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51E4" w:rsidR="377A0031" w:rsidP="377A0031" w:rsidRDefault="377A0031" w14:paraId="2B6210C8" w14:textId="794B3E3C">
      <w:pPr>
        <w:rPr>
          <w:rFonts w:ascii="Century Gothic" w:hAnsi="Century Gothic" w:eastAsia="Arial" w:cs="Arial"/>
        </w:rPr>
      </w:pPr>
    </w:p>
    <w:p w:rsidRPr="008F51E4" w:rsidR="377A0031" w:rsidP="377A0031" w:rsidRDefault="377A0031" w14:paraId="5ACB7974" w14:textId="308D6559">
      <w:pPr>
        <w:rPr>
          <w:rFonts w:ascii="Century Gothic" w:hAnsi="Century Gothic" w:eastAsia="Arial" w:cs="Arial"/>
        </w:rPr>
      </w:pPr>
    </w:p>
    <w:p w:rsidRPr="008F51E4" w:rsidR="377A0031" w:rsidP="377A0031" w:rsidRDefault="377A0031" w14:paraId="64B01F6A" w14:textId="37182DFF">
      <w:pPr>
        <w:rPr>
          <w:rFonts w:ascii="Century Gothic" w:hAnsi="Century Gothic" w:eastAsia="Arial" w:cs="Arial"/>
        </w:rPr>
      </w:pPr>
    </w:p>
    <w:p w:rsidRPr="008F51E4" w:rsidR="5A1CF13D" w:rsidRDefault="5A1CF13D" w14:paraId="76EBD27F" w14:textId="118F9E31">
      <w:pPr>
        <w:rPr>
          <w:rFonts w:ascii="Century Gothic" w:hAnsi="Century Gothic"/>
        </w:rPr>
      </w:pPr>
      <w:r w:rsidRPr="008F51E4">
        <w:rPr>
          <w:rFonts w:ascii="Century Gothic" w:hAnsi="Century Gothic" w:eastAsia="Century Gothic" w:cs="Century Gothic"/>
        </w:rPr>
        <w:t>Bijlage 3</w:t>
      </w:r>
    </w:p>
    <w:p w:rsidRPr="008F51E4" w:rsidR="00BC1701" w:rsidP="5B81B5EB" w:rsidRDefault="4B94EED3" w14:paraId="3F1B8221" w14:textId="7157109E">
      <w:pPr>
        <w:rPr>
          <w:rFonts w:ascii="Century Gothic" w:hAnsi="Century Gothic" w:eastAsia="Century Gothic" w:cs="Century Gothic"/>
        </w:rPr>
      </w:pPr>
      <w:r w:rsidRPr="00055A9E">
        <w:rPr>
          <w:rFonts w:ascii="Century Gothic" w:hAnsi="Century Gothic" w:eastAsia="Century Gothic" w:cs="Century Gothic"/>
        </w:rPr>
        <w:t xml:space="preserve">Programma van Eisen </w:t>
      </w:r>
      <w:r w:rsidRPr="00055A9E" w:rsidR="00DF1E80">
        <w:rPr>
          <w:rFonts w:ascii="Century Gothic" w:hAnsi="Century Gothic" w:eastAsia="Century Gothic" w:cs="Century Gothic"/>
        </w:rPr>
        <w:t>specialistische intensieve groepsbegeleiding</w:t>
      </w:r>
      <w:r w:rsidRPr="00055A9E">
        <w:rPr>
          <w:rFonts w:ascii="Century Gothic" w:hAnsi="Century Gothic" w:eastAsia="Century Gothic" w:cs="Century Gothic"/>
        </w:rPr>
        <w:t xml:space="preserve"> 202</w:t>
      </w:r>
      <w:r w:rsidRPr="00055A9E" w:rsidR="00DF1E80">
        <w:rPr>
          <w:rFonts w:ascii="Century Gothic" w:hAnsi="Century Gothic" w:eastAsia="Century Gothic" w:cs="Century Gothic"/>
        </w:rPr>
        <w:t>6</w:t>
      </w:r>
      <w:r w:rsidRPr="00055A9E">
        <w:rPr>
          <w:rFonts w:ascii="Century Gothic" w:hAnsi="Century Gothic" w:eastAsia="Century Gothic" w:cs="Century Gothic"/>
        </w:rPr>
        <w:t xml:space="preserve"> en verder</w:t>
      </w:r>
    </w:p>
    <w:p w:rsidRPr="008F51E4" w:rsidR="0048492E" w:rsidP="5B81B5EB" w:rsidRDefault="0048492E" w14:paraId="1586A5B7" w14:textId="77777777">
      <w:pPr>
        <w:rPr>
          <w:rFonts w:ascii="Century Gothic" w:hAnsi="Century Gothic" w:eastAsia="Arial" w:cs="Arial"/>
        </w:rPr>
      </w:pPr>
    </w:p>
    <w:p w:rsidRPr="008F51E4" w:rsidR="0048492E" w:rsidP="5C682325" w:rsidRDefault="4B94EED3" w14:paraId="59291EAE" w14:textId="77777777">
      <w:pPr>
        <w:rPr>
          <w:rFonts w:ascii="Century Gothic" w:hAnsi="Century Gothic" w:eastAsia="Arial" w:cs="Arial"/>
          <w:color w:val="000000" w:themeColor="text1"/>
        </w:rPr>
      </w:pPr>
      <w:r w:rsidRPr="008F51E4">
        <w:rPr>
          <w:rFonts w:ascii="Century Gothic" w:hAnsi="Century Gothic" w:eastAsia="Century Gothic" w:cs="Century Gothic"/>
          <w:color w:val="000000" w:themeColor="text1"/>
        </w:rPr>
        <w:t>In deze bijlage vindt u de eisen waaraan de dienstverlening dient te voldoen</w:t>
      </w:r>
      <w:r w:rsidRPr="008F51E4">
        <w:rPr>
          <w:rFonts w:ascii="Century Gothic" w:hAnsi="Century Gothic" w:eastAsia="Arial" w:cs="Arial"/>
          <w:color w:val="000000" w:themeColor="text1"/>
        </w:rPr>
        <w:t>.</w:t>
      </w:r>
    </w:p>
    <w:p w:rsidRPr="008F51E4" w:rsidR="00BC1701" w:rsidP="5C682325" w:rsidRDefault="4B94EED3" w14:paraId="4FCB1412" w14:textId="69902004">
      <w:pPr>
        <w:rPr>
          <w:rFonts w:ascii="Century Gothic" w:hAnsi="Century Gothic" w:eastAsia="Arial" w:cs="Arial"/>
          <w:color w:val="000000" w:themeColor="text1"/>
        </w:rPr>
      </w:pPr>
      <w:r w:rsidRPr="008F51E4">
        <w:rPr>
          <w:rFonts w:ascii="Century Gothic" w:hAnsi="Century Gothic" w:eastAsia="Arial" w:cs="Arial"/>
          <w:color w:val="000000" w:themeColor="text1"/>
        </w:rPr>
        <w:t xml:space="preserve"> </w:t>
      </w:r>
    </w:p>
    <w:sdt>
      <w:sdtPr>
        <w:rPr>
          <w:rFonts w:ascii="Century Gothic" w:hAnsi="Century Gothic"/>
        </w:rPr>
        <w:id w:val="1191394194"/>
        <w:docPartObj>
          <w:docPartGallery w:val="Table of Contents"/>
          <w:docPartUnique/>
        </w:docPartObj>
      </w:sdtPr>
      <w:sdtEndPr>
        <w:rPr>
          <w:rFonts w:ascii="Century Gothic" w:hAnsi="Century Gothic"/>
        </w:rPr>
      </w:sdtEndPr>
      <w:sdtContent>
        <w:p w:rsidR="006532A0" w:rsidP="65DB1E94" w:rsidRDefault="4B97361D" w14:paraId="43DAC304" w14:textId="5929A583">
          <w:pPr>
            <w:pStyle w:val="Inhopg2"/>
            <w:tabs>
              <w:tab w:val="right" w:leader="dot" w:pos="9015"/>
            </w:tabs>
          </w:pPr>
          <w:r>
            <w:fldChar w:fldCharType="begin"/>
          </w:r>
          <w:r>
            <w:instrText xml:space="preserve">TOC \o "1-9" \z \u \h</w:instrText>
          </w:r>
          <w:r>
            <w:fldChar w:fldCharType="separate"/>
          </w:r>
          <w:hyperlink w:anchor="_Toc422208869">
            <w:r w:rsidRPr="65DB1E94" w:rsidR="65DB1E94">
              <w:rPr>
                <w:rStyle w:val="Hyperlink"/>
              </w:rPr>
              <w:t>1 Specifieke eisen ten aanzien van specialistische intensieve groepsbegeleiding</w:t>
            </w:r>
            <w:r>
              <w:tab/>
            </w:r>
            <w:r>
              <w:fldChar w:fldCharType="begin"/>
            </w:r>
            <w:r>
              <w:instrText xml:space="preserve">PAGEREF _Toc422208869 \h</w:instrText>
            </w:r>
            <w:r>
              <w:fldChar w:fldCharType="separate"/>
            </w:r>
            <w:r w:rsidRPr="65DB1E94" w:rsidR="65DB1E94">
              <w:rPr>
                <w:rStyle w:val="Hyperlink"/>
              </w:rPr>
              <w:t>2</w:t>
            </w:r>
            <w:r>
              <w:fldChar w:fldCharType="end"/>
            </w:r>
          </w:hyperlink>
        </w:p>
        <w:p w:rsidR="006532A0" w:rsidP="65DB1E94" w:rsidRDefault="006532A0" w14:paraId="3A783B4F" w14:textId="25E5A9F1">
          <w:pPr>
            <w:pStyle w:val="Inhopg2"/>
            <w:tabs>
              <w:tab w:val="right" w:leader="dot" w:pos="9015"/>
            </w:tabs>
          </w:pPr>
          <w:hyperlink w:anchor="_Toc1960833500">
            <w:r w:rsidRPr="65DB1E94" w:rsidR="65DB1E94">
              <w:rPr>
                <w:rStyle w:val="Hyperlink"/>
              </w:rPr>
              <w:t>2 Eisen aan het dienstverleningsproces</w:t>
            </w:r>
            <w:r>
              <w:tab/>
            </w:r>
            <w:r>
              <w:fldChar w:fldCharType="begin"/>
            </w:r>
            <w:r>
              <w:instrText xml:space="preserve">PAGEREF _Toc1960833500 \h</w:instrText>
            </w:r>
            <w:r>
              <w:fldChar w:fldCharType="separate"/>
            </w:r>
            <w:r w:rsidRPr="65DB1E94" w:rsidR="65DB1E94">
              <w:rPr>
                <w:rStyle w:val="Hyperlink"/>
              </w:rPr>
              <w:t>2</w:t>
            </w:r>
            <w:r>
              <w:fldChar w:fldCharType="end"/>
            </w:r>
          </w:hyperlink>
        </w:p>
        <w:p w:rsidR="006532A0" w:rsidP="65DB1E94" w:rsidRDefault="006532A0" w14:paraId="31880AC9" w14:textId="4A1163FA">
          <w:pPr>
            <w:pStyle w:val="Inhopg3"/>
            <w:tabs>
              <w:tab w:val="right" w:leader="dot" w:pos="9015"/>
            </w:tabs>
          </w:pPr>
          <w:hyperlink w:anchor="_Toc95389801">
            <w:r w:rsidRPr="65DB1E94" w:rsidR="65DB1E94">
              <w:rPr>
                <w:rStyle w:val="Hyperlink"/>
              </w:rPr>
              <w:t>Start dienstverleningsproces</w:t>
            </w:r>
            <w:r>
              <w:tab/>
            </w:r>
            <w:r>
              <w:fldChar w:fldCharType="begin"/>
            </w:r>
            <w:r>
              <w:instrText xml:space="preserve">PAGEREF _Toc95389801 \h</w:instrText>
            </w:r>
            <w:r>
              <w:fldChar w:fldCharType="separate"/>
            </w:r>
            <w:r w:rsidRPr="65DB1E94" w:rsidR="65DB1E94">
              <w:rPr>
                <w:rStyle w:val="Hyperlink"/>
              </w:rPr>
              <w:t>3</w:t>
            </w:r>
            <w:r>
              <w:fldChar w:fldCharType="end"/>
            </w:r>
          </w:hyperlink>
        </w:p>
        <w:p w:rsidR="006532A0" w:rsidP="65DB1E94" w:rsidRDefault="006532A0" w14:paraId="4B1286A1" w14:textId="10421006">
          <w:pPr>
            <w:pStyle w:val="Inhopg3"/>
            <w:tabs>
              <w:tab w:val="right" w:leader="dot" w:pos="9015"/>
            </w:tabs>
          </w:pPr>
          <w:hyperlink w:anchor="_Toc2049187596">
            <w:r w:rsidRPr="65DB1E94" w:rsidR="65DB1E94">
              <w:rPr>
                <w:rStyle w:val="Hyperlink"/>
              </w:rPr>
              <w:t>Uitvoering dienstverleningsproces</w:t>
            </w:r>
            <w:r>
              <w:tab/>
            </w:r>
            <w:r>
              <w:fldChar w:fldCharType="begin"/>
            </w:r>
            <w:r>
              <w:instrText xml:space="preserve">PAGEREF _Toc2049187596 \h</w:instrText>
            </w:r>
            <w:r>
              <w:fldChar w:fldCharType="separate"/>
            </w:r>
            <w:r w:rsidRPr="65DB1E94" w:rsidR="65DB1E94">
              <w:rPr>
                <w:rStyle w:val="Hyperlink"/>
              </w:rPr>
              <w:t>3</w:t>
            </w:r>
            <w:r>
              <w:fldChar w:fldCharType="end"/>
            </w:r>
          </w:hyperlink>
        </w:p>
        <w:p w:rsidR="006532A0" w:rsidP="65DB1E94" w:rsidRDefault="006532A0" w14:paraId="20C39E84" w14:textId="6DCC47AD">
          <w:pPr>
            <w:pStyle w:val="Inhopg3"/>
            <w:tabs>
              <w:tab w:val="right" w:leader="dot" w:pos="9015"/>
            </w:tabs>
          </w:pPr>
          <w:hyperlink w:anchor="_Toc561659313">
            <w:r w:rsidRPr="65DB1E94" w:rsidR="65DB1E94">
              <w:rPr>
                <w:rStyle w:val="Hyperlink"/>
              </w:rPr>
              <w:t>Continuïteit, wijziging of beëindiging dienstverleningsproces</w:t>
            </w:r>
            <w:r>
              <w:tab/>
            </w:r>
            <w:r>
              <w:fldChar w:fldCharType="begin"/>
            </w:r>
            <w:r>
              <w:instrText xml:space="preserve">PAGEREF _Toc561659313 \h</w:instrText>
            </w:r>
            <w:r>
              <w:fldChar w:fldCharType="separate"/>
            </w:r>
            <w:r w:rsidRPr="65DB1E94" w:rsidR="65DB1E94">
              <w:rPr>
                <w:rStyle w:val="Hyperlink"/>
              </w:rPr>
              <w:t>3</w:t>
            </w:r>
            <w:r>
              <w:fldChar w:fldCharType="end"/>
            </w:r>
          </w:hyperlink>
        </w:p>
        <w:p w:rsidR="006532A0" w:rsidP="65DB1E94" w:rsidRDefault="006532A0" w14:paraId="0BA4E122" w14:textId="6BE1010F">
          <w:pPr>
            <w:pStyle w:val="Inhopg2"/>
            <w:tabs>
              <w:tab w:val="right" w:leader="dot" w:pos="9015"/>
            </w:tabs>
          </w:pPr>
          <w:hyperlink w:anchor="_Toc457170595">
            <w:r w:rsidRPr="65DB1E94" w:rsidR="65DB1E94">
              <w:rPr>
                <w:rStyle w:val="Hyperlink"/>
              </w:rPr>
              <w:t>4 Eisen aan communicatie</w:t>
            </w:r>
            <w:r>
              <w:tab/>
            </w:r>
            <w:r>
              <w:fldChar w:fldCharType="begin"/>
            </w:r>
            <w:r>
              <w:instrText xml:space="preserve">PAGEREF _Toc457170595 \h</w:instrText>
            </w:r>
            <w:r>
              <w:fldChar w:fldCharType="separate"/>
            </w:r>
            <w:r w:rsidRPr="65DB1E94" w:rsidR="65DB1E94">
              <w:rPr>
                <w:rStyle w:val="Hyperlink"/>
              </w:rPr>
              <w:t>4</w:t>
            </w:r>
            <w:r>
              <w:fldChar w:fldCharType="end"/>
            </w:r>
          </w:hyperlink>
        </w:p>
        <w:p w:rsidR="006532A0" w:rsidP="65DB1E94" w:rsidRDefault="006532A0" w14:paraId="4F5D8B26" w14:textId="5BFDA1AB">
          <w:pPr>
            <w:pStyle w:val="Inhopg2"/>
            <w:tabs>
              <w:tab w:val="right" w:leader="dot" w:pos="9015"/>
            </w:tabs>
          </w:pPr>
          <w:hyperlink w:anchor="_Toc1679286980">
            <w:r w:rsidRPr="65DB1E94" w:rsidR="65DB1E94">
              <w:rPr>
                <w:rStyle w:val="Hyperlink"/>
              </w:rPr>
              <w:t>5. Evaluatie</w:t>
            </w:r>
            <w:r>
              <w:tab/>
            </w:r>
            <w:r>
              <w:fldChar w:fldCharType="begin"/>
            </w:r>
            <w:r>
              <w:instrText xml:space="preserve">PAGEREF _Toc1679286980 \h</w:instrText>
            </w:r>
            <w:r>
              <w:fldChar w:fldCharType="separate"/>
            </w:r>
            <w:r w:rsidRPr="65DB1E94" w:rsidR="65DB1E94">
              <w:rPr>
                <w:rStyle w:val="Hyperlink"/>
              </w:rPr>
              <w:t>5</w:t>
            </w:r>
            <w:r>
              <w:fldChar w:fldCharType="end"/>
            </w:r>
          </w:hyperlink>
        </w:p>
        <w:p w:rsidR="006532A0" w:rsidP="65DB1E94" w:rsidRDefault="006532A0" w14:paraId="52B01AAD" w14:textId="12FDE5C6">
          <w:pPr>
            <w:pStyle w:val="Inhopg2"/>
            <w:tabs>
              <w:tab w:val="right" w:leader="dot" w:pos="9015"/>
            </w:tabs>
          </w:pPr>
          <w:hyperlink w:anchor="_Toc1615703675">
            <w:r w:rsidRPr="65DB1E94" w:rsidR="65DB1E94">
              <w:rPr>
                <w:rStyle w:val="Hyperlink"/>
              </w:rPr>
              <w:t>6. Rapportage</w:t>
            </w:r>
            <w:r>
              <w:tab/>
            </w:r>
            <w:r>
              <w:fldChar w:fldCharType="begin"/>
            </w:r>
            <w:r>
              <w:instrText xml:space="preserve">PAGEREF _Toc1615703675 \h</w:instrText>
            </w:r>
            <w:r>
              <w:fldChar w:fldCharType="separate"/>
            </w:r>
            <w:r w:rsidRPr="65DB1E94" w:rsidR="65DB1E94">
              <w:rPr>
                <w:rStyle w:val="Hyperlink"/>
              </w:rPr>
              <w:t>6</w:t>
            </w:r>
            <w:r>
              <w:fldChar w:fldCharType="end"/>
            </w:r>
          </w:hyperlink>
        </w:p>
        <w:p w:rsidR="006532A0" w:rsidP="65DB1E94" w:rsidRDefault="006532A0" w14:paraId="48FC51F0" w14:textId="4144A847">
          <w:pPr>
            <w:pStyle w:val="Inhopg2"/>
            <w:tabs>
              <w:tab w:val="right" w:leader="dot" w:pos="9015"/>
            </w:tabs>
          </w:pPr>
          <w:hyperlink w:anchor="_Toc701915646">
            <w:r w:rsidRPr="65DB1E94" w:rsidR="65DB1E94">
              <w:rPr>
                <w:rStyle w:val="Hyperlink"/>
              </w:rPr>
              <w:t>7 Personele eisen</w:t>
            </w:r>
            <w:r>
              <w:tab/>
            </w:r>
            <w:r>
              <w:fldChar w:fldCharType="begin"/>
            </w:r>
            <w:r>
              <w:instrText xml:space="preserve">PAGEREF _Toc701915646 \h</w:instrText>
            </w:r>
            <w:r>
              <w:fldChar w:fldCharType="separate"/>
            </w:r>
            <w:r w:rsidRPr="65DB1E94" w:rsidR="65DB1E94">
              <w:rPr>
                <w:rStyle w:val="Hyperlink"/>
              </w:rPr>
              <w:t>6</w:t>
            </w:r>
            <w:r>
              <w:fldChar w:fldCharType="end"/>
            </w:r>
          </w:hyperlink>
        </w:p>
        <w:p w:rsidR="006532A0" w:rsidP="65DB1E94" w:rsidRDefault="006532A0" w14:paraId="12E03E08" w14:textId="54BD319E">
          <w:pPr>
            <w:pStyle w:val="Inhopg2"/>
            <w:tabs>
              <w:tab w:val="right" w:leader="dot" w:pos="9015"/>
            </w:tabs>
          </w:pPr>
          <w:hyperlink w:anchor="_Toc1916534875">
            <w:r w:rsidRPr="65DB1E94" w:rsidR="65DB1E94">
              <w:rPr>
                <w:rStyle w:val="Hyperlink"/>
              </w:rPr>
              <w:t>8 Overige personele eisen</w:t>
            </w:r>
            <w:r>
              <w:tab/>
            </w:r>
            <w:r>
              <w:fldChar w:fldCharType="begin"/>
            </w:r>
            <w:r>
              <w:instrText xml:space="preserve">PAGEREF _Toc1916534875 \h</w:instrText>
            </w:r>
            <w:r>
              <w:fldChar w:fldCharType="separate"/>
            </w:r>
            <w:r w:rsidRPr="65DB1E94" w:rsidR="65DB1E94">
              <w:rPr>
                <w:rStyle w:val="Hyperlink"/>
              </w:rPr>
              <w:t>7</w:t>
            </w:r>
            <w:r>
              <w:fldChar w:fldCharType="end"/>
            </w:r>
          </w:hyperlink>
        </w:p>
        <w:p w:rsidR="006532A0" w:rsidP="65DB1E94" w:rsidRDefault="006532A0" w14:paraId="3FB86437" w14:textId="6AD8BE59">
          <w:pPr>
            <w:pStyle w:val="Inhopg2"/>
            <w:tabs>
              <w:tab w:val="right" w:leader="dot" w:pos="9015"/>
            </w:tabs>
          </w:pPr>
          <w:hyperlink w:anchor="_Toc1862118676">
            <w:r w:rsidRPr="65DB1E94" w:rsidR="65DB1E94">
              <w:rPr>
                <w:rStyle w:val="Hyperlink"/>
              </w:rPr>
              <w:t>9 Eisen aan de locatie</w:t>
            </w:r>
            <w:r>
              <w:tab/>
            </w:r>
            <w:r>
              <w:fldChar w:fldCharType="begin"/>
            </w:r>
            <w:r>
              <w:instrText xml:space="preserve">PAGEREF _Toc1862118676 \h</w:instrText>
            </w:r>
            <w:r>
              <w:fldChar w:fldCharType="separate"/>
            </w:r>
            <w:r w:rsidRPr="65DB1E94" w:rsidR="65DB1E94">
              <w:rPr>
                <w:rStyle w:val="Hyperlink"/>
              </w:rPr>
              <w:t>8</w:t>
            </w:r>
            <w:r>
              <w:fldChar w:fldCharType="end"/>
            </w:r>
          </w:hyperlink>
        </w:p>
        <w:p w:rsidRPr="008F51E4" w:rsidR="00BC1701" w:rsidP="5E91A237" w:rsidRDefault="4B97361D" w14:paraId="43396ED4" w14:textId="1FE96B5F">
          <w:pPr>
            <w:pStyle w:val="Inhopg2"/>
            <w:tabs>
              <w:tab w:val="right" w:leader="dot" w:pos="9015"/>
            </w:tabs>
            <w:spacing w:after="0" w:line="360" w:lineRule="auto"/>
            <w:rPr>
              <w:rFonts w:ascii="Century Gothic" w:hAnsi="Century Gothic"/>
              <w:noProof/>
            </w:rPr>
          </w:pPr>
          <w:r w:rsidRPr="008F51E4">
            <w:rPr>
              <w:rFonts w:ascii="Century Gothic" w:hAnsi="Century Gothic"/>
            </w:rPr>
            <w:fldChar w:fldCharType="end"/>
          </w:r>
        </w:p>
      </w:sdtContent>
    </w:sdt>
    <w:p w:rsidRPr="008F51E4" w:rsidR="00BC1701" w:rsidP="5B81B5EB" w:rsidRDefault="00BC1701" w14:paraId="06A7F568" w14:textId="5D45BE2A">
      <w:pPr>
        <w:rPr>
          <w:rFonts w:ascii="Century Gothic" w:hAnsi="Century Gothic" w:eastAsia="Arial" w:cs="Arial"/>
          <w:color w:val="000000" w:themeColor="text1"/>
        </w:rPr>
      </w:pPr>
    </w:p>
    <w:p w:rsidR="28298FA4" w:rsidRDefault="28298FA4" w14:paraId="443296A6" w14:textId="65A12D1E">
      <w:pPr>
        <w:rPr>
          <w:rFonts w:ascii="Century Gothic" w:hAnsi="Century Gothic"/>
        </w:rPr>
      </w:pPr>
      <w:r w:rsidRPr="008F51E4">
        <w:rPr>
          <w:rFonts w:ascii="Century Gothic" w:hAnsi="Century Gothic"/>
        </w:rPr>
        <w:br w:type="page"/>
      </w:r>
    </w:p>
    <w:p w:rsidRPr="008F51E4" w:rsidR="002A5BCB" w:rsidRDefault="002A5BCB" w14:paraId="31C9A021" w14:textId="77777777">
      <w:pPr>
        <w:rPr>
          <w:rFonts w:ascii="Century Gothic" w:hAnsi="Century Gothic"/>
        </w:rPr>
      </w:pPr>
    </w:p>
    <w:p w:rsidRPr="008F51E4" w:rsidR="00BC1701" w:rsidP="523743FB" w:rsidRDefault="11EC35D9" w14:paraId="4440821C" w14:textId="55218490">
      <w:pPr>
        <w:pStyle w:val="Kop2"/>
        <w:spacing w:before="0" w:line="240" w:lineRule="auto"/>
        <w:rPr>
          <w:rFonts w:ascii="Century Gothic" w:hAnsi="Century Gothic" w:eastAsia="Century Gothic" w:cs="Century Gothic"/>
          <w:color w:val="000000" w:themeColor="text1"/>
          <w:sz w:val="22"/>
          <w:szCs w:val="22"/>
        </w:rPr>
      </w:pPr>
      <w:bookmarkStart w:name="_Toc492286088" w:id="0"/>
      <w:bookmarkStart w:name="_Toc819989602" w:id="1"/>
      <w:bookmarkStart w:name="_Toc422208869" w:id="2140119817"/>
      <w:r w:rsidRPr="65DB1E94" w:rsidR="11EC35D9">
        <w:rPr>
          <w:rFonts w:ascii="Century Gothic" w:hAnsi="Century Gothic"/>
          <w:sz w:val="22"/>
          <w:szCs w:val="22"/>
        </w:rPr>
        <w:t xml:space="preserve">1 </w:t>
      </w:r>
      <w:r w:rsidRPr="65DB1E94" w:rsidR="4B94EED3">
        <w:rPr>
          <w:rFonts w:ascii="Century Gothic" w:hAnsi="Century Gothic"/>
          <w:sz w:val="22"/>
          <w:szCs w:val="22"/>
        </w:rPr>
        <w:t>Specifieke eisen ten aanzien van </w:t>
      </w:r>
      <w:bookmarkEnd w:id="0"/>
      <w:r w:rsidRPr="65DB1E94" w:rsidR="00DF1E80">
        <w:rPr>
          <w:rFonts w:ascii="Century Gothic" w:hAnsi="Century Gothic"/>
          <w:sz w:val="22"/>
          <w:szCs w:val="22"/>
        </w:rPr>
        <w:t>specialistische intensieve groepsbegeleiding</w:t>
      </w:r>
      <w:bookmarkEnd w:id="1"/>
      <w:bookmarkEnd w:id="2140119817"/>
      <w:r w:rsidRPr="65DB1E94" w:rsidR="00DF1E80">
        <w:rPr>
          <w:rFonts w:ascii="Century Gothic" w:hAnsi="Century Gothic"/>
          <w:sz w:val="22"/>
          <w:szCs w:val="22"/>
        </w:rPr>
        <w:t xml:space="preserve"> </w:t>
      </w:r>
      <w:r w:rsidRPr="65DB1E94" w:rsidR="4C3D2FB5">
        <w:rPr>
          <w:rFonts w:ascii="Century Gothic" w:hAnsi="Century Gothic" w:eastAsia="Century Gothic" w:cs="Century Gothic"/>
          <w:color w:val="000000" w:themeColor="text1" w:themeTint="FF" w:themeShade="FF"/>
          <w:sz w:val="22"/>
          <w:szCs w:val="22"/>
        </w:rPr>
        <w:t> </w:t>
      </w:r>
    </w:p>
    <w:p w:rsidRPr="008F51E4" w:rsidR="00BC1701" w:rsidP="00F55583" w:rsidRDefault="0CC66C90" w14:paraId="3BBF7C82" w14:textId="46E7487C">
      <w:pPr>
        <w:pStyle w:val="Lijstalinea"/>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De begeleiding wordt geleverd door een multidisciplinair samengesteld team, met aantoonbare deskundigheid passend bij de complexiteit van de doelgroep. Waar mogelijk wordt het team aangevuld met ervaringsdeskundigheid, zoals beschreven in de bijlage organisatie- en</w:t>
      </w:r>
      <w:r w:rsidRPr="008F51E4" w:rsidR="3F63F8E1">
        <w:rPr>
          <w:rFonts w:ascii="Century Gothic" w:hAnsi="Century Gothic" w:eastAsia="Century Gothic" w:cs="Century Gothic"/>
          <w:color w:val="000000" w:themeColor="text1"/>
        </w:rPr>
        <w:t xml:space="preserve"> de </w:t>
      </w:r>
      <w:r w:rsidRPr="008F51E4">
        <w:rPr>
          <w:rFonts w:ascii="Century Gothic" w:hAnsi="Century Gothic" w:eastAsia="Century Gothic" w:cs="Century Gothic"/>
          <w:color w:val="000000" w:themeColor="text1"/>
        </w:rPr>
        <w:t>productbeschrijving</w:t>
      </w:r>
      <w:r w:rsidRPr="008F51E4" w:rsidR="78F949B0">
        <w:rPr>
          <w:rFonts w:ascii="Century Gothic" w:hAnsi="Century Gothic" w:eastAsia="Century Gothic" w:cs="Century Gothic"/>
          <w:color w:val="000000" w:themeColor="text1"/>
        </w:rPr>
        <w:t>.</w:t>
      </w:r>
    </w:p>
    <w:p w:rsidRPr="008F51E4" w:rsidR="5B81B5EB" w:rsidP="00F55583" w:rsidRDefault="72C7C6A7" w14:paraId="1719F0F3" w14:textId="3E70DA5E">
      <w:pPr>
        <w:pStyle w:val="Lijstalinea"/>
        <w:widowControl w:val="0"/>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De begeleiding is gericht op het versterken van de eigen kracht en regie van de cliënt, binnen de mogelijkheden en belastbaarheid van de cliënt.</w:t>
      </w:r>
    </w:p>
    <w:p w:rsidRPr="008F51E4" w:rsidR="5B81B5EB" w:rsidP="00F55583" w:rsidRDefault="1B59AFDD" w14:paraId="29B0DE0C" w14:textId="7B274411">
      <w:pPr>
        <w:pStyle w:val="Lijstalinea"/>
        <w:widowControl w:val="0"/>
        <w:numPr>
          <w:ilvl w:val="0"/>
          <w:numId w:val="1"/>
        </w:numPr>
        <w:spacing w:after="0" w:line="240" w:lineRule="auto"/>
        <w:rPr>
          <w:rFonts w:ascii="Century Gothic" w:hAnsi="Century Gothic" w:eastAsia="Century Gothic" w:cs="Century Gothic"/>
        </w:rPr>
      </w:pPr>
      <w:r w:rsidRPr="008F51E4">
        <w:rPr>
          <w:rFonts w:ascii="Century Gothic" w:hAnsi="Century Gothic" w:eastAsia="Century Gothic" w:cs="Century Gothic"/>
        </w:rPr>
        <w:t xml:space="preserve">De </w:t>
      </w:r>
      <w:r w:rsidRPr="008F51E4" w:rsidR="3B341223">
        <w:rPr>
          <w:rFonts w:ascii="Century Gothic" w:hAnsi="Century Gothic" w:eastAsia="Century Gothic" w:cs="Century Gothic"/>
        </w:rPr>
        <w:t>Opdrachtnemer</w:t>
      </w:r>
      <w:r w:rsidRPr="008F51E4">
        <w:rPr>
          <w:rFonts w:ascii="Century Gothic" w:hAnsi="Century Gothic" w:eastAsia="Century Gothic" w:cs="Century Gothic"/>
        </w:rPr>
        <w:t xml:space="preserve"> beschikt over specifieke en aantoonbare deskundigheid ten aanzien van de doelgroep met complexe en meervoudige problematiek, </w:t>
      </w:r>
      <w:r w:rsidRPr="008F51E4" w:rsidR="22E4EF0E">
        <w:rPr>
          <w:rFonts w:ascii="Century Gothic" w:hAnsi="Century Gothic" w:eastAsia="Century Gothic" w:cs="Century Gothic"/>
        </w:rPr>
        <w:t xml:space="preserve">met name </w:t>
      </w:r>
      <w:r w:rsidRPr="008F51E4">
        <w:rPr>
          <w:rFonts w:ascii="Century Gothic" w:hAnsi="Century Gothic" w:eastAsia="Century Gothic" w:cs="Century Gothic"/>
        </w:rPr>
        <w:t>specialistische GGZ-kennis.</w:t>
      </w:r>
    </w:p>
    <w:p w:rsidRPr="008F51E4" w:rsidR="5B81B5EB" w:rsidP="00F55583" w:rsidRDefault="1FE3A2B5" w14:paraId="369649F0" w14:textId="69B942DA">
      <w:pPr>
        <w:pStyle w:val="Lijstalinea"/>
        <w:widowControl w:val="0"/>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De begeleiding is gericht op actieve samenwerking met het (informele) netwerk van de cliënt, ketenpartners en voorliggende voorzieningen in de wijk, voor zover dit bijdraagt aan stabiliteit, continuïteit en passende ondersteuning.</w:t>
      </w:r>
    </w:p>
    <w:p w:rsidRPr="008F51E4" w:rsidR="5B81B5EB" w:rsidP="00F55583" w:rsidRDefault="5EEAC5E2" w14:paraId="66A27205" w14:textId="571D2EC6">
      <w:pPr>
        <w:pStyle w:val="Lijstalinea"/>
        <w:widowControl w:val="0"/>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De begeleiding is primair gericht op stabilisatie, veiligheid en behoud van functioneren. Ontwikkeling en toename van zelfredzaamheid worden waar mogelijk ondersteund, met als doel doorstroom naar een passende vervolgvoorziening of, indien ontwikkeling niet haalbaar is, het bieden van een zinvolle en gestructureerde daginvulling</w:t>
      </w:r>
      <w:r w:rsidRPr="008F51E4" w:rsidR="3F63365A">
        <w:rPr>
          <w:rFonts w:ascii="Century Gothic" w:hAnsi="Century Gothic" w:eastAsia="Century Gothic" w:cs="Century Gothic"/>
          <w:color w:val="000000" w:themeColor="text1"/>
        </w:rPr>
        <w:t xml:space="preserve"> binnen de langdurige zorg</w:t>
      </w:r>
      <w:r w:rsidRPr="008F51E4" w:rsidR="6BF5053A">
        <w:rPr>
          <w:rFonts w:ascii="Century Gothic" w:hAnsi="Century Gothic" w:eastAsia="Century Gothic" w:cs="Century Gothic"/>
          <w:color w:val="000000" w:themeColor="text1"/>
        </w:rPr>
        <w:t>.</w:t>
      </w:r>
    </w:p>
    <w:p w:rsidRPr="008F51E4" w:rsidR="5B81B5EB" w:rsidP="00F55583" w:rsidRDefault="16FB14CB" w14:paraId="3DAD3915" w14:textId="6EF3D20C">
      <w:pPr>
        <w:pStyle w:val="Lijstalinea"/>
        <w:widowControl w:val="0"/>
        <w:numPr>
          <w:ilvl w:val="0"/>
          <w:numId w:val="1"/>
        </w:numPr>
        <w:spacing w:after="0" w:line="240" w:lineRule="auto"/>
        <w:rPr>
          <w:rStyle w:val="eop"/>
          <w:rFonts w:ascii="Century Gothic" w:hAnsi="Century Gothic" w:eastAsia="Century Gothic" w:cs="Century Gothic"/>
        </w:rPr>
      </w:pPr>
      <w:r w:rsidRPr="008F51E4">
        <w:rPr>
          <w:rFonts w:ascii="Century Gothic" w:hAnsi="Century Gothic" w:eastAsia="Century Gothic" w:cs="Century Gothic"/>
          <w:color w:val="000000" w:themeColor="text1"/>
        </w:rPr>
        <w:t xml:space="preserve">De </w:t>
      </w:r>
      <w:r w:rsidRPr="008F51E4" w:rsidR="3B341223">
        <w:rPr>
          <w:rFonts w:ascii="Century Gothic" w:hAnsi="Century Gothic" w:eastAsia="Century Gothic" w:cs="Century Gothic"/>
          <w:color w:val="000000" w:themeColor="text1"/>
        </w:rPr>
        <w:t>Opdrachtnemer</w:t>
      </w:r>
      <w:r w:rsidRPr="008F51E4">
        <w:rPr>
          <w:rFonts w:ascii="Century Gothic" w:hAnsi="Century Gothic" w:eastAsia="Century Gothic" w:cs="Century Gothic"/>
          <w:color w:val="000000" w:themeColor="text1"/>
        </w:rPr>
        <w:t xml:space="preserve"> is in staat om outreachend te werken wanneer een cliënt niet op de locatie aanwezig is. Van de </w:t>
      </w:r>
      <w:r w:rsidRPr="008F51E4" w:rsidR="3B341223">
        <w:rPr>
          <w:rFonts w:ascii="Century Gothic" w:hAnsi="Century Gothic" w:eastAsia="Century Gothic" w:cs="Century Gothic"/>
          <w:color w:val="000000" w:themeColor="text1"/>
        </w:rPr>
        <w:t>Opdrachtnemer</w:t>
      </w:r>
      <w:r w:rsidRPr="008F51E4">
        <w:rPr>
          <w:rFonts w:ascii="Century Gothic" w:hAnsi="Century Gothic" w:eastAsia="Century Gothic" w:cs="Century Gothic"/>
          <w:color w:val="000000" w:themeColor="text1"/>
        </w:rPr>
        <w:t xml:space="preserve"> wordt verwacht dat hij actief contact onderhoudt met de cliënt en deze motiveert om (opnieuw) deel te nemen aan de aangeboden activiteiten</w:t>
      </w:r>
    </w:p>
    <w:p w:rsidRPr="008F51E4" w:rsidR="5B81B5EB" w:rsidP="00F55583" w:rsidRDefault="385A5789" w14:paraId="5FF82D72" w14:textId="646DE84A">
      <w:pPr>
        <w:pStyle w:val="Lijstalinea"/>
        <w:widowControl w:val="0"/>
        <w:numPr>
          <w:ilvl w:val="0"/>
          <w:numId w:val="1"/>
        </w:numPr>
        <w:spacing w:after="0" w:line="240" w:lineRule="auto"/>
        <w:rPr>
          <w:rFonts w:ascii="Century Gothic" w:hAnsi="Century Gothic" w:eastAsia="Century Gothic" w:cs="Century Gothic"/>
        </w:rPr>
      </w:pPr>
      <w:r w:rsidRPr="008F51E4">
        <w:rPr>
          <w:rStyle w:val="eop"/>
          <w:rFonts w:ascii="Century Gothic" w:hAnsi="Century Gothic" w:eastAsia="Century Gothic" w:cs="Century Gothic"/>
        </w:rPr>
        <w:t xml:space="preserve">In het kader van doorstroom en uitstroom is de </w:t>
      </w:r>
      <w:r w:rsidRPr="008F51E4" w:rsidR="3B341223">
        <w:rPr>
          <w:rStyle w:val="eop"/>
          <w:rFonts w:ascii="Century Gothic" w:hAnsi="Century Gothic" w:eastAsia="Century Gothic" w:cs="Century Gothic"/>
        </w:rPr>
        <w:t>Opdrachtnemer</w:t>
      </w:r>
      <w:r w:rsidRPr="008F51E4" w:rsidR="044851A4">
        <w:rPr>
          <w:rStyle w:val="eop"/>
          <w:rFonts w:ascii="Century Gothic" w:hAnsi="Century Gothic" w:eastAsia="Century Gothic" w:cs="Century Gothic"/>
        </w:rPr>
        <w:t xml:space="preserve"> bekend met </w:t>
      </w:r>
      <w:r w:rsidRPr="008F51E4" w:rsidR="111C5396">
        <w:rPr>
          <w:rStyle w:val="eop"/>
          <w:rFonts w:ascii="Century Gothic" w:hAnsi="Century Gothic" w:eastAsia="Century Gothic" w:cs="Century Gothic"/>
        </w:rPr>
        <w:t>andere gecontracteerde partners binnen de Wmo</w:t>
      </w:r>
      <w:r w:rsidRPr="008F51E4" w:rsidR="43CCA55C">
        <w:rPr>
          <w:rStyle w:val="eop"/>
          <w:rFonts w:ascii="Century Gothic" w:hAnsi="Century Gothic" w:eastAsia="Century Gothic" w:cs="Century Gothic"/>
        </w:rPr>
        <w:t xml:space="preserve"> en werk</w:t>
      </w:r>
      <w:r w:rsidRPr="008F51E4" w:rsidR="48881977">
        <w:rPr>
          <w:rStyle w:val="eop"/>
          <w:rFonts w:ascii="Century Gothic" w:hAnsi="Century Gothic" w:eastAsia="Century Gothic" w:cs="Century Gothic"/>
        </w:rPr>
        <w:t>t</w:t>
      </w:r>
      <w:r w:rsidRPr="008F51E4" w:rsidR="43CCA55C">
        <w:rPr>
          <w:rStyle w:val="eop"/>
          <w:rFonts w:ascii="Century Gothic" w:hAnsi="Century Gothic" w:eastAsia="Century Gothic" w:cs="Century Gothic"/>
        </w:rPr>
        <w:t xml:space="preserve"> daarmee zo veel mogelijk samen. </w:t>
      </w:r>
    </w:p>
    <w:p w:rsidRPr="008F51E4" w:rsidR="5B81B5EB" w:rsidP="00F55583" w:rsidRDefault="3B21566F" w14:paraId="274170EE" w14:textId="4755DDA8">
      <w:pPr>
        <w:pStyle w:val="Lijstalinea"/>
        <w:widowControl w:val="0"/>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rPr>
        <w:t xml:space="preserve">Er is geen voorgeschreven groepsgrootte voor </w:t>
      </w:r>
      <w:r w:rsidRPr="008F51E4" w:rsidR="68AF056C">
        <w:rPr>
          <w:rFonts w:ascii="Century Gothic" w:hAnsi="Century Gothic" w:eastAsia="Century Gothic" w:cs="Century Gothic"/>
        </w:rPr>
        <w:t>g</w:t>
      </w:r>
      <w:r w:rsidRPr="008F51E4">
        <w:rPr>
          <w:rFonts w:ascii="Century Gothic" w:hAnsi="Century Gothic" w:eastAsia="Century Gothic" w:cs="Century Gothic"/>
        </w:rPr>
        <w:t>roepsbegeleiding</w:t>
      </w:r>
      <w:r w:rsidRPr="008F51E4" w:rsidR="6A18C37A">
        <w:rPr>
          <w:rFonts w:ascii="Century Gothic" w:hAnsi="Century Gothic" w:eastAsia="Century Gothic" w:cs="Century Gothic"/>
        </w:rPr>
        <w:t>, de richtlijn is 1 begeleider op 3 cliënten</w:t>
      </w:r>
      <w:r w:rsidRPr="008F51E4">
        <w:rPr>
          <w:rFonts w:ascii="Century Gothic" w:hAnsi="Century Gothic" w:eastAsia="Century Gothic" w:cs="Century Gothic"/>
        </w:rPr>
        <w:t xml:space="preserve">. De </w:t>
      </w:r>
      <w:r w:rsidRPr="008F51E4" w:rsidR="3B341223">
        <w:rPr>
          <w:rFonts w:ascii="Century Gothic" w:hAnsi="Century Gothic" w:eastAsia="Century Gothic" w:cs="Century Gothic"/>
        </w:rPr>
        <w:t>Opdrachtnemer</w:t>
      </w:r>
      <w:r w:rsidRPr="008F51E4" w:rsidR="075862A7">
        <w:rPr>
          <w:rFonts w:ascii="Century Gothic" w:hAnsi="Century Gothic" w:eastAsia="Century Gothic" w:cs="Century Gothic"/>
        </w:rPr>
        <w:t xml:space="preserve"> </w:t>
      </w:r>
      <w:r w:rsidRPr="008F51E4">
        <w:rPr>
          <w:rFonts w:ascii="Century Gothic" w:hAnsi="Century Gothic" w:eastAsia="Century Gothic" w:cs="Century Gothic"/>
        </w:rPr>
        <w:t>houdt bij het samenstellen van de groep rekening met de uitgangspunten van groepsbegeleiding zoals benoemd in de productbeschrijvingen, specifiek het uitgangspunt 'zo passend mogelijk': de groepsgrootte sluit aan bij de talenten, mogelijkheden en ondersteuningsbehoefte van de cliënt</w:t>
      </w:r>
      <w:r w:rsidRPr="008F51E4" w:rsidR="00A8BFEB">
        <w:rPr>
          <w:rFonts w:ascii="Century Gothic" w:hAnsi="Century Gothic" w:eastAsia="Century Gothic" w:cs="Century Gothic"/>
        </w:rPr>
        <w:t>.</w:t>
      </w:r>
    </w:p>
    <w:p w:rsidRPr="008F51E4" w:rsidR="5B81B5EB" w:rsidP="00F55583" w:rsidRDefault="4B94EED3" w14:paraId="03ED570D" w14:textId="5840E1EB">
      <w:pPr>
        <w:pStyle w:val="Lijstalinea"/>
        <w:widowControl w:val="0"/>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Er is sprake van</w:t>
      </w:r>
      <w:r w:rsidRPr="008F51E4" w:rsidR="00DF1E80">
        <w:rPr>
          <w:rFonts w:ascii="Century Gothic" w:hAnsi="Century Gothic" w:eastAsia="Century Gothic" w:cs="Century Gothic"/>
          <w:color w:val="000000" w:themeColor="text1"/>
        </w:rPr>
        <w:t xml:space="preserve"> </w:t>
      </w:r>
      <w:r w:rsidRPr="008F51E4" w:rsidR="25B24FCF">
        <w:rPr>
          <w:rFonts w:ascii="Century Gothic" w:hAnsi="Century Gothic" w:eastAsia="Century Gothic" w:cs="Century Gothic"/>
          <w:color w:val="000000" w:themeColor="text1"/>
        </w:rPr>
        <w:t>éé</w:t>
      </w:r>
      <w:r w:rsidRPr="008F51E4" w:rsidR="00DF1E80">
        <w:rPr>
          <w:rFonts w:ascii="Century Gothic" w:hAnsi="Century Gothic" w:eastAsia="Century Gothic" w:cs="Century Gothic"/>
          <w:color w:val="000000" w:themeColor="text1"/>
        </w:rPr>
        <w:t>n ondersteuningsarrangement namelijk intensieve groepsbegeleiding.</w:t>
      </w:r>
      <w:r w:rsidRPr="008F51E4">
        <w:rPr>
          <w:rFonts w:ascii="Century Gothic" w:hAnsi="Century Gothic" w:eastAsia="Century Gothic" w:cs="Century Gothic"/>
          <w:color w:val="000000" w:themeColor="text1"/>
        </w:rPr>
        <w:t xml:space="preserve"> </w:t>
      </w:r>
    </w:p>
    <w:p w:rsidRPr="008F51E4" w:rsidR="262EA948" w:rsidP="00F55583" w:rsidRDefault="262EA948" w14:paraId="3921E25E" w14:textId="00FC42B2">
      <w:pPr>
        <w:pStyle w:val="Lijstalinea"/>
        <w:widowControl w:val="0"/>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 xml:space="preserve">De </w:t>
      </w:r>
      <w:r w:rsidRPr="008F51E4" w:rsidR="15016D07">
        <w:rPr>
          <w:rFonts w:ascii="Century Gothic" w:hAnsi="Century Gothic" w:eastAsia="Century Gothic" w:cs="Century Gothic"/>
          <w:color w:val="000000" w:themeColor="text1"/>
        </w:rPr>
        <w:t>Opdrachtnemer</w:t>
      </w:r>
      <w:r w:rsidRPr="008F51E4">
        <w:rPr>
          <w:rFonts w:ascii="Century Gothic" w:hAnsi="Century Gothic" w:eastAsia="Century Gothic" w:cs="Century Gothic"/>
          <w:color w:val="000000" w:themeColor="text1"/>
        </w:rPr>
        <w:t xml:space="preserve"> is verplicht het vervoer te organiseren voor de cliënten op het moment dat hier een indicatie voor is. Dit is zowel regulier vervoer als rolstoelvervoer. Hiervoor wordt een ap</w:t>
      </w:r>
      <w:r w:rsidRPr="008F51E4" w:rsidR="7CD44C39">
        <w:rPr>
          <w:rFonts w:ascii="Century Gothic" w:hAnsi="Century Gothic" w:eastAsia="Century Gothic" w:cs="Century Gothic"/>
          <w:color w:val="000000" w:themeColor="text1"/>
        </w:rPr>
        <w:t>a</w:t>
      </w:r>
      <w:r w:rsidRPr="008F51E4">
        <w:rPr>
          <w:rFonts w:ascii="Century Gothic" w:hAnsi="Century Gothic" w:eastAsia="Century Gothic" w:cs="Century Gothic"/>
          <w:color w:val="000000" w:themeColor="text1"/>
        </w:rPr>
        <w:t>rte indicatie</w:t>
      </w:r>
      <w:r w:rsidRPr="008F51E4" w:rsidR="0742BF21">
        <w:rPr>
          <w:rFonts w:ascii="Century Gothic" w:hAnsi="Century Gothic" w:eastAsia="Century Gothic" w:cs="Century Gothic"/>
          <w:color w:val="000000" w:themeColor="text1"/>
        </w:rPr>
        <w:t xml:space="preserve"> </w:t>
      </w:r>
      <w:r w:rsidRPr="008F51E4">
        <w:rPr>
          <w:rFonts w:ascii="Century Gothic" w:hAnsi="Century Gothic" w:eastAsia="Century Gothic" w:cs="Century Gothic"/>
          <w:color w:val="000000" w:themeColor="text1"/>
        </w:rPr>
        <w:t xml:space="preserve">afgegeven. </w:t>
      </w:r>
    </w:p>
    <w:p w:rsidRPr="008F51E4" w:rsidR="00BC1701" w:rsidP="5B81B5EB" w:rsidRDefault="00BC1701" w14:paraId="3F455102" w14:textId="6A0E3799">
      <w:pPr>
        <w:spacing w:after="0" w:line="240" w:lineRule="auto"/>
        <w:ind w:left="720"/>
        <w:rPr>
          <w:rFonts w:ascii="Century Gothic" w:hAnsi="Century Gothic" w:eastAsia="Arial" w:cs="Arial"/>
          <w:color w:val="000000" w:themeColor="text1"/>
        </w:rPr>
      </w:pPr>
    </w:p>
    <w:p w:rsidRPr="008F51E4" w:rsidR="00BC1701" w:rsidP="5B81B5EB" w:rsidRDefault="00BC1701" w14:paraId="30C510A2" w14:textId="6DAA0DDB">
      <w:pPr>
        <w:spacing w:after="0" w:line="240" w:lineRule="auto"/>
        <w:ind w:left="720"/>
        <w:rPr>
          <w:rFonts w:ascii="Century Gothic" w:hAnsi="Century Gothic" w:eastAsia="Arial" w:cs="Arial"/>
          <w:color w:val="000000" w:themeColor="text1"/>
        </w:rPr>
      </w:pPr>
    </w:p>
    <w:p w:rsidRPr="008F51E4" w:rsidR="00BC1701" w:rsidP="5FA3857A" w:rsidRDefault="4B94EED3" w14:paraId="05D37599" w14:textId="6569BEB9">
      <w:pPr>
        <w:spacing w:after="0" w:line="240" w:lineRule="auto"/>
        <w:rPr>
          <w:rFonts w:ascii="Century Gothic" w:hAnsi="Century Gothic" w:eastAsia="Arial" w:cs="Arial"/>
          <w:color w:val="000000" w:themeColor="text1"/>
        </w:rPr>
      </w:pPr>
      <w:r w:rsidRPr="008F51E4">
        <w:rPr>
          <w:rFonts w:ascii="Century Gothic" w:hAnsi="Century Gothic" w:eastAsia="Arial" w:cs="Arial"/>
          <w:color w:val="000000" w:themeColor="text1"/>
        </w:rPr>
        <w:t> </w:t>
      </w:r>
    </w:p>
    <w:p w:rsidRPr="008F51E4" w:rsidR="5B81B5EB" w:rsidRDefault="5B81B5EB" w14:paraId="3432F8A6" w14:textId="678AE421">
      <w:pPr>
        <w:rPr>
          <w:rFonts w:ascii="Century Gothic" w:hAnsi="Century Gothic"/>
        </w:rPr>
      </w:pPr>
      <w:r w:rsidRPr="008F51E4">
        <w:rPr>
          <w:rFonts w:ascii="Century Gothic" w:hAnsi="Century Gothic"/>
        </w:rPr>
        <w:br w:type="page"/>
      </w:r>
    </w:p>
    <w:p w:rsidRPr="008F51E4" w:rsidR="00BC1701" w:rsidP="312A9054" w:rsidRDefault="231EED96" w14:paraId="753F6BAE" w14:textId="42BAB77B">
      <w:pPr>
        <w:pStyle w:val="Kop2"/>
        <w:rPr>
          <w:rFonts w:ascii="Century Gothic" w:hAnsi="Century Gothic" w:eastAsia="Calibri Light" w:cs="Calibri Light"/>
          <w:sz w:val="22"/>
          <w:szCs w:val="22"/>
        </w:rPr>
      </w:pPr>
      <w:bookmarkStart w:name="_Toc1779578850" w:id="3"/>
      <w:bookmarkStart w:name="_Toc780960316" w:id="4"/>
      <w:bookmarkStart w:name="_Toc1960833500" w:id="248550961"/>
      <w:r w:rsidRPr="65DB1E94" w:rsidR="231EED96">
        <w:rPr>
          <w:rFonts w:ascii="Century Gothic" w:hAnsi="Century Gothic"/>
          <w:sz w:val="22"/>
          <w:szCs w:val="22"/>
        </w:rPr>
        <w:t xml:space="preserve">2 </w:t>
      </w:r>
      <w:bookmarkEnd w:id="3"/>
      <w:r w:rsidRPr="65DB1E94" w:rsidR="1936DC6C">
        <w:rPr>
          <w:rFonts w:ascii="Century Gothic" w:hAnsi="Century Gothic"/>
          <w:sz w:val="22"/>
          <w:szCs w:val="22"/>
        </w:rPr>
        <w:t>Eisen aan het dienstverleningsproces</w:t>
      </w:r>
      <w:bookmarkEnd w:id="4"/>
      <w:bookmarkEnd w:id="248550961"/>
      <w:r w:rsidRPr="65DB1E94" w:rsidR="1936DC6C">
        <w:rPr>
          <w:rFonts w:ascii="Century Gothic" w:hAnsi="Century Gothic"/>
          <w:sz w:val="22"/>
          <w:szCs w:val="22"/>
        </w:rPr>
        <w:t>  </w:t>
      </w:r>
    </w:p>
    <w:p w:rsidRPr="008F51E4" w:rsidR="266A6474" w:rsidP="4F9C463B" w:rsidRDefault="66452433" w14:paraId="1F33CDAD" w14:textId="22619957">
      <w:pPr>
        <w:pStyle w:val="Kop3"/>
        <w:ind w:right="-20"/>
        <w:rPr>
          <w:rFonts w:ascii="Century Gothic" w:hAnsi="Century Gothic" w:eastAsia="Century Gothic" w:cs="Century Gothic"/>
          <w:color w:val="1F3763"/>
          <w:sz w:val="22"/>
          <w:szCs w:val="22"/>
        </w:rPr>
      </w:pPr>
      <w:bookmarkStart w:name="_Toc428763468" w:id="6"/>
      <w:bookmarkStart w:name="_Toc95389801" w:id="166179378"/>
      <w:r w:rsidRPr="65DB1E94" w:rsidR="66452433">
        <w:rPr>
          <w:rStyle w:val="Kop3Char"/>
          <w:rFonts w:ascii="Century Gothic" w:hAnsi="Century Gothic" w:eastAsia="Century Gothic" w:cs="Century Gothic"/>
          <w:sz w:val="22"/>
          <w:szCs w:val="22"/>
        </w:rPr>
        <w:t>Start dienstverleningsproces</w:t>
      </w:r>
      <w:bookmarkEnd w:id="6"/>
      <w:bookmarkEnd w:id="166179378"/>
      <w:r w:rsidRPr="65DB1E94" w:rsidR="66452433">
        <w:rPr>
          <w:rFonts w:ascii="Century Gothic" w:hAnsi="Century Gothic" w:eastAsia="Century Gothic" w:cs="Century Gothic"/>
          <w:color w:val="1F3763"/>
          <w:sz w:val="22"/>
          <w:szCs w:val="22"/>
        </w:rPr>
        <w:t xml:space="preserve">   </w:t>
      </w:r>
    </w:p>
    <w:p w:rsidRPr="008F51E4" w:rsidR="614E43B0" w:rsidP="00F55583" w:rsidRDefault="614E43B0" w14:paraId="3D3959D5" w14:textId="09FFC26A">
      <w:pPr>
        <w:pStyle w:val="Geenafstand"/>
        <w:numPr>
          <w:ilvl w:val="0"/>
          <w:numId w:val="1"/>
        </w:numPr>
        <w:rPr>
          <w:rFonts w:ascii="Century Gothic" w:hAnsi="Century Gothic" w:eastAsia="Century Gothic" w:cs="Century Gothic"/>
        </w:rPr>
      </w:pPr>
      <w:r w:rsidRPr="008F51E4">
        <w:rPr>
          <w:rFonts w:ascii="Century Gothic" w:hAnsi="Century Gothic" w:eastAsia="Century Gothic" w:cs="Century Gothic"/>
        </w:rPr>
        <w:t>C</w:t>
      </w:r>
      <w:r w:rsidRPr="008F51E4" w:rsidR="4B82DF36">
        <w:rPr>
          <w:rFonts w:ascii="Century Gothic" w:hAnsi="Century Gothic" w:eastAsia="Century Gothic" w:cs="Century Gothic"/>
        </w:rPr>
        <w:t xml:space="preserve">liënt meldt zich aan met een hulpvraag bij de toegang van de </w:t>
      </w:r>
      <w:r w:rsidRPr="008F51E4" w:rsidR="7DA29673">
        <w:rPr>
          <w:rFonts w:ascii="Century Gothic" w:hAnsi="Century Gothic" w:eastAsia="Century Gothic" w:cs="Century Gothic"/>
        </w:rPr>
        <w:t>opdrachtgever</w:t>
      </w:r>
      <w:r w:rsidRPr="008F51E4" w:rsidR="4B82DF36">
        <w:rPr>
          <w:rFonts w:ascii="Century Gothic" w:hAnsi="Century Gothic" w:eastAsia="Century Gothic" w:cs="Century Gothic"/>
        </w:rPr>
        <w:t xml:space="preserve">. </w:t>
      </w:r>
    </w:p>
    <w:p w:rsidRPr="008F51E4" w:rsidR="4AFDF6BA" w:rsidP="00F55583" w:rsidRDefault="4AFDF6BA" w14:paraId="0BCA319D" w14:textId="27AC24A7">
      <w:pPr>
        <w:pStyle w:val="Geenafstand"/>
        <w:numPr>
          <w:ilvl w:val="0"/>
          <w:numId w:val="1"/>
        </w:numPr>
        <w:rPr>
          <w:rFonts w:ascii="Century Gothic" w:hAnsi="Century Gothic" w:eastAsia="Century Gothic" w:cs="Century Gothic"/>
        </w:rPr>
      </w:pPr>
      <w:r w:rsidRPr="008F51E4">
        <w:rPr>
          <w:rFonts w:ascii="Century Gothic" w:hAnsi="Century Gothic" w:eastAsia="Century Gothic" w:cs="Century Gothic"/>
        </w:rPr>
        <w:t>N</w:t>
      </w:r>
      <w:r w:rsidRPr="008F51E4" w:rsidR="4B82DF36">
        <w:rPr>
          <w:rFonts w:ascii="Century Gothic" w:hAnsi="Century Gothic" w:eastAsia="Century Gothic" w:cs="Century Gothic"/>
        </w:rPr>
        <w:t xml:space="preserve">a het onderzoek acht de </w:t>
      </w:r>
      <w:r w:rsidRPr="008F51E4" w:rsidR="2B050859">
        <w:rPr>
          <w:rFonts w:ascii="Century Gothic" w:hAnsi="Century Gothic" w:eastAsia="Century Gothic" w:cs="Century Gothic"/>
        </w:rPr>
        <w:t xml:space="preserve">opdrachtgever </w:t>
      </w:r>
      <w:r w:rsidRPr="008F51E4" w:rsidR="4B82DF36">
        <w:rPr>
          <w:rFonts w:ascii="Century Gothic" w:hAnsi="Century Gothic" w:eastAsia="Century Gothic" w:cs="Century Gothic"/>
        </w:rPr>
        <w:t>het product SIG het meest passende aanbod</w:t>
      </w:r>
      <w:r w:rsidRPr="008F51E4" w:rsidR="43621F91">
        <w:rPr>
          <w:rFonts w:ascii="Century Gothic" w:hAnsi="Century Gothic" w:eastAsia="Century Gothic" w:cs="Century Gothic"/>
        </w:rPr>
        <w:t xml:space="preserve"> en ontvangt inwoner een beschikking.</w:t>
      </w:r>
    </w:p>
    <w:p w:rsidRPr="008F51E4" w:rsidR="43621F91" w:rsidP="00F55583" w:rsidRDefault="43621F91" w14:paraId="21CB5483" w14:textId="7BA6A06D">
      <w:pPr>
        <w:pStyle w:val="Geenafstand"/>
        <w:numPr>
          <w:ilvl w:val="0"/>
          <w:numId w:val="1"/>
        </w:numPr>
        <w:rPr>
          <w:rFonts w:ascii="Century Gothic" w:hAnsi="Century Gothic" w:eastAsia="Century Gothic" w:cs="Century Gothic"/>
        </w:rPr>
      </w:pPr>
      <w:r w:rsidRPr="008F51E4">
        <w:rPr>
          <w:rFonts w:ascii="Century Gothic" w:hAnsi="Century Gothic" w:eastAsia="Century Gothic" w:cs="Century Gothic"/>
        </w:rPr>
        <w:t xml:space="preserve">De </w:t>
      </w:r>
      <w:r w:rsidRPr="008F51E4" w:rsidR="3B341223">
        <w:rPr>
          <w:rFonts w:ascii="Century Gothic" w:hAnsi="Century Gothic" w:eastAsia="Century Gothic" w:cs="Century Gothic"/>
        </w:rPr>
        <w:t>Opdrachtnemer</w:t>
      </w:r>
      <w:r w:rsidRPr="008F51E4">
        <w:rPr>
          <w:rFonts w:ascii="Century Gothic" w:hAnsi="Century Gothic" w:eastAsia="Century Gothic" w:cs="Century Gothic"/>
        </w:rPr>
        <w:t xml:space="preserve"> ontvangt een toewijzingsbericht via iWmo berichtenverkeer. </w:t>
      </w:r>
    </w:p>
    <w:p w:rsidRPr="008F51E4" w:rsidR="0623B280" w:rsidP="00F55583" w:rsidRDefault="0623B280" w14:paraId="2F91EE13" w14:textId="1023D6A4">
      <w:pPr>
        <w:pStyle w:val="Geenafstand"/>
        <w:numPr>
          <w:ilvl w:val="0"/>
          <w:numId w:val="1"/>
        </w:numPr>
        <w:rPr>
          <w:rFonts w:ascii="Century Gothic" w:hAnsi="Century Gothic" w:eastAsia="Century Gothic" w:cs="Century Gothic"/>
        </w:rPr>
      </w:pPr>
      <w:r w:rsidRPr="008F51E4">
        <w:rPr>
          <w:rFonts w:ascii="Century Gothic" w:hAnsi="Century Gothic" w:eastAsia="Century Gothic" w:cs="Century Gothic"/>
        </w:rPr>
        <w:t xml:space="preserve">De </w:t>
      </w:r>
      <w:r w:rsidRPr="008F51E4" w:rsidR="3B341223">
        <w:rPr>
          <w:rFonts w:ascii="Century Gothic" w:hAnsi="Century Gothic" w:eastAsia="Century Gothic" w:cs="Century Gothic"/>
        </w:rPr>
        <w:t>Opdrachtnemer</w:t>
      </w:r>
      <w:r w:rsidRPr="008F51E4">
        <w:rPr>
          <w:rFonts w:ascii="Century Gothic" w:hAnsi="Century Gothic" w:eastAsia="Century Gothic" w:cs="Century Gothic"/>
        </w:rPr>
        <w:t xml:space="preserve"> neemt binnen 5 dagen contact met de cliënt op en organiseert een intakegesprek. </w:t>
      </w:r>
    </w:p>
    <w:p w:rsidRPr="008F51E4" w:rsidR="3DE7018A" w:rsidP="00F55583" w:rsidRDefault="3DE7018A" w14:paraId="558E54A2" w14:textId="37F4E26C">
      <w:pPr>
        <w:pStyle w:val="Geenafstand"/>
        <w:numPr>
          <w:ilvl w:val="0"/>
          <w:numId w:val="1"/>
        </w:numPr>
        <w:rPr>
          <w:rFonts w:ascii="Century Gothic" w:hAnsi="Century Gothic" w:eastAsia="Century Gothic" w:cs="Century Gothic"/>
        </w:rPr>
      </w:pPr>
      <w:r w:rsidRPr="008F51E4">
        <w:rPr>
          <w:rFonts w:ascii="Century Gothic" w:hAnsi="Century Gothic" w:eastAsia="Century Gothic" w:cs="Century Gothic"/>
        </w:rPr>
        <w:t>B</w:t>
      </w:r>
      <w:r w:rsidRPr="008F51E4" w:rsidR="0623B280">
        <w:rPr>
          <w:rFonts w:ascii="Century Gothic" w:hAnsi="Century Gothic" w:eastAsia="Century Gothic" w:cs="Century Gothic"/>
        </w:rPr>
        <w:t xml:space="preserve">innen een maand is de zorg opgestart. </w:t>
      </w:r>
    </w:p>
    <w:p w:rsidRPr="008F51E4" w:rsidR="523743FB" w:rsidP="523743FB" w:rsidRDefault="523743FB" w14:paraId="76AD9FFB" w14:textId="10297FC5">
      <w:pPr>
        <w:pStyle w:val="Geenafstand"/>
        <w:rPr>
          <w:rFonts w:ascii="Century Gothic" w:hAnsi="Century Gothic" w:eastAsia="Century Gothic" w:cs="Century Gothic"/>
          <w:highlight w:val="yellow"/>
        </w:rPr>
      </w:pPr>
    </w:p>
    <w:p w:rsidRPr="008F51E4" w:rsidR="66452433" w:rsidP="312A9054" w:rsidRDefault="66452433" w14:paraId="113D4C8D" w14:textId="467CE611">
      <w:pPr>
        <w:pStyle w:val="Kop3"/>
        <w:rPr>
          <w:rFonts w:ascii="Century Gothic" w:hAnsi="Century Gothic" w:eastAsia="Arial" w:cs="Arial"/>
          <w:color w:val="1F3763"/>
          <w:sz w:val="22"/>
          <w:szCs w:val="22"/>
        </w:rPr>
      </w:pPr>
      <w:bookmarkStart w:name="_Toc1672540407" w:id="8"/>
      <w:bookmarkStart w:name="_Toc2049187596" w:id="1139759689"/>
      <w:r w:rsidRPr="65DB1E94" w:rsidR="66452433">
        <w:rPr>
          <w:rFonts w:ascii="Century Gothic" w:hAnsi="Century Gothic" w:eastAsia="Century Gothic" w:cs="Century Gothic"/>
          <w:sz w:val="22"/>
          <w:szCs w:val="22"/>
        </w:rPr>
        <w:t>Uitvoering dienstverleningsproces</w:t>
      </w:r>
      <w:bookmarkEnd w:id="8"/>
      <w:bookmarkEnd w:id="1139759689"/>
      <w:r w:rsidRPr="65DB1E94" w:rsidR="66452433">
        <w:rPr>
          <w:rFonts w:ascii="Century Gothic" w:hAnsi="Century Gothic" w:eastAsia="Century Gothic" w:cs="Century Gothic"/>
          <w:sz w:val="22"/>
          <w:szCs w:val="22"/>
        </w:rPr>
        <w:t> </w:t>
      </w:r>
      <w:r w:rsidRPr="65DB1E94" w:rsidR="66452433">
        <w:rPr>
          <w:rFonts w:ascii="Century Gothic" w:hAnsi="Century Gothic"/>
          <w:sz w:val="22"/>
          <w:szCs w:val="22"/>
        </w:rPr>
        <w:t> </w:t>
      </w:r>
    </w:p>
    <w:p w:rsidRPr="008F51E4" w:rsidR="66452433" w:rsidP="00F55583" w:rsidRDefault="66452433" w14:paraId="2A635FBA" w14:textId="4724DD24">
      <w:pPr>
        <w:pStyle w:val="Lijstalinea"/>
        <w:numPr>
          <w:ilvl w:val="0"/>
          <w:numId w:val="1"/>
        </w:numPr>
        <w:spacing w:after="0"/>
        <w:ind w:right="-2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 xml:space="preserve">Bij de benadering en begeleiding van cliënt wordt rekening gehouden met de religieuze en/ of culturele achtergrond van cliënt en gezin.   </w:t>
      </w:r>
    </w:p>
    <w:p w:rsidRPr="008F51E4" w:rsidR="66452433" w:rsidP="00F55583" w:rsidRDefault="3B341223" w14:paraId="46EEA917" w14:textId="6FCEE0DD">
      <w:pPr>
        <w:pStyle w:val="Lijstalinea"/>
        <w:numPr>
          <w:ilvl w:val="0"/>
          <w:numId w:val="1"/>
        </w:numPr>
        <w:spacing w:after="0"/>
        <w:ind w:right="-2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Opdrachtnemer</w:t>
      </w:r>
      <w:r w:rsidRPr="008F51E4" w:rsidR="66452433">
        <w:rPr>
          <w:rFonts w:ascii="Century Gothic" w:hAnsi="Century Gothic" w:eastAsia="Century Gothic" w:cs="Century Gothic"/>
          <w:color w:val="000000" w:themeColor="text1"/>
        </w:rPr>
        <w:t xml:space="preserve"> streeft naar een nauwe samenwerking met </w:t>
      </w:r>
      <w:r w:rsidRPr="008F51E4" w:rsidR="70B81F25">
        <w:rPr>
          <w:rFonts w:ascii="Century Gothic" w:hAnsi="Century Gothic" w:eastAsia="Century Gothic" w:cs="Century Gothic"/>
        </w:rPr>
        <w:t xml:space="preserve">opdrachtgever </w:t>
      </w:r>
      <w:r w:rsidRPr="008F51E4" w:rsidR="66452433">
        <w:rPr>
          <w:rFonts w:ascii="Century Gothic" w:hAnsi="Century Gothic" w:eastAsia="Century Gothic" w:cs="Century Gothic"/>
          <w:color w:val="000000" w:themeColor="text1"/>
        </w:rPr>
        <w:t xml:space="preserve">en andere relevante belanghebbenden.  </w:t>
      </w:r>
    </w:p>
    <w:p w:rsidRPr="008F51E4" w:rsidR="66452433" w:rsidP="00F55583" w:rsidRDefault="3B341223" w14:paraId="2D7EEA48" w14:textId="16E3CA57">
      <w:pPr>
        <w:pStyle w:val="Lijstalinea"/>
        <w:numPr>
          <w:ilvl w:val="0"/>
          <w:numId w:val="1"/>
        </w:numPr>
        <w:spacing w:after="0"/>
        <w:ind w:right="-2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Opdrachtnemer</w:t>
      </w:r>
      <w:r w:rsidRPr="008F51E4" w:rsidR="66452433">
        <w:rPr>
          <w:rFonts w:ascii="Century Gothic" w:hAnsi="Century Gothic" w:eastAsia="Century Gothic" w:cs="Century Gothic"/>
          <w:color w:val="000000" w:themeColor="text1"/>
        </w:rPr>
        <w:t xml:space="preserve"> heeft contact met </w:t>
      </w:r>
      <w:r w:rsidRPr="008F51E4" w:rsidR="144A255A">
        <w:rPr>
          <w:rFonts w:ascii="Century Gothic" w:hAnsi="Century Gothic" w:eastAsia="Century Gothic" w:cs="Century Gothic"/>
        </w:rPr>
        <w:t>opdrachtgever</w:t>
      </w:r>
      <w:r w:rsidRPr="008F51E4" w:rsidR="66452433">
        <w:rPr>
          <w:rFonts w:ascii="Century Gothic" w:hAnsi="Century Gothic" w:eastAsia="Century Gothic" w:cs="Century Gothic"/>
          <w:color w:val="000000" w:themeColor="text1"/>
        </w:rPr>
        <w:t>, waarbij de voortgang van de dienstverlening wordt geëvalueerd en waar mogelijk versterkt</w:t>
      </w:r>
      <w:r w:rsidRPr="008F51E4" w:rsidR="00DF1E80">
        <w:rPr>
          <w:rFonts w:ascii="Century Gothic" w:hAnsi="Century Gothic" w:eastAsia="Century Gothic" w:cs="Century Gothic"/>
          <w:color w:val="000000" w:themeColor="text1"/>
        </w:rPr>
        <w:t>.</w:t>
      </w:r>
    </w:p>
    <w:p w:rsidRPr="008F51E4" w:rsidR="66452433" w:rsidP="00F55583" w:rsidRDefault="3B341223" w14:paraId="0030F8A8" w14:textId="26FFCD45">
      <w:pPr>
        <w:pStyle w:val="Lijstalinea"/>
        <w:numPr>
          <w:ilvl w:val="0"/>
          <w:numId w:val="1"/>
        </w:numPr>
        <w:spacing w:after="0"/>
        <w:ind w:right="-2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Opdrachtnemer</w:t>
      </w:r>
      <w:r w:rsidRPr="008F51E4" w:rsidR="66452433">
        <w:rPr>
          <w:rFonts w:ascii="Century Gothic" w:hAnsi="Century Gothic" w:eastAsia="Century Gothic" w:cs="Century Gothic"/>
          <w:color w:val="000000" w:themeColor="text1"/>
        </w:rPr>
        <w:t xml:space="preserve"> </w:t>
      </w:r>
      <w:r w:rsidRPr="008F51E4" w:rsidR="2564DF18">
        <w:rPr>
          <w:rFonts w:ascii="Century Gothic" w:hAnsi="Century Gothic" w:eastAsia="Century Gothic" w:cs="Century Gothic"/>
          <w:color w:val="000000" w:themeColor="text1"/>
        </w:rPr>
        <w:t>probeert cli</w:t>
      </w:r>
      <w:r w:rsidRPr="008F51E4" w:rsidR="208C7358">
        <w:rPr>
          <w:rFonts w:ascii="Century Gothic" w:hAnsi="Century Gothic" w:eastAsia="Century Gothic" w:cs="Century Gothic"/>
          <w:color w:val="000000" w:themeColor="text1"/>
        </w:rPr>
        <w:t>ë</w:t>
      </w:r>
      <w:r w:rsidRPr="008F51E4" w:rsidR="2564DF18">
        <w:rPr>
          <w:rFonts w:ascii="Century Gothic" w:hAnsi="Century Gothic" w:eastAsia="Century Gothic" w:cs="Century Gothic"/>
          <w:color w:val="000000" w:themeColor="text1"/>
        </w:rPr>
        <w:t>nt toe te leiden naar</w:t>
      </w:r>
      <w:r w:rsidRPr="008F51E4" w:rsidR="66452433">
        <w:rPr>
          <w:rFonts w:ascii="Century Gothic" w:hAnsi="Century Gothic" w:eastAsia="Century Gothic" w:cs="Century Gothic"/>
          <w:color w:val="000000" w:themeColor="text1"/>
        </w:rPr>
        <w:t xml:space="preserve"> mogelijk</w:t>
      </w:r>
      <w:r w:rsidRPr="008F51E4" w:rsidR="08ABA98D">
        <w:rPr>
          <w:rFonts w:ascii="Century Gothic" w:hAnsi="Century Gothic" w:eastAsia="Century Gothic" w:cs="Century Gothic"/>
          <w:color w:val="000000" w:themeColor="text1"/>
        </w:rPr>
        <w:t>e</w:t>
      </w:r>
      <w:r w:rsidRPr="008F51E4" w:rsidR="66452433">
        <w:rPr>
          <w:rFonts w:ascii="Century Gothic" w:hAnsi="Century Gothic" w:eastAsia="Century Gothic" w:cs="Century Gothic"/>
          <w:color w:val="000000" w:themeColor="text1"/>
        </w:rPr>
        <w:t xml:space="preserve"> passende ondersteuning in de nabije omgeving van cliënt, gebruik makend van de lokale (sociale) infrastructuur, algemene voorzieningen en vrijwilligerswerk.   </w:t>
      </w:r>
    </w:p>
    <w:p w:rsidRPr="008F51E4" w:rsidR="66452433" w:rsidP="00F55583" w:rsidRDefault="66452433" w14:paraId="100A92E8" w14:textId="40BBA9C3">
      <w:pPr>
        <w:pStyle w:val="Lijstalinea"/>
        <w:numPr>
          <w:ilvl w:val="0"/>
          <w:numId w:val="1"/>
        </w:numPr>
        <w:spacing w:after="0"/>
        <w:ind w:right="-2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Er wordt naar gestreefd om het aantal vervoersbewegingen voor de cli</w:t>
      </w:r>
      <w:r w:rsidRPr="008F51E4" w:rsidR="00DF1E80">
        <w:rPr>
          <w:rFonts w:ascii="Century Gothic" w:hAnsi="Century Gothic" w:eastAsia="Century Gothic" w:cs="Century Gothic"/>
          <w:color w:val="000000" w:themeColor="text1"/>
        </w:rPr>
        <w:t>ë</w:t>
      </w:r>
      <w:r w:rsidRPr="008F51E4">
        <w:rPr>
          <w:rFonts w:ascii="Century Gothic" w:hAnsi="Century Gothic" w:eastAsia="Century Gothic" w:cs="Century Gothic"/>
          <w:color w:val="000000" w:themeColor="text1"/>
        </w:rPr>
        <w:t>nt tot een minimum te beperken zodat de benodigde ondersteuning zo efficiënt mogelijk wordt ingezet</w:t>
      </w:r>
      <w:r w:rsidRPr="008F51E4" w:rsidR="2BE2B2BD">
        <w:rPr>
          <w:rFonts w:ascii="Century Gothic" w:hAnsi="Century Gothic" w:eastAsia="Century Gothic" w:cs="Century Gothic"/>
          <w:color w:val="000000" w:themeColor="text1"/>
        </w:rPr>
        <w:t>.</w:t>
      </w:r>
    </w:p>
    <w:p w:rsidRPr="008F51E4" w:rsidR="66452433" w:rsidP="00F55583" w:rsidRDefault="3B341223" w14:paraId="60FDDF2D" w14:textId="749BFBCC">
      <w:pPr>
        <w:pStyle w:val="Lijstalinea"/>
        <w:numPr>
          <w:ilvl w:val="0"/>
          <w:numId w:val="1"/>
        </w:numPr>
        <w:spacing w:after="0"/>
        <w:ind w:right="-2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Opdrachtnemer</w:t>
      </w:r>
      <w:r w:rsidRPr="008F51E4" w:rsidR="66452433">
        <w:rPr>
          <w:rFonts w:ascii="Century Gothic" w:hAnsi="Century Gothic" w:eastAsia="Century Gothic" w:cs="Century Gothic"/>
          <w:color w:val="000000" w:themeColor="text1"/>
        </w:rPr>
        <w:t xml:space="preserve"> werkt aan versterking en behoud van het netwerk van de cliënt.  </w:t>
      </w:r>
    </w:p>
    <w:p w:rsidRPr="008F51E4" w:rsidR="66452433" w:rsidP="00F55583" w:rsidRDefault="3B341223" w14:paraId="7C8469B4" w14:textId="75440F8D">
      <w:pPr>
        <w:pStyle w:val="Lijstalinea"/>
        <w:numPr>
          <w:ilvl w:val="0"/>
          <w:numId w:val="1"/>
        </w:numPr>
        <w:spacing w:after="0"/>
        <w:ind w:right="-2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Opdrachtnemer</w:t>
      </w:r>
      <w:r w:rsidRPr="008F51E4" w:rsidR="66452433">
        <w:rPr>
          <w:rFonts w:ascii="Century Gothic" w:hAnsi="Century Gothic" w:eastAsia="Century Gothic" w:cs="Century Gothic"/>
          <w:color w:val="000000" w:themeColor="text1"/>
        </w:rPr>
        <w:t xml:space="preserve"> meldt aan </w:t>
      </w:r>
      <w:r w:rsidRPr="008F51E4" w:rsidR="4051C290">
        <w:rPr>
          <w:rFonts w:ascii="Century Gothic" w:hAnsi="Century Gothic" w:eastAsia="Century Gothic" w:cs="Century Gothic"/>
        </w:rPr>
        <w:t xml:space="preserve">opdrachtgever </w:t>
      </w:r>
      <w:r w:rsidRPr="008F51E4" w:rsidR="66452433">
        <w:rPr>
          <w:rFonts w:ascii="Century Gothic" w:hAnsi="Century Gothic" w:eastAsia="Century Gothic" w:cs="Century Gothic"/>
          <w:color w:val="000000" w:themeColor="text1"/>
        </w:rPr>
        <w:t xml:space="preserve">wanneer de lokale infrastructuur en algemene voorzieningen versterkt of verbeterd </w:t>
      </w:r>
      <w:r w:rsidRPr="008F51E4" w:rsidR="71D900CF">
        <w:rPr>
          <w:rFonts w:ascii="Century Gothic" w:hAnsi="Century Gothic" w:eastAsia="Century Gothic" w:cs="Century Gothic"/>
          <w:color w:val="000000" w:themeColor="text1"/>
        </w:rPr>
        <w:t>kunnen</w:t>
      </w:r>
      <w:r w:rsidRPr="008F51E4" w:rsidR="66452433">
        <w:rPr>
          <w:rFonts w:ascii="Century Gothic" w:hAnsi="Century Gothic" w:eastAsia="Century Gothic" w:cs="Century Gothic"/>
          <w:color w:val="000000" w:themeColor="text1"/>
        </w:rPr>
        <w:t xml:space="preserve"> worden</w:t>
      </w:r>
      <w:r w:rsidRPr="008F51E4" w:rsidR="00DF1E80">
        <w:rPr>
          <w:rFonts w:ascii="Century Gothic" w:hAnsi="Century Gothic" w:eastAsia="Century Gothic" w:cs="Century Gothic"/>
          <w:color w:val="000000" w:themeColor="text1"/>
        </w:rPr>
        <w:t>.</w:t>
      </w:r>
    </w:p>
    <w:p w:rsidRPr="008F51E4" w:rsidR="1221914B" w:rsidP="523743FB" w:rsidRDefault="1221914B" w14:paraId="5F606C00" w14:textId="785FC837">
      <w:pPr>
        <w:spacing w:after="0"/>
        <w:ind w:left="720" w:right="-20"/>
        <w:rPr>
          <w:rStyle w:val="normaltextrun"/>
          <w:rFonts w:ascii="Century Gothic" w:hAnsi="Century Gothic" w:eastAsia="Century Gothic" w:cs="Century Gothic"/>
          <w:color w:val="000000" w:themeColor="text1"/>
        </w:rPr>
      </w:pPr>
    </w:p>
    <w:p w:rsidRPr="008F51E4" w:rsidR="66452433" w:rsidP="65DB1E94" w:rsidRDefault="66452433" w14:paraId="07EB09F9" w14:textId="359450DA">
      <w:pPr>
        <w:pStyle w:val="Kop3"/>
        <w:spacing/>
        <w:contextualSpacing w:val="1"/>
        <w:rPr>
          <w:rFonts w:ascii="Century Gothic" w:hAnsi="Century Gothic" w:eastAsia="Calibri Light" w:cs="Calibri Light"/>
          <w:color w:val="1F3763"/>
          <w:sz w:val="22"/>
          <w:szCs w:val="22"/>
        </w:rPr>
      </w:pPr>
      <w:bookmarkStart w:name="_Toc1501538017" w:id="10"/>
      <w:bookmarkStart w:name="_Toc561659313" w:id="172516769"/>
      <w:r w:rsidRPr="65DB1E94" w:rsidR="66452433">
        <w:rPr>
          <w:rFonts w:ascii="Century Gothic" w:hAnsi="Century Gothic" w:eastAsia="Century Gothic" w:cs="Century Gothic"/>
          <w:color w:val="1F3763"/>
          <w:sz w:val="22"/>
          <w:szCs w:val="22"/>
        </w:rPr>
        <w:t>Continuïteit, wijziging of beëindiging dienstverleningsproces</w:t>
      </w:r>
      <w:bookmarkEnd w:id="10"/>
      <w:bookmarkEnd w:id="172516769"/>
      <w:r w:rsidRPr="65DB1E94" w:rsidR="66452433">
        <w:rPr>
          <w:rFonts w:ascii="Century Gothic" w:hAnsi="Century Gothic" w:eastAsia="Calibri Light" w:cs="Calibri Light"/>
          <w:color w:val="1F3763"/>
          <w:sz w:val="22"/>
          <w:szCs w:val="22"/>
        </w:rPr>
        <w:t> </w:t>
      </w:r>
    </w:p>
    <w:p w:rsidRPr="008F51E4" w:rsidR="66452433" w:rsidP="00F55583" w:rsidRDefault="66452433" w14:paraId="4C0D00AC" w14:textId="18D31A16">
      <w:pPr>
        <w:pStyle w:val="Lijstalinea"/>
        <w:numPr>
          <w:ilvl w:val="0"/>
          <w:numId w:val="1"/>
        </w:numPr>
        <w:spacing w:after="0" w:line="240" w:lineRule="auto"/>
        <w:rPr>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Een dienstverleningsopdracht eindigt op navolgende wijze:  </w:t>
      </w:r>
    </w:p>
    <w:p w:rsidRPr="008F51E4" w:rsidR="006B5047" w:rsidP="00F55583" w:rsidRDefault="66452433" w14:paraId="7BE9E9F1" w14:textId="562B5EBE">
      <w:pPr>
        <w:pStyle w:val="Lijstalinea"/>
        <w:numPr>
          <w:ilvl w:val="0"/>
          <w:numId w:val="1"/>
        </w:numPr>
        <w:spacing w:after="0" w:line="240" w:lineRule="auto"/>
        <w:rPr>
          <w:rStyle w:val="normaltextrun"/>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Door het bereiken van de in de dienstverleningsopdracht bepaalde einddatum. </w:t>
      </w:r>
    </w:p>
    <w:p w:rsidRPr="008F51E4" w:rsidR="006B5047" w:rsidP="00F55583" w:rsidRDefault="66452433" w14:paraId="13924144" w14:textId="0D92943C">
      <w:pPr>
        <w:pStyle w:val="Lijstalinea"/>
        <w:numPr>
          <w:ilvl w:val="0"/>
          <w:numId w:val="1"/>
        </w:numPr>
        <w:spacing w:after="0" w:line="240" w:lineRule="auto"/>
        <w:rPr>
          <w:rStyle w:val="normaltextrun"/>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Door verhuizing of overlijden van de cliënt. </w:t>
      </w:r>
    </w:p>
    <w:p w:rsidRPr="008F51E4" w:rsidR="66452433" w:rsidP="00F55583" w:rsidRDefault="66452433" w14:paraId="585923D9" w14:textId="57E5B84C">
      <w:pPr>
        <w:pStyle w:val="Lijstalinea"/>
        <w:numPr>
          <w:ilvl w:val="0"/>
          <w:numId w:val="1"/>
        </w:numPr>
        <w:spacing w:after="0" w:line="240" w:lineRule="auto"/>
        <w:rPr>
          <w:rStyle w:val="normaltextrun"/>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 xml:space="preserve">Door schriftelijke opzegging door </w:t>
      </w:r>
      <w:r w:rsidRPr="008F51E4" w:rsidR="22A95493">
        <w:rPr>
          <w:rFonts w:ascii="Century Gothic" w:hAnsi="Century Gothic" w:eastAsia="Century Gothic" w:cs="Century Gothic"/>
        </w:rPr>
        <w:t>opdrachtgever</w:t>
      </w:r>
      <w:r w:rsidRPr="008F51E4">
        <w:rPr>
          <w:rStyle w:val="normaltextrun"/>
          <w:rFonts w:ascii="Century Gothic" w:hAnsi="Century Gothic" w:eastAsia="Century Gothic" w:cs="Century Gothic"/>
          <w:color w:val="000000" w:themeColor="text1"/>
        </w:rPr>
        <w:t>, om haar moverende redenen.  </w:t>
      </w:r>
    </w:p>
    <w:p w:rsidRPr="008F51E4" w:rsidR="66452433" w:rsidP="00F55583" w:rsidRDefault="66452433" w14:paraId="48DB93BC" w14:textId="0D427683">
      <w:pPr>
        <w:pStyle w:val="Lijstalinea"/>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 xml:space="preserve">Opdracht nemer neemt hierbij een opzegtermijn van één maand in acht, waarbij in overleg met </w:t>
      </w:r>
      <w:r w:rsidRPr="008F51E4" w:rsidR="3B341223">
        <w:rPr>
          <w:rFonts w:ascii="Century Gothic" w:hAnsi="Century Gothic" w:eastAsia="Century Gothic" w:cs="Century Gothic"/>
          <w:color w:val="000000" w:themeColor="text1"/>
        </w:rPr>
        <w:t>Opdrachtnemer</w:t>
      </w:r>
      <w:r w:rsidRPr="008F51E4">
        <w:rPr>
          <w:rFonts w:ascii="Century Gothic" w:hAnsi="Century Gothic" w:eastAsia="Century Gothic" w:cs="Century Gothic"/>
          <w:color w:val="000000" w:themeColor="text1"/>
        </w:rPr>
        <w:t xml:space="preserve"> besloten kan worden om de dienstverleningssopdracht eerder te laten eindigen.  </w:t>
      </w:r>
    </w:p>
    <w:p w:rsidRPr="008F51E4" w:rsidR="00C42FC5" w:rsidP="523743FB" w:rsidRDefault="00C42FC5" w14:paraId="285A9913" w14:textId="740F3429">
      <w:pPr>
        <w:spacing w:after="0" w:line="240" w:lineRule="auto"/>
        <w:rPr>
          <w:rFonts w:ascii="Century Gothic" w:hAnsi="Century Gothic" w:eastAsia="Century Gothic" w:cs="Century Gothic"/>
          <w:color w:val="000000" w:themeColor="text1"/>
        </w:rPr>
      </w:pPr>
    </w:p>
    <w:p w:rsidRPr="008F51E4" w:rsidR="5505E5D0" w:rsidP="00C42FC5" w:rsidRDefault="5505E5D0" w14:paraId="2D964FB4" w14:textId="784978B6">
      <w:pPr>
        <w:spacing w:after="0" w:line="240" w:lineRule="auto"/>
        <w:rPr>
          <w:rFonts w:ascii="Century Gothic" w:hAnsi="Century Gothic" w:eastAsia="Calibri Light" w:cs="Calibri Light"/>
        </w:rPr>
      </w:pPr>
      <w:r w:rsidRPr="008F51E4">
        <w:rPr>
          <w:rFonts w:ascii="Century Gothic" w:hAnsi="Century Gothic" w:eastAsia="Calibri Light" w:cs="Calibri Light"/>
          <w:color w:val="2F5496" w:themeColor="accent1" w:themeShade="BF"/>
        </w:rPr>
        <w:t>3 Kwaliteitseisen </w:t>
      </w:r>
    </w:p>
    <w:p w:rsidRPr="008F51E4" w:rsidR="5505E5D0" w:rsidP="00F55583" w:rsidRDefault="3B341223" w14:paraId="24DF6C58" w14:textId="4AA86535">
      <w:pPr>
        <w:pStyle w:val="Geenafstand"/>
        <w:numPr>
          <w:ilvl w:val="0"/>
          <w:numId w:val="1"/>
        </w:numPr>
        <w:rPr>
          <w:rFonts w:ascii="Century Gothic" w:hAnsi="Century Gothic" w:eastAsia="Century Gothic" w:cs="Century Gothic"/>
          <w:color w:val="000000" w:themeColor="text1"/>
        </w:rPr>
      </w:pPr>
      <w:r w:rsidRPr="008F51E4">
        <w:rPr>
          <w:rFonts w:ascii="Century Gothic" w:hAnsi="Century Gothic" w:eastAsia="Century Gothic" w:cs="Century Gothic"/>
        </w:rPr>
        <w:t>Opdrachtnemer</w:t>
      </w:r>
      <w:r w:rsidRPr="008F51E4" w:rsidR="5505E5D0">
        <w:rPr>
          <w:rFonts w:ascii="Century Gothic" w:hAnsi="Century Gothic" w:eastAsia="Century Gothic" w:cs="Century Gothic"/>
        </w:rPr>
        <w:t xml:space="preserve"> leeft de Governancecode zorg 2022 na. De Governancecode zorg 2022 regelt goed bestuur voor en toezicht op zorgorganisaties. Kleine </w:t>
      </w:r>
      <w:r w:rsidRPr="008F51E4">
        <w:rPr>
          <w:rFonts w:ascii="Century Gothic" w:hAnsi="Century Gothic" w:eastAsia="Century Gothic" w:cs="Century Gothic"/>
        </w:rPr>
        <w:t>Opdrachtnemer</w:t>
      </w:r>
      <w:r w:rsidRPr="008F51E4" w:rsidR="5505E5D0">
        <w:rPr>
          <w:rFonts w:ascii="Century Gothic" w:hAnsi="Century Gothic" w:eastAsia="Century Gothic" w:cs="Century Gothic"/>
        </w:rPr>
        <w:t>s (</w:t>
      </w:r>
      <w:r w:rsidRPr="008F51E4">
        <w:rPr>
          <w:rFonts w:ascii="Century Gothic" w:hAnsi="Century Gothic" w:eastAsia="Century Gothic" w:cs="Century Gothic"/>
        </w:rPr>
        <w:t>Opdrachtnemer</w:t>
      </w:r>
      <w:r w:rsidRPr="008F51E4" w:rsidR="5505E5D0">
        <w:rPr>
          <w:rFonts w:ascii="Century Gothic" w:hAnsi="Century Gothic" w:eastAsia="Century Gothic" w:cs="Century Gothic"/>
        </w:rPr>
        <w:t xml:space="preserve">s waar minder dan 50 medewerkers in dienstverband werkzaam zijn of die als zzp'er zorg verlenen) hanteren de principes en praktische bepalingen van de Governancecode zoveel mogelijk bij de inrichting van hun governance. Zij volstaan met het toepassen van principe 1 en, voor zover relevant, principe 2 </w:t>
      </w:r>
      <w:r w:rsidRPr="008F51E4" w:rsidR="5505E5D0">
        <w:rPr>
          <w:rFonts w:ascii="Century Gothic" w:hAnsi="Century Gothic" w:eastAsia="Century Gothic" w:cs="Century Gothic"/>
        </w:rPr>
        <w:lastRenderedPageBreak/>
        <w:t xml:space="preserve">alsmede de waarborgen en randvoorwaarden voor goede zorg van de overige principes van deze code. Er wordt voorzien in alternatieve vormen van medezeggenschap en invloed van de betrokken belanghebbenden die passen bij een kleine organisatie. Zie </w:t>
      </w:r>
      <w:hyperlink r:id="rId10">
        <w:r w:rsidRPr="008F51E4" w:rsidR="5505E5D0">
          <w:rPr>
            <w:rStyle w:val="Hyperlink"/>
            <w:rFonts w:ascii="Century Gothic" w:hAnsi="Century Gothic" w:eastAsia="Century Gothic" w:cs="Century Gothic"/>
          </w:rPr>
          <w:t>www.governancecodezorg.nl</w:t>
        </w:r>
      </w:hyperlink>
      <w:r w:rsidRPr="008F51E4" w:rsidR="5505E5D0">
        <w:rPr>
          <w:rFonts w:ascii="Century Gothic" w:hAnsi="Century Gothic" w:eastAsia="Century Gothic" w:cs="Century Gothic"/>
        </w:rPr>
        <w:t xml:space="preserve">. </w:t>
      </w:r>
    </w:p>
    <w:p w:rsidRPr="008F51E4" w:rsidR="5505E5D0" w:rsidP="00F55583" w:rsidRDefault="5505E5D0" w14:paraId="08F5573A" w14:textId="40CF2822">
      <w:pPr>
        <w:pStyle w:val="Geenafstand"/>
        <w:numPr>
          <w:ilvl w:val="0"/>
          <w:numId w:val="1"/>
        </w:numPr>
        <w:rPr>
          <w:rFonts w:ascii="Century Gothic" w:hAnsi="Century Gothic" w:eastAsia="Century Gothic" w:cs="Century Gothic"/>
          <w:color w:val="000000" w:themeColor="text1"/>
        </w:rPr>
      </w:pPr>
      <w:r w:rsidRPr="008F51E4">
        <w:rPr>
          <w:rFonts w:ascii="Century Gothic" w:hAnsi="Century Gothic" w:eastAsia="Century Gothic" w:cs="Century Gothic"/>
        </w:rPr>
        <w:t>Indien de Governancecode gedurende de looptijd van de overeenkomst wordt vervangen door een andere Governancecode dan wel aangepast, wordt de verplichting tot naleving van de nieuwe Governancecode.</w:t>
      </w:r>
    </w:p>
    <w:p w:rsidRPr="008F51E4" w:rsidR="523743FB" w:rsidP="523743FB" w:rsidRDefault="523743FB" w14:paraId="781EAF4C" w14:textId="2EB34DBA">
      <w:pPr>
        <w:spacing w:after="0" w:line="240" w:lineRule="auto"/>
        <w:rPr>
          <w:rFonts w:ascii="Century Gothic" w:hAnsi="Century Gothic" w:eastAsia="Century Gothic" w:cs="Century Gothic"/>
          <w:color w:val="000000" w:themeColor="text1"/>
        </w:rPr>
      </w:pPr>
    </w:p>
    <w:p w:rsidRPr="008F51E4" w:rsidR="566E7D81" w:rsidP="00F55583" w:rsidRDefault="3B341223" w14:paraId="54D3F68C" w14:textId="2C34CE61">
      <w:pPr>
        <w:pStyle w:val="Lijstalinea"/>
        <w:numPr>
          <w:ilvl w:val="0"/>
          <w:numId w:val="1"/>
        </w:numPr>
        <w:spacing w:line="240" w:lineRule="auto"/>
        <w:ind w:right="363"/>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Opdrachtnemer</w:t>
      </w:r>
      <w:r w:rsidRPr="008F51E4" w:rsidR="566E7D81">
        <w:rPr>
          <w:rFonts w:ascii="Century Gothic" w:hAnsi="Century Gothic" w:eastAsia="Century Gothic" w:cs="Century Gothic"/>
          <w:color w:val="000000" w:themeColor="text1"/>
        </w:rPr>
        <w:t xml:space="preserve"> </w:t>
      </w:r>
      <w:r w:rsidRPr="008F51E4" w:rsidR="5505E5D0">
        <w:rPr>
          <w:rFonts w:ascii="Century Gothic" w:hAnsi="Century Gothic" w:eastAsia="Century Gothic" w:cs="Century Gothic"/>
          <w:color w:val="000000" w:themeColor="text1"/>
        </w:rPr>
        <w:t>zorgt ervoor dat haar bedrijfsvoering ordelijk en controleerbaar is. De verantwoording is toetsbaar. Onder ordelijkheid van de bedrijfsvoering wordt verstaan</w:t>
      </w:r>
      <w:r w:rsidRPr="008F51E4" w:rsidR="2B5C7807">
        <w:rPr>
          <w:rFonts w:ascii="Century Gothic" w:hAnsi="Century Gothic" w:eastAsia="Century Gothic" w:cs="Century Gothic"/>
          <w:color w:val="000000" w:themeColor="text1"/>
        </w:rPr>
        <w:t xml:space="preserve"> en onder controleerbaarheid wordt verstaan:</w:t>
      </w:r>
    </w:p>
    <w:p w:rsidRPr="008F51E4" w:rsidR="0031367C" w:rsidP="523743FB" w:rsidRDefault="5505E5D0" w14:paraId="7440ABD1" w14:textId="67FEDB20">
      <w:pPr>
        <w:pStyle w:val="Geenafstand"/>
        <w:rPr>
          <w:rFonts w:ascii="Century Gothic" w:hAnsi="Century Gothic" w:eastAsia="Century Gothic" w:cs="Century Gothic"/>
          <w:b/>
          <w:bCs/>
          <w:color w:val="000000" w:themeColor="text1"/>
        </w:rPr>
      </w:pPr>
      <w:r w:rsidRPr="008F51E4">
        <w:rPr>
          <w:rFonts w:ascii="Century Gothic" w:hAnsi="Century Gothic" w:eastAsia="Century Gothic" w:cs="Century Gothic"/>
          <w:b/>
          <w:bCs/>
        </w:rPr>
        <w:t>Inrichting</w:t>
      </w:r>
    </w:p>
    <w:p w:rsidRPr="008F51E4" w:rsidR="0031367C" w:rsidP="00F55583" w:rsidRDefault="5505E5D0" w14:paraId="6A9F652B" w14:textId="27F7C0BD">
      <w:pPr>
        <w:pStyle w:val="Geenafstand"/>
        <w:numPr>
          <w:ilvl w:val="0"/>
          <w:numId w:val="1"/>
        </w:numPr>
        <w:rPr>
          <w:rFonts w:ascii="Century Gothic" w:hAnsi="Century Gothic" w:eastAsia="Century Gothic" w:cs="Century Gothic"/>
          <w:color w:val="000000" w:themeColor="text1"/>
        </w:rPr>
      </w:pPr>
      <w:r w:rsidRPr="008F51E4">
        <w:rPr>
          <w:rFonts w:ascii="Century Gothic" w:hAnsi="Century Gothic" w:eastAsia="Century Gothic" w:cs="Century Gothic"/>
        </w:rPr>
        <w:t xml:space="preserve">Taken, verantwoordelijkheden en bevoegdheden op het gebied van de financiële bedrijfsvoering zijn eenduidig afgebakend. De </w:t>
      </w:r>
      <w:r w:rsidRPr="008F51E4" w:rsidR="15016D07">
        <w:rPr>
          <w:rFonts w:ascii="Century Gothic" w:hAnsi="Century Gothic" w:eastAsia="Century Gothic" w:cs="Century Gothic"/>
        </w:rPr>
        <w:t>Opdrachtnemer</w:t>
      </w:r>
      <w:r w:rsidRPr="008F51E4">
        <w:rPr>
          <w:rFonts w:ascii="Century Gothic" w:hAnsi="Century Gothic" w:eastAsia="Century Gothic" w:cs="Century Gothic"/>
        </w:rPr>
        <w:t xml:space="preserve"> heeft, in ieder geval in financiële zin, zijn activiteiten op het gebied van de zorgverlening van zijn andere beroeps of bedrijfsmatige activiteiten onderscheiden. De </w:t>
      </w:r>
      <w:r w:rsidRPr="008F51E4" w:rsidR="15016D07">
        <w:rPr>
          <w:rFonts w:ascii="Century Gothic" w:hAnsi="Century Gothic" w:eastAsia="Century Gothic" w:cs="Century Gothic"/>
        </w:rPr>
        <w:t>Opdrachtnemer</w:t>
      </w:r>
      <w:r w:rsidRPr="008F51E4">
        <w:rPr>
          <w:rFonts w:ascii="Century Gothic" w:hAnsi="Century Gothic" w:eastAsia="Century Gothic" w:cs="Century Gothic"/>
        </w:rPr>
        <w:t xml:space="preserve"> kan aantonen dat hij volledig inzicht heeft in de aard en omvang van alle beroeps-of bedrijfsmatige activiteiten. Er is een eenduidige verdeling van taken, bevoegdheden en verantwoordelijkheden tussen intern uitvoerende en toezicht- of toetsingsfuncties. </w:t>
      </w:r>
    </w:p>
    <w:p w:rsidRPr="008F51E4" w:rsidR="0031367C" w:rsidP="523743FB" w:rsidRDefault="0031367C" w14:paraId="28676186" w14:textId="684C5153">
      <w:pPr>
        <w:pStyle w:val="Geenafstand"/>
        <w:rPr>
          <w:rFonts w:ascii="Century Gothic" w:hAnsi="Century Gothic" w:eastAsia="Century Gothic" w:cs="Century Gothic"/>
        </w:rPr>
      </w:pPr>
    </w:p>
    <w:p w:rsidRPr="008F51E4" w:rsidR="0031367C" w:rsidP="523743FB" w:rsidRDefault="5505E5D0" w14:paraId="4DEBB60B" w14:textId="55004BE7">
      <w:pPr>
        <w:pStyle w:val="Geenafstand"/>
        <w:rPr>
          <w:rFonts w:ascii="Century Gothic" w:hAnsi="Century Gothic" w:eastAsia="Century Gothic" w:cs="Century Gothic"/>
          <w:b/>
          <w:bCs/>
          <w:color w:val="000000" w:themeColor="text1"/>
        </w:rPr>
      </w:pPr>
      <w:r w:rsidRPr="008F51E4">
        <w:rPr>
          <w:rFonts w:ascii="Century Gothic" w:hAnsi="Century Gothic" w:eastAsia="Century Gothic" w:cs="Century Gothic"/>
          <w:b/>
          <w:bCs/>
        </w:rPr>
        <w:t>Transparantie</w:t>
      </w:r>
    </w:p>
    <w:p w:rsidRPr="008F51E4" w:rsidR="0031367C" w:rsidP="00F55583" w:rsidRDefault="5505E5D0" w14:paraId="1504A835" w14:textId="51AA021C">
      <w:pPr>
        <w:pStyle w:val="Geenafstand"/>
        <w:numPr>
          <w:ilvl w:val="0"/>
          <w:numId w:val="1"/>
        </w:numPr>
        <w:rPr>
          <w:rFonts w:ascii="Century Gothic" w:hAnsi="Century Gothic" w:eastAsia="Century Gothic" w:cs="Century Gothic"/>
        </w:rPr>
      </w:pPr>
      <w:r w:rsidRPr="008F51E4">
        <w:rPr>
          <w:rFonts w:ascii="Century Gothic" w:hAnsi="Century Gothic" w:eastAsia="Century Gothic" w:cs="Century Gothic"/>
        </w:rPr>
        <w:t xml:space="preserve">De </w:t>
      </w:r>
      <w:r w:rsidRPr="008F51E4" w:rsidR="15016D07">
        <w:rPr>
          <w:rFonts w:ascii="Century Gothic" w:hAnsi="Century Gothic" w:eastAsia="Century Gothic" w:cs="Century Gothic"/>
        </w:rPr>
        <w:t>Opdrachtnemer</w:t>
      </w:r>
      <w:r w:rsidRPr="008F51E4">
        <w:rPr>
          <w:rFonts w:ascii="Century Gothic" w:hAnsi="Century Gothic" w:eastAsia="Century Gothic" w:cs="Century Gothic"/>
        </w:rPr>
        <w:t xml:space="preserve"> legt de inrichting van de financiële bedrijfsvoering en de verdeling van taken, bevoegdheden en verantwoordelijkheden met betrekking tot de financiële bedrijfsvoering schriftelijk vast. De vastlegging is actueel en inzichtelijk en geeft een getrouw beeld van de verdeling van taken, bevoegdheden en verantwoordelijkheden met betrekking tot de financiële bedrijfsvoering. De vastlegging bevat alle organen, niveaus en onderdelen van de </w:t>
      </w:r>
      <w:r w:rsidRPr="008F51E4" w:rsidR="15016D07">
        <w:rPr>
          <w:rFonts w:ascii="Century Gothic" w:hAnsi="Century Gothic" w:eastAsia="Century Gothic" w:cs="Century Gothic"/>
        </w:rPr>
        <w:t>Opdrachtnemer</w:t>
      </w:r>
      <w:r w:rsidRPr="008F51E4">
        <w:rPr>
          <w:rFonts w:ascii="Century Gothic" w:hAnsi="Century Gothic" w:eastAsia="Century Gothic" w:cs="Century Gothic"/>
        </w:rPr>
        <w:t xml:space="preserve"> voor zover zij beschikken over taken, bevoegdheden en/of verantwoordelijkheden ten aanzien van de financiële bedrijfsvoering van de </w:t>
      </w:r>
      <w:r w:rsidRPr="008F51E4" w:rsidR="15016D07">
        <w:rPr>
          <w:rFonts w:ascii="Century Gothic" w:hAnsi="Century Gothic" w:eastAsia="Century Gothic" w:cs="Century Gothic"/>
        </w:rPr>
        <w:t>Opdrachtnemer</w:t>
      </w:r>
      <w:r w:rsidRPr="008F51E4">
        <w:rPr>
          <w:rFonts w:ascii="Century Gothic" w:hAnsi="Century Gothic" w:eastAsia="Century Gothic" w:cs="Century Gothic"/>
        </w:rPr>
        <w:t xml:space="preserve">. De vastlegging vermeldt alle samenwerkingsverbanden van de </w:t>
      </w:r>
      <w:r w:rsidRPr="008F51E4" w:rsidR="3B341223">
        <w:rPr>
          <w:rFonts w:ascii="Century Gothic" w:hAnsi="Century Gothic" w:eastAsia="Century Gothic" w:cs="Century Gothic"/>
        </w:rPr>
        <w:t>Opdrachtnemer</w:t>
      </w:r>
      <w:r w:rsidRPr="008F51E4">
        <w:rPr>
          <w:rFonts w:ascii="Century Gothic" w:hAnsi="Century Gothic" w:eastAsia="Century Gothic" w:cs="Century Gothic"/>
        </w:rPr>
        <w:t xml:space="preserve"> op het gebied van de financiële bedrijfsvoering of met mogelijk financiële impact voor </w:t>
      </w:r>
      <w:r w:rsidRPr="008F51E4" w:rsidR="3B341223">
        <w:rPr>
          <w:rFonts w:ascii="Century Gothic" w:hAnsi="Century Gothic" w:eastAsia="Century Gothic" w:cs="Century Gothic"/>
        </w:rPr>
        <w:t>Opdrachtnemer</w:t>
      </w:r>
      <w:r w:rsidRPr="008F51E4">
        <w:rPr>
          <w:rFonts w:ascii="Century Gothic" w:hAnsi="Century Gothic" w:eastAsia="Century Gothic" w:cs="Century Gothic"/>
        </w:rPr>
        <w:t xml:space="preserve">. </w:t>
      </w:r>
    </w:p>
    <w:p w:rsidRPr="008F51E4" w:rsidR="523743FB" w:rsidP="523743FB" w:rsidRDefault="523743FB" w14:paraId="3B3C5569" w14:textId="4FA3A6C1">
      <w:pPr>
        <w:pStyle w:val="Geenafstand"/>
        <w:rPr>
          <w:rFonts w:ascii="Century Gothic" w:hAnsi="Century Gothic" w:eastAsia="Century Gothic" w:cs="Century Gothic"/>
        </w:rPr>
      </w:pPr>
    </w:p>
    <w:p w:rsidRPr="008F51E4" w:rsidR="0031367C" w:rsidP="523743FB" w:rsidRDefault="5505E5D0" w14:paraId="52A19BF1" w14:textId="6C78EAAA">
      <w:pPr>
        <w:pStyle w:val="Geenafstand"/>
        <w:rPr>
          <w:rFonts w:ascii="Century Gothic" w:hAnsi="Century Gothic" w:eastAsia="Century Gothic" w:cs="Century Gothic"/>
          <w:b/>
          <w:bCs/>
        </w:rPr>
      </w:pPr>
      <w:r w:rsidRPr="008F51E4">
        <w:rPr>
          <w:rFonts w:ascii="Century Gothic" w:hAnsi="Century Gothic" w:eastAsia="Century Gothic" w:cs="Century Gothic"/>
          <w:b/>
          <w:bCs/>
        </w:rPr>
        <w:t>Volledigheid</w:t>
      </w:r>
    </w:p>
    <w:p w:rsidRPr="008F51E4" w:rsidR="0031367C" w:rsidP="00F55583" w:rsidRDefault="5505E5D0" w14:paraId="6BA89845" w14:textId="58C62FB0">
      <w:pPr>
        <w:pStyle w:val="Geenafstand"/>
        <w:numPr>
          <w:ilvl w:val="0"/>
          <w:numId w:val="1"/>
        </w:numPr>
        <w:rPr>
          <w:rFonts w:ascii="Century Gothic" w:hAnsi="Century Gothic" w:eastAsia="Century Gothic" w:cs="Century Gothic"/>
        </w:rPr>
      </w:pPr>
      <w:r w:rsidRPr="008F51E4">
        <w:rPr>
          <w:rFonts w:ascii="Century Gothic" w:hAnsi="Century Gothic" w:eastAsia="Century Gothic" w:cs="Century Gothic"/>
        </w:rPr>
        <w:t xml:space="preserve">In de financiële administratie legt </w:t>
      </w:r>
      <w:r w:rsidRPr="008F51E4" w:rsidR="3B341223">
        <w:rPr>
          <w:rFonts w:ascii="Century Gothic" w:hAnsi="Century Gothic" w:eastAsia="Century Gothic" w:cs="Century Gothic"/>
        </w:rPr>
        <w:t>Opdrachtnemer</w:t>
      </w:r>
      <w:r w:rsidRPr="008F51E4">
        <w:rPr>
          <w:rFonts w:ascii="Century Gothic" w:hAnsi="Century Gothic" w:eastAsia="Century Gothic" w:cs="Century Gothic"/>
        </w:rPr>
        <w:t xml:space="preserve"> alle betalingen, ontvangsten en verplichtingen op inzichtelijke wijze vast. De schriftelijke vastlegging is te allen tijde door toezichthouders (eventueel in combinatie met contractmanagers en financieel adviseurs) van </w:t>
      </w:r>
      <w:r w:rsidRPr="008F51E4" w:rsidR="6F8E0F55">
        <w:rPr>
          <w:rFonts w:ascii="Century Gothic" w:hAnsi="Century Gothic" w:eastAsia="Century Gothic" w:cs="Century Gothic"/>
        </w:rPr>
        <w:t xml:space="preserve">opdrachtgever </w:t>
      </w:r>
      <w:r w:rsidRPr="008F51E4">
        <w:rPr>
          <w:rFonts w:ascii="Century Gothic" w:hAnsi="Century Gothic" w:eastAsia="Century Gothic" w:cs="Century Gothic"/>
        </w:rPr>
        <w:t>raadpleegbaar.</w:t>
      </w:r>
    </w:p>
    <w:p w:rsidRPr="008F51E4" w:rsidR="0031367C" w:rsidP="523743FB" w:rsidRDefault="5505E5D0" w14:paraId="66D478F8" w14:textId="73E11972">
      <w:pPr>
        <w:pStyle w:val="Geenafstand"/>
        <w:rPr>
          <w:rFonts w:ascii="Century Gothic" w:hAnsi="Century Gothic" w:eastAsia="Century Gothic" w:cs="Century Gothic"/>
          <w:color w:val="000000" w:themeColor="text1"/>
        </w:rPr>
      </w:pPr>
      <w:r w:rsidRPr="008F51E4">
        <w:rPr>
          <w:rFonts w:ascii="Century Gothic" w:hAnsi="Century Gothic" w:eastAsia="Century Gothic" w:cs="Century Gothic"/>
        </w:rPr>
        <w:t xml:space="preserve">  </w:t>
      </w:r>
    </w:p>
    <w:p w:rsidRPr="008F51E4" w:rsidR="00BC1701" w:rsidP="523743FB" w:rsidRDefault="5505E5D0" w14:paraId="6FC88848" w14:textId="227AF14D">
      <w:pPr>
        <w:pStyle w:val="Geenafstand"/>
        <w:rPr>
          <w:rFonts w:ascii="Century Gothic" w:hAnsi="Century Gothic" w:eastAsia="Century Gothic" w:cs="Century Gothic"/>
          <w:b/>
          <w:bCs/>
        </w:rPr>
      </w:pPr>
      <w:r w:rsidRPr="008F51E4">
        <w:rPr>
          <w:rFonts w:ascii="Century Gothic" w:hAnsi="Century Gothic" w:eastAsia="Century Gothic" w:cs="Century Gothic"/>
          <w:b/>
          <w:bCs/>
        </w:rPr>
        <w:t>Traceerbaarheid</w:t>
      </w:r>
    </w:p>
    <w:p w:rsidRPr="008F51E4" w:rsidR="00BC1701" w:rsidP="00F55583" w:rsidRDefault="5505E5D0" w14:paraId="05E62CE7" w14:textId="02DB4300">
      <w:pPr>
        <w:pStyle w:val="Geenafstand"/>
        <w:numPr>
          <w:ilvl w:val="0"/>
          <w:numId w:val="1"/>
        </w:numPr>
        <w:rPr>
          <w:rFonts w:ascii="Century Gothic" w:hAnsi="Century Gothic" w:eastAsia="Century Gothic" w:cs="Century Gothic"/>
        </w:rPr>
      </w:pPr>
      <w:r w:rsidRPr="008F51E4">
        <w:rPr>
          <w:rFonts w:ascii="Century Gothic" w:hAnsi="Century Gothic" w:eastAsia="Century Gothic" w:cs="Century Gothic"/>
        </w:rPr>
        <w:t>Ontvangsten en betalingen zijn in de financiële administratie te herleiden naar bron en bestemming.</w:t>
      </w:r>
      <w:r w:rsidRPr="008F51E4" w:rsidR="0E29616B">
        <w:rPr>
          <w:rFonts w:ascii="Century Gothic" w:hAnsi="Century Gothic" w:eastAsia="Century Gothic" w:cs="Century Gothic"/>
        </w:rPr>
        <w:t xml:space="preserve"> </w:t>
      </w:r>
      <w:r w:rsidRPr="008F51E4">
        <w:rPr>
          <w:rFonts w:ascii="Century Gothic" w:hAnsi="Century Gothic" w:eastAsia="Century Gothic" w:cs="Century Gothic"/>
        </w:rPr>
        <w:t xml:space="preserve">Uit de financiële administratie is op inzichtelijke wijze af te leiden wie op welk moment welke verplichting voor of namens </w:t>
      </w:r>
      <w:r w:rsidRPr="008F51E4" w:rsidR="3B341223">
        <w:rPr>
          <w:rFonts w:ascii="Century Gothic" w:hAnsi="Century Gothic" w:eastAsia="Century Gothic" w:cs="Century Gothic"/>
        </w:rPr>
        <w:t>Opdrachtnemer</w:t>
      </w:r>
      <w:r w:rsidRPr="008F51E4">
        <w:rPr>
          <w:rFonts w:ascii="Century Gothic" w:hAnsi="Century Gothic" w:eastAsia="Century Gothic" w:cs="Century Gothic"/>
        </w:rPr>
        <w:t xml:space="preserve"> is aangegaan.</w:t>
      </w:r>
    </w:p>
    <w:p w:rsidRPr="008F51E4" w:rsidR="523743FB" w:rsidP="523743FB" w:rsidRDefault="523743FB" w14:paraId="2CB9446A" w14:textId="3B1EEE1D">
      <w:pPr>
        <w:pStyle w:val="Geenafstand"/>
        <w:rPr>
          <w:rFonts w:ascii="Century Gothic" w:hAnsi="Century Gothic" w:eastAsia="Century Gothic" w:cs="Century Gothic"/>
        </w:rPr>
      </w:pPr>
    </w:p>
    <w:p w:rsidRPr="008F51E4" w:rsidR="00BC1701" w:rsidP="312A9054" w:rsidRDefault="5505E5D0" w14:paraId="7E2BFAFA" w14:textId="644F0B76">
      <w:pPr>
        <w:pStyle w:val="Kop2"/>
        <w:spacing w:before="0" w:line="240" w:lineRule="auto"/>
        <w:rPr>
          <w:rFonts w:ascii="Century Gothic" w:hAnsi="Century Gothic" w:eastAsia="Calibri Light" w:cs="Calibri Light"/>
          <w:sz w:val="22"/>
          <w:szCs w:val="22"/>
        </w:rPr>
      </w:pPr>
      <w:bookmarkStart w:name="_Toc727439453" w:id="12"/>
      <w:bookmarkStart w:name="_Toc457170595" w:id="512046105"/>
      <w:r w:rsidRPr="65DB1E94" w:rsidR="5505E5D0">
        <w:rPr>
          <w:rFonts w:ascii="Century Gothic" w:hAnsi="Century Gothic" w:eastAsia="Calibri Light" w:cs="Calibri Light"/>
          <w:sz w:val="22"/>
          <w:szCs w:val="22"/>
        </w:rPr>
        <w:t>4 Eisen aan communicatie</w:t>
      </w:r>
      <w:bookmarkEnd w:id="12"/>
      <w:bookmarkEnd w:id="512046105"/>
      <w:r w:rsidRPr="65DB1E94" w:rsidR="5505E5D0">
        <w:rPr>
          <w:rFonts w:ascii="Century Gothic" w:hAnsi="Century Gothic" w:eastAsia="Calibri Light" w:cs="Calibri Light"/>
          <w:sz w:val="22"/>
          <w:szCs w:val="22"/>
        </w:rPr>
        <w:t>  </w:t>
      </w:r>
    </w:p>
    <w:p w:rsidRPr="008F51E4" w:rsidR="00BC1701" w:rsidP="00F55583" w:rsidRDefault="3B341223" w14:paraId="67E95BBC" w14:textId="7A79FA45">
      <w:pPr>
        <w:pStyle w:val="Lijstalinea"/>
        <w:numPr>
          <w:ilvl w:val="0"/>
          <w:numId w:val="1"/>
        </w:numPr>
        <w:spacing w:after="0" w:line="240" w:lineRule="auto"/>
        <w:rPr>
          <w:rStyle w:val="normaltextrun"/>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Opdrachtnemer</w:t>
      </w:r>
      <w:r w:rsidRPr="008F51E4" w:rsidR="5505E5D0">
        <w:rPr>
          <w:rStyle w:val="normaltextrun"/>
          <w:rFonts w:ascii="Century Gothic" w:hAnsi="Century Gothic" w:eastAsia="Century Gothic" w:cs="Century Gothic"/>
          <w:color w:val="000000" w:themeColor="text1"/>
        </w:rPr>
        <w:t xml:space="preserve"> stelt maximaal één vast contactpersoon en één vaste vervanger beschikbaar voor </w:t>
      </w:r>
      <w:r w:rsidRPr="008F51E4" w:rsidR="09DFB2C8">
        <w:rPr>
          <w:rFonts w:ascii="Century Gothic" w:hAnsi="Century Gothic" w:eastAsia="Century Gothic" w:cs="Century Gothic"/>
        </w:rPr>
        <w:t>opdrachtgever</w:t>
      </w:r>
      <w:r w:rsidRPr="008F51E4" w:rsidR="5505E5D0">
        <w:rPr>
          <w:rStyle w:val="normaltextrun"/>
          <w:rFonts w:ascii="Century Gothic" w:hAnsi="Century Gothic" w:eastAsia="Century Gothic" w:cs="Century Gothic"/>
          <w:color w:val="000000" w:themeColor="text1"/>
        </w:rPr>
        <w:t>.  </w:t>
      </w:r>
    </w:p>
    <w:p w:rsidRPr="008F51E4" w:rsidR="00BC1701" w:rsidP="00F55583" w:rsidRDefault="3B341223" w14:paraId="7A50CF10" w14:textId="39F953C9">
      <w:pPr>
        <w:pStyle w:val="Lijstalinea"/>
        <w:numPr>
          <w:ilvl w:val="0"/>
          <w:numId w:val="1"/>
        </w:numPr>
        <w:spacing w:after="0" w:line="240" w:lineRule="auto"/>
        <w:rPr>
          <w:rStyle w:val="normaltextrun"/>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Opdrachtnemer</w:t>
      </w:r>
      <w:r w:rsidRPr="008F51E4" w:rsidR="5505E5D0">
        <w:rPr>
          <w:rStyle w:val="normaltextrun"/>
          <w:rFonts w:ascii="Century Gothic" w:hAnsi="Century Gothic" w:eastAsia="Century Gothic" w:cs="Century Gothic"/>
          <w:color w:val="000000" w:themeColor="text1"/>
        </w:rPr>
        <w:t xml:space="preserve"> informeert cliënt goed over de rechten en plichten van cliënt. Bijvoorbeeld: ondersteuningsplan, inspraak, informatieplicht, zorg voor materialen in huis, privacy, eigen bijdragen, klachten, schadevergoeding en cliëntenvertegenwoordiging.  </w:t>
      </w:r>
    </w:p>
    <w:p w:rsidRPr="008F51E4" w:rsidR="00BC1701" w:rsidP="00F55583" w:rsidRDefault="3B341223" w14:paraId="061167D5" w14:textId="65BC548F">
      <w:pPr>
        <w:pStyle w:val="Lijstalinea"/>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Opdrachtnemer</w:t>
      </w:r>
      <w:r w:rsidRPr="008F51E4" w:rsidR="5505E5D0">
        <w:rPr>
          <w:rFonts w:ascii="Century Gothic" w:hAnsi="Century Gothic" w:eastAsia="Century Gothic" w:cs="Century Gothic"/>
          <w:color w:val="000000" w:themeColor="text1"/>
        </w:rPr>
        <w:t xml:space="preserve"> is op werkdagen, gedurende het hele jaar, minimaal van 9.00 tot 17.00 uur telefonisch bereikbaar, niet zijnde een 0900 nummer. Daarnaast is </w:t>
      </w:r>
      <w:r w:rsidRPr="008F51E4">
        <w:rPr>
          <w:rFonts w:ascii="Century Gothic" w:hAnsi="Century Gothic" w:eastAsia="Century Gothic" w:cs="Century Gothic"/>
          <w:color w:val="000000" w:themeColor="text1"/>
        </w:rPr>
        <w:t>Opdrachtnemer</w:t>
      </w:r>
      <w:r w:rsidRPr="008F51E4" w:rsidR="5505E5D0">
        <w:rPr>
          <w:rFonts w:ascii="Century Gothic" w:hAnsi="Century Gothic" w:eastAsia="Century Gothic" w:cs="Century Gothic"/>
          <w:color w:val="000000" w:themeColor="text1"/>
        </w:rPr>
        <w:t xml:space="preserve"> bereikbaar via een e-mailadres, niet zijnde een webformulier.</w:t>
      </w:r>
    </w:p>
    <w:p w:rsidRPr="008F51E4" w:rsidR="00BC1701" w:rsidP="00F55583" w:rsidRDefault="734AA962" w14:paraId="74472DAF" w14:textId="1A7167F2">
      <w:pPr>
        <w:pStyle w:val="Lijstalinea"/>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rPr>
        <w:t xml:space="preserve">Opdrachtgever </w:t>
      </w:r>
      <w:r w:rsidRPr="008F51E4" w:rsidR="5505E5D0">
        <w:rPr>
          <w:rStyle w:val="normaltextrun"/>
          <w:rFonts w:ascii="Century Gothic" w:hAnsi="Century Gothic" w:eastAsia="Century Gothic" w:cs="Century Gothic"/>
          <w:color w:val="000000" w:themeColor="text1"/>
        </w:rPr>
        <w:t xml:space="preserve">wenst de mogelijkheid te hebben om gedurende de looptijd van de overeenkomst te communiceren via een contract- en leveranciersmanagementsysteem. Hiervoor wordt op dit moment Mercell gebruikt. Het staat </w:t>
      </w:r>
      <w:r w:rsidRPr="008F51E4" w:rsidR="44193C20">
        <w:rPr>
          <w:rFonts w:ascii="Century Gothic" w:hAnsi="Century Gothic" w:eastAsia="Century Gothic" w:cs="Century Gothic"/>
        </w:rPr>
        <w:t xml:space="preserve">opdrachtgever </w:t>
      </w:r>
      <w:r w:rsidRPr="008F51E4" w:rsidR="5505E5D0">
        <w:rPr>
          <w:rStyle w:val="normaltextrun"/>
          <w:rFonts w:ascii="Century Gothic" w:hAnsi="Century Gothic" w:eastAsia="Century Gothic" w:cs="Century Gothic"/>
          <w:color w:val="000000" w:themeColor="text1"/>
        </w:rPr>
        <w:t xml:space="preserve">vrij om tijdens de looptijd van de overeenkomst een ander contract- en leveranciersmanagementsysteem te gaan gebruiken. </w:t>
      </w:r>
      <w:r w:rsidRPr="008F51E4" w:rsidR="3B341223">
        <w:rPr>
          <w:rStyle w:val="normaltextrun"/>
          <w:rFonts w:ascii="Century Gothic" w:hAnsi="Century Gothic" w:eastAsia="Century Gothic" w:cs="Century Gothic"/>
          <w:color w:val="000000" w:themeColor="text1"/>
        </w:rPr>
        <w:t>Opdrachtnemer</w:t>
      </w:r>
      <w:r w:rsidRPr="008F51E4" w:rsidR="5505E5D0">
        <w:rPr>
          <w:rStyle w:val="normaltextrun"/>
          <w:rFonts w:ascii="Century Gothic" w:hAnsi="Century Gothic" w:eastAsia="Century Gothic" w:cs="Century Gothic"/>
          <w:color w:val="000000" w:themeColor="text1"/>
        </w:rPr>
        <w:t xml:space="preserve"> wordt als er een intentie is over te gaan tot een wijziging hiervan zo spoedig mogelijk op de hoogte gesteld.</w:t>
      </w:r>
    </w:p>
    <w:p w:rsidRPr="008F51E4" w:rsidR="00BC1701" w:rsidP="00F55583" w:rsidRDefault="3B341223" w14:paraId="0F53FE65" w14:textId="5908A740">
      <w:pPr>
        <w:pStyle w:val="Lijstalinea"/>
        <w:numPr>
          <w:ilvl w:val="0"/>
          <w:numId w:val="1"/>
        </w:numPr>
        <w:spacing w:after="0" w:line="240" w:lineRule="auto"/>
        <w:rPr>
          <w:rStyle w:val="normaltextrun"/>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Opdrachtnemer</w:t>
      </w:r>
      <w:r w:rsidRPr="008F51E4" w:rsidR="5505E5D0">
        <w:rPr>
          <w:rStyle w:val="normaltextrun"/>
          <w:rFonts w:ascii="Century Gothic" w:hAnsi="Century Gothic" w:eastAsia="Century Gothic" w:cs="Century Gothic"/>
          <w:color w:val="000000" w:themeColor="text1"/>
        </w:rPr>
        <w:t xml:space="preserve"> vult maandelijks de beschikbaarheidswijzer in. Het staat </w:t>
      </w:r>
      <w:r w:rsidRPr="008F51E4" w:rsidR="4AB9FACD">
        <w:rPr>
          <w:rFonts w:ascii="Century Gothic" w:hAnsi="Century Gothic" w:eastAsia="Century Gothic" w:cs="Century Gothic"/>
        </w:rPr>
        <w:t xml:space="preserve">opdrachtgever </w:t>
      </w:r>
      <w:r w:rsidRPr="008F51E4" w:rsidR="5505E5D0">
        <w:rPr>
          <w:rStyle w:val="normaltextrun"/>
          <w:rFonts w:ascii="Century Gothic" w:hAnsi="Century Gothic" w:eastAsia="Century Gothic" w:cs="Century Gothic"/>
          <w:color w:val="000000" w:themeColor="text1"/>
        </w:rPr>
        <w:t xml:space="preserve">vrij om tijdens de looptijd van de Overeenkomst een ander systeem te gaan gebruiken. </w:t>
      </w:r>
      <w:r w:rsidRPr="008F51E4">
        <w:rPr>
          <w:rStyle w:val="normaltextrun"/>
          <w:rFonts w:ascii="Century Gothic" w:hAnsi="Century Gothic" w:eastAsia="Century Gothic" w:cs="Century Gothic"/>
          <w:color w:val="000000" w:themeColor="text1"/>
        </w:rPr>
        <w:t>Opdrachtnemer</w:t>
      </w:r>
      <w:r w:rsidRPr="008F51E4" w:rsidR="5505E5D0">
        <w:rPr>
          <w:rStyle w:val="normaltextrun"/>
          <w:rFonts w:ascii="Century Gothic" w:hAnsi="Century Gothic" w:eastAsia="Century Gothic" w:cs="Century Gothic"/>
          <w:color w:val="000000" w:themeColor="text1"/>
        </w:rPr>
        <w:t xml:space="preserve"> wordt als er een intentie is over te gaan tot een wijziging hiervan zo spoedig mogelijk op de hoogte gesteld.</w:t>
      </w:r>
    </w:p>
    <w:p w:rsidRPr="008F51E4" w:rsidR="00BC1701" w:rsidP="00F55583" w:rsidRDefault="5505E5D0" w14:paraId="6C5426EA" w14:textId="49027EDA">
      <w:pPr>
        <w:pStyle w:val="Lijstalinea"/>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Inhoudelijke informatie-uitwisseling moet voldoen aan de meest recente wettelijke eisen op het gebied van privacy</w:t>
      </w:r>
      <w:r w:rsidRPr="008F51E4" w:rsidR="00C30F43">
        <w:rPr>
          <w:rFonts w:ascii="Century Gothic" w:hAnsi="Century Gothic" w:eastAsia="Century Gothic" w:cs="Century Gothic"/>
          <w:color w:val="000000" w:themeColor="text1"/>
        </w:rPr>
        <w:t>.</w:t>
      </w:r>
    </w:p>
    <w:p w:rsidRPr="008F51E4" w:rsidR="00BC1701" w:rsidP="00F55583" w:rsidRDefault="5505E5D0" w14:paraId="56BCD0B6" w14:textId="50987C41">
      <w:pPr>
        <w:pStyle w:val="Lijstalinea"/>
        <w:numPr>
          <w:ilvl w:val="0"/>
          <w:numId w:val="1"/>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 xml:space="preserve">De </w:t>
      </w:r>
      <w:r w:rsidRPr="008F51E4" w:rsidR="3B341223">
        <w:rPr>
          <w:rFonts w:ascii="Century Gothic" w:hAnsi="Century Gothic" w:eastAsia="Century Gothic" w:cs="Century Gothic"/>
          <w:color w:val="000000" w:themeColor="text1"/>
        </w:rPr>
        <w:t>Opdrachtnemer</w:t>
      </w:r>
      <w:r w:rsidRPr="008F51E4">
        <w:rPr>
          <w:rFonts w:ascii="Century Gothic" w:hAnsi="Century Gothic" w:eastAsia="Century Gothic" w:cs="Century Gothic"/>
          <w:color w:val="000000" w:themeColor="text1"/>
        </w:rPr>
        <w:t xml:space="preserve"> heeft een website waar de volgende informatie op terug te vinden is:</w:t>
      </w:r>
    </w:p>
    <w:p w:rsidRPr="008F51E4" w:rsidR="00BC1701" w:rsidP="00F55583" w:rsidRDefault="5505E5D0" w14:paraId="1D3E35F7" w14:textId="645E84A1">
      <w:pPr>
        <w:pStyle w:val="Lijstalinea"/>
        <w:numPr>
          <w:ilvl w:val="1"/>
          <w:numId w:val="6"/>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De bereikbaarheid van de organisatie</w:t>
      </w:r>
    </w:p>
    <w:p w:rsidRPr="008F51E4" w:rsidR="00BC1701" w:rsidP="00F55583" w:rsidRDefault="5505E5D0" w14:paraId="47BE9E56" w14:textId="5468EBF5">
      <w:pPr>
        <w:pStyle w:val="Lijstalinea"/>
        <w:numPr>
          <w:ilvl w:val="1"/>
          <w:numId w:val="6"/>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Contactgegevens</w:t>
      </w:r>
    </w:p>
    <w:p w:rsidRPr="008F51E4" w:rsidR="00BC1701" w:rsidP="00F55583" w:rsidRDefault="5505E5D0" w14:paraId="093D2CAA" w14:textId="554732E3">
      <w:pPr>
        <w:pStyle w:val="Lijstalinea"/>
        <w:numPr>
          <w:ilvl w:val="1"/>
          <w:numId w:val="6"/>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Klachtenregeling</w:t>
      </w:r>
    </w:p>
    <w:p w:rsidRPr="008F51E4" w:rsidR="00BC1701" w:rsidP="00F55583" w:rsidRDefault="5505E5D0" w14:paraId="460D7E1E" w14:textId="063B5654">
      <w:pPr>
        <w:pStyle w:val="Lijstalinea"/>
        <w:numPr>
          <w:ilvl w:val="1"/>
          <w:numId w:val="6"/>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Certificering</w:t>
      </w:r>
    </w:p>
    <w:p w:rsidRPr="008F51E4" w:rsidR="00BC1701" w:rsidP="00F55583" w:rsidRDefault="5505E5D0" w14:paraId="3DB6BCE0" w14:textId="449CFED2">
      <w:pPr>
        <w:pStyle w:val="Lijstalinea"/>
        <w:numPr>
          <w:ilvl w:val="1"/>
          <w:numId w:val="6"/>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Werkwijze </w:t>
      </w:r>
    </w:p>
    <w:p w:rsidRPr="008F51E4" w:rsidR="00BC1701" w:rsidP="00F55583" w:rsidRDefault="5505E5D0" w14:paraId="4DBD0DCE" w14:textId="14CD7BC7">
      <w:pPr>
        <w:pStyle w:val="Lijstalinea"/>
        <w:numPr>
          <w:ilvl w:val="1"/>
          <w:numId w:val="6"/>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KVK-nummer</w:t>
      </w:r>
    </w:p>
    <w:p w:rsidRPr="008F51E4" w:rsidR="00BC1701" w:rsidP="00F55583" w:rsidRDefault="5505E5D0" w14:paraId="7AD8CC7E" w14:textId="56CA9BC7">
      <w:pPr>
        <w:pStyle w:val="Lijstalinea"/>
        <w:numPr>
          <w:ilvl w:val="1"/>
          <w:numId w:val="6"/>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Kwaliteitsbeleid</w:t>
      </w:r>
    </w:p>
    <w:p w:rsidRPr="008F51E4" w:rsidR="00BC1701" w:rsidP="00F55583" w:rsidRDefault="5505E5D0" w14:paraId="6EF64538" w14:textId="2FE0D9EA">
      <w:pPr>
        <w:pStyle w:val="Lijstalinea"/>
        <w:numPr>
          <w:ilvl w:val="1"/>
          <w:numId w:val="6"/>
        </w:numPr>
        <w:spacing w:after="0" w:line="240" w:lineRule="auto"/>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Bezoekadres (geen postadres)</w:t>
      </w:r>
    </w:p>
    <w:p w:rsidRPr="008F51E4" w:rsidR="007E3FD5" w:rsidP="007E3FD5" w:rsidRDefault="007E3FD5" w14:paraId="4AD53252" w14:textId="77777777">
      <w:pPr>
        <w:pStyle w:val="Lijstalinea"/>
        <w:spacing w:after="0" w:line="240" w:lineRule="auto"/>
        <w:ind w:left="1440"/>
        <w:rPr>
          <w:rFonts w:ascii="Century Gothic" w:hAnsi="Century Gothic" w:eastAsia="Century Gothic" w:cs="Century Gothic"/>
          <w:color w:val="000000" w:themeColor="text1"/>
        </w:rPr>
      </w:pPr>
    </w:p>
    <w:p w:rsidRPr="008F51E4" w:rsidR="00BC1701" w:rsidP="032582F3" w:rsidRDefault="258B0C57" w14:paraId="627D2055" w14:textId="6914BEDD">
      <w:pPr>
        <w:pStyle w:val="Kop2"/>
        <w:ind w:firstLine="360"/>
        <w:rPr>
          <w:rFonts w:ascii="Century Gothic" w:hAnsi="Century Gothic" w:eastAsia="Century Gothic" w:cs="Century Gothic"/>
          <w:sz w:val="22"/>
          <w:szCs w:val="22"/>
        </w:rPr>
      </w:pPr>
      <w:bookmarkStart w:name="_Toc1438961547" w:id="14"/>
      <w:bookmarkStart w:name="_Toc1679286980" w:id="2129995149"/>
      <w:r w:rsidRPr="65DB1E94" w:rsidR="258B0C57">
        <w:rPr>
          <w:rFonts w:ascii="Century Gothic" w:hAnsi="Century Gothic" w:eastAsia="Century Gothic" w:cs="Century Gothic"/>
          <w:sz w:val="22"/>
          <w:szCs w:val="22"/>
        </w:rPr>
        <w:t xml:space="preserve">5. </w:t>
      </w:r>
      <w:r w:rsidRPr="65DB1E94" w:rsidR="01FC6DDE">
        <w:rPr>
          <w:rFonts w:ascii="Century Gothic" w:hAnsi="Century Gothic" w:eastAsia="Century Gothic" w:cs="Century Gothic"/>
          <w:sz w:val="22"/>
          <w:szCs w:val="22"/>
        </w:rPr>
        <w:t>Evaluatie</w:t>
      </w:r>
      <w:bookmarkEnd w:id="14"/>
      <w:bookmarkEnd w:id="2129995149"/>
      <w:r w:rsidRPr="65DB1E94" w:rsidR="01FC6DDE">
        <w:rPr>
          <w:rFonts w:ascii="Century Gothic" w:hAnsi="Century Gothic" w:eastAsia="Century Gothic" w:cs="Century Gothic"/>
          <w:sz w:val="22"/>
          <w:szCs w:val="22"/>
        </w:rPr>
        <w:t xml:space="preserve"> </w:t>
      </w:r>
    </w:p>
    <w:p w:rsidRPr="008F51E4" w:rsidR="6C6CDB92" w:rsidP="57BCB832" w:rsidRDefault="6C6CDB92" w14:paraId="59481EA7" w14:textId="325BD027">
      <w:pPr>
        <w:spacing w:after="0" w:line="240" w:lineRule="auto"/>
        <w:ind w:left="360"/>
        <w:rPr>
          <w:rFonts w:ascii="Century Gothic" w:hAnsi="Century Gothic" w:eastAsia="Century Gothic" w:cs="Century Gothic"/>
          <w:color w:val="000000" w:themeColor="text1"/>
        </w:rPr>
      </w:pPr>
      <w:r w:rsidRPr="100EC4FB" w:rsidR="1F0BB06E">
        <w:rPr>
          <w:rFonts w:ascii="Century Gothic" w:hAnsi="Century Gothic" w:eastAsia="Century Gothic" w:cs="Century Gothic"/>
          <w:color w:val="000000" w:themeColor="text1" w:themeTint="FF" w:themeShade="FF"/>
        </w:rPr>
        <w:t>42</w:t>
      </w:r>
      <w:r w:rsidRPr="100EC4FB" w:rsidR="6C6CDB92">
        <w:rPr>
          <w:rFonts w:ascii="Century Gothic" w:hAnsi="Century Gothic" w:eastAsia="Century Gothic" w:cs="Century Gothic"/>
          <w:color w:val="000000" w:themeColor="text1" w:themeTint="FF" w:themeShade="FF"/>
        </w:rPr>
        <w:t>.</w:t>
      </w:r>
      <w:r>
        <w:tab/>
      </w:r>
      <w:r w:rsidRPr="100EC4FB" w:rsidR="6C6CDB92">
        <w:rPr>
          <w:rFonts w:ascii="Century Gothic" w:hAnsi="Century Gothic" w:eastAsia="Century Gothic" w:cs="Century Gothic"/>
          <w:color w:val="000000" w:themeColor="text1" w:themeTint="FF" w:themeShade="FF"/>
        </w:rPr>
        <w:t xml:space="preserve">De evaluatie van de overeenkomst vindt plaats op de wijze zoals opgenomen in bijlage </w:t>
      </w:r>
      <w:r w:rsidRPr="100EC4FB" w:rsidR="690B7C34">
        <w:rPr>
          <w:rFonts w:ascii="Century Gothic" w:hAnsi="Century Gothic" w:eastAsia="Century Gothic" w:cs="Century Gothic"/>
          <w:color w:val="000000" w:themeColor="text1" w:themeTint="FF" w:themeShade="FF"/>
        </w:rPr>
        <w:t>6</w:t>
      </w:r>
      <w:r w:rsidRPr="100EC4FB" w:rsidR="6C6CDB92">
        <w:rPr>
          <w:rFonts w:ascii="Century Gothic" w:hAnsi="Century Gothic" w:eastAsia="Century Gothic" w:cs="Century Gothic"/>
          <w:color w:val="000000" w:themeColor="text1" w:themeTint="FF" w:themeShade="FF"/>
        </w:rPr>
        <w:t xml:space="preserve"> </w:t>
      </w:r>
      <w:r w:rsidRPr="100EC4FB" w:rsidR="6C6CDB92">
        <w:rPr>
          <w:rFonts w:ascii="Century Gothic" w:hAnsi="Century Gothic" w:eastAsia="Century Gothic" w:cs="Century Gothic"/>
          <w:color w:val="242424"/>
        </w:rPr>
        <w:t xml:space="preserve">Plan </w:t>
      </w:r>
      <w:r>
        <w:tab/>
      </w:r>
      <w:r w:rsidRPr="100EC4FB" w:rsidR="6C6CDB92">
        <w:rPr>
          <w:rFonts w:ascii="Century Gothic" w:hAnsi="Century Gothic" w:eastAsia="Century Gothic" w:cs="Century Gothic"/>
          <w:color w:val="242424"/>
        </w:rPr>
        <w:t>regievoering en partnerschap Kop van NH</w:t>
      </w:r>
      <w:r w:rsidRPr="100EC4FB" w:rsidR="6C6CDB92">
        <w:rPr>
          <w:rFonts w:ascii="Century Gothic" w:hAnsi="Century Gothic" w:eastAsia="Century Gothic" w:cs="Century Gothic"/>
          <w:color w:val="000000" w:themeColor="text1" w:themeTint="FF" w:themeShade="FF"/>
        </w:rPr>
        <w:t xml:space="preserve">. </w:t>
      </w:r>
      <w:r w:rsidRPr="100EC4FB" w:rsidR="3B341223">
        <w:rPr>
          <w:rFonts w:ascii="Century Gothic" w:hAnsi="Century Gothic" w:eastAsia="Century Gothic" w:cs="Century Gothic"/>
          <w:color w:val="000000" w:themeColor="text1" w:themeTint="FF" w:themeShade="FF"/>
        </w:rPr>
        <w:t>Opdrachtnemer</w:t>
      </w:r>
      <w:r w:rsidRPr="100EC4FB" w:rsidR="6C6CDB92">
        <w:rPr>
          <w:rFonts w:ascii="Century Gothic" w:hAnsi="Century Gothic" w:eastAsia="Century Gothic" w:cs="Century Gothic"/>
          <w:color w:val="000000" w:themeColor="text1" w:themeTint="FF" w:themeShade="FF"/>
        </w:rPr>
        <w:t xml:space="preserve"> is verplicht hieraan mee te werken. </w:t>
      </w:r>
    </w:p>
    <w:p w:rsidRPr="008F51E4" w:rsidR="6C6CDB92" w:rsidP="032582F3" w:rsidRDefault="6C6CDB92" w14:paraId="5A04B802" w14:textId="38BD4C1C">
      <w:pPr>
        <w:spacing w:after="0" w:line="240" w:lineRule="auto"/>
        <w:ind w:left="360"/>
        <w:rPr>
          <w:rFonts w:ascii="Century Gothic" w:hAnsi="Century Gothic" w:eastAsia="Century Gothic" w:cs="Century Gothic"/>
          <w:color w:val="000000" w:themeColor="text1"/>
        </w:rPr>
      </w:pPr>
      <w:r w:rsidRPr="100EC4FB" w:rsidR="15CAD8DA">
        <w:rPr>
          <w:rStyle w:val="normaltextrun"/>
          <w:rFonts w:ascii="Century Gothic" w:hAnsi="Century Gothic" w:eastAsia="Century Gothic" w:cs="Century Gothic"/>
          <w:color w:val="000000" w:themeColor="text1" w:themeTint="FF" w:themeShade="FF"/>
        </w:rPr>
        <w:t>43</w:t>
      </w:r>
      <w:r w:rsidRPr="100EC4FB" w:rsidR="6C6CDB92">
        <w:rPr>
          <w:rStyle w:val="normaltextrun"/>
          <w:rFonts w:ascii="Century Gothic" w:hAnsi="Century Gothic" w:eastAsia="Century Gothic" w:cs="Century Gothic"/>
          <w:color w:val="000000" w:themeColor="text1" w:themeTint="FF" w:themeShade="FF"/>
        </w:rPr>
        <w:t>.</w:t>
      </w:r>
      <w:r>
        <w:tab/>
      </w:r>
      <w:r w:rsidRPr="100EC4FB" w:rsidR="6C6CDB92">
        <w:rPr>
          <w:rStyle w:val="normaltextrun"/>
          <w:rFonts w:ascii="Century Gothic" w:hAnsi="Century Gothic" w:eastAsia="Century Gothic" w:cs="Century Gothic"/>
          <w:color w:val="000000" w:themeColor="text1" w:themeTint="FF" w:themeShade="FF"/>
        </w:rPr>
        <w:t>Tijdens het evaluatiemoment komen in ieder geval de volgende zaken aan de orde:</w:t>
      </w:r>
    </w:p>
    <w:p w:rsidRPr="008F51E4" w:rsidR="6C6CDB92" w:rsidP="032582F3" w:rsidRDefault="6C6CDB92" w14:paraId="27F1F2AF" w14:textId="20277A2C">
      <w:pPr>
        <w:pStyle w:val="Lijstalinea"/>
        <w:spacing w:after="0" w:line="240" w:lineRule="auto"/>
        <w:rPr>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Trends en ontwikkelingen ten aanzien van:</w:t>
      </w:r>
    </w:p>
    <w:p w:rsidRPr="008F51E4" w:rsidR="6C6CDB92" w:rsidP="032582F3" w:rsidRDefault="6C6CDB92" w14:paraId="7D4F5934" w14:textId="39EDB1E3">
      <w:pPr>
        <w:spacing w:after="0" w:line="240" w:lineRule="auto"/>
        <w:ind w:left="2124" w:hanging="1044"/>
        <w:rPr>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w:t>
      </w:r>
      <w:r w:rsidRPr="008F51E4">
        <w:rPr>
          <w:rFonts w:ascii="Century Gothic" w:hAnsi="Century Gothic"/>
        </w:rPr>
        <w:tab/>
      </w:r>
      <w:r w:rsidRPr="008F51E4">
        <w:rPr>
          <w:rStyle w:val="normaltextrun"/>
          <w:rFonts w:ascii="Century Gothic" w:hAnsi="Century Gothic" w:eastAsia="Century Gothic" w:cs="Century Gothic"/>
          <w:color w:val="000000" w:themeColor="text1"/>
        </w:rPr>
        <w:t>Kwaliteit;</w:t>
      </w:r>
    </w:p>
    <w:p w:rsidRPr="008F51E4" w:rsidR="6C6CDB92" w:rsidP="032582F3" w:rsidRDefault="6C6CDB92" w14:paraId="5D0344A8" w14:textId="0EC100EE">
      <w:pPr>
        <w:spacing w:after="0" w:line="240" w:lineRule="auto"/>
        <w:ind w:left="2124" w:hanging="1044"/>
        <w:rPr>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w:t>
      </w:r>
      <w:r w:rsidRPr="008F51E4">
        <w:rPr>
          <w:rFonts w:ascii="Century Gothic" w:hAnsi="Century Gothic"/>
        </w:rPr>
        <w:tab/>
      </w:r>
      <w:r w:rsidRPr="008F51E4">
        <w:rPr>
          <w:rStyle w:val="normaltextrun"/>
          <w:rFonts w:ascii="Century Gothic" w:hAnsi="Century Gothic" w:eastAsia="Century Gothic" w:cs="Century Gothic"/>
          <w:color w:val="000000" w:themeColor="text1"/>
        </w:rPr>
        <w:t>In- en uitstroom;</w:t>
      </w:r>
    </w:p>
    <w:p w:rsidRPr="008F51E4" w:rsidR="6C6CDB92" w:rsidP="032582F3" w:rsidRDefault="6C6CDB92" w14:paraId="7DC21216" w14:textId="4E32AAC4">
      <w:pPr>
        <w:spacing w:after="0" w:line="240" w:lineRule="auto"/>
        <w:ind w:left="2124" w:hanging="1044"/>
        <w:rPr>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w:t>
      </w:r>
      <w:r w:rsidRPr="008F51E4">
        <w:rPr>
          <w:rFonts w:ascii="Century Gothic" w:hAnsi="Century Gothic"/>
        </w:rPr>
        <w:tab/>
      </w:r>
      <w:r w:rsidRPr="008F51E4">
        <w:rPr>
          <w:rStyle w:val="normaltextrun"/>
          <w:rFonts w:ascii="Century Gothic" w:hAnsi="Century Gothic" w:eastAsia="Century Gothic" w:cs="Century Gothic"/>
          <w:color w:val="000000" w:themeColor="text1"/>
        </w:rPr>
        <w:t>Zwaarte problematiek;</w:t>
      </w:r>
    </w:p>
    <w:p w:rsidRPr="008F51E4" w:rsidR="6C6CDB92" w:rsidP="032582F3" w:rsidRDefault="6C6CDB92" w14:paraId="6856C2E4" w14:textId="37F43FDB">
      <w:pPr>
        <w:spacing w:after="0" w:line="240" w:lineRule="auto"/>
        <w:ind w:left="2124" w:hanging="1044"/>
        <w:rPr>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w:t>
      </w:r>
      <w:r w:rsidRPr="008F51E4">
        <w:rPr>
          <w:rFonts w:ascii="Century Gothic" w:hAnsi="Century Gothic"/>
        </w:rPr>
        <w:tab/>
      </w:r>
      <w:r w:rsidRPr="008F51E4">
        <w:rPr>
          <w:rStyle w:val="normaltextrun"/>
          <w:rFonts w:ascii="Century Gothic" w:hAnsi="Century Gothic" w:eastAsia="Century Gothic" w:cs="Century Gothic"/>
          <w:color w:val="000000" w:themeColor="text1"/>
        </w:rPr>
        <w:t>Klachten en wijze van afhandeling;</w:t>
      </w:r>
    </w:p>
    <w:p w:rsidRPr="008F51E4" w:rsidR="6C6CDB92" w:rsidP="032582F3" w:rsidRDefault="6C6CDB92" w14:paraId="013E4706" w14:textId="34B939ED">
      <w:pPr>
        <w:spacing w:after="0" w:line="240" w:lineRule="auto"/>
        <w:ind w:left="2124" w:hanging="1044"/>
        <w:rPr>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w:t>
      </w:r>
      <w:r w:rsidRPr="008F51E4">
        <w:rPr>
          <w:rFonts w:ascii="Century Gothic" w:hAnsi="Century Gothic"/>
        </w:rPr>
        <w:tab/>
      </w:r>
      <w:r w:rsidRPr="008F51E4">
        <w:rPr>
          <w:rStyle w:val="normaltextrun"/>
          <w:rFonts w:ascii="Century Gothic" w:hAnsi="Century Gothic" w:eastAsia="Century Gothic" w:cs="Century Gothic"/>
          <w:color w:val="000000" w:themeColor="text1"/>
        </w:rPr>
        <w:t xml:space="preserve">Samenwerking met andere </w:t>
      </w:r>
      <w:r w:rsidRPr="008F51E4" w:rsidR="3B341223">
        <w:rPr>
          <w:rStyle w:val="normaltextrun"/>
          <w:rFonts w:ascii="Century Gothic" w:hAnsi="Century Gothic" w:eastAsia="Century Gothic" w:cs="Century Gothic"/>
          <w:color w:val="000000" w:themeColor="text1"/>
        </w:rPr>
        <w:t>Opdrachtnemer</w:t>
      </w:r>
      <w:r w:rsidRPr="008F51E4">
        <w:rPr>
          <w:rStyle w:val="normaltextrun"/>
          <w:rFonts w:ascii="Century Gothic" w:hAnsi="Century Gothic" w:eastAsia="Century Gothic" w:cs="Century Gothic"/>
          <w:color w:val="000000" w:themeColor="text1"/>
        </w:rPr>
        <w:t>s, de lokale toegang en de regio.</w:t>
      </w:r>
    </w:p>
    <w:p w:rsidRPr="008F51E4" w:rsidR="032582F3" w:rsidP="032582F3" w:rsidRDefault="032582F3" w14:paraId="5811A980" w14:textId="4A31F3A7">
      <w:pPr>
        <w:pStyle w:val="Lijstalinea"/>
        <w:spacing w:after="0" w:line="240" w:lineRule="auto"/>
        <w:ind w:left="2160"/>
        <w:rPr>
          <w:rFonts w:ascii="Century Gothic" w:hAnsi="Century Gothic" w:eastAsia="Century Gothic" w:cs="Century Gothic"/>
          <w:color w:val="000000" w:themeColor="text1"/>
        </w:rPr>
      </w:pPr>
    </w:p>
    <w:p w:rsidRPr="008F51E4" w:rsidR="523743FB" w:rsidP="523743FB" w:rsidRDefault="523743FB" w14:paraId="6F1CCB42" w14:textId="0636DA88">
      <w:pPr>
        <w:pStyle w:val="Lijstalinea"/>
        <w:spacing w:after="0" w:line="240" w:lineRule="auto"/>
        <w:ind w:left="2160"/>
        <w:rPr>
          <w:rFonts w:ascii="Century Gothic" w:hAnsi="Century Gothic" w:eastAsia="Century Gothic" w:cs="Century Gothic"/>
          <w:color w:val="000000" w:themeColor="text1"/>
        </w:rPr>
      </w:pPr>
    </w:p>
    <w:p w:rsidRPr="008F51E4" w:rsidR="00BC1701" w:rsidP="523743FB" w:rsidRDefault="01FC6DDE" w14:paraId="1BEF8523" w14:textId="7C50B427">
      <w:pPr>
        <w:pStyle w:val="Geenafstand"/>
        <w:keepNext/>
        <w:keepLines/>
        <w:ind w:firstLine="708"/>
        <w:rPr>
          <w:rFonts w:ascii="Century Gothic" w:hAnsi="Century Gothic" w:eastAsia="Century Gothic" w:cs="Century Gothic"/>
          <w:b/>
          <w:bCs/>
          <w:color w:val="1F3763"/>
        </w:rPr>
      </w:pPr>
      <w:bookmarkStart w:name="_Toc1071651318" w:id="16"/>
      <w:r w:rsidRPr="008F51E4">
        <w:rPr>
          <w:rFonts w:ascii="Century Gothic" w:hAnsi="Century Gothic"/>
          <w:b/>
          <w:bCs/>
        </w:rPr>
        <w:lastRenderedPageBreak/>
        <w:t>Cliënttevredenheidsonderzoek</w:t>
      </w:r>
      <w:bookmarkEnd w:id="16"/>
    </w:p>
    <w:p w:rsidRPr="008F51E4" w:rsidR="00E517B7" w:rsidP="100EC4FB" w:rsidRDefault="3B341223" w14:paraId="56FED22E" w14:textId="53F3D8E0">
      <w:pPr>
        <w:pStyle w:val="paragraph"/>
        <w:spacing w:before="0" w:beforeAutospacing="off" w:after="0" w:afterAutospacing="off"/>
        <w:ind w:left="0"/>
        <w:textAlignment w:val="baseline"/>
        <w:rPr>
          <w:rFonts w:ascii="Century Gothic" w:hAnsi="Century Gothic" w:eastAsia="Century Gothic" w:cs="Century Gothic"/>
          <w:sz w:val="22"/>
          <w:szCs w:val="22"/>
        </w:rPr>
      </w:pPr>
      <w:r w:rsidRPr="100EC4FB" w:rsidR="618B41E7">
        <w:rPr>
          <w:rStyle w:val="normaltextrun"/>
          <w:rFonts w:ascii="Century Gothic" w:hAnsi="Century Gothic" w:cs="Segoe UI"/>
          <w:color w:val="000000" w:themeColor="text1" w:themeTint="FF" w:themeShade="FF"/>
          <w:sz w:val="22"/>
          <w:szCs w:val="22"/>
        </w:rPr>
        <w:t>44.</w:t>
      </w:r>
      <w:r>
        <w:tab/>
      </w:r>
      <w:r w:rsidRPr="100EC4FB" w:rsidR="3B341223">
        <w:rPr>
          <w:rStyle w:val="normaltextrun"/>
          <w:rFonts w:ascii="Century Gothic" w:hAnsi="Century Gothic" w:cs="Segoe UI"/>
          <w:color w:val="000000" w:themeColor="text1" w:themeTint="FF" w:themeShade="FF"/>
          <w:sz w:val="22"/>
          <w:szCs w:val="22"/>
        </w:rPr>
        <w:t>Opdrachtnemer</w:t>
      </w:r>
      <w:r w:rsidRPr="100EC4FB" w:rsidR="00E517B7">
        <w:rPr>
          <w:rStyle w:val="normaltextrun"/>
          <w:rFonts w:ascii="Century Gothic" w:hAnsi="Century Gothic" w:cs="Segoe UI"/>
          <w:color w:val="000000" w:themeColor="text1" w:themeTint="FF" w:themeShade="FF"/>
          <w:sz w:val="22"/>
          <w:szCs w:val="22"/>
        </w:rPr>
        <w:t xml:space="preserve"> voert </w:t>
      </w:r>
      <w:r w:rsidRPr="100EC4FB" w:rsidR="1E1D3BD9">
        <w:rPr>
          <w:rStyle w:val="normaltextrun"/>
          <w:rFonts w:ascii="Century Gothic" w:hAnsi="Century Gothic" w:cs="Segoe UI"/>
          <w:color w:val="000000" w:themeColor="text1" w:themeTint="FF" w:themeShade="FF"/>
          <w:sz w:val="22"/>
          <w:szCs w:val="22"/>
        </w:rPr>
        <w:t xml:space="preserve">ieder kalenderjaar </w:t>
      </w:r>
      <w:r w:rsidRPr="100EC4FB" w:rsidR="00E517B7">
        <w:rPr>
          <w:rStyle w:val="normaltextrun"/>
          <w:rFonts w:ascii="Century Gothic" w:hAnsi="Century Gothic" w:cs="Segoe UI"/>
          <w:color w:val="000000" w:themeColor="text1" w:themeTint="FF" w:themeShade="FF"/>
          <w:sz w:val="22"/>
          <w:szCs w:val="22"/>
        </w:rPr>
        <w:t>een cliënttevredenheidsonderzoek uit</w:t>
      </w:r>
      <w:r w:rsidRPr="100EC4FB" w:rsidR="0C116ED0">
        <w:rPr>
          <w:rStyle w:val="normaltextrun"/>
          <w:rFonts w:ascii="Century Gothic" w:hAnsi="Century Gothic" w:cs="Segoe UI"/>
          <w:color w:val="000000" w:themeColor="text1" w:themeTint="FF" w:themeShade="FF"/>
          <w:sz w:val="22"/>
          <w:szCs w:val="22"/>
        </w:rPr>
        <w:t>.</w:t>
      </w:r>
      <w:r w:rsidRPr="100EC4FB" w:rsidR="44F3FF4B">
        <w:rPr>
          <w:rStyle w:val="normaltextrun"/>
          <w:rFonts w:ascii="Century Gothic" w:hAnsi="Century Gothic" w:cs="Segoe UI"/>
          <w:color w:val="000000" w:themeColor="text1" w:themeTint="FF" w:themeShade="FF"/>
          <w:sz w:val="22"/>
          <w:szCs w:val="22"/>
        </w:rPr>
        <w:t xml:space="preserve"> </w:t>
      </w:r>
      <w:r w:rsidRPr="100EC4FB" w:rsidR="3B341223">
        <w:rPr>
          <w:rFonts w:ascii="Century Gothic" w:hAnsi="Century Gothic" w:eastAsia="Century Gothic" w:cs="Century Gothic"/>
          <w:sz w:val="22"/>
          <w:szCs w:val="22"/>
        </w:rPr>
        <w:t>Opdrachtnemer</w:t>
      </w:r>
      <w:r w:rsidRPr="100EC4FB" w:rsidR="44F3FF4B">
        <w:rPr>
          <w:rFonts w:ascii="Century Gothic" w:hAnsi="Century Gothic" w:eastAsia="Century Gothic" w:cs="Century Gothic"/>
          <w:sz w:val="22"/>
          <w:szCs w:val="22"/>
        </w:rPr>
        <w:t xml:space="preserve"> overlegt de resultaten van dit onderzoek</w:t>
      </w:r>
      <w:r w:rsidRPr="100EC4FB" w:rsidR="1234C7DC">
        <w:rPr>
          <w:rFonts w:ascii="Century Gothic" w:hAnsi="Century Gothic" w:eastAsia="Century Gothic" w:cs="Century Gothic"/>
          <w:sz w:val="22"/>
          <w:szCs w:val="22"/>
        </w:rPr>
        <w:t xml:space="preserve"> binnen drie maanden aan </w:t>
      </w:r>
      <w:r w:rsidRPr="100EC4FB" w:rsidR="4CCE0324">
        <w:rPr>
          <w:rFonts w:ascii="Century Gothic" w:hAnsi="Century Gothic" w:eastAsia="Century Gothic" w:cs="Century Gothic"/>
          <w:sz w:val="22"/>
          <w:szCs w:val="22"/>
        </w:rPr>
        <w:t>opdrachtgever</w:t>
      </w:r>
      <w:r w:rsidRPr="100EC4FB" w:rsidR="1234C7DC">
        <w:rPr>
          <w:rFonts w:ascii="Century Gothic" w:hAnsi="Century Gothic" w:eastAsia="Century Gothic" w:cs="Century Gothic"/>
          <w:sz w:val="22"/>
          <w:szCs w:val="22"/>
        </w:rPr>
        <w:t xml:space="preserve">. </w:t>
      </w:r>
    </w:p>
    <w:p w:rsidRPr="008F51E4" w:rsidR="00BC1701" w:rsidP="100EC4FB" w:rsidRDefault="00E517B7" w14:paraId="465C469F" w14:textId="19CCE7F4">
      <w:pPr>
        <w:pStyle w:val="paragraph"/>
        <w:spacing w:before="0" w:beforeAutospacing="off" w:after="0" w:afterAutospacing="off"/>
        <w:ind w:left="0"/>
        <w:rPr>
          <w:rFonts w:ascii="Century Gothic" w:hAnsi="Century Gothic" w:eastAsia="Century Gothic" w:cs="Century Gothic"/>
          <w:sz w:val="22"/>
          <w:szCs w:val="22"/>
        </w:rPr>
      </w:pPr>
      <w:r w:rsidRPr="100EC4FB" w:rsidR="2766EFF9">
        <w:rPr>
          <w:rStyle w:val="normaltextrun"/>
          <w:rFonts w:ascii="Century Gothic" w:hAnsi="Century Gothic" w:cs="Segoe UI"/>
          <w:color w:val="000000" w:themeColor="text1" w:themeTint="FF" w:themeShade="FF"/>
          <w:sz w:val="22"/>
          <w:szCs w:val="22"/>
        </w:rPr>
        <w:t>45.</w:t>
      </w:r>
      <w:r>
        <w:tab/>
      </w:r>
      <w:r w:rsidRPr="100EC4FB" w:rsidR="00E517B7">
        <w:rPr>
          <w:rStyle w:val="normaltextrun"/>
          <w:rFonts w:ascii="Century Gothic" w:hAnsi="Century Gothic" w:cs="Segoe UI"/>
          <w:color w:val="000000" w:themeColor="text1" w:themeTint="FF" w:themeShade="FF"/>
          <w:sz w:val="22"/>
          <w:szCs w:val="22"/>
        </w:rPr>
        <w:t xml:space="preserve">Dit onderzoek moet uitgevoerd worden door een onafhankelijk bureau dat op geen enkele wijze aan </w:t>
      </w:r>
      <w:r w:rsidRPr="100EC4FB" w:rsidR="3B341223">
        <w:rPr>
          <w:rStyle w:val="normaltextrun"/>
          <w:rFonts w:ascii="Century Gothic" w:hAnsi="Century Gothic" w:cs="Segoe UI"/>
          <w:color w:val="000000" w:themeColor="text1" w:themeTint="FF" w:themeShade="FF"/>
          <w:sz w:val="22"/>
          <w:szCs w:val="22"/>
        </w:rPr>
        <w:t>Opdrachtnemer</w:t>
      </w:r>
      <w:r w:rsidRPr="100EC4FB" w:rsidR="00E517B7">
        <w:rPr>
          <w:rStyle w:val="normaltextrun"/>
          <w:rFonts w:ascii="Century Gothic" w:hAnsi="Century Gothic" w:cs="Segoe UI"/>
          <w:color w:val="000000" w:themeColor="text1" w:themeTint="FF" w:themeShade="FF"/>
          <w:sz w:val="22"/>
          <w:szCs w:val="22"/>
        </w:rPr>
        <w:t xml:space="preserve"> verbonden is. Het gaat hierbij om alle facetten van ondersteuning en/of zorg, dus om meer dan de periodieke voortgangsgesprekken over het zorgplan of ond</w:t>
      </w:r>
      <w:r w:rsidRPr="100EC4FB" w:rsidR="00E517B7">
        <w:rPr>
          <w:rStyle w:val="normaltextrun"/>
          <w:rFonts w:ascii="Century Gothic" w:hAnsi="Century Gothic" w:eastAsia="Century Gothic" w:cs="Century Gothic"/>
          <w:color w:val="000000" w:themeColor="text1" w:themeTint="FF" w:themeShade="FF"/>
          <w:sz w:val="22"/>
          <w:szCs w:val="22"/>
        </w:rPr>
        <w:t>ersteuningsplan. Er is geen standaardonderzoek of -methode voorgeschreven. </w:t>
      </w:r>
      <w:r w:rsidRPr="100EC4FB" w:rsidR="00E517B7">
        <w:rPr>
          <w:rStyle w:val="eop"/>
          <w:rFonts w:ascii="Century Gothic" w:hAnsi="Century Gothic" w:eastAsia="Century Gothic" w:cs="Century Gothic"/>
          <w:color w:val="000000" w:themeColor="text1" w:themeTint="FF" w:themeShade="FF"/>
          <w:sz w:val="22"/>
          <w:szCs w:val="22"/>
        </w:rPr>
        <w:t> </w:t>
      </w:r>
    </w:p>
    <w:p w:rsidRPr="008F51E4" w:rsidR="523743FB" w:rsidP="523743FB" w:rsidRDefault="523743FB" w14:paraId="18591B66" w14:textId="615B0D01">
      <w:pPr>
        <w:pStyle w:val="paragraph"/>
        <w:spacing w:before="0" w:beforeAutospacing="0" w:after="0" w:afterAutospacing="0"/>
        <w:ind w:left="720"/>
        <w:rPr>
          <w:rFonts w:ascii="Century Gothic" w:hAnsi="Century Gothic" w:cs="Segoe UI"/>
          <w:sz w:val="22"/>
          <w:szCs w:val="22"/>
        </w:rPr>
      </w:pPr>
    </w:p>
    <w:p w:rsidRPr="008F51E4" w:rsidR="00BC1701" w:rsidP="523743FB" w:rsidRDefault="007174C7" w14:paraId="21671FDA" w14:textId="58BAD351">
      <w:pPr>
        <w:pStyle w:val="Kop2"/>
        <w:rPr>
          <w:rFonts w:ascii="Century Gothic" w:hAnsi="Century Gothic" w:eastAsia="Century Gothic" w:cs="Century Gothic"/>
          <w:sz w:val="22"/>
          <w:szCs w:val="22"/>
        </w:rPr>
      </w:pPr>
      <w:bookmarkStart w:name="_Toc710522774" w:id="17"/>
      <w:bookmarkStart w:name="_Toc1615703675" w:id="186989102"/>
      <w:r w:rsidRPr="65DB1E94" w:rsidR="007174C7">
        <w:rPr>
          <w:rFonts w:ascii="Century Gothic" w:hAnsi="Century Gothic" w:eastAsia="Century Gothic" w:cs="Century Gothic"/>
          <w:sz w:val="22"/>
          <w:szCs w:val="22"/>
        </w:rPr>
        <w:t xml:space="preserve">6. </w:t>
      </w:r>
      <w:r w:rsidRPr="65DB1E94" w:rsidR="01FC6DDE">
        <w:rPr>
          <w:rFonts w:ascii="Century Gothic" w:hAnsi="Century Gothic" w:eastAsia="Century Gothic" w:cs="Century Gothic"/>
          <w:sz w:val="22"/>
          <w:szCs w:val="22"/>
        </w:rPr>
        <w:t>Rapportage</w:t>
      </w:r>
      <w:bookmarkEnd w:id="17"/>
      <w:bookmarkEnd w:id="186989102"/>
    </w:p>
    <w:p w:rsidRPr="008F51E4" w:rsidR="007E3FD5" w:rsidP="100EC4FB" w:rsidRDefault="76C6D3C1" w14:paraId="6FF85F62" w14:textId="4553085F">
      <w:pPr>
        <w:pStyle w:val="Standaard"/>
        <w:spacing w:after="0" w:line="240" w:lineRule="auto"/>
        <w:ind w:left="0"/>
        <w:rPr>
          <w:rFonts w:ascii="Century Gothic" w:hAnsi="Century Gothic" w:eastAsia="Century Gothic" w:cs="Century Gothic"/>
          <w:color w:val="000000" w:themeColor="text1"/>
          <w:highlight w:val="yellow"/>
        </w:rPr>
      </w:pPr>
      <w:r w:rsidRPr="16F3779C" w:rsidR="2629F1D7">
        <w:rPr>
          <w:rFonts w:ascii="Century Gothic" w:hAnsi="Century Gothic" w:eastAsia="Century Gothic" w:cs="Century Gothic"/>
          <w:color w:val="000000" w:themeColor="text1" w:themeTint="FF" w:themeShade="FF"/>
        </w:rPr>
        <w:t>46.</w:t>
      </w:r>
      <w:r>
        <w:tab/>
      </w:r>
      <w:r w:rsidRPr="16F3779C" w:rsidR="76C6D3C1">
        <w:rPr>
          <w:rFonts w:ascii="Century Gothic" w:hAnsi="Century Gothic" w:eastAsia="Century Gothic" w:cs="Century Gothic"/>
          <w:color w:val="000000" w:themeColor="text1" w:themeTint="FF" w:themeShade="FF"/>
        </w:rPr>
        <w:t>Opdrachtnemer</w:t>
      </w:r>
      <w:r w:rsidRPr="16F3779C" w:rsidR="35F5FD54">
        <w:rPr>
          <w:rFonts w:ascii="Century Gothic" w:hAnsi="Century Gothic" w:eastAsia="Century Gothic" w:cs="Century Gothic"/>
          <w:color w:val="000000" w:themeColor="text1" w:themeTint="FF" w:themeShade="FF"/>
        </w:rPr>
        <w:t xml:space="preserve"> levert periodiek een </w:t>
      </w:r>
      <w:r w:rsidRPr="16F3779C" w:rsidR="35F5FD54">
        <w:rPr>
          <w:rFonts w:ascii="Century Gothic" w:hAnsi="Century Gothic" w:eastAsia="Century Gothic" w:cs="Century Gothic"/>
          <w:color w:val="000000" w:themeColor="text1" w:themeTint="FF" w:themeShade="FF"/>
        </w:rPr>
        <w:t>rapportage</w:t>
      </w:r>
      <w:r w:rsidRPr="16F3779C" w:rsidR="35F5FD54">
        <w:rPr>
          <w:rFonts w:ascii="Century Gothic" w:hAnsi="Century Gothic" w:eastAsia="Century Gothic" w:cs="Century Gothic"/>
          <w:color w:val="000000" w:themeColor="text1" w:themeTint="FF" w:themeShade="FF"/>
        </w:rPr>
        <w:t xml:space="preserve"> aan waarin minimaal de onderwerpen uit bijlage </w:t>
      </w:r>
      <w:r w:rsidRPr="16F3779C" w:rsidR="49C6D888">
        <w:rPr>
          <w:rFonts w:ascii="Century Gothic" w:hAnsi="Century Gothic" w:eastAsia="Century Gothic" w:cs="Century Gothic"/>
          <w:color w:val="000000" w:themeColor="text1" w:themeTint="FF" w:themeShade="FF"/>
        </w:rPr>
        <w:t>1</w:t>
      </w:r>
      <w:r w:rsidRPr="16F3779C" w:rsidR="3C68ECD1">
        <w:rPr>
          <w:rFonts w:ascii="Century Gothic" w:hAnsi="Century Gothic" w:eastAsia="Century Gothic" w:cs="Century Gothic"/>
          <w:color w:val="000000" w:themeColor="text1" w:themeTint="FF" w:themeShade="FF"/>
        </w:rPr>
        <w:t>1</w:t>
      </w:r>
      <w:r w:rsidRPr="16F3779C" w:rsidR="35F5FD54">
        <w:rPr>
          <w:rFonts w:ascii="Century Gothic" w:hAnsi="Century Gothic" w:eastAsia="Century Gothic" w:cs="Century Gothic"/>
          <w:color w:val="000000" w:themeColor="text1" w:themeTint="FF" w:themeShade="FF"/>
        </w:rPr>
        <w:t xml:space="preserve"> </w:t>
      </w:r>
      <w:r w:rsidRPr="16F3779C" w:rsidR="35F5FD54">
        <w:rPr>
          <w:rFonts w:ascii="Century Gothic" w:hAnsi="Century Gothic" w:eastAsia="Century Gothic" w:cs="Century Gothic"/>
          <w:color w:val="000000" w:themeColor="text1" w:themeTint="FF" w:themeShade="FF"/>
        </w:rPr>
        <w:t>Rapportage</w:t>
      </w:r>
      <w:r w:rsidRPr="16F3779C" w:rsidR="35F5FD54">
        <w:rPr>
          <w:rFonts w:ascii="Century Gothic" w:hAnsi="Century Gothic" w:eastAsia="Century Gothic" w:cs="Century Gothic"/>
          <w:color w:val="000000" w:themeColor="text1" w:themeTint="FF" w:themeShade="FF"/>
        </w:rPr>
        <w:t xml:space="preserve"> aan bod komen.</w:t>
      </w:r>
      <w:r w:rsidRPr="16F3779C" w:rsidR="6C3AD23C">
        <w:rPr>
          <w:rFonts w:ascii="Century Gothic" w:hAnsi="Century Gothic" w:eastAsia="Century Gothic" w:cs="Century Gothic"/>
          <w:color w:val="000000" w:themeColor="text1" w:themeTint="FF" w:themeShade="FF"/>
        </w:rPr>
        <w:t xml:space="preserve"> </w:t>
      </w:r>
    </w:p>
    <w:p w:rsidRPr="008F51E4" w:rsidR="007E3FD5" w:rsidP="100EC4FB" w:rsidRDefault="007E3FD5" w14:paraId="26702C83" w14:textId="4FE292C0">
      <w:pPr>
        <w:pStyle w:val="Standaard"/>
        <w:spacing w:after="0" w:line="240" w:lineRule="auto"/>
        <w:ind w:left="0"/>
        <w:rPr>
          <w:rFonts w:ascii="Century Gothic" w:hAnsi="Century Gothic" w:eastAsia="Century Gothic" w:cs="Century Gothic"/>
          <w:color w:val="000000" w:themeColor="text1"/>
        </w:rPr>
      </w:pPr>
      <w:r w:rsidRPr="100EC4FB" w:rsidR="37F1F39B">
        <w:rPr>
          <w:rStyle w:val="normaltextrun"/>
          <w:rFonts w:ascii="Century Gothic" w:hAnsi="Century Gothic" w:eastAsia="Century Gothic" w:cs="Century Gothic"/>
          <w:color w:val="000000" w:themeColor="text1" w:themeTint="FF" w:themeShade="FF"/>
        </w:rPr>
        <w:t>47.</w:t>
      </w:r>
      <w:r>
        <w:tab/>
      </w:r>
      <w:r w:rsidRPr="100EC4FB" w:rsidR="007E3FD5">
        <w:rPr>
          <w:rStyle w:val="normaltextrun"/>
          <w:rFonts w:ascii="Century Gothic" w:hAnsi="Century Gothic" w:eastAsia="Century Gothic" w:cs="Century Gothic"/>
          <w:color w:val="000000" w:themeColor="text1" w:themeTint="FF" w:themeShade="FF"/>
        </w:rPr>
        <w:t>De aanlevermomenten van de rapportage zijn: </w:t>
      </w:r>
    </w:p>
    <w:p w:rsidRPr="008F51E4" w:rsidR="007E3FD5" w:rsidP="00F55583" w:rsidRDefault="007E3FD5" w14:paraId="38686572" w14:textId="7049656A">
      <w:pPr>
        <w:pStyle w:val="Lijstalinea"/>
        <w:numPr>
          <w:ilvl w:val="1"/>
          <w:numId w:val="7"/>
        </w:numPr>
        <w:spacing w:after="0" w:line="240" w:lineRule="auto"/>
        <w:rPr>
          <w:rStyle w:val="normaltextrun"/>
          <w:rFonts w:ascii="Century Gothic" w:hAnsi="Century Gothic" w:eastAsia="Century Gothic" w:cs="Century Gothic"/>
          <w:color w:val="000000" w:themeColor="text1"/>
        </w:rPr>
      </w:pPr>
      <w:r w:rsidRPr="008F51E4">
        <w:rPr>
          <w:rStyle w:val="normaltextrun"/>
          <w:rFonts w:ascii="Century Gothic" w:hAnsi="Century Gothic" w:eastAsia="Century Gothic" w:cs="Century Gothic"/>
          <w:color w:val="000000" w:themeColor="text1"/>
        </w:rPr>
        <w:t xml:space="preserve">3e week van </w:t>
      </w:r>
      <w:r w:rsidRPr="008F51E4" w:rsidR="1CBB866F">
        <w:rPr>
          <w:rStyle w:val="normaltextrun"/>
          <w:rFonts w:ascii="Century Gothic" w:hAnsi="Century Gothic" w:eastAsia="Century Gothic" w:cs="Century Gothic"/>
          <w:color w:val="000000" w:themeColor="text1"/>
        </w:rPr>
        <w:t>augustus</w:t>
      </w:r>
      <w:r w:rsidRPr="008F51E4">
        <w:rPr>
          <w:rStyle w:val="normaltextrun"/>
          <w:rFonts w:ascii="Century Gothic" w:hAnsi="Century Gothic" w:eastAsia="Century Gothic" w:cs="Century Gothic"/>
          <w:color w:val="000000" w:themeColor="text1"/>
        </w:rPr>
        <w:t xml:space="preserve"> van het lopende jaar.</w:t>
      </w:r>
    </w:p>
    <w:p w:rsidRPr="008F51E4" w:rsidR="007E3FD5" w:rsidP="00F55583" w:rsidRDefault="35F5FD54" w14:paraId="1808A7AC" w14:textId="1B055F76">
      <w:pPr>
        <w:pStyle w:val="Lijstalinea"/>
        <w:numPr>
          <w:ilvl w:val="1"/>
          <w:numId w:val="7"/>
        </w:numPr>
        <w:spacing w:after="0" w:line="240" w:lineRule="auto"/>
        <w:rPr>
          <w:rStyle w:val="normaltextrun"/>
          <w:rFonts w:ascii="Century Gothic" w:hAnsi="Century Gothic" w:eastAsia="Century Gothic" w:cs="Century Gothic"/>
          <w:color w:val="000000" w:themeColor="text1"/>
        </w:rPr>
      </w:pPr>
      <w:r w:rsidRPr="100EC4FB" w:rsidR="35F5FD54">
        <w:rPr>
          <w:rStyle w:val="normaltextrun"/>
          <w:rFonts w:ascii="Century Gothic" w:hAnsi="Century Gothic" w:eastAsia="Century Gothic" w:cs="Century Gothic"/>
          <w:color w:val="000000" w:themeColor="text1" w:themeTint="FF" w:themeShade="FF"/>
        </w:rPr>
        <w:t xml:space="preserve">3e week van </w:t>
      </w:r>
      <w:r w:rsidRPr="100EC4FB" w:rsidR="1FDB5B54">
        <w:rPr>
          <w:rStyle w:val="normaltextrun"/>
          <w:rFonts w:ascii="Century Gothic" w:hAnsi="Century Gothic" w:eastAsia="Century Gothic" w:cs="Century Gothic"/>
          <w:color w:val="000000" w:themeColor="text1" w:themeTint="FF" w:themeShade="FF"/>
        </w:rPr>
        <w:t>februari</w:t>
      </w:r>
      <w:r w:rsidRPr="100EC4FB" w:rsidR="35F5FD54">
        <w:rPr>
          <w:rStyle w:val="normaltextrun"/>
          <w:rFonts w:ascii="Century Gothic" w:hAnsi="Century Gothic" w:eastAsia="Century Gothic" w:cs="Century Gothic"/>
          <w:color w:val="000000" w:themeColor="text1" w:themeTint="FF" w:themeShade="FF"/>
        </w:rPr>
        <w:t xml:space="preserve"> van het daaropvolgend</w:t>
      </w:r>
      <w:r w:rsidRPr="100EC4FB" w:rsidR="0386DDC9">
        <w:rPr>
          <w:rStyle w:val="normaltextrun"/>
          <w:rFonts w:ascii="Century Gothic" w:hAnsi="Century Gothic" w:eastAsia="Century Gothic" w:cs="Century Gothic"/>
          <w:color w:val="000000" w:themeColor="text1" w:themeTint="FF" w:themeShade="FF"/>
        </w:rPr>
        <w:t>e</w:t>
      </w:r>
      <w:r w:rsidRPr="100EC4FB" w:rsidR="35F5FD54">
        <w:rPr>
          <w:rStyle w:val="normaltextrun"/>
          <w:rFonts w:ascii="Century Gothic" w:hAnsi="Century Gothic" w:eastAsia="Century Gothic" w:cs="Century Gothic"/>
          <w:color w:val="000000" w:themeColor="text1" w:themeTint="FF" w:themeShade="FF"/>
        </w:rPr>
        <w:t xml:space="preserve"> jaar. </w:t>
      </w:r>
    </w:p>
    <w:p w:rsidRPr="008F51E4" w:rsidR="00BC1701" w:rsidP="100EC4FB" w:rsidRDefault="76C6D3C1" w14:paraId="25C856DE" w14:textId="16ABD4CC">
      <w:pPr>
        <w:pStyle w:val="Standaard"/>
        <w:spacing w:after="0" w:line="240" w:lineRule="auto"/>
        <w:ind w:left="0"/>
        <w:rPr>
          <w:rStyle w:val="normaltextrun"/>
          <w:rFonts w:ascii="Century Gothic" w:hAnsi="Century Gothic" w:eastAsia="Century Gothic" w:cs="Century Gothic"/>
          <w:color w:val="000000" w:themeColor="text1"/>
        </w:rPr>
      </w:pPr>
      <w:r w:rsidRPr="16F3779C" w:rsidR="3B3933D3">
        <w:rPr>
          <w:rStyle w:val="normaltextrun"/>
          <w:rFonts w:ascii="Century Gothic" w:hAnsi="Century Gothic" w:eastAsia="Century Gothic" w:cs="Century Gothic"/>
          <w:color w:val="000000" w:themeColor="text1" w:themeTint="FF" w:themeShade="FF"/>
        </w:rPr>
        <w:t>48.</w:t>
      </w:r>
      <w:r>
        <w:tab/>
      </w:r>
      <w:r w:rsidRPr="16F3779C" w:rsidR="76C6D3C1">
        <w:rPr>
          <w:rStyle w:val="normaltextrun"/>
          <w:rFonts w:ascii="Century Gothic" w:hAnsi="Century Gothic" w:eastAsia="Century Gothic" w:cs="Century Gothic"/>
          <w:color w:val="000000" w:themeColor="text1" w:themeTint="FF" w:themeShade="FF"/>
        </w:rPr>
        <w:t>Opdrachtnemer</w:t>
      </w:r>
      <w:r w:rsidRPr="16F3779C" w:rsidR="35F5FD54">
        <w:rPr>
          <w:rStyle w:val="normaltextrun"/>
          <w:rFonts w:ascii="Century Gothic" w:hAnsi="Century Gothic" w:eastAsia="Century Gothic" w:cs="Century Gothic"/>
          <w:color w:val="000000" w:themeColor="text1" w:themeTint="FF" w:themeShade="FF"/>
        </w:rPr>
        <w:t xml:space="preserve"> levert jaarlijks verantwoordingsinformatie en een accountantsverklaring aan.</w:t>
      </w:r>
      <w:r>
        <w:tab/>
      </w:r>
    </w:p>
    <w:p w:rsidRPr="008F51E4" w:rsidR="00BC1701" w:rsidP="523743FB" w:rsidRDefault="00BC1701" w14:paraId="57A0968F" w14:textId="03B2451E">
      <w:pPr>
        <w:spacing w:after="0" w:line="240" w:lineRule="auto"/>
        <w:rPr>
          <w:rFonts w:ascii="Century Gothic" w:hAnsi="Century Gothic" w:eastAsia="Century Gothic" w:cs="Century Gothic"/>
          <w:color w:val="000000" w:themeColor="text1"/>
        </w:rPr>
      </w:pPr>
    </w:p>
    <w:p w:rsidRPr="008F51E4" w:rsidR="00BC1701" w:rsidP="7B1C1BB8" w:rsidRDefault="72761C05" w14:paraId="212520E5" w14:textId="645F99F7">
      <w:pPr>
        <w:pStyle w:val="Kop2"/>
        <w:spacing w:before="0" w:line="240" w:lineRule="auto"/>
        <w:rPr>
          <w:rFonts w:ascii="Century Gothic" w:hAnsi="Century Gothic" w:eastAsia="Century Gothic" w:cs="Century Gothic"/>
          <w:color w:val="000000" w:themeColor="text1"/>
          <w:sz w:val="22"/>
          <w:szCs w:val="22"/>
        </w:rPr>
      </w:pPr>
      <w:bookmarkStart w:name="_Toc818131994" w:id="20"/>
      <w:bookmarkStart w:name="_Toc1437294697" w:id="21"/>
      <w:bookmarkStart w:name="_Toc701915646" w:id="1841992601"/>
      <w:r w:rsidRPr="65DB1E94" w:rsidR="72761C05">
        <w:rPr>
          <w:rFonts w:ascii="Century Gothic" w:hAnsi="Century Gothic" w:eastAsia="Century Gothic" w:cs="Century Gothic"/>
          <w:sz w:val="22"/>
          <w:szCs w:val="22"/>
        </w:rPr>
        <w:t>7</w:t>
      </w:r>
      <w:r w:rsidRPr="65DB1E94" w:rsidR="2EB9BF8D">
        <w:rPr>
          <w:rFonts w:ascii="Century Gothic" w:hAnsi="Century Gothic" w:eastAsia="Century Gothic" w:cs="Century Gothic"/>
          <w:sz w:val="22"/>
          <w:szCs w:val="22"/>
        </w:rPr>
        <w:t xml:space="preserve"> </w:t>
      </w:r>
      <w:r w:rsidRPr="65DB1E94" w:rsidR="403B0F54">
        <w:rPr>
          <w:rFonts w:ascii="Century Gothic" w:hAnsi="Century Gothic" w:eastAsia="Century Gothic" w:cs="Century Gothic"/>
          <w:sz w:val="22"/>
          <w:szCs w:val="22"/>
        </w:rPr>
        <w:t>Personele eisen</w:t>
      </w:r>
      <w:bookmarkEnd w:id="20"/>
      <w:bookmarkEnd w:id="21"/>
      <w:bookmarkEnd w:id="1841992601"/>
    </w:p>
    <w:p w:rsidRPr="008F51E4" w:rsidR="00C30F43" w:rsidP="100EC4FB" w:rsidRDefault="7AF89542" w14:paraId="5933B4F7" w14:textId="7BBE62DB">
      <w:pPr>
        <w:pStyle w:val="Lijstalinea"/>
        <w:spacing w:after="0"/>
        <w:ind w:left="720" w:hanging="720"/>
        <w:rPr>
          <w:rFonts w:ascii="Century Gothic" w:hAnsi="Century Gothic" w:eastAsia="Century Gothic" w:cs="Century Gothic"/>
          <w:color w:val="000000" w:themeColor="text1"/>
        </w:rPr>
      </w:pPr>
      <w:r w:rsidRPr="16F3779C" w:rsidR="65CB85A5">
        <w:rPr>
          <w:rFonts w:ascii="Century Gothic" w:hAnsi="Century Gothic" w:eastAsia="Century Gothic" w:cs="Century Gothic"/>
          <w:color w:val="000000" w:themeColor="text1" w:themeTint="FF" w:themeShade="FF"/>
        </w:rPr>
        <w:t>49</w:t>
      </w:r>
      <w:r w:rsidRPr="16F3779C" w:rsidR="4EFBA673">
        <w:rPr>
          <w:rFonts w:ascii="Century Gothic" w:hAnsi="Century Gothic" w:eastAsia="Century Gothic" w:cs="Century Gothic"/>
          <w:color w:val="000000" w:themeColor="text1" w:themeTint="FF" w:themeShade="FF"/>
        </w:rPr>
        <w:t>.</w:t>
      </w:r>
      <w:r>
        <w:tab/>
      </w:r>
      <w:r w:rsidRPr="16F3779C" w:rsidR="7AF89542">
        <w:rPr>
          <w:rFonts w:ascii="Century Gothic" w:hAnsi="Century Gothic" w:eastAsia="Century Gothic" w:cs="Century Gothic"/>
          <w:color w:val="000000" w:themeColor="text1" w:themeTint="FF" w:themeShade="FF"/>
        </w:rPr>
        <w:t xml:space="preserve">De </w:t>
      </w:r>
      <w:r w:rsidRPr="16F3779C" w:rsidR="76C6D3C1">
        <w:rPr>
          <w:rFonts w:ascii="Century Gothic" w:hAnsi="Century Gothic" w:eastAsia="Century Gothic" w:cs="Century Gothic"/>
          <w:color w:val="000000" w:themeColor="text1" w:themeTint="FF" w:themeShade="FF"/>
        </w:rPr>
        <w:t>Opdrachtnemer</w:t>
      </w:r>
      <w:r w:rsidRPr="16F3779C" w:rsidR="7AF89542">
        <w:rPr>
          <w:rFonts w:ascii="Century Gothic" w:hAnsi="Century Gothic" w:eastAsia="Century Gothic" w:cs="Century Gothic"/>
          <w:color w:val="000000" w:themeColor="text1" w:themeTint="FF" w:themeShade="FF"/>
        </w:rPr>
        <w:t xml:space="preserve"> zet voldoende aantoonbaar deskundig personeel in dat is toegerust om begeleiding te bieden aan volwassenen met zeer complexe en meervoudige problematiek. De personele inzet is passend bij de zwaarte van de doelgroep. Waarmee veiligheid, continuïteit en kwaliteit van ondersteuning is gewaarborgd. </w:t>
      </w:r>
    </w:p>
    <w:p w:rsidRPr="008F51E4" w:rsidR="523743FB" w:rsidP="523743FB" w:rsidRDefault="523743FB" w14:paraId="7891B6CF" w14:textId="2CDE03C8">
      <w:pPr>
        <w:spacing w:after="0"/>
        <w:rPr>
          <w:rFonts w:ascii="Century Gothic" w:hAnsi="Century Gothic" w:eastAsia="Century Gothic" w:cs="Century Gothic"/>
          <w:color w:val="000000" w:themeColor="text1"/>
        </w:rPr>
      </w:pPr>
    </w:p>
    <w:p w:rsidRPr="008F51E4" w:rsidR="00C30F43" w:rsidP="523743FB" w:rsidRDefault="00C30F43" w14:paraId="42F08085" w14:textId="389EFF85">
      <w:p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b/>
          <w:bCs/>
          <w:color w:val="000000" w:themeColor="text1"/>
        </w:rPr>
        <w:t>Deskundigheid en opleidingsniveau</w:t>
      </w:r>
      <w:r w:rsidRPr="008F51E4">
        <w:rPr>
          <w:rFonts w:ascii="Century Gothic" w:hAnsi="Century Gothic" w:eastAsia="Century Gothic" w:cs="Century Gothic"/>
          <w:color w:val="000000" w:themeColor="text1"/>
        </w:rPr>
        <w:t> </w:t>
      </w:r>
    </w:p>
    <w:p w:rsidRPr="008F51E4" w:rsidR="00C30F43" w:rsidP="100EC4FB" w:rsidRDefault="00C30F43" w14:paraId="1F7F57F8" w14:textId="673C0957">
      <w:pPr>
        <w:pStyle w:val="Standaard"/>
        <w:spacing w:after="0"/>
        <w:ind w:left="720" w:hanging="720"/>
        <w:rPr>
          <w:rFonts w:ascii="Century Gothic" w:hAnsi="Century Gothic" w:eastAsia="Century Gothic" w:cs="Century Gothic"/>
          <w:color w:val="000000" w:themeColor="text1"/>
        </w:rPr>
      </w:pPr>
      <w:r w:rsidRPr="16F3779C" w:rsidR="03DE7318">
        <w:rPr>
          <w:rFonts w:ascii="Century Gothic" w:hAnsi="Century Gothic" w:eastAsia="Century Gothic" w:cs="Century Gothic"/>
          <w:color w:val="000000" w:themeColor="text1" w:themeTint="FF" w:themeShade="FF"/>
        </w:rPr>
        <w:t>5</w:t>
      </w:r>
      <w:r w:rsidRPr="16F3779C" w:rsidR="22DDC377">
        <w:rPr>
          <w:rFonts w:ascii="Century Gothic" w:hAnsi="Century Gothic" w:eastAsia="Century Gothic" w:cs="Century Gothic"/>
          <w:color w:val="000000" w:themeColor="text1" w:themeTint="FF" w:themeShade="FF"/>
        </w:rPr>
        <w:t>0</w:t>
      </w:r>
      <w:r w:rsidRPr="16F3779C" w:rsidR="03DE7318">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Medewerkers die cliëntgebonden begeleiding uitvoeren beschikken over een afgeronde opleiding op minimaal</w:t>
      </w:r>
      <w:r w:rsidRPr="16F3779C" w:rsidR="1737CF8A">
        <w:rPr>
          <w:rFonts w:ascii="Century Gothic" w:hAnsi="Century Gothic" w:eastAsia="Century Gothic" w:cs="Century Gothic"/>
          <w:color w:val="000000" w:themeColor="text1" w:themeTint="FF" w:themeShade="FF"/>
        </w:rPr>
        <w:t xml:space="preserve"> HBO</w:t>
      </w:r>
      <w:r w:rsidRPr="16F3779C" w:rsidR="00C30F43">
        <w:rPr>
          <w:rFonts w:ascii="Century Gothic" w:hAnsi="Century Gothic" w:eastAsia="Century Gothic" w:cs="Century Gothic"/>
          <w:color w:val="000000" w:themeColor="text1" w:themeTint="FF" w:themeShade="FF"/>
        </w:rPr>
        <w:t> in een relevante richting binnen Zorg en Welzijn, waarvan de inhoud aansluit bij het begeleiden van cliënten met psychiatrische en psychosociale problematiek. </w:t>
      </w:r>
    </w:p>
    <w:p w:rsidRPr="008F51E4" w:rsidR="00C30F43" w:rsidP="100EC4FB" w:rsidRDefault="00C30F43" w14:paraId="735E7CEA" w14:textId="540D4FD0">
      <w:pPr>
        <w:pStyle w:val="Standaard"/>
        <w:spacing w:after="0"/>
        <w:ind w:left="720" w:hanging="720"/>
        <w:rPr>
          <w:rFonts w:ascii="Century Gothic" w:hAnsi="Century Gothic" w:eastAsia="Century Gothic" w:cs="Century Gothic"/>
          <w:color w:val="000000" w:themeColor="text1"/>
        </w:rPr>
      </w:pPr>
      <w:r w:rsidRPr="16F3779C" w:rsidR="204F70A4">
        <w:rPr>
          <w:rFonts w:ascii="Century Gothic" w:hAnsi="Century Gothic" w:eastAsia="Century Gothic" w:cs="Century Gothic"/>
          <w:color w:val="000000" w:themeColor="text1" w:themeTint="FF" w:themeShade="FF"/>
        </w:rPr>
        <w:t>5</w:t>
      </w:r>
      <w:r w:rsidRPr="16F3779C" w:rsidR="15EE26F3">
        <w:rPr>
          <w:rFonts w:ascii="Century Gothic" w:hAnsi="Century Gothic" w:eastAsia="Century Gothic" w:cs="Century Gothic"/>
          <w:color w:val="000000" w:themeColor="text1" w:themeTint="FF" w:themeShade="FF"/>
        </w:rPr>
        <w:t>1</w:t>
      </w:r>
      <w:r w:rsidRPr="16F3779C" w:rsidR="204F70A4">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Binnen de uitvoering van de voorziening is structureel een professional met een afgeronde Hbo-opleiding betrokken (bijvoorbeeld </w:t>
      </w:r>
      <w:r w:rsidRPr="16F3779C" w:rsidR="00C30F43">
        <w:rPr>
          <w:rFonts w:ascii="Century Gothic" w:hAnsi="Century Gothic" w:eastAsia="Century Gothic" w:cs="Century Gothic"/>
          <w:color w:val="000000" w:themeColor="text1" w:themeTint="FF" w:themeShade="FF"/>
        </w:rPr>
        <w:t>Social</w:t>
      </w:r>
      <w:r w:rsidRPr="16F3779C" w:rsidR="00C30F43">
        <w:rPr>
          <w:rFonts w:ascii="Century Gothic" w:hAnsi="Century Gothic" w:eastAsia="Century Gothic" w:cs="Century Gothic"/>
          <w:color w:val="000000" w:themeColor="text1" w:themeTint="FF" w:themeShade="FF"/>
        </w:rPr>
        <w:t> </w:t>
      </w:r>
      <w:r w:rsidRPr="16F3779C" w:rsidR="00C30F43">
        <w:rPr>
          <w:rFonts w:ascii="Century Gothic" w:hAnsi="Century Gothic" w:eastAsia="Century Gothic" w:cs="Century Gothic"/>
          <w:color w:val="000000" w:themeColor="text1" w:themeTint="FF" w:themeShade="FF"/>
        </w:rPr>
        <w:t>Work</w:t>
      </w:r>
      <w:r w:rsidRPr="16F3779C" w:rsidR="00C30F43">
        <w:rPr>
          <w:rFonts w:ascii="Century Gothic" w:hAnsi="Century Gothic" w:eastAsia="Century Gothic" w:cs="Century Gothic"/>
          <w:color w:val="000000" w:themeColor="text1" w:themeTint="FF" w:themeShade="FF"/>
        </w:rPr>
        <w:t>, SPH, MWD, Verpleegkunde of vergelijkbaa</w:t>
      </w:r>
      <w:r w:rsidRPr="16F3779C" w:rsidR="0F417FD8">
        <w:rPr>
          <w:rFonts w:ascii="Century Gothic" w:hAnsi="Century Gothic" w:eastAsia="Century Gothic" w:cs="Century Gothic"/>
          <w:color w:val="000000" w:themeColor="text1" w:themeTint="FF" w:themeShade="FF"/>
        </w:rPr>
        <w:t>r</w:t>
      </w:r>
      <w:r w:rsidRPr="16F3779C" w:rsidR="00C30F43">
        <w:rPr>
          <w:rFonts w:ascii="Century Gothic" w:hAnsi="Century Gothic" w:eastAsia="Century Gothic" w:cs="Century Gothic"/>
          <w:color w:val="000000" w:themeColor="text1" w:themeTint="FF" w:themeShade="FF"/>
        </w:rPr>
        <w:t>, die verantwoordelijk is voor: </w:t>
      </w:r>
    </w:p>
    <w:p w:rsidRPr="008F51E4" w:rsidR="00C30F43" w:rsidP="100EC4FB" w:rsidRDefault="4AA34739" w14:paraId="0AEB0337" w14:textId="44CD484F">
      <w:pPr>
        <w:pStyle w:val="Lijstalinea"/>
        <w:numPr>
          <w:ilvl w:val="0"/>
          <w:numId w:val="3"/>
        </w:numPr>
        <w:spacing w:after="0"/>
        <w:ind w:left="1440" w:hanging="450"/>
        <w:rPr>
          <w:rFonts w:ascii="Century Gothic" w:hAnsi="Century Gothic" w:eastAsia="Century Gothic" w:cs="Century Gothic"/>
          <w:color w:val="000000" w:themeColor="text1"/>
        </w:rPr>
      </w:pPr>
      <w:r w:rsidRPr="100EC4FB" w:rsidR="4AA34739">
        <w:rPr>
          <w:rFonts w:ascii="Century Gothic" w:hAnsi="Century Gothic" w:eastAsia="Century Gothic" w:cs="Century Gothic"/>
          <w:color w:val="000000" w:themeColor="text1" w:themeTint="FF" w:themeShade="FF"/>
        </w:rPr>
        <w:t>Inhoudelijke</w:t>
      </w:r>
      <w:r w:rsidRPr="100EC4FB" w:rsidR="00C30F43">
        <w:rPr>
          <w:rFonts w:ascii="Century Gothic" w:hAnsi="Century Gothic" w:eastAsia="Century Gothic" w:cs="Century Gothic"/>
          <w:color w:val="000000" w:themeColor="text1" w:themeTint="FF" w:themeShade="FF"/>
        </w:rPr>
        <w:t> aansturing; </w:t>
      </w:r>
    </w:p>
    <w:p w:rsidRPr="008F51E4" w:rsidR="00C30F43" w:rsidP="100EC4FB" w:rsidRDefault="72360D2D" w14:paraId="74E6FF2A" w14:textId="654AA662">
      <w:pPr>
        <w:pStyle w:val="Lijstalinea"/>
        <w:numPr>
          <w:ilvl w:val="0"/>
          <w:numId w:val="3"/>
        </w:numPr>
        <w:spacing w:after="0"/>
        <w:ind w:left="1440" w:hanging="450"/>
        <w:rPr>
          <w:rFonts w:ascii="Century Gothic" w:hAnsi="Century Gothic" w:eastAsia="Century Gothic" w:cs="Century Gothic"/>
          <w:color w:val="000000" w:themeColor="text1"/>
        </w:rPr>
      </w:pPr>
      <w:r w:rsidRPr="100EC4FB" w:rsidR="72360D2D">
        <w:rPr>
          <w:rFonts w:ascii="Century Gothic" w:hAnsi="Century Gothic" w:eastAsia="Century Gothic" w:cs="Century Gothic"/>
          <w:color w:val="000000" w:themeColor="text1" w:themeTint="FF" w:themeShade="FF"/>
        </w:rPr>
        <w:t>M</w:t>
      </w:r>
      <w:r w:rsidRPr="100EC4FB" w:rsidR="00C30F43">
        <w:rPr>
          <w:rFonts w:ascii="Century Gothic" w:hAnsi="Century Gothic" w:eastAsia="Century Gothic" w:cs="Century Gothic"/>
          <w:color w:val="000000" w:themeColor="text1" w:themeTint="FF" w:themeShade="FF"/>
        </w:rPr>
        <w:t>ethodische borging; </w:t>
      </w:r>
    </w:p>
    <w:p w:rsidRPr="008F51E4" w:rsidR="00C30F43" w:rsidP="100EC4FB" w:rsidRDefault="111B834D" w14:paraId="5CD7D236" w14:textId="093B15F1">
      <w:pPr>
        <w:pStyle w:val="Lijstalinea"/>
        <w:numPr>
          <w:ilvl w:val="0"/>
          <w:numId w:val="3"/>
        </w:numPr>
        <w:spacing w:after="0"/>
        <w:ind w:left="1440" w:hanging="450"/>
        <w:rPr>
          <w:rFonts w:ascii="Century Gothic" w:hAnsi="Century Gothic" w:eastAsia="Century Gothic" w:cs="Century Gothic"/>
          <w:color w:val="000000" w:themeColor="text1"/>
        </w:rPr>
      </w:pPr>
      <w:r w:rsidRPr="100EC4FB" w:rsidR="111B834D">
        <w:rPr>
          <w:rFonts w:ascii="Century Gothic" w:hAnsi="Century Gothic" w:eastAsia="Century Gothic" w:cs="Century Gothic"/>
          <w:color w:val="000000" w:themeColor="text1" w:themeTint="FF" w:themeShade="FF"/>
        </w:rPr>
        <w:t>A</w:t>
      </w:r>
      <w:r w:rsidRPr="100EC4FB" w:rsidR="00C30F43">
        <w:rPr>
          <w:rFonts w:ascii="Century Gothic" w:hAnsi="Century Gothic" w:eastAsia="Century Gothic" w:cs="Century Gothic"/>
          <w:color w:val="000000" w:themeColor="text1" w:themeTint="FF" w:themeShade="FF"/>
        </w:rPr>
        <w:t>fstemming met ketenpartners; </w:t>
      </w:r>
    </w:p>
    <w:p w:rsidRPr="008F51E4" w:rsidR="00C30F43" w:rsidP="100EC4FB" w:rsidRDefault="30B1969A" w14:paraId="5EA84771" w14:textId="386CA669">
      <w:pPr>
        <w:pStyle w:val="Lijstalinea"/>
        <w:numPr>
          <w:ilvl w:val="0"/>
          <w:numId w:val="3"/>
        </w:numPr>
        <w:spacing w:after="0"/>
        <w:ind w:left="1440" w:hanging="450"/>
        <w:rPr>
          <w:rFonts w:ascii="Century Gothic" w:hAnsi="Century Gothic" w:eastAsia="Century Gothic" w:cs="Century Gothic"/>
          <w:color w:val="000000" w:themeColor="text1"/>
        </w:rPr>
      </w:pPr>
      <w:r w:rsidRPr="100EC4FB" w:rsidR="30B1969A">
        <w:rPr>
          <w:rFonts w:ascii="Century Gothic" w:hAnsi="Century Gothic" w:eastAsia="Century Gothic" w:cs="Century Gothic"/>
          <w:color w:val="000000" w:themeColor="text1" w:themeTint="FF" w:themeShade="FF"/>
        </w:rPr>
        <w:t>O</w:t>
      </w:r>
      <w:r w:rsidRPr="100EC4FB" w:rsidR="00C30F43">
        <w:rPr>
          <w:rFonts w:ascii="Century Gothic" w:hAnsi="Century Gothic" w:eastAsia="Century Gothic" w:cs="Century Gothic"/>
          <w:color w:val="000000" w:themeColor="text1" w:themeTint="FF" w:themeShade="FF"/>
        </w:rPr>
        <w:t>ndersteuning van medewerkers bij complexe casuïstiek. </w:t>
      </w:r>
    </w:p>
    <w:p w:rsidRPr="008F51E4" w:rsidR="00C30F43" w:rsidP="100EC4FB" w:rsidRDefault="00C30F43" w14:paraId="78C9B47B" w14:textId="34D28087">
      <w:pPr>
        <w:pStyle w:val="Standaard"/>
        <w:spacing w:after="0"/>
        <w:ind w:left="720" w:hanging="720"/>
        <w:rPr>
          <w:rFonts w:ascii="Century Gothic" w:hAnsi="Century Gothic" w:eastAsia="Century Gothic" w:cs="Century Gothic"/>
          <w:color w:val="000000" w:themeColor="text1"/>
        </w:rPr>
      </w:pPr>
      <w:r w:rsidRPr="16F3779C" w:rsidR="696D9275">
        <w:rPr>
          <w:rFonts w:ascii="Century Gothic" w:hAnsi="Century Gothic" w:eastAsia="Century Gothic" w:cs="Century Gothic"/>
          <w:color w:val="000000" w:themeColor="text1" w:themeTint="FF" w:themeShade="FF"/>
        </w:rPr>
        <w:t>5</w:t>
      </w:r>
      <w:r w:rsidRPr="16F3779C" w:rsidR="6091CC19">
        <w:rPr>
          <w:rFonts w:ascii="Century Gothic" w:hAnsi="Century Gothic" w:eastAsia="Century Gothic" w:cs="Century Gothic"/>
          <w:color w:val="000000" w:themeColor="text1" w:themeTint="FF" w:themeShade="FF"/>
        </w:rPr>
        <w:t>2</w:t>
      </w:r>
      <w:r w:rsidRPr="16F3779C" w:rsidR="696D9275">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 xml:space="preserve">De </w:t>
      </w:r>
      <w:r w:rsidRPr="16F3779C" w:rsidR="3B341223">
        <w:rPr>
          <w:rFonts w:ascii="Century Gothic" w:hAnsi="Century Gothic" w:eastAsia="Century Gothic" w:cs="Century Gothic"/>
          <w:color w:val="000000" w:themeColor="text1" w:themeTint="FF" w:themeShade="FF"/>
        </w:rPr>
        <w:t>Opdrachtnemer</w:t>
      </w:r>
      <w:r w:rsidRPr="16F3779C" w:rsidR="00C30F43">
        <w:rPr>
          <w:rFonts w:ascii="Century Gothic" w:hAnsi="Century Gothic" w:eastAsia="Century Gothic" w:cs="Century Gothic"/>
          <w:color w:val="000000" w:themeColor="text1" w:themeTint="FF" w:themeShade="FF"/>
        </w:rPr>
        <w:t xml:space="preserve"> beschikt over toegang tot specialistische GGZ-deskundigheid (Hbo+ of WO) voor consultatie, coaching en deskundigheidsbevordering. Deze deskundigheid is aantoonbaar beschikbaar, maar maakt geen onderdeel uit van </w:t>
      </w:r>
      <w:r w:rsidRPr="16F3779C" w:rsidR="67468571">
        <w:rPr>
          <w:rFonts w:ascii="Century Gothic" w:hAnsi="Century Gothic" w:eastAsia="Century Gothic" w:cs="Century Gothic"/>
          <w:color w:val="000000" w:themeColor="text1" w:themeTint="FF" w:themeShade="FF"/>
        </w:rPr>
        <w:t>begeleiding.</w:t>
      </w:r>
    </w:p>
    <w:p w:rsidRPr="008F51E4" w:rsidR="523743FB" w:rsidP="523743FB" w:rsidRDefault="523743FB" w14:paraId="24F4E75D" w14:textId="027912C7">
      <w:pPr>
        <w:pStyle w:val="Lijstalinea"/>
        <w:spacing w:after="0"/>
        <w:rPr>
          <w:rFonts w:ascii="Century Gothic" w:hAnsi="Century Gothic" w:eastAsia="Century Gothic" w:cs="Century Gothic"/>
          <w:color w:val="000000" w:themeColor="text1"/>
        </w:rPr>
      </w:pPr>
    </w:p>
    <w:p w:rsidRPr="008F51E4" w:rsidR="00C30F43" w:rsidP="523743FB" w:rsidRDefault="00C30F43" w14:paraId="6D1DCB3E" w14:textId="36FF62AD">
      <w:p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b/>
          <w:bCs/>
          <w:color w:val="000000" w:themeColor="text1"/>
        </w:rPr>
        <w:t>Ervaring en competenties</w:t>
      </w:r>
      <w:r w:rsidRPr="008F51E4">
        <w:rPr>
          <w:rFonts w:ascii="Century Gothic" w:hAnsi="Century Gothic" w:eastAsia="Century Gothic" w:cs="Century Gothic"/>
          <w:color w:val="000000" w:themeColor="text1"/>
        </w:rPr>
        <w:t> </w:t>
      </w:r>
    </w:p>
    <w:p w:rsidRPr="008F51E4" w:rsidR="00C30F43" w:rsidP="100EC4FB" w:rsidRDefault="00C30F43" w14:paraId="2B0AED68" w14:textId="422C2C48">
      <w:pPr>
        <w:pStyle w:val="Standaard"/>
        <w:spacing w:after="0"/>
        <w:ind w:left="0"/>
        <w:rPr>
          <w:rFonts w:ascii="Century Gothic" w:hAnsi="Century Gothic" w:eastAsia="Century Gothic" w:cs="Century Gothic"/>
          <w:color w:val="000000" w:themeColor="text1"/>
        </w:rPr>
      </w:pPr>
      <w:r w:rsidRPr="16F3779C" w:rsidR="52E0451D">
        <w:rPr>
          <w:rFonts w:ascii="Century Gothic" w:hAnsi="Century Gothic" w:eastAsia="Century Gothic" w:cs="Century Gothic"/>
          <w:color w:val="000000" w:themeColor="text1" w:themeTint="FF" w:themeShade="FF"/>
        </w:rPr>
        <w:t>5</w:t>
      </w:r>
      <w:r w:rsidRPr="16F3779C" w:rsidR="454B6B9D">
        <w:rPr>
          <w:rFonts w:ascii="Century Gothic" w:hAnsi="Century Gothic" w:eastAsia="Century Gothic" w:cs="Century Gothic"/>
          <w:color w:val="000000" w:themeColor="text1" w:themeTint="FF" w:themeShade="FF"/>
        </w:rPr>
        <w:t>3</w:t>
      </w:r>
      <w:r w:rsidRPr="16F3779C" w:rsidR="52E0451D">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Het personeel beschikt over aantoonbare ervaring met: </w:t>
      </w:r>
    </w:p>
    <w:p w:rsidRPr="008F51E4" w:rsidR="00C30F43" w:rsidP="00F55583" w:rsidRDefault="7CC78569" w14:paraId="5D426733" w14:textId="2C7C839E">
      <w:pPr>
        <w:numPr>
          <w:ilvl w:val="0"/>
          <w:numId w:val="8"/>
        </w:num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C</w:t>
      </w:r>
      <w:r w:rsidRPr="008F51E4" w:rsidR="00C30F43">
        <w:rPr>
          <w:rFonts w:ascii="Century Gothic" w:hAnsi="Century Gothic" w:eastAsia="Century Gothic" w:cs="Century Gothic"/>
          <w:color w:val="000000" w:themeColor="text1"/>
        </w:rPr>
        <w:t>liënten met dubbele of meervoudige diagnostiek; </w:t>
      </w:r>
    </w:p>
    <w:p w:rsidRPr="008F51E4" w:rsidR="00C30F43" w:rsidP="00F55583" w:rsidRDefault="0FEB6225" w14:paraId="577E071D" w14:textId="6BC53F80">
      <w:pPr>
        <w:numPr>
          <w:ilvl w:val="0"/>
          <w:numId w:val="9"/>
        </w:num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T</w:t>
      </w:r>
      <w:r w:rsidRPr="008F51E4" w:rsidR="00C30F43">
        <w:rPr>
          <w:rFonts w:ascii="Century Gothic" w:hAnsi="Century Gothic" w:eastAsia="Century Gothic" w:cs="Century Gothic"/>
          <w:color w:val="000000" w:themeColor="text1"/>
        </w:rPr>
        <w:t>rauma- en persoonlijkheidsproblematiek; </w:t>
      </w:r>
    </w:p>
    <w:p w:rsidRPr="008F51E4" w:rsidR="00C30F43" w:rsidP="00F55583" w:rsidRDefault="19F2DA14" w14:paraId="18E3B97B" w14:textId="4B902FD6">
      <w:pPr>
        <w:numPr>
          <w:ilvl w:val="0"/>
          <w:numId w:val="10"/>
        </w:num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L</w:t>
      </w:r>
      <w:r w:rsidRPr="008F51E4" w:rsidR="00C30F43">
        <w:rPr>
          <w:rFonts w:ascii="Century Gothic" w:hAnsi="Century Gothic" w:eastAsia="Century Gothic" w:cs="Century Gothic"/>
          <w:color w:val="000000" w:themeColor="text1"/>
        </w:rPr>
        <w:t>angdurig tekortschietende zelfregie; </w:t>
      </w:r>
    </w:p>
    <w:p w:rsidRPr="008F51E4" w:rsidR="00C30F43" w:rsidP="00F55583" w:rsidRDefault="71F58FF3" w14:paraId="42BC40DC" w14:textId="18F8C8F0">
      <w:pPr>
        <w:numPr>
          <w:ilvl w:val="0"/>
          <w:numId w:val="11"/>
        </w:num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H</w:t>
      </w:r>
      <w:r w:rsidRPr="008F51E4" w:rsidR="00C30F43">
        <w:rPr>
          <w:rFonts w:ascii="Century Gothic" w:hAnsi="Century Gothic" w:eastAsia="Century Gothic" w:cs="Century Gothic"/>
          <w:color w:val="000000" w:themeColor="text1"/>
        </w:rPr>
        <w:t>et werken binnen een gestructureerde en prikkelarme groepssetting. </w:t>
      </w:r>
      <w:r w:rsidRPr="008F51E4" w:rsidR="0CE2745C">
        <w:rPr>
          <w:rFonts w:ascii="Century Gothic" w:hAnsi="Century Gothic" w:eastAsia="Century Gothic" w:cs="Century Gothic"/>
          <w:color w:val="000000" w:themeColor="text1"/>
        </w:rPr>
        <w:t xml:space="preserve"> </w:t>
      </w:r>
    </w:p>
    <w:p w:rsidRPr="008F51E4" w:rsidR="00C30F43" w:rsidP="100EC4FB" w:rsidRDefault="00C30F43" w14:paraId="47C69AEF" w14:textId="42986EE6">
      <w:pPr>
        <w:pStyle w:val="Standaard"/>
        <w:spacing w:after="0"/>
        <w:ind w:left="0"/>
        <w:rPr>
          <w:rFonts w:ascii="Century Gothic" w:hAnsi="Century Gothic" w:eastAsia="Century Gothic" w:cs="Century Gothic"/>
          <w:color w:val="000000" w:themeColor="text1"/>
        </w:rPr>
      </w:pPr>
      <w:r w:rsidRPr="16F3779C" w:rsidR="225EDD69">
        <w:rPr>
          <w:rFonts w:ascii="Century Gothic" w:hAnsi="Century Gothic" w:eastAsia="Century Gothic" w:cs="Century Gothic"/>
          <w:color w:val="000000" w:themeColor="text1" w:themeTint="FF" w:themeShade="FF"/>
        </w:rPr>
        <w:t>5</w:t>
      </w:r>
      <w:r w:rsidRPr="16F3779C" w:rsidR="52F2D303">
        <w:rPr>
          <w:rFonts w:ascii="Century Gothic" w:hAnsi="Century Gothic" w:eastAsia="Century Gothic" w:cs="Century Gothic"/>
          <w:color w:val="000000" w:themeColor="text1" w:themeTint="FF" w:themeShade="FF"/>
        </w:rPr>
        <w:t>4</w:t>
      </w:r>
      <w:r w:rsidRPr="16F3779C" w:rsidR="225EDD69">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Medewerkers zijn in staat signalen van ontregeling of terugval tijdig te herkennen en hier adequaat op te handelen binnen de kaders van begeleiding. </w:t>
      </w:r>
    </w:p>
    <w:p w:rsidRPr="008F51E4" w:rsidR="523743FB" w:rsidP="523743FB" w:rsidRDefault="523743FB" w14:paraId="192944E8" w14:textId="573CF835">
      <w:pPr>
        <w:spacing w:after="0"/>
        <w:rPr>
          <w:rFonts w:ascii="Century Gothic" w:hAnsi="Century Gothic" w:eastAsia="Century Gothic" w:cs="Century Gothic"/>
          <w:b/>
          <w:bCs/>
          <w:color w:val="000000" w:themeColor="text1"/>
        </w:rPr>
      </w:pPr>
    </w:p>
    <w:p w:rsidRPr="008F51E4" w:rsidR="00C30F43" w:rsidP="523743FB" w:rsidRDefault="00C30F43" w14:paraId="2932A402" w14:textId="7ADC6F51">
      <w:p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b/>
          <w:bCs/>
          <w:color w:val="000000" w:themeColor="text1"/>
        </w:rPr>
        <w:t>Begeleidersratio en inzet</w:t>
      </w:r>
      <w:r w:rsidRPr="008F51E4">
        <w:rPr>
          <w:rFonts w:ascii="Century Gothic" w:hAnsi="Century Gothic" w:eastAsia="Century Gothic" w:cs="Century Gothic"/>
          <w:color w:val="000000" w:themeColor="text1"/>
        </w:rPr>
        <w:t> </w:t>
      </w:r>
    </w:p>
    <w:p w:rsidRPr="008F51E4" w:rsidR="00C30F43" w:rsidP="100EC4FB" w:rsidRDefault="00C30F43" w14:paraId="16CAAAC2" w14:textId="2F6609EA">
      <w:pPr>
        <w:pStyle w:val="Standaard"/>
        <w:spacing w:after="0"/>
        <w:ind w:left="0"/>
        <w:rPr>
          <w:rFonts w:ascii="Century Gothic" w:hAnsi="Century Gothic" w:eastAsia="Century Gothic" w:cs="Century Gothic"/>
          <w:color w:val="000000" w:themeColor="text1"/>
        </w:rPr>
      </w:pPr>
      <w:r w:rsidRPr="16F3779C" w:rsidR="72305195">
        <w:rPr>
          <w:rFonts w:ascii="Century Gothic" w:hAnsi="Century Gothic" w:eastAsia="Century Gothic" w:cs="Century Gothic"/>
          <w:color w:val="000000" w:themeColor="text1" w:themeTint="FF" w:themeShade="FF"/>
        </w:rPr>
        <w:t>5</w:t>
      </w:r>
      <w:r w:rsidRPr="16F3779C" w:rsidR="5E1DDFBE">
        <w:rPr>
          <w:rFonts w:ascii="Century Gothic" w:hAnsi="Century Gothic" w:eastAsia="Century Gothic" w:cs="Century Gothic"/>
          <w:color w:val="000000" w:themeColor="text1" w:themeTint="FF" w:themeShade="FF"/>
        </w:rPr>
        <w:t>5</w:t>
      </w:r>
      <w:r w:rsidRPr="16F3779C" w:rsidR="72305195">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Vanwege de complexiteit van de doelgroep geldt een lage begeleidersratio, afgestemd op de ondersteuningsbehoefte en risico’s van de cliënten. </w:t>
      </w:r>
    </w:p>
    <w:p w:rsidRPr="008F51E4" w:rsidR="00C30F43" w:rsidP="100EC4FB" w:rsidRDefault="00C30F43" w14:paraId="780599A2" w14:textId="484A36F6">
      <w:pPr>
        <w:pStyle w:val="Standaard"/>
        <w:spacing w:after="0"/>
        <w:ind w:left="0"/>
        <w:rPr>
          <w:rFonts w:ascii="Century Gothic" w:hAnsi="Century Gothic" w:eastAsia="Century Gothic" w:cs="Century Gothic"/>
          <w:color w:val="000000" w:themeColor="text1"/>
        </w:rPr>
      </w:pPr>
      <w:r w:rsidRPr="16F3779C" w:rsidR="46A1CC8B">
        <w:rPr>
          <w:rFonts w:ascii="Century Gothic" w:hAnsi="Century Gothic" w:eastAsia="Century Gothic" w:cs="Century Gothic"/>
          <w:color w:val="000000" w:themeColor="text1" w:themeTint="FF" w:themeShade="FF"/>
        </w:rPr>
        <w:t>5</w:t>
      </w:r>
      <w:r w:rsidRPr="16F3779C" w:rsidR="545FBB1D">
        <w:rPr>
          <w:rFonts w:ascii="Century Gothic" w:hAnsi="Century Gothic" w:eastAsia="Century Gothic" w:cs="Century Gothic"/>
          <w:color w:val="000000" w:themeColor="text1" w:themeTint="FF" w:themeShade="FF"/>
        </w:rPr>
        <w:t>6</w:t>
      </w:r>
      <w:r w:rsidRPr="16F3779C" w:rsidR="46A1CC8B">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De personele bezetting is zodanig dat intensieve individuele begeleiding binnen de groep mogelijk is. </w:t>
      </w:r>
    </w:p>
    <w:p w:rsidRPr="008F51E4" w:rsidR="00C30F43" w:rsidP="100EC4FB" w:rsidRDefault="00C30F43" w14:paraId="03810DCD" w14:textId="67807755">
      <w:pPr>
        <w:pStyle w:val="Standaard"/>
        <w:spacing w:after="0"/>
        <w:ind w:left="0"/>
        <w:rPr>
          <w:rFonts w:ascii="Century Gothic" w:hAnsi="Century Gothic" w:eastAsia="Century Gothic" w:cs="Century Gothic"/>
          <w:color w:val="000000" w:themeColor="text1"/>
        </w:rPr>
      </w:pPr>
      <w:r w:rsidRPr="16F3779C" w:rsidR="4F9FC0D1">
        <w:rPr>
          <w:rFonts w:ascii="Century Gothic" w:hAnsi="Century Gothic" w:eastAsia="Century Gothic" w:cs="Century Gothic"/>
          <w:color w:val="000000" w:themeColor="text1" w:themeTint="FF" w:themeShade="FF"/>
        </w:rPr>
        <w:t>5</w:t>
      </w:r>
      <w:r w:rsidRPr="16F3779C" w:rsidR="22236E14">
        <w:rPr>
          <w:rFonts w:ascii="Century Gothic" w:hAnsi="Century Gothic" w:eastAsia="Century Gothic" w:cs="Century Gothic"/>
          <w:color w:val="000000" w:themeColor="text1" w:themeTint="FF" w:themeShade="FF"/>
        </w:rPr>
        <w:t>7</w:t>
      </w:r>
      <w:r w:rsidRPr="16F3779C" w:rsidR="4F9FC0D1">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Indien</w:t>
      </w:r>
      <w:r w:rsidRPr="16F3779C" w:rsidR="00C30F43">
        <w:rPr>
          <w:rFonts w:ascii="Century Gothic" w:hAnsi="Century Gothic" w:eastAsia="Century Gothic" w:cs="Century Gothic"/>
          <w:color w:val="000000" w:themeColor="text1" w:themeTint="FF" w:themeShade="FF"/>
        </w:rPr>
        <w:t> de veiligheid, stabiliteit of ondersteuningsbehoefte hierom vraagt, wordt tijdelijk opgeschaald naar een lagere ratio (bijvoorbeeld 1 op 1 of 1 op 2). </w:t>
      </w:r>
    </w:p>
    <w:p w:rsidRPr="008F51E4" w:rsidR="00C30F43" w:rsidP="100EC4FB" w:rsidRDefault="00C30F43" w14:paraId="08FB32F7" w14:textId="40A34920">
      <w:pPr>
        <w:pStyle w:val="Standaard"/>
        <w:spacing w:after="0"/>
        <w:ind w:left="0"/>
        <w:rPr>
          <w:rFonts w:ascii="Century Gothic" w:hAnsi="Century Gothic" w:eastAsia="Century Gothic" w:cs="Century Gothic"/>
          <w:color w:val="000000" w:themeColor="text1"/>
        </w:rPr>
      </w:pPr>
      <w:r w:rsidRPr="16F3779C" w:rsidR="3E99FE55">
        <w:rPr>
          <w:rFonts w:ascii="Century Gothic" w:hAnsi="Century Gothic" w:eastAsia="Century Gothic" w:cs="Century Gothic"/>
          <w:color w:val="000000" w:themeColor="text1" w:themeTint="FF" w:themeShade="FF"/>
        </w:rPr>
        <w:t>5</w:t>
      </w:r>
      <w:r w:rsidRPr="16F3779C" w:rsidR="62977D3A">
        <w:rPr>
          <w:rFonts w:ascii="Century Gothic" w:hAnsi="Century Gothic" w:eastAsia="Century Gothic" w:cs="Century Gothic"/>
          <w:color w:val="000000" w:themeColor="text1" w:themeTint="FF" w:themeShade="FF"/>
        </w:rPr>
        <w:t>8</w:t>
      </w:r>
      <w:r w:rsidRPr="16F3779C" w:rsidR="3E99FE55">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 xml:space="preserve">De </w:t>
      </w:r>
      <w:r w:rsidRPr="16F3779C" w:rsidR="3B341223">
        <w:rPr>
          <w:rFonts w:ascii="Century Gothic" w:hAnsi="Century Gothic" w:eastAsia="Century Gothic" w:cs="Century Gothic"/>
          <w:color w:val="000000" w:themeColor="text1" w:themeTint="FF" w:themeShade="FF"/>
        </w:rPr>
        <w:t>Opdrachtnemer</w:t>
      </w:r>
      <w:r w:rsidRPr="16F3779C" w:rsidR="00C30F43">
        <w:rPr>
          <w:rFonts w:ascii="Century Gothic" w:hAnsi="Century Gothic" w:eastAsia="Century Gothic" w:cs="Century Gothic"/>
          <w:color w:val="000000" w:themeColor="text1" w:themeTint="FF" w:themeShade="FF"/>
        </w:rPr>
        <w:t xml:space="preserve"> kan onderbouwen dat de gekozen personele inzet passend en noodzakelijk is voor het behalen van de beoogde resultaten. </w:t>
      </w:r>
    </w:p>
    <w:p w:rsidRPr="008F51E4" w:rsidR="00C30F43" w:rsidP="100EC4FB" w:rsidRDefault="00C30F43" w14:paraId="27DED7C4" w14:textId="0229463A">
      <w:pPr>
        <w:pStyle w:val="Standaard"/>
        <w:spacing w:after="0"/>
        <w:ind w:left="0"/>
        <w:rPr>
          <w:rFonts w:ascii="Century Gothic" w:hAnsi="Century Gothic" w:eastAsia="Century Gothic" w:cs="Century Gothic"/>
          <w:color w:val="000000" w:themeColor="text1"/>
        </w:rPr>
      </w:pPr>
      <w:r w:rsidRPr="16F3779C" w:rsidR="45A3FE59">
        <w:rPr>
          <w:rFonts w:ascii="Century Gothic" w:hAnsi="Century Gothic" w:eastAsia="Century Gothic" w:cs="Century Gothic"/>
          <w:color w:val="000000" w:themeColor="text1" w:themeTint="FF" w:themeShade="FF"/>
        </w:rPr>
        <w:t>59</w:t>
      </w:r>
      <w:r w:rsidRPr="16F3779C" w:rsidR="6B7F3B80">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 xml:space="preserve">De </w:t>
      </w:r>
      <w:r w:rsidRPr="16F3779C" w:rsidR="231C7798">
        <w:rPr>
          <w:rFonts w:ascii="Century Gothic" w:hAnsi="Century Gothic" w:eastAsia="Century Gothic" w:cs="Century Gothic"/>
        </w:rPr>
        <w:t xml:space="preserve">opdrachtgever </w:t>
      </w:r>
      <w:r w:rsidRPr="16F3779C" w:rsidR="00C30F43">
        <w:rPr>
          <w:rFonts w:ascii="Century Gothic" w:hAnsi="Century Gothic" w:eastAsia="Century Gothic" w:cs="Century Gothic"/>
          <w:color w:val="000000" w:themeColor="text1" w:themeTint="FF" w:themeShade="FF"/>
        </w:rPr>
        <w:t>stelt geen vaste norm per cliënt, maar beoordeelt de inzet op proportionaliteit en effectiviteit. </w:t>
      </w:r>
    </w:p>
    <w:p w:rsidRPr="008F51E4" w:rsidR="523743FB" w:rsidP="523743FB" w:rsidRDefault="523743FB" w14:paraId="39086902" w14:textId="329123A5">
      <w:pPr>
        <w:spacing w:after="0"/>
        <w:rPr>
          <w:rFonts w:ascii="Century Gothic" w:hAnsi="Century Gothic" w:eastAsia="Century Gothic" w:cs="Century Gothic"/>
          <w:b/>
          <w:bCs/>
          <w:color w:val="000000" w:themeColor="text1"/>
        </w:rPr>
      </w:pPr>
    </w:p>
    <w:p w:rsidRPr="008F51E4" w:rsidR="00C30F43" w:rsidP="523743FB" w:rsidRDefault="00C30F43" w14:paraId="2B085039" w14:textId="019B1D56">
      <w:p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b/>
          <w:bCs/>
          <w:color w:val="000000" w:themeColor="text1"/>
        </w:rPr>
        <w:lastRenderedPageBreak/>
        <w:t>Continuïteit en beschikbaarheid</w:t>
      </w:r>
      <w:r w:rsidRPr="008F51E4">
        <w:rPr>
          <w:rFonts w:ascii="Century Gothic" w:hAnsi="Century Gothic" w:eastAsia="Century Gothic" w:cs="Century Gothic"/>
          <w:color w:val="000000" w:themeColor="text1"/>
        </w:rPr>
        <w:t> </w:t>
      </w:r>
    </w:p>
    <w:p w:rsidRPr="008F51E4" w:rsidR="00C30F43" w:rsidP="100EC4FB" w:rsidRDefault="00C30F43" w14:paraId="78FA6243" w14:textId="5346FDCF">
      <w:pPr>
        <w:pStyle w:val="Standaard"/>
        <w:spacing w:after="0"/>
        <w:ind w:left="0"/>
        <w:rPr>
          <w:rFonts w:ascii="Century Gothic" w:hAnsi="Century Gothic" w:eastAsia="Century Gothic" w:cs="Century Gothic"/>
          <w:color w:val="000000" w:themeColor="text1"/>
        </w:rPr>
      </w:pPr>
      <w:r w:rsidRPr="16F3779C" w:rsidR="67AE6989">
        <w:rPr>
          <w:rFonts w:ascii="Century Gothic" w:hAnsi="Century Gothic" w:eastAsia="Century Gothic" w:cs="Century Gothic"/>
          <w:color w:val="000000" w:themeColor="text1" w:themeTint="FF" w:themeShade="FF"/>
        </w:rPr>
        <w:t>6</w:t>
      </w:r>
      <w:r w:rsidRPr="16F3779C" w:rsidR="5091F32E">
        <w:rPr>
          <w:rFonts w:ascii="Century Gothic" w:hAnsi="Century Gothic" w:eastAsia="Century Gothic" w:cs="Century Gothic"/>
          <w:color w:val="000000" w:themeColor="text1" w:themeTint="FF" w:themeShade="FF"/>
        </w:rPr>
        <w:t>0</w:t>
      </w:r>
      <w:r w:rsidRPr="16F3779C" w:rsidR="67AE6989">
        <w:rPr>
          <w:rFonts w:ascii="Century Gothic" w:hAnsi="Century Gothic" w:eastAsia="Century Gothic" w:cs="Century Gothic"/>
          <w:color w:val="000000" w:themeColor="text1" w:themeTint="FF" w:themeShade="FF"/>
        </w:rPr>
        <w:t>.</w:t>
      </w:r>
      <w:r>
        <w:tab/>
      </w:r>
      <w:r w:rsidRPr="16F3779C" w:rsidR="67AE6989">
        <w:rPr>
          <w:rFonts w:ascii="Century Gothic" w:hAnsi="Century Gothic" w:eastAsia="Century Gothic" w:cs="Century Gothic"/>
          <w:color w:val="000000" w:themeColor="text1" w:themeTint="FF" w:themeShade="FF"/>
        </w:rPr>
        <w:t>Ti</w:t>
      </w:r>
      <w:r w:rsidRPr="16F3779C" w:rsidR="00C30F43">
        <w:rPr>
          <w:rFonts w:ascii="Century Gothic" w:hAnsi="Century Gothic" w:eastAsia="Century Gothic" w:cs="Century Gothic"/>
          <w:color w:val="000000" w:themeColor="text1" w:themeTint="FF" w:themeShade="FF"/>
        </w:rPr>
        <w:t>jdens de openingstijden van de voorziening is altijd gekwalificeerd personeel aanwezig. </w:t>
      </w:r>
    </w:p>
    <w:p w:rsidRPr="008F51E4" w:rsidR="00C30F43" w:rsidP="100EC4FB" w:rsidRDefault="00C30F43" w14:paraId="38989016" w14:textId="70722D4B">
      <w:pPr>
        <w:pStyle w:val="Standaard"/>
        <w:spacing w:after="0"/>
        <w:ind w:left="0"/>
        <w:rPr>
          <w:rFonts w:ascii="Century Gothic" w:hAnsi="Century Gothic" w:eastAsia="Century Gothic" w:cs="Century Gothic"/>
          <w:color w:val="000000" w:themeColor="text1"/>
        </w:rPr>
      </w:pPr>
      <w:r w:rsidRPr="16F3779C" w:rsidR="5C52EF4A">
        <w:rPr>
          <w:rFonts w:ascii="Century Gothic" w:hAnsi="Century Gothic" w:eastAsia="Century Gothic" w:cs="Century Gothic"/>
          <w:color w:val="000000" w:themeColor="text1" w:themeTint="FF" w:themeShade="FF"/>
        </w:rPr>
        <w:t>6</w:t>
      </w:r>
      <w:r w:rsidRPr="16F3779C" w:rsidR="7DED3104">
        <w:rPr>
          <w:rFonts w:ascii="Century Gothic" w:hAnsi="Century Gothic" w:eastAsia="Century Gothic" w:cs="Century Gothic"/>
          <w:color w:val="000000" w:themeColor="text1" w:themeTint="FF" w:themeShade="FF"/>
        </w:rPr>
        <w:t>1</w:t>
      </w:r>
      <w:r w:rsidRPr="16F3779C" w:rsidR="5C52EF4A">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 xml:space="preserve">De </w:t>
      </w:r>
      <w:r w:rsidRPr="16F3779C" w:rsidR="3B341223">
        <w:rPr>
          <w:rFonts w:ascii="Century Gothic" w:hAnsi="Century Gothic" w:eastAsia="Century Gothic" w:cs="Century Gothic"/>
          <w:color w:val="000000" w:themeColor="text1" w:themeTint="FF" w:themeShade="FF"/>
        </w:rPr>
        <w:t>Opdrachtnemer</w:t>
      </w:r>
      <w:r w:rsidRPr="16F3779C" w:rsidR="00C30F43">
        <w:rPr>
          <w:rFonts w:ascii="Century Gothic" w:hAnsi="Century Gothic" w:eastAsia="Century Gothic" w:cs="Century Gothic"/>
          <w:color w:val="000000" w:themeColor="text1" w:themeTint="FF" w:themeShade="FF"/>
        </w:rPr>
        <w:t xml:space="preserve"> draagt zorg voor continuïteit in begeleiding en beperkt personele wisselingen waar mogelijk. </w:t>
      </w:r>
    </w:p>
    <w:p w:rsidRPr="008F51E4" w:rsidR="00C30F43" w:rsidP="100EC4FB" w:rsidRDefault="00C30F43" w14:paraId="4FDC7DA0" w14:textId="343DF775">
      <w:pPr>
        <w:pStyle w:val="Standaard"/>
        <w:spacing w:after="0"/>
        <w:ind w:left="0"/>
        <w:rPr>
          <w:rFonts w:ascii="Century Gothic" w:hAnsi="Century Gothic" w:eastAsia="Century Gothic" w:cs="Century Gothic"/>
          <w:color w:val="000000" w:themeColor="text1"/>
        </w:rPr>
      </w:pPr>
      <w:r w:rsidRPr="16F3779C" w:rsidR="695DA25F">
        <w:rPr>
          <w:rFonts w:ascii="Century Gothic" w:hAnsi="Century Gothic" w:eastAsia="Century Gothic" w:cs="Century Gothic"/>
          <w:color w:val="000000" w:themeColor="text1" w:themeTint="FF" w:themeShade="FF"/>
        </w:rPr>
        <w:t>6</w:t>
      </w:r>
      <w:r w:rsidRPr="16F3779C" w:rsidR="62DEBF77">
        <w:rPr>
          <w:rFonts w:ascii="Century Gothic" w:hAnsi="Century Gothic" w:eastAsia="Century Gothic" w:cs="Century Gothic"/>
          <w:color w:val="000000" w:themeColor="text1" w:themeTint="FF" w:themeShade="FF"/>
        </w:rPr>
        <w:t>2</w:t>
      </w:r>
      <w:r w:rsidRPr="16F3779C" w:rsidR="695DA25F">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Er is sprake van een bereikbare achterwacht met relevante deskundigheid voor overleg bij escalatie of complexe situaties. </w:t>
      </w:r>
    </w:p>
    <w:p w:rsidRPr="008F51E4" w:rsidR="00C30F43" w:rsidP="523743FB" w:rsidRDefault="00C30F43" w14:paraId="58CC309A" w14:textId="77777777">
      <w:p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 </w:t>
      </w:r>
    </w:p>
    <w:p w:rsidRPr="008F51E4" w:rsidR="00C30F43" w:rsidP="523743FB" w:rsidRDefault="00C30F43" w14:paraId="2C7156BE" w14:textId="12619CA1">
      <w:p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b/>
          <w:bCs/>
          <w:color w:val="000000" w:themeColor="text1"/>
        </w:rPr>
        <w:t>Methodisch werken en kwaliteit</w:t>
      </w:r>
      <w:r w:rsidRPr="008F51E4">
        <w:rPr>
          <w:rFonts w:ascii="Century Gothic" w:hAnsi="Century Gothic" w:eastAsia="Century Gothic" w:cs="Century Gothic"/>
          <w:color w:val="000000" w:themeColor="text1"/>
        </w:rPr>
        <w:t> </w:t>
      </w:r>
    </w:p>
    <w:p w:rsidRPr="008F51E4" w:rsidR="00C30F43" w:rsidP="100EC4FB" w:rsidRDefault="00C30F43" w14:paraId="14F3DCDC" w14:textId="07B05A8A">
      <w:pPr>
        <w:pStyle w:val="Standaard"/>
        <w:spacing w:after="0"/>
        <w:ind w:left="0"/>
        <w:rPr>
          <w:rFonts w:ascii="Century Gothic" w:hAnsi="Century Gothic" w:eastAsia="Century Gothic" w:cs="Century Gothic"/>
          <w:color w:val="000000" w:themeColor="text1"/>
        </w:rPr>
      </w:pPr>
      <w:r w:rsidRPr="16F3779C" w:rsidR="0E95C5ED">
        <w:rPr>
          <w:rFonts w:ascii="Century Gothic" w:hAnsi="Century Gothic" w:eastAsia="Century Gothic" w:cs="Century Gothic"/>
          <w:color w:val="000000" w:themeColor="text1" w:themeTint="FF" w:themeShade="FF"/>
        </w:rPr>
        <w:t>6</w:t>
      </w:r>
      <w:r w:rsidRPr="16F3779C" w:rsidR="2458ECEA">
        <w:rPr>
          <w:rFonts w:ascii="Century Gothic" w:hAnsi="Century Gothic" w:eastAsia="Century Gothic" w:cs="Century Gothic"/>
          <w:color w:val="000000" w:themeColor="text1" w:themeTint="FF" w:themeShade="FF"/>
        </w:rPr>
        <w:t>3</w:t>
      </w:r>
      <w:r w:rsidRPr="16F3779C" w:rsidR="0E95C5ED">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Medewerkers werken volgens vastgestelde en aantoonbare methodieken die passen bij de doelgroep, zoals herstel</w:t>
      </w:r>
      <w:r w:rsidRPr="16F3779C" w:rsidR="6F1FEE5D">
        <w:rPr>
          <w:rFonts w:ascii="Century Gothic" w:hAnsi="Century Gothic" w:eastAsia="Century Gothic" w:cs="Century Gothic"/>
          <w:color w:val="000000" w:themeColor="text1" w:themeTint="FF" w:themeShade="FF"/>
        </w:rPr>
        <w:t xml:space="preserve"> </w:t>
      </w:r>
      <w:r w:rsidRPr="16F3779C" w:rsidR="00C30F43">
        <w:rPr>
          <w:rFonts w:ascii="Century Gothic" w:hAnsi="Century Gothic" w:eastAsia="Century Gothic" w:cs="Century Gothic"/>
          <w:color w:val="000000" w:themeColor="text1" w:themeTint="FF" w:themeShade="FF"/>
        </w:rPr>
        <w:t>ondersteunend, presentatiebenadering en trauma-sensitief werken. </w:t>
      </w:r>
    </w:p>
    <w:p w:rsidRPr="008F51E4" w:rsidR="00C30F43" w:rsidP="100EC4FB" w:rsidRDefault="00C30F43" w14:paraId="5530B2F8" w14:textId="35206126">
      <w:pPr>
        <w:pStyle w:val="Standaard"/>
        <w:spacing w:after="0"/>
        <w:ind w:left="0"/>
        <w:rPr>
          <w:rFonts w:ascii="Century Gothic" w:hAnsi="Century Gothic" w:eastAsia="Century Gothic" w:cs="Century Gothic"/>
          <w:color w:val="000000" w:themeColor="text1"/>
        </w:rPr>
      </w:pPr>
      <w:r w:rsidRPr="16F3779C" w:rsidR="55947427">
        <w:rPr>
          <w:rFonts w:ascii="Century Gothic" w:hAnsi="Century Gothic" w:eastAsia="Century Gothic" w:cs="Century Gothic"/>
          <w:color w:val="000000" w:themeColor="text1" w:themeTint="FF" w:themeShade="FF"/>
        </w:rPr>
        <w:t>6</w:t>
      </w:r>
      <w:r w:rsidRPr="16F3779C" w:rsidR="6FC7CEF2">
        <w:rPr>
          <w:rFonts w:ascii="Century Gothic" w:hAnsi="Century Gothic" w:eastAsia="Century Gothic" w:cs="Century Gothic"/>
          <w:color w:val="000000" w:themeColor="text1" w:themeTint="FF" w:themeShade="FF"/>
        </w:rPr>
        <w:t>4</w:t>
      </w:r>
      <w:r w:rsidRPr="16F3779C" w:rsidR="55947427">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 xml:space="preserve">De </w:t>
      </w:r>
      <w:r w:rsidRPr="16F3779C" w:rsidR="3B341223">
        <w:rPr>
          <w:rFonts w:ascii="Century Gothic" w:hAnsi="Century Gothic" w:eastAsia="Century Gothic" w:cs="Century Gothic"/>
          <w:color w:val="000000" w:themeColor="text1" w:themeTint="FF" w:themeShade="FF"/>
        </w:rPr>
        <w:t>Opdrachtnemer</w:t>
      </w:r>
      <w:r w:rsidRPr="16F3779C" w:rsidR="00C30F43">
        <w:rPr>
          <w:rFonts w:ascii="Century Gothic" w:hAnsi="Century Gothic" w:eastAsia="Century Gothic" w:cs="Century Gothic"/>
          <w:color w:val="000000" w:themeColor="text1" w:themeTint="FF" w:themeShade="FF"/>
        </w:rPr>
        <w:t xml:space="preserve"> faciliteert structurele: </w:t>
      </w:r>
    </w:p>
    <w:p w:rsidRPr="008F51E4" w:rsidR="00C30F43" w:rsidP="00F55583" w:rsidRDefault="6FF13E6F" w14:paraId="484EA577" w14:textId="314894D4">
      <w:pPr>
        <w:pStyle w:val="Lijstalinea"/>
        <w:numPr>
          <w:ilvl w:val="0"/>
          <w:numId w:val="2"/>
        </w:num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I</w:t>
      </w:r>
      <w:r w:rsidRPr="008F51E4" w:rsidR="00C30F43">
        <w:rPr>
          <w:rFonts w:ascii="Century Gothic" w:hAnsi="Century Gothic" w:eastAsia="Century Gothic" w:cs="Century Gothic"/>
          <w:color w:val="000000" w:themeColor="text1"/>
        </w:rPr>
        <w:t>ntervisie; </w:t>
      </w:r>
    </w:p>
    <w:p w:rsidRPr="008F51E4" w:rsidR="00C30F43" w:rsidP="00F55583" w:rsidRDefault="6FF13E6F" w14:paraId="0C2EAA1D" w14:textId="6A857D8A">
      <w:pPr>
        <w:pStyle w:val="Lijstalinea"/>
        <w:numPr>
          <w:ilvl w:val="0"/>
          <w:numId w:val="2"/>
        </w:num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D</w:t>
      </w:r>
      <w:r w:rsidRPr="008F51E4" w:rsidR="00C30F43">
        <w:rPr>
          <w:rFonts w:ascii="Century Gothic" w:hAnsi="Century Gothic" w:eastAsia="Century Gothic" w:cs="Century Gothic"/>
          <w:color w:val="000000" w:themeColor="text1"/>
        </w:rPr>
        <w:t>eskundigheidsbevordering; </w:t>
      </w:r>
    </w:p>
    <w:p w:rsidRPr="008F51E4" w:rsidR="00C30F43" w:rsidP="00F55583" w:rsidRDefault="78224E7F" w14:paraId="7540D2E1" w14:textId="67A51F30">
      <w:pPr>
        <w:pStyle w:val="Lijstalinea"/>
        <w:numPr>
          <w:ilvl w:val="0"/>
          <w:numId w:val="2"/>
        </w:num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C</w:t>
      </w:r>
      <w:r w:rsidRPr="008F51E4" w:rsidR="00C30F43">
        <w:rPr>
          <w:rFonts w:ascii="Century Gothic" w:hAnsi="Century Gothic" w:eastAsia="Century Gothic" w:cs="Century Gothic"/>
          <w:color w:val="000000" w:themeColor="text1"/>
        </w:rPr>
        <w:t>asuïstiekbespreking. </w:t>
      </w:r>
    </w:p>
    <w:p w:rsidRPr="008F51E4" w:rsidR="00C30F43" w:rsidP="00F55583" w:rsidRDefault="00C30F43" w14:paraId="52E6F25B" w14:textId="77777777">
      <w:pPr>
        <w:pStyle w:val="Lijstalinea"/>
        <w:numPr>
          <w:ilvl w:val="0"/>
          <w:numId w:val="2"/>
        </w:num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color w:val="000000" w:themeColor="text1"/>
        </w:rPr>
        <w:t>Er zijn protocollen aanwezig voor veiligheid, crisis, agressie en signalering van terugval. </w:t>
      </w:r>
    </w:p>
    <w:p w:rsidRPr="008F51E4" w:rsidR="523743FB" w:rsidP="523743FB" w:rsidRDefault="523743FB" w14:paraId="64E721C3" w14:textId="25B17A48">
      <w:pPr>
        <w:spacing w:after="0"/>
        <w:rPr>
          <w:rFonts w:ascii="Century Gothic" w:hAnsi="Century Gothic" w:eastAsia="Century Gothic" w:cs="Century Gothic"/>
          <w:color w:val="000000" w:themeColor="text1"/>
        </w:rPr>
      </w:pPr>
    </w:p>
    <w:p w:rsidRPr="008F51E4" w:rsidR="00C30F43" w:rsidP="523743FB" w:rsidRDefault="00C30F43" w14:paraId="00EC6734" w14:textId="3E661F57">
      <w:pPr>
        <w:spacing w:after="0"/>
        <w:rPr>
          <w:rFonts w:ascii="Century Gothic" w:hAnsi="Century Gothic" w:eastAsia="Century Gothic" w:cs="Century Gothic"/>
          <w:color w:val="000000" w:themeColor="text1"/>
        </w:rPr>
      </w:pPr>
      <w:r w:rsidRPr="008F51E4">
        <w:rPr>
          <w:rFonts w:ascii="Century Gothic" w:hAnsi="Century Gothic" w:eastAsia="Century Gothic" w:cs="Century Gothic"/>
          <w:b/>
          <w:bCs/>
          <w:color w:val="000000" w:themeColor="text1"/>
        </w:rPr>
        <w:t>Afbakening</w:t>
      </w:r>
      <w:r w:rsidRPr="008F51E4">
        <w:rPr>
          <w:rFonts w:ascii="Century Gothic" w:hAnsi="Century Gothic" w:eastAsia="Century Gothic" w:cs="Century Gothic"/>
          <w:color w:val="000000" w:themeColor="text1"/>
        </w:rPr>
        <w:t> </w:t>
      </w:r>
    </w:p>
    <w:p w:rsidRPr="008F51E4" w:rsidR="00C30F43" w:rsidP="100EC4FB" w:rsidRDefault="00C30F43" w14:paraId="083FD6B7" w14:textId="11ED2348">
      <w:pPr>
        <w:pStyle w:val="Standaard"/>
        <w:spacing w:after="0"/>
        <w:ind w:left="0"/>
        <w:rPr>
          <w:rFonts w:ascii="Century Gothic" w:hAnsi="Century Gothic" w:eastAsia="Century Gothic" w:cs="Century Gothic"/>
          <w:color w:val="000000" w:themeColor="text1"/>
        </w:rPr>
      </w:pPr>
      <w:r w:rsidRPr="16F3779C" w:rsidR="786759A7">
        <w:rPr>
          <w:rFonts w:ascii="Century Gothic" w:hAnsi="Century Gothic" w:eastAsia="Century Gothic" w:cs="Century Gothic"/>
          <w:color w:val="000000" w:themeColor="text1" w:themeTint="FF" w:themeShade="FF"/>
        </w:rPr>
        <w:t>6</w:t>
      </w:r>
      <w:r w:rsidRPr="16F3779C" w:rsidR="2F683715">
        <w:rPr>
          <w:rFonts w:ascii="Century Gothic" w:hAnsi="Century Gothic" w:eastAsia="Century Gothic" w:cs="Century Gothic"/>
          <w:color w:val="000000" w:themeColor="text1" w:themeTint="FF" w:themeShade="FF"/>
        </w:rPr>
        <w:t>5</w:t>
      </w:r>
      <w:r w:rsidRPr="16F3779C" w:rsidR="786759A7">
        <w:rPr>
          <w:rFonts w:ascii="Century Gothic" w:hAnsi="Century Gothic" w:eastAsia="Century Gothic" w:cs="Century Gothic"/>
          <w:color w:val="000000" w:themeColor="text1" w:themeTint="FF" w:themeShade="FF"/>
        </w:rPr>
        <w:t>.</w:t>
      </w:r>
      <w:r>
        <w:tab/>
      </w:r>
      <w:r w:rsidRPr="16F3779C" w:rsidR="00C30F43">
        <w:rPr>
          <w:rFonts w:ascii="Century Gothic" w:hAnsi="Century Gothic" w:eastAsia="Century Gothic" w:cs="Century Gothic"/>
          <w:color w:val="000000" w:themeColor="text1" w:themeTint="FF" w:themeShade="FF"/>
        </w:rPr>
        <w:t>De personele inzet is gericht op begeleiding en ondersteuning in het kader van de </w:t>
      </w:r>
      <w:r w:rsidRPr="16F3779C" w:rsidR="00C30F43">
        <w:rPr>
          <w:rFonts w:ascii="Century Gothic" w:hAnsi="Century Gothic" w:eastAsia="Century Gothic" w:cs="Century Gothic"/>
          <w:color w:val="000000" w:themeColor="text1" w:themeTint="FF" w:themeShade="FF"/>
        </w:rPr>
        <w:t>Wmo</w:t>
      </w:r>
      <w:r w:rsidRPr="16F3779C" w:rsidR="00C30F43">
        <w:rPr>
          <w:rFonts w:ascii="Century Gothic" w:hAnsi="Century Gothic" w:eastAsia="Century Gothic" w:cs="Century Gothic"/>
          <w:color w:val="000000" w:themeColor="text1" w:themeTint="FF" w:themeShade="FF"/>
        </w:rPr>
        <w:t>. Behandeling valt nadrukkelijk buiten de scope van deze voorziening. Indien behandeling noodzakelijk is, vindt afstemming plaats met de daarvoor verantwoordelijke zorgverlener. </w:t>
      </w:r>
    </w:p>
    <w:p w:rsidRPr="008F51E4" w:rsidR="523743FB" w:rsidP="523743FB" w:rsidRDefault="523743FB" w14:paraId="1BE04E0F" w14:textId="74B6B77E">
      <w:pPr>
        <w:spacing w:after="0"/>
        <w:rPr>
          <w:rFonts w:ascii="Century Gothic" w:hAnsi="Century Gothic" w:eastAsia="Century Gothic" w:cs="Century Gothic"/>
          <w:color w:val="000000" w:themeColor="text1"/>
          <w:u w:val="single"/>
        </w:rPr>
      </w:pPr>
    </w:p>
    <w:p w:rsidRPr="008F51E4" w:rsidR="00BC1701" w:rsidP="523743FB" w:rsidRDefault="2C29D818" w14:paraId="1750E5F3" w14:textId="7346ADD2">
      <w:pPr>
        <w:pStyle w:val="Kop2"/>
        <w:rPr>
          <w:rFonts w:ascii="Century Gothic" w:hAnsi="Century Gothic" w:eastAsia="Century Gothic" w:cs="Century Gothic"/>
          <w:color w:val="000000" w:themeColor="text1"/>
          <w:sz w:val="22"/>
          <w:szCs w:val="22"/>
        </w:rPr>
      </w:pPr>
      <w:bookmarkStart w:name="_Toc277892940" w:id="23"/>
      <w:bookmarkStart w:name="_Toc1393781191" w:id="24"/>
      <w:bookmarkStart w:name="_Toc1916534875" w:id="1419128991"/>
      <w:r w:rsidRPr="65DB1E94" w:rsidR="2C29D818">
        <w:rPr>
          <w:rFonts w:ascii="Century Gothic" w:hAnsi="Century Gothic" w:eastAsia="Century Gothic" w:cs="Century Gothic"/>
          <w:sz w:val="22"/>
          <w:szCs w:val="22"/>
        </w:rPr>
        <w:t>8</w:t>
      </w:r>
      <w:r w:rsidRPr="65DB1E94" w:rsidR="21F61609">
        <w:rPr>
          <w:rFonts w:ascii="Century Gothic" w:hAnsi="Century Gothic" w:eastAsia="Century Gothic" w:cs="Century Gothic"/>
          <w:sz w:val="22"/>
          <w:szCs w:val="22"/>
        </w:rPr>
        <w:t xml:space="preserve"> </w:t>
      </w:r>
      <w:r w:rsidRPr="65DB1E94" w:rsidR="4B94EED3">
        <w:rPr>
          <w:rFonts w:ascii="Century Gothic" w:hAnsi="Century Gothic" w:eastAsia="Century Gothic" w:cs="Century Gothic"/>
          <w:sz w:val="22"/>
          <w:szCs w:val="22"/>
        </w:rPr>
        <w:t>Overige personele eisen</w:t>
      </w:r>
      <w:bookmarkEnd w:id="23"/>
      <w:bookmarkEnd w:id="24"/>
      <w:bookmarkEnd w:id="1419128991"/>
    </w:p>
    <w:p w:rsidRPr="008F51E4" w:rsidR="00BC1701" w:rsidP="100EC4FB" w:rsidRDefault="4B94EED3" w14:paraId="46C4168D" w14:textId="4A1A8EAA">
      <w:pPr>
        <w:pStyle w:val="Geenafstand"/>
        <w:rPr>
          <w:rFonts w:ascii="Century Gothic" w:hAnsi="Century Gothic" w:eastAsia="Century Gothic" w:cs="Century Gothic"/>
          <w:color w:val="000000" w:themeColor="text1" w:themeTint="FF" w:themeShade="FF"/>
        </w:rPr>
      </w:pPr>
      <w:r w:rsidRPr="16F3779C" w:rsidR="703BB815">
        <w:rPr>
          <w:rFonts w:ascii="Century Gothic" w:hAnsi="Century Gothic" w:eastAsia="Century Gothic" w:cs="Century Gothic"/>
        </w:rPr>
        <w:t>6</w:t>
      </w:r>
      <w:r w:rsidRPr="16F3779C" w:rsidR="16FA7A3E">
        <w:rPr>
          <w:rFonts w:ascii="Century Gothic" w:hAnsi="Century Gothic" w:eastAsia="Century Gothic" w:cs="Century Gothic"/>
        </w:rPr>
        <w:t>6</w:t>
      </w:r>
      <w:r w:rsidRPr="16F3779C" w:rsidR="703BB815">
        <w:rPr>
          <w:rFonts w:ascii="Century Gothic" w:hAnsi="Century Gothic" w:eastAsia="Century Gothic" w:cs="Century Gothic"/>
        </w:rPr>
        <w:t>.</w:t>
      </w:r>
      <w:r>
        <w:tab/>
      </w:r>
      <w:r w:rsidRPr="16F3779C" w:rsidR="4B94EED3">
        <w:rPr>
          <w:rFonts w:ascii="Century Gothic" w:hAnsi="Century Gothic" w:eastAsia="Century Gothic" w:cs="Century Gothic"/>
        </w:rPr>
        <w:t xml:space="preserve">Het in te zetten personeel (en vrijwilligers), dat beroepsmatig in contact komt met cliënt, beschikt over een Verklaring </w:t>
      </w:r>
      <w:r w:rsidRPr="16F3779C" w:rsidR="4B94EED3">
        <w:rPr>
          <w:rFonts w:ascii="Century Gothic" w:hAnsi="Century Gothic" w:eastAsia="Century Gothic" w:cs="Century Gothic"/>
        </w:rPr>
        <w:t>Omtrent</w:t>
      </w:r>
      <w:r w:rsidRPr="16F3779C" w:rsidR="4B94EED3">
        <w:rPr>
          <w:rFonts w:ascii="Century Gothic" w:hAnsi="Century Gothic" w:eastAsia="Century Gothic" w:cs="Century Gothic"/>
        </w:rPr>
        <w:t xml:space="preserve"> Gedrag bij indiensttreding. </w:t>
      </w:r>
      <w:r w:rsidRPr="16F3779C" w:rsidR="3B341223">
        <w:rPr>
          <w:rFonts w:ascii="Century Gothic" w:hAnsi="Century Gothic" w:eastAsia="Century Gothic" w:cs="Century Gothic"/>
        </w:rPr>
        <w:t>Opdrachtnemer</w:t>
      </w:r>
      <w:r w:rsidRPr="16F3779C" w:rsidR="24147AFC">
        <w:rPr>
          <w:rFonts w:ascii="Century Gothic" w:hAnsi="Century Gothic" w:eastAsia="Century Gothic" w:cs="Century Gothic"/>
        </w:rPr>
        <w:t xml:space="preserve"> </w:t>
      </w:r>
      <w:r w:rsidRPr="16F3779C" w:rsidR="4B94EED3">
        <w:rPr>
          <w:rFonts w:ascii="Century Gothic" w:hAnsi="Century Gothic" w:eastAsia="Century Gothic" w:cs="Century Gothic"/>
        </w:rPr>
        <w:t xml:space="preserve">monitort de personeelsleden op hun doen en laten, gerelateerd aan de geldende eisen voor de Verklaring </w:t>
      </w:r>
      <w:r w:rsidRPr="16F3779C" w:rsidR="4B94EED3">
        <w:rPr>
          <w:rFonts w:ascii="Century Gothic" w:hAnsi="Century Gothic" w:eastAsia="Century Gothic" w:cs="Century Gothic"/>
        </w:rPr>
        <w:t>Omtrent</w:t>
      </w:r>
      <w:r w:rsidRPr="16F3779C" w:rsidR="4B94EED3">
        <w:rPr>
          <w:rFonts w:ascii="Century Gothic" w:hAnsi="Century Gothic" w:eastAsia="Century Gothic" w:cs="Century Gothic"/>
        </w:rPr>
        <w:t xml:space="preserve"> Gedrag. </w:t>
      </w:r>
      <w:r w:rsidRPr="16F3779C" w:rsidR="3B341223">
        <w:rPr>
          <w:rFonts w:ascii="Century Gothic" w:hAnsi="Century Gothic" w:eastAsia="Century Gothic" w:cs="Century Gothic"/>
        </w:rPr>
        <w:t>Opdrachtnemer</w:t>
      </w:r>
      <w:r w:rsidRPr="16F3779C" w:rsidR="4B94EED3">
        <w:rPr>
          <w:rFonts w:ascii="Century Gothic" w:hAnsi="Century Gothic" w:eastAsia="Century Gothic" w:cs="Century Gothic"/>
        </w:rPr>
        <w:t xml:space="preserve"> dient deze op aanvraag van de </w:t>
      </w:r>
      <w:r w:rsidRPr="16F3779C" w:rsidR="0B517050">
        <w:rPr>
          <w:rFonts w:ascii="Century Gothic" w:hAnsi="Century Gothic" w:eastAsia="Century Gothic" w:cs="Century Gothic"/>
        </w:rPr>
        <w:t xml:space="preserve">opdrachtgever </w:t>
      </w:r>
      <w:r w:rsidRPr="16F3779C" w:rsidR="4B94EED3">
        <w:rPr>
          <w:rFonts w:ascii="Century Gothic" w:hAnsi="Century Gothic" w:eastAsia="Century Gothic" w:cs="Century Gothic"/>
        </w:rPr>
        <w:t xml:space="preserve">te kunnen overleggen.  </w:t>
      </w:r>
    </w:p>
    <w:p w:rsidRPr="008F51E4" w:rsidR="00BC1701" w:rsidP="100EC4FB" w:rsidRDefault="3B341223" w14:paraId="67687274" w14:textId="682361B1">
      <w:pPr>
        <w:pStyle w:val="Geenafstand"/>
        <w:rPr>
          <w:rFonts w:ascii="Century Gothic" w:hAnsi="Century Gothic" w:eastAsia="Century Gothic" w:cs="Century Gothic"/>
          <w:color w:val="000000" w:themeColor="text1" w:themeTint="FF" w:themeShade="FF"/>
        </w:rPr>
      </w:pPr>
      <w:r w:rsidRPr="16F3779C" w:rsidR="0E30C6B6">
        <w:rPr>
          <w:rFonts w:ascii="Century Gothic" w:hAnsi="Century Gothic" w:eastAsia="Century Gothic" w:cs="Century Gothic"/>
        </w:rPr>
        <w:t>6</w:t>
      </w:r>
      <w:r w:rsidRPr="16F3779C" w:rsidR="245B0CC4">
        <w:rPr>
          <w:rFonts w:ascii="Century Gothic" w:hAnsi="Century Gothic" w:eastAsia="Century Gothic" w:cs="Century Gothic"/>
        </w:rPr>
        <w:t>7</w:t>
      </w:r>
      <w:r w:rsidRPr="16F3779C" w:rsidR="0E30C6B6">
        <w:rPr>
          <w:rFonts w:ascii="Century Gothic" w:hAnsi="Century Gothic" w:eastAsia="Century Gothic" w:cs="Century Gothic"/>
        </w:rPr>
        <w:t>.</w:t>
      </w:r>
      <w:r>
        <w:tab/>
      </w:r>
      <w:r w:rsidRPr="16F3779C" w:rsidR="3B341223">
        <w:rPr>
          <w:rFonts w:ascii="Century Gothic" w:hAnsi="Century Gothic" w:eastAsia="Century Gothic" w:cs="Century Gothic"/>
        </w:rPr>
        <w:t>Opdrachtnemer</w:t>
      </w:r>
      <w:r w:rsidRPr="16F3779C" w:rsidR="4B94EED3">
        <w:rPr>
          <w:rFonts w:ascii="Century Gothic" w:hAnsi="Century Gothic" w:eastAsia="Century Gothic" w:cs="Century Gothic"/>
        </w:rPr>
        <w:t xml:space="preserve"> volgt de Cao-eisen die van toepassing zijn op de te leveren dienstverlening zoals in de aanmelding beschreven.  </w:t>
      </w:r>
    </w:p>
    <w:p w:rsidRPr="008F51E4" w:rsidR="00BC1701" w:rsidP="100EC4FB" w:rsidRDefault="3B341223" w14:paraId="4638DABB" w14:textId="5F76019C">
      <w:pPr>
        <w:pStyle w:val="Geenafstand"/>
        <w:rPr>
          <w:rFonts w:ascii="Century Gothic" w:hAnsi="Century Gothic" w:eastAsia="Century Gothic" w:cs="Century Gothic"/>
          <w:color w:val="000000" w:themeColor="text1" w:themeTint="FF" w:themeShade="FF"/>
        </w:rPr>
      </w:pPr>
      <w:r w:rsidRPr="16F3779C" w:rsidR="70F6B05F">
        <w:rPr>
          <w:rFonts w:ascii="Century Gothic" w:hAnsi="Century Gothic" w:eastAsia="Century Gothic" w:cs="Century Gothic"/>
        </w:rPr>
        <w:t>6</w:t>
      </w:r>
      <w:r w:rsidRPr="16F3779C" w:rsidR="6DE2D7D5">
        <w:rPr>
          <w:rFonts w:ascii="Century Gothic" w:hAnsi="Century Gothic" w:eastAsia="Century Gothic" w:cs="Century Gothic"/>
        </w:rPr>
        <w:t>8</w:t>
      </w:r>
      <w:r w:rsidRPr="16F3779C" w:rsidR="70F6B05F">
        <w:rPr>
          <w:rFonts w:ascii="Century Gothic" w:hAnsi="Century Gothic" w:eastAsia="Century Gothic" w:cs="Century Gothic"/>
        </w:rPr>
        <w:t>.</w:t>
      </w:r>
      <w:r>
        <w:tab/>
      </w:r>
      <w:r w:rsidRPr="16F3779C" w:rsidR="3B341223">
        <w:rPr>
          <w:rFonts w:ascii="Century Gothic" w:hAnsi="Century Gothic" w:eastAsia="Century Gothic" w:cs="Century Gothic"/>
        </w:rPr>
        <w:t>Opdrachtnemer</w:t>
      </w:r>
      <w:r w:rsidRPr="16F3779C" w:rsidR="4B94EED3">
        <w:rPr>
          <w:rFonts w:ascii="Century Gothic" w:hAnsi="Century Gothic" w:eastAsia="Century Gothic" w:cs="Century Gothic"/>
        </w:rPr>
        <w:t xml:space="preserve"> en zijn medewerkers beheersen de Nederlandse taal in woord en geschrift.  </w:t>
      </w:r>
    </w:p>
    <w:p w:rsidRPr="008F51E4" w:rsidR="00BC1701" w:rsidP="100EC4FB" w:rsidRDefault="3B341223" w14:paraId="549E5176" w14:textId="6A33F0B8">
      <w:pPr>
        <w:pStyle w:val="Geenafstand"/>
        <w:rPr>
          <w:rFonts w:ascii="Century Gothic" w:hAnsi="Century Gothic" w:eastAsia="Century Gothic" w:cs="Century Gothic"/>
          <w:color w:val="000000" w:themeColor="text1" w:themeTint="FF" w:themeShade="FF"/>
        </w:rPr>
      </w:pPr>
      <w:r w:rsidRPr="16F3779C" w:rsidR="1433CA2F">
        <w:rPr>
          <w:rFonts w:ascii="Century Gothic" w:hAnsi="Century Gothic" w:eastAsia="Century Gothic" w:cs="Century Gothic"/>
        </w:rPr>
        <w:t>69</w:t>
      </w:r>
      <w:r w:rsidRPr="16F3779C" w:rsidR="288AFA73">
        <w:rPr>
          <w:rFonts w:ascii="Century Gothic" w:hAnsi="Century Gothic" w:eastAsia="Century Gothic" w:cs="Century Gothic"/>
        </w:rPr>
        <w:t>.</w:t>
      </w:r>
      <w:r>
        <w:tab/>
      </w:r>
      <w:r w:rsidRPr="16F3779C" w:rsidR="3B341223">
        <w:rPr>
          <w:rFonts w:ascii="Century Gothic" w:hAnsi="Century Gothic" w:eastAsia="Century Gothic" w:cs="Century Gothic"/>
        </w:rPr>
        <w:t>Opdrachtnemer</w:t>
      </w:r>
      <w:r w:rsidRPr="16F3779C" w:rsidR="4B94EED3">
        <w:rPr>
          <w:rFonts w:ascii="Century Gothic" w:hAnsi="Century Gothic" w:eastAsia="Century Gothic" w:cs="Century Gothic"/>
        </w:rPr>
        <w:t xml:space="preserve"> en zijn medewerkers beheersen en communiceren met cliënt op een voor cliënt begrijpelijke en toegankelijke wijze.  </w:t>
      </w:r>
    </w:p>
    <w:p w:rsidRPr="008F51E4" w:rsidR="00BC1701" w:rsidP="100EC4FB" w:rsidRDefault="4B94EED3" w14:paraId="28D06213" w14:textId="2345B4D7">
      <w:pPr>
        <w:pStyle w:val="Geenafstand"/>
        <w:rPr>
          <w:rFonts w:ascii="Century Gothic" w:hAnsi="Century Gothic" w:eastAsia="Century Gothic" w:cs="Century Gothic"/>
          <w:color w:val="000000" w:themeColor="text1" w:themeTint="FF" w:themeShade="FF"/>
        </w:rPr>
      </w:pPr>
      <w:r w:rsidRPr="16F3779C" w:rsidR="7EE739C4">
        <w:rPr>
          <w:rFonts w:ascii="Century Gothic" w:hAnsi="Century Gothic" w:eastAsia="Century Gothic" w:cs="Century Gothic"/>
        </w:rPr>
        <w:t>7</w:t>
      </w:r>
      <w:r w:rsidRPr="16F3779C" w:rsidR="6DD97B35">
        <w:rPr>
          <w:rFonts w:ascii="Century Gothic" w:hAnsi="Century Gothic" w:eastAsia="Century Gothic" w:cs="Century Gothic"/>
        </w:rPr>
        <w:t>0</w:t>
      </w:r>
      <w:r w:rsidRPr="16F3779C" w:rsidR="7EE739C4">
        <w:rPr>
          <w:rFonts w:ascii="Century Gothic" w:hAnsi="Century Gothic" w:eastAsia="Century Gothic" w:cs="Century Gothic"/>
        </w:rPr>
        <w:t>.</w:t>
      </w:r>
      <w:r>
        <w:tab/>
      </w:r>
      <w:r w:rsidRPr="16F3779C" w:rsidR="4B94EED3">
        <w:rPr>
          <w:rFonts w:ascii="Century Gothic" w:hAnsi="Century Gothic" w:eastAsia="Century Gothic" w:cs="Century Gothic"/>
        </w:rPr>
        <w:t xml:space="preserve">Als </w:t>
      </w:r>
      <w:r w:rsidRPr="16F3779C" w:rsidR="3B341223">
        <w:rPr>
          <w:rFonts w:ascii="Century Gothic" w:hAnsi="Century Gothic" w:eastAsia="Century Gothic" w:cs="Century Gothic"/>
        </w:rPr>
        <w:t>Opdrachtnemer</w:t>
      </w:r>
      <w:r w:rsidRPr="16F3779C" w:rsidR="4B94EED3">
        <w:rPr>
          <w:rFonts w:ascii="Century Gothic" w:hAnsi="Century Gothic" w:eastAsia="Century Gothic" w:cs="Century Gothic"/>
        </w:rPr>
        <w:t xml:space="preserve"> te maken krijgt met een anderstalige patiënt schat hij in of de taalbarrière het verlenen van adequate zorg in de weg staat. </w:t>
      </w:r>
      <w:r w:rsidRPr="16F3779C" w:rsidR="4B94EED3">
        <w:rPr>
          <w:rFonts w:ascii="Century Gothic" w:hAnsi="Century Gothic" w:eastAsia="Century Gothic" w:cs="Century Gothic"/>
        </w:rPr>
        <w:t>Indien</w:t>
      </w:r>
      <w:r w:rsidRPr="16F3779C" w:rsidR="4B94EED3">
        <w:rPr>
          <w:rFonts w:ascii="Century Gothic" w:hAnsi="Century Gothic" w:eastAsia="Century Gothic" w:cs="Century Gothic"/>
        </w:rPr>
        <w:t xml:space="preserve"> dit het geval is schakelt </w:t>
      </w:r>
      <w:r w:rsidRPr="16F3779C" w:rsidR="3B341223">
        <w:rPr>
          <w:rFonts w:ascii="Century Gothic" w:hAnsi="Century Gothic" w:eastAsia="Century Gothic" w:cs="Century Gothic"/>
        </w:rPr>
        <w:t>Opdrachtnemer</w:t>
      </w:r>
      <w:r w:rsidRPr="16F3779C" w:rsidR="11C28B61">
        <w:rPr>
          <w:rFonts w:ascii="Century Gothic" w:hAnsi="Century Gothic" w:eastAsia="Century Gothic" w:cs="Century Gothic"/>
        </w:rPr>
        <w:t xml:space="preserve"> </w:t>
      </w:r>
      <w:r w:rsidRPr="16F3779C" w:rsidR="4B94EED3">
        <w:rPr>
          <w:rFonts w:ascii="Century Gothic" w:hAnsi="Century Gothic" w:eastAsia="Century Gothic" w:cs="Century Gothic"/>
        </w:rPr>
        <w:t xml:space="preserve">een tolk in. De kosten zijn voor rekening van de </w:t>
      </w:r>
      <w:r w:rsidRPr="16F3779C" w:rsidR="3B341223">
        <w:rPr>
          <w:rFonts w:ascii="Century Gothic" w:hAnsi="Century Gothic" w:eastAsia="Century Gothic" w:cs="Century Gothic"/>
        </w:rPr>
        <w:t>Opdrachtnemer</w:t>
      </w:r>
      <w:r w:rsidRPr="16F3779C" w:rsidR="67A8946D">
        <w:rPr>
          <w:rFonts w:ascii="Century Gothic" w:hAnsi="Century Gothic" w:eastAsia="Century Gothic" w:cs="Century Gothic"/>
        </w:rPr>
        <w:t>.</w:t>
      </w:r>
    </w:p>
    <w:p w:rsidRPr="008F51E4" w:rsidR="00BC1701" w:rsidP="100EC4FB" w:rsidRDefault="3B341223" w14:paraId="704E1B58" w14:textId="2BFE4199">
      <w:pPr>
        <w:pStyle w:val="Geenafstand"/>
        <w:rPr>
          <w:rFonts w:ascii="Century Gothic" w:hAnsi="Century Gothic" w:eastAsia="Century Gothic" w:cs="Century Gothic"/>
          <w:color w:val="000000" w:themeColor="text1" w:themeTint="FF" w:themeShade="FF"/>
        </w:rPr>
      </w:pPr>
      <w:r w:rsidRPr="16F3779C" w:rsidR="077F9982">
        <w:rPr>
          <w:rFonts w:ascii="Century Gothic" w:hAnsi="Century Gothic" w:eastAsia="Century Gothic" w:cs="Century Gothic"/>
        </w:rPr>
        <w:t>7</w:t>
      </w:r>
      <w:r w:rsidRPr="16F3779C" w:rsidR="2DDCABA7">
        <w:rPr>
          <w:rFonts w:ascii="Century Gothic" w:hAnsi="Century Gothic" w:eastAsia="Century Gothic" w:cs="Century Gothic"/>
        </w:rPr>
        <w:t>1</w:t>
      </w:r>
      <w:r w:rsidRPr="16F3779C" w:rsidR="077F9982">
        <w:rPr>
          <w:rFonts w:ascii="Century Gothic" w:hAnsi="Century Gothic" w:eastAsia="Century Gothic" w:cs="Century Gothic"/>
        </w:rPr>
        <w:t>.</w:t>
      </w:r>
      <w:r>
        <w:tab/>
      </w:r>
      <w:r w:rsidRPr="16F3779C" w:rsidR="3B341223">
        <w:rPr>
          <w:rFonts w:ascii="Century Gothic" w:hAnsi="Century Gothic" w:eastAsia="Century Gothic" w:cs="Century Gothic"/>
        </w:rPr>
        <w:t>Opdrachtnemer</w:t>
      </w:r>
      <w:r w:rsidRPr="16F3779C" w:rsidR="4B94EED3">
        <w:rPr>
          <w:rFonts w:ascii="Century Gothic" w:hAnsi="Century Gothic" w:eastAsia="Century Gothic" w:cs="Century Gothic"/>
        </w:rPr>
        <w:t xml:space="preserve"> draagt er zorg voor dat medewerkers continu worden opgeleid en bijgeschoold op basis van relevante ontwikkelingen met betrekking tot de uit te voeren werkzaamheden. </w:t>
      </w:r>
    </w:p>
    <w:p w:rsidRPr="008F51E4" w:rsidR="00BC1701" w:rsidP="100EC4FB" w:rsidRDefault="3B341223" w14:paraId="479916CE" w14:textId="65A5B4FA">
      <w:pPr>
        <w:pStyle w:val="Geenafstand"/>
        <w:rPr>
          <w:rFonts w:ascii="Century Gothic" w:hAnsi="Century Gothic" w:eastAsia="Century Gothic" w:cs="Century Gothic"/>
        </w:rPr>
      </w:pPr>
      <w:r w:rsidRPr="16F3779C" w:rsidR="700DE452">
        <w:rPr>
          <w:rFonts w:ascii="Century Gothic" w:hAnsi="Century Gothic" w:eastAsia="Century Gothic" w:cs="Century Gothic"/>
        </w:rPr>
        <w:t>7</w:t>
      </w:r>
      <w:r w:rsidRPr="16F3779C" w:rsidR="7BBD4732">
        <w:rPr>
          <w:rFonts w:ascii="Century Gothic" w:hAnsi="Century Gothic" w:eastAsia="Century Gothic" w:cs="Century Gothic"/>
        </w:rPr>
        <w:t>2</w:t>
      </w:r>
      <w:r w:rsidRPr="16F3779C" w:rsidR="700DE452">
        <w:rPr>
          <w:rFonts w:ascii="Century Gothic" w:hAnsi="Century Gothic" w:eastAsia="Century Gothic" w:cs="Century Gothic"/>
        </w:rPr>
        <w:t>.</w:t>
      </w:r>
      <w:r>
        <w:tab/>
      </w:r>
      <w:r w:rsidRPr="16F3779C" w:rsidR="3B341223">
        <w:rPr>
          <w:rFonts w:ascii="Century Gothic" w:hAnsi="Century Gothic" w:eastAsia="Century Gothic" w:cs="Century Gothic"/>
        </w:rPr>
        <w:t>Opdrachtnemer</w:t>
      </w:r>
      <w:r w:rsidRPr="16F3779C" w:rsidR="4B94EED3">
        <w:rPr>
          <w:rFonts w:ascii="Century Gothic" w:hAnsi="Century Gothic" w:eastAsia="Century Gothic" w:cs="Century Gothic"/>
        </w:rPr>
        <w:t xml:space="preserve"> draagt er zorg voor dat medewerkers van hemzelf en die van derden zich te allen tijde kunnen legitimeren ten overstaan van Cliënten en medewerkers van </w:t>
      </w:r>
      <w:r w:rsidRPr="16F3779C" w:rsidR="6054419C">
        <w:rPr>
          <w:rFonts w:ascii="Century Gothic" w:hAnsi="Century Gothic" w:eastAsia="Century Gothic" w:cs="Century Gothic"/>
        </w:rPr>
        <w:t>opdrachtgever.</w:t>
      </w:r>
    </w:p>
    <w:p w:rsidRPr="008F51E4" w:rsidR="00BC1701" w:rsidP="100EC4FB" w:rsidRDefault="4B94FDAB" w14:paraId="73B92305" w14:textId="0AA5B81A">
      <w:pPr>
        <w:pStyle w:val="Geenafstand"/>
      </w:pPr>
      <w:r w:rsidRPr="16F3779C" w:rsidR="3AF00DE9">
        <w:rPr>
          <w:rFonts w:ascii="Century Gothic" w:hAnsi="Century Gothic" w:eastAsia="Century Gothic" w:cs="Century Gothic"/>
        </w:rPr>
        <w:t>7</w:t>
      </w:r>
      <w:r w:rsidRPr="16F3779C" w:rsidR="0FA4584B">
        <w:rPr>
          <w:rFonts w:ascii="Century Gothic" w:hAnsi="Century Gothic" w:eastAsia="Century Gothic" w:cs="Century Gothic"/>
        </w:rPr>
        <w:t>3</w:t>
      </w:r>
      <w:r w:rsidRPr="16F3779C" w:rsidR="3AF00DE9">
        <w:rPr>
          <w:rFonts w:ascii="Century Gothic" w:hAnsi="Century Gothic" w:eastAsia="Century Gothic" w:cs="Century Gothic"/>
        </w:rPr>
        <w:t>.</w:t>
      </w:r>
      <w:r>
        <w:tab/>
      </w:r>
      <w:r w:rsidRPr="16F3779C" w:rsidR="4B94FDAB">
        <w:rPr>
          <w:rFonts w:ascii="Century Gothic" w:hAnsi="Century Gothic" w:eastAsia="Century Gothic" w:cs="Century Gothic"/>
        </w:rPr>
        <w:t xml:space="preserve">Het is voor de </w:t>
      </w:r>
      <w:r w:rsidRPr="16F3779C" w:rsidR="3B341223">
        <w:rPr>
          <w:rFonts w:ascii="Century Gothic" w:hAnsi="Century Gothic" w:eastAsia="Century Gothic" w:cs="Century Gothic"/>
        </w:rPr>
        <w:t>Opdrachtnemer</w:t>
      </w:r>
      <w:r w:rsidRPr="16F3779C" w:rsidR="4B94FDAB">
        <w:rPr>
          <w:rFonts w:ascii="Century Gothic" w:hAnsi="Century Gothic" w:eastAsia="Century Gothic" w:cs="Century Gothic"/>
        </w:rPr>
        <w:t xml:space="preserve"> begeleiders en vrijwilligers verboden om een nevenfunctie uit </w:t>
      </w:r>
      <w:r w:rsidRPr="16F3779C" w:rsidR="5B0A181E">
        <w:rPr>
          <w:rFonts w:ascii="Century Gothic" w:hAnsi="Century Gothic" w:eastAsia="Century Gothic" w:cs="Century Gothic"/>
        </w:rPr>
        <w:t>te oefenen</w:t>
      </w:r>
      <w:r w:rsidRPr="16F3779C" w:rsidR="4B94FDAB">
        <w:rPr>
          <w:rFonts w:ascii="Century Gothic" w:hAnsi="Century Gothic" w:eastAsia="Century Gothic" w:cs="Century Gothic"/>
        </w:rPr>
        <w:t xml:space="preserve"> of nevenwerkzaamheden te verrichten die redelijkerwijs</w:t>
      </w:r>
      <w:r w:rsidRPr="16F3779C" w:rsidR="6F6EAADF">
        <w:rPr>
          <w:rFonts w:ascii="Century Gothic" w:hAnsi="Century Gothic" w:eastAsia="Century Gothic" w:cs="Century Gothic"/>
        </w:rPr>
        <w:t xml:space="preserve"> onverenigbaar geacht kunnen worden met de belangen van de inwoner of de </w:t>
      </w:r>
      <w:r w:rsidRPr="16F3779C" w:rsidR="16F674D4">
        <w:rPr>
          <w:rFonts w:ascii="Century Gothic" w:hAnsi="Century Gothic" w:eastAsia="Century Gothic" w:cs="Century Gothic"/>
        </w:rPr>
        <w:t>Opdrachtgever</w:t>
      </w:r>
      <w:r w:rsidRPr="16F3779C" w:rsidR="60D4892B">
        <w:rPr>
          <w:rFonts w:ascii="Century Gothic" w:hAnsi="Century Gothic" w:eastAsia="Century Gothic" w:cs="Century Gothic"/>
        </w:rPr>
        <w:t>.</w:t>
      </w:r>
    </w:p>
    <w:p w:rsidR="100EC4FB" w:rsidP="100EC4FB" w:rsidRDefault="100EC4FB" w14:paraId="0402DB6E" w14:textId="3ED989C8">
      <w:pPr>
        <w:pStyle w:val="Geenafstand"/>
        <w:rPr>
          <w:rFonts w:ascii="Century Gothic" w:hAnsi="Century Gothic" w:eastAsia="Century Gothic" w:cs="Century Gothic"/>
        </w:rPr>
      </w:pPr>
    </w:p>
    <w:p w:rsidRPr="008F51E4" w:rsidR="31E77DAD" w:rsidP="523743FB" w:rsidRDefault="3BD0DC2E" w14:paraId="4059354A" w14:textId="1BF2D894">
      <w:pPr>
        <w:pStyle w:val="Kop2"/>
        <w:spacing w:line="280" w:lineRule="atLeast"/>
        <w:rPr>
          <w:rFonts w:ascii="Century Gothic" w:hAnsi="Century Gothic" w:eastAsia="Century Gothic" w:cs="Century Gothic"/>
          <w:sz w:val="22"/>
          <w:szCs w:val="22"/>
        </w:rPr>
      </w:pPr>
      <w:bookmarkStart w:name="_Toc100791912" w:id="26"/>
      <w:bookmarkStart w:name="_Toc793644436" w:id="27"/>
      <w:bookmarkStart w:name="_Toc1862118676" w:id="709665309"/>
      <w:r w:rsidRPr="65DB1E94" w:rsidR="3BD0DC2E">
        <w:rPr>
          <w:rFonts w:ascii="Century Gothic" w:hAnsi="Century Gothic" w:eastAsia="Century Gothic" w:cs="Century Gothic"/>
          <w:sz w:val="22"/>
          <w:szCs w:val="22"/>
        </w:rPr>
        <w:t>9</w:t>
      </w:r>
      <w:r w:rsidRPr="65DB1E94" w:rsidR="1E743BDA">
        <w:rPr>
          <w:rFonts w:ascii="Century Gothic" w:hAnsi="Century Gothic" w:eastAsia="Century Gothic" w:cs="Century Gothic"/>
          <w:sz w:val="22"/>
          <w:szCs w:val="22"/>
        </w:rPr>
        <w:t xml:space="preserve"> Eisen aan de locatie</w:t>
      </w:r>
      <w:bookmarkEnd w:id="26"/>
      <w:bookmarkEnd w:id="709665309"/>
      <w:r w:rsidRPr="65DB1E94" w:rsidR="1E743BDA">
        <w:rPr>
          <w:rFonts w:ascii="Century Gothic" w:hAnsi="Century Gothic" w:eastAsia="Century Gothic" w:cs="Century Gothic"/>
          <w:sz w:val="22"/>
          <w:szCs w:val="22"/>
        </w:rPr>
        <w:t xml:space="preserve"> </w:t>
      </w:r>
      <w:bookmarkEnd w:id="27"/>
    </w:p>
    <w:p w:rsidRPr="008F51E4" w:rsidR="31E77DAD" w:rsidP="100EC4FB" w:rsidRDefault="07C7CFBF" w14:paraId="0746C7BE" w14:textId="2D48DF50">
      <w:pPr>
        <w:pStyle w:val="Geenafstand"/>
        <w:ind w:left="0"/>
        <w:rPr>
          <w:rFonts w:ascii="Century Gothic" w:hAnsi="Century Gothic" w:eastAsia="Century Gothic" w:cs="Century Gothic"/>
        </w:rPr>
      </w:pPr>
      <w:r w:rsidRPr="16F3779C" w:rsidR="6A8EC987">
        <w:rPr>
          <w:rFonts w:ascii="Century Gothic" w:hAnsi="Century Gothic" w:eastAsia="Century Gothic" w:cs="Century Gothic"/>
        </w:rPr>
        <w:t>7</w:t>
      </w:r>
      <w:r w:rsidRPr="16F3779C" w:rsidR="398DE02D">
        <w:rPr>
          <w:rFonts w:ascii="Century Gothic" w:hAnsi="Century Gothic" w:eastAsia="Century Gothic" w:cs="Century Gothic"/>
        </w:rPr>
        <w:t>4</w:t>
      </w:r>
      <w:r w:rsidRPr="16F3779C" w:rsidR="6A8EC987">
        <w:rPr>
          <w:rFonts w:ascii="Century Gothic" w:hAnsi="Century Gothic" w:eastAsia="Century Gothic" w:cs="Century Gothic"/>
        </w:rPr>
        <w:t>.</w:t>
      </w:r>
      <w:r>
        <w:tab/>
      </w:r>
      <w:r w:rsidRPr="16F3779C" w:rsidR="07C7CFBF">
        <w:rPr>
          <w:rFonts w:ascii="Century Gothic" w:hAnsi="Century Gothic" w:eastAsia="Century Gothic" w:cs="Century Gothic"/>
        </w:rPr>
        <w:t xml:space="preserve">De locatie waarop </w:t>
      </w:r>
      <w:r w:rsidRPr="16F3779C" w:rsidR="2EEEDA1E">
        <w:rPr>
          <w:rFonts w:ascii="Century Gothic" w:hAnsi="Century Gothic" w:eastAsia="Century Gothic" w:cs="Century Gothic"/>
        </w:rPr>
        <w:t>SIG</w:t>
      </w:r>
      <w:r w:rsidRPr="16F3779C" w:rsidR="07C7CFBF">
        <w:rPr>
          <w:rFonts w:ascii="Century Gothic" w:hAnsi="Century Gothic" w:eastAsia="Century Gothic" w:cs="Century Gothic"/>
        </w:rPr>
        <w:t xml:space="preserve"> wordt uitgevoerd dient te voldoen aan alle eisen zoals bepaald in de </w:t>
      </w:r>
      <w:r w:rsidRPr="16F3779C" w:rsidR="07C7CFBF">
        <w:rPr>
          <w:rFonts w:ascii="Century Gothic" w:hAnsi="Century Gothic" w:eastAsia="Century Gothic" w:cs="Century Gothic"/>
        </w:rPr>
        <w:t>Wmo</w:t>
      </w:r>
      <w:r w:rsidRPr="16F3779C" w:rsidR="07C7CFBF">
        <w:rPr>
          <w:rFonts w:ascii="Century Gothic" w:hAnsi="Century Gothic" w:eastAsia="Century Gothic" w:cs="Century Gothic"/>
        </w:rPr>
        <w:t xml:space="preserve"> 2015, de omgevingswet 2024 en daaruit voortvloeiende regels en het programma van eisen.</w:t>
      </w:r>
    </w:p>
    <w:p w:rsidRPr="008F51E4" w:rsidR="31E77DAD" w:rsidP="100EC4FB" w:rsidRDefault="1E743BDA" w14:paraId="6D0FAC30" w14:textId="08ADB24B">
      <w:pPr>
        <w:pStyle w:val="Geenafstand"/>
        <w:ind w:left="0"/>
        <w:rPr>
          <w:rFonts w:ascii="Century Gothic" w:hAnsi="Century Gothic" w:eastAsia="Century Gothic" w:cs="Century Gothic"/>
        </w:rPr>
      </w:pPr>
      <w:r w:rsidRPr="16F3779C" w:rsidR="304437F3">
        <w:rPr>
          <w:rFonts w:ascii="Century Gothic" w:hAnsi="Century Gothic" w:eastAsia="Century Gothic" w:cs="Century Gothic"/>
        </w:rPr>
        <w:t>7</w:t>
      </w:r>
      <w:r w:rsidRPr="16F3779C" w:rsidR="11F6B14C">
        <w:rPr>
          <w:rFonts w:ascii="Century Gothic" w:hAnsi="Century Gothic" w:eastAsia="Century Gothic" w:cs="Century Gothic"/>
        </w:rPr>
        <w:t>5</w:t>
      </w:r>
      <w:r w:rsidRPr="16F3779C" w:rsidR="304437F3">
        <w:rPr>
          <w:rFonts w:ascii="Century Gothic" w:hAnsi="Century Gothic" w:eastAsia="Century Gothic" w:cs="Century Gothic"/>
        </w:rPr>
        <w:t>.</w:t>
      </w:r>
      <w:r>
        <w:tab/>
      </w:r>
      <w:r w:rsidRPr="16F3779C" w:rsidR="1E743BDA">
        <w:rPr>
          <w:rFonts w:ascii="Century Gothic" w:hAnsi="Century Gothic" w:eastAsia="Century Gothic" w:cs="Century Gothic"/>
        </w:rPr>
        <w:t xml:space="preserve">Eisen aan de locatie waarop </w:t>
      </w:r>
      <w:r w:rsidRPr="16F3779C" w:rsidR="0300D3B6">
        <w:rPr>
          <w:rFonts w:ascii="Century Gothic" w:hAnsi="Century Gothic" w:eastAsia="Century Gothic" w:cs="Century Gothic"/>
        </w:rPr>
        <w:t>SIG</w:t>
      </w:r>
      <w:r w:rsidRPr="16F3779C" w:rsidR="1E743BDA">
        <w:rPr>
          <w:rFonts w:ascii="Century Gothic" w:hAnsi="Century Gothic" w:eastAsia="Century Gothic" w:cs="Century Gothic"/>
        </w:rPr>
        <w:t xml:space="preserve"> wordt uitgevoerd:</w:t>
      </w:r>
    </w:p>
    <w:p w:rsidRPr="008F51E4" w:rsidR="31E77DAD" w:rsidP="00F55583" w:rsidRDefault="1E743BDA" w14:paraId="10DAACEE" w14:textId="3D61B9F6">
      <w:pPr>
        <w:pStyle w:val="Geenafstand"/>
        <w:numPr>
          <w:ilvl w:val="0"/>
          <w:numId w:val="5"/>
        </w:numPr>
        <w:rPr>
          <w:rFonts w:ascii="Century Gothic" w:hAnsi="Century Gothic" w:eastAsia="Century Gothic" w:cs="Century Gothic"/>
        </w:rPr>
      </w:pPr>
      <w:r w:rsidRPr="008F51E4">
        <w:rPr>
          <w:rFonts w:ascii="Century Gothic" w:hAnsi="Century Gothic" w:eastAsia="Century Gothic" w:cs="Century Gothic"/>
        </w:rPr>
        <w:t>Indien van toepassing ligt medicatie achter slot en grendel;</w:t>
      </w:r>
    </w:p>
    <w:p w:rsidRPr="008F51E4" w:rsidR="00CA4925" w:rsidP="00F55583" w:rsidRDefault="00CA4925" w14:paraId="7ED150A5" w14:textId="29F14EFC">
      <w:pPr>
        <w:pStyle w:val="Geenafstand"/>
        <w:numPr>
          <w:ilvl w:val="0"/>
          <w:numId w:val="5"/>
        </w:numPr>
        <w:rPr>
          <w:rFonts w:ascii="Century Gothic" w:hAnsi="Century Gothic" w:eastAsia="Century Gothic" w:cs="Century Gothic"/>
        </w:rPr>
      </w:pPr>
      <w:r w:rsidRPr="008F51E4">
        <w:rPr>
          <w:rFonts w:ascii="Century Gothic" w:hAnsi="Century Gothic" w:eastAsia="Century Gothic" w:cs="Century Gothic"/>
        </w:rPr>
        <w:t xml:space="preserve">De locatie voldoet aan de eisen op het gebied van brandveiligheid. </w:t>
      </w:r>
    </w:p>
    <w:p w:rsidRPr="008F51E4" w:rsidR="31E77DAD" w:rsidP="100EC4FB" w:rsidRDefault="1F5A21B4" w14:paraId="052EFD56" w14:textId="03D73FFB">
      <w:pPr>
        <w:pStyle w:val="Geenafstand"/>
        <w:ind w:left="0"/>
        <w:rPr>
          <w:rFonts w:ascii="Century Gothic" w:hAnsi="Century Gothic" w:eastAsia="Century Gothic" w:cs="Century Gothic"/>
        </w:rPr>
      </w:pPr>
      <w:r w:rsidRPr="65DB1E94" w:rsidR="3BF715AA">
        <w:rPr>
          <w:rFonts w:ascii="Century Gothic" w:hAnsi="Century Gothic" w:eastAsia="Century Gothic" w:cs="Century Gothic"/>
        </w:rPr>
        <w:t>7</w:t>
      </w:r>
      <w:r w:rsidRPr="65DB1E94" w:rsidR="0B13FB1E">
        <w:rPr>
          <w:rFonts w:ascii="Century Gothic" w:hAnsi="Century Gothic" w:eastAsia="Century Gothic" w:cs="Century Gothic"/>
        </w:rPr>
        <w:t>6</w:t>
      </w:r>
      <w:r w:rsidRPr="65DB1E94" w:rsidR="3BF715AA">
        <w:rPr>
          <w:rFonts w:ascii="Century Gothic" w:hAnsi="Century Gothic" w:eastAsia="Century Gothic" w:cs="Century Gothic"/>
        </w:rPr>
        <w:t>.</w:t>
      </w:r>
      <w:r>
        <w:tab/>
      </w:r>
      <w:r w:rsidRPr="65DB1E94" w:rsidR="1F5A21B4">
        <w:rPr>
          <w:rFonts w:ascii="Century Gothic" w:hAnsi="Century Gothic" w:eastAsia="Century Gothic" w:cs="Century Gothic"/>
        </w:rPr>
        <w:t xml:space="preserve">De </w:t>
      </w:r>
      <w:r w:rsidRPr="65DB1E94" w:rsidR="359A44A9">
        <w:rPr>
          <w:rFonts w:ascii="Century Gothic" w:hAnsi="Century Gothic" w:eastAsia="Century Gothic" w:cs="Century Gothic"/>
        </w:rPr>
        <w:t xml:space="preserve">opdrachtgever </w:t>
      </w:r>
      <w:r w:rsidRPr="65DB1E94" w:rsidR="1F5A21B4">
        <w:rPr>
          <w:rFonts w:ascii="Century Gothic" w:hAnsi="Century Gothic" w:eastAsia="Century Gothic" w:cs="Century Gothic"/>
        </w:rPr>
        <w:t>kan</w:t>
      </w:r>
      <w:r w:rsidRPr="65DB1E94" w:rsidR="2BA18BCB">
        <w:rPr>
          <w:rFonts w:ascii="Century Gothic" w:hAnsi="Century Gothic" w:eastAsia="Century Gothic" w:cs="Century Gothic"/>
        </w:rPr>
        <w:t xml:space="preserve"> tijdens de looptijd van de overeenkomst</w:t>
      </w:r>
      <w:r w:rsidRPr="65DB1E94" w:rsidR="1F5A21B4">
        <w:rPr>
          <w:rFonts w:ascii="Century Gothic" w:hAnsi="Century Gothic" w:eastAsia="Century Gothic" w:cs="Century Gothic"/>
        </w:rPr>
        <w:t xml:space="preserve"> </w:t>
      </w:r>
      <w:r w:rsidRPr="65DB1E94" w:rsidR="37655572">
        <w:rPr>
          <w:rFonts w:ascii="Century Gothic" w:hAnsi="Century Gothic" w:eastAsia="Century Gothic" w:cs="Century Gothic"/>
        </w:rPr>
        <w:t xml:space="preserve">een of meerdere malen </w:t>
      </w:r>
      <w:r w:rsidRPr="65DB1E94" w:rsidR="1F5A21B4">
        <w:rPr>
          <w:rFonts w:ascii="Century Gothic" w:hAnsi="Century Gothic" w:eastAsia="Century Gothic" w:cs="Century Gothic"/>
        </w:rPr>
        <w:t>fysiek een locatiebezoek uitvoeren</w:t>
      </w:r>
      <w:r w:rsidRPr="65DB1E94" w:rsidR="719D698F">
        <w:rPr>
          <w:rFonts w:ascii="Century Gothic" w:hAnsi="Century Gothic" w:eastAsia="Century Gothic" w:cs="Century Gothic"/>
        </w:rPr>
        <w:t xml:space="preserve"> waarop de bepalingen uit Geschiktheidseis G6 Locatiebezoek van toepassing zijn</w:t>
      </w:r>
      <w:r w:rsidRPr="65DB1E94" w:rsidR="1F5A21B4">
        <w:rPr>
          <w:rFonts w:ascii="Century Gothic" w:hAnsi="Century Gothic" w:eastAsia="Century Gothic" w:cs="Century Gothic"/>
        </w:rPr>
        <w:t xml:space="preserve">. </w:t>
      </w:r>
    </w:p>
    <w:p w:rsidRPr="008F51E4" w:rsidR="523743FB" w:rsidP="523743FB" w:rsidRDefault="523743FB" w14:paraId="113B1487" w14:textId="794B0CDE">
      <w:pPr>
        <w:pStyle w:val="Geenafstand"/>
        <w:rPr>
          <w:rFonts w:ascii="Century Gothic" w:hAnsi="Century Gothic" w:eastAsia="Century Gothic" w:cs="Century Gothic"/>
        </w:rPr>
      </w:pPr>
    </w:p>
    <w:p w:rsidRPr="008F51E4" w:rsidR="31E77DAD" w:rsidP="7B1C1BB8" w:rsidRDefault="31E77DAD" w14:paraId="57D166B9" w14:textId="52D843DE">
      <w:pPr>
        <w:rPr>
          <w:rFonts w:ascii="Century Gothic" w:hAnsi="Century Gothic" w:eastAsia="Century Gothic" w:cs="Century Gothic"/>
        </w:rPr>
      </w:pPr>
    </w:p>
    <w:p w:rsidRPr="008F51E4" w:rsidR="54533D78" w:rsidP="54533D78" w:rsidRDefault="54533D78" w14:paraId="3898B21F" w14:textId="05246937">
      <w:pPr>
        <w:rPr>
          <w:rFonts w:ascii="Century Gothic" w:hAnsi="Century Gothic"/>
        </w:rPr>
      </w:pPr>
    </w:p>
    <w:sectPr w:rsidRPr="008F51E4" w:rsidR="54533D78">
      <w:headerReference w:type="default" r:id="rId15"/>
      <w:footerReference w:type="default" r:id="rId16"/>
      <w:headerReference w:type="first" r:id="rId17"/>
      <w:footerReference w:type="first" r:id="rId18"/>
      <w:pgSz w:w="11906" w:h="16838" w:orient="portrait"/>
      <w:pgMar w:top="1440" w:right="1440" w:bottom="1440" w:left="144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583" w:rsidRDefault="00F55583" w14:paraId="237040DB" w14:textId="77777777">
      <w:pPr>
        <w:spacing w:after="0" w:line="240" w:lineRule="auto"/>
      </w:pPr>
      <w:r>
        <w:separator/>
      </w:r>
    </w:p>
  </w:endnote>
  <w:endnote w:type="continuationSeparator" w:id="0">
    <w:p w:rsidR="00F55583" w:rsidRDefault="00F55583" w14:paraId="308F26BC" w14:textId="77777777">
      <w:pPr>
        <w:spacing w:after="0" w:line="240" w:lineRule="auto"/>
      </w:pPr>
      <w:r>
        <w:continuationSeparator/>
      </w:r>
    </w:p>
  </w:endnote>
  <w:endnote w:type="continuationNotice" w:id="1">
    <w:p w:rsidR="00F55583" w:rsidRDefault="00F55583" w14:paraId="35B27E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89297"/>
      <w:docPartObj>
        <w:docPartGallery w:val="Page Numbers (Bottom of Page)"/>
        <w:docPartUnique/>
      </w:docPartObj>
    </w:sdtPr>
    <w:sdtEndPr/>
    <w:sdtContent>
      <w:p w:rsidR="003744FC" w:rsidRDefault="003744FC" w14:paraId="78160663" w14:textId="27693AB9">
        <w:pPr>
          <w:pStyle w:val="Voettekst"/>
          <w:jc w:val="right"/>
        </w:pPr>
        <w:r>
          <w:fldChar w:fldCharType="begin"/>
        </w:r>
        <w:r>
          <w:instrText>PAGE   \* MERGEFORMAT</w:instrText>
        </w:r>
        <w:r>
          <w:fldChar w:fldCharType="separate"/>
        </w:r>
        <w:r>
          <w:t>2</w:t>
        </w:r>
        <w:r>
          <w:fldChar w:fldCharType="end"/>
        </w:r>
      </w:p>
    </w:sdtContent>
  </w:sdt>
  <w:p w:rsidR="5B81B5EB" w:rsidP="5B81B5EB" w:rsidRDefault="5B81B5EB" w14:paraId="290379F7" w14:textId="036CDB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81B5EB" w:rsidTr="5B81B5EB" w14:paraId="0441824E" w14:textId="77777777">
      <w:trPr>
        <w:trHeight w:val="300"/>
      </w:trPr>
      <w:tc>
        <w:tcPr>
          <w:tcW w:w="3005" w:type="dxa"/>
        </w:tcPr>
        <w:p w:rsidR="5B81B5EB" w:rsidP="5B81B5EB" w:rsidRDefault="5B81B5EB" w14:paraId="0DEE4807" w14:textId="40D91164">
          <w:pPr>
            <w:pStyle w:val="Koptekst"/>
            <w:ind w:left="-115"/>
          </w:pPr>
        </w:p>
      </w:tc>
      <w:tc>
        <w:tcPr>
          <w:tcW w:w="3005" w:type="dxa"/>
        </w:tcPr>
        <w:p w:rsidR="5B81B5EB" w:rsidP="5B81B5EB" w:rsidRDefault="5B81B5EB" w14:paraId="231C147B" w14:textId="57016F82">
          <w:pPr>
            <w:pStyle w:val="Koptekst"/>
            <w:jc w:val="center"/>
          </w:pPr>
        </w:p>
      </w:tc>
      <w:tc>
        <w:tcPr>
          <w:tcW w:w="3005" w:type="dxa"/>
        </w:tcPr>
        <w:p w:rsidR="5B81B5EB" w:rsidP="5B81B5EB" w:rsidRDefault="5B81B5EB" w14:paraId="14DEE369" w14:textId="044F061A">
          <w:pPr>
            <w:pStyle w:val="Koptekst"/>
            <w:ind w:right="-115"/>
            <w:jc w:val="right"/>
          </w:pPr>
          <w:r>
            <w:t>0</w:t>
          </w:r>
        </w:p>
      </w:tc>
    </w:tr>
  </w:tbl>
  <w:p w:rsidR="5B81B5EB" w:rsidP="5B81B5EB" w:rsidRDefault="5B81B5EB" w14:paraId="71A954ED" w14:textId="21B24B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583" w:rsidRDefault="00F55583" w14:paraId="3BB77B28" w14:textId="77777777">
      <w:pPr>
        <w:spacing w:after="0" w:line="240" w:lineRule="auto"/>
      </w:pPr>
      <w:r>
        <w:separator/>
      </w:r>
    </w:p>
  </w:footnote>
  <w:footnote w:type="continuationSeparator" w:id="0">
    <w:p w:rsidR="00F55583" w:rsidRDefault="00F55583" w14:paraId="589D734E" w14:textId="77777777">
      <w:pPr>
        <w:spacing w:after="0" w:line="240" w:lineRule="auto"/>
      </w:pPr>
      <w:r>
        <w:continuationSeparator/>
      </w:r>
    </w:p>
  </w:footnote>
  <w:footnote w:type="continuationNotice" w:id="1">
    <w:p w:rsidR="00F55583" w:rsidRDefault="00F55583" w14:paraId="39F3CF7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81B5EB" w:rsidTr="5B81B5EB" w14:paraId="5FEB6666" w14:textId="77777777">
      <w:trPr>
        <w:trHeight w:val="300"/>
      </w:trPr>
      <w:tc>
        <w:tcPr>
          <w:tcW w:w="3005" w:type="dxa"/>
        </w:tcPr>
        <w:p w:rsidR="5B81B5EB" w:rsidP="5B81B5EB" w:rsidRDefault="5B81B5EB" w14:paraId="22DED766" w14:textId="0D8469E2">
          <w:pPr>
            <w:pStyle w:val="Koptekst"/>
            <w:ind w:left="-115"/>
          </w:pPr>
        </w:p>
      </w:tc>
      <w:tc>
        <w:tcPr>
          <w:tcW w:w="3005" w:type="dxa"/>
        </w:tcPr>
        <w:p w:rsidR="5B81B5EB" w:rsidP="5B81B5EB" w:rsidRDefault="5B81B5EB" w14:paraId="591D17DC" w14:textId="1157BDCD">
          <w:pPr>
            <w:pStyle w:val="Koptekst"/>
            <w:jc w:val="center"/>
          </w:pPr>
        </w:p>
      </w:tc>
      <w:tc>
        <w:tcPr>
          <w:tcW w:w="3005" w:type="dxa"/>
        </w:tcPr>
        <w:p w:rsidR="5B81B5EB" w:rsidP="5B81B5EB" w:rsidRDefault="5B81B5EB" w14:paraId="0794201D" w14:textId="47C2D84B">
          <w:pPr>
            <w:pStyle w:val="Koptekst"/>
            <w:ind w:right="-115"/>
            <w:jc w:val="right"/>
          </w:pPr>
        </w:p>
      </w:tc>
    </w:tr>
  </w:tbl>
  <w:p w:rsidR="5B81B5EB" w:rsidP="5B81B5EB" w:rsidRDefault="00ED781D" w14:paraId="3FC68AD2" w14:textId="6E19135F">
    <w:pPr>
      <w:pStyle w:val="Koptekst"/>
    </w:pPr>
    <w:r w:rsidRPr="00B635E8">
      <w:rPr>
        <w:rFonts w:ascii="Century Gothic" w:hAnsi="Century Gothic"/>
        <w:noProof/>
      </w:rPr>
      <mc:AlternateContent>
        <mc:Choice Requires="wps">
          <w:drawing>
            <wp:anchor distT="0" distB="0" distL="114300" distR="114300" simplePos="0" relativeHeight="251660289" behindDoc="0" locked="0" layoutInCell="1" allowOverlap="1" wp14:anchorId="35632E81" wp14:editId="09BB2FDB">
              <wp:simplePos x="0" y="0"/>
              <wp:positionH relativeFrom="page">
                <wp:align>right</wp:align>
              </wp:positionH>
              <wp:positionV relativeFrom="paragraph">
                <wp:posOffset>94615</wp:posOffset>
              </wp:positionV>
              <wp:extent cx="5433060" cy="45719"/>
              <wp:effectExtent l="0" t="0" r="0" b="0"/>
              <wp:wrapNone/>
              <wp:docPr id="61" name="Rechthoek 6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61" style="position:absolute;margin-left:376.6pt;margin-top:7.45pt;width:427.8pt;height:3.6pt;z-index:25166028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c6d8d" stroked="f" strokeweight="1pt" w14:anchorId="3112B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oVVlCt0AAAAGAQAADwAAAGRycy9kb3ducmV2LnhtbEyPwU7DMBBE70j8g7VI3KhTi0ZtiFMhpIgT&#10;Qi0genTiJYlqr6PYTUK+HnOC486MZt7m+9kaNuLgO0cS1qsEGFLtdEeNhPe38m4LzAdFWhlHKOEb&#10;PeyL66tcZdpNdMDxGBoWS8hnSkIbQp9x7usWrfIr1yNF78sNVoV4Dg3Xg5piuTVcJEnKreooLrSq&#10;x6cW6/PxYiU8L4fFncbJvH6K0orlpazO6YeUtzfz4wOwgHP4C8MvfkSHIjJV7kLaMyMhPhKier8D&#10;Ft3tZpMCqyQIsQZe5Pw/fvEDAAD//wMAUEsBAi0AFAAGAAgAAAAhALaDOJL+AAAA4QEAABMAAAAA&#10;AAAAAAAAAAAAAAAAAFtDb250ZW50X1R5cGVzXS54bWxQSwECLQAUAAYACAAAACEAOP0h/9YAAACU&#10;AQAACwAAAAAAAAAAAAAAAAAvAQAAX3JlbHMvLnJlbHNQSwECLQAUAAYACAAAACEAtfREwX4CAABe&#10;BQAADgAAAAAAAAAAAAAAAAAuAgAAZHJzL2Uyb0RvYy54bWxQSwECLQAUAAYACAAAACEAoVVlCt0A&#10;AAAGAQAADwAAAAAAAAAAAAAAAADYBAAAZHJzL2Rvd25yZXYueG1sUEsFBgAAAAAEAAQA8wAAAOIF&#10;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81B5EB" w:rsidTr="1960DACE" w14:paraId="49CB3611" w14:textId="77777777">
      <w:trPr>
        <w:trHeight w:val="300"/>
      </w:trPr>
      <w:tc>
        <w:tcPr>
          <w:tcW w:w="3005" w:type="dxa"/>
        </w:tcPr>
        <w:p w:rsidR="5B81B5EB" w:rsidP="5B81B5EB" w:rsidRDefault="00B679CB" w14:paraId="777A11AB" w14:textId="2E6E91A2">
          <w:pPr>
            <w:pStyle w:val="Koptekst"/>
            <w:ind w:left="-115"/>
          </w:pPr>
          <w:r w:rsidRPr="00B635E8">
            <w:rPr>
              <w:rFonts w:ascii="Century Gothic" w:hAnsi="Century Gothic"/>
              <w:noProof/>
            </w:rPr>
            <w:drawing>
              <wp:anchor distT="0" distB="0" distL="114300" distR="114300" simplePos="0" relativeHeight="251658240" behindDoc="0" locked="0" layoutInCell="1" allowOverlap="1" wp14:anchorId="2E9AB8D8" wp14:editId="677428AA">
                <wp:simplePos x="0" y="0"/>
                <wp:positionH relativeFrom="column">
                  <wp:posOffset>-819150</wp:posOffset>
                </wp:positionH>
                <wp:positionV relativeFrom="paragraph">
                  <wp:posOffset>-447675</wp:posOffset>
                </wp:positionV>
                <wp:extent cx="2874645" cy="975360"/>
                <wp:effectExtent l="0" t="0" r="190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dxa"/>
        </w:tcPr>
        <w:p w:rsidR="5B81B5EB" w:rsidP="5B81B5EB" w:rsidRDefault="5B81B5EB" w14:paraId="1A3018AE" w14:textId="34ADD3F6">
          <w:pPr>
            <w:pStyle w:val="Koptekst"/>
            <w:jc w:val="center"/>
          </w:pPr>
        </w:p>
      </w:tc>
      <w:tc>
        <w:tcPr>
          <w:tcW w:w="3005" w:type="dxa"/>
        </w:tcPr>
        <w:p w:rsidR="5B81B5EB" w:rsidP="5B81B5EB" w:rsidRDefault="5B81B5EB" w14:paraId="1DCD9E80" w14:textId="16F9C13C">
          <w:pPr>
            <w:pStyle w:val="Koptekst"/>
            <w:ind w:right="-115"/>
            <w:jc w:val="right"/>
          </w:pPr>
        </w:p>
      </w:tc>
    </w:tr>
  </w:tbl>
  <w:p w:rsidR="5B81B5EB" w:rsidP="5B81B5EB" w:rsidRDefault="0033479A" w14:paraId="13425654" w14:textId="7B18C7F9">
    <w:pPr>
      <w:pStyle w:val="Koptekst"/>
    </w:pPr>
    <w:r w:rsidRPr="0033479A">
      <w:rPr>
        <w:rFonts w:ascii="Century Gothic" w:hAnsi="Century Gothic" w:eastAsia="Calibri" w:cs="Times New Roman"/>
        <w:noProof/>
      </w:rPr>
      <mc:AlternateContent>
        <mc:Choice Requires="wps">
          <w:drawing>
            <wp:anchor distT="0" distB="0" distL="114300" distR="114300" simplePos="0" relativeHeight="251658241" behindDoc="0" locked="0" layoutInCell="1" allowOverlap="1" wp14:anchorId="00BC82CA" wp14:editId="540B6F94">
              <wp:simplePos x="0" y="0"/>
              <wp:positionH relativeFrom="page">
                <wp:align>right</wp:align>
              </wp:positionH>
              <wp:positionV relativeFrom="paragraph">
                <wp:posOffset>380365</wp:posOffset>
              </wp:positionV>
              <wp:extent cx="5433060" cy="45719"/>
              <wp:effectExtent l="0" t="0" r="0" b="0"/>
              <wp:wrapNone/>
              <wp:docPr id="1" name="Rechthoek 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hthoek 1" style="position:absolute;margin-left:376.6pt;margin-top:29.95pt;width:427.8pt;height:3.6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c6d8d" stroked="f" strokeweight="1pt" w14:anchorId="65E2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LRUAIAAKEEAAAOAAAAZHJzL2Uyb0RvYy54bWysVEtv2zAMvg/YfxB0X+2k6SuIUwQJOgwo&#10;2gDt0LMiS7EBSdQoJU7360fJbpN1Ow3zQSZFmo+PHz27PVjD9gpDC67io7OSM+Uk1K3bVvz7892X&#10;a85CFK4WBpyq+KsK/Hb++dOs81M1hgZMrZBREBemna94E6OfFkWQjbIinIFXjowa0IpIKm6LGkVH&#10;0a0pxmV5WXSAtUeQKgS6XfVGPs/xtVYyPmodVGSm4lRbzCfmc5POYj4T0y0K37RyKEP8QxVWtI6S&#10;vodaiSjYDts/QtlWIgTQ8UyCLUDrVqrcA3UzKj9089QIr3IvBE7w7zCF/xdWPuyf/BoJhs6HaSAx&#10;dXHQaNOb6mOHDNbrO1jqEJmky4vJ+Xl5SZhKsk0urkY3Cczi+LHHEL8qsCwJFUeaRYZI7O9D7F3f&#10;XFKuAKat71pjsoLbzdIg2wua22h5ubpeDdF/czOOdWQfX5WpDkH80UZEEq2vKx7cljNhtkRMGTHn&#10;dpAy5KGn3CsRmj5HDtuzwbaRKGlaW/HrMj1DZuNSZSqTaujgiFmSNlC/rpEh9CwLXt61lORehLgW&#10;SLSiImlV4iMd2gBVDoPEWQP482/3yZ+mTVbOOqIpdfVjJ1BxZr454sHNaDJJvM4KTWFMCp5aNqcW&#10;t7NLSIjSUnqZxeQfzZuoEewLbdQiZSWTcJJy9/gNyjL260M7KdVikd2Iy17Ee/fkZQqecErwPh9e&#10;BPph/pGI8wBvlBbTDzTofdOXDha7CLrNHDniStxKCu1BZtmws2nRTvXsdfyzzH8BAAD//wMAUEsD&#10;BBQABgAIAAAAIQCQkKNa3gAAAAYBAAAPAAAAZHJzL2Rvd25yZXYueG1sTI9BS8NAFITvgv9heYI3&#10;u2kgsU3zUkQInkTaKnrcZLdJ6O7bkN0mMb/e9aTHYYaZb/L9bDQb1eA6SwjrVQRMUW1lRw3C+6l8&#10;2ABzXpAU2pJC+FYO9sXtTS4yaSc6qPHoGxZKyGUCofW+zzh3dauMcCvbKwre2Q5G+CCHhstBTKHc&#10;aB5HUcqN6CgstKJXz62qL8erQXhZDov9Gif99hmXJl5ey+qSfiDe381PO2Bezf4vDL/4AR2KwFTZ&#10;K0nHNEI44hGS7RZYcDdJkgKrENLHNfAi5//xix8AAAD//wMAUEsBAi0AFAAGAAgAAAAhALaDOJL+&#10;AAAA4QEAABMAAAAAAAAAAAAAAAAAAAAAAFtDb250ZW50X1R5cGVzXS54bWxQSwECLQAUAAYACAAA&#10;ACEAOP0h/9YAAACUAQAACwAAAAAAAAAAAAAAAAAvAQAAX3JlbHMvLnJlbHNQSwECLQAUAAYACAAA&#10;ACEAs0By0VACAAChBAAADgAAAAAAAAAAAAAAAAAuAgAAZHJzL2Uyb0RvYy54bWxQSwECLQAUAAYA&#10;CAAAACEAkJCjWt4AAAAGAQAADwAAAAAAAAAAAAAAAACqBAAAZHJzL2Rvd25yZXYueG1sUEsFBgAA&#10;AAAEAAQA8wAAALUFAAAAAA==&#10;">
              <w10:wrap anchorx="pag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Zq1caFG5zMCQ5z" int2:id="LqzFf9RQ">
      <int2:state int2:value="Rejected" int2:type="AugLoop_Text_Critique"/>
    </int2:textHash>
    <int2:textHash int2:hashCode="Vrjmu5V0N83Thp" int2:id="nQ9RcZgc">
      <int2:state int2:value="Rejected" int2:type="AugLoop_Text_Critique"/>
    </int2:textHash>
    <int2:textHash int2:hashCode="T1Oc9s10pfGY13" int2:id="vevzdp5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186a6a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0240f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D407CD"/>
    <w:multiLevelType w:val="multilevel"/>
    <w:tmpl w:val="D53619F0"/>
    <w:lvl w:ilvl="0">
      <w:start w:val="1"/>
      <w:numFmt w:val="bullet"/>
      <w:lvlText w:val=""/>
      <w:lvlJc w:val="left"/>
      <w:pPr>
        <w:tabs>
          <w:tab w:val="num" w:pos="720"/>
        </w:tabs>
        <w:ind w:left="1428" w:hanging="360"/>
      </w:pPr>
      <w:rPr>
        <w:rFonts w:hint="default" w:ascii="Symbol" w:hAnsi="Symbol"/>
        <w:sz w:val="20"/>
      </w:rPr>
    </w:lvl>
    <w:lvl w:ilvl="1" w:tentative="1">
      <w:start w:val="1"/>
      <w:numFmt w:val="bullet"/>
      <w:lvlText w:val=""/>
      <w:lvlJc w:val="left"/>
      <w:pPr>
        <w:tabs>
          <w:tab w:val="num" w:pos="1440"/>
        </w:tabs>
        <w:ind w:left="2148" w:hanging="360"/>
      </w:pPr>
      <w:rPr>
        <w:rFonts w:hint="default" w:ascii="Symbol" w:hAnsi="Symbol"/>
        <w:sz w:val="20"/>
      </w:rPr>
    </w:lvl>
    <w:lvl w:ilvl="2" w:tentative="1">
      <w:start w:val="1"/>
      <w:numFmt w:val="bullet"/>
      <w:lvlText w:val=""/>
      <w:lvlJc w:val="left"/>
      <w:pPr>
        <w:tabs>
          <w:tab w:val="num" w:pos="2160"/>
        </w:tabs>
        <w:ind w:left="2868" w:hanging="360"/>
      </w:pPr>
      <w:rPr>
        <w:rFonts w:hint="default" w:ascii="Symbol" w:hAnsi="Symbol"/>
        <w:sz w:val="20"/>
      </w:rPr>
    </w:lvl>
    <w:lvl w:ilvl="3" w:tentative="1">
      <w:start w:val="1"/>
      <w:numFmt w:val="bullet"/>
      <w:lvlText w:val=""/>
      <w:lvlJc w:val="left"/>
      <w:pPr>
        <w:tabs>
          <w:tab w:val="num" w:pos="2880"/>
        </w:tabs>
        <w:ind w:left="3588" w:hanging="360"/>
      </w:pPr>
      <w:rPr>
        <w:rFonts w:hint="default" w:ascii="Symbol" w:hAnsi="Symbol"/>
        <w:sz w:val="20"/>
      </w:rPr>
    </w:lvl>
    <w:lvl w:ilvl="4" w:tentative="1">
      <w:start w:val="1"/>
      <w:numFmt w:val="bullet"/>
      <w:lvlText w:val=""/>
      <w:lvlJc w:val="left"/>
      <w:pPr>
        <w:tabs>
          <w:tab w:val="num" w:pos="3600"/>
        </w:tabs>
        <w:ind w:left="4308" w:hanging="360"/>
      </w:pPr>
      <w:rPr>
        <w:rFonts w:hint="default" w:ascii="Symbol" w:hAnsi="Symbol"/>
        <w:sz w:val="20"/>
      </w:rPr>
    </w:lvl>
    <w:lvl w:ilvl="5" w:tentative="1">
      <w:start w:val="1"/>
      <w:numFmt w:val="bullet"/>
      <w:lvlText w:val=""/>
      <w:lvlJc w:val="left"/>
      <w:pPr>
        <w:tabs>
          <w:tab w:val="num" w:pos="4320"/>
        </w:tabs>
        <w:ind w:left="5028" w:hanging="360"/>
      </w:pPr>
      <w:rPr>
        <w:rFonts w:hint="default" w:ascii="Symbol" w:hAnsi="Symbol"/>
        <w:sz w:val="20"/>
      </w:rPr>
    </w:lvl>
    <w:lvl w:ilvl="6" w:tentative="1">
      <w:start w:val="1"/>
      <w:numFmt w:val="bullet"/>
      <w:lvlText w:val=""/>
      <w:lvlJc w:val="left"/>
      <w:pPr>
        <w:tabs>
          <w:tab w:val="num" w:pos="5040"/>
        </w:tabs>
        <w:ind w:left="5748" w:hanging="360"/>
      </w:pPr>
      <w:rPr>
        <w:rFonts w:hint="default" w:ascii="Symbol" w:hAnsi="Symbol"/>
        <w:sz w:val="20"/>
      </w:rPr>
    </w:lvl>
    <w:lvl w:ilvl="7" w:tentative="1">
      <w:start w:val="1"/>
      <w:numFmt w:val="bullet"/>
      <w:lvlText w:val=""/>
      <w:lvlJc w:val="left"/>
      <w:pPr>
        <w:tabs>
          <w:tab w:val="num" w:pos="5760"/>
        </w:tabs>
        <w:ind w:left="6468" w:hanging="360"/>
      </w:pPr>
      <w:rPr>
        <w:rFonts w:hint="default" w:ascii="Symbol" w:hAnsi="Symbol"/>
        <w:sz w:val="20"/>
      </w:rPr>
    </w:lvl>
    <w:lvl w:ilvl="8" w:tentative="1">
      <w:start w:val="1"/>
      <w:numFmt w:val="bullet"/>
      <w:lvlText w:val=""/>
      <w:lvlJc w:val="left"/>
      <w:pPr>
        <w:tabs>
          <w:tab w:val="num" w:pos="6480"/>
        </w:tabs>
        <w:ind w:left="7188" w:hanging="360"/>
      </w:pPr>
      <w:rPr>
        <w:rFonts w:hint="default" w:ascii="Symbol" w:hAnsi="Symbol"/>
        <w:sz w:val="20"/>
      </w:rPr>
    </w:lvl>
  </w:abstractNum>
  <w:abstractNum w:abstractNumId="1" w15:restartNumberingAfterBreak="0">
    <w:nsid w:val="192A64AD"/>
    <w:multiLevelType w:val="hybridMultilevel"/>
    <w:tmpl w:val="FFFFFFFF"/>
    <w:lvl w:ilvl="0" w:tplc="B2EC7EA2">
      <w:start w:val="1"/>
      <w:numFmt w:val="bullet"/>
      <w:lvlText w:val=""/>
      <w:lvlJc w:val="left"/>
      <w:pPr>
        <w:ind w:left="1428" w:hanging="360"/>
      </w:pPr>
      <w:rPr>
        <w:rFonts w:hint="default" w:ascii="Symbol" w:hAnsi="Symbol"/>
      </w:rPr>
    </w:lvl>
    <w:lvl w:ilvl="1" w:tplc="6ED67EB4">
      <w:start w:val="1"/>
      <w:numFmt w:val="bullet"/>
      <w:lvlText w:val="o"/>
      <w:lvlJc w:val="left"/>
      <w:pPr>
        <w:ind w:left="2148" w:hanging="360"/>
      </w:pPr>
      <w:rPr>
        <w:rFonts w:hint="default" w:ascii="Courier New" w:hAnsi="Courier New"/>
      </w:rPr>
    </w:lvl>
    <w:lvl w:ilvl="2" w:tplc="414A3C0A">
      <w:start w:val="1"/>
      <w:numFmt w:val="bullet"/>
      <w:lvlText w:val=""/>
      <w:lvlJc w:val="left"/>
      <w:pPr>
        <w:ind w:left="2868" w:hanging="360"/>
      </w:pPr>
      <w:rPr>
        <w:rFonts w:hint="default" w:ascii="Wingdings" w:hAnsi="Wingdings"/>
      </w:rPr>
    </w:lvl>
    <w:lvl w:ilvl="3" w:tplc="B4640728">
      <w:start w:val="1"/>
      <w:numFmt w:val="bullet"/>
      <w:lvlText w:val=""/>
      <w:lvlJc w:val="left"/>
      <w:pPr>
        <w:ind w:left="3588" w:hanging="360"/>
      </w:pPr>
      <w:rPr>
        <w:rFonts w:hint="default" w:ascii="Symbol" w:hAnsi="Symbol"/>
      </w:rPr>
    </w:lvl>
    <w:lvl w:ilvl="4" w:tplc="0A4EA8C8">
      <w:start w:val="1"/>
      <w:numFmt w:val="bullet"/>
      <w:lvlText w:val="o"/>
      <w:lvlJc w:val="left"/>
      <w:pPr>
        <w:ind w:left="4308" w:hanging="360"/>
      </w:pPr>
      <w:rPr>
        <w:rFonts w:hint="default" w:ascii="Courier New" w:hAnsi="Courier New"/>
      </w:rPr>
    </w:lvl>
    <w:lvl w:ilvl="5" w:tplc="75D03EA0">
      <w:start w:val="1"/>
      <w:numFmt w:val="bullet"/>
      <w:lvlText w:val=""/>
      <w:lvlJc w:val="left"/>
      <w:pPr>
        <w:ind w:left="5028" w:hanging="360"/>
      </w:pPr>
      <w:rPr>
        <w:rFonts w:hint="default" w:ascii="Wingdings" w:hAnsi="Wingdings"/>
      </w:rPr>
    </w:lvl>
    <w:lvl w:ilvl="6" w:tplc="F2823038">
      <w:start w:val="1"/>
      <w:numFmt w:val="bullet"/>
      <w:lvlText w:val=""/>
      <w:lvlJc w:val="left"/>
      <w:pPr>
        <w:ind w:left="5748" w:hanging="360"/>
      </w:pPr>
      <w:rPr>
        <w:rFonts w:hint="default" w:ascii="Symbol" w:hAnsi="Symbol"/>
      </w:rPr>
    </w:lvl>
    <w:lvl w:ilvl="7" w:tplc="55E6DD14">
      <w:start w:val="1"/>
      <w:numFmt w:val="bullet"/>
      <w:lvlText w:val="o"/>
      <w:lvlJc w:val="left"/>
      <w:pPr>
        <w:ind w:left="6468" w:hanging="360"/>
      </w:pPr>
      <w:rPr>
        <w:rFonts w:hint="default" w:ascii="Courier New" w:hAnsi="Courier New"/>
      </w:rPr>
    </w:lvl>
    <w:lvl w:ilvl="8" w:tplc="D9566CF4">
      <w:start w:val="1"/>
      <w:numFmt w:val="bullet"/>
      <w:lvlText w:val=""/>
      <w:lvlJc w:val="left"/>
      <w:pPr>
        <w:ind w:left="7188" w:hanging="360"/>
      </w:pPr>
      <w:rPr>
        <w:rFonts w:hint="default" w:ascii="Wingdings" w:hAnsi="Wingdings"/>
      </w:rPr>
    </w:lvl>
  </w:abstractNum>
  <w:abstractNum w:abstractNumId="2" w15:restartNumberingAfterBreak="0">
    <w:nsid w:val="195FF1B9"/>
    <w:multiLevelType w:val="hybridMultilevel"/>
    <w:tmpl w:val="FFFFFFFF"/>
    <w:lvl w:ilvl="0" w:tplc="5BD69EA0">
      <w:start w:val="1"/>
      <w:numFmt w:val="bullet"/>
      <w:lvlText w:val=""/>
      <w:lvlJc w:val="left"/>
      <w:pPr>
        <w:ind w:left="1068" w:hanging="360"/>
      </w:pPr>
      <w:rPr>
        <w:rFonts w:hint="default" w:ascii="Symbol" w:hAnsi="Symbol"/>
      </w:rPr>
    </w:lvl>
    <w:lvl w:ilvl="1" w:tplc="EBD03CC0">
      <w:start w:val="1"/>
      <w:numFmt w:val="bullet"/>
      <w:lvlText w:val="o"/>
      <w:lvlJc w:val="left"/>
      <w:pPr>
        <w:ind w:left="1788" w:hanging="360"/>
      </w:pPr>
      <w:rPr>
        <w:rFonts w:hint="default" w:ascii="Courier New" w:hAnsi="Courier New"/>
      </w:rPr>
    </w:lvl>
    <w:lvl w:ilvl="2" w:tplc="17D838DC">
      <w:start w:val="1"/>
      <w:numFmt w:val="bullet"/>
      <w:lvlText w:val=""/>
      <w:lvlJc w:val="left"/>
      <w:pPr>
        <w:ind w:left="2508" w:hanging="360"/>
      </w:pPr>
      <w:rPr>
        <w:rFonts w:hint="default" w:ascii="Wingdings" w:hAnsi="Wingdings"/>
      </w:rPr>
    </w:lvl>
    <w:lvl w:ilvl="3" w:tplc="AC3CEE82">
      <w:start w:val="1"/>
      <w:numFmt w:val="bullet"/>
      <w:lvlText w:val=""/>
      <w:lvlJc w:val="left"/>
      <w:pPr>
        <w:ind w:left="3228" w:hanging="360"/>
      </w:pPr>
      <w:rPr>
        <w:rFonts w:hint="default" w:ascii="Symbol" w:hAnsi="Symbol"/>
      </w:rPr>
    </w:lvl>
    <w:lvl w:ilvl="4" w:tplc="7C94B840">
      <w:start w:val="1"/>
      <w:numFmt w:val="bullet"/>
      <w:lvlText w:val="o"/>
      <w:lvlJc w:val="left"/>
      <w:pPr>
        <w:ind w:left="3948" w:hanging="360"/>
      </w:pPr>
      <w:rPr>
        <w:rFonts w:hint="default" w:ascii="Courier New" w:hAnsi="Courier New"/>
      </w:rPr>
    </w:lvl>
    <w:lvl w:ilvl="5" w:tplc="129678A6">
      <w:start w:val="1"/>
      <w:numFmt w:val="bullet"/>
      <w:lvlText w:val=""/>
      <w:lvlJc w:val="left"/>
      <w:pPr>
        <w:ind w:left="4668" w:hanging="360"/>
      </w:pPr>
      <w:rPr>
        <w:rFonts w:hint="default" w:ascii="Wingdings" w:hAnsi="Wingdings"/>
      </w:rPr>
    </w:lvl>
    <w:lvl w:ilvl="6" w:tplc="F93AB078">
      <w:start w:val="1"/>
      <w:numFmt w:val="bullet"/>
      <w:lvlText w:val=""/>
      <w:lvlJc w:val="left"/>
      <w:pPr>
        <w:ind w:left="5388" w:hanging="360"/>
      </w:pPr>
      <w:rPr>
        <w:rFonts w:hint="default" w:ascii="Symbol" w:hAnsi="Symbol"/>
      </w:rPr>
    </w:lvl>
    <w:lvl w:ilvl="7" w:tplc="8062D848">
      <w:start w:val="1"/>
      <w:numFmt w:val="bullet"/>
      <w:lvlText w:val="o"/>
      <w:lvlJc w:val="left"/>
      <w:pPr>
        <w:ind w:left="6108" w:hanging="360"/>
      </w:pPr>
      <w:rPr>
        <w:rFonts w:hint="default" w:ascii="Courier New" w:hAnsi="Courier New"/>
      </w:rPr>
    </w:lvl>
    <w:lvl w:ilvl="8" w:tplc="C2D4CA80">
      <w:start w:val="1"/>
      <w:numFmt w:val="bullet"/>
      <w:lvlText w:val=""/>
      <w:lvlJc w:val="left"/>
      <w:pPr>
        <w:ind w:left="6828" w:hanging="360"/>
      </w:pPr>
      <w:rPr>
        <w:rFonts w:hint="default" w:ascii="Wingdings" w:hAnsi="Wingdings"/>
      </w:rPr>
    </w:lvl>
  </w:abstractNum>
  <w:abstractNum w:abstractNumId="3" w15:restartNumberingAfterBreak="0">
    <w:nsid w:val="34ADCE00"/>
    <w:multiLevelType w:val="hybridMultilevel"/>
    <w:tmpl w:val="FFFFFFFF"/>
    <w:lvl w:ilvl="0" w:tplc="80FEF308">
      <w:start w:val="1"/>
      <w:numFmt w:val="bullet"/>
      <w:lvlText w:val=""/>
      <w:lvlJc w:val="left"/>
      <w:pPr>
        <w:ind w:left="1068" w:hanging="360"/>
      </w:pPr>
      <w:rPr>
        <w:rFonts w:hint="default" w:ascii="Symbol" w:hAnsi="Symbol"/>
      </w:rPr>
    </w:lvl>
    <w:lvl w:ilvl="1" w:tplc="2876B8D4">
      <w:start w:val="1"/>
      <w:numFmt w:val="bullet"/>
      <w:lvlText w:val="o"/>
      <w:lvlJc w:val="left"/>
      <w:pPr>
        <w:ind w:left="1788" w:hanging="360"/>
      </w:pPr>
      <w:rPr>
        <w:rFonts w:hint="default" w:ascii="Courier New" w:hAnsi="Courier New"/>
      </w:rPr>
    </w:lvl>
    <w:lvl w:ilvl="2" w:tplc="4704EE40">
      <w:start w:val="1"/>
      <w:numFmt w:val="bullet"/>
      <w:lvlText w:val=""/>
      <w:lvlJc w:val="left"/>
      <w:pPr>
        <w:ind w:left="2508" w:hanging="360"/>
      </w:pPr>
      <w:rPr>
        <w:rFonts w:hint="default" w:ascii="Wingdings" w:hAnsi="Wingdings"/>
      </w:rPr>
    </w:lvl>
    <w:lvl w:ilvl="3" w:tplc="C6E01A74">
      <w:start w:val="1"/>
      <w:numFmt w:val="bullet"/>
      <w:lvlText w:val=""/>
      <w:lvlJc w:val="left"/>
      <w:pPr>
        <w:ind w:left="3228" w:hanging="360"/>
      </w:pPr>
      <w:rPr>
        <w:rFonts w:hint="default" w:ascii="Symbol" w:hAnsi="Symbol"/>
      </w:rPr>
    </w:lvl>
    <w:lvl w:ilvl="4" w:tplc="5D7CF418">
      <w:start w:val="1"/>
      <w:numFmt w:val="bullet"/>
      <w:lvlText w:val="o"/>
      <w:lvlJc w:val="left"/>
      <w:pPr>
        <w:ind w:left="3948" w:hanging="360"/>
      </w:pPr>
      <w:rPr>
        <w:rFonts w:hint="default" w:ascii="Courier New" w:hAnsi="Courier New"/>
      </w:rPr>
    </w:lvl>
    <w:lvl w:ilvl="5" w:tplc="ED82493E">
      <w:start w:val="1"/>
      <w:numFmt w:val="bullet"/>
      <w:lvlText w:val=""/>
      <w:lvlJc w:val="left"/>
      <w:pPr>
        <w:ind w:left="4668" w:hanging="360"/>
      </w:pPr>
      <w:rPr>
        <w:rFonts w:hint="default" w:ascii="Wingdings" w:hAnsi="Wingdings"/>
      </w:rPr>
    </w:lvl>
    <w:lvl w:ilvl="6" w:tplc="5A32863C">
      <w:start w:val="1"/>
      <w:numFmt w:val="bullet"/>
      <w:lvlText w:val=""/>
      <w:lvlJc w:val="left"/>
      <w:pPr>
        <w:ind w:left="5388" w:hanging="360"/>
      </w:pPr>
      <w:rPr>
        <w:rFonts w:hint="default" w:ascii="Symbol" w:hAnsi="Symbol"/>
      </w:rPr>
    </w:lvl>
    <w:lvl w:ilvl="7" w:tplc="2E2E0A46">
      <w:start w:val="1"/>
      <w:numFmt w:val="bullet"/>
      <w:lvlText w:val="o"/>
      <w:lvlJc w:val="left"/>
      <w:pPr>
        <w:ind w:left="6108" w:hanging="360"/>
      </w:pPr>
      <w:rPr>
        <w:rFonts w:hint="default" w:ascii="Courier New" w:hAnsi="Courier New"/>
      </w:rPr>
    </w:lvl>
    <w:lvl w:ilvl="8" w:tplc="7834C04A">
      <w:start w:val="1"/>
      <w:numFmt w:val="bullet"/>
      <w:lvlText w:val=""/>
      <w:lvlJc w:val="left"/>
      <w:pPr>
        <w:ind w:left="6828" w:hanging="360"/>
      </w:pPr>
      <w:rPr>
        <w:rFonts w:hint="default" w:ascii="Wingdings" w:hAnsi="Wingdings"/>
      </w:rPr>
    </w:lvl>
  </w:abstractNum>
  <w:abstractNum w:abstractNumId="4" w15:restartNumberingAfterBreak="0">
    <w:nsid w:val="37892F16"/>
    <w:multiLevelType w:val="hybridMultilevel"/>
    <w:tmpl w:val="EA240D4C"/>
    <w:lvl w:ilvl="0" w:tplc="FFFFFFFF">
      <w:start w:val="1"/>
      <w:numFmt w:val="decimal"/>
      <w:lvlText w:val="%1."/>
      <w:lvlJc w:val="left"/>
      <w:pPr>
        <w:ind w:left="720" w:hanging="360"/>
      </w:pPr>
      <w:rPr>
        <w:color w:val="auto"/>
        <w:sz w:val="20"/>
        <w:szCs w:val="20"/>
      </w:rPr>
    </w:lvl>
    <w:lvl w:ilvl="1" w:tplc="49F84704">
      <w:numFmt w:val="bullet"/>
      <w:lvlText w:val="-"/>
      <w:lvlJc w:val="left"/>
      <w:pPr>
        <w:ind w:left="1440" w:hanging="360"/>
      </w:pPr>
      <w:rPr>
        <w:rFonts w:hint="default" w:ascii="Arial" w:hAnsi="Arial" w:eastAsia="Times New Roman" w:cs="Arial"/>
        <w:sz w:val="2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DB29C9"/>
    <w:multiLevelType w:val="multilevel"/>
    <w:tmpl w:val="8CD66C44"/>
    <w:lvl w:ilvl="0">
      <w:start w:val="1"/>
      <w:numFmt w:val="bullet"/>
      <w:lvlText w:val=""/>
      <w:lvlJc w:val="left"/>
      <w:pPr>
        <w:tabs>
          <w:tab w:val="num" w:pos="720"/>
        </w:tabs>
        <w:ind w:left="1428" w:hanging="360"/>
      </w:pPr>
      <w:rPr>
        <w:rFonts w:hint="default" w:ascii="Symbol" w:hAnsi="Symbol"/>
        <w:sz w:val="20"/>
      </w:rPr>
    </w:lvl>
    <w:lvl w:ilvl="1" w:tentative="1">
      <w:start w:val="1"/>
      <w:numFmt w:val="bullet"/>
      <w:lvlText w:val=""/>
      <w:lvlJc w:val="left"/>
      <w:pPr>
        <w:tabs>
          <w:tab w:val="num" w:pos="1440"/>
        </w:tabs>
        <w:ind w:left="2148" w:hanging="360"/>
      </w:pPr>
      <w:rPr>
        <w:rFonts w:hint="default" w:ascii="Symbol" w:hAnsi="Symbol"/>
        <w:sz w:val="20"/>
      </w:rPr>
    </w:lvl>
    <w:lvl w:ilvl="2" w:tentative="1">
      <w:start w:val="1"/>
      <w:numFmt w:val="bullet"/>
      <w:lvlText w:val=""/>
      <w:lvlJc w:val="left"/>
      <w:pPr>
        <w:tabs>
          <w:tab w:val="num" w:pos="2160"/>
        </w:tabs>
        <w:ind w:left="2868" w:hanging="360"/>
      </w:pPr>
      <w:rPr>
        <w:rFonts w:hint="default" w:ascii="Symbol" w:hAnsi="Symbol"/>
        <w:sz w:val="20"/>
      </w:rPr>
    </w:lvl>
    <w:lvl w:ilvl="3" w:tentative="1">
      <w:start w:val="1"/>
      <w:numFmt w:val="bullet"/>
      <w:lvlText w:val=""/>
      <w:lvlJc w:val="left"/>
      <w:pPr>
        <w:tabs>
          <w:tab w:val="num" w:pos="2880"/>
        </w:tabs>
        <w:ind w:left="3588" w:hanging="360"/>
      </w:pPr>
      <w:rPr>
        <w:rFonts w:hint="default" w:ascii="Symbol" w:hAnsi="Symbol"/>
        <w:sz w:val="20"/>
      </w:rPr>
    </w:lvl>
    <w:lvl w:ilvl="4" w:tentative="1">
      <w:start w:val="1"/>
      <w:numFmt w:val="bullet"/>
      <w:lvlText w:val=""/>
      <w:lvlJc w:val="left"/>
      <w:pPr>
        <w:tabs>
          <w:tab w:val="num" w:pos="3600"/>
        </w:tabs>
        <w:ind w:left="4308" w:hanging="360"/>
      </w:pPr>
      <w:rPr>
        <w:rFonts w:hint="default" w:ascii="Symbol" w:hAnsi="Symbol"/>
        <w:sz w:val="20"/>
      </w:rPr>
    </w:lvl>
    <w:lvl w:ilvl="5" w:tentative="1">
      <w:start w:val="1"/>
      <w:numFmt w:val="bullet"/>
      <w:lvlText w:val=""/>
      <w:lvlJc w:val="left"/>
      <w:pPr>
        <w:tabs>
          <w:tab w:val="num" w:pos="4320"/>
        </w:tabs>
        <w:ind w:left="5028" w:hanging="360"/>
      </w:pPr>
      <w:rPr>
        <w:rFonts w:hint="default" w:ascii="Symbol" w:hAnsi="Symbol"/>
        <w:sz w:val="20"/>
      </w:rPr>
    </w:lvl>
    <w:lvl w:ilvl="6" w:tentative="1">
      <w:start w:val="1"/>
      <w:numFmt w:val="bullet"/>
      <w:lvlText w:val=""/>
      <w:lvlJc w:val="left"/>
      <w:pPr>
        <w:tabs>
          <w:tab w:val="num" w:pos="5040"/>
        </w:tabs>
        <w:ind w:left="5748" w:hanging="360"/>
      </w:pPr>
      <w:rPr>
        <w:rFonts w:hint="default" w:ascii="Symbol" w:hAnsi="Symbol"/>
        <w:sz w:val="20"/>
      </w:rPr>
    </w:lvl>
    <w:lvl w:ilvl="7" w:tentative="1">
      <w:start w:val="1"/>
      <w:numFmt w:val="bullet"/>
      <w:lvlText w:val=""/>
      <w:lvlJc w:val="left"/>
      <w:pPr>
        <w:tabs>
          <w:tab w:val="num" w:pos="5760"/>
        </w:tabs>
        <w:ind w:left="6468" w:hanging="360"/>
      </w:pPr>
      <w:rPr>
        <w:rFonts w:hint="default" w:ascii="Symbol" w:hAnsi="Symbol"/>
        <w:sz w:val="20"/>
      </w:rPr>
    </w:lvl>
    <w:lvl w:ilvl="8" w:tentative="1">
      <w:start w:val="1"/>
      <w:numFmt w:val="bullet"/>
      <w:lvlText w:val=""/>
      <w:lvlJc w:val="left"/>
      <w:pPr>
        <w:tabs>
          <w:tab w:val="num" w:pos="6480"/>
        </w:tabs>
        <w:ind w:left="7188" w:hanging="360"/>
      </w:pPr>
      <w:rPr>
        <w:rFonts w:hint="default" w:ascii="Symbol" w:hAnsi="Symbol"/>
        <w:sz w:val="20"/>
      </w:rPr>
    </w:lvl>
  </w:abstractNum>
  <w:abstractNum w:abstractNumId="6" w15:restartNumberingAfterBreak="0">
    <w:nsid w:val="4E4608E8"/>
    <w:multiLevelType w:val="multilevel"/>
    <w:tmpl w:val="CFE64364"/>
    <w:lvl w:ilvl="0">
      <w:start w:val="1"/>
      <w:numFmt w:val="bullet"/>
      <w:lvlText w:val=""/>
      <w:lvlJc w:val="left"/>
      <w:pPr>
        <w:tabs>
          <w:tab w:val="num" w:pos="720"/>
        </w:tabs>
        <w:ind w:left="1428" w:hanging="360"/>
      </w:pPr>
      <w:rPr>
        <w:rFonts w:hint="default" w:ascii="Symbol" w:hAnsi="Symbol"/>
        <w:sz w:val="20"/>
      </w:rPr>
    </w:lvl>
    <w:lvl w:ilvl="1" w:tentative="1">
      <w:start w:val="1"/>
      <w:numFmt w:val="bullet"/>
      <w:lvlText w:val=""/>
      <w:lvlJc w:val="left"/>
      <w:pPr>
        <w:tabs>
          <w:tab w:val="num" w:pos="1440"/>
        </w:tabs>
        <w:ind w:left="2148" w:hanging="360"/>
      </w:pPr>
      <w:rPr>
        <w:rFonts w:hint="default" w:ascii="Symbol" w:hAnsi="Symbol"/>
        <w:sz w:val="20"/>
      </w:rPr>
    </w:lvl>
    <w:lvl w:ilvl="2" w:tentative="1">
      <w:start w:val="1"/>
      <w:numFmt w:val="bullet"/>
      <w:lvlText w:val=""/>
      <w:lvlJc w:val="left"/>
      <w:pPr>
        <w:tabs>
          <w:tab w:val="num" w:pos="2160"/>
        </w:tabs>
        <w:ind w:left="2868" w:hanging="360"/>
      </w:pPr>
      <w:rPr>
        <w:rFonts w:hint="default" w:ascii="Symbol" w:hAnsi="Symbol"/>
        <w:sz w:val="20"/>
      </w:rPr>
    </w:lvl>
    <w:lvl w:ilvl="3" w:tentative="1">
      <w:start w:val="1"/>
      <w:numFmt w:val="bullet"/>
      <w:lvlText w:val=""/>
      <w:lvlJc w:val="left"/>
      <w:pPr>
        <w:tabs>
          <w:tab w:val="num" w:pos="2880"/>
        </w:tabs>
        <w:ind w:left="3588" w:hanging="360"/>
      </w:pPr>
      <w:rPr>
        <w:rFonts w:hint="default" w:ascii="Symbol" w:hAnsi="Symbol"/>
        <w:sz w:val="20"/>
      </w:rPr>
    </w:lvl>
    <w:lvl w:ilvl="4" w:tentative="1">
      <w:start w:val="1"/>
      <w:numFmt w:val="bullet"/>
      <w:lvlText w:val=""/>
      <w:lvlJc w:val="left"/>
      <w:pPr>
        <w:tabs>
          <w:tab w:val="num" w:pos="3600"/>
        </w:tabs>
        <w:ind w:left="4308" w:hanging="360"/>
      </w:pPr>
      <w:rPr>
        <w:rFonts w:hint="default" w:ascii="Symbol" w:hAnsi="Symbol"/>
        <w:sz w:val="20"/>
      </w:rPr>
    </w:lvl>
    <w:lvl w:ilvl="5" w:tentative="1">
      <w:start w:val="1"/>
      <w:numFmt w:val="bullet"/>
      <w:lvlText w:val=""/>
      <w:lvlJc w:val="left"/>
      <w:pPr>
        <w:tabs>
          <w:tab w:val="num" w:pos="4320"/>
        </w:tabs>
        <w:ind w:left="5028" w:hanging="360"/>
      </w:pPr>
      <w:rPr>
        <w:rFonts w:hint="default" w:ascii="Symbol" w:hAnsi="Symbol"/>
        <w:sz w:val="20"/>
      </w:rPr>
    </w:lvl>
    <w:lvl w:ilvl="6" w:tentative="1">
      <w:start w:val="1"/>
      <w:numFmt w:val="bullet"/>
      <w:lvlText w:val=""/>
      <w:lvlJc w:val="left"/>
      <w:pPr>
        <w:tabs>
          <w:tab w:val="num" w:pos="5040"/>
        </w:tabs>
        <w:ind w:left="5748" w:hanging="360"/>
      </w:pPr>
      <w:rPr>
        <w:rFonts w:hint="default" w:ascii="Symbol" w:hAnsi="Symbol"/>
        <w:sz w:val="20"/>
      </w:rPr>
    </w:lvl>
    <w:lvl w:ilvl="7" w:tentative="1">
      <w:start w:val="1"/>
      <w:numFmt w:val="bullet"/>
      <w:lvlText w:val=""/>
      <w:lvlJc w:val="left"/>
      <w:pPr>
        <w:tabs>
          <w:tab w:val="num" w:pos="5760"/>
        </w:tabs>
        <w:ind w:left="6468" w:hanging="360"/>
      </w:pPr>
      <w:rPr>
        <w:rFonts w:hint="default" w:ascii="Symbol" w:hAnsi="Symbol"/>
        <w:sz w:val="20"/>
      </w:rPr>
    </w:lvl>
    <w:lvl w:ilvl="8" w:tentative="1">
      <w:start w:val="1"/>
      <w:numFmt w:val="bullet"/>
      <w:lvlText w:val=""/>
      <w:lvlJc w:val="left"/>
      <w:pPr>
        <w:tabs>
          <w:tab w:val="num" w:pos="6480"/>
        </w:tabs>
        <w:ind w:left="7188" w:hanging="360"/>
      </w:pPr>
      <w:rPr>
        <w:rFonts w:hint="default" w:ascii="Symbol" w:hAnsi="Symbol"/>
        <w:sz w:val="20"/>
      </w:rPr>
    </w:lvl>
  </w:abstractNum>
  <w:abstractNum w:abstractNumId="7" w15:restartNumberingAfterBreak="0">
    <w:nsid w:val="548408F6"/>
    <w:multiLevelType w:val="multilevel"/>
    <w:tmpl w:val="F6A01A46"/>
    <w:lvl w:ilvl="0">
      <w:start w:val="1"/>
      <w:numFmt w:val="bullet"/>
      <w:lvlText w:val=""/>
      <w:lvlJc w:val="left"/>
      <w:pPr>
        <w:tabs>
          <w:tab w:val="num" w:pos="720"/>
        </w:tabs>
        <w:ind w:left="1428" w:hanging="360"/>
      </w:pPr>
      <w:rPr>
        <w:rFonts w:hint="default" w:ascii="Symbol" w:hAnsi="Symbol"/>
        <w:sz w:val="20"/>
      </w:rPr>
    </w:lvl>
    <w:lvl w:ilvl="1" w:tentative="1">
      <w:start w:val="1"/>
      <w:numFmt w:val="bullet"/>
      <w:lvlText w:val=""/>
      <w:lvlJc w:val="left"/>
      <w:pPr>
        <w:tabs>
          <w:tab w:val="num" w:pos="1440"/>
        </w:tabs>
        <w:ind w:left="2148" w:hanging="360"/>
      </w:pPr>
      <w:rPr>
        <w:rFonts w:hint="default" w:ascii="Symbol" w:hAnsi="Symbol"/>
        <w:sz w:val="20"/>
      </w:rPr>
    </w:lvl>
    <w:lvl w:ilvl="2" w:tentative="1">
      <w:start w:val="1"/>
      <w:numFmt w:val="bullet"/>
      <w:lvlText w:val=""/>
      <w:lvlJc w:val="left"/>
      <w:pPr>
        <w:tabs>
          <w:tab w:val="num" w:pos="2160"/>
        </w:tabs>
        <w:ind w:left="2868" w:hanging="360"/>
      </w:pPr>
      <w:rPr>
        <w:rFonts w:hint="default" w:ascii="Symbol" w:hAnsi="Symbol"/>
        <w:sz w:val="20"/>
      </w:rPr>
    </w:lvl>
    <w:lvl w:ilvl="3" w:tentative="1">
      <w:start w:val="1"/>
      <w:numFmt w:val="bullet"/>
      <w:lvlText w:val=""/>
      <w:lvlJc w:val="left"/>
      <w:pPr>
        <w:tabs>
          <w:tab w:val="num" w:pos="2880"/>
        </w:tabs>
        <w:ind w:left="3588" w:hanging="360"/>
      </w:pPr>
      <w:rPr>
        <w:rFonts w:hint="default" w:ascii="Symbol" w:hAnsi="Symbol"/>
        <w:sz w:val="20"/>
      </w:rPr>
    </w:lvl>
    <w:lvl w:ilvl="4" w:tentative="1">
      <w:start w:val="1"/>
      <w:numFmt w:val="bullet"/>
      <w:lvlText w:val=""/>
      <w:lvlJc w:val="left"/>
      <w:pPr>
        <w:tabs>
          <w:tab w:val="num" w:pos="3600"/>
        </w:tabs>
        <w:ind w:left="4308" w:hanging="360"/>
      </w:pPr>
      <w:rPr>
        <w:rFonts w:hint="default" w:ascii="Symbol" w:hAnsi="Symbol"/>
        <w:sz w:val="20"/>
      </w:rPr>
    </w:lvl>
    <w:lvl w:ilvl="5" w:tentative="1">
      <w:start w:val="1"/>
      <w:numFmt w:val="bullet"/>
      <w:lvlText w:val=""/>
      <w:lvlJc w:val="left"/>
      <w:pPr>
        <w:tabs>
          <w:tab w:val="num" w:pos="4320"/>
        </w:tabs>
        <w:ind w:left="5028" w:hanging="360"/>
      </w:pPr>
      <w:rPr>
        <w:rFonts w:hint="default" w:ascii="Symbol" w:hAnsi="Symbol"/>
        <w:sz w:val="20"/>
      </w:rPr>
    </w:lvl>
    <w:lvl w:ilvl="6" w:tentative="1">
      <w:start w:val="1"/>
      <w:numFmt w:val="bullet"/>
      <w:lvlText w:val=""/>
      <w:lvlJc w:val="left"/>
      <w:pPr>
        <w:tabs>
          <w:tab w:val="num" w:pos="5040"/>
        </w:tabs>
        <w:ind w:left="5748" w:hanging="360"/>
      </w:pPr>
      <w:rPr>
        <w:rFonts w:hint="default" w:ascii="Symbol" w:hAnsi="Symbol"/>
        <w:sz w:val="20"/>
      </w:rPr>
    </w:lvl>
    <w:lvl w:ilvl="7" w:tentative="1">
      <w:start w:val="1"/>
      <w:numFmt w:val="bullet"/>
      <w:lvlText w:val=""/>
      <w:lvlJc w:val="left"/>
      <w:pPr>
        <w:tabs>
          <w:tab w:val="num" w:pos="5760"/>
        </w:tabs>
        <w:ind w:left="6468" w:hanging="360"/>
      </w:pPr>
      <w:rPr>
        <w:rFonts w:hint="default" w:ascii="Symbol" w:hAnsi="Symbol"/>
        <w:sz w:val="20"/>
      </w:rPr>
    </w:lvl>
    <w:lvl w:ilvl="8" w:tentative="1">
      <w:start w:val="1"/>
      <w:numFmt w:val="bullet"/>
      <w:lvlText w:val=""/>
      <w:lvlJc w:val="left"/>
      <w:pPr>
        <w:tabs>
          <w:tab w:val="num" w:pos="6480"/>
        </w:tabs>
        <w:ind w:left="7188" w:hanging="360"/>
      </w:pPr>
      <w:rPr>
        <w:rFonts w:hint="default" w:ascii="Symbol" w:hAnsi="Symbol"/>
        <w:sz w:val="20"/>
      </w:rPr>
    </w:lvl>
  </w:abstractNum>
  <w:abstractNum w:abstractNumId="8" w15:restartNumberingAfterBreak="0">
    <w:nsid w:val="551561E7"/>
    <w:multiLevelType w:val="hybridMultilevel"/>
    <w:tmpl w:val="F35A8F12"/>
    <w:lvl w:ilvl="0" w:tplc="4134E00E">
      <w:start w:val="1"/>
      <w:numFmt w:val="bullet"/>
      <w:lvlText w:val=""/>
      <w:lvlJc w:val="left"/>
      <w:pPr>
        <w:ind w:left="720" w:hanging="360"/>
      </w:pPr>
      <w:rPr>
        <w:rFonts w:hint="default" w:ascii="Symbol" w:hAnsi="Symbol"/>
      </w:rPr>
    </w:lvl>
    <w:lvl w:ilvl="1" w:tplc="0A4C48E6">
      <w:start w:val="1"/>
      <w:numFmt w:val="bullet"/>
      <w:lvlText w:val="-"/>
      <w:lvlJc w:val="left"/>
      <w:pPr>
        <w:ind w:left="1440" w:hanging="360"/>
      </w:pPr>
      <w:rPr>
        <w:rFonts w:hint="default" w:ascii="Arial" w:hAnsi="Arial"/>
      </w:rPr>
    </w:lvl>
    <w:lvl w:ilvl="2" w:tplc="FCB42EE6">
      <w:start w:val="1"/>
      <w:numFmt w:val="bullet"/>
      <w:lvlText w:val=""/>
      <w:lvlJc w:val="left"/>
      <w:pPr>
        <w:ind w:left="2160" w:hanging="360"/>
      </w:pPr>
      <w:rPr>
        <w:rFonts w:hint="default" w:ascii="Wingdings" w:hAnsi="Wingdings"/>
      </w:rPr>
    </w:lvl>
    <w:lvl w:ilvl="3" w:tplc="7FD2FDA0">
      <w:start w:val="1"/>
      <w:numFmt w:val="bullet"/>
      <w:lvlText w:val=""/>
      <w:lvlJc w:val="left"/>
      <w:pPr>
        <w:ind w:left="2880" w:hanging="360"/>
      </w:pPr>
      <w:rPr>
        <w:rFonts w:hint="default" w:ascii="Symbol" w:hAnsi="Symbol"/>
      </w:rPr>
    </w:lvl>
    <w:lvl w:ilvl="4" w:tplc="AB567ABE">
      <w:start w:val="1"/>
      <w:numFmt w:val="bullet"/>
      <w:lvlText w:val="o"/>
      <w:lvlJc w:val="left"/>
      <w:pPr>
        <w:ind w:left="3600" w:hanging="360"/>
      </w:pPr>
      <w:rPr>
        <w:rFonts w:hint="default" w:ascii="Courier New" w:hAnsi="Courier New"/>
      </w:rPr>
    </w:lvl>
    <w:lvl w:ilvl="5" w:tplc="3EE2D2EA">
      <w:start w:val="1"/>
      <w:numFmt w:val="bullet"/>
      <w:lvlText w:val=""/>
      <w:lvlJc w:val="left"/>
      <w:pPr>
        <w:ind w:left="4320" w:hanging="360"/>
      </w:pPr>
      <w:rPr>
        <w:rFonts w:hint="default" w:ascii="Wingdings" w:hAnsi="Wingdings"/>
      </w:rPr>
    </w:lvl>
    <w:lvl w:ilvl="6" w:tplc="14FE9594">
      <w:start w:val="1"/>
      <w:numFmt w:val="bullet"/>
      <w:lvlText w:val=""/>
      <w:lvlJc w:val="left"/>
      <w:pPr>
        <w:ind w:left="5040" w:hanging="360"/>
      </w:pPr>
      <w:rPr>
        <w:rFonts w:hint="default" w:ascii="Symbol" w:hAnsi="Symbol"/>
      </w:rPr>
    </w:lvl>
    <w:lvl w:ilvl="7" w:tplc="CE6C9216">
      <w:start w:val="1"/>
      <w:numFmt w:val="bullet"/>
      <w:lvlText w:val="o"/>
      <w:lvlJc w:val="left"/>
      <w:pPr>
        <w:ind w:left="5760" w:hanging="360"/>
      </w:pPr>
      <w:rPr>
        <w:rFonts w:hint="default" w:ascii="Courier New" w:hAnsi="Courier New"/>
      </w:rPr>
    </w:lvl>
    <w:lvl w:ilvl="8" w:tplc="EF149CBC">
      <w:start w:val="1"/>
      <w:numFmt w:val="bullet"/>
      <w:lvlText w:val=""/>
      <w:lvlJc w:val="left"/>
      <w:pPr>
        <w:ind w:left="6480" w:hanging="360"/>
      </w:pPr>
      <w:rPr>
        <w:rFonts w:hint="default" w:ascii="Wingdings" w:hAnsi="Wingdings"/>
      </w:rPr>
    </w:lvl>
  </w:abstractNum>
  <w:abstractNum w:abstractNumId="9" w15:restartNumberingAfterBreak="0">
    <w:nsid w:val="64626678"/>
    <w:multiLevelType w:val="hybridMultilevel"/>
    <w:tmpl w:val="FFFFFFFF"/>
    <w:lvl w:ilvl="0" w:tplc="AAFAD678">
      <w:start w:val="1"/>
      <w:numFmt w:val="decimal"/>
      <w:lvlText w:val="%1."/>
      <w:lvlJc w:val="left"/>
      <w:pPr>
        <w:ind w:left="720" w:hanging="360"/>
      </w:pPr>
    </w:lvl>
    <w:lvl w:ilvl="1" w:tplc="49440908">
      <w:start w:val="1"/>
      <w:numFmt w:val="lowerLetter"/>
      <w:lvlText w:val="%2."/>
      <w:lvlJc w:val="left"/>
      <w:pPr>
        <w:ind w:left="1440" w:hanging="360"/>
      </w:pPr>
    </w:lvl>
    <w:lvl w:ilvl="2" w:tplc="E15AD066">
      <w:start w:val="1"/>
      <w:numFmt w:val="lowerRoman"/>
      <w:lvlText w:val="%3."/>
      <w:lvlJc w:val="right"/>
      <w:pPr>
        <w:ind w:left="2160" w:hanging="180"/>
      </w:pPr>
    </w:lvl>
    <w:lvl w:ilvl="3" w:tplc="87DCA976">
      <w:start w:val="1"/>
      <w:numFmt w:val="decimal"/>
      <w:lvlText w:val="%4."/>
      <w:lvlJc w:val="left"/>
      <w:pPr>
        <w:ind w:left="2880" w:hanging="360"/>
      </w:pPr>
    </w:lvl>
    <w:lvl w:ilvl="4" w:tplc="B9A6A788">
      <w:start w:val="1"/>
      <w:numFmt w:val="lowerLetter"/>
      <w:lvlText w:val="%5."/>
      <w:lvlJc w:val="left"/>
      <w:pPr>
        <w:ind w:left="3600" w:hanging="360"/>
      </w:pPr>
    </w:lvl>
    <w:lvl w:ilvl="5" w:tplc="9D985330">
      <w:start w:val="1"/>
      <w:numFmt w:val="lowerRoman"/>
      <w:lvlText w:val="%6."/>
      <w:lvlJc w:val="right"/>
      <w:pPr>
        <w:ind w:left="4320" w:hanging="180"/>
      </w:pPr>
    </w:lvl>
    <w:lvl w:ilvl="6" w:tplc="DB943ABC">
      <w:start w:val="1"/>
      <w:numFmt w:val="decimal"/>
      <w:lvlText w:val="%7."/>
      <w:lvlJc w:val="left"/>
      <w:pPr>
        <w:ind w:left="5040" w:hanging="360"/>
      </w:pPr>
    </w:lvl>
    <w:lvl w:ilvl="7" w:tplc="D0F0081A">
      <w:start w:val="1"/>
      <w:numFmt w:val="lowerLetter"/>
      <w:lvlText w:val="%8."/>
      <w:lvlJc w:val="left"/>
      <w:pPr>
        <w:ind w:left="5760" w:hanging="360"/>
      </w:pPr>
    </w:lvl>
    <w:lvl w:ilvl="8" w:tplc="2B1631C2">
      <w:start w:val="1"/>
      <w:numFmt w:val="lowerRoman"/>
      <w:lvlText w:val="%9."/>
      <w:lvlJc w:val="right"/>
      <w:pPr>
        <w:ind w:left="6480" w:hanging="180"/>
      </w:pPr>
    </w:lvl>
  </w:abstractNum>
  <w:abstractNum w:abstractNumId="10" w15:restartNumberingAfterBreak="0">
    <w:nsid w:val="7EA24799"/>
    <w:multiLevelType w:val="hybridMultilevel"/>
    <w:tmpl w:val="FFFFFFFF"/>
    <w:lvl w:ilvl="0" w:tplc="186E8B1A">
      <w:start w:val="1"/>
      <w:numFmt w:val="bullet"/>
      <w:lvlText w:val=""/>
      <w:lvlJc w:val="left"/>
      <w:pPr>
        <w:ind w:left="1068" w:hanging="360"/>
      </w:pPr>
      <w:rPr>
        <w:rFonts w:hint="default" w:ascii="Symbol" w:hAnsi="Symbol"/>
      </w:rPr>
    </w:lvl>
    <w:lvl w:ilvl="1" w:tplc="E6E8FE34">
      <w:start w:val="1"/>
      <w:numFmt w:val="bullet"/>
      <w:lvlText w:val="o"/>
      <w:lvlJc w:val="left"/>
      <w:pPr>
        <w:ind w:left="1788" w:hanging="360"/>
      </w:pPr>
      <w:rPr>
        <w:rFonts w:hint="default" w:ascii="Courier New" w:hAnsi="Courier New"/>
      </w:rPr>
    </w:lvl>
    <w:lvl w:ilvl="2" w:tplc="9A2AA3D8">
      <w:start w:val="1"/>
      <w:numFmt w:val="bullet"/>
      <w:lvlText w:val=""/>
      <w:lvlJc w:val="left"/>
      <w:pPr>
        <w:ind w:left="2508" w:hanging="360"/>
      </w:pPr>
      <w:rPr>
        <w:rFonts w:hint="default" w:ascii="Wingdings" w:hAnsi="Wingdings"/>
      </w:rPr>
    </w:lvl>
    <w:lvl w:ilvl="3" w:tplc="1E2492B4">
      <w:start w:val="1"/>
      <w:numFmt w:val="bullet"/>
      <w:lvlText w:val=""/>
      <w:lvlJc w:val="left"/>
      <w:pPr>
        <w:ind w:left="3228" w:hanging="360"/>
      </w:pPr>
      <w:rPr>
        <w:rFonts w:hint="default" w:ascii="Symbol" w:hAnsi="Symbol"/>
      </w:rPr>
    </w:lvl>
    <w:lvl w:ilvl="4" w:tplc="76CCD26A">
      <w:start w:val="1"/>
      <w:numFmt w:val="bullet"/>
      <w:lvlText w:val="o"/>
      <w:lvlJc w:val="left"/>
      <w:pPr>
        <w:ind w:left="3948" w:hanging="360"/>
      </w:pPr>
      <w:rPr>
        <w:rFonts w:hint="default" w:ascii="Courier New" w:hAnsi="Courier New"/>
      </w:rPr>
    </w:lvl>
    <w:lvl w:ilvl="5" w:tplc="B79ED306">
      <w:start w:val="1"/>
      <w:numFmt w:val="bullet"/>
      <w:lvlText w:val=""/>
      <w:lvlJc w:val="left"/>
      <w:pPr>
        <w:ind w:left="4668" w:hanging="360"/>
      </w:pPr>
      <w:rPr>
        <w:rFonts w:hint="default" w:ascii="Wingdings" w:hAnsi="Wingdings"/>
      </w:rPr>
    </w:lvl>
    <w:lvl w:ilvl="6" w:tplc="3B12A05C">
      <w:start w:val="1"/>
      <w:numFmt w:val="bullet"/>
      <w:lvlText w:val=""/>
      <w:lvlJc w:val="left"/>
      <w:pPr>
        <w:ind w:left="5388" w:hanging="360"/>
      </w:pPr>
      <w:rPr>
        <w:rFonts w:hint="default" w:ascii="Symbol" w:hAnsi="Symbol"/>
      </w:rPr>
    </w:lvl>
    <w:lvl w:ilvl="7" w:tplc="78F4AE44">
      <w:start w:val="1"/>
      <w:numFmt w:val="bullet"/>
      <w:lvlText w:val="o"/>
      <w:lvlJc w:val="left"/>
      <w:pPr>
        <w:ind w:left="6108" w:hanging="360"/>
      </w:pPr>
      <w:rPr>
        <w:rFonts w:hint="default" w:ascii="Courier New" w:hAnsi="Courier New"/>
      </w:rPr>
    </w:lvl>
    <w:lvl w:ilvl="8" w:tplc="E8049EEC">
      <w:start w:val="1"/>
      <w:numFmt w:val="bullet"/>
      <w:lvlText w:val=""/>
      <w:lvlJc w:val="left"/>
      <w:pPr>
        <w:ind w:left="6828" w:hanging="360"/>
      </w:pPr>
      <w:rPr>
        <w:rFonts w:hint="default" w:ascii="Wingdings" w:hAnsi="Wingdings"/>
      </w:rPr>
    </w:lvl>
  </w:abstractNum>
  <w:num w:numId="13">
    <w:abstractNumId w:val="12"/>
  </w:num>
  <w:num w:numId="12">
    <w:abstractNumId w:val="11"/>
  </w:num>
  <w:num w:numId="1" w16cid:durableId="1873419845">
    <w:abstractNumId w:val="9"/>
  </w:num>
  <w:num w:numId="2" w16cid:durableId="1651131886">
    <w:abstractNumId w:val="3"/>
  </w:num>
  <w:num w:numId="3" w16cid:durableId="370999827">
    <w:abstractNumId w:val="1"/>
  </w:num>
  <w:num w:numId="4" w16cid:durableId="767577346">
    <w:abstractNumId w:val="10"/>
  </w:num>
  <w:num w:numId="5" w16cid:durableId="1585147741">
    <w:abstractNumId w:val="2"/>
  </w:num>
  <w:num w:numId="6" w16cid:durableId="1894273425">
    <w:abstractNumId w:val="8"/>
  </w:num>
  <w:num w:numId="7" w16cid:durableId="604076688">
    <w:abstractNumId w:val="4"/>
  </w:num>
  <w:num w:numId="8" w16cid:durableId="1246182346">
    <w:abstractNumId w:val="0"/>
  </w:num>
  <w:num w:numId="9" w16cid:durableId="43794721">
    <w:abstractNumId w:val="5"/>
  </w:num>
  <w:num w:numId="10" w16cid:durableId="1446191595">
    <w:abstractNumId w:val="6"/>
  </w:num>
  <w:num w:numId="11" w16cid:durableId="385448956">
    <w:abstractNumId w:val="7"/>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A945FA"/>
    <w:rsid w:val="0002028E"/>
    <w:rsid w:val="00055A9E"/>
    <w:rsid w:val="00063CCC"/>
    <w:rsid w:val="00092921"/>
    <w:rsid w:val="0009789A"/>
    <w:rsid w:val="000A121B"/>
    <w:rsid w:val="000E509C"/>
    <w:rsid w:val="001143F3"/>
    <w:rsid w:val="00117FB1"/>
    <w:rsid w:val="00123898"/>
    <w:rsid w:val="00197D5E"/>
    <w:rsid w:val="001A1240"/>
    <w:rsid w:val="00214B87"/>
    <w:rsid w:val="00215137"/>
    <w:rsid w:val="002675E9"/>
    <w:rsid w:val="002A5BCB"/>
    <w:rsid w:val="002C001F"/>
    <w:rsid w:val="002F772F"/>
    <w:rsid w:val="0031367C"/>
    <w:rsid w:val="00314805"/>
    <w:rsid w:val="00333CB3"/>
    <w:rsid w:val="0033479A"/>
    <w:rsid w:val="003744FC"/>
    <w:rsid w:val="00455841"/>
    <w:rsid w:val="0048492E"/>
    <w:rsid w:val="005761CF"/>
    <w:rsid w:val="005A7977"/>
    <w:rsid w:val="00602400"/>
    <w:rsid w:val="006532A0"/>
    <w:rsid w:val="006B5047"/>
    <w:rsid w:val="007174C7"/>
    <w:rsid w:val="00736E71"/>
    <w:rsid w:val="00773B78"/>
    <w:rsid w:val="00781FF7"/>
    <w:rsid w:val="007934A0"/>
    <w:rsid w:val="007E3FD5"/>
    <w:rsid w:val="00802DFF"/>
    <w:rsid w:val="00844B8B"/>
    <w:rsid w:val="00872653"/>
    <w:rsid w:val="008A291F"/>
    <w:rsid w:val="008A2DF5"/>
    <w:rsid w:val="008C682A"/>
    <w:rsid w:val="008E2D16"/>
    <w:rsid w:val="008F38F3"/>
    <w:rsid w:val="008F51E4"/>
    <w:rsid w:val="0097F954"/>
    <w:rsid w:val="00981CA3"/>
    <w:rsid w:val="00A3371A"/>
    <w:rsid w:val="00A5D485"/>
    <w:rsid w:val="00A8BFEB"/>
    <w:rsid w:val="00A9083C"/>
    <w:rsid w:val="00B02B30"/>
    <w:rsid w:val="00B0FE95"/>
    <w:rsid w:val="00B13155"/>
    <w:rsid w:val="00B43A67"/>
    <w:rsid w:val="00B679CB"/>
    <w:rsid w:val="00B73B13"/>
    <w:rsid w:val="00BC1701"/>
    <w:rsid w:val="00C30F43"/>
    <w:rsid w:val="00C327A1"/>
    <w:rsid w:val="00C42FC5"/>
    <w:rsid w:val="00CA4925"/>
    <w:rsid w:val="00CB6000"/>
    <w:rsid w:val="00CF704F"/>
    <w:rsid w:val="00D14466"/>
    <w:rsid w:val="00D44334"/>
    <w:rsid w:val="00D70C45"/>
    <w:rsid w:val="00DF1E80"/>
    <w:rsid w:val="00E0276C"/>
    <w:rsid w:val="00E3321C"/>
    <w:rsid w:val="00E513F6"/>
    <w:rsid w:val="00E517B7"/>
    <w:rsid w:val="00E52C85"/>
    <w:rsid w:val="00E801B5"/>
    <w:rsid w:val="00E82F70"/>
    <w:rsid w:val="00ED3980"/>
    <w:rsid w:val="00ED781D"/>
    <w:rsid w:val="00EF740C"/>
    <w:rsid w:val="00F55583"/>
    <w:rsid w:val="00FA33C6"/>
    <w:rsid w:val="01372147"/>
    <w:rsid w:val="013A4DD5"/>
    <w:rsid w:val="01684ED7"/>
    <w:rsid w:val="01AF3639"/>
    <w:rsid w:val="01D6DC88"/>
    <w:rsid w:val="01EE0DCA"/>
    <w:rsid w:val="01F6B51A"/>
    <w:rsid w:val="01FA5758"/>
    <w:rsid w:val="01FC6DDE"/>
    <w:rsid w:val="02E28A16"/>
    <w:rsid w:val="02F54897"/>
    <w:rsid w:val="0300D3B6"/>
    <w:rsid w:val="032582F3"/>
    <w:rsid w:val="036D2C9A"/>
    <w:rsid w:val="037151B6"/>
    <w:rsid w:val="038124A0"/>
    <w:rsid w:val="03815E86"/>
    <w:rsid w:val="0385A042"/>
    <w:rsid w:val="0386DDC9"/>
    <w:rsid w:val="038C1F79"/>
    <w:rsid w:val="03C3D860"/>
    <w:rsid w:val="03CBE04D"/>
    <w:rsid w:val="03CCE268"/>
    <w:rsid w:val="03DE7318"/>
    <w:rsid w:val="0422C9EB"/>
    <w:rsid w:val="0429B6B1"/>
    <w:rsid w:val="04394B5B"/>
    <w:rsid w:val="044851A4"/>
    <w:rsid w:val="04666412"/>
    <w:rsid w:val="046EC40B"/>
    <w:rsid w:val="04707EE3"/>
    <w:rsid w:val="04C9B27F"/>
    <w:rsid w:val="04D6A21E"/>
    <w:rsid w:val="05AC6482"/>
    <w:rsid w:val="05E18787"/>
    <w:rsid w:val="05F64892"/>
    <w:rsid w:val="060A926A"/>
    <w:rsid w:val="06196C31"/>
    <w:rsid w:val="0623B280"/>
    <w:rsid w:val="064F0D85"/>
    <w:rsid w:val="0651ABE6"/>
    <w:rsid w:val="0655B297"/>
    <w:rsid w:val="065D2612"/>
    <w:rsid w:val="068B5D2F"/>
    <w:rsid w:val="06D25E21"/>
    <w:rsid w:val="06EBD754"/>
    <w:rsid w:val="06FF4F28"/>
    <w:rsid w:val="07233DFE"/>
    <w:rsid w:val="07362CF3"/>
    <w:rsid w:val="0742BF21"/>
    <w:rsid w:val="075862A7"/>
    <w:rsid w:val="077F9982"/>
    <w:rsid w:val="07C7CFBF"/>
    <w:rsid w:val="07E28F52"/>
    <w:rsid w:val="0824C65F"/>
    <w:rsid w:val="0824E09F"/>
    <w:rsid w:val="083C8981"/>
    <w:rsid w:val="089DD8B1"/>
    <w:rsid w:val="08ABA98D"/>
    <w:rsid w:val="08FD27D4"/>
    <w:rsid w:val="0910C7CC"/>
    <w:rsid w:val="093773CD"/>
    <w:rsid w:val="09A093A5"/>
    <w:rsid w:val="09DAF047"/>
    <w:rsid w:val="09DCF254"/>
    <w:rsid w:val="09DFB2C8"/>
    <w:rsid w:val="0A10BF87"/>
    <w:rsid w:val="0A404259"/>
    <w:rsid w:val="0A7D2A10"/>
    <w:rsid w:val="0A85C722"/>
    <w:rsid w:val="0A91E7B0"/>
    <w:rsid w:val="0A97A5C6"/>
    <w:rsid w:val="0AA5FC0B"/>
    <w:rsid w:val="0AA9E0A6"/>
    <w:rsid w:val="0AD545E5"/>
    <w:rsid w:val="0B13FB1E"/>
    <w:rsid w:val="0B517050"/>
    <w:rsid w:val="0B5D18F4"/>
    <w:rsid w:val="0BCFEA24"/>
    <w:rsid w:val="0BF47CD5"/>
    <w:rsid w:val="0C116ED0"/>
    <w:rsid w:val="0C680361"/>
    <w:rsid w:val="0C696AC7"/>
    <w:rsid w:val="0C8F2F2E"/>
    <w:rsid w:val="0C91987E"/>
    <w:rsid w:val="0C9DDC31"/>
    <w:rsid w:val="0CC66C90"/>
    <w:rsid w:val="0CE2745C"/>
    <w:rsid w:val="0CEE9349"/>
    <w:rsid w:val="0CFEBFCD"/>
    <w:rsid w:val="0D1071B5"/>
    <w:rsid w:val="0DA09269"/>
    <w:rsid w:val="0DA893BF"/>
    <w:rsid w:val="0DB5BC8F"/>
    <w:rsid w:val="0DD2EA43"/>
    <w:rsid w:val="0E29616B"/>
    <w:rsid w:val="0E30C6B6"/>
    <w:rsid w:val="0E4F6FA2"/>
    <w:rsid w:val="0E67DF1B"/>
    <w:rsid w:val="0E95C5ED"/>
    <w:rsid w:val="0EDE1DC1"/>
    <w:rsid w:val="0F15F10D"/>
    <w:rsid w:val="0F16F029"/>
    <w:rsid w:val="0F417FD8"/>
    <w:rsid w:val="0F8F1968"/>
    <w:rsid w:val="0F91FDF7"/>
    <w:rsid w:val="0FA4584B"/>
    <w:rsid w:val="0FAF7690"/>
    <w:rsid w:val="0FBA2E93"/>
    <w:rsid w:val="0FD741ED"/>
    <w:rsid w:val="0FEB6225"/>
    <w:rsid w:val="100EC4FB"/>
    <w:rsid w:val="105D9E11"/>
    <w:rsid w:val="10C2B1F7"/>
    <w:rsid w:val="111B834D"/>
    <w:rsid w:val="111C5396"/>
    <w:rsid w:val="11533604"/>
    <w:rsid w:val="1153D4B3"/>
    <w:rsid w:val="11C28B61"/>
    <w:rsid w:val="11EC35D9"/>
    <w:rsid w:val="11F6B14C"/>
    <w:rsid w:val="1221914B"/>
    <w:rsid w:val="122A2FDC"/>
    <w:rsid w:val="1234C7DC"/>
    <w:rsid w:val="1251F2B1"/>
    <w:rsid w:val="1252F2B0"/>
    <w:rsid w:val="1255D588"/>
    <w:rsid w:val="12686068"/>
    <w:rsid w:val="12B2F20B"/>
    <w:rsid w:val="12B839AA"/>
    <w:rsid w:val="12FAF29F"/>
    <w:rsid w:val="133A340C"/>
    <w:rsid w:val="133BAC41"/>
    <w:rsid w:val="1341C91E"/>
    <w:rsid w:val="1365F820"/>
    <w:rsid w:val="13FB78D8"/>
    <w:rsid w:val="1433CA2F"/>
    <w:rsid w:val="1437545A"/>
    <w:rsid w:val="144A255A"/>
    <w:rsid w:val="145D3F74"/>
    <w:rsid w:val="14A1B153"/>
    <w:rsid w:val="14BB480D"/>
    <w:rsid w:val="14C2E40C"/>
    <w:rsid w:val="14D82E0E"/>
    <w:rsid w:val="15016D07"/>
    <w:rsid w:val="1501C881"/>
    <w:rsid w:val="151E0AE8"/>
    <w:rsid w:val="153AF9F9"/>
    <w:rsid w:val="153D8223"/>
    <w:rsid w:val="1540180B"/>
    <w:rsid w:val="154365C6"/>
    <w:rsid w:val="1586E56F"/>
    <w:rsid w:val="15925D07"/>
    <w:rsid w:val="159B8E3C"/>
    <w:rsid w:val="15A3DE8F"/>
    <w:rsid w:val="15B1C375"/>
    <w:rsid w:val="15B71E16"/>
    <w:rsid w:val="15CAD8DA"/>
    <w:rsid w:val="15CDE5A6"/>
    <w:rsid w:val="15EE26F3"/>
    <w:rsid w:val="160C6D56"/>
    <w:rsid w:val="167A3262"/>
    <w:rsid w:val="16F3779C"/>
    <w:rsid w:val="16F674D4"/>
    <w:rsid w:val="16F79FC1"/>
    <w:rsid w:val="16FA7A3E"/>
    <w:rsid w:val="16FB14CB"/>
    <w:rsid w:val="17056802"/>
    <w:rsid w:val="17065891"/>
    <w:rsid w:val="172FE873"/>
    <w:rsid w:val="173444DB"/>
    <w:rsid w:val="1737CF8A"/>
    <w:rsid w:val="175308C9"/>
    <w:rsid w:val="1765F48E"/>
    <w:rsid w:val="1782ADBD"/>
    <w:rsid w:val="17CBC90C"/>
    <w:rsid w:val="17D2DD60"/>
    <w:rsid w:val="1803051C"/>
    <w:rsid w:val="18185A4E"/>
    <w:rsid w:val="1847BD95"/>
    <w:rsid w:val="184CEAC0"/>
    <w:rsid w:val="185975F7"/>
    <w:rsid w:val="18682F2F"/>
    <w:rsid w:val="18823D38"/>
    <w:rsid w:val="18A1AD49"/>
    <w:rsid w:val="1918AAEA"/>
    <w:rsid w:val="191C8F64"/>
    <w:rsid w:val="192B222D"/>
    <w:rsid w:val="1936DC6C"/>
    <w:rsid w:val="1960DACE"/>
    <w:rsid w:val="19718BAD"/>
    <w:rsid w:val="19BCBA1F"/>
    <w:rsid w:val="19C0E40B"/>
    <w:rsid w:val="19CFB224"/>
    <w:rsid w:val="19F2DA14"/>
    <w:rsid w:val="1A0EC3DA"/>
    <w:rsid w:val="1A1730FF"/>
    <w:rsid w:val="1A20CC31"/>
    <w:rsid w:val="1A470D26"/>
    <w:rsid w:val="1AAE1032"/>
    <w:rsid w:val="1AD8E6AC"/>
    <w:rsid w:val="1B3B964F"/>
    <w:rsid w:val="1B57E1A8"/>
    <w:rsid w:val="1B59AFDD"/>
    <w:rsid w:val="1B59E31D"/>
    <w:rsid w:val="1B88E5EB"/>
    <w:rsid w:val="1B9A58D1"/>
    <w:rsid w:val="1B9FCFF1"/>
    <w:rsid w:val="1BBE84AE"/>
    <w:rsid w:val="1BC87391"/>
    <w:rsid w:val="1BFAD219"/>
    <w:rsid w:val="1C571E27"/>
    <w:rsid w:val="1C74B70D"/>
    <w:rsid w:val="1C954A8C"/>
    <w:rsid w:val="1CBB866F"/>
    <w:rsid w:val="1D1B0B16"/>
    <w:rsid w:val="1D424691"/>
    <w:rsid w:val="1D6B098D"/>
    <w:rsid w:val="1D6E00B1"/>
    <w:rsid w:val="1D86EE33"/>
    <w:rsid w:val="1DD581EA"/>
    <w:rsid w:val="1DEDA6FA"/>
    <w:rsid w:val="1E1D3BD9"/>
    <w:rsid w:val="1E3AD7E6"/>
    <w:rsid w:val="1E517A6B"/>
    <w:rsid w:val="1E54BB4F"/>
    <w:rsid w:val="1E5577A4"/>
    <w:rsid w:val="1E5B15E3"/>
    <w:rsid w:val="1E67F9E3"/>
    <w:rsid w:val="1E6B2AEB"/>
    <w:rsid w:val="1E743BDA"/>
    <w:rsid w:val="1E755EB1"/>
    <w:rsid w:val="1EB32BBD"/>
    <w:rsid w:val="1EC962C3"/>
    <w:rsid w:val="1ED76A62"/>
    <w:rsid w:val="1F0BB06E"/>
    <w:rsid w:val="1F0C28EA"/>
    <w:rsid w:val="1F0DD8A1"/>
    <w:rsid w:val="1F11D677"/>
    <w:rsid w:val="1F14715A"/>
    <w:rsid w:val="1F5A21B4"/>
    <w:rsid w:val="1FA9040C"/>
    <w:rsid w:val="1FC56269"/>
    <w:rsid w:val="1FDB5B54"/>
    <w:rsid w:val="1FE3A2B5"/>
    <w:rsid w:val="1FE94087"/>
    <w:rsid w:val="1FF3E6A8"/>
    <w:rsid w:val="201046FB"/>
    <w:rsid w:val="2035EFE9"/>
    <w:rsid w:val="204F70A4"/>
    <w:rsid w:val="2069C0F2"/>
    <w:rsid w:val="206B7772"/>
    <w:rsid w:val="208C7358"/>
    <w:rsid w:val="20961BB5"/>
    <w:rsid w:val="20A51DE7"/>
    <w:rsid w:val="20AB130E"/>
    <w:rsid w:val="20FF61AC"/>
    <w:rsid w:val="210D22AC"/>
    <w:rsid w:val="2181DB20"/>
    <w:rsid w:val="218C2B8C"/>
    <w:rsid w:val="21B6125E"/>
    <w:rsid w:val="21D32629"/>
    <w:rsid w:val="21F61609"/>
    <w:rsid w:val="22149337"/>
    <w:rsid w:val="22204571"/>
    <w:rsid w:val="22236E14"/>
    <w:rsid w:val="225EDD69"/>
    <w:rsid w:val="2266221B"/>
    <w:rsid w:val="2281CFA9"/>
    <w:rsid w:val="228BCF21"/>
    <w:rsid w:val="22A95493"/>
    <w:rsid w:val="22DDC377"/>
    <w:rsid w:val="22E418A1"/>
    <w:rsid w:val="22E4EF0E"/>
    <w:rsid w:val="22F19791"/>
    <w:rsid w:val="22F6FDF2"/>
    <w:rsid w:val="231C7798"/>
    <w:rsid w:val="231EED96"/>
    <w:rsid w:val="2375E0D0"/>
    <w:rsid w:val="23A9B8EE"/>
    <w:rsid w:val="23D23D1D"/>
    <w:rsid w:val="24147AFC"/>
    <w:rsid w:val="241D5028"/>
    <w:rsid w:val="2458ECEA"/>
    <w:rsid w:val="245B0CC4"/>
    <w:rsid w:val="24666409"/>
    <w:rsid w:val="246FDEDD"/>
    <w:rsid w:val="248CF7DE"/>
    <w:rsid w:val="252409B8"/>
    <w:rsid w:val="25413B17"/>
    <w:rsid w:val="25562D7A"/>
    <w:rsid w:val="255FE9AD"/>
    <w:rsid w:val="2564DF18"/>
    <w:rsid w:val="256559B0"/>
    <w:rsid w:val="2578B6B5"/>
    <w:rsid w:val="258B0C57"/>
    <w:rsid w:val="25B24FCF"/>
    <w:rsid w:val="26081D72"/>
    <w:rsid w:val="260CB359"/>
    <w:rsid w:val="2629F1D7"/>
    <w:rsid w:val="262EA948"/>
    <w:rsid w:val="2634C89F"/>
    <w:rsid w:val="266A6474"/>
    <w:rsid w:val="2676F00D"/>
    <w:rsid w:val="26BFDA19"/>
    <w:rsid w:val="26C140E7"/>
    <w:rsid w:val="26D89099"/>
    <w:rsid w:val="27148716"/>
    <w:rsid w:val="276533C2"/>
    <w:rsid w:val="2766EFF9"/>
    <w:rsid w:val="278190AB"/>
    <w:rsid w:val="278EFAE9"/>
    <w:rsid w:val="27902C61"/>
    <w:rsid w:val="2796C16F"/>
    <w:rsid w:val="27C2DF7E"/>
    <w:rsid w:val="27C31B4A"/>
    <w:rsid w:val="27C5689D"/>
    <w:rsid w:val="27E906F2"/>
    <w:rsid w:val="28298FA4"/>
    <w:rsid w:val="282C9C8D"/>
    <w:rsid w:val="283195C7"/>
    <w:rsid w:val="2855088A"/>
    <w:rsid w:val="288AFA73"/>
    <w:rsid w:val="29458C7E"/>
    <w:rsid w:val="2980255F"/>
    <w:rsid w:val="29840612"/>
    <w:rsid w:val="29AA6224"/>
    <w:rsid w:val="29AE90CF"/>
    <w:rsid w:val="29B8DF83"/>
    <w:rsid w:val="29E3EFE8"/>
    <w:rsid w:val="2A2DB5A8"/>
    <w:rsid w:val="2A33342D"/>
    <w:rsid w:val="2A4261BE"/>
    <w:rsid w:val="2A4D47FA"/>
    <w:rsid w:val="2A71539A"/>
    <w:rsid w:val="2AB999CA"/>
    <w:rsid w:val="2AE5DC68"/>
    <w:rsid w:val="2B050859"/>
    <w:rsid w:val="2B09F548"/>
    <w:rsid w:val="2B18C695"/>
    <w:rsid w:val="2B47E7CE"/>
    <w:rsid w:val="2B4A6130"/>
    <w:rsid w:val="2B5C7807"/>
    <w:rsid w:val="2BA18BCB"/>
    <w:rsid w:val="2BC6A9FD"/>
    <w:rsid w:val="2BCFEDE0"/>
    <w:rsid w:val="2BD52F93"/>
    <w:rsid w:val="2BD73C52"/>
    <w:rsid w:val="2BD90FC5"/>
    <w:rsid w:val="2BE2B2BD"/>
    <w:rsid w:val="2BF3ED31"/>
    <w:rsid w:val="2BF48D6C"/>
    <w:rsid w:val="2C29D818"/>
    <w:rsid w:val="2C30A8BC"/>
    <w:rsid w:val="2C94BBFA"/>
    <w:rsid w:val="2CB1B0B2"/>
    <w:rsid w:val="2D21E4D1"/>
    <w:rsid w:val="2D591750"/>
    <w:rsid w:val="2D6015CB"/>
    <w:rsid w:val="2D77F730"/>
    <w:rsid w:val="2DC08922"/>
    <w:rsid w:val="2DC9151F"/>
    <w:rsid w:val="2DDCABA7"/>
    <w:rsid w:val="2DF07B6F"/>
    <w:rsid w:val="2E103F49"/>
    <w:rsid w:val="2E264115"/>
    <w:rsid w:val="2E326F2C"/>
    <w:rsid w:val="2E3F9021"/>
    <w:rsid w:val="2E5D0FCF"/>
    <w:rsid w:val="2E6BD84C"/>
    <w:rsid w:val="2E6F8BBB"/>
    <w:rsid w:val="2E7183B3"/>
    <w:rsid w:val="2E71CBD2"/>
    <w:rsid w:val="2E77DBA3"/>
    <w:rsid w:val="2E7CE03E"/>
    <w:rsid w:val="2EA0A603"/>
    <w:rsid w:val="2EA909F6"/>
    <w:rsid w:val="2EAAD2F9"/>
    <w:rsid w:val="2EB9BF8D"/>
    <w:rsid w:val="2ECEF500"/>
    <w:rsid w:val="2EEA1968"/>
    <w:rsid w:val="2EEEDA1E"/>
    <w:rsid w:val="2F683715"/>
    <w:rsid w:val="2F96B194"/>
    <w:rsid w:val="2FACEAA4"/>
    <w:rsid w:val="2FBC58E0"/>
    <w:rsid w:val="2FD5862D"/>
    <w:rsid w:val="30090F03"/>
    <w:rsid w:val="301F7974"/>
    <w:rsid w:val="303898C8"/>
    <w:rsid w:val="304437F3"/>
    <w:rsid w:val="307849AF"/>
    <w:rsid w:val="30796A4D"/>
    <w:rsid w:val="30886914"/>
    <w:rsid w:val="308F4A06"/>
    <w:rsid w:val="30A35692"/>
    <w:rsid w:val="30AF5FB3"/>
    <w:rsid w:val="30B1969A"/>
    <w:rsid w:val="30D6886F"/>
    <w:rsid w:val="30F004AD"/>
    <w:rsid w:val="31089806"/>
    <w:rsid w:val="312A9054"/>
    <w:rsid w:val="317730E3"/>
    <w:rsid w:val="317E473B"/>
    <w:rsid w:val="31BEE973"/>
    <w:rsid w:val="31D15D3E"/>
    <w:rsid w:val="31E77DAD"/>
    <w:rsid w:val="31F3DE72"/>
    <w:rsid w:val="320FE750"/>
    <w:rsid w:val="321559BF"/>
    <w:rsid w:val="32699CAC"/>
    <w:rsid w:val="326A516A"/>
    <w:rsid w:val="32ED3654"/>
    <w:rsid w:val="32F7B681"/>
    <w:rsid w:val="33047042"/>
    <w:rsid w:val="33190F2D"/>
    <w:rsid w:val="33245587"/>
    <w:rsid w:val="3326551E"/>
    <w:rsid w:val="336DE8E3"/>
    <w:rsid w:val="3394B279"/>
    <w:rsid w:val="33A64AA7"/>
    <w:rsid w:val="33DE10E4"/>
    <w:rsid w:val="33F7E724"/>
    <w:rsid w:val="340BDD89"/>
    <w:rsid w:val="345EC007"/>
    <w:rsid w:val="345F9024"/>
    <w:rsid w:val="34D3CCB7"/>
    <w:rsid w:val="34D78D32"/>
    <w:rsid w:val="34F1F738"/>
    <w:rsid w:val="351727C5"/>
    <w:rsid w:val="359A44A9"/>
    <w:rsid w:val="35DAB30C"/>
    <w:rsid w:val="35F5FD54"/>
    <w:rsid w:val="3628CD61"/>
    <w:rsid w:val="3671DB64"/>
    <w:rsid w:val="368F597F"/>
    <w:rsid w:val="36D37A61"/>
    <w:rsid w:val="36E8F1CE"/>
    <w:rsid w:val="36FC0BE2"/>
    <w:rsid w:val="37165923"/>
    <w:rsid w:val="37225B4E"/>
    <w:rsid w:val="3736CA66"/>
    <w:rsid w:val="374882EC"/>
    <w:rsid w:val="37655572"/>
    <w:rsid w:val="377A0031"/>
    <w:rsid w:val="37B74B96"/>
    <w:rsid w:val="37C5AC9A"/>
    <w:rsid w:val="37F1F39B"/>
    <w:rsid w:val="38396A30"/>
    <w:rsid w:val="3844B71F"/>
    <w:rsid w:val="3845FF2C"/>
    <w:rsid w:val="385A5789"/>
    <w:rsid w:val="387DC4CC"/>
    <w:rsid w:val="38904B3A"/>
    <w:rsid w:val="389B8609"/>
    <w:rsid w:val="392BE058"/>
    <w:rsid w:val="3975BCC1"/>
    <w:rsid w:val="3982927D"/>
    <w:rsid w:val="398DE02D"/>
    <w:rsid w:val="398F822F"/>
    <w:rsid w:val="39DC172B"/>
    <w:rsid w:val="39F791B5"/>
    <w:rsid w:val="3A0EEA3B"/>
    <w:rsid w:val="3A16FBB1"/>
    <w:rsid w:val="3A19952D"/>
    <w:rsid w:val="3A29C9B0"/>
    <w:rsid w:val="3A4E004B"/>
    <w:rsid w:val="3A65A20C"/>
    <w:rsid w:val="3A6E7EE6"/>
    <w:rsid w:val="3A827597"/>
    <w:rsid w:val="3A924E22"/>
    <w:rsid w:val="3ABC95BB"/>
    <w:rsid w:val="3ABF7DE5"/>
    <w:rsid w:val="3AF00DE9"/>
    <w:rsid w:val="3B21566F"/>
    <w:rsid w:val="3B24E0D2"/>
    <w:rsid w:val="3B341223"/>
    <w:rsid w:val="3B3933D3"/>
    <w:rsid w:val="3B3E05E0"/>
    <w:rsid w:val="3BA4C352"/>
    <w:rsid w:val="3BC15464"/>
    <w:rsid w:val="3BC5BC7C"/>
    <w:rsid w:val="3BC8B46A"/>
    <w:rsid w:val="3BD0DC2E"/>
    <w:rsid w:val="3BE3073E"/>
    <w:rsid w:val="3BE9D0AC"/>
    <w:rsid w:val="3BF715AA"/>
    <w:rsid w:val="3C062A8F"/>
    <w:rsid w:val="3C2F957A"/>
    <w:rsid w:val="3C2F9874"/>
    <w:rsid w:val="3C44853E"/>
    <w:rsid w:val="3C57991E"/>
    <w:rsid w:val="3C59C134"/>
    <w:rsid w:val="3C5A2A3E"/>
    <w:rsid w:val="3C663D39"/>
    <w:rsid w:val="3C68ECD1"/>
    <w:rsid w:val="3CF4CDA2"/>
    <w:rsid w:val="3D4E93BB"/>
    <w:rsid w:val="3D5135EF"/>
    <w:rsid w:val="3D5B1BDB"/>
    <w:rsid w:val="3D7DA469"/>
    <w:rsid w:val="3D97871D"/>
    <w:rsid w:val="3D9A750E"/>
    <w:rsid w:val="3DA43869"/>
    <w:rsid w:val="3DD6A988"/>
    <w:rsid w:val="3DD9EEA8"/>
    <w:rsid w:val="3DE7018A"/>
    <w:rsid w:val="3E34EE1E"/>
    <w:rsid w:val="3E4BE0B1"/>
    <w:rsid w:val="3E7A25A2"/>
    <w:rsid w:val="3E99FE55"/>
    <w:rsid w:val="3E9F1426"/>
    <w:rsid w:val="3EACD520"/>
    <w:rsid w:val="3F1E7A14"/>
    <w:rsid w:val="3F375721"/>
    <w:rsid w:val="3F63365A"/>
    <w:rsid w:val="3F63F8E1"/>
    <w:rsid w:val="3F7C35BB"/>
    <w:rsid w:val="3F7FF762"/>
    <w:rsid w:val="3F9CB7E0"/>
    <w:rsid w:val="3FDB5A07"/>
    <w:rsid w:val="3FE100F4"/>
    <w:rsid w:val="4022A019"/>
    <w:rsid w:val="403B0F54"/>
    <w:rsid w:val="40470CF5"/>
    <w:rsid w:val="4051C290"/>
    <w:rsid w:val="40676D5A"/>
    <w:rsid w:val="40783475"/>
    <w:rsid w:val="407DBE2F"/>
    <w:rsid w:val="408D24E9"/>
    <w:rsid w:val="40EA81C2"/>
    <w:rsid w:val="40ED7B91"/>
    <w:rsid w:val="412B402F"/>
    <w:rsid w:val="41341684"/>
    <w:rsid w:val="41350270"/>
    <w:rsid w:val="41577ABF"/>
    <w:rsid w:val="4188936D"/>
    <w:rsid w:val="418D8411"/>
    <w:rsid w:val="41CB1472"/>
    <w:rsid w:val="41EDD6CD"/>
    <w:rsid w:val="421DD6CA"/>
    <w:rsid w:val="421DED5C"/>
    <w:rsid w:val="42596AFB"/>
    <w:rsid w:val="42943F00"/>
    <w:rsid w:val="42C15A02"/>
    <w:rsid w:val="42C276DE"/>
    <w:rsid w:val="42DA8554"/>
    <w:rsid w:val="4333150E"/>
    <w:rsid w:val="43482172"/>
    <w:rsid w:val="43621F91"/>
    <w:rsid w:val="437EDA96"/>
    <w:rsid w:val="43A28D53"/>
    <w:rsid w:val="43AFD537"/>
    <w:rsid w:val="43CCA55C"/>
    <w:rsid w:val="43DCEC7F"/>
    <w:rsid w:val="440A3BCF"/>
    <w:rsid w:val="44193C20"/>
    <w:rsid w:val="443F7AB0"/>
    <w:rsid w:val="4472B8F4"/>
    <w:rsid w:val="448246C1"/>
    <w:rsid w:val="44D0F059"/>
    <w:rsid w:val="44F3FF4B"/>
    <w:rsid w:val="453E5DB4"/>
    <w:rsid w:val="454B6B9D"/>
    <w:rsid w:val="4575073A"/>
    <w:rsid w:val="4579EAB4"/>
    <w:rsid w:val="459F9005"/>
    <w:rsid w:val="45A3FE59"/>
    <w:rsid w:val="45F491B8"/>
    <w:rsid w:val="467000B6"/>
    <w:rsid w:val="46902E67"/>
    <w:rsid w:val="46A1CC8B"/>
    <w:rsid w:val="46D85937"/>
    <w:rsid w:val="46DDCFD9"/>
    <w:rsid w:val="47347175"/>
    <w:rsid w:val="4734C70C"/>
    <w:rsid w:val="477F8FC6"/>
    <w:rsid w:val="47C6BC43"/>
    <w:rsid w:val="47F89AD8"/>
    <w:rsid w:val="4866B3EA"/>
    <w:rsid w:val="4882E0A8"/>
    <w:rsid w:val="48881977"/>
    <w:rsid w:val="48A26493"/>
    <w:rsid w:val="48CE4761"/>
    <w:rsid w:val="48E4E760"/>
    <w:rsid w:val="49072C61"/>
    <w:rsid w:val="492AC7E3"/>
    <w:rsid w:val="4939B95F"/>
    <w:rsid w:val="4945CCFF"/>
    <w:rsid w:val="49635DDD"/>
    <w:rsid w:val="498C5F56"/>
    <w:rsid w:val="49C6D888"/>
    <w:rsid w:val="49C7A6E9"/>
    <w:rsid w:val="4A18185F"/>
    <w:rsid w:val="4A947D58"/>
    <w:rsid w:val="4AA33E8C"/>
    <w:rsid w:val="4AA34739"/>
    <w:rsid w:val="4AB9FACD"/>
    <w:rsid w:val="4AC69844"/>
    <w:rsid w:val="4AD60DAE"/>
    <w:rsid w:val="4ADA71DE"/>
    <w:rsid w:val="4AE104C1"/>
    <w:rsid w:val="4AFDF6BA"/>
    <w:rsid w:val="4B30593A"/>
    <w:rsid w:val="4B5FF2C6"/>
    <w:rsid w:val="4B802DDE"/>
    <w:rsid w:val="4B82DF36"/>
    <w:rsid w:val="4B94EED3"/>
    <w:rsid w:val="4B94FDAB"/>
    <w:rsid w:val="4B97361D"/>
    <w:rsid w:val="4BDDB085"/>
    <w:rsid w:val="4BE81295"/>
    <w:rsid w:val="4C23F6C1"/>
    <w:rsid w:val="4C3D2FB5"/>
    <w:rsid w:val="4C5A2CEE"/>
    <w:rsid w:val="4C65560A"/>
    <w:rsid w:val="4C9A9AA3"/>
    <w:rsid w:val="4CA3DB25"/>
    <w:rsid w:val="4CAEAA0F"/>
    <w:rsid w:val="4CCE0324"/>
    <w:rsid w:val="4CDFB809"/>
    <w:rsid w:val="4CF56D9C"/>
    <w:rsid w:val="4CFA190F"/>
    <w:rsid w:val="4D290AD2"/>
    <w:rsid w:val="4D2FA431"/>
    <w:rsid w:val="4D831EEE"/>
    <w:rsid w:val="4D99AA87"/>
    <w:rsid w:val="4DA42FF6"/>
    <w:rsid w:val="4DB311C0"/>
    <w:rsid w:val="4DCA8101"/>
    <w:rsid w:val="4DDA9D84"/>
    <w:rsid w:val="4DE5FAFB"/>
    <w:rsid w:val="4DE994E4"/>
    <w:rsid w:val="4E16F929"/>
    <w:rsid w:val="4E648C48"/>
    <w:rsid w:val="4E7AEF6E"/>
    <w:rsid w:val="4E7C190E"/>
    <w:rsid w:val="4E933CF6"/>
    <w:rsid w:val="4EEE2EE6"/>
    <w:rsid w:val="4EFBA673"/>
    <w:rsid w:val="4F1446A4"/>
    <w:rsid w:val="4F1709C5"/>
    <w:rsid w:val="4F6232D8"/>
    <w:rsid w:val="4F67F913"/>
    <w:rsid w:val="4F8997DE"/>
    <w:rsid w:val="4F9C463B"/>
    <w:rsid w:val="4F9FC0D1"/>
    <w:rsid w:val="4FDA43C7"/>
    <w:rsid w:val="50902530"/>
    <w:rsid w:val="5091F32E"/>
    <w:rsid w:val="50C32F77"/>
    <w:rsid w:val="50C99A1D"/>
    <w:rsid w:val="50E369A1"/>
    <w:rsid w:val="50F89B8F"/>
    <w:rsid w:val="50F9A4AC"/>
    <w:rsid w:val="5149E735"/>
    <w:rsid w:val="518415D6"/>
    <w:rsid w:val="51943625"/>
    <w:rsid w:val="51A5ED9E"/>
    <w:rsid w:val="51DE29B5"/>
    <w:rsid w:val="51FB8449"/>
    <w:rsid w:val="523743FB"/>
    <w:rsid w:val="52483FCF"/>
    <w:rsid w:val="525D4D40"/>
    <w:rsid w:val="526F2B60"/>
    <w:rsid w:val="5278914D"/>
    <w:rsid w:val="5286E1CB"/>
    <w:rsid w:val="5294806C"/>
    <w:rsid w:val="52E0451D"/>
    <w:rsid w:val="52EE2337"/>
    <w:rsid w:val="52F2D303"/>
    <w:rsid w:val="5308022D"/>
    <w:rsid w:val="530F659F"/>
    <w:rsid w:val="53314F81"/>
    <w:rsid w:val="5349B546"/>
    <w:rsid w:val="534C07D5"/>
    <w:rsid w:val="539BD836"/>
    <w:rsid w:val="53A57B91"/>
    <w:rsid w:val="53DC1637"/>
    <w:rsid w:val="53F37B26"/>
    <w:rsid w:val="54200739"/>
    <w:rsid w:val="54311D86"/>
    <w:rsid w:val="543DBF3A"/>
    <w:rsid w:val="54533D78"/>
    <w:rsid w:val="545FBB1D"/>
    <w:rsid w:val="5473DB68"/>
    <w:rsid w:val="54A05E32"/>
    <w:rsid w:val="54AC7410"/>
    <w:rsid w:val="54B0447B"/>
    <w:rsid w:val="54CCC38F"/>
    <w:rsid w:val="54D2BE8B"/>
    <w:rsid w:val="54D5D4C1"/>
    <w:rsid w:val="54ECF6BF"/>
    <w:rsid w:val="54FD86F0"/>
    <w:rsid w:val="5505E5D0"/>
    <w:rsid w:val="551061C0"/>
    <w:rsid w:val="551B60C4"/>
    <w:rsid w:val="55947427"/>
    <w:rsid w:val="55D17485"/>
    <w:rsid w:val="56289E04"/>
    <w:rsid w:val="565B2241"/>
    <w:rsid w:val="56656675"/>
    <w:rsid w:val="566E7D81"/>
    <w:rsid w:val="56B15D62"/>
    <w:rsid w:val="56B4C94E"/>
    <w:rsid w:val="573321C4"/>
    <w:rsid w:val="578E3267"/>
    <w:rsid w:val="57A1DBB9"/>
    <w:rsid w:val="57BC1B6D"/>
    <w:rsid w:val="57BCB832"/>
    <w:rsid w:val="57C08E5D"/>
    <w:rsid w:val="57C42C2E"/>
    <w:rsid w:val="57FB782B"/>
    <w:rsid w:val="57FE1C28"/>
    <w:rsid w:val="580402FE"/>
    <w:rsid w:val="5849BA08"/>
    <w:rsid w:val="586C59A6"/>
    <w:rsid w:val="58811711"/>
    <w:rsid w:val="58C7E99D"/>
    <w:rsid w:val="59677597"/>
    <w:rsid w:val="5984A6F6"/>
    <w:rsid w:val="598CBF5B"/>
    <w:rsid w:val="5998CCB4"/>
    <w:rsid w:val="599F1806"/>
    <w:rsid w:val="59B57871"/>
    <w:rsid w:val="59C7F4D6"/>
    <w:rsid w:val="5A0DC2BE"/>
    <w:rsid w:val="5A1CF13D"/>
    <w:rsid w:val="5AB9D172"/>
    <w:rsid w:val="5B0A181E"/>
    <w:rsid w:val="5B1C6E55"/>
    <w:rsid w:val="5B45D134"/>
    <w:rsid w:val="5B599464"/>
    <w:rsid w:val="5B81B5EB"/>
    <w:rsid w:val="5BC7F0FD"/>
    <w:rsid w:val="5BD09FB4"/>
    <w:rsid w:val="5C089B5F"/>
    <w:rsid w:val="5C0F2794"/>
    <w:rsid w:val="5C52EF4A"/>
    <w:rsid w:val="5C682325"/>
    <w:rsid w:val="5C7E8E51"/>
    <w:rsid w:val="5CAD63F5"/>
    <w:rsid w:val="5D107538"/>
    <w:rsid w:val="5D22E190"/>
    <w:rsid w:val="5D3C9460"/>
    <w:rsid w:val="5D483CB7"/>
    <w:rsid w:val="5D4F114D"/>
    <w:rsid w:val="5DBE182C"/>
    <w:rsid w:val="5DC68BF2"/>
    <w:rsid w:val="5DDE256B"/>
    <w:rsid w:val="5E1DDFBE"/>
    <w:rsid w:val="5E261FFB"/>
    <w:rsid w:val="5E91A237"/>
    <w:rsid w:val="5E9957F7"/>
    <w:rsid w:val="5EC16F45"/>
    <w:rsid w:val="5ECAF098"/>
    <w:rsid w:val="5EDDD21B"/>
    <w:rsid w:val="5EEAC5E2"/>
    <w:rsid w:val="5EF1F2A7"/>
    <w:rsid w:val="5F1719C8"/>
    <w:rsid w:val="5F2B6B2B"/>
    <w:rsid w:val="5F33F388"/>
    <w:rsid w:val="5F9D4DA5"/>
    <w:rsid w:val="5FA3857A"/>
    <w:rsid w:val="5FC30CFC"/>
    <w:rsid w:val="5FD5F5C4"/>
    <w:rsid w:val="60028D66"/>
    <w:rsid w:val="60385AF2"/>
    <w:rsid w:val="604D599C"/>
    <w:rsid w:val="6054419C"/>
    <w:rsid w:val="6091CC19"/>
    <w:rsid w:val="60B036D6"/>
    <w:rsid w:val="60D4892B"/>
    <w:rsid w:val="612A1D46"/>
    <w:rsid w:val="612A9410"/>
    <w:rsid w:val="6142CC4A"/>
    <w:rsid w:val="614E43B0"/>
    <w:rsid w:val="6187418E"/>
    <w:rsid w:val="618B41E7"/>
    <w:rsid w:val="6193DD10"/>
    <w:rsid w:val="61B2516A"/>
    <w:rsid w:val="620D2FE1"/>
    <w:rsid w:val="622524FB"/>
    <w:rsid w:val="62268B72"/>
    <w:rsid w:val="623C1569"/>
    <w:rsid w:val="62954E7F"/>
    <w:rsid w:val="62977D3A"/>
    <w:rsid w:val="62B0D6F5"/>
    <w:rsid w:val="62B2F45A"/>
    <w:rsid w:val="62B7E4EA"/>
    <w:rsid w:val="62C8CF97"/>
    <w:rsid w:val="62DEBF77"/>
    <w:rsid w:val="630DC96E"/>
    <w:rsid w:val="632DA7D1"/>
    <w:rsid w:val="633BC9DB"/>
    <w:rsid w:val="633D8744"/>
    <w:rsid w:val="6346F659"/>
    <w:rsid w:val="63609426"/>
    <w:rsid w:val="636EFAD9"/>
    <w:rsid w:val="638210D0"/>
    <w:rsid w:val="638B7D90"/>
    <w:rsid w:val="639ECD07"/>
    <w:rsid w:val="63FB0024"/>
    <w:rsid w:val="641F064A"/>
    <w:rsid w:val="645965CC"/>
    <w:rsid w:val="645F3F11"/>
    <w:rsid w:val="64C0E560"/>
    <w:rsid w:val="64D34484"/>
    <w:rsid w:val="64D48755"/>
    <w:rsid w:val="64E366A7"/>
    <w:rsid w:val="64EDE643"/>
    <w:rsid w:val="64F517E0"/>
    <w:rsid w:val="64F9AA6B"/>
    <w:rsid w:val="654AE430"/>
    <w:rsid w:val="6566DAD2"/>
    <w:rsid w:val="6572073C"/>
    <w:rsid w:val="659979D5"/>
    <w:rsid w:val="659FAF24"/>
    <w:rsid w:val="65CB85A5"/>
    <w:rsid w:val="65DB1E94"/>
    <w:rsid w:val="65E93750"/>
    <w:rsid w:val="65FB436B"/>
    <w:rsid w:val="660681AF"/>
    <w:rsid w:val="6617D93D"/>
    <w:rsid w:val="662B0A93"/>
    <w:rsid w:val="66452433"/>
    <w:rsid w:val="66582C17"/>
    <w:rsid w:val="66734FB9"/>
    <w:rsid w:val="669FEC04"/>
    <w:rsid w:val="66CC73A7"/>
    <w:rsid w:val="67468571"/>
    <w:rsid w:val="6787819A"/>
    <w:rsid w:val="67A8946D"/>
    <w:rsid w:val="67AE6989"/>
    <w:rsid w:val="67CB5326"/>
    <w:rsid w:val="683B2A68"/>
    <w:rsid w:val="6885CEC9"/>
    <w:rsid w:val="689E4849"/>
    <w:rsid w:val="68AF056C"/>
    <w:rsid w:val="68D75D98"/>
    <w:rsid w:val="68EAE730"/>
    <w:rsid w:val="690B7C34"/>
    <w:rsid w:val="6923291C"/>
    <w:rsid w:val="6927266E"/>
    <w:rsid w:val="69282FB7"/>
    <w:rsid w:val="693F85B1"/>
    <w:rsid w:val="694E3105"/>
    <w:rsid w:val="695DA25F"/>
    <w:rsid w:val="696D9275"/>
    <w:rsid w:val="697402C0"/>
    <w:rsid w:val="69948F68"/>
    <w:rsid w:val="69A17281"/>
    <w:rsid w:val="69A1FF13"/>
    <w:rsid w:val="69E8B409"/>
    <w:rsid w:val="6A18C37A"/>
    <w:rsid w:val="6A69690B"/>
    <w:rsid w:val="6A69E44A"/>
    <w:rsid w:val="6A71B96C"/>
    <w:rsid w:val="6A867075"/>
    <w:rsid w:val="6A8EC987"/>
    <w:rsid w:val="6AB83638"/>
    <w:rsid w:val="6AC60951"/>
    <w:rsid w:val="6AD13378"/>
    <w:rsid w:val="6AF0AC3B"/>
    <w:rsid w:val="6B2E4F15"/>
    <w:rsid w:val="6B794F3E"/>
    <w:rsid w:val="6B7F3B80"/>
    <w:rsid w:val="6B9A976C"/>
    <w:rsid w:val="6BC30624"/>
    <w:rsid w:val="6BF5053A"/>
    <w:rsid w:val="6BF56248"/>
    <w:rsid w:val="6C1583B3"/>
    <w:rsid w:val="6C16ACD7"/>
    <w:rsid w:val="6C3AD23C"/>
    <w:rsid w:val="6C67163D"/>
    <w:rsid w:val="6C6CDB92"/>
    <w:rsid w:val="6C8F9D60"/>
    <w:rsid w:val="6CCE6E80"/>
    <w:rsid w:val="6CE850E3"/>
    <w:rsid w:val="6D0BD803"/>
    <w:rsid w:val="6DA6A957"/>
    <w:rsid w:val="6DD97B35"/>
    <w:rsid w:val="6DE2D7D5"/>
    <w:rsid w:val="6DF887AC"/>
    <w:rsid w:val="6DFF48DE"/>
    <w:rsid w:val="6E085D4A"/>
    <w:rsid w:val="6E2774FB"/>
    <w:rsid w:val="6E78B4D1"/>
    <w:rsid w:val="6E8B1BCC"/>
    <w:rsid w:val="6EEE324B"/>
    <w:rsid w:val="6F084C80"/>
    <w:rsid w:val="6F1FEE5D"/>
    <w:rsid w:val="6F359814"/>
    <w:rsid w:val="6F408185"/>
    <w:rsid w:val="6F588CDF"/>
    <w:rsid w:val="6F63C95E"/>
    <w:rsid w:val="6F684E63"/>
    <w:rsid w:val="6F6EAADF"/>
    <w:rsid w:val="6F84B587"/>
    <w:rsid w:val="6F8E0F55"/>
    <w:rsid w:val="6FC66BA0"/>
    <w:rsid w:val="6FC7CEF2"/>
    <w:rsid w:val="6FF13E6F"/>
    <w:rsid w:val="6FF40FAA"/>
    <w:rsid w:val="6FF4C86B"/>
    <w:rsid w:val="6FF67F10"/>
    <w:rsid w:val="700DE452"/>
    <w:rsid w:val="70164802"/>
    <w:rsid w:val="702082F2"/>
    <w:rsid w:val="703BB815"/>
    <w:rsid w:val="704E523D"/>
    <w:rsid w:val="7072F5F8"/>
    <w:rsid w:val="7078ACB0"/>
    <w:rsid w:val="7089211E"/>
    <w:rsid w:val="70AFC93D"/>
    <w:rsid w:val="70B756AE"/>
    <w:rsid w:val="70B81F25"/>
    <w:rsid w:val="70E09DD8"/>
    <w:rsid w:val="70F6B05F"/>
    <w:rsid w:val="7101301C"/>
    <w:rsid w:val="714F418E"/>
    <w:rsid w:val="716D5F93"/>
    <w:rsid w:val="717BE547"/>
    <w:rsid w:val="71841EAF"/>
    <w:rsid w:val="71987A5A"/>
    <w:rsid w:val="719D698F"/>
    <w:rsid w:val="71CFCDED"/>
    <w:rsid w:val="71D062BA"/>
    <w:rsid w:val="71D900CF"/>
    <w:rsid w:val="71F1D7B6"/>
    <w:rsid w:val="71F58FF3"/>
    <w:rsid w:val="71F7094A"/>
    <w:rsid w:val="72305195"/>
    <w:rsid w:val="72360D2D"/>
    <w:rsid w:val="72761C05"/>
    <w:rsid w:val="728006FD"/>
    <w:rsid w:val="72BAA692"/>
    <w:rsid w:val="72C7C6A7"/>
    <w:rsid w:val="7316E788"/>
    <w:rsid w:val="734AA962"/>
    <w:rsid w:val="734DE8C4"/>
    <w:rsid w:val="737A3595"/>
    <w:rsid w:val="739F93A7"/>
    <w:rsid w:val="73D9C28F"/>
    <w:rsid w:val="74040B49"/>
    <w:rsid w:val="746E9593"/>
    <w:rsid w:val="74A945FA"/>
    <w:rsid w:val="74C9D2C2"/>
    <w:rsid w:val="7501B263"/>
    <w:rsid w:val="75B741E9"/>
    <w:rsid w:val="75DBE10B"/>
    <w:rsid w:val="760775E4"/>
    <w:rsid w:val="761BD3A5"/>
    <w:rsid w:val="762EBA40"/>
    <w:rsid w:val="7631AA34"/>
    <w:rsid w:val="76393B99"/>
    <w:rsid w:val="7647EADF"/>
    <w:rsid w:val="76B0651B"/>
    <w:rsid w:val="76C6D3C1"/>
    <w:rsid w:val="76E5FFAF"/>
    <w:rsid w:val="76E94EBC"/>
    <w:rsid w:val="76FDFF7A"/>
    <w:rsid w:val="770277AB"/>
    <w:rsid w:val="77557E13"/>
    <w:rsid w:val="775C678C"/>
    <w:rsid w:val="77718243"/>
    <w:rsid w:val="7771ED19"/>
    <w:rsid w:val="7794ABE5"/>
    <w:rsid w:val="78224E7F"/>
    <w:rsid w:val="786759A7"/>
    <w:rsid w:val="787B737A"/>
    <w:rsid w:val="788EB20C"/>
    <w:rsid w:val="78A39DBA"/>
    <w:rsid w:val="78B22B43"/>
    <w:rsid w:val="78CC15B1"/>
    <w:rsid w:val="78D61520"/>
    <w:rsid w:val="78F793C6"/>
    <w:rsid w:val="78F949B0"/>
    <w:rsid w:val="794B4B07"/>
    <w:rsid w:val="795DB63C"/>
    <w:rsid w:val="79AB9882"/>
    <w:rsid w:val="79EB6608"/>
    <w:rsid w:val="79EC01D3"/>
    <w:rsid w:val="7A2E6440"/>
    <w:rsid w:val="7A6C8E82"/>
    <w:rsid w:val="7A754A01"/>
    <w:rsid w:val="7A8A3B6E"/>
    <w:rsid w:val="7AD12BC0"/>
    <w:rsid w:val="7AF89542"/>
    <w:rsid w:val="7AFAB9D6"/>
    <w:rsid w:val="7AFAC08C"/>
    <w:rsid w:val="7AFAC08C"/>
    <w:rsid w:val="7B1A1D20"/>
    <w:rsid w:val="7B1C1BB8"/>
    <w:rsid w:val="7B2FEA50"/>
    <w:rsid w:val="7B817542"/>
    <w:rsid w:val="7BBD4732"/>
    <w:rsid w:val="7C1F1B50"/>
    <w:rsid w:val="7C21BA0E"/>
    <w:rsid w:val="7C233098"/>
    <w:rsid w:val="7C4D16C9"/>
    <w:rsid w:val="7C685B9F"/>
    <w:rsid w:val="7C6C7B0F"/>
    <w:rsid w:val="7C7A4F21"/>
    <w:rsid w:val="7C9E907A"/>
    <w:rsid w:val="7CC0CE22"/>
    <w:rsid w:val="7CC78569"/>
    <w:rsid w:val="7CCFB1D6"/>
    <w:rsid w:val="7CD44C39"/>
    <w:rsid w:val="7CE3E1D1"/>
    <w:rsid w:val="7D140DAE"/>
    <w:rsid w:val="7D16807E"/>
    <w:rsid w:val="7D408C8C"/>
    <w:rsid w:val="7D41B16E"/>
    <w:rsid w:val="7D5602E2"/>
    <w:rsid w:val="7D5BE749"/>
    <w:rsid w:val="7D614032"/>
    <w:rsid w:val="7DA29673"/>
    <w:rsid w:val="7DB1E951"/>
    <w:rsid w:val="7DE3596C"/>
    <w:rsid w:val="7DED3104"/>
    <w:rsid w:val="7DF93569"/>
    <w:rsid w:val="7DFC886F"/>
    <w:rsid w:val="7E27FB2C"/>
    <w:rsid w:val="7E7F305F"/>
    <w:rsid w:val="7E9858B8"/>
    <w:rsid w:val="7EE739C4"/>
    <w:rsid w:val="7EF157C3"/>
    <w:rsid w:val="7F7B8B58"/>
    <w:rsid w:val="7F8A7C47"/>
    <w:rsid w:val="7F8FC5F6"/>
    <w:rsid w:val="7F950289"/>
    <w:rsid w:val="7FAA9F0E"/>
    <w:rsid w:val="7FCFC4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45FA"/>
  <w15:chartTrackingRefBased/>
  <w15:docId w15:val="{53C15BDB-CE90-41E1-A3AB-4B851924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pPr>
      <w:ind w:left="720"/>
      <w:contextualSpacing/>
    </w:pPr>
  </w:style>
  <w:style w:type="character" w:styleId="eop" w:customStyle="1">
    <w:name w:val="eop"/>
    <w:basedOn w:val="Standaardalinea-lettertype"/>
    <w:rsid w:val="5B81B5EB"/>
  </w:style>
  <w:style w:type="character" w:styleId="normaltextrun" w:customStyle="1">
    <w:name w:val="normaltextrun"/>
    <w:basedOn w:val="Standaardalinea-lettertype"/>
    <w:rsid w:val="5B81B5EB"/>
  </w:style>
  <w:style w:type="character" w:styleId="Hyperlink">
    <w:name w:val="Hyperlink"/>
    <w:basedOn w:val="Standaardalinea-lettertype"/>
    <w:uiPriority w:val="99"/>
    <w:unhideWhenUsed/>
    <w:rPr>
      <w:color w:val="0563C1" w:themeColor="hyperlink"/>
      <w:u w:val="single"/>
    </w:rPr>
  </w:style>
  <w:style w:type="paragraph" w:styleId="Inhopg2">
    <w:name w:val="toc 2"/>
    <w:basedOn w:val="Standaard"/>
    <w:next w:val="Standaard"/>
    <w:autoRedefine/>
    <w:uiPriority w:val="39"/>
    <w:unhideWhenUsed/>
    <w:pPr>
      <w:spacing w:after="100"/>
      <w:ind w:left="220"/>
    </w:pPr>
  </w:style>
  <w:style w:type="paragraph" w:styleId="Inhopg3">
    <w:name w:val="toc 3"/>
    <w:basedOn w:val="Standaard"/>
    <w:next w:val="Standaard"/>
    <w:autoRedefine/>
    <w:uiPriority w:val="39"/>
    <w:unhideWhenUsed/>
    <w:pPr>
      <w:spacing w:after="100"/>
      <w:ind w:left="440"/>
    </w:pPr>
  </w:style>
  <w:style w:type="character" w:styleId="Kop2Char" w:customStyle="1">
    <w:name w:val="Kop 2 Char"/>
    <w:basedOn w:val="Standaardalinea-lettertype"/>
    <w:link w:val="Kop2"/>
    <w:uiPriority w:val="9"/>
    <w:rPr>
      <w:rFonts w:asciiTheme="majorHAnsi" w:hAnsiTheme="majorHAnsi" w:eastAsiaTheme="majorEastAsia" w:cstheme="majorBidi"/>
      <w:color w:val="2F5496" w:themeColor="accent1" w:themeShade="BF"/>
      <w:sz w:val="26"/>
      <w:szCs w:val="26"/>
    </w:rPr>
  </w:style>
  <w:style w:type="character" w:styleId="Voetnootmarkering">
    <w:name w:val="footnote reference"/>
    <w:basedOn w:val="Standaardalinea-lettertype"/>
    <w:uiPriority w:val="99"/>
    <w:semiHidden/>
    <w:unhideWhenUsed/>
    <w:rPr>
      <w:vertAlign w:val="superscript"/>
    </w:rPr>
  </w:style>
  <w:style w:type="character" w:styleId="Kop3Char" w:customStyle="1">
    <w:name w:val="Kop 3 Char"/>
    <w:basedOn w:val="Standaardalinea-lettertype"/>
    <w:link w:val="Kop3"/>
    <w:uiPriority w:val="9"/>
    <w:rPr>
      <w:rFonts w:asciiTheme="majorHAnsi" w:hAnsiTheme="majorHAnsi" w:eastAsiaTheme="majorEastAsia" w:cstheme="majorBidi"/>
      <w:color w:val="1F3763" w:themeColor="accent1" w:themeShade="7F"/>
      <w:sz w:val="24"/>
      <w:szCs w:val="24"/>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DF1E80"/>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DF1E80"/>
    <w:rPr>
      <w:b/>
      <w:bCs/>
    </w:rPr>
  </w:style>
  <w:style w:type="character" w:styleId="OnderwerpvanopmerkingChar" w:customStyle="1">
    <w:name w:val="Onderwerp van opmerking Char"/>
    <w:basedOn w:val="TekstopmerkingChar"/>
    <w:link w:val="Onderwerpvanopmerking"/>
    <w:uiPriority w:val="99"/>
    <w:semiHidden/>
    <w:rsid w:val="00DF1E80"/>
    <w:rPr>
      <w:b/>
      <w:bCs/>
      <w:sz w:val="20"/>
      <w:szCs w:val="20"/>
    </w:rPr>
  </w:style>
  <w:style w:type="paragraph" w:styleId="Geenafstand">
    <w:name w:val="No Spacing"/>
    <w:uiPriority w:val="1"/>
    <w:qFormat/>
    <w:rsid w:val="00314805"/>
    <w:pPr>
      <w:spacing w:after="0" w:line="240" w:lineRule="auto"/>
    </w:pPr>
  </w:style>
  <w:style w:type="paragraph" w:styleId="paragraph" w:customStyle="1">
    <w:name w:val="paragraph"/>
    <w:basedOn w:val="Standaard"/>
    <w:rsid w:val="00E517B7"/>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30630">
      <w:bodyDiv w:val="1"/>
      <w:marLeft w:val="0"/>
      <w:marRight w:val="0"/>
      <w:marTop w:val="0"/>
      <w:marBottom w:val="0"/>
      <w:divBdr>
        <w:top w:val="none" w:sz="0" w:space="0" w:color="auto"/>
        <w:left w:val="none" w:sz="0" w:space="0" w:color="auto"/>
        <w:bottom w:val="none" w:sz="0" w:space="0" w:color="auto"/>
        <w:right w:val="none" w:sz="0" w:space="0" w:color="auto"/>
      </w:divBdr>
      <w:divsChild>
        <w:div w:id="461655563">
          <w:marLeft w:val="0"/>
          <w:marRight w:val="0"/>
          <w:marTop w:val="0"/>
          <w:marBottom w:val="0"/>
          <w:divBdr>
            <w:top w:val="none" w:sz="0" w:space="0" w:color="auto"/>
            <w:left w:val="none" w:sz="0" w:space="0" w:color="auto"/>
            <w:bottom w:val="none" w:sz="0" w:space="0" w:color="auto"/>
            <w:right w:val="none" w:sz="0" w:space="0" w:color="auto"/>
          </w:divBdr>
          <w:divsChild>
            <w:div w:id="12810191">
              <w:marLeft w:val="0"/>
              <w:marRight w:val="0"/>
              <w:marTop w:val="0"/>
              <w:marBottom w:val="0"/>
              <w:divBdr>
                <w:top w:val="none" w:sz="0" w:space="0" w:color="auto"/>
                <w:left w:val="none" w:sz="0" w:space="0" w:color="auto"/>
                <w:bottom w:val="none" w:sz="0" w:space="0" w:color="auto"/>
                <w:right w:val="none" w:sz="0" w:space="0" w:color="auto"/>
              </w:divBdr>
            </w:div>
            <w:div w:id="108166563">
              <w:marLeft w:val="0"/>
              <w:marRight w:val="0"/>
              <w:marTop w:val="0"/>
              <w:marBottom w:val="0"/>
              <w:divBdr>
                <w:top w:val="none" w:sz="0" w:space="0" w:color="auto"/>
                <w:left w:val="none" w:sz="0" w:space="0" w:color="auto"/>
                <w:bottom w:val="none" w:sz="0" w:space="0" w:color="auto"/>
                <w:right w:val="none" w:sz="0" w:space="0" w:color="auto"/>
              </w:divBdr>
            </w:div>
            <w:div w:id="638416791">
              <w:marLeft w:val="0"/>
              <w:marRight w:val="0"/>
              <w:marTop w:val="0"/>
              <w:marBottom w:val="0"/>
              <w:divBdr>
                <w:top w:val="none" w:sz="0" w:space="0" w:color="auto"/>
                <w:left w:val="none" w:sz="0" w:space="0" w:color="auto"/>
                <w:bottom w:val="none" w:sz="0" w:space="0" w:color="auto"/>
                <w:right w:val="none" w:sz="0" w:space="0" w:color="auto"/>
              </w:divBdr>
            </w:div>
            <w:div w:id="638877138">
              <w:marLeft w:val="0"/>
              <w:marRight w:val="0"/>
              <w:marTop w:val="0"/>
              <w:marBottom w:val="0"/>
              <w:divBdr>
                <w:top w:val="none" w:sz="0" w:space="0" w:color="auto"/>
                <w:left w:val="none" w:sz="0" w:space="0" w:color="auto"/>
                <w:bottom w:val="none" w:sz="0" w:space="0" w:color="auto"/>
                <w:right w:val="none" w:sz="0" w:space="0" w:color="auto"/>
              </w:divBdr>
            </w:div>
            <w:div w:id="682703265">
              <w:marLeft w:val="0"/>
              <w:marRight w:val="0"/>
              <w:marTop w:val="0"/>
              <w:marBottom w:val="0"/>
              <w:divBdr>
                <w:top w:val="none" w:sz="0" w:space="0" w:color="auto"/>
                <w:left w:val="none" w:sz="0" w:space="0" w:color="auto"/>
                <w:bottom w:val="none" w:sz="0" w:space="0" w:color="auto"/>
                <w:right w:val="none" w:sz="0" w:space="0" w:color="auto"/>
              </w:divBdr>
            </w:div>
            <w:div w:id="703209584">
              <w:marLeft w:val="0"/>
              <w:marRight w:val="0"/>
              <w:marTop w:val="0"/>
              <w:marBottom w:val="0"/>
              <w:divBdr>
                <w:top w:val="none" w:sz="0" w:space="0" w:color="auto"/>
                <w:left w:val="none" w:sz="0" w:space="0" w:color="auto"/>
                <w:bottom w:val="none" w:sz="0" w:space="0" w:color="auto"/>
                <w:right w:val="none" w:sz="0" w:space="0" w:color="auto"/>
              </w:divBdr>
            </w:div>
            <w:div w:id="928006630">
              <w:marLeft w:val="0"/>
              <w:marRight w:val="0"/>
              <w:marTop w:val="0"/>
              <w:marBottom w:val="0"/>
              <w:divBdr>
                <w:top w:val="none" w:sz="0" w:space="0" w:color="auto"/>
                <w:left w:val="none" w:sz="0" w:space="0" w:color="auto"/>
                <w:bottom w:val="none" w:sz="0" w:space="0" w:color="auto"/>
                <w:right w:val="none" w:sz="0" w:space="0" w:color="auto"/>
              </w:divBdr>
            </w:div>
            <w:div w:id="971134801">
              <w:marLeft w:val="0"/>
              <w:marRight w:val="0"/>
              <w:marTop w:val="0"/>
              <w:marBottom w:val="0"/>
              <w:divBdr>
                <w:top w:val="none" w:sz="0" w:space="0" w:color="auto"/>
                <w:left w:val="none" w:sz="0" w:space="0" w:color="auto"/>
                <w:bottom w:val="none" w:sz="0" w:space="0" w:color="auto"/>
                <w:right w:val="none" w:sz="0" w:space="0" w:color="auto"/>
              </w:divBdr>
            </w:div>
            <w:div w:id="1088968666">
              <w:marLeft w:val="0"/>
              <w:marRight w:val="0"/>
              <w:marTop w:val="0"/>
              <w:marBottom w:val="0"/>
              <w:divBdr>
                <w:top w:val="none" w:sz="0" w:space="0" w:color="auto"/>
                <w:left w:val="none" w:sz="0" w:space="0" w:color="auto"/>
                <w:bottom w:val="none" w:sz="0" w:space="0" w:color="auto"/>
                <w:right w:val="none" w:sz="0" w:space="0" w:color="auto"/>
              </w:divBdr>
            </w:div>
            <w:div w:id="1676151329">
              <w:marLeft w:val="0"/>
              <w:marRight w:val="0"/>
              <w:marTop w:val="0"/>
              <w:marBottom w:val="0"/>
              <w:divBdr>
                <w:top w:val="none" w:sz="0" w:space="0" w:color="auto"/>
                <w:left w:val="none" w:sz="0" w:space="0" w:color="auto"/>
                <w:bottom w:val="none" w:sz="0" w:space="0" w:color="auto"/>
                <w:right w:val="none" w:sz="0" w:space="0" w:color="auto"/>
              </w:divBdr>
            </w:div>
            <w:div w:id="1868253162">
              <w:marLeft w:val="0"/>
              <w:marRight w:val="0"/>
              <w:marTop w:val="0"/>
              <w:marBottom w:val="0"/>
              <w:divBdr>
                <w:top w:val="none" w:sz="0" w:space="0" w:color="auto"/>
                <w:left w:val="none" w:sz="0" w:space="0" w:color="auto"/>
                <w:bottom w:val="none" w:sz="0" w:space="0" w:color="auto"/>
                <w:right w:val="none" w:sz="0" w:space="0" w:color="auto"/>
              </w:divBdr>
            </w:div>
            <w:div w:id="1880822792">
              <w:marLeft w:val="0"/>
              <w:marRight w:val="0"/>
              <w:marTop w:val="0"/>
              <w:marBottom w:val="0"/>
              <w:divBdr>
                <w:top w:val="none" w:sz="0" w:space="0" w:color="auto"/>
                <w:left w:val="none" w:sz="0" w:space="0" w:color="auto"/>
                <w:bottom w:val="none" w:sz="0" w:space="0" w:color="auto"/>
                <w:right w:val="none" w:sz="0" w:space="0" w:color="auto"/>
              </w:divBdr>
            </w:div>
            <w:div w:id="1883976702">
              <w:marLeft w:val="0"/>
              <w:marRight w:val="0"/>
              <w:marTop w:val="0"/>
              <w:marBottom w:val="0"/>
              <w:divBdr>
                <w:top w:val="none" w:sz="0" w:space="0" w:color="auto"/>
                <w:left w:val="none" w:sz="0" w:space="0" w:color="auto"/>
                <w:bottom w:val="none" w:sz="0" w:space="0" w:color="auto"/>
                <w:right w:val="none" w:sz="0" w:space="0" w:color="auto"/>
              </w:divBdr>
            </w:div>
            <w:div w:id="2020307836">
              <w:marLeft w:val="0"/>
              <w:marRight w:val="0"/>
              <w:marTop w:val="0"/>
              <w:marBottom w:val="0"/>
              <w:divBdr>
                <w:top w:val="none" w:sz="0" w:space="0" w:color="auto"/>
                <w:left w:val="none" w:sz="0" w:space="0" w:color="auto"/>
                <w:bottom w:val="none" w:sz="0" w:space="0" w:color="auto"/>
                <w:right w:val="none" w:sz="0" w:space="0" w:color="auto"/>
              </w:divBdr>
            </w:div>
          </w:divsChild>
        </w:div>
        <w:div w:id="491987094">
          <w:marLeft w:val="0"/>
          <w:marRight w:val="0"/>
          <w:marTop w:val="0"/>
          <w:marBottom w:val="0"/>
          <w:divBdr>
            <w:top w:val="none" w:sz="0" w:space="0" w:color="auto"/>
            <w:left w:val="none" w:sz="0" w:space="0" w:color="auto"/>
            <w:bottom w:val="none" w:sz="0" w:space="0" w:color="auto"/>
            <w:right w:val="none" w:sz="0" w:space="0" w:color="auto"/>
          </w:divBdr>
          <w:divsChild>
            <w:div w:id="24257846">
              <w:marLeft w:val="0"/>
              <w:marRight w:val="0"/>
              <w:marTop w:val="0"/>
              <w:marBottom w:val="0"/>
              <w:divBdr>
                <w:top w:val="none" w:sz="0" w:space="0" w:color="auto"/>
                <w:left w:val="none" w:sz="0" w:space="0" w:color="auto"/>
                <w:bottom w:val="none" w:sz="0" w:space="0" w:color="auto"/>
                <w:right w:val="none" w:sz="0" w:space="0" w:color="auto"/>
              </w:divBdr>
            </w:div>
            <w:div w:id="730615557">
              <w:marLeft w:val="0"/>
              <w:marRight w:val="0"/>
              <w:marTop w:val="0"/>
              <w:marBottom w:val="0"/>
              <w:divBdr>
                <w:top w:val="none" w:sz="0" w:space="0" w:color="auto"/>
                <w:left w:val="none" w:sz="0" w:space="0" w:color="auto"/>
                <w:bottom w:val="none" w:sz="0" w:space="0" w:color="auto"/>
                <w:right w:val="none" w:sz="0" w:space="0" w:color="auto"/>
              </w:divBdr>
            </w:div>
            <w:div w:id="2113501987">
              <w:marLeft w:val="0"/>
              <w:marRight w:val="0"/>
              <w:marTop w:val="0"/>
              <w:marBottom w:val="0"/>
              <w:divBdr>
                <w:top w:val="none" w:sz="0" w:space="0" w:color="auto"/>
                <w:left w:val="none" w:sz="0" w:space="0" w:color="auto"/>
                <w:bottom w:val="none" w:sz="0" w:space="0" w:color="auto"/>
                <w:right w:val="none" w:sz="0" w:space="0" w:color="auto"/>
              </w:divBdr>
            </w:div>
          </w:divsChild>
        </w:div>
        <w:div w:id="1822769231">
          <w:marLeft w:val="0"/>
          <w:marRight w:val="0"/>
          <w:marTop w:val="0"/>
          <w:marBottom w:val="0"/>
          <w:divBdr>
            <w:top w:val="none" w:sz="0" w:space="0" w:color="auto"/>
            <w:left w:val="none" w:sz="0" w:space="0" w:color="auto"/>
            <w:bottom w:val="none" w:sz="0" w:space="0" w:color="auto"/>
            <w:right w:val="none" w:sz="0" w:space="0" w:color="auto"/>
          </w:divBdr>
          <w:divsChild>
            <w:div w:id="203714609">
              <w:marLeft w:val="0"/>
              <w:marRight w:val="0"/>
              <w:marTop w:val="0"/>
              <w:marBottom w:val="0"/>
              <w:divBdr>
                <w:top w:val="none" w:sz="0" w:space="0" w:color="auto"/>
                <w:left w:val="none" w:sz="0" w:space="0" w:color="auto"/>
                <w:bottom w:val="none" w:sz="0" w:space="0" w:color="auto"/>
                <w:right w:val="none" w:sz="0" w:space="0" w:color="auto"/>
              </w:divBdr>
            </w:div>
            <w:div w:id="218055090">
              <w:marLeft w:val="0"/>
              <w:marRight w:val="0"/>
              <w:marTop w:val="0"/>
              <w:marBottom w:val="0"/>
              <w:divBdr>
                <w:top w:val="none" w:sz="0" w:space="0" w:color="auto"/>
                <w:left w:val="none" w:sz="0" w:space="0" w:color="auto"/>
                <w:bottom w:val="none" w:sz="0" w:space="0" w:color="auto"/>
                <w:right w:val="none" w:sz="0" w:space="0" w:color="auto"/>
              </w:divBdr>
            </w:div>
            <w:div w:id="315571353">
              <w:marLeft w:val="0"/>
              <w:marRight w:val="0"/>
              <w:marTop w:val="0"/>
              <w:marBottom w:val="0"/>
              <w:divBdr>
                <w:top w:val="none" w:sz="0" w:space="0" w:color="auto"/>
                <w:left w:val="none" w:sz="0" w:space="0" w:color="auto"/>
                <w:bottom w:val="none" w:sz="0" w:space="0" w:color="auto"/>
                <w:right w:val="none" w:sz="0" w:space="0" w:color="auto"/>
              </w:divBdr>
            </w:div>
            <w:div w:id="558174957">
              <w:marLeft w:val="0"/>
              <w:marRight w:val="0"/>
              <w:marTop w:val="0"/>
              <w:marBottom w:val="0"/>
              <w:divBdr>
                <w:top w:val="none" w:sz="0" w:space="0" w:color="auto"/>
                <w:left w:val="none" w:sz="0" w:space="0" w:color="auto"/>
                <w:bottom w:val="none" w:sz="0" w:space="0" w:color="auto"/>
                <w:right w:val="none" w:sz="0" w:space="0" w:color="auto"/>
              </w:divBdr>
            </w:div>
            <w:div w:id="665322302">
              <w:marLeft w:val="0"/>
              <w:marRight w:val="0"/>
              <w:marTop w:val="0"/>
              <w:marBottom w:val="0"/>
              <w:divBdr>
                <w:top w:val="none" w:sz="0" w:space="0" w:color="auto"/>
                <w:left w:val="none" w:sz="0" w:space="0" w:color="auto"/>
                <w:bottom w:val="none" w:sz="0" w:space="0" w:color="auto"/>
                <w:right w:val="none" w:sz="0" w:space="0" w:color="auto"/>
              </w:divBdr>
            </w:div>
            <w:div w:id="702098141">
              <w:marLeft w:val="0"/>
              <w:marRight w:val="0"/>
              <w:marTop w:val="0"/>
              <w:marBottom w:val="0"/>
              <w:divBdr>
                <w:top w:val="none" w:sz="0" w:space="0" w:color="auto"/>
                <w:left w:val="none" w:sz="0" w:space="0" w:color="auto"/>
                <w:bottom w:val="none" w:sz="0" w:space="0" w:color="auto"/>
                <w:right w:val="none" w:sz="0" w:space="0" w:color="auto"/>
              </w:divBdr>
            </w:div>
            <w:div w:id="886333946">
              <w:marLeft w:val="0"/>
              <w:marRight w:val="0"/>
              <w:marTop w:val="0"/>
              <w:marBottom w:val="0"/>
              <w:divBdr>
                <w:top w:val="none" w:sz="0" w:space="0" w:color="auto"/>
                <w:left w:val="none" w:sz="0" w:space="0" w:color="auto"/>
                <w:bottom w:val="none" w:sz="0" w:space="0" w:color="auto"/>
                <w:right w:val="none" w:sz="0" w:space="0" w:color="auto"/>
              </w:divBdr>
            </w:div>
            <w:div w:id="1163666546">
              <w:marLeft w:val="0"/>
              <w:marRight w:val="0"/>
              <w:marTop w:val="0"/>
              <w:marBottom w:val="0"/>
              <w:divBdr>
                <w:top w:val="none" w:sz="0" w:space="0" w:color="auto"/>
                <w:left w:val="none" w:sz="0" w:space="0" w:color="auto"/>
                <w:bottom w:val="none" w:sz="0" w:space="0" w:color="auto"/>
                <w:right w:val="none" w:sz="0" w:space="0" w:color="auto"/>
              </w:divBdr>
            </w:div>
            <w:div w:id="1182159402">
              <w:marLeft w:val="0"/>
              <w:marRight w:val="0"/>
              <w:marTop w:val="0"/>
              <w:marBottom w:val="0"/>
              <w:divBdr>
                <w:top w:val="none" w:sz="0" w:space="0" w:color="auto"/>
                <w:left w:val="none" w:sz="0" w:space="0" w:color="auto"/>
                <w:bottom w:val="none" w:sz="0" w:space="0" w:color="auto"/>
                <w:right w:val="none" w:sz="0" w:space="0" w:color="auto"/>
              </w:divBdr>
            </w:div>
            <w:div w:id="1287348564">
              <w:marLeft w:val="0"/>
              <w:marRight w:val="0"/>
              <w:marTop w:val="0"/>
              <w:marBottom w:val="0"/>
              <w:divBdr>
                <w:top w:val="none" w:sz="0" w:space="0" w:color="auto"/>
                <w:left w:val="none" w:sz="0" w:space="0" w:color="auto"/>
                <w:bottom w:val="none" w:sz="0" w:space="0" w:color="auto"/>
                <w:right w:val="none" w:sz="0" w:space="0" w:color="auto"/>
              </w:divBdr>
            </w:div>
            <w:div w:id="1304310320">
              <w:marLeft w:val="0"/>
              <w:marRight w:val="0"/>
              <w:marTop w:val="0"/>
              <w:marBottom w:val="0"/>
              <w:divBdr>
                <w:top w:val="none" w:sz="0" w:space="0" w:color="auto"/>
                <w:left w:val="none" w:sz="0" w:space="0" w:color="auto"/>
                <w:bottom w:val="none" w:sz="0" w:space="0" w:color="auto"/>
                <w:right w:val="none" w:sz="0" w:space="0" w:color="auto"/>
              </w:divBdr>
            </w:div>
            <w:div w:id="1338922646">
              <w:marLeft w:val="0"/>
              <w:marRight w:val="0"/>
              <w:marTop w:val="0"/>
              <w:marBottom w:val="0"/>
              <w:divBdr>
                <w:top w:val="none" w:sz="0" w:space="0" w:color="auto"/>
                <w:left w:val="none" w:sz="0" w:space="0" w:color="auto"/>
                <w:bottom w:val="none" w:sz="0" w:space="0" w:color="auto"/>
                <w:right w:val="none" w:sz="0" w:space="0" w:color="auto"/>
              </w:divBdr>
            </w:div>
            <w:div w:id="1364601275">
              <w:marLeft w:val="0"/>
              <w:marRight w:val="0"/>
              <w:marTop w:val="0"/>
              <w:marBottom w:val="0"/>
              <w:divBdr>
                <w:top w:val="none" w:sz="0" w:space="0" w:color="auto"/>
                <w:left w:val="none" w:sz="0" w:space="0" w:color="auto"/>
                <w:bottom w:val="none" w:sz="0" w:space="0" w:color="auto"/>
                <w:right w:val="none" w:sz="0" w:space="0" w:color="auto"/>
              </w:divBdr>
            </w:div>
            <w:div w:id="1373530371">
              <w:marLeft w:val="0"/>
              <w:marRight w:val="0"/>
              <w:marTop w:val="0"/>
              <w:marBottom w:val="0"/>
              <w:divBdr>
                <w:top w:val="none" w:sz="0" w:space="0" w:color="auto"/>
                <w:left w:val="none" w:sz="0" w:space="0" w:color="auto"/>
                <w:bottom w:val="none" w:sz="0" w:space="0" w:color="auto"/>
                <w:right w:val="none" w:sz="0" w:space="0" w:color="auto"/>
              </w:divBdr>
            </w:div>
            <w:div w:id="1658024830">
              <w:marLeft w:val="0"/>
              <w:marRight w:val="0"/>
              <w:marTop w:val="0"/>
              <w:marBottom w:val="0"/>
              <w:divBdr>
                <w:top w:val="none" w:sz="0" w:space="0" w:color="auto"/>
                <w:left w:val="none" w:sz="0" w:space="0" w:color="auto"/>
                <w:bottom w:val="none" w:sz="0" w:space="0" w:color="auto"/>
                <w:right w:val="none" w:sz="0" w:space="0" w:color="auto"/>
              </w:divBdr>
            </w:div>
            <w:div w:id="1750231299">
              <w:marLeft w:val="0"/>
              <w:marRight w:val="0"/>
              <w:marTop w:val="0"/>
              <w:marBottom w:val="0"/>
              <w:divBdr>
                <w:top w:val="none" w:sz="0" w:space="0" w:color="auto"/>
                <w:left w:val="none" w:sz="0" w:space="0" w:color="auto"/>
                <w:bottom w:val="none" w:sz="0" w:space="0" w:color="auto"/>
                <w:right w:val="none" w:sz="0" w:space="0" w:color="auto"/>
              </w:divBdr>
            </w:div>
            <w:div w:id="1786193410">
              <w:marLeft w:val="0"/>
              <w:marRight w:val="0"/>
              <w:marTop w:val="0"/>
              <w:marBottom w:val="0"/>
              <w:divBdr>
                <w:top w:val="none" w:sz="0" w:space="0" w:color="auto"/>
                <w:left w:val="none" w:sz="0" w:space="0" w:color="auto"/>
                <w:bottom w:val="none" w:sz="0" w:space="0" w:color="auto"/>
                <w:right w:val="none" w:sz="0" w:space="0" w:color="auto"/>
              </w:divBdr>
            </w:div>
            <w:div w:id="1924097444">
              <w:marLeft w:val="0"/>
              <w:marRight w:val="0"/>
              <w:marTop w:val="0"/>
              <w:marBottom w:val="0"/>
              <w:divBdr>
                <w:top w:val="none" w:sz="0" w:space="0" w:color="auto"/>
                <w:left w:val="none" w:sz="0" w:space="0" w:color="auto"/>
                <w:bottom w:val="none" w:sz="0" w:space="0" w:color="auto"/>
                <w:right w:val="none" w:sz="0" w:space="0" w:color="auto"/>
              </w:divBdr>
            </w:div>
            <w:div w:id="20982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4292">
      <w:bodyDiv w:val="1"/>
      <w:marLeft w:val="0"/>
      <w:marRight w:val="0"/>
      <w:marTop w:val="0"/>
      <w:marBottom w:val="0"/>
      <w:divBdr>
        <w:top w:val="none" w:sz="0" w:space="0" w:color="auto"/>
        <w:left w:val="none" w:sz="0" w:space="0" w:color="auto"/>
        <w:bottom w:val="none" w:sz="0" w:space="0" w:color="auto"/>
        <w:right w:val="none" w:sz="0" w:space="0" w:color="auto"/>
      </w:divBdr>
      <w:divsChild>
        <w:div w:id="654379423">
          <w:marLeft w:val="0"/>
          <w:marRight w:val="0"/>
          <w:marTop w:val="0"/>
          <w:marBottom w:val="0"/>
          <w:divBdr>
            <w:top w:val="none" w:sz="0" w:space="0" w:color="auto"/>
            <w:left w:val="none" w:sz="0" w:space="0" w:color="auto"/>
            <w:bottom w:val="none" w:sz="0" w:space="0" w:color="auto"/>
            <w:right w:val="none" w:sz="0" w:space="0" w:color="auto"/>
          </w:divBdr>
          <w:divsChild>
            <w:div w:id="475680001">
              <w:marLeft w:val="0"/>
              <w:marRight w:val="0"/>
              <w:marTop w:val="0"/>
              <w:marBottom w:val="0"/>
              <w:divBdr>
                <w:top w:val="none" w:sz="0" w:space="0" w:color="auto"/>
                <w:left w:val="none" w:sz="0" w:space="0" w:color="auto"/>
                <w:bottom w:val="none" w:sz="0" w:space="0" w:color="auto"/>
                <w:right w:val="none" w:sz="0" w:space="0" w:color="auto"/>
              </w:divBdr>
            </w:div>
            <w:div w:id="589244274">
              <w:marLeft w:val="0"/>
              <w:marRight w:val="0"/>
              <w:marTop w:val="0"/>
              <w:marBottom w:val="0"/>
              <w:divBdr>
                <w:top w:val="none" w:sz="0" w:space="0" w:color="auto"/>
                <w:left w:val="none" w:sz="0" w:space="0" w:color="auto"/>
                <w:bottom w:val="none" w:sz="0" w:space="0" w:color="auto"/>
                <w:right w:val="none" w:sz="0" w:space="0" w:color="auto"/>
              </w:divBdr>
            </w:div>
            <w:div w:id="624583460">
              <w:marLeft w:val="0"/>
              <w:marRight w:val="0"/>
              <w:marTop w:val="0"/>
              <w:marBottom w:val="0"/>
              <w:divBdr>
                <w:top w:val="none" w:sz="0" w:space="0" w:color="auto"/>
                <w:left w:val="none" w:sz="0" w:space="0" w:color="auto"/>
                <w:bottom w:val="none" w:sz="0" w:space="0" w:color="auto"/>
                <w:right w:val="none" w:sz="0" w:space="0" w:color="auto"/>
              </w:divBdr>
            </w:div>
            <w:div w:id="1179348728">
              <w:marLeft w:val="0"/>
              <w:marRight w:val="0"/>
              <w:marTop w:val="0"/>
              <w:marBottom w:val="0"/>
              <w:divBdr>
                <w:top w:val="none" w:sz="0" w:space="0" w:color="auto"/>
                <w:left w:val="none" w:sz="0" w:space="0" w:color="auto"/>
                <w:bottom w:val="none" w:sz="0" w:space="0" w:color="auto"/>
                <w:right w:val="none" w:sz="0" w:space="0" w:color="auto"/>
              </w:divBdr>
            </w:div>
            <w:div w:id="1220240659">
              <w:marLeft w:val="0"/>
              <w:marRight w:val="0"/>
              <w:marTop w:val="0"/>
              <w:marBottom w:val="0"/>
              <w:divBdr>
                <w:top w:val="none" w:sz="0" w:space="0" w:color="auto"/>
                <w:left w:val="none" w:sz="0" w:space="0" w:color="auto"/>
                <w:bottom w:val="none" w:sz="0" w:space="0" w:color="auto"/>
                <w:right w:val="none" w:sz="0" w:space="0" w:color="auto"/>
              </w:divBdr>
            </w:div>
            <w:div w:id="1279992495">
              <w:marLeft w:val="0"/>
              <w:marRight w:val="0"/>
              <w:marTop w:val="0"/>
              <w:marBottom w:val="0"/>
              <w:divBdr>
                <w:top w:val="none" w:sz="0" w:space="0" w:color="auto"/>
                <w:left w:val="none" w:sz="0" w:space="0" w:color="auto"/>
                <w:bottom w:val="none" w:sz="0" w:space="0" w:color="auto"/>
                <w:right w:val="none" w:sz="0" w:space="0" w:color="auto"/>
              </w:divBdr>
            </w:div>
            <w:div w:id="1524127792">
              <w:marLeft w:val="0"/>
              <w:marRight w:val="0"/>
              <w:marTop w:val="0"/>
              <w:marBottom w:val="0"/>
              <w:divBdr>
                <w:top w:val="none" w:sz="0" w:space="0" w:color="auto"/>
                <w:left w:val="none" w:sz="0" w:space="0" w:color="auto"/>
                <w:bottom w:val="none" w:sz="0" w:space="0" w:color="auto"/>
                <w:right w:val="none" w:sz="0" w:space="0" w:color="auto"/>
              </w:divBdr>
            </w:div>
            <w:div w:id="1577662268">
              <w:marLeft w:val="0"/>
              <w:marRight w:val="0"/>
              <w:marTop w:val="0"/>
              <w:marBottom w:val="0"/>
              <w:divBdr>
                <w:top w:val="none" w:sz="0" w:space="0" w:color="auto"/>
                <w:left w:val="none" w:sz="0" w:space="0" w:color="auto"/>
                <w:bottom w:val="none" w:sz="0" w:space="0" w:color="auto"/>
                <w:right w:val="none" w:sz="0" w:space="0" w:color="auto"/>
              </w:divBdr>
            </w:div>
            <w:div w:id="1601062938">
              <w:marLeft w:val="0"/>
              <w:marRight w:val="0"/>
              <w:marTop w:val="0"/>
              <w:marBottom w:val="0"/>
              <w:divBdr>
                <w:top w:val="none" w:sz="0" w:space="0" w:color="auto"/>
                <w:left w:val="none" w:sz="0" w:space="0" w:color="auto"/>
                <w:bottom w:val="none" w:sz="0" w:space="0" w:color="auto"/>
                <w:right w:val="none" w:sz="0" w:space="0" w:color="auto"/>
              </w:divBdr>
            </w:div>
            <w:div w:id="1772119667">
              <w:marLeft w:val="0"/>
              <w:marRight w:val="0"/>
              <w:marTop w:val="0"/>
              <w:marBottom w:val="0"/>
              <w:divBdr>
                <w:top w:val="none" w:sz="0" w:space="0" w:color="auto"/>
                <w:left w:val="none" w:sz="0" w:space="0" w:color="auto"/>
                <w:bottom w:val="none" w:sz="0" w:space="0" w:color="auto"/>
                <w:right w:val="none" w:sz="0" w:space="0" w:color="auto"/>
              </w:divBdr>
            </w:div>
            <w:div w:id="1844127708">
              <w:marLeft w:val="0"/>
              <w:marRight w:val="0"/>
              <w:marTop w:val="0"/>
              <w:marBottom w:val="0"/>
              <w:divBdr>
                <w:top w:val="none" w:sz="0" w:space="0" w:color="auto"/>
                <w:left w:val="none" w:sz="0" w:space="0" w:color="auto"/>
                <w:bottom w:val="none" w:sz="0" w:space="0" w:color="auto"/>
                <w:right w:val="none" w:sz="0" w:space="0" w:color="auto"/>
              </w:divBdr>
            </w:div>
            <w:div w:id="1908832990">
              <w:marLeft w:val="0"/>
              <w:marRight w:val="0"/>
              <w:marTop w:val="0"/>
              <w:marBottom w:val="0"/>
              <w:divBdr>
                <w:top w:val="none" w:sz="0" w:space="0" w:color="auto"/>
                <w:left w:val="none" w:sz="0" w:space="0" w:color="auto"/>
                <w:bottom w:val="none" w:sz="0" w:space="0" w:color="auto"/>
                <w:right w:val="none" w:sz="0" w:space="0" w:color="auto"/>
              </w:divBdr>
            </w:div>
            <w:div w:id="2039773171">
              <w:marLeft w:val="0"/>
              <w:marRight w:val="0"/>
              <w:marTop w:val="0"/>
              <w:marBottom w:val="0"/>
              <w:divBdr>
                <w:top w:val="none" w:sz="0" w:space="0" w:color="auto"/>
                <w:left w:val="none" w:sz="0" w:space="0" w:color="auto"/>
                <w:bottom w:val="none" w:sz="0" w:space="0" w:color="auto"/>
                <w:right w:val="none" w:sz="0" w:space="0" w:color="auto"/>
              </w:divBdr>
            </w:div>
            <w:div w:id="2137211350">
              <w:marLeft w:val="0"/>
              <w:marRight w:val="0"/>
              <w:marTop w:val="0"/>
              <w:marBottom w:val="0"/>
              <w:divBdr>
                <w:top w:val="none" w:sz="0" w:space="0" w:color="auto"/>
                <w:left w:val="none" w:sz="0" w:space="0" w:color="auto"/>
                <w:bottom w:val="none" w:sz="0" w:space="0" w:color="auto"/>
                <w:right w:val="none" w:sz="0" w:space="0" w:color="auto"/>
              </w:divBdr>
            </w:div>
          </w:divsChild>
        </w:div>
        <w:div w:id="1482499027">
          <w:marLeft w:val="0"/>
          <w:marRight w:val="0"/>
          <w:marTop w:val="0"/>
          <w:marBottom w:val="0"/>
          <w:divBdr>
            <w:top w:val="none" w:sz="0" w:space="0" w:color="auto"/>
            <w:left w:val="none" w:sz="0" w:space="0" w:color="auto"/>
            <w:bottom w:val="none" w:sz="0" w:space="0" w:color="auto"/>
            <w:right w:val="none" w:sz="0" w:space="0" w:color="auto"/>
          </w:divBdr>
          <w:divsChild>
            <w:div w:id="19011225">
              <w:marLeft w:val="0"/>
              <w:marRight w:val="0"/>
              <w:marTop w:val="0"/>
              <w:marBottom w:val="0"/>
              <w:divBdr>
                <w:top w:val="none" w:sz="0" w:space="0" w:color="auto"/>
                <w:left w:val="none" w:sz="0" w:space="0" w:color="auto"/>
                <w:bottom w:val="none" w:sz="0" w:space="0" w:color="auto"/>
                <w:right w:val="none" w:sz="0" w:space="0" w:color="auto"/>
              </w:divBdr>
            </w:div>
            <w:div w:id="66735859">
              <w:marLeft w:val="0"/>
              <w:marRight w:val="0"/>
              <w:marTop w:val="0"/>
              <w:marBottom w:val="0"/>
              <w:divBdr>
                <w:top w:val="none" w:sz="0" w:space="0" w:color="auto"/>
                <w:left w:val="none" w:sz="0" w:space="0" w:color="auto"/>
                <w:bottom w:val="none" w:sz="0" w:space="0" w:color="auto"/>
                <w:right w:val="none" w:sz="0" w:space="0" w:color="auto"/>
              </w:divBdr>
            </w:div>
            <w:div w:id="197278332">
              <w:marLeft w:val="0"/>
              <w:marRight w:val="0"/>
              <w:marTop w:val="0"/>
              <w:marBottom w:val="0"/>
              <w:divBdr>
                <w:top w:val="none" w:sz="0" w:space="0" w:color="auto"/>
                <w:left w:val="none" w:sz="0" w:space="0" w:color="auto"/>
                <w:bottom w:val="none" w:sz="0" w:space="0" w:color="auto"/>
                <w:right w:val="none" w:sz="0" w:space="0" w:color="auto"/>
              </w:divBdr>
            </w:div>
            <w:div w:id="234977500">
              <w:marLeft w:val="0"/>
              <w:marRight w:val="0"/>
              <w:marTop w:val="0"/>
              <w:marBottom w:val="0"/>
              <w:divBdr>
                <w:top w:val="none" w:sz="0" w:space="0" w:color="auto"/>
                <w:left w:val="none" w:sz="0" w:space="0" w:color="auto"/>
                <w:bottom w:val="none" w:sz="0" w:space="0" w:color="auto"/>
                <w:right w:val="none" w:sz="0" w:space="0" w:color="auto"/>
              </w:divBdr>
            </w:div>
            <w:div w:id="445000370">
              <w:marLeft w:val="0"/>
              <w:marRight w:val="0"/>
              <w:marTop w:val="0"/>
              <w:marBottom w:val="0"/>
              <w:divBdr>
                <w:top w:val="none" w:sz="0" w:space="0" w:color="auto"/>
                <w:left w:val="none" w:sz="0" w:space="0" w:color="auto"/>
                <w:bottom w:val="none" w:sz="0" w:space="0" w:color="auto"/>
                <w:right w:val="none" w:sz="0" w:space="0" w:color="auto"/>
              </w:divBdr>
            </w:div>
            <w:div w:id="614478983">
              <w:marLeft w:val="0"/>
              <w:marRight w:val="0"/>
              <w:marTop w:val="0"/>
              <w:marBottom w:val="0"/>
              <w:divBdr>
                <w:top w:val="none" w:sz="0" w:space="0" w:color="auto"/>
                <w:left w:val="none" w:sz="0" w:space="0" w:color="auto"/>
                <w:bottom w:val="none" w:sz="0" w:space="0" w:color="auto"/>
                <w:right w:val="none" w:sz="0" w:space="0" w:color="auto"/>
              </w:divBdr>
            </w:div>
            <w:div w:id="744688457">
              <w:marLeft w:val="0"/>
              <w:marRight w:val="0"/>
              <w:marTop w:val="0"/>
              <w:marBottom w:val="0"/>
              <w:divBdr>
                <w:top w:val="none" w:sz="0" w:space="0" w:color="auto"/>
                <w:left w:val="none" w:sz="0" w:space="0" w:color="auto"/>
                <w:bottom w:val="none" w:sz="0" w:space="0" w:color="auto"/>
                <w:right w:val="none" w:sz="0" w:space="0" w:color="auto"/>
              </w:divBdr>
            </w:div>
            <w:div w:id="820121817">
              <w:marLeft w:val="0"/>
              <w:marRight w:val="0"/>
              <w:marTop w:val="0"/>
              <w:marBottom w:val="0"/>
              <w:divBdr>
                <w:top w:val="none" w:sz="0" w:space="0" w:color="auto"/>
                <w:left w:val="none" w:sz="0" w:space="0" w:color="auto"/>
                <w:bottom w:val="none" w:sz="0" w:space="0" w:color="auto"/>
                <w:right w:val="none" w:sz="0" w:space="0" w:color="auto"/>
              </w:divBdr>
            </w:div>
            <w:div w:id="936981969">
              <w:marLeft w:val="0"/>
              <w:marRight w:val="0"/>
              <w:marTop w:val="0"/>
              <w:marBottom w:val="0"/>
              <w:divBdr>
                <w:top w:val="none" w:sz="0" w:space="0" w:color="auto"/>
                <w:left w:val="none" w:sz="0" w:space="0" w:color="auto"/>
                <w:bottom w:val="none" w:sz="0" w:space="0" w:color="auto"/>
                <w:right w:val="none" w:sz="0" w:space="0" w:color="auto"/>
              </w:divBdr>
            </w:div>
            <w:div w:id="1054814037">
              <w:marLeft w:val="0"/>
              <w:marRight w:val="0"/>
              <w:marTop w:val="0"/>
              <w:marBottom w:val="0"/>
              <w:divBdr>
                <w:top w:val="none" w:sz="0" w:space="0" w:color="auto"/>
                <w:left w:val="none" w:sz="0" w:space="0" w:color="auto"/>
                <w:bottom w:val="none" w:sz="0" w:space="0" w:color="auto"/>
                <w:right w:val="none" w:sz="0" w:space="0" w:color="auto"/>
              </w:divBdr>
            </w:div>
            <w:div w:id="1097403499">
              <w:marLeft w:val="0"/>
              <w:marRight w:val="0"/>
              <w:marTop w:val="0"/>
              <w:marBottom w:val="0"/>
              <w:divBdr>
                <w:top w:val="none" w:sz="0" w:space="0" w:color="auto"/>
                <w:left w:val="none" w:sz="0" w:space="0" w:color="auto"/>
                <w:bottom w:val="none" w:sz="0" w:space="0" w:color="auto"/>
                <w:right w:val="none" w:sz="0" w:space="0" w:color="auto"/>
              </w:divBdr>
            </w:div>
            <w:div w:id="1321738978">
              <w:marLeft w:val="0"/>
              <w:marRight w:val="0"/>
              <w:marTop w:val="0"/>
              <w:marBottom w:val="0"/>
              <w:divBdr>
                <w:top w:val="none" w:sz="0" w:space="0" w:color="auto"/>
                <w:left w:val="none" w:sz="0" w:space="0" w:color="auto"/>
                <w:bottom w:val="none" w:sz="0" w:space="0" w:color="auto"/>
                <w:right w:val="none" w:sz="0" w:space="0" w:color="auto"/>
              </w:divBdr>
            </w:div>
            <w:div w:id="1477455859">
              <w:marLeft w:val="0"/>
              <w:marRight w:val="0"/>
              <w:marTop w:val="0"/>
              <w:marBottom w:val="0"/>
              <w:divBdr>
                <w:top w:val="none" w:sz="0" w:space="0" w:color="auto"/>
                <w:left w:val="none" w:sz="0" w:space="0" w:color="auto"/>
                <w:bottom w:val="none" w:sz="0" w:space="0" w:color="auto"/>
                <w:right w:val="none" w:sz="0" w:space="0" w:color="auto"/>
              </w:divBdr>
            </w:div>
            <w:div w:id="1520269953">
              <w:marLeft w:val="0"/>
              <w:marRight w:val="0"/>
              <w:marTop w:val="0"/>
              <w:marBottom w:val="0"/>
              <w:divBdr>
                <w:top w:val="none" w:sz="0" w:space="0" w:color="auto"/>
                <w:left w:val="none" w:sz="0" w:space="0" w:color="auto"/>
                <w:bottom w:val="none" w:sz="0" w:space="0" w:color="auto"/>
                <w:right w:val="none" w:sz="0" w:space="0" w:color="auto"/>
              </w:divBdr>
            </w:div>
            <w:div w:id="1528789680">
              <w:marLeft w:val="0"/>
              <w:marRight w:val="0"/>
              <w:marTop w:val="0"/>
              <w:marBottom w:val="0"/>
              <w:divBdr>
                <w:top w:val="none" w:sz="0" w:space="0" w:color="auto"/>
                <w:left w:val="none" w:sz="0" w:space="0" w:color="auto"/>
                <w:bottom w:val="none" w:sz="0" w:space="0" w:color="auto"/>
                <w:right w:val="none" w:sz="0" w:space="0" w:color="auto"/>
              </w:divBdr>
            </w:div>
            <w:div w:id="1702198063">
              <w:marLeft w:val="0"/>
              <w:marRight w:val="0"/>
              <w:marTop w:val="0"/>
              <w:marBottom w:val="0"/>
              <w:divBdr>
                <w:top w:val="none" w:sz="0" w:space="0" w:color="auto"/>
                <w:left w:val="none" w:sz="0" w:space="0" w:color="auto"/>
                <w:bottom w:val="none" w:sz="0" w:space="0" w:color="auto"/>
                <w:right w:val="none" w:sz="0" w:space="0" w:color="auto"/>
              </w:divBdr>
            </w:div>
            <w:div w:id="1798836592">
              <w:marLeft w:val="0"/>
              <w:marRight w:val="0"/>
              <w:marTop w:val="0"/>
              <w:marBottom w:val="0"/>
              <w:divBdr>
                <w:top w:val="none" w:sz="0" w:space="0" w:color="auto"/>
                <w:left w:val="none" w:sz="0" w:space="0" w:color="auto"/>
                <w:bottom w:val="none" w:sz="0" w:space="0" w:color="auto"/>
                <w:right w:val="none" w:sz="0" w:space="0" w:color="auto"/>
              </w:divBdr>
            </w:div>
            <w:div w:id="1824471241">
              <w:marLeft w:val="0"/>
              <w:marRight w:val="0"/>
              <w:marTop w:val="0"/>
              <w:marBottom w:val="0"/>
              <w:divBdr>
                <w:top w:val="none" w:sz="0" w:space="0" w:color="auto"/>
                <w:left w:val="none" w:sz="0" w:space="0" w:color="auto"/>
                <w:bottom w:val="none" w:sz="0" w:space="0" w:color="auto"/>
                <w:right w:val="none" w:sz="0" w:space="0" w:color="auto"/>
              </w:divBdr>
            </w:div>
            <w:div w:id="2103333910">
              <w:marLeft w:val="0"/>
              <w:marRight w:val="0"/>
              <w:marTop w:val="0"/>
              <w:marBottom w:val="0"/>
              <w:divBdr>
                <w:top w:val="none" w:sz="0" w:space="0" w:color="auto"/>
                <w:left w:val="none" w:sz="0" w:space="0" w:color="auto"/>
                <w:bottom w:val="none" w:sz="0" w:space="0" w:color="auto"/>
                <w:right w:val="none" w:sz="0" w:space="0" w:color="auto"/>
              </w:divBdr>
            </w:div>
          </w:divsChild>
        </w:div>
        <w:div w:id="1939943803">
          <w:marLeft w:val="0"/>
          <w:marRight w:val="0"/>
          <w:marTop w:val="0"/>
          <w:marBottom w:val="0"/>
          <w:divBdr>
            <w:top w:val="none" w:sz="0" w:space="0" w:color="auto"/>
            <w:left w:val="none" w:sz="0" w:space="0" w:color="auto"/>
            <w:bottom w:val="none" w:sz="0" w:space="0" w:color="auto"/>
            <w:right w:val="none" w:sz="0" w:space="0" w:color="auto"/>
          </w:divBdr>
          <w:divsChild>
            <w:div w:id="166754444">
              <w:marLeft w:val="0"/>
              <w:marRight w:val="0"/>
              <w:marTop w:val="0"/>
              <w:marBottom w:val="0"/>
              <w:divBdr>
                <w:top w:val="none" w:sz="0" w:space="0" w:color="auto"/>
                <w:left w:val="none" w:sz="0" w:space="0" w:color="auto"/>
                <w:bottom w:val="none" w:sz="0" w:space="0" w:color="auto"/>
                <w:right w:val="none" w:sz="0" w:space="0" w:color="auto"/>
              </w:divBdr>
            </w:div>
            <w:div w:id="615988735">
              <w:marLeft w:val="0"/>
              <w:marRight w:val="0"/>
              <w:marTop w:val="0"/>
              <w:marBottom w:val="0"/>
              <w:divBdr>
                <w:top w:val="none" w:sz="0" w:space="0" w:color="auto"/>
                <w:left w:val="none" w:sz="0" w:space="0" w:color="auto"/>
                <w:bottom w:val="none" w:sz="0" w:space="0" w:color="auto"/>
                <w:right w:val="none" w:sz="0" w:space="0" w:color="auto"/>
              </w:divBdr>
            </w:div>
            <w:div w:id="8378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2082">
      <w:bodyDiv w:val="1"/>
      <w:marLeft w:val="0"/>
      <w:marRight w:val="0"/>
      <w:marTop w:val="0"/>
      <w:marBottom w:val="0"/>
      <w:divBdr>
        <w:top w:val="none" w:sz="0" w:space="0" w:color="auto"/>
        <w:left w:val="none" w:sz="0" w:space="0" w:color="auto"/>
        <w:bottom w:val="none" w:sz="0" w:space="0" w:color="auto"/>
        <w:right w:val="none" w:sz="0" w:space="0" w:color="auto"/>
      </w:divBdr>
      <w:divsChild>
        <w:div w:id="304243769">
          <w:marLeft w:val="0"/>
          <w:marRight w:val="0"/>
          <w:marTop w:val="0"/>
          <w:marBottom w:val="0"/>
          <w:divBdr>
            <w:top w:val="none" w:sz="0" w:space="0" w:color="auto"/>
            <w:left w:val="none" w:sz="0" w:space="0" w:color="auto"/>
            <w:bottom w:val="none" w:sz="0" w:space="0" w:color="auto"/>
            <w:right w:val="none" w:sz="0" w:space="0" w:color="auto"/>
          </w:divBdr>
        </w:div>
        <w:div w:id="874737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www.governancecodezorg.nl/"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5df1317e46937ce21c4e0e827acb7fe4">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01029d1b6e2553ddbe37a75171ff71de"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2F6A3-BFA2-40C1-A1A2-60DA1664C6DC}">
  <ds:schemaRefs>
    <ds:schemaRef ds:uri="http://schemas.microsoft.com/office/2006/metadata/properties"/>
    <ds:schemaRef ds:uri="http://schemas.microsoft.com/office/infopath/2007/PartnerControls"/>
    <ds:schemaRef ds:uri="22247dc8-d1cb-4e68-af9a-b32035168b63"/>
    <ds:schemaRef ds:uri="http://schemas.microsoft.com/sharepoint/v3"/>
  </ds:schemaRefs>
</ds:datastoreItem>
</file>

<file path=customXml/itemProps2.xml><?xml version="1.0" encoding="utf-8"?>
<ds:datastoreItem xmlns:ds="http://schemas.openxmlformats.org/officeDocument/2006/customXml" ds:itemID="{4E11D1B3-637B-4983-81D9-305896FB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247dc8-d1cb-4e68-af9a-b32035168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3A2ED-C2DF-4BF9-AE1D-96A87270AB89}">
  <ds:schemaRefs>
    <ds:schemaRef ds:uri="http://schemas.microsoft.com/sharepoint/v3/contenttype/forms"/>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Benthe Bakker</dc:creator>
  <keywords/>
  <dc:description/>
  <lastModifiedBy>Petra Krudde</lastModifiedBy>
  <revision>43</revision>
  <dcterms:created xsi:type="dcterms:W3CDTF">2026-04-02T13:26:00.0000000Z</dcterms:created>
  <dcterms:modified xsi:type="dcterms:W3CDTF">2026-05-29T08:01:40.8025758Z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MediaServiceImageTags">
    <vt:lpwstr/>
  </property>
  <property fmtid="{D5CDD505-2E9C-101B-9397-08002B2CF9AE}" pid="4" name="Order">
    <vt:r8>3662000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