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5BEE" w14:textId="19B8076F" w:rsidR="00E80C6D" w:rsidRPr="00BF3595" w:rsidRDefault="00632D88" w:rsidP="006A4274">
      <w:pPr>
        <w:spacing w:line="260" w:lineRule="atLeast"/>
        <w:rPr>
          <w:rFonts w:ascii="Verdana" w:eastAsia="Yu Gothic Light" w:hAnsi="Verdana" w:cs="Arial"/>
          <w:b/>
          <w:bCs/>
          <w:spacing w:val="-10"/>
          <w:kern w:val="28"/>
          <w:sz w:val="28"/>
          <w:szCs w:val="28"/>
        </w:rPr>
      </w:pPr>
      <w:r w:rsidRPr="00BF3595">
        <w:rPr>
          <w:rFonts w:ascii="Verdana" w:eastAsia="Yu Gothic Light" w:hAnsi="Verdana" w:cs="Arial"/>
          <w:b/>
          <w:bCs/>
          <w:spacing w:val="-10"/>
          <w:kern w:val="28"/>
          <w:sz w:val="28"/>
          <w:szCs w:val="28"/>
        </w:rPr>
        <w:t xml:space="preserve">BIJLAGE </w:t>
      </w:r>
      <w:r w:rsidR="00CE1650" w:rsidRPr="00BF3595">
        <w:rPr>
          <w:rFonts w:ascii="Verdana" w:eastAsia="Yu Gothic Light" w:hAnsi="Verdana" w:cs="Arial"/>
          <w:b/>
          <w:bCs/>
          <w:spacing w:val="-10"/>
          <w:kern w:val="28"/>
          <w:sz w:val="28"/>
          <w:szCs w:val="28"/>
        </w:rPr>
        <w:t>0</w:t>
      </w:r>
      <w:r w:rsidR="00BF3595" w:rsidRPr="00BF3595">
        <w:rPr>
          <w:rFonts w:ascii="Verdana" w:eastAsia="Yu Gothic Light" w:hAnsi="Verdana" w:cs="Arial"/>
          <w:b/>
          <w:bCs/>
          <w:spacing w:val="-10"/>
          <w:kern w:val="28"/>
          <w:sz w:val="28"/>
          <w:szCs w:val="28"/>
        </w:rPr>
        <w:t>6</w:t>
      </w:r>
      <w:r w:rsidR="00CE1650" w:rsidRPr="00BF3595">
        <w:rPr>
          <w:rFonts w:ascii="Verdana" w:eastAsia="Yu Gothic Light" w:hAnsi="Verdana" w:cs="Arial"/>
          <w:b/>
          <w:bCs/>
          <w:spacing w:val="-10"/>
          <w:kern w:val="28"/>
          <w:sz w:val="28"/>
          <w:szCs w:val="28"/>
        </w:rPr>
        <w:t xml:space="preserve"> - Referentieformulier</w:t>
      </w:r>
    </w:p>
    <w:p w14:paraId="05FA92A1" w14:textId="3A9A7A03" w:rsidR="006A4274" w:rsidRPr="00BF3595" w:rsidRDefault="00CE1650" w:rsidP="006A4274">
      <w:pPr>
        <w:spacing w:after="160" w:line="259" w:lineRule="auto"/>
        <w:rPr>
          <w:rFonts w:ascii="Verdana" w:hAnsi="Verdana" w:cs="Arial"/>
          <w:b/>
        </w:rPr>
      </w:pPr>
      <w:r w:rsidRPr="00BF3595">
        <w:rPr>
          <w:rFonts w:ascii="Verdana" w:eastAsia="Yu Mincho" w:hAnsi="Verdana" w:cs="Arial"/>
          <w:color w:val="5A5A5A"/>
          <w:spacing w:val="15"/>
        </w:rPr>
        <w:t>Aanbesteding</w:t>
      </w:r>
      <w:r w:rsidR="006A4274" w:rsidRPr="00BF3595">
        <w:rPr>
          <w:rFonts w:ascii="Verdana" w:eastAsia="Yu Mincho" w:hAnsi="Verdana" w:cs="Arial"/>
          <w:color w:val="5A5A5A"/>
          <w:spacing w:val="15"/>
        </w:rPr>
        <w:t xml:space="preserve"> </w:t>
      </w:r>
      <w:r w:rsidR="00BF3595">
        <w:rPr>
          <w:rFonts w:ascii="Verdana" w:eastAsia="Yu Mincho" w:hAnsi="Verdana" w:cs="Arial"/>
          <w:color w:val="5A5A5A"/>
          <w:spacing w:val="15"/>
        </w:rPr>
        <w:t>Softwarebroker</w:t>
      </w:r>
    </w:p>
    <w:p w14:paraId="78D7E3CE" w14:textId="77777777" w:rsidR="00206242" w:rsidRPr="00BF3595" w:rsidRDefault="00206242" w:rsidP="00206242">
      <w:pPr>
        <w:rPr>
          <w:rFonts w:ascii="Verdana" w:hAnsi="Verdana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206242" w:rsidRPr="00BF3595" w14:paraId="0A408523" w14:textId="77777777" w:rsidTr="00561459">
        <w:tc>
          <w:tcPr>
            <w:tcW w:w="3369" w:type="dxa"/>
          </w:tcPr>
          <w:p w14:paraId="0D4B5451" w14:textId="28E781E0" w:rsidR="00206242" w:rsidRPr="00BF3595" w:rsidRDefault="00BF3595" w:rsidP="0020624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Bedrijfsn</w:t>
            </w:r>
            <w:r w:rsidR="00206242" w:rsidRPr="00BF3595">
              <w:rPr>
                <w:rFonts w:ascii="Verdana" w:hAnsi="Verdana" w:cs="Arial"/>
                <w:sz w:val="20"/>
                <w:szCs w:val="20"/>
              </w:rPr>
              <w:t xml:space="preserve">aam </w:t>
            </w:r>
            <w:r w:rsidR="002962F7" w:rsidRPr="00BF3595">
              <w:rPr>
                <w:rFonts w:ascii="Verdana" w:hAnsi="Verdana" w:cs="Arial"/>
                <w:sz w:val="20"/>
                <w:szCs w:val="20"/>
              </w:rPr>
              <w:t>Inschrijver</w:t>
            </w:r>
          </w:p>
          <w:p w14:paraId="1DEE7248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FA2F93D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A58D6" w:rsidRPr="00BF3595" w14:paraId="259E60EC" w14:textId="77777777" w:rsidTr="00561459">
        <w:tc>
          <w:tcPr>
            <w:tcW w:w="3369" w:type="dxa"/>
          </w:tcPr>
          <w:p w14:paraId="1142C900" w14:textId="77777777" w:rsidR="002A58D6" w:rsidRPr="00BF3595" w:rsidRDefault="002A58D6" w:rsidP="002A58D6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Heeft betrekking op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A25C25E" w14:textId="5347A24D" w:rsidR="002A58D6" w:rsidRPr="00BF3595" w:rsidRDefault="002A58D6" w:rsidP="002A58D6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1 </w:t>
            </w:r>
          </w:p>
        </w:tc>
      </w:tr>
      <w:tr w:rsidR="00206242" w:rsidRPr="00BF3595" w14:paraId="6767D599" w14:textId="77777777" w:rsidTr="00561459">
        <w:tc>
          <w:tcPr>
            <w:tcW w:w="3369" w:type="dxa"/>
          </w:tcPr>
          <w:p w14:paraId="47F9103B" w14:textId="53DFC45F" w:rsidR="00206242" w:rsidRPr="00BF3595" w:rsidRDefault="00BF3595" w:rsidP="0020624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Bedrijfsn</w:t>
            </w:r>
            <w:r w:rsidR="00206242" w:rsidRPr="00BF3595">
              <w:rPr>
                <w:rFonts w:ascii="Verdana" w:hAnsi="Verdana" w:cs="Arial"/>
                <w:sz w:val="20"/>
                <w:szCs w:val="20"/>
              </w:rPr>
              <w:t>aam referentie</w:t>
            </w:r>
            <w:r w:rsidR="00206242" w:rsidRPr="00BF3595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38F080C0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D880D01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6242" w:rsidRPr="00BF3595" w14:paraId="1663566D" w14:textId="77777777" w:rsidTr="00561459">
        <w:tc>
          <w:tcPr>
            <w:tcW w:w="3369" w:type="dxa"/>
          </w:tcPr>
          <w:p w14:paraId="157A40B3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Adres referentie</w:t>
            </w:r>
            <w:r w:rsidRPr="00BF3595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0E10DF02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8480A3F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EBDE768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6242" w:rsidRPr="00BF3595" w14:paraId="791B06B6" w14:textId="77777777" w:rsidTr="00561459">
        <w:tc>
          <w:tcPr>
            <w:tcW w:w="3369" w:type="dxa"/>
          </w:tcPr>
          <w:p w14:paraId="7BF75EAC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Postcode + </w:t>
            </w:r>
            <w:r w:rsidR="00E52084" w:rsidRPr="00BF3595">
              <w:rPr>
                <w:rFonts w:ascii="Verdana" w:hAnsi="Verdana" w:cs="Arial"/>
                <w:sz w:val="20"/>
                <w:szCs w:val="20"/>
              </w:rPr>
              <w:t>vestigings</w:t>
            </w:r>
            <w:r w:rsidRPr="00BF3595">
              <w:rPr>
                <w:rFonts w:ascii="Verdana" w:hAnsi="Verdana" w:cs="Arial"/>
                <w:sz w:val="20"/>
                <w:szCs w:val="20"/>
              </w:rPr>
              <w:t>plaats referentie</w:t>
            </w:r>
            <w:r w:rsidRPr="00BF3595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5BF7ECD6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5145AD6D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6242" w:rsidRPr="00BF3595" w14:paraId="7B9E52B0" w14:textId="77777777" w:rsidTr="00561459">
        <w:tc>
          <w:tcPr>
            <w:tcW w:w="3369" w:type="dxa"/>
          </w:tcPr>
          <w:p w14:paraId="1CDD6556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Naam contactpersoon referentie</w:t>
            </w:r>
            <w:r w:rsidRPr="00BF3595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74855966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AC390FF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6242" w:rsidRPr="00BF3595" w14:paraId="36F3FA42" w14:textId="77777777" w:rsidTr="00561459">
        <w:tc>
          <w:tcPr>
            <w:tcW w:w="3369" w:type="dxa"/>
          </w:tcPr>
          <w:p w14:paraId="03D711CB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Contactgegevens contactpersoon:</w:t>
            </w:r>
          </w:p>
          <w:p w14:paraId="6CD242EE" w14:textId="4A7D4B66" w:rsidR="008B2ED2" w:rsidRPr="00BF3595" w:rsidRDefault="008B2ED2" w:rsidP="00561459">
            <w:pPr>
              <w:tabs>
                <w:tab w:val="left" w:pos="1418"/>
              </w:tabs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telefoonnummer(s)</w:t>
            </w:r>
          </w:p>
          <w:p w14:paraId="1AA43057" w14:textId="15182A03" w:rsidR="00206242" w:rsidRPr="00BF3595" w:rsidRDefault="008B2ED2" w:rsidP="00BF3595">
            <w:pPr>
              <w:tabs>
                <w:tab w:val="left" w:pos="1418"/>
              </w:tabs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e-mailadres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27DF2750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D5413" w:rsidRPr="00BF3595" w14:paraId="2E0725E9" w14:textId="77777777" w:rsidTr="00561459">
        <w:tc>
          <w:tcPr>
            <w:tcW w:w="3369" w:type="dxa"/>
          </w:tcPr>
          <w:p w14:paraId="4C68B5C8" w14:textId="350F0E7B" w:rsidR="001D5413" w:rsidRPr="00BF3595" w:rsidRDefault="001D5413" w:rsidP="00206242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7183672D" w14:textId="0CD5649E" w:rsidR="00BF3595" w:rsidRPr="00BF3595" w:rsidRDefault="00BF3595" w:rsidP="00BF3595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Inschrijver beschikt over aantoonbare ervaring met het uitvoeren van </w:t>
            </w:r>
            <w:proofErr w:type="spellStart"/>
            <w:r w:rsidRPr="00BF3595">
              <w:rPr>
                <w:rFonts w:ascii="Verdana" w:hAnsi="Verdana" w:cs="Arial"/>
                <w:sz w:val="20"/>
                <w:szCs w:val="20"/>
              </w:rPr>
              <w:t>softwarebrokerage</w:t>
            </w:r>
            <w:proofErr w:type="spellEnd"/>
            <w:r w:rsidRPr="00BF3595">
              <w:rPr>
                <w:rFonts w:ascii="Verdana" w:hAnsi="Verdana" w:cs="Arial"/>
                <w:sz w:val="20"/>
                <w:szCs w:val="20"/>
              </w:rPr>
              <w:t xml:space="preserve"> en licentiebeheer voor organisaties van vergelijkbare aard en omvang als de </w:t>
            </w:r>
            <w:proofErr w:type="spellStart"/>
            <w:r w:rsidRPr="00BF3595">
              <w:rPr>
                <w:rFonts w:ascii="Verdana" w:hAnsi="Verdana" w:cs="Arial"/>
                <w:sz w:val="20"/>
                <w:szCs w:val="20"/>
              </w:rPr>
              <w:t>Bedrijfsvoeringseenheid</w:t>
            </w:r>
            <w:proofErr w:type="spellEnd"/>
            <w:r w:rsidRPr="00BF3595">
              <w:rPr>
                <w:rFonts w:ascii="Verdana" w:hAnsi="Verdana" w:cs="Arial"/>
                <w:sz w:val="20"/>
                <w:szCs w:val="20"/>
              </w:rPr>
              <w:t xml:space="preserve"> Bommelerwaard. Onder </w:t>
            </w:r>
            <w:proofErr w:type="spellStart"/>
            <w:r w:rsidRPr="00BF3595">
              <w:rPr>
                <w:rFonts w:ascii="Verdana" w:hAnsi="Verdana" w:cs="Arial"/>
                <w:sz w:val="20"/>
                <w:szCs w:val="20"/>
              </w:rPr>
              <w:t>softwarebrokerage</w:t>
            </w:r>
            <w:proofErr w:type="spellEnd"/>
            <w:r w:rsidRPr="00BF3595">
              <w:rPr>
                <w:rFonts w:ascii="Verdana" w:hAnsi="Verdana" w:cs="Arial"/>
                <w:sz w:val="20"/>
                <w:szCs w:val="20"/>
              </w:rPr>
              <w:t xml:space="preserve"> en licentiebeheer wordt in ieder geval verstaan: </w:t>
            </w:r>
          </w:p>
          <w:p w14:paraId="591A2521" w14:textId="77777777" w:rsidR="00BF3595" w:rsidRPr="00BF3595" w:rsidRDefault="00BF3595" w:rsidP="00BF3595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het leveren en beheren van softwarelicenties (inclusief verlengingen en mutaties); </w:t>
            </w:r>
          </w:p>
          <w:p w14:paraId="5B0F3F86" w14:textId="77777777" w:rsidR="00BF3595" w:rsidRPr="00BF3595" w:rsidRDefault="00BF3595" w:rsidP="00BF3595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het inrichten en onderhouden van een actueel en controleerbaar licentieoverzicht; </w:t>
            </w:r>
          </w:p>
          <w:p w14:paraId="7304DE07" w14:textId="77777777" w:rsidR="00BF3595" w:rsidRPr="00BF3595" w:rsidRDefault="00BF3595" w:rsidP="00BF3595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het ondersteunen bij licentie-audits en het borgen van compliance; </w:t>
            </w:r>
          </w:p>
          <w:p w14:paraId="1CC6B765" w14:textId="77777777" w:rsidR="00BF3595" w:rsidRPr="00BF3595" w:rsidRDefault="00BF3595" w:rsidP="00BF3595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het verzorgen van rapportages over gebruik, kosten en contracten; </w:t>
            </w:r>
          </w:p>
          <w:p w14:paraId="0E76531E" w14:textId="77777777" w:rsidR="00BF3595" w:rsidRPr="00BF3595" w:rsidRDefault="00BF3595" w:rsidP="00BF3595">
            <w:pPr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het faciliteren van een efficiënt en beheersbaar bestel- en verlengingsproces. </w:t>
            </w:r>
          </w:p>
          <w:p w14:paraId="6C5F6CEE" w14:textId="77777777" w:rsidR="00BF3595" w:rsidRPr="00BF3595" w:rsidRDefault="00BF3595" w:rsidP="00BF3595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29B391D" w14:textId="7FEB9C3A" w:rsidR="001D5413" w:rsidRPr="00BF3595" w:rsidRDefault="00BF3595" w:rsidP="00206242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De ervaring dient te blijken uit minimaal één referentieopdrachten die naar behoren is uitgevoerd.</w:t>
            </w:r>
          </w:p>
          <w:p w14:paraId="6812A314" w14:textId="441AC8EE" w:rsidR="001D5413" w:rsidRPr="00BF3595" w:rsidRDefault="001D5413" w:rsidP="00206242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206242" w:rsidRPr="00BF3595" w14:paraId="3BDE60D3" w14:textId="77777777" w:rsidTr="00561459">
        <w:tc>
          <w:tcPr>
            <w:tcW w:w="3369" w:type="dxa"/>
          </w:tcPr>
          <w:p w14:paraId="48D499C8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Beschrijving opdracht</w:t>
            </w:r>
          </w:p>
          <w:p w14:paraId="1F1C6566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F6AC86F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E97FDA6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7EAB368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1F1580C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2CBB833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C664F53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BFDF1FB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838E0F5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91AE861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8518EC2" w14:textId="77777777" w:rsidR="005A49A8" w:rsidRPr="00BF3595" w:rsidRDefault="005A49A8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6242" w:rsidRPr="00BF3595" w14:paraId="7F333BE2" w14:textId="77777777" w:rsidTr="00561459">
        <w:tc>
          <w:tcPr>
            <w:tcW w:w="3369" w:type="dxa"/>
          </w:tcPr>
          <w:p w14:paraId="5D3548E8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Periode uitvoering opdracht</w:t>
            </w:r>
            <w:r w:rsidRPr="00BF3595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603AC658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Van ………..  tot  ……………………</w:t>
            </w:r>
          </w:p>
          <w:p w14:paraId="49D8048C" w14:textId="77777777" w:rsidR="00206242" w:rsidRPr="00BF3595" w:rsidRDefault="00206242" w:rsidP="0020624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A473AEB" w14:textId="19AC3532" w:rsidR="00BF3595" w:rsidRDefault="00BF3595">
      <w:pPr>
        <w:spacing w:after="200"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14:paraId="494B35E7" w14:textId="77777777" w:rsidR="00BF3595" w:rsidRPr="00BF3595" w:rsidRDefault="00BF3595" w:rsidP="00BF3595">
      <w:pPr>
        <w:rPr>
          <w:rFonts w:ascii="Verdana" w:hAnsi="Verdana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BF3595" w:rsidRPr="00BF3595" w14:paraId="0FBF60E7" w14:textId="77777777" w:rsidTr="00293558">
        <w:tc>
          <w:tcPr>
            <w:tcW w:w="3369" w:type="dxa"/>
          </w:tcPr>
          <w:p w14:paraId="655FB65B" w14:textId="2F379738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Bedrijfsn</w:t>
            </w:r>
            <w:r w:rsidRPr="00BF3595">
              <w:rPr>
                <w:rFonts w:ascii="Verdana" w:hAnsi="Verdana" w:cs="Arial"/>
                <w:sz w:val="20"/>
                <w:szCs w:val="20"/>
              </w:rPr>
              <w:t>aam Inschrijver</w:t>
            </w:r>
          </w:p>
          <w:p w14:paraId="23E3C04A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3549AB1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3595" w:rsidRPr="00BF3595" w14:paraId="0A7BAE40" w14:textId="77777777" w:rsidTr="00293558">
        <w:tc>
          <w:tcPr>
            <w:tcW w:w="3369" w:type="dxa"/>
          </w:tcPr>
          <w:p w14:paraId="3BF54746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Heeft betrekking op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4BBC1B9A" w14:textId="00BA941E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  <w:tr w:rsidR="00BF3595" w:rsidRPr="00BF3595" w14:paraId="480B1836" w14:textId="77777777" w:rsidTr="00293558">
        <w:tc>
          <w:tcPr>
            <w:tcW w:w="3369" w:type="dxa"/>
          </w:tcPr>
          <w:p w14:paraId="45D895C8" w14:textId="3A31FA2B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Bedrijfsn</w:t>
            </w:r>
            <w:r w:rsidRPr="00BF3595">
              <w:rPr>
                <w:rFonts w:ascii="Verdana" w:hAnsi="Verdana" w:cs="Arial"/>
                <w:sz w:val="20"/>
                <w:szCs w:val="20"/>
              </w:rPr>
              <w:t>aam referentie</w:t>
            </w:r>
            <w:r w:rsidRPr="00BF3595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20F6ECE7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3BEB2C31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3595" w:rsidRPr="00BF3595" w14:paraId="7AB9507A" w14:textId="77777777" w:rsidTr="00293558">
        <w:tc>
          <w:tcPr>
            <w:tcW w:w="3369" w:type="dxa"/>
          </w:tcPr>
          <w:p w14:paraId="6CACA33C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Adres referentie</w:t>
            </w:r>
            <w:r w:rsidRPr="00BF3595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35FF29E9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18F7A5E4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FA3D1EC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3595" w:rsidRPr="00BF3595" w14:paraId="10D2080A" w14:textId="77777777" w:rsidTr="00293558">
        <w:tc>
          <w:tcPr>
            <w:tcW w:w="3369" w:type="dxa"/>
          </w:tcPr>
          <w:p w14:paraId="3251615E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Postcode + vestigingsplaats referentie</w:t>
            </w:r>
            <w:r w:rsidRPr="00BF3595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77110F2A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647FAB0D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3595" w:rsidRPr="00BF3595" w14:paraId="623C3F7A" w14:textId="77777777" w:rsidTr="00293558">
        <w:tc>
          <w:tcPr>
            <w:tcW w:w="3369" w:type="dxa"/>
          </w:tcPr>
          <w:p w14:paraId="648B13D7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Naam contactpersoon referentie</w:t>
            </w:r>
            <w:r w:rsidRPr="00BF3595">
              <w:rPr>
                <w:rFonts w:ascii="Verdana" w:hAnsi="Verdana" w:cs="Arial"/>
                <w:sz w:val="20"/>
                <w:szCs w:val="20"/>
              </w:rPr>
              <w:tab/>
            </w:r>
          </w:p>
          <w:p w14:paraId="4684FF63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7466276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3595" w:rsidRPr="00BF3595" w14:paraId="4B74FA24" w14:textId="77777777" w:rsidTr="00293558">
        <w:tc>
          <w:tcPr>
            <w:tcW w:w="3369" w:type="dxa"/>
          </w:tcPr>
          <w:p w14:paraId="3C5C19D7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Contactgegevens contactpersoon:</w:t>
            </w:r>
          </w:p>
          <w:p w14:paraId="345823E0" w14:textId="2A572362" w:rsidR="00BF3595" w:rsidRPr="00BF3595" w:rsidRDefault="00BF3595" w:rsidP="00293558">
            <w:pPr>
              <w:tabs>
                <w:tab w:val="left" w:pos="1418"/>
              </w:tabs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telefoonnummer(s)</w:t>
            </w:r>
          </w:p>
          <w:p w14:paraId="346508E4" w14:textId="6BF51F52" w:rsidR="00BF3595" w:rsidRPr="00BF3595" w:rsidRDefault="00BF3595" w:rsidP="00293558">
            <w:pPr>
              <w:tabs>
                <w:tab w:val="left" w:pos="1418"/>
              </w:tabs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e-mailadres</w:t>
            </w:r>
          </w:p>
          <w:p w14:paraId="2312D55E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24903604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3595" w:rsidRPr="00BF3595" w14:paraId="39750452" w14:textId="77777777" w:rsidTr="00293558">
        <w:tc>
          <w:tcPr>
            <w:tcW w:w="3369" w:type="dxa"/>
          </w:tcPr>
          <w:p w14:paraId="61AD03E1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Omschrijving kerncompetentie</w:t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7C1ABE23" w14:textId="77777777" w:rsidR="00BF3595" w:rsidRPr="00BF3595" w:rsidRDefault="00BF3595" w:rsidP="00BF3595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Inschrijver beschikt over aantoonbare ervaring met het leveren van strategisch en tactisch advies op het gebied van softwarelicenties en het optimaliseren van softwarelandschappen. </w:t>
            </w:r>
          </w:p>
          <w:p w14:paraId="28FD3AE1" w14:textId="77777777" w:rsidR="00BF3595" w:rsidRPr="00BF3595" w:rsidRDefault="00BF3595" w:rsidP="00BF3595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Onder advisering wordt in ieder geval verstaan: </w:t>
            </w:r>
          </w:p>
          <w:p w14:paraId="15C88E73" w14:textId="77777777" w:rsidR="00BF3595" w:rsidRPr="00BF3595" w:rsidRDefault="00BF3595" w:rsidP="00BF3595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het analyseren en optimaliseren van licentiegebruik en kosten; </w:t>
            </w:r>
          </w:p>
          <w:p w14:paraId="4A0D9AE8" w14:textId="77777777" w:rsidR="00BF3595" w:rsidRPr="00BF3595" w:rsidRDefault="00BF3595" w:rsidP="00BF3595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het adviseren over licentiemodellen, contractvormen en leveranciersstrategieën; </w:t>
            </w:r>
          </w:p>
          <w:p w14:paraId="06FC9AEA" w14:textId="77777777" w:rsidR="00BF3595" w:rsidRPr="00BF3595" w:rsidRDefault="00BF3595" w:rsidP="00BF3595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het identificeren en reduceren van licentie- en compliance risico’s; </w:t>
            </w:r>
          </w:p>
          <w:p w14:paraId="23CFB450" w14:textId="77777777" w:rsidR="00BF3595" w:rsidRPr="00BF3595" w:rsidRDefault="00BF3595" w:rsidP="00BF3595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het begeleiden van organisaties bij veranderingen in de inrichting van hun softwarelandschap (bijvoorbeeld migraties, consolidaties of organisatorische wijzigingen); </w:t>
            </w:r>
          </w:p>
          <w:p w14:paraId="72452877" w14:textId="77777777" w:rsidR="00BF3595" w:rsidRPr="00BF3595" w:rsidRDefault="00BF3595" w:rsidP="00BF3595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 xml:space="preserve">het vertalen van marktontwikkelingen naar concrete adviezen voor de opdrachtgever. </w:t>
            </w:r>
          </w:p>
          <w:p w14:paraId="622E6167" w14:textId="77777777" w:rsidR="00BF3595" w:rsidRPr="00BF3595" w:rsidRDefault="00BF3595" w:rsidP="00BF3595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9FB495A" w14:textId="235177D4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De ervaring dient te blijken uit minimaal één referentieopdracht waarin deze adviserende rol aantoonbaar en substantieel onderdeel uitmaakte van de opdracht.</w:t>
            </w:r>
          </w:p>
          <w:p w14:paraId="5839B8D7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3595" w:rsidRPr="00BF3595" w14:paraId="4FF2CC3A" w14:textId="77777777" w:rsidTr="00293558">
        <w:tc>
          <w:tcPr>
            <w:tcW w:w="3369" w:type="dxa"/>
          </w:tcPr>
          <w:p w14:paraId="59338D10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Beschrijving opdracht</w:t>
            </w:r>
          </w:p>
          <w:p w14:paraId="29B77F66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43" w:type="dxa"/>
            <w:shd w:val="clear" w:color="auto" w:fill="F2F2F2" w:themeFill="background1" w:themeFillShade="F2"/>
          </w:tcPr>
          <w:p w14:paraId="7F9F24B2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74FCD28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B7E412F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597971E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38D3B3C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C261E66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D691256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2F13A92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B60B7E5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87BC9A0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3595" w:rsidRPr="00BF3595" w14:paraId="7673CC9E" w14:textId="77777777" w:rsidTr="00293558">
        <w:tc>
          <w:tcPr>
            <w:tcW w:w="3369" w:type="dxa"/>
          </w:tcPr>
          <w:p w14:paraId="3091A364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Periode uitvoering opdracht</w:t>
            </w:r>
            <w:r w:rsidRPr="00BF3595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5843" w:type="dxa"/>
            <w:shd w:val="clear" w:color="auto" w:fill="F2F2F2" w:themeFill="background1" w:themeFillShade="F2"/>
          </w:tcPr>
          <w:p w14:paraId="5E35F065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  <w:r w:rsidRPr="00BF3595">
              <w:rPr>
                <w:rFonts w:ascii="Verdana" w:hAnsi="Verdana" w:cs="Arial"/>
                <w:sz w:val="20"/>
                <w:szCs w:val="20"/>
              </w:rPr>
              <w:t>Van ………..  tot  ……………………</w:t>
            </w:r>
          </w:p>
          <w:p w14:paraId="56542DF4" w14:textId="77777777" w:rsidR="00BF3595" w:rsidRPr="00BF3595" w:rsidRDefault="00BF3595" w:rsidP="00293558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37DC794" w14:textId="77777777" w:rsidR="00BF3595" w:rsidRPr="00BF3595" w:rsidRDefault="00BF3595" w:rsidP="00BF3595">
      <w:pPr>
        <w:rPr>
          <w:rFonts w:ascii="Verdana" w:hAnsi="Verdana" w:cs="Arial"/>
          <w:sz w:val="20"/>
          <w:szCs w:val="20"/>
        </w:rPr>
      </w:pPr>
    </w:p>
    <w:p w14:paraId="25490D31" w14:textId="77777777" w:rsidR="00206242" w:rsidRPr="00BF3595" w:rsidRDefault="00206242" w:rsidP="00206242">
      <w:pPr>
        <w:rPr>
          <w:rFonts w:ascii="Verdana" w:hAnsi="Verdana" w:cs="Arial"/>
          <w:sz w:val="20"/>
          <w:szCs w:val="20"/>
        </w:rPr>
      </w:pPr>
    </w:p>
    <w:p w14:paraId="542C1B7F" w14:textId="748C38D8" w:rsidR="00206242" w:rsidRPr="00BF3595" w:rsidRDefault="00F46DA0" w:rsidP="00206242">
      <w:pPr>
        <w:rPr>
          <w:rFonts w:ascii="Verdana" w:hAnsi="Verdana" w:cs="Arial"/>
          <w:sz w:val="20"/>
          <w:szCs w:val="20"/>
        </w:rPr>
      </w:pPr>
      <w:r w:rsidRPr="00BF3595">
        <w:rPr>
          <w:rFonts w:ascii="Verdana" w:hAnsi="Verdana" w:cs="Arial"/>
          <w:sz w:val="20"/>
          <w:szCs w:val="20"/>
        </w:rPr>
        <w:lastRenderedPageBreak/>
        <w:t>De</w:t>
      </w:r>
      <w:r w:rsidR="002A58D6" w:rsidRPr="00BF3595">
        <w:rPr>
          <w:rFonts w:ascii="Verdana" w:hAnsi="Verdana" w:cs="Arial"/>
          <w:sz w:val="20"/>
          <w:szCs w:val="20"/>
        </w:rPr>
        <w:t xml:space="preserve"> a</w:t>
      </w:r>
      <w:r w:rsidR="002962F7" w:rsidRPr="00BF3595">
        <w:rPr>
          <w:rFonts w:ascii="Verdana" w:hAnsi="Verdana" w:cs="Arial"/>
          <w:sz w:val="20"/>
          <w:szCs w:val="20"/>
        </w:rPr>
        <w:t xml:space="preserve">anbestedende dienst </w:t>
      </w:r>
      <w:r w:rsidR="00206242" w:rsidRPr="00BF3595">
        <w:rPr>
          <w:rFonts w:ascii="Verdana" w:hAnsi="Verdana" w:cs="Arial"/>
          <w:sz w:val="20"/>
          <w:szCs w:val="20"/>
        </w:rPr>
        <w:t xml:space="preserve">behoudt zich het recht voor om, zonder </w:t>
      </w:r>
      <w:r w:rsidR="002962F7" w:rsidRPr="00BF3595">
        <w:rPr>
          <w:rFonts w:ascii="Verdana" w:hAnsi="Verdana" w:cs="Arial"/>
          <w:sz w:val="20"/>
          <w:szCs w:val="20"/>
        </w:rPr>
        <w:t xml:space="preserve">Inschrijver </w:t>
      </w:r>
      <w:r w:rsidR="00206242" w:rsidRPr="00BF3595">
        <w:rPr>
          <w:rFonts w:ascii="Verdana" w:hAnsi="Verdana" w:cs="Arial"/>
          <w:sz w:val="20"/>
          <w:szCs w:val="20"/>
        </w:rPr>
        <w:t>vooraf in kennis te stellen, contact op te nemen met de referent en de opgegeven referentie te controleren.</w:t>
      </w:r>
    </w:p>
    <w:p w14:paraId="3B27BFF6" w14:textId="77777777" w:rsidR="00206242" w:rsidRPr="00BF3595" w:rsidRDefault="00206242" w:rsidP="00206242">
      <w:pPr>
        <w:rPr>
          <w:rFonts w:ascii="Verdana" w:hAnsi="Verdana" w:cs="Arial"/>
          <w:sz w:val="20"/>
          <w:szCs w:val="20"/>
        </w:rPr>
      </w:pPr>
    </w:p>
    <w:p w14:paraId="7EFC1EA0" w14:textId="77777777" w:rsidR="00206242" w:rsidRPr="00BF3595" w:rsidRDefault="00206242" w:rsidP="00206242">
      <w:pPr>
        <w:rPr>
          <w:rFonts w:ascii="Verdana" w:hAnsi="Verdana" w:cs="Arial"/>
          <w:sz w:val="20"/>
          <w:szCs w:val="20"/>
        </w:rPr>
      </w:pPr>
    </w:p>
    <w:p w14:paraId="292FCD4C" w14:textId="77777777" w:rsidR="008C3859" w:rsidRPr="00BF3595" w:rsidRDefault="008C3859" w:rsidP="00206242">
      <w:pPr>
        <w:rPr>
          <w:rFonts w:ascii="Verdana" w:hAnsi="Verdana" w:cs="Arial"/>
          <w:sz w:val="20"/>
          <w:szCs w:val="20"/>
        </w:rPr>
      </w:pPr>
    </w:p>
    <w:sectPr w:rsidR="008C3859" w:rsidRPr="00BF3595" w:rsidSect="001E250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DA75" w14:textId="77777777" w:rsidR="00943E27" w:rsidRDefault="00943E27" w:rsidP="00CE1650">
      <w:r>
        <w:separator/>
      </w:r>
    </w:p>
  </w:endnote>
  <w:endnote w:type="continuationSeparator" w:id="0">
    <w:p w14:paraId="25A7940E" w14:textId="77777777" w:rsidR="00943E27" w:rsidRDefault="00943E27" w:rsidP="00CE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51DD" w14:textId="77777777" w:rsidR="00943E27" w:rsidRDefault="00943E27" w:rsidP="00CE1650">
      <w:r>
        <w:separator/>
      </w:r>
    </w:p>
  </w:footnote>
  <w:footnote w:type="continuationSeparator" w:id="0">
    <w:p w14:paraId="134DDF5F" w14:textId="77777777" w:rsidR="00943E27" w:rsidRDefault="00943E27" w:rsidP="00CE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CDCD" w14:textId="1E082F66" w:rsidR="00CE1650" w:rsidRDefault="00BF3595" w:rsidP="00CE1650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D8135" wp14:editId="4769BDA8">
          <wp:simplePos x="0" y="0"/>
          <wp:positionH relativeFrom="column">
            <wp:posOffset>4959985</wp:posOffset>
          </wp:positionH>
          <wp:positionV relativeFrom="paragraph">
            <wp:posOffset>-251460</wp:posOffset>
          </wp:positionV>
          <wp:extent cx="800100" cy="800100"/>
          <wp:effectExtent l="0" t="0" r="0" b="0"/>
          <wp:wrapNone/>
          <wp:docPr id="128458193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58F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91465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90948815">
    <w:abstractNumId w:val="0"/>
  </w:num>
  <w:num w:numId="2" w16cid:durableId="70190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341DE"/>
    <w:rsid w:val="003A03F5"/>
    <w:rsid w:val="003B3DCD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90D23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777A8"/>
    <w:rsid w:val="00594203"/>
    <w:rsid w:val="00596FE7"/>
    <w:rsid w:val="005A49A8"/>
    <w:rsid w:val="005E57C6"/>
    <w:rsid w:val="005E6C98"/>
    <w:rsid w:val="005E7D5A"/>
    <w:rsid w:val="00623787"/>
    <w:rsid w:val="00632D88"/>
    <w:rsid w:val="0068023A"/>
    <w:rsid w:val="00687A03"/>
    <w:rsid w:val="006A016D"/>
    <w:rsid w:val="006A4274"/>
    <w:rsid w:val="006A7BFB"/>
    <w:rsid w:val="006C5786"/>
    <w:rsid w:val="006E163B"/>
    <w:rsid w:val="007442B0"/>
    <w:rsid w:val="00754C8B"/>
    <w:rsid w:val="007861C8"/>
    <w:rsid w:val="00793E86"/>
    <w:rsid w:val="007B1615"/>
    <w:rsid w:val="007E1E66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43E27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595"/>
    <w:rsid w:val="00BF3A8E"/>
    <w:rsid w:val="00C46C9C"/>
    <w:rsid w:val="00C53EF2"/>
    <w:rsid w:val="00C72304"/>
    <w:rsid w:val="00C81E7F"/>
    <w:rsid w:val="00CE1650"/>
    <w:rsid w:val="00CE28E5"/>
    <w:rsid w:val="00D30C46"/>
    <w:rsid w:val="00D720E6"/>
    <w:rsid w:val="00D745E4"/>
    <w:rsid w:val="00D77669"/>
    <w:rsid w:val="00D82E29"/>
    <w:rsid w:val="00D83031"/>
    <w:rsid w:val="00D9485E"/>
    <w:rsid w:val="00DE2D7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3E1F"/>
    <w:rsid w:val="00FA3D7D"/>
    <w:rsid w:val="00FA651D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E16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1650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CE16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165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3c190-1d39-494f-8b3e-7854a68a6f17" xsi:nil="true"/>
    <lcf76f155ced4ddcb4097134ff3c332f xmlns="ec6815ce-05d8-431d-b253-eb0562a35c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B3BAF395D284FB7F61C1494CD578D" ma:contentTypeVersion="10" ma:contentTypeDescription="Een nieuw document maken." ma:contentTypeScope="" ma:versionID="235fa3c199b1830aeaefb21299de394a">
  <xsd:schema xmlns:xsd="http://www.w3.org/2001/XMLSchema" xmlns:xs="http://www.w3.org/2001/XMLSchema" xmlns:p="http://schemas.microsoft.com/office/2006/metadata/properties" xmlns:ns2="ec6815ce-05d8-431d-b253-eb0562a35c06" xmlns:ns3="4c03c190-1d39-494f-8b3e-7854a68a6f17" targetNamespace="http://schemas.microsoft.com/office/2006/metadata/properties" ma:root="true" ma:fieldsID="3187d14e9c5b355c46890e5b07cf8d05" ns2:_="" ns3:_="">
    <xsd:import namespace="ec6815ce-05d8-431d-b253-eb0562a35c06"/>
    <xsd:import namespace="4c03c190-1d39-494f-8b3e-7854a68a6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815ce-05d8-431d-b253-eb0562a3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b7dab5a-b7ec-445a-a7df-0f0d6bfd5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3c190-1d39-494f-8b3e-7854a68a6f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031e77-baa9-47d8-908b-0a19d3da1625}" ma:internalName="TaxCatchAll" ma:showField="CatchAllData" ma:web="4c03c190-1d39-494f-8b3e-7854a68a6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6D70F-2C96-4A79-887E-9096CA872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AF1A7-EB30-4C55-8C3C-C5FD20FE2509}">
  <ds:schemaRefs>
    <ds:schemaRef ds:uri="http://schemas.microsoft.com/office/2006/metadata/properties"/>
    <ds:schemaRef ds:uri="http://schemas.microsoft.com/office/infopath/2007/PartnerControls"/>
    <ds:schemaRef ds:uri="4c03c190-1d39-494f-8b3e-7854a68a6f17"/>
    <ds:schemaRef ds:uri="ec6815ce-05d8-431d-b253-eb0562a35c06"/>
  </ds:schemaRefs>
</ds:datastoreItem>
</file>

<file path=customXml/itemProps3.xml><?xml version="1.0" encoding="utf-8"?>
<ds:datastoreItem xmlns:ds="http://schemas.openxmlformats.org/officeDocument/2006/customXml" ds:itemID="{E6C9197F-882E-400B-9F5D-FD27E4E5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815ce-05d8-431d-b253-eb0562a35c06"/>
    <ds:schemaRef ds:uri="4c03c190-1d39-494f-8b3e-7854a68a6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Erwin Heijnen - HIP</cp:lastModifiedBy>
  <cp:revision>15</cp:revision>
  <dcterms:created xsi:type="dcterms:W3CDTF">2016-10-10T13:55:00Z</dcterms:created>
  <dcterms:modified xsi:type="dcterms:W3CDTF">2026-05-22T07:43:00Z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0x0101009E6B3BAF395D284FB7F61C1494CD578D</vt:lpwstr>
  </property>
</Properties>
</file>