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48B2" w14:textId="7D7B08C3" w:rsidR="00952981" w:rsidRPr="00195488" w:rsidRDefault="00952981" w:rsidP="00952981">
      <w:pPr>
        <w:pStyle w:val="Kop1"/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4F26F4"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  <w:t xml:space="preserve">Bijlage </w:t>
      </w:r>
      <w:r w:rsidR="004F26F4"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  <w:t>2</w:t>
      </w:r>
      <w:r w:rsidRPr="00195488"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  <w:t xml:space="preserve"> | Inschrijfformulier Wmo Verblijf </w:t>
      </w:r>
      <w:r w:rsidR="00BD104C">
        <w:rPr>
          <w:rFonts w:ascii="Arial" w:hAnsi="Arial" w:cs="Arial"/>
          <w:b/>
          <w:bCs/>
          <w:color w:val="000000" w:themeColor="text1"/>
          <w:sz w:val="28"/>
          <w:szCs w:val="28"/>
          <w:lang w:eastAsia="en-US"/>
        </w:rPr>
        <w:br/>
        <w:t>Tussentijdse openstelling 2026</w:t>
      </w:r>
    </w:p>
    <w:p w14:paraId="1DFDB4F3" w14:textId="77777777" w:rsidR="00952981" w:rsidRDefault="00952981" w:rsidP="00952981"/>
    <w:p w14:paraId="2913916A" w14:textId="77777777" w:rsidR="00952981" w:rsidRPr="006972A7" w:rsidRDefault="00952981" w:rsidP="00952981">
      <w:r w:rsidRPr="006972A7">
        <w:t>Hierbij verklaart ondergetekende</w:t>
      </w:r>
      <w:r>
        <w:t xml:space="preserve">: </w:t>
      </w:r>
    </w:p>
    <w:p w14:paraId="6EBE5FC1" w14:textId="62845F18" w:rsidR="00952981" w:rsidRPr="006972A7" w:rsidRDefault="00952981" w:rsidP="00266523">
      <w:pPr>
        <w:numPr>
          <w:ilvl w:val="0"/>
          <w:numId w:val="1"/>
        </w:numPr>
        <w:ind w:left="426"/>
      </w:pPr>
      <w:proofErr w:type="gramStart"/>
      <w:r w:rsidRPr="006972A7">
        <w:t>in</w:t>
      </w:r>
      <w:proofErr w:type="gramEnd"/>
      <w:r w:rsidRPr="006972A7">
        <w:t xml:space="preserve"> te stemmen met de bepalingen in dit inkoopdocument inclusief bijlagen</w:t>
      </w:r>
      <w:r w:rsidRPr="006972A7">
        <w:rPr>
          <w:i/>
        </w:rPr>
        <w:t xml:space="preserve"> </w:t>
      </w:r>
      <w:r w:rsidRPr="006972A7">
        <w:t>met het kenmerk</w:t>
      </w:r>
      <w:r w:rsidR="00266523" w:rsidRPr="0026652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66523" w:rsidRPr="00266523">
        <w:t>2025-WmoVerblijf-01</w:t>
      </w:r>
      <w:r w:rsidR="00266523">
        <w:t>;</w:t>
      </w:r>
    </w:p>
    <w:p w14:paraId="186C5D8F" w14:textId="53794FD9" w:rsidR="00952981" w:rsidRPr="006972A7" w:rsidRDefault="00952981" w:rsidP="002313AD">
      <w:pPr>
        <w:numPr>
          <w:ilvl w:val="0"/>
          <w:numId w:val="1"/>
        </w:numPr>
        <w:ind w:left="426"/>
      </w:pPr>
      <w:proofErr w:type="gramStart"/>
      <w:r w:rsidRPr="006972A7">
        <w:t>dat</w:t>
      </w:r>
      <w:proofErr w:type="gramEnd"/>
      <w:r w:rsidRPr="006972A7">
        <w:t xml:space="preserve"> zijn aanmelding volledig voldoet aan de in dit </w:t>
      </w:r>
      <w:r w:rsidRPr="006972A7">
        <w:rPr>
          <w:iCs/>
        </w:rPr>
        <w:t>inkoopdocument</w:t>
      </w:r>
      <w:r w:rsidR="002313AD">
        <w:rPr>
          <w:iCs/>
        </w:rPr>
        <w:t xml:space="preserve"> en bijlagen gestelde eisen, waaronder de uitvoeringseisen</w:t>
      </w:r>
      <w:r w:rsidR="008B14DD">
        <w:rPr>
          <w:iCs/>
        </w:rPr>
        <w:t>;</w:t>
      </w:r>
    </w:p>
    <w:p w14:paraId="104E06E7" w14:textId="77777777" w:rsidR="00952981" w:rsidRPr="006972A7" w:rsidRDefault="00952981" w:rsidP="00952981">
      <w:pPr>
        <w:numPr>
          <w:ilvl w:val="0"/>
          <w:numId w:val="1"/>
        </w:numPr>
        <w:ind w:left="426"/>
      </w:pPr>
      <w:proofErr w:type="gramStart"/>
      <w:r w:rsidRPr="006972A7">
        <w:t>dat</w:t>
      </w:r>
      <w:proofErr w:type="gramEnd"/>
      <w:r w:rsidRPr="006972A7">
        <w:t xml:space="preserve"> alle aangeleverde gegevens (zie bijlage </w:t>
      </w:r>
      <w:r>
        <w:t>1</w:t>
      </w:r>
      <w:r w:rsidRPr="006972A7">
        <w:t xml:space="preserve">) en antwoorden in zijn </w:t>
      </w:r>
      <w:r>
        <w:t>verzoek tot deelneming</w:t>
      </w:r>
      <w:r w:rsidRPr="006972A7">
        <w:rPr>
          <w:iCs/>
        </w:rPr>
        <w:t xml:space="preserve"> inclusief bijlagen</w:t>
      </w:r>
      <w:r w:rsidRPr="006972A7">
        <w:t xml:space="preserve"> juist en volledig zijn;</w:t>
      </w:r>
    </w:p>
    <w:p w14:paraId="1C6B7821" w14:textId="77777777" w:rsidR="00952981" w:rsidRPr="006972A7" w:rsidRDefault="00952981" w:rsidP="00952981">
      <w:pPr>
        <w:numPr>
          <w:ilvl w:val="0"/>
          <w:numId w:val="1"/>
        </w:numPr>
        <w:ind w:left="426"/>
      </w:pPr>
      <w:proofErr w:type="gramStart"/>
      <w:r>
        <w:t>ondersteuning</w:t>
      </w:r>
      <w:proofErr w:type="gramEnd"/>
      <w:r>
        <w:t xml:space="preserve"> </w:t>
      </w:r>
      <w:r w:rsidRPr="006972A7">
        <w:t>te willen leveren in de volgende percelen</w:t>
      </w:r>
      <w:r>
        <w:t xml:space="preserve"> (aankruisen welke van toepassing)</w:t>
      </w:r>
      <w:r w:rsidRPr="006972A7">
        <w:t>:</w:t>
      </w:r>
    </w:p>
    <w:p w14:paraId="61EC43E8" w14:textId="77777777" w:rsidR="00952981" w:rsidRPr="006972A7" w:rsidRDefault="00952981" w:rsidP="00952981">
      <w:pPr>
        <w:rPr>
          <w:b/>
        </w:rPr>
      </w:pPr>
    </w:p>
    <w:p w14:paraId="0B589346" w14:textId="77777777" w:rsidR="00952981" w:rsidRDefault="00952981" w:rsidP="00952981">
      <w:pPr>
        <w:rPr>
          <w:b/>
          <w:bCs/>
        </w:rPr>
      </w:pPr>
    </w:p>
    <w:p w14:paraId="6016AB4F" w14:textId="4F5F360C" w:rsidR="00952981" w:rsidRDefault="00952981" w:rsidP="00952981">
      <w:r>
        <w:t>In onderstaand overzicht dient de potentiële Aanbieder aan te kruisen (x) voor welke percelen en producten de Aanbieder inschrijft</w:t>
      </w:r>
      <w:r w:rsidR="005F5A4A">
        <w:t xml:space="preserve">. Zie toelichting onder de tabel. </w:t>
      </w:r>
    </w:p>
    <w:p w14:paraId="60B6EF75" w14:textId="77777777" w:rsidR="00952981" w:rsidRPr="00041D51" w:rsidRDefault="00952981" w:rsidP="00952981">
      <w:pPr>
        <w:rPr>
          <w:b/>
          <w:bCs/>
        </w:rPr>
      </w:pPr>
    </w:p>
    <w:tbl>
      <w:tblPr>
        <w:tblStyle w:val="Tabelraster"/>
        <w:tblW w:w="8359" w:type="dxa"/>
        <w:tblLayout w:type="fixed"/>
        <w:tblLook w:val="06A0" w:firstRow="1" w:lastRow="0" w:firstColumn="1" w:lastColumn="0" w:noHBand="1" w:noVBand="1"/>
      </w:tblPr>
      <w:tblGrid>
        <w:gridCol w:w="1980"/>
        <w:gridCol w:w="4678"/>
        <w:gridCol w:w="1701"/>
      </w:tblGrid>
      <w:tr w:rsidR="00952981" w:rsidRPr="00041D51" w14:paraId="50FAA78E" w14:textId="77777777" w:rsidTr="00C52699">
        <w:trPr>
          <w:trHeight w:val="300"/>
        </w:trPr>
        <w:tc>
          <w:tcPr>
            <w:tcW w:w="1980" w:type="dxa"/>
            <w:shd w:val="pct5" w:color="auto" w:fill="auto"/>
          </w:tcPr>
          <w:p w14:paraId="650D3BB6" w14:textId="6488F068" w:rsidR="00952981" w:rsidRPr="00B15584" w:rsidRDefault="00952981" w:rsidP="00C52699">
            <w:pPr>
              <w:spacing w:line="276" w:lineRule="auto"/>
              <w:rPr>
                <w:b/>
                <w:bCs/>
              </w:rPr>
            </w:pPr>
            <w:r w:rsidRPr="00B15584">
              <w:rPr>
                <w:b/>
                <w:bCs/>
              </w:rPr>
              <w:t>Perceel</w:t>
            </w:r>
            <w:r w:rsidR="00E6186E" w:rsidRPr="00B15584">
              <w:rPr>
                <w:b/>
                <w:bCs/>
              </w:rPr>
              <w:t xml:space="preserve">* </w:t>
            </w:r>
          </w:p>
        </w:tc>
        <w:tc>
          <w:tcPr>
            <w:tcW w:w="4678" w:type="dxa"/>
            <w:shd w:val="pct5" w:color="auto" w:fill="auto"/>
          </w:tcPr>
          <w:p w14:paraId="47B897A6" w14:textId="73B1B6FC" w:rsidR="00952981" w:rsidRPr="00B15584" w:rsidRDefault="00952981" w:rsidP="00C52699">
            <w:pPr>
              <w:spacing w:line="276" w:lineRule="auto"/>
              <w:rPr>
                <w:b/>
                <w:bCs/>
              </w:rPr>
            </w:pPr>
            <w:r w:rsidRPr="00B15584">
              <w:rPr>
                <w:b/>
                <w:bCs/>
              </w:rPr>
              <w:t>Product</w:t>
            </w:r>
            <w:r w:rsidR="00E6186E" w:rsidRPr="00B15584">
              <w:rPr>
                <w:b/>
                <w:bCs/>
              </w:rPr>
              <w:t>*</w:t>
            </w:r>
          </w:p>
        </w:tc>
        <w:tc>
          <w:tcPr>
            <w:tcW w:w="1701" w:type="dxa"/>
            <w:shd w:val="pct5" w:color="auto" w:fill="auto"/>
          </w:tcPr>
          <w:p w14:paraId="0F9E8FAD" w14:textId="77777777" w:rsidR="00952981" w:rsidRPr="00B15584" w:rsidRDefault="00952981" w:rsidP="00C52699">
            <w:pPr>
              <w:spacing w:line="276" w:lineRule="auto"/>
              <w:rPr>
                <w:b/>
                <w:bCs/>
              </w:rPr>
            </w:pPr>
            <w:r w:rsidRPr="00B15584">
              <w:rPr>
                <w:b/>
                <w:bCs/>
              </w:rPr>
              <w:t>Inschrijving (X)</w:t>
            </w:r>
          </w:p>
        </w:tc>
      </w:tr>
      <w:tr w:rsidR="00D07D4C" w:rsidRPr="00041D51" w14:paraId="67B02016" w14:textId="77777777" w:rsidTr="00D07D4C">
        <w:trPr>
          <w:trHeight w:val="432"/>
        </w:trPr>
        <w:tc>
          <w:tcPr>
            <w:tcW w:w="1980" w:type="dxa"/>
            <w:vAlign w:val="center"/>
          </w:tcPr>
          <w:p w14:paraId="3AFAC5E8" w14:textId="77777777" w:rsidR="00D07D4C" w:rsidRPr="00B15584" w:rsidRDefault="00D07D4C" w:rsidP="00C52699">
            <w:pPr>
              <w:spacing w:line="276" w:lineRule="auto"/>
              <w:rPr>
                <w:color w:val="000000" w:themeColor="text1"/>
              </w:rPr>
            </w:pPr>
            <w:r w:rsidRPr="00B15584">
              <w:rPr>
                <w:color w:val="000000" w:themeColor="text1"/>
              </w:rPr>
              <w:t xml:space="preserve">1. Beschermd Wonen </w:t>
            </w:r>
          </w:p>
        </w:tc>
        <w:tc>
          <w:tcPr>
            <w:tcW w:w="4678" w:type="dxa"/>
          </w:tcPr>
          <w:p w14:paraId="29CA2861" w14:textId="77777777" w:rsidR="00D07D4C" w:rsidRPr="00B15584" w:rsidRDefault="00D07D4C" w:rsidP="00C52699">
            <w:pPr>
              <w:spacing w:line="276" w:lineRule="auto"/>
            </w:pPr>
            <w:r w:rsidRPr="00B15584">
              <w:t xml:space="preserve">a) Toezicht aanwezig </w:t>
            </w:r>
          </w:p>
          <w:p w14:paraId="41872E85" w14:textId="4B7BD4E6" w:rsidR="00D07D4C" w:rsidRPr="00B15584" w:rsidRDefault="00D07D4C" w:rsidP="00C52699">
            <w:pPr>
              <w:spacing w:line="276" w:lineRule="auto"/>
            </w:pPr>
            <w:r w:rsidRPr="00B15584">
              <w:t xml:space="preserve">b) Toezicht nabij </w:t>
            </w:r>
          </w:p>
        </w:tc>
        <w:tc>
          <w:tcPr>
            <w:tcW w:w="1701" w:type="dxa"/>
          </w:tcPr>
          <w:p w14:paraId="7A108AF7" w14:textId="77777777" w:rsidR="00D07D4C" w:rsidRPr="00B15584" w:rsidRDefault="00D07D4C" w:rsidP="00C52699">
            <w:pPr>
              <w:spacing w:line="276" w:lineRule="auto"/>
            </w:pPr>
          </w:p>
        </w:tc>
      </w:tr>
      <w:tr w:rsidR="00D07D4C" w:rsidRPr="00041D51" w14:paraId="43ACF06D" w14:textId="77777777" w:rsidTr="00D07D4C">
        <w:trPr>
          <w:trHeight w:val="526"/>
        </w:trPr>
        <w:tc>
          <w:tcPr>
            <w:tcW w:w="1980" w:type="dxa"/>
            <w:vAlign w:val="center"/>
          </w:tcPr>
          <w:p w14:paraId="26350BEF" w14:textId="66EB5B4C" w:rsidR="00D07D4C" w:rsidRPr="00B15584" w:rsidRDefault="00D07D4C" w:rsidP="003D5AEF">
            <w:pPr>
              <w:spacing w:line="276" w:lineRule="auto"/>
              <w:ind w:left="33"/>
              <w:rPr>
                <w:color w:val="000000" w:themeColor="text1"/>
              </w:rPr>
            </w:pPr>
            <w:r w:rsidRPr="00B15584">
              <w:rPr>
                <w:color w:val="000000" w:themeColor="text1"/>
              </w:rPr>
              <w:t>2. Begeleid Kamer Wonen</w:t>
            </w:r>
          </w:p>
        </w:tc>
        <w:tc>
          <w:tcPr>
            <w:tcW w:w="4678" w:type="dxa"/>
          </w:tcPr>
          <w:p w14:paraId="6382E991" w14:textId="77777777" w:rsidR="00D07D4C" w:rsidRPr="00B15584" w:rsidRDefault="00D07D4C" w:rsidP="00C52699">
            <w:pPr>
              <w:spacing w:line="276" w:lineRule="auto"/>
            </w:pPr>
            <w:r w:rsidRPr="00B15584">
              <w:t>a) Inclusief wooncomponent</w:t>
            </w:r>
          </w:p>
          <w:p w14:paraId="5C17A371" w14:textId="3047504B" w:rsidR="00D07D4C" w:rsidRPr="00B15584" w:rsidRDefault="00D07D4C" w:rsidP="00C52699">
            <w:pPr>
              <w:spacing w:line="276" w:lineRule="auto"/>
            </w:pPr>
            <w:r w:rsidRPr="00B15584">
              <w:t>b) Exclusief wooncomponent</w:t>
            </w:r>
          </w:p>
        </w:tc>
        <w:tc>
          <w:tcPr>
            <w:tcW w:w="1701" w:type="dxa"/>
          </w:tcPr>
          <w:p w14:paraId="11E61B2B" w14:textId="77777777" w:rsidR="00D07D4C" w:rsidRPr="00B15584" w:rsidRDefault="00D07D4C" w:rsidP="00C52699">
            <w:pPr>
              <w:spacing w:line="276" w:lineRule="auto"/>
            </w:pPr>
          </w:p>
        </w:tc>
      </w:tr>
      <w:tr w:rsidR="00D07D4C" w:rsidRPr="00041D51" w14:paraId="110EB1AD" w14:textId="77777777" w:rsidTr="00D07D4C">
        <w:trPr>
          <w:trHeight w:val="478"/>
        </w:trPr>
        <w:tc>
          <w:tcPr>
            <w:tcW w:w="1980" w:type="dxa"/>
            <w:vAlign w:val="center"/>
          </w:tcPr>
          <w:p w14:paraId="6E277DBC" w14:textId="3C902D10" w:rsidR="00D07D4C" w:rsidRPr="00B15584" w:rsidRDefault="00D07D4C" w:rsidP="00C52699">
            <w:pPr>
              <w:spacing w:line="276" w:lineRule="auto"/>
              <w:rPr>
                <w:color w:val="000000" w:themeColor="text1"/>
              </w:rPr>
            </w:pPr>
            <w:r w:rsidRPr="00B15584">
              <w:rPr>
                <w:color w:val="000000" w:themeColor="text1"/>
              </w:rPr>
              <w:t>3. Thuiswonen</w:t>
            </w:r>
          </w:p>
        </w:tc>
        <w:tc>
          <w:tcPr>
            <w:tcW w:w="4678" w:type="dxa"/>
          </w:tcPr>
          <w:p w14:paraId="12112D0D" w14:textId="77777777" w:rsidR="00D07D4C" w:rsidRPr="00B15584" w:rsidRDefault="00D07D4C" w:rsidP="00C52699">
            <w:pPr>
              <w:spacing w:line="276" w:lineRule="auto"/>
            </w:pPr>
            <w:r w:rsidRPr="00B15584">
              <w:t>a) Licht</w:t>
            </w:r>
          </w:p>
          <w:p w14:paraId="79664998" w14:textId="37F9FEFA" w:rsidR="00D07D4C" w:rsidRPr="00B15584" w:rsidRDefault="00D07D4C" w:rsidP="00C52699">
            <w:pPr>
              <w:spacing w:line="276" w:lineRule="auto"/>
            </w:pPr>
            <w:r w:rsidRPr="00B15584">
              <w:t>b) Intensief</w:t>
            </w:r>
          </w:p>
        </w:tc>
        <w:tc>
          <w:tcPr>
            <w:tcW w:w="1701" w:type="dxa"/>
          </w:tcPr>
          <w:p w14:paraId="6422406E" w14:textId="77777777" w:rsidR="00D07D4C" w:rsidRPr="00B15584" w:rsidRDefault="00D07D4C" w:rsidP="00C52699">
            <w:pPr>
              <w:spacing w:line="276" w:lineRule="auto"/>
            </w:pPr>
          </w:p>
        </w:tc>
      </w:tr>
      <w:tr w:rsidR="00952981" w:rsidRPr="00041D51" w14:paraId="655DEB33" w14:textId="77777777" w:rsidTr="00C52699">
        <w:trPr>
          <w:trHeight w:val="300"/>
        </w:trPr>
        <w:tc>
          <w:tcPr>
            <w:tcW w:w="1980" w:type="dxa"/>
            <w:vAlign w:val="center"/>
          </w:tcPr>
          <w:p w14:paraId="7BC2FB08" w14:textId="03E7F310" w:rsidR="00952981" w:rsidRPr="00B15584" w:rsidRDefault="00952981" w:rsidP="00C5269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02256329" w14:textId="082F9D06" w:rsidR="00952981" w:rsidRPr="00B15584" w:rsidRDefault="00E2000A" w:rsidP="00C52699">
            <w:pPr>
              <w:spacing w:line="276" w:lineRule="auto"/>
            </w:pPr>
            <w:r w:rsidRPr="00B15584">
              <w:t>Aanvullende</w:t>
            </w:r>
            <w:r w:rsidR="00E6186E" w:rsidRPr="00B15584">
              <w:t xml:space="preserve"> module:</w:t>
            </w:r>
            <w:r w:rsidR="00952981" w:rsidRPr="00B15584">
              <w:t xml:space="preserve"> Dagbesteding</w:t>
            </w:r>
            <w:r w:rsidRPr="00B15584">
              <w:t xml:space="preserve"> BW</w:t>
            </w:r>
          </w:p>
        </w:tc>
        <w:tc>
          <w:tcPr>
            <w:tcW w:w="1701" w:type="dxa"/>
          </w:tcPr>
          <w:p w14:paraId="6F59DC1B" w14:textId="060188C0" w:rsidR="00952981" w:rsidRPr="00B15584" w:rsidRDefault="00952981" w:rsidP="00C52699">
            <w:pPr>
              <w:spacing w:line="276" w:lineRule="auto"/>
            </w:pPr>
          </w:p>
        </w:tc>
      </w:tr>
      <w:tr w:rsidR="00952981" w:rsidRPr="006972A7" w14:paraId="0515A081" w14:textId="77777777" w:rsidTr="00C52699">
        <w:trPr>
          <w:trHeight w:val="300"/>
        </w:trPr>
        <w:tc>
          <w:tcPr>
            <w:tcW w:w="1980" w:type="dxa"/>
            <w:vAlign w:val="center"/>
          </w:tcPr>
          <w:p w14:paraId="5F14E9F4" w14:textId="77777777" w:rsidR="00952981" w:rsidRPr="00B15584" w:rsidRDefault="00952981" w:rsidP="00C52699">
            <w:pPr>
              <w:spacing w:line="276" w:lineRule="auto"/>
            </w:pPr>
          </w:p>
        </w:tc>
        <w:tc>
          <w:tcPr>
            <w:tcW w:w="4678" w:type="dxa"/>
          </w:tcPr>
          <w:p w14:paraId="40601B18" w14:textId="2BF96538" w:rsidR="00952981" w:rsidRPr="00B15584" w:rsidRDefault="00E2000A" w:rsidP="00C52699">
            <w:pPr>
              <w:spacing w:line="276" w:lineRule="auto"/>
            </w:pPr>
            <w:r w:rsidRPr="00B15584">
              <w:t>Aanvullende</w:t>
            </w:r>
            <w:r w:rsidR="00E6186E" w:rsidRPr="00B15584">
              <w:t xml:space="preserve"> module:</w:t>
            </w:r>
            <w:r w:rsidR="00952981" w:rsidRPr="00B15584">
              <w:t xml:space="preserve"> Begeleiding Complex</w:t>
            </w:r>
          </w:p>
        </w:tc>
        <w:tc>
          <w:tcPr>
            <w:tcW w:w="1701" w:type="dxa"/>
          </w:tcPr>
          <w:p w14:paraId="41FC3F4F" w14:textId="77777777" w:rsidR="00952981" w:rsidRPr="00B15584" w:rsidRDefault="00952981" w:rsidP="00C52699">
            <w:pPr>
              <w:spacing w:line="276" w:lineRule="auto"/>
            </w:pPr>
          </w:p>
        </w:tc>
      </w:tr>
    </w:tbl>
    <w:p w14:paraId="4CE9821C" w14:textId="77777777" w:rsidR="00E6186E" w:rsidRDefault="00E6186E" w:rsidP="00952981"/>
    <w:p w14:paraId="0E7F4033" w14:textId="1DE32660" w:rsidR="00E00574" w:rsidRDefault="00952981" w:rsidP="00E6186E">
      <w:pPr>
        <w:jc w:val="both"/>
      </w:pPr>
      <w:r>
        <w:t>*</w:t>
      </w:r>
      <w:proofErr w:type="gramStart"/>
      <w:r>
        <w:t>Indien</w:t>
      </w:r>
      <w:proofErr w:type="gramEnd"/>
      <w:r>
        <w:t xml:space="preserve"> potentiële Aanbieder zich </w:t>
      </w:r>
      <w:r w:rsidR="00E6186E">
        <w:t xml:space="preserve">inschrijft voor perceel 1, 2 </w:t>
      </w:r>
      <w:r w:rsidR="00623675">
        <w:t xml:space="preserve">en/of </w:t>
      </w:r>
      <w:r w:rsidR="00E6186E">
        <w:t xml:space="preserve">3 dan dient </w:t>
      </w:r>
      <w:r w:rsidR="00B15584">
        <w:t>potentiële Aanbieder</w:t>
      </w:r>
      <w:r w:rsidR="00E6186E">
        <w:t xml:space="preserve"> beide producten te kunnen leveren. Dat betekent dat </w:t>
      </w:r>
      <w:r w:rsidR="00B15584">
        <w:t>potentiële Aanbieder</w:t>
      </w:r>
      <w:r w:rsidR="00E6186E">
        <w:t xml:space="preserve"> zich voor beide producten </w:t>
      </w:r>
      <w:r w:rsidR="00E00574">
        <w:t xml:space="preserve">(zowel a als b) </w:t>
      </w:r>
      <w:r w:rsidR="00E6186E">
        <w:t xml:space="preserve">dient in te schrijven binnen het desbetreffende perceel. Het is </w:t>
      </w:r>
      <w:r w:rsidR="00E00574">
        <w:t xml:space="preserve">dus </w:t>
      </w:r>
      <w:r w:rsidR="00E6186E" w:rsidRPr="00E6186E">
        <w:rPr>
          <w:u w:val="single"/>
        </w:rPr>
        <w:t>niet</w:t>
      </w:r>
      <w:r w:rsidR="00E6186E">
        <w:t xml:space="preserve"> mogelijk om enkel maar op één product in te schrijven binnen een perceel. Met uitzondering van de </w:t>
      </w:r>
      <w:r w:rsidR="00E2000A">
        <w:t xml:space="preserve">Aanvullende </w:t>
      </w:r>
      <w:r w:rsidR="00E6186E">
        <w:t xml:space="preserve">modules. Daarbij mag wel ingeschreven worden op </w:t>
      </w:r>
      <w:r w:rsidR="00D07D4C">
        <w:t xml:space="preserve">geen, </w:t>
      </w:r>
      <w:r w:rsidR="00E6186E">
        <w:t>één</w:t>
      </w:r>
      <w:r w:rsidR="00D07D4C">
        <w:t xml:space="preserve"> of twee</w:t>
      </w:r>
      <w:r w:rsidR="00E6186E">
        <w:t xml:space="preserve"> afzonderlijke module</w:t>
      </w:r>
      <w:r w:rsidR="00D07D4C">
        <w:t>s</w:t>
      </w:r>
      <w:r w:rsidR="00E6186E">
        <w:t>.</w:t>
      </w:r>
      <w:r w:rsidR="00E00574">
        <w:t xml:space="preserve"> Voor de aanvullende modules geldt dat hier enkel op ingeschreven mag worden </w:t>
      </w:r>
      <w:proofErr w:type="gramStart"/>
      <w:r w:rsidR="00E00574">
        <w:t>indien</w:t>
      </w:r>
      <w:proofErr w:type="gramEnd"/>
      <w:r w:rsidR="00E00574">
        <w:t xml:space="preserve"> er ook op één of meerdere percelen </w:t>
      </w:r>
      <w:r w:rsidR="00623675">
        <w:t xml:space="preserve">(1,2 of 3) </w:t>
      </w:r>
      <w:r w:rsidR="00E00574">
        <w:t xml:space="preserve">wordt ingeschreven. </w:t>
      </w:r>
      <w:r w:rsidR="00C3020E">
        <w:t>A</w:t>
      </w:r>
      <w:r w:rsidR="00E00574">
        <w:t xml:space="preserve">lleen op een aanvullende module inschrijven </w:t>
      </w:r>
      <w:r w:rsidR="00C3020E">
        <w:t xml:space="preserve">zonder inschrijving op één van de percelen </w:t>
      </w:r>
      <w:r w:rsidR="00E00574">
        <w:t xml:space="preserve">is dus </w:t>
      </w:r>
      <w:r w:rsidR="00E00574" w:rsidRPr="00E00574">
        <w:rPr>
          <w:u w:val="single"/>
        </w:rPr>
        <w:t>niet</w:t>
      </w:r>
      <w:r w:rsidR="00E00574">
        <w:t xml:space="preserve"> mogelijk. </w:t>
      </w:r>
    </w:p>
    <w:p w14:paraId="182D2060" w14:textId="77777777" w:rsidR="00952981" w:rsidRPr="005F5A4A" w:rsidRDefault="00952981" w:rsidP="00952981">
      <w:pPr>
        <w:rPr>
          <w:highlight w:val="yellow"/>
        </w:rPr>
      </w:pPr>
    </w:p>
    <w:p w14:paraId="163FD333" w14:textId="57D26C5D" w:rsidR="00952981" w:rsidRPr="005F5A4A" w:rsidRDefault="005F5A4A" w:rsidP="00952981">
      <w:pPr>
        <w:rPr>
          <w:highlight w:val="yellow"/>
        </w:rPr>
      </w:pPr>
      <w:r w:rsidRPr="005F5A4A">
        <w:rPr>
          <w:b/>
          <w:snapToGrid w:val="0"/>
        </w:rPr>
        <w:t>Aanbieder</w:t>
      </w:r>
    </w:p>
    <w:tbl>
      <w:tblPr>
        <w:tblW w:w="840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1"/>
        <w:gridCol w:w="5670"/>
      </w:tblGrid>
      <w:tr w:rsidR="005F5A4A" w:rsidRPr="005F5A4A" w14:paraId="29AC6B55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3378CDD5" w14:textId="5500D032" w:rsidR="005F5A4A" w:rsidRPr="005F5A4A" w:rsidRDefault="00BF0BE2" w:rsidP="00FF4EC5">
            <w:r>
              <w:t>Voorletters en achternaam</w:t>
            </w:r>
          </w:p>
        </w:tc>
        <w:tc>
          <w:tcPr>
            <w:tcW w:w="5670" w:type="dxa"/>
          </w:tcPr>
          <w:p w14:paraId="3C7D3022" w14:textId="77777777" w:rsidR="005F5A4A" w:rsidRPr="005F5A4A" w:rsidRDefault="005F5A4A" w:rsidP="00FF4EC5"/>
        </w:tc>
      </w:tr>
      <w:tr w:rsidR="005F5A4A" w:rsidRPr="005F5A4A" w14:paraId="2002A74C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569E73B2" w14:textId="77777777" w:rsidR="005F5A4A" w:rsidRPr="005F5A4A" w:rsidRDefault="005F5A4A" w:rsidP="00FF4EC5">
            <w:r w:rsidRPr="005F5A4A">
              <w:t>Functie</w:t>
            </w:r>
          </w:p>
        </w:tc>
        <w:tc>
          <w:tcPr>
            <w:tcW w:w="5670" w:type="dxa"/>
          </w:tcPr>
          <w:p w14:paraId="17C94903" w14:textId="77777777" w:rsidR="005F5A4A" w:rsidRPr="005F5A4A" w:rsidRDefault="005F5A4A" w:rsidP="00FF4EC5"/>
        </w:tc>
      </w:tr>
      <w:tr w:rsidR="005F5A4A" w:rsidRPr="005F5A4A" w14:paraId="04C901E1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20D8D2B9" w14:textId="454116BB" w:rsidR="005F5A4A" w:rsidRPr="005F5A4A" w:rsidRDefault="00BF0BE2" w:rsidP="00FF4EC5">
            <w:r>
              <w:t>Bedrijfsnaam (statutair)</w:t>
            </w:r>
          </w:p>
        </w:tc>
        <w:tc>
          <w:tcPr>
            <w:tcW w:w="5670" w:type="dxa"/>
          </w:tcPr>
          <w:p w14:paraId="3918BAF4" w14:textId="77777777" w:rsidR="005F5A4A" w:rsidRPr="005F5A4A" w:rsidRDefault="005F5A4A" w:rsidP="00FF4EC5"/>
        </w:tc>
      </w:tr>
      <w:tr w:rsidR="005F5A4A" w:rsidRPr="005F5A4A" w14:paraId="3E31D09A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2E59C30C" w14:textId="23E0A684" w:rsidR="005F5A4A" w:rsidRPr="005F5A4A" w:rsidRDefault="00BF0BE2" w:rsidP="00FF4EC5">
            <w:r>
              <w:t>KvK-nummer</w:t>
            </w:r>
          </w:p>
        </w:tc>
        <w:tc>
          <w:tcPr>
            <w:tcW w:w="5670" w:type="dxa"/>
          </w:tcPr>
          <w:p w14:paraId="449C6093" w14:textId="77777777" w:rsidR="005F5A4A" w:rsidRPr="005F5A4A" w:rsidRDefault="005F5A4A" w:rsidP="00FF4EC5"/>
        </w:tc>
      </w:tr>
      <w:tr w:rsidR="005F5A4A" w:rsidRPr="005F5A4A" w14:paraId="3E54AB61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181C7EB0" w14:textId="5C5690D3" w:rsidR="005F5A4A" w:rsidRPr="005F5A4A" w:rsidRDefault="00BF0BE2" w:rsidP="00FF4EC5">
            <w:proofErr w:type="gramStart"/>
            <w:r>
              <w:t>IBAN onderneming</w:t>
            </w:r>
            <w:proofErr w:type="gramEnd"/>
          </w:p>
        </w:tc>
        <w:tc>
          <w:tcPr>
            <w:tcW w:w="5670" w:type="dxa"/>
          </w:tcPr>
          <w:p w14:paraId="1834D824" w14:textId="77777777" w:rsidR="005F5A4A" w:rsidRPr="005F5A4A" w:rsidRDefault="005F5A4A" w:rsidP="00FF4EC5"/>
        </w:tc>
      </w:tr>
      <w:tr w:rsidR="005F5A4A" w:rsidRPr="005F5A4A" w14:paraId="58533D68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7734A2BA" w14:textId="67853BEF" w:rsidR="005F5A4A" w:rsidRPr="005F5A4A" w:rsidRDefault="00BF0BE2" w:rsidP="00FF4EC5">
            <w:r>
              <w:t>AGB-code onderneming</w:t>
            </w:r>
          </w:p>
        </w:tc>
        <w:tc>
          <w:tcPr>
            <w:tcW w:w="5670" w:type="dxa"/>
          </w:tcPr>
          <w:p w14:paraId="3953A0F9" w14:textId="77777777" w:rsidR="005F5A4A" w:rsidRPr="005F5A4A" w:rsidRDefault="005F5A4A" w:rsidP="00FF4EC5"/>
        </w:tc>
      </w:tr>
      <w:tr w:rsidR="005F5A4A" w:rsidRPr="005F5A4A" w14:paraId="37372C36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6B45605E" w14:textId="77777777" w:rsidR="005F5A4A" w:rsidRDefault="00BF0BE2" w:rsidP="00FF4EC5">
            <w:r>
              <w:t>Handtekening</w:t>
            </w:r>
          </w:p>
          <w:p w14:paraId="06C7D7E6" w14:textId="77777777" w:rsidR="00BF0BE2" w:rsidRDefault="00BF0BE2" w:rsidP="00FF4EC5"/>
          <w:p w14:paraId="42B9811F" w14:textId="77777777" w:rsidR="00BF0BE2" w:rsidRDefault="00BF0BE2" w:rsidP="00FF4EC5"/>
          <w:p w14:paraId="1D352522" w14:textId="77777777" w:rsidR="00BF0BE2" w:rsidRDefault="00BF0BE2" w:rsidP="00FF4EC5"/>
          <w:p w14:paraId="0C67AD87" w14:textId="6A08EB81" w:rsidR="00BF0BE2" w:rsidRPr="005F5A4A" w:rsidRDefault="00BF0BE2" w:rsidP="00FF4EC5"/>
        </w:tc>
        <w:tc>
          <w:tcPr>
            <w:tcW w:w="5670" w:type="dxa"/>
          </w:tcPr>
          <w:p w14:paraId="0078D95B" w14:textId="77777777" w:rsidR="005F5A4A" w:rsidRPr="005F5A4A" w:rsidRDefault="005F5A4A" w:rsidP="00FF4EC5"/>
        </w:tc>
      </w:tr>
      <w:tr w:rsidR="00BF0BE2" w:rsidRPr="005F5A4A" w14:paraId="06524CAB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405E5104" w14:textId="3EBDABF5" w:rsidR="00BF0BE2" w:rsidRPr="005F5A4A" w:rsidRDefault="00BF0BE2" w:rsidP="00FF4EC5">
            <w:r>
              <w:t>Plaats en datum</w:t>
            </w:r>
          </w:p>
        </w:tc>
        <w:tc>
          <w:tcPr>
            <w:tcW w:w="5670" w:type="dxa"/>
          </w:tcPr>
          <w:p w14:paraId="7D56CF0E" w14:textId="77777777" w:rsidR="00BF0BE2" w:rsidRPr="005F5A4A" w:rsidRDefault="00BF0BE2" w:rsidP="00FF4EC5"/>
        </w:tc>
      </w:tr>
    </w:tbl>
    <w:p w14:paraId="5B2E8D08" w14:textId="54D41E39" w:rsidR="00DF4D05" w:rsidRPr="005B67EA" w:rsidRDefault="00DF4D05" w:rsidP="005B67EA">
      <w:pPr>
        <w:spacing w:after="160" w:line="278" w:lineRule="auto"/>
        <w:rPr>
          <w:highlight w:val="yellow"/>
          <w:lang w:eastAsia="en-US"/>
        </w:rPr>
      </w:pPr>
    </w:p>
    <w:sectPr w:rsidR="00DF4D05" w:rsidRPr="005B6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6022" w14:textId="77777777" w:rsidR="00BC6B3D" w:rsidRDefault="00BC6B3D" w:rsidP="005B67EA">
      <w:pPr>
        <w:spacing w:line="240" w:lineRule="auto"/>
      </w:pPr>
      <w:r>
        <w:separator/>
      </w:r>
    </w:p>
  </w:endnote>
  <w:endnote w:type="continuationSeparator" w:id="0">
    <w:p w14:paraId="60AADB0B" w14:textId="77777777" w:rsidR="00BC6B3D" w:rsidRDefault="00BC6B3D" w:rsidP="005B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2C8E" w14:textId="77777777" w:rsidR="00BC6B3D" w:rsidRDefault="00BC6B3D" w:rsidP="005B67EA">
      <w:pPr>
        <w:spacing w:line="240" w:lineRule="auto"/>
      </w:pPr>
      <w:r>
        <w:separator/>
      </w:r>
    </w:p>
  </w:footnote>
  <w:footnote w:type="continuationSeparator" w:id="0">
    <w:p w14:paraId="15BD4175" w14:textId="77777777" w:rsidR="00BC6B3D" w:rsidRDefault="00BC6B3D" w:rsidP="005B6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AAF" w14:textId="5D28541B" w:rsidR="005B67EA" w:rsidRDefault="00B50B07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817DA" wp14:editId="67ABB68D">
          <wp:simplePos x="0" y="0"/>
          <wp:positionH relativeFrom="margin">
            <wp:posOffset>-480695</wp:posOffset>
          </wp:positionH>
          <wp:positionV relativeFrom="page">
            <wp:posOffset>213360</wp:posOffset>
          </wp:positionV>
          <wp:extent cx="2749550" cy="640080"/>
          <wp:effectExtent l="0" t="0" r="0" b="7620"/>
          <wp:wrapSquare wrapText="bothSides"/>
          <wp:docPr id="1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CFE"/>
    <w:multiLevelType w:val="hybridMultilevel"/>
    <w:tmpl w:val="9E50E6C2"/>
    <w:lvl w:ilvl="0" w:tplc="ACB2C6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A"/>
    <w:rsid w:val="00041433"/>
    <w:rsid w:val="0007579B"/>
    <w:rsid w:val="00091DDA"/>
    <w:rsid w:val="00115B7B"/>
    <w:rsid w:val="002313AD"/>
    <w:rsid w:val="002541FD"/>
    <w:rsid w:val="00266523"/>
    <w:rsid w:val="002B2085"/>
    <w:rsid w:val="002B4F1A"/>
    <w:rsid w:val="0034345D"/>
    <w:rsid w:val="00391270"/>
    <w:rsid w:val="003C279D"/>
    <w:rsid w:val="003D1C3A"/>
    <w:rsid w:val="003D5AEF"/>
    <w:rsid w:val="00403880"/>
    <w:rsid w:val="004E14F1"/>
    <w:rsid w:val="004F26F4"/>
    <w:rsid w:val="004F30AF"/>
    <w:rsid w:val="00501D81"/>
    <w:rsid w:val="005B67EA"/>
    <w:rsid w:val="005F5A4A"/>
    <w:rsid w:val="00623675"/>
    <w:rsid w:val="00684FB0"/>
    <w:rsid w:val="006B0254"/>
    <w:rsid w:val="007142F2"/>
    <w:rsid w:val="00726EAB"/>
    <w:rsid w:val="007C3780"/>
    <w:rsid w:val="008B14DD"/>
    <w:rsid w:val="008C22AC"/>
    <w:rsid w:val="008C50A0"/>
    <w:rsid w:val="009376AD"/>
    <w:rsid w:val="00952981"/>
    <w:rsid w:val="009C4DE2"/>
    <w:rsid w:val="00B15584"/>
    <w:rsid w:val="00B50B07"/>
    <w:rsid w:val="00B75D1C"/>
    <w:rsid w:val="00BC6B3D"/>
    <w:rsid w:val="00BD104C"/>
    <w:rsid w:val="00BD66D8"/>
    <w:rsid w:val="00BF0BE2"/>
    <w:rsid w:val="00C0241E"/>
    <w:rsid w:val="00C3020E"/>
    <w:rsid w:val="00C51824"/>
    <w:rsid w:val="00CD227D"/>
    <w:rsid w:val="00D01E22"/>
    <w:rsid w:val="00D07D4C"/>
    <w:rsid w:val="00D73EF6"/>
    <w:rsid w:val="00DF4D05"/>
    <w:rsid w:val="00E00574"/>
    <w:rsid w:val="00E2000A"/>
    <w:rsid w:val="00E6186E"/>
    <w:rsid w:val="00EF7806"/>
    <w:rsid w:val="00F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249B"/>
  <w15:chartTrackingRefBased/>
  <w15:docId w15:val="{D5DA25F5-AE29-4E6C-BFC2-50C8ED9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67EA"/>
    <w:pPr>
      <w:spacing w:after="0" w:line="240" w:lineRule="exact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7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7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7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7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7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7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7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7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7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7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7E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B67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6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76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76AD"/>
    <w:rPr>
      <w:rFonts w:ascii="Arial" w:eastAsia="Times New Roman" w:hAnsi="Arial" w:cs="Arial"/>
      <w:color w:val="000000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76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76AD"/>
    <w:rPr>
      <w:rFonts w:ascii="Arial" w:eastAsia="Times New Roman" w:hAnsi="Arial" w:cs="Arial"/>
      <w:b/>
      <w:bCs/>
      <w:color w:val="000000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2313AD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Jorinde Dries-Talman</cp:lastModifiedBy>
  <cp:revision>3</cp:revision>
  <dcterms:created xsi:type="dcterms:W3CDTF">2025-03-18T15:04:00Z</dcterms:created>
  <dcterms:modified xsi:type="dcterms:W3CDTF">2026-05-20T13:36:00Z</dcterms:modified>
</cp:coreProperties>
</file>