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3C60E72B" w:rsidR="009C3E98" w:rsidRDefault="00BC61C2" w:rsidP="00BC61C2">
      <w:pPr>
        <w:pStyle w:val="Kopvaninhoudsopgave"/>
      </w:pPr>
      <w:r w:rsidRPr="005865F2">
        <w:t>Bijlage</w:t>
      </w:r>
      <w:r w:rsidR="007C1D93" w:rsidRPr="005865F2">
        <w:t xml:space="preserve"> </w:t>
      </w:r>
      <w:r w:rsidR="005865F2" w:rsidRPr="005865F2">
        <w:t>1</w:t>
      </w:r>
      <w:r w:rsidR="0030000E">
        <w:t>0</w:t>
      </w:r>
      <w:r w:rsidR="007C1D93" w:rsidRPr="005865F2">
        <w:t xml:space="preserve"> </w:t>
      </w:r>
      <w:r w:rsidR="00D56EB8" w:rsidRPr="005865F2">
        <w:t xml:space="preserve">Verklaring inzake </w:t>
      </w:r>
      <w:proofErr w:type="spellStart"/>
      <w:r w:rsidR="00D56EB8" w:rsidRPr="005865F2">
        <w:t>onderaanneming</w:t>
      </w:r>
      <w:proofErr w:type="spellEnd"/>
    </w:p>
    <w:p w14:paraId="1C2A93E1" w14:textId="77777777" w:rsidR="007C1D93" w:rsidRDefault="007C1D93" w:rsidP="007C1D93"/>
    <w:p w14:paraId="707BB99E" w14:textId="77777777" w:rsidR="00FF5837" w:rsidRPr="004833B3" w:rsidRDefault="00FF5837" w:rsidP="00FF5837">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558CDF87" w14:textId="77777777" w:rsidR="00FF5837" w:rsidRDefault="00FF5837" w:rsidP="00FF5837"/>
    <w:p w14:paraId="18682512" w14:textId="77777777" w:rsidR="00FF5837" w:rsidRPr="004833B3" w:rsidRDefault="00FF5837" w:rsidP="00FF5837"/>
    <w:p w14:paraId="6E62F402" w14:textId="77777777" w:rsidR="00FF5837" w:rsidRPr="004833B3" w:rsidRDefault="00FF5837" w:rsidP="00FF5837">
      <w:pPr>
        <w:spacing w:line="360" w:lineRule="auto"/>
        <w:rPr>
          <w:rFonts w:cs="Arial"/>
          <w:szCs w:val="22"/>
        </w:rPr>
      </w:pPr>
      <w:r w:rsidRPr="004833B3">
        <w:rPr>
          <w:rFonts w:cs="Arial"/>
          <w:szCs w:val="22"/>
        </w:rPr>
        <w:t xml:space="preserve">De </w:t>
      </w:r>
      <w:r w:rsidRPr="00FF5837">
        <w:rPr>
          <w:rFonts w:cs="Arial"/>
          <w:b/>
          <w:color w:val="00807F" w:themeColor="accent1"/>
          <w:szCs w:val="22"/>
        </w:rPr>
        <w:t>ondergetekenden</w:t>
      </w:r>
      <w:r w:rsidRPr="00FF5837">
        <w:rPr>
          <w:rFonts w:cs="Arial"/>
          <w:color w:val="00807F" w:themeColor="accent1"/>
          <w:szCs w:val="22"/>
        </w:rPr>
        <w:t>:</w:t>
      </w:r>
    </w:p>
    <w:p w14:paraId="6537F413" w14:textId="77777777" w:rsidR="00FF5837" w:rsidRPr="004833B3" w:rsidRDefault="00FF5837" w:rsidP="00FF5837">
      <w:pPr>
        <w:spacing w:line="360" w:lineRule="auto"/>
        <w:rPr>
          <w:rFonts w:cs="Arial"/>
          <w:szCs w:val="22"/>
        </w:rPr>
      </w:pPr>
    </w:p>
    <w:p w14:paraId="2E9B66C7" w14:textId="77777777" w:rsidR="00FF5837" w:rsidRPr="004833B3" w:rsidRDefault="00FF5837" w:rsidP="00FF5837">
      <w:pPr>
        <w:spacing w:line="360" w:lineRule="auto"/>
        <w:rPr>
          <w:rFonts w:cs="Arial"/>
          <w:szCs w:val="22"/>
        </w:rPr>
      </w:pPr>
      <w:r w:rsidRPr="004833B3">
        <w:rPr>
          <w:rFonts w:cs="Arial"/>
          <w:szCs w:val="22"/>
        </w:rPr>
        <w:t>………………….., gevestigd te  …… aan de …….., te dezen rechtsgeldig vertegenwoordigd door haar directeur, …………………………., hierna te noemen: “Hoofdaannemer”</w:t>
      </w:r>
    </w:p>
    <w:p w14:paraId="1AC2AD06" w14:textId="77777777" w:rsidR="00FF5837" w:rsidRPr="004833B3" w:rsidRDefault="00FF5837" w:rsidP="00FF5837">
      <w:pPr>
        <w:spacing w:line="360" w:lineRule="auto"/>
        <w:rPr>
          <w:rFonts w:cs="Arial"/>
          <w:szCs w:val="22"/>
        </w:rPr>
      </w:pPr>
    </w:p>
    <w:p w14:paraId="397472A8" w14:textId="77777777" w:rsidR="00FF5837" w:rsidRPr="004833B3" w:rsidRDefault="00FF5837" w:rsidP="00FF5837">
      <w:pPr>
        <w:spacing w:line="360" w:lineRule="auto"/>
        <w:rPr>
          <w:rFonts w:cs="Arial"/>
          <w:szCs w:val="22"/>
        </w:rPr>
      </w:pPr>
      <w:r w:rsidRPr="004833B3">
        <w:rPr>
          <w:rFonts w:cs="Arial"/>
          <w:szCs w:val="22"/>
        </w:rPr>
        <w:t>en</w:t>
      </w:r>
    </w:p>
    <w:p w14:paraId="435F68B4" w14:textId="77777777" w:rsidR="00FF5837" w:rsidRPr="004833B3" w:rsidRDefault="00FF5837" w:rsidP="00FF5837">
      <w:pPr>
        <w:spacing w:line="360" w:lineRule="auto"/>
        <w:rPr>
          <w:rFonts w:cs="Arial"/>
          <w:szCs w:val="22"/>
        </w:rPr>
      </w:pPr>
    </w:p>
    <w:p w14:paraId="3E409AC8" w14:textId="77777777" w:rsidR="00FF5837" w:rsidRPr="004833B3" w:rsidRDefault="00FF5837" w:rsidP="00FF5837">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4F7EB8E1" w14:textId="77777777" w:rsidR="00FF5837" w:rsidRPr="004833B3" w:rsidRDefault="00FF5837" w:rsidP="00FF5837">
      <w:pPr>
        <w:spacing w:line="360" w:lineRule="auto"/>
        <w:ind w:left="567"/>
        <w:rPr>
          <w:rFonts w:cs="Arial"/>
          <w:szCs w:val="22"/>
        </w:rPr>
      </w:pPr>
    </w:p>
    <w:p w14:paraId="4B8781DB" w14:textId="77777777" w:rsidR="00FF5837" w:rsidRPr="004833B3" w:rsidRDefault="00FF5837" w:rsidP="00FF5837">
      <w:pPr>
        <w:rPr>
          <w:rFonts w:cs="Arial"/>
          <w:szCs w:val="22"/>
        </w:rPr>
      </w:pPr>
      <w:r w:rsidRPr="004833B3">
        <w:rPr>
          <w:rFonts w:cs="Arial"/>
          <w:szCs w:val="22"/>
        </w:rPr>
        <w:t>overwegende dat:</w:t>
      </w:r>
    </w:p>
    <w:p w14:paraId="288D7A8A" w14:textId="77777777" w:rsidR="00FF5837" w:rsidRPr="004833B3" w:rsidRDefault="00FF5837" w:rsidP="005865F2">
      <w:pPr>
        <w:numPr>
          <w:ilvl w:val="0"/>
          <w:numId w:val="6"/>
        </w:numPr>
        <w:tabs>
          <w:tab w:val="clear" w:pos="1080"/>
        </w:tabs>
        <w:ind w:left="851"/>
        <w:rPr>
          <w:rFonts w:cs="Arial"/>
          <w:szCs w:val="22"/>
        </w:rPr>
      </w:pPr>
      <w:r w:rsidRPr="004833B3">
        <w:rPr>
          <w:rFonts w:cs="Arial"/>
          <w:szCs w:val="22"/>
        </w:rPr>
        <w:t xml:space="preserve">Hoofdaannemer als inschrijver meedingt naar de gunning van </w:t>
      </w:r>
      <w:r w:rsidRPr="004833B3">
        <w:rPr>
          <w:rFonts w:cs="Arial"/>
          <w:szCs w:val="22"/>
          <w:highlight w:val="yellow"/>
        </w:rPr>
        <w:t>de opdracht #</w:t>
      </w:r>
      <w:r w:rsidRPr="004833B3">
        <w:rPr>
          <w:rFonts w:cs="Arial"/>
          <w:szCs w:val="22"/>
        </w:rPr>
        <w:t xml:space="preserve"> (</w:t>
      </w:r>
      <w:r w:rsidRPr="004833B3">
        <w:rPr>
          <w:rFonts w:cs="Arial"/>
          <w:szCs w:val="22"/>
          <w:highlight w:val="yellow"/>
        </w:rPr>
        <w:t>referentie #</w:t>
      </w:r>
      <w:r w:rsidRPr="004833B3">
        <w:rPr>
          <w:rFonts w:cs="Arial"/>
          <w:szCs w:val="22"/>
        </w:rPr>
        <w:t xml:space="preserve">) van de gemeente Venlo; </w:t>
      </w:r>
    </w:p>
    <w:p w14:paraId="56A2BAA7" w14:textId="77777777" w:rsidR="00FF5837" w:rsidRPr="004833B3" w:rsidRDefault="00FF5837" w:rsidP="005865F2">
      <w:pPr>
        <w:numPr>
          <w:ilvl w:val="0"/>
          <w:numId w:val="6"/>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BDF6D30" w14:textId="77777777" w:rsidR="00FF5837" w:rsidRPr="004833B3" w:rsidRDefault="00FF5837" w:rsidP="005865F2">
      <w:pPr>
        <w:numPr>
          <w:ilvl w:val="0"/>
          <w:numId w:val="6"/>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056CA016" w14:textId="77777777" w:rsidR="00FF5837" w:rsidRPr="004833B3" w:rsidRDefault="00FF5837" w:rsidP="005865F2">
      <w:pPr>
        <w:numPr>
          <w:ilvl w:val="0"/>
          <w:numId w:val="6"/>
        </w:numPr>
        <w:tabs>
          <w:tab w:val="clear" w:pos="1080"/>
        </w:tabs>
        <w:ind w:left="851"/>
        <w:rPr>
          <w:rFonts w:cs="Arial"/>
          <w:szCs w:val="22"/>
        </w:rPr>
      </w:pPr>
      <w:r w:rsidRPr="004833B3">
        <w:rPr>
          <w:rFonts w:cs="Arial"/>
          <w:szCs w:val="22"/>
        </w:rPr>
        <w:t>Partijen aldus het volgende wensen vast te leggen.</w:t>
      </w:r>
    </w:p>
    <w:p w14:paraId="334610B5" w14:textId="77777777" w:rsidR="00FF5837" w:rsidRPr="004833B3" w:rsidRDefault="00FF5837" w:rsidP="00FF5837">
      <w:pPr>
        <w:ind w:left="1287"/>
        <w:rPr>
          <w:rFonts w:cs="Arial"/>
          <w:szCs w:val="22"/>
        </w:rPr>
      </w:pPr>
    </w:p>
    <w:p w14:paraId="21FBC9BF" w14:textId="77777777" w:rsidR="00FF5837" w:rsidRPr="004833B3" w:rsidRDefault="00FF5837" w:rsidP="00FF5837">
      <w:pPr>
        <w:rPr>
          <w:rFonts w:cs="Arial"/>
          <w:b/>
          <w:bCs/>
          <w:szCs w:val="22"/>
        </w:rPr>
      </w:pPr>
    </w:p>
    <w:p w14:paraId="53775DA2" w14:textId="77777777" w:rsidR="00FF5837" w:rsidRPr="00FF5837" w:rsidRDefault="00FF5837" w:rsidP="00FF5837">
      <w:pPr>
        <w:rPr>
          <w:rFonts w:cs="Arial"/>
          <w:color w:val="00807F" w:themeColor="accent1"/>
          <w:szCs w:val="22"/>
        </w:rPr>
      </w:pPr>
      <w:r w:rsidRPr="00FF5837">
        <w:rPr>
          <w:rFonts w:cs="Arial"/>
          <w:b/>
          <w:bCs/>
          <w:color w:val="00807F" w:themeColor="accent1"/>
          <w:szCs w:val="22"/>
        </w:rPr>
        <w:t>Verklaren te zijn overeengekomen als volgt:</w:t>
      </w:r>
    </w:p>
    <w:p w14:paraId="254FE100"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 xml:space="preserve">Deze verklaring wordt gesloten onder opschortende voorwaarde van een overeenkomst tussen de gemeente Venlo en Hoofdaannemer aangaande de aanbesteding </w:t>
      </w:r>
      <w:r w:rsidRPr="00FF5837">
        <w:rPr>
          <w:rFonts w:cs="Arial"/>
          <w:szCs w:val="22"/>
          <w:highlight w:val="yellow"/>
        </w:rPr>
        <w:t># (referentie #).</w:t>
      </w:r>
    </w:p>
    <w:p w14:paraId="04778BFA"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Pr="00FF5837">
        <w:rPr>
          <w:rFonts w:cs="Arial"/>
          <w:szCs w:val="22"/>
          <w:highlight w:val="yellow"/>
        </w:rPr>
        <w:t># (referentie #)</w:t>
      </w:r>
      <w:r w:rsidRPr="004833B3">
        <w:rPr>
          <w:rFonts w:cs="Arial"/>
          <w:szCs w:val="22"/>
        </w:rPr>
        <w:t xml:space="preserve"> garandeert dat hij daadwerkelijk beschikbaar is voor Hoofdaannemer met betrekking tot de uitvoering van de betreffende opdracht.</w:t>
      </w:r>
    </w:p>
    <w:p w14:paraId="7941BA87"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99DBC89"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6356B865"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lastRenderedPageBreak/>
        <w:t>Onderaannemer verplicht zich geen publiciteit aan deze aanbesteding te geven, tenzij Opdrachtgever hiermee schriftelijk instemt.</w:t>
      </w:r>
    </w:p>
    <w:p w14:paraId="10ECF8B9"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6E0E989C"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1019CD8" w14:textId="77777777" w:rsidR="00FF5837" w:rsidRPr="004833B3" w:rsidRDefault="00FF5837" w:rsidP="005865F2">
      <w:pPr>
        <w:numPr>
          <w:ilvl w:val="0"/>
          <w:numId w:val="7"/>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75EAF431" w14:textId="77777777" w:rsidR="00FF5837" w:rsidRDefault="00FF5837" w:rsidP="005865F2">
      <w:pPr>
        <w:numPr>
          <w:ilvl w:val="0"/>
          <w:numId w:val="7"/>
        </w:numPr>
        <w:tabs>
          <w:tab w:val="clear" w:pos="1065"/>
        </w:tabs>
        <w:ind w:left="709" w:hanging="425"/>
        <w:rPr>
          <w:rFonts w:cs="Arial"/>
          <w:szCs w:val="22"/>
        </w:rPr>
      </w:pPr>
      <w:r w:rsidRPr="004833B3">
        <w:rPr>
          <w:rFonts w:cs="Arial"/>
          <w:szCs w:val="22"/>
        </w:rPr>
        <w:t>Op deze verklaring is Nederlands recht van toepassing.</w:t>
      </w:r>
    </w:p>
    <w:p w14:paraId="51A6E0F4" w14:textId="77777777" w:rsidR="00FF5837" w:rsidRDefault="00FF5837" w:rsidP="00FF5837">
      <w:pPr>
        <w:spacing w:line="360" w:lineRule="auto"/>
        <w:rPr>
          <w:rFonts w:cs="Arial"/>
          <w:b/>
          <w:bCs/>
          <w:szCs w:val="22"/>
        </w:rPr>
      </w:pPr>
    </w:p>
    <w:p w14:paraId="17B27CAF" w14:textId="77777777" w:rsidR="00D76A7F" w:rsidRDefault="00D76A7F" w:rsidP="00FF5837">
      <w:pPr>
        <w:spacing w:line="360" w:lineRule="auto"/>
        <w:rPr>
          <w:rFonts w:cs="Arial"/>
          <w:b/>
          <w:bCs/>
          <w:color w:val="00807F" w:themeColor="accent1"/>
          <w:szCs w:val="22"/>
        </w:rPr>
      </w:pPr>
    </w:p>
    <w:tbl>
      <w:tblPr>
        <w:tblpPr w:leftFromText="141" w:rightFromText="141" w:vertAnchor="text" w:horzAnchor="margin" w:tblpY="10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558"/>
        <w:gridCol w:w="4480"/>
      </w:tblGrid>
      <w:tr w:rsidR="00D76A7F" w:rsidRPr="001F1D1B" w14:paraId="0E016402" w14:textId="77777777" w:rsidTr="00D76A7F">
        <w:tc>
          <w:tcPr>
            <w:tcW w:w="4032" w:type="dxa"/>
            <w:tcBorders>
              <w:top w:val="nil"/>
              <w:left w:val="nil"/>
              <w:bottom w:val="single" w:sz="4" w:space="0" w:color="auto"/>
              <w:right w:val="nil"/>
            </w:tcBorders>
            <w:shd w:val="clear" w:color="auto" w:fill="auto"/>
          </w:tcPr>
          <w:p w14:paraId="6807361E" w14:textId="77777777" w:rsidR="00D76A7F" w:rsidRPr="001F1D1B" w:rsidRDefault="00D76A7F" w:rsidP="00D76A7F">
            <w:pPr>
              <w:rPr>
                <w:szCs w:val="22"/>
              </w:rPr>
            </w:pPr>
            <w:r w:rsidRPr="001F1D1B">
              <w:rPr>
                <w:szCs w:val="22"/>
              </w:rPr>
              <w:t>Plaats:</w:t>
            </w:r>
          </w:p>
        </w:tc>
        <w:tc>
          <w:tcPr>
            <w:tcW w:w="558" w:type="dxa"/>
            <w:tcBorders>
              <w:top w:val="nil"/>
              <w:left w:val="nil"/>
              <w:bottom w:val="nil"/>
              <w:right w:val="nil"/>
            </w:tcBorders>
            <w:shd w:val="clear" w:color="auto" w:fill="auto"/>
          </w:tcPr>
          <w:p w14:paraId="77B41BF9" w14:textId="77777777" w:rsidR="00D76A7F" w:rsidRPr="001F1D1B" w:rsidRDefault="00D76A7F" w:rsidP="00D76A7F">
            <w:pPr>
              <w:rPr>
                <w:szCs w:val="22"/>
              </w:rPr>
            </w:pPr>
          </w:p>
        </w:tc>
        <w:tc>
          <w:tcPr>
            <w:tcW w:w="4480" w:type="dxa"/>
            <w:tcBorders>
              <w:top w:val="nil"/>
              <w:left w:val="nil"/>
              <w:bottom w:val="single" w:sz="4" w:space="0" w:color="auto"/>
              <w:right w:val="nil"/>
            </w:tcBorders>
            <w:shd w:val="clear" w:color="auto" w:fill="auto"/>
          </w:tcPr>
          <w:p w14:paraId="53A2220E" w14:textId="77777777" w:rsidR="00D76A7F" w:rsidRPr="001F1D1B" w:rsidRDefault="00D76A7F" w:rsidP="00D76A7F">
            <w:pPr>
              <w:rPr>
                <w:szCs w:val="22"/>
              </w:rPr>
            </w:pPr>
            <w:r w:rsidRPr="001F1D1B">
              <w:rPr>
                <w:szCs w:val="22"/>
              </w:rPr>
              <w:t>Plaats:</w:t>
            </w:r>
          </w:p>
        </w:tc>
      </w:tr>
      <w:tr w:rsidR="00D76A7F" w:rsidRPr="001F1D1B" w14:paraId="5AFA94D6" w14:textId="77777777" w:rsidTr="00D76A7F">
        <w:tc>
          <w:tcPr>
            <w:tcW w:w="4032" w:type="dxa"/>
            <w:tcBorders>
              <w:top w:val="single" w:sz="4" w:space="0" w:color="auto"/>
              <w:left w:val="nil"/>
              <w:bottom w:val="nil"/>
              <w:right w:val="nil"/>
            </w:tcBorders>
            <w:shd w:val="clear" w:color="auto" w:fill="auto"/>
          </w:tcPr>
          <w:p w14:paraId="666649EF" w14:textId="77777777" w:rsidR="00D76A7F" w:rsidRPr="001F1D1B" w:rsidRDefault="00D76A7F" w:rsidP="00D76A7F">
            <w:pPr>
              <w:rPr>
                <w:szCs w:val="22"/>
              </w:rPr>
            </w:pPr>
          </w:p>
        </w:tc>
        <w:tc>
          <w:tcPr>
            <w:tcW w:w="558" w:type="dxa"/>
            <w:tcBorders>
              <w:top w:val="nil"/>
              <w:left w:val="nil"/>
              <w:bottom w:val="nil"/>
              <w:right w:val="nil"/>
            </w:tcBorders>
            <w:shd w:val="clear" w:color="auto" w:fill="auto"/>
          </w:tcPr>
          <w:p w14:paraId="7D2F5247" w14:textId="77777777" w:rsidR="00D76A7F" w:rsidRPr="001F1D1B" w:rsidRDefault="00D76A7F" w:rsidP="00D76A7F">
            <w:pPr>
              <w:rPr>
                <w:szCs w:val="22"/>
              </w:rPr>
            </w:pPr>
          </w:p>
        </w:tc>
        <w:tc>
          <w:tcPr>
            <w:tcW w:w="4480" w:type="dxa"/>
            <w:tcBorders>
              <w:top w:val="single" w:sz="4" w:space="0" w:color="auto"/>
              <w:left w:val="nil"/>
              <w:bottom w:val="nil"/>
              <w:right w:val="nil"/>
            </w:tcBorders>
            <w:shd w:val="clear" w:color="auto" w:fill="auto"/>
          </w:tcPr>
          <w:p w14:paraId="1B7462AF" w14:textId="77777777" w:rsidR="00D76A7F" w:rsidRPr="001F1D1B" w:rsidRDefault="00D76A7F" w:rsidP="00D76A7F">
            <w:pPr>
              <w:rPr>
                <w:szCs w:val="22"/>
              </w:rPr>
            </w:pPr>
          </w:p>
        </w:tc>
      </w:tr>
      <w:tr w:rsidR="00D76A7F" w:rsidRPr="001F1D1B" w14:paraId="16ED9736" w14:textId="77777777" w:rsidTr="00D76A7F">
        <w:tc>
          <w:tcPr>
            <w:tcW w:w="4032" w:type="dxa"/>
            <w:tcBorders>
              <w:top w:val="nil"/>
              <w:left w:val="nil"/>
              <w:bottom w:val="single" w:sz="4" w:space="0" w:color="auto"/>
              <w:right w:val="nil"/>
            </w:tcBorders>
            <w:shd w:val="clear" w:color="auto" w:fill="auto"/>
          </w:tcPr>
          <w:p w14:paraId="5A2CB799" w14:textId="77777777" w:rsidR="00D76A7F" w:rsidRPr="001F1D1B" w:rsidRDefault="00D76A7F" w:rsidP="00D76A7F">
            <w:pPr>
              <w:rPr>
                <w:szCs w:val="22"/>
              </w:rPr>
            </w:pPr>
            <w:r w:rsidRPr="001F1D1B">
              <w:rPr>
                <w:szCs w:val="22"/>
              </w:rPr>
              <w:t>Datum</w:t>
            </w:r>
          </w:p>
        </w:tc>
        <w:tc>
          <w:tcPr>
            <w:tcW w:w="558" w:type="dxa"/>
            <w:tcBorders>
              <w:top w:val="nil"/>
              <w:left w:val="nil"/>
              <w:bottom w:val="nil"/>
              <w:right w:val="nil"/>
            </w:tcBorders>
            <w:shd w:val="clear" w:color="auto" w:fill="auto"/>
          </w:tcPr>
          <w:p w14:paraId="008C4AF8" w14:textId="77777777" w:rsidR="00D76A7F" w:rsidRPr="001F1D1B" w:rsidRDefault="00D76A7F" w:rsidP="00D76A7F">
            <w:pPr>
              <w:rPr>
                <w:szCs w:val="22"/>
              </w:rPr>
            </w:pPr>
          </w:p>
        </w:tc>
        <w:tc>
          <w:tcPr>
            <w:tcW w:w="4480" w:type="dxa"/>
            <w:tcBorders>
              <w:top w:val="nil"/>
              <w:left w:val="nil"/>
              <w:bottom w:val="nil"/>
              <w:right w:val="nil"/>
            </w:tcBorders>
            <w:shd w:val="clear" w:color="auto" w:fill="auto"/>
          </w:tcPr>
          <w:p w14:paraId="2124AC2A" w14:textId="77777777" w:rsidR="00D76A7F" w:rsidRPr="001F1D1B" w:rsidRDefault="00D76A7F" w:rsidP="00D76A7F">
            <w:pPr>
              <w:rPr>
                <w:szCs w:val="22"/>
              </w:rPr>
            </w:pPr>
            <w:r w:rsidRPr="001F1D1B">
              <w:rPr>
                <w:szCs w:val="22"/>
              </w:rPr>
              <w:t>Datum</w:t>
            </w:r>
          </w:p>
        </w:tc>
      </w:tr>
      <w:tr w:rsidR="00D76A7F" w:rsidRPr="001F1D1B" w14:paraId="4B18ED8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top w:val="single" w:sz="4" w:space="0" w:color="auto"/>
            </w:tcBorders>
            <w:shd w:val="clear" w:color="auto" w:fill="auto"/>
          </w:tcPr>
          <w:p w14:paraId="33CEAA54" w14:textId="77777777" w:rsidR="00D76A7F" w:rsidRPr="001F1D1B" w:rsidRDefault="00D76A7F" w:rsidP="00D76A7F">
            <w:pPr>
              <w:rPr>
                <w:b/>
                <w:szCs w:val="22"/>
              </w:rPr>
            </w:pPr>
          </w:p>
        </w:tc>
        <w:tc>
          <w:tcPr>
            <w:tcW w:w="558" w:type="dxa"/>
            <w:shd w:val="clear" w:color="auto" w:fill="auto"/>
          </w:tcPr>
          <w:p w14:paraId="1A692116" w14:textId="77777777" w:rsidR="00D76A7F" w:rsidRPr="001F1D1B" w:rsidRDefault="00D76A7F" w:rsidP="00D76A7F">
            <w:pPr>
              <w:rPr>
                <w:b/>
                <w:szCs w:val="22"/>
              </w:rPr>
            </w:pPr>
          </w:p>
        </w:tc>
        <w:tc>
          <w:tcPr>
            <w:tcW w:w="4480" w:type="dxa"/>
            <w:tcBorders>
              <w:top w:val="single" w:sz="4" w:space="0" w:color="auto"/>
            </w:tcBorders>
            <w:shd w:val="clear" w:color="auto" w:fill="auto"/>
          </w:tcPr>
          <w:p w14:paraId="4E270C8A" w14:textId="77777777" w:rsidR="00D76A7F" w:rsidRPr="001F1D1B" w:rsidRDefault="00D76A7F" w:rsidP="00D76A7F">
            <w:pPr>
              <w:rPr>
                <w:b/>
                <w:spacing w:val="-2"/>
                <w:szCs w:val="22"/>
              </w:rPr>
            </w:pPr>
          </w:p>
        </w:tc>
      </w:tr>
      <w:tr w:rsidR="00D76A7F" w:rsidRPr="00A9197F" w14:paraId="07E4509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165D18AE" w14:textId="77777777" w:rsidR="00D76A7F" w:rsidRPr="00A9197F" w:rsidRDefault="00D76A7F" w:rsidP="00D76A7F">
            <w:pPr>
              <w:rPr>
                <w:b/>
                <w:color w:val="00807F" w:themeColor="accent1"/>
                <w:szCs w:val="22"/>
              </w:rPr>
            </w:pPr>
            <w:r>
              <w:rPr>
                <w:b/>
                <w:color w:val="00807F" w:themeColor="accent1"/>
                <w:szCs w:val="22"/>
              </w:rPr>
              <w:t>Hoofdaannemer</w:t>
            </w:r>
          </w:p>
          <w:p w14:paraId="0C888D60" w14:textId="77777777" w:rsidR="00D76A7F" w:rsidRPr="00A9197F" w:rsidRDefault="00D76A7F" w:rsidP="00D76A7F">
            <w:pPr>
              <w:rPr>
                <w:b/>
                <w:color w:val="00807F" w:themeColor="accent1"/>
                <w:szCs w:val="22"/>
              </w:rPr>
            </w:pPr>
            <w:r w:rsidRPr="00A9197F">
              <w:rPr>
                <w:b/>
                <w:color w:val="00807F" w:themeColor="accent1"/>
                <w:szCs w:val="22"/>
              </w:rPr>
              <w:t>&lt;</w:t>
            </w:r>
            <w:r>
              <w:rPr>
                <w:b/>
                <w:color w:val="00807F" w:themeColor="accent1"/>
                <w:szCs w:val="22"/>
              </w:rPr>
              <w:t>naam bedrijf&gt;</w:t>
            </w:r>
          </w:p>
        </w:tc>
        <w:tc>
          <w:tcPr>
            <w:tcW w:w="558" w:type="dxa"/>
            <w:shd w:val="clear" w:color="auto" w:fill="auto"/>
          </w:tcPr>
          <w:p w14:paraId="6DA45E42" w14:textId="77777777" w:rsidR="00D76A7F" w:rsidRPr="00A9197F" w:rsidRDefault="00D76A7F" w:rsidP="00D76A7F">
            <w:pPr>
              <w:rPr>
                <w:b/>
                <w:color w:val="00807F" w:themeColor="accent1"/>
                <w:szCs w:val="22"/>
              </w:rPr>
            </w:pPr>
          </w:p>
        </w:tc>
        <w:tc>
          <w:tcPr>
            <w:tcW w:w="4480" w:type="dxa"/>
            <w:shd w:val="clear" w:color="auto" w:fill="auto"/>
          </w:tcPr>
          <w:p w14:paraId="55C107A1" w14:textId="77777777" w:rsidR="00D76A7F" w:rsidRDefault="00D76A7F" w:rsidP="00D76A7F">
            <w:pPr>
              <w:rPr>
                <w:b/>
                <w:color w:val="00807F" w:themeColor="accent1"/>
                <w:szCs w:val="22"/>
              </w:rPr>
            </w:pPr>
            <w:r>
              <w:rPr>
                <w:b/>
                <w:color w:val="00807F" w:themeColor="accent1"/>
                <w:szCs w:val="22"/>
              </w:rPr>
              <w:t>Onderaannemer</w:t>
            </w:r>
          </w:p>
          <w:p w14:paraId="694E9CDA" w14:textId="77777777" w:rsidR="00D76A7F" w:rsidRPr="00A9197F" w:rsidRDefault="00D76A7F" w:rsidP="00D76A7F">
            <w:pPr>
              <w:rPr>
                <w:b/>
                <w:color w:val="00807F" w:themeColor="accent1"/>
                <w:szCs w:val="22"/>
              </w:rPr>
            </w:pPr>
            <w:r>
              <w:rPr>
                <w:b/>
                <w:color w:val="00807F" w:themeColor="accent1"/>
                <w:szCs w:val="22"/>
              </w:rPr>
              <w:t>&lt;naam bedrijf&gt;</w:t>
            </w:r>
          </w:p>
        </w:tc>
      </w:tr>
      <w:tr w:rsidR="00D76A7F" w:rsidRPr="001F1D1B" w14:paraId="457D2465"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5CF4217E" w14:textId="77777777" w:rsidR="00D76A7F" w:rsidRPr="001F1D1B" w:rsidRDefault="00D76A7F" w:rsidP="00D76A7F">
            <w:pPr>
              <w:rPr>
                <w:rFonts w:cs="Arial"/>
                <w:color w:val="0000FF"/>
              </w:rPr>
            </w:pPr>
            <w:r w:rsidRPr="001F1D1B">
              <w:rPr>
                <w:rFonts w:cs="Arial"/>
                <w:color w:val="0000FF"/>
              </w:rPr>
              <w:t>&lt;Naam tekeningsbevoegde&gt;</w:t>
            </w:r>
          </w:p>
        </w:tc>
        <w:tc>
          <w:tcPr>
            <w:tcW w:w="558" w:type="dxa"/>
            <w:shd w:val="clear" w:color="auto" w:fill="auto"/>
          </w:tcPr>
          <w:p w14:paraId="1CB5D5E9" w14:textId="77777777" w:rsidR="00D76A7F" w:rsidRPr="001F1D1B" w:rsidRDefault="00D76A7F" w:rsidP="00D76A7F">
            <w:pPr>
              <w:rPr>
                <w:rFonts w:cs="Arial"/>
                <w:color w:val="0000FF"/>
              </w:rPr>
            </w:pPr>
          </w:p>
        </w:tc>
        <w:tc>
          <w:tcPr>
            <w:tcW w:w="4480" w:type="dxa"/>
            <w:shd w:val="clear" w:color="auto" w:fill="auto"/>
          </w:tcPr>
          <w:p w14:paraId="06DC1E25" w14:textId="77777777" w:rsidR="00D76A7F" w:rsidRPr="001F1D1B" w:rsidRDefault="00D76A7F" w:rsidP="00D76A7F">
            <w:pPr>
              <w:rPr>
                <w:rFonts w:cs="Arial"/>
                <w:color w:val="0000FF"/>
              </w:rPr>
            </w:pPr>
            <w:r w:rsidRPr="001F1D1B">
              <w:rPr>
                <w:rFonts w:cs="Arial"/>
                <w:color w:val="0000FF"/>
              </w:rPr>
              <w:t>&lt;Naam tekeningsbevoegde&gt;</w:t>
            </w:r>
          </w:p>
        </w:tc>
      </w:tr>
      <w:tr w:rsidR="00D76A7F" w:rsidRPr="001F1D1B" w14:paraId="21D9DBB7"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6CE9FDF2" w14:textId="77777777" w:rsidR="00D76A7F" w:rsidRPr="001F1D1B" w:rsidRDefault="00D76A7F" w:rsidP="00D76A7F">
            <w:pPr>
              <w:rPr>
                <w:rFonts w:cs="Arial"/>
                <w:color w:val="0000FF"/>
              </w:rPr>
            </w:pPr>
            <w:r w:rsidRPr="001F1D1B">
              <w:rPr>
                <w:rFonts w:cs="Arial"/>
                <w:color w:val="0000FF"/>
              </w:rPr>
              <w:t>&lt;functie&gt;</w:t>
            </w:r>
          </w:p>
        </w:tc>
        <w:tc>
          <w:tcPr>
            <w:tcW w:w="558" w:type="dxa"/>
            <w:shd w:val="clear" w:color="auto" w:fill="auto"/>
          </w:tcPr>
          <w:p w14:paraId="67C02326" w14:textId="77777777" w:rsidR="00D76A7F" w:rsidRPr="001F1D1B" w:rsidRDefault="00D76A7F" w:rsidP="00D76A7F">
            <w:pPr>
              <w:rPr>
                <w:rFonts w:cs="Arial"/>
                <w:color w:val="0000FF"/>
              </w:rPr>
            </w:pPr>
          </w:p>
        </w:tc>
        <w:tc>
          <w:tcPr>
            <w:tcW w:w="4480" w:type="dxa"/>
            <w:shd w:val="clear" w:color="auto" w:fill="auto"/>
          </w:tcPr>
          <w:p w14:paraId="51115AEB" w14:textId="77777777" w:rsidR="00D76A7F" w:rsidRPr="001F1D1B" w:rsidRDefault="00D76A7F" w:rsidP="00D76A7F">
            <w:pPr>
              <w:rPr>
                <w:rFonts w:cs="Arial"/>
                <w:color w:val="0000FF"/>
              </w:rPr>
            </w:pPr>
            <w:r w:rsidRPr="001F1D1B">
              <w:rPr>
                <w:rFonts w:cs="Arial"/>
                <w:color w:val="0000FF"/>
              </w:rPr>
              <w:t>&lt;functie&gt;</w:t>
            </w:r>
          </w:p>
        </w:tc>
      </w:tr>
      <w:tr w:rsidR="00D76A7F" w:rsidRPr="001F1D1B" w14:paraId="7B23A146"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3DCEB600" w14:textId="77777777" w:rsidR="00D76A7F" w:rsidRPr="001F1D1B" w:rsidRDefault="00D76A7F" w:rsidP="00D76A7F">
            <w:pPr>
              <w:rPr>
                <w:szCs w:val="22"/>
              </w:rPr>
            </w:pPr>
          </w:p>
          <w:p w14:paraId="3E28F285" w14:textId="77777777" w:rsidR="00D76A7F" w:rsidRPr="001F1D1B" w:rsidRDefault="00D76A7F" w:rsidP="00D76A7F">
            <w:pPr>
              <w:rPr>
                <w:szCs w:val="22"/>
              </w:rPr>
            </w:pPr>
          </w:p>
          <w:p w14:paraId="43ECADF6" w14:textId="77777777" w:rsidR="00D76A7F" w:rsidRPr="001F1D1B" w:rsidRDefault="00D76A7F" w:rsidP="00D76A7F">
            <w:pPr>
              <w:rPr>
                <w:szCs w:val="22"/>
              </w:rPr>
            </w:pPr>
          </w:p>
          <w:p w14:paraId="69DA8171" w14:textId="77777777" w:rsidR="00D76A7F" w:rsidRPr="001F1D1B" w:rsidRDefault="00D76A7F" w:rsidP="00D76A7F">
            <w:pPr>
              <w:rPr>
                <w:szCs w:val="22"/>
              </w:rPr>
            </w:pPr>
          </w:p>
          <w:p w14:paraId="7EA4CC66" w14:textId="77777777" w:rsidR="00D76A7F" w:rsidRPr="001F1D1B" w:rsidRDefault="00D76A7F" w:rsidP="00D76A7F">
            <w:pPr>
              <w:rPr>
                <w:szCs w:val="22"/>
              </w:rPr>
            </w:pPr>
          </w:p>
        </w:tc>
        <w:tc>
          <w:tcPr>
            <w:tcW w:w="558" w:type="dxa"/>
            <w:shd w:val="clear" w:color="auto" w:fill="auto"/>
          </w:tcPr>
          <w:p w14:paraId="13426B08" w14:textId="77777777" w:rsidR="00D76A7F" w:rsidRPr="001F1D1B" w:rsidRDefault="00D76A7F" w:rsidP="00D76A7F">
            <w:pPr>
              <w:rPr>
                <w:szCs w:val="22"/>
              </w:rPr>
            </w:pPr>
          </w:p>
        </w:tc>
        <w:tc>
          <w:tcPr>
            <w:tcW w:w="4480" w:type="dxa"/>
            <w:shd w:val="clear" w:color="auto" w:fill="auto"/>
          </w:tcPr>
          <w:p w14:paraId="7610BCB0" w14:textId="77777777" w:rsidR="00D76A7F" w:rsidRPr="001F1D1B" w:rsidRDefault="00D76A7F" w:rsidP="00D76A7F">
            <w:pPr>
              <w:rPr>
                <w:szCs w:val="22"/>
              </w:rPr>
            </w:pPr>
          </w:p>
        </w:tc>
      </w:tr>
      <w:tr w:rsidR="00D76A7F" w:rsidRPr="001F1D1B" w14:paraId="2CFB61E2"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shd w:val="clear" w:color="auto" w:fill="auto"/>
          </w:tcPr>
          <w:p w14:paraId="20EEE5A8" w14:textId="77777777" w:rsidR="00D76A7F" w:rsidRPr="001F1D1B" w:rsidRDefault="00D76A7F" w:rsidP="00D76A7F">
            <w:pPr>
              <w:rPr>
                <w:szCs w:val="22"/>
              </w:rPr>
            </w:pPr>
          </w:p>
        </w:tc>
        <w:tc>
          <w:tcPr>
            <w:tcW w:w="558" w:type="dxa"/>
            <w:shd w:val="clear" w:color="auto" w:fill="auto"/>
          </w:tcPr>
          <w:p w14:paraId="07ED0ED0" w14:textId="77777777" w:rsidR="00D76A7F" w:rsidRPr="001F1D1B" w:rsidRDefault="00D76A7F" w:rsidP="00D76A7F">
            <w:pPr>
              <w:rPr>
                <w:szCs w:val="22"/>
              </w:rPr>
            </w:pPr>
          </w:p>
        </w:tc>
        <w:tc>
          <w:tcPr>
            <w:tcW w:w="4480" w:type="dxa"/>
            <w:shd w:val="clear" w:color="auto" w:fill="auto"/>
          </w:tcPr>
          <w:p w14:paraId="2C5DFE8E" w14:textId="77777777" w:rsidR="00D76A7F" w:rsidRPr="001F1D1B" w:rsidRDefault="00D76A7F" w:rsidP="00D76A7F">
            <w:pPr>
              <w:rPr>
                <w:szCs w:val="22"/>
              </w:rPr>
            </w:pPr>
          </w:p>
        </w:tc>
      </w:tr>
      <w:tr w:rsidR="00D76A7F" w:rsidRPr="001F1D1B" w14:paraId="71D25861" w14:textId="77777777" w:rsidTr="00D76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32" w:type="dxa"/>
            <w:tcBorders>
              <w:bottom w:val="single" w:sz="4" w:space="0" w:color="auto"/>
            </w:tcBorders>
            <w:shd w:val="clear" w:color="auto" w:fill="auto"/>
          </w:tcPr>
          <w:p w14:paraId="42E6DBD7" w14:textId="77777777" w:rsidR="00D76A7F" w:rsidRPr="001F1D1B" w:rsidRDefault="00D76A7F" w:rsidP="00D76A7F">
            <w:pPr>
              <w:rPr>
                <w:szCs w:val="22"/>
              </w:rPr>
            </w:pPr>
          </w:p>
        </w:tc>
        <w:tc>
          <w:tcPr>
            <w:tcW w:w="558" w:type="dxa"/>
            <w:shd w:val="clear" w:color="auto" w:fill="auto"/>
          </w:tcPr>
          <w:p w14:paraId="2D8C9E8C" w14:textId="77777777" w:rsidR="00D76A7F" w:rsidRPr="001F1D1B" w:rsidRDefault="00D76A7F" w:rsidP="00D76A7F">
            <w:pPr>
              <w:rPr>
                <w:szCs w:val="22"/>
              </w:rPr>
            </w:pPr>
          </w:p>
        </w:tc>
        <w:tc>
          <w:tcPr>
            <w:tcW w:w="4480" w:type="dxa"/>
            <w:tcBorders>
              <w:bottom w:val="single" w:sz="4" w:space="0" w:color="auto"/>
            </w:tcBorders>
            <w:shd w:val="clear" w:color="auto" w:fill="auto"/>
          </w:tcPr>
          <w:p w14:paraId="06AB39BA" w14:textId="77777777" w:rsidR="00D76A7F" w:rsidRPr="001F1D1B" w:rsidRDefault="00D76A7F" w:rsidP="00D76A7F">
            <w:pPr>
              <w:rPr>
                <w:szCs w:val="22"/>
              </w:rPr>
            </w:pPr>
          </w:p>
        </w:tc>
      </w:tr>
    </w:tbl>
    <w:p w14:paraId="0A10D2E0" w14:textId="5C6B33E3" w:rsidR="00FF5837" w:rsidRPr="00FF5837" w:rsidRDefault="00FF5837" w:rsidP="00FF5837">
      <w:pPr>
        <w:spacing w:line="360" w:lineRule="auto"/>
        <w:rPr>
          <w:rFonts w:cs="Arial"/>
          <w:b/>
          <w:bCs/>
          <w:color w:val="00807F" w:themeColor="accent1"/>
          <w:szCs w:val="22"/>
        </w:rPr>
      </w:pPr>
      <w:r w:rsidRPr="00FF5837">
        <w:rPr>
          <w:rFonts w:cs="Arial"/>
          <w:b/>
          <w:bCs/>
          <w:color w:val="00807F" w:themeColor="accent1"/>
          <w:szCs w:val="22"/>
        </w:rPr>
        <w:t>Aldus overeengekomen, in tweevoud opgemaakt en ondertekend:</w:t>
      </w:r>
    </w:p>
    <w:p w14:paraId="3D95BD84" w14:textId="77777777" w:rsidR="00D76A7F" w:rsidRPr="001F1D1B" w:rsidRDefault="00D76A7F" w:rsidP="00D76A7F">
      <w:pPr>
        <w:tabs>
          <w:tab w:val="left" w:pos="426"/>
        </w:tabs>
        <w:ind w:right="-1440"/>
        <w:rPr>
          <w:szCs w:val="22"/>
        </w:rPr>
      </w:pPr>
    </w:p>
    <w:p w14:paraId="34944B78" w14:textId="77777777" w:rsidR="00D76A7F" w:rsidRPr="001F1D1B" w:rsidRDefault="00D76A7F" w:rsidP="00D76A7F">
      <w:pPr>
        <w:tabs>
          <w:tab w:val="left" w:pos="426"/>
        </w:tabs>
        <w:ind w:right="-1440"/>
        <w:rPr>
          <w:szCs w:val="22"/>
        </w:rPr>
      </w:pPr>
    </w:p>
    <w:p w14:paraId="381FFE41" w14:textId="77777777" w:rsidR="00D76A7F" w:rsidRDefault="00D76A7F" w:rsidP="00D76A7F"/>
    <w:p w14:paraId="3E69DE47" w14:textId="77777777" w:rsidR="00D76A7F" w:rsidRPr="000D62CB" w:rsidRDefault="00D76A7F" w:rsidP="00D76A7F"/>
    <w:p w14:paraId="5125674B" w14:textId="0E6F9792" w:rsidR="00532D44" w:rsidRPr="00242B24" w:rsidRDefault="00532D44" w:rsidP="00D76A7F">
      <w:pPr>
        <w:spacing w:line="360" w:lineRule="auto"/>
        <w:rPr>
          <w:rFonts w:cs="Arial"/>
          <w:szCs w:val="22"/>
        </w:rPr>
      </w:pPr>
    </w:p>
    <w:sectPr w:rsidR="00532D44" w:rsidRPr="00242B24" w:rsidSect="00C51E92">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ADEA" w14:textId="77777777" w:rsidR="00207136" w:rsidRDefault="00207136">
      <w:r>
        <w:separator/>
      </w:r>
    </w:p>
  </w:endnote>
  <w:endnote w:type="continuationSeparator" w:id="0">
    <w:p w14:paraId="4C49C0B3" w14:textId="77777777" w:rsidR="00207136" w:rsidRDefault="0020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3C13A9C8" w:rsidR="00340F34" w:rsidRPr="00201733" w:rsidRDefault="00C51E92" w:rsidP="00E5413A">
          <w:pPr>
            <w:pStyle w:val="Voettekst"/>
            <w:tabs>
              <w:tab w:val="left" w:pos="645"/>
            </w:tabs>
            <w:rPr>
              <w:rFonts w:cs="Arial"/>
              <w:color w:val="00807F" w:themeColor="text2"/>
              <w:sz w:val="16"/>
              <w:szCs w:val="16"/>
            </w:rPr>
          </w:pPr>
          <w:r>
            <w:rPr>
              <w:rFonts w:cs="Arial"/>
              <w:color w:val="00807F" w:themeColor="text2"/>
              <w:sz w:val="16"/>
              <w:szCs w:val="16"/>
            </w:rPr>
            <w:t>Programma van Eisen</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1E026990" w:rsidR="00340F34" w:rsidRPr="00FE555A" w:rsidRDefault="00FF5837">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 xml:space="preserve">Verklaring inzake </w:t>
              </w:r>
              <w:proofErr w:type="spellStart"/>
              <w:r>
                <w:rPr>
                  <w:rFonts w:cs="Arial"/>
                  <w:color w:val="00807F" w:themeColor="text2"/>
                  <w:sz w:val="16"/>
                  <w:szCs w:val="16"/>
                </w:rPr>
                <w:t>onderaanneming</w:t>
              </w:r>
              <w:proofErr w:type="spellEnd"/>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4502" w14:textId="77777777" w:rsidR="00207136" w:rsidRDefault="00207136">
      <w:r>
        <w:separator/>
      </w:r>
    </w:p>
  </w:footnote>
  <w:footnote w:type="continuationSeparator" w:id="0">
    <w:p w14:paraId="2B8FD4F2" w14:textId="77777777" w:rsidR="00207136" w:rsidRDefault="0020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082EB77F" w:rsidR="00C51E92" w:rsidRDefault="007C1D93" w:rsidP="00C51E92">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66622">
      <w:t>Aanbesteding:</w:t>
    </w:r>
    <w:r w:rsidR="00C66622">
      <w:tab/>
    </w:r>
    <w:r w:rsidR="00C66622">
      <w:tab/>
    </w:r>
    <w:r w:rsidR="00541EAE" w:rsidRPr="004F11F5">
      <w:t>ICT systeem voor Parkeervergunningen en ontheffingen</w:t>
    </w:r>
  </w:p>
  <w:p w14:paraId="0B0ADD0C" w14:textId="648CF9AF" w:rsidR="00C66622" w:rsidRDefault="00C66622" w:rsidP="00C51E92">
    <w:pPr>
      <w:pStyle w:val="Koptekst"/>
      <w:tabs>
        <w:tab w:val="clear" w:pos="4536"/>
        <w:tab w:val="clear" w:pos="9072"/>
      </w:tabs>
    </w:pPr>
    <w:r>
      <w:t>Referentienummer:</w:t>
    </w:r>
    <w:r>
      <w:tab/>
    </w:r>
    <w:r w:rsidR="00C04FA1" w:rsidRPr="004E781C">
      <w:t>365575</w:t>
    </w:r>
  </w:p>
  <w:p w14:paraId="22E27C50" w14:textId="71992C71" w:rsidR="00DF709D" w:rsidRDefault="00DF709D" w:rsidP="00DF709D">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6"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2"/>
  </w:num>
  <w:num w:numId="2" w16cid:durableId="838886831">
    <w:abstractNumId w:val="5"/>
  </w:num>
  <w:num w:numId="3" w16cid:durableId="445346302">
    <w:abstractNumId w:val="6"/>
  </w:num>
  <w:num w:numId="4" w16cid:durableId="1767920620">
    <w:abstractNumId w:val="1"/>
  </w:num>
  <w:num w:numId="5" w16cid:durableId="764230862">
    <w:abstractNumId w:val="0"/>
  </w:num>
  <w:num w:numId="6" w16cid:durableId="400257129">
    <w:abstractNumId w:val="4"/>
  </w:num>
  <w:num w:numId="7" w16cid:durableId="145536610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664"/>
    <w:rsid w:val="00086A0A"/>
    <w:rsid w:val="0008707B"/>
    <w:rsid w:val="000A4601"/>
    <w:rsid w:val="000B7DAE"/>
    <w:rsid w:val="000C1BD0"/>
    <w:rsid w:val="000D62CB"/>
    <w:rsid w:val="000E19D7"/>
    <w:rsid w:val="000E77FD"/>
    <w:rsid w:val="000F17B2"/>
    <w:rsid w:val="000F3481"/>
    <w:rsid w:val="000F375F"/>
    <w:rsid w:val="000F5B46"/>
    <w:rsid w:val="000F6263"/>
    <w:rsid w:val="0010107E"/>
    <w:rsid w:val="00107EB8"/>
    <w:rsid w:val="00122BE7"/>
    <w:rsid w:val="00124947"/>
    <w:rsid w:val="00157764"/>
    <w:rsid w:val="00165618"/>
    <w:rsid w:val="0017444C"/>
    <w:rsid w:val="001806FA"/>
    <w:rsid w:val="00184C5A"/>
    <w:rsid w:val="001955F4"/>
    <w:rsid w:val="001A62FC"/>
    <w:rsid w:val="001A76DA"/>
    <w:rsid w:val="001B7819"/>
    <w:rsid w:val="001D047A"/>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28D1"/>
    <w:rsid w:val="002A134B"/>
    <w:rsid w:val="002B0DA3"/>
    <w:rsid w:val="002E060B"/>
    <w:rsid w:val="002E2133"/>
    <w:rsid w:val="002E5FFC"/>
    <w:rsid w:val="002E6FBA"/>
    <w:rsid w:val="0030000E"/>
    <w:rsid w:val="00301207"/>
    <w:rsid w:val="003112F6"/>
    <w:rsid w:val="0031294B"/>
    <w:rsid w:val="00313129"/>
    <w:rsid w:val="00340F34"/>
    <w:rsid w:val="003451CD"/>
    <w:rsid w:val="00350A8D"/>
    <w:rsid w:val="00352419"/>
    <w:rsid w:val="003569BF"/>
    <w:rsid w:val="003606CF"/>
    <w:rsid w:val="00361569"/>
    <w:rsid w:val="003723CC"/>
    <w:rsid w:val="00376B52"/>
    <w:rsid w:val="00381D0F"/>
    <w:rsid w:val="00384D4E"/>
    <w:rsid w:val="003945DE"/>
    <w:rsid w:val="003A15F5"/>
    <w:rsid w:val="003B4A26"/>
    <w:rsid w:val="003C0C5D"/>
    <w:rsid w:val="003C2A65"/>
    <w:rsid w:val="003C60FE"/>
    <w:rsid w:val="003C69AB"/>
    <w:rsid w:val="003D65A3"/>
    <w:rsid w:val="003D75CF"/>
    <w:rsid w:val="003D7691"/>
    <w:rsid w:val="003E03FC"/>
    <w:rsid w:val="003E11D8"/>
    <w:rsid w:val="003E68C2"/>
    <w:rsid w:val="004235EB"/>
    <w:rsid w:val="00447C59"/>
    <w:rsid w:val="00447D51"/>
    <w:rsid w:val="004510E6"/>
    <w:rsid w:val="0045354D"/>
    <w:rsid w:val="004566CF"/>
    <w:rsid w:val="004626B9"/>
    <w:rsid w:val="00474866"/>
    <w:rsid w:val="00493698"/>
    <w:rsid w:val="004A6187"/>
    <w:rsid w:val="004B04AF"/>
    <w:rsid w:val="004B4798"/>
    <w:rsid w:val="004C4130"/>
    <w:rsid w:val="004D00BB"/>
    <w:rsid w:val="004D35DC"/>
    <w:rsid w:val="004D66E0"/>
    <w:rsid w:val="004E0D6E"/>
    <w:rsid w:val="004E3B64"/>
    <w:rsid w:val="004F3277"/>
    <w:rsid w:val="00512373"/>
    <w:rsid w:val="00516721"/>
    <w:rsid w:val="00521901"/>
    <w:rsid w:val="00524EF8"/>
    <w:rsid w:val="00532D44"/>
    <w:rsid w:val="00533AC4"/>
    <w:rsid w:val="005346E3"/>
    <w:rsid w:val="00537EDE"/>
    <w:rsid w:val="00541EAE"/>
    <w:rsid w:val="005505C4"/>
    <w:rsid w:val="00550664"/>
    <w:rsid w:val="00550FFE"/>
    <w:rsid w:val="00555BF9"/>
    <w:rsid w:val="005827EB"/>
    <w:rsid w:val="005865F2"/>
    <w:rsid w:val="00592157"/>
    <w:rsid w:val="00593725"/>
    <w:rsid w:val="00593B56"/>
    <w:rsid w:val="005A05C6"/>
    <w:rsid w:val="005A5976"/>
    <w:rsid w:val="005B3A5C"/>
    <w:rsid w:val="005C5E91"/>
    <w:rsid w:val="005C7A28"/>
    <w:rsid w:val="005D5FC7"/>
    <w:rsid w:val="006038E0"/>
    <w:rsid w:val="00610F86"/>
    <w:rsid w:val="00625EB6"/>
    <w:rsid w:val="0063201C"/>
    <w:rsid w:val="00645890"/>
    <w:rsid w:val="006466E7"/>
    <w:rsid w:val="00655284"/>
    <w:rsid w:val="006650B8"/>
    <w:rsid w:val="00676627"/>
    <w:rsid w:val="00692F48"/>
    <w:rsid w:val="00694CEF"/>
    <w:rsid w:val="006B3458"/>
    <w:rsid w:val="006C1225"/>
    <w:rsid w:val="006C2314"/>
    <w:rsid w:val="006C4C57"/>
    <w:rsid w:val="006D19A3"/>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1A45"/>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041D"/>
    <w:rsid w:val="009A4FB0"/>
    <w:rsid w:val="009B0FBB"/>
    <w:rsid w:val="009C3E98"/>
    <w:rsid w:val="009C3F07"/>
    <w:rsid w:val="009E5C51"/>
    <w:rsid w:val="009E680D"/>
    <w:rsid w:val="009F12CC"/>
    <w:rsid w:val="009F5822"/>
    <w:rsid w:val="009F612F"/>
    <w:rsid w:val="00A04B60"/>
    <w:rsid w:val="00A31F6A"/>
    <w:rsid w:val="00A40097"/>
    <w:rsid w:val="00A478D3"/>
    <w:rsid w:val="00A47B51"/>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E1FCC"/>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1913"/>
    <w:rsid w:val="00BA2D22"/>
    <w:rsid w:val="00BC61C2"/>
    <w:rsid w:val="00BE1F59"/>
    <w:rsid w:val="00BF3D47"/>
    <w:rsid w:val="00C04FA1"/>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1E92"/>
    <w:rsid w:val="00C54776"/>
    <w:rsid w:val="00C60243"/>
    <w:rsid w:val="00C66622"/>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56EB8"/>
    <w:rsid w:val="00D74336"/>
    <w:rsid w:val="00D76A7F"/>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3BF"/>
    <w:rsid w:val="00E65549"/>
    <w:rsid w:val="00E7255F"/>
    <w:rsid w:val="00E738B9"/>
    <w:rsid w:val="00E814A0"/>
    <w:rsid w:val="00E955F9"/>
    <w:rsid w:val="00E9696D"/>
    <w:rsid w:val="00EB1E2C"/>
    <w:rsid w:val="00EB542F"/>
    <w:rsid w:val="00EC4A7B"/>
    <w:rsid w:val="00ED2C33"/>
    <w:rsid w:val="00ED3B71"/>
    <w:rsid w:val="00ED5D09"/>
    <w:rsid w:val="00ED7D83"/>
    <w:rsid w:val="00F00038"/>
    <w:rsid w:val="00F0041C"/>
    <w:rsid w:val="00F134A4"/>
    <w:rsid w:val="00F14221"/>
    <w:rsid w:val="00F274AE"/>
    <w:rsid w:val="00F2759A"/>
    <w:rsid w:val="00F35915"/>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 w:val="00FF5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086664"/>
    <w:rsid w:val="00157764"/>
    <w:rsid w:val="001D047A"/>
    <w:rsid w:val="00241F9B"/>
    <w:rsid w:val="00316F83"/>
    <w:rsid w:val="003945DE"/>
    <w:rsid w:val="003C69AB"/>
    <w:rsid w:val="003D6917"/>
    <w:rsid w:val="003E558D"/>
    <w:rsid w:val="00435788"/>
    <w:rsid w:val="0053756F"/>
    <w:rsid w:val="00607D32"/>
    <w:rsid w:val="0065160A"/>
    <w:rsid w:val="00694650"/>
    <w:rsid w:val="00734F19"/>
    <w:rsid w:val="007F30D0"/>
    <w:rsid w:val="0084441D"/>
    <w:rsid w:val="008E62A9"/>
    <w:rsid w:val="00A95159"/>
    <w:rsid w:val="00AD291A"/>
    <w:rsid w:val="00BC5935"/>
    <w:rsid w:val="00CE33B0"/>
    <w:rsid w:val="00D5512A"/>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8e7a0-4676-4357-a4ee-60e798bfb13a">
      <Terms xmlns="http://schemas.microsoft.com/office/infopath/2007/PartnerControls"/>
    </lcf76f155ced4ddcb4097134ff3c332f>
    <_dlc_DocId xmlns="99dd6b3d-72c2-4e80-b7e5-1c75a55ea28f">5KJSJEPFMKAR-1953652476-98</_dlc_DocId>
    <_dlc_DocIdUrl xmlns="99dd6b3d-72c2-4e80-b7e5-1c75a55ea28f">
      <Url>https://gemeentevenlo.sharepoint.com/sites/SA-2025-01258-ICTsysteemvoorParkeerergunningenenontheffinge/_layouts/15/DocIdRedir.aspx?ID=5KJSJEPFMKAR-1953652476-98</Url>
      <Description>5KJSJEPFMKAR-1953652476-98</Description>
    </_dlc_DocIdUrl>
  </documentManagement>
</p:properties>
</file>

<file path=customXml/item5.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51DC2F22FBE8574AB8D4150A2C4C688D" ma:contentTypeVersion="9" ma:contentTypeDescription="Een nieuw document maken." ma:contentTypeScope="" ma:versionID="b54ca35ae4e24d27ffa44e1e4f5aebdd">
  <xsd:schema xmlns:xsd="http://www.w3.org/2001/XMLSchema" xmlns:xs="http://www.w3.org/2001/XMLSchema" xmlns:p="http://schemas.microsoft.com/office/2006/metadata/properties" xmlns:ns2="b628e7a0-4676-4357-a4ee-60e798bfb13a" xmlns:ns3="99dd6b3d-72c2-4e80-b7e5-1c75a55ea28f" targetNamespace="http://schemas.microsoft.com/office/2006/metadata/properties" ma:root="true" ma:fieldsID="5435386e58e0b521c02b5bc5b27b79fe" ns2:_="" ns3:_="">
    <xsd:import namespace="b628e7a0-4676-4357-a4ee-60e798bfb13a"/>
    <xsd:import namespace="99dd6b3d-72c2-4e80-b7e5-1c75a55ea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8e7a0-4676-4357-a4ee-60e798bfb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d6b3d-72c2-4e80-b7e5-1c75a55ea28f"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ec625830-0393-40cf-9517-f15112bf8dda" ContentTypeId="0x0101" PreviousValue="false"/>
</file>

<file path=customXml/item9.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Props1.xml><?xml version="1.0" encoding="utf-8"?>
<ds:datastoreItem xmlns:ds="http://schemas.openxmlformats.org/officeDocument/2006/customXml" ds:itemID="{B539CF31-C2D9-437B-AEFB-64CEEF2D527F}">
  <ds:schemaRefs>
    <ds:schemaRef ds:uri="http://schemas.microsoft.com/sharepoint/events"/>
  </ds:schemaRefs>
</ds:datastoreItem>
</file>

<file path=customXml/itemProps2.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3.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4.xml><?xml version="1.0" encoding="utf-8"?>
<ds:datastoreItem xmlns:ds="http://schemas.openxmlformats.org/officeDocument/2006/customXml" ds:itemID="{FF3A41DB-5E2E-40C2-852F-B3FEAB8BF8D0}">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99dd6b3d-72c2-4e80-b7e5-1c75a55ea28f"/>
    <ds:schemaRef ds:uri="b628e7a0-4676-4357-a4ee-60e798bfb13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389FF1B-585F-407E-A208-3834E3B36C8B}">
  <ds:schemaRefs/>
</ds:datastoreItem>
</file>

<file path=customXml/itemProps6.xml><?xml version="1.0" encoding="utf-8"?>
<ds:datastoreItem xmlns:ds="http://schemas.openxmlformats.org/officeDocument/2006/customXml" ds:itemID="{D550456E-1E90-4938-B94C-6E9A769D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8e7a0-4676-4357-a4ee-60e798bfb13a"/>
    <ds:schemaRef ds:uri="99dd6b3d-72c2-4e80-b7e5-1c75a55e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308D784C-AB7A-4C55-ADF8-9C398C6B8375}">
  <ds:schemaRefs>
    <ds:schemaRef ds:uri="Microsoft.SharePoint.Taxonomy.ContentTypeSync"/>
  </ds:schemaRefs>
</ds:datastoreItem>
</file>

<file path=customXml/itemProps9.xml><?xml version="1.0" encoding="utf-8"?>
<ds:datastoreItem xmlns:ds="http://schemas.openxmlformats.org/officeDocument/2006/customXml" ds:itemID="{2E6A7D8C-0E1E-4003-A6B5-F7EEFC005F06}">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408</Words>
  <Characters>2644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Gardeniers, Jean-Paul (JPMI)</cp:lastModifiedBy>
  <cp:revision>80</cp:revision>
  <cp:lastPrinted>2023-12-14T12:41:00Z</cp:lastPrinted>
  <dcterms:created xsi:type="dcterms:W3CDTF">2026-01-16T14:14:00Z</dcterms:created>
  <dcterms:modified xsi:type="dcterms:W3CDTF">2026-04-14T09:55:00Z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0x01010051DC2F22FBE8574AB8D4150A2C4C688D</vt:lpwstr>
  </property>
  <property fmtid="{D5CDD505-2E9C-101B-9397-08002B2CF9AE}" pid="3" name="_dlc_DocIdItemGuid">
    <vt:lpwstr>90bfb57d-9988-49ad-91ab-0adaa8c933bb</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