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192A6" w14:textId="77777777" w:rsidR="00842FD7" w:rsidRDefault="00DB0E57" w:rsidP="00842FD7">
      <w:pPr>
        <w:spacing w:before="240" w:after="240"/>
        <w:jc w:val="center"/>
        <w:rPr>
          <w:rFonts w:asciiTheme="majorHAnsi" w:eastAsia="Verdana" w:hAnsiTheme="majorHAnsi" w:cs="Verdana"/>
          <w:b/>
          <w:bCs/>
          <w:sz w:val="24"/>
          <w:szCs w:val="24"/>
        </w:rPr>
      </w:pPr>
      <w:r w:rsidRPr="00842FD7">
        <w:rPr>
          <w:rFonts w:asciiTheme="majorHAnsi" w:eastAsia="Verdana" w:hAnsiTheme="majorHAnsi" w:cs="Verdana"/>
          <w:b/>
          <w:bCs/>
          <w:sz w:val="24"/>
          <w:szCs w:val="24"/>
        </w:rPr>
        <w:t>Doel van de casus</w:t>
      </w:r>
    </w:p>
    <w:p w14:paraId="05A94F2F" w14:textId="5AB119F1" w:rsidR="008E3514" w:rsidRDefault="008E3514" w:rsidP="009D19E6">
      <w:pPr>
        <w:spacing w:after="0"/>
        <w:jc w:val="both"/>
        <w:rPr>
          <w:rFonts w:asciiTheme="majorHAnsi" w:eastAsia="Verdana" w:hAnsiTheme="majorHAnsi" w:cs="Verdana"/>
        </w:rPr>
      </w:pPr>
      <w:r w:rsidRPr="008E3514">
        <w:rPr>
          <w:rFonts w:asciiTheme="majorHAnsi" w:eastAsia="Verdana" w:hAnsiTheme="majorHAnsi" w:cs="Verdana"/>
        </w:rPr>
        <w:t>Veel logistieke bedrijven (met name kleine transporteurs) gebruiken nog geen/weinig operationele stuurinformatie om hun operatie te verbeteren. Dit kan zijn omdat men de waarde hier niet van inziet, of bijvoorbeeld doordat sommige bedrijven nog beperkt gedigitaliseerd zijn. Het programma Meten en Verbeteren CO2-emissies kan hierbij helpen.</w:t>
      </w:r>
      <w:r w:rsidRPr="008E3514">
        <w:rPr>
          <w:rFonts w:asciiTheme="majorHAnsi" w:eastAsia="Verdana" w:hAnsiTheme="majorHAnsi" w:cs="Verdana"/>
        </w:rPr>
        <w:t xml:space="preserve"> </w:t>
      </w:r>
      <w:r>
        <w:rPr>
          <w:rFonts w:asciiTheme="majorHAnsi" w:eastAsia="Verdana" w:hAnsiTheme="majorHAnsi" w:cs="Verdana"/>
        </w:rPr>
        <w:t>De</w:t>
      </w:r>
      <w:r w:rsidRPr="008E3514">
        <w:rPr>
          <w:rFonts w:asciiTheme="majorHAnsi" w:eastAsia="Verdana" w:hAnsiTheme="majorHAnsi" w:cs="Verdana"/>
        </w:rPr>
        <w:t xml:space="preserve"> P</w:t>
      </w:r>
      <w:proofErr w:type="spellStart"/>
      <w:r w:rsidRPr="008E3514">
        <w:rPr>
          <w:rFonts w:asciiTheme="majorHAnsi" w:eastAsia="Verdana" w:hAnsiTheme="majorHAnsi" w:cs="Verdana"/>
        </w:rPr>
        <w:t>vA</w:t>
      </w:r>
      <w:proofErr w:type="spellEnd"/>
      <w:r w:rsidRPr="008E3514">
        <w:rPr>
          <w:rFonts w:asciiTheme="majorHAnsi" w:eastAsia="Verdana" w:hAnsiTheme="majorHAnsi" w:cs="Verdana"/>
        </w:rPr>
        <w:t xml:space="preserve"> beschrijft kort en concreet: Op welke manier kan een nieuwe doelgroep aan bedrijven (bijvoorbeeld een deelsector of bepaalde groep bedrijven) worden toegevoegd aan het programma</w:t>
      </w:r>
      <w:r>
        <w:rPr>
          <w:rFonts w:asciiTheme="majorHAnsi" w:eastAsia="Verdana" w:hAnsiTheme="majorHAnsi" w:cs="Verdana"/>
        </w:rPr>
        <w:t>?</w:t>
      </w:r>
    </w:p>
    <w:p w14:paraId="5A134F5B" w14:textId="77777777" w:rsidR="009D19E6" w:rsidRDefault="009D19E6" w:rsidP="009D19E6">
      <w:pPr>
        <w:spacing w:after="0"/>
        <w:jc w:val="both"/>
        <w:rPr>
          <w:rFonts w:asciiTheme="majorHAnsi" w:eastAsia="Verdana" w:hAnsiTheme="majorHAnsi" w:cs="Verdana"/>
        </w:rPr>
      </w:pPr>
    </w:p>
    <w:p w14:paraId="6180CB58" w14:textId="20F16A0A" w:rsidR="00842FD7" w:rsidRDefault="00DB0E57" w:rsidP="009D19E6">
      <w:pPr>
        <w:spacing w:after="240"/>
        <w:jc w:val="center"/>
        <w:rPr>
          <w:rFonts w:asciiTheme="majorHAnsi" w:eastAsia="Verdana" w:hAnsiTheme="majorHAnsi" w:cs="Verdana"/>
          <w:b/>
          <w:bCs/>
          <w:sz w:val="24"/>
          <w:szCs w:val="24"/>
        </w:rPr>
      </w:pPr>
      <w:r w:rsidRPr="00842FD7">
        <w:rPr>
          <w:rFonts w:asciiTheme="majorHAnsi" w:eastAsia="Verdana" w:hAnsiTheme="majorHAnsi" w:cs="Verdana"/>
          <w:b/>
          <w:bCs/>
          <w:sz w:val="24"/>
          <w:szCs w:val="24"/>
        </w:rPr>
        <w:t>Opdracht aan de inschrijver</w:t>
      </w:r>
    </w:p>
    <w:p w14:paraId="4DE22F06" w14:textId="23B2679A" w:rsidR="008E3514" w:rsidRPr="008E3514" w:rsidRDefault="008E3514" w:rsidP="008E3514">
      <w:pPr>
        <w:spacing w:before="240" w:after="240"/>
        <w:jc w:val="both"/>
        <w:rPr>
          <w:rFonts w:asciiTheme="majorHAnsi" w:eastAsia="Verdana" w:hAnsiTheme="majorHAnsi" w:cs="Verdana"/>
        </w:rPr>
      </w:pPr>
      <w:r w:rsidRPr="008E3514">
        <w:rPr>
          <w:rFonts w:asciiTheme="majorHAnsi" w:eastAsia="Verdana" w:hAnsiTheme="majorHAnsi" w:cs="Verdana"/>
        </w:rPr>
        <w:t xml:space="preserve">Probeer de gekozen aanpak te koppelen aan de huidige 5 stappen binnen het programma (zie: </w:t>
      </w:r>
      <w:hyperlink r:id="rId10" w:history="1">
        <w:r w:rsidRPr="008E3514">
          <w:rPr>
            <w:rStyle w:val="Hyperlink"/>
            <w:rFonts w:asciiTheme="majorHAnsi" w:eastAsia="Verdana" w:hAnsiTheme="majorHAnsi" w:cs="Verdana"/>
          </w:rPr>
          <w:t>In 5 stappen CO2-uitstoot meten en verbeteren</w:t>
        </w:r>
      </w:hyperlink>
      <w:r w:rsidRPr="008E3514">
        <w:rPr>
          <w:rFonts w:asciiTheme="majorHAnsi" w:eastAsia="Verdana" w:hAnsiTheme="majorHAnsi" w:cs="Verdana"/>
        </w:rPr>
        <w:t>). Ga uit van een projectbudget van EUR 70K exclusief btw om projecten/samenwerkingen aan te gaan om de doelstelling te bereiken. Dit projectbudget is aanvullend op het budget voor de reguliere ondersteuning in stap 1 tot en met 5 en het budget beschikbaar voor projectmanagement.</w:t>
      </w:r>
    </w:p>
    <w:p w14:paraId="30FB1447" w14:textId="77777777" w:rsidR="008E3514" w:rsidRPr="008E3514" w:rsidRDefault="008E3514" w:rsidP="009D19E6">
      <w:pPr>
        <w:spacing w:after="0"/>
        <w:jc w:val="both"/>
        <w:rPr>
          <w:rFonts w:asciiTheme="majorHAnsi" w:eastAsia="Verdana" w:hAnsiTheme="majorHAnsi" w:cs="Verdana"/>
        </w:rPr>
      </w:pPr>
      <w:r w:rsidRPr="008E3514">
        <w:rPr>
          <w:rFonts w:asciiTheme="majorHAnsi" w:eastAsia="Verdana" w:hAnsiTheme="majorHAnsi" w:cs="Verdana"/>
        </w:rPr>
        <w:t>Beschrijf het volgende:</w:t>
      </w:r>
    </w:p>
    <w:p w14:paraId="2B45BE56" w14:textId="77777777" w:rsidR="008E3514" w:rsidRPr="008E3514" w:rsidRDefault="008E3514" w:rsidP="008E3514">
      <w:pPr>
        <w:numPr>
          <w:ilvl w:val="0"/>
          <w:numId w:val="2"/>
        </w:numPr>
        <w:spacing w:after="0"/>
        <w:jc w:val="both"/>
        <w:rPr>
          <w:rFonts w:asciiTheme="majorHAnsi" w:eastAsia="Verdana" w:hAnsiTheme="majorHAnsi" w:cs="Verdana"/>
        </w:rPr>
      </w:pPr>
      <w:r w:rsidRPr="008E3514">
        <w:rPr>
          <w:rFonts w:asciiTheme="majorHAnsi" w:eastAsia="Verdana" w:hAnsiTheme="majorHAnsi" w:cs="Verdana"/>
        </w:rPr>
        <w:t>Projectdoelen en beoogde impact.</w:t>
      </w:r>
    </w:p>
    <w:p w14:paraId="2DA3BB37" w14:textId="77777777" w:rsidR="008E3514" w:rsidRPr="008E3514" w:rsidRDefault="008E3514" w:rsidP="008E3514">
      <w:pPr>
        <w:numPr>
          <w:ilvl w:val="0"/>
          <w:numId w:val="2"/>
        </w:numPr>
        <w:spacing w:after="0"/>
        <w:jc w:val="both"/>
        <w:rPr>
          <w:rFonts w:asciiTheme="majorHAnsi" w:eastAsia="Verdana" w:hAnsiTheme="majorHAnsi" w:cs="Verdana"/>
        </w:rPr>
      </w:pPr>
      <w:r w:rsidRPr="008E3514">
        <w:rPr>
          <w:rFonts w:asciiTheme="majorHAnsi" w:eastAsia="Verdana" w:hAnsiTheme="majorHAnsi" w:cs="Verdana"/>
        </w:rPr>
        <w:t xml:space="preserve">Aanpak </w:t>
      </w:r>
      <w:proofErr w:type="gramStart"/>
      <w:r w:rsidRPr="008E3514">
        <w:rPr>
          <w:rFonts w:asciiTheme="majorHAnsi" w:eastAsia="Verdana" w:hAnsiTheme="majorHAnsi" w:cs="Verdana"/>
        </w:rPr>
        <w:t>omtrent</w:t>
      </w:r>
      <w:proofErr w:type="gramEnd"/>
      <w:r w:rsidRPr="008E3514">
        <w:rPr>
          <w:rFonts w:asciiTheme="majorHAnsi" w:eastAsia="Verdana" w:hAnsiTheme="majorHAnsi" w:cs="Verdana"/>
        </w:rPr>
        <w:t xml:space="preserve"> uitvragen van projecten</w:t>
      </w:r>
    </w:p>
    <w:p w14:paraId="7D51FBE0" w14:textId="77777777" w:rsidR="008E3514" w:rsidRPr="008E3514" w:rsidRDefault="008E3514" w:rsidP="008E3514">
      <w:pPr>
        <w:numPr>
          <w:ilvl w:val="0"/>
          <w:numId w:val="2"/>
        </w:numPr>
        <w:spacing w:after="0"/>
        <w:jc w:val="both"/>
        <w:rPr>
          <w:rFonts w:asciiTheme="majorHAnsi" w:eastAsia="Verdana" w:hAnsiTheme="majorHAnsi" w:cs="Verdana"/>
        </w:rPr>
      </w:pPr>
      <w:r w:rsidRPr="008E3514">
        <w:rPr>
          <w:rFonts w:asciiTheme="majorHAnsi" w:eastAsia="Verdana" w:hAnsiTheme="majorHAnsi" w:cs="Verdana"/>
        </w:rPr>
        <w:t xml:space="preserve">Aanpak </w:t>
      </w:r>
      <w:proofErr w:type="gramStart"/>
      <w:r w:rsidRPr="008E3514">
        <w:rPr>
          <w:rFonts w:asciiTheme="majorHAnsi" w:eastAsia="Verdana" w:hAnsiTheme="majorHAnsi" w:cs="Verdana"/>
        </w:rPr>
        <w:t>omtrent</w:t>
      </w:r>
      <w:proofErr w:type="gramEnd"/>
      <w:r w:rsidRPr="008E3514">
        <w:rPr>
          <w:rFonts w:asciiTheme="majorHAnsi" w:eastAsia="Verdana" w:hAnsiTheme="majorHAnsi" w:cs="Verdana"/>
        </w:rPr>
        <w:t xml:space="preserve"> selecteren van uitvoerende partijen</w:t>
      </w:r>
    </w:p>
    <w:p w14:paraId="4D38CAD8" w14:textId="77777777" w:rsidR="008E3514" w:rsidRPr="008E3514" w:rsidRDefault="008E3514" w:rsidP="008E3514">
      <w:pPr>
        <w:numPr>
          <w:ilvl w:val="0"/>
          <w:numId w:val="2"/>
        </w:numPr>
        <w:spacing w:after="0"/>
        <w:jc w:val="both"/>
        <w:rPr>
          <w:rFonts w:asciiTheme="majorHAnsi" w:eastAsia="Verdana" w:hAnsiTheme="majorHAnsi" w:cs="Verdana"/>
        </w:rPr>
      </w:pPr>
      <w:r w:rsidRPr="008E3514">
        <w:rPr>
          <w:rFonts w:asciiTheme="majorHAnsi" w:eastAsia="Verdana" w:hAnsiTheme="majorHAnsi" w:cs="Verdana"/>
        </w:rPr>
        <w:t>Borging van resultaten en kwaliteitsbewaking.</w:t>
      </w:r>
    </w:p>
    <w:p w14:paraId="16CA8DB9" w14:textId="77777777" w:rsidR="008E3514" w:rsidRDefault="008E3514" w:rsidP="008E3514">
      <w:pPr>
        <w:numPr>
          <w:ilvl w:val="0"/>
          <w:numId w:val="2"/>
        </w:numPr>
        <w:spacing w:after="0"/>
        <w:jc w:val="both"/>
        <w:rPr>
          <w:rFonts w:asciiTheme="majorHAnsi" w:eastAsia="Verdana" w:hAnsiTheme="majorHAnsi" w:cs="Verdana"/>
        </w:rPr>
      </w:pPr>
      <w:r w:rsidRPr="008E3514">
        <w:rPr>
          <w:rFonts w:asciiTheme="majorHAnsi" w:eastAsia="Verdana" w:hAnsiTheme="majorHAnsi" w:cs="Verdana"/>
        </w:rPr>
        <w:t>Communicatie en promotie richting de doelgroep.</w:t>
      </w:r>
    </w:p>
    <w:p w14:paraId="0E1BE186" w14:textId="77777777" w:rsidR="005353B6" w:rsidRPr="005353B6" w:rsidRDefault="005353B6" w:rsidP="005353B6">
      <w:pPr>
        <w:numPr>
          <w:ilvl w:val="0"/>
          <w:numId w:val="2"/>
        </w:numPr>
        <w:spacing w:after="0"/>
        <w:jc w:val="both"/>
        <w:rPr>
          <w:rFonts w:asciiTheme="majorHAnsi" w:eastAsia="Verdana" w:hAnsiTheme="majorHAnsi" w:cs="Verdana"/>
        </w:rPr>
      </w:pPr>
      <w:r w:rsidRPr="005353B6">
        <w:rPr>
          <w:rFonts w:asciiTheme="majorHAnsi" w:eastAsia="Verdana" w:hAnsiTheme="majorHAnsi" w:cs="Verdana"/>
        </w:rPr>
        <w:t>Welke partijen kunnen worden aangehaakt/welke acties worden gedaan om nieuwe doelgroep te bereiken en activeren</w:t>
      </w:r>
    </w:p>
    <w:p w14:paraId="4DC0D86A" w14:textId="77777777" w:rsidR="008E3514" w:rsidRPr="009B3A5E" w:rsidRDefault="008E3514" w:rsidP="008E3514">
      <w:pPr>
        <w:spacing w:after="0"/>
        <w:jc w:val="both"/>
        <w:rPr>
          <w:rFonts w:asciiTheme="majorHAnsi" w:eastAsia="Verdana" w:hAnsiTheme="majorHAnsi" w:cs="Verdana"/>
        </w:rPr>
      </w:pPr>
    </w:p>
    <w:p w14:paraId="1C8F8A46" w14:textId="75BF7A39" w:rsidR="008E3514" w:rsidRPr="008E3514" w:rsidRDefault="008E3514" w:rsidP="009D19E6">
      <w:pPr>
        <w:spacing w:after="0"/>
        <w:jc w:val="both"/>
        <w:rPr>
          <w:rFonts w:asciiTheme="majorHAnsi" w:eastAsia="Verdana" w:hAnsiTheme="majorHAnsi" w:cs="Verdana"/>
          <w:i/>
          <w:iCs/>
        </w:rPr>
      </w:pPr>
      <w:r w:rsidRPr="008E3514">
        <w:rPr>
          <w:rFonts w:asciiTheme="majorHAnsi" w:eastAsia="Verdana" w:hAnsiTheme="majorHAnsi" w:cs="Verdana"/>
          <w:i/>
          <w:iCs/>
        </w:rPr>
        <w:t xml:space="preserve">Gebruik van referenties in het </w:t>
      </w:r>
      <w:proofErr w:type="spellStart"/>
      <w:r w:rsidRPr="008E3514">
        <w:rPr>
          <w:rFonts w:asciiTheme="majorHAnsi" w:eastAsia="Verdana" w:hAnsiTheme="majorHAnsi" w:cs="Verdana"/>
          <w:i/>
          <w:iCs/>
        </w:rPr>
        <w:t>PvA</w:t>
      </w:r>
      <w:proofErr w:type="spellEnd"/>
      <w:r w:rsidRPr="008E3514">
        <w:rPr>
          <w:rFonts w:asciiTheme="majorHAnsi" w:eastAsia="Verdana" w:hAnsiTheme="majorHAnsi" w:cs="Verdana"/>
          <w:i/>
          <w:iCs/>
        </w:rPr>
        <w:t xml:space="preserve"> </w:t>
      </w:r>
    </w:p>
    <w:p w14:paraId="49B85527" w14:textId="77777777" w:rsidR="008E3514" w:rsidRPr="008E3514" w:rsidRDefault="008E3514" w:rsidP="008E3514">
      <w:pPr>
        <w:spacing w:after="240"/>
        <w:jc w:val="both"/>
        <w:rPr>
          <w:rFonts w:asciiTheme="majorHAnsi" w:eastAsia="Verdana" w:hAnsiTheme="majorHAnsi" w:cs="Verdana"/>
        </w:rPr>
      </w:pPr>
      <w:r w:rsidRPr="008E3514">
        <w:rPr>
          <w:rFonts w:asciiTheme="majorHAnsi" w:eastAsia="Verdana" w:hAnsiTheme="majorHAnsi" w:cs="Verdana"/>
        </w:rPr>
        <w:t xml:space="preserve">De Inschrijver wordt nadrukkelijk verzocht om in het </w:t>
      </w:r>
      <w:proofErr w:type="spellStart"/>
      <w:r w:rsidRPr="008E3514">
        <w:rPr>
          <w:rFonts w:asciiTheme="majorHAnsi" w:eastAsia="Verdana" w:hAnsiTheme="majorHAnsi" w:cs="Verdana"/>
        </w:rPr>
        <w:t>PvA</w:t>
      </w:r>
      <w:proofErr w:type="spellEnd"/>
      <w:r w:rsidRPr="008E3514">
        <w:rPr>
          <w:rFonts w:asciiTheme="majorHAnsi" w:eastAsia="Verdana" w:hAnsiTheme="majorHAnsi" w:cs="Verdana"/>
        </w:rPr>
        <w:t xml:space="preserve"> relevante referentieprojecten te verwerken ter onderbouwing van de voorgestelde aanpak.</w:t>
      </w:r>
    </w:p>
    <w:p w14:paraId="3FA79C13" w14:textId="77777777" w:rsidR="008E3514" w:rsidRPr="008E3514" w:rsidRDefault="008E3514" w:rsidP="008E3514">
      <w:pPr>
        <w:spacing w:before="240" w:after="0"/>
        <w:jc w:val="both"/>
        <w:rPr>
          <w:rFonts w:asciiTheme="majorHAnsi" w:eastAsia="Verdana" w:hAnsiTheme="majorHAnsi" w:cs="Verdana"/>
        </w:rPr>
      </w:pPr>
      <w:r w:rsidRPr="008E3514">
        <w:rPr>
          <w:rFonts w:asciiTheme="majorHAnsi" w:eastAsia="Verdana" w:hAnsiTheme="majorHAnsi" w:cs="Verdana"/>
        </w:rPr>
        <w:t>Daarbij geldt dat:</w:t>
      </w:r>
    </w:p>
    <w:p w14:paraId="1C1B55C1" w14:textId="77777777" w:rsidR="008E3514" w:rsidRPr="008E3514" w:rsidRDefault="008E3514" w:rsidP="008E3514">
      <w:pPr>
        <w:numPr>
          <w:ilvl w:val="0"/>
          <w:numId w:val="3"/>
        </w:numPr>
        <w:spacing w:after="0"/>
        <w:jc w:val="both"/>
        <w:rPr>
          <w:rFonts w:asciiTheme="majorHAnsi" w:eastAsia="Verdana" w:hAnsiTheme="majorHAnsi" w:cs="Verdana"/>
        </w:rPr>
      </w:pPr>
      <w:proofErr w:type="gramStart"/>
      <w:r w:rsidRPr="008E3514">
        <w:rPr>
          <w:rFonts w:asciiTheme="majorHAnsi" w:eastAsia="Verdana" w:hAnsiTheme="majorHAnsi" w:cs="Verdana"/>
        </w:rPr>
        <w:t>referenties</w:t>
      </w:r>
      <w:proofErr w:type="gramEnd"/>
      <w:r w:rsidRPr="008E3514">
        <w:rPr>
          <w:rFonts w:asciiTheme="majorHAnsi" w:eastAsia="Verdana" w:hAnsiTheme="majorHAnsi" w:cs="Verdana"/>
        </w:rPr>
        <w:t xml:space="preserve"> kort en functioneel worden opgenomen in het </w:t>
      </w:r>
      <w:proofErr w:type="spellStart"/>
      <w:r w:rsidRPr="008E3514">
        <w:rPr>
          <w:rFonts w:asciiTheme="majorHAnsi" w:eastAsia="Verdana" w:hAnsiTheme="majorHAnsi" w:cs="Verdana"/>
        </w:rPr>
        <w:t>PvA</w:t>
      </w:r>
      <w:proofErr w:type="spellEnd"/>
      <w:r w:rsidRPr="008E3514">
        <w:rPr>
          <w:rFonts w:asciiTheme="majorHAnsi" w:eastAsia="Verdana" w:hAnsiTheme="majorHAnsi" w:cs="Verdana"/>
        </w:rPr>
        <w:t xml:space="preserve"> (bijvoorbeeld als voorbeeld, bewijs of onderbouwing van gemaakte keuzes); </w:t>
      </w:r>
    </w:p>
    <w:p w14:paraId="5FB58036" w14:textId="77777777" w:rsidR="008E3514" w:rsidRPr="008E3514" w:rsidRDefault="008E3514" w:rsidP="008E3514">
      <w:pPr>
        <w:numPr>
          <w:ilvl w:val="0"/>
          <w:numId w:val="3"/>
        </w:numPr>
        <w:spacing w:after="0"/>
        <w:jc w:val="both"/>
        <w:rPr>
          <w:rFonts w:asciiTheme="majorHAnsi" w:eastAsia="Verdana" w:hAnsiTheme="majorHAnsi" w:cs="Verdana"/>
        </w:rPr>
      </w:pPr>
      <w:proofErr w:type="gramStart"/>
      <w:r w:rsidRPr="008E3514">
        <w:rPr>
          <w:rFonts w:asciiTheme="majorHAnsi" w:eastAsia="Verdana" w:hAnsiTheme="majorHAnsi" w:cs="Verdana"/>
        </w:rPr>
        <w:t>in</w:t>
      </w:r>
      <w:proofErr w:type="gramEnd"/>
      <w:r w:rsidRPr="008E3514">
        <w:rPr>
          <w:rFonts w:asciiTheme="majorHAnsi" w:eastAsia="Verdana" w:hAnsiTheme="majorHAnsi" w:cs="Verdana"/>
        </w:rPr>
        <w:t xml:space="preserve"> het </w:t>
      </w:r>
      <w:proofErr w:type="spellStart"/>
      <w:r w:rsidRPr="008E3514">
        <w:rPr>
          <w:rFonts w:asciiTheme="majorHAnsi" w:eastAsia="Verdana" w:hAnsiTheme="majorHAnsi" w:cs="Verdana"/>
        </w:rPr>
        <w:t>PvA</w:t>
      </w:r>
      <w:proofErr w:type="spellEnd"/>
      <w:r w:rsidRPr="008E3514">
        <w:rPr>
          <w:rFonts w:asciiTheme="majorHAnsi" w:eastAsia="Verdana" w:hAnsiTheme="majorHAnsi" w:cs="Verdana"/>
        </w:rPr>
        <w:t xml:space="preserve"> wordt verwezen naar de volledige uitwerking van de referentie(s) zoals opgenomen in Annex 5; </w:t>
      </w:r>
    </w:p>
    <w:p w14:paraId="5104932C" w14:textId="77777777" w:rsidR="008E3514" w:rsidRPr="008E3514" w:rsidRDefault="008E3514" w:rsidP="008E3514">
      <w:pPr>
        <w:numPr>
          <w:ilvl w:val="0"/>
          <w:numId w:val="3"/>
        </w:numPr>
        <w:spacing w:after="0"/>
        <w:jc w:val="both"/>
        <w:rPr>
          <w:rFonts w:asciiTheme="majorHAnsi" w:eastAsia="Verdana" w:hAnsiTheme="majorHAnsi" w:cs="Verdana"/>
        </w:rPr>
      </w:pPr>
      <w:proofErr w:type="gramStart"/>
      <w:r w:rsidRPr="008E3514">
        <w:rPr>
          <w:rFonts w:asciiTheme="majorHAnsi" w:eastAsia="Verdana" w:hAnsiTheme="majorHAnsi" w:cs="Verdana"/>
        </w:rPr>
        <w:t>duidelijk</w:t>
      </w:r>
      <w:proofErr w:type="gramEnd"/>
      <w:r w:rsidRPr="008E3514">
        <w:rPr>
          <w:rFonts w:asciiTheme="majorHAnsi" w:eastAsia="Verdana" w:hAnsiTheme="majorHAnsi" w:cs="Verdana"/>
        </w:rPr>
        <w:t xml:space="preserve"> wordt aangegeven welke onderdelen van de aanpak gebaseerd zijn op eerdere ervaringen. </w:t>
      </w:r>
    </w:p>
    <w:p w14:paraId="0126258A" w14:textId="77777777" w:rsidR="008E3514" w:rsidRPr="008E3514" w:rsidRDefault="008E3514" w:rsidP="008E3514">
      <w:pPr>
        <w:spacing w:before="240" w:after="240"/>
        <w:jc w:val="both"/>
        <w:rPr>
          <w:rFonts w:asciiTheme="majorHAnsi" w:eastAsia="Verdana" w:hAnsiTheme="majorHAnsi" w:cs="Verdana"/>
        </w:rPr>
      </w:pPr>
      <w:r w:rsidRPr="008E3514">
        <w:rPr>
          <w:rFonts w:asciiTheme="majorHAnsi" w:eastAsia="Verdana" w:hAnsiTheme="majorHAnsi" w:cs="Verdana"/>
        </w:rPr>
        <w:t>Referenties worden daarmee niet alleen als afzonderlijk document beoordeeld, maar ook in samenhang met de kwaliteit en geloofwaardigheid van het Plan van Aanpak.</w:t>
      </w:r>
    </w:p>
    <w:p w14:paraId="16759645" w14:textId="77777777" w:rsidR="008E3514" w:rsidRPr="008E3514" w:rsidRDefault="008E3514" w:rsidP="008E3514">
      <w:pPr>
        <w:spacing w:before="240" w:after="240"/>
        <w:jc w:val="both"/>
        <w:rPr>
          <w:rFonts w:asciiTheme="majorHAnsi" w:eastAsia="Verdana" w:hAnsiTheme="majorHAnsi" w:cs="Verdana"/>
        </w:rPr>
      </w:pPr>
      <w:r w:rsidRPr="008E3514">
        <w:rPr>
          <w:rFonts w:asciiTheme="majorHAnsi" w:eastAsia="Verdana" w:hAnsiTheme="majorHAnsi" w:cs="Verdana"/>
        </w:rPr>
        <w:t>De beoordeling vindt plaats op basis van de absolute beoordelingsschaal zoals opgenomen in paragraaf 6.5.4.</w:t>
      </w:r>
    </w:p>
    <w:p w14:paraId="381291B9" w14:textId="6FC8FC4D" w:rsidR="008E3514" w:rsidRPr="009B3A5E" w:rsidRDefault="009D19E6" w:rsidP="009B3A5E">
      <w:pPr>
        <w:spacing w:after="240"/>
        <w:jc w:val="center"/>
        <w:rPr>
          <w:rFonts w:asciiTheme="majorHAnsi" w:eastAsia="Verdana" w:hAnsiTheme="majorHAnsi" w:cs="Verdana"/>
          <w:b/>
          <w:bCs/>
          <w:sz w:val="24"/>
          <w:szCs w:val="24"/>
        </w:rPr>
      </w:pPr>
      <w:r w:rsidRPr="009B3A5E">
        <w:rPr>
          <w:rFonts w:asciiTheme="majorHAnsi" w:eastAsia="Verdana" w:hAnsiTheme="majorHAnsi" w:cs="Verdana"/>
          <w:b/>
          <w:bCs/>
          <w:sz w:val="24"/>
          <w:szCs w:val="24"/>
        </w:rPr>
        <w:t xml:space="preserve">Vormvereisten </w:t>
      </w:r>
    </w:p>
    <w:p w14:paraId="283FCFCA" w14:textId="6AF4E373" w:rsidR="00BC285D" w:rsidRPr="00EA4970" w:rsidRDefault="009D19E6" w:rsidP="009B3A5E">
      <w:pPr>
        <w:autoSpaceDE w:val="0"/>
        <w:autoSpaceDN w:val="0"/>
        <w:adjustRightInd w:val="0"/>
        <w:spacing w:after="0"/>
        <w:jc w:val="both"/>
        <w:rPr>
          <w:rFonts w:ascii="Aptos Display" w:eastAsiaTheme="minorHAnsi" w:hAnsi="Aptos Display" w:cstheme="minorHAnsi"/>
          <w:color w:val="000000"/>
        </w:rPr>
      </w:pPr>
      <w:r w:rsidRPr="009D19E6">
        <w:rPr>
          <w:rFonts w:ascii="Aptos Display" w:eastAsiaTheme="minorHAnsi" w:hAnsi="Aptos Display" w:cs="Verdana"/>
          <w:color w:val="000000"/>
        </w:rPr>
        <w:t>Plan van aanpak dient verwijzingen te bevatten naar maximaal 4 gekoppelde referenties (maximaal 4 A4-pagina’s voor het Plan van Aanpak + 1 A4-pagina met overzicht van algemene informatie over de referenties)</w:t>
      </w:r>
      <w:r w:rsidR="004067AB">
        <w:rPr>
          <w:rFonts w:ascii="Aptos Display" w:eastAsiaTheme="minorHAnsi" w:hAnsi="Aptos Display" w:cs="Verdana"/>
          <w:color w:val="000000"/>
        </w:rPr>
        <w:t>.</w:t>
      </w:r>
      <w:r w:rsidR="004067AB" w:rsidRPr="004067AB">
        <w:rPr>
          <w:rFonts w:ascii="Aptos Display" w:eastAsiaTheme="minorHAnsi" w:hAnsi="Aptos Display" w:cstheme="minorHAnsi"/>
          <w:color w:val="000000"/>
        </w:rPr>
        <w:t xml:space="preserve"> </w:t>
      </w:r>
      <w:r w:rsidR="004067AB" w:rsidRPr="00EA4970">
        <w:rPr>
          <w:rFonts w:ascii="Aptos Display" w:eastAsiaTheme="minorHAnsi" w:hAnsi="Aptos Display" w:cstheme="minorHAnsi"/>
          <w:color w:val="000000"/>
        </w:rPr>
        <w:t xml:space="preserve">Minimale lettergrootte is 10 </w:t>
      </w:r>
      <w:proofErr w:type="spellStart"/>
      <w:r w:rsidR="004067AB" w:rsidRPr="00EA4970">
        <w:rPr>
          <w:rFonts w:ascii="Aptos Display" w:eastAsiaTheme="minorHAnsi" w:hAnsi="Aptos Display" w:cstheme="minorHAnsi"/>
          <w:color w:val="000000"/>
        </w:rPr>
        <w:t>p</w:t>
      </w:r>
      <w:r w:rsidR="004067AB">
        <w:rPr>
          <w:rFonts w:ascii="Aptos Display" w:eastAsiaTheme="minorHAnsi" w:hAnsi="Aptos Display" w:cstheme="minorHAnsi"/>
          <w:color w:val="000000"/>
        </w:rPr>
        <w:t>n</w:t>
      </w:r>
      <w:r w:rsidR="004067AB" w:rsidRPr="00EA4970">
        <w:rPr>
          <w:rFonts w:ascii="Aptos Display" w:eastAsiaTheme="minorHAnsi" w:hAnsi="Aptos Display" w:cstheme="minorHAnsi"/>
          <w:color w:val="000000"/>
        </w:rPr>
        <w:t>t</w:t>
      </w:r>
      <w:proofErr w:type="spellEnd"/>
      <w:r w:rsidR="004067AB">
        <w:rPr>
          <w:rFonts w:ascii="Aptos Display" w:eastAsiaTheme="minorHAnsi" w:hAnsi="Aptos Display" w:cstheme="minorHAnsi"/>
          <w:color w:val="000000"/>
        </w:rPr>
        <w:t>.</w:t>
      </w:r>
    </w:p>
    <w:sectPr w:rsidR="00BC285D" w:rsidRPr="00EA4970" w:rsidSect="009D19E6">
      <w:headerReference w:type="default" r:id="rId11"/>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235B5" w14:textId="77777777" w:rsidR="00E23213" w:rsidRDefault="00E23213" w:rsidP="0087609E">
      <w:pPr>
        <w:spacing w:after="0"/>
      </w:pPr>
      <w:r>
        <w:separator/>
      </w:r>
    </w:p>
  </w:endnote>
  <w:endnote w:type="continuationSeparator" w:id="0">
    <w:p w14:paraId="6BDEA177" w14:textId="77777777" w:rsidR="00E23213" w:rsidRDefault="00E23213" w:rsidP="008760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E4EA4" w14:textId="77777777" w:rsidR="00E23213" w:rsidRDefault="00E23213" w:rsidP="0087609E">
      <w:pPr>
        <w:spacing w:after="0"/>
      </w:pPr>
      <w:r>
        <w:separator/>
      </w:r>
    </w:p>
  </w:footnote>
  <w:footnote w:type="continuationSeparator" w:id="0">
    <w:p w14:paraId="48C310E5" w14:textId="77777777" w:rsidR="00E23213" w:rsidRDefault="00E23213" w:rsidP="008760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42EF" w14:textId="1CE0CB6F" w:rsidR="0087609E" w:rsidRDefault="00454AE2">
    <w:pPr>
      <w:pStyle w:val="Koptekst"/>
      <w:rPr>
        <w:rFonts w:asciiTheme="minorHAnsi" w:hAnsiTheme="minorHAnsi"/>
        <w:noProof/>
        <w:color w:val="2C7FCE" w:themeColor="text2" w:themeTint="99"/>
        <w:sz w:val="24"/>
        <w:szCs w:val="28"/>
        <w:lang w:eastAsia="nl-NL"/>
      </w:rPr>
    </w:pPr>
    <w:r w:rsidRPr="00EA5683">
      <w:rPr>
        <w:rFonts w:ascii="Aptos Display" w:hAnsi="Aptos Display"/>
        <w:noProof/>
        <w:sz w:val="32"/>
        <w:szCs w:val="32"/>
      </w:rPr>
      <w:drawing>
        <wp:anchor distT="0" distB="0" distL="114300" distR="114300" simplePos="0" relativeHeight="251661312" behindDoc="1" locked="0" layoutInCell="1" allowOverlap="1" wp14:anchorId="5D307FE8" wp14:editId="6FEED92D">
          <wp:simplePos x="0" y="0"/>
          <wp:positionH relativeFrom="page">
            <wp:posOffset>333375</wp:posOffset>
          </wp:positionH>
          <wp:positionV relativeFrom="paragraph">
            <wp:posOffset>8890</wp:posOffset>
          </wp:positionV>
          <wp:extent cx="1295400" cy="617220"/>
          <wp:effectExtent l="0" t="0" r="0" b="0"/>
          <wp:wrapThrough wrapText="bothSides">
            <wp:wrapPolygon edited="0">
              <wp:start x="0" y="0"/>
              <wp:lineTo x="0" y="20667"/>
              <wp:lineTo x="21282" y="20667"/>
              <wp:lineTo x="21282" y="0"/>
              <wp:lineTo x="0" y="0"/>
            </wp:wrapPolygon>
          </wp:wrapThrough>
          <wp:docPr id="976361403" name="Afbeelding 3" descr="Afbeelding met logo, Lettertype, tekst,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028640" name="Afbeelding 3" descr="Afbeelding met logo, Lettertype, tekst,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295400" cy="617220"/>
                  </a:xfrm>
                  <a:prstGeom prst="rect">
                    <a:avLst/>
                  </a:prstGeom>
                </pic:spPr>
              </pic:pic>
            </a:graphicData>
          </a:graphic>
          <wp14:sizeRelH relativeFrom="page">
            <wp14:pctWidth>0</wp14:pctWidth>
          </wp14:sizeRelH>
          <wp14:sizeRelV relativeFrom="page">
            <wp14:pctHeight>0</wp14:pctHeight>
          </wp14:sizeRelV>
        </wp:anchor>
      </w:drawing>
    </w:r>
    <w:r w:rsidRPr="00EF642E">
      <w:rPr>
        <w:rFonts w:cstheme="minorHAnsi"/>
        <w:noProof/>
        <w:sz w:val="36"/>
        <w:szCs w:val="36"/>
      </w:rPr>
      <w:drawing>
        <wp:anchor distT="0" distB="0" distL="114300" distR="114300" simplePos="0" relativeHeight="251663360" behindDoc="1" locked="0" layoutInCell="1" allowOverlap="1" wp14:anchorId="4AA90FCE" wp14:editId="381EF8BD">
          <wp:simplePos x="0" y="0"/>
          <wp:positionH relativeFrom="margin">
            <wp:posOffset>5083810</wp:posOffset>
          </wp:positionH>
          <wp:positionV relativeFrom="topMargin">
            <wp:posOffset>459740</wp:posOffset>
          </wp:positionV>
          <wp:extent cx="952500" cy="362935"/>
          <wp:effectExtent l="0" t="0" r="0" b="0"/>
          <wp:wrapNone/>
          <wp:docPr id="620865637" name="Afbeelding 1" descr="Afbeelding met Lettertype, Graphics,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646310" name="Afbeelding 1" descr="Afbeelding met Lettertype, Graphics, logo, grafische vormgeving&#10;&#10;Door AI gegenereerde inhoud is mogelijk onjuist."/>
                  <pic:cNvPicPr/>
                </pic:nvPicPr>
                <pic:blipFill>
                  <a:blip r:embed="rId2" cstate="print">
                    <a:extLst>
                      <a:ext uri="{28A0092B-C50C-407E-A947-70E740481C1C}">
                        <a14:useLocalDpi xmlns:a14="http://schemas.microsoft.com/office/drawing/2010/main" val="0"/>
                      </a:ext>
                    </a:extLst>
                  </a:blip>
                  <a:stretch>
                    <a:fillRect/>
                  </a:stretch>
                </pic:blipFill>
                <pic:spPr>
                  <a:xfrm>
                    <a:off x="0" y="0"/>
                    <a:ext cx="952500" cy="362935"/>
                  </a:xfrm>
                  <a:prstGeom prst="rect">
                    <a:avLst/>
                  </a:prstGeom>
                </pic:spPr>
              </pic:pic>
            </a:graphicData>
          </a:graphic>
          <wp14:sizeRelH relativeFrom="margin">
            <wp14:pctWidth>0</wp14:pctWidth>
          </wp14:sizeRelH>
          <wp14:sizeRelV relativeFrom="margin">
            <wp14:pctHeight>0</wp14:pctHeight>
          </wp14:sizeRelV>
        </wp:anchor>
      </w:drawing>
    </w:r>
  </w:p>
  <w:p w14:paraId="17C27A10" w14:textId="1C4CF57E" w:rsidR="0089583C" w:rsidRPr="00842FD7" w:rsidRDefault="0089583C" w:rsidP="00542B03">
    <w:pPr>
      <w:spacing w:before="240" w:after="240"/>
      <w:ind w:left="3544" w:hanging="2410"/>
      <w:rPr>
        <w:rFonts w:asciiTheme="majorHAnsi" w:eastAsia="Verdana" w:hAnsiTheme="majorHAnsi" w:cs="Verdana"/>
        <w:b/>
        <w:bCs/>
        <w:color w:val="4C94D8" w:themeColor="text2" w:themeTint="80"/>
        <w:sz w:val="28"/>
        <w:szCs w:val="28"/>
      </w:rPr>
    </w:pPr>
    <w:r w:rsidRPr="00842FD7">
      <w:rPr>
        <w:rFonts w:asciiTheme="majorHAnsi" w:eastAsia="Verdana" w:hAnsiTheme="majorHAnsi" w:cs="Verdana"/>
        <w:b/>
        <w:bCs/>
        <w:color w:val="4C94D8" w:themeColor="text2" w:themeTint="80"/>
        <w:sz w:val="28"/>
        <w:szCs w:val="28"/>
      </w:rPr>
      <w:t xml:space="preserve">Annex </w:t>
    </w:r>
    <w:r>
      <w:rPr>
        <w:rFonts w:asciiTheme="majorHAnsi" w:eastAsia="Verdana" w:hAnsiTheme="majorHAnsi" w:cs="Verdana"/>
        <w:b/>
        <w:bCs/>
        <w:color w:val="4C94D8" w:themeColor="text2" w:themeTint="80"/>
        <w:sz w:val="28"/>
        <w:szCs w:val="28"/>
      </w:rPr>
      <w:t>4</w:t>
    </w:r>
    <w:r w:rsidRPr="00842FD7">
      <w:rPr>
        <w:rFonts w:asciiTheme="majorHAnsi" w:eastAsia="Verdana" w:hAnsiTheme="majorHAnsi" w:cs="Verdana"/>
        <w:b/>
        <w:bCs/>
        <w:color w:val="4C94D8" w:themeColor="text2" w:themeTint="80"/>
        <w:sz w:val="28"/>
        <w:szCs w:val="28"/>
      </w:rPr>
      <w:t xml:space="preserve">: </w:t>
    </w:r>
    <w:r>
      <w:rPr>
        <w:rFonts w:asciiTheme="majorHAnsi" w:eastAsia="Verdana" w:hAnsiTheme="majorHAnsi" w:cs="Verdana"/>
        <w:b/>
        <w:bCs/>
        <w:color w:val="4C94D8" w:themeColor="text2" w:themeTint="80"/>
        <w:sz w:val="28"/>
        <w:szCs w:val="28"/>
      </w:rPr>
      <w:t xml:space="preserve">Plan van </w:t>
    </w:r>
    <w:r w:rsidR="008145F2">
      <w:rPr>
        <w:rFonts w:asciiTheme="majorHAnsi" w:eastAsia="Verdana" w:hAnsiTheme="majorHAnsi" w:cs="Verdana"/>
        <w:b/>
        <w:bCs/>
        <w:color w:val="4C94D8" w:themeColor="text2" w:themeTint="80"/>
        <w:sz w:val="28"/>
        <w:szCs w:val="28"/>
      </w:rPr>
      <w:t>A</w:t>
    </w:r>
    <w:r>
      <w:rPr>
        <w:rFonts w:asciiTheme="majorHAnsi" w:eastAsia="Verdana" w:hAnsiTheme="majorHAnsi" w:cs="Verdana"/>
        <w:b/>
        <w:bCs/>
        <w:color w:val="4C94D8" w:themeColor="text2" w:themeTint="80"/>
        <w:sz w:val="28"/>
        <w:szCs w:val="28"/>
      </w:rPr>
      <w:t xml:space="preserve">anpak </w:t>
    </w:r>
    <w:r w:rsidRPr="00BD0F6C">
      <w:rPr>
        <w:rFonts w:asciiTheme="majorHAnsi" w:eastAsia="Verdana" w:hAnsiTheme="majorHAnsi" w:cs="Verdana"/>
        <w:b/>
        <w:bCs/>
        <w:color w:val="4C94D8" w:themeColor="text2" w:themeTint="80"/>
        <w:sz w:val="28"/>
        <w:szCs w:val="28"/>
      </w:rPr>
      <w:t xml:space="preserve">Projectmanager </w:t>
    </w:r>
    <w:r>
      <w:rPr>
        <w:rFonts w:asciiTheme="majorHAnsi" w:eastAsia="Verdana" w:hAnsiTheme="majorHAnsi" w:cs="Verdana"/>
        <w:b/>
        <w:bCs/>
        <w:color w:val="4C94D8" w:themeColor="text2" w:themeTint="80"/>
        <w:sz w:val="28"/>
        <w:szCs w:val="28"/>
      </w:rPr>
      <w:t>Operationel</w:t>
    </w:r>
    <w:r w:rsidR="008145F2">
      <w:rPr>
        <w:rFonts w:asciiTheme="majorHAnsi" w:eastAsia="Verdana" w:hAnsiTheme="majorHAnsi" w:cs="Verdana"/>
        <w:b/>
        <w:bCs/>
        <w:color w:val="4C94D8" w:themeColor="text2" w:themeTint="80"/>
        <w:sz w:val="28"/>
        <w:szCs w:val="28"/>
      </w:rPr>
      <w:t>e</w:t>
    </w:r>
    <w:r w:rsidR="00542B03">
      <w:rPr>
        <w:rFonts w:asciiTheme="majorHAnsi" w:eastAsia="Verdana" w:hAnsiTheme="majorHAnsi" w:cs="Verdana"/>
        <w:b/>
        <w:bCs/>
        <w:color w:val="4C94D8" w:themeColor="text2" w:themeTint="80"/>
        <w:sz w:val="28"/>
        <w:szCs w:val="28"/>
      </w:rPr>
      <w:t xml:space="preserve"> </w:t>
    </w:r>
    <w:r w:rsidR="008145F2">
      <w:rPr>
        <w:rFonts w:asciiTheme="majorHAnsi" w:eastAsia="Verdana" w:hAnsiTheme="majorHAnsi" w:cs="Verdana"/>
        <w:b/>
        <w:bCs/>
        <w:color w:val="4C94D8" w:themeColor="text2" w:themeTint="80"/>
        <w:sz w:val="28"/>
        <w:szCs w:val="28"/>
      </w:rPr>
      <w:t>Stuurinformatie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67A"/>
    <w:multiLevelType w:val="hybridMultilevel"/>
    <w:tmpl w:val="96EA3EF0"/>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 w15:restartNumberingAfterBreak="0">
    <w:nsid w:val="0ABAD775"/>
    <w:multiLevelType w:val="hybridMultilevel"/>
    <w:tmpl w:val="F7B80F8C"/>
    <w:lvl w:ilvl="0" w:tplc="BE403048">
      <w:start w:val="1"/>
      <w:numFmt w:val="decimal"/>
      <w:lvlText w:val="%1."/>
      <w:lvlJc w:val="left"/>
      <w:pPr>
        <w:ind w:left="720" w:hanging="360"/>
      </w:pPr>
    </w:lvl>
    <w:lvl w:ilvl="1" w:tplc="C0A88056">
      <w:start w:val="1"/>
      <w:numFmt w:val="lowerLetter"/>
      <w:lvlText w:val="%2."/>
      <w:lvlJc w:val="left"/>
      <w:pPr>
        <w:ind w:left="1440" w:hanging="360"/>
      </w:pPr>
    </w:lvl>
    <w:lvl w:ilvl="2" w:tplc="C3680FA0">
      <w:start w:val="1"/>
      <w:numFmt w:val="lowerRoman"/>
      <w:lvlText w:val="%3."/>
      <w:lvlJc w:val="right"/>
      <w:pPr>
        <w:ind w:left="2160" w:hanging="180"/>
      </w:pPr>
    </w:lvl>
    <w:lvl w:ilvl="3" w:tplc="C2829722">
      <w:start w:val="1"/>
      <w:numFmt w:val="decimal"/>
      <w:lvlText w:val="%4."/>
      <w:lvlJc w:val="left"/>
      <w:pPr>
        <w:ind w:left="2880" w:hanging="360"/>
      </w:pPr>
    </w:lvl>
    <w:lvl w:ilvl="4" w:tplc="7A3012B4">
      <w:start w:val="1"/>
      <w:numFmt w:val="lowerLetter"/>
      <w:lvlText w:val="%5."/>
      <w:lvlJc w:val="left"/>
      <w:pPr>
        <w:ind w:left="3600" w:hanging="360"/>
      </w:pPr>
    </w:lvl>
    <w:lvl w:ilvl="5" w:tplc="ECFE8C0E">
      <w:start w:val="1"/>
      <w:numFmt w:val="lowerRoman"/>
      <w:lvlText w:val="%6."/>
      <w:lvlJc w:val="right"/>
      <w:pPr>
        <w:ind w:left="4320" w:hanging="180"/>
      </w:pPr>
    </w:lvl>
    <w:lvl w:ilvl="6" w:tplc="78408EAE">
      <w:start w:val="1"/>
      <w:numFmt w:val="decimal"/>
      <w:lvlText w:val="%7."/>
      <w:lvlJc w:val="left"/>
      <w:pPr>
        <w:ind w:left="5040" w:hanging="360"/>
      </w:pPr>
    </w:lvl>
    <w:lvl w:ilvl="7" w:tplc="4FB8D788">
      <w:start w:val="1"/>
      <w:numFmt w:val="lowerLetter"/>
      <w:lvlText w:val="%8."/>
      <w:lvlJc w:val="left"/>
      <w:pPr>
        <w:ind w:left="5760" w:hanging="360"/>
      </w:pPr>
    </w:lvl>
    <w:lvl w:ilvl="8" w:tplc="338A7DCE">
      <w:start w:val="1"/>
      <w:numFmt w:val="lowerRoman"/>
      <w:lvlText w:val="%9."/>
      <w:lvlJc w:val="right"/>
      <w:pPr>
        <w:ind w:left="6480" w:hanging="180"/>
      </w:pPr>
    </w:lvl>
  </w:abstractNum>
  <w:abstractNum w:abstractNumId="2" w15:restartNumberingAfterBreak="0">
    <w:nsid w:val="42AA2EFB"/>
    <w:multiLevelType w:val="hybridMultilevel"/>
    <w:tmpl w:val="096253BA"/>
    <w:lvl w:ilvl="0" w:tplc="69DA6508">
      <w:start w:val="1"/>
      <w:numFmt w:val="bullet"/>
      <w:lvlText w:val=""/>
      <w:lvlJc w:val="left"/>
      <w:pPr>
        <w:ind w:left="720" w:hanging="360"/>
      </w:pPr>
      <w:rPr>
        <w:rFonts w:ascii="Wingdings" w:hAnsi="Wingdings" w:hint="default"/>
        <w:color w:val="auto"/>
      </w:rPr>
    </w:lvl>
    <w:lvl w:ilvl="1" w:tplc="019ADE14">
      <w:numFmt w:val="bullet"/>
      <w:lvlText w:val="-"/>
      <w:lvlJc w:val="left"/>
      <w:pPr>
        <w:ind w:left="1440" w:hanging="360"/>
      </w:pPr>
      <w:rPr>
        <w:rFonts w:ascii="Trebuchet MS" w:eastAsiaTheme="minorEastAsia" w:hAnsi="Trebuchet MS" w:cs="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87B6934"/>
    <w:multiLevelType w:val="hybridMultilevel"/>
    <w:tmpl w:val="97E0D6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A7D6B0C"/>
    <w:multiLevelType w:val="multilevel"/>
    <w:tmpl w:val="E6FE2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8555979">
    <w:abstractNumId w:val="1"/>
  </w:num>
  <w:num w:numId="2" w16cid:durableId="419063195">
    <w:abstractNumId w:val="3"/>
  </w:num>
  <w:num w:numId="3" w16cid:durableId="789864759">
    <w:abstractNumId w:val="4"/>
  </w:num>
  <w:num w:numId="4" w16cid:durableId="357976351">
    <w:abstractNumId w:val="0"/>
  </w:num>
  <w:num w:numId="5" w16cid:durableId="1022971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E57"/>
    <w:rsid w:val="00063930"/>
    <w:rsid w:val="000A039E"/>
    <w:rsid w:val="00143F26"/>
    <w:rsid w:val="001C1CAD"/>
    <w:rsid w:val="002B07DB"/>
    <w:rsid w:val="00316B8B"/>
    <w:rsid w:val="00396404"/>
    <w:rsid w:val="003B232B"/>
    <w:rsid w:val="004067AB"/>
    <w:rsid w:val="00454AE2"/>
    <w:rsid w:val="005353B6"/>
    <w:rsid w:val="00542B03"/>
    <w:rsid w:val="006C5377"/>
    <w:rsid w:val="006E3914"/>
    <w:rsid w:val="006F33A3"/>
    <w:rsid w:val="007E7A3A"/>
    <w:rsid w:val="008145F2"/>
    <w:rsid w:val="00842FD7"/>
    <w:rsid w:val="0087609E"/>
    <w:rsid w:val="0089583C"/>
    <w:rsid w:val="008E3514"/>
    <w:rsid w:val="00990E50"/>
    <w:rsid w:val="009B3A5E"/>
    <w:rsid w:val="009D19E6"/>
    <w:rsid w:val="00A20EF1"/>
    <w:rsid w:val="00A2536D"/>
    <w:rsid w:val="00AD0B51"/>
    <w:rsid w:val="00BB6CE6"/>
    <w:rsid w:val="00BC285D"/>
    <w:rsid w:val="00BD0F6C"/>
    <w:rsid w:val="00BE35AE"/>
    <w:rsid w:val="00C2507E"/>
    <w:rsid w:val="00D82655"/>
    <w:rsid w:val="00DB0E57"/>
    <w:rsid w:val="00E23213"/>
    <w:rsid w:val="00E841C3"/>
    <w:rsid w:val="00EA4970"/>
    <w:rsid w:val="0907DEEF"/>
    <w:rsid w:val="3E35FAB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704BB"/>
  <w15:chartTrackingRefBased/>
  <w15:docId w15:val="{B0D95D7A-EB96-4F0F-B963-CFB95676E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0E57"/>
    <w:pPr>
      <w:spacing w:after="200" w:line="240" w:lineRule="auto"/>
    </w:pPr>
    <w:rPr>
      <w:rFonts w:ascii="Calibri" w:eastAsia="Calibri" w:hAnsi="Calibri" w:cs="Times New Roman"/>
      <w:kern w:val="0"/>
      <w:sz w:val="22"/>
      <w:szCs w:val="22"/>
      <w14:ligatures w14:val="none"/>
    </w:rPr>
  </w:style>
  <w:style w:type="paragraph" w:styleId="Kop1">
    <w:name w:val="heading 1"/>
    <w:basedOn w:val="Standaard"/>
    <w:next w:val="Standaard"/>
    <w:link w:val="Kop1Char"/>
    <w:uiPriority w:val="9"/>
    <w:qFormat/>
    <w:rsid w:val="00DB0E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B0E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B0E5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B0E5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B0E5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B0E5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0E5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0E5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0E5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0E5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B0E5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B0E5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B0E5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B0E5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B0E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0E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0E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0E57"/>
    <w:rPr>
      <w:rFonts w:eastAsiaTheme="majorEastAsia" w:cstheme="majorBidi"/>
      <w:color w:val="272727" w:themeColor="text1" w:themeTint="D8"/>
    </w:rPr>
  </w:style>
  <w:style w:type="paragraph" w:styleId="Titel">
    <w:name w:val="Title"/>
    <w:basedOn w:val="Standaard"/>
    <w:next w:val="Standaard"/>
    <w:link w:val="TitelChar"/>
    <w:uiPriority w:val="10"/>
    <w:qFormat/>
    <w:rsid w:val="00DB0E5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0E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0E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0E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0E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0E57"/>
    <w:rPr>
      <w:i/>
      <w:iCs/>
      <w:color w:val="404040" w:themeColor="text1" w:themeTint="BF"/>
    </w:rPr>
  </w:style>
  <w:style w:type="paragraph" w:styleId="Lijstalinea">
    <w:name w:val="List Paragraph"/>
    <w:basedOn w:val="Standaard"/>
    <w:link w:val="LijstalineaChar"/>
    <w:uiPriority w:val="34"/>
    <w:qFormat/>
    <w:rsid w:val="00DB0E57"/>
    <w:pPr>
      <w:ind w:left="720"/>
      <w:contextualSpacing/>
    </w:pPr>
  </w:style>
  <w:style w:type="character" w:styleId="Intensievebenadrukking">
    <w:name w:val="Intense Emphasis"/>
    <w:basedOn w:val="Standaardalinea-lettertype"/>
    <w:uiPriority w:val="21"/>
    <w:qFormat/>
    <w:rsid w:val="00DB0E57"/>
    <w:rPr>
      <w:i/>
      <w:iCs/>
      <w:color w:val="0F4761" w:themeColor="accent1" w:themeShade="BF"/>
    </w:rPr>
  </w:style>
  <w:style w:type="paragraph" w:styleId="Duidelijkcitaat">
    <w:name w:val="Intense Quote"/>
    <w:basedOn w:val="Standaard"/>
    <w:next w:val="Standaard"/>
    <w:link w:val="DuidelijkcitaatChar"/>
    <w:uiPriority w:val="30"/>
    <w:qFormat/>
    <w:rsid w:val="00DB0E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B0E57"/>
    <w:rPr>
      <w:i/>
      <w:iCs/>
      <w:color w:val="0F4761" w:themeColor="accent1" w:themeShade="BF"/>
    </w:rPr>
  </w:style>
  <w:style w:type="character" w:styleId="Intensieveverwijzing">
    <w:name w:val="Intense Reference"/>
    <w:basedOn w:val="Standaardalinea-lettertype"/>
    <w:uiPriority w:val="32"/>
    <w:qFormat/>
    <w:rsid w:val="00DB0E57"/>
    <w:rPr>
      <w:b/>
      <w:bCs/>
      <w:smallCaps/>
      <w:color w:val="0F4761" w:themeColor="accent1" w:themeShade="BF"/>
      <w:spacing w:val="5"/>
    </w:rPr>
  </w:style>
  <w:style w:type="character" w:customStyle="1" w:styleId="LijstalineaChar">
    <w:name w:val="Lijstalinea Char"/>
    <w:basedOn w:val="Standaardalinea-lettertype"/>
    <w:link w:val="Lijstalinea"/>
    <w:uiPriority w:val="34"/>
    <w:locked/>
    <w:rsid w:val="00DB0E57"/>
  </w:style>
  <w:style w:type="paragraph" w:styleId="Koptekst">
    <w:name w:val="header"/>
    <w:basedOn w:val="Standaard"/>
    <w:link w:val="KoptekstChar"/>
    <w:uiPriority w:val="99"/>
    <w:unhideWhenUsed/>
    <w:rsid w:val="0087609E"/>
    <w:pPr>
      <w:tabs>
        <w:tab w:val="center" w:pos="4536"/>
        <w:tab w:val="right" w:pos="9072"/>
      </w:tabs>
      <w:spacing w:after="0"/>
    </w:pPr>
  </w:style>
  <w:style w:type="character" w:customStyle="1" w:styleId="KoptekstChar">
    <w:name w:val="Koptekst Char"/>
    <w:basedOn w:val="Standaardalinea-lettertype"/>
    <w:link w:val="Koptekst"/>
    <w:uiPriority w:val="99"/>
    <w:rsid w:val="0087609E"/>
    <w:rPr>
      <w:rFonts w:ascii="Calibri" w:eastAsia="Calibri" w:hAnsi="Calibri" w:cs="Times New Roman"/>
      <w:kern w:val="0"/>
      <w:sz w:val="22"/>
      <w:szCs w:val="22"/>
      <w14:ligatures w14:val="none"/>
    </w:rPr>
  </w:style>
  <w:style w:type="paragraph" w:styleId="Voettekst">
    <w:name w:val="footer"/>
    <w:basedOn w:val="Standaard"/>
    <w:link w:val="VoettekstChar"/>
    <w:uiPriority w:val="99"/>
    <w:unhideWhenUsed/>
    <w:rsid w:val="0087609E"/>
    <w:pPr>
      <w:tabs>
        <w:tab w:val="center" w:pos="4536"/>
        <w:tab w:val="right" w:pos="9072"/>
      </w:tabs>
      <w:spacing w:after="0"/>
    </w:pPr>
  </w:style>
  <w:style w:type="character" w:customStyle="1" w:styleId="VoettekstChar">
    <w:name w:val="Voettekst Char"/>
    <w:basedOn w:val="Standaardalinea-lettertype"/>
    <w:link w:val="Voettekst"/>
    <w:uiPriority w:val="99"/>
    <w:rsid w:val="0087609E"/>
    <w:rPr>
      <w:rFonts w:ascii="Calibri" w:eastAsia="Calibri" w:hAnsi="Calibri" w:cs="Times New Roman"/>
      <w:kern w:val="0"/>
      <w:sz w:val="22"/>
      <w:szCs w:val="22"/>
      <w14:ligatures w14:val="none"/>
    </w:rPr>
  </w:style>
  <w:style w:type="table" w:customStyle="1" w:styleId="Rastertabel4-Accent51">
    <w:name w:val="Rastertabel 4 - Accent 51"/>
    <w:basedOn w:val="Standaardtabel"/>
    <w:next w:val="Rastertabel4-Accent5"/>
    <w:uiPriority w:val="49"/>
    <w:rsid w:val="002B07DB"/>
    <w:pPr>
      <w:spacing w:after="0" w:line="240" w:lineRule="auto"/>
    </w:pPr>
    <w:rPr>
      <w:kern w:val="0"/>
      <w:sz w:val="22"/>
      <w:szCs w:val="22"/>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Rastertabel4-Accent5">
    <w:name w:val="Grid Table 4 Accent 5"/>
    <w:basedOn w:val="Standaardtabel"/>
    <w:uiPriority w:val="49"/>
    <w:rsid w:val="002B07DB"/>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character" w:styleId="Hyperlink">
    <w:name w:val="Hyperlink"/>
    <w:basedOn w:val="Standaardalinea-lettertype"/>
    <w:uiPriority w:val="99"/>
    <w:unhideWhenUsed/>
    <w:rsid w:val="008E3514"/>
    <w:rPr>
      <w:color w:val="467886" w:themeColor="hyperlink"/>
      <w:u w:val="single"/>
    </w:rPr>
  </w:style>
  <w:style w:type="character" w:styleId="Onopgelostemelding">
    <w:name w:val="Unresolved Mention"/>
    <w:basedOn w:val="Standaardalinea-lettertype"/>
    <w:uiPriority w:val="99"/>
    <w:semiHidden/>
    <w:unhideWhenUsed/>
    <w:rsid w:val="008E3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metenenverbeteren.nl/5-stappen"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A5AE2F74C56148A2167FCB3AC4D85C" ma:contentTypeVersion="14" ma:contentTypeDescription="Een nieuw document maken." ma:contentTypeScope="" ma:versionID="64c39c68dde9dca924d79e34c07add9c">
  <xsd:schema xmlns:xsd="http://www.w3.org/2001/XMLSchema" xmlns:xs="http://www.w3.org/2001/XMLSchema" xmlns:p="http://schemas.microsoft.com/office/2006/metadata/properties" xmlns:ns2="6d46061e-d93a-4671-8c27-4ccadc6bda69" xmlns:ns3="a5b92a79-08a7-41bf-ba83-e7b2139fafec" targetNamespace="http://schemas.microsoft.com/office/2006/metadata/properties" ma:root="true" ma:fieldsID="39b2672868c77843857db3b01556c892" ns2:_="" ns3:_="">
    <xsd:import namespace="6d46061e-d93a-4671-8c27-4ccadc6bda69"/>
    <xsd:import namespace="a5b92a79-08a7-41bf-ba83-e7b2139faf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6061e-d93a-4671-8c27-4ccadc6bda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aa6de86-0b56-40c5-bde1-372edbdf9f3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b92a79-08a7-41bf-ba83-e7b2139fafe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5f127e-adef-453f-978f-1cd7b6b9878b}" ma:internalName="TaxCatchAll" ma:showField="CatchAllData" ma:web="a5b92a79-08a7-41bf-ba83-e7b2139fafe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46061e-d93a-4671-8c27-4ccadc6bda69">
      <Terms xmlns="http://schemas.microsoft.com/office/infopath/2007/PartnerControls"/>
    </lcf76f155ced4ddcb4097134ff3c332f>
    <TaxCatchAll xmlns="a5b92a79-08a7-41bf-ba83-e7b2139fafec" xsi:nil="true"/>
  </documentManagement>
</p:properties>
</file>

<file path=customXml/itemProps1.xml><?xml version="1.0" encoding="utf-8"?>
<ds:datastoreItem xmlns:ds="http://schemas.openxmlformats.org/officeDocument/2006/customXml" ds:itemID="{CE8B3733-23DA-4D94-B8D6-A51A0318D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6061e-d93a-4671-8c27-4ccadc6bda69"/>
    <ds:schemaRef ds:uri="a5b92a79-08a7-41bf-ba83-e7b2139fa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CA2E03-768C-46AE-9013-09A450CFBBF8}">
  <ds:schemaRefs>
    <ds:schemaRef ds:uri="http://schemas.microsoft.com/sharepoint/v3/contenttype/forms"/>
  </ds:schemaRefs>
</ds:datastoreItem>
</file>

<file path=customXml/itemProps3.xml><?xml version="1.0" encoding="utf-8"?>
<ds:datastoreItem xmlns:ds="http://schemas.openxmlformats.org/officeDocument/2006/customXml" ds:itemID="{0BE5E884-4B79-4793-802B-FEC3C5C62C2F}">
  <ds:schemaRefs>
    <ds:schemaRef ds:uri="http://schemas.microsoft.com/office/2006/metadata/properties"/>
    <ds:schemaRef ds:uri="http://schemas.microsoft.com/office/infopath/2007/PartnerControls"/>
    <ds:schemaRef ds:uri="6d46061e-d93a-4671-8c27-4ccadc6bda69"/>
    <ds:schemaRef ds:uri="a5b92a79-08a7-41bf-ba83-e7b2139fafec"/>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379</Words>
  <Characters>2085</Characters>
  <Application>Microsoft Office Word</Application>
  <DocSecurity>0</DocSecurity>
  <Lines>17</Lines>
  <Paragraphs>4</Paragraphs>
  <ScaleCrop>false</ScaleCrop>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Wagter | Topsector Logistiek</dc:creator>
  <cp:keywords/>
  <dc:description/>
  <cp:lastModifiedBy>Aarti Paragh | Connekt</cp:lastModifiedBy>
  <cp:revision>23</cp:revision>
  <dcterms:created xsi:type="dcterms:W3CDTF">2026-03-16T09:34:00Z</dcterms:created>
  <dcterms:modified xsi:type="dcterms:W3CDTF">2026-05-19T12:26:00Z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0x010100D8A5AE2F74C56148A2167FCB3AC4D85C</vt:lpwstr>
  </property>
  <property fmtid="{D5CDD505-2E9C-101B-9397-08002B2CF9AE}" pid="3" name="MediaServiceImageTags">
    <vt:lpwstr/>
  </property>
</Properties>
</file>