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8B90" w14:textId="77777777" w:rsidR="00984B40" w:rsidRPr="00782453" w:rsidRDefault="00984B40" w:rsidP="00984B40">
      <w:pPr>
        <w:ind w:left="5664" w:right="-30"/>
        <w:textAlignment w:val="baseline"/>
        <w:rPr>
          <w:rFonts w:ascii="Verdana" w:hAnsi="Verdana" w:cs="Segoe UI"/>
          <w:sz w:val="18"/>
          <w:szCs w:val="18"/>
        </w:rPr>
      </w:pPr>
      <w:r w:rsidRPr="00782453">
        <w:rPr>
          <w:rFonts w:ascii="Verdana" w:hAnsi="Verdana" w:cs="Segoe UI"/>
          <w:sz w:val="18"/>
          <w:szCs w:val="18"/>
          <w:highlight w:val="yellow"/>
        </w:rPr>
        <w:t>[NAW gegevens Opdrachtnemer]</w:t>
      </w:r>
    </w:p>
    <w:p w14:paraId="23780A9A" w14:textId="77777777" w:rsidR="00984B40" w:rsidRPr="00052834" w:rsidRDefault="00984B40" w:rsidP="00984B40">
      <w:pPr>
        <w:spacing w:line="360" w:lineRule="auto"/>
        <w:ind w:left="5103" w:right="-28"/>
        <w:rPr>
          <w:rFonts w:ascii="Verdana" w:hAnsi="Verdana"/>
          <w:sz w:val="18"/>
          <w:szCs w:val="18"/>
        </w:rPr>
      </w:pPr>
    </w:p>
    <w:p w14:paraId="4F3B7004" w14:textId="77777777" w:rsidR="00984B40" w:rsidRPr="00052834" w:rsidRDefault="00984B40" w:rsidP="00984B40">
      <w:pPr>
        <w:spacing w:line="360" w:lineRule="auto"/>
        <w:ind w:right="-28"/>
        <w:rPr>
          <w:rFonts w:ascii="Verdana" w:hAnsi="Verdana"/>
          <w:sz w:val="18"/>
          <w:szCs w:val="18"/>
        </w:rPr>
      </w:pPr>
    </w:p>
    <w:p w14:paraId="36451A87" w14:textId="77777777" w:rsidR="00984B40" w:rsidRPr="00052834" w:rsidRDefault="00984B40" w:rsidP="00984B40">
      <w:pPr>
        <w:spacing w:line="360" w:lineRule="auto"/>
        <w:ind w:right="-28"/>
        <w:rPr>
          <w:rFonts w:ascii="Verdana" w:hAnsi="Verdana"/>
          <w:sz w:val="18"/>
          <w:szCs w:val="18"/>
        </w:rPr>
      </w:pPr>
    </w:p>
    <w:p w14:paraId="1417750D" w14:textId="77777777" w:rsidR="00984B40" w:rsidRPr="00052834" w:rsidRDefault="00984B40" w:rsidP="00984B40">
      <w:pPr>
        <w:spacing w:line="360" w:lineRule="auto"/>
        <w:ind w:right="-28"/>
        <w:rPr>
          <w:rFonts w:ascii="Verdana" w:hAnsi="Verdana"/>
          <w:sz w:val="18"/>
          <w:szCs w:val="18"/>
        </w:rPr>
      </w:pPr>
    </w:p>
    <w:tbl>
      <w:tblPr>
        <w:tblW w:w="10188" w:type="dxa"/>
        <w:tblLayout w:type="fixed"/>
        <w:tblLook w:val="01E0" w:firstRow="1" w:lastRow="1" w:firstColumn="1" w:lastColumn="1" w:noHBand="0" w:noVBand="0"/>
      </w:tblPr>
      <w:tblGrid>
        <w:gridCol w:w="1757"/>
        <w:gridCol w:w="3471"/>
        <w:gridCol w:w="960"/>
        <w:gridCol w:w="4000"/>
      </w:tblGrid>
      <w:tr w:rsidR="00984B40" w14:paraId="7EBBAF7F" w14:textId="77777777" w:rsidTr="1B5FE55D">
        <w:tc>
          <w:tcPr>
            <w:tcW w:w="1757" w:type="dxa"/>
          </w:tcPr>
          <w:p w14:paraId="62F23C8D" w14:textId="77777777" w:rsidR="00984B40" w:rsidRDefault="00984B40" w:rsidP="00C8352C">
            <w:pPr>
              <w:spacing w:line="360" w:lineRule="auto"/>
            </w:pPr>
            <w:r w:rsidRPr="00F61E59">
              <w:rPr>
                <w:rFonts w:ascii="Verdana" w:hAnsi="Verdana"/>
                <w:sz w:val="18"/>
                <w:szCs w:val="18"/>
              </w:rPr>
              <w:t>Kenmerk:</w:t>
            </w:r>
          </w:p>
        </w:tc>
        <w:tc>
          <w:tcPr>
            <w:tcW w:w="3471" w:type="dxa"/>
          </w:tcPr>
          <w:p w14:paraId="0209DC58" w14:textId="43F7C84C" w:rsidR="00984B40" w:rsidRPr="00A75016" w:rsidRDefault="00A43023" w:rsidP="00C8352C">
            <w:pPr>
              <w:spacing w:line="360" w:lineRule="auto"/>
              <w:rPr>
                <w:rFonts w:ascii="Verdana" w:hAnsi="Verdana"/>
                <w:sz w:val="18"/>
                <w:szCs w:val="18"/>
              </w:rPr>
            </w:pPr>
            <w:r w:rsidRPr="00A43023">
              <w:rPr>
                <w:rFonts w:ascii="Verdana" w:hAnsi="Verdana" w:cs="Segoe UI"/>
                <w:sz w:val="18"/>
                <w:szCs w:val="18"/>
                <w:shd w:val="clear" w:color="auto" w:fill="FFFFFF"/>
              </w:rPr>
              <w:t>HSCDOC-1368817716-7585</w:t>
            </w:r>
          </w:p>
        </w:tc>
        <w:tc>
          <w:tcPr>
            <w:tcW w:w="960" w:type="dxa"/>
          </w:tcPr>
          <w:p w14:paraId="4F56DDC1" w14:textId="77777777" w:rsidR="00984B40" w:rsidRDefault="00984B40" w:rsidP="00C8352C">
            <w:pPr>
              <w:spacing w:line="360" w:lineRule="auto"/>
            </w:pPr>
            <w:r w:rsidRPr="00F61E59">
              <w:rPr>
                <w:rFonts w:ascii="Verdana" w:hAnsi="Verdana"/>
                <w:sz w:val="18"/>
                <w:szCs w:val="18"/>
              </w:rPr>
              <w:t>Datum:</w:t>
            </w:r>
          </w:p>
        </w:tc>
        <w:tc>
          <w:tcPr>
            <w:tcW w:w="4000" w:type="dxa"/>
          </w:tcPr>
          <w:p w14:paraId="52862163" w14:textId="77777777" w:rsidR="00984B40" w:rsidRPr="002553C0" w:rsidRDefault="00984B40" w:rsidP="00C8352C">
            <w:pPr>
              <w:spacing w:line="360" w:lineRule="auto"/>
              <w:rPr>
                <w:rFonts w:ascii="Verdana" w:hAnsi="Verdana"/>
                <w:sz w:val="18"/>
                <w:szCs w:val="18"/>
              </w:rPr>
            </w:pPr>
            <w:r w:rsidRPr="00782453">
              <w:rPr>
                <w:rFonts w:ascii="Verdana" w:hAnsi="Verdana"/>
                <w:sz w:val="18"/>
                <w:szCs w:val="18"/>
                <w:highlight w:val="yellow"/>
              </w:rPr>
              <w:t>[datum document]</w:t>
            </w:r>
          </w:p>
        </w:tc>
      </w:tr>
      <w:tr w:rsidR="00984B40" w14:paraId="7CB80D1D" w14:textId="77777777" w:rsidTr="1B5FE55D">
        <w:tc>
          <w:tcPr>
            <w:tcW w:w="1757" w:type="dxa"/>
          </w:tcPr>
          <w:p w14:paraId="0148A7DB" w14:textId="77777777" w:rsidR="00984B40" w:rsidRDefault="00984B40" w:rsidP="00C8352C">
            <w:pPr>
              <w:spacing w:line="360" w:lineRule="auto"/>
            </w:pPr>
            <w:r w:rsidRPr="00F61E59">
              <w:rPr>
                <w:rFonts w:ascii="Verdana" w:hAnsi="Verdana"/>
                <w:sz w:val="18"/>
                <w:szCs w:val="18"/>
              </w:rPr>
              <w:t>Behandeld door:</w:t>
            </w:r>
          </w:p>
        </w:tc>
        <w:tc>
          <w:tcPr>
            <w:tcW w:w="3471" w:type="dxa"/>
          </w:tcPr>
          <w:p w14:paraId="5B5C34D4" w14:textId="37E55D43" w:rsidR="00984B40" w:rsidRPr="00F61E59" w:rsidRDefault="00A43023" w:rsidP="00C8352C">
            <w:pPr>
              <w:spacing w:line="360" w:lineRule="auto"/>
              <w:rPr>
                <w:rFonts w:ascii="Verdana" w:hAnsi="Verdana"/>
                <w:sz w:val="18"/>
                <w:szCs w:val="18"/>
              </w:rPr>
            </w:pPr>
            <w:r>
              <w:rPr>
                <w:rFonts w:ascii="Verdana" w:hAnsi="Verdana"/>
                <w:sz w:val="18"/>
                <w:szCs w:val="18"/>
              </w:rPr>
              <w:t>Frank Kropman</w:t>
            </w:r>
          </w:p>
        </w:tc>
        <w:tc>
          <w:tcPr>
            <w:tcW w:w="960" w:type="dxa"/>
          </w:tcPr>
          <w:p w14:paraId="7B6392AA" w14:textId="77777777" w:rsidR="00984B40" w:rsidRDefault="00984B40" w:rsidP="00C8352C">
            <w:pPr>
              <w:spacing w:line="360" w:lineRule="auto"/>
            </w:pPr>
            <w:r w:rsidRPr="00F61E59">
              <w:rPr>
                <w:rFonts w:ascii="Verdana" w:hAnsi="Verdana"/>
                <w:sz w:val="18"/>
                <w:szCs w:val="18"/>
              </w:rPr>
              <w:t>E-mail:</w:t>
            </w:r>
          </w:p>
        </w:tc>
        <w:tc>
          <w:tcPr>
            <w:tcW w:w="4000" w:type="dxa"/>
          </w:tcPr>
          <w:p w14:paraId="35FE6D68" w14:textId="277CB4B3" w:rsidR="00984B40" w:rsidRPr="00A75016" w:rsidRDefault="00F01920" w:rsidP="00C8352C">
            <w:pPr>
              <w:spacing w:line="360" w:lineRule="auto"/>
              <w:rPr>
                <w:rFonts w:ascii="Verdana" w:hAnsi="Verdana"/>
                <w:sz w:val="18"/>
                <w:szCs w:val="18"/>
              </w:rPr>
            </w:pPr>
            <w:r>
              <w:rPr>
                <w:rFonts w:ascii="Verdana" w:hAnsi="Verdana"/>
                <w:sz w:val="18"/>
                <w:szCs w:val="18"/>
              </w:rPr>
              <w:t>f.kropman@hetservicecentrum.nl</w:t>
            </w:r>
          </w:p>
        </w:tc>
      </w:tr>
      <w:tr w:rsidR="00984B40" w14:paraId="61772A9C" w14:textId="77777777" w:rsidTr="1B5FE55D">
        <w:tc>
          <w:tcPr>
            <w:tcW w:w="1757" w:type="dxa"/>
          </w:tcPr>
          <w:p w14:paraId="3BDC05AD" w14:textId="77777777" w:rsidR="00984B40" w:rsidRDefault="00984B40" w:rsidP="00C8352C">
            <w:pPr>
              <w:spacing w:line="360" w:lineRule="auto"/>
            </w:pPr>
            <w:r w:rsidRPr="00F61E59">
              <w:rPr>
                <w:rFonts w:ascii="Verdana" w:hAnsi="Verdana"/>
                <w:sz w:val="18"/>
                <w:szCs w:val="18"/>
              </w:rPr>
              <w:t>Onderwerp:</w:t>
            </w:r>
          </w:p>
        </w:tc>
        <w:tc>
          <w:tcPr>
            <w:tcW w:w="8431" w:type="dxa"/>
            <w:gridSpan w:val="3"/>
          </w:tcPr>
          <w:p w14:paraId="02D2864F" w14:textId="3530772A" w:rsidR="00984B40" w:rsidRPr="0095393B" w:rsidRDefault="00984B40" w:rsidP="00BB30E2">
            <w:pPr>
              <w:spacing w:line="360" w:lineRule="auto"/>
              <w:rPr>
                <w:rFonts w:ascii="Verdana" w:hAnsi="Verdana"/>
                <w:sz w:val="18"/>
                <w:szCs w:val="18"/>
              </w:rPr>
            </w:pPr>
            <w:r w:rsidRPr="1B5FE55D">
              <w:rPr>
                <w:rFonts w:ascii="Verdana" w:hAnsi="Verdana"/>
                <w:sz w:val="18"/>
                <w:szCs w:val="18"/>
              </w:rPr>
              <w:t xml:space="preserve">Definitieve gunning aanbesteding </w:t>
            </w:r>
            <w:r w:rsidR="0E8BCBEB" w:rsidRPr="1B5FE55D">
              <w:rPr>
                <w:rFonts w:ascii="Verdana" w:hAnsi="Verdana"/>
                <w:sz w:val="18"/>
                <w:szCs w:val="18"/>
              </w:rPr>
              <w:t xml:space="preserve">Zakelijk </w:t>
            </w:r>
            <w:r w:rsidR="0051132A" w:rsidRPr="1B5FE55D">
              <w:rPr>
                <w:rFonts w:ascii="Verdana" w:hAnsi="Verdana"/>
                <w:sz w:val="18"/>
                <w:szCs w:val="18"/>
              </w:rPr>
              <w:t xml:space="preserve">meubilair </w:t>
            </w:r>
            <w:r w:rsidR="00DA7703" w:rsidRPr="1B5FE55D">
              <w:rPr>
                <w:rFonts w:ascii="Verdana" w:hAnsi="Verdana"/>
                <w:sz w:val="18"/>
                <w:szCs w:val="18"/>
              </w:rPr>
              <w:t xml:space="preserve">ten behoeve van de </w:t>
            </w:r>
            <w:r w:rsidR="0051132A" w:rsidRPr="1B5FE55D">
              <w:rPr>
                <w:rFonts w:ascii="Verdana" w:hAnsi="Verdana"/>
                <w:sz w:val="18"/>
                <w:szCs w:val="18"/>
              </w:rPr>
              <w:t>RAV BMWN</w:t>
            </w:r>
            <w:r w:rsidR="00BB30E2" w:rsidRPr="1B5FE55D">
              <w:rPr>
                <w:rFonts w:ascii="Verdana" w:hAnsi="Verdana"/>
                <w:sz w:val="18"/>
                <w:szCs w:val="18"/>
              </w:rPr>
              <w:t>.</w:t>
            </w:r>
          </w:p>
        </w:tc>
      </w:tr>
    </w:tbl>
    <w:p w14:paraId="33AA9F6E" w14:textId="77777777" w:rsidR="00984B40" w:rsidRDefault="00984B40" w:rsidP="00984B40">
      <w:pPr>
        <w:spacing w:line="360" w:lineRule="auto"/>
        <w:ind w:right="-28"/>
        <w:rPr>
          <w:rFonts w:ascii="Verdana" w:hAnsi="Verdana"/>
          <w:sz w:val="18"/>
          <w:szCs w:val="18"/>
        </w:rPr>
      </w:pPr>
    </w:p>
    <w:p w14:paraId="33B31A00" w14:textId="0F52BCB4" w:rsidR="00984B40" w:rsidRPr="002553C0" w:rsidRDefault="00984B40" w:rsidP="00984B40">
      <w:pPr>
        <w:pStyle w:val="Geenafstand"/>
        <w:spacing w:line="276" w:lineRule="auto"/>
        <w:rPr>
          <w:rFonts w:ascii="Verdana" w:hAnsi="Verdana"/>
          <w:sz w:val="18"/>
          <w:szCs w:val="18"/>
        </w:rPr>
      </w:pPr>
      <w:r w:rsidRPr="00CA6FA3">
        <w:rPr>
          <w:rFonts w:ascii="Verdana" w:hAnsi="Verdana"/>
          <w:sz w:val="18"/>
          <w:szCs w:val="18"/>
        </w:rPr>
        <w:t>Geachte</w:t>
      </w:r>
      <w:r>
        <w:rPr>
          <w:rFonts w:ascii="Verdana" w:hAnsi="Verdana"/>
          <w:sz w:val="18"/>
          <w:szCs w:val="18"/>
        </w:rPr>
        <w:t xml:space="preserve"> </w:t>
      </w:r>
      <w:r w:rsidRPr="009B3E45">
        <w:rPr>
          <w:rFonts w:ascii="Verdana" w:hAnsi="Verdana"/>
          <w:sz w:val="18"/>
          <w:szCs w:val="18"/>
          <w:highlight w:val="yellow"/>
        </w:rPr>
        <w:t>[heer/mevrouw naam]</w:t>
      </w:r>
      <w:r w:rsidR="006177A9">
        <w:rPr>
          <w:rFonts w:ascii="Verdana" w:hAnsi="Verdana"/>
          <w:sz w:val="18"/>
          <w:szCs w:val="18"/>
        </w:rPr>
        <w:t>,</w:t>
      </w:r>
    </w:p>
    <w:p w14:paraId="78F94012" w14:textId="77777777" w:rsidR="00984B40" w:rsidRPr="00CA6FA3" w:rsidRDefault="00984B40" w:rsidP="00984B40">
      <w:pPr>
        <w:pStyle w:val="Geenafstand"/>
        <w:spacing w:line="276" w:lineRule="auto"/>
        <w:rPr>
          <w:rFonts w:ascii="Verdana" w:hAnsi="Verdana"/>
          <w:sz w:val="18"/>
          <w:szCs w:val="18"/>
        </w:rPr>
      </w:pPr>
    </w:p>
    <w:p w14:paraId="0D1BFD16" w14:textId="32FBDF5F" w:rsidR="00984B40" w:rsidRDefault="00984B40" w:rsidP="00984B40">
      <w:pPr>
        <w:pStyle w:val="Geenafstand"/>
        <w:spacing w:line="276" w:lineRule="auto"/>
        <w:rPr>
          <w:rFonts w:ascii="Verdana" w:hAnsi="Verdana"/>
          <w:sz w:val="18"/>
          <w:szCs w:val="18"/>
        </w:rPr>
      </w:pPr>
      <w:r w:rsidRPr="1B5FE55D">
        <w:rPr>
          <w:rFonts w:ascii="Verdana" w:hAnsi="Verdana"/>
          <w:sz w:val="18"/>
          <w:szCs w:val="18"/>
        </w:rPr>
        <w:t xml:space="preserve">Op </w:t>
      </w:r>
      <w:r w:rsidRPr="1B5FE55D">
        <w:rPr>
          <w:rFonts w:ascii="Verdana" w:hAnsi="Verdana"/>
          <w:sz w:val="18"/>
          <w:szCs w:val="18"/>
          <w:highlight w:val="yellow"/>
        </w:rPr>
        <w:t>[datum]</w:t>
      </w:r>
      <w:r w:rsidRPr="1B5FE55D">
        <w:rPr>
          <w:rFonts w:ascii="Verdana" w:hAnsi="Verdana"/>
          <w:sz w:val="18"/>
          <w:szCs w:val="18"/>
        </w:rPr>
        <w:t xml:space="preserve"> bent u op de hoogte gebracht van de voorlopige gunningsbeslissing ten behoeve van de Europese openbare aanbesteding “</w:t>
      </w:r>
      <w:r w:rsidR="53D1D164" w:rsidRPr="1B5FE55D">
        <w:rPr>
          <w:rFonts w:ascii="Verdana" w:hAnsi="Verdana"/>
          <w:sz w:val="18"/>
          <w:szCs w:val="18"/>
        </w:rPr>
        <w:t xml:space="preserve">Zakelijk </w:t>
      </w:r>
      <w:r w:rsidR="005A63C5" w:rsidRPr="1B5FE55D">
        <w:rPr>
          <w:rFonts w:ascii="Verdana" w:hAnsi="Verdana"/>
          <w:sz w:val="18"/>
          <w:szCs w:val="18"/>
        </w:rPr>
        <w:t xml:space="preserve">meubilair </w:t>
      </w:r>
      <w:r w:rsidR="00046736" w:rsidRPr="1B5FE55D">
        <w:rPr>
          <w:rFonts w:ascii="Verdana" w:hAnsi="Verdana"/>
          <w:sz w:val="18"/>
          <w:szCs w:val="18"/>
        </w:rPr>
        <w:t xml:space="preserve">ten behoeve van de </w:t>
      </w:r>
      <w:r w:rsidR="005A63C5" w:rsidRPr="1B5FE55D">
        <w:rPr>
          <w:rFonts w:ascii="Verdana" w:hAnsi="Verdana"/>
          <w:sz w:val="18"/>
          <w:szCs w:val="18"/>
        </w:rPr>
        <w:t>RAV BMWN</w:t>
      </w:r>
      <w:r w:rsidRPr="1B5FE55D">
        <w:rPr>
          <w:rFonts w:ascii="Verdana" w:hAnsi="Verdana"/>
          <w:sz w:val="18"/>
          <w:szCs w:val="18"/>
        </w:rPr>
        <w:t xml:space="preserve">” </w:t>
      </w:r>
      <w:r w:rsidR="00DC59FD" w:rsidRPr="1B5FE55D">
        <w:rPr>
          <w:rFonts w:ascii="Verdana" w:hAnsi="Verdana"/>
          <w:sz w:val="18"/>
          <w:szCs w:val="18"/>
        </w:rPr>
        <w:t>met kenmerk</w:t>
      </w:r>
      <w:r w:rsidR="005A63C5" w:rsidRPr="1B5FE55D">
        <w:rPr>
          <w:rFonts w:ascii="Verdana" w:hAnsi="Verdana"/>
          <w:sz w:val="18"/>
          <w:szCs w:val="18"/>
        </w:rPr>
        <w:t xml:space="preserve"> HSCDOC-1368817716-7585</w:t>
      </w:r>
      <w:r w:rsidR="00DC59FD" w:rsidRPr="1B5FE55D">
        <w:rPr>
          <w:rFonts w:ascii="Verdana" w:hAnsi="Verdana"/>
          <w:sz w:val="18"/>
          <w:szCs w:val="18"/>
        </w:rPr>
        <w:t>.</w:t>
      </w:r>
    </w:p>
    <w:p w14:paraId="05C8E2ED" w14:textId="68388007" w:rsidR="00984B40" w:rsidRPr="00CA6FA3" w:rsidRDefault="00984B40" w:rsidP="00984B40">
      <w:pPr>
        <w:pStyle w:val="Geenafstand"/>
        <w:spacing w:line="276" w:lineRule="auto"/>
        <w:rPr>
          <w:rFonts w:ascii="Verdana" w:hAnsi="Verdana"/>
          <w:sz w:val="18"/>
          <w:szCs w:val="18"/>
        </w:rPr>
      </w:pPr>
    </w:p>
    <w:p w14:paraId="06B65ED7"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 xml:space="preserve">Afgewezen partijen hadden twintig (20) dagen de tijd om bezwaar te maken tegen deze voorlopige gunning. Wij kunnen u mededelen dat er geen bezwaren zijn ontvangen tegen het voorlopige gunningsbesluit. Tevens heeft u tijdig de gevraagde bewijsmiddelen aan ons doen toekomen. Bij deze verstrekken wij u dan ook de definitieve opdracht. </w:t>
      </w:r>
    </w:p>
    <w:p w14:paraId="1D610F30" w14:textId="77777777" w:rsidR="00984B40" w:rsidRPr="00CA6FA3" w:rsidRDefault="00984B40" w:rsidP="00984B40">
      <w:pPr>
        <w:pStyle w:val="Geenafstand"/>
        <w:spacing w:line="276" w:lineRule="auto"/>
        <w:rPr>
          <w:rFonts w:ascii="Verdana" w:hAnsi="Verdana"/>
          <w:sz w:val="18"/>
          <w:szCs w:val="18"/>
        </w:rPr>
      </w:pPr>
    </w:p>
    <w:p w14:paraId="2F9056F1" w14:textId="77777777" w:rsidR="00984B40" w:rsidRPr="00CA6FA3" w:rsidRDefault="00984B40" w:rsidP="00984B40">
      <w:pPr>
        <w:pStyle w:val="Geenafstand"/>
        <w:spacing w:line="276" w:lineRule="auto"/>
        <w:rPr>
          <w:rFonts w:ascii="Verdana" w:hAnsi="Verdana"/>
          <w:sz w:val="18"/>
          <w:szCs w:val="18"/>
          <w:u w:val="single"/>
        </w:rPr>
      </w:pPr>
      <w:r w:rsidRPr="00CA6FA3">
        <w:rPr>
          <w:rFonts w:ascii="Verdana" w:hAnsi="Verdana"/>
          <w:sz w:val="18"/>
          <w:szCs w:val="18"/>
          <w:u w:val="single"/>
        </w:rPr>
        <w:t>Overeenkomst</w:t>
      </w:r>
    </w:p>
    <w:p w14:paraId="4F641F5C"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Op deze opdracht zijn in volgorde van belangrijkheid van toepassing:</w:t>
      </w:r>
    </w:p>
    <w:p w14:paraId="4F13F505" w14:textId="77777777" w:rsidR="00984B40" w:rsidRDefault="00984B40" w:rsidP="00984B40">
      <w:pPr>
        <w:pStyle w:val="Geenafstand"/>
        <w:numPr>
          <w:ilvl w:val="0"/>
          <w:numId w:val="1"/>
        </w:numPr>
        <w:spacing w:line="276" w:lineRule="auto"/>
        <w:ind w:left="426"/>
        <w:rPr>
          <w:rFonts w:ascii="Verdana" w:hAnsi="Verdana"/>
          <w:sz w:val="18"/>
          <w:szCs w:val="18"/>
        </w:rPr>
      </w:pPr>
      <w:r w:rsidRPr="00CA6FA3">
        <w:rPr>
          <w:rFonts w:ascii="Verdana" w:hAnsi="Verdana"/>
          <w:sz w:val="18"/>
          <w:szCs w:val="18"/>
        </w:rPr>
        <w:t>Deze Opdrachtbrief;</w:t>
      </w:r>
    </w:p>
    <w:p w14:paraId="3D31170D" w14:textId="6FB789CB" w:rsidR="00C44805" w:rsidRPr="00CA6FA3" w:rsidRDefault="00C44805" w:rsidP="00984B40">
      <w:pPr>
        <w:pStyle w:val="Geenafstand"/>
        <w:numPr>
          <w:ilvl w:val="0"/>
          <w:numId w:val="1"/>
        </w:numPr>
        <w:spacing w:line="276" w:lineRule="auto"/>
        <w:ind w:left="426"/>
        <w:rPr>
          <w:rFonts w:ascii="Verdana" w:hAnsi="Verdana"/>
          <w:sz w:val="18"/>
          <w:szCs w:val="18"/>
        </w:rPr>
      </w:pPr>
      <w:r w:rsidRPr="007843D4">
        <w:rPr>
          <w:rFonts w:ascii="Verdana" w:hAnsi="Verdana"/>
          <w:sz w:val="18"/>
          <w:szCs w:val="18"/>
          <w:highlight w:val="yellow"/>
        </w:rPr>
        <w:t>Eventuele</w:t>
      </w:r>
      <w:r w:rsidRPr="5797BD21">
        <w:rPr>
          <w:rFonts w:ascii="Verdana" w:hAnsi="Verdana"/>
          <w:sz w:val="18"/>
          <w:szCs w:val="18"/>
        </w:rPr>
        <w:t xml:space="preserve"> verduidelijkingsvragen en -antwoorden </w:t>
      </w:r>
      <w:r w:rsidR="5ACFA57F" w:rsidRPr="5797BD21">
        <w:rPr>
          <w:rFonts w:ascii="Verdana" w:hAnsi="Verdana"/>
          <w:sz w:val="18"/>
          <w:szCs w:val="18"/>
        </w:rPr>
        <w:t xml:space="preserve">naar aanleiding van uw inschrijving </w:t>
      </w:r>
      <w:r w:rsidRPr="5797BD21">
        <w:rPr>
          <w:rFonts w:ascii="Verdana" w:hAnsi="Verdana"/>
          <w:sz w:val="18"/>
          <w:szCs w:val="18"/>
        </w:rPr>
        <w:t xml:space="preserve">d.d. </w:t>
      </w:r>
      <w:r w:rsidRPr="009B3E45">
        <w:rPr>
          <w:rFonts w:ascii="Verdana" w:hAnsi="Verdana"/>
          <w:sz w:val="18"/>
          <w:szCs w:val="18"/>
          <w:highlight w:val="yellow"/>
        </w:rPr>
        <w:t>[datum]</w:t>
      </w:r>
      <w:r w:rsidRPr="5797BD21">
        <w:rPr>
          <w:rFonts w:ascii="Verdana" w:hAnsi="Verdana"/>
          <w:sz w:val="18"/>
          <w:szCs w:val="18"/>
        </w:rPr>
        <w:t>;</w:t>
      </w:r>
    </w:p>
    <w:p w14:paraId="4BABB089" w14:textId="05129F6E" w:rsidR="00984B40" w:rsidRPr="00CA6FA3" w:rsidRDefault="00984B40" w:rsidP="00984B40">
      <w:pPr>
        <w:pStyle w:val="Geenafstand"/>
        <w:numPr>
          <w:ilvl w:val="0"/>
          <w:numId w:val="1"/>
        </w:numPr>
        <w:spacing w:line="276" w:lineRule="auto"/>
        <w:ind w:left="426"/>
        <w:rPr>
          <w:rFonts w:ascii="Verdana" w:hAnsi="Verdana"/>
          <w:sz w:val="18"/>
          <w:szCs w:val="18"/>
        </w:rPr>
      </w:pPr>
      <w:r w:rsidRPr="37E46A97">
        <w:rPr>
          <w:rFonts w:ascii="Verdana" w:hAnsi="Verdana"/>
          <w:sz w:val="18"/>
          <w:szCs w:val="18"/>
        </w:rPr>
        <w:t xml:space="preserve">De Nota van Inlichtingen d.d. </w:t>
      </w:r>
      <w:r w:rsidRPr="37E46A97">
        <w:rPr>
          <w:rFonts w:ascii="Verdana" w:hAnsi="Verdana"/>
          <w:sz w:val="18"/>
          <w:szCs w:val="18"/>
          <w:highlight w:val="yellow"/>
        </w:rPr>
        <w:t>[datum]</w:t>
      </w:r>
      <w:r w:rsidRPr="37E46A97">
        <w:rPr>
          <w:rFonts w:ascii="Verdana" w:hAnsi="Verdana"/>
          <w:sz w:val="18"/>
          <w:szCs w:val="18"/>
        </w:rPr>
        <w:t xml:space="preserve">, </w:t>
      </w:r>
      <w:r w:rsidR="063B43E9" w:rsidRPr="37E46A97">
        <w:rPr>
          <w:rFonts w:ascii="Verdana" w:hAnsi="Verdana"/>
          <w:sz w:val="18"/>
          <w:szCs w:val="18"/>
        </w:rPr>
        <w:t xml:space="preserve">en d.d. </w:t>
      </w:r>
      <w:r w:rsidR="063B43E9" w:rsidRPr="37E46A97">
        <w:rPr>
          <w:rFonts w:ascii="Verdana" w:hAnsi="Verdana"/>
          <w:sz w:val="18"/>
          <w:szCs w:val="18"/>
          <w:highlight w:val="yellow"/>
        </w:rPr>
        <w:t>[datum]</w:t>
      </w:r>
      <w:r w:rsidR="063B43E9" w:rsidRPr="37E46A97">
        <w:rPr>
          <w:rFonts w:ascii="Verdana" w:hAnsi="Verdana"/>
          <w:sz w:val="18"/>
          <w:szCs w:val="18"/>
        </w:rPr>
        <w:t xml:space="preserve">, </w:t>
      </w:r>
      <w:r w:rsidRPr="37E46A97">
        <w:rPr>
          <w:rFonts w:ascii="Verdana" w:hAnsi="Verdana"/>
          <w:sz w:val="18"/>
          <w:szCs w:val="18"/>
        </w:rPr>
        <w:t>inclusief bijlagen;</w:t>
      </w:r>
    </w:p>
    <w:p w14:paraId="14A04AF1" w14:textId="7065A02C" w:rsidR="00984B40" w:rsidRPr="00CA6FA3" w:rsidRDefault="00984B40" w:rsidP="00984B40">
      <w:pPr>
        <w:pStyle w:val="Geenafstand"/>
        <w:numPr>
          <w:ilvl w:val="0"/>
          <w:numId w:val="1"/>
        </w:numPr>
        <w:spacing w:line="276" w:lineRule="auto"/>
        <w:ind w:left="426"/>
        <w:rPr>
          <w:rFonts w:ascii="Verdana" w:hAnsi="Verdana"/>
          <w:sz w:val="18"/>
          <w:szCs w:val="18"/>
        </w:rPr>
      </w:pPr>
      <w:r w:rsidRPr="1B5FE55D">
        <w:rPr>
          <w:rFonts w:ascii="Verdana" w:hAnsi="Verdana"/>
          <w:sz w:val="18"/>
          <w:szCs w:val="18"/>
        </w:rPr>
        <w:t xml:space="preserve">Aanbestedingsdocument </w:t>
      </w:r>
      <w:r w:rsidR="16D350D2" w:rsidRPr="1B5FE55D">
        <w:rPr>
          <w:rFonts w:ascii="Verdana" w:hAnsi="Verdana"/>
          <w:sz w:val="18"/>
          <w:szCs w:val="18"/>
        </w:rPr>
        <w:t xml:space="preserve">Zakelijk </w:t>
      </w:r>
      <w:r w:rsidR="000F30B6" w:rsidRPr="1B5FE55D">
        <w:rPr>
          <w:rFonts w:ascii="Verdana" w:hAnsi="Verdana"/>
          <w:sz w:val="18"/>
          <w:szCs w:val="18"/>
        </w:rPr>
        <w:t xml:space="preserve">meubilair ten behoeve van de RAV BMWN </w:t>
      </w:r>
      <w:r w:rsidRPr="1B5FE55D">
        <w:rPr>
          <w:rFonts w:ascii="Verdana" w:hAnsi="Verdana"/>
          <w:sz w:val="18"/>
          <w:szCs w:val="18"/>
        </w:rPr>
        <w:t xml:space="preserve">met kenmerk </w:t>
      </w:r>
      <w:r w:rsidR="000F30B6" w:rsidRPr="1B5FE55D">
        <w:rPr>
          <w:rFonts w:ascii="Verdana" w:hAnsi="Verdana"/>
          <w:sz w:val="18"/>
          <w:szCs w:val="18"/>
        </w:rPr>
        <w:t xml:space="preserve">HSCDOC-1368817716-7585 </w:t>
      </w:r>
      <w:r w:rsidRPr="1B5FE55D">
        <w:rPr>
          <w:rFonts w:ascii="Verdana" w:hAnsi="Verdana"/>
          <w:sz w:val="18"/>
          <w:szCs w:val="18"/>
        </w:rPr>
        <w:t xml:space="preserve">d.d. </w:t>
      </w:r>
      <w:r w:rsidRPr="1B5FE55D">
        <w:rPr>
          <w:rFonts w:ascii="Verdana" w:hAnsi="Verdana"/>
          <w:sz w:val="18"/>
          <w:szCs w:val="18"/>
          <w:highlight w:val="yellow"/>
        </w:rPr>
        <w:t>[datum]</w:t>
      </w:r>
      <w:r w:rsidR="00DC59FD" w:rsidRPr="1B5FE55D">
        <w:rPr>
          <w:rFonts w:ascii="Verdana" w:hAnsi="Verdana"/>
          <w:sz w:val="18"/>
          <w:szCs w:val="18"/>
          <w:highlight w:val="yellow"/>
        </w:rPr>
        <w:t>,</w:t>
      </w:r>
      <w:r w:rsidRPr="1B5FE55D">
        <w:rPr>
          <w:rFonts w:ascii="Verdana" w:hAnsi="Verdana"/>
          <w:sz w:val="18"/>
          <w:szCs w:val="18"/>
        </w:rPr>
        <w:t xml:space="preserve"> inclusief bijlagen;</w:t>
      </w:r>
    </w:p>
    <w:p w14:paraId="6467CADA" w14:textId="77C0F535" w:rsidR="00984B40" w:rsidRPr="00CA6FA3" w:rsidRDefault="00984B40" w:rsidP="00984B40">
      <w:pPr>
        <w:pStyle w:val="Geenafstand"/>
        <w:numPr>
          <w:ilvl w:val="0"/>
          <w:numId w:val="1"/>
        </w:numPr>
        <w:spacing w:line="276" w:lineRule="auto"/>
        <w:ind w:left="426"/>
        <w:rPr>
          <w:rFonts w:ascii="Verdana" w:hAnsi="Verdana"/>
          <w:sz w:val="18"/>
          <w:szCs w:val="18"/>
        </w:rPr>
      </w:pPr>
      <w:r w:rsidRPr="5E6CD253">
        <w:rPr>
          <w:rFonts w:ascii="Verdana" w:hAnsi="Verdana"/>
          <w:sz w:val="18"/>
          <w:szCs w:val="18"/>
        </w:rPr>
        <w:t>De inkoopvoorwaarden voor leveringen en diensten van Opdrachtgever (VNG Model Algemene inkoopvoorwaarden voor leveringen en dienste</w:t>
      </w:r>
      <w:r w:rsidR="3F6D1009" w:rsidRPr="5E6CD253">
        <w:rPr>
          <w:rFonts w:ascii="Verdana" w:hAnsi="Verdana"/>
          <w:sz w:val="18"/>
          <w:szCs w:val="18"/>
        </w:rPr>
        <w:t>n)</w:t>
      </w:r>
      <w:r w:rsidRPr="5E6CD253">
        <w:rPr>
          <w:rFonts w:ascii="Verdana" w:hAnsi="Verdana"/>
          <w:sz w:val="18"/>
          <w:szCs w:val="18"/>
        </w:rPr>
        <w:t xml:space="preserve">; </w:t>
      </w:r>
    </w:p>
    <w:p w14:paraId="7CDDFC16" w14:textId="2BB00647" w:rsidR="00984B40" w:rsidRPr="00CA6FA3" w:rsidRDefault="00984B40" w:rsidP="00984B40">
      <w:pPr>
        <w:pStyle w:val="Geenafstand"/>
        <w:numPr>
          <w:ilvl w:val="0"/>
          <w:numId w:val="1"/>
        </w:numPr>
        <w:spacing w:line="276" w:lineRule="auto"/>
        <w:ind w:left="426"/>
        <w:rPr>
          <w:rFonts w:ascii="Verdana" w:hAnsi="Verdana"/>
          <w:sz w:val="18"/>
          <w:szCs w:val="18"/>
        </w:rPr>
      </w:pPr>
      <w:r w:rsidRPr="00CA6FA3">
        <w:rPr>
          <w:rFonts w:ascii="Verdana" w:hAnsi="Verdana"/>
          <w:sz w:val="18"/>
          <w:szCs w:val="18"/>
        </w:rPr>
        <w:t>Uw inschrijving, inclusief inschrijf</w:t>
      </w:r>
      <w:r w:rsidR="0093403A">
        <w:rPr>
          <w:rFonts w:ascii="Verdana" w:hAnsi="Verdana"/>
          <w:sz w:val="18"/>
          <w:szCs w:val="18"/>
        </w:rPr>
        <w:t>biljet</w:t>
      </w:r>
      <w:r w:rsidRPr="00CA6FA3">
        <w:rPr>
          <w:rFonts w:ascii="Verdana" w:hAnsi="Verdana"/>
          <w:sz w:val="18"/>
          <w:szCs w:val="18"/>
        </w:rPr>
        <w:t xml:space="preserve">, d.d. </w:t>
      </w:r>
      <w:r w:rsidRPr="009B3E45">
        <w:rPr>
          <w:rFonts w:ascii="Verdana" w:hAnsi="Verdana"/>
          <w:sz w:val="18"/>
          <w:szCs w:val="18"/>
          <w:highlight w:val="yellow"/>
        </w:rPr>
        <w:t>[datum].</w:t>
      </w:r>
    </w:p>
    <w:p w14:paraId="6B1CD199" w14:textId="77777777" w:rsidR="00984B40" w:rsidRDefault="00984B40" w:rsidP="00984B40">
      <w:pPr>
        <w:pStyle w:val="Geenafstand"/>
        <w:spacing w:line="276" w:lineRule="auto"/>
        <w:rPr>
          <w:rFonts w:ascii="Verdana" w:hAnsi="Verdana"/>
          <w:sz w:val="18"/>
          <w:szCs w:val="18"/>
        </w:rPr>
      </w:pPr>
    </w:p>
    <w:p w14:paraId="0D99E8D3" w14:textId="4C4B1D84" w:rsidR="002353F4" w:rsidRPr="00853647" w:rsidRDefault="002353F4" w:rsidP="00984B40">
      <w:pPr>
        <w:pStyle w:val="Geenafstand"/>
        <w:spacing w:line="276" w:lineRule="auto"/>
        <w:rPr>
          <w:rFonts w:ascii="Verdana" w:hAnsi="Verdana"/>
          <w:sz w:val="18"/>
          <w:szCs w:val="18"/>
          <w:u w:val="single"/>
        </w:rPr>
      </w:pPr>
      <w:r w:rsidRPr="00853647">
        <w:rPr>
          <w:rFonts w:ascii="Verdana" w:hAnsi="Verdana"/>
          <w:sz w:val="18"/>
          <w:szCs w:val="18"/>
          <w:u w:val="single"/>
        </w:rPr>
        <w:t>Duur</w:t>
      </w:r>
    </w:p>
    <w:p w14:paraId="128AB0F2" w14:textId="326F13AA" w:rsidR="004E6C0D" w:rsidRDefault="004E6C0D" w:rsidP="00984B40">
      <w:pPr>
        <w:pStyle w:val="Geenafstand"/>
        <w:spacing w:line="276" w:lineRule="auto"/>
        <w:rPr>
          <w:rFonts w:ascii="Verdana" w:hAnsi="Verdana"/>
          <w:sz w:val="18"/>
          <w:szCs w:val="18"/>
        </w:rPr>
      </w:pPr>
      <w:r w:rsidRPr="004E6C0D">
        <w:rPr>
          <w:rFonts w:ascii="Verdana" w:hAnsi="Verdana"/>
          <w:sz w:val="18"/>
          <w:szCs w:val="18"/>
        </w:rPr>
        <w:t xml:space="preserve">De ingangsdatum van de raamovereenkomst is </w:t>
      </w:r>
      <w:r w:rsidRPr="008C09C8">
        <w:rPr>
          <w:rFonts w:ascii="Verdana" w:hAnsi="Verdana"/>
          <w:sz w:val="18"/>
          <w:szCs w:val="18"/>
          <w:highlight w:val="yellow"/>
        </w:rPr>
        <w:t>20 oktober 2026</w:t>
      </w:r>
      <w:r w:rsidRPr="004E6C0D">
        <w:rPr>
          <w:rFonts w:ascii="Verdana" w:hAnsi="Verdana"/>
          <w:sz w:val="18"/>
          <w:szCs w:val="18"/>
        </w:rPr>
        <w:t xml:space="preserve"> en heeft een vaste looptijd van vier (4) jaar. De vaste looptijd van de raamovereenkomst eindigt op </w:t>
      </w:r>
      <w:r w:rsidRPr="008C09C8">
        <w:rPr>
          <w:rFonts w:ascii="Verdana" w:hAnsi="Verdana"/>
          <w:sz w:val="18"/>
          <w:szCs w:val="18"/>
          <w:highlight w:val="yellow"/>
        </w:rPr>
        <w:t>19 oktober 2030</w:t>
      </w:r>
      <w:r w:rsidRPr="004E6C0D">
        <w:rPr>
          <w:rFonts w:ascii="Verdana" w:hAnsi="Verdana"/>
          <w:sz w:val="18"/>
          <w:szCs w:val="18"/>
        </w:rPr>
        <w:t>, zonder dat opzegging vereist is of bij het bereiken van de maximale opdrachtwaarde.</w:t>
      </w:r>
    </w:p>
    <w:p w14:paraId="3ACE8401" w14:textId="22FC29ED" w:rsidR="004E6C0D" w:rsidRDefault="006B6137" w:rsidP="00984B40">
      <w:pPr>
        <w:pStyle w:val="Geenafstand"/>
        <w:spacing w:line="276" w:lineRule="auto"/>
        <w:rPr>
          <w:rFonts w:ascii="Verdana" w:hAnsi="Verdana"/>
          <w:sz w:val="18"/>
          <w:szCs w:val="18"/>
          <w:highlight w:val="yellow"/>
        </w:rPr>
      </w:pPr>
      <w:r w:rsidRPr="006B6137">
        <w:rPr>
          <w:rFonts w:ascii="Verdana" w:hAnsi="Verdana"/>
          <w:sz w:val="18"/>
          <w:szCs w:val="18"/>
        </w:rPr>
        <w:t>Opdrachtgever heeft eenzijdig het recht (de optie) om de raamovereenkomst na afloop van de in paragraaf 3.1.2 beschreven contractperiode jaarlijks tegen minimaal gelijkblijvende condities te verlengen. Dit tot een maximum van drie (3) verlengingen van keer één (1) jaar. Dit betekent dat de maximale looptijd van de raamovereenkomst in totaal zeven (7) jaar bedraagt. Een verlenging van de opdracht wordt te allen tijde schriftelijk vastgelegd. Verlenging van de raamovereenkomst wanneer de maximale opdrachtwaarde is bereikt is niet mogelijk.</w:t>
      </w:r>
    </w:p>
    <w:p w14:paraId="6333241A" w14:textId="77777777" w:rsidR="00EB6056" w:rsidRDefault="00EB6056" w:rsidP="00984B40">
      <w:pPr>
        <w:pStyle w:val="Geenafstand"/>
        <w:spacing w:line="276" w:lineRule="auto"/>
        <w:rPr>
          <w:rFonts w:ascii="Verdana" w:hAnsi="Verdana"/>
          <w:sz w:val="18"/>
          <w:szCs w:val="18"/>
        </w:rPr>
      </w:pPr>
    </w:p>
    <w:p w14:paraId="72AECAB9" w14:textId="6990A97C" w:rsidR="00EB6056" w:rsidRPr="004E7C32" w:rsidRDefault="004E7C32" w:rsidP="00984B40">
      <w:pPr>
        <w:pStyle w:val="Geenafstand"/>
        <w:spacing w:line="276" w:lineRule="auto"/>
        <w:rPr>
          <w:rFonts w:ascii="Verdana" w:hAnsi="Verdana"/>
          <w:sz w:val="18"/>
          <w:szCs w:val="18"/>
          <w:u w:val="single"/>
        </w:rPr>
      </w:pPr>
      <w:r w:rsidRPr="004E7C32">
        <w:rPr>
          <w:rFonts w:ascii="Verdana" w:hAnsi="Verdana"/>
          <w:sz w:val="18"/>
          <w:szCs w:val="18"/>
          <w:u w:val="single"/>
        </w:rPr>
        <w:t>Maximale omvang/waarde raamovereenkomst</w:t>
      </w:r>
    </w:p>
    <w:p w14:paraId="75D9DC7C" w14:textId="230DE88F" w:rsidR="009A23CA" w:rsidRDefault="00F01920" w:rsidP="00C30841">
      <w:pPr>
        <w:spacing w:line="276" w:lineRule="auto"/>
        <w:rPr>
          <w:rFonts w:ascii="Verdana" w:eastAsia="Cambria" w:hAnsi="Verdana" w:cs="Cambria"/>
          <w:sz w:val="18"/>
          <w:szCs w:val="18"/>
          <w:highlight w:val="yellow"/>
        </w:rPr>
      </w:pPr>
      <w:r w:rsidRPr="00F01920">
        <w:rPr>
          <w:rFonts w:ascii="Verdana" w:eastAsia="Cambria" w:hAnsi="Verdana" w:cs="Cambria"/>
          <w:sz w:val="18"/>
          <w:szCs w:val="18"/>
        </w:rPr>
        <w:t xml:space="preserve">Vanwege jurisprudentie (Arrest ECLI:EU:C:2018:1034) is de Opdrachtgever verplicht om in haar aanbestedingsdocumenten een maximum bedrag op te nemen. Voor deze opdracht geldt een </w:t>
      </w:r>
      <w:r w:rsidRPr="00F01920">
        <w:rPr>
          <w:rFonts w:ascii="Verdana" w:eastAsia="Cambria" w:hAnsi="Verdana" w:cs="Cambria"/>
          <w:sz w:val="18"/>
          <w:szCs w:val="18"/>
        </w:rPr>
        <w:lastRenderedPageBreak/>
        <w:t>maximum bedrag van €600.000,-  over de gehele looptijd inclusief verlengingsopties. Indien binnen de contractduur dit maximum bedrag wordt bereikt zal de raamovereenkomst van rechtswege eindigen.</w:t>
      </w:r>
    </w:p>
    <w:p w14:paraId="77D1FD42" w14:textId="77777777" w:rsidR="00C30841" w:rsidRPr="00C30841" w:rsidRDefault="00C30841" w:rsidP="00C30841">
      <w:pPr>
        <w:spacing w:line="276" w:lineRule="auto"/>
        <w:rPr>
          <w:rFonts w:ascii="Verdana" w:eastAsia="Cambria" w:hAnsi="Verdana" w:cs="Cambria"/>
          <w:sz w:val="18"/>
          <w:szCs w:val="18"/>
        </w:rPr>
      </w:pPr>
    </w:p>
    <w:p w14:paraId="1B0E351A" w14:textId="63659F56" w:rsidR="00C30841" w:rsidRPr="00C064F9" w:rsidRDefault="00C064F9" w:rsidP="00984B40">
      <w:pPr>
        <w:pStyle w:val="Geenafstand"/>
        <w:spacing w:line="276" w:lineRule="auto"/>
        <w:rPr>
          <w:rFonts w:ascii="Verdana" w:hAnsi="Verdana"/>
          <w:sz w:val="18"/>
          <w:szCs w:val="18"/>
          <w:u w:val="single"/>
        </w:rPr>
      </w:pPr>
      <w:r w:rsidRPr="1601CB8F">
        <w:rPr>
          <w:rFonts w:ascii="Verdana" w:hAnsi="Verdana"/>
          <w:sz w:val="18"/>
          <w:szCs w:val="18"/>
          <w:u w:val="single"/>
        </w:rPr>
        <w:t xml:space="preserve">Wijzigingen in de </w:t>
      </w:r>
      <w:r w:rsidR="7954EFA9" w:rsidRPr="1601CB8F">
        <w:rPr>
          <w:rFonts w:ascii="Verdana" w:hAnsi="Verdana"/>
          <w:sz w:val="18"/>
          <w:szCs w:val="18"/>
          <w:u w:val="single"/>
        </w:rPr>
        <w:t>raam</w:t>
      </w:r>
      <w:r w:rsidRPr="1601CB8F">
        <w:rPr>
          <w:rFonts w:ascii="Verdana" w:hAnsi="Verdana"/>
          <w:sz w:val="18"/>
          <w:szCs w:val="18"/>
          <w:u w:val="single"/>
        </w:rPr>
        <w:t>overeenkomst</w:t>
      </w:r>
    </w:p>
    <w:p w14:paraId="66A68247" w14:textId="77777777" w:rsidR="006B6AC9" w:rsidRPr="006B6AC9" w:rsidRDefault="006B6AC9" w:rsidP="006B6AC9">
      <w:pPr>
        <w:pStyle w:val="Geenafstand"/>
        <w:spacing w:line="276" w:lineRule="auto"/>
        <w:rPr>
          <w:rFonts w:ascii="Verdana" w:hAnsi="Verdana"/>
          <w:sz w:val="18"/>
          <w:szCs w:val="18"/>
        </w:rPr>
      </w:pPr>
      <w:r w:rsidRPr="006B6AC9">
        <w:rPr>
          <w:rFonts w:ascii="Verdana" w:hAnsi="Verdana"/>
          <w:sz w:val="18"/>
          <w:szCs w:val="18"/>
        </w:rPr>
        <w:t>Wijzigingen, niet zijnde zogenaamd wezenlijke wijzigingen, kunnen uitsluitend doorgevoerd worden indien deze schriftelijk zijn overeengekomen tussen partijen. Mondelinge mededelingen, toezeggingen of afspraken hebben geen rechtskracht tenzij deze schriftelijk zijn bevestigd. Het is Opdrachtnemer in geen geval toegestaan om wijzigingen in de werkwijze door te voeren zonder toestemming daarvoor van Opdrachtgever.</w:t>
      </w:r>
    </w:p>
    <w:p w14:paraId="1CE0BA55" w14:textId="77777777" w:rsidR="006B6AC9" w:rsidRPr="006B6AC9" w:rsidRDefault="006B6AC9" w:rsidP="006B6AC9">
      <w:pPr>
        <w:pStyle w:val="Geenafstand"/>
        <w:spacing w:line="276" w:lineRule="auto"/>
        <w:rPr>
          <w:rFonts w:ascii="Verdana" w:hAnsi="Verdana"/>
          <w:sz w:val="18"/>
          <w:szCs w:val="18"/>
        </w:rPr>
      </w:pPr>
    </w:p>
    <w:p w14:paraId="68F39E5B" w14:textId="74590EDD" w:rsidR="004E7C32" w:rsidRDefault="006B6AC9" w:rsidP="006B6AC9">
      <w:pPr>
        <w:pStyle w:val="Geenafstand"/>
        <w:spacing w:line="276" w:lineRule="auto"/>
        <w:rPr>
          <w:rFonts w:ascii="Verdana" w:hAnsi="Verdana"/>
          <w:sz w:val="18"/>
          <w:szCs w:val="18"/>
        </w:rPr>
      </w:pPr>
      <w:r w:rsidRPr="006B6AC9">
        <w:rPr>
          <w:rFonts w:ascii="Verdana" w:hAnsi="Verdana"/>
          <w:sz w:val="18"/>
          <w:szCs w:val="18"/>
        </w:rPr>
        <w:t>Bij wijziging van wet- en regelgeving en/of normering kan de raamovereenkomst worden aangepast om te voldoen aan de nieuwe wet- en regelgeving en/of normering. Partijen treden in dat geval met elkaar in overleg en leggen de wijziging schriftelijk vast. Het doel van dit overleg is te komen tot voortzetting van de opdracht die voldoet aan de nieuwe wet- en regelgeving en/of normering, waarbij de voorwaarden, condities en prijzen zoveel mogelijk gestand worden gedaan zoals vermeld in de oorspronkelijke aanbestedingsstukken, respectievelijk de Inschrijving. Condities, voorwaarden en prijzen die niet getroffen worden door de wijziging van wet- en regelgeving blijven ongewijzigd in stand.</w:t>
      </w:r>
    </w:p>
    <w:p w14:paraId="398E8F83" w14:textId="77777777" w:rsidR="00C064F9" w:rsidRDefault="00C064F9" w:rsidP="00984B40">
      <w:pPr>
        <w:pStyle w:val="Geenafstand"/>
        <w:spacing w:line="276" w:lineRule="auto"/>
        <w:rPr>
          <w:rFonts w:ascii="Verdana" w:hAnsi="Verdana"/>
          <w:sz w:val="18"/>
          <w:szCs w:val="18"/>
        </w:rPr>
      </w:pPr>
    </w:p>
    <w:p w14:paraId="6B11B398" w14:textId="6B8A3115" w:rsidR="00C064F9" w:rsidRPr="008E258B" w:rsidRDefault="008E258B" w:rsidP="00984B40">
      <w:pPr>
        <w:pStyle w:val="Geenafstand"/>
        <w:spacing w:line="276" w:lineRule="auto"/>
        <w:rPr>
          <w:rFonts w:ascii="Verdana" w:hAnsi="Verdana"/>
          <w:sz w:val="18"/>
          <w:szCs w:val="18"/>
          <w:u w:val="single"/>
        </w:rPr>
      </w:pPr>
      <w:r w:rsidRPr="008E258B">
        <w:rPr>
          <w:rFonts w:ascii="Verdana" w:hAnsi="Verdana"/>
          <w:sz w:val="18"/>
          <w:szCs w:val="18"/>
          <w:u w:val="single"/>
        </w:rPr>
        <w:t>Inkoopvoorwaarden</w:t>
      </w:r>
    </w:p>
    <w:p w14:paraId="73CA2CF7" w14:textId="6FC31E00" w:rsidR="00C064F9" w:rsidRDefault="003E1E9C" w:rsidP="1601CB8F">
      <w:pPr>
        <w:pStyle w:val="Geenafstand"/>
        <w:spacing w:line="276" w:lineRule="auto"/>
        <w:rPr>
          <w:rFonts w:ascii="Verdana" w:hAnsi="Verdana"/>
          <w:sz w:val="18"/>
          <w:szCs w:val="18"/>
        </w:rPr>
      </w:pPr>
      <w:r w:rsidRPr="1601CB8F">
        <w:rPr>
          <w:rFonts w:ascii="Verdana" w:hAnsi="Verdana"/>
          <w:sz w:val="18"/>
          <w:szCs w:val="18"/>
        </w:rPr>
        <w:t xml:space="preserve">Op deze aanbesteding en de daaruit voortvloeiende raamovereenkomst en </w:t>
      </w:r>
      <w:r w:rsidR="2F6476F5" w:rsidRPr="1601CB8F">
        <w:rPr>
          <w:rFonts w:ascii="Verdana" w:hAnsi="Verdana"/>
          <w:sz w:val="18"/>
          <w:szCs w:val="18"/>
        </w:rPr>
        <w:t xml:space="preserve">nadere </w:t>
      </w:r>
      <w:r w:rsidRPr="1601CB8F">
        <w:rPr>
          <w:rFonts w:ascii="Verdana" w:hAnsi="Verdana"/>
          <w:sz w:val="18"/>
          <w:szCs w:val="18"/>
        </w:rPr>
        <w:t xml:space="preserve">overeenkomsten zijn de Algemene inkoopvoorwaarden voor leveringen en diensten VNG van toepassing. </w:t>
      </w:r>
    </w:p>
    <w:p w14:paraId="518F4E5D" w14:textId="77777777" w:rsidR="00350E81" w:rsidRPr="00350E81" w:rsidRDefault="00350E81" w:rsidP="00350E81">
      <w:pPr>
        <w:pStyle w:val="Geenafstand"/>
        <w:spacing w:line="276" w:lineRule="auto"/>
        <w:rPr>
          <w:rFonts w:ascii="Verdana" w:hAnsi="Verdana"/>
          <w:sz w:val="18"/>
          <w:szCs w:val="18"/>
        </w:rPr>
      </w:pPr>
    </w:p>
    <w:p w14:paraId="01BE34C2" w14:textId="77777777" w:rsidR="00350E81" w:rsidRPr="00350E81" w:rsidRDefault="00350E81" w:rsidP="00350E81">
      <w:pPr>
        <w:pStyle w:val="Geenafstand"/>
        <w:spacing w:line="276" w:lineRule="auto"/>
        <w:rPr>
          <w:rFonts w:ascii="Verdana" w:hAnsi="Verdana"/>
          <w:sz w:val="18"/>
          <w:szCs w:val="18"/>
        </w:rPr>
      </w:pPr>
      <w:r w:rsidRPr="00350E81">
        <w:rPr>
          <w:rFonts w:ascii="Verdana" w:hAnsi="Verdana"/>
          <w:sz w:val="18"/>
          <w:szCs w:val="18"/>
        </w:rPr>
        <w:t>In aanvulling op artikel 26 van bovengenoemde voorwaarden geldt het volgende:</w:t>
      </w:r>
    </w:p>
    <w:p w14:paraId="69FFCEF0" w14:textId="78FAAA53" w:rsidR="00350E81" w:rsidRDefault="00350E81" w:rsidP="00350E81">
      <w:pPr>
        <w:pStyle w:val="Geenafstand"/>
        <w:spacing w:line="276" w:lineRule="auto"/>
        <w:rPr>
          <w:rFonts w:ascii="Verdana" w:hAnsi="Verdana"/>
          <w:sz w:val="18"/>
          <w:szCs w:val="18"/>
        </w:rPr>
      </w:pPr>
      <w:r w:rsidRPr="00350E81">
        <w:rPr>
          <w:rFonts w:ascii="Verdana" w:hAnsi="Verdana"/>
          <w:sz w:val="18"/>
          <w:szCs w:val="18"/>
        </w:rPr>
        <w:t>Opdrachtgever kan de raamovereenkomst met directe ingang opzeggen als blijkt dat Contractant de gemaakte afspraken met betrekking tot arbeidsvoorwaarden zoals bedoeld in artikel 26 van de Algemene inkoopvoorwaarden voor leveringen en diensten VNG, niet nakomt. Als blijkt dat de Contractant de gemaakte afspraken niet nakomt, is de Opdrachtgever – na ingebrekestelling – tevens gerechtigd aan de Contractant een boete op te leggen tot maximaal de hoogte van de opdrachtwaarde.</w:t>
      </w:r>
    </w:p>
    <w:p w14:paraId="65C1CB21" w14:textId="77777777" w:rsidR="00C064F9" w:rsidRDefault="00C064F9" w:rsidP="00984B40">
      <w:pPr>
        <w:pStyle w:val="Geenafstand"/>
        <w:spacing w:line="276" w:lineRule="auto"/>
        <w:rPr>
          <w:rFonts w:ascii="Verdana" w:hAnsi="Verdana"/>
          <w:sz w:val="18"/>
          <w:szCs w:val="18"/>
        </w:rPr>
      </w:pPr>
    </w:p>
    <w:p w14:paraId="0339C844" w14:textId="045F3BB2" w:rsidR="00C064F9" w:rsidRPr="008F7DC3" w:rsidRDefault="008F7DC3" w:rsidP="00984B40">
      <w:pPr>
        <w:pStyle w:val="Geenafstand"/>
        <w:spacing w:line="276" w:lineRule="auto"/>
        <w:rPr>
          <w:rFonts w:ascii="Verdana" w:hAnsi="Verdana"/>
          <w:sz w:val="18"/>
          <w:szCs w:val="18"/>
          <w:u w:val="single"/>
        </w:rPr>
      </w:pPr>
      <w:r w:rsidRPr="008F7DC3">
        <w:rPr>
          <w:rFonts w:ascii="Verdana" w:hAnsi="Verdana"/>
          <w:sz w:val="18"/>
          <w:szCs w:val="18"/>
          <w:u w:val="single"/>
        </w:rPr>
        <w:t>Toepasselijk recht en toepasselijke wettelijke regelingen en richtlijnen</w:t>
      </w:r>
    </w:p>
    <w:p w14:paraId="6E389A4C" w14:textId="77777777" w:rsidR="00A54149" w:rsidRPr="00A54149" w:rsidRDefault="00A54149" w:rsidP="00A54149">
      <w:pPr>
        <w:pStyle w:val="Geenafstand"/>
        <w:spacing w:line="276" w:lineRule="auto"/>
        <w:rPr>
          <w:rFonts w:ascii="Verdana" w:hAnsi="Verdana"/>
          <w:sz w:val="18"/>
          <w:szCs w:val="18"/>
        </w:rPr>
      </w:pPr>
      <w:r w:rsidRPr="00A54149">
        <w:rPr>
          <w:rFonts w:ascii="Verdana" w:hAnsi="Verdana"/>
          <w:sz w:val="18"/>
          <w:szCs w:val="18"/>
        </w:rPr>
        <w:t>Het Nederlands recht is van toepassing op de aanbesteding en de opdracht die hieruit voortvloeit.</w:t>
      </w:r>
    </w:p>
    <w:p w14:paraId="0C843958" w14:textId="77777777" w:rsidR="00A54149" w:rsidRPr="00A54149" w:rsidRDefault="00A54149" w:rsidP="00A54149">
      <w:pPr>
        <w:pStyle w:val="Geenafstand"/>
        <w:spacing w:line="276" w:lineRule="auto"/>
        <w:rPr>
          <w:rFonts w:ascii="Verdana" w:hAnsi="Verdana"/>
          <w:sz w:val="18"/>
          <w:szCs w:val="18"/>
        </w:rPr>
      </w:pPr>
      <w:r w:rsidRPr="00A54149">
        <w:rPr>
          <w:rFonts w:ascii="Verdana" w:hAnsi="Verdana"/>
          <w:sz w:val="18"/>
          <w:szCs w:val="18"/>
        </w:rPr>
        <w:t xml:space="preserve">Inschrijver dient de opdracht uit te voeren met inachtneming van alle van toepassing zijnde wettelijke regelingen en richtlijnen. </w:t>
      </w:r>
    </w:p>
    <w:p w14:paraId="234D09B1" w14:textId="532DEAAF" w:rsidR="003E1E9C" w:rsidRDefault="00A54149" w:rsidP="00A54149">
      <w:pPr>
        <w:pStyle w:val="Geenafstand"/>
        <w:spacing w:line="276" w:lineRule="auto"/>
        <w:rPr>
          <w:rFonts w:ascii="Verdana" w:hAnsi="Verdana"/>
          <w:sz w:val="18"/>
          <w:szCs w:val="18"/>
        </w:rPr>
      </w:pPr>
      <w:r w:rsidRPr="00A54149">
        <w:rPr>
          <w:rFonts w:ascii="Verdana" w:hAnsi="Verdana"/>
          <w:sz w:val="18"/>
          <w:szCs w:val="18"/>
        </w:rPr>
        <w:t xml:space="preserve">Alle geschillen (daaronder begrepen die welke slechts door één der partijen als zodanig worden beschouwd) die naar aanleiding van deze aanbestedingsprocedure en/of de raamovereenkomst of daaruit voortvloeiende </w:t>
      </w:r>
      <w:r w:rsidR="00153F4C">
        <w:rPr>
          <w:rFonts w:ascii="Verdana" w:hAnsi="Verdana"/>
          <w:sz w:val="18"/>
          <w:szCs w:val="18"/>
        </w:rPr>
        <w:t xml:space="preserve">nadere </w:t>
      </w:r>
      <w:r w:rsidRPr="00A54149">
        <w:rPr>
          <w:rFonts w:ascii="Verdana" w:hAnsi="Verdana"/>
          <w:sz w:val="18"/>
          <w:szCs w:val="18"/>
        </w:rPr>
        <w:t>overeenkomsten tussen partijen mochten ontstaan, zullen aanhangig worden gemaakt bij de bevoegde rechter in het arrondissement Zeeland-West-Brabant, locatie Breda.</w:t>
      </w:r>
    </w:p>
    <w:p w14:paraId="6EEB3CF3" w14:textId="77777777" w:rsidR="003E1E9C" w:rsidRPr="00CA6FA3" w:rsidRDefault="003E1E9C" w:rsidP="00984B40">
      <w:pPr>
        <w:pStyle w:val="Geenafstand"/>
        <w:spacing w:line="276" w:lineRule="auto"/>
        <w:rPr>
          <w:rFonts w:ascii="Verdana" w:hAnsi="Verdana"/>
          <w:sz w:val="18"/>
          <w:szCs w:val="18"/>
        </w:rPr>
      </w:pPr>
    </w:p>
    <w:p w14:paraId="42F451F8" w14:textId="653714AF" w:rsidR="008F3855" w:rsidRPr="008F3855" w:rsidRDefault="008F3855" w:rsidP="00984B40">
      <w:pPr>
        <w:pStyle w:val="Geenafstand"/>
        <w:spacing w:line="276" w:lineRule="auto"/>
        <w:rPr>
          <w:rFonts w:ascii="Verdana" w:hAnsi="Verdana"/>
          <w:sz w:val="18"/>
          <w:szCs w:val="18"/>
          <w:u w:val="single"/>
        </w:rPr>
      </w:pPr>
      <w:r w:rsidRPr="4C68377C">
        <w:rPr>
          <w:rFonts w:ascii="Verdana" w:hAnsi="Verdana"/>
          <w:sz w:val="18"/>
          <w:szCs w:val="18"/>
          <w:u w:val="single"/>
        </w:rPr>
        <w:t>Tarieven</w:t>
      </w:r>
    </w:p>
    <w:p w14:paraId="4BA1D34B" w14:textId="5E64C39F"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De volgende prijzen zijn overeengekomen:</w:t>
      </w:r>
    </w:p>
    <w:p w14:paraId="1A33AFB4" w14:textId="77777777" w:rsidR="00984B40" w:rsidRPr="002553C0" w:rsidRDefault="00984B40" w:rsidP="00984B40">
      <w:pPr>
        <w:pStyle w:val="Geenafstand"/>
        <w:spacing w:line="276" w:lineRule="auto"/>
        <w:rPr>
          <w:rFonts w:ascii="Verdana" w:hAnsi="Verdana"/>
          <w:sz w:val="18"/>
          <w:szCs w:val="18"/>
        </w:rPr>
      </w:pPr>
    </w:p>
    <w:p w14:paraId="4BE83C7F" w14:textId="540BE8EB" w:rsidR="00984B40" w:rsidRPr="002553C0" w:rsidRDefault="00984B40" w:rsidP="4C68377C">
      <w:pPr>
        <w:pStyle w:val="Geenafstand"/>
        <w:spacing w:line="276" w:lineRule="auto"/>
        <w:rPr>
          <w:rFonts w:ascii="Verdana" w:hAnsi="Verdana"/>
          <w:sz w:val="18"/>
          <w:szCs w:val="18"/>
        </w:rPr>
      </w:pPr>
      <w:r w:rsidRPr="4C68377C">
        <w:rPr>
          <w:rFonts w:ascii="Verdana" w:hAnsi="Verdana"/>
          <w:noProof/>
          <w:sz w:val="18"/>
          <w:szCs w:val="18"/>
          <w:highlight w:val="yellow"/>
        </w:rPr>
        <w:t xml:space="preserve">[overzicht </w:t>
      </w:r>
      <w:r w:rsidR="409FF935" w:rsidRPr="4C68377C">
        <w:rPr>
          <w:rFonts w:ascii="Verdana" w:hAnsi="Verdana"/>
          <w:noProof/>
          <w:sz w:val="18"/>
          <w:szCs w:val="18"/>
          <w:highlight w:val="yellow"/>
        </w:rPr>
        <w:t>tarieven</w:t>
      </w:r>
      <w:r w:rsidRPr="4C68377C">
        <w:rPr>
          <w:rFonts w:ascii="Verdana" w:hAnsi="Verdana"/>
          <w:noProof/>
          <w:sz w:val="18"/>
          <w:szCs w:val="18"/>
          <w:highlight w:val="yellow"/>
        </w:rPr>
        <w:t>]</w:t>
      </w:r>
    </w:p>
    <w:p w14:paraId="27659F24" w14:textId="77777777" w:rsidR="00984B40" w:rsidRDefault="00984B40" w:rsidP="00984B40">
      <w:pPr>
        <w:pStyle w:val="Geenafstand"/>
        <w:spacing w:line="276" w:lineRule="auto"/>
        <w:rPr>
          <w:rFonts w:ascii="Verdana" w:hAnsi="Verdana"/>
          <w:sz w:val="18"/>
          <w:szCs w:val="18"/>
        </w:rPr>
      </w:pPr>
    </w:p>
    <w:p w14:paraId="1505CFDE" w14:textId="68CA057E" w:rsidR="0069742E" w:rsidRDefault="00BE5B46" w:rsidP="00984B40">
      <w:pPr>
        <w:pStyle w:val="Geenafstand"/>
        <w:spacing w:line="276" w:lineRule="auto"/>
        <w:rPr>
          <w:rFonts w:ascii="Verdana" w:hAnsi="Verdana"/>
          <w:sz w:val="18"/>
          <w:szCs w:val="18"/>
        </w:rPr>
      </w:pPr>
      <w:r w:rsidRPr="00BE5B46">
        <w:rPr>
          <w:rFonts w:ascii="Verdana" w:hAnsi="Verdana"/>
          <w:sz w:val="18"/>
          <w:szCs w:val="18"/>
        </w:rPr>
        <w:t>Opdrachtgever heeft geen verplichting ten aanzien van het afnemen van bepaalde volumes. Er wordt afgerekend op basis van werkelijke afgenomen aantallen.</w:t>
      </w:r>
    </w:p>
    <w:p w14:paraId="486DED7E" w14:textId="77777777" w:rsidR="00BE5B46" w:rsidRDefault="00BE5B46" w:rsidP="00984B40">
      <w:pPr>
        <w:pStyle w:val="Geenafstand"/>
        <w:spacing w:line="276" w:lineRule="auto"/>
        <w:rPr>
          <w:rFonts w:ascii="Verdana" w:hAnsi="Verdana"/>
          <w:sz w:val="18"/>
          <w:szCs w:val="18"/>
        </w:rPr>
      </w:pPr>
    </w:p>
    <w:p w14:paraId="0DD40FD0" w14:textId="7CCDF08B" w:rsidR="0069742E" w:rsidRPr="0069742E" w:rsidRDefault="0069742E" w:rsidP="00984B40">
      <w:pPr>
        <w:pStyle w:val="Geenafstand"/>
        <w:spacing w:line="276" w:lineRule="auto"/>
        <w:rPr>
          <w:rFonts w:ascii="Verdana" w:hAnsi="Verdana"/>
          <w:sz w:val="18"/>
          <w:szCs w:val="18"/>
          <w:u w:val="single"/>
        </w:rPr>
      </w:pPr>
      <w:r w:rsidRPr="0069742E">
        <w:rPr>
          <w:rFonts w:ascii="Verdana" w:hAnsi="Verdana"/>
          <w:sz w:val="18"/>
          <w:szCs w:val="18"/>
          <w:u w:val="single"/>
        </w:rPr>
        <w:t>Indexering</w:t>
      </w:r>
    </w:p>
    <w:p w14:paraId="51A45891" w14:textId="3E279048" w:rsidR="00430707" w:rsidRDefault="00430707" w:rsidP="00482DCC">
      <w:pPr>
        <w:pStyle w:val="Geenafstand"/>
        <w:spacing w:line="276" w:lineRule="auto"/>
        <w:rPr>
          <w:rFonts w:ascii="Verdana" w:hAnsi="Verdana"/>
          <w:sz w:val="18"/>
          <w:szCs w:val="18"/>
          <w:highlight w:val="yellow"/>
        </w:rPr>
      </w:pPr>
      <w:r w:rsidRPr="00430707">
        <w:rPr>
          <w:rFonts w:ascii="Verdana" w:hAnsi="Verdana"/>
          <w:sz w:val="18"/>
          <w:szCs w:val="18"/>
        </w:rPr>
        <w:lastRenderedPageBreak/>
        <w:t>De aangeboden prijzen zijn gedurende het eerste contractjaar vast en onveranderlijk. Na deze periode mogen de prijzen (voor het eerst op 1 mei 2028), na overleg met- en schriftelijk akkoord van de Opdrachtgever, eenmaal per jaar worden geïndexeerd conform de jaarmutatie conform het CBS gepubliceerde Producentenprijsindex (PPI) voor de Meubelindustrie (SBI 31), reeks totaal, met als basisjaar 2021 = 100.</w:t>
      </w:r>
    </w:p>
    <w:p w14:paraId="09DA97BA" w14:textId="77777777" w:rsidR="00482DCC" w:rsidRPr="00482DCC" w:rsidRDefault="00482DCC" w:rsidP="00482DCC">
      <w:pPr>
        <w:pStyle w:val="Geenafstand"/>
        <w:spacing w:line="276" w:lineRule="auto"/>
        <w:rPr>
          <w:rFonts w:ascii="Verdana" w:hAnsi="Verdana"/>
          <w:sz w:val="18"/>
          <w:szCs w:val="18"/>
        </w:rPr>
      </w:pPr>
    </w:p>
    <w:p w14:paraId="21FB6009" w14:textId="77777777" w:rsidR="00482DCC" w:rsidRPr="00482DCC" w:rsidRDefault="00482DCC" w:rsidP="00482DCC">
      <w:pPr>
        <w:pStyle w:val="Geenafstand"/>
        <w:spacing w:line="276" w:lineRule="auto"/>
        <w:rPr>
          <w:rFonts w:ascii="Verdana" w:hAnsi="Verdana"/>
          <w:sz w:val="18"/>
          <w:szCs w:val="18"/>
        </w:rPr>
      </w:pPr>
      <w:r w:rsidRPr="00482DCC">
        <w:rPr>
          <w:rFonts w:ascii="Verdana" w:hAnsi="Verdana"/>
          <w:sz w:val="18"/>
          <w:szCs w:val="18"/>
        </w:rPr>
        <w:t>Bij onvoorziene omstandigheden aan de zijde van Opdrachtnemer, kan Opdrachtnemer aan Opdrachtgever verzoeken de prijzen die direct geraakt worden door en betrekking hebben op de onvoorziene omstandigheden te wijzigen. Partijen treden in dat geval met elkaar in overleg en leggen de wijziging schriftelijk vast. Het doel van dit overleg is te komen tot voortzetting van de opdracht, waarbij de voorwaarden, condities en prijzen zoveel mogelijk gestand worden gedaan zoals vermeld in de oorspronkelijke aanbestedingsstukken, respectievelijk de Inschrijving van Opdrachtnemer. Condities, voorwaarden en prijzen die niet getroffen worden door de onvoorziene omstandigheden blijven ongewijzigd in stand. Opdrachtnemer zal de onvoorziene omstandigheden en de invloed daarvan op deze opdracht aan dienen te tonen en het effect op de bedrijfsvoering met cijfers te onderbouwen. Bij het verzoek dient een specificatie te worden gevoegd van de reeds geldende tarieven en de nieuw voorgestelde tarieven. Opdrachtgever behoudt zich het recht voor om niet met de voorgestelde prijswijziging akkoord gegaan. Opdrachtgever behoudt zich tevens het recht voor de voorgestelde prijswijziging te laten toetsen door een daartoe bevoegde onafhankelijke organisatie.</w:t>
      </w:r>
    </w:p>
    <w:p w14:paraId="43A00C37" w14:textId="77777777" w:rsidR="00482DCC" w:rsidRPr="00482DCC" w:rsidRDefault="00482DCC" w:rsidP="00482DCC">
      <w:pPr>
        <w:pStyle w:val="Geenafstand"/>
        <w:spacing w:line="276" w:lineRule="auto"/>
        <w:rPr>
          <w:rFonts w:ascii="Verdana" w:hAnsi="Verdana"/>
          <w:sz w:val="18"/>
          <w:szCs w:val="18"/>
        </w:rPr>
      </w:pPr>
    </w:p>
    <w:p w14:paraId="4E79CF0D" w14:textId="0C8F7C0E" w:rsidR="00804ADC" w:rsidRPr="00804ADC" w:rsidRDefault="00804ADC" w:rsidP="00984B40">
      <w:pPr>
        <w:pStyle w:val="Geenafstand"/>
        <w:spacing w:line="276" w:lineRule="auto"/>
        <w:rPr>
          <w:rFonts w:ascii="Verdana" w:hAnsi="Verdana"/>
          <w:sz w:val="18"/>
          <w:szCs w:val="18"/>
          <w:u w:val="single"/>
        </w:rPr>
      </w:pPr>
      <w:r w:rsidRPr="00804ADC">
        <w:rPr>
          <w:rFonts w:ascii="Verdana" w:hAnsi="Verdana"/>
          <w:sz w:val="18"/>
          <w:szCs w:val="18"/>
          <w:u w:val="single"/>
        </w:rPr>
        <w:t>Overdracht aan derden</w:t>
      </w:r>
    </w:p>
    <w:p w14:paraId="1C49FF9E" w14:textId="0828923B" w:rsidR="00804ADC" w:rsidRDefault="004A7D19" w:rsidP="00984B40">
      <w:pPr>
        <w:pStyle w:val="Geenafstand"/>
        <w:spacing w:line="276" w:lineRule="auto"/>
        <w:rPr>
          <w:rFonts w:ascii="Verdana" w:hAnsi="Verdana"/>
          <w:sz w:val="18"/>
          <w:szCs w:val="18"/>
        </w:rPr>
      </w:pPr>
      <w:r w:rsidRPr="004A7D19">
        <w:rPr>
          <w:rFonts w:ascii="Verdana" w:hAnsi="Verdana"/>
          <w:sz w:val="18"/>
          <w:szCs w:val="18"/>
        </w:rPr>
        <w:t>Het is de Opdrachtnemer op geen enkele wijze toegestaan rechten en verplichtingen uit hoofde van de raamovereenkomst aan derden over te dragen zonder voorafgaande schriftelijke toestemming van Opdrachtgever.</w:t>
      </w:r>
    </w:p>
    <w:p w14:paraId="41F0E193" w14:textId="77777777" w:rsidR="00F62D80" w:rsidRDefault="00F62D80" w:rsidP="00984B40">
      <w:pPr>
        <w:pStyle w:val="Geenafstand"/>
        <w:spacing w:line="276" w:lineRule="auto"/>
        <w:rPr>
          <w:rFonts w:ascii="Verdana" w:hAnsi="Verdana"/>
          <w:sz w:val="18"/>
          <w:szCs w:val="18"/>
        </w:rPr>
      </w:pPr>
    </w:p>
    <w:p w14:paraId="1B1CE957" w14:textId="77777777" w:rsidR="00984B40" w:rsidRPr="00CA6FA3" w:rsidRDefault="00984B40" w:rsidP="00984B40">
      <w:pPr>
        <w:pStyle w:val="Geenafstand"/>
        <w:spacing w:line="276" w:lineRule="auto"/>
        <w:rPr>
          <w:rFonts w:ascii="Verdana" w:hAnsi="Verdana"/>
          <w:sz w:val="18"/>
          <w:szCs w:val="18"/>
          <w:u w:val="single"/>
        </w:rPr>
      </w:pPr>
      <w:r w:rsidRPr="00CA6FA3">
        <w:rPr>
          <w:rFonts w:ascii="Verdana" w:hAnsi="Verdana"/>
          <w:sz w:val="18"/>
          <w:szCs w:val="18"/>
          <w:u w:val="single"/>
        </w:rPr>
        <w:t>Werkafspraken</w:t>
      </w:r>
    </w:p>
    <w:p w14:paraId="3F306634" w14:textId="1D8D93A1"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 xml:space="preserve">Voor verdere uitvoering van deze </w:t>
      </w:r>
      <w:r w:rsidR="003932ED">
        <w:rPr>
          <w:rFonts w:ascii="Verdana" w:hAnsi="Verdana"/>
          <w:sz w:val="18"/>
          <w:szCs w:val="18"/>
        </w:rPr>
        <w:t>raam</w:t>
      </w:r>
      <w:r w:rsidRPr="00CA6FA3">
        <w:rPr>
          <w:rFonts w:ascii="Verdana" w:hAnsi="Verdana"/>
          <w:sz w:val="18"/>
          <w:szCs w:val="18"/>
        </w:rPr>
        <w:t xml:space="preserve">overeenkomst kunt u contact opnemen met </w:t>
      </w:r>
      <w:r w:rsidRPr="00E2313E">
        <w:rPr>
          <w:rFonts w:ascii="Verdana" w:hAnsi="Verdana"/>
          <w:sz w:val="18"/>
          <w:szCs w:val="18"/>
          <w:highlight w:val="yellow"/>
        </w:rPr>
        <w:t>[de heer/mevrouw naam contactpersoon Opdrachtgever]</w:t>
      </w:r>
      <w:r w:rsidRPr="00EC5583">
        <w:rPr>
          <w:rFonts w:ascii="Verdana" w:hAnsi="Verdana"/>
          <w:i/>
          <w:iCs/>
          <w:sz w:val="18"/>
          <w:szCs w:val="18"/>
        </w:rPr>
        <w:t xml:space="preserve">. </w:t>
      </w:r>
      <w:r w:rsidRPr="00E2313E">
        <w:rPr>
          <w:rFonts w:ascii="Verdana" w:hAnsi="Verdana"/>
          <w:sz w:val="18"/>
          <w:szCs w:val="18"/>
          <w:highlight w:val="yellow"/>
        </w:rPr>
        <w:t>[Hij/Zij]</w:t>
      </w:r>
      <w:r w:rsidRPr="00CA6FA3">
        <w:rPr>
          <w:rFonts w:ascii="Verdana" w:hAnsi="Verdana"/>
          <w:sz w:val="18"/>
          <w:szCs w:val="18"/>
        </w:rPr>
        <w:t xml:space="preserve"> is te bereiken via e-mailadres: </w:t>
      </w:r>
      <w:r w:rsidRPr="00E2313E">
        <w:rPr>
          <w:rFonts w:ascii="Verdana" w:hAnsi="Verdana"/>
          <w:sz w:val="18"/>
          <w:szCs w:val="18"/>
          <w:highlight w:val="yellow"/>
        </w:rPr>
        <w:t>[e-mailadres]</w:t>
      </w:r>
      <w:r w:rsidR="00A73C2A">
        <w:rPr>
          <w:rFonts w:ascii="Verdana" w:hAnsi="Verdana"/>
          <w:sz w:val="18"/>
          <w:szCs w:val="18"/>
        </w:rPr>
        <w:t xml:space="preserve"> of telefonisch op</w:t>
      </w:r>
      <w:r w:rsidR="00072717">
        <w:rPr>
          <w:rFonts w:ascii="Verdana" w:hAnsi="Verdana"/>
          <w:sz w:val="18"/>
          <w:szCs w:val="18"/>
        </w:rPr>
        <w:t xml:space="preserve">: </w:t>
      </w:r>
      <w:r w:rsidR="00072717" w:rsidRPr="00E2313E">
        <w:rPr>
          <w:rFonts w:ascii="Verdana" w:hAnsi="Verdana"/>
          <w:sz w:val="18"/>
          <w:szCs w:val="18"/>
          <w:highlight w:val="yellow"/>
        </w:rPr>
        <w:t>[telefoonnummer].</w:t>
      </w:r>
    </w:p>
    <w:p w14:paraId="3ECDAA30" w14:textId="77777777" w:rsidR="00984B40" w:rsidRPr="00CA6FA3" w:rsidRDefault="00984B40" w:rsidP="00984B40">
      <w:pPr>
        <w:pStyle w:val="Geenafstand"/>
        <w:spacing w:line="276" w:lineRule="auto"/>
        <w:rPr>
          <w:rFonts w:ascii="Verdana" w:hAnsi="Verdana"/>
          <w:sz w:val="18"/>
          <w:szCs w:val="18"/>
        </w:rPr>
      </w:pPr>
    </w:p>
    <w:p w14:paraId="5E76BB25" w14:textId="77777777" w:rsidR="00984B40" w:rsidRPr="00CA6FA3" w:rsidRDefault="00984B40" w:rsidP="00984B40">
      <w:pPr>
        <w:pStyle w:val="Geenafstand"/>
        <w:spacing w:line="276" w:lineRule="auto"/>
        <w:rPr>
          <w:rFonts w:ascii="Verdana" w:hAnsi="Verdana"/>
          <w:sz w:val="18"/>
          <w:szCs w:val="18"/>
        </w:rPr>
      </w:pPr>
    </w:p>
    <w:p w14:paraId="0BF6746E"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Met vriendelijke groet,</w:t>
      </w:r>
    </w:p>
    <w:p w14:paraId="2C2D5480" w14:textId="77777777" w:rsidR="00984B40" w:rsidRDefault="00984B40" w:rsidP="00984B40">
      <w:pPr>
        <w:pStyle w:val="Geenafstand"/>
        <w:spacing w:line="276" w:lineRule="auto"/>
        <w:rPr>
          <w:rFonts w:ascii="Verdana" w:hAnsi="Verdana"/>
          <w:sz w:val="18"/>
          <w:szCs w:val="18"/>
        </w:rPr>
      </w:pPr>
    </w:p>
    <w:p w14:paraId="08E0FEC8" w14:textId="77777777" w:rsidR="00984B40" w:rsidRPr="00CA6FA3" w:rsidRDefault="00984B40" w:rsidP="00984B40">
      <w:pPr>
        <w:pStyle w:val="Geenafstand"/>
        <w:spacing w:line="276" w:lineRule="auto"/>
        <w:rPr>
          <w:rFonts w:ascii="Verdana" w:hAnsi="Verdana"/>
          <w:sz w:val="18"/>
          <w:szCs w:val="18"/>
        </w:rPr>
      </w:pPr>
    </w:p>
    <w:p w14:paraId="3A9AFA86" w14:textId="77777777" w:rsidR="00984B40" w:rsidRPr="00CA6FA3" w:rsidRDefault="00984B40" w:rsidP="00984B40">
      <w:pPr>
        <w:pStyle w:val="Geenafstand"/>
        <w:spacing w:line="276" w:lineRule="auto"/>
        <w:rPr>
          <w:rFonts w:ascii="Verdana" w:hAnsi="Verdana"/>
          <w:sz w:val="18"/>
          <w:szCs w:val="18"/>
        </w:rPr>
      </w:pPr>
    </w:p>
    <w:p w14:paraId="6689C589" w14:textId="5017A5E9" w:rsidR="00984B40" w:rsidRPr="00C332A4" w:rsidRDefault="00D93274" w:rsidP="00984B40">
      <w:pPr>
        <w:pStyle w:val="Geenafstand"/>
        <w:spacing w:line="276" w:lineRule="auto"/>
        <w:rPr>
          <w:rFonts w:ascii="Verdana" w:hAnsi="Verdana"/>
          <w:sz w:val="18"/>
          <w:szCs w:val="18"/>
          <w:highlight w:val="yellow"/>
        </w:rPr>
      </w:pPr>
      <w:r>
        <w:rPr>
          <w:rFonts w:ascii="Verdana" w:hAnsi="Verdana"/>
          <w:sz w:val="18"/>
          <w:szCs w:val="18"/>
          <w:highlight w:val="yellow"/>
        </w:rPr>
        <w:t>De heer J. de Waard</w:t>
      </w:r>
    </w:p>
    <w:p w14:paraId="4E6C1753" w14:textId="742A652D" w:rsidR="00984B40" w:rsidRPr="00CA6FA3" w:rsidRDefault="00984B40" w:rsidP="00984B40">
      <w:pPr>
        <w:pStyle w:val="Geenafstand"/>
        <w:spacing w:line="276" w:lineRule="auto"/>
        <w:rPr>
          <w:rFonts w:ascii="Verdana" w:hAnsi="Verdana"/>
          <w:sz w:val="18"/>
          <w:szCs w:val="18"/>
        </w:rPr>
      </w:pPr>
      <w:r w:rsidRPr="00C332A4">
        <w:rPr>
          <w:rFonts w:ascii="Verdana" w:hAnsi="Verdana"/>
          <w:sz w:val="18"/>
          <w:szCs w:val="18"/>
          <w:highlight w:val="yellow"/>
        </w:rPr>
        <w:t>Directeur</w:t>
      </w:r>
    </w:p>
    <w:p w14:paraId="23C79CFA" w14:textId="77777777" w:rsidR="00984B40" w:rsidRPr="00CA6FA3" w:rsidRDefault="00984B40" w:rsidP="00984B40">
      <w:pPr>
        <w:pStyle w:val="Geenafstand"/>
        <w:spacing w:line="276" w:lineRule="auto"/>
        <w:rPr>
          <w:rFonts w:ascii="Verdana" w:hAnsi="Verdana"/>
          <w:sz w:val="18"/>
          <w:szCs w:val="18"/>
        </w:rPr>
      </w:pPr>
    </w:p>
    <w:p w14:paraId="0EAA3487"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w:t>
      </w:r>
    </w:p>
    <w:p w14:paraId="514F8B8A" w14:textId="77777777" w:rsidR="00984B40" w:rsidRPr="00CA6FA3" w:rsidRDefault="00984B40" w:rsidP="00984B40">
      <w:pPr>
        <w:pStyle w:val="Geenafstand"/>
        <w:spacing w:line="276" w:lineRule="auto"/>
        <w:rPr>
          <w:rFonts w:ascii="Verdana" w:hAnsi="Verdana"/>
          <w:sz w:val="18"/>
          <w:szCs w:val="18"/>
        </w:rPr>
      </w:pPr>
    </w:p>
    <w:p w14:paraId="73A9119C"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Handtekening voor akkoord:</w:t>
      </w:r>
    </w:p>
    <w:p w14:paraId="38157DC4" w14:textId="77777777" w:rsidR="00984B40" w:rsidRPr="00CA6FA3" w:rsidRDefault="00984B40" w:rsidP="00984B40">
      <w:pPr>
        <w:pStyle w:val="Geenafstand"/>
        <w:spacing w:line="276" w:lineRule="auto"/>
        <w:rPr>
          <w:rFonts w:ascii="Verdana" w:hAnsi="Verdana"/>
          <w:sz w:val="18"/>
          <w:szCs w:val="18"/>
        </w:rPr>
      </w:pPr>
    </w:p>
    <w:p w14:paraId="2B8697DA" w14:textId="04BA41C9" w:rsidR="00984B40" w:rsidRPr="00CA6FA3" w:rsidRDefault="00984B40" w:rsidP="00984B40">
      <w:pPr>
        <w:pStyle w:val="Geenafstand"/>
        <w:spacing w:line="276" w:lineRule="auto"/>
        <w:rPr>
          <w:rFonts w:ascii="Verdana" w:hAnsi="Verdana"/>
          <w:sz w:val="18"/>
          <w:szCs w:val="18"/>
        </w:rPr>
      </w:pPr>
      <w:r w:rsidRPr="00A50C3C">
        <w:rPr>
          <w:rFonts w:ascii="Verdana" w:hAnsi="Verdana"/>
          <w:sz w:val="18"/>
          <w:szCs w:val="18"/>
          <w:highlight w:val="yellow"/>
        </w:rPr>
        <w:t>[</w:t>
      </w:r>
      <w:r w:rsidR="006D65C6" w:rsidRPr="00A50C3C">
        <w:rPr>
          <w:rFonts w:ascii="Verdana" w:hAnsi="Verdana"/>
          <w:sz w:val="18"/>
          <w:szCs w:val="18"/>
          <w:highlight w:val="yellow"/>
        </w:rPr>
        <w:t xml:space="preserve">Naam </w:t>
      </w:r>
      <w:r w:rsidRPr="00A50C3C">
        <w:rPr>
          <w:rFonts w:ascii="Verdana" w:hAnsi="Verdana"/>
          <w:sz w:val="18"/>
          <w:szCs w:val="18"/>
          <w:highlight w:val="yellow"/>
        </w:rPr>
        <w:t>Opdrachtnemer]</w:t>
      </w:r>
    </w:p>
    <w:p w14:paraId="657C6341" w14:textId="77777777" w:rsidR="00984B40" w:rsidRPr="00CA6FA3" w:rsidRDefault="00984B40" w:rsidP="00984B40">
      <w:pPr>
        <w:pStyle w:val="Geenafstand"/>
        <w:spacing w:line="276" w:lineRule="auto"/>
        <w:rPr>
          <w:rFonts w:ascii="Verdana" w:hAnsi="Verdana"/>
          <w:sz w:val="18"/>
          <w:szCs w:val="18"/>
        </w:rPr>
      </w:pPr>
    </w:p>
    <w:p w14:paraId="30ED623D" w14:textId="77777777" w:rsidR="00984B40" w:rsidRPr="00CA6FA3" w:rsidRDefault="00984B40" w:rsidP="00984B40">
      <w:pPr>
        <w:pStyle w:val="Geenafstand"/>
        <w:spacing w:line="276" w:lineRule="auto"/>
        <w:rPr>
          <w:rFonts w:ascii="Verdana" w:hAnsi="Verdana"/>
          <w:sz w:val="18"/>
          <w:szCs w:val="18"/>
        </w:rPr>
      </w:pPr>
    </w:p>
    <w:p w14:paraId="1DDE9C7F"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Datum:</w:t>
      </w:r>
      <w:r w:rsidRPr="00CA6FA3">
        <w:rPr>
          <w:rFonts w:ascii="Verdana" w:hAnsi="Verdana"/>
          <w:sz w:val="18"/>
          <w:szCs w:val="18"/>
        </w:rPr>
        <w:tab/>
      </w:r>
      <w:r w:rsidRPr="00CA6FA3">
        <w:rPr>
          <w:rFonts w:ascii="Verdana" w:hAnsi="Verdana"/>
          <w:sz w:val="18"/>
          <w:szCs w:val="18"/>
        </w:rPr>
        <w:tab/>
      </w:r>
      <w:r w:rsidRPr="00385640">
        <w:rPr>
          <w:rFonts w:ascii="Verdana" w:hAnsi="Verdana"/>
          <w:sz w:val="18"/>
          <w:szCs w:val="18"/>
          <w:highlight w:val="yellow"/>
        </w:rPr>
        <w:t>-------------------------------------------------------------------------------------------------</w:t>
      </w:r>
    </w:p>
    <w:p w14:paraId="6052B650"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 xml:space="preserve">Naam: </w:t>
      </w:r>
      <w:r w:rsidRPr="00CA6FA3">
        <w:rPr>
          <w:rFonts w:ascii="Verdana" w:hAnsi="Verdana"/>
          <w:sz w:val="18"/>
          <w:szCs w:val="18"/>
        </w:rPr>
        <w:tab/>
      </w:r>
      <w:r w:rsidRPr="00CA6FA3">
        <w:rPr>
          <w:rFonts w:ascii="Verdana" w:hAnsi="Verdana"/>
          <w:sz w:val="18"/>
          <w:szCs w:val="18"/>
        </w:rPr>
        <w:tab/>
      </w:r>
      <w:r w:rsidRPr="00385640">
        <w:rPr>
          <w:rFonts w:ascii="Verdana" w:hAnsi="Verdana"/>
          <w:sz w:val="18"/>
          <w:szCs w:val="18"/>
          <w:highlight w:val="yellow"/>
        </w:rPr>
        <w:t>-------------------------------------------------------------------------------------------------</w:t>
      </w:r>
    </w:p>
    <w:p w14:paraId="1FE8EF3A" w14:textId="77777777" w:rsidR="00984B40" w:rsidRPr="00CA6FA3" w:rsidRDefault="00984B40" w:rsidP="00984B40">
      <w:pPr>
        <w:pStyle w:val="Geenafstand"/>
        <w:spacing w:line="276" w:lineRule="auto"/>
        <w:rPr>
          <w:rFonts w:ascii="Verdana" w:hAnsi="Verdana"/>
          <w:sz w:val="18"/>
          <w:szCs w:val="18"/>
        </w:rPr>
      </w:pPr>
      <w:r w:rsidRPr="00CA6FA3">
        <w:rPr>
          <w:rFonts w:ascii="Verdana" w:hAnsi="Verdana"/>
          <w:sz w:val="18"/>
          <w:szCs w:val="18"/>
        </w:rPr>
        <w:t xml:space="preserve">Functie: </w:t>
      </w:r>
      <w:r w:rsidRPr="00CA6FA3">
        <w:rPr>
          <w:rFonts w:ascii="Verdana" w:hAnsi="Verdana"/>
          <w:sz w:val="18"/>
          <w:szCs w:val="18"/>
        </w:rPr>
        <w:tab/>
      </w:r>
      <w:r w:rsidRPr="00385640">
        <w:rPr>
          <w:rFonts w:ascii="Verdana" w:hAnsi="Verdana"/>
          <w:sz w:val="18"/>
          <w:szCs w:val="18"/>
          <w:highlight w:val="yellow"/>
        </w:rPr>
        <w:t>-------------------------------------------------------------------------------------------------</w:t>
      </w:r>
    </w:p>
    <w:sectPr w:rsidR="00984B40" w:rsidRPr="00CA6FA3" w:rsidSect="00C8352C">
      <w:headerReference w:type="even" r:id="rId11"/>
      <w:headerReference w:type="default" r:id="rId12"/>
      <w:footerReference w:type="even" r:id="rId13"/>
      <w:footerReference w:type="default" r:id="rId14"/>
      <w:headerReference w:type="first" r:id="rId15"/>
      <w:footerReference w:type="first" r:id="rId16"/>
      <w:pgSz w:w="11907" w:h="16839" w:code="9"/>
      <w:pgMar w:top="2438" w:right="1247" w:bottom="1247" w:left="1247" w:header="709" w:footer="0" w:gutter="0"/>
      <w:paperSrc w:first="1" w:other="1"/>
      <w:cols w:space="708"/>
      <w:titlePg/>
      <w:docGrid w:linePitch="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8309" w14:textId="77777777" w:rsidR="00FC4EC5" w:rsidRDefault="00FC4EC5">
      <w:r>
        <w:separator/>
      </w:r>
    </w:p>
  </w:endnote>
  <w:endnote w:type="continuationSeparator" w:id="0">
    <w:p w14:paraId="43757ED8" w14:textId="77777777" w:rsidR="00FC4EC5" w:rsidRDefault="00FC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F039" w14:textId="77777777" w:rsidR="0098531D" w:rsidRPr="00064CD2" w:rsidRDefault="0098531D" w:rsidP="00C8352C">
    <w:pPr>
      <w:keepLines/>
      <w:framePr w:wrap="around" w:vAnchor="text" w:hAnchor="margin" w:xAlign="right" w:y="1"/>
      <w:tabs>
        <w:tab w:val="left" w:pos="-1080"/>
        <w:tab w:val="center" w:pos="4320"/>
        <w:tab w:val="right" w:pos="9480"/>
      </w:tabs>
      <w:spacing w:before="420"/>
      <w:ind w:left="-1080" w:right="-1080"/>
      <w:rPr>
        <w:rFonts w:ascii="CG Omega" w:hAnsi="CG Omega"/>
      </w:rPr>
    </w:pPr>
    <w:r w:rsidRPr="00064CD2">
      <w:rPr>
        <w:rFonts w:ascii="CG Omega" w:hAnsi="CG Omega"/>
      </w:rPr>
      <w:fldChar w:fldCharType="begin"/>
    </w:r>
    <w:r w:rsidRPr="00064CD2">
      <w:rPr>
        <w:rFonts w:ascii="CG Omega" w:hAnsi="CG Omega"/>
      </w:rPr>
      <w:instrText xml:space="preserve">PAGE  </w:instrText>
    </w:r>
    <w:r w:rsidRPr="00064CD2">
      <w:rPr>
        <w:rFonts w:ascii="CG Omega" w:hAnsi="CG Omega"/>
      </w:rPr>
      <w:fldChar w:fldCharType="separate"/>
    </w:r>
    <w:r w:rsidRPr="00064CD2">
      <w:rPr>
        <w:rFonts w:ascii="CG Omega" w:hAnsi="CG Omega"/>
        <w:noProof/>
      </w:rPr>
      <w:t>1</w:t>
    </w:r>
    <w:r w:rsidRPr="00064CD2">
      <w:rPr>
        <w:rFonts w:ascii="CG Omega" w:hAnsi="CG Omega"/>
      </w:rPr>
      <w:fldChar w:fldCharType="end"/>
    </w:r>
  </w:p>
  <w:p w14:paraId="6D499CDC" w14:textId="77777777" w:rsidR="0098531D" w:rsidRPr="00064CD2" w:rsidRDefault="0098531D" w:rsidP="00C8352C">
    <w:pPr>
      <w:keepLines/>
      <w:tabs>
        <w:tab w:val="left" w:pos="-1080"/>
        <w:tab w:val="center" w:pos="4320"/>
        <w:tab w:val="right" w:pos="9480"/>
      </w:tabs>
      <w:spacing w:before="420"/>
      <w:ind w:left="-1080" w:right="360"/>
      <w:rPr>
        <w:rFonts w:ascii="CG Omega" w:hAnsi="CG Omeg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74BC" w14:textId="77777777" w:rsidR="0098531D" w:rsidRPr="00064CD2" w:rsidRDefault="0098531D" w:rsidP="00C8352C">
    <w:pPr>
      <w:keepLines/>
      <w:framePr w:wrap="around" w:vAnchor="text" w:hAnchor="margin" w:xAlign="right" w:y="1"/>
      <w:tabs>
        <w:tab w:val="left" w:pos="-1080"/>
        <w:tab w:val="center" w:pos="4320"/>
        <w:tab w:val="right" w:pos="9480"/>
      </w:tabs>
      <w:spacing w:before="420"/>
      <w:ind w:left="-1080" w:right="-1080"/>
      <w:rPr>
        <w:rFonts w:ascii="CG Omega" w:hAnsi="CG Omega"/>
      </w:rPr>
    </w:pPr>
    <w:r w:rsidRPr="00064CD2">
      <w:rPr>
        <w:rFonts w:ascii="CG Omega" w:hAnsi="CG Omega"/>
      </w:rPr>
      <w:fldChar w:fldCharType="begin"/>
    </w:r>
    <w:r w:rsidRPr="00064CD2">
      <w:rPr>
        <w:rFonts w:ascii="CG Omega" w:hAnsi="CG Omega"/>
      </w:rPr>
      <w:instrText xml:space="preserve">PAGE  </w:instrText>
    </w:r>
    <w:r w:rsidRPr="00064CD2">
      <w:rPr>
        <w:rFonts w:ascii="CG Omega" w:hAnsi="CG Omega"/>
      </w:rPr>
      <w:fldChar w:fldCharType="separate"/>
    </w:r>
    <w:r>
      <w:rPr>
        <w:rFonts w:ascii="CG Omega" w:hAnsi="CG Omega"/>
        <w:noProof/>
      </w:rPr>
      <w:t>2</w:t>
    </w:r>
    <w:r w:rsidRPr="00064CD2">
      <w:rPr>
        <w:rFonts w:ascii="CG Omega" w:hAnsi="CG Omega"/>
      </w:rPr>
      <w:fldChar w:fldCharType="end"/>
    </w:r>
  </w:p>
  <w:tbl>
    <w:tblPr>
      <w:tblW w:w="10170" w:type="dxa"/>
      <w:tblInd w:w="-570" w:type="dxa"/>
      <w:tblBorders>
        <w:left w:val="dotted" w:sz="4" w:space="0" w:color="auto"/>
        <w:right w:val="dotted" w:sz="4" w:space="0" w:color="auto"/>
        <w:insideH w:val="single" w:sz="4" w:space="0" w:color="auto"/>
        <w:insideV w:val="dotted" w:sz="4" w:space="0" w:color="auto"/>
      </w:tblBorders>
      <w:tblLayout w:type="fixed"/>
      <w:tblLook w:val="01E0" w:firstRow="1" w:lastRow="1" w:firstColumn="1" w:lastColumn="1" w:noHBand="0" w:noVBand="0"/>
    </w:tblPr>
    <w:tblGrid>
      <w:gridCol w:w="3390"/>
      <w:gridCol w:w="3390"/>
      <w:gridCol w:w="3390"/>
    </w:tblGrid>
    <w:tr w:rsidR="00385640" w:rsidRPr="00FF3271" w14:paraId="27C195CC" w14:textId="77777777" w:rsidTr="00385640">
      <w:trPr>
        <w:trHeight w:val="567"/>
      </w:trPr>
      <w:tc>
        <w:tcPr>
          <w:tcW w:w="3390" w:type="dxa"/>
          <w:tcBorders>
            <w:top w:val="nil"/>
            <w:left w:val="dotted" w:sz="6" w:space="0" w:color="auto"/>
            <w:bottom w:val="nil"/>
            <w:right w:val="dotted" w:sz="6" w:space="0" w:color="auto"/>
          </w:tcBorders>
          <w:hideMark/>
        </w:tcPr>
        <w:p w14:paraId="2156686A" w14:textId="77777777" w:rsidR="00385640" w:rsidRPr="00FF3271" w:rsidRDefault="00385640" w:rsidP="00385640">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b/>
              <w:bCs/>
              <w:sz w:val="18"/>
              <w:szCs w:val="18"/>
            </w:rPr>
            <w:t>RAV Brabant MWN</w:t>
          </w:r>
          <w:r w:rsidRPr="00FF3271">
            <w:rPr>
              <w:rStyle w:val="eop"/>
              <w:rFonts w:ascii="Verdana" w:hAnsi="Verdana" w:cs="Segoe UI"/>
              <w:sz w:val="18"/>
              <w:szCs w:val="18"/>
            </w:rPr>
            <w:t> </w:t>
          </w:r>
        </w:p>
        <w:p w14:paraId="0AF05F56" w14:textId="77777777" w:rsidR="00385640" w:rsidRPr="00FF3271" w:rsidRDefault="00385640" w:rsidP="00385640">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sz w:val="18"/>
              <w:szCs w:val="18"/>
            </w:rPr>
            <w:t>Postbus 3024</w:t>
          </w:r>
          <w:r w:rsidRPr="00FF3271">
            <w:rPr>
              <w:rStyle w:val="eop"/>
              <w:rFonts w:ascii="Verdana" w:hAnsi="Verdana" w:cs="Segoe UI"/>
              <w:sz w:val="18"/>
              <w:szCs w:val="18"/>
            </w:rPr>
            <w:t> </w:t>
          </w:r>
        </w:p>
        <w:p w14:paraId="42861BE4" w14:textId="77777777" w:rsidR="00385640" w:rsidRPr="00FF3271" w:rsidRDefault="00385640" w:rsidP="00385640">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sz w:val="18"/>
              <w:szCs w:val="18"/>
            </w:rPr>
            <w:t>5003 DA Tilburg</w:t>
          </w:r>
          <w:r w:rsidRPr="00FF3271">
            <w:rPr>
              <w:rStyle w:val="eop"/>
              <w:rFonts w:ascii="Verdana" w:hAnsi="Verdana" w:cs="Segoe UI"/>
              <w:sz w:val="18"/>
              <w:szCs w:val="18"/>
            </w:rPr>
            <w:t> </w:t>
          </w:r>
        </w:p>
        <w:p w14:paraId="4210726E" w14:textId="2DE8D5C4" w:rsidR="00385640" w:rsidRPr="00FF3271" w:rsidRDefault="00385640" w:rsidP="00385640">
          <w:pPr>
            <w:tabs>
              <w:tab w:val="center" w:pos="4153"/>
              <w:tab w:val="right" w:pos="8306"/>
            </w:tabs>
            <w:spacing w:line="264" w:lineRule="auto"/>
            <w:ind w:right="-1077"/>
            <w:rPr>
              <w:rFonts w:ascii="Verdana" w:hAnsi="Verdana"/>
              <w:sz w:val="18"/>
              <w:szCs w:val="18"/>
              <w:lang w:eastAsia="en-US"/>
            </w:rPr>
          </w:pPr>
          <w:r w:rsidRPr="00FF3271">
            <w:rPr>
              <w:rStyle w:val="normaltextrun"/>
              <w:rFonts w:ascii="Verdana" w:hAnsi="Verdana" w:cs="Segoe UI"/>
              <w:sz w:val="18"/>
              <w:szCs w:val="18"/>
            </w:rPr>
            <w:t>085 044 22 00 </w:t>
          </w:r>
          <w:r w:rsidRPr="00FF3271">
            <w:rPr>
              <w:rStyle w:val="eop"/>
              <w:rFonts w:ascii="Verdana" w:hAnsi="Verdana" w:cs="Segoe UI"/>
              <w:sz w:val="18"/>
              <w:szCs w:val="18"/>
            </w:rPr>
            <w:t> </w:t>
          </w:r>
        </w:p>
      </w:tc>
      <w:tc>
        <w:tcPr>
          <w:tcW w:w="3390" w:type="dxa"/>
          <w:tcBorders>
            <w:top w:val="nil"/>
            <w:left w:val="dotted" w:sz="6" w:space="0" w:color="auto"/>
            <w:bottom w:val="nil"/>
            <w:right w:val="dotted" w:sz="6" w:space="0" w:color="auto"/>
          </w:tcBorders>
        </w:tcPr>
        <w:p w14:paraId="19309214" w14:textId="77777777" w:rsidR="00385640" w:rsidRPr="00FF3271" w:rsidRDefault="00385640" w:rsidP="00385640">
          <w:pPr>
            <w:pStyle w:val="paragraph"/>
            <w:spacing w:before="0" w:beforeAutospacing="0" w:after="0" w:afterAutospacing="0"/>
            <w:ind w:right="-1080"/>
            <w:textAlignment w:val="baseline"/>
            <w:rPr>
              <w:rFonts w:ascii="Verdana" w:hAnsi="Verdana" w:cs="Segoe UI"/>
              <w:sz w:val="18"/>
              <w:szCs w:val="18"/>
            </w:rPr>
          </w:pPr>
          <w:r w:rsidRPr="00FF3271">
            <w:rPr>
              <w:rStyle w:val="eop"/>
              <w:rFonts w:ascii="Verdana" w:hAnsi="Verdana" w:cs="Segoe UI"/>
              <w:sz w:val="18"/>
              <w:szCs w:val="18"/>
            </w:rPr>
            <w:t> </w:t>
          </w:r>
        </w:p>
        <w:p w14:paraId="7760BB9D" w14:textId="77777777" w:rsidR="00385640" w:rsidRPr="00FF3271" w:rsidRDefault="00385640" w:rsidP="00385640">
          <w:pPr>
            <w:pStyle w:val="paragraph"/>
            <w:spacing w:before="0" w:beforeAutospacing="0" w:after="0" w:afterAutospacing="0"/>
            <w:ind w:right="-1080"/>
            <w:textAlignment w:val="baseline"/>
            <w:rPr>
              <w:rFonts w:ascii="Verdana" w:hAnsi="Verdana" w:cs="Segoe UI"/>
              <w:sz w:val="18"/>
              <w:szCs w:val="18"/>
            </w:rPr>
          </w:pPr>
          <w:hyperlink r:id="rId1" w:tgtFrame="_blank" w:history="1">
            <w:r w:rsidRPr="00FF3271">
              <w:rPr>
                <w:rStyle w:val="normaltextrun"/>
                <w:rFonts w:ascii="Verdana" w:hAnsi="Verdana" w:cs="Segoe UI"/>
                <w:sz w:val="18"/>
                <w:szCs w:val="18"/>
              </w:rPr>
              <w:t>www.ravbrabantmwn.nl</w:t>
            </w:r>
          </w:hyperlink>
          <w:r w:rsidRPr="00FF3271">
            <w:rPr>
              <w:rStyle w:val="normaltextrun"/>
              <w:rFonts w:ascii="Verdana" w:hAnsi="Verdana" w:cs="Segoe UI"/>
              <w:sz w:val="18"/>
              <w:szCs w:val="18"/>
            </w:rPr>
            <w:t> </w:t>
          </w:r>
          <w:r w:rsidRPr="00FF3271">
            <w:rPr>
              <w:rStyle w:val="eop"/>
              <w:rFonts w:ascii="Verdana" w:hAnsi="Verdana" w:cs="Segoe UI"/>
              <w:sz w:val="18"/>
              <w:szCs w:val="18"/>
            </w:rPr>
            <w:t> </w:t>
          </w:r>
        </w:p>
        <w:p w14:paraId="77E6BC9E" w14:textId="550A78A2" w:rsidR="00385640" w:rsidRPr="00FF3271" w:rsidRDefault="00385640" w:rsidP="00385640">
          <w:pPr>
            <w:pStyle w:val="Koptekst"/>
            <w:spacing w:line="264" w:lineRule="auto"/>
            <w:ind w:right="-1077"/>
            <w:rPr>
              <w:rFonts w:ascii="Verdana" w:hAnsi="Verdana" w:cs="Arial"/>
              <w:i/>
              <w:sz w:val="18"/>
              <w:szCs w:val="18"/>
              <w:lang w:eastAsia="en-US"/>
            </w:rPr>
          </w:pPr>
          <w:hyperlink r:id="rId2" w:tgtFrame="_blank" w:history="1">
            <w:r w:rsidRPr="00FF3271">
              <w:rPr>
                <w:rStyle w:val="normaltextrun"/>
                <w:rFonts w:ascii="Verdana" w:hAnsi="Verdana" w:cs="Segoe UI"/>
                <w:sz w:val="18"/>
                <w:szCs w:val="18"/>
              </w:rPr>
              <w:t>info@ravbrabantmwn.nl</w:t>
            </w:r>
          </w:hyperlink>
          <w:r w:rsidRPr="00FF3271">
            <w:rPr>
              <w:rStyle w:val="normaltextrun"/>
              <w:rFonts w:ascii="Verdana" w:hAnsi="Verdana" w:cs="Segoe UI"/>
              <w:sz w:val="18"/>
              <w:szCs w:val="18"/>
            </w:rPr>
            <w:t>  </w:t>
          </w:r>
          <w:r w:rsidRPr="00FF3271">
            <w:rPr>
              <w:rStyle w:val="eop"/>
              <w:rFonts w:ascii="Verdana" w:hAnsi="Verdana" w:cs="Segoe UI"/>
              <w:sz w:val="18"/>
              <w:szCs w:val="18"/>
            </w:rPr>
            <w:t> </w:t>
          </w:r>
        </w:p>
      </w:tc>
      <w:tc>
        <w:tcPr>
          <w:tcW w:w="3390" w:type="dxa"/>
          <w:tcBorders>
            <w:top w:val="nil"/>
            <w:left w:val="dotted" w:sz="4" w:space="0" w:color="auto"/>
            <w:bottom w:val="nil"/>
            <w:right w:val="dotted" w:sz="4" w:space="0" w:color="auto"/>
          </w:tcBorders>
          <w:hideMark/>
        </w:tcPr>
        <w:p w14:paraId="69DEE9F0" w14:textId="77777777" w:rsidR="00385640" w:rsidRPr="00FF3271" w:rsidRDefault="00385640" w:rsidP="00385640">
          <w:pPr>
            <w:tabs>
              <w:tab w:val="center" w:pos="4153"/>
              <w:tab w:val="right" w:pos="8306"/>
            </w:tabs>
            <w:spacing w:line="276" w:lineRule="auto"/>
            <w:jc w:val="center"/>
            <w:rPr>
              <w:rFonts w:ascii="Verdana" w:hAnsi="Verdana"/>
              <w:sz w:val="18"/>
              <w:szCs w:val="18"/>
              <w:lang w:eastAsia="en-US"/>
            </w:rPr>
          </w:pPr>
          <w:r w:rsidRPr="00FF3271">
            <w:rPr>
              <w:rFonts w:ascii="Verdana" w:hAnsi="Verdana"/>
              <w:noProof/>
              <w:sz w:val="18"/>
              <w:szCs w:val="18"/>
            </w:rPr>
            <w:t xml:space="preserve">          </w:t>
          </w:r>
        </w:p>
      </w:tc>
    </w:tr>
  </w:tbl>
  <w:p w14:paraId="489C8561" w14:textId="56584679" w:rsidR="0098531D" w:rsidRPr="00FF3271" w:rsidRDefault="0098531D" w:rsidP="00C8352C">
    <w:pPr>
      <w:keepLines/>
      <w:tabs>
        <w:tab w:val="left" w:pos="-1080"/>
        <w:tab w:val="center" w:pos="4320"/>
        <w:tab w:val="right" w:pos="9480"/>
      </w:tabs>
      <w:spacing w:after="420"/>
      <w:ind w:left="-1077" w:right="360"/>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570" w:type="dxa"/>
      <w:tblBorders>
        <w:left w:val="dotted" w:sz="4" w:space="0" w:color="auto"/>
        <w:right w:val="dotted" w:sz="4" w:space="0" w:color="auto"/>
        <w:insideH w:val="single" w:sz="4" w:space="0" w:color="auto"/>
        <w:insideV w:val="dotted" w:sz="4" w:space="0" w:color="auto"/>
      </w:tblBorders>
      <w:tblLayout w:type="fixed"/>
      <w:tblLook w:val="01E0" w:firstRow="1" w:lastRow="1" w:firstColumn="1" w:lastColumn="1" w:noHBand="0" w:noVBand="0"/>
    </w:tblPr>
    <w:tblGrid>
      <w:gridCol w:w="3390"/>
      <w:gridCol w:w="3390"/>
      <w:gridCol w:w="3390"/>
    </w:tblGrid>
    <w:tr w:rsidR="00490527" w:rsidRPr="00FF3271" w14:paraId="657FA003" w14:textId="77777777" w:rsidTr="00490527">
      <w:trPr>
        <w:trHeight w:val="567"/>
      </w:trPr>
      <w:tc>
        <w:tcPr>
          <w:tcW w:w="3390" w:type="dxa"/>
          <w:tcBorders>
            <w:top w:val="nil"/>
            <w:left w:val="dotted" w:sz="6" w:space="0" w:color="auto"/>
            <w:bottom w:val="nil"/>
            <w:right w:val="dotted" w:sz="6" w:space="0" w:color="auto"/>
          </w:tcBorders>
          <w:hideMark/>
        </w:tcPr>
        <w:p w14:paraId="7125F4B6" w14:textId="77777777" w:rsidR="00490527" w:rsidRPr="00FF3271" w:rsidRDefault="00490527" w:rsidP="00490527">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b/>
              <w:bCs/>
              <w:sz w:val="18"/>
              <w:szCs w:val="18"/>
            </w:rPr>
            <w:t>RAV Brabant MWN</w:t>
          </w:r>
          <w:r w:rsidRPr="00FF3271">
            <w:rPr>
              <w:rStyle w:val="eop"/>
              <w:rFonts w:ascii="Verdana" w:hAnsi="Verdana" w:cs="Segoe UI"/>
              <w:sz w:val="18"/>
              <w:szCs w:val="18"/>
            </w:rPr>
            <w:t> </w:t>
          </w:r>
        </w:p>
        <w:p w14:paraId="5829D470" w14:textId="77777777" w:rsidR="00490527" w:rsidRPr="00FF3271" w:rsidRDefault="00490527" w:rsidP="00490527">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sz w:val="18"/>
              <w:szCs w:val="18"/>
            </w:rPr>
            <w:t>Postbus 3024</w:t>
          </w:r>
          <w:r w:rsidRPr="00FF3271">
            <w:rPr>
              <w:rStyle w:val="eop"/>
              <w:rFonts w:ascii="Verdana" w:hAnsi="Verdana" w:cs="Segoe UI"/>
              <w:sz w:val="18"/>
              <w:szCs w:val="18"/>
            </w:rPr>
            <w:t> </w:t>
          </w:r>
        </w:p>
        <w:p w14:paraId="57C7C34C" w14:textId="77777777" w:rsidR="00490527" w:rsidRPr="00FF3271" w:rsidRDefault="00490527" w:rsidP="00490527">
          <w:pPr>
            <w:pStyle w:val="paragraph"/>
            <w:spacing w:before="0" w:beforeAutospacing="0" w:after="0" w:afterAutospacing="0"/>
            <w:ind w:right="-1080"/>
            <w:textAlignment w:val="baseline"/>
            <w:rPr>
              <w:rFonts w:ascii="Verdana" w:hAnsi="Verdana" w:cs="Segoe UI"/>
              <w:sz w:val="18"/>
              <w:szCs w:val="18"/>
            </w:rPr>
          </w:pPr>
          <w:r w:rsidRPr="00FF3271">
            <w:rPr>
              <w:rStyle w:val="normaltextrun"/>
              <w:rFonts w:ascii="Verdana" w:hAnsi="Verdana" w:cs="Segoe UI"/>
              <w:sz w:val="18"/>
              <w:szCs w:val="18"/>
            </w:rPr>
            <w:t>5003 DA Tilburg</w:t>
          </w:r>
          <w:r w:rsidRPr="00FF3271">
            <w:rPr>
              <w:rStyle w:val="eop"/>
              <w:rFonts w:ascii="Verdana" w:hAnsi="Verdana" w:cs="Segoe UI"/>
              <w:sz w:val="18"/>
              <w:szCs w:val="18"/>
            </w:rPr>
            <w:t> </w:t>
          </w:r>
        </w:p>
        <w:p w14:paraId="2CA9A5E3" w14:textId="259C290E" w:rsidR="00490527" w:rsidRPr="00FF3271" w:rsidRDefault="00490527" w:rsidP="00490527">
          <w:pPr>
            <w:tabs>
              <w:tab w:val="center" w:pos="4153"/>
              <w:tab w:val="right" w:pos="8306"/>
            </w:tabs>
            <w:spacing w:line="264" w:lineRule="auto"/>
            <w:ind w:right="-1077"/>
            <w:rPr>
              <w:rFonts w:ascii="Verdana" w:hAnsi="Verdana"/>
              <w:sz w:val="18"/>
              <w:szCs w:val="18"/>
              <w:lang w:eastAsia="en-US"/>
            </w:rPr>
          </w:pPr>
          <w:r w:rsidRPr="00FF3271">
            <w:rPr>
              <w:rStyle w:val="normaltextrun"/>
              <w:rFonts w:ascii="Verdana" w:hAnsi="Verdana" w:cs="Segoe UI"/>
              <w:sz w:val="18"/>
              <w:szCs w:val="18"/>
            </w:rPr>
            <w:t>085 044 22 00 </w:t>
          </w:r>
          <w:r w:rsidRPr="00FF3271">
            <w:rPr>
              <w:rStyle w:val="eop"/>
              <w:rFonts w:ascii="Verdana" w:hAnsi="Verdana" w:cs="Segoe UI"/>
              <w:sz w:val="18"/>
              <w:szCs w:val="18"/>
            </w:rPr>
            <w:t> </w:t>
          </w:r>
        </w:p>
      </w:tc>
      <w:tc>
        <w:tcPr>
          <w:tcW w:w="3390" w:type="dxa"/>
          <w:tcBorders>
            <w:top w:val="nil"/>
            <w:left w:val="dotted" w:sz="6" w:space="0" w:color="auto"/>
            <w:bottom w:val="nil"/>
            <w:right w:val="dotted" w:sz="6" w:space="0" w:color="auto"/>
          </w:tcBorders>
        </w:tcPr>
        <w:p w14:paraId="0EEA421A" w14:textId="77777777" w:rsidR="00490527" w:rsidRPr="00FF3271" w:rsidRDefault="00490527" w:rsidP="00490527">
          <w:pPr>
            <w:pStyle w:val="paragraph"/>
            <w:spacing w:before="0" w:beforeAutospacing="0" w:after="0" w:afterAutospacing="0"/>
            <w:ind w:right="-1080"/>
            <w:textAlignment w:val="baseline"/>
            <w:rPr>
              <w:rFonts w:ascii="Verdana" w:hAnsi="Verdana" w:cs="Segoe UI"/>
              <w:sz w:val="18"/>
              <w:szCs w:val="18"/>
            </w:rPr>
          </w:pPr>
          <w:r w:rsidRPr="00FF3271">
            <w:rPr>
              <w:rStyle w:val="eop"/>
              <w:rFonts w:ascii="Verdana" w:hAnsi="Verdana" w:cs="Segoe UI"/>
              <w:sz w:val="18"/>
              <w:szCs w:val="18"/>
            </w:rPr>
            <w:t> </w:t>
          </w:r>
        </w:p>
        <w:p w14:paraId="4BF6A19B" w14:textId="77777777" w:rsidR="00490527" w:rsidRPr="00FF3271" w:rsidRDefault="00490527" w:rsidP="00490527">
          <w:pPr>
            <w:pStyle w:val="paragraph"/>
            <w:spacing w:before="0" w:beforeAutospacing="0" w:after="0" w:afterAutospacing="0"/>
            <w:ind w:right="-1080"/>
            <w:textAlignment w:val="baseline"/>
            <w:rPr>
              <w:rFonts w:ascii="Verdana" w:hAnsi="Verdana" w:cs="Segoe UI"/>
              <w:sz w:val="18"/>
              <w:szCs w:val="18"/>
            </w:rPr>
          </w:pPr>
          <w:hyperlink r:id="rId1" w:tgtFrame="_blank" w:history="1">
            <w:r w:rsidRPr="00FF3271">
              <w:rPr>
                <w:rStyle w:val="normaltextrun"/>
                <w:rFonts w:ascii="Verdana" w:hAnsi="Verdana" w:cs="Segoe UI"/>
                <w:sz w:val="18"/>
                <w:szCs w:val="18"/>
              </w:rPr>
              <w:t>www.ravbrabantmwn.nl</w:t>
            </w:r>
          </w:hyperlink>
          <w:r w:rsidRPr="00FF3271">
            <w:rPr>
              <w:rStyle w:val="normaltextrun"/>
              <w:rFonts w:ascii="Verdana" w:hAnsi="Verdana" w:cs="Segoe UI"/>
              <w:sz w:val="18"/>
              <w:szCs w:val="18"/>
            </w:rPr>
            <w:t> </w:t>
          </w:r>
          <w:r w:rsidRPr="00FF3271">
            <w:rPr>
              <w:rStyle w:val="eop"/>
              <w:rFonts w:ascii="Verdana" w:hAnsi="Verdana" w:cs="Segoe UI"/>
              <w:sz w:val="18"/>
              <w:szCs w:val="18"/>
            </w:rPr>
            <w:t> </w:t>
          </w:r>
        </w:p>
        <w:p w14:paraId="42A8FE6D" w14:textId="4FA2A00F" w:rsidR="00490527" w:rsidRPr="00FF3271" w:rsidRDefault="00490527" w:rsidP="00490527">
          <w:pPr>
            <w:pStyle w:val="Koptekst"/>
            <w:spacing w:line="264" w:lineRule="auto"/>
            <w:ind w:right="-1077"/>
            <w:rPr>
              <w:rFonts w:ascii="Verdana" w:hAnsi="Verdana" w:cs="Arial"/>
              <w:i/>
              <w:sz w:val="18"/>
              <w:szCs w:val="18"/>
              <w:lang w:eastAsia="en-US"/>
            </w:rPr>
          </w:pPr>
          <w:hyperlink r:id="rId2" w:tgtFrame="_blank" w:history="1">
            <w:r w:rsidRPr="00FF3271">
              <w:rPr>
                <w:rStyle w:val="normaltextrun"/>
                <w:rFonts w:ascii="Verdana" w:hAnsi="Verdana" w:cs="Segoe UI"/>
                <w:sz w:val="18"/>
                <w:szCs w:val="18"/>
              </w:rPr>
              <w:t>info@ravbrabantmwn.nl</w:t>
            </w:r>
          </w:hyperlink>
          <w:r w:rsidRPr="00FF3271">
            <w:rPr>
              <w:rStyle w:val="normaltextrun"/>
              <w:rFonts w:ascii="Verdana" w:hAnsi="Verdana" w:cs="Segoe UI"/>
              <w:sz w:val="18"/>
              <w:szCs w:val="18"/>
            </w:rPr>
            <w:t>  </w:t>
          </w:r>
          <w:r w:rsidRPr="00FF3271">
            <w:rPr>
              <w:rStyle w:val="eop"/>
              <w:rFonts w:ascii="Verdana" w:hAnsi="Verdana" w:cs="Segoe UI"/>
              <w:sz w:val="18"/>
              <w:szCs w:val="18"/>
            </w:rPr>
            <w:t> </w:t>
          </w:r>
        </w:p>
      </w:tc>
      <w:tc>
        <w:tcPr>
          <w:tcW w:w="3390" w:type="dxa"/>
          <w:tcBorders>
            <w:top w:val="nil"/>
            <w:left w:val="dotted" w:sz="4" w:space="0" w:color="auto"/>
            <w:bottom w:val="nil"/>
            <w:right w:val="dotted" w:sz="4" w:space="0" w:color="auto"/>
          </w:tcBorders>
          <w:hideMark/>
        </w:tcPr>
        <w:p w14:paraId="683572BD" w14:textId="77777777" w:rsidR="00490527" w:rsidRPr="00FF3271" w:rsidRDefault="00490527" w:rsidP="00490527">
          <w:pPr>
            <w:tabs>
              <w:tab w:val="center" w:pos="4153"/>
              <w:tab w:val="right" w:pos="8306"/>
            </w:tabs>
            <w:spacing w:line="276" w:lineRule="auto"/>
            <w:jc w:val="center"/>
            <w:rPr>
              <w:rFonts w:ascii="Verdana" w:hAnsi="Verdana"/>
              <w:sz w:val="18"/>
              <w:szCs w:val="18"/>
              <w:lang w:eastAsia="en-US"/>
            </w:rPr>
          </w:pPr>
          <w:r w:rsidRPr="00FF3271">
            <w:rPr>
              <w:rFonts w:ascii="Verdana" w:hAnsi="Verdana"/>
              <w:noProof/>
              <w:sz w:val="18"/>
              <w:szCs w:val="18"/>
            </w:rPr>
            <w:t xml:space="preserve">          </w:t>
          </w:r>
        </w:p>
      </w:tc>
    </w:tr>
  </w:tbl>
  <w:p w14:paraId="6C2A8DBF" w14:textId="77777777" w:rsidR="0098531D" w:rsidRPr="00FF3271" w:rsidRDefault="0098531D" w:rsidP="00C8352C">
    <w:pPr>
      <w:pStyle w:val="Kop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FBDB" w14:textId="77777777" w:rsidR="00FC4EC5" w:rsidRDefault="00FC4EC5">
      <w:r>
        <w:separator/>
      </w:r>
    </w:p>
  </w:footnote>
  <w:footnote w:type="continuationSeparator" w:id="0">
    <w:p w14:paraId="4F662A87" w14:textId="77777777" w:rsidR="00FC4EC5" w:rsidRDefault="00FC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A73D" w14:textId="77777777" w:rsidR="0098531D" w:rsidRDefault="0098531D" w:rsidP="00C8352C">
    <w:pPr>
      <w:tabs>
        <w:tab w:val="center" w:pos="4536"/>
        <w:tab w:val="right" w:pos="9072"/>
      </w:tabs>
    </w:pPr>
  </w:p>
  <w:p w14:paraId="26D09CDD" w14:textId="77777777" w:rsidR="0098531D" w:rsidRPr="00424687" w:rsidRDefault="0098531D" w:rsidP="00C8352C">
    <w:pPr>
      <w:tabs>
        <w:tab w:val="center" w:pos="4536"/>
        <w:tab w:val="right" w:pos="9072"/>
      </w:tabs>
    </w:pPr>
  </w:p>
  <w:p w14:paraId="2C1E8BA0" w14:textId="77777777" w:rsidR="0098531D" w:rsidRPr="00267725" w:rsidRDefault="0098531D" w:rsidP="00C8352C">
    <w:pPr>
      <w:tabs>
        <w:tab w:val="center" w:pos="4536"/>
        <w:tab w:val="right" w:pos="9072"/>
      </w:tabs>
    </w:pPr>
  </w:p>
  <w:p w14:paraId="2ADF3B97" w14:textId="77777777" w:rsidR="0098531D" w:rsidRPr="000F68F6" w:rsidRDefault="0098531D" w:rsidP="00C8352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FDEC" w14:textId="77777777" w:rsidR="0098531D" w:rsidRPr="00244E18" w:rsidRDefault="0098531D" w:rsidP="00C8352C">
    <w:pPr>
      <w:keepLines/>
      <w:tabs>
        <w:tab w:val="left" w:pos="-1080"/>
        <w:tab w:val="center" w:pos="4320"/>
        <w:tab w:val="right" w:pos="9480"/>
      </w:tabs>
      <w:rPr>
        <w:rFonts w:ascii="Verdana" w:hAnsi="Verdana"/>
        <w:sz w:val="18"/>
        <w:szCs w:val="18"/>
      </w:rPr>
    </w:pPr>
    <w:r w:rsidRPr="00244E18">
      <w:rPr>
        <w:rFonts w:ascii="Verdana" w:hAnsi="Verdana"/>
        <w:sz w:val="18"/>
        <w:szCs w:val="18"/>
      </w:rPr>
      <w:tab/>
    </w:r>
    <w:r w:rsidRPr="00244E18">
      <w:rPr>
        <w:rFonts w:ascii="Verdana" w:hAnsi="Verdana"/>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2DD1" w14:textId="0E1382F2" w:rsidR="0098531D" w:rsidRPr="00244E18" w:rsidRDefault="0098531D" w:rsidP="0098531D">
    <w:pPr>
      <w:tabs>
        <w:tab w:val="center" w:pos="4536"/>
        <w:tab w:val="right" w:pos="9072"/>
      </w:tabs>
      <w:rPr>
        <w:rFonts w:ascii="Verdana" w:hAnsi="Verdana"/>
        <w:sz w:val="18"/>
        <w:szCs w:val="18"/>
      </w:rPr>
    </w:pPr>
    <w:r>
      <w:rPr>
        <w:rFonts w:ascii="Verdana" w:hAnsi="Verdana"/>
        <w:noProof/>
        <w:sz w:val="18"/>
        <w:szCs w:val="18"/>
      </w:rPr>
      <w:drawing>
        <wp:inline distT="0" distB="0" distL="0" distR="0" wp14:anchorId="5BB8FF38" wp14:editId="6323F8DC">
          <wp:extent cx="3426460" cy="1322705"/>
          <wp:effectExtent l="0" t="0" r="2540" b="0"/>
          <wp:docPr id="812456940" name="Afbeelding 1">
            <a:extLst xmlns:a="http://schemas.openxmlformats.org/drawingml/2006/main">
              <a:ext uri="{FF2B5EF4-FFF2-40B4-BE49-F238E27FC236}">
                <a16:creationId xmlns:a16="http://schemas.microsoft.com/office/drawing/2014/main" id="{835B5DCE-5804-4BB9-9823-B7C82FACB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6460" cy="1322705"/>
                  </a:xfrm>
                  <a:prstGeom prst="rect">
                    <a:avLst/>
                  </a:prstGeom>
                  <a:noFill/>
                </pic:spPr>
              </pic:pic>
            </a:graphicData>
          </a:graphic>
        </wp:inline>
      </w:drawing>
    </w:r>
  </w:p>
  <w:p w14:paraId="7D9E806A" w14:textId="77777777" w:rsidR="0098531D" w:rsidRPr="00244E18" w:rsidRDefault="0098531D" w:rsidP="00C8352C">
    <w:pPr>
      <w:tabs>
        <w:tab w:val="center" w:pos="4536"/>
        <w:tab w:val="right" w:pos="9072"/>
      </w:tabs>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B93"/>
    <w:multiLevelType w:val="hybridMultilevel"/>
    <w:tmpl w:val="C2D604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A7C95C"/>
    <w:multiLevelType w:val="hybridMultilevel"/>
    <w:tmpl w:val="77F43F50"/>
    <w:lvl w:ilvl="0" w:tplc="6E4E4102">
      <w:start w:val="1"/>
      <w:numFmt w:val="decimal"/>
      <w:lvlText w:val="%1."/>
      <w:lvlJc w:val="left"/>
      <w:pPr>
        <w:ind w:left="720" w:hanging="360"/>
      </w:pPr>
    </w:lvl>
    <w:lvl w:ilvl="1" w:tplc="49BC2EEE">
      <w:start w:val="1"/>
      <w:numFmt w:val="lowerLetter"/>
      <w:lvlText w:val="%2."/>
      <w:lvlJc w:val="left"/>
      <w:pPr>
        <w:ind w:left="1440" w:hanging="360"/>
      </w:pPr>
    </w:lvl>
    <w:lvl w:ilvl="2" w:tplc="B476BA48">
      <w:start w:val="1"/>
      <w:numFmt w:val="lowerRoman"/>
      <w:lvlText w:val="%3."/>
      <w:lvlJc w:val="right"/>
      <w:pPr>
        <w:ind w:left="2160" w:hanging="180"/>
      </w:pPr>
    </w:lvl>
    <w:lvl w:ilvl="3" w:tplc="E32A681C">
      <w:start w:val="1"/>
      <w:numFmt w:val="decimal"/>
      <w:lvlText w:val="%4."/>
      <w:lvlJc w:val="left"/>
      <w:pPr>
        <w:ind w:left="2880" w:hanging="360"/>
      </w:pPr>
    </w:lvl>
    <w:lvl w:ilvl="4" w:tplc="6EE82F12">
      <w:start w:val="1"/>
      <w:numFmt w:val="lowerLetter"/>
      <w:lvlText w:val="%5."/>
      <w:lvlJc w:val="left"/>
      <w:pPr>
        <w:ind w:left="3600" w:hanging="360"/>
      </w:pPr>
    </w:lvl>
    <w:lvl w:ilvl="5" w:tplc="2D5ECA48">
      <w:start w:val="1"/>
      <w:numFmt w:val="lowerRoman"/>
      <w:lvlText w:val="%6."/>
      <w:lvlJc w:val="right"/>
      <w:pPr>
        <w:ind w:left="4320" w:hanging="180"/>
      </w:pPr>
    </w:lvl>
    <w:lvl w:ilvl="6" w:tplc="C77C757E">
      <w:start w:val="1"/>
      <w:numFmt w:val="decimal"/>
      <w:lvlText w:val="%7."/>
      <w:lvlJc w:val="left"/>
      <w:pPr>
        <w:ind w:left="5040" w:hanging="360"/>
      </w:pPr>
    </w:lvl>
    <w:lvl w:ilvl="7" w:tplc="E55481A6">
      <w:start w:val="1"/>
      <w:numFmt w:val="lowerLetter"/>
      <w:lvlText w:val="%8."/>
      <w:lvlJc w:val="left"/>
      <w:pPr>
        <w:ind w:left="5760" w:hanging="360"/>
      </w:pPr>
    </w:lvl>
    <w:lvl w:ilvl="8" w:tplc="4426F062">
      <w:start w:val="1"/>
      <w:numFmt w:val="lowerRoman"/>
      <w:lvlText w:val="%9."/>
      <w:lvlJc w:val="right"/>
      <w:pPr>
        <w:ind w:left="6480" w:hanging="180"/>
      </w:pPr>
    </w:lvl>
  </w:abstractNum>
  <w:num w:numId="1" w16cid:durableId="1018920795">
    <w:abstractNumId w:val="0"/>
  </w:num>
  <w:num w:numId="2" w16cid:durableId="179660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0"/>
    <w:rsid w:val="00016A8A"/>
    <w:rsid w:val="00024975"/>
    <w:rsid w:val="00035230"/>
    <w:rsid w:val="000425D2"/>
    <w:rsid w:val="00046736"/>
    <w:rsid w:val="00051584"/>
    <w:rsid w:val="00053970"/>
    <w:rsid w:val="00070FED"/>
    <w:rsid w:val="00072717"/>
    <w:rsid w:val="00076B49"/>
    <w:rsid w:val="00094A10"/>
    <w:rsid w:val="000C4CAE"/>
    <w:rsid w:val="000F1A32"/>
    <w:rsid w:val="000F30B6"/>
    <w:rsid w:val="00116639"/>
    <w:rsid w:val="00153F4C"/>
    <w:rsid w:val="001768D2"/>
    <w:rsid w:val="00177900"/>
    <w:rsid w:val="0019512B"/>
    <w:rsid w:val="001A7380"/>
    <w:rsid w:val="001F14E4"/>
    <w:rsid w:val="001F3E62"/>
    <w:rsid w:val="001F7589"/>
    <w:rsid w:val="002057AE"/>
    <w:rsid w:val="002353F4"/>
    <w:rsid w:val="00244E18"/>
    <w:rsid w:val="0026349D"/>
    <w:rsid w:val="002839C9"/>
    <w:rsid w:val="002B0CE8"/>
    <w:rsid w:val="002B450B"/>
    <w:rsid w:val="002D4653"/>
    <w:rsid w:val="002E269F"/>
    <w:rsid w:val="002F34C2"/>
    <w:rsid w:val="0030138A"/>
    <w:rsid w:val="003252CB"/>
    <w:rsid w:val="0032770E"/>
    <w:rsid w:val="00342B78"/>
    <w:rsid w:val="00350E81"/>
    <w:rsid w:val="00373D08"/>
    <w:rsid w:val="0037559B"/>
    <w:rsid w:val="00385640"/>
    <w:rsid w:val="003864C6"/>
    <w:rsid w:val="00390FFB"/>
    <w:rsid w:val="003932ED"/>
    <w:rsid w:val="003D37AB"/>
    <w:rsid w:val="003E1E9C"/>
    <w:rsid w:val="00416FFB"/>
    <w:rsid w:val="004231FC"/>
    <w:rsid w:val="00430707"/>
    <w:rsid w:val="00432540"/>
    <w:rsid w:val="00450458"/>
    <w:rsid w:val="00464853"/>
    <w:rsid w:val="00466F60"/>
    <w:rsid w:val="00482DCC"/>
    <w:rsid w:val="00483B7B"/>
    <w:rsid w:val="00484BAD"/>
    <w:rsid w:val="00490527"/>
    <w:rsid w:val="004A2DD4"/>
    <w:rsid w:val="004A7D19"/>
    <w:rsid w:val="004B5AA4"/>
    <w:rsid w:val="004C2266"/>
    <w:rsid w:val="004E30E4"/>
    <w:rsid w:val="004E6C0D"/>
    <w:rsid w:val="004E7C32"/>
    <w:rsid w:val="00510A2B"/>
    <w:rsid w:val="0051132A"/>
    <w:rsid w:val="005173FB"/>
    <w:rsid w:val="00525BE4"/>
    <w:rsid w:val="00547129"/>
    <w:rsid w:val="00572596"/>
    <w:rsid w:val="00592424"/>
    <w:rsid w:val="005A63C5"/>
    <w:rsid w:val="005B1194"/>
    <w:rsid w:val="005C358D"/>
    <w:rsid w:val="005C7226"/>
    <w:rsid w:val="005C75C8"/>
    <w:rsid w:val="005D3576"/>
    <w:rsid w:val="005E232A"/>
    <w:rsid w:val="005F59BC"/>
    <w:rsid w:val="006040EB"/>
    <w:rsid w:val="00614D52"/>
    <w:rsid w:val="006177A9"/>
    <w:rsid w:val="006304BE"/>
    <w:rsid w:val="0064639D"/>
    <w:rsid w:val="00657C8B"/>
    <w:rsid w:val="0066690A"/>
    <w:rsid w:val="006817B8"/>
    <w:rsid w:val="00683CE6"/>
    <w:rsid w:val="00685ADA"/>
    <w:rsid w:val="0068750B"/>
    <w:rsid w:val="00687579"/>
    <w:rsid w:val="0069742E"/>
    <w:rsid w:val="006A04B9"/>
    <w:rsid w:val="006B6137"/>
    <w:rsid w:val="006B6AC9"/>
    <w:rsid w:val="006D65C6"/>
    <w:rsid w:val="007230DD"/>
    <w:rsid w:val="00726CFC"/>
    <w:rsid w:val="00782453"/>
    <w:rsid w:val="007843D4"/>
    <w:rsid w:val="00792361"/>
    <w:rsid w:val="007C50D9"/>
    <w:rsid w:val="007D0F32"/>
    <w:rsid w:val="007D38C8"/>
    <w:rsid w:val="007E50F6"/>
    <w:rsid w:val="007F2F8A"/>
    <w:rsid w:val="00804ADC"/>
    <w:rsid w:val="00823770"/>
    <w:rsid w:val="00830475"/>
    <w:rsid w:val="00853647"/>
    <w:rsid w:val="0086186B"/>
    <w:rsid w:val="00865C8A"/>
    <w:rsid w:val="008A7544"/>
    <w:rsid w:val="008C09C8"/>
    <w:rsid w:val="008E258B"/>
    <w:rsid w:val="008F3855"/>
    <w:rsid w:val="008F7DC3"/>
    <w:rsid w:val="009127BF"/>
    <w:rsid w:val="0092640A"/>
    <w:rsid w:val="0093403A"/>
    <w:rsid w:val="009436AC"/>
    <w:rsid w:val="00944E34"/>
    <w:rsid w:val="00984B40"/>
    <w:rsid w:val="0098531D"/>
    <w:rsid w:val="00986860"/>
    <w:rsid w:val="00992F23"/>
    <w:rsid w:val="00996D57"/>
    <w:rsid w:val="009A23CA"/>
    <w:rsid w:val="009A7F82"/>
    <w:rsid w:val="009B3E45"/>
    <w:rsid w:val="009B6A2F"/>
    <w:rsid w:val="009C469D"/>
    <w:rsid w:val="009C5D66"/>
    <w:rsid w:val="009C6A50"/>
    <w:rsid w:val="009D54B9"/>
    <w:rsid w:val="009E3AD3"/>
    <w:rsid w:val="009F710F"/>
    <w:rsid w:val="00A0655F"/>
    <w:rsid w:val="00A135C7"/>
    <w:rsid w:val="00A13871"/>
    <w:rsid w:val="00A13F92"/>
    <w:rsid w:val="00A17975"/>
    <w:rsid w:val="00A236AD"/>
    <w:rsid w:val="00A2716D"/>
    <w:rsid w:val="00A43023"/>
    <w:rsid w:val="00A50C3C"/>
    <w:rsid w:val="00A514F3"/>
    <w:rsid w:val="00A54149"/>
    <w:rsid w:val="00A66B70"/>
    <w:rsid w:val="00A73C2A"/>
    <w:rsid w:val="00AB0D96"/>
    <w:rsid w:val="00AE2D8D"/>
    <w:rsid w:val="00AE48B2"/>
    <w:rsid w:val="00AF2683"/>
    <w:rsid w:val="00B26B78"/>
    <w:rsid w:val="00B7669F"/>
    <w:rsid w:val="00BA541E"/>
    <w:rsid w:val="00BB30E2"/>
    <w:rsid w:val="00BB5851"/>
    <w:rsid w:val="00BE5B46"/>
    <w:rsid w:val="00C064F9"/>
    <w:rsid w:val="00C2276C"/>
    <w:rsid w:val="00C30841"/>
    <w:rsid w:val="00C332A4"/>
    <w:rsid w:val="00C44805"/>
    <w:rsid w:val="00C45114"/>
    <w:rsid w:val="00C45CC8"/>
    <w:rsid w:val="00C46029"/>
    <w:rsid w:val="00C54D3A"/>
    <w:rsid w:val="00C656C4"/>
    <w:rsid w:val="00C8352C"/>
    <w:rsid w:val="00C93FF2"/>
    <w:rsid w:val="00CA60B4"/>
    <w:rsid w:val="00CF169E"/>
    <w:rsid w:val="00CF495B"/>
    <w:rsid w:val="00CF6B4E"/>
    <w:rsid w:val="00D35DA0"/>
    <w:rsid w:val="00D93274"/>
    <w:rsid w:val="00DA2B70"/>
    <w:rsid w:val="00DA7703"/>
    <w:rsid w:val="00DC2E35"/>
    <w:rsid w:val="00DC59FD"/>
    <w:rsid w:val="00DC6A78"/>
    <w:rsid w:val="00DE4A76"/>
    <w:rsid w:val="00E2313E"/>
    <w:rsid w:val="00E37431"/>
    <w:rsid w:val="00E81152"/>
    <w:rsid w:val="00E82340"/>
    <w:rsid w:val="00E83AA1"/>
    <w:rsid w:val="00EA5B74"/>
    <w:rsid w:val="00EB534B"/>
    <w:rsid w:val="00EB6056"/>
    <w:rsid w:val="00EE6C55"/>
    <w:rsid w:val="00F01920"/>
    <w:rsid w:val="00F139B6"/>
    <w:rsid w:val="00F55D90"/>
    <w:rsid w:val="00F56D61"/>
    <w:rsid w:val="00F62305"/>
    <w:rsid w:val="00F62D80"/>
    <w:rsid w:val="00F67652"/>
    <w:rsid w:val="00F7265C"/>
    <w:rsid w:val="00F92B8F"/>
    <w:rsid w:val="00FB0C12"/>
    <w:rsid w:val="00FC3CD0"/>
    <w:rsid w:val="00FC4C0E"/>
    <w:rsid w:val="00FC4EC5"/>
    <w:rsid w:val="00FD6585"/>
    <w:rsid w:val="00FF3271"/>
    <w:rsid w:val="063B43E9"/>
    <w:rsid w:val="0E8BCBEB"/>
    <w:rsid w:val="1601CB8F"/>
    <w:rsid w:val="16D350D2"/>
    <w:rsid w:val="1B5FE55D"/>
    <w:rsid w:val="20CDE730"/>
    <w:rsid w:val="2B03EFD4"/>
    <w:rsid w:val="2F6476F5"/>
    <w:rsid w:val="37E46A97"/>
    <w:rsid w:val="3ACDCAFC"/>
    <w:rsid w:val="3F6D1009"/>
    <w:rsid w:val="409FF935"/>
    <w:rsid w:val="4C68377C"/>
    <w:rsid w:val="4D74AE6E"/>
    <w:rsid w:val="53D1D164"/>
    <w:rsid w:val="5797BD21"/>
    <w:rsid w:val="5ACFA57F"/>
    <w:rsid w:val="5E6CD253"/>
    <w:rsid w:val="7954EFA9"/>
    <w:rsid w:val="7E85617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5A5F2"/>
  <w15:chartTrackingRefBased/>
  <w15:docId w15:val="{F89C7501-CA7B-4634-9454-43ACFE84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B40"/>
    <w:pPr>
      <w:spacing w:after="0" w:line="240" w:lineRule="auto"/>
    </w:pPr>
    <w:rPr>
      <w:rFonts w:ascii="Arial" w:eastAsia="Times New Roman" w:hAnsi="Arial" w:cs="Times New Roman"/>
      <w:kern w:val="0"/>
      <w:sz w:val="16"/>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semiHidden/>
    <w:unhideWhenUsed/>
    <w:rsid w:val="00FD6585"/>
    <w:pPr>
      <w:tabs>
        <w:tab w:val="center" w:pos="4680"/>
        <w:tab w:val="right" w:pos="9360"/>
      </w:tabs>
    </w:pPr>
  </w:style>
  <w:style w:type="character" w:customStyle="1" w:styleId="KoptekstChar1">
    <w:name w:val="Koptekst Char1"/>
    <w:basedOn w:val="Standaardalinea-lettertype"/>
    <w:link w:val="Koptekst"/>
    <w:uiPriority w:val="99"/>
    <w:semiHidden/>
    <w:rsid w:val="005A63C5"/>
    <w:rPr>
      <w:rFonts w:ascii="Arial" w:eastAsia="Times New Roman" w:hAnsi="Arial" w:cs="Times New Roman"/>
      <w:kern w:val="0"/>
      <w:sz w:val="16"/>
      <w:szCs w:val="20"/>
      <w:lang w:eastAsia="nl-NL"/>
      <w14:ligatures w14:val="none"/>
    </w:rPr>
  </w:style>
  <w:style w:type="paragraph" w:styleId="Geenafstand">
    <w:name w:val="No Spacing"/>
    <w:uiPriority w:val="1"/>
    <w:qFormat/>
    <w:rsid w:val="00984B40"/>
    <w:pPr>
      <w:spacing w:after="0" w:line="240" w:lineRule="auto"/>
    </w:pPr>
    <w:rPr>
      <w:rFonts w:ascii="Arial" w:eastAsia="Times New Roman" w:hAnsi="Arial" w:cs="Times New Roman"/>
      <w:kern w:val="0"/>
      <w:sz w:val="16"/>
      <w:szCs w:val="20"/>
      <w:lang w:eastAsia="nl-NL"/>
      <w14:ligatures w14:val="none"/>
    </w:rPr>
  </w:style>
  <w:style w:type="character" w:styleId="Hyperlink">
    <w:name w:val="Hyperlink"/>
    <w:basedOn w:val="Standaardalinea-lettertype"/>
    <w:uiPriority w:val="99"/>
    <w:unhideWhenUsed/>
    <w:rsid w:val="00984B40"/>
    <w:rPr>
      <w:color w:val="0563C1" w:themeColor="hyperlink"/>
      <w:u w:val="single"/>
    </w:rPr>
  </w:style>
  <w:style w:type="character" w:styleId="Verwijzingopmerking">
    <w:name w:val="annotation reference"/>
    <w:basedOn w:val="Standaardalinea-lettertype"/>
    <w:uiPriority w:val="99"/>
    <w:semiHidden/>
    <w:unhideWhenUsed/>
    <w:rsid w:val="006D65C6"/>
    <w:rPr>
      <w:sz w:val="16"/>
      <w:szCs w:val="16"/>
    </w:rPr>
  </w:style>
  <w:style w:type="paragraph" w:styleId="Voettekst">
    <w:name w:val="footer"/>
    <w:basedOn w:val="Standaard"/>
    <w:link w:val="VoettekstChar1"/>
    <w:uiPriority w:val="99"/>
    <w:semiHidden/>
    <w:unhideWhenUsed/>
    <w:rsid w:val="00FD6585"/>
    <w:pPr>
      <w:tabs>
        <w:tab w:val="center" w:pos="4680"/>
        <w:tab w:val="right" w:pos="9360"/>
      </w:tabs>
    </w:pPr>
  </w:style>
  <w:style w:type="character" w:customStyle="1" w:styleId="VoettekstChar1">
    <w:name w:val="Voettekst Char1"/>
    <w:basedOn w:val="Standaardalinea-lettertype"/>
    <w:link w:val="Voettekst"/>
    <w:uiPriority w:val="99"/>
    <w:rsid w:val="005A63C5"/>
    <w:rPr>
      <w:rFonts w:ascii="Arial" w:eastAsia="Times New Roman" w:hAnsi="Arial" w:cs="Times New Roman"/>
      <w:kern w:val="0"/>
      <w:sz w:val="16"/>
      <w:szCs w:val="20"/>
      <w:lang w:eastAsia="nl-NL"/>
      <w14:ligatures w14:val="none"/>
    </w:rPr>
  </w:style>
  <w:style w:type="paragraph" w:customStyle="1" w:styleId="paragraph">
    <w:name w:val="paragraph"/>
    <w:basedOn w:val="Standaard"/>
    <w:rsid w:val="0049052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490527"/>
  </w:style>
  <w:style w:type="character" w:customStyle="1" w:styleId="eop">
    <w:name w:val="eop"/>
    <w:basedOn w:val="Standaardalinea-lettertype"/>
    <w:rsid w:val="00490527"/>
  </w:style>
  <w:style w:type="character" w:customStyle="1" w:styleId="VoettekstChar">
    <w:name w:val="Voettekst Char"/>
    <w:basedOn w:val="Standaardalinea-lettertype"/>
    <w:uiPriority w:val="99"/>
    <w:rsid w:val="00A43023"/>
    <w:rPr>
      <w:rFonts w:ascii="Times New Roman" w:eastAsia="Times New Roman" w:hAnsi="Times New Roman" w:cs="Times New Roman"/>
      <w:kern w:val="0"/>
      <w:sz w:val="24"/>
      <w:szCs w:val="24"/>
      <w:lang w:eastAsia="nl-NL"/>
      <w14:ligatures w14:val="none"/>
    </w:rPr>
  </w:style>
  <w:style w:type="character" w:customStyle="1" w:styleId="TekstopmerkingChar">
    <w:name w:val="Tekst opmerking Char"/>
    <w:basedOn w:val="Standaardalinea-lettertype"/>
    <w:uiPriority w:val="99"/>
    <w:rsid w:val="00A43023"/>
    <w:rPr>
      <w:rFonts w:ascii="Arial" w:eastAsia="Times New Roman" w:hAnsi="Arial" w:cs="Times New Roman"/>
      <w:kern w:val="0"/>
      <w:sz w:val="20"/>
      <w:szCs w:val="20"/>
      <w:lang w:eastAsia="nl-NL"/>
      <w14:ligatures w14:val="none"/>
    </w:rPr>
  </w:style>
  <w:style w:type="character" w:customStyle="1" w:styleId="OnderwerpvanopmerkingChar">
    <w:name w:val="Onderwerp van opmerking Char"/>
    <w:basedOn w:val="TekstopmerkingChar"/>
    <w:uiPriority w:val="99"/>
    <w:semiHidden/>
    <w:rsid w:val="00A43023"/>
    <w:rPr>
      <w:rFonts w:ascii="Arial" w:eastAsia="Times New Roman" w:hAnsi="Arial" w:cs="Times New Roman"/>
      <w:b/>
      <w:bCs/>
      <w:kern w:val="0"/>
      <w:sz w:val="20"/>
      <w:szCs w:val="20"/>
      <w:lang w:eastAsia="nl-NL"/>
      <w14:ligatures w14:val="none"/>
    </w:rPr>
  </w:style>
  <w:style w:type="character" w:customStyle="1" w:styleId="KoptekstChar">
    <w:name w:val="Koptekst Char"/>
    <w:basedOn w:val="Standaardalinea-lettertype"/>
    <w:uiPriority w:val="99"/>
    <w:semiHidden/>
    <w:rsid w:val="00A43023"/>
    <w:rPr>
      <w:rFonts w:ascii="Arial" w:eastAsia="Times New Roman" w:hAnsi="Arial" w:cs="Times New Roman"/>
      <w:kern w:val="0"/>
      <w:sz w:val="16"/>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ravbrabantmwn.nl" TargetMode="External"/><Relationship Id="rId1" Type="http://schemas.openxmlformats.org/officeDocument/2006/relationships/hyperlink" Target="http://www.ravbrabantmwn.n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ravbrabantmwn.nl" TargetMode="External"/><Relationship Id="rId1" Type="http://schemas.openxmlformats.org/officeDocument/2006/relationships/hyperlink" Target="http://www.ravbrabantmwn.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9e47daf-5f2a-46de-aab1-311348820fb3">HSCDOC-1368817716-8361</_dlc_DocId>
    <_dlc_DocIdUrl xmlns="49e47daf-5f2a-46de-aab1-311348820fb3">
      <Url>https://hetservicecentrum.sharepoint.com/sites/HSCWAanbesteden/_layouts/15/DocIdRedir.aspx?ID=HSCDOC-1368817716-8361</Url>
      <Description>HSCDOC-1368817716-8361</Description>
    </_dlc_DocIdUrl>
    <lcf76f155ced4ddcb4097134ff3c332f xmlns="d9647495-078f-4234-9248-ce672fe3d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26B0300428BB40BE4D68A75AF880A1" ma:contentTypeVersion="14" ma:contentTypeDescription="Create a new document." ma:contentTypeScope="" ma:versionID="6fb7bbf0b2719e783d5c7086af9fac38">
  <xsd:schema xmlns:xsd="http://www.w3.org/2001/XMLSchema" xmlns:xs="http://www.w3.org/2001/XMLSchema" xmlns:p="http://schemas.microsoft.com/office/2006/metadata/properties" xmlns:ns2="49e47daf-5f2a-46de-aab1-311348820fb3" xmlns:ns3="d9647495-078f-4234-9248-ce672fe3df24" targetNamespace="http://schemas.microsoft.com/office/2006/metadata/properties" ma:root="true" ma:fieldsID="bd91b72400dad6257a6eae94de5b96bb" ns2:_="" ns3:_="">
    <xsd:import namespace="49e47daf-5f2a-46de-aab1-311348820fb3"/>
    <xsd:import namespace="d9647495-078f-4234-9248-ce672fe3df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47daf-5f2a-46de-aab1-311348820f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47495-078f-4234-9248-ce672fe3d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F41A9-A56D-49EF-8754-5E2D5E3F9066}">
  <ds:schemaRefs>
    <ds:schemaRef ds:uri="http://schemas.microsoft.com/sharepoint/events"/>
  </ds:schemaRefs>
</ds:datastoreItem>
</file>

<file path=customXml/itemProps2.xml><?xml version="1.0" encoding="utf-8"?>
<ds:datastoreItem xmlns:ds="http://schemas.openxmlformats.org/officeDocument/2006/customXml" ds:itemID="{A7FE50AC-EEE0-41D7-AA3F-A789691B2779}">
  <ds:schemaRefs>
    <ds:schemaRef ds:uri="http://schemas.microsoft.com/office/2006/metadata/properties"/>
    <ds:schemaRef ds:uri="http://schemas.microsoft.com/office/infopath/2007/PartnerControls"/>
    <ds:schemaRef ds:uri="49e47daf-5f2a-46de-aab1-311348820fb3"/>
    <ds:schemaRef ds:uri="d9647495-078f-4234-9248-ce672fe3df24"/>
  </ds:schemaRefs>
</ds:datastoreItem>
</file>

<file path=customXml/itemProps3.xml><?xml version="1.0" encoding="utf-8"?>
<ds:datastoreItem xmlns:ds="http://schemas.openxmlformats.org/officeDocument/2006/customXml" ds:itemID="{65F9DEC3-0640-49DE-A27D-072B2CAD58B5}">
  <ds:schemaRefs>
    <ds:schemaRef ds:uri="http://schemas.microsoft.com/sharepoint/v3/contenttype/forms"/>
  </ds:schemaRefs>
</ds:datastoreItem>
</file>

<file path=customXml/itemProps4.xml><?xml version="1.0" encoding="utf-8"?>
<ds:datastoreItem xmlns:ds="http://schemas.openxmlformats.org/officeDocument/2006/customXml" ds:itemID="{7A5337D6-53EF-4ADC-8733-07FBE047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47daf-5f2a-46de-aab1-311348820fb3"/>
    <ds:schemaRef ds:uri="d9647495-078f-4234-9248-ce672fe3d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1254</Words>
  <Characters>6900</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Altun, Tugce</dc:creator>
  <cp:keywords/>
  <dc:description/>
  <cp:lastModifiedBy>Kropman, Frank</cp:lastModifiedBy>
  <cp:revision>84</cp:revision>
  <dcterms:created xsi:type="dcterms:W3CDTF">2026-04-09T11:25:00Z</dcterms:created>
  <dcterms:modified xsi:type="dcterms:W3CDTF">2026-05-06T07:35:00Z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0x010100AD26B0300428BB40BE4D68A75AF880A1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3;#RAV|14f188a2-d0ab-429b-9ac0-650ac5a75a7e</vt:lpwstr>
  </property>
  <property fmtid="{D5CDD505-2E9C-101B-9397-08002B2CF9AE}" pid="6" name="_dlc_DocIdItemGuid">
    <vt:lpwstr>c11c0b06-b83b-499c-8569-4514f89fa916</vt:lpwstr>
  </property>
  <property fmtid="{D5CDD505-2E9C-101B-9397-08002B2CF9AE}" pid="7" name="GgdPractitionerStatus">
    <vt:lpwstr>In behandeling</vt:lpwstr>
  </property>
  <property fmtid="{D5CDD505-2E9C-101B-9397-08002B2CF9AE}" pid="8" name="Uniek kenmerk">
    <vt:lpwstr/>
  </property>
  <property fmtid="{D5CDD505-2E9C-101B-9397-08002B2CF9AE}" pid="9" name="Participerende organisatie(s)">
    <vt:lpwstr>3;#RAV|14f188a2-d0ab-429b-9ac0-650ac5a75a7e</vt:lpwstr>
  </property>
  <property fmtid="{D5CDD505-2E9C-101B-9397-08002B2CF9AE}" pid="10" name="GgdPractitioner">
    <vt:lpwstr>395</vt:lpwstr>
  </property>
  <property fmtid="{D5CDD505-2E9C-101B-9397-08002B2CF9AE}" pid="11" name="o49ffff4cf96484497695ea2d218645d">
    <vt:lpwstr/>
  </property>
  <property fmtid="{D5CDD505-2E9C-101B-9397-08002B2CF9AE}" pid="12" name="h19f9608bb1844c2af9498d3f2ee7e13">
    <vt:lpwstr>RAV|14f188a2-d0ab-429b-9ac0-650ac5a75a7e</vt:lpwstr>
  </property>
  <property fmtid="{D5CDD505-2E9C-101B-9397-08002B2CF9AE}" pid="13" name="a8c964b986fa4160beaee6953d04ad3f">
    <vt:lpwstr/>
  </property>
  <property fmtid="{D5CDD505-2E9C-101B-9397-08002B2CF9AE}" pid="14" name="Participerende_x0020_organisatie_x0028_s_x0029_">
    <vt:lpwstr>3;#RAV|14f188a2-d0ab-429b-9ac0-650ac5a75a7e</vt:lpwstr>
  </property>
  <property fmtid="{D5CDD505-2E9C-101B-9397-08002B2CF9AE}" pid="15" name="_docset_NoMedatataSyncRequired">
    <vt:lpwstr>False</vt:lpwstr>
  </property>
</Properties>
</file>