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854D" w14:textId="4C1E7EC8" w:rsidR="0071106B" w:rsidRDefault="33A4F4C2" w:rsidP="0B0F75E4">
      <w:pPr>
        <w:pStyle w:val="Kop1"/>
        <w:spacing w:before="480" w:after="0"/>
        <w:rPr>
          <w:rFonts w:ascii="Calibri" w:eastAsia="Calibri" w:hAnsi="Calibri" w:cs="Calibri"/>
          <w:b/>
          <w:bCs/>
          <w:color w:val="365F91"/>
          <w:sz w:val="28"/>
          <w:szCs w:val="28"/>
        </w:rPr>
      </w:pPr>
      <w:r w:rsidRPr="0B0F75E4">
        <w:rPr>
          <w:rFonts w:ascii="Calibri" w:eastAsia="Calibri" w:hAnsi="Calibri" w:cs="Calibri"/>
          <w:b/>
          <w:bCs/>
          <w:color w:val="365F91"/>
          <w:sz w:val="28"/>
          <w:szCs w:val="28"/>
        </w:rPr>
        <w:t>Bijlage 1: antwoordformulier</w:t>
      </w:r>
    </w:p>
    <w:p w14:paraId="57B4A661" w14:textId="2824A490" w:rsidR="0071106B" w:rsidRDefault="33A4F4C2" w:rsidP="0B0F75E4">
      <w:pPr>
        <w:rPr>
          <w:rFonts w:ascii="Calibri" w:eastAsia="Calibri" w:hAnsi="Calibri" w:cs="Calibri"/>
          <w:color w:val="000000" w:themeColor="text1"/>
          <w:sz w:val="22"/>
          <w:szCs w:val="22"/>
        </w:rPr>
      </w:pPr>
      <w:r w:rsidRPr="0B0F75E4">
        <w:rPr>
          <w:rFonts w:ascii="Calibri" w:eastAsia="Calibri" w:hAnsi="Calibri" w:cs="Calibri"/>
          <w:color w:val="000000" w:themeColor="text1"/>
          <w:sz w:val="22"/>
          <w:szCs w:val="22"/>
        </w:rPr>
        <w:t>De gemeente Kerkrade wenst de bestaande DMS en zaak-inrichting te vervangen door standaardoplossingen in de markt. Met de marktconsultatie wil de gemeente Kerkrade een beeld krijgen van de aanbieders en hun visie op oplossingen voor Zaakgericht Werken en Documentmanagement en dan binnen de context van de gemeente in het bijzonder.</w:t>
      </w:r>
    </w:p>
    <w:p w14:paraId="03A5B49B" w14:textId="6783E183" w:rsidR="0071106B" w:rsidRDefault="33A4F4C2" w:rsidP="0B0F75E4">
      <w:pPr>
        <w:rPr>
          <w:rFonts w:ascii="Calibri" w:eastAsia="Calibri" w:hAnsi="Calibri" w:cs="Calibri"/>
          <w:color w:val="000000" w:themeColor="text1"/>
          <w:sz w:val="22"/>
          <w:szCs w:val="22"/>
        </w:rPr>
      </w:pPr>
      <w:r w:rsidRPr="0B0F75E4">
        <w:rPr>
          <w:rFonts w:ascii="Calibri" w:eastAsia="Calibri" w:hAnsi="Calibri" w:cs="Calibri"/>
          <w:color w:val="000000" w:themeColor="text1"/>
          <w:sz w:val="22"/>
          <w:szCs w:val="22"/>
        </w:rPr>
        <w:t>De gemeente verzoekt u voor de beantwoording gebruik te maken van het bijgevoegde antwoordformulier.</w:t>
      </w:r>
    </w:p>
    <w:p w14:paraId="27014D73" w14:textId="63289AFA" w:rsidR="0071106B" w:rsidRDefault="33A4F4C2" w:rsidP="0B0F75E4">
      <w:pPr>
        <w:rPr>
          <w:rFonts w:ascii="Calibri" w:eastAsia="Calibri" w:hAnsi="Calibri" w:cs="Calibri"/>
          <w:color w:val="0070C0"/>
          <w:sz w:val="22"/>
          <w:szCs w:val="22"/>
        </w:rPr>
      </w:pPr>
      <w:r w:rsidRPr="0B0F75E4">
        <w:rPr>
          <w:rFonts w:ascii="Calibri" w:eastAsia="Calibri" w:hAnsi="Calibri" w:cs="Calibri"/>
          <w:b/>
          <w:bCs/>
          <w:color w:val="0070C0"/>
          <w:sz w:val="22"/>
          <w:szCs w:val="22"/>
          <w:lang w:val="en-US"/>
        </w:rPr>
        <w:t>Naam organisatie:</w:t>
      </w:r>
    </w:p>
    <w:p w14:paraId="50779F2A" w14:textId="1341AF8B" w:rsidR="0071106B" w:rsidRDefault="0071106B" w:rsidP="0B0F75E4">
      <w:pPr>
        <w:rPr>
          <w:rFonts w:ascii="Calibri" w:eastAsia="Calibri" w:hAnsi="Calibri" w:cs="Calibri"/>
          <w:color w:val="0070C0"/>
          <w:sz w:val="22"/>
          <w:szCs w:val="22"/>
        </w:rPr>
      </w:pPr>
    </w:p>
    <w:p w14:paraId="29F13B0F" w14:textId="10E300C9"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Architectuur &amp; Visie</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25"/>
        <w:gridCol w:w="7785"/>
      </w:tblGrid>
      <w:tr w:rsidR="0B0F75E4" w14:paraId="60D7A0BE" w14:textId="77777777" w:rsidTr="0B0F75E4">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AB1300E" w14:textId="5170E0C9"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8100" w:type="dxa"/>
            <w:tcMar>
              <w:left w:w="105" w:type="dxa"/>
              <w:right w:w="105" w:type="dxa"/>
            </w:tcMar>
          </w:tcPr>
          <w:p w14:paraId="0451480B" w14:textId="6D3B07EB"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r>
      <w:tr w:rsidR="0B0F75E4" w14:paraId="24F949D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861B515" w14:textId="39681FC7"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AV1</w:t>
            </w:r>
          </w:p>
        </w:tc>
        <w:tc>
          <w:tcPr>
            <w:tcW w:w="8100" w:type="dxa"/>
            <w:tcMar>
              <w:left w:w="105" w:type="dxa"/>
              <w:right w:w="105" w:type="dxa"/>
            </w:tcMar>
          </w:tcPr>
          <w:p w14:paraId="3309AB66" w14:textId="2B63E24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Beschrijf uw architectuuroplossing(en), visie en capabiliteit.</w:t>
            </w:r>
          </w:p>
        </w:tc>
      </w:tr>
      <w:tr w:rsidR="0B0F75E4" w14:paraId="161352CC"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7DCBC0A6" w14:textId="62B9A06B"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380B1F0E" w14:textId="33A1B84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6159336"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B94F5C3" w14:textId="28C59030"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AV2</w:t>
            </w:r>
          </w:p>
        </w:tc>
        <w:tc>
          <w:tcPr>
            <w:tcW w:w="8100" w:type="dxa"/>
            <w:tcMar>
              <w:left w:w="105" w:type="dxa"/>
              <w:right w:w="105" w:type="dxa"/>
            </w:tcMar>
          </w:tcPr>
          <w:p w14:paraId="1BD98760" w14:textId="6EDBF92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maakt uw oplossing(en) onderscheidend t.o.v. andere oplossingen in de markt?</w:t>
            </w:r>
          </w:p>
        </w:tc>
      </w:tr>
      <w:tr w:rsidR="0B0F75E4" w14:paraId="0E3602DC"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763A1E6C" w14:textId="1816B86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4FC23753" w14:textId="1161C2D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1B8D205"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99C4B90" w14:textId="44E211BA"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AV3</w:t>
            </w:r>
          </w:p>
        </w:tc>
        <w:tc>
          <w:tcPr>
            <w:tcW w:w="8100" w:type="dxa"/>
            <w:tcMar>
              <w:left w:w="105" w:type="dxa"/>
              <w:right w:w="105" w:type="dxa"/>
            </w:tcMar>
          </w:tcPr>
          <w:p w14:paraId="6AB71A1A" w14:textId="4A06FB5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open standaarden en API’s worden door uw oplossing(en) ondersteund?</w:t>
            </w:r>
          </w:p>
          <w:p w14:paraId="676F5AEB" w14:textId="7EE024E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65AC5E0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649B947A" w14:textId="2BEE6807"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51DADDD1" w14:textId="2FEEB78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5CBC0F91"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11600D5" w14:textId="7BD32B13"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AV4</w:t>
            </w:r>
          </w:p>
        </w:tc>
        <w:tc>
          <w:tcPr>
            <w:tcW w:w="8100" w:type="dxa"/>
            <w:tcMar>
              <w:left w:w="105" w:type="dxa"/>
              <w:right w:w="105" w:type="dxa"/>
            </w:tcMar>
          </w:tcPr>
          <w:p w14:paraId="28F3B629" w14:textId="3310921B"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Met welke verschuiving richting 2030 moeten we rekeninghouden als gemeente in de markt en welke verschuivingen zijn te verwachten bij gebruikers? </w:t>
            </w:r>
          </w:p>
          <w:p w14:paraId="24BB4988" w14:textId="11071C4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5BEF9B0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4031CD4" w14:textId="4EE8EF89"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6B2D982C" w14:textId="0DCB1C1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64BF491"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3332A9D" w14:textId="2DDF467A"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AV5</w:t>
            </w:r>
          </w:p>
        </w:tc>
        <w:tc>
          <w:tcPr>
            <w:tcW w:w="8100" w:type="dxa"/>
            <w:tcMar>
              <w:left w:w="105" w:type="dxa"/>
              <w:right w:w="105" w:type="dxa"/>
            </w:tcMar>
          </w:tcPr>
          <w:p w14:paraId="52182561" w14:textId="1779C2A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Welke bijdrage levert u als leverancier aan de common ground ontwikkelingen? Is het bijvoorbeeld mogelijk om zaakgegevens uit een taakspecifieke applicatie te openen vanuit het DMS/zaaksysteem zonder de gegevens nogmaals op te slaan in het DM/zaaksysteem? </w:t>
            </w:r>
          </w:p>
          <w:p w14:paraId="307872FE" w14:textId="13B2365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3D840F5F"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994B022" w14:textId="027AF213"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2454F90B" w14:textId="53E6A0A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67E6DDC7"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775B150" w14:textId="058DEA60"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AV6</w:t>
            </w:r>
          </w:p>
        </w:tc>
        <w:tc>
          <w:tcPr>
            <w:tcW w:w="8100" w:type="dxa"/>
            <w:tcMar>
              <w:left w:w="105" w:type="dxa"/>
              <w:right w:w="105" w:type="dxa"/>
            </w:tcMar>
          </w:tcPr>
          <w:p w14:paraId="1CBB45EA" w14:textId="581FDFE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Maakt de oplossing gebruik van Artificial Intelligence (AI)? Op welke wijze wordt AI toegepast binnen de oplossing?</w:t>
            </w:r>
          </w:p>
          <w:p w14:paraId="27378F0B" w14:textId="7EAD618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6F4E2596"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919832F" w14:textId="1FC0C4D4"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40EB9F7F" w14:textId="1BD6575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6A17676F" w14:textId="684CD02E" w:rsidR="0071106B" w:rsidRDefault="0071106B" w:rsidP="0B0F75E4">
      <w:pPr>
        <w:rPr>
          <w:rFonts w:ascii="Calibri" w:eastAsia="Calibri" w:hAnsi="Calibri" w:cs="Calibri"/>
          <w:color w:val="000000" w:themeColor="text1"/>
          <w:sz w:val="22"/>
          <w:szCs w:val="22"/>
        </w:rPr>
      </w:pPr>
    </w:p>
    <w:p w14:paraId="4F7F7CB3" w14:textId="3F6A604C"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Zaakgericht Werken &amp; Documentmanagement</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25"/>
        <w:gridCol w:w="7785"/>
      </w:tblGrid>
      <w:tr w:rsidR="0B0F75E4" w14:paraId="2FA70B48" w14:textId="77777777" w:rsidTr="0B0F75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0" w:type="dxa"/>
            <w:tcBorders>
              <w:bottom w:val="single" w:sz="12" w:space="0" w:color="666666"/>
            </w:tcBorders>
            <w:tcMar>
              <w:left w:w="105" w:type="dxa"/>
              <w:right w:w="105" w:type="dxa"/>
            </w:tcMar>
          </w:tcPr>
          <w:p w14:paraId="456A1D0B" w14:textId="614B469B"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8100" w:type="dxa"/>
            <w:tcBorders>
              <w:bottom w:val="single" w:sz="12" w:space="0" w:color="666666"/>
            </w:tcBorders>
            <w:tcMar>
              <w:left w:w="105" w:type="dxa"/>
              <w:right w:w="105" w:type="dxa"/>
            </w:tcMar>
          </w:tcPr>
          <w:p w14:paraId="71B48F58" w14:textId="28D06CDB"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r>
      <w:tr w:rsidR="0B0F75E4" w14:paraId="5C5293E8" w14:textId="77777777" w:rsidTr="0B0F75E4">
        <w:trPr>
          <w:trHeight w:val="4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9BCEEC4" w14:textId="1798B09F"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ZD1</w:t>
            </w:r>
          </w:p>
        </w:tc>
        <w:tc>
          <w:tcPr>
            <w:tcW w:w="8100" w:type="dxa"/>
            <w:tcMar>
              <w:left w:w="105" w:type="dxa"/>
              <w:right w:w="105" w:type="dxa"/>
            </w:tcMar>
          </w:tcPr>
          <w:p w14:paraId="1D93AC9F" w14:textId="14EB35E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Op welke manieren gaan jullie als leverancier om met verschillende NEN-ISO normen, zoals: NEN-ISO 30300, NEN-ISO 30301, NEN-ISO 15489, ISO 23081-2 (EN), NEN-ISO 23081-2, NEN-ISO 23081-2, NEN-ISO 16175-1, NEN-ISO 16175-2, NEN-ISO 13008 en eventuele andere normen als het gaat om het functionaliteiten van het systeem, zoals: archiveren, recordmanagement, metagegevens, inrichting workflows, conversie/migratie en eventuele andere onderwerpen evenals vorming </w:t>
            </w:r>
            <w:r w:rsidRPr="0B0F75E4">
              <w:rPr>
                <w:rFonts w:ascii="Calibri" w:eastAsia="Calibri" w:hAnsi="Calibri" w:cs="Calibri"/>
                <w:sz w:val="22"/>
                <w:szCs w:val="22"/>
              </w:rPr>
              <w:lastRenderedPageBreak/>
              <w:t>van beleid en procedures om het systeem goed te kunnen gebruiken en training, zodat het systeem goed gebruikt wordt?</w:t>
            </w:r>
          </w:p>
        </w:tc>
      </w:tr>
      <w:tr w:rsidR="0B0F75E4" w14:paraId="7FB6AD6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6A889C6E" w14:textId="698A878C"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lastRenderedPageBreak/>
              <w:t>Antwoord</w:t>
            </w:r>
          </w:p>
        </w:tc>
        <w:tc>
          <w:tcPr>
            <w:tcW w:w="8100" w:type="dxa"/>
            <w:tcMar>
              <w:left w:w="105" w:type="dxa"/>
              <w:right w:w="105" w:type="dxa"/>
            </w:tcMar>
          </w:tcPr>
          <w:p w14:paraId="5002E2E4" w14:textId="239E54E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285282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2F919B90" w14:textId="2184CE81"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ZD2</w:t>
            </w:r>
          </w:p>
        </w:tc>
        <w:tc>
          <w:tcPr>
            <w:tcW w:w="8100" w:type="dxa"/>
            <w:tcMar>
              <w:left w:w="105" w:type="dxa"/>
              <w:right w:w="105" w:type="dxa"/>
            </w:tcMar>
          </w:tcPr>
          <w:p w14:paraId="36F543EA" w14:textId="671B2AF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zijn veel gehanteerde inrichtingsstructuren wat betreft toegankelijkheid en terugvindbaarheid in jullie oplossing en welke keuzes kunnen worden gemaakt om de impact van mutaties in bijvoorbeeld: documentsoorten, documentklassen, zaaktypen, procestypen, rollen, etc. te reduceren?</w:t>
            </w:r>
          </w:p>
        </w:tc>
      </w:tr>
      <w:tr w:rsidR="0B0F75E4" w14:paraId="56B74C88"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5891B81" w14:textId="0441C06E"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6A90DF71" w14:textId="710EC36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683DEDD8"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BC0D460" w14:textId="4FF729D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ZD3</w:t>
            </w:r>
          </w:p>
        </w:tc>
        <w:tc>
          <w:tcPr>
            <w:tcW w:w="8100" w:type="dxa"/>
            <w:tcMar>
              <w:left w:w="105" w:type="dxa"/>
              <w:right w:w="105" w:type="dxa"/>
            </w:tcMar>
          </w:tcPr>
          <w:p w14:paraId="66D9DDE3" w14:textId="4372274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Is het mogelijk de oplossing te koppelen  aan een datawarehouse op basis van Power BI? GGM?</w:t>
            </w:r>
          </w:p>
        </w:tc>
      </w:tr>
      <w:tr w:rsidR="0B0F75E4" w14:paraId="1D4351EA"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6B5FB49" w14:textId="32B5816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3DC9CAAE" w14:textId="1469AA7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0198357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988B635" w14:textId="53F7D035"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ZD4</w:t>
            </w:r>
          </w:p>
        </w:tc>
        <w:tc>
          <w:tcPr>
            <w:tcW w:w="8100" w:type="dxa"/>
            <w:tcMar>
              <w:left w:w="105" w:type="dxa"/>
              <w:right w:w="105" w:type="dxa"/>
            </w:tcMar>
          </w:tcPr>
          <w:p w14:paraId="301A8D6A" w14:textId="7BB6DDC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Kunt u de werkwijze rondom versiebeheer en dossiervorming beschrijven?</w:t>
            </w:r>
          </w:p>
          <w:p w14:paraId="672B00D6" w14:textId="411A12B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25A3347F"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A6CB718" w14:textId="474BD04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1C2DA602" w14:textId="05C7645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78DA1118" w14:textId="41064853" w:rsidR="0071106B" w:rsidRDefault="0071106B" w:rsidP="0B0F75E4">
      <w:pPr>
        <w:rPr>
          <w:rFonts w:ascii="Calibri" w:eastAsia="Calibri" w:hAnsi="Calibri" w:cs="Calibri"/>
          <w:color w:val="000000" w:themeColor="text1"/>
          <w:sz w:val="22"/>
          <w:szCs w:val="22"/>
        </w:rPr>
      </w:pPr>
    </w:p>
    <w:p w14:paraId="19ABCDFB" w14:textId="3E3B5F2C"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Taakspecifieke Applicaties</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25"/>
        <w:gridCol w:w="7785"/>
      </w:tblGrid>
      <w:tr w:rsidR="0B0F75E4" w14:paraId="488494A5" w14:textId="77777777" w:rsidTr="0B0F75E4">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0362BB3" w14:textId="22A4A646"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8100" w:type="dxa"/>
            <w:tcMar>
              <w:left w:w="105" w:type="dxa"/>
              <w:right w:w="105" w:type="dxa"/>
            </w:tcMar>
          </w:tcPr>
          <w:p w14:paraId="54AC7381" w14:textId="75A7FEA5"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r>
      <w:tr w:rsidR="0B0F75E4" w14:paraId="3460645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15952B8" w14:textId="386CD001"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TA1</w:t>
            </w:r>
          </w:p>
        </w:tc>
        <w:tc>
          <w:tcPr>
            <w:tcW w:w="8100" w:type="dxa"/>
            <w:tcMar>
              <w:left w:w="105" w:type="dxa"/>
              <w:right w:w="105" w:type="dxa"/>
            </w:tcMar>
          </w:tcPr>
          <w:p w14:paraId="437723B4" w14:textId="548D15B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verantwoordelijkheden en functionaliteiten horen volgens u  bij het zaakgericht werken (ZGW) en welke bij documentmanagement (DMS),wanneer deze samen worden geïntegreerd met taak specifieke applicaties (vakapplicaties)?</w:t>
            </w:r>
          </w:p>
        </w:tc>
      </w:tr>
      <w:tr w:rsidR="0B0F75E4" w14:paraId="4BD0B84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4FCFE9C" w14:textId="2E38E604"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22342821" w14:textId="3A59CD9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038832E"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F6BC211" w14:textId="7C6D59B4"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TA2</w:t>
            </w:r>
          </w:p>
        </w:tc>
        <w:tc>
          <w:tcPr>
            <w:tcW w:w="8100" w:type="dxa"/>
            <w:tcMar>
              <w:left w:w="105" w:type="dxa"/>
              <w:right w:w="105" w:type="dxa"/>
            </w:tcMar>
          </w:tcPr>
          <w:p w14:paraId="120DF570" w14:textId="5B1EE81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borgt u de integriteit van documenten en dossiers en de archivering bij integratie met de taak specifieke applicaties?</w:t>
            </w:r>
          </w:p>
        </w:tc>
      </w:tr>
      <w:tr w:rsidR="0B0F75E4" w14:paraId="7935629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6BAFBAD7" w14:textId="5097B290"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7BEFD8EA" w14:textId="101F0B50"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373D805"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2104885C" w14:textId="07AD9CF9"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TA3</w:t>
            </w:r>
          </w:p>
        </w:tc>
        <w:tc>
          <w:tcPr>
            <w:tcW w:w="8100" w:type="dxa"/>
            <w:tcMar>
              <w:left w:w="105" w:type="dxa"/>
              <w:right w:w="105" w:type="dxa"/>
            </w:tcMar>
          </w:tcPr>
          <w:p w14:paraId="1AF6E201" w14:textId="3F10E7B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integraties met welke taak specifieke applicaties worden ondersteund? Zie ook de huidige integraties onder 3.1</w:t>
            </w:r>
          </w:p>
        </w:tc>
      </w:tr>
      <w:tr w:rsidR="0B0F75E4" w14:paraId="36F5343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35BEF3D9" w14:textId="56EF3EED"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3B5B7314" w14:textId="7544841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7402217B" w14:textId="16142FCA" w:rsidR="0071106B" w:rsidRDefault="0071106B" w:rsidP="0B0F75E4">
      <w:pPr>
        <w:rPr>
          <w:rFonts w:ascii="Calibri" w:eastAsia="Calibri" w:hAnsi="Calibri" w:cs="Calibri"/>
          <w:color w:val="000000" w:themeColor="text1"/>
          <w:sz w:val="22"/>
          <w:szCs w:val="22"/>
        </w:rPr>
      </w:pPr>
    </w:p>
    <w:p w14:paraId="7367DA62" w14:textId="71BCA6D7"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Archivering &amp; e</w:t>
      </w:r>
      <w:r w:rsidR="002701FC">
        <w:noBreakHyphen/>
      </w:r>
      <w:r w:rsidRPr="0B0F75E4">
        <w:rPr>
          <w:rFonts w:ascii="Calibri" w:eastAsia="Calibri" w:hAnsi="Calibri" w:cs="Calibri"/>
          <w:b/>
          <w:bCs/>
          <w:color w:val="000000" w:themeColor="text1"/>
          <w:sz w:val="22"/>
          <w:szCs w:val="22"/>
        </w:rPr>
        <w:t>Depot</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25"/>
        <w:gridCol w:w="7785"/>
      </w:tblGrid>
      <w:tr w:rsidR="0B0F75E4" w14:paraId="483657A9" w14:textId="77777777" w:rsidTr="0B0F75E4">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5185D34" w14:textId="715D8F5E"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8100" w:type="dxa"/>
            <w:tcMar>
              <w:left w:w="105" w:type="dxa"/>
              <w:right w:w="105" w:type="dxa"/>
            </w:tcMar>
          </w:tcPr>
          <w:p w14:paraId="475EC8F0" w14:textId="50DD4336"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r>
      <w:tr w:rsidR="0B0F75E4" w14:paraId="098AF0A6"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39A75DDD" w14:textId="5D948C9A"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AE1</w:t>
            </w:r>
          </w:p>
        </w:tc>
        <w:tc>
          <w:tcPr>
            <w:tcW w:w="8100" w:type="dxa"/>
            <w:tcMar>
              <w:left w:w="105" w:type="dxa"/>
              <w:right w:w="105" w:type="dxa"/>
            </w:tcMar>
          </w:tcPr>
          <w:p w14:paraId="7AACFA76" w14:textId="1BED21B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De gemeente geeft de voorkeur aan “archiving by design” (archiveren bij de bron). Mocht een TSA een archiefmodule hebben, ook op een later tijdstip, dan moet het mogelijk zijn dat de integratie tussen zaaksysteem en TSA verwijderd kan worden.</w:t>
            </w:r>
          </w:p>
          <w:p w14:paraId="30EDE999" w14:textId="7B06CBB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mogelijkheden biedt uw oplossing als het gaat om “archiving by design”?</w:t>
            </w:r>
          </w:p>
        </w:tc>
      </w:tr>
      <w:tr w:rsidR="0B0F75E4" w14:paraId="6AF799D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4CAE022" w14:textId="48950205"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47470038" w14:textId="58A6297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66966C0D"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4E19442B" w14:textId="12DB4249"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AE2</w:t>
            </w:r>
          </w:p>
        </w:tc>
        <w:tc>
          <w:tcPr>
            <w:tcW w:w="8100" w:type="dxa"/>
            <w:tcMar>
              <w:left w:w="105" w:type="dxa"/>
              <w:right w:w="105" w:type="dxa"/>
            </w:tcMar>
          </w:tcPr>
          <w:p w14:paraId="75BA87CC" w14:textId="5707B28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Op welke wijze ondersteunt de oplossing de huidige archiefwetgeving en de aankomende archiefwetgeving 2027?</w:t>
            </w:r>
          </w:p>
          <w:p w14:paraId="57F9B6EE" w14:textId="4EE6F00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55564E6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7D241533" w14:textId="43487620"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47128907" w14:textId="24F6C4B6"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070576B2"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ED622D6" w14:textId="319C6518"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AE3</w:t>
            </w:r>
          </w:p>
        </w:tc>
        <w:tc>
          <w:tcPr>
            <w:tcW w:w="8100" w:type="dxa"/>
            <w:tcMar>
              <w:left w:w="105" w:type="dxa"/>
              <w:right w:w="105" w:type="dxa"/>
            </w:tcMar>
          </w:tcPr>
          <w:p w14:paraId="36499E7E" w14:textId="58A417D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Gemeente Kerkrade heeft afspraken met Historisch Centrum Limburg (HCL) om stukken over te brengen naar het e-Depot. Welke mogelijkheden bevat de oplossing om stukken over te brengen?</w:t>
            </w:r>
          </w:p>
        </w:tc>
      </w:tr>
      <w:tr w:rsidR="0B0F75E4" w14:paraId="1E3E372B"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19102197" w14:textId="3CF6F88D"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023D87AF" w14:textId="4BE2D8E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6827F42"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274D818E" w14:textId="2366206F"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AE4</w:t>
            </w:r>
          </w:p>
        </w:tc>
        <w:tc>
          <w:tcPr>
            <w:tcW w:w="8100" w:type="dxa"/>
            <w:tcMar>
              <w:left w:w="105" w:type="dxa"/>
              <w:right w:w="105" w:type="dxa"/>
            </w:tcMar>
          </w:tcPr>
          <w:p w14:paraId="0BC5CF54" w14:textId="60FF610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Gemeente Kerkrade maakt gebruik van Xxllenc Publiceren om (geanonimiseerde) documenten en dossiers naar landelijke platformen te publiceren zoals de WOO-index (zie ook 3.1).</w:t>
            </w:r>
          </w:p>
          <w:p w14:paraId="1F67A931" w14:textId="2048F56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lastRenderedPageBreak/>
              <w:t>In hoeverre is een integratie met Xxllence Publiceren mogelijk?</w:t>
            </w:r>
          </w:p>
        </w:tc>
      </w:tr>
      <w:tr w:rsidR="0B0F75E4" w14:paraId="7FF9805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39ED16C" w14:textId="3C952F6C" w:rsidR="0B0F75E4" w:rsidRDefault="0B0F75E4" w:rsidP="0B0F75E4">
            <w:pPr>
              <w:rPr>
                <w:rFonts w:ascii="Calibri" w:eastAsia="Calibri" w:hAnsi="Calibri" w:cs="Calibri"/>
                <w:sz w:val="22"/>
                <w:szCs w:val="22"/>
              </w:rPr>
            </w:pPr>
            <w:r w:rsidRPr="0B0F75E4">
              <w:rPr>
                <w:rFonts w:ascii="Calibri" w:eastAsia="Calibri" w:hAnsi="Calibri" w:cs="Calibri"/>
                <w:sz w:val="22"/>
                <w:szCs w:val="22"/>
              </w:rPr>
              <w:lastRenderedPageBreak/>
              <w:t>AE5</w:t>
            </w:r>
          </w:p>
        </w:tc>
        <w:tc>
          <w:tcPr>
            <w:tcW w:w="8100" w:type="dxa"/>
            <w:tcMar>
              <w:left w:w="105" w:type="dxa"/>
              <w:right w:w="105" w:type="dxa"/>
            </w:tcMar>
          </w:tcPr>
          <w:p w14:paraId="264B04AD" w14:textId="4969305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kijkt u naar digitale duurzaamheid en hoe verwerkt u dit in uw oplossing?</w:t>
            </w:r>
          </w:p>
        </w:tc>
      </w:tr>
      <w:tr w:rsidR="0B0F75E4" w14:paraId="64F414C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24325987" w14:textId="7CE96C5D"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3BB9EFC8" w14:textId="640C854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296E51E8"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3C919BD7" w14:textId="33475210" w:rsidR="0B0F75E4" w:rsidRDefault="0B0F75E4" w:rsidP="0B0F75E4">
            <w:pPr>
              <w:rPr>
                <w:rFonts w:ascii="Calibri" w:eastAsia="Calibri" w:hAnsi="Calibri" w:cs="Calibri"/>
                <w:sz w:val="22"/>
                <w:szCs w:val="22"/>
              </w:rPr>
            </w:pPr>
            <w:r w:rsidRPr="0B0F75E4">
              <w:rPr>
                <w:rFonts w:ascii="Calibri" w:eastAsia="Calibri" w:hAnsi="Calibri" w:cs="Calibri"/>
                <w:sz w:val="22"/>
                <w:szCs w:val="22"/>
              </w:rPr>
              <w:t>AE6</w:t>
            </w:r>
          </w:p>
        </w:tc>
        <w:tc>
          <w:tcPr>
            <w:tcW w:w="8100" w:type="dxa"/>
            <w:tcMar>
              <w:left w:w="105" w:type="dxa"/>
              <w:right w:w="105" w:type="dxa"/>
            </w:tcMar>
          </w:tcPr>
          <w:p w14:paraId="635451C5" w14:textId="6ECEA9C6"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Kan de informatiebeheertool (i-navigator) gekoppeld worden aan het zaaksysteem?</w:t>
            </w:r>
          </w:p>
        </w:tc>
      </w:tr>
      <w:tr w:rsidR="0B0F75E4" w14:paraId="781BB2D7"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0896458B" w14:textId="5E73F27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162732CA" w14:textId="7F746DC6"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B168507"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5631E89C" w14:textId="2456F66A" w:rsidR="0B0F75E4" w:rsidRDefault="0B0F75E4" w:rsidP="0B0F75E4">
            <w:pPr>
              <w:rPr>
                <w:rFonts w:ascii="Calibri" w:eastAsia="Calibri" w:hAnsi="Calibri" w:cs="Calibri"/>
                <w:sz w:val="22"/>
                <w:szCs w:val="22"/>
              </w:rPr>
            </w:pPr>
            <w:r w:rsidRPr="0B0F75E4">
              <w:rPr>
                <w:rFonts w:ascii="Calibri" w:eastAsia="Calibri" w:hAnsi="Calibri" w:cs="Calibri"/>
                <w:sz w:val="22"/>
                <w:szCs w:val="22"/>
              </w:rPr>
              <w:t>AE7</w:t>
            </w:r>
          </w:p>
        </w:tc>
        <w:tc>
          <w:tcPr>
            <w:tcW w:w="8100" w:type="dxa"/>
            <w:tcMar>
              <w:left w:w="105" w:type="dxa"/>
              <w:right w:w="105" w:type="dxa"/>
            </w:tcMar>
          </w:tcPr>
          <w:p w14:paraId="76069B11" w14:textId="3BC65C4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mogelijkheden zijn er om te integreren met Mijn Overheid en een Mijn Gemeente omgeving?</w:t>
            </w:r>
          </w:p>
        </w:tc>
      </w:tr>
      <w:tr w:rsidR="0B0F75E4" w14:paraId="431CD00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230" w:type="dxa"/>
            <w:tcMar>
              <w:left w:w="105" w:type="dxa"/>
              <w:right w:w="105" w:type="dxa"/>
            </w:tcMar>
          </w:tcPr>
          <w:p w14:paraId="2F2E758E" w14:textId="1A4A1355"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00" w:type="dxa"/>
            <w:tcMar>
              <w:left w:w="105" w:type="dxa"/>
              <w:right w:w="105" w:type="dxa"/>
            </w:tcMar>
          </w:tcPr>
          <w:p w14:paraId="41B5A6E2" w14:textId="2916824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6AAABB58" w14:textId="407ADEB3" w:rsidR="0071106B" w:rsidRDefault="0071106B" w:rsidP="0B0F75E4">
      <w:pPr>
        <w:rPr>
          <w:rFonts w:ascii="Calibri" w:eastAsia="Calibri" w:hAnsi="Calibri" w:cs="Calibri"/>
          <w:color w:val="000000" w:themeColor="text1"/>
          <w:sz w:val="22"/>
          <w:szCs w:val="22"/>
        </w:rPr>
      </w:pPr>
    </w:p>
    <w:p w14:paraId="500FD580" w14:textId="1C28E8A6" w:rsidR="0071106B" w:rsidRDefault="0071106B" w:rsidP="0B0F75E4">
      <w:pPr>
        <w:rPr>
          <w:rFonts w:ascii="Calibri" w:eastAsia="Calibri" w:hAnsi="Calibri" w:cs="Calibri"/>
          <w:color w:val="000000" w:themeColor="text1"/>
          <w:sz w:val="22"/>
          <w:szCs w:val="22"/>
        </w:rPr>
      </w:pPr>
    </w:p>
    <w:p w14:paraId="6F97D690" w14:textId="066B560D"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Kosten en TCO</w:t>
      </w:r>
    </w:p>
    <w:p w14:paraId="486D3155" w14:textId="436FD67D" w:rsidR="0071106B" w:rsidRDefault="33A4F4C2" w:rsidP="0B0F75E4">
      <w:pPr>
        <w:rPr>
          <w:rFonts w:ascii="Calibri" w:eastAsia="Calibri" w:hAnsi="Calibri" w:cs="Calibri"/>
          <w:color w:val="000000" w:themeColor="text1"/>
          <w:sz w:val="22"/>
          <w:szCs w:val="22"/>
        </w:rPr>
      </w:pPr>
      <w:r w:rsidRPr="0B0F75E4">
        <w:rPr>
          <w:rFonts w:ascii="Calibri" w:eastAsia="Calibri" w:hAnsi="Calibri" w:cs="Calibri"/>
          <w:color w:val="000000" w:themeColor="text1"/>
          <w:sz w:val="22"/>
          <w:szCs w:val="22"/>
        </w:rPr>
        <w:t xml:space="preserve">De gemeente Kerkrade wenst een SAAS-oplossing. De aangeboden oplossing moet rekening houden met groei qua capaciteit en kosten. </w:t>
      </w:r>
      <w:r w:rsidRPr="0B0F75E4">
        <w:rPr>
          <w:rFonts w:ascii="Calibri" w:eastAsia="Calibri" w:hAnsi="Calibri" w:cs="Calibri"/>
          <w:color w:val="000000" w:themeColor="text1"/>
          <w:sz w:val="22"/>
          <w:szCs w:val="22"/>
          <w:lang w:val="en-US"/>
        </w:rPr>
        <w:t>Momenteel gebruikt de huidige oplossing 10,75 TB aan storage.</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94"/>
        <w:gridCol w:w="2289"/>
        <w:gridCol w:w="2220"/>
        <w:gridCol w:w="3707"/>
      </w:tblGrid>
      <w:tr w:rsidR="0B0F75E4" w14:paraId="44D3273B" w14:textId="77777777" w:rsidTr="0B0F75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5" w:type="dxa"/>
            <w:tcBorders>
              <w:bottom w:val="single" w:sz="12" w:space="0" w:color="666666"/>
            </w:tcBorders>
            <w:tcMar>
              <w:left w:w="105" w:type="dxa"/>
              <w:right w:w="105" w:type="dxa"/>
            </w:tcMar>
          </w:tcPr>
          <w:p w14:paraId="2EE4797F" w14:textId="51A4AF43"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4695" w:type="dxa"/>
            <w:gridSpan w:val="2"/>
            <w:tcBorders>
              <w:bottom w:val="single" w:sz="12" w:space="0" w:color="666666"/>
            </w:tcBorders>
            <w:tcMar>
              <w:left w:w="105" w:type="dxa"/>
              <w:right w:w="105" w:type="dxa"/>
            </w:tcMar>
          </w:tcPr>
          <w:p w14:paraId="0403138B" w14:textId="355D62B1"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c>
          <w:tcPr>
            <w:tcW w:w="3825" w:type="dxa"/>
            <w:tcBorders>
              <w:bottom w:val="single" w:sz="12" w:space="0" w:color="666666"/>
            </w:tcBorders>
            <w:tcMar>
              <w:left w:w="105" w:type="dxa"/>
              <w:right w:w="105" w:type="dxa"/>
            </w:tcMar>
          </w:tcPr>
          <w:p w14:paraId="0956A07B" w14:textId="5652FC60"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Toelichting</w:t>
            </w:r>
          </w:p>
        </w:tc>
      </w:tr>
      <w:tr w:rsidR="0B0F75E4" w14:paraId="5319EF61"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16F0A84E" w14:textId="328C988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P1</w:t>
            </w:r>
          </w:p>
        </w:tc>
        <w:tc>
          <w:tcPr>
            <w:tcW w:w="4695" w:type="dxa"/>
            <w:gridSpan w:val="2"/>
            <w:tcBorders>
              <w:bottom w:val="single" w:sz="12" w:space="0" w:color="666666"/>
            </w:tcBorders>
            <w:tcMar>
              <w:left w:w="105" w:type="dxa"/>
              <w:right w:w="105" w:type="dxa"/>
            </w:tcMar>
          </w:tcPr>
          <w:p w14:paraId="0DBA92D3" w14:textId="5ACCDF0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ziet u de prijsstelling en -opbouw? Ook rekening houdend met groei? Hoe ziet de storage architectuur er uit?</w:t>
            </w:r>
          </w:p>
        </w:tc>
        <w:tc>
          <w:tcPr>
            <w:tcW w:w="3825" w:type="dxa"/>
            <w:tcMar>
              <w:left w:w="105" w:type="dxa"/>
              <w:right w:w="105" w:type="dxa"/>
            </w:tcMar>
          </w:tcPr>
          <w:p w14:paraId="62B3DA2A" w14:textId="6DE7DB8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Graag modulair voorzien van alle specificaties zoals bijvoorbeeld </w:t>
            </w:r>
          </w:p>
          <w:p w14:paraId="55C30FFB" w14:textId="050B71E8"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Licenties</w:t>
            </w:r>
          </w:p>
          <w:p w14:paraId="34F908B8" w14:textId="65AA5C67"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Storage</w:t>
            </w:r>
          </w:p>
          <w:p w14:paraId="3715CA42" w14:textId="45845437"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Implementatie</w:t>
            </w:r>
          </w:p>
          <w:p w14:paraId="5B7ECA4B" w14:textId="0305DB7B"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Migratiekosten</w:t>
            </w:r>
          </w:p>
          <w:p w14:paraId="0B0F7C0E" w14:textId="336F252C"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Beheer/support</w:t>
            </w:r>
          </w:p>
          <w:p w14:paraId="3E577D50" w14:textId="7D9F3083" w:rsidR="0B0F75E4" w:rsidRDefault="0B0F75E4" w:rsidP="0B0F75E4">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Exitkosten</w:t>
            </w:r>
          </w:p>
          <w:p w14:paraId="3412A268" w14:textId="1DD785E0"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60DE091B"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5470FA77" w14:textId="78DEB642"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6D41A37D" w14:textId="1D6C4086"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D74052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52A7750F" w14:textId="73504675"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P2</w:t>
            </w:r>
          </w:p>
        </w:tc>
        <w:tc>
          <w:tcPr>
            <w:tcW w:w="4695" w:type="dxa"/>
            <w:gridSpan w:val="2"/>
            <w:tcMar>
              <w:left w:w="105" w:type="dxa"/>
              <w:right w:w="105" w:type="dxa"/>
            </w:tcMar>
          </w:tcPr>
          <w:p w14:paraId="33FD8F33" w14:textId="60CF25A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Op welke manier(en) wordt de door u voorgestelde oplossing(en) aangeboden? </w:t>
            </w:r>
          </w:p>
        </w:tc>
        <w:tc>
          <w:tcPr>
            <w:tcW w:w="3825" w:type="dxa"/>
            <w:tcMar>
              <w:left w:w="105" w:type="dxa"/>
              <w:right w:w="105" w:type="dxa"/>
            </w:tcMar>
          </w:tcPr>
          <w:p w14:paraId="6DD6674F" w14:textId="34C6A8D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lang w:val="en-US"/>
              </w:rPr>
              <w:t xml:space="preserve">Cloud, on-premises, of hybride. </w:t>
            </w:r>
          </w:p>
        </w:tc>
      </w:tr>
      <w:tr w:rsidR="0B0F75E4" w14:paraId="174AC89E"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5B80BAE8" w14:textId="7141C95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0FE08C24" w14:textId="1443413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5DF12A98"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21A17ACB" w14:textId="58692533"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P3</w:t>
            </w:r>
          </w:p>
        </w:tc>
        <w:tc>
          <w:tcPr>
            <w:tcW w:w="4695" w:type="dxa"/>
            <w:gridSpan w:val="2"/>
            <w:tcMar>
              <w:left w:w="105" w:type="dxa"/>
              <w:right w:w="105" w:type="dxa"/>
            </w:tcMar>
          </w:tcPr>
          <w:p w14:paraId="64FDDD38" w14:textId="570376D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Hoe zit het licentiemodel in elkaar van de door u aangeboden oplossing(en)? </w:t>
            </w:r>
          </w:p>
        </w:tc>
        <w:tc>
          <w:tcPr>
            <w:tcW w:w="3825" w:type="dxa"/>
            <w:tcMar>
              <w:left w:w="105" w:type="dxa"/>
              <w:right w:w="105" w:type="dxa"/>
            </w:tcMar>
          </w:tcPr>
          <w:p w14:paraId="02408C75" w14:textId="27813D4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staffelmogelijkheden zijn er van toepassing bij een groeiend gebruik? Welke prijsindicaties kunt hier hiervoor geven? Wat is de impact van de (te realiseren) koppelingen op de kosten? Welke kosten vallen binnen en buiten scope van de eventuele aanbieding (rand voorwaardelijke middelen)?</w:t>
            </w:r>
          </w:p>
        </w:tc>
      </w:tr>
      <w:tr w:rsidR="0B0F75E4" w14:paraId="1317B767"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551A6B19" w14:textId="22DE3557"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3F8AD360" w14:textId="5F078DA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F1DF41C"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0083D83E" w14:textId="7C73474D"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P4</w:t>
            </w:r>
          </w:p>
        </w:tc>
        <w:tc>
          <w:tcPr>
            <w:tcW w:w="4695" w:type="dxa"/>
            <w:gridSpan w:val="2"/>
            <w:tcMar>
              <w:left w:w="105" w:type="dxa"/>
              <w:right w:w="105" w:type="dxa"/>
            </w:tcMar>
          </w:tcPr>
          <w:p w14:paraId="5117AF77" w14:textId="3F7D012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Welke basissupport en/of SLA is er op de oplossing van toepassing en welke variaties/uitbreidingen kent u? </w:t>
            </w:r>
          </w:p>
        </w:tc>
        <w:tc>
          <w:tcPr>
            <w:tcW w:w="3825" w:type="dxa"/>
            <w:tcMar>
              <w:left w:w="105" w:type="dxa"/>
              <w:right w:w="105" w:type="dxa"/>
            </w:tcMar>
          </w:tcPr>
          <w:p w14:paraId="53901442" w14:textId="453D79F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Voor de gemeente Kerkrade is het van belang om 1 aanspreekpunt te hebben.</w:t>
            </w:r>
          </w:p>
        </w:tc>
      </w:tr>
      <w:tr w:rsidR="0B0F75E4" w14:paraId="37AC7AE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492BE63B" w14:textId="22A78929"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38C00E13" w14:textId="323D02F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6C46A0FB"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182EF66C" w14:textId="175D739A"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P5</w:t>
            </w:r>
          </w:p>
        </w:tc>
        <w:tc>
          <w:tcPr>
            <w:tcW w:w="4695" w:type="dxa"/>
            <w:gridSpan w:val="2"/>
            <w:tcMar>
              <w:left w:w="105" w:type="dxa"/>
              <w:right w:w="105" w:type="dxa"/>
            </w:tcMar>
          </w:tcPr>
          <w:p w14:paraId="6E793E52" w14:textId="55D5710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Aansluitend/verdiepend op DV3: welke operationele- en functionele ondersteuning valt er binnen het basisniveau van de aangeboden oplossing?</w:t>
            </w:r>
          </w:p>
        </w:tc>
        <w:tc>
          <w:tcPr>
            <w:tcW w:w="3825" w:type="dxa"/>
            <w:tcMar>
              <w:left w:w="105" w:type="dxa"/>
              <w:right w:w="105" w:type="dxa"/>
            </w:tcMar>
          </w:tcPr>
          <w:p w14:paraId="77866ACB" w14:textId="2FD9191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Feitelijk wordt hier ook gevraagd naar de belangrijkste beheerprocessen waar zowel de gemeente als de leverancier een rol in hebben.</w:t>
            </w:r>
          </w:p>
        </w:tc>
      </w:tr>
      <w:tr w:rsidR="0B0F75E4" w14:paraId="1207D14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100CBA11" w14:textId="1B3A8523"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5F8E2A41" w14:textId="0A65A04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4526803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tcPr>
          <w:p w14:paraId="25C30FA9" w14:textId="576972C7"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lastRenderedPageBreak/>
              <w:t>P6</w:t>
            </w:r>
          </w:p>
        </w:tc>
        <w:tc>
          <w:tcPr>
            <w:tcW w:w="4695" w:type="dxa"/>
            <w:gridSpan w:val="2"/>
            <w:tcMar>
              <w:left w:w="105" w:type="dxa"/>
              <w:right w:w="105" w:type="dxa"/>
            </w:tcMar>
          </w:tcPr>
          <w:p w14:paraId="088730E1" w14:textId="49BA1AC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is de visie vanuit de aangeboden oplossing op ontwikkeling, testen en kwaliteitsbeheer?</w:t>
            </w:r>
          </w:p>
        </w:tc>
        <w:tc>
          <w:tcPr>
            <w:tcW w:w="3825" w:type="dxa"/>
            <w:tcMar>
              <w:left w:w="105" w:type="dxa"/>
              <w:right w:w="105" w:type="dxa"/>
            </w:tcMar>
          </w:tcPr>
          <w:p w14:paraId="211BE72F" w14:textId="7FC5B8C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Worden er bijvoorbeeld meerdere omgevingen aangeboden zoals test- en productieomgeving. </w:t>
            </w:r>
          </w:p>
        </w:tc>
      </w:tr>
      <w:tr w:rsidR="0B0F75E4" w14:paraId="78830410"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80" w:type="dxa"/>
            <w:gridSpan w:val="2"/>
            <w:tcMar>
              <w:left w:w="105" w:type="dxa"/>
              <w:right w:w="105" w:type="dxa"/>
            </w:tcMar>
          </w:tcPr>
          <w:p w14:paraId="5875B4A1" w14:textId="20AA44CA"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65" w:type="dxa"/>
            <w:gridSpan w:val="2"/>
            <w:tcMar>
              <w:left w:w="105" w:type="dxa"/>
              <w:right w:w="105" w:type="dxa"/>
            </w:tcMar>
          </w:tcPr>
          <w:p w14:paraId="39C96024" w14:textId="2D53E29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47F7F031" w14:textId="00EF38C1" w:rsidR="0071106B" w:rsidRDefault="0071106B" w:rsidP="0B0F75E4">
      <w:pPr>
        <w:rPr>
          <w:rFonts w:ascii="Calibri" w:eastAsia="Calibri" w:hAnsi="Calibri" w:cs="Calibri"/>
          <w:color w:val="000000" w:themeColor="text1"/>
          <w:sz w:val="22"/>
          <w:szCs w:val="22"/>
        </w:rPr>
      </w:pPr>
    </w:p>
    <w:p w14:paraId="66C0A497" w14:textId="74106C51" w:rsidR="0071106B" w:rsidRDefault="0071106B" w:rsidP="0B0F75E4">
      <w:pPr>
        <w:rPr>
          <w:rFonts w:ascii="Calibri" w:eastAsia="Calibri" w:hAnsi="Calibri" w:cs="Calibri"/>
          <w:color w:val="000000" w:themeColor="text1"/>
          <w:sz w:val="22"/>
          <w:szCs w:val="22"/>
        </w:rPr>
      </w:pPr>
    </w:p>
    <w:p w14:paraId="3DF747CC" w14:textId="5A64A243" w:rsidR="0071106B" w:rsidRDefault="33A4F4C2" w:rsidP="0B0F75E4">
      <w:pPr>
        <w:pStyle w:val="Lijstalinea"/>
        <w:numPr>
          <w:ilvl w:val="0"/>
          <w:numId w:val="5"/>
        </w:numPr>
        <w:rPr>
          <w:rFonts w:ascii="Calibri" w:eastAsia="Calibri" w:hAnsi="Calibri" w:cs="Calibri"/>
          <w:color w:val="000000" w:themeColor="text1"/>
          <w:sz w:val="22"/>
          <w:szCs w:val="22"/>
        </w:rPr>
      </w:pPr>
      <w:r w:rsidRPr="0B0F75E4">
        <w:rPr>
          <w:rFonts w:ascii="Calibri" w:eastAsia="Calibri" w:hAnsi="Calibri" w:cs="Calibri"/>
          <w:b/>
          <w:bCs/>
          <w:color w:val="000000" w:themeColor="text1"/>
          <w:sz w:val="22"/>
          <w:szCs w:val="22"/>
        </w:rPr>
        <w:t>Implementatie &amp; Migratie</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4289"/>
        <w:gridCol w:w="3581"/>
      </w:tblGrid>
      <w:tr w:rsidR="0B0F75E4" w14:paraId="7A84194E" w14:textId="77777777" w:rsidTr="0B0F75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tcBorders>
              <w:bottom w:val="single" w:sz="12" w:space="0" w:color="666666"/>
            </w:tcBorders>
            <w:tcMar>
              <w:left w:w="105" w:type="dxa"/>
              <w:right w:w="105" w:type="dxa"/>
            </w:tcMar>
          </w:tcPr>
          <w:p w14:paraId="10BCD2E5" w14:textId="6A01DF51"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4455" w:type="dxa"/>
            <w:tcBorders>
              <w:bottom w:val="single" w:sz="12" w:space="0" w:color="666666"/>
            </w:tcBorders>
            <w:tcMar>
              <w:left w:w="105" w:type="dxa"/>
              <w:right w:w="105" w:type="dxa"/>
            </w:tcMar>
          </w:tcPr>
          <w:p w14:paraId="056D0B71" w14:textId="5051FF9D"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c>
          <w:tcPr>
            <w:tcW w:w="3735" w:type="dxa"/>
            <w:tcBorders>
              <w:bottom w:val="single" w:sz="12" w:space="0" w:color="666666"/>
            </w:tcBorders>
            <w:tcMar>
              <w:left w:w="105" w:type="dxa"/>
              <w:right w:w="105" w:type="dxa"/>
            </w:tcMar>
          </w:tcPr>
          <w:p w14:paraId="4FC0BE20" w14:textId="7E7B2341"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Toelichting</w:t>
            </w:r>
          </w:p>
        </w:tc>
      </w:tr>
      <w:tr w:rsidR="0B0F75E4" w14:paraId="7D67003F"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5AE9D72A" w14:textId="3154EAD6"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IM1</w:t>
            </w:r>
          </w:p>
        </w:tc>
        <w:tc>
          <w:tcPr>
            <w:tcW w:w="4455" w:type="dxa"/>
            <w:tcMar>
              <w:left w:w="105" w:type="dxa"/>
              <w:right w:w="105" w:type="dxa"/>
            </w:tcMar>
          </w:tcPr>
          <w:p w14:paraId="1E8594CF" w14:textId="2DD242D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zien jullie de (cloud)koppelingen? En welke ervaringen hebben jullie daarmee?</w:t>
            </w:r>
          </w:p>
        </w:tc>
        <w:tc>
          <w:tcPr>
            <w:tcW w:w="3735" w:type="dxa"/>
            <w:tcMar>
              <w:left w:w="105" w:type="dxa"/>
              <w:right w:w="105" w:type="dxa"/>
            </w:tcMar>
          </w:tcPr>
          <w:p w14:paraId="7AAB1D08" w14:textId="6C9AD89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Denk aan de Zaak-DMS koppelingen, koppelingen met Xential/ Office 365 en de MakelaarSuite</w:t>
            </w:r>
          </w:p>
        </w:tc>
      </w:tr>
      <w:tr w:rsidR="0B0F75E4" w14:paraId="7E02B606"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28FBDA9B" w14:textId="35684028"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41E28E02" w14:textId="5D68040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531E005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20447E7E" w14:textId="289BBE99"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IM2</w:t>
            </w:r>
          </w:p>
        </w:tc>
        <w:tc>
          <w:tcPr>
            <w:tcW w:w="4455" w:type="dxa"/>
            <w:tcMar>
              <w:left w:w="105" w:type="dxa"/>
              <w:right w:w="105" w:type="dxa"/>
            </w:tcMar>
          </w:tcPr>
          <w:p w14:paraId="4F3D4136" w14:textId="7E1C2500"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eisen stelt u aan de koppelvlakken?</w:t>
            </w:r>
          </w:p>
        </w:tc>
        <w:tc>
          <w:tcPr>
            <w:tcW w:w="3735" w:type="dxa"/>
            <w:tcMar>
              <w:left w:w="105" w:type="dxa"/>
              <w:right w:w="105" w:type="dxa"/>
            </w:tcMar>
          </w:tcPr>
          <w:p w14:paraId="4D3F1522" w14:textId="5CFA943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7007963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24ACBB55" w14:textId="0520C954"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584B9F09" w14:textId="7095CCA0"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2D557D9F"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5C5AA27B" w14:textId="6FB3A09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IM3</w:t>
            </w:r>
          </w:p>
        </w:tc>
        <w:tc>
          <w:tcPr>
            <w:tcW w:w="4455" w:type="dxa"/>
            <w:tcMar>
              <w:left w:w="105" w:type="dxa"/>
              <w:right w:w="105" w:type="dxa"/>
            </w:tcMar>
          </w:tcPr>
          <w:p w14:paraId="55B16003" w14:textId="1E8E884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zien jullie “templating” voor jullie?</w:t>
            </w:r>
          </w:p>
        </w:tc>
        <w:tc>
          <w:tcPr>
            <w:tcW w:w="3735" w:type="dxa"/>
            <w:tcMar>
              <w:left w:w="105" w:type="dxa"/>
              <w:right w:w="105" w:type="dxa"/>
            </w:tcMar>
          </w:tcPr>
          <w:p w14:paraId="27F65409" w14:textId="50D27D2B"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Denk aan dat repeterende content niet steeds opnieuw vormgegeven dient te worden. </w:t>
            </w:r>
          </w:p>
        </w:tc>
      </w:tr>
      <w:tr w:rsidR="0B0F75E4" w14:paraId="64E249CB"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098B1B77" w14:textId="2074418E"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576D8BB2" w14:textId="5EFC47B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8B7107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63B0BB7B" w14:textId="5C9E0F7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IM4</w:t>
            </w:r>
          </w:p>
        </w:tc>
        <w:tc>
          <w:tcPr>
            <w:tcW w:w="4455" w:type="dxa"/>
            <w:tcMar>
              <w:left w:w="105" w:type="dxa"/>
              <w:right w:w="105" w:type="dxa"/>
            </w:tcMar>
          </w:tcPr>
          <w:p w14:paraId="2CBA8F42" w14:textId="30B92E0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zijn jullie best practices op het gebied van migraties als onderdeel van de implementatie? Migratie geschiedt vanuit de OTAP-model: acceptatie / productie en volgens de leidraad migratie (kwaliteitssysteem).</w:t>
            </w:r>
          </w:p>
        </w:tc>
        <w:tc>
          <w:tcPr>
            <w:tcW w:w="3735" w:type="dxa"/>
            <w:tcMar>
              <w:left w:w="105" w:type="dxa"/>
              <w:right w:w="105" w:type="dxa"/>
            </w:tcMar>
          </w:tcPr>
          <w:p w14:paraId="74E6774A" w14:textId="4443263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Welke aanpak hanteren jullie, wat voor bijdrage vraagt dit van de betrokkenen? </w:t>
            </w:r>
          </w:p>
        </w:tc>
      </w:tr>
      <w:tr w:rsidR="0B0F75E4" w14:paraId="3049A52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571896FE" w14:textId="22C6776B"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074E00B8" w14:textId="100DD70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0806D4D"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1796A88E" w14:textId="737D8A9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IM5</w:t>
            </w:r>
          </w:p>
        </w:tc>
        <w:tc>
          <w:tcPr>
            <w:tcW w:w="4455" w:type="dxa"/>
            <w:tcMar>
              <w:left w:w="105" w:type="dxa"/>
              <w:right w:w="105" w:type="dxa"/>
            </w:tcMar>
          </w:tcPr>
          <w:p w14:paraId="63FE2CE3" w14:textId="010B28E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mogelijke aanpakken worden gehanteerd om zaakgegevens, rollen en parameters, etc. vanuit een andere oplossing over te zetten naar jullie oplossing?</w:t>
            </w:r>
          </w:p>
        </w:tc>
        <w:tc>
          <w:tcPr>
            <w:tcW w:w="3735" w:type="dxa"/>
            <w:tcMar>
              <w:left w:w="105" w:type="dxa"/>
              <w:right w:w="105" w:type="dxa"/>
            </w:tcMar>
          </w:tcPr>
          <w:p w14:paraId="08DB0384" w14:textId="26659129"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1498889A"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06300154" w14:textId="2F82B07D"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3CD7257E" w14:textId="6E4551A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78D2B6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188FCA8E" w14:textId="179E6176"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IM6</w:t>
            </w:r>
          </w:p>
        </w:tc>
        <w:tc>
          <w:tcPr>
            <w:tcW w:w="4455" w:type="dxa"/>
            <w:tcMar>
              <w:left w:w="105" w:type="dxa"/>
              <w:right w:w="105" w:type="dxa"/>
            </w:tcMar>
          </w:tcPr>
          <w:p w14:paraId="28180851" w14:textId="6AE7F75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uitdagingen zien jullie op het gebied van migraties als onderdeel van de implementatie?</w:t>
            </w:r>
          </w:p>
        </w:tc>
        <w:tc>
          <w:tcPr>
            <w:tcW w:w="3735" w:type="dxa"/>
            <w:tcMar>
              <w:left w:w="105" w:type="dxa"/>
              <w:right w:w="105" w:type="dxa"/>
            </w:tcMar>
          </w:tcPr>
          <w:p w14:paraId="557B2127" w14:textId="50936D3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Specifiek voor de gemeente Kerkrade</w:t>
            </w:r>
          </w:p>
        </w:tc>
      </w:tr>
      <w:tr w:rsidR="0B0F75E4" w14:paraId="39BE7EF1"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0BC49226" w14:textId="75946136"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1EDCB784" w14:textId="0244F9F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716E0998"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6C6FBFCF" w14:textId="1CBA8168"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IM7</w:t>
            </w:r>
          </w:p>
        </w:tc>
        <w:tc>
          <w:tcPr>
            <w:tcW w:w="4455" w:type="dxa"/>
            <w:tcMar>
              <w:left w:w="105" w:type="dxa"/>
              <w:right w:w="105" w:type="dxa"/>
            </w:tcMar>
          </w:tcPr>
          <w:p w14:paraId="199CEA44" w14:textId="623AC7F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is jullie visie op het gebied van beheer (in de cloud) als onderdeel van het beheer?</w:t>
            </w:r>
          </w:p>
        </w:tc>
        <w:tc>
          <w:tcPr>
            <w:tcW w:w="3735" w:type="dxa"/>
            <w:tcMar>
              <w:left w:w="105" w:type="dxa"/>
              <w:right w:w="105" w:type="dxa"/>
            </w:tcMar>
          </w:tcPr>
          <w:p w14:paraId="0FA4733F" w14:textId="3EE415F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0D4BD49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6622BA31" w14:textId="63EFA292"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09200B7F" w14:textId="1D4C007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8F05DBA"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317D2C3E" w14:textId="6F5D3444"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IM8</w:t>
            </w:r>
          </w:p>
        </w:tc>
        <w:tc>
          <w:tcPr>
            <w:tcW w:w="4455" w:type="dxa"/>
            <w:tcMar>
              <w:left w:w="105" w:type="dxa"/>
              <w:right w:w="105" w:type="dxa"/>
            </w:tcMar>
          </w:tcPr>
          <w:p w14:paraId="0DFAD0D9" w14:textId="6A715EA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Op welke wijze kan inzicht worden gegeven in het datamodel van de oplossing?</w:t>
            </w:r>
          </w:p>
          <w:p w14:paraId="51F37D58" w14:textId="196397B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3735" w:type="dxa"/>
            <w:tcMar>
              <w:left w:w="105" w:type="dxa"/>
              <w:right w:w="105" w:type="dxa"/>
            </w:tcMar>
          </w:tcPr>
          <w:p w14:paraId="403562DB" w14:textId="749D443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63133A7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2AB62B92" w14:textId="368AF51C"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10E3121F" w14:textId="42DE7CA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57FF61DC"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30BC6F39" w14:textId="387A3DE1"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IM9</w:t>
            </w:r>
          </w:p>
        </w:tc>
        <w:tc>
          <w:tcPr>
            <w:tcW w:w="8190" w:type="dxa"/>
            <w:gridSpan w:val="2"/>
            <w:tcMar>
              <w:left w:w="105" w:type="dxa"/>
              <w:right w:w="105" w:type="dxa"/>
            </w:tcMar>
          </w:tcPr>
          <w:p w14:paraId="153DCECD" w14:textId="3F27CA90"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opleidingsmogelijkheden zijn er? Hoe ziet de key-user ondersteuning er uit?</w:t>
            </w:r>
          </w:p>
        </w:tc>
      </w:tr>
      <w:tr w:rsidR="0B0F75E4" w14:paraId="32A6218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74A22460" w14:textId="69DB6727"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70BB40A5" w14:textId="158DEFA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49AB64E6"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3AA41965" w14:textId="4A109C0C"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IM10</w:t>
            </w:r>
          </w:p>
        </w:tc>
        <w:tc>
          <w:tcPr>
            <w:tcW w:w="8190" w:type="dxa"/>
            <w:gridSpan w:val="2"/>
            <w:tcMar>
              <w:left w:w="105" w:type="dxa"/>
              <w:right w:w="105" w:type="dxa"/>
            </w:tcMar>
          </w:tcPr>
          <w:p w14:paraId="10F956EA" w14:textId="0610D32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Hoe ziet het projectplan en opleidingsplan er uit? Kunt u van beiden een concept of voorbeeld toevoegen?</w:t>
            </w:r>
          </w:p>
        </w:tc>
      </w:tr>
      <w:tr w:rsidR="0B0F75E4" w14:paraId="712CF83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58AB80FE" w14:textId="63F448A9"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8190" w:type="dxa"/>
            <w:gridSpan w:val="2"/>
            <w:tcMar>
              <w:left w:w="105" w:type="dxa"/>
              <w:right w:w="105" w:type="dxa"/>
            </w:tcMar>
          </w:tcPr>
          <w:p w14:paraId="04F05E66" w14:textId="559FA77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bl>
    <w:p w14:paraId="624A4C60" w14:textId="39557EE0" w:rsidR="0071106B" w:rsidRDefault="0071106B" w:rsidP="0B0F75E4">
      <w:pPr>
        <w:rPr>
          <w:rFonts w:ascii="Calibri" w:eastAsia="Calibri" w:hAnsi="Calibri" w:cs="Calibri"/>
          <w:color w:val="000000" w:themeColor="text1"/>
          <w:sz w:val="22"/>
          <w:szCs w:val="22"/>
        </w:rPr>
      </w:pPr>
    </w:p>
    <w:p w14:paraId="00CC4F17" w14:textId="72D53572" w:rsidR="0071106B" w:rsidRDefault="33A4F4C2" w:rsidP="0B0F75E4">
      <w:pPr>
        <w:pStyle w:val="Kop2"/>
        <w:numPr>
          <w:ilvl w:val="0"/>
          <w:numId w:val="5"/>
        </w:numPr>
        <w:spacing w:before="200" w:after="0"/>
        <w:rPr>
          <w:rFonts w:ascii="Calibri" w:eastAsia="Calibri" w:hAnsi="Calibri" w:cs="Calibri"/>
          <w:b/>
          <w:bCs/>
          <w:color w:val="4F81BD"/>
          <w:sz w:val="22"/>
          <w:szCs w:val="22"/>
        </w:rPr>
      </w:pPr>
      <w:r w:rsidRPr="0B0F75E4">
        <w:rPr>
          <w:rFonts w:ascii="Calibri" w:eastAsia="Calibri" w:hAnsi="Calibri" w:cs="Calibri"/>
          <w:b/>
          <w:bCs/>
          <w:color w:val="4F81BD"/>
          <w:sz w:val="22"/>
          <w:szCs w:val="22"/>
          <w:lang w:val="en-US"/>
        </w:rPr>
        <w:t>Inkoop en contract</w:t>
      </w:r>
    </w:p>
    <w:p w14:paraId="66C2AFAD" w14:textId="144EF49C" w:rsidR="0071106B" w:rsidRDefault="0071106B" w:rsidP="0B0F75E4">
      <w:pPr>
        <w:rPr>
          <w:rFonts w:ascii="Cambria" w:eastAsia="Cambria" w:hAnsi="Cambria" w:cs="Cambria"/>
          <w:color w:val="000000" w:themeColor="text1"/>
          <w:sz w:val="22"/>
          <w:szCs w:val="22"/>
        </w:rPr>
      </w:pP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988"/>
        <w:gridCol w:w="1972"/>
        <w:gridCol w:w="3510"/>
      </w:tblGrid>
      <w:tr w:rsidR="0B0F75E4" w14:paraId="68152191" w14:textId="77777777" w:rsidTr="0B0F75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tcBorders>
              <w:bottom w:val="single" w:sz="12" w:space="0" w:color="666666"/>
            </w:tcBorders>
            <w:tcMar>
              <w:left w:w="105" w:type="dxa"/>
              <w:right w:w="105" w:type="dxa"/>
            </w:tcMar>
          </w:tcPr>
          <w:p w14:paraId="03CD6AA0" w14:textId="26742372"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3960" w:type="dxa"/>
            <w:gridSpan w:val="2"/>
            <w:tcBorders>
              <w:bottom w:val="single" w:sz="12" w:space="0" w:color="666666"/>
            </w:tcBorders>
            <w:tcMar>
              <w:left w:w="105" w:type="dxa"/>
              <w:right w:w="105" w:type="dxa"/>
            </w:tcMar>
          </w:tcPr>
          <w:p w14:paraId="0AABBBA7" w14:textId="67840762"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c>
          <w:tcPr>
            <w:tcW w:w="3510" w:type="dxa"/>
            <w:tcBorders>
              <w:bottom w:val="single" w:sz="12" w:space="0" w:color="666666"/>
            </w:tcBorders>
            <w:tcMar>
              <w:left w:w="105" w:type="dxa"/>
              <w:right w:w="105" w:type="dxa"/>
            </w:tcMar>
          </w:tcPr>
          <w:p w14:paraId="6A7D4AF3" w14:textId="11AA7B0B"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Toelichting</w:t>
            </w:r>
          </w:p>
        </w:tc>
      </w:tr>
      <w:tr w:rsidR="0B0F75E4" w14:paraId="79C86214"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5B002020" w14:textId="5F2B3120"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IC1</w:t>
            </w:r>
          </w:p>
        </w:tc>
        <w:tc>
          <w:tcPr>
            <w:tcW w:w="3960" w:type="dxa"/>
            <w:gridSpan w:val="2"/>
            <w:tcBorders>
              <w:bottom w:val="single" w:sz="12" w:space="0" w:color="666666"/>
            </w:tcBorders>
            <w:tcMar>
              <w:left w:w="105" w:type="dxa"/>
              <w:right w:w="105" w:type="dxa"/>
            </w:tcMar>
          </w:tcPr>
          <w:p w14:paraId="6462291A" w14:textId="36284B60" w:rsidR="0B0F75E4" w:rsidRDefault="0B0F75E4" w:rsidP="0B0F75E4">
            <w:pPr>
              <w:pStyle w:val="Geenafstand"/>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De aanbestedingsprocedure die door de gemeente naar verwachting wordt toegepast, is de Europese openbare procedure. Binnen deze procedure kunnen verschillende (delen van) methodieken worden ingezet om tot de selectie van de beste leverancier voor onze opdracht te komen. Hierbij kan bijvoorbeeld gedacht worden aan (delen van) de Best Value Approach of bijvoorbeeld presentaties, video en/of interviews. </w:t>
            </w:r>
          </w:p>
          <w:p w14:paraId="586B9E9E" w14:textId="4CB2CA50" w:rsidR="0B0F75E4" w:rsidRDefault="0B0F75E4" w:rsidP="0B0F75E4">
            <w:pPr>
              <w:pStyle w:val="Geenafstand"/>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Vragen:</w:t>
            </w:r>
          </w:p>
          <w:p w14:paraId="623D8CCC" w14:textId="2537FA02" w:rsidR="0B0F75E4" w:rsidRDefault="0B0F75E4" w:rsidP="0B0F75E4">
            <w:pPr>
              <w:pStyle w:val="Geenafstand"/>
              <w:numPr>
                <w:ilvl w:val="0"/>
                <w:numId w:val="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Kunt u aangeven welke methode uw voorkeur heeft, waarom dit het geval is en hoeveel ervaring u met deze methode in de praktijk heeft?</w:t>
            </w:r>
          </w:p>
          <w:p w14:paraId="221DDD89" w14:textId="07B5A02A" w:rsidR="0B0F75E4" w:rsidRDefault="0B0F75E4" w:rsidP="0B0F75E4">
            <w:pPr>
              <w:pStyle w:val="Geenafstand"/>
              <w:numPr>
                <w:ilvl w:val="0"/>
                <w:numId w:val="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Kunt u daarnaast aangegeven wat naar uw ervaring evident niet werkt en waarom dit het geval is?</w:t>
            </w:r>
          </w:p>
        </w:tc>
        <w:tc>
          <w:tcPr>
            <w:tcW w:w="3510" w:type="dxa"/>
            <w:tcMar>
              <w:left w:w="105" w:type="dxa"/>
              <w:right w:w="105" w:type="dxa"/>
            </w:tcMar>
          </w:tcPr>
          <w:p w14:paraId="3757DE98" w14:textId="1F18C3B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De gemeente Kerkrade acht het van belang om de wensen van marktpartijen in deze markt te inventariseren mede om zodoende een optimale "fit” tussen de uitvraag methode en de antwoord wens te kunnen bepalen. </w:t>
            </w:r>
          </w:p>
          <w:p w14:paraId="63BAB552" w14:textId="0218EC7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1C7DA769" w14:textId="151D6B9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1D540BC8" w14:textId="3A5F3E8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3F09197E" w14:textId="04BBA29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22C45169" w14:textId="118E82F5"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399D2AFA" w14:textId="79455E4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25776657" w14:textId="112A443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1651F4ED" w14:textId="1AB56AA6" w:rsidR="0B0F75E4" w:rsidRDefault="0B0F75E4" w:rsidP="0B0F75E4">
            <w:pPr>
              <w:tabs>
                <w:tab w:val="left" w:pos="2808"/>
              </w:tabs>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231941E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128" w:type="dxa"/>
            <w:gridSpan w:val="2"/>
            <w:tcMar>
              <w:left w:w="105" w:type="dxa"/>
              <w:right w:w="105" w:type="dxa"/>
            </w:tcMar>
          </w:tcPr>
          <w:p w14:paraId="2C177C05" w14:textId="72490F88"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5482" w:type="dxa"/>
            <w:gridSpan w:val="2"/>
            <w:tcMar>
              <w:left w:w="105" w:type="dxa"/>
              <w:right w:w="105" w:type="dxa"/>
            </w:tcMar>
          </w:tcPr>
          <w:p w14:paraId="2EC43468" w14:textId="599CC87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2277A7FA"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2EFDBD3D" w14:textId="245943FE"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IC3</w:t>
            </w:r>
          </w:p>
        </w:tc>
        <w:tc>
          <w:tcPr>
            <w:tcW w:w="3960" w:type="dxa"/>
            <w:gridSpan w:val="2"/>
            <w:tcMar>
              <w:left w:w="105" w:type="dxa"/>
              <w:right w:w="105" w:type="dxa"/>
            </w:tcMar>
          </w:tcPr>
          <w:p w14:paraId="33B529A0" w14:textId="0138DB4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is voor uw organisatie de belangrijkste reden om al dan niet deel te nemen aan een aanbesteding zoals deze?</w:t>
            </w:r>
          </w:p>
          <w:p w14:paraId="07FFB40A" w14:textId="32BA30E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Wat zijn de grootste belemmeringen die u ziet in aanbestedingen die een inschrijving op onderhavig domein in de weg zitten?</w:t>
            </w:r>
          </w:p>
        </w:tc>
        <w:tc>
          <w:tcPr>
            <w:tcW w:w="3510" w:type="dxa"/>
            <w:tcMar>
              <w:left w:w="105" w:type="dxa"/>
              <w:right w:w="105" w:type="dxa"/>
            </w:tcMar>
          </w:tcPr>
          <w:p w14:paraId="455EEA34" w14:textId="2FDB7ECD"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0C96442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1140" w:type="dxa"/>
            <w:tcMar>
              <w:left w:w="105" w:type="dxa"/>
              <w:right w:w="105" w:type="dxa"/>
            </w:tcMar>
          </w:tcPr>
          <w:p w14:paraId="1AE708F3" w14:textId="6DA2B2E0"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3960" w:type="dxa"/>
            <w:gridSpan w:val="2"/>
            <w:tcMar>
              <w:left w:w="105" w:type="dxa"/>
              <w:right w:w="105" w:type="dxa"/>
            </w:tcMar>
          </w:tcPr>
          <w:p w14:paraId="68C01231" w14:textId="76C85CEB"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3510" w:type="dxa"/>
            <w:tcMar>
              <w:left w:w="105" w:type="dxa"/>
              <w:right w:w="105" w:type="dxa"/>
            </w:tcMar>
          </w:tcPr>
          <w:p w14:paraId="6D2BC044" w14:textId="2E7D1E9F"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58BB335C" w14:textId="3EDBAC8F" w:rsidR="0071106B" w:rsidRDefault="0071106B" w:rsidP="0B0F75E4">
      <w:pPr>
        <w:rPr>
          <w:rFonts w:ascii="Calibri" w:eastAsia="Calibri" w:hAnsi="Calibri" w:cs="Calibri"/>
          <w:color w:val="000000" w:themeColor="text1"/>
          <w:sz w:val="22"/>
          <w:szCs w:val="22"/>
        </w:rPr>
      </w:pPr>
    </w:p>
    <w:p w14:paraId="2D983554" w14:textId="0EA2D24E" w:rsidR="0071106B" w:rsidRDefault="33A4F4C2" w:rsidP="0B0F75E4">
      <w:pPr>
        <w:pStyle w:val="Kop2"/>
        <w:numPr>
          <w:ilvl w:val="0"/>
          <w:numId w:val="5"/>
        </w:numPr>
        <w:spacing w:before="200" w:after="0"/>
        <w:rPr>
          <w:rFonts w:ascii="Calibri" w:eastAsia="Calibri" w:hAnsi="Calibri" w:cs="Calibri"/>
          <w:b/>
          <w:bCs/>
          <w:color w:val="4F81BD"/>
          <w:sz w:val="22"/>
          <w:szCs w:val="22"/>
        </w:rPr>
      </w:pPr>
      <w:r w:rsidRPr="0B0F75E4">
        <w:rPr>
          <w:rFonts w:ascii="Calibri" w:eastAsia="Calibri" w:hAnsi="Calibri" w:cs="Calibri"/>
          <w:b/>
          <w:bCs/>
          <w:color w:val="4F81BD"/>
          <w:sz w:val="22"/>
          <w:szCs w:val="22"/>
          <w:lang w:val="en-US"/>
        </w:rPr>
        <w:t>Overige vragen</w:t>
      </w:r>
    </w:p>
    <w:tbl>
      <w:tblPr>
        <w:tblStyle w:val="Rastertabel1lich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67"/>
        <w:gridCol w:w="2272"/>
        <w:gridCol w:w="2222"/>
        <w:gridCol w:w="3649"/>
      </w:tblGrid>
      <w:tr w:rsidR="0B0F75E4" w14:paraId="3D8E69A1" w14:textId="77777777" w:rsidTr="0B0F75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5" w:type="dxa"/>
            <w:tcBorders>
              <w:bottom w:val="single" w:sz="12" w:space="0" w:color="666666"/>
            </w:tcBorders>
            <w:tcMar>
              <w:left w:w="105" w:type="dxa"/>
              <w:right w:w="105" w:type="dxa"/>
            </w:tcMar>
          </w:tcPr>
          <w:p w14:paraId="6368EA54" w14:textId="355D405A"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ID</w:t>
            </w:r>
          </w:p>
        </w:tc>
        <w:tc>
          <w:tcPr>
            <w:tcW w:w="4650" w:type="dxa"/>
            <w:gridSpan w:val="2"/>
            <w:tcBorders>
              <w:bottom w:val="single" w:sz="12" w:space="0" w:color="666666"/>
            </w:tcBorders>
            <w:tcMar>
              <w:left w:w="105" w:type="dxa"/>
              <w:right w:w="105" w:type="dxa"/>
            </w:tcMar>
          </w:tcPr>
          <w:p w14:paraId="17FB0284" w14:textId="5FBF0015"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Vraag</w:t>
            </w:r>
          </w:p>
        </w:tc>
        <w:tc>
          <w:tcPr>
            <w:tcW w:w="3795" w:type="dxa"/>
            <w:tcBorders>
              <w:bottom w:val="single" w:sz="12" w:space="0" w:color="666666"/>
            </w:tcBorders>
            <w:tcMar>
              <w:left w:w="105" w:type="dxa"/>
              <w:right w:w="105" w:type="dxa"/>
            </w:tcMar>
          </w:tcPr>
          <w:p w14:paraId="5B238389" w14:textId="5AF5B96D" w:rsidR="0B0F75E4" w:rsidRDefault="0B0F75E4" w:rsidP="0B0F75E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B0F75E4">
              <w:rPr>
                <w:rFonts w:ascii="Calibri" w:eastAsia="Calibri" w:hAnsi="Calibri" w:cs="Calibri"/>
                <w:sz w:val="22"/>
                <w:szCs w:val="22"/>
                <w:lang w:val="en-US"/>
              </w:rPr>
              <w:t>Toelichting</w:t>
            </w:r>
          </w:p>
        </w:tc>
      </w:tr>
      <w:tr w:rsidR="0B0F75E4" w14:paraId="074E1135"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85" w:type="dxa"/>
            <w:tcMar>
              <w:left w:w="105" w:type="dxa"/>
              <w:right w:w="105" w:type="dxa"/>
            </w:tcMar>
          </w:tcPr>
          <w:p w14:paraId="1F69B5D6" w14:textId="55A2BE49"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OV1</w:t>
            </w:r>
          </w:p>
        </w:tc>
        <w:tc>
          <w:tcPr>
            <w:tcW w:w="4650" w:type="dxa"/>
            <w:gridSpan w:val="2"/>
            <w:tcBorders>
              <w:bottom w:val="single" w:sz="12" w:space="0" w:color="666666"/>
            </w:tcBorders>
            <w:tcMar>
              <w:left w:w="105" w:type="dxa"/>
              <w:right w:w="105" w:type="dxa"/>
            </w:tcMar>
          </w:tcPr>
          <w:p w14:paraId="51121285" w14:textId="6B93F8B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Welke onderwerpen zijn volgens u ook van belang, maar niet aan bod gekomen?</w:t>
            </w:r>
          </w:p>
        </w:tc>
        <w:tc>
          <w:tcPr>
            <w:tcW w:w="3795" w:type="dxa"/>
            <w:tcMar>
              <w:left w:w="105" w:type="dxa"/>
              <w:right w:w="105" w:type="dxa"/>
            </w:tcMar>
          </w:tcPr>
          <w:p w14:paraId="50F1221E" w14:textId="02B624F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Geef per onderwerp aan wat het belang is en hoe de gemeente daar in een eventuele aanbesteding mee om kan gaan.</w:t>
            </w:r>
          </w:p>
        </w:tc>
      </w:tr>
      <w:tr w:rsidR="0B0F75E4" w14:paraId="6C48ABB8"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217" w:type="dxa"/>
            <w:gridSpan w:val="2"/>
            <w:tcMar>
              <w:left w:w="105" w:type="dxa"/>
              <w:right w:w="105" w:type="dxa"/>
            </w:tcMar>
          </w:tcPr>
          <w:p w14:paraId="1B727C55" w14:textId="57572A3F"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13" w:type="dxa"/>
            <w:gridSpan w:val="2"/>
            <w:tcMar>
              <w:left w:w="105" w:type="dxa"/>
              <w:right w:w="105" w:type="dxa"/>
            </w:tcMar>
          </w:tcPr>
          <w:p w14:paraId="40EE36B1" w14:textId="670800A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3F221BD3"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85" w:type="dxa"/>
            <w:tcMar>
              <w:left w:w="105" w:type="dxa"/>
              <w:right w:w="105" w:type="dxa"/>
            </w:tcMar>
          </w:tcPr>
          <w:p w14:paraId="7A39A8D0" w14:textId="45AD2C47"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OV2</w:t>
            </w:r>
          </w:p>
        </w:tc>
        <w:tc>
          <w:tcPr>
            <w:tcW w:w="4650" w:type="dxa"/>
            <w:gridSpan w:val="2"/>
            <w:tcMar>
              <w:left w:w="105" w:type="dxa"/>
              <w:right w:w="105" w:type="dxa"/>
            </w:tcMar>
          </w:tcPr>
          <w:p w14:paraId="27BF163C" w14:textId="2B148B94"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Kunt u op basis van de situatie bij de gemeente Kerkrade en de voorgenomen richting, een klantreferentie geven die hierbij aansluit?</w:t>
            </w:r>
          </w:p>
        </w:tc>
        <w:tc>
          <w:tcPr>
            <w:tcW w:w="3795" w:type="dxa"/>
            <w:tcMar>
              <w:left w:w="105" w:type="dxa"/>
              <w:right w:w="105" w:type="dxa"/>
            </w:tcMar>
          </w:tcPr>
          <w:p w14:paraId="2E02A476" w14:textId="3EBF10A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4D392907"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217" w:type="dxa"/>
            <w:gridSpan w:val="2"/>
            <w:tcMar>
              <w:left w:w="105" w:type="dxa"/>
              <w:right w:w="105" w:type="dxa"/>
            </w:tcMar>
          </w:tcPr>
          <w:p w14:paraId="512D6031" w14:textId="1BEC3DE1"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13" w:type="dxa"/>
            <w:gridSpan w:val="2"/>
            <w:tcMar>
              <w:left w:w="105" w:type="dxa"/>
              <w:right w:w="105" w:type="dxa"/>
            </w:tcMar>
          </w:tcPr>
          <w:p w14:paraId="5F82341C" w14:textId="467F733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22A1E09"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885" w:type="dxa"/>
            <w:tcMar>
              <w:left w:w="105" w:type="dxa"/>
              <w:right w:w="105" w:type="dxa"/>
            </w:tcMar>
          </w:tcPr>
          <w:p w14:paraId="6B6002A0" w14:textId="5C0BBE74"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lastRenderedPageBreak/>
              <w:t>OV3</w:t>
            </w:r>
          </w:p>
        </w:tc>
        <w:tc>
          <w:tcPr>
            <w:tcW w:w="4650" w:type="dxa"/>
            <w:gridSpan w:val="2"/>
            <w:tcMar>
              <w:left w:w="105" w:type="dxa"/>
              <w:right w:w="105" w:type="dxa"/>
            </w:tcMar>
          </w:tcPr>
          <w:p w14:paraId="1FA315A2" w14:textId="5F76D533"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De gemeente Kerkrade is gehouden aan de Baseline </w:t>
            </w:r>
          </w:p>
          <w:p w14:paraId="0DA1A6F2" w14:textId="5F95E1D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Informatiebeveiliging Overheid (BIO 2.0),</w:t>
            </w:r>
          </w:p>
          <w:p w14:paraId="3CE399DF" w14:textId="50D8E3D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gebaseerd op de ISO27001 en 27002. Bent u hiermee bekend en kunt u hieraan voor de gemeente een bijdrage leveren?</w:t>
            </w:r>
          </w:p>
        </w:tc>
        <w:tc>
          <w:tcPr>
            <w:tcW w:w="3795" w:type="dxa"/>
            <w:tcMar>
              <w:left w:w="105" w:type="dxa"/>
              <w:right w:w="105" w:type="dxa"/>
            </w:tcMar>
          </w:tcPr>
          <w:p w14:paraId="55BA1453" w14:textId="0C1C653A"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0B47BBBD" w14:textId="77777777" w:rsidTr="0B0F75E4">
        <w:trPr>
          <w:trHeight w:val="300"/>
        </w:trPr>
        <w:tc>
          <w:tcPr>
            <w:cnfStyle w:val="001000000000" w:firstRow="0" w:lastRow="0" w:firstColumn="1" w:lastColumn="0" w:oddVBand="0" w:evenVBand="0" w:oddHBand="0" w:evenHBand="0" w:firstRowFirstColumn="0" w:firstRowLastColumn="0" w:lastRowFirstColumn="0" w:lastRowLastColumn="0"/>
            <w:tcW w:w="3217" w:type="dxa"/>
            <w:gridSpan w:val="2"/>
            <w:tcMar>
              <w:left w:w="105" w:type="dxa"/>
              <w:right w:w="105" w:type="dxa"/>
            </w:tcMar>
          </w:tcPr>
          <w:p w14:paraId="012E141A" w14:textId="59CF5874"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c>
          <w:tcPr>
            <w:tcW w:w="6113" w:type="dxa"/>
            <w:gridSpan w:val="2"/>
            <w:tcMar>
              <w:left w:w="105" w:type="dxa"/>
              <w:right w:w="105" w:type="dxa"/>
            </w:tcMar>
          </w:tcPr>
          <w:p w14:paraId="1A08F086" w14:textId="6C11C05E"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0C0"/>
                <w:sz w:val="22"/>
                <w:szCs w:val="22"/>
              </w:rPr>
            </w:pPr>
          </w:p>
        </w:tc>
      </w:tr>
      <w:tr w:rsidR="0B0F75E4" w14:paraId="13081035"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885" w:type="dxa"/>
            <w:tcMar>
              <w:left w:w="105" w:type="dxa"/>
              <w:right w:w="105" w:type="dxa"/>
            </w:tcMar>
          </w:tcPr>
          <w:p w14:paraId="360ED319" w14:textId="2DEF3455" w:rsidR="0B0F75E4" w:rsidRDefault="0B0F75E4" w:rsidP="0B0F75E4">
            <w:pPr>
              <w:rPr>
                <w:rFonts w:ascii="Calibri" w:eastAsia="Calibri" w:hAnsi="Calibri" w:cs="Calibri"/>
                <w:sz w:val="22"/>
                <w:szCs w:val="22"/>
              </w:rPr>
            </w:pPr>
            <w:r w:rsidRPr="0B0F75E4">
              <w:rPr>
                <w:rFonts w:ascii="Calibri" w:eastAsia="Calibri" w:hAnsi="Calibri" w:cs="Calibri"/>
                <w:sz w:val="22"/>
                <w:szCs w:val="22"/>
                <w:lang w:val="en-US"/>
              </w:rPr>
              <w:t>OV4</w:t>
            </w:r>
          </w:p>
        </w:tc>
        <w:tc>
          <w:tcPr>
            <w:tcW w:w="4650" w:type="dxa"/>
            <w:gridSpan w:val="2"/>
            <w:tcMar>
              <w:left w:w="105" w:type="dxa"/>
              <w:right w:w="105" w:type="dxa"/>
            </w:tcMar>
          </w:tcPr>
          <w:p w14:paraId="28B9D0E6" w14:textId="033A7D47"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 xml:space="preserve">Indien de gemeente naar aanleiding van de door uw organisatie gegeven antwoorden behoefte heeft aan nadere verdieping op enkele onderwerpen door middel van een individueel gesprek, bent u dan bereid om hieraan mee te werken? Zo ja, dan kunt u hieronder de gegevens van de contactpersoon van uw organisatie vermelden. </w:t>
            </w:r>
          </w:p>
        </w:tc>
        <w:tc>
          <w:tcPr>
            <w:tcW w:w="3795" w:type="dxa"/>
            <w:tcMar>
              <w:left w:w="105" w:type="dxa"/>
              <w:right w:w="105" w:type="dxa"/>
            </w:tcMar>
          </w:tcPr>
          <w:p w14:paraId="7C233A3F" w14:textId="34BF3D38"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B0F75E4" w14:paraId="6FA08DF0"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9330" w:type="dxa"/>
            <w:gridSpan w:val="4"/>
            <w:tcMar>
              <w:left w:w="105" w:type="dxa"/>
              <w:right w:w="105" w:type="dxa"/>
            </w:tcMar>
          </w:tcPr>
          <w:p w14:paraId="65E1EAC1" w14:textId="5E67C008" w:rsidR="0B0F75E4" w:rsidRDefault="0B0F75E4" w:rsidP="0B0F75E4">
            <w:pPr>
              <w:rPr>
                <w:rFonts w:ascii="Calibri" w:eastAsia="Calibri" w:hAnsi="Calibri" w:cs="Calibri"/>
                <w:color w:val="0070C0"/>
                <w:sz w:val="22"/>
                <w:szCs w:val="22"/>
              </w:rPr>
            </w:pPr>
            <w:r w:rsidRPr="0B0F75E4">
              <w:rPr>
                <w:rFonts w:ascii="Calibri" w:eastAsia="Calibri" w:hAnsi="Calibri" w:cs="Calibri"/>
                <w:color w:val="0070C0"/>
                <w:sz w:val="22"/>
                <w:szCs w:val="22"/>
                <w:lang w:val="en-US"/>
              </w:rPr>
              <w:t>Antwoord:</w:t>
            </w:r>
          </w:p>
        </w:tc>
      </w:tr>
      <w:tr w:rsidR="0B0F75E4" w14:paraId="78BC18C8" w14:textId="77777777" w:rsidTr="0B0F75E4">
        <w:trPr>
          <w:trHeight w:val="285"/>
        </w:trPr>
        <w:tc>
          <w:tcPr>
            <w:cnfStyle w:val="001000000000" w:firstRow="0" w:lastRow="0" w:firstColumn="1" w:lastColumn="0" w:oddVBand="0" w:evenVBand="0" w:oddHBand="0" w:evenHBand="0" w:firstRowFirstColumn="0" w:firstRowLastColumn="0" w:lastRowFirstColumn="0" w:lastRowLastColumn="0"/>
            <w:tcW w:w="885" w:type="dxa"/>
            <w:tcMar>
              <w:left w:w="105" w:type="dxa"/>
              <w:right w:w="105" w:type="dxa"/>
            </w:tcMar>
          </w:tcPr>
          <w:p w14:paraId="254B9022" w14:textId="336D802D" w:rsidR="0B0F75E4" w:rsidRDefault="0B0F75E4" w:rsidP="0B0F75E4">
            <w:pPr>
              <w:rPr>
                <w:rFonts w:ascii="Calibri" w:eastAsia="Calibri" w:hAnsi="Calibri" w:cs="Calibri"/>
                <w:sz w:val="22"/>
                <w:szCs w:val="22"/>
              </w:rPr>
            </w:pPr>
          </w:p>
        </w:tc>
        <w:tc>
          <w:tcPr>
            <w:tcW w:w="8445" w:type="dxa"/>
            <w:gridSpan w:val="3"/>
            <w:tcMar>
              <w:left w:w="105" w:type="dxa"/>
              <w:right w:w="105" w:type="dxa"/>
            </w:tcMar>
          </w:tcPr>
          <w:p w14:paraId="0AA72F65" w14:textId="3D8DEBA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Naam:</w:t>
            </w:r>
          </w:p>
          <w:p w14:paraId="58C79464" w14:textId="366B6EFC"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Functie:</w:t>
            </w:r>
          </w:p>
          <w:p w14:paraId="4FF4A473" w14:textId="4F31F6F1"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E-mail:</w:t>
            </w:r>
          </w:p>
          <w:p w14:paraId="311349FF" w14:textId="39464D26"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B0F75E4">
              <w:rPr>
                <w:rFonts w:ascii="Calibri" w:eastAsia="Calibri" w:hAnsi="Calibri" w:cs="Calibri"/>
                <w:sz w:val="22"/>
                <w:szCs w:val="22"/>
              </w:rPr>
              <w:t>Telefoonnummer:</w:t>
            </w:r>
          </w:p>
          <w:p w14:paraId="2E538B9F" w14:textId="21BC88A2" w:rsidR="0B0F75E4" w:rsidRDefault="0B0F75E4" w:rsidP="0B0F75E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2433215A" w14:textId="0A68B440" w:rsidR="0071106B" w:rsidRDefault="0071106B" w:rsidP="0B0F75E4">
      <w:pPr>
        <w:rPr>
          <w:rFonts w:ascii="Calibri" w:eastAsia="Calibri" w:hAnsi="Calibri" w:cs="Calibri"/>
          <w:color w:val="000000" w:themeColor="text1"/>
          <w:sz w:val="22"/>
          <w:szCs w:val="22"/>
        </w:rPr>
      </w:pPr>
    </w:p>
    <w:p w14:paraId="0E8D2047" w14:textId="2DA9B2F4" w:rsidR="0071106B" w:rsidRDefault="0071106B" w:rsidP="0B0F75E4">
      <w:pPr>
        <w:rPr>
          <w:rFonts w:ascii="Calibri" w:eastAsia="Calibri" w:hAnsi="Calibri" w:cs="Calibri"/>
          <w:color w:val="000000" w:themeColor="text1"/>
          <w:sz w:val="22"/>
          <w:szCs w:val="22"/>
        </w:rPr>
      </w:pPr>
    </w:p>
    <w:p w14:paraId="7B5CAEB5" w14:textId="6E069D02" w:rsidR="0071106B" w:rsidRDefault="0071106B"/>
    <w:sectPr w:rsidR="00711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FC474"/>
    <w:multiLevelType w:val="hybridMultilevel"/>
    <w:tmpl w:val="0FA805AA"/>
    <w:lvl w:ilvl="0" w:tplc="BA8C12A4">
      <w:numFmt w:val="bullet"/>
      <w:lvlText w:val="-"/>
      <w:lvlJc w:val="left"/>
      <w:pPr>
        <w:ind w:left="720" w:hanging="360"/>
      </w:pPr>
      <w:rPr>
        <w:rFonts w:ascii="Calibri" w:hAnsi="Calibri" w:hint="default"/>
      </w:rPr>
    </w:lvl>
    <w:lvl w:ilvl="1" w:tplc="831401AA">
      <w:start w:val="1"/>
      <w:numFmt w:val="bullet"/>
      <w:lvlText w:val="o"/>
      <w:lvlJc w:val="left"/>
      <w:pPr>
        <w:ind w:left="1440" w:hanging="360"/>
      </w:pPr>
      <w:rPr>
        <w:rFonts w:ascii="Courier New" w:hAnsi="Courier New" w:hint="default"/>
      </w:rPr>
    </w:lvl>
    <w:lvl w:ilvl="2" w:tplc="1A4EAA8A">
      <w:start w:val="1"/>
      <w:numFmt w:val="bullet"/>
      <w:lvlText w:val=""/>
      <w:lvlJc w:val="left"/>
      <w:pPr>
        <w:ind w:left="2160" w:hanging="360"/>
      </w:pPr>
      <w:rPr>
        <w:rFonts w:ascii="Wingdings" w:hAnsi="Wingdings" w:hint="default"/>
      </w:rPr>
    </w:lvl>
    <w:lvl w:ilvl="3" w:tplc="15B2CA00">
      <w:start w:val="1"/>
      <w:numFmt w:val="bullet"/>
      <w:lvlText w:val=""/>
      <w:lvlJc w:val="left"/>
      <w:pPr>
        <w:ind w:left="2880" w:hanging="360"/>
      </w:pPr>
      <w:rPr>
        <w:rFonts w:ascii="Symbol" w:hAnsi="Symbol" w:hint="default"/>
      </w:rPr>
    </w:lvl>
    <w:lvl w:ilvl="4" w:tplc="06F64502">
      <w:start w:val="1"/>
      <w:numFmt w:val="bullet"/>
      <w:lvlText w:val="o"/>
      <w:lvlJc w:val="left"/>
      <w:pPr>
        <w:ind w:left="3600" w:hanging="360"/>
      </w:pPr>
      <w:rPr>
        <w:rFonts w:ascii="Courier New" w:hAnsi="Courier New" w:hint="default"/>
      </w:rPr>
    </w:lvl>
    <w:lvl w:ilvl="5" w:tplc="B3404024">
      <w:start w:val="1"/>
      <w:numFmt w:val="bullet"/>
      <w:lvlText w:val=""/>
      <w:lvlJc w:val="left"/>
      <w:pPr>
        <w:ind w:left="4320" w:hanging="360"/>
      </w:pPr>
      <w:rPr>
        <w:rFonts w:ascii="Wingdings" w:hAnsi="Wingdings" w:hint="default"/>
      </w:rPr>
    </w:lvl>
    <w:lvl w:ilvl="6" w:tplc="138EAAAA">
      <w:start w:val="1"/>
      <w:numFmt w:val="bullet"/>
      <w:lvlText w:val=""/>
      <w:lvlJc w:val="left"/>
      <w:pPr>
        <w:ind w:left="5040" w:hanging="360"/>
      </w:pPr>
      <w:rPr>
        <w:rFonts w:ascii="Symbol" w:hAnsi="Symbol" w:hint="default"/>
      </w:rPr>
    </w:lvl>
    <w:lvl w:ilvl="7" w:tplc="E56CEE68">
      <w:start w:val="1"/>
      <w:numFmt w:val="bullet"/>
      <w:lvlText w:val="o"/>
      <w:lvlJc w:val="left"/>
      <w:pPr>
        <w:ind w:left="5760" w:hanging="360"/>
      </w:pPr>
      <w:rPr>
        <w:rFonts w:ascii="Courier New" w:hAnsi="Courier New" w:hint="default"/>
      </w:rPr>
    </w:lvl>
    <w:lvl w:ilvl="8" w:tplc="C4FA38B2">
      <w:start w:val="1"/>
      <w:numFmt w:val="bullet"/>
      <w:lvlText w:val=""/>
      <w:lvlJc w:val="left"/>
      <w:pPr>
        <w:ind w:left="6480" w:hanging="360"/>
      </w:pPr>
      <w:rPr>
        <w:rFonts w:ascii="Wingdings" w:hAnsi="Wingdings" w:hint="default"/>
      </w:rPr>
    </w:lvl>
  </w:abstractNum>
  <w:abstractNum w:abstractNumId="1" w15:restartNumberingAfterBreak="0">
    <w:nsid w:val="2B88D3B1"/>
    <w:multiLevelType w:val="hybridMultilevel"/>
    <w:tmpl w:val="1020EFA4"/>
    <w:lvl w:ilvl="0" w:tplc="FC0AC87C">
      <w:start w:val="1"/>
      <w:numFmt w:val="bullet"/>
      <w:lvlText w:val=""/>
      <w:lvlJc w:val="left"/>
      <w:pPr>
        <w:ind w:left="720" w:hanging="360"/>
      </w:pPr>
      <w:rPr>
        <w:rFonts w:ascii="Symbol" w:hAnsi="Symbol" w:hint="default"/>
      </w:rPr>
    </w:lvl>
    <w:lvl w:ilvl="1" w:tplc="D968F4EC">
      <w:start w:val="1"/>
      <w:numFmt w:val="bullet"/>
      <w:lvlText w:val="o"/>
      <w:lvlJc w:val="left"/>
      <w:pPr>
        <w:ind w:left="1440" w:hanging="360"/>
      </w:pPr>
      <w:rPr>
        <w:rFonts w:ascii="Courier New" w:hAnsi="Courier New" w:hint="default"/>
      </w:rPr>
    </w:lvl>
    <w:lvl w:ilvl="2" w:tplc="A4BC69F6">
      <w:start w:val="1"/>
      <w:numFmt w:val="bullet"/>
      <w:lvlText w:val=""/>
      <w:lvlJc w:val="left"/>
      <w:pPr>
        <w:ind w:left="2160" w:hanging="360"/>
      </w:pPr>
      <w:rPr>
        <w:rFonts w:ascii="Wingdings" w:hAnsi="Wingdings" w:hint="default"/>
      </w:rPr>
    </w:lvl>
    <w:lvl w:ilvl="3" w:tplc="A12A3E68">
      <w:start w:val="1"/>
      <w:numFmt w:val="bullet"/>
      <w:lvlText w:val=""/>
      <w:lvlJc w:val="left"/>
      <w:pPr>
        <w:ind w:left="2880" w:hanging="360"/>
      </w:pPr>
      <w:rPr>
        <w:rFonts w:ascii="Symbol" w:hAnsi="Symbol" w:hint="default"/>
      </w:rPr>
    </w:lvl>
    <w:lvl w:ilvl="4" w:tplc="B088D610">
      <w:start w:val="1"/>
      <w:numFmt w:val="bullet"/>
      <w:lvlText w:val="o"/>
      <w:lvlJc w:val="left"/>
      <w:pPr>
        <w:ind w:left="3600" w:hanging="360"/>
      </w:pPr>
      <w:rPr>
        <w:rFonts w:ascii="Courier New" w:hAnsi="Courier New" w:hint="default"/>
      </w:rPr>
    </w:lvl>
    <w:lvl w:ilvl="5" w:tplc="BCACBC4A">
      <w:start w:val="1"/>
      <w:numFmt w:val="bullet"/>
      <w:lvlText w:val=""/>
      <w:lvlJc w:val="left"/>
      <w:pPr>
        <w:ind w:left="4320" w:hanging="360"/>
      </w:pPr>
      <w:rPr>
        <w:rFonts w:ascii="Wingdings" w:hAnsi="Wingdings" w:hint="default"/>
      </w:rPr>
    </w:lvl>
    <w:lvl w:ilvl="6" w:tplc="FEEA1970">
      <w:start w:val="1"/>
      <w:numFmt w:val="bullet"/>
      <w:lvlText w:val=""/>
      <w:lvlJc w:val="left"/>
      <w:pPr>
        <w:ind w:left="5040" w:hanging="360"/>
      </w:pPr>
      <w:rPr>
        <w:rFonts w:ascii="Symbol" w:hAnsi="Symbol" w:hint="default"/>
      </w:rPr>
    </w:lvl>
    <w:lvl w:ilvl="7" w:tplc="3BB282AC">
      <w:start w:val="1"/>
      <w:numFmt w:val="bullet"/>
      <w:lvlText w:val="o"/>
      <w:lvlJc w:val="left"/>
      <w:pPr>
        <w:ind w:left="5760" w:hanging="360"/>
      </w:pPr>
      <w:rPr>
        <w:rFonts w:ascii="Courier New" w:hAnsi="Courier New" w:hint="default"/>
      </w:rPr>
    </w:lvl>
    <w:lvl w:ilvl="8" w:tplc="79FC277E">
      <w:start w:val="1"/>
      <w:numFmt w:val="bullet"/>
      <w:lvlText w:val=""/>
      <w:lvlJc w:val="left"/>
      <w:pPr>
        <w:ind w:left="6480" w:hanging="360"/>
      </w:pPr>
      <w:rPr>
        <w:rFonts w:ascii="Wingdings" w:hAnsi="Wingdings" w:hint="default"/>
      </w:rPr>
    </w:lvl>
  </w:abstractNum>
  <w:abstractNum w:abstractNumId="2" w15:restartNumberingAfterBreak="0">
    <w:nsid w:val="3C3DB707"/>
    <w:multiLevelType w:val="hybridMultilevel"/>
    <w:tmpl w:val="9CFAC462"/>
    <w:lvl w:ilvl="0" w:tplc="95BE3A24">
      <w:start w:val="8"/>
      <w:numFmt w:val="decimal"/>
      <w:lvlText w:val="%1."/>
      <w:lvlJc w:val="left"/>
      <w:pPr>
        <w:ind w:left="720" w:hanging="360"/>
      </w:pPr>
      <w:rPr>
        <w:rFonts w:ascii="Calibri" w:hAnsi="Calibri" w:hint="default"/>
      </w:rPr>
    </w:lvl>
    <w:lvl w:ilvl="1" w:tplc="C80C2746">
      <w:start w:val="1"/>
      <w:numFmt w:val="lowerLetter"/>
      <w:lvlText w:val="%2."/>
      <w:lvlJc w:val="left"/>
      <w:pPr>
        <w:ind w:left="1440" w:hanging="360"/>
      </w:pPr>
    </w:lvl>
    <w:lvl w:ilvl="2" w:tplc="0D1E7C78">
      <w:start w:val="1"/>
      <w:numFmt w:val="lowerRoman"/>
      <w:lvlText w:val="%3."/>
      <w:lvlJc w:val="right"/>
      <w:pPr>
        <w:ind w:left="2160" w:hanging="180"/>
      </w:pPr>
    </w:lvl>
    <w:lvl w:ilvl="3" w:tplc="AB2EAB78">
      <w:start w:val="1"/>
      <w:numFmt w:val="decimal"/>
      <w:lvlText w:val="%4."/>
      <w:lvlJc w:val="left"/>
      <w:pPr>
        <w:ind w:left="2880" w:hanging="360"/>
      </w:pPr>
    </w:lvl>
    <w:lvl w:ilvl="4" w:tplc="9A2AB122">
      <w:start w:val="1"/>
      <w:numFmt w:val="lowerLetter"/>
      <w:lvlText w:val="%5."/>
      <w:lvlJc w:val="left"/>
      <w:pPr>
        <w:ind w:left="3600" w:hanging="360"/>
      </w:pPr>
    </w:lvl>
    <w:lvl w:ilvl="5" w:tplc="D22A3004">
      <w:start w:val="1"/>
      <w:numFmt w:val="lowerRoman"/>
      <w:lvlText w:val="%6."/>
      <w:lvlJc w:val="right"/>
      <w:pPr>
        <w:ind w:left="4320" w:hanging="180"/>
      </w:pPr>
    </w:lvl>
    <w:lvl w:ilvl="6" w:tplc="75826FBC">
      <w:start w:val="1"/>
      <w:numFmt w:val="decimal"/>
      <w:lvlText w:val="%7."/>
      <w:lvlJc w:val="left"/>
      <w:pPr>
        <w:ind w:left="5040" w:hanging="360"/>
      </w:pPr>
    </w:lvl>
    <w:lvl w:ilvl="7" w:tplc="EF86AC3E">
      <w:start w:val="1"/>
      <w:numFmt w:val="lowerLetter"/>
      <w:lvlText w:val="%8."/>
      <w:lvlJc w:val="left"/>
      <w:pPr>
        <w:ind w:left="5760" w:hanging="360"/>
      </w:pPr>
    </w:lvl>
    <w:lvl w:ilvl="8" w:tplc="49909AD4">
      <w:start w:val="1"/>
      <w:numFmt w:val="lowerRoman"/>
      <w:lvlText w:val="%9."/>
      <w:lvlJc w:val="right"/>
      <w:pPr>
        <w:ind w:left="6480" w:hanging="180"/>
      </w:pPr>
    </w:lvl>
  </w:abstractNum>
  <w:abstractNum w:abstractNumId="3" w15:restartNumberingAfterBreak="0">
    <w:nsid w:val="536DD011"/>
    <w:multiLevelType w:val="hybridMultilevel"/>
    <w:tmpl w:val="F796F128"/>
    <w:lvl w:ilvl="0" w:tplc="1F30D244">
      <w:start w:val="1"/>
      <w:numFmt w:val="decimal"/>
      <w:lvlText w:val="%1."/>
      <w:lvlJc w:val="left"/>
      <w:pPr>
        <w:ind w:left="720" w:hanging="360"/>
      </w:pPr>
      <w:rPr>
        <w:rFonts w:ascii="Calibri" w:hAnsi="Calibri" w:hint="default"/>
      </w:rPr>
    </w:lvl>
    <w:lvl w:ilvl="1" w:tplc="1E2A8B26">
      <w:start w:val="1"/>
      <w:numFmt w:val="lowerLetter"/>
      <w:lvlText w:val="%2."/>
      <w:lvlJc w:val="left"/>
      <w:pPr>
        <w:ind w:left="1440" w:hanging="360"/>
      </w:pPr>
    </w:lvl>
    <w:lvl w:ilvl="2" w:tplc="AFCEEFEC">
      <w:start w:val="1"/>
      <w:numFmt w:val="lowerRoman"/>
      <w:lvlText w:val="%3."/>
      <w:lvlJc w:val="right"/>
      <w:pPr>
        <w:ind w:left="2160" w:hanging="180"/>
      </w:pPr>
    </w:lvl>
    <w:lvl w:ilvl="3" w:tplc="BBB21582">
      <w:start w:val="1"/>
      <w:numFmt w:val="decimal"/>
      <w:lvlText w:val="%4."/>
      <w:lvlJc w:val="left"/>
      <w:pPr>
        <w:ind w:left="2880" w:hanging="360"/>
      </w:pPr>
    </w:lvl>
    <w:lvl w:ilvl="4" w:tplc="751C20E4">
      <w:start w:val="1"/>
      <w:numFmt w:val="lowerLetter"/>
      <w:lvlText w:val="%5."/>
      <w:lvlJc w:val="left"/>
      <w:pPr>
        <w:ind w:left="3600" w:hanging="360"/>
      </w:pPr>
    </w:lvl>
    <w:lvl w:ilvl="5" w:tplc="4290ECBE">
      <w:start w:val="1"/>
      <w:numFmt w:val="lowerRoman"/>
      <w:lvlText w:val="%6."/>
      <w:lvlJc w:val="right"/>
      <w:pPr>
        <w:ind w:left="4320" w:hanging="180"/>
      </w:pPr>
    </w:lvl>
    <w:lvl w:ilvl="6" w:tplc="B7605218">
      <w:start w:val="1"/>
      <w:numFmt w:val="decimal"/>
      <w:lvlText w:val="%7."/>
      <w:lvlJc w:val="left"/>
      <w:pPr>
        <w:ind w:left="5040" w:hanging="360"/>
      </w:pPr>
    </w:lvl>
    <w:lvl w:ilvl="7" w:tplc="C8E6AD4C">
      <w:start w:val="1"/>
      <w:numFmt w:val="lowerLetter"/>
      <w:lvlText w:val="%8."/>
      <w:lvlJc w:val="left"/>
      <w:pPr>
        <w:ind w:left="5760" w:hanging="360"/>
      </w:pPr>
    </w:lvl>
    <w:lvl w:ilvl="8" w:tplc="E5187896">
      <w:start w:val="1"/>
      <w:numFmt w:val="lowerRoman"/>
      <w:lvlText w:val="%9."/>
      <w:lvlJc w:val="right"/>
      <w:pPr>
        <w:ind w:left="6480" w:hanging="180"/>
      </w:pPr>
    </w:lvl>
  </w:abstractNum>
  <w:abstractNum w:abstractNumId="4" w15:restartNumberingAfterBreak="0">
    <w:nsid w:val="750C7A62"/>
    <w:multiLevelType w:val="hybridMultilevel"/>
    <w:tmpl w:val="3BF6C5C8"/>
    <w:lvl w:ilvl="0" w:tplc="399A5AD0">
      <w:start w:val="6"/>
      <w:numFmt w:val="decimal"/>
      <w:lvlText w:val="%1."/>
      <w:lvlJc w:val="left"/>
      <w:pPr>
        <w:ind w:left="720" w:hanging="360"/>
      </w:pPr>
      <w:rPr>
        <w:rFonts w:ascii="Calibri" w:hAnsi="Calibri" w:hint="default"/>
      </w:rPr>
    </w:lvl>
    <w:lvl w:ilvl="1" w:tplc="6442951C">
      <w:start w:val="1"/>
      <w:numFmt w:val="lowerLetter"/>
      <w:lvlText w:val="%2."/>
      <w:lvlJc w:val="left"/>
      <w:pPr>
        <w:ind w:left="1440" w:hanging="360"/>
      </w:pPr>
    </w:lvl>
    <w:lvl w:ilvl="2" w:tplc="E88E30D8">
      <w:start w:val="1"/>
      <w:numFmt w:val="lowerRoman"/>
      <w:lvlText w:val="%3."/>
      <w:lvlJc w:val="right"/>
      <w:pPr>
        <w:ind w:left="2160" w:hanging="180"/>
      </w:pPr>
    </w:lvl>
    <w:lvl w:ilvl="3" w:tplc="31B676EE">
      <w:start w:val="1"/>
      <w:numFmt w:val="decimal"/>
      <w:lvlText w:val="%4."/>
      <w:lvlJc w:val="left"/>
      <w:pPr>
        <w:ind w:left="2880" w:hanging="360"/>
      </w:pPr>
    </w:lvl>
    <w:lvl w:ilvl="4" w:tplc="0DDADFC4">
      <w:start w:val="1"/>
      <w:numFmt w:val="lowerLetter"/>
      <w:lvlText w:val="%5."/>
      <w:lvlJc w:val="left"/>
      <w:pPr>
        <w:ind w:left="3600" w:hanging="360"/>
      </w:pPr>
    </w:lvl>
    <w:lvl w:ilvl="5" w:tplc="DF288B86">
      <w:start w:val="1"/>
      <w:numFmt w:val="lowerRoman"/>
      <w:lvlText w:val="%6."/>
      <w:lvlJc w:val="right"/>
      <w:pPr>
        <w:ind w:left="4320" w:hanging="180"/>
      </w:pPr>
    </w:lvl>
    <w:lvl w:ilvl="6" w:tplc="370E7D60">
      <w:start w:val="1"/>
      <w:numFmt w:val="decimal"/>
      <w:lvlText w:val="%7."/>
      <w:lvlJc w:val="left"/>
      <w:pPr>
        <w:ind w:left="5040" w:hanging="360"/>
      </w:pPr>
    </w:lvl>
    <w:lvl w:ilvl="7" w:tplc="38D008E8">
      <w:start w:val="1"/>
      <w:numFmt w:val="lowerLetter"/>
      <w:lvlText w:val="%8."/>
      <w:lvlJc w:val="left"/>
      <w:pPr>
        <w:ind w:left="5760" w:hanging="360"/>
      </w:pPr>
    </w:lvl>
    <w:lvl w:ilvl="8" w:tplc="0E0A1752">
      <w:start w:val="1"/>
      <w:numFmt w:val="lowerRoman"/>
      <w:lvlText w:val="%9."/>
      <w:lvlJc w:val="right"/>
      <w:pPr>
        <w:ind w:left="6480" w:hanging="180"/>
      </w:pPr>
    </w:lvl>
  </w:abstractNum>
  <w:num w:numId="1" w16cid:durableId="2122870602">
    <w:abstractNumId w:val="2"/>
  </w:num>
  <w:num w:numId="2" w16cid:durableId="1174027554">
    <w:abstractNumId w:val="0"/>
  </w:num>
  <w:num w:numId="3" w16cid:durableId="622421452">
    <w:abstractNumId w:val="4"/>
  </w:num>
  <w:num w:numId="4" w16cid:durableId="778138793">
    <w:abstractNumId w:val="1"/>
  </w:num>
  <w:num w:numId="5" w16cid:durableId="1880776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858DDA"/>
    <w:rsid w:val="002701FC"/>
    <w:rsid w:val="0071106B"/>
    <w:rsid w:val="00A546FE"/>
    <w:rsid w:val="0B0F75E4"/>
    <w:rsid w:val="33A4F4C2"/>
    <w:rsid w:val="49858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5B97"/>
  <w15:chartTrackingRefBased/>
  <w15:docId w15:val="{BC09104C-8329-4D63-8F07-CEB55102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B0F7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0B0F7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B0F75E4"/>
    <w:pPr>
      <w:ind w:left="720"/>
      <w:contextualSpacing/>
    </w:pPr>
  </w:style>
  <w:style w:type="paragraph" w:styleId="Geenafstand">
    <w:name w:val="No Spacing"/>
    <w:uiPriority w:val="1"/>
    <w:qFormat/>
    <w:rsid w:val="0B0F75E4"/>
    <w:pPr>
      <w:spacing w:after="0"/>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1licht">
    <w:name w:val="Grid Table 1 Light"/>
    <w:basedOn w:val="Standaardtabe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1479</Words>
  <Characters>8135</Characters>
  <Application>Microsoft Office Word</Application>
  <DocSecurity>0</DocSecurity>
  <Lines>67</Lines>
  <Paragraphs>19</Paragraphs>
  <ScaleCrop>false</ScaleCrop>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Piccer, Ron (Kerkrade)</dc:creator>
  <cp:keywords/>
  <dc:description/>
  <cp:lastModifiedBy>Piccer, Ron (Kerkrade)</cp:lastModifiedBy>
  <cp:revision>2</cp:revision>
  <dcterms:created xsi:type="dcterms:W3CDTF">2026-05-19T09:42:00Z</dcterms:created>
  <dcterms:modified xsi:type="dcterms:W3CDTF">2026-05-19T09:42:00Z</dcterms:modified>
</cp:coreProperties>
</file>