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186B" w14:textId="1BA234A8" w:rsidR="0072230C" w:rsidRDefault="00033D89">
      <w:pPr>
        <w:pStyle w:val="Koptekst10"/>
        <w:keepNext/>
        <w:keepLines/>
      </w:pPr>
      <w:bookmarkStart w:id="0" w:name="bookmark0"/>
      <w:r>
        <w:rPr>
          <w:rStyle w:val="Koptekst1"/>
          <w:b/>
          <w:bCs/>
        </w:rPr>
        <w:t xml:space="preserve">Dienstverleningsovereenkomst </w:t>
      </w:r>
      <w:r w:rsidR="0065182F">
        <w:rPr>
          <w:rStyle w:val="Koptekst1"/>
          <w:b/>
          <w:bCs/>
        </w:rPr>
        <w:t xml:space="preserve">Schadebehandeling Aansprakelijkheidsverzekering Particulieren (AVP) </w:t>
      </w:r>
      <w:r>
        <w:rPr>
          <w:rStyle w:val="Koptekst1"/>
          <w:b/>
          <w:bCs/>
        </w:rPr>
        <w:t>conform de ARVODI-2O</w:t>
      </w:r>
      <w:r w:rsidR="005879FF">
        <w:rPr>
          <w:rStyle w:val="Koptekst1"/>
          <w:b/>
          <w:bCs/>
        </w:rPr>
        <w:t>25</w:t>
      </w:r>
      <w:bookmarkEnd w:id="0"/>
    </w:p>
    <w:p w14:paraId="3B229E9B" w14:textId="77777777" w:rsidR="0072230C" w:rsidRDefault="00033D89">
      <w:pPr>
        <w:pStyle w:val="Koptekst20"/>
        <w:keepNext/>
        <w:keepLines/>
        <w:spacing w:line="271" w:lineRule="auto"/>
      </w:pPr>
      <w:bookmarkStart w:id="1" w:name="bookmark2"/>
      <w:r>
        <w:rPr>
          <w:rStyle w:val="Koptekst2"/>
          <w:b/>
          <w:bCs/>
        </w:rPr>
        <w:t>De ondergetekenden:</w:t>
      </w:r>
      <w:bookmarkEnd w:id="1"/>
    </w:p>
    <w:p w14:paraId="324FE617" w14:textId="71905D5E" w:rsidR="0072230C" w:rsidRDefault="00033D89" w:rsidP="00490A59">
      <w:pPr>
        <w:pStyle w:val="Hoofdtekst0"/>
        <w:numPr>
          <w:ilvl w:val="0"/>
          <w:numId w:val="1"/>
        </w:numPr>
        <w:tabs>
          <w:tab w:val="left" w:pos="291"/>
        </w:tabs>
        <w:spacing w:line="271" w:lineRule="auto"/>
      </w:pPr>
      <w:r>
        <w:rPr>
          <w:rStyle w:val="Hoofdtekst"/>
        </w:rPr>
        <w:t xml:space="preserve">Het rechtspersoonlijkheid bezittende Centraal Orgaan opvang asielzoekers als bedoeld in artikel 2 van de Wet Centraal Orgaan opvang asielzoekers, gevestigd te Den Haag aan de Rijnstraat 8, 2515 XP te Den Haag (Postbus 16250), in deze rechtsgeldig vertegenwoordigd door </w:t>
      </w:r>
      <w:r w:rsidR="00BC3FE2" w:rsidRPr="00490A59">
        <w:rPr>
          <w:rStyle w:val="Hoofdtekst"/>
          <w:highlight w:val="yellow"/>
        </w:rPr>
        <w:t>&lt;naam vertegenwoordiger COA&gt;</w:t>
      </w:r>
      <w:r>
        <w:rPr>
          <w:rStyle w:val="Hoofdtekst"/>
        </w:rPr>
        <w:t xml:space="preserve"> in zijn hoedanigheid als </w:t>
      </w:r>
      <w:r w:rsidR="00BC3FE2" w:rsidRPr="00490A59">
        <w:rPr>
          <w:rStyle w:val="Hoofdtekst"/>
          <w:highlight w:val="yellow"/>
        </w:rPr>
        <w:t>&lt;functie&gt;</w:t>
      </w:r>
      <w:r>
        <w:rPr>
          <w:rStyle w:val="Hoofdtekst"/>
        </w:rPr>
        <w:t>,</w:t>
      </w:r>
    </w:p>
    <w:p w14:paraId="3E3ABBB3" w14:textId="77777777" w:rsidR="0072230C" w:rsidRDefault="00033D89">
      <w:pPr>
        <w:pStyle w:val="Hoofdtekst0"/>
        <w:spacing w:after="200" w:line="271" w:lineRule="auto"/>
      </w:pPr>
      <w:r>
        <w:rPr>
          <w:rStyle w:val="Hoofdtekst"/>
        </w:rPr>
        <w:t>hierna te noemen: Opdrachtgever,</w:t>
      </w:r>
    </w:p>
    <w:p w14:paraId="6E3F9678" w14:textId="77777777" w:rsidR="0072230C" w:rsidRDefault="00033D89">
      <w:pPr>
        <w:pStyle w:val="Koptekst20"/>
        <w:keepNext/>
        <w:keepLines/>
        <w:spacing w:line="271" w:lineRule="auto"/>
      </w:pPr>
      <w:bookmarkStart w:id="2" w:name="bookmark4"/>
      <w:r>
        <w:rPr>
          <w:rStyle w:val="Koptekst2"/>
          <w:b/>
          <w:bCs/>
        </w:rPr>
        <w:t>en</w:t>
      </w:r>
      <w:bookmarkEnd w:id="2"/>
    </w:p>
    <w:p w14:paraId="187C6EA2" w14:textId="1948E7B0" w:rsidR="0072230C" w:rsidRDefault="00BC3FE2">
      <w:pPr>
        <w:pStyle w:val="Hoofdtekst0"/>
        <w:numPr>
          <w:ilvl w:val="0"/>
          <w:numId w:val="1"/>
        </w:numPr>
        <w:tabs>
          <w:tab w:val="left" w:pos="291"/>
        </w:tabs>
      </w:pPr>
      <w:r w:rsidRPr="00490A59">
        <w:rPr>
          <w:rStyle w:val="Hoofdtekst"/>
          <w:highlight w:val="yellow"/>
        </w:rPr>
        <w:t>&lt;naam opdrachtnemer&gt;</w:t>
      </w:r>
      <w:r>
        <w:rPr>
          <w:rStyle w:val="Hoofdtekst"/>
        </w:rPr>
        <w:t xml:space="preserve"> </w:t>
      </w:r>
      <w:r w:rsidR="00033D89">
        <w:rPr>
          <w:rStyle w:val="Hoofdtekst"/>
        </w:rPr>
        <w:t xml:space="preserve">, gevestigd te </w:t>
      </w:r>
      <w:r w:rsidRPr="00490A59">
        <w:rPr>
          <w:rStyle w:val="Hoofdtekst"/>
          <w:highlight w:val="yellow"/>
        </w:rPr>
        <w:t>&lt;stad&gt;</w:t>
      </w:r>
      <w:r w:rsidR="00033D89">
        <w:rPr>
          <w:rStyle w:val="Hoofdtekst"/>
        </w:rPr>
        <w:t>,</w:t>
      </w:r>
    </w:p>
    <w:p w14:paraId="78AD0C33" w14:textId="1CED1738" w:rsidR="0072230C" w:rsidRDefault="00033D89">
      <w:pPr>
        <w:pStyle w:val="Hoofdtekst0"/>
      </w:pPr>
      <w:r>
        <w:rPr>
          <w:rStyle w:val="Hoofdtekst"/>
        </w:rPr>
        <w:t xml:space="preserve">te dezen vertegenwoordigd door </w:t>
      </w:r>
      <w:r w:rsidR="00BC3FE2" w:rsidRPr="00490A59">
        <w:rPr>
          <w:rStyle w:val="Hoofdtekst"/>
          <w:highlight w:val="yellow"/>
        </w:rPr>
        <w:t>&lt;naam vertegenwoordiger opdrachtnemer&gt;</w:t>
      </w:r>
      <w:r w:rsidR="00BC3FE2">
        <w:rPr>
          <w:rStyle w:val="Hoofdtekst"/>
        </w:rPr>
        <w:t xml:space="preserve"> </w:t>
      </w:r>
    </w:p>
    <w:p w14:paraId="21B9E815" w14:textId="77777777" w:rsidR="0072230C" w:rsidRDefault="00033D89">
      <w:pPr>
        <w:pStyle w:val="Hoofdtekst0"/>
        <w:spacing w:after="400"/>
      </w:pPr>
      <w:r>
        <w:rPr>
          <w:rStyle w:val="Hoofdtekst"/>
        </w:rPr>
        <w:t>hierna te noemen: Opdrachtnemer,</w:t>
      </w:r>
    </w:p>
    <w:p w14:paraId="7409224D" w14:textId="77777777" w:rsidR="0072230C" w:rsidRDefault="00033D89">
      <w:pPr>
        <w:pStyle w:val="Koptekst20"/>
        <w:keepNext/>
        <w:keepLines/>
      </w:pPr>
      <w:bookmarkStart w:id="3" w:name="bookmark6"/>
      <w:r>
        <w:rPr>
          <w:rStyle w:val="Koptekst2"/>
          <w:b/>
          <w:bCs/>
        </w:rPr>
        <w:t>OVERWEGENDE DAT:</w:t>
      </w:r>
      <w:bookmarkEnd w:id="3"/>
    </w:p>
    <w:p w14:paraId="1D75D86A" w14:textId="27BAD860" w:rsidR="0072230C" w:rsidRDefault="00033D89" w:rsidP="003D13BD">
      <w:pPr>
        <w:pStyle w:val="Hoofdtekst0"/>
        <w:numPr>
          <w:ilvl w:val="0"/>
          <w:numId w:val="13"/>
        </w:numPr>
      </w:pPr>
      <w:r>
        <w:rPr>
          <w:rStyle w:val="Hoofdtekst"/>
        </w:rPr>
        <w:t xml:space="preserve">Opdrachtgever met betrekking tot de uitvoering van </w:t>
      </w:r>
      <w:r w:rsidRPr="004578E3">
        <w:rPr>
          <w:rStyle w:val="Hoofdtekst"/>
        </w:rPr>
        <w:t>Diensten op het gebied van "</w:t>
      </w:r>
      <w:r w:rsidR="002D313E" w:rsidRPr="004578E3">
        <w:rPr>
          <w:rStyle w:val="Hoofdtekst"/>
        </w:rPr>
        <w:t>Schadebehandeling Aansprakelijkheidsverzekering Particulieren</w:t>
      </w:r>
      <w:r w:rsidRPr="004578E3">
        <w:rPr>
          <w:rStyle w:val="Hoofdtekst"/>
        </w:rPr>
        <w:t>" gedurende</w:t>
      </w:r>
      <w:r>
        <w:rPr>
          <w:rStyle w:val="Hoofdtekst"/>
        </w:rPr>
        <w:t xml:space="preserve"> een zekere tijd vaste afspraken met één (1) </w:t>
      </w:r>
      <w:r w:rsidR="00BC3FE2">
        <w:rPr>
          <w:rStyle w:val="Hoofdtekst"/>
        </w:rPr>
        <w:t xml:space="preserve">Opdrachtnemer </w:t>
      </w:r>
      <w:r>
        <w:rPr>
          <w:rStyle w:val="Hoofdtekst"/>
        </w:rPr>
        <w:t>wil maken.</w:t>
      </w:r>
    </w:p>
    <w:p w14:paraId="4CFC1879" w14:textId="6EEFE91A" w:rsidR="0072230C" w:rsidRDefault="002D313E" w:rsidP="003D13BD">
      <w:pPr>
        <w:pStyle w:val="Hoofdtekst0"/>
        <w:numPr>
          <w:ilvl w:val="0"/>
          <w:numId w:val="13"/>
        </w:numPr>
      </w:pPr>
      <w:r w:rsidRPr="002D313E">
        <w:rPr>
          <w:rStyle w:val="Hoofdtekst"/>
        </w:rPr>
        <w:t>Opdrachtgever kiest voor een initiële looptijd van 1 jaar</w:t>
      </w:r>
      <w:r w:rsidR="00BC3838">
        <w:rPr>
          <w:rStyle w:val="Hoofdtekst"/>
        </w:rPr>
        <w:t xml:space="preserve"> en 4 maanden</w:t>
      </w:r>
      <w:r w:rsidRPr="002D313E">
        <w:rPr>
          <w:rStyle w:val="Hoofdtekst"/>
        </w:rPr>
        <w:t xml:space="preserve"> (1</w:t>
      </w:r>
      <w:r w:rsidR="00BC3838">
        <w:rPr>
          <w:rStyle w:val="Hoofdtekst"/>
        </w:rPr>
        <w:t>6</w:t>
      </w:r>
      <w:r w:rsidRPr="002D313E">
        <w:rPr>
          <w:rStyle w:val="Hoofdtekst"/>
        </w:rPr>
        <w:t xml:space="preserve"> maanden) met de mogelijkheid voor Opdrachtgever om de dienstverleningsovereenkomst </w:t>
      </w:r>
      <w:r w:rsidR="008D7224">
        <w:rPr>
          <w:rStyle w:val="Hoofdtekst"/>
        </w:rPr>
        <w:t>tweemaal</w:t>
      </w:r>
      <w:r w:rsidRPr="002D313E">
        <w:rPr>
          <w:rStyle w:val="Hoofdtekst"/>
        </w:rPr>
        <w:t xml:space="preserve"> te verlengen met maximaal 1 jaar (12 maanden) per verlenging. Inclusief verlengingen komt de </w:t>
      </w:r>
      <w:r w:rsidR="008008CE">
        <w:rPr>
          <w:rStyle w:val="Hoofdtekst"/>
        </w:rPr>
        <w:t xml:space="preserve">maximale </w:t>
      </w:r>
      <w:r w:rsidRPr="002D313E">
        <w:rPr>
          <w:rStyle w:val="Hoofdtekst"/>
        </w:rPr>
        <w:t>looptijd van de dienstverleningsovereenkomst op een totaal van 4</w:t>
      </w:r>
      <w:r w:rsidR="00BC3838">
        <w:rPr>
          <w:rStyle w:val="Hoofdtekst"/>
        </w:rPr>
        <w:t>0</w:t>
      </w:r>
      <w:r w:rsidRPr="002D313E">
        <w:rPr>
          <w:rStyle w:val="Hoofdtekst"/>
        </w:rPr>
        <w:t xml:space="preserve"> maanden (</w:t>
      </w:r>
      <w:r w:rsidR="00BC3838">
        <w:rPr>
          <w:rStyle w:val="Hoofdtekst"/>
        </w:rPr>
        <w:t>16</w:t>
      </w:r>
      <w:r w:rsidRPr="002D313E">
        <w:rPr>
          <w:rStyle w:val="Hoofdtekst"/>
        </w:rPr>
        <w:t xml:space="preserve"> + 12 + 12)</w:t>
      </w:r>
      <w:r w:rsidR="00033D89">
        <w:rPr>
          <w:rStyle w:val="Hoofdtekst"/>
        </w:rPr>
        <w:t xml:space="preserve">, waarin de voorwaarden voor alle door </w:t>
      </w:r>
      <w:r>
        <w:rPr>
          <w:rStyle w:val="Hoofdtekst"/>
        </w:rPr>
        <w:t>Opdrachtgever</w:t>
      </w:r>
      <w:r w:rsidR="00033D89">
        <w:rPr>
          <w:rStyle w:val="Hoofdtekst"/>
        </w:rPr>
        <w:t xml:space="preserve"> gedurende die looptijd te verstrekken opdrachten tot het verrichten van Diensten zijn vastgelegd;</w:t>
      </w:r>
    </w:p>
    <w:p w14:paraId="7E43BC1C" w14:textId="48B1DF13" w:rsidR="0072230C" w:rsidRPr="004578E3" w:rsidRDefault="00033D89" w:rsidP="003D13BD">
      <w:pPr>
        <w:pStyle w:val="Hoofdtekst0"/>
        <w:numPr>
          <w:ilvl w:val="0"/>
          <w:numId w:val="13"/>
        </w:numPr>
        <w:rPr>
          <w:color w:val="auto"/>
        </w:rPr>
      </w:pPr>
      <w:r>
        <w:rPr>
          <w:rStyle w:val="Hoofdtekst"/>
        </w:rPr>
        <w:t xml:space="preserve">Een </w:t>
      </w:r>
      <w:r w:rsidR="008D7224">
        <w:rPr>
          <w:rStyle w:val="Hoofdtekst"/>
        </w:rPr>
        <w:t>Europese</w:t>
      </w:r>
      <w:r>
        <w:rPr>
          <w:rStyle w:val="Hoofdtekst"/>
        </w:rPr>
        <w:t xml:space="preserve"> aanbesteding heeft plaatsgevonden op basis van </w:t>
      </w:r>
      <w:r w:rsidR="008D7224">
        <w:rPr>
          <w:rStyle w:val="Hoofdtekst"/>
        </w:rPr>
        <w:t>de aanbestedingsstukken</w:t>
      </w:r>
      <w:r w:rsidRPr="004578E3">
        <w:rPr>
          <w:rStyle w:val="Hoofdtekst"/>
          <w:color w:val="auto"/>
        </w:rPr>
        <w:t>, onder toepassing van de Aanbestedingswet 2012;</w:t>
      </w:r>
    </w:p>
    <w:p w14:paraId="07947C6E" w14:textId="5237249A" w:rsidR="0072230C" w:rsidRPr="004578E3" w:rsidRDefault="00033D89" w:rsidP="003D13BD">
      <w:pPr>
        <w:pStyle w:val="Hoofdtekst0"/>
        <w:numPr>
          <w:ilvl w:val="0"/>
          <w:numId w:val="13"/>
        </w:numPr>
        <w:rPr>
          <w:color w:val="auto"/>
        </w:rPr>
      </w:pPr>
      <w:r w:rsidRPr="004578E3">
        <w:rPr>
          <w:rStyle w:val="Hoofdtekst"/>
          <w:color w:val="auto"/>
        </w:rPr>
        <w:t xml:space="preserve">Opdrachtgever behoefte heeft aan </w:t>
      </w:r>
      <w:r w:rsidR="00233B6A" w:rsidRPr="004578E3">
        <w:rPr>
          <w:rStyle w:val="Hoofdtekst"/>
          <w:color w:val="auto"/>
        </w:rPr>
        <w:t>schadebehandelingsdiensten</w:t>
      </w:r>
      <w:r w:rsidRPr="004578E3">
        <w:rPr>
          <w:rStyle w:val="Hoofdtekst"/>
          <w:color w:val="auto"/>
        </w:rPr>
        <w:t>;</w:t>
      </w:r>
    </w:p>
    <w:p w14:paraId="6134C4F6" w14:textId="21E0B71E" w:rsidR="0072230C" w:rsidRDefault="00BC3FE2" w:rsidP="003D13BD">
      <w:pPr>
        <w:pStyle w:val="Hoofdtekst0"/>
        <w:numPr>
          <w:ilvl w:val="0"/>
          <w:numId w:val="13"/>
        </w:numPr>
      </w:pPr>
      <w:r w:rsidRPr="00490A59">
        <w:rPr>
          <w:rStyle w:val="Hoofdtekst"/>
          <w:highlight w:val="yellow"/>
        </w:rPr>
        <w:t>&lt;naam opdrachtnemer&gt;</w:t>
      </w:r>
      <w:r w:rsidR="00033D89">
        <w:rPr>
          <w:rStyle w:val="Hoofdtekst"/>
        </w:rPr>
        <w:t xml:space="preserve"> op </w:t>
      </w:r>
      <w:r w:rsidRPr="00490A59">
        <w:rPr>
          <w:rStyle w:val="Hoofdtekst"/>
          <w:highlight w:val="yellow"/>
        </w:rPr>
        <w:t>&lt;datum&gt;</w:t>
      </w:r>
      <w:r>
        <w:rPr>
          <w:rStyle w:val="Hoofdtekst"/>
        </w:rPr>
        <w:t xml:space="preserve"> </w:t>
      </w:r>
      <w:r w:rsidR="00033D89">
        <w:rPr>
          <w:rStyle w:val="Hoofdtekst"/>
        </w:rPr>
        <w:t>een offerte heeft uitgebracht; Opdrachtgever deze offerte heeft aanvaard;</w:t>
      </w:r>
    </w:p>
    <w:p w14:paraId="4074F818" w14:textId="7295CA9C" w:rsidR="0072230C" w:rsidRDefault="002D313E" w:rsidP="003D13BD">
      <w:pPr>
        <w:pStyle w:val="Hoofdtekst0"/>
        <w:numPr>
          <w:ilvl w:val="0"/>
          <w:numId w:val="13"/>
        </w:numPr>
      </w:pPr>
      <w:r>
        <w:rPr>
          <w:rStyle w:val="Hoofdtekst"/>
        </w:rPr>
        <w:t>Opdrachtnemer</w:t>
      </w:r>
      <w:r w:rsidR="00033D89">
        <w:rPr>
          <w:rStyle w:val="Hoofdtekst"/>
        </w:rPr>
        <w:t xml:space="preserve"> zich in voldoende mate op de hoogte heeft gesteld van wat Opdrachtgever met de opdracht wil bereiken;</w:t>
      </w:r>
    </w:p>
    <w:p w14:paraId="625E8BAE" w14:textId="77777777" w:rsidR="0072230C" w:rsidRDefault="00033D89" w:rsidP="003D13BD">
      <w:pPr>
        <w:pStyle w:val="Hoofdtekst0"/>
        <w:numPr>
          <w:ilvl w:val="0"/>
          <w:numId w:val="13"/>
        </w:numPr>
        <w:spacing w:after="620"/>
      </w:pPr>
      <w:r>
        <w:rPr>
          <w:rStyle w:val="Hoofdtekst"/>
        </w:rPr>
        <w:t>Partijen de daaruit voortvloeiende rechtsverhouding schriftelijk wensen vast te leggen in een overeenkomst.</w:t>
      </w:r>
    </w:p>
    <w:p w14:paraId="60217FAE" w14:textId="77777777" w:rsidR="0072230C" w:rsidRDefault="00033D89">
      <w:pPr>
        <w:pStyle w:val="Koptekst20"/>
        <w:keepNext/>
        <w:keepLines/>
      </w:pPr>
      <w:bookmarkStart w:id="4" w:name="bookmark8"/>
      <w:r>
        <w:rPr>
          <w:rStyle w:val="Koptekst2"/>
          <w:b/>
          <w:bCs/>
        </w:rPr>
        <w:t>KOMEN OVEREEN:</w:t>
      </w:r>
      <w:bookmarkEnd w:id="4"/>
    </w:p>
    <w:p w14:paraId="002C1E84" w14:textId="2F40E4C5" w:rsidR="0072230C" w:rsidRDefault="00033D89">
      <w:pPr>
        <w:pStyle w:val="Hoofdtekst0"/>
        <w:spacing w:after="200"/>
      </w:pPr>
      <w:r>
        <w:rPr>
          <w:rStyle w:val="Hoofdtekst"/>
        </w:rPr>
        <w:t>In deze Overeenkomst wordt een aantal begrippen met een beginhoofdletter gebruikt. Aan deze begrippen komt de betekenis toe die hieraan wordt gegeven in artikel 1 van de Algemene Rijks- voorwaarden voor het verstrekken van opdrachten tot het verrichten van Diensten 20</w:t>
      </w:r>
      <w:r w:rsidR="005879FF">
        <w:rPr>
          <w:rStyle w:val="Hoofdtekst"/>
        </w:rPr>
        <w:t>25</w:t>
      </w:r>
      <w:r>
        <w:rPr>
          <w:rStyle w:val="Hoofdtekst"/>
        </w:rPr>
        <w:t xml:space="preserve"> (ARVODI- 20</w:t>
      </w:r>
      <w:r w:rsidR="005879FF">
        <w:rPr>
          <w:rStyle w:val="Hoofdtekst"/>
        </w:rPr>
        <w:t>25</w:t>
      </w:r>
      <w:r>
        <w:rPr>
          <w:rStyle w:val="Hoofdtekst"/>
        </w:rPr>
        <w:t>).</w:t>
      </w:r>
    </w:p>
    <w:p w14:paraId="379B5B6F" w14:textId="77777777" w:rsidR="0072230C" w:rsidRDefault="00033D89">
      <w:pPr>
        <w:pStyle w:val="Koptekst20"/>
        <w:keepNext/>
        <w:keepLines/>
        <w:numPr>
          <w:ilvl w:val="0"/>
          <w:numId w:val="2"/>
        </w:numPr>
        <w:tabs>
          <w:tab w:val="left" w:pos="679"/>
        </w:tabs>
      </w:pPr>
      <w:bookmarkStart w:id="5" w:name="bookmark10"/>
      <w:r>
        <w:rPr>
          <w:rStyle w:val="Koptekst2"/>
          <w:b/>
          <w:bCs/>
        </w:rPr>
        <w:t>Voorwerp van de Overeenkomst</w:t>
      </w:r>
      <w:bookmarkEnd w:id="5"/>
    </w:p>
    <w:p w14:paraId="5E0F94FB" w14:textId="2FA3FBED" w:rsidR="0072230C" w:rsidRDefault="00033D89">
      <w:pPr>
        <w:pStyle w:val="Hoofdtekst0"/>
        <w:numPr>
          <w:ilvl w:val="1"/>
          <w:numId w:val="2"/>
        </w:numPr>
        <w:tabs>
          <w:tab w:val="left" w:pos="679"/>
        </w:tabs>
        <w:spacing w:after="200"/>
        <w:ind w:left="680" w:hanging="680"/>
      </w:pPr>
      <w:r>
        <w:rPr>
          <w:rStyle w:val="Hoofdtekst"/>
        </w:rPr>
        <w:t xml:space="preserve">Opdrachtgever verleent aan Opdrachtnemer opdracht tot het verrichten van Diensten overeenkomstig de op basis van de offerteaanvraag van Opdrachtgever d.d. </w:t>
      </w:r>
      <w:r w:rsidR="00BC3FE2" w:rsidRPr="00490A59">
        <w:rPr>
          <w:rStyle w:val="Hoofdtekst"/>
          <w:highlight w:val="yellow"/>
        </w:rPr>
        <w:t>&lt;DATUM&gt;</w:t>
      </w:r>
      <w:r>
        <w:rPr>
          <w:rStyle w:val="Hoofdtekst"/>
        </w:rPr>
        <w:t xml:space="preserve">, door Opdrachtnemer uitgebrachte offerte d.d. </w:t>
      </w:r>
      <w:r w:rsidR="00BC3FE2" w:rsidRPr="00490A59">
        <w:rPr>
          <w:rStyle w:val="Hoofdtekst"/>
          <w:highlight w:val="yellow"/>
        </w:rPr>
        <w:t>&lt;DATUM&gt;</w:t>
      </w:r>
      <w:r>
        <w:rPr>
          <w:rStyle w:val="Hoofdtekst"/>
        </w:rPr>
        <w:t>, welke opdracht Opdrachtnemer bij dezen aanvaardt, een en ander voor</w:t>
      </w:r>
      <w:r w:rsidR="001A7B1F">
        <w:rPr>
          <w:rStyle w:val="Hoofdtekst"/>
        </w:rPr>
        <w:t xml:space="preserve"> </w:t>
      </w:r>
      <w:r>
        <w:rPr>
          <w:rStyle w:val="Hoofdtekst"/>
        </w:rPr>
        <w:t>zover daarvan niet in deze Overeenkomst wordt afgeweken.</w:t>
      </w:r>
    </w:p>
    <w:p w14:paraId="16D33961" w14:textId="791EA110" w:rsidR="0072230C" w:rsidRDefault="00033D89">
      <w:pPr>
        <w:pStyle w:val="Hoofdtekst0"/>
        <w:numPr>
          <w:ilvl w:val="1"/>
          <w:numId w:val="2"/>
        </w:numPr>
        <w:tabs>
          <w:tab w:val="left" w:pos="679"/>
        </w:tabs>
        <w:spacing w:after="200"/>
        <w:ind w:left="680" w:hanging="680"/>
      </w:pPr>
      <w:r>
        <w:rPr>
          <w:rStyle w:val="Hoofdtekst"/>
        </w:rPr>
        <w:lastRenderedPageBreak/>
        <w:t>De navolgende documenten vormen gezamenlijk de Overeenkomst. Voor zover deze documenten met elkaar in tegenspraak zijn, prevaleert het eerdergenoemde document boven het later genoemde:</w:t>
      </w:r>
    </w:p>
    <w:p w14:paraId="1EAAFB24" w14:textId="708CBF8E" w:rsidR="00501D76" w:rsidRDefault="005718C3" w:rsidP="00174DBD">
      <w:pPr>
        <w:pStyle w:val="Hoofdtekst0"/>
        <w:numPr>
          <w:ilvl w:val="0"/>
          <w:numId w:val="3"/>
        </w:numPr>
        <w:tabs>
          <w:tab w:val="left" w:pos="1302"/>
        </w:tabs>
        <w:spacing w:line="252" w:lineRule="auto"/>
        <w:ind w:firstLine="680"/>
      </w:pPr>
      <w:r w:rsidRPr="005718C3">
        <w:t>Nota(’s) van Inlichtingen (waarbij een recenter gepubliceerde nota voorrang krijg</w:t>
      </w:r>
      <w:r w:rsidR="00174DBD">
        <w:t>t boven een oudere);</w:t>
      </w:r>
    </w:p>
    <w:p w14:paraId="404CE9B2" w14:textId="24D6F0B9" w:rsidR="0072230C" w:rsidRDefault="001A7B1F">
      <w:pPr>
        <w:pStyle w:val="Hoofdtekst0"/>
        <w:numPr>
          <w:ilvl w:val="0"/>
          <w:numId w:val="3"/>
        </w:numPr>
        <w:tabs>
          <w:tab w:val="left" w:pos="1302"/>
        </w:tabs>
        <w:spacing w:line="252" w:lineRule="auto"/>
        <w:ind w:firstLine="680"/>
      </w:pPr>
      <w:r>
        <w:rPr>
          <w:rStyle w:val="Hoofdtekst"/>
        </w:rPr>
        <w:t>D</w:t>
      </w:r>
      <w:r w:rsidR="00A56FCB">
        <w:rPr>
          <w:rStyle w:val="Hoofdtekst"/>
        </w:rPr>
        <w:t>it document</w:t>
      </w:r>
      <w:r w:rsidR="00033D89">
        <w:rPr>
          <w:rStyle w:val="Hoofdtekst"/>
        </w:rPr>
        <w:t>;</w:t>
      </w:r>
    </w:p>
    <w:p w14:paraId="5E759FCB" w14:textId="491F5899" w:rsidR="005E094B" w:rsidRDefault="008D7224" w:rsidP="001A7B1F">
      <w:pPr>
        <w:pStyle w:val="Hoofdtekst0"/>
        <w:numPr>
          <w:ilvl w:val="0"/>
          <w:numId w:val="3"/>
        </w:numPr>
        <w:tabs>
          <w:tab w:val="left" w:pos="1302"/>
        </w:tabs>
        <w:spacing w:line="252" w:lineRule="auto"/>
        <w:ind w:firstLine="680"/>
        <w:rPr>
          <w:rStyle w:val="Hoofdtekst"/>
        </w:rPr>
      </w:pPr>
      <w:r>
        <w:rPr>
          <w:rStyle w:val="Hoofdtekst"/>
        </w:rPr>
        <w:t>Het beschrijvend document</w:t>
      </w:r>
      <w:r w:rsidR="00033D89">
        <w:rPr>
          <w:rStyle w:val="Hoofdtekst"/>
        </w:rPr>
        <w:t xml:space="preserve"> </w:t>
      </w:r>
      <w:r w:rsidR="005E094B">
        <w:rPr>
          <w:rStyle w:val="Hoofdtekst"/>
        </w:rPr>
        <w:t>inclusief alle bijbehorende bijlagen;</w:t>
      </w:r>
    </w:p>
    <w:p w14:paraId="120068C2" w14:textId="77777777" w:rsidR="005E094B" w:rsidRDefault="005E094B" w:rsidP="001A7B1F">
      <w:pPr>
        <w:pStyle w:val="Hoofdtekst0"/>
        <w:numPr>
          <w:ilvl w:val="0"/>
          <w:numId w:val="3"/>
        </w:numPr>
        <w:tabs>
          <w:tab w:val="left" w:pos="1302"/>
        </w:tabs>
        <w:spacing w:line="252" w:lineRule="auto"/>
        <w:ind w:firstLine="680"/>
        <w:rPr>
          <w:rStyle w:val="Hoofdtekst"/>
        </w:rPr>
      </w:pPr>
      <w:r>
        <w:rPr>
          <w:rStyle w:val="Hoofdtekst"/>
        </w:rPr>
        <w:t>ARVODI-2025;</w:t>
      </w:r>
    </w:p>
    <w:p w14:paraId="40D1F49B" w14:textId="5219A7C5" w:rsidR="00BC198D" w:rsidRDefault="005E094B" w:rsidP="00101549">
      <w:pPr>
        <w:pStyle w:val="Hoofdtekst0"/>
        <w:numPr>
          <w:ilvl w:val="0"/>
          <w:numId w:val="3"/>
        </w:numPr>
        <w:tabs>
          <w:tab w:val="left" w:pos="1302"/>
        </w:tabs>
        <w:spacing w:after="400" w:line="252" w:lineRule="auto"/>
        <w:ind w:firstLine="680"/>
      </w:pPr>
      <w:r>
        <w:rPr>
          <w:rStyle w:val="Hoofdtekst"/>
        </w:rPr>
        <w:t>De inschrijving van Opdrachtnemer</w:t>
      </w:r>
      <w:r w:rsidR="00BC198D">
        <w:rPr>
          <w:rStyle w:val="Hoofdtekst"/>
        </w:rPr>
        <w:t>.</w:t>
      </w:r>
    </w:p>
    <w:p w14:paraId="098C41B2" w14:textId="77255A67" w:rsidR="0072230C" w:rsidRDefault="00033D89">
      <w:pPr>
        <w:pStyle w:val="Koptekst20"/>
        <w:keepNext/>
        <w:keepLines/>
        <w:numPr>
          <w:ilvl w:val="0"/>
          <w:numId w:val="2"/>
        </w:numPr>
        <w:tabs>
          <w:tab w:val="left" w:pos="679"/>
        </w:tabs>
      </w:pPr>
      <w:bookmarkStart w:id="6" w:name="bookmark12"/>
      <w:r>
        <w:rPr>
          <w:rStyle w:val="Koptekst2"/>
          <w:b/>
          <w:bCs/>
        </w:rPr>
        <w:t xml:space="preserve">Totstandkoming, tijdsplanning of duur van de </w:t>
      </w:r>
      <w:r w:rsidR="00BC3FE2">
        <w:rPr>
          <w:rStyle w:val="Koptekst2"/>
          <w:b/>
          <w:bCs/>
        </w:rPr>
        <w:t>Dienstverlenings</w:t>
      </w:r>
      <w:r>
        <w:rPr>
          <w:rStyle w:val="Koptekst2"/>
          <w:b/>
          <w:bCs/>
        </w:rPr>
        <w:t>vereenkomst</w:t>
      </w:r>
      <w:bookmarkEnd w:id="6"/>
    </w:p>
    <w:p w14:paraId="64C1084D" w14:textId="01785DB2" w:rsidR="0072230C" w:rsidRDefault="00033D89">
      <w:pPr>
        <w:pStyle w:val="Hoofdtekst0"/>
        <w:numPr>
          <w:ilvl w:val="1"/>
          <w:numId w:val="2"/>
        </w:numPr>
        <w:tabs>
          <w:tab w:val="left" w:pos="679"/>
        </w:tabs>
        <w:spacing w:after="200"/>
        <w:ind w:left="680" w:hanging="680"/>
      </w:pPr>
      <w:r>
        <w:rPr>
          <w:rStyle w:val="Hoofdtekst"/>
        </w:rPr>
        <w:t>Deze Overeenkomst komt tot stand door ondertekening door beide Partijen.</w:t>
      </w:r>
    </w:p>
    <w:p w14:paraId="270043CA" w14:textId="1C682CAE" w:rsidR="009C1850" w:rsidRPr="009C1850" w:rsidRDefault="0018043E" w:rsidP="00DB7E8F">
      <w:pPr>
        <w:pStyle w:val="Geenafstand"/>
        <w:ind w:left="680" w:hanging="680"/>
        <w:rPr>
          <w:rFonts w:ascii="Verdana" w:eastAsia="Verdana" w:hAnsi="Verdana" w:cs="Verdana"/>
          <w:sz w:val="17"/>
          <w:szCs w:val="17"/>
        </w:rPr>
      </w:pPr>
      <w:r>
        <w:rPr>
          <w:rStyle w:val="Hoofdtekst"/>
        </w:rPr>
        <w:t>2.2</w:t>
      </w:r>
      <w:r>
        <w:rPr>
          <w:rStyle w:val="Hoofdtekst"/>
        </w:rPr>
        <w:tab/>
      </w:r>
      <w:bookmarkStart w:id="7" w:name="_Hlk222144286"/>
      <w:r w:rsidRPr="0018043E">
        <w:rPr>
          <w:rStyle w:val="Hoofdtekst"/>
        </w:rPr>
        <w:t xml:space="preserve">Deze </w:t>
      </w:r>
      <w:r w:rsidR="002A6DB7">
        <w:rPr>
          <w:rStyle w:val="Hoofdtekst"/>
        </w:rPr>
        <w:t xml:space="preserve">Dienstverleningsovereenkomst </w:t>
      </w:r>
      <w:r w:rsidRPr="0018043E">
        <w:rPr>
          <w:rStyle w:val="Hoofdtekst"/>
        </w:rPr>
        <w:t xml:space="preserve">wordt gesloten voor een initiële periode van één jaar </w:t>
      </w:r>
      <w:r w:rsidR="004B48EB">
        <w:rPr>
          <w:rStyle w:val="Hoofdtekst"/>
        </w:rPr>
        <w:t xml:space="preserve">en 4 maanden </w:t>
      </w:r>
      <w:r w:rsidR="00DF0353">
        <w:rPr>
          <w:rStyle w:val="Hoofdtekst"/>
        </w:rPr>
        <w:t xml:space="preserve">(16 maanden) </w:t>
      </w:r>
      <w:r w:rsidRPr="0018043E">
        <w:rPr>
          <w:rStyle w:val="Hoofdtekst"/>
        </w:rPr>
        <w:t>plus de optie van verlenging van de</w:t>
      </w:r>
      <w:r w:rsidR="00DF2DCE">
        <w:rPr>
          <w:rStyle w:val="Hoofdtekst"/>
        </w:rPr>
        <w:t xml:space="preserve"> </w:t>
      </w:r>
      <w:r w:rsidRPr="0018043E">
        <w:rPr>
          <w:rStyle w:val="Hoofdtekst"/>
        </w:rPr>
        <w:t xml:space="preserve">initiële looptijd met </w:t>
      </w:r>
      <w:r w:rsidR="008D7224">
        <w:rPr>
          <w:rStyle w:val="Hoofdtekst"/>
        </w:rPr>
        <w:t>tweemaal</w:t>
      </w:r>
      <w:r w:rsidRPr="0018043E">
        <w:rPr>
          <w:rStyle w:val="Hoofdtekst"/>
        </w:rPr>
        <w:t xml:space="preserve"> een periode van maximaal twaalf maanden. De ingangsdatum</w:t>
      </w:r>
      <w:r w:rsidR="00A4171F">
        <w:rPr>
          <w:rStyle w:val="Hoofdtekst"/>
        </w:rPr>
        <w:t xml:space="preserve"> </w:t>
      </w:r>
      <w:r w:rsidR="00DF2DCE">
        <w:rPr>
          <w:rStyle w:val="Hoofdtekst"/>
        </w:rPr>
        <w:t>i</w:t>
      </w:r>
      <w:r>
        <w:rPr>
          <w:rStyle w:val="Hoofdtekst"/>
        </w:rPr>
        <w:t>n</w:t>
      </w:r>
      <w:r w:rsidRPr="0018043E">
        <w:rPr>
          <w:rStyle w:val="Hoofdtekst"/>
        </w:rPr>
        <w:t xml:space="preserve">gepland op 1 </w:t>
      </w:r>
      <w:r w:rsidR="00BC3838">
        <w:rPr>
          <w:rStyle w:val="Hoofdtekst"/>
        </w:rPr>
        <w:t>september</w:t>
      </w:r>
      <w:r w:rsidRPr="0018043E">
        <w:rPr>
          <w:rStyle w:val="Hoofdtekst"/>
        </w:rPr>
        <w:t xml:space="preserve"> 2026. De maximale looptijd van d</w:t>
      </w:r>
      <w:r>
        <w:rPr>
          <w:rStyle w:val="Hoofdtekst"/>
        </w:rPr>
        <w:t xml:space="preserve">e </w:t>
      </w:r>
      <w:r w:rsidRPr="0018043E">
        <w:rPr>
          <w:rStyle w:val="Hoofdtekst"/>
        </w:rPr>
        <w:t xml:space="preserve">overeenkomst bedraagt </w:t>
      </w:r>
      <w:r w:rsidR="00BC3838">
        <w:rPr>
          <w:rStyle w:val="Hoofdtekst"/>
        </w:rPr>
        <w:t>40 maanden</w:t>
      </w:r>
      <w:r w:rsidRPr="0018043E">
        <w:rPr>
          <w:rStyle w:val="Hoofdtekst"/>
        </w:rPr>
        <w:t xml:space="preserve"> (</w:t>
      </w:r>
      <w:r w:rsidR="00DB7E8F">
        <w:rPr>
          <w:rStyle w:val="Hoofdtekst"/>
        </w:rPr>
        <w:t xml:space="preserve">derhalve </w:t>
      </w:r>
      <w:r w:rsidRPr="0018043E">
        <w:rPr>
          <w:rStyle w:val="Hoofdtekst"/>
        </w:rPr>
        <w:t xml:space="preserve">maximaal tot </w:t>
      </w:r>
      <w:r w:rsidR="00BC3838">
        <w:rPr>
          <w:rStyle w:val="Hoofdtekst"/>
        </w:rPr>
        <w:t>31</w:t>
      </w:r>
      <w:r w:rsidRPr="0018043E">
        <w:rPr>
          <w:rStyle w:val="Hoofdtekst"/>
        </w:rPr>
        <w:t xml:space="preserve"> </w:t>
      </w:r>
      <w:r w:rsidR="00BC3838">
        <w:rPr>
          <w:rStyle w:val="Hoofdtekst"/>
        </w:rPr>
        <w:t>december</w:t>
      </w:r>
      <w:r w:rsidRPr="0018043E">
        <w:rPr>
          <w:rStyle w:val="Hoofdtekst"/>
        </w:rPr>
        <w:t xml:space="preserve"> 20</w:t>
      </w:r>
      <w:r w:rsidR="008D7224">
        <w:rPr>
          <w:rStyle w:val="Hoofdtekst"/>
        </w:rPr>
        <w:t>29</w:t>
      </w:r>
      <w:r w:rsidRPr="0018043E">
        <w:rPr>
          <w:rStyle w:val="Hoofdtekst"/>
        </w:rPr>
        <w:t xml:space="preserve">). </w:t>
      </w:r>
      <w:r w:rsidR="009C1850">
        <w:rPr>
          <w:rStyle w:val="Hoofdtekst"/>
        </w:rPr>
        <w:t xml:space="preserve">Opdrachtgever stelt Opdrachtnemer uiterlijk drie (3) maanden voor het verstrijken van de initiële/dan geldende looptijd van de Dienstverleningsovereenkomst schriftelijk in kennis </w:t>
      </w:r>
      <w:r w:rsidR="008008CE">
        <w:rPr>
          <w:rStyle w:val="Hoofdtekst"/>
        </w:rPr>
        <w:t xml:space="preserve">of </w:t>
      </w:r>
      <w:r w:rsidR="009C1850">
        <w:rPr>
          <w:rStyle w:val="Hoofdtekst"/>
        </w:rPr>
        <w:t>gebruik wordt gemaakt door Opdrachtgever van de verlengingsoptie</w:t>
      </w:r>
      <w:r w:rsidR="009C1850" w:rsidRPr="009C1850">
        <w:rPr>
          <w:rFonts w:ascii="Verdana" w:eastAsia="Verdana" w:hAnsi="Verdana" w:cs="Verdana"/>
          <w:sz w:val="17"/>
          <w:szCs w:val="17"/>
        </w:rPr>
        <w:t>. Indien de verlengingsoptie door Opdrachtgever niet wordt</w:t>
      </w:r>
      <w:r w:rsidR="009C1850">
        <w:rPr>
          <w:rFonts w:ascii="Verdana" w:eastAsia="Verdana" w:hAnsi="Verdana" w:cs="Verdana"/>
          <w:sz w:val="17"/>
          <w:szCs w:val="17"/>
        </w:rPr>
        <w:t xml:space="preserve"> </w:t>
      </w:r>
      <w:r w:rsidR="009C1850" w:rsidRPr="009C1850">
        <w:rPr>
          <w:rFonts w:ascii="Verdana" w:eastAsia="Verdana" w:hAnsi="Verdana" w:cs="Verdana"/>
          <w:sz w:val="17"/>
          <w:szCs w:val="17"/>
        </w:rPr>
        <w:t>uitgeoefend</w:t>
      </w:r>
      <w:r w:rsidR="008008CE">
        <w:rPr>
          <w:rFonts w:ascii="Verdana" w:eastAsia="Verdana" w:hAnsi="Verdana" w:cs="Verdana"/>
          <w:sz w:val="17"/>
          <w:szCs w:val="17"/>
        </w:rPr>
        <w:t>,</w:t>
      </w:r>
      <w:r w:rsidR="009C1850" w:rsidRPr="009C1850">
        <w:rPr>
          <w:rFonts w:ascii="Verdana" w:eastAsia="Verdana" w:hAnsi="Verdana" w:cs="Verdana"/>
          <w:sz w:val="17"/>
          <w:szCs w:val="17"/>
        </w:rPr>
        <w:t xml:space="preserve"> eindigt de </w:t>
      </w:r>
      <w:r w:rsidR="002D313E">
        <w:rPr>
          <w:rFonts w:ascii="Verdana" w:eastAsia="Verdana" w:hAnsi="Verdana" w:cs="Verdana"/>
          <w:sz w:val="17"/>
          <w:szCs w:val="17"/>
        </w:rPr>
        <w:t xml:space="preserve">Dienstverleningsovereenkomst </w:t>
      </w:r>
      <w:r w:rsidR="009C1850" w:rsidRPr="009C1850">
        <w:rPr>
          <w:rFonts w:ascii="Verdana" w:eastAsia="Verdana" w:hAnsi="Verdana" w:cs="Verdana"/>
          <w:sz w:val="17"/>
          <w:szCs w:val="17"/>
        </w:rPr>
        <w:t>van rechtswege na het verstrijken van de in de eerste zin van dit artikel bedoelde termijn</w:t>
      </w:r>
      <w:r w:rsidR="008008CE">
        <w:rPr>
          <w:rFonts w:ascii="Verdana" w:eastAsia="Verdana" w:hAnsi="Verdana" w:cs="Verdana"/>
          <w:sz w:val="17"/>
          <w:szCs w:val="17"/>
        </w:rPr>
        <w:t xml:space="preserve"> of op de dan</w:t>
      </w:r>
      <w:r w:rsidR="009C1850" w:rsidRPr="009C1850">
        <w:rPr>
          <w:rFonts w:ascii="Verdana" w:eastAsia="Verdana" w:hAnsi="Verdana" w:cs="Verdana"/>
          <w:sz w:val="17"/>
          <w:szCs w:val="17"/>
        </w:rPr>
        <w:t xml:space="preserve"> geldende termijn.</w:t>
      </w:r>
      <w:r w:rsidR="009C1850">
        <w:rPr>
          <w:rFonts w:ascii="Verdana" w:eastAsia="Verdana" w:hAnsi="Verdana" w:cs="Verdana"/>
          <w:sz w:val="17"/>
          <w:szCs w:val="17"/>
        </w:rPr>
        <w:t xml:space="preserve"> </w:t>
      </w:r>
    </w:p>
    <w:bookmarkEnd w:id="7"/>
    <w:p w14:paraId="6904124D" w14:textId="77777777" w:rsidR="0018043E" w:rsidRDefault="0018043E" w:rsidP="008B270E">
      <w:pPr>
        <w:pStyle w:val="Geenafstand"/>
      </w:pPr>
    </w:p>
    <w:p w14:paraId="53CCFB84" w14:textId="77777777" w:rsidR="0072230C" w:rsidRDefault="00033D89">
      <w:pPr>
        <w:pStyle w:val="Koptekst20"/>
        <w:keepNext/>
        <w:keepLines/>
        <w:numPr>
          <w:ilvl w:val="0"/>
          <w:numId w:val="2"/>
        </w:numPr>
        <w:tabs>
          <w:tab w:val="left" w:pos="679"/>
        </w:tabs>
      </w:pPr>
      <w:bookmarkStart w:id="8" w:name="bookmark14"/>
      <w:r>
        <w:rPr>
          <w:rStyle w:val="Koptekst2"/>
          <w:b/>
          <w:bCs/>
        </w:rPr>
        <w:t>Prijs en overige financiële bepalingen</w:t>
      </w:r>
      <w:bookmarkEnd w:id="8"/>
    </w:p>
    <w:p w14:paraId="33E9B065" w14:textId="2CFBB5E6" w:rsidR="0072230C" w:rsidRDefault="00033D89" w:rsidP="00E15A35">
      <w:pPr>
        <w:pStyle w:val="Hoofdtekst0"/>
        <w:numPr>
          <w:ilvl w:val="1"/>
          <w:numId w:val="2"/>
        </w:numPr>
        <w:tabs>
          <w:tab w:val="left" w:pos="679"/>
        </w:tabs>
        <w:spacing w:after="200"/>
        <w:ind w:left="680" w:hanging="680"/>
        <w:rPr>
          <w:rStyle w:val="Hoofdtekst"/>
        </w:rPr>
      </w:pPr>
      <w:r>
        <w:rPr>
          <w:rStyle w:val="Hoofdtekst"/>
        </w:rPr>
        <w:t xml:space="preserve">Alle tarieven zijn opgenomen in de offerte van de </w:t>
      </w:r>
      <w:r w:rsidRPr="0020006E">
        <w:rPr>
          <w:rStyle w:val="Hoofdtekst"/>
        </w:rPr>
        <w:t xml:space="preserve">Opdrachtnemer (bijlage </w:t>
      </w:r>
      <w:r w:rsidR="0020006E" w:rsidRPr="0020006E">
        <w:rPr>
          <w:rStyle w:val="Hoofdtekst"/>
        </w:rPr>
        <w:t>D - Prijze</w:t>
      </w:r>
      <w:r w:rsidR="0020006E">
        <w:rPr>
          <w:rStyle w:val="Hoofdtekst"/>
        </w:rPr>
        <w:t>n</w:t>
      </w:r>
      <w:r w:rsidR="0020006E" w:rsidRPr="0020006E">
        <w:rPr>
          <w:rStyle w:val="Hoofdtekst"/>
        </w:rPr>
        <w:t>blad</w:t>
      </w:r>
      <w:r w:rsidRPr="0020006E">
        <w:rPr>
          <w:rStyle w:val="Hoofdtekst"/>
        </w:rPr>
        <w:t>).</w:t>
      </w:r>
      <w:r w:rsidR="001438BB" w:rsidRPr="0020006E">
        <w:rPr>
          <w:rStyle w:val="Hoofdtekst"/>
        </w:rPr>
        <w:t xml:space="preserve"> </w:t>
      </w:r>
      <w:r w:rsidR="001438BB" w:rsidRPr="00B42CF8">
        <w:rPr>
          <w:rStyle w:val="Hoofdtekst"/>
          <w:color w:val="auto"/>
        </w:rPr>
        <w:t>Alle opgegeven tarieven zijn excl</w:t>
      </w:r>
      <w:r w:rsidR="00B42CF8" w:rsidRPr="00B42CF8">
        <w:rPr>
          <w:rStyle w:val="Hoofdtekst"/>
          <w:color w:val="auto"/>
        </w:rPr>
        <w:t>usief</w:t>
      </w:r>
      <w:r w:rsidR="001438BB" w:rsidRPr="00B42CF8">
        <w:rPr>
          <w:rStyle w:val="Hoofdtekst"/>
          <w:color w:val="auto"/>
        </w:rPr>
        <w:t xml:space="preserve"> BTW</w:t>
      </w:r>
      <w:r w:rsidR="00726CC1" w:rsidRPr="00B42CF8">
        <w:rPr>
          <w:rStyle w:val="Hoofdtekst"/>
          <w:color w:val="auto"/>
        </w:rPr>
        <w:t xml:space="preserve">/ </w:t>
      </w:r>
      <w:r w:rsidR="00B42CF8">
        <w:rPr>
          <w:rStyle w:val="Hoofdtekst"/>
          <w:color w:val="auto"/>
        </w:rPr>
        <w:t>A</w:t>
      </w:r>
      <w:r w:rsidR="00726CC1" w:rsidRPr="00B42CF8">
        <w:rPr>
          <w:rStyle w:val="Hoofdtekst"/>
          <w:color w:val="auto"/>
        </w:rPr>
        <w:t>ssurantiebelasting en expertisediensten</w:t>
      </w:r>
      <w:r w:rsidR="001438BB" w:rsidRPr="00B42CF8">
        <w:rPr>
          <w:rStyle w:val="Hoofdtekst"/>
          <w:color w:val="auto"/>
        </w:rPr>
        <w:t>.</w:t>
      </w:r>
      <w:r w:rsidR="00E15A35" w:rsidRPr="00B42CF8">
        <w:rPr>
          <w:rStyle w:val="Hoofdtekst"/>
          <w:color w:val="auto"/>
        </w:rPr>
        <w:t xml:space="preserve"> </w:t>
      </w:r>
      <w:r w:rsidR="00E15A35" w:rsidRPr="001438BB">
        <w:rPr>
          <w:rStyle w:val="Hoofdtekst"/>
        </w:rPr>
        <w:t>Opdrachtnemer verricht de Diensten conform de tarieven zoals opgenomen in Bijlage D – Prijzenblad.</w:t>
      </w:r>
    </w:p>
    <w:p w14:paraId="320592C6" w14:textId="2D27F037" w:rsidR="0072230C" w:rsidRDefault="00033D89">
      <w:pPr>
        <w:pStyle w:val="Hoofdtekst0"/>
        <w:numPr>
          <w:ilvl w:val="1"/>
          <w:numId w:val="2"/>
        </w:numPr>
        <w:tabs>
          <w:tab w:val="left" w:pos="679"/>
        </w:tabs>
        <w:spacing w:after="200"/>
        <w:ind w:left="680" w:hanging="680"/>
      </w:pPr>
      <w:r>
        <w:rPr>
          <w:rStyle w:val="Hoofdtekst"/>
        </w:rPr>
        <w:t xml:space="preserve">De prijs heeft betrekking op alle door Opdrachtnemer in het kader van deze </w:t>
      </w:r>
      <w:r w:rsidR="00BC3FE2">
        <w:rPr>
          <w:rStyle w:val="Hoofdtekst"/>
        </w:rPr>
        <w:t>Dienstverleningso</w:t>
      </w:r>
      <w:r>
        <w:rPr>
          <w:rStyle w:val="Hoofdtekst"/>
        </w:rPr>
        <w:t>vereenkomst te verrichten Diensten en eventueel daartoe benodigde materialen.</w:t>
      </w:r>
    </w:p>
    <w:p w14:paraId="1ADC81D6" w14:textId="77777777" w:rsidR="0072230C" w:rsidRDefault="00033D89">
      <w:pPr>
        <w:pStyle w:val="Hoofdtekst0"/>
        <w:numPr>
          <w:ilvl w:val="1"/>
          <w:numId w:val="2"/>
        </w:numPr>
        <w:tabs>
          <w:tab w:val="left" w:pos="679"/>
        </w:tabs>
        <w:spacing w:after="200"/>
        <w:ind w:left="680" w:hanging="680"/>
      </w:pPr>
      <w:r>
        <w:rPr>
          <w:rStyle w:val="Hoofdtekst"/>
        </w:rPr>
        <w:t>De overeengekomen tarieven zijn vast en onveranderlijk gedurende de duur van deze Overeenkomst.</w:t>
      </w:r>
    </w:p>
    <w:p w14:paraId="486FA6E2" w14:textId="77777777" w:rsidR="00490A59" w:rsidRPr="008B270E" w:rsidRDefault="00490A59" w:rsidP="008B270E">
      <w:pPr>
        <w:suppressAutoHyphens/>
        <w:ind w:left="680" w:right="-1"/>
        <w:rPr>
          <w:rFonts w:ascii="Verdana" w:hAnsi="Verdana" w:cs="Arial"/>
          <w:sz w:val="17"/>
          <w:szCs w:val="17"/>
        </w:rPr>
      </w:pPr>
      <w:r w:rsidRPr="008B270E">
        <w:rPr>
          <w:rFonts w:ascii="Verdana" w:hAnsi="Verdana" w:cs="Arial"/>
          <w:sz w:val="17"/>
          <w:szCs w:val="17"/>
        </w:rPr>
        <w:t>Indien de Opdrachtnemer gebruik wenst te maken van de mogelijkheid om de tarieven te indexeren, dient Opdrachtnemer het indexeringsverzoek uiterlijk drie maanden voor de beoogde ingangsdatum schriftelijk voor te leggen aan de contractmanager van de Opdrachtgever. Het indexeringsverzoek dient duidelijk de berekeningsmethode van het indexeringspercentage te vermelden, met een duidelijke verwijzing naar de herkomst van de gebruikte indexcijfers.</w:t>
      </w:r>
    </w:p>
    <w:p w14:paraId="7E6210A7" w14:textId="77777777" w:rsidR="00490A59" w:rsidRPr="008B270E" w:rsidRDefault="00490A59" w:rsidP="00490A59">
      <w:pPr>
        <w:suppressAutoHyphens/>
        <w:ind w:left="567" w:right="-1"/>
        <w:rPr>
          <w:rFonts w:ascii="Verdana" w:hAnsi="Verdana" w:cs="Arial"/>
          <w:sz w:val="17"/>
          <w:szCs w:val="17"/>
        </w:rPr>
      </w:pPr>
    </w:p>
    <w:p w14:paraId="1325CDBB" w14:textId="74D2F259" w:rsidR="00490A59" w:rsidRPr="008B270E" w:rsidRDefault="00490A59" w:rsidP="008B270E">
      <w:pPr>
        <w:suppressAutoHyphens/>
        <w:ind w:left="680" w:right="-1"/>
        <w:rPr>
          <w:rFonts w:ascii="Verdana" w:hAnsi="Verdana" w:cs="Arial"/>
          <w:sz w:val="17"/>
          <w:szCs w:val="17"/>
        </w:rPr>
      </w:pPr>
      <w:r w:rsidRPr="008B270E">
        <w:rPr>
          <w:rFonts w:ascii="Verdana" w:hAnsi="Verdana" w:cs="Arial"/>
          <w:sz w:val="17"/>
          <w:szCs w:val="17"/>
        </w:rPr>
        <w:t xml:space="preserve">De prijs kan maximaal eenmaal per jaar, per 1 januari van ieder jaar, worden verhoogd of verlaagd, voor het eerst na </w:t>
      </w:r>
      <w:r w:rsidR="00977149">
        <w:rPr>
          <w:rFonts w:ascii="Verdana" w:hAnsi="Verdana" w:cs="Arial"/>
          <w:sz w:val="17"/>
          <w:szCs w:val="17"/>
        </w:rPr>
        <w:t>1</w:t>
      </w:r>
      <w:r w:rsidRPr="008B270E">
        <w:rPr>
          <w:rFonts w:ascii="Verdana" w:hAnsi="Verdana" w:cs="Arial"/>
          <w:sz w:val="17"/>
          <w:szCs w:val="17"/>
        </w:rPr>
        <w:t xml:space="preserve"> </w:t>
      </w:r>
      <w:r w:rsidR="00977149">
        <w:rPr>
          <w:rFonts w:ascii="Verdana" w:hAnsi="Verdana" w:cs="Arial"/>
          <w:sz w:val="17"/>
          <w:szCs w:val="17"/>
        </w:rPr>
        <w:t xml:space="preserve">september </w:t>
      </w:r>
      <w:r w:rsidRPr="008B270E">
        <w:rPr>
          <w:rFonts w:ascii="Verdana" w:hAnsi="Verdana" w:cs="Arial"/>
          <w:sz w:val="17"/>
          <w:szCs w:val="17"/>
        </w:rPr>
        <w:t>2027. Hierbij geldt de Dienstenprijsindex (DPI) zoals gepubliceerd door het CBS. Deze indexcijfers zijn altijd leidend en vormen een maximum voor de indexatie. Het indexeringsverzoek wordt alleen in behandeling genomen indien dit correct en volledig is ingediend. Indien het verzoek niet aan deze eisen voldoet, wordt het geretourneerd en niet in behandeling genomen.</w:t>
      </w:r>
    </w:p>
    <w:p w14:paraId="2C524A8A" w14:textId="77777777" w:rsidR="00490A59" w:rsidRPr="008B270E" w:rsidRDefault="00490A59" w:rsidP="00490A59">
      <w:pPr>
        <w:suppressAutoHyphens/>
        <w:ind w:left="567" w:right="-1"/>
        <w:rPr>
          <w:rFonts w:ascii="Verdana" w:hAnsi="Verdana" w:cs="Arial"/>
          <w:sz w:val="17"/>
          <w:szCs w:val="17"/>
        </w:rPr>
      </w:pPr>
    </w:p>
    <w:p w14:paraId="6C024E2C" w14:textId="77777777" w:rsidR="00490A59" w:rsidRPr="008B270E" w:rsidRDefault="00490A59" w:rsidP="001438BB">
      <w:pPr>
        <w:suppressAutoHyphens/>
        <w:ind w:left="680" w:right="-1"/>
        <w:rPr>
          <w:rFonts w:ascii="Verdana" w:hAnsi="Verdana" w:cs="Arial"/>
          <w:sz w:val="17"/>
          <w:szCs w:val="17"/>
        </w:rPr>
      </w:pPr>
      <w:r w:rsidRPr="008B270E">
        <w:rPr>
          <w:rFonts w:ascii="Verdana" w:hAnsi="Verdana" w:cs="Arial"/>
          <w:sz w:val="17"/>
          <w:szCs w:val="17"/>
        </w:rPr>
        <w:t>Indien een indexeringsverzoek niet binnen de gestelde termijn wordt ingediend, vervalt de mogelijkheid tot indexeren voor dat betreffende jaar en blijven de laatst geldende tarieven van kracht. De eerstvolgende mogelijkheid om een indexeringsverzoek in te dienen is dan uiterlijk drie maanden voor aanvang van het daaropvolgende contractjaar.</w:t>
      </w:r>
    </w:p>
    <w:p w14:paraId="2F7DD71C" w14:textId="77777777" w:rsidR="00490A59" w:rsidRPr="008B270E" w:rsidRDefault="00490A59" w:rsidP="00490A59">
      <w:pPr>
        <w:suppressAutoHyphens/>
        <w:ind w:left="567" w:right="-1"/>
        <w:rPr>
          <w:rFonts w:ascii="Verdana" w:hAnsi="Verdana" w:cs="Arial"/>
          <w:sz w:val="17"/>
          <w:szCs w:val="17"/>
        </w:rPr>
      </w:pPr>
    </w:p>
    <w:p w14:paraId="09B22105" w14:textId="77777777" w:rsidR="00490A59" w:rsidRPr="008B270E" w:rsidRDefault="00490A59" w:rsidP="001438BB">
      <w:pPr>
        <w:suppressAutoHyphens/>
        <w:ind w:left="680" w:right="-1"/>
        <w:rPr>
          <w:rFonts w:ascii="Verdana" w:hAnsi="Verdana" w:cs="Arial"/>
          <w:sz w:val="17"/>
          <w:szCs w:val="17"/>
        </w:rPr>
      </w:pPr>
      <w:r w:rsidRPr="008B270E">
        <w:rPr>
          <w:rFonts w:ascii="Verdana" w:hAnsi="Verdana" w:cs="Arial"/>
          <w:sz w:val="17"/>
          <w:szCs w:val="17"/>
        </w:rPr>
        <w:t>Indexaties worden pas toegepast na schriftelijke goedkeuring van de Opdrachtgever. De Opdrachtnemer mag de volledige index slechts toepassen indien hier expliciet toestemming voor is verleend. De Opdrachtgever behoudt zich altijd het recht voor om over de indexatiepercentages te onderhandelen.</w:t>
      </w:r>
    </w:p>
    <w:p w14:paraId="11A97A1C" w14:textId="77777777" w:rsidR="00490A59" w:rsidRPr="008B270E" w:rsidRDefault="00490A59" w:rsidP="00490A59">
      <w:pPr>
        <w:suppressAutoHyphens/>
        <w:ind w:left="567" w:right="-1" w:hanging="567"/>
        <w:rPr>
          <w:rFonts w:ascii="Verdana" w:hAnsi="Verdana" w:cs="Arial"/>
          <w:sz w:val="17"/>
          <w:szCs w:val="17"/>
        </w:rPr>
      </w:pPr>
    </w:p>
    <w:p w14:paraId="7B06FD16" w14:textId="26E51403" w:rsidR="00490A59" w:rsidRPr="00A632B8" w:rsidRDefault="00490A59">
      <w:pPr>
        <w:pStyle w:val="Hoofdtekst0"/>
        <w:tabs>
          <w:tab w:val="left" w:pos="679"/>
        </w:tabs>
        <w:spacing w:after="200"/>
        <w:ind w:left="680"/>
      </w:pPr>
      <w:r w:rsidRPr="008B270E">
        <w:rPr>
          <w:rFonts w:cs="Arial"/>
        </w:rPr>
        <w:t>Meest recente definitieve maand (indexcijfer nieuwe maand - indexcijfer oude maand)/indexcijfer oude maand x 100%</w:t>
      </w:r>
    </w:p>
    <w:p w14:paraId="2D8DA363" w14:textId="77777777" w:rsidR="00141543" w:rsidRDefault="00D14600" w:rsidP="00141543">
      <w:pPr>
        <w:pStyle w:val="Hoofdtekst0"/>
        <w:numPr>
          <w:ilvl w:val="1"/>
          <w:numId w:val="2"/>
        </w:numPr>
        <w:tabs>
          <w:tab w:val="left" w:pos="679"/>
        </w:tabs>
        <w:spacing w:after="200"/>
        <w:ind w:left="680" w:hanging="680"/>
        <w:rPr>
          <w:rStyle w:val="Hoofdtekst"/>
        </w:rPr>
      </w:pPr>
      <w:r>
        <w:rPr>
          <w:rStyle w:val="Hoofdtekst"/>
        </w:rPr>
        <w:t>Betaling vindt plaats na acceptatie van de resultaten van de Diensten. De makelaarsdiensten (A) worden jaarlijks vooraf gefactureerd.</w:t>
      </w:r>
      <w:bookmarkStart w:id="9" w:name="bookmark20"/>
    </w:p>
    <w:p w14:paraId="3F6B010E" w14:textId="319264A4" w:rsidR="00CF2295" w:rsidRDefault="00141543" w:rsidP="00CF2295">
      <w:pPr>
        <w:pStyle w:val="Hoofdtekst0"/>
        <w:numPr>
          <w:ilvl w:val="1"/>
          <w:numId w:val="2"/>
        </w:numPr>
        <w:tabs>
          <w:tab w:val="left" w:pos="679"/>
        </w:tabs>
        <w:spacing w:after="200"/>
        <w:ind w:left="680" w:hanging="680"/>
      </w:pPr>
      <w:r w:rsidRPr="00141543">
        <w:t xml:space="preserve">Opdrachtnemer dient te factureren conform </w:t>
      </w:r>
      <w:r>
        <w:t>Bijlage F -</w:t>
      </w:r>
      <w:r w:rsidRPr="00141543">
        <w:t xml:space="preserve"> </w:t>
      </w:r>
      <w:r>
        <w:t>F</w:t>
      </w:r>
      <w:r w:rsidRPr="00141543">
        <w:t>acturatievereisten COA</w:t>
      </w:r>
      <w:r>
        <w:t>.</w:t>
      </w:r>
    </w:p>
    <w:p w14:paraId="6D9A6647" w14:textId="74BB7C7E" w:rsidR="00977149" w:rsidRPr="00977149" w:rsidRDefault="00977149" w:rsidP="00977149">
      <w:pPr>
        <w:rPr>
          <w:rFonts w:ascii="Verdana" w:hAnsi="Verdana"/>
          <w:i/>
          <w:iCs/>
          <w:sz w:val="17"/>
          <w:szCs w:val="17"/>
          <w:u w:val="single"/>
        </w:rPr>
      </w:pPr>
      <w:r w:rsidRPr="00977149">
        <w:rPr>
          <w:rFonts w:ascii="Verdana" w:hAnsi="Verdana"/>
          <w:sz w:val="17"/>
          <w:szCs w:val="17"/>
        </w:rPr>
        <w:t>3.6</w:t>
      </w:r>
      <w:r w:rsidRPr="00977149">
        <w:rPr>
          <w:rFonts w:ascii="Verdana" w:hAnsi="Verdana"/>
          <w:sz w:val="17"/>
          <w:szCs w:val="17"/>
        </w:rPr>
        <w:tab/>
      </w:r>
      <w:r w:rsidRPr="00977149">
        <w:rPr>
          <w:rFonts w:ascii="Verdana" w:hAnsi="Verdana"/>
          <w:i/>
          <w:iCs/>
          <w:sz w:val="17"/>
          <w:szCs w:val="17"/>
          <w:u w:val="single"/>
        </w:rPr>
        <w:t>Herziening van de maximale opdrachtwaarde bij het vroegtijdig bereiken daarvan</w:t>
      </w:r>
    </w:p>
    <w:p w14:paraId="18E56802" w14:textId="67F1AE43" w:rsidR="00977149" w:rsidRPr="00977149" w:rsidRDefault="00977149" w:rsidP="00977149">
      <w:pPr>
        <w:ind w:left="708"/>
        <w:rPr>
          <w:rFonts w:ascii="Verdana" w:hAnsi="Verdana"/>
          <w:sz w:val="17"/>
          <w:szCs w:val="17"/>
        </w:rPr>
      </w:pPr>
      <w:r w:rsidRPr="00977149">
        <w:rPr>
          <w:rFonts w:ascii="Verdana" w:hAnsi="Verdana"/>
          <w:sz w:val="17"/>
          <w:szCs w:val="17"/>
        </w:rPr>
        <w:t xml:space="preserve">Indien de geraamde waarde van de Overeenkomst eerder bereikt is dan de maximale looptijd van de Overeenkomst (initiële looptijd plus alle opties tot verlenging), het COA een verdere behoefte heeft aan de gevraagde dienstverlening en als gevolg daarvan een nieuwe Aanbestedingsprocedure zal uitvoeren, mag het COA, ter overbrugging, de geraamde waarde verhogen met een bedrag gelijk aan de gemiddelde maandelijkse uitgaven exclusief btw berekend aan de hand van de uitgaven gedurende de laatste 12 maanden, vermenigvuldigd met negen. Indien de Overeenkomst een indexeringsclausule bevat, wordt voor de berekening van het bedrag waarmee de geraamde waarde verhoogd mag worden, de geactualiseerde prijs als referentiewaarde gehanteerd. Artikel 2.163d lid 2 tot en met 4 van de Aanbestedingswet zijn van overeenkomstige toepassing. </w:t>
      </w:r>
    </w:p>
    <w:p w14:paraId="1EBC992C" w14:textId="33D3E0B4" w:rsidR="00CF2295" w:rsidRPr="00141543" w:rsidRDefault="00CF2295" w:rsidP="00CF2295">
      <w:pPr>
        <w:pStyle w:val="Hoofdtekst0"/>
        <w:tabs>
          <w:tab w:val="left" w:pos="679"/>
        </w:tabs>
        <w:spacing w:after="200"/>
      </w:pPr>
    </w:p>
    <w:p w14:paraId="49E2BDF1" w14:textId="2E5EEAAC" w:rsidR="0072230C" w:rsidRDefault="00033D89">
      <w:pPr>
        <w:pStyle w:val="Koptekst20"/>
        <w:keepNext/>
        <w:keepLines/>
        <w:numPr>
          <w:ilvl w:val="0"/>
          <w:numId w:val="8"/>
        </w:numPr>
        <w:tabs>
          <w:tab w:val="left" w:pos="693"/>
        </w:tabs>
      </w:pPr>
      <w:r>
        <w:rPr>
          <w:rStyle w:val="Koptekst2"/>
          <w:b/>
          <w:bCs/>
        </w:rPr>
        <w:t xml:space="preserve">Contactpersonen/ </w:t>
      </w:r>
      <w:r>
        <w:rPr>
          <w:rStyle w:val="Koptekst2"/>
          <w:b/>
          <w:bCs/>
          <w:i/>
          <w:iCs/>
        </w:rPr>
        <w:t>Projectleiders</w:t>
      </w:r>
      <w:bookmarkEnd w:id="9"/>
    </w:p>
    <w:p w14:paraId="1A9DA137" w14:textId="77777777" w:rsidR="0072230C" w:rsidRDefault="00033D89">
      <w:pPr>
        <w:pStyle w:val="Hoofdtekst0"/>
        <w:numPr>
          <w:ilvl w:val="1"/>
          <w:numId w:val="8"/>
        </w:numPr>
        <w:tabs>
          <w:tab w:val="left" w:pos="693"/>
        </w:tabs>
        <w:ind w:left="660" w:hanging="660"/>
      </w:pPr>
      <w:r>
        <w:rPr>
          <w:rStyle w:val="Hoofdtekst"/>
        </w:rPr>
        <w:t xml:space="preserve">Contactpersoon voor Opdrachtgever is de medewerker </w:t>
      </w:r>
      <w:r w:rsidRPr="00490A59">
        <w:rPr>
          <w:rStyle w:val="Hoofdtekst"/>
          <w:highlight w:val="yellow"/>
        </w:rPr>
        <w:t>ondersteuning B/Regeling administratie.</w:t>
      </w:r>
    </w:p>
    <w:p w14:paraId="2C3E8C94" w14:textId="2F55AE92" w:rsidR="0072230C" w:rsidRDefault="00033D89">
      <w:pPr>
        <w:pStyle w:val="Hoofdtekst0"/>
        <w:spacing w:after="200"/>
        <w:ind w:firstLine="660"/>
      </w:pPr>
      <w:r>
        <w:rPr>
          <w:rStyle w:val="Hoofdtekst"/>
        </w:rPr>
        <w:t xml:space="preserve">Contactpersoon voor Opdrachtnemer is </w:t>
      </w:r>
      <w:r w:rsidR="0011246E" w:rsidRPr="000E5D86">
        <w:rPr>
          <w:rStyle w:val="Hoofdtekst"/>
          <w:highlight w:val="yellow"/>
        </w:rPr>
        <w:t>&lt;naam contactpersoon&gt;</w:t>
      </w:r>
      <w:r w:rsidRPr="000E5D86">
        <w:rPr>
          <w:rStyle w:val="Hoofdtekst"/>
          <w:highlight w:val="yellow"/>
        </w:rPr>
        <w:t>.</w:t>
      </w:r>
    </w:p>
    <w:p w14:paraId="76A3DC2F" w14:textId="658F77A3" w:rsidR="0072230C" w:rsidRDefault="00033D89">
      <w:pPr>
        <w:pStyle w:val="Hoofdtekst0"/>
        <w:numPr>
          <w:ilvl w:val="1"/>
          <w:numId w:val="8"/>
        </w:numPr>
        <w:tabs>
          <w:tab w:val="left" w:pos="693"/>
        </w:tabs>
        <w:spacing w:after="420"/>
        <w:ind w:left="660" w:hanging="660"/>
      </w:pPr>
      <w:r>
        <w:rPr>
          <w:rStyle w:val="Hoofdtekst"/>
        </w:rPr>
        <w:t xml:space="preserve">In afwijking van het </w:t>
      </w:r>
      <w:r w:rsidRPr="00CF2295">
        <w:rPr>
          <w:rStyle w:val="Hoofdtekst"/>
        </w:rPr>
        <w:t xml:space="preserve">bepaalde in artikel </w:t>
      </w:r>
      <w:r w:rsidR="00091A31">
        <w:rPr>
          <w:rStyle w:val="Hoofdtekst"/>
        </w:rPr>
        <w:t>8</w:t>
      </w:r>
      <w:r w:rsidRPr="00CF2295">
        <w:rPr>
          <w:rStyle w:val="Hoofdtekst"/>
        </w:rPr>
        <w:t>.2 van de ARVODI-20</w:t>
      </w:r>
      <w:r w:rsidR="00BC3FE2" w:rsidRPr="00CF2295">
        <w:rPr>
          <w:rStyle w:val="Hoofdtekst"/>
        </w:rPr>
        <w:t>25</w:t>
      </w:r>
      <w:r w:rsidRPr="00CF2295">
        <w:rPr>
          <w:rStyle w:val="Hoofdtekst"/>
        </w:rPr>
        <w:t xml:space="preserve"> binden de genoemde contactpersonen Partijen niet.</w:t>
      </w:r>
    </w:p>
    <w:p w14:paraId="0742EFCA" w14:textId="77777777" w:rsidR="0072230C" w:rsidRDefault="00033D89">
      <w:pPr>
        <w:pStyle w:val="Koptekst20"/>
        <w:keepNext/>
        <w:keepLines/>
        <w:numPr>
          <w:ilvl w:val="0"/>
          <w:numId w:val="8"/>
        </w:numPr>
        <w:tabs>
          <w:tab w:val="left" w:pos="693"/>
        </w:tabs>
      </w:pPr>
      <w:bookmarkStart w:id="10" w:name="bookmark22"/>
      <w:r>
        <w:rPr>
          <w:rStyle w:val="Koptekst2"/>
          <w:b/>
          <w:bCs/>
        </w:rPr>
        <w:t>Tijden en plaats Diensten</w:t>
      </w:r>
      <w:bookmarkEnd w:id="10"/>
    </w:p>
    <w:p w14:paraId="2DF5BD79" w14:textId="1FA13143" w:rsidR="0072230C" w:rsidRDefault="00E41F9C" w:rsidP="00E41F9C">
      <w:pPr>
        <w:pStyle w:val="Hoofdtekst0"/>
        <w:tabs>
          <w:tab w:val="left" w:pos="693"/>
        </w:tabs>
        <w:spacing w:after="420"/>
      </w:pPr>
      <w:r>
        <w:rPr>
          <w:rStyle w:val="Hoofdtekst"/>
        </w:rPr>
        <w:tab/>
      </w:r>
      <w:r w:rsidR="00033D89">
        <w:rPr>
          <w:rStyle w:val="Hoofdtekst"/>
        </w:rPr>
        <w:t>De Diensten worden verricht in het kantoor van Opdrachtnemer.</w:t>
      </w:r>
    </w:p>
    <w:p w14:paraId="4772A16D" w14:textId="77777777" w:rsidR="0072230C" w:rsidRDefault="00033D89">
      <w:pPr>
        <w:pStyle w:val="Koptekst20"/>
        <w:keepNext/>
        <w:keepLines/>
        <w:numPr>
          <w:ilvl w:val="0"/>
          <w:numId w:val="8"/>
        </w:numPr>
        <w:tabs>
          <w:tab w:val="left" w:pos="693"/>
        </w:tabs>
      </w:pPr>
      <w:bookmarkStart w:id="11" w:name="bookmark24"/>
      <w:r>
        <w:rPr>
          <w:rStyle w:val="Koptekst2"/>
          <w:b/>
          <w:bCs/>
        </w:rPr>
        <w:t>Overige Voorwaarden</w:t>
      </w:r>
      <w:bookmarkEnd w:id="11"/>
    </w:p>
    <w:p w14:paraId="13A79D9B" w14:textId="4E8F92FB" w:rsidR="0072230C" w:rsidRDefault="00033D89">
      <w:pPr>
        <w:pStyle w:val="Hoofdtekst0"/>
        <w:numPr>
          <w:ilvl w:val="1"/>
          <w:numId w:val="8"/>
        </w:numPr>
        <w:tabs>
          <w:tab w:val="left" w:pos="693"/>
        </w:tabs>
        <w:spacing w:after="200"/>
        <w:ind w:left="660" w:hanging="660"/>
      </w:pPr>
      <w:r>
        <w:rPr>
          <w:rStyle w:val="Hoofdtekst"/>
        </w:rPr>
        <w:t>Op deze Overeenkomst zijn uitsluitend van toepassing de "Algemene Rijksvoorwaarden voor het verstrekken van opdrachten tot het verrichten van Diensten 20</w:t>
      </w:r>
      <w:r w:rsidR="005879FF">
        <w:rPr>
          <w:rStyle w:val="Hoofdtekst"/>
        </w:rPr>
        <w:t>25</w:t>
      </w:r>
      <w:r w:rsidR="00F46CD0">
        <w:rPr>
          <w:rStyle w:val="Hoofdtekst"/>
        </w:rPr>
        <w:t>”</w:t>
      </w:r>
      <w:r>
        <w:rPr>
          <w:rStyle w:val="Hoofdtekst"/>
        </w:rPr>
        <w:t xml:space="preserve"> (</w:t>
      </w:r>
      <w:r w:rsidR="00BC3FE2" w:rsidRPr="00490A59">
        <w:rPr>
          <w:rStyle w:val="Hoofdtekst"/>
          <w:highlight w:val="yellow"/>
        </w:rPr>
        <w:t>ARVODI-2025</w:t>
      </w:r>
      <w:r w:rsidR="00F46CD0">
        <w:rPr>
          <w:rStyle w:val="Hoofdtekst"/>
          <w:highlight w:val="yellow"/>
        </w:rPr>
        <w:t>)</w:t>
      </w:r>
      <w:r w:rsidRPr="00490A59">
        <w:rPr>
          <w:rStyle w:val="Hoofdtekst"/>
          <w:highlight w:val="yellow"/>
        </w:rPr>
        <w:t>,</w:t>
      </w:r>
      <w:r>
        <w:rPr>
          <w:rStyle w:val="Hoofdtekst"/>
        </w:rPr>
        <w:t xml:space="preserve"> voor zover daarvan in deze Overeenkomst niet wordt afgeweken. De toepasselijkheid van (eventuele) algemene en bijzondere voorwaarden van Opdrachtnemer is uitgesloten.</w:t>
      </w:r>
    </w:p>
    <w:p w14:paraId="2055EFF8" w14:textId="7CC1A9F3" w:rsidR="0072230C" w:rsidRDefault="00033D89">
      <w:pPr>
        <w:pStyle w:val="Hoofdtekst0"/>
        <w:numPr>
          <w:ilvl w:val="1"/>
          <w:numId w:val="8"/>
        </w:numPr>
        <w:tabs>
          <w:tab w:val="left" w:pos="693"/>
        </w:tabs>
        <w:spacing w:after="200"/>
        <w:ind w:left="660" w:hanging="660"/>
      </w:pPr>
      <w:r>
        <w:rPr>
          <w:rStyle w:val="Hoofdtekst"/>
        </w:rPr>
        <w:t xml:space="preserve">In aanvulling op artikel </w:t>
      </w:r>
      <w:r w:rsidRPr="00490A59">
        <w:rPr>
          <w:rStyle w:val="Hoofdtekst"/>
          <w:highlight w:val="yellow"/>
        </w:rPr>
        <w:t>2</w:t>
      </w:r>
      <w:r w:rsidR="009C0F13">
        <w:rPr>
          <w:rStyle w:val="Hoofdtekst"/>
          <w:highlight w:val="yellow"/>
        </w:rPr>
        <w:t>3</w:t>
      </w:r>
      <w:r w:rsidRPr="00490A59">
        <w:rPr>
          <w:rStyle w:val="Hoofdtekst"/>
          <w:highlight w:val="yellow"/>
        </w:rPr>
        <w:t xml:space="preserve"> van de </w:t>
      </w:r>
      <w:r w:rsidR="00BC3FE2" w:rsidRPr="00490A59">
        <w:rPr>
          <w:rStyle w:val="Hoofdtekst"/>
          <w:highlight w:val="yellow"/>
        </w:rPr>
        <w:t>ARVODI-2025</w:t>
      </w:r>
      <w:r>
        <w:rPr>
          <w:rStyle w:val="Hoofdtekst"/>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1BE3BA76" w14:textId="77777777" w:rsidR="0072230C" w:rsidRDefault="00033D89">
      <w:pPr>
        <w:pStyle w:val="Koptekst20"/>
        <w:keepNext/>
        <w:keepLines/>
        <w:numPr>
          <w:ilvl w:val="0"/>
          <w:numId w:val="8"/>
        </w:numPr>
        <w:tabs>
          <w:tab w:val="left" w:pos="719"/>
        </w:tabs>
      </w:pPr>
      <w:bookmarkStart w:id="12" w:name="bookmark26"/>
      <w:r>
        <w:rPr>
          <w:rStyle w:val="Koptekst2"/>
          <w:b/>
          <w:bCs/>
        </w:rPr>
        <w:t>Wet Bibob en ontbinding of opschorting</w:t>
      </w:r>
      <w:bookmarkEnd w:id="12"/>
    </w:p>
    <w:p w14:paraId="0A7511A5" w14:textId="77777777" w:rsidR="0072230C" w:rsidRDefault="00033D89">
      <w:pPr>
        <w:pStyle w:val="Hoofdtekst0"/>
        <w:numPr>
          <w:ilvl w:val="1"/>
          <w:numId w:val="8"/>
        </w:numPr>
        <w:tabs>
          <w:tab w:val="left" w:pos="564"/>
        </w:tabs>
        <w:spacing w:after="200"/>
        <w:ind w:left="540" w:hanging="540"/>
      </w:pPr>
      <w:r>
        <w:rPr>
          <w:rStyle w:val="Hoofdtekst"/>
        </w:rPr>
        <w:t xml:space="preserve">Op deze overeenkomst is het Bibob beleid COA van toepassing. Door ondertekening verklaart </w:t>
      </w:r>
      <w:r>
        <w:rPr>
          <w:rStyle w:val="Hoofdtekst"/>
        </w:rPr>
        <w:lastRenderedPageBreak/>
        <w:t>Opdrachtnemer kennis te hebben genomen van deze beleidsregel.</w:t>
      </w:r>
    </w:p>
    <w:p w14:paraId="48329313" w14:textId="77777777" w:rsidR="0072230C" w:rsidRDefault="00033D89">
      <w:pPr>
        <w:pStyle w:val="Hoofdtekst0"/>
        <w:numPr>
          <w:ilvl w:val="1"/>
          <w:numId w:val="8"/>
        </w:numPr>
        <w:tabs>
          <w:tab w:val="left" w:pos="564"/>
        </w:tabs>
        <w:spacing w:after="200"/>
        <w:ind w:left="540" w:hanging="540"/>
      </w:pPr>
      <w:r>
        <w:rPr>
          <w:rStyle w:val="Hoofdtekst"/>
        </w:rPr>
        <w:t>Het COA kan de overeenkomst onmiddellijk en naar eigen keuze opschorten, ontbinden of beëindigen, zonder gehouden te zijn tot vergoeding van eventuele schade en zonder daarbij een termijn in acht te hoeven nemen, voor zover:</w:t>
      </w:r>
    </w:p>
    <w:p w14:paraId="57411937" w14:textId="77777777" w:rsidR="0072230C" w:rsidRDefault="00033D89">
      <w:pPr>
        <w:pStyle w:val="Hoofdtekst0"/>
        <w:numPr>
          <w:ilvl w:val="0"/>
          <w:numId w:val="9"/>
        </w:numPr>
        <w:tabs>
          <w:tab w:val="left" w:pos="814"/>
        </w:tabs>
        <w:ind w:left="540" w:firstLine="20"/>
      </w:pPr>
      <w:r>
        <w:rPr>
          <w:rStyle w:val="Hoofdtekst"/>
        </w:rPr>
        <w:t>Er sprake is van ernstig gevaar dan wel tenminste een mindere mate van gevaar dat deze overeenkomst mede zal worden gebruikt om uit gepleegde strafbare feiten verkregen of te verkrijgen, op geld waardeerbare voordelen te benutten;</w:t>
      </w:r>
    </w:p>
    <w:p w14:paraId="77714099" w14:textId="77777777" w:rsidR="0072230C" w:rsidRDefault="00033D89">
      <w:pPr>
        <w:pStyle w:val="Hoofdtekst0"/>
        <w:numPr>
          <w:ilvl w:val="0"/>
          <w:numId w:val="9"/>
        </w:numPr>
        <w:tabs>
          <w:tab w:val="left" w:pos="819"/>
        </w:tabs>
        <w:ind w:left="540" w:firstLine="20"/>
      </w:pPr>
      <w:r>
        <w:rPr>
          <w:rStyle w:val="Hoofdtekst"/>
        </w:rPr>
        <w:t>Er sprake is van ernstig gevaar dan wel tenminste een mindere mate van gevaar dat met deze overeenkomst mede strafbare feiten zullen worden gepleegd;</w:t>
      </w:r>
    </w:p>
    <w:p w14:paraId="4EC823D1" w14:textId="77777777" w:rsidR="0072230C" w:rsidRDefault="00033D89">
      <w:pPr>
        <w:pStyle w:val="Hoofdtekst0"/>
        <w:numPr>
          <w:ilvl w:val="0"/>
          <w:numId w:val="9"/>
        </w:numPr>
        <w:tabs>
          <w:tab w:val="left" w:pos="814"/>
        </w:tabs>
        <w:ind w:left="540" w:firstLine="20"/>
      </w:pPr>
      <w:r>
        <w:rPr>
          <w:rStyle w:val="Hoofdtekst"/>
        </w:rPr>
        <w:t>Er sprake is van feiten en omstandigheden die erop wijzen of redelijkerwijs doen vermoeden dat Opdrachtnemer in relatie staat tot strafbare feiten;</w:t>
      </w:r>
    </w:p>
    <w:p w14:paraId="6F12FB0A" w14:textId="77777777" w:rsidR="0072230C" w:rsidRDefault="00033D89">
      <w:pPr>
        <w:pStyle w:val="Hoofdtekst0"/>
        <w:numPr>
          <w:ilvl w:val="0"/>
          <w:numId w:val="9"/>
        </w:numPr>
        <w:tabs>
          <w:tab w:val="left" w:pos="824"/>
        </w:tabs>
        <w:ind w:left="540" w:firstLine="20"/>
      </w:pPr>
      <w:r>
        <w:rPr>
          <w:rStyle w:val="Hoofdtekst"/>
        </w:rPr>
        <w:t>Er sprake is van feiten en omstandigheden die er op wijzen of redelijkerwijs doen vermoeden dat ter verkrijging van deze overeenkomst een strafbaar feit is gepleegd;</w:t>
      </w:r>
    </w:p>
    <w:p w14:paraId="4635A0F9" w14:textId="77777777" w:rsidR="0072230C" w:rsidRDefault="00033D89">
      <w:pPr>
        <w:pStyle w:val="Hoofdtekst0"/>
        <w:numPr>
          <w:ilvl w:val="0"/>
          <w:numId w:val="9"/>
        </w:numPr>
        <w:tabs>
          <w:tab w:val="left" w:pos="819"/>
        </w:tabs>
        <w:ind w:firstLine="540"/>
      </w:pPr>
      <w:r>
        <w:rPr>
          <w:rStyle w:val="Hoofdtekst"/>
        </w:rPr>
        <w:t>Opdrachtnemer heeft nagelaten de vragen die hem door het COA zijn</w:t>
      </w:r>
    </w:p>
    <w:p w14:paraId="126D517E" w14:textId="77777777" w:rsidR="0072230C" w:rsidRDefault="00033D89">
      <w:pPr>
        <w:pStyle w:val="Hoofdtekst0"/>
        <w:ind w:left="540" w:firstLine="20"/>
      </w:pPr>
      <w:r>
        <w:rPr>
          <w:rStyle w:val="Hoofdtekst"/>
        </w:rPr>
        <w:t>gesteld op grond van artikel 30 Wet Bibob, volledig en naar waarheid te beantwoorden, of f. Opdrachtnemer heeft nagelaten de vragen die hem door het Landelijk Bureau Bibob zijn gesteld op grond van artikel 12, vierde lid Wet Bibob, volledig en naar waarheid te beantwoorden.</w:t>
      </w:r>
    </w:p>
    <w:p w14:paraId="06DC0ADF" w14:textId="77777777" w:rsidR="0072230C" w:rsidRDefault="00033D89">
      <w:pPr>
        <w:pStyle w:val="Hoofdtekst0"/>
        <w:numPr>
          <w:ilvl w:val="0"/>
          <w:numId w:val="10"/>
        </w:numPr>
        <w:tabs>
          <w:tab w:val="left" w:pos="829"/>
        </w:tabs>
        <w:spacing w:after="200"/>
        <w:ind w:left="540" w:firstLine="20"/>
      </w:pPr>
      <w:r>
        <w:rPr>
          <w:rStyle w:val="Hoofdtekst"/>
        </w:rPr>
        <w:t>De begrippen ernstig gevaar, mindere mate van gevaar, strafbare feiten, in relatie staan tot en feiten en omstandigheden die er op wijzen of redelijkerwijs doen vermoeden hebben in deze overeenkomst de betekenis die hen in de Wet Bibob toekomt.</w:t>
      </w:r>
    </w:p>
    <w:p w14:paraId="4299B40D" w14:textId="77777777" w:rsidR="0072230C" w:rsidRDefault="00033D89">
      <w:pPr>
        <w:pStyle w:val="Hoofdtekst0"/>
        <w:numPr>
          <w:ilvl w:val="1"/>
          <w:numId w:val="8"/>
        </w:numPr>
        <w:tabs>
          <w:tab w:val="left" w:pos="564"/>
        </w:tabs>
        <w:spacing w:after="400" w:line="257" w:lineRule="auto"/>
        <w:ind w:left="540" w:hanging="540"/>
      </w:pPr>
      <w:r>
        <w:rPr>
          <w:rStyle w:val="Hoofdtekst"/>
        </w:rPr>
        <w:t>Het COA kan het Landelijk Bureau Bibob met het oog op diens taak zoals bedoeld in artikel 9, derde lid Wet Bibob, om advies vragen.</w:t>
      </w:r>
    </w:p>
    <w:p w14:paraId="1D9D228D" w14:textId="77777777" w:rsidR="0072230C" w:rsidRDefault="00033D89">
      <w:pPr>
        <w:pStyle w:val="Koptekst20"/>
        <w:keepNext/>
        <w:keepLines/>
        <w:numPr>
          <w:ilvl w:val="0"/>
          <w:numId w:val="8"/>
        </w:numPr>
        <w:tabs>
          <w:tab w:val="left" w:pos="719"/>
        </w:tabs>
      </w:pPr>
      <w:bookmarkStart w:id="13" w:name="bookmark28"/>
      <w:r>
        <w:rPr>
          <w:rStyle w:val="Koptekst2"/>
          <w:b/>
          <w:bCs/>
        </w:rPr>
        <w:t>Integriteitsverklaring</w:t>
      </w:r>
      <w:bookmarkEnd w:id="13"/>
    </w:p>
    <w:p w14:paraId="30434E2B" w14:textId="77777777" w:rsidR="0072230C" w:rsidRDefault="00033D89" w:rsidP="00E41F9C">
      <w:pPr>
        <w:pStyle w:val="Hoofdtekst0"/>
        <w:spacing w:after="400"/>
        <w:ind w:left="680"/>
      </w:pPr>
      <w:r>
        <w:rPr>
          <w:rStyle w:val="Hoofdtekst"/>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11AA462" w14:textId="77777777" w:rsidR="0072230C" w:rsidRDefault="00033D89">
      <w:pPr>
        <w:pStyle w:val="Koptekst20"/>
        <w:keepNext/>
        <w:keepLines/>
        <w:numPr>
          <w:ilvl w:val="0"/>
          <w:numId w:val="8"/>
        </w:numPr>
        <w:tabs>
          <w:tab w:val="left" w:pos="719"/>
        </w:tabs>
      </w:pPr>
      <w:bookmarkStart w:id="14" w:name="bookmark30"/>
      <w:r>
        <w:rPr>
          <w:rStyle w:val="Koptekst2"/>
          <w:b/>
          <w:bCs/>
        </w:rPr>
        <w:t>Toepasselijk recht en geschillen</w:t>
      </w:r>
      <w:bookmarkEnd w:id="14"/>
    </w:p>
    <w:p w14:paraId="16211880" w14:textId="77777777" w:rsidR="0072230C" w:rsidRDefault="00033D89">
      <w:pPr>
        <w:pStyle w:val="Hoofdtekst0"/>
        <w:numPr>
          <w:ilvl w:val="1"/>
          <w:numId w:val="8"/>
        </w:numPr>
        <w:tabs>
          <w:tab w:val="left" w:pos="564"/>
        </w:tabs>
        <w:spacing w:after="200"/>
        <w:ind w:left="540" w:hanging="540"/>
      </w:pPr>
      <w:r>
        <w:rPr>
          <w:rStyle w:val="Hoofdtekst"/>
        </w:rPr>
        <w:t>Op deze overeenkomst en de in het kader daarvan geplaatste opdrachten is Nederlands recht van toepassing.</w:t>
      </w:r>
    </w:p>
    <w:p w14:paraId="0EB59243" w14:textId="77777777" w:rsidR="0072230C" w:rsidRDefault="00033D89">
      <w:pPr>
        <w:pStyle w:val="Hoofdtekst0"/>
        <w:numPr>
          <w:ilvl w:val="1"/>
          <w:numId w:val="8"/>
        </w:numPr>
        <w:tabs>
          <w:tab w:val="left" w:pos="564"/>
        </w:tabs>
        <w:spacing w:after="400" w:line="259" w:lineRule="auto"/>
        <w:ind w:left="540" w:hanging="540"/>
      </w:pPr>
      <w:r>
        <w:rPr>
          <w:rStyle w:val="Hoofdtekst"/>
        </w:rPr>
        <w:t>Eventuele geschillen waaronder begrepen geschillen die slechts door één van Partijen als zodanig worden beschouwd, zullen worden beslecht door de bevoegde rechter te 's- Gravenhage.</w:t>
      </w:r>
    </w:p>
    <w:p w14:paraId="66B8CAD0" w14:textId="77777777" w:rsidR="0072230C" w:rsidRDefault="00033D89">
      <w:pPr>
        <w:pStyle w:val="Koptekst20"/>
        <w:keepNext/>
        <w:keepLines/>
        <w:numPr>
          <w:ilvl w:val="0"/>
          <w:numId w:val="8"/>
        </w:numPr>
        <w:tabs>
          <w:tab w:val="left" w:pos="719"/>
        </w:tabs>
      </w:pPr>
      <w:bookmarkStart w:id="15" w:name="bookmark32"/>
      <w:r>
        <w:rPr>
          <w:rStyle w:val="Koptekst2"/>
          <w:b/>
          <w:bCs/>
        </w:rPr>
        <w:t>Slotbepaling</w:t>
      </w:r>
      <w:bookmarkEnd w:id="15"/>
    </w:p>
    <w:p w14:paraId="5A49696C" w14:textId="77777777" w:rsidR="0072230C" w:rsidRDefault="00033D89">
      <w:pPr>
        <w:pStyle w:val="Hoofdtekst0"/>
        <w:numPr>
          <w:ilvl w:val="1"/>
          <w:numId w:val="8"/>
        </w:numPr>
        <w:tabs>
          <w:tab w:val="left" w:pos="719"/>
        </w:tabs>
        <w:spacing w:after="200" w:line="228" w:lineRule="auto"/>
        <w:ind w:left="680" w:hanging="680"/>
      </w:pPr>
      <w:r>
        <w:rPr>
          <w:rStyle w:val="Hoofdtekst"/>
        </w:rPr>
        <w:t>Afwijkingen van deze Overeenkomst zijn slechts bindend voor zover zij uitdrukkelijk tussen Partijen schriftelijk zijn overeengekomen.</w:t>
      </w:r>
    </w:p>
    <w:p w14:paraId="4D5E4899" w14:textId="77777777" w:rsidR="0072230C" w:rsidRDefault="00033D89">
      <w:pPr>
        <w:pStyle w:val="Hoofdtekst0"/>
        <w:numPr>
          <w:ilvl w:val="1"/>
          <w:numId w:val="8"/>
        </w:numPr>
        <w:tabs>
          <w:tab w:val="left" w:pos="719"/>
        </w:tabs>
        <w:spacing w:after="200"/>
        <w:ind w:left="680" w:hanging="680"/>
      </w:pPr>
      <w:r>
        <w:rPr>
          <w:rStyle w:val="Hoofdtekst"/>
        </w:rPr>
        <w:t>Door ondertekening van deze Overeenkomst vervallen alle eventueel eerder door Partijen gemaakte mondelinge en schriftelijke afspraken omtrent de hierbij overeengekomen Diensten.</w:t>
      </w:r>
      <w:r>
        <w:br w:type="page"/>
      </w:r>
    </w:p>
    <w:p w14:paraId="3513F2CB" w14:textId="739FCEB4" w:rsidR="0072230C" w:rsidRDefault="00033D89">
      <w:pPr>
        <w:spacing w:line="1" w:lineRule="exact"/>
      </w:pPr>
      <w:r>
        <w:rPr>
          <w:noProof/>
        </w:rPr>
        <w:lastRenderedPageBreak/>
        <mc:AlternateContent>
          <mc:Choice Requires="wps">
            <w:drawing>
              <wp:anchor distT="0" distB="3643630" distL="0" distR="0" simplePos="0" relativeHeight="251658240" behindDoc="0" locked="0" layoutInCell="1" allowOverlap="1" wp14:anchorId="0605AEC8" wp14:editId="230EF0BF">
                <wp:simplePos x="0" y="0"/>
                <wp:positionH relativeFrom="page">
                  <wp:posOffset>1196340</wp:posOffset>
                </wp:positionH>
                <wp:positionV relativeFrom="paragraph">
                  <wp:posOffset>0</wp:posOffset>
                </wp:positionV>
                <wp:extent cx="4971415" cy="2806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4971415" cy="280670"/>
                        </a:xfrm>
                        <a:prstGeom prst="rect">
                          <a:avLst/>
                        </a:prstGeom>
                        <a:noFill/>
                      </wps:spPr>
                      <wps:txbx>
                        <w:txbxContent>
                          <w:p w14:paraId="79F3717D" w14:textId="77777777" w:rsidR="0072230C" w:rsidRDefault="00033D89">
                            <w:pPr>
                              <w:pStyle w:val="Hoofdtekst0"/>
                            </w:pPr>
                            <w:r>
                              <w:rPr>
                                <w:rStyle w:val="Hoofdtekst"/>
                              </w:rPr>
                              <w:t>Aldus op de laatste van de twee hierna genoemde data overeengekomen en in tweevoud ondertekend,</w:t>
                            </w:r>
                          </w:p>
                        </w:txbxContent>
                      </wps:txbx>
                      <wps:bodyPr lIns="0" tIns="0" rIns="0" bIns="0"/>
                    </wps:wsp>
                  </a:graphicData>
                </a:graphic>
              </wp:anchor>
            </w:drawing>
          </mc:Choice>
          <mc:Fallback>
            <w:pict>
              <v:shapetype w14:anchorId="0605AEC8" id="_x0000_t202" coordsize="21600,21600" o:spt="202" path="m,l,21600r21600,l21600,xe">
                <v:stroke joinstyle="miter"/>
                <v:path gradientshapeok="t" o:connecttype="rect"/>
              </v:shapetype>
              <v:shape id="Shape 1" o:spid="_x0000_s1026" type="#_x0000_t202" style="position:absolute;margin-left:94.2pt;margin-top:0;width:391.45pt;height:22.1pt;z-index:251658240;visibility:visible;mso-wrap-style:square;mso-wrap-distance-left:0;mso-wrap-distance-top:0;mso-wrap-distance-right:0;mso-wrap-distance-bottom:28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" filled="f" stroked="f">
                <v:textbox inset="0,0,0,0">
                  <w:txbxContent>
                    <w:p w14:paraId="79F3717D" w14:textId="77777777" w:rsidR="0072230C" w:rsidRDefault="00033D89">
                      <w:pPr>
                        <w:pStyle w:val="Hoofdtekst0"/>
                      </w:pPr>
                      <w:r>
                        <w:rPr>
                          <w:rStyle w:val="Hoofdtekst"/>
                        </w:rPr>
                        <w:t>Aldus op de laatste van de twee hierna genoemde data overeengekomen en in tweevoud ondertekend,</w:t>
                      </w:r>
                    </w:p>
                  </w:txbxContent>
                </v:textbox>
                <w10:wrap type="topAndBottom" anchorx="page"/>
              </v:shape>
            </w:pict>
          </mc:Fallback>
        </mc:AlternateContent>
      </w:r>
      <w:r>
        <w:rPr>
          <w:noProof/>
        </w:rPr>
        <mc:AlternateContent>
          <mc:Choice Requires="wps">
            <w:drawing>
              <wp:anchor distT="411480" distB="3363595" distL="0" distR="0" simplePos="0" relativeHeight="251658241" behindDoc="0" locked="0" layoutInCell="1" allowOverlap="1" wp14:anchorId="0F368ACF" wp14:editId="3A77DC40">
                <wp:simplePos x="0" y="0"/>
                <wp:positionH relativeFrom="page">
                  <wp:posOffset>1205230</wp:posOffset>
                </wp:positionH>
                <wp:positionV relativeFrom="paragraph">
                  <wp:posOffset>411480</wp:posOffset>
                </wp:positionV>
                <wp:extent cx="1304290" cy="1492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04290" cy="149225"/>
                        </a:xfrm>
                        <a:prstGeom prst="rect">
                          <a:avLst/>
                        </a:prstGeom>
                        <a:noFill/>
                      </wps:spPr>
                      <wps:txbx>
                        <w:txbxContent>
                          <w:p w14:paraId="4CCDDB86" w14:textId="77777777" w:rsidR="00BC3FE2" w:rsidRDefault="00BC3FE2" w:rsidP="00BC3FE2">
                            <w:pPr>
                              <w:pStyle w:val="Hoofdtekst0"/>
                            </w:pPr>
                            <w:r>
                              <w:rPr>
                                <w:rStyle w:val="Hoofdtekst"/>
                              </w:rPr>
                              <w:t>Plaats, datum</w:t>
                            </w:r>
                          </w:p>
                          <w:p w14:paraId="75AA7905" w14:textId="6CF14269" w:rsidR="0072230C" w:rsidRDefault="0072230C">
                            <w:pPr>
                              <w:pStyle w:val="Hoofdtekst0"/>
                            </w:pPr>
                          </w:p>
                        </w:txbxContent>
                      </wps:txbx>
                      <wps:bodyPr wrap="none" lIns="0" tIns="0" rIns="0" bIns="0"/>
                    </wps:wsp>
                  </a:graphicData>
                </a:graphic>
              </wp:anchor>
            </w:drawing>
          </mc:Choice>
          <mc:Fallback>
            <w:pict>
              <v:shape w14:anchorId="0F368ACF" id="Shape 3" o:spid="_x0000_s1027" type="#_x0000_t202" style="position:absolute;margin-left:94.9pt;margin-top:32.4pt;width:102.7pt;height:11.75pt;z-index:251658241;visibility:visible;mso-wrap-style:none;mso-wrap-distance-left:0;mso-wrap-distance-top:32.4pt;mso-wrap-distance-right:0;mso-wrap-distance-bottom:26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" filled="f" stroked="f">
                <v:textbox inset="0,0,0,0">
                  <w:txbxContent>
                    <w:p w14:paraId="4CCDDB86" w14:textId="77777777" w:rsidR="00BC3FE2" w:rsidRDefault="00BC3FE2" w:rsidP="00BC3FE2">
                      <w:pPr>
                        <w:pStyle w:val="Hoofdtekst0"/>
                      </w:pPr>
                      <w:r>
                        <w:rPr>
                          <w:rStyle w:val="Hoofdtekst"/>
                        </w:rPr>
                        <w:t>Plaats, datum</w:t>
                      </w:r>
                    </w:p>
                    <w:p w14:paraId="75AA7905" w14:textId="6CF14269" w:rsidR="0072230C" w:rsidRDefault="0072230C">
                      <w:pPr>
                        <w:pStyle w:val="Hoofdtekst0"/>
                      </w:pPr>
                    </w:p>
                  </w:txbxContent>
                </v:textbox>
                <w10:wrap type="topAndBottom" anchorx="page"/>
              </v:shape>
            </w:pict>
          </mc:Fallback>
        </mc:AlternateContent>
      </w:r>
      <w:r>
        <w:rPr>
          <w:noProof/>
        </w:rPr>
        <mc:AlternateContent>
          <mc:Choice Requires="wps">
            <w:drawing>
              <wp:anchor distT="411480" distB="3360420" distL="0" distR="0" simplePos="0" relativeHeight="251658242" behindDoc="0" locked="0" layoutInCell="1" allowOverlap="1" wp14:anchorId="23494DCE" wp14:editId="4E3AA769">
                <wp:simplePos x="0" y="0"/>
                <wp:positionH relativeFrom="page">
                  <wp:posOffset>4649470</wp:posOffset>
                </wp:positionH>
                <wp:positionV relativeFrom="paragraph">
                  <wp:posOffset>411480</wp:posOffset>
                </wp:positionV>
                <wp:extent cx="1350010" cy="1524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50010" cy="152400"/>
                        </a:xfrm>
                        <a:prstGeom prst="rect">
                          <a:avLst/>
                        </a:prstGeom>
                        <a:noFill/>
                      </wps:spPr>
                      <wps:txbx>
                        <w:txbxContent>
                          <w:p w14:paraId="7D2504DF" w14:textId="14E134E5" w:rsidR="0072230C" w:rsidRDefault="00BC3FE2">
                            <w:pPr>
                              <w:pStyle w:val="Hoofdtekst0"/>
                            </w:pPr>
                            <w:r>
                              <w:rPr>
                                <w:rStyle w:val="Hoofdtekst"/>
                              </w:rPr>
                              <w:t>Plaats</w:t>
                            </w:r>
                            <w:r w:rsidR="00033D89">
                              <w:rPr>
                                <w:rStyle w:val="Hoofdtekst"/>
                              </w:rPr>
                              <w:t xml:space="preserve">, </w:t>
                            </w:r>
                            <w:r>
                              <w:rPr>
                                <w:rStyle w:val="Hoofdtekst"/>
                              </w:rPr>
                              <w:t>datum</w:t>
                            </w:r>
                          </w:p>
                        </w:txbxContent>
                      </wps:txbx>
                      <wps:bodyPr wrap="none" lIns="0" tIns="0" rIns="0" bIns="0"/>
                    </wps:wsp>
                  </a:graphicData>
                </a:graphic>
              </wp:anchor>
            </w:drawing>
          </mc:Choice>
          <mc:Fallback>
            <w:pict>
              <v:shape w14:anchorId="23494DCE" id="Shape 5" o:spid="_x0000_s1028" type="#_x0000_t202" style="position:absolute;margin-left:366.1pt;margin-top:32.4pt;width:106.3pt;height:12pt;z-index:251658242;visibility:visible;mso-wrap-style:none;mso-wrap-distance-left:0;mso-wrap-distance-top:32.4pt;mso-wrap-distance-right:0;mso-wrap-distance-bottom:26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" filled="f" stroked="f">
                <v:textbox inset="0,0,0,0">
                  <w:txbxContent>
                    <w:p w14:paraId="7D2504DF" w14:textId="14E134E5" w:rsidR="0072230C" w:rsidRDefault="00BC3FE2">
                      <w:pPr>
                        <w:pStyle w:val="Hoofdtekst0"/>
                      </w:pPr>
                      <w:r>
                        <w:rPr>
                          <w:rStyle w:val="Hoofdtekst"/>
                        </w:rPr>
                        <w:t>Plaats</w:t>
                      </w:r>
                      <w:r w:rsidR="00033D89">
                        <w:rPr>
                          <w:rStyle w:val="Hoofdtekst"/>
                        </w:rPr>
                        <w:t xml:space="preserve">, </w:t>
                      </w:r>
                      <w:r>
                        <w:rPr>
                          <w:rStyle w:val="Hoofdtekst"/>
                        </w:rPr>
                        <w:t>datum</w:t>
                      </w:r>
                    </w:p>
                  </w:txbxContent>
                </v:textbox>
                <w10:wrap type="topAndBottom" anchorx="page"/>
              </v:shape>
            </w:pict>
          </mc:Fallback>
        </mc:AlternateContent>
      </w:r>
      <w:r>
        <w:rPr>
          <w:noProof/>
        </w:rPr>
        <mc:AlternateContent>
          <mc:Choice Requires="wps">
            <w:drawing>
              <wp:anchor distT="1139825" distB="2635250" distL="0" distR="0" simplePos="0" relativeHeight="251658243" behindDoc="0" locked="0" layoutInCell="1" allowOverlap="1" wp14:anchorId="3B353D3D" wp14:editId="047B1BB0">
                <wp:simplePos x="0" y="0"/>
                <wp:positionH relativeFrom="page">
                  <wp:posOffset>1205230</wp:posOffset>
                </wp:positionH>
                <wp:positionV relativeFrom="paragraph">
                  <wp:posOffset>1139825</wp:posOffset>
                </wp:positionV>
                <wp:extent cx="2091055" cy="1492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091055" cy="149225"/>
                        </a:xfrm>
                        <a:prstGeom prst="rect">
                          <a:avLst/>
                        </a:prstGeom>
                        <a:noFill/>
                      </wps:spPr>
                      <wps:txbx>
                        <w:txbxContent>
                          <w:p w14:paraId="6DF55409" w14:textId="77777777" w:rsidR="0072230C" w:rsidRDefault="00033D89">
                            <w:pPr>
                              <w:pStyle w:val="Hoofdtekst0"/>
                            </w:pPr>
                            <w:r>
                              <w:rPr>
                                <w:rStyle w:val="Hoofdtekst"/>
                              </w:rPr>
                              <w:t>Centraal Orgaan opvang asielzoekers</w:t>
                            </w:r>
                          </w:p>
                        </w:txbxContent>
                      </wps:txbx>
                      <wps:bodyPr wrap="none" lIns="0" tIns="0" rIns="0" bIns="0"/>
                    </wps:wsp>
                  </a:graphicData>
                </a:graphic>
              </wp:anchor>
            </w:drawing>
          </mc:Choice>
          <mc:Fallback>
            <w:pict>
              <v:shape w14:anchorId="3B353D3D" id="Shape 7" o:spid="_x0000_s1029" type="#_x0000_t202" style="position:absolute;margin-left:94.9pt;margin-top:89.75pt;width:164.65pt;height:11.75pt;z-index:251658243;visibility:visible;mso-wrap-style:none;mso-wrap-distance-left:0;mso-wrap-distance-top:89.75pt;mso-wrap-distance-right:0;mso-wrap-distance-bottom:20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" filled="f" stroked="f">
                <v:textbox inset="0,0,0,0">
                  <w:txbxContent>
                    <w:p w14:paraId="6DF55409" w14:textId="77777777" w:rsidR="0072230C" w:rsidRDefault="00033D89">
                      <w:pPr>
                        <w:pStyle w:val="Hoofdtekst0"/>
                      </w:pPr>
                      <w:r>
                        <w:rPr>
                          <w:rStyle w:val="Hoofdtekst"/>
                        </w:rPr>
                        <w:t>Centraal Orgaan opvang asielzoekers</w:t>
                      </w:r>
                    </w:p>
                  </w:txbxContent>
                </v:textbox>
                <w10:wrap type="topAndBottom" anchorx="page"/>
              </v:shape>
            </w:pict>
          </mc:Fallback>
        </mc:AlternateContent>
      </w:r>
      <w:r>
        <w:rPr>
          <w:noProof/>
        </w:rPr>
        <mc:AlternateContent>
          <mc:Choice Requires="wps">
            <w:drawing>
              <wp:anchor distT="1146175" distB="2628900" distL="0" distR="0" simplePos="0" relativeHeight="251658244" behindDoc="0" locked="0" layoutInCell="1" allowOverlap="1" wp14:anchorId="01E1F034" wp14:editId="53C8B662">
                <wp:simplePos x="0" y="0"/>
                <wp:positionH relativeFrom="page">
                  <wp:posOffset>4664710</wp:posOffset>
                </wp:positionH>
                <wp:positionV relativeFrom="paragraph">
                  <wp:posOffset>1146175</wp:posOffset>
                </wp:positionV>
                <wp:extent cx="1414145" cy="1492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14145" cy="149225"/>
                        </a:xfrm>
                        <a:prstGeom prst="rect">
                          <a:avLst/>
                        </a:prstGeom>
                        <a:noFill/>
                      </wps:spPr>
                      <wps:txbx>
                        <w:txbxContent>
                          <w:p w14:paraId="30F1DF7F" w14:textId="1EB6FE79" w:rsidR="0072230C" w:rsidRDefault="00BC3FE2">
                            <w:pPr>
                              <w:pStyle w:val="Hoofdtekst0"/>
                            </w:pPr>
                            <w:r w:rsidRPr="00490A59">
                              <w:rPr>
                                <w:rStyle w:val="Hoofdtekst"/>
                                <w:highlight w:val="yellow"/>
                              </w:rPr>
                              <w:t>Naam Opdrachtnemer,</w:t>
                            </w:r>
                          </w:p>
                        </w:txbxContent>
                      </wps:txbx>
                      <wps:bodyPr wrap="none" lIns="0" tIns="0" rIns="0" bIns="0"/>
                    </wps:wsp>
                  </a:graphicData>
                </a:graphic>
              </wp:anchor>
            </w:drawing>
          </mc:Choice>
          <mc:Fallback>
            <w:pict>
              <v:shape w14:anchorId="01E1F034" id="Shape 9" o:spid="_x0000_s1030" type="#_x0000_t202" style="position:absolute;margin-left:367.3pt;margin-top:90.25pt;width:111.35pt;height:11.75pt;z-index:251658244;visibility:visible;mso-wrap-style:none;mso-wrap-distance-left:0;mso-wrap-distance-top:90.25pt;mso-wrap-distance-right:0;mso-wrap-distance-bottom:20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" filled="f" stroked="f">
                <v:textbox inset="0,0,0,0">
                  <w:txbxContent>
                    <w:p w14:paraId="30F1DF7F" w14:textId="1EB6FE79" w:rsidR="0072230C" w:rsidRDefault="00BC3FE2">
                      <w:pPr>
                        <w:pStyle w:val="Hoofdtekst0"/>
                      </w:pPr>
                      <w:r w:rsidRPr="00490A59">
                        <w:rPr>
                          <w:rStyle w:val="Hoofdtekst"/>
                          <w:highlight w:val="yellow"/>
                        </w:rPr>
                        <w:t>Naam Opdrachtnemer,</w:t>
                      </w:r>
                    </w:p>
                  </w:txbxContent>
                </v:textbox>
                <w10:wrap type="topAndBottom" anchorx="page"/>
              </v:shape>
            </w:pict>
          </mc:Fallback>
        </mc:AlternateContent>
      </w:r>
      <w:r>
        <w:rPr>
          <w:noProof/>
        </w:rPr>
        <mc:AlternateContent>
          <mc:Choice Requires="wps">
            <w:drawing>
              <wp:anchor distT="1728470" distB="1887855" distL="0" distR="0" simplePos="0" relativeHeight="251658245" behindDoc="0" locked="0" layoutInCell="1" allowOverlap="1" wp14:anchorId="5609AFFC" wp14:editId="4CB133FB">
                <wp:simplePos x="0" y="0"/>
                <wp:positionH relativeFrom="page">
                  <wp:posOffset>1199515</wp:posOffset>
                </wp:positionH>
                <wp:positionV relativeFrom="paragraph">
                  <wp:posOffset>1728470</wp:posOffset>
                </wp:positionV>
                <wp:extent cx="795655" cy="3079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95655" cy="307975"/>
                        </a:xfrm>
                        <a:prstGeom prst="rect">
                          <a:avLst/>
                        </a:prstGeom>
                        <a:noFill/>
                      </wps:spPr>
                      <wps:txbx>
                        <w:txbxContent>
                          <w:p w14:paraId="0F79365C" w14:textId="6D4D3428" w:rsidR="0072230C" w:rsidRDefault="00033D89">
                            <w:pPr>
                              <w:pStyle w:val="Hoofdtekst0"/>
                              <w:spacing w:line="269" w:lineRule="auto"/>
                            </w:pPr>
                            <w:r>
                              <w:rPr>
                                <w:rStyle w:val="Hoofdtekst"/>
                              </w:rPr>
                              <w:t xml:space="preserve">namens deze, </w:t>
                            </w:r>
                            <w:r w:rsidR="00D0140C" w:rsidRPr="00490A59">
                              <w:rPr>
                                <w:rStyle w:val="Hoofdtekst"/>
                                <w:highlight w:val="yellow"/>
                              </w:rPr>
                              <w:t>Functietitel</w:t>
                            </w:r>
                          </w:p>
                        </w:txbxContent>
                      </wps:txbx>
                      <wps:bodyPr lIns="0" tIns="0" rIns="0" bIns="0"/>
                    </wps:wsp>
                  </a:graphicData>
                </a:graphic>
              </wp:anchor>
            </w:drawing>
          </mc:Choice>
          <mc:Fallback>
            <w:pict>
              <v:shape w14:anchorId="5609AFFC" id="Shape 11" o:spid="_x0000_s1031" type="#_x0000_t202" style="position:absolute;margin-left:94.45pt;margin-top:136.1pt;width:62.65pt;height:24.25pt;z-index:251658245;visibility:visible;mso-wrap-style:square;mso-wrap-distance-left:0;mso-wrap-distance-top:136.1pt;mso-wrap-distance-right:0;mso-wrap-distance-bottom:14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" filled="f" stroked="f">
                <v:textbox inset="0,0,0,0">
                  <w:txbxContent>
                    <w:p w14:paraId="0F79365C" w14:textId="6D4D3428" w:rsidR="0072230C" w:rsidRDefault="00033D89">
                      <w:pPr>
                        <w:pStyle w:val="Hoofdtekst0"/>
                        <w:spacing w:line="269" w:lineRule="auto"/>
                      </w:pPr>
                      <w:proofErr w:type="gramStart"/>
                      <w:r>
                        <w:rPr>
                          <w:rStyle w:val="Hoofdtekst"/>
                        </w:rPr>
                        <w:t>namens</w:t>
                      </w:r>
                      <w:proofErr w:type="gramEnd"/>
                      <w:r>
                        <w:rPr>
                          <w:rStyle w:val="Hoofdtekst"/>
                        </w:rPr>
                        <w:t xml:space="preserve"> deze, </w:t>
                      </w:r>
                      <w:r w:rsidR="00D0140C" w:rsidRPr="00490A59">
                        <w:rPr>
                          <w:rStyle w:val="Hoofdtekst"/>
                          <w:highlight w:val="yellow"/>
                        </w:rPr>
                        <w:t>Functietitel</w:t>
                      </w:r>
                    </w:p>
                  </w:txbxContent>
                </v:textbox>
                <w10:wrap type="topAndBottom" anchorx="page"/>
              </v:shape>
            </w:pict>
          </mc:Fallback>
        </mc:AlternateContent>
      </w:r>
      <w:r>
        <w:rPr>
          <w:noProof/>
        </w:rPr>
        <mc:AlternateContent>
          <mc:Choice Requires="wps">
            <w:drawing>
              <wp:anchor distT="1734185" distB="1882140" distL="0" distR="0" simplePos="0" relativeHeight="251658246" behindDoc="0" locked="0" layoutInCell="1" allowOverlap="1" wp14:anchorId="4524116E" wp14:editId="13BD7C5C">
                <wp:simplePos x="0" y="0"/>
                <wp:positionH relativeFrom="page">
                  <wp:posOffset>4664710</wp:posOffset>
                </wp:positionH>
                <wp:positionV relativeFrom="paragraph">
                  <wp:posOffset>1734185</wp:posOffset>
                </wp:positionV>
                <wp:extent cx="792480" cy="3079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92480" cy="307975"/>
                        </a:xfrm>
                        <a:prstGeom prst="rect">
                          <a:avLst/>
                        </a:prstGeom>
                        <a:noFill/>
                      </wps:spPr>
                      <wps:txbx>
                        <w:txbxContent>
                          <w:p w14:paraId="51F75BEE" w14:textId="45D6D852" w:rsidR="0072230C" w:rsidRDefault="00033D89">
                            <w:pPr>
                              <w:pStyle w:val="Hoofdtekst0"/>
                              <w:spacing w:line="269" w:lineRule="auto"/>
                            </w:pPr>
                            <w:r>
                              <w:rPr>
                                <w:rStyle w:val="Hoofdtekst"/>
                              </w:rPr>
                              <w:t xml:space="preserve">namens deze, </w:t>
                            </w:r>
                            <w:r w:rsidR="00BC3FE2" w:rsidRPr="00490A59">
                              <w:rPr>
                                <w:rStyle w:val="Hoofdtekst"/>
                                <w:highlight w:val="yellow"/>
                              </w:rPr>
                              <w:t>Functietitel</w:t>
                            </w:r>
                          </w:p>
                        </w:txbxContent>
                      </wps:txbx>
                      <wps:bodyPr lIns="0" tIns="0" rIns="0" bIns="0"/>
                    </wps:wsp>
                  </a:graphicData>
                </a:graphic>
              </wp:anchor>
            </w:drawing>
          </mc:Choice>
          <mc:Fallback>
            <w:pict>
              <v:shape w14:anchorId="4524116E" id="Shape 13" o:spid="_x0000_s1032" type="#_x0000_t202" style="position:absolute;margin-left:367.3pt;margin-top:136.55pt;width:62.4pt;height:24.25pt;z-index:251658246;visibility:visible;mso-wrap-style:square;mso-wrap-distance-left:0;mso-wrap-distance-top:136.55pt;mso-wrap-distance-right:0;mso-wrap-distance-bottom:14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" filled="f" stroked="f">
                <v:textbox inset="0,0,0,0">
                  <w:txbxContent>
                    <w:p w14:paraId="51F75BEE" w14:textId="45D6D852" w:rsidR="0072230C" w:rsidRDefault="00033D89">
                      <w:pPr>
                        <w:pStyle w:val="Hoofdtekst0"/>
                        <w:spacing w:line="269" w:lineRule="auto"/>
                      </w:pPr>
                      <w:proofErr w:type="gramStart"/>
                      <w:r>
                        <w:rPr>
                          <w:rStyle w:val="Hoofdtekst"/>
                        </w:rPr>
                        <w:t>namens</w:t>
                      </w:r>
                      <w:proofErr w:type="gramEnd"/>
                      <w:r>
                        <w:rPr>
                          <w:rStyle w:val="Hoofdtekst"/>
                        </w:rPr>
                        <w:t xml:space="preserve"> deze, </w:t>
                      </w:r>
                      <w:r w:rsidR="00BC3FE2" w:rsidRPr="00490A59">
                        <w:rPr>
                          <w:rStyle w:val="Hoofdtekst"/>
                          <w:highlight w:val="yellow"/>
                        </w:rPr>
                        <w:t>Functietitel</w:t>
                      </w:r>
                    </w:p>
                  </w:txbxContent>
                </v:textbox>
                <w10:wrap type="topAndBottom" anchorx="page"/>
              </v:shape>
            </w:pict>
          </mc:Fallback>
        </mc:AlternateContent>
      </w:r>
      <w:r>
        <w:rPr>
          <w:noProof/>
        </w:rPr>
        <mc:AlternateContent>
          <mc:Choice Requires="wps">
            <w:drawing>
              <wp:anchor distT="2456815" distB="1318260" distL="0" distR="0" simplePos="0" relativeHeight="251658247" behindDoc="0" locked="0" layoutInCell="1" allowOverlap="1" wp14:anchorId="67588F44" wp14:editId="4B7D063C">
                <wp:simplePos x="0" y="0"/>
                <wp:positionH relativeFrom="page">
                  <wp:posOffset>1208405</wp:posOffset>
                </wp:positionH>
                <wp:positionV relativeFrom="paragraph">
                  <wp:posOffset>2456815</wp:posOffset>
                </wp:positionV>
                <wp:extent cx="679450" cy="1492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9450" cy="149225"/>
                        </a:xfrm>
                        <a:prstGeom prst="rect">
                          <a:avLst/>
                        </a:prstGeom>
                        <a:noFill/>
                      </wps:spPr>
                      <wps:txbx>
                        <w:txbxContent>
                          <w:p w14:paraId="0DAA432A" w14:textId="5E3589F2" w:rsidR="0072230C" w:rsidRDefault="009E7C05">
                            <w:pPr>
                              <w:pStyle w:val="Hoofdtekst0"/>
                            </w:pPr>
                            <w:r>
                              <w:rPr>
                                <w:rStyle w:val="Hoofdtekst"/>
                              </w:rPr>
                              <w:t>N</w:t>
                            </w:r>
                            <w:r w:rsidR="00D0140C">
                              <w:rPr>
                                <w:rStyle w:val="Hoofdtekst"/>
                              </w:rPr>
                              <w:t>aam functionaris</w:t>
                            </w:r>
                          </w:p>
                        </w:txbxContent>
                      </wps:txbx>
                      <wps:bodyPr wrap="none" lIns="0" tIns="0" rIns="0" bIns="0"/>
                    </wps:wsp>
                  </a:graphicData>
                </a:graphic>
              </wp:anchor>
            </w:drawing>
          </mc:Choice>
          <mc:Fallback>
            <w:pict>
              <v:shape w14:anchorId="67588F44" id="Shape 15" o:spid="_x0000_s1033" type="#_x0000_t202" style="position:absolute;margin-left:95.15pt;margin-top:193.45pt;width:53.5pt;height:11.75pt;z-index:251658247;visibility:visible;mso-wrap-style:none;mso-wrap-distance-left:0;mso-wrap-distance-top:193.45pt;mso-wrap-distance-right:0;mso-wrap-distance-bottom:10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" filled="f" stroked="f">
                <v:textbox inset="0,0,0,0">
                  <w:txbxContent>
                    <w:p w14:paraId="0DAA432A" w14:textId="5E3589F2" w:rsidR="0072230C" w:rsidRDefault="009E7C05">
                      <w:pPr>
                        <w:pStyle w:val="Hoofdtekst0"/>
                      </w:pPr>
                      <w:r>
                        <w:rPr>
                          <w:rStyle w:val="Hoofdtekst"/>
                        </w:rPr>
                        <w:t>N</w:t>
                      </w:r>
                      <w:r w:rsidR="00D0140C">
                        <w:rPr>
                          <w:rStyle w:val="Hoofdtekst"/>
                        </w:rPr>
                        <w:t>aam functionaris</w:t>
                      </w:r>
                    </w:p>
                  </w:txbxContent>
                </v:textbox>
                <w10:wrap type="topAndBottom" anchorx="page"/>
              </v:shape>
            </w:pict>
          </mc:Fallback>
        </mc:AlternateContent>
      </w:r>
    </w:p>
    <w:p w14:paraId="59562E16" w14:textId="038B4F06" w:rsidR="0072230C" w:rsidRDefault="00033D89">
      <w:pPr>
        <w:pStyle w:val="Hoofdtekst0"/>
        <w:spacing w:after="320"/>
      </w:pPr>
      <w:r>
        <w:rPr>
          <w:rStyle w:val="Hoofdtekst"/>
        </w:rPr>
        <w:t>Bijlage</w:t>
      </w:r>
      <w:r w:rsidR="00C658F1">
        <w:rPr>
          <w:rStyle w:val="Hoofdtekst"/>
        </w:rPr>
        <w:t>n</w:t>
      </w:r>
      <w:r>
        <w:rPr>
          <w:rStyle w:val="Hoofdtekst"/>
        </w:rPr>
        <w:t>:</w:t>
      </w:r>
      <w:r w:rsidR="00D0140C">
        <w:rPr>
          <w:rStyle w:val="Hoofdtekst"/>
        </w:rPr>
        <w:tab/>
      </w:r>
      <w:r w:rsidR="00D0140C">
        <w:rPr>
          <w:rStyle w:val="Hoofdtekst"/>
        </w:rPr>
        <w:tab/>
      </w:r>
      <w:r w:rsidR="00D0140C">
        <w:rPr>
          <w:rStyle w:val="Hoofdtekst"/>
        </w:rPr>
        <w:tab/>
      </w:r>
    </w:p>
    <w:p w14:paraId="5A32E1C0" w14:textId="6E9F11E2" w:rsidR="0072230C" w:rsidRPr="00E51BB5" w:rsidRDefault="00977149">
      <w:pPr>
        <w:pStyle w:val="Hoofdtekst0"/>
        <w:numPr>
          <w:ilvl w:val="0"/>
          <w:numId w:val="11"/>
        </w:numPr>
        <w:tabs>
          <w:tab w:val="left" w:pos="690"/>
        </w:tabs>
        <w:spacing w:after="40"/>
        <w:ind w:firstLine="360"/>
      </w:pPr>
      <w:r>
        <w:rPr>
          <w:rStyle w:val="Hoofdtekst"/>
        </w:rPr>
        <w:t xml:space="preserve">Beschrijvend document </w:t>
      </w:r>
      <w:r w:rsidR="00033D89" w:rsidRPr="00E51BB5">
        <w:rPr>
          <w:rStyle w:val="Hoofdtekst"/>
        </w:rPr>
        <w:t xml:space="preserve">incl. </w:t>
      </w:r>
      <w:r w:rsidR="00E51BB5" w:rsidRPr="00E51BB5">
        <w:rPr>
          <w:rStyle w:val="Hoofdtekst"/>
        </w:rPr>
        <w:t>bijbehorende bijlagen</w:t>
      </w:r>
    </w:p>
    <w:p w14:paraId="68B51579" w14:textId="2B12094A" w:rsidR="0072230C" w:rsidRDefault="00033D89" w:rsidP="00977149">
      <w:pPr>
        <w:pStyle w:val="Hoofdtekst0"/>
        <w:numPr>
          <w:ilvl w:val="0"/>
          <w:numId w:val="11"/>
        </w:numPr>
        <w:tabs>
          <w:tab w:val="left" w:pos="699"/>
        </w:tabs>
        <w:spacing w:after="40"/>
        <w:ind w:firstLine="360"/>
      </w:pPr>
      <w:r>
        <w:rPr>
          <w:rStyle w:val="Hoofdtekst"/>
        </w:rPr>
        <w:t xml:space="preserve">Offerte </w:t>
      </w:r>
      <w:r w:rsidR="00BC3FE2">
        <w:rPr>
          <w:rStyle w:val="Hoofdtekst"/>
        </w:rPr>
        <w:t>Opdrachtnemer</w:t>
      </w:r>
    </w:p>
    <w:sectPr w:rsidR="0072230C">
      <w:headerReference w:type="even" r:id="rId12"/>
      <w:headerReference w:type="default" r:id="rId13"/>
      <w:footerReference w:type="default" r:id="rId14"/>
      <w:headerReference w:type="first" r:id="rId15"/>
      <w:pgSz w:w="11900" w:h="16840"/>
      <w:pgMar w:top="2689" w:right="1693" w:bottom="1869" w:left="138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065F" w14:textId="77777777" w:rsidR="00D872EB" w:rsidRDefault="00D872EB">
      <w:r>
        <w:separator/>
      </w:r>
    </w:p>
  </w:endnote>
  <w:endnote w:type="continuationSeparator" w:id="0">
    <w:p w14:paraId="1A5D08A2" w14:textId="77777777" w:rsidR="00D872EB" w:rsidRDefault="00D8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FC1C" w14:textId="77777777" w:rsidR="0072230C" w:rsidRDefault="00033D89">
    <w:pPr>
      <w:spacing w:line="1" w:lineRule="exact"/>
    </w:pPr>
    <w:r>
      <w:rPr>
        <w:noProof/>
      </w:rPr>
      <mc:AlternateContent>
        <mc:Choice Requires="wps">
          <w:drawing>
            <wp:anchor distT="0" distB="0" distL="0" distR="0" simplePos="0" relativeHeight="251658241" behindDoc="1" locked="0" layoutInCell="1" allowOverlap="1" wp14:anchorId="130384FB" wp14:editId="09115B97">
              <wp:simplePos x="0" y="0"/>
              <wp:positionH relativeFrom="page">
                <wp:posOffset>932815</wp:posOffset>
              </wp:positionH>
              <wp:positionV relativeFrom="page">
                <wp:posOffset>9906635</wp:posOffset>
              </wp:positionV>
              <wp:extent cx="5532120" cy="97790"/>
              <wp:effectExtent l="0" t="0" r="0" b="0"/>
              <wp:wrapNone/>
              <wp:docPr id="23" name="Shape 23"/>
              <wp:cNvGraphicFramePr/>
              <a:graphic xmlns:a="http://schemas.openxmlformats.org/drawingml/2006/main">
                <a:graphicData uri="http://schemas.microsoft.com/office/word/2010/wordprocessingShape">
                  <wps:wsp>
                    <wps:cNvSpPr txBox="1"/>
                    <wps:spPr>
                      <a:xfrm>
                        <a:off x="0" y="0"/>
                        <a:ext cx="5532120" cy="97790"/>
                      </a:xfrm>
                      <a:prstGeom prst="rect">
                        <a:avLst/>
                      </a:prstGeom>
                      <a:noFill/>
                    </wps:spPr>
                    <wps:txbx>
                      <w:txbxContent>
                        <w:p w14:paraId="791BFA25" w14:textId="42DBD55A" w:rsidR="0072230C" w:rsidRDefault="00033D89">
                          <w:pPr>
                            <w:pStyle w:val="Kop-ofvoettekst20"/>
                            <w:tabs>
                              <w:tab w:val="right" w:pos="8712"/>
                            </w:tabs>
                            <w:rPr>
                              <w:sz w:val="15"/>
                              <w:szCs w:val="15"/>
                            </w:rPr>
                          </w:pPr>
                          <w:r>
                            <w:rPr>
                              <w:rStyle w:val="Kop-ofvoettekst2"/>
                              <w:rFonts w:ascii="Verdana" w:eastAsia="Verdana" w:hAnsi="Verdana" w:cs="Verdana"/>
                              <w:sz w:val="15"/>
                              <w:szCs w:val="15"/>
                            </w:rPr>
                            <w:t>ARV0DI-20</w:t>
                          </w:r>
                          <w:r w:rsidR="005879FF">
                            <w:rPr>
                              <w:rStyle w:val="Kop-ofvoettekst2"/>
                              <w:rFonts w:ascii="Verdana" w:eastAsia="Verdana" w:hAnsi="Verdana" w:cs="Verdana"/>
                              <w:sz w:val="15"/>
                              <w:szCs w:val="15"/>
                            </w:rPr>
                            <w:t>25</w:t>
                          </w:r>
                          <w:r>
                            <w:rPr>
                              <w:rStyle w:val="Kop-ofvoettekst2"/>
                              <w:rFonts w:ascii="Verdana" w:eastAsia="Verdana" w:hAnsi="Verdana" w:cs="Verdana"/>
                              <w:sz w:val="15"/>
                              <w:szCs w:val="15"/>
                            </w:rPr>
                            <w:t xml:space="preserve"> </w:t>
                          </w:r>
                          <w:r w:rsidR="004B48EB">
                            <w:rPr>
                              <w:rStyle w:val="Kop-ofvoettekst2"/>
                              <w:rFonts w:ascii="Verdana" w:eastAsia="Verdana" w:hAnsi="Verdana" w:cs="Verdana"/>
                              <w:sz w:val="15"/>
                              <w:szCs w:val="15"/>
                            </w:rPr>
                            <w:t>–</w:t>
                          </w:r>
                          <w:r>
                            <w:rPr>
                              <w:rStyle w:val="Kop-ofvoettekst2"/>
                              <w:rFonts w:ascii="Verdana" w:eastAsia="Verdana" w:hAnsi="Verdana" w:cs="Verdana"/>
                              <w:sz w:val="15"/>
                              <w:szCs w:val="15"/>
                            </w:rPr>
                            <w:t xml:space="preserve"> </w:t>
                          </w:r>
                          <w:r w:rsidR="004B48EB">
                            <w:rPr>
                              <w:rStyle w:val="Kop-ofvoettekst2"/>
                              <w:rFonts w:ascii="Verdana" w:eastAsia="Verdana" w:hAnsi="Verdana" w:cs="Verdana"/>
                              <w:sz w:val="15"/>
                              <w:szCs w:val="15"/>
                            </w:rPr>
                            <w:t xml:space="preserve">Europese aanbesteding Schadebehandeling </w:t>
                          </w:r>
                          <w:r w:rsidR="00C13B39">
                            <w:rPr>
                              <w:rStyle w:val="Kop-ofvoettekst2"/>
                              <w:rFonts w:ascii="Verdana" w:eastAsia="Verdana" w:hAnsi="Verdana" w:cs="Verdana"/>
                              <w:sz w:val="15"/>
                              <w:szCs w:val="15"/>
                            </w:rPr>
                            <w:t>Aansprakelijkheidsverzekering Particulieren (AVP)</w:t>
                          </w:r>
                          <w:r>
                            <w:rPr>
                              <w:rStyle w:val="Kop-ofvoettekst2"/>
                              <w:rFonts w:ascii="Verdana" w:eastAsia="Verdana" w:hAnsi="Verdana" w:cs="Verdana"/>
                              <w:sz w:val="15"/>
                              <w:szCs w:val="15"/>
                            </w:rPr>
                            <w:tab/>
                          </w:r>
                          <w:r>
                            <w:fldChar w:fldCharType="begin"/>
                          </w:r>
                          <w:r>
                            <w:instrText xml:space="preserve"> PAGE \* MERGEFORMAT </w:instrText>
                          </w:r>
                          <w:r>
                            <w:fldChar w:fldCharType="separate"/>
                          </w:r>
                          <w:r>
                            <w:rPr>
                              <w:rStyle w:val="Kop-ofvoettekst2"/>
                              <w:rFonts w:ascii="Verdana" w:eastAsia="Verdana" w:hAnsi="Verdana" w:cs="Verdana"/>
                              <w:sz w:val="15"/>
                              <w:szCs w:val="15"/>
                            </w:rPr>
                            <w:t>#</w:t>
                          </w:r>
                          <w:r>
                            <w:rPr>
                              <w:rStyle w:val="Kop-ofvoettekst2"/>
                              <w:rFonts w:ascii="Verdana" w:eastAsia="Verdana" w:hAnsi="Verdana" w:cs="Verdana"/>
                              <w:sz w:val="15"/>
                              <w:szCs w:val="15"/>
                            </w:rPr>
                            <w:fldChar w:fldCharType="end"/>
                          </w:r>
                        </w:p>
                      </w:txbxContent>
                    </wps:txbx>
                    <wps:bodyPr lIns="0" tIns="0" rIns="0" bIns="0">
                      <a:spAutoFit/>
                    </wps:bodyPr>
                  </wps:wsp>
                </a:graphicData>
              </a:graphic>
            </wp:anchor>
          </w:drawing>
        </mc:Choice>
        <mc:Fallback>
          <w:pict>
            <v:shapetype w14:anchorId="130384FB" id="_x0000_t202" coordsize="21600,21600" o:spt="202" path="m,l,21600r21600,l21600,xe">
              <v:stroke joinstyle="miter"/>
              <v:path gradientshapeok="t" o:connecttype="rect"/>
            </v:shapetype>
            <v:shape id="Shape 23" o:spid="_x0000_s1036" type="#_x0000_t202" style="position:absolute;margin-left:73.45pt;margin-top:780.05pt;width:435.6pt;height:7.7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" filled="f" stroked="f">
              <v:textbox style="mso-fit-shape-to-text:t" inset="0,0,0,0">
                <w:txbxContent>
                  <w:p w14:paraId="791BFA25" w14:textId="42DBD55A" w:rsidR="0072230C" w:rsidRDefault="00033D89">
                    <w:pPr>
                      <w:pStyle w:val="Kop-ofvoettekst20"/>
                      <w:tabs>
                        <w:tab w:val="right" w:pos="8712"/>
                      </w:tabs>
                      <w:rPr>
                        <w:sz w:val="15"/>
                        <w:szCs w:val="15"/>
                      </w:rPr>
                    </w:pPr>
                    <w:r>
                      <w:rPr>
                        <w:rStyle w:val="Kop-ofvoettekst2"/>
                        <w:rFonts w:ascii="Verdana" w:eastAsia="Verdana" w:hAnsi="Verdana" w:cs="Verdana"/>
                        <w:sz w:val="15"/>
                        <w:szCs w:val="15"/>
                      </w:rPr>
                      <w:t>ARV0DI-20</w:t>
                    </w:r>
                    <w:r w:rsidR="005879FF">
                      <w:rPr>
                        <w:rStyle w:val="Kop-ofvoettekst2"/>
                        <w:rFonts w:ascii="Verdana" w:eastAsia="Verdana" w:hAnsi="Verdana" w:cs="Verdana"/>
                        <w:sz w:val="15"/>
                        <w:szCs w:val="15"/>
                      </w:rPr>
                      <w:t>25</w:t>
                    </w:r>
                    <w:r>
                      <w:rPr>
                        <w:rStyle w:val="Kop-ofvoettekst2"/>
                        <w:rFonts w:ascii="Verdana" w:eastAsia="Verdana" w:hAnsi="Verdana" w:cs="Verdana"/>
                        <w:sz w:val="15"/>
                        <w:szCs w:val="15"/>
                      </w:rPr>
                      <w:t xml:space="preserve"> </w:t>
                    </w:r>
                    <w:r w:rsidR="004B48EB">
                      <w:rPr>
                        <w:rStyle w:val="Kop-ofvoettekst2"/>
                        <w:rFonts w:ascii="Verdana" w:eastAsia="Verdana" w:hAnsi="Verdana" w:cs="Verdana"/>
                        <w:sz w:val="15"/>
                        <w:szCs w:val="15"/>
                      </w:rPr>
                      <w:t>–</w:t>
                    </w:r>
                    <w:r>
                      <w:rPr>
                        <w:rStyle w:val="Kop-ofvoettekst2"/>
                        <w:rFonts w:ascii="Verdana" w:eastAsia="Verdana" w:hAnsi="Verdana" w:cs="Verdana"/>
                        <w:sz w:val="15"/>
                        <w:szCs w:val="15"/>
                      </w:rPr>
                      <w:t xml:space="preserve"> </w:t>
                    </w:r>
                    <w:r w:rsidR="004B48EB">
                      <w:rPr>
                        <w:rStyle w:val="Kop-ofvoettekst2"/>
                        <w:rFonts w:ascii="Verdana" w:eastAsia="Verdana" w:hAnsi="Verdana" w:cs="Verdana"/>
                        <w:sz w:val="15"/>
                        <w:szCs w:val="15"/>
                      </w:rPr>
                      <w:t xml:space="preserve">Europese aanbesteding Schadebehandeling </w:t>
                    </w:r>
                    <w:r w:rsidR="00C13B39">
                      <w:rPr>
                        <w:rStyle w:val="Kop-ofvoettekst2"/>
                        <w:rFonts w:ascii="Verdana" w:eastAsia="Verdana" w:hAnsi="Verdana" w:cs="Verdana"/>
                        <w:sz w:val="15"/>
                        <w:szCs w:val="15"/>
                      </w:rPr>
                      <w:t>Aansprakelijkheidsverzekering Particulieren (AVP)</w:t>
                    </w:r>
                    <w:r>
                      <w:rPr>
                        <w:rStyle w:val="Kop-ofvoettekst2"/>
                        <w:rFonts w:ascii="Verdana" w:eastAsia="Verdana" w:hAnsi="Verdana" w:cs="Verdana"/>
                        <w:sz w:val="15"/>
                        <w:szCs w:val="15"/>
                      </w:rPr>
                      <w:tab/>
                    </w:r>
                    <w:r>
                      <w:fldChar w:fldCharType="begin"/>
                    </w:r>
                    <w:r>
                      <w:instrText xml:space="preserve"> PAGE \* MERGEFORMAT </w:instrText>
                    </w:r>
                    <w:r>
                      <w:fldChar w:fldCharType="separate"/>
                    </w:r>
                    <w:r>
                      <w:rPr>
                        <w:rStyle w:val="Kop-ofvoettekst2"/>
                        <w:rFonts w:ascii="Verdana" w:eastAsia="Verdana" w:hAnsi="Verdana" w:cs="Verdana"/>
                        <w:sz w:val="15"/>
                        <w:szCs w:val="15"/>
                      </w:rPr>
                      <w:t>#</w:t>
                    </w:r>
                    <w:r>
                      <w:rPr>
                        <w:rStyle w:val="Kop-ofvoettekst2"/>
                        <w:rFonts w:ascii="Verdana" w:eastAsia="Verdana" w:hAnsi="Verdana" w:cs="Verdana"/>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1FE1" w14:textId="77777777" w:rsidR="00D872EB" w:rsidRDefault="00D872EB"/>
  </w:footnote>
  <w:footnote w:type="continuationSeparator" w:id="0">
    <w:p w14:paraId="4C461E86" w14:textId="77777777" w:rsidR="00D872EB" w:rsidRDefault="00D87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2E2D" w14:textId="6A9AF81D" w:rsidR="00FC50C5" w:rsidRDefault="00FC50C5">
    <w:pPr>
      <w:pStyle w:val="Koptekst"/>
    </w:pPr>
    <w:r>
      <w:rPr>
        <w:noProof/>
      </w:rPr>
      <mc:AlternateContent>
        <mc:Choice Requires="wps">
          <w:drawing>
            <wp:anchor distT="0" distB="0" distL="0" distR="0" simplePos="0" relativeHeight="251658243" behindDoc="0" locked="0" layoutInCell="1" allowOverlap="1" wp14:anchorId="562D668C" wp14:editId="1C7C5543">
              <wp:simplePos x="635" y="635"/>
              <wp:positionH relativeFrom="page">
                <wp:align>center</wp:align>
              </wp:positionH>
              <wp:positionV relativeFrom="page">
                <wp:align>top</wp:align>
              </wp:positionV>
              <wp:extent cx="781050" cy="345440"/>
              <wp:effectExtent l="0" t="0" r="0" b="16510"/>
              <wp:wrapNone/>
              <wp:docPr id="1084742319"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0C607BB8" w14:textId="6C76F9D0" w:rsidR="00FC50C5" w:rsidRPr="00FC50C5" w:rsidRDefault="00FC50C5" w:rsidP="00FC50C5">
                          <w:pPr>
                            <w:rPr>
                              <w:rFonts w:ascii="Aptos" w:eastAsia="Aptos" w:hAnsi="Aptos" w:cs="Aptos"/>
                              <w:noProof/>
                              <w:sz w:val="20"/>
                              <w:szCs w:val="20"/>
                            </w:rPr>
                          </w:pPr>
                          <w:r w:rsidRPr="00FC50C5">
                            <w:rPr>
                              <w:rFonts w:ascii="Aptos" w:eastAsia="Aptos" w:hAnsi="Aptos" w:cs="Aptos"/>
                              <w:noProof/>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D668C" id="_x0000_t202" coordsize="21600,21600" o:spt="202" path="m,l,21600r21600,l21600,xe">
              <v:stroke joinstyle="miter"/>
              <v:path gradientshapeok="t" o:connecttype="rect"/>
            </v:shapetype>
            <v:shape id="Tekstvak 2" o:spid="_x0000_s1034" type="#_x0000_t202" alt="Niet openbaar" style="position:absolute;margin-left:0;margin-top:0;width:61.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" filled="f" stroked="f">
              <v:textbox style="mso-fit-shape-to-text:t" inset="0,15pt,0,0">
                <w:txbxContent>
                  <w:p w14:paraId="0C607BB8" w14:textId="6C76F9D0" w:rsidR="00FC50C5" w:rsidRPr="00FC50C5" w:rsidRDefault="00FC50C5" w:rsidP="00FC50C5">
                    <w:pPr>
                      <w:rPr>
                        <w:rFonts w:ascii="Aptos" w:eastAsia="Aptos" w:hAnsi="Aptos" w:cs="Aptos"/>
                        <w:noProof/>
                        <w:sz w:val="20"/>
                        <w:szCs w:val="20"/>
                      </w:rPr>
                    </w:pPr>
                    <w:r w:rsidRPr="00FC50C5">
                      <w:rPr>
                        <w:rFonts w:ascii="Aptos" w:eastAsia="Aptos" w:hAnsi="Aptos" w:cs="Aptos"/>
                        <w:noProof/>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81D" w14:textId="6FBEBCD1" w:rsidR="0072230C" w:rsidRDefault="00033D89">
    <w:pPr>
      <w:spacing w:line="1" w:lineRule="exact"/>
    </w:pPr>
    <w:r>
      <w:rPr>
        <w:noProof/>
      </w:rPr>
      <mc:AlternateContent>
        <mc:Choice Requires="wps">
          <w:drawing>
            <wp:anchor distT="0" distB="0" distL="0" distR="0" simplePos="0" relativeHeight="251658240" behindDoc="1" locked="0" layoutInCell="1" allowOverlap="1" wp14:anchorId="0BD4FA36" wp14:editId="035E8C4D">
              <wp:simplePos x="0" y="0"/>
              <wp:positionH relativeFrom="page">
                <wp:posOffset>929640</wp:posOffset>
              </wp:positionH>
              <wp:positionV relativeFrom="page">
                <wp:posOffset>1274445</wp:posOffset>
              </wp:positionV>
              <wp:extent cx="3544570" cy="158750"/>
              <wp:effectExtent l="0" t="0" r="0" b="0"/>
              <wp:wrapNone/>
              <wp:docPr id="21" name="Shape 21"/>
              <wp:cNvGraphicFramePr/>
              <a:graphic xmlns:a="http://schemas.openxmlformats.org/drawingml/2006/main">
                <a:graphicData uri="http://schemas.microsoft.com/office/word/2010/wordprocessingShape">
                  <wps:wsp>
                    <wps:cNvSpPr txBox="1"/>
                    <wps:spPr>
                      <a:xfrm>
                        <a:off x="0" y="0"/>
                        <a:ext cx="3544570" cy="158750"/>
                      </a:xfrm>
                      <a:prstGeom prst="rect">
                        <a:avLst/>
                      </a:prstGeom>
                      <a:noFill/>
                    </wps:spPr>
                    <wps:txbx>
                      <w:txbxContent>
                        <w:p w14:paraId="089B2E17" w14:textId="77777777" w:rsidR="0072230C" w:rsidRDefault="00033D89">
                          <w:pPr>
                            <w:pStyle w:val="Kop-ofvoettekst20"/>
                            <w:tabs>
                              <w:tab w:val="right" w:pos="5582"/>
                            </w:tabs>
                            <w:rPr>
                              <w:sz w:val="28"/>
                              <w:szCs w:val="28"/>
                            </w:rPr>
                          </w:pPr>
                          <w:r>
                            <w:rPr>
                              <w:rStyle w:val="Kop-ofvoettekst2"/>
                              <w:rFonts w:ascii="Georgia" w:eastAsia="Georgia" w:hAnsi="Georgia" w:cs="Georgia"/>
                              <w:b/>
                              <w:bCs/>
                              <w:color w:val="2C474C"/>
                              <w:sz w:val="24"/>
                              <w:szCs w:val="24"/>
                            </w:rPr>
                            <w:t>COA</w:t>
                          </w:r>
                          <w:r>
                            <w:rPr>
                              <w:rStyle w:val="Kop-ofvoettekst2"/>
                              <w:rFonts w:ascii="Georgia" w:eastAsia="Georgia" w:hAnsi="Georgia" w:cs="Georgia"/>
                              <w:b/>
                              <w:bCs/>
                              <w:color w:val="2C474C"/>
                              <w:sz w:val="24"/>
                              <w:szCs w:val="24"/>
                            </w:rPr>
                            <w:tab/>
                          </w:r>
                          <w:r>
                            <w:rPr>
                              <w:rStyle w:val="Kop-ofvoettekst2"/>
                              <w:color w:val="2C474C"/>
                              <w:sz w:val="28"/>
                              <w:szCs w:val="28"/>
                            </w:rPr>
                            <w:t>Centraal Orgaan opvang asielzoekers</w:t>
                          </w:r>
                        </w:p>
                      </w:txbxContent>
                    </wps:txbx>
                    <wps:bodyPr lIns="0" tIns="0" rIns="0" bIns="0">
                      <a:spAutoFit/>
                    </wps:bodyPr>
                  </wps:wsp>
                </a:graphicData>
              </a:graphic>
            </wp:anchor>
          </w:drawing>
        </mc:Choice>
        <mc:Fallback>
          <w:pict>
            <v:shapetype w14:anchorId="0BD4FA36" id="_x0000_t202" coordsize="21600,21600" o:spt="202" path="m,l,21600r21600,l21600,xe">
              <v:stroke joinstyle="miter"/>
              <v:path gradientshapeok="t" o:connecttype="rect"/>
            </v:shapetype>
            <v:shape id="Shape 21" o:spid="_x0000_s1035" type="#_x0000_t202" style="position:absolute;margin-left:73.2pt;margin-top:100.35pt;width:279.1pt;height: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" filled="f" stroked="f">
              <v:textbox style="mso-fit-shape-to-text:t" inset="0,0,0,0">
                <w:txbxContent>
                  <w:p w14:paraId="089B2E17" w14:textId="77777777" w:rsidR="0072230C" w:rsidRDefault="00033D89">
                    <w:pPr>
                      <w:pStyle w:val="Kop-ofvoettekst20"/>
                      <w:tabs>
                        <w:tab w:val="right" w:pos="5582"/>
                      </w:tabs>
                      <w:rPr>
                        <w:sz w:val="28"/>
                        <w:szCs w:val="28"/>
                      </w:rPr>
                    </w:pPr>
                    <w:r>
                      <w:rPr>
                        <w:rStyle w:val="Kop-ofvoettekst2"/>
                        <w:rFonts w:ascii="Georgia" w:eastAsia="Georgia" w:hAnsi="Georgia" w:cs="Georgia"/>
                        <w:b/>
                        <w:bCs/>
                        <w:color w:val="2C474C"/>
                        <w:sz w:val="24"/>
                        <w:szCs w:val="24"/>
                      </w:rPr>
                      <w:t>COA</w:t>
                    </w:r>
                    <w:r>
                      <w:rPr>
                        <w:rStyle w:val="Kop-ofvoettekst2"/>
                        <w:rFonts w:ascii="Georgia" w:eastAsia="Georgia" w:hAnsi="Georgia" w:cs="Georgia"/>
                        <w:b/>
                        <w:bCs/>
                        <w:color w:val="2C474C"/>
                        <w:sz w:val="24"/>
                        <w:szCs w:val="24"/>
                      </w:rPr>
                      <w:tab/>
                    </w:r>
                    <w:r>
                      <w:rPr>
                        <w:rStyle w:val="Kop-ofvoettekst2"/>
                        <w:color w:val="2C474C"/>
                        <w:sz w:val="28"/>
                        <w:szCs w:val="28"/>
                      </w:rPr>
                      <w:t>Centraal Orgaan opvang asielzoekers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C9AF" w14:textId="730150E3" w:rsidR="00FC50C5" w:rsidRDefault="00FC50C5">
    <w:pPr>
      <w:pStyle w:val="Koptekst"/>
    </w:pPr>
    <w:r>
      <w:rPr>
        <w:noProof/>
      </w:rPr>
      <mc:AlternateContent>
        <mc:Choice Requires="wps">
          <w:drawing>
            <wp:anchor distT="0" distB="0" distL="0" distR="0" simplePos="0" relativeHeight="251658244" behindDoc="0" locked="0" layoutInCell="1" allowOverlap="1" wp14:anchorId="14890490" wp14:editId="22555815">
              <wp:simplePos x="635" y="635"/>
              <wp:positionH relativeFrom="page">
                <wp:align>center</wp:align>
              </wp:positionH>
              <wp:positionV relativeFrom="page">
                <wp:align>top</wp:align>
              </wp:positionV>
              <wp:extent cx="781050" cy="345440"/>
              <wp:effectExtent l="0" t="0" r="0" b="16510"/>
              <wp:wrapNone/>
              <wp:docPr id="1205040957"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499145AB" w14:textId="652A996B" w:rsidR="00FC50C5" w:rsidRPr="00FC50C5" w:rsidRDefault="00FC50C5" w:rsidP="00FC50C5">
                          <w:pPr>
                            <w:rPr>
                              <w:rFonts w:ascii="Aptos" w:eastAsia="Aptos" w:hAnsi="Aptos" w:cs="Aptos"/>
                              <w:noProof/>
                              <w:sz w:val="20"/>
                              <w:szCs w:val="20"/>
                            </w:rPr>
                          </w:pPr>
                          <w:r w:rsidRPr="00FC50C5">
                            <w:rPr>
                              <w:rFonts w:ascii="Aptos" w:eastAsia="Aptos" w:hAnsi="Aptos" w:cs="Aptos"/>
                              <w:noProof/>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90490" id="_x0000_t202" coordsize="21600,21600" o:spt="202" path="m,l,21600r21600,l21600,xe">
              <v:stroke joinstyle="miter"/>
              <v:path gradientshapeok="t" o:connecttype="rect"/>
            </v:shapetype>
            <v:shape id="Tekstvak 1" o:spid="_x0000_s1037" type="#_x0000_t202" alt="Niet openbaar" style="position:absolute;margin-left:0;margin-top:0;width:61.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" filled="f" stroked="f">
              <v:textbox style="mso-fit-shape-to-text:t" inset="0,15pt,0,0">
                <w:txbxContent>
                  <w:p w14:paraId="499145AB" w14:textId="652A996B" w:rsidR="00FC50C5" w:rsidRPr="00FC50C5" w:rsidRDefault="00FC50C5" w:rsidP="00FC50C5">
                    <w:pPr>
                      <w:rPr>
                        <w:rFonts w:ascii="Aptos" w:eastAsia="Aptos" w:hAnsi="Aptos" w:cs="Aptos"/>
                        <w:noProof/>
                        <w:sz w:val="20"/>
                        <w:szCs w:val="20"/>
                      </w:rPr>
                    </w:pPr>
                    <w:r w:rsidRPr="00FC50C5">
                      <w:rPr>
                        <w:rFonts w:ascii="Aptos" w:eastAsia="Aptos" w:hAnsi="Aptos" w:cs="Aptos"/>
                        <w:noProof/>
                        <w:sz w:val="20"/>
                        <w:szCs w:val="20"/>
                      </w:rPr>
                      <w:t>Niet openbaar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C21"/>
    <w:multiLevelType w:val="multilevel"/>
    <w:tmpl w:val="8BDCE3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A42429"/>
    <w:multiLevelType w:val="multilevel"/>
    <w:tmpl w:val="E2542E5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24F6B"/>
    <w:multiLevelType w:val="multilevel"/>
    <w:tmpl w:val="EB22118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00BEA"/>
    <w:multiLevelType w:val="multilevel"/>
    <w:tmpl w:val="72D835A2"/>
    <w:lvl w:ilvl="0">
      <w:start w:val="7"/>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95CEB"/>
    <w:multiLevelType w:val="multilevel"/>
    <w:tmpl w:val="CBB8DDC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042318"/>
    <w:multiLevelType w:val="multilevel"/>
    <w:tmpl w:val="06740038"/>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nl-NL" w:eastAsia="nl-NL"/>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9F2B53"/>
    <w:multiLevelType w:val="multilevel"/>
    <w:tmpl w:val="B4AA773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7D68AD"/>
    <w:multiLevelType w:val="multilevel"/>
    <w:tmpl w:val="2806BBB4"/>
    <w:lvl w:ilvl="0">
      <w:start w:val="4"/>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nl-NL" w:eastAsia="nl-NL"/>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396D89"/>
    <w:multiLevelType w:val="hybridMultilevel"/>
    <w:tmpl w:val="D91A3D1A"/>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0" w15:restartNumberingAfterBreak="0">
    <w:nsid w:val="44D44EDE"/>
    <w:multiLevelType w:val="multilevel"/>
    <w:tmpl w:val="E18C64A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9D7A61"/>
    <w:multiLevelType w:val="multilevel"/>
    <w:tmpl w:val="9308257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996DB9"/>
    <w:multiLevelType w:val="multilevel"/>
    <w:tmpl w:val="2F6468A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9115872">
    <w:abstractNumId w:val="2"/>
  </w:num>
  <w:num w:numId="2" w16cid:durableId="865487414">
    <w:abstractNumId w:val="5"/>
  </w:num>
  <w:num w:numId="3" w16cid:durableId="679819845">
    <w:abstractNumId w:val="11"/>
  </w:num>
  <w:num w:numId="4" w16cid:durableId="1726878513">
    <w:abstractNumId w:val="1"/>
  </w:num>
  <w:num w:numId="5" w16cid:durableId="1799444599">
    <w:abstractNumId w:val="12"/>
  </w:num>
  <w:num w:numId="6" w16cid:durableId="50884721">
    <w:abstractNumId w:val="10"/>
  </w:num>
  <w:num w:numId="7" w16cid:durableId="2006589265">
    <w:abstractNumId w:val="4"/>
  </w:num>
  <w:num w:numId="8" w16cid:durableId="367295939">
    <w:abstractNumId w:val="8"/>
  </w:num>
  <w:num w:numId="9" w16cid:durableId="615792554">
    <w:abstractNumId w:val="7"/>
  </w:num>
  <w:num w:numId="10" w16cid:durableId="1704862711">
    <w:abstractNumId w:val="3"/>
  </w:num>
  <w:num w:numId="11" w16cid:durableId="901217535">
    <w:abstractNumId w:val="0"/>
  </w:num>
  <w:num w:numId="12" w16cid:durableId="648364063">
    <w:abstractNumId w:val="6"/>
  </w:num>
  <w:num w:numId="13" w16cid:durableId="982581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0C"/>
    <w:rsid w:val="0003069A"/>
    <w:rsid w:val="00033D89"/>
    <w:rsid w:val="00091A31"/>
    <w:rsid w:val="000D3977"/>
    <w:rsid w:val="000E4C1E"/>
    <w:rsid w:val="000E5D86"/>
    <w:rsid w:val="0011246E"/>
    <w:rsid w:val="00133AF4"/>
    <w:rsid w:val="00141543"/>
    <w:rsid w:val="001438BB"/>
    <w:rsid w:val="00174DBD"/>
    <w:rsid w:val="0018043E"/>
    <w:rsid w:val="001A7B1F"/>
    <w:rsid w:val="0020006E"/>
    <w:rsid w:val="00233B6A"/>
    <w:rsid w:val="002A6DB7"/>
    <w:rsid w:val="002D0AF4"/>
    <w:rsid w:val="002D313E"/>
    <w:rsid w:val="003016B6"/>
    <w:rsid w:val="00316086"/>
    <w:rsid w:val="00336A91"/>
    <w:rsid w:val="003701D2"/>
    <w:rsid w:val="003D13BD"/>
    <w:rsid w:val="003F27F9"/>
    <w:rsid w:val="00423F85"/>
    <w:rsid w:val="00455BDA"/>
    <w:rsid w:val="004578E3"/>
    <w:rsid w:val="00471DF2"/>
    <w:rsid w:val="00490A59"/>
    <w:rsid w:val="004B48EB"/>
    <w:rsid w:val="00501D76"/>
    <w:rsid w:val="00507E6A"/>
    <w:rsid w:val="00514887"/>
    <w:rsid w:val="0053131C"/>
    <w:rsid w:val="005718C3"/>
    <w:rsid w:val="005879FF"/>
    <w:rsid w:val="005E094B"/>
    <w:rsid w:val="005F017B"/>
    <w:rsid w:val="006176F1"/>
    <w:rsid w:val="006423EB"/>
    <w:rsid w:val="0065182F"/>
    <w:rsid w:val="00674D5B"/>
    <w:rsid w:val="0072230C"/>
    <w:rsid w:val="00726CC1"/>
    <w:rsid w:val="00770127"/>
    <w:rsid w:val="008008CE"/>
    <w:rsid w:val="00874D20"/>
    <w:rsid w:val="00874ECB"/>
    <w:rsid w:val="008B270E"/>
    <w:rsid w:val="008D7224"/>
    <w:rsid w:val="008F68B7"/>
    <w:rsid w:val="00917846"/>
    <w:rsid w:val="00977149"/>
    <w:rsid w:val="009C0F13"/>
    <w:rsid w:val="009C1850"/>
    <w:rsid w:val="009E7C05"/>
    <w:rsid w:val="00A2768E"/>
    <w:rsid w:val="00A4171F"/>
    <w:rsid w:val="00A428B2"/>
    <w:rsid w:val="00A56FCB"/>
    <w:rsid w:val="00A632B8"/>
    <w:rsid w:val="00A71988"/>
    <w:rsid w:val="00AE4BAA"/>
    <w:rsid w:val="00B33484"/>
    <w:rsid w:val="00B42CF8"/>
    <w:rsid w:val="00B855A4"/>
    <w:rsid w:val="00BC198D"/>
    <w:rsid w:val="00BC3838"/>
    <w:rsid w:val="00BC3FE2"/>
    <w:rsid w:val="00C1043B"/>
    <w:rsid w:val="00C13B39"/>
    <w:rsid w:val="00C6316B"/>
    <w:rsid w:val="00C658F1"/>
    <w:rsid w:val="00C7687E"/>
    <w:rsid w:val="00CF2295"/>
    <w:rsid w:val="00D0140C"/>
    <w:rsid w:val="00D14600"/>
    <w:rsid w:val="00D468D5"/>
    <w:rsid w:val="00D872EB"/>
    <w:rsid w:val="00D92C32"/>
    <w:rsid w:val="00DB7E8F"/>
    <w:rsid w:val="00DF0353"/>
    <w:rsid w:val="00DF2DCE"/>
    <w:rsid w:val="00E12752"/>
    <w:rsid w:val="00E15A35"/>
    <w:rsid w:val="00E41F9C"/>
    <w:rsid w:val="00E51BB5"/>
    <w:rsid w:val="00E938D9"/>
    <w:rsid w:val="00EA5CB7"/>
    <w:rsid w:val="00F46CD0"/>
    <w:rsid w:val="00F529F0"/>
    <w:rsid w:val="00FC50C5"/>
    <w:rsid w:val="00FD7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688C"/>
  <w15:docId w15:val="{8760CC71-5B6A-4372-BAED-9A6168C0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nl-NL" w:eastAsia="nl-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
    <w:name w:val="Hoofdtekst_"/>
    <w:basedOn w:val="Standaardalinea-lettertype"/>
    <w:link w:val="Hoofdtekst0"/>
    <w:rPr>
      <w:rFonts w:ascii="Verdana" w:eastAsia="Verdana" w:hAnsi="Verdana" w:cs="Verdana"/>
      <w:b w:val="0"/>
      <w:bCs w:val="0"/>
      <w:i w:val="0"/>
      <w:iCs w:val="0"/>
      <w:smallCaps w:val="0"/>
      <w:strike w:val="0"/>
      <w:sz w:val="17"/>
      <w:szCs w:val="17"/>
      <w:u w:val="none"/>
    </w:rPr>
  </w:style>
  <w:style w:type="character" w:customStyle="1" w:styleId="Koptekst1">
    <w:name w:val="Koptekst #1_"/>
    <w:basedOn w:val="Standaardalinea-lettertype"/>
    <w:link w:val="Koptekst10"/>
    <w:rPr>
      <w:rFonts w:ascii="Verdana" w:eastAsia="Verdana" w:hAnsi="Verdana" w:cs="Verdana"/>
      <w:b/>
      <w:bCs/>
      <w:i w:val="0"/>
      <w:iCs w:val="0"/>
      <w:smallCaps w:val="0"/>
      <w:strike w:val="0"/>
      <w:sz w:val="19"/>
      <w:szCs w:val="19"/>
      <w:u w:val="none"/>
    </w:rPr>
  </w:style>
  <w:style w:type="character" w:customStyle="1" w:styleId="Kop-ofvoettekst2">
    <w:name w:val="Kop- of voettekst (2)_"/>
    <w:basedOn w:val="Standaardalinea-lettertype"/>
    <w:link w:val="Kop-ofvoettekst20"/>
    <w:rPr>
      <w:rFonts w:ascii="Times New Roman" w:eastAsia="Times New Roman" w:hAnsi="Times New Roman" w:cs="Times New Roman"/>
      <w:b w:val="0"/>
      <w:bCs w:val="0"/>
      <w:i w:val="0"/>
      <w:iCs w:val="0"/>
      <w:smallCaps w:val="0"/>
      <w:strike w:val="0"/>
      <w:sz w:val="20"/>
      <w:szCs w:val="20"/>
      <w:u w:val="none"/>
    </w:rPr>
  </w:style>
  <w:style w:type="character" w:customStyle="1" w:styleId="Koptekst2">
    <w:name w:val="Koptekst #2_"/>
    <w:basedOn w:val="Standaardalinea-lettertype"/>
    <w:link w:val="Koptekst20"/>
    <w:rPr>
      <w:rFonts w:ascii="Verdana" w:eastAsia="Verdana" w:hAnsi="Verdana" w:cs="Verdana"/>
      <w:b/>
      <w:bCs/>
      <w:i w:val="0"/>
      <w:iCs w:val="0"/>
      <w:smallCaps w:val="0"/>
      <w:strike w:val="0"/>
      <w:sz w:val="17"/>
      <w:szCs w:val="17"/>
      <w:u w:val="none"/>
    </w:rPr>
  </w:style>
  <w:style w:type="paragraph" w:customStyle="1" w:styleId="Hoofdtekst0">
    <w:name w:val="Hoofdtekst"/>
    <w:basedOn w:val="Standaard"/>
    <w:link w:val="Hoofdtekst"/>
    <w:rPr>
      <w:rFonts w:ascii="Verdana" w:eastAsia="Verdana" w:hAnsi="Verdana" w:cs="Verdana"/>
      <w:sz w:val="17"/>
      <w:szCs w:val="17"/>
    </w:rPr>
  </w:style>
  <w:style w:type="paragraph" w:customStyle="1" w:styleId="Koptekst10">
    <w:name w:val="Koptekst #1"/>
    <w:basedOn w:val="Standaard"/>
    <w:link w:val="Koptekst1"/>
    <w:pPr>
      <w:spacing w:before="500" w:after="400" w:line="254" w:lineRule="auto"/>
      <w:outlineLvl w:val="0"/>
    </w:pPr>
    <w:rPr>
      <w:rFonts w:ascii="Verdana" w:eastAsia="Verdana" w:hAnsi="Verdana" w:cs="Verdana"/>
      <w:b/>
      <w:bCs/>
      <w:sz w:val="19"/>
      <w:szCs w:val="19"/>
    </w:rPr>
  </w:style>
  <w:style w:type="paragraph" w:customStyle="1" w:styleId="Kop-ofvoettekst20">
    <w:name w:val="Kop- of voettekst (2)"/>
    <w:basedOn w:val="Standaard"/>
    <w:link w:val="Kop-ofvoettekst2"/>
    <w:rPr>
      <w:rFonts w:ascii="Times New Roman" w:eastAsia="Times New Roman" w:hAnsi="Times New Roman" w:cs="Times New Roman"/>
      <w:sz w:val="20"/>
      <w:szCs w:val="20"/>
    </w:rPr>
  </w:style>
  <w:style w:type="paragraph" w:customStyle="1" w:styleId="Koptekst20">
    <w:name w:val="Koptekst #2"/>
    <w:basedOn w:val="Standaard"/>
    <w:link w:val="Koptekst2"/>
    <w:pPr>
      <w:spacing w:after="200"/>
      <w:outlineLvl w:val="1"/>
    </w:pPr>
    <w:rPr>
      <w:rFonts w:ascii="Verdana" w:eastAsia="Verdana" w:hAnsi="Verdana" w:cs="Verdana"/>
      <w:b/>
      <w:bCs/>
      <w:sz w:val="17"/>
      <w:szCs w:val="17"/>
    </w:rPr>
  </w:style>
  <w:style w:type="paragraph" w:styleId="Revisie">
    <w:name w:val="Revision"/>
    <w:hidden/>
    <w:uiPriority w:val="99"/>
    <w:semiHidden/>
    <w:rsid w:val="00EA5CB7"/>
    <w:pPr>
      <w:widowControl/>
    </w:pPr>
    <w:rPr>
      <w:color w:val="000000"/>
    </w:rPr>
  </w:style>
  <w:style w:type="paragraph" w:styleId="Lijstalinea">
    <w:name w:val="List Paragraph"/>
    <w:basedOn w:val="Standaard"/>
    <w:uiPriority w:val="34"/>
    <w:qFormat/>
    <w:rsid w:val="00490A59"/>
    <w:pPr>
      <w:ind w:left="720"/>
      <w:contextualSpacing/>
    </w:pPr>
  </w:style>
  <w:style w:type="paragraph" w:styleId="Voettekst">
    <w:name w:val="footer"/>
    <w:basedOn w:val="Standaard"/>
    <w:link w:val="VoettekstChar"/>
    <w:uiPriority w:val="99"/>
    <w:rsid w:val="0018043E"/>
    <w:pPr>
      <w:widowControl/>
      <w:tabs>
        <w:tab w:val="center" w:pos="4536"/>
        <w:tab w:val="right" w:pos="9072"/>
      </w:tabs>
    </w:pPr>
    <w:rPr>
      <w:rFonts w:ascii="Times New Roman" w:eastAsia="Times New Roman" w:hAnsi="Times New Roman" w:cs="Times New Roman"/>
      <w:color w:val="auto"/>
    </w:rPr>
  </w:style>
  <w:style w:type="character" w:customStyle="1" w:styleId="VoettekstChar">
    <w:name w:val="Voettekst Char"/>
    <w:basedOn w:val="Standaardalinea-lettertype"/>
    <w:link w:val="Voettekst"/>
    <w:uiPriority w:val="99"/>
    <w:rsid w:val="0018043E"/>
    <w:rPr>
      <w:rFonts w:ascii="Times New Roman" w:eastAsia="Times New Roman" w:hAnsi="Times New Roman" w:cs="Times New Roman"/>
    </w:rPr>
  </w:style>
  <w:style w:type="paragraph" w:styleId="Geenafstand">
    <w:name w:val="No Spacing"/>
    <w:uiPriority w:val="1"/>
    <w:qFormat/>
    <w:rsid w:val="0018043E"/>
    <w:rPr>
      <w:color w:val="000000"/>
    </w:rPr>
  </w:style>
  <w:style w:type="paragraph" w:styleId="Normaalweb">
    <w:name w:val="Normal (Web)"/>
    <w:basedOn w:val="Standaard"/>
    <w:uiPriority w:val="99"/>
    <w:semiHidden/>
    <w:unhideWhenUsed/>
    <w:rsid w:val="009C1850"/>
    <w:rPr>
      <w:rFonts w:ascii="Times New Roman" w:hAnsi="Times New Roman" w:cs="Times New Roman"/>
    </w:rPr>
  </w:style>
  <w:style w:type="character" w:styleId="Verwijzingopmerking">
    <w:name w:val="annotation reference"/>
    <w:basedOn w:val="Standaardalinea-lettertype"/>
    <w:unhideWhenUsed/>
    <w:rsid w:val="00FC50C5"/>
    <w:rPr>
      <w:sz w:val="16"/>
      <w:szCs w:val="16"/>
    </w:rPr>
  </w:style>
  <w:style w:type="paragraph" w:styleId="Tekstopmerking">
    <w:name w:val="annotation text"/>
    <w:basedOn w:val="Standaard"/>
    <w:link w:val="TekstopmerkingChar"/>
    <w:uiPriority w:val="99"/>
    <w:unhideWhenUsed/>
    <w:rsid w:val="00FC50C5"/>
    <w:rPr>
      <w:sz w:val="20"/>
      <w:szCs w:val="20"/>
    </w:rPr>
  </w:style>
  <w:style w:type="character" w:customStyle="1" w:styleId="TekstopmerkingChar">
    <w:name w:val="Tekst opmerking Char"/>
    <w:basedOn w:val="Standaardalinea-lettertype"/>
    <w:link w:val="Tekstopmerking"/>
    <w:uiPriority w:val="99"/>
    <w:rsid w:val="00FC50C5"/>
    <w:rPr>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FC50C5"/>
    <w:rPr>
      <w:b/>
      <w:bCs/>
    </w:rPr>
  </w:style>
  <w:style w:type="character" w:customStyle="1" w:styleId="OnderwerpvanopmerkingChar">
    <w:name w:val="Onderwerp van opmerking Char"/>
    <w:basedOn w:val="TekstopmerkingChar"/>
    <w:link w:val="Onderwerpvanopmerking"/>
    <w:uiPriority w:val="99"/>
    <w:semiHidden/>
    <w:rsid w:val="00FC50C5"/>
    <w:rPr>
      <w:b/>
      <w:bCs/>
      <w:color w:val="000000"/>
      <w:sz w:val="20"/>
      <w:szCs w:val="20"/>
    </w:rPr>
  </w:style>
  <w:style w:type="paragraph" w:styleId="Koptekst">
    <w:name w:val="header"/>
    <w:basedOn w:val="Standaard"/>
    <w:link w:val="KoptekstChar"/>
    <w:uiPriority w:val="99"/>
    <w:unhideWhenUsed/>
    <w:rsid w:val="00FC50C5"/>
    <w:pPr>
      <w:tabs>
        <w:tab w:val="center" w:pos="4536"/>
        <w:tab w:val="right" w:pos="9072"/>
      </w:tabs>
    </w:pPr>
  </w:style>
  <w:style w:type="character" w:customStyle="1" w:styleId="KoptekstChar">
    <w:name w:val="Koptekst Char"/>
    <w:basedOn w:val="Standaardalinea-lettertype"/>
    <w:link w:val="Koptekst"/>
    <w:uiPriority w:val="99"/>
    <w:rsid w:val="00FC50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29751">
      <w:bodyDiv w:val="1"/>
      <w:marLeft w:val="0"/>
      <w:marRight w:val="0"/>
      <w:marTop w:val="0"/>
      <w:marBottom w:val="0"/>
      <w:divBdr>
        <w:top w:val="none" w:sz="0" w:space="0" w:color="auto"/>
        <w:left w:val="none" w:sz="0" w:space="0" w:color="auto"/>
        <w:bottom w:val="none" w:sz="0" w:space="0" w:color="auto"/>
        <w:right w:val="none" w:sz="0" w:space="0" w:color="auto"/>
      </w:divBdr>
    </w:div>
    <w:div w:id="169437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4FDF07FA0B83FE4AAC4D18ADFF034516" ma:contentTypeVersion="43" ma:contentTypeDescription="Root document" ma:contentTypeScope="" ma:versionID="8ea2efca95eba6001da219510f158679">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X_LastSignatureDateTime xmlns="c68162f5-5292-4b4e-a453-381c9ebc3801">Unknown</ARX_LastSignatureDateTime>
    <ARX_LastVerifiedOn xmlns="c68162f5-5292-4b4e-a453-381c9ebc3801">Unknown</ARX_LastVerifiedOn>
    <AutoGenerated xmlns="http://schemas.econnect.nl/" xsi:nil="true"/>
    <SPECRelatedItems xmlns="http://schemas.econnect.nl/" xsi:nil="true"/>
    <Fasen xmlns="c68162f5-5292-4b4e-a453-381c9ebc3801">4. Contract</Fasen>
    <ARX_LastSignatureStatus xmlns="c68162f5-5292-4b4e-a453-381c9ebc3801">Unknown</ARX_LastSignatureStatus>
    <ARX_SignaturesCount xmlns="c68162f5-5292-4b4e-a453-381c9ebc3801">Unknown</ARX_SignaturesCount>
    <Signatures_x0020_Status xmlns="c68162f5-5292-4b4e-a453-381c9ebc3801">Unknown</Signatures_x0020_Status>
    <ARX_LastSignatureReason xmlns="c68162f5-5292-4b4e-a453-381c9ebc3801">Unknown</ARX_LastSignatureReason>
    <Subfase xmlns="c68162f5-5292-4b4e-a453-381c9ebc3801">4.1 Overeenkomst</Subfase>
    <ARX_LastSignerName xmlns="c68162f5-5292-4b4e-a453-381c9ebc3801">Unknown</ARX_LastSignerName>
    <_dlc_DocId xmlns="c68162f5-5292-4b4e-a453-381c9ebc3801">CDR-1350139</_dlc_DocId>
    <_dlc_DocIdUrl xmlns="c68162f5-5292-4b4e-a453-381c9ebc3801">
      <Url>https://plein-dms.coa.local/processen/LP00000012/mvo-assurantiën/_layouts/15/DocIdRedir.aspx?ID=CDR-1350139</Url>
      <Description>CDR-1350139</Description>
    </_dlc_DocIdUrl>
    <SCN0000093 xmlns="c68162f5-5292-4b4e-a453-381c9ebc3801" xsi:nil="true"/>
    <SCNE000052 xmlns="c68162f5-5292-4b4e-a453-381c9ebc3801">Werkdag</SCNE000052>
    <SGC0001002 xmlns="c68162f5-5292-4b4e-a453-381c9ebc3801">Ja</SGC0001002>
    <SCNT000048 xmlns="c68162f5-5292-4b4e-a453-381c9ebc3801" xsi:nil="true"/>
    <SGC0002002 xmlns="c68162f5-5292-4b4e-a453-381c9ebc3801">312</SGC0002002>
    <VN00000017 xmlns="c68162f5-5292-4b4e-a453-381c9ebc3801">Bericht</VN00000017>
    <SCN0000062 xmlns="c68162f5-5292-4b4e-a453-381c9ebc3801">Nee</SCN0000062>
    <SCN0000041 xmlns="c68162f5-5292-4b4e-a453-381c9ebc3801">Nee</SCN0000041>
    <SCN0000516 xmlns="c68162f5-5292-4b4e-a453-381c9ebc3801">Verslag</SCN0000516>
    <SCN0000113 xmlns="c68162f5-5292-4b4e-a453-381c9ebc3801" xsi:nil="true"/>
    <SCN0000083 xmlns="c68162f5-5292-4b4e-a453-381c9ebc3801" xsi:nil="true"/>
    <SCN0000118 xmlns="c68162f5-5292-4b4e-a453-381c9ebc3801" xsi:nil="true"/>
    <SCN0000537 xmlns="c68162f5-5292-4b4e-a453-381c9ebc3801">Nee</SCN0000537>
    <SCN0000532 xmlns="c68162f5-5292-4b4e-a453-381c9ebc3801">Nee</SCN0000532>
    <VN00000121 xmlns="c68162f5-5292-4b4e-a453-381c9ebc3801">Scanner - code; Scan - datum; Medewerker naam -  Registreren</VN00000121>
    <SGC0001018 xmlns="c68162f5-5292-4b4e-a453-381c9ebc3801">Ja</SGC0001018>
    <SCN0000057 xmlns="c68162f5-5292-4b4e-a453-381c9ebc3801">Ja</SCN0000057>
    <SCN0000099 xmlns="c68162f5-5292-4b4e-a453-381c9ebc3801">
      <Url xsi:nil="true"/>
      <Description xsi:nil="true"/>
    </SCN0000099>
    <SCN0000031 xmlns="c68162f5-5292-4b4e-a453-381c9ebc3801">
      <UserInfo>
        <DisplayName/>
        <AccountId>1</AccountId>
        <AccountType/>
      </UserInfo>
    </SCN0000031>
    <SCN0000108 xmlns="c68162f5-5292-4b4e-a453-381c9ebc3801" xsi:nil="true"/>
    <SCNE000053 xmlns="c68162f5-5292-4b4e-a453-381c9ebc3801">Werkdag</SCNE000053>
    <SCN0000094 xmlns="c68162f5-5292-4b4e-a453-381c9ebc3801" xsi:nil="true"/>
    <SCN0000129 xmlns="c68162f5-5292-4b4e-a453-381c9ebc3801">2020-01-31T09:56:04+00:00</SCN0000129>
    <SCN0000522 xmlns="c68162f5-5292-4b4e-a453-381c9ebc3801">Generiek documenttype</SCN0000522>
    <SCN0000026 xmlns="c68162f5-5292-4b4e-a453-381c9ebc3801">Aanbesteding</SCN0000026>
    <SCN0000084 xmlns="c68162f5-5292-4b4e-a453-381c9ebc3801" xsi:nil="true"/>
    <SCN0000042 xmlns="c68162f5-5292-4b4e-a453-381c9ebc3801" xsi:nil="true"/>
    <SCN0000063 xmlns="c68162f5-5292-4b4e-a453-381c9ebc3801">Nee</SCN0000063>
    <VN00000076 xmlns="c68162f5-5292-4b4e-a453-381c9ebc3801">Nee</VN00000076>
    <Publicatiedatum xmlns="c68162f5-5292-4b4e-a453-381c9ebc3801" xsi:nil="true"/>
    <Typeaanbesteding xmlns="c68162f5-5292-4b4e-a453-381c9ebc3801">Meervoudig onderhands</Typeaanbesteding>
    <VN00000122 xmlns="c68162f5-5292-4b4e-a453-381c9ebc3801">Unitmanager A&amp;I</VN00000122>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haredCaseName xmlns="http://schemas.econnect.nl/">MVO Assurantiën</SharedCaseName>
    <SCN0000064 xmlns="c68162f5-5292-4b4e-a453-381c9ebc3801">Ja</SCN0000064>
    <SCN0000043 xmlns="c68162f5-5292-4b4e-a453-381c9ebc3801" xsi:nil="true"/>
    <SCN0000539 xmlns="c68162f5-5292-4b4e-a453-381c9ebc3801">2016-10-31T15:50:59+00:00</SCN0000539>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091 xmlns="c68162f5-5292-4b4e-a453-381c9ebc3801" xsi:nil="true"/>
    <SCN0000105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SCN0000044 xmlns="c68162f5-5292-4b4e-a453-381c9ebc3801" xsi:nil="true"/>
    <VN00000015 xmlns="c68162f5-5292-4b4e-a453-381c9ebc3801">Nee</VN00000015>
    <SCN0000060 xmlns="c68162f5-5292-4b4e-a453-381c9ebc3801">Nee</SCN0000060>
    <SCN0000111 xmlns="c68162f5-5292-4b4e-a453-381c9ebc3801" xsi:nil="true"/>
    <CaseStartDate xmlns="http://schemas.econnect.nl/">2025-09-22T22:00:00+00:00</CaseStartDate>
    <VN00000124 xmlns="c68162f5-5292-4b4e-a453-381c9ebc3801" xsi:nil="true"/>
    <HoofdPerceel xmlns="c68162f5-5292-4b4e-a453-381c9ebc3801">Hoofd</HoofdPerceel>
    <SCN0000034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66 xmlns="c68162f5-5292-4b4e-a453-381c9ebc3801" xsi:nil="true"/>
    <SCN0000040 xmlns="c68162f5-5292-4b4e-a453-381c9ebc3801">Specifiek werkproces</SCN0000040>
    <SCN0000082 xmlns="c68162f5-5292-4b4e-a453-381c9ebc3801">Na afloop contract</SCN0000082>
    <SCN0000117 xmlns="c68162f5-5292-4b4e-a453-381c9ebc3801">2016-03-22T13:37:12+00:00</SCN0000117>
    <SCN0000061 xmlns="c68162f5-5292-4b4e-a453-381c9ebc3801">Nee</SCN0000061>
    <CaseManager xmlns="http://schemas.econnect.nl/">
      <UserInfo>
        <DisplayName>Hollander, Cessa den</DisplayName>
        <AccountId>1659</AccountId>
        <AccountType/>
      </UserInfo>
    </CaseManager>
    <SCN0000112 xmlns="c68162f5-5292-4b4e-a453-381c9ebc3801" xsi:nil="true"/>
    <SCN0000531 xmlns="c68162f5-5292-4b4e-a453-381c9ebc3801">Nee</SCN0000531>
    <SCN0000552 xmlns="c68162f5-5292-4b4e-a453-381c9ebc3801">2017-04-21T08:45:43+00:00</SCN0000552>
    <SCN0000035 xmlns="c68162f5-5292-4b4e-a453-381c9ebc3801">Dit werkproces wordt intern getriggerd</SCN0000035>
    <SCN0000107 xmlns="c68162f5-5292-4b4e-a453-381c9ebc3801" xsi:nil="true"/>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526 xmlns="c68162f5-5292-4b4e-a453-381c9ebc3801">Bewaren</SCN0000526>
    <VN00000115 xmlns="c68162f5-5292-4b4e-a453-381c9ebc3801">Ja</VN00000115>
    <SCN0000123 xmlns="c68162f5-5292-4b4e-a453-381c9ebc3801">Lokaal</SCN0000123>
    <SCN0000102 xmlns="c68162f5-5292-4b4e-a453-381c9ebc3801" xsi:nil="true"/>
    <SCNE000527 xmlns="c68162f5-5292-4b4e-a453-381c9ebc3801">Werkdag</SCNE000527>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4FD66-D07C-45F9-8449-42A433BF45D3}">
  <ds:schemaRefs>
    <ds:schemaRef ds:uri="http://schemas.microsoft.com/sharepoint/events"/>
  </ds:schemaRefs>
</ds:datastoreItem>
</file>

<file path=customXml/itemProps2.xml><?xml version="1.0" encoding="utf-8"?>
<ds:datastoreItem xmlns:ds="http://schemas.openxmlformats.org/officeDocument/2006/customXml" ds:itemID="{C2137CC2-B524-424B-AC59-FDC7FBC63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7BB73-67C6-454B-9F86-7891FA1B594B}">
  <ds:schemaRefs>
    <ds:schemaRef ds:uri="http://schemas.microsoft.com/office/2006/metadata/properties"/>
    <ds:schemaRef ds:uri="http://schemas.microsoft.com/office/infopath/2007/PartnerControls"/>
    <ds:schemaRef ds:uri="c68162f5-5292-4b4e-a453-381c9ebc3801"/>
    <ds:schemaRef ds:uri="http://schemas.econnect.nl/"/>
  </ds:schemaRefs>
</ds:datastoreItem>
</file>

<file path=customXml/itemProps4.xml><?xml version="1.0" encoding="utf-8"?>
<ds:datastoreItem xmlns:ds="http://schemas.openxmlformats.org/officeDocument/2006/customXml" ds:itemID="{3B40A35E-AF05-47E8-9C3B-C609714AAF17}">
  <ds:schemaRefs>
    <ds:schemaRef ds:uri="http://schemas.openxmlformats.org/officeDocument/2006/bibliography"/>
  </ds:schemaRefs>
</ds:datastoreItem>
</file>

<file path=customXml/itemProps5.xml><?xml version="1.0" encoding="utf-8"?>
<ds:datastoreItem xmlns:ds="http://schemas.openxmlformats.org/officeDocument/2006/customXml" ds:itemID="{F91472B1-597C-43EF-B0FC-B7E06862EB6B}">
  <ds:schemaRefs>
    <ds:schemaRef ds:uri="http://schemas.microsoft.com/sharepoint/v3/contenttype/forms"/>
  </ds:schemaRefs>
</ds:datastoreItem>
</file>

<file path=docMetadata/LabelInfo.xml><?xml version="1.0" encoding="utf-8"?>
<clbl:labelList xmlns:clbl="http://schemas.microsoft.com/office/2020/mipLabelMetadata">
  <clbl:label id="{8ed3e55a-cb43-42b5-9401-3673717e3a30}" enabled="1" method="Standard" siteId="{0869e9c5-520f-48a0-81b5-ea9a136869be}" removed="0"/>
</clbl:labelList>
</file>

<file path=docProps/app.xml><?xml version="1.0" encoding="utf-8"?>
<Properties xmlns="http://schemas.openxmlformats.org/officeDocument/2006/extended-properties" xmlns:vt="http://schemas.openxmlformats.org/officeDocument/2006/docPropsVTypes">
  <Template>Normal</Template>
  <TotalTime>53</TotalTime>
  <Pages>5</Pages>
  <Words>1772</Words>
  <Characters>9747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Bijlage B - Dienstverleningsovereenkomst</vt:lpstr>
    </vt:vector>
  </TitlesOfParts>
  <Company>COA</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 - Dienstverleningsovereenkomst</dc:title>
  <cp:lastModifiedBy>Kastel, Zemikel van</cp:lastModifiedBy>
  <cp:revision>48</cp:revision>
  <dcterms:created xsi:type="dcterms:W3CDTF">2026-02-25T13:46:00Z</dcterms:created>
  <dcterms:modified xsi:type="dcterms:W3CDTF">2026-05-07T15:13:00Z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0x0101007A6E4A62A1A34FCBB5DB597108C1AEB0004C71A40829E1004E87923D05F788AC77004FDF07FA0B83FE4AAC4D18ADFF034516</vt:lpwstr>
  </property>
  <property fmtid="{D5CDD505-2E9C-101B-9397-08002B2CF9AE}" pid="3" name="SCN0000093">
    <vt:lpwstr/>
  </property>
  <property fmtid="{D5CDD505-2E9C-101B-9397-08002B2CF9AE}" pid="4" name="VN00000115">
    <vt:lpwstr>Ja</vt:lpwstr>
  </property>
  <property fmtid="{D5CDD505-2E9C-101B-9397-08002B2CF9AE}" pid="5" name="SCN0000123">
    <vt:lpwstr>Lokaal</vt:lpwstr>
  </property>
  <property fmtid="{D5CDD505-2E9C-101B-9397-08002B2CF9AE}" pid="6" name="SCNE000052">
    <vt:lpwstr>Werkdag</vt:lpwstr>
  </property>
  <property fmtid="{D5CDD505-2E9C-101B-9397-08002B2CF9AE}" pid="7" name="SCN0000102">
    <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99">
    <vt:lpwstr/>
  </property>
  <property fmtid="{D5CDD505-2E9C-101B-9397-08002B2CF9AE}" pid="17" name="SCN0000031">
    <vt:lpwstr>1</vt:lpwstr>
  </property>
  <property fmtid="{D5CDD505-2E9C-101B-9397-08002B2CF9AE}" pid="18" name="SCN0000065">
    <vt:lpwstr>Nee</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2020-01-31T09:56:04Z</vt:filetime>
  </property>
  <property fmtid="{D5CDD505-2E9C-101B-9397-08002B2CF9AE}" pid="24" name="SCN0000111">
    <vt:lpwstr/>
  </property>
  <property fmtid="{D5CDD505-2E9C-101B-9397-08002B2CF9AE}" pid="25" name="CaseStartDate">
    <vt:filetime>2025-09-22T22:00:00Z</vt:filetime>
  </property>
  <property fmtid="{D5CDD505-2E9C-101B-9397-08002B2CF9AE}" pid="26" name="TaxCatchAll">
    <vt:lpwstr>1;#Aanbesteding|{44172a01-e50d-4a3b-a9ca-fffd25644391}</vt:lpwstr>
  </property>
  <property fmtid="{D5CDD505-2E9C-101B-9397-08002B2CF9AE}" pid="27" name="HoofdPerceel">
    <vt:lpwstr>Hoofd</vt:lpwstr>
  </property>
  <property fmtid="{D5CDD505-2E9C-101B-9397-08002B2CF9AE}" pid="28" name="SCN0000034">
    <vt:lpwstr/>
  </property>
  <property fmtid="{D5CDD505-2E9C-101B-9397-08002B2CF9AE}" pid="29" name="SCN0000026">
    <vt:lpwstr>Aanbesteding</vt:lpwstr>
  </property>
  <property fmtid="{D5CDD505-2E9C-101B-9397-08002B2CF9AE}" pid="30" name="SCN0000106">
    <vt:lpwstr/>
  </property>
  <property fmtid="{D5CDD505-2E9C-101B-9397-08002B2CF9AE}" pid="31" name="SCN0000084">
    <vt:lpwstr/>
  </property>
  <property fmtid="{D5CDD505-2E9C-101B-9397-08002B2CF9AE}" pid="32" name="SCN0000092">
    <vt:lpwstr/>
  </property>
  <property fmtid="{D5CDD505-2E9C-101B-9397-08002B2CF9AE}" pid="33" name="SCNE000056">
    <vt:lpwstr>Werkdag</vt:lpwstr>
  </property>
  <property fmtid="{D5CDD505-2E9C-101B-9397-08002B2CF9AE}" pid="34" name="SCN0000063">
    <vt:lpwstr>Nee</vt:lpwstr>
  </property>
  <property fmtid="{D5CDD505-2E9C-101B-9397-08002B2CF9AE}" pid="35" name="SCN0000071">
    <vt:lpwstr>Ondersteunen/Inkopen en contracteren</vt:lpwstr>
  </property>
  <property fmtid="{D5CDD505-2E9C-101B-9397-08002B2CF9AE}" pid="36" name="SCN0000097">
    <vt:lpwstr/>
  </property>
  <property fmtid="{D5CDD505-2E9C-101B-9397-08002B2CF9AE}" pid="37" name="ProcessNameTaxHTField0">
    <vt:lpwstr>Aanbesteding|{44172a01-e50d-4a3b-a9ca-fffd25644391}</vt:lpwstr>
  </property>
  <property fmtid="{D5CDD505-2E9C-101B-9397-08002B2CF9AE}" pid="38" name="Typeaanbesteding">
    <vt:lpwstr>Meervoudig onderhands</vt:lpwstr>
  </property>
  <property fmtid="{D5CDD505-2E9C-101B-9397-08002B2CF9AE}" pid="39" name="SCNT000047">
    <vt:lpwstr>Aanbestedingswet 2012; Aanbestedingsbesluit;</vt:lpwstr>
  </property>
  <property fmtid="{D5CDD505-2E9C-101B-9397-08002B2CF9AE}" pid="40" name="SCN0000101">
    <vt:lpwstr/>
  </property>
  <property fmtid="{D5CDD505-2E9C-101B-9397-08002B2CF9AE}" pid="41" name="VN00000122">
    <vt:lpwstr>Unitmanager A&amp;I</vt:lpwstr>
  </property>
  <property fmtid="{D5CDD505-2E9C-101B-9397-08002B2CF9AE}" pid="42" name="SCNW000081">
    <vt:r8>10</vt:r8>
  </property>
  <property fmtid="{D5CDD505-2E9C-101B-9397-08002B2CF9AE}" pid="43" name="SCN0000058">
    <vt:lpwstr>Nee</vt:lpwstr>
  </property>
  <property fmtid="{D5CDD505-2E9C-101B-9397-08002B2CF9AE}" pid="44" name="SCN0000079">
    <vt:lpwstr/>
  </property>
  <property fmtid="{D5CDD505-2E9C-101B-9397-08002B2CF9AE}" pid="45" name="SCN0000029">
    <vt:lpwstr/>
  </property>
  <property fmtid="{D5CDD505-2E9C-101B-9397-08002B2CF9AE}" pid="46" name="SCNT000076">
    <vt:lpwstr>Selectielijst COA 2013- , handeling 37; BSD COA 1994- (2010) 2012 (geactualiseerd), handeling 54;</vt:lpwstr>
  </property>
  <property fmtid="{D5CDD505-2E9C-101B-9397-08002B2CF9AE}" pid="47" name="SCN0000066">
    <vt:lpwstr/>
  </property>
  <property fmtid="{D5CDD505-2E9C-101B-9397-08002B2CF9AE}" pid="48" name="SCN0000040">
    <vt:lpwstr>Specifiek werkproces</vt:lpwstr>
  </property>
  <property fmtid="{D5CDD505-2E9C-101B-9397-08002B2CF9AE}" pid="49" name="SCN0000082">
    <vt:lpwstr>Na afloop contract</vt:lpwstr>
  </property>
  <property fmtid="{D5CDD505-2E9C-101B-9397-08002B2CF9AE}" pid="50" name="SCN0000109">
    <vt:lpwstr/>
  </property>
  <property fmtid="{D5CDD505-2E9C-101B-9397-08002B2CF9AE}" pid="51" name="SCN0000117">
    <vt:filetime>2016-03-22T13:37:12Z</vt:filetime>
  </property>
  <property fmtid="{D5CDD505-2E9C-101B-9397-08002B2CF9AE}" pid="52" name="SCN0000061">
    <vt:lpwstr>Nee</vt:lpwstr>
  </property>
  <property fmtid="{D5CDD505-2E9C-101B-9397-08002B2CF9AE}" pid="53" name="SCN0000095">
    <vt:lpwstr/>
  </property>
  <property fmtid="{D5CDD505-2E9C-101B-9397-08002B2CF9AE}" pid="54" name="CaseManager">
    <vt:lpwstr>1659</vt:lpwstr>
  </property>
  <property fmtid="{D5CDD505-2E9C-101B-9397-08002B2CF9AE}" pid="55" name="SCN0000104">
    <vt:lpwstr/>
  </property>
  <property fmtid="{D5CDD505-2E9C-101B-9397-08002B2CF9AE}" pid="56" name="SCN0000112">
    <vt:lpwstr/>
  </property>
  <property fmtid="{D5CDD505-2E9C-101B-9397-08002B2CF9AE}" pid="57" name="COAIsDocumentArchived">
    <vt:bool>false</vt:bool>
  </property>
  <property fmtid="{D5CDD505-2E9C-101B-9397-08002B2CF9AE}" pid="58" name="SCNE000054">
    <vt:lpwstr>Werkdag</vt:lpwstr>
  </property>
  <property fmtid="{D5CDD505-2E9C-101B-9397-08002B2CF9AE}" pid="59" name="SCN0000035">
    <vt:lpwstr>Dit werkproces wordt intern getriggerd</vt:lpwstr>
  </property>
  <property fmtid="{D5CDD505-2E9C-101B-9397-08002B2CF9AE}" pid="60" name="SharedCaseName">
    <vt:lpwstr>MVO Assurantiën</vt:lpwstr>
  </property>
  <property fmtid="{D5CDD505-2E9C-101B-9397-08002B2CF9AE}" pid="61" name="SCN0000064">
    <vt:lpwstr>Ja</vt:lpwstr>
  </property>
  <property fmtid="{D5CDD505-2E9C-101B-9397-08002B2CF9AE}" pid="62" name="SCN0000107">
    <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80">
    <vt:lpwstr>Vernietigen</vt:lpwstr>
  </property>
  <property fmtid="{D5CDD505-2E9C-101B-9397-08002B2CF9AE}" pid="65" name="VN00000123">
    <vt:lpwstr>Creatie - datum; Zaak - code</vt:lpwstr>
  </property>
  <property fmtid="{D5CDD505-2E9C-101B-9397-08002B2CF9AE}" pid="66" name="SCNE000081">
    <vt:lpwstr>Jaar</vt:lpwstr>
  </property>
  <property fmtid="{D5CDD505-2E9C-101B-9397-08002B2CF9AE}" pid="67" name="SCN0000096">
    <vt:lpwstr/>
  </property>
  <property fmtid="{D5CDD505-2E9C-101B-9397-08002B2CF9AE}" pid="68" name="SCN0000059">
    <vt:lpwstr>Nee</vt:lpwstr>
  </property>
  <property fmtid="{D5CDD505-2E9C-101B-9397-08002B2CF9AE}" pid="69" name="CaseOwner">
    <vt:lpwstr>1560</vt:lpwstr>
  </property>
  <property fmtid="{D5CDD505-2E9C-101B-9397-08002B2CF9AE}" pid="70" name="SCNE000055">
    <vt:lpwstr>Werkdag</vt:lpwstr>
  </property>
  <property fmtid="{D5CDD505-2E9C-101B-9397-08002B2CF9AE}" pid="71" name="SCN0000070">
    <vt:lpwstr>Trigger Intern (TI)</vt:lpwstr>
  </property>
  <property fmtid="{D5CDD505-2E9C-101B-9397-08002B2CF9AE}" pid="72" name="SCN0000091">
    <vt:lpwstr/>
  </property>
  <property fmtid="{D5CDD505-2E9C-101B-9397-08002B2CF9AE}" pid="73" name="SCN0000105">
    <vt:lpwstr/>
  </property>
  <property fmtid="{D5CDD505-2E9C-101B-9397-08002B2CF9AE}" pid="74" name="SCN0000100">
    <vt:lpwstr/>
  </property>
  <property fmtid="{D5CDD505-2E9C-101B-9397-08002B2CF9AE}" pid="75" name="SCN0000028">
    <vt:lpwstr>Het uitvoeren van een aanbesteding</vt:lpwstr>
  </property>
  <property fmtid="{D5CDD505-2E9C-101B-9397-08002B2CF9AE}" pid="76" name="SCNE000527">
    <vt:lpwstr>Werkdag</vt:lpwstr>
  </property>
  <property fmtid="{D5CDD505-2E9C-101B-9397-08002B2CF9AE}" pid="77" name="VN00000017">
    <vt:lpwstr>Bericht</vt:lpwstr>
  </property>
  <property fmtid="{D5CDD505-2E9C-101B-9397-08002B2CF9AE}" pid="78" name="SCN0000516">
    <vt:lpwstr>Verslag</vt:lpwstr>
  </property>
  <property fmtid="{D5CDD505-2E9C-101B-9397-08002B2CF9AE}" pid="79" name="SCN0000537">
    <vt:lpwstr>Nee</vt:lpwstr>
  </property>
  <property fmtid="{D5CDD505-2E9C-101B-9397-08002B2CF9AE}" pid="80" name="SCN0000532">
    <vt:lpwstr>Nee</vt:lpwstr>
  </property>
  <property fmtid="{D5CDD505-2E9C-101B-9397-08002B2CF9AE}" pid="81" name="SGC0001018">
    <vt:lpwstr>Ja</vt:lpwstr>
  </property>
  <property fmtid="{D5CDD505-2E9C-101B-9397-08002B2CF9AE}" pid="82" name="VN00000121">
    <vt:lpwstr>Scanner - code; Scan - datum; Medewerker naam -  Registreren</vt:lpwstr>
  </property>
  <property fmtid="{D5CDD505-2E9C-101B-9397-08002B2CF9AE}" pid="83" name="SCN0000522">
    <vt:lpwstr>Generiek documenttype</vt:lpwstr>
  </property>
  <property fmtid="{D5CDD505-2E9C-101B-9397-08002B2CF9AE}" pid="84" name="VN00000076">
    <vt:lpwstr>Nee</vt:lpwstr>
  </property>
  <property fmtid="{D5CDD505-2E9C-101B-9397-08002B2CF9AE}" pid="85" name="SCN0000528">
    <vt:lpwstr>Na afhandeling</vt:lpwstr>
  </property>
  <property fmtid="{D5CDD505-2E9C-101B-9397-08002B2CF9AE}" pid="86" name="SCN0000539">
    <vt:filetime>2016-10-31T15:50:59Z</vt:filetime>
  </property>
  <property fmtid="{D5CDD505-2E9C-101B-9397-08002B2CF9AE}" pid="87" name="SCN0000526">
    <vt:lpwstr>Bewaren</vt:lpwstr>
  </property>
  <property fmtid="{D5CDD505-2E9C-101B-9397-08002B2CF9AE}" pid="88" name="SCN0000524">
    <vt:lpwstr>Intern</vt:lpwstr>
  </property>
  <property fmtid="{D5CDD505-2E9C-101B-9397-08002B2CF9AE}" pid="89" name="VN00000015">
    <vt:lpwstr>Nee</vt:lpwstr>
  </property>
  <property fmtid="{D5CDD505-2E9C-101B-9397-08002B2CF9AE}" pid="90" name="SCN0000546">
    <vt:lpwstr>Lokaal</vt:lpwstr>
  </property>
  <property fmtid="{D5CDD505-2E9C-101B-9397-08002B2CF9AE}" pid="91" name="SCN0000525">
    <vt:lpwstr>Nee</vt:lpwstr>
  </property>
  <property fmtid="{D5CDD505-2E9C-101B-9397-08002B2CF9AE}" pid="92" name="ProcessName">
    <vt:lpwstr>1;#Aanbesteding|{44172a01-e50d-4a3b-a9ca-fffd25644391}</vt:lpwstr>
  </property>
  <property fmtid="{D5CDD505-2E9C-101B-9397-08002B2CF9AE}" pid="93" name="SCN0000552">
    <vt:filetime>2017-04-21T08:45:43Z</vt:filetime>
  </property>
  <property fmtid="{D5CDD505-2E9C-101B-9397-08002B2CF9AE}" pid="94" name="SCN0000531">
    <vt:lpwstr>Nee</vt:lpwstr>
  </property>
  <property fmtid="{D5CDD505-2E9C-101B-9397-08002B2CF9AE}" pid="95" name="_dlc_DocIdItemGuid">
    <vt:lpwstr>8d840bc1-06b8-4504-b0f2-3199d94e91ab</vt:lpwstr>
  </property>
  <property fmtid="{D5CDD505-2E9C-101B-9397-08002B2CF9AE}" pid="96" name="COADocumenttype">
    <vt:lpwstr>Overeenkomst</vt:lpwstr>
  </property>
  <property fmtid="{D5CDD505-2E9C-101B-9397-08002B2CF9AE}" pid="97" name="_docset_NoMedatataSyncRequired">
    <vt:lpwstr>False</vt:lpwstr>
  </property>
  <property fmtid="{D5CDD505-2E9C-101B-9397-08002B2CF9AE}" pid="98" name="ClassificationContentMarkingHeaderShapeIds">
    <vt:lpwstr>47d3773d,40a7daaf,7efaf5c</vt:lpwstr>
  </property>
  <property fmtid="{D5CDD505-2E9C-101B-9397-08002B2CF9AE}" pid="99" name="ClassificationContentMarkingHeaderFontProps">
    <vt:lpwstr>#000000,10,Aptos</vt:lpwstr>
  </property>
  <property fmtid="{D5CDD505-2E9C-101B-9397-08002B2CF9AE}" pid="100" name="ClassificationContentMarkingHeaderText">
    <vt:lpwstr>Niet openbaar</vt:lpwstr>
  </property>
</Properties>
</file>