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28360300"/>
        <w:docPartObj>
          <w:docPartGallery w:val="Cover Pages"/>
          <w:docPartUnique/>
        </w:docPartObj>
      </w:sdtPr>
      <w:sdtEndPr/>
      <w:sdtContent>
        <w:p w14:paraId="33F472C1" w14:textId="71C6D506" w:rsidR="00B47F59" w:rsidRDefault="00B47F59">
          <w:r>
            <w:rPr>
              <w:noProof/>
            </w:rPr>
            <mc:AlternateContent>
              <mc:Choice Requires="wps">
                <w:drawing>
                  <wp:anchor distT="0" distB="0" distL="114300" distR="114300" simplePos="0" relativeHeight="251658244" behindDoc="1" locked="0" layoutInCell="1" allowOverlap="1" wp14:anchorId="535F336E" wp14:editId="7D404C87">
                    <wp:simplePos x="0" y="0"/>
                    <wp:positionH relativeFrom="page">
                      <wp:align>center</wp:align>
                    </wp:positionH>
                    <wp:positionV relativeFrom="page">
                      <wp:align>center</wp:align>
                    </wp:positionV>
                    <wp:extent cx="7383780" cy="9555480"/>
                    <wp:effectExtent l="0" t="0" r="7620" b="7620"/>
                    <wp:wrapNone/>
                    <wp:docPr id="466" name="Rechthoek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7FA1214" w14:textId="77777777" w:rsidR="00B47F59" w:rsidRDefault="00B47F5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5F336E" id="Rechthoek 245" o:spid="_x0000_s1026" style="position:absolute;margin-left:0;margin-top:0;width:581.4pt;height:752.4pt;z-index:-2516582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" fillcolor="#ffe0c9 [660]" stroked="f" strokeweight="1pt">
                    <v:fill color2="#ffa35d [1940]" rotate="t" focus="100%" type="gradient">
                      <o:fill v:ext="view" type="gradientUnscaled"/>
                    </v:fill>
                    <v:textbox inset="21.6pt,,21.6pt">
                      <w:txbxContent>
                        <w:p w14:paraId="07FA1214" w14:textId="77777777" w:rsidR="00B47F59" w:rsidRDefault="00B47F59"/>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195087BC" wp14:editId="417401B3">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2875915" cy="3017520"/>
                    <wp:effectExtent l="0" t="0" r="0" b="0"/>
                    <wp:wrapNone/>
                    <wp:docPr id="467" name="Rechthoek 24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07F6B" w14:textId="336C0BAE" w:rsidR="00B47F59" w:rsidRPr="009C1296" w:rsidRDefault="00F52D38">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EndPr/>
                                  <w:sdtContent>
                                    <w:r w:rsidR="009C1296" w:rsidRPr="009C1296">
                                      <w:rPr>
                                        <w:color w:val="FFFFFF" w:themeColor="background1"/>
                                      </w:rPr>
                                      <w:t>Europese Aanbes</w:t>
                                    </w:r>
                                    <w:r w:rsidR="009C1296">
                                      <w:rPr>
                                        <w:color w:val="FFFFFF" w:themeColor="background1"/>
                                      </w:rPr>
                                      <w:t xml:space="preserve">teding </w:t>
                                    </w:r>
                                    <w:r w:rsidR="009C1296" w:rsidRPr="009C1296">
                                      <w:rPr>
                                        <w:color w:val="FFFFFF" w:themeColor="background1"/>
                                      </w:rPr>
                                      <w:t>Co-</w:t>
                                    </w:r>
                                    <w:proofErr w:type="spellStart"/>
                                    <w:r w:rsidR="009C1296" w:rsidRPr="009C1296">
                                      <w:rPr>
                                        <w:color w:val="FFFFFF" w:themeColor="background1"/>
                                      </w:rPr>
                                      <w:t>Sourcing</w:t>
                                    </w:r>
                                    <w:proofErr w:type="spellEnd"/>
                                    <w:r w:rsidR="009C1296" w:rsidRPr="009C1296">
                                      <w:rPr>
                                        <w:color w:val="FFFFFF" w:themeColor="background1"/>
                                      </w:rPr>
                                      <w:t xml:space="preserve"> Salaris-, Financiële- en Personeelsadministratie</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95087BC" id="Rechthoek 247" o:spid="_x0000_s1027" style="position:absolute;margin-left:0;margin-top:0;width:226.45pt;height:237.6pt;z-index:251658241;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000074 [3215]" stroked="f" strokeweight="1pt">
                    <v:textbox inset="14.4pt,14.4pt,14.4pt,28.8pt">
                      <w:txbxContent>
                        <w:p w14:paraId="16F07F6B" w14:textId="336C0BAE" w:rsidR="00B47F59" w:rsidRPr="009C1296" w:rsidRDefault="00F52D38">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EndPr/>
                            <w:sdtContent>
                              <w:r w:rsidR="009C1296" w:rsidRPr="009C1296">
                                <w:rPr>
                                  <w:color w:val="FFFFFF" w:themeColor="background1"/>
                                </w:rPr>
                                <w:t>Europese Aanbes</w:t>
                              </w:r>
                              <w:r w:rsidR="009C1296">
                                <w:rPr>
                                  <w:color w:val="FFFFFF" w:themeColor="background1"/>
                                </w:rPr>
                                <w:t xml:space="preserve">teding </w:t>
                              </w:r>
                              <w:r w:rsidR="009C1296" w:rsidRPr="009C1296">
                                <w:rPr>
                                  <w:color w:val="FFFFFF" w:themeColor="background1"/>
                                </w:rPr>
                                <w:t>Co-</w:t>
                              </w:r>
                              <w:proofErr w:type="spellStart"/>
                              <w:r w:rsidR="009C1296" w:rsidRPr="009C1296">
                                <w:rPr>
                                  <w:color w:val="FFFFFF" w:themeColor="background1"/>
                                </w:rPr>
                                <w:t>Sourcing</w:t>
                              </w:r>
                              <w:proofErr w:type="spellEnd"/>
                              <w:r w:rsidR="009C1296" w:rsidRPr="009C1296">
                                <w:rPr>
                                  <w:color w:val="FFFFFF" w:themeColor="background1"/>
                                </w:rPr>
                                <w:t xml:space="preserve"> Salaris-, Financiële- en Personeelsadministratie</w:t>
                              </w:r>
                            </w:sdtContent>
                          </w:sdt>
                        </w:p>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1A721808" wp14:editId="2610A2E1">
                    <wp:simplePos x="0" y="0"/>
                    <mc:AlternateContent>
                      <mc:Choice Requires="wp14">
                        <wp:positionH relativeFrom="page">
                          <wp14:pctPosHOffset>44000</wp14:pctPosHOffset>
                        </wp:positionH>
                      </mc:Choice>
                      <mc:Fallback>
                        <wp:positionH relativeFrom="page">
                          <wp:posOffset>3324860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3108960" cy="7040880"/>
                    <wp:effectExtent l="0" t="0" r="0" b="0"/>
                    <wp:wrapNone/>
                    <wp:docPr id="468" name="Rechthoek 249"/>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42685A56" id="Rechthoek 249" o:spid="_x0000_s1026" style="position:absolute;margin-left:0;margin-top:0;width:244.8pt;height:554.4pt;z-index:25165824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57575 [1614]" strokeweight="1.25pt">
                    <w10:wrap anchorx="page" anchory="page"/>
                  </v:rect>
                </w:pict>
              </mc:Fallback>
            </mc:AlternateContent>
          </w:r>
          <w:r>
            <w:rPr>
              <w:noProof/>
            </w:rPr>
            <mc:AlternateContent>
              <mc:Choice Requires="wps">
                <w:drawing>
                  <wp:anchor distT="0" distB="0" distL="114300" distR="114300" simplePos="0" relativeHeight="251658243" behindDoc="0" locked="0" layoutInCell="1" allowOverlap="1" wp14:anchorId="67455F83" wp14:editId="6B6E1342">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0" b="0"/>
                    <wp:wrapNone/>
                    <wp:docPr id="469" name="Rechthoek 251"/>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57876D8" id="Rechthoek 251" o:spid="_x0000_s1026" style="position:absolute;margin-left:0;margin-top:0;width:226.45pt;height:9.35pt;z-index:251658243;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f16900 [3204]" stroked="f" strokeweight="1pt">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78E5AFAD" wp14:editId="1E9184D9">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797810" cy="2475230"/>
                    <wp:effectExtent l="0" t="0" r="0" b="0"/>
                    <wp:wrapSquare wrapText="bothSides"/>
                    <wp:docPr id="470" name="Tekstvak 253"/>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F16900"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0DC93FD0" w14:textId="70B91CBF" w:rsidR="00B47F59" w:rsidRDefault="00B47F59">
                                    <w:pPr>
                                      <w:rPr>
                                        <w:rFonts w:asciiTheme="majorHAnsi" w:eastAsiaTheme="majorEastAsia" w:hAnsiTheme="majorHAnsi" w:cstheme="majorBidi"/>
                                        <w:color w:val="F16900" w:themeColor="accent1"/>
                                        <w:sz w:val="72"/>
                                        <w:szCs w:val="72"/>
                                      </w:rPr>
                                    </w:pPr>
                                    <w:r>
                                      <w:rPr>
                                        <w:rFonts w:asciiTheme="majorHAnsi" w:eastAsiaTheme="majorEastAsia" w:hAnsiTheme="majorHAnsi" w:cstheme="majorBidi"/>
                                        <w:color w:val="F16900" w:themeColor="accent1"/>
                                        <w:sz w:val="72"/>
                                        <w:szCs w:val="72"/>
                                      </w:rPr>
                                      <w:t xml:space="preserve">Bijlage </w:t>
                                    </w:r>
                                    <w:r w:rsidR="00FD6A61">
                                      <w:rPr>
                                        <w:rFonts w:asciiTheme="majorHAnsi" w:eastAsiaTheme="majorEastAsia" w:hAnsiTheme="majorHAnsi" w:cstheme="majorBidi"/>
                                        <w:color w:val="F16900" w:themeColor="accent1"/>
                                        <w:sz w:val="72"/>
                                        <w:szCs w:val="72"/>
                                      </w:rPr>
                                      <w:t>2</w:t>
                                    </w:r>
                                  </w:p>
                                </w:sdtContent>
                              </w:sdt>
                              <w:sdt>
                                <w:sdtPr>
                                  <w:rPr>
                                    <w:rFonts w:asciiTheme="majorHAnsi" w:eastAsiaTheme="majorEastAsia" w:hAnsiTheme="majorHAnsi" w:cstheme="majorBidi"/>
                                    <w:color w:val="000074"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7CA1C63B" w14:textId="57C2B515" w:rsidR="00B47F59" w:rsidRDefault="00D02EB7">
                                    <w:pPr>
                                      <w:rPr>
                                        <w:rFonts w:asciiTheme="majorHAnsi" w:eastAsiaTheme="majorEastAsia" w:hAnsiTheme="majorHAnsi" w:cstheme="majorBidi"/>
                                        <w:color w:val="000074" w:themeColor="text2"/>
                                        <w:sz w:val="32"/>
                                        <w:szCs w:val="32"/>
                                      </w:rPr>
                                    </w:pPr>
                                    <w:r w:rsidRPr="00D02EB7">
                                      <w:rPr>
                                        <w:rFonts w:asciiTheme="majorHAnsi" w:eastAsiaTheme="majorEastAsia" w:hAnsiTheme="majorHAnsi" w:cstheme="majorBidi"/>
                                        <w:color w:val="000074" w:themeColor="text2"/>
                                        <w:sz w:val="32"/>
                                        <w:szCs w:val="32"/>
                                      </w:rPr>
                                      <w:t>Verklaring hoofdelijke aansprakelijkheid - uitsluitend van toepassing bij combinatie</w:t>
                                    </w:r>
                                    <w:r w:rsidRPr="00D02EB7">
                                      <w:rPr>
                                        <w:rFonts w:ascii="Cambria Math" w:eastAsiaTheme="majorEastAsia" w:hAnsi="Cambria Math" w:cs="Cambria Math"/>
                                        <w:color w:val="000074" w:themeColor="text2"/>
                                        <w:sz w:val="32"/>
                                        <w:szCs w:val="32"/>
                                      </w:rPr>
                                      <w:t>‑</w:t>
                                    </w:r>
                                    <w:r w:rsidRPr="00D02EB7">
                                      <w:rPr>
                                        <w:rFonts w:asciiTheme="majorHAnsi" w:eastAsiaTheme="majorEastAsia" w:hAnsiTheme="majorHAnsi" w:cstheme="majorBidi"/>
                                        <w:color w:val="000074" w:themeColor="text2"/>
                                        <w:sz w:val="32"/>
                                        <w:szCs w:val="32"/>
                                      </w:rPr>
                                      <w:t>inschrijving</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78E5AFAD" id="_x0000_t202" coordsize="21600,21600" o:spt="202" path="m,l,21600r21600,l21600,xe">
                    <v:stroke joinstyle="miter"/>
                    <v:path gradientshapeok="t" o:connecttype="rect"/>
                  </v:shapetype>
                  <v:shape id="Tekstvak 253" o:spid="_x0000_s1028" type="#_x0000_t202" style="position:absolute;margin-left:0;margin-top:0;width:220.3pt;height:194.9pt;z-index:25165824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WAIw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2FRZ3a2kB1wG4d9IPg&#10;LV82WNGK+fDKHDKPXeA0hxc8pALMDEeJkhrcr7+9R38kBK2UtDhJJfU/d8wJStR3g1Tdj8bjOHpJ&#10;GU+mOSru2rK5tpidfgQc1hHujeVJjP5BnUTpQL/j0C9iVjQxwzF3ScNJfAz9fOPScLFYJCccNsvC&#10;yqwtj6EjbhHvt+6dOXskJSCfz3CaOVZ84Kb3jT+9XewCMpSIizj3qCKLUcFBTXwelypuwrWevC6r&#10;P/8N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DRZOWA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color w:val="F16900"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0DC93FD0" w14:textId="70B91CBF" w:rsidR="00B47F59" w:rsidRDefault="00B47F59">
                              <w:pPr>
                                <w:rPr>
                                  <w:rFonts w:asciiTheme="majorHAnsi" w:eastAsiaTheme="majorEastAsia" w:hAnsiTheme="majorHAnsi" w:cstheme="majorBidi"/>
                                  <w:color w:val="F16900" w:themeColor="accent1"/>
                                  <w:sz w:val="72"/>
                                  <w:szCs w:val="72"/>
                                </w:rPr>
                              </w:pPr>
                              <w:r>
                                <w:rPr>
                                  <w:rFonts w:asciiTheme="majorHAnsi" w:eastAsiaTheme="majorEastAsia" w:hAnsiTheme="majorHAnsi" w:cstheme="majorBidi"/>
                                  <w:color w:val="F16900" w:themeColor="accent1"/>
                                  <w:sz w:val="72"/>
                                  <w:szCs w:val="72"/>
                                </w:rPr>
                                <w:t xml:space="preserve">Bijlage </w:t>
                              </w:r>
                              <w:r w:rsidR="00FD6A61">
                                <w:rPr>
                                  <w:rFonts w:asciiTheme="majorHAnsi" w:eastAsiaTheme="majorEastAsia" w:hAnsiTheme="majorHAnsi" w:cstheme="majorBidi"/>
                                  <w:color w:val="F16900" w:themeColor="accent1"/>
                                  <w:sz w:val="72"/>
                                  <w:szCs w:val="72"/>
                                </w:rPr>
                                <w:t>2</w:t>
                              </w:r>
                            </w:p>
                          </w:sdtContent>
                        </w:sdt>
                        <w:sdt>
                          <w:sdtPr>
                            <w:rPr>
                              <w:rFonts w:asciiTheme="majorHAnsi" w:eastAsiaTheme="majorEastAsia" w:hAnsiTheme="majorHAnsi" w:cstheme="majorBidi"/>
                              <w:color w:val="000074"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7CA1C63B" w14:textId="57C2B515" w:rsidR="00B47F59" w:rsidRDefault="00D02EB7">
                              <w:pPr>
                                <w:rPr>
                                  <w:rFonts w:asciiTheme="majorHAnsi" w:eastAsiaTheme="majorEastAsia" w:hAnsiTheme="majorHAnsi" w:cstheme="majorBidi"/>
                                  <w:color w:val="000074" w:themeColor="text2"/>
                                  <w:sz w:val="32"/>
                                  <w:szCs w:val="32"/>
                                </w:rPr>
                              </w:pPr>
                              <w:r w:rsidRPr="00D02EB7">
                                <w:rPr>
                                  <w:rFonts w:asciiTheme="majorHAnsi" w:eastAsiaTheme="majorEastAsia" w:hAnsiTheme="majorHAnsi" w:cstheme="majorBidi"/>
                                  <w:color w:val="000074" w:themeColor="text2"/>
                                  <w:sz w:val="32"/>
                                  <w:szCs w:val="32"/>
                                </w:rPr>
                                <w:t>Verklaring hoofdelijke aansprakelijkheid - uitsluitend van toepassing bij combinatie</w:t>
                              </w:r>
                              <w:r w:rsidRPr="00D02EB7">
                                <w:rPr>
                                  <w:rFonts w:ascii="Cambria Math" w:eastAsiaTheme="majorEastAsia" w:hAnsi="Cambria Math" w:cs="Cambria Math"/>
                                  <w:color w:val="000074" w:themeColor="text2"/>
                                  <w:sz w:val="32"/>
                                  <w:szCs w:val="32"/>
                                </w:rPr>
                                <w:t>‑</w:t>
                              </w:r>
                              <w:r w:rsidRPr="00D02EB7">
                                <w:rPr>
                                  <w:rFonts w:asciiTheme="majorHAnsi" w:eastAsiaTheme="majorEastAsia" w:hAnsiTheme="majorHAnsi" w:cstheme="majorBidi"/>
                                  <w:color w:val="000074" w:themeColor="text2"/>
                                  <w:sz w:val="32"/>
                                  <w:szCs w:val="32"/>
                                </w:rPr>
                                <w:t>inschrijving</w:t>
                              </w:r>
                            </w:p>
                          </w:sdtContent>
                        </w:sdt>
                      </w:txbxContent>
                    </v:textbox>
                    <w10:wrap type="square" anchorx="page" anchory="page"/>
                  </v:shape>
                </w:pict>
              </mc:Fallback>
            </mc:AlternateContent>
          </w:r>
        </w:p>
        <w:p w14:paraId="12FD8952" w14:textId="73E7353F" w:rsidR="00B47F59" w:rsidRDefault="00F80A19">
          <w:r>
            <w:rPr>
              <w:noProof/>
            </w:rPr>
            <mc:AlternateContent>
              <mc:Choice Requires="wps">
                <w:drawing>
                  <wp:anchor distT="0" distB="0" distL="114300" distR="114300" simplePos="0" relativeHeight="251658245" behindDoc="0" locked="0" layoutInCell="1" allowOverlap="1" wp14:anchorId="43E320E4" wp14:editId="4ECB30BD">
                    <wp:simplePos x="0" y="0"/>
                    <wp:positionH relativeFrom="page">
                      <wp:posOffset>3438525</wp:posOffset>
                    </wp:positionH>
                    <wp:positionV relativeFrom="page">
                      <wp:posOffset>6791325</wp:posOffset>
                    </wp:positionV>
                    <wp:extent cx="2797810" cy="268605"/>
                    <wp:effectExtent l="0" t="0" r="0" b="0"/>
                    <wp:wrapSquare wrapText="bothSides"/>
                    <wp:docPr id="465" name="Tekstvak 24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897895E" w14:textId="1E74A36C" w:rsidR="00B47F59" w:rsidRDefault="00F52D38">
                                <w:pPr>
                                  <w:pStyle w:val="Geenafstand"/>
                                  <w:rPr>
                                    <w:color w:val="000074" w:themeColor="text2"/>
                                  </w:rPr>
                                </w:pPr>
                                <w:sdt>
                                  <w:sdtPr>
                                    <w:rPr>
                                      <w:color w:val="000074"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F80A19">
                                      <w:rPr>
                                        <w:color w:val="000074" w:themeColor="text2"/>
                                      </w:rPr>
                                      <w:t xml:space="preserve">Ten behoeve van: </w:t>
                                    </w:r>
                                    <w:r w:rsidR="00F279EF">
                                      <w:rPr>
                                        <w:color w:val="000074" w:themeColor="text2"/>
                                      </w:rPr>
                                      <w:t xml:space="preserve">Stichting </w:t>
                                    </w:r>
                                    <w:r w:rsidR="00F80A19">
                                      <w:rPr>
                                        <w:color w:val="000074" w:themeColor="text2"/>
                                      </w:rPr>
                                      <w:t>Nederlands Bureau voor Toerisme &amp; Congressen (NBTC)</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43E320E4" id="Tekstvak 243" o:spid="_x0000_s1029" type="#_x0000_t202" style="position:absolute;margin-left:270.75pt;margin-top:534.75pt;width:220.3pt;height:21.15pt;z-index:251658245;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" filled="f" stroked="f" strokeweight=".5pt">
                    <v:textbox style="mso-fit-shape-to-text:t">
                      <w:txbxContent>
                        <w:p w14:paraId="4897895E" w14:textId="1E74A36C" w:rsidR="00B47F59" w:rsidRDefault="00F52D38">
                          <w:pPr>
                            <w:pStyle w:val="Geenafstand"/>
                            <w:rPr>
                              <w:color w:val="000074" w:themeColor="text2"/>
                            </w:rPr>
                          </w:pPr>
                          <w:sdt>
                            <w:sdtPr>
                              <w:rPr>
                                <w:color w:val="000074"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F80A19">
                                <w:rPr>
                                  <w:color w:val="000074" w:themeColor="text2"/>
                                </w:rPr>
                                <w:t xml:space="preserve">Ten behoeve van: </w:t>
                              </w:r>
                              <w:r w:rsidR="00F279EF">
                                <w:rPr>
                                  <w:color w:val="000074" w:themeColor="text2"/>
                                </w:rPr>
                                <w:t xml:space="preserve">Stichting </w:t>
                              </w:r>
                              <w:r w:rsidR="00F80A19">
                                <w:rPr>
                                  <w:color w:val="000074" w:themeColor="text2"/>
                                </w:rPr>
                                <w:t>Nederlands Bureau voor Toerisme &amp; Congressen (NBTC)</w:t>
                              </w:r>
                            </w:sdtContent>
                          </w:sdt>
                        </w:p>
                      </w:txbxContent>
                    </v:textbox>
                    <w10:wrap type="square" anchorx="page" anchory="page"/>
                  </v:shape>
                </w:pict>
              </mc:Fallback>
            </mc:AlternateContent>
          </w:r>
          <w:r w:rsidR="00B47F59">
            <w:br w:type="page"/>
          </w:r>
        </w:p>
      </w:sdtContent>
    </w:sdt>
    <w:p w14:paraId="6FCC7306" w14:textId="0B10EEDA" w:rsidR="00F11247" w:rsidRDefault="00F11247" w:rsidP="00F11247">
      <w:r w:rsidRPr="00F11247">
        <w:lastRenderedPageBreak/>
        <w:t xml:space="preserve">Ondergetekende verklaart, in het kader van de inschrijving op de </w:t>
      </w:r>
      <w:r w:rsidRPr="00F11247">
        <w:rPr>
          <w:b/>
          <w:bCs/>
        </w:rPr>
        <w:t>Europese aanbesteding Co</w:t>
      </w:r>
      <w:r w:rsidRPr="00F11247">
        <w:rPr>
          <w:b/>
          <w:bCs/>
        </w:rPr>
        <w:noBreakHyphen/>
      </w:r>
      <w:proofErr w:type="spellStart"/>
      <w:r w:rsidRPr="00F11247">
        <w:rPr>
          <w:b/>
          <w:bCs/>
        </w:rPr>
        <w:t>Sourcing</w:t>
      </w:r>
      <w:proofErr w:type="spellEnd"/>
      <w:r w:rsidRPr="00F11247">
        <w:rPr>
          <w:b/>
          <w:bCs/>
        </w:rPr>
        <w:t xml:space="preserve"> Salaris</w:t>
      </w:r>
      <w:r w:rsidRPr="00F11247">
        <w:rPr>
          <w:b/>
          <w:bCs/>
        </w:rPr>
        <w:noBreakHyphen/>
        <w:t>, Financiële</w:t>
      </w:r>
      <w:r w:rsidR="00A36D6A">
        <w:rPr>
          <w:b/>
          <w:bCs/>
        </w:rPr>
        <w:t>-</w:t>
      </w:r>
      <w:r w:rsidRPr="00F11247">
        <w:rPr>
          <w:b/>
          <w:bCs/>
        </w:rPr>
        <w:t xml:space="preserve"> en Personeelsadministratie</w:t>
      </w:r>
      <w:r w:rsidRPr="00F11247">
        <w:t xml:space="preserve"> ten behoeve van </w:t>
      </w:r>
      <w:r w:rsidR="00F279EF">
        <w:t xml:space="preserve">de </w:t>
      </w:r>
      <w:r w:rsidR="00112C22">
        <w:rPr>
          <w:b/>
          <w:bCs/>
        </w:rPr>
        <w:t>Stichting</w:t>
      </w:r>
      <w:r w:rsidRPr="00F11247">
        <w:t xml:space="preserve"> </w:t>
      </w:r>
      <w:r w:rsidRPr="00F11247">
        <w:rPr>
          <w:b/>
          <w:bCs/>
        </w:rPr>
        <w:t>Nederlands Bureau voor Toerisme &amp; Congressen (NBTC)</w:t>
      </w:r>
      <w:r w:rsidRPr="00F11247">
        <w:t>, het volgende:</w:t>
      </w:r>
    </w:p>
    <w:p w14:paraId="43C5E8BF" w14:textId="77777777" w:rsidR="00A36D6A" w:rsidRPr="00F11247" w:rsidRDefault="00A36D6A" w:rsidP="00F11247"/>
    <w:p w14:paraId="1165B1F5" w14:textId="77777777" w:rsidR="00F11247" w:rsidRPr="00F11247" w:rsidRDefault="00F11247" w:rsidP="00F11247">
      <w:pPr>
        <w:numPr>
          <w:ilvl w:val="0"/>
          <w:numId w:val="3"/>
        </w:numPr>
      </w:pPr>
      <w:r w:rsidRPr="00F11247">
        <w:t>Ondergetekende is bevoegd bestuurder van de hierna genoemde organisatie en treedt op namens deze organisatie als onderdeel van een combinatie van inschrijvers.</w:t>
      </w:r>
    </w:p>
    <w:p w14:paraId="0568B263" w14:textId="77777777" w:rsidR="00F11247" w:rsidRPr="00F11247" w:rsidRDefault="00F11247" w:rsidP="00F11247">
      <w:pPr>
        <w:numPr>
          <w:ilvl w:val="0"/>
          <w:numId w:val="3"/>
        </w:numPr>
      </w:pPr>
      <w:r w:rsidRPr="00F11247">
        <w:t xml:space="preserve">Ondergetekende stelt zich namens deze organisatie, </w:t>
      </w:r>
      <w:r w:rsidRPr="00F11247">
        <w:rPr>
          <w:b/>
          <w:bCs/>
        </w:rPr>
        <w:t>bij gunning van de opdracht</w:t>
      </w:r>
      <w:r w:rsidRPr="00F11247">
        <w:t xml:space="preserve">, tegenover NBTC </w:t>
      </w:r>
      <w:r w:rsidRPr="00F11247">
        <w:rPr>
          <w:b/>
          <w:bCs/>
        </w:rPr>
        <w:t>volledig, onvoorwaardelijk en onherroepelijk hoofdelijk aansprakelijk</w:t>
      </w:r>
      <w:r w:rsidRPr="00F11247">
        <w:t xml:space="preserve"> voor de nakoming van </w:t>
      </w:r>
      <w:r w:rsidRPr="00F11247">
        <w:rPr>
          <w:b/>
          <w:bCs/>
        </w:rPr>
        <w:t>alle verplichtingen</w:t>
      </w:r>
      <w:r w:rsidRPr="00F11247">
        <w:t xml:space="preserve"> die voor de combinatie voortvloeien uit de te sluiten overeenkomst en de daarbij behorende aanbestedingsstukken.</w:t>
      </w:r>
    </w:p>
    <w:p w14:paraId="1C904427" w14:textId="77777777" w:rsidR="00F11247" w:rsidRPr="00F11247" w:rsidRDefault="00F11247" w:rsidP="00F11247">
      <w:pPr>
        <w:numPr>
          <w:ilvl w:val="0"/>
          <w:numId w:val="3"/>
        </w:numPr>
      </w:pPr>
      <w:r w:rsidRPr="00F11247">
        <w:t>De hoofdelijke aansprakelijkheid omvat tevens de aansprakelijkheid voor eventuele schade die voortvloeit uit het niet, niet</w:t>
      </w:r>
      <w:r w:rsidRPr="00F11247">
        <w:noBreakHyphen/>
        <w:t>tijdig of niet</w:t>
      </w:r>
      <w:r w:rsidRPr="00F11247">
        <w:noBreakHyphen/>
        <w:t>deugdelijk nakomen van de overeenkomst.</w:t>
      </w:r>
    </w:p>
    <w:p w14:paraId="65934AE2" w14:textId="77777777" w:rsidR="00F11247" w:rsidRPr="00F11247" w:rsidRDefault="00F11247" w:rsidP="00F11247">
      <w:pPr>
        <w:numPr>
          <w:ilvl w:val="0"/>
          <w:numId w:val="3"/>
        </w:numPr>
      </w:pPr>
      <w:r w:rsidRPr="00F11247">
        <w:t xml:space="preserve">De hoofdelijke aansprakelijkheid van ondergetekende reikt </w:t>
      </w:r>
      <w:r w:rsidRPr="00F11247">
        <w:rPr>
          <w:b/>
          <w:bCs/>
        </w:rPr>
        <w:t>niet verder dan de verplichtingen</w:t>
      </w:r>
      <w:r w:rsidRPr="00F11247">
        <w:t xml:space="preserve"> die op grond van de overeenkomst op de opdrachtnemer(s) rusten.</w:t>
      </w:r>
    </w:p>
    <w:p w14:paraId="5EAC9B36" w14:textId="77777777" w:rsidR="00F11247" w:rsidRPr="00F11247" w:rsidRDefault="00F11247" w:rsidP="00F11247">
      <w:pPr>
        <w:numPr>
          <w:ilvl w:val="0"/>
          <w:numId w:val="3"/>
        </w:numPr>
      </w:pPr>
      <w:r w:rsidRPr="00F11247">
        <w:t xml:space="preserve">Deze verklaring vervalt van rechtswege indien NBTC de opdracht </w:t>
      </w:r>
      <w:r w:rsidRPr="00F11247">
        <w:rPr>
          <w:b/>
          <w:bCs/>
        </w:rPr>
        <w:t>niet</w:t>
      </w:r>
      <w:r w:rsidRPr="00F11247">
        <w:t xml:space="preserve"> aan de combinatie gunt.</w:t>
      </w:r>
    </w:p>
    <w:p w14:paraId="1ECB6207" w14:textId="77777777" w:rsidR="00F11247" w:rsidRPr="00F11247" w:rsidRDefault="00F11247" w:rsidP="00F11247">
      <w:pPr>
        <w:numPr>
          <w:ilvl w:val="0"/>
          <w:numId w:val="3"/>
        </w:numPr>
      </w:pPr>
      <w:r w:rsidRPr="00F11247">
        <w:t>NBTC is niet gerechtigd haar rechten uit hoofde van deze verklaring zonder voorafgaande schriftelijke toestemming van ondergetekende aan een derde over te dragen, met uitzondering van een rechtsopvolger onder algemene titel.</w:t>
      </w:r>
    </w:p>
    <w:p w14:paraId="30239770" w14:textId="77777777" w:rsidR="004B286D" w:rsidRDefault="004B286D" w:rsidP="00BE5B59"/>
    <w:p w14:paraId="6B4AABB8" w14:textId="1A7EBE62" w:rsidR="00F11247" w:rsidRDefault="00F11247" w:rsidP="00BE5B59">
      <w:r>
        <w:t>Gegevens organisatie</w:t>
      </w:r>
      <w:r w:rsidR="00A36D6A">
        <w:t>:</w:t>
      </w:r>
    </w:p>
    <w:p w14:paraId="05C78213" w14:textId="77777777" w:rsidR="00F11247" w:rsidRPr="00BE5B59" w:rsidRDefault="00F11247" w:rsidP="00BE5B59"/>
    <w:tbl>
      <w:tblPr>
        <w:tblStyle w:val="Tabelraster"/>
        <w:tblW w:w="0" w:type="auto"/>
        <w:tblLook w:val="04A0" w:firstRow="1" w:lastRow="0" w:firstColumn="1" w:lastColumn="0" w:noHBand="0" w:noVBand="1"/>
      </w:tblPr>
      <w:tblGrid>
        <w:gridCol w:w="2121"/>
        <w:gridCol w:w="6889"/>
      </w:tblGrid>
      <w:tr w:rsidR="004B286D" w:rsidRPr="00BE5B59" w14:paraId="30204237" w14:textId="77777777" w:rsidTr="6AABEBBE">
        <w:tc>
          <w:tcPr>
            <w:tcW w:w="2121" w:type="dxa"/>
            <w:shd w:val="clear" w:color="auto" w:fill="B44E00" w:themeFill="accent4" w:themeFillShade="BF"/>
          </w:tcPr>
          <w:p w14:paraId="60757DF9" w14:textId="77777777" w:rsidR="004B286D" w:rsidRPr="00CC1C76" w:rsidRDefault="004B286D" w:rsidP="00BE5B59">
            <w:pPr>
              <w:rPr>
                <w:b/>
                <w:bCs/>
                <w:color w:val="FFFFFF" w:themeColor="background1"/>
              </w:rPr>
            </w:pPr>
            <w:r w:rsidRPr="00CC1C76">
              <w:rPr>
                <w:b/>
                <w:bCs/>
                <w:color w:val="FFFFFF" w:themeColor="background1"/>
              </w:rPr>
              <w:t xml:space="preserve">Naam organisatie </w:t>
            </w:r>
          </w:p>
        </w:tc>
        <w:tc>
          <w:tcPr>
            <w:tcW w:w="6889" w:type="dxa"/>
          </w:tcPr>
          <w:p w14:paraId="166EB4F1" w14:textId="77777777" w:rsidR="004B286D" w:rsidRPr="00BE5B59" w:rsidRDefault="004B286D" w:rsidP="00BE5B59">
            <w:pPr>
              <w:rPr>
                <w:highlight w:val="yellow"/>
              </w:rPr>
            </w:pPr>
          </w:p>
        </w:tc>
      </w:tr>
      <w:tr w:rsidR="00F11247" w:rsidRPr="00BE5B59" w14:paraId="4E725E57" w14:textId="77777777" w:rsidTr="6AABEBBE">
        <w:tc>
          <w:tcPr>
            <w:tcW w:w="2121" w:type="dxa"/>
            <w:shd w:val="clear" w:color="auto" w:fill="B44E00" w:themeFill="accent4" w:themeFillShade="BF"/>
          </w:tcPr>
          <w:p w14:paraId="1EB88233" w14:textId="16CE156B" w:rsidR="00F11247" w:rsidRPr="00CC1C76" w:rsidRDefault="00F11247" w:rsidP="00BE5B59">
            <w:pPr>
              <w:rPr>
                <w:b/>
                <w:bCs/>
                <w:color w:val="FFFFFF" w:themeColor="background1"/>
              </w:rPr>
            </w:pPr>
            <w:r>
              <w:rPr>
                <w:b/>
                <w:bCs/>
                <w:color w:val="FFFFFF" w:themeColor="background1"/>
              </w:rPr>
              <w:t>Rol binnen combinatie</w:t>
            </w:r>
          </w:p>
        </w:tc>
        <w:tc>
          <w:tcPr>
            <w:tcW w:w="6889" w:type="dxa"/>
          </w:tcPr>
          <w:p w14:paraId="2767A6AF" w14:textId="77777777" w:rsidR="00F11247" w:rsidRPr="00BE5B59" w:rsidRDefault="00F11247" w:rsidP="00BE5B59">
            <w:pPr>
              <w:rPr>
                <w:highlight w:val="yellow"/>
              </w:rPr>
            </w:pPr>
          </w:p>
        </w:tc>
      </w:tr>
      <w:tr w:rsidR="004B286D" w:rsidRPr="00BE5B59" w14:paraId="3D77E06D" w14:textId="77777777" w:rsidTr="6AABEBBE">
        <w:tc>
          <w:tcPr>
            <w:tcW w:w="2121" w:type="dxa"/>
            <w:shd w:val="clear" w:color="auto" w:fill="B44E00" w:themeFill="accent4" w:themeFillShade="BF"/>
          </w:tcPr>
          <w:p w14:paraId="60990874" w14:textId="5FD4E0B1" w:rsidR="004B286D" w:rsidRPr="00CC1C76" w:rsidRDefault="00F11247" w:rsidP="00BE5B59">
            <w:pPr>
              <w:rPr>
                <w:b/>
                <w:bCs/>
                <w:color w:val="FFFFFF" w:themeColor="background1"/>
              </w:rPr>
            </w:pPr>
            <w:r>
              <w:rPr>
                <w:b/>
                <w:bCs/>
                <w:color w:val="FFFFFF" w:themeColor="background1"/>
              </w:rPr>
              <w:t>Adres</w:t>
            </w:r>
          </w:p>
        </w:tc>
        <w:tc>
          <w:tcPr>
            <w:tcW w:w="6889" w:type="dxa"/>
          </w:tcPr>
          <w:p w14:paraId="69E62720" w14:textId="6348CD66" w:rsidR="004B286D" w:rsidRPr="00BE5B59" w:rsidRDefault="004B286D" w:rsidP="00BE5B59"/>
        </w:tc>
      </w:tr>
      <w:tr w:rsidR="004B286D" w:rsidRPr="00BE5B59" w14:paraId="48F5011D" w14:textId="77777777" w:rsidTr="6AABEBBE">
        <w:tc>
          <w:tcPr>
            <w:tcW w:w="2121" w:type="dxa"/>
            <w:shd w:val="clear" w:color="auto" w:fill="B44E00" w:themeFill="accent4" w:themeFillShade="BF"/>
          </w:tcPr>
          <w:p w14:paraId="3AE97B5B" w14:textId="6F7F792D" w:rsidR="004B286D" w:rsidRPr="00CC1C76" w:rsidRDefault="00F11247" w:rsidP="00BE5B59">
            <w:pPr>
              <w:rPr>
                <w:b/>
                <w:bCs/>
                <w:color w:val="FFFFFF" w:themeColor="background1"/>
              </w:rPr>
            </w:pPr>
            <w:r>
              <w:rPr>
                <w:b/>
                <w:bCs/>
                <w:color w:val="FFFFFF" w:themeColor="background1"/>
              </w:rPr>
              <w:t>Naam tekenbevoegde bestuurder</w:t>
            </w:r>
          </w:p>
        </w:tc>
        <w:tc>
          <w:tcPr>
            <w:tcW w:w="6889" w:type="dxa"/>
          </w:tcPr>
          <w:p w14:paraId="2A2E3005" w14:textId="77777777" w:rsidR="004B286D" w:rsidRPr="00BE5B59" w:rsidRDefault="004B286D" w:rsidP="00BE5B59"/>
        </w:tc>
      </w:tr>
      <w:tr w:rsidR="004B286D" w:rsidRPr="00BE5B59" w14:paraId="5EEE5D89" w14:textId="77777777" w:rsidTr="6AABEBBE">
        <w:tc>
          <w:tcPr>
            <w:tcW w:w="2121" w:type="dxa"/>
            <w:shd w:val="clear" w:color="auto" w:fill="B44E00" w:themeFill="accent4" w:themeFillShade="BF"/>
          </w:tcPr>
          <w:p w14:paraId="7A389271" w14:textId="4733D1B3" w:rsidR="004B286D" w:rsidRPr="00CC1C76" w:rsidRDefault="00F11247" w:rsidP="00BE5B59">
            <w:pPr>
              <w:rPr>
                <w:b/>
                <w:bCs/>
                <w:color w:val="FFFFFF" w:themeColor="background1"/>
              </w:rPr>
            </w:pPr>
            <w:r>
              <w:rPr>
                <w:b/>
                <w:bCs/>
                <w:color w:val="FFFFFF" w:themeColor="background1"/>
              </w:rPr>
              <w:t>Functie</w:t>
            </w:r>
          </w:p>
        </w:tc>
        <w:tc>
          <w:tcPr>
            <w:tcW w:w="6889" w:type="dxa"/>
          </w:tcPr>
          <w:p w14:paraId="32BB851C" w14:textId="1AB7ABC0" w:rsidR="004B286D" w:rsidRPr="00BE5B59" w:rsidRDefault="004B286D" w:rsidP="00BE5B59"/>
        </w:tc>
      </w:tr>
      <w:tr w:rsidR="004B286D" w:rsidRPr="00BE5B59" w14:paraId="4E0E9614" w14:textId="77777777" w:rsidTr="6AABEBBE">
        <w:tc>
          <w:tcPr>
            <w:tcW w:w="2121" w:type="dxa"/>
            <w:shd w:val="clear" w:color="auto" w:fill="B44E00" w:themeFill="accent4" w:themeFillShade="BF"/>
          </w:tcPr>
          <w:p w14:paraId="79872CDA" w14:textId="30FFA59B" w:rsidR="004B286D" w:rsidRPr="00CC1C76" w:rsidRDefault="00F11247" w:rsidP="00BE5B59">
            <w:pPr>
              <w:rPr>
                <w:b/>
                <w:bCs/>
                <w:color w:val="FFFFFF" w:themeColor="background1"/>
              </w:rPr>
            </w:pPr>
            <w:r>
              <w:rPr>
                <w:b/>
                <w:bCs/>
                <w:color w:val="FFFFFF" w:themeColor="background1"/>
              </w:rPr>
              <w:t>Handtekening</w:t>
            </w:r>
          </w:p>
        </w:tc>
        <w:tc>
          <w:tcPr>
            <w:tcW w:w="6889" w:type="dxa"/>
          </w:tcPr>
          <w:p w14:paraId="3DDD9695" w14:textId="5508856F" w:rsidR="004B286D" w:rsidRPr="00BE5B59" w:rsidRDefault="004B286D" w:rsidP="00BE5B59"/>
          <w:p w14:paraId="168B04C1" w14:textId="038C90CD" w:rsidR="004B286D" w:rsidRPr="00BE5B59" w:rsidRDefault="004B286D" w:rsidP="00BE5B59"/>
          <w:p w14:paraId="338DE6E6" w14:textId="21150566" w:rsidR="004B286D" w:rsidRPr="00BE5B59" w:rsidRDefault="004B286D" w:rsidP="00BE5B59"/>
          <w:p w14:paraId="51D0B077" w14:textId="4598C539" w:rsidR="004B286D" w:rsidRPr="00BE5B59" w:rsidRDefault="004B286D" w:rsidP="00BE5B59"/>
        </w:tc>
      </w:tr>
      <w:tr w:rsidR="00F11247" w:rsidRPr="00BE5B59" w14:paraId="07912CC9" w14:textId="77777777" w:rsidTr="6AABEBBE">
        <w:tc>
          <w:tcPr>
            <w:tcW w:w="2121" w:type="dxa"/>
            <w:shd w:val="clear" w:color="auto" w:fill="B44E00" w:themeFill="accent4" w:themeFillShade="BF"/>
          </w:tcPr>
          <w:p w14:paraId="713016AD" w14:textId="4177B76F" w:rsidR="00F11247" w:rsidRDefault="00F11247" w:rsidP="00BE5B59">
            <w:pPr>
              <w:rPr>
                <w:b/>
                <w:bCs/>
                <w:color w:val="FFFFFF" w:themeColor="background1"/>
              </w:rPr>
            </w:pPr>
            <w:r>
              <w:rPr>
                <w:b/>
                <w:bCs/>
                <w:color w:val="FFFFFF" w:themeColor="background1"/>
              </w:rPr>
              <w:t>Plaats en datum</w:t>
            </w:r>
          </w:p>
        </w:tc>
        <w:tc>
          <w:tcPr>
            <w:tcW w:w="6889" w:type="dxa"/>
          </w:tcPr>
          <w:p w14:paraId="5CE2E5A7" w14:textId="77777777" w:rsidR="00F11247" w:rsidRPr="00BE5B59" w:rsidRDefault="00F11247" w:rsidP="00BE5B59"/>
        </w:tc>
      </w:tr>
    </w:tbl>
    <w:p w14:paraId="6BFCBC86" w14:textId="4B05DBEB" w:rsidR="00E1473E" w:rsidRPr="00BE5B59" w:rsidRDefault="00E1473E" w:rsidP="00BE5B59"/>
    <w:sectPr w:rsidR="00E1473E" w:rsidRPr="00BE5B59" w:rsidSect="00B47F59">
      <w:headerReference w:type="default" r:id="rId11"/>
      <w:footerReference w:type="even" r:id="rId12"/>
      <w:footerReference w:type="default" r:id="rId13"/>
      <w:pgSz w:w="11900" w:h="16840"/>
      <w:pgMar w:top="2546" w:right="1440" w:bottom="223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2F74" w14:textId="77777777" w:rsidR="00F52D38" w:rsidRDefault="00F52D38" w:rsidP="00E504E4">
      <w:r>
        <w:separator/>
      </w:r>
    </w:p>
  </w:endnote>
  <w:endnote w:type="continuationSeparator" w:id="0">
    <w:p w14:paraId="769FABF7" w14:textId="77777777" w:rsidR="00F52D38" w:rsidRDefault="00F52D38" w:rsidP="00E5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News Gothic MT">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9720630"/>
      <w:docPartObj>
        <w:docPartGallery w:val="Page Numbers (Bottom of Page)"/>
        <w:docPartUnique/>
      </w:docPartObj>
    </w:sdtPr>
    <w:sdtEndPr>
      <w:rPr>
        <w:rStyle w:val="Paginanummer"/>
      </w:rPr>
    </w:sdtEndPr>
    <w:sdtContent>
      <w:p w14:paraId="3C5A71F9" w14:textId="77777777" w:rsidR="00E504E4" w:rsidRDefault="00E504E4" w:rsidP="005911A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4D333FF" w14:textId="77777777" w:rsidR="00E504E4" w:rsidRDefault="00E504E4" w:rsidP="00E504E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Theme="minorHAnsi" w:hAnsiTheme="minorHAnsi"/>
        <w:b/>
        <w:color w:val="F16900" w:themeColor="accent1"/>
        <w:sz w:val="16"/>
        <w:szCs w:val="16"/>
      </w:rPr>
      <w:id w:val="84726955"/>
      <w:docPartObj>
        <w:docPartGallery w:val="Page Numbers (Bottom of Page)"/>
        <w:docPartUnique/>
      </w:docPartObj>
    </w:sdtPr>
    <w:sdtEndPr>
      <w:rPr>
        <w:rStyle w:val="Paginanummer"/>
        <w:color w:val="F16900" w:themeColor="accent4"/>
      </w:rPr>
    </w:sdtEndPr>
    <w:sdtContent>
      <w:p w14:paraId="4917E082" w14:textId="77777777" w:rsidR="00304E19" w:rsidRDefault="00304E19" w:rsidP="00304E19">
        <w:pPr>
          <w:pStyle w:val="Voettekst"/>
          <w:framePr w:w="529" w:wrap="none" w:vAnchor="text" w:hAnchor="page" w:x="11365" w:y="-971"/>
          <w:rPr>
            <w:rStyle w:val="Paginanummer"/>
            <w:rFonts w:asciiTheme="minorHAnsi" w:hAnsiTheme="minorHAnsi" w:cstheme="minorHAnsi"/>
            <w:b/>
            <w:bCs/>
            <w:color w:val="F16900" w:themeColor="accent1"/>
            <w:sz w:val="16"/>
            <w:szCs w:val="22"/>
          </w:rPr>
        </w:pPr>
      </w:p>
      <w:p w14:paraId="340CA6E8" w14:textId="77777777" w:rsidR="00304E19" w:rsidRDefault="00304E19" w:rsidP="00304E19">
        <w:pPr>
          <w:pStyle w:val="Voettekst"/>
          <w:framePr w:w="529" w:wrap="none" w:vAnchor="text" w:hAnchor="page" w:x="11365" w:y="-971"/>
          <w:rPr>
            <w:rStyle w:val="Paginanummer"/>
            <w:rFonts w:asciiTheme="minorHAnsi" w:hAnsiTheme="minorHAnsi" w:cstheme="minorHAnsi"/>
            <w:b/>
            <w:bCs/>
            <w:color w:val="F16900" w:themeColor="accent1"/>
            <w:sz w:val="16"/>
            <w:szCs w:val="22"/>
          </w:rPr>
        </w:pPr>
      </w:p>
      <w:p w14:paraId="646BD74A" w14:textId="77777777" w:rsidR="00304E19" w:rsidRDefault="00304E19" w:rsidP="00304E19">
        <w:pPr>
          <w:pStyle w:val="Voettekst"/>
          <w:framePr w:w="529" w:wrap="none" w:vAnchor="text" w:hAnchor="page" w:x="11365" w:y="-971"/>
          <w:rPr>
            <w:rStyle w:val="Paginanummer"/>
            <w:rFonts w:asciiTheme="minorHAnsi" w:hAnsiTheme="minorHAnsi" w:cstheme="minorHAnsi"/>
            <w:b/>
            <w:bCs/>
            <w:color w:val="F16900" w:themeColor="accent1"/>
            <w:sz w:val="16"/>
            <w:szCs w:val="22"/>
          </w:rPr>
        </w:pPr>
      </w:p>
      <w:p w14:paraId="182F16E4" w14:textId="77777777" w:rsidR="00304E19" w:rsidRDefault="00304E19" w:rsidP="00304E19">
        <w:pPr>
          <w:pStyle w:val="Voettekst"/>
          <w:framePr w:w="529" w:wrap="none" w:vAnchor="text" w:hAnchor="page" w:x="11365" w:y="-971"/>
          <w:rPr>
            <w:rStyle w:val="Paginanummer"/>
            <w:rFonts w:asciiTheme="minorHAnsi" w:hAnsiTheme="minorHAnsi" w:cstheme="minorHAnsi"/>
            <w:b/>
            <w:bCs/>
            <w:color w:val="F16900" w:themeColor="accent1"/>
            <w:sz w:val="16"/>
            <w:szCs w:val="22"/>
          </w:rPr>
        </w:pPr>
      </w:p>
      <w:p w14:paraId="618DD69C" w14:textId="77777777" w:rsidR="00E504E4" w:rsidRPr="00E504E4" w:rsidRDefault="00E504E4" w:rsidP="00304E19">
        <w:pPr>
          <w:pStyle w:val="Voettekst"/>
          <w:framePr w:w="529" w:wrap="none" w:vAnchor="text" w:hAnchor="page" w:x="11365" w:y="-971"/>
          <w:rPr>
            <w:rStyle w:val="Paginanummer"/>
            <w:rFonts w:asciiTheme="minorHAnsi" w:hAnsiTheme="minorHAnsi" w:cstheme="minorHAnsi"/>
            <w:b/>
            <w:bCs/>
            <w:color w:val="F16900" w:themeColor="accent1"/>
            <w:sz w:val="16"/>
            <w:szCs w:val="22"/>
          </w:rPr>
        </w:pPr>
        <w:r w:rsidRPr="00E504E4">
          <w:rPr>
            <w:rStyle w:val="Paginanummer"/>
            <w:rFonts w:asciiTheme="minorHAnsi" w:hAnsiTheme="minorHAnsi" w:cstheme="minorHAnsi"/>
            <w:b/>
            <w:bCs/>
            <w:color w:val="F16900" w:themeColor="accent1"/>
            <w:sz w:val="16"/>
            <w:szCs w:val="22"/>
          </w:rPr>
          <w:fldChar w:fldCharType="begin"/>
        </w:r>
        <w:r w:rsidRPr="00E504E4">
          <w:rPr>
            <w:rStyle w:val="Paginanummer"/>
            <w:rFonts w:asciiTheme="minorHAnsi" w:hAnsiTheme="minorHAnsi" w:cstheme="minorHAnsi"/>
            <w:b/>
            <w:bCs/>
            <w:color w:val="F16900" w:themeColor="accent1"/>
            <w:sz w:val="16"/>
            <w:szCs w:val="22"/>
          </w:rPr>
          <w:instrText xml:space="preserve"> PAGE </w:instrText>
        </w:r>
        <w:r w:rsidRPr="00E504E4">
          <w:rPr>
            <w:rStyle w:val="Paginanummer"/>
            <w:rFonts w:asciiTheme="minorHAnsi" w:hAnsiTheme="minorHAnsi" w:cstheme="minorHAnsi"/>
            <w:b/>
            <w:bCs/>
            <w:color w:val="F16900" w:themeColor="accent1"/>
            <w:sz w:val="16"/>
            <w:szCs w:val="22"/>
          </w:rPr>
          <w:fldChar w:fldCharType="separate"/>
        </w:r>
        <w:r w:rsidRPr="00E504E4">
          <w:rPr>
            <w:rStyle w:val="Paginanummer"/>
            <w:rFonts w:asciiTheme="minorHAnsi" w:hAnsiTheme="minorHAnsi" w:cstheme="minorHAnsi"/>
            <w:b/>
            <w:bCs/>
            <w:noProof/>
            <w:color w:val="F16900" w:themeColor="accent1"/>
            <w:sz w:val="16"/>
            <w:szCs w:val="22"/>
          </w:rPr>
          <w:t>1</w:t>
        </w:r>
        <w:r w:rsidRPr="00E504E4">
          <w:rPr>
            <w:rStyle w:val="Paginanummer"/>
            <w:rFonts w:asciiTheme="minorHAnsi" w:hAnsiTheme="minorHAnsi" w:cstheme="minorHAnsi"/>
            <w:b/>
            <w:bCs/>
            <w:color w:val="F16900" w:themeColor="accent1"/>
            <w:sz w:val="16"/>
            <w:szCs w:val="22"/>
          </w:rPr>
          <w:fldChar w:fldCharType="end"/>
        </w:r>
      </w:p>
    </w:sdtContent>
  </w:sdt>
  <w:p w14:paraId="196EF7D7" w14:textId="75B3703E" w:rsidR="00E504E4" w:rsidRPr="00620497" w:rsidRDefault="00003AF8" w:rsidP="00620497">
    <w:pPr>
      <w:pStyle w:val="Voettekst"/>
      <w:tabs>
        <w:tab w:val="clear" w:pos="4513"/>
        <w:tab w:val="clear" w:pos="9026"/>
        <w:tab w:val="left" w:pos="5055"/>
      </w:tabs>
      <w:ind w:right="360"/>
      <w:rPr>
        <w:rFonts w:asciiTheme="minorHAnsi" w:hAnsiTheme="minorHAnsi" w:cstheme="minorHAnsi"/>
        <w:color w:val="FFFFFF" w:themeColor="background1"/>
        <w:sz w:val="16"/>
        <w:szCs w:val="22"/>
      </w:rPr>
    </w:pPr>
    <w:r w:rsidRPr="00620497">
      <w:rPr>
        <w:rFonts w:asciiTheme="minorHAnsi" w:hAnsiTheme="minorHAnsi" w:cstheme="minorHAnsi"/>
        <w:color w:val="FFFFFF" w:themeColor="background1"/>
        <w:sz w:val="16"/>
        <w:szCs w:val="22"/>
      </w:rPr>
      <w:t xml:space="preserve">Bijlage </w:t>
    </w:r>
    <w:r w:rsidR="00FD6A61">
      <w:rPr>
        <w:rFonts w:asciiTheme="minorHAnsi" w:hAnsiTheme="minorHAnsi" w:cstheme="minorHAnsi"/>
        <w:color w:val="FFFFFF" w:themeColor="background1"/>
        <w:sz w:val="16"/>
        <w:szCs w:val="22"/>
      </w:rPr>
      <w:t>2</w:t>
    </w:r>
    <w:r w:rsidRPr="00620497">
      <w:rPr>
        <w:rFonts w:asciiTheme="minorHAnsi" w:hAnsiTheme="minorHAnsi" w:cstheme="minorHAnsi"/>
        <w:color w:val="FFFFFF" w:themeColor="background1"/>
        <w:sz w:val="16"/>
        <w:szCs w:val="22"/>
      </w:rPr>
      <w:t xml:space="preserve"> – Verklaring </w:t>
    </w:r>
    <w:r w:rsidR="00FD6A61">
      <w:rPr>
        <w:rFonts w:asciiTheme="minorHAnsi" w:hAnsiTheme="minorHAnsi" w:cstheme="minorHAnsi"/>
        <w:color w:val="FFFFFF" w:themeColor="background1"/>
        <w:sz w:val="16"/>
        <w:szCs w:val="22"/>
      </w:rPr>
      <w:t>hoofdelijke aansprakelijkheid</w:t>
    </w:r>
    <w:r w:rsidRPr="00620497">
      <w:rPr>
        <w:rFonts w:asciiTheme="minorHAnsi" w:hAnsiTheme="minorHAnsi" w:cstheme="minorHAnsi"/>
        <w:color w:val="FFFFFF" w:themeColor="background1"/>
        <w:sz w:val="16"/>
        <w:szCs w:val="22"/>
      </w:rPr>
      <w:t xml:space="preserve"> - TN588417</w:t>
    </w:r>
    <w:r w:rsidR="00620497">
      <w:rPr>
        <w:rFonts w:asciiTheme="minorHAnsi" w:hAnsiTheme="minorHAnsi" w:cstheme="minorHAnsi"/>
        <w:color w:val="FFFFFF" w:themeColor="background1"/>
        <w:sz w:val="16"/>
        <w:szCs w:val="22"/>
      </w:rPr>
      <w:tab/>
    </w:r>
  </w:p>
  <w:p w14:paraId="05C6A0BA" w14:textId="4B2B0B79" w:rsidR="00FC12B3" w:rsidRPr="00620497" w:rsidRDefault="00FC12B3" w:rsidP="00E504E4">
    <w:pPr>
      <w:pStyle w:val="Voettekst"/>
      <w:ind w:right="360"/>
      <w:rPr>
        <w:rFonts w:asciiTheme="minorHAnsi" w:hAnsiTheme="minorHAnsi" w:cstheme="minorHAnsi"/>
        <w:color w:val="FFFFFF" w:themeColor="background1"/>
        <w:sz w:val="16"/>
        <w:szCs w:val="22"/>
      </w:rPr>
    </w:pPr>
    <w:r w:rsidRPr="00620497">
      <w:rPr>
        <w:rFonts w:asciiTheme="minorHAnsi" w:hAnsiTheme="minorHAnsi" w:cstheme="minorHAnsi"/>
        <w:color w:val="FFFFFF" w:themeColor="background1"/>
        <w:sz w:val="16"/>
        <w:szCs w:val="22"/>
      </w:rPr>
      <w:t>EA Co-</w:t>
    </w:r>
    <w:proofErr w:type="spellStart"/>
    <w:r w:rsidRPr="00620497">
      <w:rPr>
        <w:rFonts w:asciiTheme="minorHAnsi" w:hAnsiTheme="minorHAnsi" w:cstheme="minorHAnsi"/>
        <w:color w:val="FFFFFF" w:themeColor="background1"/>
        <w:sz w:val="16"/>
        <w:szCs w:val="22"/>
      </w:rPr>
      <w:t>Sourcing</w:t>
    </w:r>
    <w:proofErr w:type="spellEnd"/>
    <w:r w:rsidRPr="00620497">
      <w:rPr>
        <w:rFonts w:asciiTheme="minorHAnsi" w:hAnsiTheme="minorHAnsi" w:cstheme="minorHAnsi"/>
        <w:color w:val="FFFFFF" w:themeColor="background1"/>
        <w:sz w:val="16"/>
        <w:szCs w:val="22"/>
      </w:rPr>
      <w:t xml:space="preserve"> Salaris-, Financiële- en Personeelsadministratie t.b.v. </w:t>
    </w:r>
    <w:r w:rsidR="00F279EF">
      <w:rPr>
        <w:rFonts w:asciiTheme="minorHAnsi" w:hAnsiTheme="minorHAnsi" w:cstheme="minorHAnsi"/>
        <w:color w:val="FFFFFF" w:themeColor="background1"/>
        <w:sz w:val="16"/>
        <w:szCs w:val="22"/>
      </w:rPr>
      <w:t xml:space="preserve">Stichting </w:t>
    </w:r>
    <w:r w:rsidR="00C67D67" w:rsidRPr="00620497">
      <w:rPr>
        <w:rFonts w:asciiTheme="minorHAnsi" w:hAnsiTheme="minorHAnsi" w:cstheme="minorHAnsi"/>
        <w:color w:val="FFFFFF" w:themeColor="background1"/>
        <w:sz w:val="16"/>
        <w:szCs w:val="22"/>
      </w:rPr>
      <w:t>NBTC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48C5" w14:textId="77777777" w:rsidR="00F52D38" w:rsidRDefault="00F52D38" w:rsidP="00E504E4">
      <w:r>
        <w:separator/>
      </w:r>
    </w:p>
  </w:footnote>
  <w:footnote w:type="continuationSeparator" w:id="0">
    <w:p w14:paraId="2C018A24" w14:textId="77777777" w:rsidR="00F52D38" w:rsidRDefault="00F52D38" w:rsidP="00E5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AB15" w14:textId="77777777" w:rsidR="00E504E4" w:rsidRDefault="003E1F0E" w:rsidP="00D46647">
    <w:pPr>
      <w:pStyle w:val="Koptekst"/>
    </w:pPr>
    <w:r>
      <w:rPr>
        <w:noProof/>
      </w:rPr>
      <w:drawing>
        <wp:anchor distT="0" distB="0" distL="114300" distR="114300" simplePos="0" relativeHeight="251658240" behindDoc="1" locked="1" layoutInCell="1" allowOverlap="1" wp14:anchorId="63A8D4DB" wp14:editId="34A78FCE">
          <wp:simplePos x="0" y="0"/>
          <wp:positionH relativeFrom="page">
            <wp:posOffset>0</wp:posOffset>
          </wp:positionH>
          <wp:positionV relativeFrom="page">
            <wp:posOffset>0</wp:posOffset>
          </wp:positionV>
          <wp:extent cx="7569835" cy="10707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9835" cy="10707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E16BE"/>
    <w:multiLevelType w:val="multilevel"/>
    <w:tmpl w:val="7102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57765C"/>
    <w:multiLevelType w:val="hybridMultilevel"/>
    <w:tmpl w:val="F120F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2077885">
    <w:abstractNumId w:val="2"/>
  </w:num>
  <w:num w:numId="2" w16cid:durableId="863397716">
    <w:abstractNumId w:val="1"/>
  </w:num>
  <w:num w:numId="3" w16cid:durableId="111779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F6"/>
    <w:rsid w:val="00003AF8"/>
    <w:rsid w:val="00046CA7"/>
    <w:rsid w:val="00052B14"/>
    <w:rsid w:val="0006645E"/>
    <w:rsid w:val="000C06F6"/>
    <w:rsid w:val="000D73D3"/>
    <w:rsid w:val="00107090"/>
    <w:rsid w:val="00112C22"/>
    <w:rsid w:val="00126B50"/>
    <w:rsid w:val="00151C0D"/>
    <w:rsid w:val="001630D6"/>
    <w:rsid w:val="00166E7F"/>
    <w:rsid w:val="001C6546"/>
    <w:rsid w:val="001E0721"/>
    <w:rsid w:val="001E0A06"/>
    <w:rsid w:val="001E6DEE"/>
    <w:rsid w:val="00241A4F"/>
    <w:rsid w:val="0024266A"/>
    <w:rsid w:val="0025027A"/>
    <w:rsid w:val="00251B5E"/>
    <w:rsid w:val="0026456B"/>
    <w:rsid w:val="00277492"/>
    <w:rsid w:val="00283F6A"/>
    <w:rsid w:val="002B70E0"/>
    <w:rsid w:val="002C4A2C"/>
    <w:rsid w:val="002F6FB9"/>
    <w:rsid w:val="00304E19"/>
    <w:rsid w:val="0031460C"/>
    <w:rsid w:val="003352B8"/>
    <w:rsid w:val="00377B85"/>
    <w:rsid w:val="0039759B"/>
    <w:rsid w:val="003A1257"/>
    <w:rsid w:val="003A3356"/>
    <w:rsid w:val="003C3DAE"/>
    <w:rsid w:val="003C672B"/>
    <w:rsid w:val="003D288F"/>
    <w:rsid w:val="003E1F0E"/>
    <w:rsid w:val="004551D6"/>
    <w:rsid w:val="0049021D"/>
    <w:rsid w:val="004A7007"/>
    <w:rsid w:val="004B1D27"/>
    <w:rsid w:val="004B286D"/>
    <w:rsid w:val="005752F2"/>
    <w:rsid w:val="005755CB"/>
    <w:rsid w:val="005901D7"/>
    <w:rsid w:val="0059306F"/>
    <w:rsid w:val="00620497"/>
    <w:rsid w:val="006208D8"/>
    <w:rsid w:val="00654479"/>
    <w:rsid w:val="00670B09"/>
    <w:rsid w:val="0067450A"/>
    <w:rsid w:val="00683B29"/>
    <w:rsid w:val="00687C36"/>
    <w:rsid w:val="00693AC3"/>
    <w:rsid w:val="006C2E2D"/>
    <w:rsid w:val="006E3851"/>
    <w:rsid w:val="006E6676"/>
    <w:rsid w:val="00731DEA"/>
    <w:rsid w:val="00733589"/>
    <w:rsid w:val="00770B09"/>
    <w:rsid w:val="00780FB0"/>
    <w:rsid w:val="007A0A16"/>
    <w:rsid w:val="007B771D"/>
    <w:rsid w:val="007D155B"/>
    <w:rsid w:val="007F47B2"/>
    <w:rsid w:val="00813A66"/>
    <w:rsid w:val="00826CC2"/>
    <w:rsid w:val="008422CC"/>
    <w:rsid w:val="00862EE7"/>
    <w:rsid w:val="00906259"/>
    <w:rsid w:val="00952CCD"/>
    <w:rsid w:val="00967285"/>
    <w:rsid w:val="009C1296"/>
    <w:rsid w:val="00A20216"/>
    <w:rsid w:val="00A36D6A"/>
    <w:rsid w:val="00A80089"/>
    <w:rsid w:val="00A84EEA"/>
    <w:rsid w:val="00A913E8"/>
    <w:rsid w:val="00AC45D4"/>
    <w:rsid w:val="00B21F78"/>
    <w:rsid w:val="00B26C2F"/>
    <w:rsid w:val="00B47F59"/>
    <w:rsid w:val="00B67CDD"/>
    <w:rsid w:val="00B7253A"/>
    <w:rsid w:val="00BA18F8"/>
    <w:rsid w:val="00BB7708"/>
    <w:rsid w:val="00BE0F13"/>
    <w:rsid w:val="00BE5B59"/>
    <w:rsid w:val="00C0052F"/>
    <w:rsid w:val="00C22EF7"/>
    <w:rsid w:val="00C4002C"/>
    <w:rsid w:val="00C61B30"/>
    <w:rsid w:val="00C67D67"/>
    <w:rsid w:val="00C85029"/>
    <w:rsid w:val="00CB34B1"/>
    <w:rsid w:val="00CC1C76"/>
    <w:rsid w:val="00CD2111"/>
    <w:rsid w:val="00CE3CCA"/>
    <w:rsid w:val="00CE73E1"/>
    <w:rsid w:val="00D0088E"/>
    <w:rsid w:val="00D02EB7"/>
    <w:rsid w:val="00D42F6D"/>
    <w:rsid w:val="00D46647"/>
    <w:rsid w:val="00D66829"/>
    <w:rsid w:val="00DA4D78"/>
    <w:rsid w:val="00DA61CD"/>
    <w:rsid w:val="00DE2C42"/>
    <w:rsid w:val="00DE4F13"/>
    <w:rsid w:val="00DF0D47"/>
    <w:rsid w:val="00E1473E"/>
    <w:rsid w:val="00E26F14"/>
    <w:rsid w:val="00E444BA"/>
    <w:rsid w:val="00E504E4"/>
    <w:rsid w:val="00E62C07"/>
    <w:rsid w:val="00E668CE"/>
    <w:rsid w:val="00EB1D9B"/>
    <w:rsid w:val="00EB4AC6"/>
    <w:rsid w:val="00F03DFF"/>
    <w:rsid w:val="00F11247"/>
    <w:rsid w:val="00F123C9"/>
    <w:rsid w:val="00F20B6B"/>
    <w:rsid w:val="00F2540E"/>
    <w:rsid w:val="00F279EF"/>
    <w:rsid w:val="00F52D38"/>
    <w:rsid w:val="00F60EDB"/>
    <w:rsid w:val="00F63434"/>
    <w:rsid w:val="00F80A19"/>
    <w:rsid w:val="00F82159"/>
    <w:rsid w:val="00F86AC7"/>
    <w:rsid w:val="00FB24E3"/>
    <w:rsid w:val="00FC12B3"/>
    <w:rsid w:val="00FC5A39"/>
    <w:rsid w:val="00FD6A61"/>
    <w:rsid w:val="4FE7D4EE"/>
    <w:rsid w:val="6AABE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FBA5"/>
  <w15:chartTrackingRefBased/>
  <w15:docId w15:val="{FB69C7BB-E006-4A08-AED9-E78C3329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59B"/>
    <w:rPr>
      <w:rFonts w:ascii="Avenir Next LT Pro" w:hAnsi="Avenir Next LT Pro"/>
      <w:color w:val="414141"/>
      <w:sz w:val="22"/>
    </w:rPr>
  </w:style>
  <w:style w:type="paragraph" w:styleId="Kop1">
    <w:name w:val="heading 1"/>
    <w:basedOn w:val="Standaard"/>
    <w:next w:val="Standaard"/>
    <w:link w:val="Kop1Char"/>
    <w:uiPriority w:val="9"/>
    <w:qFormat/>
    <w:rsid w:val="00E668CE"/>
    <w:pPr>
      <w:keepNext/>
      <w:keepLines/>
      <w:spacing w:before="240" w:after="240"/>
      <w:outlineLvl w:val="0"/>
    </w:pPr>
    <w:rPr>
      <w:rFonts w:asciiTheme="majorHAnsi" w:eastAsiaTheme="majorEastAsia" w:hAnsiTheme="majorHAnsi" w:cstheme="majorBidi"/>
      <w:b/>
      <w:bCs/>
      <w:sz w:val="52"/>
      <w:szCs w:val="32"/>
      <w:lang w:val="en-US"/>
    </w:rPr>
  </w:style>
  <w:style w:type="paragraph" w:styleId="Kop2">
    <w:name w:val="heading 2"/>
    <w:basedOn w:val="Standaard"/>
    <w:next w:val="Standaard"/>
    <w:link w:val="Kop2Char"/>
    <w:uiPriority w:val="9"/>
    <w:unhideWhenUsed/>
    <w:qFormat/>
    <w:rsid w:val="00E668CE"/>
    <w:pPr>
      <w:keepNext/>
      <w:keepLines/>
      <w:spacing w:after="240"/>
      <w:outlineLvl w:val="1"/>
    </w:pPr>
    <w:rPr>
      <w:rFonts w:eastAsiaTheme="majorEastAsia" w:cstheme="majorBidi"/>
      <w:b/>
      <w:color w:val="414141" w:themeColor="accent2"/>
      <w:sz w:val="32"/>
      <w:szCs w:val="26"/>
    </w:rPr>
  </w:style>
  <w:style w:type="paragraph" w:styleId="Kop3">
    <w:name w:val="heading 3"/>
    <w:basedOn w:val="Standaard"/>
    <w:next w:val="Standaard"/>
    <w:link w:val="Kop3Char"/>
    <w:uiPriority w:val="9"/>
    <w:unhideWhenUsed/>
    <w:qFormat/>
    <w:rsid w:val="00E668CE"/>
    <w:pPr>
      <w:keepNext/>
      <w:keepLines/>
      <w:autoSpaceDE w:val="0"/>
      <w:autoSpaceDN w:val="0"/>
      <w:adjustRightInd w:val="0"/>
      <w:spacing w:after="120" w:line="260" w:lineRule="atLeast"/>
      <w:textAlignment w:val="center"/>
      <w:outlineLvl w:val="2"/>
    </w:pPr>
    <w:rPr>
      <w:rFonts w:asciiTheme="majorHAnsi" w:eastAsiaTheme="majorEastAsia" w:hAnsiTheme="majorHAnsi" w:cstheme="majorBidi"/>
      <w:b/>
      <w:color w:val="793500"/>
    </w:rPr>
  </w:style>
  <w:style w:type="paragraph" w:styleId="Kop4">
    <w:name w:val="heading 4"/>
    <w:basedOn w:val="Standaard"/>
    <w:next w:val="Standaard"/>
    <w:link w:val="Kop4Char"/>
    <w:uiPriority w:val="9"/>
    <w:unhideWhenUsed/>
    <w:qFormat/>
    <w:rsid w:val="00E668CE"/>
    <w:pPr>
      <w:keepNext/>
      <w:keepLines/>
      <w:spacing w:after="120"/>
      <w:outlineLvl w:val="3"/>
    </w:pPr>
    <w:rPr>
      <w:rFonts w:asciiTheme="majorHAnsi" w:eastAsiaTheme="majorEastAsia" w:hAnsiTheme="majorHAnsi" w:cstheme="majorBidi"/>
      <w:i/>
      <w:iCs/>
      <w:color w:val="F16900"/>
    </w:rPr>
  </w:style>
  <w:style w:type="paragraph" w:styleId="Kop5">
    <w:name w:val="heading 5"/>
    <w:basedOn w:val="Standaard"/>
    <w:next w:val="Standaard"/>
    <w:link w:val="Kop5Char"/>
    <w:uiPriority w:val="9"/>
    <w:unhideWhenUsed/>
    <w:qFormat/>
    <w:rsid w:val="00D0088E"/>
    <w:pPr>
      <w:keepNext/>
      <w:keepLines/>
      <w:spacing w:before="40"/>
      <w:outlineLvl w:val="4"/>
    </w:pPr>
    <w:rPr>
      <w:rFonts w:asciiTheme="majorHAnsi" w:eastAsiaTheme="majorEastAsia" w:hAnsiTheme="majorHAnsi" w:cstheme="majorBidi"/>
      <w:color w:val="F16900"/>
    </w:rPr>
  </w:style>
  <w:style w:type="paragraph" w:styleId="Kop6">
    <w:name w:val="heading 6"/>
    <w:basedOn w:val="Standaard"/>
    <w:next w:val="Standaard"/>
    <w:link w:val="Kop6Char"/>
    <w:uiPriority w:val="9"/>
    <w:unhideWhenUsed/>
    <w:qFormat/>
    <w:rsid w:val="00E668CE"/>
    <w:pPr>
      <w:keepNext/>
      <w:keepLines/>
      <w:spacing w:before="40"/>
      <w:outlineLvl w:val="5"/>
    </w:pPr>
    <w:rPr>
      <w:rFonts w:asciiTheme="majorHAnsi" w:eastAsiaTheme="majorEastAsia" w:hAnsiTheme="majorHAnsi" w:cstheme="majorBidi"/>
      <w:color w:val="7834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0088E"/>
    <w:rPr>
      <w:rFonts w:ascii="Avenir Next LT Pro" w:hAnsi="Avenir Next LT Pro"/>
      <w:color w:val="414141"/>
      <w:sz w:val="22"/>
    </w:rPr>
  </w:style>
  <w:style w:type="character" w:customStyle="1" w:styleId="Kop1Char">
    <w:name w:val="Kop 1 Char"/>
    <w:basedOn w:val="Standaardalinea-lettertype"/>
    <w:link w:val="Kop1"/>
    <w:uiPriority w:val="9"/>
    <w:rsid w:val="00E668CE"/>
    <w:rPr>
      <w:rFonts w:asciiTheme="majorHAnsi" w:eastAsiaTheme="majorEastAsia" w:hAnsiTheme="majorHAnsi" w:cstheme="majorBidi"/>
      <w:b/>
      <w:bCs/>
      <w:color w:val="414141"/>
      <w:sz w:val="52"/>
      <w:szCs w:val="32"/>
      <w:lang w:val="en-US"/>
    </w:rPr>
  </w:style>
  <w:style w:type="character" w:customStyle="1" w:styleId="Kop2Char">
    <w:name w:val="Kop 2 Char"/>
    <w:basedOn w:val="Standaardalinea-lettertype"/>
    <w:link w:val="Kop2"/>
    <w:uiPriority w:val="9"/>
    <w:rsid w:val="00E668CE"/>
    <w:rPr>
      <w:rFonts w:ascii="Avenir Next LT Pro" w:eastAsiaTheme="majorEastAsia" w:hAnsi="Avenir Next LT Pro" w:cstheme="majorBidi"/>
      <w:b/>
      <w:color w:val="414141" w:themeColor="accent2"/>
      <w:sz w:val="32"/>
      <w:szCs w:val="26"/>
    </w:rPr>
  </w:style>
  <w:style w:type="table" w:styleId="Rastertabel1licht">
    <w:name w:val="Grid Table 1 Light"/>
    <w:aliases w:val="Technolution Table"/>
    <w:basedOn w:val="Standaardtabel"/>
    <w:uiPriority w:val="46"/>
    <w:rsid w:val="00052B14"/>
    <w:rPr>
      <w:sz w:val="18"/>
    </w:rPr>
    <w:tblPr>
      <w:tblStyleRowBandSize w:val="1"/>
      <w:tblStyleColBandSize w:val="1"/>
      <w:tblBorders>
        <w:top w:val="single" w:sz="4" w:space="0" w:color="B3B3B3" w:themeColor="text1" w:themeTint="66"/>
        <w:left w:val="single" w:sz="4" w:space="0" w:color="B3B3B3" w:themeColor="text1" w:themeTint="66"/>
        <w:bottom w:val="single" w:sz="4" w:space="0" w:color="B3B3B3" w:themeColor="text1" w:themeTint="66"/>
        <w:right w:val="single" w:sz="4" w:space="0" w:color="B3B3B3" w:themeColor="text1" w:themeTint="66"/>
        <w:insideH w:val="single" w:sz="4" w:space="0" w:color="B3B3B3" w:themeColor="text1" w:themeTint="66"/>
        <w:insideV w:val="single" w:sz="4" w:space="0" w:color="B3B3B3" w:themeColor="text1" w:themeTint="66"/>
      </w:tblBorders>
    </w:tblPr>
    <w:tblStylePr w:type="firstRow">
      <w:rPr>
        <w:b/>
        <w:bCs/>
      </w:rPr>
      <w:tblPr/>
      <w:tcPr>
        <w:tcBorders>
          <w:bottom w:val="single" w:sz="12" w:space="0" w:color="8D8D8D" w:themeColor="text1" w:themeTint="99"/>
        </w:tcBorders>
      </w:tcPr>
    </w:tblStylePr>
    <w:tblStylePr w:type="lastRow">
      <w:rPr>
        <w:b/>
        <w:bCs/>
      </w:rPr>
      <w:tblPr/>
      <w:tcPr>
        <w:tcBorders>
          <w:top w:val="double" w:sz="2" w:space="0" w:color="8D8D8D" w:themeColor="text1" w:themeTint="99"/>
        </w:tcBorders>
      </w:tcPr>
    </w:tblStylePr>
    <w:tblStylePr w:type="firstCol">
      <w:rPr>
        <w:b/>
        <w:bCs/>
      </w:rPr>
    </w:tblStylePr>
    <w:tblStylePr w:type="lastCol">
      <w:rPr>
        <w:b/>
        <w:bCs/>
      </w:rPr>
    </w:tblStylePr>
  </w:style>
  <w:style w:type="character" w:customStyle="1" w:styleId="Kop3Char">
    <w:name w:val="Kop 3 Char"/>
    <w:basedOn w:val="Standaardalinea-lettertype"/>
    <w:link w:val="Kop3"/>
    <w:uiPriority w:val="9"/>
    <w:rsid w:val="00E668CE"/>
    <w:rPr>
      <w:rFonts w:asciiTheme="majorHAnsi" w:eastAsiaTheme="majorEastAsia" w:hAnsiTheme="majorHAnsi" w:cstheme="majorBidi"/>
      <w:b/>
      <w:color w:val="793500"/>
      <w:sz w:val="22"/>
    </w:rPr>
  </w:style>
  <w:style w:type="character" w:styleId="Hyperlink">
    <w:name w:val="Hyperlink"/>
    <w:basedOn w:val="Standaardalinea-lettertype"/>
    <w:uiPriority w:val="99"/>
    <w:unhideWhenUsed/>
    <w:qFormat/>
    <w:rsid w:val="0039759B"/>
    <w:rPr>
      <w:rFonts w:ascii="Avenir Next LT Pro" w:hAnsi="Avenir Next LT Pro"/>
      <w:color w:val="000074" w:themeColor="text2"/>
      <w:sz w:val="22"/>
      <w:u w:val="none"/>
    </w:rPr>
  </w:style>
  <w:style w:type="paragraph" w:styleId="Koptekst">
    <w:name w:val="header"/>
    <w:basedOn w:val="Standaard"/>
    <w:link w:val="KoptekstChar"/>
    <w:uiPriority w:val="99"/>
    <w:unhideWhenUsed/>
    <w:rsid w:val="0039759B"/>
    <w:pPr>
      <w:tabs>
        <w:tab w:val="center" w:pos="4513"/>
        <w:tab w:val="right" w:pos="9026"/>
      </w:tabs>
    </w:pPr>
    <w:rPr>
      <w:b/>
    </w:rPr>
  </w:style>
  <w:style w:type="character" w:customStyle="1" w:styleId="KoptekstChar">
    <w:name w:val="Koptekst Char"/>
    <w:basedOn w:val="Standaardalinea-lettertype"/>
    <w:link w:val="Koptekst"/>
    <w:uiPriority w:val="99"/>
    <w:rsid w:val="0039759B"/>
    <w:rPr>
      <w:rFonts w:ascii="Avenir Next LT Pro" w:hAnsi="Avenir Next LT Pro"/>
      <w:b/>
      <w:color w:val="414141"/>
      <w:sz w:val="22"/>
    </w:rPr>
  </w:style>
  <w:style w:type="paragraph" w:styleId="Voettekst">
    <w:name w:val="footer"/>
    <w:basedOn w:val="Standaard"/>
    <w:link w:val="VoettekstChar"/>
    <w:uiPriority w:val="99"/>
    <w:unhideWhenUsed/>
    <w:rsid w:val="00E504E4"/>
    <w:pPr>
      <w:tabs>
        <w:tab w:val="center" w:pos="4513"/>
        <w:tab w:val="right" w:pos="9026"/>
      </w:tabs>
    </w:pPr>
  </w:style>
  <w:style w:type="character" w:customStyle="1" w:styleId="VoettekstChar">
    <w:name w:val="Voettekst Char"/>
    <w:basedOn w:val="Standaardalinea-lettertype"/>
    <w:link w:val="Voettekst"/>
    <w:uiPriority w:val="99"/>
    <w:rsid w:val="00E504E4"/>
    <w:rPr>
      <w:rFonts w:ascii="News Gothic MT" w:hAnsi="News Gothic MT"/>
      <w:color w:val="414141" w:themeColor="text1"/>
      <w:sz w:val="18"/>
    </w:rPr>
  </w:style>
  <w:style w:type="character" w:styleId="Paginanummer">
    <w:name w:val="page number"/>
    <w:basedOn w:val="Standaardalinea-lettertype"/>
    <w:uiPriority w:val="99"/>
    <w:semiHidden/>
    <w:unhideWhenUsed/>
    <w:rsid w:val="00E504E4"/>
  </w:style>
  <w:style w:type="table" w:styleId="Tabelraster">
    <w:name w:val="Table Grid"/>
    <w:basedOn w:val="Standaardtabel"/>
    <w:rsid w:val="00DA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E444BA"/>
    <w:rPr>
      <w:color w:val="808080"/>
    </w:rPr>
  </w:style>
  <w:style w:type="character" w:customStyle="1" w:styleId="Kop4Char">
    <w:name w:val="Kop 4 Char"/>
    <w:basedOn w:val="Standaardalinea-lettertype"/>
    <w:link w:val="Kop4"/>
    <w:uiPriority w:val="9"/>
    <w:rsid w:val="00E668CE"/>
    <w:rPr>
      <w:rFonts w:asciiTheme="majorHAnsi" w:eastAsiaTheme="majorEastAsia" w:hAnsiTheme="majorHAnsi" w:cstheme="majorBidi"/>
      <w:i/>
      <w:iCs/>
      <w:color w:val="F16900"/>
      <w:sz w:val="22"/>
    </w:rPr>
  </w:style>
  <w:style w:type="character" w:customStyle="1" w:styleId="Kop5Char">
    <w:name w:val="Kop 5 Char"/>
    <w:basedOn w:val="Standaardalinea-lettertype"/>
    <w:link w:val="Kop5"/>
    <w:uiPriority w:val="9"/>
    <w:rsid w:val="00D0088E"/>
    <w:rPr>
      <w:rFonts w:asciiTheme="majorHAnsi" w:eastAsiaTheme="majorEastAsia" w:hAnsiTheme="majorHAnsi" w:cstheme="majorBidi"/>
      <w:color w:val="F16900"/>
      <w:sz w:val="22"/>
    </w:rPr>
  </w:style>
  <w:style w:type="paragraph" w:styleId="Titel">
    <w:name w:val="Title"/>
    <w:basedOn w:val="Standaard"/>
    <w:next w:val="Standaard"/>
    <w:link w:val="TitelChar"/>
    <w:uiPriority w:val="10"/>
    <w:qFormat/>
    <w:rsid w:val="00E668CE"/>
    <w:pPr>
      <w:spacing w:after="360"/>
      <w:contextualSpacing/>
    </w:pPr>
    <w:rPr>
      <w:rFonts w:asciiTheme="majorHAnsi" w:eastAsiaTheme="majorEastAsia" w:hAnsiTheme="majorHAnsi" w:cstheme="majorBidi"/>
      <w:color w:val="000074"/>
      <w:spacing w:val="-10"/>
      <w:kern w:val="28"/>
      <w:sz w:val="56"/>
      <w:szCs w:val="56"/>
    </w:rPr>
  </w:style>
  <w:style w:type="character" w:styleId="Zwaar">
    <w:name w:val="Strong"/>
    <w:basedOn w:val="Standaardalinea-lettertype"/>
    <w:uiPriority w:val="22"/>
    <w:qFormat/>
    <w:rsid w:val="00D0088E"/>
    <w:rPr>
      <w:b/>
      <w:bCs/>
    </w:rPr>
  </w:style>
  <w:style w:type="character" w:customStyle="1" w:styleId="TitelChar">
    <w:name w:val="Titel Char"/>
    <w:basedOn w:val="Standaardalinea-lettertype"/>
    <w:link w:val="Titel"/>
    <w:uiPriority w:val="10"/>
    <w:rsid w:val="00E668CE"/>
    <w:rPr>
      <w:rFonts w:asciiTheme="majorHAnsi" w:eastAsiaTheme="majorEastAsia" w:hAnsiTheme="majorHAnsi" w:cstheme="majorBidi"/>
      <w:color w:val="000074"/>
      <w:spacing w:val="-10"/>
      <w:kern w:val="28"/>
      <w:sz w:val="56"/>
      <w:szCs w:val="56"/>
    </w:rPr>
  </w:style>
  <w:style w:type="paragraph" w:styleId="Duidelijkcitaat">
    <w:name w:val="Intense Quote"/>
    <w:basedOn w:val="Standaard"/>
    <w:next w:val="Standaard"/>
    <w:link w:val="DuidelijkcitaatChar"/>
    <w:uiPriority w:val="30"/>
    <w:qFormat/>
    <w:rsid w:val="0039759B"/>
    <w:pPr>
      <w:pBdr>
        <w:top w:val="single" w:sz="4" w:space="10" w:color="F16900" w:themeColor="accent1"/>
        <w:bottom w:val="single" w:sz="4" w:space="10" w:color="F16900" w:themeColor="accent1"/>
      </w:pBdr>
      <w:spacing w:before="360" w:after="360"/>
      <w:ind w:left="864" w:right="864"/>
      <w:jc w:val="center"/>
    </w:pPr>
    <w:rPr>
      <w:i/>
      <w:iCs/>
      <w:color w:val="F16900"/>
    </w:rPr>
  </w:style>
  <w:style w:type="character" w:customStyle="1" w:styleId="DuidelijkcitaatChar">
    <w:name w:val="Duidelijk citaat Char"/>
    <w:basedOn w:val="Standaardalinea-lettertype"/>
    <w:link w:val="Duidelijkcitaat"/>
    <w:uiPriority w:val="30"/>
    <w:rsid w:val="0039759B"/>
    <w:rPr>
      <w:rFonts w:ascii="Avenir Next LT Pro" w:hAnsi="Avenir Next LT Pro"/>
      <w:i/>
      <w:iCs/>
      <w:color w:val="F16900"/>
      <w:sz w:val="22"/>
    </w:rPr>
  </w:style>
  <w:style w:type="paragraph" w:styleId="Citaat">
    <w:name w:val="Quote"/>
    <w:basedOn w:val="Standaard"/>
    <w:next w:val="Standaard"/>
    <w:link w:val="CitaatChar"/>
    <w:uiPriority w:val="29"/>
    <w:qFormat/>
    <w:rsid w:val="0039759B"/>
    <w:pPr>
      <w:spacing w:before="200" w:after="160"/>
      <w:ind w:left="864" w:right="864"/>
      <w:jc w:val="center"/>
    </w:pPr>
    <w:rPr>
      <w:i/>
      <w:iCs/>
    </w:rPr>
  </w:style>
  <w:style w:type="character" w:customStyle="1" w:styleId="CitaatChar">
    <w:name w:val="Citaat Char"/>
    <w:basedOn w:val="Standaardalinea-lettertype"/>
    <w:link w:val="Citaat"/>
    <w:uiPriority w:val="29"/>
    <w:rsid w:val="0039759B"/>
    <w:rPr>
      <w:rFonts w:ascii="Avenir Next LT Pro" w:hAnsi="Avenir Next LT Pro"/>
      <w:i/>
      <w:iCs/>
      <w:color w:val="414141"/>
      <w:sz w:val="22"/>
    </w:rPr>
  </w:style>
  <w:style w:type="paragraph" w:styleId="Ondertitel">
    <w:name w:val="Subtitle"/>
    <w:basedOn w:val="Standaard"/>
    <w:next w:val="Standaard"/>
    <w:link w:val="OndertitelChar"/>
    <w:uiPriority w:val="11"/>
    <w:qFormat/>
    <w:rsid w:val="0039759B"/>
    <w:pPr>
      <w:numPr>
        <w:ilvl w:val="1"/>
      </w:numPr>
      <w:spacing w:after="160"/>
    </w:pPr>
    <w:rPr>
      <w:rFonts w:asciiTheme="minorHAnsi" w:eastAsiaTheme="minorEastAsia" w:hAnsiTheme="minorHAnsi"/>
      <w:color w:val="848484" w:themeColor="text1" w:themeTint="A5"/>
      <w:spacing w:val="15"/>
      <w:szCs w:val="22"/>
    </w:rPr>
  </w:style>
  <w:style w:type="character" w:customStyle="1" w:styleId="OndertitelChar">
    <w:name w:val="Ondertitel Char"/>
    <w:basedOn w:val="Standaardalinea-lettertype"/>
    <w:link w:val="Ondertitel"/>
    <w:uiPriority w:val="11"/>
    <w:rsid w:val="0039759B"/>
    <w:rPr>
      <w:rFonts w:eastAsiaTheme="minorEastAsia"/>
      <w:color w:val="848484" w:themeColor="text1" w:themeTint="A5"/>
      <w:spacing w:val="15"/>
      <w:sz w:val="22"/>
      <w:szCs w:val="22"/>
    </w:rPr>
  </w:style>
  <w:style w:type="character" w:styleId="Subtielebenadrukking">
    <w:name w:val="Subtle Emphasis"/>
    <w:basedOn w:val="Standaardalinea-lettertype"/>
    <w:uiPriority w:val="19"/>
    <w:qFormat/>
    <w:rsid w:val="0039759B"/>
    <w:rPr>
      <w:i/>
      <w:iCs/>
      <w:color w:val="707070" w:themeColor="text1" w:themeTint="BF"/>
    </w:rPr>
  </w:style>
  <w:style w:type="character" w:styleId="Nadruk">
    <w:name w:val="Emphasis"/>
    <w:basedOn w:val="Standaardalinea-lettertype"/>
    <w:uiPriority w:val="20"/>
    <w:qFormat/>
    <w:rsid w:val="0039759B"/>
    <w:rPr>
      <w:i/>
      <w:iCs/>
      <w:color w:val="414141"/>
    </w:rPr>
  </w:style>
  <w:style w:type="character" w:styleId="Intensievebenadrukking">
    <w:name w:val="Intense Emphasis"/>
    <w:basedOn w:val="Standaardalinea-lettertype"/>
    <w:uiPriority w:val="21"/>
    <w:qFormat/>
    <w:rsid w:val="0039759B"/>
    <w:rPr>
      <w:i/>
      <w:iCs/>
      <w:color w:val="F16900"/>
    </w:rPr>
  </w:style>
  <w:style w:type="character" w:styleId="Titelvanboek">
    <w:name w:val="Book Title"/>
    <w:basedOn w:val="Standaardalinea-lettertype"/>
    <w:uiPriority w:val="33"/>
    <w:qFormat/>
    <w:rsid w:val="0039759B"/>
    <w:rPr>
      <w:b/>
      <w:bCs/>
      <w:i/>
      <w:iCs/>
      <w:spacing w:val="5"/>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39759B"/>
    <w:pPr>
      <w:ind w:left="720"/>
      <w:contextualSpacing/>
    </w:pPr>
  </w:style>
  <w:style w:type="character" w:customStyle="1" w:styleId="Kop6Char">
    <w:name w:val="Kop 6 Char"/>
    <w:basedOn w:val="Standaardalinea-lettertype"/>
    <w:link w:val="Kop6"/>
    <w:uiPriority w:val="9"/>
    <w:rsid w:val="00E668CE"/>
    <w:rPr>
      <w:rFonts w:asciiTheme="majorHAnsi" w:eastAsiaTheme="majorEastAsia" w:hAnsiTheme="majorHAnsi" w:cstheme="majorBidi"/>
      <w:color w:val="783400" w:themeColor="accent1" w:themeShade="7F"/>
      <w:sz w:val="22"/>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4B286D"/>
    <w:rPr>
      <w:rFonts w:ascii="Avenir Next LT Pro" w:hAnsi="Avenir Next LT Pro"/>
      <w:color w:val="414141"/>
      <w:sz w:val="22"/>
    </w:rPr>
  </w:style>
  <w:style w:type="character" w:customStyle="1" w:styleId="GeenafstandChar">
    <w:name w:val="Geen afstand Char"/>
    <w:basedOn w:val="Standaardalinea-lettertype"/>
    <w:link w:val="Geenafstand"/>
    <w:uiPriority w:val="1"/>
    <w:rsid w:val="00B47F59"/>
    <w:rPr>
      <w:rFonts w:ascii="Avenir Next LT Pro" w:hAnsi="Avenir Next LT Pro"/>
      <w:color w:val="414141"/>
      <w:sz w:val="22"/>
    </w:rPr>
  </w:style>
  <w:style w:type="paragraph" w:styleId="Revisie">
    <w:name w:val="Revision"/>
    <w:hidden/>
    <w:uiPriority w:val="99"/>
    <w:semiHidden/>
    <w:rsid w:val="003C672B"/>
    <w:rPr>
      <w:rFonts w:ascii="Avenir Next LT Pro" w:hAnsi="Avenir Next LT Pro"/>
      <w:color w:val="41414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BTC">
      <a:dk1>
        <a:srgbClr val="414141"/>
      </a:dk1>
      <a:lt1>
        <a:srgbClr val="FFFFFF"/>
      </a:lt1>
      <a:dk2>
        <a:srgbClr val="000074"/>
      </a:dk2>
      <a:lt2>
        <a:srgbClr val="ECECEC"/>
      </a:lt2>
      <a:accent1>
        <a:srgbClr val="F16900"/>
      </a:accent1>
      <a:accent2>
        <a:srgbClr val="414141"/>
      </a:accent2>
      <a:accent3>
        <a:srgbClr val="000074"/>
      </a:accent3>
      <a:accent4>
        <a:srgbClr val="F16900"/>
      </a:accent4>
      <a:accent5>
        <a:srgbClr val="414141"/>
      </a:accent5>
      <a:accent6>
        <a:srgbClr val="000074"/>
      </a:accent6>
      <a:hlink>
        <a:srgbClr val="414141"/>
      </a:hlink>
      <a:folHlink>
        <a:srgbClr val="000074"/>
      </a:folHlink>
    </a:clrScheme>
    <a:fontScheme name="Avenir">
      <a:majorFont>
        <a:latin typeface="Avenir Next LT Pro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Europese Aanbesteding Co-Sourcing Salaris-, Financiële- en Personeelsadministratie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5B369D-4D47-41A7-8170-40052B3C79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CFB39D-2D51-40B1-9A73-3D569183A02F}">
  <ds:schemaRefs>
    <ds:schemaRef ds:uri="http://schemas.microsoft.com/sharepoint/v3/contenttype/forms"/>
  </ds:schemaRefs>
</ds:datastoreItem>
</file>

<file path=customXml/itemProps4.xml><?xml version="1.0" encoding="utf-8"?>
<ds:datastoreItem xmlns:ds="http://schemas.openxmlformats.org/officeDocument/2006/customXml" ds:itemID="{133F3D3E-7058-430D-9D2E-1105AC8265E5}"/>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1305</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dc:title>
  <dc:subject>Verklaring hoofdelijke aansprakelijkheid - uitsluitend van toepassing bij combinatie‑inschrijving</dc:subject>
  <dc:creator>Ten behoeve van: Stichting Nederlands Bureau voor Toerisme &amp; Congressen (NBTC)</dc:creator>
  <cp:keywords/>
  <dc:description/>
  <cp:lastModifiedBy>Laura Karssen</cp:lastModifiedBy>
  <cp:revision>9</cp:revision>
  <cp:lastPrinted>2021-01-06T10:20:00Z</cp:lastPrinted>
  <dcterms:created xsi:type="dcterms:W3CDTF">2026-05-12T12:39:00Z</dcterms:created>
  <dcterms:modified xsi:type="dcterms:W3CDTF">2026-05-18T07:38:00Z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Order">
    <vt:r8>6754700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