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5E06" w14:textId="77777777" w:rsidR="001D5E9C" w:rsidRPr="00482846" w:rsidRDefault="001D5E9C" w:rsidP="001D5E9C">
      <w:pPr>
        <w:suppressAutoHyphens/>
        <w:spacing w:line="280" w:lineRule="atLeast"/>
        <w:rPr>
          <w:rFonts w:cs="Arial"/>
        </w:rPr>
      </w:pPr>
    </w:p>
    <w:p w14:paraId="3FC4DB61" w14:textId="77777777" w:rsidR="001D5E9C" w:rsidRPr="00482846" w:rsidRDefault="001D5E9C" w:rsidP="001D5E9C">
      <w:pPr>
        <w:suppressAutoHyphens/>
        <w:spacing w:line="280" w:lineRule="atLeast"/>
        <w:rPr>
          <w:rFonts w:cs="Arial"/>
        </w:rPr>
      </w:pPr>
    </w:p>
    <w:p w14:paraId="7E20F1D9" w14:textId="77777777" w:rsidR="001D5E9C" w:rsidRPr="00482846" w:rsidRDefault="001D5E9C" w:rsidP="001D5E9C">
      <w:pPr>
        <w:suppressAutoHyphens/>
        <w:spacing w:line="280" w:lineRule="atLeast"/>
        <w:rPr>
          <w:rFonts w:cs="Arial"/>
        </w:rPr>
      </w:pPr>
    </w:p>
    <w:p w14:paraId="50EB1B53" w14:textId="77777777" w:rsidR="001D5E9C" w:rsidRPr="00482846" w:rsidRDefault="001D5E9C" w:rsidP="001D5E9C">
      <w:pPr>
        <w:suppressAutoHyphens/>
        <w:spacing w:line="280" w:lineRule="atLeast"/>
        <w:rPr>
          <w:rFonts w:cs="Arial"/>
        </w:rPr>
      </w:pPr>
    </w:p>
    <w:p w14:paraId="668424FA" w14:textId="77777777" w:rsidR="001D5E9C" w:rsidRPr="00482846" w:rsidRDefault="001D5E9C" w:rsidP="001D5E9C">
      <w:pPr>
        <w:suppressAutoHyphens/>
        <w:spacing w:line="280" w:lineRule="atLeast"/>
        <w:rPr>
          <w:rFonts w:cs="Arial"/>
        </w:rPr>
      </w:pPr>
    </w:p>
    <w:p w14:paraId="6183E0CF" w14:textId="77777777" w:rsidR="001D5E9C" w:rsidRPr="00482846" w:rsidRDefault="001D5E9C" w:rsidP="001D5E9C">
      <w:pPr>
        <w:suppressAutoHyphens/>
        <w:spacing w:line="280" w:lineRule="atLeast"/>
        <w:rPr>
          <w:rFonts w:cs="Arial"/>
        </w:rPr>
      </w:pPr>
    </w:p>
    <w:p w14:paraId="1B544915" w14:textId="3ADD87DA" w:rsidR="001D5E9C" w:rsidRPr="00CD4AB1" w:rsidRDefault="000A337A" w:rsidP="001D5E9C">
      <w:pPr>
        <w:suppressAutoHyphens/>
        <w:spacing w:line="280" w:lineRule="atLeast"/>
        <w:jc w:val="center"/>
        <w:rPr>
          <w:rFonts w:cs="Arial"/>
          <w:b/>
          <w:sz w:val="36"/>
          <w:szCs w:val="36"/>
        </w:rPr>
      </w:pPr>
      <w:r w:rsidRPr="00CD4AB1">
        <w:rPr>
          <w:rFonts w:cs="Arial"/>
          <w:b/>
          <w:sz w:val="36"/>
          <w:szCs w:val="36"/>
        </w:rPr>
        <w:t>Aanbestedings</w:t>
      </w:r>
      <w:r w:rsidR="001D5E9C" w:rsidRPr="00CD4AB1">
        <w:rPr>
          <w:rFonts w:cs="Arial"/>
          <w:b/>
          <w:sz w:val="36"/>
          <w:szCs w:val="36"/>
        </w:rPr>
        <w:t>leidraad</w:t>
      </w:r>
    </w:p>
    <w:p w14:paraId="0B8462FA" w14:textId="77777777" w:rsidR="001D5E9C" w:rsidRPr="00482846" w:rsidRDefault="001D5E9C" w:rsidP="001D5E9C">
      <w:pPr>
        <w:suppressAutoHyphens/>
        <w:spacing w:line="280" w:lineRule="atLeast"/>
        <w:jc w:val="center"/>
        <w:rPr>
          <w:rFonts w:cs="Arial"/>
          <w:b/>
        </w:rPr>
      </w:pPr>
    </w:p>
    <w:p w14:paraId="70D5DB12" w14:textId="748F325A" w:rsidR="001D5E9C" w:rsidRPr="00CD4AB1" w:rsidRDefault="000A337A" w:rsidP="001D5E9C">
      <w:pPr>
        <w:suppressAutoHyphens/>
        <w:spacing w:line="280" w:lineRule="atLeast"/>
        <w:jc w:val="center"/>
        <w:rPr>
          <w:rFonts w:cs="Arial"/>
          <w:b/>
          <w:sz w:val="36"/>
          <w:szCs w:val="36"/>
        </w:rPr>
      </w:pPr>
      <w:r w:rsidRPr="00CD4AB1">
        <w:rPr>
          <w:rFonts w:cs="Arial"/>
          <w:b/>
          <w:sz w:val="36"/>
          <w:szCs w:val="36"/>
        </w:rPr>
        <w:t>Europese openbare aanbestedingsprocedure</w:t>
      </w:r>
    </w:p>
    <w:p w14:paraId="574241F7" w14:textId="77777777" w:rsidR="001D5E9C" w:rsidRPr="00482846" w:rsidRDefault="001D5E9C" w:rsidP="001D5E9C">
      <w:pPr>
        <w:suppressAutoHyphens/>
        <w:spacing w:line="280" w:lineRule="atLeast"/>
        <w:jc w:val="center"/>
        <w:rPr>
          <w:rFonts w:cs="Arial"/>
          <w:b/>
        </w:rPr>
      </w:pPr>
    </w:p>
    <w:p w14:paraId="21D70FE9" w14:textId="77777777" w:rsidR="00CD4AB1" w:rsidRDefault="00CD4AB1" w:rsidP="001D5E9C">
      <w:pPr>
        <w:suppressAutoHyphens/>
        <w:spacing w:line="280" w:lineRule="atLeast"/>
        <w:jc w:val="center"/>
        <w:rPr>
          <w:rFonts w:cs="Arial"/>
          <w:i/>
          <w:iCs/>
        </w:rPr>
      </w:pPr>
    </w:p>
    <w:p w14:paraId="4D9E22C7" w14:textId="77777777" w:rsidR="00EB2536" w:rsidRDefault="00EB2536" w:rsidP="001D5E9C">
      <w:pPr>
        <w:suppressAutoHyphens/>
        <w:spacing w:line="280" w:lineRule="atLeast"/>
        <w:jc w:val="center"/>
        <w:rPr>
          <w:rFonts w:cs="Arial"/>
        </w:rPr>
      </w:pPr>
    </w:p>
    <w:p w14:paraId="144676D3" w14:textId="77777777" w:rsidR="00DB2247" w:rsidRDefault="00DB2247" w:rsidP="001D5E9C">
      <w:pPr>
        <w:suppressAutoHyphens/>
        <w:spacing w:line="280" w:lineRule="atLeast"/>
        <w:jc w:val="center"/>
        <w:rPr>
          <w:rFonts w:cs="Arial"/>
        </w:rPr>
      </w:pPr>
    </w:p>
    <w:p w14:paraId="08DC52C2" w14:textId="77777777" w:rsidR="00DB2247" w:rsidRDefault="00DB2247" w:rsidP="001D5E9C">
      <w:pPr>
        <w:suppressAutoHyphens/>
        <w:spacing w:line="280" w:lineRule="atLeast"/>
        <w:jc w:val="center"/>
        <w:rPr>
          <w:rFonts w:cs="Arial"/>
        </w:rPr>
      </w:pPr>
    </w:p>
    <w:p w14:paraId="79810588" w14:textId="77777777" w:rsidR="00DB2247" w:rsidRDefault="00DB2247" w:rsidP="001D5E9C">
      <w:pPr>
        <w:suppressAutoHyphens/>
        <w:spacing w:line="280" w:lineRule="atLeast"/>
        <w:jc w:val="center"/>
        <w:rPr>
          <w:rFonts w:cs="Arial"/>
        </w:rPr>
      </w:pPr>
    </w:p>
    <w:p w14:paraId="0AE211A4" w14:textId="77777777" w:rsidR="00DB2247" w:rsidRDefault="00DB2247" w:rsidP="001D5E9C">
      <w:pPr>
        <w:suppressAutoHyphens/>
        <w:spacing w:line="280" w:lineRule="atLeast"/>
        <w:jc w:val="center"/>
        <w:rPr>
          <w:rFonts w:cs="Arial"/>
        </w:rPr>
      </w:pPr>
    </w:p>
    <w:p w14:paraId="2126584C" w14:textId="77777777" w:rsidR="00DB2247" w:rsidRDefault="00DB2247" w:rsidP="001D5E9C">
      <w:pPr>
        <w:suppressAutoHyphens/>
        <w:spacing w:line="280" w:lineRule="atLeast"/>
        <w:jc w:val="center"/>
        <w:rPr>
          <w:rFonts w:cs="Arial"/>
        </w:rPr>
      </w:pPr>
    </w:p>
    <w:p w14:paraId="32F15B02" w14:textId="77777777" w:rsidR="00C8297C" w:rsidRDefault="00C8297C" w:rsidP="001D5E9C">
      <w:pPr>
        <w:suppressAutoHyphens/>
        <w:spacing w:line="280" w:lineRule="atLeast"/>
        <w:jc w:val="center"/>
        <w:rPr>
          <w:rFonts w:cs="Arial"/>
        </w:rPr>
      </w:pPr>
    </w:p>
    <w:p w14:paraId="7348FADE" w14:textId="77777777" w:rsidR="00C8297C" w:rsidRDefault="00C8297C" w:rsidP="001D5E9C">
      <w:pPr>
        <w:suppressAutoHyphens/>
        <w:spacing w:line="280" w:lineRule="atLeast"/>
        <w:jc w:val="center"/>
        <w:rPr>
          <w:rFonts w:cs="Arial"/>
        </w:rPr>
      </w:pPr>
    </w:p>
    <w:p w14:paraId="23E98776" w14:textId="57163034" w:rsidR="001D5E9C" w:rsidRDefault="001D5E9C" w:rsidP="001D5E9C">
      <w:pPr>
        <w:suppressAutoHyphens/>
        <w:spacing w:line="280" w:lineRule="atLeast"/>
        <w:jc w:val="center"/>
        <w:rPr>
          <w:rFonts w:cs="Arial"/>
        </w:rPr>
      </w:pPr>
      <w:r w:rsidRPr="00DB2247">
        <w:rPr>
          <w:rFonts w:cs="Arial"/>
        </w:rPr>
        <w:t>Ten behoeve van</w:t>
      </w:r>
      <w:r w:rsidR="00DB2247">
        <w:rPr>
          <w:rFonts w:cs="Arial"/>
        </w:rPr>
        <w:t>:</w:t>
      </w:r>
    </w:p>
    <w:p w14:paraId="203BB9C1" w14:textId="77777777" w:rsidR="00DB2247" w:rsidRDefault="00DB2247" w:rsidP="001D5E9C">
      <w:pPr>
        <w:suppressAutoHyphens/>
        <w:spacing w:line="280" w:lineRule="atLeast"/>
        <w:jc w:val="center"/>
        <w:rPr>
          <w:rFonts w:cs="Arial"/>
        </w:rPr>
      </w:pPr>
    </w:p>
    <w:p w14:paraId="599FD94C" w14:textId="77777777" w:rsidR="000A337A" w:rsidRDefault="000A337A" w:rsidP="00CD4AB1">
      <w:pPr>
        <w:suppressAutoHyphens/>
        <w:spacing w:line="280" w:lineRule="atLeast"/>
        <w:rPr>
          <w:rFonts w:cs="Arial"/>
          <w:b/>
        </w:rPr>
      </w:pPr>
    </w:p>
    <w:p w14:paraId="6297EB39" w14:textId="16D2F94B" w:rsidR="00DB2247" w:rsidRPr="000B55EA" w:rsidRDefault="000B55EA" w:rsidP="000B55EA">
      <w:pPr>
        <w:suppressAutoHyphens/>
        <w:spacing w:line="280" w:lineRule="atLeast"/>
        <w:jc w:val="center"/>
        <w:rPr>
          <w:rFonts w:cs="Arial"/>
          <w:b/>
          <w:sz w:val="36"/>
          <w:szCs w:val="36"/>
        </w:rPr>
      </w:pPr>
      <w:proofErr w:type="spellStart"/>
      <w:r>
        <w:rPr>
          <w:rFonts w:cs="Arial"/>
          <w:b/>
          <w:sz w:val="36"/>
          <w:szCs w:val="36"/>
        </w:rPr>
        <w:t>G</w:t>
      </w:r>
      <w:r w:rsidR="00CD4AB1" w:rsidRPr="00CD4AB1">
        <w:rPr>
          <w:rFonts w:cs="Arial"/>
          <w:b/>
          <w:sz w:val="36"/>
          <w:szCs w:val="36"/>
        </w:rPr>
        <w:t>ebiedsdekkend</w:t>
      </w:r>
      <w:proofErr w:type="spellEnd"/>
      <w:r w:rsidR="00CD4AB1" w:rsidRPr="00CD4AB1">
        <w:rPr>
          <w:rFonts w:cs="Arial"/>
          <w:b/>
          <w:sz w:val="36"/>
          <w:szCs w:val="36"/>
        </w:rPr>
        <w:t xml:space="preserve"> </w:t>
      </w:r>
      <w:r>
        <w:rPr>
          <w:rFonts w:cs="Arial"/>
          <w:b/>
          <w:sz w:val="36"/>
          <w:szCs w:val="36"/>
        </w:rPr>
        <w:t>O</w:t>
      </w:r>
      <w:r w:rsidR="00CD4AB1" w:rsidRPr="00CD4AB1">
        <w:rPr>
          <w:rFonts w:cs="Arial"/>
          <w:b/>
          <w:sz w:val="36"/>
          <w:szCs w:val="36"/>
        </w:rPr>
        <w:t>mgevingsplan</w:t>
      </w:r>
      <w:r>
        <w:rPr>
          <w:rFonts w:cs="Arial"/>
          <w:b/>
          <w:sz w:val="36"/>
          <w:szCs w:val="36"/>
        </w:rPr>
        <w:t xml:space="preserve"> </w:t>
      </w:r>
      <w:r w:rsidR="00DB2247">
        <w:rPr>
          <w:rFonts w:cs="Arial"/>
          <w:b/>
          <w:sz w:val="36"/>
          <w:szCs w:val="36"/>
        </w:rPr>
        <w:t>Vaals</w:t>
      </w:r>
    </w:p>
    <w:p w14:paraId="071A9355" w14:textId="77777777" w:rsidR="001D5E9C" w:rsidRPr="00482846" w:rsidRDefault="001D5E9C" w:rsidP="001D5E9C">
      <w:pPr>
        <w:suppressAutoHyphens/>
        <w:spacing w:line="280" w:lineRule="atLeast"/>
        <w:jc w:val="center"/>
        <w:rPr>
          <w:rFonts w:cs="Arial"/>
        </w:rPr>
      </w:pPr>
    </w:p>
    <w:p w14:paraId="2192D15D" w14:textId="77777777" w:rsidR="001D5E9C" w:rsidRPr="00482846" w:rsidRDefault="001D5E9C" w:rsidP="001D5E9C">
      <w:pPr>
        <w:suppressAutoHyphens/>
        <w:spacing w:line="280" w:lineRule="atLeast"/>
        <w:rPr>
          <w:rFonts w:cs="Arial"/>
        </w:rPr>
      </w:pPr>
    </w:p>
    <w:p w14:paraId="18769A14" w14:textId="77777777" w:rsidR="001D5E9C" w:rsidRPr="00482846" w:rsidRDefault="001D5E9C" w:rsidP="001D5E9C">
      <w:pPr>
        <w:suppressAutoHyphens/>
        <w:spacing w:line="280" w:lineRule="atLeast"/>
        <w:rPr>
          <w:rFonts w:cs="Arial"/>
        </w:rPr>
      </w:pPr>
    </w:p>
    <w:p w14:paraId="72727827" w14:textId="15B8100C" w:rsidR="001D5E9C" w:rsidRPr="00482846" w:rsidRDefault="001D5E9C" w:rsidP="00EB2536">
      <w:pPr>
        <w:spacing w:after="200" w:line="276" w:lineRule="auto"/>
        <w:rPr>
          <w:rFonts w:cs="Arial"/>
        </w:rPr>
      </w:pPr>
    </w:p>
    <w:p w14:paraId="2C786F79" w14:textId="77777777" w:rsidR="001D5E9C" w:rsidRPr="00482846" w:rsidRDefault="001D5E9C" w:rsidP="001D5E9C">
      <w:pPr>
        <w:suppressAutoHyphens/>
        <w:spacing w:line="280" w:lineRule="atLeast"/>
        <w:rPr>
          <w:rFonts w:cs="Arial"/>
        </w:rPr>
      </w:pPr>
    </w:p>
    <w:p w14:paraId="23593FD0" w14:textId="77777777" w:rsidR="001D5E9C" w:rsidRPr="00482846" w:rsidRDefault="001D5E9C" w:rsidP="001D5E9C">
      <w:pPr>
        <w:suppressAutoHyphens/>
        <w:spacing w:line="280" w:lineRule="atLeast"/>
        <w:rPr>
          <w:rFonts w:cs="Arial"/>
        </w:rPr>
      </w:pPr>
    </w:p>
    <w:p w14:paraId="31F1D3A6" w14:textId="77777777" w:rsidR="001D5E9C" w:rsidRPr="00482846" w:rsidRDefault="001D5E9C" w:rsidP="001D5E9C">
      <w:pPr>
        <w:suppressAutoHyphens/>
        <w:spacing w:line="280" w:lineRule="atLeast"/>
        <w:rPr>
          <w:rFonts w:cs="Arial"/>
        </w:rPr>
      </w:pPr>
    </w:p>
    <w:p w14:paraId="25514CEA" w14:textId="77777777" w:rsidR="001D5E9C" w:rsidRPr="00482846" w:rsidRDefault="001D5E9C" w:rsidP="001D5E9C">
      <w:pPr>
        <w:suppressAutoHyphens/>
        <w:spacing w:line="280" w:lineRule="atLeast"/>
        <w:rPr>
          <w:rFonts w:cs="Arial"/>
        </w:rPr>
      </w:pPr>
    </w:p>
    <w:p w14:paraId="3B007D08" w14:textId="77777777" w:rsidR="001D5E9C" w:rsidRPr="00482846" w:rsidRDefault="001D5E9C" w:rsidP="001D5E9C">
      <w:pPr>
        <w:suppressAutoHyphens/>
        <w:spacing w:line="280" w:lineRule="atLeast"/>
        <w:rPr>
          <w:rFonts w:cs="Arial"/>
        </w:rPr>
      </w:pPr>
    </w:p>
    <w:p w14:paraId="1CC97573" w14:textId="77777777" w:rsidR="001D5E9C" w:rsidRPr="00482846" w:rsidRDefault="001D5E9C" w:rsidP="001D5E9C">
      <w:pPr>
        <w:suppressAutoHyphens/>
        <w:spacing w:line="280" w:lineRule="atLeast"/>
        <w:rPr>
          <w:rFonts w:cs="Arial"/>
        </w:rPr>
      </w:pPr>
    </w:p>
    <w:p w14:paraId="77AB7293" w14:textId="77777777" w:rsidR="001D5E9C" w:rsidRDefault="001D5E9C" w:rsidP="001D5E9C">
      <w:pPr>
        <w:suppressAutoHyphens/>
        <w:spacing w:line="280" w:lineRule="atLeast"/>
        <w:rPr>
          <w:rFonts w:cs="Arial"/>
        </w:rPr>
      </w:pPr>
    </w:p>
    <w:p w14:paraId="50F524BB" w14:textId="77777777" w:rsidR="00B62DA7" w:rsidRPr="00482846" w:rsidRDefault="00B62DA7" w:rsidP="001D5E9C">
      <w:pPr>
        <w:suppressAutoHyphens/>
        <w:spacing w:line="280" w:lineRule="atLeast"/>
        <w:rPr>
          <w:rFonts w:cs="Arial"/>
        </w:rPr>
      </w:pPr>
    </w:p>
    <w:p w14:paraId="3D557F98" w14:textId="77777777" w:rsidR="001D5E9C" w:rsidRDefault="001D5E9C" w:rsidP="001D5E9C">
      <w:pPr>
        <w:suppressAutoHyphens/>
        <w:spacing w:line="280" w:lineRule="atLeast"/>
        <w:rPr>
          <w:rFonts w:cs="Arial"/>
        </w:rPr>
      </w:pPr>
    </w:p>
    <w:p w14:paraId="4994D72A" w14:textId="77777777" w:rsidR="00B62DA7" w:rsidRDefault="00B62DA7" w:rsidP="001D5E9C">
      <w:pPr>
        <w:suppressAutoHyphens/>
        <w:spacing w:line="280" w:lineRule="atLeast"/>
        <w:rPr>
          <w:rFonts w:cs="Arial"/>
        </w:rPr>
      </w:pPr>
    </w:p>
    <w:p w14:paraId="587163E5" w14:textId="77777777" w:rsidR="00B62DA7" w:rsidRDefault="00B62DA7" w:rsidP="001D5E9C">
      <w:pPr>
        <w:suppressAutoHyphens/>
        <w:spacing w:line="280" w:lineRule="atLeast"/>
        <w:rPr>
          <w:rFonts w:cs="Arial"/>
        </w:rPr>
      </w:pPr>
    </w:p>
    <w:p w14:paraId="7F0F65D1" w14:textId="77777777" w:rsidR="00B62DA7" w:rsidRDefault="00B62DA7" w:rsidP="001D5E9C">
      <w:pPr>
        <w:suppressAutoHyphens/>
        <w:spacing w:line="280" w:lineRule="atLeast"/>
        <w:rPr>
          <w:rFonts w:cs="Arial"/>
        </w:rPr>
      </w:pPr>
    </w:p>
    <w:p w14:paraId="0A049A7B" w14:textId="77777777" w:rsidR="00B62DA7" w:rsidRPr="00482846" w:rsidRDefault="00B62DA7" w:rsidP="001D5E9C">
      <w:pPr>
        <w:suppressAutoHyphens/>
        <w:spacing w:line="280" w:lineRule="atLeast"/>
        <w:rPr>
          <w:rFonts w:cs="Arial"/>
        </w:rPr>
      </w:pPr>
    </w:p>
    <w:sdt>
      <w:sdtPr>
        <w:rPr>
          <w:rFonts w:eastAsiaTheme="minorHAnsi"/>
          <w:b w:val="0"/>
          <w:color w:val="auto"/>
          <w:szCs w:val="22"/>
        </w:rPr>
        <w:id w:val="-1108339440"/>
        <w:docPartObj>
          <w:docPartGallery w:val="Table of Contents"/>
          <w:docPartUnique/>
        </w:docPartObj>
      </w:sdtPr>
      <w:sdtEndPr/>
      <w:sdtContent>
        <w:p w14:paraId="5D533F80" w14:textId="63CD8875" w:rsidR="00FC5DCA" w:rsidRDefault="00FC5DCA">
          <w:pPr>
            <w:pStyle w:val="Kopvaninhoudsopgave"/>
          </w:pPr>
          <w:r>
            <w:t>Inhoud</w:t>
          </w:r>
        </w:p>
        <w:p w14:paraId="396C96EF" w14:textId="5F4109A9" w:rsidR="00567FCA" w:rsidRDefault="00572EF7">
          <w:pPr>
            <w:pStyle w:val="Inhopg1"/>
            <w:rPr>
              <w:rFonts w:asciiTheme="minorHAnsi" w:eastAsiaTheme="minorEastAsia" w:hAnsiTheme="minorHAnsi"/>
              <w:kern w:val="2"/>
              <w:sz w:val="24"/>
              <w:szCs w:val="24"/>
              <w:lang w:eastAsia="nl-NL"/>
              <w14:ligatures w14:val="standardContextual"/>
            </w:rPr>
          </w:pPr>
          <w:r>
            <w:fldChar w:fldCharType="begin"/>
          </w:r>
          <w:r>
            <w:instrText xml:space="preserve"> TOC \o "1-2" \u </w:instrText>
          </w:r>
          <w:r>
            <w:fldChar w:fldCharType="separate"/>
          </w:r>
          <w:r w:rsidR="00567FCA" w:rsidRPr="007C6B60">
            <w:rPr>
              <w:rFonts w:asciiTheme="majorHAnsi" w:hAnsiTheme="majorHAnsi"/>
            </w:rPr>
            <w:t>1.</w:t>
          </w:r>
          <w:r w:rsidR="00567FCA">
            <w:rPr>
              <w:rFonts w:asciiTheme="minorHAnsi" w:eastAsiaTheme="minorEastAsia" w:hAnsiTheme="minorHAnsi"/>
              <w:kern w:val="2"/>
              <w:sz w:val="24"/>
              <w:szCs w:val="24"/>
              <w:lang w:eastAsia="nl-NL"/>
              <w14:ligatures w14:val="standardContextual"/>
            </w:rPr>
            <w:tab/>
          </w:r>
          <w:r w:rsidR="00567FCA">
            <w:t>DEFINITIES</w:t>
          </w:r>
          <w:r w:rsidR="00567FCA">
            <w:tab/>
          </w:r>
          <w:r w:rsidR="00567FCA">
            <w:fldChar w:fldCharType="begin"/>
          </w:r>
          <w:r w:rsidR="00567FCA">
            <w:instrText xml:space="preserve"> PAGEREF _Toc226468327 \h </w:instrText>
          </w:r>
          <w:r w:rsidR="00567FCA">
            <w:fldChar w:fldCharType="separate"/>
          </w:r>
          <w:r w:rsidR="00815971">
            <w:t>4</w:t>
          </w:r>
          <w:r w:rsidR="00567FCA">
            <w:fldChar w:fldCharType="end"/>
          </w:r>
        </w:p>
        <w:p w14:paraId="15E710FD" w14:textId="29B89E0E" w:rsidR="00567FCA" w:rsidRDefault="00567FCA">
          <w:pPr>
            <w:pStyle w:val="Inhopg1"/>
            <w:rPr>
              <w:rFonts w:asciiTheme="minorHAnsi" w:eastAsiaTheme="minorEastAsia" w:hAnsiTheme="minorHAnsi"/>
              <w:kern w:val="2"/>
              <w:sz w:val="24"/>
              <w:szCs w:val="24"/>
              <w:lang w:eastAsia="nl-NL"/>
              <w14:ligatures w14:val="standardContextual"/>
            </w:rPr>
          </w:pPr>
          <w:r w:rsidRPr="007C6B60">
            <w:rPr>
              <w:rFonts w:asciiTheme="majorHAnsi" w:hAnsiTheme="majorHAnsi"/>
            </w:rPr>
            <w:t>2.</w:t>
          </w:r>
          <w:r>
            <w:rPr>
              <w:rFonts w:asciiTheme="minorHAnsi" w:eastAsiaTheme="minorEastAsia" w:hAnsiTheme="minorHAnsi"/>
              <w:kern w:val="2"/>
              <w:sz w:val="24"/>
              <w:szCs w:val="24"/>
              <w:lang w:eastAsia="nl-NL"/>
              <w14:ligatures w14:val="standardContextual"/>
            </w:rPr>
            <w:tab/>
          </w:r>
          <w:r>
            <w:t>ALGEMENE UITGANGSPUNTEN</w:t>
          </w:r>
          <w:r>
            <w:tab/>
          </w:r>
          <w:r>
            <w:fldChar w:fldCharType="begin"/>
          </w:r>
          <w:r>
            <w:instrText xml:space="preserve"> PAGEREF _Toc226468328 \h </w:instrText>
          </w:r>
          <w:r>
            <w:fldChar w:fldCharType="separate"/>
          </w:r>
          <w:r w:rsidR="00815971">
            <w:t>6</w:t>
          </w:r>
          <w:r>
            <w:fldChar w:fldCharType="end"/>
          </w:r>
        </w:p>
        <w:p w14:paraId="5C837C4C" w14:textId="13A0C1C3"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2.1</w:t>
          </w:r>
          <w:r>
            <w:rPr>
              <w:rFonts w:asciiTheme="minorHAnsi" w:eastAsiaTheme="minorEastAsia" w:hAnsiTheme="minorHAnsi"/>
              <w:kern w:val="2"/>
              <w:sz w:val="24"/>
              <w:szCs w:val="24"/>
              <w:lang w:eastAsia="nl-NL"/>
              <w14:ligatures w14:val="standardContextual"/>
            </w:rPr>
            <w:tab/>
          </w:r>
          <w:r>
            <w:t>Algemeen</w:t>
          </w:r>
          <w:r>
            <w:tab/>
          </w:r>
          <w:r>
            <w:fldChar w:fldCharType="begin"/>
          </w:r>
          <w:r>
            <w:instrText xml:space="preserve"> PAGEREF _Toc226468329 \h </w:instrText>
          </w:r>
          <w:r>
            <w:fldChar w:fldCharType="separate"/>
          </w:r>
          <w:r w:rsidR="00815971">
            <w:t>6</w:t>
          </w:r>
          <w:r>
            <w:fldChar w:fldCharType="end"/>
          </w:r>
        </w:p>
        <w:p w14:paraId="3B4446E7" w14:textId="4A0D2EB7"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2.2</w:t>
          </w:r>
          <w:r>
            <w:rPr>
              <w:rFonts w:asciiTheme="minorHAnsi" w:eastAsiaTheme="minorEastAsia" w:hAnsiTheme="minorHAnsi"/>
              <w:kern w:val="2"/>
              <w:sz w:val="24"/>
              <w:szCs w:val="24"/>
              <w:lang w:eastAsia="nl-NL"/>
              <w14:ligatures w14:val="standardContextual"/>
            </w:rPr>
            <w:tab/>
          </w:r>
          <w:r w:rsidRPr="007C6B60">
            <w:rPr>
              <w:bCs/>
            </w:rPr>
            <w:t>Aanbestedingsprocedure via TenderNed</w:t>
          </w:r>
          <w:r>
            <w:tab/>
          </w:r>
          <w:r>
            <w:fldChar w:fldCharType="begin"/>
          </w:r>
          <w:r>
            <w:instrText xml:space="preserve"> PAGEREF _Toc226468330 \h </w:instrText>
          </w:r>
          <w:r>
            <w:fldChar w:fldCharType="separate"/>
          </w:r>
          <w:r w:rsidR="00815971">
            <w:t>6</w:t>
          </w:r>
          <w:r>
            <w:fldChar w:fldCharType="end"/>
          </w:r>
        </w:p>
        <w:p w14:paraId="4560D6D9" w14:textId="27814407"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2.3</w:t>
          </w:r>
          <w:r>
            <w:rPr>
              <w:rFonts w:asciiTheme="minorHAnsi" w:eastAsiaTheme="minorEastAsia" w:hAnsiTheme="minorHAnsi"/>
              <w:kern w:val="2"/>
              <w:sz w:val="24"/>
              <w:szCs w:val="24"/>
              <w:lang w:eastAsia="nl-NL"/>
              <w14:ligatures w14:val="standardContextual"/>
            </w:rPr>
            <w:tab/>
          </w:r>
          <w:r>
            <w:t>Proactief handelen en rechtsverwerking</w:t>
          </w:r>
          <w:r>
            <w:tab/>
          </w:r>
          <w:r>
            <w:fldChar w:fldCharType="begin"/>
          </w:r>
          <w:r>
            <w:instrText xml:space="preserve"> PAGEREF _Toc226468331 \h </w:instrText>
          </w:r>
          <w:r>
            <w:fldChar w:fldCharType="separate"/>
          </w:r>
          <w:r w:rsidR="00815971">
            <w:t>7</w:t>
          </w:r>
          <w:r>
            <w:fldChar w:fldCharType="end"/>
          </w:r>
        </w:p>
        <w:p w14:paraId="2F1F0EE3" w14:textId="2C6F10C3"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2.4</w:t>
          </w:r>
          <w:r>
            <w:rPr>
              <w:rFonts w:asciiTheme="minorHAnsi" w:eastAsiaTheme="minorEastAsia" w:hAnsiTheme="minorHAnsi"/>
              <w:kern w:val="2"/>
              <w:sz w:val="24"/>
              <w:szCs w:val="24"/>
              <w:lang w:eastAsia="nl-NL"/>
              <w14:ligatures w14:val="standardContextual"/>
            </w:rPr>
            <w:tab/>
          </w:r>
          <w:r>
            <w:t>Klachten met betrekking tot de aanbestedingsprocedure</w:t>
          </w:r>
          <w:r>
            <w:tab/>
          </w:r>
          <w:r>
            <w:fldChar w:fldCharType="begin"/>
          </w:r>
          <w:r>
            <w:instrText xml:space="preserve"> PAGEREF _Toc226468332 \h </w:instrText>
          </w:r>
          <w:r>
            <w:fldChar w:fldCharType="separate"/>
          </w:r>
          <w:r w:rsidR="00815971">
            <w:t>8</w:t>
          </w:r>
          <w:r>
            <w:fldChar w:fldCharType="end"/>
          </w:r>
        </w:p>
        <w:p w14:paraId="558ADBF4" w14:textId="0722614A"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2.5</w:t>
          </w:r>
          <w:r>
            <w:rPr>
              <w:rFonts w:asciiTheme="minorHAnsi" w:eastAsiaTheme="minorEastAsia" w:hAnsiTheme="minorHAnsi"/>
              <w:kern w:val="2"/>
              <w:sz w:val="24"/>
              <w:szCs w:val="24"/>
              <w:lang w:eastAsia="nl-NL"/>
              <w14:ligatures w14:val="standardContextual"/>
            </w:rPr>
            <w:tab/>
          </w:r>
          <w:r>
            <w:t>Motivering in het kader van de Aanbestedingswet</w:t>
          </w:r>
          <w:r>
            <w:tab/>
          </w:r>
          <w:r>
            <w:fldChar w:fldCharType="begin"/>
          </w:r>
          <w:r>
            <w:instrText xml:space="preserve"> PAGEREF _Toc226468333 \h </w:instrText>
          </w:r>
          <w:r>
            <w:fldChar w:fldCharType="separate"/>
          </w:r>
          <w:r w:rsidR="00815971">
            <w:t>8</w:t>
          </w:r>
          <w:r>
            <w:fldChar w:fldCharType="end"/>
          </w:r>
        </w:p>
        <w:p w14:paraId="4B24F00A" w14:textId="52D24310" w:rsidR="00567FCA" w:rsidRDefault="00567FCA">
          <w:pPr>
            <w:pStyle w:val="Inhopg1"/>
            <w:rPr>
              <w:rFonts w:asciiTheme="minorHAnsi" w:eastAsiaTheme="minorEastAsia" w:hAnsiTheme="minorHAnsi"/>
              <w:kern w:val="2"/>
              <w:sz w:val="24"/>
              <w:szCs w:val="24"/>
              <w:lang w:eastAsia="nl-NL"/>
              <w14:ligatures w14:val="standardContextual"/>
            </w:rPr>
          </w:pPr>
          <w:r w:rsidRPr="007C6B60">
            <w:rPr>
              <w:rFonts w:asciiTheme="majorHAnsi" w:hAnsiTheme="majorHAnsi"/>
            </w:rPr>
            <w:t>3.</w:t>
          </w:r>
          <w:r>
            <w:rPr>
              <w:rFonts w:asciiTheme="minorHAnsi" w:eastAsiaTheme="minorEastAsia" w:hAnsiTheme="minorHAnsi"/>
              <w:kern w:val="2"/>
              <w:sz w:val="24"/>
              <w:szCs w:val="24"/>
              <w:lang w:eastAsia="nl-NL"/>
              <w14:ligatures w14:val="standardContextual"/>
            </w:rPr>
            <w:tab/>
          </w:r>
          <w:r>
            <w:t>DE OPDRACHT, CONTRACTSVORM, PLANNING</w:t>
          </w:r>
          <w:r>
            <w:tab/>
          </w:r>
          <w:r>
            <w:fldChar w:fldCharType="begin"/>
          </w:r>
          <w:r>
            <w:instrText xml:space="preserve"> PAGEREF _Toc226468334 \h </w:instrText>
          </w:r>
          <w:r>
            <w:fldChar w:fldCharType="separate"/>
          </w:r>
          <w:r w:rsidR="00815971">
            <w:t>9</w:t>
          </w:r>
          <w:r>
            <w:fldChar w:fldCharType="end"/>
          </w:r>
        </w:p>
        <w:p w14:paraId="631985A6" w14:textId="72E212F9"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3.1</w:t>
          </w:r>
          <w:r>
            <w:rPr>
              <w:rFonts w:asciiTheme="minorHAnsi" w:eastAsiaTheme="minorEastAsia" w:hAnsiTheme="minorHAnsi"/>
              <w:kern w:val="2"/>
              <w:sz w:val="24"/>
              <w:szCs w:val="24"/>
              <w:lang w:eastAsia="nl-NL"/>
              <w14:ligatures w14:val="standardContextual"/>
            </w:rPr>
            <w:tab/>
          </w:r>
          <w:r>
            <w:t>Aanleiding</w:t>
          </w:r>
          <w:r>
            <w:tab/>
          </w:r>
          <w:r>
            <w:fldChar w:fldCharType="begin"/>
          </w:r>
          <w:r>
            <w:instrText xml:space="preserve"> PAGEREF _Toc226468335 \h </w:instrText>
          </w:r>
          <w:r>
            <w:fldChar w:fldCharType="separate"/>
          </w:r>
          <w:r w:rsidR="00815971">
            <w:t>9</w:t>
          </w:r>
          <w:r>
            <w:fldChar w:fldCharType="end"/>
          </w:r>
        </w:p>
        <w:p w14:paraId="65291F39" w14:textId="7E36CA35"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3.2</w:t>
          </w:r>
          <w:r>
            <w:rPr>
              <w:rFonts w:asciiTheme="minorHAnsi" w:eastAsiaTheme="minorEastAsia" w:hAnsiTheme="minorHAnsi"/>
              <w:kern w:val="2"/>
              <w:sz w:val="24"/>
              <w:szCs w:val="24"/>
              <w:lang w:eastAsia="nl-NL"/>
              <w14:ligatures w14:val="standardContextual"/>
            </w:rPr>
            <w:tab/>
          </w:r>
          <w:r>
            <w:t>Startsituatie</w:t>
          </w:r>
          <w:r>
            <w:tab/>
          </w:r>
          <w:r>
            <w:fldChar w:fldCharType="begin"/>
          </w:r>
          <w:r>
            <w:instrText xml:space="preserve"> PAGEREF _Toc226468336 \h </w:instrText>
          </w:r>
          <w:r>
            <w:fldChar w:fldCharType="separate"/>
          </w:r>
          <w:r w:rsidR="00815971">
            <w:t>10</w:t>
          </w:r>
          <w:r>
            <w:fldChar w:fldCharType="end"/>
          </w:r>
        </w:p>
        <w:p w14:paraId="759FB973" w14:textId="4C5C4738"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3.3</w:t>
          </w:r>
          <w:r>
            <w:rPr>
              <w:rFonts w:asciiTheme="minorHAnsi" w:eastAsiaTheme="minorEastAsia" w:hAnsiTheme="minorHAnsi"/>
              <w:kern w:val="2"/>
              <w:sz w:val="24"/>
              <w:szCs w:val="24"/>
              <w:lang w:eastAsia="nl-NL"/>
              <w14:ligatures w14:val="standardContextual"/>
            </w:rPr>
            <w:tab/>
          </w:r>
          <w:r>
            <w:t>Gewenste situatie</w:t>
          </w:r>
          <w:r>
            <w:tab/>
          </w:r>
          <w:r>
            <w:fldChar w:fldCharType="begin"/>
          </w:r>
          <w:r>
            <w:instrText xml:space="preserve"> PAGEREF _Toc226468337 \h </w:instrText>
          </w:r>
          <w:r>
            <w:fldChar w:fldCharType="separate"/>
          </w:r>
          <w:r w:rsidR="00815971">
            <w:t>10</w:t>
          </w:r>
          <w:r>
            <w:fldChar w:fldCharType="end"/>
          </w:r>
        </w:p>
        <w:p w14:paraId="0B9A78A0" w14:textId="25DE4D42"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3.4</w:t>
          </w:r>
          <w:r>
            <w:rPr>
              <w:rFonts w:asciiTheme="minorHAnsi" w:eastAsiaTheme="minorEastAsia" w:hAnsiTheme="minorHAnsi"/>
              <w:kern w:val="2"/>
              <w:sz w:val="24"/>
              <w:szCs w:val="24"/>
              <w:lang w:eastAsia="nl-NL"/>
              <w14:ligatures w14:val="standardContextual"/>
            </w:rPr>
            <w:tab/>
          </w:r>
          <w:r>
            <w:t>De Opdracht</w:t>
          </w:r>
          <w:r>
            <w:tab/>
          </w:r>
          <w:r>
            <w:fldChar w:fldCharType="begin"/>
          </w:r>
          <w:r>
            <w:instrText xml:space="preserve"> PAGEREF _Toc226468338 \h </w:instrText>
          </w:r>
          <w:r>
            <w:fldChar w:fldCharType="separate"/>
          </w:r>
          <w:r w:rsidR="00815971">
            <w:t>10</w:t>
          </w:r>
          <w:r>
            <w:fldChar w:fldCharType="end"/>
          </w:r>
        </w:p>
        <w:p w14:paraId="401251BD" w14:textId="1D483F79"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3.5</w:t>
          </w:r>
          <w:r>
            <w:rPr>
              <w:rFonts w:asciiTheme="minorHAnsi" w:eastAsiaTheme="minorEastAsia" w:hAnsiTheme="minorHAnsi"/>
              <w:kern w:val="2"/>
              <w:sz w:val="24"/>
              <w:szCs w:val="24"/>
              <w:lang w:eastAsia="nl-NL"/>
              <w14:ligatures w14:val="standardContextual"/>
            </w:rPr>
            <w:tab/>
          </w:r>
          <w:r>
            <w:t>De geraamde waarde van de Opdracht</w:t>
          </w:r>
          <w:r>
            <w:tab/>
          </w:r>
          <w:r>
            <w:fldChar w:fldCharType="begin"/>
          </w:r>
          <w:r>
            <w:instrText xml:space="preserve"> PAGEREF _Toc226468339 \h </w:instrText>
          </w:r>
          <w:r>
            <w:fldChar w:fldCharType="separate"/>
          </w:r>
          <w:r w:rsidR="00815971">
            <w:t>16</w:t>
          </w:r>
          <w:r>
            <w:fldChar w:fldCharType="end"/>
          </w:r>
        </w:p>
        <w:p w14:paraId="19D6A1AB" w14:textId="62C8B6D7"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3.6</w:t>
          </w:r>
          <w:r>
            <w:rPr>
              <w:rFonts w:asciiTheme="minorHAnsi" w:eastAsiaTheme="minorEastAsia" w:hAnsiTheme="minorHAnsi"/>
              <w:kern w:val="2"/>
              <w:sz w:val="24"/>
              <w:szCs w:val="24"/>
              <w:lang w:eastAsia="nl-NL"/>
              <w14:ligatures w14:val="standardContextual"/>
            </w:rPr>
            <w:tab/>
          </w:r>
          <w:r>
            <w:t>Intern budget</w:t>
          </w:r>
          <w:r>
            <w:tab/>
          </w:r>
          <w:r>
            <w:fldChar w:fldCharType="begin"/>
          </w:r>
          <w:r>
            <w:instrText xml:space="preserve"> PAGEREF _Toc226468340 \h </w:instrText>
          </w:r>
          <w:r>
            <w:fldChar w:fldCharType="separate"/>
          </w:r>
          <w:r w:rsidR="00815971">
            <w:t>16</w:t>
          </w:r>
          <w:r>
            <w:fldChar w:fldCharType="end"/>
          </w:r>
        </w:p>
        <w:p w14:paraId="5A04E713" w14:textId="37DF30FA"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3.7</w:t>
          </w:r>
          <w:r>
            <w:rPr>
              <w:rFonts w:asciiTheme="minorHAnsi" w:eastAsiaTheme="minorEastAsia" w:hAnsiTheme="minorHAnsi"/>
              <w:kern w:val="2"/>
              <w:sz w:val="24"/>
              <w:szCs w:val="24"/>
              <w:lang w:eastAsia="nl-NL"/>
              <w14:ligatures w14:val="standardContextual"/>
            </w:rPr>
            <w:tab/>
          </w:r>
          <w:r>
            <w:t>Contractvorm</w:t>
          </w:r>
          <w:r>
            <w:tab/>
          </w:r>
          <w:r>
            <w:fldChar w:fldCharType="begin"/>
          </w:r>
          <w:r>
            <w:instrText xml:space="preserve"> PAGEREF _Toc226468341 \h </w:instrText>
          </w:r>
          <w:r>
            <w:fldChar w:fldCharType="separate"/>
          </w:r>
          <w:r w:rsidR="00815971">
            <w:t>16</w:t>
          </w:r>
          <w:r>
            <w:fldChar w:fldCharType="end"/>
          </w:r>
        </w:p>
        <w:p w14:paraId="0921A876" w14:textId="67CEF284"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3.8</w:t>
          </w:r>
          <w:r>
            <w:rPr>
              <w:rFonts w:asciiTheme="minorHAnsi" w:eastAsiaTheme="minorEastAsia" w:hAnsiTheme="minorHAnsi"/>
              <w:kern w:val="2"/>
              <w:sz w:val="24"/>
              <w:szCs w:val="24"/>
              <w:lang w:eastAsia="nl-NL"/>
              <w14:ligatures w14:val="standardContextual"/>
            </w:rPr>
            <w:tab/>
          </w:r>
          <w:r>
            <w:t>Planning</w:t>
          </w:r>
          <w:r>
            <w:tab/>
          </w:r>
          <w:r>
            <w:fldChar w:fldCharType="begin"/>
          </w:r>
          <w:r>
            <w:instrText xml:space="preserve"> PAGEREF _Toc226468342 \h </w:instrText>
          </w:r>
          <w:r>
            <w:fldChar w:fldCharType="separate"/>
          </w:r>
          <w:r w:rsidR="00815971">
            <w:t>17</w:t>
          </w:r>
          <w:r>
            <w:fldChar w:fldCharType="end"/>
          </w:r>
        </w:p>
        <w:p w14:paraId="6B486133" w14:textId="26FD71D1" w:rsidR="00567FCA" w:rsidRDefault="00567FCA">
          <w:pPr>
            <w:pStyle w:val="Inhopg1"/>
            <w:rPr>
              <w:rFonts w:asciiTheme="minorHAnsi" w:eastAsiaTheme="minorEastAsia" w:hAnsiTheme="minorHAnsi"/>
              <w:kern w:val="2"/>
              <w:sz w:val="24"/>
              <w:szCs w:val="24"/>
              <w:lang w:eastAsia="nl-NL"/>
              <w14:ligatures w14:val="standardContextual"/>
            </w:rPr>
          </w:pPr>
          <w:r w:rsidRPr="007C6B60">
            <w:rPr>
              <w:rFonts w:asciiTheme="majorHAnsi" w:hAnsiTheme="majorHAnsi"/>
            </w:rPr>
            <w:t>4.</w:t>
          </w:r>
          <w:r>
            <w:rPr>
              <w:rFonts w:asciiTheme="minorHAnsi" w:eastAsiaTheme="minorEastAsia" w:hAnsiTheme="minorHAnsi"/>
              <w:kern w:val="2"/>
              <w:sz w:val="24"/>
              <w:szCs w:val="24"/>
              <w:lang w:eastAsia="nl-NL"/>
              <w14:ligatures w14:val="standardContextual"/>
            </w:rPr>
            <w:tab/>
          </w:r>
          <w:r>
            <w:t>UITSLUITINGSGRONDEN EN GESCHIKTHEIDSEISEN</w:t>
          </w:r>
          <w:r>
            <w:tab/>
          </w:r>
          <w:r>
            <w:fldChar w:fldCharType="begin"/>
          </w:r>
          <w:r>
            <w:instrText xml:space="preserve"> PAGEREF _Toc226468343 \h </w:instrText>
          </w:r>
          <w:r>
            <w:fldChar w:fldCharType="separate"/>
          </w:r>
          <w:r w:rsidR="00815971">
            <w:t>17</w:t>
          </w:r>
          <w:r>
            <w:fldChar w:fldCharType="end"/>
          </w:r>
        </w:p>
        <w:p w14:paraId="52C5D36B" w14:textId="0C4B3F32"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4.1</w:t>
          </w:r>
          <w:r>
            <w:rPr>
              <w:rFonts w:asciiTheme="minorHAnsi" w:eastAsiaTheme="minorEastAsia" w:hAnsiTheme="minorHAnsi"/>
              <w:kern w:val="2"/>
              <w:sz w:val="24"/>
              <w:szCs w:val="24"/>
              <w:lang w:eastAsia="nl-NL"/>
              <w14:ligatures w14:val="standardContextual"/>
            </w:rPr>
            <w:tab/>
          </w:r>
          <w:r>
            <w:t>Uitsluitingsgronden</w:t>
          </w:r>
          <w:r>
            <w:tab/>
          </w:r>
          <w:r>
            <w:fldChar w:fldCharType="begin"/>
          </w:r>
          <w:r>
            <w:instrText xml:space="preserve"> PAGEREF _Toc226468344 \h </w:instrText>
          </w:r>
          <w:r>
            <w:fldChar w:fldCharType="separate"/>
          </w:r>
          <w:r w:rsidR="00815971">
            <w:t>17</w:t>
          </w:r>
          <w:r>
            <w:fldChar w:fldCharType="end"/>
          </w:r>
        </w:p>
        <w:p w14:paraId="0A4C8D4F" w14:textId="26F3E245"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4.2</w:t>
          </w:r>
          <w:r>
            <w:rPr>
              <w:rFonts w:asciiTheme="minorHAnsi" w:eastAsiaTheme="minorEastAsia" w:hAnsiTheme="minorHAnsi"/>
              <w:kern w:val="2"/>
              <w:sz w:val="24"/>
              <w:szCs w:val="24"/>
              <w:lang w:eastAsia="nl-NL"/>
              <w14:ligatures w14:val="standardContextual"/>
            </w:rPr>
            <w:tab/>
          </w:r>
          <w:r>
            <w:t>Uitsluitingsgronden in verband met het sanctiepakket Rusland</w:t>
          </w:r>
          <w:r>
            <w:tab/>
          </w:r>
          <w:r>
            <w:fldChar w:fldCharType="begin"/>
          </w:r>
          <w:r>
            <w:instrText xml:space="preserve"> PAGEREF _Toc226468345 \h </w:instrText>
          </w:r>
          <w:r>
            <w:fldChar w:fldCharType="separate"/>
          </w:r>
          <w:r w:rsidR="00815971">
            <w:t>18</w:t>
          </w:r>
          <w:r>
            <w:fldChar w:fldCharType="end"/>
          </w:r>
        </w:p>
        <w:p w14:paraId="35D5D695" w14:textId="2066ADC1"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4.3</w:t>
          </w:r>
          <w:r>
            <w:rPr>
              <w:rFonts w:asciiTheme="minorHAnsi" w:eastAsiaTheme="minorEastAsia" w:hAnsiTheme="minorHAnsi"/>
              <w:kern w:val="2"/>
              <w:sz w:val="24"/>
              <w:szCs w:val="24"/>
              <w:lang w:eastAsia="nl-NL"/>
              <w14:ligatures w14:val="standardContextual"/>
            </w:rPr>
            <w:tab/>
          </w:r>
          <w:r>
            <w:t>Geschiktheidseisen</w:t>
          </w:r>
          <w:r>
            <w:tab/>
          </w:r>
          <w:r>
            <w:fldChar w:fldCharType="begin"/>
          </w:r>
          <w:r>
            <w:instrText xml:space="preserve"> PAGEREF _Toc226468346 \h </w:instrText>
          </w:r>
          <w:r>
            <w:fldChar w:fldCharType="separate"/>
          </w:r>
          <w:r w:rsidR="00815971">
            <w:t>20</w:t>
          </w:r>
          <w:r>
            <w:fldChar w:fldCharType="end"/>
          </w:r>
        </w:p>
        <w:p w14:paraId="6795E586" w14:textId="7C1B5D85"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4.4</w:t>
          </w:r>
          <w:r>
            <w:rPr>
              <w:rFonts w:asciiTheme="minorHAnsi" w:eastAsiaTheme="minorEastAsia" w:hAnsiTheme="minorHAnsi"/>
              <w:kern w:val="2"/>
              <w:sz w:val="24"/>
              <w:szCs w:val="24"/>
              <w:lang w:eastAsia="nl-NL"/>
              <w14:ligatures w14:val="standardContextual"/>
            </w:rPr>
            <w:tab/>
          </w:r>
          <w:r>
            <w:t>Bewijsmiddelen met betrekking tot de geschiktheidseisen</w:t>
          </w:r>
          <w:r>
            <w:tab/>
          </w:r>
          <w:r>
            <w:fldChar w:fldCharType="begin"/>
          </w:r>
          <w:r>
            <w:instrText xml:space="preserve"> PAGEREF _Toc226468347 \h </w:instrText>
          </w:r>
          <w:r>
            <w:fldChar w:fldCharType="separate"/>
          </w:r>
          <w:r w:rsidR="00815971">
            <w:t>21</w:t>
          </w:r>
          <w:r>
            <w:fldChar w:fldCharType="end"/>
          </w:r>
        </w:p>
        <w:p w14:paraId="7C9325E2" w14:textId="5F4B952F"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4.5</w:t>
          </w:r>
          <w:r>
            <w:rPr>
              <w:rFonts w:asciiTheme="minorHAnsi" w:eastAsiaTheme="minorEastAsia" w:hAnsiTheme="minorHAnsi"/>
              <w:kern w:val="2"/>
              <w:sz w:val="24"/>
              <w:szCs w:val="24"/>
              <w:lang w:eastAsia="nl-NL"/>
              <w14:ligatures w14:val="standardContextual"/>
            </w:rPr>
            <w:tab/>
          </w:r>
          <w:r>
            <w:t>Beroep op een andere natuurlijke of rechtspersoon</w:t>
          </w:r>
          <w:r>
            <w:tab/>
          </w:r>
          <w:r>
            <w:fldChar w:fldCharType="begin"/>
          </w:r>
          <w:r>
            <w:instrText xml:space="preserve"> PAGEREF _Toc226468348 \h </w:instrText>
          </w:r>
          <w:r>
            <w:fldChar w:fldCharType="separate"/>
          </w:r>
          <w:r w:rsidR="00815971">
            <w:t>22</w:t>
          </w:r>
          <w:r>
            <w:fldChar w:fldCharType="end"/>
          </w:r>
        </w:p>
        <w:p w14:paraId="342157FF" w14:textId="3499DA21" w:rsidR="00567FCA" w:rsidRDefault="00567FCA">
          <w:pPr>
            <w:pStyle w:val="Inhopg1"/>
            <w:rPr>
              <w:rFonts w:asciiTheme="minorHAnsi" w:eastAsiaTheme="minorEastAsia" w:hAnsiTheme="minorHAnsi"/>
              <w:kern w:val="2"/>
              <w:sz w:val="24"/>
              <w:szCs w:val="24"/>
              <w:lang w:eastAsia="nl-NL"/>
              <w14:ligatures w14:val="standardContextual"/>
            </w:rPr>
          </w:pPr>
          <w:r w:rsidRPr="007C6B60">
            <w:rPr>
              <w:rFonts w:asciiTheme="majorHAnsi" w:hAnsiTheme="majorHAnsi" w:cs="Arial"/>
            </w:rPr>
            <w:t>5.</w:t>
          </w:r>
          <w:r>
            <w:rPr>
              <w:rFonts w:asciiTheme="minorHAnsi" w:eastAsiaTheme="minorEastAsia" w:hAnsiTheme="minorHAnsi"/>
              <w:kern w:val="2"/>
              <w:sz w:val="24"/>
              <w:szCs w:val="24"/>
              <w:lang w:eastAsia="nl-NL"/>
              <w14:ligatures w14:val="standardContextual"/>
            </w:rPr>
            <w:tab/>
          </w:r>
          <w:r w:rsidRPr="007C6B60">
            <w:rPr>
              <w:rFonts w:cs="Arial"/>
            </w:rPr>
            <w:t>INSCHRIJVINGSFASE</w:t>
          </w:r>
          <w:r>
            <w:tab/>
          </w:r>
          <w:r>
            <w:fldChar w:fldCharType="begin"/>
          </w:r>
          <w:r>
            <w:instrText xml:space="preserve"> PAGEREF _Toc226468349 \h </w:instrText>
          </w:r>
          <w:r>
            <w:fldChar w:fldCharType="separate"/>
          </w:r>
          <w:r w:rsidR="00815971">
            <w:t>23</w:t>
          </w:r>
          <w:r>
            <w:fldChar w:fldCharType="end"/>
          </w:r>
        </w:p>
        <w:p w14:paraId="7E39A614" w14:textId="1E977346"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5.1</w:t>
          </w:r>
          <w:r>
            <w:rPr>
              <w:rFonts w:asciiTheme="minorHAnsi" w:eastAsiaTheme="minorEastAsia" w:hAnsiTheme="minorHAnsi"/>
              <w:kern w:val="2"/>
              <w:sz w:val="24"/>
              <w:szCs w:val="24"/>
              <w:lang w:eastAsia="nl-NL"/>
              <w14:ligatures w14:val="standardContextual"/>
            </w:rPr>
            <w:tab/>
          </w:r>
          <w:r>
            <w:t>De procedurebeschrijving</w:t>
          </w:r>
          <w:r>
            <w:tab/>
          </w:r>
          <w:r>
            <w:fldChar w:fldCharType="begin"/>
          </w:r>
          <w:r>
            <w:instrText xml:space="preserve"> PAGEREF _Toc226468350 \h </w:instrText>
          </w:r>
          <w:r>
            <w:fldChar w:fldCharType="separate"/>
          </w:r>
          <w:r w:rsidR="00815971">
            <w:t>23</w:t>
          </w:r>
          <w:r>
            <w:fldChar w:fldCharType="end"/>
          </w:r>
        </w:p>
        <w:p w14:paraId="04A5424F" w14:textId="096EE436"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5.2</w:t>
          </w:r>
          <w:r>
            <w:rPr>
              <w:rFonts w:asciiTheme="minorHAnsi" w:eastAsiaTheme="minorEastAsia" w:hAnsiTheme="minorHAnsi"/>
              <w:kern w:val="2"/>
              <w:sz w:val="24"/>
              <w:szCs w:val="24"/>
              <w:lang w:eastAsia="nl-NL"/>
              <w14:ligatures w14:val="standardContextual"/>
            </w:rPr>
            <w:tab/>
          </w:r>
          <w:r>
            <w:t>Nadere inlichtingen</w:t>
          </w:r>
          <w:r>
            <w:tab/>
          </w:r>
          <w:r>
            <w:fldChar w:fldCharType="begin"/>
          </w:r>
          <w:r>
            <w:instrText xml:space="preserve"> PAGEREF _Toc226468351 \h </w:instrText>
          </w:r>
          <w:r>
            <w:fldChar w:fldCharType="separate"/>
          </w:r>
          <w:r w:rsidR="00815971">
            <w:t>23</w:t>
          </w:r>
          <w:r>
            <w:fldChar w:fldCharType="end"/>
          </w:r>
        </w:p>
        <w:p w14:paraId="52ED79AF" w14:textId="691CB949"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lastRenderedPageBreak/>
            <w:t>5.3</w:t>
          </w:r>
          <w:r>
            <w:rPr>
              <w:rFonts w:asciiTheme="minorHAnsi" w:eastAsiaTheme="minorEastAsia" w:hAnsiTheme="minorHAnsi"/>
              <w:kern w:val="2"/>
              <w:sz w:val="24"/>
              <w:szCs w:val="24"/>
              <w:lang w:eastAsia="nl-NL"/>
              <w14:ligatures w14:val="standardContextual"/>
            </w:rPr>
            <w:tab/>
          </w:r>
          <w:r>
            <w:t>Inschrijving</w:t>
          </w:r>
          <w:r>
            <w:tab/>
          </w:r>
          <w:r>
            <w:fldChar w:fldCharType="begin"/>
          </w:r>
          <w:r>
            <w:instrText xml:space="preserve"> PAGEREF _Toc226468352 \h </w:instrText>
          </w:r>
          <w:r>
            <w:fldChar w:fldCharType="separate"/>
          </w:r>
          <w:r w:rsidR="00815971">
            <w:t>24</w:t>
          </w:r>
          <w:r>
            <w:fldChar w:fldCharType="end"/>
          </w:r>
        </w:p>
        <w:p w14:paraId="7B62161F" w14:textId="42E50428"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5.4</w:t>
          </w:r>
          <w:r>
            <w:rPr>
              <w:rFonts w:asciiTheme="minorHAnsi" w:eastAsiaTheme="minorEastAsia" w:hAnsiTheme="minorHAnsi"/>
              <w:kern w:val="2"/>
              <w:sz w:val="24"/>
              <w:szCs w:val="24"/>
              <w:lang w:eastAsia="nl-NL"/>
              <w14:ligatures w14:val="standardContextual"/>
            </w:rPr>
            <w:tab/>
          </w:r>
          <w:r>
            <w:t>Bij Inschrijving te verstrekken documenten</w:t>
          </w:r>
          <w:r>
            <w:tab/>
          </w:r>
          <w:r>
            <w:fldChar w:fldCharType="begin"/>
          </w:r>
          <w:r>
            <w:instrText xml:space="preserve"> PAGEREF _Toc226468353 \h </w:instrText>
          </w:r>
          <w:r>
            <w:fldChar w:fldCharType="separate"/>
          </w:r>
          <w:r w:rsidR="00815971">
            <w:t>27</w:t>
          </w:r>
          <w:r>
            <w:fldChar w:fldCharType="end"/>
          </w:r>
        </w:p>
        <w:p w14:paraId="7CF7A482" w14:textId="51FE733C"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5.5</w:t>
          </w:r>
          <w:r>
            <w:rPr>
              <w:rFonts w:asciiTheme="minorHAnsi" w:eastAsiaTheme="minorEastAsia" w:hAnsiTheme="minorHAnsi"/>
              <w:kern w:val="2"/>
              <w:sz w:val="24"/>
              <w:szCs w:val="24"/>
              <w:lang w:eastAsia="nl-NL"/>
              <w14:ligatures w14:val="standardContextual"/>
            </w:rPr>
            <w:tab/>
          </w:r>
          <w:r>
            <w:t>Opening van de Inschrijvingen</w:t>
          </w:r>
          <w:r>
            <w:tab/>
          </w:r>
          <w:r>
            <w:fldChar w:fldCharType="begin"/>
          </w:r>
          <w:r>
            <w:instrText xml:space="preserve"> PAGEREF _Toc226468354 \h </w:instrText>
          </w:r>
          <w:r>
            <w:fldChar w:fldCharType="separate"/>
          </w:r>
          <w:r w:rsidR="00815971">
            <w:t>31</w:t>
          </w:r>
          <w:r>
            <w:fldChar w:fldCharType="end"/>
          </w:r>
        </w:p>
        <w:p w14:paraId="436F1C2B" w14:textId="3B990343" w:rsidR="00567FCA" w:rsidRDefault="00567FCA">
          <w:pPr>
            <w:pStyle w:val="Inhopg1"/>
            <w:rPr>
              <w:rFonts w:asciiTheme="minorHAnsi" w:eastAsiaTheme="minorEastAsia" w:hAnsiTheme="minorHAnsi"/>
              <w:kern w:val="2"/>
              <w:sz w:val="24"/>
              <w:szCs w:val="24"/>
              <w:lang w:eastAsia="nl-NL"/>
              <w14:ligatures w14:val="standardContextual"/>
            </w:rPr>
          </w:pPr>
          <w:r w:rsidRPr="007C6B60">
            <w:rPr>
              <w:rFonts w:asciiTheme="majorHAnsi" w:hAnsiTheme="majorHAnsi"/>
            </w:rPr>
            <w:t>6.</w:t>
          </w:r>
          <w:r>
            <w:rPr>
              <w:rFonts w:asciiTheme="minorHAnsi" w:eastAsiaTheme="minorEastAsia" w:hAnsiTheme="minorHAnsi"/>
              <w:kern w:val="2"/>
              <w:sz w:val="24"/>
              <w:szCs w:val="24"/>
              <w:lang w:eastAsia="nl-NL"/>
              <w14:ligatures w14:val="standardContextual"/>
            </w:rPr>
            <w:tab/>
          </w:r>
          <w:r>
            <w:t>BEOORDELING EN GUNNINGSBESLISSING</w:t>
          </w:r>
          <w:r>
            <w:tab/>
          </w:r>
          <w:r>
            <w:fldChar w:fldCharType="begin"/>
          </w:r>
          <w:r>
            <w:instrText xml:space="preserve"> PAGEREF _Toc226468355 \h </w:instrText>
          </w:r>
          <w:r>
            <w:fldChar w:fldCharType="separate"/>
          </w:r>
          <w:r w:rsidR="00815971">
            <w:t>32</w:t>
          </w:r>
          <w:r>
            <w:fldChar w:fldCharType="end"/>
          </w:r>
        </w:p>
        <w:p w14:paraId="18986ABA" w14:textId="57ED2180"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6.1</w:t>
          </w:r>
          <w:r>
            <w:rPr>
              <w:rFonts w:asciiTheme="minorHAnsi" w:eastAsiaTheme="minorEastAsia" w:hAnsiTheme="minorHAnsi"/>
              <w:kern w:val="2"/>
              <w:sz w:val="24"/>
              <w:szCs w:val="24"/>
              <w:lang w:eastAsia="nl-NL"/>
              <w14:ligatures w14:val="standardContextual"/>
            </w:rPr>
            <w:tab/>
          </w:r>
          <w:r>
            <w:t>Algemeen</w:t>
          </w:r>
          <w:r>
            <w:tab/>
          </w:r>
          <w:r>
            <w:fldChar w:fldCharType="begin"/>
          </w:r>
          <w:r>
            <w:instrText xml:space="preserve"> PAGEREF _Toc226468356 \h </w:instrText>
          </w:r>
          <w:r>
            <w:fldChar w:fldCharType="separate"/>
          </w:r>
          <w:r w:rsidR="00815971">
            <w:t>32</w:t>
          </w:r>
          <w:r>
            <w:fldChar w:fldCharType="end"/>
          </w:r>
        </w:p>
        <w:p w14:paraId="2A431187" w14:textId="74DF7994"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6.2</w:t>
          </w:r>
          <w:r>
            <w:rPr>
              <w:rFonts w:asciiTheme="minorHAnsi" w:eastAsiaTheme="minorEastAsia" w:hAnsiTheme="minorHAnsi"/>
              <w:kern w:val="2"/>
              <w:sz w:val="24"/>
              <w:szCs w:val="24"/>
              <w:lang w:eastAsia="nl-NL"/>
              <w14:ligatures w14:val="standardContextual"/>
            </w:rPr>
            <w:tab/>
          </w:r>
          <w:r>
            <w:t>Beoordelingsproces</w:t>
          </w:r>
          <w:r>
            <w:tab/>
          </w:r>
          <w:r>
            <w:fldChar w:fldCharType="begin"/>
          </w:r>
          <w:r>
            <w:instrText xml:space="preserve"> PAGEREF _Toc226468357 \h </w:instrText>
          </w:r>
          <w:r>
            <w:fldChar w:fldCharType="separate"/>
          </w:r>
          <w:r w:rsidR="00815971">
            <w:t>32</w:t>
          </w:r>
          <w:r>
            <w:fldChar w:fldCharType="end"/>
          </w:r>
        </w:p>
        <w:p w14:paraId="6A04251B" w14:textId="35C01DDC"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6.3</w:t>
          </w:r>
          <w:r>
            <w:rPr>
              <w:rFonts w:asciiTheme="minorHAnsi" w:eastAsiaTheme="minorEastAsia" w:hAnsiTheme="minorHAnsi"/>
              <w:kern w:val="2"/>
              <w:sz w:val="24"/>
              <w:szCs w:val="24"/>
              <w:lang w:eastAsia="nl-NL"/>
              <w14:ligatures w14:val="standardContextual"/>
            </w:rPr>
            <w:tab/>
          </w:r>
          <w:r>
            <w:t>Abnormaal lage inschrijving</w:t>
          </w:r>
          <w:r>
            <w:tab/>
          </w:r>
          <w:r>
            <w:fldChar w:fldCharType="begin"/>
          </w:r>
          <w:r>
            <w:instrText xml:space="preserve"> PAGEREF _Toc226468358 \h </w:instrText>
          </w:r>
          <w:r>
            <w:fldChar w:fldCharType="separate"/>
          </w:r>
          <w:r w:rsidR="00815971">
            <w:t>34</w:t>
          </w:r>
          <w:r>
            <w:fldChar w:fldCharType="end"/>
          </w:r>
        </w:p>
        <w:p w14:paraId="3C107E6F" w14:textId="731AA7C3"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6.4</w:t>
          </w:r>
          <w:r>
            <w:rPr>
              <w:rFonts w:asciiTheme="minorHAnsi" w:eastAsiaTheme="minorEastAsia" w:hAnsiTheme="minorHAnsi"/>
              <w:kern w:val="2"/>
              <w:sz w:val="24"/>
              <w:szCs w:val="24"/>
              <w:lang w:eastAsia="nl-NL"/>
              <w14:ligatures w14:val="standardContextual"/>
            </w:rPr>
            <w:tab/>
          </w:r>
          <w:r>
            <w:t>Gunningsbeslissing</w:t>
          </w:r>
          <w:r>
            <w:tab/>
          </w:r>
          <w:r>
            <w:fldChar w:fldCharType="begin"/>
          </w:r>
          <w:r>
            <w:instrText xml:space="preserve"> PAGEREF _Toc226468359 \h </w:instrText>
          </w:r>
          <w:r>
            <w:fldChar w:fldCharType="separate"/>
          </w:r>
          <w:r w:rsidR="00815971">
            <w:t>34</w:t>
          </w:r>
          <w:r>
            <w:fldChar w:fldCharType="end"/>
          </w:r>
        </w:p>
        <w:p w14:paraId="5FCF4B4E" w14:textId="603F17EB" w:rsidR="00567FCA" w:rsidRDefault="00567FCA">
          <w:pPr>
            <w:pStyle w:val="Inhopg1"/>
            <w:rPr>
              <w:rFonts w:asciiTheme="minorHAnsi" w:eastAsiaTheme="minorEastAsia" w:hAnsiTheme="minorHAnsi"/>
              <w:kern w:val="2"/>
              <w:sz w:val="24"/>
              <w:szCs w:val="24"/>
              <w:lang w:eastAsia="nl-NL"/>
              <w14:ligatures w14:val="standardContextual"/>
            </w:rPr>
          </w:pPr>
          <w:r w:rsidRPr="007C6B60">
            <w:rPr>
              <w:rFonts w:asciiTheme="majorHAnsi" w:hAnsiTheme="majorHAnsi"/>
            </w:rPr>
            <w:t>7.</w:t>
          </w:r>
          <w:r>
            <w:rPr>
              <w:rFonts w:asciiTheme="minorHAnsi" w:eastAsiaTheme="minorEastAsia" w:hAnsiTheme="minorHAnsi"/>
              <w:kern w:val="2"/>
              <w:sz w:val="24"/>
              <w:szCs w:val="24"/>
              <w:lang w:eastAsia="nl-NL"/>
              <w14:ligatures w14:val="standardContextual"/>
            </w:rPr>
            <w:tab/>
          </w:r>
          <w:r>
            <w:t>OPDRACHTVERLENING</w:t>
          </w:r>
          <w:r>
            <w:tab/>
          </w:r>
          <w:r>
            <w:fldChar w:fldCharType="begin"/>
          </w:r>
          <w:r>
            <w:instrText xml:space="preserve"> PAGEREF _Toc226468360 \h </w:instrText>
          </w:r>
          <w:r>
            <w:fldChar w:fldCharType="separate"/>
          </w:r>
          <w:r w:rsidR="00815971">
            <w:t>34</w:t>
          </w:r>
          <w:r>
            <w:fldChar w:fldCharType="end"/>
          </w:r>
        </w:p>
        <w:p w14:paraId="2E88C727" w14:textId="6C7B4673"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7.1</w:t>
          </w:r>
          <w:r>
            <w:rPr>
              <w:rFonts w:asciiTheme="minorHAnsi" w:eastAsiaTheme="minorEastAsia" w:hAnsiTheme="minorHAnsi"/>
              <w:kern w:val="2"/>
              <w:sz w:val="24"/>
              <w:szCs w:val="24"/>
              <w:lang w:eastAsia="nl-NL"/>
              <w14:ligatures w14:val="standardContextual"/>
            </w:rPr>
            <w:tab/>
          </w:r>
          <w:r>
            <w:t>Verstrekken bankgarantie</w:t>
          </w:r>
          <w:r>
            <w:tab/>
          </w:r>
          <w:r>
            <w:fldChar w:fldCharType="begin"/>
          </w:r>
          <w:r>
            <w:instrText xml:space="preserve"> PAGEREF _Toc226468361 \h </w:instrText>
          </w:r>
          <w:r>
            <w:fldChar w:fldCharType="separate"/>
          </w:r>
          <w:r w:rsidR="00815971">
            <w:t>34</w:t>
          </w:r>
          <w:r>
            <w:fldChar w:fldCharType="end"/>
          </w:r>
        </w:p>
        <w:p w14:paraId="504CF883" w14:textId="5B2896C6"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7.2</w:t>
          </w:r>
          <w:r>
            <w:rPr>
              <w:rFonts w:asciiTheme="minorHAnsi" w:eastAsiaTheme="minorEastAsia" w:hAnsiTheme="minorHAnsi"/>
              <w:kern w:val="2"/>
              <w:sz w:val="24"/>
              <w:szCs w:val="24"/>
              <w:lang w:eastAsia="nl-NL"/>
              <w14:ligatures w14:val="standardContextual"/>
            </w:rPr>
            <w:tab/>
          </w:r>
          <w:r>
            <w:t>Verlenen Opdracht</w:t>
          </w:r>
          <w:r>
            <w:tab/>
          </w:r>
          <w:r>
            <w:fldChar w:fldCharType="begin"/>
          </w:r>
          <w:r>
            <w:instrText xml:space="preserve"> PAGEREF _Toc226468362 \h </w:instrText>
          </w:r>
          <w:r>
            <w:fldChar w:fldCharType="separate"/>
          </w:r>
          <w:r w:rsidR="00815971">
            <w:t>35</w:t>
          </w:r>
          <w:r>
            <w:fldChar w:fldCharType="end"/>
          </w:r>
        </w:p>
        <w:p w14:paraId="33E68F29" w14:textId="40072AEF" w:rsidR="00567FCA" w:rsidRDefault="00567FCA">
          <w:pPr>
            <w:pStyle w:val="Inhopg1"/>
            <w:rPr>
              <w:rFonts w:asciiTheme="minorHAnsi" w:eastAsiaTheme="minorEastAsia" w:hAnsiTheme="minorHAnsi"/>
              <w:kern w:val="2"/>
              <w:sz w:val="24"/>
              <w:szCs w:val="24"/>
              <w:lang w:eastAsia="nl-NL"/>
              <w14:ligatures w14:val="standardContextual"/>
            </w:rPr>
          </w:pPr>
          <w:r w:rsidRPr="007C6B60">
            <w:rPr>
              <w:rFonts w:asciiTheme="majorHAnsi" w:hAnsiTheme="majorHAnsi"/>
            </w:rPr>
            <w:t>8.</w:t>
          </w:r>
          <w:r>
            <w:rPr>
              <w:rFonts w:asciiTheme="minorHAnsi" w:eastAsiaTheme="minorEastAsia" w:hAnsiTheme="minorHAnsi"/>
              <w:kern w:val="2"/>
              <w:sz w:val="24"/>
              <w:szCs w:val="24"/>
              <w:lang w:eastAsia="nl-NL"/>
              <w14:ligatures w14:val="standardContextual"/>
            </w:rPr>
            <w:tab/>
          </w:r>
          <w:r>
            <w:t>OVERIGE BEPALINGEN</w:t>
          </w:r>
          <w:r>
            <w:tab/>
          </w:r>
          <w:r>
            <w:fldChar w:fldCharType="begin"/>
          </w:r>
          <w:r>
            <w:instrText xml:space="preserve"> PAGEREF _Toc226468363 \h </w:instrText>
          </w:r>
          <w:r>
            <w:fldChar w:fldCharType="separate"/>
          </w:r>
          <w:r w:rsidR="00815971">
            <w:t>35</w:t>
          </w:r>
          <w:r>
            <w:fldChar w:fldCharType="end"/>
          </w:r>
        </w:p>
        <w:p w14:paraId="2F0EDC01" w14:textId="18C0BDCE"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8.1</w:t>
          </w:r>
          <w:r>
            <w:rPr>
              <w:rFonts w:asciiTheme="minorHAnsi" w:eastAsiaTheme="minorEastAsia" w:hAnsiTheme="minorHAnsi"/>
              <w:kern w:val="2"/>
              <w:sz w:val="24"/>
              <w:szCs w:val="24"/>
              <w:lang w:eastAsia="nl-NL"/>
              <w14:ligatures w14:val="standardContextual"/>
            </w:rPr>
            <w:tab/>
          </w:r>
          <w:r>
            <w:t>Lotingprocedure</w:t>
          </w:r>
          <w:r>
            <w:tab/>
          </w:r>
          <w:r>
            <w:fldChar w:fldCharType="begin"/>
          </w:r>
          <w:r>
            <w:instrText xml:space="preserve"> PAGEREF _Toc226468364 \h </w:instrText>
          </w:r>
          <w:r>
            <w:fldChar w:fldCharType="separate"/>
          </w:r>
          <w:r w:rsidR="00815971">
            <w:t>35</w:t>
          </w:r>
          <w:r>
            <w:fldChar w:fldCharType="end"/>
          </w:r>
        </w:p>
        <w:p w14:paraId="681AF079" w14:textId="32C357B7"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8.2</w:t>
          </w:r>
          <w:r>
            <w:rPr>
              <w:rFonts w:asciiTheme="minorHAnsi" w:eastAsiaTheme="minorEastAsia" w:hAnsiTheme="minorHAnsi"/>
              <w:kern w:val="2"/>
              <w:sz w:val="24"/>
              <w:szCs w:val="24"/>
              <w:lang w:eastAsia="nl-NL"/>
              <w14:ligatures w14:val="standardContextual"/>
            </w:rPr>
            <w:tab/>
          </w:r>
          <w:r>
            <w:t>Tussentijdse stopzetting of beëindiging van de aanbestedingsprocedure</w:t>
          </w:r>
          <w:r>
            <w:tab/>
          </w:r>
          <w:r>
            <w:fldChar w:fldCharType="begin"/>
          </w:r>
          <w:r>
            <w:instrText xml:space="preserve"> PAGEREF _Toc226468365 \h </w:instrText>
          </w:r>
          <w:r>
            <w:fldChar w:fldCharType="separate"/>
          </w:r>
          <w:r w:rsidR="00815971">
            <w:t>35</w:t>
          </w:r>
          <w:r>
            <w:fldChar w:fldCharType="end"/>
          </w:r>
        </w:p>
        <w:p w14:paraId="6C883130" w14:textId="6B4EFFC6"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8.3</w:t>
          </w:r>
          <w:r>
            <w:rPr>
              <w:rFonts w:asciiTheme="minorHAnsi" w:eastAsiaTheme="minorEastAsia" w:hAnsiTheme="minorHAnsi"/>
              <w:kern w:val="2"/>
              <w:sz w:val="24"/>
              <w:szCs w:val="24"/>
              <w:lang w:eastAsia="nl-NL"/>
              <w14:ligatures w14:val="standardContextual"/>
            </w:rPr>
            <w:tab/>
          </w:r>
          <w:r>
            <w:t>Kosten- en schadevergoeding</w:t>
          </w:r>
          <w:r>
            <w:tab/>
          </w:r>
          <w:r>
            <w:fldChar w:fldCharType="begin"/>
          </w:r>
          <w:r>
            <w:instrText xml:space="preserve"> PAGEREF _Toc226468366 \h </w:instrText>
          </w:r>
          <w:r>
            <w:fldChar w:fldCharType="separate"/>
          </w:r>
          <w:r w:rsidR="00815971">
            <w:t>36</w:t>
          </w:r>
          <w:r>
            <w:fldChar w:fldCharType="end"/>
          </w:r>
        </w:p>
        <w:p w14:paraId="3FD3F978" w14:textId="215874A3"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8.4</w:t>
          </w:r>
          <w:r>
            <w:rPr>
              <w:rFonts w:asciiTheme="minorHAnsi" w:eastAsiaTheme="minorEastAsia" w:hAnsiTheme="minorHAnsi"/>
              <w:kern w:val="2"/>
              <w:sz w:val="24"/>
              <w:szCs w:val="24"/>
              <w:lang w:eastAsia="nl-NL"/>
              <w14:ligatures w14:val="standardContextual"/>
            </w:rPr>
            <w:tab/>
          </w:r>
          <w:r>
            <w:t>Forumkeuze en rechtsbescherming</w:t>
          </w:r>
          <w:r>
            <w:tab/>
          </w:r>
          <w:r>
            <w:fldChar w:fldCharType="begin"/>
          </w:r>
          <w:r>
            <w:instrText xml:space="preserve"> PAGEREF _Toc226468367 \h </w:instrText>
          </w:r>
          <w:r>
            <w:fldChar w:fldCharType="separate"/>
          </w:r>
          <w:r w:rsidR="00815971">
            <w:t>36</w:t>
          </w:r>
          <w:r>
            <w:fldChar w:fldCharType="end"/>
          </w:r>
        </w:p>
        <w:p w14:paraId="42165453" w14:textId="069FBC41" w:rsidR="00567FCA" w:rsidRDefault="00567FCA">
          <w:pPr>
            <w:pStyle w:val="Inhopg2"/>
            <w:rPr>
              <w:rFonts w:asciiTheme="minorHAnsi" w:eastAsiaTheme="minorEastAsia" w:hAnsiTheme="minorHAnsi"/>
              <w:kern w:val="2"/>
              <w:sz w:val="24"/>
              <w:szCs w:val="24"/>
              <w:lang w:eastAsia="nl-NL"/>
              <w14:ligatures w14:val="standardContextual"/>
            </w:rPr>
          </w:pPr>
          <w:r w:rsidRPr="007C6B60">
            <w:rPr>
              <w:bCs/>
            </w:rPr>
            <w:t>8.5</w:t>
          </w:r>
          <w:r>
            <w:rPr>
              <w:rFonts w:asciiTheme="minorHAnsi" w:eastAsiaTheme="minorEastAsia" w:hAnsiTheme="minorHAnsi"/>
              <w:kern w:val="2"/>
              <w:sz w:val="24"/>
              <w:szCs w:val="24"/>
              <w:lang w:eastAsia="nl-NL"/>
              <w14:ligatures w14:val="standardContextual"/>
            </w:rPr>
            <w:tab/>
          </w:r>
          <w:r>
            <w:t>Blijvend voldoen</w:t>
          </w:r>
          <w:r>
            <w:tab/>
          </w:r>
          <w:r>
            <w:fldChar w:fldCharType="begin"/>
          </w:r>
          <w:r>
            <w:instrText xml:space="preserve"> PAGEREF _Toc226468368 \h </w:instrText>
          </w:r>
          <w:r>
            <w:fldChar w:fldCharType="separate"/>
          </w:r>
          <w:r w:rsidR="00815971">
            <w:t>37</w:t>
          </w:r>
          <w:r>
            <w:fldChar w:fldCharType="end"/>
          </w:r>
        </w:p>
        <w:p w14:paraId="6DADC4EC" w14:textId="2E3675E1" w:rsidR="00567FCA" w:rsidRDefault="00567FCA">
          <w:pPr>
            <w:pStyle w:val="Inhopg1"/>
            <w:rPr>
              <w:rFonts w:asciiTheme="minorHAnsi" w:eastAsiaTheme="minorEastAsia" w:hAnsiTheme="minorHAnsi"/>
              <w:kern w:val="2"/>
              <w:sz w:val="24"/>
              <w:szCs w:val="24"/>
              <w:lang w:eastAsia="nl-NL"/>
              <w14:ligatures w14:val="standardContextual"/>
            </w:rPr>
          </w:pPr>
          <w:r w:rsidRPr="007C6B60">
            <w:rPr>
              <w:rFonts w:asciiTheme="majorHAnsi" w:hAnsiTheme="majorHAnsi"/>
            </w:rPr>
            <w:t>9.</w:t>
          </w:r>
          <w:r>
            <w:rPr>
              <w:rFonts w:asciiTheme="minorHAnsi" w:eastAsiaTheme="minorEastAsia" w:hAnsiTheme="minorHAnsi"/>
              <w:kern w:val="2"/>
              <w:sz w:val="24"/>
              <w:szCs w:val="24"/>
              <w:lang w:eastAsia="nl-NL"/>
              <w14:ligatures w14:val="standardContextual"/>
            </w:rPr>
            <w:tab/>
          </w:r>
          <w:r>
            <w:t>ANNEXEN EN BIJLAGEN</w:t>
          </w:r>
          <w:r>
            <w:tab/>
          </w:r>
          <w:r>
            <w:fldChar w:fldCharType="begin"/>
          </w:r>
          <w:r>
            <w:instrText xml:space="preserve"> PAGEREF _Toc226468369 \h </w:instrText>
          </w:r>
          <w:r>
            <w:fldChar w:fldCharType="separate"/>
          </w:r>
          <w:r w:rsidR="00815971">
            <w:t>38</w:t>
          </w:r>
          <w:r>
            <w:fldChar w:fldCharType="end"/>
          </w:r>
        </w:p>
        <w:p w14:paraId="52F5C61B" w14:textId="3E688A98" w:rsidR="00FC5DCA" w:rsidRDefault="00572EF7">
          <w:r>
            <w:rPr>
              <w:noProof/>
            </w:rPr>
            <w:fldChar w:fldCharType="end"/>
          </w:r>
        </w:p>
      </w:sdtContent>
    </w:sdt>
    <w:p w14:paraId="66C2A2C4" w14:textId="77777777" w:rsidR="00883C3F" w:rsidRDefault="00883C3F">
      <w:pPr>
        <w:spacing w:after="200" w:line="276" w:lineRule="auto"/>
        <w:rPr>
          <w:b/>
          <w:bCs/>
          <w:kern w:val="28"/>
        </w:rPr>
      </w:pPr>
      <w:r>
        <w:br w:type="page"/>
      </w:r>
    </w:p>
    <w:p w14:paraId="175B8E20" w14:textId="55422CEF" w:rsidR="00DF3235" w:rsidRPr="00482846" w:rsidRDefault="00DF3235" w:rsidP="00CD4AB1">
      <w:pPr>
        <w:pStyle w:val="Heading1BZA"/>
      </w:pPr>
      <w:bookmarkStart w:id="0" w:name="_Toc226468327"/>
      <w:r w:rsidRPr="00482846">
        <w:lastRenderedPageBreak/>
        <w:t>DEFINITIES</w:t>
      </w:r>
      <w:bookmarkEnd w:id="0"/>
    </w:p>
    <w:p w14:paraId="2E681C72" w14:textId="77777777" w:rsidR="00DF3235" w:rsidRPr="00482846" w:rsidRDefault="00DF3235" w:rsidP="002C2CB4">
      <w:pPr>
        <w:pStyle w:val="Lijstalinea"/>
        <w:suppressAutoHyphens/>
        <w:rPr>
          <w:rFonts w:cs="Arial"/>
          <w:b/>
        </w:rPr>
      </w:pPr>
    </w:p>
    <w:p w14:paraId="6B180B71" w14:textId="04932E21" w:rsidR="00994B93" w:rsidRPr="00482846" w:rsidRDefault="00994B93" w:rsidP="007A3423">
      <w:pPr>
        <w:pStyle w:val="Lijstalinea"/>
        <w:suppressAutoHyphens/>
        <w:ind w:left="0"/>
        <w:rPr>
          <w:rFonts w:cs="Arial"/>
        </w:rPr>
      </w:pPr>
      <w:r w:rsidRPr="00482846">
        <w:rPr>
          <w:rFonts w:cs="Arial"/>
        </w:rPr>
        <w:t xml:space="preserve">In deze </w:t>
      </w:r>
      <w:r w:rsidR="006F33B2">
        <w:rPr>
          <w:rFonts w:cs="Arial"/>
        </w:rPr>
        <w:t>Aanbesteding</w:t>
      </w:r>
      <w:r w:rsidR="006F33B2" w:rsidRPr="00482846">
        <w:rPr>
          <w:rFonts w:cs="Arial"/>
        </w:rPr>
        <w:t xml:space="preserve">sleidraad </w:t>
      </w:r>
      <w:r w:rsidRPr="00482846">
        <w:rPr>
          <w:rFonts w:cs="Arial"/>
        </w:rPr>
        <w:t>en de bijlagen worden de volgende termen met een beginhoofdletter gebruikt in een vaste betekenis welke hieronder wordt vermeld.</w:t>
      </w:r>
    </w:p>
    <w:p w14:paraId="147BD993" w14:textId="77777777" w:rsidR="00994B93" w:rsidRPr="00482846" w:rsidRDefault="00994B93" w:rsidP="00881583">
      <w:pPr>
        <w:pStyle w:val="Lijstalinea"/>
        <w:suppressAutoHyphens/>
        <w:jc w:val="both"/>
        <w:rPr>
          <w:rFonts w:cs="Arial"/>
        </w:rPr>
      </w:pPr>
    </w:p>
    <w:p w14:paraId="6E56A90D" w14:textId="1644E26E" w:rsidR="00994B93" w:rsidRPr="008B2ACD" w:rsidRDefault="00CD716F" w:rsidP="00881583">
      <w:pPr>
        <w:suppressAutoHyphens/>
        <w:jc w:val="both"/>
        <w:rPr>
          <w:rFonts w:cs="Arial"/>
        </w:rPr>
      </w:pPr>
      <w:r w:rsidRPr="008B2ACD">
        <w:rPr>
          <w:rFonts w:cs="Arial"/>
          <w:b/>
        </w:rPr>
        <w:t>Aanbesteder</w:t>
      </w:r>
      <w:r w:rsidRPr="008B2ACD">
        <w:rPr>
          <w:rFonts w:cs="Arial"/>
          <w:b/>
        </w:rPr>
        <w:tab/>
      </w:r>
      <w:r w:rsidR="00994B93" w:rsidRPr="008B2ACD">
        <w:rPr>
          <w:rFonts w:cs="Arial"/>
        </w:rPr>
        <w:tab/>
      </w:r>
      <w:r w:rsidR="008B2ACD">
        <w:rPr>
          <w:rFonts w:cs="Arial"/>
        </w:rPr>
        <w:tab/>
      </w:r>
      <w:r w:rsidR="008B2ACD">
        <w:rPr>
          <w:rFonts w:cs="Arial"/>
        </w:rPr>
        <w:tab/>
      </w:r>
      <w:sdt>
        <w:sdtPr>
          <w:rPr>
            <w:rFonts w:cs="Arial"/>
          </w:rPr>
          <w:alias w:val="Aanbesteder"/>
          <w:tag w:val="doSB_66455130-C249-4122-B37A-972BFC02A382"/>
          <w:id w:val="12038333"/>
          <w:placeholder>
            <w:docPart w:val="359BD5D136B746A2A0457A1ED05823B0"/>
          </w:placeholder>
          <w:dataBinding w:prefixMappings="xmlns:doSB='http://www.dotoffice.nl/smartbuilder/configuration'" w:xpath="/doSB:doConfiguration/doSB:Controls/doSB:TextControl[@ID='66455130-C249-4122-B37A-972BFC02A382']/doSB:Value" w:storeItemID="{714FF71B-D258-45B9-8757-23BECA7C7A4D}"/>
          <w:text/>
        </w:sdtPr>
        <w:sdtEndPr/>
        <w:sdtContent>
          <w:r w:rsidR="00980DF4" w:rsidRPr="008B2ACD">
            <w:rPr>
              <w:rFonts w:cs="Arial"/>
            </w:rPr>
            <w:t>de gemeente Vaals</w:t>
          </w:r>
        </w:sdtContent>
      </w:sdt>
    </w:p>
    <w:p w14:paraId="7F1EBC27" w14:textId="77777777" w:rsidR="00980DF4" w:rsidRPr="002E4559" w:rsidRDefault="00980DF4" w:rsidP="00881583">
      <w:pPr>
        <w:pStyle w:val="Lijstalinea"/>
        <w:suppressAutoHyphens/>
        <w:ind w:left="851"/>
        <w:jc w:val="both"/>
        <w:rPr>
          <w:rFonts w:cs="Arial"/>
          <w:b/>
        </w:rPr>
      </w:pPr>
    </w:p>
    <w:p w14:paraId="50C7EC53" w14:textId="6BAF5739" w:rsidR="00980DF4" w:rsidRPr="002E4559" w:rsidRDefault="00980DF4" w:rsidP="00881583">
      <w:pPr>
        <w:suppressAutoHyphens/>
        <w:jc w:val="both"/>
      </w:pPr>
      <w:r w:rsidRPr="008B2ACD">
        <w:rPr>
          <w:rFonts w:cs="Arial"/>
          <w:b/>
        </w:rPr>
        <w:t>Aanbestedingsleidraad</w:t>
      </w:r>
      <w:r w:rsidRPr="008B2ACD">
        <w:rPr>
          <w:rFonts w:cs="Arial"/>
          <w:b/>
        </w:rPr>
        <w:tab/>
      </w:r>
      <w:r w:rsidR="008B2ACD">
        <w:rPr>
          <w:rFonts w:cs="Arial"/>
          <w:b/>
        </w:rPr>
        <w:tab/>
      </w:r>
      <w:r w:rsidRPr="002E4559">
        <w:t>de aanbestedingsleidraad '</w:t>
      </w:r>
      <w:proofErr w:type="spellStart"/>
      <w:r w:rsidRPr="002E4559">
        <w:t>Gebiedsdekkend</w:t>
      </w:r>
      <w:proofErr w:type="spellEnd"/>
      <w:r w:rsidRPr="002E4559">
        <w:t xml:space="preserve"> </w:t>
      </w:r>
    </w:p>
    <w:p w14:paraId="07CC4765" w14:textId="39A746FB" w:rsidR="00980DF4" w:rsidRPr="002E4559" w:rsidRDefault="00980DF4" w:rsidP="00881583">
      <w:pPr>
        <w:suppressAutoHyphens/>
        <w:ind w:left="2832" w:firstLine="708"/>
        <w:jc w:val="both"/>
        <w:rPr>
          <w:rFonts w:cs="Arial"/>
          <w:b/>
        </w:rPr>
      </w:pPr>
      <w:r w:rsidRPr="002E4559">
        <w:t>Omgevingsplan Vaals'</w:t>
      </w:r>
    </w:p>
    <w:p w14:paraId="7F19AF62" w14:textId="77777777" w:rsidR="00980DF4" w:rsidRPr="002E4559" w:rsidRDefault="00980DF4" w:rsidP="00881583">
      <w:pPr>
        <w:suppressAutoHyphens/>
        <w:jc w:val="both"/>
        <w:rPr>
          <w:rFonts w:cs="Arial"/>
          <w:b/>
        </w:rPr>
      </w:pPr>
    </w:p>
    <w:p w14:paraId="16AAFDB1" w14:textId="40B20790" w:rsidR="00253C80" w:rsidRPr="002E4559" w:rsidRDefault="00253C80" w:rsidP="00881583">
      <w:pPr>
        <w:suppressAutoHyphens/>
        <w:jc w:val="both"/>
        <w:rPr>
          <w:rFonts w:cs="Arial"/>
        </w:rPr>
      </w:pPr>
      <w:r w:rsidRPr="002E4559">
        <w:rPr>
          <w:rFonts w:cs="Arial"/>
          <w:b/>
        </w:rPr>
        <w:t xml:space="preserve">Aanbestedingsstukken </w:t>
      </w:r>
      <w:r w:rsidRPr="002E4559">
        <w:rPr>
          <w:rFonts w:cs="Arial"/>
          <w:b/>
        </w:rPr>
        <w:tab/>
      </w:r>
      <w:r w:rsidR="008B2ACD">
        <w:rPr>
          <w:rFonts w:cs="Arial"/>
          <w:b/>
        </w:rPr>
        <w:tab/>
      </w:r>
      <w:r w:rsidRPr="002E4559">
        <w:rPr>
          <w:rFonts w:cs="Arial"/>
        </w:rPr>
        <w:t xml:space="preserve">alle stukken die door de </w:t>
      </w:r>
      <w:r w:rsidR="00EE7366">
        <w:rPr>
          <w:rFonts w:cs="Arial"/>
        </w:rPr>
        <w:t>A</w:t>
      </w:r>
      <w:r w:rsidRPr="002E4559">
        <w:rPr>
          <w:rFonts w:cs="Arial"/>
        </w:rPr>
        <w:t xml:space="preserve">anbesteder worden </w:t>
      </w:r>
    </w:p>
    <w:p w14:paraId="5D575DD4" w14:textId="5FABF84C" w:rsidR="00253C80" w:rsidRPr="002E4559" w:rsidRDefault="00253C80" w:rsidP="00881583">
      <w:pPr>
        <w:suppressAutoHyphens/>
        <w:ind w:left="3540"/>
        <w:jc w:val="both"/>
        <w:rPr>
          <w:rFonts w:cs="Arial"/>
        </w:rPr>
      </w:pPr>
      <w:r w:rsidRPr="002E4559">
        <w:rPr>
          <w:rFonts w:cs="Arial"/>
        </w:rPr>
        <w:t>opgesteld of vermeld ter omschrijving of bepaling van onder</w:t>
      </w:r>
      <w:r w:rsidR="002970DE">
        <w:rPr>
          <w:rFonts w:cs="Arial"/>
        </w:rPr>
        <w:t>werpen</w:t>
      </w:r>
      <w:r w:rsidRPr="002E4559">
        <w:rPr>
          <w:rFonts w:cs="Arial"/>
        </w:rPr>
        <w:t xml:space="preserve"> van de aanbesteding of de procedure</w:t>
      </w:r>
      <w:r w:rsidR="004031B0">
        <w:rPr>
          <w:rFonts w:cs="Arial"/>
        </w:rPr>
        <w:t>, zoals de aanbestedingsleidraad, nota</w:t>
      </w:r>
      <w:r w:rsidR="00FD39AF">
        <w:rPr>
          <w:rFonts w:cs="Arial"/>
        </w:rPr>
        <w:t>'s van inlichtingen</w:t>
      </w:r>
      <w:r w:rsidR="00816BD7">
        <w:rPr>
          <w:rFonts w:cs="Arial"/>
        </w:rPr>
        <w:t>, processen-verbaal,</w:t>
      </w:r>
      <w:r w:rsidR="00881583">
        <w:rPr>
          <w:rFonts w:cs="Arial"/>
        </w:rPr>
        <w:t xml:space="preserve"> </w:t>
      </w:r>
      <w:r w:rsidR="00816BD7">
        <w:rPr>
          <w:rFonts w:cs="Arial"/>
        </w:rPr>
        <w:t>contracts</w:t>
      </w:r>
      <w:r w:rsidR="00881583">
        <w:rPr>
          <w:rFonts w:cs="Arial"/>
        </w:rPr>
        <w:t>-</w:t>
      </w:r>
      <w:r w:rsidR="00816BD7">
        <w:rPr>
          <w:rFonts w:cs="Arial"/>
        </w:rPr>
        <w:t>documenten, annexen en bijlagen</w:t>
      </w:r>
      <w:r w:rsidR="00CB1F91">
        <w:rPr>
          <w:rFonts w:cs="Arial"/>
        </w:rPr>
        <w:t>;</w:t>
      </w:r>
    </w:p>
    <w:p w14:paraId="14E7D6DE" w14:textId="77777777" w:rsidR="00994B93" w:rsidRDefault="00994B93" w:rsidP="00881583">
      <w:pPr>
        <w:suppressAutoHyphens/>
        <w:jc w:val="both"/>
        <w:rPr>
          <w:rFonts w:cs="Arial"/>
        </w:rPr>
      </w:pPr>
    </w:p>
    <w:p w14:paraId="43EEEFF5" w14:textId="77777777" w:rsidR="00CA1062" w:rsidRPr="007E1059" w:rsidRDefault="004A6BE2" w:rsidP="007E1059">
      <w:pPr>
        <w:suppressAutoHyphens/>
        <w:jc w:val="both"/>
        <w:rPr>
          <w:rFonts w:cs="Arial"/>
        </w:rPr>
      </w:pPr>
      <w:r w:rsidRPr="007E1059">
        <w:rPr>
          <w:rFonts w:cs="Arial"/>
          <w:b/>
          <w:bCs/>
        </w:rPr>
        <w:t>Aanbestedingswet</w:t>
      </w:r>
      <w:r w:rsidRPr="007E1059">
        <w:rPr>
          <w:rFonts w:cs="Arial"/>
          <w:b/>
          <w:bCs/>
        </w:rPr>
        <w:tab/>
      </w:r>
      <w:r w:rsidRPr="007E1059">
        <w:rPr>
          <w:rFonts w:cs="Arial"/>
          <w:b/>
          <w:bCs/>
        </w:rPr>
        <w:tab/>
      </w:r>
      <w:r w:rsidRPr="007E1059">
        <w:rPr>
          <w:rFonts w:cs="Arial"/>
          <w:b/>
          <w:bCs/>
        </w:rPr>
        <w:tab/>
      </w:r>
      <w:proofErr w:type="spellStart"/>
      <w:r w:rsidR="00CA1062" w:rsidRPr="007E1059">
        <w:rPr>
          <w:rFonts w:cs="Arial"/>
        </w:rPr>
        <w:t>Aanbestedingswet</w:t>
      </w:r>
      <w:proofErr w:type="spellEnd"/>
      <w:r w:rsidR="00CA1062" w:rsidRPr="007E1059">
        <w:rPr>
          <w:rFonts w:cs="Arial"/>
        </w:rPr>
        <w:t xml:space="preserve"> 2012</w:t>
      </w:r>
    </w:p>
    <w:p w14:paraId="2EC9DC97" w14:textId="77777777" w:rsidR="004A6BE2" w:rsidRPr="002E4559" w:rsidRDefault="004A6BE2" w:rsidP="00881583">
      <w:pPr>
        <w:suppressAutoHyphens/>
        <w:jc w:val="both"/>
        <w:rPr>
          <w:rFonts w:cs="Arial"/>
        </w:rPr>
      </w:pPr>
    </w:p>
    <w:p w14:paraId="1D2ACC28" w14:textId="18B5C8E8" w:rsidR="00994B93" w:rsidRPr="008B2ACD" w:rsidRDefault="00994B93" w:rsidP="00881583">
      <w:pPr>
        <w:suppressAutoHyphens/>
        <w:ind w:left="3540" w:hanging="3540"/>
        <w:jc w:val="both"/>
        <w:rPr>
          <w:rFonts w:cs="Arial"/>
        </w:rPr>
      </w:pPr>
      <w:r w:rsidRPr="008B2ACD">
        <w:rPr>
          <w:rFonts w:cs="Arial"/>
          <w:b/>
        </w:rPr>
        <w:t>Annex</w:t>
      </w:r>
      <w:r w:rsidRPr="008B2ACD">
        <w:rPr>
          <w:rFonts w:cs="Arial"/>
        </w:rPr>
        <w:tab/>
        <w:t>Een document dat de Inschrijver moet opstellen</w:t>
      </w:r>
      <w:r w:rsidR="009F5B79">
        <w:rPr>
          <w:rFonts w:cs="Arial"/>
        </w:rPr>
        <w:t>en/of invullen</w:t>
      </w:r>
      <w:r w:rsidRPr="008B2ACD">
        <w:rPr>
          <w:rFonts w:cs="Arial"/>
        </w:rPr>
        <w:t xml:space="preserve"> conform de instructies van de Inschrijvingsleidraad en moet indienen </w:t>
      </w:r>
      <w:r w:rsidR="00461276" w:rsidRPr="008B2ACD">
        <w:rPr>
          <w:rFonts w:cs="Arial"/>
        </w:rPr>
        <w:t xml:space="preserve">bij </w:t>
      </w:r>
      <w:r w:rsidRPr="008B2ACD">
        <w:rPr>
          <w:rFonts w:cs="Arial"/>
        </w:rPr>
        <w:t>zijn Inschrijving.</w:t>
      </w:r>
    </w:p>
    <w:p w14:paraId="0DE6D547" w14:textId="77777777" w:rsidR="00994B93" w:rsidRPr="002E4559" w:rsidRDefault="00994B93" w:rsidP="00881583">
      <w:pPr>
        <w:pStyle w:val="Lijstalinea"/>
        <w:suppressAutoHyphens/>
        <w:ind w:left="3540" w:hanging="2820"/>
        <w:jc w:val="both"/>
        <w:rPr>
          <w:rFonts w:cs="Arial"/>
        </w:rPr>
      </w:pPr>
    </w:p>
    <w:p w14:paraId="10313576" w14:textId="767AC3ED" w:rsidR="00994B93" w:rsidRPr="008B2ACD" w:rsidRDefault="00994B93" w:rsidP="00881583">
      <w:pPr>
        <w:suppressAutoHyphens/>
        <w:ind w:left="3540" w:hanging="3540"/>
        <w:jc w:val="both"/>
        <w:rPr>
          <w:rFonts w:cs="Arial"/>
        </w:rPr>
      </w:pPr>
      <w:r w:rsidRPr="008B2ACD">
        <w:rPr>
          <w:rFonts w:cs="Arial"/>
          <w:b/>
        </w:rPr>
        <w:t>Bijlage</w:t>
      </w:r>
      <w:r w:rsidRPr="008B2ACD">
        <w:rPr>
          <w:rFonts w:cs="Arial"/>
          <w:b/>
        </w:rPr>
        <w:tab/>
      </w:r>
      <w:r w:rsidRPr="008B2ACD">
        <w:rPr>
          <w:rFonts w:cs="Arial"/>
        </w:rPr>
        <w:t xml:space="preserve">Een </w:t>
      </w:r>
      <w:r w:rsidR="00703689" w:rsidRPr="008B2ACD">
        <w:rPr>
          <w:rFonts w:cs="Arial"/>
        </w:rPr>
        <w:t>document</w:t>
      </w:r>
      <w:r w:rsidRPr="008B2ACD">
        <w:rPr>
          <w:rFonts w:cs="Arial"/>
        </w:rPr>
        <w:t xml:space="preserve"> bij deze </w:t>
      </w:r>
      <w:r w:rsidR="00AD2B92" w:rsidRPr="008B2ACD">
        <w:rPr>
          <w:rFonts w:cs="Arial"/>
        </w:rPr>
        <w:t>Aanbestedingsleidraad</w:t>
      </w:r>
      <w:r w:rsidRPr="008B2ACD">
        <w:rPr>
          <w:rFonts w:cs="Arial"/>
        </w:rPr>
        <w:t xml:space="preserve"> dat aanvullende informatie over de Opdracht en/of de procedure bevat.</w:t>
      </w:r>
    </w:p>
    <w:p w14:paraId="12B59BE3" w14:textId="77777777" w:rsidR="00994B93" w:rsidRPr="002E4559" w:rsidRDefault="00994B93" w:rsidP="00881583">
      <w:pPr>
        <w:suppressAutoHyphens/>
        <w:jc w:val="both"/>
        <w:rPr>
          <w:rFonts w:cs="Arial"/>
        </w:rPr>
      </w:pPr>
    </w:p>
    <w:p w14:paraId="23501ECD" w14:textId="77777777" w:rsidR="000E0F7B" w:rsidRPr="00881583" w:rsidRDefault="000E0F7B" w:rsidP="000E0F7B">
      <w:pPr>
        <w:suppressAutoHyphens/>
        <w:ind w:left="3540" w:hanging="3540"/>
        <w:jc w:val="both"/>
        <w:rPr>
          <w:rFonts w:cs="Arial"/>
          <w:b/>
        </w:rPr>
      </w:pPr>
      <w:r w:rsidRPr="00881583">
        <w:rPr>
          <w:rFonts w:cs="Arial"/>
          <w:b/>
        </w:rPr>
        <w:t>Dienstverleningsovereenkomst</w:t>
      </w:r>
      <w:r w:rsidRPr="00881583">
        <w:rPr>
          <w:rFonts w:cs="Arial"/>
        </w:rPr>
        <w:tab/>
        <w:t>De overeenkomst die wordt gesloten met de Inschrijver aan wie de Opdracht definitief gegund wordt.</w:t>
      </w:r>
    </w:p>
    <w:p w14:paraId="2C778476" w14:textId="4CC5E626" w:rsidR="000E0F7B" w:rsidRDefault="000E0F7B" w:rsidP="000E0F7B">
      <w:pPr>
        <w:suppressAutoHyphens/>
        <w:jc w:val="both"/>
        <w:rPr>
          <w:rFonts w:cs="Arial"/>
          <w:b/>
        </w:rPr>
      </w:pPr>
    </w:p>
    <w:p w14:paraId="2DED6E1D" w14:textId="3C127DF9" w:rsidR="00C82281" w:rsidRPr="002E4559" w:rsidRDefault="00C82281" w:rsidP="00881583">
      <w:pPr>
        <w:suppressAutoHyphens/>
        <w:ind w:left="3540" w:hanging="3540"/>
        <w:jc w:val="both"/>
        <w:rPr>
          <w:rFonts w:cs="Arial"/>
        </w:rPr>
      </w:pPr>
      <w:r w:rsidRPr="002E4559">
        <w:rPr>
          <w:rFonts w:cs="Arial"/>
          <w:b/>
        </w:rPr>
        <w:t>Eigen verklaring:</w:t>
      </w:r>
      <w:r w:rsidRPr="002E4559">
        <w:rPr>
          <w:rFonts w:cs="Arial"/>
        </w:rPr>
        <w:t xml:space="preserve"> </w:t>
      </w:r>
      <w:r w:rsidRPr="002E4559">
        <w:rPr>
          <w:rFonts w:cs="Arial"/>
        </w:rPr>
        <w:tab/>
        <w:t>de verklaring als bedoeld in artikel 2.84, van de Aanbestedingswet;</w:t>
      </w:r>
    </w:p>
    <w:p w14:paraId="2B0A1C32" w14:textId="77777777" w:rsidR="00EA1515" w:rsidRPr="002E4559" w:rsidRDefault="00EA1515" w:rsidP="00881583">
      <w:pPr>
        <w:suppressAutoHyphens/>
        <w:ind w:left="708"/>
        <w:jc w:val="both"/>
        <w:rPr>
          <w:rFonts w:cs="Arial"/>
        </w:rPr>
      </w:pPr>
    </w:p>
    <w:p w14:paraId="4357F85C" w14:textId="3E5722CA" w:rsidR="002B15A0" w:rsidRDefault="00EA1515" w:rsidP="00881583">
      <w:pPr>
        <w:suppressAutoHyphens/>
        <w:jc w:val="both"/>
        <w:rPr>
          <w:rFonts w:cs="Arial"/>
          <w:b/>
        </w:rPr>
      </w:pPr>
      <w:r w:rsidRPr="002E4559">
        <w:rPr>
          <w:rFonts w:cs="Arial"/>
          <w:b/>
        </w:rPr>
        <w:lastRenderedPageBreak/>
        <w:t>Gedragsverklaring</w:t>
      </w:r>
      <w:r w:rsidR="00881583">
        <w:rPr>
          <w:rFonts w:cs="Arial"/>
          <w:b/>
        </w:rPr>
        <w:t xml:space="preserve"> </w:t>
      </w:r>
      <w:r w:rsidR="00881583" w:rsidRPr="002E4559">
        <w:rPr>
          <w:rFonts w:cs="Arial"/>
          <w:b/>
        </w:rPr>
        <w:t>aanbesteden</w:t>
      </w:r>
      <w:r w:rsidR="008B2ACD">
        <w:rPr>
          <w:rFonts w:cs="Arial"/>
          <w:b/>
        </w:rPr>
        <w:tab/>
      </w:r>
      <w:r w:rsidR="002B15A0" w:rsidRPr="002E4559">
        <w:rPr>
          <w:rFonts w:cs="Arial"/>
        </w:rPr>
        <w:t>de verklaring als bedoeld in artikel 4.1 van de</w:t>
      </w:r>
    </w:p>
    <w:p w14:paraId="36C0C24D" w14:textId="6341C7A0" w:rsidR="00EA1515" w:rsidRPr="002E4559" w:rsidRDefault="00881583" w:rsidP="00881583">
      <w:pPr>
        <w:suppressAutoHyphens/>
        <w:jc w:val="both"/>
        <w:rPr>
          <w:rFonts w:cs="Arial"/>
        </w:rPr>
      </w:pPr>
      <w:r>
        <w:rPr>
          <w:rFonts w:cs="Arial"/>
          <w:b/>
        </w:rPr>
        <w:tab/>
      </w:r>
      <w:r>
        <w:rPr>
          <w:rFonts w:cs="Arial"/>
          <w:b/>
        </w:rPr>
        <w:tab/>
      </w:r>
      <w:r>
        <w:rPr>
          <w:rFonts w:cs="Arial"/>
          <w:b/>
        </w:rPr>
        <w:tab/>
      </w:r>
      <w:r>
        <w:rPr>
          <w:rFonts w:cs="Arial"/>
          <w:b/>
        </w:rPr>
        <w:tab/>
      </w:r>
      <w:r w:rsidR="002B15A0">
        <w:rPr>
          <w:rFonts w:cs="Arial"/>
        </w:rPr>
        <w:tab/>
      </w:r>
      <w:r w:rsidR="00EA1515" w:rsidRPr="002E4559">
        <w:rPr>
          <w:rFonts w:cs="Arial"/>
        </w:rPr>
        <w:t>Aanbestedingswet;</w:t>
      </w:r>
    </w:p>
    <w:p w14:paraId="6AE1063A" w14:textId="77777777" w:rsidR="00C82281" w:rsidRPr="002E4559" w:rsidRDefault="00C82281" w:rsidP="00881583">
      <w:pPr>
        <w:suppressAutoHyphens/>
        <w:jc w:val="both"/>
        <w:rPr>
          <w:rFonts w:cs="Arial"/>
        </w:rPr>
      </w:pPr>
    </w:p>
    <w:p w14:paraId="64F7098E" w14:textId="59A33D7C" w:rsidR="002D38A7" w:rsidRPr="002E4559" w:rsidRDefault="002D38A7" w:rsidP="00881583">
      <w:pPr>
        <w:suppressAutoHyphens/>
        <w:ind w:left="3540" w:hanging="3540"/>
        <w:jc w:val="both"/>
        <w:rPr>
          <w:rFonts w:cs="Arial"/>
        </w:rPr>
      </w:pPr>
      <w:r w:rsidRPr="002E4559">
        <w:rPr>
          <w:rFonts w:cs="Arial"/>
          <w:b/>
        </w:rPr>
        <w:t>Gunningsbeslissing:</w:t>
      </w:r>
      <w:r w:rsidRPr="002E4559">
        <w:rPr>
          <w:rFonts w:cs="Arial"/>
        </w:rPr>
        <w:t xml:space="preserve"> </w:t>
      </w:r>
      <w:r w:rsidRPr="002E4559">
        <w:rPr>
          <w:rFonts w:cs="Arial"/>
        </w:rPr>
        <w:tab/>
        <w:t xml:space="preserve">de keuze van de </w:t>
      </w:r>
      <w:r w:rsidR="00EE7366">
        <w:rPr>
          <w:rFonts w:cs="Arial"/>
        </w:rPr>
        <w:t>A</w:t>
      </w:r>
      <w:r w:rsidRPr="002E4559">
        <w:rPr>
          <w:rFonts w:cs="Arial"/>
        </w:rPr>
        <w:t xml:space="preserve">anbesteder voor de </w:t>
      </w:r>
      <w:r w:rsidR="00622590">
        <w:rPr>
          <w:rFonts w:cs="Arial"/>
        </w:rPr>
        <w:t xml:space="preserve">Inschrijver </w:t>
      </w:r>
      <w:r w:rsidRPr="002E4559">
        <w:rPr>
          <w:rFonts w:cs="Arial"/>
        </w:rPr>
        <w:t xml:space="preserve">aan wie hij voornemens is de </w:t>
      </w:r>
      <w:r w:rsidR="00622590">
        <w:rPr>
          <w:rFonts w:cs="Arial"/>
        </w:rPr>
        <w:t>O</w:t>
      </w:r>
      <w:r w:rsidRPr="002E4559">
        <w:rPr>
          <w:rFonts w:cs="Arial"/>
        </w:rPr>
        <w:t xml:space="preserve">pdracht te verlenen of de keuze om geen </w:t>
      </w:r>
      <w:r w:rsidR="00622590">
        <w:rPr>
          <w:rFonts w:cs="Arial"/>
        </w:rPr>
        <w:t>O</w:t>
      </w:r>
      <w:r w:rsidRPr="002E4559">
        <w:rPr>
          <w:rFonts w:cs="Arial"/>
        </w:rPr>
        <w:t xml:space="preserve">pdracht te verlenen; </w:t>
      </w:r>
    </w:p>
    <w:p w14:paraId="619AA36F" w14:textId="77777777" w:rsidR="00B75DFF" w:rsidRPr="002E4559" w:rsidRDefault="00B75DFF" w:rsidP="00B75DFF">
      <w:pPr>
        <w:suppressAutoHyphens/>
        <w:jc w:val="both"/>
        <w:rPr>
          <w:rFonts w:cs="Arial"/>
        </w:rPr>
      </w:pPr>
    </w:p>
    <w:p w14:paraId="3D6C1BCA" w14:textId="77777777" w:rsidR="00881583" w:rsidRDefault="00994B93" w:rsidP="00881583">
      <w:pPr>
        <w:suppressAutoHyphens/>
        <w:jc w:val="both"/>
        <w:rPr>
          <w:rFonts w:cs="Arial"/>
        </w:rPr>
      </w:pPr>
      <w:r w:rsidRPr="00881583">
        <w:rPr>
          <w:rFonts w:cs="Arial"/>
          <w:b/>
        </w:rPr>
        <w:t>Inschrij</w:t>
      </w:r>
      <w:r w:rsidR="002E7D6E" w:rsidRPr="00881583">
        <w:rPr>
          <w:rFonts w:cs="Arial"/>
          <w:b/>
        </w:rPr>
        <w:t>vingssom</w:t>
      </w:r>
      <w:r w:rsidRPr="00881583">
        <w:rPr>
          <w:rFonts w:cs="Arial"/>
        </w:rPr>
        <w:tab/>
      </w:r>
      <w:r w:rsidR="00881583">
        <w:rPr>
          <w:rFonts w:cs="Arial"/>
        </w:rPr>
        <w:tab/>
      </w:r>
      <w:r w:rsidR="00881583">
        <w:rPr>
          <w:rFonts w:cs="Arial"/>
        </w:rPr>
        <w:tab/>
      </w:r>
      <w:r w:rsidRPr="00881583">
        <w:rPr>
          <w:rFonts w:cs="Arial"/>
        </w:rPr>
        <w:t xml:space="preserve">Het totaalbedrag van de Inschrijfstaat exclusief </w:t>
      </w:r>
    </w:p>
    <w:p w14:paraId="5C2A1613" w14:textId="0F22999F" w:rsidR="00994B93" w:rsidRPr="00881583" w:rsidRDefault="00994B93" w:rsidP="00881583">
      <w:pPr>
        <w:suppressAutoHyphens/>
        <w:ind w:left="2832" w:firstLine="708"/>
        <w:jc w:val="both"/>
        <w:rPr>
          <w:rFonts w:cs="Arial"/>
        </w:rPr>
      </w:pPr>
      <w:r w:rsidRPr="00881583">
        <w:rPr>
          <w:rFonts w:cs="Arial"/>
        </w:rPr>
        <w:t>omzetbelasting.</w:t>
      </w:r>
    </w:p>
    <w:p w14:paraId="559DC319" w14:textId="77777777" w:rsidR="00994B93" w:rsidRPr="002E4559" w:rsidRDefault="00994B93" w:rsidP="00881583">
      <w:pPr>
        <w:pStyle w:val="Lijstalinea"/>
        <w:suppressAutoHyphens/>
        <w:ind w:left="3540" w:hanging="2820"/>
        <w:jc w:val="both"/>
        <w:rPr>
          <w:rFonts w:cs="Arial"/>
        </w:rPr>
      </w:pPr>
    </w:p>
    <w:p w14:paraId="20527B03" w14:textId="3A6BE7C1" w:rsidR="00994B93" w:rsidRPr="00881583" w:rsidRDefault="00994B93" w:rsidP="00881583">
      <w:pPr>
        <w:suppressAutoHyphens/>
        <w:ind w:left="3540" w:hanging="3540"/>
        <w:jc w:val="both"/>
        <w:rPr>
          <w:rFonts w:cs="Arial"/>
        </w:rPr>
      </w:pPr>
      <w:r w:rsidRPr="00881583">
        <w:rPr>
          <w:rFonts w:cs="Arial"/>
          <w:b/>
        </w:rPr>
        <w:t>Inschrijfstaat</w:t>
      </w:r>
      <w:r w:rsidRPr="00881583">
        <w:rPr>
          <w:rFonts w:cs="Arial"/>
        </w:rPr>
        <w:tab/>
        <w:t>Een formulier dat de prijzen die door de Inschrijver geboden worden bevat, exclusief omzetbelasting. Het formulier kan een regel bevatten waarin de omzetbelasting moet worden vermeld.</w:t>
      </w:r>
    </w:p>
    <w:p w14:paraId="1745EF45" w14:textId="77777777" w:rsidR="00994B93" w:rsidRPr="002E4559" w:rsidRDefault="00994B93" w:rsidP="00881583">
      <w:pPr>
        <w:pStyle w:val="Lijstalinea"/>
        <w:suppressAutoHyphens/>
        <w:ind w:left="3540" w:hanging="2820"/>
        <w:jc w:val="both"/>
        <w:rPr>
          <w:rFonts w:cs="Arial"/>
        </w:rPr>
      </w:pPr>
    </w:p>
    <w:p w14:paraId="70F8E0FC" w14:textId="07DF941D" w:rsidR="00994B93" w:rsidRPr="00881583" w:rsidRDefault="00994B93" w:rsidP="00881583">
      <w:pPr>
        <w:suppressAutoHyphens/>
        <w:ind w:left="3540" w:hanging="3540"/>
        <w:jc w:val="both"/>
        <w:rPr>
          <w:rFonts w:cs="Arial"/>
        </w:rPr>
      </w:pPr>
      <w:r w:rsidRPr="00881583">
        <w:rPr>
          <w:rFonts w:cs="Arial"/>
          <w:b/>
        </w:rPr>
        <w:t>Inschrijver</w:t>
      </w:r>
      <w:r w:rsidRPr="00881583">
        <w:rPr>
          <w:rFonts w:cs="Arial"/>
        </w:rPr>
        <w:tab/>
        <w:t xml:space="preserve">Een </w:t>
      </w:r>
      <w:r w:rsidR="00622590">
        <w:rPr>
          <w:rFonts w:cs="Arial"/>
        </w:rPr>
        <w:t>O</w:t>
      </w:r>
      <w:r w:rsidRPr="00881583">
        <w:rPr>
          <w:rFonts w:cs="Arial"/>
        </w:rPr>
        <w:t xml:space="preserve">ndernemer die een </w:t>
      </w:r>
      <w:r w:rsidR="00703689" w:rsidRPr="00881583">
        <w:rPr>
          <w:rFonts w:cs="Arial"/>
        </w:rPr>
        <w:t>Inschrijving</w:t>
      </w:r>
      <w:r w:rsidRPr="00881583">
        <w:rPr>
          <w:rFonts w:cs="Arial"/>
        </w:rPr>
        <w:t xml:space="preserve"> </w:t>
      </w:r>
      <w:r w:rsidR="000731FC" w:rsidRPr="00881583">
        <w:rPr>
          <w:rFonts w:cs="Arial"/>
        </w:rPr>
        <w:t>doet</w:t>
      </w:r>
      <w:r w:rsidRPr="00881583">
        <w:rPr>
          <w:rFonts w:cs="Arial"/>
        </w:rPr>
        <w:t xml:space="preserve">. Kan eventueel een </w:t>
      </w:r>
      <w:r w:rsidR="00052F4D" w:rsidRPr="00881583">
        <w:rPr>
          <w:rFonts w:cs="Arial"/>
        </w:rPr>
        <w:t>c</w:t>
      </w:r>
      <w:r w:rsidRPr="00881583">
        <w:rPr>
          <w:rFonts w:cs="Arial"/>
        </w:rPr>
        <w:t>ombinatie zijn.</w:t>
      </w:r>
    </w:p>
    <w:p w14:paraId="16DC2939" w14:textId="77777777" w:rsidR="00994B93" w:rsidRPr="002E4559" w:rsidRDefault="00994B93" w:rsidP="00881583">
      <w:pPr>
        <w:pStyle w:val="Lijstalinea"/>
        <w:suppressAutoHyphens/>
        <w:ind w:left="3540" w:hanging="2820"/>
        <w:jc w:val="both"/>
        <w:rPr>
          <w:rFonts w:cs="Arial"/>
        </w:rPr>
      </w:pPr>
    </w:p>
    <w:p w14:paraId="172624FC" w14:textId="1795B82C" w:rsidR="00994B93" w:rsidRPr="00881583" w:rsidRDefault="00994B93" w:rsidP="00881583">
      <w:pPr>
        <w:suppressAutoHyphens/>
        <w:jc w:val="both"/>
        <w:rPr>
          <w:rFonts w:cs="Arial"/>
        </w:rPr>
      </w:pPr>
      <w:r w:rsidRPr="00881583">
        <w:rPr>
          <w:rFonts w:cs="Arial"/>
          <w:b/>
        </w:rPr>
        <w:t>Inschrijving</w:t>
      </w:r>
      <w:r w:rsidRPr="00881583">
        <w:rPr>
          <w:rFonts w:cs="Arial"/>
        </w:rPr>
        <w:tab/>
      </w:r>
      <w:r w:rsidR="00881583">
        <w:rPr>
          <w:rFonts w:cs="Arial"/>
        </w:rPr>
        <w:tab/>
      </w:r>
      <w:r w:rsidR="00881583">
        <w:rPr>
          <w:rFonts w:cs="Arial"/>
        </w:rPr>
        <w:tab/>
      </w:r>
      <w:r w:rsidR="00881583">
        <w:rPr>
          <w:rFonts w:cs="Arial"/>
        </w:rPr>
        <w:tab/>
      </w:r>
      <w:r w:rsidRPr="00881583">
        <w:rPr>
          <w:rFonts w:cs="Arial"/>
        </w:rPr>
        <w:t>De inschrijving die een Inschrijver heeft ingediend.</w:t>
      </w:r>
    </w:p>
    <w:p w14:paraId="2D6590A5" w14:textId="77777777" w:rsidR="00994B93" w:rsidRPr="002E4559" w:rsidRDefault="00994B93" w:rsidP="00881583">
      <w:pPr>
        <w:pStyle w:val="Lijstalinea"/>
        <w:suppressAutoHyphens/>
        <w:ind w:left="3540" w:hanging="2820"/>
        <w:jc w:val="both"/>
        <w:rPr>
          <w:rFonts w:cs="Arial"/>
        </w:rPr>
      </w:pPr>
    </w:p>
    <w:p w14:paraId="2C6ACD27" w14:textId="026C5C3E" w:rsidR="00994B93" w:rsidRDefault="00994B93" w:rsidP="00881583">
      <w:pPr>
        <w:suppressAutoHyphens/>
        <w:ind w:left="3540" w:hanging="3540"/>
        <w:jc w:val="both"/>
        <w:rPr>
          <w:rFonts w:cs="Arial"/>
        </w:rPr>
      </w:pPr>
      <w:r w:rsidRPr="00881583">
        <w:rPr>
          <w:rFonts w:cs="Arial"/>
          <w:b/>
        </w:rPr>
        <w:t>Onderaannemer</w:t>
      </w:r>
      <w:r w:rsidRPr="00881583">
        <w:rPr>
          <w:rFonts w:cs="Arial"/>
        </w:rPr>
        <w:tab/>
        <w:t xml:space="preserve">Een onderneming die een deel van de Opdracht beoogt uit te voeren onder verantwoordelijkheid van de inschrijver die als </w:t>
      </w:r>
      <w:r w:rsidR="00DB7B6A">
        <w:rPr>
          <w:rFonts w:cs="Arial"/>
        </w:rPr>
        <w:t>h</w:t>
      </w:r>
      <w:r w:rsidRPr="00881583">
        <w:rPr>
          <w:rFonts w:cs="Arial"/>
        </w:rPr>
        <w:t>oofdaannemer optreedt.</w:t>
      </w:r>
    </w:p>
    <w:p w14:paraId="7CE304F3" w14:textId="77777777" w:rsidR="00881583" w:rsidRDefault="00881583" w:rsidP="00881583">
      <w:pPr>
        <w:suppressAutoHyphens/>
        <w:jc w:val="both"/>
        <w:rPr>
          <w:rFonts w:cs="Arial"/>
        </w:rPr>
      </w:pPr>
    </w:p>
    <w:p w14:paraId="42402CD0" w14:textId="2F70AA45" w:rsidR="00D53E4B" w:rsidRDefault="000F136C" w:rsidP="00881583">
      <w:pPr>
        <w:suppressAutoHyphens/>
        <w:ind w:left="3540" w:hanging="3540"/>
        <w:jc w:val="both"/>
        <w:rPr>
          <w:rFonts w:cs="Arial"/>
        </w:rPr>
      </w:pPr>
      <w:r w:rsidRPr="000F136C">
        <w:rPr>
          <w:rFonts w:cs="Arial"/>
          <w:b/>
          <w:bCs/>
        </w:rPr>
        <w:t>Ondernemer</w:t>
      </w:r>
      <w:r>
        <w:rPr>
          <w:rFonts w:cs="Arial"/>
        </w:rPr>
        <w:tab/>
      </w:r>
      <w:r w:rsidR="00DC5ED8">
        <w:rPr>
          <w:rFonts w:cs="Arial"/>
        </w:rPr>
        <w:t>E</w:t>
      </w:r>
      <w:r>
        <w:rPr>
          <w:rFonts w:cs="Arial"/>
        </w:rPr>
        <w:t xml:space="preserve">en marktpartij die geïnteresseerd is in de </w:t>
      </w:r>
      <w:r w:rsidR="00DB7B6A">
        <w:rPr>
          <w:rFonts w:cs="Arial"/>
        </w:rPr>
        <w:t>O</w:t>
      </w:r>
      <w:r>
        <w:rPr>
          <w:rFonts w:cs="Arial"/>
        </w:rPr>
        <w:t xml:space="preserve">pdracht, waaronder mede verstaan de </w:t>
      </w:r>
      <w:r w:rsidR="00DB7B6A">
        <w:rPr>
          <w:rFonts w:cs="Arial"/>
        </w:rPr>
        <w:t>I</w:t>
      </w:r>
      <w:r>
        <w:rPr>
          <w:rFonts w:cs="Arial"/>
        </w:rPr>
        <w:t>nschrijvers.</w:t>
      </w:r>
    </w:p>
    <w:p w14:paraId="77BE384E" w14:textId="77777777" w:rsidR="00994B93" w:rsidRPr="002E4559" w:rsidRDefault="00994B93" w:rsidP="00881583">
      <w:pPr>
        <w:suppressAutoHyphens/>
        <w:jc w:val="both"/>
        <w:rPr>
          <w:rFonts w:cs="Arial"/>
        </w:rPr>
      </w:pPr>
    </w:p>
    <w:p w14:paraId="631321EC" w14:textId="6022ED0E" w:rsidR="00703689" w:rsidRDefault="00703689" w:rsidP="00881583">
      <w:pPr>
        <w:suppressAutoHyphens/>
        <w:ind w:left="3540" w:hanging="3540"/>
        <w:jc w:val="both"/>
        <w:rPr>
          <w:rFonts w:cs="Arial"/>
        </w:rPr>
      </w:pPr>
      <w:r w:rsidRPr="00881583">
        <w:rPr>
          <w:rFonts w:cs="Arial"/>
          <w:b/>
        </w:rPr>
        <w:t>Opdracht</w:t>
      </w:r>
      <w:r w:rsidRPr="00881583">
        <w:rPr>
          <w:rFonts w:cs="Arial"/>
          <w:b/>
        </w:rPr>
        <w:tab/>
      </w:r>
      <w:r w:rsidRPr="00881583">
        <w:rPr>
          <w:rFonts w:cs="Arial"/>
        </w:rPr>
        <w:t xml:space="preserve">De </w:t>
      </w:r>
      <w:r w:rsidR="009C1961">
        <w:rPr>
          <w:rFonts w:cs="Arial"/>
        </w:rPr>
        <w:t>O</w:t>
      </w:r>
      <w:r w:rsidRPr="00881583">
        <w:rPr>
          <w:rFonts w:cs="Arial"/>
        </w:rPr>
        <w:t>pdracht die het voorwerp van deze aanbesteding is</w:t>
      </w:r>
      <w:r w:rsidR="0085451C" w:rsidRPr="00881583">
        <w:rPr>
          <w:rFonts w:cs="Arial"/>
        </w:rPr>
        <w:t xml:space="preserve"> zoals omschreven in </w:t>
      </w:r>
      <w:r w:rsidR="008712E1" w:rsidRPr="00881583">
        <w:rPr>
          <w:rFonts w:cs="Arial"/>
        </w:rPr>
        <w:t xml:space="preserve">paragraaf </w:t>
      </w:r>
      <w:r w:rsidR="008712E1" w:rsidRPr="00881583">
        <w:rPr>
          <w:rFonts w:cs="Arial"/>
        </w:rPr>
        <w:fldChar w:fldCharType="begin"/>
      </w:r>
      <w:r w:rsidR="008712E1" w:rsidRPr="00881583">
        <w:rPr>
          <w:rFonts w:cs="Arial"/>
        </w:rPr>
        <w:instrText xml:space="preserve"> REF _Ref205557649 \r \h </w:instrText>
      </w:r>
      <w:r w:rsidR="00881583">
        <w:instrText xml:space="preserve"> \* MERGEFORMAT </w:instrText>
      </w:r>
      <w:r w:rsidR="008712E1" w:rsidRPr="00881583">
        <w:rPr>
          <w:rFonts w:cs="Arial"/>
        </w:rPr>
      </w:r>
      <w:r w:rsidR="008712E1" w:rsidRPr="00881583">
        <w:rPr>
          <w:rFonts w:cs="Arial"/>
        </w:rPr>
        <w:fldChar w:fldCharType="separate"/>
      </w:r>
      <w:r w:rsidR="00815971">
        <w:rPr>
          <w:rFonts w:cs="Arial"/>
        </w:rPr>
        <w:t>3.4</w:t>
      </w:r>
      <w:r w:rsidR="008712E1" w:rsidRPr="00881583">
        <w:rPr>
          <w:rFonts w:cs="Arial"/>
        </w:rPr>
        <w:fldChar w:fldCharType="end"/>
      </w:r>
      <w:r w:rsidR="0085451C" w:rsidRPr="00881583">
        <w:rPr>
          <w:rFonts w:cs="Arial"/>
        </w:rPr>
        <w:t xml:space="preserve"> van deze Aanbestedingsleidraad</w:t>
      </w:r>
      <w:r w:rsidRPr="00881583">
        <w:rPr>
          <w:rFonts w:cs="Arial"/>
        </w:rPr>
        <w:t>.</w:t>
      </w:r>
    </w:p>
    <w:p w14:paraId="3EA9235D" w14:textId="77777777" w:rsidR="00DC5ED8" w:rsidRDefault="00DC5ED8" w:rsidP="00881583">
      <w:pPr>
        <w:suppressAutoHyphens/>
        <w:ind w:left="3540" w:hanging="3540"/>
        <w:jc w:val="both"/>
        <w:rPr>
          <w:rFonts w:cs="Arial"/>
        </w:rPr>
      </w:pPr>
    </w:p>
    <w:p w14:paraId="100819DC" w14:textId="415CC2D4" w:rsidR="00DC5ED8" w:rsidRPr="00881583" w:rsidRDefault="00DC5ED8" w:rsidP="00881583">
      <w:pPr>
        <w:suppressAutoHyphens/>
        <w:ind w:left="3540" w:hanging="3540"/>
        <w:jc w:val="both"/>
        <w:rPr>
          <w:rFonts w:cs="Arial"/>
        </w:rPr>
      </w:pPr>
      <w:r w:rsidRPr="00DC5ED8">
        <w:rPr>
          <w:rFonts w:cs="Arial"/>
          <w:b/>
          <w:bCs/>
        </w:rPr>
        <w:t>Opdrachtnemer</w:t>
      </w:r>
      <w:r>
        <w:rPr>
          <w:rFonts w:cs="Arial"/>
        </w:rPr>
        <w:tab/>
        <w:t>De inschrijver met wie, na gunning, de Dienstverleningsovereenkomst wordt gesloten.</w:t>
      </w:r>
    </w:p>
    <w:p w14:paraId="70095145" w14:textId="77777777" w:rsidR="00703689" w:rsidRPr="002E4559" w:rsidRDefault="00703689" w:rsidP="00881583">
      <w:pPr>
        <w:pStyle w:val="Lijstalinea"/>
        <w:suppressAutoHyphens/>
        <w:ind w:left="3540" w:hanging="2820"/>
        <w:jc w:val="both"/>
        <w:rPr>
          <w:rFonts w:cs="Arial"/>
        </w:rPr>
      </w:pPr>
    </w:p>
    <w:p w14:paraId="58024D41" w14:textId="233BA187" w:rsidR="000B55EA" w:rsidRDefault="00793634" w:rsidP="000B55EA">
      <w:pPr>
        <w:pStyle w:val="Heading1BZA"/>
      </w:pPr>
      <w:bookmarkStart w:id="1" w:name="_Toc226468328"/>
      <w:r>
        <w:lastRenderedPageBreak/>
        <w:t>A</w:t>
      </w:r>
      <w:r w:rsidR="00D07627">
        <w:t>LGEMENE UITGANGSPUNTEN</w:t>
      </w:r>
      <w:bookmarkEnd w:id="1"/>
    </w:p>
    <w:p w14:paraId="300B67A8" w14:textId="77777777" w:rsidR="00793634" w:rsidRDefault="00793634" w:rsidP="00B05091"/>
    <w:p w14:paraId="6F8E53BD" w14:textId="5BB22AB0" w:rsidR="00793634" w:rsidRDefault="006F0622" w:rsidP="00AE091A">
      <w:pPr>
        <w:pStyle w:val="Heading2BZA"/>
      </w:pPr>
      <w:bookmarkStart w:id="2" w:name="_Toc226468329"/>
      <w:r>
        <w:t>Algemeen</w:t>
      </w:r>
      <w:bookmarkEnd w:id="2"/>
    </w:p>
    <w:p w14:paraId="313CE25B" w14:textId="77777777" w:rsidR="006F0622" w:rsidRPr="00AE091A" w:rsidRDefault="006F0622" w:rsidP="00B05091"/>
    <w:p w14:paraId="5951E69F" w14:textId="1B81D2EF" w:rsidR="002E1D53" w:rsidRPr="00FA2A4A" w:rsidRDefault="004F6F1D" w:rsidP="00FA2A4A">
      <w:pPr>
        <w:pStyle w:val="Heading3BZA"/>
        <w:rPr>
          <w:b w:val="0"/>
          <w:bCs/>
        </w:rPr>
      </w:pPr>
      <w:r w:rsidRPr="00AE091A">
        <w:rPr>
          <w:b w:val="0"/>
          <w:bCs/>
        </w:rPr>
        <w:t>De</w:t>
      </w:r>
      <w:r w:rsidR="006F0622" w:rsidRPr="00AE091A">
        <w:rPr>
          <w:b w:val="0"/>
          <w:bCs/>
        </w:rPr>
        <w:t xml:space="preserve"> </w:t>
      </w:r>
      <w:r w:rsidR="0008313E">
        <w:rPr>
          <w:b w:val="0"/>
          <w:bCs/>
        </w:rPr>
        <w:t>Aanbesteder</w:t>
      </w:r>
      <w:r w:rsidRPr="00AE091A">
        <w:rPr>
          <w:b w:val="0"/>
          <w:bCs/>
        </w:rPr>
        <w:t xml:space="preserve"> houdt</w:t>
      </w:r>
      <w:r w:rsidR="006F0622" w:rsidRPr="00AE091A">
        <w:rPr>
          <w:b w:val="0"/>
          <w:bCs/>
        </w:rPr>
        <w:t xml:space="preserve"> een Europese openbare</w:t>
      </w:r>
      <w:r w:rsidR="00FA2A4A">
        <w:rPr>
          <w:b w:val="0"/>
          <w:bCs/>
        </w:rPr>
        <w:t xml:space="preserve"> </w:t>
      </w:r>
      <w:r w:rsidR="006F0622" w:rsidRPr="00FA2A4A">
        <w:rPr>
          <w:b w:val="0"/>
          <w:bCs/>
        </w:rPr>
        <w:t xml:space="preserve">aanbesteding voor het verlenen van een overheidsopdracht </w:t>
      </w:r>
      <w:r w:rsidR="00BF02DA" w:rsidRPr="00FA2A4A">
        <w:rPr>
          <w:b w:val="0"/>
          <w:bCs/>
        </w:rPr>
        <w:t>voor diensten</w:t>
      </w:r>
      <w:r w:rsidR="006F0622" w:rsidRPr="00FA2A4A">
        <w:rPr>
          <w:b w:val="0"/>
          <w:bCs/>
        </w:rPr>
        <w:t>.</w:t>
      </w:r>
    </w:p>
    <w:p w14:paraId="2308E970" w14:textId="77777777" w:rsidR="002E1D53" w:rsidRDefault="002E1D53" w:rsidP="00B05091"/>
    <w:p w14:paraId="1B36B870" w14:textId="426E476E" w:rsidR="006F6A87" w:rsidRDefault="002E1D53" w:rsidP="00B9439F">
      <w:pPr>
        <w:pStyle w:val="Heading3BZA"/>
        <w:rPr>
          <w:b w:val="0"/>
          <w:bCs/>
        </w:rPr>
      </w:pPr>
      <w:r w:rsidRPr="00B9439F">
        <w:rPr>
          <w:b w:val="0"/>
          <w:bCs/>
        </w:rPr>
        <w:t xml:space="preserve">De aanbestedingsprocedure is gebaseerd op de </w:t>
      </w:r>
      <w:r w:rsidR="00507D10" w:rsidRPr="00B9439F">
        <w:rPr>
          <w:b w:val="0"/>
          <w:bCs/>
        </w:rPr>
        <w:t>Aanbestedingsstukken</w:t>
      </w:r>
      <w:r w:rsidRPr="00B9439F">
        <w:rPr>
          <w:b w:val="0"/>
          <w:bCs/>
        </w:rPr>
        <w:t xml:space="preserve">. </w:t>
      </w:r>
      <w:r w:rsidR="00B9439F" w:rsidRPr="00B9439F">
        <w:rPr>
          <w:b w:val="0"/>
          <w:bCs/>
        </w:rPr>
        <w:t xml:space="preserve">In geval van tegenstrijdigheden tussen </w:t>
      </w:r>
      <w:r w:rsidR="00B9439F">
        <w:rPr>
          <w:b w:val="0"/>
          <w:bCs/>
        </w:rPr>
        <w:t>de Aanbestedingsleidraad</w:t>
      </w:r>
      <w:r w:rsidR="00B9439F" w:rsidRPr="00B9439F">
        <w:rPr>
          <w:b w:val="0"/>
          <w:bCs/>
        </w:rPr>
        <w:t xml:space="preserve"> en een nota van inlichtingen, prevaleert de nota van inlichtingen. In geval van tegenstrijdigheden tussen de versies van de nota van inlichtingen prevaleert de meest recente versie van de nota van inlichtingen.</w:t>
      </w:r>
    </w:p>
    <w:p w14:paraId="57BF09C1" w14:textId="77777777" w:rsidR="00B9439F" w:rsidRPr="00B9439F" w:rsidRDefault="00B9439F" w:rsidP="00B05091"/>
    <w:p w14:paraId="6673A6EF" w14:textId="4C992C49" w:rsidR="00B66B52" w:rsidRDefault="006F6A87" w:rsidP="009A0247">
      <w:pPr>
        <w:pStyle w:val="Heading3BZA"/>
        <w:rPr>
          <w:b w:val="0"/>
          <w:bCs/>
        </w:rPr>
      </w:pPr>
      <w:r w:rsidRPr="006F6A87">
        <w:rPr>
          <w:b w:val="0"/>
          <w:bCs/>
        </w:rPr>
        <w:t xml:space="preserve">Door het doen van een </w:t>
      </w:r>
      <w:r w:rsidR="000F136C">
        <w:rPr>
          <w:b w:val="0"/>
          <w:bCs/>
        </w:rPr>
        <w:t>I</w:t>
      </w:r>
      <w:r w:rsidRPr="006F6A87">
        <w:rPr>
          <w:b w:val="0"/>
          <w:bCs/>
        </w:rPr>
        <w:t xml:space="preserve">nschrijving verklaart een </w:t>
      </w:r>
      <w:r w:rsidR="000F136C">
        <w:rPr>
          <w:b w:val="0"/>
          <w:bCs/>
        </w:rPr>
        <w:t>Ondernemer</w:t>
      </w:r>
      <w:r w:rsidRPr="006F6A87">
        <w:rPr>
          <w:b w:val="0"/>
          <w:bCs/>
        </w:rPr>
        <w:t xml:space="preserve"> zich onvoorwaardelijk akkoord met </w:t>
      </w:r>
      <w:r w:rsidR="00181493">
        <w:rPr>
          <w:b w:val="0"/>
          <w:bCs/>
        </w:rPr>
        <w:t xml:space="preserve">en committeert zij zich aan </w:t>
      </w:r>
      <w:r w:rsidRPr="006F6A87">
        <w:rPr>
          <w:b w:val="0"/>
          <w:bCs/>
        </w:rPr>
        <w:t xml:space="preserve">de in deze </w:t>
      </w:r>
      <w:r w:rsidR="004402AE">
        <w:rPr>
          <w:b w:val="0"/>
          <w:bCs/>
        </w:rPr>
        <w:t>A</w:t>
      </w:r>
      <w:r w:rsidRPr="006F6A87">
        <w:rPr>
          <w:b w:val="0"/>
          <w:bCs/>
        </w:rPr>
        <w:t>anbestedingsleidraad beschreven aanbestedingsprocedure</w:t>
      </w:r>
      <w:r w:rsidR="00181493">
        <w:rPr>
          <w:b w:val="0"/>
          <w:bCs/>
        </w:rPr>
        <w:t xml:space="preserve"> en </w:t>
      </w:r>
      <w:r w:rsidR="00BC3660" w:rsidRPr="0045780A">
        <w:rPr>
          <w:b w:val="0"/>
        </w:rPr>
        <w:t xml:space="preserve">alle voorwaarden en eisen als vervat in de </w:t>
      </w:r>
      <w:r w:rsidR="00C96FCC">
        <w:rPr>
          <w:b w:val="0"/>
        </w:rPr>
        <w:t>A</w:t>
      </w:r>
      <w:r w:rsidR="00BC3660" w:rsidRPr="0045780A">
        <w:rPr>
          <w:b w:val="0"/>
        </w:rPr>
        <w:t>anbestedings</w:t>
      </w:r>
      <w:r w:rsidR="00C96FCC">
        <w:rPr>
          <w:b w:val="0"/>
        </w:rPr>
        <w:t>stukken</w:t>
      </w:r>
      <w:r w:rsidR="0045780A">
        <w:rPr>
          <w:b w:val="0"/>
          <w:bCs/>
        </w:rPr>
        <w:t xml:space="preserve">. </w:t>
      </w:r>
    </w:p>
    <w:p w14:paraId="63C9E824" w14:textId="77777777" w:rsidR="00B66B52" w:rsidRDefault="00B66B52" w:rsidP="00B05091"/>
    <w:p w14:paraId="07B82761" w14:textId="3A88FC34" w:rsidR="00BC3660" w:rsidRPr="009A0247" w:rsidRDefault="00B66B52" w:rsidP="009A0247">
      <w:pPr>
        <w:pStyle w:val="Heading3BZA"/>
        <w:rPr>
          <w:b w:val="0"/>
        </w:rPr>
      </w:pPr>
      <w:r w:rsidRPr="00B66B52">
        <w:rPr>
          <w:b w:val="0"/>
          <w:bCs/>
        </w:rPr>
        <w:t>Algemene voorwaarden van Inschrijvers, in welke vorm dan ook, zijn niet van toepassing op deze aanbesteding of op daaruit voortvloeiende overeenkomsten</w:t>
      </w:r>
      <w:r>
        <w:rPr>
          <w:b w:val="0"/>
          <w:bCs/>
        </w:rPr>
        <w:t>.</w:t>
      </w:r>
    </w:p>
    <w:p w14:paraId="24A0BA33" w14:textId="77777777" w:rsidR="00F016B2" w:rsidRDefault="00F016B2" w:rsidP="00B05091"/>
    <w:p w14:paraId="6DD4177D" w14:textId="50A06AE0" w:rsidR="00F016B2" w:rsidRPr="00FB3AB2" w:rsidRDefault="00F016B2" w:rsidP="00FB3AB2">
      <w:pPr>
        <w:pStyle w:val="Heading3BZA"/>
        <w:rPr>
          <w:b w:val="0"/>
          <w:bCs/>
        </w:rPr>
      </w:pPr>
      <w:r w:rsidRPr="00FB3AB2">
        <w:rPr>
          <w:b w:val="0"/>
          <w:bCs/>
        </w:rPr>
        <w:t xml:space="preserve">Behoudens uitzonderingen door de wet gesteld mag zonder schriftelijke toestemming van de Aanbesteder niets uit deze </w:t>
      </w:r>
      <w:r w:rsidR="005E673B">
        <w:rPr>
          <w:b w:val="0"/>
          <w:bCs/>
        </w:rPr>
        <w:t>Aanbestedingsstukken</w:t>
      </w:r>
      <w:r w:rsidRPr="00FB3AB2">
        <w:rPr>
          <w:b w:val="0"/>
          <w:bCs/>
        </w:rPr>
        <w:t xml:space="preserve"> worden verveelvoudigd (anders dan voor het doel van deze </w:t>
      </w:r>
      <w:r w:rsidR="00637375">
        <w:rPr>
          <w:b w:val="0"/>
          <w:bCs/>
        </w:rPr>
        <w:t>o</w:t>
      </w:r>
      <w:r w:rsidRPr="00FB3AB2">
        <w:rPr>
          <w:b w:val="0"/>
          <w:bCs/>
        </w:rPr>
        <w:t xml:space="preserve">fferteaanvraag) door middel van druk, fotokopie, microfilm, of anderszins. Dit is zowel van toepassing op de volledige </w:t>
      </w:r>
      <w:r w:rsidR="00F60B00">
        <w:rPr>
          <w:b w:val="0"/>
          <w:bCs/>
        </w:rPr>
        <w:t>Aanbestedingsstukken</w:t>
      </w:r>
      <w:r w:rsidRPr="00FB3AB2">
        <w:rPr>
          <w:b w:val="0"/>
          <w:bCs/>
        </w:rPr>
        <w:t xml:space="preserve"> als op delen ervan.</w:t>
      </w:r>
    </w:p>
    <w:p w14:paraId="066F631D" w14:textId="77777777" w:rsidR="000B55EA" w:rsidRDefault="000B55EA" w:rsidP="00F472FD"/>
    <w:p w14:paraId="47A20510" w14:textId="52FF978F" w:rsidR="00781007" w:rsidRDefault="002F78D6" w:rsidP="002F78D6">
      <w:pPr>
        <w:pStyle w:val="Heading2BZA"/>
        <w:rPr>
          <w:bCs/>
        </w:rPr>
      </w:pPr>
      <w:bookmarkStart w:id="3" w:name="_Toc226468330"/>
      <w:r w:rsidRPr="002F78D6">
        <w:rPr>
          <w:bCs/>
        </w:rPr>
        <w:t xml:space="preserve">Aanbestedingsprocedure via </w:t>
      </w:r>
      <w:proofErr w:type="spellStart"/>
      <w:r w:rsidRPr="002F78D6">
        <w:rPr>
          <w:bCs/>
        </w:rPr>
        <w:t>TenderNed</w:t>
      </w:r>
      <w:bookmarkEnd w:id="3"/>
      <w:proofErr w:type="spellEnd"/>
    </w:p>
    <w:p w14:paraId="073A678C" w14:textId="77777777" w:rsidR="00C8663D" w:rsidRPr="00C8663D" w:rsidRDefault="00C8663D" w:rsidP="00B05091"/>
    <w:p w14:paraId="68C4FE57" w14:textId="36AF2B63" w:rsidR="000F1526" w:rsidRPr="00AE091A" w:rsidRDefault="000F1526" w:rsidP="00673E47">
      <w:pPr>
        <w:pStyle w:val="Heading3BZA"/>
        <w:numPr>
          <w:ilvl w:val="2"/>
          <w:numId w:val="34"/>
        </w:numPr>
        <w:rPr>
          <w:b w:val="0"/>
          <w:bCs/>
        </w:rPr>
      </w:pPr>
      <w:r w:rsidRPr="00AE091A">
        <w:rPr>
          <w:b w:val="0"/>
          <w:bCs/>
        </w:rPr>
        <w:t xml:space="preserve">De aanbestedingsprocedure wordt </w:t>
      </w:r>
      <w:r w:rsidR="00AE01C4" w:rsidRPr="00AE091A">
        <w:rPr>
          <w:b w:val="0"/>
          <w:bCs/>
        </w:rPr>
        <w:t>uitsluitend</w:t>
      </w:r>
      <w:r w:rsidRPr="00AE091A">
        <w:rPr>
          <w:b w:val="0"/>
          <w:bCs/>
        </w:rPr>
        <w:t xml:space="preserve"> digitaal uitgevoerd via het elektronisch systeem voor aanbestedingen: </w:t>
      </w:r>
      <w:proofErr w:type="spellStart"/>
      <w:r w:rsidRPr="00AE091A">
        <w:rPr>
          <w:b w:val="0"/>
          <w:bCs/>
        </w:rPr>
        <w:t>TenderNed</w:t>
      </w:r>
      <w:proofErr w:type="spellEnd"/>
      <w:r w:rsidRPr="00AE091A">
        <w:rPr>
          <w:b w:val="0"/>
          <w:bCs/>
        </w:rPr>
        <w:t xml:space="preserve"> (</w:t>
      </w:r>
      <w:hyperlink r:id="rId12" w:history="1">
        <w:r w:rsidRPr="00AE091A">
          <w:rPr>
            <w:rStyle w:val="Hyperlink"/>
            <w:b w:val="0"/>
            <w:bCs/>
          </w:rPr>
          <w:t>www.tenderned.nl</w:t>
        </w:r>
      </w:hyperlink>
      <w:r w:rsidRPr="00AE091A">
        <w:rPr>
          <w:b w:val="0"/>
          <w:bCs/>
        </w:rPr>
        <w:t xml:space="preserve">). Dit betekent dat </w:t>
      </w:r>
      <w:r w:rsidR="00F60B00">
        <w:rPr>
          <w:b w:val="0"/>
          <w:bCs/>
        </w:rPr>
        <w:t>I</w:t>
      </w:r>
      <w:r w:rsidRPr="00AE091A">
        <w:rPr>
          <w:b w:val="0"/>
          <w:bCs/>
        </w:rPr>
        <w:t xml:space="preserve">nschrijvingen alleen via </w:t>
      </w:r>
      <w:proofErr w:type="spellStart"/>
      <w:r w:rsidRPr="00AE091A">
        <w:rPr>
          <w:b w:val="0"/>
          <w:bCs/>
        </w:rPr>
        <w:t>TenderNed</w:t>
      </w:r>
      <w:proofErr w:type="spellEnd"/>
      <w:r w:rsidRPr="00AE091A">
        <w:rPr>
          <w:b w:val="0"/>
          <w:bCs/>
        </w:rPr>
        <w:t xml:space="preserve"> mogelijk zijn. Het is een  </w:t>
      </w:r>
      <w:r w:rsidR="00142DD3">
        <w:rPr>
          <w:b w:val="0"/>
          <w:bCs/>
        </w:rPr>
        <w:t>O</w:t>
      </w:r>
      <w:r w:rsidRPr="00AE091A">
        <w:rPr>
          <w:b w:val="0"/>
          <w:bCs/>
        </w:rPr>
        <w:t xml:space="preserve">ndernemer niet toegestaan, tenzij uitdrukkelijk anders aangegeven, in het kader van deze aanbestedingsprocedure contacten te onderhouden of vragen te stellen anders dan via </w:t>
      </w:r>
      <w:proofErr w:type="spellStart"/>
      <w:r w:rsidRPr="00AE091A">
        <w:rPr>
          <w:b w:val="0"/>
          <w:bCs/>
        </w:rPr>
        <w:t>TenderNed</w:t>
      </w:r>
      <w:proofErr w:type="spellEnd"/>
      <w:r w:rsidRPr="00AE091A">
        <w:rPr>
          <w:b w:val="0"/>
          <w:bCs/>
        </w:rPr>
        <w:t xml:space="preserve">. Voor deelneming aan de aanbestedingsprocedure dient een </w:t>
      </w:r>
      <w:r w:rsidR="00695CD6">
        <w:rPr>
          <w:b w:val="0"/>
          <w:bCs/>
        </w:rPr>
        <w:t>O</w:t>
      </w:r>
      <w:r w:rsidRPr="00AE091A">
        <w:rPr>
          <w:b w:val="0"/>
          <w:bCs/>
        </w:rPr>
        <w:t xml:space="preserve">ndernemer </w:t>
      </w:r>
      <w:r w:rsidRPr="00AE091A">
        <w:rPr>
          <w:b w:val="0"/>
          <w:bCs/>
        </w:rPr>
        <w:lastRenderedPageBreak/>
        <w:t xml:space="preserve">als gebruiker te zijn geregistreerd bij </w:t>
      </w:r>
      <w:proofErr w:type="spellStart"/>
      <w:r w:rsidRPr="00AE091A">
        <w:rPr>
          <w:b w:val="0"/>
          <w:bCs/>
        </w:rPr>
        <w:t>TenderNed</w:t>
      </w:r>
      <w:proofErr w:type="spellEnd"/>
      <w:r w:rsidRPr="00AE091A">
        <w:rPr>
          <w:b w:val="0"/>
          <w:bCs/>
        </w:rPr>
        <w:t xml:space="preserve">. De Gebruiksvoorwaarden </w:t>
      </w:r>
      <w:r w:rsidR="006E0E9A">
        <w:rPr>
          <w:b w:val="0"/>
          <w:bCs/>
        </w:rPr>
        <w:t xml:space="preserve">van </w:t>
      </w:r>
      <w:proofErr w:type="spellStart"/>
      <w:r w:rsidRPr="00AE091A">
        <w:rPr>
          <w:b w:val="0"/>
          <w:bCs/>
        </w:rPr>
        <w:t>TenderNed</w:t>
      </w:r>
      <w:proofErr w:type="spellEnd"/>
      <w:r w:rsidR="006E0E9A">
        <w:rPr>
          <w:b w:val="0"/>
          <w:bCs/>
        </w:rPr>
        <w:t xml:space="preserve"> </w:t>
      </w:r>
      <w:r w:rsidRPr="00AE091A">
        <w:rPr>
          <w:b w:val="0"/>
          <w:bCs/>
        </w:rPr>
        <w:t xml:space="preserve">zijn van toepassing. Van een </w:t>
      </w:r>
      <w:r w:rsidR="005C0A03">
        <w:rPr>
          <w:b w:val="0"/>
          <w:bCs/>
        </w:rPr>
        <w:t>O</w:t>
      </w:r>
      <w:r w:rsidRPr="00AE091A">
        <w:rPr>
          <w:b w:val="0"/>
          <w:bCs/>
        </w:rPr>
        <w:t xml:space="preserve">ndernemer wordt verwacht dat deze alle benodigde kennis heeft om op een correcte wijze een aanbestedingsprocedure te kunnen doorlopen in </w:t>
      </w:r>
      <w:proofErr w:type="spellStart"/>
      <w:r w:rsidRPr="00AE091A">
        <w:rPr>
          <w:b w:val="0"/>
          <w:bCs/>
        </w:rPr>
        <w:t>TenderNed</w:t>
      </w:r>
      <w:proofErr w:type="spellEnd"/>
      <w:r w:rsidRPr="00AE091A">
        <w:rPr>
          <w:b w:val="0"/>
          <w:bCs/>
        </w:rPr>
        <w:t xml:space="preserve">. Zie voor handleidingen </w:t>
      </w:r>
      <w:hyperlink r:id="rId13" w:history="1">
        <w:r w:rsidR="00AE01C4" w:rsidRPr="00AE091A">
          <w:rPr>
            <w:rStyle w:val="Hyperlink"/>
            <w:b w:val="0"/>
            <w:bCs/>
          </w:rPr>
          <w:t>www.tenderned.nl/egids</w:t>
        </w:r>
      </w:hyperlink>
      <w:r w:rsidRPr="00AE091A">
        <w:rPr>
          <w:b w:val="0"/>
          <w:bCs/>
        </w:rPr>
        <w:t>.</w:t>
      </w:r>
    </w:p>
    <w:p w14:paraId="6BB6014A" w14:textId="77777777" w:rsidR="000F1526" w:rsidRPr="008155BE" w:rsidRDefault="000F1526" w:rsidP="008155BE"/>
    <w:p w14:paraId="29CD71E8" w14:textId="3E37B03C" w:rsidR="002F78D6" w:rsidRDefault="000F1526" w:rsidP="00AE091A">
      <w:pPr>
        <w:pStyle w:val="Heading3BZA"/>
        <w:rPr>
          <w:b w:val="0"/>
          <w:bCs/>
        </w:rPr>
      </w:pPr>
      <w:r w:rsidRPr="00AE091A">
        <w:rPr>
          <w:b w:val="0"/>
          <w:bCs/>
        </w:rPr>
        <w:t xml:space="preserve">Gebruik van </w:t>
      </w:r>
      <w:proofErr w:type="spellStart"/>
      <w:r w:rsidRPr="00AE091A">
        <w:rPr>
          <w:b w:val="0"/>
          <w:bCs/>
        </w:rPr>
        <w:t>TenderNed</w:t>
      </w:r>
      <w:proofErr w:type="spellEnd"/>
      <w:r w:rsidRPr="00AE091A">
        <w:rPr>
          <w:b w:val="0"/>
          <w:bCs/>
        </w:rPr>
        <w:t xml:space="preserve"> is voor rekening en risico van de </w:t>
      </w:r>
      <w:r w:rsidR="005C0A03">
        <w:rPr>
          <w:b w:val="0"/>
          <w:bCs/>
        </w:rPr>
        <w:t>O</w:t>
      </w:r>
      <w:r w:rsidRPr="00AE091A">
        <w:rPr>
          <w:b w:val="0"/>
          <w:bCs/>
        </w:rPr>
        <w:t xml:space="preserve">ndernemer, behoudens de volgende uitzonderingssituaties. In geval </w:t>
      </w:r>
      <w:proofErr w:type="spellStart"/>
      <w:r w:rsidRPr="00AE091A">
        <w:rPr>
          <w:b w:val="0"/>
          <w:bCs/>
        </w:rPr>
        <w:t>TenderNed</w:t>
      </w:r>
      <w:proofErr w:type="spellEnd"/>
      <w:r w:rsidRPr="00AE091A">
        <w:rPr>
          <w:b w:val="0"/>
          <w:bCs/>
        </w:rPr>
        <w:t xml:space="preserve"> op het uiterste tijdstip voor</w:t>
      </w:r>
      <w:r w:rsidR="008A77D1" w:rsidRPr="00AE091A">
        <w:rPr>
          <w:b w:val="0"/>
          <w:bCs/>
        </w:rPr>
        <w:t xml:space="preserve"> </w:t>
      </w:r>
      <w:r w:rsidRPr="00AE091A">
        <w:rPr>
          <w:b w:val="0"/>
          <w:bCs/>
        </w:rPr>
        <w:t xml:space="preserve">ontvangst van de </w:t>
      </w:r>
      <w:r w:rsidR="00ED3219">
        <w:rPr>
          <w:b w:val="0"/>
          <w:bCs/>
        </w:rPr>
        <w:t>I</w:t>
      </w:r>
      <w:r w:rsidRPr="00AE091A">
        <w:rPr>
          <w:b w:val="0"/>
          <w:bCs/>
        </w:rPr>
        <w:t>nschrijving niet toegankelijk is als gevolg van een storing bij</w:t>
      </w:r>
      <w:r w:rsidR="008A77D1" w:rsidRPr="00AE091A">
        <w:rPr>
          <w:b w:val="0"/>
          <w:bCs/>
        </w:rPr>
        <w:t xml:space="preserve"> </w:t>
      </w:r>
      <w:proofErr w:type="spellStart"/>
      <w:r w:rsidRPr="00AE091A">
        <w:rPr>
          <w:b w:val="0"/>
          <w:bCs/>
        </w:rPr>
        <w:t>eHerkenning</w:t>
      </w:r>
      <w:proofErr w:type="spellEnd"/>
      <w:r w:rsidRPr="00AE091A">
        <w:rPr>
          <w:b w:val="0"/>
          <w:bCs/>
        </w:rPr>
        <w:t xml:space="preserve">, in </w:t>
      </w:r>
      <w:proofErr w:type="spellStart"/>
      <w:r w:rsidRPr="00AE091A">
        <w:rPr>
          <w:b w:val="0"/>
          <w:bCs/>
        </w:rPr>
        <w:t>TenderNed</w:t>
      </w:r>
      <w:proofErr w:type="spellEnd"/>
      <w:r w:rsidRPr="00AE091A">
        <w:rPr>
          <w:b w:val="0"/>
          <w:bCs/>
        </w:rPr>
        <w:t xml:space="preserve"> of aan het hoogspanningsnet, dan is er sprake van een</w:t>
      </w:r>
      <w:r w:rsidR="008A77D1" w:rsidRPr="00AE091A">
        <w:rPr>
          <w:b w:val="0"/>
          <w:bCs/>
        </w:rPr>
        <w:t xml:space="preserve"> </w:t>
      </w:r>
      <w:r w:rsidRPr="00AE091A">
        <w:rPr>
          <w:b w:val="0"/>
          <w:bCs/>
        </w:rPr>
        <w:t>overmacht</w:t>
      </w:r>
      <w:r w:rsidR="008A77D1" w:rsidRPr="00AE091A">
        <w:rPr>
          <w:b w:val="0"/>
          <w:bCs/>
        </w:rPr>
        <w:t>s</w:t>
      </w:r>
      <w:r w:rsidRPr="00AE091A">
        <w:rPr>
          <w:b w:val="0"/>
          <w:bCs/>
        </w:rPr>
        <w:t xml:space="preserve">situatie. In voorkomend geval kan het uiterste tijdstip voor ontvangst van de </w:t>
      </w:r>
      <w:r w:rsidR="00ED3219">
        <w:rPr>
          <w:b w:val="0"/>
          <w:bCs/>
        </w:rPr>
        <w:t>I</w:t>
      </w:r>
      <w:r w:rsidRPr="00AE091A">
        <w:rPr>
          <w:b w:val="0"/>
          <w:bCs/>
        </w:rPr>
        <w:t xml:space="preserve">nschrijvingen afhankelijk van de situatie en de gevolgen door de </w:t>
      </w:r>
      <w:r w:rsidR="004B2E67">
        <w:rPr>
          <w:b w:val="0"/>
          <w:bCs/>
        </w:rPr>
        <w:t>A</w:t>
      </w:r>
      <w:r w:rsidRPr="00AE091A">
        <w:rPr>
          <w:b w:val="0"/>
          <w:bCs/>
        </w:rPr>
        <w:t xml:space="preserve">anbesteder worden uitgesteld. Het gewijzigde uiterste tijdstip wordt bekend gemaakt via </w:t>
      </w:r>
      <w:proofErr w:type="spellStart"/>
      <w:r w:rsidRPr="00AE091A">
        <w:rPr>
          <w:b w:val="0"/>
          <w:bCs/>
        </w:rPr>
        <w:t>TenderNed</w:t>
      </w:r>
      <w:proofErr w:type="spellEnd"/>
      <w:r w:rsidRPr="00AE091A">
        <w:rPr>
          <w:b w:val="0"/>
          <w:bCs/>
        </w:rPr>
        <w:t>, “Rectificatie”.</w:t>
      </w:r>
    </w:p>
    <w:p w14:paraId="2F9211C2" w14:textId="77777777" w:rsidR="000861EA" w:rsidRDefault="000861EA" w:rsidP="00B05091"/>
    <w:p w14:paraId="56A52E0E" w14:textId="77777777" w:rsidR="00C8204A" w:rsidRDefault="000861EA" w:rsidP="007A511F">
      <w:pPr>
        <w:pStyle w:val="Heading3BZA"/>
        <w:rPr>
          <w:b w:val="0"/>
          <w:bCs/>
        </w:rPr>
      </w:pPr>
      <w:r w:rsidRPr="000861EA">
        <w:rPr>
          <w:b w:val="0"/>
          <w:bCs/>
        </w:rPr>
        <w:t xml:space="preserve">Alleen ingeval van een storing bij </w:t>
      </w:r>
      <w:proofErr w:type="spellStart"/>
      <w:r w:rsidR="00C8204A">
        <w:rPr>
          <w:b w:val="0"/>
          <w:bCs/>
        </w:rPr>
        <w:t>TenderNed</w:t>
      </w:r>
      <w:proofErr w:type="spellEnd"/>
      <w:r w:rsidRPr="000861EA">
        <w:rPr>
          <w:b w:val="0"/>
          <w:bCs/>
        </w:rPr>
        <w:t xml:space="preserve"> mag op een andere manier contact worden opgenomen met de contactpersonen: </w:t>
      </w:r>
    </w:p>
    <w:p w14:paraId="771278B6" w14:textId="77777777" w:rsidR="007D7D36" w:rsidRPr="00366586" w:rsidRDefault="007D7D36" w:rsidP="007A511F">
      <w:pPr>
        <w:jc w:val="both"/>
      </w:pPr>
    </w:p>
    <w:p w14:paraId="2C17CD1E" w14:textId="40402311" w:rsidR="00A84469" w:rsidRPr="00A84469" w:rsidRDefault="00366586" w:rsidP="007A511F">
      <w:pPr>
        <w:ind w:left="4245" w:hanging="4245"/>
        <w:jc w:val="both"/>
        <w:rPr>
          <w:lang w:val="en-US"/>
        </w:rPr>
      </w:pPr>
      <w:r w:rsidRPr="00EE37AB">
        <w:rPr>
          <w:lang w:val="en-US"/>
        </w:rPr>
        <w:t xml:space="preserve">1e </w:t>
      </w:r>
      <w:proofErr w:type="spellStart"/>
      <w:r w:rsidRPr="00EE37AB">
        <w:rPr>
          <w:lang w:val="en-US"/>
        </w:rPr>
        <w:t>contactpersoon</w:t>
      </w:r>
      <w:proofErr w:type="spellEnd"/>
      <w:r w:rsidRPr="00EE37AB">
        <w:rPr>
          <w:lang w:val="en-US"/>
        </w:rPr>
        <w:tab/>
      </w:r>
      <w:r w:rsidRPr="00EE37AB">
        <w:rPr>
          <w:lang w:val="en-US"/>
        </w:rPr>
        <w:tab/>
      </w:r>
      <w:r w:rsidR="00A84469" w:rsidRPr="00A84469">
        <w:rPr>
          <w:lang w:val="en-US"/>
        </w:rPr>
        <w:t xml:space="preserve">Svenja Trines, </w:t>
      </w:r>
      <w:hyperlink r:id="rId14" w:history="1">
        <w:r w:rsidR="00D22655" w:rsidRPr="00D22655">
          <w:rPr>
            <w:rStyle w:val="Hyperlink"/>
            <w:lang w:val="en-US"/>
          </w:rPr>
          <w:t>s.trines@vaals.nl</w:t>
        </w:r>
      </w:hyperlink>
      <w:r w:rsidR="00A84469" w:rsidRPr="00A84469">
        <w:rPr>
          <w:lang w:val="en-US"/>
        </w:rPr>
        <w:t xml:space="preserve">, </w:t>
      </w:r>
    </w:p>
    <w:p w14:paraId="269EAFE2" w14:textId="27B0B652" w:rsidR="00366586" w:rsidRPr="00EE37AB" w:rsidRDefault="00A84469" w:rsidP="007A511F">
      <w:pPr>
        <w:ind w:left="4245" w:firstLine="3"/>
        <w:jc w:val="both"/>
      </w:pPr>
      <w:r w:rsidRPr="00EE37AB">
        <w:t>06-81099366</w:t>
      </w:r>
    </w:p>
    <w:p w14:paraId="1F129D7C" w14:textId="69907975" w:rsidR="008E0597" w:rsidRPr="008E0597" w:rsidRDefault="00366586" w:rsidP="007A511F">
      <w:pPr>
        <w:jc w:val="both"/>
      </w:pPr>
      <w:r w:rsidRPr="00366586">
        <w:t>2e contactpersoon</w:t>
      </w:r>
      <w:r w:rsidRPr="00366586">
        <w:tab/>
      </w:r>
      <w:r w:rsidRPr="00366586">
        <w:tab/>
      </w:r>
      <w:r w:rsidRPr="00366586">
        <w:tab/>
      </w:r>
      <w:r w:rsidRPr="00366586">
        <w:tab/>
      </w:r>
      <w:r w:rsidR="008E0597" w:rsidRPr="008E0597">
        <w:t xml:space="preserve">Sanne Pieters, </w:t>
      </w:r>
      <w:hyperlink r:id="rId15" w:history="1">
        <w:r w:rsidR="008E0597" w:rsidRPr="008E0597">
          <w:rPr>
            <w:rStyle w:val="Hyperlink"/>
          </w:rPr>
          <w:t>s.pieters@vaals.nl</w:t>
        </w:r>
      </w:hyperlink>
      <w:r w:rsidR="008E0597" w:rsidRPr="008E0597">
        <w:t xml:space="preserve">, </w:t>
      </w:r>
    </w:p>
    <w:p w14:paraId="62697065" w14:textId="77777777" w:rsidR="008E0597" w:rsidRDefault="008E0597" w:rsidP="007A511F">
      <w:pPr>
        <w:ind w:left="3540" w:firstLine="708"/>
        <w:jc w:val="both"/>
      </w:pPr>
      <w:r w:rsidRPr="008E0597">
        <w:t>043-3068568</w:t>
      </w:r>
    </w:p>
    <w:p w14:paraId="2ED3E17A" w14:textId="2436B924" w:rsidR="00366586" w:rsidRPr="00366586" w:rsidRDefault="00366586" w:rsidP="007A511F">
      <w:pPr>
        <w:jc w:val="both"/>
      </w:pPr>
      <w:r w:rsidRPr="00366586">
        <w:t>Communicatie</w:t>
      </w:r>
      <w:r w:rsidRPr="00366586">
        <w:tab/>
      </w:r>
      <w:r w:rsidRPr="00366586">
        <w:tab/>
      </w:r>
      <w:r w:rsidRPr="00366586">
        <w:tab/>
      </w:r>
      <w:r w:rsidRPr="00366586">
        <w:tab/>
      </w:r>
      <w:r w:rsidRPr="00366586">
        <w:tab/>
        <w:t xml:space="preserve">Via </w:t>
      </w:r>
      <w:proofErr w:type="spellStart"/>
      <w:r w:rsidRPr="00366586">
        <w:t>TenderNed</w:t>
      </w:r>
      <w:proofErr w:type="spellEnd"/>
      <w:r w:rsidRPr="00366586">
        <w:t xml:space="preserve">. Alleen in geval van </w:t>
      </w:r>
    </w:p>
    <w:p w14:paraId="47418EBB" w14:textId="10C8C34F" w:rsidR="00366586" w:rsidRPr="00366586" w:rsidRDefault="00366586" w:rsidP="007A511F">
      <w:pPr>
        <w:ind w:left="4248"/>
        <w:jc w:val="both"/>
      </w:pPr>
      <w:r w:rsidRPr="00366586">
        <w:t>storing kan contact worden opgenomen met de 1e of 2e contactpersoon.</w:t>
      </w:r>
    </w:p>
    <w:p w14:paraId="7212D444" w14:textId="77777777" w:rsidR="00366586" w:rsidRPr="00366586" w:rsidRDefault="00366586" w:rsidP="007A511F">
      <w:pPr>
        <w:jc w:val="both"/>
      </w:pPr>
    </w:p>
    <w:p w14:paraId="5ACF0AFF" w14:textId="30D07EA5" w:rsidR="000861EA" w:rsidRPr="00366586" w:rsidRDefault="000861EA" w:rsidP="007A511F">
      <w:pPr>
        <w:jc w:val="both"/>
      </w:pPr>
      <w:r w:rsidRPr="00366586">
        <w:t xml:space="preserve">Let op! Het is tijdens de aanbestedingsprocedure niet toegestaan over deze aanbesteding contact op te nemen met andere medewerkers van </w:t>
      </w:r>
      <w:r w:rsidR="0071458A" w:rsidRPr="00366586">
        <w:t>Aanbesteder</w:t>
      </w:r>
      <w:r w:rsidRPr="00366586">
        <w:t xml:space="preserve"> dan de genoemde contactperso</w:t>
      </w:r>
      <w:r w:rsidR="0071458A" w:rsidRPr="00366586">
        <w:t>nen</w:t>
      </w:r>
      <w:r w:rsidRPr="00366586">
        <w:t xml:space="preserve">, tenzij uitdrukkelijk anders vermeld in deze </w:t>
      </w:r>
      <w:r w:rsidR="00AF5C51">
        <w:t>Aanbestedings</w:t>
      </w:r>
      <w:r w:rsidRPr="00366586">
        <w:t xml:space="preserve">leidraad. </w:t>
      </w:r>
      <w:r w:rsidR="00D07247">
        <w:t>Ondernemers</w:t>
      </w:r>
      <w:r w:rsidR="00D07247" w:rsidRPr="00366586">
        <w:t xml:space="preserve"> </w:t>
      </w:r>
      <w:r w:rsidRPr="00366586">
        <w:t>kunt hiervoor worden uitgesloten</w:t>
      </w:r>
      <w:r w:rsidR="0071458A" w:rsidRPr="00366586">
        <w:t>.</w:t>
      </w:r>
    </w:p>
    <w:p w14:paraId="287E794B" w14:textId="77777777" w:rsidR="00C8663D" w:rsidRDefault="00C8663D" w:rsidP="005C1120"/>
    <w:p w14:paraId="0F6E1DF4" w14:textId="77777777" w:rsidR="00AF434D" w:rsidRDefault="00AF434D" w:rsidP="00AF434D">
      <w:pPr>
        <w:pStyle w:val="Heading2BZA"/>
      </w:pPr>
      <w:bookmarkStart w:id="4" w:name="_Toc226468331"/>
      <w:r>
        <w:t>Proactief handelen en rechtsverwerking</w:t>
      </w:r>
      <w:bookmarkEnd w:id="4"/>
    </w:p>
    <w:p w14:paraId="14F9F731" w14:textId="77777777" w:rsidR="00AF434D" w:rsidRDefault="00AF434D" w:rsidP="005C1120"/>
    <w:p w14:paraId="31DFF715" w14:textId="752334F5" w:rsidR="0049589A" w:rsidRPr="00AE091A" w:rsidRDefault="00AF434D" w:rsidP="00673E47">
      <w:pPr>
        <w:pStyle w:val="Heading3BZA"/>
        <w:numPr>
          <w:ilvl w:val="2"/>
          <w:numId w:val="37"/>
        </w:numPr>
        <w:rPr>
          <w:b w:val="0"/>
          <w:bCs/>
        </w:rPr>
      </w:pPr>
      <w:r w:rsidRPr="00AE091A">
        <w:rPr>
          <w:b w:val="0"/>
          <w:bCs/>
        </w:rPr>
        <w:t>De</w:t>
      </w:r>
      <w:r w:rsidR="00A65B01">
        <w:rPr>
          <w:b w:val="0"/>
          <w:bCs/>
        </w:rPr>
        <w:t xml:space="preserve"> Aanbestedingsstukken zijn</w:t>
      </w:r>
      <w:r w:rsidRPr="00AE091A">
        <w:rPr>
          <w:b w:val="0"/>
          <w:bCs/>
        </w:rPr>
        <w:t xml:space="preserve"> met grote zorg samengesteld. Mocht de </w:t>
      </w:r>
      <w:r w:rsidR="005164B3">
        <w:rPr>
          <w:b w:val="0"/>
          <w:bCs/>
        </w:rPr>
        <w:t>Ondernemer</w:t>
      </w:r>
      <w:r w:rsidR="005164B3" w:rsidRPr="00AE091A">
        <w:rPr>
          <w:b w:val="0"/>
          <w:bCs/>
        </w:rPr>
        <w:t xml:space="preserve"> </w:t>
      </w:r>
      <w:r w:rsidRPr="00AE091A">
        <w:rPr>
          <w:b w:val="0"/>
          <w:bCs/>
        </w:rPr>
        <w:t xml:space="preserve">desondanks onduidelijkheden, (vermeende) fouten, vergissingen, tegenstrijdigheden, onvolkomenheden en/of bepalingen in strijd met de regelgeving tegenkomen dan dient </w:t>
      </w:r>
      <w:r w:rsidRPr="00AE091A">
        <w:rPr>
          <w:b w:val="0"/>
          <w:bCs/>
        </w:rPr>
        <w:lastRenderedPageBreak/>
        <w:t xml:space="preserve">de </w:t>
      </w:r>
      <w:r w:rsidR="005164B3">
        <w:rPr>
          <w:b w:val="0"/>
          <w:bCs/>
        </w:rPr>
        <w:t>Ondernemer</w:t>
      </w:r>
      <w:r w:rsidR="005164B3" w:rsidRPr="00AE091A">
        <w:rPr>
          <w:b w:val="0"/>
          <w:bCs/>
        </w:rPr>
        <w:t xml:space="preserve"> </w:t>
      </w:r>
      <w:r w:rsidRPr="00AE091A">
        <w:rPr>
          <w:b w:val="0"/>
          <w:bCs/>
        </w:rPr>
        <w:t xml:space="preserve">dat zo spoedig mogelijk onder opgave van redenen te melden. Laat de </w:t>
      </w:r>
      <w:r w:rsidR="005164B3">
        <w:rPr>
          <w:b w:val="0"/>
          <w:bCs/>
        </w:rPr>
        <w:t>Ondernemer</w:t>
      </w:r>
      <w:r w:rsidR="005164B3" w:rsidRPr="00AE091A">
        <w:rPr>
          <w:b w:val="0"/>
          <w:bCs/>
        </w:rPr>
        <w:t xml:space="preserve"> </w:t>
      </w:r>
      <w:r w:rsidRPr="00AE091A">
        <w:rPr>
          <w:b w:val="0"/>
          <w:bCs/>
        </w:rPr>
        <w:t>dit na, dan verwerkt hij onvoorwaardelijk het recht om later in of buiten rechte bezwaar te maken tegen (vermeende) gebreken in de stukken en/of de procedure. Door een Inschrijving te doen, aanvaardt de Inschrijver deze beperking van zijn rechte</w:t>
      </w:r>
      <w:r w:rsidR="00615A55" w:rsidRPr="00AE091A">
        <w:rPr>
          <w:b w:val="0"/>
          <w:bCs/>
        </w:rPr>
        <w:t>n.</w:t>
      </w:r>
      <w:r w:rsidR="0049589A" w:rsidRPr="00AE091A">
        <w:rPr>
          <w:b w:val="0"/>
          <w:bCs/>
        </w:rPr>
        <w:t xml:space="preserve"> </w:t>
      </w:r>
    </w:p>
    <w:p w14:paraId="73C04A83" w14:textId="77777777" w:rsidR="00AF434D" w:rsidRPr="0049589A" w:rsidRDefault="00AF434D" w:rsidP="005C1120"/>
    <w:p w14:paraId="60456E9D" w14:textId="268DBCD3" w:rsidR="008116B1" w:rsidRDefault="008116B1" w:rsidP="008116B1">
      <w:pPr>
        <w:pStyle w:val="Heading2BZA"/>
      </w:pPr>
      <w:bookmarkStart w:id="5" w:name="_Toc226468332"/>
      <w:r w:rsidRPr="00CD2E1F">
        <w:t>Klachten met betrekking tot de aanbesteding</w:t>
      </w:r>
      <w:r w:rsidR="00CD2E1F" w:rsidRPr="00CD2E1F">
        <w:t>s</w:t>
      </w:r>
      <w:r w:rsidRPr="00CD2E1F">
        <w:t>procedure</w:t>
      </w:r>
      <w:bookmarkEnd w:id="5"/>
    </w:p>
    <w:p w14:paraId="3C9CDBF4" w14:textId="77777777" w:rsidR="00CD2E1F" w:rsidRPr="00CD2E1F" w:rsidRDefault="00CD2E1F" w:rsidP="005C1120"/>
    <w:p w14:paraId="7B4BD964" w14:textId="2D735DD6" w:rsidR="00D304DC" w:rsidRPr="00AE091A" w:rsidRDefault="00CD2E1F" w:rsidP="00673E47">
      <w:pPr>
        <w:pStyle w:val="Heading3BZA"/>
        <w:numPr>
          <w:ilvl w:val="2"/>
          <w:numId w:val="36"/>
        </w:numPr>
        <w:rPr>
          <w:b w:val="0"/>
          <w:bCs/>
        </w:rPr>
      </w:pPr>
      <w:r w:rsidRPr="00AE091A">
        <w:rPr>
          <w:b w:val="0"/>
          <w:bCs/>
        </w:rPr>
        <w:t>Klachten met betrekking tot de aanbestedingsprocedure kunnen worden ingediend bij</w:t>
      </w:r>
      <w:r w:rsidR="00324C27">
        <w:rPr>
          <w:b w:val="0"/>
          <w:bCs/>
        </w:rPr>
        <w:t xml:space="preserve"> de eerste contactpersoon</w:t>
      </w:r>
      <w:r w:rsidRPr="00AE091A">
        <w:rPr>
          <w:b w:val="0"/>
          <w:bCs/>
        </w:rPr>
        <w:t xml:space="preserve"> op het e-mailadres: </w:t>
      </w:r>
      <w:r w:rsidR="004A4C73">
        <w:rPr>
          <w:b w:val="0"/>
          <w:bCs/>
        </w:rPr>
        <w:t>s.trines@vaals.nl</w:t>
      </w:r>
      <w:r w:rsidRPr="00AE091A">
        <w:rPr>
          <w:b w:val="0"/>
          <w:bCs/>
        </w:rPr>
        <w:t xml:space="preserve">. </w:t>
      </w:r>
    </w:p>
    <w:p w14:paraId="4EA76349" w14:textId="77777777" w:rsidR="00D304DC" w:rsidRPr="00D304DC" w:rsidRDefault="00D304DC" w:rsidP="005C1120"/>
    <w:p w14:paraId="1601EE5A" w14:textId="6F88816F" w:rsidR="00053745" w:rsidRPr="00053745" w:rsidRDefault="00CD2E1F" w:rsidP="00053745">
      <w:pPr>
        <w:pStyle w:val="Heading3BZA"/>
        <w:rPr>
          <w:b w:val="0"/>
          <w:bCs/>
        </w:rPr>
      </w:pPr>
      <w:r w:rsidRPr="00AE091A">
        <w:rPr>
          <w:b w:val="0"/>
          <w:bCs/>
        </w:rPr>
        <w:t xml:space="preserve">Klachten kunnen betrekking hebben op het niet naleven van wettelijke bepalingen of inbreuk op algemene aanbestedingsbeginselen. </w:t>
      </w:r>
      <w:r w:rsidR="000D76E1" w:rsidRPr="000D76E1">
        <w:rPr>
          <w:b w:val="0"/>
          <w:bCs/>
        </w:rPr>
        <w:t>Ondernemers stellen eerst vragen via de Nota van Inlichtingen voordat ze formeel een klacht indienen.</w:t>
      </w:r>
      <w:r w:rsidR="000D76E1" w:rsidRPr="000D76E1">
        <w:rPr>
          <w:bCs/>
        </w:rPr>
        <w:t xml:space="preserve"> </w:t>
      </w:r>
      <w:r w:rsidR="00F61299" w:rsidRPr="00F61299">
        <w:rPr>
          <w:b w:val="0"/>
          <w:bCs/>
        </w:rPr>
        <w:t xml:space="preserve">Om misverstanden te voorkomen, moet een </w:t>
      </w:r>
      <w:r w:rsidR="00F61299">
        <w:rPr>
          <w:b w:val="0"/>
          <w:bCs/>
        </w:rPr>
        <w:t>O</w:t>
      </w:r>
      <w:r w:rsidR="00F61299" w:rsidRPr="00F61299">
        <w:rPr>
          <w:b w:val="0"/>
          <w:bCs/>
        </w:rPr>
        <w:t xml:space="preserve">ndernemer duidelijk kenbaar maken dat het om een klacht/bezwaar/probleem gaat. </w:t>
      </w:r>
      <w:r w:rsidR="00591FE2" w:rsidRPr="00AE091A">
        <w:rPr>
          <w:b w:val="0"/>
          <w:bCs/>
        </w:rPr>
        <w:t>Een klacht moet schriftelijk worden ingediend</w:t>
      </w:r>
      <w:r w:rsidR="00591FE2">
        <w:rPr>
          <w:b w:val="0"/>
          <w:bCs/>
        </w:rPr>
        <w:t>,</w:t>
      </w:r>
      <w:r w:rsidR="00591FE2" w:rsidRPr="00AE091A">
        <w:rPr>
          <w:b w:val="0"/>
          <w:bCs/>
        </w:rPr>
        <w:t xml:space="preserve"> moet duidelijk en gemotiveerd aangeven op welk aspect van de aanbestedingsprocedure de klacht betrekking heeft</w:t>
      </w:r>
      <w:r w:rsidR="00591FE2">
        <w:rPr>
          <w:b w:val="0"/>
          <w:bCs/>
        </w:rPr>
        <w:t xml:space="preserve"> </w:t>
      </w:r>
      <w:r w:rsidR="00F61299" w:rsidRPr="00F61299">
        <w:rPr>
          <w:b w:val="0"/>
          <w:bCs/>
        </w:rPr>
        <w:t xml:space="preserve">en zo mogelijk hoe het knelpunt volgens hem zou kunnen worden verholpen. De klacht bevat verder de datum van versturen, naam en contactgegevens van de </w:t>
      </w:r>
      <w:r w:rsidR="009830B6">
        <w:rPr>
          <w:b w:val="0"/>
          <w:bCs/>
        </w:rPr>
        <w:t>O</w:t>
      </w:r>
      <w:r w:rsidR="00F61299" w:rsidRPr="00F61299">
        <w:rPr>
          <w:b w:val="0"/>
          <w:bCs/>
        </w:rPr>
        <w:t>ndernemer en de aanduiding van de aanbesteding. Het is niet mogelijk om anoniem te klagen</w:t>
      </w:r>
      <w:r w:rsidR="00A96A10">
        <w:rPr>
          <w:b w:val="0"/>
          <w:bCs/>
        </w:rPr>
        <w:t>.</w:t>
      </w:r>
      <w:r w:rsidR="00F61299" w:rsidRPr="00C34C2F">
        <w:rPr>
          <w:b w:val="0"/>
        </w:rPr>
        <w:t xml:space="preserve"> </w:t>
      </w:r>
      <w:r w:rsidR="001B5CB5" w:rsidRPr="00C34C2F">
        <w:rPr>
          <w:b w:val="0"/>
        </w:rPr>
        <w:t xml:space="preserve">Een klacht dient </w:t>
      </w:r>
      <w:r w:rsidR="00C34C2F" w:rsidRPr="00C34C2F">
        <w:rPr>
          <w:b w:val="0"/>
        </w:rPr>
        <w:t xml:space="preserve">zo spoedig mogelijk </w:t>
      </w:r>
      <w:r w:rsidR="001B5CB5" w:rsidRPr="00C34C2F">
        <w:rPr>
          <w:b w:val="0"/>
        </w:rPr>
        <w:t xml:space="preserve">kenbaar gemaakt te worden door de </w:t>
      </w:r>
      <w:r w:rsidR="00C34C2F" w:rsidRPr="00C34C2F">
        <w:rPr>
          <w:b w:val="0"/>
        </w:rPr>
        <w:t>O</w:t>
      </w:r>
      <w:r w:rsidR="001B5CB5" w:rsidRPr="00C34C2F">
        <w:rPr>
          <w:b w:val="0"/>
        </w:rPr>
        <w:t>ndernemer</w:t>
      </w:r>
      <w:r w:rsidR="00C34C2F" w:rsidRPr="00C34C2F">
        <w:rPr>
          <w:b w:val="0"/>
        </w:rPr>
        <w:t>.</w:t>
      </w:r>
      <w:r w:rsidR="001B5CB5" w:rsidRPr="00C34C2F">
        <w:rPr>
          <w:b w:val="0"/>
        </w:rPr>
        <w:t xml:space="preserve"> </w:t>
      </w:r>
      <w:r w:rsidRPr="00AE091A">
        <w:rPr>
          <w:b w:val="0"/>
          <w:bCs/>
        </w:rPr>
        <w:t xml:space="preserve">Een klacht wordt behandeld door </w:t>
      </w:r>
      <w:r w:rsidR="007B57D6">
        <w:rPr>
          <w:b w:val="0"/>
          <w:bCs/>
        </w:rPr>
        <w:t xml:space="preserve">een of meer </w:t>
      </w:r>
      <w:r w:rsidR="007B57D6" w:rsidRPr="00AE091A">
        <w:rPr>
          <w:b w:val="0"/>
          <w:bCs/>
        </w:rPr>
        <w:t xml:space="preserve">ter zake </w:t>
      </w:r>
      <w:r w:rsidRPr="00AE091A">
        <w:rPr>
          <w:b w:val="0"/>
          <w:bCs/>
        </w:rPr>
        <w:t xml:space="preserve">kundige functionarissen die niet betrokken zijn of zullen worden bij de onderhavige aanbestedingsprocedure. Een klacht wordt zo spoedig mogelijk afgehandeld; de klager wordt daarover geïnformeerd. </w:t>
      </w:r>
    </w:p>
    <w:p w14:paraId="083242D3" w14:textId="77777777" w:rsidR="00D304DC" w:rsidRDefault="00D304DC" w:rsidP="005C1120"/>
    <w:p w14:paraId="7D56D628" w14:textId="43E5DB9C" w:rsidR="00744A11" w:rsidRDefault="00CD2E1F" w:rsidP="00DC5ED8">
      <w:pPr>
        <w:pStyle w:val="Heading3BZA"/>
        <w:rPr>
          <w:b w:val="0"/>
          <w:bCs/>
        </w:rPr>
      </w:pPr>
      <w:r w:rsidRPr="009830B6">
        <w:rPr>
          <w:b w:val="0"/>
          <w:bCs/>
        </w:rPr>
        <w:t xml:space="preserve">Het indienen van een klacht heeft geen opschortende werking en laat onverlet dat een </w:t>
      </w:r>
      <w:r w:rsidR="00CB2F23">
        <w:rPr>
          <w:b w:val="0"/>
          <w:bCs/>
        </w:rPr>
        <w:t>Ondernemer</w:t>
      </w:r>
      <w:r w:rsidR="00CB2F23" w:rsidRPr="009830B6">
        <w:rPr>
          <w:b w:val="0"/>
          <w:bCs/>
        </w:rPr>
        <w:t xml:space="preserve"> </w:t>
      </w:r>
      <w:r w:rsidRPr="009830B6">
        <w:rPr>
          <w:b w:val="0"/>
          <w:bCs/>
        </w:rPr>
        <w:t xml:space="preserve">of </w:t>
      </w:r>
      <w:r w:rsidR="001B2971" w:rsidRPr="009830B6">
        <w:rPr>
          <w:b w:val="0"/>
          <w:bCs/>
        </w:rPr>
        <w:t>I</w:t>
      </w:r>
      <w:r w:rsidRPr="009830B6">
        <w:rPr>
          <w:b w:val="0"/>
          <w:bCs/>
        </w:rPr>
        <w:t xml:space="preserve">nschrijver tijdig een procedure dient te starten indien en voor zover dat aan de orde is (zie paragraaf </w:t>
      </w:r>
      <w:r w:rsidR="00AE01C4" w:rsidRPr="009830B6">
        <w:rPr>
          <w:b w:val="0"/>
          <w:bCs/>
          <w:highlight w:val="yellow"/>
        </w:rPr>
        <w:fldChar w:fldCharType="begin"/>
      </w:r>
      <w:r w:rsidR="00AE01C4" w:rsidRPr="009830B6">
        <w:rPr>
          <w:b w:val="0"/>
          <w:bCs/>
        </w:rPr>
        <w:instrText xml:space="preserve"> REF _Ref205460383 \r \h </w:instrText>
      </w:r>
      <w:r w:rsidR="00AE091A" w:rsidRPr="009830B6">
        <w:rPr>
          <w:b w:val="0"/>
          <w:bCs/>
          <w:highlight w:val="yellow"/>
        </w:rPr>
        <w:instrText xml:space="preserve"> \* MERGEFORMAT </w:instrText>
      </w:r>
      <w:r w:rsidR="00AE01C4" w:rsidRPr="009830B6">
        <w:rPr>
          <w:b w:val="0"/>
          <w:bCs/>
          <w:highlight w:val="yellow"/>
        </w:rPr>
      </w:r>
      <w:r w:rsidR="00AE01C4" w:rsidRPr="009830B6">
        <w:rPr>
          <w:b w:val="0"/>
          <w:bCs/>
          <w:highlight w:val="yellow"/>
        </w:rPr>
        <w:fldChar w:fldCharType="separate"/>
      </w:r>
      <w:r w:rsidR="00815971">
        <w:rPr>
          <w:b w:val="0"/>
          <w:bCs/>
        </w:rPr>
        <w:t>8.4</w:t>
      </w:r>
      <w:r w:rsidR="00AE01C4" w:rsidRPr="009830B6">
        <w:rPr>
          <w:b w:val="0"/>
          <w:bCs/>
          <w:highlight w:val="yellow"/>
        </w:rPr>
        <w:fldChar w:fldCharType="end"/>
      </w:r>
      <w:r w:rsidRPr="009830B6">
        <w:rPr>
          <w:b w:val="0"/>
          <w:bCs/>
        </w:rPr>
        <w:t xml:space="preserve">). </w:t>
      </w:r>
    </w:p>
    <w:p w14:paraId="20EC3C87" w14:textId="77777777" w:rsidR="009830B6" w:rsidRPr="009830B6" w:rsidRDefault="009830B6" w:rsidP="009830B6"/>
    <w:p w14:paraId="4074B6B4" w14:textId="3A5698AB" w:rsidR="00744A11" w:rsidRPr="00744A11" w:rsidRDefault="00744A11" w:rsidP="00AE091A">
      <w:pPr>
        <w:pStyle w:val="Heading2BZA"/>
      </w:pPr>
      <w:bookmarkStart w:id="6" w:name="_Toc226468333"/>
      <w:r w:rsidRPr="00744A11">
        <w:t>Motivering in het kader van de Aanbestedingswet</w:t>
      </w:r>
      <w:bookmarkEnd w:id="6"/>
    </w:p>
    <w:p w14:paraId="6C020786" w14:textId="77777777" w:rsidR="00744A11" w:rsidRDefault="00744A11" w:rsidP="005C1120"/>
    <w:p w14:paraId="0441B144" w14:textId="77777777" w:rsidR="0089084D" w:rsidRPr="00AE091A" w:rsidRDefault="00744A11" w:rsidP="00673E47">
      <w:pPr>
        <w:pStyle w:val="Heading3BZA"/>
        <w:numPr>
          <w:ilvl w:val="2"/>
          <w:numId w:val="35"/>
        </w:numPr>
        <w:rPr>
          <w:b w:val="0"/>
          <w:bCs/>
        </w:rPr>
      </w:pPr>
      <w:r w:rsidRPr="00AE091A">
        <w:rPr>
          <w:b w:val="0"/>
          <w:bCs/>
        </w:rPr>
        <w:t xml:space="preserve">In het kader van de Aanbestedingswet wordt hieronder de motivering gegeven met betrekking tot de gemaakte keuzes: </w:t>
      </w:r>
    </w:p>
    <w:p w14:paraId="66D46364" w14:textId="125F8283" w:rsidR="0089084D" w:rsidRPr="0089084D" w:rsidRDefault="0089084D" w:rsidP="006B3D22">
      <w:pPr>
        <w:pStyle w:val="Heading3BZA"/>
        <w:numPr>
          <w:ilvl w:val="0"/>
          <w:numId w:val="23"/>
        </w:numPr>
        <w:tabs>
          <w:tab w:val="left" w:pos="851"/>
        </w:tabs>
        <w:rPr>
          <w:b w:val="0"/>
          <w:bCs/>
        </w:rPr>
      </w:pPr>
      <w:r w:rsidRPr="0089084D">
        <w:rPr>
          <w:b w:val="0"/>
          <w:bCs/>
        </w:rPr>
        <w:lastRenderedPageBreak/>
        <w:t xml:space="preserve">De </w:t>
      </w:r>
      <w:r w:rsidR="00B25218">
        <w:rPr>
          <w:b w:val="0"/>
          <w:bCs/>
        </w:rPr>
        <w:t>O</w:t>
      </w:r>
      <w:r w:rsidRPr="0089084D">
        <w:rPr>
          <w:b w:val="0"/>
          <w:bCs/>
        </w:rPr>
        <w:t xml:space="preserve">pdracht bestaat uit één (1) perceel. Alle werkzaamheden zijn erop gericht om uiteindelijk tot één resultaat te komen. Het opdelen in percelen is dan ook niet mogelijk binnen deze </w:t>
      </w:r>
      <w:r w:rsidR="00D267F6">
        <w:rPr>
          <w:b w:val="0"/>
          <w:bCs/>
        </w:rPr>
        <w:t>O</w:t>
      </w:r>
      <w:r w:rsidRPr="0089084D">
        <w:rPr>
          <w:b w:val="0"/>
          <w:bCs/>
        </w:rPr>
        <w:t>pdracht.</w:t>
      </w:r>
    </w:p>
    <w:p w14:paraId="68B49406" w14:textId="7A191F67" w:rsidR="00744A11" w:rsidRPr="00A45561" w:rsidRDefault="00744A11" w:rsidP="006B3D22">
      <w:pPr>
        <w:pStyle w:val="Heading3BZA"/>
        <w:numPr>
          <w:ilvl w:val="0"/>
          <w:numId w:val="23"/>
        </w:numPr>
        <w:rPr>
          <w:b w:val="0"/>
          <w:bCs/>
        </w:rPr>
      </w:pPr>
      <w:r w:rsidRPr="00A45561">
        <w:rPr>
          <w:b w:val="0"/>
          <w:bCs/>
        </w:rPr>
        <w:t xml:space="preserve">Aanbesteder stelt geen aparte geschiktheidseisen ter zake van de financiële en economische draagkracht van de </w:t>
      </w:r>
      <w:r w:rsidR="005C0A03">
        <w:rPr>
          <w:b w:val="0"/>
          <w:bCs/>
        </w:rPr>
        <w:t>O</w:t>
      </w:r>
      <w:r w:rsidRPr="00A45561">
        <w:rPr>
          <w:b w:val="0"/>
          <w:bCs/>
        </w:rPr>
        <w:t xml:space="preserve">ndernemer. </w:t>
      </w:r>
    </w:p>
    <w:p w14:paraId="277E9D3E" w14:textId="77777777" w:rsidR="00980DF4" w:rsidRDefault="00980DF4" w:rsidP="00980DF4">
      <w:pPr>
        <w:pStyle w:val="Lijstalinea"/>
        <w:tabs>
          <w:tab w:val="left" w:pos="851"/>
        </w:tabs>
        <w:suppressAutoHyphens/>
        <w:ind w:left="737"/>
        <w:rPr>
          <w:rFonts w:cs="Arial"/>
        </w:rPr>
      </w:pPr>
    </w:p>
    <w:p w14:paraId="741C48E1" w14:textId="27EC0664" w:rsidR="00980DF4" w:rsidRDefault="006E2F6E" w:rsidP="004041BB">
      <w:pPr>
        <w:pStyle w:val="Heading1BZA"/>
      </w:pPr>
      <w:bookmarkStart w:id="7" w:name="_Toc226468334"/>
      <w:r>
        <w:t xml:space="preserve">DE </w:t>
      </w:r>
      <w:r w:rsidR="00A45561">
        <w:t>OPDRACHT, CONTRACTSVORM, PLANNING</w:t>
      </w:r>
      <w:bookmarkEnd w:id="7"/>
    </w:p>
    <w:p w14:paraId="59AB9973" w14:textId="77777777" w:rsidR="00A45561" w:rsidRDefault="00A45561" w:rsidP="005C1120"/>
    <w:p w14:paraId="473DAE1F" w14:textId="07AA686D" w:rsidR="00A45561" w:rsidRDefault="00A45561" w:rsidP="00A45561">
      <w:pPr>
        <w:pStyle w:val="Heading2BZA"/>
      </w:pPr>
      <w:bookmarkStart w:id="8" w:name="_Toc226468335"/>
      <w:r>
        <w:t>Aanleiding</w:t>
      </w:r>
      <w:bookmarkEnd w:id="8"/>
    </w:p>
    <w:p w14:paraId="428D8A84" w14:textId="77777777" w:rsidR="00A45561" w:rsidRDefault="00A45561" w:rsidP="005C1120"/>
    <w:p w14:paraId="037E7676" w14:textId="10DA6415" w:rsidR="00C8297C" w:rsidRPr="00A45561" w:rsidRDefault="00C8297C" w:rsidP="00C8297C">
      <w:pPr>
        <w:pStyle w:val="Heading3BZA"/>
        <w:rPr>
          <w:b w:val="0"/>
          <w:bCs/>
        </w:rPr>
      </w:pPr>
      <w:r w:rsidRPr="00A45561">
        <w:rPr>
          <w:b w:val="0"/>
          <w:bCs/>
        </w:rPr>
        <w:t>De Omgevingswet is op 1 januari 2024 in werking getreden. Op de invoeringsdatum van de Omgevingswet hebben alle Nederlandse gemeenten een tijdelijk omgevingsplan gekregen. Dit tijdelijke omgevingsplan bestaat uit de bestaande planologische regels (bestemmingsplannen, parapluplannen etc.)</w:t>
      </w:r>
      <w:r w:rsidR="00946B6F" w:rsidRPr="00A45561">
        <w:rPr>
          <w:b w:val="0"/>
          <w:bCs/>
        </w:rPr>
        <w:t>,</w:t>
      </w:r>
      <w:r w:rsidRPr="00A45561">
        <w:rPr>
          <w:b w:val="0"/>
          <w:bCs/>
        </w:rPr>
        <w:t xml:space="preserve"> de regels uit de bruidsschat (rijksregels die gedecentraliseerd worden) en bepalingen uit gemeentelijke verordeningen die de fysieke leefomgeving betreffen. </w:t>
      </w:r>
    </w:p>
    <w:p w14:paraId="5CD019F9" w14:textId="0926153D" w:rsidR="00877354" w:rsidRDefault="00877354" w:rsidP="00C8297C">
      <w:r w:rsidRPr="00877354">
        <w:rPr>
          <w:noProof/>
        </w:rPr>
        <w:drawing>
          <wp:inline distT="0" distB="0" distL="0" distR="0" wp14:anchorId="03050023" wp14:editId="27FF6FAB">
            <wp:extent cx="4658375" cy="2267266"/>
            <wp:effectExtent l="0" t="0" r="8890" b="0"/>
            <wp:docPr id="1026354244" name="Afbeelding 1" descr="Afbeelding met tekst, schermopname,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54244" name="Afbeelding 1" descr="Afbeelding met tekst, schermopname, diagram, ontwerp&#10;&#10;Door AI gegenereerde inhoud is mogelijk onjuist."/>
                    <pic:cNvPicPr/>
                  </pic:nvPicPr>
                  <pic:blipFill>
                    <a:blip r:embed="rId16"/>
                    <a:stretch>
                      <a:fillRect/>
                    </a:stretch>
                  </pic:blipFill>
                  <pic:spPr>
                    <a:xfrm>
                      <a:off x="0" y="0"/>
                      <a:ext cx="4658375" cy="2267266"/>
                    </a:xfrm>
                    <a:prstGeom prst="rect">
                      <a:avLst/>
                    </a:prstGeom>
                  </pic:spPr>
                </pic:pic>
              </a:graphicData>
            </a:graphic>
          </wp:inline>
        </w:drawing>
      </w:r>
    </w:p>
    <w:p w14:paraId="695BDDD6" w14:textId="2EDC6270" w:rsidR="00980DF4" w:rsidRPr="00A45561" w:rsidRDefault="004C7B05" w:rsidP="00A45561">
      <w:pPr>
        <w:pStyle w:val="Heading3BZA"/>
        <w:rPr>
          <w:b w:val="0"/>
          <w:bCs/>
        </w:rPr>
      </w:pPr>
      <w:r w:rsidRPr="00A45561">
        <w:rPr>
          <w:b w:val="0"/>
          <w:bCs/>
        </w:rPr>
        <w:t>De</w:t>
      </w:r>
      <w:r w:rsidR="00B74F34" w:rsidRPr="00A45561">
        <w:rPr>
          <w:b w:val="0"/>
          <w:bCs/>
        </w:rPr>
        <w:t xml:space="preserve"> Nederlandse </w:t>
      </w:r>
      <w:r w:rsidR="004B02D5" w:rsidRPr="00A45561">
        <w:rPr>
          <w:b w:val="0"/>
          <w:bCs/>
        </w:rPr>
        <w:t>S</w:t>
      </w:r>
      <w:r w:rsidRPr="00A45561">
        <w:rPr>
          <w:b w:val="0"/>
          <w:bCs/>
        </w:rPr>
        <w:t>taat</w:t>
      </w:r>
      <w:r w:rsidR="00C8297C" w:rsidRPr="00A45561">
        <w:rPr>
          <w:b w:val="0"/>
          <w:bCs/>
        </w:rPr>
        <w:t xml:space="preserve"> verplicht de </w:t>
      </w:r>
      <w:r w:rsidR="004B02D5" w:rsidRPr="00A45561">
        <w:rPr>
          <w:b w:val="0"/>
          <w:bCs/>
        </w:rPr>
        <w:t xml:space="preserve">Nederlandse </w:t>
      </w:r>
      <w:r w:rsidR="00C8297C" w:rsidRPr="00A45561">
        <w:rPr>
          <w:b w:val="0"/>
          <w:bCs/>
        </w:rPr>
        <w:t>gemeente</w:t>
      </w:r>
      <w:r w:rsidR="004B02D5" w:rsidRPr="00A45561">
        <w:rPr>
          <w:b w:val="0"/>
          <w:bCs/>
        </w:rPr>
        <w:t>n</w:t>
      </w:r>
      <w:r w:rsidR="00B74F34" w:rsidRPr="00A45561">
        <w:rPr>
          <w:b w:val="0"/>
          <w:bCs/>
        </w:rPr>
        <w:t xml:space="preserve">, zo ook de </w:t>
      </w:r>
      <w:r w:rsidR="00B25218">
        <w:rPr>
          <w:b w:val="0"/>
          <w:bCs/>
        </w:rPr>
        <w:t>Aanbesteder</w:t>
      </w:r>
      <w:r w:rsidR="00B74F34" w:rsidRPr="00A45561">
        <w:rPr>
          <w:b w:val="0"/>
          <w:bCs/>
        </w:rPr>
        <w:t>,</w:t>
      </w:r>
      <w:r w:rsidR="00C8297C" w:rsidRPr="00A45561">
        <w:rPr>
          <w:b w:val="0"/>
          <w:bCs/>
        </w:rPr>
        <w:t xml:space="preserve"> om dit tijdelijk omgevingsplan te wijzigen naar één omgevingsplan </w:t>
      </w:r>
      <w:r w:rsidR="003110A4" w:rsidRPr="00A45561">
        <w:rPr>
          <w:b w:val="0"/>
          <w:bCs/>
        </w:rPr>
        <w:t>nieuwe stijl</w:t>
      </w:r>
      <w:r w:rsidR="00C8297C" w:rsidRPr="00A45561">
        <w:rPr>
          <w:b w:val="0"/>
          <w:bCs/>
        </w:rPr>
        <w:t xml:space="preserve">. </w:t>
      </w:r>
      <w:r w:rsidR="00892A07" w:rsidRPr="00A45561">
        <w:rPr>
          <w:b w:val="0"/>
          <w:bCs/>
        </w:rPr>
        <w:t>Het omgevingsplan</w:t>
      </w:r>
      <w:r w:rsidR="00D60AA6" w:rsidRPr="00A45561">
        <w:rPr>
          <w:b w:val="0"/>
          <w:bCs/>
        </w:rPr>
        <w:t xml:space="preserve"> nieuwe stijl</w:t>
      </w:r>
      <w:r w:rsidR="00C8297C" w:rsidRPr="00A45561">
        <w:rPr>
          <w:b w:val="0"/>
          <w:bCs/>
        </w:rPr>
        <w:t xml:space="preserve"> moet uiterlijk </w:t>
      </w:r>
      <w:r w:rsidR="00D60AA6" w:rsidRPr="00A45561">
        <w:rPr>
          <w:b w:val="0"/>
          <w:bCs/>
        </w:rPr>
        <w:t xml:space="preserve">1 januari </w:t>
      </w:r>
      <w:r w:rsidR="00C8297C" w:rsidRPr="00A45561">
        <w:rPr>
          <w:b w:val="0"/>
          <w:bCs/>
        </w:rPr>
        <w:t>203</w:t>
      </w:r>
      <w:r w:rsidR="00D60AA6" w:rsidRPr="00A45561">
        <w:rPr>
          <w:b w:val="0"/>
          <w:bCs/>
        </w:rPr>
        <w:t>2</w:t>
      </w:r>
      <w:r w:rsidR="00C8297C" w:rsidRPr="00A45561">
        <w:rPr>
          <w:b w:val="0"/>
          <w:bCs/>
        </w:rPr>
        <w:t xml:space="preserve"> klaar zijn. Het is dan ook belangrijk om de </w:t>
      </w:r>
      <w:r w:rsidR="00D267F6">
        <w:rPr>
          <w:b w:val="0"/>
          <w:bCs/>
        </w:rPr>
        <w:t>O</w:t>
      </w:r>
      <w:r w:rsidR="00C8297C" w:rsidRPr="00A45561">
        <w:rPr>
          <w:b w:val="0"/>
          <w:bCs/>
        </w:rPr>
        <w:t xml:space="preserve">pdracht voor de wijziging van het tijdelijke omgevingsplan naar het </w:t>
      </w:r>
      <w:proofErr w:type="spellStart"/>
      <w:r w:rsidR="00E12754" w:rsidRPr="00A45561">
        <w:rPr>
          <w:b w:val="0"/>
          <w:bCs/>
        </w:rPr>
        <w:t>gebiedsdekkend</w:t>
      </w:r>
      <w:proofErr w:type="spellEnd"/>
      <w:r w:rsidR="00E12754" w:rsidRPr="00A45561">
        <w:rPr>
          <w:b w:val="0"/>
          <w:bCs/>
        </w:rPr>
        <w:t xml:space="preserve"> </w:t>
      </w:r>
      <w:r w:rsidR="008C6D67" w:rsidRPr="00A45561">
        <w:rPr>
          <w:b w:val="0"/>
          <w:bCs/>
        </w:rPr>
        <w:t>o</w:t>
      </w:r>
      <w:r w:rsidR="00C8297C" w:rsidRPr="00A45561">
        <w:rPr>
          <w:b w:val="0"/>
          <w:bCs/>
        </w:rPr>
        <w:t>mgevingsplan</w:t>
      </w:r>
      <w:r w:rsidR="00FC382C" w:rsidRPr="00A45561">
        <w:rPr>
          <w:b w:val="0"/>
          <w:bCs/>
        </w:rPr>
        <w:t xml:space="preserve"> </w:t>
      </w:r>
      <w:r w:rsidR="00D60AA6" w:rsidRPr="00A45561">
        <w:rPr>
          <w:b w:val="0"/>
          <w:bCs/>
        </w:rPr>
        <w:t xml:space="preserve">nieuwe stijl </w:t>
      </w:r>
      <w:r w:rsidR="00FC382C" w:rsidRPr="00A45561">
        <w:rPr>
          <w:b w:val="0"/>
          <w:bCs/>
        </w:rPr>
        <w:t>voor de Gemeente Vaals</w:t>
      </w:r>
      <w:r w:rsidR="00C8297C" w:rsidRPr="00A45561">
        <w:rPr>
          <w:b w:val="0"/>
          <w:bCs/>
        </w:rPr>
        <w:t xml:space="preserve"> snel te starten.</w:t>
      </w:r>
      <w:r w:rsidR="00E12754" w:rsidRPr="00A45561">
        <w:rPr>
          <w:b w:val="0"/>
          <w:bCs/>
        </w:rPr>
        <w:t xml:space="preserve"> </w:t>
      </w:r>
    </w:p>
    <w:p w14:paraId="4ABF9F07" w14:textId="77777777" w:rsidR="00DD431F" w:rsidRDefault="00DD431F" w:rsidP="002C2CB4">
      <w:pPr>
        <w:pStyle w:val="Lijstalinea"/>
        <w:suppressAutoHyphens/>
        <w:ind w:left="0"/>
        <w:rPr>
          <w:rFonts w:cs="Arial"/>
        </w:rPr>
      </w:pPr>
    </w:p>
    <w:p w14:paraId="2BFF1BD7" w14:textId="77777777" w:rsidR="005F2662" w:rsidRDefault="005F2662" w:rsidP="002C2CB4">
      <w:pPr>
        <w:pStyle w:val="Lijstalinea"/>
        <w:suppressAutoHyphens/>
        <w:ind w:left="0"/>
        <w:rPr>
          <w:rFonts w:cs="Arial"/>
        </w:rPr>
      </w:pPr>
    </w:p>
    <w:p w14:paraId="4FC1F7DE" w14:textId="77777777" w:rsidR="005F2662" w:rsidRDefault="005F2662" w:rsidP="002C2CB4">
      <w:pPr>
        <w:pStyle w:val="Lijstalinea"/>
        <w:suppressAutoHyphens/>
        <w:ind w:left="0"/>
        <w:rPr>
          <w:rFonts w:cs="Arial"/>
        </w:rPr>
      </w:pPr>
    </w:p>
    <w:p w14:paraId="654B428F" w14:textId="1AE66AA6" w:rsidR="00135596" w:rsidRDefault="00A45561" w:rsidP="00135596">
      <w:pPr>
        <w:pStyle w:val="Heading2BZA"/>
      </w:pPr>
      <w:bookmarkStart w:id="9" w:name="_Toc226468336"/>
      <w:r>
        <w:lastRenderedPageBreak/>
        <w:t>Start</w:t>
      </w:r>
      <w:r w:rsidR="00135596" w:rsidRPr="00256945">
        <w:t>situatie</w:t>
      </w:r>
      <w:bookmarkEnd w:id="9"/>
    </w:p>
    <w:p w14:paraId="547F4D95" w14:textId="77777777" w:rsidR="00A45561" w:rsidRDefault="00A45561" w:rsidP="005C1120"/>
    <w:p w14:paraId="707B958F" w14:textId="2F7075DD" w:rsidR="004603DE" w:rsidRPr="002F5367" w:rsidRDefault="0088781B" w:rsidP="002F5367">
      <w:pPr>
        <w:pStyle w:val="Heading3BZA"/>
        <w:rPr>
          <w:b w:val="0"/>
          <w:bCs/>
        </w:rPr>
      </w:pPr>
      <w:r w:rsidRPr="002F5367">
        <w:rPr>
          <w:b w:val="0"/>
          <w:bCs/>
        </w:rPr>
        <w:t xml:space="preserve">De </w:t>
      </w:r>
      <w:r w:rsidR="00D81AEA" w:rsidRPr="002F5367">
        <w:rPr>
          <w:b w:val="0"/>
          <w:bCs/>
        </w:rPr>
        <w:t>Aanbested</w:t>
      </w:r>
      <w:r w:rsidR="00D97048" w:rsidRPr="002F5367">
        <w:rPr>
          <w:b w:val="0"/>
          <w:bCs/>
        </w:rPr>
        <w:t>er</w:t>
      </w:r>
      <w:r w:rsidR="00D81AEA" w:rsidRPr="002F5367">
        <w:rPr>
          <w:b w:val="0"/>
          <w:bCs/>
        </w:rPr>
        <w:t xml:space="preserve"> </w:t>
      </w:r>
      <w:r w:rsidR="003514C5" w:rsidRPr="002F5367">
        <w:rPr>
          <w:b w:val="0"/>
          <w:bCs/>
        </w:rPr>
        <w:t xml:space="preserve">beschikt reeds over </w:t>
      </w:r>
      <w:r w:rsidR="00B95592">
        <w:rPr>
          <w:b w:val="0"/>
          <w:bCs/>
        </w:rPr>
        <w:t xml:space="preserve">een </w:t>
      </w:r>
      <w:r w:rsidR="00C902E6" w:rsidRPr="002F5367">
        <w:rPr>
          <w:b w:val="0"/>
          <w:bCs/>
        </w:rPr>
        <w:t>plan van aanpak</w:t>
      </w:r>
      <w:r w:rsidR="00E337AE" w:rsidRPr="002F5367">
        <w:rPr>
          <w:b w:val="0"/>
          <w:bCs/>
        </w:rPr>
        <w:t xml:space="preserve"> om te komen tot een </w:t>
      </w:r>
      <w:proofErr w:type="spellStart"/>
      <w:r w:rsidR="00E337AE" w:rsidRPr="002F5367">
        <w:rPr>
          <w:b w:val="0"/>
          <w:bCs/>
        </w:rPr>
        <w:t>gebiedsdekkend</w:t>
      </w:r>
      <w:proofErr w:type="spellEnd"/>
      <w:r w:rsidR="00E337AE" w:rsidRPr="002F5367">
        <w:rPr>
          <w:b w:val="0"/>
          <w:bCs/>
        </w:rPr>
        <w:t xml:space="preserve"> </w:t>
      </w:r>
      <w:r w:rsidR="00E337AE" w:rsidRPr="009B103B">
        <w:rPr>
          <w:b w:val="0"/>
          <w:bCs/>
        </w:rPr>
        <w:t>omgevingsplan</w:t>
      </w:r>
      <w:r w:rsidR="00C902E6" w:rsidRPr="009B103B">
        <w:rPr>
          <w:b w:val="0"/>
          <w:bCs/>
        </w:rPr>
        <w:t xml:space="preserve"> (</w:t>
      </w:r>
      <w:r w:rsidR="00C902E6" w:rsidRPr="009B103B">
        <w:rPr>
          <w:u w:val="single"/>
        </w:rPr>
        <w:t xml:space="preserve">bijlage </w:t>
      </w:r>
      <w:bookmarkStart w:id="10" w:name="p0"/>
      <w:r w:rsidR="00B25218" w:rsidRPr="009B103B">
        <w:rPr>
          <w:bCs/>
          <w:u w:val="single"/>
        </w:rPr>
        <w:fldChar w:fldCharType="begin"/>
      </w:r>
      <w:r w:rsidR="00B25218" w:rsidRPr="009B103B">
        <w:rPr>
          <w:bCs/>
          <w:u w:val="single"/>
        </w:rPr>
        <w:instrText xml:space="preserve"> SEQ Productie \* MERGEFORMAT </w:instrText>
      </w:r>
      <w:r w:rsidR="00B25218" w:rsidRPr="009B103B">
        <w:rPr>
          <w:bCs/>
          <w:u w:val="single"/>
        </w:rPr>
        <w:fldChar w:fldCharType="separate"/>
      </w:r>
      <w:r w:rsidR="00815971">
        <w:rPr>
          <w:bCs/>
          <w:noProof/>
          <w:u w:val="single"/>
        </w:rPr>
        <w:t>1</w:t>
      </w:r>
      <w:r w:rsidR="00B25218" w:rsidRPr="009B103B">
        <w:rPr>
          <w:b w:val="0"/>
          <w:bCs/>
        </w:rPr>
        <w:fldChar w:fldCharType="end"/>
      </w:r>
      <w:bookmarkEnd w:id="10"/>
      <w:r w:rsidR="00C902E6" w:rsidRPr="009B103B">
        <w:rPr>
          <w:b w:val="0"/>
          <w:bCs/>
        </w:rPr>
        <w:t>) alsmede</w:t>
      </w:r>
      <w:r w:rsidR="00C902E6" w:rsidRPr="002F5367">
        <w:rPr>
          <w:b w:val="0"/>
          <w:bCs/>
        </w:rPr>
        <w:t xml:space="preserve"> over een 'opzet </w:t>
      </w:r>
      <w:r w:rsidR="00E0536C" w:rsidRPr="002F5367">
        <w:rPr>
          <w:b w:val="0"/>
          <w:bCs/>
        </w:rPr>
        <w:t xml:space="preserve">(hoofd)structuur </w:t>
      </w:r>
      <w:proofErr w:type="spellStart"/>
      <w:r w:rsidR="00E0536C" w:rsidRPr="002F5367">
        <w:rPr>
          <w:b w:val="0"/>
          <w:bCs/>
        </w:rPr>
        <w:t>gebiedsdekkend</w:t>
      </w:r>
      <w:proofErr w:type="spellEnd"/>
      <w:r w:rsidR="00E0536C" w:rsidRPr="002F5367">
        <w:rPr>
          <w:b w:val="0"/>
          <w:bCs/>
        </w:rPr>
        <w:t xml:space="preserve"> omgevingsplan gemeente Vaals' (</w:t>
      </w:r>
      <w:r w:rsidR="00E0536C" w:rsidRPr="002F5367">
        <w:rPr>
          <w:u w:val="single"/>
        </w:rPr>
        <w:t>bijlage</w:t>
      </w:r>
      <w:bookmarkStart w:id="11" w:name="p1"/>
      <w:r w:rsidR="005F2662">
        <w:rPr>
          <w:u w:val="single"/>
        </w:rPr>
        <w:t xml:space="preserve"> </w:t>
      </w:r>
      <w:r w:rsidR="00B25218" w:rsidRPr="002F5367">
        <w:rPr>
          <w:bCs/>
          <w:u w:val="single"/>
        </w:rPr>
        <w:fldChar w:fldCharType="begin"/>
      </w:r>
      <w:r w:rsidR="00B25218" w:rsidRPr="002F5367">
        <w:rPr>
          <w:bCs/>
          <w:u w:val="single"/>
        </w:rPr>
        <w:instrText xml:space="preserve"> SEQ Productie \* MERGEFORMAT </w:instrText>
      </w:r>
      <w:r w:rsidR="00B25218" w:rsidRPr="002F5367">
        <w:rPr>
          <w:bCs/>
          <w:u w:val="single"/>
        </w:rPr>
        <w:fldChar w:fldCharType="separate"/>
      </w:r>
      <w:r w:rsidR="00815971">
        <w:rPr>
          <w:bCs/>
          <w:noProof/>
          <w:u w:val="single"/>
        </w:rPr>
        <w:t>2</w:t>
      </w:r>
      <w:r w:rsidR="00B25218" w:rsidRPr="002F5367">
        <w:rPr>
          <w:b w:val="0"/>
          <w:bCs/>
        </w:rPr>
        <w:fldChar w:fldCharType="end"/>
      </w:r>
      <w:bookmarkEnd w:id="11"/>
      <w:r w:rsidR="00E0536C" w:rsidRPr="002F5367">
        <w:rPr>
          <w:b w:val="0"/>
          <w:bCs/>
        </w:rPr>
        <w:t>)</w:t>
      </w:r>
      <w:r w:rsidR="000D42BE" w:rsidRPr="002F5367">
        <w:rPr>
          <w:b w:val="0"/>
          <w:bCs/>
        </w:rPr>
        <w:t xml:space="preserve"> opgesteld door </w:t>
      </w:r>
      <w:proofErr w:type="spellStart"/>
      <w:r w:rsidR="000D42BE" w:rsidRPr="002F5367">
        <w:rPr>
          <w:b w:val="0"/>
          <w:bCs/>
        </w:rPr>
        <w:t>Pouderoyen</w:t>
      </w:r>
      <w:proofErr w:type="spellEnd"/>
      <w:r w:rsidR="000D42BE" w:rsidRPr="002F5367">
        <w:rPr>
          <w:b w:val="0"/>
          <w:bCs/>
        </w:rPr>
        <w:t xml:space="preserve"> Tonnaer</w:t>
      </w:r>
      <w:r w:rsidR="00ED3F88" w:rsidRPr="002F5367">
        <w:rPr>
          <w:b w:val="0"/>
          <w:bCs/>
        </w:rPr>
        <w:t xml:space="preserve"> na gunning van de </w:t>
      </w:r>
      <w:r w:rsidR="004950AB">
        <w:rPr>
          <w:b w:val="0"/>
          <w:bCs/>
        </w:rPr>
        <w:t>o</w:t>
      </w:r>
      <w:r w:rsidR="00ED3F88" w:rsidRPr="002F5367">
        <w:rPr>
          <w:b w:val="0"/>
          <w:bCs/>
        </w:rPr>
        <w:t>pdracht</w:t>
      </w:r>
      <w:r w:rsidR="004950AB">
        <w:rPr>
          <w:b w:val="0"/>
          <w:bCs/>
        </w:rPr>
        <w:t xml:space="preserve"> daartoe</w:t>
      </w:r>
      <w:r w:rsidR="00ED3F88" w:rsidRPr="002F5367">
        <w:rPr>
          <w:b w:val="0"/>
          <w:bCs/>
        </w:rPr>
        <w:t xml:space="preserve"> middels een meervoudig onderhandse aanbestedingsprocedure.</w:t>
      </w:r>
      <w:r w:rsidR="00A45561" w:rsidRPr="002F5367">
        <w:rPr>
          <w:b w:val="0"/>
          <w:bCs/>
        </w:rPr>
        <w:t xml:space="preserve"> </w:t>
      </w:r>
      <w:r w:rsidR="0097236B" w:rsidRPr="002F5367">
        <w:rPr>
          <w:b w:val="0"/>
          <w:bCs/>
        </w:rPr>
        <w:t xml:space="preserve">Alle relevante </w:t>
      </w:r>
      <w:r w:rsidR="006B2246" w:rsidRPr="002F5367">
        <w:rPr>
          <w:b w:val="0"/>
          <w:bCs/>
        </w:rPr>
        <w:t xml:space="preserve">informatie </w:t>
      </w:r>
      <w:r w:rsidR="00275404" w:rsidRPr="002F5367">
        <w:rPr>
          <w:b w:val="0"/>
          <w:bCs/>
        </w:rPr>
        <w:t xml:space="preserve">die </w:t>
      </w:r>
      <w:proofErr w:type="spellStart"/>
      <w:r w:rsidR="00275404" w:rsidRPr="002F5367">
        <w:rPr>
          <w:b w:val="0"/>
          <w:bCs/>
        </w:rPr>
        <w:t>Pouderoyen</w:t>
      </w:r>
      <w:proofErr w:type="spellEnd"/>
      <w:r w:rsidR="00275404" w:rsidRPr="002F5367">
        <w:rPr>
          <w:b w:val="0"/>
          <w:bCs/>
        </w:rPr>
        <w:t xml:space="preserve"> Tonnaer </w:t>
      </w:r>
      <w:r w:rsidR="00A15415" w:rsidRPr="002F5367">
        <w:rPr>
          <w:b w:val="0"/>
          <w:bCs/>
        </w:rPr>
        <w:t xml:space="preserve">heeft verkregen of geproduceerd in het kader van de </w:t>
      </w:r>
      <w:r w:rsidR="006B2246" w:rsidRPr="002F5367">
        <w:rPr>
          <w:b w:val="0"/>
          <w:bCs/>
        </w:rPr>
        <w:t xml:space="preserve">aan haar verstrekte </w:t>
      </w:r>
      <w:r w:rsidR="0010202F">
        <w:rPr>
          <w:b w:val="0"/>
          <w:bCs/>
        </w:rPr>
        <w:t>o</w:t>
      </w:r>
      <w:r w:rsidR="00A15415" w:rsidRPr="002F5367">
        <w:rPr>
          <w:b w:val="0"/>
          <w:bCs/>
        </w:rPr>
        <w:t xml:space="preserve">pdracht </w:t>
      </w:r>
      <w:r w:rsidR="006B2246" w:rsidRPr="002F5367">
        <w:rPr>
          <w:b w:val="0"/>
          <w:bCs/>
        </w:rPr>
        <w:t xml:space="preserve">wordt in </w:t>
      </w:r>
      <w:r w:rsidR="006B2246" w:rsidRPr="002F5367">
        <w:rPr>
          <w:b w:val="0"/>
        </w:rPr>
        <w:t xml:space="preserve">bijlage </w:t>
      </w:r>
      <w:r w:rsidR="00B25218" w:rsidRPr="002F5367">
        <w:rPr>
          <w:b w:val="0"/>
          <w:bCs/>
        </w:rPr>
        <w:t xml:space="preserve">1, 2 en aanvullend in </w:t>
      </w:r>
      <w:r w:rsidR="00B25218" w:rsidRPr="002F5367">
        <w:rPr>
          <w:bCs/>
          <w:u w:val="single"/>
        </w:rPr>
        <w:t xml:space="preserve">bijlage </w:t>
      </w:r>
      <w:bookmarkStart w:id="12" w:name="p2"/>
      <w:r w:rsidR="00B25218" w:rsidRPr="002F5367">
        <w:rPr>
          <w:bCs/>
          <w:u w:val="single"/>
        </w:rPr>
        <w:fldChar w:fldCharType="begin"/>
      </w:r>
      <w:r w:rsidR="00B25218" w:rsidRPr="002F5367">
        <w:rPr>
          <w:bCs/>
          <w:u w:val="single"/>
        </w:rPr>
        <w:instrText xml:space="preserve"> SEQ Productie \* MERGEFORMAT </w:instrText>
      </w:r>
      <w:r w:rsidR="00B25218" w:rsidRPr="002F5367">
        <w:rPr>
          <w:bCs/>
          <w:u w:val="single"/>
        </w:rPr>
        <w:fldChar w:fldCharType="separate"/>
      </w:r>
      <w:r w:rsidR="00815971">
        <w:rPr>
          <w:bCs/>
          <w:noProof/>
          <w:u w:val="single"/>
        </w:rPr>
        <w:t>3</w:t>
      </w:r>
      <w:r w:rsidR="00B25218" w:rsidRPr="002F5367">
        <w:rPr>
          <w:b w:val="0"/>
          <w:bCs/>
        </w:rPr>
        <w:fldChar w:fldCharType="end"/>
      </w:r>
      <w:bookmarkEnd w:id="12"/>
      <w:r w:rsidR="006B2246" w:rsidRPr="002F5367">
        <w:rPr>
          <w:b w:val="0"/>
          <w:bCs/>
        </w:rPr>
        <w:t xml:space="preserve"> </w:t>
      </w:r>
      <w:r w:rsidR="00A15415" w:rsidRPr="002F5367">
        <w:rPr>
          <w:b w:val="0"/>
          <w:bCs/>
        </w:rPr>
        <w:t>beschikbaar gesteld.</w:t>
      </w:r>
      <w:r w:rsidR="008B7496" w:rsidRPr="002F5367">
        <w:rPr>
          <w:b w:val="0"/>
          <w:bCs/>
        </w:rPr>
        <w:t xml:space="preserve"> </w:t>
      </w:r>
    </w:p>
    <w:p w14:paraId="07ADC8F7" w14:textId="77777777" w:rsidR="00256945" w:rsidRPr="00A45561" w:rsidRDefault="00256945" w:rsidP="005C1120"/>
    <w:p w14:paraId="63F3E30F" w14:textId="60C6EFF7" w:rsidR="00135596" w:rsidRDefault="00256945" w:rsidP="00135596">
      <w:pPr>
        <w:pStyle w:val="Heading2BZA"/>
      </w:pPr>
      <w:bookmarkStart w:id="13" w:name="_Toc226468337"/>
      <w:r>
        <w:t>Gewenste situatie</w:t>
      </w:r>
      <w:bookmarkEnd w:id="13"/>
    </w:p>
    <w:p w14:paraId="694150DA" w14:textId="77777777" w:rsidR="00F21BBC" w:rsidRDefault="00F21BBC" w:rsidP="005C1120"/>
    <w:p w14:paraId="0A77E214" w14:textId="27250AD3" w:rsidR="00B55830" w:rsidRPr="00B55830" w:rsidRDefault="00A16786">
      <w:pPr>
        <w:pStyle w:val="Heading3BZA"/>
        <w:numPr>
          <w:ilvl w:val="0"/>
          <w:numId w:val="0"/>
        </w:numPr>
        <w:rPr>
          <w:b w:val="0"/>
          <w:bCs/>
        </w:rPr>
      </w:pPr>
      <w:r w:rsidRPr="00B25218">
        <w:rPr>
          <w:b w:val="0"/>
          <w:bCs/>
        </w:rPr>
        <w:t>Met deze aanbesteding beoog</w:t>
      </w:r>
      <w:r w:rsidR="00DA0955" w:rsidRPr="00B25218">
        <w:rPr>
          <w:b w:val="0"/>
          <w:bCs/>
        </w:rPr>
        <w:t>t</w:t>
      </w:r>
      <w:r w:rsidRPr="00B25218">
        <w:rPr>
          <w:b w:val="0"/>
          <w:bCs/>
        </w:rPr>
        <w:t xml:space="preserve"> </w:t>
      </w:r>
      <w:r w:rsidR="005D1FBC">
        <w:rPr>
          <w:b w:val="0"/>
          <w:bCs/>
        </w:rPr>
        <w:t>Aanbesteder</w:t>
      </w:r>
      <w:r w:rsidRPr="00B25218">
        <w:rPr>
          <w:b w:val="0"/>
          <w:bCs/>
        </w:rPr>
        <w:t xml:space="preserve"> te bewerkstelligen dat </w:t>
      </w:r>
      <w:r w:rsidR="00C9078D">
        <w:rPr>
          <w:b w:val="0"/>
          <w:bCs/>
        </w:rPr>
        <w:t xml:space="preserve">de </w:t>
      </w:r>
      <w:r w:rsidR="00F21BBC">
        <w:rPr>
          <w:b w:val="0"/>
          <w:bCs/>
        </w:rPr>
        <w:t>zij</w:t>
      </w:r>
      <w:r w:rsidRPr="00B25218">
        <w:rPr>
          <w:b w:val="0"/>
          <w:bCs/>
        </w:rPr>
        <w:t xml:space="preserve"> uiterlijk</w:t>
      </w:r>
      <w:r w:rsidR="00F70EE0">
        <w:rPr>
          <w:b w:val="0"/>
          <w:bCs/>
        </w:rPr>
        <w:t xml:space="preserve"> op</w:t>
      </w:r>
      <w:r w:rsidRPr="00B25218">
        <w:rPr>
          <w:b w:val="0"/>
          <w:bCs/>
        </w:rPr>
        <w:t xml:space="preserve"> 1 </w:t>
      </w:r>
      <w:r w:rsidR="000D42BE" w:rsidRPr="00B25218">
        <w:rPr>
          <w:b w:val="0"/>
          <w:bCs/>
        </w:rPr>
        <w:t>januari</w:t>
      </w:r>
      <w:r w:rsidRPr="00B25218">
        <w:rPr>
          <w:b w:val="0"/>
          <w:bCs/>
        </w:rPr>
        <w:t xml:space="preserve"> 2032 beschikt over een </w:t>
      </w:r>
      <w:proofErr w:type="spellStart"/>
      <w:r w:rsidRPr="00B25218">
        <w:rPr>
          <w:b w:val="0"/>
          <w:bCs/>
        </w:rPr>
        <w:t>gebiedsdekkend</w:t>
      </w:r>
      <w:proofErr w:type="spellEnd"/>
      <w:r w:rsidRPr="00B25218">
        <w:rPr>
          <w:b w:val="0"/>
          <w:bCs/>
        </w:rPr>
        <w:t xml:space="preserve"> omgevingsplan nieuwe stijl</w:t>
      </w:r>
      <w:r w:rsidR="002B2A3D" w:rsidRPr="00B25218">
        <w:rPr>
          <w:b w:val="0"/>
          <w:bCs/>
        </w:rPr>
        <w:t xml:space="preserve"> dat voldoet aan de gestelde voorwaarde uit de Omgevingswet en bijbehorende besluiten.</w:t>
      </w:r>
      <w:r w:rsidR="00A45561" w:rsidRPr="00B25218">
        <w:rPr>
          <w:b w:val="0"/>
          <w:bCs/>
        </w:rPr>
        <w:t xml:space="preserve"> </w:t>
      </w:r>
    </w:p>
    <w:p w14:paraId="01AB8CE9" w14:textId="77777777" w:rsidR="00B25218" w:rsidRPr="00B25218" w:rsidRDefault="00B25218" w:rsidP="00B25218"/>
    <w:p w14:paraId="63E0A30A" w14:textId="347682DD" w:rsidR="00873127" w:rsidRPr="00482846" w:rsidRDefault="00EE69E9" w:rsidP="00873127">
      <w:pPr>
        <w:pStyle w:val="Heading2BZA"/>
      </w:pPr>
      <w:bookmarkStart w:id="14" w:name="_Ref205557649"/>
      <w:bookmarkStart w:id="15" w:name="_Toc226468338"/>
      <w:r>
        <w:t xml:space="preserve">De </w:t>
      </w:r>
      <w:r w:rsidR="00B25218">
        <w:t>O</w:t>
      </w:r>
      <w:r w:rsidR="00416B9B">
        <w:t>pdrach</w:t>
      </w:r>
      <w:r w:rsidR="00A45561">
        <w:t>t</w:t>
      </w:r>
      <w:bookmarkEnd w:id="14"/>
      <w:bookmarkEnd w:id="15"/>
    </w:p>
    <w:p w14:paraId="5529F5FA" w14:textId="191F730D" w:rsidR="009352E3" w:rsidRPr="00482846" w:rsidRDefault="009352E3" w:rsidP="00B55830">
      <w:pPr>
        <w:rPr>
          <w:rFonts w:cs="Arial"/>
          <w:b/>
        </w:rPr>
      </w:pPr>
    </w:p>
    <w:p w14:paraId="4D7059B5" w14:textId="6E24579A" w:rsidR="0053363B" w:rsidRDefault="00DD431F" w:rsidP="009A0EA5">
      <w:pPr>
        <w:pStyle w:val="Heading3BZA"/>
        <w:numPr>
          <w:ilvl w:val="2"/>
          <w:numId w:val="33"/>
        </w:numPr>
        <w:rPr>
          <w:b w:val="0"/>
        </w:rPr>
      </w:pPr>
      <w:r w:rsidRPr="00A45561">
        <w:rPr>
          <w:b w:val="0"/>
          <w:bCs/>
        </w:rPr>
        <w:t xml:space="preserve">Onderwerp van deze aanbesteding </w:t>
      </w:r>
      <w:r w:rsidR="007862FC">
        <w:rPr>
          <w:b w:val="0"/>
          <w:bCs/>
        </w:rPr>
        <w:t>is</w:t>
      </w:r>
      <w:r w:rsidRPr="00A45561">
        <w:rPr>
          <w:b w:val="0"/>
          <w:bCs/>
        </w:rPr>
        <w:t xml:space="preserve"> </w:t>
      </w:r>
      <w:sdt>
        <w:sdtPr>
          <w:rPr>
            <w:b w:val="0"/>
          </w:rPr>
          <w:alias w:val="onderwerp aanbesteding"/>
          <w:tag w:val="doSB_55E3B052-4166-4C7D-A979-89756D67EFBF"/>
          <w:id w:val="1603146258"/>
          <w:placeholder>
            <w:docPart w:val="03F1A08E6A0B47FC88C9E368544185C0"/>
          </w:placeholder>
          <w:dataBinding w:prefixMappings="xmlns:doSB='http://www.dotoffice.nl/smartbuilder/configuration'" w:xpath="/doSB:doConfiguration/doSB:Controls/doSB:TextControl[@ID='55E3B052-4166-4C7D-A979-89756D67EFBF']/doSB:Value" w:storeItemID="{714FF71B-D258-45B9-8757-23BECA7C7A4D}"/>
          <w:text w:multiLine="1"/>
        </w:sdtPr>
        <w:sdtEndPr/>
        <w:sdtContent>
          <w:r w:rsidR="009A0EA5" w:rsidRPr="009A0EA5">
            <w:rPr>
              <w:b w:val="0"/>
            </w:rPr>
            <w:t xml:space="preserve">het omzetten van alle regels uit het huidige ‘tijdelijke deel’ van het omgevingsplan naar een nieuw </w:t>
          </w:r>
          <w:proofErr w:type="spellStart"/>
          <w:r w:rsidR="009A0EA5" w:rsidRPr="009A0EA5">
            <w:rPr>
              <w:b w:val="0"/>
            </w:rPr>
            <w:t>gebiedsdekkend</w:t>
          </w:r>
          <w:proofErr w:type="spellEnd"/>
          <w:r w:rsidR="009A0EA5" w:rsidRPr="009A0EA5">
            <w:rPr>
              <w:b w:val="0"/>
            </w:rPr>
            <w:t xml:space="preserve"> omgevingsplan (nieuwe stijl) voor de genoemde termijn van 1 januari 2032. Opdrachtnemer dient daarbij te voldoen aan alle op dat moment geldende </w:t>
          </w:r>
          <w:r w:rsidR="00F56513">
            <w:rPr>
              <w:b w:val="0"/>
            </w:rPr>
            <w:t>wettelijke eisen die gelden voor de inhoud en de omzetting van deze regels naar het</w:t>
          </w:r>
          <w:r w:rsidR="00E85828">
            <w:rPr>
              <w:b w:val="0"/>
            </w:rPr>
            <w:t xml:space="preserve"> nieuwe deel van het omgevingsplan.</w:t>
          </w:r>
          <w:r w:rsidR="00F56513">
            <w:rPr>
              <w:b w:val="0"/>
            </w:rPr>
            <w:t xml:space="preserve"> </w:t>
          </w:r>
        </w:sdtContent>
      </w:sdt>
      <w:r w:rsidR="00E12754" w:rsidRPr="00A45561">
        <w:rPr>
          <w:b w:val="0"/>
          <w:bCs/>
        </w:rPr>
        <w:t xml:space="preserve"> </w:t>
      </w:r>
    </w:p>
    <w:p w14:paraId="3A2348B9" w14:textId="77777777" w:rsidR="0053363B" w:rsidRDefault="0053363B" w:rsidP="005C1120"/>
    <w:p w14:paraId="7C0037A3" w14:textId="374AA96C" w:rsidR="00486110" w:rsidRPr="00486110" w:rsidRDefault="00BF3627" w:rsidP="00486110">
      <w:pPr>
        <w:pStyle w:val="Heading3BZA"/>
        <w:rPr>
          <w:b w:val="0"/>
          <w:bCs/>
        </w:rPr>
      </w:pPr>
      <w:r>
        <w:rPr>
          <w:b w:val="0"/>
          <w:bCs/>
        </w:rPr>
        <w:t>Het omzetten van de regels uit het tijdelijke deel</w:t>
      </w:r>
      <w:r w:rsidR="00892A07" w:rsidRPr="00A45561">
        <w:rPr>
          <w:b w:val="0"/>
          <w:bCs/>
        </w:rPr>
        <w:t xml:space="preserve"> kan niet één-op-één. De regels moeten integraal worden afgewogen </w:t>
      </w:r>
      <w:r w:rsidR="00F01CEB">
        <w:rPr>
          <w:b w:val="0"/>
          <w:bCs/>
        </w:rPr>
        <w:t>met inachtneming</w:t>
      </w:r>
      <w:r w:rsidR="00892A07" w:rsidRPr="00A45561">
        <w:rPr>
          <w:b w:val="0"/>
          <w:bCs/>
        </w:rPr>
        <w:t xml:space="preserve"> van</w:t>
      </w:r>
      <w:r w:rsidR="00F01CEB">
        <w:rPr>
          <w:b w:val="0"/>
          <w:bCs/>
        </w:rPr>
        <w:t xml:space="preserve"> het criterium</w:t>
      </w:r>
      <w:r w:rsidR="00892A07" w:rsidRPr="00A45561">
        <w:rPr>
          <w:b w:val="0"/>
          <w:bCs/>
        </w:rPr>
        <w:t xml:space="preserve"> een evenwichtige toedeling van functies aan locaties</w:t>
      </w:r>
      <w:r w:rsidR="009F3237">
        <w:rPr>
          <w:b w:val="0"/>
          <w:bCs/>
        </w:rPr>
        <w:t xml:space="preserve"> en</w:t>
      </w:r>
      <w:r w:rsidR="00A943D3">
        <w:rPr>
          <w:b w:val="0"/>
          <w:bCs/>
        </w:rPr>
        <w:t xml:space="preserve"> aan</w:t>
      </w:r>
      <w:r w:rsidR="009F3237">
        <w:rPr>
          <w:b w:val="0"/>
          <w:bCs/>
        </w:rPr>
        <w:t xml:space="preserve"> de </w:t>
      </w:r>
      <w:r w:rsidR="00AC5B0F">
        <w:rPr>
          <w:b w:val="0"/>
          <w:bCs/>
        </w:rPr>
        <w:t xml:space="preserve">op dat moment </w:t>
      </w:r>
      <w:r w:rsidR="009F3237">
        <w:rPr>
          <w:b w:val="0"/>
          <w:bCs/>
        </w:rPr>
        <w:t>actuele rijks- en provinciale</w:t>
      </w:r>
      <w:r w:rsidR="00F5716D">
        <w:rPr>
          <w:b w:val="0"/>
          <w:bCs/>
        </w:rPr>
        <w:t xml:space="preserve"> </w:t>
      </w:r>
      <w:r w:rsidR="00C70685">
        <w:rPr>
          <w:b w:val="0"/>
          <w:bCs/>
        </w:rPr>
        <w:t>(instructie)regels</w:t>
      </w:r>
      <w:r w:rsidR="0018625D">
        <w:rPr>
          <w:b w:val="0"/>
          <w:bCs/>
        </w:rPr>
        <w:t xml:space="preserve"> en instructies</w:t>
      </w:r>
      <w:r w:rsidR="00892A07" w:rsidRPr="00A45561">
        <w:rPr>
          <w:b w:val="0"/>
          <w:bCs/>
        </w:rPr>
        <w:t>.</w:t>
      </w:r>
      <w:r w:rsidR="00706071">
        <w:rPr>
          <w:b w:val="0"/>
          <w:bCs/>
        </w:rPr>
        <w:t xml:space="preserve"> </w:t>
      </w:r>
      <w:r w:rsidR="009F3237">
        <w:rPr>
          <w:b w:val="0"/>
          <w:bCs/>
        </w:rPr>
        <w:t xml:space="preserve">Onderdeel van de </w:t>
      </w:r>
      <w:r w:rsidR="00A943D3">
        <w:rPr>
          <w:b w:val="0"/>
          <w:bCs/>
        </w:rPr>
        <w:t>O</w:t>
      </w:r>
      <w:r w:rsidR="009F3237">
        <w:rPr>
          <w:b w:val="0"/>
          <w:bCs/>
        </w:rPr>
        <w:t xml:space="preserve">pdracht is dat </w:t>
      </w:r>
      <w:r w:rsidR="00A81A97">
        <w:rPr>
          <w:b w:val="0"/>
          <w:bCs/>
        </w:rPr>
        <w:t xml:space="preserve">Opdrachtnemer </w:t>
      </w:r>
      <w:r w:rsidR="006E3B41">
        <w:rPr>
          <w:b w:val="0"/>
          <w:bCs/>
        </w:rPr>
        <w:t>(niet-limitatief</w:t>
      </w:r>
      <w:r w:rsidR="0018625D">
        <w:rPr>
          <w:b w:val="0"/>
          <w:bCs/>
        </w:rPr>
        <w:t xml:space="preserve"> </w:t>
      </w:r>
      <w:r w:rsidR="00A81A97">
        <w:rPr>
          <w:b w:val="0"/>
          <w:bCs/>
        </w:rPr>
        <w:t xml:space="preserve">en op hoofdlijnen </w:t>
      </w:r>
      <w:r w:rsidR="0018625D">
        <w:rPr>
          <w:b w:val="0"/>
          <w:bCs/>
        </w:rPr>
        <w:t>opgesomd</w:t>
      </w:r>
      <w:r w:rsidR="00F01CEB">
        <w:rPr>
          <w:b w:val="0"/>
          <w:bCs/>
        </w:rPr>
        <w:t>):</w:t>
      </w:r>
      <w:r w:rsidR="006E3B41">
        <w:rPr>
          <w:b w:val="0"/>
          <w:bCs/>
        </w:rPr>
        <w:t xml:space="preserve"> </w:t>
      </w:r>
    </w:p>
    <w:p w14:paraId="7ABB1C7A" w14:textId="1AA54D09" w:rsidR="00B85D84" w:rsidRDefault="00486110" w:rsidP="00865B71">
      <w:pPr>
        <w:pStyle w:val="Heading3BZA"/>
        <w:numPr>
          <w:ilvl w:val="0"/>
          <w:numId w:val="63"/>
        </w:numPr>
        <w:rPr>
          <w:b w:val="0"/>
          <w:bCs/>
        </w:rPr>
      </w:pPr>
      <w:r w:rsidRPr="0019594F">
        <w:rPr>
          <w:b w:val="0"/>
          <w:bCs/>
        </w:rPr>
        <w:t xml:space="preserve">de </w:t>
      </w:r>
      <w:r w:rsidR="00164A64">
        <w:rPr>
          <w:b w:val="0"/>
          <w:bCs/>
        </w:rPr>
        <w:t xml:space="preserve">bestaande </w:t>
      </w:r>
      <w:r w:rsidRPr="0019594F">
        <w:rPr>
          <w:b w:val="0"/>
          <w:bCs/>
        </w:rPr>
        <w:t xml:space="preserve">regels </w:t>
      </w:r>
      <w:r w:rsidR="00DD65C8">
        <w:rPr>
          <w:b w:val="0"/>
          <w:bCs/>
        </w:rPr>
        <w:t>uit het tijdelijk deel van het omgevingsplan</w:t>
      </w:r>
      <w:r w:rsidR="003B0F28">
        <w:rPr>
          <w:b w:val="0"/>
          <w:bCs/>
        </w:rPr>
        <w:t>, te weten de regels in de bestaande ruimtelijke plannen, de gemeentelijke verordeningen</w:t>
      </w:r>
      <w:r w:rsidR="00AE0F01">
        <w:rPr>
          <w:b w:val="0"/>
          <w:bCs/>
        </w:rPr>
        <w:t xml:space="preserve"> met betrekking tot de fysieke leefomgeving</w:t>
      </w:r>
      <w:r w:rsidR="003B0F28">
        <w:rPr>
          <w:b w:val="0"/>
          <w:bCs/>
        </w:rPr>
        <w:t xml:space="preserve"> en de bruidsschat</w:t>
      </w:r>
      <w:r w:rsidR="00AE0F01">
        <w:rPr>
          <w:b w:val="0"/>
          <w:bCs/>
        </w:rPr>
        <w:t>,</w:t>
      </w:r>
      <w:r w:rsidR="00DD65C8">
        <w:rPr>
          <w:b w:val="0"/>
          <w:bCs/>
        </w:rPr>
        <w:t xml:space="preserve"> inventariseert</w:t>
      </w:r>
      <w:r w:rsidR="00325B68">
        <w:rPr>
          <w:b w:val="0"/>
          <w:bCs/>
        </w:rPr>
        <w:t>;</w:t>
      </w:r>
    </w:p>
    <w:p w14:paraId="2F0C3A10" w14:textId="54D7E89F" w:rsidR="00DD65C8" w:rsidRDefault="00C1177E" w:rsidP="00865B71">
      <w:pPr>
        <w:pStyle w:val="Heading3BZA"/>
        <w:numPr>
          <w:ilvl w:val="0"/>
          <w:numId w:val="63"/>
        </w:numPr>
        <w:rPr>
          <w:b w:val="0"/>
          <w:bCs/>
        </w:rPr>
      </w:pPr>
      <w:r>
        <w:rPr>
          <w:b w:val="0"/>
          <w:bCs/>
        </w:rPr>
        <w:t>deze regels</w:t>
      </w:r>
      <w:r w:rsidR="003E2446">
        <w:rPr>
          <w:b w:val="0"/>
          <w:bCs/>
        </w:rPr>
        <w:t xml:space="preserve"> toetst aan de geldende wettelijke eisen </w:t>
      </w:r>
      <w:r w:rsidR="003B2D68">
        <w:rPr>
          <w:b w:val="0"/>
          <w:bCs/>
        </w:rPr>
        <w:t>zoals die op dat moment gelden</w:t>
      </w:r>
      <w:r w:rsidR="00CB7A1D">
        <w:rPr>
          <w:b w:val="0"/>
          <w:bCs/>
        </w:rPr>
        <w:t xml:space="preserve">, waaronder het criterium van een evenwichtige toedeling van functies aan </w:t>
      </w:r>
      <w:r w:rsidR="00CB7A1D">
        <w:rPr>
          <w:b w:val="0"/>
          <w:bCs/>
        </w:rPr>
        <w:lastRenderedPageBreak/>
        <w:t>locaties,</w:t>
      </w:r>
      <w:r w:rsidR="003E2446">
        <w:rPr>
          <w:b w:val="0"/>
          <w:bCs/>
        </w:rPr>
        <w:t xml:space="preserve"> en</w:t>
      </w:r>
      <w:r>
        <w:rPr>
          <w:b w:val="0"/>
          <w:bCs/>
        </w:rPr>
        <w:t xml:space="preserve"> </w:t>
      </w:r>
      <w:r w:rsidR="00DD65C8" w:rsidRPr="00A449EB">
        <w:rPr>
          <w:b w:val="0"/>
          <w:bCs/>
        </w:rPr>
        <w:t xml:space="preserve">beoordeelt op actualiteit, consistentie, verbindendheid </w:t>
      </w:r>
      <w:r>
        <w:rPr>
          <w:b w:val="0"/>
          <w:bCs/>
        </w:rPr>
        <w:t>(</w:t>
      </w:r>
      <w:r w:rsidR="00325B68">
        <w:rPr>
          <w:b w:val="0"/>
          <w:bCs/>
        </w:rPr>
        <w:t>met hogere regelgeving van het Rijk en provincie</w:t>
      </w:r>
      <w:r>
        <w:rPr>
          <w:b w:val="0"/>
          <w:bCs/>
        </w:rPr>
        <w:t>)</w:t>
      </w:r>
      <w:r w:rsidR="00325B68">
        <w:rPr>
          <w:b w:val="0"/>
          <w:bCs/>
        </w:rPr>
        <w:t xml:space="preserve">, </w:t>
      </w:r>
      <w:r w:rsidR="00DD65C8" w:rsidRPr="00A449EB">
        <w:rPr>
          <w:b w:val="0"/>
          <w:bCs/>
        </w:rPr>
        <w:t>en handhaafbaarheid</w:t>
      </w:r>
      <w:r w:rsidR="002A2A29">
        <w:rPr>
          <w:b w:val="0"/>
          <w:bCs/>
        </w:rPr>
        <w:t>;</w:t>
      </w:r>
    </w:p>
    <w:p w14:paraId="147CD234" w14:textId="3974A569" w:rsidR="00BE740E" w:rsidRPr="00865B71" w:rsidRDefault="00BE740E" w:rsidP="00865B71">
      <w:pPr>
        <w:pStyle w:val="Heading3BZA"/>
        <w:numPr>
          <w:ilvl w:val="0"/>
          <w:numId w:val="63"/>
        </w:numPr>
        <w:rPr>
          <w:b w:val="0"/>
          <w:bCs/>
        </w:rPr>
      </w:pPr>
      <w:r>
        <w:rPr>
          <w:b w:val="0"/>
          <w:bCs/>
        </w:rPr>
        <w:t xml:space="preserve">analyseert hoe </w:t>
      </w:r>
      <w:r w:rsidR="00E95E2D">
        <w:rPr>
          <w:b w:val="0"/>
          <w:bCs/>
        </w:rPr>
        <w:t>de bestaande</w:t>
      </w:r>
      <w:r>
        <w:rPr>
          <w:b w:val="0"/>
          <w:bCs/>
        </w:rPr>
        <w:t xml:space="preserve"> regels</w:t>
      </w:r>
      <w:r w:rsidR="00AE0F01">
        <w:rPr>
          <w:b w:val="0"/>
          <w:bCs/>
        </w:rPr>
        <w:t xml:space="preserve"> in lijn met de doelstellingen en </w:t>
      </w:r>
      <w:r w:rsidR="004A6AFF">
        <w:rPr>
          <w:b w:val="0"/>
          <w:bCs/>
        </w:rPr>
        <w:t>beoogde werkwijze</w:t>
      </w:r>
      <w:r w:rsidR="00AE0F01">
        <w:rPr>
          <w:b w:val="0"/>
          <w:bCs/>
        </w:rPr>
        <w:t xml:space="preserve"> van </w:t>
      </w:r>
      <w:r w:rsidR="00DD5904">
        <w:rPr>
          <w:b w:val="0"/>
          <w:bCs/>
        </w:rPr>
        <w:t>Aanbesteder</w:t>
      </w:r>
      <w:r w:rsidR="00AE0F01">
        <w:rPr>
          <w:b w:val="0"/>
          <w:bCs/>
        </w:rPr>
        <w:t xml:space="preserve"> het beste kunnen</w:t>
      </w:r>
      <w:r>
        <w:rPr>
          <w:b w:val="0"/>
          <w:bCs/>
        </w:rPr>
        <w:t xml:space="preserve"> </w:t>
      </w:r>
      <w:r w:rsidR="00E95E2D">
        <w:rPr>
          <w:b w:val="0"/>
          <w:bCs/>
        </w:rPr>
        <w:t xml:space="preserve">worden </w:t>
      </w:r>
      <w:r w:rsidR="003B0F28">
        <w:rPr>
          <w:b w:val="0"/>
          <w:bCs/>
        </w:rPr>
        <w:t>omgezet en</w:t>
      </w:r>
      <w:r w:rsidR="00E95E2D">
        <w:rPr>
          <w:b w:val="0"/>
          <w:bCs/>
        </w:rPr>
        <w:t xml:space="preserve"> geïntegreerd in het nieuwe deel van het omgevingsplan; </w:t>
      </w:r>
    </w:p>
    <w:p w14:paraId="2CB5513D" w14:textId="744CDECB" w:rsidR="00DD65C8" w:rsidRDefault="00865B71" w:rsidP="00DD65C8">
      <w:pPr>
        <w:pStyle w:val="Heading3BZA"/>
        <w:numPr>
          <w:ilvl w:val="0"/>
          <w:numId w:val="63"/>
        </w:numPr>
        <w:rPr>
          <w:b w:val="0"/>
          <w:bCs/>
        </w:rPr>
      </w:pPr>
      <w:r>
        <w:rPr>
          <w:b w:val="0"/>
          <w:bCs/>
        </w:rPr>
        <w:t xml:space="preserve">voorstellen </w:t>
      </w:r>
      <w:r w:rsidRPr="00EA66BA">
        <w:rPr>
          <w:b w:val="0"/>
          <w:bCs/>
        </w:rPr>
        <w:t>formuleert</w:t>
      </w:r>
      <w:r>
        <w:rPr>
          <w:b w:val="0"/>
          <w:bCs/>
        </w:rPr>
        <w:t xml:space="preserve"> voor </w:t>
      </w:r>
      <w:r w:rsidR="00F31E46">
        <w:rPr>
          <w:b w:val="0"/>
          <w:bCs/>
        </w:rPr>
        <w:t xml:space="preserve">(sets van) </w:t>
      </w:r>
      <w:r w:rsidR="00DD65C8">
        <w:rPr>
          <w:b w:val="0"/>
          <w:bCs/>
        </w:rPr>
        <w:t xml:space="preserve">nieuwe </w:t>
      </w:r>
      <w:r w:rsidR="00DD65C8" w:rsidRPr="00EA66BA">
        <w:rPr>
          <w:b w:val="0"/>
          <w:bCs/>
        </w:rPr>
        <w:t xml:space="preserve">regels </w:t>
      </w:r>
      <w:r w:rsidR="00DD65C8">
        <w:rPr>
          <w:b w:val="0"/>
          <w:bCs/>
        </w:rPr>
        <w:t xml:space="preserve">of </w:t>
      </w:r>
      <w:r>
        <w:rPr>
          <w:b w:val="0"/>
          <w:bCs/>
        </w:rPr>
        <w:t>voor het schrappen</w:t>
      </w:r>
      <w:r w:rsidR="00DD65C8">
        <w:rPr>
          <w:b w:val="0"/>
          <w:bCs/>
        </w:rPr>
        <w:t xml:space="preserve">, </w:t>
      </w:r>
      <w:r>
        <w:rPr>
          <w:b w:val="0"/>
          <w:bCs/>
        </w:rPr>
        <w:t xml:space="preserve">aanpassen of aanvullen </w:t>
      </w:r>
      <w:r w:rsidR="00051F20">
        <w:rPr>
          <w:b w:val="0"/>
          <w:bCs/>
        </w:rPr>
        <w:t xml:space="preserve">van </w:t>
      </w:r>
      <w:r>
        <w:rPr>
          <w:b w:val="0"/>
          <w:bCs/>
        </w:rPr>
        <w:t>bestaande regels</w:t>
      </w:r>
      <w:r w:rsidR="00CA5223">
        <w:rPr>
          <w:b w:val="0"/>
          <w:bCs/>
        </w:rPr>
        <w:t xml:space="preserve">. Opdrachtnemer dient ervoor te zorgen dat </w:t>
      </w:r>
      <w:r w:rsidR="00DD65C8">
        <w:rPr>
          <w:b w:val="0"/>
          <w:bCs/>
        </w:rPr>
        <w:t xml:space="preserve">de regels in het nieuwe deel van het </w:t>
      </w:r>
      <w:proofErr w:type="spellStart"/>
      <w:r w:rsidR="00DD65C8">
        <w:rPr>
          <w:b w:val="0"/>
          <w:bCs/>
        </w:rPr>
        <w:t>gebiedsdekkend</w:t>
      </w:r>
      <w:proofErr w:type="spellEnd"/>
      <w:r w:rsidR="00DD65C8">
        <w:rPr>
          <w:b w:val="0"/>
          <w:bCs/>
        </w:rPr>
        <w:t xml:space="preserve"> omgevingsplan voldoen aan </w:t>
      </w:r>
      <w:r w:rsidR="00DD65C8" w:rsidRPr="00EA45F9">
        <w:rPr>
          <w:b w:val="0"/>
          <w:bCs/>
        </w:rPr>
        <w:t>alle toepasselijke wettelijke vereisten</w:t>
      </w:r>
      <w:r w:rsidR="003B2D68">
        <w:rPr>
          <w:b w:val="0"/>
          <w:bCs/>
        </w:rPr>
        <w:t xml:space="preserve">. Opdrachtnemer dient er ook voor te zorgen dat </w:t>
      </w:r>
      <w:r w:rsidR="00872CC1">
        <w:rPr>
          <w:b w:val="0"/>
          <w:bCs/>
        </w:rPr>
        <w:t>de regels</w:t>
      </w:r>
      <w:r w:rsidR="003B2D68">
        <w:rPr>
          <w:b w:val="0"/>
          <w:bCs/>
        </w:rPr>
        <w:t xml:space="preserve"> </w:t>
      </w:r>
      <w:r w:rsidR="003B2D68" w:rsidRPr="00EA66BA">
        <w:rPr>
          <w:b w:val="0"/>
          <w:bCs/>
        </w:rPr>
        <w:t>in overeenstemming zijn met de systematiek</w:t>
      </w:r>
      <w:r w:rsidR="003B2D68">
        <w:rPr>
          <w:b w:val="0"/>
          <w:bCs/>
        </w:rPr>
        <w:t xml:space="preserve"> en</w:t>
      </w:r>
      <w:r w:rsidR="003B2D68" w:rsidRPr="00EA66BA">
        <w:rPr>
          <w:b w:val="0"/>
          <w:bCs/>
        </w:rPr>
        <w:t xml:space="preserve"> terminologie van</w:t>
      </w:r>
      <w:r w:rsidR="003B2D68">
        <w:rPr>
          <w:b w:val="0"/>
          <w:bCs/>
        </w:rPr>
        <w:t xml:space="preserve"> het nieuwe </w:t>
      </w:r>
      <w:proofErr w:type="spellStart"/>
      <w:r w:rsidR="003B2D68">
        <w:rPr>
          <w:b w:val="0"/>
          <w:bCs/>
        </w:rPr>
        <w:t>gebiedsdekkend</w:t>
      </w:r>
      <w:proofErr w:type="spellEnd"/>
      <w:r w:rsidR="003B2D68">
        <w:rPr>
          <w:b w:val="0"/>
          <w:bCs/>
        </w:rPr>
        <w:t xml:space="preserve"> omgevingsplan (zoals</w:t>
      </w:r>
      <w:r w:rsidR="00CA7D6B">
        <w:rPr>
          <w:b w:val="0"/>
          <w:bCs/>
        </w:rPr>
        <w:t xml:space="preserve"> die systematiek en terminologie worden</w:t>
      </w:r>
      <w:r w:rsidR="003B2D68">
        <w:rPr>
          <w:b w:val="0"/>
          <w:bCs/>
        </w:rPr>
        <w:t xml:space="preserve"> voorgeschreven door </w:t>
      </w:r>
      <w:r w:rsidR="004A6AFF">
        <w:rPr>
          <w:b w:val="0"/>
          <w:bCs/>
        </w:rPr>
        <w:t>Aanbesteder</w:t>
      </w:r>
      <w:r w:rsidR="003B2D68">
        <w:rPr>
          <w:b w:val="0"/>
          <w:bCs/>
        </w:rPr>
        <w:t>)</w:t>
      </w:r>
      <w:r w:rsidR="003B2D68" w:rsidRPr="00EA66BA">
        <w:rPr>
          <w:b w:val="0"/>
          <w:bCs/>
        </w:rPr>
        <w:t xml:space="preserve"> en geschikt zijn voor publicatie </w:t>
      </w:r>
      <w:r w:rsidR="00577438">
        <w:rPr>
          <w:b w:val="0"/>
          <w:bCs/>
        </w:rPr>
        <w:t xml:space="preserve">via </w:t>
      </w:r>
      <w:r w:rsidR="00577438" w:rsidRPr="00577438">
        <w:rPr>
          <w:b w:val="0"/>
          <w:bCs/>
        </w:rPr>
        <w:t>de Landelijke voorziening bekendmaken en beschikbaar stellen (LVBB)</w:t>
      </w:r>
      <w:r w:rsidR="00DD65C8">
        <w:rPr>
          <w:b w:val="0"/>
          <w:bCs/>
        </w:rPr>
        <w:t>;</w:t>
      </w:r>
    </w:p>
    <w:p w14:paraId="7E5F1772" w14:textId="16A71E94" w:rsidR="007637FE" w:rsidRDefault="00CA5223" w:rsidP="00DD65C8">
      <w:pPr>
        <w:pStyle w:val="Heading3BZA"/>
        <w:numPr>
          <w:ilvl w:val="0"/>
          <w:numId w:val="63"/>
        </w:numPr>
        <w:rPr>
          <w:b w:val="0"/>
          <w:bCs/>
        </w:rPr>
      </w:pPr>
      <w:r>
        <w:rPr>
          <w:b w:val="0"/>
          <w:bCs/>
        </w:rPr>
        <w:t xml:space="preserve">de </w:t>
      </w:r>
      <w:r w:rsidR="007637FE">
        <w:rPr>
          <w:b w:val="0"/>
          <w:bCs/>
        </w:rPr>
        <w:t>voorstellen</w:t>
      </w:r>
      <w:r w:rsidR="009A1B81">
        <w:rPr>
          <w:b w:val="0"/>
          <w:bCs/>
        </w:rPr>
        <w:t xml:space="preserve"> vooraf inhoudelijk afstemt met de </w:t>
      </w:r>
      <w:r w:rsidR="00DD5932">
        <w:rPr>
          <w:b w:val="0"/>
          <w:bCs/>
        </w:rPr>
        <w:t>ambtelijke ondersteuners</w:t>
      </w:r>
      <w:r w:rsidR="009A1B81">
        <w:rPr>
          <w:b w:val="0"/>
          <w:bCs/>
        </w:rPr>
        <w:t xml:space="preserve"> van </w:t>
      </w:r>
      <w:r w:rsidR="00DD5932">
        <w:rPr>
          <w:b w:val="0"/>
          <w:bCs/>
        </w:rPr>
        <w:t>Aanbesteder</w:t>
      </w:r>
      <w:r w:rsidR="001918AB">
        <w:rPr>
          <w:b w:val="0"/>
          <w:bCs/>
        </w:rPr>
        <w:t xml:space="preserve"> die op een nader moment worden aangewezen</w:t>
      </w:r>
      <w:r w:rsidR="009A1B81">
        <w:rPr>
          <w:b w:val="0"/>
          <w:bCs/>
        </w:rPr>
        <w:t xml:space="preserve">, </w:t>
      </w:r>
      <w:r w:rsidR="00035330">
        <w:rPr>
          <w:b w:val="0"/>
          <w:bCs/>
        </w:rPr>
        <w:t xml:space="preserve">en daarbij </w:t>
      </w:r>
      <w:r>
        <w:rPr>
          <w:b w:val="0"/>
          <w:bCs/>
        </w:rPr>
        <w:t>op hun verzoek alle gewenste en benodigde aanpassingen en aanvullingen verwerkt</w:t>
      </w:r>
      <w:r w:rsidR="007B738E">
        <w:rPr>
          <w:b w:val="0"/>
          <w:bCs/>
        </w:rPr>
        <w:t>,</w:t>
      </w:r>
      <w:r w:rsidR="001918AB">
        <w:rPr>
          <w:b w:val="0"/>
          <w:bCs/>
        </w:rPr>
        <w:t xml:space="preserve"> voordat de voorstellen voor besluitvorming worden geagendeerd</w:t>
      </w:r>
      <w:r>
        <w:rPr>
          <w:b w:val="0"/>
          <w:bCs/>
        </w:rPr>
        <w:t xml:space="preserve">; </w:t>
      </w:r>
    </w:p>
    <w:p w14:paraId="35AB9131" w14:textId="3CBFFE1D" w:rsidR="00F9686E" w:rsidRDefault="006776CB" w:rsidP="00F9686E">
      <w:pPr>
        <w:pStyle w:val="Heading3BZA"/>
        <w:numPr>
          <w:ilvl w:val="0"/>
          <w:numId w:val="63"/>
        </w:numPr>
        <w:rPr>
          <w:b w:val="0"/>
          <w:bCs/>
        </w:rPr>
      </w:pPr>
      <w:r>
        <w:rPr>
          <w:b w:val="0"/>
          <w:bCs/>
        </w:rPr>
        <w:t>de voorstellen verwerkt in concrete voorstellen</w:t>
      </w:r>
      <w:r w:rsidR="00237C9B">
        <w:rPr>
          <w:b w:val="0"/>
          <w:bCs/>
        </w:rPr>
        <w:t xml:space="preserve"> tot besluitvorming</w:t>
      </w:r>
      <w:r>
        <w:rPr>
          <w:b w:val="0"/>
          <w:bCs/>
        </w:rPr>
        <w:t xml:space="preserve"> voor de raad </w:t>
      </w:r>
      <w:r w:rsidR="007020A3">
        <w:rPr>
          <w:b w:val="0"/>
          <w:bCs/>
        </w:rPr>
        <w:t xml:space="preserve">of (bij </w:t>
      </w:r>
      <w:r w:rsidR="000F216A">
        <w:rPr>
          <w:b w:val="0"/>
          <w:bCs/>
        </w:rPr>
        <w:t>delegatie</w:t>
      </w:r>
      <w:r w:rsidR="007020A3">
        <w:rPr>
          <w:b w:val="0"/>
          <w:bCs/>
        </w:rPr>
        <w:t>) het college van burgemeester en wethouders</w:t>
      </w:r>
      <w:r w:rsidR="00237C9B">
        <w:rPr>
          <w:b w:val="0"/>
          <w:bCs/>
        </w:rPr>
        <w:t xml:space="preserve">. Opdrachtnemer </w:t>
      </w:r>
      <w:r w:rsidR="00D0444D">
        <w:rPr>
          <w:b w:val="0"/>
          <w:bCs/>
        </w:rPr>
        <w:t xml:space="preserve">dient hierbij rekening te houden met de geldende voorbereidingsprocedures en zorg te dragen voor de noodzakelijke </w:t>
      </w:r>
      <w:r w:rsidR="00956589">
        <w:rPr>
          <w:b w:val="0"/>
          <w:bCs/>
        </w:rPr>
        <w:t>motivering bij ieder voorstel</w:t>
      </w:r>
      <w:r w:rsidR="00D0444D">
        <w:rPr>
          <w:b w:val="0"/>
          <w:bCs/>
        </w:rPr>
        <w:t>;</w:t>
      </w:r>
    </w:p>
    <w:p w14:paraId="6D38E71B" w14:textId="635ED47F" w:rsidR="00CA7D6B" w:rsidRDefault="00F9686E" w:rsidP="00F9686E">
      <w:pPr>
        <w:pStyle w:val="Heading3BZA"/>
        <w:numPr>
          <w:ilvl w:val="0"/>
          <w:numId w:val="63"/>
        </w:numPr>
        <w:rPr>
          <w:b w:val="0"/>
          <w:bCs/>
        </w:rPr>
      </w:pPr>
      <w:r w:rsidRPr="00F9686E">
        <w:rPr>
          <w:b w:val="0"/>
          <w:bCs/>
        </w:rPr>
        <w:t xml:space="preserve">Na besluitvorming door de raad respectievelijk het college draagt het college zelf zorg voor de rechtsgeldige bekendmaking van de genomen besluiten en voor de uiteindelijke publicatie van de omgevingsdocumenten in het LVBB. </w:t>
      </w:r>
      <w:r>
        <w:rPr>
          <w:b w:val="0"/>
          <w:bCs/>
        </w:rPr>
        <w:t>Opdrachtnemer</w:t>
      </w:r>
      <w:r w:rsidRPr="00F9686E">
        <w:rPr>
          <w:b w:val="0"/>
          <w:bCs/>
        </w:rPr>
        <w:t xml:space="preserve"> is verantwoordelijk voor het gereedmaken van de omgevingsdocumenten voor publicatie. Hiervoor krijgt </w:t>
      </w:r>
      <w:r>
        <w:rPr>
          <w:b w:val="0"/>
          <w:bCs/>
        </w:rPr>
        <w:t>O</w:t>
      </w:r>
      <w:r w:rsidRPr="00F9686E">
        <w:rPr>
          <w:b w:val="0"/>
          <w:bCs/>
        </w:rPr>
        <w:t xml:space="preserve">pdrachtnemer toegang tot de omgevingssoftware </w:t>
      </w:r>
      <w:proofErr w:type="spellStart"/>
      <w:r w:rsidRPr="00F9686E">
        <w:rPr>
          <w:b w:val="0"/>
          <w:bCs/>
        </w:rPr>
        <w:t>Xillnc</w:t>
      </w:r>
      <w:proofErr w:type="spellEnd"/>
      <w:r w:rsidRPr="00F9686E">
        <w:rPr>
          <w:b w:val="0"/>
          <w:bCs/>
        </w:rPr>
        <w:t xml:space="preserve"> (</w:t>
      </w:r>
      <w:proofErr w:type="spellStart"/>
      <w:r w:rsidRPr="00F9686E">
        <w:rPr>
          <w:b w:val="0"/>
          <w:bCs/>
        </w:rPr>
        <w:t>Tercera</w:t>
      </w:r>
      <w:proofErr w:type="spellEnd"/>
      <w:r w:rsidRPr="00F9686E">
        <w:rPr>
          <w:b w:val="0"/>
          <w:bCs/>
        </w:rPr>
        <w:t>) van Aanbesteder.</w:t>
      </w:r>
    </w:p>
    <w:p w14:paraId="6B2A4647" w14:textId="77777777" w:rsidR="00F9686E" w:rsidRPr="00F9686E" w:rsidRDefault="00F9686E" w:rsidP="0031410B"/>
    <w:p w14:paraId="783549A9" w14:textId="6060003C" w:rsidR="00CA7D6B" w:rsidRDefault="00CA7D6B" w:rsidP="00CA7D6B">
      <w:pPr>
        <w:pStyle w:val="Heading3BZA"/>
        <w:numPr>
          <w:ilvl w:val="0"/>
          <w:numId w:val="0"/>
        </w:numPr>
        <w:rPr>
          <w:b w:val="0"/>
          <w:bCs/>
        </w:rPr>
      </w:pPr>
      <w:r>
        <w:rPr>
          <w:b w:val="0"/>
          <w:bCs/>
        </w:rPr>
        <w:t>Een en ander met inachtneming van de</w:t>
      </w:r>
      <w:r w:rsidR="006A7D14">
        <w:rPr>
          <w:b w:val="0"/>
          <w:bCs/>
        </w:rPr>
        <w:t xml:space="preserve"> nadere</w:t>
      </w:r>
      <w:r>
        <w:rPr>
          <w:b w:val="0"/>
          <w:bCs/>
        </w:rPr>
        <w:t xml:space="preserve"> regels als opgenomen in dit hoofdstuk.</w:t>
      </w:r>
    </w:p>
    <w:p w14:paraId="42EFA5AF" w14:textId="77777777" w:rsidR="00CA7D6B" w:rsidRDefault="00CA7D6B" w:rsidP="0031410B"/>
    <w:p w14:paraId="1094A3F0" w14:textId="741B055B" w:rsidR="00F26469" w:rsidRDefault="00D0568C" w:rsidP="007E1059">
      <w:pPr>
        <w:pStyle w:val="Heading3BZA"/>
        <w:numPr>
          <w:ilvl w:val="0"/>
          <w:numId w:val="0"/>
        </w:numPr>
        <w:rPr>
          <w:b w:val="0"/>
          <w:bCs/>
        </w:rPr>
      </w:pPr>
      <w:r>
        <w:rPr>
          <w:b w:val="0"/>
          <w:bCs/>
          <w:i/>
          <w:iCs/>
        </w:rPr>
        <w:t>Inventarisatie regels en toetsing aan wet- en regelgeving</w:t>
      </w:r>
    </w:p>
    <w:p w14:paraId="6A842319" w14:textId="27DABE65" w:rsidR="00BC2492" w:rsidRDefault="00E95E2D" w:rsidP="00BE60FB">
      <w:pPr>
        <w:pStyle w:val="Heading3BZA"/>
        <w:rPr>
          <w:b w:val="0"/>
          <w:bCs/>
        </w:rPr>
      </w:pPr>
      <w:r>
        <w:rPr>
          <w:b w:val="0"/>
          <w:bCs/>
        </w:rPr>
        <w:t>Bij de toetsing aan de geldende wet- en regelgeving is het zaak dat Opdrachtnemer zich vergewist van de actuele wetteksten en stand van zaken in de rechtspraak</w:t>
      </w:r>
      <w:r w:rsidR="00F174E5">
        <w:rPr>
          <w:b w:val="0"/>
          <w:bCs/>
        </w:rPr>
        <w:t>, zoals die ten tijde van de overzetting geldt</w:t>
      </w:r>
      <w:r>
        <w:rPr>
          <w:b w:val="0"/>
          <w:bCs/>
        </w:rPr>
        <w:t xml:space="preserve">. Er dient in ieder geval (niet-limitatief) getoetst te worden </w:t>
      </w:r>
      <w:r>
        <w:rPr>
          <w:b w:val="0"/>
          <w:bCs/>
        </w:rPr>
        <w:lastRenderedPageBreak/>
        <w:t xml:space="preserve">aan de regels uit de Omgevingswet, het Omgevingsbesluit, de overige </w:t>
      </w:r>
      <w:proofErr w:type="spellStart"/>
      <w:r>
        <w:rPr>
          <w:b w:val="0"/>
          <w:bCs/>
        </w:rPr>
        <w:t>AMvB's</w:t>
      </w:r>
      <w:proofErr w:type="spellEnd"/>
      <w:r>
        <w:rPr>
          <w:b w:val="0"/>
          <w:bCs/>
        </w:rPr>
        <w:t xml:space="preserve"> (</w:t>
      </w:r>
      <w:proofErr w:type="spellStart"/>
      <w:r w:rsidR="0077427C">
        <w:rPr>
          <w:b w:val="0"/>
          <w:bCs/>
        </w:rPr>
        <w:t>Bbl</w:t>
      </w:r>
      <w:proofErr w:type="spellEnd"/>
      <w:r w:rsidR="0077427C">
        <w:rPr>
          <w:b w:val="0"/>
          <w:bCs/>
        </w:rPr>
        <w:t xml:space="preserve">, Bal en </w:t>
      </w:r>
      <w:proofErr w:type="spellStart"/>
      <w:r w:rsidR="0077427C">
        <w:rPr>
          <w:b w:val="0"/>
          <w:bCs/>
        </w:rPr>
        <w:t>Bkl</w:t>
      </w:r>
      <w:proofErr w:type="spellEnd"/>
      <w:r>
        <w:rPr>
          <w:b w:val="0"/>
          <w:bCs/>
        </w:rPr>
        <w:t>)</w:t>
      </w:r>
      <w:r w:rsidR="0075248A">
        <w:rPr>
          <w:b w:val="0"/>
          <w:bCs/>
        </w:rPr>
        <w:t>,</w:t>
      </w:r>
      <w:r w:rsidR="0077427C">
        <w:rPr>
          <w:b w:val="0"/>
          <w:bCs/>
        </w:rPr>
        <w:t xml:space="preserve"> de Omgevingsregeling,</w:t>
      </w:r>
      <w:r w:rsidR="0075248A">
        <w:rPr>
          <w:b w:val="0"/>
          <w:bCs/>
        </w:rPr>
        <w:t xml:space="preserve"> de provincia</w:t>
      </w:r>
      <w:r w:rsidR="0077427C">
        <w:rPr>
          <w:b w:val="0"/>
          <w:bCs/>
        </w:rPr>
        <w:t>le Omgevingsverordening</w:t>
      </w:r>
      <w:r w:rsidR="00823EC0">
        <w:rPr>
          <w:b w:val="0"/>
          <w:bCs/>
        </w:rPr>
        <w:t xml:space="preserve">, de </w:t>
      </w:r>
      <w:proofErr w:type="spellStart"/>
      <w:r w:rsidR="00823EC0">
        <w:rPr>
          <w:b w:val="0"/>
          <w:bCs/>
        </w:rPr>
        <w:t>Waterschapsverordening</w:t>
      </w:r>
      <w:proofErr w:type="spellEnd"/>
      <w:r w:rsidR="0077427C">
        <w:rPr>
          <w:b w:val="0"/>
          <w:bCs/>
        </w:rPr>
        <w:t xml:space="preserve"> </w:t>
      </w:r>
      <w:r w:rsidR="003B6E50">
        <w:rPr>
          <w:b w:val="0"/>
          <w:bCs/>
        </w:rPr>
        <w:t xml:space="preserve">en overige relevante rijks- en provinciale (instructie)regels en instructies. </w:t>
      </w:r>
      <w:r w:rsidR="00136013">
        <w:rPr>
          <w:b w:val="0"/>
          <w:bCs/>
        </w:rPr>
        <w:t>Tevens</w:t>
      </w:r>
      <w:r w:rsidR="00E710FC">
        <w:rPr>
          <w:b w:val="0"/>
          <w:bCs/>
        </w:rPr>
        <w:t xml:space="preserve"> dient Opdrachtnemer</w:t>
      </w:r>
      <w:r w:rsidR="00807D51">
        <w:rPr>
          <w:b w:val="0"/>
          <w:bCs/>
        </w:rPr>
        <w:t xml:space="preserve"> de beoogde nieuwe regels</w:t>
      </w:r>
      <w:r w:rsidR="00E710FC">
        <w:rPr>
          <w:b w:val="0"/>
          <w:bCs/>
        </w:rPr>
        <w:t xml:space="preserve"> </w:t>
      </w:r>
      <w:r w:rsidR="00807D51">
        <w:rPr>
          <w:b w:val="0"/>
          <w:bCs/>
        </w:rPr>
        <w:t>te toetsen aan de rijks</w:t>
      </w:r>
      <w:r w:rsidR="00136013">
        <w:rPr>
          <w:b w:val="0"/>
          <w:bCs/>
        </w:rPr>
        <w:t>-</w:t>
      </w:r>
      <w:r w:rsidR="007E2D89">
        <w:rPr>
          <w:b w:val="0"/>
          <w:bCs/>
        </w:rPr>
        <w:t xml:space="preserve">, </w:t>
      </w:r>
      <w:r w:rsidR="00807D51">
        <w:rPr>
          <w:b w:val="0"/>
          <w:bCs/>
        </w:rPr>
        <w:t xml:space="preserve">provinciale </w:t>
      </w:r>
      <w:r w:rsidR="007E2D89">
        <w:rPr>
          <w:b w:val="0"/>
          <w:bCs/>
        </w:rPr>
        <w:t xml:space="preserve">en gemeentelijke </w:t>
      </w:r>
      <w:r w:rsidR="00136013">
        <w:rPr>
          <w:b w:val="0"/>
          <w:bCs/>
        </w:rPr>
        <w:t>o</w:t>
      </w:r>
      <w:r w:rsidR="00807D51">
        <w:rPr>
          <w:b w:val="0"/>
          <w:bCs/>
        </w:rPr>
        <w:t>mgevingsvisie</w:t>
      </w:r>
      <w:r w:rsidR="006630D7">
        <w:rPr>
          <w:b w:val="0"/>
          <w:bCs/>
        </w:rPr>
        <w:t>s</w:t>
      </w:r>
      <w:r w:rsidR="00807D51">
        <w:rPr>
          <w:b w:val="0"/>
          <w:bCs/>
        </w:rPr>
        <w:t>, programma's</w:t>
      </w:r>
      <w:r w:rsidR="00CF6AB4">
        <w:rPr>
          <w:b w:val="0"/>
          <w:bCs/>
        </w:rPr>
        <w:t xml:space="preserve">, </w:t>
      </w:r>
      <w:r w:rsidR="00CB5A59">
        <w:rPr>
          <w:b w:val="0"/>
          <w:bCs/>
        </w:rPr>
        <w:t>beleid betreffende de fysieke leefomgeving</w:t>
      </w:r>
      <w:r w:rsidR="007E2D89">
        <w:rPr>
          <w:b w:val="0"/>
          <w:bCs/>
        </w:rPr>
        <w:t xml:space="preserve"> en</w:t>
      </w:r>
      <w:r w:rsidR="00807D51" w:rsidRPr="00EA45F9">
        <w:rPr>
          <w:b w:val="0"/>
          <w:bCs/>
        </w:rPr>
        <w:t xml:space="preserve"> </w:t>
      </w:r>
      <w:r w:rsidR="00807D51">
        <w:rPr>
          <w:b w:val="0"/>
          <w:bCs/>
        </w:rPr>
        <w:t xml:space="preserve">eventuele </w:t>
      </w:r>
      <w:proofErr w:type="spellStart"/>
      <w:r w:rsidR="00807D51" w:rsidRPr="00EA45F9">
        <w:rPr>
          <w:b w:val="0"/>
          <w:bCs/>
        </w:rPr>
        <w:t>gebiedsspecifieke</w:t>
      </w:r>
      <w:proofErr w:type="spellEnd"/>
      <w:r w:rsidR="00807D51" w:rsidRPr="00EA45F9">
        <w:rPr>
          <w:b w:val="0"/>
          <w:bCs/>
        </w:rPr>
        <w:t xml:space="preserve"> omstandigheden</w:t>
      </w:r>
      <w:r w:rsidR="00D95310">
        <w:rPr>
          <w:b w:val="0"/>
          <w:bCs/>
        </w:rPr>
        <w:t xml:space="preserve"> die van belang kunnen zijn met het oog op een evenwichtige toedeling van functies aan locaties.</w:t>
      </w:r>
      <w:r w:rsidR="002C16F0">
        <w:rPr>
          <w:b w:val="0"/>
          <w:bCs/>
        </w:rPr>
        <w:t xml:space="preserve"> </w:t>
      </w:r>
    </w:p>
    <w:p w14:paraId="32655ACA" w14:textId="77777777" w:rsidR="006A3978" w:rsidRDefault="006A3978" w:rsidP="0031410B"/>
    <w:p w14:paraId="4F9F7E89" w14:textId="7D3A44C8" w:rsidR="00DF4048" w:rsidRPr="000F7A14" w:rsidRDefault="000F7A14" w:rsidP="000F7A14">
      <w:pPr>
        <w:pStyle w:val="Heading3BZA"/>
        <w:rPr>
          <w:b w:val="0"/>
          <w:bCs/>
        </w:rPr>
      </w:pPr>
      <w:r w:rsidRPr="000F7A14">
        <w:rPr>
          <w:b w:val="0"/>
          <w:bCs/>
        </w:rPr>
        <w:t xml:space="preserve">De Aanbestedende Dienst heeft gewerkt met de tijdelijke standaard TAM-IMRO voor het wijzigen van het omgevingsplan. Opdrachtnemer dient deze door de Aanbesteder gedane wijzigingen middels de TAM-IMRO-standaard eveneens te verwerken in het nieuwe </w:t>
      </w:r>
      <w:proofErr w:type="spellStart"/>
      <w:r w:rsidRPr="000F7A14">
        <w:rPr>
          <w:b w:val="0"/>
          <w:bCs/>
        </w:rPr>
        <w:t>gebiedsdekkend</w:t>
      </w:r>
      <w:proofErr w:type="spellEnd"/>
      <w:r w:rsidRPr="000F7A14">
        <w:rPr>
          <w:b w:val="0"/>
          <w:bCs/>
        </w:rPr>
        <w:t xml:space="preserve"> omgevingsplan. </w:t>
      </w:r>
      <w:r>
        <w:rPr>
          <w:b w:val="0"/>
          <w:bCs/>
        </w:rPr>
        <w:t xml:space="preserve">Daarnaast dient Opdrachtnemer te beoordelen of er omgevingsvergunningen voor een </w:t>
      </w:r>
      <w:proofErr w:type="spellStart"/>
      <w:r>
        <w:rPr>
          <w:b w:val="0"/>
          <w:bCs/>
        </w:rPr>
        <w:t>buitenplanse</w:t>
      </w:r>
      <w:proofErr w:type="spellEnd"/>
      <w:r>
        <w:rPr>
          <w:b w:val="0"/>
          <w:bCs/>
        </w:rPr>
        <w:t xml:space="preserve"> omgevingsplanactiviteit (</w:t>
      </w:r>
      <w:proofErr w:type="spellStart"/>
      <w:r>
        <w:rPr>
          <w:b w:val="0"/>
          <w:bCs/>
        </w:rPr>
        <w:t>BOPA's</w:t>
      </w:r>
      <w:proofErr w:type="spellEnd"/>
      <w:r>
        <w:rPr>
          <w:b w:val="0"/>
          <w:bCs/>
        </w:rPr>
        <w:t xml:space="preserve">) gelden die moeten worden verwerkt in het nieuwe deel van het omgevingsplan. Indien dat zo is, dan dient Opdrachtnemer de verwerking van deze </w:t>
      </w:r>
      <w:proofErr w:type="spellStart"/>
      <w:r>
        <w:rPr>
          <w:b w:val="0"/>
          <w:bCs/>
        </w:rPr>
        <w:t>BOPA's</w:t>
      </w:r>
      <w:proofErr w:type="spellEnd"/>
      <w:r>
        <w:rPr>
          <w:b w:val="0"/>
          <w:bCs/>
        </w:rPr>
        <w:t xml:space="preserve"> op te nemen in haar voorstellen en te verwerken in de nieuwe regels. </w:t>
      </w:r>
      <w:r w:rsidR="00AD07F5">
        <w:rPr>
          <w:b w:val="0"/>
          <w:bCs/>
        </w:rPr>
        <w:t xml:space="preserve">Hieronder vallen ook </w:t>
      </w:r>
      <w:r w:rsidR="009B1B1A">
        <w:rPr>
          <w:b w:val="0"/>
          <w:bCs/>
        </w:rPr>
        <w:t xml:space="preserve">omgevingsvergunningen om af te wijken van het bestemmingsplan die zijn vastgesteld voor inwerkingtreding van de Omgevingswet, maar nog niet zijn verwerkt in de ruimtelijke plannen die onderdeel uitmaken van het tijdelijke deel van het omgevingsplan. </w:t>
      </w:r>
    </w:p>
    <w:p w14:paraId="5EA0AA67" w14:textId="5D69568C" w:rsidR="000B0953" w:rsidRDefault="00B36286" w:rsidP="005C1120">
      <w:r>
        <w:t xml:space="preserve"> </w:t>
      </w:r>
    </w:p>
    <w:p w14:paraId="368318A8" w14:textId="298FC7F5" w:rsidR="00DF4048" w:rsidRDefault="00DF4048" w:rsidP="009B6F4E">
      <w:pPr>
        <w:pStyle w:val="Heading3BZA"/>
        <w:rPr>
          <w:b w:val="0"/>
          <w:bCs/>
        </w:rPr>
      </w:pPr>
      <w:r>
        <w:rPr>
          <w:b w:val="0"/>
          <w:bCs/>
        </w:rPr>
        <w:t xml:space="preserve">Verder </w:t>
      </w:r>
      <w:r w:rsidR="00424657">
        <w:rPr>
          <w:b w:val="0"/>
          <w:bCs/>
        </w:rPr>
        <w:t>dient Opdrachtnemer rekening</w:t>
      </w:r>
      <w:r w:rsidR="00AE54FF">
        <w:rPr>
          <w:b w:val="0"/>
          <w:bCs/>
        </w:rPr>
        <w:t xml:space="preserve"> ermee</w:t>
      </w:r>
      <w:r w:rsidR="00424657">
        <w:rPr>
          <w:b w:val="0"/>
          <w:bCs/>
        </w:rPr>
        <w:t xml:space="preserve"> te houden </w:t>
      </w:r>
      <w:r w:rsidR="00393C44">
        <w:rPr>
          <w:b w:val="0"/>
          <w:bCs/>
        </w:rPr>
        <w:t xml:space="preserve">dat initiatiefnemers gedurende de looptijd van de Opdracht </w:t>
      </w:r>
      <w:r w:rsidR="00C777C4">
        <w:rPr>
          <w:b w:val="0"/>
          <w:bCs/>
        </w:rPr>
        <w:t xml:space="preserve">met voorstellen tot wijziging van het omgevingsplan kunnen komen. </w:t>
      </w:r>
      <w:r w:rsidR="005A0B62">
        <w:rPr>
          <w:b w:val="0"/>
          <w:bCs/>
        </w:rPr>
        <w:t xml:space="preserve">Het is zaak </w:t>
      </w:r>
      <w:r w:rsidR="00AE54FF">
        <w:rPr>
          <w:b w:val="0"/>
          <w:bCs/>
        </w:rPr>
        <w:t>dat het gedurende de looptijd van de Opdracht mogelijk blijft om tussentijds het omgevingsplan te wijzigen</w:t>
      </w:r>
      <w:r w:rsidR="005A0B62">
        <w:rPr>
          <w:b w:val="0"/>
          <w:bCs/>
        </w:rPr>
        <w:t xml:space="preserve">. </w:t>
      </w:r>
      <w:r w:rsidR="005C18C8">
        <w:rPr>
          <w:b w:val="0"/>
          <w:bCs/>
        </w:rPr>
        <w:t xml:space="preserve">Opdrachtnemer </w:t>
      </w:r>
      <w:r w:rsidR="00532026">
        <w:rPr>
          <w:b w:val="0"/>
          <w:bCs/>
        </w:rPr>
        <w:t>draagt er, voor zover nodig, zorg voor dat deze tussentijdse wijzigingen in</w:t>
      </w:r>
      <w:r w:rsidR="001D0177">
        <w:rPr>
          <w:b w:val="0"/>
          <w:bCs/>
        </w:rPr>
        <w:t xml:space="preserve"> het omgevingsplan </w:t>
      </w:r>
      <w:r w:rsidR="00532026">
        <w:rPr>
          <w:b w:val="0"/>
          <w:bCs/>
        </w:rPr>
        <w:t xml:space="preserve">worden verwerkt </w:t>
      </w:r>
      <w:r w:rsidR="001D0177">
        <w:rPr>
          <w:b w:val="0"/>
          <w:bCs/>
        </w:rPr>
        <w:t>op basis van de nieuwe standaarden</w:t>
      </w:r>
      <w:r w:rsidR="00DE0357">
        <w:rPr>
          <w:b w:val="0"/>
          <w:bCs/>
        </w:rPr>
        <w:t xml:space="preserve"> (STOP/TPOD)</w:t>
      </w:r>
      <w:r w:rsidR="001D0177">
        <w:rPr>
          <w:b w:val="0"/>
          <w:bCs/>
        </w:rPr>
        <w:t xml:space="preserve">. </w:t>
      </w:r>
      <w:r w:rsidR="00C148E4">
        <w:rPr>
          <w:b w:val="0"/>
          <w:bCs/>
        </w:rPr>
        <w:t>Ook</w:t>
      </w:r>
      <w:r w:rsidR="003F2B71">
        <w:rPr>
          <w:b w:val="0"/>
          <w:bCs/>
        </w:rPr>
        <w:t xml:space="preserve"> dient Opdrachtnemer de nieuwe regels zo in te richten dat </w:t>
      </w:r>
      <w:r w:rsidR="0009677D">
        <w:rPr>
          <w:b w:val="0"/>
          <w:bCs/>
        </w:rPr>
        <w:t xml:space="preserve">het na afloop mogelijk </w:t>
      </w:r>
      <w:r w:rsidR="00135057">
        <w:rPr>
          <w:b w:val="0"/>
          <w:bCs/>
        </w:rPr>
        <w:t xml:space="preserve">blijft om </w:t>
      </w:r>
      <w:r w:rsidR="00EB6A6F">
        <w:rPr>
          <w:b w:val="0"/>
          <w:bCs/>
        </w:rPr>
        <w:t xml:space="preserve">nieuwe </w:t>
      </w:r>
      <w:r w:rsidR="00135057">
        <w:rPr>
          <w:b w:val="0"/>
          <w:bCs/>
        </w:rPr>
        <w:t>wijzigingsvoorstellen eenvoudig te verwerken.</w:t>
      </w:r>
    </w:p>
    <w:p w14:paraId="05802815" w14:textId="77777777" w:rsidR="008D5805" w:rsidRDefault="008D5805" w:rsidP="005C1120"/>
    <w:p w14:paraId="7BACDE68" w14:textId="1B4DCFB5" w:rsidR="009B6F4E" w:rsidRPr="007E1059" w:rsidRDefault="008C77B3" w:rsidP="008D5805">
      <w:pPr>
        <w:pStyle w:val="Heading3BZA"/>
        <w:numPr>
          <w:ilvl w:val="0"/>
          <w:numId w:val="0"/>
        </w:numPr>
        <w:rPr>
          <w:b w:val="0"/>
          <w:bCs/>
          <w:i/>
          <w:iCs/>
        </w:rPr>
      </w:pPr>
      <w:r>
        <w:rPr>
          <w:b w:val="0"/>
          <w:bCs/>
          <w:i/>
          <w:iCs/>
        </w:rPr>
        <w:t>Structuur en opbouw omgevingsplan</w:t>
      </w:r>
      <w:r w:rsidR="009B6F4E">
        <w:rPr>
          <w:b w:val="0"/>
          <w:bCs/>
          <w:i/>
          <w:iCs/>
        </w:rPr>
        <w:t xml:space="preserve"> en werkwijze</w:t>
      </w:r>
    </w:p>
    <w:p w14:paraId="70E9E8C8" w14:textId="7EB70F6A" w:rsidR="0068716F" w:rsidRDefault="002D38D9" w:rsidP="002D38D9">
      <w:pPr>
        <w:pStyle w:val="Heading3BZA"/>
        <w:rPr>
          <w:b w:val="0"/>
          <w:bCs/>
        </w:rPr>
      </w:pPr>
      <w:r w:rsidRPr="002D38D9">
        <w:rPr>
          <w:b w:val="0"/>
          <w:bCs/>
        </w:rPr>
        <w:t xml:space="preserve">De </w:t>
      </w:r>
      <w:r w:rsidR="00297FC4">
        <w:rPr>
          <w:b w:val="0"/>
          <w:bCs/>
        </w:rPr>
        <w:t>structuur en opzet</w:t>
      </w:r>
      <w:r w:rsidRPr="002D38D9">
        <w:rPr>
          <w:b w:val="0"/>
          <w:bCs/>
        </w:rPr>
        <w:t xml:space="preserve"> van het nieuwe omgevingsplan zijn reeds in samenwerking met </w:t>
      </w:r>
      <w:proofErr w:type="spellStart"/>
      <w:r w:rsidRPr="002D38D9">
        <w:rPr>
          <w:b w:val="0"/>
          <w:bCs/>
        </w:rPr>
        <w:t>Pouderoyen</w:t>
      </w:r>
      <w:proofErr w:type="spellEnd"/>
      <w:r w:rsidRPr="002D38D9">
        <w:rPr>
          <w:b w:val="0"/>
          <w:bCs/>
        </w:rPr>
        <w:t xml:space="preserve"> </w:t>
      </w:r>
      <w:r w:rsidR="0025261B">
        <w:rPr>
          <w:b w:val="0"/>
          <w:bCs/>
        </w:rPr>
        <w:t>Tonnaer</w:t>
      </w:r>
      <w:r w:rsidRPr="002D38D9">
        <w:rPr>
          <w:b w:val="0"/>
          <w:bCs/>
        </w:rPr>
        <w:t xml:space="preserve"> </w:t>
      </w:r>
      <w:r w:rsidR="00854402">
        <w:rPr>
          <w:b w:val="0"/>
          <w:bCs/>
        </w:rPr>
        <w:t>uitgewerkt in een Plan van Aanpak</w:t>
      </w:r>
      <w:r w:rsidR="00E87E32">
        <w:rPr>
          <w:b w:val="0"/>
          <w:bCs/>
        </w:rPr>
        <w:t xml:space="preserve"> (</w:t>
      </w:r>
      <w:r w:rsidR="00E87E32">
        <w:t xml:space="preserve">bijlage </w:t>
      </w:r>
      <w:r w:rsidR="00CC13E1">
        <w:t>1</w:t>
      </w:r>
      <w:r w:rsidR="00E87E32">
        <w:rPr>
          <w:b w:val="0"/>
          <w:bCs/>
        </w:rPr>
        <w:t>)</w:t>
      </w:r>
      <w:r w:rsidRPr="002D38D9">
        <w:rPr>
          <w:b w:val="0"/>
          <w:bCs/>
        </w:rPr>
        <w:t>.</w:t>
      </w:r>
      <w:r w:rsidR="00B52F85">
        <w:rPr>
          <w:b w:val="0"/>
          <w:bCs/>
        </w:rPr>
        <w:t xml:space="preserve"> </w:t>
      </w:r>
      <w:r w:rsidR="00854402">
        <w:rPr>
          <w:b w:val="0"/>
          <w:bCs/>
        </w:rPr>
        <w:t>Het Plan van Aanpak</w:t>
      </w:r>
      <w:r w:rsidR="00C124A4">
        <w:rPr>
          <w:b w:val="0"/>
          <w:bCs/>
        </w:rPr>
        <w:t>, en in het bijzonder hoofdstuk 2 van het Plan van Aanpak,</w:t>
      </w:r>
      <w:r w:rsidR="00854402">
        <w:rPr>
          <w:b w:val="0"/>
          <w:bCs/>
        </w:rPr>
        <w:t xml:space="preserve"> vormt de </w:t>
      </w:r>
      <w:r w:rsidR="00193812">
        <w:rPr>
          <w:b w:val="0"/>
          <w:bCs/>
        </w:rPr>
        <w:t xml:space="preserve">basis voor de Opdracht: </w:t>
      </w:r>
      <w:r w:rsidR="00C124A4">
        <w:rPr>
          <w:b w:val="0"/>
          <w:bCs/>
        </w:rPr>
        <w:t>O</w:t>
      </w:r>
      <w:r w:rsidR="00193812">
        <w:rPr>
          <w:b w:val="0"/>
          <w:bCs/>
        </w:rPr>
        <w:t>pdrachtnemer dient</w:t>
      </w:r>
      <w:r w:rsidR="00536533">
        <w:rPr>
          <w:b w:val="0"/>
          <w:bCs/>
        </w:rPr>
        <w:t xml:space="preserve">, tenzij expliciet anders is bepaald in deze leidraad of </w:t>
      </w:r>
      <w:r w:rsidR="005B0677">
        <w:rPr>
          <w:b w:val="0"/>
          <w:bCs/>
        </w:rPr>
        <w:t xml:space="preserve">schriftelijk is </w:t>
      </w:r>
      <w:r w:rsidR="00A9275D">
        <w:rPr>
          <w:b w:val="0"/>
          <w:bCs/>
        </w:rPr>
        <w:t>overeengekomen</w:t>
      </w:r>
      <w:r w:rsidR="005B0677">
        <w:rPr>
          <w:b w:val="0"/>
          <w:bCs/>
        </w:rPr>
        <w:t xml:space="preserve"> </w:t>
      </w:r>
      <w:r w:rsidR="00814184">
        <w:rPr>
          <w:b w:val="0"/>
          <w:bCs/>
        </w:rPr>
        <w:t>met</w:t>
      </w:r>
      <w:r w:rsidR="005B0677">
        <w:rPr>
          <w:b w:val="0"/>
          <w:bCs/>
        </w:rPr>
        <w:t xml:space="preserve"> Aanbesteder,</w:t>
      </w:r>
      <w:r w:rsidR="00193812">
        <w:rPr>
          <w:b w:val="0"/>
          <w:bCs/>
        </w:rPr>
        <w:t xml:space="preserve"> </w:t>
      </w:r>
      <w:r w:rsidR="00905B5A">
        <w:rPr>
          <w:b w:val="0"/>
          <w:bCs/>
        </w:rPr>
        <w:t xml:space="preserve">conform het bepaalde in het Plan van </w:t>
      </w:r>
      <w:r w:rsidR="00905B5A">
        <w:rPr>
          <w:b w:val="0"/>
          <w:bCs/>
        </w:rPr>
        <w:lastRenderedPageBreak/>
        <w:t xml:space="preserve">Aanpak te werken. </w:t>
      </w:r>
      <w:r w:rsidR="00905B5A" w:rsidRPr="002D38D9">
        <w:rPr>
          <w:b w:val="0"/>
          <w:bCs/>
        </w:rPr>
        <w:t>Indien tijdens de uitvoering van de opdracht blijkt dat aanpassingen</w:t>
      </w:r>
      <w:r w:rsidR="00905B5A">
        <w:rPr>
          <w:b w:val="0"/>
          <w:bCs/>
        </w:rPr>
        <w:t xml:space="preserve"> en/of afwijking</w:t>
      </w:r>
      <w:r w:rsidR="004A4DDF">
        <w:rPr>
          <w:b w:val="0"/>
          <w:bCs/>
        </w:rPr>
        <w:t>en</w:t>
      </w:r>
      <w:r w:rsidR="00905B5A">
        <w:rPr>
          <w:b w:val="0"/>
          <w:bCs/>
        </w:rPr>
        <w:t xml:space="preserve"> van</w:t>
      </w:r>
      <w:r w:rsidR="00765CFB">
        <w:rPr>
          <w:b w:val="0"/>
          <w:bCs/>
        </w:rPr>
        <w:t xml:space="preserve"> het Plan van Aanpak nodig zijn, </w:t>
      </w:r>
      <w:r w:rsidR="00765CFB" w:rsidRPr="002D38D9">
        <w:rPr>
          <w:b w:val="0"/>
          <w:bCs/>
        </w:rPr>
        <w:t>kan dit in overleg met de Aanbesteder worden besproken en, na goedkeuring, worden doorgevoerd.</w:t>
      </w:r>
    </w:p>
    <w:p w14:paraId="2126F39C" w14:textId="77777777" w:rsidR="00765CFB" w:rsidRDefault="00765CFB" w:rsidP="005C1120"/>
    <w:p w14:paraId="2D2F08BE" w14:textId="3C9617C7" w:rsidR="00765CFB" w:rsidRDefault="00A82F7E" w:rsidP="002D38D9">
      <w:pPr>
        <w:pStyle w:val="Heading3BZA"/>
        <w:rPr>
          <w:b w:val="0"/>
          <w:bCs/>
        </w:rPr>
      </w:pPr>
      <w:r>
        <w:rPr>
          <w:b w:val="0"/>
          <w:bCs/>
        </w:rPr>
        <w:t>De exacte</w:t>
      </w:r>
      <w:r w:rsidR="00E55D7E">
        <w:rPr>
          <w:b w:val="0"/>
          <w:bCs/>
        </w:rPr>
        <w:t xml:space="preserve"> opbouw en</w:t>
      </w:r>
      <w:r>
        <w:rPr>
          <w:b w:val="0"/>
          <w:bCs/>
        </w:rPr>
        <w:t xml:space="preserve"> (regel)structuur</w:t>
      </w:r>
      <w:r w:rsidR="00E55D7E">
        <w:rPr>
          <w:b w:val="0"/>
          <w:bCs/>
        </w:rPr>
        <w:t xml:space="preserve"> van het nieuwe omgevingsplan</w:t>
      </w:r>
      <w:r>
        <w:rPr>
          <w:b w:val="0"/>
          <w:bCs/>
        </w:rPr>
        <w:t xml:space="preserve"> </w:t>
      </w:r>
      <w:r w:rsidR="00850C46">
        <w:rPr>
          <w:b w:val="0"/>
          <w:bCs/>
        </w:rPr>
        <w:t xml:space="preserve">zal op een later moment worden </w:t>
      </w:r>
      <w:r w:rsidR="00E55D7E">
        <w:rPr>
          <w:b w:val="0"/>
          <w:bCs/>
        </w:rPr>
        <w:t>vastgesteld</w:t>
      </w:r>
      <w:r w:rsidR="00850C46">
        <w:rPr>
          <w:b w:val="0"/>
          <w:bCs/>
        </w:rPr>
        <w:t xml:space="preserve">. </w:t>
      </w:r>
      <w:r w:rsidR="00BF362D">
        <w:rPr>
          <w:b w:val="0"/>
          <w:bCs/>
        </w:rPr>
        <w:t>Opdrachtnemer dient het omgevingsplan op te stellen met inachtneming van deze</w:t>
      </w:r>
      <w:r w:rsidR="00E55D7E">
        <w:rPr>
          <w:b w:val="0"/>
          <w:bCs/>
        </w:rPr>
        <w:t xml:space="preserve"> opbouw- en</w:t>
      </w:r>
      <w:r w:rsidR="00BF362D">
        <w:rPr>
          <w:b w:val="0"/>
          <w:bCs/>
        </w:rPr>
        <w:t xml:space="preserve"> structuur</w:t>
      </w:r>
      <w:r w:rsidR="00E55D7E">
        <w:rPr>
          <w:b w:val="0"/>
          <w:bCs/>
        </w:rPr>
        <w:t>eisen</w:t>
      </w:r>
      <w:r w:rsidR="00BF362D">
        <w:rPr>
          <w:b w:val="0"/>
          <w:bCs/>
        </w:rPr>
        <w:t xml:space="preserve">. </w:t>
      </w:r>
      <w:r w:rsidR="00A1259D">
        <w:rPr>
          <w:b w:val="0"/>
          <w:bCs/>
        </w:rPr>
        <w:t xml:space="preserve">Aanbesteder </w:t>
      </w:r>
      <w:r w:rsidR="00BE4C1E">
        <w:rPr>
          <w:b w:val="0"/>
          <w:bCs/>
        </w:rPr>
        <w:t xml:space="preserve">mag </w:t>
      </w:r>
      <w:r w:rsidR="00A1259D">
        <w:rPr>
          <w:b w:val="0"/>
          <w:bCs/>
        </w:rPr>
        <w:t>Opdrachtnemer verzoeken om zelf een passende</w:t>
      </w:r>
      <w:r w:rsidR="00E55D7E">
        <w:rPr>
          <w:b w:val="0"/>
          <w:bCs/>
        </w:rPr>
        <w:t xml:space="preserve"> opbouw en</w:t>
      </w:r>
      <w:r w:rsidR="00A1259D">
        <w:rPr>
          <w:b w:val="0"/>
          <w:bCs/>
        </w:rPr>
        <w:t xml:space="preserve"> (regel)structuur </w:t>
      </w:r>
      <w:r w:rsidR="00E55D7E">
        <w:rPr>
          <w:b w:val="0"/>
          <w:bCs/>
        </w:rPr>
        <w:t>voor</w:t>
      </w:r>
      <w:r w:rsidR="00A1259D">
        <w:rPr>
          <w:b w:val="0"/>
          <w:bCs/>
        </w:rPr>
        <w:t xml:space="preserve"> te stellen, </w:t>
      </w:r>
      <w:r w:rsidR="00BE4C1E">
        <w:rPr>
          <w:b w:val="0"/>
          <w:bCs/>
        </w:rPr>
        <w:t>die Aanbesteder vervolgens</w:t>
      </w:r>
      <w:r w:rsidR="00AB5DC2">
        <w:rPr>
          <w:b w:val="0"/>
          <w:bCs/>
        </w:rPr>
        <w:t xml:space="preserve"> </w:t>
      </w:r>
      <w:r w:rsidR="00804DAC">
        <w:rPr>
          <w:b w:val="0"/>
          <w:bCs/>
        </w:rPr>
        <w:t>dient goed te keuren</w:t>
      </w:r>
      <w:r w:rsidR="00BE4C1E">
        <w:rPr>
          <w:b w:val="0"/>
          <w:bCs/>
        </w:rPr>
        <w:t xml:space="preserve">. </w:t>
      </w:r>
      <w:r w:rsidR="00804DAC">
        <w:rPr>
          <w:b w:val="0"/>
          <w:bCs/>
        </w:rPr>
        <w:t xml:space="preserve">Het </w:t>
      </w:r>
      <w:r w:rsidR="002C26CC">
        <w:rPr>
          <w:b w:val="0"/>
          <w:bCs/>
        </w:rPr>
        <w:t>opstellen van de (concept)</w:t>
      </w:r>
      <w:r w:rsidR="00AB5DC2">
        <w:rPr>
          <w:b w:val="0"/>
          <w:bCs/>
        </w:rPr>
        <w:t>opbouw en -</w:t>
      </w:r>
      <w:r w:rsidR="002C26CC">
        <w:rPr>
          <w:b w:val="0"/>
          <w:bCs/>
        </w:rPr>
        <w:t>regelstructuur</w:t>
      </w:r>
      <w:r w:rsidR="00804DAC">
        <w:rPr>
          <w:b w:val="0"/>
          <w:bCs/>
        </w:rPr>
        <w:t xml:space="preserve"> maakt dan</w:t>
      </w:r>
      <w:r w:rsidR="002C26CC">
        <w:rPr>
          <w:b w:val="0"/>
          <w:bCs/>
        </w:rPr>
        <w:t xml:space="preserve"> onderdeel uit van de Opdracht. </w:t>
      </w:r>
    </w:p>
    <w:p w14:paraId="1F87D911" w14:textId="77777777" w:rsidR="00BE4C1E" w:rsidRDefault="00BE4C1E" w:rsidP="005C1120"/>
    <w:p w14:paraId="4E5ABD3D" w14:textId="27ACBBD3" w:rsidR="00BE4C1E" w:rsidRDefault="007B1CB8" w:rsidP="002D38D9">
      <w:pPr>
        <w:pStyle w:val="Heading3BZA"/>
        <w:rPr>
          <w:b w:val="0"/>
          <w:bCs/>
        </w:rPr>
      </w:pPr>
      <w:r>
        <w:rPr>
          <w:b w:val="0"/>
          <w:bCs/>
        </w:rPr>
        <w:t>Opdrachtnemer dient zowel een</w:t>
      </w:r>
      <w:r w:rsidR="00605DA9">
        <w:rPr>
          <w:b w:val="0"/>
          <w:bCs/>
        </w:rPr>
        <w:t xml:space="preserve"> </w:t>
      </w:r>
      <w:r>
        <w:rPr>
          <w:b w:val="0"/>
          <w:bCs/>
        </w:rPr>
        <w:t xml:space="preserve">gebiedsgerichte als themagerichte werkwijze te hanteren. </w:t>
      </w:r>
      <w:r w:rsidR="00605DA9">
        <w:rPr>
          <w:b w:val="0"/>
          <w:bCs/>
        </w:rPr>
        <w:t>De omzet</w:t>
      </w:r>
      <w:r w:rsidR="006E3F5F">
        <w:rPr>
          <w:b w:val="0"/>
          <w:bCs/>
        </w:rPr>
        <w:t>ting</w:t>
      </w:r>
      <w:r w:rsidR="00605DA9">
        <w:rPr>
          <w:b w:val="0"/>
          <w:bCs/>
        </w:rPr>
        <w:t xml:space="preserve"> van </w:t>
      </w:r>
      <w:r w:rsidR="006E3F5F">
        <w:rPr>
          <w:b w:val="0"/>
          <w:bCs/>
        </w:rPr>
        <w:t xml:space="preserve">de bestaande ruimtelijke plannen dient per gebied plaats te vinden, </w:t>
      </w:r>
      <w:r w:rsidR="0011706C">
        <w:rPr>
          <w:b w:val="0"/>
          <w:bCs/>
        </w:rPr>
        <w:t xml:space="preserve">waarbij de geldende regels op een locatie in één keer worden omgezet </w:t>
      </w:r>
      <w:r w:rsidR="000519B1">
        <w:rPr>
          <w:b w:val="0"/>
          <w:bCs/>
        </w:rPr>
        <w:t xml:space="preserve">naar het nieuwe omgevingsplan </w:t>
      </w:r>
      <w:r w:rsidR="0011706C">
        <w:rPr>
          <w:b w:val="0"/>
          <w:bCs/>
        </w:rPr>
        <w:t xml:space="preserve">(conform artikel 22.6 lid 1 Omgevingswet). Daarnaast </w:t>
      </w:r>
      <w:r w:rsidR="00FE0EAA">
        <w:rPr>
          <w:b w:val="0"/>
          <w:bCs/>
        </w:rPr>
        <w:t>dienen</w:t>
      </w:r>
      <w:r w:rsidR="0011706C">
        <w:rPr>
          <w:b w:val="0"/>
          <w:bCs/>
        </w:rPr>
        <w:t xml:space="preserve"> </w:t>
      </w:r>
      <w:r w:rsidR="004C156F">
        <w:rPr>
          <w:b w:val="0"/>
          <w:bCs/>
        </w:rPr>
        <w:t xml:space="preserve">de regels uit de gemeentelijke verordeningen en de bruidsschat thematisch – dat wil zeggen: per onderwerp </w:t>
      </w:r>
      <w:r w:rsidR="00DA79A5">
        <w:rPr>
          <w:b w:val="0"/>
          <w:bCs/>
        </w:rPr>
        <w:t>–</w:t>
      </w:r>
      <w:r w:rsidR="004C156F">
        <w:rPr>
          <w:b w:val="0"/>
          <w:bCs/>
        </w:rPr>
        <w:t xml:space="preserve"> </w:t>
      </w:r>
      <w:r w:rsidR="00DA79A5">
        <w:rPr>
          <w:b w:val="0"/>
          <w:bCs/>
        </w:rPr>
        <w:t xml:space="preserve">te worden omgezet naar het nieuwe omgevingsplan. Uitgangspunt is dat </w:t>
      </w:r>
      <w:r w:rsidR="001C2F8A">
        <w:rPr>
          <w:b w:val="0"/>
          <w:bCs/>
        </w:rPr>
        <w:t xml:space="preserve">de gebiedsgerichte omzetting van </w:t>
      </w:r>
      <w:r w:rsidR="00FE0EAA">
        <w:rPr>
          <w:b w:val="0"/>
          <w:bCs/>
        </w:rPr>
        <w:t xml:space="preserve">de </w:t>
      </w:r>
      <w:r w:rsidR="001C2F8A">
        <w:rPr>
          <w:b w:val="0"/>
          <w:bCs/>
        </w:rPr>
        <w:t>ruimtelijke plannen</w:t>
      </w:r>
      <w:r w:rsidR="00185020">
        <w:rPr>
          <w:b w:val="0"/>
          <w:bCs/>
        </w:rPr>
        <w:t xml:space="preserve"> als eerste plaatsvindt, maar Aanbesteder behoudt zich het recht voor om </w:t>
      </w:r>
      <w:r w:rsidR="000C3676">
        <w:rPr>
          <w:b w:val="0"/>
          <w:bCs/>
        </w:rPr>
        <w:t>Opdrachtnemer</w:t>
      </w:r>
      <w:r w:rsidR="00185020">
        <w:rPr>
          <w:b w:val="0"/>
          <w:bCs/>
        </w:rPr>
        <w:t xml:space="preserve"> te </w:t>
      </w:r>
      <w:r w:rsidR="00BB2071">
        <w:rPr>
          <w:b w:val="0"/>
          <w:bCs/>
        </w:rPr>
        <w:t>verplichten</w:t>
      </w:r>
      <w:r w:rsidR="00185020">
        <w:rPr>
          <w:b w:val="0"/>
          <w:bCs/>
        </w:rPr>
        <w:t xml:space="preserve"> thema's met </w:t>
      </w:r>
      <w:r w:rsidR="00191CFC">
        <w:rPr>
          <w:b w:val="0"/>
          <w:bCs/>
        </w:rPr>
        <w:t xml:space="preserve">bestuurlijke en/of juridische </w:t>
      </w:r>
      <w:r w:rsidR="00185020">
        <w:rPr>
          <w:b w:val="0"/>
          <w:bCs/>
        </w:rPr>
        <w:t xml:space="preserve">prioriteit (nog nader te bepalen) met voorrang te laten omzetten naar het nieuwe omgevingsplan. </w:t>
      </w:r>
    </w:p>
    <w:p w14:paraId="1E08522F" w14:textId="77777777" w:rsidR="00245DA8" w:rsidRPr="002D38D9" w:rsidRDefault="00245DA8" w:rsidP="005C1120"/>
    <w:p w14:paraId="047D8479" w14:textId="639383B8" w:rsidR="00CB6F44" w:rsidRPr="001F1B1D" w:rsidRDefault="00E20A75" w:rsidP="002D38D9">
      <w:pPr>
        <w:pStyle w:val="Heading3BZA"/>
        <w:rPr>
          <w:b w:val="0"/>
          <w:bCs/>
        </w:rPr>
      </w:pPr>
      <w:bookmarkStart w:id="16" w:name="_Ref205305707"/>
      <w:r>
        <w:rPr>
          <w:b w:val="0"/>
          <w:bCs/>
        </w:rPr>
        <w:t xml:space="preserve">De omzetting van </w:t>
      </w:r>
      <w:r w:rsidR="00AF0196">
        <w:rPr>
          <w:b w:val="0"/>
          <w:bCs/>
        </w:rPr>
        <w:t xml:space="preserve">de </w:t>
      </w:r>
      <w:r>
        <w:rPr>
          <w:b w:val="0"/>
          <w:bCs/>
        </w:rPr>
        <w:t>regels naar het nieuwe omgevingsplan zal</w:t>
      </w:r>
      <w:r w:rsidR="00324405" w:rsidRPr="001F1B1D">
        <w:rPr>
          <w:b w:val="0"/>
          <w:bCs/>
        </w:rPr>
        <w:t xml:space="preserve"> gefaseerd </w:t>
      </w:r>
      <w:r w:rsidR="00120F96">
        <w:rPr>
          <w:b w:val="0"/>
          <w:bCs/>
        </w:rPr>
        <w:t>worden uitgevoerd</w:t>
      </w:r>
      <w:r w:rsidR="00324405" w:rsidRPr="001F1B1D">
        <w:rPr>
          <w:b w:val="0"/>
          <w:bCs/>
        </w:rPr>
        <w:t xml:space="preserve">. </w:t>
      </w:r>
      <w:r w:rsidR="000063D9" w:rsidRPr="001F1B1D">
        <w:rPr>
          <w:b w:val="0"/>
          <w:bCs/>
        </w:rPr>
        <w:t xml:space="preserve">Per fase </w:t>
      </w:r>
      <w:r w:rsidR="00E169D8" w:rsidRPr="001F1B1D">
        <w:rPr>
          <w:b w:val="0"/>
          <w:bCs/>
        </w:rPr>
        <w:t>worden</w:t>
      </w:r>
      <w:r w:rsidR="000063D9" w:rsidRPr="001F1B1D">
        <w:rPr>
          <w:b w:val="0"/>
          <w:bCs/>
        </w:rPr>
        <w:t xml:space="preserve"> een </w:t>
      </w:r>
      <w:r w:rsidR="00EC3BD4" w:rsidRPr="001F1B1D">
        <w:rPr>
          <w:b w:val="0"/>
          <w:bCs/>
        </w:rPr>
        <w:t xml:space="preserve">of meerdere </w:t>
      </w:r>
      <w:r w:rsidR="000063D9" w:rsidRPr="001F1B1D">
        <w:rPr>
          <w:b w:val="0"/>
          <w:bCs/>
        </w:rPr>
        <w:t>stuk</w:t>
      </w:r>
      <w:r w:rsidR="00EC3BD4" w:rsidRPr="001F1B1D">
        <w:rPr>
          <w:b w:val="0"/>
          <w:bCs/>
        </w:rPr>
        <w:t>(ken)</w:t>
      </w:r>
      <w:r w:rsidR="00CB6F44" w:rsidRPr="001F1B1D">
        <w:rPr>
          <w:b w:val="0"/>
          <w:bCs/>
        </w:rPr>
        <w:t xml:space="preserve"> </w:t>
      </w:r>
      <w:r w:rsidR="000063D9" w:rsidRPr="001F1B1D">
        <w:rPr>
          <w:b w:val="0"/>
          <w:bCs/>
        </w:rPr>
        <w:t xml:space="preserve">van het tijdelijke omgevingsplan </w:t>
      </w:r>
      <w:r w:rsidR="006407D3">
        <w:rPr>
          <w:b w:val="0"/>
          <w:bCs/>
        </w:rPr>
        <w:t>die zien op een specifiek gebied of thema</w:t>
      </w:r>
      <w:r w:rsidR="000063D9" w:rsidRPr="001F1B1D">
        <w:rPr>
          <w:b w:val="0"/>
          <w:bCs/>
        </w:rPr>
        <w:t xml:space="preserve"> omgezet naar het </w:t>
      </w:r>
      <w:r w:rsidR="006407D3">
        <w:rPr>
          <w:b w:val="0"/>
          <w:bCs/>
        </w:rPr>
        <w:t>nieuwe omgevingsplan</w:t>
      </w:r>
      <w:r w:rsidR="001E4E0F" w:rsidRPr="001F1B1D">
        <w:rPr>
          <w:b w:val="0"/>
          <w:bCs/>
        </w:rPr>
        <w:t xml:space="preserve"> (</w:t>
      </w:r>
      <w:r w:rsidR="00AD0616">
        <w:rPr>
          <w:b w:val="0"/>
          <w:bCs/>
        </w:rPr>
        <w:t>"</w:t>
      </w:r>
      <w:r w:rsidR="001E4E0F" w:rsidRPr="001F1B1D">
        <w:rPr>
          <w:b w:val="0"/>
          <w:bCs/>
        </w:rPr>
        <w:t>de deelproducten</w:t>
      </w:r>
      <w:r w:rsidR="00AD0616">
        <w:rPr>
          <w:b w:val="0"/>
          <w:bCs/>
        </w:rPr>
        <w:t>"</w:t>
      </w:r>
      <w:r w:rsidR="001E4E0F" w:rsidRPr="001F1B1D">
        <w:rPr>
          <w:b w:val="0"/>
          <w:bCs/>
        </w:rPr>
        <w:t>)</w:t>
      </w:r>
      <w:r w:rsidR="00437B14" w:rsidRPr="001F1B1D">
        <w:rPr>
          <w:b w:val="0"/>
          <w:bCs/>
        </w:rPr>
        <w:t>.</w:t>
      </w:r>
      <w:r w:rsidR="002D5E99" w:rsidRPr="001F1B1D">
        <w:rPr>
          <w:b w:val="0"/>
          <w:bCs/>
        </w:rPr>
        <w:t xml:space="preserve"> </w:t>
      </w:r>
      <w:r w:rsidR="00CB6F44" w:rsidRPr="001F1B1D">
        <w:rPr>
          <w:b w:val="0"/>
          <w:bCs/>
        </w:rPr>
        <w:t>De fasen met bijbehorende deelproduct</w:t>
      </w:r>
      <w:r w:rsidR="00EC3BD4" w:rsidRPr="001F1B1D">
        <w:rPr>
          <w:b w:val="0"/>
          <w:bCs/>
        </w:rPr>
        <w:t>(</w:t>
      </w:r>
      <w:r w:rsidR="00CB6F44" w:rsidRPr="001F1B1D">
        <w:rPr>
          <w:b w:val="0"/>
          <w:bCs/>
        </w:rPr>
        <w:t>en</w:t>
      </w:r>
      <w:r w:rsidR="00EC3BD4" w:rsidRPr="001F1B1D">
        <w:rPr>
          <w:b w:val="0"/>
          <w:bCs/>
        </w:rPr>
        <w:t>)</w:t>
      </w:r>
      <w:r w:rsidR="00CB6F44" w:rsidRPr="001F1B1D">
        <w:rPr>
          <w:b w:val="0"/>
          <w:bCs/>
        </w:rPr>
        <w:t xml:space="preserve"> zijn als volgt</w:t>
      </w:r>
      <w:r w:rsidR="002176A4">
        <w:rPr>
          <w:b w:val="0"/>
          <w:bCs/>
        </w:rPr>
        <w:t>:</w:t>
      </w:r>
      <w:bookmarkEnd w:id="16"/>
    </w:p>
    <w:p w14:paraId="61C96E52" w14:textId="77777777" w:rsidR="00EC3BD4" w:rsidRDefault="00EC3BD4" w:rsidP="00E648DE">
      <w:pPr>
        <w:tabs>
          <w:tab w:val="left" w:pos="851"/>
        </w:tabs>
        <w:suppressAutoHyphens/>
        <w:rPr>
          <w:rFonts w:cs="Arial"/>
        </w:rPr>
      </w:pPr>
    </w:p>
    <w:tbl>
      <w:tblPr>
        <w:tblStyle w:val="Tabelraster"/>
        <w:tblW w:w="8494" w:type="dxa"/>
        <w:tblLook w:val="04A0" w:firstRow="1" w:lastRow="0" w:firstColumn="1" w:lastColumn="0" w:noHBand="0" w:noVBand="1"/>
      </w:tblPr>
      <w:tblGrid>
        <w:gridCol w:w="928"/>
        <w:gridCol w:w="4596"/>
        <w:gridCol w:w="2970"/>
      </w:tblGrid>
      <w:tr w:rsidR="00A831EA" w14:paraId="4002BA25" w14:textId="6E8BCD7B" w:rsidTr="00935972">
        <w:tc>
          <w:tcPr>
            <w:tcW w:w="928" w:type="dxa"/>
            <w:shd w:val="clear" w:color="auto" w:fill="FDE9D9" w:themeFill="accent6" w:themeFillTint="33"/>
          </w:tcPr>
          <w:p w14:paraId="53828E2D" w14:textId="4F2EB0A1" w:rsidR="00A831EA" w:rsidRDefault="00A831EA" w:rsidP="00E648DE">
            <w:pPr>
              <w:tabs>
                <w:tab w:val="left" w:pos="851"/>
              </w:tabs>
              <w:suppressAutoHyphens/>
              <w:rPr>
                <w:rFonts w:cs="Arial"/>
              </w:rPr>
            </w:pPr>
            <w:r>
              <w:rPr>
                <w:rFonts w:cs="Arial"/>
              </w:rPr>
              <w:t>Fase</w:t>
            </w:r>
            <w:r w:rsidR="00474A40">
              <w:rPr>
                <w:rFonts w:cs="Arial"/>
              </w:rPr>
              <w:t>n</w:t>
            </w:r>
          </w:p>
        </w:tc>
        <w:tc>
          <w:tcPr>
            <w:tcW w:w="4596" w:type="dxa"/>
            <w:shd w:val="clear" w:color="auto" w:fill="FDE9D9" w:themeFill="accent6" w:themeFillTint="33"/>
          </w:tcPr>
          <w:p w14:paraId="52952D96" w14:textId="5B62F738" w:rsidR="00A831EA" w:rsidRDefault="00A831EA" w:rsidP="00E648DE">
            <w:pPr>
              <w:tabs>
                <w:tab w:val="left" w:pos="851"/>
              </w:tabs>
              <w:suppressAutoHyphens/>
              <w:rPr>
                <w:rFonts w:cs="Arial"/>
              </w:rPr>
            </w:pPr>
            <w:r>
              <w:rPr>
                <w:rFonts w:cs="Arial"/>
              </w:rPr>
              <w:t xml:space="preserve">Deelproduct </w:t>
            </w:r>
          </w:p>
        </w:tc>
        <w:tc>
          <w:tcPr>
            <w:tcW w:w="2970" w:type="dxa"/>
            <w:shd w:val="clear" w:color="auto" w:fill="FDE9D9" w:themeFill="accent6" w:themeFillTint="33"/>
          </w:tcPr>
          <w:p w14:paraId="0456E797" w14:textId="75053DBD" w:rsidR="00A831EA" w:rsidRDefault="00A831EA" w:rsidP="00E648DE">
            <w:pPr>
              <w:tabs>
                <w:tab w:val="left" w:pos="851"/>
              </w:tabs>
              <w:suppressAutoHyphens/>
              <w:rPr>
                <w:rFonts w:cs="Arial"/>
              </w:rPr>
            </w:pPr>
            <w:r>
              <w:rPr>
                <w:rFonts w:cs="Arial"/>
              </w:rPr>
              <w:t>Doorlooptijd per fase</w:t>
            </w:r>
          </w:p>
        </w:tc>
      </w:tr>
      <w:tr w:rsidR="00A831EA" w:rsidRPr="009B103B" w14:paraId="3AAD98EF" w14:textId="7637441C" w:rsidTr="00935972">
        <w:tc>
          <w:tcPr>
            <w:tcW w:w="928" w:type="dxa"/>
          </w:tcPr>
          <w:p w14:paraId="43ABF170" w14:textId="5E65BE3C" w:rsidR="00A831EA" w:rsidRPr="009B103B" w:rsidRDefault="00A831EA" w:rsidP="00E648DE">
            <w:pPr>
              <w:tabs>
                <w:tab w:val="left" w:pos="851"/>
              </w:tabs>
              <w:suppressAutoHyphens/>
              <w:rPr>
                <w:rFonts w:cs="Arial"/>
              </w:rPr>
            </w:pPr>
            <w:r w:rsidRPr="009B103B">
              <w:rPr>
                <w:rFonts w:cs="Arial"/>
              </w:rPr>
              <w:t>1.</w:t>
            </w:r>
          </w:p>
        </w:tc>
        <w:tc>
          <w:tcPr>
            <w:tcW w:w="4596" w:type="dxa"/>
          </w:tcPr>
          <w:p w14:paraId="365A20EB" w14:textId="5D490C15" w:rsidR="00A831EA" w:rsidRPr="009B103B" w:rsidRDefault="00AC230E" w:rsidP="00E648DE">
            <w:pPr>
              <w:tabs>
                <w:tab w:val="left" w:pos="851"/>
              </w:tabs>
              <w:suppressAutoHyphens/>
              <w:rPr>
                <w:rFonts w:cs="Arial"/>
              </w:rPr>
            </w:pPr>
            <w:r>
              <w:rPr>
                <w:rFonts w:cs="Arial"/>
              </w:rPr>
              <w:t>Kern</w:t>
            </w:r>
            <w:r w:rsidR="006833C9">
              <w:rPr>
                <w:rFonts w:cs="Arial"/>
              </w:rPr>
              <w:t>en</w:t>
            </w:r>
            <w:r>
              <w:rPr>
                <w:rFonts w:cs="Arial"/>
              </w:rPr>
              <w:t xml:space="preserve"> Vijlen</w:t>
            </w:r>
            <w:r w:rsidR="00914EA7">
              <w:rPr>
                <w:rFonts w:cs="Arial"/>
              </w:rPr>
              <w:t xml:space="preserve"> </w:t>
            </w:r>
          </w:p>
        </w:tc>
        <w:tc>
          <w:tcPr>
            <w:tcW w:w="2970" w:type="dxa"/>
          </w:tcPr>
          <w:p w14:paraId="413CE6C0" w14:textId="446E79F2" w:rsidR="00A831EA" w:rsidRPr="009B103B" w:rsidRDefault="00F9686E" w:rsidP="00E648DE">
            <w:pPr>
              <w:tabs>
                <w:tab w:val="left" w:pos="851"/>
              </w:tabs>
              <w:suppressAutoHyphens/>
              <w:rPr>
                <w:rFonts w:cs="Arial"/>
              </w:rPr>
            </w:pPr>
            <w:r>
              <w:rPr>
                <w:rFonts w:cs="Arial"/>
              </w:rPr>
              <w:t>2026-2027</w:t>
            </w:r>
          </w:p>
        </w:tc>
      </w:tr>
      <w:tr w:rsidR="00A831EA" w:rsidRPr="009B103B" w14:paraId="18F05FF6" w14:textId="21F64C7E" w:rsidTr="00935972">
        <w:tc>
          <w:tcPr>
            <w:tcW w:w="928" w:type="dxa"/>
          </w:tcPr>
          <w:p w14:paraId="30D0E031" w14:textId="4D7B0BB5" w:rsidR="00A831EA" w:rsidRPr="009B103B" w:rsidRDefault="00A831EA" w:rsidP="00E648DE">
            <w:pPr>
              <w:tabs>
                <w:tab w:val="left" w:pos="851"/>
              </w:tabs>
              <w:suppressAutoHyphens/>
              <w:rPr>
                <w:rFonts w:cs="Arial"/>
              </w:rPr>
            </w:pPr>
            <w:r w:rsidRPr="009B103B">
              <w:rPr>
                <w:rFonts w:cs="Arial"/>
              </w:rPr>
              <w:t>2.</w:t>
            </w:r>
          </w:p>
        </w:tc>
        <w:tc>
          <w:tcPr>
            <w:tcW w:w="4596" w:type="dxa"/>
          </w:tcPr>
          <w:p w14:paraId="583589B2" w14:textId="5587493C" w:rsidR="00A831EA" w:rsidRPr="009B103B" w:rsidRDefault="00914EA7" w:rsidP="00E648DE">
            <w:pPr>
              <w:tabs>
                <w:tab w:val="left" w:pos="851"/>
              </w:tabs>
              <w:suppressAutoHyphens/>
              <w:rPr>
                <w:rFonts w:cs="Arial"/>
              </w:rPr>
            </w:pPr>
            <w:r>
              <w:rPr>
                <w:rFonts w:cs="Arial"/>
              </w:rPr>
              <w:t xml:space="preserve">Kern </w:t>
            </w:r>
            <w:r w:rsidR="00F9686E">
              <w:rPr>
                <w:rFonts w:cs="Arial"/>
              </w:rPr>
              <w:t>Vaals</w:t>
            </w:r>
          </w:p>
        </w:tc>
        <w:tc>
          <w:tcPr>
            <w:tcW w:w="2970" w:type="dxa"/>
          </w:tcPr>
          <w:p w14:paraId="00E137FF" w14:textId="3EF5707C" w:rsidR="00A831EA" w:rsidRPr="009B103B" w:rsidRDefault="00F9686E" w:rsidP="00E648DE">
            <w:pPr>
              <w:tabs>
                <w:tab w:val="left" w:pos="851"/>
              </w:tabs>
              <w:suppressAutoHyphens/>
              <w:rPr>
                <w:rFonts w:cs="Arial"/>
              </w:rPr>
            </w:pPr>
            <w:r>
              <w:rPr>
                <w:rFonts w:cs="Arial"/>
              </w:rPr>
              <w:t>2027-2028</w:t>
            </w:r>
          </w:p>
        </w:tc>
      </w:tr>
      <w:tr w:rsidR="00F9686E" w:rsidRPr="009B103B" w14:paraId="23791D2F" w14:textId="77777777" w:rsidTr="00935972">
        <w:tc>
          <w:tcPr>
            <w:tcW w:w="928" w:type="dxa"/>
          </w:tcPr>
          <w:p w14:paraId="73884DCE" w14:textId="4C5B0056" w:rsidR="00F9686E" w:rsidRPr="009B103B" w:rsidRDefault="00F9686E" w:rsidP="00E648DE">
            <w:pPr>
              <w:tabs>
                <w:tab w:val="left" w:pos="851"/>
              </w:tabs>
              <w:suppressAutoHyphens/>
              <w:rPr>
                <w:rFonts w:cs="Arial"/>
              </w:rPr>
            </w:pPr>
            <w:r>
              <w:rPr>
                <w:rFonts w:cs="Arial"/>
              </w:rPr>
              <w:t>3.</w:t>
            </w:r>
          </w:p>
        </w:tc>
        <w:tc>
          <w:tcPr>
            <w:tcW w:w="4596" w:type="dxa"/>
          </w:tcPr>
          <w:p w14:paraId="4F1DCB4D" w14:textId="39E4475C" w:rsidR="00F9686E" w:rsidRDefault="00F9686E" w:rsidP="00E648DE">
            <w:pPr>
              <w:tabs>
                <w:tab w:val="left" w:pos="851"/>
              </w:tabs>
              <w:suppressAutoHyphens/>
              <w:rPr>
                <w:rFonts w:cs="Arial"/>
              </w:rPr>
            </w:pPr>
            <w:r>
              <w:rPr>
                <w:rFonts w:cs="Arial"/>
              </w:rPr>
              <w:t>Kern Lemiers</w:t>
            </w:r>
          </w:p>
        </w:tc>
        <w:tc>
          <w:tcPr>
            <w:tcW w:w="2970" w:type="dxa"/>
          </w:tcPr>
          <w:p w14:paraId="450D1F5D" w14:textId="1A848621" w:rsidR="00F9686E" w:rsidRDefault="00F9686E" w:rsidP="00E648DE">
            <w:pPr>
              <w:tabs>
                <w:tab w:val="left" w:pos="851"/>
              </w:tabs>
              <w:suppressAutoHyphens/>
              <w:rPr>
                <w:rFonts w:cs="Arial"/>
              </w:rPr>
            </w:pPr>
            <w:r>
              <w:rPr>
                <w:rFonts w:cs="Arial"/>
              </w:rPr>
              <w:t>2028-2029</w:t>
            </w:r>
          </w:p>
        </w:tc>
      </w:tr>
      <w:tr w:rsidR="00A831EA" w:rsidRPr="009B103B" w14:paraId="59900479" w14:textId="09A16F91" w:rsidTr="00935972">
        <w:tc>
          <w:tcPr>
            <w:tcW w:w="928" w:type="dxa"/>
          </w:tcPr>
          <w:p w14:paraId="589E223A" w14:textId="7720B855" w:rsidR="00A831EA" w:rsidRPr="009B103B" w:rsidRDefault="00197551" w:rsidP="00E648DE">
            <w:pPr>
              <w:tabs>
                <w:tab w:val="left" w:pos="851"/>
              </w:tabs>
              <w:suppressAutoHyphens/>
              <w:rPr>
                <w:rFonts w:cs="Arial"/>
              </w:rPr>
            </w:pPr>
            <w:r>
              <w:rPr>
                <w:rFonts w:cs="Arial"/>
              </w:rPr>
              <w:t>4</w:t>
            </w:r>
            <w:r w:rsidR="00A831EA" w:rsidRPr="009B103B">
              <w:rPr>
                <w:rFonts w:cs="Arial"/>
              </w:rPr>
              <w:t>.</w:t>
            </w:r>
          </w:p>
        </w:tc>
        <w:tc>
          <w:tcPr>
            <w:tcW w:w="4596" w:type="dxa"/>
          </w:tcPr>
          <w:p w14:paraId="4593FE4F" w14:textId="005D0B4F" w:rsidR="00A831EA" w:rsidRPr="009B103B" w:rsidRDefault="000E277A" w:rsidP="00E648DE">
            <w:pPr>
              <w:tabs>
                <w:tab w:val="left" w:pos="851"/>
              </w:tabs>
              <w:suppressAutoHyphens/>
              <w:rPr>
                <w:rFonts w:cs="Arial"/>
              </w:rPr>
            </w:pPr>
            <w:r>
              <w:rPr>
                <w:rFonts w:cs="Arial"/>
              </w:rPr>
              <w:t>Buitengebied</w:t>
            </w:r>
          </w:p>
        </w:tc>
        <w:tc>
          <w:tcPr>
            <w:tcW w:w="2970" w:type="dxa"/>
          </w:tcPr>
          <w:p w14:paraId="1141C760" w14:textId="04BA253C" w:rsidR="00A831EA" w:rsidRPr="009B103B" w:rsidRDefault="00F9686E" w:rsidP="00E648DE">
            <w:pPr>
              <w:tabs>
                <w:tab w:val="left" w:pos="851"/>
              </w:tabs>
              <w:suppressAutoHyphens/>
              <w:rPr>
                <w:rFonts w:cs="Arial"/>
              </w:rPr>
            </w:pPr>
            <w:r>
              <w:rPr>
                <w:rFonts w:cs="Arial"/>
              </w:rPr>
              <w:t>2029-2031</w:t>
            </w:r>
          </w:p>
        </w:tc>
      </w:tr>
      <w:tr w:rsidR="00A831EA" w:rsidRPr="009B103B" w14:paraId="1FC92203" w14:textId="243F7A32" w:rsidTr="00935972">
        <w:tc>
          <w:tcPr>
            <w:tcW w:w="928" w:type="dxa"/>
          </w:tcPr>
          <w:p w14:paraId="050885C1" w14:textId="72B68EF1" w:rsidR="00A831EA" w:rsidRPr="009B103B" w:rsidRDefault="00A63187" w:rsidP="00E648DE">
            <w:pPr>
              <w:tabs>
                <w:tab w:val="left" w:pos="851"/>
              </w:tabs>
              <w:suppressAutoHyphens/>
              <w:rPr>
                <w:rFonts w:cs="Arial"/>
              </w:rPr>
            </w:pPr>
            <w:r>
              <w:rPr>
                <w:rFonts w:cs="Arial"/>
              </w:rPr>
              <w:t>5</w:t>
            </w:r>
            <w:r w:rsidR="00A831EA" w:rsidRPr="009B103B">
              <w:rPr>
                <w:rFonts w:cs="Arial"/>
              </w:rPr>
              <w:t>.</w:t>
            </w:r>
          </w:p>
        </w:tc>
        <w:tc>
          <w:tcPr>
            <w:tcW w:w="4596" w:type="dxa"/>
          </w:tcPr>
          <w:p w14:paraId="32FFF0E4" w14:textId="22059D13" w:rsidR="00A831EA" w:rsidRPr="009B103B" w:rsidRDefault="00F9686E" w:rsidP="00E648DE">
            <w:pPr>
              <w:tabs>
                <w:tab w:val="left" w:pos="851"/>
              </w:tabs>
              <w:suppressAutoHyphens/>
              <w:rPr>
                <w:rFonts w:cs="Arial"/>
              </w:rPr>
            </w:pPr>
            <w:r>
              <w:rPr>
                <w:rFonts w:cs="Arial"/>
              </w:rPr>
              <w:t>Verwerken TAM-IMRO-plannen, verordeningen, bodemkwaliteitskaarten</w:t>
            </w:r>
            <w:r w:rsidR="00A5460C">
              <w:rPr>
                <w:rFonts w:cs="Arial"/>
              </w:rPr>
              <w:t xml:space="preserve">, </w:t>
            </w:r>
            <w:proofErr w:type="spellStart"/>
            <w:r w:rsidR="00A5460C">
              <w:rPr>
                <w:rFonts w:cs="Arial"/>
              </w:rPr>
              <w:lastRenderedPageBreak/>
              <w:t>bodemfunctieklassekaarten</w:t>
            </w:r>
            <w:proofErr w:type="spellEnd"/>
            <w:r w:rsidR="00A5460C">
              <w:rPr>
                <w:rFonts w:cs="Arial"/>
              </w:rPr>
              <w:t>,</w:t>
            </w:r>
            <w:r w:rsidR="00CB409D">
              <w:rPr>
                <w:rFonts w:cs="Arial"/>
              </w:rPr>
              <w:t xml:space="preserve"> besluiten Aanvullingswet bodem</w:t>
            </w:r>
            <w:r>
              <w:rPr>
                <w:rFonts w:cs="Arial"/>
              </w:rPr>
              <w:t xml:space="preserve"> en </w:t>
            </w:r>
            <w:r w:rsidR="00A513A6">
              <w:rPr>
                <w:rFonts w:cs="Arial"/>
              </w:rPr>
              <w:t>b</w:t>
            </w:r>
            <w:r>
              <w:rPr>
                <w:rFonts w:cs="Arial"/>
              </w:rPr>
              <w:t>ruidsschatregels</w:t>
            </w:r>
          </w:p>
        </w:tc>
        <w:tc>
          <w:tcPr>
            <w:tcW w:w="2970" w:type="dxa"/>
          </w:tcPr>
          <w:p w14:paraId="323F842A" w14:textId="16BE081F" w:rsidR="00A831EA" w:rsidRPr="009B103B" w:rsidRDefault="00F9686E" w:rsidP="00E648DE">
            <w:pPr>
              <w:tabs>
                <w:tab w:val="left" w:pos="851"/>
              </w:tabs>
              <w:suppressAutoHyphens/>
              <w:rPr>
                <w:rFonts w:cs="Arial"/>
              </w:rPr>
            </w:pPr>
            <w:r>
              <w:rPr>
                <w:rFonts w:cs="Arial"/>
              </w:rPr>
              <w:lastRenderedPageBreak/>
              <w:t>2026-2031 (parallel aan omzetting ruimtelijke plannen</w:t>
            </w:r>
            <w:r w:rsidR="008B4699">
              <w:rPr>
                <w:rFonts w:cs="Arial"/>
              </w:rPr>
              <w:t xml:space="preserve"> fase 1 tot en met 4</w:t>
            </w:r>
            <w:r>
              <w:rPr>
                <w:rFonts w:cs="Arial"/>
              </w:rPr>
              <w:t>)</w:t>
            </w:r>
          </w:p>
        </w:tc>
      </w:tr>
    </w:tbl>
    <w:p w14:paraId="4084E96C" w14:textId="77777777" w:rsidR="00665A03" w:rsidRPr="00665A03" w:rsidRDefault="00665A03" w:rsidP="00665A03">
      <w:pPr>
        <w:pStyle w:val="Lijstalinea"/>
        <w:tabs>
          <w:tab w:val="left" w:pos="851"/>
        </w:tabs>
        <w:suppressAutoHyphens/>
        <w:rPr>
          <w:rFonts w:cs="Arial"/>
        </w:rPr>
      </w:pPr>
    </w:p>
    <w:p w14:paraId="063C4C3D" w14:textId="757DC386" w:rsidR="00A14E4C" w:rsidRDefault="000E1322" w:rsidP="00C64D18">
      <w:pPr>
        <w:tabs>
          <w:tab w:val="left" w:pos="851"/>
        </w:tabs>
        <w:suppressAutoHyphens/>
        <w:jc w:val="both"/>
        <w:rPr>
          <w:rFonts w:cs="Arial"/>
        </w:rPr>
      </w:pPr>
      <w:r>
        <w:rPr>
          <w:rFonts w:cs="Arial"/>
        </w:rPr>
        <w:t xml:space="preserve">Bovengenoemde </w:t>
      </w:r>
      <w:r w:rsidR="00107C64">
        <w:rPr>
          <w:rFonts w:cs="Arial"/>
        </w:rPr>
        <w:t>doorlooptijden</w:t>
      </w:r>
      <w:r>
        <w:rPr>
          <w:rFonts w:cs="Arial"/>
        </w:rPr>
        <w:t xml:space="preserve"> </w:t>
      </w:r>
      <w:r w:rsidR="00DA7E17">
        <w:rPr>
          <w:rFonts w:cs="Arial"/>
        </w:rPr>
        <w:t>gaan u</w:t>
      </w:r>
      <w:r w:rsidR="00B26C48">
        <w:rPr>
          <w:rFonts w:cs="Arial"/>
        </w:rPr>
        <w:t>i</w:t>
      </w:r>
      <w:r w:rsidR="00DA7E17">
        <w:rPr>
          <w:rFonts w:cs="Arial"/>
        </w:rPr>
        <w:t>t van</w:t>
      </w:r>
      <w:r>
        <w:rPr>
          <w:rFonts w:cs="Arial"/>
        </w:rPr>
        <w:t xml:space="preserve"> de datum van vaststelling van het</w:t>
      </w:r>
      <w:r w:rsidR="00197551">
        <w:rPr>
          <w:rFonts w:cs="Arial"/>
        </w:rPr>
        <w:t xml:space="preserve"> betreffende</w:t>
      </w:r>
      <w:r>
        <w:rPr>
          <w:rFonts w:cs="Arial"/>
        </w:rPr>
        <w:t xml:space="preserve"> </w:t>
      </w:r>
      <w:r w:rsidR="00DA7E17">
        <w:rPr>
          <w:rFonts w:cs="Arial"/>
        </w:rPr>
        <w:t xml:space="preserve">omgevingsbesluit. </w:t>
      </w:r>
      <w:r w:rsidR="00AE6790" w:rsidRPr="00AE6790">
        <w:rPr>
          <w:rFonts w:cs="Arial"/>
        </w:rPr>
        <w:t xml:space="preserve">De </w:t>
      </w:r>
      <w:r w:rsidR="001940DC">
        <w:rPr>
          <w:rFonts w:cs="Arial"/>
        </w:rPr>
        <w:t xml:space="preserve">volgorde van de fasen en de </w:t>
      </w:r>
      <w:r w:rsidR="00762E72">
        <w:rPr>
          <w:rFonts w:cs="Arial"/>
        </w:rPr>
        <w:t>door</w:t>
      </w:r>
      <w:r w:rsidR="001940DC">
        <w:rPr>
          <w:rFonts w:cs="Arial"/>
        </w:rPr>
        <w:t>looptijd van iedere fase</w:t>
      </w:r>
      <w:r w:rsidR="00AE6790" w:rsidRPr="00AE6790">
        <w:rPr>
          <w:rFonts w:cs="Arial"/>
        </w:rPr>
        <w:t xml:space="preserve"> kan </w:t>
      </w:r>
      <w:r w:rsidR="00B26C48" w:rsidRPr="00AE6790">
        <w:rPr>
          <w:rFonts w:cs="Arial"/>
        </w:rPr>
        <w:t xml:space="preserve">worden </w:t>
      </w:r>
      <w:r w:rsidR="00AE6790" w:rsidRPr="00AE6790">
        <w:rPr>
          <w:rFonts w:cs="Arial"/>
        </w:rPr>
        <w:t xml:space="preserve">aangepast op advies van </w:t>
      </w:r>
      <w:r w:rsidR="00DC5ED8">
        <w:rPr>
          <w:rFonts w:cs="Arial"/>
        </w:rPr>
        <w:t>O</w:t>
      </w:r>
      <w:r w:rsidR="00AE6790" w:rsidRPr="00AE6790">
        <w:rPr>
          <w:rFonts w:cs="Arial"/>
        </w:rPr>
        <w:t xml:space="preserve">pdrachtnemer of op </w:t>
      </w:r>
      <w:r w:rsidR="00AD0616">
        <w:rPr>
          <w:rFonts w:cs="Arial"/>
        </w:rPr>
        <w:t>schriftelijk</w:t>
      </w:r>
      <w:r w:rsidR="00AE6790" w:rsidRPr="00AE6790">
        <w:rPr>
          <w:rFonts w:cs="Arial"/>
        </w:rPr>
        <w:t xml:space="preserve"> verzoek </w:t>
      </w:r>
      <w:r w:rsidR="000E7EF0">
        <w:rPr>
          <w:rFonts w:cs="Arial"/>
        </w:rPr>
        <w:t>van Aanbesteder</w:t>
      </w:r>
      <w:r w:rsidR="00AE6790">
        <w:rPr>
          <w:rFonts w:cs="Arial"/>
        </w:rPr>
        <w:t>.</w:t>
      </w:r>
      <w:r w:rsidR="000F3529">
        <w:rPr>
          <w:rFonts w:cs="Arial"/>
        </w:rPr>
        <w:t xml:space="preserve"> </w:t>
      </w:r>
      <w:r w:rsidR="00C91DD6">
        <w:rPr>
          <w:rFonts w:cs="Arial"/>
        </w:rPr>
        <w:t>Daarbij</w:t>
      </w:r>
      <w:r w:rsidR="002B334F">
        <w:rPr>
          <w:rFonts w:cs="Arial"/>
        </w:rPr>
        <w:t xml:space="preserve"> geldt dat de gebiedsgerichte fasen (1 tot en met </w:t>
      </w:r>
      <w:r w:rsidR="00197551">
        <w:rPr>
          <w:rFonts w:cs="Arial"/>
        </w:rPr>
        <w:t>4</w:t>
      </w:r>
      <w:r w:rsidR="002B334F">
        <w:rPr>
          <w:rFonts w:cs="Arial"/>
        </w:rPr>
        <w:t xml:space="preserve">) </w:t>
      </w:r>
      <w:r w:rsidR="00A63187">
        <w:rPr>
          <w:rFonts w:cs="Arial"/>
        </w:rPr>
        <w:t xml:space="preserve">parallel lopen </w:t>
      </w:r>
      <w:r w:rsidR="00AA6094">
        <w:rPr>
          <w:rFonts w:cs="Arial"/>
        </w:rPr>
        <w:t xml:space="preserve">aan het verwerken van de overige TAM-IMRO-plannen, de gemeentelijke verordeningen, de </w:t>
      </w:r>
      <w:r w:rsidR="00CB409D">
        <w:rPr>
          <w:rFonts w:cs="Arial"/>
        </w:rPr>
        <w:t>bodemkaarten en -besluiten</w:t>
      </w:r>
      <w:r w:rsidR="00BC1E28">
        <w:rPr>
          <w:rFonts w:cs="Arial"/>
        </w:rPr>
        <w:t xml:space="preserve"> en de regels uit de </w:t>
      </w:r>
      <w:r w:rsidR="00AA6094">
        <w:rPr>
          <w:rFonts w:cs="Arial"/>
        </w:rPr>
        <w:t>bru</w:t>
      </w:r>
      <w:r w:rsidR="00BC1E28">
        <w:rPr>
          <w:rFonts w:cs="Arial"/>
        </w:rPr>
        <w:t>i</w:t>
      </w:r>
      <w:r w:rsidR="00AA6094">
        <w:rPr>
          <w:rFonts w:cs="Arial"/>
        </w:rPr>
        <w:t>dsschat</w:t>
      </w:r>
      <w:r w:rsidR="00BC1E28">
        <w:rPr>
          <w:rFonts w:cs="Arial"/>
        </w:rPr>
        <w:t xml:space="preserve"> (fase 5)</w:t>
      </w:r>
      <w:r w:rsidR="00B11D7D">
        <w:rPr>
          <w:rFonts w:cs="Arial"/>
        </w:rPr>
        <w:t>.</w:t>
      </w:r>
      <w:r w:rsidR="00556F29">
        <w:rPr>
          <w:rFonts w:cs="Arial"/>
        </w:rPr>
        <w:t xml:space="preserve"> </w:t>
      </w:r>
      <w:r w:rsidR="00AD07F5">
        <w:rPr>
          <w:rFonts w:cs="Arial"/>
        </w:rPr>
        <w:t>Ook</w:t>
      </w:r>
      <w:r w:rsidR="00556F29">
        <w:rPr>
          <w:rFonts w:cs="Arial"/>
        </w:rPr>
        <w:t xml:space="preserve"> dient </w:t>
      </w:r>
      <w:r w:rsidR="00667D3F">
        <w:rPr>
          <w:rFonts w:cs="Arial"/>
        </w:rPr>
        <w:t xml:space="preserve">Opdrachtnemer </w:t>
      </w:r>
      <w:r w:rsidR="00AD07F5">
        <w:rPr>
          <w:rFonts w:cs="Arial"/>
        </w:rPr>
        <w:t xml:space="preserve">bij de uitvoering van de Opdracht rekening te houden met de verwerking van eventuele </w:t>
      </w:r>
      <w:proofErr w:type="spellStart"/>
      <w:r w:rsidR="00AD07F5">
        <w:rPr>
          <w:rFonts w:cs="Arial"/>
        </w:rPr>
        <w:t>BOPA's</w:t>
      </w:r>
      <w:proofErr w:type="spellEnd"/>
      <w:r w:rsidR="00AD07F5">
        <w:rPr>
          <w:rFonts w:cs="Arial"/>
        </w:rPr>
        <w:t xml:space="preserve"> in het nieuwe omgevingsplan.</w:t>
      </w:r>
      <w:r w:rsidR="00B11D7D">
        <w:rPr>
          <w:rFonts w:cs="Arial"/>
        </w:rPr>
        <w:t xml:space="preserve"> </w:t>
      </w:r>
      <w:r w:rsidR="00AD07F5">
        <w:rPr>
          <w:rFonts w:cs="Arial"/>
        </w:rPr>
        <w:t xml:space="preserve">Verder </w:t>
      </w:r>
      <w:r w:rsidR="00A14E4C">
        <w:rPr>
          <w:rFonts w:cs="Arial"/>
        </w:rPr>
        <w:t xml:space="preserve">behoudt Aanbesteder zich het recht voor om samen met Opdrachtnemer nadere procesafspraken te maken binnen de overeengekomen fasering om zo te borgen dat de </w:t>
      </w:r>
      <w:r w:rsidR="00C91DD6">
        <w:rPr>
          <w:rFonts w:cs="Arial"/>
        </w:rPr>
        <w:t xml:space="preserve">afgesproken doorlooptijden zullen worden gehaald. </w:t>
      </w:r>
    </w:p>
    <w:p w14:paraId="54B760E0" w14:textId="2DF76076" w:rsidR="00CB6F44" w:rsidRDefault="007D7608" w:rsidP="00C64D18">
      <w:pPr>
        <w:tabs>
          <w:tab w:val="left" w:pos="851"/>
        </w:tabs>
        <w:suppressAutoHyphens/>
        <w:jc w:val="both"/>
        <w:rPr>
          <w:rFonts w:cs="Arial"/>
        </w:rPr>
      </w:pPr>
      <w:r>
        <w:rPr>
          <w:rFonts w:cs="Arial"/>
        </w:rPr>
        <w:t xml:space="preserve"> </w:t>
      </w:r>
    </w:p>
    <w:p w14:paraId="32855EBB" w14:textId="3076EDD4" w:rsidR="00690FE5" w:rsidRPr="000E4CB8" w:rsidRDefault="00690FE5" w:rsidP="000E4CB8">
      <w:pPr>
        <w:pStyle w:val="Heading3BZA"/>
        <w:numPr>
          <w:ilvl w:val="0"/>
          <w:numId w:val="0"/>
        </w:numPr>
        <w:rPr>
          <w:b w:val="0"/>
          <w:bCs/>
          <w:i/>
          <w:iCs/>
        </w:rPr>
      </w:pPr>
      <w:r>
        <w:rPr>
          <w:b w:val="0"/>
          <w:bCs/>
          <w:i/>
          <w:iCs/>
        </w:rPr>
        <w:t>Aan te leveren gegevens</w:t>
      </w:r>
      <w:r w:rsidR="006A7D14">
        <w:rPr>
          <w:b w:val="0"/>
          <w:bCs/>
          <w:i/>
          <w:iCs/>
        </w:rPr>
        <w:t xml:space="preserve"> en procedure-eisen</w:t>
      </w:r>
    </w:p>
    <w:p w14:paraId="17FA7178" w14:textId="2B74E8E6" w:rsidR="000D5272" w:rsidRDefault="00686740" w:rsidP="008F4ED0">
      <w:pPr>
        <w:pStyle w:val="Heading3BZA"/>
        <w:rPr>
          <w:b w:val="0"/>
          <w:bCs/>
        </w:rPr>
      </w:pPr>
      <w:r>
        <w:rPr>
          <w:b w:val="0"/>
          <w:bCs/>
        </w:rPr>
        <w:t xml:space="preserve">Opdrachtnemer dient per </w:t>
      </w:r>
      <w:r w:rsidR="003F55E5">
        <w:rPr>
          <w:b w:val="0"/>
          <w:bCs/>
        </w:rPr>
        <w:t>deelproduct</w:t>
      </w:r>
      <w:r>
        <w:rPr>
          <w:b w:val="0"/>
          <w:bCs/>
        </w:rPr>
        <w:t xml:space="preserve"> </w:t>
      </w:r>
      <w:r w:rsidR="00ED73DF">
        <w:rPr>
          <w:b w:val="0"/>
          <w:bCs/>
        </w:rPr>
        <w:t>e</w:t>
      </w:r>
      <w:r w:rsidR="00ED73DF" w:rsidRPr="00ED73DF">
        <w:rPr>
          <w:b w:val="0"/>
          <w:bCs/>
        </w:rPr>
        <w:t xml:space="preserve">en volledig uitgewerkte set </w:t>
      </w:r>
      <w:r w:rsidR="00BD0782">
        <w:rPr>
          <w:b w:val="0"/>
          <w:bCs/>
        </w:rPr>
        <w:t>(</w:t>
      </w:r>
      <w:r w:rsidR="00ED73DF" w:rsidRPr="00ED73DF">
        <w:rPr>
          <w:b w:val="0"/>
          <w:bCs/>
        </w:rPr>
        <w:t>concept</w:t>
      </w:r>
      <w:r w:rsidR="00BD0782">
        <w:rPr>
          <w:b w:val="0"/>
          <w:bCs/>
        </w:rPr>
        <w:t>)</w:t>
      </w:r>
      <w:r w:rsidR="00ED73DF" w:rsidRPr="00ED73DF">
        <w:rPr>
          <w:b w:val="0"/>
          <w:bCs/>
        </w:rPr>
        <w:t>regels</w:t>
      </w:r>
      <w:r w:rsidR="00ED73DF">
        <w:rPr>
          <w:b w:val="0"/>
          <w:bCs/>
        </w:rPr>
        <w:t xml:space="preserve"> aan te leveren</w:t>
      </w:r>
      <w:r w:rsidR="00ED73DF" w:rsidRPr="00ED73DF">
        <w:rPr>
          <w:b w:val="0"/>
          <w:bCs/>
        </w:rPr>
        <w:t xml:space="preserve"> die</w:t>
      </w:r>
      <w:r w:rsidR="005037EE">
        <w:rPr>
          <w:b w:val="0"/>
          <w:bCs/>
        </w:rPr>
        <w:t xml:space="preserve"> de regels van</w:t>
      </w:r>
      <w:r w:rsidR="00ED73DF" w:rsidRPr="00ED73DF">
        <w:rPr>
          <w:b w:val="0"/>
          <w:bCs/>
        </w:rPr>
        <w:t xml:space="preserve"> het tijdelijk deel </w:t>
      </w:r>
      <w:r w:rsidR="00D6580C">
        <w:rPr>
          <w:b w:val="0"/>
          <w:bCs/>
        </w:rPr>
        <w:t xml:space="preserve">van het omgevingsplan </w:t>
      </w:r>
      <w:r w:rsidR="005037EE">
        <w:rPr>
          <w:b w:val="0"/>
          <w:bCs/>
        </w:rPr>
        <w:t xml:space="preserve">volledig </w:t>
      </w:r>
      <w:r w:rsidR="00ED73DF" w:rsidRPr="00ED73DF">
        <w:rPr>
          <w:b w:val="0"/>
          <w:bCs/>
        </w:rPr>
        <w:t>vervangen</w:t>
      </w:r>
      <w:r w:rsidR="005037EE">
        <w:rPr>
          <w:b w:val="0"/>
          <w:bCs/>
        </w:rPr>
        <w:t xml:space="preserve">. </w:t>
      </w:r>
      <w:r w:rsidR="004B55FA">
        <w:rPr>
          <w:b w:val="0"/>
          <w:bCs/>
        </w:rPr>
        <w:t xml:space="preserve">Hiervoor is nodig dat Opdrachtnemer </w:t>
      </w:r>
      <w:r w:rsidR="008F4ED0">
        <w:rPr>
          <w:b w:val="0"/>
          <w:bCs/>
        </w:rPr>
        <w:t xml:space="preserve">niet alleen de </w:t>
      </w:r>
      <w:r w:rsidR="00E17677">
        <w:rPr>
          <w:b w:val="0"/>
          <w:bCs/>
        </w:rPr>
        <w:t>nieuwe plan</w:t>
      </w:r>
      <w:r w:rsidR="008F4ED0">
        <w:rPr>
          <w:b w:val="0"/>
          <w:bCs/>
        </w:rPr>
        <w:t>regels zelf opstelt, maar ook een</w:t>
      </w:r>
      <w:r w:rsidR="000D5272">
        <w:rPr>
          <w:b w:val="0"/>
          <w:bCs/>
        </w:rPr>
        <w:t xml:space="preserve"> toelichting met verbeelding bij deze regels aanlevert. </w:t>
      </w:r>
      <w:r w:rsidR="002243B1">
        <w:rPr>
          <w:b w:val="0"/>
          <w:bCs/>
        </w:rPr>
        <w:t>Ook</w:t>
      </w:r>
      <w:r w:rsidR="00261F8B">
        <w:rPr>
          <w:b w:val="0"/>
          <w:bCs/>
        </w:rPr>
        <w:t xml:space="preserve"> dient Opdrachtnemer eventuele</w:t>
      </w:r>
      <w:r w:rsidR="00275E7D">
        <w:rPr>
          <w:b w:val="0"/>
          <w:bCs/>
        </w:rPr>
        <w:t xml:space="preserve"> aanvullende documenten</w:t>
      </w:r>
      <w:r w:rsidR="00E17677">
        <w:rPr>
          <w:b w:val="0"/>
          <w:bCs/>
        </w:rPr>
        <w:t xml:space="preserve"> die nodig zijn bij de planregels en toelichting</w:t>
      </w:r>
      <w:r w:rsidR="00450ADC">
        <w:rPr>
          <w:b w:val="0"/>
          <w:bCs/>
        </w:rPr>
        <w:t>, zoals bijlagen,</w:t>
      </w:r>
      <w:r w:rsidR="00E17677">
        <w:rPr>
          <w:b w:val="0"/>
          <w:bCs/>
        </w:rPr>
        <w:t xml:space="preserve"> aan te leveren. </w:t>
      </w:r>
      <w:r w:rsidR="002243B1">
        <w:rPr>
          <w:b w:val="0"/>
          <w:bCs/>
        </w:rPr>
        <w:t xml:space="preserve">Kortom: Opdrachtnemer is verantwoordelijk voor het </w:t>
      </w:r>
      <w:r w:rsidR="00450ADC">
        <w:rPr>
          <w:b w:val="0"/>
          <w:bCs/>
        </w:rPr>
        <w:t>tijdig</w:t>
      </w:r>
      <w:r w:rsidR="00DC513A">
        <w:rPr>
          <w:b w:val="0"/>
          <w:bCs/>
        </w:rPr>
        <w:t xml:space="preserve"> – lees: binnen de </w:t>
      </w:r>
      <w:r w:rsidR="006B01FC">
        <w:rPr>
          <w:b w:val="0"/>
          <w:bCs/>
        </w:rPr>
        <w:t xml:space="preserve">hiervoor genoemde </w:t>
      </w:r>
      <w:r w:rsidR="00C91DD6">
        <w:rPr>
          <w:b w:val="0"/>
          <w:bCs/>
        </w:rPr>
        <w:t>doorlooptijden</w:t>
      </w:r>
      <w:r w:rsidR="006B01FC">
        <w:rPr>
          <w:b w:val="0"/>
          <w:bCs/>
        </w:rPr>
        <w:t xml:space="preserve"> –</w:t>
      </w:r>
      <w:r w:rsidR="00450ADC">
        <w:rPr>
          <w:b w:val="0"/>
          <w:bCs/>
        </w:rPr>
        <w:t xml:space="preserve"> </w:t>
      </w:r>
      <w:r w:rsidR="002243B1">
        <w:rPr>
          <w:b w:val="0"/>
          <w:bCs/>
        </w:rPr>
        <w:t xml:space="preserve">(laten) opstellen en aanleveren van </w:t>
      </w:r>
      <w:r w:rsidR="00C91DD6">
        <w:rPr>
          <w:b w:val="0"/>
          <w:bCs/>
        </w:rPr>
        <w:t>de volledige</w:t>
      </w:r>
      <w:r w:rsidR="00DC513A">
        <w:rPr>
          <w:b w:val="0"/>
          <w:bCs/>
        </w:rPr>
        <w:t xml:space="preserve"> benodigde</w:t>
      </w:r>
      <w:r w:rsidR="002243B1">
        <w:rPr>
          <w:b w:val="0"/>
          <w:bCs/>
        </w:rPr>
        <w:t xml:space="preserve"> omgevingsdocumenten </w:t>
      </w:r>
      <w:r w:rsidR="00450ADC">
        <w:rPr>
          <w:b w:val="0"/>
          <w:bCs/>
        </w:rPr>
        <w:t>bij Aanbesteder.</w:t>
      </w:r>
    </w:p>
    <w:p w14:paraId="4269D4E5" w14:textId="77777777" w:rsidR="003E150F" w:rsidRDefault="003E150F" w:rsidP="005C1120"/>
    <w:p w14:paraId="427E5F31" w14:textId="15BA72B9" w:rsidR="003E150F" w:rsidRPr="000E4CB8" w:rsidRDefault="003E150F" w:rsidP="003E150F">
      <w:pPr>
        <w:pStyle w:val="Heading3BZA"/>
      </w:pPr>
      <w:r>
        <w:rPr>
          <w:b w:val="0"/>
          <w:bCs/>
        </w:rPr>
        <w:t xml:space="preserve">Opdrachtnemer dient ervoor te zorgen dat de aangeleverde omgevingsdocumenten in overeenstemming zijn met de actuele </w:t>
      </w:r>
      <w:r w:rsidRPr="00313827">
        <w:rPr>
          <w:b w:val="0"/>
          <w:bCs/>
        </w:rPr>
        <w:t>STOP/TPOD-standaarden</w:t>
      </w:r>
      <w:r>
        <w:rPr>
          <w:b w:val="0"/>
          <w:bCs/>
        </w:rPr>
        <w:t xml:space="preserve">. Onderdeel van de </w:t>
      </w:r>
      <w:r w:rsidR="006D5B0A">
        <w:rPr>
          <w:b w:val="0"/>
          <w:bCs/>
        </w:rPr>
        <w:t>O</w:t>
      </w:r>
      <w:r>
        <w:rPr>
          <w:b w:val="0"/>
          <w:bCs/>
        </w:rPr>
        <w:t xml:space="preserve">pdracht is dat Opdrachtnemer controleert dat ieder </w:t>
      </w:r>
      <w:r w:rsidR="00BE48D7">
        <w:rPr>
          <w:b w:val="0"/>
          <w:bCs/>
        </w:rPr>
        <w:t xml:space="preserve">aan te bieden </w:t>
      </w:r>
      <w:r w:rsidR="00331B35">
        <w:rPr>
          <w:b w:val="0"/>
          <w:bCs/>
        </w:rPr>
        <w:t>omgevingsdocument</w:t>
      </w:r>
      <w:r>
        <w:rPr>
          <w:b w:val="0"/>
          <w:bCs/>
        </w:rPr>
        <w:t xml:space="preserve"> voldoet aan de op dat moment geldende technische</w:t>
      </w:r>
      <w:r w:rsidR="00A33B48">
        <w:rPr>
          <w:b w:val="0"/>
          <w:bCs/>
        </w:rPr>
        <w:t xml:space="preserve"> </w:t>
      </w:r>
      <w:r>
        <w:rPr>
          <w:b w:val="0"/>
          <w:bCs/>
        </w:rPr>
        <w:t>standaarden</w:t>
      </w:r>
      <w:r w:rsidR="00A47DDC">
        <w:rPr>
          <w:b w:val="0"/>
          <w:bCs/>
        </w:rPr>
        <w:t xml:space="preserve"> </w:t>
      </w:r>
      <w:r w:rsidR="00F9686E">
        <w:rPr>
          <w:b w:val="0"/>
          <w:bCs/>
        </w:rPr>
        <w:t xml:space="preserve">en daarmee </w:t>
      </w:r>
      <w:r>
        <w:rPr>
          <w:b w:val="0"/>
          <w:bCs/>
        </w:rPr>
        <w:t xml:space="preserve">geschikt zijn om door </w:t>
      </w:r>
      <w:r w:rsidR="00F9686E">
        <w:rPr>
          <w:b w:val="0"/>
          <w:bCs/>
        </w:rPr>
        <w:t>het college</w:t>
      </w:r>
      <w:r>
        <w:rPr>
          <w:b w:val="0"/>
          <w:bCs/>
        </w:rPr>
        <w:t xml:space="preserve"> te worden geüpload middels de </w:t>
      </w:r>
      <w:r w:rsidR="00601848">
        <w:rPr>
          <w:b w:val="0"/>
          <w:bCs/>
        </w:rPr>
        <w:t xml:space="preserve">omgevingssoftware </w:t>
      </w:r>
      <w:proofErr w:type="spellStart"/>
      <w:r w:rsidR="00601848">
        <w:rPr>
          <w:b w:val="0"/>
          <w:bCs/>
        </w:rPr>
        <w:t>Xllnc</w:t>
      </w:r>
      <w:proofErr w:type="spellEnd"/>
      <w:r w:rsidR="00601848">
        <w:rPr>
          <w:b w:val="0"/>
          <w:bCs/>
        </w:rPr>
        <w:t xml:space="preserve"> (</w:t>
      </w:r>
      <w:proofErr w:type="spellStart"/>
      <w:r w:rsidR="00601848">
        <w:rPr>
          <w:b w:val="0"/>
          <w:bCs/>
        </w:rPr>
        <w:t>Tercera</w:t>
      </w:r>
      <w:proofErr w:type="spellEnd"/>
      <w:r w:rsidR="00601848">
        <w:rPr>
          <w:b w:val="0"/>
          <w:bCs/>
        </w:rPr>
        <w:t>)</w:t>
      </w:r>
      <w:r>
        <w:rPr>
          <w:b w:val="0"/>
          <w:bCs/>
        </w:rPr>
        <w:t xml:space="preserve">. De </w:t>
      </w:r>
      <w:r w:rsidR="00D535C6">
        <w:rPr>
          <w:b w:val="0"/>
          <w:bCs/>
        </w:rPr>
        <w:t>omgevingsdocumenten</w:t>
      </w:r>
      <w:r>
        <w:rPr>
          <w:b w:val="0"/>
          <w:bCs/>
        </w:rPr>
        <w:t xml:space="preserve"> dienen zo te worden opgesteld dat deze kunnen worden aangeboden </w:t>
      </w:r>
      <w:r w:rsidRPr="00142AC3">
        <w:rPr>
          <w:b w:val="0"/>
          <w:bCs/>
        </w:rPr>
        <w:t xml:space="preserve">aan </w:t>
      </w:r>
      <w:r w:rsidR="00650B3F">
        <w:rPr>
          <w:b w:val="0"/>
          <w:bCs/>
        </w:rPr>
        <w:t>de LVBB</w:t>
      </w:r>
      <w:r w:rsidRPr="00142AC3">
        <w:rPr>
          <w:b w:val="0"/>
          <w:bCs/>
        </w:rPr>
        <w:t xml:space="preserve"> en daarmee indirect ook aan het DSO-LV (</w:t>
      </w:r>
      <w:r>
        <w:rPr>
          <w:b w:val="0"/>
          <w:bCs/>
        </w:rPr>
        <w:t>l</w:t>
      </w:r>
      <w:r w:rsidRPr="00142AC3">
        <w:rPr>
          <w:b w:val="0"/>
          <w:bCs/>
        </w:rPr>
        <w:t>andelijke voorziening omgevingsloket).</w:t>
      </w:r>
    </w:p>
    <w:p w14:paraId="2AC2C305" w14:textId="77777777" w:rsidR="001876FC" w:rsidRPr="000E4CB8" w:rsidRDefault="001876FC" w:rsidP="005C1120"/>
    <w:p w14:paraId="20164FFA" w14:textId="6285F03D" w:rsidR="001876FC" w:rsidRPr="001876FC" w:rsidRDefault="001876FC" w:rsidP="003E150F">
      <w:pPr>
        <w:pStyle w:val="Heading3BZA"/>
        <w:rPr>
          <w:b w:val="0"/>
          <w:bCs/>
        </w:rPr>
      </w:pPr>
      <w:r w:rsidRPr="000E4CB8">
        <w:rPr>
          <w:b w:val="0"/>
          <w:bCs/>
        </w:rPr>
        <w:lastRenderedPageBreak/>
        <w:t>De nieuwe</w:t>
      </w:r>
      <w:r>
        <w:rPr>
          <w:b w:val="0"/>
          <w:bCs/>
        </w:rPr>
        <w:t xml:space="preserve"> regels dienen vanzelfsprekend ook te voldoen aan </w:t>
      </w:r>
      <w:r w:rsidR="00C83EC7">
        <w:rPr>
          <w:b w:val="0"/>
          <w:bCs/>
        </w:rPr>
        <w:t>alle van toepassing zijnde wettelijke eisen</w:t>
      </w:r>
      <w:r w:rsidR="00590932">
        <w:rPr>
          <w:b w:val="0"/>
          <w:bCs/>
        </w:rPr>
        <w:t xml:space="preserve"> voor het nieuwe omgevingsplan</w:t>
      </w:r>
      <w:r w:rsidR="00C83EC7">
        <w:rPr>
          <w:b w:val="0"/>
          <w:bCs/>
        </w:rPr>
        <w:t xml:space="preserve">, zoals die op dat moment gelden. </w:t>
      </w:r>
      <w:r w:rsidR="00590932">
        <w:rPr>
          <w:b w:val="0"/>
          <w:bCs/>
        </w:rPr>
        <w:t>Ook</w:t>
      </w:r>
      <w:r w:rsidR="00C83EC7">
        <w:rPr>
          <w:b w:val="0"/>
          <w:bCs/>
        </w:rPr>
        <w:t xml:space="preserve"> </w:t>
      </w:r>
      <w:r w:rsidR="00544DE9">
        <w:rPr>
          <w:b w:val="0"/>
          <w:bCs/>
        </w:rPr>
        <w:t xml:space="preserve">dienen de </w:t>
      </w:r>
      <w:r w:rsidR="00544DE9" w:rsidRPr="008F4ED0">
        <w:rPr>
          <w:b w:val="0"/>
          <w:bCs/>
        </w:rPr>
        <w:t>inhoud en formulering van de nieuwe regels in lijn te zijn met de opbouw en structuur van het nieuwe omgevingsplan</w:t>
      </w:r>
      <w:r w:rsidR="00544DE9">
        <w:rPr>
          <w:b w:val="0"/>
          <w:bCs/>
        </w:rPr>
        <w:t xml:space="preserve"> zoals die door Aanbesteder is gekozen.</w:t>
      </w:r>
    </w:p>
    <w:p w14:paraId="60F000EF" w14:textId="77777777" w:rsidR="00331B35" w:rsidRPr="00142AC3" w:rsidRDefault="00331B35" w:rsidP="005C1120"/>
    <w:p w14:paraId="5A49E724" w14:textId="6DEEDA8D" w:rsidR="003E150F" w:rsidRDefault="006D5B0A" w:rsidP="008F4ED0">
      <w:pPr>
        <w:pStyle w:val="Heading3BZA"/>
        <w:rPr>
          <w:b w:val="0"/>
          <w:bCs/>
        </w:rPr>
      </w:pPr>
      <w:r>
        <w:rPr>
          <w:b w:val="0"/>
          <w:bCs/>
        </w:rPr>
        <w:t xml:space="preserve">Opdrachtnemer </w:t>
      </w:r>
      <w:r w:rsidR="00DB46BF">
        <w:rPr>
          <w:b w:val="0"/>
          <w:bCs/>
        </w:rPr>
        <w:t xml:space="preserve">dient bij ieder deelproduct een (raads- of college)voorstel aan te leveren, met een motivering wat met dit voorstel wordt bereikt en welke </w:t>
      </w:r>
      <w:r w:rsidR="004E11A4">
        <w:rPr>
          <w:b w:val="0"/>
          <w:bCs/>
        </w:rPr>
        <w:t xml:space="preserve">regels daarvoor in het nieuwe omgevingsplan worden opgenomen. </w:t>
      </w:r>
      <w:r w:rsidR="004E11A4" w:rsidRPr="008F4ED0">
        <w:rPr>
          <w:b w:val="0"/>
          <w:bCs/>
        </w:rPr>
        <w:t>Bij ieder voorstel dient tevens een overzichtsmatrix te worden opgenomen van de inhoudelijke wijzigingen die per locatie worden voorgesteld</w:t>
      </w:r>
      <w:r w:rsidR="00F26DCD">
        <w:rPr>
          <w:b w:val="0"/>
          <w:bCs/>
        </w:rPr>
        <w:t xml:space="preserve">. </w:t>
      </w:r>
      <w:r w:rsidR="00F26DCD" w:rsidRPr="008F4ED0">
        <w:rPr>
          <w:b w:val="0"/>
          <w:bCs/>
        </w:rPr>
        <w:t>Hierbij dient ook gemotiveerd te worden vermeld welke regels uit het tijdelijk deel van het omgevingsplan zijn gehandhaafd, gewijzigd of geschrapt</w:t>
      </w:r>
      <w:r w:rsidR="00F26DCD">
        <w:rPr>
          <w:b w:val="0"/>
          <w:bCs/>
        </w:rPr>
        <w:t xml:space="preserve">. Verder </w:t>
      </w:r>
      <w:r w:rsidR="00AA2F83">
        <w:rPr>
          <w:b w:val="0"/>
          <w:bCs/>
        </w:rPr>
        <w:t xml:space="preserve">dient Opdrachtnemer </w:t>
      </w:r>
      <w:r w:rsidR="00D311BB">
        <w:rPr>
          <w:b w:val="0"/>
          <w:bCs/>
        </w:rPr>
        <w:t xml:space="preserve">eventuele aanvullende vragen te beantwoorden indien deze naar aanleiding van een concreet voorstel rijzen. </w:t>
      </w:r>
    </w:p>
    <w:p w14:paraId="5D002B91" w14:textId="77777777" w:rsidR="00142AC3" w:rsidRPr="00142AC3" w:rsidRDefault="00142AC3" w:rsidP="005C1120"/>
    <w:p w14:paraId="0E8B647E" w14:textId="221FF404" w:rsidR="00252846" w:rsidRDefault="0024137B" w:rsidP="0024137B">
      <w:pPr>
        <w:pStyle w:val="Heading3BZA"/>
        <w:tabs>
          <w:tab w:val="left" w:pos="851"/>
        </w:tabs>
        <w:rPr>
          <w:b w:val="0"/>
          <w:bCs/>
        </w:rPr>
      </w:pPr>
      <w:r>
        <w:rPr>
          <w:b w:val="0"/>
          <w:bCs/>
        </w:rPr>
        <w:t xml:space="preserve">Verder dient Opdrachtnemer </w:t>
      </w:r>
      <w:r w:rsidRPr="00431B0B">
        <w:rPr>
          <w:b w:val="0"/>
          <w:bCs/>
        </w:rPr>
        <w:t xml:space="preserve">de </w:t>
      </w:r>
      <w:r>
        <w:rPr>
          <w:b w:val="0"/>
          <w:bCs/>
        </w:rPr>
        <w:t>relevante wettelijke regels over de voorbereiding van besluitvorming</w:t>
      </w:r>
      <w:r w:rsidRPr="00DA7E17">
        <w:rPr>
          <w:b w:val="0"/>
          <w:bCs/>
        </w:rPr>
        <w:t xml:space="preserve"> </w:t>
      </w:r>
      <w:r>
        <w:rPr>
          <w:b w:val="0"/>
          <w:bCs/>
        </w:rPr>
        <w:t>in acht te nemen</w:t>
      </w:r>
      <w:r w:rsidR="00B8187E" w:rsidRPr="00B8187E">
        <w:rPr>
          <w:b w:val="0"/>
          <w:bCs/>
        </w:rPr>
        <w:t xml:space="preserve"> </w:t>
      </w:r>
      <w:r w:rsidR="00B8187E">
        <w:rPr>
          <w:b w:val="0"/>
          <w:bCs/>
        </w:rPr>
        <w:t>bij het aanleveren van de deelproducten</w:t>
      </w:r>
      <w:r w:rsidRPr="00431B0B">
        <w:rPr>
          <w:b w:val="0"/>
          <w:bCs/>
        </w:rPr>
        <w:t>, waaronder</w:t>
      </w:r>
      <w:r>
        <w:rPr>
          <w:b w:val="0"/>
          <w:bCs/>
        </w:rPr>
        <w:t xml:space="preserve"> regels over</w:t>
      </w:r>
      <w:r w:rsidRPr="00431B0B">
        <w:rPr>
          <w:b w:val="0"/>
          <w:bCs/>
        </w:rPr>
        <w:t xml:space="preserve"> </w:t>
      </w:r>
      <w:r>
        <w:rPr>
          <w:b w:val="0"/>
          <w:bCs/>
        </w:rPr>
        <w:t>de publicatie van</w:t>
      </w:r>
      <w:r w:rsidRPr="00431B0B">
        <w:rPr>
          <w:b w:val="0"/>
          <w:bCs/>
        </w:rPr>
        <w:t xml:space="preserve"> (ontwerp)besluit</w:t>
      </w:r>
      <w:r>
        <w:rPr>
          <w:b w:val="0"/>
          <w:bCs/>
        </w:rPr>
        <w:t>en</w:t>
      </w:r>
      <w:r w:rsidRPr="00431B0B">
        <w:rPr>
          <w:b w:val="0"/>
          <w:bCs/>
        </w:rPr>
        <w:t xml:space="preserve">, </w:t>
      </w:r>
      <w:r>
        <w:rPr>
          <w:b w:val="0"/>
          <w:bCs/>
        </w:rPr>
        <w:t xml:space="preserve">de </w:t>
      </w:r>
      <w:r w:rsidRPr="00431B0B">
        <w:rPr>
          <w:b w:val="0"/>
          <w:bCs/>
        </w:rPr>
        <w:t>terinzagelegging, zienswijzerondes, instemmings-</w:t>
      </w:r>
      <w:r>
        <w:rPr>
          <w:b w:val="0"/>
          <w:bCs/>
        </w:rPr>
        <w:t xml:space="preserve">, advies- en </w:t>
      </w:r>
      <w:r w:rsidRPr="00431B0B">
        <w:rPr>
          <w:b w:val="0"/>
          <w:bCs/>
        </w:rPr>
        <w:t>participatieverplichtingen</w:t>
      </w:r>
      <w:r w:rsidR="006F63D5">
        <w:rPr>
          <w:b w:val="0"/>
          <w:bCs/>
        </w:rPr>
        <w:t xml:space="preserve"> </w:t>
      </w:r>
      <w:r>
        <w:rPr>
          <w:b w:val="0"/>
          <w:bCs/>
        </w:rPr>
        <w:t>en eventuele bezwaar- en beroepsmogelijkheden. Opdrachtnemer</w:t>
      </w:r>
      <w:r w:rsidR="00BB5364">
        <w:rPr>
          <w:b w:val="0"/>
          <w:bCs/>
        </w:rPr>
        <w:t xml:space="preserve"> dient</w:t>
      </w:r>
      <w:r>
        <w:rPr>
          <w:b w:val="0"/>
          <w:bCs/>
        </w:rPr>
        <w:t xml:space="preserve"> zijn eigen planning hierop aan te passen, zodat de beoogde besluitvormingsdatum (zie </w:t>
      </w:r>
      <w:r w:rsidR="004E3587">
        <w:rPr>
          <w:b w:val="0"/>
          <w:bCs/>
        </w:rPr>
        <w:t>fasering 3.4.9</w:t>
      </w:r>
      <w:r w:rsidR="00252846">
        <w:rPr>
          <w:b w:val="0"/>
          <w:bCs/>
        </w:rPr>
        <w:t>)</w:t>
      </w:r>
      <w:r>
        <w:rPr>
          <w:b w:val="0"/>
          <w:bCs/>
        </w:rPr>
        <w:t xml:space="preserve"> </w:t>
      </w:r>
      <w:r w:rsidR="005E752C">
        <w:rPr>
          <w:b w:val="0"/>
          <w:bCs/>
        </w:rPr>
        <w:t>wordt gehaald</w:t>
      </w:r>
      <w:r w:rsidR="00252846">
        <w:rPr>
          <w:b w:val="0"/>
          <w:bCs/>
        </w:rPr>
        <w:t>.</w:t>
      </w:r>
    </w:p>
    <w:p w14:paraId="7F3DA79B" w14:textId="77777777" w:rsidR="00252846" w:rsidRDefault="00252846" w:rsidP="005C1120"/>
    <w:p w14:paraId="52293362" w14:textId="77777777" w:rsidR="00F9686E" w:rsidRDefault="005F4209" w:rsidP="00F9686E">
      <w:pPr>
        <w:pStyle w:val="Heading3BZA"/>
        <w:tabs>
          <w:tab w:val="left" w:pos="851"/>
        </w:tabs>
        <w:rPr>
          <w:b w:val="0"/>
          <w:bCs/>
        </w:rPr>
      </w:pPr>
      <w:r w:rsidRPr="000E4CB8">
        <w:rPr>
          <w:b w:val="0"/>
          <w:bCs/>
        </w:rPr>
        <w:t>Opdrachtnemer</w:t>
      </w:r>
      <w:r w:rsidRPr="0024137B">
        <w:rPr>
          <w:b w:val="0"/>
          <w:bCs/>
        </w:rPr>
        <w:t xml:space="preserve"> dient </w:t>
      </w:r>
      <w:r w:rsidR="00742D43">
        <w:rPr>
          <w:b w:val="0"/>
          <w:bCs/>
        </w:rPr>
        <w:t xml:space="preserve">daarbij </w:t>
      </w:r>
      <w:r w:rsidR="00DD5932" w:rsidRPr="0024137B">
        <w:rPr>
          <w:b w:val="0"/>
          <w:bCs/>
        </w:rPr>
        <w:t>de</w:t>
      </w:r>
      <w:r w:rsidR="00DF366F" w:rsidRPr="0024137B">
        <w:rPr>
          <w:b w:val="0"/>
          <w:bCs/>
        </w:rPr>
        <w:t xml:space="preserve"> omgevingsdocument</w:t>
      </w:r>
      <w:r w:rsidR="00DD5932" w:rsidRPr="0024137B">
        <w:rPr>
          <w:b w:val="0"/>
          <w:bCs/>
        </w:rPr>
        <w:t>en</w:t>
      </w:r>
      <w:r w:rsidR="00DF366F" w:rsidRPr="0024137B">
        <w:rPr>
          <w:b w:val="0"/>
          <w:bCs/>
        </w:rPr>
        <w:t xml:space="preserve"> met </w:t>
      </w:r>
      <w:r w:rsidR="00DD5932" w:rsidRPr="0024137B">
        <w:rPr>
          <w:b w:val="0"/>
          <w:bCs/>
        </w:rPr>
        <w:t>bijbehorend</w:t>
      </w:r>
      <w:r w:rsidR="00966A37">
        <w:rPr>
          <w:b w:val="0"/>
          <w:bCs/>
        </w:rPr>
        <w:t>e</w:t>
      </w:r>
      <w:r w:rsidR="00DD5932" w:rsidRPr="0024137B">
        <w:rPr>
          <w:b w:val="0"/>
          <w:bCs/>
        </w:rPr>
        <w:t xml:space="preserve"> </w:t>
      </w:r>
      <w:r w:rsidR="00DF366F" w:rsidRPr="0024137B">
        <w:rPr>
          <w:b w:val="0"/>
          <w:bCs/>
        </w:rPr>
        <w:t>voorstel</w:t>
      </w:r>
      <w:r w:rsidR="00DD5932" w:rsidRPr="0024137B">
        <w:rPr>
          <w:b w:val="0"/>
          <w:bCs/>
        </w:rPr>
        <w:t>len</w:t>
      </w:r>
      <w:r w:rsidR="00DF366F" w:rsidRPr="0024137B">
        <w:rPr>
          <w:b w:val="0"/>
          <w:bCs/>
        </w:rPr>
        <w:t xml:space="preserve"> telkens eerst in concept bij de ambtelijke ondersteuning van Aanbesteder aan te leveren. Aanbesteder beoordeelt vervolgens de documenten en geeft waar nodig </w:t>
      </w:r>
      <w:r w:rsidR="00E05321" w:rsidRPr="0024137B">
        <w:rPr>
          <w:b w:val="0"/>
          <w:bCs/>
        </w:rPr>
        <w:t>opmerkingen, die Opdrachtnemer verwerkt in de concepten. De uiteindelijke documentatie zal door Aanbesteder in procedure worden gebracht bij de raad c.q. het college.</w:t>
      </w:r>
      <w:r w:rsidR="00342F41" w:rsidRPr="0024137B">
        <w:rPr>
          <w:b w:val="0"/>
          <w:bCs/>
        </w:rPr>
        <w:t xml:space="preserve"> </w:t>
      </w:r>
    </w:p>
    <w:p w14:paraId="0662FA7B" w14:textId="77777777" w:rsidR="00F9686E" w:rsidRDefault="00F9686E" w:rsidP="005C1120"/>
    <w:p w14:paraId="6DC21D86" w14:textId="30A2D755" w:rsidR="00F9686E" w:rsidRPr="00F9686E" w:rsidRDefault="00F9686E" w:rsidP="00F9686E">
      <w:pPr>
        <w:pStyle w:val="Heading3BZA"/>
        <w:numPr>
          <w:ilvl w:val="0"/>
          <w:numId w:val="0"/>
        </w:numPr>
        <w:rPr>
          <w:b w:val="0"/>
          <w:bCs/>
          <w:i/>
          <w:iCs/>
        </w:rPr>
      </w:pPr>
      <w:r>
        <w:rPr>
          <w:b w:val="0"/>
          <w:bCs/>
          <w:i/>
          <w:iCs/>
        </w:rPr>
        <w:t>Digitale publicatie</w:t>
      </w:r>
    </w:p>
    <w:p w14:paraId="2A9FEC4C" w14:textId="5561BB1B" w:rsidR="00AD6DBD" w:rsidRPr="00F9686E" w:rsidRDefault="00F9686E" w:rsidP="00F9686E">
      <w:pPr>
        <w:pStyle w:val="Heading3BZA"/>
        <w:tabs>
          <w:tab w:val="left" w:pos="851"/>
        </w:tabs>
        <w:rPr>
          <w:b w:val="0"/>
          <w:bCs/>
        </w:rPr>
      </w:pPr>
      <w:r w:rsidRPr="00F9686E">
        <w:rPr>
          <w:b w:val="0"/>
        </w:rPr>
        <w:t xml:space="preserve">Na besluitvorming door de raad respectievelijk het college draagt het college zelf zorg voor de rechtsgeldige bekendmaking van de genomen besluiten en voor de uiteindelijke publicatie van de omgevingsdocumenten in het LVBB. Opdrachtnemer is verantwoordelijk voor het gereedmaken van de omgevingsdocumenten voor publicatie. Hiervoor krijgt Opdrachtnemer toegang tot de omgevingssoftware </w:t>
      </w:r>
      <w:proofErr w:type="spellStart"/>
      <w:r w:rsidRPr="00F9686E">
        <w:rPr>
          <w:b w:val="0"/>
        </w:rPr>
        <w:t>Xllnc</w:t>
      </w:r>
      <w:proofErr w:type="spellEnd"/>
      <w:r w:rsidRPr="00F9686E">
        <w:rPr>
          <w:b w:val="0"/>
        </w:rPr>
        <w:t xml:space="preserve"> (</w:t>
      </w:r>
      <w:proofErr w:type="spellStart"/>
      <w:r w:rsidRPr="00F9686E">
        <w:rPr>
          <w:b w:val="0"/>
        </w:rPr>
        <w:t>Tercera</w:t>
      </w:r>
      <w:proofErr w:type="spellEnd"/>
      <w:r w:rsidRPr="00F9686E">
        <w:rPr>
          <w:b w:val="0"/>
        </w:rPr>
        <w:t>) van Aanbesteder.</w:t>
      </w:r>
      <w:r>
        <w:rPr>
          <w:b w:val="0"/>
        </w:rPr>
        <w:t xml:space="preserve"> Opdrachtnemer dient</w:t>
      </w:r>
      <w:r w:rsidR="006771FB" w:rsidRPr="00F9686E">
        <w:rPr>
          <w:b w:val="0"/>
        </w:rPr>
        <w:t xml:space="preserve"> ervoor te zorgen dat alle gegevens </w:t>
      </w:r>
      <w:r>
        <w:rPr>
          <w:b w:val="0"/>
        </w:rPr>
        <w:t>bij het college</w:t>
      </w:r>
      <w:r w:rsidR="006771FB" w:rsidRPr="00F9686E">
        <w:rPr>
          <w:b w:val="0"/>
        </w:rPr>
        <w:t xml:space="preserve"> </w:t>
      </w:r>
      <w:r w:rsidR="006771FB" w:rsidRPr="00F9686E">
        <w:rPr>
          <w:b w:val="0"/>
        </w:rPr>
        <w:lastRenderedPageBreak/>
        <w:t>worden aangeleverd die nodig zijn</w:t>
      </w:r>
      <w:r w:rsidR="003C7927" w:rsidRPr="00F9686E">
        <w:rPr>
          <w:b w:val="0"/>
        </w:rPr>
        <w:t xml:space="preserve"> om het </w:t>
      </w:r>
      <w:r>
        <w:rPr>
          <w:b w:val="0"/>
        </w:rPr>
        <w:t xml:space="preserve">betreffende </w:t>
      </w:r>
      <w:r w:rsidR="003C7927" w:rsidRPr="00F9686E">
        <w:rPr>
          <w:b w:val="0"/>
        </w:rPr>
        <w:t>omgevingsbesluit te</w:t>
      </w:r>
      <w:r>
        <w:rPr>
          <w:b w:val="0"/>
        </w:rPr>
        <w:t xml:space="preserve"> laten</w:t>
      </w:r>
      <w:r w:rsidR="003C7927" w:rsidRPr="00F9686E">
        <w:rPr>
          <w:b w:val="0"/>
        </w:rPr>
        <w:t xml:space="preserve"> valideren en </w:t>
      </w:r>
      <w:r w:rsidR="00742D43" w:rsidRPr="00F9686E">
        <w:rPr>
          <w:b w:val="0"/>
        </w:rPr>
        <w:t xml:space="preserve">te </w:t>
      </w:r>
      <w:r w:rsidR="003C7927" w:rsidRPr="00F9686E">
        <w:rPr>
          <w:b w:val="0"/>
        </w:rPr>
        <w:t>publiceren.</w:t>
      </w:r>
    </w:p>
    <w:p w14:paraId="4CD123D8" w14:textId="07DF37E7" w:rsidR="00AE091A" w:rsidRPr="00142AC3" w:rsidRDefault="00AE091A" w:rsidP="005C1120"/>
    <w:p w14:paraId="3302BE0A" w14:textId="7E9F39D9" w:rsidR="00E77C4E" w:rsidRDefault="00E77C4E" w:rsidP="008E3B58">
      <w:pPr>
        <w:pStyle w:val="Heading2BZA"/>
      </w:pPr>
      <w:bookmarkStart w:id="17" w:name="_Toc226468339"/>
      <w:r>
        <w:t>De geraamde waarde van de Opdracht</w:t>
      </w:r>
      <w:bookmarkEnd w:id="17"/>
    </w:p>
    <w:p w14:paraId="4FA36B6C" w14:textId="77777777" w:rsidR="00090F43" w:rsidRDefault="00090F43" w:rsidP="005C1120"/>
    <w:p w14:paraId="7A1F4CFF" w14:textId="09B17271" w:rsidR="0085739F" w:rsidRPr="00224215" w:rsidRDefault="00E77C4E" w:rsidP="00673E47">
      <w:pPr>
        <w:pStyle w:val="Heading3BZA"/>
        <w:numPr>
          <w:ilvl w:val="2"/>
          <w:numId w:val="39"/>
        </w:numPr>
        <w:rPr>
          <w:b w:val="0"/>
          <w:bCs/>
          <w:sz w:val="24"/>
          <w:szCs w:val="24"/>
        </w:rPr>
      </w:pPr>
      <w:r w:rsidRPr="00AE091A">
        <w:rPr>
          <w:b w:val="0"/>
          <w:bCs/>
        </w:rPr>
        <w:t>De Aanbestede</w:t>
      </w:r>
      <w:r w:rsidR="000E7EF0">
        <w:rPr>
          <w:b w:val="0"/>
          <w:bCs/>
        </w:rPr>
        <w:t xml:space="preserve">r </w:t>
      </w:r>
      <w:r w:rsidRPr="00AE091A">
        <w:rPr>
          <w:b w:val="0"/>
          <w:bCs/>
        </w:rPr>
        <w:t>raam</w:t>
      </w:r>
      <w:r w:rsidR="000E7EF0">
        <w:rPr>
          <w:b w:val="0"/>
          <w:bCs/>
        </w:rPr>
        <w:t>t</w:t>
      </w:r>
      <w:r w:rsidRPr="00AE091A">
        <w:rPr>
          <w:b w:val="0"/>
          <w:bCs/>
        </w:rPr>
        <w:t xml:space="preserve"> de waarde van de gehele </w:t>
      </w:r>
      <w:r w:rsidR="00D267F6">
        <w:rPr>
          <w:b w:val="0"/>
          <w:bCs/>
        </w:rPr>
        <w:t>O</w:t>
      </w:r>
      <w:r w:rsidRPr="00AE091A">
        <w:rPr>
          <w:b w:val="0"/>
          <w:bCs/>
        </w:rPr>
        <w:t xml:space="preserve">pdracht op EUR </w:t>
      </w:r>
      <w:r w:rsidR="000E7EF0">
        <w:rPr>
          <w:b w:val="0"/>
          <w:bCs/>
        </w:rPr>
        <w:t>280.000</w:t>
      </w:r>
      <w:r w:rsidRPr="00AE091A">
        <w:rPr>
          <w:b w:val="0"/>
          <w:bCs/>
        </w:rPr>
        <w:t xml:space="preserve">,-. De gemiddelde </w:t>
      </w:r>
      <w:r w:rsidR="007E67E0">
        <w:rPr>
          <w:b w:val="0"/>
          <w:bCs/>
        </w:rPr>
        <w:t xml:space="preserve">geraamde </w:t>
      </w:r>
      <w:r w:rsidRPr="00AE091A">
        <w:rPr>
          <w:b w:val="0"/>
          <w:bCs/>
        </w:rPr>
        <w:t xml:space="preserve">waarde van de </w:t>
      </w:r>
      <w:r w:rsidR="001424F2">
        <w:rPr>
          <w:b w:val="0"/>
          <w:bCs/>
        </w:rPr>
        <w:t>D</w:t>
      </w:r>
      <w:r w:rsidR="00A971BF" w:rsidRPr="00AE091A">
        <w:rPr>
          <w:b w:val="0"/>
          <w:bCs/>
        </w:rPr>
        <w:t>ienstverleningsovereenkomst</w:t>
      </w:r>
      <w:r w:rsidRPr="00AE091A">
        <w:rPr>
          <w:b w:val="0"/>
          <w:bCs/>
        </w:rPr>
        <w:t xml:space="preserve"> bedraagt daarmee </w:t>
      </w:r>
      <w:r w:rsidR="00137E5B">
        <w:rPr>
          <w:b w:val="0"/>
          <w:bCs/>
        </w:rPr>
        <w:t>ca</w:t>
      </w:r>
      <w:r w:rsidR="009276D8">
        <w:rPr>
          <w:b w:val="0"/>
          <w:bCs/>
        </w:rPr>
        <w:t>.</w:t>
      </w:r>
      <w:r w:rsidR="00137E5B">
        <w:rPr>
          <w:b w:val="0"/>
          <w:bCs/>
        </w:rPr>
        <w:t xml:space="preserve"> </w:t>
      </w:r>
      <w:r w:rsidRPr="00AE091A">
        <w:rPr>
          <w:b w:val="0"/>
          <w:bCs/>
        </w:rPr>
        <w:t xml:space="preserve">EUR </w:t>
      </w:r>
      <w:r w:rsidR="00137E5B">
        <w:rPr>
          <w:b w:val="0"/>
          <w:bCs/>
        </w:rPr>
        <w:t>47.000,-</w:t>
      </w:r>
      <w:r w:rsidRPr="00AE091A">
        <w:rPr>
          <w:b w:val="0"/>
          <w:bCs/>
        </w:rPr>
        <w:t xml:space="preserve"> per jaar</w:t>
      </w:r>
      <w:r w:rsidRPr="00224215">
        <w:rPr>
          <w:b w:val="0"/>
        </w:rPr>
        <w:t>.</w:t>
      </w:r>
      <w:r w:rsidR="00FC4C26" w:rsidRPr="00224215">
        <w:rPr>
          <w:b w:val="0"/>
        </w:rPr>
        <w:t xml:space="preserve"> Daarbij wordt opgemerkt dat dit bedrag geen vast jaarlijks budget is. </w:t>
      </w:r>
      <w:r w:rsidR="009B37F1" w:rsidRPr="00224215">
        <w:rPr>
          <w:b w:val="0"/>
        </w:rPr>
        <w:t>De betalingsmethodiek volgt uit de (model)dienstverleningsovereenkomst</w:t>
      </w:r>
      <w:r w:rsidR="00224215" w:rsidRPr="00224215">
        <w:rPr>
          <w:b w:val="0"/>
        </w:rPr>
        <w:t xml:space="preserve"> die is bijgevoegd als </w:t>
      </w:r>
      <w:r w:rsidR="00224215" w:rsidRPr="00054010">
        <w:rPr>
          <w:bCs/>
          <w:u w:val="single"/>
        </w:rPr>
        <w:t>bijlage 4</w:t>
      </w:r>
      <w:r w:rsidR="00224215" w:rsidRPr="00224215">
        <w:rPr>
          <w:b w:val="0"/>
        </w:rPr>
        <w:t xml:space="preserve">. </w:t>
      </w:r>
    </w:p>
    <w:p w14:paraId="316A0CC4" w14:textId="77777777" w:rsidR="007C796F" w:rsidRDefault="007C796F" w:rsidP="007C796F"/>
    <w:p w14:paraId="56358CC5" w14:textId="6D43D08F" w:rsidR="00D16C42" w:rsidRDefault="00256A2F" w:rsidP="00D16C42">
      <w:pPr>
        <w:pStyle w:val="Heading2BZA"/>
      </w:pPr>
      <w:bookmarkStart w:id="18" w:name="_Toc226468340"/>
      <w:r>
        <w:t>Intern budget</w:t>
      </w:r>
      <w:bookmarkEnd w:id="18"/>
    </w:p>
    <w:p w14:paraId="3751F1FB" w14:textId="77777777" w:rsidR="001D278E" w:rsidRDefault="001D278E" w:rsidP="00675295"/>
    <w:p w14:paraId="34C4F013" w14:textId="246EC182" w:rsidR="00F95180" w:rsidRPr="008521F7" w:rsidRDefault="00185314" w:rsidP="00F95180">
      <w:pPr>
        <w:pStyle w:val="Heading3BZA"/>
        <w:numPr>
          <w:ilvl w:val="2"/>
          <w:numId w:val="66"/>
        </w:numPr>
        <w:rPr>
          <w:b w:val="0"/>
          <w:bCs/>
        </w:rPr>
      </w:pPr>
      <w:r>
        <w:rPr>
          <w:b w:val="0"/>
          <w:bCs/>
        </w:rPr>
        <w:t xml:space="preserve">De </w:t>
      </w:r>
      <w:r w:rsidR="00F95180" w:rsidRPr="008521F7">
        <w:rPr>
          <w:b w:val="0"/>
          <w:bCs/>
        </w:rPr>
        <w:t>Aanbesteder acht het uit oogpunt van transparantie van belang om te vermelden dat het thans beschikbare interne budget mogelijk niet toereikend is om de opdracht te kunnen gunnen. Indien de prijs van de best beoordeelde Inschrijving hoger ligt dan het beschikbare interne budget, zal Aanbesteder de gemeenteraad</w:t>
      </w:r>
      <w:r w:rsidR="00766E9D">
        <w:rPr>
          <w:b w:val="0"/>
          <w:bCs/>
        </w:rPr>
        <w:t xml:space="preserve"> van de gemeente Vaals</w:t>
      </w:r>
      <w:r w:rsidR="00F95180" w:rsidRPr="008521F7">
        <w:rPr>
          <w:b w:val="0"/>
          <w:bCs/>
        </w:rPr>
        <w:t xml:space="preserve"> verzoeken om aanvullend budget beschikbaar te stellen.</w:t>
      </w:r>
    </w:p>
    <w:p w14:paraId="023AE7B1" w14:textId="77777777" w:rsidR="00F95180" w:rsidRPr="0031410B" w:rsidRDefault="00F95180" w:rsidP="00675295"/>
    <w:p w14:paraId="6483378D" w14:textId="6E7932E9" w:rsidR="001D278E" w:rsidRPr="008521F7" w:rsidRDefault="00496D25" w:rsidP="00F95180">
      <w:pPr>
        <w:pStyle w:val="Heading3BZA"/>
        <w:numPr>
          <w:ilvl w:val="2"/>
          <w:numId w:val="66"/>
        </w:numPr>
        <w:rPr>
          <w:b w:val="0"/>
          <w:bCs/>
        </w:rPr>
      </w:pPr>
      <w:r>
        <w:rPr>
          <w:b w:val="0"/>
          <w:bCs/>
        </w:rPr>
        <w:t>Mede g</w:t>
      </w:r>
      <w:r w:rsidR="00F95180" w:rsidRPr="008521F7">
        <w:rPr>
          <w:b w:val="0"/>
          <w:bCs/>
        </w:rPr>
        <w:t>elet op de wettelijke verplichting voor gemeenten om uiterlijk per 1 januari 203</w:t>
      </w:r>
      <w:r w:rsidR="00F95180">
        <w:rPr>
          <w:b w:val="0"/>
          <w:bCs/>
        </w:rPr>
        <w:t>2</w:t>
      </w:r>
      <w:r w:rsidR="00F95180" w:rsidRPr="008521F7">
        <w:rPr>
          <w:b w:val="0"/>
          <w:bCs/>
        </w:rPr>
        <w:t xml:space="preserve"> te beschikken over een </w:t>
      </w:r>
      <w:proofErr w:type="spellStart"/>
      <w:r w:rsidR="00F95180" w:rsidRPr="008521F7">
        <w:rPr>
          <w:b w:val="0"/>
          <w:bCs/>
        </w:rPr>
        <w:t>gebiedsdekkend</w:t>
      </w:r>
      <w:proofErr w:type="spellEnd"/>
      <w:r w:rsidR="00F95180" w:rsidRPr="008521F7">
        <w:rPr>
          <w:b w:val="0"/>
          <w:bCs/>
        </w:rPr>
        <w:t xml:space="preserve"> omgevingsplan, acht Aanbesteder het aannemelijk dat de gemeenteraad </w:t>
      </w:r>
      <w:r w:rsidR="00766E9D">
        <w:rPr>
          <w:b w:val="0"/>
          <w:bCs/>
        </w:rPr>
        <w:t xml:space="preserve">van de gemeente Vaals </w:t>
      </w:r>
      <w:r w:rsidR="00F95180" w:rsidRPr="008521F7">
        <w:rPr>
          <w:b w:val="0"/>
          <w:bCs/>
        </w:rPr>
        <w:t>bereid zal zijn om het benodigde aanvullende budget beschikbaar te stellen. Aan dit uitgangspunt kunnen echter geen rechten worden ontleend.</w:t>
      </w:r>
    </w:p>
    <w:p w14:paraId="46D244F6" w14:textId="77777777" w:rsidR="00F95180" w:rsidRPr="007C796F" w:rsidRDefault="00F95180" w:rsidP="0031410B"/>
    <w:p w14:paraId="08F790E2" w14:textId="53F2A8D8" w:rsidR="008E3B58" w:rsidRDefault="002D013B" w:rsidP="008E3B58">
      <w:pPr>
        <w:pStyle w:val="Heading2BZA"/>
      </w:pPr>
      <w:bookmarkStart w:id="19" w:name="_Toc226468341"/>
      <w:r>
        <w:t>Contractvorm</w:t>
      </w:r>
      <w:bookmarkEnd w:id="19"/>
    </w:p>
    <w:p w14:paraId="34AF5F83" w14:textId="77777777" w:rsidR="002D013B" w:rsidRDefault="002D013B" w:rsidP="00675295"/>
    <w:p w14:paraId="6A597188" w14:textId="44D07962" w:rsidR="00EE69E9" w:rsidRPr="00F704D3" w:rsidRDefault="004D0981" w:rsidP="00673E47">
      <w:pPr>
        <w:pStyle w:val="Heading3BZA"/>
        <w:numPr>
          <w:ilvl w:val="2"/>
          <w:numId w:val="38"/>
        </w:numPr>
        <w:rPr>
          <w:b w:val="0"/>
          <w:bCs/>
        </w:rPr>
      </w:pPr>
      <w:r w:rsidRPr="00F704D3">
        <w:rPr>
          <w:b w:val="0"/>
          <w:bCs/>
        </w:rPr>
        <w:t xml:space="preserve">De </w:t>
      </w:r>
      <w:r w:rsidR="00137E5B">
        <w:rPr>
          <w:b w:val="0"/>
          <w:bCs/>
        </w:rPr>
        <w:t>A</w:t>
      </w:r>
      <w:r w:rsidRPr="00F704D3">
        <w:rPr>
          <w:b w:val="0"/>
          <w:bCs/>
        </w:rPr>
        <w:t xml:space="preserve">anbesteder is voornemens de </w:t>
      </w:r>
      <w:r w:rsidR="00137E5B">
        <w:rPr>
          <w:b w:val="0"/>
          <w:bCs/>
        </w:rPr>
        <w:t>O</w:t>
      </w:r>
      <w:r w:rsidRPr="00F704D3">
        <w:rPr>
          <w:b w:val="0"/>
          <w:bCs/>
        </w:rPr>
        <w:t xml:space="preserve">pdracht te verlenen in de vorm van een </w:t>
      </w:r>
      <w:r w:rsidR="00137E5B">
        <w:rPr>
          <w:b w:val="0"/>
          <w:bCs/>
        </w:rPr>
        <w:t>D</w:t>
      </w:r>
      <w:r w:rsidRPr="00F704D3">
        <w:rPr>
          <w:b w:val="0"/>
          <w:bCs/>
        </w:rPr>
        <w:t xml:space="preserve">ienstverleningsovereenkomst, met als voorwaarden </w:t>
      </w:r>
      <w:r w:rsidR="0014773A" w:rsidRPr="000871EA">
        <w:rPr>
          <w:b w:val="0"/>
          <w:bCs/>
        </w:rPr>
        <w:t xml:space="preserve">de </w:t>
      </w:r>
      <w:r w:rsidRPr="000871EA">
        <w:rPr>
          <w:b w:val="0"/>
          <w:bCs/>
        </w:rPr>
        <w:t>algemene inkoopvoorwaarden gemeente</w:t>
      </w:r>
      <w:r w:rsidR="00F34E20" w:rsidRPr="000871EA">
        <w:rPr>
          <w:b w:val="0"/>
          <w:bCs/>
        </w:rPr>
        <w:t xml:space="preserve"> Vaals</w:t>
      </w:r>
      <w:r w:rsidRPr="000871EA">
        <w:rPr>
          <w:b w:val="0"/>
          <w:bCs/>
        </w:rPr>
        <w:t>.</w:t>
      </w:r>
      <w:r w:rsidRPr="00F704D3">
        <w:rPr>
          <w:b w:val="0"/>
          <w:bCs/>
        </w:rPr>
        <w:t xml:space="preserve"> De omvang en reikwijdte van de </w:t>
      </w:r>
      <w:r w:rsidR="00137E5B">
        <w:rPr>
          <w:b w:val="0"/>
          <w:bCs/>
        </w:rPr>
        <w:t>O</w:t>
      </w:r>
      <w:r w:rsidRPr="00F704D3">
        <w:rPr>
          <w:b w:val="0"/>
          <w:bCs/>
        </w:rPr>
        <w:t xml:space="preserve">pdracht en de voorwaarden waaronder de </w:t>
      </w:r>
      <w:r w:rsidR="00137E5B">
        <w:rPr>
          <w:b w:val="0"/>
          <w:bCs/>
        </w:rPr>
        <w:t>O</w:t>
      </w:r>
      <w:r w:rsidRPr="00F704D3">
        <w:rPr>
          <w:b w:val="0"/>
          <w:bCs/>
        </w:rPr>
        <w:t xml:space="preserve">pdracht wordt gerealiseerd worden opgenomen in de </w:t>
      </w:r>
      <w:r w:rsidR="001424F2">
        <w:rPr>
          <w:b w:val="0"/>
          <w:bCs/>
        </w:rPr>
        <w:t>D</w:t>
      </w:r>
      <w:r w:rsidR="00137E5B">
        <w:rPr>
          <w:b w:val="0"/>
          <w:bCs/>
        </w:rPr>
        <w:t>ienstverlenings</w:t>
      </w:r>
      <w:r w:rsidRPr="00F704D3">
        <w:rPr>
          <w:b w:val="0"/>
          <w:bCs/>
        </w:rPr>
        <w:t>overeenkomst</w:t>
      </w:r>
      <w:r w:rsidR="000B310B">
        <w:rPr>
          <w:b w:val="0"/>
          <w:bCs/>
        </w:rPr>
        <w:t xml:space="preserve"> en bijbehorende </w:t>
      </w:r>
      <w:r w:rsidR="009B103B">
        <w:rPr>
          <w:b w:val="0"/>
          <w:bCs/>
        </w:rPr>
        <w:t>contractstukken</w:t>
      </w:r>
      <w:r w:rsidR="000B310B">
        <w:rPr>
          <w:b w:val="0"/>
          <w:bCs/>
        </w:rPr>
        <w:t>.</w:t>
      </w:r>
      <w:r w:rsidR="009B1561">
        <w:rPr>
          <w:b w:val="0"/>
          <w:bCs/>
        </w:rPr>
        <w:t xml:space="preserve"> De model Dienstverleningsovereenkomst met algemene </w:t>
      </w:r>
      <w:r w:rsidR="000871EA">
        <w:rPr>
          <w:b w:val="0"/>
          <w:bCs/>
        </w:rPr>
        <w:t>inkoop</w:t>
      </w:r>
      <w:r w:rsidR="009B1561">
        <w:rPr>
          <w:b w:val="0"/>
          <w:bCs/>
        </w:rPr>
        <w:t>voorwaarden</w:t>
      </w:r>
      <w:r w:rsidR="000871EA">
        <w:rPr>
          <w:b w:val="0"/>
          <w:bCs/>
        </w:rPr>
        <w:t xml:space="preserve"> gemeente Vaals</w:t>
      </w:r>
      <w:r w:rsidR="009B1561">
        <w:rPr>
          <w:b w:val="0"/>
          <w:bCs/>
        </w:rPr>
        <w:t xml:space="preserve"> is aangehecht als </w:t>
      </w:r>
      <w:r w:rsidR="009B1561" w:rsidRPr="009B1561">
        <w:rPr>
          <w:bCs/>
          <w:u w:val="single"/>
        </w:rPr>
        <w:t xml:space="preserve">bijlage </w:t>
      </w:r>
      <w:bookmarkStart w:id="20" w:name="p13"/>
      <w:r w:rsidR="009B1561">
        <w:rPr>
          <w:bCs/>
          <w:u w:val="single"/>
        </w:rPr>
        <w:fldChar w:fldCharType="begin"/>
      </w:r>
      <w:r w:rsidR="009B1561" w:rsidRPr="009B1561">
        <w:rPr>
          <w:bCs/>
          <w:u w:val="single"/>
        </w:rPr>
        <w:instrText xml:space="preserve"> SEQ Productie \* MERGEFORMAT </w:instrText>
      </w:r>
      <w:r w:rsidR="009B1561">
        <w:rPr>
          <w:bCs/>
          <w:u w:val="single"/>
        </w:rPr>
        <w:fldChar w:fldCharType="separate"/>
      </w:r>
      <w:r w:rsidR="00815971">
        <w:rPr>
          <w:bCs/>
          <w:noProof/>
          <w:u w:val="single"/>
        </w:rPr>
        <w:t>4</w:t>
      </w:r>
      <w:r w:rsidR="009B1561">
        <w:rPr>
          <w:b w:val="0"/>
          <w:bCs/>
        </w:rPr>
        <w:fldChar w:fldCharType="end"/>
      </w:r>
      <w:bookmarkEnd w:id="20"/>
      <w:r w:rsidR="009B1561">
        <w:rPr>
          <w:b w:val="0"/>
          <w:bCs/>
        </w:rPr>
        <w:t>.</w:t>
      </w:r>
    </w:p>
    <w:p w14:paraId="11AE1344" w14:textId="77777777" w:rsidR="00F25A5A" w:rsidRDefault="00F25A5A" w:rsidP="00E648DE">
      <w:pPr>
        <w:tabs>
          <w:tab w:val="left" w:pos="851"/>
        </w:tabs>
        <w:suppressAutoHyphens/>
        <w:rPr>
          <w:rFonts w:cs="Arial"/>
        </w:rPr>
      </w:pPr>
    </w:p>
    <w:p w14:paraId="2A6FCE71" w14:textId="7F0C2619" w:rsidR="004D0981" w:rsidRDefault="004D0981" w:rsidP="004D0981">
      <w:pPr>
        <w:pStyle w:val="Heading2BZA"/>
      </w:pPr>
      <w:bookmarkStart w:id="21" w:name="_Toc226468342"/>
      <w:r>
        <w:lastRenderedPageBreak/>
        <w:t>Planning</w:t>
      </w:r>
      <w:bookmarkEnd w:id="21"/>
    </w:p>
    <w:p w14:paraId="3E1F9548" w14:textId="77777777" w:rsidR="004D0981" w:rsidRDefault="004D0981" w:rsidP="00675295"/>
    <w:p w14:paraId="660B2B87" w14:textId="77777777" w:rsidR="00B10CC0" w:rsidRPr="00AE091A" w:rsidRDefault="0067739D" w:rsidP="00673E47">
      <w:pPr>
        <w:pStyle w:val="Heading3BZA"/>
        <w:numPr>
          <w:ilvl w:val="2"/>
          <w:numId w:val="40"/>
        </w:numPr>
        <w:rPr>
          <w:b w:val="0"/>
          <w:bCs/>
        </w:rPr>
      </w:pPr>
      <w:r w:rsidRPr="00AE091A">
        <w:rPr>
          <w:b w:val="0"/>
          <w:bCs/>
        </w:rPr>
        <w:t xml:space="preserve">Voor de aanbestedingsprocedure geldt onderstaande indicatieve planning. </w:t>
      </w:r>
    </w:p>
    <w:p w14:paraId="5E50CB51" w14:textId="77777777" w:rsidR="00D96FAF" w:rsidRPr="00751BBB" w:rsidRDefault="00D96FAF" w:rsidP="00751BBB"/>
    <w:tbl>
      <w:tblPr>
        <w:tblStyle w:val="Tabelraster"/>
        <w:tblW w:w="0" w:type="auto"/>
        <w:tblLook w:val="04A0" w:firstRow="1" w:lastRow="0" w:firstColumn="1" w:lastColumn="0" w:noHBand="0" w:noVBand="1"/>
      </w:tblPr>
      <w:tblGrid>
        <w:gridCol w:w="5807"/>
        <w:gridCol w:w="2687"/>
      </w:tblGrid>
      <w:tr w:rsidR="0051164F" w:rsidRPr="00572EF7" w14:paraId="6F3C4B9C" w14:textId="77777777" w:rsidTr="0051164F">
        <w:tc>
          <w:tcPr>
            <w:tcW w:w="5807" w:type="dxa"/>
          </w:tcPr>
          <w:p w14:paraId="7D82B24D" w14:textId="684E3CBA" w:rsidR="00751BBB" w:rsidRPr="00572EF7" w:rsidRDefault="0051164F" w:rsidP="00751BBB">
            <w:pPr>
              <w:rPr>
                <w:rFonts w:asciiTheme="minorHAnsi" w:hAnsiTheme="minorHAnsi" w:cstheme="minorHAnsi"/>
              </w:rPr>
            </w:pPr>
            <w:r w:rsidRPr="00572EF7">
              <w:rPr>
                <w:rFonts w:asciiTheme="minorHAnsi" w:hAnsiTheme="minorHAnsi" w:cstheme="minorHAnsi"/>
              </w:rPr>
              <w:t>Activiteit</w:t>
            </w:r>
          </w:p>
        </w:tc>
        <w:tc>
          <w:tcPr>
            <w:tcW w:w="2687" w:type="dxa"/>
          </w:tcPr>
          <w:p w14:paraId="19FF390C" w14:textId="3044F322" w:rsidR="0051164F" w:rsidRPr="00751BBB" w:rsidRDefault="0051164F" w:rsidP="00751BBB">
            <w:r w:rsidRPr="00751BBB">
              <w:t>Datum/weeknummer</w:t>
            </w:r>
          </w:p>
        </w:tc>
      </w:tr>
      <w:tr w:rsidR="0051164F" w:rsidRPr="00572EF7" w14:paraId="0AA8713E" w14:textId="77777777" w:rsidTr="0051164F">
        <w:tc>
          <w:tcPr>
            <w:tcW w:w="5807" w:type="dxa"/>
          </w:tcPr>
          <w:p w14:paraId="772DA019" w14:textId="6CD6992A" w:rsidR="0051164F" w:rsidRPr="00572EF7" w:rsidRDefault="00B83B22" w:rsidP="00751BBB">
            <w:pPr>
              <w:rPr>
                <w:rFonts w:asciiTheme="minorHAnsi" w:hAnsiTheme="minorHAnsi" w:cstheme="minorHAnsi"/>
                <w:b/>
                <w:bCs/>
              </w:rPr>
            </w:pPr>
            <w:r w:rsidRPr="00572EF7">
              <w:rPr>
                <w:rFonts w:asciiTheme="minorHAnsi" w:hAnsiTheme="minorHAnsi" w:cstheme="minorHAnsi"/>
                <w:bCs/>
              </w:rPr>
              <w:t xml:space="preserve">Verzenden aankondiging door publicatie op </w:t>
            </w:r>
            <w:hyperlink r:id="rId17" w:history="1">
              <w:r w:rsidRPr="00572EF7">
                <w:rPr>
                  <w:rStyle w:val="Hyperlink"/>
                  <w:rFonts w:asciiTheme="minorHAnsi" w:hAnsiTheme="minorHAnsi" w:cstheme="minorHAnsi"/>
                  <w:b/>
                  <w:bCs/>
                </w:rPr>
                <w:t>www.tenderned.nl</w:t>
              </w:r>
            </w:hyperlink>
            <w:r w:rsidRPr="00572EF7">
              <w:rPr>
                <w:rFonts w:asciiTheme="minorHAnsi" w:hAnsiTheme="minorHAnsi" w:cstheme="minorHAnsi"/>
                <w:b/>
                <w:bCs/>
              </w:rPr>
              <w:t xml:space="preserve"> </w:t>
            </w:r>
          </w:p>
        </w:tc>
        <w:tc>
          <w:tcPr>
            <w:tcW w:w="2687" w:type="dxa"/>
          </w:tcPr>
          <w:p w14:paraId="2C63C5CF" w14:textId="5882567E" w:rsidR="0051164F" w:rsidRPr="00572EF7" w:rsidRDefault="00742318" w:rsidP="00751BBB">
            <w:r>
              <w:t xml:space="preserve">13 </w:t>
            </w:r>
            <w:r w:rsidR="00510B56">
              <w:t>mei 2026</w:t>
            </w:r>
            <w:r w:rsidR="009A2C3D" w:rsidRPr="00572EF7">
              <w:t xml:space="preserve"> </w:t>
            </w:r>
          </w:p>
        </w:tc>
      </w:tr>
      <w:tr w:rsidR="00B83B22" w:rsidRPr="00572EF7" w14:paraId="28023F1E" w14:textId="77777777" w:rsidTr="00A52E4D">
        <w:tc>
          <w:tcPr>
            <w:tcW w:w="8494" w:type="dxa"/>
            <w:gridSpan w:val="2"/>
          </w:tcPr>
          <w:p w14:paraId="3CA884FA" w14:textId="4193A488" w:rsidR="00B83B22" w:rsidRPr="00125679" w:rsidRDefault="00B83B22" w:rsidP="00751BBB">
            <w:pPr>
              <w:rPr>
                <w:rFonts w:asciiTheme="minorHAnsi" w:hAnsiTheme="minorHAnsi" w:cstheme="minorHAnsi"/>
              </w:rPr>
            </w:pPr>
            <w:r w:rsidRPr="00125679">
              <w:t>Inschrijffase</w:t>
            </w:r>
          </w:p>
        </w:tc>
      </w:tr>
      <w:tr w:rsidR="0051164F" w:rsidRPr="00572EF7" w14:paraId="73186BF8" w14:textId="77777777" w:rsidTr="0051164F">
        <w:tc>
          <w:tcPr>
            <w:tcW w:w="5807" w:type="dxa"/>
          </w:tcPr>
          <w:p w14:paraId="793C22A2" w14:textId="5241778E" w:rsidR="0051164F" w:rsidRPr="00572EF7" w:rsidRDefault="00A84C93" w:rsidP="00751BBB">
            <w:pPr>
              <w:rPr>
                <w:rFonts w:asciiTheme="minorHAnsi" w:hAnsiTheme="minorHAnsi" w:cstheme="minorHAnsi"/>
                <w:b/>
                <w:bCs/>
              </w:rPr>
            </w:pPr>
            <w:r w:rsidRPr="00572EF7">
              <w:rPr>
                <w:rFonts w:asciiTheme="minorHAnsi" w:hAnsiTheme="minorHAnsi" w:cstheme="minorHAnsi"/>
                <w:bCs/>
              </w:rPr>
              <w:t xml:space="preserve">1ste </w:t>
            </w:r>
            <w:r w:rsidRPr="00751BBB">
              <w:t>uiterste</w:t>
            </w:r>
            <w:r w:rsidRPr="00572EF7">
              <w:rPr>
                <w:rFonts w:asciiTheme="minorHAnsi" w:hAnsiTheme="minorHAnsi" w:cstheme="minorHAnsi"/>
                <w:bCs/>
              </w:rPr>
              <w:t xml:space="preserve"> datum indienen verzoek om nadere inlichtingen</w:t>
            </w:r>
          </w:p>
        </w:tc>
        <w:tc>
          <w:tcPr>
            <w:tcW w:w="2687" w:type="dxa"/>
          </w:tcPr>
          <w:p w14:paraId="13099EA9" w14:textId="10AD8644" w:rsidR="0051164F" w:rsidRPr="00572EF7" w:rsidRDefault="00C31EEA" w:rsidP="00751BBB">
            <w:r>
              <w:t>20</w:t>
            </w:r>
            <w:r w:rsidR="003C5B59">
              <w:t xml:space="preserve"> </w:t>
            </w:r>
            <w:r>
              <w:t>mei</w:t>
            </w:r>
            <w:r w:rsidR="003C5B59">
              <w:t xml:space="preserve"> 2026</w:t>
            </w:r>
            <w:r w:rsidR="003C5B59" w:rsidRPr="00572EF7">
              <w:t xml:space="preserve">  </w:t>
            </w:r>
          </w:p>
        </w:tc>
      </w:tr>
      <w:tr w:rsidR="0051164F" w:rsidRPr="00572EF7" w14:paraId="32F49144" w14:textId="77777777" w:rsidTr="0051164F">
        <w:tc>
          <w:tcPr>
            <w:tcW w:w="5807" w:type="dxa"/>
          </w:tcPr>
          <w:p w14:paraId="0AF2FA3D" w14:textId="31B20456" w:rsidR="0051164F" w:rsidRPr="00572EF7" w:rsidRDefault="00F46CD4" w:rsidP="00751BBB">
            <w:pPr>
              <w:rPr>
                <w:rFonts w:asciiTheme="minorHAnsi" w:hAnsiTheme="minorHAnsi" w:cstheme="minorHAnsi"/>
                <w:b/>
                <w:bCs/>
              </w:rPr>
            </w:pPr>
            <w:r w:rsidRPr="00572EF7">
              <w:rPr>
                <w:rFonts w:asciiTheme="minorHAnsi" w:hAnsiTheme="minorHAnsi" w:cstheme="minorHAnsi"/>
                <w:bCs/>
              </w:rPr>
              <w:t>Publicatie nota van inlichtingen inschrijvingsfase</w:t>
            </w:r>
          </w:p>
        </w:tc>
        <w:tc>
          <w:tcPr>
            <w:tcW w:w="2687" w:type="dxa"/>
          </w:tcPr>
          <w:p w14:paraId="2676B46D" w14:textId="054ADA7F" w:rsidR="0051164F" w:rsidRPr="00572EF7" w:rsidRDefault="0025506B" w:rsidP="00751BBB">
            <w:r>
              <w:t>28</w:t>
            </w:r>
            <w:r w:rsidR="00F27041">
              <w:t xml:space="preserve"> </w:t>
            </w:r>
            <w:r w:rsidR="0056111A">
              <w:t>mei</w:t>
            </w:r>
            <w:r w:rsidR="0056111A" w:rsidRPr="00572EF7">
              <w:t xml:space="preserve"> </w:t>
            </w:r>
            <w:r w:rsidR="00F27041" w:rsidRPr="00572EF7">
              <w:t>202</w:t>
            </w:r>
            <w:r w:rsidR="00F27041">
              <w:t>6</w:t>
            </w:r>
            <w:r w:rsidR="00F27041" w:rsidRPr="00572EF7">
              <w:t xml:space="preserve"> </w:t>
            </w:r>
          </w:p>
        </w:tc>
      </w:tr>
      <w:tr w:rsidR="0051164F" w:rsidRPr="00572EF7" w14:paraId="4DCE86E8" w14:textId="77777777" w:rsidTr="0051164F">
        <w:tc>
          <w:tcPr>
            <w:tcW w:w="5807" w:type="dxa"/>
          </w:tcPr>
          <w:p w14:paraId="6B75A51C" w14:textId="23CE5E9D" w:rsidR="0051164F" w:rsidRPr="00751BBB" w:rsidRDefault="00F46CD4" w:rsidP="00751BBB">
            <w:r w:rsidRPr="00572EF7">
              <w:rPr>
                <w:rFonts w:asciiTheme="minorHAnsi" w:hAnsiTheme="minorHAnsi" w:cstheme="minorHAnsi"/>
                <w:bCs/>
              </w:rPr>
              <w:t>2</w:t>
            </w:r>
            <w:r w:rsidRPr="00572EF7">
              <w:rPr>
                <w:rFonts w:asciiTheme="minorHAnsi" w:hAnsiTheme="minorHAnsi" w:cstheme="minorHAnsi"/>
                <w:b/>
                <w:bCs/>
                <w:vertAlign w:val="superscript"/>
              </w:rPr>
              <w:t>e</w:t>
            </w:r>
            <w:r w:rsidRPr="00572EF7">
              <w:rPr>
                <w:rFonts w:asciiTheme="minorHAnsi" w:hAnsiTheme="minorHAnsi" w:cstheme="minorHAnsi"/>
                <w:bCs/>
              </w:rPr>
              <w:t xml:space="preserve"> de uiterste datum indienen verzoek om nadere inlichtingen</w:t>
            </w:r>
          </w:p>
        </w:tc>
        <w:tc>
          <w:tcPr>
            <w:tcW w:w="2687" w:type="dxa"/>
          </w:tcPr>
          <w:p w14:paraId="1B4C00FC" w14:textId="3C275194" w:rsidR="0051164F" w:rsidRPr="00572EF7" w:rsidRDefault="0025506B" w:rsidP="00751BBB">
            <w:r>
              <w:t>4</w:t>
            </w:r>
            <w:r w:rsidR="009B7EF7">
              <w:t xml:space="preserve"> ju</w:t>
            </w:r>
            <w:r w:rsidR="00314460">
              <w:t>n</w:t>
            </w:r>
            <w:r w:rsidR="0056111A">
              <w:t>i</w:t>
            </w:r>
            <w:r w:rsidR="00113FED" w:rsidRPr="00572EF7">
              <w:t xml:space="preserve"> 202</w:t>
            </w:r>
            <w:r w:rsidR="00B669E2">
              <w:t>6</w:t>
            </w:r>
            <w:r w:rsidR="004A4A45" w:rsidRPr="00572EF7">
              <w:t xml:space="preserve"> </w:t>
            </w:r>
          </w:p>
        </w:tc>
      </w:tr>
      <w:tr w:rsidR="00F46CD4" w:rsidRPr="00572EF7" w14:paraId="51533AED" w14:textId="77777777" w:rsidTr="0051164F">
        <w:tc>
          <w:tcPr>
            <w:tcW w:w="5807" w:type="dxa"/>
          </w:tcPr>
          <w:p w14:paraId="6D6A7949" w14:textId="77777777" w:rsidR="00F46CD4" w:rsidRPr="00572EF7" w:rsidRDefault="00F46CD4" w:rsidP="00751BBB">
            <w:pPr>
              <w:rPr>
                <w:rFonts w:asciiTheme="minorHAnsi" w:hAnsiTheme="minorHAnsi" w:cstheme="minorHAnsi"/>
                <w:b/>
                <w:bCs/>
              </w:rPr>
            </w:pPr>
            <w:r w:rsidRPr="00572EF7">
              <w:rPr>
                <w:rFonts w:asciiTheme="minorHAnsi" w:hAnsiTheme="minorHAnsi" w:cstheme="minorHAnsi"/>
                <w:bCs/>
              </w:rPr>
              <w:t xml:space="preserve">Publicatie </w:t>
            </w:r>
            <w:r w:rsidRPr="00751BBB">
              <w:t>nota</w:t>
            </w:r>
            <w:r w:rsidRPr="00572EF7">
              <w:rPr>
                <w:rFonts w:asciiTheme="minorHAnsi" w:hAnsiTheme="minorHAnsi" w:cstheme="minorHAnsi"/>
                <w:bCs/>
              </w:rPr>
              <w:t xml:space="preserve"> van inlichtingen inschrijvingsfase</w:t>
            </w:r>
          </w:p>
          <w:p w14:paraId="10174AB0" w14:textId="55242B51" w:rsidR="00F46CD4" w:rsidRPr="00572EF7" w:rsidRDefault="00F46CD4" w:rsidP="00751BBB"/>
        </w:tc>
        <w:tc>
          <w:tcPr>
            <w:tcW w:w="2687" w:type="dxa"/>
          </w:tcPr>
          <w:p w14:paraId="6899049F" w14:textId="14DD4E3F" w:rsidR="00F46CD4" w:rsidRPr="00572EF7" w:rsidRDefault="00B76C91" w:rsidP="00751BBB">
            <w:r>
              <w:t>10 ju</w:t>
            </w:r>
            <w:r w:rsidR="00BA5D91">
              <w:t>ni</w:t>
            </w:r>
            <w:r>
              <w:t xml:space="preserve"> </w:t>
            </w:r>
            <w:r w:rsidR="00421AD8" w:rsidRPr="00572EF7">
              <w:t>202</w:t>
            </w:r>
            <w:r w:rsidR="00B669E2">
              <w:t>6</w:t>
            </w:r>
          </w:p>
        </w:tc>
      </w:tr>
      <w:tr w:rsidR="00F46CD4" w:rsidRPr="00572EF7" w14:paraId="656584CD" w14:textId="77777777" w:rsidTr="0051164F">
        <w:tc>
          <w:tcPr>
            <w:tcW w:w="5807" w:type="dxa"/>
          </w:tcPr>
          <w:p w14:paraId="21A50DA0" w14:textId="1FD565C3" w:rsidR="00F46CD4" w:rsidRPr="000871EA" w:rsidRDefault="00E26E8C" w:rsidP="00751BBB">
            <w:pPr>
              <w:rPr>
                <w:rFonts w:asciiTheme="minorHAnsi" w:hAnsiTheme="minorHAnsi" w:cstheme="minorHAnsi"/>
                <w:b/>
                <w:bCs/>
              </w:rPr>
            </w:pPr>
            <w:r w:rsidRPr="00572EF7">
              <w:rPr>
                <w:rFonts w:asciiTheme="minorHAnsi" w:hAnsiTheme="minorHAnsi" w:cstheme="minorHAnsi"/>
                <w:bCs/>
              </w:rPr>
              <w:t xml:space="preserve">Uiterste datum ontvangst </w:t>
            </w:r>
            <w:r w:rsidRPr="00751BBB">
              <w:t>van</w:t>
            </w:r>
            <w:r w:rsidRPr="00572EF7">
              <w:rPr>
                <w:rFonts w:asciiTheme="minorHAnsi" w:hAnsiTheme="minorHAnsi" w:cstheme="minorHAnsi"/>
                <w:bCs/>
              </w:rPr>
              <w:t xml:space="preserve"> de inschrijvingen</w:t>
            </w:r>
          </w:p>
        </w:tc>
        <w:tc>
          <w:tcPr>
            <w:tcW w:w="2687" w:type="dxa"/>
          </w:tcPr>
          <w:p w14:paraId="540881B9" w14:textId="1B882051" w:rsidR="00F46CD4" w:rsidRPr="00572EF7" w:rsidRDefault="001971DE" w:rsidP="00751BBB">
            <w:r>
              <w:t>3 juli</w:t>
            </w:r>
            <w:r w:rsidR="006E410A">
              <w:t xml:space="preserve"> </w:t>
            </w:r>
            <w:r w:rsidR="00C054AC" w:rsidRPr="00572EF7">
              <w:t>202</w:t>
            </w:r>
            <w:r w:rsidR="00B669E2">
              <w:t>6</w:t>
            </w:r>
            <w:r w:rsidR="0088421A">
              <w:t xml:space="preserve"> tot en met </w:t>
            </w:r>
            <w:r w:rsidR="006E410A">
              <w:t>12.00</w:t>
            </w:r>
            <w:r w:rsidR="0088421A">
              <w:t xml:space="preserve"> uur</w:t>
            </w:r>
            <w:r w:rsidR="00F438A7" w:rsidRPr="00572EF7">
              <w:t xml:space="preserve"> </w:t>
            </w:r>
          </w:p>
        </w:tc>
      </w:tr>
      <w:tr w:rsidR="00547EEA" w:rsidRPr="00572EF7" w14:paraId="2775FC8B" w14:textId="77777777" w:rsidTr="00547EEA">
        <w:tc>
          <w:tcPr>
            <w:tcW w:w="5807" w:type="dxa"/>
          </w:tcPr>
          <w:p w14:paraId="42456F5E" w14:textId="77777777" w:rsidR="00547EEA" w:rsidRPr="00125679" w:rsidRDefault="00547EEA" w:rsidP="00751BBB">
            <w:r w:rsidRPr="000E4CB8">
              <w:rPr>
                <w:rFonts w:asciiTheme="minorHAnsi" w:hAnsiTheme="minorHAnsi" w:cstheme="minorHAnsi"/>
              </w:rPr>
              <w:t xml:space="preserve">Openen digitale kluis in </w:t>
            </w:r>
            <w:proofErr w:type="spellStart"/>
            <w:r w:rsidRPr="000E4CB8">
              <w:rPr>
                <w:rFonts w:asciiTheme="minorHAnsi" w:hAnsiTheme="minorHAnsi" w:cstheme="minorHAnsi"/>
              </w:rPr>
              <w:t>TenderNed</w:t>
            </w:r>
            <w:proofErr w:type="spellEnd"/>
            <w:r w:rsidRPr="000E4CB8">
              <w:rPr>
                <w:rFonts w:asciiTheme="minorHAnsi" w:hAnsiTheme="minorHAnsi" w:cstheme="minorHAnsi"/>
              </w:rPr>
              <w:t xml:space="preserve"> met inschrijvingen</w:t>
            </w:r>
          </w:p>
        </w:tc>
        <w:tc>
          <w:tcPr>
            <w:tcW w:w="2687" w:type="dxa"/>
          </w:tcPr>
          <w:p w14:paraId="0DE1B8AA" w14:textId="5D36F720" w:rsidR="00547EEA" w:rsidRPr="00572EF7" w:rsidRDefault="001971DE" w:rsidP="00751BBB">
            <w:r>
              <w:t>3</w:t>
            </w:r>
            <w:r w:rsidR="00F629E9" w:rsidRPr="00572EF7">
              <w:t xml:space="preserve"> </w:t>
            </w:r>
            <w:r w:rsidR="00F629E9">
              <w:t>ju</w:t>
            </w:r>
            <w:r>
              <w:t>li</w:t>
            </w:r>
            <w:r w:rsidR="00F629E9" w:rsidRPr="00572EF7">
              <w:t xml:space="preserve"> </w:t>
            </w:r>
            <w:r w:rsidR="00B669E2" w:rsidRPr="00572EF7">
              <w:t>202</w:t>
            </w:r>
            <w:r w:rsidR="00B669E2">
              <w:t xml:space="preserve">6 </w:t>
            </w:r>
            <w:r w:rsidR="0088421A">
              <w:t>na 12.00 uur</w:t>
            </w:r>
            <w:r w:rsidR="00981D57" w:rsidRPr="00572EF7">
              <w:t xml:space="preserve">  </w:t>
            </w:r>
          </w:p>
        </w:tc>
      </w:tr>
      <w:tr w:rsidR="00547EEA" w:rsidRPr="00572EF7" w14:paraId="386C666A" w14:textId="77777777" w:rsidTr="00547EEA">
        <w:tc>
          <w:tcPr>
            <w:tcW w:w="5807" w:type="dxa"/>
          </w:tcPr>
          <w:p w14:paraId="30E36922" w14:textId="3F953F7D" w:rsidR="00547EEA" w:rsidRPr="00572EF7" w:rsidRDefault="00547EEA" w:rsidP="00751BBB">
            <w:pPr>
              <w:rPr>
                <w:rFonts w:asciiTheme="minorHAnsi" w:hAnsiTheme="minorHAnsi" w:cstheme="minorHAnsi"/>
                <w:b/>
                <w:bCs/>
              </w:rPr>
            </w:pPr>
            <w:r w:rsidRPr="00572EF7">
              <w:rPr>
                <w:rFonts w:asciiTheme="minorHAnsi" w:hAnsiTheme="minorHAnsi" w:cstheme="minorHAnsi"/>
                <w:bCs/>
              </w:rPr>
              <w:t xml:space="preserve">Verzenden </w:t>
            </w:r>
            <w:r w:rsidR="007A5685">
              <w:rPr>
                <w:rFonts w:asciiTheme="minorHAnsi" w:hAnsiTheme="minorHAnsi" w:cstheme="minorHAnsi"/>
                <w:bCs/>
              </w:rPr>
              <w:t>G</w:t>
            </w:r>
            <w:r w:rsidRPr="00751BBB">
              <w:t>unningsbeslissing</w:t>
            </w:r>
          </w:p>
        </w:tc>
        <w:tc>
          <w:tcPr>
            <w:tcW w:w="2687" w:type="dxa"/>
          </w:tcPr>
          <w:p w14:paraId="1F451612" w14:textId="18925BA4" w:rsidR="00547EEA" w:rsidRPr="00572EF7" w:rsidRDefault="00AE639B" w:rsidP="00751BBB">
            <w:r>
              <w:t xml:space="preserve">10 </w:t>
            </w:r>
            <w:r w:rsidR="008B4689">
              <w:t>juli</w:t>
            </w:r>
            <w:r w:rsidR="008B4689" w:rsidRPr="00572EF7">
              <w:t xml:space="preserve"> </w:t>
            </w:r>
            <w:r w:rsidR="00D0373B" w:rsidRPr="00572EF7">
              <w:t>202</w:t>
            </w:r>
            <w:r w:rsidR="009C43C7">
              <w:t>6</w:t>
            </w:r>
            <w:r w:rsidR="00981D57" w:rsidRPr="00572EF7">
              <w:t xml:space="preserve"> </w:t>
            </w:r>
          </w:p>
        </w:tc>
      </w:tr>
      <w:tr w:rsidR="00547EEA" w:rsidRPr="00572EF7" w14:paraId="15D74EFD" w14:textId="77777777" w:rsidTr="00547EEA">
        <w:tc>
          <w:tcPr>
            <w:tcW w:w="5807" w:type="dxa"/>
          </w:tcPr>
          <w:p w14:paraId="49EBD51E" w14:textId="06D63DC2" w:rsidR="00547EEA" w:rsidRPr="00572EF7" w:rsidRDefault="00547EEA" w:rsidP="00751BBB">
            <w:r w:rsidRPr="000E4CB8">
              <w:rPr>
                <w:rFonts w:asciiTheme="minorHAnsi" w:hAnsiTheme="minorHAnsi" w:cstheme="minorHAnsi"/>
              </w:rPr>
              <w:t>Uiterste datum</w:t>
            </w:r>
            <w:r w:rsidRPr="00572EF7">
              <w:rPr>
                <w:rFonts w:asciiTheme="minorHAnsi" w:hAnsiTheme="minorHAnsi" w:cstheme="minorHAnsi"/>
                <w:b/>
                <w:bCs/>
              </w:rPr>
              <w:t xml:space="preserve"> </w:t>
            </w:r>
            <w:r w:rsidRPr="00751BBB">
              <w:t>rechtsbeschermingstermijn</w:t>
            </w:r>
          </w:p>
        </w:tc>
        <w:tc>
          <w:tcPr>
            <w:tcW w:w="2687" w:type="dxa"/>
          </w:tcPr>
          <w:p w14:paraId="775BBFBB" w14:textId="7E1CCDCF" w:rsidR="00547EEA" w:rsidRPr="00572EF7" w:rsidRDefault="00EE7F44" w:rsidP="00751BBB">
            <w:r>
              <w:t>30</w:t>
            </w:r>
            <w:r w:rsidR="00EE4C2E" w:rsidRPr="00572EF7">
              <w:t xml:space="preserve"> </w:t>
            </w:r>
            <w:r w:rsidR="00EE4C2E">
              <w:t xml:space="preserve">juli </w:t>
            </w:r>
            <w:r w:rsidR="00146999" w:rsidRPr="00572EF7">
              <w:t>202</w:t>
            </w:r>
            <w:r w:rsidR="00BD5D80">
              <w:t>6</w:t>
            </w:r>
            <w:r w:rsidR="00730924" w:rsidRPr="00572EF7">
              <w:t xml:space="preserve"> </w:t>
            </w:r>
          </w:p>
        </w:tc>
      </w:tr>
      <w:tr w:rsidR="00547EEA" w:rsidRPr="00572EF7" w14:paraId="28B68259" w14:textId="77777777" w:rsidTr="00547EEA">
        <w:tc>
          <w:tcPr>
            <w:tcW w:w="5807" w:type="dxa"/>
          </w:tcPr>
          <w:p w14:paraId="3CA938C8" w14:textId="579EC37E" w:rsidR="00547EEA" w:rsidRPr="00125679" w:rsidRDefault="00026338" w:rsidP="00751BBB">
            <w:r>
              <w:rPr>
                <w:rFonts w:asciiTheme="minorHAnsi" w:hAnsiTheme="minorHAnsi" w:cstheme="minorHAnsi"/>
              </w:rPr>
              <w:t>Verzenden opdracht</w:t>
            </w:r>
          </w:p>
        </w:tc>
        <w:tc>
          <w:tcPr>
            <w:tcW w:w="2687" w:type="dxa"/>
          </w:tcPr>
          <w:p w14:paraId="42F4142B" w14:textId="0A63EFEE" w:rsidR="00547EEA" w:rsidRPr="00572EF7" w:rsidRDefault="00B775A4" w:rsidP="00751BBB">
            <w:r>
              <w:t>3</w:t>
            </w:r>
            <w:r w:rsidR="00EE7F44">
              <w:t>1</w:t>
            </w:r>
            <w:r w:rsidR="00EE4C2E" w:rsidRPr="00572EF7">
              <w:t xml:space="preserve"> </w:t>
            </w:r>
            <w:r w:rsidR="00EE4C2E">
              <w:t xml:space="preserve">juli </w:t>
            </w:r>
            <w:r w:rsidR="007C7D4A" w:rsidRPr="00572EF7">
              <w:t>202</w:t>
            </w:r>
            <w:r w:rsidR="00125679">
              <w:t>6</w:t>
            </w:r>
          </w:p>
        </w:tc>
      </w:tr>
    </w:tbl>
    <w:p w14:paraId="6D3276E6" w14:textId="77777777" w:rsidR="003E2E46" w:rsidRDefault="003E2E46" w:rsidP="00675295"/>
    <w:p w14:paraId="7EC8BF24" w14:textId="2922A2DE" w:rsidR="004D0981" w:rsidRPr="00572EF7" w:rsidRDefault="0067739D" w:rsidP="00572EF7">
      <w:pPr>
        <w:jc w:val="both"/>
      </w:pPr>
      <w:r w:rsidRPr="00572EF7">
        <w:t xml:space="preserve">Aan bovenstaande planning kunnen geen rechten worden ontleend. De planning die is opgenomen in </w:t>
      </w:r>
      <w:proofErr w:type="spellStart"/>
      <w:r w:rsidRPr="00572EF7">
        <w:t>TenderNed</w:t>
      </w:r>
      <w:proofErr w:type="spellEnd"/>
      <w:r w:rsidRPr="00572EF7">
        <w:t xml:space="preserve"> prevaleert. De </w:t>
      </w:r>
      <w:r w:rsidR="000B310B">
        <w:t>A</w:t>
      </w:r>
      <w:r w:rsidRPr="00572EF7">
        <w:t>anbesteder behoudt zich het recht voor de planning te wijzigen</w:t>
      </w:r>
      <w:r w:rsidR="003E2E46" w:rsidRPr="00572EF7">
        <w:t>.</w:t>
      </w:r>
    </w:p>
    <w:p w14:paraId="335A47F1" w14:textId="77777777" w:rsidR="006E2F6E" w:rsidRDefault="006E2F6E" w:rsidP="00572EF7">
      <w:pPr>
        <w:rPr>
          <w:rFonts w:cs="Arial"/>
        </w:rPr>
      </w:pPr>
    </w:p>
    <w:p w14:paraId="387DEECB" w14:textId="5AC57DB4" w:rsidR="009820D3" w:rsidRDefault="00CB6F8C" w:rsidP="009820D3">
      <w:pPr>
        <w:pStyle w:val="Heading1BZA"/>
      </w:pPr>
      <w:bookmarkStart w:id="22" w:name="_Toc226468343"/>
      <w:r>
        <w:t>UITSLUITINGSGRONDEN EN GESCHIKTHEIDSEISEN</w:t>
      </w:r>
      <w:bookmarkEnd w:id="22"/>
    </w:p>
    <w:p w14:paraId="7D26133C" w14:textId="77777777" w:rsidR="009820D3" w:rsidRDefault="009820D3" w:rsidP="00675295"/>
    <w:p w14:paraId="07DF399E" w14:textId="3A1BCD88" w:rsidR="009820D3" w:rsidRDefault="003E2E46" w:rsidP="009820D3">
      <w:pPr>
        <w:pStyle w:val="Heading2BZA"/>
      </w:pPr>
      <w:bookmarkStart w:id="23" w:name="_Ref205804393"/>
      <w:bookmarkStart w:id="24" w:name="_Toc226468344"/>
      <w:r>
        <w:t>Uitsluitingsgronden</w:t>
      </w:r>
      <w:bookmarkEnd w:id="23"/>
      <w:bookmarkEnd w:id="24"/>
    </w:p>
    <w:p w14:paraId="1F0FD77B" w14:textId="77777777" w:rsidR="00CB6F8C" w:rsidRPr="002577C5" w:rsidRDefault="00CB6F8C" w:rsidP="00675295"/>
    <w:p w14:paraId="4CCDDBC4" w14:textId="5D30D93A" w:rsidR="00255509" w:rsidRDefault="004D1385" w:rsidP="00255509">
      <w:pPr>
        <w:pStyle w:val="Heading3BZA"/>
        <w:rPr>
          <w:b w:val="0"/>
          <w:bCs/>
        </w:rPr>
      </w:pPr>
      <w:bookmarkStart w:id="25" w:name="_Ref205384352"/>
      <w:r w:rsidRPr="002577C5">
        <w:rPr>
          <w:b w:val="0"/>
          <w:bCs/>
        </w:rPr>
        <w:t xml:space="preserve">Een </w:t>
      </w:r>
      <w:r w:rsidR="005C0A03">
        <w:rPr>
          <w:b w:val="0"/>
          <w:bCs/>
        </w:rPr>
        <w:t>O</w:t>
      </w:r>
      <w:r w:rsidRPr="002577C5">
        <w:rPr>
          <w:b w:val="0"/>
          <w:bCs/>
        </w:rPr>
        <w:t xml:space="preserve">ndernemer die zich bevindt in één of meer van de omstandigheden genoemd in de artikelen 2.86 </w:t>
      </w:r>
      <w:r w:rsidR="00E20448" w:rsidRPr="002577C5">
        <w:rPr>
          <w:b w:val="0"/>
          <w:bCs/>
        </w:rPr>
        <w:t xml:space="preserve">en 2.87 </w:t>
      </w:r>
      <w:proofErr w:type="spellStart"/>
      <w:r w:rsidR="00E20448" w:rsidRPr="002577C5">
        <w:rPr>
          <w:b w:val="0"/>
          <w:bCs/>
        </w:rPr>
        <w:t>Aw</w:t>
      </w:r>
      <w:proofErr w:type="spellEnd"/>
      <w:r w:rsidR="00E20448" w:rsidRPr="002577C5">
        <w:rPr>
          <w:b w:val="0"/>
          <w:bCs/>
        </w:rPr>
        <w:t xml:space="preserve"> </w:t>
      </w:r>
      <w:r w:rsidRPr="002577C5">
        <w:rPr>
          <w:b w:val="0"/>
          <w:bCs/>
        </w:rPr>
        <w:t xml:space="preserve">wordt uitgesloten van deelneming aan de aanbestedingsprocedure, overigens onverminderd het bepaalde in artikel </w:t>
      </w:r>
      <w:r w:rsidR="003D243B" w:rsidRPr="002577C5">
        <w:rPr>
          <w:b w:val="0"/>
          <w:bCs/>
        </w:rPr>
        <w:t>2.86a</w:t>
      </w:r>
      <w:r w:rsidR="00501C90" w:rsidRPr="002577C5">
        <w:rPr>
          <w:b w:val="0"/>
          <w:bCs/>
        </w:rPr>
        <w:t xml:space="preserve">, 287a en </w:t>
      </w:r>
      <w:r w:rsidR="00FB551A" w:rsidRPr="002577C5">
        <w:rPr>
          <w:b w:val="0"/>
          <w:bCs/>
        </w:rPr>
        <w:t>2</w:t>
      </w:r>
      <w:r w:rsidR="002577C5" w:rsidRPr="002577C5">
        <w:rPr>
          <w:b w:val="0"/>
          <w:bCs/>
        </w:rPr>
        <w:t xml:space="preserve">.88 </w:t>
      </w:r>
      <w:proofErr w:type="spellStart"/>
      <w:r w:rsidR="002577C5" w:rsidRPr="002577C5">
        <w:rPr>
          <w:b w:val="0"/>
          <w:bCs/>
        </w:rPr>
        <w:t>Aw</w:t>
      </w:r>
      <w:proofErr w:type="spellEnd"/>
      <w:r w:rsidRPr="002577C5">
        <w:rPr>
          <w:b w:val="0"/>
          <w:bCs/>
        </w:rPr>
        <w:t>.</w:t>
      </w:r>
      <w:r w:rsidRPr="00255509">
        <w:rPr>
          <w:b w:val="0"/>
          <w:bCs/>
        </w:rPr>
        <w:t xml:space="preserve"> Indien </w:t>
      </w:r>
      <w:r w:rsidR="00ED3219">
        <w:rPr>
          <w:b w:val="0"/>
          <w:bCs/>
        </w:rPr>
        <w:t>I</w:t>
      </w:r>
      <w:r w:rsidRPr="00255509">
        <w:rPr>
          <w:b w:val="0"/>
          <w:bCs/>
        </w:rPr>
        <w:t xml:space="preserve">nschrijving geschiedt door een samenwerkingsverband van </w:t>
      </w:r>
      <w:r w:rsidR="005C0A03">
        <w:rPr>
          <w:b w:val="0"/>
          <w:bCs/>
        </w:rPr>
        <w:t>O</w:t>
      </w:r>
      <w:r w:rsidRPr="00255509">
        <w:rPr>
          <w:b w:val="0"/>
          <w:bCs/>
        </w:rPr>
        <w:t xml:space="preserve">ndernemers (combinatie), al dan niet als vennootschap onder firma, wordt het </w:t>
      </w:r>
      <w:r w:rsidRPr="00255509">
        <w:rPr>
          <w:b w:val="0"/>
          <w:bCs/>
        </w:rPr>
        <w:lastRenderedPageBreak/>
        <w:t xml:space="preserve">samenwerkingsverband uitgesloten van deelneming aan de aanbestedingsprocedure, wanneer één of meer van de </w:t>
      </w:r>
      <w:r w:rsidR="005C0A03">
        <w:rPr>
          <w:b w:val="0"/>
          <w:bCs/>
        </w:rPr>
        <w:t>O</w:t>
      </w:r>
      <w:r w:rsidRPr="00255509">
        <w:rPr>
          <w:b w:val="0"/>
          <w:bCs/>
        </w:rPr>
        <w:t>ndernemers zich in één of meer van deze omstandigheden bevindt.</w:t>
      </w:r>
      <w:bookmarkEnd w:id="25"/>
      <w:r w:rsidR="00A224F8">
        <w:rPr>
          <w:b w:val="0"/>
          <w:bCs/>
        </w:rPr>
        <w:t xml:space="preserve"> </w:t>
      </w:r>
    </w:p>
    <w:p w14:paraId="6D5E8651" w14:textId="77777777" w:rsidR="00255509" w:rsidRPr="00AE091A" w:rsidRDefault="00255509" w:rsidP="00675295"/>
    <w:p w14:paraId="38BE6385" w14:textId="76C3BC4B" w:rsidR="00AE091A" w:rsidRPr="00AE091A" w:rsidRDefault="004D1385" w:rsidP="00AE091A">
      <w:pPr>
        <w:pStyle w:val="Heading3BZA"/>
        <w:rPr>
          <w:b w:val="0"/>
          <w:bCs/>
        </w:rPr>
      </w:pPr>
      <w:r w:rsidRPr="00AE091A">
        <w:rPr>
          <w:b w:val="0"/>
          <w:bCs/>
        </w:rPr>
        <w:t xml:space="preserve"> </w:t>
      </w:r>
      <w:bookmarkStart w:id="26" w:name="_Ref205384775"/>
      <w:r w:rsidR="00153F47" w:rsidRPr="00AE091A">
        <w:rPr>
          <w:b w:val="0"/>
          <w:bCs/>
        </w:rPr>
        <w:t xml:space="preserve">Indien mocht blijken dat een andere natuurlijke of rechtspersoon, op wie de </w:t>
      </w:r>
      <w:r w:rsidR="005C0A03">
        <w:rPr>
          <w:b w:val="0"/>
          <w:bCs/>
        </w:rPr>
        <w:t>O</w:t>
      </w:r>
      <w:r w:rsidR="00153F47" w:rsidRPr="00AE091A">
        <w:rPr>
          <w:b w:val="0"/>
          <w:bCs/>
        </w:rPr>
        <w:t xml:space="preserve">ndernemer een beroep doet om te voldoen aan de geschiktheidseisen, zich bevindt in één of meer van de omstandigheden genoemd in de </w:t>
      </w:r>
      <w:r w:rsidR="00EB1F01" w:rsidRPr="00AE091A">
        <w:rPr>
          <w:b w:val="0"/>
          <w:bCs/>
        </w:rPr>
        <w:t xml:space="preserve">paragraaf </w:t>
      </w:r>
      <w:r w:rsidR="00EB1F01" w:rsidRPr="00AE091A">
        <w:rPr>
          <w:b w:val="0"/>
          <w:bCs/>
        </w:rPr>
        <w:fldChar w:fldCharType="begin"/>
      </w:r>
      <w:r w:rsidR="00EB1F01" w:rsidRPr="00AE091A">
        <w:rPr>
          <w:b w:val="0"/>
          <w:bCs/>
        </w:rPr>
        <w:instrText xml:space="preserve"> REF _Ref205384352 \r \h </w:instrText>
      </w:r>
      <w:r w:rsidR="00AE091A">
        <w:rPr>
          <w:b w:val="0"/>
          <w:bCs/>
        </w:rPr>
        <w:instrText xml:space="preserve"> \* MERGEFORMAT </w:instrText>
      </w:r>
      <w:r w:rsidR="00EB1F01" w:rsidRPr="00AE091A">
        <w:rPr>
          <w:b w:val="0"/>
          <w:bCs/>
        </w:rPr>
      </w:r>
      <w:r w:rsidR="00EB1F01" w:rsidRPr="00AE091A">
        <w:rPr>
          <w:b w:val="0"/>
          <w:bCs/>
        </w:rPr>
        <w:fldChar w:fldCharType="separate"/>
      </w:r>
      <w:r w:rsidR="00815971">
        <w:rPr>
          <w:b w:val="0"/>
          <w:bCs/>
        </w:rPr>
        <w:t>4.1.1</w:t>
      </w:r>
      <w:r w:rsidR="00EB1F01" w:rsidRPr="00AE091A">
        <w:rPr>
          <w:b w:val="0"/>
          <w:bCs/>
        </w:rPr>
        <w:fldChar w:fldCharType="end"/>
      </w:r>
      <w:r w:rsidR="00153F47" w:rsidRPr="00AE091A">
        <w:rPr>
          <w:b w:val="0"/>
          <w:bCs/>
        </w:rPr>
        <w:t xml:space="preserve">, wordt deze andere natuurlijke of rechtspersoon door de </w:t>
      </w:r>
      <w:r w:rsidR="005D1FBC">
        <w:rPr>
          <w:b w:val="0"/>
          <w:bCs/>
        </w:rPr>
        <w:t>A</w:t>
      </w:r>
      <w:r w:rsidR="00153F47" w:rsidRPr="00AE091A">
        <w:rPr>
          <w:b w:val="0"/>
          <w:bCs/>
        </w:rPr>
        <w:t>anbesteder niet geaccepteerd.</w:t>
      </w:r>
      <w:bookmarkEnd w:id="26"/>
      <w:r w:rsidR="00153F47" w:rsidRPr="00AE091A">
        <w:rPr>
          <w:b w:val="0"/>
          <w:bCs/>
        </w:rPr>
        <w:t xml:space="preserve"> </w:t>
      </w:r>
    </w:p>
    <w:p w14:paraId="282E061D" w14:textId="77777777" w:rsidR="00AE091A" w:rsidRDefault="00AE091A" w:rsidP="00675295"/>
    <w:p w14:paraId="63ACA87E" w14:textId="609010F7" w:rsidR="007F52F2" w:rsidRPr="00AE091A" w:rsidRDefault="00471FED" w:rsidP="00AE091A">
      <w:pPr>
        <w:pStyle w:val="Heading3BZA"/>
      </w:pPr>
      <w:r w:rsidRPr="00AE091A">
        <w:rPr>
          <w:b w:val="0"/>
          <w:bCs/>
        </w:rPr>
        <w:t xml:space="preserve">Als bewijsmiddelen verlangt de </w:t>
      </w:r>
      <w:r w:rsidR="005D1FBC">
        <w:rPr>
          <w:b w:val="0"/>
          <w:bCs/>
        </w:rPr>
        <w:t>A</w:t>
      </w:r>
      <w:r w:rsidRPr="00AE091A">
        <w:rPr>
          <w:b w:val="0"/>
          <w:bCs/>
        </w:rPr>
        <w:t>anbesteder de documenten als genoemd in artikel 2.</w:t>
      </w:r>
      <w:r w:rsidR="006803C8" w:rsidRPr="00AE091A">
        <w:rPr>
          <w:b w:val="0"/>
          <w:bCs/>
        </w:rPr>
        <w:t>89</w:t>
      </w:r>
      <w:r w:rsidR="00F374A3" w:rsidRPr="00AE091A">
        <w:rPr>
          <w:b w:val="0"/>
          <w:bCs/>
        </w:rPr>
        <w:t xml:space="preserve"> </w:t>
      </w:r>
      <w:proofErr w:type="spellStart"/>
      <w:r w:rsidR="00F374A3" w:rsidRPr="00AE091A">
        <w:rPr>
          <w:b w:val="0"/>
          <w:bCs/>
        </w:rPr>
        <w:t>Aw</w:t>
      </w:r>
      <w:proofErr w:type="spellEnd"/>
      <w:r w:rsidRPr="00AE091A">
        <w:rPr>
          <w:b w:val="0"/>
          <w:bCs/>
        </w:rPr>
        <w:t xml:space="preserve">. Bewijsmiddelen dienen te worden verstrekt binnen zeven werkdagen na een daartoe ontvangen verzoek van de </w:t>
      </w:r>
      <w:r w:rsidR="005D1FBC">
        <w:rPr>
          <w:b w:val="0"/>
          <w:bCs/>
        </w:rPr>
        <w:t>A</w:t>
      </w:r>
      <w:r w:rsidRPr="00AE091A">
        <w:rPr>
          <w:b w:val="0"/>
          <w:bCs/>
        </w:rPr>
        <w:t xml:space="preserve">anbesteder door middel van </w:t>
      </w:r>
      <w:proofErr w:type="spellStart"/>
      <w:r w:rsidRPr="00AE091A">
        <w:rPr>
          <w:b w:val="0"/>
          <w:bCs/>
        </w:rPr>
        <w:t>TenderNed</w:t>
      </w:r>
      <w:proofErr w:type="spellEnd"/>
      <w:r w:rsidRPr="00AE091A">
        <w:rPr>
          <w:b w:val="0"/>
          <w:bCs/>
        </w:rPr>
        <w:t>, “Berichten”.</w:t>
      </w:r>
      <w:r w:rsidR="00D851C4" w:rsidRPr="00AE091A">
        <w:rPr>
          <w:b w:val="0"/>
          <w:bCs/>
        </w:rPr>
        <w:t xml:space="preserve"> De Aanbesteder behoudt zich het recht voor alle door Inschrijvers verstrekte gegevens op juistheid te controleren en om schriftelijke en/of mondelinge toelichting te vragen. Naar aanleiding van de verificatie kan worden vastgesteld dat de Inschrijving niet voldoet aan de eisen en kan om die reden de Inschrijver alsnog worden uitgesloten van verdere deelname aan de aanbesteding.</w:t>
      </w:r>
    </w:p>
    <w:p w14:paraId="30FF19D0" w14:textId="77777777" w:rsidR="006A1050" w:rsidRDefault="006A1050" w:rsidP="00675295"/>
    <w:p w14:paraId="3114A80A" w14:textId="774B1EC8" w:rsidR="006A1050" w:rsidRDefault="00467FB1" w:rsidP="00471FED">
      <w:pPr>
        <w:pStyle w:val="Heading3BZA"/>
        <w:rPr>
          <w:b w:val="0"/>
          <w:bCs/>
        </w:rPr>
      </w:pPr>
      <w:r w:rsidRPr="00467FB1">
        <w:rPr>
          <w:b w:val="0"/>
          <w:bCs/>
        </w:rPr>
        <w:t xml:space="preserve">Indien de </w:t>
      </w:r>
      <w:r w:rsidR="00CF11C2">
        <w:rPr>
          <w:b w:val="0"/>
          <w:bCs/>
        </w:rPr>
        <w:t>A</w:t>
      </w:r>
      <w:r w:rsidRPr="00467FB1">
        <w:rPr>
          <w:b w:val="0"/>
          <w:bCs/>
        </w:rPr>
        <w:t xml:space="preserve">anbesteder aanwijzingen heeft dat een </w:t>
      </w:r>
      <w:r w:rsidR="005C0A03">
        <w:rPr>
          <w:b w:val="0"/>
          <w:bCs/>
        </w:rPr>
        <w:t>O</w:t>
      </w:r>
      <w:r w:rsidRPr="00467FB1">
        <w:rPr>
          <w:b w:val="0"/>
          <w:bCs/>
        </w:rPr>
        <w:t xml:space="preserve">ndernemer zich bevindt in één of meer van de omstandigheden genoemd in </w:t>
      </w:r>
      <w:r w:rsidR="00E8627C">
        <w:rPr>
          <w:b w:val="0"/>
          <w:bCs/>
        </w:rPr>
        <w:t xml:space="preserve">paragraaf </w:t>
      </w:r>
      <w:r w:rsidR="00E8627C">
        <w:rPr>
          <w:b w:val="0"/>
          <w:bCs/>
        </w:rPr>
        <w:fldChar w:fldCharType="begin"/>
      </w:r>
      <w:r w:rsidR="00E8627C">
        <w:rPr>
          <w:b w:val="0"/>
          <w:bCs/>
        </w:rPr>
        <w:instrText xml:space="preserve"> REF _Ref205384352 \r \h </w:instrText>
      </w:r>
      <w:r w:rsidR="00E8627C">
        <w:rPr>
          <w:b w:val="0"/>
          <w:bCs/>
        </w:rPr>
      </w:r>
      <w:r w:rsidR="00E8627C">
        <w:rPr>
          <w:b w:val="0"/>
          <w:bCs/>
        </w:rPr>
        <w:fldChar w:fldCharType="separate"/>
      </w:r>
      <w:r w:rsidR="00815971">
        <w:rPr>
          <w:b w:val="0"/>
          <w:bCs/>
        </w:rPr>
        <w:t>4.1.1</w:t>
      </w:r>
      <w:r w:rsidR="00E8627C">
        <w:rPr>
          <w:b w:val="0"/>
          <w:bCs/>
        </w:rPr>
        <w:fldChar w:fldCharType="end"/>
      </w:r>
      <w:r w:rsidRPr="00467FB1">
        <w:rPr>
          <w:b w:val="0"/>
          <w:bCs/>
        </w:rPr>
        <w:t xml:space="preserve">, maar er bij de </w:t>
      </w:r>
      <w:r w:rsidR="00CF11C2">
        <w:rPr>
          <w:b w:val="0"/>
          <w:bCs/>
        </w:rPr>
        <w:t>A</w:t>
      </w:r>
      <w:r w:rsidRPr="00467FB1">
        <w:rPr>
          <w:b w:val="0"/>
          <w:bCs/>
        </w:rPr>
        <w:t xml:space="preserve">anbesteder onvoldoende informatie beschikbaar is om het uitsluiten van deelneming of verdere betrokkenheid van die </w:t>
      </w:r>
      <w:r w:rsidR="005C0A03">
        <w:rPr>
          <w:b w:val="0"/>
          <w:bCs/>
        </w:rPr>
        <w:t>O</w:t>
      </w:r>
      <w:r w:rsidRPr="00467FB1">
        <w:rPr>
          <w:b w:val="0"/>
          <w:bCs/>
        </w:rPr>
        <w:t xml:space="preserve">ndernemer te motiveren, dan kan door de </w:t>
      </w:r>
      <w:r w:rsidR="00CF11C2">
        <w:rPr>
          <w:b w:val="0"/>
          <w:bCs/>
        </w:rPr>
        <w:t>A</w:t>
      </w:r>
      <w:r w:rsidRPr="00467FB1">
        <w:rPr>
          <w:b w:val="0"/>
          <w:bCs/>
        </w:rPr>
        <w:t xml:space="preserve">anbesteder advies worden gevraagd aan het Bureau BIBOB (zie artikel 8 van de Wet Bevordering Integriteitsbeoordelingen door het Openbaar Bestuur (Wet BIBOB)). De </w:t>
      </w:r>
      <w:r w:rsidR="005C0A03">
        <w:rPr>
          <w:b w:val="0"/>
          <w:bCs/>
        </w:rPr>
        <w:t>O</w:t>
      </w:r>
      <w:r w:rsidRPr="00467FB1">
        <w:rPr>
          <w:b w:val="0"/>
          <w:bCs/>
        </w:rPr>
        <w:t xml:space="preserve">ndernemer over wie advies is gevraagd, wordt door de </w:t>
      </w:r>
      <w:r w:rsidR="00237BA8">
        <w:rPr>
          <w:b w:val="0"/>
          <w:bCs/>
        </w:rPr>
        <w:t>A</w:t>
      </w:r>
      <w:r w:rsidRPr="00467FB1">
        <w:rPr>
          <w:b w:val="0"/>
          <w:bCs/>
        </w:rPr>
        <w:t xml:space="preserve">anbesteder over de inhoud van dat advies geïnformeerd door middel van </w:t>
      </w:r>
      <w:proofErr w:type="spellStart"/>
      <w:r w:rsidRPr="00467FB1">
        <w:rPr>
          <w:b w:val="0"/>
          <w:bCs/>
        </w:rPr>
        <w:t>TenderNed</w:t>
      </w:r>
      <w:proofErr w:type="spellEnd"/>
      <w:r w:rsidRPr="00467FB1">
        <w:rPr>
          <w:b w:val="0"/>
          <w:bCs/>
        </w:rPr>
        <w:t xml:space="preserve">, “Berichten”. Het in </w:t>
      </w:r>
      <w:r w:rsidR="00E91EF5">
        <w:rPr>
          <w:b w:val="0"/>
          <w:bCs/>
        </w:rPr>
        <w:t xml:space="preserve">deze paragraaf </w:t>
      </w:r>
      <w:r w:rsidRPr="00467FB1">
        <w:rPr>
          <w:b w:val="0"/>
          <w:bCs/>
        </w:rPr>
        <w:t xml:space="preserve">bepaalde geldt mutatis mutandis voor </w:t>
      </w:r>
      <w:r w:rsidR="005C0A03">
        <w:rPr>
          <w:b w:val="0"/>
          <w:bCs/>
        </w:rPr>
        <w:t>O</w:t>
      </w:r>
      <w:r w:rsidRPr="00467FB1">
        <w:rPr>
          <w:b w:val="0"/>
          <w:bCs/>
        </w:rPr>
        <w:t xml:space="preserve">ndernemers in een samenwerkingsverband van </w:t>
      </w:r>
      <w:r w:rsidR="005C0A03">
        <w:rPr>
          <w:b w:val="0"/>
          <w:bCs/>
        </w:rPr>
        <w:t>O</w:t>
      </w:r>
      <w:r w:rsidRPr="00467FB1">
        <w:rPr>
          <w:b w:val="0"/>
          <w:bCs/>
        </w:rPr>
        <w:t xml:space="preserve">ndernemers (combinatie) dan wel andere natuurlijke of rechtspersonen bedoeld in </w:t>
      </w:r>
      <w:r w:rsidR="000707AC">
        <w:rPr>
          <w:b w:val="0"/>
          <w:bCs/>
        </w:rPr>
        <w:t>pa</w:t>
      </w:r>
      <w:r w:rsidR="00A224F8">
        <w:rPr>
          <w:b w:val="0"/>
          <w:bCs/>
        </w:rPr>
        <w:t>r</w:t>
      </w:r>
      <w:r w:rsidR="000707AC">
        <w:rPr>
          <w:b w:val="0"/>
          <w:bCs/>
        </w:rPr>
        <w:t>agraaf</w:t>
      </w:r>
      <w:r w:rsidR="00A224F8">
        <w:rPr>
          <w:b w:val="0"/>
          <w:bCs/>
        </w:rPr>
        <w:t xml:space="preserve"> </w:t>
      </w:r>
      <w:r w:rsidR="00A224F8">
        <w:rPr>
          <w:b w:val="0"/>
          <w:bCs/>
        </w:rPr>
        <w:fldChar w:fldCharType="begin"/>
      </w:r>
      <w:r w:rsidR="00A224F8">
        <w:rPr>
          <w:b w:val="0"/>
          <w:bCs/>
        </w:rPr>
        <w:instrText xml:space="preserve"> REF _Ref205384775 \r \h </w:instrText>
      </w:r>
      <w:r w:rsidR="00A224F8">
        <w:rPr>
          <w:b w:val="0"/>
          <w:bCs/>
        </w:rPr>
      </w:r>
      <w:r w:rsidR="00A224F8">
        <w:rPr>
          <w:b w:val="0"/>
          <w:bCs/>
        </w:rPr>
        <w:fldChar w:fldCharType="separate"/>
      </w:r>
      <w:r w:rsidR="00815971">
        <w:rPr>
          <w:b w:val="0"/>
          <w:bCs/>
        </w:rPr>
        <w:t>4.1.2</w:t>
      </w:r>
      <w:r w:rsidR="00A224F8">
        <w:rPr>
          <w:b w:val="0"/>
          <w:bCs/>
        </w:rPr>
        <w:fldChar w:fldCharType="end"/>
      </w:r>
      <w:r w:rsidRPr="00467FB1">
        <w:rPr>
          <w:b w:val="0"/>
          <w:bCs/>
        </w:rPr>
        <w:t>.</w:t>
      </w:r>
    </w:p>
    <w:p w14:paraId="29F78741" w14:textId="77777777" w:rsidR="00D464AE" w:rsidRDefault="00D464AE" w:rsidP="00675295"/>
    <w:p w14:paraId="43826FEA" w14:textId="53570952" w:rsidR="00440DF2" w:rsidRDefault="00440DF2" w:rsidP="00440DF2">
      <w:pPr>
        <w:pStyle w:val="Heading2BZA"/>
      </w:pPr>
      <w:bookmarkStart w:id="27" w:name="_Ref205804403"/>
      <w:bookmarkStart w:id="28" w:name="_Toc226468345"/>
      <w:r>
        <w:t>Uitsluitingsgronden in verband met het sanctiepakket Rusland</w:t>
      </w:r>
      <w:bookmarkEnd w:id="27"/>
      <w:bookmarkEnd w:id="28"/>
    </w:p>
    <w:p w14:paraId="67BD31D4" w14:textId="77777777" w:rsidR="00440DF2" w:rsidRDefault="00440DF2" w:rsidP="00675295"/>
    <w:p w14:paraId="3CC1B55F" w14:textId="59F57282" w:rsidR="004B0415" w:rsidRPr="00AE091A" w:rsidRDefault="004B0415" w:rsidP="00673E47">
      <w:pPr>
        <w:pStyle w:val="Heading3BZA"/>
        <w:numPr>
          <w:ilvl w:val="2"/>
          <w:numId w:val="41"/>
        </w:numPr>
        <w:rPr>
          <w:b w:val="0"/>
          <w:bCs/>
        </w:rPr>
      </w:pPr>
      <w:r w:rsidRPr="00AE091A">
        <w:rPr>
          <w:b w:val="0"/>
          <w:bCs/>
        </w:rPr>
        <w:t xml:space="preserve">Van deelname aan de aanbestedingsprocedure en gunning van de </w:t>
      </w:r>
      <w:r w:rsidR="001D054E">
        <w:rPr>
          <w:b w:val="0"/>
          <w:bCs/>
        </w:rPr>
        <w:t>O</w:t>
      </w:r>
      <w:r w:rsidRPr="00AE091A">
        <w:rPr>
          <w:b w:val="0"/>
          <w:bCs/>
        </w:rPr>
        <w:t xml:space="preserve">pdracht wordt uitgesloten, elke </w:t>
      </w:r>
      <w:r w:rsidR="001D054E">
        <w:rPr>
          <w:b w:val="0"/>
          <w:bCs/>
        </w:rPr>
        <w:t>O</w:t>
      </w:r>
      <w:r w:rsidR="00970342" w:rsidRPr="00AE091A">
        <w:rPr>
          <w:b w:val="0"/>
          <w:bCs/>
        </w:rPr>
        <w:t>ndernemer</w:t>
      </w:r>
      <w:r w:rsidRPr="00AE091A">
        <w:rPr>
          <w:b w:val="0"/>
          <w:bCs/>
        </w:rPr>
        <w:t xml:space="preserve"> in de hoedanigheid van (volgens de Circulaire 'Nieuw sanctiepakket Rusland heeft gevolgen voor overheidsaanbestedingen - aangepaste </w:t>
      </w:r>
      <w:r w:rsidRPr="00AE091A">
        <w:rPr>
          <w:b w:val="0"/>
          <w:bCs/>
        </w:rPr>
        <w:lastRenderedPageBreak/>
        <w:t>versie d.d. 22 juli 2022' van het Ministerie van Economische Zaken en Klimaat met kenmerk CE-MC / 22156112):</w:t>
      </w:r>
    </w:p>
    <w:p w14:paraId="77758AE0" w14:textId="77777777" w:rsidR="004B0415" w:rsidRPr="004B0415" w:rsidRDefault="004B0415" w:rsidP="00675295"/>
    <w:p w14:paraId="6E57DEFE" w14:textId="77777777" w:rsidR="004B0415" w:rsidRPr="004B0415" w:rsidRDefault="004B0415" w:rsidP="006B3D22">
      <w:pPr>
        <w:pStyle w:val="Heading3BZA"/>
        <w:numPr>
          <w:ilvl w:val="0"/>
          <w:numId w:val="24"/>
        </w:numPr>
        <w:rPr>
          <w:b w:val="0"/>
          <w:bCs/>
        </w:rPr>
      </w:pPr>
      <w:r w:rsidRPr="004B0415">
        <w:rPr>
          <w:b w:val="0"/>
          <w:bCs/>
        </w:rPr>
        <w:t>Persoon met een Russische nationaliteit en/of persoon of rechtspersoon (bedrijf, entiteit of orgaan) die gevestigd is in Rusland, of;</w:t>
      </w:r>
    </w:p>
    <w:p w14:paraId="3C129C2D" w14:textId="77777777" w:rsidR="004B0415" w:rsidRPr="004B0415" w:rsidRDefault="004B0415" w:rsidP="006B3D22">
      <w:pPr>
        <w:pStyle w:val="Heading3BZA"/>
        <w:numPr>
          <w:ilvl w:val="0"/>
          <w:numId w:val="24"/>
        </w:numPr>
        <w:rPr>
          <w:b w:val="0"/>
          <w:bCs/>
        </w:rPr>
      </w:pPr>
      <w:r w:rsidRPr="004B0415">
        <w:rPr>
          <w:b w:val="0"/>
          <w:bCs/>
        </w:rPr>
        <w:t>Rechtspersoon die voor meer dan 50% eigendom is van een Russische partij zoals genoemd onder a. hierboven, of;</w:t>
      </w:r>
    </w:p>
    <w:p w14:paraId="30FE4563" w14:textId="77777777" w:rsidR="004B0415" w:rsidRPr="004B0415" w:rsidRDefault="004B0415" w:rsidP="006B3D22">
      <w:pPr>
        <w:pStyle w:val="Heading3BZA"/>
        <w:numPr>
          <w:ilvl w:val="0"/>
          <w:numId w:val="24"/>
        </w:numPr>
        <w:rPr>
          <w:b w:val="0"/>
          <w:bCs/>
        </w:rPr>
      </w:pPr>
      <w:r w:rsidRPr="004B0415">
        <w:rPr>
          <w:b w:val="0"/>
          <w:bCs/>
        </w:rPr>
        <w:t>Persoon of rechtspersoon die handelt in belang van of op aanwijzing van een onder a. en b. hierboven genoemde Russische partij, of;</w:t>
      </w:r>
    </w:p>
    <w:p w14:paraId="25B8B50B" w14:textId="6905F235" w:rsidR="004B0415" w:rsidRDefault="004B0415" w:rsidP="006B3D22">
      <w:pPr>
        <w:pStyle w:val="Heading3BZA"/>
        <w:numPr>
          <w:ilvl w:val="0"/>
          <w:numId w:val="24"/>
        </w:numPr>
        <w:rPr>
          <w:b w:val="0"/>
          <w:bCs/>
        </w:rPr>
      </w:pPr>
      <w:r w:rsidRPr="004B0415">
        <w:rPr>
          <w:b w:val="0"/>
          <w:bCs/>
        </w:rPr>
        <w:t xml:space="preserve">Niet-Russische entiteit, waarbij meer dan 10% van de contractwaarde van de (aanbestede) Opdracht geleverd wordt, of gaat worden, door (een) </w:t>
      </w:r>
      <w:r w:rsidR="009C308E">
        <w:rPr>
          <w:b w:val="0"/>
          <w:bCs/>
        </w:rPr>
        <w:t>o</w:t>
      </w:r>
      <w:r w:rsidRPr="004B0415">
        <w:rPr>
          <w:b w:val="0"/>
          <w:bCs/>
        </w:rPr>
        <w:t>nderaannemer (s), leverancier (s) of entiteit (-en) die als Russische entiteit (-en) kunnen worden aangemerkt op basis van het bovenstaande onder a. onder b. en/of onder c.</w:t>
      </w:r>
    </w:p>
    <w:p w14:paraId="5DC76216" w14:textId="77777777" w:rsidR="00970342" w:rsidRPr="004B0415" w:rsidRDefault="00970342" w:rsidP="00675295"/>
    <w:p w14:paraId="3A0624D0" w14:textId="76403D73" w:rsidR="004B0415" w:rsidRPr="00AE091A" w:rsidRDefault="004B0415" w:rsidP="00AE091A">
      <w:pPr>
        <w:pStyle w:val="Heading3BZA"/>
        <w:rPr>
          <w:b w:val="0"/>
          <w:bCs/>
        </w:rPr>
      </w:pPr>
      <w:r w:rsidRPr="00AE091A">
        <w:rPr>
          <w:b w:val="0"/>
          <w:bCs/>
        </w:rPr>
        <w:t xml:space="preserve">Van deelname aan de aanbestedingsprocedure en gunning van de </w:t>
      </w:r>
      <w:r w:rsidR="001D054E">
        <w:rPr>
          <w:b w:val="0"/>
          <w:bCs/>
        </w:rPr>
        <w:t>O</w:t>
      </w:r>
      <w:r w:rsidRPr="00AE091A">
        <w:rPr>
          <w:b w:val="0"/>
          <w:bCs/>
        </w:rPr>
        <w:t xml:space="preserve">pdracht wordt uitgesloten, elke combinatie (een samenwerkingsverband van </w:t>
      </w:r>
      <w:r w:rsidR="005C0A03">
        <w:rPr>
          <w:b w:val="0"/>
          <w:bCs/>
        </w:rPr>
        <w:t>O</w:t>
      </w:r>
      <w:r w:rsidRPr="00AE091A">
        <w:rPr>
          <w:b w:val="0"/>
          <w:bCs/>
        </w:rPr>
        <w:t>ndernemers) waar één of meer van de deelnemers/</w:t>
      </w:r>
      <w:proofErr w:type="spellStart"/>
      <w:r w:rsidRPr="00AE091A">
        <w:rPr>
          <w:b w:val="0"/>
          <w:bCs/>
        </w:rPr>
        <w:t>combinanten</w:t>
      </w:r>
      <w:proofErr w:type="spellEnd"/>
      <w:r w:rsidRPr="00AE091A">
        <w:rPr>
          <w:b w:val="0"/>
          <w:bCs/>
        </w:rPr>
        <w:t xml:space="preserve"> in de hoedanigheid verkeert / verkeren van (volgens de Circulaire 'Nieuw sanctiepakket Rusland heeft gevolgen voor overheidsaanbestedingen - aangepaste versie d.d. 22 juli 2022' van het Ministerie van Economische Zaken en Klimaat met kenmerk CE-MC / 22156112):</w:t>
      </w:r>
    </w:p>
    <w:p w14:paraId="1079B019" w14:textId="77777777" w:rsidR="00970342" w:rsidRDefault="00970342" w:rsidP="00675295"/>
    <w:p w14:paraId="18BF13C9" w14:textId="09C97427" w:rsidR="004B0415" w:rsidRPr="004B0415" w:rsidRDefault="004B0415" w:rsidP="006B3D22">
      <w:pPr>
        <w:pStyle w:val="Heading3BZA"/>
        <w:numPr>
          <w:ilvl w:val="0"/>
          <w:numId w:val="25"/>
        </w:numPr>
        <w:rPr>
          <w:b w:val="0"/>
          <w:bCs/>
        </w:rPr>
      </w:pPr>
      <w:r w:rsidRPr="004B0415">
        <w:rPr>
          <w:b w:val="0"/>
          <w:bCs/>
        </w:rPr>
        <w:t>Persoon met een Russische nationaliteit en/of persoon of rechtspersoon (bedrijf, entiteit of orgaan) die gevestigd is in Rusland, of;</w:t>
      </w:r>
    </w:p>
    <w:p w14:paraId="7566BFC9" w14:textId="77777777" w:rsidR="004B0415" w:rsidRPr="004B0415" w:rsidRDefault="004B0415" w:rsidP="006B3D22">
      <w:pPr>
        <w:pStyle w:val="Heading3BZA"/>
        <w:numPr>
          <w:ilvl w:val="0"/>
          <w:numId w:val="25"/>
        </w:numPr>
        <w:rPr>
          <w:b w:val="0"/>
          <w:bCs/>
        </w:rPr>
      </w:pPr>
      <w:r w:rsidRPr="004B0415">
        <w:rPr>
          <w:b w:val="0"/>
          <w:bCs/>
        </w:rPr>
        <w:t>Rechtspersoon die voor meer dan 50% eigendom is van een Russische partij zoals genoemd onder a. hierboven, of;</w:t>
      </w:r>
    </w:p>
    <w:p w14:paraId="01D883F3" w14:textId="77777777" w:rsidR="004B0415" w:rsidRPr="004B0415" w:rsidRDefault="004B0415" w:rsidP="006B3D22">
      <w:pPr>
        <w:pStyle w:val="Heading3BZA"/>
        <w:numPr>
          <w:ilvl w:val="0"/>
          <w:numId w:val="25"/>
        </w:numPr>
        <w:rPr>
          <w:b w:val="0"/>
          <w:bCs/>
        </w:rPr>
      </w:pPr>
      <w:r w:rsidRPr="004B0415">
        <w:rPr>
          <w:b w:val="0"/>
          <w:bCs/>
        </w:rPr>
        <w:t>Persoon of rechtspersoon die handelt in belang van of op aanwijzing van een onder a. en b. hierboven genoemde Russische partij, of;</w:t>
      </w:r>
    </w:p>
    <w:p w14:paraId="2E876E2A" w14:textId="75CDDED0" w:rsidR="004B0415" w:rsidRPr="006E54D0" w:rsidRDefault="004B0415" w:rsidP="006B3D22">
      <w:pPr>
        <w:pStyle w:val="Heading3BZA"/>
        <w:numPr>
          <w:ilvl w:val="0"/>
          <w:numId w:val="25"/>
        </w:numPr>
        <w:rPr>
          <w:b w:val="0"/>
          <w:bCs/>
        </w:rPr>
      </w:pPr>
      <w:r w:rsidRPr="004B0415">
        <w:rPr>
          <w:b w:val="0"/>
          <w:bCs/>
        </w:rPr>
        <w:t>Niet-Russische entiteit, waarbij meer dan 10% van de contractwaarde van de</w:t>
      </w:r>
      <w:r w:rsidR="006E54D0">
        <w:rPr>
          <w:b w:val="0"/>
          <w:bCs/>
        </w:rPr>
        <w:t xml:space="preserve"> </w:t>
      </w:r>
      <w:r w:rsidRPr="006E54D0">
        <w:rPr>
          <w:b w:val="0"/>
          <w:bCs/>
        </w:rPr>
        <w:t>(aanbestede) Opdracht geleverd wordt, of gaat worden, door (een)</w:t>
      </w:r>
      <w:r w:rsidR="006E54D0">
        <w:rPr>
          <w:b w:val="0"/>
          <w:bCs/>
        </w:rPr>
        <w:t xml:space="preserve"> </w:t>
      </w:r>
      <w:r w:rsidRPr="006E54D0">
        <w:rPr>
          <w:b w:val="0"/>
          <w:bCs/>
        </w:rPr>
        <w:t>onderaannemer (s), leverancier (s) of entiteit (-en) die als Russische entiteit (-en) kunnen worden aangemerkt op basis van het bovenstaande onder a. onder b. en/of onder c.</w:t>
      </w:r>
    </w:p>
    <w:p w14:paraId="03841472" w14:textId="77777777" w:rsidR="00970342" w:rsidRPr="004B0415" w:rsidRDefault="00970342" w:rsidP="00675295"/>
    <w:p w14:paraId="1C9A006D" w14:textId="5A8C9D52" w:rsidR="004B0415" w:rsidRPr="00AE091A" w:rsidRDefault="004B0415" w:rsidP="00AE091A">
      <w:pPr>
        <w:pStyle w:val="Heading3BZA"/>
        <w:rPr>
          <w:b w:val="0"/>
          <w:bCs/>
        </w:rPr>
      </w:pPr>
      <w:r w:rsidRPr="009B103B">
        <w:rPr>
          <w:b w:val="0"/>
          <w:bCs/>
        </w:rPr>
        <w:lastRenderedPageBreak/>
        <w:t xml:space="preserve">Door </w:t>
      </w:r>
      <w:r w:rsidR="00E517D6" w:rsidRPr="009B103B">
        <w:rPr>
          <w:bCs/>
          <w:u w:val="single"/>
        </w:rPr>
        <w:t xml:space="preserve">bijlage </w:t>
      </w:r>
      <w:bookmarkStart w:id="29" w:name="p11"/>
      <w:r w:rsidR="00E517D6" w:rsidRPr="009B103B">
        <w:rPr>
          <w:bCs/>
          <w:u w:val="single"/>
        </w:rPr>
        <w:fldChar w:fldCharType="begin"/>
      </w:r>
      <w:r w:rsidR="00E517D6" w:rsidRPr="009B103B">
        <w:rPr>
          <w:bCs/>
          <w:u w:val="single"/>
        </w:rPr>
        <w:instrText xml:space="preserve"> SEQ Productie \* MERGEFORMAT </w:instrText>
      </w:r>
      <w:r w:rsidR="00E517D6" w:rsidRPr="009B103B">
        <w:rPr>
          <w:bCs/>
          <w:u w:val="single"/>
        </w:rPr>
        <w:fldChar w:fldCharType="separate"/>
      </w:r>
      <w:r w:rsidR="00815971">
        <w:rPr>
          <w:bCs/>
          <w:noProof/>
          <w:u w:val="single"/>
        </w:rPr>
        <w:t>5</w:t>
      </w:r>
      <w:r w:rsidR="00E517D6" w:rsidRPr="009B103B">
        <w:rPr>
          <w:b w:val="0"/>
          <w:bCs/>
        </w:rPr>
        <w:fldChar w:fldCharType="end"/>
      </w:r>
      <w:bookmarkEnd w:id="29"/>
      <w:r w:rsidR="00E517D6" w:rsidRPr="009B103B">
        <w:rPr>
          <w:b w:val="0"/>
          <w:bCs/>
        </w:rPr>
        <w:t xml:space="preserve"> "Aanvullende</w:t>
      </w:r>
      <w:r w:rsidR="00E517D6">
        <w:rPr>
          <w:b w:val="0"/>
          <w:bCs/>
        </w:rPr>
        <w:t xml:space="preserve"> eigen verklaring sanctiepakket Rusland"</w:t>
      </w:r>
      <w:r w:rsidRPr="00AE091A">
        <w:rPr>
          <w:b w:val="0"/>
          <w:bCs/>
        </w:rPr>
        <w:t xml:space="preserve"> ingevuld en ondertekend bij te voegen bij de </w:t>
      </w:r>
      <w:r w:rsidR="000E0C89">
        <w:rPr>
          <w:b w:val="0"/>
          <w:bCs/>
        </w:rPr>
        <w:t>I</w:t>
      </w:r>
      <w:r w:rsidRPr="00AE091A">
        <w:rPr>
          <w:b w:val="0"/>
          <w:bCs/>
        </w:rPr>
        <w:t>nschrijving verklaart Inschrijver, dat geen van bovengenoemde uitsluitingsgronden (a, b, c, of d) op hem van toepassing zijn.</w:t>
      </w:r>
    </w:p>
    <w:p w14:paraId="3DA3AB02" w14:textId="77777777" w:rsidR="004067F5" w:rsidRPr="00E54377" w:rsidRDefault="004067F5" w:rsidP="00E54377"/>
    <w:p w14:paraId="5862D089" w14:textId="13341946" w:rsidR="004067F5" w:rsidRDefault="00CB6F8C" w:rsidP="00CB6F8C">
      <w:pPr>
        <w:pStyle w:val="Heading2BZA"/>
      </w:pPr>
      <w:bookmarkStart w:id="30" w:name="_Ref205454379"/>
      <w:bookmarkStart w:id="31" w:name="_Toc226468346"/>
      <w:r>
        <w:t>Geschiktheidseisen</w:t>
      </w:r>
      <w:bookmarkEnd w:id="30"/>
      <w:bookmarkEnd w:id="31"/>
    </w:p>
    <w:p w14:paraId="6C87EEE8" w14:textId="77777777" w:rsidR="00CB6F8C" w:rsidRDefault="00CB6F8C" w:rsidP="00675295"/>
    <w:p w14:paraId="17772BAB" w14:textId="5A0AD979" w:rsidR="00CB6F8C" w:rsidRPr="00D53FEA" w:rsidRDefault="003506C6" w:rsidP="00673E47">
      <w:pPr>
        <w:pStyle w:val="Heading3BZA"/>
        <w:numPr>
          <w:ilvl w:val="2"/>
          <w:numId w:val="42"/>
        </w:numPr>
        <w:rPr>
          <w:b w:val="0"/>
          <w:bCs/>
        </w:rPr>
      </w:pPr>
      <w:r w:rsidRPr="00D53FEA">
        <w:rPr>
          <w:b w:val="0"/>
          <w:bCs/>
        </w:rPr>
        <w:t xml:space="preserve">Onverminderd het bepaalde in de paragrafen </w:t>
      </w:r>
      <w:r w:rsidR="000E0090">
        <w:rPr>
          <w:b w:val="0"/>
          <w:bCs/>
        </w:rPr>
        <w:fldChar w:fldCharType="begin"/>
      </w:r>
      <w:r w:rsidR="000E0090">
        <w:rPr>
          <w:b w:val="0"/>
          <w:bCs/>
        </w:rPr>
        <w:instrText xml:space="preserve"> REF _Ref205804393 \r \h </w:instrText>
      </w:r>
      <w:r w:rsidR="000E0090">
        <w:rPr>
          <w:b w:val="0"/>
          <w:bCs/>
        </w:rPr>
      </w:r>
      <w:r w:rsidR="000E0090">
        <w:rPr>
          <w:b w:val="0"/>
          <w:bCs/>
        </w:rPr>
        <w:fldChar w:fldCharType="separate"/>
      </w:r>
      <w:r w:rsidR="00815971">
        <w:rPr>
          <w:b w:val="0"/>
          <w:bCs/>
        </w:rPr>
        <w:t>4.1</w:t>
      </w:r>
      <w:r w:rsidR="000E0090">
        <w:rPr>
          <w:b w:val="0"/>
          <w:bCs/>
        </w:rPr>
        <w:fldChar w:fldCharType="end"/>
      </w:r>
      <w:r w:rsidRPr="00D53FEA">
        <w:rPr>
          <w:b w:val="0"/>
          <w:bCs/>
        </w:rPr>
        <w:t>,</w:t>
      </w:r>
      <w:r w:rsidR="008738AD">
        <w:rPr>
          <w:b w:val="0"/>
          <w:bCs/>
        </w:rPr>
        <w:t xml:space="preserve"> </w:t>
      </w:r>
      <w:r w:rsidR="000E0090">
        <w:rPr>
          <w:b w:val="0"/>
          <w:bCs/>
        </w:rPr>
        <w:fldChar w:fldCharType="begin"/>
      </w:r>
      <w:r w:rsidR="000E0090">
        <w:rPr>
          <w:b w:val="0"/>
          <w:bCs/>
        </w:rPr>
        <w:instrText xml:space="preserve"> REF _Ref205804403 \r \h </w:instrText>
      </w:r>
      <w:r w:rsidR="000E0090">
        <w:rPr>
          <w:b w:val="0"/>
          <w:bCs/>
        </w:rPr>
      </w:r>
      <w:r w:rsidR="000E0090">
        <w:rPr>
          <w:b w:val="0"/>
          <w:bCs/>
        </w:rPr>
        <w:fldChar w:fldCharType="separate"/>
      </w:r>
      <w:r w:rsidR="00815971">
        <w:rPr>
          <w:b w:val="0"/>
          <w:bCs/>
        </w:rPr>
        <w:t>4.2</w:t>
      </w:r>
      <w:r w:rsidR="000E0090">
        <w:rPr>
          <w:b w:val="0"/>
          <w:bCs/>
        </w:rPr>
        <w:fldChar w:fldCharType="end"/>
      </w:r>
      <w:r w:rsidR="000E0090">
        <w:rPr>
          <w:b w:val="0"/>
          <w:bCs/>
        </w:rPr>
        <w:t xml:space="preserve">, </w:t>
      </w:r>
      <w:r w:rsidR="000E0090">
        <w:rPr>
          <w:b w:val="0"/>
          <w:bCs/>
        </w:rPr>
        <w:fldChar w:fldCharType="begin"/>
      </w:r>
      <w:r w:rsidR="000E0090">
        <w:rPr>
          <w:b w:val="0"/>
          <w:bCs/>
        </w:rPr>
        <w:instrText xml:space="preserve"> REF _Ref205454094 \r \h </w:instrText>
      </w:r>
      <w:r w:rsidR="000E0090">
        <w:rPr>
          <w:b w:val="0"/>
          <w:bCs/>
        </w:rPr>
      </w:r>
      <w:r w:rsidR="000E0090">
        <w:rPr>
          <w:b w:val="0"/>
          <w:bCs/>
        </w:rPr>
        <w:fldChar w:fldCharType="separate"/>
      </w:r>
      <w:r w:rsidR="00815971">
        <w:rPr>
          <w:b w:val="0"/>
          <w:bCs/>
        </w:rPr>
        <w:t>5.3.11</w:t>
      </w:r>
      <w:r w:rsidR="000E0090">
        <w:rPr>
          <w:b w:val="0"/>
          <w:bCs/>
        </w:rPr>
        <w:fldChar w:fldCharType="end"/>
      </w:r>
      <w:r w:rsidR="000E0090">
        <w:rPr>
          <w:b w:val="0"/>
          <w:bCs/>
        </w:rPr>
        <w:t xml:space="preserve"> t/m </w:t>
      </w:r>
      <w:r w:rsidR="000E0090">
        <w:rPr>
          <w:b w:val="0"/>
          <w:bCs/>
        </w:rPr>
        <w:fldChar w:fldCharType="begin"/>
      </w:r>
      <w:r w:rsidR="000E0090">
        <w:rPr>
          <w:b w:val="0"/>
          <w:bCs/>
        </w:rPr>
        <w:instrText xml:space="preserve"> REF _Ref205804422 \r \h </w:instrText>
      </w:r>
      <w:r w:rsidR="000E0090">
        <w:rPr>
          <w:b w:val="0"/>
          <w:bCs/>
        </w:rPr>
      </w:r>
      <w:r w:rsidR="000E0090">
        <w:rPr>
          <w:b w:val="0"/>
          <w:bCs/>
        </w:rPr>
        <w:fldChar w:fldCharType="separate"/>
      </w:r>
      <w:r w:rsidR="00815971">
        <w:rPr>
          <w:b w:val="0"/>
          <w:bCs/>
        </w:rPr>
        <w:t>5.3.20</w:t>
      </w:r>
      <w:r w:rsidR="000E0090">
        <w:rPr>
          <w:b w:val="0"/>
          <w:bCs/>
        </w:rPr>
        <w:fldChar w:fldCharType="end"/>
      </w:r>
      <w:r w:rsidR="000E0090">
        <w:rPr>
          <w:b w:val="0"/>
          <w:bCs/>
        </w:rPr>
        <w:t xml:space="preserve"> </w:t>
      </w:r>
      <w:r w:rsidRPr="00D53FEA">
        <w:rPr>
          <w:b w:val="0"/>
          <w:bCs/>
        </w:rPr>
        <w:t xml:space="preserve">komt voor de opdrachtverlening uitsluitend in aanmerking de </w:t>
      </w:r>
      <w:r w:rsidR="00D46F6A">
        <w:rPr>
          <w:b w:val="0"/>
          <w:bCs/>
        </w:rPr>
        <w:t>O</w:t>
      </w:r>
      <w:r w:rsidRPr="00D53FEA">
        <w:rPr>
          <w:b w:val="0"/>
          <w:bCs/>
        </w:rPr>
        <w:t xml:space="preserve">ndernemer die, naar het oordeel van de </w:t>
      </w:r>
      <w:r w:rsidR="00933DD3">
        <w:rPr>
          <w:b w:val="0"/>
          <w:bCs/>
        </w:rPr>
        <w:t>A</w:t>
      </w:r>
      <w:r w:rsidRPr="00D53FEA">
        <w:rPr>
          <w:b w:val="0"/>
          <w:bCs/>
        </w:rPr>
        <w:t>anbesteder, voldoet aan elk van de in deze paragraaf gestelde geschiktheidseisen.</w:t>
      </w:r>
    </w:p>
    <w:p w14:paraId="6318671A" w14:textId="77777777" w:rsidR="00E04D6E" w:rsidRPr="00AE091A" w:rsidRDefault="00E04D6E" w:rsidP="00675295"/>
    <w:p w14:paraId="2F36EEA3" w14:textId="77777777" w:rsidR="00E04D6E" w:rsidRPr="00AE091A" w:rsidRDefault="00E04D6E" w:rsidP="00AE091A">
      <w:pPr>
        <w:pStyle w:val="Heading3BZA"/>
        <w:rPr>
          <w:b w:val="0"/>
          <w:bCs/>
        </w:rPr>
      </w:pPr>
      <w:r w:rsidRPr="00AE091A">
        <w:rPr>
          <w:b w:val="0"/>
          <w:bCs/>
        </w:rPr>
        <w:t xml:space="preserve">Met betrekking tot financiële en economische draagkracht worden geen geschiktheidseisen gesteld. </w:t>
      </w:r>
    </w:p>
    <w:p w14:paraId="2F7F5057" w14:textId="77777777" w:rsidR="00E04D6E" w:rsidRDefault="00E04D6E" w:rsidP="00675295"/>
    <w:p w14:paraId="4E775620" w14:textId="77777777" w:rsidR="00583E2F" w:rsidRPr="00AE091A" w:rsidRDefault="00D23032" w:rsidP="00AE091A">
      <w:pPr>
        <w:pStyle w:val="Heading3BZA"/>
        <w:rPr>
          <w:b w:val="0"/>
          <w:bCs/>
        </w:rPr>
      </w:pPr>
      <w:r w:rsidRPr="00AE091A">
        <w:rPr>
          <w:b w:val="0"/>
          <w:bCs/>
        </w:rPr>
        <w:t xml:space="preserve">Met betrekking tot technische bekwaamheid worden de volgende geschiktheidseisen gesteld: </w:t>
      </w:r>
    </w:p>
    <w:p w14:paraId="724C9A56" w14:textId="77777777" w:rsidR="00583E2F" w:rsidRDefault="00583E2F" w:rsidP="00EC67EE">
      <w:pPr>
        <w:tabs>
          <w:tab w:val="left" w:pos="851"/>
        </w:tabs>
        <w:suppressAutoHyphens/>
        <w:jc w:val="both"/>
        <w:rPr>
          <w:rFonts w:cs="Arial"/>
          <w:bCs/>
        </w:rPr>
      </w:pPr>
    </w:p>
    <w:p w14:paraId="7FB34FB2" w14:textId="7D978A3E" w:rsidR="004067F5" w:rsidRDefault="00D23032" w:rsidP="00EC67EE">
      <w:pPr>
        <w:tabs>
          <w:tab w:val="left" w:pos="851"/>
        </w:tabs>
        <w:suppressAutoHyphens/>
        <w:jc w:val="both"/>
        <w:rPr>
          <w:rFonts w:cs="Arial"/>
          <w:bCs/>
        </w:rPr>
      </w:pPr>
      <w:r w:rsidRPr="00D23032">
        <w:rPr>
          <w:rFonts w:cs="Arial"/>
          <w:bCs/>
        </w:rPr>
        <w:t xml:space="preserve">De </w:t>
      </w:r>
      <w:r w:rsidR="001B2971">
        <w:rPr>
          <w:rFonts w:cs="Arial"/>
          <w:bCs/>
        </w:rPr>
        <w:t>I</w:t>
      </w:r>
      <w:r w:rsidRPr="00D23032">
        <w:rPr>
          <w:rFonts w:cs="Arial"/>
          <w:bCs/>
        </w:rPr>
        <w:t xml:space="preserve">nschrijver wordt geschikt bevonden als hij middels referentieopdrachten aantoont over de gevraagde competenties te beschikken en uit de beschrijving van de referentieopdrachten blijkt onomstotelijk dat het daadwerkelijk de gevraagde kennis en ervaring bevat. Elke geschiktheidseis dient te worden aangetoond met één referentieopdracht en elke geschiktheidseis wordt met een andere referentieopdracht aangetoond. In totaal worden er </w:t>
      </w:r>
      <w:r w:rsidR="00E24213" w:rsidRPr="00EB2A0D">
        <w:rPr>
          <w:rFonts w:cs="Arial"/>
          <w:bCs/>
        </w:rPr>
        <w:t>3</w:t>
      </w:r>
      <w:r w:rsidRPr="00D23032">
        <w:rPr>
          <w:rFonts w:cs="Arial"/>
          <w:bCs/>
        </w:rPr>
        <w:t xml:space="preserve"> referentieopdrachten aangeleverd.</w:t>
      </w:r>
    </w:p>
    <w:p w14:paraId="76A0DE4B" w14:textId="77777777" w:rsidR="00066662" w:rsidRDefault="00066662" w:rsidP="00EC67EE">
      <w:pPr>
        <w:tabs>
          <w:tab w:val="left" w:pos="851"/>
        </w:tabs>
        <w:suppressAutoHyphens/>
        <w:jc w:val="both"/>
        <w:rPr>
          <w:rFonts w:cs="Arial"/>
          <w:bCs/>
        </w:rPr>
      </w:pPr>
    </w:p>
    <w:p w14:paraId="2D6561EF" w14:textId="32B0597B" w:rsidR="00FD6FB2" w:rsidRDefault="00EC67EE" w:rsidP="00EC67EE">
      <w:pPr>
        <w:tabs>
          <w:tab w:val="left" w:pos="851"/>
        </w:tabs>
        <w:suppressAutoHyphens/>
        <w:ind w:left="708" w:hanging="708"/>
        <w:jc w:val="both"/>
        <w:rPr>
          <w:rFonts w:cs="Arial"/>
          <w:bCs/>
        </w:rPr>
      </w:pPr>
      <w:r w:rsidRPr="00EC67EE">
        <w:rPr>
          <w:rFonts w:cs="Arial"/>
          <w:bCs/>
        </w:rPr>
        <w:tab/>
      </w:r>
      <w:r w:rsidR="00655F33" w:rsidRPr="00EC67EE">
        <w:rPr>
          <w:rFonts w:cs="Arial"/>
          <w:bCs/>
          <w:u w:val="single"/>
        </w:rPr>
        <w:t>Geschiktheidseis 1</w:t>
      </w:r>
      <w:r w:rsidR="003F61E7">
        <w:rPr>
          <w:rFonts w:cs="Arial"/>
          <w:bCs/>
        </w:rPr>
        <w:t xml:space="preserve"> </w:t>
      </w:r>
      <w:r w:rsidR="004A755F">
        <w:rPr>
          <w:rFonts w:cs="Arial"/>
          <w:bCs/>
        </w:rPr>
        <w:t>–</w:t>
      </w:r>
      <w:r w:rsidR="003F61E7">
        <w:rPr>
          <w:rFonts w:cs="Arial"/>
          <w:bCs/>
        </w:rPr>
        <w:t xml:space="preserve"> </w:t>
      </w:r>
      <w:r w:rsidR="00FD6FB2">
        <w:rPr>
          <w:rFonts w:cs="Arial"/>
          <w:bCs/>
        </w:rPr>
        <w:tab/>
      </w:r>
      <w:r w:rsidR="00C004F0">
        <w:rPr>
          <w:rFonts w:cs="Arial"/>
          <w:bCs/>
        </w:rPr>
        <w:t>Aantoonbare e</w:t>
      </w:r>
      <w:r w:rsidR="004A755F">
        <w:rPr>
          <w:rFonts w:cs="Arial"/>
          <w:bCs/>
        </w:rPr>
        <w:t xml:space="preserve">rvaring met het opstellen/wijzigen van een </w:t>
      </w:r>
    </w:p>
    <w:p w14:paraId="403ED362" w14:textId="629B9B85" w:rsidR="00066662" w:rsidRDefault="00FD6FB2" w:rsidP="00EC67EE">
      <w:pPr>
        <w:tabs>
          <w:tab w:val="left" w:pos="851"/>
        </w:tabs>
        <w:suppressAutoHyphens/>
        <w:jc w:val="both"/>
        <w:rPr>
          <w:rFonts w:cs="Arial"/>
          <w:bCs/>
        </w:rPr>
      </w:pPr>
      <w:r>
        <w:rPr>
          <w:rFonts w:cs="Arial"/>
          <w:bCs/>
        </w:rPr>
        <w:tab/>
      </w:r>
      <w:r>
        <w:rPr>
          <w:rFonts w:cs="Arial"/>
          <w:bCs/>
        </w:rPr>
        <w:tab/>
      </w:r>
      <w:r>
        <w:rPr>
          <w:rFonts w:cs="Arial"/>
          <w:bCs/>
        </w:rPr>
        <w:tab/>
      </w:r>
      <w:r w:rsidR="00EC67EE">
        <w:rPr>
          <w:rFonts w:cs="Arial"/>
          <w:bCs/>
        </w:rPr>
        <w:tab/>
      </w:r>
      <w:r w:rsidR="004A20FE">
        <w:rPr>
          <w:rFonts w:cs="Arial"/>
          <w:bCs/>
        </w:rPr>
        <w:t>O</w:t>
      </w:r>
      <w:r w:rsidR="004A755F">
        <w:rPr>
          <w:rFonts w:cs="Arial"/>
          <w:bCs/>
        </w:rPr>
        <w:t>mgevingsplan</w:t>
      </w:r>
      <w:r w:rsidR="004A20FE">
        <w:rPr>
          <w:rFonts w:cs="Arial"/>
          <w:bCs/>
        </w:rPr>
        <w:t xml:space="preserve"> nieuwe stijl</w:t>
      </w:r>
      <w:r w:rsidR="009B2C27">
        <w:rPr>
          <w:rFonts w:cs="Arial"/>
          <w:bCs/>
        </w:rPr>
        <w:t>.</w:t>
      </w:r>
    </w:p>
    <w:p w14:paraId="529B80FD" w14:textId="77777777" w:rsidR="00EC67EE" w:rsidRDefault="00EC67EE" w:rsidP="00EC67EE">
      <w:pPr>
        <w:tabs>
          <w:tab w:val="left" w:pos="851"/>
        </w:tabs>
        <w:suppressAutoHyphens/>
        <w:jc w:val="both"/>
        <w:rPr>
          <w:rFonts w:cs="Arial"/>
          <w:bCs/>
        </w:rPr>
      </w:pPr>
    </w:p>
    <w:p w14:paraId="5CDF14C4" w14:textId="2EDC6339" w:rsidR="009B2C27" w:rsidRPr="00EC67EE" w:rsidRDefault="00FD6FB2" w:rsidP="00EC67EE">
      <w:pPr>
        <w:tabs>
          <w:tab w:val="left" w:pos="851"/>
        </w:tabs>
        <w:suppressAutoHyphens/>
        <w:ind w:left="708"/>
        <w:jc w:val="both"/>
        <w:rPr>
          <w:rFonts w:cs="Arial"/>
          <w:bCs/>
        </w:rPr>
      </w:pPr>
      <w:r w:rsidRPr="00EC67EE">
        <w:rPr>
          <w:rFonts w:cs="Arial"/>
          <w:bCs/>
        </w:rPr>
        <w:t>Ondernemer heeft aantoonbare ervaring met</w:t>
      </w:r>
      <w:r w:rsidR="004A20FE" w:rsidRPr="00EC67EE">
        <w:rPr>
          <w:rFonts w:cs="Arial"/>
          <w:bCs/>
        </w:rPr>
        <w:t xml:space="preserve"> het opstellen/wijzigen van een omgevingsplan nieuwe stijl onder de vigerende Omgevingswet</w:t>
      </w:r>
      <w:r w:rsidR="006C2D68" w:rsidRPr="00EC67EE">
        <w:rPr>
          <w:rFonts w:cs="Arial"/>
          <w:bCs/>
        </w:rPr>
        <w:t xml:space="preserve"> bij ten minste één gemeentelijke organisatie</w:t>
      </w:r>
      <w:r w:rsidR="000A4B3F" w:rsidRPr="00EC67EE">
        <w:rPr>
          <w:rFonts w:cs="Arial"/>
          <w:bCs/>
        </w:rPr>
        <w:t xml:space="preserve"> of samenwerkingsverband daarvan met een minimale opdrachtwaarde van EUR </w:t>
      </w:r>
      <w:r w:rsidR="005B740D">
        <w:rPr>
          <w:rFonts w:cs="Arial"/>
          <w:bCs/>
        </w:rPr>
        <w:t>120.000,-</w:t>
      </w:r>
      <w:r w:rsidR="000A4B3F" w:rsidRPr="00EC67EE">
        <w:rPr>
          <w:rFonts w:cs="Arial"/>
          <w:bCs/>
        </w:rPr>
        <w:t xml:space="preserve"> exclusief btw.</w:t>
      </w:r>
      <w:r w:rsidR="005B740D">
        <w:rPr>
          <w:rFonts w:cs="Arial"/>
          <w:bCs/>
        </w:rPr>
        <w:t xml:space="preserve"> </w:t>
      </w:r>
    </w:p>
    <w:p w14:paraId="1AF8F3C7" w14:textId="77777777" w:rsidR="00FD6FB2" w:rsidRDefault="00FD6FB2" w:rsidP="00EC67EE">
      <w:pPr>
        <w:tabs>
          <w:tab w:val="left" w:pos="851"/>
        </w:tabs>
        <w:suppressAutoHyphens/>
        <w:jc w:val="both"/>
        <w:rPr>
          <w:rFonts w:cs="Arial"/>
          <w:bCs/>
        </w:rPr>
      </w:pPr>
    </w:p>
    <w:p w14:paraId="0FE4EB7B" w14:textId="77777777" w:rsidR="00FD6FB2" w:rsidRDefault="00FD6FB2" w:rsidP="00EC67EE">
      <w:pPr>
        <w:tabs>
          <w:tab w:val="left" w:pos="851"/>
        </w:tabs>
        <w:suppressAutoHyphens/>
        <w:jc w:val="both"/>
        <w:rPr>
          <w:rFonts w:cs="Arial"/>
          <w:bCs/>
        </w:rPr>
      </w:pPr>
    </w:p>
    <w:p w14:paraId="131DFD29" w14:textId="139597B9" w:rsidR="001F5F4C" w:rsidRDefault="009B2C27" w:rsidP="001F5F4C">
      <w:pPr>
        <w:tabs>
          <w:tab w:val="left" w:pos="851"/>
        </w:tabs>
        <w:suppressAutoHyphens/>
        <w:ind w:left="851"/>
        <w:jc w:val="both"/>
        <w:rPr>
          <w:rFonts w:cs="Arial"/>
          <w:bCs/>
        </w:rPr>
      </w:pPr>
      <w:r w:rsidRPr="00EC67EE">
        <w:rPr>
          <w:rFonts w:cs="Arial"/>
          <w:bCs/>
          <w:u w:val="single"/>
        </w:rPr>
        <w:t>Geschiktheidseis 2</w:t>
      </w:r>
      <w:r>
        <w:rPr>
          <w:rFonts w:cs="Arial"/>
          <w:bCs/>
        </w:rPr>
        <w:t xml:space="preserve"> </w:t>
      </w:r>
      <w:r w:rsidR="004E04EB">
        <w:rPr>
          <w:rFonts w:cs="Arial"/>
          <w:bCs/>
        </w:rPr>
        <w:t>–</w:t>
      </w:r>
      <w:r>
        <w:rPr>
          <w:rFonts w:cs="Arial"/>
          <w:bCs/>
        </w:rPr>
        <w:t xml:space="preserve"> </w:t>
      </w:r>
      <w:r w:rsidR="00C004F0">
        <w:rPr>
          <w:rFonts w:cs="Arial"/>
          <w:bCs/>
        </w:rPr>
        <w:t xml:space="preserve">Aantoonbare ervaring met </w:t>
      </w:r>
      <w:r w:rsidR="005D7681">
        <w:rPr>
          <w:rFonts w:cs="Arial"/>
          <w:bCs/>
        </w:rPr>
        <w:t>RX-base software</w:t>
      </w:r>
      <w:r w:rsidR="001F5F4C">
        <w:rPr>
          <w:rFonts w:cs="Arial"/>
          <w:bCs/>
        </w:rPr>
        <w:t xml:space="preserve"> of </w:t>
      </w:r>
    </w:p>
    <w:p w14:paraId="4F92A8D3" w14:textId="1F595169" w:rsidR="001F5F4C" w:rsidRPr="001F5F4C" w:rsidRDefault="001F5F4C" w:rsidP="00B51A61">
      <w:pPr>
        <w:tabs>
          <w:tab w:val="left" w:pos="851"/>
        </w:tabs>
        <w:suppressAutoHyphens/>
        <w:ind w:left="851"/>
        <w:jc w:val="both"/>
        <w:rPr>
          <w:rFonts w:cs="Arial"/>
          <w:bCs/>
          <w:sz w:val="18"/>
          <w:szCs w:val="18"/>
        </w:rPr>
      </w:pPr>
      <w:r w:rsidRPr="001F5F4C">
        <w:rPr>
          <w:rFonts w:cs="Arial"/>
          <w:bCs/>
        </w:rPr>
        <w:tab/>
      </w:r>
      <w:r w:rsidRPr="001F5F4C">
        <w:rPr>
          <w:rFonts w:cs="Arial"/>
          <w:bCs/>
        </w:rPr>
        <w:tab/>
      </w:r>
      <w:r w:rsidRPr="001F5F4C">
        <w:rPr>
          <w:rFonts w:cs="Arial"/>
          <w:bCs/>
        </w:rPr>
        <w:tab/>
        <w:t xml:space="preserve"> </w:t>
      </w:r>
      <w:r w:rsidR="00173DE1">
        <w:rPr>
          <w:rFonts w:cs="Arial"/>
          <w:bCs/>
        </w:rPr>
        <w:t>gelijkwaardig</w:t>
      </w:r>
      <w:r>
        <w:rPr>
          <w:rFonts w:cs="Arial"/>
          <w:bCs/>
        </w:rPr>
        <w:t xml:space="preserve"> </w:t>
      </w:r>
    </w:p>
    <w:p w14:paraId="4791F77C" w14:textId="35ECC7CF" w:rsidR="009B2C27" w:rsidRDefault="009B2C27" w:rsidP="00EC67EE">
      <w:pPr>
        <w:tabs>
          <w:tab w:val="left" w:pos="851"/>
        </w:tabs>
        <w:suppressAutoHyphens/>
        <w:jc w:val="both"/>
        <w:rPr>
          <w:rFonts w:cs="Arial"/>
          <w:bCs/>
        </w:rPr>
      </w:pPr>
    </w:p>
    <w:p w14:paraId="5810762A" w14:textId="075B3B4E" w:rsidR="009326EA" w:rsidRDefault="001F5F4C" w:rsidP="00E17846">
      <w:pPr>
        <w:tabs>
          <w:tab w:val="left" w:pos="851"/>
        </w:tabs>
        <w:suppressAutoHyphens/>
        <w:ind w:left="708"/>
        <w:jc w:val="both"/>
        <w:rPr>
          <w:rFonts w:cs="Arial"/>
          <w:bCs/>
          <w:sz w:val="18"/>
          <w:szCs w:val="18"/>
        </w:rPr>
      </w:pPr>
      <w:r w:rsidRPr="00EC67EE">
        <w:rPr>
          <w:rFonts w:cs="Arial"/>
          <w:bCs/>
        </w:rPr>
        <w:lastRenderedPageBreak/>
        <w:t xml:space="preserve">Ondernemer heeft aantoonbare ervaring met </w:t>
      </w:r>
      <w:r>
        <w:rPr>
          <w:rFonts w:cs="Arial"/>
          <w:bCs/>
        </w:rPr>
        <w:t xml:space="preserve">RX-base software of vergelijkbaar bij </w:t>
      </w:r>
      <w:r w:rsidRPr="00EC67EE">
        <w:rPr>
          <w:rFonts w:cs="Arial"/>
          <w:bCs/>
        </w:rPr>
        <w:t xml:space="preserve">het opstellen/wijzigen van een omgevingsplan nieuwe stijl onder de vigerende Omgevingswet bij ten minste één gemeentelijke organisatie of samenwerkingsverband daarvan met een minimale opdrachtwaarde van EUR </w:t>
      </w:r>
      <w:r w:rsidR="005B740D">
        <w:rPr>
          <w:rFonts w:cs="Arial"/>
          <w:bCs/>
        </w:rPr>
        <w:t>120.000,-</w:t>
      </w:r>
      <w:r w:rsidR="005B740D" w:rsidRPr="00EC67EE">
        <w:rPr>
          <w:rFonts w:cs="Arial"/>
          <w:bCs/>
        </w:rPr>
        <w:t xml:space="preserve"> </w:t>
      </w:r>
      <w:r w:rsidRPr="00EC67EE">
        <w:rPr>
          <w:rFonts w:cs="Arial"/>
          <w:bCs/>
        </w:rPr>
        <w:t xml:space="preserve"> exclusief btw</w:t>
      </w:r>
      <w:r w:rsidR="00E517D6">
        <w:rPr>
          <w:rFonts w:cs="Arial"/>
          <w:bCs/>
          <w:sz w:val="18"/>
          <w:szCs w:val="18"/>
        </w:rPr>
        <w:t>.</w:t>
      </w:r>
    </w:p>
    <w:p w14:paraId="205D15EC" w14:textId="77777777" w:rsidR="000F5158" w:rsidRDefault="000F5158" w:rsidP="00E17846">
      <w:pPr>
        <w:tabs>
          <w:tab w:val="left" w:pos="851"/>
        </w:tabs>
        <w:suppressAutoHyphens/>
        <w:ind w:left="708"/>
        <w:jc w:val="both"/>
        <w:rPr>
          <w:rFonts w:cs="Arial"/>
          <w:bCs/>
          <w:sz w:val="18"/>
          <w:szCs w:val="18"/>
        </w:rPr>
      </w:pPr>
    </w:p>
    <w:p w14:paraId="5C0BDB53" w14:textId="77777777" w:rsidR="000F5158" w:rsidRPr="001C5FAF" w:rsidRDefault="000F5158" w:rsidP="00442201">
      <w:pPr>
        <w:tabs>
          <w:tab w:val="left" w:pos="851"/>
        </w:tabs>
        <w:suppressAutoHyphens/>
        <w:jc w:val="both"/>
        <w:rPr>
          <w:rFonts w:cs="Arial"/>
          <w:bCs/>
        </w:rPr>
      </w:pPr>
    </w:p>
    <w:p w14:paraId="6D706066" w14:textId="77777777" w:rsidR="001C5FAF" w:rsidRDefault="002F6CD9" w:rsidP="000F5158">
      <w:pPr>
        <w:tabs>
          <w:tab w:val="left" w:pos="851"/>
        </w:tabs>
        <w:suppressAutoHyphens/>
        <w:jc w:val="both"/>
        <w:rPr>
          <w:rFonts w:cs="Arial"/>
          <w:bCs/>
        </w:rPr>
      </w:pPr>
      <w:r w:rsidRPr="001C5FAF">
        <w:rPr>
          <w:rFonts w:cs="Arial"/>
          <w:bCs/>
        </w:rPr>
        <w:tab/>
      </w:r>
      <w:r w:rsidR="000F5158" w:rsidRPr="00442201">
        <w:rPr>
          <w:rFonts w:cs="Arial"/>
          <w:bCs/>
          <w:u w:val="single"/>
        </w:rPr>
        <w:t>Geschiktheidseis 3</w:t>
      </w:r>
      <w:r w:rsidR="000F5158" w:rsidRPr="001C5FAF">
        <w:rPr>
          <w:rFonts w:cs="Arial"/>
          <w:bCs/>
        </w:rPr>
        <w:t xml:space="preserve"> -</w:t>
      </w:r>
      <w:r w:rsidR="000F5158" w:rsidRPr="001C5FAF">
        <w:rPr>
          <w:rFonts w:cs="Arial"/>
          <w:bCs/>
        </w:rPr>
        <w:tab/>
        <w:t xml:space="preserve"> </w:t>
      </w:r>
      <w:r w:rsidRPr="001C5FAF">
        <w:rPr>
          <w:rFonts w:cs="Arial"/>
          <w:bCs/>
        </w:rPr>
        <w:t>Ervaring met STOP/TPOD-standaarden en LVBB-</w:t>
      </w:r>
    </w:p>
    <w:p w14:paraId="1166F274" w14:textId="33CA6C44" w:rsidR="000F5158" w:rsidRPr="001C5FAF" w:rsidRDefault="001C5FAF" w:rsidP="000F5158">
      <w:pPr>
        <w:tabs>
          <w:tab w:val="left" w:pos="851"/>
        </w:tabs>
        <w:suppressAutoHyphens/>
        <w:jc w:val="both"/>
        <w:rPr>
          <w:rFonts w:cs="Arial"/>
          <w:bCs/>
        </w:rPr>
      </w:pPr>
      <w:r>
        <w:rPr>
          <w:rFonts w:cs="Arial"/>
          <w:bCs/>
        </w:rPr>
        <w:tab/>
      </w:r>
      <w:r>
        <w:rPr>
          <w:rFonts w:cs="Arial"/>
          <w:bCs/>
        </w:rPr>
        <w:tab/>
      </w:r>
      <w:r>
        <w:rPr>
          <w:rFonts w:cs="Arial"/>
          <w:bCs/>
        </w:rPr>
        <w:tab/>
      </w:r>
      <w:r>
        <w:rPr>
          <w:rFonts w:cs="Arial"/>
          <w:bCs/>
        </w:rPr>
        <w:tab/>
      </w:r>
      <w:r w:rsidR="002F6CD9" w:rsidRPr="001C5FAF">
        <w:rPr>
          <w:rFonts w:cs="Arial"/>
          <w:bCs/>
        </w:rPr>
        <w:t>publicaties</w:t>
      </w:r>
    </w:p>
    <w:p w14:paraId="5AE93F3C" w14:textId="77777777" w:rsidR="002F6CD9" w:rsidRPr="001C5FAF" w:rsidRDefault="002F6CD9" w:rsidP="002F6CD9">
      <w:pPr>
        <w:tabs>
          <w:tab w:val="left" w:pos="851"/>
        </w:tabs>
        <w:suppressAutoHyphens/>
        <w:jc w:val="both"/>
        <w:rPr>
          <w:rFonts w:cs="Arial"/>
          <w:bCs/>
        </w:rPr>
      </w:pPr>
      <w:r w:rsidRPr="001C5FAF">
        <w:rPr>
          <w:rFonts w:cs="Arial"/>
          <w:bCs/>
        </w:rPr>
        <w:tab/>
      </w:r>
    </w:p>
    <w:p w14:paraId="1F51CCFA" w14:textId="2930F8C3" w:rsidR="002F6CD9" w:rsidRPr="00E24213" w:rsidRDefault="002F6CD9" w:rsidP="001C5FAF">
      <w:pPr>
        <w:tabs>
          <w:tab w:val="left" w:pos="851"/>
        </w:tabs>
        <w:suppressAutoHyphens/>
        <w:ind w:left="708"/>
        <w:jc w:val="both"/>
        <w:rPr>
          <w:rFonts w:cs="Arial"/>
          <w:bCs/>
        </w:rPr>
      </w:pPr>
      <w:r w:rsidRPr="00E24213">
        <w:rPr>
          <w:rFonts w:cs="Arial"/>
          <w:bCs/>
        </w:rPr>
        <w:t xml:space="preserve">De </w:t>
      </w:r>
      <w:r w:rsidR="001C5FAF" w:rsidRPr="00E24213">
        <w:rPr>
          <w:rFonts w:cs="Arial"/>
          <w:bCs/>
        </w:rPr>
        <w:t>Ondernemer heeft aantoonbare</w:t>
      </w:r>
      <w:r w:rsidRPr="00E24213">
        <w:rPr>
          <w:rFonts w:cs="Arial"/>
          <w:bCs/>
        </w:rPr>
        <w:t xml:space="preserve"> ervaring met het opstellen, valideren en publiceren van omgevingsdocumenten conform de STOP/TPOD-standaard via de LVBB. Deze ervaring wordt aangetoond met ten minste één referentieopdracht waarbij STOP/TPOD-documenten met succes zijn gevalideerd en gepubliceerd in de LVBB.</w:t>
      </w:r>
    </w:p>
    <w:p w14:paraId="13B620FB" w14:textId="77777777" w:rsidR="00066662" w:rsidRDefault="00066662" w:rsidP="00E648DE">
      <w:pPr>
        <w:tabs>
          <w:tab w:val="left" w:pos="851"/>
        </w:tabs>
        <w:suppressAutoHyphens/>
        <w:rPr>
          <w:rFonts w:cs="Arial"/>
        </w:rPr>
      </w:pPr>
    </w:p>
    <w:p w14:paraId="1A0513D4" w14:textId="515D8BE9" w:rsidR="008E3E26" w:rsidRPr="00700CB0" w:rsidRDefault="002C170F" w:rsidP="00700CB0">
      <w:pPr>
        <w:pStyle w:val="Heading3BZA"/>
        <w:rPr>
          <w:b w:val="0"/>
          <w:bCs/>
        </w:rPr>
      </w:pPr>
      <w:r w:rsidRPr="00700CB0">
        <w:rPr>
          <w:b w:val="0"/>
          <w:bCs/>
        </w:rPr>
        <w:t>De referentieopdracht die de betreffende kerncompetentie aantoon</w:t>
      </w:r>
      <w:r w:rsidR="008E3E26" w:rsidRPr="00700CB0">
        <w:rPr>
          <w:b w:val="0"/>
          <w:bCs/>
        </w:rPr>
        <w:t>t,</w:t>
      </w:r>
      <w:r w:rsidRPr="00700CB0">
        <w:rPr>
          <w:b w:val="0"/>
          <w:bCs/>
        </w:rPr>
        <w:t xml:space="preserve"> kent een afloopdatum van de </w:t>
      </w:r>
      <w:r w:rsidR="00D267F6">
        <w:rPr>
          <w:b w:val="0"/>
          <w:bCs/>
        </w:rPr>
        <w:t>O</w:t>
      </w:r>
      <w:r w:rsidRPr="00700CB0">
        <w:rPr>
          <w:b w:val="0"/>
          <w:bCs/>
        </w:rPr>
        <w:t xml:space="preserve">pdracht die niet meer dan drie (3) jaar voor de sluitdatum </w:t>
      </w:r>
      <w:r w:rsidR="006A503B">
        <w:rPr>
          <w:b w:val="0"/>
          <w:bCs/>
        </w:rPr>
        <w:t>I</w:t>
      </w:r>
      <w:r w:rsidRPr="00700CB0">
        <w:rPr>
          <w:b w:val="0"/>
          <w:bCs/>
        </w:rPr>
        <w:t>nschrijving op deze aanbesteding ligt</w:t>
      </w:r>
      <w:r w:rsidR="00C62CA8">
        <w:rPr>
          <w:b w:val="0"/>
          <w:bCs/>
        </w:rPr>
        <w:t>.</w:t>
      </w:r>
    </w:p>
    <w:p w14:paraId="70E8D61C" w14:textId="77777777" w:rsidR="008E3E26" w:rsidRPr="00700CB0" w:rsidRDefault="008E3E26" w:rsidP="00675295"/>
    <w:p w14:paraId="746A7A7C" w14:textId="340E86B6" w:rsidR="002A4F90" w:rsidRPr="00700CB0" w:rsidRDefault="008E3E26" w:rsidP="00700CB0">
      <w:pPr>
        <w:pStyle w:val="Heading3BZA"/>
        <w:rPr>
          <w:b w:val="0"/>
          <w:bCs/>
        </w:rPr>
      </w:pPr>
      <w:r w:rsidRPr="00700CB0">
        <w:rPr>
          <w:b w:val="0"/>
          <w:bCs/>
        </w:rPr>
        <w:t>De referentieopdracht die de betreffende kerncompetentie aantoont, i</w:t>
      </w:r>
      <w:r w:rsidR="002C170F" w:rsidRPr="00700CB0">
        <w:rPr>
          <w:b w:val="0"/>
          <w:bCs/>
        </w:rPr>
        <w:t xml:space="preserve">s zelfstandig (zelfstandige </w:t>
      </w:r>
      <w:r w:rsidR="00803A2D">
        <w:rPr>
          <w:b w:val="0"/>
          <w:bCs/>
        </w:rPr>
        <w:t>I</w:t>
      </w:r>
      <w:r w:rsidR="002C170F" w:rsidRPr="00700CB0">
        <w:rPr>
          <w:b w:val="0"/>
          <w:bCs/>
        </w:rPr>
        <w:t>nschrijver, combinatie tezamen of hoofdaannemer) uitgevoerd</w:t>
      </w:r>
      <w:r w:rsidR="000B74CD" w:rsidRPr="00700CB0">
        <w:rPr>
          <w:b w:val="0"/>
          <w:bCs/>
        </w:rPr>
        <w:t xml:space="preserve">. Een </w:t>
      </w:r>
      <w:r w:rsidR="00A90850">
        <w:rPr>
          <w:b w:val="0"/>
          <w:bCs/>
        </w:rPr>
        <w:t>O</w:t>
      </w:r>
      <w:r w:rsidR="000B74CD" w:rsidRPr="00700CB0">
        <w:rPr>
          <w:b w:val="0"/>
          <w:bCs/>
        </w:rPr>
        <w:t xml:space="preserve">ndernemer kan zich technische bekwaamheid slechts toerekenen indien de </w:t>
      </w:r>
      <w:r w:rsidR="000A0137">
        <w:rPr>
          <w:b w:val="0"/>
          <w:bCs/>
        </w:rPr>
        <w:t>O</w:t>
      </w:r>
      <w:r w:rsidR="000B74CD" w:rsidRPr="00700CB0">
        <w:rPr>
          <w:b w:val="0"/>
          <w:bCs/>
        </w:rPr>
        <w:t>ndernemer de werkzaamheden waarop de technische bekwaamheid berust daadwerkelijk zelf heeft verricht.</w:t>
      </w:r>
    </w:p>
    <w:p w14:paraId="2E67DEDD" w14:textId="77777777" w:rsidR="002A4F90" w:rsidRPr="00700CB0" w:rsidRDefault="002A4F90" w:rsidP="00675295"/>
    <w:p w14:paraId="71B3038E" w14:textId="53FBBD86" w:rsidR="000B74CD" w:rsidRPr="00700CB0" w:rsidRDefault="002C170F" w:rsidP="00700CB0">
      <w:pPr>
        <w:pStyle w:val="Heading3BZA"/>
        <w:rPr>
          <w:b w:val="0"/>
          <w:bCs/>
        </w:rPr>
      </w:pPr>
      <w:r w:rsidRPr="00700CB0">
        <w:rPr>
          <w:b w:val="0"/>
          <w:bCs/>
        </w:rPr>
        <w:t xml:space="preserve">Elke referentieopdracht wordt aangeleverd via </w:t>
      </w:r>
      <w:r w:rsidR="0052019F" w:rsidRPr="0052019F">
        <w:rPr>
          <w:u w:val="single"/>
        </w:rPr>
        <w:t xml:space="preserve">bijlage </w:t>
      </w:r>
      <w:r w:rsidR="0052019F" w:rsidRPr="0052019F">
        <w:rPr>
          <w:u w:val="single"/>
        </w:rPr>
        <w:fldChar w:fldCharType="begin"/>
      </w:r>
      <w:r w:rsidR="0052019F" w:rsidRPr="0052019F">
        <w:rPr>
          <w:u w:val="single"/>
        </w:rPr>
        <w:instrText xml:space="preserve"> REF prodf1b24b7df49c452cb0eea4e7c6e6a37d \* MERGEFORMAT </w:instrText>
      </w:r>
      <w:r w:rsidR="0052019F" w:rsidRPr="0052019F">
        <w:rPr>
          <w:u w:val="single"/>
        </w:rPr>
        <w:fldChar w:fldCharType="separate"/>
      </w:r>
      <w:r w:rsidR="00815971" w:rsidRPr="00815971">
        <w:rPr>
          <w:u w:val="single"/>
        </w:rPr>
        <w:t>10</w:t>
      </w:r>
      <w:r w:rsidR="0052019F" w:rsidRPr="0052019F">
        <w:rPr>
          <w:u w:val="single"/>
        </w:rPr>
        <w:fldChar w:fldCharType="end"/>
      </w:r>
      <w:r w:rsidR="0052019F" w:rsidRPr="0052019F">
        <w:t xml:space="preserve"> </w:t>
      </w:r>
      <w:r w:rsidR="00E517D6">
        <w:rPr>
          <w:b w:val="0"/>
          <w:bCs/>
        </w:rPr>
        <w:t>'Gegevens omtrent technische bekwaamheid'</w:t>
      </w:r>
      <w:r w:rsidRPr="00700CB0">
        <w:rPr>
          <w:b w:val="0"/>
          <w:bCs/>
        </w:rPr>
        <w:t xml:space="preserve"> van de </w:t>
      </w:r>
      <w:r w:rsidR="007C534C">
        <w:rPr>
          <w:b w:val="0"/>
          <w:bCs/>
        </w:rPr>
        <w:t>A</w:t>
      </w:r>
      <w:r w:rsidRPr="00700CB0">
        <w:rPr>
          <w:b w:val="0"/>
          <w:bCs/>
        </w:rPr>
        <w:t xml:space="preserve">anbestedingsleidraad. De volledige referentieopdracht is op te vragen door </w:t>
      </w:r>
      <w:r w:rsidR="000A0137">
        <w:rPr>
          <w:b w:val="0"/>
          <w:bCs/>
        </w:rPr>
        <w:t>A</w:t>
      </w:r>
      <w:r w:rsidR="008E32B2" w:rsidRPr="00700CB0">
        <w:rPr>
          <w:b w:val="0"/>
          <w:bCs/>
        </w:rPr>
        <w:t>anbesteder</w:t>
      </w:r>
      <w:r w:rsidRPr="00700CB0">
        <w:rPr>
          <w:b w:val="0"/>
          <w:bCs/>
        </w:rPr>
        <w:t>.</w:t>
      </w:r>
    </w:p>
    <w:p w14:paraId="23945F56" w14:textId="77777777" w:rsidR="002C170F" w:rsidRDefault="002C170F" w:rsidP="00E648DE">
      <w:pPr>
        <w:tabs>
          <w:tab w:val="left" w:pos="851"/>
        </w:tabs>
        <w:suppressAutoHyphens/>
        <w:rPr>
          <w:rFonts w:cs="Arial"/>
        </w:rPr>
      </w:pPr>
    </w:p>
    <w:p w14:paraId="1D3EB52A" w14:textId="6387DCD8" w:rsidR="002E2F49" w:rsidRDefault="00217C24" w:rsidP="00217C24">
      <w:pPr>
        <w:pStyle w:val="Heading2BZA"/>
      </w:pPr>
      <w:bookmarkStart w:id="32" w:name="_Toc226468347"/>
      <w:r w:rsidRPr="00217C24">
        <w:t>Bewijsmiddelen met betrekking tot de geschiktheidseisen</w:t>
      </w:r>
      <w:bookmarkEnd w:id="32"/>
    </w:p>
    <w:p w14:paraId="130A39A8" w14:textId="77777777" w:rsidR="002E2F49" w:rsidRDefault="002E2F49" w:rsidP="00E648DE">
      <w:pPr>
        <w:tabs>
          <w:tab w:val="left" w:pos="851"/>
        </w:tabs>
        <w:suppressAutoHyphens/>
        <w:rPr>
          <w:rFonts w:cs="Arial"/>
        </w:rPr>
      </w:pPr>
    </w:p>
    <w:p w14:paraId="2BEC6400" w14:textId="5002ABE3" w:rsidR="000A1B8D" w:rsidRPr="00700CB0" w:rsidRDefault="002E2F49" w:rsidP="00673E47">
      <w:pPr>
        <w:pStyle w:val="Heading3BZA"/>
        <w:numPr>
          <w:ilvl w:val="2"/>
          <w:numId w:val="43"/>
        </w:numPr>
        <w:rPr>
          <w:b w:val="0"/>
          <w:bCs/>
        </w:rPr>
      </w:pPr>
      <w:r w:rsidRPr="00700CB0">
        <w:rPr>
          <w:b w:val="0"/>
          <w:bCs/>
        </w:rPr>
        <w:t xml:space="preserve">De </w:t>
      </w:r>
      <w:r w:rsidR="007C534C">
        <w:rPr>
          <w:b w:val="0"/>
          <w:bCs/>
        </w:rPr>
        <w:t>O</w:t>
      </w:r>
      <w:r w:rsidRPr="00700CB0">
        <w:rPr>
          <w:b w:val="0"/>
          <w:bCs/>
        </w:rPr>
        <w:t xml:space="preserve">ndernemer verstrekt de </w:t>
      </w:r>
      <w:r w:rsidR="007C534C">
        <w:rPr>
          <w:b w:val="0"/>
          <w:bCs/>
        </w:rPr>
        <w:t>A</w:t>
      </w:r>
      <w:r w:rsidRPr="00700CB0">
        <w:rPr>
          <w:b w:val="0"/>
          <w:bCs/>
        </w:rPr>
        <w:t xml:space="preserve">anbesteder, binnen een termijn van twee werkdagen na een daartoe ontvangen verzoek door middel van </w:t>
      </w:r>
      <w:proofErr w:type="spellStart"/>
      <w:r w:rsidRPr="00700CB0">
        <w:rPr>
          <w:b w:val="0"/>
          <w:bCs/>
        </w:rPr>
        <w:t>TenderNed</w:t>
      </w:r>
      <w:proofErr w:type="spellEnd"/>
      <w:r w:rsidRPr="00700CB0">
        <w:rPr>
          <w:b w:val="0"/>
          <w:bCs/>
        </w:rPr>
        <w:t>, “Berichten”,</w:t>
      </w:r>
      <w:r w:rsidR="00217C24" w:rsidRPr="00700CB0">
        <w:rPr>
          <w:b w:val="0"/>
          <w:bCs/>
        </w:rPr>
        <w:t xml:space="preserve"> </w:t>
      </w:r>
      <w:r w:rsidRPr="00700CB0">
        <w:rPr>
          <w:b w:val="0"/>
          <w:bCs/>
        </w:rPr>
        <w:t xml:space="preserve">bewijsmiddelen, waaruit blijkt dat de gegevens met betrekking tot de </w:t>
      </w:r>
      <w:r w:rsidRPr="00700CB0">
        <w:rPr>
          <w:b w:val="0"/>
          <w:bCs/>
        </w:rPr>
        <w:lastRenderedPageBreak/>
        <w:t xml:space="preserve">referentieopdracht(en), waarmee de </w:t>
      </w:r>
      <w:r w:rsidR="00E45693">
        <w:rPr>
          <w:b w:val="0"/>
          <w:bCs/>
        </w:rPr>
        <w:t>O</w:t>
      </w:r>
      <w:r w:rsidRPr="00700CB0">
        <w:rPr>
          <w:b w:val="0"/>
          <w:bCs/>
        </w:rPr>
        <w:t xml:space="preserve">ndernemer beoogt te voldoen aan de geschiktheidseisen, juist zijn weergegeven. De </w:t>
      </w:r>
      <w:r w:rsidR="00E45693">
        <w:rPr>
          <w:b w:val="0"/>
          <w:bCs/>
        </w:rPr>
        <w:t>O</w:t>
      </w:r>
      <w:r w:rsidRPr="00700CB0">
        <w:rPr>
          <w:b w:val="0"/>
          <w:bCs/>
        </w:rPr>
        <w:t xml:space="preserve">ndernemer kan hiertoe gebruik maken van opdrachtgeversverklaringen. De </w:t>
      </w:r>
      <w:r w:rsidR="00E45693">
        <w:rPr>
          <w:b w:val="0"/>
          <w:bCs/>
        </w:rPr>
        <w:t>A</w:t>
      </w:r>
      <w:r w:rsidRPr="00700CB0">
        <w:rPr>
          <w:b w:val="0"/>
          <w:bCs/>
        </w:rPr>
        <w:t xml:space="preserve">anbesteder is gerechtigd navraag te doen bij de betreffende opdrachtgever, dan wel inzage te verlangen in contractdocumenten van de betreffende referentieopdracht(en). Om aan te tonen dat wordt voldaan aan de geschiktheidseisen is toerekening van technische bekwaamheid op grond van de referentieopdracht(en) of werkzaamheden uitgevoerd door andere </w:t>
      </w:r>
      <w:r w:rsidR="00D7344B">
        <w:rPr>
          <w:b w:val="0"/>
          <w:bCs/>
        </w:rPr>
        <w:t>O</w:t>
      </w:r>
      <w:r w:rsidRPr="00700CB0">
        <w:rPr>
          <w:b w:val="0"/>
          <w:bCs/>
        </w:rPr>
        <w:t xml:space="preserve">ndernemers (in een samenwerkingsverband van </w:t>
      </w:r>
      <w:r w:rsidR="00D7344B">
        <w:rPr>
          <w:b w:val="0"/>
          <w:bCs/>
        </w:rPr>
        <w:t>O</w:t>
      </w:r>
      <w:r w:rsidRPr="00700CB0">
        <w:rPr>
          <w:b w:val="0"/>
          <w:bCs/>
        </w:rPr>
        <w:t>ndernemers (combinatie)) of</w:t>
      </w:r>
      <w:r w:rsidR="00D7344B">
        <w:rPr>
          <w:b w:val="0"/>
          <w:bCs/>
        </w:rPr>
        <w:t xml:space="preserve"> </w:t>
      </w:r>
      <w:r w:rsidRPr="00700CB0">
        <w:rPr>
          <w:b w:val="0"/>
          <w:bCs/>
        </w:rPr>
        <w:t xml:space="preserve">door zelfstandige hulppersonen (onderaannemers, leveranciers, etc.) uitsluitend mogelijk overeenkomstig het bepaalde in paragraaf </w:t>
      </w:r>
      <w:r w:rsidR="00603762" w:rsidRPr="00700CB0">
        <w:rPr>
          <w:b w:val="0"/>
          <w:bCs/>
        </w:rPr>
        <w:t>4</w:t>
      </w:r>
      <w:r w:rsidRPr="00700CB0">
        <w:rPr>
          <w:b w:val="0"/>
          <w:bCs/>
        </w:rPr>
        <w:t>.5</w:t>
      </w:r>
      <w:r w:rsidR="00E60E3E" w:rsidRPr="00700CB0">
        <w:rPr>
          <w:b w:val="0"/>
          <w:bCs/>
        </w:rPr>
        <w:t>.</w:t>
      </w:r>
      <w:r w:rsidR="000A1B8D" w:rsidRPr="00700CB0">
        <w:rPr>
          <w:b w:val="0"/>
          <w:bCs/>
        </w:rPr>
        <w:t xml:space="preserve"> Naar aanleiding van de verificatie kan worden vastgesteld dat de Inschrijving niet voldoet aan de eisen en kan om die reden de Inschrijver alsnog worden uitgesloten van verdere deelname aan de aanbesteding.</w:t>
      </w:r>
    </w:p>
    <w:p w14:paraId="47F32B09" w14:textId="77777777" w:rsidR="00603762" w:rsidRDefault="00603762" w:rsidP="00675295"/>
    <w:p w14:paraId="0BF53CEE" w14:textId="77777777" w:rsidR="00603762" w:rsidRPr="00603762" w:rsidRDefault="00603762" w:rsidP="00603762">
      <w:pPr>
        <w:pStyle w:val="Heading2BZA"/>
      </w:pPr>
      <w:bookmarkStart w:id="33" w:name="_Toc226468348"/>
      <w:r w:rsidRPr="00603762">
        <w:t>Beroep op een andere natuurlijke of rechtspersoon</w:t>
      </w:r>
      <w:bookmarkEnd w:id="33"/>
      <w:r w:rsidRPr="00603762">
        <w:t xml:space="preserve"> </w:t>
      </w:r>
    </w:p>
    <w:p w14:paraId="33B1E6EE" w14:textId="77777777" w:rsidR="00603762" w:rsidRPr="00700CB0" w:rsidRDefault="00603762" w:rsidP="00675295"/>
    <w:p w14:paraId="3325AFAD" w14:textId="2A096597" w:rsidR="00603762" w:rsidRPr="00700CB0" w:rsidRDefault="00603762" w:rsidP="00673E47">
      <w:pPr>
        <w:pStyle w:val="Heading3BZA"/>
        <w:numPr>
          <w:ilvl w:val="2"/>
          <w:numId w:val="44"/>
        </w:numPr>
        <w:rPr>
          <w:b w:val="0"/>
          <w:bCs/>
        </w:rPr>
      </w:pPr>
      <w:r w:rsidRPr="00700CB0">
        <w:rPr>
          <w:b w:val="0"/>
          <w:bCs/>
        </w:rPr>
        <w:t xml:space="preserve">Een </w:t>
      </w:r>
      <w:r w:rsidR="00E45693">
        <w:rPr>
          <w:b w:val="0"/>
          <w:bCs/>
        </w:rPr>
        <w:t>O</w:t>
      </w:r>
      <w:r w:rsidRPr="00700CB0">
        <w:rPr>
          <w:b w:val="0"/>
          <w:bCs/>
        </w:rPr>
        <w:t xml:space="preserve">ndernemer kan zich, om te voldoen aan de geschiktheidseisen, beroepen op de technische bekwaamheid van andere natuurlijke of rechtspersonen. In dat geval dient de </w:t>
      </w:r>
      <w:r w:rsidR="000910D9">
        <w:rPr>
          <w:b w:val="0"/>
          <w:bCs/>
        </w:rPr>
        <w:t>O</w:t>
      </w:r>
      <w:r w:rsidRPr="00700CB0">
        <w:rPr>
          <w:b w:val="0"/>
          <w:bCs/>
        </w:rPr>
        <w:t xml:space="preserve">ndernemer: </w:t>
      </w:r>
    </w:p>
    <w:p w14:paraId="44D7ED34" w14:textId="3CE5215B" w:rsidR="00603762" w:rsidRDefault="00603762" w:rsidP="006B3D22">
      <w:pPr>
        <w:pStyle w:val="Heading3BZA"/>
        <w:numPr>
          <w:ilvl w:val="0"/>
          <w:numId w:val="26"/>
        </w:numPr>
        <w:rPr>
          <w:b w:val="0"/>
          <w:bCs/>
        </w:rPr>
      </w:pPr>
      <w:r w:rsidRPr="00603762">
        <w:rPr>
          <w:b w:val="0"/>
          <w:bCs/>
        </w:rPr>
        <w:t xml:space="preserve">de </w:t>
      </w:r>
      <w:r w:rsidR="002A3917">
        <w:rPr>
          <w:b w:val="0"/>
          <w:bCs/>
        </w:rPr>
        <w:t>A</w:t>
      </w:r>
      <w:r w:rsidRPr="00603762">
        <w:rPr>
          <w:b w:val="0"/>
          <w:bCs/>
        </w:rPr>
        <w:t xml:space="preserve">anbesteder aan te tonen dat hij daadwerkelijk en onherroepelijk kan beschikken over de voor de uitvoering van de </w:t>
      </w:r>
      <w:r w:rsidR="002A3917">
        <w:rPr>
          <w:b w:val="0"/>
          <w:bCs/>
        </w:rPr>
        <w:t>O</w:t>
      </w:r>
      <w:r w:rsidRPr="00603762">
        <w:rPr>
          <w:b w:val="0"/>
          <w:bCs/>
        </w:rPr>
        <w:t xml:space="preserve">pdracht noodzakelijke middelen van de andere natuurlijke of rechtspersonen; </w:t>
      </w:r>
    </w:p>
    <w:p w14:paraId="4F3181B2" w14:textId="4BD47763" w:rsidR="00603762" w:rsidRDefault="00603762" w:rsidP="006B3D22">
      <w:pPr>
        <w:pStyle w:val="Heading3BZA"/>
        <w:numPr>
          <w:ilvl w:val="0"/>
          <w:numId w:val="26"/>
        </w:numPr>
        <w:rPr>
          <w:b w:val="0"/>
          <w:bCs/>
        </w:rPr>
      </w:pPr>
      <w:r w:rsidRPr="00603762">
        <w:rPr>
          <w:b w:val="0"/>
          <w:bCs/>
        </w:rPr>
        <w:t xml:space="preserve">die andere natuurlijke of rechtspersonen ook daadwerkelijk en onherroepelijk in te zetten bij de uitvoering van de </w:t>
      </w:r>
      <w:r w:rsidR="002A3917">
        <w:rPr>
          <w:b w:val="0"/>
          <w:bCs/>
        </w:rPr>
        <w:t>O</w:t>
      </w:r>
      <w:r w:rsidRPr="00603762">
        <w:rPr>
          <w:b w:val="0"/>
          <w:bCs/>
        </w:rPr>
        <w:t xml:space="preserve">pdracht, voor zover het de onderdelen betreft waarop de technische bekwaamheid betrekking heeft. Indien de </w:t>
      </w:r>
      <w:r w:rsidR="002A3917">
        <w:rPr>
          <w:b w:val="0"/>
          <w:bCs/>
        </w:rPr>
        <w:t>O</w:t>
      </w:r>
      <w:r w:rsidRPr="00603762">
        <w:rPr>
          <w:b w:val="0"/>
          <w:bCs/>
        </w:rPr>
        <w:t xml:space="preserve">pdracht aan de </w:t>
      </w:r>
      <w:r w:rsidR="002B75D6">
        <w:rPr>
          <w:b w:val="0"/>
          <w:bCs/>
        </w:rPr>
        <w:t>O</w:t>
      </w:r>
      <w:r w:rsidRPr="00603762">
        <w:rPr>
          <w:b w:val="0"/>
          <w:bCs/>
        </w:rPr>
        <w:t xml:space="preserve">ndernemer wordt verleend, is hij tot deze inzet verplicht. </w:t>
      </w:r>
    </w:p>
    <w:p w14:paraId="4AE868B6" w14:textId="77777777" w:rsidR="00485149" w:rsidRDefault="00485149" w:rsidP="00675295"/>
    <w:p w14:paraId="21F92A8E" w14:textId="362B0397" w:rsidR="00603762" w:rsidRPr="00700CB0" w:rsidRDefault="00603762" w:rsidP="00700CB0">
      <w:pPr>
        <w:pStyle w:val="Heading3BZA"/>
        <w:rPr>
          <w:b w:val="0"/>
          <w:bCs/>
        </w:rPr>
      </w:pPr>
      <w:r w:rsidRPr="00700CB0">
        <w:rPr>
          <w:b w:val="0"/>
          <w:bCs/>
        </w:rPr>
        <w:t xml:space="preserve">De </w:t>
      </w:r>
      <w:r w:rsidR="005A5D19">
        <w:rPr>
          <w:b w:val="0"/>
          <w:bCs/>
        </w:rPr>
        <w:t>O</w:t>
      </w:r>
      <w:r w:rsidRPr="00700CB0">
        <w:rPr>
          <w:b w:val="0"/>
          <w:bCs/>
        </w:rPr>
        <w:t xml:space="preserve">ndernemer verstrekt de </w:t>
      </w:r>
      <w:r w:rsidR="00A74291">
        <w:rPr>
          <w:b w:val="0"/>
          <w:bCs/>
        </w:rPr>
        <w:t>A</w:t>
      </w:r>
      <w:r w:rsidRPr="00700CB0">
        <w:rPr>
          <w:b w:val="0"/>
          <w:bCs/>
        </w:rPr>
        <w:t xml:space="preserve">anbesteder, binnen twee werkdagen na een daartoe ontvangen verzoek door middel van </w:t>
      </w:r>
      <w:proofErr w:type="spellStart"/>
      <w:r w:rsidRPr="00700CB0">
        <w:rPr>
          <w:b w:val="0"/>
          <w:bCs/>
        </w:rPr>
        <w:t>TenderNed</w:t>
      </w:r>
      <w:proofErr w:type="spellEnd"/>
      <w:r w:rsidRPr="00700CB0">
        <w:rPr>
          <w:b w:val="0"/>
          <w:bCs/>
        </w:rPr>
        <w:t xml:space="preserve">, “Berichten”, bewijsmiddelen waaruit blijkt dat de </w:t>
      </w:r>
      <w:r w:rsidR="00A74291">
        <w:rPr>
          <w:b w:val="0"/>
          <w:bCs/>
        </w:rPr>
        <w:t>O</w:t>
      </w:r>
      <w:r w:rsidRPr="00700CB0">
        <w:rPr>
          <w:b w:val="0"/>
          <w:bCs/>
        </w:rPr>
        <w:t xml:space="preserve">ndernemer daadwerkelijk en onherroepelijk kan beschikken over de voor de uitvoering van de </w:t>
      </w:r>
      <w:r w:rsidR="00A74291">
        <w:rPr>
          <w:b w:val="0"/>
          <w:bCs/>
        </w:rPr>
        <w:t>O</w:t>
      </w:r>
      <w:r w:rsidRPr="00700CB0">
        <w:rPr>
          <w:b w:val="0"/>
          <w:bCs/>
        </w:rPr>
        <w:t xml:space="preserve">pdracht noodzakelijke middelen van de andere natuurlijke of rechtspersonen, alsmede bewijsmiddelen waaruit blijkt dat de andere natuurlijke of rechtspersonen daadwerkelijk en onherroepelijk worden ingezet bij de uitvoering van de </w:t>
      </w:r>
      <w:r w:rsidR="00A74291">
        <w:rPr>
          <w:b w:val="0"/>
          <w:bCs/>
        </w:rPr>
        <w:t>O</w:t>
      </w:r>
      <w:r w:rsidRPr="00700CB0">
        <w:rPr>
          <w:b w:val="0"/>
          <w:bCs/>
        </w:rPr>
        <w:t>pdracht. Als bewijsmiddel kan onder meer dienen een ter zake gesloten (</w:t>
      </w:r>
      <w:proofErr w:type="spellStart"/>
      <w:r w:rsidRPr="00700CB0">
        <w:rPr>
          <w:b w:val="0"/>
          <w:bCs/>
        </w:rPr>
        <w:t>onderaannemings</w:t>
      </w:r>
      <w:proofErr w:type="spellEnd"/>
      <w:r w:rsidRPr="00700CB0">
        <w:rPr>
          <w:b w:val="0"/>
          <w:bCs/>
        </w:rPr>
        <w:t xml:space="preserve">-)overeenkomst of een ter zake door de </w:t>
      </w:r>
      <w:r w:rsidR="00A74291">
        <w:rPr>
          <w:b w:val="0"/>
          <w:bCs/>
        </w:rPr>
        <w:t>O</w:t>
      </w:r>
      <w:r w:rsidRPr="00700CB0">
        <w:rPr>
          <w:b w:val="0"/>
          <w:bCs/>
        </w:rPr>
        <w:t xml:space="preserve">ndernemer en de andere natuurlijke of rechtspersoon opgestelde, gedateerde en rechtsgeldig ondertekende </w:t>
      </w:r>
      <w:r w:rsidRPr="00700CB0">
        <w:rPr>
          <w:b w:val="0"/>
          <w:bCs/>
        </w:rPr>
        <w:lastRenderedPageBreak/>
        <w:t xml:space="preserve">verklaring, zulks ter beoordeling van de </w:t>
      </w:r>
      <w:r w:rsidR="00A74291">
        <w:rPr>
          <w:b w:val="0"/>
          <w:bCs/>
        </w:rPr>
        <w:t>A</w:t>
      </w:r>
      <w:r w:rsidRPr="00700CB0">
        <w:rPr>
          <w:b w:val="0"/>
          <w:bCs/>
        </w:rPr>
        <w:t>anbesteder.</w:t>
      </w:r>
      <w:r w:rsidR="00005193" w:rsidRPr="00700CB0">
        <w:rPr>
          <w:b w:val="0"/>
          <w:bCs/>
        </w:rPr>
        <w:t xml:space="preserve"> Naar aanleiding van de verificatie kan worden vastgesteld dat de Inschrijving niet voldoet aan de eisen en kan om die reden de Inschrijver alsnog worden uitgesloten van verdere deelname aan de aanbesteding.</w:t>
      </w:r>
    </w:p>
    <w:p w14:paraId="59CEE761" w14:textId="77777777" w:rsidR="007D5E86" w:rsidRDefault="007D5E86" w:rsidP="00E648DE">
      <w:pPr>
        <w:tabs>
          <w:tab w:val="left" w:pos="851"/>
        </w:tabs>
        <w:suppressAutoHyphens/>
        <w:rPr>
          <w:rFonts w:cs="Arial"/>
        </w:rPr>
      </w:pPr>
    </w:p>
    <w:p w14:paraId="23EF2D34" w14:textId="3222CD91" w:rsidR="007D5E86" w:rsidRDefault="00702325" w:rsidP="00702325">
      <w:pPr>
        <w:pStyle w:val="Heading1BZA"/>
        <w:rPr>
          <w:rFonts w:cs="Arial"/>
        </w:rPr>
      </w:pPr>
      <w:bookmarkStart w:id="34" w:name="_Toc226468349"/>
      <w:r>
        <w:rPr>
          <w:rFonts w:cs="Arial"/>
        </w:rPr>
        <w:t>INSCHRIJVING</w:t>
      </w:r>
      <w:r w:rsidR="009F075B">
        <w:rPr>
          <w:rFonts w:cs="Arial"/>
        </w:rPr>
        <w:t>SFASE</w:t>
      </w:r>
      <w:bookmarkEnd w:id="34"/>
    </w:p>
    <w:p w14:paraId="19C4DFA0" w14:textId="77777777" w:rsidR="00574FB6" w:rsidRDefault="00574FB6" w:rsidP="00675295"/>
    <w:p w14:paraId="70569EA6" w14:textId="3EA87D24" w:rsidR="00F170ED" w:rsidRDefault="001203A5" w:rsidP="00F170ED">
      <w:pPr>
        <w:pStyle w:val="Heading2BZA"/>
      </w:pPr>
      <w:bookmarkStart w:id="35" w:name="_Toc226468350"/>
      <w:r>
        <w:t>De procedurebeschrijving</w:t>
      </w:r>
      <w:bookmarkEnd w:id="35"/>
    </w:p>
    <w:p w14:paraId="7FF96FA4" w14:textId="77777777" w:rsidR="001203A5" w:rsidRDefault="001203A5" w:rsidP="00675295"/>
    <w:p w14:paraId="59FFF657" w14:textId="5498BA8B" w:rsidR="00574FB6" w:rsidRDefault="00F170ED" w:rsidP="001203A5">
      <w:pPr>
        <w:pStyle w:val="Heading3BZA"/>
        <w:rPr>
          <w:b w:val="0"/>
          <w:bCs/>
        </w:rPr>
      </w:pPr>
      <w:r w:rsidRPr="001203A5">
        <w:rPr>
          <w:b w:val="0"/>
          <w:bCs/>
        </w:rPr>
        <w:t>De inschrijvingsfase verloopt als volgt.</w:t>
      </w:r>
      <w:r w:rsidR="001203A5" w:rsidRPr="001203A5">
        <w:rPr>
          <w:b w:val="0"/>
          <w:bCs/>
        </w:rPr>
        <w:t xml:space="preserve"> </w:t>
      </w:r>
      <w:r w:rsidRPr="001203A5">
        <w:rPr>
          <w:b w:val="0"/>
          <w:bCs/>
        </w:rPr>
        <w:t>Na</w:t>
      </w:r>
      <w:r w:rsidR="002337AB">
        <w:rPr>
          <w:b w:val="0"/>
          <w:bCs/>
        </w:rPr>
        <w:t xml:space="preserve"> </w:t>
      </w:r>
      <w:r w:rsidRPr="001203A5">
        <w:rPr>
          <w:b w:val="0"/>
          <w:bCs/>
        </w:rPr>
        <w:t>publicatie</w:t>
      </w:r>
      <w:r w:rsidR="002337AB">
        <w:rPr>
          <w:b w:val="0"/>
          <w:bCs/>
        </w:rPr>
        <w:t xml:space="preserve"> </w:t>
      </w:r>
      <w:r w:rsidRPr="00EB2A0D">
        <w:rPr>
          <w:b w:val="0"/>
          <w:bCs/>
        </w:rPr>
        <w:t>volg</w:t>
      </w:r>
      <w:r w:rsidR="00622688" w:rsidRPr="00EB2A0D">
        <w:rPr>
          <w:b w:val="0"/>
          <w:bCs/>
        </w:rPr>
        <w:t>en</w:t>
      </w:r>
      <w:r w:rsidRPr="00EB2A0D">
        <w:rPr>
          <w:b w:val="0"/>
          <w:bCs/>
        </w:rPr>
        <w:t xml:space="preserve"> </w:t>
      </w:r>
      <w:r w:rsidR="000E0090" w:rsidRPr="00EB2A0D">
        <w:rPr>
          <w:b w:val="0"/>
          <w:bCs/>
        </w:rPr>
        <w:t>twee (2</w:t>
      </w:r>
      <w:r w:rsidR="00EB2A0D" w:rsidRPr="00EB2A0D">
        <w:rPr>
          <w:b w:val="0"/>
          <w:bCs/>
        </w:rPr>
        <w:t xml:space="preserve">) </w:t>
      </w:r>
      <w:r w:rsidRPr="00EB2A0D">
        <w:rPr>
          <w:b w:val="0"/>
          <w:bCs/>
        </w:rPr>
        <w:t>ronde</w:t>
      </w:r>
      <w:r w:rsidR="00622688" w:rsidRPr="00EB2A0D">
        <w:rPr>
          <w:b w:val="0"/>
          <w:bCs/>
        </w:rPr>
        <w:t>n</w:t>
      </w:r>
      <w:r w:rsidRPr="001203A5">
        <w:rPr>
          <w:b w:val="0"/>
          <w:bCs/>
        </w:rPr>
        <w:t xml:space="preserve"> van Nota van Inlichtingen (Nadere inlichtingen) waar de Ondernemers de mogelijkheid hebben tot het verzoeken om nadere inlichtingen. Vervolgens dienen de </w:t>
      </w:r>
      <w:r w:rsidR="00C22DA2">
        <w:rPr>
          <w:b w:val="0"/>
          <w:bCs/>
        </w:rPr>
        <w:t>O</w:t>
      </w:r>
      <w:r w:rsidRPr="001203A5">
        <w:rPr>
          <w:b w:val="0"/>
          <w:bCs/>
        </w:rPr>
        <w:t>ndernemers een inschrijving in.</w:t>
      </w:r>
    </w:p>
    <w:p w14:paraId="42E453ED" w14:textId="77777777" w:rsidR="00C7752A" w:rsidRDefault="00C7752A" w:rsidP="00675295"/>
    <w:p w14:paraId="2EC327ED" w14:textId="3472898C" w:rsidR="001203A5" w:rsidRDefault="001203A5" w:rsidP="001203A5">
      <w:pPr>
        <w:pStyle w:val="Heading2BZA"/>
      </w:pPr>
      <w:bookmarkStart w:id="36" w:name="_Toc226468351"/>
      <w:r>
        <w:t>Nadere inlichtingen</w:t>
      </w:r>
      <w:bookmarkEnd w:id="36"/>
    </w:p>
    <w:p w14:paraId="6EB7684F" w14:textId="77777777" w:rsidR="001203A5" w:rsidRPr="000A7E13" w:rsidRDefault="001203A5" w:rsidP="000A7E13"/>
    <w:p w14:paraId="2D87DC25" w14:textId="4A142F8B" w:rsidR="0028235B" w:rsidRPr="002B6C53" w:rsidRDefault="00AB21D6" w:rsidP="002B6C53">
      <w:pPr>
        <w:pStyle w:val="Heading3BZA"/>
        <w:numPr>
          <w:ilvl w:val="2"/>
          <w:numId w:val="62"/>
        </w:numPr>
        <w:rPr>
          <w:b w:val="0"/>
          <w:bCs/>
        </w:rPr>
      </w:pPr>
      <w:r w:rsidRPr="002B6C53">
        <w:rPr>
          <w:b w:val="0"/>
          <w:bCs/>
        </w:rPr>
        <w:t xml:space="preserve">Nadere inlichtingen over deze </w:t>
      </w:r>
      <w:r w:rsidR="002B6C53" w:rsidRPr="002B6C53">
        <w:rPr>
          <w:b w:val="0"/>
          <w:bCs/>
        </w:rPr>
        <w:t>A</w:t>
      </w:r>
      <w:r w:rsidRPr="002B6C53">
        <w:rPr>
          <w:b w:val="0"/>
          <w:bCs/>
        </w:rPr>
        <w:t xml:space="preserve">anbestedingsleidraad, de contractdocumenten en de overige </w:t>
      </w:r>
      <w:r w:rsidR="002B6C53">
        <w:rPr>
          <w:b w:val="0"/>
          <w:bCs/>
        </w:rPr>
        <w:t>A</w:t>
      </w:r>
      <w:r w:rsidRPr="002B6C53">
        <w:rPr>
          <w:b w:val="0"/>
          <w:bCs/>
        </w:rPr>
        <w:t xml:space="preserve">anbestedingsstukken kunnen tot </w:t>
      </w:r>
      <w:r w:rsidRPr="001B3AA0">
        <w:rPr>
          <w:b w:val="0"/>
          <w:bCs/>
        </w:rPr>
        <w:t xml:space="preserve">uiterlijk </w:t>
      </w:r>
      <w:r w:rsidR="001B3AA0" w:rsidRPr="001B3AA0">
        <w:rPr>
          <w:b w:val="0"/>
          <w:bCs/>
        </w:rPr>
        <w:t>9</w:t>
      </w:r>
      <w:r w:rsidR="000E0090" w:rsidRPr="001B3AA0">
        <w:rPr>
          <w:b w:val="0"/>
          <w:bCs/>
        </w:rPr>
        <w:t xml:space="preserve"> </w:t>
      </w:r>
      <w:r w:rsidR="001B3AA0" w:rsidRPr="001B3AA0">
        <w:rPr>
          <w:b w:val="0"/>
          <w:bCs/>
        </w:rPr>
        <w:t xml:space="preserve">januari </w:t>
      </w:r>
      <w:r w:rsidRPr="001B3AA0">
        <w:rPr>
          <w:b w:val="0"/>
          <w:bCs/>
        </w:rPr>
        <w:t>202</w:t>
      </w:r>
      <w:r w:rsidR="001B3AA0" w:rsidRPr="001B3AA0">
        <w:rPr>
          <w:b w:val="0"/>
          <w:bCs/>
        </w:rPr>
        <w:t>6</w:t>
      </w:r>
      <w:r w:rsidRPr="002B6C53">
        <w:rPr>
          <w:b w:val="0"/>
          <w:bCs/>
        </w:rPr>
        <w:t xml:space="preserve"> worden aangevraagd door middel van </w:t>
      </w:r>
      <w:proofErr w:type="spellStart"/>
      <w:r w:rsidRPr="002B6C53">
        <w:rPr>
          <w:b w:val="0"/>
          <w:bCs/>
        </w:rPr>
        <w:t>TenderNed</w:t>
      </w:r>
      <w:proofErr w:type="spellEnd"/>
      <w:r w:rsidRPr="002B6C53">
        <w:rPr>
          <w:b w:val="0"/>
          <w:bCs/>
        </w:rPr>
        <w:t>, “Vragen en antwoorden”.</w:t>
      </w:r>
    </w:p>
    <w:p w14:paraId="59A30DF2" w14:textId="77777777" w:rsidR="0028235B" w:rsidRPr="00700CB0" w:rsidRDefault="0028235B" w:rsidP="000A7E13">
      <w:pPr>
        <w:rPr>
          <w:bCs/>
        </w:rPr>
      </w:pPr>
    </w:p>
    <w:p w14:paraId="5E893CC0" w14:textId="4D992E8D" w:rsidR="00AB21D6" w:rsidRPr="00700CB0" w:rsidRDefault="00AB21D6" w:rsidP="00700CB0">
      <w:pPr>
        <w:pStyle w:val="Heading3BZA"/>
        <w:rPr>
          <w:b w:val="0"/>
          <w:bCs/>
        </w:rPr>
      </w:pPr>
      <w:r w:rsidRPr="00700CB0">
        <w:rPr>
          <w:b w:val="0"/>
          <w:bCs/>
        </w:rPr>
        <w:t xml:space="preserve">Vragen dienen helder en duidelijk te zijn geformuleerd met een referentie naar het onderdeel van de </w:t>
      </w:r>
      <w:r w:rsidR="002B6C53">
        <w:rPr>
          <w:b w:val="0"/>
          <w:bCs/>
        </w:rPr>
        <w:t>A</w:t>
      </w:r>
      <w:r w:rsidRPr="00700CB0">
        <w:rPr>
          <w:b w:val="0"/>
          <w:bCs/>
        </w:rPr>
        <w:t xml:space="preserve">anbestedingsstukken waarop de vraag betrekking heeft. Vragen worden zo spoedig mogelijk door de </w:t>
      </w:r>
      <w:r w:rsidR="002B6C53">
        <w:rPr>
          <w:b w:val="0"/>
          <w:bCs/>
        </w:rPr>
        <w:t>A</w:t>
      </w:r>
      <w:r w:rsidRPr="00700CB0">
        <w:rPr>
          <w:b w:val="0"/>
          <w:bCs/>
        </w:rPr>
        <w:t xml:space="preserve">anbesteder beantwoord door middel van </w:t>
      </w:r>
      <w:proofErr w:type="spellStart"/>
      <w:r w:rsidRPr="00700CB0">
        <w:rPr>
          <w:b w:val="0"/>
          <w:bCs/>
        </w:rPr>
        <w:t>TenderNed</w:t>
      </w:r>
      <w:proofErr w:type="spellEnd"/>
      <w:r w:rsidRPr="00700CB0">
        <w:rPr>
          <w:b w:val="0"/>
          <w:bCs/>
        </w:rPr>
        <w:t>, “Vragen en antwoorden”.</w:t>
      </w:r>
    </w:p>
    <w:p w14:paraId="39E227D0" w14:textId="77777777" w:rsidR="0028235B" w:rsidRPr="00700CB0" w:rsidRDefault="0028235B" w:rsidP="000A7E13">
      <w:pPr>
        <w:rPr>
          <w:bCs/>
        </w:rPr>
      </w:pPr>
    </w:p>
    <w:p w14:paraId="435F6FA7" w14:textId="333BA96B" w:rsidR="007D5E86" w:rsidRPr="00700CB0" w:rsidRDefault="00AB21D6" w:rsidP="00700CB0">
      <w:pPr>
        <w:pStyle w:val="Heading3BZA"/>
        <w:rPr>
          <w:b w:val="0"/>
          <w:bCs/>
        </w:rPr>
      </w:pPr>
      <w:r w:rsidRPr="00700CB0">
        <w:rPr>
          <w:b w:val="0"/>
          <w:bCs/>
        </w:rPr>
        <w:t xml:space="preserve">De via </w:t>
      </w:r>
      <w:proofErr w:type="spellStart"/>
      <w:r w:rsidRPr="00700CB0">
        <w:rPr>
          <w:b w:val="0"/>
          <w:bCs/>
        </w:rPr>
        <w:t>TenderNed</w:t>
      </w:r>
      <w:proofErr w:type="spellEnd"/>
      <w:r w:rsidRPr="00700CB0">
        <w:rPr>
          <w:b w:val="0"/>
          <w:bCs/>
        </w:rPr>
        <w:t xml:space="preserve"> gestelde vragen en de daarop gegeven antwoorden worden door </w:t>
      </w:r>
      <w:r w:rsidR="0028235B" w:rsidRPr="00700CB0">
        <w:rPr>
          <w:b w:val="0"/>
          <w:bCs/>
        </w:rPr>
        <w:t xml:space="preserve"> </w:t>
      </w:r>
      <w:r w:rsidRPr="00700CB0">
        <w:rPr>
          <w:b w:val="0"/>
          <w:bCs/>
        </w:rPr>
        <w:t xml:space="preserve">de </w:t>
      </w:r>
      <w:r w:rsidR="00B70938">
        <w:rPr>
          <w:b w:val="0"/>
          <w:bCs/>
        </w:rPr>
        <w:t>A</w:t>
      </w:r>
      <w:r w:rsidRPr="00700CB0">
        <w:rPr>
          <w:b w:val="0"/>
          <w:bCs/>
        </w:rPr>
        <w:t xml:space="preserve">anbesteder, na sluiting van de termijn voor inlichtingen, vastgelegd in een nota van inlichtingen. Deze nota wordt gepubliceerd op </w:t>
      </w:r>
      <w:proofErr w:type="spellStart"/>
      <w:r w:rsidRPr="00700CB0">
        <w:rPr>
          <w:b w:val="0"/>
          <w:bCs/>
        </w:rPr>
        <w:t>TenderNed</w:t>
      </w:r>
      <w:proofErr w:type="spellEnd"/>
      <w:r w:rsidRPr="00700CB0">
        <w:rPr>
          <w:b w:val="0"/>
          <w:bCs/>
        </w:rPr>
        <w:t>.</w:t>
      </w:r>
    </w:p>
    <w:p w14:paraId="4618B45D" w14:textId="77777777" w:rsidR="0028235B" w:rsidRPr="00700CB0" w:rsidRDefault="0028235B" w:rsidP="000A7E13">
      <w:pPr>
        <w:rPr>
          <w:bCs/>
        </w:rPr>
      </w:pPr>
    </w:p>
    <w:p w14:paraId="7933F2EE" w14:textId="07C6EAE4" w:rsidR="0028235B" w:rsidRPr="00700CB0" w:rsidRDefault="00432119" w:rsidP="00700CB0">
      <w:pPr>
        <w:pStyle w:val="Heading3BZA"/>
        <w:rPr>
          <w:b w:val="0"/>
          <w:bCs/>
        </w:rPr>
      </w:pPr>
      <w:r w:rsidRPr="00700CB0">
        <w:rPr>
          <w:b w:val="0"/>
          <w:bCs/>
        </w:rPr>
        <w:t xml:space="preserve">Een </w:t>
      </w:r>
      <w:r w:rsidR="00B70938">
        <w:rPr>
          <w:b w:val="0"/>
          <w:bCs/>
        </w:rPr>
        <w:t>O</w:t>
      </w:r>
      <w:r w:rsidRPr="00700CB0">
        <w:rPr>
          <w:b w:val="0"/>
          <w:bCs/>
        </w:rPr>
        <w:t>ndernemer die voornemens is in te schrijven kan verzoeken om nadere inlichtingen als bedoeld in artikel 2.</w:t>
      </w:r>
      <w:r w:rsidR="008338B5" w:rsidRPr="00700CB0">
        <w:rPr>
          <w:b w:val="0"/>
          <w:bCs/>
        </w:rPr>
        <w:t xml:space="preserve">53 lid 3 </w:t>
      </w:r>
      <w:proofErr w:type="spellStart"/>
      <w:r w:rsidR="008338B5" w:rsidRPr="00700CB0">
        <w:rPr>
          <w:b w:val="0"/>
          <w:bCs/>
        </w:rPr>
        <w:t>Aw</w:t>
      </w:r>
      <w:proofErr w:type="spellEnd"/>
      <w:r w:rsidRPr="00700CB0">
        <w:rPr>
          <w:b w:val="0"/>
          <w:bCs/>
        </w:rPr>
        <w:t xml:space="preserve">. Een dergelijk verzoek om inlichtingen kan worden ingediend door middel van </w:t>
      </w:r>
      <w:proofErr w:type="spellStart"/>
      <w:r w:rsidRPr="00700CB0">
        <w:rPr>
          <w:b w:val="0"/>
          <w:bCs/>
        </w:rPr>
        <w:t>TenderNed</w:t>
      </w:r>
      <w:proofErr w:type="spellEnd"/>
      <w:r w:rsidRPr="00700CB0">
        <w:rPr>
          <w:b w:val="0"/>
          <w:bCs/>
        </w:rPr>
        <w:t xml:space="preserve">, “Vragen en antwoorden”. In </w:t>
      </w:r>
      <w:proofErr w:type="spellStart"/>
      <w:r w:rsidRPr="00700CB0">
        <w:rPr>
          <w:b w:val="0"/>
          <w:bCs/>
        </w:rPr>
        <w:t>TenderNed</w:t>
      </w:r>
      <w:proofErr w:type="spellEnd"/>
      <w:r w:rsidRPr="00700CB0">
        <w:rPr>
          <w:b w:val="0"/>
          <w:bCs/>
        </w:rPr>
        <w:t xml:space="preserve"> dient dan verzocht te worden om de vraag individueel te behandelen en dient in de vraag het gerechtvaardigd economisch belang te worden gemotiveerd. Indien de </w:t>
      </w:r>
      <w:r w:rsidR="00E05B01">
        <w:rPr>
          <w:b w:val="0"/>
          <w:bCs/>
        </w:rPr>
        <w:t>A</w:t>
      </w:r>
      <w:r w:rsidRPr="00700CB0">
        <w:rPr>
          <w:b w:val="0"/>
          <w:bCs/>
        </w:rPr>
        <w:t xml:space="preserve">anbesteder oordeelt dat er geen sprake is van gerechtvaardigd economisch belang, dan wordt de </w:t>
      </w:r>
      <w:r w:rsidR="003F09CE">
        <w:rPr>
          <w:b w:val="0"/>
          <w:bCs/>
        </w:rPr>
        <w:t>O</w:t>
      </w:r>
      <w:r w:rsidRPr="00700CB0">
        <w:rPr>
          <w:b w:val="0"/>
          <w:bCs/>
        </w:rPr>
        <w:t xml:space="preserve">ndernemer in de gelegenheid gesteld zijn verzoek om nadere inlichtingen </w:t>
      </w:r>
      <w:r w:rsidRPr="00700CB0">
        <w:rPr>
          <w:b w:val="0"/>
          <w:bCs/>
        </w:rPr>
        <w:lastRenderedPageBreak/>
        <w:t>in te trekken zonder dat de gevraagde inlichtingen worden verstrekt dan wel zijn verzoek om nadere inlichtingen opnieuw in te dienen doch dan als een verzoek om nadere inlichtingen als bedoeld in artikel 2.</w:t>
      </w:r>
      <w:r w:rsidR="00DB6F6D" w:rsidRPr="00700CB0">
        <w:rPr>
          <w:b w:val="0"/>
          <w:bCs/>
        </w:rPr>
        <w:t>53 lid 1</w:t>
      </w:r>
      <w:r w:rsidR="001706C8" w:rsidRPr="00700CB0">
        <w:rPr>
          <w:b w:val="0"/>
          <w:bCs/>
        </w:rPr>
        <w:t xml:space="preserve"> </w:t>
      </w:r>
      <w:proofErr w:type="spellStart"/>
      <w:r w:rsidR="001706C8" w:rsidRPr="00700CB0">
        <w:rPr>
          <w:b w:val="0"/>
          <w:bCs/>
        </w:rPr>
        <w:t>Aw</w:t>
      </w:r>
      <w:proofErr w:type="spellEnd"/>
      <w:r w:rsidR="001706C8" w:rsidRPr="00700CB0">
        <w:rPr>
          <w:b w:val="0"/>
          <w:bCs/>
        </w:rPr>
        <w:t>.</w:t>
      </w:r>
    </w:p>
    <w:p w14:paraId="566D151E" w14:textId="77777777" w:rsidR="001706C8" w:rsidRDefault="001706C8" w:rsidP="00675295"/>
    <w:p w14:paraId="1A8463DF" w14:textId="06DDAE65" w:rsidR="001706C8" w:rsidRPr="001706C8" w:rsidRDefault="001706C8" w:rsidP="00700CB0">
      <w:pPr>
        <w:pStyle w:val="Heading2BZA"/>
      </w:pPr>
      <w:bookmarkStart w:id="37" w:name="_Toc226468352"/>
      <w:r w:rsidRPr="001706C8">
        <w:t>Inschrijving</w:t>
      </w:r>
      <w:bookmarkEnd w:id="37"/>
    </w:p>
    <w:p w14:paraId="46F2AC6F" w14:textId="77777777" w:rsidR="001706C8" w:rsidRDefault="001706C8" w:rsidP="00675295"/>
    <w:p w14:paraId="4512AED4" w14:textId="740C59A7" w:rsidR="00DA6D16" w:rsidRPr="00BA5170" w:rsidRDefault="00C842EA" w:rsidP="00BA5170">
      <w:pPr>
        <w:rPr>
          <w:i/>
          <w:iCs/>
          <w:u w:val="single"/>
        </w:rPr>
      </w:pPr>
      <w:r w:rsidRPr="00BA5170">
        <w:rPr>
          <w:i/>
          <w:iCs/>
          <w:u w:val="single"/>
        </w:rPr>
        <w:t xml:space="preserve">Indienen van een </w:t>
      </w:r>
      <w:r w:rsidR="00BF51E9">
        <w:rPr>
          <w:i/>
          <w:iCs/>
          <w:u w:val="single"/>
        </w:rPr>
        <w:t>I</w:t>
      </w:r>
      <w:r w:rsidRPr="00BA5170">
        <w:rPr>
          <w:i/>
          <w:iCs/>
          <w:u w:val="single"/>
        </w:rPr>
        <w:t>nschrijving</w:t>
      </w:r>
    </w:p>
    <w:p w14:paraId="76CE34F6" w14:textId="77777777" w:rsidR="00A2656B" w:rsidRDefault="00A2656B" w:rsidP="00675295"/>
    <w:p w14:paraId="5A6151E5" w14:textId="3C49CE37" w:rsidR="0054575B" w:rsidRPr="00BA5A98" w:rsidRDefault="0054575B" w:rsidP="00673E47">
      <w:pPr>
        <w:pStyle w:val="Heading3BZA"/>
        <w:numPr>
          <w:ilvl w:val="2"/>
          <w:numId w:val="47"/>
        </w:numPr>
        <w:rPr>
          <w:b w:val="0"/>
          <w:bCs/>
        </w:rPr>
      </w:pPr>
      <w:bookmarkStart w:id="38" w:name="_Ref205393289"/>
      <w:r w:rsidRPr="00BA5A98">
        <w:rPr>
          <w:b w:val="0"/>
          <w:bCs/>
        </w:rPr>
        <w:t xml:space="preserve">De bij de </w:t>
      </w:r>
      <w:r w:rsidR="00BF51E9">
        <w:rPr>
          <w:b w:val="0"/>
          <w:bCs/>
        </w:rPr>
        <w:t>I</w:t>
      </w:r>
      <w:r w:rsidRPr="00BA5A98">
        <w:rPr>
          <w:b w:val="0"/>
          <w:bCs/>
        </w:rPr>
        <w:t>nschrijving te verstrekken documenten dienen te zijn gesteld in de Nederlandse taal.</w:t>
      </w:r>
      <w:bookmarkEnd w:id="38"/>
      <w:r w:rsidRPr="00BA5A98">
        <w:rPr>
          <w:b w:val="0"/>
          <w:bCs/>
        </w:rPr>
        <w:t xml:space="preserve"> </w:t>
      </w:r>
    </w:p>
    <w:p w14:paraId="3CB39AF4" w14:textId="77777777" w:rsidR="0054575B" w:rsidRPr="00BA5A98" w:rsidRDefault="0054575B" w:rsidP="00675295"/>
    <w:p w14:paraId="3709BDC9" w14:textId="4BA9EAFF" w:rsidR="001706C8" w:rsidRPr="00BA5A98" w:rsidRDefault="0054575B" w:rsidP="00BA5A98">
      <w:pPr>
        <w:pStyle w:val="Heading3BZA"/>
        <w:rPr>
          <w:b w:val="0"/>
          <w:bCs/>
        </w:rPr>
      </w:pPr>
      <w:r w:rsidRPr="00BA5A98">
        <w:rPr>
          <w:b w:val="0"/>
          <w:bCs/>
        </w:rPr>
        <w:t xml:space="preserve">Een </w:t>
      </w:r>
      <w:r w:rsidR="004A2877">
        <w:rPr>
          <w:b w:val="0"/>
          <w:bCs/>
        </w:rPr>
        <w:t>I</w:t>
      </w:r>
      <w:r w:rsidRPr="00BA5A98">
        <w:rPr>
          <w:b w:val="0"/>
          <w:bCs/>
        </w:rPr>
        <w:t xml:space="preserve">nschrijving kan uitsluitend digitaal worden ingediend door middel van </w:t>
      </w:r>
      <w:proofErr w:type="spellStart"/>
      <w:r w:rsidRPr="00BA5A98">
        <w:rPr>
          <w:b w:val="0"/>
          <w:bCs/>
        </w:rPr>
        <w:t>TenderNed</w:t>
      </w:r>
      <w:proofErr w:type="spellEnd"/>
      <w:r w:rsidRPr="00BA5A98">
        <w:rPr>
          <w:b w:val="0"/>
          <w:bCs/>
        </w:rPr>
        <w:t xml:space="preserve">. Bij een andere wijze van indienen wordt de </w:t>
      </w:r>
      <w:r w:rsidR="003077B4">
        <w:rPr>
          <w:b w:val="0"/>
          <w:bCs/>
        </w:rPr>
        <w:t>I</w:t>
      </w:r>
      <w:r w:rsidRPr="00BA5A98">
        <w:rPr>
          <w:b w:val="0"/>
          <w:bCs/>
        </w:rPr>
        <w:t>nschrijving niet in behandeling genomen.</w:t>
      </w:r>
    </w:p>
    <w:p w14:paraId="4269C1E2" w14:textId="77777777" w:rsidR="001557FD" w:rsidRPr="00BA5A98" w:rsidRDefault="001557FD" w:rsidP="00675295"/>
    <w:p w14:paraId="4D39F6C4" w14:textId="30BCA3EA" w:rsidR="00274912" w:rsidRPr="00BA5A98" w:rsidRDefault="009C0BA5" w:rsidP="00BA5A98">
      <w:pPr>
        <w:pStyle w:val="Heading3BZA"/>
        <w:rPr>
          <w:b w:val="0"/>
          <w:bCs/>
        </w:rPr>
      </w:pPr>
      <w:r w:rsidRPr="00BA5A98">
        <w:rPr>
          <w:b w:val="0"/>
          <w:bCs/>
        </w:rPr>
        <w:t xml:space="preserve">De </w:t>
      </w:r>
      <w:r w:rsidR="003077B4">
        <w:rPr>
          <w:b w:val="0"/>
          <w:bCs/>
        </w:rPr>
        <w:t>I</w:t>
      </w:r>
      <w:r w:rsidRPr="00BA5A98">
        <w:rPr>
          <w:b w:val="0"/>
          <w:bCs/>
        </w:rPr>
        <w:t xml:space="preserve">nschrijving dient uiterlijk op, zie datum en tijdstip </w:t>
      </w:r>
      <w:proofErr w:type="spellStart"/>
      <w:r w:rsidRPr="00BA5A98">
        <w:rPr>
          <w:b w:val="0"/>
          <w:bCs/>
        </w:rPr>
        <w:t>TenderNed</w:t>
      </w:r>
      <w:proofErr w:type="spellEnd"/>
      <w:r w:rsidRPr="00BA5A98">
        <w:rPr>
          <w:b w:val="0"/>
          <w:bCs/>
        </w:rPr>
        <w:t xml:space="preserve">, te zijn ingediend, waarbij de klok van </w:t>
      </w:r>
      <w:proofErr w:type="spellStart"/>
      <w:r w:rsidRPr="00BA5A98">
        <w:rPr>
          <w:b w:val="0"/>
          <w:bCs/>
        </w:rPr>
        <w:t>TenderNed</w:t>
      </w:r>
      <w:proofErr w:type="spellEnd"/>
      <w:r w:rsidRPr="00BA5A98">
        <w:rPr>
          <w:b w:val="0"/>
          <w:bCs/>
        </w:rPr>
        <w:t xml:space="preserve"> bepalend is. Op dat tijdstip eindigt de inschrijvingstermijn en sluit de digitale kluis in </w:t>
      </w:r>
      <w:proofErr w:type="spellStart"/>
      <w:r w:rsidRPr="00BA5A98">
        <w:rPr>
          <w:b w:val="0"/>
          <w:bCs/>
        </w:rPr>
        <w:t>TenderNed</w:t>
      </w:r>
      <w:proofErr w:type="spellEnd"/>
      <w:r w:rsidRPr="00BA5A98">
        <w:rPr>
          <w:b w:val="0"/>
          <w:bCs/>
        </w:rPr>
        <w:t xml:space="preserve">. De genoemde datum en het genoemde tijdstip gelden als uiterste datum en uiterste tijdstip voor ontvangst van de </w:t>
      </w:r>
      <w:r w:rsidR="003077B4">
        <w:rPr>
          <w:b w:val="0"/>
          <w:bCs/>
        </w:rPr>
        <w:t>I</w:t>
      </w:r>
      <w:r w:rsidRPr="00BA5A98">
        <w:rPr>
          <w:b w:val="0"/>
          <w:bCs/>
        </w:rPr>
        <w:t xml:space="preserve">nschrijvingen. </w:t>
      </w:r>
      <w:r w:rsidR="008B7B2D" w:rsidRPr="00BA5A98">
        <w:rPr>
          <w:b w:val="0"/>
          <w:bCs/>
        </w:rPr>
        <w:t xml:space="preserve">De Aanbesteder neemt te laat ingediende </w:t>
      </w:r>
      <w:r w:rsidR="0066603A">
        <w:rPr>
          <w:b w:val="0"/>
          <w:bCs/>
        </w:rPr>
        <w:t>I</w:t>
      </w:r>
      <w:r w:rsidR="008B7B2D" w:rsidRPr="00BA5A98">
        <w:rPr>
          <w:b w:val="0"/>
          <w:bCs/>
        </w:rPr>
        <w:t xml:space="preserve">nschrijvingen niet in behandeling. </w:t>
      </w:r>
    </w:p>
    <w:p w14:paraId="51D177AD" w14:textId="77777777" w:rsidR="00274912" w:rsidRPr="00BA5A98" w:rsidRDefault="00274912" w:rsidP="00675295"/>
    <w:p w14:paraId="428CF366" w14:textId="3D5CD829" w:rsidR="00274912" w:rsidRPr="00BA5A98" w:rsidRDefault="009C0BA5" w:rsidP="00BA5A98">
      <w:pPr>
        <w:pStyle w:val="Heading3BZA"/>
        <w:rPr>
          <w:b w:val="0"/>
          <w:bCs/>
        </w:rPr>
      </w:pPr>
      <w:r w:rsidRPr="00BA5A98">
        <w:rPr>
          <w:b w:val="0"/>
          <w:bCs/>
        </w:rPr>
        <w:t xml:space="preserve">Alle bij </w:t>
      </w:r>
      <w:r w:rsidR="0066603A">
        <w:rPr>
          <w:b w:val="0"/>
          <w:bCs/>
        </w:rPr>
        <w:t>I</w:t>
      </w:r>
      <w:r w:rsidRPr="00BA5A98">
        <w:rPr>
          <w:b w:val="0"/>
          <w:bCs/>
        </w:rPr>
        <w:t xml:space="preserve">nschrijving te verstrekken documenten kunnen uitsluitend digitaal worden ingediend door middel van </w:t>
      </w:r>
      <w:proofErr w:type="spellStart"/>
      <w:r w:rsidRPr="00BA5A98">
        <w:rPr>
          <w:b w:val="0"/>
          <w:bCs/>
        </w:rPr>
        <w:t>TenderNed</w:t>
      </w:r>
      <w:proofErr w:type="spellEnd"/>
      <w:r w:rsidRPr="00BA5A98">
        <w:rPr>
          <w:b w:val="0"/>
          <w:bCs/>
        </w:rPr>
        <w:t xml:space="preserve">. </w:t>
      </w:r>
    </w:p>
    <w:p w14:paraId="4987A9E4" w14:textId="77777777" w:rsidR="00832BE3" w:rsidRPr="00BA5A98" w:rsidRDefault="00832BE3" w:rsidP="00675295"/>
    <w:p w14:paraId="4696B484" w14:textId="488A3675" w:rsidR="00832BE3" w:rsidRPr="00BA5A98" w:rsidRDefault="00832BE3" w:rsidP="00BA5A98">
      <w:pPr>
        <w:pStyle w:val="Heading3BZA"/>
        <w:rPr>
          <w:b w:val="0"/>
          <w:bCs/>
        </w:rPr>
      </w:pPr>
      <w:r w:rsidRPr="00BA5A98">
        <w:rPr>
          <w:b w:val="0"/>
          <w:bCs/>
        </w:rPr>
        <w:t>De Aanbesteder behoudt zich het recht voor incomplete Inschrijvingen terzijde te leggen.</w:t>
      </w:r>
    </w:p>
    <w:p w14:paraId="1D01B020" w14:textId="77777777" w:rsidR="005F4976" w:rsidRPr="00BA5A98" w:rsidRDefault="005F4976" w:rsidP="00675295"/>
    <w:p w14:paraId="0B52A1CF" w14:textId="2BDA253F" w:rsidR="005F4976" w:rsidRPr="00BA5A98" w:rsidRDefault="005F4976" w:rsidP="00BA5A98">
      <w:pPr>
        <w:pStyle w:val="Heading3BZA"/>
        <w:rPr>
          <w:b w:val="0"/>
          <w:bCs/>
        </w:rPr>
      </w:pPr>
      <w:r w:rsidRPr="00BA5A98">
        <w:rPr>
          <w:b w:val="0"/>
          <w:bCs/>
        </w:rPr>
        <w:t xml:space="preserve">De Inschrijver mag in zijn Inschrijving geen enkel voorbehoud maken, voorwaarden stellen of anderszins afwijken van de eisen en voorwaarden die in de </w:t>
      </w:r>
      <w:r w:rsidR="0066603A">
        <w:rPr>
          <w:b w:val="0"/>
          <w:bCs/>
        </w:rPr>
        <w:t>A</w:t>
      </w:r>
      <w:r w:rsidRPr="00BA5A98">
        <w:rPr>
          <w:b w:val="0"/>
          <w:bCs/>
        </w:rPr>
        <w:t xml:space="preserve">anbestedingsstukken gesteld worden. Handelen in strijd met deze regel heeft tot gevolg dat de </w:t>
      </w:r>
      <w:r w:rsidR="00F06EEC">
        <w:rPr>
          <w:b w:val="0"/>
          <w:bCs/>
        </w:rPr>
        <w:t>I</w:t>
      </w:r>
      <w:r w:rsidRPr="00BA5A98">
        <w:rPr>
          <w:b w:val="0"/>
          <w:bCs/>
        </w:rPr>
        <w:t>nschrijving ongeldig wordt verklaard en terzijde wordt gelegd, waarna de desbetreffende Inschrijver van verdere deelname aan de aanbesteding wordt uitgesloten.</w:t>
      </w:r>
    </w:p>
    <w:p w14:paraId="7A3405A2" w14:textId="77777777" w:rsidR="00274912" w:rsidRPr="00BA5A98" w:rsidRDefault="00274912" w:rsidP="00675295"/>
    <w:p w14:paraId="75396E7C" w14:textId="0E41054C" w:rsidR="00CF71AC" w:rsidRPr="00BA5A98" w:rsidRDefault="009C0BA5" w:rsidP="00BA5A98">
      <w:pPr>
        <w:pStyle w:val="Heading3BZA"/>
        <w:rPr>
          <w:b w:val="0"/>
          <w:bCs/>
        </w:rPr>
      </w:pPr>
      <w:r w:rsidRPr="00BA5A98">
        <w:rPr>
          <w:b w:val="0"/>
          <w:bCs/>
        </w:rPr>
        <w:t xml:space="preserve">De documenten die bij </w:t>
      </w:r>
      <w:r w:rsidR="005E7416">
        <w:rPr>
          <w:b w:val="0"/>
          <w:bCs/>
        </w:rPr>
        <w:t>I</w:t>
      </w:r>
      <w:r w:rsidRPr="00BA5A98">
        <w:rPr>
          <w:b w:val="0"/>
          <w:bCs/>
        </w:rPr>
        <w:t xml:space="preserve">nschrijving dienen te worden ondertekend, dienen te zijn ondertekend door een bevoegd vertegenwoordiger van de </w:t>
      </w:r>
      <w:r w:rsidR="005E7416">
        <w:rPr>
          <w:b w:val="0"/>
          <w:bCs/>
        </w:rPr>
        <w:t>I</w:t>
      </w:r>
      <w:r w:rsidRPr="00BA5A98">
        <w:rPr>
          <w:b w:val="0"/>
          <w:bCs/>
        </w:rPr>
        <w:t>nschrijver.</w:t>
      </w:r>
    </w:p>
    <w:p w14:paraId="28AA4009" w14:textId="77777777" w:rsidR="00CF71AC" w:rsidRPr="00BA5A98" w:rsidRDefault="00CF71AC" w:rsidP="00675295"/>
    <w:p w14:paraId="3AD3CCD5" w14:textId="26675D75" w:rsidR="00E86722" w:rsidRPr="00BA5A98" w:rsidRDefault="009C0BA5" w:rsidP="00BA5A98">
      <w:pPr>
        <w:pStyle w:val="Heading3BZA"/>
        <w:rPr>
          <w:b w:val="0"/>
          <w:bCs/>
        </w:rPr>
      </w:pPr>
      <w:r w:rsidRPr="00BA5A98">
        <w:rPr>
          <w:b w:val="0"/>
          <w:bCs/>
        </w:rPr>
        <w:lastRenderedPageBreak/>
        <w:t xml:space="preserve">De documenten die dienen te worden ondertekend dienen in pdf-format te zijn voorzien van een gekwalificeerde elektronische handtekening conform Verordening (EU) nr. 910/2014 van het Europees Parlement en de Raad van 23 juli 20142 . Indien een bepaald digitaal pdf-formulier (bijvoorbeeld het Uniform Europees Aanbestedingsdocument) niet rechtstreeks op deze wijze kan worden ondertekend, dan dient een digitale pdf-afdruk van het pdf-formulier gemaakt te worden en dient die digitale pdf-afdruk op bovenvermelde wijze te worden ondertekend. </w:t>
      </w:r>
    </w:p>
    <w:p w14:paraId="5DC0BE14" w14:textId="77777777" w:rsidR="00E86722" w:rsidRPr="00BA5A98" w:rsidRDefault="00E86722" w:rsidP="00675295"/>
    <w:p w14:paraId="03563D30" w14:textId="28BDEDEE" w:rsidR="009C0BA5" w:rsidRPr="00C74014" w:rsidRDefault="009C0BA5" w:rsidP="00BA5A98">
      <w:pPr>
        <w:pStyle w:val="Heading3BZA"/>
        <w:rPr>
          <w:b w:val="0"/>
          <w:bCs/>
        </w:rPr>
      </w:pPr>
      <w:bookmarkStart w:id="39" w:name="_Ref205393305"/>
      <w:r w:rsidRPr="00C74014">
        <w:rPr>
          <w:b w:val="0"/>
          <w:bCs/>
        </w:rPr>
        <w:t xml:space="preserve">Documenten die door andere natuurlijke of rechtspersonen op wie de </w:t>
      </w:r>
      <w:r w:rsidR="00940A7E" w:rsidRPr="00C74014">
        <w:rPr>
          <w:b w:val="0"/>
          <w:bCs/>
        </w:rPr>
        <w:t>I</w:t>
      </w:r>
      <w:r w:rsidRPr="00C74014">
        <w:rPr>
          <w:b w:val="0"/>
          <w:bCs/>
        </w:rPr>
        <w:t xml:space="preserve">nschrijver zich beroept, worden ingediend, mogen door deze andere natuurlijke of rechtspersonen in plaats van bovengenoemde gekwalificeerde elektronische handtekening ook worden voorzien van een handgeschreven handtekening. In dat geval dient de </w:t>
      </w:r>
      <w:r w:rsidR="00EA34D6" w:rsidRPr="00C74014">
        <w:rPr>
          <w:b w:val="0"/>
          <w:bCs/>
        </w:rPr>
        <w:t>I</w:t>
      </w:r>
      <w:r w:rsidRPr="00C74014">
        <w:rPr>
          <w:b w:val="0"/>
          <w:bCs/>
        </w:rPr>
        <w:t xml:space="preserve">nschrijver een scan in pdf-format van het originele document voorzien van een verklaring conform </w:t>
      </w:r>
      <w:r w:rsidR="002337AB" w:rsidRPr="00C74014">
        <w:rPr>
          <w:bCs/>
          <w:u w:val="single"/>
        </w:rPr>
        <w:t xml:space="preserve">bijlage </w:t>
      </w:r>
      <w:bookmarkStart w:id="40" w:name="p10"/>
      <w:r w:rsidR="002337AB" w:rsidRPr="00C74014">
        <w:rPr>
          <w:bCs/>
          <w:u w:val="single"/>
        </w:rPr>
        <w:fldChar w:fldCharType="begin"/>
      </w:r>
      <w:r w:rsidR="002337AB" w:rsidRPr="00C74014">
        <w:rPr>
          <w:bCs/>
          <w:u w:val="single"/>
        </w:rPr>
        <w:instrText xml:space="preserve"> SEQ Productie \* MERGEFORMAT </w:instrText>
      </w:r>
      <w:r w:rsidR="002337AB" w:rsidRPr="00C74014">
        <w:rPr>
          <w:bCs/>
          <w:u w:val="single"/>
        </w:rPr>
        <w:fldChar w:fldCharType="separate"/>
      </w:r>
      <w:r w:rsidR="00815971">
        <w:rPr>
          <w:bCs/>
          <w:noProof/>
          <w:u w:val="single"/>
        </w:rPr>
        <w:t>6</w:t>
      </w:r>
      <w:r w:rsidR="002337AB" w:rsidRPr="00C74014">
        <w:rPr>
          <w:b w:val="0"/>
          <w:bCs/>
        </w:rPr>
        <w:fldChar w:fldCharType="end"/>
      </w:r>
      <w:bookmarkEnd w:id="40"/>
      <w:r w:rsidRPr="00C74014">
        <w:rPr>
          <w:b w:val="0"/>
          <w:bCs/>
        </w:rPr>
        <w:t xml:space="preserve"> “Model indieningsformulier voor documenten van derden die met een handgeschreven handtekening worden ingediend” bij zijn </w:t>
      </w:r>
      <w:r w:rsidR="00BF51E9" w:rsidRPr="00C74014">
        <w:rPr>
          <w:b w:val="0"/>
          <w:bCs/>
        </w:rPr>
        <w:t>I</w:t>
      </w:r>
      <w:r w:rsidRPr="00C74014">
        <w:rPr>
          <w:b w:val="0"/>
          <w:bCs/>
        </w:rPr>
        <w:t xml:space="preserve">nschrijving te voegen. Tevens dient de </w:t>
      </w:r>
      <w:r w:rsidR="00EA34D6" w:rsidRPr="00C74014">
        <w:rPr>
          <w:b w:val="0"/>
          <w:bCs/>
        </w:rPr>
        <w:t>I</w:t>
      </w:r>
      <w:r w:rsidRPr="00C74014">
        <w:rPr>
          <w:b w:val="0"/>
          <w:bCs/>
        </w:rPr>
        <w:t xml:space="preserve">nschrijver het originele document met handgeschreven handtekening zo spoedig mogelijk na zijn </w:t>
      </w:r>
      <w:r w:rsidR="00EA34D6" w:rsidRPr="00C74014">
        <w:rPr>
          <w:b w:val="0"/>
          <w:bCs/>
        </w:rPr>
        <w:t>I</w:t>
      </w:r>
      <w:r w:rsidRPr="00C74014">
        <w:rPr>
          <w:b w:val="0"/>
          <w:bCs/>
        </w:rPr>
        <w:t>nschrijving te verzenden aan:</w:t>
      </w:r>
      <w:r w:rsidR="00C12869" w:rsidRPr="00C74014">
        <w:rPr>
          <w:b w:val="0"/>
          <w:bCs/>
        </w:rPr>
        <w:t xml:space="preserve"> </w:t>
      </w:r>
      <w:bookmarkEnd w:id="39"/>
      <w:r w:rsidR="00143BFA" w:rsidRPr="00C74014">
        <w:rPr>
          <w:b w:val="0"/>
          <w:bCs/>
        </w:rPr>
        <w:t>mevrouw S. Trines, Postbus 450, 6290 AL Vaals.</w:t>
      </w:r>
    </w:p>
    <w:p w14:paraId="50FE2712" w14:textId="77777777" w:rsidR="005F4976" w:rsidRPr="00C74014" w:rsidRDefault="005F4976" w:rsidP="00675295"/>
    <w:p w14:paraId="7D3E89BC" w14:textId="4F12AEFA" w:rsidR="003225C0" w:rsidRPr="003225C0" w:rsidRDefault="003225C0" w:rsidP="00E648DE">
      <w:pPr>
        <w:tabs>
          <w:tab w:val="left" w:pos="851"/>
        </w:tabs>
        <w:suppressAutoHyphens/>
        <w:rPr>
          <w:rFonts w:cs="Arial"/>
          <w:i/>
          <w:iCs/>
          <w:u w:val="single"/>
        </w:rPr>
      </w:pPr>
      <w:r w:rsidRPr="003225C0">
        <w:rPr>
          <w:rFonts w:cs="Arial"/>
          <w:i/>
          <w:iCs/>
          <w:u w:val="single"/>
        </w:rPr>
        <w:t xml:space="preserve">Varianten van de </w:t>
      </w:r>
      <w:r w:rsidR="00660B72">
        <w:rPr>
          <w:rFonts w:cs="Arial"/>
          <w:i/>
          <w:iCs/>
          <w:u w:val="single"/>
        </w:rPr>
        <w:t>I</w:t>
      </w:r>
      <w:r w:rsidRPr="003225C0">
        <w:rPr>
          <w:rFonts w:cs="Arial"/>
          <w:i/>
          <w:iCs/>
          <w:u w:val="single"/>
        </w:rPr>
        <w:t xml:space="preserve">nschrijver </w:t>
      </w:r>
    </w:p>
    <w:p w14:paraId="4D48FF4E" w14:textId="77777777" w:rsidR="003225C0" w:rsidRDefault="003225C0" w:rsidP="00E648DE">
      <w:pPr>
        <w:tabs>
          <w:tab w:val="left" w:pos="851"/>
        </w:tabs>
        <w:suppressAutoHyphens/>
        <w:rPr>
          <w:rFonts w:cs="Arial"/>
        </w:rPr>
      </w:pPr>
    </w:p>
    <w:p w14:paraId="4E987CCA" w14:textId="0783E9E6" w:rsidR="003D09CB" w:rsidRPr="00BA5A98" w:rsidRDefault="003225C0" w:rsidP="00BA5A98">
      <w:pPr>
        <w:pStyle w:val="Heading3BZA"/>
        <w:rPr>
          <w:b w:val="0"/>
          <w:bCs/>
        </w:rPr>
      </w:pPr>
      <w:r w:rsidRPr="00BA5A98">
        <w:rPr>
          <w:b w:val="0"/>
          <w:bCs/>
        </w:rPr>
        <w:t xml:space="preserve">Het indienen van varianten van de </w:t>
      </w:r>
      <w:r w:rsidR="00393EFD">
        <w:rPr>
          <w:b w:val="0"/>
          <w:bCs/>
        </w:rPr>
        <w:t>I</w:t>
      </w:r>
      <w:r w:rsidRPr="00BA5A98">
        <w:rPr>
          <w:b w:val="0"/>
          <w:bCs/>
        </w:rPr>
        <w:t>nschrijver is niet toegestaan.</w:t>
      </w:r>
    </w:p>
    <w:p w14:paraId="0A7BF8EF" w14:textId="77777777" w:rsidR="00B71F0F" w:rsidRDefault="00B71F0F" w:rsidP="00675295"/>
    <w:p w14:paraId="798FDE33" w14:textId="5F32D9B2" w:rsidR="00B71F0F" w:rsidRPr="00B71F0F" w:rsidRDefault="00B71F0F" w:rsidP="00B71F0F">
      <w:pPr>
        <w:rPr>
          <w:b/>
          <w:i/>
          <w:iCs/>
          <w:u w:val="single"/>
        </w:rPr>
      </w:pPr>
      <w:r w:rsidRPr="00B71F0F">
        <w:rPr>
          <w:i/>
          <w:iCs/>
          <w:u w:val="single"/>
        </w:rPr>
        <w:t xml:space="preserve">Bevoegdheid tot het doen van een </w:t>
      </w:r>
      <w:r w:rsidR="00393EFD">
        <w:rPr>
          <w:i/>
          <w:iCs/>
          <w:u w:val="single"/>
        </w:rPr>
        <w:t>I</w:t>
      </w:r>
      <w:r w:rsidRPr="00B71F0F">
        <w:rPr>
          <w:i/>
          <w:iCs/>
          <w:u w:val="single"/>
        </w:rPr>
        <w:t xml:space="preserve">nschrijving </w:t>
      </w:r>
    </w:p>
    <w:p w14:paraId="4DB3500E" w14:textId="77777777" w:rsidR="00B71F0F" w:rsidRDefault="00B71F0F" w:rsidP="00675295"/>
    <w:p w14:paraId="7E635130" w14:textId="01A2ED04" w:rsidR="00B71F0F" w:rsidRPr="00BA5A98" w:rsidRDefault="00B71F0F" w:rsidP="00BA5A98">
      <w:pPr>
        <w:pStyle w:val="Heading3BZA"/>
        <w:rPr>
          <w:b w:val="0"/>
          <w:bCs/>
        </w:rPr>
      </w:pPr>
      <w:bookmarkStart w:id="41" w:name="_Ref205454094"/>
      <w:r w:rsidRPr="00BA5A98">
        <w:rPr>
          <w:b w:val="0"/>
          <w:bCs/>
        </w:rPr>
        <w:t xml:space="preserve">De </w:t>
      </w:r>
      <w:r w:rsidR="00393EFD">
        <w:rPr>
          <w:b w:val="0"/>
          <w:bCs/>
        </w:rPr>
        <w:t>I</w:t>
      </w:r>
      <w:r w:rsidRPr="00BA5A98">
        <w:rPr>
          <w:b w:val="0"/>
          <w:bCs/>
        </w:rPr>
        <w:t xml:space="preserve">nschrijving dient te zijn gedaan door een daartoe bevoegde vertegenwoordiger van de </w:t>
      </w:r>
      <w:r w:rsidR="00393EFD">
        <w:rPr>
          <w:b w:val="0"/>
          <w:bCs/>
        </w:rPr>
        <w:t>I</w:t>
      </w:r>
      <w:r w:rsidRPr="00BA5A98">
        <w:rPr>
          <w:b w:val="0"/>
          <w:bCs/>
        </w:rPr>
        <w:t>nschrijver.</w:t>
      </w:r>
      <w:bookmarkEnd w:id="41"/>
      <w:r w:rsidRPr="00BA5A98">
        <w:rPr>
          <w:b w:val="0"/>
          <w:bCs/>
        </w:rPr>
        <w:t xml:space="preserve"> </w:t>
      </w:r>
    </w:p>
    <w:p w14:paraId="350603E5" w14:textId="77777777" w:rsidR="00B71F0F" w:rsidRPr="00BA5A98" w:rsidRDefault="00B71F0F" w:rsidP="00675295"/>
    <w:p w14:paraId="3A84E65D" w14:textId="16181161" w:rsidR="00450714" w:rsidRPr="00BA5A98" w:rsidRDefault="00B71F0F" w:rsidP="00BA5A98">
      <w:pPr>
        <w:pStyle w:val="Heading3BZA"/>
        <w:rPr>
          <w:b w:val="0"/>
          <w:bCs/>
        </w:rPr>
      </w:pPr>
      <w:bookmarkStart w:id="42" w:name="_Ref205802744"/>
      <w:r w:rsidRPr="00BA5A98">
        <w:rPr>
          <w:b w:val="0"/>
          <w:bCs/>
        </w:rPr>
        <w:t xml:space="preserve">Binnen twee werkdagen na een daartoe ontvangen verzoek van de </w:t>
      </w:r>
      <w:r w:rsidR="00393EFD">
        <w:rPr>
          <w:b w:val="0"/>
          <w:bCs/>
        </w:rPr>
        <w:t>A</w:t>
      </w:r>
      <w:r w:rsidRPr="00BA5A98">
        <w:rPr>
          <w:b w:val="0"/>
          <w:bCs/>
        </w:rPr>
        <w:t xml:space="preserve">anbesteder, door middel van </w:t>
      </w:r>
      <w:proofErr w:type="spellStart"/>
      <w:r w:rsidRPr="00BA5A98">
        <w:rPr>
          <w:b w:val="0"/>
          <w:bCs/>
        </w:rPr>
        <w:t>TenderNed</w:t>
      </w:r>
      <w:proofErr w:type="spellEnd"/>
      <w:r w:rsidRPr="00BA5A98">
        <w:rPr>
          <w:b w:val="0"/>
          <w:bCs/>
        </w:rPr>
        <w:t xml:space="preserve">, “Berichten”, dient de </w:t>
      </w:r>
      <w:r w:rsidR="00393EFD">
        <w:rPr>
          <w:b w:val="0"/>
          <w:bCs/>
        </w:rPr>
        <w:t>I</w:t>
      </w:r>
      <w:r w:rsidRPr="00BA5A98">
        <w:rPr>
          <w:b w:val="0"/>
          <w:bCs/>
        </w:rPr>
        <w:t xml:space="preserve">nschrijver een (kopie van een) uittreksel uit het register van de Kamer van Koophandel te verstrekken, waarin is aangegeven wie namens de </w:t>
      </w:r>
      <w:r w:rsidR="00393EFD">
        <w:rPr>
          <w:b w:val="0"/>
          <w:bCs/>
        </w:rPr>
        <w:t>O</w:t>
      </w:r>
      <w:r w:rsidRPr="00BA5A98">
        <w:rPr>
          <w:b w:val="0"/>
          <w:bCs/>
        </w:rPr>
        <w:t xml:space="preserve">ndernemer bevoegd is de </w:t>
      </w:r>
      <w:r w:rsidR="00393EFD">
        <w:rPr>
          <w:b w:val="0"/>
          <w:bCs/>
        </w:rPr>
        <w:t>I</w:t>
      </w:r>
      <w:r w:rsidRPr="00BA5A98">
        <w:rPr>
          <w:b w:val="0"/>
          <w:bCs/>
        </w:rPr>
        <w:t>nschrijving te ondertekenen. Indien ondertekening geschiedt door een ander dan degene die is vermeld in het register dient tevens (een gewaarmerkte kopie van) de daartoe vereiste volmacht te worden verstrekt.</w:t>
      </w:r>
      <w:bookmarkEnd w:id="42"/>
      <w:r w:rsidRPr="00BA5A98">
        <w:rPr>
          <w:b w:val="0"/>
          <w:bCs/>
        </w:rPr>
        <w:t xml:space="preserve"> </w:t>
      </w:r>
    </w:p>
    <w:p w14:paraId="15D9DDF3" w14:textId="77777777" w:rsidR="00450714" w:rsidRPr="00BA5A98" w:rsidRDefault="00450714" w:rsidP="00675295"/>
    <w:p w14:paraId="3109D44C" w14:textId="32779D8D" w:rsidR="00450714" w:rsidRPr="00BA5A98" w:rsidRDefault="00B71F0F" w:rsidP="00BA5A98">
      <w:pPr>
        <w:pStyle w:val="Heading3BZA"/>
        <w:rPr>
          <w:b w:val="0"/>
          <w:bCs/>
        </w:rPr>
      </w:pPr>
      <w:r w:rsidRPr="00BA5A98">
        <w:rPr>
          <w:b w:val="0"/>
          <w:bCs/>
        </w:rPr>
        <w:lastRenderedPageBreak/>
        <w:t xml:space="preserve">Indien </w:t>
      </w:r>
      <w:r w:rsidR="00393EFD">
        <w:rPr>
          <w:b w:val="0"/>
          <w:bCs/>
        </w:rPr>
        <w:t>I</w:t>
      </w:r>
      <w:r w:rsidRPr="00BA5A98">
        <w:rPr>
          <w:b w:val="0"/>
          <w:bCs/>
        </w:rPr>
        <w:t xml:space="preserve">nschrijving geschiedt door een samenwerkingsverband van </w:t>
      </w:r>
      <w:r w:rsidR="00393EFD">
        <w:rPr>
          <w:b w:val="0"/>
          <w:bCs/>
        </w:rPr>
        <w:t>O</w:t>
      </w:r>
      <w:r w:rsidRPr="00BA5A98">
        <w:rPr>
          <w:b w:val="0"/>
          <w:bCs/>
        </w:rPr>
        <w:t xml:space="preserve">ndernemers (combinatie), al dan niet als vennootschap onder firma, dienen de in </w:t>
      </w:r>
      <w:r w:rsidR="00055F67">
        <w:rPr>
          <w:b w:val="0"/>
          <w:bCs/>
        </w:rPr>
        <w:t>paragraaf</w:t>
      </w:r>
      <w:r w:rsidRPr="00BA5A98">
        <w:rPr>
          <w:b w:val="0"/>
          <w:bCs/>
        </w:rPr>
        <w:t xml:space="preserve"> </w:t>
      </w:r>
      <w:r w:rsidR="00055F67">
        <w:rPr>
          <w:b w:val="0"/>
          <w:bCs/>
        </w:rPr>
        <w:fldChar w:fldCharType="begin"/>
      </w:r>
      <w:r w:rsidR="00055F67">
        <w:rPr>
          <w:b w:val="0"/>
          <w:bCs/>
        </w:rPr>
        <w:instrText xml:space="preserve"> REF _Ref205802744 \r \h </w:instrText>
      </w:r>
      <w:r w:rsidR="00055F67">
        <w:rPr>
          <w:b w:val="0"/>
          <w:bCs/>
        </w:rPr>
      </w:r>
      <w:r w:rsidR="00055F67">
        <w:rPr>
          <w:b w:val="0"/>
          <w:bCs/>
        </w:rPr>
        <w:fldChar w:fldCharType="separate"/>
      </w:r>
      <w:r w:rsidR="00815971">
        <w:rPr>
          <w:b w:val="0"/>
          <w:bCs/>
        </w:rPr>
        <w:t>5.3.12</w:t>
      </w:r>
      <w:r w:rsidR="00055F67">
        <w:rPr>
          <w:b w:val="0"/>
          <w:bCs/>
        </w:rPr>
        <w:fldChar w:fldCharType="end"/>
      </w:r>
      <w:r w:rsidR="00055F67">
        <w:rPr>
          <w:b w:val="0"/>
          <w:bCs/>
        </w:rPr>
        <w:t xml:space="preserve"> </w:t>
      </w:r>
      <w:r w:rsidRPr="00BA5A98">
        <w:rPr>
          <w:b w:val="0"/>
          <w:bCs/>
        </w:rPr>
        <w:t xml:space="preserve">genoemde documenten door iedere </w:t>
      </w:r>
      <w:r w:rsidR="00393EFD">
        <w:rPr>
          <w:b w:val="0"/>
          <w:bCs/>
        </w:rPr>
        <w:t>O</w:t>
      </w:r>
      <w:r w:rsidRPr="00BA5A98">
        <w:rPr>
          <w:b w:val="0"/>
          <w:bCs/>
        </w:rPr>
        <w:t>ndernemer afzonderlijk te worden verstrekt.</w:t>
      </w:r>
    </w:p>
    <w:p w14:paraId="77EE24B3" w14:textId="77777777" w:rsidR="00450714" w:rsidRPr="00BA5A98" w:rsidRDefault="00450714" w:rsidP="00675295"/>
    <w:p w14:paraId="0F3C1D88" w14:textId="24B41930" w:rsidR="00450714" w:rsidRPr="00BA5A98" w:rsidRDefault="00B71F0F" w:rsidP="00BA5A98">
      <w:pPr>
        <w:pStyle w:val="Heading3BZA"/>
        <w:rPr>
          <w:b w:val="0"/>
          <w:bCs/>
        </w:rPr>
      </w:pPr>
      <w:r w:rsidRPr="00BA5A98">
        <w:rPr>
          <w:b w:val="0"/>
          <w:bCs/>
        </w:rPr>
        <w:t xml:space="preserve">Indien de </w:t>
      </w:r>
      <w:r w:rsidR="00393EFD">
        <w:rPr>
          <w:b w:val="0"/>
          <w:bCs/>
        </w:rPr>
        <w:t>I</w:t>
      </w:r>
      <w:r w:rsidRPr="00BA5A98">
        <w:rPr>
          <w:b w:val="0"/>
          <w:bCs/>
        </w:rPr>
        <w:t xml:space="preserve">nschrijver niet is gevestigd in Nederland dienen uittreksels en/of documenten te worden verstrekt waaruit de bevoegdheid blijkt, overeenkomstig de wettelijke bepalingen geldend in het land van vestiging. </w:t>
      </w:r>
    </w:p>
    <w:p w14:paraId="58EC429A" w14:textId="77777777" w:rsidR="00450714" w:rsidRPr="00BA5A98" w:rsidRDefault="00450714" w:rsidP="00675295"/>
    <w:p w14:paraId="41013A58" w14:textId="2DFEF05A" w:rsidR="00450714" w:rsidRPr="00BA5A98" w:rsidRDefault="00B71F0F" w:rsidP="00BA5A98">
      <w:pPr>
        <w:pStyle w:val="Heading3BZA"/>
        <w:rPr>
          <w:b w:val="0"/>
          <w:bCs/>
        </w:rPr>
      </w:pPr>
      <w:bookmarkStart w:id="43" w:name="_Ref205454121"/>
      <w:r w:rsidRPr="00BA5A98">
        <w:rPr>
          <w:b w:val="0"/>
          <w:bCs/>
        </w:rPr>
        <w:t xml:space="preserve">Indien blijkt dat de </w:t>
      </w:r>
      <w:r w:rsidR="00393EFD">
        <w:rPr>
          <w:b w:val="0"/>
          <w:bCs/>
        </w:rPr>
        <w:t>I</w:t>
      </w:r>
      <w:r w:rsidRPr="00BA5A98">
        <w:rPr>
          <w:b w:val="0"/>
          <w:bCs/>
        </w:rPr>
        <w:t xml:space="preserve">nschrijving is gedaan door een persoon die daartoe, op het moment dat de </w:t>
      </w:r>
      <w:r w:rsidR="00393EFD">
        <w:rPr>
          <w:b w:val="0"/>
          <w:bCs/>
        </w:rPr>
        <w:t>I</w:t>
      </w:r>
      <w:r w:rsidRPr="00BA5A98">
        <w:rPr>
          <w:b w:val="0"/>
          <w:bCs/>
        </w:rPr>
        <w:t xml:space="preserve">nschrijving werd gedaan, niet bevoegd was, is de </w:t>
      </w:r>
      <w:r w:rsidR="00393EFD">
        <w:rPr>
          <w:b w:val="0"/>
          <w:bCs/>
        </w:rPr>
        <w:t>I</w:t>
      </w:r>
      <w:r w:rsidRPr="00BA5A98">
        <w:rPr>
          <w:b w:val="0"/>
          <w:bCs/>
        </w:rPr>
        <w:t>nschrijving ongeldig.</w:t>
      </w:r>
      <w:bookmarkEnd w:id="43"/>
    </w:p>
    <w:p w14:paraId="379F9CD6" w14:textId="77777777" w:rsidR="00450714" w:rsidRPr="00BA5A98" w:rsidRDefault="00450714" w:rsidP="00675295"/>
    <w:p w14:paraId="677BAF78" w14:textId="621D35C4" w:rsidR="005B345A" w:rsidRPr="00BA5A98" w:rsidRDefault="005B345A" w:rsidP="00BA5A98">
      <w:pPr>
        <w:rPr>
          <w:i/>
          <w:iCs/>
          <w:u w:val="single"/>
        </w:rPr>
      </w:pPr>
      <w:r w:rsidRPr="00BA5A98">
        <w:rPr>
          <w:i/>
          <w:iCs/>
          <w:u w:val="single"/>
        </w:rPr>
        <w:t xml:space="preserve">Inschrijving door een samenwerkingsverband van </w:t>
      </w:r>
      <w:r w:rsidR="007A18F7">
        <w:rPr>
          <w:i/>
          <w:iCs/>
          <w:u w:val="single"/>
        </w:rPr>
        <w:t>O</w:t>
      </w:r>
      <w:r w:rsidRPr="00BA5A98">
        <w:rPr>
          <w:i/>
          <w:iCs/>
          <w:u w:val="single"/>
        </w:rPr>
        <w:t xml:space="preserve">ndernemers (combinatie) </w:t>
      </w:r>
    </w:p>
    <w:p w14:paraId="3ECFE250" w14:textId="77777777" w:rsidR="005B345A" w:rsidRPr="00BA5A98" w:rsidRDefault="005B345A" w:rsidP="00675295"/>
    <w:p w14:paraId="61C0EB29" w14:textId="7739DFC6" w:rsidR="005B345A" w:rsidRPr="00BA5A98" w:rsidRDefault="005B345A" w:rsidP="00BA5A98">
      <w:pPr>
        <w:pStyle w:val="Heading3BZA"/>
        <w:rPr>
          <w:b w:val="0"/>
          <w:bCs/>
        </w:rPr>
      </w:pPr>
      <w:r w:rsidRPr="00BA5A98">
        <w:rPr>
          <w:b w:val="0"/>
          <w:bCs/>
        </w:rPr>
        <w:t xml:space="preserve">Inschrijving door een samenwerkingsverband van </w:t>
      </w:r>
      <w:r w:rsidR="00893116">
        <w:rPr>
          <w:b w:val="0"/>
          <w:bCs/>
        </w:rPr>
        <w:t>O</w:t>
      </w:r>
      <w:r w:rsidRPr="00BA5A98">
        <w:rPr>
          <w:b w:val="0"/>
          <w:bCs/>
        </w:rPr>
        <w:t xml:space="preserve">ndernemers (combinatie) is toegestaan. Door de </w:t>
      </w:r>
      <w:r w:rsidR="00893116">
        <w:rPr>
          <w:b w:val="0"/>
          <w:bCs/>
        </w:rPr>
        <w:t>A</w:t>
      </w:r>
      <w:r w:rsidRPr="00BA5A98">
        <w:rPr>
          <w:b w:val="0"/>
          <w:bCs/>
        </w:rPr>
        <w:t xml:space="preserve">anbesteder worden geen bijzondere eisen gesteld met betrekking tot de rechtsvorm (na opdracht) van het samenwerkingsverband van </w:t>
      </w:r>
      <w:r w:rsidR="00893116">
        <w:rPr>
          <w:b w:val="0"/>
          <w:bCs/>
        </w:rPr>
        <w:t>O</w:t>
      </w:r>
      <w:r w:rsidRPr="00BA5A98">
        <w:rPr>
          <w:b w:val="0"/>
          <w:bCs/>
        </w:rPr>
        <w:t>ndernemers (combinatie).</w:t>
      </w:r>
    </w:p>
    <w:p w14:paraId="47EE2D9F" w14:textId="77777777" w:rsidR="005B345A" w:rsidRPr="00BA5A98" w:rsidRDefault="005B345A" w:rsidP="00675295"/>
    <w:p w14:paraId="673F7CD5" w14:textId="04B3D2C2" w:rsidR="007059F1" w:rsidRPr="00BA5A98" w:rsidRDefault="005B345A" w:rsidP="00BA5A98">
      <w:pPr>
        <w:pStyle w:val="Heading3BZA"/>
        <w:rPr>
          <w:b w:val="0"/>
          <w:bCs/>
        </w:rPr>
      </w:pPr>
      <w:r w:rsidRPr="00BA5A98">
        <w:rPr>
          <w:b w:val="0"/>
          <w:bCs/>
        </w:rPr>
        <w:t xml:space="preserve">Indien de </w:t>
      </w:r>
      <w:r w:rsidR="00893116">
        <w:rPr>
          <w:b w:val="0"/>
          <w:bCs/>
        </w:rPr>
        <w:t>A</w:t>
      </w:r>
      <w:r w:rsidRPr="00BA5A98">
        <w:rPr>
          <w:b w:val="0"/>
          <w:bCs/>
        </w:rPr>
        <w:t xml:space="preserve">anbesteder vermoedt dat het aantal ondernemingen in een samenwerkingsverband van </w:t>
      </w:r>
      <w:r w:rsidR="009D0EDA">
        <w:rPr>
          <w:b w:val="0"/>
          <w:bCs/>
        </w:rPr>
        <w:t>O</w:t>
      </w:r>
      <w:r w:rsidRPr="00BA5A98">
        <w:rPr>
          <w:b w:val="0"/>
          <w:bCs/>
        </w:rPr>
        <w:t xml:space="preserve">ndernemers (combinatie) onevenredig groot is, gelet op de Mededingingswet, zal de </w:t>
      </w:r>
      <w:r w:rsidR="009D0EDA">
        <w:rPr>
          <w:b w:val="0"/>
          <w:bCs/>
        </w:rPr>
        <w:t>A</w:t>
      </w:r>
      <w:r w:rsidRPr="00BA5A98">
        <w:rPr>
          <w:b w:val="0"/>
          <w:bCs/>
        </w:rPr>
        <w:t>anbesteder een melding doen bij de Autoriteit Consument en Markt.</w:t>
      </w:r>
    </w:p>
    <w:p w14:paraId="14D28DCF" w14:textId="77777777" w:rsidR="007059F1" w:rsidRPr="00BA5A98" w:rsidRDefault="007059F1" w:rsidP="00675295"/>
    <w:p w14:paraId="2B93935B" w14:textId="4DA4F783" w:rsidR="00A02D2B" w:rsidRPr="00BA5A98" w:rsidRDefault="003020A7" w:rsidP="00BA5A98">
      <w:pPr>
        <w:pStyle w:val="Heading3BZA"/>
        <w:rPr>
          <w:b w:val="0"/>
          <w:bCs/>
        </w:rPr>
      </w:pPr>
      <w:r w:rsidRPr="00BA5A98">
        <w:rPr>
          <w:b w:val="0"/>
          <w:bCs/>
        </w:rPr>
        <w:t xml:space="preserve"> </w:t>
      </w:r>
      <w:bookmarkStart w:id="44" w:name="_Ref205452155"/>
      <w:r w:rsidRPr="00BA5A98">
        <w:rPr>
          <w:b w:val="0"/>
          <w:bCs/>
        </w:rPr>
        <w:t>T</w:t>
      </w:r>
      <w:r w:rsidR="00A02D2B" w:rsidRPr="00BA5A98">
        <w:rPr>
          <w:b w:val="0"/>
          <w:bCs/>
        </w:rPr>
        <w:t xml:space="preserve">wee of meer </w:t>
      </w:r>
      <w:r w:rsidR="009D0EDA">
        <w:rPr>
          <w:b w:val="0"/>
          <w:bCs/>
        </w:rPr>
        <w:t>O</w:t>
      </w:r>
      <w:r w:rsidR="00A02D2B" w:rsidRPr="00BA5A98">
        <w:rPr>
          <w:b w:val="0"/>
          <w:bCs/>
        </w:rPr>
        <w:t xml:space="preserve">ndernemers die gezamenlijk inschrijven </w:t>
      </w:r>
      <w:r w:rsidRPr="00BA5A98">
        <w:rPr>
          <w:b w:val="0"/>
          <w:bCs/>
        </w:rPr>
        <w:t xml:space="preserve">zijn </w:t>
      </w:r>
      <w:r w:rsidR="00A02D2B" w:rsidRPr="00BA5A98">
        <w:rPr>
          <w:b w:val="0"/>
          <w:bCs/>
        </w:rPr>
        <w:t>hoofdelijk aansprakelijk voor de nakoming van alle uit de overeenkomst voortvloeiende verplichtingen.</w:t>
      </w:r>
      <w:bookmarkEnd w:id="44"/>
    </w:p>
    <w:p w14:paraId="35183437" w14:textId="77777777" w:rsidR="00A02D2B" w:rsidRPr="00BA5A98" w:rsidRDefault="00A02D2B" w:rsidP="00675295"/>
    <w:p w14:paraId="32811FB1" w14:textId="4C50D440" w:rsidR="009677E3" w:rsidRPr="00BA5A98" w:rsidRDefault="005B345A" w:rsidP="00BA5A98">
      <w:pPr>
        <w:pStyle w:val="Heading3BZA"/>
        <w:rPr>
          <w:b w:val="0"/>
          <w:bCs/>
        </w:rPr>
      </w:pPr>
      <w:r w:rsidRPr="00BA5A98">
        <w:rPr>
          <w:b w:val="0"/>
          <w:bCs/>
        </w:rPr>
        <w:t xml:space="preserve"> </w:t>
      </w:r>
      <w:bookmarkStart w:id="45" w:name="_Ref205452238"/>
      <w:r w:rsidR="003020A7" w:rsidRPr="00BA5A98">
        <w:rPr>
          <w:b w:val="0"/>
          <w:bCs/>
        </w:rPr>
        <w:t xml:space="preserve">In afwijking op het bepaalde in paragraaf </w:t>
      </w:r>
      <w:r w:rsidR="00400BE2" w:rsidRPr="00BA5A98">
        <w:rPr>
          <w:b w:val="0"/>
          <w:bCs/>
        </w:rPr>
        <w:fldChar w:fldCharType="begin"/>
      </w:r>
      <w:r w:rsidR="00400BE2" w:rsidRPr="00BA5A98">
        <w:rPr>
          <w:b w:val="0"/>
          <w:bCs/>
        </w:rPr>
        <w:instrText xml:space="preserve"> REF _Ref205452155 \r \h </w:instrText>
      </w:r>
      <w:r w:rsidR="006C4910" w:rsidRPr="00BA5A98">
        <w:rPr>
          <w:b w:val="0"/>
          <w:bCs/>
        </w:rPr>
        <w:instrText xml:space="preserve"> \* MERGEFORMAT </w:instrText>
      </w:r>
      <w:r w:rsidR="00400BE2" w:rsidRPr="00BA5A98">
        <w:rPr>
          <w:b w:val="0"/>
          <w:bCs/>
        </w:rPr>
      </w:r>
      <w:r w:rsidR="00400BE2" w:rsidRPr="00BA5A98">
        <w:rPr>
          <w:b w:val="0"/>
          <w:bCs/>
        </w:rPr>
        <w:fldChar w:fldCharType="separate"/>
      </w:r>
      <w:r w:rsidR="00815971">
        <w:rPr>
          <w:b w:val="0"/>
          <w:bCs/>
        </w:rPr>
        <w:t>5.3.18</w:t>
      </w:r>
      <w:r w:rsidR="00400BE2" w:rsidRPr="00BA5A98">
        <w:rPr>
          <w:b w:val="0"/>
          <w:bCs/>
        </w:rPr>
        <w:fldChar w:fldCharType="end"/>
      </w:r>
      <w:r w:rsidR="00666615" w:rsidRPr="00BA5A98">
        <w:rPr>
          <w:b w:val="0"/>
          <w:bCs/>
        </w:rPr>
        <w:t xml:space="preserve"> </w:t>
      </w:r>
      <w:r w:rsidRPr="00BA5A98">
        <w:rPr>
          <w:b w:val="0"/>
          <w:bCs/>
        </w:rPr>
        <w:t xml:space="preserve">wordt bepaald dat een </w:t>
      </w:r>
      <w:r w:rsidR="009D0EDA">
        <w:rPr>
          <w:b w:val="0"/>
          <w:bCs/>
        </w:rPr>
        <w:t>O</w:t>
      </w:r>
      <w:r w:rsidRPr="00BA5A98">
        <w:rPr>
          <w:b w:val="0"/>
          <w:bCs/>
        </w:rPr>
        <w:t xml:space="preserve">ndernemer in een samenwerkingsverband van </w:t>
      </w:r>
      <w:r w:rsidR="009D0EDA">
        <w:rPr>
          <w:b w:val="0"/>
          <w:bCs/>
        </w:rPr>
        <w:t>O</w:t>
      </w:r>
      <w:r w:rsidRPr="00BA5A98">
        <w:rPr>
          <w:b w:val="0"/>
          <w:bCs/>
        </w:rPr>
        <w:t xml:space="preserve">ndernemers (combinatie) die voor minder dan 10% van het bedrag van de </w:t>
      </w:r>
      <w:r w:rsidR="00BF51E9">
        <w:rPr>
          <w:b w:val="0"/>
          <w:bCs/>
        </w:rPr>
        <w:t>I</w:t>
      </w:r>
      <w:r w:rsidRPr="00BA5A98">
        <w:rPr>
          <w:b w:val="0"/>
          <w:bCs/>
        </w:rPr>
        <w:t xml:space="preserve">nschrijving deelneemt in de uitvoering van de </w:t>
      </w:r>
      <w:r w:rsidR="009D0EDA">
        <w:rPr>
          <w:b w:val="0"/>
          <w:bCs/>
        </w:rPr>
        <w:t>O</w:t>
      </w:r>
      <w:r w:rsidRPr="00BA5A98">
        <w:rPr>
          <w:b w:val="0"/>
          <w:bCs/>
        </w:rPr>
        <w:t xml:space="preserve">pdracht, hoofdelijk aansprakelijk is voor de nakoming van alle uit de overeenkomst voortvloeiende verplichtingen, doch tot ten hoogste 10% van het bedrag van de </w:t>
      </w:r>
      <w:r w:rsidR="009D0EDA">
        <w:rPr>
          <w:b w:val="0"/>
          <w:bCs/>
        </w:rPr>
        <w:t>I</w:t>
      </w:r>
      <w:r w:rsidRPr="00BA5A98">
        <w:rPr>
          <w:b w:val="0"/>
          <w:bCs/>
        </w:rPr>
        <w:t>nschrijving.</w:t>
      </w:r>
      <w:bookmarkEnd w:id="45"/>
      <w:r w:rsidRPr="00BA5A98">
        <w:rPr>
          <w:b w:val="0"/>
          <w:bCs/>
        </w:rPr>
        <w:t xml:space="preserve"> </w:t>
      </w:r>
    </w:p>
    <w:p w14:paraId="6A608AB7" w14:textId="77777777" w:rsidR="009677E3" w:rsidRPr="00BA5A98" w:rsidRDefault="009677E3" w:rsidP="00675295"/>
    <w:p w14:paraId="1023DF80" w14:textId="0E505E7E" w:rsidR="00450714" w:rsidRPr="00BA5A98" w:rsidRDefault="005B345A" w:rsidP="00BA5A98">
      <w:pPr>
        <w:pStyle w:val="Heading3BZA"/>
        <w:rPr>
          <w:b w:val="0"/>
          <w:bCs/>
        </w:rPr>
      </w:pPr>
      <w:bookmarkStart w:id="46" w:name="_Ref205804422"/>
      <w:r w:rsidRPr="00BA5A98">
        <w:rPr>
          <w:b w:val="0"/>
          <w:bCs/>
        </w:rPr>
        <w:t xml:space="preserve">Het bepaalde in </w:t>
      </w:r>
      <w:r w:rsidR="009677E3" w:rsidRPr="00BA5A98">
        <w:rPr>
          <w:b w:val="0"/>
          <w:bCs/>
        </w:rPr>
        <w:t xml:space="preserve">paragraaf </w:t>
      </w:r>
      <w:r w:rsidR="00400BE2" w:rsidRPr="00BA5A98">
        <w:rPr>
          <w:b w:val="0"/>
          <w:bCs/>
        </w:rPr>
        <w:fldChar w:fldCharType="begin"/>
      </w:r>
      <w:r w:rsidR="00400BE2" w:rsidRPr="00BA5A98">
        <w:rPr>
          <w:b w:val="0"/>
          <w:bCs/>
        </w:rPr>
        <w:instrText xml:space="preserve"> REF _Ref205452238 \r \h </w:instrText>
      </w:r>
      <w:r w:rsidR="006C4910" w:rsidRPr="00BA5A98">
        <w:rPr>
          <w:b w:val="0"/>
          <w:bCs/>
        </w:rPr>
        <w:instrText xml:space="preserve"> \* MERGEFORMAT </w:instrText>
      </w:r>
      <w:r w:rsidR="00400BE2" w:rsidRPr="00BA5A98">
        <w:rPr>
          <w:b w:val="0"/>
          <w:bCs/>
        </w:rPr>
      </w:r>
      <w:r w:rsidR="00400BE2" w:rsidRPr="00BA5A98">
        <w:rPr>
          <w:b w:val="0"/>
          <w:bCs/>
        </w:rPr>
        <w:fldChar w:fldCharType="separate"/>
      </w:r>
      <w:r w:rsidR="00815971">
        <w:rPr>
          <w:b w:val="0"/>
          <w:bCs/>
        </w:rPr>
        <w:t>5.3.19</w:t>
      </w:r>
      <w:r w:rsidR="00400BE2" w:rsidRPr="00BA5A98">
        <w:rPr>
          <w:b w:val="0"/>
          <w:bCs/>
        </w:rPr>
        <w:fldChar w:fldCharType="end"/>
      </w:r>
      <w:r w:rsidR="00400BE2" w:rsidRPr="00BA5A98">
        <w:rPr>
          <w:b w:val="0"/>
          <w:bCs/>
        </w:rPr>
        <w:t xml:space="preserve"> </w:t>
      </w:r>
      <w:r w:rsidRPr="00BA5A98">
        <w:rPr>
          <w:b w:val="0"/>
          <w:bCs/>
        </w:rPr>
        <w:t xml:space="preserve">geldt uitsluitend indien de deelname van een </w:t>
      </w:r>
      <w:r w:rsidR="009D0EDA">
        <w:rPr>
          <w:b w:val="0"/>
          <w:bCs/>
        </w:rPr>
        <w:t>O</w:t>
      </w:r>
      <w:r w:rsidRPr="00BA5A98">
        <w:rPr>
          <w:b w:val="0"/>
          <w:bCs/>
        </w:rPr>
        <w:t xml:space="preserve">ndernemer voor minder dan 10% bij de </w:t>
      </w:r>
      <w:r w:rsidR="00BF51E9">
        <w:rPr>
          <w:b w:val="0"/>
          <w:bCs/>
        </w:rPr>
        <w:t>I</w:t>
      </w:r>
      <w:r w:rsidRPr="00BA5A98">
        <w:rPr>
          <w:b w:val="0"/>
          <w:bCs/>
        </w:rPr>
        <w:t xml:space="preserve">nschrijving uitdrukkelijk is aangegeven op het </w:t>
      </w:r>
      <w:r w:rsidRPr="00BA5A98">
        <w:rPr>
          <w:b w:val="0"/>
          <w:bCs/>
        </w:rPr>
        <w:lastRenderedPageBreak/>
        <w:t xml:space="preserve">inschrijvingsbiljet en deze deelname, indien de </w:t>
      </w:r>
      <w:r w:rsidR="009D0EDA">
        <w:rPr>
          <w:b w:val="0"/>
          <w:bCs/>
        </w:rPr>
        <w:t>A</w:t>
      </w:r>
      <w:r w:rsidRPr="00BA5A98">
        <w:rPr>
          <w:b w:val="0"/>
          <w:bCs/>
        </w:rPr>
        <w:t>anbesteder daarom verzoekt, wordt gespecificeerd en aangetoond.</w:t>
      </w:r>
      <w:bookmarkEnd w:id="46"/>
    </w:p>
    <w:p w14:paraId="5DB5E303" w14:textId="77777777" w:rsidR="00A06CC6" w:rsidRPr="00BA5A98" w:rsidRDefault="00A06CC6" w:rsidP="00675295"/>
    <w:p w14:paraId="4F82FE56" w14:textId="0609E0F0" w:rsidR="00881AA1" w:rsidRPr="00BA5A98" w:rsidRDefault="00881AA1" w:rsidP="00BA5A98">
      <w:pPr>
        <w:pStyle w:val="Heading3BZA"/>
        <w:numPr>
          <w:ilvl w:val="0"/>
          <w:numId w:val="0"/>
        </w:numPr>
        <w:rPr>
          <w:b w:val="0"/>
          <w:bCs/>
          <w:i/>
          <w:iCs/>
          <w:u w:val="single"/>
        </w:rPr>
      </w:pPr>
      <w:r w:rsidRPr="00BA5A98">
        <w:rPr>
          <w:b w:val="0"/>
          <w:bCs/>
          <w:i/>
          <w:iCs/>
          <w:u w:val="single"/>
        </w:rPr>
        <w:t>Eén keer inschrijven</w:t>
      </w:r>
    </w:p>
    <w:p w14:paraId="5AEC478D" w14:textId="77777777" w:rsidR="00881AA1" w:rsidRPr="00BA5A98" w:rsidRDefault="00881AA1" w:rsidP="00675295"/>
    <w:p w14:paraId="528BF7F6" w14:textId="6896BF6A" w:rsidR="00881AA1" w:rsidRPr="00BA5A98" w:rsidRDefault="00881AA1" w:rsidP="00BA5A98">
      <w:pPr>
        <w:pStyle w:val="Heading3BZA"/>
        <w:rPr>
          <w:b w:val="0"/>
          <w:bCs/>
          <w:u w:val="single"/>
        </w:rPr>
      </w:pPr>
      <w:r w:rsidRPr="00BA5A98">
        <w:rPr>
          <w:rFonts w:eastAsia="Times New Roman"/>
          <w:b w:val="0"/>
          <w:bCs/>
        </w:rPr>
        <w:t xml:space="preserve">Het is een </w:t>
      </w:r>
      <w:r w:rsidR="00C442F1">
        <w:rPr>
          <w:rFonts w:eastAsia="Times New Roman"/>
          <w:b w:val="0"/>
          <w:bCs/>
        </w:rPr>
        <w:t>O</w:t>
      </w:r>
      <w:r w:rsidRPr="00BA5A98">
        <w:rPr>
          <w:rFonts w:eastAsia="Times New Roman"/>
          <w:b w:val="0"/>
          <w:bCs/>
        </w:rPr>
        <w:t xml:space="preserve">ndernemer niet toegestaan meer dan één keer een Inschrijving in te dienen. </w:t>
      </w:r>
    </w:p>
    <w:p w14:paraId="08E3200B" w14:textId="77777777" w:rsidR="00407B6D" w:rsidRPr="00CD2BF0" w:rsidRDefault="00407B6D" w:rsidP="00675295"/>
    <w:p w14:paraId="6242C9D8" w14:textId="60D9BAA3" w:rsidR="00CD2BF0" w:rsidRPr="00CE1C9A" w:rsidRDefault="00CD2BF0" w:rsidP="00BA5A98">
      <w:pPr>
        <w:pStyle w:val="Heading3BZA"/>
        <w:rPr>
          <w:b w:val="0"/>
          <w:bCs/>
          <w:u w:val="single"/>
        </w:rPr>
      </w:pPr>
      <w:r>
        <w:rPr>
          <w:rFonts w:eastAsia="Times New Roman"/>
          <w:b w:val="0"/>
          <w:sz w:val="18"/>
          <w:szCs w:val="18"/>
        </w:rPr>
        <w:t xml:space="preserve"> </w:t>
      </w:r>
      <w:r w:rsidR="00AD6BE7" w:rsidRPr="00CE1C9A">
        <w:rPr>
          <w:rFonts w:eastAsia="Times New Roman"/>
          <w:b w:val="0"/>
        </w:rPr>
        <w:t xml:space="preserve">Het is een </w:t>
      </w:r>
      <w:r w:rsidR="00C442F1">
        <w:rPr>
          <w:rFonts w:eastAsia="Times New Roman"/>
          <w:b w:val="0"/>
        </w:rPr>
        <w:t>O</w:t>
      </w:r>
      <w:r w:rsidR="00AD6BE7" w:rsidRPr="00CE1C9A">
        <w:rPr>
          <w:rFonts w:eastAsia="Times New Roman"/>
          <w:b w:val="0"/>
        </w:rPr>
        <w:t xml:space="preserve">ndernemer niet toegestaan </w:t>
      </w:r>
      <w:r w:rsidR="001B3033" w:rsidRPr="00CE1C9A">
        <w:rPr>
          <w:rFonts w:eastAsia="Times New Roman"/>
          <w:b w:val="0"/>
        </w:rPr>
        <w:t xml:space="preserve">om bij meer dan één </w:t>
      </w:r>
      <w:r w:rsidR="00C442F1">
        <w:rPr>
          <w:rFonts w:eastAsia="Times New Roman"/>
          <w:b w:val="0"/>
        </w:rPr>
        <w:t>I</w:t>
      </w:r>
      <w:r w:rsidR="001B3033" w:rsidRPr="00CE1C9A">
        <w:rPr>
          <w:rFonts w:eastAsia="Times New Roman"/>
          <w:b w:val="0"/>
        </w:rPr>
        <w:t>nschrijving betrokken te zijn.</w:t>
      </w:r>
      <w:r w:rsidR="00256F89" w:rsidRPr="00CE1C9A">
        <w:rPr>
          <w:rFonts w:eastAsia="Times New Roman"/>
          <w:b w:val="0"/>
        </w:rPr>
        <w:t xml:space="preserve"> Een </w:t>
      </w:r>
      <w:r w:rsidR="00C442F1">
        <w:rPr>
          <w:rFonts w:eastAsia="Times New Roman"/>
          <w:b w:val="0"/>
        </w:rPr>
        <w:t>O</w:t>
      </w:r>
      <w:r w:rsidR="00256F89" w:rsidRPr="00CE1C9A">
        <w:rPr>
          <w:rFonts w:eastAsia="Times New Roman"/>
          <w:b w:val="0"/>
        </w:rPr>
        <w:t>ndernemer</w:t>
      </w:r>
      <w:r w:rsidR="00E728E1" w:rsidRPr="00CE1C9A">
        <w:rPr>
          <w:rFonts w:eastAsia="Times New Roman"/>
          <w:b w:val="0"/>
        </w:rPr>
        <w:t xml:space="preserve"> mag slechts op</w:t>
      </w:r>
      <w:r w:rsidR="00C40620" w:rsidRPr="00CE1C9A">
        <w:t xml:space="preserve"> </w:t>
      </w:r>
      <w:r w:rsidR="00C40620" w:rsidRPr="00CE1C9A">
        <w:rPr>
          <w:rFonts w:eastAsia="Times New Roman"/>
          <w:b w:val="0"/>
        </w:rPr>
        <w:t xml:space="preserve">één wijze deelnemen aan deze aanbesteding: óf als zelfstandig </w:t>
      </w:r>
      <w:r w:rsidR="00C442F1">
        <w:rPr>
          <w:rFonts w:eastAsia="Times New Roman"/>
          <w:b w:val="0"/>
        </w:rPr>
        <w:t>I</w:t>
      </w:r>
      <w:r w:rsidR="00C40620" w:rsidRPr="00CE1C9A">
        <w:rPr>
          <w:rFonts w:eastAsia="Times New Roman"/>
          <w:b w:val="0"/>
        </w:rPr>
        <w:t xml:space="preserve">nschrijver, óf als deelnemer in een combinatie, óf als </w:t>
      </w:r>
      <w:r w:rsidR="009C308E">
        <w:rPr>
          <w:rFonts w:eastAsia="Times New Roman"/>
          <w:b w:val="0"/>
        </w:rPr>
        <w:t>O</w:t>
      </w:r>
      <w:r w:rsidR="00C40620" w:rsidRPr="00CE1C9A">
        <w:rPr>
          <w:rFonts w:eastAsia="Times New Roman"/>
          <w:b w:val="0"/>
        </w:rPr>
        <w:t xml:space="preserve">nderaannemer bij één </w:t>
      </w:r>
      <w:r w:rsidR="00C442F1">
        <w:rPr>
          <w:rFonts w:eastAsia="Times New Roman"/>
          <w:b w:val="0"/>
        </w:rPr>
        <w:t>I</w:t>
      </w:r>
      <w:r w:rsidR="00C40620" w:rsidRPr="00CE1C9A">
        <w:rPr>
          <w:rFonts w:eastAsia="Times New Roman"/>
          <w:b w:val="0"/>
        </w:rPr>
        <w:t>nschrijver.</w:t>
      </w:r>
      <w:r w:rsidR="005F130B" w:rsidRPr="00CE1C9A">
        <w:rPr>
          <w:rFonts w:eastAsia="Times New Roman"/>
          <w:b w:val="0"/>
        </w:rPr>
        <w:t xml:space="preserve"> Meervoudige betrokkenheid – bijvoorbeeld als zelfstandig </w:t>
      </w:r>
      <w:r w:rsidR="00C442F1">
        <w:rPr>
          <w:rFonts w:eastAsia="Times New Roman"/>
          <w:b w:val="0"/>
        </w:rPr>
        <w:t>I</w:t>
      </w:r>
      <w:r w:rsidR="005F130B" w:rsidRPr="00CE1C9A">
        <w:rPr>
          <w:rFonts w:eastAsia="Times New Roman"/>
          <w:b w:val="0"/>
        </w:rPr>
        <w:t xml:space="preserve">nschrijver én als onderaannemer bij een andere </w:t>
      </w:r>
      <w:r w:rsidR="00C442F1">
        <w:rPr>
          <w:rFonts w:eastAsia="Times New Roman"/>
          <w:b w:val="0"/>
        </w:rPr>
        <w:t>I</w:t>
      </w:r>
      <w:r w:rsidR="005F130B" w:rsidRPr="00CE1C9A">
        <w:rPr>
          <w:rFonts w:eastAsia="Times New Roman"/>
          <w:b w:val="0"/>
        </w:rPr>
        <w:t xml:space="preserve">nschrijver, of als </w:t>
      </w:r>
      <w:r w:rsidR="009C308E">
        <w:rPr>
          <w:rFonts w:eastAsia="Times New Roman"/>
          <w:b w:val="0"/>
        </w:rPr>
        <w:t>O</w:t>
      </w:r>
      <w:r w:rsidR="005F130B" w:rsidRPr="00CE1C9A">
        <w:rPr>
          <w:rFonts w:eastAsia="Times New Roman"/>
          <w:b w:val="0"/>
        </w:rPr>
        <w:t xml:space="preserve">nderaannemer in meerdere </w:t>
      </w:r>
      <w:r w:rsidR="00652ED5">
        <w:rPr>
          <w:rFonts w:eastAsia="Times New Roman"/>
          <w:b w:val="0"/>
        </w:rPr>
        <w:t>I</w:t>
      </w:r>
      <w:r w:rsidR="005F130B" w:rsidRPr="00CE1C9A">
        <w:rPr>
          <w:rFonts w:eastAsia="Times New Roman"/>
          <w:b w:val="0"/>
        </w:rPr>
        <w:t>nschrijvingen – is niet toegestaan.</w:t>
      </w:r>
      <w:r w:rsidR="008F527F" w:rsidRPr="00CE1C9A">
        <w:rPr>
          <w:rFonts w:eastAsia="Times New Roman"/>
          <w:b w:val="0"/>
        </w:rPr>
        <w:t xml:space="preserve"> Beide </w:t>
      </w:r>
      <w:r w:rsidR="00652ED5">
        <w:rPr>
          <w:rFonts w:eastAsia="Times New Roman"/>
          <w:b w:val="0"/>
        </w:rPr>
        <w:t>I</w:t>
      </w:r>
      <w:r w:rsidR="008F527F" w:rsidRPr="00CE1C9A">
        <w:rPr>
          <w:rFonts w:eastAsia="Times New Roman"/>
          <w:b w:val="0"/>
        </w:rPr>
        <w:t>nschrijvingen wordt in dergelijk bedoeld geval ter zijde gelegd.</w:t>
      </w:r>
    </w:p>
    <w:p w14:paraId="48C00FD2" w14:textId="77777777" w:rsidR="00AE341F" w:rsidRPr="00832F64" w:rsidRDefault="00AE341F" w:rsidP="00832F64"/>
    <w:p w14:paraId="13A45CAE" w14:textId="6F349EE7" w:rsidR="004C4FD7" w:rsidRDefault="007059F1" w:rsidP="00BA5A98">
      <w:pPr>
        <w:pStyle w:val="Heading2BZA"/>
      </w:pPr>
      <w:bookmarkStart w:id="47" w:name="_Toc226468353"/>
      <w:r w:rsidRPr="007059F1">
        <w:t xml:space="preserve">Bij </w:t>
      </w:r>
      <w:r w:rsidR="005828F3">
        <w:t>I</w:t>
      </w:r>
      <w:r w:rsidRPr="007059F1">
        <w:t>nschrijving te verstrekken documenten</w:t>
      </w:r>
      <w:bookmarkEnd w:id="47"/>
    </w:p>
    <w:p w14:paraId="5B56E7E4" w14:textId="77777777" w:rsidR="00C532D6" w:rsidRPr="00C532D6" w:rsidRDefault="00C532D6" w:rsidP="00C532D6"/>
    <w:p w14:paraId="2501333A" w14:textId="755C40C9" w:rsidR="00C532D6" w:rsidRPr="00FE0BCF" w:rsidRDefault="00FE0BCF" w:rsidP="00C532D6">
      <w:pPr>
        <w:rPr>
          <w:i/>
          <w:iCs/>
          <w:u w:val="single"/>
        </w:rPr>
      </w:pPr>
      <w:r>
        <w:rPr>
          <w:i/>
          <w:iCs/>
          <w:u w:val="single"/>
        </w:rPr>
        <w:t>Algemeen</w:t>
      </w:r>
    </w:p>
    <w:p w14:paraId="639BADCB" w14:textId="77777777" w:rsidR="00FE0BCF" w:rsidRPr="00BA5A98" w:rsidRDefault="00FE0BCF" w:rsidP="00C532D6">
      <w:pPr>
        <w:rPr>
          <w:bCs/>
        </w:rPr>
      </w:pPr>
    </w:p>
    <w:p w14:paraId="49399A67" w14:textId="4AB7A18E" w:rsidR="007F7B12" w:rsidRPr="00AE341F" w:rsidRDefault="007F7B12" w:rsidP="00673E47">
      <w:pPr>
        <w:pStyle w:val="Heading3BZA"/>
        <w:numPr>
          <w:ilvl w:val="2"/>
          <w:numId w:val="48"/>
        </w:numPr>
        <w:rPr>
          <w:b w:val="0"/>
          <w:bCs/>
        </w:rPr>
      </w:pPr>
      <w:bookmarkStart w:id="48" w:name="_Ref205454677"/>
      <w:r w:rsidRPr="002337AB">
        <w:rPr>
          <w:b w:val="0"/>
          <w:bCs/>
        </w:rPr>
        <w:t xml:space="preserve">De </w:t>
      </w:r>
      <w:r w:rsidR="00C01757" w:rsidRPr="002337AB">
        <w:rPr>
          <w:b w:val="0"/>
          <w:bCs/>
        </w:rPr>
        <w:t>I</w:t>
      </w:r>
      <w:r w:rsidRPr="002337AB">
        <w:rPr>
          <w:b w:val="0"/>
          <w:bCs/>
        </w:rPr>
        <w:t xml:space="preserve">nschrijving dient te geschieden middels </w:t>
      </w:r>
      <w:r w:rsidR="005D1FBC" w:rsidRPr="002337AB">
        <w:rPr>
          <w:bCs/>
          <w:u w:val="single"/>
        </w:rPr>
        <w:t xml:space="preserve">bijlage </w:t>
      </w:r>
      <w:bookmarkStart w:id="49" w:name="p3"/>
      <w:r w:rsidR="005D1FBC" w:rsidRPr="002337AB">
        <w:rPr>
          <w:bCs/>
          <w:u w:val="single"/>
        </w:rPr>
        <w:fldChar w:fldCharType="begin"/>
      </w:r>
      <w:r w:rsidR="005D1FBC" w:rsidRPr="002337AB">
        <w:rPr>
          <w:bCs/>
          <w:u w:val="single"/>
        </w:rPr>
        <w:instrText xml:space="preserve"> SEQ Productie \* MERGEFORMAT </w:instrText>
      </w:r>
      <w:r w:rsidR="005D1FBC" w:rsidRPr="002337AB">
        <w:rPr>
          <w:bCs/>
          <w:u w:val="single"/>
        </w:rPr>
        <w:fldChar w:fldCharType="separate"/>
      </w:r>
      <w:r w:rsidR="00815971">
        <w:rPr>
          <w:bCs/>
          <w:noProof/>
          <w:u w:val="single"/>
        </w:rPr>
        <w:t>7</w:t>
      </w:r>
      <w:r w:rsidR="005D1FBC" w:rsidRPr="002337AB">
        <w:rPr>
          <w:b w:val="0"/>
          <w:bCs/>
        </w:rPr>
        <w:fldChar w:fldCharType="end"/>
      </w:r>
      <w:bookmarkEnd w:id="49"/>
      <w:r w:rsidR="005D1FBC" w:rsidRPr="002337AB">
        <w:rPr>
          <w:b w:val="0"/>
          <w:bCs/>
        </w:rPr>
        <w:t xml:space="preserve"> </w:t>
      </w:r>
      <w:r w:rsidRPr="002337AB">
        <w:rPr>
          <w:b w:val="0"/>
          <w:bCs/>
        </w:rPr>
        <w:t xml:space="preserve">“Inschrijvingsbiljet” dan wel op een geheel overeenkomstig daaraan opgesteld biljet. Indien het inschrijvingsbiljet niet is ondertekend conform paragraaf </w:t>
      </w:r>
      <w:r w:rsidR="009F1BB2" w:rsidRPr="002337AB">
        <w:rPr>
          <w:b w:val="0"/>
          <w:bCs/>
        </w:rPr>
        <w:fldChar w:fldCharType="begin"/>
      </w:r>
      <w:r w:rsidR="009F1BB2" w:rsidRPr="002337AB">
        <w:rPr>
          <w:b w:val="0"/>
          <w:bCs/>
        </w:rPr>
        <w:instrText xml:space="preserve"> REF _Ref205393289 \r \h </w:instrText>
      </w:r>
      <w:r w:rsidR="00BA5A98" w:rsidRPr="002337AB">
        <w:rPr>
          <w:b w:val="0"/>
          <w:bCs/>
        </w:rPr>
        <w:instrText xml:space="preserve"> \* MERGEFORMAT </w:instrText>
      </w:r>
      <w:r w:rsidR="009F1BB2" w:rsidRPr="002337AB">
        <w:rPr>
          <w:b w:val="0"/>
          <w:bCs/>
        </w:rPr>
      </w:r>
      <w:r w:rsidR="009F1BB2" w:rsidRPr="002337AB">
        <w:rPr>
          <w:b w:val="0"/>
          <w:bCs/>
        </w:rPr>
        <w:fldChar w:fldCharType="separate"/>
      </w:r>
      <w:r w:rsidR="00815971">
        <w:rPr>
          <w:b w:val="0"/>
          <w:bCs/>
        </w:rPr>
        <w:t>5.3.1</w:t>
      </w:r>
      <w:r w:rsidR="009F1BB2" w:rsidRPr="002337AB">
        <w:rPr>
          <w:b w:val="0"/>
          <w:bCs/>
        </w:rPr>
        <w:fldChar w:fldCharType="end"/>
      </w:r>
      <w:r w:rsidR="0046617A" w:rsidRPr="002337AB">
        <w:rPr>
          <w:b w:val="0"/>
          <w:bCs/>
        </w:rPr>
        <w:t xml:space="preserve"> </w:t>
      </w:r>
      <w:r w:rsidR="009F1BB2" w:rsidRPr="002337AB">
        <w:rPr>
          <w:b w:val="0"/>
          <w:bCs/>
        </w:rPr>
        <w:t xml:space="preserve">tot en met </w:t>
      </w:r>
      <w:r w:rsidR="009F1BB2" w:rsidRPr="002337AB">
        <w:rPr>
          <w:b w:val="0"/>
          <w:bCs/>
        </w:rPr>
        <w:fldChar w:fldCharType="begin"/>
      </w:r>
      <w:r w:rsidR="009F1BB2" w:rsidRPr="002337AB">
        <w:rPr>
          <w:b w:val="0"/>
          <w:bCs/>
        </w:rPr>
        <w:instrText xml:space="preserve"> REF _Ref205393305 \r \h </w:instrText>
      </w:r>
      <w:r w:rsidR="00BA5A98" w:rsidRPr="002337AB">
        <w:rPr>
          <w:b w:val="0"/>
          <w:bCs/>
        </w:rPr>
        <w:instrText xml:space="preserve"> \* MERGEFORMAT </w:instrText>
      </w:r>
      <w:r w:rsidR="009F1BB2" w:rsidRPr="002337AB">
        <w:rPr>
          <w:b w:val="0"/>
          <w:bCs/>
        </w:rPr>
      </w:r>
      <w:r w:rsidR="009F1BB2" w:rsidRPr="002337AB">
        <w:rPr>
          <w:b w:val="0"/>
          <w:bCs/>
        </w:rPr>
        <w:fldChar w:fldCharType="separate"/>
      </w:r>
      <w:r w:rsidR="00815971">
        <w:rPr>
          <w:b w:val="0"/>
          <w:bCs/>
        </w:rPr>
        <w:t>5.3.9</w:t>
      </w:r>
      <w:r w:rsidR="009F1BB2" w:rsidRPr="002337AB">
        <w:rPr>
          <w:b w:val="0"/>
          <w:bCs/>
        </w:rPr>
        <w:fldChar w:fldCharType="end"/>
      </w:r>
      <w:r w:rsidRPr="002337AB">
        <w:rPr>
          <w:b w:val="0"/>
          <w:bCs/>
        </w:rPr>
        <w:t xml:space="preserve">, dan is de </w:t>
      </w:r>
      <w:r w:rsidR="0009778B" w:rsidRPr="002337AB">
        <w:rPr>
          <w:b w:val="0"/>
          <w:bCs/>
        </w:rPr>
        <w:t>I</w:t>
      </w:r>
      <w:r w:rsidRPr="002337AB">
        <w:rPr>
          <w:b w:val="0"/>
          <w:bCs/>
        </w:rPr>
        <w:t>nschrijving ongeldig</w:t>
      </w:r>
      <w:r w:rsidRPr="00AE341F">
        <w:rPr>
          <w:b w:val="0"/>
          <w:bCs/>
        </w:rPr>
        <w:t>.</w:t>
      </w:r>
      <w:bookmarkEnd w:id="48"/>
    </w:p>
    <w:p w14:paraId="08ADAA42" w14:textId="77777777" w:rsidR="007F7B12" w:rsidRPr="00BA5A98" w:rsidRDefault="007F7B12" w:rsidP="00675295"/>
    <w:p w14:paraId="41E54B11" w14:textId="718FA62A" w:rsidR="007F7B12" w:rsidRPr="002337AB" w:rsidRDefault="007F7B12" w:rsidP="00BA5A98">
      <w:pPr>
        <w:pStyle w:val="Heading3BZA"/>
        <w:rPr>
          <w:b w:val="0"/>
          <w:bCs/>
        </w:rPr>
      </w:pPr>
      <w:r w:rsidRPr="002337AB">
        <w:rPr>
          <w:b w:val="0"/>
          <w:bCs/>
        </w:rPr>
        <w:t xml:space="preserve">De </w:t>
      </w:r>
      <w:r w:rsidR="0009778B" w:rsidRPr="002337AB">
        <w:rPr>
          <w:b w:val="0"/>
          <w:bCs/>
        </w:rPr>
        <w:t>I</w:t>
      </w:r>
      <w:r w:rsidRPr="002337AB">
        <w:rPr>
          <w:b w:val="0"/>
          <w:bCs/>
        </w:rPr>
        <w:t xml:space="preserve">nschrijver dient bij zijn </w:t>
      </w:r>
      <w:r w:rsidR="0009778B" w:rsidRPr="002337AB">
        <w:rPr>
          <w:b w:val="0"/>
          <w:bCs/>
        </w:rPr>
        <w:t>I</w:t>
      </w:r>
      <w:r w:rsidRPr="002337AB">
        <w:rPr>
          <w:b w:val="0"/>
          <w:bCs/>
        </w:rPr>
        <w:t>nschrijving twee eigen verklaringen te voegen:</w:t>
      </w:r>
    </w:p>
    <w:p w14:paraId="5D3F0EAC" w14:textId="18EF8AB4" w:rsidR="007F7B12" w:rsidRPr="002337AB" w:rsidRDefault="007F7B12" w:rsidP="006B3D22">
      <w:pPr>
        <w:pStyle w:val="Heading3BZA"/>
        <w:numPr>
          <w:ilvl w:val="0"/>
          <w:numId w:val="27"/>
        </w:numPr>
        <w:rPr>
          <w:b w:val="0"/>
          <w:bCs/>
        </w:rPr>
      </w:pPr>
      <w:r w:rsidRPr="002337AB">
        <w:rPr>
          <w:b w:val="0"/>
          <w:bCs/>
        </w:rPr>
        <w:t>het Uniform Europees Aanbestedingsdocument, en</w:t>
      </w:r>
    </w:p>
    <w:p w14:paraId="5722C070" w14:textId="0DBC2046" w:rsidR="007F7B12" w:rsidRPr="002337AB" w:rsidRDefault="007F7B12" w:rsidP="006B3D22">
      <w:pPr>
        <w:pStyle w:val="Heading3BZA"/>
        <w:numPr>
          <w:ilvl w:val="0"/>
          <w:numId w:val="27"/>
        </w:numPr>
        <w:rPr>
          <w:b w:val="0"/>
          <w:bCs/>
        </w:rPr>
      </w:pPr>
      <w:r w:rsidRPr="002337AB">
        <w:rPr>
          <w:b w:val="0"/>
          <w:bCs/>
        </w:rPr>
        <w:t>een Aanvullende eigen verklaring,</w:t>
      </w:r>
    </w:p>
    <w:p w14:paraId="2EBFD248" w14:textId="3392C9E3" w:rsidR="007F7B12" w:rsidRPr="002337AB" w:rsidRDefault="007F7B12" w:rsidP="009F1BB2">
      <w:pPr>
        <w:pStyle w:val="Heading3BZA"/>
        <w:numPr>
          <w:ilvl w:val="0"/>
          <w:numId w:val="0"/>
        </w:numPr>
        <w:rPr>
          <w:b w:val="0"/>
          <w:bCs/>
        </w:rPr>
      </w:pPr>
      <w:r w:rsidRPr="002337AB">
        <w:rPr>
          <w:b w:val="0"/>
          <w:bCs/>
        </w:rPr>
        <w:t xml:space="preserve">overeenkomstig de modellen die respectievelijk als </w:t>
      </w:r>
      <w:r w:rsidR="005D1FBC" w:rsidRPr="002337AB">
        <w:rPr>
          <w:bCs/>
          <w:u w:val="single"/>
        </w:rPr>
        <w:t xml:space="preserve">bijlage </w:t>
      </w:r>
      <w:bookmarkStart w:id="50" w:name="p4"/>
      <w:r w:rsidR="005D1FBC" w:rsidRPr="002337AB">
        <w:rPr>
          <w:bCs/>
          <w:u w:val="single"/>
        </w:rPr>
        <w:fldChar w:fldCharType="begin"/>
      </w:r>
      <w:r w:rsidR="005D1FBC" w:rsidRPr="002337AB">
        <w:rPr>
          <w:bCs/>
          <w:u w:val="single"/>
        </w:rPr>
        <w:instrText xml:space="preserve"> SEQ Productie \* MERGEFORMAT </w:instrText>
      </w:r>
      <w:r w:rsidR="005D1FBC" w:rsidRPr="002337AB">
        <w:rPr>
          <w:bCs/>
          <w:u w:val="single"/>
        </w:rPr>
        <w:fldChar w:fldCharType="separate"/>
      </w:r>
      <w:r w:rsidR="00815971">
        <w:rPr>
          <w:bCs/>
          <w:noProof/>
          <w:u w:val="single"/>
        </w:rPr>
        <w:t>8</w:t>
      </w:r>
      <w:r w:rsidR="005D1FBC" w:rsidRPr="002337AB">
        <w:rPr>
          <w:b w:val="0"/>
          <w:bCs/>
        </w:rPr>
        <w:fldChar w:fldCharType="end"/>
      </w:r>
      <w:bookmarkEnd w:id="50"/>
      <w:r w:rsidR="005D1FBC" w:rsidRPr="002337AB">
        <w:rPr>
          <w:b w:val="0"/>
          <w:bCs/>
        </w:rPr>
        <w:t xml:space="preserve"> </w:t>
      </w:r>
      <w:r w:rsidRPr="002337AB">
        <w:rPr>
          <w:b w:val="0"/>
          <w:bCs/>
        </w:rPr>
        <w:t xml:space="preserve">en </w:t>
      </w:r>
      <w:r w:rsidR="005D1FBC" w:rsidRPr="002337AB">
        <w:rPr>
          <w:bCs/>
          <w:u w:val="single"/>
        </w:rPr>
        <w:t xml:space="preserve">bijlage </w:t>
      </w:r>
      <w:bookmarkStart w:id="51" w:name="p5"/>
      <w:r w:rsidR="005D1FBC" w:rsidRPr="002337AB">
        <w:rPr>
          <w:bCs/>
          <w:u w:val="single"/>
        </w:rPr>
        <w:fldChar w:fldCharType="begin"/>
      </w:r>
      <w:r w:rsidR="005D1FBC" w:rsidRPr="002337AB">
        <w:rPr>
          <w:bCs/>
          <w:u w:val="single"/>
        </w:rPr>
        <w:instrText xml:space="preserve"> SEQ Productie \* MERGEFORMAT </w:instrText>
      </w:r>
      <w:r w:rsidR="005D1FBC" w:rsidRPr="002337AB">
        <w:rPr>
          <w:bCs/>
          <w:u w:val="single"/>
        </w:rPr>
        <w:fldChar w:fldCharType="separate"/>
      </w:r>
      <w:r w:rsidR="00815971">
        <w:rPr>
          <w:bCs/>
          <w:noProof/>
          <w:u w:val="single"/>
        </w:rPr>
        <w:t>9</w:t>
      </w:r>
      <w:r w:rsidR="005D1FBC" w:rsidRPr="002337AB">
        <w:rPr>
          <w:b w:val="0"/>
          <w:bCs/>
        </w:rPr>
        <w:fldChar w:fldCharType="end"/>
      </w:r>
      <w:bookmarkEnd w:id="51"/>
      <w:r w:rsidRPr="002337AB">
        <w:rPr>
          <w:b w:val="0"/>
          <w:bCs/>
        </w:rPr>
        <w:t xml:space="preserve"> bij zijn gevoegd. De </w:t>
      </w:r>
      <w:r w:rsidR="0009778B" w:rsidRPr="002337AB">
        <w:rPr>
          <w:b w:val="0"/>
          <w:bCs/>
        </w:rPr>
        <w:t>I</w:t>
      </w:r>
      <w:r w:rsidRPr="002337AB">
        <w:rPr>
          <w:b w:val="0"/>
          <w:bCs/>
        </w:rPr>
        <w:t xml:space="preserve">nschrijver dient op het Uniform Europees Aanbestedingsdocument </w:t>
      </w:r>
    </w:p>
    <w:p w14:paraId="3BD40F39" w14:textId="426833E3" w:rsidR="007F7B12" w:rsidRDefault="007F7B12" w:rsidP="000D6698">
      <w:pPr>
        <w:pStyle w:val="Heading3BZA"/>
        <w:numPr>
          <w:ilvl w:val="0"/>
          <w:numId w:val="0"/>
        </w:numPr>
        <w:rPr>
          <w:b w:val="0"/>
          <w:bCs/>
        </w:rPr>
      </w:pPr>
      <w:r w:rsidRPr="002337AB">
        <w:rPr>
          <w:b w:val="0"/>
          <w:bCs/>
        </w:rPr>
        <w:t>onder Deel II A, Identificatie, zijn KvK-nummer te vermelden.</w:t>
      </w:r>
      <w:r w:rsidR="000D6698" w:rsidRPr="002337AB">
        <w:rPr>
          <w:b w:val="0"/>
          <w:bCs/>
        </w:rPr>
        <w:t xml:space="preserve"> </w:t>
      </w:r>
      <w:r w:rsidRPr="002337AB">
        <w:rPr>
          <w:b w:val="0"/>
          <w:bCs/>
        </w:rPr>
        <w:t xml:space="preserve">De eigen verklaringen gelden als een eigen verklaring van de </w:t>
      </w:r>
      <w:r w:rsidR="0009778B" w:rsidRPr="002337AB">
        <w:rPr>
          <w:b w:val="0"/>
          <w:bCs/>
        </w:rPr>
        <w:t>I</w:t>
      </w:r>
      <w:r w:rsidRPr="002337AB">
        <w:rPr>
          <w:b w:val="0"/>
          <w:bCs/>
        </w:rPr>
        <w:t>nschrijver bedoeld in artikel 2.</w:t>
      </w:r>
      <w:r w:rsidR="0093261B" w:rsidRPr="002337AB">
        <w:rPr>
          <w:b w:val="0"/>
          <w:bCs/>
        </w:rPr>
        <w:t xml:space="preserve">84 </w:t>
      </w:r>
      <w:proofErr w:type="spellStart"/>
      <w:r w:rsidR="0093261B" w:rsidRPr="002337AB">
        <w:rPr>
          <w:b w:val="0"/>
          <w:bCs/>
        </w:rPr>
        <w:t>Aw</w:t>
      </w:r>
      <w:proofErr w:type="spellEnd"/>
      <w:r w:rsidRPr="002337AB">
        <w:rPr>
          <w:b w:val="0"/>
          <w:bCs/>
        </w:rPr>
        <w:t>.</w:t>
      </w:r>
      <w:r w:rsidR="000D6698" w:rsidRPr="002337AB">
        <w:rPr>
          <w:b w:val="0"/>
          <w:bCs/>
        </w:rPr>
        <w:t xml:space="preserve"> </w:t>
      </w:r>
      <w:r w:rsidRPr="002337AB">
        <w:rPr>
          <w:b w:val="0"/>
          <w:bCs/>
        </w:rPr>
        <w:t xml:space="preserve">Indien </w:t>
      </w:r>
      <w:r w:rsidR="00652ED5" w:rsidRPr="002337AB">
        <w:rPr>
          <w:b w:val="0"/>
          <w:bCs/>
        </w:rPr>
        <w:t>I</w:t>
      </w:r>
      <w:r w:rsidRPr="002337AB">
        <w:rPr>
          <w:b w:val="0"/>
          <w:bCs/>
        </w:rPr>
        <w:t xml:space="preserve">nschrijving geschiedt door een samenwerkingsverband van </w:t>
      </w:r>
      <w:r w:rsidR="0009778B" w:rsidRPr="002337AB">
        <w:rPr>
          <w:b w:val="0"/>
          <w:bCs/>
        </w:rPr>
        <w:t>O</w:t>
      </w:r>
      <w:r w:rsidRPr="002337AB">
        <w:rPr>
          <w:b w:val="0"/>
          <w:bCs/>
        </w:rPr>
        <w:t xml:space="preserve">ndernemers </w:t>
      </w:r>
      <w:r w:rsidR="000D6698" w:rsidRPr="002337AB">
        <w:rPr>
          <w:b w:val="0"/>
          <w:bCs/>
        </w:rPr>
        <w:t xml:space="preserve"> </w:t>
      </w:r>
      <w:r w:rsidRPr="002337AB">
        <w:rPr>
          <w:b w:val="0"/>
          <w:bCs/>
        </w:rPr>
        <w:t xml:space="preserve">(combinatie), al dan niet als vennootschap onder firma, dienen beide eigen verklaringen door iedere </w:t>
      </w:r>
      <w:r w:rsidR="0009778B" w:rsidRPr="002337AB">
        <w:rPr>
          <w:b w:val="0"/>
          <w:bCs/>
        </w:rPr>
        <w:t>O</w:t>
      </w:r>
      <w:r w:rsidRPr="002337AB">
        <w:rPr>
          <w:b w:val="0"/>
          <w:bCs/>
        </w:rPr>
        <w:t>ndernemer te worden bijgevoegd.</w:t>
      </w:r>
    </w:p>
    <w:p w14:paraId="7670D760" w14:textId="77777777" w:rsidR="000D6698" w:rsidRPr="007F7B12" w:rsidRDefault="000D6698" w:rsidP="00675295"/>
    <w:p w14:paraId="2EB32F45" w14:textId="12F31465" w:rsidR="007F7B12" w:rsidRPr="00BA5A98" w:rsidRDefault="007F7B12" w:rsidP="00BA5A98">
      <w:pPr>
        <w:pStyle w:val="Heading3BZA"/>
        <w:rPr>
          <w:b w:val="0"/>
          <w:bCs/>
        </w:rPr>
      </w:pPr>
      <w:r w:rsidRPr="002337AB">
        <w:rPr>
          <w:b w:val="0"/>
          <w:bCs/>
        </w:rPr>
        <w:lastRenderedPageBreak/>
        <w:t xml:space="preserve">De </w:t>
      </w:r>
      <w:r w:rsidR="0009778B" w:rsidRPr="002337AB">
        <w:rPr>
          <w:b w:val="0"/>
          <w:bCs/>
        </w:rPr>
        <w:t>I</w:t>
      </w:r>
      <w:r w:rsidRPr="002337AB">
        <w:rPr>
          <w:b w:val="0"/>
          <w:bCs/>
        </w:rPr>
        <w:t xml:space="preserve">nschrijver dient bij zijn </w:t>
      </w:r>
      <w:r w:rsidR="0009778B" w:rsidRPr="002337AB">
        <w:rPr>
          <w:b w:val="0"/>
          <w:bCs/>
        </w:rPr>
        <w:t>I</w:t>
      </w:r>
      <w:r w:rsidRPr="002337AB">
        <w:rPr>
          <w:b w:val="0"/>
          <w:bCs/>
        </w:rPr>
        <w:t xml:space="preserve">nschrijving een volledig ingevulde opgave conform </w:t>
      </w:r>
      <w:r w:rsidR="00F37911" w:rsidRPr="002337AB">
        <w:rPr>
          <w:bCs/>
          <w:u w:val="single"/>
        </w:rPr>
        <w:t xml:space="preserve">bijlage </w:t>
      </w:r>
      <w:bookmarkStart w:id="52" w:name="p6"/>
      <w:r w:rsidR="00F37911" w:rsidRPr="002337AB">
        <w:rPr>
          <w:bCs/>
          <w:u w:val="single"/>
        </w:rPr>
        <w:fldChar w:fldCharType="begin"/>
      </w:r>
      <w:r w:rsidR="00F37911" w:rsidRPr="002337AB">
        <w:rPr>
          <w:bCs/>
          <w:u w:val="single"/>
        </w:rPr>
        <w:instrText xml:space="preserve"> SEQ Productie \* MERGEFORMAT </w:instrText>
      </w:r>
      <w:r w:rsidR="00F37911" w:rsidRPr="002337AB">
        <w:rPr>
          <w:bCs/>
          <w:u w:val="single"/>
        </w:rPr>
        <w:fldChar w:fldCharType="separate"/>
      </w:r>
      <w:r w:rsidR="00815971">
        <w:rPr>
          <w:bCs/>
          <w:noProof/>
          <w:u w:val="single"/>
        </w:rPr>
        <w:t>10</w:t>
      </w:r>
      <w:r w:rsidR="00F37911" w:rsidRPr="002337AB">
        <w:rPr>
          <w:b w:val="0"/>
          <w:bCs/>
        </w:rPr>
        <w:fldChar w:fldCharType="end"/>
      </w:r>
      <w:bookmarkEnd w:id="52"/>
      <w:r w:rsidRPr="002337AB">
        <w:rPr>
          <w:b w:val="0"/>
          <w:bCs/>
        </w:rPr>
        <w:t xml:space="preserve"> “Gegevens omtrent technische bekwaamheid” bij te voegen met een overzicht waaruit blijkt met welke referentieopdrachten de </w:t>
      </w:r>
      <w:r w:rsidR="0009778B" w:rsidRPr="002337AB">
        <w:rPr>
          <w:b w:val="0"/>
          <w:bCs/>
        </w:rPr>
        <w:t>I</w:t>
      </w:r>
      <w:r w:rsidRPr="002337AB">
        <w:rPr>
          <w:b w:val="0"/>
          <w:bCs/>
        </w:rPr>
        <w:t>nschrijver beoogt te voldoen aan de geschiktheidseisen en de gegevens over die referentieopdracht(en). Elke geschiktheidseis dient te worden aangetoond met één referentieopdracht en elke</w:t>
      </w:r>
      <w:r w:rsidRPr="00BA5A98">
        <w:rPr>
          <w:b w:val="0"/>
          <w:bCs/>
        </w:rPr>
        <w:t xml:space="preserve"> geschiktheidseis wordt met een andere referentieopdracht aangetoond. In totaal worden </w:t>
      </w:r>
      <w:r w:rsidRPr="008202D3">
        <w:rPr>
          <w:b w:val="0"/>
          <w:bCs/>
        </w:rPr>
        <w:t xml:space="preserve">er </w:t>
      </w:r>
      <w:r w:rsidR="008202D3" w:rsidRPr="008202D3">
        <w:rPr>
          <w:b w:val="0"/>
          <w:bCs/>
        </w:rPr>
        <w:t>3</w:t>
      </w:r>
      <w:r w:rsidRPr="00BA5A98">
        <w:rPr>
          <w:b w:val="0"/>
          <w:bCs/>
        </w:rPr>
        <w:t xml:space="preserve"> referentieopdrachten aangeleverd.</w:t>
      </w:r>
    </w:p>
    <w:p w14:paraId="44971D4B" w14:textId="77777777" w:rsidR="000D6698" w:rsidRPr="00BA5A98" w:rsidRDefault="000D6698" w:rsidP="00675295"/>
    <w:p w14:paraId="70DBB756" w14:textId="36A018A1" w:rsidR="00151080" w:rsidRPr="000E0090" w:rsidRDefault="007F7B12" w:rsidP="00BA5A98">
      <w:pPr>
        <w:pStyle w:val="Heading3BZA"/>
        <w:rPr>
          <w:b w:val="0"/>
          <w:bCs/>
        </w:rPr>
      </w:pPr>
      <w:r w:rsidRPr="000E0090">
        <w:rPr>
          <w:b w:val="0"/>
          <w:bCs/>
        </w:rPr>
        <w:t xml:space="preserve">De </w:t>
      </w:r>
      <w:r w:rsidR="0009778B" w:rsidRPr="000E0090">
        <w:rPr>
          <w:b w:val="0"/>
          <w:bCs/>
        </w:rPr>
        <w:t>I</w:t>
      </w:r>
      <w:r w:rsidRPr="000E0090">
        <w:rPr>
          <w:b w:val="0"/>
          <w:bCs/>
        </w:rPr>
        <w:t xml:space="preserve">nschrijver dient bij zijn </w:t>
      </w:r>
      <w:r w:rsidR="0009778B" w:rsidRPr="000E0090">
        <w:rPr>
          <w:b w:val="0"/>
          <w:bCs/>
        </w:rPr>
        <w:t>I</w:t>
      </w:r>
      <w:r w:rsidRPr="000E0090">
        <w:rPr>
          <w:b w:val="0"/>
          <w:bCs/>
        </w:rPr>
        <w:t xml:space="preserve">nschrijving een verklaring te voegen die als </w:t>
      </w:r>
      <w:r w:rsidR="00F37911" w:rsidRPr="000E0090">
        <w:rPr>
          <w:bCs/>
          <w:u w:val="single"/>
        </w:rPr>
        <w:t xml:space="preserve">bijlage </w:t>
      </w:r>
      <w:bookmarkStart w:id="53" w:name="p7"/>
      <w:r w:rsidR="00F37911" w:rsidRPr="000E0090">
        <w:rPr>
          <w:bCs/>
          <w:u w:val="single"/>
        </w:rPr>
        <w:fldChar w:fldCharType="begin"/>
      </w:r>
      <w:r w:rsidR="00F37911" w:rsidRPr="000E0090">
        <w:rPr>
          <w:bCs/>
          <w:u w:val="single"/>
        </w:rPr>
        <w:instrText xml:space="preserve"> SEQ Productie \* MERGEFORMAT </w:instrText>
      </w:r>
      <w:r w:rsidR="00F37911" w:rsidRPr="000E0090">
        <w:rPr>
          <w:bCs/>
          <w:u w:val="single"/>
        </w:rPr>
        <w:fldChar w:fldCharType="separate"/>
      </w:r>
      <w:r w:rsidR="00815971">
        <w:rPr>
          <w:bCs/>
          <w:noProof/>
          <w:u w:val="single"/>
        </w:rPr>
        <w:t>11</w:t>
      </w:r>
      <w:r w:rsidR="00F37911" w:rsidRPr="000E0090">
        <w:rPr>
          <w:b w:val="0"/>
          <w:bCs/>
        </w:rPr>
        <w:fldChar w:fldCharType="end"/>
      </w:r>
      <w:bookmarkEnd w:id="53"/>
      <w:r w:rsidRPr="000E0090">
        <w:rPr>
          <w:b w:val="0"/>
          <w:bCs/>
        </w:rPr>
        <w:t xml:space="preserve"> “Model K verklaring van de bestuurder omtrent rechtmatigheid </w:t>
      </w:r>
      <w:r w:rsidR="00652ED5" w:rsidRPr="000E0090">
        <w:rPr>
          <w:b w:val="0"/>
          <w:bCs/>
        </w:rPr>
        <w:t>I</w:t>
      </w:r>
      <w:r w:rsidRPr="000E0090">
        <w:rPr>
          <w:b w:val="0"/>
          <w:bCs/>
        </w:rPr>
        <w:t xml:space="preserve">nschrijving” is bijgevoegd. Met nadruk wordt gewezen op de ondertekening door een bestuurder die ter zake de </w:t>
      </w:r>
      <w:r w:rsidR="0009778B" w:rsidRPr="000E0090">
        <w:rPr>
          <w:b w:val="0"/>
          <w:bCs/>
        </w:rPr>
        <w:t>I</w:t>
      </w:r>
      <w:r w:rsidRPr="000E0090">
        <w:rPr>
          <w:b w:val="0"/>
          <w:bCs/>
        </w:rPr>
        <w:t xml:space="preserve">nschrijver rechtsgeldig vertegenwoordigt als beschreven in paragraaf </w:t>
      </w:r>
      <w:r w:rsidR="008A7D0D" w:rsidRPr="000E0090">
        <w:rPr>
          <w:b w:val="0"/>
          <w:bCs/>
        </w:rPr>
        <w:fldChar w:fldCharType="begin"/>
      </w:r>
      <w:r w:rsidR="008A7D0D" w:rsidRPr="000E0090">
        <w:rPr>
          <w:b w:val="0"/>
          <w:bCs/>
        </w:rPr>
        <w:instrText xml:space="preserve"> REF _Ref205454094 \r \h </w:instrText>
      </w:r>
      <w:r w:rsidR="00BA5A98" w:rsidRPr="000E0090">
        <w:rPr>
          <w:b w:val="0"/>
          <w:bCs/>
        </w:rPr>
        <w:instrText xml:space="preserve"> \* MERGEFORMAT </w:instrText>
      </w:r>
      <w:r w:rsidR="008A7D0D" w:rsidRPr="000E0090">
        <w:rPr>
          <w:b w:val="0"/>
          <w:bCs/>
        </w:rPr>
      </w:r>
      <w:r w:rsidR="008A7D0D" w:rsidRPr="000E0090">
        <w:rPr>
          <w:b w:val="0"/>
          <w:bCs/>
        </w:rPr>
        <w:fldChar w:fldCharType="separate"/>
      </w:r>
      <w:r w:rsidR="00815971">
        <w:rPr>
          <w:b w:val="0"/>
          <w:bCs/>
        </w:rPr>
        <w:t>5.3.11</w:t>
      </w:r>
      <w:r w:rsidR="008A7D0D" w:rsidRPr="000E0090">
        <w:rPr>
          <w:b w:val="0"/>
          <w:bCs/>
        </w:rPr>
        <w:fldChar w:fldCharType="end"/>
      </w:r>
      <w:r w:rsidR="008A7D0D" w:rsidRPr="000E0090">
        <w:rPr>
          <w:b w:val="0"/>
          <w:bCs/>
        </w:rPr>
        <w:t xml:space="preserve"> tot en met </w:t>
      </w:r>
      <w:r w:rsidR="004D6283" w:rsidRPr="000E0090">
        <w:rPr>
          <w:b w:val="0"/>
          <w:bCs/>
        </w:rPr>
        <w:fldChar w:fldCharType="begin"/>
      </w:r>
      <w:r w:rsidR="004D6283" w:rsidRPr="000E0090">
        <w:rPr>
          <w:b w:val="0"/>
          <w:bCs/>
        </w:rPr>
        <w:instrText xml:space="preserve"> REF _Ref205454121 \r \h </w:instrText>
      </w:r>
      <w:r w:rsidR="00BA5A98" w:rsidRPr="000E0090">
        <w:rPr>
          <w:b w:val="0"/>
          <w:bCs/>
        </w:rPr>
        <w:instrText xml:space="preserve"> \* MERGEFORMAT </w:instrText>
      </w:r>
      <w:r w:rsidR="004D6283" w:rsidRPr="000E0090">
        <w:rPr>
          <w:b w:val="0"/>
          <w:bCs/>
        </w:rPr>
      </w:r>
      <w:r w:rsidR="004D6283" w:rsidRPr="000E0090">
        <w:rPr>
          <w:b w:val="0"/>
          <w:bCs/>
        </w:rPr>
        <w:fldChar w:fldCharType="separate"/>
      </w:r>
      <w:r w:rsidR="00815971">
        <w:rPr>
          <w:b w:val="0"/>
          <w:bCs/>
        </w:rPr>
        <w:t>5.3.15</w:t>
      </w:r>
      <w:r w:rsidR="004D6283" w:rsidRPr="000E0090">
        <w:rPr>
          <w:b w:val="0"/>
          <w:bCs/>
        </w:rPr>
        <w:fldChar w:fldCharType="end"/>
      </w:r>
      <w:r w:rsidRPr="000E0090">
        <w:rPr>
          <w:b w:val="0"/>
          <w:bCs/>
        </w:rPr>
        <w:t xml:space="preserve">. Voor gebreken bij het indienen van de Model K verklaring kan de </w:t>
      </w:r>
      <w:r w:rsidR="00457D5C" w:rsidRPr="000E0090">
        <w:rPr>
          <w:b w:val="0"/>
          <w:bCs/>
        </w:rPr>
        <w:t>A</w:t>
      </w:r>
      <w:r w:rsidRPr="000E0090">
        <w:rPr>
          <w:b w:val="0"/>
          <w:bCs/>
        </w:rPr>
        <w:t xml:space="preserve">anbesteder gelegenheid geven tot herstel. In dat geval bepaalt de </w:t>
      </w:r>
      <w:r w:rsidR="00457D5C" w:rsidRPr="000E0090">
        <w:rPr>
          <w:b w:val="0"/>
          <w:bCs/>
        </w:rPr>
        <w:t>A</w:t>
      </w:r>
      <w:r w:rsidRPr="000E0090">
        <w:rPr>
          <w:b w:val="0"/>
          <w:bCs/>
        </w:rPr>
        <w:t>anbesteder een termijn waarbinnen het gebrek hersteld moet zijn.</w:t>
      </w:r>
    </w:p>
    <w:p w14:paraId="55959ED2" w14:textId="7DF0B904" w:rsidR="007F7B12" w:rsidRPr="00BA5A98" w:rsidRDefault="007F7B12" w:rsidP="00675295">
      <w:pPr>
        <w:rPr>
          <w:highlight w:val="magenta"/>
        </w:rPr>
      </w:pPr>
    </w:p>
    <w:p w14:paraId="324DF8F0" w14:textId="715A08B8" w:rsidR="007F7B12" w:rsidRPr="002337AB" w:rsidRDefault="007F7B12" w:rsidP="00A2774E">
      <w:pPr>
        <w:pStyle w:val="Heading3BZA"/>
        <w:rPr>
          <w:b w:val="0"/>
          <w:bCs/>
        </w:rPr>
      </w:pPr>
      <w:r w:rsidRPr="00AE341F">
        <w:rPr>
          <w:b w:val="0"/>
          <w:bCs/>
        </w:rPr>
        <w:t xml:space="preserve">Indien de </w:t>
      </w:r>
      <w:r w:rsidR="00457D5C">
        <w:rPr>
          <w:b w:val="0"/>
          <w:bCs/>
        </w:rPr>
        <w:t>I</w:t>
      </w:r>
      <w:r w:rsidRPr="00AE341F">
        <w:rPr>
          <w:b w:val="0"/>
          <w:bCs/>
        </w:rPr>
        <w:t xml:space="preserve">nschrijver zich, om te voldoen aan de geschiktheidseisen genoemd in paragraaf </w:t>
      </w:r>
      <w:r w:rsidR="003C3F99" w:rsidRPr="00AE341F">
        <w:rPr>
          <w:b w:val="0"/>
          <w:bCs/>
        </w:rPr>
        <w:fldChar w:fldCharType="begin"/>
      </w:r>
      <w:r w:rsidR="003C3F99" w:rsidRPr="00AE341F">
        <w:rPr>
          <w:b w:val="0"/>
          <w:bCs/>
        </w:rPr>
        <w:instrText xml:space="preserve"> REF _Ref205454379 \r \h </w:instrText>
      </w:r>
      <w:r w:rsidR="00AE341F">
        <w:rPr>
          <w:b w:val="0"/>
          <w:bCs/>
        </w:rPr>
        <w:instrText xml:space="preserve"> \* MERGEFORMAT </w:instrText>
      </w:r>
      <w:r w:rsidR="003C3F99" w:rsidRPr="00AE341F">
        <w:rPr>
          <w:b w:val="0"/>
          <w:bCs/>
        </w:rPr>
      </w:r>
      <w:r w:rsidR="003C3F99" w:rsidRPr="00AE341F">
        <w:rPr>
          <w:b w:val="0"/>
          <w:bCs/>
        </w:rPr>
        <w:fldChar w:fldCharType="separate"/>
      </w:r>
      <w:r w:rsidR="00815971">
        <w:rPr>
          <w:b w:val="0"/>
          <w:bCs/>
        </w:rPr>
        <w:t>4.3</w:t>
      </w:r>
      <w:r w:rsidR="003C3F99" w:rsidRPr="00AE341F">
        <w:rPr>
          <w:b w:val="0"/>
          <w:bCs/>
        </w:rPr>
        <w:fldChar w:fldCharType="end"/>
      </w:r>
      <w:r w:rsidRPr="00AE341F">
        <w:rPr>
          <w:b w:val="0"/>
          <w:bCs/>
        </w:rPr>
        <w:t xml:space="preserve">, beroept op de financiële en economische draagkracht en/of de technische </w:t>
      </w:r>
      <w:r w:rsidRPr="002337AB">
        <w:rPr>
          <w:b w:val="0"/>
          <w:bCs/>
        </w:rPr>
        <w:t xml:space="preserve">bekwaamheid van andere natuurlijke of rechtspersonen, dient de </w:t>
      </w:r>
      <w:r w:rsidR="00457D5C" w:rsidRPr="002337AB">
        <w:rPr>
          <w:b w:val="0"/>
          <w:bCs/>
        </w:rPr>
        <w:t>I</w:t>
      </w:r>
      <w:r w:rsidRPr="002337AB">
        <w:rPr>
          <w:b w:val="0"/>
          <w:bCs/>
        </w:rPr>
        <w:t xml:space="preserve">nschrijver dit aan te geven in het Uniform Europees Aanbestedingsdocument. Voorts dient de </w:t>
      </w:r>
      <w:r w:rsidR="00457D5C" w:rsidRPr="002337AB">
        <w:rPr>
          <w:b w:val="0"/>
          <w:bCs/>
        </w:rPr>
        <w:t>I</w:t>
      </w:r>
      <w:r w:rsidRPr="002337AB">
        <w:rPr>
          <w:b w:val="0"/>
          <w:bCs/>
        </w:rPr>
        <w:t xml:space="preserve">nschrijver bij zijn </w:t>
      </w:r>
      <w:r w:rsidR="00457D5C" w:rsidRPr="002337AB">
        <w:rPr>
          <w:b w:val="0"/>
          <w:bCs/>
        </w:rPr>
        <w:t>I</w:t>
      </w:r>
      <w:r w:rsidRPr="002337AB">
        <w:rPr>
          <w:b w:val="0"/>
          <w:bCs/>
        </w:rPr>
        <w:t>nschrijving de volgende documenten te voegen:</w:t>
      </w:r>
    </w:p>
    <w:p w14:paraId="4C0DB801" w14:textId="21256804" w:rsidR="007F7B12" w:rsidRPr="002337AB" w:rsidRDefault="007F7B12" w:rsidP="00A2774E">
      <w:pPr>
        <w:pStyle w:val="Lijstalinea"/>
        <w:numPr>
          <w:ilvl w:val="0"/>
          <w:numId w:val="28"/>
        </w:numPr>
        <w:jc w:val="both"/>
      </w:pPr>
      <w:r w:rsidRPr="002337AB">
        <w:t>van elke andere natuurlijke of rechtspersoon, een Uniform Europees Aanbestedingsdocument die als</w:t>
      </w:r>
      <w:r w:rsidR="0052019F">
        <w:t xml:space="preserve"> bijlage </w:t>
      </w:r>
      <w:fldSimple w:instr=" REF prodcae310549fc64696bdd1f2b2937ced82 \* MERGEFORMAT ">
        <w:r w:rsidR="00815971" w:rsidRPr="00815971">
          <w:t>8</w:t>
        </w:r>
      </w:fldSimple>
      <w:r w:rsidRPr="002337AB">
        <w:t xml:space="preserve"> is bijgevoegd, waarbij van deel II de afdelingen A en B zijn ingevuld en deel III volledig, alsmede de Aanvullende eigen verklaring die als</w:t>
      </w:r>
      <w:r w:rsidR="0052019F">
        <w:t xml:space="preserve"> bijlage </w:t>
      </w:r>
      <w:fldSimple w:instr=" REF prodb35a9c3cc9fb4fd4a106f571dee8f97b \* MERGEFORMAT ">
        <w:r w:rsidR="00815971" w:rsidRPr="00815971">
          <w:t>9</w:t>
        </w:r>
      </w:fldSimple>
      <w:r w:rsidR="0052019F">
        <w:t xml:space="preserve"> </w:t>
      </w:r>
      <w:r w:rsidRPr="002337AB">
        <w:t>is bijgevoegd. Elke andere natuurlijke of rechtspersoon dient op het Uniform Europees Aanbestedingsdocument onder Deel II A, Identificatie, zijn KvK-nummer te vermelden; en</w:t>
      </w:r>
    </w:p>
    <w:p w14:paraId="6D868FD2" w14:textId="4D8F7177" w:rsidR="007F7B12" w:rsidRPr="007F7B12" w:rsidRDefault="007F7B12" w:rsidP="00A2774E">
      <w:pPr>
        <w:pStyle w:val="Lijstalinea"/>
        <w:numPr>
          <w:ilvl w:val="0"/>
          <w:numId w:val="28"/>
        </w:numPr>
        <w:jc w:val="both"/>
      </w:pPr>
      <w:r w:rsidRPr="002337AB">
        <w:t>een door elke andere natuurlijke of rechtspersoon opgestelde</w:t>
      </w:r>
      <w:r w:rsidRPr="007F7B12">
        <w:t xml:space="preserve">, gedateerde en conform paragraaf </w:t>
      </w:r>
      <w:r w:rsidR="00FB42B0" w:rsidRPr="003A0284">
        <w:rPr>
          <w:bCs/>
        </w:rPr>
        <w:fldChar w:fldCharType="begin"/>
      </w:r>
      <w:r w:rsidR="00FB42B0" w:rsidRPr="003A0284">
        <w:rPr>
          <w:bCs/>
        </w:rPr>
        <w:instrText xml:space="preserve"> REF _Ref205393289 \r \h </w:instrText>
      </w:r>
      <w:r w:rsidR="003A0284" w:rsidRPr="003A0284">
        <w:rPr>
          <w:bCs/>
        </w:rPr>
        <w:instrText xml:space="preserve"> \* MERGEFORMAT </w:instrText>
      </w:r>
      <w:r w:rsidR="00FB42B0" w:rsidRPr="003A0284">
        <w:rPr>
          <w:bCs/>
        </w:rPr>
      </w:r>
      <w:r w:rsidR="00FB42B0" w:rsidRPr="003A0284">
        <w:rPr>
          <w:bCs/>
        </w:rPr>
        <w:fldChar w:fldCharType="separate"/>
      </w:r>
      <w:r w:rsidR="00815971">
        <w:rPr>
          <w:bCs/>
        </w:rPr>
        <w:t>5.3.1</w:t>
      </w:r>
      <w:r w:rsidR="00FB42B0" w:rsidRPr="003A0284">
        <w:rPr>
          <w:bCs/>
        </w:rPr>
        <w:fldChar w:fldCharType="end"/>
      </w:r>
      <w:r w:rsidR="00FB42B0" w:rsidRPr="003A0284">
        <w:rPr>
          <w:bCs/>
        </w:rPr>
        <w:t xml:space="preserve"> tot en met </w:t>
      </w:r>
      <w:r w:rsidR="00FB42B0" w:rsidRPr="003A0284">
        <w:rPr>
          <w:bCs/>
        </w:rPr>
        <w:fldChar w:fldCharType="begin"/>
      </w:r>
      <w:r w:rsidR="00FB42B0" w:rsidRPr="003A0284">
        <w:rPr>
          <w:bCs/>
        </w:rPr>
        <w:instrText xml:space="preserve"> REF _Ref205393305 \r \h </w:instrText>
      </w:r>
      <w:r w:rsidR="003A0284" w:rsidRPr="003A0284">
        <w:rPr>
          <w:bCs/>
        </w:rPr>
        <w:instrText xml:space="preserve"> \* MERGEFORMAT </w:instrText>
      </w:r>
      <w:r w:rsidR="00FB42B0" w:rsidRPr="003A0284">
        <w:rPr>
          <w:bCs/>
        </w:rPr>
      </w:r>
      <w:r w:rsidR="00FB42B0" w:rsidRPr="003A0284">
        <w:rPr>
          <w:bCs/>
        </w:rPr>
        <w:fldChar w:fldCharType="separate"/>
      </w:r>
      <w:r w:rsidR="00815971">
        <w:rPr>
          <w:bCs/>
        </w:rPr>
        <w:t>5.3.9</w:t>
      </w:r>
      <w:r w:rsidR="00FB42B0" w:rsidRPr="003A0284">
        <w:rPr>
          <w:bCs/>
        </w:rPr>
        <w:fldChar w:fldCharType="end"/>
      </w:r>
      <w:r w:rsidR="00FB42B0" w:rsidRPr="003A0284">
        <w:rPr>
          <w:b/>
        </w:rPr>
        <w:t xml:space="preserve"> </w:t>
      </w:r>
      <w:r w:rsidRPr="007F7B12">
        <w:t xml:space="preserve">ondertekende verklaring, waarin deze jegens de </w:t>
      </w:r>
      <w:r w:rsidR="002F634B">
        <w:t>A</w:t>
      </w:r>
      <w:r w:rsidRPr="007F7B12">
        <w:t xml:space="preserve">anbesteder verklaart dat de </w:t>
      </w:r>
      <w:r w:rsidR="002F634B">
        <w:t>I</w:t>
      </w:r>
      <w:r w:rsidRPr="007F7B12">
        <w:t xml:space="preserve">nschrijver over de voor de uitvoering van de </w:t>
      </w:r>
      <w:r w:rsidR="002F634B">
        <w:t>O</w:t>
      </w:r>
      <w:r w:rsidRPr="007F7B12">
        <w:t>pdracht noodzakelijke middelen kan beschikken; en</w:t>
      </w:r>
    </w:p>
    <w:p w14:paraId="601A96E2" w14:textId="34B2F8C8" w:rsidR="007F7B12" w:rsidRPr="002337AB" w:rsidRDefault="007F7B12" w:rsidP="00A2774E">
      <w:pPr>
        <w:pStyle w:val="Lijstalinea"/>
        <w:numPr>
          <w:ilvl w:val="0"/>
          <w:numId w:val="28"/>
        </w:numPr>
        <w:jc w:val="both"/>
        <w:rPr>
          <w:b/>
        </w:rPr>
      </w:pPr>
      <w:r w:rsidRPr="007F7B12">
        <w:t xml:space="preserve">voor wat betreft de technische bekwaamheid, een door elke andere natuurlijke of rechtspersoon opgestelde, gedateerde en conform </w:t>
      </w:r>
      <w:r w:rsidR="00FB42B0" w:rsidRPr="007F7B12">
        <w:t xml:space="preserve">paragraaf </w:t>
      </w:r>
      <w:r w:rsidR="00FB42B0" w:rsidRPr="003A0284">
        <w:rPr>
          <w:bCs/>
        </w:rPr>
        <w:fldChar w:fldCharType="begin"/>
      </w:r>
      <w:r w:rsidR="00FB42B0" w:rsidRPr="003A0284">
        <w:rPr>
          <w:bCs/>
        </w:rPr>
        <w:instrText xml:space="preserve"> REF _Ref205393289 \r \h </w:instrText>
      </w:r>
      <w:r w:rsidR="003A0284" w:rsidRPr="003A0284">
        <w:rPr>
          <w:bCs/>
        </w:rPr>
        <w:instrText xml:space="preserve"> \* MERGEFORMAT </w:instrText>
      </w:r>
      <w:r w:rsidR="00FB42B0" w:rsidRPr="003A0284">
        <w:rPr>
          <w:bCs/>
        </w:rPr>
      </w:r>
      <w:r w:rsidR="00FB42B0" w:rsidRPr="003A0284">
        <w:rPr>
          <w:bCs/>
        </w:rPr>
        <w:fldChar w:fldCharType="separate"/>
      </w:r>
      <w:r w:rsidR="00815971">
        <w:rPr>
          <w:bCs/>
        </w:rPr>
        <w:t>5.3.1</w:t>
      </w:r>
      <w:r w:rsidR="00FB42B0" w:rsidRPr="003A0284">
        <w:rPr>
          <w:bCs/>
        </w:rPr>
        <w:fldChar w:fldCharType="end"/>
      </w:r>
      <w:r w:rsidR="00FB42B0" w:rsidRPr="003A0284">
        <w:rPr>
          <w:bCs/>
        </w:rPr>
        <w:t xml:space="preserve"> tot en met </w:t>
      </w:r>
      <w:r w:rsidR="00FB42B0" w:rsidRPr="003A0284">
        <w:rPr>
          <w:bCs/>
        </w:rPr>
        <w:fldChar w:fldCharType="begin"/>
      </w:r>
      <w:r w:rsidR="00FB42B0" w:rsidRPr="003A0284">
        <w:rPr>
          <w:bCs/>
        </w:rPr>
        <w:instrText xml:space="preserve"> REF _Ref205393305 \r \h </w:instrText>
      </w:r>
      <w:r w:rsidR="003A0284" w:rsidRPr="003A0284">
        <w:rPr>
          <w:bCs/>
        </w:rPr>
        <w:instrText xml:space="preserve"> \* MERGEFORMAT </w:instrText>
      </w:r>
      <w:r w:rsidR="00FB42B0" w:rsidRPr="003A0284">
        <w:rPr>
          <w:bCs/>
        </w:rPr>
      </w:r>
      <w:r w:rsidR="00FB42B0" w:rsidRPr="003A0284">
        <w:rPr>
          <w:bCs/>
        </w:rPr>
        <w:fldChar w:fldCharType="separate"/>
      </w:r>
      <w:r w:rsidR="00815971">
        <w:rPr>
          <w:bCs/>
        </w:rPr>
        <w:t>5.3.9</w:t>
      </w:r>
      <w:r w:rsidR="00FB42B0" w:rsidRPr="003A0284">
        <w:rPr>
          <w:bCs/>
        </w:rPr>
        <w:fldChar w:fldCharType="end"/>
      </w:r>
      <w:r w:rsidR="00FB42B0" w:rsidRPr="003A0284">
        <w:rPr>
          <w:bCs/>
        </w:rPr>
        <w:t xml:space="preserve"> </w:t>
      </w:r>
      <w:r w:rsidRPr="007F7B12">
        <w:t xml:space="preserve">ondertekende verklaring, waarin deze jegens de </w:t>
      </w:r>
      <w:r w:rsidR="002F634B">
        <w:t>A</w:t>
      </w:r>
      <w:r w:rsidRPr="007F7B12">
        <w:t xml:space="preserve">anbesteder verklaart </w:t>
      </w:r>
      <w:r w:rsidRPr="002337AB">
        <w:t xml:space="preserve">het betreffende onderdeel van de </w:t>
      </w:r>
      <w:r w:rsidR="002F634B" w:rsidRPr="002337AB">
        <w:t>O</w:t>
      </w:r>
      <w:r w:rsidRPr="002337AB">
        <w:t>pdracht te zullen uitvoeren.</w:t>
      </w:r>
    </w:p>
    <w:p w14:paraId="3F07A36D" w14:textId="77777777" w:rsidR="002D47B7" w:rsidRPr="002337AB" w:rsidRDefault="002D47B7" w:rsidP="00675295"/>
    <w:p w14:paraId="40F1AE3A" w14:textId="5E8AFAE7" w:rsidR="007F7B12" w:rsidRPr="002337AB" w:rsidRDefault="007F7B12" w:rsidP="00AE341F">
      <w:pPr>
        <w:pStyle w:val="Heading3BZA"/>
        <w:rPr>
          <w:b w:val="0"/>
          <w:bCs/>
        </w:rPr>
      </w:pPr>
      <w:r w:rsidRPr="002337AB">
        <w:rPr>
          <w:b w:val="0"/>
          <w:bCs/>
        </w:rPr>
        <w:t xml:space="preserve">De </w:t>
      </w:r>
      <w:r w:rsidR="002F634B" w:rsidRPr="002337AB">
        <w:rPr>
          <w:b w:val="0"/>
          <w:bCs/>
        </w:rPr>
        <w:t>I</w:t>
      </w:r>
      <w:r w:rsidRPr="002337AB">
        <w:rPr>
          <w:b w:val="0"/>
          <w:bCs/>
        </w:rPr>
        <w:t xml:space="preserve">nschrijver dient bij zijn </w:t>
      </w:r>
      <w:r w:rsidR="002F634B" w:rsidRPr="002337AB">
        <w:rPr>
          <w:b w:val="0"/>
          <w:bCs/>
        </w:rPr>
        <w:t>I</w:t>
      </w:r>
      <w:r w:rsidRPr="002337AB">
        <w:rPr>
          <w:b w:val="0"/>
          <w:bCs/>
        </w:rPr>
        <w:t xml:space="preserve">nschrijving een verklaring conform </w:t>
      </w:r>
      <w:r w:rsidR="00F37911" w:rsidRPr="002337AB">
        <w:rPr>
          <w:bCs/>
          <w:u w:val="single"/>
        </w:rPr>
        <w:t xml:space="preserve">bijlage </w:t>
      </w:r>
      <w:bookmarkStart w:id="54" w:name="p8"/>
      <w:r w:rsidR="00F37911" w:rsidRPr="002337AB">
        <w:rPr>
          <w:bCs/>
          <w:u w:val="single"/>
        </w:rPr>
        <w:fldChar w:fldCharType="begin"/>
      </w:r>
      <w:r w:rsidR="00F37911" w:rsidRPr="002337AB">
        <w:rPr>
          <w:bCs/>
          <w:u w:val="single"/>
        </w:rPr>
        <w:instrText xml:space="preserve"> SEQ Productie \* MERGEFORMAT </w:instrText>
      </w:r>
      <w:r w:rsidR="00F37911" w:rsidRPr="002337AB">
        <w:rPr>
          <w:bCs/>
          <w:u w:val="single"/>
        </w:rPr>
        <w:fldChar w:fldCharType="separate"/>
      </w:r>
      <w:r w:rsidR="00815971">
        <w:rPr>
          <w:bCs/>
          <w:noProof/>
          <w:u w:val="single"/>
        </w:rPr>
        <w:t>12</w:t>
      </w:r>
      <w:r w:rsidR="00F37911" w:rsidRPr="002337AB">
        <w:rPr>
          <w:b w:val="0"/>
          <w:bCs/>
        </w:rPr>
        <w:fldChar w:fldCharType="end"/>
      </w:r>
      <w:bookmarkEnd w:id="54"/>
      <w:r w:rsidR="00F37911" w:rsidRPr="002337AB">
        <w:rPr>
          <w:b w:val="0"/>
          <w:bCs/>
        </w:rPr>
        <w:t xml:space="preserve"> </w:t>
      </w:r>
      <w:r w:rsidRPr="002337AB">
        <w:rPr>
          <w:b w:val="0"/>
          <w:bCs/>
        </w:rPr>
        <w:t xml:space="preserve">“Verklaring inzake de verplichtingen op het gebied van milieu-, sociaal en arbeidsrecht” bij te voegen waarin hij aangeeft dat hij bij het opstellen van zijn </w:t>
      </w:r>
      <w:r w:rsidR="002F634B" w:rsidRPr="002337AB">
        <w:rPr>
          <w:b w:val="0"/>
          <w:bCs/>
        </w:rPr>
        <w:t>I</w:t>
      </w:r>
      <w:r w:rsidRPr="002337AB">
        <w:rPr>
          <w:b w:val="0"/>
          <w:bCs/>
        </w:rPr>
        <w:t>nschrijving rekening heeft gehouden met de verplichtingen op het gebied van het milieu-, sociaal en arbeidsrecht uit hoofde van het recht van de Europese Unie, het nationale recht, collectieve arbeidsovereenkomsten en uit hoofde van</w:t>
      </w:r>
      <w:r w:rsidR="002D47B7" w:rsidRPr="002337AB">
        <w:rPr>
          <w:b w:val="0"/>
          <w:bCs/>
        </w:rPr>
        <w:t xml:space="preserve"> </w:t>
      </w:r>
      <w:r w:rsidRPr="002337AB">
        <w:rPr>
          <w:b w:val="0"/>
          <w:bCs/>
        </w:rPr>
        <w:t xml:space="preserve">de in bijlage X van richtlijn 2014/24/EU vermelde bepalingen van internationaal milieu-, sociaal en arbeidsrecht. Indien </w:t>
      </w:r>
      <w:r w:rsidR="002F634B" w:rsidRPr="002337AB">
        <w:rPr>
          <w:b w:val="0"/>
          <w:bCs/>
        </w:rPr>
        <w:t>I</w:t>
      </w:r>
      <w:r w:rsidRPr="002337AB">
        <w:rPr>
          <w:b w:val="0"/>
          <w:bCs/>
        </w:rPr>
        <w:t xml:space="preserve">nschrijving geschiedt door een samenwerkingsverband van </w:t>
      </w:r>
      <w:r w:rsidR="00363E16" w:rsidRPr="002337AB">
        <w:rPr>
          <w:b w:val="0"/>
          <w:bCs/>
        </w:rPr>
        <w:t>O</w:t>
      </w:r>
      <w:r w:rsidRPr="002337AB">
        <w:rPr>
          <w:b w:val="0"/>
          <w:bCs/>
        </w:rPr>
        <w:t xml:space="preserve">ndernemers (combinatie), al dan niet als vennootschap onder firma, dient deze verklaring door iedere </w:t>
      </w:r>
      <w:r w:rsidR="00363E16" w:rsidRPr="002337AB">
        <w:rPr>
          <w:b w:val="0"/>
          <w:bCs/>
        </w:rPr>
        <w:t>O</w:t>
      </w:r>
      <w:r w:rsidRPr="002337AB">
        <w:rPr>
          <w:b w:val="0"/>
          <w:bCs/>
        </w:rPr>
        <w:t>ndernemer te worden bijgevoegd.</w:t>
      </w:r>
    </w:p>
    <w:p w14:paraId="2E9D8C02" w14:textId="77777777" w:rsidR="002D47B7" w:rsidRPr="00AE341F" w:rsidRDefault="002D47B7" w:rsidP="00675295">
      <w:pPr>
        <w:rPr>
          <w:highlight w:val="magenta"/>
        </w:rPr>
      </w:pPr>
    </w:p>
    <w:p w14:paraId="206749B0" w14:textId="29AE24ED" w:rsidR="003225C0" w:rsidRPr="00AE341F" w:rsidRDefault="007F7B12" w:rsidP="00AE341F">
      <w:pPr>
        <w:pStyle w:val="Heading3BZA"/>
        <w:rPr>
          <w:b w:val="0"/>
          <w:bCs/>
        </w:rPr>
      </w:pPr>
      <w:bookmarkStart w:id="55" w:name="_Ref205454687"/>
      <w:r w:rsidRPr="00AE341F">
        <w:rPr>
          <w:b w:val="0"/>
          <w:bCs/>
        </w:rPr>
        <w:t xml:space="preserve">De </w:t>
      </w:r>
      <w:r w:rsidR="00363E16">
        <w:rPr>
          <w:b w:val="0"/>
          <w:bCs/>
        </w:rPr>
        <w:t>A</w:t>
      </w:r>
      <w:r w:rsidRPr="00AE341F">
        <w:rPr>
          <w:b w:val="0"/>
          <w:bCs/>
        </w:rPr>
        <w:t>anbesteder kan voor gebreken in de documenten als bedoeld in d</w:t>
      </w:r>
      <w:r w:rsidR="00B32368" w:rsidRPr="00AE341F">
        <w:rPr>
          <w:b w:val="0"/>
          <w:bCs/>
        </w:rPr>
        <w:t xml:space="preserve">e </w:t>
      </w:r>
      <w:r w:rsidRPr="00AE341F">
        <w:rPr>
          <w:b w:val="0"/>
          <w:bCs/>
        </w:rPr>
        <w:t>paragraaf</w:t>
      </w:r>
      <w:r w:rsidR="003A0284" w:rsidRPr="00AE341F">
        <w:rPr>
          <w:b w:val="0"/>
          <w:bCs/>
        </w:rPr>
        <w:t xml:space="preserve"> </w:t>
      </w:r>
      <w:r w:rsidR="003A0284" w:rsidRPr="00AE341F">
        <w:rPr>
          <w:b w:val="0"/>
          <w:bCs/>
        </w:rPr>
        <w:fldChar w:fldCharType="begin"/>
      </w:r>
      <w:r w:rsidR="003A0284" w:rsidRPr="00AE341F">
        <w:rPr>
          <w:b w:val="0"/>
          <w:bCs/>
        </w:rPr>
        <w:instrText xml:space="preserve"> REF _Ref205454677 \r \h </w:instrText>
      </w:r>
      <w:r w:rsidR="00AE341F">
        <w:rPr>
          <w:b w:val="0"/>
          <w:bCs/>
        </w:rPr>
        <w:instrText xml:space="preserve"> \* MERGEFORMAT </w:instrText>
      </w:r>
      <w:r w:rsidR="003A0284" w:rsidRPr="00AE341F">
        <w:rPr>
          <w:b w:val="0"/>
          <w:bCs/>
        </w:rPr>
      </w:r>
      <w:r w:rsidR="003A0284" w:rsidRPr="00AE341F">
        <w:rPr>
          <w:b w:val="0"/>
          <w:bCs/>
        </w:rPr>
        <w:fldChar w:fldCharType="separate"/>
      </w:r>
      <w:r w:rsidR="00815971">
        <w:rPr>
          <w:b w:val="0"/>
          <w:bCs/>
        </w:rPr>
        <w:t>5.4.1</w:t>
      </w:r>
      <w:r w:rsidR="003A0284" w:rsidRPr="00AE341F">
        <w:rPr>
          <w:b w:val="0"/>
          <w:bCs/>
        </w:rPr>
        <w:fldChar w:fldCharType="end"/>
      </w:r>
      <w:r w:rsidR="003A0284" w:rsidRPr="00AE341F">
        <w:rPr>
          <w:b w:val="0"/>
          <w:bCs/>
        </w:rPr>
        <w:t xml:space="preserve">. tot en met </w:t>
      </w:r>
      <w:r w:rsidR="003A0284" w:rsidRPr="00AE341F">
        <w:rPr>
          <w:b w:val="0"/>
          <w:bCs/>
        </w:rPr>
        <w:fldChar w:fldCharType="begin"/>
      </w:r>
      <w:r w:rsidR="003A0284" w:rsidRPr="00AE341F">
        <w:rPr>
          <w:b w:val="0"/>
          <w:bCs/>
        </w:rPr>
        <w:instrText xml:space="preserve"> REF _Ref205454687 \r \h </w:instrText>
      </w:r>
      <w:r w:rsidR="00AE341F">
        <w:rPr>
          <w:b w:val="0"/>
          <w:bCs/>
        </w:rPr>
        <w:instrText xml:space="preserve"> \* MERGEFORMAT </w:instrText>
      </w:r>
      <w:r w:rsidR="003A0284" w:rsidRPr="00AE341F">
        <w:rPr>
          <w:b w:val="0"/>
          <w:bCs/>
        </w:rPr>
      </w:r>
      <w:r w:rsidR="003A0284" w:rsidRPr="00AE341F">
        <w:rPr>
          <w:b w:val="0"/>
          <w:bCs/>
        </w:rPr>
        <w:fldChar w:fldCharType="separate"/>
      </w:r>
      <w:r w:rsidR="00815971">
        <w:rPr>
          <w:b w:val="0"/>
          <w:bCs/>
        </w:rPr>
        <w:t>5.4.7</w:t>
      </w:r>
      <w:r w:rsidR="003A0284" w:rsidRPr="00AE341F">
        <w:rPr>
          <w:b w:val="0"/>
          <w:bCs/>
        </w:rPr>
        <w:fldChar w:fldCharType="end"/>
      </w:r>
      <w:r w:rsidR="003A0284" w:rsidRPr="00AE341F">
        <w:rPr>
          <w:b w:val="0"/>
          <w:bCs/>
        </w:rPr>
        <w:t xml:space="preserve"> </w:t>
      </w:r>
      <w:r w:rsidRPr="00AE341F">
        <w:rPr>
          <w:b w:val="0"/>
          <w:bCs/>
        </w:rPr>
        <w:t xml:space="preserve">gelegenheid geven tot herstel. </w:t>
      </w:r>
      <w:r w:rsidR="00B32368" w:rsidRPr="00AE341F">
        <w:rPr>
          <w:b w:val="0"/>
          <w:bCs/>
        </w:rPr>
        <w:t xml:space="preserve">Het </w:t>
      </w:r>
      <w:r w:rsidRPr="00AE341F">
        <w:rPr>
          <w:b w:val="0"/>
          <w:bCs/>
        </w:rPr>
        <w:t>ontbreken van het inschrijvingsbiljet of het ontbreken van een of meer van de op het inschrijvingsbiljet in te vullen gegevens</w:t>
      </w:r>
      <w:r w:rsidR="00B32368" w:rsidRPr="00AE341F">
        <w:rPr>
          <w:b w:val="0"/>
          <w:bCs/>
        </w:rPr>
        <w:t xml:space="preserve"> leidt</w:t>
      </w:r>
      <w:r w:rsidRPr="00AE341F">
        <w:rPr>
          <w:b w:val="0"/>
          <w:bCs/>
        </w:rPr>
        <w:t xml:space="preserve"> niet tot ongeldigheid van de </w:t>
      </w:r>
      <w:r w:rsidR="00363E16">
        <w:rPr>
          <w:b w:val="0"/>
          <w:bCs/>
        </w:rPr>
        <w:t>I</w:t>
      </w:r>
      <w:r w:rsidRPr="00AE341F">
        <w:rPr>
          <w:b w:val="0"/>
          <w:bCs/>
        </w:rPr>
        <w:t xml:space="preserve">nschrijving mits de aldus ontbrekende gegevens ondubbelzinnig zijn af te leiden uit een of meer andere bij </w:t>
      </w:r>
      <w:r w:rsidR="00363E16">
        <w:rPr>
          <w:b w:val="0"/>
          <w:bCs/>
        </w:rPr>
        <w:t>I</w:t>
      </w:r>
      <w:r w:rsidRPr="00AE341F">
        <w:rPr>
          <w:b w:val="0"/>
          <w:bCs/>
        </w:rPr>
        <w:t xml:space="preserve">nschrijving ingediende gegevens zoals bijvoorbeeld een invulveld binnen </w:t>
      </w:r>
      <w:proofErr w:type="spellStart"/>
      <w:r w:rsidRPr="00AE341F">
        <w:rPr>
          <w:b w:val="0"/>
          <w:bCs/>
        </w:rPr>
        <w:t>TenderNed</w:t>
      </w:r>
      <w:proofErr w:type="spellEnd"/>
      <w:r w:rsidRPr="00AE341F">
        <w:rPr>
          <w:b w:val="0"/>
          <w:bCs/>
        </w:rPr>
        <w:t xml:space="preserve"> of gegevens van bij </w:t>
      </w:r>
      <w:r w:rsidR="00363E16">
        <w:rPr>
          <w:b w:val="0"/>
          <w:bCs/>
        </w:rPr>
        <w:t>I</w:t>
      </w:r>
      <w:r w:rsidRPr="00AE341F">
        <w:rPr>
          <w:b w:val="0"/>
          <w:bCs/>
        </w:rPr>
        <w:t xml:space="preserve">nschrijving verstrekte documenten (waaronder kwalitatieve documenten en prijsdocumenten). In het geval herstel geboden wordt, bepaalt de </w:t>
      </w:r>
      <w:r w:rsidR="00363E16">
        <w:rPr>
          <w:b w:val="0"/>
          <w:bCs/>
        </w:rPr>
        <w:t>A</w:t>
      </w:r>
      <w:r w:rsidRPr="00AE341F">
        <w:rPr>
          <w:b w:val="0"/>
          <w:bCs/>
        </w:rPr>
        <w:t>anbesteder een termijn waarbinnen het gebrek moet zijn hersteld.</w:t>
      </w:r>
      <w:bookmarkEnd w:id="55"/>
    </w:p>
    <w:p w14:paraId="664572E4" w14:textId="77777777" w:rsidR="00614788" w:rsidRPr="00AE341F" w:rsidRDefault="00614788" w:rsidP="00675295"/>
    <w:p w14:paraId="167A9CAC" w14:textId="3CF49390" w:rsidR="00614788" w:rsidRPr="00AE341F" w:rsidRDefault="00614788" w:rsidP="00AE341F">
      <w:pPr>
        <w:pStyle w:val="Heading3BZA"/>
        <w:numPr>
          <w:ilvl w:val="0"/>
          <w:numId w:val="0"/>
        </w:numPr>
        <w:rPr>
          <w:b w:val="0"/>
          <w:bCs/>
          <w:i/>
          <w:iCs/>
          <w:u w:val="single"/>
        </w:rPr>
      </w:pPr>
      <w:r w:rsidRPr="00AE341F">
        <w:rPr>
          <w:b w:val="0"/>
          <w:bCs/>
          <w:i/>
          <w:iCs/>
          <w:u w:val="single"/>
        </w:rPr>
        <w:t xml:space="preserve">Bij de </w:t>
      </w:r>
      <w:r w:rsidR="0025133A">
        <w:rPr>
          <w:b w:val="0"/>
          <w:bCs/>
          <w:i/>
          <w:iCs/>
          <w:u w:val="single"/>
        </w:rPr>
        <w:t>I</w:t>
      </w:r>
      <w:r w:rsidRPr="00AE341F">
        <w:rPr>
          <w:b w:val="0"/>
          <w:bCs/>
          <w:i/>
          <w:iCs/>
          <w:u w:val="single"/>
        </w:rPr>
        <w:t>nschrijving te verstrekken prijsdocument</w:t>
      </w:r>
    </w:p>
    <w:p w14:paraId="2937AFDB" w14:textId="77777777" w:rsidR="002D47B7" w:rsidRPr="00AE341F" w:rsidRDefault="002D47B7" w:rsidP="00675295"/>
    <w:p w14:paraId="49783E57" w14:textId="4D273528" w:rsidR="004C2349" w:rsidRPr="002337AB" w:rsidRDefault="004C2349" w:rsidP="00AE341F">
      <w:pPr>
        <w:pStyle w:val="Heading3BZA"/>
        <w:rPr>
          <w:b w:val="0"/>
          <w:bCs/>
        </w:rPr>
      </w:pPr>
      <w:r w:rsidRPr="002337AB">
        <w:rPr>
          <w:b w:val="0"/>
          <w:bCs/>
        </w:rPr>
        <w:t xml:space="preserve">De </w:t>
      </w:r>
      <w:r w:rsidR="00363E16" w:rsidRPr="002337AB">
        <w:rPr>
          <w:b w:val="0"/>
          <w:bCs/>
        </w:rPr>
        <w:t>I</w:t>
      </w:r>
      <w:r w:rsidRPr="002337AB">
        <w:rPr>
          <w:b w:val="0"/>
          <w:bCs/>
        </w:rPr>
        <w:t xml:space="preserve">nschrijver dient, ter informatie van de </w:t>
      </w:r>
      <w:r w:rsidR="00363E16" w:rsidRPr="002337AB">
        <w:rPr>
          <w:b w:val="0"/>
          <w:bCs/>
        </w:rPr>
        <w:t>A</w:t>
      </w:r>
      <w:r w:rsidRPr="002337AB">
        <w:rPr>
          <w:b w:val="0"/>
          <w:bCs/>
        </w:rPr>
        <w:t xml:space="preserve">anbesteder, bij zijn </w:t>
      </w:r>
      <w:r w:rsidR="00363E16" w:rsidRPr="002337AB">
        <w:rPr>
          <w:b w:val="0"/>
          <w:bCs/>
        </w:rPr>
        <w:t>I</w:t>
      </w:r>
      <w:r w:rsidRPr="002337AB">
        <w:rPr>
          <w:b w:val="0"/>
          <w:bCs/>
        </w:rPr>
        <w:t xml:space="preserve">nschrijving een specificatie van het bedrag van de </w:t>
      </w:r>
      <w:r w:rsidR="00363E16" w:rsidRPr="002337AB">
        <w:rPr>
          <w:b w:val="0"/>
          <w:bCs/>
        </w:rPr>
        <w:t>I</w:t>
      </w:r>
      <w:r w:rsidRPr="002337AB">
        <w:rPr>
          <w:b w:val="0"/>
          <w:bCs/>
        </w:rPr>
        <w:t xml:space="preserve">nschrijving (inschrijvingssom) te verstrekken conform het format dat als </w:t>
      </w:r>
      <w:r w:rsidR="00F37911" w:rsidRPr="002337AB">
        <w:rPr>
          <w:bCs/>
          <w:u w:val="single"/>
        </w:rPr>
        <w:t xml:space="preserve">bijlage </w:t>
      </w:r>
      <w:bookmarkStart w:id="56" w:name="p9"/>
      <w:r w:rsidR="00F37911" w:rsidRPr="002337AB">
        <w:rPr>
          <w:bCs/>
          <w:u w:val="single"/>
        </w:rPr>
        <w:fldChar w:fldCharType="begin"/>
      </w:r>
      <w:r w:rsidR="00F37911" w:rsidRPr="002337AB">
        <w:rPr>
          <w:bCs/>
          <w:u w:val="single"/>
        </w:rPr>
        <w:instrText xml:space="preserve"> SEQ Productie \* MERGEFORMAT </w:instrText>
      </w:r>
      <w:r w:rsidR="00F37911" w:rsidRPr="002337AB">
        <w:rPr>
          <w:bCs/>
          <w:u w:val="single"/>
        </w:rPr>
        <w:fldChar w:fldCharType="separate"/>
      </w:r>
      <w:r w:rsidR="00815971">
        <w:rPr>
          <w:bCs/>
          <w:noProof/>
          <w:u w:val="single"/>
        </w:rPr>
        <w:t>13</w:t>
      </w:r>
      <w:r w:rsidR="00F37911" w:rsidRPr="002337AB">
        <w:rPr>
          <w:b w:val="0"/>
          <w:bCs/>
        </w:rPr>
        <w:fldChar w:fldCharType="end"/>
      </w:r>
      <w:bookmarkEnd w:id="56"/>
      <w:r w:rsidRPr="002337AB">
        <w:rPr>
          <w:b w:val="0"/>
          <w:bCs/>
        </w:rPr>
        <w:t xml:space="preserve"> “Format Concept staat van ontleding van de inschrijvingssom” is bijgevoegd. </w:t>
      </w:r>
    </w:p>
    <w:p w14:paraId="616DD730" w14:textId="77777777" w:rsidR="004C2349" w:rsidRPr="00AE341F" w:rsidRDefault="004C2349" w:rsidP="00675295"/>
    <w:p w14:paraId="7FE508EC" w14:textId="77777777" w:rsidR="004C2349" w:rsidRPr="00AE341F" w:rsidRDefault="004C2349" w:rsidP="00AE341F">
      <w:pPr>
        <w:pStyle w:val="Heading3BZA"/>
        <w:rPr>
          <w:b w:val="0"/>
          <w:bCs/>
        </w:rPr>
      </w:pPr>
      <w:r w:rsidRPr="00AE341F">
        <w:rPr>
          <w:b w:val="0"/>
          <w:bCs/>
        </w:rPr>
        <w:t xml:space="preserve">De in de Concept staat van ontleding van de inschrijvingssom op te nemen bedragen, dienen realistisch te zijn en in redelijke verhouding te staan tot de aard en omvang van de te verrichten werkzaamheden. </w:t>
      </w:r>
    </w:p>
    <w:p w14:paraId="22F87DC3" w14:textId="77777777" w:rsidR="004C2349" w:rsidRPr="00AE341F" w:rsidRDefault="004C2349" w:rsidP="00675295"/>
    <w:p w14:paraId="604F4BA7" w14:textId="755ABD9D" w:rsidR="00A9133A" w:rsidRPr="00AE341F" w:rsidRDefault="004C2349" w:rsidP="00AE341F">
      <w:pPr>
        <w:pStyle w:val="Heading3BZA"/>
        <w:rPr>
          <w:b w:val="0"/>
          <w:bCs/>
        </w:rPr>
      </w:pPr>
      <w:r w:rsidRPr="00AE341F">
        <w:rPr>
          <w:b w:val="0"/>
          <w:bCs/>
        </w:rPr>
        <w:lastRenderedPageBreak/>
        <w:t xml:space="preserve">Voor gebreken bij het indienen van de Concept staat van ontleding van de inschrijvingssom kan de </w:t>
      </w:r>
      <w:r w:rsidR="00363E16">
        <w:rPr>
          <w:b w:val="0"/>
          <w:bCs/>
        </w:rPr>
        <w:t>A</w:t>
      </w:r>
      <w:r w:rsidRPr="00AE341F">
        <w:rPr>
          <w:b w:val="0"/>
          <w:bCs/>
        </w:rPr>
        <w:t xml:space="preserve">anbesteder gelegenheid geven tot herstel. In dat geval bepaalt de </w:t>
      </w:r>
      <w:r w:rsidR="005F75C4">
        <w:rPr>
          <w:b w:val="0"/>
          <w:bCs/>
        </w:rPr>
        <w:t>A</w:t>
      </w:r>
      <w:r w:rsidRPr="00AE341F">
        <w:rPr>
          <w:b w:val="0"/>
          <w:bCs/>
        </w:rPr>
        <w:t>anbesteder een termijn waarbinnen het gebrek moet zijn hersteld.</w:t>
      </w:r>
    </w:p>
    <w:p w14:paraId="797310E7" w14:textId="77777777" w:rsidR="004C2349" w:rsidRPr="00AE341F" w:rsidRDefault="004C2349" w:rsidP="00675295"/>
    <w:p w14:paraId="2B3F7BC7" w14:textId="7C3AE97B" w:rsidR="00A9133A" w:rsidRPr="00AE341F" w:rsidRDefault="00A9133A" w:rsidP="00AE341F">
      <w:pPr>
        <w:pStyle w:val="Heading3BZA"/>
        <w:numPr>
          <w:ilvl w:val="0"/>
          <w:numId w:val="0"/>
        </w:numPr>
        <w:rPr>
          <w:b w:val="0"/>
          <w:bCs/>
          <w:i/>
          <w:iCs/>
          <w:u w:val="single"/>
        </w:rPr>
      </w:pPr>
      <w:r w:rsidRPr="00AE341F">
        <w:rPr>
          <w:b w:val="0"/>
          <w:bCs/>
          <w:i/>
          <w:iCs/>
          <w:u w:val="single"/>
        </w:rPr>
        <w:t>Bij de inschrijving te verstrekken kwalitatieve documenten</w:t>
      </w:r>
    </w:p>
    <w:p w14:paraId="34E8EE38" w14:textId="77777777" w:rsidR="00A9133A" w:rsidRPr="00AE341F" w:rsidRDefault="00A9133A" w:rsidP="00675295"/>
    <w:p w14:paraId="701A9E77" w14:textId="4E6378F1" w:rsidR="002337AB" w:rsidRDefault="00797D58" w:rsidP="002337AB">
      <w:pPr>
        <w:pStyle w:val="Heading3BZA"/>
        <w:rPr>
          <w:b w:val="0"/>
          <w:bCs/>
        </w:rPr>
      </w:pPr>
      <w:r w:rsidRPr="00AE341F">
        <w:rPr>
          <w:b w:val="0"/>
          <w:bCs/>
        </w:rPr>
        <w:t xml:space="preserve"> </w:t>
      </w:r>
      <w:bookmarkStart w:id="57" w:name="_Ref205802105"/>
      <w:r w:rsidR="002337AB">
        <w:rPr>
          <w:b w:val="0"/>
          <w:bCs/>
        </w:rPr>
        <w:t xml:space="preserve">De Inschrijver dient, bij zijn Inschrijving de </w:t>
      </w:r>
      <w:r w:rsidR="00134DCE">
        <w:rPr>
          <w:b w:val="0"/>
          <w:bCs/>
        </w:rPr>
        <w:t xml:space="preserve">in </w:t>
      </w:r>
      <w:r w:rsidR="00134DCE" w:rsidRPr="00134DCE">
        <w:t xml:space="preserve">bijlage </w:t>
      </w:r>
      <w:r w:rsidR="00B03666" w:rsidRPr="00134DCE">
        <w:t>1</w:t>
      </w:r>
      <w:r w:rsidR="00B03666">
        <w:t>6</w:t>
      </w:r>
      <w:r w:rsidR="00B03666">
        <w:rPr>
          <w:b w:val="0"/>
          <w:bCs/>
        </w:rPr>
        <w:t xml:space="preserve"> </w:t>
      </w:r>
      <w:r w:rsidR="00134DCE">
        <w:rPr>
          <w:b w:val="0"/>
          <w:bCs/>
        </w:rPr>
        <w:t>genoemde</w:t>
      </w:r>
      <w:r w:rsidR="002337AB">
        <w:rPr>
          <w:b w:val="0"/>
          <w:bCs/>
        </w:rPr>
        <w:t xml:space="preserve"> </w:t>
      </w:r>
      <w:r w:rsidR="006C46DD">
        <w:rPr>
          <w:b w:val="0"/>
          <w:bCs/>
        </w:rPr>
        <w:t>kwalitatieve</w:t>
      </w:r>
      <w:r w:rsidR="002337AB">
        <w:rPr>
          <w:b w:val="0"/>
          <w:bCs/>
        </w:rPr>
        <w:t xml:space="preserve"> documenten te verstrekken </w:t>
      </w:r>
      <w:r w:rsidR="002F29B9" w:rsidRPr="002337AB">
        <w:rPr>
          <w:b w:val="0"/>
          <w:bCs/>
        </w:rPr>
        <w:t>ten behoeve van de door opdrachtgever uit te voeren EMVI-BPKV beoordeling</w:t>
      </w:r>
      <w:r w:rsidR="002F0D50">
        <w:rPr>
          <w:b w:val="0"/>
          <w:bCs/>
        </w:rPr>
        <w:t>.</w:t>
      </w:r>
      <w:bookmarkEnd w:id="57"/>
    </w:p>
    <w:p w14:paraId="61909010" w14:textId="77777777" w:rsidR="002F29B9" w:rsidRPr="00AE341F" w:rsidRDefault="002F29B9" w:rsidP="00675295"/>
    <w:p w14:paraId="1CB76069" w14:textId="347C1D08" w:rsidR="002F29B9" w:rsidRPr="00AE341F" w:rsidRDefault="002F29B9" w:rsidP="00AE341F">
      <w:pPr>
        <w:pStyle w:val="Heading3BZA"/>
        <w:rPr>
          <w:b w:val="0"/>
          <w:bCs/>
        </w:rPr>
      </w:pPr>
      <w:r w:rsidRPr="00AE341F">
        <w:rPr>
          <w:b w:val="0"/>
          <w:bCs/>
        </w:rPr>
        <w:t xml:space="preserve">Voor de efficiency en kwaliteit van het beoordelingsproces dient de structuur van de kwalitatieve documenten overeen te komen met </w:t>
      </w:r>
      <w:r w:rsidRPr="00567037">
        <w:rPr>
          <w:b w:val="0"/>
          <w:bCs/>
        </w:rPr>
        <w:t>de BPKV-</w:t>
      </w:r>
      <w:r w:rsidRPr="0052019F">
        <w:rPr>
          <w:b w:val="0"/>
          <w:bCs/>
        </w:rPr>
        <w:t xml:space="preserve">criteria uit </w:t>
      </w:r>
      <w:r w:rsidR="0052019F" w:rsidRPr="00462F1A">
        <w:t xml:space="preserve">bijlage </w:t>
      </w:r>
      <w:fldSimple w:instr=" REF prod314957dc873d45cfbc3d66df416a11da \* MERGEFORMAT ">
        <w:r w:rsidR="00815971" w:rsidRPr="00815971">
          <w:t>15</w:t>
        </w:r>
      </w:fldSimple>
      <w:r w:rsidR="0052019F" w:rsidRPr="0052019F">
        <w:rPr>
          <w:b w:val="0"/>
          <w:bCs/>
        </w:rPr>
        <w:t xml:space="preserve">. </w:t>
      </w:r>
      <w:r w:rsidRPr="0052019F">
        <w:rPr>
          <w:b w:val="0"/>
          <w:bCs/>
        </w:rPr>
        <w:t>Zie</w:t>
      </w:r>
      <w:r w:rsidRPr="00AE341F">
        <w:rPr>
          <w:b w:val="0"/>
          <w:bCs/>
        </w:rPr>
        <w:t xml:space="preserve"> ook bijgevoegd </w:t>
      </w:r>
      <w:r w:rsidR="00B03666" w:rsidRPr="00B03666">
        <w:t>bijlage 15</w:t>
      </w:r>
      <w:r w:rsidRPr="00AE341F">
        <w:rPr>
          <w:b w:val="0"/>
          <w:bCs/>
        </w:rPr>
        <w:t xml:space="preserve"> waarin </w:t>
      </w:r>
      <w:r w:rsidR="001D1915">
        <w:rPr>
          <w:b w:val="0"/>
          <w:bCs/>
        </w:rPr>
        <w:t>staat</w:t>
      </w:r>
      <w:r w:rsidRPr="00AE341F">
        <w:rPr>
          <w:b w:val="0"/>
          <w:bCs/>
        </w:rPr>
        <w:t xml:space="preserve"> </w:t>
      </w:r>
      <w:r w:rsidR="001D1915">
        <w:rPr>
          <w:b w:val="0"/>
          <w:bCs/>
        </w:rPr>
        <w:t>hoe</w:t>
      </w:r>
      <w:r w:rsidR="001D1915" w:rsidRPr="00AE341F">
        <w:rPr>
          <w:b w:val="0"/>
          <w:bCs/>
        </w:rPr>
        <w:t xml:space="preserve"> </w:t>
      </w:r>
      <w:r w:rsidRPr="00AE341F">
        <w:rPr>
          <w:b w:val="0"/>
          <w:bCs/>
        </w:rPr>
        <w:t xml:space="preserve">wordt beoordeeld. </w:t>
      </w:r>
    </w:p>
    <w:p w14:paraId="3CC741AC" w14:textId="77777777" w:rsidR="002F29B9" w:rsidRPr="00AE341F" w:rsidRDefault="002F29B9" w:rsidP="00675295"/>
    <w:p w14:paraId="21575A76" w14:textId="1FEA15EA" w:rsidR="0026357E" w:rsidRPr="00AE341F" w:rsidRDefault="002F29B9" w:rsidP="00AE341F">
      <w:pPr>
        <w:pStyle w:val="Heading3BZA"/>
        <w:rPr>
          <w:b w:val="0"/>
          <w:bCs/>
        </w:rPr>
      </w:pPr>
      <w:bookmarkStart w:id="58" w:name="_Ref205802117"/>
      <w:r w:rsidRPr="00AE341F">
        <w:rPr>
          <w:b w:val="0"/>
          <w:bCs/>
        </w:rPr>
        <w:t xml:space="preserve">Het kwalitatieve deel van de </w:t>
      </w:r>
      <w:r w:rsidR="00D57A45">
        <w:rPr>
          <w:b w:val="0"/>
          <w:bCs/>
        </w:rPr>
        <w:t>I</w:t>
      </w:r>
      <w:r w:rsidRPr="00AE341F">
        <w:rPr>
          <w:b w:val="0"/>
          <w:bCs/>
        </w:rPr>
        <w:t xml:space="preserve">nschrijving bevat hetgeen nodig is om te kunnen komen tot een kwalitatieve beoordeling van de gunningscriteria voor het bepalen van de </w:t>
      </w:r>
      <w:r w:rsidR="00B6276A">
        <w:rPr>
          <w:b w:val="0"/>
          <w:bCs/>
        </w:rPr>
        <w:t>I</w:t>
      </w:r>
      <w:r w:rsidRPr="00AE341F">
        <w:rPr>
          <w:b w:val="0"/>
          <w:bCs/>
        </w:rPr>
        <w:t>nschrijving met de beste kwaliteitverhouding.</w:t>
      </w:r>
      <w:bookmarkEnd w:id="58"/>
    </w:p>
    <w:p w14:paraId="299BD9DF" w14:textId="77777777" w:rsidR="002F29B9" w:rsidRPr="006C46DD" w:rsidRDefault="002F29B9" w:rsidP="006C46DD"/>
    <w:p w14:paraId="191FAADE" w14:textId="77777777" w:rsidR="0026357E" w:rsidRPr="00AE341F" w:rsidRDefault="0026357E" w:rsidP="00AE341F">
      <w:pPr>
        <w:pStyle w:val="Heading3BZA"/>
        <w:numPr>
          <w:ilvl w:val="0"/>
          <w:numId w:val="0"/>
        </w:numPr>
        <w:rPr>
          <w:b w:val="0"/>
          <w:bCs/>
          <w:i/>
          <w:iCs/>
          <w:u w:val="single"/>
        </w:rPr>
      </w:pPr>
      <w:r w:rsidRPr="00AE341F">
        <w:rPr>
          <w:b w:val="0"/>
          <w:bCs/>
          <w:i/>
          <w:iCs/>
          <w:u w:val="single"/>
        </w:rPr>
        <w:t xml:space="preserve">Gestanddoening </w:t>
      </w:r>
    </w:p>
    <w:p w14:paraId="3DCDD0FB" w14:textId="77777777" w:rsidR="0026357E" w:rsidRPr="00AE341F" w:rsidRDefault="0026357E" w:rsidP="00675295"/>
    <w:p w14:paraId="095D9B0C" w14:textId="4A4088D5" w:rsidR="0026357E" w:rsidRPr="00AE341F" w:rsidRDefault="0026357E" w:rsidP="00AE341F">
      <w:pPr>
        <w:pStyle w:val="Heading3BZA"/>
        <w:rPr>
          <w:b w:val="0"/>
          <w:bCs/>
        </w:rPr>
      </w:pPr>
      <w:r w:rsidRPr="00AE341F">
        <w:rPr>
          <w:b w:val="0"/>
          <w:bCs/>
        </w:rPr>
        <w:t xml:space="preserve">De </w:t>
      </w:r>
      <w:r w:rsidR="00AE38A5">
        <w:rPr>
          <w:b w:val="0"/>
          <w:bCs/>
        </w:rPr>
        <w:t>I</w:t>
      </w:r>
      <w:r w:rsidRPr="00AE341F">
        <w:rPr>
          <w:b w:val="0"/>
          <w:bCs/>
        </w:rPr>
        <w:t xml:space="preserve">nschrijver </w:t>
      </w:r>
      <w:r w:rsidR="008A76DE" w:rsidRPr="00AE341F">
        <w:rPr>
          <w:b w:val="0"/>
          <w:bCs/>
        </w:rPr>
        <w:t>doet</w:t>
      </w:r>
      <w:r w:rsidRPr="00AE341F">
        <w:rPr>
          <w:b w:val="0"/>
          <w:bCs/>
        </w:rPr>
        <w:t xml:space="preserve"> zijn </w:t>
      </w:r>
      <w:r w:rsidR="00AE38A5">
        <w:rPr>
          <w:b w:val="0"/>
          <w:bCs/>
        </w:rPr>
        <w:t>I</w:t>
      </w:r>
      <w:r w:rsidRPr="00AE341F">
        <w:rPr>
          <w:b w:val="0"/>
          <w:bCs/>
        </w:rPr>
        <w:t xml:space="preserve">nschrijving gestand gedurende </w:t>
      </w:r>
      <w:r w:rsidR="005531C8" w:rsidRPr="00AE341F">
        <w:rPr>
          <w:b w:val="0"/>
          <w:bCs/>
        </w:rPr>
        <w:t>90</w:t>
      </w:r>
      <w:r w:rsidRPr="00AE341F">
        <w:rPr>
          <w:b w:val="0"/>
          <w:bCs/>
        </w:rPr>
        <w:t xml:space="preserve"> dagen na de uiterste datum voor de ontvangst van de </w:t>
      </w:r>
      <w:r w:rsidR="00AE38A5">
        <w:rPr>
          <w:b w:val="0"/>
          <w:bCs/>
        </w:rPr>
        <w:t>I</w:t>
      </w:r>
      <w:r w:rsidRPr="00AE341F">
        <w:rPr>
          <w:b w:val="0"/>
          <w:bCs/>
        </w:rPr>
        <w:t>nschrijvingen.</w:t>
      </w:r>
      <w:r w:rsidR="008A76DE" w:rsidRPr="00AE341F">
        <w:rPr>
          <w:b w:val="0"/>
          <w:bCs/>
        </w:rPr>
        <w:t xml:space="preserve"> Indien naar aanleiding van de </w:t>
      </w:r>
      <w:r w:rsidR="007A5685">
        <w:rPr>
          <w:b w:val="0"/>
          <w:bCs/>
        </w:rPr>
        <w:t>G</w:t>
      </w:r>
      <w:r w:rsidR="008A76DE" w:rsidRPr="00AE341F">
        <w:rPr>
          <w:b w:val="0"/>
          <w:bCs/>
        </w:rPr>
        <w:t>unningsbeslissing bezwaar wordt gemaakt door het aanhangig maken van een kort geding, wordt de gestanddoeningstermijn automatisch verlengd tot 90 dagen na datum uitspraak in kort geding.</w:t>
      </w:r>
    </w:p>
    <w:p w14:paraId="400BC760" w14:textId="77777777" w:rsidR="00675BDE" w:rsidRPr="00AE341F" w:rsidRDefault="00675BDE" w:rsidP="00675295"/>
    <w:p w14:paraId="7438FC7A" w14:textId="5811D937" w:rsidR="00675BDE" w:rsidRPr="00AE341F" w:rsidRDefault="00675BDE" w:rsidP="00AE341F">
      <w:pPr>
        <w:pStyle w:val="Heading3BZA"/>
        <w:numPr>
          <w:ilvl w:val="0"/>
          <w:numId w:val="0"/>
        </w:numPr>
        <w:rPr>
          <w:b w:val="0"/>
          <w:bCs/>
          <w:i/>
          <w:iCs/>
          <w:u w:val="single"/>
        </w:rPr>
      </w:pPr>
      <w:r w:rsidRPr="00AE341F">
        <w:rPr>
          <w:b w:val="0"/>
          <w:bCs/>
          <w:i/>
          <w:iCs/>
          <w:u w:val="single"/>
        </w:rPr>
        <w:t>Wachtkamerovereenkomst</w:t>
      </w:r>
    </w:p>
    <w:p w14:paraId="677C0215" w14:textId="77777777" w:rsidR="00AE5129" w:rsidRPr="00AE341F" w:rsidRDefault="00AE5129" w:rsidP="00675295"/>
    <w:p w14:paraId="636A69BD" w14:textId="08487D31" w:rsidR="00675BDE" w:rsidRPr="00AE341F" w:rsidRDefault="00675BDE" w:rsidP="00AE341F">
      <w:pPr>
        <w:pStyle w:val="Heading3BZA"/>
        <w:rPr>
          <w:b w:val="0"/>
          <w:bCs/>
        </w:rPr>
      </w:pPr>
      <w:r w:rsidRPr="00AE341F">
        <w:rPr>
          <w:b w:val="0"/>
          <w:bCs/>
        </w:rPr>
        <w:t xml:space="preserve">Wanneer onverhoopt mocht blijken dat de Opdrachtnemer niet de overeengekomen prestaties deugdelijk levert, heeft de Aanbesteder de mogelijkheid om de </w:t>
      </w:r>
      <w:r w:rsidR="001424F2">
        <w:rPr>
          <w:b w:val="0"/>
          <w:bCs/>
        </w:rPr>
        <w:t>D</w:t>
      </w:r>
      <w:r w:rsidRPr="00AE341F">
        <w:rPr>
          <w:b w:val="0"/>
          <w:bCs/>
        </w:rPr>
        <w:t xml:space="preserve">ienstverleningsovereenkomst te beëindigen. Ook om andere (thans onvoorziene) redenen is niet uitgesloten dat de </w:t>
      </w:r>
      <w:r w:rsidR="001424F2">
        <w:rPr>
          <w:b w:val="0"/>
          <w:bCs/>
        </w:rPr>
        <w:t>D</w:t>
      </w:r>
      <w:r w:rsidRPr="00AE341F">
        <w:rPr>
          <w:b w:val="0"/>
          <w:bCs/>
        </w:rPr>
        <w:t>ienstverleningsovereenkomst voortijdig wordt beëindigd.</w:t>
      </w:r>
    </w:p>
    <w:p w14:paraId="75E49CFA" w14:textId="77777777" w:rsidR="00C95AA7" w:rsidRPr="00AE341F" w:rsidRDefault="00C95AA7" w:rsidP="00675295"/>
    <w:p w14:paraId="72B64954" w14:textId="7EE7920E" w:rsidR="00675BDE" w:rsidRPr="00AE341F" w:rsidRDefault="00C95AA7" w:rsidP="00AE341F">
      <w:pPr>
        <w:pStyle w:val="Heading3BZA"/>
        <w:rPr>
          <w:b w:val="0"/>
          <w:bCs/>
        </w:rPr>
      </w:pPr>
      <w:r w:rsidRPr="00AE341F">
        <w:rPr>
          <w:b w:val="0"/>
          <w:bCs/>
        </w:rPr>
        <w:lastRenderedPageBreak/>
        <w:t>Mocht zich dit voordoen, dan wenst de Aanbestede</w:t>
      </w:r>
      <w:r w:rsidR="00621A9B" w:rsidRPr="00AE341F">
        <w:rPr>
          <w:b w:val="0"/>
          <w:bCs/>
        </w:rPr>
        <w:t>r</w:t>
      </w:r>
      <w:r w:rsidRPr="00AE341F">
        <w:rPr>
          <w:b w:val="0"/>
          <w:bCs/>
        </w:rPr>
        <w:t xml:space="preserve"> de mogelijkheid te hebben om zonder een nieuwe aanbestedingsprocedure uit te voeren de Opdracht te laten voltooien door de op de tweede plaats geëindigde Inschrijver. Om dit mogelijk te maken zal tegelijkertijd met de </w:t>
      </w:r>
      <w:r w:rsidR="00621A9B" w:rsidRPr="00AE341F">
        <w:rPr>
          <w:b w:val="0"/>
          <w:bCs/>
        </w:rPr>
        <w:t>o</w:t>
      </w:r>
      <w:r w:rsidRPr="00AE341F">
        <w:rPr>
          <w:b w:val="0"/>
          <w:bCs/>
        </w:rPr>
        <w:t>pdracht</w:t>
      </w:r>
      <w:r w:rsidR="00621A9B" w:rsidRPr="00AE341F">
        <w:rPr>
          <w:b w:val="0"/>
          <w:bCs/>
        </w:rPr>
        <w:t xml:space="preserve">verlening als bedoeld in paragraaf </w:t>
      </w:r>
      <w:r w:rsidR="00621A9B" w:rsidRPr="00AE341F">
        <w:rPr>
          <w:b w:val="0"/>
          <w:bCs/>
        </w:rPr>
        <w:fldChar w:fldCharType="begin"/>
      </w:r>
      <w:r w:rsidR="00621A9B" w:rsidRPr="00AE341F">
        <w:rPr>
          <w:b w:val="0"/>
          <w:bCs/>
        </w:rPr>
        <w:instrText xml:space="preserve"> REF _Ref205462120 \r \h </w:instrText>
      </w:r>
      <w:r w:rsidR="00AE341F">
        <w:rPr>
          <w:b w:val="0"/>
          <w:bCs/>
        </w:rPr>
        <w:instrText xml:space="preserve"> \* MERGEFORMAT </w:instrText>
      </w:r>
      <w:r w:rsidR="00621A9B" w:rsidRPr="00AE341F">
        <w:rPr>
          <w:b w:val="0"/>
          <w:bCs/>
        </w:rPr>
      </w:r>
      <w:r w:rsidR="00621A9B" w:rsidRPr="00AE341F">
        <w:rPr>
          <w:b w:val="0"/>
          <w:bCs/>
        </w:rPr>
        <w:fldChar w:fldCharType="separate"/>
      </w:r>
      <w:r w:rsidR="00815971">
        <w:rPr>
          <w:b w:val="0"/>
          <w:bCs/>
        </w:rPr>
        <w:t>7.2</w:t>
      </w:r>
      <w:r w:rsidR="00621A9B" w:rsidRPr="00AE341F">
        <w:rPr>
          <w:b w:val="0"/>
          <w:bCs/>
        </w:rPr>
        <w:fldChar w:fldCharType="end"/>
      </w:r>
      <w:r w:rsidRPr="00AE341F">
        <w:rPr>
          <w:b w:val="0"/>
          <w:bCs/>
        </w:rPr>
        <w:t xml:space="preserve"> een Wachtkamerovereenkomst gesloten worden met </w:t>
      </w:r>
      <w:r w:rsidR="00675BDE" w:rsidRPr="00AE341F">
        <w:rPr>
          <w:b w:val="0"/>
          <w:bCs/>
        </w:rPr>
        <w:t xml:space="preserve">de </w:t>
      </w:r>
      <w:r w:rsidR="0096225E">
        <w:rPr>
          <w:b w:val="0"/>
          <w:bCs/>
        </w:rPr>
        <w:t>I</w:t>
      </w:r>
      <w:r w:rsidR="00675BDE" w:rsidRPr="00AE341F">
        <w:rPr>
          <w:b w:val="0"/>
          <w:bCs/>
        </w:rPr>
        <w:t xml:space="preserve">nschrijver die in rangorde de tweede plaats inneemt. </w:t>
      </w:r>
    </w:p>
    <w:p w14:paraId="56280623" w14:textId="77777777" w:rsidR="00675BDE" w:rsidRPr="00AE341F" w:rsidRDefault="00675BDE" w:rsidP="00675295"/>
    <w:p w14:paraId="20A0EF27" w14:textId="35D46068" w:rsidR="00C95AA7" w:rsidRPr="00AE341F" w:rsidRDefault="00675BDE" w:rsidP="00AE341F">
      <w:pPr>
        <w:pStyle w:val="Heading3BZA"/>
        <w:rPr>
          <w:b w:val="0"/>
          <w:bCs/>
        </w:rPr>
      </w:pPr>
      <w:r w:rsidRPr="00AE341F">
        <w:rPr>
          <w:b w:val="0"/>
          <w:bCs/>
        </w:rPr>
        <w:t xml:space="preserve">De gronden waarop de wachtkamerovereenkomst zijn gelding heeft zijn opgenomen in </w:t>
      </w:r>
      <w:r w:rsidR="00E517D6" w:rsidRPr="00163F8B">
        <w:rPr>
          <w:bCs/>
          <w:u w:val="single"/>
        </w:rPr>
        <w:t xml:space="preserve">bijlage </w:t>
      </w:r>
      <w:bookmarkStart w:id="59" w:name="p12"/>
      <w:r w:rsidR="00E517D6" w:rsidRPr="00163F8B">
        <w:rPr>
          <w:bCs/>
          <w:u w:val="single"/>
        </w:rPr>
        <w:fldChar w:fldCharType="begin"/>
      </w:r>
      <w:r w:rsidR="00E517D6" w:rsidRPr="00163F8B">
        <w:rPr>
          <w:bCs/>
          <w:u w:val="single"/>
        </w:rPr>
        <w:instrText xml:space="preserve"> SEQ Productie \* MERGEFORMAT </w:instrText>
      </w:r>
      <w:r w:rsidR="00E517D6" w:rsidRPr="00163F8B">
        <w:rPr>
          <w:bCs/>
          <w:u w:val="single"/>
        </w:rPr>
        <w:fldChar w:fldCharType="separate"/>
      </w:r>
      <w:r w:rsidR="00815971">
        <w:rPr>
          <w:bCs/>
          <w:noProof/>
          <w:u w:val="single"/>
        </w:rPr>
        <w:t>14</w:t>
      </w:r>
      <w:r w:rsidR="00E517D6" w:rsidRPr="00163F8B">
        <w:rPr>
          <w:b w:val="0"/>
          <w:bCs/>
        </w:rPr>
        <w:fldChar w:fldCharType="end"/>
      </w:r>
      <w:bookmarkEnd w:id="59"/>
      <w:r w:rsidRPr="00163F8B">
        <w:rPr>
          <w:b w:val="0"/>
          <w:bCs/>
        </w:rPr>
        <w:t xml:space="preserve"> “Wachtkamerovereenkomst”.</w:t>
      </w:r>
      <w:r w:rsidRPr="00AE341F">
        <w:rPr>
          <w:b w:val="0"/>
          <w:bCs/>
        </w:rPr>
        <w:t xml:space="preserve"> Door het doen van een </w:t>
      </w:r>
      <w:r w:rsidR="00763C88">
        <w:rPr>
          <w:b w:val="0"/>
          <w:bCs/>
        </w:rPr>
        <w:t>I</w:t>
      </w:r>
      <w:r w:rsidRPr="00AE341F">
        <w:rPr>
          <w:b w:val="0"/>
          <w:bCs/>
        </w:rPr>
        <w:t xml:space="preserve">nschrijving op deze aanbesteding conformeren alle </w:t>
      </w:r>
      <w:r w:rsidR="0096225E">
        <w:rPr>
          <w:b w:val="0"/>
          <w:bCs/>
        </w:rPr>
        <w:t>I</w:t>
      </w:r>
      <w:r w:rsidRPr="00AE341F">
        <w:rPr>
          <w:b w:val="0"/>
          <w:bCs/>
        </w:rPr>
        <w:t xml:space="preserve">nschrijvers zich aan deze werkwijze. De wachtkamerovereenkomst wordt bij de </w:t>
      </w:r>
      <w:r w:rsidR="007A5685">
        <w:rPr>
          <w:b w:val="0"/>
          <w:bCs/>
        </w:rPr>
        <w:t>G</w:t>
      </w:r>
      <w:r w:rsidRPr="00AE341F">
        <w:rPr>
          <w:b w:val="0"/>
          <w:bCs/>
        </w:rPr>
        <w:t xml:space="preserve">unningsbeslissing aan </w:t>
      </w:r>
      <w:r w:rsidR="0096225E">
        <w:rPr>
          <w:b w:val="0"/>
          <w:bCs/>
        </w:rPr>
        <w:t>I</w:t>
      </w:r>
      <w:r w:rsidRPr="00AE341F">
        <w:rPr>
          <w:b w:val="0"/>
          <w:bCs/>
        </w:rPr>
        <w:t>nschrijver die in rangorde de tweede plaats inneemt gevoegd en dient per ommegaande ondertekend geretourneerd te worden.</w:t>
      </w:r>
    </w:p>
    <w:p w14:paraId="7036E099" w14:textId="77777777" w:rsidR="0026357E" w:rsidRDefault="0026357E" w:rsidP="00ED298C">
      <w:pPr>
        <w:tabs>
          <w:tab w:val="left" w:pos="851"/>
        </w:tabs>
        <w:suppressAutoHyphens/>
        <w:rPr>
          <w:rFonts w:cs="Arial"/>
        </w:rPr>
      </w:pPr>
    </w:p>
    <w:p w14:paraId="67276F6D" w14:textId="0DB4486B" w:rsidR="00ED298C" w:rsidRDefault="00ED298C" w:rsidP="00ED298C">
      <w:pPr>
        <w:pStyle w:val="Heading2BZA"/>
      </w:pPr>
      <w:bookmarkStart w:id="60" w:name="_Ref205806467"/>
      <w:bookmarkStart w:id="61" w:name="_Toc226468354"/>
      <w:r>
        <w:t xml:space="preserve">Opening van de </w:t>
      </w:r>
      <w:r w:rsidR="0096225E">
        <w:t>I</w:t>
      </w:r>
      <w:r>
        <w:t>nschrijvingen</w:t>
      </w:r>
      <w:bookmarkEnd w:id="60"/>
      <w:bookmarkEnd w:id="61"/>
    </w:p>
    <w:p w14:paraId="373DED81" w14:textId="77777777" w:rsidR="00ED298C" w:rsidRDefault="00ED298C" w:rsidP="00675295"/>
    <w:p w14:paraId="4BBD0B72" w14:textId="3FB243CB" w:rsidR="003E3184" w:rsidRPr="00AE341F" w:rsidRDefault="003E3184" w:rsidP="00673E47">
      <w:pPr>
        <w:pStyle w:val="Heading3BZA"/>
        <w:numPr>
          <w:ilvl w:val="2"/>
          <w:numId w:val="49"/>
        </w:numPr>
        <w:rPr>
          <w:b w:val="0"/>
          <w:bCs/>
        </w:rPr>
      </w:pPr>
      <w:bookmarkStart w:id="62" w:name="_Ref205802863"/>
      <w:r w:rsidRPr="00AE341F">
        <w:rPr>
          <w:b w:val="0"/>
          <w:bCs/>
        </w:rPr>
        <w:t xml:space="preserve">De opening van de </w:t>
      </w:r>
      <w:r w:rsidR="0096225E">
        <w:rPr>
          <w:b w:val="0"/>
          <w:bCs/>
        </w:rPr>
        <w:t>I</w:t>
      </w:r>
      <w:r w:rsidRPr="00AE341F">
        <w:rPr>
          <w:b w:val="0"/>
          <w:bCs/>
        </w:rPr>
        <w:t xml:space="preserve">nschrijvingen vindt plaats </w:t>
      </w:r>
      <w:r w:rsidR="006653D9">
        <w:rPr>
          <w:b w:val="0"/>
          <w:bCs/>
        </w:rPr>
        <w:t xml:space="preserve">op </w:t>
      </w:r>
      <w:r w:rsidR="006653D9" w:rsidRPr="006653D9">
        <w:rPr>
          <w:b w:val="0"/>
          <w:bCs/>
        </w:rPr>
        <w:t>27 januari 2026 na 12.00 uur</w:t>
      </w:r>
      <w:r w:rsidR="006653D9" w:rsidRPr="00572EF7">
        <w:t xml:space="preserve"> </w:t>
      </w:r>
      <w:r w:rsidRPr="00AE341F">
        <w:rPr>
          <w:b w:val="0"/>
          <w:bCs/>
        </w:rPr>
        <w:t xml:space="preserve">door een vanwege de </w:t>
      </w:r>
      <w:r w:rsidR="00085EE2">
        <w:rPr>
          <w:b w:val="0"/>
          <w:bCs/>
        </w:rPr>
        <w:t>A</w:t>
      </w:r>
      <w:r w:rsidRPr="00AE341F">
        <w:rPr>
          <w:b w:val="0"/>
          <w:bCs/>
        </w:rPr>
        <w:t xml:space="preserve">anbesteder ingestelde aanbestedingscommissie. De aanbestedingscommissie opent dan de digitale kluis in </w:t>
      </w:r>
      <w:proofErr w:type="spellStart"/>
      <w:r w:rsidRPr="00AE341F">
        <w:rPr>
          <w:b w:val="0"/>
          <w:bCs/>
        </w:rPr>
        <w:t>TenderNed</w:t>
      </w:r>
      <w:proofErr w:type="spellEnd"/>
      <w:r w:rsidRPr="00AE341F">
        <w:rPr>
          <w:b w:val="0"/>
          <w:bCs/>
        </w:rPr>
        <w:t>.</w:t>
      </w:r>
      <w:bookmarkEnd w:id="62"/>
    </w:p>
    <w:p w14:paraId="2BAFD332" w14:textId="77777777" w:rsidR="00F97271" w:rsidRPr="00AE341F" w:rsidRDefault="00F97271" w:rsidP="00675295"/>
    <w:p w14:paraId="56858DF9" w14:textId="011B8531" w:rsidR="00F97271" w:rsidRPr="00AE341F" w:rsidRDefault="00F97271" w:rsidP="00673E47">
      <w:pPr>
        <w:pStyle w:val="Heading3BZA"/>
        <w:numPr>
          <w:ilvl w:val="2"/>
          <w:numId w:val="49"/>
        </w:numPr>
        <w:rPr>
          <w:b w:val="0"/>
          <w:bCs/>
        </w:rPr>
      </w:pPr>
      <w:r w:rsidRPr="00AE341F">
        <w:rPr>
          <w:b w:val="0"/>
          <w:bCs/>
        </w:rPr>
        <w:t xml:space="preserve">De opening van de </w:t>
      </w:r>
      <w:r w:rsidR="00085EE2">
        <w:rPr>
          <w:b w:val="0"/>
          <w:bCs/>
        </w:rPr>
        <w:t>I</w:t>
      </w:r>
      <w:r w:rsidRPr="00AE341F">
        <w:rPr>
          <w:b w:val="0"/>
          <w:bCs/>
        </w:rPr>
        <w:t xml:space="preserve">nschrijvingen vindt plaats in twee fasen. De eerste fase bestaat uit het openen van de digitale kluis met uitzondering van het daarin aanwezige tabblad ‘Kosten / prijscriteria’. De tweede fase start pas na het beoordelen van het kwalitatieve deel van de </w:t>
      </w:r>
      <w:r w:rsidR="00085EE2">
        <w:rPr>
          <w:b w:val="0"/>
          <w:bCs/>
        </w:rPr>
        <w:t>I</w:t>
      </w:r>
      <w:r w:rsidRPr="00AE341F">
        <w:rPr>
          <w:b w:val="0"/>
          <w:bCs/>
        </w:rPr>
        <w:t>nschrijvingen en bestaat uit het openen van het tabblad ‘Kosten / prijscriteria’</w:t>
      </w:r>
      <w:r w:rsidR="009B0F42">
        <w:rPr>
          <w:b w:val="0"/>
          <w:bCs/>
        </w:rPr>
        <w:t xml:space="preserve"> door de beoordelings</w:t>
      </w:r>
      <w:r w:rsidR="004B2B80">
        <w:rPr>
          <w:b w:val="0"/>
          <w:bCs/>
        </w:rPr>
        <w:t>team</w:t>
      </w:r>
      <w:r w:rsidR="009B0F42">
        <w:rPr>
          <w:b w:val="0"/>
          <w:bCs/>
        </w:rPr>
        <w:t>.</w:t>
      </w:r>
    </w:p>
    <w:p w14:paraId="79963F2A" w14:textId="77777777" w:rsidR="003E3184" w:rsidRPr="00AE341F" w:rsidRDefault="003E3184" w:rsidP="00675295"/>
    <w:p w14:paraId="2267B786" w14:textId="5A8144B8" w:rsidR="003E3184" w:rsidRPr="00AE341F" w:rsidRDefault="003E3184" w:rsidP="00673E47">
      <w:pPr>
        <w:pStyle w:val="Heading3BZA"/>
        <w:numPr>
          <w:ilvl w:val="2"/>
          <w:numId w:val="49"/>
        </w:numPr>
        <w:rPr>
          <w:b w:val="0"/>
          <w:bCs/>
        </w:rPr>
      </w:pPr>
      <w:r w:rsidRPr="00AE341F">
        <w:rPr>
          <w:b w:val="0"/>
          <w:bCs/>
        </w:rPr>
        <w:t xml:space="preserve">Behalve de leden van de in </w:t>
      </w:r>
      <w:r w:rsidR="004D4D1B">
        <w:rPr>
          <w:b w:val="0"/>
          <w:bCs/>
        </w:rPr>
        <w:t xml:space="preserve">paragraaf </w:t>
      </w:r>
      <w:r w:rsidR="00BF3B6E">
        <w:rPr>
          <w:b w:val="0"/>
          <w:bCs/>
        </w:rPr>
        <w:fldChar w:fldCharType="begin"/>
      </w:r>
      <w:r w:rsidR="00BF3B6E">
        <w:rPr>
          <w:b w:val="0"/>
          <w:bCs/>
        </w:rPr>
        <w:instrText xml:space="preserve"> REF _Ref205802863 \r \h </w:instrText>
      </w:r>
      <w:r w:rsidR="00BF3B6E">
        <w:rPr>
          <w:b w:val="0"/>
          <w:bCs/>
        </w:rPr>
      </w:r>
      <w:r w:rsidR="00BF3B6E">
        <w:rPr>
          <w:b w:val="0"/>
          <w:bCs/>
        </w:rPr>
        <w:fldChar w:fldCharType="separate"/>
      </w:r>
      <w:r w:rsidR="00815971">
        <w:rPr>
          <w:b w:val="0"/>
          <w:bCs/>
        </w:rPr>
        <w:t>5.5.1</w:t>
      </w:r>
      <w:r w:rsidR="00BF3B6E">
        <w:rPr>
          <w:b w:val="0"/>
          <w:bCs/>
        </w:rPr>
        <w:fldChar w:fldCharType="end"/>
      </w:r>
      <w:r w:rsidR="00BF3B6E">
        <w:rPr>
          <w:b w:val="0"/>
          <w:bCs/>
        </w:rPr>
        <w:t xml:space="preserve"> </w:t>
      </w:r>
      <w:r w:rsidRPr="00AE341F">
        <w:rPr>
          <w:b w:val="0"/>
          <w:bCs/>
        </w:rPr>
        <w:t xml:space="preserve">genoemde aanbestedingscommissie mag niemand bij de opening van de </w:t>
      </w:r>
      <w:r w:rsidR="00085EE2">
        <w:rPr>
          <w:b w:val="0"/>
          <w:bCs/>
        </w:rPr>
        <w:t>I</w:t>
      </w:r>
      <w:r w:rsidRPr="00AE341F">
        <w:rPr>
          <w:b w:val="0"/>
          <w:bCs/>
        </w:rPr>
        <w:t>nschrijvingen aanwezig zijn.</w:t>
      </w:r>
    </w:p>
    <w:p w14:paraId="37DD7BDB" w14:textId="77777777" w:rsidR="003E3184" w:rsidRPr="00AE341F" w:rsidRDefault="003E3184" w:rsidP="00675295"/>
    <w:p w14:paraId="72FB7E47" w14:textId="700D8DED" w:rsidR="003E3184" w:rsidRPr="00AE341F" w:rsidRDefault="003E3184" w:rsidP="00673E47">
      <w:pPr>
        <w:pStyle w:val="Heading3BZA"/>
        <w:numPr>
          <w:ilvl w:val="2"/>
          <w:numId w:val="49"/>
        </w:numPr>
        <w:rPr>
          <w:b w:val="0"/>
          <w:bCs/>
        </w:rPr>
      </w:pPr>
      <w:r w:rsidRPr="00AE341F">
        <w:rPr>
          <w:b w:val="0"/>
          <w:bCs/>
        </w:rPr>
        <w:t>De aanbestedingscommissie stelt vast, aan de hand van de inschrijvingsbiljetten:</w:t>
      </w:r>
    </w:p>
    <w:p w14:paraId="352859D0" w14:textId="61D825D5" w:rsidR="003E3184" w:rsidRPr="00AE341F" w:rsidRDefault="003E3184" w:rsidP="00AE341F">
      <w:pPr>
        <w:pStyle w:val="Heading3BZA"/>
        <w:numPr>
          <w:ilvl w:val="0"/>
          <w:numId w:val="0"/>
        </w:numPr>
        <w:rPr>
          <w:b w:val="0"/>
          <w:bCs/>
        </w:rPr>
      </w:pPr>
      <w:r w:rsidRPr="00AE341F">
        <w:rPr>
          <w:b w:val="0"/>
          <w:bCs/>
        </w:rPr>
        <w:t xml:space="preserve">a. het aantal </w:t>
      </w:r>
      <w:r w:rsidR="00085EE2">
        <w:rPr>
          <w:b w:val="0"/>
          <w:bCs/>
        </w:rPr>
        <w:t>I</w:t>
      </w:r>
      <w:r w:rsidRPr="00AE341F">
        <w:rPr>
          <w:b w:val="0"/>
          <w:bCs/>
        </w:rPr>
        <w:t>nschrijvingen dat is gedaan;</w:t>
      </w:r>
    </w:p>
    <w:p w14:paraId="5AA10D51" w14:textId="22E459C4" w:rsidR="003E3184" w:rsidRPr="00AE341F" w:rsidRDefault="003E3184" w:rsidP="00AE341F">
      <w:pPr>
        <w:pStyle w:val="Heading3BZA"/>
        <w:numPr>
          <w:ilvl w:val="0"/>
          <w:numId w:val="0"/>
        </w:numPr>
        <w:rPr>
          <w:b w:val="0"/>
          <w:bCs/>
        </w:rPr>
      </w:pPr>
      <w:r w:rsidRPr="00AE341F">
        <w:rPr>
          <w:b w:val="0"/>
          <w:bCs/>
        </w:rPr>
        <w:t xml:space="preserve">b. door wie een </w:t>
      </w:r>
      <w:r w:rsidR="00085EE2">
        <w:rPr>
          <w:b w:val="0"/>
          <w:bCs/>
        </w:rPr>
        <w:t>I</w:t>
      </w:r>
      <w:r w:rsidRPr="00AE341F">
        <w:rPr>
          <w:b w:val="0"/>
          <w:bCs/>
        </w:rPr>
        <w:t>nschrijving is gedaan.</w:t>
      </w:r>
    </w:p>
    <w:p w14:paraId="14D90A4A" w14:textId="77777777" w:rsidR="003E3184" w:rsidRPr="00AE341F" w:rsidRDefault="003E3184" w:rsidP="00675295"/>
    <w:p w14:paraId="7C4A9D86" w14:textId="3F1A9477" w:rsidR="003E3184" w:rsidRPr="00AE341F" w:rsidRDefault="003E3184" w:rsidP="00673E47">
      <w:pPr>
        <w:pStyle w:val="Heading3BZA"/>
        <w:numPr>
          <w:ilvl w:val="2"/>
          <w:numId w:val="49"/>
        </w:numPr>
        <w:rPr>
          <w:b w:val="0"/>
          <w:bCs/>
        </w:rPr>
      </w:pPr>
      <w:r w:rsidRPr="00AE341F">
        <w:rPr>
          <w:b w:val="0"/>
          <w:bCs/>
        </w:rPr>
        <w:t xml:space="preserve">De aanbestedingscommissie gaat na of de vereiste documenten in </w:t>
      </w:r>
      <w:proofErr w:type="spellStart"/>
      <w:r w:rsidRPr="00AE341F">
        <w:rPr>
          <w:b w:val="0"/>
          <w:bCs/>
        </w:rPr>
        <w:t>TenderNed</w:t>
      </w:r>
      <w:proofErr w:type="spellEnd"/>
      <w:r w:rsidRPr="00AE341F">
        <w:rPr>
          <w:b w:val="0"/>
          <w:bCs/>
        </w:rPr>
        <w:t xml:space="preserve"> zijn ingediend.</w:t>
      </w:r>
    </w:p>
    <w:p w14:paraId="2E9DB95E" w14:textId="6400E88A" w:rsidR="003E3184" w:rsidRPr="00AE341F" w:rsidRDefault="003E3184" w:rsidP="00673E47">
      <w:pPr>
        <w:pStyle w:val="Heading3BZA"/>
        <w:numPr>
          <w:ilvl w:val="2"/>
          <w:numId w:val="49"/>
        </w:numPr>
        <w:rPr>
          <w:b w:val="0"/>
          <w:bCs/>
        </w:rPr>
      </w:pPr>
      <w:r w:rsidRPr="00AE341F">
        <w:rPr>
          <w:b w:val="0"/>
          <w:bCs/>
        </w:rPr>
        <w:lastRenderedPageBreak/>
        <w:t xml:space="preserve">De aanbestedingscommissie doet geen uitspraak over de geldigheid of ongeldigheid van de </w:t>
      </w:r>
      <w:r w:rsidR="00085EE2">
        <w:rPr>
          <w:b w:val="0"/>
          <w:bCs/>
        </w:rPr>
        <w:t>I</w:t>
      </w:r>
      <w:r w:rsidRPr="00AE341F">
        <w:rPr>
          <w:b w:val="0"/>
          <w:bCs/>
        </w:rPr>
        <w:t xml:space="preserve">nschrijvingen; dit is voorbehouden aan de </w:t>
      </w:r>
      <w:r w:rsidR="00D75BA5">
        <w:rPr>
          <w:b w:val="0"/>
          <w:bCs/>
        </w:rPr>
        <w:t>Aanbesteder</w:t>
      </w:r>
      <w:r w:rsidRPr="00AE341F">
        <w:rPr>
          <w:b w:val="0"/>
          <w:bCs/>
        </w:rPr>
        <w:t>.</w:t>
      </w:r>
    </w:p>
    <w:p w14:paraId="6B1A4C70" w14:textId="77777777" w:rsidR="003E3184" w:rsidRPr="00AE341F" w:rsidRDefault="003E3184" w:rsidP="00675295"/>
    <w:p w14:paraId="2EF19BEF" w14:textId="14B4F09C" w:rsidR="00ED298C" w:rsidRPr="00AE341F" w:rsidRDefault="003E3184" w:rsidP="00673E47">
      <w:pPr>
        <w:pStyle w:val="Heading3BZA"/>
        <w:numPr>
          <w:ilvl w:val="2"/>
          <w:numId w:val="49"/>
        </w:numPr>
        <w:rPr>
          <w:b w:val="0"/>
          <w:bCs/>
        </w:rPr>
      </w:pPr>
      <w:r w:rsidRPr="00AE341F">
        <w:rPr>
          <w:b w:val="0"/>
          <w:bCs/>
        </w:rPr>
        <w:t xml:space="preserve">Het proces-verbaal van opening van de </w:t>
      </w:r>
      <w:r w:rsidR="00085EE2">
        <w:rPr>
          <w:b w:val="0"/>
          <w:bCs/>
        </w:rPr>
        <w:t>I</w:t>
      </w:r>
      <w:r w:rsidRPr="00AE341F">
        <w:rPr>
          <w:b w:val="0"/>
          <w:bCs/>
        </w:rPr>
        <w:t xml:space="preserve">nschrijvingen wordt opgesteld door de aanbestedingscommissie en ondertekend door de leden van die commissie. Het proces-verbaal wordt toegezonden aan alle </w:t>
      </w:r>
      <w:r w:rsidR="00085EE2">
        <w:rPr>
          <w:b w:val="0"/>
          <w:bCs/>
        </w:rPr>
        <w:t>I</w:t>
      </w:r>
      <w:r w:rsidRPr="00AE341F">
        <w:rPr>
          <w:b w:val="0"/>
          <w:bCs/>
        </w:rPr>
        <w:t xml:space="preserve">nschrijvers door middel van  </w:t>
      </w:r>
      <w:proofErr w:type="spellStart"/>
      <w:r w:rsidRPr="00AE341F">
        <w:rPr>
          <w:b w:val="0"/>
          <w:bCs/>
        </w:rPr>
        <w:t>TenderNed</w:t>
      </w:r>
      <w:proofErr w:type="spellEnd"/>
      <w:r w:rsidRPr="00AE341F">
        <w:rPr>
          <w:b w:val="0"/>
          <w:bCs/>
        </w:rPr>
        <w:t>, “Berichten”.</w:t>
      </w:r>
    </w:p>
    <w:p w14:paraId="360EC925" w14:textId="77777777" w:rsidR="00861C56" w:rsidRDefault="00861C56" w:rsidP="00675295"/>
    <w:p w14:paraId="5325D669" w14:textId="49D4F2FE" w:rsidR="00861C56" w:rsidRPr="00861C56" w:rsidRDefault="00861C56" w:rsidP="00AE341F">
      <w:pPr>
        <w:pStyle w:val="Heading1BZA"/>
      </w:pPr>
      <w:bookmarkStart w:id="63" w:name="_Toc226468355"/>
      <w:r w:rsidRPr="00861C56">
        <w:t>BEOORDELING EN GUNNINGSBESLISSING</w:t>
      </w:r>
      <w:bookmarkEnd w:id="63"/>
    </w:p>
    <w:p w14:paraId="2B8672ED" w14:textId="77777777" w:rsidR="00861C56" w:rsidRDefault="00861C56" w:rsidP="00675295"/>
    <w:p w14:paraId="46EBFC6F" w14:textId="7B63CBC1" w:rsidR="00861C56" w:rsidRDefault="00861C56" w:rsidP="00AE341F">
      <w:pPr>
        <w:pStyle w:val="Heading2BZA"/>
      </w:pPr>
      <w:bookmarkStart w:id="64" w:name="_Toc226468356"/>
      <w:r w:rsidRPr="00861C56">
        <w:t>Algemeen</w:t>
      </w:r>
      <w:bookmarkEnd w:id="64"/>
    </w:p>
    <w:p w14:paraId="5DBF3BE9" w14:textId="77777777" w:rsidR="00861C56" w:rsidRPr="00861C56" w:rsidRDefault="00861C56" w:rsidP="00675295"/>
    <w:p w14:paraId="3F781E2E" w14:textId="53089482" w:rsidR="00DB53C7" w:rsidRDefault="001B1074">
      <w:pPr>
        <w:pStyle w:val="Heading3BZA"/>
        <w:numPr>
          <w:ilvl w:val="0"/>
          <w:numId w:val="0"/>
        </w:numPr>
        <w:rPr>
          <w:b w:val="0"/>
          <w:bCs/>
          <w:sz w:val="16"/>
          <w:szCs w:val="16"/>
        </w:rPr>
      </w:pPr>
      <w:r w:rsidRPr="00DB53C7">
        <w:rPr>
          <w:b w:val="0"/>
          <w:bCs/>
        </w:rPr>
        <w:t>De Aanbestedende dienst heeft voor deze Europese Openbare aanbesteding een beoordelings</w:t>
      </w:r>
      <w:r w:rsidR="00C760F5">
        <w:rPr>
          <w:b w:val="0"/>
          <w:bCs/>
        </w:rPr>
        <w:t>team</w:t>
      </w:r>
      <w:r w:rsidRPr="00DB53C7">
        <w:rPr>
          <w:b w:val="0"/>
          <w:bCs/>
        </w:rPr>
        <w:t xml:space="preserve"> samengesteld die verantwoordelijk is voor het proces van de gunning. </w:t>
      </w:r>
      <w:r w:rsidR="00C760F5">
        <w:rPr>
          <w:b w:val="0"/>
          <w:bCs/>
        </w:rPr>
        <w:t>Het</w:t>
      </w:r>
      <w:r w:rsidRPr="00DB53C7">
        <w:rPr>
          <w:b w:val="0"/>
          <w:bCs/>
        </w:rPr>
        <w:t xml:space="preserve"> beoordelings</w:t>
      </w:r>
      <w:r w:rsidR="00C760F5">
        <w:rPr>
          <w:b w:val="0"/>
          <w:bCs/>
        </w:rPr>
        <w:t>team</w:t>
      </w:r>
      <w:r w:rsidRPr="00DB53C7">
        <w:rPr>
          <w:b w:val="0"/>
          <w:bCs/>
        </w:rPr>
        <w:t xml:space="preserve"> bestaat uit meerdere personen, ondersteund vanuit inkoop. Aanvullende informatie over</w:t>
      </w:r>
      <w:r w:rsidR="00C760F5">
        <w:rPr>
          <w:b w:val="0"/>
          <w:bCs/>
        </w:rPr>
        <w:t xml:space="preserve"> het beoordelingsteam</w:t>
      </w:r>
      <w:r w:rsidRPr="00DB53C7">
        <w:rPr>
          <w:b w:val="0"/>
          <w:bCs/>
        </w:rPr>
        <w:t xml:space="preserve"> wordt niet verstrekt</w:t>
      </w:r>
      <w:r w:rsidRPr="00DB53C7">
        <w:rPr>
          <w:b w:val="0"/>
          <w:bCs/>
          <w:sz w:val="18"/>
          <w:szCs w:val="18"/>
        </w:rPr>
        <w:t>.</w:t>
      </w:r>
      <w:r w:rsidR="00D03A83" w:rsidRPr="00DB53C7">
        <w:rPr>
          <w:b w:val="0"/>
          <w:bCs/>
          <w:sz w:val="18"/>
          <w:szCs w:val="18"/>
        </w:rPr>
        <w:t xml:space="preserve"> </w:t>
      </w:r>
    </w:p>
    <w:p w14:paraId="7A84587E" w14:textId="77777777" w:rsidR="00DB53C7" w:rsidRPr="00DB53C7" w:rsidRDefault="00DB53C7" w:rsidP="00675295"/>
    <w:p w14:paraId="2C845CA6" w14:textId="2F98EFF0" w:rsidR="00553D6A" w:rsidRPr="00AE341F" w:rsidRDefault="00EC7835" w:rsidP="00AE341F">
      <w:pPr>
        <w:pStyle w:val="Heading3BZA"/>
        <w:rPr>
          <w:b w:val="0"/>
          <w:bCs/>
        </w:rPr>
      </w:pPr>
      <w:r w:rsidRPr="00AE341F">
        <w:rPr>
          <w:b w:val="0"/>
          <w:bCs/>
        </w:rPr>
        <w:t xml:space="preserve">De beoordeling van de </w:t>
      </w:r>
      <w:r w:rsidR="007E3C0C">
        <w:rPr>
          <w:b w:val="0"/>
          <w:bCs/>
        </w:rPr>
        <w:t>I</w:t>
      </w:r>
      <w:r w:rsidRPr="00AE341F">
        <w:rPr>
          <w:b w:val="0"/>
          <w:bCs/>
        </w:rPr>
        <w:t>nschrijvingen en de uiteindelijke opdrachtverlening vindt plaats op grond van het gunningscriterium 'Economisch Meest Voordelige Inschrijving met de beste prijs-kwaliteitverhouding' (BPKV), overeenkomstig de beoordelingsprocedure als omschreven in paragraaf 6.2.</w:t>
      </w:r>
    </w:p>
    <w:p w14:paraId="341CE376" w14:textId="77777777" w:rsidR="00D03A83" w:rsidRDefault="00D03A83" w:rsidP="00675295"/>
    <w:p w14:paraId="18811DE2" w14:textId="3C6383B4" w:rsidR="00D03A83" w:rsidRDefault="00D03A83" w:rsidP="00AE341F">
      <w:pPr>
        <w:pStyle w:val="Heading2BZA"/>
      </w:pPr>
      <w:bookmarkStart w:id="65" w:name="_Toc226468357"/>
      <w:r w:rsidRPr="00D03A83">
        <w:t>Beoordelingsproces</w:t>
      </w:r>
      <w:bookmarkEnd w:id="65"/>
    </w:p>
    <w:p w14:paraId="18E1DBC7" w14:textId="77777777" w:rsidR="00D03A83" w:rsidRDefault="00D03A83" w:rsidP="00675295"/>
    <w:p w14:paraId="7EA742E6" w14:textId="3A09C4AD" w:rsidR="00D03A83" w:rsidRPr="00AE341F" w:rsidRDefault="00C539F2" w:rsidP="00673E47">
      <w:pPr>
        <w:pStyle w:val="Heading3BZA"/>
        <w:numPr>
          <w:ilvl w:val="2"/>
          <w:numId w:val="50"/>
        </w:numPr>
        <w:rPr>
          <w:b w:val="0"/>
          <w:bCs/>
        </w:rPr>
      </w:pPr>
      <w:r w:rsidRPr="00AE341F">
        <w:rPr>
          <w:b w:val="0"/>
          <w:bCs/>
        </w:rPr>
        <w:t>De beoordeling van de Inschrijvingen vindt volgens een vooraf vastgestelde beoordelingsprocedure plaats:</w:t>
      </w:r>
    </w:p>
    <w:p w14:paraId="06B8EBDA" w14:textId="1970C8EE" w:rsidR="00D17989" w:rsidRDefault="00D17989" w:rsidP="00B8341A">
      <w:pPr>
        <w:pStyle w:val="Heading3BZA"/>
        <w:numPr>
          <w:ilvl w:val="0"/>
          <w:numId w:val="29"/>
        </w:numPr>
        <w:rPr>
          <w:b w:val="0"/>
          <w:bCs/>
        </w:rPr>
      </w:pPr>
      <w:r w:rsidRPr="00D17989">
        <w:rPr>
          <w:b w:val="0"/>
          <w:bCs/>
        </w:rPr>
        <w:t>Opening van de (kluis met) Inschrijvingen (niet openbaar)</w:t>
      </w:r>
      <w:r w:rsidR="001E2F2A">
        <w:rPr>
          <w:b w:val="0"/>
          <w:bCs/>
        </w:rPr>
        <w:t xml:space="preserve"> door de aanbestedingscommissie</w:t>
      </w:r>
      <w:r w:rsidRPr="00D17989">
        <w:rPr>
          <w:b w:val="0"/>
          <w:bCs/>
        </w:rPr>
        <w:t xml:space="preserve">. </w:t>
      </w:r>
    </w:p>
    <w:p w14:paraId="6C774C90" w14:textId="34AD3E72" w:rsidR="00D17989" w:rsidRDefault="00D17989" w:rsidP="00B8341A">
      <w:pPr>
        <w:pStyle w:val="Heading3BZA"/>
        <w:numPr>
          <w:ilvl w:val="0"/>
          <w:numId w:val="29"/>
        </w:numPr>
        <w:rPr>
          <w:b w:val="0"/>
          <w:bCs/>
        </w:rPr>
      </w:pPr>
      <w:r w:rsidRPr="00D17989">
        <w:rPr>
          <w:b w:val="0"/>
          <w:bCs/>
        </w:rPr>
        <w:t xml:space="preserve">Controle </w:t>
      </w:r>
      <w:r w:rsidR="004B2B80">
        <w:rPr>
          <w:b w:val="0"/>
          <w:bCs/>
        </w:rPr>
        <w:t xml:space="preserve">door de aanbestedingscommissie overeenkomstig paragraaf </w:t>
      </w:r>
      <w:r w:rsidR="004B2B80">
        <w:rPr>
          <w:b w:val="0"/>
          <w:bCs/>
        </w:rPr>
        <w:fldChar w:fldCharType="begin"/>
      </w:r>
      <w:r w:rsidR="004B2B80">
        <w:rPr>
          <w:b w:val="0"/>
          <w:bCs/>
        </w:rPr>
        <w:instrText xml:space="preserve"> REF _Ref205806467 \r \h </w:instrText>
      </w:r>
      <w:r w:rsidR="004B2B80">
        <w:rPr>
          <w:b w:val="0"/>
          <w:bCs/>
        </w:rPr>
      </w:r>
      <w:r w:rsidR="004B2B80">
        <w:rPr>
          <w:b w:val="0"/>
          <w:bCs/>
        </w:rPr>
        <w:fldChar w:fldCharType="separate"/>
      </w:r>
      <w:r w:rsidR="00815971">
        <w:rPr>
          <w:b w:val="0"/>
          <w:bCs/>
        </w:rPr>
        <w:t>5.5</w:t>
      </w:r>
      <w:r w:rsidR="004B2B80">
        <w:rPr>
          <w:b w:val="0"/>
          <w:bCs/>
        </w:rPr>
        <w:fldChar w:fldCharType="end"/>
      </w:r>
      <w:r w:rsidRPr="00D17989">
        <w:rPr>
          <w:b w:val="0"/>
          <w:bCs/>
        </w:rPr>
        <w:t>; Inschrijvingen die hier volledig aan voldoen, worden meegenomen in het verdere beoordelingsproces</w:t>
      </w:r>
      <w:r w:rsidR="005B4D10">
        <w:rPr>
          <w:b w:val="0"/>
          <w:bCs/>
        </w:rPr>
        <w:t xml:space="preserve"> </w:t>
      </w:r>
    </w:p>
    <w:p w14:paraId="428EF295" w14:textId="49C3D264" w:rsidR="00D17989" w:rsidRDefault="00D17989" w:rsidP="00B8341A">
      <w:pPr>
        <w:pStyle w:val="Heading3BZA"/>
        <w:numPr>
          <w:ilvl w:val="0"/>
          <w:numId w:val="29"/>
        </w:numPr>
        <w:rPr>
          <w:b w:val="0"/>
          <w:bCs/>
        </w:rPr>
      </w:pPr>
      <w:r w:rsidRPr="00D17989">
        <w:rPr>
          <w:b w:val="0"/>
          <w:bCs/>
        </w:rPr>
        <w:t>Beoordeling op Uitsluitingsgronden, Geschiktheidseisen</w:t>
      </w:r>
      <w:r w:rsidR="005B4D10">
        <w:rPr>
          <w:b w:val="0"/>
          <w:bCs/>
        </w:rPr>
        <w:t xml:space="preserve"> door het beoordelingsteam</w:t>
      </w:r>
      <w:r w:rsidRPr="00D17989">
        <w:rPr>
          <w:b w:val="0"/>
          <w:bCs/>
        </w:rPr>
        <w:t xml:space="preserve">; Inschrijvingen die hier volledig aan voldoen, worden meegenomen in het verdere beoordelingsproces. </w:t>
      </w:r>
    </w:p>
    <w:p w14:paraId="2419F844" w14:textId="4DD62438" w:rsidR="00B410CC" w:rsidRPr="009B1561" w:rsidRDefault="00D17989" w:rsidP="00B8341A">
      <w:pPr>
        <w:pStyle w:val="Heading3BZA"/>
        <w:numPr>
          <w:ilvl w:val="0"/>
          <w:numId w:val="29"/>
        </w:numPr>
        <w:rPr>
          <w:b w:val="0"/>
        </w:rPr>
      </w:pPr>
      <w:r w:rsidRPr="009B1561">
        <w:rPr>
          <w:b w:val="0"/>
          <w:bCs/>
        </w:rPr>
        <w:lastRenderedPageBreak/>
        <w:t xml:space="preserve">Beoordeling op </w:t>
      </w:r>
      <w:r w:rsidR="00260303" w:rsidRPr="009B1561">
        <w:rPr>
          <w:b w:val="0"/>
        </w:rPr>
        <w:t>Gunningscriteria</w:t>
      </w:r>
      <w:r w:rsidR="005B4D10">
        <w:rPr>
          <w:b w:val="0"/>
        </w:rPr>
        <w:t xml:space="preserve"> door het beoordeli</w:t>
      </w:r>
      <w:r w:rsidR="0088421A">
        <w:rPr>
          <w:b w:val="0"/>
        </w:rPr>
        <w:t>n</w:t>
      </w:r>
      <w:r w:rsidR="005B4D10">
        <w:rPr>
          <w:b w:val="0"/>
        </w:rPr>
        <w:t>gsteam</w:t>
      </w:r>
      <w:r w:rsidRPr="009B1561">
        <w:rPr>
          <w:b w:val="0"/>
          <w:bCs/>
        </w:rPr>
        <w:t xml:space="preserve">: </w:t>
      </w:r>
      <w:r w:rsidR="003C2C5F" w:rsidRPr="009B1561">
        <w:rPr>
          <w:b w:val="0"/>
          <w:bCs/>
        </w:rPr>
        <w:t xml:space="preserve">De </w:t>
      </w:r>
      <w:r w:rsidR="000B6F28" w:rsidRPr="009B1561">
        <w:rPr>
          <w:b w:val="0"/>
          <w:bCs/>
        </w:rPr>
        <w:t>O</w:t>
      </w:r>
      <w:r w:rsidR="003C2C5F" w:rsidRPr="009B1561">
        <w:rPr>
          <w:b w:val="0"/>
          <w:bCs/>
        </w:rPr>
        <w:t xml:space="preserve">pdracht wordt verleend aan de </w:t>
      </w:r>
      <w:r w:rsidR="00C56A63" w:rsidRPr="009B1561">
        <w:rPr>
          <w:b w:val="0"/>
          <w:bCs/>
        </w:rPr>
        <w:t>I</w:t>
      </w:r>
      <w:r w:rsidR="003C2C5F" w:rsidRPr="009B1561">
        <w:rPr>
          <w:b w:val="0"/>
          <w:bCs/>
        </w:rPr>
        <w:t xml:space="preserve">nschrijver die de </w:t>
      </w:r>
      <w:r w:rsidR="00C56A63" w:rsidRPr="009B1561">
        <w:rPr>
          <w:b w:val="0"/>
          <w:bCs/>
        </w:rPr>
        <w:t>I</w:t>
      </w:r>
      <w:r w:rsidR="003C2C5F" w:rsidRPr="009B1561">
        <w:rPr>
          <w:b w:val="0"/>
          <w:bCs/>
        </w:rPr>
        <w:t xml:space="preserve">nschrijving met de BPKV heeft gedaan, mits de </w:t>
      </w:r>
      <w:r w:rsidR="00C56A63" w:rsidRPr="009B1561">
        <w:rPr>
          <w:b w:val="0"/>
          <w:bCs/>
        </w:rPr>
        <w:t>I</w:t>
      </w:r>
      <w:r w:rsidR="003C2C5F" w:rsidRPr="009B1561">
        <w:rPr>
          <w:b w:val="0"/>
          <w:bCs/>
        </w:rPr>
        <w:t xml:space="preserve">nschrijver niet behoeft te worden uitgesloten van opdrachtverlening. Bij de beoordeling welke </w:t>
      </w:r>
      <w:r w:rsidR="00C56A63" w:rsidRPr="009B1561">
        <w:rPr>
          <w:b w:val="0"/>
          <w:bCs/>
        </w:rPr>
        <w:t>I</w:t>
      </w:r>
      <w:r w:rsidR="003C2C5F" w:rsidRPr="009B1561">
        <w:rPr>
          <w:b w:val="0"/>
          <w:bCs/>
        </w:rPr>
        <w:t xml:space="preserve">nschrijver de </w:t>
      </w:r>
      <w:r w:rsidR="00E91484" w:rsidRPr="009B1561">
        <w:rPr>
          <w:b w:val="0"/>
          <w:bCs/>
        </w:rPr>
        <w:t>I</w:t>
      </w:r>
      <w:r w:rsidR="003C2C5F" w:rsidRPr="009B1561">
        <w:rPr>
          <w:b w:val="0"/>
          <w:bCs/>
        </w:rPr>
        <w:t xml:space="preserve">nschrijving met de BPKV heeft gedaan worden de criteria gehanteerd als vermeld in </w:t>
      </w:r>
      <w:r w:rsidR="009B1561" w:rsidRPr="009B1561">
        <w:rPr>
          <w:u w:val="single"/>
        </w:rPr>
        <w:t xml:space="preserve">bijlage </w:t>
      </w:r>
      <w:bookmarkStart w:id="66" w:name="p14"/>
      <w:r w:rsidR="009B1561" w:rsidRPr="009B1561">
        <w:rPr>
          <w:u w:val="single"/>
        </w:rPr>
        <w:fldChar w:fldCharType="begin"/>
      </w:r>
      <w:r w:rsidR="009B1561" w:rsidRPr="009B1561">
        <w:rPr>
          <w:u w:val="single"/>
        </w:rPr>
        <w:instrText xml:space="preserve"> SEQ Productie \* MERGEFORMAT </w:instrText>
      </w:r>
      <w:r w:rsidR="009B1561" w:rsidRPr="009B1561">
        <w:rPr>
          <w:u w:val="single"/>
        </w:rPr>
        <w:fldChar w:fldCharType="separate"/>
      </w:r>
      <w:r w:rsidR="00815971">
        <w:rPr>
          <w:noProof/>
          <w:u w:val="single"/>
        </w:rPr>
        <w:t>15</w:t>
      </w:r>
      <w:r w:rsidR="009B1561" w:rsidRPr="009B1561">
        <w:rPr>
          <w:b w:val="0"/>
        </w:rPr>
        <w:fldChar w:fldCharType="end"/>
      </w:r>
      <w:bookmarkEnd w:id="66"/>
      <w:r w:rsidR="002B0BC7">
        <w:rPr>
          <w:b w:val="0"/>
        </w:rPr>
        <w:t xml:space="preserve"> en</w:t>
      </w:r>
      <w:r w:rsidR="002B0BC7" w:rsidRPr="00D62416">
        <w:rPr>
          <w:bCs/>
          <w:u w:val="single"/>
        </w:rPr>
        <w:t>16</w:t>
      </w:r>
      <w:r w:rsidR="003C2C5F" w:rsidRPr="009B1561">
        <w:rPr>
          <w:b w:val="0"/>
          <w:bCs/>
        </w:rPr>
        <w:t xml:space="preserve">. </w:t>
      </w:r>
    </w:p>
    <w:p w14:paraId="6A4FC1FA" w14:textId="77777777" w:rsidR="00B410CC" w:rsidRDefault="00B410CC" w:rsidP="00675295"/>
    <w:p w14:paraId="75C27898" w14:textId="17530C5B" w:rsidR="00216D59" w:rsidRPr="009B1561" w:rsidRDefault="003C2C5F" w:rsidP="00AE341F">
      <w:pPr>
        <w:pStyle w:val="Heading3BZA"/>
        <w:rPr>
          <w:b w:val="0"/>
          <w:bCs/>
        </w:rPr>
      </w:pPr>
      <w:r w:rsidRPr="00AE341F">
        <w:rPr>
          <w:b w:val="0"/>
          <w:bCs/>
        </w:rPr>
        <w:t xml:space="preserve">In </w:t>
      </w:r>
      <w:r w:rsidR="0052019F" w:rsidRPr="00D62416">
        <w:rPr>
          <w:b w:val="0"/>
          <w:bCs/>
        </w:rPr>
        <w:t>bijlage</w:t>
      </w:r>
      <w:r w:rsidR="0052019F" w:rsidRPr="00D62416">
        <w:t xml:space="preserve"> </w:t>
      </w:r>
      <w:r w:rsidR="0052019F">
        <w:rPr>
          <w:b w:val="0"/>
          <w:bCs/>
        </w:rPr>
        <w:fldChar w:fldCharType="begin"/>
      </w:r>
      <w:r w:rsidR="0052019F">
        <w:rPr>
          <w:b w:val="0"/>
          <w:bCs/>
        </w:rPr>
        <w:instrText xml:space="preserve"> REF prodefab654c3a2948af869e3a70f217f889 \* MERGEFORMAT </w:instrText>
      </w:r>
      <w:r w:rsidR="0052019F">
        <w:rPr>
          <w:b w:val="0"/>
          <w:bCs/>
        </w:rPr>
        <w:fldChar w:fldCharType="separate"/>
      </w:r>
      <w:r w:rsidR="00815971" w:rsidRPr="00815971">
        <w:t>15</w:t>
      </w:r>
      <w:r w:rsidR="0052019F">
        <w:rPr>
          <w:b w:val="0"/>
          <w:bCs/>
        </w:rPr>
        <w:fldChar w:fldCharType="end"/>
      </w:r>
      <w:r w:rsidR="0052019F">
        <w:rPr>
          <w:b w:val="0"/>
          <w:bCs/>
        </w:rPr>
        <w:t xml:space="preserve"> </w:t>
      </w:r>
      <w:r w:rsidRPr="009B1561">
        <w:rPr>
          <w:b w:val="0"/>
          <w:bCs/>
        </w:rPr>
        <w:t xml:space="preserve">staat per </w:t>
      </w:r>
      <w:proofErr w:type="spellStart"/>
      <w:r w:rsidRPr="009B1561">
        <w:rPr>
          <w:b w:val="0"/>
          <w:bCs/>
        </w:rPr>
        <w:t>subcriterium</w:t>
      </w:r>
      <w:proofErr w:type="spellEnd"/>
      <w:r w:rsidRPr="009B1561">
        <w:rPr>
          <w:b w:val="0"/>
          <w:bCs/>
        </w:rPr>
        <w:t xml:space="preserve"> de maximaal toe te kennen kwaliteitswaarde vermeld. Het berekeningsresultaat van het rekenblad is de ‘Fictieve inschrijvingssom’. Deze wordt verkregen door de inschrijvingssom te verminderen met de ‘Totale kwaliteitswaarde’. De </w:t>
      </w:r>
      <w:r w:rsidR="00C56A63" w:rsidRPr="009B1561">
        <w:rPr>
          <w:b w:val="0"/>
          <w:bCs/>
        </w:rPr>
        <w:t>I</w:t>
      </w:r>
      <w:r w:rsidRPr="009B1561">
        <w:rPr>
          <w:b w:val="0"/>
          <w:bCs/>
        </w:rPr>
        <w:t xml:space="preserve">nschrijving die de laagste fictieve inschrijvingssom heeft, is de </w:t>
      </w:r>
      <w:r w:rsidR="00C56A63" w:rsidRPr="009B1561">
        <w:rPr>
          <w:b w:val="0"/>
          <w:bCs/>
        </w:rPr>
        <w:t>I</w:t>
      </w:r>
      <w:r w:rsidRPr="009B1561">
        <w:rPr>
          <w:b w:val="0"/>
          <w:bCs/>
        </w:rPr>
        <w:t xml:space="preserve">nschrijving met de BPKV. </w:t>
      </w:r>
    </w:p>
    <w:p w14:paraId="568CC861" w14:textId="77777777" w:rsidR="00216D59" w:rsidRDefault="00216D59" w:rsidP="00675295"/>
    <w:p w14:paraId="5D686DC9" w14:textId="2329DB19" w:rsidR="00260303" w:rsidRPr="00AE341F" w:rsidRDefault="003C2C5F" w:rsidP="00AE341F">
      <w:pPr>
        <w:pStyle w:val="Heading3BZA"/>
        <w:rPr>
          <w:b w:val="0"/>
          <w:bCs/>
        </w:rPr>
      </w:pPr>
      <w:r w:rsidRPr="00AE341F">
        <w:rPr>
          <w:b w:val="0"/>
          <w:bCs/>
        </w:rPr>
        <w:t>Indien</w:t>
      </w:r>
      <w:r w:rsidR="00D5322B">
        <w:rPr>
          <w:b w:val="0"/>
          <w:bCs/>
        </w:rPr>
        <w:t xml:space="preserve"> </w:t>
      </w:r>
      <w:r w:rsidRPr="00AE341F">
        <w:rPr>
          <w:b w:val="0"/>
          <w:bCs/>
        </w:rPr>
        <w:t xml:space="preserve">twee of meer </w:t>
      </w:r>
      <w:r w:rsidR="00C56A63">
        <w:rPr>
          <w:b w:val="0"/>
          <w:bCs/>
        </w:rPr>
        <w:t>I</w:t>
      </w:r>
      <w:r w:rsidRPr="00AE341F">
        <w:rPr>
          <w:b w:val="0"/>
          <w:bCs/>
        </w:rPr>
        <w:t xml:space="preserve">nschrijvingen een gelijke en laagste fictieve inschrijvingssom hebben, dan is daarvan de </w:t>
      </w:r>
      <w:r w:rsidR="00C56A63">
        <w:rPr>
          <w:b w:val="0"/>
          <w:bCs/>
        </w:rPr>
        <w:t>I</w:t>
      </w:r>
      <w:r w:rsidRPr="00AE341F">
        <w:rPr>
          <w:b w:val="0"/>
          <w:bCs/>
        </w:rPr>
        <w:t xml:space="preserve">nschrijving met de hoogste totale kwaliteitswaarde de </w:t>
      </w:r>
      <w:r w:rsidR="008C44DD">
        <w:rPr>
          <w:b w:val="0"/>
          <w:bCs/>
        </w:rPr>
        <w:t>I</w:t>
      </w:r>
      <w:r w:rsidRPr="00AE341F">
        <w:rPr>
          <w:b w:val="0"/>
          <w:bCs/>
        </w:rPr>
        <w:t xml:space="preserve">nschrijving met de BPKV. Indien in dat geval ook de totale kwaliteitswaarde gelijk is, bepaalt het lot. De lotingsprocedure </w:t>
      </w:r>
      <w:r w:rsidRPr="00D5322B">
        <w:rPr>
          <w:b w:val="0"/>
          <w:bCs/>
        </w:rPr>
        <w:t xml:space="preserve">conform paragraaf </w:t>
      </w:r>
      <w:r w:rsidR="002413D2" w:rsidRPr="00D5322B">
        <w:rPr>
          <w:b w:val="0"/>
          <w:bCs/>
        </w:rPr>
        <w:fldChar w:fldCharType="begin"/>
      </w:r>
      <w:r w:rsidR="002413D2" w:rsidRPr="00D5322B">
        <w:rPr>
          <w:b w:val="0"/>
          <w:bCs/>
        </w:rPr>
        <w:instrText xml:space="preserve"> REF _Ref205458573 \r \h </w:instrText>
      </w:r>
      <w:r w:rsidR="00D5322B">
        <w:rPr>
          <w:b w:val="0"/>
          <w:bCs/>
        </w:rPr>
        <w:instrText xml:space="preserve"> \* MERGEFORMAT </w:instrText>
      </w:r>
      <w:r w:rsidR="002413D2" w:rsidRPr="00D5322B">
        <w:rPr>
          <w:b w:val="0"/>
          <w:bCs/>
        </w:rPr>
      </w:r>
      <w:r w:rsidR="002413D2" w:rsidRPr="00D5322B">
        <w:rPr>
          <w:b w:val="0"/>
          <w:bCs/>
        </w:rPr>
        <w:fldChar w:fldCharType="separate"/>
      </w:r>
      <w:r w:rsidR="00815971">
        <w:rPr>
          <w:b w:val="0"/>
          <w:bCs/>
        </w:rPr>
        <w:t>8.1</w:t>
      </w:r>
      <w:r w:rsidR="002413D2" w:rsidRPr="00D5322B">
        <w:rPr>
          <w:b w:val="0"/>
          <w:bCs/>
        </w:rPr>
        <w:fldChar w:fldCharType="end"/>
      </w:r>
      <w:r w:rsidRPr="00D5322B">
        <w:rPr>
          <w:b w:val="0"/>
          <w:bCs/>
        </w:rPr>
        <w:t xml:space="preserve"> wordt gevolgd</w:t>
      </w:r>
      <w:r w:rsidRPr="00AE341F">
        <w:rPr>
          <w:b w:val="0"/>
          <w:bCs/>
        </w:rPr>
        <w:t xml:space="preserve"> voor de gelijk scorende </w:t>
      </w:r>
      <w:r w:rsidR="00C56A63">
        <w:rPr>
          <w:b w:val="0"/>
          <w:bCs/>
        </w:rPr>
        <w:t>I</w:t>
      </w:r>
      <w:r w:rsidRPr="00AE341F">
        <w:rPr>
          <w:b w:val="0"/>
          <w:bCs/>
        </w:rPr>
        <w:t xml:space="preserve">nschrijvers. De beoordeling van de bij </w:t>
      </w:r>
      <w:r w:rsidR="00C56A63">
        <w:rPr>
          <w:b w:val="0"/>
          <w:bCs/>
        </w:rPr>
        <w:t>I</w:t>
      </w:r>
      <w:r w:rsidRPr="00AE341F">
        <w:rPr>
          <w:b w:val="0"/>
          <w:bCs/>
        </w:rPr>
        <w:t>nschrijving ingediende informatie met betrekking tot in paragraaf</w:t>
      </w:r>
      <w:r w:rsidR="0079269F">
        <w:rPr>
          <w:b w:val="0"/>
          <w:bCs/>
        </w:rPr>
        <w:t xml:space="preserve"> </w:t>
      </w:r>
      <w:r w:rsidR="00D5322B">
        <w:rPr>
          <w:b w:val="0"/>
          <w:bCs/>
        </w:rPr>
        <w:fldChar w:fldCharType="begin"/>
      </w:r>
      <w:r w:rsidR="00D5322B">
        <w:rPr>
          <w:b w:val="0"/>
          <w:bCs/>
        </w:rPr>
        <w:instrText xml:space="preserve"> REF _Ref205802105 \r \h </w:instrText>
      </w:r>
      <w:r w:rsidR="00D5322B">
        <w:rPr>
          <w:b w:val="0"/>
          <w:bCs/>
        </w:rPr>
      </w:r>
      <w:r w:rsidR="00D5322B">
        <w:rPr>
          <w:b w:val="0"/>
          <w:bCs/>
        </w:rPr>
        <w:fldChar w:fldCharType="separate"/>
      </w:r>
      <w:r w:rsidR="00815971">
        <w:rPr>
          <w:b w:val="0"/>
          <w:bCs/>
        </w:rPr>
        <w:t>5.4.11</w:t>
      </w:r>
      <w:r w:rsidR="00D5322B">
        <w:rPr>
          <w:b w:val="0"/>
          <w:bCs/>
        </w:rPr>
        <w:fldChar w:fldCharType="end"/>
      </w:r>
      <w:r w:rsidR="00D5322B">
        <w:rPr>
          <w:b w:val="0"/>
          <w:bCs/>
        </w:rPr>
        <w:t xml:space="preserve"> t/m </w:t>
      </w:r>
      <w:r w:rsidR="00D5322B">
        <w:rPr>
          <w:b w:val="0"/>
          <w:bCs/>
        </w:rPr>
        <w:fldChar w:fldCharType="begin"/>
      </w:r>
      <w:r w:rsidR="00D5322B">
        <w:rPr>
          <w:b w:val="0"/>
          <w:bCs/>
        </w:rPr>
        <w:instrText xml:space="preserve"> REF _Ref205802117 \r \h </w:instrText>
      </w:r>
      <w:r w:rsidR="00D5322B">
        <w:rPr>
          <w:b w:val="0"/>
          <w:bCs/>
        </w:rPr>
      </w:r>
      <w:r w:rsidR="00D5322B">
        <w:rPr>
          <w:b w:val="0"/>
          <w:bCs/>
        </w:rPr>
        <w:fldChar w:fldCharType="separate"/>
      </w:r>
      <w:r w:rsidR="00815971">
        <w:rPr>
          <w:b w:val="0"/>
          <w:bCs/>
        </w:rPr>
        <w:t>5.4.13</w:t>
      </w:r>
      <w:r w:rsidR="00D5322B">
        <w:rPr>
          <w:b w:val="0"/>
          <w:bCs/>
        </w:rPr>
        <w:fldChar w:fldCharType="end"/>
      </w:r>
      <w:r w:rsidR="0079269F">
        <w:rPr>
          <w:b w:val="0"/>
          <w:bCs/>
        </w:rPr>
        <w:t>.</w:t>
      </w:r>
      <w:r w:rsidRPr="00AE341F">
        <w:rPr>
          <w:b w:val="0"/>
          <w:bCs/>
        </w:rPr>
        <w:t xml:space="preserve"> vermelde kwaliteitscriteria geschiedt door middel van </w:t>
      </w:r>
      <w:r w:rsidR="00D5322B">
        <w:rPr>
          <w:b w:val="0"/>
          <w:bCs/>
        </w:rPr>
        <w:t>het consensusmodel</w:t>
      </w:r>
      <w:r w:rsidRPr="00AE341F">
        <w:rPr>
          <w:b w:val="0"/>
          <w:bCs/>
        </w:rPr>
        <w:t>. De beoordeling vindt plaats door een beoordelingsteam samengesteld uit ter zake kundige beoordelaars.</w:t>
      </w:r>
    </w:p>
    <w:p w14:paraId="4D52FA21" w14:textId="77777777" w:rsidR="00BA387A" w:rsidRPr="00AE341F" w:rsidRDefault="00BA387A" w:rsidP="00675295"/>
    <w:p w14:paraId="5A2F206E" w14:textId="7DCC8480" w:rsidR="00BA387A" w:rsidRPr="00AE341F" w:rsidRDefault="00BA387A" w:rsidP="00AE341F">
      <w:pPr>
        <w:pStyle w:val="Heading3BZA"/>
        <w:rPr>
          <w:b w:val="0"/>
          <w:bCs/>
        </w:rPr>
      </w:pPr>
      <w:r w:rsidRPr="00AE341F">
        <w:rPr>
          <w:b w:val="0"/>
          <w:bCs/>
        </w:rPr>
        <w:t xml:space="preserve">Indien bij een hierna genoemd </w:t>
      </w:r>
      <w:proofErr w:type="spellStart"/>
      <w:r w:rsidRPr="00AE341F">
        <w:rPr>
          <w:b w:val="0"/>
          <w:bCs/>
        </w:rPr>
        <w:t>subcriterium</w:t>
      </w:r>
      <w:proofErr w:type="spellEnd"/>
      <w:r w:rsidRPr="00AE341F">
        <w:rPr>
          <w:b w:val="0"/>
          <w:bCs/>
        </w:rPr>
        <w:t xml:space="preserve"> het toegekende beoordelingscijfer lager is dan de hierna vermelde minimum waarde, dan wordt dit gezien als een onaanvaardbaar risico ten aanzien van het bereiken van de ter zake geformuleerde doelstelling van de </w:t>
      </w:r>
      <w:r w:rsidR="001B3D60">
        <w:rPr>
          <w:b w:val="0"/>
          <w:bCs/>
        </w:rPr>
        <w:t>A</w:t>
      </w:r>
      <w:r w:rsidRPr="00AE341F">
        <w:rPr>
          <w:b w:val="0"/>
          <w:bCs/>
        </w:rPr>
        <w:t xml:space="preserve">anbesteder. Dit leidt dan tot afwijzing van de </w:t>
      </w:r>
      <w:r w:rsidR="001B3D60">
        <w:rPr>
          <w:b w:val="0"/>
          <w:bCs/>
        </w:rPr>
        <w:t>I</w:t>
      </w:r>
      <w:r w:rsidRPr="00AE341F">
        <w:rPr>
          <w:b w:val="0"/>
          <w:bCs/>
        </w:rPr>
        <w:t xml:space="preserve">nschrijving en de </w:t>
      </w:r>
      <w:r w:rsidR="001B3D60">
        <w:rPr>
          <w:b w:val="0"/>
          <w:bCs/>
        </w:rPr>
        <w:t>I</w:t>
      </w:r>
      <w:r w:rsidRPr="00AE341F">
        <w:rPr>
          <w:b w:val="0"/>
          <w:bCs/>
        </w:rPr>
        <w:t>nschrijver komt niet in aanmerking voor opdrachtverlening.</w:t>
      </w:r>
    </w:p>
    <w:p w14:paraId="5E71117D" w14:textId="77777777" w:rsidR="00861C56" w:rsidRDefault="00861C56" w:rsidP="00E648DE">
      <w:pPr>
        <w:tabs>
          <w:tab w:val="left" w:pos="851"/>
        </w:tabs>
        <w:suppressAutoHyphens/>
        <w:rPr>
          <w:rFonts w:cs="Arial"/>
        </w:rPr>
      </w:pPr>
    </w:p>
    <w:p w14:paraId="32F48684" w14:textId="6CE823A1" w:rsidR="00797D48" w:rsidRPr="00797D48" w:rsidRDefault="00797D48" w:rsidP="00E648DE">
      <w:pPr>
        <w:tabs>
          <w:tab w:val="left" w:pos="851"/>
        </w:tabs>
        <w:suppressAutoHyphens/>
        <w:rPr>
          <w:rFonts w:cs="Arial"/>
          <w:i/>
          <w:iCs/>
          <w:u w:val="single"/>
        </w:rPr>
      </w:pPr>
      <w:r w:rsidRPr="00797D48">
        <w:rPr>
          <w:rFonts w:cs="Arial"/>
          <w:i/>
          <w:iCs/>
          <w:u w:val="single"/>
        </w:rPr>
        <w:t>Knock-out</w:t>
      </w:r>
    </w:p>
    <w:p w14:paraId="4DE8B22C" w14:textId="77777777" w:rsidR="00797D48" w:rsidRPr="00AE341F" w:rsidRDefault="00797D48" w:rsidP="00675295"/>
    <w:p w14:paraId="00D0E2CE" w14:textId="75069265" w:rsidR="00016332" w:rsidRPr="00D5322B" w:rsidRDefault="00797D48" w:rsidP="00AE341F">
      <w:pPr>
        <w:pStyle w:val="Heading3BZA"/>
        <w:rPr>
          <w:b w:val="0"/>
          <w:bCs/>
        </w:rPr>
      </w:pPr>
      <w:r w:rsidRPr="00AE341F">
        <w:rPr>
          <w:b w:val="0"/>
          <w:bCs/>
        </w:rPr>
        <w:t xml:space="preserve">Voor wat betreft het criterium </w:t>
      </w:r>
      <w:r w:rsidR="0038760B">
        <w:rPr>
          <w:b w:val="0"/>
          <w:bCs/>
        </w:rPr>
        <w:t>K1, K2 en K3</w:t>
      </w:r>
      <w:r w:rsidR="0038760B" w:rsidRPr="00AE341F">
        <w:rPr>
          <w:b w:val="0"/>
          <w:bCs/>
        </w:rPr>
        <w:t xml:space="preserve"> </w:t>
      </w:r>
      <w:r w:rsidRPr="00AE341F">
        <w:rPr>
          <w:b w:val="0"/>
          <w:bCs/>
        </w:rPr>
        <w:t xml:space="preserve">geldt dat bij een </w:t>
      </w:r>
      <w:r w:rsidRPr="00D5322B">
        <w:rPr>
          <w:b w:val="0"/>
          <w:bCs/>
        </w:rPr>
        <w:t xml:space="preserve">beoordelingscijfer </w:t>
      </w:r>
      <w:r w:rsidR="0038760B" w:rsidRPr="00786A00">
        <w:rPr>
          <w:b w:val="0"/>
          <w:bCs/>
        </w:rPr>
        <w:t>2</w:t>
      </w:r>
      <w:r w:rsidRPr="00D5322B">
        <w:rPr>
          <w:b w:val="0"/>
          <w:bCs/>
        </w:rPr>
        <w:t xml:space="preserve"> </w:t>
      </w:r>
      <w:r w:rsidRPr="00AE341F">
        <w:rPr>
          <w:b w:val="0"/>
          <w:bCs/>
        </w:rPr>
        <w:t xml:space="preserve">u wordt </w:t>
      </w:r>
      <w:r w:rsidRPr="00D5322B">
        <w:rPr>
          <w:b w:val="0"/>
          <w:bCs/>
        </w:rPr>
        <w:t xml:space="preserve">uitgesloten van verdere deelname ; “Knock-out”. Zie ook </w:t>
      </w:r>
      <w:r w:rsidR="0052019F">
        <w:rPr>
          <w:b w:val="0"/>
          <w:bCs/>
        </w:rPr>
        <w:t xml:space="preserve">bijlage </w:t>
      </w:r>
      <w:r w:rsidR="0052019F">
        <w:rPr>
          <w:b w:val="0"/>
          <w:bCs/>
        </w:rPr>
        <w:fldChar w:fldCharType="begin"/>
      </w:r>
      <w:r w:rsidR="0052019F">
        <w:rPr>
          <w:b w:val="0"/>
          <w:bCs/>
        </w:rPr>
        <w:instrText xml:space="preserve"> REF prodecf4f579fd8b4efd87314a8dab6ef8c8 \* MERGEFORMAT </w:instrText>
      </w:r>
      <w:r w:rsidR="0052019F">
        <w:rPr>
          <w:b w:val="0"/>
          <w:bCs/>
        </w:rPr>
        <w:fldChar w:fldCharType="separate"/>
      </w:r>
      <w:r w:rsidR="00815971" w:rsidRPr="00815971">
        <w:t>15</w:t>
      </w:r>
      <w:r w:rsidR="0052019F">
        <w:rPr>
          <w:b w:val="0"/>
          <w:bCs/>
        </w:rPr>
        <w:fldChar w:fldCharType="end"/>
      </w:r>
      <w:r w:rsidRPr="00D5322B">
        <w:rPr>
          <w:b w:val="0"/>
          <w:bCs/>
        </w:rPr>
        <w:t xml:space="preserve">. </w:t>
      </w:r>
    </w:p>
    <w:p w14:paraId="6B0E6C61" w14:textId="77777777" w:rsidR="00B71DE8" w:rsidRDefault="00B71DE8" w:rsidP="00675295"/>
    <w:p w14:paraId="1B0C12DE" w14:textId="77777777" w:rsidR="00F96F2D" w:rsidRDefault="00F96F2D" w:rsidP="00675295"/>
    <w:p w14:paraId="478A4E4B" w14:textId="77777777" w:rsidR="00F96F2D" w:rsidRDefault="00F96F2D" w:rsidP="00675295"/>
    <w:p w14:paraId="103A82AE" w14:textId="22DBF338" w:rsidR="006E3C28" w:rsidRPr="009C3A9E" w:rsidRDefault="009C3A9E" w:rsidP="00AE341F">
      <w:pPr>
        <w:pStyle w:val="Heading2BZA"/>
      </w:pPr>
      <w:bookmarkStart w:id="67" w:name="_Toc226468358"/>
      <w:r w:rsidRPr="009C3A9E">
        <w:lastRenderedPageBreak/>
        <w:t>Abnormaal lage inschrijving</w:t>
      </w:r>
      <w:bookmarkEnd w:id="67"/>
    </w:p>
    <w:p w14:paraId="44EA976E" w14:textId="77777777" w:rsidR="009C3A9E" w:rsidRDefault="009C3A9E" w:rsidP="00675295"/>
    <w:p w14:paraId="7D1F2D75" w14:textId="7B806776" w:rsidR="009B0430" w:rsidRPr="00EE33A5" w:rsidRDefault="009C3A9E" w:rsidP="00673E47">
      <w:pPr>
        <w:pStyle w:val="Heading3BZA"/>
        <w:numPr>
          <w:ilvl w:val="2"/>
          <w:numId w:val="51"/>
        </w:numPr>
        <w:rPr>
          <w:b w:val="0"/>
          <w:bCs/>
        </w:rPr>
      </w:pPr>
      <w:r w:rsidRPr="00EE33A5">
        <w:rPr>
          <w:b w:val="0"/>
          <w:bCs/>
        </w:rPr>
        <w:t>In verband met het bepaalde in artikel 2.</w:t>
      </w:r>
      <w:r w:rsidR="009B0430" w:rsidRPr="00EE33A5">
        <w:rPr>
          <w:b w:val="0"/>
          <w:bCs/>
        </w:rPr>
        <w:t xml:space="preserve">116 </w:t>
      </w:r>
      <w:proofErr w:type="spellStart"/>
      <w:r w:rsidR="009B0430" w:rsidRPr="00EE33A5">
        <w:rPr>
          <w:b w:val="0"/>
          <w:bCs/>
        </w:rPr>
        <w:t>Aw</w:t>
      </w:r>
      <w:proofErr w:type="spellEnd"/>
      <w:r w:rsidRPr="00EE33A5">
        <w:rPr>
          <w:b w:val="0"/>
          <w:bCs/>
        </w:rPr>
        <w:t xml:space="preserve"> geldt in elk geval dat wordt vermoed dat een </w:t>
      </w:r>
      <w:r w:rsidR="001B3D60">
        <w:rPr>
          <w:b w:val="0"/>
          <w:bCs/>
        </w:rPr>
        <w:t>I</w:t>
      </w:r>
      <w:r w:rsidRPr="00EE33A5">
        <w:rPr>
          <w:b w:val="0"/>
          <w:bCs/>
        </w:rPr>
        <w:t xml:space="preserve">nschrijving abnormaal laag is indien: </w:t>
      </w:r>
    </w:p>
    <w:p w14:paraId="4F8D8C3F" w14:textId="20A34F5C" w:rsidR="009B0430" w:rsidRDefault="009C3A9E" w:rsidP="00B8341A">
      <w:pPr>
        <w:pStyle w:val="Lijstalinea"/>
        <w:numPr>
          <w:ilvl w:val="0"/>
          <w:numId w:val="30"/>
        </w:numPr>
        <w:rPr>
          <w:b/>
          <w:bCs/>
        </w:rPr>
      </w:pPr>
      <w:r w:rsidRPr="009C3A9E">
        <w:t xml:space="preserve">er ten minste 3 </w:t>
      </w:r>
      <w:r w:rsidR="001B3D60">
        <w:t>I</w:t>
      </w:r>
      <w:r w:rsidRPr="009C3A9E">
        <w:t xml:space="preserve">nschrijvingen zijn ontvangen, en </w:t>
      </w:r>
    </w:p>
    <w:p w14:paraId="2B076764" w14:textId="3C5D3D66" w:rsidR="009B0430" w:rsidRDefault="009C3A9E" w:rsidP="00B8341A">
      <w:pPr>
        <w:pStyle w:val="Lijstalinea"/>
        <w:numPr>
          <w:ilvl w:val="0"/>
          <w:numId w:val="30"/>
        </w:numPr>
        <w:rPr>
          <w:b/>
          <w:bCs/>
        </w:rPr>
      </w:pPr>
      <w:r w:rsidRPr="009C3A9E">
        <w:t xml:space="preserve">de inschrijvingssom meer dan 50% lager is dan het gemiddelde van alle overige inschrijvingssommen, en </w:t>
      </w:r>
    </w:p>
    <w:p w14:paraId="070FD2DB" w14:textId="60094453" w:rsidR="009C3A9E" w:rsidRPr="009C3A9E" w:rsidRDefault="009C3A9E" w:rsidP="00B8341A">
      <w:pPr>
        <w:pStyle w:val="Lijstalinea"/>
        <w:numPr>
          <w:ilvl w:val="0"/>
          <w:numId w:val="30"/>
        </w:numPr>
      </w:pPr>
      <w:r w:rsidRPr="009C3A9E">
        <w:t>de inschrijvingssom meer dan 20% lager is dan de opvolgende inschrijvingssom.</w:t>
      </w:r>
    </w:p>
    <w:p w14:paraId="5C83E16E" w14:textId="77777777" w:rsidR="00553D6A" w:rsidRDefault="00553D6A" w:rsidP="00E648DE">
      <w:pPr>
        <w:tabs>
          <w:tab w:val="left" w:pos="851"/>
        </w:tabs>
        <w:suppressAutoHyphens/>
        <w:rPr>
          <w:rFonts w:cs="Arial"/>
        </w:rPr>
      </w:pPr>
    </w:p>
    <w:p w14:paraId="6EA12B82" w14:textId="099677F8" w:rsidR="00CA1D05" w:rsidRDefault="003E64A3" w:rsidP="00EE33A5">
      <w:pPr>
        <w:pStyle w:val="Heading2BZA"/>
      </w:pPr>
      <w:bookmarkStart w:id="68" w:name="_Toc226468359"/>
      <w:r>
        <w:t>Gunningsbeslissing</w:t>
      </w:r>
      <w:bookmarkEnd w:id="68"/>
    </w:p>
    <w:p w14:paraId="39B589BF" w14:textId="77777777" w:rsidR="003E64A3" w:rsidRDefault="003E64A3" w:rsidP="00675295"/>
    <w:p w14:paraId="4962A1AB" w14:textId="5D4D787D" w:rsidR="001A71EE" w:rsidRPr="00EE33A5" w:rsidRDefault="00713B9D" w:rsidP="00673E47">
      <w:pPr>
        <w:pStyle w:val="Heading3BZA"/>
        <w:numPr>
          <w:ilvl w:val="2"/>
          <w:numId w:val="52"/>
        </w:numPr>
        <w:rPr>
          <w:b w:val="0"/>
          <w:bCs/>
        </w:rPr>
      </w:pPr>
      <w:r w:rsidRPr="00EE33A5">
        <w:rPr>
          <w:b w:val="0"/>
          <w:bCs/>
        </w:rPr>
        <w:t xml:space="preserve">Wanneer de </w:t>
      </w:r>
      <w:r w:rsidR="004771FB">
        <w:rPr>
          <w:b w:val="0"/>
          <w:bCs/>
        </w:rPr>
        <w:t>A</w:t>
      </w:r>
      <w:r w:rsidRPr="00EE33A5">
        <w:rPr>
          <w:b w:val="0"/>
          <w:bCs/>
        </w:rPr>
        <w:t xml:space="preserve">anbesteder heeft besloten om de </w:t>
      </w:r>
      <w:r w:rsidR="000B6F28">
        <w:rPr>
          <w:b w:val="0"/>
          <w:bCs/>
        </w:rPr>
        <w:t>O</w:t>
      </w:r>
      <w:r w:rsidRPr="00EE33A5">
        <w:rPr>
          <w:b w:val="0"/>
          <w:bCs/>
        </w:rPr>
        <w:t>pdracht voorlopig te gunnen aan d</w:t>
      </w:r>
      <w:r w:rsidR="001A71EE" w:rsidRPr="00EE33A5">
        <w:rPr>
          <w:b w:val="0"/>
          <w:bCs/>
        </w:rPr>
        <w:t xml:space="preserve">e </w:t>
      </w:r>
      <w:r w:rsidR="004771FB">
        <w:rPr>
          <w:b w:val="0"/>
          <w:bCs/>
        </w:rPr>
        <w:t>I</w:t>
      </w:r>
      <w:r w:rsidR="001A71EE" w:rsidRPr="00EE33A5">
        <w:rPr>
          <w:b w:val="0"/>
          <w:bCs/>
        </w:rPr>
        <w:t xml:space="preserve">nschrijver die de </w:t>
      </w:r>
      <w:r w:rsidR="004771FB">
        <w:rPr>
          <w:b w:val="0"/>
          <w:bCs/>
        </w:rPr>
        <w:t>I</w:t>
      </w:r>
      <w:r w:rsidR="001A71EE" w:rsidRPr="00EE33A5">
        <w:rPr>
          <w:b w:val="0"/>
          <w:bCs/>
        </w:rPr>
        <w:t xml:space="preserve">nschrijving met de beste prijs-kwaliteitsverhouding heeft gedaan en die overigens niet behoeft te worden uitgesloten voor de </w:t>
      </w:r>
      <w:r w:rsidR="004771FB">
        <w:rPr>
          <w:b w:val="0"/>
          <w:bCs/>
        </w:rPr>
        <w:t>O</w:t>
      </w:r>
      <w:r w:rsidR="001A71EE" w:rsidRPr="00EE33A5">
        <w:rPr>
          <w:b w:val="0"/>
          <w:bCs/>
        </w:rPr>
        <w:t>pdracht</w:t>
      </w:r>
      <w:r w:rsidRPr="00EE33A5">
        <w:rPr>
          <w:b w:val="0"/>
          <w:bCs/>
        </w:rPr>
        <w:t>, ontvangt</w:t>
      </w:r>
      <w:r w:rsidR="00663F0C">
        <w:rPr>
          <w:b w:val="0"/>
          <w:bCs/>
        </w:rPr>
        <w:t xml:space="preserve"> deze</w:t>
      </w:r>
      <w:r w:rsidRPr="00EE33A5">
        <w:rPr>
          <w:b w:val="0"/>
          <w:bCs/>
        </w:rPr>
        <w:t xml:space="preserve"> elektronisch </w:t>
      </w:r>
      <w:r w:rsidR="001A71EE" w:rsidRPr="00EE33A5">
        <w:rPr>
          <w:b w:val="0"/>
          <w:bCs/>
        </w:rPr>
        <w:t xml:space="preserve">de </w:t>
      </w:r>
      <w:r w:rsidR="007A5685">
        <w:rPr>
          <w:b w:val="0"/>
          <w:bCs/>
        </w:rPr>
        <w:t>G</w:t>
      </w:r>
      <w:r w:rsidR="001A71EE" w:rsidRPr="00EE33A5">
        <w:rPr>
          <w:b w:val="0"/>
          <w:bCs/>
        </w:rPr>
        <w:t>unningsbeslissing.</w:t>
      </w:r>
    </w:p>
    <w:p w14:paraId="3F09EF09" w14:textId="77777777" w:rsidR="001A71EE" w:rsidRPr="00EE33A5" w:rsidRDefault="001A71EE" w:rsidP="00675295"/>
    <w:p w14:paraId="2017A0DB" w14:textId="30A3FCCF" w:rsidR="001A71EE" w:rsidRPr="00EE33A5" w:rsidRDefault="00713B9D" w:rsidP="00EE33A5">
      <w:pPr>
        <w:pStyle w:val="Heading3BZA"/>
        <w:rPr>
          <w:b w:val="0"/>
          <w:bCs/>
        </w:rPr>
      </w:pPr>
      <w:r w:rsidRPr="00EE33A5">
        <w:rPr>
          <w:b w:val="0"/>
          <w:bCs/>
        </w:rPr>
        <w:t xml:space="preserve">Tegelijkertijd ontvangen afgewezen Inschrijvers een bericht dat de relevante redenen voor </w:t>
      </w:r>
      <w:r w:rsidR="002336B0">
        <w:rPr>
          <w:b w:val="0"/>
          <w:bCs/>
        </w:rPr>
        <w:t xml:space="preserve">de </w:t>
      </w:r>
      <w:r w:rsidR="007A5685">
        <w:rPr>
          <w:b w:val="0"/>
          <w:bCs/>
        </w:rPr>
        <w:t>G</w:t>
      </w:r>
      <w:r w:rsidRPr="00EE33A5">
        <w:rPr>
          <w:b w:val="0"/>
          <w:bCs/>
        </w:rPr>
        <w:t>unningsbeslissing bevat.</w:t>
      </w:r>
    </w:p>
    <w:p w14:paraId="438013B9" w14:textId="77777777" w:rsidR="001A71EE" w:rsidRPr="00EE33A5" w:rsidRDefault="001A71EE" w:rsidP="00675295"/>
    <w:p w14:paraId="4B7457CA" w14:textId="411944FF" w:rsidR="00AD45B0" w:rsidRPr="00EE33A5" w:rsidRDefault="006C5FD4" w:rsidP="00EE33A5">
      <w:pPr>
        <w:pStyle w:val="Heading3BZA"/>
        <w:rPr>
          <w:b w:val="0"/>
          <w:bCs/>
        </w:rPr>
      </w:pPr>
      <w:r w:rsidRPr="00EE33A5">
        <w:rPr>
          <w:b w:val="0"/>
          <w:bCs/>
        </w:rPr>
        <w:t xml:space="preserve">De mededeling van de </w:t>
      </w:r>
      <w:r w:rsidR="007A5685">
        <w:rPr>
          <w:b w:val="0"/>
          <w:bCs/>
        </w:rPr>
        <w:t>G</w:t>
      </w:r>
      <w:r w:rsidRPr="00EE33A5">
        <w:rPr>
          <w:b w:val="0"/>
          <w:bCs/>
        </w:rPr>
        <w:t xml:space="preserve">unningsbeslissing van de </w:t>
      </w:r>
      <w:r w:rsidR="000D0CA4">
        <w:rPr>
          <w:b w:val="0"/>
          <w:bCs/>
        </w:rPr>
        <w:t>A</w:t>
      </w:r>
      <w:r w:rsidRPr="00EE33A5">
        <w:rPr>
          <w:b w:val="0"/>
          <w:bCs/>
        </w:rPr>
        <w:t xml:space="preserve">anbesteder houdt geen aanvaarding in als bedoeld in artikel 217, eerste lid, van Boek 6 van het Burgerlijk Wetboek van een aanbod van een </w:t>
      </w:r>
      <w:r w:rsidR="000D0CA4">
        <w:rPr>
          <w:b w:val="0"/>
          <w:bCs/>
        </w:rPr>
        <w:t>O</w:t>
      </w:r>
      <w:r w:rsidRPr="00EE33A5">
        <w:rPr>
          <w:b w:val="0"/>
          <w:bCs/>
        </w:rPr>
        <w:t>ndernemer.</w:t>
      </w:r>
      <w:r w:rsidR="00A2505F" w:rsidRPr="00EE33A5">
        <w:rPr>
          <w:b w:val="0"/>
          <w:bCs/>
        </w:rPr>
        <w:t xml:space="preserve"> </w:t>
      </w:r>
      <w:r w:rsidR="00AD45B0" w:rsidRPr="00EE33A5">
        <w:rPr>
          <w:rFonts w:eastAsia="Times New Roman"/>
          <w:b w:val="0"/>
          <w:bCs/>
        </w:rPr>
        <w:t>Zolang er nog geen overeenkomst met de winnaar van de aanbesteding is ondertekend, is er geen sprake van enige gebondenheid van de Aanbesteder.</w:t>
      </w:r>
    </w:p>
    <w:p w14:paraId="11218794" w14:textId="77777777" w:rsidR="00AB4F2A" w:rsidRDefault="00AB4F2A" w:rsidP="00675295"/>
    <w:p w14:paraId="30F39FD6" w14:textId="5EF744E8" w:rsidR="00AB4F2A" w:rsidRPr="00AB4F2A" w:rsidRDefault="00AB4F2A" w:rsidP="00EE33A5">
      <w:pPr>
        <w:pStyle w:val="Heading1BZA"/>
      </w:pPr>
      <w:bookmarkStart w:id="69" w:name="_Toc226468360"/>
      <w:r w:rsidRPr="00AB4F2A">
        <w:t>OPDRACHTVERLENING</w:t>
      </w:r>
      <w:bookmarkEnd w:id="69"/>
    </w:p>
    <w:p w14:paraId="79068254" w14:textId="77777777" w:rsidR="00AB4F2A" w:rsidRDefault="00AB4F2A" w:rsidP="00675295"/>
    <w:p w14:paraId="23665F62" w14:textId="77777777" w:rsidR="00E01F31" w:rsidRDefault="00F209E5" w:rsidP="00EE33A5">
      <w:pPr>
        <w:pStyle w:val="Heading2BZA"/>
      </w:pPr>
      <w:bookmarkStart w:id="70" w:name="_Toc226468361"/>
      <w:r w:rsidRPr="00F209E5">
        <w:t>Verstrekken bankgarantie</w:t>
      </w:r>
      <w:bookmarkEnd w:id="70"/>
    </w:p>
    <w:p w14:paraId="14C33C22" w14:textId="77777777" w:rsidR="00E01F31" w:rsidRDefault="00E01F31" w:rsidP="00675295"/>
    <w:p w14:paraId="0A189E41" w14:textId="70050043" w:rsidR="00CA1D05" w:rsidRPr="00862C7E" w:rsidRDefault="00F209E5" w:rsidP="006F3FF9">
      <w:pPr>
        <w:pStyle w:val="Heading3BZA"/>
        <w:tabs>
          <w:tab w:val="left" w:pos="851"/>
        </w:tabs>
        <w:suppressAutoHyphens/>
      </w:pPr>
      <w:r w:rsidRPr="00862C7E">
        <w:rPr>
          <w:b w:val="0"/>
          <w:bCs/>
        </w:rPr>
        <w:t xml:space="preserve">Er is voor de </w:t>
      </w:r>
      <w:r w:rsidR="00C65392" w:rsidRPr="00862C7E">
        <w:rPr>
          <w:b w:val="0"/>
          <w:bCs/>
        </w:rPr>
        <w:t>O</w:t>
      </w:r>
      <w:r w:rsidRPr="00862C7E">
        <w:rPr>
          <w:b w:val="0"/>
          <w:bCs/>
        </w:rPr>
        <w:t xml:space="preserve">pdracht </w:t>
      </w:r>
      <w:r w:rsidR="00862C7E" w:rsidRPr="00862C7E">
        <w:rPr>
          <w:b w:val="0"/>
        </w:rPr>
        <w:t>geen</w:t>
      </w:r>
      <w:r w:rsidRPr="00862C7E">
        <w:rPr>
          <w:b w:val="0"/>
        </w:rPr>
        <w:t xml:space="preserve"> </w:t>
      </w:r>
      <w:r w:rsidRPr="00862C7E">
        <w:rPr>
          <w:b w:val="0"/>
          <w:bCs/>
        </w:rPr>
        <w:t>bankgarantie vereist</w:t>
      </w:r>
      <w:r w:rsidR="00862C7E" w:rsidRPr="00862C7E">
        <w:rPr>
          <w:bCs/>
        </w:rPr>
        <w:t>.</w:t>
      </w:r>
    </w:p>
    <w:p w14:paraId="1BE6EE00" w14:textId="77777777" w:rsidR="00862C7E" w:rsidRDefault="00862C7E" w:rsidP="00862C7E">
      <w:pPr>
        <w:pStyle w:val="Heading1BZA"/>
        <w:numPr>
          <w:ilvl w:val="0"/>
          <w:numId w:val="0"/>
        </w:numPr>
        <w:tabs>
          <w:tab w:val="left" w:pos="851"/>
        </w:tabs>
        <w:suppressAutoHyphens/>
      </w:pPr>
    </w:p>
    <w:p w14:paraId="1391FFB2" w14:textId="77777777" w:rsidR="00862C7E" w:rsidRDefault="00862C7E" w:rsidP="00862C7E">
      <w:pPr>
        <w:pStyle w:val="Heading1BZA"/>
        <w:numPr>
          <w:ilvl w:val="0"/>
          <w:numId w:val="0"/>
        </w:numPr>
        <w:tabs>
          <w:tab w:val="left" w:pos="851"/>
        </w:tabs>
        <w:suppressAutoHyphens/>
      </w:pPr>
    </w:p>
    <w:p w14:paraId="37875922" w14:textId="77777777" w:rsidR="00862C7E" w:rsidRPr="00862C7E" w:rsidRDefault="00862C7E" w:rsidP="00862C7E">
      <w:pPr>
        <w:pStyle w:val="Heading1BZA"/>
        <w:numPr>
          <w:ilvl w:val="0"/>
          <w:numId w:val="0"/>
        </w:numPr>
        <w:tabs>
          <w:tab w:val="left" w:pos="851"/>
        </w:tabs>
        <w:suppressAutoHyphens/>
      </w:pPr>
    </w:p>
    <w:p w14:paraId="799D7B61" w14:textId="77777777" w:rsidR="00862C7E" w:rsidRDefault="00862C7E" w:rsidP="00862C7E">
      <w:pPr>
        <w:pStyle w:val="Heading3BZA"/>
        <w:numPr>
          <w:ilvl w:val="0"/>
          <w:numId w:val="0"/>
        </w:numPr>
        <w:tabs>
          <w:tab w:val="left" w:pos="851"/>
        </w:tabs>
        <w:suppressAutoHyphens/>
        <w:rPr>
          <w:bCs/>
        </w:rPr>
      </w:pPr>
    </w:p>
    <w:p w14:paraId="2A4401D9" w14:textId="5464B06C" w:rsidR="00FE718F" w:rsidRDefault="00FE718F" w:rsidP="00EE33A5">
      <w:pPr>
        <w:pStyle w:val="Heading2BZA"/>
      </w:pPr>
      <w:bookmarkStart w:id="71" w:name="_Ref205461707"/>
      <w:bookmarkStart w:id="72" w:name="_Ref205462120"/>
      <w:bookmarkStart w:id="73" w:name="_Toc226468362"/>
      <w:r>
        <w:lastRenderedPageBreak/>
        <w:t xml:space="preserve">Verlenen </w:t>
      </w:r>
      <w:r w:rsidR="00F32A56">
        <w:t>O</w:t>
      </w:r>
      <w:r>
        <w:t>pdracht</w:t>
      </w:r>
      <w:bookmarkEnd w:id="71"/>
      <w:bookmarkEnd w:id="72"/>
      <w:bookmarkEnd w:id="73"/>
    </w:p>
    <w:p w14:paraId="05DE880B" w14:textId="77777777" w:rsidR="00FE718F" w:rsidRDefault="00FE718F" w:rsidP="00890569"/>
    <w:p w14:paraId="56D6A9ED" w14:textId="4B326144" w:rsidR="007A3A7B" w:rsidRPr="00EE33A5" w:rsidRDefault="00FE718F" w:rsidP="00673E47">
      <w:pPr>
        <w:pStyle w:val="Heading3BZA"/>
        <w:numPr>
          <w:ilvl w:val="2"/>
          <w:numId w:val="54"/>
        </w:numPr>
        <w:rPr>
          <w:b w:val="0"/>
          <w:bCs/>
        </w:rPr>
      </w:pPr>
      <w:r w:rsidRPr="00EE33A5">
        <w:rPr>
          <w:b w:val="0"/>
          <w:bCs/>
        </w:rPr>
        <w:t xml:space="preserve">Slechts nadat een opschortingstermijn van tenminste 20 kalenderdagen is verlopen, zal de Opdrachtgever in beginsel de </w:t>
      </w:r>
      <w:r w:rsidR="00F32A56">
        <w:rPr>
          <w:b w:val="0"/>
          <w:bCs/>
        </w:rPr>
        <w:t>O</w:t>
      </w:r>
      <w:r w:rsidRPr="00EE33A5">
        <w:rPr>
          <w:b w:val="0"/>
          <w:bCs/>
        </w:rPr>
        <w:t xml:space="preserve">pdracht verlenen. Voor de betekenis van de opschortingstermijn wordt verwezen naar paragraaf </w:t>
      </w:r>
      <w:r w:rsidR="00A65010" w:rsidRPr="00EE33A5">
        <w:rPr>
          <w:b w:val="0"/>
          <w:bCs/>
        </w:rPr>
        <w:fldChar w:fldCharType="begin"/>
      </w:r>
      <w:r w:rsidR="00A65010" w:rsidRPr="00EE33A5">
        <w:rPr>
          <w:b w:val="0"/>
          <w:bCs/>
        </w:rPr>
        <w:instrText xml:space="preserve"> REF _Ref205460383 \r \h  \* MERGEFORMAT </w:instrText>
      </w:r>
      <w:r w:rsidR="00A65010" w:rsidRPr="00EE33A5">
        <w:rPr>
          <w:b w:val="0"/>
          <w:bCs/>
        </w:rPr>
      </w:r>
      <w:r w:rsidR="00A65010" w:rsidRPr="00EE33A5">
        <w:rPr>
          <w:b w:val="0"/>
          <w:bCs/>
        </w:rPr>
        <w:fldChar w:fldCharType="separate"/>
      </w:r>
      <w:r w:rsidR="00815971">
        <w:rPr>
          <w:b w:val="0"/>
          <w:bCs/>
        </w:rPr>
        <w:t>8.4</w:t>
      </w:r>
      <w:r w:rsidR="00A65010" w:rsidRPr="00EE33A5">
        <w:rPr>
          <w:b w:val="0"/>
          <w:bCs/>
        </w:rPr>
        <w:fldChar w:fldCharType="end"/>
      </w:r>
      <w:r w:rsidRPr="00EE33A5">
        <w:rPr>
          <w:b w:val="0"/>
          <w:bCs/>
        </w:rPr>
        <w:t>.</w:t>
      </w:r>
      <w:r w:rsidR="00F61FE1" w:rsidRPr="00EE33A5">
        <w:rPr>
          <w:b w:val="0"/>
          <w:bCs/>
        </w:rPr>
        <w:t xml:space="preserve"> </w:t>
      </w:r>
    </w:p>
    <w:p w14:paraId="57016FC2" w14:textId="77777777" w:rsidR="00F61FE1" w:rsidRPr="00EE33A5" w:rsidRDefault="00F61FE1" w:rsidP="00890569"/>
    <w:p w14:paraId="410C57AE" w14:textId="05075D7D" w:rsidR="00F61FE1" w:rsidRPr="00EE33A5" w:rsidRDefault="00D54533" w:rsidP="00EE33A5">
      <w:pPr>
        <w:pStyle w:val="Heading3BZA"/>
        <w:rPr>
          <w:b w:val="0"/>
          <w:bCs/>
        </w:rPr>
      </w:pPr>
      <w:r w:rsidRPr="00EE33A5">
        <w:rPr>
          <w:b w:val="0"/>
          <w:bCs/>
        </w:rPr>
        <w:t xml:space="preserve">De </w:t>
      </w:r>
      <w:r w:rsidR="00F32A56">
        <w:rPr>
          <w:b w:val="0"/>
          <w:bCs/>
        </w:rPr>
        <w:t>O</w:t>
      </w:r>
      <w:r w:rsidRPr="00EE33A5">
        <w:rPr>
          <w:b w:val="0"/>
          <w:bCs/>
        </w:rPr>
        <w:t xml:space="preserve">pdracht is verleent en tussen partijen is de ter zake </w:t>
      </w:r>
      <w:r w:rsidR="0076201B" w:rsidRPr="00EE33A5">
        <w:rPr>
          <w:b w:val="0"/>
          <w:bCs/>
        </w:rPr>
        <w:t xml:space="preserve">te sluiten </w:t>
      </w:r>
      <w:r w:rsidR="001424F2">
        <w:rPr>
          <w:b w:val="0"/>
          <w:bCs/>
        </w:rPr>
        <w:t>D</w:t>
      </w:r>
      <w:r w:rsidR="0076201B" w:rsidRPr="00EE33A5">
        <w:rPr>
          <w:b w:val="0"/>
          <w:bCs/>
        </w:rPr>
        <w:t xml:space="preserve">ienstverleningsovereenkomst gesloten </w:t>
      </w:r>
      <w:r w:rsidR="00B27683" w:rsidRPr="00EE33A5">
        <w:rPr>
          <w:b w:val="0"/>
          <w:bCs/>
        </w:rPr>
        <w:t xml:space="preserve">na </w:t>
      </w:r>
      <w:r w:rsidR="00AD45B0" w:rsidRPr="00EE33A5">
        <w:rPr>
          <w:b w:val="0"/>
          <w:bCs/>
        </w:rPr>
        <w:t xml:space="preserve">ondertekening van de </w:t>
      </w:r>
      <w:r w:rsidR="001424F2">
        <w:rPr>
          <w:b w:val="0"/>
          <w:bCs/>
        </w:rPr>
        <w:t>D</w:t>
      </w:r>
      <w:r w:rsidR="00AD45B0" w:rsidRPr="00EE33A5">
        <w:rPr>
          <w:b w:val="0"/>
          <w:bCs/>
        </w:rPr>
        <w:t xml:space="preserve">ienstverleningsovereenkomst door de </w:t>
      </w:r>
      <w:r w:rsidR="00DA1777">
        <w:rPr>
          <w:b w:val="0"/>
          <w:bCs/>
        </w:rPr>
        <w:t>O</w:t>
      </w:r>
      <w:r w:rsidR="00AD45B0" w:rsidRPr="00EE33A5">
        <w:rPr>
          <w:b w:val="0"/>
          <w:bCs/>
        </w:rPr>
        <w:t xml:space="preserve">ndernemer en de </w:t>
      </w:r>
      <w:r w:rsidR="00DA1777">
        <w:rPr>
          <w:b w:val="0"/>
          <w:bCs/>
        </w:rPr>
        <w:t>A</w:t>
      </w:r>
      <w:r w:rsidR="00AD45B0" w:rsidRPr="00EE33A5">
        <w:rPr>
          <w:b w:val="0"/>
          <w:bCs/>
        </w:rPr>
        <w:t>anbesteder</w:t>
      </w:r>
      <w:r w:rsidR="00B27683" w:rsidRPr="00EE33A5">
        <w:rPr>
          <w:b w:val="0"/>
          <w:bCs/>
        </w:rPr>
        <w:t>.</w:t>
      </w:r>
    </w:p>
    <w:p w14:paraId="2DFC557D" w14:textId="77777777" w:rsidR="00E01F31" w:rsidRDefault="00E01F31" w:rsidP="00890569"/>
    <w:p w14:paraId="47D3D392" w14:textId="538CF449" w:rsidR="00FE718F" w:rsidRPr="00FE718F" w:rsidRDefault="00FE718F" w:rsidP="00EE33A5">
      <w:pPr>
        <w:pStyle w:val="Heading1BZA"/>
      </w:pPr>
      <w:bookmarkStart w:id="74" w:name="_Toc226468363"/>
      <w:r w:rsidRPr="00FE718F">
        <w:t>OVERIGE BEPALINGEN</w:t>
      </w:r>
      <w:bookmarkEnd w:id="74"/>
    </w:p>
    <w:p w14:paraId="2EFDE2F1" w14:textId="77777777" w:rsidR="00FE718F" w:rsidRPr="00FE718F" w:rsidRDefault="00FE718F" w:rsidP="00890569"/>
    <w:p w14:paraId="74D307E6" w14:textId="5AAAB931" w:rsidR="00FE718F" w:rsidRPr="00FE718F" w:rsidRDefault="00FE718F" w:rsidP="00EE33A5">
      <w:pPr>
        <w:pStyle w:val="Heading2BZA"/>
      </w:pPr>
      <w:bookmarkStart w:id="75" w:name="_Ref205458573"/>
      <w:bookmarkStart w:id="76" w:name="_Toc226468364"/>
      <w:r w:rsidRPr="00FE718F">
        <w:t>Lotingprocedure</w:t>
      </w:r>
      <w:bookmarkEnd w:id="75"/>
      <w:bookmarkEnd w:id="76"/>
    </w:p>
    <w:p w14:paraId="4548BF37" w14:textId="77777777" w:rsidR="00FE718F" w:rsidRDefault="00FE718F" w:rsidP="00890569"/>
    <w:p w14:paraId="2D7AD1D2" w14:textId="77777777" w:rsidR="00E212D3" w:rsidRPr="00EE33A5" w:rsidRDefault="00E212D3" w:rsidP="00EE33A5">
      <w:pPr>
        <w:pStyle w:val="Heading3BZA"/>
        <w:rPr>
          <w:b w:val="0"/>
          <w:bCs/>
        </w:rPr>
      </w:pPr>
      <w:r w:rsidRPr="00EE33A5">
        <w:rPr>
          <w:b w:val="0"/>
          <w:bCs/>
        </w:rPr>
        <w:t xml:space="preserve">Indien er een loting plaats vindt, wordt de volgende procedure gevolgd: </w:t>
      </w:r>
    </w:p>
    <w:p w14:paraId="5A24BF6F" w14:textId="7F161B1B" w:rsidR="00E212D3" w:rsidRPr="00E212D3" w:rsidRDefault="00E212D3" w:rsidP="00B8341A">
      <w:pPr>
        <w:pStyle w:val="Heading3BZA"/>
        <w:numPr>
          <w:ilvl w:val="2"/>
          <w:numId w:val="31"/>
        </w:numPr>
      </w:pPr>
      <w:r w:rsidRPr="00E212D3">
        <w:rPr>
          <w:b w:val="0"/>
          <w:bCs/>
        </w:rPr>
        <w:t xml:space="preserve">alle betrokkenen worden door middel van </w:t>
      </w:r>
      <w:proofErr w:type="spellStart"/>
      <w:r w:rsidRPr="00E212D3">
        <w:rPr>
          <w:b w:val="0"/>
          <w:bCs/>
        </w:rPr>
        <w:t>TenderNed</w:t>
      </w:r>
      <w:proofErr w:type="spellEnd"/>
      <w:r w:rsidRPr="00E212D3">
        <w:rPr>
          <w:b w:val="0"/>
          <w:bCs/>
        </w:rPr>
        <w:t xml:space="preserve"> “Berichten” uitgenodigd in persoon of bij vertegenwoordiger bij de loting aanwezig te zijn; </w:t>
      </w:r>
    </w:p>
    <w:p w14:paraId="3EE5B63B" w14:textId="0E1AE3A2" w:rsidR="00E212D3" w:rsidRDefault="00E212D3" w:rsidP="00B8341A">
      <w:pPr>
        <w:pStyle w:val="Heading3BZA"/>
        <w:numPr>
          <w:ilvl w:val="2"/>
          <w:numId w:val="31"/>
        </w:numPr>
        <w:rPr>
          <w:b w:val="0"/>
          <w:bCs/>
        </w:rPr>
      </w:pPr>
      <w:r w:rsidRPr="00E212D3">
        <w:rPr>
          <w:b w:val="0"/>
          <w:bCs/>
        </w:rPr>
        <w:t xml:space="preserve">een lot bevat de naam van een betrokkene die voor de loting in aanmerking komt; </w:t>
      </w:r>
    </w:p>
    <w:p w14:paraId="52E3073A" w14:textId="389B650A" w:rsidR="006E3C28" w:rsidRDefault="00E212D3" w:rsidP="00B8341A">
      <w:pPr>
        <w:pStyle w:val="Heading3BZA"/>
        <w:numPr>
          <w:ilvl w:val="2"/>
          <w:numId w:val="31"/>
        </w:numPr>
      </w:pPr>
      <w:r w:rsidRPr="00E212D3">
        <w:rPr>
          <w:b w:val="0"/>
          <w:bCs/>
        </w:rPr>
        <w:t xml:space="preserve">loting geschiedt door het ongezien trekken van alle loten, waarbij de volgorde van trekken wordt vastgelegd en de eerst </w:t>
      </w:r>
      <w:proofErr w:type="spellStart"/>
      <w:r w:rsidRPr="00E212D3">
        <w:rPr>
          <w:b w:val="0"/>
          <w:bCs/>
        </w:rPr>
        <w:t>getrokkene</w:t>
      </w:r>
      <w:proofErr w:type="spellEnd"/>
      <w:r w:rsidRPr="00E212D3">
        <w:rPr>
          <w:b w:val="0"/>
          <w:bCs/>
        </w:rPr>
        <w:t xml:space="preserve"> de winnaar van de loting is.</w:t>
      </w:r>
    </w:p>
    <w:p w14:paraId="7D916689" w14:textId="77777777" w:rsidR="00547058" w:rsidRDefault="00547058" w:rsidP="00890569"/>
    <w:p w14:paraId="77F2D972" w14:textId="21FE87C2" w:rsidR="00547058" w:rsidRDefault="00547058" w:rsidP="00EE33A5">
      <w:pPr>
        <w:pStyle w:val="Heading2BZA"/>
      </w:pPr>
      <w:bookmarkStart w:id="77" w:name="_Toc226468365"/>
      <w:r>
        <w:t>Tussentijdse stopzetting of beëindiging van de aanbestedingsprocedure</w:t>
      </w:r>
      <w:bookmarkEnd w:id="77"/>
    </w:p>
    <w:p w14:paraId="061496A8" w14:textId="77777777" w:rsidR="00603173" w:rsidRDefault="00603173" w:rsidP="00890569"/>
    <w:p w14:paraId="24F31631" w14:textId="47A21A6E" w:rsidR="005F579D" w:rsidRPr="00EE33A5" w:rsidRDefault="005F579D" w:rsidP="00673E47">
      <w:pPr>
        <w:pStyle w:val="Heading3BZA"/>
        <w:numPr>
          <w:ilvl w:val="2"/>
          <w:numId w:val="53"/>
        </w:numPr>
        <w:rPr>
          <w:b w:val="0"/>
          <w:bCs/>
        </w:rPr>
      </w:pPr>
      <w:r w:rsidRPr="00EE33A5">
        <w:rPr>
          <w:b w:val="0"/>
          <w:bCs/>
        </w:rPr>
        <w:t xml:space="preserve">Uit deze </w:t>
      </w:r>
      <w:r w:rsidR="00637375">
        <w:rPr>
          <w:b w:val="0"/>
          <w:bCs/>
        </w:rPr>
        <w:t>Aanbestedingsleidraad</w:t>
      </w:r>
      <w:r w:rsidRPr="00EE33A5">
        <w:rPr>
          <w:b w:val="0"/>
          <w:bCs/>
        </w:rPr>
        <w:t xml:space="preserve"> vloeien geen verplichtingen voort voor de Aanbesteder anders dan de verplichting zich aan de eigen procedureregels en de wettelijke regels te houden. </w:t>
      </w:r>
    </w:p>
    <w:p w14:paraId="3F651C15" w14:textId="77777777" w:rsidR="005F579D" w:rsidRPr="00EE33A5" w:rsidRDefault="005F579D" w:rsidP="00890569"/>
    <w:p w14:paraId="004945FC" w14:textId="77777777" w:rsidR="000A4849" w:rsidRDefault="00FE3DF1" w:rsidP="000A4849">
      <w:pPr>
        <w:pStyle w:val="Heading3BZA"/>
        <w:rPr>
          <w:b w:val="0"/>
        </w:rPr>
      </w:pPr>
      <w:r w:rsidRPr="00EE33A5">
        <w:rPr>
          <w:b w:val="0"/>
          <w:bCs/>
        </w:rPr>
        <w:t xml:space="preserve">De </w:t>
      </w:r>
      <w:r w:rsidR="00DA1777">
        <w:rPr>
          <w:b w:val="0"/>
          <w:bCs/>
        </w:rPr>
        <w:t>A</w:t>
      </w:r>
      <w:r w:rsidRPr="00EE33A5">
        <w:rPr>
          <w:b w:val="0"/>
          <w:bCs/>
        </w:rPr>
        <w:t xml:space="preserve">anbesteder is gerechtigd de aanbestedingsprocedure </w:t>
      </w:r>
      <w:r w:rsidR="00B406F4" w:rsidRPr="00165309">
        <w:rPr>
          <w:b w:val="0"/>
          <w:bCs/>
        </w:rPr>
        <w:t>te allen tijde</w:t>
      </w:r>
      <w:r w:rsidR="00B406F4" w:rsidRPr="00EE33A5">
        <w:rPr>
          <w:b w:val="0"/>
          <w:bCs/>
        </w:rPr>
        <w:t xml:space="preserve"> </w:t>
      </w:r>
      <w:r w:rsidRPr="00EE33A5">
        <w:rPr>
          <w:b w:val="0"/>
          <w:bCs/>
        </w:rPr>
        <w:t>stop te zetten en/of te beëindigen</w:t>
      </w:r>
      <w:r w:rsidR="00680CA4" w:rsidRPr="00EE33A5">
        <w:rPr>
          <w:b w:val="0"/>
          <w:bCs/>
        </w:rPr>
        <w:t xml:space="preserve"> en/of op te schorten</w:t>
      </w:r>
      <w:r w:rsidR="0023449C" w:rsidRPr="00EE33A5">
        <w:rPr>
          <w:b w:val="0"/>
          <w:bCs/>
        </w:rPr>
        <w:t xml:space="preserve"> dan wel niet </w:t>
      </w:r>
      <w:r w:rsidR="003319BF" w:rsidRPr="00EE33A5">
        <w:rPr>
          <w:b w:val="0"/>
          <w:bCs/>
        </w:rPr>
        <w:t xml:space="preserve">te gunnen en/of geen </w:t>
      </w:r>
      <w:r w:rsidR="001424F2">
        <w:rPr>
          <w:b w:val="0"/>
          <w:bCs/>
        </w:rPr>
        <w:t>D</w:t>
      </w:r>
      <w:r w:rsidR="003319BF" w:rsidRPr="00EE33A5">
        <w:rPr>
          <w:b w:val="0"/>
          <w:bCs/>
        </w:rPr>
        <w:t>ienstverleningsovereenkomst te sluiten.</w:t>
      </w:r>
      <w:r w:rsidR="00915571" w:rsidRPr="00EE33A5">
        <w:rPr>
          <w:b w:val="0"/>
          <w:bCs/>
        </w:rPr>
        <w:t xml:space="preserve"> </w:t>
      </w:r>
      <w:r w:rsidR="000A4849" w:rsidRPr="00165309">
        <w:rPr>
          <w:b w:val="0"/>
        </w:rPr>
        <w:t xml:space="preserve">Gegadigden en/of </w:t>
      </w:r>
      <w:r w:rsidR="000A4849">
        <w:rPr>
          <w:b w:val="0"/>
        </w:rPr>
        <w:t>I</w:t>
      </w:r>
      <w:r w:rsidR="000A4849" w:rsidRPr="00165309">
        <w:rPr>
          <w:b w:val="0"/>
        </w:rPr>
        <w:t xml:space="preserve">nschrijvers kunnen hieraan geen enkel recht op schadevergoeding ontlenen. </w:t>
      </w:r>
    </w:p>
    <w:p w14:paraId="465E5E84" w14:textId="77777777" w:rsidR="000A4849" w:rsidRDefault="000A4849" w:rsidP="000A4849">
      <w:pPr>
        <w:pStyle w:val="Heading3BZA"/>
        <w:numPr>
          <w:ilvl w:val="0"/>
          <w:numId w:val="0"/>
        </w:numPr>
        <w:rPr>
          <w:b w:val="0"/>
        </w:rPr>
      </w:pPr>
    </w:p>
    <w:p w14:paraId="6B383997" w14:textId="58EF70C2" w:rsidR="00934B13" w:rsidRPr="000A4849" w:rsidRDefault="00934B13" w:rsidP="000A4849">
      <w:pPr>
        <w:pStyle w:val="Heading3BZA"/>
        <w:rPr>
          <w:b w:val="0"/>
        </w:rPr>
      </w:pPr>
      <w:r w:rsidRPr="000A4849">
        <w:rPr>
          <w:b w:val="0"/>
          <w:bCs/>
        </w:rPr>
        <w:t>Van de in paragraaf 8.2.2 genoemde bevoegdheid</w:t>
      </w:r>
      <w:r w:rsidR="004B5131">
        <w:rPr>
          <w:b w:val="0"/>
          <w:bCs/>
        </w:rPr>
        <w:t xml:space="preserve"> – tot het </w:t>
      </w:r>
      <w:r w:rsidR="004B5131" w:rsidRPr="00EE33A5">
        <w:rPr>
          <w:b w:val="0"/>
          <w:bCs/>
        </w:rPr>
        <w:t xml:space="preserve">stopzetten en/of beëindigen en/of op schorten dan wel niet te gunnen en/of </w:t>
      </w:r>
      <w:r w:rsidR="004B5131">
        <w:rPr>
          <w:b w:val="0"/>
          <w:bCs/>
        </w:rPr>
        <w:t>het niet sluiten van de</w:t>
      </w:r>
      <w:r w:rsidR="004B5131" w:rsidRPr="00EE33A5">
        <w:rPr>
          <w:b w:val="0"/>
          <w:bCs/>
        </w:rPr>
        <w:t xml:space="preserve"> </w:t>
      </w:r>
      <w:r w:rsidR="004B5131">
        <w:rPr>
          <w:b w:val="0"/>
          <w:bCs/>
        </w:rPr>
        <w:t>D</w:t>
      </w:r>
      <w:r w:rsidR="004B5131" w:rsidRPr="00EE33A5">
        <w:rPr>
          <w:b w:val="0"/>
          <w:bCs/>
        </w:rPr>
        <w:t xml:space="preserve">ienstverleningsovereenkomst </w:t>
      </w:r>
      <w:r w:rsidR="004B5131">
        <w:rPr>
          <w:b w:val="0"/>
          <w:bCs/>
        </w:rPr>
        <w:t xml:space="preserve">- </w:t>
      </w:r>
      <w:r w:rsidRPr="000A4849">
        <w:rPr>
          <w:b w:val="0"/>
          <w:bCs/>
        </w:rPr>
        <w:t xml:space="preserve"> kan </w:t>
      </w:r>
      <w:r w:rsidR="00CE174B" w:rsidRPr="000A4849">
        <w:rPr>
          <w:b w:val="0"/>
          <w:bCs/>
        </w:rPr>
        <w:t>in het bijzonder</w:t>
      </w:r>
      <w:r w:rsidRPr="000A4849">
        <w:rPr>
          <w:b w:val="0"/>
          <w:bCs/>
        </w:rPr>
        <w:t xml:space="preserve"> gebruik worden gemaakt indien de </w:t>
      </w:r>
      <w:r w:rsidRPr="000A4849">
        <w:rPr>
          <w:b w:val="0"/>
          <w:bCs/>
        </w:rPr>
        <w:lastRenderedPageBreak/>
        <w:t>Aanbesteder vaststelt dat zij niet beschikt over toereikend intern budget,</w:t>
      </w:r>
      <w:r w:rsidR="00C872E1" w:rsidRPr="000A4849">
        <w:rPr>
          <w:b w:val="0"/>
          <w:bCs/>
        </w:rPr>
        <w:t xml:space="preserve"> waaronder mede begrepen het geval dat de gemeenteraad besluit geen of onvoldoende (aanvullend) budget beschikbaar te stellen.</w:t>
      </w:r>
    </w:p>
    <w:p w14:paraId="58727AAC" w14:textId="77777777" w:rsidR="00165309" w:rsidRPr="00EC23A2" w:rsidRDefault="00165309" w:rsidP="00890569"/>
    <w:p w14:paraId="6B576C74" w14:textId="571802D0" w:rsidR="00EC23A2" w:rsidRPr="00EC23A2" w:rsidRDefault="00EC23A2" w:rsidP="00EC23A2">
      <w:pPr>
        <w:pStyle w:val="Heading2BZA"/>
      </w:pPr>
      <w:bookmarkStart w:id="78" w:name="_Toc226468366"/>
      <w:r w:rsidRPr="00EC23A2">
        <w:t>K</w:t>
      </w:r>
      <w:r w:rsidR="00562241">
        <w:t>osten- en schadevergoeding</w:t>
      </w:r>
      <w:bookmarkEnd w:id="78"/>
    </w:p>
    <w:p w14:paraId="0FE9A4B3" w14:textId="77777777" w:rsidR="00EC23A2" w:rsidRDefault="00EC23A2" w:rsidP="00890569"/>
    <w:p w14:paraId="2F4DDFAA" w14:textId="0BB4D280" w:rsidR="00EC23A2" w:rsidRDefault="006F3335" w:rsidP="00673E47">
      <w:pPr>
        <w:pStyle w:val="Heading3BZA"/>
        <w:numPr>
          <w:ilvl w:val="2"/>
          <w:numId w:val="56"/>
        </w:numPr>
        <w:rPr>
          <w:b w:val="0"/>
          <w:bCs/>
        </w:rPr>
      </w:pPr>
      <w:r>
        <w:rPr>
          <w:b w:val="0"/>
          <w:bCs/>
        </w:rPr>
        <w:t xml:space="preserve">Behoudens </w:t>
      </w:r>
      <w:r w:rsidR="00516AE0">
        <w:rPr>
          <w:b w:val="0"/>
          <w:bCs/>
        </w:rPr>
        <w:t xml:space="preserve">het in </w:t>
      </w:r>
      <w:r w:rsidR="00F94A44">
        <w:rPr>
          <w:b w:val="0"/>
          <w:bCs/>
        </w:rPr>
        <w:t>p</w:t>
      </w:r>
      <w:r w:rsidR="00516AE0">
        <w:rPr>
          <w:b w:val="0"/>
          <w:bCs/>
        </w:rPr>
        <w:t xml:space="preserve">aragraaf 8.3.2.genoemde geval, kan </w:t>
      </w:r>
      <w:r w:rsidR="00326FD3">
        <w:rPr>
          <w:b w:val="0"/>
          <w:bCs/>
        </w:rPr>
        <w:t>i</w:t>
      </w:r>
      <w:r w:rsidR="00EC23A2" w:rsidRPr="00EE33A5">
        <w:rPr>
          <w:b w:val="0"/>
          <w:bCs/>
        </w:rPr>
        <w:t>n geen enkel geval sprake zijn van enige verplichting van de Aanbesteder tot vergoeding van welke schade of kosten dan ook</w:t>
      </w:r>
      <w:r w:rsidR="00562241" w:rsidRPr="00EE33A5">
        <w:rPr>
          <w:b w:val="0"/>
          <w:bCs/>
        </w:rPr>
        <w:t xml:space="preserve">, waaronder mede begrepen kosten gemaakt in verband met het doen van een </w:t>
      </w:r>
      <w:r w:rsidR="00DA1777">
        <w:rPr>
          <w:b w:val="0"/>
          <w:bCs/>
        </w:rPr>
        <w:t>I</w:t>
      </w:r>
      <w:r w:rsidR="00562241" w:rsidRPr="00EE33A5">
        <w:rPr>
          <w:b w:val="0"/>
          <w:bCs/>
        </w:rPr>
        <w:t>nschrijving</w:t>
      </w:r>
      <w:r w:rsidR="00EC23A2" w:rsidRPr="00EE33A5">
        <w:rPr>
          <w:b w:val="0"/>
          <w:bCs/>
        </w:rPr>
        <w:t xml:space="preserve">. </w:t>
      </w:r>
    </w:p>
    <w:p w14:paraId="67D2214C" w14:textId="77777777" w:rsidR="00A30595" w:rsidRDefault="00A30595" w:rsidP="00890569"/>
    <w:p w14:paraId="7CA2B87C" w14:textId="35BEC380" w:rsidR="006B051B" w:rsidRPr="00EE33A5" w:rsidRDefault="00AC6752" w:rsidP="00ED0A21">
      <w:pPr>
        <w:pStyle w:val="Heading3BZA"/>
        <w:numPr>
          <w:ilvl w:val="2"/>
          <w:numId w:val="56"/>
        </w:numPr>
        <w:rPr>
          <w:b w:val="0"/>
          <w:bCs/>
        </w:rPr>
      </w:pPr>
      <w:r w:rsidRPr="009C147D">
        <w:rPr>
          <w:b w:val="0"/>
          <w:bCs/>
        </w:rPr>
        <w:t>Indie</w:t>
      </w:r>
      <w:r w:rsidR="00405D47" w:rsidRPr="009C147D">
        <w:rPr>
          <w:b w:val="0"/>
          <w:bCs/>
        </w:rPr>
        <w:t xml:space="preserve">n de aanbesteding wordt </w:t>
      </w:r>
      <w:r w:rsidR="00665B92" w:rsidRPr="009C147D">
        <w:rPr>
          <w:b w:val="0"/>
          <w:bCs/>
        </w:rPr>
        <w:t xml:space="preserve">ingetrokken omdat de </w:t>
      </w:r>
      <w:r w:rsidR="002D1FDA" w:rsidRPr="009C147D">
        <w:rPr>
          <w:b w:val="0"/>
          <w:bCs/>
        </w:rPr>
        <w:t xml:space="preserve">Aanbesteder </w:t>
      </w:r>
      <w:r w:rsidR="00665B92" w:rsidRPr="009C147D">
        <w:rPr>
          <w:b w:val="0"/>
          <w:bCs/>
        </w:rPr>
        <w:t xml:space="preserve">niet </w:t>
      </w:r>
      <w:r w:rsidR="00225D1F" w:rsidRPr="009C147D">
        <w:rPr>
          <w:b w:val="0"/>
          <w:bCs/>
        </w:rPr>
        <w:t xml:space="preserve">beschikt </w:t>
      </w:r>
      <w:r w:rsidR="00665B92" w:rsidRPr="009C147D">
        <w:rPr>
          <w:b w:val="0"/>
          <w:bCs/>
        </w:rPr>
        <w:t>over</w:t>
      </w:r>
      <w:r w:rsidR="00144E10" w:rsidRPr="009C147D">
        <w:rPr>
          <w:b w:val="0"/>
          <w:bCs/>
        </w:rPr>
        <w:t xml:space="preserve"> een toereikend intern budget,</w:t>
      </w:r>
      <w:r w:rsidR="000541CE" w:rsidRPr="009C147D">
        <w:rPr>
          <w:b w:val="0"/>
          <w:bCs/>
        </w:rPr>
        <w:t xml:space="preserve"> </w:t>
      </w:r>
      <w:r w:rsidR="005E7B11" w:rsidRPr="009C147D">
        <w:rPr>
          <w:b w:val="0"/>
          <w:bCs/>
        </w:rPr>
        <w:t>geldt dat</w:t>
      </w:r>
      <w:r w:rsidR="00AD5752" w:rsidRPr="009C147D">
        <w:rPr>
          <w:b w:val="0"/>
          <w:bCs/>
        </w:rPr>
        <w:t>, in afwijking van het bepaalde in paragraaf 8.3.1,</w:t>
      </w:r>
      <w:r w:rsidR="00193AF9" w:rsidRPr="009C147D">
        <w:rPr>
          <w:b w:val="0"/>
          <w:bCs/>
        </w:rPr>
        <w:t xml:space="preserve"> aan de winnende </w:t>
      </w:r>
      <w:r w:rsidR="002D1FDA" w:rsidRPr="009C147D">
        <w:rPr>
          <w:b w:val="0"/>
          <w:bCs/>
        </w:rPr>
        <w:t>I</w:t>
      </w:r>
      <w:r w:rsidR="00193AF9" w:rsidRPr="009C147D">
        <w:rPr>
          <w:b w:val="0"/>
          <w:bCs/>
        </w:rPr>
        <w:t xml:space="preserve">nschrijver </w:t>
      </w:r>
      <w:r w:rsidR="000541CE" w:rsidRPr="009C147D">
        <w:rPr>
          <w:b w:val="0"/>
          <w:bCs/>
        </w:rPr>
        <w:t>een reële tenderkostenvergoeding</w:t>
      </w:r>
      <w:r w:rsidR="00AD5752" w:rsidRPr="009C147D">
        <w:rPr>
          <w:b w:val="0"/>
          <w:bCs/>
        </w:rPr>
        <w:t xml:space="preserve"> wordt</w:t>
      </w:r>
      <w:r w:rsidR="000541CE" w:rsidRPr="009C147D">
        <w:rPr>
          <w:b w:val="0"/>
          <w:bCs/>
        </w:rPr>
        <w:t xml:space="preserve"> </w:t>
      </w:r>
      <w:r w:rsidR="002D1FDA" w:rsidRPr="009C147D">
        <w:rPr>
          <w:b w:val="0"/>
          <w:bCs/>
        </w:rPr>
        <w:t xml:space="preserve">toekend </w:t>
      </w:r>
      <w:r w:rsidR="0070288B" w:rsidRPr="009C147D">
        <w:rPr>
          <w:b w:val="0"/>
          <w:bCs/>
        </w:rPr>
        <w:t xml:space="preserve">van </w:t>
      </w:r>
      <w:r w:rsidR="00B87A0E">
        <w:rPr>
          <w:b w:val="0"/>
          <w:bCs/>
        </w:rPr>
        <w:t xml:space="preserve">EUR </w:t>
      </w:r>
      <w:r w:rsidR="006B051B" w:rsidRPr="00B87A0E">
        <w:rPr>
          <w:b w:val="0"/>
          <w:bCs/>
        </w:rPr>
        <w:t>1.960,-</w:t>
      </w:r>
      <w:r w:rsidR="003B293E" w:rsidRPr="00B87A0E">
        <w:rPr>
          <w:b w:val="0"/>
          <w:bCs/>
        </w:rPr>
        <w:t>.</w:t>
      </w:r>
      <w:r w:rsidR="00567FCA" w:rsidRPr="009C147D">
        <w:rPr>
          <w:b w:val="0"/>
          <w:bCs/>
        </w:rPr>
        <w:t xml:space="preserve"> </w:t>
      </w:r>
      <w:r w:rsidR="00576070" w:rsidRPr="009C147D">
        <w:rPr>
          <w:b w:val="0"/>
        </w:rPr>
        <w:t>Dit betreft</w:t>
      </w:r>
      <w:r w:rsidR="009C147D" w:rsidRPr="009C147D">
        <w:rPr>
          <w:b w:val="0"/>
        </w:rPr>
        <w:t xml:space="preserve"> 0,7% van de geraamde opdrachtwaarde.</w:t>
      </w:r>
      <w:r w:rsidR="009C147D" w:rsidRPr="006B051B">
        <w:rPr>
          <w:bCs/>
        </w:rPr>
        <w:t xml:space="preserve"> </w:t>
      </w:r>
    </w:p>
    <w:p w14:paraId="5B6BF46B" w14:textId="77777777" w:rsidR="00EC23A2" w:rsidRDefault="00EC23A2" w:rsidP="006B051B"/>
    <w:p w14:paraId="4D5EAF70" w14:textId="496EDC11" w:rsidR="003D011D" w:rsidRPr="00E80B0E" w:rsidRDefault="00915571" w:rsidP="00915571">
      <w:pPr>
        <w:pStyle w:val="Heading2BZA"/>
      </w:pPr>
      <w:bookmarkStart w:id="79" w:name="_Ref205460383"/>
      <w:bookmarkStart w:id="80" w:name="_Toc226468367"/>
      <w:r w:rsidRPr="00E80B0E">
        <w:t>Forumkeuze en rechtsbescherming</w:t>
      </w:r>
      <w:bookmarkEnd w:id="79"/>
      <w:bookmarkEnd w:id="80"/>
    </w:p>
    <w:p w14:paraId="5A421854" w14:textId="77777777" w:rsidR="00E80B0E" w:rsidRDefault="00E80B0E" w:rsidP="00890569"/>
    <w:p w14:paraId="69C87871" w14:textId="0DBD5B89" w:rsidR="00C0160E" w:rsidRPr="00EE33A5" w:rsidRDefault="000809E8" w:rsidP="00673E47">
      <w:pPr>
        <w:pStyle w:val="Heading3BZA"/>
        <w:numPr>
          <w:ilvl w:val="2"/>
          <w:numId w:val="55"/>
        </w:numPr>
        <w:rPr>
          <w:b w:val="0"/>
          <w:bCs/>
        </w:rPr>
      </w:pPr>
      <w:r w:rsidRPr="00EE33A5">
        <w:rPr>
          <w:rFonts w:eastAsia="Times New Roman"/>
          <w:b w:val="0"/>
        </w:rPr>
        <w:t>Op deze</w:t>
      </w:r>
      <w:r w:rsidR="00C0160E" w:rsidRPr="00EE33A5">
        <w:rPr>
          <w:b w:val="0"/>
          <w:bCs/>
        </w:rPr>
        <w:t xml:space="preserve"> aanbestedingsprocedure</w:t>
      </w:r>
      <w:r w:rsidRPr="00EE33A5">
        <w:rPr>
          <w:rFonts w:eastAsia="Times New Roman"/>
          <w:b w:val="0"/>
        </w:rPr>
        <w:t>, alsmede op eventueel daaruit voortvloeiende overeenkomsten, is het Nederlandse recht van toepassing. In geval van geschillen tussen</w:t>
      </w:r>
      <w:r w:rsidRPr="00EE33A5">
        <w:rPr>
          <w:b w:val="0"/>
          <w:bCs/>
        </w:rPr>
        <w:t xml:space="preserve"> </w:t>
      </w:r>
      <w:r w:rsidR="00C0160E" w:rsidRPr="00EE33A5">
        <w:rPr>
          <w:b w:val="0"/>
          <w:bCs/>
        </w:rPr>
        <w:t xml:space="preserve">bij de </w:t>
      </w:r>
      <w:r w:rsidRPr="00EE33A5">
        <w:rPr>
          <w:rFonts w:eastAsia="Times New Roman"/>
          <w:b w:val="0"/>
        </w:rPr>
        <w:t>aanbesteding betrokken partijen heeft de bevoegde burgerlijke rechter</w:t>
      </w:r>
      <w:r w:rsidR="00C0160E" w:rsidRPr="00EE33A5">
        <w:rPr>
          <w:b w:val="0"/>
          <w:bCs/>
        </w:rPr>
        <w:t xml:space="preserve"> van de</w:t>
      </w:r>
      <w:r w:rsidRPr="00EE33A5">
        <w:rPr>
          <w:rFonts w:eastAsia="Times New Roman"/>
          <w:b w:val="0"/>
        </w:rPr>
        <w:t xml:space="preserve"> Rechtbank </w:t>
      </w:r>
      <w:r w:rsidR="00AB1470" w:rsidRPr="00EE33A5">
        <w:rPr>
          <w:b w:val="0"/>
          <w:bCs/>
        </w:rPr>
        <w:t>Limburg</w:t>
      </w:r>
      <w:r w:rsidRPr="00EE33A5">
        <w:rPr>
          <w:rFonts w:eastAsia="Times New Roman"/>
          <w:b w:val="0"/>
        </w:rPr>
        <w:t>,</w:t>
      </w:r>
      <w:r w:rsidR="00AB1470" w:rsidRPr="00EE33A5">
        <w:rPr>
          <w:b w:val="0"/>
          <w:bCs/>
        </w:rPr>
        <w:t xml:space="preserve"> locatie Maastricht</w:t>
      </w:r>
      <w:r w:rsidRPr="00EE33A5">
        <w:rPr>
          <w:rFonts w:eastAsia="Times New Roman"/>
          <w:b w:val="0"/>
        </w:rPr>
        <w:t>, exclusieve jurisdictie.</w:t>
      </w:r>
      <w:r w:rsidR="00C0160E" w:rsidRPr="00EE33A5">
        <w:rPr>
          <w:b w:val="0"/>
          <w:bCs/>
        </w:rPr>
        <w:t xml:space="preserve"> Een geschil wordt geacht aanhangig te zijn gemaakt door het uitbrengen van een dagvaarding. </w:t>
      </w:r>
    </w:p>
    <w:p w14:paraId="789A91E4" w14:textId="77777777" w:rsidR="00C0160E" w:rsidRPr="00C0160E" w:rsidRDefault="00C0160E" w:rsidP="00890569"/>
    <w:p w14:paraId="2D0EC86E" w14:textId="2AD914A8" w:rsidR="00304EA4" w:rsidRDefault="00222639" w:rsidP="00915571">
      <w:pPr>
        <w:pStyle w:val="Heading3BZA"/>
        <w:rPr>
          <w:b w:val="0"/>
          <w:bCs/>
        </w:rPr>
      </w:pPr>
      <w:r w:rsidRPr="00222639">
        <w:rPr>
          <w:b w:val="0"/>
          <w:bCs/>
        </w:rPr>
        <w:t xml:space="preserve">De </w:t>
      </w:r>
      <w:r w:rsidR="00EE7366">
        <w:rPr>
          <w:b w:val="0"/>
          <w:bCs/>
        </w:rPr>
        <w:t>A</w:t>
      </w:r>
      <w:r w:rsidRPr="00222639">
        <w:rPr>
          <w:b w:val="0"/>
          <w:bCs/>
        </w:rPr>
        <w:t xml:space="preserve">anbesteder deelt beslissingen in het kader van de aanbestedingsprocedure mede via </w:t>
      </w:r>
      <w:proofErr w:type="spellStart"/>
      <w:r w:rsidRPr="00222639">
        <w:rPr>
          <w:b w:val="0"/>
          <w:bCs/>
        </w:rPr>
        <w:t>TenderNed</w:t>
      </w:r>
      <w:proofErr w:type="spellEnd"/>
      <w:r w:rsidRPr="00222639">
        <w:rPr>
          <w:b w:val="0"/>
          <w:bCs/>
        </w:rPr>
        <w:t xml:space="preserve">, “Berichten”. </w:t>
      </w:r>
      <w:r w:rsidR="00C0160E" w:rsidRPr="00C0160E">
        <w:rPr>
          <w:b w:val="0"/>
          <w:bCs/>
        </w:rPr>
        <w:t xml:space="preserve"> </w:t>
      </w:r>
    </w:p>
    <w:p w14:paraId="519A944F" w14:textId="77777777" w:rsidR="00304EA4" w:rsidRDefault="00304EA4" w:rsidP="00890569"/>
    <w:p w14:paraId="0CE68B1B" w14:textId="3D932194" w:rsidR="00C0160E" w:rsidRPr="00C0160E" w:rsidRDefault="00C0160E" w:rsidP="00883555">
      <w:pPr>
        <w:pStyle w:val="Heading3BZA"/>
        <w:rPr>
          <w:b w:val="0"/>
          <w:bCs/>
        </w:rPr>
      </w:pPr>
      <w:r w:rsidRPr="00C0160E">
        <w:rPr>
          <w:b w:val="0"/>
          <w:bCs/>
        </w:rPr>
        <w:t xml:space="preserve">Indien een </w:t>
      </w:r>
      <w:r w:rsidR="00DA1777">
        <w:rPr>
          <w:b w:val="0"/>
          <w:bCs/>
        </w:rPr>
        <w:t>I</w:t>
      </w:r>
      <w:r w:rsidRPr="00C0160E">
        <w:rPr>
          <w:b w:val="0"/>
          <w:bCs/>
        </w:rPr>
        <w:t xml:space="preserve">nschrijver </w:t>
      </w:r>
      <w:r w:rsidR="00883555" w:rsidRPr="00883555">
        <w:rPr>
          <w:b w:val="0"/>
          <w:bCs/>
        </w:rPr>
        <w:t>een klacht</w:t>
      </w:r>
      <w:r w:rsidRPr="00C0160E">
        <w:rPr>
          <w:b w:val="0"/>
          <w:bCs/>
        </w:rPr>
        <w:t xml:space="preserve"> heeft </w:t>
      </w:r>
      <w:r w:rsidR="00883555" w:rsidRPr="00883555">
        <w:rPr>
          <w:b w:val="0"/>
          <w:bCs/>
        </w:rPr>
        <w:t xml:space="preserve">inzake een </w:t>
      </w:r>
      <w:r w:rsidRPr="00C0160E">
        <w:rPr>
          <w:b w:val="0"/>
          <w:bCs/>
        </w:rPr>
        <w:t xml:space="preserve">beslissing dan dient hij die </w:t>
      </w:r>
      <w:r w:rsidR="00883555" w:rsidRPr="00883555">
        <w:rPr>
          <w:b w:val="0"/>
          <w:bCs/>
        </w:rPr>
        <w:t>klacht</w:t>
      </w:r>
      <w:r w:rsidRPr="00C0160E">
        <w:rPr>
          <w:b w:val="0"/>
          <w:bCs/>
        </w:rPr>
        <w:t xml:space="preserve"> gemotiveerd schriftelijk binnen een termijn van 7 kalenderdagen na de datum van verzending van de mededeling </w:t>
      </w:r>
      <w:r w:rsidR="00883555" w:rsidRPr="00883555">
        <w:rPr>
          <w:b w:val="0"/>
          <w:bCs/>
        </w:rPr>
        <w:t>via het e-</w:t>
      </w:r>
      <w:r w:rsidR="00883555" w:rsidRPr="00C81377">
        <w:rPr>
          <w:b w:val="0"/>
          <w:bCs/>
        </w:rPr>
        <w:t xml:space="preserve">mailadres </w:t>
      </w:r>
      <w:r w:rsidR="00C81377" w:rsidRPr="00C81377">
        <w:rPr>
          <w:b w:val="0"/>
          <w:bCs/>
        </w:rPr>
        <w:t xml:space="preserve">s.trines@vaals.nl </w:t>
      </w:r>
      <w:r w:rsidRPr="00C81377">
        <w:rPr>
          <w:b w:val="0"/>
          <w:bCs/>
        </w:rPr>
        <w:t>kenbaar</w:t>
      </w:r>
      <w:r w:rsidRPr="00C0160E">
        <w:rPr>
          <w:b w:val="0"/>
          <w:bCs/>
        </w:rPr>
        <w:t xml:space="preserve"> te maken. </w:t>
      </w:r>
      <w:r w:rsidR="00883555" w:rsidRPr="00883555">
        <w:rPr>
          <w:b w:val="0"/>
          <w:bCs/>
        </w:rPr>
        <w:t xml:space="preserve">Dat wil zeggen dat, indien niet binnen de gestelde termijn een klacht is ingediend, de </w:t>
      </w:r>
      <w:r w:rsidR="00DA1777">
        <w:rPr>
          <w:b w:val="0"/>
          <w:bCs/>
        </w:rPr>
        <w:t>A</w:t>
      </w:r>
      <w:r w:rsidR="00883555" w:rsidRPr="00883555">
        <w:rPr>
          <w:b w:val="0"/>
          <w:bCs/>
        </w:rPr>
        <w:t>anbesteder vrij is om (verder) gevolg te geven aan deze beslissing. Voor een beslissing ter zake van een eventuele loting geldt een termijn van 3 kalenderdagen.</w:t>
      </w:r>
    </w:p>
    <w:p w14:paraId="04CD59B6" w14:textId="77777777" w:rsidR="00E01F31" w:rsidRPr="00883555" w:rsidRDefault="00E01F31" w:rsidP="00890569"/>
    <w:p w14:paraId="5F0F004D" w14:textId="028A05D1" w:rsidR="00915571" w:rsidRPr="00C0160E" w:rsidRDefault="00C0160E" w:rsidP="00915571">
      <w:pPr>
        <w:pStyle w:val="Heading3BZA"/>
        <w:rPr>
          <w:b w:val="0"/>
        </w:rPr>
      </w:pPr>
      <w:r w:rsidRPr="00C0160E">
        <w:rPr>
          <w:b w:val="0"/>
          <w:bCs/>
        </w:rPr>
        <w:lastRenderedPageBreak/>
        <w:t xml:space="preserve">Indien een </w:t>
      </w:r>
      <w:r w:rsidR="0014403E">
        <w:rPr>
          <w:b w:val="0"/>
          <w:bCs/>
        </w:rPr>
        <w:t>I</w:t>
      </w:r>
      <w:r w:rsidRPr="00C0160E">
        <w:rPr>
          <w:b w:val="0"/>
          <w:bCs/>
        </w:rPr>
        <w:t xml:space="preserve">nschrijver bezwaren heeft tegen die beslissing dan dient hij binnen de in het </w:t>
      </w:r>
      <w:r w:rsidR="00732273">
        <w:rPr>
          <w:b w:val="0"/>
          <w:bCs/>
        </w:rPr>
        <w:t>artikel 2.127</w:t>
      </w:r>
      <w:r w:rsidRPr="00C0160E">
        <w:rPr>
          <w:b w:val="0"/>
          <w:bCs/>
        </w:rPr>
        <w:t xml:space="preserve"> genoemde termijn van 20 kalenderdagen na de datum van verzending van de mededeling van de </w:t>
      </w:r>
      <w:r w:rsidR="007A5685">
        <w:rPr>
          <w:b w:val="0"/>
          <w:bCs/>
        </w:rPr>
        <w:t>G</w:t>
      </w:r>
      <w:r w:rsidRPr="00C0160E">
        <w:rPr>
          <w:b w:val="0"/>
          <w:bCs/>
        </w:rPr>
        <w:t xml:space="preserve">unningsbeslissing een kort geding aanhangig te hebben gemaakt tegen die beslissing. Het geding is aanhangig vanaf de dag van dagvaarding (artikel 125 Wetboek van Burgerlijke Rechtsvordering). De genoemde termijn is een vervaltermijn. Dat wil zeggen dat indien een </w:t>
      </w:r>
      <w:r w:rsidR="00257EC3">
        <w:rPr>
          <w:b w:val="0"/>
          <w:bCs/>
        </w:rPr>
        <w:t>I</w:t>
      </w:r>
      <w:r w:rsidRPr="00C0160E">
        <w:rPr>
          <w:b w:val="0"/>
          <w:bCs/>
        </w:rPr>
        <w:t xml:space="preserve">nschrijver niet binnen 20 kalenderdagen na de datum van verzending van de mededeling van de </w:t>
      </w:r>
      <w:r w:rsidR="007A5685">
        <w:rPr>
          <w:b w:val="0"/>
          <w:bCs/>
        </w:rPr>
        <w:t>G</w:t>
      </w:r>
      <w:r w:rsidRPr="00C0160E">
        <w:rPr>
          <w:b w:val="0"/>
          <w:bCs/>
        </w:rPr>
        <w:t xml:space="preserve">unningsbeslissing daadwerkelijk een kort geding aanhangig heeft gemaakt, de betreffende </w:t>
      </w:r>
      <w:r w:rsidR="00257EC3">
        <w:rPr>
          <w:b w:val="0"/>
          <w:bCs/>
        </w:rPr>
        <w:t>I</w:t>
      </w:r>
      <w:r w:rsidRPr="00C0160E">
        <w:rPr>
          <w:b w:val="0"/>
          <w:bCs/>
        </w:rPr>
        <w:t xml:space="preserve">nschrijver in kort geding geen bezwaar meer kan maken met betrekking tot die beslissing; zijn recht is dan verwerkt. De </w:t>
      </w:r>
      <w:r w:rsidR="00257EC3">
        <w:rPr>
          <w:b w:val="0"/>
          <w:bCs/>
        </w:rPr>
        <w:t>A</w:t>
      </w:r>
      <w:r w:rsidRPr="00C0160E">
        <w:rPr>
          <w:b w:val="0"/>
          <w:bCs/>
        </w:rPr>
        <w:t xml:space="preserve">anbesteder is in dat geval vrij om (verder) gevolg te geven aan de </w:t>
      </w:r>
      <w:r w:rsidR="007A5685">
        <w:rPr>
          <w:b w:val="0"/>
          <w:bCs/>
        </w:rPr>
        <w:t>G</w:t>
      </w:r>
      <w:r w:rsidRPr="00C0160E">
        <w:rPr>
          <w:b w:val="0"/>
          <w:bCs/>
        </w:rPr>
        <w:t>unningsbeslissing.</w:t>
      </w:r>
    </w:p>
    <w:p w14:paraId="154D5806" w14:textId="77777777" w:rsidR="00963ECF" w:rsidRDefault="00963ECF" w:rsidP="00890569"/>
    <w:p w14:paraId="706A6119" w14:textId="0F8C02B9" w:rsidR="00963ECF" w:rsidRPr="00AA3259" w:rsidRDefault="00162928" w:rsidP="00162928">
      <w:pPr>
        <w:pStyle w:val="Heading2BZA"/>
      </w:pPr>
      <w:bookmarkStart w:id="81" w:name="_Toc226468368"/>
      <w:r w:rsidRPr="00AA3259">
        <w:t>Blijvend voldoen</w:t>
      </w:r>
      <w:bookmarkEnd w:id="81"/>
    </w:p>
    <w:p w14:paraId="3FF8EEA0" w14:textId="77777777" w:rsidR="00AA3259" w:rsidRPr="00EE33A5" w:rsidRDefault="00AA3259" w:rsidP="00890569"/>
    <w:p w14:paraId="359909AD" w14:textId="1D236DFA" w:rsidR="00EE33A5" w:rsidRDefault="00060191" w:rsidP="00673E47">
      <w:pPr>
        <w:pStyle w:val="Heading3BZA"/>
        <w:numPr>
          <w:ilvl w:val="2"/>
          <w:numId w:val="57"/>
        </w:numPr>
        <w:rPr>
          <w:b w:val="0"/>
          <w:bCs/>
        </w:rPr>
      </w:pPr>
      <w:r w:rsidRPr="00EE33A5">
        <w:rPr>
          <w:b w:val="0"/>
          <w:bCs/>
        </w:rPr>
        <w:t xml:space="preserve">Indien op enig moment gedurende het verloop van de aanbestedingsprocedure blijkt dat een gegadigde en/of natuurlijke of rechtspersoon op wiens financiële en economische draagkracht en/of technische bekwaamheid de </w:t>
      </w:r>
      <w:r w:rsidR="00257EC3">
        <w:rPr>
          <w:b w:val="0"/>
          <w:bCs/>
        </w:rPr>
        <w:t>I</w:t>
      </w:r>
      <w:r w:rsidRPr="00EE33A5">
        <w:rPr>
          <w:b w:val="0"/>
          <w:bCs/>
        </w:rPr>
        <w:t>nschrijver zich beroept niet langer voldoet aan de eisen t.a.v. geschiktheid, selectie, uitsluitingsgronden, voorkennis en/of belangenverstrengeling</w:t>
      </w:r>
      <w:r w:rsidR="00D51235">
        <w:rPr>
          <w:b w:val="0"/>
          <w:bCs/>
        </w:rPr>
        <w:t>,</w:t>
      </w:r>
      <w:r w:rsidRPr="00EE33A5">
        <w:rPr>
          <w:b w:val="0"/>
          <w:bCs/>
        </w:rPr>
        <w:t xml:space="preserve"> kan de </w:t>
      </w:r>
      <w:r w:rsidR="00257EC3">
        <w:rPr>
          <w:b w:val="0"/>
          <w:bCs/>
        </w:rPr>
        <w:t>A</w:t>
      </w:r>
      <w:r w:rsidRPr="00EE33A5">
        <w:rPr>
          <w:b w:val="0"/>
          <w:bCs/>
        </w:rPr>
        <w:t xml:space="preserve">anbesteder die geselecteerde </w:t>
      </w:r>
      <w:r w:rsidR="00257EC3">
        <w:rPr>
          <w:b w:val="0"/>
          <w:bCs/>
        </w:rPr>
        <w:t>I</w:t>
      </w:r>
      <w:r w:rsidRPr="00EE33A5">
        <w:rPr>
          <w:b w:val="0"/>
          <w:bCs/>
        </w:rPr>
        <w:t xml:space="preserve">nschrijver en/of natuurlijke of rechtspersoon op wiens financiële en economische draagkracht en/of technische bekwaamheid de </w:t>
      </w:r>
      <w:r w:rsidR="00257EC3">
        <w:rPr>
          <w:b w:val="0"/>
          <w:bCs/>
        </w:rPr>
        <w:t>I</w:t>
      </w:r>
      <w:r w:rsidRPr="00EE33A5">
        <w:rPr>
          <w:b w:val="0"/>
          <w:bCs/>
        </w:rPr>
        <w:t xml:space="preserve">nschrijver zich beroept uitsluiten van verdere deelneming aan de aanbestedingsprocedure. </w:t>
      </w:r>
    </w:p>
    <w:p w14:paraId="51F629A3" w14:textId="77777777" w:rsidR="00EE33A5" w:rsidRDefault="00EE33A5" w:rsidP="00890569"/>
    <w:p w14:paraId="3117BE8D" w14:textId="65ABA59D" w:rsidR="008E6865" w:rsidRPr="00EE33A5" w:rsidRDefault="008E6865" w:rsidP="00673E47">
      <w:pPr>
        <w:pStyle w:val="Heading3BZA"/>
        <w:numPr>
          <w:ilvl w:val="2"/>
          <w:numId w:val="57"/>
        </w:numPr>
        <w:rPr>
          <w:b w:val="0"/>
          <w:bCs/>
        </w:rPr>
      </w:pPr>
      <w:r w:rsidRPr="00EE33A5">
        <w:rPr>
          <w:b w:val="0"/>
          <w:bCs/>
        </w:rPr>
        <w:t xml:space="preserve">Indien een omstandigheid inzake de geschiktheidseisen, selectiecriteria, uitsluitingsgronden, voorkennis en/of belangenverstrengeling wijzigt of is gewijzigd ten opzichte van de omstandigheid ten tijde van de </w:t>
      </w:r>
      <w:r w:rsidR="000F1CD8">
        <w:rPr>
          <w:b w:val="0"/>
          <w:bCs/>
        </w:rPr>
        <w:t>I</w:t>
      </w:r>
      <w:r w:rsidR="001D72B8" w:rsidRPr="00EE33A5">
        <w:rPr>
          <w:b w:val="0"/>
          <w:bCs/>
        </w:rPr>
        <w:t>nschrijving</w:t>
      </w:r>
      <w:r w:rsidRPr="00EE33A5">
        <w:rPr>
          <w:b w:val="0"/>
          <w:bCs/>
        </w:rPr>
        <w:t xml:space="preserve">, dan dient de </w:t>
      </w:r>
      <w:r w:rsidR="00D00376">
        <w:rPr>
          <w:b w:val="0"/>
          <w:bCs/>
        </w:rPr>
        <w:t>I</w:t>
      </w:r>
      <w:r w:rsidRPr="00EE33A5">
        <w:rPr>
          <w:b w:val="0"/>
          <w:bCs/>
        </w:rPr>
        <w:t xml:space="preserve">nschrijver en/of natuurlijke of rechtspersoon op wiens financiële en economische draagkracht en/of technische bekwaamheid de </w:t>
      </w:r>
      <w:r w:rsidR="00FE08B0">
        <w:rPr>
          <w:b w:val="0"/>
          <w:bCs/>
        </w:rPr>
        <w:t>I</w:t>
      </w:r>
      <w:r w:rsidRPr="00EE33A5">
        <w:rPr>
          <w:b w:val="0"/>
          <w:bCs/>
        </w:rPr>
        <w:t xml:space="preserve">nschrijver zich beroept, dit te melden aan de </w:t>
      </w:r>
      <w:r w:rsidR="008838FE">
        <w:rPr>
          <w:b w:val="0"/>
          <w:bCs/>
        </w:rPr>
        <w:t>A</w:t>
      </w:r>
      <w:r w:rsidRPr="00EE33A5">
        <w:rPr>
          <w:b w:val="0"/>
          <w:bCs/>
        </w:rPr>
        <w:t>anbesteder door het afgeven van een herzien Uniform Europees Aanbestedingsdocument of Aanvullende eigen verklaring.</w:t>
      </w:r>
    </w:p>
    <w:p w14:paraId="6287818C" w14:textId="77777777" w:rsidR="003D7B03" w:rsidRDefault="003D7B03" w:rsidP="00890569">
      <w:pPr>
        <w:rPr>
          <w:highlight w:val="magenta"/>
        </w:rPr>
      </w:pPr>
    </w:p>
    <w:p w14:paraId="66BCDBE0" w14:textId="77777777" w:rsidR="00F96F2D" w:rsidRDefault="00F96F2D" w:rsidP="00890569">
      <w:pPr>
        <w:rPr>
          <w:highlight w:val="magenta"/>
        </w:rPr>
      </w:pPr>
    </w:p>
    <w:p w14:paraId="179251AD" w14:textId="77777777" w:rsidR="00F96F2D" w:rsidRDefault="00F96F2D" w:rsidP="00890569">
      <w:pPr>
        <w:rPr>
          <w:highlight w:val="magenta"/>
        </w:rPr>
      </w:pPr>
    </w:p>
    <w:p w14:paraId="57B62C10" w14:textId="77777777" w:rsidR="00F96F2D" w:rsidRDefault="00F96F2D" w:rsidP="00890569">
      <w:pPr>
        <w:rPr>
          <w:highlight w:val="magenta"/>
        </w:rPr>
      </w:pPr>
    </w:p>
    <w:p w14:paraId="289AC6E6" w14:textId="2CD34D7B" w:rsidR="00DD431F" w:rsidRPr="00482846" w:rsidRDefault="00DD431F" w:rsidP="00AE01C4">
      <w:pPr>
        <w:pStyle w:val="Heading1BZA"/>
      </w:pPr>
      <w:bookmarkStart w:id="82" w:name="_Toc226468369"/>
      <w:r w:rsidRPr="00482846">
        <w:lastRenderedPageBreak/>
        <w:t>ANNEXEN EN BIJLAGEN</w:t>
      </w:r>
      <w:bookmarkEnd w:id="82"/>
    </w:p>
    <w:p w14:paraId="54CD2086" w14:textId="77777777" w:rsidR="00DD431F" w:rsidRPr="005B16FE" w:rsidRDefault="00DD431F" w:rsidP="00890569"/>
    <w:p w14:paraId="31ED2E60" w14:textId="0F7E3926" w:rsidR="004E53F6" w:rsidRDefault="00964E8B" w:rsidP="004E53F6">
      <w:pPr>
        <w:pStyle w:val="Heading3BZA"/>
        <w:rPr>
          <w:b w:val="0"/>
          <w:bCs/>
        </w:rPr>
      </w:pPr>
      <w:r w:rsidRPr="005B16FE">
        <w:rPr>
          <w:b w:val="0"/>
          <w:bCs/>
        </w:rPr>
        <w:t xml:space="preserve">Bij deze Inschrijvingsleidraad is een aantal Bijlagen gevoegd die details van de </w:t>
      </w:r>
      <w:r w:rsidR="0022550C">
        <w:rPr>
          <w:b w:val="0"/>
          <w:bCs/>
        </w:rPr>
        <w:t>O</w:t>
      </w:r>
      <w:r w:rsidRPr="005B16FE">
        <w:rPr>
          <w:b w:val="0"/>
          <w:bCs/>
        </w:rPr>
        <w:t>pdracht en de procedure beschrijven</w:t>
      </w:r>
      <w:r w:rsidR="008501EB">
        <w:rPr>
          <w:b w:val="0"/>
          <w:bCs/>
        </w:rPr>
        <w:t xml:space="preserve"> en/of </w:t>
      </w:r>
      <w:r w:rsidRPr="004E53F6">
        <w:rPr>
          <w:b w:val="0"/>
          <w:bCs/>
        </w:rPr>
        <w:t>die door de Inschrijver moeten worden ingevuld of opgesteld.</w:t>
      </w:r>
      <w:r w:rsidR="004E53F6">
        <w:rPr>
          <w:b w:val="0"/>
          <w:bCs/>
        </w:rPr>
        <w:t xml:space="preserve"> </w:t>
      </w:r>
    </w:p>
    <w:p w14:paraId="61B7BB50" w14:textId="77777777" w:rsidR="00B25218" w:rsidRDefault="00B25218" w:rsidP="00B25218"/>
    <w:tbl>
      <w:tblPr>
        <w:tblW w:w="8504" w:type="dxa"/>
        <w:tblLayout w:type="fixed"/>
        <w:tblCellMar>
          <w:left w:w="0" w:type="dxa"/>
          <w:right w:w="70" w:type="dxa"/>
        </w:tblCellMar>
        <w:tblLook w:val="0000" w:firstRow="0" w:lastRow="0" w:firstColumn="0" w:lastColumn="0" w:noHBand="0" w:noVBand="0"/>
      </w:tblPr>
      <w:tblGrid>
        <w:gridCol w:w="850"/>
        <w:gridCol w:w="7654"/>
      </w:tblGrid>
      <w:tr w:rsidR="0052019F" w:rsidRPr="0052019F" w14:paraId="33679BE3" w14:textId="77777777" w:rsidTr="00B25218">
        <w:tc>
          <w:tcPr>
            <w:tcW w:w="850" w:type="dxa"/>
          </w:tcPr>
          <w:bookmarkStart w:id="83" w:name="productionTable"/>
          <w:p w14:paraId="1BDF9870" w14:textId="585CF282" w:rsidR="0052019F" w:rsidRPr="0052019F" w:rsidRDefault="0052019F" w:rsidP="00B25218">
            <w:r w:rsidRPr="0052019F">
              <w:fldChar w:fldCharType="begin"/>
            </w:r>
            <w:r w:rsidRPr="0052019F">
              <w:instrText xml:space="preserve"> REF p0 \h \* CHARFORMAT \* MERGEFORMAT </w:instrText>
            </w:r>
            <w:r w:rsidRPr="0052019F">
              <w:fldChar w:fldCharType="separate"/>
            </w:r>
            <w:r w:rsidR="00815971" w:rsidRPr="00815971">
              <w:t>1</w:t>
            </w:r>
            <w:r w:rsidRPr="0052019F">
              <w:fldChar w:fldCharType="end"/>
            </w:r>
            <w:r w:rsidRPr="0052019F">
              <w:t>.</w:t>
            </w:r>
          </w:p>
        </w:tc>
        <w:tc>
          <w:tcPr>
            <w:tcW w:w="7654" w:type="dxa"/>
          </w:tcPr>
          <w:p w14:paraId="6BE7B715" w14:textId="77777777" w:rsidR="0052019F" w:rsidRPr="0052019F" w:rsidRDefault="0052019F" w:rsidP="00B25218">
            <w:r w:rsidRPr="0052019F">
              <w:t xml:space="preserve">Plan van Aanpak </w:t>
            </w:r>
            <w:proofErr w:type="spellStart"/>
            <w:r w:rsidRPr="0052019F">
              <w:t>gebiedsdekkend</w:t>
            </w:r>
            <w:proofErr w:type="spellEnd"/>
            <w:r w:rsidRPr="0052019F">
              <w:t xml:space="preserve"> omgevingsplan</w:t>
            </w:r>
          </w:p>
        </w:tc>
      </w:tr>
      <w:tr w:rsidR="0052019F" w:rsidRPr="0052019F" w14:paraId="6D028444" w14:textId="77777777" w:rsidTr="00B25218">
        <w:tc>
          <w:tcPr>
            <w:tcW w:w="850" w:type="dxa"/>
          </w:tcPr>
          <w:p w14:paraId="28D425AA" w14:textId="2CE1F620" w:rsidR="0052019F" w:rsidRPr="0052019F" w:rsidRDefault="0052019F" w:rsidP="00B25218">
            <w:r w:rsidRPr="0052019F">
              <w:fldChar w:fldCharType="begin"/>
            </w:r>
            <w:r w:rsidRPr="0052019F">
              <w:instrText xml:space="preserve"> REF p1 \h \* CHARFORMAT \* MERGEFORMAT </w:instrText>
            </w:r>
            <w:r w:rsidRPr="0052019F">
              <w:fldChar w:fldCharType="separate"/>
            </w:r>
            <w:r w:rsidR="00815971" w:rsidRPr="00815971">
              <w:t xml:space="preserve"> 2</w:t>
            </w:r>
            <w:r w:rsidRPr="0052019F">
              <w:fldChar w:fldCharType="end"/>
            </w:r>
            <w:r w:rsidRPr="0052019F">
              <w:t>.</w:t>
            </w:r>
          </w:p>
        </w:tc>
        <w:tc>
          <w:tcPr>
            <w:tcW w:w="7654" w:type="dxa"/>
          </w:tcPr>
          <w:p w14:paraId="6DB5A832" w14:textId="77777777" w:rsidR="0052019F" w:rsidRPr="0052019F" w:rsidRDefault="0052019F" w:rsidP="00B25218">
            <w:r w:rsidRPr="0052019F">
              <w:t>Opzet (</w:t>
            </w:r>
            <w:proofErr w:type="spellStart"/>
            <w:r w:rsidRPr="0052019F">
              <w:t>hoofds</w:t>
            </w:r>
            <w:proofErr w:type="spellEnd"/>
            <w:r w:rsidRPr="0052019F">
              <w:t xml:space="preserve">)structuur </w:t>
            </w:r>
            <w:proofErr w:type="spellStart"/>
            <w:r w:rsidRPr="0052019F">
              <w:t>gebiedsdekkend</w:t>
            </w:r>
            <w:proofErr w:type="spellEnd"/>
            <w:r w:rsidRPr="0052019F">
              <w:t xml:space="preserve"> omgevingsplan</w:t>
            </w:r>
          </w:p>
        </w:tc>
      </w:tr>
      <w:tr w:rsidR="0052019F" w:rsidRPr="0052019F" w14:paraId="299DCF86" w14:textId="77777777" w:rsidTr="00B25218">
        <w:tc>
          <w:tcPr>
            <w:tcW w:w="850" w:type="dxa"/>
          </w:tcPr>
          <w:p w14:paraId="14991985" w14:textId="2ECDC084" w:rsidR="0052019F" w:rsidRPr="0052019F" w:rsidRDefault="0052019F" w:rsidP="00B25218">
            <w:r w:rsidRPr="0052019F">
              <w:fldChar w:fldCharType="begin"/>
            </w:r>
            <w:r w:rsidRPr="0052019F">
              <w:instrText xml:space="preserve"> REF p2 \h \* CHARFORMAT \* MERGEFORMAT </w:instrText>
            </w:r>
            <w:r w:rsidRPr="0052019F">
              <w:fldChar w:fldCharType="separate"/>
            </w:r>
            <w:r w:rsidR="00815971" w:rsidRPr="00815971">
              <w:t>3</w:t>
            </w:r>
            <w:r w:rsidRPr="0052019F">
              <w:fldChar w:fldCharType="end"/>
            </w:r>
            <w:r w:rsidRPr="0052019F">
              <w:t>.</w:t>
            </w:r>
          </w:p>
        </w:tc>
        <w:tc>
          <w:tcPr>
            <w:tcW w:w="7654" w:type="dxa"/>
          </w:tcPr>
          <w:p w14:paraId="5074BDAF" w14:textId="77777777" w:rsidR="0052019F" w:rsidRPr="0052019F" w:rsidRDefault="0052019F" w:rsidP="00B25218">
            <w:r w:rsidRPr="0052019F">
              <w:t xml:space="preserve">Stukken </w:t>
            </w:r>
            <w:proofErr w:type="spellStart"/>
            <w:r w:rsidRPr="0052019F">
              <w:t>ivm</w:t>
            </w:r>
            <w:proofErr w:type="spellEnd"/>
            <w:r w:rsidRPr="0052019F">
              <w:t xml:space="preserve"> neutraliseren voorkennis </w:t>
            </w:r>
            <w:proofErr w:type="spellStart"/>
            <w:r w:rsidRPr="0052019F">
              <w:t>Pouderoyen</w:t>
            </w:r>
            <w:proofErr w:type="spellEnd"/>
            <w:r w:rsidRPr="0052019F">
              <w:t xml:space="preserve"> Tonnaer</w:t>
            </w:r>
          </w:p>
        </w:tc>
      </w:tr>
      <w:tr w:rsidR="0052019F" w:rsidRPr="0052019F" w14:paraId="6DD69D60" w14:textId="77777777" w:rsidTr="00B25218">
        <w:tc>
          <w:tcPr>
            <w:tcW w:w="850" w:type="dxa"/>
          </w:tcPr>
          <w:p w14:paraId="262EFF34" w14:textId="599FBA96" w:rsidR="0052019F" w:rsidRPr="0052019F" w:rsidRDefault="0052019F" w:rsidP="00B25218">
            <w:r w:rsidRPr="0052019F">
              <w:fldChar w:fldCharType="begin"/>
            </w:r>
            <w:r w:rsidRPr="0052019F">
              <w:instrText xml:space="preserve"> REF p13 \h \* CHARFORMAT \* MERGEFORMAT </w:instrText>
            </w:r>
            <w:r w:rsidRPr="0052019F">
              <w:fldChar w:fldCharType="separate"/>
            </w:r>
            <w:r w:rsidR="00815971" w:rsidRPr="00815971">
              <w:t>4</w:t>
            </w:r>
            <w:r w:rsidRPr="0052019F">
              <w:fldChar w:fldCharType="end"/>
            </w:r>
            <w:r w:rsidRPr="0052019F">
              <w:t>.</w:t>
            </w:r>
          </w:p>
        </w:tc>
        <w:tc>
          <w:tcPr>
            <w:tcW w:w="7654" w:type="dxa"/>
          </w:tcPr>
          <w:p w14:paraId="74013837" w14:textId="0685FD2A" w:rsidR="0052019F" w:rsidRPr="0052019F" w:rsidRDefault="0052019F" w:rsidP="00B25218">
            <w:r w:rsidRPr="0052019F">
              <w:t xml:space="preserve">Model Dienstverleningsovereenkomst </w:t>
            </w:r>
            <w:r w:rsidRPr="00C65938">
              <w:t>met algemene inkoopvoorwaarde</w:t>
            </w:r>
            <w:r w:rsidR="00C65938" w:rsidRPr="00C65938">
              <w:t>n</w:t>
            </w:r>
            <w:r w:rsidR="00C65938">
              <w:t xml:space="preserve"> gemeente Vaals</w:t>
            </w:r>
          </w:p>
        </w:tc>
      </w:tr>
      <w:tr w:rsidR="0052019F" w:rsidRPr="0052019F" w14:paraId="48573FBF" w14:textId="77777777" w:rsidTr="00B25218">
        <w:tc>
          <w:tcPr>
            <w:tcW w:w="850" w:type="dxa"/>
          </w:tcPr>
          <w:p w14:paraId="5D604E67" w14:textId="583D463A" w:rsidR="0052019F" w:rsidRPr="0052019F" w:rsidRDefault="0052019F" w:rsidP="00B25218">
            <w:r w:rsidRPr="0052019F">
              <w:fldChar w:fldCharType="begin"/>
            </w:r>
            <w:r w:rsidRPr="0052019F">
              <w:instrText xml:space="preserve"> REF p11 \h \* CHARFORMAT \* MERGEFORMAT </w:instrText>
            </w:r>
            <w:r w:rsidRPr="0052019F">
              <w:fldChar w:fldCharType="separate"/>
            </w:r>
            <w:r w:rsidR="00815971" w:rsidRPr="00815971">
              <w:t>5</w:t>
            </w:r>
            <w:r w:rsidRPr="0052019F">
              <w:fldChar w:fldCharType="end"/>
            </w:r>
            <w:r w:rsidRPr="0052019F">
              <w:t>.</w:t>
            </w:r>
          </w:p>
        </w:tc>
        <w:tc>
          <w:tcPr>
            <w:tcW w:w="7654" w:type="dxa"/>
          </w:tcPr>
          <w:p w14:paraId="52ACC03A" w14:textId="77777777" w:rsidR="0052019F" w:rsidRPr="0052019F" w:rsidRDefault="0052019F" w:rsidP="00B25218">
            <w:r w:rsidRPr="0052019F">
              <w:t>Eigen verklaring sanctiepakket Rusland</w:t>
            </w:r>
          </w:p>
        </w:tc>
      </w:tr>
      <w:tr w:rsidR="0052019F" w:rsidRPr="0052019F" w14:paraId="31080BF1" w14:textId="77777777" w:rsidTr="00B25218">
        <w:tc>
          <w:tcPr>
            <w:tcW w:w="850" w:type="dxa"/>
          </w:tcPr>
          <w:p w14:paraId="56355196" w14:textId="1C210970" w:rsidR="0052019F" w:rsidRPr="0052019F" w:rsidRDefault="0052019F" w:rsidP="00B25218">
            <w:r w:rsidRPr="0052019F">
              <w:fldChar w:fldCharType="begin"/>
            </w:r>
            <w:r w:rsidRPr="0052019F">
              <w:instrText xml:space="preserve"> REF p10 \h \* CHARFORMAT \* MERGEFORMAT </w:instrText>
            </w:r>
            <w:r w:rsidRPr="0052019F">
              <w:fldChar w:fldCharType="separate"/>
            </w:r>
            <w:r w:rsidR="00815971" w:rsidRPr="00815971">
              <w:t>6</w:t>
            </w:r>
            <w:r w:rsidRPr="0052019F">
              <w:fldChar w:fldCharType="end"/>
            </w:r>
            <w:r w:rsidRPr="0052019F">
              <w:t>.</w:t>
            </w:r>
          </w:p>
        </w:tc>
        <w:tc>
          <w:tcPr>
            <w:tcW w:w="7654" w:type="dxa"/>
          </w:tcPr>
          <w:p w14:paraId="5687C11B" w14:textId="77777777" w:rsidR="0052019F" w:rsidRPr="0052019F" w:rsidRDefault="0052019F" w:rsidP="00B25218">
            <w:r w:rsidRPr="0052019F">
              <w:t>Model indieningsformulier voor documenten van derden die met een handgeschreven handtekening worden ingediend</w:t>
            </w:r>
          </w:p>
        </w:tc>
      </w:tr>
      <w:tr w:rsidR="0052019F" w:rsidRPr="0052019F" w14:paraId="1D2FD1FD" w14:textId="77777777" w:rsidTr="00B25218">
        <w:tc>
          <w:tcPr>
            <w:tcW w:w="850" w:type="dxa"/>
          </w:tcPr>
          <w:p w14:paraId="1CBEDBF1" w14:textId="535D7DCF" w:rsidR="0052019F" w:rsidRPr="0052019F" w:rsidRDefault="0052019F" w:rsidP="00B25218">
            <w:r w:rsidRPr="0052019F">
              <w:fldChar w:fldCharType="begin"/>
            </w:r>
            <w:r w:rsidRPr="0052019F">
              <w:instrText xml:space="preserve"> REF p3 \h \* CHARFORMAT \* MERGEFORMAT </w:instrText>
            </w:r>
            <w:r w:rsidRPr="0052019F">
              <w:fldChar w:fldCharType="separate"/>
            </w:r>
            <w:r w:rsidR="00815971" w:rsidRPr="00815971">
              <w:t>7</w:t>
            </w:r>
            <w:r w:rsidRPr="0052019F">
              <w:fldChar w:fldCharType="end"/>
            </w:r>
            <w:r w:rsidRPr="0052019F">
              <w:t>.</w:t>
            </w:r>
          </w:p>
        </w:tc>
        <w:tc>
          <w:tcPr>
            <w:tcW w:w="7654" w:type="dxa"/>
          </w:tcPr>
          <w:p w14:paraId="610879A6" w14:textId="4F5CADF8" w:rsidR="0052019F" w:rsidRPr="0052019F" w:rsidRDefault="008A0D70" w:rsidP="00B25218">
            <w:r w:rsidRPr="0052019F">
              <w:t>Inschrijvingsbiljet</w:t>
            </w:r>
          </w:p>
        </w:tc>
      </w:tr>
      <w:bookmarkStart w:id="84" w:name="prodcae310549fc64696bdd1f2b2937ced82"/>
      <w:tr w:rsidR="0052019F" w:rsidRPr="0052019F" w14:paraId="3E0D3D9C" w14:textId="77777777" w:rsidTr="00B25218">
        <w:tc>
          <w:tcPr>
            <w:tcW w:w="850" w:type="dxa"/>
          </w:tcPr>
          <w:p w14:paraId="4E9793FA" w14:textId="22AACC51" w:rsidR="0052019F" w:rsidRPr="0052019F" w:rsidRDefault="0052019F" w:rsidP="00B25218">
            <w:r w:rsidRPr="0052019F">
              <w:fldChar w:fldCharType="begin"/>
            </w:r>
            <w:r w:rsidRPr="0052019F">
              <w:instrText xml:space="preserve"> REF p4 \h \* CHARFORMAT \* MERGEFORMAT </w:instrText>
            </w:r>
            <w:r w:rsidRPr="0052019F">
              <w:fldChar w:fldCharType="separate"/>
            </w:r>
            <w:r w:rsidR="00815971" w:rsidRPr="00815971">
              <w:t>8</w:t>
            </w:r>
            <w:r w:rsidRPr="0052019F">
              <w:fldChar w:fldCharType="end"/>
            </w:r>
            <w:bookmarkEnd w:id="84"/>
            <w:r w:rsidRPr="0052019F">
              <w:t>.</w:t>
            </w:r>
          </w:p>
        </w:tc>
        <w:tc>
          <w:tcPr>
            <w:tcW w:w="7654" w:type="dxa"/>
          </w:tcPr>
          <w:p w14:paraId="2814B916" w14:textId="77777777" w:rsidR="0052019F" w:rsidRPr="0052019F" w:rsidRDefault="0052019F" w:rsidP="00B25218">
            <w:r w:rsidRPr="0052019F">
              <w:t>Uniform Europees Aanbestedingsdocument</w:t>
            </w:r>
          </w:p>
        </w:tc>
      </w:tr>
      <w:bookmarkStart w:id="85" w:name="prodb35a9c3cc9fb4fd4a106f571dee8f97b"/>
      <w:tr w:rsidR="0052019F" w:rsidRPr="0052019F" w14:paraId="4EB33AAE" w14:textId="77777777" w:rsidTr="00B25218">
        <w:tc>
          <w:tcPr>
            <w:tcW w:w="850" w:type="dxa"/>
          </w:tcPr>
          <w:p w14:paraId="1D01617E" w14:textId="713D51F0" w:rsidR="0052019F" w:rsidRPr="0052019F" w:rsidRDefault="0052019F" w:rsidP="00B25218">
            <w:r w:rsidRPr="0052019F">
              <w:fldChar w:fldCharType="begin"/>
            </w:r>
            <w:r w:rsidRPr="0052019F">
              <w:instrText xml:space="preserve"> REF p5 \h \* CHARFORMAT \* MERGEFORMAT </w:instrText>
            </w:r>
            <w:r w:rsidRPr="0052019F">
              <w:fldChar w:fldCharType="separate"/>
            </w:r>
            <w:r w:rsidR="00815971" w:rsidRPr="00815971">
              <w:t>9</w:t>
            </w:r>
            <w:r w:rsidRPr="0052019F">
              <w:fldChar w:fldCharType="end"/>
            </w:r>
            <w:bookmarkEnd w:id="85"/>
            <w:r w:rsidRPr="0052019F">
              <w:t>.</w:t>
            </w:r>
          </w:p>
        </w:tc>
        <w:tc>
          <w:tcPr>
            <w:tcW w:w="7654" w:type="dxa"/>
          </w:tcPr>
          <w:p w14:paraId="5905CDC1" w14:textId="77777777" w:rsidR="0052019F" w:rsidRPr="0052019F" w:rsidRDefault="0052019F" w:rsidP="00B25218">
            <w:r w:rsidRPr="0052019F">
              <w:t>Aanvullende eigen verklaring</w:t>
            </w:r>
          </w:p>
        </w:tc>
      </w:tr>
      <w:bookmarkStart w:id="86" w:name="prodf1b24b7df49c452cb0eea4e7c6e6a37d"/>
      <w:tr w:rsidR="0052019F" w:rsidRPr="0052019F" w14:paraId="7FFA3ACE" w14:textId="77777777" w:rsidTr="00B25218">
        <w:tc>
          <w:tcPr>
            <w:tcW w:w="850" w:type="dxa"/>
          </w:tcPr>
          <w:p w14:paraId="4CDF0FAF" w14:textId="676FA374" w:rsidR="0052019F" w:rsidRPr="0052019F" w:rsidRDefault="0052019F" w:rsidP="00B25218">
            <w:r w:rsidRPr="0052019F">
              <w:fldChar w:fldCharType="begin"/>
            </w:r>
            <w:r w:rsidRPr="0052019F">
              <w:instrText xml:space="preserve"> REF p6 \h \* CHARFORMAT \* MERGEFORMAT </w:instrText>
            </w:r>
            <w:r w:rsidRPr="0052019F">
              <w:fldChar w:fldCharType="separate"/>
            </w:r>
            <w:r w:rsidR="00815971" w:rsidRPr="00815971">
              <w:t>10</w:t>
            </w:r>
            <w:r w:rsidRPr="0052019F">
              <w:fldChar w:fldCharType="end"/>
            </w:r>
            <w:bookmarkEnd w:id="86"/>
            <w:r w:rsidRPr="0052019F">
              <w:t>.</w:t>
            </w:r>
          </w:p>
        </w:tc>
        <w:tc>
          <w:tcPr>
            <w:tcW w:w="7654" w:type="dxa"/>
          </w:tcPr>
          <w:p w14:paraId="24698AB0" w14:textId="77777777" w:rsidR="0052019F" w:rsidRPr="0052019F" w:rsidRDefault="0052019F" w:rsidP="00B25218">
            <w:r w:rsidRPr="0052019F">
              <w:t>Gegevens omtrent technische bekwaamheid</w:t>
            </w:r>
          </w:p>
        </w:tc>
      </w:tr>
      <w:tr w:rsidR="0052019F" w:rsidRPr="0052019F" w14:paraId="3BA56503" w14:textId="77777777" w:rsidTr="00B25218">
        <w:tc>
          <w:tcPr>
            <w:tcW w:w="850" w:type="dxa"/>
          </w:tcPr>
          <w:p w14:paraId="3DAEEBDE" w14:textId="195F497C" w:rsidR="0052019F" w:rsidRPr="0052019F" w:rsidRDefault="0052019F" w:rsidP="00B25218">
            <w:r w:rsidRPr="0052019F">
              <w:fldChar w:fldCharType="begin"/>
            </w:r>
            <w:r w:rsidRPr="0052019F">
              <w:instrText xml:space="preserve"> REF p7 \h \* CHARFORMAT \* MERGEFORMAT </w:instrText>
            </w:r>
            <w:r w:rsidRPr="0052019F">
              <w:fldChar w:fldCharType="separate"/>
            </w:r>
            <w:r w:rsidR="00815971" w:rsidRPr="00815971">
              <w:t>11</w:t>
            </w:r>
            <w:r w:rsidRPr="0052019F">
              <w:fldChar w:fldCharType="end"/>
            </w:r>
            <w:r w:rsidRPr="0052019F">
              <w:t>.</w:t>
            </w:r>
          </w:p>
        </w:tc>
        <w:tc>
          <w:tcPr>
            <w:tcW w:w="7654" w:type="dxa"/>
          </w:tcPr>
          <w:p w14:paraId="7A9B8760" w14:textId="77777777" w:rsidR="0052019F" w:rsidRPr="0052019F" w:rsidRDefault="0052019F" w:rsidP="00B25218">
            <w:r w:rsidRPr="0052019F">
              <w:t>Model K verklaring van de bestuurder omtrent rechtmatigheid Inschrijving</w:t>
            </w:r>
          </w:p>
        </w:tc>
      </w:tr>
      <w:tr w:rsidR="0052019F" w:rsidRPr="0052019F" w14:paraId="365EED3D" w14:textId="77777777" w:rsidTr="00B25218">
        <w:tc>
          <w:tcPr>
            <w:tcW w:w="850" w:type="dxa"/>
          </w:tcPr>
          <w:p w14:paraId="5320F6BC" w14:textId="6819AB54" w:rsidR="0052019F" w:rsidRPr="0052019F" w:rsidRDefault="0052019F" w:rsidP="00B25218">
            <w:r w:rsidRPr="0052019F">
              <w:fldChar w:fldCharType="begin"/>
            </w:r>
            <w:r w:rsidRPr="0052019F">
              <w:instrText xml:space="preserve"> REF p8 \h \* CHARFORMAT \* MERGEFORMAT </w:instrText>
            </w:r>
            <w:r w:rsidRPr="0052019F">
              <w:fldChar w:fldCharType="separate"/>
            </w:r>
            <w:r w:rsidR="00815971" w:rsidRPr="00815971">
              <w:t>12</w:t>
            </w:r>
            <w:r w:rsidRPr="0052019F">
              <w:fldChar w:fldCharType="end"/>
            </w:r>
            <w:r w:rsidRPr="0052019F">
              <w:t>.</w:t>
            </w:r>
          </w:p>
        </w:tc>
        <w:tc>
          <w:tcPr>
            <w:tcW w:w="7654" w:type="dxa"/>
          </w:tcPr>
          <w:p w14:paraId="32A6718D" w14:textId="77777777" w:rsidR="0052019F" w:rsidRPr="0052019F" w:rsidRDefault="0052019F" w:rsidP="00B25218">
            <w:r w:rsidRPr="0052019F">
              <w:t>Verklaring inzake de verplichtingen op het gebied van milieu-, sociaal en arbeidsrecht</w:t>
            </w:r>
          </w:p>
        </w:tc>
      </w:tr>
      <w:tr w:rsidR="0052019F" w:rsidRPr="0052019F" w14:paraId="6CCCBB65" w14:textId="77777777" w:rsidTr="00B25218">
        <w:tc>
          <w:tcPr>
            <w:tcW w:w="850" w:type="dxa"/>
          </w:tcPr>
          <w:p w14:paraId="72C00DC8" w14:textId="37B66A5C" w:rsidR="0052019F" w:rsidRPr="0052019F" w:rsidRDefault="0052019F" w:rsidP="00B25218">
            <w:r w:rsidRPr="0052019F">
              <w:fldChar w:fldCharType="begin"/>
            </w:r>
            <w:r w:rsidRPr="0052019F">
              <w:instrText xml:space="preserve"> REF p9 \h \* CHARFORMAT \* MERGEFORMAT </w:instrText>
            </w:r>
            <w:r w:rsidRPr="0052019F">
              <w:fldChar w:fldCharType="separate"/>
            </w:r>
            <w:r w:rsidR="00815971" w:rsidRPr="00815971">
              <w:t>13</w:t>
            </w:r>
            <w:r w:rsidRPr="0052019F">
              <w:fldChar w:fldCharType="end"/>
            </w:r>
            <w:r w:rsidRPr="0052019F">
              <w:t>.</w:t>
            </w:r>
          </w:p>
        </w:tc>
        <w:tc>
          <w:tcPr>
            <w:tcW w:w="7654" w:type="dxa"/>
          </w:tcPr>
          <w:p w14:paraId="4CDD9C94" w14:textId="77777777" w:rsidR="0052019F" w:rsidRPr="0052019F" w:rsidRDefault="0052019F" w:rsidP="00B25218">
            <w:r w:rsidRPr="0052019F">
              <w:t>Format Concept staat van ontleding van de inschrijfsom</w:t>
            </w:r>
          </w:p>
        </w:tc>
      </w:tr>
      <w:tr w:rsidR="0052019F" w:rsidRPr="0052019F" w14:paraId="06452A76" w14:textId="77777777" w:rsidTr="00B25218">
        <w:tc>
          <w:tcPr>
            <w:tcW w:w="850" w:type="dxa"/>
          </w:tcPr>
          <w:p w14:paraId="053E0589" w14:textId="1AFC233B" w:rsidR="0052019F" w:rsidRPr="0052019F" w:rsidRDefault="0052019F" w:rsidP="00B25218">
            <w:r w:rsidRPr="0052019F">
              <w:fldChar w:fldCharType="begin"/>
            </w:r>
            <w:r w:rsidRPr="0052019F">
              <w:instrText xml:space="preserve"> REF p12 \h \* CHARFORMAT \* MERGEFORMAT </w:instrText>
            </w:r>
            <w:r w:rsidRPr="0052019F">
              <w:fldChar w:fldCharType="separate"/>
            </w:r>
            <w:r w:rsidR="00815971" w:rsidRPr="00815971">
              <w:t>14</w:t>
            </w:r>
            <w:r w:rsidRPr="0052019F">
              <w:fldChar w:fldCharType="end"/>
            </w:r>
            <w:r w:rsidRPr="0052019F">
              <w:t>.</w:t>
            </w:r>
          </w:p>
        </w:tc>
        <w:tc>
          <w:tcPr>
            <w:tcW w:w="7654" w:type="dxa"/>
          </w:tcPr>
          <w:p w14:paraId="3767055A" w14:textId="77777777" w:rsidR="0052019F" w:rsidRPr="0052019F" w:rsidRDefault="0052019F" w:rsidP="00B25218">
            <w:r w:rsidRPr="0052019F">
              <w:t>Wachtkamerovereenkomst</w:t>
            </w:r>
          </w:p>
        </w:tc>
      </w:tr>
      <w:bookmarkStart w:id="87" w:name="prod314957dc873d45cfbc3d66df416a11da"/>
      <w:bookmarkStart w:id="88" w:name="prodd95a3bf3dffd478082ac961a0cd4ae27"/>
      <w:bookmarkStart w:id="89" w:name="prodefab654c3a2948af869e3a70f217f889"/>
      <w:bookmarkStart w:id="90" w:name="prodecf4f579fd8b4efd87314a8dab6ef8c8"/>
      <w:tr w:rsidR="0052019F" w:rsidRPr="0052019F" w14:paraId="7EF5412E" w14:textId="77777777" w:rsidTr="00B25218">
        <w:tc>
          <w:tcPr>
            <w:tcW w:w="850" w:type="dxa"/>
          </w:tcPr>
          <w:p w14:paraId="267A9F66" w14:textId="0970B1A1" w:rsidR="0052019F" w:rsidRPr="0052019F" w:rsidRDefault="0052019F" w:rsidP="00B25218">
            <w:r w:rsidRPr="0052019F">
              <w:fldChar w:fldCharType="begin"/>
            </w:r>
            <w:r w:rsidRPr="0052019F">
              <w:instrText xml:space="preserve"> REF p14 \h \* CHARFORMAT \* MERGEFORMAT </w:instrText>
            </w:r>
            <w:r w:rsidRPr="0052019F">
              <w:fldChar w:fldCharType="separate"/>
            </w:r>
            <w:r w:rsidR="00815971" w:rsidRPr="00815971">
              <w:t>15</w:t>
            </w:r>
            <w:r w:rsidRPr="0052019F">
              <w:fldChar w:fldCharType="end"/>
            </w:r>
            <w:bookmarkEnd w:id="87"/>
            <w:bookmarkEnd w:id="88"/>
            <w:bookmarkEnd w:id="89"/>
            <w:bookmarkEnd w:id="90"/>
            <w:r w:rsidRPr="0052019F">
              <w:t>.</w:t>
            </w:r>
          </w:p>
        </w:tc>
        <w:tc>
          <w:tcPr>
            <w:tcW w:w="7654" w:type="dxa"/>
          </w:tcPr>
          <w:p w14:paraId="4941DE2D" w14:textId="27A8F0D1" w:rsidR="0052019F" w:rsidRPr="0052019F" w:rsidRDefault="00045935" w:rsidP="00B25218">
            <w:r>
              <w:t>Toelichting en uitwerking beoordeling BPKV gunningscriteria</w:t>
            </w:r>
          </w:p>
        </w:tc>
      </w:tr>
      <w:tr w:rsidR="001D35E0" w:rsidRPr="0052019F" w14:paraId="62731526" w14:textId="77777777" w:rsidTr="00B25218">
        <w:tc>
          <w:tcPr>
            <w:tcW w:w="850" w:type="dxa"/>
          </w:tcPr>
          <w:p w14:paraId="7BB84AA1" w14:textId="42248F8B" w:rsidR="001D35E0" w:rsidRPr="0052019F" w:rsidRDefault="001D35E0" w:rsidP="00B25218">
            <w:r>
              <w:t>16</w:t>
            </w:r>
          </w:p>
        </w:tc>
        <w:tc>
          <w:tcPr>
            <w:tcW w:w="7654" w:type="dxa"/>
          </w:tcPr>
          <w:p w14:paraId="681400E4" w14:textId="57A4FF64" w:rsidR="001D35E0" w:rsidRDefault="00D55D2B" w:rsidP="00B25218">
            <w:r>
              <w:t>Subgunningscriterium Kwaliteit: nadere criteria en kwalitatieve documenten</w:t>
            </w:r>
          </w:p>
        </w:tc>
      </w:tr>
      <w:bookmarkEnd w:id="83"/>
    </w:tbl>
    <w:p w14:paraId="0B68C59F" w14:textId="77777777" w:rsidR="00573129" w:rsidRPr="00B66B52" w:rsidRDefault="00573129" w:rsidP="00B25218"/>
    <w:sectPr w:rsidR="00573129" w:rsidRPr="00B66B52" w:rsidSect="00565EDD">
      <w:headerReference w:type="even" r:id="rId18"/>
      <w:headerReference w:type="default" r:id="rId19"/>
      <w:footerReference w:type="even" r:id="rId20"/>
      <w:footerReference w:type="default" r:id="rId21"/>
      <w:headerReference w:type="first" r:id="rId22"/>
      <w:footerReference w:type="first" r:id="rId23"/>
      <w:pgSz w:w="11906" w:h="16838"/>
      <w:pgMar w:top="2552" w:right="1701" w:bottom="1758"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F8F5" w14:textId="77777777" w:rsidR="002A69B9" w:rsidRDefault="002A69B9" w:rsidP="00D31A0C">
      <w:pPr>
        <w:spacing w:line="240" w:lineRule="auto"/>
      </w:pPr>
      <w:r>
        <w:separator/>
      </w:r>
    </w:p>
  </w:endnote>
  <w:endnote w:type="continuationSeparator" w:id="0">
    <w:p w14:paraId="6F29F9E4" w14:textId="77777777" w:rsidR="002A69B9" w:rsidRDefault="002A69B9" w:rsidP="00D31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3094" w14:textId="77777777" w:rsidR="00475429" w:rsidRDefault="004754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3"/>
      <w:gridCol w:w="981"/>
    </w:tblGrid>
    <w:tr w:rsidR="00163511" w14:paraId="13F2B58A" w14:textId="77777777" w:rsidTr="00553D6A">
      <w:tc>
        <w:tcPr>
          <w:tcW w:w="7513" w:type="dxa"/>
        </w:tcPr>
        <w:p w14:paraId="743BE728" w14:textId="77777777" w:rsidR="00163511" w:rsidRDefault="00163511" w:rsidP="00553D6A">
          <w:pPr>
            <w:pStyle w:val="FooterBZA"/>
            <w:rPr>
              <w:lang w:val="en-US"/>
            </w:rPr>
          </w:pPr>
          <w:bookmarkStart w:id="91" w:name="bmPagenumbering"/>
        </w:p>
      </w:tc>
      <w:tc>
        <w:tcPr>
          <w:tcW w:w="981" w:type="dxa"/>
        </w:tcPr>
        <w:p w14:paraId="391FCC70" w14:textId="77777777" w:rsidR="00163511" w:rsidRDefault="00163511" w:rsidP="00553D6A">
          <w:pPr>
            <w:spacing w:line="200" w:lineRule="exact"/>
            <w:jc w:val="right"/>
            <w:rPr>
              <w:lang w:val="en-US"/>
            </w:rPr>
          </w:pPr>
          <w:r w:rsidRPr="006E485A">
            <w:rPr>
              <w:lang w:val="en-US"/>
            </w:rPr>
            <w:fldChar w:fldCharType="begin"/>
          </w:r>
          <w:r w:rsidRPr="006E485A">
            <w:rPr>
              <w:lang w:val="en-US"/>
            </w:rPr>
            <w:instrText xml:space="preserve"> PAGE </w:instrText>
          </w:r>
          <w:r w:rsidRPr="006E485A">
            <w:rPr>
              <w:lang w:val="en-US"/>
            </w:rPr>
            <w:fldChar w:fldCharType="separate"/>
          </w:r>
          <w:r>
            <w:rPr>
              <w:noProof/>
              <w:lang w:val="en-US"/>
            </w:rPr>
            <w:t>1</w:t>
          </w:r>
          <w:r w:rsidRPr="006E485A">
            <w:rPr>
              <w:lang w:val="en-US"/>
            </w:rPr>
            <w:fldChar w:fldCharType="end"/>
          </w:r>
          <w:r w:rsidRPr="006E485A">
            <w:rPr>
              <w:lang w:val="en-US"/>
            </w:rPr>
            <w:t>/</w:t>
          </w:r>
          <w:r w:rsidRPr="006E485A">
            <w:rPr>
              <w:lang w:val="en-US"/>
            </w:rPr>
            <w:fldChar w:fldCharType="begin"/>
          </w:r>
          <w:r w:rsidRPr="006E485A">
            <w:rPr>
              <w:lang w:val="en-US"/>
            </w:rPr>
            <w:instrText xml:space="preserve"> NUMPAGES </w:instrText>
          </w:r>
          <w:r w:rsidRPr="006E485A">
            <w:rPr>
              <w:lang w:val="en-US"/>
            </w:rPr>
            <w:fldChar w:fldCharType="separate"/>
          </w:r>
          <w:r>
            <w:rPr>
              <w:noProof/>
              <w:lang w:val="en-US"/>
            </w:rPr>
            <w:t>5</w:t>
          </w:r>
          <w:r w:rsidRPr="006E485A">
            <w:rPr>
              <w:lang w:val="en-US"/>
            </w:rPr>
            <w:fldChar w:fldCharType="end"/>
          </w:r>
        </w:p>
      </w:tc>
    </w:tr>
  </w:tbl>
  <w:p w14:paraId="612B223B" w14:textId="77777777" w:rsidR="00163511" w:rsidRPr="006E485A" w:rsidRDefault="00163511" w:rsidP="00553D6A">
    <w:pPr>
      <w:rPr>
        <w:sz w:val="2"/>
        <w:szCs w:val="2"/>
      </w:rPr>
    </w:pPr>
  </w:p>
  <w:bookmarkEnd w:id="91"/>
  <w:p w14:paraId="4ECD2CFD" w14:textId="77777777" w:rsidR="00F72AAA" w:rsidRPr="00163511" w:rsidRDefault="00F72AAA" w:rsidP="001635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C5B7" w14:textId="2399D864" w:rsidR="00B62DA7" w:rsidRPr="00B62DA7" w:rsidRDefault="00B62DA7" w:rsidP="00B62DA7">
    <w:pPr>
      <w:suppressAutoHyphens/>
      <w:spacing w:line="280" w:lineRule="atLeast"/>
      <w:jc w:val="both"/>
      <w:rPr>
        <w:rFonts w:cs="Arial"/>
      </w:rPr>
    </w:pPr>
    <w:r w:rsidRPr="00B62DA7">
      <w:rPr>
        <w:rFonts w:cs="Arial"/>
      </w:rPr>
      <w:t xml:space="preserve">Datum: </w:t>
    </w:r>
    <w:r w:rsidRPr="00B62DA7">
      <w:rPr>
        <w:rFonts w:cs="Arial"/>
      </w:rPr>
      <w:tab/>
    </w:r>
    <w:r w:rsidRPr="00B62DA7">
      <w:rPr>
        <w:rFonts w:cs="Arial"/>
      </w:rPr>
      <w:tab/>
    </w:r>
    <w:r w:rsidR="005644B2">
      <w:rPr>
        <w:rFonts w:cs="Arial"/>
      </w:rPr>
      <w:t>11</w:t>
    </w:r>
    <w:r w:rsidR="002E6771">
      <w:rPr>
        <w:rFonts w:cs="Arial"/>
      </w:rPr>
      <w:t xml:space="preserve"> </w:t>
    </w:r>
    <w:r w:rsidR="005644B2">
      <w:rPr>
        <w:rFonts w:cs="Arial"/>
      </w:rPr>
      <w:t>mei</w:t>
    </w:r>
    <w:r w:rsidR="002E6771">
      <w:rPr>
        <w:rFonts w:cs="Arial"/>
      </w:rPr>
      <w:t xml:space="preserve"> 2026</w:t>
    </w:r>
  </w:p>
  <w:p w14:paraId="6386DEF6" w14:textId="50899F71" w:rsidR="00B62DA7" w:rsidRDefault="00B62DA7" w:rsidP="00B62DA7">
    <w:pPr>
      <w:suppressAutoHyphens/>
      <w:spacing w:line="280" w:lineRule="atLeast"/>
      <w:jc w:val="both"/>
      <w:rPr>
        <w:rFonts w:cs="Arial"/>
      </w:rPr>
    </w:pPr>
    <w:r w:rsidRPr="00B62DA7">
      <w:rPr>
        <w:rFonts w:cs="Arial"/>
      </w:rPr>
      <w:t xml:space="preserve">Versienummer: </w:t>
    </w:r>
    <w:r w:rsidRPr="00B62DA7">
      <w:rPr>
        <w:rFonts w:cs="Arial"/>
      </w:rPr>
      <w:tab/>
      <w:t>1.0</w:t>
    </w:r>
  </w:p>
  <w:p w14:paraId="37BE40E5" w14:textId="37C5FB9C" w:rsidR="00163511" w:rsidRPr="00CD4AB1" w:rsidRDefault="00163511" w:rsidP="00CD4A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1FA95" w14:textId="77777777" w:rsidR="002A69B9" w:rsidRDefault="002A69B9" w:rsidP="00D31A0C">
      <w:pPr>
        <w:spacing w:line="240" w:lineRule="auto"/>
      </w:pPr>
      <w:r>
        <w:separator/>
      </w:r>
    </w:p>
  </w:footnote>
  <w:footnote w:type="continuationSeparator" w:id="0">
    <w:p w14:paraId="510ADEF8" w14:textId="77777777" w:rsidR="002A69B9" w:rsidRDefault="002A69B9" w:rsidP="00D31A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C880" w14:textId="77777777" w:rsidR="00475429" w:rsidRDefault="004754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15C4" w14:textId="77777777" w:rsidR="00475429" w:rsidRDefault="004754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EEB4" w14:textId="6529B3A7" w:rsidR="00B62DA7" w:rsidRDefault="00B62DA7">
    <w:pPr>
      <w:pStyle w:val="Koptekst"/>
    </w:pPr>
    <w:r w:rsidRPr="00CD4AB1">
      <w:rPr>
        <w:noProof/>
      </w:rPr>
      <w:drawing>
        <wp:anchor distT="0" distB="0" distL="114300" distR="114300" simplePos="0" relativeHeight="251658240" behindDoc="1" locked="0" layoutInCell="1" allowOverlap="1" wp14:anchorId="465A897F" wp14:editId="54F82A6E">
          <wp:simplePos x="0" y="0"/>
          <wp:positionH relativeFrom="page">
            <wp:align>left</wp:align>
          </wp:positionH>
          <wp:positionV relativeFrom="paragraph">
            <wp:posOffset>18327</wp:posOffset>
          </wp:positionV>
          <wp:extent cx="15701645" cy="1143000"/>
          <wp:effectExtent l="0" t="0" r="0" b="0"/>
          <wp:wrapNone/>
          <wp:docPr id="1027158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5841" name=""/>
                  <pic:cNvPicPr/>
                </pic:nvPicPr>
                <pic:blipFill>
                  <a:blip r:embed="rId1">
                    <a:extLst>
                      <a:ext uri="{28A0092B-C50C-407E-A947-70E740481C1C}">
                        <a14:useLocalDpi xmlns:a14="http://schemas.microsoft.com/office/drawing/2010/main" val="0"/>
                      </a:ext>
                    </a:extLst>
                  </a:blip>
                  <a:stretch>
                    <a:fillRect/>
                  </a:stretch>
                </pic:blipFill>
                <pic:spPr>
                  <a:xfrm>
                    <a:off x="0" y="0"/>
                    <a:ext cx="15701645" cy="114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964A5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E5CFA6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9D0B21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F76EAC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925075C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06B67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A0A59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8568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7C79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2AC4EF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0F69D7"/>
    <w:multiLevelType w:val="hybridMultilevel"/>
    <w:tmpl w:val="13A0247A"/>
    <w:name w:val="customNumbering22"/>
    <w:lvl w:ilvl="0" w:tplc="B0506DDA">
      <w:start w:val="1"/>
      <w:numFmt w:val="bullet"/>
      <w:pStyle w:val="StreepBZA"/>
      <w:lvlText w:val="‒"/>
      <w:lvlJc w:val="left"/>
      <w:pPr>
        <w:ind w:left="567" w:hanging="567"/>
      </w:pPr>
      <w:rPr>
        <w:rFonts w:hint="default"/>
      </w:rPr>
    </w:lvl>
    <w:lvl w:ilvl="1" w:tplc="4C4EB8DE">
      <w:start w:val="1"/>
      <w:numFmt w:val="bullet"/>
      <w:lvlText w:val="‒"/>
      <w:lvlJc w:val="left"/>
      <w:pPr>
        <w:ind w:left="1134" w:hanging="567"/>
      </w:pPr>
      <w:rPr>
        <w:rFonts w:ascii="Arial" w:hAnsi="Arial"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B313E8"/>
    <w:multiLevelType w:val="multilevel"/>
    <w:tmpl w:val="00B0D6C2"/>
    <w:styleLink w:val="LijstOpsommingBZA"/>
    <w:lvl w:ilvl="0">
      <w:start w:val="1"/>
      <w:numFmt w:val="decimal"/>
      <w:pStyle w:val="GenummerdealineaBZA"/>
      <w:lvlText w:val="%1."/>
      <w:lvlJc w:val="left"/>
      <w:pPr>
        <w:ind w:left="0" w:hanging="567"/>
      </w:pPr>
      <w:rPr>
        <w:rFonts w:hint="default"/>
      </w:rPr>
    </w:lvl>
    <w:lvl w:ilvl="1">
      <w:start w:val="1"/>
      <w:numFmt w:val="decimal"/>
      <w:lvlText w:val="%2."/>
      <w:lvlJc w:val="left"/>
      <w:pPr>
        <w:ind w:left="0" w:hanging="567"/>
      </w:pPr>
      <w:rPr>
        <w:rFonts w:hint="default"/>
      </w:rPr>
    </w:lvl>
    <w:lvl w:ilvl="2">
      <w:start w:val="1"/>
      <w:numFmt w:val="lowerRoman"/>
      <w:lvlText w:val="%3."/>
      <w:lvlJc w:val="right"/>
      <w:pPr>
        <w:ind w:left="0" w:hanging="567"/>
      </w:pPr>
      <w:rPr>
        <w:rFonts w:hint="default"/>
      </w:rPr>
    </w:lvl>
    <w:lvl w:ilvl="3">
      <w:start w:val="1"/>
      <w:numFmt w:val="decimal"/>
      <w:lvlText w:val="%4."/>
      <w:lvlJc w:val="left"/>
      <w:pPr>
        <w:ind w:left="0" w:hanging="567"/>
      </w:pPr>
      <w:rPr>
        <w:rFonts w:hint="default"/>
      </w:rPr>
    </w:lvl>
    <w:lvl w:ilvl="4">
      <w:start w:val="1"/>
      <w:numFmt w:val="lowerLetter"/>
      <w:lvlText w:val="%5."/>
      <w:lvlJc w:val="left"/>
      <w:pPr>
        <w:ind w:left="0" w:hanging="567"/>
      </w:pPr>
      <w:rPr>
        <w:rFonts w:hint="default"/>
      </w:rPr>
    </w:lvl>
    <w:lvl w:ilvl="5">
      <w:start w:val="1"/>
      <w:numFmt w:val="lowerRoman"/>
      <w:lvlText w:val="%6."/>
      <w:lvlJc w:val="right"/>
      <w:pPr>
        <w:ind w:left="0" w:hanging="567"/>
      </w:pPr>
      <w:rPr>
        <w:rFonts w:hint="default"/>
      </w:rPr>
    </w:lvl>
    <w:lvl w:ilvl="6">
      <w:start w:val="1"/>
      <w:numFmt w:val="decimal"/>
      <w:lvlText w:val="%7."/>
      <w:lvlJc w:val="left"/>
      <w:pPr>
        <w:ind w:left="0" w:hanging="567"/>
      </w:pPr>
      <w:rPr>
        <w:rFonts w:hint="default"/>
      </w:rPr>
    </w:lvl>
    <w:lvl w:ilvl="7">
      <w:start w:val="1"/>
      <w:numFmt w:val="lowerLetter"/>
      <w:lvlText w:val="%8."/>
      <w:lvlJc w:val="left"/>
      <w:pPr>
        <w:ind w:left="0" w:hanging="567"/>
      </w:pPr>
      <w:rPr>
        <w:rFonts w:hint="default"/>
      </w:rPr>
    </w:lvl>
    <w:lvl w:ilvl="8">
      <w:start w:val="1"/>
      <w:numFmt w:val="lowerRoman"/>
      <w:lvlText w:val="%9."/>
      <w:lvlJc w:val="right"/>
      <w:pPr>
        <w:ind w:left="0" w:hanging="567"/>
      </w:pPr>
      <w:rPr>
        <w:rFonts w:hint="default"/>
      </w:rPr>
    </w:lvl>
  </w:abstractNum>
  <w:abstractNum w:abstractNumId="12" w15:restartNumberingAfterBreak="0">
    <w:nsid w:val="01BA7719"/>
    <w:multiLevelType w:val="hybridMultilevel"/>
    <w:tmpl w:val="40149934"/>
    <w:name w:val="customNumbering2"/>
    <w:lvl w:ilvl="0" w:tplc="F8E64BB4">
      <w:start w:val="1"/>
      <w:numFmt w:val="bullet"/>
      <w:pStyle w:val="OpsommingBZA"/>
      <w:lvlText w:val=""/>
      <w:lvlJc w:val="left"/>
      <w:pPr>
        <w:ind w:left="567" w:hanging="567"/>
      </w:pPr>
      <w:rPr>
        <w:rFonts w:ascii="Symbol" w:hAnsi="Symbol" w:hint="default"/>
      </w:rPr>
    </w:lvl>
    <w:lvl w:ilvl="1" w:tplc="FA5418DA">
      <w:start w:val="1"/>
      <w:numFmt w:val="bullet"/>
      <w:lvlText w:val=""/>
      <w:lvlJc w:val="left"/>
      <w:pPr>
        <w:ind w:left="1134" w:hanging="56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D0499F"/>
    <w:multiLevelType w:val="hybridMultilevel"/>
    <w:tmpl w:val="94FE4D14"/>
    <w:lvl w:ilvl="0" w:tplc="04130019">
      <w:start w:val="1"/>
      <w:numFmt w:val="lowerLetter"/>
      <w:lvlText w:val="%1."/>
      <w:lvlJc w:val="left"/>
      <w:pPr>
        <w:ind w:left="513" w:hanging="360"/>
      </w:pPr>
    </w:lvl>
    <w:lvl w:ilvl="1" w:tplc="04130019">
      <w:start w:val="1"/>
      <w:numFmt w:val="lowerLetter"/>
      <w:lvlText w:val="%2."/>
      <w:lvlJc w:val="left"/>
      <w:pPr>
        <w:ind w:left="1233" w:hanging="360"/>
      </w:pPr>
    </w:lvl>
    <w:lvl w:ilvl="2" w:tplc="6BE47DBE">
      <w:start w:val="1"/>
      <w:numFmt w:val="decimal"/>
      <w:lvlText w:val="%3."/>
      <w:lvlJc w:val="left"/>
      <w:pPr>
        <w:ind w:left="2133" w:hanging="360"/>
      </w:pPr>
      <w:rPr>
        <w:rFonts w:hint="default"/>
      </w:rPr>
    </w:lvl>
    <w:lvl w:ilvl="3" w:tplc="0413000F" w:tentative="1">
      <w:start w:val="1"/>
      <w:numFmt w:val="decimal"/>
      <w:lvlText w:val="%4."/>
      <w:lvlJc w:val="left"/>
      <w:pPr>
        <w:ind w:left="2673" w:hanging="360"/>
      </w:pPr>
    </w:lvl>
    <w:lvl w:ilvl="4" w:tplc="04130019" w:tentative="1">
      <w:start w:val="1"/>
      <w:numFmt w:val="lowerLetter"/>
      <w:lvlText w:val="%5."/>
      <w:lvlJc w:val="left"/>
      <w:pPr>
        <w:ind w:left="3393" w:hanging="360"/>
      </w:pPr>
    </w:lvl>
    <w:lvl w:ilvl="5" w:tplc="0413001B" w:tentative="1">
      <w:start w:val="1"/>
      <w:numFmt w:val="lowerRoman"/>
      <w:lvlText w:val="%6."/>
      <w:lvlJc w:val="right"/>
      <w:pPr>
        <w:ind w:left="4113" w:hanging="180"/>
      </w:pPr>
    </w:lvl>
    <w:lvl w:ilvl="6" w:tplc="0413000F" w:tentative="1">
      <w:start w:val="1"/>
      <w:numFmt w:val="decimal"/>
      <w:lvlText w:val="%7."/>
      <w:lvlJc w:val="left"/>
      <w:pPr>
        <w:ind w:left="4833" w:hanging="360"/>
      </w:pPr>
    </w:lvl>
    <w:lvl w:ilvl="7" w:tplc="04130019" w:tentative="1">
      <w:start w:val="1"/>
      <w:numFmt w:val="lowerLetter"/>
      <w:lvlText w:val="%8."/>
      <w:lvlJc w:val="left"/>
      <w:pPr>
        <w:ind w:left="5553" w:hanging="360"/>
      </w:pPr>
    </w:lvl>
    <w:lvl w:ilvl="8" w:tplc="0413001B" w:tentative="1">
      <w:start w:val="1"/>
      <w:numFmt w:val="lowerRoman"/>
      <w:lvlText w:val="%9."/>
      <w:lvlJc w:val="right"/>
      <w:pPr>
        <w:ind w:left="6273" w:hanging="180"/>
      </w:pPr>
    </w:lvl>
  </w:abstractNum>
  <w:abstractNum w:abstractNumId="14" w15:restartNumberingAfterBreak="0">
    <w:nsid w:val="157B4EBE"/>
    <w:multiLevelType w:val="hybridMultilevel"/>
    <w:tmpl w:val="1040EC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C800922"/>
    <w:multiLevelType w:val="hybridMultilevel"/>
    <w:tmpl w:val="CAA6FDC4"/>
    <w:lvl w:ilvl="0" w:tplc="FFFFFFFF">
      <w:start w:val="1"/>
      <w:numFmt w:val="lowerLetter"/>
      <w:lvlText w:val="%1."/>
      <w:lvlJc w:val="left"/>
      <w:pPr>
        <w:ind w:left="513" w:hanging="360"/>
      </w:pPr>
    </w:lvl>
    <w:lvl w:ilvl="1" w:tplc="FFFFFFFF" w:tentative="1">
      <w:start w:val="1"/>
      <w:numFmt w:val="lowerLetter"/>
      <w:lvlText w:val="%2."/>
      <w:lvlJc w:val="left"/>
      <w:pPr>
        <w:ind w:left="1233" w:hanging="360"/>
      </w:pPr>
    </w:lvl>
    <w:lvl w:ilvl="2" w:tplc="032C15B6">
      <w:start w:val="1"/>
      <w:numFmt w:val="lowerLetter"/>
      <w:lvlText w:val="%3."/>
      <w:lvlJc w:val="left"/>
      <w:pPr>
        <w:ind w:left="513" w:hanging="360"/>
      </w:pPr>
      <w:rPr>
        <w:b w:val="0"/>
        <w:bCs/>
      </w:r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16" w15:restartNumberingAfterBreak="0">
    <w:nsid w:val="1D58630A"/>
    <w:multiLevelType w:val="hybridMultilevel"/>
    <w:tmpl w:val="ECCAA9CC"/>
    <w:styleLink w:val="LijstNummeringABCBZA"/>
    <w:lvl w:ilvl="0" w:tplc="F0F0B434">
      <w:start w:val="1"/>
      <w:numFmt w:val="decimal"/>
      <w:lvlText w:val="10.13.%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EAC6691"/>
    <w:multiLevelType w:val="hybridMultilevel"/>
    <w:tmpl w:val="4A564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1DD5321"/>
    <w:multiLevelType w:val="multilevel"/>
    <w:tmpl w:val="1D849DAA"/>
    <w:styleLink w:val="LijstNummering123BZA"/>
    <w:lvl w:ilvl="0">
      <w:start w:val="1"/>
      <w:numFmt w:val="decimal"/>
      <w:pStyle w:val="Kop1"/>
      <w:lvlText w:val="%1."/>
      <w:lvlJc w:val="left"/>
      <w:pPr>
        <w:ind w:left="0" w:firstLine="0"/>
      </w:pPr>
      <w:rPr>
        <w:rFonts w:hint="default"/>
        <w:b/>
        <w:bCs/>
      </w:rPr>
    </w:lvl>
    <w:lvl w:ilvl="1">
      <w:start w:val="1"/>
      <w:numFmt w:val="upperLetter"/>
      <w:pStyle w:val="Kop2"/>
      <w:lvlText w:val="%2."/>
      <w:lvlJc w:val="left"/>
      <w:pPr>
        <w:ind w:left="1440" w:hanging="720"/>
      </w:pPr>
      <w:rPr>
        <w:rFonts w:hint="default"/>
      </w:rPr>
    </w:lvl>
    <w:lvl w:ilvl="2">
      <w:start w:val="1"/>
      <w:numFmt w:val="decimal"/>
      <w:lvlRestart w:val="1"/>
      <w:pStyle w:val="Kop3"/>
      <w:lvlText w:val="%1.%3"/>
      <w:lvlJc w:val="left"/>
      <w:pPr>
        <w:ind w:left="720" w:hanging="720"/>
      </w:pPr>
      <w:rPr>
        <w:rFonts w:hint="default"/>
      </w:rPr>
    </w:lvl>
    <w:lvl w:ilvl="3">
      <w:start w:val="1"/>
      <w:numFmt w:val="lowerRoman"/>
      <w:pStyle w:val="Kop4"/>
      <w:lvlText w:val="(%4)"/>
      <w:lvlJc w:val="left"/>
      <w:pPr>
        <w:ind w:left="1440" w:hanging="720"/>
      </w:pPr>
      <w:rPr>
        <w:rFonts w:hint="default"/>
      </w:rPr>
    </w:lvl>
    <w:lvl w:ilvl="4">
      <w:start w:val="1"/>
      <w:numFmt w:val="lowerLetter"/>
      <w:pStyle w:val="Kop5"/>
      <w:lvlText w:val="(%5)"/>
      <w:lvlJc w:val="left"/>
      <w:pPr>
        <w:ind w:left="2160" w:hanging="720"/>
      </w:pPr>
      <w:rPr>
        <w:rFonts w:hint="default"/>
      </w:rPr>
    </w:lvl>
    <w:lvl w:ilvl="5">
      <w:start w:val="1"/>
      <w:numFmt w:val="upperRoman"/>
      <w:pStyle w:val="Kop6"/>
      <w:lvlText w:val="%6."/>
      <w:lvlJc w:val="left"/>
      <w:pPr>
        <w:ind w:left="2160" w:hanging="720"/>
      </w:pPr>
      <w:rPr>
        <w:rFonts w:hint="default"/>
      </w:rPr>
    </w:lvl>
    <w:lvl w:ilvl="6">
      <w:start w:val="1"/>
      <w:numFmt w:val="none"/>
      <w:lvlRestart w:val="0"/>
      <w:pStyle w:val="Kop7"/>
      <w:lvlText w:val=""/>
      <w:lvlJc w:val="left"/>
      <w:pPr>
        <w:ind w:left="0" w:firstLine="0"/>
      </w:pPr>
      <w:rPr>
        <w:rFonts w:hint="default"/>
      </w:rPr>
    </w:lvl>
    <w:lvl w:ilvl="7">
      <w:start w:val="1"/>
      <w:numFmt w:val="none"/>
      <w:lvlRestart w:val="0"/>
      <w:pStyle w:val="Kop8"/>
      <w:lvlText w:val=""/>
      <w:lvlJc w:val="left"/>
      <w:pPr>
        <w:ind w:left="0" w:firstLine="0"/>
      </w:pPr>
      <w:rPr>
        <w:rFonts w:hint="default"/>
      </w:rPr>
    </w:lvl>
    <w:lvl w:ilvl="8">
      <w:start w:val="1"/>
      <w:numFmt w:val="none"/>
      <w:lvlRestart w:val="0"/>
      <w:pStyle w:val="Kop9"/>
      <w:lvlText w:val=""/>
      <w:lvlJc w:val="left"/>
      <w:pPr>
        <w:ind w:left="0" w:firstLine="0"/>
      </w:pPr>
      <w:rPr>
        <w:rFonts w:hint="default"/>
      </w:rPr>
    </w:lvl>
  </w:abstractNum>
  <w:abstractNum w:abstractNumId="19" w15:restartNumberingAfterBreak="0">
    <w:nsid w:val="22140C9E"/>
    <w:multiLevelType w:val="hybridMultilevel"/>
    <w:tmpl w:val="8856BAC6"/>
    <w:lvl w:ilvl="0" w:tplc="E39EE56E">
      <w:start w:val="1"/>
      <w:numFmt w:val="decimal"/>
      <w:pStyle w:val="KopjenumvetBZA"/>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E150538"/>
    <w:multiLevelType w:val="hybridMultilevel"/>
    <w:tmpl w:val="B3A0902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FAF7A90"/>
    <w:multiLevelType w:val="multilevel"/>
    <w:tmpl w:val="C81EA660"/>
    <w:lvl w:ilvl="0">
      <w:start w:val="1"/>
      <w:numFmt w:val="decimal"/>
      <w:pStyle w:val="Heading1BZA"/>
      <w:lvlText w:val="%1."/>
      <w:lvlJc w:val="left"/>
      <w:pPr>
        <w:tabs>
          <w:tab w:val="num" w:pos="851"/>
        </w:tabs>
        <w:ind w:left="0" w:hanging="567"/>
      </w:pPr>
      <w:rPr>
        <w:rFonts w:asciiTheme="majorHAnsi" w:hAnsiTheme="majorHAnsi" w:hint="default"/>
        <w:b/>
        <w:bCs w:val="0"/>
        <w:i w:val="0"/>
        <w:caps w:val="0"/>
        <w:strike w:val="0"/>
        <w:dstrike w:val="0"/>
        <w:vanish w:val="0"/>
        <w:color w:val="auto"/>
        <w:sz w:val="22"/>
        <w:szCs w:val="24"/>
        <w:vertAlign w:val="baseline"/>
      </w:rPr>
    </w:lvl>
    <w:lvl w:ilvl="1">
      <w:start w:val="1"/>
      <w:numFmt w:val="decimal"/>
      <w:pStyle w:val="Heading2BZA"/>
      <w:lvlText w:val="%1.%2"/>
      <w:lvlJc w:val="left"/>
      <w:pPr>
        <w:tabs>
          <w:tab w:val="num" w:pos="851"/>
        </w:tabs>
        <w:ind w:left="0" w:hanging="567"/>
      </w:pPr>
      <w:rPr>
        <w:rFonts w:asciiTheme="majorHAnsi" w:hAnsiTheme="majorHAnsi" w:hint="default"/>
        <w:b/>
        <w:bCs/>
        <w:i w:val="0"/>
        <w:caps w:val="0"/>
        <w:strike w:val="0"/>
        <w:dstrike w:val="0"/>
        <w:vanish w:val="0"/>
        <w:sz w:val="22"/>
        <w:szCs w:val="24"/>
        <w:vertAlign w:val="baseline"/>
      </w:rPr>
    </w:lvl>
    <w:lvl w:ilvl="2">
      <w:start w:val="1"/>
      <w:numFmt w:val="decimal"/>
      <w:lvlRestart w:val="1"/>
      <w:pStyle w:val="Heading3BZA"/>
      <w:lvlText w:val="%1.%2.%3"/>
      <w:lvlJc w:val="left"/>
      <w:pPr>
        <w:tabs>
          <w:tab w:val="num" w:pos="851"/>
        </w:tabs>
        <w:ind w:left="0" w:hanging="567"/>
      </w:pPr>
      <w:rPr>
        <w:b w:val="0"/>
        <w:bCs/>
        <w:sz w:val="20"/>
        <w:szCs w:val="20"/>
      </w:rPr>
    </w:lvl>
    <w:lvl w:ilvl="3">
      <w:start w:val="1"/>
      <w:numFmt w:val="lowerLetter"/>
      <w:lvlText w:val="%4."/>
      <w:lvlJc w:val="left"/>
      <w:pPr>
        <w:ind w:left="-207" w:hanging="360"/>
      </w:pPr>
    </w:lvl>
    <w:lvl w:ilvl="4">
      <w:start w:val="1"/>
      <w:numFmt w:val="none"/>
      <w:lvlText w:val=""/>
      <w:lvlJc w:val="left"/>
      <w:pPr>
        <w:tabs>
          <w:tab w:val="num" w:pos="737"/>
        </w:tabs>
        <w:ind w:left="0" w:hanging="567"/>
      </w:pPr>
      <w:rPr>
        <w:rFonts w:hint="default"/>
      </w:rPr>
    </w:lvl>
    <w:lvl w:ilvl="5">
      <w:start w:val="1"/>
      <w:numFmt w:val="none"/>
      <w:lvlRestart w:val="2"/>
      <w:lvlText w:val=""/>
      <w:lvlJc w:val="left"/>
      <w:pPr>
        <w:tabs>
          <w:tab w:val="num" w:pos="737"/>
        </w:tabs>
        <w:ind w:left="0" w:hanging="567"/>
      </w:pPr>
      <w:rPr>
        <w:rFonts w:hint="default"/>
      </w:rPr>
    </w:lvl>
    <w:lvl w:ilvl="6">
      <w:start w:val="1"/>
      <w:numFmt w:val="none"/>
      <w:lvlRestart w:val="0"/>
      <w:lvlText w:val=""/>
      <w:lvlJc w:val="left"/>
      <w:pPr>
        <w:tabs>
          <w:tab w:val="num" w:pos="737"/>
        </w:tabs>
        <w:ind w:left="0" w:hanging="567"/>
      </w:pPr>
      <w:rPr>
        <w:rFonts w:hint="default"/>
      </w:rPr>
    </w:lvl>
    <w:lvl w:ilvl="7">
      <w:start w:val="1"/>
      <w:numFmt w:val="none"/>
      <w:lvlRestart w:val="0"/>
      <w:lvlText w:val=""/>
      <w:lvlJc w:val="left"/>
      <w:pPr>
        <w:tabs>
          <w:tab w:val="num" w:pos="737"/>
        </w:tabs>
        <w:ind w:left="0" w:hanging="567"/>
      </w:pPr>
      <w:rPr>
        <w:rFonts w:hint="default"/>
      </w:rPr>
    </w:lvl>
    <w:lvl w:ilvl="8">
      <w:start w:val="1"/>
      <w:numFmt w:val="none"/>
      <w:lvlRestart w:val="0"/>
      <w:lvlText w:val=""/>
      <w:lvlJc w:val="left"/>
      <w:pPr>
        <w:tabs>
          <w:tab w:val="num" w:pos="737"/>
        </w:tabs>
        <w:ind w:left="0" w:hanging="567"/>
      </w:pPr>
      <w:rPr>
        <w:rFonts w:hint="default"/>
      </w:rPr>
    </w:lvl>
  </w:abstractNum>
  <w:abstractNum w:abstractNumId="22" w15:restartNumberingAfterBreak="0">
    <w:nsid w:val="34974F60"/>
    <w:multiLevelType w:val="multilevel"/>
    <w:tmpl w:val="ADD08852"/>
    <w:lvl w:ilvl="0">
      <w:start w:val="1"/>
      <w:numFmt w:val="decimal"/>
      <w:pStyle w:val="BZAParty"/>
      <w:lvlText w:val="%1."/>
      <w:lvlJc w:val="left"/>
      <w:pPr>
        <w:ind w:left="454" w:hanging="454"/>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4E0334"/>
    <w:multiLevelType w:val="hybridMultilevel"/>
    <w:tmpl w:val="16FACF2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6573B9"/>
    <w:multiLevelType w:val="multilevel"/>
    <w:tmpl w:val="4468D1BE"/>
    <w:lvl w:ilvl="0">
      <w:start w:val="1"/>
      <w:numFmt w:val="decimal"/>
      <w:pStyle w:val="GedaagdenBZA"/>
      <w:lvlText w:val="(%1)"/>
      <w:lvlJc w:val="left"/>
      <w:pPr>
        <w:ind w:left="992"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893A61"/>
    <w:multiLevelType w:val="hybridMultilevel"/>
    <w:tmpl w:val="BB368876"/>
    <w:lvl w:ilvl="0" w:tplc="A48074D0">
      <w:start w:val="1"/>
      <w:numFmt w:val="bullet"/>
      <w:lvlText w:val=""/>
      <w:lvlJc w:val="left"/>
      <w:pPr>
        <w:ind w:left="1020" w:hanging="360"/>
      </w:pPr>
      <w:rPr>
        <w:rFonts w:ascii="Symbol" w:hAnsi="Symbol"/>
      </w:rPr>
    </w:lvl>
    <w:lvl w:ilvl="1" w:tplc="CA18B510">
      <w:start w:val="1"/>
      <w:numFmt w:val="bullet"/>
      <w:lvlText w:val=""/>
      <w:lvlJc w:val="left"/>
      <w:pPr>
        <w:ind w:left="1020" w:hanging="360"/>
      </w:pPr>
      <w:rPr>
        <w:rFonts w:ascii="Symbol" w:hAnsi="Symbol"/>
      </w:rPr>
    </w:lvl>
    <w:lvl w:ilvl="2" w:tplc="D1843CEA">
      <w:start w:val="1"/>
      <w:numFmt w:val="bullet"/>
      <w:lvlText w:val=""/>
      <w:lvlJc w:val="left"/>
      <w:pPr>
        <w:ind w:left="1020" w:hanging="360"/>
      </w:pPr>
      <w:rPr>
        <w:rFonts w:ascii="Symbol" w:hAnsi="Symbol"/>
      </w:rPr>
    </w:lvl>
    <w:lvl w:ilvl="3" w:tplc="596611BC">
      <w:start w:val="1"/>
      <w:numFmt w:val="bullet"/>
      <w:lvlText w:val=""/>
      <w:lvlJc w:val="left"/>
      <w:pPr>
        <w:ind w:left="1020" w:hanging="360"/>
      </w:pPr>
      <w:rPr>
        <w:rFonts w:ascii="Symbol" w:hAnsi="Symbol"/>
      </w:rPr>
    </w:lvl>
    <w:lvl w:ilvl="4" w:tplc="CE82F292">
      <w:start w:val="1"/>
      <w:numFmt w:val="bullet"/>
      <w:lvlText w:val=""/>
      <w:lvlJc w:val="left"/>
      <w:pPr>
        <w:ind w:left="1020" w:hanging="360"/>
      </w:pPr>
      <w:rPr>
        <w:rFonts w:ascii="Symbol" w:hAnsi="Symbol"/>
      </w:rPr>
    </w:lvl>
    <w:lvl w:ilvl="5" w:tplc="8640D218">
      <w:start w:val="1"/>
      <w:numFmt w:val="bullet"/>
      <w:lvlText w:val=""/>
      <w:lvlJc w:val="left"/>
      <w:pPr>
        <w:ind w:left="1020" w:hanging="360"/>
      </w:pPr>
      <w:rPr>
        <w:rFonts w:ascii="Symbol" w:hAnsi="Symbol"/>
      </w:rPr>
    </w:lvl>
    <w:lvl w:ilvl="6" w:tplc="67B4EFD2">
      <w:start w:val="1"/>
      <w:numFmt w:val="bullet"/>
      <w:lvlText w:val=""/>
      <w:lvlJc w:val="left"/>
      <w:pPr>
        <w:ind w:left="1020" w:hanging="360"/>
      </w:pPr>
      <w:rPr>
        <w:rFonts w:ascii="Symbol" w:hAnsi="Symbol"/>
      </w:rPr>
    </w:lvl>
    <w:lvl w:ilvl="7" w:tplc="C9C6537A">
      <w:start w:val="1"/>
      <w:numFmt w:val="bullet"/>
      <w:lvlText w:val=""/>
      <w:lvlJc w:val="left"/>
      <w:pPr>
        <w:ind w:left="1020" w:hanging="360"/>
      </w:pPr>
      <w:rPr>
        <w:rFonts w:ascii="Symbol" w:hAnsi="Symbol"/>
      </w:rPr>
    </w:lvl>
    <w:lvl w:ilvl="8" w:tplc="019C19FC">
      <w:start w:val="1"/>
      <w:numFmt w:val="bullet"/>
      <w:lvlText w:val=""/>
      <w:lvlJc w:val="left"/>
      <w:pPr>
        <w:ind w:left="1020" w:hanging="360"/>
      </w:pPr>
      <w:rPr>
        <w:rFonts w:ascii="Symbol" w:hAnsi="Symbol"/>
      </w:rPr>
    </w:lvl>
  </w:abstractNum>
  <w:abstractNum w:abstractNumId="26" w15:restartNumberingAfterBreak="0">
    <w:nsid w:val="48EA6C43"/>
    <w:multiLevelType w:val="hybridMultilevel"/>
    <w:tmpl w:val="091025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565476"/>
    <w:multiLevelType w:val="hybridMultilevel"/>
    <w:tmpl w:val="E24052CC"/>
    <w:lvl w:ilvl="0" w:tplc="C5FE1768">
      <w:start w:val="1"/>
      <w:numFmt w:val="bullet"/>
      <w:lvlText w:val=""/>
      <w:lvlJc w:val="left"/>
      <w:pPr>
        <w:ind w:left="1020" w:hanging="360"/>
      </w:pPr>
      <w:rPr>
        <w:rFonts w:ascii="Symbol" w:hAnsi="Symbol"/>
      </w:rPr>
    </w:lvl>
    <w:lvl w:ilvl="1" w:tplc="625E3DDC">
      <w:start w:val="1"/>
      <w:numFmt w:val="bullet"/>
      <w:lvlText w:val=""/>
      <w:lvlJc w:val="left"/>
      <w:pPr>
        <w:ind w:left="1020" w:hanging="360"/>
      </w:pPr>
      <w:rPr>
        <w:rFonts w:ascii="Symbol" w:hAnsi="Symbol"/>
      </w:rPr>
    </w:lvl>
    <w:lvl w:ilvl="2" w:tplc="B04A969A">
      <w:start w:val="1"/>
      <w:numFmt w:val="bullet"/>
      <w:lvlText w:val=""/>
      <w:lvlJc w:val="left"/>
      <w:pPr>
        <w:ind w:left="1020" w:hanging="360"/>
      </w:pPr>
      <w:rPr>
        <w:rFonts w:ascii="Symbol" w:hAnsi="Symbol"/>
      </w:rPr>
    </w:lvl>
    <w:lvl w:ilvl="3" w:tplc="317A9620">
      <w:start w:val="1"/>
      <w:numFmt w:val="bullet"/>
      <w:lvlText w:val=""/>
      <w:lvlJc w:val="left"/>
      <w:pPr>
        <w:ind w:left="1020" w:hanging="360"/>
      </w:pPr>
      <w:rPr>
        <w:rFonts w:ascii="Symbol" w:hAnsi="Symbol"/>
      </w:rPr>
    </w:lvl>
    <w:lvl w:ilvl="4" w:tplc="E93EA3F8">
      <w:start w:val="1"/>
      <w:numFmt w:val="bullet"/>
      <w:lvlText w:val=""/>
      <w:lvlJc w:val="left"/>
      <w:pPr>
        <w:ind w:left="1020" w:hanging="360"/>
      </w:pPr>
      <w:rPr>
        <w:rFonts w:ascii="Symbol" w:hAnsi="Symbol"/>
      </w:rPr>
    </w:lvl>
    <w:lvl w:ilvl="5" w:tplc="E236C7F6">
      <w:start w:val="1"/>
      <w:numFmt w:val="bullet"/>
      <w:lvlText w:val=""/>
      <w:lvlJc w:val="left"/>
      <w:pPr>
        <w:ind w:left="1020" w:hanging="360"/>
      </w:pPr>
      <w:rPr>
        <w:rFonts w:ascii="Symbol" w:hAnsi="Symbol"/>
      </w:rPr>
    </w:lvl>
    <w:lvl w:ilvl="6" w:tplc="CCFEBFA4">
      <w:start w:val="1"/>
      <w:numFmt w:val="bullet"/>
      <w:lvlText w:val=""/>
      <w:lvlJc w:val="left"/>
      <w:pPr>
        <w:ind w:left="1020" w:hanging="360"/>
      </w:pPr>
      <w:rPr>
        <w:rFonts w:ascii="Symbol" w:hAnsi="Symbol"/>
      </w:rPr>
    </w:lvl>
    <w:lvl w:ilvl="7" w:tplc="94EE149C">
      <w:start w:val="1"/>
      <w:numFmt w:val="bullet"/>
      <w:lvlText w:val=""/>
      <w:lvlJc w:val="left"/>
      <w:pPr>
        <w:ind w:left="1020" w:hanging="360"/>
      </w:pPr>
      <w:rPr>
        <w:rFonts w:ascii="Symbol" w:hAnsi="Symbol"/>
      </w:rPr>
    </w:lvl>
    <w:lvl w:ilvl="8" w:tplc="0D78F418">
      <w:start w:val="1"/>
      <w:numFmt w:val="bullet"/>
      <w:lvlText w:val=""/>
      <w:lvlJc w:val="left"/>
      <w:pPr>
        <w:ind w:left="1020" w:hanging="360"/>
      </w:pPr>
      <w:rPr>
        <w:rFonts w:ascii="Symbol" w:hAnsi="Symbol"/>
      </w:rPr>
    </w:lvl>
  </w:abstractNum>
  <w:abstractNum w:abstractNumId="28" w15:restartNumberingAfterBreak="0">
    <w:nsid w:val="53454F68"/>
    <w:multiLevelType w:val="hybridMultilevel"/>
    <w:tmpl w:val="1CC636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75628A"/>
    <w:multiLevelType w:val="multilevel"/>
    <w:tmpl w:val="F76A4582"/>
    <w:styleLink w:val="LijstStreepBZA"/>
    <w:lvl w:ilvl="0">
      <w:start w:val="1"/>
      <w:numFmt w:val="bullet"/>
      <w:lvlText w:val="‒"/>
      <w:lvlJc w:val="left"/>
      <w:pPr>
        <w:ind w:left="567" w:hanging="567"/>
      </w:pPr>
      <w:rPr>
        <w:rFonts w:hint="default"/>
      </w:rPr>
    </w:lvl>
    <w:lvl w:ilvl="1">
      <w:start w:val="1"/>
      <w:numFmt w:val="bullet"/>
      <w:lvlText w:val="‒"/>
      <w:lvlJc w:val="left"/>
      <w:pPr>
        <w:ind w:left="1134" w:hanging="567"/>
      </w:pPr>
      <w:rPr>
        <w:rFonts w:ascii="Arial" w:hAnsi="Aria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74168E"/>
    <w:multiLevelType w:val="hybridMultilevel"/>
    <w:tmpl w:val="DC54434C"/>
    <w:lvl w:ilvl="0" w:tplc="4D5C3C80">
      <w:start w:val="1"/>
      <w:numFmt w:val="decimal"/>
      <w:pStyle w:val="BijlageBZA"/>
      <w:lvlText w:val="BIJLAGE %1:"/>
      <w:lvlJc w:val="left"/>
      <w:pPr>
        <w:ind w:left="2062" w:hanging="360"/>
      </w:pPr>
      <w:rPr>
        <w:rFonts w:hint="default"/>
      </w:rPr>
    </w:lvl>
    <w:lvl w:ilvl="1" w:tplc="04130019" w:tentative="1">
      <w:start w:val="1"/>
      <w:numFmt w:val="lowerLetter"/>
      <w:lvlText w:val="%2."/>
      <w:lvlJc w:val="left"/>
      <w:pPr>
        <w:ind w:left="3142" w:hanging="360"/>
      </w:pPr>
    </w:lvl>
    <w:lvl w:ilvl="2" w:tplc="0413001B" w:tentative="1">
      <w:start w:val="1"/>
      <w:numFmt w:val="lowerRoman"/>
      <w:lvlText w:val="%3."/>
      <w:lvlJc w:val="right"/>
      <w:pPr>
        <w:ind w:left="3862" w:hanging="180"/>
      </w:pPr>
    </w:lvl>
    <w:lvl w:ilvl="3" w:tplc="0413000F" w:tentative="1">
      <w:start w:val="1"/>
      <w:numFmt w:val="decimal"/>
      <w:lvlText w:val="%4."/>
      <w:lvlJc w:val="left"/>
      <w:pPr>
        <w:ind w:left="4582" w:hanging="360"/>
      </w:pPr>
    </w:lvl>
    <w:lvl w:ilvl="4" w:tplc="04130019" w:tentative="1">
      <w:start w:val="1"/>
      <w:numFmt w:val="lowerLetter"/>
      <w:lvlText w:val="%5."/>
      <w:lvlJc w:val="left"/>
      <w:pPr>
        <w:ind w:left="5302" w:hanging="360"/>
      </w:pPr>
    </w:lvl>
    <w:lvl w:ilvl="5" w:tplc="0413001B" w:tentative="1">
      <w:start w:val="1"/>
      <w:numFmt w:val="lowerRoman"/>
      <w:lvlText w:val="%6."/>
      <w:lvlJc w:val="right"/>
      <w:pPr>
        <w:ind w:left="6022" w:hanging="180"/>
      </w:pPr>
    </w:lvl>
    <w:lvl w:ilvl="6" w:tplc="0413000F" w:tentative="1">
      <w:start w:val="1"/>
      <w:numFmt w:val="decimal"/>
      <w:lvlText w:val="%7."/>
      <w:lvlJc w:val="left"/>
      <w:pPr>
        <w:ind w:left="6742" w:hanging="360"/>
      </w:pPr>
    </w:lvl>
    <w:lvl w:ilvl="7" w:tplc="04130019" w:tentative="1">
      <w:start w:val="1"/>
      <w:numFmt w:val="lowerLetter"/>
      <w:lvlText w:val="%8."/>
      <w:lvlJc w:val="left"/>
      <w:pPr>
        <w:ind w:left="7462" w:hanging="360"/>
      </w:pPr>
    </w:lvl>
    <w:lvl w:ilvl="8" w:tplc="0413001B" w:tentative="1">
      <w:start w:val="1"/>
      <w:numFmt w:val="lowerRoman"/>
      <w:lvlText w:val="%9."/>
      <w:lvlJc w:val="right"/>
      <w:pPr>
        <w:ind w:left="8182" w:hanging="180"/>
      </w:pPr>
    </w:lvl>
  </w:abstractNum>
  <w:abstractNum w:abstractNumId="31" w15:restartNumberingAfterBreak="0">
    <w:nsid w:val="592A6921"/>
    <w:multiLevelType w:val="hybridMultilevel"/>
    <w:tmpl w:val="A5A076A4"/>
    <w:lvl w:ilvl="0" w:tplc="D9A8C2BC">
      <w:start w:val="1"/>
      <w:numFmt w:val="decimal"/>
      <w:lvlText w:val="%1."/>
      <w:lvlJc w:val="left"/>
      <w:pPr>
        <w:ind w:left="502" w:hanging="360"/>
      </w:pPr>
      <w:rPr>
        <w:b w:val="0"/>
        <w:bCs/>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2" w15:restartNumberingAfterBreak="0">
    <w:nsid w:val="62E366BA"/>
    <w:multiLevelType w:val="hybridMultilevel"/>
    <w:tmpl w:val="33B8600C"/>
    <w:lvl w:ilvl="0" w:tplc="04130019">
      <w:start w:val="1"/>
      <w:numFmt w:val="lowerLetter"/>
      <w:lvlText w:val="%1."/>
      <w:lvlJc w:val="left"/>
      <w:pPr>
        <w:ind w:left="787" w:hanging="360"/>
      </w:p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33" w15:restartNumberingAfterBreak="0">
    <w:nsid w:val="6333595B"/>
    <w:multiLevelType w:val="hybridMultilevel"/>
    <w:tmpl w:val="E4FAF6CC"/>
    <w:lvl w:ilvl="0" w:tplc="8370D4FE">
      <w:start w:val="1"/>
      <w:numFmt w:val="lowerLetter"/>
      <w:pStyle w:val="ListaBZA"/>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380109"/>
    <w:multiLevelType w:val="hybridMultilevel"/>
    <w:tmpl w:val="EEACD3CE"/>
    <w:lvl w:ilvl="0" w:tplc="0AC201EC">
      <w:start w:val="1"/>
      <w:numFmt w:val="lowerRoman"/>
      <w:pStyle w:val="ListiBZA"/>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95B6B6C"/>
    <w:multiLevelType w:val="hybridMultilevel"/>
    <w:tmpl w:val="9EC80E92"/>
    <w:lvl w:ilvl="0" w:tplc="91BC6E5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8124193">
    <w:abstractNumId w:val="11"/>
  </w:num>
  <w:num w:numId="2" w16cid:durableId="908422594">
    <w:abstractNumId w:val="16"/>
  </w:num>
  <w:num w:numId="3" w16cid:durableId="619343596">
    <w:abstractNumId w:val="29"/>
  </w:num>
  <w:num w:numId="4" w16cid:durableId="1690793176">
    <w:abstractNumId w:val="18"/>
  </w:num>
  <w:num w:numId="5" w16cid:durableId="1423262673">
    <w:abstractNumId w:val="9"/>
  </w:num>
  <w:num w:numId="6" w16cid:durableId="106702352">
    <w:abstractNumId w:val="7"/>
  </w:num>
  <w:num w:numId="7" w16cid:durableId="1580212468">
    <w:abstractNumId w:val="6"/>
  </w:num>
  <w:num w:numId="8" w16cid:durableId="1199707485">
    <w:abstractNumId w:val="5"/>
  </w:num>
  <w:num w:numId="9" w16cid:durableId="2113546540">
    <w:abstractNumId w:val="4"/>
  </w:num>
  <w:num w:numId="10" w16cid:durableId="1031149566">
    <w:abstractNumId w:val="8"/>
  </w:num>
  <w:num w:numId="11" w16cid:durableId="1281645898">
    <w:abstractNumId w:val="3"/>
  </w:num>
  <w:num w:numId="12" w16cid:durableId="750351430">
    <w:abstractNumId w:val="2"/>
  </w:num>
  <w:num w:numId="13" w16cid:durableId="934095491">
    <w:abstractNumId w:val="1"/>
  </w:num>
  <w:num w:numId="14" w16cid:durableId="89395792">
    <w:abstractNumId w:val="0"/>
  </w:num>
  <w:num w:numId="15" w16cid:durableId="223880803">
    <w:abstractNumId w:val="22"/>
  </w:num>
  <w:num w:numId="16" w16cid:durableId="448401320">
    <w:abstractNumId w:val="24"/>
  </w:num>
  <w:num w:numId="17" w16cid:durableId="2079588574">
    <w:abstractNumId w:val="34"/>
  </w:num>
  <w:num w:numId="18" w16cid:durableId="1391418503">
    <w:abstractNumId w:val="33"/>
  </w:num>
  <w:num w:numId="19" w16cid:durableId="531697293">
    <w:abstractNumId w:val="30"/>
  </w:num>
  <w:num w:numId="20" w16cid:durableId="1749961977">
    <w:abstractNumId w:val="19"/>
  </w:num>
  <w:num w:numId="21" w16cid:durableId="1661617356">
    <w:abstractNumId w:val="12"/>
  </w:num>
  <w:num w:numId="22" w16cid:durableId="1944458865">
    <w:abstractNumId w:val="10"/>
  </w:num>
  <w:num w:numId="23" w16cid:durableId="1650405106">
    <w:abstractNumId w:val="35"/>
  </w:num>
  <w:num w:numId="24" w16cid:durableId="544408274">
    <w:abstractNumId w:val="28"/>
  </w:num>
  <w:num w:numId="25" w16cid:durableId="1862358793">
    <w:abstractNumId w:val="20"/>
  </w:num>
  <w:num w:numId="26" w16cid:durableId="791901167">
    <w:abstractNumId w:val="32"/>
  </w:num>
  <w:num w:numId="27" w16cid:durableId="1595701319">
    <w:abstractNumId w:val="14"/>
  </w:num>
  <w:num w:numId="28" w16cid:durableId="840779978">
    <w:abstractNumId w:val="23"/>
  </w:num>
  <w:num w:numId="29" w16cid:durableId="1866165375">
    <w:abstractNumId w:val="13"/>
  </w:num>
  <w:num w:numId="30" w16cid:durableId="253442066">
    <w:abstractNumId w:val="31"/>
  </w:num>
  <w:num w:numId="31" w16cid:durableId="465006057">
    <w:abstractNumId w:val="15"/>
  </w:num>
  <w:num w:numId="32" w16cid:durableId="681206463">
    <w:abstractNumId w:val="21"/>
    <w:lvlOverride w:ilvl="0">
      <w:startOverride w:val="1"/>
      <w:lvl w:ilvl="0">
        <w:start w:val="1"/>
        <w:numFmt w:val="decimal"/>
        <w:pStyle w:val="Heading1BZA"/>
        <w:lvlText w:val="%1."/>
        <w:lvlJc w:val="left"/>
        <w:pPr>
          <w:tabs>
            <w:tab w:val="num" w:pos="851"/>
          </w:tabs>
          <w:ind w:left="0" w:hanging="567"/>
        </w:pPr>
        <w:rPr>
          <w:rFonts w:asciiTheme="majorHAnsi" w:hAnsiTheme="majorHAnsi" w:hint="default"/>
          <w:b/>
          <w:bCs w:val="0"/>
          <w:i w:val="0"/>
          <w:caps w:val="0"/>
          <w:strike w:val="0"/>
          <w:dstrike w:val="0"/>
          <w:vanish w:val="0"/>
          <w:color w:val="auto"/>
          <w:sz w:val="22"/>
          <w:szCs w:val="24"/>
          <w:vertAlign w:val="baseline"/>
        </w:rPr>
      </w:lvl>
    </w:lvlOverride>
    <w:lvlOverride w:ilvl="1">
      <w:startOverride w:val="1"/>
      <w:lvl w:ilvl="1">
        <w:start w:val="1"/>
        <w:numFmt w:val="decimal"/>
        <w:pStyle w:val="Heading2BZA"/>
        <w:lvlText w:val="%1.%2"/>
        <w:lvlJc w:val="left"/>
        <w:pPr>
          <w:tabs>
            <w:tab w:val="num" w:pos="851"/>
          </w:tabs>
          <w:ind w:left="0" w:hanging="567"/>
        </w:pPr>
        <w:rPr>
          <w:rFonts w:asciiTheme="majorHAnsi" w:hAnsiTheme="majorHAnsi" w:hint="default"/>
          <w:b/>
          <w:bCs/>
          <w:i w:val="0"/>
          <w:caps w:val="0"/>
          <w:strike w:val="0"/>
          <w:dstrike w:val="0"/>
          <w:vanish w:val="0"/>
          <w:sz w:val="22"/>
          <w:szCs w:val="24"/>
          <w:vertAlign w:val="baseline"/>
        </w:rPr>
      </w:lvl>
    </w:lvlOverride>
    <w:lvlOverride w:ilvl="2">
      <w:startOverride w:val="1"/>
      <w:lvl w:ilvl="2">
        <w:start w:val="1"/>
        <w:numFmt w:val="decimal"/>
        <w:lvlRestart w:val="1"/>
        <w:pStyle w:val="Heading3BZA"/>
        <w:lvlText w:val="%1.%2.%3"/>
        <w:lvlJc w:val="left"/>
        <w:pPr>
          <w:tabs>
            <w:tab w:val="num" w:pos="851"/>
          </w:tabs>
          <w:ind w:left="0" w:hanging="567"/>
        </w:pPr>
        <w:rPr>
          <w:b w:val="0"/>
          <w:bCs/>
          <w:sz w:val="20"/>
          <w:szCs w:val="20"/>
        </w:rPr>
      </w:lvl>
    </w:lvlOverride>
    <w:lvlOverride w:ilvl="3">
      <w:startOverride w:val="1"/>
      <w:lvl w:ilvl="3">
        <w:start w:val="1"/>
        <w:numFmt w:val="lowerLetter"/>
        <w:lvlText w:val="%4."/>
        <w:lvlJc w:val="left"/>
        <w:pPr>
          <w:ind w:left="-207" w:hanging="360"/>
        </w:pPr>
      </w:lvl>
    </w:lvlOverride>
    <w:lvlOverride w:ilvl="4">
      <w:startOverride w:val="1"/>
      <w:lvl w:ilvl="4">
        <w:start w:val="1"/>
        <w:numFmt w:val="none"/>
        <w:lvlText w:val=""/>
        <w:lvlJc w:val="left"/>
        <w:pPr>
          <w:tabs>
            <w:tab w:val="num" w:pos="737"/>
          </w:tabs>
          <w:ind w:left="0" w:hanging="567"/>
        </w:pPr>
        <w:rPr>
          <w:rFonts w:hint="default"/>
        </w:rPr>
      </w:lvl>
    </w:lvlOverride>
    <w:lvlOverride w:ilvl="5">
      <w:startOverride w:val="1"/>
      <w:lvl w:ilvl="5">
        <w:start w:val="1"/>
        <w:numFmt w:val="none"/>
        <w:lvlRestart w:val="2"/>
        <w:lvlText w:val=""/>
        <w:lvlJc w:val="left"/>
        <w:pPr>
          <w:tabs>
            <w:tab w:val="num" w:pos="737"/>
          </w:tabs>
          <w:ind w:left="0" w:hanging="567"/>
        </w:pPr>
        <w:rPr>
          <w:rFonts w:hint="default"/>
        </w:rPr>
      </w:lvl>
    </w:lvlOverride>
    <w:lvlOverride w:ilvl="6">
      <w:startOverride w:val="1"/>
      <w:lvl w:ilvl="6">
        <w:start w:val="1"/>
        <w:numFmt w:val="none"/>
        <w:lvlRestart w:val="0"/>
        <w:lvlText w:val=""/>
        <w:lvlJc w:val="left"/>
        <w:pPr>
          <w:tabs>
            <w:tab w:val="num" w:pos="737"/>
          </w:tabs>
          <w:ind w:left="0" w:hanging="567"/>
        </w:pPr>
        <w:rPr>
          <w:rFonts w:hint="default"/>
        </w:rPr>
      </w:lvl>
    </w:lvlOverride>
    <w:lvlOverride w:ilvl="7">
      <w:startOverride w:val="1"/>
      <w:lvl w:ilvl="7">
        <w:start w:val="1"/>
        <w:numFmt w:val="none"/>
        <w:lvlRestart w:val="0"/>
        <w:lvlText w:val=""/>
        <w:lvlJc w:val="left"/>
        <w:pPr>
          <w:tabs>
            <w:tab w:val="num" w:pos="737"/>
          </w:tabs>
          <w:ind w:left="0" w:hanging="567"/>
        </w:pPr>
        <w:rPr>
          <w:rFonts w:hint="default"/>
        </w:rPr>
      </w:lvl>
    </w:lvlOverride>
    <w:lvlOverride w:ilvl="8">
      <w:startOverride w:val="1"/>
      <w:lvl w:ilvl="8">
        <w:start w:val="1"/>
        <w:numFmt w:val="none"/>
        <w:lvlRestart w:val="0"/>
        <w:lvlText w:val=""/>
        <w:lvlJc w:val="left"/>
        <w:pPr>
          <w:tabs>
            <w:tab w:val="num" w:pos="737"/>
          </w:tabs>
          <w:ind w:left="0" w:hanging="567"/>
        </w:pPr>
        <w:rPr>
          <w:rFonts w:hint="default"/>
        </w:rPr>
      </w:lvl>
    </w:lvlOverride>
  </w:num>
  <w:num w:numId="33" w16cid:durableId="1673490817">
    <w:abstractNumId w:val="21"/>
    <w:lvlOverride w:ilvl="0">
      <w:startOverride w:val="1"/>
      <w:lvl w:ilvl="0">
        <w:start w:val="1"/>
        <w:numFmt w:val="decimal"/>
        <w:pStyle w:val="Heading1BZA"/>
        <w:lvlText w:val="%1."/>
        <w:lvlJc w:val="left"/>
        <w:pPr>
          <w:tabs>
            <w:tab w:val="num" w:pos="851"/>
          </w:tabs>
          <w:ind w:left="0" w:hanging="567"/>
        </w:pPr>
        <w:rPr>
          <w:rFonts w:asciiTheme="majorHAnsi" w:hAnsiTheme="majorHAnsi" w:hint="default"/>
          <w:b/>
          <w:bCs w:val="0"/>
          <w:i w:val="0"/>
          <w:caps w:val="0"/>
          <w:strike w:val="0"/>
          <w:dstrike w:val="0"/>
          <w:vanish w:val="0"/>
          <w:color w:val="auto"/>
          <w:sz w:val="22"/>
          <w:szCs w:val="24"/>
          <w:vertAlign w:val="baseline"/>
        </w:rPr>
      </w:lvl>
    </w:lvlOverride>
    <w:lvlOverride w:ilvl="1">
      <w:startOverride w:val="1"/>
      <w:lvl w:ilvl="1">
        <w:start w:val="1"/>
        <w:numFmt w:val="decimal"/>
        <w:pStyle w:val="Heading2BZA"/>
        <w:lvlText w:val="%1.%2"/>
        <w:lvlJc w:val="left"/>
        <w:pPr>
          <w:tabs>
            <w:tab w:val="num" w:pos="851"/>
          </w:tabs>
          <w:ind w:left="0" w:hanging="567"/>
        </w:pPr>
        <w:rPr>
          <w:rFonts w:asciiTheme="majorHAnsi" w:hAnsiTheme="majorHAnsi" w:hint="default"/>
          <w:b/>
          <w:bCs/>
          <w:i w:val="0"/>
          <w:caps w:val="0"/>
          <w:strike w:val="0"/>
          <w:dstrike w:val="0"/>
          <w:vanish w:val="0"/>
          <w:sz w:val="22"/>
          <w:szCs w:val="24"/>
          <w:vertAlign w:val="baseline"/>
        </w:rPr>
      </w:lvl>
    </w:lvlOverride>
    <w:lvlOverride w:ilvl="2">
      <w:startOverride w:val="1"/>
      <w:lvl w:ilvl="2">
        <w:start w:val="1"/>
        <w:numFmt w:val="decimal"/>
        <w:lvlRestart w:val="1"/>
        <w:pStyle w:val="Heading3BZA"/>
        <w:lvlText w:val="%1.%2.%3"/>
        <w:lvlJc w:val="left"/>
        <w:pPr>
          <w:tabs>
            <w:tab w:val="num" w:pos="851"/>
          </w:tabs>
          <w:ind w:left="0" w:hanging="567"/>
        </w:pPr>
        <w:rPr>
          <w:b w:val="0"/>
          <w:bCs/>
          <w:sz w:val="20"/>
          <w:szCs w:val="20"/>
        </w:rPr>
      </w:lvl>
    </w:lvlOverride>
    <w:lvlOverride w:ilvl="3">
      <w:startOverride w:val="1"/>
      <w:lvl w:ilvl="3">
        <w:start w:val="1"/>
        <w:numFmt w:val="lowerLetter"/>
        <w:lvlText w:val="%4."/>
        <w:lvlJc w:val="left"/>
        <w:pPr>
          <w:ind w:left="-207" w:hanging="360"/>
        </w:pPr>
      </w:lvl>
    </w:lvlOverride>
    <w:lvlOverride w:ilvl="4">
      <w:startOverride w:val="1"/>
      <w:lvl w:ilvl="4">
        <w:start w:val="1"/>
        <w:numFmt w:val="none"/>
        <w:lvlText w:val=""/>
        <w:lvlJc w:val="left"/>
        <w:pPr>
          <w:tabs>
            <w:tab w:val="num" w:pos="737"/>
          </w:tabs>
          <w:ind w:left="0" w:hanging="567"/>
        </w:pPr>
        <w:rPr>
          <w:rFonts w:hint="default"/>
        </w:rPr>
      </w:lvl>
    </w:lvlOverride>
    <w:lvlOverride w:ilvl="5">
      <w:startOverride w:val="1"/>
      <w:lvl w:ilvl="5">
        <w:start w:val="1"/>
        <w:numFmt w:val="none"/>
        <w:lvlRestart w:val="2"/>
        <w:lvlText w:val=""/>
        <w:lvlJc w:val="left"/>
        <w:pPr>
          <w:tabs>
            <w:tab w:val="num" w:pos="737"/>
          </w:tabs>
          <w:ind w:left="0" w:hanging="567"/>
        </w:pPr>
        <w:rPr>
          <w:rFonts w:hint="default"/>
        </w:rPr>
      </w:lvl>
    </w:lvlOverride>
    <w:lvlOverride w:ilvl="6">
      <w:startOverride w:val="1"/>
      <w:lvl w:ilvl="6">
        <w:start w:val="1"/>
        <w:numFmt w:val="none"/>
        <w:lvlRestart w:val="0"/>
        <w:lvlText w:val=""/>
        <w:lvlJc w:val="left"/>
        <w:pPr>
          <w:tabs>
            <w:tab w:val="num" w:pos="737"/>
          </w:tabs>
          <w:ind w:left="0" w:hanging="567"/>
        </w:pPr>
        <w:rPr>
          <w:rFonts w:hint="default"/>
        </w:rPr>
      </w:lvl>
    </w:lvlOverride>
    <w:lvlOverride w:ilvl="7">
      <w:startOverride w:val="1"/>
      <w:lvl w:ilvl="7">
        <w:start w:val="1"/>
        <w:numFmt w:val="none"/>
        <w:lvlRestart w:val="0"/>
        <w:lvlText w:val=""/>
        <w:lvlJc w:val="left"/>
        <w:pPr>
          <w:tabs>
            <w:tab w:val="num" w:pos="737"/>
          </w:tabs>
          <w:ind w:left="0" w:hanging="567"/>
        </w:pPr>
        <w:rPr>
          <w:rFonts w:hint="default"/>
        </w:rPr>
      </w:lvl>
    </w:lvlOverride>
    <w:lvlOverride w:ilvl="8">
      <w:startOverride w:val="1"/>
      <w:lvl w:ilvl="8">
        <w:start w:val="1"/>
        <w:numFmt w:val="none"/>
        <w:lvlRestart w:val="0"/>
        <w:lvlText w:val=""/>
        <w:lvlJc w:val="left"/>
        <w:pPr>
          <w:tabs>
            <w:tab w:val="num" w:pos="737"/>
          </w:tabs>
          <w:ind w:left="0" w:hanging="567"/>
        </w:pPr>
        <w:rPr>
          <w:rFonts w:hint="default"/>
        </w:rPr>
      </w:lvl>
    </w:lvlOverride>
  </w:num>
  <w:num w:numId="34" w16cid:durableId="1817840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8258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1384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8278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5467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9015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0523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11988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2337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7535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99136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6743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32319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567419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16821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397079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9972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15487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38239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9541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30708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13124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360776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58465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911930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5536347">
    <w:abstractNumId w:val="27"/>
  </w:num>
  <w:num w:numId="60" w16cid:durableId="208808638">
    <w:abstractNumId w:val="25"/>
  </w:num>
  <w:num w:numId="61" w16cid:durableId="1963999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51921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0562430">
    <w:abstractNumId w:val="26"/>
  </w:num>
  <w:num w:numId="64" w16cid:durableId="1969701555">
    <w:abstractNumId w:val="17"/>
  </w:num>
  <w:num w:numId="65" w16cid:durableId="544291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664948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7A"/>
    <w:rsid w:val="00000787"/>
    <w:rsid w:val="00001006"/>
    <w:rsid w:val="0000170A"/>
    <w:rsid w:val="00002FD4"/>
    <w:rsid w:val="0000352B"/>
    <w:rsid w:val="00004A69"/>
    <w:rsid w:val="00005193"/>
    <w:rsid w:val="00005D06"/>
    <w:rsid w:val="0000610E"/>
    <w:rsid w:val="000063D9"/>
    <w:rsid w:val="0000701C"/>
    <w:rsid w:val="000075BC"/>
    <w:rsid w:val="00007671"/>
    <w:rsid w:val="000079CC"/>
    <w:rsid w:val="00007CB1"/>
    <w:rsid w:val="00007E35"/>
    <w:rsid w:val="00011B20"/>
    <w:rsid w:val="00011E1F"/>
    <w:rsid w:val="00014B08"/>
    <w:rsid w:val="00016332"/>
    <w:rsid w:val="0001793A"/>
    <w:rsid w:val="000206E8"/>
    <w:rsid w:val="00020AFA"/>
    <w:rsid w:val="00021E78"/>
    <w:rsid w:val="0002215F"/>
    <w:rsid w:val="00022DD2"/>
    <w:rsid w:val="00022E86"/>
    <w:rsid w:val="00025113"/>
    <w:rsid w:val="000259FA"/>
    <w:rsid w:val="00025A53"/>
    <w:rsid w:val="00025B1B"/>
    <w:rsid w:val="00026338"/>
    <w:rsid w:val="000269E3"/>
    <w:rsid w:val="00027008"/>
    <w:rsid w:val="00031A9B"/>
    <w:rsid w:val="00033852"/>
    <w:rsid w:val="00033B4A"/>
    <w:rsid w:val="00033F10"/>
    <w:rsid w:val="00034E6E"/>
    <w:rsid w:val="00035330"/>
    <w:rsid w:val="00035697"/>
    <w:rsid w:val="000359E3"/>
    <w:rsid w:val="00035BEC"/>
    <w:rsid w:val="00036527"/>
    <w:rsid w:val="00040122"/>
    <w:rsid w:val="00040900"/>
    <w:rsid w:val="00041301"/>
    <w:rsid w:val="000419AA"/>
    <w:rsid w:val="00041A51"/>
    <w:rsid w:val="0004234A"/>
    <w:rsid w:val="000424B2"/>
    <w:rsid w:val="00043621"/>
    <w:rsid w:val="0004486D"/>
    <w:rsid w:val="00045935"/>
    <w:rsid w:val="0004640F"/>
    <w:rsid w:val="000507D0"/>
    <w:rsid w:val="000516FE"/>
    <w:rsid w:val="000519B1"/>
    <w:rsid w:val="00051F20"/>
    <w:rsid w:val="00052F4D"/>
    <w:rsid w:val="00053565"/>
    <w:rsid w:val="000535E5"/>
    <w:rsid w:val="00053745"/>
    <w:rsid w:val="00054010"/>
    <w:rsid w:val="000541CE"/>
    <w:rsid w:val="000555A5"/>
    <w:rsid w:val="0005565D"/>
    <w:rsid w:val="00055F67"/>
    <w:rsid w:val="000577E8"/>
    <w:rsid w:val="00057F18"/>
    <w:rsid w:val="00060132"/>
    <w:rsid w:val="00060180"/>
    <w:rsid w:val="00060191"/>
    <w:rsid w:val="00061292"/>
    <w:rsid w:val="00063787"/>
    <w:rsid w:val="0006381C"/>
    <w:rsid w:val="00064B80"/>
    <w:rsid w:val="0006537B"/>
    <w:rsid w:val="000654D6"/>
    <w:rsid w:val="0006602A"/>
    <w:rsid w:val="0006657F"/>
    <w:rsid w:val="00066662"/>
    <w:rsid w:val="00067E75"/>
    <w:rsid w:val="000707AC"/>
    <w:rsid w:val="00070C52"/>
    <w:rsid w:val="00072CE4"/>
    <w:rsid w:val="00073192"/>
    <w:rsid w:val="000731FC"/>
    <w:rsid w:val="000734FC"/>
    <w:rsid w:val="00073896"/>
    <w:rsid w:val="00073BF8"/>
    <w:rsid w:val="0007490F"/>
    <w:rsid w:val="00074FD9"/>
    <w:rsid w:val="00075CF8"/>
    <w:rsid w:val="00076394"/>
    <w:rsid w:val="0007659B"/>
    <w:rsid w:val="0007679A"/>
    <w:rsid w:val="000808C4"/>
    <w:rsid w:val="000809E8"/>
    <w:rsid w:val="00080BBF"/>
    <w:rsid w:val="00080FEF"/>
    <w:rsid w:val="000816D5"/>
    <w:rsid w:val="0008278E"/>
    <w:rsid w:val="000828F7"/>
    <w:rsid w:val="000829BF"/>
    <w:rsid w:val="0008313E"/>
    <w:rsid w:val="00085AF5"/>
    <w:rsid w:val="00085EE2"/>
    <w:rsid w:val="000861EA"/>
    <w:rsid w:val="00086841"/>
    <w:rsid w:val="00086E0C"/>
    <w:rsid w:val="000871D8"/>
    <w:rsid w:val="000871EA"/>
    <w:rsid w:val="000907F6"/>
    <w:rsid w:val="0009094A"/>
    <w:rsid w:val="00090F43"/>
    <w:rsid w:val="00090FEE"/>
    <w:rsid w:val="000910D9"/>
    <w:rsid w:val="000916E1"/>
    <w:rsid w:val="00091FCE"/>
    <w:rsid w:val="00093B89"/>
    <w:rsid w:val="0009454F"/>
    <w:rsid w:val="00094717"/>
    <w:rsid w:val="0009475B"/>
    <w:rsid w:val="00095709"/>
    <w:rsid w:val="0009677D"/>
    <w:rsid w:val="00096F80"/>
    <w:rsid w:val="00097786"/>
    <w:rsid w:val="0009778B"/>
    <w:rsid w:val="00097C68"/>
    <w:rsid w:val="00097DF8"/>
    <w:rsid w:val="000A0137"/>
    <w:rsid w:val="000A0458"/>
    <w:rsid w:val="000A0EE0"/>
    <w:rsid w:val="000A1B8D"/>
    <w:rsid w:val="000A284D"/>
    <w:rsid w:val="000A2A8B"/>
    <w:rsid w:val="000A337A"/>
    <w:rsid w:val="000A467D"/>
    <w:rsid w:val="000A4849"/>
    <w:rsid w:val="000A4B3F"/>
    <w:rsid w:val="000A559D"/>
    <w:rsid w:val="000A56A8"/>
    <w:rsid w:val="000A5A69"/>
    <w:rsid w:val="000A5E7D"/>
    <w:rsid w:val="000A7214"/>
    <w:rsid w:val="000A7D8B"/>
    <w:rsid w:val="000A7E13"/>
    <w:rsid w:val="000B0652"/>
    <w:rsid w:val="000B0658"/>
    <w:rsid w:val="000B0953"/>
    <w:rsid w:val="000B0E72"/>
    <w:rsid w:val="000B1D32"/>
    <w:rsid w:val="000B24C4"/>
    <w:rsid w:val="000B310B"/>
    <w:rsid w:val="000B349B"/>
    <w:rsid w:val="000B541B"/>
    <w:rsid w:val="000B55EA"/>
    <w:rsid w:val="000B6F28"/>
    <w:rsid w:val="000B74CD"/>
    <w:rsid w:val="000C09F9"/>
    <w:rsid w:val="000C3676"/>
    <w:rsid w:val="000C51E2"/>
    <w:rsid w:val="000C5367"/>
    <w:rsid w:val="000C573F"/>
    <w:rsid w:val="000C6AAB"/>
    <w:rsid w:val="000C6D3F"/>
    <w:rsid w:val="000C722B"/>
    <w:rsid w:val="000C7671"/>
    <w:rsid w:val="000C7B9B"/>
    <w:rsid w:val="000D0CA4"/>
    <w:rsid w:val="000D399D"/>
    <w:rsid w:val="000D42BE"/>
    <w:rsid w:val="000D4C8F"/>
    <w:rsid w:val="000D51CB"/>
    <w:rsid w:val="000D5272"/>
    <w:rsid w:val="000D54C4"/>
    <w:rsid w:val="000D6160"/>
    <w:rsid w:val="000D6698"/>
    <w:rsid w:val="000D76E1"/>
    <w:rsid w:val="000E0090"/>
    <w:rsid w:val="000E02F4"/>
    <w:rsid w:val="000E0C89"/>
    <w:rsid w:val="000E0F7B"/>
    <w:rsid w:val="000E1322"/>
    <w:rsid w:val="000E277A"/>
    <w:rsid w:val="000E2914"/>
    <w:rsid w:val="000E2C13"/>
    <w:rsid w:val="000E3F52"/>
    <w:rsid w:val="000E41CD"/>
    <w:rsid w:val="000E4C1C"/>
    <w:rsid w:val="000E4CB8"/>
    <w:rsid w:val="000E7D4B"/>
    <w:rsid w:val="000E7E1D"/>
    <w:rsid w:val="000E7EF0"/>
    <w:rsid w:val="000F136C"/>
    <w:rsid w:val="000F1526"/>
    <w:rsid w:val="000F1CD8"/>
    <w:rsid w:val="000F216A"/>
    <w:rsid w:val="000F2199"/>
    <w:rsid w:val="000F24E7"/>
    <w:rsid w:val="000F3529"/>
    <w:rsid w:val="000F3708"/>
    <w:rsid w:val="000F3E95"/>
    <w:rsid w:val="000F5158"/>
    <w:rsid w:val="000F5B92"/>
    <w:rsid w:val="000F5EA0"/>
    <w:rsid w:val="000F6282"/>
    <w:rsid w:val="000F64AD"/>
    <w:rsid w:val="000F7A14"/>
    <w:rsid w:val="00100074"/>
    <w:rsid w:val="0010202F"/>
    <w:rsid w:val="00102259"/>
    <w:rsid w:val="00103A45"/>
    <w:rsid w:val="00103E6F"/>
    <w:rsid w:val="00105967"/>
    <w:rsid w:val="00107796"/>
    <w:rsid w:val="00107A98"/>
    <w:rsid w:val="00107C64"/>
    <w:rsid w:val="00107FBF"/>
    <w:rsid w:val="00112CDB"/>
    <w:rsid w:val="00112D5D"/>
    <w:rsid w:val="001130DF"/>
    <w:rsid w:val="00113DD7"/>
    <w:rsid w:val="00113FED"/>
    <w:rsid w:val="00114840"/>
    <w:rsid w:val="0011571E"/>
    <w:rsid w:val="00115F4E"/>
    <w:rsid w:val="0011706C"/>
    <w:rsid w:val="001177A5"/>
    <w:rsid w:val="00117E95"/>
    <w:rsid w:val="00117FD3"/>
    <w:rsid w:val="001203A5"/>
    <w:rsid w:val="00120F96"/>
    <w:rsid w:val="00121B33"/>
    <w:rsid w:val="00122AFC"/>
    <w:rsid w:val="001253A2"/>
    <w:rsid w:val="00125679"/>
    <w:rsid w:val="00125CFF"/>
    <w:rsid w:val="00126339"/>
    <w:rsid w:val="001263CF"/>
    <w:rsid w:val="00126586"/>
    <w:rsid w:val="0012698E"/>
    <w:rsid w:val="00127144"/>
    <w:rsid w:val="00130248"/>
    <w:rsid w:val="00130890"/>
    <w:rsid w:val="00130D98"/>
    <w:rsid w:val="00131EE7"/>
    <w:rsid w:val="00132F23"/>
    <w:rsid w:val="001339CD"/>
    <w:rsid w:val="00134A5B"/>
    <w:rsid w:val="00134DCE"/>
    <w:rsid w:val="00135057"/>
    <w:rsid w:val="00135596"/>
    <w:rsid w:val="00135C24"/>
    <w:rsid w:val="00136013"/>
    <w:rsid w:val="00136228"/>
    <w:rsid w:val="00136648"/>
    <w:rsid w:val="00136C81"/>
    <w:rsid w:val="00136DE7"/>
    <w:rsid w:val="001372E8"/>
    <w:rsid w:val="00137E54"/>
    <w:rsid w:val="00137E5B"/>
    <w:rsid w:val="001411E2"/>
    <w:rsid w:val="001424F2"/>
    <w:rsid w:val="001427D4"/>
    <w:rsid w:val="00142AC3"/>
    <w:rsid w:val="00142DD3"/>
    <w:rsid w:val="00143669"/>
    <w:rsid w:val="00143AC3"/>
    <w:rsid w:val="00143BFA"/>
    <w:rsid w:val="0014403E"/>
    <w:rsid w:val="00144E10"/>
    <w:rsid w:val="00145DEA"/>
    <w:rsid w:val="00146999"/>
    <w:rsid w:val="0014773A"/>
    <w:rsid w:val="00151080"/>
    <w:rsid w:val="001520FA"/>
    <w:rsid w:val="00152132"/>
    <w:rsid w:val="00153128"/>
    <w:rsid w:val="00153917"/>
    <w:rsid w:val="00153F47"/>
    <w:rsid w:val="00154218"/>
    <w:rsid w:val="001557FD"/>
    <w:rsid w:val="00155DB4"/>
    <w:rsid w:val="00156570"/>
    <w:rsid w:val="00156691"/>
    <w:rsid w:val="001572BB"/>
    <w:rsid w:val="00160397"/>
    <w:rsid w:val="00160A9B"/>
    <w:rsid w:val="001617A6"/>
    <w:rsid w:val="00161C0D"/>
    <w:rsid w:val="001626D6"/>
    <w:rsid w:val="00162928"/>
    <w:rsid w:val="00163511"/>
    <w:rsid w:val="0016364B"/>
    <w:rsid w:val="001639FE"/>
    <w:rsid w:val="00163B70"/>
    <w:rsid w:val="00163F8B"/>
    <w:rsid w:val="00164A64"/>
    <w:rsid w:val="00164ACE"/>
    <w:rsid w:val="001650BF"/>
    <w:rsid w:val="00165181"/>
    <w:rsid w:val="00165309"/>
    <w:rsid w:val="001653CE"/>
    <w:rsid w:val="001706C8"/>
    <w:rsid w:val="00170B40"/>
    <w:rsid w:val="001711B3"/>
    <w:rsid w:val="001712B7"/>
    <w:rsid w:val="00172D81"/>
    <w:rsid w:val="00172E73"/>
    <w:rsid w:val="00173132"/>
    <w:rsid w:val="00173DE1"/>
    <w:rsid w:val="001754E7"/>
    <w:rsid w:val="00175F8E"/>
    <w:rsid w:val="00175FA8"/>
    <w:rsid w:val="001767BA"/>
    <w:rsid w:val="00176CFC"/>
    <w:rsid w:val="001773FA"/>
    <w:rsid w:val="001774E9"/>
    <w:rsid w:val="00177DE3"/>
    <w:rsid w:val="00177E30"/>
    <w:rsid w:val="00181493"/>
    <w:rsid w:val="001836EF"/>
    <w:rsid w:val="00183799"/>
    <w:rsid w:val="001849A8"/>
    <w:rsid w:val="00184E7F"/>
    <w:rsid w:val="00185020"/>
    <w:rsid w:val="00185314"/>
    <w:rsid w:val="001857EF"/>
    <w:rsid w:val="0018590D"/>
    <w:rsid w:val="00185A8A"/>
    <w:rsid w:val="0018625D"/>
    <w:rsid w:val="001874D9"/>
    <w:rsid w:val="001874E4"/>
    <w:rsid w:val="001876FC"/>
    <w:rsid w:val="001918AB"/>
    <w:rsid w:val="001918B5"/>
    <w:rsid w:val="00191960"/>
    <w:rsid w:val="00191CFC"/>
    <w:rsid w:val="00191ED0"/>
    <w:rsid w:val="001920FF"/>
    <w:rsid w:val="00192755"/>
    <w:rsid w:val="00192845"/>
    <w:rsid w:val="00192E57"/>
    <w:rsid w:val="00193197"/>
    <w:rsid w:val="00193812"/>
    <w:rsid w:val="00193AF9"/>
    <w:rsid w:val="001940DC"/>
    <w:rsid w:val="001946C1"/>
    <w:rsid w:val="001947B2"/>
    <w:rsid w:val="00194A81"/>
    <w:rsid w:val="00194F5D"/>
    <w:rsid w:val="0019594F"/>
    <w:rsid w:val="00195BD3"/>
    <w:rsid w:val="00196C7C"/>
    <w:rsid w:val="001971DE"/>
    <w:rsid w:val="00197551"/>
    <w:rsid w:val="001A443A"/>
    <w:rsid w:val="001A622B"/>
    <w:rsid w:val="001A71EE"/>
    <w:rsid w:val="001A765E"/>
    <w:rsid w:val="001A7EEF"/>
    <w:rsid w:val="001A7FBF"/>
    <w:rsid w:val="001B0FBC"/>
    <w:rsid w:val="001B1074"/>
    <w:rsid w:val="001B2535"/>
    <w:rsid w:val="001B2971"/>
    <w:rsid w:val="001B2992"/>
    <w:rsid w:val="001B3033"/>
    <w:rsid w:val="001B3AA0"/>
    <w:rsid w:val="001B3D60"/>
    <w:rsid w:val="001B5CB5"/>
    <w:rsid w:val="001B5D35"/>
    <w:rsid w:val="001B6A8F"/>
    <w:rsid w:val="001B7087"/>
    <w:rsid w:val="001B7091"/>
    <w:rsid w:val="001B7A13"/>
    <w:rsid w:val="001C2F8A"/>
    <w:rsid w:val="001C39F7"/>
    <w:rsid w:val="001C56DB"/>
    <w:rsid w:val="001C5BFA"/>
    <w:rsid w:val="001C5D90"/>
    <w:rsid w:val="001C5FAF"/>
    <w:rsid w:val="001C6711"/>
    <w:rsid w:val="001D0177"/>
    <w:rsid w:val="001D054E"/>
    <w:rsid w:val="001D077E"/>
    <w:rsid w:val="001D082D"/>
    <w:rsid w:val="001D1915"/>
    <w:rsid w:val="001D278E"/>
    <w:rsid w:val="001D28BE"/>
    <w:rsid w:val="001D28FC"/>
    <w:rsid w:val="001D2F92"/>
    <w:rsid w:val="001D35E0"/>
    <w:rsid w:val="001D3A08"/>
    <w:rsid w:val="001D4712"/>
    <w:rsid w:val="001D479E"/>
    <w:rsid w:val="001D5CB4"/>
    <w:rsid w:val="001D5E9C"/>
    <w:rsid w:val="001D72B8"/>
    <w:rsid w:val="001D7C79"/>
    <w:rsid w:val="001D7FFE"/>
    <w:rsid w:val="001E03E1"/>
    <w:rsid w:val="001E1147"/>
    <w:rsid w:val="001E1200"/>
    <w:rsid w:val="001E13D5"/>
    <w:rsid w:val="001E211E"/>
    <w:rsid w:val="001E29D6"/>
    <w:rsid w:val="001E2DDF"/>
    <w:rsid w:val="001E2F2A"/>
    <w:rsid w:val="001E3558"/>
    <w:rsid w:val="001E3642"/>
    <w:rsid w:val="001E3B01"/>
    <w:rsid w:val="001E4A20"/>
    <w:rsid w:val="001E4E0F"/>
    <w:rsid w:val="001E5E00"/>
    <w:rsid w:val="001E6165"/>
    <w:rsid w:val="001E643F"/>
    <w:rsid w:val="001E73AF"/>
    <w:rsid w:val="001F07CA"/>
    <w:rsid w:val="001F0FA8"/>
    <w:rsid w:val="001F192C"/>
    <w:rsid w:val="001F1B1D"/>
    <w:rsid w:val="001F2170"/>
    <w:rsid w:val="001F226A"/>
    <w:rsid w:val="001F272D"/>
    <w:rsid w:val="001F2FB6"/>
    <w:rsid w:val="001F37A7"/>
    <w:rsid w:val="001F403E"/>
    <w:rsid w:val="001F5F4C"/>
    <w:rsid w:val="001F6250"/>
    <w:rsid w:val="001F64E1"/>
    <w:rsid w:val="001F64FD"/>
    <w:rsid w:val="001F6DC2"/>
    <w:rsid w:val="00200F28"/>
    <w:rsid w:val="00201173"/>
    <w:rsid w:val="0020341A"/>
    <w:rsid w:val="00203E54"/>
    <w:rsid w:val="002040E0"/>
    <w:rsid w:val="0020461A"/>
    <w:rsid w:val="00204BB4"/>
    <w:rsid w:val="00204BE2"/>
    <w:rsid w:val="00205129"/>
    <w:rsid w:val="00205AF8"/>
    <w:rsid w:val="0020674B"/>
    <w:rsid w:val="002068A0"/>
    <w:rsid w:val="00206D0E"/>
    <w:rsid w:val="0020751D"/>
    <w:rsid w:val="002079D2"/>
    <w:rsid w:val="00210321"/>
    <w:rsid w:val="00210B09"/>
    <w:rsid w:val="00210F80"/>
    <w:rsid w:val="00213AF7"/>
    <w:rsid w:val="00216D59"/>
    <w:rsid w:val="00216FFD"/>
    <w:rsid w:val="002176A4"/>
    <w:rsid w:val="00217C24"/>
    <w:rsid w:val="00221264"/>
    <w:rsid w:val="00221D42"/>
    <w:rsid w:val="00222201"/>
    <w:rsid w:val="00222639"/>
    <w:rsid w:val="00222701"/>
    <w:rsid w:val="002235C8"/>
    <w:rsid w:val="00223D53"/>
    <w:rsid w:val="002240C4"/>
    <w:rsid w:val="00224215"/>
    <w:rsid w:val="002243B1"/>
    <w:rsid w:val="00224D64"/>
    <w:rsid w:val="0022550C"/>
    <w:rsid w:val="0022563C"/>
    <w:rsid w:val="00225D1F"/>
    <w:rsid w:val="0022635C"/>
    <w:rsid w:val="00227D2B"/>
    <w:rsid w:val="00232C4B"/>
    <w:rsid w:val="00232D57"/>
    <w:rsid w:val="002336B0"/>
    <w:rsid w:val="002337AB"/>
    <w:rsid w:val="00233CFC"/>
    <w:rsid w:val="00234300"/>
    <w:rsid w:val="0023449C"/>
    <w:rsid w:val="00234CC4"/>
    <w:rsid w:val="00234F17"/>
    <w:rsid w:val="002358F3"/>
    <w:rsid w:val="00236A4E"/>
    <w:rsid w:val="00237150"/>
    <w:rsid w:val="00237BA8"/>
    <w:rsid w:val="00237C9B"/>
    <w:rsid w:val="00240663"/>
    <w:rsid w:val="002408A0"/>
    <w:rsid w:val="0024137B"/>
    <w:rsid w:val="002413D2"/>
    <w:rsid w:val="0024172F"/>
    <w:rsid w:val="00242C52"/>
    <w:rsid w:val="00245DA8"/>
    <w:rsid w:val="00245ED5"/>
    <w:rsid w:val="002460DA"/>
    <w:rsid w:val="0025133A"/>
    <w:rsid w:val="002514CF"/>
    <w:rsid w:val="00251BC7"/>
    <w:rsid w:val="00252199"/>
    <w:rsid w:val="0025261B"/>
    <w:rsid w:val="00252846"/>
    <w:rsid w:val="00252E80"/>
    <w:rsid w:val="002531E4"/>
    <w:rsid w:val="00253C80"/>
    <w:rsid w:val="0025506B"/>
    <w:rsid w:val="00255509"/>
    <w:rsid w:val="00255926"/>
    <w:rsid w:val="00255DF1"/>
    <w:rsid w:val="00256945"/>
    <w:rsid w:val="00256A2F"/>
    <w:rsid w:val="00256F89"/>
    <w:rsid w:val="002577C5"/>
    <w:rsid w:val="00257EC3"/>
    <w:rsid w:val="00260303"/>
    <w:rsid w:val="002605BF"/>
    <w:rsid w:val="002618FD"/>
    <w:rsid w:val="00261F8B"/>
    <w:rsid w:val="00262580"/>
    <w:rsid w:val="0026357E"/>
    <w:rsid w:val="00263AD4"/>
    <w:rsid w:val="00263D7F"/>
    <w:rsid w:val="002640EC"/>
    <w:rsid w:val="002647CA"/>
    <w:rsid w:val="0026645A"/>
    <w:rsid w:val="002665E6"/>
    <w:rsid w:val="00270BBB"/>
    <w:rsid w:val="002744AA"/>
    <w:rsid w:val="00274766"/>
    <w:rsid w:val="00274912"/>
    <w:rsid w:val="00274975"/>
    <w:rsid w:val="00275404"/>
    <w:rsid w:val="002758FA"/>
    <w:rsid w:val="00275B6B"/>
    <w:rsid w:val="00275BE2"/>
    <w:rsid w:val="00275E7D"/>
    <w:rsid w:val="00276C30"/>
    <w:rsid w:val="00277E2A"/>
    <w:rsid w:val="00277EE9"/>
    <w:rsid w:val="00281142"/>
    <w:rsid w:val="002818CC"/>
    <w:rsid w:val="0028235B"/>
    <w:rsid w:val="00282829"/>
    <w:rsid w:val="002835D2"/>
    <w:rsid w:val="00285CFC"/>
    <w:rsid w:val="00287E1D"/>
    <w:rsid w:val="00290BA8"/>
    <w:rsid w:val="002910FF"/>
    <w:rsid w:val="00291EB6"/>
    <w:rsid w:val="00292050"/>
    <w:rsid w:val="0029300F"/>
    <w:rsid w:val="00294A65"/>
    <w:rsid w:val="002970DE"/>
    <w:rsid w:val="00297FC4"/>
    <w:rsid w:val="002A0580"/>
    <w:rsid w:val="002A1389"/>
    <w:rsid w:val="002A2A29"/>
    <w:rsid w:val="002A2BD8"/>
    <w:rsid w:val="002A3616"/>
    <w:rsid w:val="002A3917"/>
    <w:rsid w:val="002A4048"/>
    <w:rsid w:val="002A4A22"/>
    <w:rsid w:val="002A4F90"/>
    <w:rsid w:val="002A5981"/>
    <w:rsid w:val="002A6766"/>
    <w:rsid w:val="002A69B9"/>
    <w:rsid w:val="002A6F11"/>
    <w:rsid w:val="002A709F"/>
    <w:rsid w:val="002B0BC7"/>
    <w:rsid w:val="002B15A0"/>
    <w:rsid w:val="002B2697"/>
    <w:rsid w:val="002B2A3D"/>
    <w:rsid w:val="002B334F"/>
    <w:rsid w:val="002B390A"/>
    <w:rsid w:val="002B3926"/>
    <w:rsid w:val="002B494E"/>
    <w:rsid w:val="002B5BB7"/>
    <w:rsid w:val="002B6477"/>
    <w:rsid w:val="002B65FF"/>
    <w:rsid w:val="002B6C53"/>
    <w:rsid w:val="002B6E6D"/>
    <w:rsid w:val="002B75D6"/>
    <w:rsid w:val="002B7C6F"/>
    <w:rsid w:val="002C0F22"/>
    <w:rsid w:val="002C16F0"/>
    <w:rsid w:val="002C170F"/>
    <w:rsid w:val="002C26CB"/>
    <w:rsid w:val="002C26CC"/>
    <w:rsid w:val="002C2CB4"/>
    <w:rsid w:val="002C345D"/>
    <w:rsid w:val="002C34FE"/>
    <w:rsid w:val="002C3861"/>
    <w:rsid w:val="002C3BA0"/>
    <w:rsid w:val="002C4226"/>
    <w:rsid w:val="002C4926"/>
    <w:rsid w:val="002C4C4B"/>
    <w:rsid w:val="002C4DD9"/>
    <w:rsid w:val="002C4F2F"/>
    <w:rsid w:val="002C5CC3"/>
    <w:rsid w:val="002C6A4D"/>
    <w:rsid w:val="002C6CD1"/>
    <w:rsid w:val="002D013B"/>
    <w:rsid w:val="002D1FDA"/>
    <w:rsid w:val="002D27B9"/>
    <w:rsid w:val="002D38A7"/>
    <w:rsid w:val="002D38D9"/>
    <w:rsid w:val="002D47B7"/>
    <w:rsid w:val="002D5905"/>
    <w:rsid w:val="002D5B21"/>
    <w:rsid w:val="002D5B77"/>
    <w:rsid w:val="002D5E99"/>
    <w:rsid w:val="002D61FB"/>
    <w:rsid w:val="002D7544"/>
    <w:rsid w:val="002E1AFA"/>
    <w:rsid w:val="002E1D21"/>
    <w:rsid w:val="002E1D53"/>
    <w:rsid w:val="002E1D8B"/>
    <w:rsid w:val="002E22A8"/>
    <w:rsid w:val="002E2F49"/>
    <w:rsid w:val="002E393A"/>
    <w:rsid w:val="002E445A"/>
    <w:rsid w:val="002E4504"/>
    <w:rsid w:val="002E4559"/>
    <w:rsid w:val="002E64CB"/>
    <w:rsid w:val="002E6771"/>
    <w:rsid w:val="002E7D6E"/>
    <w:rsid w:val="002E7EFA"/>
    <w:rsid w:val="002F0D50"/>
    <w:rsid w:val="002F0F5C"/>
    <w:rsid w:val="002F1FBA"/>
    <w:rsid w:val="002F29B9"/>
    <w:rsid w:val="002F40E7"/>
    <w:rsid w:val="002F4D99"/>
    <w:rsid w:val="002F518A"/>
    <w:rsid w:val="002F5367"/>
    <w:rsid w:val="002F53ED"/>
    <w:rsid w:val="002F634B"/>
    <w:rsid w:val="002F6A96"/>
    <w:rsid w:val="002F6CD4"/>
    <w:rsid w:val="002F6CD9"/>
    <w:rsid w:val="002F78D6"/>
    <w:rsid w:val="0030141F"/>
    <w:rsid w:val="0030199C"/>
    <w:rsid w:val="003020A7"/>
    <w:rsid w:val="00303229"/>
    <w:rsid w:val="00303768"/>
    <w:rsid w:val="003045FE"/>
    <w:rsid w:val="003049D8"/>
    <w:rsid w:val="00304EA4"/>
    <w:rsid w:val="003052B9"/>
    <w:rsid w:val="00306510"/>
    <w:rsid w:val="003077B4"/>
    <w:rsid w:val="00307E9A"/>
    <w:rsid w:val="003104AE"/>
    <w:rsid w:val="003110A4"/>
    <w:rsid w:val="00312429"/>
    <w:rsid w:val="00312467"/>
    <w:rsid w:val="00312D26"/>
    <w:rsid w:val="00313033"/>
    <w:rsid w:val="00313827"/>
    <w:rsid w:val="00314066"/>
    <w:rsid w:val="0031410B"/>
    <w:rsid w:val="00314460"/>
    <w:rsid w:val="00315129"/>
    <w:rsid w:val="003156D4"/>
    <w:rsid w:val="00316B0E"/>
    <w:rsid w:val="00320980"/>
    <w:rsid w:val="00320E03"/>
    <w:rsid w:val="0032125A"/>
    <w:rsid w:val="00321622"/>
    <w:rsid w:val="0032242D"/>
    <w:rsid w:val="003225C0"/>
    <w:rsid w:val="00323978"/>
    <w:rsid w:val="00323A58"/>
    <w:rsid w:val="003241BE"/>
    <w:rsid w:val="00324405"/>
    <w:rsid w:val="00324C27"/>
    <w:rsid w:val="00325B68"/>
    <w:rsid w:val="00326129"/>
    <w:rsid w:val="0032632F"/>
    <w:rsid w:val="00326373"/>
    <w:rsid w:val="00326744"/>
    <w:rsid w:val="00326838"/>
    <w:rsid w:val="00326FD3"/>
    <w:rsid w:val="0032705D"/>
    <w:rsid w:val="00327649"/>
    <w:rsid w:val="00327A37"/>
    <w:rsid w:val="00327E2F"/>
    <w:rsid w:val="00331680"/>
    <w:rsid w:val="003317EC"/>
    <w:rsid w:val="003319BF"/>
    <w:rsid w:val="00331B35"/>
    <w:rsid w:val="0033274F"/>
    <w:rsid w:val="003327E3"/>
    <w:rsid w:val="00333497"/>
    <w:rsid w:val="003339E1"/>
    <w:rsid w:val="00334468"/>
    <w:rsid w:val="00336112"/>
    <w:rsid w:val="003364F1"/>
    <w:rsid w:val="00340559"/>
    <w:rsid w:val="003407AE"/>
    <w:rsid w:val="00340C7B"/>
    <w:rsid w:val="003410F7"/>
    <w:rsid w:val="003416F7"/>
    <w:rsid w:val="00341EA7"/>
    <w:rsid w:val="00341EA8"/>
    <w:rsid w:val="003428E2"/>
    <w:rsid w:val="00342F41"/>
    <w:rsid w:val="003437ED"/>
    <w:rsid w:val="003450A2"/>
    <w:rsid w:val="00345323"/>
    <w:rsid w:val="00345B5F"/>
    <w:rsid w:val="00347312"/>
    <w:rsid w:val="00347384"/>
    <w:rsid w:val="003506C6"/>
    <w:rsid w:val="0035076E"/>
    <w:rsid w:val="003514C5"/>
    <w:rsid w:val="003527FD"/>
    <w:rsid w:val="00354F4B"/>
    <w:rsid w:val="00356068"/>
    <w:rsid w:val="00356845"/>
    <w:rsid w:val="00356E4C"/>
    <w:rsid w:val="003572DF"/>
    <w:rsid w:val="0036064F"/>
    <w:rsid w:val="0036111A"/>
    <w:rsid w:val="0036174A"/>
    <w:rsid w:val="003619ED"/>
    <w:rsid w:val="00361BD4"/>
    <w:rsid w:val="0036327C"/>
    <w:rsid w:val="003634B5"/>
    <w:rsid w:val="00363E16"/>
    <w:rsid w:val="00364286"/>
    <w:rsid w:val="00365788"/>
    <w:rsid w:val="0036614C"/>
    <w:rsid w:val="00366586"/>
    <w:rsid w:val="0036673A"/>
    <w:rsid w:val="00371B30"/>
    <w:rsid w:val="00371E2E"/>
    <w:rsid w:val="003723AA"/>
    <w:rsid w:val="003727A9"/>
    <w:rsid w:val="0037297A"/>
    <w:rsid w:val="00372B46"/>
    <w:rsid w:val="00372C16"/>
    <w:rsid w:val="00373430"/>
    <w:rsid w:val="003734DE"/>
    <w:rsid w:val="003756BB"/>
    <w:rsid w:val="00381500"/>
    <w:rsid w:val="003816F4"/>
    <w:rsid w:val="00382B82"/>
    <w:rsid w:val="00383077"/>
    <w:rsid w:val="0038432A"/>
    <w:rsid w:val="00384A13"/>
    <w:rsid w:val="00384D51"/>
    <w:rsid w:val="00385653"/>
    <w:rsid w:val="00385D37"/>
    <w:rsid w:val="00386678"/>
    <w:rsid w:val="00387153"/>
    <w:rsid w:val="003871E5"/>
    <w:rsid w:val="0038760B"/>
    <w:rsid w:val="00390959"/>
    <w:rsid w:val="0039205E"/>
    <w:rsid w:val="00393C44"/>
    <w:rsid w:val="00393EFD"/>
    <w:rsid w:val="00394B74"/>
    <w:rsid w:val="003955F5"/>
    <w:rsid w:val="00395762"/>
    <w:rsid w:val="003966E7"/>
    <w:rsid w:val="00397AC7"/>
    <w:rsid w:val="00397B29"/>
    <w:rsid w:val="003A0284"/>
    <w:rsid w:val="003A0A3F"/>
    <w:rsid w:val="003A0BDD"/>
    <w:rsid w:val="003A1136"/>
    <w:rsid w:val="003A160A"/>
    <w:rsid w:val="003A1BAD"/>
    <w:rsid w:val="003A2947"/>
    <w:rsid w:val="003A2A11"/>
    <w:rsid w:val="003A2D87"/>
    <w:rsid w:val="003A33C5"/>
    <w:rsid w:val="003A3CF3"/>
    <w:rsid w:val="003A54E9"/>
    <w:rsid w:val="003A73CE"/>
    <w:rsid w:val="003B0F28"/>
    <w:rsid w:val="003B1013"/>
    <w:rsid w:val="003B18C8"/>
    <w:rsid w:val="003B293E"/>
    <w:rsid w:val="003B2D68"/>
    <w:rsid w:val="003B41DA"/>
    <w:rsid w:val="003B4D1D"/>
    <w:rsid w:val="003B594D"/>
    <w:rsid w:val="003B621A"/>
    <w:rsid w:val="003B6E50"/>
    <w:rsid w:val="003B7FA4"/>
    <w:rsid w:val="003C180E"/>
    <w:rsid w:val="003C1ECB"/>
    <w:rsid w:val="003C20A9"/>
    <w:rsid w:val="003C2981"/>
    <w:rsid w:val="003C2C5F"/>
    <w:rsid w:val="003C3F99"/>
    <w:rsid w:val="003C4B1C"/>
    <w:rsid w:val="003C4BEF"/>
    <w:rsid w:val="003C50F1"/>
    <w:rsid w:val="003C5B59"/>
    <w:rsid w:val="003C72EA"/>
    <w:rsid w:val="003C73E4"/>
    <w:rsid w:val="003C7422"/>
    <w:rsid w:val="003C7927"/>
    <w:rsid w:val="003D011D"/>
    <w:rsid w:val="003D06DE"/>
    <w:rsid w:val="003D09CB"/>
    <w:rsid w:val="003D0C34"/>
    <w:rsid w:val="003D0F98"/>
    <w:rsid w:val="003D1287"/>
    <w:rsid w:val="003D243B"/>
    <w:rsid w:val="003D2733"/>
    <w:rsid w:val="003D54EE"/>
    <w:rsid w:val="003D7B03"/>
    <w:rsid w:val="003E0D32"/>
    <w:rsid w:val="003E0E25"/>
    <w:rsid w:val="003E0F64"/>
    <w:rsid w:val="003E11DF"/>
    <w:rsid w:val="003E150F"/>
    <w:rsid w:val="003E2446"/>
    <w:rsid w:val="003E2E46"/>
    <w:rsid w:val="003E3184"/>
    <w:rsid w:val="003E39E6"/>
    <w:rsid w:val="003E46B4"/>
    <w:rsid w:val="003E47FE"/>
    <w:rsid w:val="003E647D"/>
    <w:rsid w:val="003E64A3"/>
    <w:rsid w:val="003E7000"/>
    <w:rsid w:val="003E749E"/>
    <w:rsid w:val="003E7DDB"/>
    <w:rsid w:val="003F09CE"/>
    <w:rsid w:val="003F197B"/>
    <w:rsid w:val="003F1E0E"/>
    <w:rsid w:val="003F2B71"/>
    <w:rsid w:val="003F3822"/>
    <w:rsid w:val="003F489D"/>
    <w:rsid w:val="003F55E5"/>
    <w:rsid w:val="003F61E7"/>
    <w:rsid w:val="003F70FA"/>
    <w:rsid w:val="003F79A5"/>
    <w:rsid w:val="00400BE2"/>
    <w:rsid w:val="0040175E"/>
    <w:rsid w:val="00401770"/>
    <w:rsid w:val="00402E8D"/>
    <w:rsid w:val="004031B0"/>
    <w:rsid w:val="004041BB"/>
    <w:rsid w:val="0040490B"/>
    <w:rsid w:val="00404B1A"/>
    <w:rsid w:val="00404C94"/>
    <w:rsid w:val="00405848"/>
    <w:rsid w:val="00405D47"/>
    <w:rsid w:val="00405F24"/>
    <w:rsid w:val="004067F5"/>
    <w:rsid w:val="00406D57"/>
    <w:rsid w:val="004073D3"/>
    <w:rsid w:val="004075F2"/>
    <w:rsid w:val="00407635"/>
    <w:rsid w:val="00407B6D"/>
    <w:rsid w:val="00407F4C"/>
    <w:rsid w:val="00407FEF"/>
    <w:rsid w:val="00410ACC"/>
    <w:rsid w:val="00411563"/>
    <w:rsid w:val="00411CE3"/>
    <w:rsid w:val="00413B95"/>
    <w:rsid w:val="00414319"/>
    <w:rsid w:val="004153F8"/>
    <w:rsid w:val="004157B8"/>
    <w:rsid w:val="0041654D"/>
    <w:rsid w:val="0041671D"/>
    <w:rsid w:val="00416AB3"/>
    <w:rsid w:val="00416B9B"/>
    <w:rsid w:val="0041705C"/>
    <w:rsid w:val="00417115"/>
    <w:rsid w:val="00417478"/>
    <w:rsid w:val="00420FA5"/>
    <w:rsid w:val="00421349"/>
    <w:rsid w:val="004214BA"/>
    <w:rsid w:val="00421AD8"/>
    <w:rsid w:val="00424657"/>
    <w:rsid w:val="00424BAE"/>
    <w:rsid w:val="00424C0F"/>
    <w:rsid w:val="00425934"/>
    <w:rsid w:val="004260D3"/>
    <w:rsid w:val="004265B6"/>
    <w:rsid w:val="00426940"/>
    <w:rsid w:val="0043016E"/>
    <w:rsid w:val="0043196F"/>
    <w:rsid w:val="00431B0B"/>
    <w:rsid w:val="00432119"/>
    <w:rsid w:val="00432835"/>
    <w:rsid w:val="00432FA6"/>
    <w:rsid w:val="0043311E"/>
    <w:rsid w:val="0043395F"/>
    <w:rsid w:val="00435584"/>
    <w:rsid w:val="00436DAC"/>
    <w:rsid w:val="004371ED"/>
    <w:rsid w:val="00437B14"/>
    <w:rsid w:val="004402AE"/>
    <w:rsid w:val="004403D3"/>
    <w:rsid w:val="00440DF2"/>
    <w:rsid w:val="00440EF0"/>
    <w:rsid w:val="00441DF4"/>
    <w:rsid w:val="00441FCE"/>
    <w:rsid w:val="004420CF"/>
    <w:rsid w:val="00442201"/>
    <w:rsid w:val="00443345"/>
    <w:rsid w:val="00444A6A"/>
    <w:rsid w:val="004458F0"/>
    <w:rsid w:val="00446658"/>
    <w:rsid w:val="00450714"/>
    <w:rsid w:val="00450A81"/>
    <w:rsid w:val="00450ADC"/>
    <w:rsid w:val="00450D41"/>
    <w:rsid w:val="00451DFC"/>
    <w:rsid w:val="00452546"/>
    <w:rsid w:val="00452E4A"/>
    <w:rsid w:val="00453275"/>
    <w:rsid w:val="00453941"/>
    <w:rsid w:val="004556FD"/>
    <w:rsid w:val="00455D2A"/>
    <w:rsid w:val="00456419"/>
    <w:rsid w:val="0045659D"/>
    <w:rsid w:val="00457524"/>
    <w:rsid w:val="004576B2"/>
    <w:rsid w:val="0045780A"/>
    <w:rsid w:val="00457D5C"/>
    <w:rsid w:val="004603DE"/>
    <w:rsid w:val="0046118C"/>
    <w:rsid w:val="00461276"/>
    <w:rsid w:val="00462092"/>
    <w:rsid w:val="00462270"/>
    <w:rsid w:val="00462B88"/>
    <w:rsid w:val="00462F1A"/>
    <w:rsid w:val="00465C1F"/>
    <w:rsid w:val="0046617A"/>
    <w:rsid w:val="004662A0"/>
    <w:rsid w:val="00467089"/>
    <w:rsid w:val="00467FB1"/>
    <w:rsid w:val="00471483"/>
    <w:rsid w:val="004719B6"/>
    <w:rsid w:val="00471C89"/>
    <w:rsid w:val="00471FED"/>
    <w:rsid w:val="00473FFC"/>
    <w:rsid w:val="00474A40"/>
    <w:rsid w:val="00474F9B"/>
    <w:rsid w:val="00475429"/>
    <w:rsid w:val="004771FB"/>
    <w:rsid w:val="00477C5D"/>
    <w:rsid w:val="00480274"/>
    <w:rsid w:val="00480B88"/>
    <w:rsid w:val="0048238F"/>
    <w:rsid w:val="00482846"/>
    <w:rsid w:val="00482D64"/>
    <w:rsid w:val="004834D0"/>
    <w:rsid w:val="004846FA"/>
    <w:rsid w:val="00484C32"/>
    <w:rsid w:val="00485149"/>
    <w:rsid w:val="00485950"/>
    <w:rsid w:val="00486110"/>
    <w:rsid w:val="00486228"/>
    <w:rsid w:val="00486D44"/>
    <w:rsid w:val="00486FBD"/>
    <w:rsid w:val="004873BA"/>
    <w:rsid w:val="00487F3B"/>
    <w:rsid w:val="00493048"/>
    <w:rsid w:val="00493330"/>
    <w:rsid w:val="0049362E"/>
    <w:rsid w:val="004950AB"/>
    <w:rsid w:val="0049589A"/>
    <w:rsid w:val="00496609"/>
    <w:rsid w:val="00496D25"/>
    <w:rsid w:val="00497A1B"/>
    <w:rsid w:val="00497D61"/>
    <w:rsid w:val="004A20FE"/>
    <w:rsid w:val="004A2877"/>
    <w:rsid w:val="004A2959"/>
    <w:rsid w:val="004A349F"/>
    <w:rsid w:val="004A3B68"/>
    <w:rsid w:val="004A3CD1"/>
    <w:rsid w:val="004A4A45"/>
    <w:rsid w:val="004A4C73"/>
    <w:rsid w:val="004A4DDF"/>
    <w:rsid w:val="004A5A28"/>
    <w:rsid w:val="004A6AFF"/>
    <w:rsid w:val="004A6BE2"/>
    <w:rsid w:val="004A740E"/>
    <w:rsid w:val="004A755F"/>
    <w:rsid w:val="004A7B36"/>
    <w:rsid w:val="004B02D5"/>
    <w:rsid w:val="004B0415"/>
    <w:rsid w:val="004B0CF7"/>
    <w:rsid w:val="004B1C1B"/>
    <w:rsid w:val="004B2B80"/>
    <w:rsid w:val="004B2E67"/>
    <w:rsid w:val="004B2F32"/>
    <w:rsid w:val="004B37EA"/>
    <w:rsid w:val="004B4032"/>
    <w:rsid w:val="004B5131"/>
    <w:rsid w:val="004B55FA"/>
    <w:rsid w:val="004B639C"/>
    <w:rsid w:val="004B7997"/>
    <w:rsid w:val="004B7D04"/>
    <w:rsid w:val="004C0D20"/>
    <w:rsid w:val="004C156F"/>
    <w:rsid w:val="004C15F8"/>
    <w:rsid w:val="004C2349"/>
    <w:rsid w:val="004C3BEF"/>
    <w:rsid w:val="004C3EC6"/>
    <w:rsid w:val="004C4585"/>
    <w:rsid w:val="004C4FD7"/>
    <w:rsid w:val="004C505E"/>
    <w:rsid w:val="004C579B"/>
    <w:rsid w:val="004C6012"/>
    <w:rsid w:val="004C60C2"/>
    <w:rsid w:val="004C7300"/>
    <w:rsid w:val="004C7461"/>
    <w:rsid w:val="004C7B05"/>
    <w:rsid w:val="004D0981"/>
    <w:rsid w:val="004D1385"/>
    <w:rsid w:val="004D16A4"/>
    <w:rsid w:val="004D2D70"/>
    <w:rsid w:val="004D4229"/>
    <w:rsid w:val="004D4A17"/>
    <w:rsid w:val="004D4D1B"/>
    <w:rsid w:val="004D6283"/>
    <w:rsid w:val="004D62BE"/>
    <w:rsid w:val="004E00CC"/>
    <w:rsid w:val="004E04EB"/>
    <w:rsid w:val="004E09DC"/>
    <w:rsid w:val="004E11A4"/>
    <w:rsid w:val="004E2FA0"/>
    <w:rsid w:val="004E3587"/>
    <w:rsid w:val="004E4AA8"/>
    <w:rsid w:val="004E4C55"/>
    <w:rsid w:val="004E53F6"/>
    <w:rsid w:val="004E6F60"/>
    <w:rsid w:val="004E70DB"/>
    <w:rsid w:val="004E739F"/>
    <w:rsid w:val="004F0A17"/>
    <w:rsid w:val="004F0F5E"/>
    <w:rsid w:val="004F1325"/>
    <w:rsid w:val="004F221C"/>
    <w:rsid w:val="004F248C"/>
    <w:rsid w:val="004F2BF5"/>
    <w:rsid w:val="004F3883"/>
    <w:rsid w:val="004F4FF0"/>
    <w:rsid w:val="004F5BC9"/>
    <w:rsid w:val="004F63AD"/>
    <w:rsid w:val="004F6F1D"/>
    <w:rsid w:val="004F73F0"/>
    <w:rsid w:val="0050039B"/>
    <w:rsid w:val="0050065C"/>
    <w:rsid w:val="0050145F"/>
    <w:rsid w:val="00501C90"/>
    <w:rsid w:val="005020C2"/>
    <w:rsid w:val="005024C0"/>
    <w:rsid w:val="005037EE"/>
    <w:rsid w:val="00503D27"/>
    <w:rsid w:val="005056D7"/>
    <w:rsid w:val="005074A6"/>
    <w:rsid w:val="00507A4B"/>
    <w:rsid w:val="00507D10"/>
    <w:rsid w:val="00510B56"/>
    <w:rsid w:val="0051164F"/>
    <w:rsid w:val="00513159"/>
    <w:rsid w:val="0051462D"/>
    <w:rsid w:val="00515E85"/>
    <w:rsid w:val="005164B3"/>
    <w:rsid w:val="005168F0"/>
    <w:rsid w:val="00516AE0"/>
    <w:rsid w:val="00517880"/>
    <w:rsid w:val="0052019F"/>
    <w:rsid w:val="00524824"/>
    <w:rsid w:val="00525135"/>
    <w:rsid w:val="005271AE"/>
    <w:rsid w:val="00527323"/>
    <w:rsid w:val="00530B43"/>
    <w:rsid w:val="00530B5F"/>
    <w:rsid w:val="00530D0F"/>
    <w:rsid w:val="00532026"/>
    <w:rsid w:val="0053227D"/>
    <w:rsid w:val="00532AB4"/>
    <w:rsid w:val="0053363B"/>
    <w:rsid w:val="00533DBC"/>
    <w:rsid w:val="00534357"/>
    <w:rsid w:val="00536533"/>
    <w:rsid w:val="0053686B"/>
    <w:rsid w:val="00536F7A"/>
    <w:rsid w:val="00537A71"/>
    <w:rsid w:val="005407D5"/>
    <w:rsid w:val="00541AD8"/>
    <w:rsid w:val="00542503"/>
    <w:rsid w:val="00543A9F"/>
    <w:rsid w:val="00543D1B"/>
    <w:rsid w:val="00544433"/>
    <w:rsid w:val="00544DE9"/>
    <w:rsid w:val="0054560E"/>
    <w:rsid w:val="0054575B"/>
    <w:rsid w:val="00546B87"/>
    <w:rsid w:val="00547058"/>
    <w:rsid w:val="00547EEA"/>
    <w:rsid w:val="0055021F"/>
    <w:rsid w:val="00550789"/>
    <w:rsid w:val="00551327"/>
    <w:rsid w:val="00551670"/>
    <w:rsid w:val="00552F2E"/>
    <w:rsid w:val="005531C8"/>
    <w:rsid w:val="00553CCF"/>
    <w:rsid w:val="00553D49"/>
    <w:rsid w:val="00553D6A"/>
    <w:rsid w:val="0055419E"/>
    <w:rsid w:val="0055588A"/>
    <w:rsid w:val="00555B4C"/>
    <w:rsid w:val="0055631D"/>
    <w:rsid w:val="00556C81"/>
    <w:rsid w:val="00556F29"/>
    <w:rsid w:val="00557862"/>
    <w:rsid w:val="005579B0"/>
    <w:rsid w:val="005606FC"/>
    <w:rsid w:val="00560F79"/>
    <w:rsid w:val="0056111A"/>
    <w:rsid w:val="00561DE3"/>
    <w:rsid w:val="00561FDC"/>
    <w:rsid w:val="00562241"/>
    <w:rsid w:val="00562A73"/>
    <w:rsid w:val="0056330B"/>
    <w:rsid w:val="00563B3E"/>
    <w:rsid w:val="00563E4A"/>
    <w:rsid w:val="005644B2"/>
    <w:rsid w:val="00564501"/>
    <w:rsid w:val="00565EDD"/>
    <w:rsid w:val="00565FAA"/>
    <w:rsid w:val="00567037"/>
    <w:rsid w:val="00567439"/>
    <w:rsid w:val="00567FCA"/>
    <w:rsid w:val="00570604"/>
    <w:rsid w:val="00570F43"/>
    <w:rsid w:val="005710E2"/>
    <w:rsid w:val="00572CAD"/>
    <w:rsid w:val="00572EF7"/>
    <w:rsid w:val="00573129"/>
    <w:rsid w:val="00574FB6"/>
    <w:rsid w:val="00576070"/>
    <w:rsid w:val="00576CB6"/>
    <w:rsid w:val="00576FEC"/>
    <w:rsid w:val="00577438"/>
    <w:rsid w:val="005774C1"/>
    <w:rsid w:val="0058153E"/>
    <w:rsid w:val="005815C2"/>
    <w:rsid w:val="00581DC8"/>
    <w:rsid w:val="005828F3"/>
    <w:rsid w:val="0058297B"/>
    <w:rsid w:val="00582B00"/>
    <w:rsid w:val="00582DA3"/>
    <w:rsid w:val="00583297"/>
    <w:rsid w:val="005836CC"/>
    <w:rsid w:val="005836E6"/>
    <w:rsid w:val="00583E2F"/>
    <w:rsid w:val="005850CD"/>
    <w:rsid w:val="00586E20"/>
    <w:rsid w:val="00586E8D"/>
    <w:rsid w:val="00587641"/>
    <w:rsid w:val="0059005B"/>
    <w:rsid w:val="00590932"/>
    <w:rsid w:val="00591233"/>
    <w:rsid w:val="00591776"/>
    <w:rsid w:val="005917D1"/>
    <w:rsid w:val="00591E76"/>
    <w:rsid w:val="00591FE2"/>
    <w:rsid w:val="00592079"/>
    <w:rsid w:val="00593018"/>
    <w:rsid w:val="0059341A"/>
    <w:rsid w:val="00593E3F"/>
    <w:rsid w:val="0059402A"/>
    <w:rsid w:val="00594CD4"/>
    <w:rsid w:val="00594D9A"/>
    <w:rsid w:val="00596264"/>
    <w:rsid w:val="0059713B"/>
    <w:rsid w:val="00597CFA"/>
    <w:rsid w:val="005A0B62"/>
    <w:rsid w:val="005A1D08"/>
    <w:rsid w:val="005A372A"/>
    <w:rsid w:val="005A3984"/>
    <w:rsid w:val="005A3DC6"/>
    <w:rsid w:val="005A5D19"/>
    <w:rsid w:val="005A63C7"/>
    <w:rsid w:val="005A6E8E"/>
    <w:rsid w:val="005A6FFF"/>
    <w:rsid w:val="005B0677"/>
    <w:rsid w:val="005B0886"/>
    <w:rsid w:val="005B12F6"/>
    <w:rsid w:val="005B1414"/>
    <w:rsid w:val="005B16FE"/>
    <w:rsid w:val="005B1AEC"/>
    <w:rsid w:val="005B2FD4"/>
    <w:rsid w:val="005B345A"/>
    <w:rsid w:val="005B4707"/>
    <w:rsid w:val="005B4D10"/>
    <w:rsid w:val="005B6F8E"/>
    <w:rsid w:val="005B740D"/>
    <w:rsid w:val="005C0055"/>
    <w:rsid w:val="005C0A03"/>
    <w:rsid w:val="005C0A3C"/>
    <w:rsid w:val="005C1120"/>
    <w:rsid w:val="005C1677"/>
    <w:rsid w:val="005C18C8"/>
    <w:rsid w:val="005C1A42"/>
    <w:rsid w:val="005C23BD"/>
    <w:rsid w:val="005C2CDB"/>
    <w:rsid w:val="005C2F5E"/>
    <w:rsid w:val="005C322B"/>
    <w:rsid w:val="005C3CB0"/>
    <w:rsid w:val="005C498A"/>
    <w:rsid w:val="005C5298"/>
    <w:rsid w:val="005C6F62"/>
    <w:rsid w:val="005C7DAD"/>
    <w:rsid w:val="005C7DC3"/>
    <w:rsid w:val="005C7DFD"/>
    <w:rsid w:val="005D089F"/>
    <w:rsid w:val="005D1BA5"/>
    <w:rsid w:val="005D1FBC"/>
    <w:rsid w:val="005D277B"/>
    <w:rsid w:val="005D3F38"/>
    <w:rsid w:val="005D440D"/>
    <w:rsid w:val="005D60B8"/>
    <w:rsid w:val="005D6493"/>
    <w:rsid w:val="005D7681"/>
    <w:rsid w:val="005E0B35"/>
    <w:rsid w:val="005E1C7C"/>
    <w:rsid w:val="005E2682"/>
    <w:rsid w:val="005E2B75"/>
    <w:rsid w:val="005E2C24"/>
    <w:rsid w:val="005E3A8B"/>
    <w:rsid w:val="005E47E4"/>
    <w:rsid w:val="005E55FD"/>
    <w:rsid w:val="005E587B"/>
    <w:rsid w:val="005E5930"/>
    <w:rsid w:val="005E5C24"/>
    <w:rsid w:val="005E6655"/>
    <w:rsid w:val="005E673B"/>
    <w:rsid w:val="005E6EC0"/>
    <w:rsid w:val="005E7416"/>
    <w:rsid w:val="005E752C"/>
    <w:rsid w:val="005E7B11"/>
    <w:rsid w:val="005F130B"/>
    <w:rsid w:val="005F1E95"/>
    <w:rsid w:val="005F1F8A"/>
    <w:rsid w:val="005F2662"/>
    <w:rsid w:val="005F29FD"/>
    <w:rsid w:val="005F3FBC"/>
    <w:rsid w:val="005F4209"/>
    <w:rsid w:val="005F428D"/>
    <w:rsid w:val="005F4436"/>
    <w:rsid w:val="005F4882"/>
    <w:rsid w:val="005F4976"/>
    <w:rsid w:val="005F509A"/>
    <w:rsid w:val="005F53CF"/>
    <w:rsid w:val="005F579D"/>
    <w:rsid w:val="005F62F4"/>
    <w:rsid w:val="005F70E8"/>
    <w:rsid w:val="005F75C4"/>
    <w:rsid w:val="006008D7"/>
    <w:rsid w:val="00601713"/>
    <w:rsid w:val="00601848"/>
    <w:rsid w:val="00601EF0"/>
    <w:rsid w:val="00602E2E"/>
    <w:rsid w:val="00603173"/>
    <w:rsid w:val="00603762"/>
    <w:rsid w:val="00603B68"/>
    <w:rsid w:val="00605DA9"/>
    <w:rsid w:val="00606A67"/>
    <w:rsid w:val="00606C45"/>
    <w:rsid w:val="00607509"/>
    <w:rsid w:val="00610437"/>
    <w:rsid w:val="006104EE"/>
    <w:rsid w:val="00613941"/>
    <w:rsid w:val="00614788"/>
    <w:rsid w:val="00615A55"/>
    <w:rsid w:val="00616726"/>
    <w:rsid w:val="00617826"/>
    <w:rsid w:val="00620786"/>
    <w:rsid w:val="00621341"/>
    <w:rsid w:val="00621A9B"/>
    <w:rsid w:val="00621B0A"/>
    <w:rsid w:val="006221B8"/>
    <w:rsid w:val="00622590"/>
    <w:rsid w:val="00622688"/>
    <w:rsid w:val="00622BB1"/>
    <w:rsid w:val="00622C9B"/>
    <w:rsid w:val="006230A2"/>
    <w:rsid w:val="00624ABA"/>
    <w:rsid w:val="00624BE2"/>
    <w:rsid w:val="00624CFA"/>
    <w:rsid w:val="00625692"/>
    <w:rsid w:val="00625ADC"/>
    <w:rsid w:val="00626BB8"/>
    <w:rsid w:val="00632948"/>
    <w:rsid w:val="00632F17"/>
    <w:rsid w:val="006331C1"/>
    <w:rsid w:val="0063323B"/>
    <w:rsid w:val="00633448"/>
    <w:rsid w:val="00636EFF"/>
    <w:rsid w:val="00637375"/>
    <w:rsid w:val="0063758F"/>
    <w:rsid w:val="00637B36"/>
    <w:rsid w:val="00640583"/>
    <w:rsid w:val="006407D3"/>
    <w:rsid w:val="00642B87"/>
    <w:rsid w:val="006434FF"/>
    <w:rsid w:val="00643B41"/>
    <w:rsid w:val="00644D59"/>
    <w:rsid w:val="00645D40"/>
    <w:rsid w:val="0064659D"/>
    <w:rsid w:val="006505F4"/>
    <w:rsid w:val="0065080A"/>
    <w:rsid w:val="00650B3F"/>
    <w:rsid w:val="00650DF2"/>
    <w:rsid w:val="0065186E"/>
    <w:rsid w:val="006519B7"/>
    <w:rsid w:val="00651A44"/>
    <w:rsid w:val="00652CE1"/>
    <w:rsid w:val="00652EB1"/>
    <w:rsid w:val="00652ED5"/>
    <w:rsid w:val="00653120"/>
    <w:rsid w:val="006542D1"/>
    <w:rsid w:val="00655194"/>
    <w:rsid w:val="0065535F"/>
    <w:rsid w:val="006559B7"/>
    <w:rsid w:val="00655F33"/>
    <w:rsid w:val="00656933"/>
    <w:rsid w:val="0065755B"/>
    <w:rsid w:val="00660B72"/>
    <w:rsid w:val="00661C0A"/>
    <w:rsid w:val="006630D7"/>
    <w:rsid w:val="00663B50"/>
    <w:rsid w:val="00663D87"/>
    <w:rsid w:val="00663F0C"/>
    <w:rsid w:val="00664B71"/>
    <w:rsid w:val="006650B8"/>
    <w:rsid w:val="00665344"/>
    <w:rsid w:val="006653D9"/>
    <w:rsid w:val="00665A03"/>
    <w:rsid w:val="00665A7E"/>
    <w:rsid w:val="00665B92"/>
    <w:rsid w:val="00665E89"/>
    <w:rsid w:val="0066603A"/>
    <w:rsid w:val="00666615"/>
    <w:rsid w:val="00666A32"/>
    <w:rsid w:val="00667D3F"/>
    <w:rsid w:val="00670278"/>
    <w:rsid w:val="0067063E"/>
    <w:rsid w:val="006707C1"/>
    <w:rsid w:val="00671330"/>
    <w:rsid w:val="00671367"/>
    <w:rsid w:val="0067374A"/>
    <w:rsid w:val="00673E47"/>
    <w:rsid w:val="00674948"/>
    <w:rsid w:val="00675295"/>
    <w:rsid w:val="00675BDE"/>
    <w:rsid w:val="006771FB"/>
    <w:rsid w:val="0067737B"/>
    <w:rsid w:val="0067739D"/>
    <w:rsid w:val="006776CB"/>
    <w:rsid w:val="0067771C"/>
    <w:rsid w:val="006802B2"/>
    <w:rsid w:val="006803C8"/>
    <w:rsid w:val="0068065F"/>
    <w:rsid w:val="0068093B"/>
    <w:rsid w:val="00680CA4"/>
    <w:rsid w:val="006811BD"/>
    <w:rsid w:val="006813FD"/>
    <w:rsid w:val="0068148E"/>
    <w:rsid w:val="006816F4"/>
    <w:rsid w:val="00682973"/>
    <w:rsid w:val="00682BAD"/>
    <w:rsid w:val="00682F4A"/>
    <w:rsid w:val="006833C9"/>
    <w:rsid w:val="00685193"/>
    <w:rsid w:val="00686740"/>
    <w:rsid w:val="0068716F"/>
    <w:rsid w:val="00687204"/>
    <w:rsid w:val="00687FBF"/>
    <w:rsid w:val="00690346"/>
    <w:rsid w:val="00690FE5"/>
    <w:rsid w:val="00691849"/>
    <w:rsid w:val="00692759"/>
    <w:rsid w:val="00692B4B"/>
    <w:rsid w:val="00694586"/>
    <w:rsid w:val="006946B1"/>
    <w:rsid w:val="00695CD6"/>
    <w:rsid w:val="00695F10"/>
    <w:rsid w:val="006A0C74"/>
    <w:rsid w:val="006A1050"/>
    <w:rsid w:val="006A2136"/>
    <w:rsid w:val="006A3978"/>
    <w:rsid w:val="006A444A"/>
    <w:rsid w:val="006A503B"/>
    <w:rsid w:val="006A53C0"/>
    <w:rsid w:val="006A633B"/>
    <w:rsid w:val="006A6411"/>
    <w:rsid w:val="006A6528"/>
    <w:rsid w:val="006A7D14"/>
    <w:rsid w:val="006B01FC"/>
    <w:rsid w:val="006B051B"/>
    <w:rsid w:val="006B09B7"/>
    <w:rsid w:val="006B14A8"/>
    <w:rsid w:val="006B2246"/>
    <w:rsid w:val="006B2859"/>
    <w:rsid w:val="006B3034"/>
    <w:rsid w:val="006B3D22"/>
    <w:rsid w:val="006B5084"/>
    <w:rsid w:val="006B5AB3"/>
    <w:rsid w:val="006B784C"/>
    <w:rsid w:val="006B78D0"/>
    <w:rsid w:val="006C11F3"/>
    <w:rsid w:val="006C1960"/>
    <w:rsid w:val="006C1CED"/>
    <w:rsid w:val="006C2D68"/>
    <w:rsid w:val="006C30FF"/>
    <w:rsid w:val="006C3C5E"/>
    <w:rsid w:val="006C46DD"/>
    <w:rsid w:val="006C4910"/>
    <w:rsid w:val="006C4D70"/>
    <w:rsid w:val="006C50A8"/>
    <w:rsid w:val="006C5FD4"/>
    <w:rsid w:val="006C7BA4"/>
    <w:rsid w:val="006C7E36"/>
    <w:rsid w:val="006C7E62"/>
    <w:rsid w:val="006D09CC"/>
    <w:rsid w:val="006D1085"/>
    <w:rsid w:val="006D17A0"/>
    <w:rsid w:val="006D23C3"/>
    <w:rsid w:val="006D24CF"/>
    <w:rsid w:val="006D3956"/>
    <w:rsid w:val="006D41E6"/>
    <w:rsid w:val="006D4E39"/>
    <w:rsid w:val="006D4F0B"/>
    <w:rsid w:val="006D5559"/>
    <w:rsid w:val="006D5B0A"/>
    <w:rsid w:val="006D5C63"/>
    <w:rsid w:val="006D5FDE"/>
    <w:rsid w:val="006D67B8"/>
    <w:rsid w:val="006D6C43"/>
    <w:rsid w:val="006D769D"/>
    <w:rsid w:val="006D7A66"/>
    <w:rsid w:val="006D7CFC"/>
    <w:rsid w:val="006E0C03"/>
    <w:rsid w:val="006E0E9A"/>
    <w:rsid w:val="006E10AC"/>
    <w:rsid w:val="006E21B6"/>
    <w:rsid w:val="006E2A8B"/>
    <w:rsid w:val="006E2F6E"/>
    <w:rsid w:val="006E32E0"/>
    <w:rsid w:val="006E365B"/>
    <w:rsid w:val="006E3862"/>
    <w:rsid w:val="006E3B41"/>
    <w:rsid w:val="006E3C28"/>
    <w:rsid w:val="006E3F5F"/>
    <w:rsid w:val="006E410A"/>
    <w:rsid w:val="006E50C2"/>
    <w:rsid w:val="006E54D0"/>
    <w:rsid w:val="006E5CC7"/>
    <w:rsid w:val="006E5DB2"/>
    <w:rsid w:val="006F0622"/>
    <w:rsid w:val="006F1065"/>
    <w:rsid w:val="006F2941"/>
    <w:rsid w:val="006F3335"/>
    <w:rsid w:val="006F33B2"/>
    <w:rsid w:val="006F63D5"/>
    <w:rsid w:val="006F6A87"/>
    <w:rsid w:val="006F717A"/>
    <w:rsid w:val="00700CB0"/>
    <w:rsid w:val="007020A3"/>
    <w:rsid w:val="00702325"/>
    <w:rsid w:val="0070288B"/>
    <w:rsid w:val="00703689"/>
    <w:rsid w:val="0070371B"/>
    <w:rsid w:val="007048FF"/>
    <w:rsid w:val="007059F1"/>
    <w:rsid w:val="00705F13"/>
    <w:rsid w:val="00706071"/>
    <w:rsid w:val="0070611B"/>
    <w:rsid w:val="00711F87"/>
    <w:rsid w:val="007126C1"/>
    <w:rsid w:val="007129B5"/>
    <w:rsid w:val="007138D9"/>
    <w:rsid w:val="00713B9D"/>
    <w:rsid w:val="0071458A"/>
    <w:rsid w:val="0071496F"/>
    <w:rsid w:val="00715418"/>
    <w:rsid w:val="00715F90"/>
    <w:rsid w:val="00716338"/>
    <w:rsid w:val="00716E31"/>
    <w:rsid w:val="007208F7"/>
    <w:rsid w:val="00720AE4"/>
    <w:rsid w:val="0072139E"/>
    <w:rsid w:val="007228E4"/>
    <w:rsid w:val="00722A3A"/>
    <w:rsid w:val="00722AF3"/>
    <w:rsid w:val="007230CC"/>
    <w:rsid w:val="007242A7"/>
    <w:rsid w:val="00725C3F"/>
    <w:rsid w:val="00726AEB"/>
    <w:rsid w:val="007305EF"/>
    <w:rsid w:val="00730924"/>
    <w:rsid w:val="00730DA3"/>
    <w:rsid w:val="00730FE2"/>
    <w:rsid w:val="00731E3F"/>
    <w:rsid w:val="00731E41"/>
    <w:rsid w:val="00732273"/>
    <w:rsid w:val="007333E8"/>
    <w:rsid w:val="00733EF0"/>
    <w:rsid w:val="00735CDF"/>
    <w:rsid w:val="00735CFB"/>
    <w:rsid w:val="00736745"/>
    <w:rsid w:val="0073713D"/>
    <w:rsid w:val="007376F9"/>
    <w:rsid w:val="007402CA"/>
    <w:rsid w:val="007412CB"/>
    <w:rsid w:val="007422D5"/>
    <w:rsid w:val="00742318"/>
    <w:rsid w:val="00742D43"/>
    <w:rsid w:val="00743178"/>
    <w:rsid w:val="00744048"/>
    <w:rsid w:val="00744A11"/>
    <w:rsid w:val="00744E76"/>
    <w:rsid w:val="00745BE1"/>
    <w:rsid w:val="007469FF"/>
    <w:rsid w:val="0074706F"/>
    <w:rsid w:val="007512CA"/>
    <w:rsid w:val="0075135C"/>
    <w:rsid w:val="00751BBB"/>
    <w:rsid w:val="0075248A"/>
    <w:rsid w:val="00753CD9"/>
    <w:rsid w:val="00754567"/>
    <w:rsid w:val="0075621E"/>
    <w:rsid w:val="00756E55"/>
    <w:rsid w:val="00760116"/>
    <w:rsid w:val="0076201B"/>
    <w:rsid w:val="00762432"/>
    <w:rsid w:val="00762AF7"/>
    <w:rsid w:val="00762E72"/>
    <w:rsid w:val="007637FE"/>
    <w:rsid w:val="00763C88"/>
    <w:rsid w:val="00763F67"/>
    <w:rsid w:val="00764CA3"/>
    <w:rsid w:val="00765BDC"/>
    <w:rsid w:val="00765CFB"/>
    <w:rsid w:val="00766E9D"/>
    <w:rsid w:val="0077036B"/>
    <w:rsid w:val="00770687"/>
    <w:rsid w:val="00772222"/>
    <w:rsid w:val="007724CA"/>
    <w:rsid w:val="007740F0"/>
    <w:rsid w:val="0077427C"/>
    <w:rsid w:val="007742B2"/>
    <w:rsid w:val="00775168"/>
    <w:rsid w:val="007764A4"/>
    <w:rsid w:val="00776524"/>
    <w:rsid w:val="00777F13"/>
    <w:rsid w:val="00777F96"/>
    <w:rsid w:val="00781007"/>
    <w:rsid w:val="0078158C"/>
    <w:rsid w:val="00781989"/>
    <w:rsid w:val="007822B9"/>
    <w:rsid w:val="007839DA"/>
    <w:rsid w:val="00784164"/>
    <w:rsid w:val="007843F3"/>
    <w:rsid w:val="0078467E"/>
    <w:rsid w:val="007862FC"/>
    <w:rsid w:val="00786A00"/>
    <w:rsid w:val="007877CC"/>
    <w:rsid w:val="00787F56"/>
    <w:rsid w:val="0079022A"/>
    <w:rsid w:val="007911FE"/>
    <w:rsid w:val="007916CF"/>
    <w:rsid w:val="0079269F"/>
    <w:rsid w:val="00793634"/>
    <w:rsid w:val="00793AB0"/>
    <w:rsid w:val="00793B8C"/>
    <w:rsid w:val="00793F21"/>
    <w:rsid w:val="0079427E"/>
    <w:rsid w:val="0079440E"/>
    <w:rsid w:val="00795E6B"/>
    <w:rsid w:val="007964E2"/>
    <w:rsid w:val="00796C6E"/>
    <w:rsid w:val="00797902"/>
    <w:rsid w:val="00797D48"/>
    <w:rsid w:val="00797D58"/>
    <w:rsid w:val="007A1683"/>
    <w:rsid w:val="007A1879"/>
    <w:rsid w:val="007A18F7"/>
    <w:rsid w:val="007A21F4"/>
    <w:rsid w:val="007A314E"/>
    <w:rsid w:val="007A3423"/>
    <w:rsid w:val="007A3A7B"/>
    <w:rsid w:val="007A511F"/>
    <w:rsid w:val="007A5685"/>
    <w:rsid w:val="007A5D53"/>
    <w:rsid w:val="007A6127"/>
    <w:rsid w:val="007A7628"/>
    <w:rsid w:val="007A7D39"/>
    <w:rsid w:val="007B133C"/>
    <w:rsid w:val="007B1852"/>
    <w:rsid w:val="007B1CAF"/>
    <w:rsid w:val="007B1CB8"/>
    <w:rsid w:val="007B57D6"/>
    <w:rsid w:val="007B6DFF"/>
    <w:rsid w:val="007B7036"/>
    <w:rsid w:val="007B738E"/>
    <w:rsid w:val="007B7E32"/>
    <w:rsid w:val="007C080C"/>
    <w:rsid w:val="007C1C1D"/>
    <w:rsid w:val="007C2A36"/>
    <w:rsid w:val="007C300D"/>
    <w:rsid w:val="007C365E"/>
    <w:rsid w:val="007C4B8E"/>
    <w:rsid w:val="007C534C"/>
    <w:rsid w:val="007C6E33"/>
    <w:rsid w:val="007C7566"/>
    <w:rsid w:val="007C796F"/>
    <w:rsid w:val="007C7D4A"/>
    <w:rsid w:val="007D2354"/>
    <w:rsid w:val="007D2992"/>
    <w:rsid w:val="007D3B39"/>
    <w:rsid w:val="007D3DFE"/>
    <w:rsid w:val="007D547D"/>
    <w:rsid w:val="007D5E86"/>
    <w:rsid w:val="007D7608"/>
    <w:rsid w:val="007D7D36"/>
    <w:rsid w:val="007D7D5E"/>
    <w:rsid w:val="007D7EDD"/>
    <w:rsid w:val="007E0099"/>
    <w:rsid w:val="007E1059"/>
    <w:rsid w:val="007E1218"/>
    <w:rsid w:val="007E2401"/>
    <w:rsid w:val="007E2677"/>
    <w:rsid w:val="007E2D89"/>
    <w:rsid w:val="007E37B7"/>
    <w:rsid w:val="007E3C0C"/>
    <w:rsid w:val="007E3DE9"/>
    <w:rsid w:val="007E470E"/>
    <w:rsid w:val="007E4D0D"/>
    <w:rsid w:val="007E5715"/>
    <w:rsid w:val="007E621B"/>
    <w:rsid w:val="007E64D5"/>
    <w:rsid w:val="007E67E0"/>
    <w:rsid w:val="007F02FB"/>
    <w:rsid w:val="007F0DA7"/>
    <w:rsid w:val="007F1378"/>
    <w:rsid w:val="007F1E28"/>
    <w:rsid w:val="007F2245"/>
    <w:rsid w:val="007F29A1"/>
    <w:rsid w:val="007F3FCC"/>
    <w:rsid w:val="007F405F"/>
    <w:rsid w:val="007F52AB"/>
    <w:rsid w:val="007F52F2"/>
    <w:rsid w:val="007F568F"/>
    <w:rsid w:val="007F5B16"/>
    <w:rsid w:val="007F6F05"/>
    <w:rsid w:val="007F7B12"/>
    <w:rsid w:val="008002FA"/>
    <w:rsid w:val="0080033F"/>
    <w:rsid w:val="008009AC"/>
    <w:rsid w:val="00800AA5"/>
    <w:rsid w:val="00801A83"/>
    <w:rsid w:val="0080209A"/>
    <w:rsid w:val="0080254B"/>
    <w:rsid w:val="00802985"/>
    <w:rsid w:val="00802B58"/>
    <w:rsid w:val="00802C61"/>
    <w:rsid w:val="00803A2D"/>
    <w:rsid w:val="00804036"/>
    <w:rsid w:val="008043FA"/>
    <w:rsid w:val="00804492"/>
    <w:rsid w:val="00804521"/>
    <w:rsid w:val="00804DAC"/>
    <w:rsid w:val="00804E84"/>
    <w:rsid w:val="00806A8E"/>
    <w:rsid w:val="00806E5A"/>
    <w:rsid w:val="00807972"/>
    <w:rsid w:val="00807D51"/>
    <w:rsid w:val="008109A9"/>
    <w:rsid w:val="008116B1"/>
    <w:rsid w:val="008126B8"/>
    <w:rsid w:val="008131A5"/>
    <w:rsid w:val="008132CD"/>
    <w:rsid w:val="00813454"/>
    <w:rsid w:val="008137D6"/>
    <w:rsid w:val="00814184"/>
    <w:rsid w:val="0081437C"/>
    <w:rsid w:val="008155BE"/>
    <w:rsid w:val="00815971"/>
    <w:rsid w:val="00815E0E"/>
    <w:rsid w:val="00816621"/>
    <w:rsid w:val="00816BD7"/>
    <w:rsid w:val="008176B4"/>
    <w:rsid w:val="00817E78"/>
    <w:rsid w:val="008202D3"/>
    <w:rsid w:val="0082195F"/>
    <w:rsid w:val="00821EE6"/>
    <w:rsid w:val="00822209"/>
    <w:rsid w:val="00822ED7"/>
    <w:rsid w:val="008237C0"/>
    <w:rsid w:val="00823B49"/>
    <w:rsid w:val="00823EC0"/>
    <w:rsid w:val="00825619"/>
    <w:rsid w:val="00827729"/>
    <w:rsid w:val="008279F6"/>
    <w:rsid w:val="008302EE"/>
    <w:rsid w:val="00830E05"/>
    <w:rsid w:val="00831FE9"/>
    <w:rsid w:val="008320E3"/>
    <w:rsid w:val="008326DC"/>
    <w:rsid w:val="00832BE3"/>
    <w:rsid w:val="00832F64"/>
    <w:rsid w:val="008338B5"/>
    <w:rsid w:val="0083447C"/>
    <w:rsid w:val="008349C0"/>
    <w:rsid w:val="008355D0"/>
    <w:rsid w:val="008357CF"/>
    <w:rsid w:val="008358A2"/>
    <w:rsid w:val="008366E0"/>
    <w:rsid w:val="00836BD8"/>
    <w:rsid w:val="00841E35"/>
    <w:rsid w:val="00843106"/>
    <w:rsid w:val="00843B98"/>
    <w:rsid w:val="00843E8F"/>
    <w:rsid w:val="00844257"/>
    <w:rsid w:val="00844975"/>
    <w:rsid w:val="00846030"/>
    <w:rsid w:val="00846172"/>
    <w:rsid w:val="00847029"/>
    <w:rsid w:val="008476D9"/>
    <w:rsid w:val="00847E60"/>
    <w:rsid w:val="008501EB"/>
    <w:rsid w:val="00850C46"/>
    <w:rsid w:val="0085166E"/>
    <w:rsid w:val="00851749"/>
    <w:rsid w:val="008521F7"/>
    <w:rsid w:val="008528E2"/>
    <w:rsid w:val="00852B1B"/>
    <w:rsid w:val="00852C38"/>
    <w:rsid w:val="00853127"/>
    <w:rsid w:val="0085384C"/>
    <w:rsid w:val="00853E3C"/>
    <w:rsid w:val="00854402"/>
    <w:rsid w:val="0085451C"/>
    <w:rsid w:val="008549A9"/>
    <w:rsid w:val="008554C4"/>
    <w:rsid w:val="00856AFC"/>
    <w:rsid w:val="00857123"/>
    <w:rsid w:val="0085739F"/>
    <w:rsid w:val="0086047B"/>
    <w:rsid w:val="0086080C"/>
    <w:rsid w:val="00860CD0"/>
    <w:rsid w:val="008615E6"/>
    <w:rsid w:val="00861C56"/>
    <w:rsid w:val="00862C7E"/>
    <w:rsid w:val="00862F59"/>
    <w:rsid w:val="008631D3"/>
    <w:rsid w:val="00863866"/>
    <w:rsid w:val="00863B08"/>
    <w:rsid w:val="00864752"/>
    <w:rsid w:val="008650E3"/>
    <w:rsid w:val="00865448"/>
    <w:rsid w:val="00865B5A"/>
    <w:rsid w:val="00865B71"/>
    <w:rsid w:val="00865C68"/>
    <w:rsid w:val="00866774"/>
    <w:rsid w:val="00866C05"/>
    <w:rsid w:val="008677B5"/>
    <w:rsid w:val="00871209"/>
    <w:rsid w:val="008712E1"/>
    <w:rsid w:val="00871FDD"/>
    <w:rsid w:val="00872130"/>
    <w:rsid w:val="008727DF"/>
    <w:rsid w:val="00872CC1"/>
    <w:rsid w:val="00873127"/>
    <w:rsid w:val="008738AD"/>
    <w:rsid w:val="00873A1B"/>
    <w:rsid w:val="00874727"/>
    <w:rsid w:val="008763D9"/>
    <w:rsid w:val="008765F2"/>
    <w:rsid w:val="00877354"/>
    <w:rsid w:val="00880871"/>
    <w:rsid w:val="00880DEA"/>
    <w:rsid w:val="00881339"/>
    <w:rsid w:val="00881583"/>
    <w:rsid w:val="00881AA1"/>
    <w:rsid w:val="00881D11"/>
    <w:rsid w:val="00881F5F"/>
    <w:rsid w:val="008820F0"/>
    <w:rsid w:val="00883555"/>
    <w:rsid w:val="008835F0"/>
    <w:rsid w:val="0088369D"/>
    <w:rsid w:val="008838FE"/>
    <w:rsid w:val="00883C3F"/>
    <w:rsid w:val="0088421A"/>
    <w:rsid w:val="008848E8"/>
    <w:rsid w:val="00886401"/>
    <w:rsid w:val="008876D4"/>
    <w:rsid w:val="0088781B"/>
    <w:rsid w:val="008901D0"/>
    <w:rsid w:val="00890569"/>
    <w:rsid w:val="0089084D"/>
    <w:rsid w:val="00891E5E"/>
    <w:rsid w:val="00892A07"/>
    <w:rsid w:val="00893116"/>
    <w:rsid w:val="00894BA8"/>
    <w:rsid w:val="0089528D"/>
    <w:rsid w:val="008962A4"/>
    <w:rsid w:val="00896679"/>
    <w:rsid w:val="00897210"/>
    <w:rsid w:val="00897756"/>
    <w:rsid w:val="008A01AF"/>
    <w:rsid w:val="008A069D"/>
    <w:rsid w:val="008A0B8F"/>
    <w:rsid w:val="008A0D70"/>
    <w:rsid w:val="008A1A7E"/>
    <w:rsid w:val="008A4FBD"/>
    <w:rsid w:val="008A572E"/>
    <w:rsid w:val="008A5EDA"/>
    <w:rsid w:val="008A6103"/>
    <w:rsid w:val="008A6CCB"/>
    <w:rsid w:val="008A6E37"/>
    <w:rsid w:val="008A76DE"/>
    <w:rsid w:val="008A77D1"/>
    <w:rsid w:val="008A7D0D"/>
    <w:rsid w:val="008B09A0"/>
    <w:rsid w:val="008B10BA"/>
    <w:rsid w:val="008B1BF7"/>
    <w:rsid w:val="008B1F39"/>
    <w:rsid w:val="008B2ACD"/>
    <w:rsid w:val="008B3FE0"/>
    <w:rsid w:val="008B428A"/>
    <w:rsid w:val="008B4689"/>
    <w:rsid w:val="008B4699"/>
    <w:rsid w:val="008B6176"/>
    <w:rsid w:val="008B7496"/>
    <w:rsid w:val="008B78F0"/>
    <w:rsid w:val="008B7B2D"/>
    <w:rsid w:val="008C1B06"/>
    <w:rsid w:val="008C44DD"/>
    <w:rsid w:val="008C476B"/>
    <w:rsid w:val="008C5EE2"/>
    <w:rsid w:val="008C66CC"/>
    <w:rsid w:val="008C6824"/>
    <w:rsid w:val="008C6D67"/>
    <w:rsid w:val="008C77B3"/>
    <w:rsid w:val="008C7F51"/>
    <w:rsid w:val="008D03A9"/>
    <w:rsid w:val="008D2687"/>
    <w:rsid w:val="008D2EDC"/>
    <w:rsid w:val="008D37AF"/>
    <w:rsid w:val="008D4621"/>
    <w:rsid w:val="008D49F8"/>
    <w:rsid w:val="008D4A33"/>
    <w:rsid w:val="008D5805"/>
    <w:rsid w:val="008D689B"/>
    <w:rsid w:val="008D7CDD"/>
    <w:rsid w:val="008E0301"/>
    <w:rsid w:val="008E0597"/>
    <w:rsid w:val="008E0F11"/>
    <w:rsid w:val="008E0F33"/>
    <w:rsid w:val="008E17C9"/>
    <w:rsid w:val="008E1E0F"/>
    <w:rsid w:val="008E2C90"/>
    <w:rsid w:val="008E32B2"/>
    <w:rsid w:val="008E3B58"/>
    <w:rsid w:val="008E3E26"/>
    <w:rsid w:val="008E4DB6"/>
    <w:rsid w:val="008E50DB"/>
    <w:rsid w:val="008E56F5"/>
    <w:rsid w:val="008E5CFF"/>
    <w:rsid w:val="008E6865"/>
    <w:rsid w:val="008E7167"/>
    <w:rsid w:val="008F06FA"/>
    <w:rsid w:val="008F0BD9"/>
    <w:rsid w:val="008F0CB1"/>
    <w:rsid w:val="008F1456"/>
    <w:rsid w:val="008F2317"/>
    <w:rsid w:val="008F3EC6"/>
    <w:rsid w:val="008F4ED0"/>
    <w:rsid w:val="008F527F"/>
    <w:rsid w:val="00900D6C"/>
    <w:rsid w:val="00901842"/>
    <w:rsid w:val="009020A1"/>
    <w:rsid w:val="00902B44"/>
    <w:rsid w:val="009048E6"/>
    <w:rsid w:val="009055EA"/>
    <w:rsid w:val="00905B5A"/>
    <w:rsid w:val="00906BC1"/>
    <w:rsid w:val="00910431"/>
    <w:rsid w:val="0091174C"/>
    <w:rsid w:val="009129E3"/>
    <w:rsid w:val="00912AAF"/>
    <w:rsid w:val="009131FF"/>
    <w:rsid w:val="009133F5"/>
    <w:rsid w:val="0091362E"/>
    <w:rsid w:val="00913E4E"/>
    <w:rsid w:val="00914EA7"/>
    <w:rsid w:val="00914F96"/>
    <w:rsid w:val="00915098"/>
    <w:rsid w:val="00915571"/>
    <w:rsid w:val="00915990"/>
    <w:rsid w:val="00915DAB"/>
    <w:rsid w:val="00915F19"/>
    <w:rsid w:val="0092000A"/>
    <w:rsid w:val="0092006B"/>
    <w:rsid w:val="0092043C"/>
    <w:rsid w:val="0092080F"/>
    <w:rsid w:val="00920D17"/>
    <w:rsid w:val="00921057"/>
    <w:rsid w:val="00921AAD"/>
    <w:rsid w:val="009220DF"/>
    <w:rsid w:val="009222C2"/>
    <w:rsid w:val="00922643"/>
    <w:rsid w:val="00923B97"/>
    <w:rsid w:val="00924468"/>
    <w:rsid w:val="00925319"/>
    <w:rsid w:val="00927552"/>
    <w:rsid w:val="009276D8"/>
    <w:rsid w:val="00927FAA"/>
    <w:rsid w:val="0093036B"/>
    <w:rsid w:val="00931CFB"/>
    <w:rsid w:val="0093261B"/>
    <w:rsid w:val="009326EA"/>
    <w:rsid w:val="009333BA"/>
    <w:rsid w:val="00933DD3"/>
    <w:rsid w:val="00934B13"/>
    <w:rsid w:val="009352E3"/>
    <w:rsid w:val="0093570F"/>
    <w:rsid w:val="0093572F"/>
    <w:rsid w:val="00935972"/>
    <w:rsid w:val="00937193"/>
    <w:rsid w:val="00937612"/>
    <w:rsid w:val="00940947"/>
    <w:rsid w:val="00940A7E"/>
    <w:rsid w:val="00942441"/>
    <w:rsid w:val="00942655"/>
    <w:rsid w:val="009435B0"/>
    <w:rsid w:val="009439E7"/>
    <w:rsid w:val="0094472C"/>
    <w:rsid w:val="00944EDB"/>
    <w:rsid w:val="009456FF"/>
    <w:rsid w:val="00946535"/>
    <w:rsid w:val="00946B6F"/>
    <w:rsid w:val="0094748A"/>
    <w:rsid w:val="00947F5C"/>
    <w:rsid w:val="00952450"/>
    <w:rsid w:val="00952BD3"/>
    <w:rsid w:val="00954B9A"/>
    <w:rsid w:val="0095642D"/>
    <w:rsid w:val="00956589"/>
    <w:rsid w:val="009572B8"/>
    <w:rsid w:val="00960A37"/>
    <w:rsid w:val="00960F6B"/>
    <w:rsid w:val="00961376"/>
    <w:rsid w:val="0096192A"/>
    <w:rsid w:val="0096225E"/>
    <w:rsid w:val="00962AA9"/>
    <w:rsid w:val="00962C1B"/>
    <w:rsid w:val="00963712"/>
    <w:rsid w:val="00963ECF"/>
    <w:rsid w:val="009642A7"/>
    <w:rsid w:val="00964425"/>
    <w:rsid w:val="0096465F"/>
    <w:rsid w:val="00964E8B"/>
    <w:rsid w:val="009653D4"/>
    <w:rsid w:val="00966196"/>
    <w:rsid w:val="00966914"/>
    <w:rsid w:val="00966A37"/>
    <w:rsid w:val="00967132"/>
    <w:rsid w:val="0096745E"/>
    <w:rsid w:val="009677E3"/>
    <w:rsid w:val="00967DF2"/>
    <w:rsid w:val="00970342"/>
    <w:rsid w:val="009704C1"/>
    <w:rsid w:val="009715CA"/>
    <w:rsid w:val="0097236B"/>
    <w:rsid w:val="00972C2E"/>
    <w:rsid w:val="0097696C"/>
    <w:rsid w:val="00976E7B"/>
    <w:rsid w:val="00977283"/>
    <w:rsid w:val="009773C8"/>
    <w:rsid w:val="00977643"/>
    <w:rsid w:val="00980244"/>
    <w:rsid w:val="00980DF4"/>
    <w:rsid w:val="00981042"/>
    <w:rsid w:val="0098164F"/>
    <w:rsid w:val="00981D57"/>
    <w:rsid w:val="00981E27"/>
    <w:rsid w:val="0098201A"/>
    <w:rsid w:val="009820D3"/>
    <w:rsid w:val="009830B6"/>
    <w:rsid w:val="009839CA"/>
    <w:rsid w:val="00983C1D"/>
    <w:rsid w:val="00983E75"/>
    <w:rsid w:val="00984B4B"/>
    <w:rsid w:val="00985DBF"/>
    <w:rsid w:val="0098779E"/>
    <w:rsid w:val="0099056D"/>
    <w:rsid w:val="00990C07"/>
    <w:rsid w:val="009925B8"/>
    <w:rsid w:val="00993A7B"/>
    <w:rsid w:val="00993C55"/>
    <w:rsid w:val="00993F79"/>
    <w:rsid w:val="00994A4B"/>
    <w:rsid w:val="00994B93"/>
    <w:rsid w:val="009954A3"/>
    <w:rsid w:val="00995CB8"/>
    <w:rsid w:val="00996080"/>
    <w:rsid w:val="00997B48"/>
    <w:rsid w:val="00997F18"/>
    <w:rsid w:val="00997FFD"/>
    <w:rsid w:val="009A0247"/>
    <w:rsid w:val="009A03C0"/>
    <w:rsid w:val="009A0EA5"/>
    <w:rsid w:val="009A1B81"/>
    <w:rsid w:val="009A1C50"/>
    <w:rsid w:val="009A2AD3"/>
    <w:rsid w:val="009A2C3D"/>
    <w:rsid w:val="009A2C4D"/>
    <w:rsid w:val="009A4885"/>
    <w:rsid w:val="009A6AFC"/>
    <w:rsid w:val="009A78DE"/>
    <w:rsid w:val="009A7BE5"/>
    <w:rsid w:val="009B0360"/>
    <w:rsid w:val="009B0430"/>
    <w:rsid w:val="009B0B75"/>
    <w:rsid w:val="009B0F42"/>
    <w:rsid w:val="009B103B"/>
    <w:rsid w:val="009B1561"/>
    <w:rsid w:val="009B1B1A"/>
    <w:rsid w:val="009B2BD0"/>
    <w:rsid w:val="009B2C27"/>
    <w:rsid w:val="009B319B"/>
    <w:rsid w:val="009B37F1"/>
    <w:rsid w:val="009B60B6"/>
    <w:rsid w:val="009B6F4E"/>
    <w:rsid w:val="009B7503"/>
    <w:rsid w:val="009B7EC4"/>
    <w:rsid w:val="009B7EF7"/>
    <w:rsid w:val="009C0379"/>
    <w:rsid w:val="009C0BA5"/>
    <w:rsid w:val="009C147D"/>
    <w:rsid w:val="009C1961"/>
    <w:rsid w:val="009C2773"/>
    <w:rsid w:val="009C29AC"/>
    <w:rsid w:val="009C308E"/>
    <w:rsid w:val="009C3666"/>
    <w:rsid w:val="009C3A9E"/>
    <w:rsid w:val="009C43C7"/>
    <w:rsid w:val="009C560F"/>
    <w:rsid w:val="009C5AB3"/>
    <w:rsid w:val="009D0321"/>
    <w:rsid w:val="009D0EDA"/>
    <w:rsid w:val="009D11CA"/>
    <w:rsid w:val="009D12A4"/>
    <w:rsid w:val="009D1307"/>
    <w:rsid w:val="009D413F"/>
    <w:rsid w:val="009D6649"/>
    <w:rsid w:val="009D73A9"/>
    <w:rsid w:val="009D76CF"/>
    <w:rsid w:val="009D776A"/>
    <w:rsid w:val="009D7F7B"/>
    <w:rsid w:val="009E3015"/>
    <w:rsid w:val="009E4B18"/>
    <w:rsid w:val="009E4EA8"/>
    <w:rsid w:val="009E5C01"/>
    <w:rsid w:val="009E6151"/>
    <w:rsid w:val="009E61E9"/>
    <w:rsid w:val="009E66DE"/>
    <w:rsid w:val="009E7F82"/>
    <w:rsid w:val="009F075B"/>
    <w:rsid w:val="009F0BF7"/>
    <w:rsid w:val="009F0CC4"/>
    <w:rsid w:val="009F194D"/>
    <w:rsid w:val="009F1BB2"/>
    <w:rsid w:val="009F3237"/>
    <w:rsid w:val="009F4FD8"/>
    <w:rsid w:val="009F5B79"/>
    <w:rsid w:val="009F60A1"/>
    <w:rsid w:val="009F6654"/>
    <w:rsid w:val="009F6F5C"/>
    <w:rsid w:val="009F7F40"/>
    <w:rsid w:val="009F7FCE"/>
    <w:rsid w:val="00A00EC7"/>
    <w:rsid w:val="00A025F4"/>
    <w:rsid w:val="00A02D2B"/>
    <w:rsid w:val="00A04A11"/>
    <w:rsid w:val="00A058F7"/>
    <w:rsid w:val="00A06CC6"/>
    <w:rsid w:val="00A07FDD"/>
    <w:rsid w:val="00A11103"/>
    <w:rsid w:val="00A11148"/>
    <w:rsid w:val="00A11BB0"/>
    <w:rsid w:val="00A11FF0"/>
    <w:rsid w:val="00A12274"/>
    <w:rsid w:val="00A1259D"/>
    <w:rsid w:val="00A139F7"/>
    <w:rsid w:val="00A1431E"/>
    <w:rsid w:val="00A14326"/>
    <w:rsid w:val="00A14E4C"/>
    <w:rsid w:val="00A14F0C"/>
    <w:rsid w:val="00A15415"/>
    <w:rsid w:val="00A16786"/>
    <w:rsid w:val="00A16808"/>
    <w:rsid w:val="00A1723F"/>
    <w:rsid w:val="00A201A7"/>
    <w:rsid w:val="00A20540"/>
    <w:rsid w:val="00A206D4"/>
    <w:rsid w:val="00A21F46"/>
    <w:rsid w:val="00A224F8"/>
    <w:rsid w:val="00A2501B"/>
    <w:rsid w:val="00A2505F"/>
    <w:rsid w:val="00A25890"/>
    <w:rsid w:val="00A258AA"/>
    <w:rsid w:val="00A26366"/>
    <w:rsid w:val="00A2656B"/>
    <w:rsid w:val="00A26D50"/>
    <w:rsid w:val="00A2774E"/>
    <w:rsid w:val="00A278B1"/>
    <w:rsid w:val="00A30595"/>
    <w:rsid w:val="00A319F3"/>
    <w:rsid w:val="00A32BD2"/>
    <w:rsid w:val="00A33B48"/>
    <w:rsid w:val="00A35980"/>
    <w:rsid w:val="00A35AEE"/>
    <w:rsid w:val="00A35FA2"/>
    <w:rsid w:val="00A367DA"/>
    <w:rsid w:val="00A36DDA"/>
    <w:rsid w:val="00A37B2F"/>
    <w:rsid w:val="00A37F7A"/>
    <w:rsid w:val="00A425DF"/>
    <w:rsid w:val="00A430C8"/>
    <w:rsid w:val="00A43448"/>
    <w:rsid w:val="00A43A92"/>
    <w:rsid w:val="00A44352"/>
    <w:rsid w:val="00A449EB"/>
    <w:rsid w:val="00A44D1D"/>
    <w:rsid w:val="00A451AC"/>
    <w:rsid w:val="00A45561"/>
    <w:rsid w:val="00A45984"/>
    <w:rsid w:val="00A47DDC"/>
    <w:rsid w:val="00A513A6"/>
    <w:rsid w:val="00A52760"/>
    <w:rsid w:val="00A529EB"/>
    <w:rsid w:val="00A52D2F"/>
    <w:rsid w:val="00A52E4D"/>
    <w:rsid w:val="00A53F02"/>
    <w:rsid w:val="00A541BB"/>
    <w:rsid w:val="00A5460C"/>
    <w:rsid w:val="00A54889"/>
    <w:rsid w:val="00A553E9"/>
    <w:rsid w:val="00A600CE"/>
    <w:rsid w:val="00A60478"/>
    <w:rsid w:val="00A60E00"/>
    <w:rsid w:val="00A61498"/>
    <w:rsid w:val="00A61794"/>
    <w:rsid w:val="00A62C7E"/>
    <w:rsid w:val="00A63187"/>
    <w:rsid w:val="00A635F8"/>
    <w:rsid w:val="00A642D5"/>
    <w:rsid w:val="00A64471"/>
    <w:rsid w:val="00A65010"/>
    <w:rsid w:val="00A65B01"/>
    <w:rsid w:val="00A66098"/>
    <w:rsid w:val="00A6637B"/>
    <w:rsid w:val="00A66971"/>
    <w:rsid w:val="00A671DE"/>
    <w:rsid w:val="00A702BC"/>
    <w:rsid w:val="00A70F75"/>
    <w:rsid w:val="00A71366"/>
    <w:rsid w:val="00A73398"/>
    <w:rsid w:val="00A74291"/>
    <w:rsid w:val="00A75C69"/>
    <w:rsid w:val="00A75EDC"/>
    <w:rsid w:val="00A76474"/>
    <w:rsid w:val="00A7649D"/>
    <w:rsid w:val="00A768E6"/>
    <w:rsid w:val="00A772B2"/>
    <w:rsid w:val="00A776B0"/>
    <w:rsid w:val="00A778B0"/>
    <w:rsid w:val="00A803C7"/>
    <w:rsid w:val="00A8109A"/>
    <w:rsid w:val="00A81940"/>
    <w:rsid w:val="00A81A97"/>
    <w:rsid w:val="00A81E43"/>
    <w:rsid w:val="00A81F6F"/>
    <w:rsid w:val="00A82F7E"/>
    <w:rsid w:val="00A831EA"/>
    <w:rsid w:val="00A836E0"/>
    <w:rsid w:val="00A83762"/>
    <w:rsid w:val="00A84469"/>
    <w:rsid w:val="00A84682"/>
    <w:rsid w:val="00A84C93"/>
    <w:rsid w:val="00A8587B"/>
    <w:rsid w:val="00A86FDC"/>
    <w:rsid w:val="00A87C2B"/>
    <w:rsid w:val="00A90850"/>
    <w:rsid w:val="00A910EB"/>
    <w:rsid w:val="00A9133A"/>
    <w:rsid w:val="00A91DC5"/>
    <w:rsid w:val="00A9275D"/>
    <w:rsid w:val="00A9307C"/>
    <w:rsid w:val="00A941FA"/>
    <w:rsid w:val="00A943D3"/>
    <w:rsid w:val="00A943EB"/>
    <w:rsid w:val="00A94EF1"/>
    <w:rsid w:val="00A96A10"/>
    <w:rsid w:val="00A971BF"/>
    <w:rsid w:val="00A97E84"/>
    <w:rsid w:val="00AA0834"/>
    <w:rsid w:val="00AA1941"/>
    <w:rsid w:val="00AA214C"/>
    <w:rsid w:val="00AA2761"/>
    <w:rsid w:val="00AA2F83"/>
    <w:rsid w:val="00AA3259"/>
    <w:rsid w:val="00AA3297"/>
    <w:rsid w:val="00AA36AE"/>
    <w:rsid w:val="00AA375E"/>
    <w:rsid w:val="00AA49BF"/>
    <w:rsid w:val="00AA54A3"/>
    <w:rsid w:val="00AA5D54"/>
    <w:rsid w:val="00AA6094"/>
    <w:rsid w:val="00AA7FCA"/>
    <w:rsid w:val="00AB05B3"/>
    <w:rsid w:val="00AB09CA"/>
    <w:rsid w:val="00AB1470"/>
    <w:rsid w:val="00AB15D6"/>
    <w:rsid w:val="00AB1E8C"/>
    <w:rsid w:val="00AB21D6"/>
    <w:rsid w:val="00AB2380"/>
    <w:rsid w:val="00AB311A"/>
    <w:rsid w:val="00AB4F2A"/>
    <w:rsid w:val="00AB5DC2"/>
    <w:rsid w:val="00AB6595"/>
    <w:rsid w:val="00AB69D7"/>
    <w:rsid w:val="00AB7497"/>
    <w:rsid w:val="00AC0736"/>
    <w:rsid w:val="00AC19D6"/>
    <w:rsid w:val="00AC230E"/>
    <w:rsid w:val="00AC30ED"/>
    <w:rsid w:val="00AC33A9"/>
    <w:rsid w:val="00AC38A5"/>
    <w:rsid w:val="00AC38C0"/>
    <w:rsid w:val="00AC3E10"/>
    <w:rsid w:val="00AC422F"/>
    <w:rsid w:val="00AC546D"/>
    <w:rsid w:val="00AC550C"/>
    <w:rsid w:val="00AC5B0F"/>
    <w:rsid w:val="00AC6752"/>
    <w:rsid w:val="00AD0616"/>
    <w:rsid w:val="00AD07F5"/>
    <w:rsid w:val="00AD0F2F"/>
    <w:rsid w:val="00AD2AF8"/>
    <w:rsid w:val="00AD2B92"/>
    <w:rsid w:val="00AD3D37"/>
    <w:rsid w:val="00AD3F82"/>
    <w:rsid w:val="00AD45B0"/>
    <w:rsid w:val="00AD4616"/>
    <w:rsid w:val="00AD527A"/>
    <w:rsid w:val="00AD5752"/>
    <w:rsid w:val="00AD6BE7"/>
    <w:rsid w:val="00AD6D00"/>
    <w:rsid w:val="00AD6DBD"/>
    <w:rsid w:val="00AE01C4"/>
    <w:rsid w:val="00AE085B"/>
    <w:rsid w:val="00AE091A"/>
    <w:rsid w:val="00AE0F01"/>
    <w:rsid w:val="00AE1187"/>
    <w:rsid w:val="00AE29A0"/>
    <w:rsid w:val="00AE3004"/>
    <w:rsid w:val="00AE341F"/>
    <w:rsid w:val="00AE38A5"/>
    <w:rsid w:val="00AE3E0E"/>
    <w:rsid w:val="00AE40F7"/>
    <w:rsid w:val="00AE4749"/>
    <w:rsid w:val="00AE5129"/>
    <w:rsid w:val="00AE51E5"/>
    <w:rsid w:val="00AE54FF"/>
    <w:rsid w:val="00AE6207"/>
    <w:rsid w:val="00AE639B"/>
    <w:rsid w:val="00AE6790"/>
    <w:rsid w:val="00AF0196"/>
    <w:rsid w:val="00AF03ED"/>
    <w:rsid w:val="00AF040C"/>
    <w:rsid w:val="00AF1351"/>
    <w:rsid w:val="00AF13B1"/>
    <w:rsid w:val="00AF1F35"/>
    <w:rsid w:val="00AF1F90"/>
    <w:rsid w:val="00AF2C88"/>
    <w:rsid w:val="00AF2FE7"/>
    <w:rsid w:val="00AF430D"/>
    <w:rsid w:val="00AF434D"/>
    <w:rsid w:val="00AF441A"/>
    <w:rsid w:val="00AF44A0"/>
    <w:rsid w:val="00AF487F"/>
    <w:rsid w:val="00AF51D0"/>
    <w:rsid w:val="00AF5806"/>
    <w:rsid w:val="00AF5C51"/>
    <w:rsid w:val="00AF61A8"/>
    <w:rsid w:val="00AF670F"/>
    <w:rsid w:val="00AF679C"/>
    <w:rsid w:val="00AF7613"/>
    <w:rsid w:val="00AF7C8F"/>
    <w:rsid w:val="00B00137"/>
    <w:rsid w:val="00B003E4"/>
    <w:rsid w:val="00B02074"/>
    <w:rsid w:val="00B032B4"/>
    <w:rsid w:val="00B03537"/>
    <w:rsid w:val="00B03666"/>
    <w:rsid w:val="00B03CE0"/>
    <w:rsid w:val="00B042E9"/>
    <w:rsid w:val="00B0495A"/>
    <w:rsid w:val="00B05091"/>
    <w:rsid w:val="00B05E91"/>
    <w:rsid w:val="00B078AE"/>
    <w:rsid w:val="00B0790E"/>
    <w:rsid w:val="00B102DC"/>
    <w:rsid w:val="00B10CC0"/>
    <w:rsid w:val="00B11ABE"/>
    <w:rsid w:val="00B11D7D"/>
    <w:rsid w:val="00B1335E"/>
    <w:rsid w:val="00B139D1"/>
    <w:rsid w:val="00B140FC"/>
    <w:rsid w:val="00B150F6"/>
    <w:rsid w:val="00B15365"/>
    <w:rsid w:val="00B15824"/>
    <w:rsid w:val="00B15A14"/>
    <w:rsid w:val="00B160E9"/>
    <w:rsid w:val="00B16649"/>
    <w:rsid w:val="00B171CC"/>
    <w:rsid w:val="00B17564"/>
    <w:rsid w:val="00B17F8D"/>
    <w:rsid w:val="00B2159C"/>
    <w:rsid w:val="00B2351D"/>
    <w:rsid w:val="00B25218"/>
    <w:rsid w:val="00B25600"/>
    <w:rsid w:val="00B2608B"/>
    <w:rsid w:val="00B26131"/>
    <w:rsid w:val="00B26843"/>
    <w:rsid w:val="00B26858"/>
    <w:rsid w:val="00B26A7A"/>
    <w:rsid w:val="00B26C48"/>
    <w:rsid w:val="00B26EBC"/>
    <w:rsid w:val="00B27683"/>
    <w:rsid w:val="00B27754"/>
    <w:rsid w:val="00B27783"/>
    <w:rsid w:val="00B316E1"/>
    <w:rsid w:val="00B32041"/>
    <w:rsid w:val="00B32368"/>
    <w:rsid w:val="00B3278F"/>
    <w:rsid w:val="00B33438"/>
    <w:rsid w:val="00B336B2"/>
    <w:rsid w:val="00B33FD3"/>
    <w:rsid w:val="00B34789"/>
    <w:rsid w:val="00B34D8C"/>
    <w:rsid w:val="00B35EE6"/>
    <w:rsid w:val="00B36286"/>
    <w:rsid w:val="00B406F4"/>
    <w:rsid w:val="00B408C1"/>
    <w:rsid w:val="00B410CC"/>
    <w:rsid w:val="00B41FEE"/>
    <w:rsid w:val="00B4212A"/>
    <w:rsid w:val="00B421B2"/>
    <w:rsid w:val="00B4328A"/>
    <w:rsid w:val="00B44636"/>
    <w:rsid w:val="00B44670"/>
    <w:rsid w:val="00B446E8"/>
    <w:rsid w:val="00B44C08"/>
    <w:rsid w:val="00B4576D"/>
    <w:rsid w:val="00B45CDA"/>
    <w:rsid w:val="00B46417"/>
    <w:rsid w:val="00B47B61"/>
    <w:rsid w:val="00B47C76"/>
    <w:rsid w:val="00B47DFB"/>
    <w:rsid w:val="00B51452"/>
    <w:rsid w:val="00B51A61"/>
    <w:rsid w:val="00B52E60"/>
    <w:rsid w:val="00B52F85"/>
    <w:rsid w:val="00B53131"/>
    <w:rsid w:val="00B53F97"/>
    <w:rsid w:val="00B54027"/>
    <w:rsid w:val="00B543EC"/>
    <w:rsid w:val="00B54F2E"/>
    <w:rsid w:val="00B55830"/>
    <w:rsid w:val="00B5583C"/>
    <w:rsid w:val="00B56092"/>
    <w:rsid w:val="00B60FFD"/>
    <w:rsid w:val="00B618DB"/>
    <w:rsid w:val="00B62223"/>
    <w:rsid w:val="00B6276A"/>
    <w:rsid w:val="00B62DA7"/>
    <w:rsid w:val="00B62E44"/>
    <w:rsid w:val="00B651DE"/>
    <w:rsid w:val="00B65FEE"/>
    <w:rsid w:val="00B66495"/>
    <w:rsid w:val="00B66728"/>
    <w:rsid w:val="00B669E2"/>
    <w:rsid w:val="00B66B52"/>
    <w:rsid w:val="00B670E0"/>
    <w:rsid w:val="00B70938"/>
    <w:rsid w:val="00B71DE8"/>
    <w:rsid w:val="00B71F0F"/>
    <w:rsid w:val="00B74F34"/>
    <w:rsid w:val="00B75DFF"/>
    <w:rsid w:val="00B7640D"/>
    <w:rsid w:val="00B76C91"/>
    <w:rsid w:val="00B775A4"/>
    <w:rsid w:val="00B80DEA"/>
    <w:rsid w:val="00B8137B"/>
    <w:rsid w:val="00B8187E"/>
    <w:rsid w:val="00B82A45"/>
    <w:rsid w:val="00B8341A"/>
    <w:rsid w:val="00B83B22"/>
    <w:rsid w:val="00B8422E"/>
    <w:rsid w:val="00B85D84"/>
    <w:rsid w:val="00B85EFF"/>
    <w:rsid w:val="00B8609B"/>
    <w:rsid w:val="00B87A0E"/>
    <w:rsid w:val="00B90EAF"/>
    <w:rsid w:val="00B9116B"/>
    <w:rsid w:val="00B913A4"/>
    <w:rsid w:val="00B9143F"/>
    <w:rsid w:val="00B91CCA"/>
    <w:rsid w:val="00B92400"/>
    <w:rsid w:val="00B92784"/>
    <w:rsid w:val="00B9439F"/>
    <w:rsid w:val="00B94C39"/>
    <w:rsid w:val="00B95592"/>
    <w:rsid w:val="00B9649D"/>
    <w:rsid w:val="00B97F65"/>
    <w:rsid w:val="00BA122F"/>
    <w:rsid w:val="00BA15A5"/>
    <w:rsid w:val="00BA3129"/>
    <w:rsid w:val="00BA387A"/>
    <w:rsid w:val="00BA5170"/>
    <w:rsid w:val="00BA5A98"/>
    <w:rsid w:val="00BA5D91"/>
    <w:rsid w:val="00BB201A"/>
    <w:rsid w:val="00BB2071"/>
    <w:rsid w:val="00BB214F"/>
    <w:rsid w:val="00BB2829"/>
    <w:rsid w:val="00BB2A19"/>
    <w:rsid w:val="00BB30D1"/>
    <w:rsid w:val="00BB3353"/>
    <w:rsid w:val="00BB3D66"/>
    <w:rsid w:val="00BB47C8"/>
    <w:rsid w:val="00BB4A22"/>
    <w:rsid w:val="00BB5364"/>
    <w:rsid w:val="00BC178F"/>
    <w:rsid w:val="00BC1835"/>
    <w:rsid w:val="00BC1AB1"/>
    <w:rsid w:val="00BC1E28"/>
    <w:rsid w:val="00BC2492"/>
    <w:rsid w:val="00BC251A"/>
    <w:rsid w:val="00BC3660"/>
    <w:rsid w:val="00BC3A2C"/>
    <w:rsid w:val="00BC431D"/>
    <w:rsid w:val="00BC4728"/>
    <w:rsid w:val="00BC4927"/>
    <w:rsid w:val="00BC4A63"/>
    <w:rsid w:val="00BC617C"/>
    <w:rsid w:val="00BC6D93"/>
    <w:rsid w:val="00BC7105"/>
    <w:rsid w:val="00BD042B"/>
    <w:rsid w:val="00BD0714"/>
    <w:rsid w:val="00BD0782"/>
    <w:rsid w:val="00BD1100"/>
    <w:rsid w:val="00BD2CDE"/>
    <w:rsid w:val="00BD3669"/>
    <w:rsid w:val="00BD5D80"/>
    <w:rsid w:val="00BE11D9"/>
    <w:rsid w:val="00BE2220"/>
    <w:rsid w:val="00BE36B5"/>
    <w:rsid w:val="00BE48D7"/>
    <w:rsid w:val="00BE4C1E"/>
    <w:rsid w:val="00BE53DC"/>
    <w:rsid w:val="00BE60FB"/>
    <w:rsid w:val="00BE740E"/>
    <w:rsid w:val="00BE7825"/>
    <w:rsid w:val="00BE7A89"/>
    <w:rsid w:val="00BF02DA"/>
    <w:rsid w:val="00BF032D"/>
    <w:rsid w:val="00BF1757"/>
    <w:rsid w:val="00BF2E1C"/>
    <w:rsid w:val="00BF3627"/>
    <w:rsid w:val="00BF362D"/>
    <w:rsid w:val="00BF3B6E"/>
    <w:rsid w:val="00BF4D80"/>
    <w:rsid w:val="00BF4D93"/>
    <w:rsid w:val="00BF51E9"/>
    <w:rsid w:val="00C004F0"/>
    <w:rsid w:val="00C008F4"/>
    <w:rsid w:val="00C00AFA"/>
    <w:rsid w:val="00C01492"/>
    <w:rsid w:val="00C0160E"/>
    <w:rsid w:val="00C01757"/>
    <w:rsid w:val="00C01962"/>
    <w:rsid w:val="00C054AC"/>
    <w:rsid w:val="00C106C1"/>
    <w:rsid w:val="00C10750"/>
    <w:rsid w:val="00C1132A"/>
    <w:rsid w:val="00C1174D"/>
    <w:rsid w:val="00C1177E"/>
    <w:rsid w:val="00C124A4"/>
    <w:rsid w:val="00C12869"/>
    <w:rsid w:val="00C148E4"/>
    <w:rsid w:val="00C14D2F"/>
    <w:rsid w:val="00C150F4"/>
    <w:rsid w:val="00C17933"/>
    <w:rsid w:val="00C20BF1"/>
    <w:rsid w:val="00C21F37"/>
    <w:rsid w:val="00C22DA2"/>
    <w:rsid w:val="00C23FA3"/>
    <w:rsid w:val="00C2433E"/>
    <w:rsid w:val="00C24A27"/>
    <w:rsid w:val="00C25872"/>
    <w:rsid w:val="00C25C84"/>
    <w:rsid w:val="00C26271"/>
    <w:rsid w:val="00C267F1"/>
    <w:rsid w:val="00C27A2B"/>
    <w:rsid w:val="00C30549"/>
    <w:rsid w:val="00C31EEA"/>
    <w:rsid w:val="00C32DF0"/>
    <w:rsid w:val="00C33726"/>
    <w:rsid w:val="00C33846"/>
    <w:rsid w:val="00C349D0"/>
    <w:rsid w:val="00C34C2F"/>
    <w:rsid w:val="00C34F06"/>
    <w:rsid w:val="00C35C7A"/>
    <w:rsid w:val="00C36A2A"/>
    <w:rsid w:val="00C36F5F"/>
    <w:rsid w:val="00C3718B"/>
    <w:rsid w:val="00C37E05"/>
    <w:rsid w:val="00C40558"/>
    <w:rsid w:val="00C40620"/>
    <w:rsid w:val="00C4070F"/>
    <w:rsid w:val="00C41BD3"/>
    <w:rsid w:val="00C4273E"/>
    <w:rsid w:val="00C430D6"/>
    <w:rsid w:val="00C440DA"/>
    <w:rsid w:val="00C442F1"/>
    <w:rsid w:val="00C454A9"/>
    <w:rsid w:val="00C45A61"/>
    <w:rsid w:val="00C46FF6"/>
    <w:rsid w:val="00C47D4B"/>
    <w:rsid w:val="00C50804"/>
    <w:rsid w:val="00C5109A"/>
    <w:rsid w:val="00C51DBA"/>
    <w:rsid w:val="00C532D6"/>
    <w:rsid w:val="00C53423"/>
    <w:rsid w:val="00C534A0"/>
    <w:rsid w:val="00C535D2"/>
    <w:rsid w:val="00C539F2"/>
    <w:rsid w:val="00C53C51"/>
    <w:rsid w:val="00C542D7"/>
    <w:rsid w:val="00C54FA6"/>
    <w:rsid w:val="00C55ACC"/>
    <w:rsid w:val="00C56A63"/>
    <w:rsid w:val="00C57A3E"/>
    <w:rsid w:val="00C57AF8"/>
    <w:rsid w:val="00C62742"/>
    <w:rsid w:val="00C62CA8"/>
    <w:rsid w:val="00C6333C"/>
    <w:rsid w:val="00C63937"/>
    <w:rsid w:val="00C64D18"/>
    <w:rsid w:val="00C64FF8"/>
    <w:rsid w:val="00C65392"/>
    <w:rsid w:val="00C65938"/>
    <w:rsid w:val="00C65D79"/>
    <w:rsid w:val="00C65D8A"/>
    <w:rsid w:val="00C669C0"/>
    <w:rsid w:val="00C67815"/>
    <w:rsid w:val="00C70685"/>
    <w:rsid w:val="00C72291"/>
    <w:rsid w:val="00C73180"/>
    <w:rsid w:val="00C73C20"/>
    <w:rsid w:val="00C74014"/>
    <w:rsid w:val="00C7606B"/>
    <w:rsid w:val="00C760F5"/>
    <w:rsid w:val="00C76B43"/>
    <w:rsid w:val="00C77418"/>
    <w:rsid w:val="00C7752A"/>
    <w:rsid w:val="00C777C4"/>
    <w:rsid w:val="00C77B4F"/>
    <w:rsid w:val="00C77F7A"/>
    <w:rsid w:val="00C802C2"/>
    <w:rsid w:val="00C80FE7"/>
    <w:rsid w:val="00C812DB"/>
    <w:rsid w:val="00C81377"/>
    <w:rsid w:val="00C81ADC"/>
    <w:rsid w:val="00C8204A"/>
    <w:rsid w:val="00C82281"/>
    <w:rsid w:val="00C82354"/>
    <w:rsid w:val="00C8297C"/>
    <w:rsid w:val="00C82B4E"/>
    <w:rsid w:val="00C82F5E"/>
    <w:rsid w:val="00C838C4"/>
    <w:rsid w:val="00C83EC7"/>
    <w:rsid w:val="00C83FEB"/>
    <w:rsid w:val="00C842EA"/>
    <w:rsid w:val="00C847AF"/>
    <w:rsid w:val="00C84FA4"/>
    <w:rsid w:val="00C85F10"/>
    <w:rsid w:val="00C86367"/>
    <w:rsid w:val="00C8663D"/>
    <w:rsid w:val="00C872E1"/>
    <w:rsid w:val="00C902E6"/>
    <w:rsid w:val="00C9078D"/>
    <w:rsid w:val="00C908B1"/>
    <w:rsid w:val="00C909E9"/>
    <w:rsid w:val="00C91DD6"/>
    <w:rsid w:val="00C92F3F"/>
    <w:rsid w:val="00C933E6"/>
    <w:rsid w:val="00C94106"/>
    <w:rsid w:val="00C95AA7"/>
    <w:rsid w:val="00C95B1A"/>
    <w:rsid w:val="00C96360"/>
    <w:rsid w:val="00C96FCC"/>
    <w:rsid w:val="00C9708A"/>
    <w:rsid w:val="00CA1062"/>
    <w:rsid w:val="00CA1D05"/>
    <w:rsid w:val="00CA2FF7"/>
    <w:rsid w:val="00CA307B"/>
    <w:rsid w:val="00CA320F"/>
    <w:rsid w:val="00CA3648"/>
    <w:rsid w:val="00CA3970"/>
    <w:rsid w:val="00CA5223"/>
    <w:rsid w:val="00CA70C5"/>
    <w:rsid w:val="00CA7D6B"/>
    <w:rsid w:val="00CA7D87"/>
    <w:rsid w:val="00CB16E8"/>
    <w:rsid w:val="00CB1702"/>
    <w:rsid w:val="00CB1F91"/>
    <w:rsid w:val="00CB2B61"/>
    <w:rsid w:val="00CB2F23"/>
    <w:rsid w:val="00CB395F"/>
    <w:rsid w:val="00CB409D"/>
    <w:rsid w:val="00CB4378"/>
    <w:rsid w:val="00CB485B"/>
    <w:rsid w:val="00CB50BF"/>
    <w:rsid w:val="00CB51FE"/>
    <w:rsid w:val="00CB5A59"/>
    <w:rsid w:val="00CB663C"/>
    <w:rsid w:val="00CB6AB2"/>
    <w:rsid w:val="00CB6F44"/>
    <w:rsid w:val="00CB6F8C"/>
    <w:rsid w:val="00CB73E4"/>
    <w:rsid w:val="00CB7A1D"/>
    <w:rsid w:val="00CB7E27"/>
    <w:rsid w:val="00CC01CD"/>
    <w:rsid w:val="00CC05FB"/>
    <w:rsid w:val="00CC10AD"/>
    <w:rsid w:val="00CC13E1"/>
    <w:rsid w:val="00CC197A"/>
    <w:rsid w:val="00CC2DBC"/>
    <w:rsid w:val="00CC362C"/>
    <w:rsid w:val="00CC3890"/>
    <w:rsid w:val="00CC45A7"/>
    <w:rsid w:val="00CC55EB"/>
    <w:rsid w:val="00CC5EFA"/>
    <w:rsid w:val="00CC796D"/>
    <w:rsid w:val="00CC7FC0"/>
    <w:rsid w:val="00CD1B62"/>
    <w:rsid w:val="00CD257C"/>
    <w:rsid w:val="00CD2800"/>
    <w:rsid w:val="00CD2BF0"/>
    <w:rsid w:val="00CD2D5D"/>
    <w:rsid w:val="00CD2E1F"/>
    <w:rsid w:val="00CD409E"/>
    <w:rsid w:val="00CD4A7A"/>
    <w:rsid w:val="00CD4AB1"/>
    <w:rsid w:val="00CD6A88"/>
    <w:rsid w:val="00CD716F"/>
    <w:rsid w:val="00CD7E0E"/>
    <w:rsid w:val="00CD7ED1"/>
    <w:rsid w:val="00CD7FE3"/>
    <w:rsid w:val="00CE046C"/>
    <w:rsid w:val="00CE0802"/>
    <w:rsid w:val="00CE0F62"/>
    <w:rsid w:val="00CE150F"/>
    <w:rsid w:val="00CE159D"/>
    <w:rsid w:val="00CE170E"/>
    <w:rsid w:val="00CE174B"/>
    <w:rsid w:val="00CE1C9A"/>
    <w:rsid w:val="00CE2576"/>
    <w:rsid w:val="00CE2CE0"/>
    <w:rsid w:val="00CE2FFD"/>
    <w:rsid w:val="00CE73F2"/>
    <w:rsid w:val="00CE7B4B"/>
    <w:rsid w:val="00CF08E8"/>
    <w:rsid w:val="00CF11C2"/>
    <w:rsid w:val="00CF16DF"/>
    <w:rsid w:val="00CF23B7"/>
    <w:rsid w:val="00CF2E6A"/>
    <w:rsid w:val="00CF3472"/>
    <w:rsid w:val="00CF38C7"/>
    <w:rsid w:val="00CF423A"/>
    <w:rsid w:val="00CF4773"/>
    <w:rsid w:val="00CF63AF"/>
    <w:rsid w:val="00CF65F3"/>
    <w:rsid w:val="00CF6AB4"/>
    <w:rsid w:val="00CF6FC4"/>
    <w:rsid w:val="00CF71AC"/>
    <w:rsid w:val="00CF757D"/>
    <w:rsid w:val="00CF7626"/>
    <w:rsid w:val="00D00376"/>
    <w:rsid w:val="00D01A77"/>
    <w:rsid w:val="00D02EBF"/>
    <w:rsid w:val="00D0311C"/>
    <w:rsid w:val="00D0373B"/>
    <w:rsid w:val="00D03A83"/>
    <w:rsid w:val="00D0444D"/>
    <w:rsid w:val="00D050D7"/>
    <w:rsid w:val="00D0568C"/>
    <w:rsid w:val="00D0696B"/>
    <w:rsid w:val="00D07247"/>
    <w:rsid w:val="00D07434"/>
    <w:rsid w:val="00D07535"/>
    <w:rsid w:val="00D07627"/>
    <w:rsid w:val="00D11A3F"/>
    <w:rsid w:val="00D13A7F"/>
    <w:rsid w:val="00D1460E"/>
    <w:rsid w:val="00D14A69"/>
    <w:rsid w:val="00D14E4D"/>
    <w:rsid w:val="00D15231"/>
    <w:rsid w:val="00D15504"/>
    <w:rsid w:val="00D15D12"/>
    <w:rsid w:val="00D15D6E"/>
    <w:rsid w:val="00D16C42"/>
    <w:rsid w:val="00D17989"/>
    <w:rsid w:val="00D20F53"/>
    <w:rsid w:val="00D21011"/>
    <w:rsid w:val="00D2147F"/>
    <w:rsid w:val="00D21C6A"/>
    <w:rsid w:val="00D22655"/>
    <w:rsid w:val="00D22A60"/>
    <w:rsid w:val="00D23032"/>
    <w:rsid w:val="00D24224"/>
    <w:rsid w:val="00D242FF"/>
    <w:rsid w:val="00D24987"/>
    <w:rsid w:val="00D2535B"/>
    <w:rsid w:val="00D25AFE"/>
    <w:rsid w:val="00D25E49"/>
    <w:rsid w:val="00D25EDE"/>
    <w:rsid w:val="00D2600B"/>
    <w:rsid w:val="00D262A2"/>
    <w:rsid w:val="00D267F6"/>
    <w:rsid w:val="00D278DC"/>
    <w:rsid w:val="00D27A53"/>
    <w:rsid w:val="00D27D12"/>
    <w:rsid w:val="00D27F55"/>
    <w:rsid w:val="00D30446"/>
    <w:rsid w:val="00D304DC"/>
    <w:rsid w:val="00D304F4"/>
    <w:rsid w:val="00D30575"/>
    <w:rsid w:val="00D30BAE"/>
    <w:rsid w:val="00D311BB"/>
    <w:rsid w:val="00D31A0C"/>
    <w:rsid w:val="00D31E7F"/>
    <w:rsid w:val="00D34772"/>
    <w:rsid w:val="00D34BB9"/>
    <w:rsid w:val="00D34E77"/>
    <w:rsid w:val="00D3580F"/>
    <w:rsid w:val="00D371C1"/>
    <w:rsid w:val="00D40A39"/>
    <w:rsid w:val="00D41EF1"/>
    <w:rsid w:val="00D42429"/>
    <w:rsid w:val="00D430F5"/>
    <w:rsid w:val="00D44B9B"/>
    <w:rsid w:val="00D4606C"/>
    <w:rsid w:val="00D462A1"/>
    <w:rsid w:val="00D464AE"/>
    <w:rsid w:val="00D46F6A"/>
    <w:rsid w:val="00D46FED"/>
    <w:rsid w:val="00D47B46"/>
    <w:rsid w:val="00D50386"/>
    <w:rsid w:val="00D503AE"/>
    <w:rsid w:val="00D51235"/>
    <w:rsid w:val="00D51D8C"/>
    <w:rsid w:val="00D5322B"/>
    <w:rsid w:val="00D535C6"/>
    <w:rsid w:val="00D53DFC"/>
    <w:rsid w:val="00D53E4B"/>
    <w:rsid w:val="00D53FEA"/>
    <w:rsid w:val="00D54089"/>
    <w:rsid w:val="00D542EB"/>
    <w:rsid w:val="00D54533"/>
    <w:rsid w:val="00D54DF4"/>
    <w:rsid w:val="00D55D2B"/>
    <w:rsid w:val="00D5797F"/>
    <w:rsid w:val="00D57A45"/>
    <w:rsid w:val="00D60612"/>
    <w:rsid w:val="00D60AA6"/>
    <w:rsid w:val="00D60BA7"/>
    <w:rsid w:val="00D61036"/>
    <w:rsid w:val="00D62416"/>
    <w:rsid w:val="00D62741"/>
    <w:rsid w:val="00D6300D"/>
    <w:rsid w:val="00D636FE"/>
    <w:rsid w:val="00D64EA8"/>
    <w:rsid w:val="00D6580C"/>
    <w:rsid w:val="00D665B9"/>
    <w:rsid w:val="00D7100A"/>
    <w:rsid w:val="00D7112E"/>
    <w:rsid w:val="00D71672"/>
    <w:rsid w:val="00D7170D"/>
    <w:rsid w:val="00D72E13"/>
    <w:rsid w:val="00D7344B"/>
    <w:rsid w:val="00D74097"/>
    <w:rsid w:val="00D7409F"/>
    <w:rsid w:val="00D74D81"/>
    <w:rsid w:val="00D75B02"/>
    <w:rsid w:val="00D75BA5"/>
    <w:rsid w:val="00D779F2"/>
    <w:rsid w:val="00D812B6"/>
    <w:rsid w:val="00D81AEA"/>
    <w:rsid w:val="00D82A33"/>
    <w:rsid w:val="00D82B4A"/>
    <w:rsid w:val="00D831F0"/>
    <w:rsid w:val="00D84132"/>
    <w:rsid w:val="00D84157"/>
    <w:rsid w:val="00D8476D"/>
    <w:rsid w:val="00D851C4"/>
    <w:rsid w:val="00D85C89"/>
    <w:rsid w:val="00D8651F"/>
    <w:rsid w:val="00D912A2"/>
    <w:rsid w:val="00D91B11"/>
    <w:rsid w:val="00D928C3"/>
    <w:rsid w:val="00D931E5"/>
    <w:rsid w:val="00D93A10"/>
    <w:rsid w:val="00D93D06"/>
    <w:rsid w:val="00D9450C"/>
    <w:rsid w:val="00D94F76"/>
    <w:rsid w:val="00D95310"/>
    <w:rsid w:val="00D96FAF"/>
    <w:rsid w:val="00D97048"/>
    <w:rsid w:val="00D97DDE"/>
    <w:rsid w:val="00D97F43"/>
    <w:rsid w:val="00DA03D6"/>
    <w:rsid w:val="00DA0955"/>
    <w:rsid w:val="00DA0BAB"/>
    <w:rsid w:val="00DA1777"/>
    <w:rsid w:val="00DA206B"/>
    <w:rsid w:val="00DA3D80"/>
    <w:rsid w:val="00DA4233"/>
    <w:rsid w:val="00DA525D"/>
    <w:rsid w:val="00DA6D16"/>
    <w:rsid w:val="00DA703B"/>
    <w:rsid w:val="00DA7225"/>
    <w:rsid w:val="00DA79A5"/>
    <w:rsid w:val="00DA7E17"/>
    <w:rsid w:val="00DB0884"/>
    <w:rsid w:val="00DB1990"/>
    <w:rsid w:val="00DB2247"/>
    <w:rsid w:val="00DB3800"/>
    <w:rsid w:val="00DB46BF"/>
    <w:rsid w:val="00DB497A"/>
    <w:rsid w:val="00DB4D8C"/>
    <w:rsid w:val="00DB53C7"/>
    <w:rsid w:val="00DB547C"/>
    <w:rsid w:val="00DB5673"/>
    <w:rsid w:val="00DB5A85"/>
    <w:rsid w:val="00DB5F8F"/>
    <w:rsid w:val="00DB6C7B"/>
    <w:rsid w:val="00DB6F6D"/>
    <w:rsid w:val="00DB7B6A"/>
    <w:rsid w:val="00DC07E5"/>
    <w:rsid w:val="00DC0E92"/>
    <w:rsid w:val="00DC12CD"/>
    <w:rsid w:val="00DC2655"/>
    <w:rsid w:val="00DC268D"/>
    <w:rsid w:val="00DC331C"/>
    <w:rsid w:val="00DC4C39"/>
    <w:rsid w:val="00DC513A"/>
    <w:rsid w:val="00DC5ED8"/>
    <w:rsid w:val="00DC6D75"/>
    <w:rsid w:val="00DD0374"/>
    <w:rsid w:val="00DD0701"/>
    <w:rsid w:val="00DD25AE"/>
    <w:rsid w:val="00DD2669"/>
    <w:rsid w:val="00DD2C03"/>
    <w:rsid w:val="00DD33B0"/>
    <w:rsid w:val="00DD3A2F"/>
    <w:rsid w:val="00DD3DD1"/>
    <w:rsid w:val="00DD431F"/>
    <w:rsid w:val="00DD444D"/>
    <w:rsid w:val="00DD4AE2"/>
    <w:rsid w:val="00DD5904"/>
    <w:rsid w:val="00DD5932"/>
    <w:rsid w:val="00DD5FA9"/>
    <w:rsid w:val="00DD6368"/>
    <w:rsid w:val="00DD6415"/>
    <w:rsid w:val="00DD65C8"/>
    <w:rsid w:val="00DE0197"/>
    <w:rsid w:val="00DE0357"/>
    <w:rsid w:val="00DE0EE9"/>
    <w:rsid w:val="00DE1386"/>
    <w:rsid w:val="00DE23C8"/>
    <w:rsid w:val="00DE3373"/>
    <w:rsid w:val="00DE33B0"/>
    <w:rsid w:val="00DE41EE"/>
    <w:rsid w:val="00DE5979"/>
    <w:rsid w:val="00DE6110"/>
    <w:rsid w:val="00DE66FC"/>
    <w:rsid w:val="00DE6BE9"/>
    <w:rsid w:val="00DE6D39"/>
    <w:rsid w:val="00DF1296"/>
    <w:rsid w:val="00DF1881"/>
    <w:rsid w:val="00DF2A95"/>
    <w:rsid w:val="00DF2FD5"/>
    <w:rsid w:val="00DF3235"/>
    <w:rsid w:val="00DF366F"/>
    <w:rsid w:val="00DF3B3A"/>
    <w:rsid w:val="00DF3C96"/>
    <w:rsid w:val="00DF4048"/>
    <w:rsid w:val="00DF4388"/>
    <w:rsid w:val="00DF505C"/>
    <w:rsid w:val="00DF5141"/>
    <w:rsid w:val="00DF710D"/>
    <w:rsid w:val="00DF745C"/>
    <w:rsid w:val="00DF7AE3"/>
    <w:rsid w:val="00DF7CB0"/>
    <w:rsid w:val="00DF7D17"/>
    <w:rsid w:val="00E00B15"/>
    <w:rsid w:val="00E0168B"/>
    <w:rsid w:val="00E01912"/>
    <w:rsid w:val="00E01F31"/>
    <w:rsid w:val="00E02303"/>
    <w:rsid w:val="00E029A0"/>
    <w:rsid w:val="00E02D88"/>
    <w:rsid w:val="00E03113"/>
    <w:rsid w:val="00E035E1"/>
    <w:rsid w:val="00E03694"/>
    <w:rsid w:val="00E04BCD"/>
    <w:rsid w:val="00E04D6E"/>
    <w:rsid w:val="00E0518A"/>
    <w:rsid w:val="00E05321"/>
    <w:rsid w:val="00E0536C"/>
    <w:rsid w:val="00E05B01"/>
    <w:rsid w:val="00E06C36"/>
    <w:rsid w:val="00E106D9"/>
    <w:rsid w:val="00E106F1"/>
    <w:rsid w:val="00E115B5"/>
    <w:rsid w:val="00E12754"/>
    <w:rsid w:val="00E14325"/>
    <w:rsid w:val="00E14F41"/>
    <w:rsid w:val="00E152AC"/>
    <w:rsid w:val="00E153C5"/>
    <w:rsid w:val="00E16787"/>
    <w:rsid w:val="00E169D8"/>
    <w:rsid w:val="00E17504"/>
    <w:rsid w:val="00E17677"/>
    <w:rsid w:val="00E17846"/>
    <w:rsid w:val="00E20448"/>
    <w:rsid w:val="00E20A75"/>
    <w:rsid w:val="00E20B96"/>
    <w:rsid w:val="00E212D3"/>
    <w:rsid w:val="00E24213"/>
    <w:rsid w:val="00E24338"/>
    <w:rsid w:val="00E24B25"/>
    <w:rsid w:val="00E2633F"/>
    <w:rsid w:val="00E2646C"/>
    <w:rsid w:val="00E26E8C"/>
    <w:rsid w:val="00E3044B"/>
    <w:rsid w:val="00E310B9"/>
    <w:rsid w:val="00E337AE"/>
    <w:rsid w:val="00E34EA7"/>
    <w:rsid w:val="00E35A66"/>
    <w:rsid w:val="00E35D69"/>
    <w:rsid w:val="00E371D1"/>
    <w:rsid w:val="00E41316"/>
    <w:rsid w:val="00E42FFC"/>
    <w:rsid w:val="00E43224"/>
    <w:rsid w:val="00E43467"/>
    <w:rsid w:val="00E45693"/>
    <w:rsid w:val="00E46873"/>
    <w:rsid w:val="00E51288"/>
    <w:rsid w:val="00E5150C"/>
    <w:rsid w:val="00E517D6"/>
    <w:rsid w:val="00E52105"/>
    <w:rsid w:val="00E54377"/>
    <w:rsid w:val="00E551C9"/>
    <w:rsid w:val="00E5540A"/>
    <w:rsid w:val="00E55D7E"/>
    <w:rsid w:val="00E57661"/>
    <w:rsid w:val="00E57831"/>
    <w:rsid w:val="00E57CB0"/>
    <w:rsid w:val="00E6096F"/>
    <w:rsid w:val="00E60E3E"/>
    <w:rsid w:val="00E60EF3"/>
    <w:rsid w:val="00E616B4"/>
    <w:rsid w:val="00E62998"/>
    <w:rsid w:val="00E648DE"/>
    <w:rsid w:val="00E65225"/>
    <w:rsid w:val="00E656A2"/>
    <w:rsid w:val="00E66356"/>
    <w:rsid w:val="00E66624"/>
    <w:rsid w:val="00E666BC"/>
    <w:rsid w:val="00E66D33"/>
    <w:rsid w:val="00E710FC"/>
    <w:rsid w:val="00E71228"/>
    <w:rsid w:val="00E719FE"/>
    <w:rsid w:val="00E71C8B"/>
    <w:rsid w:val="00E728E1"/>
    <w:rsid w:val="00E72C95"/>
    <w:rsid w:val="00E73393"/>
    <w:rsid w:val="00E7444B"/>
    <w:rsid w:val="00E7592D"/>
    <w:rsid w:val="00E75A17"/>
    <w:rsid w:val="00E762B1"/>
    <w:rsid w:val="00E7673A"/>
    <w:rsid w:val="00E778EA"/>
    <w:rsid w:val="00E77C4E"/>
    <w:rsid w:val="00E80B0E"/>
    <w:rsid w:val="00E82D9C"/>
    <w:rsid w:val="00E837BA"/>
    <w:rsid w:val="00E84E37"/>
    <w:rsid w:val="00E84F0B"/>
    <w:rsid w:val="00E85828"/>
    <w:rsid w:val="00E8587F"/>
    <w:rsid w:val="00E8627C"/>
    <w:rsid w:val="00E8645F"/>
    <w:rsid w:val="00E86722"/>
    <w:rsid w:val="00E873C8"/>
    <w:rsid w:val="00E87E32"/>
    <w:rsid w:val="00E9029E"/>
    <w:rsid w:val="00E90D51"/>
    <w:rsid w:val="00E91484"/>
    <w:rsid w:val="00E91EF5"/>
    <w:rsid w:val="00E929D3"/>
    <w:rsid w:val="00E92A91"/>
    <w:rsid w:val="00E92DD4"/>
    <w:rsid w:val="00E931D0"/>
    <w:rsid w:val="00E936B2"/>
    <w:rsid w:val="00E93A41"/>
    <w:rsid w:val="00E94F8D"/>
    <w:rsid w:val="00E95164"/>
    <w:rsid w:val="00E95617"/>
    <w:rsid w:val="00E95E2D"/>
    <w:rsid w:val="00E96386"/>
    <w:rsid w:val="00E97FA7"/>
    <w:rsid w:val="00EA1515"/>
    <w:rsid w:val="00EA2D4C"/>
    <w:rsid w:val="00EA3049"/>
    <w:rsid w:val="00EA3362"/>
    <w:rsid w:val="00EA34D6"/>
    <w:rsid w:val="00EA3DC6"/>
    <w:rsid w:val="00EA4596"/>
    <w:rsid w:val="00EA45F9"/>
    <w:rsid w:val="00EA52B5"/>
    <w:rsid w:val="00EA66BA"/>
    <w:rsid w:val="00EA6BAF"/>
    <w:rsid w:val="00EA7FDB"/>
    <w:rsid w:val="00EB0B3A"/>
    <w:rsid w:val="00EB10C4"/>
    <w:rsid w:val="00EB14C5"/>
    <w:rsid w:val="00EB1F01"/>
    <w:rsid w:val="00EB2533"/>
    <w:rsid w:val="00EB2536"/>
    <w:rsid w:val="00EB2A0D"/>
    <w:rsid w:val="00EB2AC4"/>
    <w:rsid w:val="00EB61CE"/>
    <w:rsid w:val="00EB6A6F"/>
    <w:rsid w:val="00EB76AF"/>
    <w:rsid w:val="00EB7CD2"/>
    <w:rsid w:val="00EC0226"/>
    <w:rsid w:val="00EC0424"/>
    <w:rsid w:val="00EC22C8"/>
    <w:rsid w:val="00EC23A2"/>
    <w:rsid w:val="00EC3BD4"/>
    <w:rsid w:val="00EC4512"/>
    <w:rsid w:val="00EC55C5"/>
    <w:rsid w:val="00EC5B10"/>
    <w:rsid w:val="00EC5CCC"/>
    <w:rsid w:val="00EC644E"/>
    <w:rsid w:val="00EC6560"/>
    <w:rsid w:val="00EC67EE"/>
    <w:rsid w:val="00EC77A4"/>
    <w:rsid w:val="00EC7835"/>
    <w:rsid w:val="00ED0507"/>
    <w:rsid w:val="00ED0A96"/>
    <w:rsid w:val="00ED1CDA"/>
    <w:rsid w:val="00ED298C"/>
    <w:rsid w:val="00ED3219"/>
    <w:rsid w:val="00ED3831"/>
    <w:rsid w:val="00ED3F88"/>
    <w:rsid w:val="00ED4999"/>
    <w:rsid w:val="00ED6BD7"/>
    <w:rsid w:val="00ED73DF"/>
    <w:rsid w:val="00ED762B"/>
    <w:rsid w:val="00ED7B7E"/>
    <w:rsid w:val="00EE10EB"/>
    <w:rsid w:val="00EE33A5"/>
    <w:rsid w:val="00EE37AB"/>
    <w:rsid w:val="00EE406E"/>
    <w:rsid w:val="00EE4C2E"/>
    <w:rsid w:val="00EE5265"/>
    <w:rsid w:val="00EE55F4"/>
    <w:rsid w:val="00EE69E9"/>
    <w:rsid w:val="00EE719F"/>
    <w:rsid w:val="00EE7366"/>
    <w:rsid w:val="00EE77CF"/>
    <w:rsid w:val="00EE7F44"/>
    <w:rsid w:val="00EF0B3A"/>
    <w:rsid w:val="00EF1B90"/>
    <w:rsid w:val="00EF1FD6"/>
    <w:rsid w:val="00EF2526"/>
    <w:rsid w:val="00EF3834"/>
    <w:rsid w:val="00EF4D7A"/>
    <w:rsid w:val="00EF67B6"/>
    <w:rsid w:val="00F0119F"/>
    <w:rsid w:val="00F013BD"/>
    <w:rsid w:val="00F016B2"/>
    <w:rsid w:val="00F01CEB"/>
    <w:rsid w:val="00F026BD"/>
    <w:rsid w:val="00F0328C"/>
    <w:rsid w:val="00F034FF"/>
    <w:rsid w:val="00F0411B"/>
    <w:rsid w:val="00F04AB9"/>
    <w:rsid w:val="00F0506C"/>
    <w:rsid w:val="00F0582C"/>
    <w:rsid w:val="00F06EEC"/>
    <w:rsid w:val="00F06F63"/>
    <w:rsid w:val="00F10E62"/>
    <w:rsid w:val="00F1124B"/>
    <w:rsid w:val="00F118D7"/>
    <w:rsid w:val="00F12020"/>
    <w:rsid w:val="00F12C7B"/>
    <w:rsid w:val="00F1311C"/>
    <w:rsid w:val="00F1311E"/>
    <w:rsid w:val="00F13A73"/>
    <w:rsid w:val="00F13EEA"/>
    <w:rsid w:val="00F142F5"/>
    <w:rsid w:val="00F14F43"/>
    <w:rsid w:val="00F1623F"/>
    <w:rsid w:val="00F16FEA"/>
    <w:rsid w:val="00F170ED"/>
    <w:rsid w:val="00F17458"/>
    <w:rsid w:val="00F17493"/>
    <w:rsid w:val="00F174E5"/>
    <w:rsid w:val="00F201F5"/>
    <w:rsid w:val="00F209E5"/>
    <w:rsid w:val="00F21BBC"/>
    <w:rsid w:val="00F22F60"/>
    <w:rsid w:val="00F22F88"/>
    <w:rsid w:val="00F23001"/>
    <w:rsid w:val="00F23D34"/>
    <w:rsid w:val="00F2407C"/>
    <w:rsid w:val="00F246A9"/>
    <w:rsid w:val="00F24787"/>
    <w:rsid w:val="00F24DB3"/>
    <w:rsid w:val="00F25A5A"/>
    <w:rsid w:val="00F26469"/>
    <w:rsid w:val="00F26DCD"/>
    <w:rsid w:val="00F27041"/>
    <w:rsid w:val="00F3162C"/>
    <w:rsid w:val="00F31677"/>
    <w:rsid w:val="00F319CE"/>
    <w:rsid w:val="00F31E46"/>
    <w:rsid w:val="00F32A56"/>
    <w:rsid w:val="00F34E20"/>
    <w:rsid w:val="00F35793"/>
    <w:rsid w:val="00F374A3"/>
    <w:rsid w:val="00F37911"/>
    <w:rsid w:val="00F37932"/>
    <w:rsid w:val="00F37D6E"/>
    <w:rsid w:val="00F37EE3"/>
    <w:rsid w:val="00F40BD9"/>
    <w:rsid w:val="00F41210"/>
    <w:rsid w:val="00F419E9"/>
    <w:rsid w:val="00F434B0"/>
    <w:rsid w:val="00F438A7"/>
    <w:rsid w:val="00F43A4A"/>
    <w:rsid w:val="00F444FD"/>
    <w:rsid w:val="00F44BD2"/>
    <w:rsid w:val="00F458AE"/>
    <w:rsid w:val="00F46CD4"/>
    <w:rsid w:val="00F472FD"/>
    <w:rsid w:val="00F51A91"/>
    <w:rsid w:val="00F51F9D"/>
    <w:rsid w:val="00F5259E"/>
    <w:rsid w:val="00F528D2"/>
    <w:rsid w:val="00F52DC0"/>
    <w:rsid w:val="00F530DC"/>
    <w:rsid w:val="00F53F36"/>
    <w:rsid w:val="00F561FF"/>
    <w:rsid w:val="00F56513"/>
    <w:rsid w:val="00F5716D"/>
    <w:rsid w:val="00F577EB"/>
    <w:rsid w:val="00F60213"/>
    <w:rsid w:val="00F60763"/>
    <w:rsid w:val="00F60AD9"/>
    <w:rsid w:val="00F60B00"/>
    <w:rsid w:val="00F60E8F"/>
    <w:rsid w:val="00F61299"/>
    <w:rsid w:val="00F61752"/>
    <w:rsid w:val="00F6196D"/>
    <w:rsid w:val="00F61E4F"/>
    <w:rsid w:val="00F61EC0"/>
    <w:rsid w:val="00F61F7F"/>
    <w:rsid w:val="00F61FE1"/>
    <w:rsid w:val="00F6294D"/>
    <w:rsid w:val="00F629E9"/>
    <w:rsid w:val="00F635F2"/>
    <w:rsid w:val="00F63D46"/>
    <w:rsid w:val="00F64152"/>
    <w:rsid w:val="00F64685"/>
    <w:rsid w:val="00F66A07"/>
    <w:rsid w:val="00F672F3"/>
    <w:rsid w:val="00F67CDD"/>
    <w:rsid w:val="00F704D3"/>
    <w:rsid w:val="00F70AC6"/>
    <w:rsid w:val="00F70DE5"/>
    <w:rsid w:val="00F70EE0"/>
    <w:rsid w:val="00F71ACD"/>
    <w:rsid w:val="00F72AAA"/>
    <w:rsid w:val="00F7330A"/>
    <w:rsid w:val="00F73A5F"/>
    <w:rsid w:val="00F74F70"/>
    <w:rsid w:val="00F75894"/>
    <w:rsid w:val="00F75A40"/>
    <w:rsid w:val="00F75FBF"/>
    <w:rsid w:val="00F760C3"/>
    <w:rsid w:val="00F7768A"/>
    <w:rsid w:val="00F80FF6"/>
    <w:rsid w:val="00F810C0"/>
    <w:rsid w:val="00F819A0"/>
    <w:rsid w:val="00F82888"/>
    <w:rsid w:val="00F84072"/>
    <w:rsid w:val="00F84C7C"/>
    <w:rsid w:val="00F86133"/>
    <w:rsid w:val="00F865BE"/>
    <w:rsid w:val="00F902C7"/>
    <w:rsid w:val="00F917BA"/>
    <w:rsid w:val="00F918A6"/>
    <w:rsid w:val="00F94A44"/>
    <w:rsid w:val="00F95180"/>
    <w:rsid w:val="00F95203"/>
    <w:rsid w:val="00F957A3"/>
    <w:rsid w:val="00F9686E"/>
    <w:rsid w:val="00F96D92"/>
    <w:rsid w:val="00F96F2D"/>
    <w:rsid w:val="00F97271"/>
    <w:rsid w:val="00F979AA"/>
    <w:rsid w:val="00FA0839"/>
    <w:rsid w:val="00FA2742"/>
    <w:rsid w:val="00FA2A4A"/>
    <w:rsid w:val="00FA4005"/>
    <w:rsid w:val="00FA512A"/>
    <w:rsid w:val="00FA6068"/>
    <w:rsid w:val="00FB12FA"/>
    <w:rsid w:val="00FB137A"/>
    <w:rsid w:val="00FB155F"/>
    <w:rsid w:val="00FB2A4A"/>
    <w:rsid w:val="00FB359B"/>
    <w:rsid w:val="00FB3AB2"/>
    <w:rsid w:val="00FB42B0"/>
    <w:rsid w:val="00FB551A"/>
    <w:rsid w:val="00FB5C60"/>
    <w:rsid w:val="00FB5CD0"/>
    <w:rsid w:val="00FB698C"/>
    <w:rsid w:val="00FC1149"/>
    <w:rsid w:val="00FC3457"/>
    <w:rsid w:val="00FC382C"/>
    <w:rsid w:val="00FC38F6"/>
    <w:rsid w:val="00FC436B"/>
    <w:rsid w:val="00FC489E"/>
    <w:rsid w:val="00FC4C26"/>
    <w:rsid w:val="00FC4F90"/>
    <w:rsid w:val="00FC56E2"/>
    <w:rsid w:val="00FC5DCA"/>
    <w:rsid w:val="00FC6834"/>
    <w:rsid w:val="00FC76A1"/>
    <w:rsid w:val="00FC782E"/>
    <w:rsid w:val="00FD1679"/>
    <w:rsid w:val="00FD39AF"/>
    <w:rsid w:val="00FD513E"/>
    <w:rsid w:val="00FD5542"/>
    <w:rsid w:val="00FD5983"/>
    <w:rsid w:val="00FD5C19"/>
    <w:rsid w:val="00FD6FB2"/>
    <w:rsid w:val="00FD7887"/>
    <w:rsid w:val="00FD7B82"/>
    <w:rsid w:val="00FE08B0"/>
    <w:rsid w:val="00FE093B"/>
    <w:rsid w:val="00FE0BCF"/>
    <w:rsid w:val="00FE0EAA"/>
    <w:rsid w:val="00FE168D"/>
    <w:rsid w:val="00FE1865"/>
    <w:rsid w:val="00FE3D0E"/>
    <w:rsid w:val="00FE3DF1"/>
    <w:rsid w:val="00FE6C13"/>
    <w:rsid w:val="00FE718F"/>
    <w:rsid w:val="00FF03FA"/>
    <w:rsid w:val="00FF0E6B"/>
    <w:rsid w:val="00FF0F23"/>
    <w:rsid w:val="00FF10AA"/>
    <w:rsid w:val="00FF1297"/>
    <w:rsid w:val="00FF193D"/>
    <w:rsid w:val="00FF1C9A"/>
    <w:rsid w:val="00FF1E08"/>
    <w:rsid w:val="00FF205D"/>
    <w:rsid w:val="00FF28BF"/>
    <w:rsid w:val="00FF41E2"/>
    <w:rsid w:val="00FF42D1"/>
    <w:rsid w:val="00FF43EC"/>
    <w:rsid w:val="00FF5243"/>
    <w:rsid w:val="00FF5BEB"/>
    <w:rsid w:val="00FF70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7E1C"/>
  <w15:docId w15:val="{EA5EA37C-5201-4606-869E-6CC78BC0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unhideWhenUsed="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7" w:unhideWhenUsed="1"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uiPriority w:val="1"/>
    <w:unhideWhenUsed/>
    <w:qFormat/>
    <w:rsid w:val="00C64D18"/>
    <w:pPr>
      <w:spacing w:after="0" w:line="336" w:lineRule="auto"/>
    </w:pPr>
  </w:style>
  <w:style w:type="paragraph" w:styleId="Kop1">
    <w:name w:val="heading 1"/>
    <w:basedOn w:val="Standaard"/>
    <w:next w:val="Kop2"/>
    <w:link w:val="Kop1Char"/>
    <w:uiPriority w:val="9"/>
    <w:semiHidden/>
    <w:qFormat/>
    <w:rsid w:val="00CD4AB1"/>
    <w:pPr>
      <w:keepNext/>
      <w:keepLines/>
      <w:numPr>
        <w:numId w:val="4"/>
      </w:numPr>
      <w:tabs>
        <w:tab w:val="num" w:pos="851"/>
      </w:tabs>
      <w:spacing w:before="320" w:after="240"/>
      <w:outlineLvl w:val="0"/>
    </w:pPr>
    <w:rPr>
      <w:rFonts w:eastAsiaTheme="majorEastAsia"/>
      <w:b/>
      <w:caps/>
      <w:szCs w:val="32"/>
    </w:rPr>
  </w:style>
  <w:style w:type="paragraph" w:styleId="Kop2">
    <w:name w:val="heading 2"/>
    <w:basedOn w:val="Standaard"/>
    <w:next w:val="Kop3"/>
    <w:link w:val="Kop2Char"/>
    <w:uiPriority w:val="9"/>
    <w:semiHidden/>
    <w:qFormat/>
    <w:rsid w:val="00CD4AB1"/>
    <w:pPr>
      <w:keepNext/>
      <w:keepLines/>
      <w:numPr>
        <w:ilvl w:val="1"/>
        <w:numId w:val="4"/>
      </w:numPr>
      <w:tabs>
        <w:tab w:val="num" w:pos="851"/>
      </w:tabs>
      <w:spacing w:after="120"/>
      <w:outlineLvl w:val="1"/>
    </w:pPr>
    <w:rPr>
      <w:rFonts w:eastAsiaTheme="majorEastAsia"/>
      <w:b/>
      <w:szCs w:val="26"/>
    </w:rPr>
  </w:style>
  <w:style w:type="paragraph" w:styleId="Kop3">
    <w:name w:val="heading 3"/>
    <w:basedOn w:val="Standaard"/>
    <w:link w:val="Kop3Char"/>
    <w:uiPriority w:val="9"/>
    <w:semiHidden/>
    <w:qFormat/>
    <w:rsid w:val="00CD4AB1"/>
    <w:pPr>
      <w:numPr>
        <w:ilvl w:val="2"/>
        <w:numId w:val="4"/>
      </w:numPr>
      <w:tabs>
        <w:tab w:val="num" w:pos="851"/>
      </w:tabs>
      <w:spacing w:after="120"/>
      <w:outlineLvl w:val="2"/>
    </w:pPr>
    <w:rPr>
      <w:lang w:val="en-US"/>
    </w:rPr>
  </w:style>
  <w:style w:type="paragraph" w:styleId="Kop4">
    <w:name w:val="heading 4"/>
    <w:basedOn w:val="Kop5"/>
    <w:link w:val="Kop4Char"/>
    <w:uiPriority w:val="9"/>
    <w:semiHidden/>
    <w:qFormat/>
    <w:rsid w:val="00CD4AB1"/>
    <w:pPr>
      <w:numPr>
        <w:ilvl w:val="3"/>
      </w:numPr>
      <w:outlineLvl w:val="3"/>
    </w:pPr>
  </w:style>
  <w:style w:type="paragraph" w:styleId="Kop5">
    <w:name w:val="heading 5"/>
    <w:basedOn w:val="Kop6"/>
    <w:link w:val="Kop5Char"/>
    <w:uiPriority w:val="9"/>
    <w:semiHidden/>
    <w:qFormat/>
    <w:rsid w:val="00CD4AB1"/>
    <w:pPr>
      <w:numPr>
        <w:ilvl w:val="4"/>
      </w:numPr>
      <w:outlineLvl w:val="4"/>
    </w:pPr>
  </w:style>
  <w:style w:type="paragraph" w:styleId="Kop6">
    <w:name w:val="heading 6"/>
    <w:basedOn w:val="Standaard"/>
    <w:link w:val="Kop6Char"/>
    <w:uiPriority w:val="9"/>
    <w:semiHidden/>
    <w:qFormat/>
    <w:rsid w:val="00CD4AB1"/>
    <w:pPr>
      <w:numPr>
        <w:ilvl w:val="5"/>
        <w:numId w:val="4"/>
      </w:numPr>
      <w:spacing w:after="120"/>
      <w:outlineLvl w:val="5"/>
    </w:pPr>
    <w:rPr>
      <w:rFonts w:eastAsiaTheme="majorEastAsia"/>
      <w:b/>
      <w:lang w:val="en-US"/>
    </w:rPr>
  </w:style>
  <w:style w:type="paragraph" w:styleId="Kop7">
    <w:name w:val="heading 7"/>
    <w:basedOn w:val="Kop3"/>
    <w:next w:val="Standaard"/>
    <w:link w:val="Kop7Char"/>
    <w:uiPriority w:val="9"/>
    <w:semiHidden/>
    <w:qFormat/>
    <w:rsid w:val="00CD4AB1"/>
    <w:pPr>
      <w:numPr>
        <w:ilvl w:val="6"/>
      </w:numPr>
      <w:outlineLvl w:val="6"/>
    </w:pPr>
  </w:style>
  <w:style w:type="paragraph" w:styleId="Kop8">
    <w:name w:val="heading 8"/>
    <w:basedOn w:val="Standaard"/>
    <w:next w:val="Standaard"/>
    <w:link w:val="Kop8Char"/>
    <w:uiPriority w:val="9"/>
    <w:semiHidden/>
    <w:qFormat/>
    <w:rsid w:val="00CD4AB1"/>
    <w:pPr>
      <w:keepNext/>
      <w:keepLines/>
      <w:numPr>
        <w:ilvl w:val="7"/>
        <w:numId w:val="4"/>
      </w:numPr>
      <w:spacing w:before="40"/>
      <w:outlineLvl w:val="7"/>
    </w:pPr>
    <w:rPr>
      <w:rFonts w:eastAsiaTheme="majorEastAsia"/>
      <w:color w:val="272727" w:themeColor="text1" w:themeTint="D8"/>
      <w:szCs w:val="21"/>
    </w:rPr>
  </w:style>
  <w:style w:type="paragraph" w:styleId="Kop9">
    <w:name w:val="heading 9"/>
    <w:basedOn w:val="Standaard"/>
    <w:next w:val="Standaard"/>
    <w:link w:val="Kop9Char"/>
    <w:uiPriority w:val="9"/>
    <w:semiHidden/>
    <w:qFormat/>
    <w:rsid w:val="00CD4AB1"/>
    <w:pPr>
      <w:keepNext/>
      <w:keepLines/>
      <w:numPr>
        <w:ilvl w:val="8"/>
        <w:numId w:val="4"/>
      </w:numPr>
      <w:spacing w:before="40"/>
      <w:outlineLvl w:val="8"/>
    </w:pPr>
    <w:rPr>
      <w:rFonts w:eastAsiaTheme="majorEastAsia"/>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4AB1"/>
    <w:pPr>
      <w:ind w:left="720"/>
      <w:contextualSpacing/>
    </w:pPr>
  </w:style>
  <w:style w:type="table" w:styleId="Tabelraster">
    <w:name w:val="Table Grid"/>
    <w:basedOn w:val="Standaardtabel"/>
    <w:uiPriority w:val="39"/>
    <w:rsid w:val="00CD4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CD4AB1"/>
    <w:rPr>
      <w:color w:val="0000FF" w:themeColor="hyperlink"/>
      <w:u w:val="single"/>
    </w:rPr>
  </w:style>
  <w:style w:type="paragraph" w:styleId="Koptekst">
    <w:name w:val="header"/>
    <w:basedOn w:val="Standaard"/>
    <w:link w:val="KoptekstChar"/>
    <w:uiPriority w:val="99"/>
    <w:semiHidden/>
    <w:rsid w:val="00CD4AB1"/>
    <w:pPr>
      <w:tabs>
        <w:tab w:val="center" w:pos="4536"/>
        <w:tab w:val="right" w:pos="9072"/>
      </w:tabs>
    </w:pPr>
    <w:rPr>
      <w:sz w:val="14"/>
    </w:rPr>
  </w:style>
  <w:style w:type="character" w:customStyle="1" w:styleId="KoptekstChar">
    <w:name w:val="Koptekst Char"/>
    <w:basedOn w:val="Standaardalinea-lettertype"/>
    <w:link w:val="Koptekst"/>
    <w:uiPriority w:val="99"/>
    <w:rsid w:val="00CD4AB1"/>
    <w:rPr>
      <w:rFonts w:ascii="Arial" w:hAnsi="Arial"/>
      <w:sz w:val="14"/>
      <w:szCs w:val="22"/>
    </w:rPr>
  </w:style>
  <w:style w:type="paragraph" w:styleId="Voettekst">
    <w:name w:val="footer"/>
    <w:basedOn w:val="Standaard"/>
    <w:link w:val="VoettekstChar"/>
    <w:uiPriority w:val="99"/>
    <w:semiHidden/>
    <w:rsid w:val="00CD4AB1"/>
    <w:pPr>
      <w:tabs>
        <w:tab w:val="center" w:pos="4253"/>
        <w:tab w:val="right" w:pos="8505"/>
      </w:tabs>
      <w:spacing w:line="240" w:lineRule="auto"/>
    </w:pPr>
    <w:rPr>
      <w:sz w:val="16"/>
    </w:rPr>
  </w:style>
  <w:style w:type="character" w:customStyle="1" w:styleId="VoettekstChar">
    <w:name w:val="Voettekst Char"/>
    <w:basedOn w:val="Standaardalinea-lettertype"/>
    <w:link w:val="Voettekst"/>
    <w:uiPriority w:val="99"/>
    <w:rsid w:val="00CD4AB1"/>
    <w:rPr>
      <w:rFonts w:ascii="Arial" w:hAnsi="Arial"/>
      <w:sz w:val="16"/>
      <w:szCs w:val="22"/>
    </w:rPr>
  </w:style>
  <w:style w:type="paragraph" w:styleId="Ballontekst">
    <w:name w:val="Balloon Text"/>
    <w:basedOn w:val="Standaard"/>
    <w:link w:val="BallontekstChar"/>
    <w:uiPriority w:val="99"/>
    <w:semiHidden/>
    <w:rsid w:val="00CD4AB1"/>
    <w:rPr>
      <w:szCs w:val="18"/>
    </w:rPr>
  </w:style>
  <w:style w:type="character" w:customStyle="1" w:styleId="BallontekstChar">
    <w:name w:val="Ballontekst Char"/>
    <w:basedOn w:val="Standaardalinea-lettertype"/>
    <w:link w:val="Ballontekst"/>
    <w:uiPriority w:val="99"/>
    <w:semiHidden/>
    <w:rsid w:val="00CD4AB1"/>
    <w:rPr>
      <w:rFonts w:ascii="Arial" w:hAnsi="Arial"/>
      <w:sz w:val="22"/>
      <w:szCs w:val="18"/>
    </w:rPr>
  </w:style>
  <w:style w:type="paragraph" w:styleId="Geenafstand">
    <w:name w:val="No Spacing"/>
    <w:uiPriority w:val="1"/>
    <w:semiHidden/>
    <w:qFormat/>
    <w:rsid w:val="00CD4AB1"/>
    <w:pPr>
      <w:spacing w:after="0" w:line="240" w:lineRule="auto"/>
    </w:pPr>
    <w:rPr>
      <w:rFonts w:cs="Arial"/>
    </w:rPr>
  </w:style>
  <w:style w:type="character" w:customStyle="1" w:styleId="apple-tab-span">
    <w:name w:val="apple-tab-span"/>
    <w:basedOn w:val="Standaardalinea-lettertype"/>
    <w:semiHidden/>
    <w:rsid w:val="00C96360"/>
  </w:style>
  <w:style w:type="paragraph" w:styleId="Plattetekst">
    <w:name w:val="Body Text"/>
    <w:basedOn w:val="Standaard"/>
    <w:link w:val="PlattetekstChar"/>
    <w:uiPriority w:val="99"/>
    <w:semiHidden/>
    <w:rsid w:val="00CD4AB1"/>
    <w:pPr>
      <w:spacing w:after="120"/>
    </w:pPr>
  </w:style>
  <w:style w:type="character" w:customStyle="1" w:styleId="PlattetekstChar">
    <w:name w:val="Platte tekst Char"/>
    <w:basedOn w:val="Standaardalinea-lettertype"/>
    <w:link w:val="Plattetekst"/>
    <w:uiPriority w:val="99"/>
    <w:rsid w:val="00CD4AB1"/>
    <w:rPr>
      <w:rFonts w:ascii="Arial" w:hAnsi="Arial"/>
      <w:sz w:val="22"/>
      <w:szCs w:val="22"/>
    </w:rPr>
  </w:style>
  <w:style w:type="character" w:styleId="Tekstvantijdelijkeaanduiding">
    <w:name w:val="Placeholder Text"/>
    <w:basedOn w:val="Standaardalinea-lettertype"/>
    <w:uiPriority w:val="99"/>
    <w:semiHidden/>
    <w:rsid w:val="00CD4AB1"/>
    <w:rPr>
      <w:rFonts w:ascii="Arial" w:hAnsi="Arial" w:cs="Arial"/>
      <w:color w:val="808080"/>
      <w:sz w:val="20"/>
    </w:rPr>
  </w:style>
  <w:style w:type="numbering" w:customStyle="1" w:styleId="LijstgenummerdealineaBZA">
    <w:name w:val="Lijst genummerde alinea BZA"/>
    <w:basedOn w:val="Geenlijst"/>
    <w:uiPriority w:val="99"/>
    <w:rsid w:val="00CD4AB1"/>
  </w:style>
  <w:style w:type="paragraph" w:customStyle="1" w:styleId="GenummerdealineaBZA">
    <w:name w:val="Genummerde alinea BZA"/>
    <w:basedOn w:val="Lijstalinea"/>
    <w:uiPriority w:val="9"/>
    <w:unhideWhenUsed/>
    <w:rsid w:val="00CD4AB1"/>
    <w:pPr>
      <w:numPr>
        <w:numId w:val="1"/>
      </w:numPr>
      <w:contextualSpacing w:val="0"/>
    </w:pPr>
  </w:style>
  <w:style w:type="numbering" w:customStyle="1" w:styleId="LijstOpsommingBZA">
    <w:name w:val="Lijst Opsomming BZA"/>
    <w:basedOn w:val="Geenlijst"/>
    <w:uiPriority w:val="99"/>
    <w:rsid w:val="00CD4AB1"/>
    <w:pPr>
      <w:numPr>
        <w:numId w:val="1"/>
      </w:numPr>
    </w:pPr>
  </w:style>
  <w:style w:type="numbering" w:customStyle="1" w:styleId="LijstNummeringABCBZA">
    <w:name w:val="Lijst Nummering ABC BZA"/>
    <w:basedOn w:val="Geenlijst"/>
    <w:uiPriority w:val="99"/>
    <w:rsid w:val="00CD4AB1"/>
    <w:pPr>
      <w:numPr>
        <w:numId w:val="2"/>
      </w:numPr>
    </w:pPr>
  </w:style>
  <w:style w:type="paragraph" w:customStyle="1" w:styleId="NummeringABCBZA">
    <w:name w:val="Nummering ABC BZA"/>
    <w:basedOn w:val="Standaard"/>
    <w:uiPriority w:val="12"/>
    <w:unhideWhenUsed/>
    <w:qFormat/>
    <w:rsid w:val="00CD4AB1"/>
    <w:pPr>
      <w:ind w:left="567" w:hanging="737"/>
    </w:pPr>
  </w:style>
  <w:style w:type="numbering" w:customStyle="1" w:styleId="LijstStreepBZA">
    <w:name w:val="Lijst Streep BZA"/>
    <w:basedOn w:val="Geenlijst"/>
    <w:uiPriority w:val="99"/>
    <w:rsid w:val="00CD4AB1"/>
    <w:pPr>
      <w:numPr>
        <w:numId w:val="3"/>
      </w:numPr>
    </w:pPr>
  </w:style>
  <w:style w:type="paragraph" w:customStyle="1" w:styleId="FooterBZA">
    <w:name w:val="FooterBZA"/>
    <w:basedOn w:val="Standaard"/>
    <w:semiHidden/>
    <w:qFormat/>
    <w:rsid w:val="00163511"/>
    <w:pPr>
      <w:spacing w:line="240" w:lineRule="auto"/>
    </w:pPr>
    <w:rPr>
      <w:rFonts w:eastAsia="Times New Roman"/>
      <w:sz w:val="14"/>
    </w:rPr>
  </w:style>
  <w:style w:type="numbering" w:styleId="111111">
    <w:name w:val="Outline List 2"/>
    <w:basedOn w:val="Geenlijst"/>
    <w:uiPriority w:val="99"/>
    <w:semiHidden/>
    <w:rsid w:val="00CD4AB1"/>
  </w:style>
  <w:style w:type="numbering" w:styleId="1ai">
    <w:name w:val="Outline List 1"/>
    <w:basedOn w:val="Geenlijst"/>
    <w:uiPriority w:val="99"/>
    <w:semiHidden/>
    <w:rsid w:val="00CD4AB1"/>
  </w:style>
  <w:style w:type="character" w:customStyle="1" w:styleId="Kop1Char">
    <w:name w:val="Kop 1 Char"/>
    <w:basedOn w:val="Standaardalinea-lettertype"/>
    <w:link w:val="Kop1"/>
    <w:uiPriority w:val="9"/>
    <w:semiHidden/>
    <w:rsid w:val="00CD4AB1"/>
    <w:rPr>
      <w:rFonts w:eastAsiaTheme="majorEastAsia"/>
      <w:b/>
      <w:caps/>
      <w:szCs w:val="32"/>
    </w:rPr>
  </w:style>
  <w:style w:type="character" w:customStyle="1" w:styleId="Kop2Char">
    <w:name w:val="Kop 2 Char"/>
    <w:basedOn w:val="Standaardalinea-lettertype"/>
    <w:link w:val="Kop2"/>
    <w:uiPriority w:val="9"/>
    <w:semiHidden/>
    <w:rsid w:val="00CD4AB1"/>
    <w:rPr>
      <w:rFonts w:eastAsiaTheme="majorEastAsia"/>
      <w:b/>
      <w:szCs w:val="26"/>
    </w:rPr>
  </w:style>
  <w:style w:type="character" w:customStyle="1" w:styleId="Kop3Char">
    <w:name w:val="Kop 3 Char"/>
    <w:basedOn w:val="Standaardalinea-lettertype"/>
    <w:link w:val="Kop3"/>
    <w:uiPriority w:val="9"/>
    <w:semiHidden/>
    <w:rsid w:val="00CD4AB1"/>
    <w:rPr>
      <w:lang w:val="en-US"/>
    </w:rPr>
  </w:style>
  <w:style w:type="character" w:customStyle="1" w:styleId="Kop4Char">
    <w:name w:val="Kop 4 Char"/>
    <w:basedOn w:val="Standaardalinea-lettertype"/>
    <w:link w:val="Kop4"/>
    <w:uiPriority w:val="9"/>
    <w:semiHidden/>
    <w:rsid w:val="00CD4AB1"/>
    <w:rPr>
      <w:rFonts w:eastAsiaTheme="majorEastAsia"/>
      <w:b/>
      <w:lang w:val="en-US"/>
    </w:rPr>
  </w:style>
  <w:style w:type="character" w:customStyle="1" w:styleId="Kop5Char">
    <w:name w:val="Kop 5 Char"/>
    <w:basedOn w:val="Standaardalinea-lettertype"/>
    <w:link w:val="Kop5"/>
    <w:uiPriority w:val="9"/>
    <w:semiHidden/>
    <w:rsid w:val="00CD4AB1"/>
    <w:rPr>
      <w:rFonts w:eastAsiaTheme="majorEastAsia"/>
      <w:b/>
      <w:lang w:val="en-US"/>
    </w:rPr>
  </w:style>
  <w:style w:type="character" w:customStyle="1" w:styleId="Kop6Char">
    <w:name w:val="Kop 6 Char"/>
    <w:basedOn w:val="Standaardalinea-lettertype"/>
    <w:link w:val="Kop6"/>
    <w:uiPriority w:val="9"/>
    <w:semiHidden/>
    <w:rsid w:val="00CD4AB1"/>
    <w:rPr>
      <w:rFonts w:eastAsiaTheme="majorEastAsia"/>
      <w:b/>
      <w:lang w:val="en-US"/>
    </w:rPr>
  </w:style>
  <w:style w:type="character" w:customStyle="1" w:styleId="Kop7Char">
    <w:name w:val="Kop 7 Char"/>
    <w:basedOn w:val="Standaardalinea-lettertype"/>
    <w:link w:val="Kop7"/>
    <w:uiPriority w:val="9"/>
    <w:semiHidden/>
    <w:rsid w:val="00CD4AB1"/>
    <w:rPr>
      <w:lang w:val="en-US"/>
    </w:rPr>
  </w:style>
  <w:style w:type="character" w:customStyle="1" w:styleId="Kop8Char">
    <w:name w:val="Kop 8 Char"/>
    <w:basedOn w:val="Standaardalinea-lettertype"/>
    <w:link w:val="Kop8"/>
    <w:uiPriority w:val="9"/>
    <w:semiHidden/>
    <w:rsid w:val="00CD4AB1"/>
    <w:rPr>
      <w:rFonts w:eastAsiaTheme="majorEastAsia"/>
      <w:color w:val="272727" w:themeColor="text1" w:themeTint="D8"/>
      <w:szCs w:val="21"/>
    </w:rPr>
  </w:style>
  <w:style w:type="character" w:customStyle="1" w:styleId="Kop9Char">
    <w:name w:val="Kop 9 Char"/>
    <w:basedOn w:val="Standaardalinea-lettertype"/>
    <w:link w:val="Kop9"/>
    <w:uiPriority w:val="9"/>
    <w:semiHidden/>
    <w:rsid w:val="00CD4AB1"/>
    <w:rPr>
      <w:rFonts w:eastAsiaTheme="majorEastAsia"/>
      <w:i/>
      <w:iCs/>
      <w:color w:val="272727" w:themeColor="text1" w:themeTint="D8"/>
      <w:szCs w:val="21"/>
    </w:rPr>
  </w:style>
  <w:style w:type="numbering" w:styleId="Artikelsectie">
    <w:name w:val="Outline List 3"/>
    <w:basedOn w:val="Geenlijst"/>
    <w:uiPriority w:val="99"/>
    <w:semiHidden/>
    <w:rsid w:val="00CD4AB1"/>
  </w:style>
  <w:style w:type="paragraph" w:styleId="Bibliografie">
    <w:name w:val="Bibliography"/>
    <w:basedOn w:val="Standaard"/>
    <w:next w:val="Standaard"/>
    <w:uiPriority w:val="37"/>
    <w:semiHidden/>
    <w:rsid w:val="00CD4AB1"/>
  </w:style>
  <w:style w:type="paragraph" w:styleId="Bloktekst">
    <w:name w:val="Block Text"/>
    <w:basedOn w:val="Standaard"/>
    <w:uiPriority w:val="99"/>
    <w:semiHidden/>
    <w:rsid w:val="00CD4A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Plattetekst2">
    <w:name w:val="Body Text 2"/>
    <w:basedOn w:val="Standaard"/>
    <w:link w:val="Plattetekst2Char"/>
    <w:uiPriority w:val="99"/>
    <w:semiHidden/>
    <w:rsid w:val="00CD4AB1"/>
    <w:pPr>
      <w:spacing w:after="120" w:line="480" w:lineRule="auto"/>
    </w:pPr>
  </w:style>
  <w:style w:type="character" w:customStyle="1" w:styleId="Plattetekst2Char">
    <w:name w:val="Platte tekst 2 Char"/>
    <w:basedOn w:val="Standaardalinea-lettertype"/>
    <w:link w:val="Plattetekst2"/>
    <w:uiPriority w:val="99"/>
    <w:semiHidden/>
    <w:rsid w:val="00CD4AB1"/>
    <w:rPr>
      <w:rFonts w:ascii="Arial" w:hAnsi="Arial"/>
      <w:sz w:val="22"/>
      <w:szCs w:val="22"/>
    </w:rPr>
  </w:style>
  <w:style w:type="paragraph" w:styleId="Plattetekst3">
    <w:name w:val="Body Text 3"/>
    <w:basedOn w:val="Standaard"/>
    <w:link w:val="Plattetekst3Char"/>
    <w:uiPriority w:val="99"/>
    <w:semiHidden/>
    <w:rsid w:val="00CD4AB1"/>
    <w:pPr>
      <w:spacing w:after="120"/>
    </w:pPr>
    <w:rPr>
      <w:szCs w:val="16"/>
    </w:rPr>
  </w:style>
  <w:style w:type="character" w:customStyle="1" w:styleId="Plattetekst3Char">
    <w:name w:val="Platte tekst 3 Char"/>
    <w:basedOn w:val="Standaardalinea-lettertype"/>
    <w:link w:val="Plattetekst3"/>
    <w:uiPriority w:val="99"/>
    <w:semiHidden/>
    <w:rsid w:val="00CD4AB1"/>
    <w:rPr>
      <w:rFonts w:ascii="Arial" w:hAnsi="Arial"/>
      <w:sz w:val="22"/>
      <w:szCs w:val="16"/>
    </w:rPr>
  </w:style>
  <w:style w:type="paragraph" w:styleId="Platteteksteersteinspringing">
    <w:name w:val="Body Text First Indent"/>
    <w:basedOn w:val="Plattetekst"/>
    <w:link w:val="PlatteteksteersteinspringingChar"/>
    <w:uiPriority w:val="99"/>
    <w:semiHidden/>
    <w:rsid w:val="00CD4AB1"/>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CD4AB1"/>
    <w:rPr>
      <w:rFonts w:ascii="Arial" w:hAnsi="Arial"/>
      <w:sz w:val="22"/>
      <w:szCs w:val="22"/>
    </w:rPr>
  </w:style>
  <w:style w:type="paragraph" w:styleId="Plattetekstinspringen">
    <w:name w:val="Body Text Indent"/>
    <w:basedOn w:val="Standaard"/>
    <w:link w:val="PlattetekstinspringenChar"/>
    <w:uiPriority w:val="99"/>
    <w:semiHidden/>
    <w:rsid w:val="00CD4AB1"/>
    <w:pPr>
      <w:spacing w:after="120"/>
      <w:ind w:left="283"/>
    </w:pPr>
  </w:style>
  <w:style w:type="character" w:customStyle="1" w:styleId="PlattetekstinspringenChar">
    <w:name w:val="Platte tekst inspringen Char"/>
    <w:basedOn w:val="Standaardalinea-lettertype"/>
    <w:link w:val="Plattetekstinspringen"/>
    <w:uiPriority w:val="99"/>
    <w:semiHidden/>
    <w:rsid w:val="00CD4AB1"/>
    <w:rPr>
      <w:rFonts w:ascii="Arial" w:hAnsi="Arial"/>
      <w:sz w:val="22"/>
      <w:szCs w:val="22"/>
    </w:rPr>
  </w:style>
  <w:style w:type="paragraph" w:styleId="Platteteksteersteinspringing2">
    <w:name w:val="Body Text First Indent 2"/>
    <w:basedOn w:val="Plattetekstinspringen"/>
    <w:link w:val="Platteteksteersteinspringing2Char"/>
    <w:uiPriority w:val="99"/>
    <w:semiHidden/>
    <w:rsid w:val="00CD4AB1"/>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CD4AB1"/>
    <w:rPr>
      <w:rFonts w:ascii="Arial" w:hAnsi="Arial"/>
      <w:sz w:val="22"/>
      <w:szCs w:val="22"/>
    </w:rPr>
  </w:style>
  <w:style w:type="paragraph" w:styleId="Plattetekstinspringen2">
    <w:name w:val="Body Text Indent 2"/>
    <w:basedOn w:val="Standaard"/>
    <w:link w:val="Plattetekstinspringen2Char"/>
    <w:uiPriority w:val="99"/>
    <w:semiHidden/>
    <w:rsid w:val="00CD4AB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CD4AB1"/>
    <w:rPr>
      <w:rFonts w:ascii="Arial" w:hAnsi="Arial"/>
      <w:sz w:val="22"/>
      <w:szCs w:val="22"/>
    </w:rPr>
  </w:style>
  <w:style w:type="paragraph" w:styleId="Plattetekstinspringen3">
    <w:name w:val="Body Text Indent 3"/>
    <w:basedOn w:val="Standaard"/>
    <w:link w:val="Plattetekstinspringen3Char"/>
    <w:uiPriority w:val="99"/>
    <w:semiHidden/>
    <w:rsid w:val="00CD4AB1"/>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CD4AB1"/>
    <w:rPr>
      <w:rFonts w:ascii="Arial" w:hAnsi="Arial"/>
      <w:sz w:val="22"/>
      <w:szCs w:val="16"/>
    </w:rPr>
  </w:style>
  <w:style w:type="character" w:styleId="Titelvanboek">
    <w:name w:val="Book Title"/>
    <w:basedOn w:val="Standaardalinea-lettertype"/>
    <w:uiPriority w:val="33"/>
    <w:semiHidden/>
    <w:qFormat/>
    <w:rsid w:val="00CD4AB1"/>
    <w:rPr>
      <w:rFonts w:ascii="Arial" w:hAnsi="Arial" w:cs="Arial"/>
      <w:b/>
      <w:bCs/>
      <w:i/>
      <w:iCs/>
      <w:spacing w:val="5"/>
      <w:sz w:val="22"/>
    </w:rPr>
  </w:style>
  <w:style w:type="paragraph" w:styleId="Bijschrift">
    <w:name w:val="caption"/>
    <w:basedOn w:val="Standaard"/>
    <w:next w:val="Standaard"/>
    <w:uiPriority w:val="35"/>
    <w:semiHidden/>
    <w:qFormat/>
    <w:rsid w:val="00CD4AB1"/>
    <w:pPr>
      <w:spacing w:after="200"/>
    </w:pPr>
    <w:rPr>
      <w:i/>
      <w:iCs/>
      <w:color w:val="1F497D" w:themeColor="text2"/>
      <w:szCs w:val="18"/>
    </w:rPr>
  </w:style>
  <w:style w:type="paragraph" w:styleId="Afsluiting">
    <w:name w:val="Closing"/>
    <w:basedOn w:val="Standaard"/>
    <w:link w:val="AfsluitingChar"/>
    <w:uiPriority w:val="99"/>
    <w:semiHidden/>
    <w:rsid w:val="00CD4AB1"/>
    <w:pPr>
      <w:ind w:left="4252"/>
    </w:pPr>
  </w:style>
  <w:style w:type="character" w:customStyle="1" w:styleId="AfsluitingChar">
    <w:name w:val="Afsluiting Char"/>
    <w:basedOn w:val="Standaardalinea-lettertype"/>
    <w:link w:val="Afsluiting"/>
    <w:uiPriority w:val="99"/>
    <w:semiHidden/>
    <w:rsid w:val="00CD4AB1"/>
    <w:rPr>
      <w:rFonts w:ascii="Arial" w:hAnsi="Arial"/>
      <w:sz w:val="22"/>
      <w:szCs w:val="22"/>
    </w:rPr>
  </w:style>
  <w:style w:type="table" w:styleId="Kleurrijkraster">
    <w:name w:val="Colorful Grid"/>
    <w:basedOn w:val="Standaardtabel"/>
    <w:uiPriority w:val="73"/>
    <w:semiHidden/>
    <w:rsid w:val="00CD4A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CD4A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rsid w:val="00CD4A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rsid w:val="00CD4A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rsid w:val="00CD4A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rsid w:val="00CD4A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rsid w:val="00CD4A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semiHidden/>
    <w:rsid w:val="00CD4AB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CD4AB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rsid w:val="00CD4AB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rsid w:val="00CD4AB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rsid w:val="00CD4AB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rsid w:val="00CD4AB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rsid w:val="00CD4AB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semiHidden/>
    <w:rsid w:val="00CD4AB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CD4AB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CD4AB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CD4AB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rsid w:val="00CD4AB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CD4AB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CD4AB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rsid w:val="00CD4AB1"/>
    <w:rPr>
      <w:rFonts w:ascii="Arial" w:hAnsi="Arial" w:cs="Arial"/>
      <w:sz w:val="22"/>
      <w:szCs w:val="16"/>
    </w:rPr>
  </w:style>
  <w:style w:type="paragraph" w:styleId="Tekstopmerking">
    <w:name w:val="annotation text"/>
    <w:basedOn w:val="Standaard"/>
    <w:link w:val="TekstopmerkingChar"/>
    <w:uiPriority w:val="99"/>
    <w:semiHidden/>
    <w:rsid w:val="00CD4AB1"/>
  </w:style>
  <w:style w:type="character" w:customStyle="1" w:styleId="TekstopmerkingChar">
    <w:name w:val="Tekst opmerking Char"/>
    <w:basedOn w:val="Standaardalinea-lettertype"/>
    <w:link w:val="Tekstopmerking"/>
    <w:uiPriority w:val="99"/>
    <w:semiHidden/>
    <w:rsid w:val="00CD4AB1"/>
    <w:rPr>
      <w:rFonts w:ascii="Arial" w:hAnsi="Arial"/>
      <w:sz w:val="22"/>
      <w:szCs w:val="22"/>
    </w:rPr>
  </w:style>
  <w:style w:type="paragraph" w:styleId="Onderwerpvanopmerking">
    <w:name w:val="annotation subject"/>
    <w:basedOn w:val="Tekstopmerking"/>
    <w:next w:val="Tekstopmerking"/>
    <w:link w:val="OnderwerpvanopmerkingChar"/>
    <w:uiPriority w:val="99"/>
    <w:semiHidden/>
    <w:rsid w:val="00CD4AB1"/>
    <w:rPr>
      <w:b/>
      <w:bCs/>
    </w:rPr>
  </w:style>
  <w:style w:type="character" w:customStyle="1" w:styleId="OnderwerpvanopmerkingChar">
    <w:name w:val="Onderwerp van opmerking Char"/>
    <w:basedOn w:val="TekstopmerkingChar"/>
    <w:link w:val="Onderwerpvanopmerking"/>
    <w:uiPriority w:val="99"/>
    <w:semiHidden/>
    <w:rsid w:val="00CD4AB1"/>
    <w:rPr>
      <w:rFonts w:ascii="Arial" w:hAnsi="Arial"/>
      <w:b/>
      <w:bCs/>
      <w:sz w:val="22"/>
      <w:szCs w:val="22"/>
    </w:rPr>
  </w:style>
  <w:style w:type="table" w:styleId="Donkerelijst">
    <w:name w:val="Dark List"/>
    <w:basedOn w:val="Standaardtabel"/>
    <w:uiPriority w:val="70"/>
    <w:semiHidden/>
    <w:rsid w:val="00CD4AB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CD4AB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rsid w:val="00CD4AB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rsid w:val="00CD4AB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rsid w:val="00CD4AB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rsid w:val="00CD4AB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rsid w:val="00CD4AB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uiPriority w:val="99"/>
    <w:semiHidden/>
    <w:rsid w:val="00CD4AB1"/>
  </w:style>
  <w:style w:type="character" w:customStyle="1" w:styleId="DatumChar">
    <w:name w:val="Datum Char"/>
    <w:basedOn w:val="Standaardalinea-lettertype"/>
    <w:link w:val="Datum"/>
    <w:uiPriority w:val="99"/>
    <w:semiHidden/>
    <w:rsid w:val="00CD4AB1"/>
    <w:rPr>
      <w:rFonts w:ascii="Arial" w:hAnsi="Arial"/>
      <w:sz w:val="22"/>
      <w:szCs w:val="22"/>
    </w:rPr>
  </w:style>
  <w:style w:type="paragraph" w:styleId="Documentstructuur">
    <w:name w:val="Document Map"/>
    <w:basedOn w:val="Standaard"/>
    <w:link w:val="DocumentstructuurChar"/>
    <w:uiPriority w:val="99"/>
    <w:semiHidden/>
    <w:rsid w:val="00CD4AB1"/>
    <w:rPr>
      <w:szCs w:val="16"/>
    </w:rPr>
  </w:style>
  <w:style w:type="character" w:customStyle="1" w:styleId="DocumentstructuurChar">
    <w:name w:val="Documentstructuur Char"/>
    <w:basedOn w:val="Standaardalinea-lettertype"/>
    <w:link w:val="Documentstructuur"/>
    <w:uiPriority w:val="99"/>
    <w:semiHidden/>
    <w:rsid w:val="00CD4AB1"/>
    <w:rPr>
      <w:rFonts w:ascii="Arial" w:hAnsi="Arial"/>
      <w:sz w:val="22"/>
      <w:szCs w:val="16"/>
    </w:rPr>
  </w:style>
  <w:style w:type="paragraph" w:styleId="E-mailhandtekening">
    <w:name w:val="E-mail Signature"/>
    <w:basedOn w:val="Standaard"/>
    <w:link w:val="E-mailhandtekeningChar"/>
    <w:uiPriority w:val="99"/>
    <w:semiHidden/>
    <w:rsid w:val="00CD4AB1"/>
  </w:style>
  <w:style w:type="character" w:customStyle="1" w:styleId="E-mailhandtekeningChar">
    <w:name w:val="E-mailhandtekening Char"/>
    <w:basedOn w:val="Standaardalinea-lettertype"/>
    <w:link w:val="E-mailhandtekening"/>
    <w:uiPriority w:val="99"/>
    <w:semiHidden/>
    <w:rsid w:val="00CD4AB1"/>
    <w:rPr>
      <w:rFonts w:ascii="Arial" w:hAnsi="Arial"/>
      <w:sz w:val="22"/>
      <w:szCs w:val="22"/>
    </w:rPr>
  </w:style>
  <w:style w:type="character" w:styleId="Nadruk">
    <w:name w:val="Emphasis"/>
    <w:basedOn w:val="Standaardalinea-lettertype"/>
    <w:uiPriority w:val="20"/>
    <w:qFormat/>
    <w:rsid w:val="00CD4AB1"/>
    <w:rPr>
      <w:rFonts w:ascii="Arial" w:hAnsi="Arial" w:cs="Arial"/>
      <w:i/>
      <w:iCs/>
      <w:sz w:val="22"/>
    </w:rPr>
  </w:style>
  <w:style w:type="character" w:styleId="Eindnootmarkering">
    <w:name w:val="endnote reference"/>
    <w:basedOn w:val="Standaardalinea-lettertype"/>
    <w:uiPriority w:val="99"/>
    <w:semiHidden/>
    <w:rsid w:val="00CD4AB1"/>
    <w:rPr>
      <w:rFonts w:ascii="Arial" w:hAnsi="Arial" w:cs="Arial"/>
      <w:sz w:val="22"/>
      <w:vertAlign w:val="superscript"/>
    </w:rPr>
  </w:style>
  <w:style w:type="paragraph" w:styleId="Eindnoottekst">
    <w:name w:val="endnote text"/>
    <w:basedOn w:val="Standaard"/>
    <w:link w:val="EindnoottekstChar"/>
    <w:uiPriority w:val="99"/>
    <w:semiHidden/>
    <w:rsid w:val="00CD4AB1"/>
    <w:pPr>
      <w:spacing w:line="288" w:lineRule="auto"/>
    </w:pPr>
    <w:rPr>
      <w:sz w:val="14"/>
    </w:rPr>
  </w:style>
  <w:style w:type="character" w:customStyle="1" w:styleId="EindnoottekstChar">
    <w:name w:val="Eindnoottekst Char"/>
    <w:basedOn w:val="Standaardalinea-lettertype"/>
    <w:link w:val="Eindnoottekst"/>
    <w:uiPriority w:val="99"/>
    <w:semiHidden/>
    <w:rsid w:val="00CD4AB1"/>
    <w:rPr>
      <w:rFonts w:ascii="Arial" w:hAnsi="Arial"/>
      <w:sz w:val="14"/>
      <w:szCs w:val="22"/>
    </w:rPr>
  </w:style>
  <w:style w:type="paragraph" w:styleId="Adresenvelop">
    <w:name w:val="envelope address"/>
    <w:basedOn w:val="Standaard"/>
    <w:uiPriority w:val="99"/>
    <w:semiHidden/>
    <w:rsid w:val="00CD4AB1"/>
    <w:pPr>
      <w:framePr w:w="7920" w:h="1980" w:hRule="exact" w:hSpace="141" w:wrap="auto" w:hAnchor="page" w:xAlign="center" w:yAlign="bottom"/>
      <w:ind w:left="2880"/>
    </w:pPr>
    <w:rPr>
      <w:rFonts w:eastAsiaTheme="majorEastAsia"/>
      <w:szCs w:val="24"/>
    </w:rPr>
  </w:style>
  <w:style w:type="paragraph" w:styleId="Afzender">
    <w:name w:val="envelope return"/>
    <w:basedOn w:val="Standaard"/>
    <w:uiPriority w:val="99"/>
    <w:semiHidden/>
    <w:rsid w:val="00CD4AB1"/>
    <w:rPr>
      <w:rFonts w:eastAsiaTheme="majorEastAsia"/>
    </w:rPr>
  </w:style>
  <w:style w:type="character" w:styleId="GevolgdeHyperlink">
    <w:name w:val="FollowedHyperlink"/>
    <w:basedOn w:val="Standaardalinea-lettertype"/>
    <w:uiPriority w:val="99"/>
    <w:semiHidden/>
    <w:rsid w:val="00CD4AB1"/>
    <w:rPr>
      <w:rFonts w:ascii="Arial" w:hAnsi="Arial" w:cs="Arial"/>
      <w:color w:val="800080" w:themeColor="followedHyperlink"/>
      <w:sz w:val="22"/>
      <w:u w:val="single"/>
    </w:rPr>
  </w:style>
  <w:style w:type="character" w:styleId="Voetnootmarkering">
    <w:name w:val="footnote reference"/>
    <w:basedOn w:val="Standaardalinea-lettertype"/>
    <w:uiPriority w:val="99"/>
    <w:semiHidden/>
    <w:rsid w:val="00CD4AB1"/>
    <w:rPr>
      <w:rFonts w:ascii="Arial" w:hAnsi="Arial" w:cs="Arial"/>
      <w:caps w:val="0"/>
      <w:smallCaps w:val="0"/>
      <w:strike w:val="0"/>
      <w:dstrike w:val="0"/>
      <w:vanish w:val="0"/>
      <w:sz w:val="20"/>
      <w:vertAlign w:val="superscript"/>
    </w:rPr>
  </w:style>
  <w:style w:type="paragraph" w:styleId="Voetnoottekst">
    <w:name w:val="footnote text"/>
    <w:basedOn w:val="Standaard"/>
    <w:link w:val="VoetnoottekstChar"/>
    <w:uiPriority w:val="99"/>
    <w:semiHidden/>
    <w:rsid w:val="00CD4AB1"/>
    <w:pPr>
      <w:ind w:left="720" w:hanging="720"/>
      <w:jc w:val="both"/>
    </w:pPr>
    <w:rPr>
      <w:sz w:val="18"/>
    </w:rPr>
  </w:style>
  <w:style w:type="character" w:customStyle="1" w:styleId="VoetnoottekstChar">
    <w:name w:val="Voetnoottekst Char"/>
    <w:basedOn w:val="Standaardalinea-lettertype"/>
    <w:link w:val="Voetnoottekst"/>
    <w:uiPriority w:val="99"/>
    <w:semiHidden/>
    <w:rsid w:val="00CD4AB1"/>
    <w:rPr>
      <w:rFonts w:ascii="Arial" w:hAnsi="Arial"/>
      <w:sz w:val="18"/>
      <w:szCs w:val="22"/>
    </w:rPr>
  </w:style>
  <w:style w:type="table" w:styleId="Rastertabel1licht">
    <w:name w:val="Grid Table 1 Light"/>
    <w:basedOn w:val="Standaardtabel"/>
    <w:uiPriority w:val="46"/>
    <w:rsid w:val="00CD4A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CD4AB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CD4AB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CD4AB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CD4AB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D4AB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CD4AB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CD4A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CD4AB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2-Accent2">
    <w:name w:val="Grid Table 2 Accent 2"/>
    <w:basedOn w:val="Standaardtabel"/>
    <w:uiPriority w:val="47"/>
    <w:rsid w:val="00CD4AB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2-Accent3">
    <w:name w:val="Grid Table 2 Accent 3"/>
    <w:basedOn w:val="Standaardtabel"/>
    <w:uiPriority w:val="47"/>
    <w:rsid w:val="00CD4AB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2-Accent4">
    <w:name w:val="Grid Table 2 Accent 4"/>
    <w:basedOn w:val="Standaardtabel"/>
    <w:uiPriority w:val="47"/>
    <w:rsid w:val="00CD4AB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2-Accent5">
    <w:name w:val="Grid Table 2 Accent 5"/>
    <w:basedOn w:val="Standaardtabel"/>
    <w:uiPriority w:val="47"/>
    <w:rsid w:val="00CD4A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2-Accent6">
    <w:name w:val="Grid Table 2 Accent 6"/>
    <w:basedOn w:val="Standaardtabel"/>
    <w:uiPriority w:val="47"/>
    <w:rsid w:val="00CD4AB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3">
    <w:name w:val="Grid Table 3"/>
    <w:basedOn w:val="Standaardtabel"/>
    <w:uiPriority w:val="48"/>
    <w:rsid w:val="00CD4A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CD4A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3-Accent2">
    <w:name w:val="Grid Table 3 Accent 2"/>
    <w:basedOn w:val="Standaardtabel"/>
    <w:uiPriority w:val="48"/>
    <w:rsid w:val="00CD4AB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astertabel3-Accent3">
    <w:name w:val="Grid Table 3 Accent 3"/>
    <w:basedOn w:val="Standaardtabel"/>
    <w:uiPriority w:val="48"/>
    <w:rsid w:val="00CD4AB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astertabel3-Accent4">
    <w:name w:val="Grid Table 3 Accent 4"/>
    <w:basedOn w:val="Standaardtabel"/>
    <w:uiPriority w:val="48"/>
    <w:rsid w:val="00CD4A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astertabel3-Accent5">
    <w:name w:val="Grid Table 3 Accent 5"/>
    <w:basedOn w:val="Standaardtabel"/>
    <w:uiPriority w:val="48"/>
    <w:rsid w:val="00CD4AB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astertabel3-Accent6">
    <w:name w:val="Grid Table 3 Accent 6"/>
    <w:basedOn w:val="Standaardtabel"/>
    <w:uiPriority w:val="48"/>
    <w:rsid w:val="00CD4A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astertabel4">
    <w:name w:val="Grid Table 4"/>
    <w:basedOn w:val="Standaardtabel"/>
    <w:uiPriority w:val="49"/>
    <w:rsid w:val="00CD4A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CD4A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2">
    <w:name w:val="Grid Table 4 Accent 2"/>
    <w:basedOn w:val="Standaardtabel"/>
    <w:uiPriority w:val="49"/>
    <w:rsid w:val="00CD4AB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4-Accent3">
    <w:name w:val="Grid Table 4 Accent 3"/>
    <w:basedOn w:val="Standaardtabel"/>
    <w:uiPriority w:val="49"/>
    <w:rsid w:val="00CD4AB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4-Accent4">
    <w:name w:val="Grid Table 4 Accent 4"/>
    <w:basedOn w:val="Standaardtabel"/>
    <w:uiPriority w:val="49"/>
    <w:rsid w:val="00CD4A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4-Accent5">
    <w:name w:val="Grid Table 4 Accent 5"/>
    <w:basedOn w:val="Standaardtabel"/>
    <w:uiPriority w:val="49"/>
    <w:rsid w:val="00CD4AB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6">
    <w:name w:val="Grid Table 4 Accent 6"/>
    <w:basedOn w:val="Standaardtabel"/>
    <w:uiPriority w:val="49"/>
    <w:rsid w:val="00CD4A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5donker">
    <w:name w:val="Grid Table 5 Dark"/>
    <w:basedOn w:val="Standaardtabel"/>
    <w:uiPriority w:val="50"/>
    <w:rsid w:val="00CD4A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CD4A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astertabel5donker-Accent2">
    <w:name w:val="Grid Table 5 Dark Accent 2"/>
    <w:basedOn w:val="Standaardtabel"/>
    <w:uiPriority w:val="50"/>
    <w:rsid w:val="00CD4A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astertabel5donker-Accent3">
    <w:name w:val="Grid Table 5 Dark Accent 3"/>
    <w:basedOn w:val="Standaardtabel"/>
    <w:uiPriority w:val="50"/>
    <w:rsid w:val="00CD4A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astertabel5donker-Accent4">
    <w:name w:val="Grid Table 5 Dark Accent 4"/>
    <w:basedOn w:val="Standaardtabel"/>
    <w:uiPriority w:val="50"/>
    <w:rsid w:val="00CD4A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astertabel5donker-Accent5">
    <w:name w:val="Grid Table 5 Dark Accent 5"/>
    <w:basedOn w:val="Standaardtabel"/>
    <w:uiPriority w:val="50"/>
    <w:rsid w:val="00CD4A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astertabel5donker-Accent6">
    <w:name w:val="Grid Table 5 Dark Accent 6"/>
    <w:basedOn w:val="Standaardtabel"/>
    <w:uiPriority w:val="50"/>
    <w:rsid w:val="00CD4A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astertabel6kleurrijk">
    <w:name w:val="Grid Table 6 Colorful"/>
    <w:basedOn w:val="Standaardtabel"/>
    <w:uiPriority w:val="51"/>
    <w:rsid w:val="00CD4A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CD4AB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6kleurrijk-Accent2">
    <w:name w:val="Grid Table 6 Colorful Accent 2"/>
    <w:basedOn w:val="Standaardtabel"/>
    <w:uiPriority w:val="51"/>
    <w:rsid w:val="00CD4AB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6kleurrijk-Accent3">
    <w:name w:val="Grid Table 6 Colorful Accent 3"/>
    <w:basedOn w:val="Standaardtabel"/>
    <w:uiPriority w:val="51"/>
    <w:rsid w:val="00CD4AB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6kleurrijk-Accent4">
    <w:name w:val="Grid Table 6 Colorful Accent 4"/>
    <w:basedOn w:val="Standaardtabel"/>
    <w:uiPriority w:val="51"/>
    <w:rsid w:val="00CD4AB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6kleurrijk-Accent5">
    <w:name w:val="Grid Table 6 Colorful Accent 5"/>
    <w:basedOn w:val="Standaardtabel"/>
    <w:uiPriority w:val="51"/>
    <w:rsid w:val="00CD4AB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6kleurrijk-Accent6">
    <w:name w:val="Grid Table 6 Colorful Accent 6"/>
    <w:basedOn w:val="Standaardtabel"/>
    <w:uiPriority w:val="51"/>
    <w:rsid w:val="00CD4AB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7kleurrijk">
    <w:name w:val="Grid Table 7 Colorful"/>
    <w:basedOn w:val="Standaardtabel"/>
    <w:uiPriority w:val="52"/>
    <w:rsid w:val="00CD4A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CD4AB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7kleurrijk-Accent2">
    <w:name w:val="Grid Table 7 Colorful Accent 2"/>
    <w:basedOn w:val="Standaardtabel"/>
    <w:uiPriority w:val="52"/>
    <w:rsid w:val="00CD4AB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astertabel7kleurrijk-Accent3">
    <w:name w:val="Grid Table 7 Colorful Accent 3"/>
    <w:basedOn w:val="Standaardtabel"/>
    <w:uiPriority w:val="52"/>
    <w:rsid w:val="00CD4AB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astertabel7kleurrijk-Accent4">
    <w:name w:val="Grid Table 7 Colorful Accent 4"/>
    <w:basedOn w:val="Standaardtabel"/>
    <w:uiPriority w:val="52"/>
    <w:rsid w:val="00CD4AB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astertabel7kleurrijk-Accent5">
    <w:name w:val="Grid Table 7 Colorful Accent 5"/>
    <w:basedOn w:val="Standaardtabel"/>
    <w:uiPriority w:val="52"/>
    <w:rsid w:val="00CD4AB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astertabel7kleurrijk-Accent6">
    <w:name w:val="Grid Table 7 Colorful Accent 6"/>
    <w:basedOn w:val="Standaardtabel"/>
    <w:uiPriority w:val="52"/>
    <w:rsid w:val="00CD4AB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Standaardalinea-lettertype"/>
    <w:uiPriority w:val="99"/>
    <w:semiHidden/>
    <w:rsid w:val="00CD4AB1"/>
    <w:rPr>
      <w:color w:val="2B579A"/>
      <w:shd w:val="clear" w:color="auto" w:fill="E1DFDD"/>
    </w:rPr>
  </w:style>
  <w:style w:type="character" w:styleId="HTML-acroniem">
    <w:name w:val="HTML Acronym"/>
    <w:basedOn w:val="Standaardalinea-lettertype"/>
    <w:uiPriority w:val="99"/>
    <w:semiHidden/>
    <w:rsid w:val="00CD4AB1"/>
    <w:rPr>
      <w:rFonts w:ascii="Arial" w:hAnsi="Arial" w:cs="Arial"/>
      <w:sz w:val="22"/>
    </w:rPr>
  </w:style>
  <w:style w:type="paragraph" w:styleId="HTML-adres">
    <w:name w:val="HTML Address"/>
    <w:basedOn w:val="Standaard"/>
    <w:link w:val="HTML-adresChar"/>
    <w:uiPriority w:val="99"/>
    <w:semiHidden/>
    <w:rsid w:val="00CD4AB1"/>
    <w:rPr>
      <w:i/>
      <w:iCs/>
    </w:rPr>
  </w:style>
  <w:style w:type="character" w:customStyle="1" w:styleId="HTML-adresChar">
    <w:name w:val="HTML-adres Char"/>
    <w:basedOn w:val="Standaardalinea-lettertype"/>
    <w:link w:val="HTML-adres"/>
    <w:uiPriority w:val="99"/>
    <w:semiHidden/>
    <w:rsid w:val="00CD4AB1"/>
    <w:rPr>
      <w:rFonts w:ascii="Arial" w:hAnsi="Arial"/>
      <w:i/>
      <w:iCs/>
      <w:sz w:val="22"/>
      <w:szCs w:val="22"/>
    </w:rPr>
  </w:style>
  <w:style w:type="character" w:styleId="HTML-citaat">
    <w:name w:val="HTML Cite"/>
    <w:basedOn w:val="Standaardalinea-lettertype"/>
    <w:uiPriority w:val="99"/>
    <w:semiHidden/>
    <w:rsid w:val="00CD4AB1"/>
    <w:rPr>
      <w:rFonts w:ascii="Arial" w:hAnsi="Arial" w:cs="Arial"/>
      <w:i/>
      <w:iCs/>
      <w:sz w:val="22"/>
    </w:rPr>
  </w:style>
  <w:style w:type="character" w:styleId="HTMLCode">
    <w:name w:val="HTML Code"/>
    <w:basedOn w:val="Standaardalinea-lettertype"/>
    <w:uiPriority w:val="99"/>
    <w:semiHidden/>
    <w:rsid w:val="00CD4AB1"/>
    <w:rPr>
      <w:rFonts w:ascii="Arial" w:hAnsi="Arial" w:cs="Arial"/>
      <w:sz w:val="22"/>
      <w:szCs w:val="20"/>
    </w:rPr>
  </w:style>
  <w:style w:type="character" w:styleId="HTMLDefinition">
    <w:name w:val="HTML Definition"/>
    <w:basedOn w:val="Standaardalinea-lettertype"/>
    <w:uiPriority w:val="99"/>
    <w:semiHidden/>
    <w:rsid w:val="00CD4AB1"/>
    <w:rPr>
      <w:rFonts w:ascii="Arial" w:hAnsi="Arial" w:cs="Arial"/>
      <w:i/>
      <w:iCs/>
      <w:sz w:val="22"/>
    </w:rPr>
  </w:style>
  <w:style w:type="character" w:styleId="HTML-toetsenbord">
    <w:name w:val="HTML Keyboard"/>
    <w:basedOn w:val="Standaardalinea-lettertype"/>
    <w:uiPriority w:val="99"/>
    <w:semiHidden/>
    <w:rsid w:val="00CD4AB1"/>
    <w:rPr>
      <w:rFonts w:ascii="Arial" w:hAnsi="Arial" w:cs="Arial"/>
      <w:sz w:val="22"/>
      <w:szCs w:val="20"/>
    </w:rPr>
  </w:style>
  <w:style w:type="paragraph" w:styleId="HTML-voorafopgemaakt">
    <w:name w:val="HTML Preformatted"/>
    <w:basedOn w:val="Standaard"/>
    <w:link w:val="HTML-voorafopgemaaktChar"/>
    <w:uiPriority w:val="99"/>
    <w:semiHidden/>
    <w:rsid w:val="00CD4AB1"/>
  </w:style>
  <w:style w:type="character" w:customStyle="1" w:styleId="HTML-voorafopgemaaktChar">
    <w:name w:val="HTML - vooraf opgemaakt Char"/>
    <w:basedOn w:val="Standaardalinea-lettertype"/>
    <w:link w:val="HTML-voorafopgemaakt"/>
    <w:uiPriority w:val="99"/>
    <w:semiHidden/>
    <w:rsid w:val="00CD4AB1"/>
    <w:rPr>
      <w:rFonts w:ascii="Arial" w:hAnsi="Arial"/>
      <w:sz w:val="22"/>
      <w:szCs w:val="22"/>
    </w:rPr>
  </w:style>
  <w:style w:type="character" w:styleId="HTML-voorbeeld">
    <w:name w:val="HTML Sample"/>
    <w:basedOn w:val="Standaardalinea-lettertype"/>
    <w:uiPriority w:val="99"/>
    <w:semiHidden/>
    <w:rsid w:val="00CD4AB1"/>
    <w:rPr>
      <w:rFonts w:ascii="Arial" w:hAnsi="Arial" w:cs="Arial"/>
      <w:sz w:val="22"/>
      <w:szCs w:val="24"/>
    </w:rPr>
  </w:style>
  <w:style w:type="character" w:styleId="HTML-schrijfmachine">
    <w:name w:val="HTML Typewriter"/>
    <w:basedOn w:val="Standaardalinea-lettertype"/>
    <w:uiPriority w:val="99"/>
    <w:semiHidden/>
    <w:rsid w:val="00CD4AB1"/>
    <w:rPr>
      <w:rFonts w:ascii="Arial" w:hAnsi="Arial" w:cs="Arial"/>
      <w:sz w:val="22"/>
      <w:szCs w:val="20"/>
    </w:rPr>
  </w:style>
  <w:style w:type="character" w:styleId="HTMLVariable">
    <w:name w:val="HTML Variable"/>
    <w:basedOn w:val="Standaardalinea-lettertype"/>
    <w:uiPriority w:val="99"/>
    <w:semiHidden/>
    <w:rsid w:val="00CD4AB1"/>
    <w:rPr>
      <w:rFonts w:ascii="Arial" w:hAnsi="Arial" w:cs="Arial"/>
      <w:i/>
      <w:iCs/>
      <w:sz w:val="22"/>
    </w:rPr>
  </w:style>
  <w:style w:type="paragraph" w:styleId="Index1">
    <w:name w:val="index 1"/>
    <w:basedOn w:val="Standaard"/>
    <w:next w:val="Standaard"/>
    <w:autoRedefine/>
    <w:uiPriority w:val="99"/>
    <w:semiHidden/>
    <w:rsid w:val="00CD4AB1"/>
    <w:pPr>
      <w:ind w:left="200" w:hanging="200"/>
    </w:pPr>
  </w:style>
  <w:style w:type="paragraph" w:styleId="Index2">
    <w:name w:val="index 2"/>
    <w:basedOn w:val="Standaard"/>
    <w:next w:val="Standaard"/>
    <w:autoRedefine/>
    <w:uiPriority w:val="99"/>
    <w:semiHidden/>
    <w:rsid w:val="00CD4AB1"/>
    <w:pPr>
      <w:ind w:left="400" w:hanging="200"/>
    </w:pPr>
  </w:style>
  <w:style w:type="paragraph" w:styleId="Index3">
    <w:name w:val="index 3"/>
    <w:basedOn w:val="Standaard"/>
    <w:next w:val="Standaard"/>
    <w:autoRedefine/>
    <w:uiPriority w:val="99"/>
    <w:semiHidden/>
    <w:rsid w:val="00CD4AB1"/>
    <w:pPr>
      <w:ind w:left="600" w:hanging="200"/>
    </w:pPr>
  </w:style>
  <w:style w:type="paragraph" w:styleId="Index4">
    <w:name w:val="index 4"/>
    <w:basedOn w:val="Standaard"/>
    <w:next w:val="Standaard"/>
    <w:autoRedefine/>
    <w:uiPriority w:val="99"/>
    <w:semiHidden/>
    <w:rsid w:val="00CD4AB1"/>
    <w:pPr>
      <w:ind w:left="800" w:hanging="200"/>
    </w:pPr>
  </w:style>
  <w:style w:type="paragraph" w:styleId="Index5">
    <w:name w:val="index 5"/>
    <w:basedOn w:val="Standaard"/>
    <w:next w:val="Standaard"/>
    <w:autoRedefine/>
    <w:uiPriority w:val="99"/>
    <w:semiHidden/>
    <w:rsid w:val="00CD4AB1"/>
    <w:pPr>
      <w:ind w:left="1000" w:hanging="200"/>
    </w:pPr>
  </w:style>
  <w:style w:type="paragraph" w:styleId="Index6">
    <w:name w:val="index 6"/>
    <w:basedOn w:val="Standaard"/>
    <w:next w:val="Standaard"/>
    <w:autoRedefine/>
    <w:uiPriority w:val="99"/>
    <w:semiHidden/>
    <w:rsid w:val="00CD4AB1"/>
    <w:pPr>
      <w:ind w:left="1200" w:hanging="200"/>
    </w:pPr>
  </w:style>
  <w:style w:type="paragraph" w:styleId="Index7">
    <w:name w:val="index 7"/>
    <w:basedOn w:val="Standaard"/>
    <w:next w:val="Standaard"/>
    <w:autoRedefine/>
    <w:uiPriority w:val="99"/>
    <w:semiHidden/>
    <w:rsid w:val="00CD4AB1"/>
    <w:pPr>
      <w:ind w:left="1400" w:hanging="200"/>
    </w:pPr>
  </w:style>
  <w:style w:type="paragraph" w:styleId="Index8">
    <w:name w:val="index 8"/>
    <w:basedOn w:val="Standaard"/>
    <w:next w:val="Standaard"/>
    <w:autoRedefine/>
    <w:uiPriority w:val="99"/>
    <w:semiHidden/>
    <w:rsid w:val="00CD4AB1"/>
    <w:pPr>
      <w:ind w:left="1600" w:hanging="200"/>
    </w:pPr>
  </w:style>
  <w:style w:type="paragraph" w:styleId="Index9">
    <w:name w:val="index 9"/>
    <w:basedOn w:val="Standaard"/>
    <w:next w:val="Standaard"/>
    <w:autoRedefine/>
    <w:uiPriority w:val="99"/>
    <w:semiHidden/>
    <w:rsid w:val="00CD4AB1"/>
    <w:pPr>
      <w:ind w:left="1800" w:hanging="200"/>
    </w:pPr>
  </w:style>
  <w:style w:type="paragraph" w:styleId="Indexkop">
    <w:name w:val="index heading"/>
    <w:basedOn w:val="Standaard"/>
    <w:next w:val="Index1"/>
    <w:uiPriority w:val="99"/>
    <w:semiHidden/>
    <w:rsid w:val="00CD4AB1"/>
    <w:rPr>
      <w:rFonts w:eastAsiaTheme="majorEastAsia"/>
      <w:b/>
      <w:bCs/>
    </w:rPr>
  </w:style>
  <w:style w:type="character" w:styleId="Intensievebenadrukking">
    <w:name w:val="Intense Emphasis"/>
    <w:basedOn w:val="Standaardalinea-lettertype"/>
    <w:uiPriority w:val="21"/>
    <w:semiHidden/>
    <w:qFormat/>
    <w:rsid w:val="00CD4AB1"/>
    <w:rPr>
      <w:rFonts w:ascii="Arial" w:hAnsi="Arial" w:cs="Arial"/>
      <w:i/>
      <w:iCs/>
      <w:color w:val="4F81BD" w:themeColor="accent1"/>
      <w:sz w:val="22"/>
    </w:rPr>
  </w:style>
  <w:style w:type="paragraph" w:styleId="Duidelijkcitaat">
    <w:name w:val="Intense Quote"/>
    <w:basedOn w:val="Standaard"/>
    <w:next w:val="Standaard"/>
    <w:link w:val="DuidelijkcitaatChar"/>
    <w:uiPriority w:val="30"/>
    <w:semiHidden/>
    <w:qFormat/>
    <w:rsid w:val="00CD4A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CD4AB1"/>
    <w:rPr>
      <w:rFonts w:ascii="Arial" w:hAnsi="Arial"/>
      <w:i/>
      <w:iCs/>
      <w:color w:val="4F81BD" w:themeColor="accent1"/>
      <w:sz w:val="22"/>
      <w:szCs w:val="22"/>
    </w:rPr>
  </w:style>
  <w:style w:type="character" w:styleId="Intensieveverwijzing">
    <w:name w:val="Intense Reference"/>
    <w:basedOn w:val="Standaardalinea-lettertype"/>
    <w:uiPriority w:val="32"/>
    <w:semiHidden/>
    <w:qFormat/>
    <w:rsid w:val="00CD4AB1"/>
    <w:rPr>
      <w:rFonts w:ascii="Arial" w:hAnsi="Arial" w:cs="Arial"/>
      <w:b/>
      <w:bCs/>
      <w:smallCaps/>
      <w:color w:val="4F81BD" w:themeColor="accent1"/>
      <w:spacing w:val="5"/>
      <w:sz w:val="22"/>
    </w:rPr>
  </w:style>
  <w:style w:type="table" w:styleId="Lichtraster">
    <w:name w:val="Light Grid"/>
    <w:basedOn w:val="Standaardtabel"/>
    <w:uiPriority w:val="62"/>
    <w:semiHidden/>
    <w:rsid w:val="00CD4A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CD4A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rsid w:val="00CD4AB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rsid w:val="00CD4A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rsid w:val="00CD4AB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rsid w:val="00CD4A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rsid w:val="00CD4AB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semiHidden/>
    <w:rsid w:val="00CD4A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CD4AB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rsid w:val="00CD4AB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rsid w:val="00CD4A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rsid w:val="00CD4AB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rsid w:val="00CD4AB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rsid w:val="00CD4AB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semiHidden/>
    <w:rsid w:val="00CD4A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CD4A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rsid w:val="00CD4AB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rsid w:val="00CD4AB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rsid w:val="00CD4AB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rsid w:val="00CD4AB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rsid w:val="00CD4AB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uiPriority w:val="99"/>
    <w:semiHidden/>
    <w:rsid w:val="00CD4AB1"/>
    <w:rPr>
      <w:rFonts w:ascii="Arial" w:hAnsi="Arial" w:cs="Arial"/>
      <w:sz w:val="22"/>
    </w:rPr>
  </w:style>
  <w:style w:type="paragraph" w:styleId="Lijst">
    <w:name w:val="List"/>
    <w:basedOn w:val="Standaard"/>
    <w:uiPriority w:val="99"/>
    <w:semiHidden/>
    <w:rsid w:val="00CD4AB1"/>
    <w:pPr>
      <w:ind w:left="283" w:hanging="283"/>
      <w:contextualSpacing/>
    </w:pPr>
  </w:style>
  <w:style w:type="paragraph" w:styleId="Lijst2">
    <w:name w:val="List 2"/>
    <w:basedOn w:val="Standaard"/>
    <w:uiPriority w:val="99"/>
    <w:semiHidden/>
    <w:rsid w:val="00CD4AB1"/>
    <w:pPr>
      <w:ind w:left="566" w:hanging="283"/>
      <w:contextualSpacing/>
    </w:pPr>
  </w:style>
  <w:style w:type="paragraph" w:styleId="Lijst3">
    <w:name w:val="List 3"/>
    <w:basedOn w:val="Standaard"/>
    <w:uiPriority w:val="99"/>
    <w:semiHidden/>
    <w:rsid w:val="00CD4AB1"/>
    <w:pPr>
      <w:ind w:left="849" w:hanging="283"/>
      <w:contextualSpacing/>
    </w:pPr>
  </w:style>
  <w:style w:type="paragraph" w:styleId="Lijst4">
    <w:name w:val="List 4"/>
    <w:basedOn w:val="Standaard"/>
    <w:uiPriority w:val="99"/>
    <w:semiHidden/>
    <w:rsid w:val="00CD4AB1"/>
    <w:pPr>
      <w:ind w:left="1132" w:hanging="283"/>
      <w:contextualSpacing/>
    </w:pPr>
  </w:style>
  <w:style w:type="paragraph" w:styleId="Lijst5">
    <w:name w:val="List 5"/>
    <w:basedOn w:val="Standaard"/>
    <w:uiPriority w:val="99"/>
    <w:semiHidden/>
    <w:rsid w:val="00CD4AB1"/>
    <w:pPr>
      <w:ind w:left="1415" w:hanging="283"/>
      <w:contextualSpacing/>
    </w:pPr>
  </w:style>
  <w:style w:type="paragraph" w:styleId="Lijstopsomteken">
    <w:name w:val="List Bullet"/>
    <w:basedOn w:val="Standaard"/>
    <w:uiPriority w:val="99"/>
    <w:semiHidden/>
    <w:rsid w:val="00CD4AB1"/>
    <w:pPr>
      <w:numPr>
        <w:numId w:val="5"/>
      </w:numPr>
      <w:contextualSpacing/>
    </w:pPr>
  </w:style>
  <w:style w:type="paragraph" w:styleId="Lijstopsomteken2">
    <w:name w:val="List Bullet 2"/>
    <w:basedOn w:val="Standaard"/>
    <w:uiPriority w:val="99"/>
    <w:semiHidden/>
    <w:rsid w:val="00CD4AB1"/>
    <w:pPr>
      <w:numPr>
        <w:numId w:val="6"/>
      </w:numPr>
      <w:contextualSpacing/>
    </w:pPr>
  </w:style>
  <w:style w:type="paragraph" w:styleId="Lijstopsomteken3">
    <w:name w:val="List Bullet 3"/>
    <w:basedOn w:val="Standaard"/>
    <w:uiPriority w:val="99"/>
    <w:semiHidden/>
    <w:rsid w:val="00CD4AB1"/>
    <w:pPr>
      <w:numPr>
        <w:numId w:val="7"/>
      </w:numPr>
      <w:contextualSpacing/>
    </w:pPr>
  </w:style>
  <w:style w:type="paragraph" w:styleId="Lijstopsomteken4">
    <w:name w:val="List Bullet 4"/>
    <w:basedOn w:val="Standaard"/>
    <w:uiPriority w:val="99"/>
    <w:semiHidden/>
    <w:rsid w:val="00CD4AB1"/>
    <w:pPr>
      <w:numPr>
        <w:numId w:val="8"/>
      </w:numPr>
      <w:contextualSpacing/>
    </w:pPr>
  </w:style>
  <w:style w:type="paragraph" w:styleId="Lijstopsomteken5">
    <w:name w:val="List Bullet 5"/>
    <w:basedOn w:val="Standaard"/>
    <w:uiPriority w:val="99"/>
    <w:semiHidden/>
    <w:rsid w:val="00CD4AB1"/>
    <w:pPr>
      <w:numPr>
        <w:numId w:val="9"/>
      </w:numPr>
      <w:contextualSpacing/>
    </w:pPr>
  </w:style>
  <w:style w:type="paragraph" w:styleId="Lijstvoortzetting">
    <w:name w:val="List Continue"/>
    <w:basedOn w:val="Standaard"/>
    <w:uiPriority w:val="99"/>
    <w:semiHidden/>
    <w:rsid w:val="00CD4AB1"/>
    <w:pPr>
      <w:spacing w:after="120"/>
      <w:ind w:left="283"/>
      <w:contextualSpacing/>
    </w:pPr>
  </w:style>
  <w:style w:type="paragraph" w:styleId="Lijstvoortzetting2">
    <w:name w:val="List Continue 2"/>
    <w:basedOn w:val="Standaard"/>
    <w:uiPriority w:val="99"/>
    <w:semiHidden/>
    <w:rsid w:val="00CD4AB1"/>
    <w:pPr>
      <w:spacing w:after="120"/>
      <w:ind w:left="566"/>
      <w:contextualSpacing/>
    </w:pPr>
  </w:style>
  <w:style w:type="paragraph" w:styleId="Lijstvoortzetting3">
    <w:name w:val="List Continue 3"/>
    <w:basedOn w:val="Standaard"/>
    <w:uiPriority w:val="99"/>
    <w:semiHidden/>
    <w:rsid w:val="00CD4AB1"/>
    <w:pPr>
      <w:spacing w:after="120"/>
      <w:ind w:left="849"/>
      <w:contextualSpacing/>
    </w:pPr>
  </w:style>
  <w:style w:type="paragraph" w:styleId="Lijstvoortzetting4">
    <w:name w:val="List Continue 4"/>
    <w:basedOn w:val="Standaard"/>
    <w:uiPriority w:val="99"/>
    <w:semiHidden/>
    <w:rsid w:val="00CD4AB1"/>
    <w:pPr>
      <w:spacing w:after="120"/>
      <w:ind w:left="1132"/>
      <w:contextualSpacing/>
    </w:pPr>
  </w:style>
  <w:style w:type="paragraph" w:styleId="Lijstvoortzetting5">
    <w:name w:val="List Continue 5"/>
    <w:basedOn w:val="Standaard"/>
    <w:uiPriority w:val="99"/>
    <w:semiHidden/>
    <w:rsid w:val="00CD4AB1"/>
    <w:pPr>
      <w:spacing w:after="120"/>
      <w:ind w:left="1415"/>
      <w:contextualSpacing/>
    </w:pPr>
  </w:style>
  <w:style w:type="paragraph" w:styleId="Lijstnummering">
    <w:name w:val="List Number"/>
    <w:basedOn w:val="Standaard"/>
    <w:uiPriority w:val="99"/>
    <w:semiHidden/>
    <w:rsid w:val="00CD4AB1"/>
    <w:pPr>
      <w:numPr>
        <w:numId w:val="10"/>
      </w:numPr>
      <w:contextualSpacing/>
    </w:pPr>
  </w:style>
  <w:style w:type="paragraph" w:styleId="Lijstnummering2">
    <w:name w:val="List Number 2"/>
    <w:basedOn w:val="Standaard"/>
    <w:uiPriority w:val="99"/>
    <w:semiHidden/>
    <w:rsid w:val="00CD4AB1"/>
    <w:pPr>
      <w:numPr>
        <w:numId w:val="11"/>
      </w:numPr>
      <w:contextualSpacing/>
    </w:pPr>
  </w:style>
  <w:style w:type="paragraph" w:styleId="Lijstnummering3">
    <w:name w:val="List Number 3"/>
    <w:basedOn w:val="Standaard"/>
    <w:uiPriority w:val="99"/>
    <w:semiHidden/>
    <w:rsid w:val="00CD4AB1"/>
    <w:pPr>
      <w:numPr>
        <w:numId w:val="12"/>
      </w:numPr>
      <w:contextualSpacing/>
    </w:pPr>
  </w:style>
  <w:style w:type="paragraph" w:styleId="Lijstnummering4">
    <w:name w:val="List Number 4"/>
    <w:basedOn w:val="Standaard"/>
    <w:uiPriority w:val="99"/>
    <w:semiHidden/>
    <w:rsid w:val="00CD4AB1"/>
    <w:pPr>
      <w:numPr>
        <w:numId w:val="13"/>
      </w:numPr>
      <w:contextualSpacing/>
    </w:pPr>
  </w:style>
  <w:style w:type="paragraph" w:styleId="Lijstnummering5">
    <w:name w:val="List Number 5"/>
    <w:basedOn w:val="Standaard"/>
    <w:uiPriority w:val="99"/>
    <w:semiHidden/>
    <w:rsid w:val="00CD4AB1"/>
    <w:pPr>
      <w:numPr>
        <w:numId w:val="14"/>
      </w:numPr>
      <w:contextualSpacing/>
    </w:pPr>
  </w:style>
  <w:style w:type="table" w:styleId="Lijsttabel1licht">
    <w:name w:val="List Table 1 Light"/>
    <w:basedOn w:val="Standaardtabel"/>
    <w:uiPriority w:val="46"/>
    <w:rsid w:val="00CD4A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CD4AB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1licht-Accent2">
    <w:name w:val="List Table 1 Light Accent 2"/>
    <w:basedOn w:val="Standaardtabel"/>
    <w:uiPriority w:val="46"/>
    <w:rsid w:val="00CD4AB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1licht-Accent3">
    <w:name w:val="List Table 1 Light Accent 3"/>
    <w:basedOn w:val="Standaardtabel"/>
    <w:uiPriority w:val="46"/>
    <w:rsid w:val="00CD4AB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1licht-Accent4">
    <w:name w:val="List Table 1 Light Accent 4"/>
    <w:basedOn w:val="Standaardtabel"/>
    <w:uiPriority w:val="46"/>
    <w:rsid w:val="00CD4AB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1licht-Accent5">
    <w:name w:val="List Table 1 Light Accent 5"/>
    <w:basedOn w:val="Standaardtabel"/>
    <w:uiPriority w:val="46"/>
    <w:rsid w:val="00CD4AB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1licht-Accent6">
    <w:name w:val="List Table 1 Light Accent 6"/>
    <w:basedOn w:val="Standaardtabel"/>
    <w:uiPriority w:val="46"/>
    <w:rsid w:val="00CD4AB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2">
    <w:name w:val="List Table 2"/>
    <w:basedOn w:val="Standaardtabel"/>
    <w:uiPriority w:val="47"/>
    <w:rsid w:val="00CD4A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CD4AB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2-Accent2">
    <w:name w:val="List Table 2 Accent 2"/>
    <w:basedOn w:val="Standaardtabel"/>
    <w:uiPriority w:val="47"/>
    <w:rsid w:val="00CD4AB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2-Accent3">
    <w:name w:val="List Table 2 Accent 3"/>
    <w:basedOn w:val="Standaardtabel"/>
    <w:uiPriority w:val="47"/>
    <w:rsid w:val="00CD4AB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2-Accent4">
    <w:name w:val="List Table 2 Accent 4"/>
    <w:basedOn w:val="Standaardtabel"/>
    <w:uiPriority w:val="47"/>
    <w:rsid w:val="00CD4AB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2-Accent5">
    <w:name w:val="List Table 2 Accent 5"/>
    <w:basedOn w:val="Standaardtabel"/>
    <w:uiPriority w:val="47"/>
    <w:rsid w:val="00CD4AB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2-Accent6">
    <w:name w:val="List Table 2 Accent 6"/>
    <w:basedOn w:val="Standaardtabel"/>
    <w:uiPriority w:val="47"/>
    <w:rsid w:val="00CD4AB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3">
    <w:name w:val="List Table 3"/>
    <w:basedOn w:val="Standaardtabel"/>
    <w:uiPriority w:val="48"/>
    <w:rsid w:val="00CD4AB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D4AB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jsttabel3-Accent2">
    <w:name w:val="List Table 3 Accent 2"/>
    <w:basedOn w:val="Standaardtabel"/>
    <w:uiPriority w:val="48"/>
    <w:rsid w:val="00CD4AB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jsttabel3-Accent3">
    <w:name w:val="List Table 3 Accent 3"/>
    <w:basedOn w:val="Standaardtabel"/>
    <w:uiPriority w:val="48"/>
    <w:rsid w:val="00CD4AB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jsttabel3-Accent4">
    <w:name w:val="List Table 3 Accent 4"/>
    <w:basedOn w:val="Standaardtabel"/>
    <w:uiPriority w:val="48"/>
    <w:rsid w:val="00CD4AB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jsttabel3-Accent5">
    <w:name w:val="List Table 3 Accent 5"/>
    <w:basedOn w:val="Standaardtabel"/>
    <w:uiPriority w:val="48"/>
    <w:rsid w:val="00CD4AB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jsttabel3-Accent6">
    <w:name w:val="List Table 3 Accent 6"/>
    <w:basedOn w:val="Standaardtabel"/>
    <w:uiPriority w:val="48"/>
    <w:rsid w:val="00CD4AB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jsttabel4">
    <w:name w:val="List Table 4"/>
    <w:basedOn w:val="Standaardtabel"/>
    <w:uiPriority w:val="49"/>
    <w:rsid w:val="00CD4A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CD4A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4-Accent2">
    <w:name w:val="List Table 4 Accent 2"/>
    <w:basedOn w:val="Standaardtabel"/>
    <w:uiPriority w:val="49"/>
    <w:rsid w:val="00CD4AB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4-Accent3">
    <w:name w:val="List Table 4 Accent 3"/>
    <w:basedOn w:val="Standaardtabel"/>
    <w:uiPriority w:val="49"/>
    <w:rsid w:val="00CD4AB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4-Accent4">
    <w:name w:val="List Table 4 Accent 4"/>
    <w:basedOn w:val="Standaardtabel"/>
    <w:uiPriority w:val="49"/>
    <w:rsid w:val="00CD4A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4-Accent5">
    <w:name w:val="List Table 4 Accent 5"/>
    <w:basedOn w:val="Standaardtabel"/>
    <w:uiPriority w:val="49"/>
    <w:rsid w:val="00CD4AB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4-Accent6">
    <w:name w:val="List Table 4 Accent 6"/>
    <w:basedOn w:val="Standaardtabel"/>
    <w:uiPriority w:val="49"/>
    <w:rsid w:val="00CD4A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5donker">
    <w:name w:val="List Table 5 Dark"/>
    <w:basedOn w:val="Standaardtabel"/>
    <w:uiPriority w:val="50"/>
    <w:rsid w:val="00CD4AB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CD4AB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CD4AB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CD4AB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CD4AB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CD4AB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CD4AB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CD4AB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CD4AB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6kleurrijk-Accent2">
    <w:name w:val="List Table 6 Colorful Accent 2"/>
    <w:basedOn w:val="Standaardtabel"/>
    <w:uiPriority w:val="51"/>
    <w:rsid w:val="00CD4AB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6kleurrijk-Accent3">
    <w:name w:val="List Table 6 Colorful Accent 3"/>
    <w:basedOn w:val="Standaardtabel"/>
    <w:uiPriority w:val="51"/>
    <w:rsid w:val="00CD4AB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6kleurrijk-Accent4">
    <w:name w:val="List Table 6 Colorful Accent 4"/>
    <w:basedOn w:val="Standaardtabel"/>
    <w:uiPriority w:val="51"/>
    <w:rsid w:val="00CD4AB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6kleurrijk-Accent5">
    <w:name w:val="List Table 6 Colorful Accent 5"/>
    <w:basedOn w:val="Standaardtabel"/>
    <w:uiPriority w:val="51"/>
    <w:rsid w:val="00CD4AB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6kleurrijk-Accent6">
    <w:name w:val="List Table 6 Colorful Accent 6"/>
    <w:basedOn w:val="Standaardtabel"/>
    <w:uiPriority w:val="51"/>
    <w:rsid w:val="00CD4AB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7kleurrijk">
    <w:name w:val="List Table 7 Colorful"/>
    <w:basedOn w:val="Standaardtabel"/>
    <w:uiPriority w:val="52"/>
    <w:rsid w:val="00CD4AB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CD4AB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CD4AB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CD4AB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CD4AB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CD4AB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CD4AB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rsid w:val="00CD4AB1"/>
    <w:pPr>
      <w:tabs>
        <w:tab w:val="left" w:pos="480"/>
        <w:tab w:val="left" w:pos="960"/>
        <w:tab w:val="left" w:pos="1440"/>
        <w:tab w:val="left" w:pos="1920"/>
        <w:tab w:val="left" w:pos="2400"/>
        <w:tab w:val="left" w:pos="2880"/>
        <w:tab w:val="left" w:pos="3360"/>
        <w:tab w:val="left" w:pos="3840"/>
        <w:tab w:val="left" w:pos="4320"/>
      </w:tabs>
      <w:spacing w:after="0" w:line="336" w:lineRule="auto"/>
    </w:pPr>
    <w:rPr>
      <w:rFonts w:cs="Arial"/>
    </w:rPr>
  </w:style>
  <w:style w:type="character" w:customStyle="1" w:styleId="MacrotekstChar">
    <w:name w:val="Macrotekst Char"/>
    <w:basedOn w:val="Standaardalinea-lettertype"/>
    <w:link w:val="Macrotekst"/>
    <w:uiPriority w:val="99"/>
    <w:semiHidden/>
    <w:rsid w:val="00CD4AB1"/>
    <w:rPr>
      <w:rFonts w:cs="Arial"/>
    </w:rPr>
  </w:style>
  <w:style w:type="table" w:styleId="Gemiddeldraster1">
    <w:name w:val="Medium Grid 1"/>
    <w:basedOn w:val="Standaardtabel"/>
    <w:uiPriority w:val="67"/>
    <w:semiHidden/>
    <w:rsid w:val="00CD4A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CD4A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rsid w:val="00CD4AB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rsid w:val="00CD4A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rsid w:val="00CD4AB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rsid w:val="00CD4AB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rsid w:val="00CD4AB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rsid w:val="00CD4AB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CD4AB1"/>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CD4AB1"/>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CD4AB1"/>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CD4AB1"/>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CD4AB1"/>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CD4AB1"/>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CD4A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CD4A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rsid w:val="00CD4A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rsid w:val="00CD4A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rsid w:val="00CD4A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rsid w:val="00CD4A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rsid w:val="00CD4A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semiHidden/>
    <w:rsid w:val="00CD4A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CD4AB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rsid w:val="00CD4AB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rsid w:val="00CD4AB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rsid w:val="00CD4AB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rsid w:val="00CD4AB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rsid w:val="00CD4AB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rsid w:val="00CD4AB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CD4AB1"/>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CD4AB1"/>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CD4AB1"/>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CD4AB1"/>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CD4AB1"/>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CD4AB1"/>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rsid w:val="00CD4A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CD4AB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CD4AB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CD4AB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CD4AB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CD4AB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CD4AB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CD4A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CD4A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CD4A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CD4A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CD4A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CD4A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CD4A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rsid w:val="00CD4AB1"/>
    <w:rPr>
      <w:color w:val="2B579A"/>
      <w:shd w:val="clear" w:color="auto" w:fill="E1DFDD"/>
    </w:rPr>
  </w:style>
  <w:style w:type="paragraph" w:styleId="Berichtkop">
    <w:name w:val="Message Header"/>
    <w:basedOn w:val="Standaard"/>
    <w:link w:val="BerichtkopChar"/>
    <w:uiPriority w:val="99"/>
    <w:semiHidden/>
    <w:rsid w:val="00CD4AB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Cs w:val="24"/>
    </w:rPr>
  </w:style>
  <w:style w:type="character" w:customStyle="1" w:styleId="BerichtkopChar">
    <w:name w:val="Berichtkop Char"/>
    <w:basedOn w:val="Standaardalinea-lettertype"/>
    <w:link w:val="Berichtkop"/>
    <w:uiPriority w:val="99"/>
    <w:semiHidden/>
    <w:rsid w:val="00CD4AB1"/>
    <w:rPr>
      <w:rFonts w:ascii="Arial" w:eastAsiaTheme="majorEastAsia" w:hAnsi="Arial"/>
      <w:sz w:val="22"/>
      <w:szCs w:val="24"/>
      <w:shd w:val="pct20" w:color="auto" w:fill="auto"/>
    </w:rPr>
  </w:style>
  <w:style w:type="paragraph" w:styleId="Normaalweb">
    <w:name w:val="Normal (Web)"/>
    <w:basedOn w:val="Standaard"/>
    <w:uiPriority w:val="99"/>
    <w:semiHidden/>
    <w:rsid w:val="00CD4AB1"/>
    <w:rPr>
      <w:szCs w:val="24"/>
    </w:rPr>
  </w:style>
  <w:style w:type="paragraph" w:styleId="Standaardinspringing">
    <w:name w:val="Normal Indent"/>
    <w:basedOn w:val="Standaard"/>
    <w:uiPriority w:val="99"/>
    <w:semiHidden/>
    <w:rsid w:val="00CD4AB1"/>
    <w:pPr>
      <w:ind w:left="708"/>
    </w:pPr>
  </w:style>
  <w:style w:type="paragraph" w:styleId="Notitiekop">
    <w:name w:val="Note Heading"/>
    <w:basedOn w:val="Standaard"/>
    <w:next w:val="Standaard"/>
    <w:link w:val="NotitiekopChar"/>
    <w:uiPriority w:val="99"/>
    <w:semiHidden/>
    <w:rsid w:val="00CD4AB1"/>
  </w:style>
  <w:style w:type="character" w:customStyle="1" w:styleId="NotitiekopChar">
    <w:name w:val="Notitiekop Char"/>
    <w:basedOn w:val="Standaardalinea-lettertype"/>
    <w:link w:val="Notitiekop"/>
    <w:uiPriority w:val="99"/>
    <w:semiHidden/>
    <w:rsid w:val="00CD4AB1"/>
    <w:rPr>
      <w:rFonts w:ascii="Arial" w:hAnsi="Arial"/>
      <w:sz w:val="22"/>
      <w:szCs w:val="22"/>
    </w:rPr>
  </w:style>
  <w:style w:type="character" w:styleId="Paginanummer">
    <w:name w:val="page number"/>
    <w:basedOn w:val="Standaardalinea-lettertype"/>
    <w:uiPriority w:val="99"/>
    <w:semiHidden/>
    <w:rsid w:val="00CD4AB1"/>
    <w:rPr>
      <w:rFonts w:ascii="Arial" w:hAnsi="Arial" w:cs="Arial"/>
      <w:sz w:val="20"/>
    </w:rPr>
  </w:style>
  <w:style w:type="table" w:styleId="Onopgemaaktetabel1">
    <w:name w:val="Plain Table 1"/>
    <w:basedOn w:val="Standaardtabel"/>
    <w:uiPriority w:val="41"/>
    <w:rsid w:val="00CD4A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CD4A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CD4AB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CD4A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CD4A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rsid w:val="00CD4AB1"/>
    <w:rPr>
      <w:szCs w:val="21"/>
    </w:rPr>
  </w:style>
  <w:style w:type="character" w:customStyle="1" w:styleId="TekstzonderopmaakChar">
    <w:name w:val="Tekst zonder opmaak Char"/>
    <w:basedOn w:val="Standaardalinea-lettertype"/>
    <w:link w:val="Tekstzonderopmaak"/>
    <w:uiPriority w:val="99"/>
    <w:semiHidden/>
    <w:rsid w:val="00CD4AB1"/>
    <w:rPr>
      <w:rFonts w:ascii="Arial" w:hAnsi="Arial"/>
      <w:sz w:val="22"/>
      <w:szCs w:val="21"/>
    </w:rPr>
  </w:style>
  <w:style w:type="paragraph" w:styleId="Citaat">
    <w:name w:val="Quote"/>
    <w:aliases w:val="Citaat BZA"/>
    <w:basedOn w:val="Standaard"/>
    <w:next w:val="Standaard"/>
    <w:link w:val="CitaatChar"/>
    <w:uiPriority w:val="10"/>
    <w:unhideWhenUsed/>
    <w:qFormat/>
    <w:rsid w:val="00CD4AB1"/>
    <w:pPr>
      <w:spacing w:before="280" w:after="280"/>
      <w:ind w:left="567"/>
      <w:jc w:val="both"/>
    </w:pPr>
    <w:rPr>
      <w:i/>
      <w:iCs/>
    </w:rPr>
  </w:style>
  <w:style w:type="character" w:customStyle="1" w:styleId="CitaatChar">
    <w:name w:val="Citaat Char"/>
    <w:aliases w:val="Citaat BZA Char"/>
    <w:basedOn w:val="Standaardalinea-lettertype"/>
    <w:link w:val="Citaat"/>
    <w:uiPriority w:val="37"/>
    <w:rsid w:val="00CD4AB1"/>
    <w:rPr>
      <w:rFonts w:ascii="Arial" w:hAnsi="Arial"/>
      <w:i/>
      <w:iCs/>
      <w:sz w:val="22"/>
      <w:szCs w:val="22"/>
    </w:rPr>
  </w:style>
  <w:style w:type="paragraph" w:styleId="Aanhef">
    <w:name w:val="Salutation"/>
    <w:basedOn w:val="Standaard"/>
    <w:next w:val="Standaard"/>
    <w:link w:val="AanhefChar"/>
    <w:uiPriority w:val="99"/>
    <w:semiHidden/>
    <w:rsid w:val="00CD4AB1"/>
  </w:style>
  <w:style w:type="character" w:customStyle="1" w:styleId="AanhefChar">
    <w:name w:val="Aanhef Char"/>
    <w:basedOn w:val="Standaardalinea-lettertype"/>
    <w:link w:val="Aanhef"/>
    <w:uiPriority w:val="99"/>
    <w:semiHidden/>
    <w:rsid w:val="00CD4AB1"/>
    <w:rPr>
      <w:rFonts w:ascii="Arial" w:hAnsi="Arial"/>
      <w:sz w:val="22"/>
      <w:szCs w:val="22"/>
    </w:rPr>
  </w:style>
  <w:style w:type="paragraph" w:styleId="Handtekening">
    <w:name w:val="Signature"/>
    <w:basedOn w:val="Standaard"/>
    <w:link w:val="HandtekeningChar"/>
    <w:uiPriority w:val="99"/>
    <w:semiHidden/>
    <w:rsid w:val="00CD4AB1"/>
    <w:pPr>
      <w:ind w:left="4252"/>
    </w:pPr>
  </w:style>
  <w:style w:type="character" w:customStyle="1" w:styleId="HandtekeningChar">
    <w:name w:val="Handtekening Char"/>
    <w:basedOn w:val="Standaardalinea-lettertype"/>
    <w:link w:val="Handtekening"/>
    <w:uiPriority w:val="99"/>
    <w:semiHidden/>
    <w:rsid w:val="00CD4AB1"/>
    <w:rPr>
      <w:rFonts w:ascii="Arial" w:hAnsi="Arial"/>
      <w:sz w:val="22"/>
      <w:szCs w:val="22"/>
    </w:rPr>
  </w:style>
  <w:style w:type="character" w:styleId="Slimmehyperlink">
    <w:name w:val="Smart Hyperlink"/>
    <w:basedOn w:val="Standaardalinea-lettertype"/>
    <w:uiPriority w:val="99"/>
    <w:semiHidden/>
    <w:rsid w:val="00CD4AB1"/>
    <w:rPr>
      <w:u w:val="dotted"/>
    </w:rPr>
  </w:style>
  <w:style w:type="character" w:styleId="SmartLink">
    <w:name w:val="Smart Link"/>
    <w:basedOn w:val="Standaardalinea-lettertype"/>
    <w:uiPriority w:val="99"/>
    <w:semiHidden/>
    <w:rsid w:val="00CD4AB1"/>
    <w:rPr>
      <w:color w:val="0000FF"/>
      <w:u w:val="single"/>
      <w:shd w:val="clear" w:color="auto" w:fill="F3F2F1"/>
    </w:rPr>
  </w:style>
  <w:style w:type="character" w:styleId="Zwaar">
    <w:name w:val="Strong"/>
    <w:basedOn w:val="Standaardalinea-lettertype"/>
    <w:uiPriority w:val="22"/>
    <w:qFormat/>
    <w:rsid w:val="00CD4AB1"/>
    <w:rPr>
      <w:rFonts w:ascii="Arial" w:hAnsi="Arial" w:cs="Arial"/>
      <w:b/>
      <w:bCs/>
      <w:sz w:val="22"/>
    </w:rPr>
  </w:style>
  <w:style w:type="paragraph" w:styleId="Ondertitel">
    <w:name w:val="Subtitle"/>
    <w:basedOn w:val="Standaard"/>
    <w:next w:val="Standaard"/>
    <w:link w:val="OndertitelChar"/>
    <w:uiPriority w:val="11"/>
    <w:semiHidden/>
    <w:qFormat/>
    <w:rsid w:val="00CD4AB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D4AB1"/>
    <w:rPr>
      <w:rFonts w:ascii="Arial" w:eastAsiaTheme="minorEastAsia" w:hAnsi="Arial"/>
      <w:color w:val="5A5A5A" w:themeColor="text1" w:themeTint="A5"/>
      <w:spacing w:val="15"/>
      <w:sz w:val="22"/>
      <w:szCs w:val="22"/>
    </w:rPr>
  </w:style>
  <w:style w:type="character" w:styleId="Subtielebenadrukking">
    <w:name w:val="Subtle Emphasis"/>
    <w:basedOn w:val="Standaardalinea-lettertype"/>
    <w:uiPriority w:val="19"/>
    <w:semiHidden/>
    <w:qFormat/>
    <w:rsid w:val="00CD4AB1"/>
    <w:rPr>
      <w:rFonts w:ascii="Arial" w:hAnsi="Arial" w:cs="Arial"/>
      <w:i/>
      <w:iCs/>
      <w:color w:val="404040" w:themeColor="text1" w:themeTint="BF"/>
      <w:sz w:val="22"/>
    </w:rPr>
  </w:style>
  <w:style w:type="character" w:styleId="Subtieleverwijzing">
    <w:name w:val="Subtle Reference"/>
    <w:basedOn w:val="Standaardalinea-lettertype"/>
    <w:uiPriority w:val="31"/>
    <w:semiHidden/>
    <w:qFormat/>
    <w:rsid w:val="00CD4AB1"/>
    <w:rPr>
      <w:rFonts w:ascii="Arial" w:hAnsi="Arial" w:cs="Arial"/>
      <w:smallCaps/>
      <w:color w:val="5A5A5A" w:themeColor="text1" w:themeTint="A5"/>
      <w:sz w:val="22"/>
    </w:rPr>
  </w:style>
  <w:style w:type="table" w:styleId="3D-effectenvoortabel1">
    <w:name w:val="Table 3D effects 1"/>
    <w:basedOn w:val="Standaardtabel"/>
    <w:uiPriority w:val="99"/>
    <w:semiHidden/>
    <w:rsid w:val="00CD4AB1"/>
    <w:pPr>
      <w:spacing w:after="0" w:line="33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CD4AB1"/>
    <w:pPr>
      <w:spacing w:after="0" w:line="33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CD4AB1"/>
    <w:pPr>
      <w:spacing w:after="0" w:line="33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CD4AB1"/>
    <w:pPr>
      <w:spacing w:after="0" w:line="33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CD4AB1"/>
    <w:pPr>
      <w:spacing w:after="0" w:line="33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CD4AB1"/>
    <w:pPr>
      <w:spacing w:after="0" w:line="33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CD4AB1"/>
    <w:pPr>
      <w:spacing w:after="0" w:line="33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CD4AB1"/>
    <w:pPr>
      <w:spacing w:after="0" w:line="33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CD4AB1"/>
    <w:pPr>
      <w:spacing w:after="0" w:line="33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CD4AB1"/>
    <w:pPr>
      <w:spacing w:after="0" w:line="33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CD4AB1"/>
    <w:pPr>
      <w:spacing w:after="0" w:line="33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CD4AB1"/>
    <w:pPr>
      <w:spacing w:after="0" w:line="33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CD4AB1"/>
    <w:pPr>
      <w:spacing w:after="0" w:line="33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CD4AB1"/>
    <w:pPr>
      <w:spacing w:after="0" w:line="33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CD4AB1"/>
    <w:pPr>
      <w:spacing w:after="0" w:line="33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rsid w:val="00CD4AB1"/>
    <w:pPr>
      <w:spacing w:after="0" w:line="33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CD4AB1"/>
    <w:pPr>
      <w:spacing w:after="0" w:line="33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rsid w:val="00CD4AB1"/>
    <w:pPr>
      <w:spacing w:after="0" w:line="33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CD4AB1"/>
    <w:pPr>
      <w:spacing w:after="0" w:line="33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CD4AB1"/>
    <w:pPr>
      <w:spacing w:after="0" w:line="33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CD4AB1"/>
    <w:pPr>
      <w:spacing w:after="0" w:line="33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CD4AB1"/>
    <w:pPr>
      <w:spacing w:after="0" w:line="33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CD4AB1"/>
    <w:pPr>
      <w:spacing w:after="0" w:line="33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CD4AB1"/>
    <w:pPr>
      <w:spacing w:after="0" w:line="33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CD4AB1"/>
    <w:pPr>
      <w:spacing w:after="0" w:line="33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CD4A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rsid w:val="00CD4AB1"/>
    <w:pPr>
      <w:spacing w:after="0" w:line="33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CD4AB1"/>
    <w:pPr>
      <w:spacing w:after="0" w:line="33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CD4AB1"/>
    <w:pPr>
      <w:spacing w:after="0" w:line="33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CD4AB1"/>
    <w:pPr>
      <w:spacing w:after="0" w:line="33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CD4AB1"/>
    <w:pPr>
      <w:spacing w:after="0" w:line="33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CD4AB1"/>
    <w:pPr>
      <w:spacing w:after="0" w:line="33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CD4AB1"/>
    <w:pPr>
      <w:spacing w:after="0" w:line="33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CD4AB1"/>
    <w:pPr>
      <w:spacing w:after="0" w:line="33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rsid w:val="00CD4AB1"/>
    <w:pPr>
      <w:ind w:left="200" w:hanging="200"/>
    </w:pPr>
  </w:style>
  <w:style w:type="paragraph" w:styleId="Lijstmetafbeeldingen">
    <w:name w:val="table of figures"/>
    <w:basedOn w:val="Standaard"/>
    <w:next w:val="Standaard"/>
    <w:uiPriority w:val="99"/>
    <w:semiHidden/>
    <w:rsid w:val="00CD4AB1"/>
  </w:style>
  <w:style w:type="table" w:styleId="Professioneletabel">
    <w:name w:val="Table Professional"/>
    <w:basedOn w:val="Standaardtabel"/>
    <w:uiPriority w:val="99"/>
    <w:semiHidden/>
    <w:rsid w:val="00CD4AB1"/>
    <w:pPr>
      <w:spacing w:after="0" w:line="33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rsid w:val="00CD4AB1"/>
    <w:pPr>
      <w:spacing w:after="0" w:line="33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CD4AB1"/>
    <w:pPr>
      <w:spacing w:after="0" w:line="33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CD4AB1"/>
    <w:pPr>
      <w:spacing w:after="0" w:line="33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rsid w:val="00CD4AB1"/>
    <w:pPr>
      <w:spacing w:after="0" w:line="33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CD4AB1"/>
    <w:pPr>
      <w:spacing w:after="0" w:line="33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rsid w:val="00CD4AB1"/>
    <w:pPr>
      <w:spacing w:after="0" w:line="33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rsid w:val="00CD4AB1"/>
    <w:pPr>
      <w:spacing w:after="0" w:line="33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CD4AB1"/>
    <w:pPr>
      <w:spacing w:after="0" w:line="33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CD4AB1"/>
    <w:pPr>
      <w:spacing w:after="0" w:line="33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aliases w:val="Titel BZA"/>
    <w:basedOn w:val="Standaard"/>
    <w:next w:val="Standaard"/>
    <w:link w:val="TitelChar"/>
    <w:uiPriority w:val="7"/>
    <w:unhideWhenUsed/>
    <w:qFormat/>
    <w:rsid w:val="00CD4AB1"/>
    <w:pPr>
      <w:spacing w:line="288" w:lineRule="auto"/>
      <w:contextualSpacing/>
    </w:pPr>
    <w:rPr>
      <w:rFonts w:eastAsiaTheme="majorEastAsia"/>
      <w:b/>
      <w:spacing w:val="-10"/>
      <w:kern w:val="28"/>
      <w:sz w:val="28"/>
      <w:szCs w:val="56"/>
    </w:rPr>
  </w:style>
  <w:style w:type="character" w:customStyle="1" w:styleId="TitelChar">
    <w:name w:val="Titel Char"/>
    <w:aliases w:val="Titel BZA Char"/>
    <w:basedOn w:val="Standaardalinea-lettertype"/>
    <w:link w:val="Titel"/>
    <w:uiPriority w:val="4"/>
    <w:rsid w:val="00CD4AB1"/>
    <w:rPr>
      <w:rFonts w:ascii="Arial" w:eastAsiaTheme="majorEastAsia" w:hAnsi="Arial"/>
      <w:b/>
      <w:spacing w:val="-10"/>
      <w:kern w:val="28"/>
      <w:sz w:val="28"/>
      <w:szCs w:val="56"/>
    </w:rPr>
  </w:style>
  <w:style w:type="paragraph" w:styleId="Kopbronvermelding">
    <w:name w:val="toa heading"/>
    <w:basedOn w:val="Standaard"/>
    <w:next w:val="Standaard"/>
    <w:uiPriority w:val="99"/>
    <w:semiHidden/>
    <w:rsid w:val="00CD4AB1"/>
    <w:pPr>
      <w:spacing w:before="120"/>
    </w:pPr>
    <w:rPr>
      <w:rFonts w:eastAsiaTheme="majorEastAsia"/>
      <w:b/>
      <w:bCs/>
      <w:szCs w:val="24"/>
    </w:rPr>
  </w:style>
  <w:style w:type="paragraph" w:styleId="Inhopg1">
    <w:name w:val="toc 1"/>
    <w:basedOn w:val="Standaard"/>
    <w:next w:val="Standaard"/>
    <w:autoRedefine/>
    <w:uiPriority w:val="39"/>
    <w:rsid w:val="00CD4AB1"/>
    <w:pPr>
      <w:tabs>
        <w:tab w:val="left" w:pos="7938"/>
      </w:tabs>
      <w:spacing w:after="120"/>
      <w:ind w:left="567" w:right="-1" w:hanging="567"/>
    </w:pPr>
    <w:rPr>
      <w:noProof/>
    </w:rPr>
  </w:style>
  <w:style w:type="paragraph" w:styleId="Inhopg2">
    <w:name w:val="toc 2"/>
    <w:basedOn w:val="Inhopg1"/>
    <w:next w:val="Standaard"/>
    <w:autoRedefine/>
    <w:uiPriority w:val="39"/>
    <w:rsid w:val="00CD4AB1"/>
    <w:pPr>
      <w:ind w:right="0"/>
    </w:pPr>
  </w:style>
  <w:style w:type="paragraph" w:styleId="Inhopg3">
    <w:name w:val="toc 3"/>
    <w:basedOn w:val="Standaard"/>
    <w:next w:val="Standaard"/>
    <w:autoRedefine/>
    <w:uiPriority w:val="39"/>
    <w:rsid w:val="00CD4AB1"/>
    <w:pPr>
      <w:tabs>
        <w:tab w:val="left" w:pos="7938"/>
      </w:tabs>
      <w:spacing w:after="120"/>
      <w:ind w:left="567" w:hanging="567"/>
    </w:pPr>
    <w:rPr>
      <w:noProof/>
    </w:rPr>
  </w:style>
  <w:style w:type="paragraph" w:styleId="Inhopg4">
    <w:name w:val="toc 4"/>
    <w:basedOn w:val="Standaard"/>
    <w:next w:val="Standaard"/>
    <w:autoRedefine/>
    <w:uiPriority w:val="39"/>
    <w:rsid w:val="00CD4AB1"/>
    <w:pPr>
      <w:spacing w:after="100"/>
      <w:ind w:left="600"/>
    </w:pPr>
  </w:style>
  <w:style w:type="paragraph" w:styleId="Inhopg5">
    <w:name w:val="toc 5"/>
    <w:basedOn w:val="Standaard"/>
    <w:next w:val="Standaard"/>
    <w:autoRedefine/>
    <w:uiPriority w:val="39"/>
    <w:rsid w:val="00CD4AB1"/>
    <w:pPr>
      <w:spacing w:after="100"/>
      <w:ind w:left="800"/>
    </w:pPr>
  </w:style>
  <w:style w:type="paragraph" w:styleId="Inhopg6">
    <w:name w:val="toc 6"/>
    <w:basedOn w:val="Standaard"/>
    <w:next w:val="Standaard"/>
    <w:autoRedefine/>
    <w:uiPriority w:val="39"/>
    <w:rsid w:val="00CD4AB1"/>
    <w:pPr>
      <w:spacing w:after="100"/>
      <w:ind w:left="1000"/>
    </w:pPr>
  </w:style>
  <w:style w:type="paragraph" w:styleId="Inhopg7">
    <w:name w:val="toc 7"/>
    <w:basedOn w:val="Standaard"/>
    <w:next w:val="Standaard"/>
    <w:autoRedefine/>
    <w:uiPriority w:val="39"/>
    <w:rsid w:val="00CD4AB1"/>
    <w:pPr>
      <w:spacing w:after="100"/>
      <w:ind w:left="1200"/>
    </w:pPr>
  </w:style>
  <w:style w:type="paragraph" w:styleId="Inhopg8">
    <w:name w:val="toc 8"/>
    <w:basedOn w:val="Standaard"/>
    <w:next w:val="Standaard"/>
    <w:autoRedefine/>
    <w:uiPriority w:val="39"/>
    <w:rsid w:val="00CD4AB1"/>
    <w:pPr>
      <w:spacing w:after="100"/>
      <w:ind w:left="1400"/>
    </w:pPr>
  </w:style>
  <w:style w:type="paragraph" w:styleId="Inhopg9">
    <w:name w:val="toc 9"/>
    <w:basedOn w:val="Standaard"/>
    <w:next w:val="Standaard"/>
    <w:autoRedefine/>
    <w:uiPriority w:val="39"/>
    <w:rsid w:val="00CD4AB1"/>
    <w:pPr>
      <w:spacing w:after="120"/>
      <w:ind w:left="1418" w:hanging="1418"/>
    </w:pPr>
    <w:rPr>
      <w:noProof/>
    </w:rPr>
  </w:style>
  <w:style w:type="paragraph" w:styleId="Kopvaninhoudsopgave">
    <w:name w:val="TOC Heading"/>
    <w:basedOn w:val="Kop1"/>
    <w:next w:val="Standaard"/>
    <w:uiPriority w:val="39"/>
    <w:qFormat/>
    <w:rsid w:val="00CD4AB1"/>
    <w:pPr>
      <w:numPr>
        <w:numId w:val="0"/>
      </w:numPr>
      <w:spacing w:after="120"/>
      <w:outlineLvl w:val="9"/>
    </w:pPr>
    <w:rPr>
      <w:caps w:val="0"/>
      <w:color w:val="365F91" w:themeColor="accent1" w:themeShade="BF"/>
    </w:rPr>
  </w:style>
  <w:style w:type="character" w:styleId="Onopgelostemelding">
    <w:name w:val="Unresolved Mention"/>
    <w:basedOn w:val="Standaardalinea-lettertype"/>
    <w:uiPriority w:val="99"/>
    <w:semiHidden/>
    <w:rsid w:val="00CD4AB1"/>
    <w:rPr>
      <w:color w:val="605E5C"/>
      <w:shd w:val="clear" w:color="auto" w:fill="E1DFDD"/>
    </w:rPr>
  </w:style>
  <w:style w:type="character" w:customStyle="1" w:styleId="Hashtag1">
    <w:name w:val="Hashtag1"/>
    <w:basedOn w:val="Standaardalinea-lettertype"/>
    <w:uiPriority w:val="99"/>
    <w:semiHidden/>
    <w:rsid w:val="00CD4AB1"/>
    <w:rPr>
      <w:rFonts w:ascii="Arial" w:hAnsi="Arial" w:cs="Arial"/>
      <w:color w:val="2B579A"/>
      <w:sz w:val="22"/>
      <w:shd w:val="clear" w:color="auto" w:fill="E1DFDD"/>
    </w:rPr>
  </w:style>
  <w:style w:type="character" w:customStyle="1" w:styleId="Onopgelostemelding1">
    <w:name w:val="Onopgeloste melding1"/>
    <w:basedOn w:val="Standaardalinea-lettertype"/>
    <w:uiPriority w:val="99"/>
    <w:semiHidden/>
    <w:rsid w:val="00CD4AB1"/>
    <w:rPr>
      <w:rFonts w:ascii="Arial" w:hAnsi="Arial" w:cs="Arial"/>
      <w:color w:val="605E5C"/>
      <w:sz w:val="22"/>
      <w:shd w:val="clear" w:color="auto" w:fill="E1DFDD"/>
    </w:rPr>
  </w:style>
  <w:style w:type="character" w:customStyle="1" w:styleId="Slimmehyperlink1">
    <w:name w:val="Slimme hyperlink1"/>
    <w:basedOn w:val="Standaardalinea-lettertype"/>
    <w:uiPriority w:val="99"/>
    <w:semiHidden/>
    <w:rsid w:val="00CD4AB1"/>
    <w:rPr>
      <w:rFonts w:ascii="Arial" w:hAnsi="Arial" w:cs="Arial"/>
      <w:sz w:val="22"/>
      <w:u w:val="dotted"/>
    </w:rPr>
  </w:style>
  <w:style w:type="character" w:customStyle="1" w:styleId="SmartLink1">
    <w:name w:val="SmartLink1"/>
    <w:basedOn w:val="Standaardalinea-lettertype"/>
    <w:uiPriority w:val="99"/>
    <w:semiHidden/>
    <w:rsid w:val="00CD4AB1"/>
    <w:rPr>
      <w:rFonts w:ascii="Arial" w:hAnsi="Arial" w:cs="Arial"/>
      <w:color w:val="0000FF"/>
      <w:sz w:val="22"/>
      <w:u w:val="single"/>
      <w:shd w:val="clear" w:color="auto" w:fill="F3F2F1"/>
    </w:rPr>
  </w:style>
  <w:style w:type="character" w:customStyle="1" w:styleId="Vermelding1">
    <w:name w:val="Vermelding1"/>
    <w:basedOn w:val="Standaardalinea-lettertype"/>
    <w:uiPriority w:val="99"/>
    <w:semiHidden/>
    <w:rsid w:val="00CD4AB1"/>
    <w:rPr>
      <w:rFonts w:ascii="Arial" w:hAnsi="Arial" w:cs="Arial"/>
      <w:color w:val="2B579A"/>
      <w:sz w:val="22"/>
      <w:shd w:val="clear" w:color="auto" w:fill="E1DFDD"/>
    </w:rPr>
  </w:style>
  <w:style w:type="numbering" w:customStyle="1" w:styleId="SSPartyList">
    <w:name w:val="S+S PartyList"/>
    <w:uiPriority w:val="99"/>
    <w:semiHidden/>
    <w:rsid w:val="00CD4AB1"/>
  </w:style>
  <w:style w:type="paragraph" w:customStyle="1" w:styleId="BZAParty">
    <w:name w:val="BZA Party"/>
    <w:basedOn w:val="Lijstalinea"/>
    <w:uiPriority w:val="12"/>
    <w:semiHidden/>
    <w:qFormat/>
    <w:rsid w:val="00CD4AB1"/>
    <w:pPr>
      <w:numPr>
        <w:numId w:val="15"/>
      </w:numPr>
      <w:spacing w:after="120"/>
      <w:contextualSpacing w:val="0"/>
      <w:jc w:val="both"/>
    </w:pPr>
    <w:rPr>
      <w:b/>
    </w:rPr>
  </w:style>
  <w:style w:type="numbering" w:customStyle="1" w:styleId="EnclosureList">
    <w:name w:val="EnclosureList"/>
    <w:uiPriority w:val="99"/>
    <w:semiHidden/>
    <w:rsid w:val="00CD4AB1"/>
  </w:style>
  <w:style w:type="paragraph" w:customStyle="1" w:styleId="Enclosure">
    <w:name w:val="Enclosure"/>
    <w:basedOn w:val="Lijstalinea"/>
    <w:next w:val="Standaard"/>
    <w:uiPriority w:val="10"/>
    <w:semiHidden/>
    <w:qFormat/>
    <w:rsid w:val="00CD4AB1"/>
    <w:pPr>
      <w:pageBreakBefore/>
      <w:ind w:left="0"/>
      <w:jc w:val="both"/>
    </w:pPr>
    <w:rPr>
      <w:b/>
      <w:lang w:val="en-US"/>
    </w:rPr>
  </w:style>
  <w:style w:type="paragraph" w:customStyle="1" w:styleId="TOCEnclosure">
    <w:name w:val="TOC_Enclosure"/>
    <w:basedOn w:val="Standaard"/>
    <w:semiHidden/>
    <w:rsid w:val="00CD4AB1"/>
    <w:pPr>
      <w:tabs>
        <w:tab w:val="left" w:pos="1418"/>
        <w:tab w:val="left" w:pos="2835"/>
        <w:tab w:val="left" w:pos="4253"/>
        <w:tab w:val="left" w:pos="5670"/>
        <w:tab w:val="left" w:pos="7088"/>
      </w:tabs>
      <w:spacing w:line="284" w:lineRule="atLeast"/>
      <w:jc w:val="both"/>
    </w:pPr>
    <w:rPr>
      <w:rFonts w:eastAsia="Times New Roman" w:cs="Times New Roman"/>
      <w:b/>
      <w:szCs w:val="19"/>
      <w:lang w:eastAsia="nl-NL"/>
    </w:rPr>
  </w:style>
  <w:style w:type="numbering" w:customStyle="1" w:styleId="HEADINGSSS">
    <w:name w:val="HEADINGS_S+S"/>
    <w:basedOn w:val="Geenlijst"/>
    <w:uiPriority w:val="99"/>
    <w:semiHidden/>
    <w:rsid w:val="00CD4AB1"/>
  </w:style>
  <w:style w:type="paragraph" w:customStyle="1" w:styleId="Heading1BZA">
    <w:name w:val="Heading 1 BZA"/>
    <w:basedOn w:val="Lijstalinea"/>
    <w:uiPriority w:val="2"/>
    <w:unhideWhenUsed/>
    <w:qFormat/>
    <w:rsid w:val="00CD4AB1"/>
    <w:pPr>
      <w:keepNext/>
      <w:numPr>
        <w:numId w:val="58"/>
      </w:numPr>
      <w:contextualSpacing w:val="0"/>
      <w:outlineLvl w:val="0"/>
    </w:pPr>
    <w:rPr>
      <w:b/>
      <w:bCs/>
      <w:kern w:val="28"/>
    </w:rPr>
  </w:style>
  <w:style w:type="paragraph" w:customStyle="1" w:styleId="Heading2BZA">
    <w:name w:val="Heading 2 BZA"/>
    <w:uiPriority w:val="3"/>
    <w:unhideWhenUsed/>
    <w:qFormat/>
    <w:rsid w:val="00CD4AB1"/>
    <w:pPr>
      <w:keepNext/>
      <w:numPr>
        <w:ilvl w:val="1"/>
        <w:numId w:val="58"/>
      </w:numPr>
      <w:spacing w:after="0" w:line="336" w:lineRule="auto"/>
      <w:jc w:val="both"/>
      <w:outlineLvl w:val="1"/>
    </w:pPr>
    <w:rPr>
      <w:rFonts w:asciiTheme="majorHAnsi" w:hAnsiTheme="majorHAnsi" w:cs="Arial"/>
      <w:b/>
    </w:rPr>
  </w:style>
  <w:style w:type="paragraph" w:customStyle="1" w:styleId="OpsommingBZA">
    <w:name w:val="Opsomming BZA"/>
    <w:basedOn w:val="Lijstalinea"/>
    <w:uiPriority w:val="13"/>
    <w:unhideWhenUsed/>
    <w:qFormat/>
    <w:rsid w:val="00CD4AB1"/>
    <w:pPr>
      <w:numPr>
        <w:numId w:val="21"/>
      </w:numPr>
    </w:pPr>
  </w:style>
  <w:style w:type="paragraph" w:customStyle="1" w:styleId="ListiBZA">
    <w:name w:val="List i BZA"/>
    <w:basedOn w:val="Standaard"/>
    <w:uiPriority w:val="7"/>
    <w:semiHidden/>
    <w:qFormat/>
    <w:rsid w:val="00CD4AB1"/>
    <w:pPr>
      <w:keepNext/>
      <w:numPr>
        <w:numId w:val="17"/>
      </w:numPr>
      <w:ind w:left="567" w:hanging="567"/>
      <w:jc w:val="both"/>
    </w:pPr>
    <w:rPr>
      <w:rFonts w:cs="Arial"/>
      <w:bCs/>
      <w:sz w:val="16"/>
    </w:rPr>
  </w:style>
  <w:style w:type="paragraph" w:customStyle="1" w:styleId="ListaBZA">
    <w:name w:val="List a BZA"/>
    <w:basedOn w:val="ListiBZA"/>
    <w:uiPriority w:val="8"/>
    <w:semiHidden/>
    <w:qFormat/>
    <w:rsid w:val="00CD4AB1"/>
    <w:pPr>
      <w:numPr>
        <w:numId w:val="18"/>
      </w:numPr>
      <w:ind w:left="1134" w:hanging="567"/>
    </w:pPr>
  </w:style>
  <w:style w:type="paragraph" w:customStyle="1" w:styleId="Heading3BZA">
    <w:name w:val="Heading 3 BZA"/>
    <w:basedOn w:val="Standaard"/>
    <w:uiPriority w:val="4"/>
    <w:unhideWhenUsed/>
    <w:qFormat/>
    <w:rsid w:val="00CD4AB1"/>
    <w:pPr>
      <w:numPr>
        <w:ilvl w:val="2"/>
        <w:numId w:val="58"/>
      </w:numPr>
      <w:jc w:val="both"/>
      <w:outlineLvl w:val="2"/>
    </w:pPr>
    <w:rPr>
      <w:rFonts w:cs="Arial"/>
      <w:b/>
    </w:rPr>
  </w:style>
  <w:style w:type="numbering" w:customStyle="1" w:styleId="EiseresSS">
    <w:name w:val="Eiseres_S+S"/>
    <w:uiPriority w:val="99"/>
    <w:semiHidden/>
    <w:rsid w:val="00CD4AB1"/>
  </w:style>
  <w:style w:type="numbering" w:customStyle="1" w:styleId="GedaagdenSS">
    <w:name w:val="Gedaagden_S+S"/>
    <w:uiPriority w:val="99"/>
    <w:semiHidden/>
    <w:rsid w:val="00CD4AB1"/>
  </w:style>
  <w:style w:type="paragraph" w:customStyle="1" w:styleId="InspringBZA">
    <w:name w:val="Inspring BZA"/>
    <w:basedOn w:val="Standaard"/>
    <w:uiPriority w:val="1"/>
    <w:semiHidden/>
    <w:qFormat/>
    <w:rsid w:val="00CD4AB1"/>
    <w:pPr>
      <w:ind w:left="567"/>
      <w:jc w:val="both"/>
    </w:pPr>
  </w:style>
  <w:style w:type="paragraph" w:customStyle="1" w:styleId="EiseresBZA">
    <w:name w:val="Eiseres BZA"/>
    <w:basedOn w:val="Lijstalinea"/>
    <w:next w:val="InspringBZA"/>
    <w:uiPriority w:val="13"/>
    <w:semiHidden/>
    <w:qFormat/>
    <w:rsid w:val="00CD4AB1"/>
    <w:pPr>
      <w:spacing w:line="259" w:lineRule="auto"/>
      <w:ind w:left="0"/>
      <w:jc w:val="both"/>
    </w:pPr>
    <w:rPr>
      <w:color w:val="000000"/>
    </w:rPr>
  </w:style>
  <w:style w:type="paragraph" w:customStyle="1" w:styleId="GedaagdenBZA">
    <w:name w:val="Gedaagden BZA"/>
    <w:basedOn w:val="Lijstalinea"/>
    <w:next w:val="InspringBZA"/>
    <w:uiPriority w:val="14"/>
    <w:semiHidden/>
    <w:qFormat/>
    <w:rsid w:val="00CD4AB1"/>
    <w:pPr>
      <w:numPr>
        <w:numId w:val="16"/>
      </w:numPr>
      <w:spacing w:line="259" w:lineRule="auto"/>
      <w:ind w:left="1134"/>
      <w:jc w:val="both"/>
    </w:pPr>
  </w:style>
  <w:style w:type="character" w:customStyle="1" w:styleId="Hashtag2">
    <w:name w:val="Hashtag2"/>
    <w:basedOn w:val="Standaardalinea-lettertype"/>
    <w:uiPriority w:val="99"/>
    <w:semiHidden/>
    <w:rsid w:val="00CD4AB1"/>
    <w:rPr>
      <w:color w:val="2B579A"/>
      <w:shd w:val="clear" w:color="auto" w:fill="E1DFDD"/>
    </w:rPr>
  </w:style>
  <w:style w:type="character" w:customStyle="1" w:styleId="Onopgelostemelding2">
    <w:name w:val="Onopgeloste melding2"/>
    <w:basedOn w:val="Standaardalinea-lettertype"/>
    <w:uiPriority w:val="99"/>
    <w:semiHidden/>
    <w:rsid w:val="00CD4AB1"/>
    <w:rPr>
      <w:color w:val="605E5C"/>
      <w:shd w:val="clear" w:color="auto" w:fill="E1DFDD"/>
    </w:rPr>
  </w:style>
  <w:style w:type="character" w:customStyle="1" w:styleId="Slimmehyperlink2">
    <w:name w:val="Slimme hyperlink2"/>
    <w:basedOn w:val="Standaardalinea-lettertype"/>
    <w:uiPriority w:val="99"/>
    <w:semiHidden/>
    <w:rsid w:val="00CD4AB1"/>
    <w:rPr>
      <w:u w:val="dotted"/>
    </w:rPr>
  </w:style>
  <w:style w:type="character" w:customStyle="1" w:styleId="SmartLink2">
    <w:name w:val="SmartLink2"/>
    <w:basedOn w:val="Standaardalinea-lettertype"/>
    <w:uiPriority w:val="99"/>
    <w:semiHidden/>
    <w:rsid w:val="00CD4AB1"/>
    <w:rPr>
      <w:color w:val="0000FF"/>
      <w:u w:val="single"/>
      <w:shd w:val="clear" w:color="auto" w:fill="F3F2F1"/>
    </w:rPr>
  </w:style>
  <w:style w:type="character" w:customStyle="1" w:styleId="Vermelding2">
    <w:name w:val="Vermelding2"/>
    <w:basedOn w:val="Standaardalinea-lettertype"/>
    <w:uiPriority w:val="99"/>
    <w:semiHidden/>
    <w:rsid w:val="00CD4AB1"/>
    <w:rPr>
      <w:color w:val="2B579A"/>
      <w:shd w:val="clear" w:color="auto" w:fill="E1DFDD"/>
    </w:rPr>
  </w:style>
  <w:style w:type="paragraph" w:customStyle="1" w:styleId="StreepBZA">
    <w:name w:val="Streep BZA"/>
    <w:basedOn w:val="Lijstalinea"/>
    <w:uiPriority w:val="14"/>
    <w:unhideWhenUsed/>
    <w:qFormat/>
    <w:rsid w:val="00CD4AB1"/>
    <w:pPr>
      <w:numPr>
        <w:numId w:val="22"/>
      </w:numPr>
    </w:pPr>
  </w:style>
  <w:style w:type="paragraph" w:customStyle="1" w:styleId="NummeringBZA">
    <w:name w:val="Nummering BZA"/>
    <w:basedOn w:val="Lijstalinea"/>
    <w:uiPriority w:val="1"/>
    <w:semiHidden/>
    <w:qFormat/>
    <w:rsid w:val="00CD4AB1"/>
    <w:pPr>
      <w:ind w:left="0"/>
    </w:pPr>
  </w:style>
  <w:style w:type="paragraph" w:customStyle="1" w:styleId="BijlageBZA">
    <w:name w:val="Bijlage BZA"/>
    <w:basedOn w:val="Lijstalinea"/>
    <w:next w:val="Standaard"/>
    <w:uiPriority w:val="19"/>
    <w:unhideWhenUsed/>
    <w:qFormat/>
    <w:rsid w:val="00CD4AB1"/>
    <w:pPr>
      <w:pageBreakBefore/>
      <w:numPr>
        <w:numId w:val="19"/>
      </w:numPr>
      <w:spacing w:line="269" w:lineRule="auto"/>
      <w:jc w:val="both"/>
      <w:outlineLvl w:val="8"/>
    </w:pPr>
    <w:rPr>
      <w:sz w:val="32"/>
    </w:rPr>
  </w:style>
  <w:style w:type="paragraph" w:customStyle="1" w:styleId="BlokBZA">
    <w:name w:val="Blok BZA"/>
    <w:basedOn w:val="Standaard"/>
    <w:next w:val="Standaard"/>
    <w:uiPriority w:val="41"/>
    <w:semiHidden/>
    <w:qFormat/>
    <w:rsid w:val="00CD4AB1"/>
    <w:pPr>
      <w:pBdr>
        <w:top w:val="single" w:sz="6" w:space="6" w:color="auto"/>
        <w:bottom w:val="single" w:sz="6" w:space="6" w:color="auto"/>
      </w:pBdr>
      <w:tabs>
        <w:tab w:val="left" w:pos="7655"/>
      </w:tabs>
    </w:pPr>
  </w:style>
  <w:style w:type="table" w:customStyle="1" w:styleId="DefinitietabelBZA">
    <w:name w:val="Definitietabel BZA"/>
    <w:basedOn w:val="Standaardtabel"/>
    <w:uiPriority w:val="99"/>
    <w:rsid w:val="00CD4AB1"/>
    <w:pPr>
      <w:spacing w:after="0" w:line="240" w:lineRule="auto"/>
    </w:pPr>
    <w:tblPr>
      <w:tblCellMar>
        <w:left w:w="0" w:type="dxa"/>
        <w:bottom w:w="113" w:type="dxa"/>
        <w:right w:w="85" w:type="dxa"/>
      </w:tblCellMar>
    </w:tblPr>
    <w:tblStylePr w:type="firstCol">
      <w:rPr>
        <w:b/>
      </w:rPr>
    </w:tblStylePr>
  </w:style>
  <w:style w:type="character" w:customStyle="1" w:styleId="DossiernaamBZA">
    <w:name w:val="Dossiernaam BZA"/>
    <w:basedOn w:val="Standaardalinea-lettertype"/>
    <w:uiPriority w:val="99"/>
    <w:semiHidden/>
    <w:qFormat/>
    <w:rsid w:val="00CD4AB1"/>
    <w:rPr>
      <w:sz w:val="14"/>
    </w:rPr>
  </w:style>
  <w:style w:type="character" w:customStyle="1" w:styleId="GrijsarceringBZA">
    <w:name w:val="Grijs arcering BZA"/>
    <w:basedOn w:val="Standaardalinea-lettertype"/>
    <w:uiPriority w:val="40"/>
    <w:semiHidden/>
    <w:qFormat/>
    <w:rsid w:val="00CD4AB1"/>
    <w:rPr>
      <w:shd w:val="clear" w:color="auto" w:fill="E3E3E3"/>
    </w:rPr>
  </w:style>
  <w:style w:type="paragraph" w:customStyle="1" w:styleId="KopjenumvetBZA">
    <w:name w:val="Kopje num vet BZA"/>
    <w:basedOn w:val="Lijstalinea"/>
    <w:next w:val="Standaard"/>
    <w:uiPriority w:val="21"/>
    <w:semiHidden/>
    <w:qFormat/>
    <w:rsid w:val="00CD4AB1"/>
    <w:pPr>
      <w:numPr>
        <w:numId w:val="20"/>
      </w:numPr>
      <w:spacing w:after="280"/>
      <w:contextualSpacing w:val="0"/>
      <w:jc w:val="both"/>
    </w:pPr>
    <w:rPr>
      <w:b/>
    </w:rPr>
  </w:style>
  <w:style w:type="paragraph" w:customStyle="1" w:styleId="KopjeonderstreeptBZA">
    <w:name w:val="Kopje onderstreept BZA"/>
    <w:basedOn w:val="Standaard"/>
    <w:next w:val="Standaard"/>
    <w:uiPriority w:val="6"/>
    <w:unhideWhenUsed/>
    <w:qFormat/>
    <w:rsid w:val="00CD4AB1"/>
    <w:rPr>
      <w:u w:val="single"/>
    </w:rPr>
  </w:style>
  <w:style w:type="paragraph" w:customStyle="1" w:styleId="KopjevetBZA">
    <w:name w:val="Kopje vet BZA"/>
    <w:basedOn w:val="Standaard"/>
    <w:next w:val="Standaard"/>
    <w:uiPriority w:val="5"/>
    <w:unhideWhenUsed/>
    <w:qFormat/>
    <w:rsid w:val="00CD4AB1"/>
    <w:rPr>
      <w:b/>
    </w:rPr>
  </w:style>
  <w:style w:type="paragraph" w:customStyle="1" w:styleId="LabelBZA">
    <w:name w:val="Label BZA"/>
    <w:basedOn w:val="Standaard"/>
    <w:uiPriority w:val="99"/>
    <w:semiHidden/>
    <w:qFormat/>
    <w:rsid w:val="00CD4AB1"/>
    <w:rPr>
      <w:sz w:val="14"/>
    </w:rPr>
  </w:style>
  <w:style w:type="numbering" w:customStyle="1" w:styleId="LijstNummering123">
    <w:name w:val="LijstNummering123"/>
    <w:uiPriority w:val="99"/>
    <w:semiHidden/>
    <w:rsid w:val="00CD4AB1"/>
  </w:style>
  <w:style w:type="paragraph" w:customStyle="1" w:styleId="Nummering123BZA">
    <w:name w:val="Nummering 123 BZA"/>
    <w:basedOn w:val="Lijstalinea"/>
    <w:uiPriority w:val="11"/>
    <w:unhideWhenUsed/>
    <w:qFormat/>
    <w:rsid w:val="00CD4AB1"/>
    <w:pPr>
      <w:tabs>
        <w:tab w:val="num" w:pos="360"/>
        <w:tab w:val="num" w:pos="851"/>
      </w:tabs>
      <w:ind w:left="0" w:hanging="567"/>
      <w:contextualSpacing w:val="0"/>
    </w:pPr>
  </w:style>
  <w:style w:type="paragraph" w:customStyle="1" w:styleId="SubtitelBZA">
    <w:name w:val="Subtitel BZA"/>
    <w:basedOn w:val="Standaard"/>
    <w:next w:val="Standaard"/>
    <w:uiPriority w:val="8"/>
    <w:unhideWhenUsed/>
    <w:qFormat/>
    <w:rsid w:val="00CD4AB1"/>
    <w:rPr>
      <w:sz w:val="24"/>
    </w:rPr>
  </w:style>
  <w:style w:type="table" w:customStyle="1" w:styleId="TabelBZA">
    <w:name w:val="Tabel BZA"/>
    <w:basedOn w:val="Standaardtabel"/>
    <w:uiPriority w:val="99"/>
    <w:rsid w:val="00CD4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character" w:customStyle="1" w:styleId="VoetnootarceringBZA">
    <w:name w:val="Voetnoot arcering BZA"/>
    <w:basedOn w:val="Standaardalinea-lettertype"/>
    <w:uiPriority w:val="39"/>
    <w:semiHidden/>
    <w:qFormat/>
    <w:rsid w:val="00CD4AB1"/>
    <w:rPr>
      <w:shd w:val="clear" w:color="auto" w:fill="FFF9C7"/>
    </w:rPr>
  </w:style>
  <w:style w:type="numbering" w:customStyle="1" w:styleId="LijstNummering123BZA">
    <w:name w:val="Lijst Nummering 123 BZA"/>
    <w:basedOn w:val="Geenlijst"/>
    <w:uiPriority w:val="99"/>
    <w:rsid w:val="00CD4AB1"/>
    <w:pPr>
      <w:numPr>
        <w:numId w:val="4"/>
      </w:numPr>
    </w:pPr>
  </w:style>
  <w:style w:type="paragraph" w:styleId="Revisie">
    <w:name w:val="Revision"/>
    <w:hidden/>
    <w:uiPriority w:val="99"/>
    <w:semiHidden/>
    <w:rsid w:val="00115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5565">
      <w:bodyDiv w:val="1"/>
      <w:marLeft w:val="0"/>
      <w:marRight w:val="0"/>
      <w:marTop w:val="0"/>
      <w:marBottom w:val="0"/>
      <w:divBdr>
        <w:top w:val="none" w:sz="0" w:space="0" w:color="auto"/>
        <w:left w:val="none" w:sz="0" w:space="0" w:color="auto"/>
        <w:bottom w:val="none" w:sz="0" w:space="0" w:color="auto"/>
        <w:right w:val="none" w:sz="0" w:space="0" w:color="auto"/>
      </w:divBdr>
    </w:div>
    <w:div w:id="434518618">
      <w:bodyDiv w:val="1"/>
      <w:marLeft w:val="0"/>
      <w:marRight w:val="0"/>
      <w:marTop w:val="0"/>
      <w:marBottom w:val="0"/>
      <w:divBdr>
        <w:top w:val="none" w:sz="0" w:space="0" w:color="auto"/>
        <w:left w:val="none" w:sz="0" w:space="0" w:color="auto"/>
        <w:bottom w:val="none" w:sz="0" w:space="0" w:color="auto"/>
        <w:right w:val="none" w:sz="0" w:space="0" w:color="auto"/>
      </w:divBdr>
      <w:divsChild>
        <w:div w:id="1175922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281668">
      <w:bodyDiv w:val="1"/>
      <w:marLeft w:val="0"/>
      <w:marRight w:val="0"/>
      <w:marTop w:val="0"/>
      <w:marBottom w:val="0"/>
      <w:divBdr>
        <w:top w:val="none" w:sz="0" w:space="0" w:color="auto"/>
        <w:left w:val="none" w:sz="0" w:space="0" w:color="auto"/>
        <w:bottom w:val="none" w:sz="0" w:space="0" w:color="auto"/>
        <w:right w:val="none" w:sz="0" w:space="0" w:color="auto"/>
      </w:divBdr>
    </w:div>
    <w:div w:id="454446061">
      <w:bodyDiv w:val="1"/>
      <w:marLeft w:val="0"/>
      <w:marRight w:val="0"/>
      <w:marTop w:val="0"/>
      <w:marBottom w:val="0"/>
      <w:divBdr>
        <w:top w:val="none" w:sz="0" w:space="0" w:color="auto"/>
        <w:left w:val="none" w:sz="0" w:space="0" w:color="auto"/>
        <w:bottom w:val="none" w:sz="0" w:space="0" w:color="auto"/>
        <w:right w:val="none" w:sz="0" w:space="0" w:color="auto"/>
      </w:divBdr>
      <w:divsChild>
        <w:div w:id="559175557">
          <w:marLeft w:val="0"/>
          <w:marRight w:val="0"/>
          <w:marTop w:val="0"/>
          <w:marBottom w:val="0"/>
          <w:divBdr>
            <w:top w:val="none" w:sz="0" w:space="0" w:color="auto"/>
            <w:left w:val="none" w:sz="0" w:space="0" w:color="auto"/>
            <w:bottom w:val="single" w:sz="6" w:space="0" w:color="E6E6E6"/>
            <w:right w:val="none" w:sz="0" w:space="0" w:color="auto"/>
          </w:divBdr>
          <w:divsChild>
            <w:div w:id="1128356748">
              <w:marLeft w:val="0"/>
              <w:marRight w:val="0"/>
              <w:marTop w:val="0"/>
              <w:marBottom w:val="0"/>
              <w:divBdr>
                <w:top w:val="none" w:sz="0" w:space="0" w:color="auto"/>
                <w:left w:val="none" w:sz="0" w:space="0" w:color="auto"/>
                <w:bottom w:val="none" w:sz="0" w:space="0" w:color="auto"/>
                <w:right w:val="none" w:sz="0" w:space="0" w:color="auto"/>
              </w:divBdr>
              <w:divsChild>
                <w:div w:id="1550650994">
                  <w:marLeft w:val="0"/>
                  <w:marRight w:val="0"/>
                  <w:marTop w:val="0"/>
                  <w:marBottom w:val="0"/>
                  <w:divBdr>
                    <w:top w:val="none" w:sz="0" w:space="0" w:color="auto"/>
                    <w:left w:val="none" w:sz="0" w:space="0" w:color="auto"/>
                    <w:bottom w:val="none" w:sz="0" w:space="0" w:color="auto"/>
                    <w:right w:val="none" w:sz="0" w:space="0" w:color="auto"/>
                  </w:divBdr>
                  <w:divsChild>
                    <w:div w:id="14332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20024">
              <w:marLeft w:val="0"/>
              <w:marRight w:val="0"/>
              <w:marTop w:val="0"/>
              <w:marBottom w:val="0"/>
              <w:divBdr>
                <w:top w:val="none" w:sz="0" w:space="0" w:color="auto"/>
                <w:left w:val="none" w:sz="0" w:space="0" w:color="auto"/>
                <w:bottom w:val="none" w:sz="0" w:space="0" w:color="auto"/>
                <w:right w:val="none" w:sz="0" w:space="0" w:color="auto"/>
              </w:divBdr>
              <w:divsChild>
                <w:div w:id="20796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16147">
          <w:marLeft w:val="0"/>
          <w:marRight w:val="0"/>
          <w:marTop w:val="0"/>
          <w:marBottom w:val="0"/>
          <w:divBdr>
            <w:top w:val="none" w:sz="0" w:space="0" w:color="auto"/>
            <w:left w:val="none" w:sz="0" w:space="0" w:color="auto"/>
            <w:bottom w:val="single" w:sz="6" w:space="0" w:color="E6E6E6"/>
            <w:right w:val="none" w:sz="0" w:space="0" w:color="auto"/>
          </w:divBdr>
          <w:divsChild>
            <w:div w:id="719210743">
              <w:marLeft w:val="0"/>
              <w:marRight w:val="0"/>
              <w:marTop w:val="0"/>
              <w:marBottom w:val="0"/>
              <w:divBdr>
                <w:top w:val="none" w:sz="0" w:space="0" w:color="auto"/>
                <w:left w:val="none" w:sz="0" w:space="0" w:color="auto"/>
                <w:bottom w:val="none" w:sz="0" w:space="0" w:color="auto"/>
                <w:right w:val="none" w:sz="0" w:space="0" w:color="auto"/>
              </w:divBdr>
              <w:divsChild>
                <w:div w:id="2131169229">
                  <w:marLeft w:val="0"/>
                  <w:marRight w:val="0"/>
                  <w:marTop w:val="0"/>
                  <w:marBottom w:val="0"/>
                  <w:divBdr>
                    <w:top w:val="none" w:sz="0" w:space="0" w:color="auto"/>
                    <w:left w:val="none" w:sz="0" w:space="0" w:color="auto"/>
                    <w:bottom w:val="none" w:sz="0" w:space="0" w:color="auto"/>
                    <w:right w:val="none" w:sz="0" w:space="0" w:color="auto"/>
                  </w:divBdr>
                  <w:divsChild>
                    <w:div w:id="19936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001">
              <w:marLeft w:val="0"/>
              <w:marRight w:val="0"/>
              <w:marTop w:val="0"/>
              <w:marBottom w:val="0"/>
              <w:divBdr>
                <w:top w:val="none" w:sz="0" w:space="0" w:color="auto"/>
                <w:left w:val="none" w:sz="0" w:space="0" w:color="auto"/>
                <w:bottom w:val="none" w:sz="0" w:space="0" w:color="auto"/>
                <w:right w:val="none" w:sz="0" w:space="0" w:color="auto"/>
              </w:divBdr>
              <w:divsChild>
                <w:div w:id="17933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44739">
      <w:bodyDiv w:val="1"/>
      <w:marLeft w:val="0"/>
      <w:marRight w:val="0"/>
      <w:marTop w:val="0"/>
      <w:marBottom w:val="0"/>
      <w:divBdr>
        <w:top w:val="none" w:sz="0" w:space="0" w:color="auto"/>
        <w:left w:val="none" w:sz="0" w:space="0" w:color="auto"/>
        <w:bottom w:val="none" w:sz="0" w:space="0" w:color="auto"/>
        <w:right w:val="none" w:sz="0" w:space="0" w:color="auto"/>
      </w:divBdr>
    </w:div>
    <w:div w:id="706485661">
      <w:bodyDiv w:val="1"/>
      <w:marLeft w:val="0"/>
      <w:marRight w:val="0"/>
      <w:marTop w:val="0"/>
      <w:marBottom w:val="0"/>
      <w:divBdr>
        <w:top w:val="none" w:sz="0" w:space="0" w:color="auto"/>
        <w:left w:val="none" w:sz="0" w:space="0" w:color="auto"/>
        <w:bottom w:val="none" w:sz="0" w:space="0" w:color="auto"/>
        <w:right w:val="none" w:sz="0" w:space="0" w:color="auto"/>
      </w:divBdr>
    </w:div>
    <w:div w:id="749817224">
      <w:bodyDiv w:val="1"/>
      <w:marLeft w:val="0"/>
      <w:marRight w:val="0"/>
      <w:marTop w:val="0"/>
      <w:marBottom w:val="0"/>
      <w:divBdr>
        <w:top w:val="none" w:sz="0" w:space="0" w:color="auto"/>
        <w:left w:val="none" w:sz="0" w:space="0" w:color="auto"/>
        <w:bottom w:val="none" w:sz="0" w:space="0" w:color="auto"/>
        <w:right w:val="none" w:sz="0" w:space="0" w:color="auto"/>
      </w:divBdr>
    </w:div>
    <w:div w:id="1075592911">
      <w:bodyDiv w:val="1"/>
      <w:marLeft w:val="0"/>
      <w:marRight w:val="0"/>
      <w:marTop w:val="0"/>
      <w:marBottom w:val="0"/>
      <w:divBdr>
        <w:top w:val="none" w:sz="0" w:space="0" w:color="auto"/>
        <w:left w:val="none" w:sz="0" w:space="0" w:color="auto"/>
        <w:bottom w:val="none" w:sz="0" w:space="0" w:color="auto"/>
        <w:right w:val="none" w:sz="0" w:space="0" w:color="auto"/>
      </w:divBdr>
    </w:div>
    <w:div w:id="1314069088">
      <w:bodyDiv w:val="1"/>
      <w:marLeft w:val="0"/>
      <w:marRight w:val="0"/>
      <w:marTop w:val="0"/>
      <w:marBottom w:val="0"/>
      <w:divBdr>
        <w:top w:val="none" w:sz="0" w:space="0" w:color="auto"/>
        <w:left w:val="none" w:sz="0" w:space="0" w:color="auto"/>
        <w:bottom w:val="none" w:sz="0" w:space="0" w:color="auto"/>
        <w:right w:val="none" w:sz="0" w:space="0" w:color="auto"/>
      </w:divBdr>
    </w:div>
    <w:div w:id="1490562323">
      <w:bodyDiv w:val="1"/>
      <w:marLeft w:val="0"/>
      <w:marRight w:val="0"/>
      <w:marTop w:val="0"/>
      <w:marBottom w:val="0"/>
      <w:divBdr>
        <w:top w:val="none" w:sz="0" w:space="0" w:color="auto"/>
        <w:left w:val="none" w:sz="0" w:space="0" w:color="auto"/>
        <w:bottom w:val="none" w:sz="0" w:space="0" w:color="auto"/>
        <w:right w:val="none" w:sz="0" w:space="0" w:color="auto"/>
      </w:divBdr>
    </w:div>
    <w:div w:id="1552111988">
      <w:bodyDiv w:val="1"/>
      <w:marLeft w:val="0"/>
      <w:marRight w:val="0"/>
      <w:marTop w:val="0"/>
      <w:marBottom w:val="0"/>
      <w:divBdr>
        <w:top w:val="none" w:sz="0" w:space="0" w:color="auto"/>
        <w:left w:val="none" w:sz="0" w:space="0" w:color="auto"/>
        <w:bottom w:val="none" w:sz="0" w:space="0" w:color="auto"/>
        <w:right w:val="none" w:sz="0" w:space="0" w:color="auto"/>
      </w:divBdr>
    </w:div>
    <w:div w:id="1628007561">
      <w:bodyDiv w:val="1"/>
      <w:marLeft w:val="0"/>
      <w:marRight w:val="0"/>
      <w:marTop w:val="0"/>
      <w:marBottom w:val="0"/>
      <w:divBdr>
        <w:top w:val="none" w:sz="0" w:space="0" w:color="auto"/>
        <w:left w:val="none" w:sz="0" w:space="0" w:color="auto"/>
        <w:bottom w:val="none" w:sz="0" w:space="0" w:color="auto"/>
        <w:right w:val="none" w:sz="0" w:space="0" w:color="auto"/>
      </w:divBdr>
    </w:div>
    <w:div w:id="1832982917">
      <w:bodyDiv w:val="1"/>
      <w:marLeft w:val="0"/>
      <w:marRight w:val="0"/>
      <w:marTop w:val="0"/>
      <w:marBottom w:val="0"/>
      <w:divBdr>
        <w:top w:val="none" w:sz="0" w:space="0" w:color="auto"/>
        <w:left w:val="none" w:sz="0" w:space="0" w:color="auto"/>
        <w:bottom w:val="none" w:sz="0" w:space="0" w:color="auto"/>
        <w:right w:val="none" w:sz="0" w:space="0" w:color="auto"/>
      </w:divBdr>
      <w:divsChild>
        <w:div w:id="294943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831359">
      <w:bodyDiv w:val="1"/>
      <w:marLeft w:val="0"/>
      <w:marRight w:val="0"/>
      <w:marTop w:val="0"/>
      <w:marBottom w:val="0"/>
      <w:divBdr>
        <w:top w:val="none" w:sz="0" w:space="0" w:color="auto"/>
        <w:left w:val="none" w:sz="0" w:space="0" w:color="auto"/>
        <w:bottom w:val="none" w:sz="0" w:space="0" w:color="auto"/>
        <w:right w:val="none" w:sz="0" w:space="0" w:color="auto"/>
      </w:divBdr>
      <w:divsChild>
        <w:div w:id="1097823840">
          <w:marLeft w:val="0"/>
          <w:marRight w:val="0"/>
          <w:marTop w:val="0"/>
          <w:marBottom w:val="0"/>
          <w:divBdr>
            <w:top w:val="none" w:sz="0" w:space="0" w:color="auto"/>
            <w:left w:val="none" w:sz="0" w:space="0" w:color="auto"/>
            <w:bottom w:val="single" w:sz="6" w:space="0" w:color="E6E6E6"/>
            <w:right w:val="none" w:sz="0" w:space="0" w:color="auto"/>
          </w:divBdr>
          <w:divsChild>
            <w:div w:id="20473888">
              <w:marLeft w:val="0"/>
              <w:marRight w:val="0"/>
              <w:marTop w:val="0"/>
              <w:marBottom w:val="0"/>
              <w:divBdr>
                <w:top w:val="none" w:sz="0" w:space="0" w:color="auto"/>
                <w:left w:val="none" w:sz="0" w:space="0" w:color="auto"/>
                <w:bottom w:val="none" w:sz="0" w:space="0" w:color="auto"/>
                <w:right w:val="none" w:sz="0" w:space="0" w:color="auto"/>
              </w:divBdr>
              <w:divsChild>
                <w:div w:id="171262504">
                  <w:marLeft w:val="0"/>
                  <w:marRight w:val="0"/>
                  <w:marTop w:val="0"/>
                  <w:marBottom w:val="0"/>
                  <w:divBdr>
                    <w:top w:val="none" w:sz="0" w:space="0" w:color="auto"/>
                    <w:left w:val="none" w:sz="0" w:space="0" w:color="auto"/>
                    <w:bottom w:val="none" w:sz="0" w:space="0" w:color="auto"/>
                    <w:right w:val="none" w:sz="0" w:space="0" w:color="auto"/>
                  </w:divBdr>
                  <w:divsChild>
                    <w:div w:id="13267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6268">
              <w:marLeft w:val="0"/>
              <w:marRight w:val="0"/>
              <w:marTop w:val="0"/>
              <w:marBottom w:val="0"/>
              <w:divBdr>
                <w:top w:val="none" w:sz="0" w:space="0" w:color="auto"/>
                <w:left w:val="none" w:sz="0" w:space="0" w:color="auto"/>
                <w:bottom w:val="none" w:sz="0" w:space="0" w:color="auto"/>
                <w:right w:val="none" w:sz="0" w:space="0" w:color="auto"/>
              </w:divBdr>
              <w:divsChild>
                <w:div w:id="17601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2716">
          <w:marLeft w:val="0"/>
          <w:marRight w:val="0"/>
          <w:marTop w:val="0"/>
          <w:marBottom w:val="0"/>
          <w:divBdr>
            <w:top w:val="none" w:sz="0" w:space="0" w:color="auto"/>
            <w:left w:val="none" w:sz="0" w:space="0" w:color="auto"/>
            <w:bottom w:val="single" w:sz="6" w:space="0" w:color="E6E6E6"/>
            <w:right w:val="none" w:sz="0" w:space="0" w:color="auto"/>
          </w:divBdr>
          <w:divsChild>
            <w:div w:id="351221919">
              <w:marLeft w:val="0"/>
              <w:marRight w:val="0"/>
              <w:marTop w:val="0"/>
              <w:marBottom w:val="0"/>
              <w:divBdr>
                <w:top w:val="none" w:sz="0" w:space="0" w:color="auto"/>
                <w:left w:val="none" w:sz="0" w:space="0" w:color="auto"/>
                <w:bottom w:val="none" w:sz="0" w:space="0" w:color="auto"/>
                <w:right w:val="none" w:sz="0" w:space="0" w:color="auto"/>
              </w:divBdr>
              <w:divsChild>
                <w:div w:id="1811441051">
                  <w:marLeft w:val="0"/>
                  <w:marRight w:val="0"/>
                  <w:marTop w:val="0"/>
                  <w:marBottom w:val="0"/>
                  <w:divBdr>
                    <w:top w:val="none" w:sz="0" w:space="0" w:color="auto"/>
                    <w:left w:val="none" w:sz="0" w:space="0" w:color="auto"/>
                    <w:bottom w:val="none" w:sz="0" w:space="0" w:color="auto"/>
                    <w:right w:val="none" w:sz="0" w:space="0" w:color="auto"/>
                  </w:divBdr>
                </w:div>
              </w:divsChild>
            </w:div>
            <w:div w:id="1917015646">
              <w:marLeft w:val="0"/>
              <w:marRight w:val="0"/>
              <w:marTop w:val="0"/>
              <w:marBottom w:val="0"/>
              <w:divBdr>
                <w:top w:val="none" w:sz="0" w:space="0" w:color="auto"/>
                <w:left w:val="none" w:sz="0" w:space="0" w:color="auto"/>
                <w:bottom w:val="none" w:sz="0" w:space="0" w:color="auto"/>
                <w:right w:val="none" w:sz="0" w:space="0" w:color="auto"/>
              </w:divBdr>
              <w:divsChild>
                <w:div w:id="767696024">
                  <w:marLeft w:val="0"/>
                  <w:marRight w:val="0"/>
                  <w:marTop w:val="0"/>
                  <w:marBottom w:val="0"/>
                  <w:divBdr>
                    <w:top w:val="none" w:sz="0" w:space="0" w:color="auto"/>
                    <w:left w:val="none" w:sz="0" w:space="0" w:color="auto"/>
                    <w:bottom w:val="none" w:sz="0" w:space="0" w:color="auto"/>
                    <w:right w:val="none" w:sz="0" w:space="0" w:color="auto"/>
                  </w:divBdr>
                  <w:divsChild>
                    <w:div w:id="8861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nderned.nl/egid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hyperlink" Target="http://www.tenderned.n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pieters@vaals.n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rines@vaals.nl"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rouns\AppData\Roaming\DotOffice\Sync\Other%20Documents\Vastgoed%20-%20Aanbesteding\Model%20Inschrijvingleidra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BD5D136B746A2A0457A1ED05823B0"/>
        <w:category>
          <w:name w:val="Algemeen"/>
          <w:gallery w:val="placeholder"/>
        </w:category>
        <w:types>
          <w:type w:val="bbPlcHdr"/>
        </w:types>
        <w:behaviors>
          <w:behavior w:val="content"/>
        </w:behaviors>
        <w:guid w:val="{099F21D2-E578-41BC-98FD-44D01C106E6F}"/>
      </w:docPartPr>
      <w:docPartBody>
        <w:p w:rsidR="0007494F" w:rsidRDefault="0007494F">
          <w:pPr>
            <w:pStyle w:val="359BD5D136B746A2A0457A1ED05823B0"/>
          </w:pPr>
          <w:r w:rsidRPr="002155B8">
            <w:rPr>
              <w:rStyle w:val="Tekstvantijdelijkeaanduiding"/>
            </w:rPr>
            <w:t>[Aanbesteder]</w:t>
          </w:r>
        </w:p>
      </w:docPartBody>
    </w:docPart>
    <w:docPart>
      <w:docPartPr>
        <w:name w:val="03F1A08E6A0B47FC88C9E368544185C0"/>
        <w:category>
          <w:name w:val="Algemeen"/>
          <w:gallery w:val="placeholder"/>
        </w:category>
        <w:types>
          <w:type w:val="bbPlcHdr"/>
        </w:types>
        <w:behaviors>
          <w:behavior w:val="content"/>
        </w:behaviors>
        <w:guid w:val="{248E99BB-B2C3-4340-B9B9-9193F9739DAB}"/>
      </w:docPartPr>
      <w:docPartBody>
        <w:p w:rsidR="0007494F" w:rsidRDefault="0007494F">
          <w:pPr>
            <w:pStyle w:val="03F1A08E6A0B47FC88C9E368544185C0"/>
          </w:pPr>
          <w:r w:rsidRPr="002155B8">
            <w:rPr>
              <w:rStyle w:val="Tekstvantijdelijkeaanduiding"/>
            </w:rPr>
            <w:t>[onderwerp aanbesteding]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30"/>
    <w:rsid w:val="000079CC"/>
    <w:rsid w:val="00020AFA"/>
    <w:rsid w:val="0007494F"/>
    <w:rsid w:val="000C7671"/>
    <w:rsid w:val="00136648"/>
    <w:rsid w:val="001A1961"/>
    <w:rsid w:val="00286232"/>
    <w:rsid w:val="002B60F2"/>
    <w:rsid w:val="002D7544"/>
    <w:rsid w:val="00316221"/>
    <w:rsid w:val="00331680"/>
    <w:rsid w:val="00332C2D"/>
    <w:rsid w:val="00364FCD"/>
    <w:rsid w:val="003B594D"/>
    <w:rsid w:val="003F197B"/>
    <w:rsid w:val="00593018"/>
    <w:rsid w:val="00613941"/>
    <w:rsid w:val="00616726"/>
    <w:rsid w:val="0068148E"/>
    <w:rsid w:val="00685193"/>
    <w:rsid w:val="00704195"/>
    <w:rsid w:val="00751F30"/>
    <w:rsid w:val="0079427E"/>
    <w:rsid w:val="008109A9"/>
    <w:rsid w:val="00832212"/>
    <w:rsid w:val="00867662"/>
    <w:rsid w:val="008E7295"/>
    <w:rsid w:val="0095506B"/>
    <w:rsid w:val="009A4885"/>
    <w:rsid w:val="009A6EAF"/>
    <w:rsid w:val="00A05751"/>
    <w:rsid w:val="00A14208"/>
    <w:rsid w:val="00C23FA3"/>
    <w:rsid w:val="00C5485D"/>
    <w:rsid w:val="00CA3648"/>
    <w:rsid w:val="00D73069"/>
    <w:rsid w:val="00DA206B"/>
    <w:rsid w:val="00DB5A85"/>
    <w:rsid w:val="00DF745C"/>
    <w:rsid w:val="00E06C36"/>
    <w:rsid w:val="00E63459"/>
    <w:rsid w:val="00EC6560"/>
    <w:rsid w:val="00EF796A"/>
    <w:rsid w:val="00F0582C"/>
    <w:rsid w:val="00F71ACD"/>
    <w:rsid w:val="00FE03DD"/>
    <w:rsid w:val="00FF1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359BD5D136B746A2A0457A1ED05823B0">
    <w:name w:val="359BD5D136B746A2A0457A1ED05823B0"/>
  </w:style>
  <w:style w:type="paragraph" w:customStyle="1" w:styleId="03F1A08E6A0B47FC88C9E368544185C0">
    <w:name w:val="03F1A08E6A0B47FC88C9E36854418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doConfiguration xmlns:xsi="http://www.w3.org/2001/XMLSchema-instance" xmlns:xsd="http://www.w3.org/2001/XMLSchema" xmlns="http://www.dotoffice.nl/smartbuilder/configuration" ProtectWithPasswordOnFinalize="" MustProtectWithPasswordOnFinalize="false" ShowOptional="true" EditMode="false" InfoTextType="Simple" InfoText="" FinalizeTextType="Default" FinalizeTextSimple="">
  <InfoTextExtended xmlns="http://www.dotoffice.nl/smartbuilder/configuration"/>
  <Controls xmlns="http://www.dotoffice.nl/smartbuilder/configuration">
    <TextControl ID="66455130-C249-4122-B37A-972BFC02A382" Name="Aanbesteder" PrimaryContentControlID="12038333" Description="Aanbesteder" Description2="Aanbesteder" Visible="true" HideAndLock="false" InfoTextType="Simple" InfoText="" Optional="OptionalKeepParagraph" LockContents="false" Order="-1" ShowIfNoCCs="false" Multiline="false" MultilineNumberOfLines="5">
      <ConditionalFields/>
      <VisibleConditionalFields/>
      <Value>de gemeente Vaals</Value>
      <InfoTextExtended/>
      <ContentControls>
        <ContentControl ID="12038333" UseDefault="true"/>
      </ContentControls>
    </TextControl>
    <TextControl ID="55E3B052-4166-4C7D-A979-89756D67EFBF" Name="onderwerp aanbesteding" PrimaryContentControlID="1603146258" Description="onderwerp aanbesteding" Description2="onderwerp aanbesteding" Visible="true" HideAndLock="false" InfoTextType="Simple" InfoText="" Optional="OptionalKeepParagraph" LockContents="false" Order="-1" ShowIfNoCCs="false" Multiline="true" MultilineNumberOfLines="10">
      <ConditionalFields/>
      <VisibleConditionalFields/>
      <Value>het omzetten van alle regels uit het huidige ‘tijdelijke deel’ van het omgevingsplan naar een nieuw gebiedsdekkend omgevingsplan (nieuwe stijl) voor de genoemde termijn van 1 januari 2032. Opdrachtnemer dient daarbij te voldoen aan alle op dat moment geldende wettelijke eisen die gelden voor de inhoud en de omzetting van deze regels naar het nieuwe deel van het omgevingsplan. </Value>
      <InfoTextExtended/>
      <ContentControls>
        <ContentControl ID="1603146258" UseDefault="true"/>
      </ContentControls>
    </TextControl>
  </Controls>
  <Groups xmlns="http://www.dotoffice.nl/smartbuilder/configuration"/>
  <FinalizeTextExtended xmlns="http://www.dotoffice.nl/smartbuilder/configuration"/>
</doConfiguration>
</file>

<file path=customXml/item4.xml><?xml version="1.0" encoding="utf-8"?>
<ct:contentTypeSchema xmlns:ct="http://schemas.microsoft.com/office/2006/metadata/contentType" xmlns:ma="http://schemas.microsoft.com/office/2006/metadata/properties/metaAttributes" ct:_="" ma:_="" ma:contentTypeName="Map" ma:contentTypeID="0x012000A0C31231A26CDA439161DB2932D61160" ma:contentTypeVersion="0" ma:contentTypeDescription="Een nieuwe map maken." ma:contentTypeScope="" ma:versionID="1166ae53fcb1b19ae8a0a893380c482c">
  <xsd:schema xmlns:xsd="http://www.w3.org/2001/XMLSchema" xmlns:xs="http://www.w3.org/2001/XMLSchema" xmlns:p="http://schemas.microsoft.com/office/2006/metadata/properties" xmlns:ns1="http://schemas.microsoft.com/sharepoint/v3" targetNamespace="http://schemas.microsoft.com/office/2006/metadata/properties" ma:root="true" ma:fieldsID="06ca29507560142b52d6df16963565e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Aantal onderliggende objecten" ma:hidden="true" ma:list="Docs" ma:internalName="ItemChildCount" ma:readOnly="true" ma:showField="ItemChildCount">
      <xsd:simpleType>
        <xsd:restriction base="dms:Lookup"/>
      </xsd:simpleType>
    </xsd:element>
    <xsd:element name="FolderChildCount" ma:index="4" nillable="true" ma:displayName="Aantal onderliggende mappen"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6CB04A70-0C0C-45EE-B1A4-FF53EBF7E028}">
  <ds:schemaRefs>
    <ds:schemaRef ds:uri="http://schemas.openxmlformats.org/officeDocument/2006/bibliography"/>
  </ds:schemaRefs>
</ds:datastoreItem>
</file>

<file path=customXml/itemProps2.xml><?xml version="1.0" encoding="utf-8"?>
<ds:datastoreItem xmlns:ds="http://schemas.openxmlformats.org/officeDocument/2006/customXml" ds:itemID="{34BD0478-CE4A-44FF-A73B-7922E7871583}">
  <ds:schemaRefs>
    <ds:schemaRef ds:uri="http://schemas.microsoft.com/office/2006/documentManagement/types"/>
    <ds:schemaRef ds:uri="http://purl.org/dc/dcmitype/"/>
    <ds:schemaRef ds:uri="http://schemas.microsoft.com/office/infopath/2007/PartnerControls"/>
    <ds:schemaRef ds:uri="http://schemas.microsoft.com/sharepoint/v3"/>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14FF71B-D258-45B9-8757-23BECA7C7A4D}">
  <ds:schemaRefs>
    <ds:schemaRef ds:uri="http://www.w3.org/2001/XMLSchema"/>
    <ds:schemaRef ds:uri="http://www.dotoffice.nl/smartbuilder/configuration"/>
  </ds:schemaRefs>
</ds:datastoreItem>
</file>

<file path=customXml/itemProps4.xml><?xml version="1.0" encoding="utf-8"?>
<ds:datastoreItem xmlns:ds="http://schemas.openxmlformats.org/officeDocument/2006/customXml" ds:itemID="{B8A27254-AC4E-4990-B32B-0FA2424D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26FDB3-6D82-4CD4-ABC2-C5D27C761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 Inschrijvingleidraad.dotx</Template>
  <TotalTime>1211</TotalTime>
  <Pages>38</Pages>
  <Words>9811</Words>
  <Characters>61027</Characters>
  <Application>Microsoft Office Word</Application>
  <DocSecurity>0</DocSecurity>
  <Lines>1386</Lines>
  <Paragraphs>478</Paragraphs>
  <ScaleCrop>false</ScaleCrop>
  <HeadingPairs>
    <vt:vector size="2" baseType="variant">
      <vt:variant>
        <vt:lpstr>Titel</vt:lpstr>
      </vt:variant>
      <vt:variant>
        <vt:i4>1</vt:i4>
      </vt:variant>
    </vt:vector>
  </HeadingPairs>
  <TitlesOfParts>
    <vt:vector size="1" baseType="lpstr">
      <vt:lpstr/>
    </vt:vector>
  </TitlesOfParts>
  <Company>Boels Zanders Advocaten</Company>
  <LinksUpToDate>false</LinksUpToDate>
  <CharactersWithSpaces>70360</CharactersWithSpaces>
  <SharedDoc>false</SharedDoc>
  <HLinks>
    <vt:vector size="42" baseType="variant">
      <vt:variant>
        <vt:i4>2031620</vt:i4>
      </vt:variant>
      <vt:variant>
        <vt:i4>159</vt:i4>
      </vt:variant>
      <vt:variant>
        <vt:i4>0</vt:i4>
      </vt:variant>
      <vt:variant>
        <vt:i4>5</vt:i4>
      </vt:variant>
      <vt:variant>
        <vt:lpwstr>http://www.tenderned.nl/</vt:lpwstr>
      </vt:variant>
      <vt:variant>
        <vt:lpwstr/>
      </vt:variant>
      <vt:variant>
        <vt:i4>1835016</vt:i4>
      </vt:variant>
      <vt:variant>
        <vt:i4>144</vt:i4>
      </vt:variant>
      <vt:variant>
        <vt:i4>0</vt:i4>
      </vt:variant>
      <vt:variant>
        <vt:i4>5</vt:i4>
      </vt:variant>
      <vt:variant>
        <vt:lpwstr>http://www.tenderned.nl/egids</vt:lpwstr>
      </vt:variant>
      <vt:variant>
        <vt:lpwstr/>
      </vt:variant>
      <vt:variant>
        <vt:i4>2031620</vt:i4>
      </vt:variant>
      <vt:variant>
        <vt:i4>141</vt:i4>
      </vt:variant>
      <vt:variant>
        <vt:i4>0</vt:i4>
      </vt:variant>
      <vt:variant>
        <vt:i4>5</vt:i4>
      </vt:variant>
      <vt:variant>
        <vt:lpwstr>http://www.tenderned.nl/</vt:lpwstr>
      </vt:variant>
      <vt:variant>
        <vt:lpwstr/>
      </vt:variant>
      <vt:variant>
        <vt:i4>2162694</vt:i4>
      </vt:variant>
      <vt:variant>
        <vt:i4>9</vt:i4>
      </vt:variant>
      <vt:variant>
        <vt:i4>0</vt:i4>
      </vt:variant>
      <vt:variant>
        <vt:i4>5</vt:i4>
      </vt:variant>
      <vt:variant>
        <vt:lpwstr>mailto:vbrouns@boelszanders.nl</vt:lpwstr>
      </vt:variant>
      <vt:variant>
        <vt:lpwstr/>
      </vt:variant>
      <vt:variant>
        <vt:i4>2162694</vt:i4>
      </vt:variant>
      <vt:variant>
        <vt:i4>6</vt:i4>
      </vt:variant>
      <vt:variant>
        <vt:i4>0</vt:i4>
      </vt:variant>
      <vt:variant>
        <vt:i4>5</vt:i4>
      </vt:variant>
      <vt:variant>
        <vt:lpwstr>mailto:vbrouns@boelszanders.nl</vt:lpwstr>
      </vt:variant>
      <vt:variant>
        <vt:lpwstr/>
      </vt:variant>
      <vt:variant>
        <vt:i4>2162694</vt:i4>
      </vt:variant>
      <vt:variant>
        <vt:i4>3</vt:i4>
      </vt:variant>
      <vt:variant>
        <vt:i4>0</vt:i4>
      </vt:variant>
      <vt:variant>
        <vt:i4>5</vt:i4>
      </vt:variant>
      <vt:variant>
        <vt:lpwstr>mailto:vbrouns@boelszanders.nl</vt:lpwstr>
      </vt:variant>
      <vt:variant>
        <vt:lpwstr/>
      </vt:variant>
      <vt:variant>
        <vt:i4>2162694</vt:i4>
      </vt:variant>
      <vt:variant>
        <vt:i4>0</vt:i4>
      </vt:variant>
      <vt:variant>
        <vt:i4>0</vt:i4>
      </vt:variant>
      <vt:variant>
        <vt:i4>5</vt:i4>
      </vt:variant>
      <vt:variant>
        <vt:lpwstr>mailto:vbrouns@boelszanders.nl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Boels Zanders</dc:creator>
  <cp:keywords/>
  <cp:lastModifiedBy>Boels Zanders Advocaten</cp:lastModifiedBy>
  <cp:revision>95</cp:revision>
  <cp:lastPrinted>2025-10-27T14:00:00Z</cp:lastPrinted>
  <dcterms:created xsi:type="dcterms:W3CDTF">2025-11-25T12:49:00Z</dcterms:created>
  <dcterms:modified xsi:type="dcterms:W3CDTF">2026-05-12T09:51:00Z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510190</vt:lpwstr>
  </property>
  <property fmtid="{D5CDD505-2E9C-101B-9397-08002B2CF9AE}" pid="4" name="WorksiteDocVersion">
    <vt:lpwstr>1</vt:lpwstr>
  </property>
  <property fmtid="{D5CDD505-2E9C-101B-9397-08002B2CF9AE}" pid="5" name="WorksiteMatterNumber">
    <vt:lpwstr>7009026</vt:lpwstr>
  </property>
  <property fmtid="{D5CDD505-2E9C-101B-9397-08002B2CF9AE}" pid="6" name="WorksiteAuthor">
    <vt:lpwstr>CPICOCRIE</vt:lpwstr>
  </property>
  <property fmtid="{D5CDD505-2E9C-101B-9397-08002B2CF9AE}" pid="7" name="StyleTypeDocument">
    <vt:lpwstr>Uitgebreide structuur</vt:lpwstr>
  </property>
  <property fmtid="{D5CDD505-2E9C-101B-9397-08002B2CF9AE}" pid="8" name="doStyles UitgebreidStylesCopied">
    <vt:lpwstr>1</vt:lpwstr>
  </property>
  <property fmtid="{D5CDD505-2E9C-101B-9397-08002B2CF9AE}" pid="9" name="ContentTypeId">
    <vt:lpwstr>0x012000A0C31231A26CDA439161DB2932D61160</vt:lpwstr>
  </property>
  <property fmtid="{D5CDD505-2E9C-101B-9397-08002B2CF9AE}" pid="10" name="PRODUCTION">
    <vt:lpwstr>BIJLAGE</vt:lpwstr>
  </property>
  <property fmtid="{D5CDD505-2E9C-101B-9397-08002B2CF9AE}" pid="11" name="Order">
    <vt:r8>4200</vt:r8>
  </property>
</Properties>
</file>