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ED77" w14:textId="62C7BDF6" w:rsidR="00AE596D" w:rsidRDefault="00AE596D" w:rsidP="008C4E3E">
      <w:pPr>
        <w:spacing w:after="0" w:line="420" w:lineRule="atLeast"/>
        <w:rPr>
          <w:rFonts w:ascii="Arial" w:eastAsia="Times New Roman" w:hAnsi="Arial" w:cs="Arial"/>
          <w:b/>
          <w:bCs/>
          <w:kern w:val="0"/>
          <w:sz w:val="22"/>
          <w:szCs w:val="22"/>
          <w:u w:val="single"/>
          <w:lang w:eastAsia="nl-NL"/>
          <w14:ligatures w14:val="none"/>
        </w:rPr>
      </w:pPr>
      <w:r w:rsidRPr="00A47B87">
        <w:rPr>
          <w:rFonts w:ascii="Arial" w:eastAsia="Times New Roman" w:hAnsi="Arial" w:cs="Arial"/>
          <w:b/>
          <w:bCs/>
          <w:kern w:val="0"/>
          <w:sz w:val="22"/>
          <w:szCs w:val="22"/>
          <w:u w:val="single"/>
          <w:lang w:eastAsia="nl-NL"/>
          <w14:ligatures w14:val="none"/>
        </w:rPr>
        <w:t>Bijlage III-</w:t>
      </w:r>
      <w:r w:rsidR="00FB3817">
        <w:rPr>
          <w:rFonts w:ascii="Arial" w:eastAsia="Times New Roman" w:hAnsi="Arial" w:cs="Arial"/>
          <w:b/>
          <w:bCs/>
          <w:kern w:val="0"/>
          <w:sz w:val="22"/>
          <w:szCs w:val="22"/>
          <w:u w:val="single"/>
          <w:lang w:eastAsia="nl-NL"/>
          <w14:ligatures w14:val="none"/>
        </w:rPr>
        <w:t>K Geheimhoudingsverklaring</w:t>
      </w:r>
    </w:p>
    <w:p w14:paraId="48022496"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GEHEIMHOUDINGSVERKLARING</w:t>
      </w:r>
    </w:p>
    <w:p w14:paraId="15426E8E"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Tussen:</w:t>
      </w:r>
    </w:p>
    <w:p w14:paraId="3097EBD1"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1. Omgevingsdienst NL</w:t>
      </w:r>
      <w:r w:rsidRPr="005919F0">
        <w:rPr>
          <w:rFonts w:ascii="Arial" w:eastAsia="Times New Roman" w:hAnsi="Arial" w:cs="Arial"/>
          <w:kern w:val="0"/>
          <w:sz w:val="18"/>
          <w:szCs w:val="18"/>
          <w:lang w:eastAsia="nl-NL"/>
          <w14:ligatures w14:val="none"/>
        </w:rPr>
        <w:br/>
        <w:t>Gevestigd te [adres],</w:t>
      </w:r>
      <w:r w:rsidRPr="005919F0">
        <w:rPr>
          <w:rFonts w:ascii="Arial" w:eastAsia="Times New Roman" w:hAnsi="Arial" w:cs="Arial"/>
          <w:kern w:val="0"/>
          <w:sz w:val="18"/>
          <w:szCs w:val="18"/>
          <w:lang w:eastAsia="nl-NL"/>
          <w14:ligatures w14:val="none"/>
        </w:rPr>
        <w:br/>
        <w:t>Ingeschreven bij de Kamer van Koophandel onder nummer [KvK-nummer],</w:t>
      </w:r>
      <w:r w:rsidRPr="005919F0">
        <w:rPr>
          <w:rFonts w:ascii="Arial" w:eastAsia="Times New Roman" w:hAnsi="Arial" w:cs="Arial"/>
          <w:kern w:val="0"/>
          <w:sz w:val="18"/>
          <w:szCs w:val="18"/>
          <w:lang w:eastAsia="nl-NL"/>
          <w14:ligatures w14:val="none"/>
        </w:rPr>
        <w:br/>
        <w:t>hierna te noemen: "ODNL";</w:t>
      </w:r>
    </w:p>
    <w:p w14:paraId="4F3E8D89"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en</w:t>
      </w:r>
    </w:p>
    <w:p w14:paraId="2DC8AE17" w14:textId="2AA4C152"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2. [Naam leverancier]</w:t>
      </w:r>
      <w:r w:rsidRPr="005919F0">
        <w:rPr>
          <w:rFonts w:ascii="Arial" w:eastAsia="Times New Roman" w:hAnsi="Arial" w:cs="Arial"/>
          <w:kern w:val="0"/>
          <w:sz w:val="18"/>
          <w:szCs w:val="18"/>
          <w:lang w:eastAsia="nl-NL"/>
          <w14:ligatures w14:val="none"/>
        </w:rPr>
        <w:br/>
        <w:t>Gevestigd te [adres leverancier],</w:t>
      </w:r>
      <w:r w:rsidRPr="005919F0">
        <w:rPr>
          <w:rFonts w:ascii="Arial" w:eastAsia="Times New Roman" w:hAnsi="Arial" w:cs="Arial"/>
          <w:kern w:val="0"/>
          <w:sz w:val="18"/>
          <w:szCs w:val="18"/>
          <w:lang w:eastAsia="nl-NL"/>
          <w14:ligatures w14:val="none"/>
        </w:rPr>
        <w:br/>
        <w:t>Ingeschreven bij de Kamer van Koophandel onder nummer [KvK-nummer leverancier],</w:t>
      </w:r>
      <w:r w:rsidRPr="005919F0">
        <w:rPr>
          <w:rFonts w:ascii="Arial" w:eastAsia="Times New Roman" w:hAnsi="Arial" w:cs="Arial"/>
          <w:kern w:val="0"/>
          <w:sz w:val="18"/>
          <w:szCs w:val="18"/>
          <w:lang w:eastAsia="nl-NL"/>
          <w14:ligatures w14:val="none"/>
        </w:rPr>
        <w:br/>
        <w:t xml:space="preserve">hierna te noemen: </w:t>
      </w:r>
      <w:r>
        <w:rPr>
          <w:rFonts w:ascii="Arial" w:eastAsia="Times New Roman" w:hAnsi="Arial" w:cs="Arial"/>
          <w:kern w:val="0"/>
          <w:sz w:val="18"/>
          <w:szCs w:val="18"/>
          <w:lang w:eastAsia="nl-NL"/>
          <w14:ligatures w14:val="none"/>
        </w:rPr>
        <w:t>“Leverancier</w:t>
      </w:r>
      <w:r w:rsidRPr="005919F0">
        <w:rPr>
          <w:rFonts w:ascii="Arial" w:eastAsia="Times New Roman" w:hAnsi="Arial" w:cs="Arial"/>
          <w:kern w:val="0"/>
          <w:sz w:val="18"/>
          <w:szCs w:val="18"/>
          <w:lang w:eastAsia="nl-NL"/>
          <w14:ligatures w14:val="none"/>
        </w:rPr>
        <w:t>";</w:t>
      </w:r>
    </w:p>
    <w:p w14:paraId="06CB82B9"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Hierna gezamenlijk te noemen “Partijen”.</w:t>
      </w:r>
    </w:p>
    <w:p w14:paraId="4862A8EE"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27B5092C">
          <v:rect id="_x0000_i1025" style="width:0;height:0" o:hralign="center" o:hrstd="t" o:hr="t" fillcolor="#a0a0a0" stroked="f"/>
        </w:pict>
      </w:r>
    </w:p>
    <w:p w14:paraId="0BF7955F" w14:textId="77777777" w:rsidR="005919F0" w:rsidRPr="005919F0" w:rsidRDefault="005919F0" w:rsidP="005919F0">
      <w:pPr>
        <w:spacing w:after="0" w:line="420" w:lineRule="atLeast"/>
        <w:rPr>
          <w:rFonts w:ascii="Arial" w:eastAsia="Times New Roman" w:hAnsi="Arial" w:cs="Arial"/>
          <w:b/>
          <w:bCs/>
          <w:kern w:val="0"/>
          <w:sz w:val="18"/>
          <w:szCs w:val="18"/>
          <w:lang w:eastAsia="nl-NL"/>
          <w14:ligatures w14:val="none"/>
        </w:rPr>
      </w:pPr>
      <w:r w:rsidRPr="005919F0">
        <w:rPr>
          <w:rFonts w:ascii="Arial" w:eastAsia="Times New Roman" w:hAnsi="Arial" w:cs="Arial"/>
          <w:b/>
          <w:bCs/>
          <w:kern w:val="0"/>
          <w:sz w:val="18"/>
          <w:szCs w:val="18"/>
          <w:lang w:eastAsia="nl-NL"/>
          <w14:ligatures w14:val="none"/>
        </w:rPr>
        <w:t>Artikel 1 – Definities</w:t>
      </w:r>
    </w:p>
    <w:p w14:paraId="342A07FF" w14:textId="77777777" w:rsidR="005919F0" w:rsidRPr="005919F0" w:rsidRDefault="005919F0" w:rsidP="005919F0">
      <w:pPr>
        <w:numPr>
          <w:ilvl w:val="0"/>
          <w:numId w:val="4"/>
        </w:num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“Vertrouwelijke Informatie” betekent alle informatie in welke vorm dan ook (schriftelijk, mondeling, elektronisch of anderszins) die door ODNL aan Leverancier ter beschikking wordt gesteld of die Leverancier op andere wijze verkrijgt in het kader van de samenwerking, waaronder maar niet beperkt tot bedrijfsgegevens, (technische) processen, producten, diensten, klantgegevens, en persoonsgegevens.</w:t>
      </w:r>
    </w:p>
    <w:p w14:paraId="4B819B1A"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672DAFEE">
          <v:rect id="_x0000_i1026" style="width:0;height:0" o:hralign="center" o:hrstd="t" o:hr="t" fillcolor="#a0a0a0" stroked="f"/>
        </w:pict>
      </w:r>
    </w:p>
    <w:p w14:paraId="462809A4" w14:textId="77777777" w:rsidR="005919F0" w:rsidRPr="005919F0" w:rsidRDefault="005919F0" w:rsidP="005919F0">
      <w:pPr>
        <w:spacing w:after="0" w:line="420" w:lineRule="atLeast"/>
        <w:rPr>
          <w:rFonts w:ascii="Arial" w:eastAsia="Times New Roman" w:hAnsi="Arial" w:cs="Arial"/>
          <w:b/>
          <w:bCs/>
          <w:kern w:val="0"/>
          <w:sz w:val="18"/>
          <w:szCs w:val="18"/>
          <w:lang w:eastAsia="nl-NL"/>
          <w14:ligatures w14:val="none"/>
        </w:rPr>
      </w:pPr>
      <w:r w:rsidRPr="005919F0">
        <w:rPr>
          <w:rFonts w:ascii="Arial" w:eastAsia="Times New Roman" w:hAnsi="Arial" w:cs="Arial"/>
          <w:b/>
          <w:bCs/>
          <w:kern w:val="0"/>
          <w:sz w:val="18"/>
          <w:szCs w:val="18"/>
          <w:lang w:eastAsia="nl-NL"/>
          <w14:ligatures w14:val="none"/>
        </w:rPr>
        <w:t>Artikel 2 – Geheimhoudingsplicht</w:t>
      </w:r>
    </w:p>
    <w:p w14:paraId="0906A037" w14:textId="77777777" w:rsidR="005919F0" w:rsidRPr="005919F0" w:rsidRDefault="005919F0" w:rsidP="005919F0">
      <w:pPr>
        <w:numPr>
          <w:ilvl w:val="0"/>
          <w:numId w:val="5"/>
        </w:num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Leverancier zal alle Vertrouwelijke Informatie strikt geheimhouden en deze uitsluitend gebruiken voor het doel waarvoor deze aan Leverancier is verstrekt, te weten: [omschrijving doel, bijvoorbeeld ‘het uitvoeren van de overeengekomen dienstverlening’].</w:t>
      </w:r>
    </w:p>
    <w:p w14:paraId="5E3D03F8" w14:textId="77777777" w:rsidR="005919F0" w:rsidRPr="005919F0" w:rsidRDefault="005919F0" w:rsidP="005919F0">
      <w:pPr>
        <w:numPr>
          <w:ilvl w:val="0"/>
          <w:numId w:val="5"/>
        </w:num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Leverancier zal Vertrouwelijke Informatie niet aan derden openbaren of overdragen, tenzij ODNL hiervoor vooraf schriftelijk toestemming heeft gegeven.</w:t>
      </w:r>
    </w:p>
    <w:p w14:paraId="65CE1E74" w14:textId="77777777" w:rsidR="005919F0" w:rsidRPr="005919F0" w:rsidRDefault="005919F0" w:rsidP="005919F0">
      <w:pPr>
        <w:numPr>
          <w:ilvl w:val="0"/>
          <w:numId w:val="5"/>
        </w:num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Leverancier zal alle redelijke maatregelen treffen om de vertrouwelijkheid van de Vertrouwelijke Informatie te waarborgen.</w:t>
      </w:r>
    </w:p>
    <w:p w14:paraId="2F732E6B" w14:textId="77777777" w:rsidR="005919F0" w:rsidRPr="005919F0" w:rsidRDefault="005919F0" w:rsidP="005919F0">
      <w:pPr>
        <w:numPr>
          <w:ilvl w:val="0"/>
          <w:numId w:val="5"/>
        </w:num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Alleen personeel van Leverancier dat noodzakelijk is voor de uitvoering van de werkzaamheden zal toegang krijgen tot Vertrouwelijke Informatie, en slechts onder dezelfde verplichtingen als vastgelegd in deze verklaring.</w:t>
      </w:r>
    </w:p>
    <w:p w14:paraId="70C89662"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5EC31A38">
          <v:rect id="_x0000_i1027" style="width:0;height:0" o:hralign="center" o:hrstd="t" o:hr="t" fillcolor="#a0a0a0" stroked="f"/>
        </w:pict>
      </w:r>
    </w:p>
    <w:p w14:paraId="5A3E33CC" w14:textId="77777777" w:rsidR="005919F0" w:rsidRPr="005919F0" w:rsidRDefault="005919F0" w:rsidP="005919F0">
      <w:pPr>
        <w:spacing w:after="0" w:line="420" w:lineRule="atLeast"/>
        <w:rPr>
          <w:rFonts w:ascii="Arial" w:eastAsia="Times New Roman" w:hAnsi="Arial" w:cs="Arial"/>
          <w:b/>
          <w:bCs/>
          <w:kern w:val="0"/>
          <w:sz w:val="18"/>
          <w:szCs w:val="18"/>
          <w:lang w:eastAsia="nl-NL"/>
          <w14:ligatures w14:val="none"/>
        </w:rPr>
      </w:pPr>
      <w:r w:rsidRPr="005919F0">
        <w:rPr>
          <w:rFonts w:ascii="Arial" w:eastAsia="Times New Roman" w:hAnsi="Arial" w:cs="Arial"/>
          <w:b/>
          <w:bCs/>
          <w:kern w:val="0"/>
          <w:sz w:val="18"/>
          <w:szCs w:val="18"/>
          <w:lang w:eastAsia="nl-NL"/>
          <w14:ligatures w14:val="none"/>
        </w:rPr>
        <w:lastRenderedPageBreak/>
        <w:t>Artikel 3 – Uitzonderingen</w:t>
      </w:r>
    </w:p>
    <w:p w14:paraId="1F55FF3D"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De verplichtingen uit deze verklaring zijn niet van toepassing op informatie waarvan Leverancier kan aantonen dat:</w:t>
      </w:r>
    </w:p>
    <w:p w14:paraId="412D90BD" w14:textId="29271860" w:rsidR="005919F0" w:rsidRPr="005919F0" w:rsidRDefault="005919F0" w:rsidP="005919F0">
      <w:pPr>
        <w:numPr>
          <w:ilvl w:val="0"/>
          <w:numId w:val="6"/>
        </w:numPr>
        <w:tabs>
          <w:tab w:val="clear" w:pos="360"/>
          <w:tab w:val="num" w:pos="720"/>
        </w:tabs>
        <w:spacing w:after="0" w:line="420" w:lineRule="atLeast"/>
        <w:ind w:left="720"/>
        <w:rPr>
          <w:rFonts w:ascii="Arial" w:eastAsia="Times New Roman" w:hAnsi="Arial" w:cs="Arial"/>
          <w:kern w:val="0"/>
          <w:sz w:val="18"/>
          <w:szCs w:val="18"/>
          <w:lang w:eastAsia="nl-NL"/>
          <w14:ligatures w14:val="none"/>
        </w:rPr>
      </w:pPr>
      <w:r>
        <w:rPr>
          <w:rFonts w:ascii="Arial" w:eastAsia="Times New Roman" w:hAnsi="Arial" w:cs="Arial"/>
          <w:kern w:val="0"/>
          <w:sz w:val="18"/>
          <w:szCs w:val="18"/>
          <w:lang w:eastAsia="nl-NL"/>
          <w14:ligatures w14:val="none"/>
        </w:rPr>
        <w:t>D</w:t>
      </w:r>
      <w:r w:rsidRPr="005919F0">
        <w:rPr>
          <w:rFonts w:ascii="Arial" w:eastAsia="Times New Roman" w:hAnsi="Arial" w:cs="Arial"/>
          <w:kern w:val="0"/>
          <w:sz w:val="18"/>
          <w:szCs w:val="18"/>
          <w:lang w:eastAsia="nl-NL"/>
          <w14:ligatures w14:val="none"/>
        </w:rPr>
        <w:t>e informatie reeds openbaar bekend is of wordt zonder dat dit aan Leverancier te wijten is;</w:t>
      </w:r>
    </w:p>
    <w:p w14:paraId="0C168ABD" w14:textId="77777777" w:rsidR="005919F0" w:rsidRPr="005919F0" w:rsidRDefault="005919F0" w:rsidP="005919F0">
      <w:pPr>
        <w:numPr>
          <w:ilvl w:val="0"/>
          <w:numId w:val="6"/>
        </w:numPr>
        <w:tabs>
          <w:tab w:val="clear" w:pos="360"/>
          <w:tab w:val="num" w:pos="720"/>
        </w:tabs>
        <w:spacing w:after="0" w:line="420" w:lineRule="atLeast"/>
        <w:ind w:left="720"/>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Leverancier de informatie rechtmatig reeds kende voordat zij van ODNL werd ontvangen;</w:t>
      </w:r>
    </w:p>
    <w:p w14:paraId="57D53399" w14:textId="77777777" w:rsidR="005919F0" w:rsidRPr="005919F0" w:rsidRDefault="005919F0" w:rsidP="005919F0">
      <w:pPr>
        <w:numPr>
          <w:ilvl w:val="0"/>
          <w:numId w:val="6"/>
        </w:numPr>
        <w:tabs>
          <w:tab w:val="clear" w:pos="360"/>
          <w:tab w:val="num" w:pos="720"/>
        </w:tabs>
        <w:spacing w:after="0" w:line="420" w:lineRule="atLeast"/>
        <w:ind w:left="720"/>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Leverancier de informatie van een derde heeft ontvangen zonder schending van een geheimhoudingsplicht;</w:t>
      </w:r>
    </w:p>
    <w:p w14:paraId="2929649A" w14:textId="128FEB78" w:rsidR="005919F0" w:rsidRPr="005919F0" w:rsidRDefault="005919F0" w:rsidP="005919F0">
      <w:pPr>
        <w:numPr>
          <w:ilvl w:val="0"/>
          <w:numId w:val="6"/>
        </w:numPr>
        <w:tabs>
          <w:tab w:val="clear" w:pos="360"/>
          <w:tab w:val="num" w:pos="720"/>
        </w:tabs>
        <w:spacing w:after="0" w:line="420" w:lineRule="atLeast"/>
        <w:ind w:left="720"/>
        <w:rPr>
          <w:rFonts w:ascii="Arial" w:eastAsia="Times New Roman" w:hAnsi="Arial" w:cs="Arial"/>
          <w:kern w:val="0"/>
          <w:sz w:val="18"/>
          <w:szCs w:val="18"/>
          <w:lang w:eastAsia="nl-NL"/>
          <w14:ligatures w14:val="none"/>
        </w:rPr>
      </w:pPr>
      <w:r>
        <w:rPr>
          <w:rFonts w:ascii="Arial" w:eastAsia="Times New Roman" w:hAnsi="Arial" w:cs="Arial"/>
          <w:kern w:val="0"/>
          <w:sz w:val="18"/>
          <w:szCs w:val="18"/>
          <w:lang w:eastAsia="nl-NL"/>
          <w14:ligatures w14:val="none"/>
        </w:rPr>
        <w:t>O</w:t>
      </w:r>
      <w:r w:rsidRPr="005919F0">
        <w:rPr>
          <w:rFonts w:ascii="Arial" w:eastAsia="Times New Roman" w:hAnsi="Arial" w:cs="Arial"/>
          <w:kern w:val="0"/>
          <w:sz w:val="18"/>
          <w:szCs w:val="18"/>
          <w:lang w:eastAsia="nl-NL"/>
          <w14:ligatures w14:val="none"/>
        </w:rPr>
        <w:t>penbaarmaking op basis van wet- of regelgeving of een rechterlijk bevel verplicht is, mits Leverancier ODNL vooraf schriftelijk informeert.</w:t>
      </w:r>
    </w:p>
    <w:p w14:paraId="340530A0" w14:textId="77777777" w:rsidR="005919F0" w:rsidRPr="005919F0" w:rsidRDefault="005919F0" w:rsidP="005919F0">
      <w:pPr>
        <w:spacing w:after="0" w:line="420" w:lineRule="atLeast"/>
        <w:ind w:left="360"/>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7DD1D199">
          <v:rect id="_x0000_i1028" style="width:0;height:0" o:hralign="center" o:hrstd="t" o:hr="t" fillcolor="#a0a0a0" stroked="f"/>
        </w:pict>
      </w:r>
    </w:p>
    <w:p w14:paraId="46274B4F" w14:textId="77777777" w:rsidR="005919F0" w:rsidRPr="005919F0" w:rsidRDefault="005919F0" w:rsidP="005919F0">
      <w:pPr>
        <w:spacing w:after="0" w:line="420" w:lineRule="atLeast"/>
        <w:rPr>
          <w:rFonts w:ascii="Arial" w:eastAsia="Times New Roman" w:hAnsi="Arial" w:cs="Arial"/>
          <w:b/>
          <w:bCs/>
          <w:kern w:val="0"/>
          <w:sz w:val="18"/>
          <w:szCs w:val="18"/>
          <w:lang w:eastAsia="nl-NL"/>
          <w14:ligatures w14:val="none"/>
        </w:rPr>
      </w:pPr>
      <w:r w:rsidRPr="005919F0">
        <w:rPr>
          <w:rFonts w:ascii="Arial" w:eastAsia="Times New Roman" w:hAnsi="Arial" w:cs="Arial"/>
          <w:b/>
          <w:bCs/>
          <w:kern w:val="0"/>
          <w:sz w:val="18"/>
          <w:szCs w:val="18"/>
          <w:lang w:eastAsia="nl-NL"/>
          <w14:ligatures w14:val="none"/>
        </w:rPr>
        <w:t>Artikel 4 – Duur</w:t>
      </w:r>
    </w:p>
    <w:p w14:paraId="6C80DFBA"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Deze geheimhoudingsverklaring treedt in werking vanaf de datum van ondertekening en blijft vijf (5) jaren na het einde van de samenwerking of de laatste uitwisseling van Vertrouwelijke Informatie van kracht.</w:t>
      </w:r>
    </w:p>
    <w:p w14:paraId="2713CE18"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7562D310">
          <v:rect id="_x0000_i1029" style="width:0;height:0" o:hralign="center" o:hrstd="t" o:hr="t" fillcolor="#a0a0a0" stroked="f"/>
        </w:pict>
      </w:r>
    </w:p>
    <w:p w14:paraId="3DD63B5F" w14:textId="77777777" w:rsidR="005919F0" w:rsidRPr="005919F0" w:rsidRDefault="005919F0" w:rsidP="005919F0">
      <w:pPr>
        <w:spacing w:after="0" w:line="420" w:lineRule="atLeast"/>
        <w:rPr>
          <w:rFonts w:ascii="Arial" w:eastAsia="Times New Roman" w:hAnsi="Arial" w:cs="Arial"/>
          <w:b/>
          <w:bCs/>
          <w:kern w:val="0"/>
          <w:sz w:val="18"/>
          <w:szCs w:val="18"/>
          <w:lang w:eastAsia="nl-NL"/>
          <w14:ligatures w14:val="none"/>
        </w:rPr>
      </w:pPr>
      <w:r w:rsidRPr="005919F0">
        <w:rPr>
          <w:rFonts w:ascii="Arial" w:eastAsia="Times New Roman" w:hAnsi="Arial" w:cs="Arial"/>
          <w:b/>
          <w:bCs/>
          <w:kern w:val="0"/>
          <w:sz w:val="18"/>
          <w:szCs w:val="18"/>
          <w:lang w:eastAsia="nl-NL"/>
          <w14:ligatures w14:val="none"/>
        </w:rPr>
        <w:t>Artikel 5 – Boetebepaling</w:t>
      </w:r>
    </w:p>
    <w:p w14:paraId="5EB07E62"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Bij overtreding van de bepalingen in deze geheimhoudingsverklaring is Leverancier gehouden tot betaling aan ODNL van een direct opeisbare boete van € 25.000,- (zegge: vijfentwintigduizend euro) per overtreding en € 2.500,- per dag dat de overtreding voortduurt, onverminderd het recht van ODNL op aanvullende schadevergoeding.</w:t>
      </w:r>
    </w:p>
    <w:p w14:paraId="33ED4B65"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6B481002">
          <v:rect id="_x0000_i1030" style="width:0;height:0" o:hralign="center" o:hrstd="t" o:hr="t" fillcolor="#a0a0a0" stroked="f"/>
        </w:pict>
      </w:r>
    </w:p>
    <w:p w14:paraId="31723AB5" w14:textId="77777777" w:rsidR="005919F0" w:rsidRPr="005919F0" w:rsidRDefault="005919F0" w:rsidP="005919F0">
      <w:pPr>
        <w:spacing w:after="0" w:line="420" w:lineRule="atLeast"/>
        <w:rPr>
          <w:rFonts w:ascii="Arial" w:eastAsia="Times New Roman" w:hAnsi="Arial" w:cs="Arial"/>
          <w:b/>
          <w:bCs/>
          <w:kern w:val="0"/>
          <w:sz w:val="18"/>
          <w:szCs w:val="18"/>
          <w:lang w:eastAsia="nl-NL"/>
          <w14:ligatures w14:val="none"/>
        </w:rPr>
      </w:pPr>
      <w:r w:rsidRPr="005919F0">
        <w:rPr>
          <w:rFonts w:ascii="Arial" w:eastAsia="Times New Roman" w:hAnsi="Arial" w:cs="Arial"/>
          <w:b/>
          <w:bCs/>
          <w:kern w:val="0"/>
          <w:sz w:val="18"/>
          <w:szCs w:val="18"/>
          <w:lang w:eastAsia="nl-NL"/>
          <w14:ligatures w14:val="none"/>
        </w:rPr>
        <w:t>Artikel 6 – Slotbepalingen</w:t>
      </w:r>
    </w:p>
    <w:p w14:paraId="06430381" w14:textId="77777777" w:rsidR="005919F0" w:rsidRPr="005919F0" w:rsidRDefault="005919F0" w:rsidP="005919F0">
      <w:pPr>
        <w:numPr>
          <w:ilvl w:val="0"/>
          <w:numId w:val="7"/>
        </w:numPr>
        <w:tabs>
          <w:tab w:val="clear" w:pos="360"/>
          <w:tab w:val="num" w:pos="720"/>
        </w:tabs>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Op deze geheimhoudingsverklaring is Nederlands recht van toepassing.</w:t>
      </w:r>
    </w:p>
    <w:p w14:paraId="53EA25DB" w14:textId="080B647E" w:rsidR="005919F0" w:rsidRPr="005919F0" w:rsidRDefault="005919F0" w:rsidP="005919F0">
      <w:pPr>
        <w:numPr>
          <w:ilvl w:val="0"/>
          <w:numId w:val="7"/>
        </w:numPr>
        <w:tabs>
          <w:tab w:val="clear" w:pos="360"/>
          <w:tab w:val="num" w:pos="720"/>
        </w:tabs>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t>Geschillen voortvloeiende uit deze verklaring worden voorgelegd aan de bevoegde rechter in het arrondissement</w:t>
      </w:r>
      <w:r>
        <w:rPr>
          <w:rFonts w:ascii="Arial" w:eastAsia="Times New Roman" w:hAnsi="Arial" w:cs="Arial"/>
          <w:kern w:val="0"/>
          <w:sz w:val="18"/>
          <w:szCs w:val="18"/>
          <w:lang w:eastAsia="nl-NL"/>
          <w14:ligatures w14:val="none"/>
        </w:rPr>
        <w:t xml:space="preserve"> (Arnhem)</w:t>
      </w:r>
      <w:r w:rsidRPr="005919F0">
        <w:rPr>
          <w:rFonts w:ascii="Arial" w:eastAsia="Times New Roman" w:hAnsi="Arial" w:cs="Arial"/>
          <w:kern w:val="0"/>
          <w:sz w:val="18"/>
          <w:szCs w:val="18"/>
          <w:lang w:eastAsia="nl-NL"/>
          <w14:ligatures w14:val="none"/>
        </w:rPr>
        <w:t>.</w:t>
      </w:r>
    </w:p>
    <w:p w14:paraId="58BB3306"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kern w:val="0"/>
          <w:sz w:val="18"/>
          <w:szCs w:val="18"/>
          <w:lang w:eastAsia="nl-NL"/>
          <w14:ligatures w14:val="none"/>
        </w:rPr>
        <w:pict w14:anchorId="469B1F07">
          <v:rect id="_x0000_i1031" style="width:0;height:0" o:hralign="center" o:hrstd="t" o:hr="t" fillcolor="#a0a0a0" stroked="f"/>
        </w:pict>
      </w:r>
    </w:p>
    <w:p w14:paraId="20A15FAC"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Aldus opgemaakt en in tweevoud ondertekend te [plaats], op [datum]:</w:t>
      </w:r>
    </w:p>
    <w:p w14:paraId="69E011F0"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Voor Omgevingsdienst NL:</w:t>
      </w:r>
      <w:r w:rsidRPr="005919F0">
        <w:rPr>
          <w:rFonts w:ascii="Arial" w:eastAsia="Times New Roman" w:hAnsi="Arial" w:cs="Arial"/>
          <w:kern w:val="0"/>
          <w:sz w:val="18"/>
          <w:szCs w:val="18"/>
          <w:lang w:eastAsia="nl-NL"/>
          <w14:ligatures w14:val="none"/>
        </w:rPr>
        <w:br/>
        <w:t>Naam:</w:t>
      </w:r>
      <w:r w:rsidRPr="005919F0">
        <w:rPr>
          <w:rFonts w:ascii="Arial" w:eastAsia="Times New Roman" w:hAnsi="Arial" w:cs="Arial"/>
          <w:kern w:val="0"/>
          <w:sz w:val="18"/>
          <w:szCs w:val="18"/>
          <w:lang w:eastAsia="nl-NL"/>
          <w14:ligatures w14:val="none"/>
        </w:rPr>
        <w:br/>
        <w:t>Functie:</w:t>
      </w:r>
      <w:r w:rsidRPr="005919F0">
        <w:rPr>
          <w:rFonts w:ascii="Arial" w:eastAsia="Times New Roman" w:hAnsi="Arial" w:cs="Arial"/>
          <w:kern w:val="0"/>
          <w:sz w:val="18"/>
          <w:szCs w:val="18"/>
          <w:lang w:eastAsia="nl-NL"/>
          <w14:ligatures w14:val="none"/>
        </w:rPr>
        <w:br/>
        <w:t>Handtekening:</w:t>
      </w:r>
    </w:p>
    <w:p w14:paraId="541D16D4" w14:textId="77777777" w:rsidR="005919F0" w:rsidRPr="005919F0" w:rsidRDefault="005919F0" w:rsidP="005919F0">
      <w:pPr>
        <w:spacing w:after="0" w:line="420" w:lineRule="atLeast"/>
        <w:rPr>
          <w:rFonts w:ascii="Arial" w:eastAsia="Times New Roman" w:hAnsi="Arial" w:cs="Arial"/>
          <w:kern w:val="0"/>
          <w:sz w:val="18"/>
          <w:szCs w:val="18"/>
          <w:lang w:eastAsia="nl-NL"/>
          <w14:ligatures w14:val="none"/>
        </w:rPr>
      </w:pPr>
      <w:r w:rsidRPr="005919F0">
        <w:rPr>
          <w:rFonts w:ascii="Arial" w:eastAsia="Times New Roman" w:hAnsi="Arial" w:cs="Arial"/>
          <w:b/>
          <w:bCs/>
          <w:kern w:val="0"/>
          <w:sz w:val="18"/>
          <w:szCs w:val="18"/>
          <w:lang w:eastAsia="nl-NL"/>
          <w14:ligatures w14:val="none"/>
        </w:rPr>
        <w:t>Voor [naam leverancier]:</w:t>
      </w:r>
      <w:r w:rsidRPr="005919F0">
        <w:rPr>
          <w:rFonts w:ascii="Arial" w:eastAsia="Times New Roman" w:hAnsi="Arial" w:cs="Arial"/>
          <w:kern w:val="0"/>
          <w:sz w:val="18"/>
          <w:szCs w:val="18"/>
          <w:lang w:eastAsia="nl-NL"/>
          <w14:ligatures w14:val="none"/>
        </w:rPr>
        <w:br/>
        <w:t>Naam:</w:t>
      </w:r>
      <w:r w:rsidRPr="005919F0">
        <w:rPr>
          <w:rFonts w:ascii="Arial" w:eastAsia="Times New Roman" w:hAnsi="Arial" w:cs="Arial"/>
          <w:kern w:val="0"/>
          <w:sz w:val="18"/>
          <w:szCs w:val="18"/>
          <w:lang w:eastAsia="nl-NL"/>
          <w14:ligatures w14:val="none"/>
        </w:rPr>
        <w:br/>
      </w:r>
      <w:r w:rsidRPr="005919F0">
        <w:rPr>
          <w:rFonts w:ascii="Arial" w:eastAsia="Times New Roman" w:hAnsi="Arial" w:cs="Arial"/>
          <w:kern w:val="0"/>
          <w:sz w:val="18"/>
          <w:szCs w:val="18"/>
          <w:lang w:eastAsia="nl-NL"/>
          <w14:ligatures w14:val="none"/>
        </w:rPr>
        <w:lastRenderedPageBreak/>
        <w:t>Functie:</w:t>
      </w:r>
      <w:r w:rsidRPr="005919F0">
        <w:rPr>
          <w:rFonts w:ascii="Arial" w:eastAsia="Times New Roman" w:hAnsi="Arial" w:cs="Arial"/>
          <w:kern w:val="0"/>
          <w:sz w:val="18"/>
          <w:szCs w:val="18"/>
          <w:lang w:eastAsia="nl-NL"/>
          <w14:ligatures w14:val="none"/>
        </w:rPr>
        <w:br/>
        <w:t>Handtekening:</w:t>
      </w:r>
    </w:p>
    <w:p w14:paraId="6A6D6C17" w14:textId="77777777" w:rsidR="00FB3817" w:rsidRDefault="00FB3817" w:rsidP="008C4E3E">
      <w:pPr>
        <w:spacing w:after="0" w:line="420" w:lineRule="atLeast"/>
        <w:rPr>
          <w:rFonts w:ascii="Arial" w:eastAsia="Times New Roman" w:hAnsi="Arial" w:cs="Arial"/>
          <w:kern w:val="0"/>
          <w:sz w:val="18"/>
          <w:szCs w:val="18"/>
          <w:lang w:eastAsia="nl-NL"/>
          <w14:ligatures w14:val="none"/>
        </w:rPr>
      </w:pPr>
    </w:p>
    <w:sectPr w:rsidR="00FB3817">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ACF0" w14:textId="77777777" w:rsidR="00D72C16" w:rsidRDefault="00D72C16" w:rsidP="008C4E3E">
      <w:pPr>
        <w:spacing w:after="0" w:line="240" w:lineRule="auto"/>
      </w:pPr>
      <w:r>
        <w:separator/>
      </w:r>
    </w:p>
  </w:endnote>
  <w:endnote w:type="continuationSeparator" w:id="0">
    <w:p w14:paraId="13C1A360" w14:textId="77777777" w:rsidR="00D72C16" w:rsidRDefault="00D72C16" w:rsidP="008C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F9D" w14:textId="70D9E050" w:rsidR="008C4E3E" w:rsidRDefault="008C4E3E">
    <w:pPr>
      <w:pStyle w:val="Voettekst"/>
    </w:pPr>
    <w:r>
      <w:rPr>
        <w:noProof/>
      </w:rPr>
      <mc:AlternateContent>
        <mc:Choice Requires="wps">
          <w:drawing>
            <wp:anchor distT="0" distB="0" distL="0" distR="0" simplePos="0" relativeHeight="251659264" behindDoc="0" locked="0" layoutInCell="1" allowOverlap="1" wp14:anchorId="717F48E2" wp14:editId="61751833">
              <wp:simplePos x="635" y="635"/>
              <wp:positionH relativeFrom="page">
                <wp:align>left</wp:align>
              </wp:positionH>
              <wp:positionV relativeFrom="page">
                <wp:align>bottom</wp:align>
              </wp:positionV>
              <wp:extent cx="600075" cy="359410"/>
              <wp:effectExtent l="0" t="0" r="9525" b="0"/>
              <wp:wrapNone/>
              <wp:docPr id="780782543" name="Tekstvak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9410"/>
                      </a:xfrm>
                      <a:prstGeom prst="rect">
                        <a:avLst/>
                      </a:prstGeom>
                      <a:noFill/>
                      <a:ln>
                        <a:noFill/>
                      </a:ln>
                    </wps:spPr>
                    <wps:txbx>
                      <w:txbxContent>
                        <w:p w14:paraId="0AC7408A" w14:textId="1903B4F1"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F48E2" id="_x0000_t202" coordsize="21600,21600" o:spt="202" path="m,l,21600r21600,l21600,xe">
              <v:stroke joinstyle="miter"/>
              <v:path gradientshapeok="t" o:connecttype="rect"/>
            </v:shapetype>
            <v:shape id="Tekstvak 2" o:spid="_x0000_s1026" type="#_x0000_t202" alt="Public" style="position:absolute;margin-left:0;margin-top:0;width:47.25pt;height:28.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" filled="f" stroked="f">
              <v:textbox style="mso-fit-shape-to-text:t" inset="20pt,0,0,15pt">
                <w:txbxContent>
                  <w:p w14:paraId="0AC7408A" w14:textId="1903B4F1"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0310" w14:textId="5DD6EF93" w:rsidR="008C4E3E" w:rsidRDefault="008C4E3E">
    <w:pPr>
      <w:pStyle w:val="Voettekst"/>
    </w:pPr>
    <w:r>
      <w:rPr>
        <w:noProof/>
      </w:rPr>
      <mc:AlternateContent>
        <mc:Choice Requires="wps">
          <w:drawing>
            <wp:anchor distT="0" distB="0" distL="0" distR="0" simplePos="0" relativeHeight="251660288" behindDoc="0" locked="0" layoutInCell="1" allowOverlap="1" wp14:anchorId="19B1C7E0" wp14:editId="7E7C9AC2">
              <wp:simplePos x="900113" y="10058400"/>
              <wp:positionH relativeFrom="page">
                <wp:align>left</wp:align>
              </wp:positionH>
              <wp:positionV relativeFrom="page">
                <wp:align>bottom</wp:align>
              </wp:positionV>
              <wp:extent cx="600075" cy="359410"/>
              <wp:effectExtent l="0" t="0" r="9525" b="0"/>
              <wp:wrapNone/>
              <wp:docPr id="1313260785" name="Tekstvak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9410"/>
                      </a:xfrm>
                      <a:prstGeom prst="rect">
                        <a:avLst/>
                      </a:prstGeom>
                      <a:noFill/>
                      <a:ln>
                        <a:noFill/>
                      </a:ln>
                    </wps:spPr>
                    <wps:txbx>
                      <w:txbxContent>
                        <w:p w14:paraId="02AA45F1" w14:textId="5949D1FE"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B1C7E0" id="_x0000_t202" coordsize="21600,21600" o:spt="202" path="m,l,21600r21600,l21600,xe">
              <v:stroke joinstyle="miter"/>
              <v:path gradientshapeok="t" o:connecttype="rect"/>
            </v:shapetype>
            <v:shape id="Tekstvak 3" o:spid="_x0000_s1027" type="#_x0000_t202" alt="Public" style="position:absolute;margin-left:0;margin-top:0;width:47.25pt;height:28.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" filled="f" stroked="f">
              <v:textbox style="mso-fit-shape-to-text:t" inset="20pt,0,0,15pt">
                <w:txbxContent>
                  <w:p w14:paraId="02AA45F1" w14:textId="5949D1FE"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44DC" w14:textId="530C967F" w:rsidR="008C4E3E" w:rsidRDefault="008C4E3E">
    <w:pPr>
      <w:pStyle w:val="Voettekst"/>
    </w:pPr>
    <w:r>
      <w:rPr>
        <w:noProof/>
      </w:rPr>
      <mc:AlternateContent>
        <mc:Choice Requires="wps">
          <w:drawing>
            <wp:anchor distT="0" distB="0" distL="0" distR="0" simplePos="0" relativeHeight="251658240" behindDoc="0" locked="0" layoutInCell="1" allowOverlap="1" wp14:anchorId="24F67854" wp14:editId="596AF55F">
              <wp:simplePos x="635" y="635"/>
              <wp:positionH relativeFrom="page">
                <wp:align>left</wp:align>
              </wp:positionH>
              <wp:positionV relativeFrom="page">
                <wp:align>bottom</wp:align>
              </wp:positionV>
              <wp:extent cx="600075" cy="359410"/>
              <wp:effectExtent l="0" t="0" r="9525" b="0"/>
              <wp:wrapNone/>
              <wp:docPr id="1605991483" name="Tekstvak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9410"/>
                      </a:xfrm>
                      <a:prstGeom prst="rect">
                        <a:avLst/>
                      </a:prstGeom>
                      <a:noFill/>
                      <a:ln>
                        <a:noFill/>
                      </a:ln>
                    </wps:spPr>
                    <wps:txbx>
                      <w:txbxContent>
                        <w:p w14:paraId="0CE83D63" w14:textId="4487AAB9"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F67854" id="_x0000_t202" coordsize="21600,21600" o:spt="202" path="m,l,21600r21600,l21600,xe">
              <v:stroke joinstyle="miter"/>
              <v:path gradientshapeok="t" o:connecttype="rect"/>
            </v:shapetype>
            <v:shape id="Tekstvak 1" o:spid="_x0000_s1028" type="#_x0000_t202" alt="Public" style="position:absolute;margin-left:0;margin-top:0;width:47.25pt;height:28.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" filled="f" stroked="f">
              <v:textbox style="mso-fit-shape-to-text:t" inset="20pt,0,0,15pt">
                <w:txbxContent>
                  <w:p w14:paraId="0CE83D63" w14:textId="4487AAB9"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E026" w14:textId="77777777" w:rsidR="00D72C16" w:rsidRDefault="00D72C16" w:rsidP="008C4E3E">
      <w:pPr>
        <w:spacing w:after="0" w:line="240" w:lineRule="auto"/>
      </w:pPr>
      <w:r>
        <w:separator/>
      </w:r>
    </w:p>
  </w:footnote>
  <w:footnote w:type="continuationSeparator" w:id="0">
    <w:p w14:paraId="68AF9CBC" w14:textId="77777777" w:rsidR="00D72C16" w:rsidRDefault="00D72C16" w:rsidP="008C4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8FB"/>
    <w:multiLevelType w:val="multilevel"/>
    <w:tmpl w:val="29D2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828B6"/>
    <w:multiLevelType w:val="hybridMultilevel"/>
    <w:tmpl w:val="33162F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B436093"/>
    <w:multiLevelType w:val="multilevel"/>
    <w:tmpl w:val="517C5B5C"/>
    <w:lvl w:ilvl="0">
      <w:start w:val="1"/>
      <w:numFmt w:val="decimal"/>
      <w:lvlText w:val="%1."/>
      <w:lvlJc w:val="left"/>
      <w:pPr>
        <w:tabs>
          <w:tab w:val="num" w:pos="636"/>
        </w:tabs>
        <w:ind w:left="636" w:hanging="360"/>
      </w:pPr>
    </w:lvl>
    <w:lvl w:ilvl="1" w:tentative="1">
      <w:start w:val="1"/>
      <w:numFmt w:val="decimal"/>
      <w:lvlText w:val="%2."/>
      <w:lvlJc w:val="left"/>
      <w:pPr>
        <w:tabs>
          <w:tab w:val="num" w:pos="1356"/>
        </w:tabs>
        <w:ind w:left="1356" w:hanging="360"/>
      </w:pPr>
    </w:lvl>
    <w:lvl w:ilvl="2" w:tentative="1">
      <w:start w:val="1"/>
      <w:numFmt w:val="decimal"/>
      <w:lvlText w:val="%3."/>
      <w:lvlJc w:val="left"/>
      <w:pPr>
        <w:tabs>
          <w:tab w:val="num" w:pos="2076"/>
        </w:tabs>
        <w:ind w:left="2076" w:hanging="360"/>
      </w:pPr>
    </w:lvl>
    <w:lvl w:ilvl="3" w:tentative="1">
      <w:start w:val="1"/>
      <w:numFmt w:val="decimal"/>
      <w:lvlText w:val="%4."/>
      <w:lvlJc w:val="left"/>
      <w:pPr>
        <w:tabs>
          <w:tab w:val="num" w:pos="2796"/>
        </w:tabs>
        <w:ind w:left="2796" w:hanging="360"/>
      </w:pPr>
    </w:lvl>
    <w:lvl w:ilvl="4" w:tentative="1">
      <w:start w:val="1"/>
      <w:numFmt w:val="decimal"/>
      <w:lvlText w:val="%5."/>
      <w:lvlJc w:val="left"/>
      <w:pPr>
        <w:tabs>
          <w:tab w:val="num" w:pos="3516"/>
        </w:tabs>
        <w:ind w:left="3516" w:hanging="360"/>
      </w:pPr>
    </w:lvl>
    <w:lvl w:ilvl="5" w:tentative="1">
      <w:start w:val="1"/>
      <w:numFmt w:val="decimal"/>
      <w:lvlText w:val="%6."/>
      <w:lvlJc w:val="left"/>
      <w:pPr>
        <w:tabs>
          <w:tab w:val="num" w:pos="4236"/>
        </w:tabs>
        <w:ind w:left="4236" w:hanging="360"/>
      </w:pPr>
    </w:lvl>
    <w:lvl w:ilvl="6" w:tentative="1">
      <w:start w:val="1"/>
      <w:numFmt w:val="decimal"/>
      <w:lvlText w:val="%7."/>
      <w:lvlJc w:val="left"/>
      <w:pPr>
        <w:tabs>
          <w:tab w:val="num" w:pos="4956"/>
        </w:tabs>
        <w:ind w:left="4956" w:hanging="360"/>
      </w:pPr>
    </w:lvl>
    <w:lvl w:ilvl="7" w:tentative="1">
      <w:start w:val="1"/>
      <w:numFmt w:val="decimal"/>
      <w:lvlText w:val="%8."/>
      <w:lvlJc w:val="left"/>
      <w:pPr>
        <w:tabs>
          <w:tab w:val="num" w:pos="5676"/>
        </w:tabs>
        <w:ind w:left="5676" w:hanging="360"/>
      </w:pPr>
    </w:lvl>
    <w:lvl w:ilvl="8" w:tentative="1">
      <w:start w:val="1"/>
      <w:numFmt w:val="decimal"/>
      <w:lvlText w:val="%9."/>
      <w:lvlJc w:val="left"/>
      <w:pPr>
        <w:tabs>
          <w:tab w:val="num" w:pos="6396"/>
        </w:tabs>
        <w:ind w:left="6396" w:hanging="360"/>
      </w:pPr>
    </w:lvl>
  </w:abstractNum>
  <w:abstractNum w:abstractNumId="3" w15:restartNumberingAfterBreak="0">
    <w:nsid w:val="337A1965"/>
    <w:multiLevelType w:val="multilevel"/>
    <w:tmpl w:val="CBF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64AAB"/>
    <w:multiLevelType w:val="multilevel"/>
    <w:tmpl w:val="6C80E6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DAC68B9"/>
    <w:multiLevelType w:val="multilevel"/>
    <w:tmpl w:val="9D8C73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0291B6C"/>
    <w:multiLevelType w:val="hybridMultilevel"/>
    <w:tmpl w:val="63FC4A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56540087">
    <w:abstractNumId w:val="2"/>
  </w:num>
  <w:num w:numId="2" w16cid:durableId="570115600">
    <w:abstractNumId w:val="1"/>
  </w:num>
  <w:num w:numId="3" w16cid:durableId="783117275">
    <w:abstractNumId w:val="6"/>
  </w:num>
  <w:num w:numId="4" w16cid:durableId="1291085940">
    <w:abstractNumId w:val="3"/>
  </w:num>
  <w:num w:numId="5" w16cid:durableId="1335304245">
    <w:abstractNumId w:val="0"/>
  </w:num>
  <w:num w:numId="6" w16cid:durableId="91821859">
    <w:abstractNumId w:val="4"/>
  </w:num>
  <w:num w:numId="7" w16cid:durableId="1019430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3E"/>
    <w:rsid w:val="00045794"/>
    <w:rsid w:val="00536D9B"/>
    <w:rsid w:val="005919F0"/>
    <w:rsid w:val="005A13CA"/>
    <w:rsid w:val="00872543"/>
    <w:rsid w:val="008C4E3E"/>
    <w:rsid w:val="009D28C6"/>
    <w:rsid w:val="00A47B87"/>
    <w:rsid w:val="00AE596D"/>
    <w:rsid w:val="00BA222E"/>
    <w:rsid w:val="00BC6EA2"/>
    <w:rsid w:val="00D56FCC"/>
    <w:rsid w:val="00D72C16"/>
    <w:rsid w:val="00DE47FD"/>
    <w:rsid w:val="00FB3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1058"/>
  <w15:chartTrackingRefBased/>
  <w15:docId w15:val="{595A4270-5119-4FE8-8230-718BEBE3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C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4E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4E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4E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4E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E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E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E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C4E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4E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4E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4E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4E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4E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E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E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E3E"/>
    <w:rPr>
      <w:rFonts w:eastAsiaTheme="majorEastAsia" w:cstheme="majorBidi"/>
      <w:color w:val="272727" w:themeColor="text1" w:themeTint="D8"/>
    </w:rPr>
  </w:style>
  <w:style w:type="paragraph" w:styleId="Titel">
    <w:name w:val="Title"/>
    <w:basedOn w:val="Standaard"/>
    <w:next w:val="Standaard"/>
    <w:link w:val="TitelChar"/>
    <w:uiPriority w:val="10"/>
    <w:qFormat/>
    <w:rsid w:val="008C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E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E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E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E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E3E"/>
    <w:rPr>
      <w:i/>
      <w:iCs/>
      <w:color w:val="404040" w:themeColor="text1" w:themeTint="BF"/>
    </w:rPr>
  </w:style>
  <w:style w:type="paragraph" w:styleId="Lijstalinea">
    <w:name w:val="List Paragraph"/>
    <w:basedOn w:val="Standaard"/>
    <w:uiPriority w:val="34"/>
    <w:qFormat/>
    <w:rsid w:val="008C4E3E"/>
    <w:pPr>
      <w:ind w:left="720"/>
      <w:contextualSpacing/>
    </w:pPr>
  </w:style>
  <w:style w:type="character" w:styleId="Intensievebenadrukking">
    <w:name w:val="Intense Emphasis"/>
    <w:basedOn w:val="Standaardalinea-lettertype"/>
    <w:uiPriority w:val="21"/>
    <w:qFormat/>
    <w:rsid w:val="008C4E3E"/>
    <w:rPr>
      <w:i/>
      <w:iCs/>
      <w:color w:val="0F4761" w:themeColor="accent1" w:themeShade="BF"/>
    </w:rPr>
  </w:style>
  <w:style w:type="paragraph" w:styleId="Duidelijkcitaat">
    <w:name w:val="Intense Quote"/>
    <w:basedOn w:val="Standaard"/>
    <w:next w:val="Standaard"/>
    <w:link w:val="DuidelijkcitaatChar"/>
    <w:uiPriority w:val="30"/>
    <w:qFormat/>
    <w:rsid w:val="008C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4E3E"/>
    <w:rPr>
      <w:i/>
      <w:iCs/>
      <w:color w:val="0F4761" w:themeColor="accent1" w:themeShade="BF"/>
    </w:rPr>
  </w:style>
  <w:style w:type="character" w:styleId="Intensieveverwijzing">
    <w:name w:val="Intense Reference"/>
    <w:basedOn w:val="Standaardalinea-lettertype"/>
    <w:uiPriority w:val="32"/>
    <w:qFormat/>
    <w:rsid w:val="008C4E3E"/>
    <w:rPr>
      <w:b/>
      <w:bCs/>
      <w:smallCaps/>
      <w:color w:val="0F4761" w:themeColor="accent1" w:themeShade="BF"/>
      <w:spacing w:val="5"/>
    </w:rPr>
  </w:style>
  <w:style w:type="paragraph" w:styleId="Voettekst">
    <w:name w:val="footer"/>
    <w:basedOn w:val="Standaard"/>
    <w:link w:val="VoettekstChar"/>
    <w:uiPriority w:val="99"/>
    <w:unhideWhenUsed/>
    <w:rsid w:val="008C4E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4E3E"/>
  </w:style>
  <w:style w:type="table" w:styleId="Tabelraster">
    <w:name w:val="Table Grid"/>
    <w:basedOn w:val="Standaardtabel"/>
    <w:uiPriority w:val="39"/>
    <w:rsid w:val="005A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2730E7F9AD9419FF1DD74225DD822" ma:contentTypeVersion="10" ma:contentTypeDescription="Create a new document." ma:contentTypeScope="" ma:versionID="694bc1d939df4c52c21cf83b654e3980">
  <xsd:schema xmlns:xsd="http://www.w3.org/2001/XMLSchema" xmlns:xs="http://www.w3.org/2001/XMLSchema" xmlns:p="http://schemas.microsoft.com/office/2006/metadata/properties" xmlns:ns2="e9e42b13-c113-4276-98e7-edb8d4b30053" xmlns:ns3="4713b6d5-66be-4e05-b40d-dcd88cbadb99" targetNamespace="http://schemas.microsoft.com/office/2006/metadata/properties" ma:root="true" ma:fieldsID="53e72726cfd7b9ebd4ae40b070399e58" ns2:_="" ns3:_="">
    <xsd:import namespace="e9e42b13-c113-4276-98e7-edb8d4b30053"/>
    <xsd:import namespace="4713b6d5-66be-4e05-b40d-dcd88cbad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2b13-c113-4276-98e7-edb8d4b30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160e31-efaf-4fd8-a064-4ad3d25cc0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b6d5-66be-4e05-b40d-dcd88cbad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0a3a0-8395-4053-a081-33b3b17ee34a}" ma:internalName="TaxCatchAll" ma:showField="CatchAllData" ma:web="4713b6d5-66be-4e05-b40d-dcd88cbad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42b13-c113-4276-98e7-edb8d4b30053">
      <Terms xmlns="http://schemas.microsoft.com/office/infopath/2007/PartnerControls"/>
    </lcf76f155ced4ddcb4097134ff3c332f>
    <TaxCatchAll xmlns="4713b6d5-66be-4e05-b40d-dcd88cbadb99" xsi:nil="true"/>
  </documentManagement>
</p:properties>
</file>

<file path=customXml/itemProps1.xml><?xml version="1.0" encoding="utf-8"?>
<ds:datastoreItem xmlns:ds="http://schemas.openxmlformats.org/officeDocument/2006/customXml" ds:itemID="{F5105D16-DFD1-4F93-83BD-6DB89A98DBF2}"/>
</file>

<file path=customXml/itemProps2.xml><?xml version="1.0" encoding="utf-8"?>
<ds:datastoreItem xmlns:ds="http://schemas.openxmlformats.org/officeDocument/2006/customXml" ds:itemID="{54439447-D7CC-4AEB-8E6B-AF2DF4F67E6A}"/>
</file>

<file path=customXml/itemProps3.xml><?xml version="1.0" encoding="utf-8"?>
<ds:datastoreItem xmlns:ds="http://schemas.openxmlformats.org/officeDocument/2006/customXml" ds:itemID="{338B6DD9-391C-4D9B-BCC4-5C92FA45697A}"/>
</file>

<file path=docProps/app.xml><?xml version="1.0" encoding="utf-8"?>
<Properties xmlns="http://schemas.openxmlformats.org/officeDocument/2006/extended-properties" xmlns:vt="http://schemas.openxmlformats.org/officeDocument/2006/docPropsVTypes">
  <Template>Normal</Template>
  <TotalTime>21</TotalTime>
  <Pages>3</Pages>
  <Words>488</Words>
  <Characters>2688</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van Gils</dc:creator>
  <cp:keywords/>
  <dc:description/>
  <cp:lastModifiedBy>Raymond van Gils</cp:lastModifiedBy>
  <cp:revision>19</cp:revision>
  <dcterms:created xsi:type="dcterms:W3CDTF">2026-05-08T19:13:00Z</dcterms:created>
  <dcterms:modified xsi:type="dcterms:W3CDTF">2026-05-12T13:03:00Z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5fb97c3b,2e89cbcf,4e46c4f1</vt:lpwstr>
  </property>
  <property fmtid="{D5CDD505-2E9C-101B-9397-08002B2CF9AE}" pid="3" name="ClassificationContentMarkingFooterFontProps">
    <vt:lpwstr>#000000,10,Arial</vt:lpwstr>
  </property>
  <property fmtid="{D5CDD505-2E9C-101B-9397-08002B2CF9AE}" pid="4" name="ClassificationContentMarkingFooterText">
    <vt:lpwstr>Public</vt:lpwstr>
  </property>
  <property fmtid="{D5CDD505-2E9C-101B-9397-08002B2CF9AE}" pid="5" name="MSIP_Label_7712b692-3205-4c11-baaa-63fa10ed779f_Enabled">
    <vt:lpwstr>true</vt:lpwstr>
  </property>
  <property fmtid="{D5CDD505-2E9C-101B-9397-08002B2CF9AE}" pid="6" name="MSIP_Label_7712b692-3205-4c11-baaa-63fa10ed779f_SetDate">
    <vt:lpwstr>2026-05-08T19:14:54Z</vt:lpwstr>
  </property>
  <property fmtid="{D5CDD505-2E9C-101B-9397-08002B2CF9AE}" pid="7" name="MSIP_Label_7712b692-3205-4c11-baaa-63fa10ed779f_Method">
    <vt:lpwstr>Privileged</vt:lpwstr>
  </property>
  <property fmtid="{D5CDD505-2E9C-101B-9397-08002B2CF9AE}" pid="8" name="MSIP_Label_7712b692-3205-4c11-baaa-63fa10ed779f_Name">
    <vt:lpwstr>NL-Public</vt:lpwstr>
  </property>
  <property fmtid="{D5CDD505-2E9C-101B-9397-08002B2CF9AE}" pid="9" name="MSIP_Label_7712b692-3205-4c11-baaa-63fa10ed779f_SiteId">
    <vt:lpwstr>213a6ca3-4808-4047-8aca-814d2cde4474</vt:lpwstr>
  </property>
  <property fmtid="{D5CDD505-2E9C-101B-9397-08002B2CF9AE}" pid="10" name="MSIP_Label_7712b692-3205-4c11-baaa-63fa10ed779f_ActionId">
    <vt:lpwstr>bb6a8508-5f4c-4266-b6a3-0a71065c7650</vt:lpwstr>
  </property>
  <property fmtid="{D5CDD505-2E9C-101B-9397-08002B2CF9AE}" pid="11" name="MSIP_Label_7712b692-3205-4c11-baaa-63fa10ed779f_ContentBits">
    <vt:lpwstr>2</vt:lpwstr>
  </property>
  <property fmtid="{D5CDD505-2E9C-101B-9397-08002B2CF9AE}" pid="12" name="MSIP_Label_7712b692-3205-4c11-baaa-63fa10ed779f_Tag">
    <vt:lpwstr>10, 0, 1, 1</vt:lpwstr>
  </property>
  <property fmtid="{D5CDD505-2E9C-101B-9397-08002B2CF9AE}" pid="13" name="ContentTypeId">
    <vt:lpwstr>0x0101008A42730E7F9AD9419FF1DD74225DD822</vt:lpwstr>
  </property>
</Properties>
</file>