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425" w14:textId="7769C64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512924343"/>
      <w:bookmarkStart w:id="2" w:name="_Toc512950828"/>
      <w:bookmarkStart w:id="3" w:name="_Toc515364296"/>
      <w:bookmarkStart w:id="4" w:name="_Toc46915398"/>
      <w:bookmarkStart w:id="5" w:name="_Toc228780463"/>
      <w:r w:rsidRPr="005D25EF">
        <w:rPr>
          <w:rFonts w:ascii="Arial" w:hAnsi="Arial" w:cs="Arial"/>
          <w:sz w:val="24"/>
          <w:szCs w:val="24"/>
        </w:rPr>
        <w:t xml:space="preserve">Bijlage </w:t>
      </w:r>
      <w:r w:rsidR="007933E0">
        <w:rPr>
          <w:rFonts w:ascii="Arial" w:hAnsi="Arial" w:cs="Arial"/>
          <w:sz w:val="24"/>
          <w:szCs w:val="24"/>
        </w:rPr>
        <w:t>5</w:t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Derdenverklaring</w:t>
      </w:r>
      <w:bookmarkEnd w:id="1"/>
      <w:bookmarkEnd w:id="2"/>
      <w:bookmarkEnd w:id="3"/>
      <w:bookmarkEnd w:id="4"/>
      <w:bookmarkEnd w:id="5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12AF0">
        <w:rPr>
          <w:rFonts w:ascii="Arial" w:hAnsi="Arial" w:cs="Arial"/>
          <w:i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 onderneming Gegadigde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statutair gevestigd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kantoorhoudende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te dezen rechtsgel</w:t>
      </w:r>
      <w:r w:rsidR="00540273" w:rsidRPr="00540273">
        <w:rPr>
          <w:rFonts w:ascii="Arial" w:hAnsi="Arial" w:cs="Arial"/>
          <w:szCs w:val="18"/>
        </w:rPr>
        <w:t>dig vertegenwoordigd door haar 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540273"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 in zijn/haar hoedanigheid van </w:t>
      </w:r>
      <w:r w:rsidR="00540273">
        <w:rPr>
          <w:rFonts w:ascii="Arial" w:hAnsi="Arial" w:cs="Arial"/>
          <w:szCs w:val="18"/>
        </w:rPr>
        <w:t>[</w:t>
      </w:r>
      <w:r w:rsidR="00540273" w:rsidRPr="00540273">
        <w:rPr>
          <w:rFonts w:ascii="Arial" w:hAnsi="Arial" w:cs="Arial"/>
          <w:i/>
          <w:szCs w:val="18"/>
        </w:rPr>
        <w:t>functie</w:t>
      </w:r>
      <w:r w:rsid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1F268B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i/>
          <w:szCs w:val="18"/>
        </w:rPr>
        <w:t xml:space="preserve">onderneming </w:t>
      </w:r>
      <w:r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</w:t>
      </w:r>
      <w:r w:rsidRPr="00540273">
        <w:rPr>
          <w:rFonts w:ascii="Arial" w:hAnsi="Arial" w:cs="Arial"/>
          <w:szCs w:val="18"/>
        </w:rPr>
        <w:t>statutair gevestigd te [</w:t>
      </w:r>
      <w:r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], kantoorhoudende te [</w:t>
      </w:r>
      <w:r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</w:rPr>
        <w:t>kvk</w:t>
      </w:r>
      <w:proofErr w:type="spellEnd"/>
      <w:r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], te dezen rechtsgeldig vertegenwoordigd door haar [</w:t>
      </w:r>
      <w:r w:rsidRPr="00540273">
        <w:rPr>
          <w:rFonts w:ascii="Arial" w:hAnsi="Arial" w:cs="Arial"/>
          <w:i/>
          <w:szCs w:val="18"/>
        </w:rPr>
        <w:t>naam</w:t>
      </w:r>
      <w:r w:rsidRPr="00540273">
        <w:rPr>
          <w:rFonts w:ascii="Arial" w:hAnsi="Arial" w:cs="Arial"/>
          <w:szCs w:val="18"/>
        </w:rPr>
        <w:t xml:space="preserve">] in zijn/haar hoedanigheid van </w:t>
      </w:r>
      <w:r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functie</w:t>
      </w:r>
      <w:r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>,</w:t>
      </w:r>
      <w:r w:rsidR="001F268B" w:rsidRPr="00540273">
        <w:rPr>
          <w:rFonts w:ascii="Arial" w:hAnsi="Arial" w:cs="Arial"/>
          <w:szCs w:val="18"/>
        </w:rPr>
        <w:t xml:space="preserve"> hierna te noemen </w:t>
      </w:r>
      <w:r>
        <w:rPr>
          <w:rFonts w:ascii="Arial" w:hAnsi="Arial" w:cs="Arial"/>
          <w:szCs w:val="18"/>
        </w:rPr>
        <w:t>Derde</w:t>
      </w:r>
      <w:r w:rsidR="001F268B" w:rsidRPr="00540273">
        <w:rPr>
          <w:rFonts w:ascii="Arial" w:hAnsi="Arial" w:cs="Arial"/>
          <w:szCs w:val="18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hierna gezamenlijk te noemen partijen, overwegende dat:</w:t>
      </w:r>
    </w:p>
    <w:p w14:paraId="21A31EB4" w14:textId="3A55072E" w:rsidR="001F268B" w:rsidRPr="00540273" w:rsidRDefault="001F268B" w:rsidP="00865D37">
      <w:pPr>
        <w:pStyle w:val="Lijstalinea"/>
        <w:numPr>
          <w:ilvl w:val="0"/>
          <w:numId w:val="19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Aanbesteder, een </w:t>
      </w:r>
      <w:r w:rsidRPr="007541B2">
        <w:rPr>
          <w:rFonts w:ascii="Arial" w:hAnsi="Arial" w:cs="Arial"/>
          <w:iCs/>
          <w:szCs w:val="18"/>
        </w:rPr>
        <w:t>aannemer</w:t>
      </w:r>
      <w:r w:rsidRPr="00540273">
        <w:rPr>
          <w:rFonts w:ascii="Arial" w:hAnsi="Arial" w:cs="Arial"/>
          <w:szCs w:val="18"/>
        </w:rPr>
        <w:t xml:space="preserve"> zoekt voor </w:t>
      </w:r>
      <w:r w:rsidR="007541B2">
        <w:rPr>
          <w:rFonts w:ascii="Arial" w:hAnsi="Arial" w:cs="Arial"/>
          <w:szCs w:val="18"/>
        </w:rPr>
        <w:t xml:space="preserve">de </w:t>
      </w:r>
      <w:r w:rsidR="000B72E0" w:rsidRPr="000B72E0">
        <w:rPr>
          <w:rFonts w:ascii="Arial" w:hAnsi="Arial" w:cs="Arial"/>
          <w:b/>
          <w:bCs/>
          <w:szCs w:val="18"/>
        </w:rPr>
        <w:t>Directievoering en toezicht</w:t>
      </w:r>
      <w:r w:rsidR="000B72E0">
        <w:rPr>
          <w:rFonts w:ascii="Arial" w:hAnsi="Arial" w:cs="Arial"/>
          <w:szCs w:val="18"/>
        </w:rPr>
        <w:t xml:space="preserve"> </w:t>
      </w:r>
      <w:r w:rsidR="005F1B03" w:rsidRPr="005F1B03">
        <w:rPr>
          <w:rFonts w:ascii="Arial" w:hAnsi="Arial" w:cs="Arial"/>
          <w:b/>
          <w:bCs/>
          <w:iCs/>
          <w:color w:val="000000"/>
        </w:rPr>
        <w:t>Ver</w:t>
      </w:r>
      <w:r w:rsidR="00C85CBB">
        <w:rPr>
          <w:rFonts w:ascii="Arial" w:hAnsi="Arial" w:cs="Arial"/>
          <w:b/>
          <w:bCs/>
          <w:iCs/>
          <w:color w:val="000000"/>
        </w:rPr>
        <w:t>nieuwb</w:t>
      </w:r>
      <w:r w:rsidR="00DE2ABF">
        <w:rPr>
          <w:rFonts w:ascii="Arial" w:hAnsi="Arial" w:cs="Arial"/>
          <w:b/>
          <w:bCs/>
          <w:iCs/>
          <w:color w:val="000000"/>
        </w:rPr>
        <w:t>ouw</w:t>
      </w:r>
      <w:r w:rsidR="005F1B03" w:rsidRPr="005F1B03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="00DE2ABF">
        <w:rPr>
          <w:rFonts w:ascii="Arial" w:hAnsi="Arial" w:cs="Arial"/>
          <w:b/>
          <w:bCs/>
          <w:iCs/>
          <w:color w:val="000000"/>
        </w:rPr>
        <w:t>Liduina</w:t>
      </w:r>
      <w:proofErr w:type="spellEnd"/>
      <w:r w:rsidR="005F1B03" w:rsidRPr="005F1B03">
        <w:rPr>
          <w:rFonts w:ascii="Arial" w:hAnsi="Arial" w:cs="Arial"/>
          <w:b/>
          <w:bCs/>
          <w:iCs/>
          <w:color w:val="000000"/>
        </w:rPr>
        <w:t xml:space="preserve"> </w:t>
      </w:r>
      <w:r w:rsidR="00DE2ABF" w:rsidRPr="000B72E0">
        <w:rPr>
          <w:rFonts w:ascii="Arial" w:hAnsi="Arial" w:cs="Arial"/>
          <w:b/>
          <w:bCs/>
          <w:iCs/>
          <w:color w:val="000000"/>
        </w:rPr>
        <w:t>S</w:t>
      </w:r>
      <w:r w:rsidR="005F1B03" w:rsidRPr="000B72E0">
        <w:rPr>
          <w:rFonts w:ascii="Arial" w:hAnsi="Arial" w:cs="Arial"/>
          <w:b/>
          <w:bCs/>
          <w:iCs/>
          <w:color w:val="000000"/>
        </w:rPr>
        <w:t>chool</w:t>
      </w:r>
      <w:r w:rsidR="005F1B03" w:rsidRPr="000B72E0">
        <w:rPr>
          <w:rFonts w:ascii="Arial" w:hAnsi="Arial" w:cs="Arial"/>
          <w:b/>
          <w:bCs/>
          <w:szCs w:val="18"/>
        </w:rPr>
        <w:t xml:space="preserve"> </w:t>
      </w:r>
      <w:r w:rsidR="000B72E0" w:rsidRPr="000B72E0">
        <w:rPr>
          <w:rFonts w:ascii="Arial" w:hAnsi="Arial" w:cs="Arial"/>
          <w:b/>
          <w:bCs/>
          <w:szCs w:val="18"/>
        </w:rPr>
        <w:t>te Den Haag</w:t>
      </w:r>
      <w:r w:rsidR="000B72E0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szCs w:val="18"/>
        </w:rPr>
        <w:t>en deze door middel van een Aanbesteding wenst te vinden;</w:t>
      </w:r>
    </w:p>
    <w:p w14:paraId="09DD9651" w14:textId="77777777" w:rsidR="001F268B" w:rsidRPr="00540273" w:rsidRDefault="001F268B" w:rsidP="00865D37">
      <w:pPr>
        <w:pStyle w:val="Lijstalinea"/>
        <w:numPr>
          <w:ilvl w:val="0"/>
          <w:numId w:val="19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</w:rPr>
        <w:t>deze Aanbesteding</w:t>
      </w:r>
      <w:r w:rsidRPr="00540273">
        <w:rPr>
          <w:rFonts w:ascii="Arial" w:hAnsi="Arial" w:cs="Arial"/>
          <w:szCs w:val="18"/>
        </w:rPr>
        <w:t>;</w:t>
      </w:r>
    </w:p>
    <w:p w14:paraId="14DC5A60" w14:textId="03043C6A" w:rsidR="001F268B" w:rsidRPr="00540273" w:rsidRDefault="001F268B" w:rsidP="00865D37">
      <w:pPr>
        <w:pStyle w:val="Lijstalinea"/>
        <w:numPr>
          <w:ilvl w:val="0"/>
          <w:numId w:val="19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</w:t>
      </w:r>
      <w:r w:rsidR="00540273">
        <w:rPr>
          <w:rFonts w:ascii="Arial" w:hAnsi="Arial" w:cs="Arial"/>
          <w:szCs w:val="18"/>
        </w:rPr>
        <w:t>de Derde</w:t>
      </w:r>
      <w:r w:rsidRPr="00540273">
        <w:rPr>
          <w:rFonts w:ascii="Arial" w:hAnsi="Arial" w:cs="Arial"/>
          <w:szCs w:val="18"/>
        </w:rPr>
        <w:t xml:space="preserve"> nodig heeft om te kunnen voldoen aan de door de Aanbesteder ter zake van de Aanbesteding gestelde Geschiktheidseisen;</w:t>
      </w:r>
    </w:p>
    <w:p w14:paraId="6483CA26" w14:textId="77777777" w:rsidR="001F268B" w:rsidRPr="00540273" w:rsidRDefault="001F268B" w:rsidP="00865D37">
      <w:pPr>
        <w:pStyle w:val="Lijstalinea"/>
        <w:numPr>
          <w:ilvl w:val="0"/>
          <w:numId w:val="19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</w:rPr>
        <w:t xml:space="preserve">de Derde </w:t>
      </w:r>
      <w:r w:rsidRPr="00540273">
        <w:rPr>
          <w:rFonts w:ascii="Arial" w:hAnsi="Arial" w:cs="Arial"/>
          <w:szCs w:val="18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</w:rPr>
        <w:t>deze</w:t>
      </w:r>
      <w:r w:rsidRPr="00540273">
        <w:rPr>
          <w:rFonts w:ascii="Arial" w:hAnsi="Arial" w:cs="Arial"/>
          <w:szCs w:val="18"/>
        </w:rPr>
        <w:t xml:space="preserve"> nodig heeft om aan de </w:t>
      </w:r>
      <w:r w:rsidR="00540273" w:rsidRPr="00540273">
        <w:rPr>
          <w:rFonts w:ascii="Arial" w:hAnsi="Arial" w:cs="Arial"/>
          <w:szCs w:val="18"/>
        </w:rPr>
        <w:t xml:space="preserve">Geschiktheidseisen en/of Selectiecriteria </w:t>
      </w:r>
      <w:r w:rsidRPr="00540273">
        <w:rPr>
          <w:rFonts w:ascii="Arial" w:hAnsi="Arial" w:cs="Arial"/>
          <w:szCs w:val="18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dat, indien Gegadigde , de Opdracht gegund krijgt, </w:t>
      </w:r>
      <w:r w:rsidR="00540273">
        <w:rPr>
          <w:rFonts w:ascii="Arial" w:hAnsi="Arial" w:cs="Arial"/>
          <w:szCs w:val="18"/>
        </w:rPr>
        <w:t>Derde</w:t>
      </w:r>
      <w:r w:rsidRPr="00540273">
        <w:rPr>
          <w:rFonts w:ascii="Arial" w:hAnsi="Arial" w:cs="Arial"/>
          <w:szCs w:val="18"/>
        </w:rPr>
        <w:t xml:space="preserve"> het opdrachtonderdeel/de opdrachtonderdelen </w:t>
      </w:r>
      <w:r w:rsidR="00540273"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opdrachtonderdel</w:t>
      </w:r>
      <w:r w:rsidR="00540273" w:rsidRPr="00540273">
        <w:rPr>
          <w:rFonts w:ascii="Arial" w:hAnsi="Arial" w:cs="Arial"/>
          <w:i/>
          <w:szCs w:val="18"/>
        </w:rPr>
        <w:t>e</w:t>
      </w:r>
      <w:r w:rsidRPr="00540273">
        <w:rPr>
          <w:rFonts w:ascii="Arial" w:hAnsi="Arial" w:cs="Arial"/>
          <w:i/>
          <w:szCs w:val="18"/>
        </w:rPr>
        <w:t>n</w:t>
      </w:r>
      <w:r w:rsidR="00540273" w:rsidRPr="00540273">
        <w:rPr>
          <w:rFonts w:ascii="Arial" w:hAnsi="Arial" w:cs="Arial"/>
          <w:i/>
          <w:szCs w:val="18"/>
        </w:rPr>
        <w:t xml:space="preserve"> die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uitvoert</w:t>
      </w:r>
      <w:r w:rsidR="00540273"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Gegadigde</w:t>
      </w:r>
      <w:r w:rsidRPr="004C5C10">
        <w:rPr>
          <w:rFonts w:ascii="Arial" w:hAnsi="Arial" w:cs="Arial"/>
          <w:b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/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Derde</w:t>
      </w:r>
      <w:r w:rsidRPr="004C5C10">
        <w:rPr>
          <w:rFonts w:ascii="Arial" w:hAnsi="Arial" w:cs="Arial"/>
          <w:b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bookmarkEnd w:id="0"/>
    <w:p w14:paraId="47DE1170" w14:textId="77777777" w:rsidR="007933E0" w:rsidRDefault="007933E0">
      <w:pPr>
        <w:rPr>
          <w:rFonts w:ascii="Arial" w:hAnsi="Arial" w:cs="Arial"/>
          <w:sz w:val="24"/>
          <w:szCs w:val="24"/>
        </w:rPr>
      </w:pPr>
    </w:p>
    <w:sectPr w:rsidR="007933E0" w:rsidSect="002C65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7DD4" w14:textId="77777777" w:rsidR="00F044B2" w:rsidRDefault="00F044B2" w:rsidP="007A3F06">
      <w:pPr>
        <w:spacing w:after="0" w:line="240" w:lineRule="auto"/>
      </w:pPr>
      <w:r>
        <w:separator/>
      </w:r>
    </w:p>
  </w:endnote>
  <w:endnote w:type="continuationSeparator" w:id="0">
    <w:p w14:paraId="5BA1709D" w14:textId="77777777" w:rsidR="00F044B2" w:rsidRDefault="00F044B2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74FDEA55" w:rsidR="00D800BC" w:rsidRPr="00A41C93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Inschrijvings</w:t>
    </w:r>
    <w:r w:rsidR="00D800BC" w:rsidRPr="00FC155F">
      <w:rPr>
        <w:rFonts w:ascii="Arial" w:hAnsi="Arial" w:cs="Arial"/>
        <w:sz w:val="18"/>
        <w:szCs w:val="18"/>
      </w:rPr>
      <w:t xml:space="preserve">leidraad </w:t>
    </w:r>
    <w:r w:rsidR="00D800BC">
      <w:rPr>
        <w:rFonts w:ascii="Arial" w:hAnsi="Arial" w:cs="Arial"/>
        <w:sz w:val="18"/>
        <w:szCs w:val="18"/>
      </w:rPr>
      <w:t>aanbesteding</w:t>
    </w:r>
    <w:r>
      <w:rPr>
        <w:rFonts w:ascii="Arial" w:hAnsi="Arial" w:cs="Arial"/>
        <w:sz w:val="18"/>
        <w:szCs w:val="18"/>
      </w:rPr>
      <w:t xml:space="preserve"> Directievoering</w:t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FC155F">
      <w:rPr>
        <w:rFonts w:ascii="Arial" w:hAnsi="Arial" w:cs="Arial"/>
        <w:sz w:val="18"/>
        <w:szCs w:val="18"/>
      </w:rPr>
      <w:tab/>
    </w:r>
    <w:r w:rsidR="00D800BC"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="00D800BC" w:rsidRPr="00A41C93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5</w:t>
    </w:r>
  </w:p>
  <w:p w14:paraId="7634622C" w14:textId="144B5696" w:rsidR="00D800BC" w:rsidRPr="00FC155F" w:rsidRDefault="007C237B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en toezicht </w:t>
    </w:r>
    <w:r w:rsidR="00BA4751"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="00BA4751"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="00BA4751" w:rsidRPr="00436998">
      <w:rPr>
        <w:rFonts w:ascii="Arial" w:hAnsi="Arial" w:cs="Arial"/>
        <w:sz w:val="18"/>
        <w:szCs w:val="18"/>
      </w:rPr>
      <w:t>Liduina</w:t>
    </w:r>
    <w:proofErr w:type="spellEnd"/>
    <w:r w:rsidR="00BA4751"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DA0717" w:rsidRPr="00DA0717">
      <w:rPr>
        <w:rFonts w:ascii="Arial" w:hAnsi="Arial" w:cs="Arial"/>
        <w:sz w:val="18"/>
        <w:szCs w:val="18"/>
      </w:rPr>
      <w:t>1</w:t>
    </w:r>
    <w:r w:rsidR="008E023E">
      <w:rPr>
        <w:rFonts w:ascii="Arial" w:hAnsi="Arial" w:cs="Arial"/>
        <w:sz w:val="18"/>
        <w:szCs w:val="18"/>
      </w:rPr>
      <w:t>2</w:t>
    </w:r>
    <w:r w:rsidR="00D800BC" w:rsidRPr="00DA0717">
      <w:rPr>
        <w:rFonts w:ascii="Arial" w:hAnsi="Arial" w:cs="Arial"/>
        <w:sz w:val="18"/>
        <w:szCs w:val="18"/>
      </w:rPr>
      <w:t>-</w:t>
    </w:r>
    <w:r w:rsidR="00FD3965" w:rsidRPr="00DA0717">
      <w:rPr>
        <w:rFonts w:ascii="Arial" w:hAnsi="Arial" w:cs="Arial"/>
        <w:sz w:val="18"/>
        <w:szCs w:val="18"/>
      </w:rPr>
      <w:t>0</w:t>
    </w:r>
    <w:r w:rsidR="00991E81" w:rsidRPr="00DA0717">
      <w:rPr>
        <w:rFonts w:ascii="Arial" w:hAnsi="Arial" w:cs="Arial"/>
        <w:sz w:val="18"/>
        <w:szCs w:val="18"/>
      </w:rPr>
      <w:t>5</w:t>
    </w:r>
    <w:r w:rsidR="00D800BC" w:rsidRPr="00DA0717">
      <w:rPr>
        <w:rFonts w:ascii="Arial" w:hAnsi="Arial" w:cs="Arial"/>
        <w:sz w:val="18"/>
        <w:szCs w:val="18"/>
      </w:rPr>
      <w:t>-202</w:t>
    </w:r>
    <w:r w:rsidR="002169C4" w:rsidRPr="00DA071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24F8" w14:textId="77777777" w:rsidR="00F044B2" w:rsidRDefault="00F044B2" w:rsidP="007A3F06">
      <w:pPr>
        <w:spacing w:after="0" w:line="240" w:lineRule="auto"/>
      </w:pPr>
      <w:r>
        <w:separator/>
      </w:r>
    </w:p>
  </w:footnote>
  <w:footnote w:type="continuationSeparator" w:id="0">
    <w:p w14:paraId="51FF04AE" w14:textId="77777777" w:rsidR="00F044B2" w:rsidRDefault="00F044B2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3107B"/>
    <w:multiLevelType w:val="multilevel"/>
    <w:tmpl w:val="2A1CCF8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A556AD"/>
    <w:multiLevelType w:val="multilevel"/>
    <w:tmpl w:val="D1100882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A7EBD"/>
    <w:multiLevelType w:val="multilevel"/>
    <w:tmpl w:val="BD1E9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1EA"/>
    <w:multiLevelType w:val="multilevel"/>
    <w:tmpl w:val="C13A625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E7671"/>
    <w:multiLevelType w:val="hybridMultilevel"/>
    <w:tmpl w:val="274CF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00E7D7B"/>
    <w:multiLevelType w:val="hybridMultilevel"/>
    <w:tmpl w:val="72BAACCA"/>
    <w:lvl w:ilvl="0" w:tplc="4E9E908C">
      <w:start w:val="1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9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18"/>
  </w:num>
  <w:num w:numId="2" w16cid:durableId="2102488902">
    <w:abstractNumId w:val="3"/>
  </w:num>
  <w:num w:numId="3" w16cid:durableId="1819180823">
    <w:abstractNumId w:val="16"/>
  </w:num>
  <w:num w:numId="4" w16cid:durableId="2011759408">
    <w:abstractNumId w:val="28"/>
  </w:num>
  <w:num w:numId="5" w16cid:durableId="1134324905">
    <w:abstractNumId w:val="21"/>
  </w:num>
  <w:num w:numId="6" w16cid:durableId="1779444659">
    <w:abstractNumId w:val="7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25"/>
  </w:num>
  <w:num w:numId="9" w16cid:durableId="1036201442">
    <w:abstractNumId w:val="13"/>
  </w:num>
  <w:num w:numId="10" w16cid:durableId="392579833">
    <w:abstractNumId w:val="4"/>
  </w:num>
  <w:num w:numId="11" w16cid:durableId="1190266973">
    <w:abstractNumId w:val="26"/>
  </w:num>
  <w:num w:numId="12" w16cid:durableId="264778106">
    <w:abstractNumId w:val="8"/>
  </w:num>
  <w:num w:numId="13" w16cid:durableId="1783305107">
    <w:abstractNumId w:val="5"/>
  </w:num>
  <w:num w:numId="14" w16cid:durableId="421802840">
    <w:abstractNumId w:val="11"/>
  </w:num>
  <w:num w:numId="15" w16cid:durableId="2041007641">
    <w:abstractNumId w:val="20"/>
  </w:num>
  <w:num w:numId="16" w16cid:durableId="724181710">
    <w:abstractNumId w:val="14"/>
  </w:num>
  <w:num w:numId="17" w16cid:durableId="477696539">
    <w:abstractNumId w:val="23"/>
  </w:num>
  <w:num w:numId="18" w16cid:durableId="709191298">
    <w:abstractNumId w:val="10"/>
  </w:num>
  <w:num w:numId="19" w16cid:durableId="151412846">
    <w:abstractNumId w:val="19"/>
  </w:num>
  <w:num w:numId="20" w16cid:durableId="1189372846">
    <w:abstractNumId w:val="24"/>
  </w:num>
  <w:num w:numId="21" w16cid:durableId="1638217316">
    <w:abstractNumId w:val="1"/>
  </w:num>
  <w:num w:numId="22" w16cid:durableId="1392541271">
    <w:abstractNumId w:val="2"/>
  </w:num>
  <w:num w:numId="23" w16cid:durableId="1868450619">
    <w:abstractNumId w:val="12"/>
  </w:num>
  <w:num w:numId="24" w16cid:durableId="13125617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5282875">
    <w:abstractNumId w:val="17"/>
  </w:num>
  <w:num w:numId="26" w16cid:durableId="204027298">
    <w:abstractNumId w:val="9"/>
  </w:num>
  <w:num w:numId="27" w16cid:durableId="1749375763">
    <w:abstractNumId w:val="15"/>
  </w:num>
  <w:num w:numId="28" w16cid:durableId="235213022">
    <w:abstractNumId w:val="6"/>
  </w:num>
  <w:num w:numId="29" w16cid:durableId="1323509694">
    <w:abstractNumId w:val="27"/>
  </w:num>
  <w:num w:numId="30" w16cid:durableId="144175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0DC3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00EA"/>
    <w:rsid w:val="00081025"/>
    <w:rsid w:val="00081D87"/>
    <w:rsid w:val="00084992"/>
    <w:rsid w:val="00091570"/>
    <w:rsid w:val="00097249"/>
    <w:rsid w:val="000B003B"/>
    <w:rsid w:val="000B339B"/>
    <w:rsid w:val="000B72E0"/>
    <w:rsid w:val="000B7525"/>
    <w:rsid w:val="000C62E4"/>
    <w:rsid w:val="000C65EC"/>
    <w:rsid w:val="000C6D88"/>
    <w:rsid w:val="000E7760"/>
    <w:rsid w:val="000F223C"/>
    <w:rsid w:val="000F3331"/>
    <w:rsid w:val="000F341B"/>
    <w:rsid w:val="00101AA7"/>
    <w:rsid w:val="00104521"/>
    <w:rsid w:val="001071BF"/>
    <w:rsid w:val="00107CCB"/>
    <w:rsid w:val="0011301E"/>
    <w:rsid w:val="00116315"/>
    <w:rsid w:val="00116EB0"/>
    <w:rsid w:val="00117FAE"/>
    <w:rsid w:val="001241D2"/>
    <w:rsid w:val="0012663F"/>
    <w:rsid w:val="00127C67"/>
    <w:rsid w:val="00131013"/>
    <w:rsid w:val="0013195E"/>
    <w:rsid w:val="00132901"/>
    <w:rsid w:val="00133DFD"/>
    <w:rsid w:val="001354A6"/>
    <w:rsid w:val="00135B82"/>
    <w:rsid w:val="00155414"/>
    <w:rsid w:val="0015558B"/>
    <w:rsid w:val="00160CEA"/>
    <w:rsid w:val="001628A5"/>
    <w:rsid w:val="0016655D"/>
    <w:rsid w:val="00173765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0246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2727F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449E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3221"/>
    <w:rsid w:val="002B4E21"/>
    <w:rsid w:val="002C1302"/>
    <w:rsid w:val="002C17E2"/>
    <w:rsid w:val="002C218C"/>
    <w:rsid w:val="002C2961"/>
    <w:rsid w:val="002C495A"/>
    <w:rsid w:val="002C652A"/>
    <w:rsid w:val="002C78B4"/>
    <w:rsid w:val="002D0A0D"/>
    <w:rsid w:val="002D3A07"/>
    <w:rsid w:val="002E3310"/>
    <w:rsid w:val="002E3667"/>
    <w:rsid w:val="002E64DD"/>
    <w:rsid w:val="002E7B6D"/>
    <w:rsid w:val="002F121A"/>
    <w:rsid w:val="002F14E4"/>
    <w:rsid w:val="002F1B0E"/>
    <w:rsid w:val="00306078"/>
    <w:rsid w:val="003125FA"/>
    <w:rsid w:val="00312DF8"/>
    <w:rsid w:val="0031652E"/>
    <w:rsid w:val="00316CA5"/>
    <w:rsid w:val="003170D4"/>
    <w:rsid w:val="003248DB"/>
    <w:rsid w:val="0033411E"/>
    <w:rsid w:val="00337EA9"/>
    <w:rsid w:val="00341B0E"/>
    <w:rsid w:val="00341F80"/>
    <w:rsid w:val="00354129"/>
    <w:rsid w:val="003547D3"/>
    <w:rsid w:val="003568D4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5510"/>
    <w:rsid w:val="003E76AB"/>
    <w:rsid w:val="003F29DF"/>
    <w:rsid w:val="003F434E"/>
    <w:rsid w:val="003F5271"/>
    <w:rsid w:val="0040072B"/>
    <w:rsid w:val="00400F8A"/>
    <w:rsid w:val="00411EC2"/>
    <w:rsid w:val="004211E1"/>
    <w:rsid w:val="00426FE1"/>
    <w:rsid w:val="00430636"/>
    <w:rsid w:val="00436998"/>
    <w:rsid w:val="00442764"/>
    <w:rsid w:val="00442913"/>
    <w:rsid w:val="00442FB6"/>
    <w:rsid w:val="00445CFE"/>
    <w:rsid w:val="004474F5"/>
    <w:rsid w:val="00450403"/>
    <w:rsid w:val="00465175"/>
    <w:rsid w:val="00472856"/>
    <w:rsid w:val="0047391E"/>
    <w:rsid w:val="00474A54"/>
    <w:rsid w:val="00475713"/>
    <w:rsid w:val="00477BD8"/>
    <w:rsid w:val="00480130"/>
    <w:rsid w:val="00482380"/>
    <w:rsid w:val="00483915"/>
    <w:rsid w:val="00487404"/>
    <w:rsid w:val="0049310D"/>
    <w:rsid w:val="00493FAE"/>
    <w:rsid w:val="004945F6"/>
    <w:rsid w:val="00495EB3"/>
    <w:rsid w:val="004A26DF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278"/>
    <w:rsid w:val="00525AFF"/>
    <w:rsid w:val="00525E04"/>
    <w:rsid w:val="00527528"/>
    <w:rsid w:val="00530189"/>
    <w:rsid w:val="00530A10"/>
    <w:rsid w:val="00531EB1"/>
    <w:rsid w:val="00534053"/>
    <w:rsid w:val="00540273"/>
    <w:rsid w:val="00545A36"/>
    <w:rsid w:val="00545B82"/>
    <w:rsid w:val="00546034"/>
    <w:rsid w:val="00557656"/>
    <w:rsid w:val="00567C6D"/>
    <w:rsid w:val="00571D5E"/>
    <w:rsid w:val="00572C0B"/>
    <w:rsid w:val="0057647D"/>
    <w:rsid w:val="0058215F"/>
    <w:rsid w:val="005835BC"/>
    <w:rsid w:val="00584B2E"/>
    <w:rsid w:val="00585A37"/>
    <w:rsid w:val="00586D70"/>
    <w:rsid w:val="005912E2"/>
    <w:rsid w:val="00593CB5"/>
    <w:rsid w:val="00594F42"/>
    <w:rsid w:val="00595BB0"/>
    <w:rsid w:val="005A3A5E"/>
    <w:rsid w:val="005B34C7"/>
    <w:rsid w:val="005B4A43"/>
    <w:rsid w:val="005B7949"/>
    <w:rsid w:val="005C263E"/>
    <w:rsid w:val="005C4A54"/>
    <w:rsid w:val="005C4F21"/>
    <w:rsid w:val="005C540E"/>
    <w:rsid w:val="005C6A5F"/>
    <w:rsid w:val="005C6EC8"/>
    <w:rsid w:val="005D25EF"/>
    <w:rsid w:val="005D4061"/>
    <w:rsid w:val="005D514E"/>
    <w:rsid w:val="005E412E"/>
    <w:rsid w:val="005F1B03"/>
    <w:rsid w:val="005F6EEB"/>
    <w:rsid w:val="00605719"/>
    <w:rsid w:val="00610861"/>
    <w:rsid w:val="00613589"/>
    <w:rsid w:val="00614257"/>
    <w:rsid w:val="006175CF"/>
    <w:rsid w:val="00620137"/>
    <w:rsid w:val="00620CF7"/>
    <w:rsid w:val="0062262C"/>
    <w:rsid w:val="006245B7"/>
    <w:rsid w:val="00631D94"/>
    <w:rsid w:val="00637483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756D7"/>
    <w:rsid w:val="00677E12"/>
    <w:rsid w:val="00680C48"/>
    <w:rsid w:val="00681AE3"/>
    <w:rsid w:val="00681E48"/>
    <w:rsid w:val="0069058C"/>
    <w:rsid w:val="0069101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1D5"/>
    <w:rsid w:val="006D7495"/>
    <w:rsid w:val="006E35BA"/>
    <w:rsid w:val="006E4717"/>
    <w:rsid w:val="006E5275"/>
    <w:rsid w:val="006E789E"/>
    <w:rsid w:val="006F1B64"/>
    <w:rsid w:val="006F49D5"/>
    <w:rsid w:val="00702A2E"/>
    <w:rsid w:val="00704CD5"/>
    <w:rsid w:val="007124BB"/>
    <w:rsid w:val="007138FC"/>
    <w:rsid w:val="00721F0D"/>
    <w:rsid w:val="00724EBD"/>
    <w:rsid w:val="007263BD"/>
    <w:rsid w:val="007367B1"/>
    <w:rsid w:val="007368CC"/>
    <w:rsid w:val="007422D9"/>
    <w:rsid w:val="00745EC9"/>
    <w:rsid w:val="00750574"/>
    <w:rsid w:val="0075093F"/>
    <w:rsid w:val="00752983"/>
    <w:rsid w:val="007541B2"/>
    <w:rsid w:val="00754245"/>
    <w:rsid w:val="00754FC8"/>
    <w:rsid w:val="0075609D"/>
    <w:rsid w:val="00767EC0"/>
    <w:rsid w:val="00780398"/>
    <w:rsid w:val="00781047"/>
    <w:rsid w:val="00784A85"/>
    <w:rsid w:val="007872A5"/>
    <w:rsid w:val="007874D5"/>
    <w:rsid w:val="00791C2F"/>
    <w:rsid w:val="007933E0"/>
    <w:rsid w:val="007950D8"/>
    <w:rsid w:val="00795C9D"/>
    <w:rsid w:val="00797BB8"/>
    <w:rsid w:val="007A003A"/>
    <w:rsid w:val="007A3F06"/>
    <w:rsid w:val="007B01F8"/>
    <w:rsid w:val="007B5B87"/>
    <w:rsid w:val="007B5D47"/>
    <w:rsid w:val="007C170B"/>
    <w:rsid w:val="007C237B"/>
    <w:rsid w:val="007C418A"/>
    <w:rsid w:val="007C7724"/>
    <w:rsid w:val="007D7406"/>
    <w:rsid w:val="007E4F25"/>
    <w:rsid w:val="007E547A"/>
    <w:rsid w:val="007E59A4"/>
    <w:rsid w:val="007F3525"/>
    <w:rsid w:val="007F7A20"/>
    <w:rsid w:val="008018D4"/>
    <w:rsid w:val="00802192"/>
    <w:rsid w:val="00802EDF"/>
    <w:rsid w:val="00803431"/>
    <w:rsid w:val="00804A78"/>
    <w:rsid w:val="008052B5"/>
    <w:rsid w:val="00805B7D"/>
    <w:rsid w:val="0081093F"/>
    <w:rsid w:val="008132E9"/>
    <w:rsid w:val="008133D1"/>
    <w:rsid w:val="00817382"/>
    <w:rsid w:val="00831DA1"/>
    <w:rsid w:val="00832F89"/>
    <w:rsid w:val="00836108"/>
    <w:rsid w:val="008414F9"/>
    <w:rsid w:val="00842A59"/>
    <w:rsid w:val="00843B30"/>
    <w:rsid w:val="008446F8"/>
    <w:rsid w:val="00845D62"/>
    <w:rsid w:val="00851AA7"/>
    <w:rsid w:val="0085205B"/>
    <w:rsid w:val="00865D37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292D"/>
    <w:rsid w:val="008D184E"/>
    <w:rsid w:val="008D4CD6"/>
    <w:rsid w:val="008E023E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252C"/>
    <w:rsid w:val="00956BD7"/>
    <w:rsid w:val="00960380"/>
    <w:rsid w:val="00960EEF"/>
    <w:rsid w:val="00961788"/>
    <w:rsid w:val="00984890"/>
    <w:rsid w:val="0098757A"/>
    <w:rsid w:val="00991E81"/>
    <w:rsid w:val="00992DCE"/>
    <w:rsid w:val="00994319"/>
    <w:rsid w:val="009B2172"/>
    <w:rsid w:val="009B41FA"/>
    <w:rsid w:val="009B650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6200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6662"/>
    <w:rsid w:val="00A96F2E"/>
    <w:rsid w:val="00A97CFB"/>
    <w:rsid w:val="00AA0BD4"/>
    <w:rsid w:val="00AA0F5D"/>
    <w:rsid w:val="00AA5319"/>
    <w:rsid w:val="00AA7DAF"/>
    <w:rsid w:val="00AB1A76"/>
    <w:rsid w:val="00AB2171"/>
    <w:rsid w:val="00AB34BE"/>
    <w:rsid w:val="00AC07A2"/>
    <w:rsid w:val="00AC2D28"/>
    <w:rsid w:val="00AC4160"/>
    <w:rsid w:val="00AC5129"/>
    <w:rsid w:val="00AD034F"/>
    <w:rsid w:val="00AD0612"/>
    <w:rsid w:val="00AD5098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37E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29B8"/>
    <w:rsid w:val="00BA2FFB"/>
    <w:rsid w:val="00BA4751"/>
    <w:rsid w:val="00BA52AD"/>
    <w:rsid w:val="00BB0AAA"/>
    <w:rsid w:val="00BB1204"/>
    <w:rsid w:val="00BB29F1"/>
    <w:rsid w:val="00BB2E13"/>
    <w:rsid w:val="00BB475A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013E"/>
    <w:rsid w:val="00C41B3E"/>
    <w:rsid w:val="00C43CC3"/>
    <w:rsid w:val="00C44BF3"/>
    <w:rsid w:val="00C47343"/>
    <w:rsid w:val="00C5162B"/>
    <w:rsid w:val="00C54801"/>
    <w:rsid w:val="00C5589D"/>
    <w:rsid w:val="00C55D9A"/>
    <w:rsid w:val="00C67390"/>
    <w:rsid w:val="00C72428"/>
    <w:rsid w:val="00C77B8F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B73B4"/>
    <w:rsid w:val="00CC0513"/>
    <w:rsid w:val="00CC2FA6"/>
    <w:rsid w:val="00CC3ED3"/>
    <w:rsid w:val="00CD7D48"/>
    <w:rsid w:val="00CE2362"/>
    <w:rsid w:val="00CF10A8"/>
    <w:rsid w:val="00CF34C4"/>
    <w:rsid w:val="00CF3A39"/>
    <w:rsid w:val="00D00EEA"/>
    <w:rsid w:val="00D01D56"/>
    <w:rsid w:val="00D027BD"/>
    <w:rsid w:val="00D02A21"/>
    <w:rsid w:val="00D114A9"/>
    <w:rsid w:val="00D12E35"/>
    <w:rsid w:val="00D15A60"/>
    <w:rsid w:val="00D23556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1D25"/>
    <w:rsid w:val="00D92439"/>
    <w:rsid w:val="00D93D29"/>
    <w:rsid w:val="00D97218"/>
    <w:rsid w:val="00DA0717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01D"/>
    <w:rsid w:val="00DC715A"/>
    <w:rsid w:val="00DD1DCB"/>
    <w:rsid w:val="00DD632D"/>
    <w:rsid w:val="00DE069B"/>
    <w:rsid w:val="00DE2ABF"/>
    <w:rsid w:val="00DE560E"/>
    <w:rsid w:val="00DE57E0"/>
    <w:rsid w:val="00DF30F3"/>
    <w:rsid w:val="00DF4138"/>
    <w:rsid w:val="00DF761F"/>
    <w:rsid w:val="00E01C13"/>
    <w:rsid w:val="00E0392F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B5886"/>
    <w:rsid w:val="00EC59BB"/>
    <w:rsid w:val="00EC632D"/>
    <w:rsid w:val="00EE2F8A"/>
    <w:rsid w:val="00EE7166"/>
    <w:rsid w:val="00EF3943"/>
    <w:rsid w:val="00EF5AB8"/>
    <w:rsid w:val="00EF718C"/>
    <w:rsid w:val="00F01E38"/>
    <w:rsid w:val="00F044B2"/>
    <w:rsid w:val="00F057AA"/>
    <w:rsid w:val="00F1056F"/>
    <w:rsid w:val="00F13941"/>
    <w:rsid w:val="00F15060"/>
    <w:rsid w:val="00F16181"/>
    <w:rsid w:val="00F16525"/>
    <w:rsid w:val="00F21E89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870B8"/>
    <w:rsid w:val="00F939B7"/>
    <w:rsid w:val="00F93DD7"/>
    <w:rsid w:val="00F95648"/>
    <w:rsid w:val="00FA0B50"/>
    <w:rsid w:val="00FA555E"/>
    <w:rsid w:val="00FA6ABA"/>
    <w:rsid w:val="00FA7270"/>
    <w:rsid w:val="00FB2CE4"/>
    <w:rsid w:val="00FB5763"/>
    <w:rsid w:val="00FC0DAC"/>
    <w:rsid w:val="00FC13B5"/>
    <w:rsid w:val="00FC155F"/>
    <w:rsid w:val="00FC53D8"/>
    <w:rsid w:val="00FC6172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7" ma:contentTypeDescription="Een nieuw document maken." ma:contentTypeScope="" ma:versionID="6e521faaafa82801a17d00d60db828de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215fdac3bb3902be3b0a49c08e608d98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CEEAE-0229-4066-B24A-C825518E1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3.xml><?xml version="1.0" encoding="utf-8"?>
<ds:datastoreItem xmlns:ds="http://schemas.openxmlformats.org/officeDocument/2006/customXml" ds:itemID="{B0C693FF-812A-4BCB-9824-3C35AA6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BT2605 Invulbijlage 5</dc:title>
  <dc:creator>Jaco de Bruijn</dc:creator>
  <cp:lastModifiedBy>Jaco de Bruijn</cp:lastModifiedBy>
  <cp:revision>3</cp:revision>
  <cp:lastPrinted>2026-05-11T11:45:00Z</cp:lastPrinted>
  <dcterms:created xsi:type="dcterms:W3CDTF">2026-05-11T11:50:00Z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