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59FD" w:rsidR="00D029EC" w:rsidP="00D029EC" w:rsidRDefault="00D029EC" w14:paraId="77D31A15" w14:textId="77777777">
      <w:pPr>
        <w:rPr>
          <w:rFonts w:ascii="Century Gothic" w:hAnsi="Century Gothic" w:eastAsia="Century Gothic" w:cs="Century Gothic"/>
          <w:b/>
          <w:bCs/>
          <w:color w:val="1C6D8D" w:themeColor="accent1"/>
          <w:sz w:val="32"/>
          <w:szCs w:val="32"/>
        </w:rPr>
      </w:pPr>
    </w:p>
    <w:p w:rsidRPr="008D65BD" w:rsidR="59CBAFE2" w:rsidP="00916DBF" w:rsidRDefault="59CBAFE2" w14:paraId="3718876F" w14:textId="14F3CC6E">
      <w:pPr>
        <w:jc w:val="center"/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</w:pPr>
      <w:r w:rsidRPr="008D65BD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 xml:space="preserve">Bijlage </w:t>
      </w:r>
      <w:r w:rsidRPr="008D65BD" w:rsidR="39928FA0">
        <w:rPr>
          <w:rFonts w:ascii="Century Gothic" w:hAnsi="Century Gothic" w:eastAsia="Century Gothic" w:cs="Century Gothic"/>
          <w:b/>
          <w:bCs/>
          <w:color w:val="1C6D8D" w:themeColor="accent4"/>
          <w:sz w:val="36"/>
          <w:szCs w:val="36"/>
        </w:rPr>
        <w:t>2A</w:t>
      </w:r>
    </w:p>
    <w:p w:rsidR="00916DBF" w:rsidP="00D029EC" w:rsidRDefault="3EEB311A" w14:paraId="48F0D19A" w14:textId="2E15F21C">
      <w:pPr>
        <w:jc w:val="center"/>
        <w:rPr>
          <w:rFonts w:ascii="Century Gothic" w:hAnsi="Century Gothic" w:eastAsia="Century Gothic" w:cs="Century Gothic"/>
          <w:b/>
          <w:bCs/>
          <w:color w:val="1C6C8C"/>
          <w:sz w:val="36"/>
          <w:szCs w:val="36"/>
        </w:rPr>
      </w:pPr>
      <w:r w:rsidRPr="008D65BD">
        <w:rPr>
          <w:rFonts w:ascii="Century Gothic" w:hAnsi="Century Gothic" w:eastAsia="Century Gothic" w:cs="Century Gothic"/>
          <w:b/>
          <w:bCs/>
          <w:color w:val="1C6C8C"/>
          <w:sz w:val="36"/>
          <w:szCs w:val="36"/>
        </w:rPr>
        <w:t>P</w:t>
      </w:r>
      <w:r w:rsidRPr="008D65BD" w:rsidR="6489A9EE">
        <w:rPr>
          <w:rFonts w:ascii="Century Gothic" w:hAnsi="Century Gothic" w:eastAsia="Century Gothic" w:cs="Century Gothic"/>
          <w:b/>
          <w:bCs/>
          <w:color w:val="1C6C8C"/>
          <w:sz w:val="36"/>
          <w:szCs w:val="36"/>
        </w:rPr>
        <w:t xml:space="preserve">roductomschrijving </w:t>
      </w:r>
      <w:r w:rsidRPr="008D65BD" w:rsidR="17DBB987">
        <w:rPr>
          <w:rFonts w:ascii="Century Gothic" w:hAnsi="Century Gothic" w:eastAsia="Century Gothic" w:cs="Century Gothic"/>
          <w:b/>
          <w:bCs/>
          <w:color w:val="1C6C8C"/>
          <w:sz w:val="36"/>
          <w:szCs w:val="36"/>
        </w:rPr>
        <w:t>OZA Basis</w:t>
      </w:r>
    </w:p>
    <w:p w:rsidRPr="00E41318" w:rsidR="00045AE0" w:rsidP="00D029EC" w:rsidRDefault="00045AE0" w14:paraId="7FF1519C" w14:textId="77777777">
      <w:pPr>
        <w:jc w:val="center"/>
        <w:rPr>
          <w:rFonts w:ascii="Century Gothic" w:hAnsi="Century Gothic" w:eastAsia="Century Gothic" w:cs="Century Gothic"/>
          <w:b/>
          <w:bCs/>
          <w:color w:val="1C6D8D" w:themeColor="accent1"/>
          <w:sz w:val="10"/>
          <w:szCs w:val="1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Pr="008D65BD" w:rsidR="195982D0" w:rsidTr="792FD28B" w14:paraId="173EE42E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1C6D8D" w:themeFill="accent4"/>
            <w:tcMar>
              <w:left w:w="108" w:type="dxa"/>
              <w:right w:w="108" w:type="dxa"/>
            </w:tcMar>
          </w:tcPr>
          <w:p w:rsidRPr="008D65BD" w:rsidR="195982D0" w:rsidP="64AE5B77" w:rsidRDefault="195982D0" w14:paraId="33648C5E" w14:textId="52849CF8">
            <w:pPr>
              <w:rPr>
                <w:rFonts w:ascii="Century Gothic" w:hAnsi="Century Gothic"/>
              </w:rPr>
            </w:pPr>
          </w:p>
        </w:tc>
      </w:tr>
      <w:tr w:rsidRPr="008D65BD" w:rsidR="195982D0" w:rsidTr="792FD28B" w14:paraId="7B298CC2" w14:textId="77777777">
        <w:trPr>
          <w:trHeight w:val="300"/>
        </w:trPr>
        <w:tc>
          <w:tcPr>
            <w:tcW w:w="9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8D65BD" w:rsidR="195982D0" w:rsidP="195982D0" w:rsidRDefault="195982D0" w14:paraId="370D7485" w14:textId="38F1385A">
            <w:pPr>
              <w:rPr>
                <w:rFonts w:ascii="Century Gothic" w:hAnsi="Century Gothic"/>
              </w:rPr>
            </w:pPr>
            <w:r w:rsidRPr="00916DBF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Omschrijving</w:t>
            </w:r>
          </w:p>
        </w:tc>
      </w:tr>
      <w:tr w:rsidRPr="00916DBF" w:rsidR="195982D0" w:rsidTr="792FD28B" w14:paraId="492AB54A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2"/>
            <w:tcMar>
              <w:left w:w="108" w:type="dxa"/>
              <w:right w:w="108" w:type="dxa"/>
            </w:tcMar>
          </w:tcPr>
          <w:p w:rsidRPr="00916DBF" w:rsidR="008248EC" w:rsidP="1614CAA3" w:rsidRDefault="00E41318" w14:paraId="06D52572" w14:textId="56EB904D">
            <w:pPr>
              <w:spacing w:after="160" w:line="257" w:lineRule="auto"/>
              <w:ind w:left="-20" w:right="-20"/>
              <w:rPr>
                <w:rFonts w:ascii="Century Gothic" w:hAnsi="Century Gothic" w:eastAsia="Century Gothic" w:cs="Arial"/>
                <w:sz w:val="20"/>
                <w:szCs w:val="20"/>
              </w:rPr>
            </w:pPr>
            <w:r>
              <w:rPr>
                <w:rFonts w:ascii="Century Gothic" w:hAnsi="Century Gothic" w:eastAsia="Century Gothic" w:cs="Arial"/>
                <w:sz w:val="20"/>
                <w:szCs w:val="20"/>
              </w:rPr>
              <w:br/>
            </w:r>
            <w:r w:rsidRPr="00916DBF" w:rsidR="008248E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Een </w:t>
            </w:r>
            <w:r w:rsidRPr="00916DBF" w:rsidR="17DBB987">
              <w:rPr>
                <w:rFonts w:ascii="Century Gothic" w:hAnsi="Century Gothic" w:eastAsia="Century Gothic" w:cs="Arial"/>
                <w:sz w:val="20"/>
                <w:szCs w:val="20"/>
              </w:rPr>
              <w:t>OZA Basis</w:t>
            </w:r>
            <w:r w:rsidRPr="00916DBF" w:rsidR="008248E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  <w:r w:rsidRPr="00916DBF" w:rsidR="06ECC901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is een geïntegreerde onderwijszorgvoorziening waarin onderwijs en jeugdhulp gezamenlijk en planmatig samenwerken binnen een onderwijslocatie</w:t>
            </w:r>
            <w:r w:rsidRPr="00916DBF" w:rsidR="008248EC">
              <w:rPr>
                <w:rFonts w:ascii="Century Gothic" w:hAnsi="Century Gothic" w:eastAsia="Century Gothic" w:cs="Arial"/>
                <w:sz w:val="20"/>
                <w:szCs w:val="20"/>
              </w:rPr>
              <w:t>.</w:t>
            </w:r>
          </w:p>
          <w:p w:rsidRPr="00916DBF" w:rsidR="003429DE" w:rsidP="1F74D739" w:rsidRDefault="3EDED3E6" w14:paraId="06053EC3" w14:textId="7AD202F2">
            <w:pPr>
              <w:spacing w:line="257" w:lineRule="auto"/>
              <w:ind w:left="-20" w:right="-20"/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De voorziening richt zich op jeugdigen met een onderwijsperspectief die kampen met lichte gedragsproblematiek (internaliserend en/of externaliserend), beperkingen en/of ontwikkelingsachterstanden. Deze problematiek brengt een verhoogd risico op uitval van onderwijs met zich mee.</w:t>
            </w: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</w:p>
          <w:p w:rsidRPr="00916DBF" w:rsidR="003429DE" w:rsidP="1F74D739" w:rsidRDefault="003429DE" w14:paraId="5E03938D" w14:textId="0B8C00E4">
            <w:pPr>
              <w:spacing w:line="257" w:lineRule="auto"/>
              <w:ind w:left="-20" w:right="-20"/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Pr="00A359FD" w:rsidR="1F74D739" w:rsidP="00A359FD" w:rsidRDefault="58BA87CC" w14:paraId="663151DB" w14:textId="3288EC7A">
            <w:pPr>
              <w:spacing w:line="257" w:lineRule="auto"/>
              <w:ind w:left="-20" w:right="-20"/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 xml:space="preserve">Een </w:t>
            </w:r>
            <w:proofErr w:type="gramStart"/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>OZA basis</w:t>
            </w:r>
            <w:proofErr w:type="gramEnd"/>
            <w:r w:rsidRPr="00916DBF" w:rsidR="00E8515C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betreft t</w:t>
            </w:r>
            <w:r w:rsidRPr="00916DBF" w:rsidR="003429DE">
              <w:rPr>
                <w:rFonts w:ascii="Century Gothic" w:hAnsi="Century Gothic" w:eastAsia="Century Gothic" w:cs="Arial"/>
                <w:sz w:val="20"/>
                <w:szCs w:val="20"/>
              </w:rPr>
              <w:t>ijdelijke ondersteuning die gericht is op het ontwikkelen van vaardigheden en gedrag die de jeugdige in staat stelt deel te nemen aan de “reguliere</w:t>
            </w:r>
            <w:r w:rsidRPr="00916DBF" w:rsidR="5196E6B9">
              <w:rPr>
                <w:rFonts w:ascii="Century Gothic" w:hAnsi="Century Gothic" w:eastAsia="Century Gothic" w:cs="Arial"/>
                <w:sz w:val="20"/>
                <w:szCs w:val="20"/>
              </w:rPr>
              <w:t>” (</w:t>
            </w:r>
            <w:r w:rsidRPr="00916DBF" w:rsidR="7F83D6DF">
              <w:rPr>
                <w:rFonts w:ascii="Century Gothic" w:hAnsi="Century Gothic" w:eastAsia="Century Gothic" w:cs="Arial"/>
                <w:sz w:val="20"/>
                <w:szCs w:val="20"/>
              </w:rPr>
              <w:t>*</w:t>
            </w:r>
            <w:r w:rsidRPr="00916DBF" w:rsidR="77103BE5">
              <w:rPr>
                <w:rFonts w:ascii="Century Gothic" w:hAnsi="Century Gothic" w:eastAsia="Century Gothic" w:cs="Arial"/>
                <w:sz w:val="20"/>
                <w:szCs w:val="20"/>
              </w:rPr>
              <w:t>)</w:t>
            </w:r>
            <w:r w:rsidRPr="00916DBF" w:rsidR="003429DE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groep. Er wordt ingezet op o.a. emotie- en gedragsregulatie, sociale vaardigheden en zelfstandigheid. De ondersteuning krijgt vorm in handelingsgericht en methodisch werken.</w:t>
            </w:r>
          </w:p>
          <w:p w:rsidRPr="00916DBF" w:rsidR="00D044E3" w:rsidP="04ACDD5D" w:rsidRDefault="2975AE18" w14:paraId="5F086940" w14:textId="601FE9F1">
            <w:pPr>
              <w:spacing w:before="100" w:beforeAutospacing="1" w:after="100" w:afterAutospacing="1" w:line="257" w:lineRule="auto"/>
              <w:ind w:left="-20" w:right="-20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916DBF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Het arrangement vormt daarmee een tijdelijke, intensieve voorziening gericht op terugkeer naar regulier, S(B)O- of (V)</w:t>
            </w:r>
            <w:proofErr w:type="gramStart"/>
            <w:r w:rsidRPr="00916DBF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SO</w:t>
            </w:r>
            <w:r w:rsidRPr="00916DBF" w:rsidR="4B559A47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</w:t>
            </w:r>
            <w:r w:rsidRPr="00916DBF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onderwijs</w:t>
            </w:r>
            <w:proofErr w:type="gramEnd"/>
            <w:r w:rsidRPr="00916DBF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.</w:t>
            </w:r>
          </w:p>
          <w:p w:rsidRPr="00916DBF" w:rsidR="00664C15" w:rsidP="1F74D739" w:rsidRDefault="00664C15" w14:paraId="3174DDC4" w14:textId="4D10827A">
            <w:pPr>
              <w:spacing w:before="100" w:beforeAutospacing="1" w:after="100" w:afterAutospacing="1"/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916DBF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Plaatsing in een OZA </w:t>
            </w:r>
            <w:r w:rsidRPr="00916DBF" w:rsidR="00AD3D35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Basis</w:t>
            </w:r>
            <w:r w:rsidRPr="00916DBF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 is uitsluitend mogelijk na het zorgvuldig en onafhankelijk </w:t>
            </w:r>
            <w:r w:rsidRPr="00916DBF">
              <w:rPr>
                <w:rFonts w:ascii="Century Gothic" w:hAnsi="Century Gothic" w:eastAsia="Arial" w:cs="Arial"/>
                <w:sz w:val="20"/>
                <w:szCs w:val="20"/>
                <w:lang w:eastAsia="nl-NL"/>
              </w:rPr>
              <w:t>volgen van de vastgestelde onderwijs en zorgroute.</w:t>
            </w:r>
            <w:r w:rsidRPr="00916DBF" w:rsidR="453A2CE9">
              <w:rPr>
                <w:rFonts w:ascii="Century Gothic" w:hAnsi="Century Gothic" w:eastAsia="Arial" w:cs="Arial"/>
                <w:sz w:val="20"/>
                <w:szCs w:val="20"/>
                <w:lang w:eastAsia="nl-NL"/>
              </w:rPr>
              <w:t xml:space="preserve"> </w:t>
            </w:r>
            <w:r w:rsidRPr="00916DBF" w:rsidR="453A2CE9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 xml:space="preserve">Voor iedere plaatsing is voorafgaand akkoord van de desbetreffende gemeente en het samenwerkingsverband (of in </w:t>
            </w:r>
            <w:r w:rsidRPr="00916DBF" w:rsidR="0D858521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mbo</w:t>
            </w:r>
            <w:r w:rsidRPr="00916DBF" w:rsidR="453A2CE9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: opleidingsmanager) noodzakelijk.</w:t>
            </w:r>
          </w:p>
          <w:p w:rsidRPr="00916DBF" w:rsidR="00D044E3" w:rsidP="2D4BDAEB" w:rsidRDefault="00D044E3" w14:paraId="60BA9497" w14:textId="0A09B517">
            <w:pPr>
              <w:spacing w:before="100" w:beforeAutospacing="1" w:after="100" w:afterAutospacing="1"/>
              <w:rPr>
                <w:rFonts w:ascii="Century Gothic" w:hAnsi="Century Gothic" w:eastAsia="Arial" w:cs="Arial"/>
                <w:sz w:val="20"/>
                <w:szCs w:val="20"/>
                <w:lang w:eastAsia="nl-NL"/>
              </w:rPr>
            </w:pPr>
            <w:r w:rsidRPr="00916DBF">
              <w:rPr>
                <w:rFonts w:ascii="Century Gothic" w:hAnsi="Century Gothic" w:eastAsia="Arial" w:cs="Arial"/>
                <w:sz w:val="20"/>
                <w:szCs w:val="20"/>
                <w:lang w:eastAsia="nl-NL"/>
              </w:rPr>
              <w:t xml:space="preserve">De jeugdigen die deelnemen aan </w:t>
            </w:r>
            <w:r w:rsidRPr="00916DBF" w:rsidR="17DBB987">
              <w:rPr>
                <w:rFonts w:ascii="Century Gothic" w:hAnsi="Century Gothic" w:eastAsia="Arial" w:cs="Arial"/>
                <w:sz w:val="20"/>
                <w:szCs w:val="20"/>
                <w:lang w:eastAsia="nl-NL"/>
              </w:rPr>
              <w:t>OZA Basis</w:t>
            </w:r>
            <w:r w:rsidRPr="00916DBF">
              <w:rPr>
                <w:rFonts w:ascii="Century Gothic" w:hAnsi="Century Gothic" w:eastAsia="Arial" w:cs="Arial"/>
                <w:sz w:val="20"/>
                <w:szCs w:val="20"/>
                <w:lang w:eastAsia="nl-NL"/>
              </w:rPr>
              <w:t xml:space="preserve"> </w:t>
            </w:r>
            <w:r w:rsidRPr="00916DBF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noBreakHyphen/>
            </w:r>
            <w:r w:rsidRPr="00916DBF">
              <w:rPr>
                <w:rFonts w:ascii="Century Gothic" w:hAnsi="Century Gothic" w:eastAsia="Arial" w:cs="Arial"/>
                <w:sz w:val="20"/>
                <w:szCs w:val="20"/>
                <w:lang w:eastAsia="nl-NL"/>
              </w:rPr>
              <w:t>zijn woonachtig in de Kop van Noord-Holland, tenzij er overeenstemming is tussen de gemeente van herkomst en de vestigingsgemeente van de school.</w:t>
            </w:r>
          </w:p>
          <w:p w:rsidRPr="00916DBF" w:rsidR="008248EC" w:rsidP="2D4BDAEB" w:rsidRDefault="008248EC" w14:paraId="32B27027" w14:textId="2C9A0557">
            <w:pPr>
              <w:spacing w:line="257" w:lineRule="auto"/>
              <w:ind w:left="-20" w:right="-20"/>
              <w:rPr>
                <w:rFonts w:ascii="Century Gothic" w:hAnsi="Century Gothic" w:eastAsia="Arial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sz w:val="20"/>
                <w:szCs w:val="20"/>
              </w:rPr>
              <w:t xml:space="preserve">Om dit te realiseren wordt begeleiding geboden: </w:t>
            </w:r>
          </w:p>
          <w:p w:rsidRPr="00916DBF" w:rsidR="008248EC" w:rsidP="2D4BDAEB" w:rsidRDefault="7ADD03D3" w14:paraId="02854CCE" w14:textId="53CB94FE">
            <w:pPr>
              <w:pStyle w:val="Lijstalinea"/>
              <w:numPr>
                <w:ilvl w:val="0"/>
                <w:numId w:val="27"/>
              </w:numPr>
              <w:spacing w:line="257" w:lineRule="auto"/>
              <w:ind w:right="-20"/>
              <w:rPr>
                <w:rFonts w:ascii="Century Gothic" w:hAnsi="Century Gothic" w:eastAsia="Arial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sz w:val="20"/>
                <w:szCs w:val="20"/>
              </w:rPr>
              <w:t>Bij h</w:t>
            </w:r>
            <w:r w:rsidRPr="00916DBF" w:rsidR="2A09FBC5">
              <w:rPr>
                <w:rFonts w:ascii="Century Gothic" w:hAnsi="Century Gothic" w:eastAsia="Arial" w:cs="Arial"/>
                <w:sz w:val="20"/>
                <w:szCs w:val="20"/>
              </w:rPr>
              <w:t>et structureren en uitvoeren van dagelijkse, praktische vaardigheden op alle relevante levensgebieden</w:t>
            </w:r>
            <w:r w:rsidRPr="00916DBF" w:rsidR="63E2BEEF">
              <w:rPr>
                <w:rFonts w:ascii="Century Gothic" w:hAnsi="Century Gothic" w:eastAsia="Arial" w:cs="Arial"/>
                <w:sz w:val="20"/>
                <w:szCs w:val="20"/>
              </w:rPr>
              <w:t>.</w:t>
            </w:r>
            <w:r w:rsidRPr="00916DBF" w:rsidR="2A09FBC5">
              <w:rPr>
                <w:rFonts w:ascii="Century Gothic" w:hAnsi="Century Gothic" w:eastAsia="Arial" w:cs="Arial"/>
                <w:sz w:val="20"/>
                <w:szCs w:val="20"/>
              </w:rPr>
              <w:t xml:space="preserve"> </w:t>
            </w:r>
          </w:p>
          <w:p w:rsidRPr="00916DBF" w:rsidR="008248EC" w:rsidP="2D4BDAEB" w:rsidRDefault="00D6B952" w14:paraId="4EE03CFF" w14:textId="3F3E1D73">
            <w:pPr>
              <w:pStyle w:val="Lijstalinea"/>
              <w:numPr>
                <w:ilvl w:val="0"/>
                <w:numId w:val="27"/>
              </w:numPr>
              <w:spacing w:line="257" w:lineRule="auto"/>
              <w:ind w:right="-20"/>
              <w:rPr>
                <w:rFonts w:ascii="Century Gothic" w:hAnsi="Century Gothic" w:eastAsia="Arial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sz w:val="20"/>
                <w:szCs w:val="20"/>
              </w:rPr>
              <w:t>Bij h</w:t>
            </w:r>
            <w:r w:rsidRPr="00916DBF" w:rsidR="008248EC">
              <w:rPr>
                <w:rFonts w:ascii="Century Gothic" w:hAnsi="Century Gothic" w:eastAsia="Arial" w:cs="Arial"/>
                <w:sz w:val="20"/>
                <w:szCs w:val="20"/>
              </w:rPr>
              <w:t xml:space="preserve">et aangaan en onderhouden van sociale contacten, aansluitend op wat passend is bij de jeugdige. </w:t>
            </w:r>
          </w:p>
          <w:p w:rsidRPr="00916DBF" w:rsidR="008248EC" w:rsidP="2D4BDAEB" w:rsidRDefault="7F3EA229" w14:paraId="51A32342" w14:textId="13C25509">
            <w:pPr>
              <w:pStyle w:val="Lijstalinea"/>
              <w:numPr>
                <w:ilvl w:val="0"/>
                <w:numId w:val="27"/>
              </w:numPr>
              <w:spacing w:line="257" w:lineRule="auto"/>
              <w:ind w:right="-20"/>
              <w:rPr>
                <w:rFonts w:ascii="Century Gothic" w:hAnsi="Century Gothic" w:eastAsia="Arial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sz w:val="20"/>
                <w:szCs w:val="20"/>
              </w:rPr>
              <w:t>I</w:t>
            </w:r>
            <w:r w:rsidRPr="00916DBF" w:rsidR="008248EC">
              <w:rPr>
                <w:rFonts w:ascii="Century Gothic" w:hAnsi="Century Gothic" w:eastAsia="Arial" w:cs="Arial"/>
                <w:sz w:val="20"/>
                <w:szCs w:val="20"/>
              </w:rPr>
              <w:t xml:space="preserve">n een groep waarbij de verhouding tussen de begeleiding en jeugdigen </w:t>
            </w:r>
            <w:r w:rsidRPr="00916DBF" w:rsidR="003429DE">
              <w:rPr>
                <w:rFonts w:ascii="Century Gothic" w:hAnsi="Century Gothic" w:eastAsia="Arial" w:cs="Arial"/>
                <w:sz w:val="20"/>
                <w:szCs w:val="20"/>
              </w:rPr>
              <w:t>1:20 is.</w:t>
            </w:r>
            <w:r w:rsidRPr="00916DBF" w:rsidR="008248EC">
              <w:rPr>
                <w:rFonts w:ascii="Century Gothic" w:hAnsi="Century Gothic" w:eastAsia="Arial" w:cs="Arial"/>
                <w:sz w:val="20"/>
                <w:szCs w:val="20"/>
              </w:rPr>
              <w:t xml:space="preserve"> </w:t>
            </w:r>
          </w:p>
          <w:p w:rsidRPr="00916DBF" w:rsidR="008248EC" w:rsidP="2D4BDAEB" w:rsidRDefault="008248EC" w14:paraId="418057AD" w14:textId="24DC58AC">
            <w:pPr>
              <w:spacing w:line="257" w:lineRule="auto"/>
              <w:ind w:right="-20"/>
              <w:rPr>
                <w:rFonts w:ascii="Century Gothic" w:hAnsi="Century Gothic" w:eastAsia="Arial" w:cs="Arial"/>
                <w:sz w:val="20"/>
                <w:szCs w:val="20"/>
              </w:rPr>
            </w:pPr>
          </w:p>
          <w:p w:rsidRPr="00916DBF" w:rsidR="003B4D11" w:rsidP="2D4BDAEB" w:rsidRDefault="003B4D11" w14:paraId="0B337BAE" w14:textId="22B3E7FF">
            <w:pPr>
              <w:spacing w:line="257" w:lineRule="auto"/>
              <w:ind w:right="-20"/>
              <w:rPr>
                <w:rFonts w:ascii="Century Gothic" w:hAnsi="Century Gothic" w:eastAsia="Arial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sz w:val="20"/>
                <w:szCs w:val="20"/>
              </w:rPr>
              <w:t xml:space="preserve">De voorziening omvat minimaal 12 en maximaal 20 leerlingen met vanuit het onderwijs een leerkracht/docent waaraan de </w:t>
            </w:r>
            <w:r w:rsidRPr="00916DBF" w:rsidR="7AF21CC5">
              <w:rPr>
                <w:rFonts w:ascii="Century Gothic" w:hAnsi="Century Gothic" w:eastAsia="Arial" w:cs="Arial"/>
                <w:sz w:val="20"/>
                <w:szCs w:val="20"/>
              </w:rPr>
              <w:t>jeugdhulpverlener</w:t>
            </w:r>
            <w:r w:rsidRPr="00916DBF">
              <w:rPr>
                <w:rFonts w:ascii="Century Gothic" w:hAnsi="Century Gothic" w:eastAsia="Arial" w:cs="Arial"/>
                <w:sz w:val="20"/>
                <w:szCs w:val="20"/>
              </w:rPr>
              <w:t xml:space="preserve"> wordt toegevoegd. </w:t>
            </w:r>
          </w:p>
          <w:p w:rsidRPr="00916DBF" w:rsidR="04ACDD5D" w:rsidP="04ACDD5D" w:rsidRDefault="04ACDD5D" w14:paraId="2C83BE97" w14:textId="5DF292C4">
            <w:pPr>
              <w:spacing w:line="257" w:lineRule="auto"/>
              <w:ind w:right="-20"/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916DBF">
              <w:rPr>
                <w:rFonts w:ascii="Century Gothic" w:hAnsi="Century Gothic"/>
                <w:sz w:val="20"/>
                <w:szCs w:val="20"/>
              </w:rPr>
              <w:br/>
            </w:r>
            <w:r w:rsidRPr="00916DBF" w:rsidR="4A2F022E">
              <w:rPr>
                <w:rFonts w:ascii="Century Gothic" w:hAnsi="Century Gothic" w:eastAsia="Arial" w:cs="Arial"/>
                <w:sz w:val="20"/>
                <w:szCs w:val="20"/>
              </w:rPr>
              <w:t>Het verblijf</w:t>
            </w:r>
            <w:r w:rsidRPr="00916DBF" w:rsidR="116FCCCF">
              <w:rPr>
                <w:rFonts w:ascii="Century Gothic" w:hAnsi="Century Gothic" w:eastAsia="Arial" w:cs="Arial"/>
                <w:sz w:val="20"/>
                <w:szCs w:val="20"/>
              </w:rPr>
              <w:t xml:space="preserve"> in OZA Basis wordt na drie maanden geëvalueerd en kan verlengd worden voor een periode van drie maanden tot een jaar.</w:t>
            </w:r>
            <w:r w:rsidRPr="00916DBF" w:rsidR="0506F45E">
              <w:rPr>
                <w:rFonts w:ascii="Century Gothic" w:hAnsi="Century Gothic" w:eastAsia="Arial" w:cs="Arial"/>
                <w:sz w:val="20"/>
                <w:szCs w:val="20"/>
              </w:rPr>
              <w:t xml:space="preserve"> </w:t>
            </w:r>
            <w:r w:rsidRPr="00916DBF" w:rsidR="0506F45E">
              <w:rPr>
                <w:rFonts w:ascii="Century Gothic" w:hAnsi="Century Gothic" w:eastAsia="Century Gothic" w:cs="Arial"/>
                <w:sz w:val="20"/>
                <w:szCs w:val="20"/>
              </w:rPr>
              <w:t xml:space="preserve">Uitzondering </w:t>
            </w:r>
            <w:r w:rsidRPr="00916DBF" w:rsidR="0C18ADD5">
              <w:rPr>
                <w:rFonts w:ascii="Century Gothic" w:hAnsi="Century Gothic" w:eastAsia="Century Gothic" w:cs="Arial"/>
                <w:sz w:val="20"/>
                <w:szCs w:val="20"/>
              </w:rPr>
              <w:t>op deze duur van verlengen</w:t>
            </w:r>
            <w:r w:rsidRPr="00916DBF" w:rsidR="0506F45E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is de trajectklas</w:t>
            </w:r>
            <w:r w:rsidRPr="00916DBF" w:rsidR="47D4347F">
              <w:rPr>
                <w:rFonts w:ascii="Century Gothic" w:hAnsi="Century Gothic" w:eastAsia="Century Gothic" w:cs="Arial"/>
                <w:sz w:val="20"/>
                <w:szCs w:val="20"/>
              </w:rPr>
              <w:t>.</w:t>
            </w:r>
          </w:p>
          <w:p w:rsidRPr="00916DBF" w:rsidR="008248EC" w:rsidP="1F74D739" w:rsidRDefault="74C8BF8F" w14:paraId="027325AA" w14:textId="67E219A2">
            <w:pPr>
              <w:spacing w:beforeAutospacing="1" w:after="160" w:afterAutospacing="1" w:line="257" w:lineRule="auto"/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(</w:t>
            </w:r>
            <w:r w:rsidRPr="00916DBF" w:rsidR="512E8BC8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*) Reguliere gro</w:t>
            </w:r>
            <w:r w:rsidRPr="00916DBF" w:rsidR="43CB3991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ep:</w:t>
            </w:r>
            <w:r w:rsidRPr="00916DBF" w:rsidR="512E8BC8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 xml:space="preserve"> een groep die past bij de klassikale indeling van de betreffende school.</w:t>
            </w:r>
          </w:p>
        </w:tc>
      </w:tr>
      <w:tr w:rsidRPr="008D65BD" w:rsidR="195982D0" w:rsidTr="792FD28B" w14:paraId="4E6A11F9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8D65BD" w:rsidR="195982D0" w:rsidP="67EAB312" w:rsidRDefault="195982D0" w14:paraId="3B1E2CF1" w14:textId="2E18A2B2">
            <w:pPr>
              <w:rPr>
                <w:rFonts w:ascii="Century Gothic" w:hAnsi="Century Gothic" w:eastAsia="Century Gothic" w:cs="Arial"/>
                <w:b/>
                <w:bCs/>
              </w:rPr>
            </w:pPr>
            <w:r w:rsidRPr="008D65BD">
              <w:rPr>
                <w:rFonts w:ascii="Century Gothic" w:hAnsi="Century Gothic" w:eastAsia="Century Gothic" w:cs="Arial"/>
                <w:b/>
                <w:bCs/>
              </w:rPr>
              <w:lastRenderedPageBreak/>
              <w:t>Resultaat</w:t>
            </w:r>
          </w:p>
        </w:tc>
      </w:tr>
      <w:tr w:rsidRPr="008D65BD" w:rsidR="195982D0" w:rsidTr="792FD28B" w14:paraId="5DC23FB5" w14:textId="77777777">
        <w:trPr>
          <w:trHeight w:val="75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8C2905" w:rsidP="1F74D739" w:rsidRDefault="008C2905" w14:paraId="4289FFC9" w14:textId="77777777">
            <w:pPr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</w:p>
          <w:p w:rsidRPr="00916DBF" w:rsidR="75DBB90E" w:rsidP="1F74D739" w:rsidRDefault="75DBB90E" w14:paraId="72DC397F" w14:textId="67A86726">
            <w:pPr>
              <w:rPr>
                <w:rFonts w:ascii="Century Gothic" w:hAnsi="Century Gothic" w:eastAsia="Arial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 xml:space="preserve">Het OZA Basis streeft naar duurzame resultaten ten aanzien van de ontwikkeling, het gedrag en de onderwijsdeelname van de jeugdige. </w:t>
            </w:r>
            <w:r w:rsidRPr="00916DBF" w:rsidR="6F9FD7A8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De voorziening sluit aan bij de ondersteuningsbehoeften van de doelgroep en kan daardoor de doelstellingen effectief realiseren.</w:t>
            </w:r>
            <w:r w:rsidRPr="00916DBF" w:rsidR="6F9FD7A8">
              <w:rPr>
                <w:rFonts w:ascii="Century Gothic" w:hAnsi="Century Gothic" w:eastAsia="Arial" w:cs="Arial"/>
                <w:sz w:val="20"/>
                <w:szCs w:val="20"/>
              </w:rPr>
              <w:t xml:space="preserve"> </w:t>
            </w: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De inspanningen zijn gericht op:</w:t>
            </w:r>
          </w:p>
          <w:p w:rsidRPr="00916DBF" w:rsidR="1F74D739" w:rsidP="1F74D739" w:rsidRDefault="1F74D739" w14:paraId="5E26FA84" w14:textId="387AF3E4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Pr="00916DBF" w:rsidR="01A3FFDB" w:rsidP="04ACDD5D" w:rsidRDefault="01A3FFDB" w14:paraId="5016EBF8" w14:textId="0677D523">
            <w:pPr>
              <w:pStyle w:val="Lijstalinea"/>
              <w:numPr>
                <w:ilvl w:val="0"/>
                <w:numId w:val="2"/>
              </w:numPr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Het aantal jeugdigen met een vrijstelling van onderwijs te verminderen;</w:t>
            </w:r>
          </w:p>
          <w:p w:rsidRPr="00916DBF" w:rsidR="01A3FFDB" w:rsidP="04ACDD5D" w:rsidRDefault="01A3FFDB" w14:paraId="27CFD7D3" w14:textId="0BDE2835">
            <w:pPr>
              <w:pStyle w:val="Lijstalinea"/>
              <w:numPr>
                <w:ilvl w:val="0"/>
                <w:numId w:val="2"/>
              </w:numPr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Thuiszitten te beëindigen of te voorkomen als structurele uitval dreigt. En daarmee het verminderen van het aantal jeugdigen in dagbesteding of dagbehandeling</w:t>
            </w:r>
          </w:p>
          <w:p w:rsidRPr="00916DBF" w:rsidR="01A3FFDB" w:rsidP="04ACDD5D" w:rsidRDefault="01A3FFDB" w14:paraId="73366C79" w14:textId="303332DB">
            <w:pPr>
              <w:pStyle w:val="Lijstalinea"/>
              <w:numPr>
                <w:ilvl w:val="0"/>
                <w:numId w:val="2"/>
              </w:numPr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 xml:space="preserve">Structurele schoolgang opbouwen; </w:t>
            </w:r>
          </w:p>
          <w:p w:rsidRPr="00916DBF" w:rsidR="01A3FFDB" w:rsidP="1F74D739" w:rsidRDefault="01A3FFDB" w14:paraId="2B617F3C" w14:textId="58810F4E">
            <w:pPr>
              <w:pStyle w:val="Lijstalinea"/>
              <w:numPr>
                <w:ilvl w:val="0"/>
                <w:numId w:val="2"/>
              </w:numPr>
              <w:spacing w:beforeAutospacing="1" w:afterAutospacing="1"/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 xml:space="preserve">Jeugdigen </w:t>
            </w:r>
            <w:r w:rsidRPr="00916DBF" w:rsidR="77B2F39D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zo snel al</w:t>
            </w:r>
            <w:r w:rsidRPr="00916DBF" w:rsidR="4001005D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s</w:t>
            </w:r>
            <w:r w:rsidRPr="00916DBF" w:rsidR="77B2F39D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 xml:space="preserve"> mogelijk</w:t>
            </w: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 xml:space="preserve"> te laten terugstromen naar een reguliere groep, of succesvol doorstromen naar vervolgonderwijs, uitstromen naar werk of het behalen van een diploma;</w:t>
            </w:r>
          </w:p>
          <w:p w:rsidRPr="00916DBF" w:rsidR="01A3FFDB" w:rsidP="04ACDD5D" w:rsidRDefault="01A3FFDB" w14:paraId="08BB3D7F" w14:textId="319A0D1E">
            <w:pPr>
              <w:pStyle w:val="Lijstalinea"/>
              <w:numPr>
                <w:ilvl w:val="0"/>
                <w:numId w:val="2"/>
              </w:numPr>
              <w:spacing w:beforeAutospacing="1" w:afterAutospacing="1"/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Noodzakelijke vaardigheden en welbevinden te versterken om adequaat te kunnen functioneren binnen een groepsomgeving;</w:t>
            </w:r>
          </w:p>
          <w:p w:rsidRPr="00916DBF" w:rsidR="01A3FFDB" w:rsidP="04ACDD5D" w:rsidRDefault="01A3FFDB" w14:paraId="21B3B7F0" w14:textId="438A9A77">
            <w:pPr>
              <w:pStyle w:val="Lijstalinea"/>
              <w:numPr>
                <w:ilvl w:val="0"/>
                <w:numId w:val="2"/>
              </w:numPr>
              <w:spacing w:beforeAutospacing="1" w:afterAutospacing="1"/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Terugkeer naar de reguliere groep zonder aanvullende jeugdhulpbegeleiding te bevorderen;</w:t>
            </w:r>
          </w:p>
          <w:p w:rsidRPr="00916DBF" w:rsidR="01A3FFDB" w:rsidP="005F6EF4" w:rsidRDefault="01A3FFDB" w14:paraId="4401A61B" w14:textId="2CFEBD7D">
            <w:pPr>
              <w:pStyle w:val="Lijstaline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Jeugdigen met onvoorspelbaar gedrag te ondersteunen in het reguleren van emoties en gedrag, zodat onderwijsdeelname haalbaar wordt en blijft;</w:t>
            </w:r>
          </w:p>
          <w:p w:rsidRPr="00916DBF" w:rsidR="01A3FFDB" w:rsidP="04ACDD5D" w:rsidRDefault="01A3FFDB" w14:paraId="02F93C43" w14:textId="60332BEC">
            <w:pPr>
              <w:pStyle w:val="Lijstalinea"/>
              <w:numPr>
                <w:ilvl w:val="0"/>
                <w:numId w:val="2"/>
              </w:numPr>
              <w:spacing w:beforeAutospacing="1" w:afterAutospacing="1"/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Verergering van gedragsproblemen te voorkomen;</w:t>
            </w:r>
          </w:p>
          <w:p w:rsidRPr="00916DBF" w:rsidR="01A3FFDB" w:rsidP="04ACDD5D" w:rsidRDefault="01A3FFDB" w14:paraId="70B762D6" w14:textId="063FDEAD">
            <w:pPr>
              <w:pStyle w:val="Lijstalinea"/>
              <w:numPr>
                <w:ilvl w:val="0"/>
                <w:numId w:val="2"/>
              </w:numPr>
              <w:spacing w:beforeAutospacing="1" w:afterAutospacing="1"/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Blijvende verbeteringen in het gedrag te realiseren om in een schoolse setting te functioneren;</w:t>
            </w:r>
          </w:p>
          <w:p w:rsidRPr="00916DBF" w:rsidR="00085060" w:rsidP="1F74D739" w:rsidRDefault="01A3FFDB" w14:paraId="5880605A" w14:textId="2089E940">
            <w:pPr>
              <w:pStyle w:val="Lijstalinea"/>
              <w:numPr>
                <w:ilvl w:val="0"/>
                <w:numId w:val="2"/>
              </w:numPr>
              <w:spacing w:beforeAutospacing="1" w:afterAutospacing="1" w:line="259" w:lineRule="auto"/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De interactie tussen de ouders/vertegenwoordigers, jeugdige, medeleerlingen en leerkrachten te verbeteren, o.a. door ondersteuning van leerkrachten in het vinden van passende ondersteuning strategieën.</w:t>
            </w:r>
          </w:p>
          <w:p w:rsidR="00A359FD" w:rsidP="00AD3AE3" w:rsidRDefault="00A359FD" w14:paraId="58D604C2" w14:textId="77777777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Pr="00916DBF" w:rsidR="007A3F7F" w:rsidP="00AD3AE3" w:rsidRDefault="17103C32" w14:paraId="58212FCA" w14:textId="175FFF68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 xml:space="preserve">Voor een </w:t>
            </w:r>
            <w:r w:rsidRPr="00916DBF" w:rsidR="61638FCB">
              <w:rPr>
                <w:rFonts w:ascii="Century Gothic" w:hAnsi="Century Gothic" w:eastAsia="Century Gothic" w:cs="Arial"/>
                <w:sz w:val="20"/>
                <w:szCs w:val="20"/>
              </w:rPr>
              <w:t>OZA Basis</w:t>
            </w: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in het </w:t>
            </w:r>
            <w:r w:rsidRPr="00916DBF" w:rsidR="4219E0B7">
              <w:rPr>
                <w:rFonts w:ascii="Century Gothic" w:hAnsi="Century Gothic" w:eastAsia="Century Gothic" w:cs="Arial"/>
                <w:sz w:val="20"/>
                <w:szCs w:val="20"/>
              </w:rPr>
              <w:t>mbo</w:t>
            </w: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krijgt een </w:t>
            </w:r>
            <w:r w:rsidRPr="00916DBF" w:rsidR="61638FCB">
              <w:rPr>
                <w:rFonts w:ascii="Century Gothic" w:hAnsi="Century Gothic" w:eastAsia="Century Gothic" w:cs="Arial"/>
                <w:sz w:val="20"/>
                <w:szCs w:val="20"/>
              </w:rPr>
              <w:t>OZA Basis</w:t>
            </w: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vorm met nadere afspraken tussen de coördinatoren van de </w:t>
            </w:r>
            <w:r w:rsidRPr="00916DBF" w:rsidR="4FAE112A">
              <w:rPr>
                <w:rFonts w:ascii="Century Gothic" w:hAnsi="Century Gothic" w:eastAsia="Century Gothic" w:cs="Arial"/>
                <w:sz w:val="20"/>
                <w:szCs w:val="20"/>
              </w:rPr>
              <w:t>derdelijns begeleiding</w:t>
            </w: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en de gemeente.</w:t>
            </w:r>
          </w:p>
          <w:p w:rsidRPr="00916DBF" w:rsidR="008D57B0" w:rsidP="00AD3AE3" w:rsidRDefault="008D57B0" w14:paraId="7D9CC44D" w14:textId="77777777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Pr="00916DBF" w:rsidR="00AD3AE3" w:rsidP="1614CAA3" w:rsidRDefault="00AD3AE3" w14:paraId="0ACBCE39" w14:textId="1FE0CA45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</w:tc>
      </w:tr>
      <w:tr w:rsidRPr="008D65BD" w:rsidR="195982D0" w:rsidTr="792FD28B" w14:paraId="128DEA03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8D65BD" w:rsidR="195982D0" w:rsidP="195982D0" w:rsidRDefault="195982D0" w14:paraId="6856DBC2" w14:textId="3C14553E">
            <w:pPr>
              <w:rPr>
                <w:rFonts w:ascii="Century Gothic" w:hAnsi="Century Gothic" w:cs="Arial"/>
              </w:rPr>
            </w:pPr>
            <w:r w:rsidRPr="008D65BD">
              <w:rPr>
                <w:rFonts w:ascii="Century Gothic" w:hAnsi="Century Gothic" w:eastAsia="Century Gothic" w:cs="Arial"/>
                <w:b/>
                <w:bCs/>
                <w:color w:val="000000" w:themeColor="text1"/>
              </w:rPr>
              <w:t>Ondersteuningscriteria</w:t>
            </w:r>
          </w:p>
        </w:tc>
      </w:tr>
      <w:tr w:rsidRPr="008D65BD" w:rsidR="195982D0" w:rsidTr="792FD28B" w14:paraId="7BB77F69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5F6EF4" w:rsidP="1F74D739" w:rsidRDefault="005F6EF4" w14:paraId="1F046007" w14:textId="77777777">
            <w:pPr>
              <w:spacing w:before="100" w:beforeAutospacing="1" w:after="100" w:afterAutospacing="1"/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</w:pPr>
          </w:p>
          <w:p w:rsidRPr="00916DBF" w:rsidR="00E402B8" w:rsidP="1F74D739" w:rsidRDefault="02E0FB03" w14:paraId="1D96A295" w14:textId="42B11877">
            <w:p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916DBF">
              <w:rPr>
                <w:rFonts w:ascii="Century Gothic" w:hAnsi="Century Gothic" w:eastAsia="Arial" w:cs="Arial"/>
                <w:color w:val="000000" w:themeColor="text1"/>
                <w:sz w:val="20"/>
                <w:szCs w:val="20"/>
              </w:rPr>
              <w:t>De ondersteuningscriteria voor de aanbieder zijn:</w:t>
            </w:r>
          </w:p>
          <w:p w:rsidRPr="00916DBF" w:rsidR="00E402B8" w:rsidP="1F74D739" w:rsidRDefault="02E0FB03" w14:paraId="001A400D" w14:textId="4381FBB2">
            <w:pPr>
              <w:pStyle w:val="Lijstalinea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</w:pPr>
            <w:r w:rsidRPr="00916DB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16DBF" w:rsidR="00E93AC5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 xml:space="preserve">Aansluiten </w:t>
            </w:r>
            <w:r w:rsidRPr="00916DBF" w:rsidR="00E402B8">
              <w:rPr>
                <w:rFonts w:ascii="Century Gothic" w:hAnsi="Century Gothic" w:eastAsia="Times New Roman" w:cs="Arial"/>
                <w:sz w:val="20"/>
                <w:szCs w:val="20"/>
                <w:lang w:eastAsia="nl-NL"/>
              </w:rPr>
              <w:t>bij de systematische onderwijsaanpak van Handelingsgericht Werken (HGW)</w:t>
            </w:r>
          </w:p>
          <w:p w:rsidRPr="00916DBF" w:rsidR="00A27833" w:rsidP="04ACDD5D" w:rsidRDefault="0CB17FDD" w14:paraId="5743364C" w14:textId="2FD31460">
            <w:pPr>
              <w:pStyle w:val="pf0"/>
              <w:numPr>
                <w:ilvl w:val="0"/>
                <w:numId w:val="33"/>
              </w:numPr>
              <w:spacing w:after="0" w:afterAutospacing="0"/>
              <w:rPr>
                <w:rStyle w:val="cf01"/>
                <w:rFonts w:ascii="Century Gothic" w:hAnsi="Century Gothic" w:cs="Arial"/>
                <w:sz w:val="20"/>
                <w:szCs w:val="20"/>
              </w:rPr>
            </w:pPr>
            <w:r w:rsidRPr="00916DBF">
              <w:rPr>
                <w:rStyle w:val="cf01"/>
                <w:rFonts w:ascii="Century Gothic" w:hAnsi="Century Gothic" w:cs="Arial"/>
                <w:sz w:val="20"/>
                <w:szCs w:val="20"/>
              </w:rPr>
              <w:t>Tijdelijk</w:t>
            </w:r>
            <w:r w:rsidRPr="00916DBF" w:rsidR="00777AB4">
              <w:rPr>
                <w:rStyle w:val="cf01"/>
                <w:rFonts w:ascii="Century Gothic" w:hAnsi="Century Gothic" w:cs="Arial"/>
                <w:sz w:val="20"/>
                <w:szCs w:val="20"/>
              </w:rPr>
              <w:t xml:space="preserve"> karakter</w:t>
            </w:r>
            <w:r w:rsidRPr="00916DBF" w:rsidR="25EDC08D">
              <w:rPr>
                <w:rStyle w:val="cf01"/>
                <w:rFonts w:ascii="Century Gothic" w:hAnsi="Century Gothic" w:cs="Arial"/>
                <w:sz w:val="20"/>
                <w:szCs w:val="20"/>
              </w:rPr>
              <w:t xml:space="preserve">, waarbij de inzet </w:t>
            </w:r>
            <w:r w:rsidRPr="00916DBF" w:rsidR="226F8FD1">
              <w:rPr>
                <w:rStyle w:val="cf01"/>
                <w:rFonts w:ascii="Century Gothic" w:hAnsi="Century Gothic" w:cs="Arial"/>
                <w:sz w:val="20"/>
                <w:szCs w:val="20"/>
              </w:rPr>
              <w:t xml:space="preserve">altijd </w:t>
            </w:r>
            <w:r w:rsidRPr="00916DBF" w:rsidR="25EDC08D">
              <w:rPr>
                <w:rStyle w:val="cf01"/>
                <w:rFonts w:ascii="Century Gothic" w:hAnsi="Century Gothic" w:cs="Arial"/>
                <w:sz w:val="20"/>
                <w:szCs w:val="20"/>
              </w:rPr>
              <w:t>zo kort als mogelijk is.</w:t>
            </w:r>
          </w:p>
          <w:p w:rsidRPr="00916DBF" w:rsidR="00B0776E" w:rsidP="00E93AC5" w:rsidRDefault="33040FAE" w14:paraId="084A0850" w14:textId="2A01587A">
            <w:pPr>
              <w:pStyle w:val="pf0"/>
              <w:numPr>
                <w:ilvl w:val="0"/>
                <w:numId w:val="33"/>
              </w:numPr>
              <w:spacing w:after="0" w:afterAutospacing="0"/>
              <w:rPr>
                <w:rFonts w:ascii="Century Gothic" w:hAnsi="Century Gothic" w:cs="Arial"/>
                <w:sz w:val="20"/>
                <w:szCs w:val="20"/>
              </w:rPr>
            </w:pPr>
            <w:r w:rsidRPr="00916DBF">
              <w:rPr>
                <w:rStyle w:val="cf01"/>
                <w:rFonts w:ascii="Century Gothic" w:hAnsi="Century Gothic" w:cs="Arial"/>
                <w:sz w:val="20"/>
                <w:szCs w:val="20"/>
              </w:rPr>
              <w:t>Altijd</w:t>
            </w:r>
            <w:r w:rsidRPr="00916DBF" w:rsidR="67F5FEFB">
              <w:rPr>
                <w:rStyle w:val="cf01"/>
                <w:rFonts w:ascii="Century Gothic" w:hAnsi="Century Gothic" w:cs="Arial"/>
                <w:sz w:val="20"/>
                <w:szCs w:val="20"/>
              </w:rPr>
              <w:t xml:space="preserve"> perspectief op onderwij</w:t>
            </w:r>
            <w:r w:rsidRPr="00916DBF" w:rsidR="051F746E">
              <w:rPr>
                <w:rStyle w:val="cf01"/>
                <w:rFonts w:ascii="Century Gothic" w:hAnsi="Century Gothic" w:cs="Arial"/>
                <w:sz w:val="20"/>
                <w:szCs w:val="20"/>
              </w:rPr>
              <w:t>s</w:t>
            </w:r>
            <w:r w:rsidRPr="00916DBF" w:rsidR="42094FBA">
              <w:rPr>
                <w:rStyle w:val="cf01"/>
                <w:rFonts w:ascii="Century Gothic" w:hAnsi="Century Gothic" w:cs="Arial"/>
                <w:sz w:val="20"/>
                <w:szCs w:val="20"/>
              </w:rPr>
              <w:t>.</w:t>
            </w:r>
          </w:p>
          <w:p w:rsidRPr="00916DBF" w:rsidR="00B0776E" w:rsidP="00E93AC5" w:rsidRDefault="00B0776E" w14:paraId="14B688E1" w14:textId="5CB4F4D7">
            <w:pPr>
              <w:pStyle w:val="pf0"/>
              <w:numPr>
                <w:ilvl w:val="0"/>
                <w:numId w:val="33"/>
              </w:numPr>
              <w:spacing w:after="0" w:afterAutospacing="0"/>
              <w:rPr>
                <w:rStyle w:val="cf01"/>
                <w:rFonts w:ascii="Century Gothic" w:hAnsi="Century Gothic" w:cs="Arial"/>
                <w:sz w:val="20"/>
                <w:szCs w:val="20"/>
              </w:rPr>
            </w:pPr>
            <w:r w:rsidRPr="00916DBF">
              <w:rPr>
                <w:rFonts w:ascii="Century Gothic" w:hAnsi="Century Gothic" w:cs="Arial"/>
                <w:sz w:val="20"/>
                <w:szCs w:val="20"/>
              </w:rPr>
              <w:t>Leveren van kwalitatieve en kwantitatieve gegevens aan gemeente en onderwijs</w:t>
            </w:r>
          </w:p>
          <w:p w:rsidRPr="00916DBF" w:rsidR="00B0776E" w:rsidP="00AC2332" w:rsidRDefault="00B0776E" w14:paraId="2674F198" w14:textId="77777777">
            <w:pPr>
              <w:pStyle w:val="pf0"/>
              <w:spacing w:before="0" w:beforeAutospacing="0" w:after="0" w:afterAutospacing="0"/>
              <w:ind w:left="0"/>
              <w:rPr>
                <w:rStyle w:val="cf01"/>
                <w:rFonts w:ascii="Century Gothic" w:hAnsi="Century Gothic" w:cs="Arial"/>
                <w:sz w:val="20"/>
                <w:szCs w:val="20"/>
              </w:rPr>
            </w:pPr>
          </w:p>
          <w:p w:rsidRPr="00916DBF" w:rsidR="00AC2332" w:rsidP="1F74D739" w:rsidRDefault="00777AB4" w14:paraId="63112295" w14:textId="41656254">
            <w:pPr>
              <w:pStyle w:val="pf0"/>
              <w:spacing w:before="0" w:beforeAutospacing="0" w:after="0" w:afterAutospacing="0"/>
              <w:ind w:left="0"/>
              <w:rPr>
                <w:rStyle w:val="cf01"/>
                <w:rFonts w:ascii="Century Gothic" w:hAnsi="Century Gothic" w:cs="Arial"/>
                <w:sz w:val="20"/>
                <w:szCs w:val="20"/>
              </w:rPr>
            </w:pPr>
            <w:r w:rsidRPr="00916DBF">
              <w:rPr>
                <w:rStyle w:val="cf01"/>
                <w:rFonts w:ascii="Century Gothic" w:hAnsi="Century Gothic" w:cs="Arial"/>
                <w:sz w:val="20"/>
                <w:szCs w:val="20"/>
              </w:rPr>
              <w:t>School en jeugdhulp</w:t>
            </w:r>
            <w:r w:rsidRPr="00916DBF" w:rsidR="5FCD73D1">
              <w:rPr>
                <w:rStyle w:val="cf01"/>
                <w:rFonts w:ascii="Century Gothic" w:hAnsi="Century Gothic" w:cs="Arial"/>
                <w:sz w:val="20"/>
                <w:szCs w:val="20"/>
              </w:rPr>
              <w:t>verlener</w:t>
            </w:r>
            <w:r w:rsidRPr="00916DBF">
              <w:rPr>
                <w:rStyle w:val="cf01"/>
                <w:rFonts w:ascii="Century Gothic" w:hAnsi="Century Gothic" w:cs="Arial"/>
                <w:sz w:val="20"/>
                <w:szCs w:val="20"/>
              </w:rPr>
              <w:t xml:space="preserve"> maken een integraal perspectief plan (IPP), waarin zowel de onderwijsdoelen als persoonlijke </w:t>
            </w:r>
            <w:r w:rsidRPr="00916DBF" w:rsidR="5C2E0866">
              <w:rPr>
                <w:rStyle w:val="cf01"/>
                <w:rFonts w:ascii="Century Gothic" w:hAnsi="Century Gothic" w:cs="Arial"/>
                <w:sz w:val="20"/>
                <w:szCs w:val="20"/>
              </w:rPr>
              <w:t xml:space="preserve">jeugdhulp </w:t>
            </w:r>
            <w:r w:rsidRPr="00916DBF">
              <w:rPr>
                <w:rStyle w:val="cf01"/>
                <w:rFonts w:ascii="Century Gothic" w:hAnsi="Century Gothic" w:cs="Arial"/>
                <w:sz w:val="20"/>
                <w:szCs w:val="20"/>
              </w:rPr>
              <w:t>ontwikkeldoelen worden opgenomen.</w:t>
            </w:r>
            <w:r w:rsidRPr="00916DBF" w:rsidR="00AC2332">
              <w:rPr>
                <w:rStyle w:val="cf01"/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16DBF">
              <w:rPr>
                <w:rStyle w:val="cf01"/>
                <w:rFonts w:ascii="Century Gothic" w:hAnsi="Century Gothic" w:cs="Arial"/>
                <w:sz w:val="20"/>
                <w:szCs w:val="20"/>
              </w:rPr>
              <w:t xml:space="preserve">Ouders en jeugdige zijn betrokken bij het </w:t>
            </w:r>
            <w:r w:rsidRPr="00916DBF" w:rsidR="5E8DB977">
              <w:rPr>
                <w:rStyle w:val="cf01"/>
                <w:rFonts w:ascii="Century Gothic" w:hAnsi="Century Gothic" w:cs="Arial"/>
                <w:sz w:val="20"/>
                <w:szCs w:val="20"/>
              </w:rPr>
              <w:t>opmaken</w:t>
            </w:r>
            <w:r w:rsidRPr="00916DBF">
              <w:rPr>
                <w:rStyle w:val="cf01"/>
                <w:rFonts w:ascii="Century Gothic" w:hAnsi="Century Gothic" w:cs="Arial"/>
                <w:sz w:val="20"/>
                <w:szCs w:val="20"/>
              </w:rPr>
              <w:t xml:space="preserve"> van het IPP.</w:t>
            </w:r>
            <w:r w:rsidRPr="00916DBF" w:rsidR="00AC2332">
              <w:rPr>
                <w:rStyle w:val="cf01"/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16DBF">
              <w:rPr>
                <w:rStyle w:val="cf01"/>
                <w:rFonts w:ascii="Century Gothic" w:hAnsi="Century Gothic" w:cs="Arial"/>
                <w:sz w:val="20"/>
                <w:szCs w:val="20"/>
              </w:rPr>
              <w:t>Er wordt handelingsgericht en methodisch aan de uitvoering van het IPP gewerkt.</w:t>
            </w:r>
          </w:p>
          <w:p w:rsidRPr="00916DBF" w:rsidR="00AC2332" w:rsidP="00AC2332" w:rsidRDefault="00AC2332" w14:paraId="3BB60A80" w14:textId="77777777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Pr="00916DBF" w:rsidR="00717610" w:rsidP="00AC2332" w:rsidRDefault="719DDAD2" w14:paraId="5E94ADA1" w14:textId="075BA6FA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>Deelname aan de</w:t>
            </w:r>
            <w:r w:rsidRPr="00916DBF" w:rsidR="00F940CA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  <w:r w:rsidRPr="00916DBF" w:rsidR="00717610">
              <w:rPr>
                <w:rFonts w:ascii="Century Gothic" w:hAnsi="Century Gothic" w:eastAsia="Century Gothic" w:cs="Arial"/>
                <w:sz w:val="20"/>
                <w:szCs w:val="20"/>
              </w:rPr>
              <w:t xml:space="preserve">OZA  </w:t>
            </w:r>
            <w:r w:rsidRPr="00916DBF" w:rsidR="54B11C62">
              <w:rPr>
                <w:rFonts w:ascii="Century Gothic" w:hAnsi="Century Gothic" w:eastAsia="Century Gothic" w:cs="Arial"/>
                <w:sz w:val="20"/>
                <w:szCs w:val="20"/>
              </w:rPr>
              <w:t>B</w:t>
            </w:r>
            <w:r w:rsidRPr="00916DBF" w:rsidR="00717610">
              <w:rPr>
                <w:rFonts w:ascii="Century Gothic" w:hAnsi="Century Gothic" w:eastAsia="Century Gothic" w:cs="Arial"/>
                <w:sz w:val="20"/>
                <w:szCs w:val="20"/>
              </w:rPr>
              <w:t>asis</w:t>
            </w:r>
            <w:r w:rsidRPr="00916DBF" w:rsidR="00F940CA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wordt </w:t>
            </w:r>
            <w:r w:rsidRPr="00916DBF" w:rsidR="5F310FF9">
              <w:rPr>
                <w:rFonts w:ascii="Century Gothic" w:hAnsi="Century Gothic" w:eastAsia="Century Gothic" w:cs="Arial"/>
                <w:sz w:val="20"/>
                <w:szCs w:val="20"/>
              </w:rPr>
              <w:t xml:space="preserve">elke </w:t>
            </w:r>
            <w:r w:rsidRPr="00916DBF" w:rsidR="5CB7938E">
              <w:rPr>
                <w:rFonts w:ascii="Century Gothic" w:hAnsi="Century Gothic" w:eastAsia="Century Gothic" w:cs="Arial"/>
                <w:sz w:val="20"/>
                <w:szCs w:val="20"/>
              </w:rPr>
              <w:t>drie</w:t>
            </w:r>
            <w:r w:rsidRPr="00916DBF" w:rsidR="00F940CA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maanden geëvalueerd</w:t>
            </w:r>
            <w:r w:rsidRPr="00916DBF" w:rsidR="00717610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  <w:r w:rsidRPr="00916DBF" w:rsidR="28615664">
              <w:rPr>
                <w:rFonts w:ascii="Century Gothic" w:hAnsi="Century Gothic" w:eastAsia="Century Gothic" w:cs="Arial"/>
                <w:sz w:val="20"/>
                <w:szCs w:val="20"/>
              </w:rPr>
              <w:t xml:space="preserve">met school, jeugdhulp en ouders. </w:t>
            </w:r>
            <w:r w:rsidRPr="00916DBF" w:rsidR="00F940CA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</w:p>
          <w:p w:rsidRPr="00916DBF" w:rsidR="00AC2332" w:rsidP="00AC2332" w:rsidRDefault="00AC2332" w14:paraId="0145C706" w14:textId="77777777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Pr="00916DBF" w:rsidR="00F940CA" w:rsidP="00AC2332" w:rsidRDefault="1303EFB3" w14:paraId="53082873" w14:textId="5C4FBEAB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>D</w:t>
            </w:r>
            <w:r w:rsidRPr="00916DBF" w:rsidR="00B63406">
              <w:rPr>
                <w:rFonts w:ascii="Century Gothic" w:hAnsi="Century Gothic" w:eastAsia="Century Gothic" w:cs="Arial"/>
                <w:sz w:val="20"/>
                <w:szCs w:val="20"/>
              </w:rPr>
              <w:t xml:space="preserve">oorstroom naar </w:t>
            </w:r>
            <w:r w:rsidRPr="00916DBF" w:rsidR="7328B667">
              <w:rPr>
                <w:rFonts w:ascii="Century Gothic" w:hAnsi="Century Gothic" w:eastAsia="Century Gothic" w:cs="Arial"/>
                <w:sz w:val="20"/>
                <w:szCs w:val="20"/>
              </w:rPr>
              <w:t>passend, r</w:t>
            </w:r>
            <w:r w:rsidRPr="00916DBF" w:rsidR="00B63406">
              <w:rPr>
                <w:rFonts w:ascii="Century Gothic" w:hAnsi="Century Gothic" w:eastAsia="Century Gothic" w:cs="Arial"/>
                <w:sz w:val="20"/>
                <w:szCs w:val="20"/>
              </w:rPr>
              <w:t>egulier onderwijs is altijd het streven</w:t>
            </w:r>
            <w:r w:rsidRPr="00916DBF" w:rsidR="00F940CA">
              <w:rPr>
                <w:rFonts w:ascii="Century Gothic" w:hAnsi="Century Gothic" w:eastAsia="Century Gothic" w:cs="Arial"/>
                <w:sz w:val="20"/>
                <w:szCs w:val="20"/>
              </w:rPr>
              <w:t>.</w:t>
            </w:r>
          </w:p>
          <w:p w:rsidR="00F940CA" w:rsidP="00C06BB8" w:rsidRDefault="00F940CA" w14:paraId="706708F0" w14:textId="77777777">
            <w:pPr>
              <w:rPr>
                <w:rFonts w:ascii="Century Gothic" w:hAnsi="Century Gothic" w:eastAsia="Century Gothic" w:cs="Arial"/>
              </w:rPr>
            </w:pPr>
          </w:p>
          <w:p w:rsidRPr="008D65BD" w:rsidR="00A359FD" w:rsidP="00C06BB8" w:rsidRDefault="00A359FD" w14:paraId="63107F50" w14:textId="1804DB51">
            <w:pPr>
              <w:rPr>
                <w:rFonts w:ascii="Century Gothic" w:hAnsi="Century Gothic" w:eastAsia="Century Gothic" w:cs="Arial"/>
              </w:rPr>
            </w:pPr>
          </w:p>
        </w:tc>
      </w:tr>
      <w:tr w:rsidRPr="008D65BD" w:rsidR="195982D0" w:rsidTr="792FD28B" w14:paraId="13DE14F6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CCEE8" w:themeFill="accent4" w:themeFillTint="66"/>
            <w:tcMar>
              <w:left w:w="108" w:type="dxa"/>
              <w:right w:w="108" w:type="dxa"/>
            </w:tcMar>
          </w:tcPr>
          <w:p w:rsidRPr="008D65BD" w:rsidR="195982D0" w:rsidP="67EAB312" w:rsidRDefault="195982D0" w14:paraId="68D595B3" w14:textId="04C5CBC3">
            <w:pPr>
              <w:rPr>
                <w:rFonts w:ascii="Century Gothic" w:hAnsi="Century Gothic" w:eastAsia="Century Gothic" w:cs="Arial"/>
                <w:b/>
                <w:bCs/>
              </w:rPr>
            </w:pPr>
            <w:r w:rsidRPr="008D65BD">
              <w:rPr>
                <w:rFonts w:ascii="Century Gothic" w:hAnsi="Century Gothic" w:eastAsia="Century Gothic" w:cs="Arial"/>
                <w:b/>
                <w:bCs/>
              </w:rPr>
              <w:lastRenderedPageBreak/>
              <w:t>Inzet</w:t>
            </w:r>
          </w:p>
        </w:tc>
      </w:tr>
      <w:tr w:rsidRPr="008D65BD" w:rsidR="195982D0" w:rsidTr="792FD28B" w14:paraId="4D142E4B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2"/>
            <w:tcMar>
              <w:left w:w="108" w:type="dxa"/>
              <w:right w:w="108" w:type="dxa"/>
            </w:tcMar>
          </w:tcPr>
          <w:p w:rsidR="005F6EF4" w:rsidP="00E8515C" w:rsidRDefault="005F6EF4" w14:paraId="32F4E249" w14:textId="77777777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Pr="00916DBF" w:rsidR="00E8515C" w:rsidP="00E8515C" w:rsidRDefault="00E8515C" w14:paraId="23C3353D" w14:textId="05E4BB5F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 xml:space="preserve">De inzet richt zich door gerichte professionele interventies op: </w:t>
            </w:r>
          </w:p>
          <w:p w:rsidRPr="00916DBF" w:rsidR="1F74D739" w:rsidP="1F74D739" w:rsidRDefault="1F74D739" w14:paraId="39139976" w14:textId="7023695B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Pr="00916DBF" w:rsidR="00E8515C" w:rsidP="1F74D739" w:rsidRDefault="00E8515C" w14:paraId="12DE1950" w14:textId="0E5DD5CA">
            <w:pPr>
              <w:pStyle w:val="Lijstalinea"/>
              <w:numPr>
                <w:ilvl w:val="0"/>
                <w:numId w:val="1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 xml:space="preserve">Herstel of voorkoming van verergering van gedragsproblemen. </w:t>
            </w:r>
          </w:p>
          <w:p w:rsidRPr="00916DBF" w:rsidR="00E8515C" w:rsidP="1F74D739" w:rsidRDefault="00E8515C" w14:paraId="4488D645" w14:textId="3B0F4FC1">
            <w:pPr>
              <w:pStyle w:val="Lijstalinea"/>
              <w:numPr>
                <w:ilvl w:val="0"/>
                <w:numId w:val="1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 xml:space="preserve">Het gedrag en het realiseren van een blijvende verbetering in het functioneren. </w:t>
            </w:r>
            <w:r w:rsidRPr="00916DBF" w:rsidR="09DD8237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</w:t>
            </w:r>
          </w:p>
          <w:p w:rsidRPr="00916DBF" w:rsidR="00E8515C" w:rsidP="1F74D739" w:rsidRDefault="09DD8237" w14:paraId="0F7CF4E0" w14:textId="28214318">
            <w:pPr>
              <w:pStyle w:val="Lijstalinea"/>
              <w:numPr>
                <w:ilvl w:val="0"/>
                <w:numId w:val="1"/>
              </w:numPr>
              <w:rPr>
                <w:rFonts w:ascii="Century Gothic" w:hAnsi="Century Gothic" w:eastAsia="Century Gothic" w:cs="Arial"/>
                <w:sz w:val="20"/>
                <w:szCs w:val="20"/>
              </w:rPr>
            </w:pP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 xml:space="preserve">Het verbeteren van de interactie tussen </w:t>
            </w:r>
            <w:r w:rsidRPr="00916DBF" w:rsidR="001B526A">
              <w:rPr>
                <w:rFonts w:ascii="Century Gothic" w:hAnsi="Century Gothic" w:eastAsia="Century Gothic" w:cs="Arial"/>
                <w:sz w:val="20"/>
                <w:szCs w:val="20"/>
              </w:rPr>
              <w:t>de jeugdige, medeleerlingen en leerkrachten</w:t>
            </w: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>. Dit kan ondersteuning</w:t>
            </w:r>
            <w:r w:rsidRPr="00916DBF" w:rsidR="008D57B0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zijn</w:t>
            </w:r>
            <w:r w:rsidRPr="00916DBF">
              <w:rPr>
                <w:rFonts w:ascii="Century Gothic" w:hAnsi="Century Gothic" w:eastAsia="Century Gothic" w:cs="Arial"/>
                <w:sz w:val="20"/>
                <w:szCs w:val="20"/>
              </w:rPr>
              <w:t xml:space="preserve"> van de leerkracht/docent in het vinden van de beste wijze van ondersteunen en stimuleren van de leerling.</w:t>
            </w:r>
          </w:p>
          <w:p w:rsidRPr="00916DBF" w:rsidR="00E8515C" w:rsidP="00E8515C" w:rsidRDefault="00E8515C" w14:paraId="47CAE0C2" w14:textId="77777777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="327BA3C4" w:rsidP="7C177959" w:rsidRDefault="327BA3C4" w14:paraId="586164D1" w14:textId="5B72F1EE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7C177959" w:rsidR="69E14F8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De begeleiding wordt geboden door SKJ- en/of BIG-geregistreerde medewerkers met een afgeronde, passende opleiding op Hbo-niveau.</w:t>
            </w:r>
          </w:p>
          <w:p w:rsidR="327BA3C4" w:rsidP="792FD28B" w:rsidRDefault="327BA3C4" w14:paraId="08FB6966" w14:textId="3A6FCB68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792FD28B" w:rsidR="69E14F89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Bij enkele percelen is verantwoorde werktoedeling mogelijk. Dit staat expliciet vermeld in de betreffende perceelbeschrijving.</w:t>
            </w:r>
          </w:p>
          <w:p w:rsidR="327BA3C4" w:rsidP="7169F6BA" w:rsidRDefault="327BA3C4" w14:paraId="1D10AB65" w14:textId="3983CE13">
            <w:pPr>
              <w:rPr>
                <w:rFonts w:ascii="Century Gothic" w:hAnsi="Century Gothic" w:eastAsia="Century Gothic" w:cs="Arial"/>
                <w:sz w:val="20"/>
                <w:szCs w:val="20"/>
              </w:rPr>
            </w:pPr>
          </w:p>
          <w:p w:rsidRPr="008D65BD" w:rsidR="00E41318" w:rsidP="00E8515C" w:rsidRDefault="00E41318" w14:paraId="0CDAF324" w14:textId="3F367BF7">
            <w:pPr>
              <w:rPr>
                <w:rFonts w:ascii="Century Gothic" w:hAnsi="Century Gothic" w:eastAsia="Century Gothic" w:cs="Arial"/>
              </w:rPr>
            </w:pPr>
          </w:p>
        </w:tc>
      </w:tr>
    </w:tbl>
    <w:p w:rsidRPr="008D65BD" w:rsidR="195982D0" w:rsidP="0A119154" w:rsidRDefault="195982D0" w14:paraId="7E78FC1B" w14:textId="5CA6F603">
      <w:pPr>
        <w:rPr>
          <w:rFonts w:ascii="Century Gothic" w:hAnsi="Century Gothic" w:eastAsia="Calibri" w:cs="Arial"/>
          <w:color w:val="000000" w:themeColor="text1"/>
        </w:rPr>
      </w:pPr>
    </w:p>
    <w:sectPr w:rsidRPr="008D65BD" w:rsidR="195982D0" w:rsidSect="00955679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3E3" w:rsidP="00955679" w:rsidRDefault="002B73E3" w14:paraId="304E8BE5" w14:textId="77777777">
      <w:pPr>
        <w:spacing w:after="0" w:line="240" w:lineRule="auto"/>
      </w:pPr>
      <w:r>
        <w:separator/>
      </w:r>
    </w:p>
  </w:endnote>
  <w:endnote w:type="continuationSeparator" w:id="0">
    <w:p w:rsidR="002B73E3" w:rsidP="00955679" w:rsidRDefault="002B73E3" w14:paraId="1789EC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922066"/>
      <w:docPartObj>
        <w:docPartGallery w:val="Page Numbers (Bottom of Page)"/>
        <w:docPartUnique/>
      </w:docPartObj>
    </w:sdtPr>
    <w:sdtEndPr/>
    <w:sdtContent>
      <w:p w:rsidR="00290DD5" w:rsidRDefault="00290DD5" w14:paraId="7DEF71A3" w14:textId="1A0952D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5679" w:rsidRDefault="00955679" w14:paraId="5F271732" w14:textId="16ADEE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sdt>
    <w:sdtPr>
      <w:id w:val="290410184"/>
      <w:docPartObj>
        <w:docPartGallery w:val="Page Numbers (Bottom of Page)"/>
        <w:docPartUnique/>
      </w:docPartObj>
    </w:sdtPr>
    <w:sdtEndPr/>
    <w:sdtContent>
      <w:p w:rsidR="00290DD5" w:rsidRDefault="007800C0" w14:paraId="73D5CE4D" w14:textId="65828CF8">
        <w:pPr>
          <w:pStyle w:val="Voettekst"/>
          <w:jc w:val="right"/>
        </w:pPr>
        <w:r w:rsidRPr="00FE2F8F">
          <w:rPr>
            <w:noProof/>
            <w:sz w:val="20"/>
            <w:szCs w:val="20"/>
          </w:rPr>
          <w:drawing>
            <wp:anchor distT="0" distB="0" distL="114300" distR="114300" simplePos="0" relativeHeight="251661312" behindDoc="0" locked="0" layoutInCell="1" allowOverlap="1" wp14:anchorId="320EAE99" wp14:editId="2D2BB5C8">
              <wp:simplePos x="0" y="0"/>
              <wp:positionH relativeFrom="margin">
                <wp:align>center</wp:align>
              </wp:positionH>
              <wp:positionV relativeFrom="paragraph">
                <wp:posOffset>117475</wp:posOffset>
              </wp:positionV>
              <wp:extent cx="3970020" cy="404495"/>
              <wp:effectExtent l="0" t="0" r="0" b="0"/>
              <wp:wrapNone/>
              <wp:docPr id="60" name="Afbeelding 60">
                <a:extLst xmlns:a="http://schemas.openxmlformats.org/drawingml/2006/main">
                  <a:ext uri="{FF2B5EF4-FFF2-40B4-BE49-F238E27FC236}">
                    <a16:creationId xmlns:a16="http://schemas.microsoft.com/office/drawing/2014/main" id="{9969104D-1EE0-13A2-9655-BE028EA93BB3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6">
                        <a:extLst>
                          <a:ext uri="{FF2B5EF4-FFF2-40B4-BE49-F238E27FC236}">
                            <a16:creationId xmlns:a16="http://schemas.microsoft.com/office/drawing/2014/main" id="{9969104D-1EE0-13A2-9655-BE028EA93BB3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" t="7007" r="31086" b="1"/>
                      <a:stretch/>
                    </pic:blipFill>
                    <pic:spPr bwMode="auto">
                      <a:xfrm>
                        <a:off x="0" y="0"/>
                        <a:ext cx="3970020" cy="4044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290DD5">
          <w:fldChar w:fldCharType="begin"/>
        </w:r>
        <w:r w:rsidR="00290DD5">
          <w:instrText>PAGE   \* MERGEFORMAT</w:instrText>
        </w:r>
        <w:r w:rsidR="00290DD5">
          <w:fldChar w:fldCharType="separate"/>
        </w:r>
        <w:r w:rsidR="00290DD5">
          <w:t>2</w:t>
        </w:r>
        <w:r w:rsidR="00290DD5">
          <w:fldChar w:fldCharType="end"/>
        </w:r>
      </w:p>
    </w:sdtContent>
  </w:sdt>
  <w:p w:rsidR="00955679" w:rsidP="007800C0" w:rsidRDefault="00955679" w14:paraId="4ADE03CD" w14:textId="51026FA9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3E3" w:rsidP="00955679" w:rsidRDefault="002B73E3" w14:paraId="1A205078" w14:textId="77777777">
      <w:pPr>
        <w:spacing w:after="0" w:line="240" w:lineRule="auto"/>
      </w:pPr>
      <w:r>
        <w:separator/>
      </w:r>
    </w:p>
  </w:footnote>
  <w:footnote w:type="continuationSeparator" w:id="0">
    <w:p w:rsidR="002B73E3" w:rsidP="00955679" w:rsidRDefault="002B73E3" w14:paraId="156F3B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D65BD" w:rsidRDefault="008D65BD" w14:paraId="65825CDB" w14:textId="66951A82">
    <w:pPr>
      <w:pStyle w:val="Koptekst"/>
    </w:pPr>
    <w:r w:rsidRPr="00B635E8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26E989" wp14:editId="7F5F0E7E">
              <wp:simplePos x="0" y="0"/>
              <wp:positionH relativeFrom="page">
                <wp:align>right</wp:align>
              </wp:positionH>
              <wp:positionV relativeFrom="paragraph">
                <wp:posOffset>174294</wp:posOffset>
              </wp:positionV>
              <wp:extent cx="5433060" cy="45719"/>
              <wp:effectExtent l="0" t="0" r="0" b="0"/>
              <wp:wrapNone/>
              <wp:docPr id="61" name="Rechthoek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3060" cy="45719"/>
                      </a:xfrm>
                      <a:prstGeom prst="rect">
                        <a:avLst/>
                      </a:prstGeom>
                      <a:solidFill>
                        <a:srgbClr val="1C6D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61" style="position:absolute;margin-left:376.6pt;margin-top:13.7pt;width:427.8pt;height:3.6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1c6d8d" stroked="f" strokeweight="1pt" w14:anchorId="616E30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0DB5" w:rsidP="00750DB5" w:rsidRDefault="00750DB5" w14:paraId="1C4698FF" w14:textId="77777777">
    <w:pPr>
      <w:pStyle w:val="Koptekst"/>
      <w:tabs>
        <w:tab w:val="clear" w:pos="4536"/>
        <w:tab w:val="clear" w:pos="9072"/>
        <w:tab w:val="left" w:pos="3870"/>
      </w:tabs>
    </w:pPr>
    <w:r w:rsidRPr="00B635E8">
      <w:rPr>
        <w:rFonts w:ascii="Century Gothic" w:hAnsi="Century Gothic"/>
        <w:noProof/>
      </w:rPr>
      <w:drawing>
        <wp:anchor distT="0" distB="0" distL="114300" distR="114300" simplePos="0" relativeHeight="251660288" behindDoc="1" locked="0" layoutInCell="1" allowOverlap="1" wp14:anchorId="5B6820FD" wp14:editId="44C66626">
          <wp:simplePos x="0" y="0"/>
          <wp:positionH relativeFrom="column">
            <wp:posOffset>-365760</wp:posOffset>
          </wp:positionH>
          <wp:positionV relativeFrom="paragraph">
            <wp:posOffset>-263525</wp:posOffset>
          </wp:positionV>
          <wp:extent cx="2874645" cy="975360"/>
          <wp:effectExtent l="0" t="0" r="1905" b="0"/>
          <wp:wrapNone/>
          <wp:docPr id="57" name="Afbeelding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64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5E8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98A49" wp14:editId="424ADB20">
              <wp:simplePos x="0" y="0"/>
              <wp:positionH relativeFrom="column">
                <wp:posOffset>1600200</wp:posOffset>
              </wp:positionH>
              <wp:positionV relativeFrom="paragraph">
                <wp:posOffset>506730</wp:posOffset>
              </wp:positionV>
              <wp:extent cx="5433060" cy="45719"/>
              <wp:effectExtent l="0" t="0" r="0" b="0"/>
              <wp:wrapNone/>
              <wp:docPr id="13" name="Recht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3060" cy="45719"/>
                      </a:xfrm>
                      <a:prstGeom prst="rect">
                        <a:avLst/>
                      </a:prstGeom>
                      <a:solidFill>
                        <a:srgbClr val="1C6D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hoek 13" style="position:absolute;margin-left:126pt;margin-top:39.9pt;width:427.8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c6d8d" stroked="f" strokeweight="1pt" w14:anchorId="13D14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"/>
          </w:pict>
        </mc:Fallback>
      </mc:AlternateContent>
    </w:r>
    <w:r>
      <w:tab/>
    </w:r>
  </w:p>
  <w:p w:rsidR="00955679" w:rsidP="00153E7C" w:rsidRDefault="00153E7C" w14:paraId="35ADAB2D" w14:textId="6EB8ACE4">
    <w:pPr>
      <w:pStyle w:val="Koptekst"/>
      <w:tabs>
        <w:tab w:val="clear" w:pos="4536"/>
        <w:tab w:val="clear" w:pos="9072"/>
        <w:tab w:val="left" w:pos="2550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ZovChWaPuAhj4" int2:id="IbN6bmT1">
      <int2:state int2:value="Rejected" int2:type="AugLoop_Text_Critique"/>
    </int2:textHash>
    <int2:textHash int2:hashCode="+hGfjdK9WRAGPR" int2:id="5uphaYmF">
      <int2:state int2:value="Rejected" int2:type="AugLoop_Text_Critique"/>
    </int2:textHash>
    <int2:textHash int2:hashCode="+I3ULcyiHpmQ76" int2:id="gmjY6SkG">
      <int2:state int2:value="Rejected" int2:type="AugLoop_Text_Critique"/>
    </int2:textHash>
    <int2:textHash int2:hashCode="a19G2wohUFDRK+" int2:id="Gmva8Kt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9160"/>
    <w:multiLevelType w:val="hybridMultilevel"/>
    <w:tmpl w:val="42460D9A"/>
    <w:lvl w:ilvl="0" w:tplc="398C2E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3034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A20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B6A4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9EE2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04A7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2C6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8E36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0CD9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597150"/>
    <w:multiLevelType w:val="hybridMultilevel"/>
    <w:tmpl w:val="F78677BA"/>
    <w:lvl w:ilvl="0" w:tplc="B4244116">
      <w:start w:val="8"/>
      <w:numFmt w:val="decimal"/>
      <w:lvlText w:val="%1."/>
      <w:lvlJc w:val="left"/>
      <w:pPr>
        <w:ind w:left="720" w:hanging="360"/>
      </w:pPr>
    </w:lvl>
    <w:lvl w:ilvl="1" w:tplc="593CAA26">
      <w:start w:val="1"/>
      <w:numFmt w:val="lowerLetter"/>
      <w:lvlText w:val="%2."/>
      <w:lvlJc w:val="left"/>
      <w:pPr>
        <w:ind w:left="1440" w:hanging="360"/>
      </w:pPr>
    </w:lvl>
    <w:lvl w:ilvl="2" w:tplc="E4067DC4">
      <w:start w:val="1"/>
      <w:numFmt w:val="lowerRoman"/>
      <w:lvlText w:val="%3."/>
      <w:lvlJc w:val="right"/>
      <w:pPr>
        <w:ind w:left="2160" w:hanging="180"/>
      </w:pPr>
    </w:lvl>
    <w:lvl w:ilvl="3" w:tplc="5E44CA86">
      <w:start w:val="1"/>
      <w:numFmt w:val="decimal"/>
      <w:lvlText w:val="%4."/>
      <w:lvlJc w:val="left"/>
      <w:pPr>
        <w:ind w:left="2880" w:hanging="360"/>
      </w:pPr>
    </w:lvl>
    <w:lvl w:ilvl="4" w:tplc="EBFCC81C">
      <w:start w:val="1"/>
      <w:numFmt w:val="lowerLetter"/>
      <w:lvlText w:val="%5."/>
      <w:lvlJc w:val="left"/>
      <w:pPr>
        <w:ind w:left="3600" w:hanging="360"/>
      </w:pPr>
    </w:lvl>
    <w:lvl w:ilvl="5" w:tplc="8770329A">
      <w:start w:val="1"/>
      <w:numFmt w:val="lowerRoman"/>
      <w:lvlText w:val="%6."/>
      <w:lvlJc w:val="right"/>
      <w:pPr>
        <w:ind w:left="4320" w:hanging="180"/>
      </w:pPr>
    </w:lvl>
    <w:lvl w:ilvl="6" w:tplc="A12A5488">
      <w:start w:val="1"/>
      <w:numFmt w:val="decimal"/>
      <w:lvlText w:val="%7."/>
      <w:lvlJc w:val="left"/>
      <w:pPr>
        <w:ind w:left="5040" w:hanging="360"/>
      </w:pPr>
    </w:lvl>
    <w:lvl w:ilvl="7" w:tplc="7F58B078">
      <w:start w:val="1"/>
      <w:numFmt w:val="lowerLetter"/>
      <w:lvlText w:val="%8."/>
      <w:lvlJc w:val="left"/>
      <w:pPr>
        <w:ind w:left="5760" w:hanging="360"/>
      </w:pPr>
    </w:lvl>
    <w:lvl w:ilvl="8" w:tplc="803CFA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EAD2"/>
    <w:multiLevelType w:val="hybridMultilevel"/>
    <w:tmpl w:val="B4BAC2DA"/>
    <w:lvl w:ilvl="0" w:tplc="C5167980">
      <w:start w:val="5"/>
      <w:numFmt w:val="decimal"/>
      <w:lvlText w:val="%1."/>
      <w:lvlJc w:val="left"/>
      <w:pPr>
        <w:ind w:left="720" w:hanging="360"/>
      </w:pPr>
    </w:lvl>
    <w:lvl w:ilvl="1" w:tplc="91B8D620">
      <w:start w:val="1"/>
      <w:numFmt w:val="lowerLetter"/>
      <w:lvlText w:val="%2."/>
      <w:lvlJc w:val="left"/>
      <w:pPr>
        <w:ind w:left="1440" w:hanging="360"/>
      </w:pPr>
    </w:lvl>
    <w:lvl w:ilvl="2" w:tplc="32CABC32">
      <w:start w:val="1"/>
      <w:numFmt w:val="lowerRoman"/>
      <w:lvlText w:val="%3."/>
      <w:lvlJc w:val="right"/>
      <w:pPr>
        <w:ind w:left="2160" w:hanging="180"/>
      </w:pPr>
    </w:lvl>
    <w:lvl w:ilvl="3" w:tplc="6194C3CC">
      <w:start w:val="1"/>
      <w:numFmt w:val="decimal"/>
      <w:lvlText w:val="%4."/>
      <w:lvlJc w:val="left"/>
      <w:pPr>
        <w:ind w:left="2880" w:hanging="360"/>
      </w:pPr>
    </w:lvl>
    <w:lvl w:ilvl="4" w:tplc="E86C105C">
      <w:start w:val="1"/>
      <w:numFmt w:val="lowerLetter"/>
      <w:lvlText w:val="%5."/>
      <w:lvlJc w:val="left"/>
      <w:pPr>
        <w:ind w:left="3600" w:hanging="360"/>
      </w:pPr>
    </w:lvl>
    <w:lvl w:ilvl="5" w:tplc="19067B9E">
      <w:start w:val="1"/>
      <w:numFmt w:val="lowerRoman"/>
      <w:lvlText w:val="%6."/>
      <w:lvlJc w:val="right"/>
      <w:pPr>
        <w:ind w:left="4320" w:hanging="180"/>
      </w:pPr>
    </w:lvl>
    <w:lvl w:ilvl="6" w:tplc="F46ED7A8">
      <w:start w:val="1"/>
      <w:numFmt w:val="decimal"/>
      <w:lvlText w:val="%7."/>
      <w:lvlJc w:val="left"/>
      <w:pPr>
        <w:ind w:left="5040" w:hanging="360"/>
      </w:pPr>
    </w:lvl>
    <w:lvl w:ilvl="7" w:tplc="F8940F64">
      <w:start w:val="1"/>
      <w:numFmt w:val="lowerLetter"/>
      <w:lvlText w:val="%8."/>
      <w:lvlJc w:val="left"/>
      <w:pPr>
        <w:ind w:left="5760" w:hanging="360"/>
      </w:pPr>
    </w:lvl>
    <w:lvl w:ilvl="8" w:tplc="E07CB6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AED5C"/>
    <w:multiLevelType w:val="hybridMultilevel"/>
    <w:tmpl w:val="D83C317E"/>
    <w:lvl w:ilvl="0" w:tplc="0EA2CEB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78D2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1CF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6411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477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2C9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40DC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340A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EAF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96A31A"/>
    <w:multiLevelType w:val="hybridMultilevel"/>
    <w:tmpl w:val="137012F4"/>
    <w:lvl w:ilvl="0" w:tplc="5FCEDE84">
      <w:start w:val="2"/>
      <w:numFmt w:val="decimal"/>
      <w:lvlText w:val="%1."/>
      <w:lvlJc w:val="left"/>
      <w:pPr>
        <w:ind w:left="720" w:hanging="360"/>
      </w:pPr>
    </w:lvl>
    <w:lvl w:ilvl="1" w:tplc="F5125E86">
      <w:start w:val="1"/>
      <w:numFmt w:val="lowerLetter"/>
      <w:lvlText w:val="%2."/>
      <w:lvlJc w:val="left"/>
      <w:pPr>
        <w:ind w:left="1440" w:hanging="360"/>
      </w:pPr>
    </w:lvl>
    <w:lvl w:ilvl="2" w:tplc="B6C42076">
      <w:start w:val="1"/>
      <w:numFmt w:val="lowerRoman"/>
      <w:lvlText w:val="%3."/>
      <w:lvlJc w:val="right"/>
      <w:pPr>
        <w:ind w:left="2160" w:hanging="180"/>
      </w:pPr>
    </w:lvl>
    <w:lvl w:ilvl="3" w:tplc="93A46E24">
      <w:start w:val="1"/>
      <w:numFmt w:val="decimal"/>
      <w:lvlText w:val="%4."/>
      <w:lvlJc w:val="left"/>
      <w:pPr>
        <w:ind w:left="2880" w:hanging="360"/>
      </w:pPr>
    </w:lvl>
    <w:lvl w:ilvl="4" w:tplc="E292912A">
      <w:start w:val="1"/>
      <w:numFmt w:val="lowerLetter"/>
      <w:lvlText w:val="%5."/>
      <w:lvlJc w:val="left"/>
      <w:pPr>
        <w:ind w:left="3600" w:hanging="360"/>
      </w:pPr>
    </w:lvl>
    <w:lvl w:ilvl="5" w:tplc="7DA4924C">
      <w:start w:val="1"/>
      <w:numFmt w:val="lowerRoman"/>
      <w:lvlText w:val="%6."/>
      <w:lvlJc w:val="right"/>
      <w:pPr>
        <w:ind w:left="4320" w:hanging="180"/>
      </w:pPr>
    </w:lvl>
    <w:lvl w:ilvl="6" w:tplc="1B7E13E0">
      <w:start w:val="1"/>
      <w:numFmt w:val="decimal"/>
      <w:lvlText w:val="%7."/>
      <w:lvlJc w:val="left"/>
      <w:pPr>
        <w:ind w:left="5040" w:hanging="360"/>
      </w:pPr>
    </w:lvl>
    <w:lvl w:ilvl="7" w:tplc="F2C62980">
      <w:start w:val="1"/>
      <w:numFmt w:val="lowerLetter"/>
      <w:lvlText w:val="%8."/>
      <w:lvlJc w:val="left"/>
      <w:pPr>
        <w:ind w:left="5760" w:hanging="360"/>
      </w:pPr>
    </w:lvl>
    <w:lvl w:ilvl="8" w:tplc="8B8279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10899"/>
    <w:multiLevelType w:val="hybridMultilevel"/>
    <w:tmpl w:val="46E6519A"/>
    <w:lvl w:ilvl="0" w:tplc="1514E988">
      <w:start w:val="5"/>
      <w:numFmt w:val="decimal"/>
      <w:lvlText w:val="%1."/>
      <w:lvlJc w:val="left"/>
      <w:pPr>
        <w:ind w:left="720" w:hanging="360"/>
      </w:pPr>
    </w:lvl>
    <w:lvl w:ilvl="1" w:tplc="ADD2BCE0">
      <w:start w:val="1"/>
      <w:numFmt w:val="lowerLetter"/>
      <w:lvlText w:val="%2."/>
      <w:lvlJc w:val="left"/>
      <w:pPr>
        <w:ind w:left="1440" w:hanging="360"/>
      </w:pPr>
    </w:lvl>
    <w:lvl w:ilvl="2" w:tplc="95D243BE">
      <w:start w:val="1"/>
      <w:numFmt w:val="lowerRoman"/>
      <w:lvlText w:val="%3."/>
      <w:lvlJc w:val="right"/>
      <w:pPr>
        <w:ind w:left="2160" w:hanging="180"/>
      </w:pPr>
    </w:lvl>
    <w:lvl w:ilvl="3" w:tplc="5BA09A9C">
      <w:start w:val="1"/>
      <w:numFmt w:val="decimal"/>
      <w:lvlText w:val="%4."/>
      <w:lvlJc w:val="left"/>
      <w:pPr>
        <w:ind w:left="2880" w:hanging="360"/>
      </w:pPr>
    </w:lvl>
    <w:lvl w:ilvl="4" w:tplc="B9D23358">
      <w:start w:val="1"/>
      <w:numFmt w:val="lowerLetter"/>
      <w:lvlText w:val="%5."/>
      <w:lvlJc w:val="left"/>
      <w:pPr>
        <w:ind w:left="3600" w:hanging="360"/>
      </w:pPr>
    </w:lvl>
    <w:lvl w:ilvl="5" w:tplc="44921C56">
      <w:start w:val="1"/>
      <w:numFmt w:val="lowerRoman"/>
      <w:lvlText w:val="%6."/>
      <w:lvlJc w:val="right"/>
      <w:pPr>
        <w:ind w:left="4320" w:hanging="180"/>
      </w:pPr>
    </w:lvl>
    <w:lvl w:ilvl="6" w:tplc="6CC2A7A0">
      <w:start w:val="1"/>
      <w:numFmt w:val="decimal"/>
      <w:lvlText w:val="%7."/>
      <w:lvlJc w:val="left"/>
      <w:pPr>
        <w:ind w:left="5040" w:hanging="360"/>
      </w:pPr>
    </w:lvl>
    <w:lvl w:ilvl="7" w:tplc="18D60C44">
      <w:start w:val="1"/>
      <w:numFmt w:val="lowerLetter"/>
      <w:lvlText w:val="%8."/>
      <w:lvlJc w:val="left"/>
      <w:pPr>
        <w:ind w:left="5760" w:hanging="360"/>
      </w:pPr>
    </w:lvl>
    <w:lvl w:ilvl="8" w:tplc="E9DEB1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1A497"/>
    <w:multiLevelType w:val="hybridMultilevel"/>
    <w:tmpl w:val="4F74AABE"/>
    <w:lvl w:ilvl="0" w:tplc="DE3C373A">
      <w:start w:val="1"/>
      <w:numFmt w:val="decimal"/>
      <w:lvlText w:val="%1."/>
      <w:lvlJc w:val="left"/>
      <w:pPr>
        <w:ind w:left="720" w:hanging="360"/>
      </w:pPr>
    </w:lvl>
    <w:lvl w:ilvl="1" w:tplc="2FDEB41A">
      <w:start w:val="1"/>
      <w:numFmt w:val="lowerLetter"/>
      <w:lvlText w:val="%2."/>
      <w:lvlJc w:val="left"/>
      <w:pPr>
        <w:ind w:left="1440" w:hanging="360"/>
      </w:pPr>
    </w:lvl>
    <w:lvl w:ilvl="2" w:tplc="DDA495DE">
      <w:start w:val="1"/>
      <w:numFmt w:val="lowerRoman"/>
      <w:lvlText w:val="%3."/>
      <w:lvlJc w:val="right"/>
      <w:pPr>
        <w:ind w:left="2160" w:hanging="180"/>
      </w:pPr>
    </w:lvl>
    <w:lvl w:ilvl="3" w:tplc="EA4E7316">
      <w:start w:val="1"/>
      <w:numFmt w:val="decimal"/>
      <w:lvlText w:val="%4."/>
      <w:lvlJc w:val="left"/>
      <w:pPr>
        <w:ind w:left="2880" w:hanging="360"/>
      </w:pPr>
    </w:lvl>
    <w:lvl w:ilvl="4" w:tplc="77F696FA">
      <w:start w:val="1"/>
      <w:numFmt w:val="lowerLetter"/>
      <w:lvlText w:val="%5."/>
      <w:lvlJc w:val="left"/>
      <w:pPr>
        <w:ind w:left="3600" w:hanging="360"/>
      </w:pPr>
    </w:lvl>
    <w:lvl w:ilvl="5" w:tplc="89BA0BF8">
      <w:start w:val="1"/>
      <w:numFmt w:val="lowerRoman"/>
      <w:lvlText w:val="%6."/>
      <w:lvlJc w:val="right"/>
      <w:pPr>
        <w:ind w:left="4320" w:hanging="180"/>
      </w:pPr>
    </w:lvl>
    <w:lvl w:ilvl="6" w:tplc="9C9EE204">
      <w:start w:val="1"/>
      <w:numFmt w:val="decimal"/>
      <w:lvlText w:val="%7."/>
      <w:lvlJc w:val="left"/>
      <w:pPr>
        <w:ind w:left="5040" w:hanging="360"/>
      </w:pPr>
    </w:lvl>
    <w:lvl w:ilvl="7" w:tplc="34D8A530">
      <w:start w:val="1"/>
      <w:numFmt w:val="lowerLetter"/>
      <w:lvlText w:val="%8."/>
      <w:lvlJc w:val="left"/>
      <w:pPr>
        <w:ind w:left="5760" w:hanging="360"/>
      </w:pPr>
    </w:lvl>
    <w:lvl w:ilvl="8" w:tplc="A0D807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58333"/>
    <w:multiLevelType w:val="hybridMultilevel"/>
    <w:tmpl w:val="5FB062DA"/>
    <w:lvl w:ilvl="0" w:tplc="D12C3F98">
      <w:start w:val="3"/>
      <w:numFmt w:val="decimal"/>
      <w:lvlText w:val="%1."/>
      <w:lvlJc w:val="left"/>
      <w:pPr>
        <w:ind w:left="720" w:hanging="360"/>
      </w:pPr>
    </w:lvl>
    <w:lvl w:ilvl="1" w:tplc="FC6EA776">
      <w:start w:val="1"/>
      <w:numFmt w:val="lowerLetter"/>
      <w:lvlText w:val="%2."/>
      <w:lvlJc w:val="left"/>
      <w:pPr>
        <w:ind w:left="1440" w:hanging="360"/>
      </w:pPr>
    </w:lvl>
    <w:lvl w:ilvl="2" w:tplc="C866A8DE">
      <w:start w:val="1"/>
      <w:numFmt w:val="lowerRoman"/>
      <w:lvlText w:val="%3."/>
      <w:lvlJc w:val="right"/>
      <w:pPr>
        <w:ind w:left="2160" w:hanging="180"/>
      </w:pPr>
    </w:lvl>
    <w:lvl w:ilvl="3" w:tplc="D5A80AE8">
      <w:start w:val="1"/>
      <w:numFmt w:val="decimal"/>
      <w:lvlText w:val="%4."/>
      <w:lvlJc w:val="left"/>
      <w:pPr>
        <w:ind w:left="2880" w:hanging="360"/>
      </w:pPr>
    </w:lvl>
    <w:lvl w:ilvl="4" w:tplc="D690DFB6">
      <w:start w:val="1"/>
      <w:numFmt w:val="lowerLetter"/>
      <w:lvlText w:val="%5."/>
      <w:lvlJc w:val="left"/>
      <w:pPr>
        <w:ind w:left="3600" w:hanging="360"/>
      </w:pPr>
    </w:lvl>
    <w:lvl w:ilvl="5" w:tplc="FEB4F026">
      <w:start w:val="1"/>
      <w:numFmt w:val="lowerRoman"/>
      <w:lvlText w:val="%6."/>
      <w:lvlJc w:val="right"/>
      <w:pPr>
        <w:ind w:left="4320" w:hanging="180"/>
      </w:pPr>
    </w:lvl>
    <w:lvl w:ilvl="6" w:tplc="6966FCA2">
      <w:start w:val="1"/>
      <w:numFmt w:val="decimal"/>
      <w:lvlText w:val="%7."/>
      <w:lvlJc w:val="left"/>
      <w:pPr>
        <w:ind w:left="5040" w:hanging="360"/>
      </w:pPr>
    </w:lvl>
    <w:lvl w:ilvl="7" w:tplc="906628D4">
      <w:start w:val="1"/>
      <w:numFmt w:val="lowerLetter"/>
      <w:lvlText w:val="%8."/>
      <w:lvlJc w:val="left"/>
      <w:pPr>
        <w:ind w:left="5760" w:hanging="360"/>
      </w:pPr>
    </w:lvl>
    <w:lvl w:ilvl="8" w:tplc="DA98AF7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20E7"/>
    <w:multiLevelType w:val="multilevel"/>
    <w:tmpl w:val="F322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D9773BB"/>
    <w:multiLevelType w:val="hybridMultilevel"/>
    <w:tmpl w:val="18D87A0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4A5B38"/>
    <w:multiLevelType w:val="hybridMultilevel"/>
    <w:tmpl w:val="00DAF7F8"/>
    <w:lvl w:ilvl="0" w:tplc="B1E2B83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B44B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8870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04F2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0F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D090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B4E3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408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841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CE3977"/>
    <w:multiLevelType w:val="hybridMultilevel"/>
    <w:tmpl w:val="8496DF3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C1B0F9"/>
    <w:multiLevelType w:val="hybridMultilevel"/>
    <w:tmpl w:val="6E2C057A"/>
    <w:lvl w:ilvl="0" w:tplc="9D380F60">
      <w:start w:val="7"/>
      <w:numFmt w:val="decimal"/>
      <w:lvlText w:val="%1."/>
      <w:lvlJc w:val="left"/>
      <w:pPr>
        <w:ind w:left="720" w:hanging="360"/>
      </w:pPr>
    </w:lvl>
    <w:lvl w:ilvl="1" w:tplc="56A802C0">
      <w:start w:val="1"/>
      <w:numFmt w:val="lowerLetter"/>
      <w:lvlText w:val="%2."/>
      <w:lvlJc w:val="left"/>
      <w:pPr>
        <w:ind w:left="1440" w:hanging="360"/>
      </w:pPr>
    </w:lvl>
    <w:lvl w:ilvl="2" w:tplc="C93A681A">
      <w:start w:val="1"/>
      <w:numFmt w:val="lowerRoman"/>
      <w:lvlText w:val="%3."/>
      <w:lvlJc w:val="right"/>
      <w:pPr>
        <w:ind w:left="2160" w:hanging="180"/>
      </w:pPr>
    </w:lvl>
    <w:lvl w:ilvl="3" w:tplc="1BACECAC">
      <w:start w:val="1"/>
      <w:numFmt w:val="decimal"/>
      <w:lvlText w:val="%4."/>
      <w:lvlJc w:val="left"/>
      <w:pPr>
        <w:ind w:left="2880" w:hanging="360"/>
      </w:pPr>
    </w:lvl>
    <w:lvl w:ilvl="4" w:tplc="1DB621D2">
      <w:start w:val="1"/>
      <w:numFmt w:val="lowerLetter"/>
      <w:lvlText w:val="%5."/>
      <w:lvlJc w:val="left"/>
      <w:pPr>
        <w:ind w:left="3600" w:hanging="360"/>
      </w:pPr>
    </w:lvl>
    <w:lvl w:ilvl="5" w:tplc="CCDCA93A">
      <w:start w:val="1"/>
      <w:numFmt w:val="lowerRoman"/>
      <w:lvlText w:val="%6."/>
      <w:lvlJc w:val="right"/>
      <w:pPr>
        <w:ind w:left="4320" w:hanging="180"/>
      </w:pPr>
    </w:lvl>
    <w:lvl w:ilvl="6" w:tplc="A6DCF64A">
      <w:start w:val="1"/>
      <w:numFmt w:val="decimal"/>
      <w:lvlText w:val="%7."/>
      <w:lvlJc w:val="left"/>
      <w:pPr>
        <w:ind w:left="5040" w:hanging="360"/>
      </w:pPr>
    </w:lvl>
    <w:lvl w:ilvl="7" w:tplc="01F69CEC">
      <w:start w:val="1"/>
      <w:numFmt w:val="lowerLetter"/>
      <w:lvlText w:val="%8."/>
      <w:lvlJc w:val="left"/>
      <w:pPr>
        <w:ind w:left="5760" w:hanging="360"/>
      </w:pPr>
    </w:lvl>
    <w:lvl w:ilvl="8" w:tplc="B184C9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15946"/>
    <w:multiLevelType w:val="hybridMultilevel"/>
    <w:tmpl w:val="9B52031C"/>
    <w:lvl w:ilvl="0" w:tplc="F5CE8088">
      <w:numFmt w:val="bullet"/>
      <w:lvlText w:val="•"/>
      <w:lvlJc w:val="left"/>
      <w:pPr>
        <w:ind w:left="340" w:hanging="360"/>
      </w:pPr>
      <w:rPr>
        <w:rFonts w:hint="default" w:ascii="Century Gothic" w:hAnsi="Century Gothic" w:eastAsia="Century Gothic" w:cs="Century Gothic"/>
      </w:rPr>
    </w:lvl>
    <w:lvl w:ilvl="1" w:tplc="04130003" w:tentative="1">
      <w:start w:val="1"/>
      <w:numFmt w:val="bullet"/>
      <w:lvlText w:val="o"/>
      <w:lvlJc w:val="left"/>
      <w:pPr>
        <w:ind w:left="10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7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3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00" w:hanging="360"/>
      </w:pPr>
      <w:rPr>
        <w:rFonts w:hint="default" w:ascii="Wingdings" w:hAnsi="Wingdings"/>
      </w:rPr>
    </w:lvl>
  </w:abstractNum>
  <w:abstractNum w:abstractNumId="14" w15:restartNumberingAfterBreak="0">
    <w:nsid w:val="353155FA"/>
    <w:multiLevelType w:val="hybridMultilevel"/>
    <w:tmpl w:val="528E8BCC"/>
    <w:lvl w:ilvl="0" w:tplc="FFFFFFFF">
      <w:start w:val="1"/>
      <w:numFmt w:val="bullet"/>
      <w:lvlText w:val=""/>
      <w:lvlJc w:val="left"/>
      <w:pPr>
        <w:ind w:left="6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3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</w:abstractNum>
  <w:abstractNum w:abstractNumId="15" w15:restartNumberingAfterBreak="0">
    <w:nsid w:val="38305875"/>
    <w:multiLevelType w:val="hybridMultilevel"/>
    <w:tmpl w:val="0B505186"/>
    <w:lvl w:ilvl="0" w:tplc="F38031CA">
      <w:start w:val="1"/>
      <w:numFmt w:val="decimal"/>
      <w:lvlText w:val="%1."/>
      <w:lvlJc w:val="left"/>
      <w:pPr>
        <w:ind w:left="720" w:hanging="360"/>
      </w:pPr>
    </w:lvl>
    <w:lvl w:ilvl="1" w:tplc="889E8CAC">
      <w:start w:val="1"/>
      <w:numFmt w:val="lowerLetter"/>
      <w:lvlText w:val="%2."/>
      <w:lvlJc w:val="left"/>
      <w:pPr>
        <w:ind w:left="1440" w:hanging="360"/>
      </w:pPr>
    </w:lvl>
    <w:lvl w:ilvl="2" w:tplc="218EBB62">
      <w:start w:val="1"/>
      <w:numFmt w:val="lowerRoman"/>
      <w:lvlText w:val="%3."/>
      <w:lvlJc w:val="right"/>
      <w:pPr>
        <w:ind w:left="2160" w:hanging="180"/>
      </w:pPr>
    </w:lvl>
    <w:lvl w:ilvl="3" w:tplc="504E2F38">
      <w:start w:val="1"/>
      <w:numFmt w:val="decimal"/>
      <w:lvlText w:val="%4."/>
      <w:lvlJc w:val="left"/>
      <w:pPr>
        <w:ind w:left="2880" w:hanging="360"/>
      </w:pPr>
    </w:lvl>
    <w:lvl w:ilvl="4" w:tplc="C95670EC">
      <w:start w:val="1"/>
      <w:numFmt w:val="lowerLetter"/>
      <w:lvlText w:val="%5."/>
      <w:lvlJc w:val="left"/>
      <w:pPr>
        <w:ind w:left="3600" w:hanging="360"/>
      </w:pPr>
    </w:lvl>
    <w:lvl w:ilvl="5" w:tplc="79AE8B7E">
      <w:start w:val="1"/>
      <w:numFmt w:val="lowerRoman"/>
      <w:lvlText w:val="%6."/>
      <w:lvlJc w:val="right"/>
      <w:pPr>
        <w:ind w:left="4320" w:hanging="180"/>
      </w:pPr>
    </w:lvl>
    <w:lvl w:ilvl="6" w:tplc="D58AA2DA">
      <w:start w:val="1"/>
      <w:numFmt w:val="decimal"/>
      <w:lvlText w:val="%7."/>
      <w:lvlJc w:val="left"/>
      <w:pPr>
        <w:ind w:left="5040" w:hanging="360"/>
      </w:pPr>
    </w:lvl>
    <w:lvl w:ilvl="7" w:tplc="3216BC7C">
      <w:start w:val="1"/>
      <w:numFmt w:val="lowerLetter"/>
      <w:lvlText w:val="%8."/>
      <w:lvlJc w:val="left"/>
      <w:pPr>
        <w:ind w:left="5760" w:hanging="360"/>
      </w:pPr>
    </w:lvl>
    <w:lvl w:ilvl="8" w:tplc="8918BCF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55E91"/>
    <w:multiLevelType w:val="multilevel"/>
    <w:tmpl w:val="770EBD1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4FCC51"/>
    <w:multiLevelType w:val="hybridMultilevel"/>
    <w:tmpl w:val="ACB05E0C"/>
    <w:lvl w:ilvl="0" w:tplc="8B48E378">
      <w:start w:val="4"/>
      <w:numFmt w:val="decimal"/>
      <w:lvlText w:val="%1."/>
      <w:lvlJc w:val="left"/>
      <w:pPr>
        <w:ind w:left="720" w:hanging="360"/>
      </w:pPr>
    </w:lvl>
    <w:lvl w:ilvl="1" w:tplc="1B4A4790">
      <w:start w:val="1"/>
      <w:numFmt w:val="lowerLetter"/>
      <w:lvlText w:val="%2."/>
      <w:lvlJc w:val="left"/>
      <w:pPr>
        <w:ind w:left="1440" w:hanging="360"/>
      </w:pPr>
    </w:lvl>
    <w:lvl w:ilvl="2" w:tplc="CDAE21D6">
      <w:start w:val="1"/>
      <w:numFmt w:val="lowerRoman"/>
      <w:lvlText w:val="%3."/>
      <w:lvlJc w:val="right"/>
      <w:pPr>
        <w:ind w:left="2160" w:hanging="180"/>
      </w:pPr>
    </w:lvl>
    <w:lvl w:ilvl="3" w:tplc="8F4E4824">
      <w:start w:val="1"/>
      <w:numFmt w:val="decimal"/>
      <w:lvlText w:val="%4."/>
      <w:lvlJc w:val="left"/>
      <w:pPr>
        <w:ind w:left="2880" w:hanging="360"/>
      </w:pPr>
    </w:lvl>
    <w:lvl w:ilvl="4" w:tplc="EC4E08C8">
      <w:start w:val="1"/>
      <w:numFmt w:val="lowerLetter"/>
      <w:lvlText w:val="%5."/>
      <w:lvlJc w:val="left"/>
      <w:pPr>
        <w:ind w:left="3600" w:hanging="360"/>
      </w:pPr>
    </w:lvl>
    <w:lvl w:ilvl="5" w:tplc="2D7C3C2E">
      <w:start w:val="1"/>
      <w:numFmt w:val="lowerRoman"/>
      <w:lvlText w:val="%6."/>
      <w:lvlJc w:val="right"/>
      <w:pPr>
        <w:ind w:left="4320" w:hanging="180"/>
      </w:pPr>
    </w:lvl>
    <w:lvl w:ilvl="6" w:tplc="05A4CB36">
      <w:start w:val="1"/>
      <w:numFmt w:val="decimal"/>
      <w:lvlText w:val="%7."/>
      <w:lvlJc w:val="left"/>
      <w:pPr>
        <w:ind w:left="5040" w:hanging="360"/>
      </w:pPr>
    </w:lvl>
    <w:lvl w:ilvl="7" w:tplc="9278A2F6">
      <w:start w:val="1"/>
      <w:numFmt w:val="lowerLetter"/>
      <w:lvlText w:val="%8."/>
      <w:lvlJc w:val="left"/>
      <w:pPr>
        <w:ind w:left="5760" w:hanging="360"/>
      </w:pPr>
    </w:lvl>
    <w:lvl w:ilvl="8" w:tplc="4114FAB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FAE63"/>
    <w:multiLevelType w:val="hybridMultilevel"/>
    <w:tmpl w:val="4FDE6616"/>
    <w:lvl w:ilvl="0" w:tplc="B13E346A">
      <w:start w:val="6"/>
      <w:numFmt w:val="decimal"/>
      <w:lvlText w:val="%1."/>
      <w:lvlJc w:val="left"/>
      <w:pPr>
        <w:ind w:left="720" w:hanging="360"/>
      </w:pPr>
    </w:lvl>
    <w:lvl w:ilvl="1" w:tplc="2EA8615E">
      <w:start w:val="1"/>
      <w:numFmt w:val="lowerLetter"/>
      <w:lvlText w:val="%2."/>
      <w:lvlJc w:val="left"/>
      <w:pPr>
        <w:ind w:left="1440" w:hanging="360"/>
      </w:pPr>
    </w:lvl>
    <w:lvl w:ilvl="2" w:tplc="C3B2FC88">
      <w:start w:val="1"/>
      <w:numFmt w:val="lowerRoman"/>
      <w:lvlText w:val="%3."/>
      <w:lvlJc w:val="right"/>
      <w:pPr>
        <w:ind w:left="2160" w:hanging="180"/>
      </w:pPr>
    </w:lvl>
    <w:lvl w:ilvl="3" w:tplc="7ECA9436">
      <w:start w:val="1"/>
      <w:numFmt w:val="decimal"/>
      <w:lvlText w:val="%4."/>
      <w:lvlJc w:val="left"/>
      <w:pPr>
        <w:ind w:left="2880" w:hanging="360"/>
      </w:pPr>
    </w:lvl>
    <w:lvl w:ilvl="4" w:tplc="6F880C1E">
      <w:start w:val="1"/>
      <w:numFmt w:val="lowerLetter"/>
      <w:lvlText w:val="%5."/>
      <w:lvlJc w:val="left"/>
      <w:pPr>
        <w:ind w:left="3600" w:hanging="360"/>
      </w:pPr>
    </w:lvl>
    <w:lvl w:ilvl="5" w:tplc="22A6825A">
      <w:start w:val="1"/>
      <w:numFmt w:val="lowerRoman"/>
      <w:lvlText w:val="%6."/>
      <w:lvlJc w:val="right"/>
      <w:pPr>
        <w:ind w:left="4320" w:hanging="180"/>
      </w:pPr>
    </w:lvl>
    <w:lvl w:ilvl="6" w:tplc="3E2A6134">
      <w:start w:val="1"/>
      <w:numFmt w:val="decimal"/>
      <w:lvlText w:val="%7."/>
      <w:lvlJc w:val="left"/>
      <w:pPr>
        <w:ind w:left="5040" w:hanging="360"/>
      </w:pPr>
    </w:lvl>
    <w:lvl w:ilvl="7" w:tplc="88D49B5C">
      <w:start w:val="1"/>
      <w:numFmt w:val="lowerLetter"/>
      <w:lvlText w:val="%8."/>
      <w:lvlJc w:val="left"/>
      <w:pPr>
        <w:ind w:left="5760" w:hanging="360"/>
      </w:pPr>
    </w:lvl>
    <w:lvl w:ilvl="8" w:tplc="BAF4B75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7361E"/>
    <w:multiLevelType w:val="hybridMultilevel"/>
    <w:tmpl w:val="E4F661C4"/>
    <w:lvl w:ilvl="0" w:tplc="2B34D084">
      <w:start w:val="7"/>
      <w:numFmt w:val="decimal"/>
      <w:lvlText w:val="%1."/>
      <w:lvlJc w:val="left"/>
      <w:pPr>
        <w:ind w:left="720" w:hanging="360"/>
      </w:pPr>
    </w:lvl>
    <w:lvl w:ilvl="1" w:tplc="0E368616">
      <w:start w:val="1"/>
      <w:numFmt w:val="lowerLetter"/>
      <w:lvlText w:val="%2."/>
      <w:lvlJc w:val="left"/>
      <w:pPr>
        <w:ind w:left="1440" w:hanging="360"/>
      </w:pPr>
    </w:lvl>
    <w:lvl w:ilvl="2" w:tplc="5F162D8C">
      <w:start w:val="1"/>
      <w:numFmt w:val="lowerRoman"/>
      <w:lvlText w:val="%3."/>
      <w:lvlJc w:val="right"/>
      <w:pPr>
        <w:ind w:left="2160" w:hanging="180"/>
      </w:pPr>
    </w:lvl>
    <w:lvl w:ilvl="3" w:tplc="B74C4F56">
      <w:start w:val="1"/>
      <w:numFmt w:val="decimal"/>
      <w:lvlText w:val="%4."/>
      <w:lvlJc w:val="left"/>
      <w:pPr>
        <w:ind w:left="2880" w:hanging="360"/>
      </w:pPr>
    </w:lvl>
    <w:lvl w:ilvl="4" w:tplc="0D0841C0">
      <w:start w:val="1"/>
      <w:numFmt w:val="lowerLetter"/>
      <w:lvlText w:val="%5."/>
      <w:lvlJc w:val="left"/>
      <w:pPr>
        <w:ind w:left="3600" w:hanging="360"/>
      </w:pPr>
    </w:lvl>
    <w:lvl w:ilvl="5" w:tplc="DE7833F6">
      <w:start w:val="1"/>
      <w:numFmt w:val="lowerRoman"/>
      <w:lvlText w:val="%6."/>
      <w:lvlJc w:val="right"/>
      <w:pPr>
        <w:ind w:left="4320" w:hanging="180"/>
      </w:pPr>
    </w:lvl>
    <w:lvl w:ilvl="6" w:tplc="F5FC54CA">
      <w:start w:val="1"/>
      <w:numFmt w:val="decimal"/>
      <w:lvlText w:val="%7."/>
      <w:lvlJc w:val="left"/>
      <w:pPr>
        <w:ind w:left="5040" w:hanging="360"/>
      </w:pPr>
    </w:lvl>
    <w:lvl w:ilvl="7" w:tplc="3B023438">
      <w:start w:val="1"/>
      <w:numFmt w:val="lowerLetter"/>
      <w:lvlText w:val="%8."/>
      <w:lvlJc w:val="left"/>
      <w:pPr>
        <w:ind w:left="5760" w:hanging="360"/>
      </w:pPr>
    </w:lvl>
    <w:lvl w:ilvl="8" w:tplc="B8D2F30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AA09E"/>
    <w:multiLevelType w:val="hybridMultilevel"/>
    <w:tmpl w:val="E488DB88"/>
    <w:lvl w:ilvl="0" w:tplc="A4221B3E">
      <w:start w:val="3"/>
      <w:numFmt w:val="decimal"/>
      <w:lvlText w:val="%1."/>
      <w:lvlJc w:val="left"/>
      <w:pPr>
        <w:ind w:left="720" w:hanging="360"/>
      </w:pPr>
    </w:lvl>
    <w:lvl w:ilvl="1" w:tplc="8F5E85BE">
      <w:start w:val="1"/>
      <w:numFmt w:val="lowerLetter"/>
      <w:lvlText w:val="%2."/>
      <w:lvlJc w:val="left"/>
      <w:pPr>
        <w:ind w:left="1440" w:hanging="360"/>
      </w:pPr>
    </w:lvl>
    <w:lvl w:ilvl="2" w:tplc="60806DF4">
      <w:start w:val="1"/>
      <w:numFmt w:val="lowerRoman"/>
      <w:lvlText w:val="%3."/>
      <w:lvlJc w:val="right"/>
      <w:pPr>
        <w:ind w:left="2160" w:hanging="180"/>
      </w:pPr>
    </w:lvl>
    <w:lvl w:ilvl="3" w:tplc="BA3649EE">
      <w:start w:val="1"/>
      <w:numFmt w:val="decimal"/>
      <w:lvlText w:val="%4."/>
      <w:lvlJc w:val="left"/>
      <w:pPr>
        <w:ind w:left="2880" w:hanging="360"/>
      </w:pPr>
    </w:lvl>
    <w:lvl w:ilvl="4" w:tplc="7E52B140">
      <w:start w:val="1"/>
      <w:numFmt w:val="lowerLetter"/>
      <w:lvlText w:val="%5."/>
      <w:lvlJc w:val="left"/>
      <w:pPr>
        <w:ind w:left="3600" w:hanging="360"/>
      </w:pPr>
    </w:lvl>
    <w:lvl w:ilvl="5" w:tplc="85429798">
      <w:start w:val="1"/>
      <w:numFmt w:val="lowerRoman"/>
      <w:lvlText w:val="%6."/>
      <w:lvlJc w:val="right"/>
      <w:pPr>
        <w:ind w:left="4320" w:hanging="180"/>
      </w:pPr>
    </w:lvl>
    <w:lvl w:ilvl="6" w:tplc="0F4ADF0C">
      <w:start w:val="1"/>
      <w:numFmt w:val="decimal"/>
      <w:lvlText w:val="%7."/>
      <w:lvlJc w:val="left"/>
      <w:pPr>
        <w:ind w:left="5040" w:hanging="360"/>
      </w:pPr>
    </w:lvl>
    <w:lvl w:ilvl="7" w:tplc="6072528A">
      <w:start w:val="1"/>
      <w:numFmt w:val="lowerLetter"/>
      <w:lvlText w:val="%8."/>
      <w:lvlJc w:val="left"/>
      <w:pPr>
        <w:ind w:left="5760" w:hanging="360"/>
      </w:pPr>
    </w:lvl>
    <w:lvl w:ilvl="8" w:tplc="F4BC874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E2C5B"/>
    <w:multiLevelType w:val="hybridMultilevel"/>
    <w:tmpl w:val="AF1E982E"/>
    <w:lvl w:ilvl="0" w:tplc="04130001">
      <w:start w:val="1"/>
      <w:numFmt w:val="bullet"/>
      <w:lvlText w:val=""/>
      <w:lvlJc w:val="left"/>
      <w:pPr>
        <w:ind w:left="10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2" w15:restartNumberingAfterBreak="0">
    <w:nsid w:val="5CA35AA1"/>
    <w:multiLevelType w:val="hybridMultilevel"/>
    <w:tmpl w:val="7D5EED9C"/>
    <w:lvl w:ilvl="0" w:tplc="3AD0CC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C4C2A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2C3A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921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D0BD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E664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442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6F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A64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1BD350"/>
    <w:multiLevelType w:val="hybridMultilevel"/>
    <w:tmpl w:val="04825F7C"/>
    <w:lvl w:ilvl="0" w:tplc="B2060430">
      <w:start w:val="6"/>
      <w:numFmt w:val="decimal"/>
      <w:lvlText w:val="%1."/>
      <w:lvlJc w:val="left"/>
      <w:pPr>
        <w:ind w:left="720" w:hanging="360"/>
      </w:pPr>
    </w:lvl>
    <w:lvl w:ilvl="1" w:tplc="0692908A">
      <w:start w:val="1"/>
      <w:numFmt w:val="lowerLetter"/>
      <w:lvlText w:val="%2."/>
      <w:lvlJc w:val="left"/>
      <w:pPr>
        <w:ind w:left="1440" w:hanging="360"/>
      </w:pPr>
    </w:lvl>
    <w:lvl w:ilvl="2" w:tplc="9E70E020">
      <w:start w:val="1"/>
      <w:numFmt w:val="lowerRoman"/>
      <w:lvlText w:val="%3."/>
      <w:lvlJc w:val="right"/>
      <w:pPr>
        <w:ind w:left="2160" w:hanging="180"/>
      </w:pPr>
    </w:lvl>
    <w:lvl w:ilvl="3" w:tplc="B65C642C">
      <w:start w:val="1"/>
      <w:numFmt w:val="decimal"/>
      <w:lvlText w:val="%4."/>
      <w:lvlJc w:val="left"/>
      <w:pPr>
        <w:ind w:left="2880" w:hanging="360"/>
      </w:pPr>
    </w:lvl>
    <w:lvl w:ilvl="4" w:tplc="43FC8466">
      <w:start w:val="1"/>
      <w:numFmt w:val="lowerLetter"/>
      <w:lvlText w:val="%5."/>
      <w:lvlJc w:val="left"/>
      <w:pPr>
        <w:ind w:left="3600" w:hanging="360"/>
      </w:pPr>
    </w:lvl>
    <w:lvl w:ilvl="5" w:tplc="BE545368">
      <w:start w:val="1"/>
      <w:numFmt w:val="lowerRoman"/>
      <w:lvlText w:val="%6."/>
      <w:lvlJc w:val="right"/>
      <w:pPr>
        <w:ind w:left="4320" w:hanging="180"/>
      </w:pPr>
    </w:lvl>
    <w:lvl w:ilvl="6" w:tplc="1E203CAC">
      <w:start w:val="1"/>
      <w:numFmt w:val="decimal"/>
      <w:lvlText w:val="%7."/>
      <w:lvlJc w:val="left"/>
      <w:pPr>
        <w:ind w:left="5040" w:hanging="360"/>
      </w:pPr>
    </w:lvl>
    <w:lvl w:ilvl="7" w:tplc="EA8EE75E">
      <w:start w:val="1"/>
      <w:numFmt w:val="lowerLetter"/>
      <w:lvlText w:val="%8."/>
      <w:lvlJc w:val="left"/>
      <w:pPr>
        <w:ind w:left="5760" w:hanging="360"/>
      </w:pPr>
    </w:lvl>
    <w:lvl w:ilvl="8" w:tplc="AC7477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949A3"/>
    <w:multiLevelType w:val="hybridMultilevel"/>
    <w:tmpl w:val="837814AC"/>
    <w:lvl w:ilvl="0" w:tplc="7D4EBE1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3307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6EFF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12BC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A78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52C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6AC2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546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76F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5F3439"/>
    <w:multiLevelType w:val="hybridMultilevel"/>
    <w:tmpl w:val="343C446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DF01933"/>
    <w:multiLevelType w:val="hybridMultilevel"/>
    <w:tmpl w:val="D60E7668"/>
    <w:lvl w:ilvl="0" w:tplc="DFC64A62">
      <w:start w:val="2"/>
      <w:numFmt w:val="decimal"/>
      <w:lvlText w:val="%1."/>
      <w:lvlJc w:val="left"/>
      <w:pPr>
        <w:ind w:left="720" w:hanging="360"/>
      </w:pPr>
    </w:lvl>
    <w:lvl w:ilvl="1" w:tplc="0E10F0B0">
      <w:start w:val="1"/>
      <w:numFmt w:val="lowerLetter"/>
      <w:lvlText w:val="%2."/>
      <w:lvlJc w:val="left"/>
      <w:pPr>
        <w:ind w:left="1440" w:hanging="360"/>
      </w:pPr>
    </w:lvl>
    <w:lvl w:ilvl="2" w:tplc="56CAE838">
      <w:start w:val="1"/>
      <w:numFmt w:val="lowerRoman"/>
      <w:lvlText w:val="%3."/>
      <w:lvlJc w:val="right"/>
      <w:pPr>
        <w:ind w:left="2160" w:hanging="180"/>
      </w:pPr>
    </w:lvl>
    <w:lvl w:ilvl="3" w:tplc="34925066">
      <w:start w:val="1"/>
      <w:numFmt w:val="decimal"/>
      <w:lvlText w:val="%4."/>
      <w:lvlJc w:val="left"/>
      <w:pPr>
        <w:ind w:left="2880" w:hanging="360"/>
      </w:pPr>
    </w:lvl>
    <w:lvl w:ilvl="4" w:tplc="D4BE13D4">
      <w:start w:val="1"/>
      <w:numFmt w:val="lowerLetter"/>
      <w:lvlText w:val="%5."/>
      <w:lvlJc w:val="left"/>
      <w:pPr>
        <w:ind w:left="3600" w:hanging="360"/>
      </w:pPr>
    </w:lvl>
    <w:lvl w:ilvl="5" w:tplc="11D80816">
      <w:start w:val="1"/>
      <w:numFmt w:val="lowerRoman"/>
      <w:lvlText w:val="%6."/>
      <w:lvlJc w:val="right"/>
      <w:pPr>
        <w:ind w:left="4320" w:hanging="180"/>
      </w:pPr>
    </w:lvl>
    <w:lvl w:ilvl="6" w:tplc="80D01C96">
      <w:start w:val="1"/>
      <w:numFmt w:val="decimal"/>
      <w:lvlText w:val="%7."/>
      <w:lvlJc w:val="left"/>
      <w:pPr>
        <w:ind w:left="5040" w:hanging="360"/>
      </w:pPr>
    </w:lvl>
    <w:lvl w:ilvl="7" w:tplc="ED509B2E">
      <w:start w:val="1"/>
      <w:numFmt w:val="lowerLetter"/>
      <w:lvlText w:val="%8."/>
      <w:lvlJc w:val="left"/>
      <w:pPr>
        <w:ind w:left="5760" w:hanging="360"/>
      </w:pPr>
    </w:lvl>
    <w:lvl w:ilvl="8" w:tplc="BCB031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5C045"/>
    <w:multiLevelType w:val="hybridMultilevel"/>
    <w:tmpl w:val="8E54A794"/>
    <w:lvl w:ilvl="0" w:tplc="4C1C47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C7EF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FEEB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08B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9268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AEF4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441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965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1CA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2AC0C4C"/>
    <w:multiLevelType w:val="hybridMultilevel"/>
    <w:tmpl w:val="3FCCF51C"/>
    <w:lvl w:ilvl="0" w:tplc="D428B408">
      <w:start w:val="9"/>
      <w:numFmt w:val="decimal"/>
      <w:lvlText w:val="%1."/>
      <w:lvlJc w:val="left"/>
      <w:pPr>
        <w:ind w:left="720" w:hanging="360"/>
      </w:pPr>
    </w:lvl>
    <w:lvl w:ilvl="1" w:tplc="2C8A0FA0">
      <w:start w:val="1"/>
      <w:numFmt w:val="lowerLetter"/>
      <w:lvlText w:val="%2."/>
      <w:lvlJc w:val="left"/>
      <w:pPr>
        <w:ind w:left="1440" w:hanging="360"/>
      </w:pPr>
    </w:lvl>
    <w:lvl w:ilvl="2" w:tplc="EC2E29FA">
      <w:start w:val="1"/>
      <w:numFmt w:val="lowerRoman"/>
      <w:lvlText w:val="%3."/>
      <w:lvlJc w:val="right"/>
      <w:pPr>
        <w:ind w:left="2160" w:hanging="180"/>
      </w:pPr>
    </w:lvl>
    <w:lvl w:ilvl="3" w:tplc="E06062B2">
      <w:start w:val="1"/>
      <w:numFmt w:val="decimal"/>
      <w:lvlText w:val="%4."/>
      <w:lvlJc w:val="left"/>
      <w:pPr>
        <w:ind w:left="2880" w:hanging="360"/>
      </w:pPr>
    </w:lvl>
    <w:lvl w:ilvl="4" w:tplc="CC848F0E">
      <w:start w:val="1"/>
      <w:numFmt w:val="lowerLetter"/>
      <w:lvlText w:val="%5."/>
      <w:lvlJc w:val="left"/>
      <w:pPr>
        <w:ind w:left="3600" w:hanging="360"/>
      </w:pPr>
    </w:lvl>
    <w:lvl w:ilvl="5" w:tplc="907C659C">
      <w:start w:val="1"/>
      <w:numFmt w:val="lowerRoman"/>
      <w:lvlText w:val="%6."/>
      <w:lvlJc w:val="right"/>
      <w:pPr>
        <w:ind w:left="4320" w:hanging="180"/>
      </w:pPr>
    </w:lvl>
    <w:lvl w:ilvl="6" w:tplc="8248971A">
      <w:start w:val="1"/>
      <w:numFmt w:val="decimal"/>
      <w:lvlText w:val="%7."/>
      <w:lvlJc w:val="left"/>
      <w:pPr>
        <w:ind w:left="5040" w:hanging="360"/>
      </w:pPr>
    </w:lvl>
    <w:lvl w:ilvl="7" w:tplc="46BC2CE2">
      <w:start w:val="1"/>
      <w:numFmt w:val="lowerLetter"/>
      <w:lvlText w:val="%8."/>
      <w:lvlJc w:val="left"/>
      <w:pPr>
        <w:ind w:left="5760" w:hanging="360"/>
      </w:pPr>
    </w:lvl>
    <w:lvl w:ilvl="8" w:tplc="69AEC5F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A363F"/>
    <w:multiLevelType w:val="hybridMultilevel"/>
    <w:tmpl w:val="44247E7E"/>
    <w:lvl w:ilvl="0" w:tplc="04130001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30" w15:restartNumberingAfterBreak="0">
    <w:nsid w:val="76AA85ED"/>
    <w:multiLevelType w:val="hybridMultilevel"/>
    <w:tmpl w:val="D16A78C8"/>
    <w:lvl w:ilvl="0" w:tplc="20CA5BE4">
      <w:start w:val="4"/>
      <w:numFmt w:val="decimal"/>
      <w:lvlText w:val="%1."/>
      <w:lvlJc w:val="left"/>
      <w:pPr>
        <w:ind w:left="720" w:hanging="360"/>
      </w:pPr>
    </w:lvl>
    <w:lvl w:ilvl="1" w:tplc="ACD6FE52">
      <w:start w:val="1"/>
      <w:numFmt w:val="lowerLetter"/>
      <w:lvlText w:val="%2."/>
      <w:lvlJc w:val="left"/>
      <w:pPr>
        <w:ind w:left="1440" w:hanging="360"/>
      </w:pPr>
    </w:lvl>
    <w:lvl w:ilvl="2" w:tplc="21040EC2">
      <w:start w:val="1"/>
      <w:numFmt w:val="lowerRoman"/>
      <w:lvlText w:val="%3."/>
      <w:lvlJc w:val="right"/>
      <w:pPr>
        <w:ind w:left="2160" w:hanging="180"/>
      </w:pPr>
    </w:lvl>
    <w:lvl w:ilvl="3" w:tplc="8DB625DA">
      <w:start w:val="1"/>
      <w:numFmt w:val="decimal"/>
      <w:lvlText w:val="%4."/>
      <w:lvlJc w:val="left"/>
      <w:pPr>
        <w:ind w:left="2880" w:hanging="360"/>
      </w:pPr>
    </w:lvl>
    <w:lvl w:ilvl="4" w:tplc="8DB2837E">
      <w:start w:val="1"/>
      <w:numFmt w:val="lowerLetter"/>
      <w:lvlText w:val="%5."/>
      <w:lvlJc w:val="left"/>
      <w:pPr>
        <w:ind w:left="3600" w:hanging="360"/>
      </w:pPr>
    </w:lvl>
    <w:lvl w:ilvl="5" w:tplc="F4D65EDA">
      <w:start w:val="1"/>
      <w:numFmt w:val="lowerRoman"/>
      <w:lvlText w:val="%6."/>
      <w:lvlJc w:val="right"/>
      <w:pPr>
        <w:ind w:left="4320" w:hanging="180"/>
      </w:pPr>
    </w:lvl>
    <w:lvl w:ilvl="6" w:tplc="49780338">
      <w:start w:val="1"/>
      <w:numFmt w:val="decimal"/>
      <w:lvlText w:val="%7."/>
      <w:lvlJc w:val="left"/>
      <w:pPr>
        <w:ind w:left="5040" w:hanging="360"/>
      </w:pPr>
    </w:lvl>
    <w:lvl w:ilvl="7" w:tplc="D4D0B798">
      <w:start w:val="1"/>
      <w:numFmt w:val="lowerLetter"/>
      <w:lvlText w:val="%8."/>
      <w:lvlJc w:val="left"/>
      <w:pPr>
        <w:ind w:left="5760" w:hanging="360"/>
      </w:pPr>
    </w:lvl>
    <w:lvl w:ilvl="8" w:tplc="F9E2F1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4DB3C"/>
    <w:multiLevelType w:val="hybridMultilevel"/>
    <w:tmpl w:val="90CEA554"/>
    <w:lvl w:ilvl="0" w:tplc="3148E8A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1FC1B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D89B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E09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0A4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268B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D48B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62D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6AF4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31654A"/>
    <w:multiLevelType w:val="hybridMultilevel"/>
    <w:tmpl w:val="4A5C1EB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4946958">
    <w:abstractNumId w:val="0"/>
  </w:num>
  <w:num w:numId="2" w16cid:durableId="566955564">
    <w:abstractNumId w:val="16"/>
  </w:num>
  <w:num w:numId="3" w16cid:durableId="280067430">
    <w:abstractNumId w:val="27"/>
  </w:num>
  <w:num w:numId="4" w16cid:durableId="1409960063">
    <w:abstractNumId w:val="31"/>
  </w:num>
  <w:num w:numId="5" w16cid:durableId="152531617">
    <w:abstractNumId w:val="10"/>
  </w:num>
  <w:num w:numId="6" w16cid:durableId="54280849">
    <w:abstractNumId w:val="3"/>
  </w:num>
  <w:num w:numId="7" w16cid:durableId="218715268">
    <w:abstractNumId w:val="24"/>
  </w:num>
  <w:num w:numId="8" w16cid:durableId="1858692895">
    <w:abstractNumId w:val="22"/>
  </w:num>
  <w:num w:numId="9" w16cid:durableId="1975603005">
    <w:abstractNumId w:val="19"/>
  </w:num>
  <w:num w:numId="10" w16cid:durableId="1375622783">
    <w:abstractNumId w:val="23"/>
  </w:num>
  <w:num w:numId="11" w16cid:durableId="1527403859">
    <w:abstractNumId w:val="2"/>
  </w:num>
  <w:num w:numId="12" w16cid:durableId="567958967">
    <w:abstractNumId w:val="30"/>
  </w:num>
  <w:num w:numId="13" w16cid:durableId="2003925452">
    <w:abstractNumId w:val="20"/>
  </w:num>
  <w:num w:numId="14" w16cid:durableId="1648703367">
    <w:abstractNumId w:val="4"/>
  </w:num>
  <w:num w:numId="15" w16cid:durableId="1532450673">
    <w:abstractNumId w:val="6"/>
  </w:num>
  <w:num w:numId="16" w16cid:durableId="1639996889">
    <w:abstractNumId w:val="28"/>
  </w:num>
  <w:num w:numId="17" w16cid:durableId="1346903674">
    <w:abstractNumId w:val="1"/>
  </w:num>
  <w:num w:numId="18" w16cid:durableId="970287020">
    <w:abstractNumId w:val="12"/>
  </w:num>
  <w:num w:numId="19" w16cid:durableId="1539317880">
    <w:abstractNumId w:val="18"/>
  </w:num>
  <w:num w:numId="20" w16cid:durableId="1123575360">
    <w:abstractNumId w:val="5"/>
  </w:num>
  <w:num w:numId="21" w16cid:durableId="1248346686">
    <w:abstractNumId w:val="17"/>
  </w:num>
  <w:num w:numId="22" w16cid:durableId="1030883653">
    <w:abstractNumId w:val="7"/>
  </w:num>
  <w:num w:numId="23" w16cid:durableId="1031611653">
    <w:abstractNumId w:val="26"/>
  </w:num>
  <w:num w:numId="24" w16cid:durableId="766191255">
    <w:abstractNumId w:val="15"/>
  </w:num>
  <w:num w:numId="25" w16cid:durableId="1671103640">
    <w:abstractNumId w:val="29"/>
  </w:num>
  <w:num w:numId="26" w16cid:durableId="535578949">
    <w:abstractNumId w:val="11"/>
  </w:num>
  <w:num w:numId="27" w16cid:durableId="2016615345">
    <w:abstractNumId w:val="13"/>
  </w:num>
  <w:num w:numId="28" w16cid:durableId="1416249040">
    <w:abstractNumId w:val="25"/>
  </w:num>
  <w:num w:numId="29" w16cid:durableId="231164864">
    <w:abstractNumId w:val="21"/>
  </w:num>
  <w:num w:numId="30" w16cid:durableId="1596670491">
    <w:abstractNumId w:val="14"/>
  </w:num>
  <w:num w:numId="31" w16cid:durableId="143592620">
    <w:abstractNumId w:val="8"/>
  </w:num>
  <w:num w:numId="32" w16cid:durableId="1429035984">
    <w:abstractNumId w:val="32"/>
  </w:num>
  <w:num w:numId="33" w16cid:durableId="295834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6EBF0E"/>
    <w:rsid w:val="00045AE0"/>
    <w:rsid w:val="000664A1"/>
    <w:rsid w:val="00085060"/>
    <w:rsid w:val="000E4EAA"/>
    <w:rsid w:val="00144CCD"/>
    <w:rsid w:val="00153E7C"/>
    <w:rsid w:val="00154EA6"/>
    <w:rsid w:val="00182762"/>
    <w:rsid w:val="001849F3"/>
    <w:rsid w:val="001B526A"/>
    <w:rsid w:val="00290DD5"/>
    <w:rsid w:val="002B4969"/>
    <w:rsid w:val="002B73E3"/>
    <w:rsid w:val="002E2343"/>
    <w:rsid w:val="002F0543"/>
    <w:rsid w:val="003429DE"/>
    <w:rsid w:val="0036381E"/>
    <w:rsid w:val="003A50BF"/>
    <w:rsid w:val="003B4D11"/>
    <w:rsid w:val="003C5565"/>
    <w:rsid w:val="003E3C44"/>
    <w:rsid w:val="004D3603"/>
    <w:rsid w:val="004D4699"/>
    <w:rsid w:val="004E2045"/>
    <w:rsid w:val="004E5B52"/>
    <w:rsid w:val="0050255A"/>
    <w:rsid w:val="0056FC22"/>
    <w:rsid w:val="00577873"/>
    <w:rsid w:val="00584D3C"/>
    <w:rsid w:val="00591089"/>
    <w:rsid w:val="005A2763"/>
    <w:rsid w:val="005F6EF4"/>
    <w:rsid w:val="00626133"/>
    <w:rsid w:val="00644547"/>
    <w:rsid w:val="00664C15"/>
    <w:rsid w:val="006F463A"/>
    <w:rsid w:val="00703C09"/>
    <w:rsid w:val="00717610"/>
    <w:rsid w:val="0073251B"/>
    <w:rsid w:val="00750DB5"/>
    <w:rsid w:val="00776388"/>
    <w:rsid w:val="00777AB4"/>
    <w:rsid w:val="007800C0"/>
    <w:rsid w:val="007A3F7F"/>
    <w:rsid w:val="007A756B"/>
    <w:rsid w:val="007B4E3B"/>
    <w:rsid w:val="007D72C2"/>
    <w:rsid w:val="007DF533"/>
    <w:rsid w:val="008248EC"/>
    <w:rsid w:val="00850BF0"/>
    <w:rsid w:val="00885FD0"/>
    <w:rsid w:val="008A290B"/>
    <w:rsid w:val="008C2905"/>
    <w:rsid w:val="008D57B0"/>
    <w:rsid w:val="008D65BD"/>
    <w:rsid w:val="00916DBF"/>
    <w:rsid w:val="00950E78"/>
    <w:rsid w:val="00955679"/>
    <w:rsid w:val="00990345"/>
    <w:rsid w:val="009B4E70"/>
    <w:rsid w:val="00A27833"/>
    <w:rsid w:val="00A359FD"/>
    <w:rsid w:val="00A414FF"/>
    <w:rsid w:val="00A52865"/>
    <w:rsid w:val="00A6441C"/>
    <w:rsid w:val="00A64DAA"/>
    <w:rsid w:val="00AA4A52"/>
    <w:rsid w:val="00AC2332"/>
    <w:rsid w:val="00AD3AE3"/>
    <w:rsid w:val="00AD3D35"/>
    <w:rsid w:val="00AF71ED"/>
    <w:rsid w:val="00B066CC"/>
    <w:rsid w:val="00B0776E"/>
    <w:rsid w:val="00B07CA6"/>
    <w:rsid w:val="00B63406"/>
    <w:rsid w:val="00BB4F2F"/>
    <w:rsid w:val="00C06BB8"/>
    <w:rsid w:val="00C32324"/>
    <w:rsid w:val="00C35ACA"/>
    <w:rsid w:val="00D029EC"/>
    <w:rsid w:val="00D044E3"/>
    <w:rsid w:val="00D25711"/>
    <w:rsid w:val="00D643C6"/>
    <w:rsid w:val="00D6B952"/>
    <w:rsid w:val="00D738FB"/>
    <w:rsid w:val="00D859ED"/>
    <w:rsid w:val="00DD0754"/>
    <w:rsid w:val="00E27342"/>
    <w:rsid w:val="00E402B8"/>
    <w:rsid w:val="00E41318"/>
    <w:rsid w:val="00E8515C"/>
    <w:rsid w:val="00E93AC5"/>
    <w:rsid w:val="00EC7437"/>
    <w:rsid w:val="00F31D77"/>
    <w:rsid w:val="00F730BF"/>
    <w:rsid w:val="00F940CA"/>
    <w:rsid w:val="00FD71D2"/>
    <w:rsid w:val="00FF30A3"/>
    <w:rsid w:val="01642207"/>
    <w:rsid w:val="018F06AF"/>
    <w:rsid w:val="01A3FFDB"/>
    <w:rsid w:val="01F8F5E3"/>
    <w:rsid w:val="02E0FB03"/>
    <w:rsid w:val="0320D960"/>
    <w:rsid w:val="038C11BE"/>
    <w:rsid w:val="04004AA9"/>
    <w:rsid w:val="045E8BB7"/>
    <w:rsid w:val="04ACDD5D"/>
    <w:rsid w:val="0506F45E"/>
    <w:rsid w:val="051F746E"/>
    <w:rsid w:val="05B98A8D"/>
    <w:rsid w:val="06159914"/>
    <w:rsid w:val="0695860E"/>
    <w:rsid w:val="06961B3A"/>
    <w:rsid w:val="06ECC901"/>
    <w:rsid w:val="07007E54"/>
    <w:rsid w:val="077EBED3"/>
    <w:rsid w:val="0788CD42"/>
    <w:rsid w:val="07B16975"/>
    <w:rsid w:val="07BB4DC7"/>
    <w:rsid w:val="08C9556B"/>
    <w:rsid w:val="08F1D6F2"/>
    <w:rsid w:val="0942D44B"/>
    <w:rsid w:val="0956FCBC"/>
    <w:rsid w:val="09CF611F"/>
    <w:rsid w:val="09DD8237"/>
    <w:rsid w:val="0A119154"/>
    <w:rsid w:val="0A4BCBD8"/>
    <w:rsid w:val="0AD43DDE"/>
    <w:rsid w:val="0ADEA4AC"/>
    <w:rsid w:val="0BD83255"/>
    <w:rsid w:val="0C18ADD5"/>
    <w:rsid w:val="0C3E8606"/>
    <w:rsid w:val="0C7B736D"/>
    <w:rsid w:val="0C87DFE1"/>
    <w:rsid w:val="0CB17FDD"/>
    <w:rsid w:val="0CC5AB40"/>
    <w:rsid w:val="0D7EBF4F"/>
    <w:rsid w:val="0D858521"/>
    <w:rsid w:val="0DA54122"/>
    <w:rsid w:val="0E00F01C"/>
    <w:rsid w:val="0E8AC0F3"/>
    <w:rsid w:val="0EDAFB4C"/>
    <w:rsid w:val="0F55AE3A"/>
    <w:rsid w:val="102D2AE5"/>
    <w:rsid w:val="106DA5C5"/>
    <w:rsid w:val="10D5AA78"/>
    <w:rsid w:val="10FEF058"/>
    <w:rsid w:val="116FCCCF"/>
    <w:rsid w:val="1269DD94"/>
    <w:rsid w:val="1303EFB3"/>
    <w:rsid w:val="1343868D"/>
    <w:rsid w:val="13556D02"/>
    <w:rsid w:val="136EBF0E"/>
    <w:rsid w:val="13772DD7"/>
    <w:rsid w:val="1384F22F"/>
    <w:rsid w:val="13E98EFB"/>
    <w:rsid w:val="14357F24"/>
    <w:rsid w:val="14A9C737"/>
    <w:rsid w:val="14E96A9F"/>
    <w:rsid w:val="14FBF8F3"/>
    <w:rsid w:val="15111A14"/>
    <w:rsid w:val="15359FEE"/>
    <w:rsid w:val="158D91D4"/>
    <w:rsid w:val="158F2D30"/>
    <w:rsid w:val="15A5A986"/>
    <w:rsid w:val="1614CAA3"/>
    <w:rsid w:val="163187D2"/>
    <w:rsid w:val="17103C32"/>
    <w:rsid w:val="176D1FE6"/>
    <w:rsid w:val="17DBB987"/>
    <w:rsid w:val="18FC20DA"/>
    <w:rsid w:val="195982D0"/>
    <w:rsid w:val="197C94DB"/>
    <w:rsid w:val="1B045163"/>
    <w:rsid w:val="1B6C880B"/>
    <w:rsid w:val="1C33A760"/>
    <w:rsid w:val="1C52B0E9"/>
    <w:rsid w:val="1CB86C2C"/>
    <w:rsid w:val="1CD000D5"/>
    <w:rsid w:val="1D7598F8"/>
    <w:rsid w:val="1D78B031"/>
    <w:rsid w:val="1DC4B78D"/>
    <w:rsid w:val="1DDD8805"/>
    <w:rsid w:val="1DE948A3"/>
    <w:rsid w:val="1F190E8B"/>
    <w:rsid w:val="1F2DB83D"/>
    <w:rsid w:val="1F74D739"/>
    <w:rsid w:val="20810C48"/>
    <w:rsid w:val="20DC6A8E"/>
    <w:rsid w:val="2141BB20"/>
    <w:rsid w:val="21514016"/>
    <w:rsid w:val="22490A1B"/>
    <w:rsid w:val="226F8FD1"/>
    <w:rsid w:val="23125E4E"/>
    <w:rsid w:val="23591253"/>
    <w:rsid w:val="23EE9D62"/>
    <w:rsid w:val="243930D7"/>
    <w:rsid w:val="2548AF07"/>
    <w:rsid w:val="25EDC08D"/>
    <w:rsid w:val="26063002"/>
    <w:rsid w:val="27AE0BBB"/>
    <w:rsid w:val="27C6B8E9"/>
    <w:rsid w:val="28615664"/>
    <w:rsid w:val="28D36B74"/>
    <w:rsid w:val="2975AE18"/>
    <w:rsid w:val="299DACC7"/>
    <w:rsid w:val="29B4EEC4"/>
    <w:rsid w:val="2A09FBC5"/>
    <w:rsid w:val="2A53B5A7"/>
    <w:rsid w:val="2AC4CB8B"/>
    <w:rsid w:val="2B502F6A"/>
    <w:rsid w:val="2B799BDD"/>
    <w:rsid w:val="2B8A39D3"/>
    <w:rsid w:val="2BC9C721"/>
    <w:rsid w:val="2CE5A50A"/>
    <w:rsid w:val="2D2B605A"/>
    <w:rsid w:val="2D4BDAEB"/>
    <w:rsid w:val="2E6EBACD"/>
    <w:rsid w:val="2E71ADEE"/>
    <w:rsid w:val="2EAD4066"/>
    <w:rsid w:val="2EC1DA95"/>
    <w:rsid w:val="2F2AFFB0"/>
    <w:rsid w:val="2F54E6D4"/>
    <w:rsid w:val="2FA4BF81"/>
    <w:rsid w:val="30C920DD"/>
    <w:rsid w:val="31000E8C"/>
    <w:rsid w:val="314DDBC0"/>
    <w:rsid w:val="31D2AE52"/>
    <w:rsid w:val="327BA3C4"/>
    <w:rsid w:val="327E073E"/>
    <w:rsid w:val="3284ED3F"/>
    <w:rsid w:val="328BDD5E"/>
    <w:rsid w:val="32E9AC21"/>
    <w:rsid w:val="33040FAE"/>
    <w:rsid w:val="336E7EB3"/>
    <w:rsid w:val="33F7EBF9"/>
    <w:rsid w:val="341E31C7"/>
    <w:rsid w:val="34499EC1"/>
    <w:rsid w:val="346325F3"/>
    <w:rsid w:val="35D41C7C"/>
    <w:rsid w:val="3638A131"/>
    <w:rsid w:val="367C078B"/>
    <w:rsid w:val="36C7F732"/>
    <w:rsid w:val="37495EB6"/>
    <w:rsid w:val="37C5073B"/>
    <w:rsid w:val="38193ACA"/>
    <w:rsid w:val="3857C463"/>
    <w:rsid w:val="38F2C25D"/>
    <w:rsid w:val="39928FA0"/>
    <w:rsid w:val="39BD63E4"/>
    <w:rsid w:val="39EB8002"/>
    <w:rsid w:val="39EEEB11"/>
    <w:rsid w:val="3A167466"/>
    <w:rsid w:val="3B155283"/>
    <w:rsid w:val="3B620DFE"/>
    <w:rsid w:val="3B7BEC5F"/>
    <w:rsid w:val="3B987819"/>
    <w:rsid w:val="3BC107EE"/>
    <w:rsid w:val="3C1AA762"/>
    <w:rsid w:val="3C2B4BAA"/>
    <w:rsid w:val="3C8A0A5A"/>
    <w:rsid w:val="3CB9BFC4"/>
    <w:rsid w:val="3D20CEB7"/>
    <w:rsid w:val="3D858AE2"/>
    <w:rsid w:val="3E552DC1"/>
    <w:rsid w:val="3EDED3E6"/>
    <w:rsid w:val="3EEB311A"/>
    <w:rsid w:val="3F0261E7"/>
    <w:rsid w:val="3F896672"/>
    <w:rsid w:val="3FE22A4F"/>
    <w:rsid w:val="4001005D"/>
    <w:rsid w:val="40035040"/>
    <w:rsid w:val="4087017B"/>
    <w:rsid w:val="40EF056C"/>
    <w:rsid w:val="41F72BDD"/>
    <w:rsid w:val="42094FBA"/>
    <w:rsid w:val="4219E0B7"/>
    <w:rsid w:val="42DDC296"/>
    <w:rsid w:val="434FABC7"/>
    <w:rsid w:val="43A48455"/>
    <w:rsid w:val="43BEA23D"/>
    <w:rsid w:val="43CB3991"/>
    <w:rsid w:val="445A905F"/>
    <w:rsid w:val="44A30C6C"/>
    <w:rsid w:val="44C22FF3"/>
    <w:rsid w:val="453A2CE9"/>
    <w:rsid w:val="465E5F66"/>
    <w:rsid w:val="466CB37C"/>
    <w:rsid w:val="4672BA8A"/>
    <w:rsid w:val="46AFA439"/>
    <w:rsid w:val="46F642FF"/>
    <w:rsid w:val="46F68193"/>
    <w:rsid w:val="4705047A"/>
    <w:rsid w:val="470D7929"/>
    <w:rsid w:val="47D4347F"/>
    <w:rsid w:val="47DAAD2E"/>
    <w:rsid w:val="48444B8D"/>
    <w:rsid w:val="4879750A"/>
    <w:rsid w:val="48ED2787"/>
    <w:rsid w:val="49251C8C"/>
    <w:rsid w:val="492F4819"/>
    <w:rsid w:val="49C71B4F"/>
    <w:rsid w:val="4A1B0B8B"/>
    <w:rsid w:val="4A2F022E"/>
    <w:rsid w:val="4A76B7DC"/>
    <w:rsid w:val="4B466931"/>
    <w:rsid w:val="4B559A47"/>
    <w:rsid w:val="4B6C7FF5"/>
    <w:rsid w:val="4C11051C"/>
    <w:rsid w:val="4C1F2178"/>
    <w:rsid w:val="4C48746F"/>
    <w:rsid w:val="4C6CE353"/>
    <w:rsid w:val="4CDDCA2D"/>
    <w:rsid w:val="4D4116F1"/>
    <w:rsid w:val="4E060BEA"/>
    <w:rsid w:val="4E240173"/>
    <w:rsid w:val="4E250E46"/>
    <w:rsid w:val="4E5083A5"/>
    <w:rsid w:val="4E53A7B6"/>
    <w:rsid w:val="4EF9A6E4"/>
    <w:rsid w:val="4F642B7B"/>
    <w:rsid w:val="4FAE112A"/>
    <w:rsid w:val="508AB32E"/>
    <w:rsid w:val="50BB8CF2"/>
    <w:rsid w:val="50F6C0FF"/>
    <w:rsid w:val="5107CB01"/>
    <w:rsid w:val="512E8BC8"/>
    <w:rsid w:val="517115B3"/>
    <w:rsid w:val="5196E6B9"/>
    <w:rsid w:val="51DD2292"/>
    <w:rsid w:val="51E7FDF3"/>
    <w:rsid w:val="521BA90B"/>
    <w:rsid w:val="52671E43"/>
    <w:rsid w:val="52784D58"/>
    <w:rsid w:val="52AE2059"/>
    <w:rsid w:val="534EBF3D"/>
    <w:rsid w:val="53DDEE32"/>
    <w:rsid w:val="53F7C722"/>
    <w:rsid w:val="5402EEA4"/>
    <w:rsid w:val="54B11C62"/>
    <w:rsid w:val="54C54853"/>
    <w:rsid w:val="551B6DD0"/>
    <w:rsid w:val="5608D5F2"/>
    <w:rsid w:val="56180A50"/>
    <w:rsid w:val="569E8760"/>
    <w:rsid w:val="56ACCA4C"/>
    <w:rsid w:val="57C59C12"/>
    <w:rsid w:val="583BAAD3"/>
    <w:rsid w:val="5846F0D1"/>
    <w:rsid w:val="584B3FEE"/>
    <w:rsid w:val="58B70FFD"/>
    <w:rsid w:val="58BA87CC"/>
    <w:rsid w:val="59BD843C"/>
    <w:rsid w:val="59CBAFE2"/>
    <w:rsid w:val="59FB6A11"/>
    <w:rsid w:val="5A2E9491"/>
    <w:rsid w:val="5A3501FE"/>
    <w:rsid w:val="5A44078B"/>
    <w:rsid w:val="5AB2211C"/>
    <w:rsid w:val="5BBC4C47"/>
    <w:rsid w:val="5C2E0866"/>
    <w:rsid w:val="5C72AE4E"/>
    <w:rsid w:val="5CB7938E"/>
    <w:rsid w:val="5CC2C5CC"/>
    <w:rsid w:val="5D976B3A"/>
    <w:rsid w:val="5E283194"/>
    <w:rsid w:val="5E8DB977"/>
    <w:rsid w:val="5ECD8D56"/>
    <w:rsid w:val="5ED7F6E8"/>
    <w:rsid w:val="5EEBFDFE"/>
    <w:rsid w:val="5F310FF9"/>
    <w:rsid w:val="5F468A39"/>
    <w:rsid w:val="5FCD73D1"/>
    <w:rsid w:val="602601D2"/>
    <w:rsid w:val="60B07CB8"/>
    <w:rsid w:val="613B24DC"/>
    <w:rsid w:val="61638FCB"/>
    <w:rsid w:val="620A7884"/>
    <w:rsid w:val="62E4E5AA"/>
    <w:rsid w:val="6326D8A2"/>
    <w:rsid w:val="63791FFB"/>
    <w:rsid w:val="63E2BEEF"/>
    <w:rsid w:val="644DA875"/>
    <w:rsid w:val="64587D92"/>
    <w:rsid w:val="6480B60B"/>
    <w:rsid w:val="6489A9EE"/>
    <w:rsid w:val="64A6FFD1"/>
    <w:rsid w:val="64AE5B77"/>
    <w:rsid w:val="64E001FF"/>
    <w:rsid w:val="6526ED53"/>
    <w:rsid w:val="6587F6FA"/>
    <w:rsid w:val="65D8F4BE"/>
    <w:rsid w:val="661BA984"/>
    <w:rsid w:val="67EAB312"/>
    <w:rsid w:val="67F5FEFB"/>
    <w:rsid w:val="681D82CF"/>
    <w:rsid w:val="683264BD"/>
    <w:rsid w:val="6864901E"/>
    <w:rsid w:val="68724FDC"/>
    <w:rsid w:val="68AD47FD"/>
    <w:rsid w:val="691BB047"/>
    <w:rsid w:val="69E14F89"/>
    <w:rsid w:val="6A50E71E"/>
    <w:rsid w:val="6B23AEDA"/>
    <w:rsid w:val="6B5DD6DF"/>
    <w:rsid w:val="6B6939E9"/>
    <w:rsid w:val="6BA49545"/>
    <w:rsid w:val="6C3F0435"/>
    <w:rsid w:val="6C86A1F0"/>
    <w:rsid w:val="6C9D684E"/>
    <w:rsid w:val="6CDC61BA"/>
    <w:rsid w:val="6CF6AFEB"/>
    <w:rsid w:val="6DBE9F93"/>
    <w:rsid w:val="6DF70A11"/>
    <w:rsid w:val="6E650CAC"/>
    <w:rsid w:val="6E7A4EBE"/>
    <w:rsid w:val="6ECBAD14"/>
    <w:rsid w:val="6F45D612"/>
    <w:rsid w:val="6F9FD7A8"/>
    <w:rsid w:val="702E97E4"/>
    <w:rsid w:val="703117AA"/>
    <w:rsid w:val="70BCAB43"/>
    <w:rsid w:val="713349ED"/>
    <w:rsid w:val="713C8444"/>
    <w:rsid w:val="7169F6BA"/>
    <w:rsid w:val="719DDAD2"/>
    <w:rsid w:val="72203D08"/>
    <w:rsid w:val="7229CECF"/>
    <w:rsid w:val="727BDA6E"/>
    <w:rsid w:val="7328B667"/>
    <w:rsid w:val="73BC0D69"/>
    <w:rsid w:val="74B511F3"/>
    <w:rsid w:val="74C8BF8F"/>
    <w:rsid w:val="75DBB90E"/>
    <w:rsid w:val="75E15B12"/>
    <w:rsid w:val="77103BE5"/>
    <w:rsid w:val="77B2F39D"/>
    <w:rsid w:val="77DB6DC9"/>
    <w:rsid w:val="77F44353"/>
    <w:rsid w:val="784BB239"/>
    <w:rsid w:val="784BD774"/>
    <w:rsid w:val="7858309B"/>
    <w:rsid w:val="792FD28B"/>
    <w:rsid w:val="79B427E0"/>
    <w:rsid w:val="7A122690"/>
    <w:rsid w:val="7A6E116C"/>
    <w:rsid w:val="7ADD03D3"/>
    <w:rsid w:val="7AF21CC5"/>
    <w:rsid w:val="7BAB3895"/>
    <w:rsid w:val="7BC801EE"/>
    <w:rsid w:val="7C177959"/>
    <w:rsid w:val="7CB6E246"/>
    <w:rsid w:val="7D5E9E1C"/>
    <w:rsid w:val="7E43AF20"/>
    <w:rsid w:val="7EAD3F72"/>
    <w:rsid w:val="7EB80461"/>
    <w:rsid w:val="7F3340FB"/>
    <w:rsid w:val="7F3C051F"/>
    <w:rsid w:val="7F3EA229"/>
    <w:rsid w:val="7F83D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EBF0E"/>
  <w15:chartTrackingRefBased/>
  <w15:docId w15:val="{FE492344-5892-422E-991E-3725479B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827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276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1827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276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182762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5567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55679"/>
  </w:style>
  <w:style w:type="paragraph" w:styleId="Voettekst">
    <w:name w:val="footer"/>
    <w:basedOn w:val="Standaard"/>
    <w:link w:val="VoettekstChar"/>
    <w:uiPriority w:val="99"/>
    <w:unhideWhenUsed/>
    <w:rsid w:val="0095567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955679"/>
  </w:style>
  <w:style w:type="paragraph" w:styleId="Revisie">
    <w:name w:val="Revision"/>
    <w:hidden/>
    <w:uiPriority w:val="99"/>
    <w:semiHidden/>
    <w:rsid w:val="00A6441C"/>
    <w:pPr>
      <w:spacing w:after="0" w:line="240" w:lineRule="auto"/>
    </w:pPr>
  </w:style>
  <w:style w:type="character" w:styleId="cf01" w:customStyle="1">
    <w:name w:val="cf01"/>
    <w:basedOn w:val="Standaardalinea-lettertype"/>
    <w:rsid w:val="003429DE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Standaard"/>
    <w:rsid w:val="00777AB4"/>
    <w:pPr>
      <w:spacing w:before="100" w:beforeAutospacing="1" w:after="100" w:afterAutospacing="1" w:line="240" w:lineRule="auto"/>
      <w:ind w:left="300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7AB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Aangepast 2">
      <a:dk1>
        <a:sysClr val="windowText" lastClr="000000"/>
      </a:dk1>
      <a:lt1>
        <a:srgbClr val="FFFFFF"/>
      </a:lt1>
      <a:dk2>
        <a:srgbClr val="0C0C0C"/>
      </a:dk2>
      <a:lt2>
        <a:srgbClr val="FFFFFF"/>
      </a:lt2>
      <a:accent1>
        <a:srgbClr val="1C6D8D"/>
      </a:accent1>
      <a:accent2>
        <a:srgbClr val="478500"/>
      </a:accent2>
      <a:accent3>
        <a:srgbClr val="478500"/>
      </a:accent3>
      <a:accent4>
        <a:srgbClr val="1C6D8D"/>
      </a:accent4>
      <a:accent5>
        <a:srgbClr val="CDDC39"/>
      </a:accent5>
      <a:accent6>
        <a:srgbClr val="4785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e2bb301-337e-4fd9-b97f-f1941be93156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17d259-d152-48e5-84f8-f49ff581c316" xsi:nil="true"/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Datum_x0020_Verzonden xmlns="5717d259-d152-48e5-84f8-f49ff581c3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8FBF8F93D164F853D853BC2180679" ma:contentTypeVersion="15" ma:contentTypeDescription="Een nieuw document maken." ma:contentTypeScope="" ma:versionID="e671ecb33253c705dc52b808b6bfa0c2">
  <xsd:schema xmlns:xsd="http://www.w3.org/2001/XMLSchema" xmlns:xs="http://www.w3.org/2001/XMLSchema" xmlns:p="http://schemas.microsoft.com/office/2006/metadata/properties" xmlns:ns2="5717d259-d152-48e5-84f8-f49ff581c316" xmlns:ns3="e7d4b0bf-9319-42aa-9a55-75582f753fba" targetNamespace="http://schemas.microsoft.com/office/2006/metadata/properties" ma:root="true" ma:fieldsID="ed4ecdce8fc15ad4c325d7cfa49e66d5" ns2:_="" ns3:_="">
    <xsd:import namespace="5717d259-d152-48e5-84f8-f49ff581c316"/>
    <xsd:import namespace="e7d4b0bf-9319-42aa-9a55-75582f753fba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6f746b9f-fa15-4798-975d-b57d2b4f9e3e}" ma:internalName="TaxCatchAll" ma:showField="CatchAllData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f746b9f-fa15-4798-975d-b57d2b4f9e3e}" ma:internalName="TaxCatchAllLabel" ma:readOnly="true" ma:showField="CatchAllDataLabel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4b0bf-9319-42aa-9a55-75582f753fb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DBF6-F56B-468B-9AE9-1BD818EA59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FE87558-B041-44D3-8282-FF1CDA65A36B}">
  <ds:schemaRefs>
    <ds:schemaRef ds:uri="http://schemas.microsoft.com/office/2006/metadata/properties"/>
    <ds:schemaRef ds:uri="http://schemas.microsoft.com/office/infopath/2007/PartnerControls"/>
    <ds:schemaRef ds:uri="5717d259-d152-48e5-84f8-f49ff581c316"/>
  </ds:schemaRefs>
</ds:datastoreItem>
</file>

<file path=customXml/itemProps3.xml><?xml version="1.0" encoding="utf-8"?>
<ds:datastoreItem xmlns:ds="http://schemas.openxmlformats.org/officeDocument/2006/customXml" ds:itemID="{A7003B18-64F0-4491-8600-777F62730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7d259-d152-48e5-84f8-f49ff581c316"/>
    <ds:schemaRef ds:uri="e7d4b0bf-9319-42aa-9a55-75582f753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C6A5B1-7DA8-4E9D-9E6B-4CDAF62C29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522472-9F29-486C-A4B2-CEDB5AD255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Benthe Bakker</dc:creator>
  <keywords/>
  <dc:description/>
  <lastModifiedBy>Henny Kaag</lastModifiedBy>
  <revision>28</revision>
  <dcterms:created xsi:type="dcterms:W3CDTF">2026-03-29T07:48:00.0000000Z</dcterms:created>
  <dcterms:modified xsi:type="dcterms:W3CDTF">2026-05-04T06:52:32.3189365Z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0x010100BF08FBF8F93D164F853D853BC2180679</vt:lpwstr>
  </property>
  <property fmtid="{D5CDD505-2E9C-101B-9397-08002B2CF9AE}" pid="3" name="MediaServiceImageTags">
    <vt:lpwstr/>
  </property>
  <property fmtid="{D5CDD505-2E9C-101B-9397-08002B2CF9AE}" pid="4" name="Order">
    <vt:r8>3454800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