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5900" w14:textId="54893392" w:rsidR="00C77910" w:rsidRDefault="00DB11BC" w:rsidP="00C77910">
      <w:pPr>
        <w:pStyle w:val="Titel"/>
        <w:rPr>
          <w:color w:val="5D00C2"/>
        </w:rPr>
      </w:pPr>
      <w:r w:rsidRPr="00F33CF9">
        <w:rPr>
          <w:noProof/>
        </w:rPr>
        <w:drawing>
          <wp:anchor distT="0" distB="0" distL="114300" distR="114300" simplePos="0" relativeHeight="251659264" behindDoc="1" locked="0" layoutInCell="1" allowOverlap="1" wp14:anchorId="39CD2C87" wp14:editId="2E8C52E4">
            <wp:simplePos x="0" y="0"/>
            <wp:positionH relativeFrom="column">
              <wp:posOffset>2317715</wp:posOffset>
            </wp:positionH>
            <wp:positionV relativeFrom="page">
              <wp:posOffset>965629</wp:posOffset>
            </wp:positionV>
            <wp:extent cx="926413" cy="287986"/>
            <wp:effectExtent l="0" t="0" r="1270" b="4445"/>
            <wp:wrapNone/>
            <wp:docPr id="25768203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68203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6413" cy="287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EA9CAB" w14:textId="77777777" w:rsidR="0049380B" w:rsidRDefault="0049380B" w:rsidP="006E1140"/>
    <w:p w14:paraId="5DCB1615" w14:textId="77777777" w:rsidR="0049380B" w:rsidRPr="00533A13" w:rsidRDefault="0049380B" w:rsidP="0049380B">
      <w:pPr>
        <w:pStyle w:val="Titel"/>
        <w:rPr>
          <w:rFonts w:ascii="Geist SemiBold" w:hAnsi="Geist SemiBold"/>
          <w:b/>
          <w:bCs/>
          <w:sz w:val="28"/>
          <w:szCs w:val="28"/>
        </w:rPr>
      </w:pPr>
      <w:r w:rsidRPr="00533A13">
        <w:rPr>
          <w:rFonts w:ascii="Geist SemiBold" w:hAnsi="Geist SemiBold"/>
          <w:b/>
          <w:bCs/>
          <w:sz w:val="28"/>
          <w:szCs w:val="28"/>
        </w:rPr>
        <w:t xml:space="preserve">Bijlage 2, </w:t>
      </w:r>
      <w:proofErr w:type="gramStart"/>
      <w:r w:rsidRPr="00533A13">
        <w:rPr>
          <w:rFonts w:ascii="Geist SemiBold" w:hAnsi="Geist SemiBold"/>
          <w:b/>
          <w:bCs/>
          <w:sz w:val="28"/>
          <w:szCs w:val="28"/>
        </w:rPr>
        <w:t>Inschrijvingsformulier /</w:t>
      </w:r>
      <w:proofErr w:type="gramEnd"/>
      <w:r w:rsidRPr="00533A13">
        <w:rPr>
          <w:rFonts w:ascii="Geist SemiBold" w:hAnsi="Geist SemiBold"/>
          <w:b/>
          <w:bCs/>
          <w:sz w:val="28"/>
          <w:szCs w:val="28"/>
        </w:rPr>
        <w:t xml:space="preserve"> Conformiteitsverklaring </w:t>
      </w:r>
    </w:p>
    <w:p w14:paraId="531B070F" w14:textId="42819D58" w:rsidR="0049380B" w:rsidRDefault="0049380B" w:rsidP="0049380B">
      <w:pPr>
        <w:rPr>
          <w:sz w:val="16"/>
          <w:szCs w:val="16"/>
        </w:rPr>
      </w:pPr>
      <w:proofErr w:type="gramStart"/>
      <w:r w:rsidRPr="007A2EFE">
        <w:rPr>
          <w:sz w:val="16"/>
          <w:szCs w:val="16"/>
        </w:rPr>
        <w:t>ten</w:t>
      </w:r>
      <w:proofErr w:type="gramEnd"/>
      <w:r w:rsidRPr="007A2EFE">
        <w:rPr>
          <w:sz w:val="16"/>
          <w:szCs w:val="16"/>
        </w:rPr>
        <w:t xml:space="preserve"> behoeve van de </w:t>
      </w:r>
      <w:r>
        <w:rPr>
          <w:sz w:val="16"/>
          <w:szCs w:val="16"/>
        </w:rPr>
        <w:t>Europese aanbesteding Diens</w:t>
      </w:r>
      <w:r>
        <w:rPr>
          <w:sz w:val="16"/>
          <w:szCs w:val="16"/>
        </w:rPr>
        <w:t>t</w:t>
      </w:r>
      <w:r>
        <w:rPr>
          <w:sz w:val="16"/>
          <w:szCs w:val="16"/>
        </w:rPr>
        <w:t>reizen middels een Reisagent 2025-</w:t>
      </w:r>
      <w:proofErr w:type="gramStart"/>
      <w:r>
        <w:rPr>
          <w:sz w:val="16"/>
          <w:szCs w:val="16"/>
        </w:rPr>
        <w:t>13 /</w:t>
      </w:r>
      <w:proofErr w:type="gramEnd"/>
      <w:r>
        <w:rPr>
          <w:sz w:val="16"/>
          <w:szCs w:val="16"/>
        </w:rPr>
        <w:t xml:space="preserve"> TN 571717 </w:t>
      </w:r>
    </w:p>
    <w:p w14:paraId="4EEAA5B6" w14:textId="77777777" w:rsidR="0049380B" w:rsidRDefault="0049380B" w:rsidP="0049380B">
      <w:pPr>
        <w:rPr>
          <w:sz w:val="16"/>
          <w:szCs w:val="16"/>
        </w:rPr>
      </w:pPr>
    </w:p>
    <w:p w14:paraId="1AE41A1A" w14:textId="77777777" w:rsidR="0049380B" w:rsidRDefault="0049380B" w:rsidP="0049380B">
      <w:pPr>
        <w:rPr>
          <w:sz w:val="16"/>
          <w:szCs w:val="16"/>
        </w:rPr>
      </w:pPr>
    </w:p>
    <w:p w14:paraId="3BCA08E6" w14:textId="77777777" w:rsidR="0049380B" w:rsidRPr="007D7D1E" w:rsidRDefault="0049380B" w:rsidP="0049380B">
      <w:r w:rsidRPr="007D7D1E">
        <w:t xml:space="preserve">Deze conformiteitsverklaring is bedoeld </w:t>
      </w:r>
      <w:r>
        <w:t>ter</w:t>
      </w:r>
      <w:r w:rsidRPr="007D7D1E">
        <w:t xml:space="preserve"> bevestiging </w:t>
      </w:r>
      <w:r>
        <w:t xml:space="preserve">of </w:t>
      </w:r>
      <w:r w:rsidRPr="007D7D1E">
        <w:t xml:space="preserve">u voldoet aan de inhoud en de gestelde eisen in </w:t>
      </w:r>
      <w:r>
        <w:t>de Aanbestedingsleidraad inclusief bijbehorende bijlagen.</w:t>
      </w:r>
    </w:p>
    <w:p w14:paraId="50C434E6" w14:textId="77777777" w:rsidR="0049380B" w:rsidRDefault="0049380B" w:rsidP="0049380B"/>
    <w:p w14:paraId="122E3120" w14:textId="77777777" w:rsidR="0049380B" w:rsidRPr="00533A13" w:rsidRDefault="0049380B" w:rsidP="0049380B">
      <w:pPr>
        <w:rPr>
          <w:rFonts w:ascii="Geist Medium" w:hAnsi="Geist Medium"/>
          <w:color w:val="63003D"/>
        </w:rPr>
      </w:pPr>
      <w:r w:rsidRPr="00533A13">
        <w:rPr>
          <w:rFonts w:ascii="Geist Medium" w:hAnsi="Geist Medium"/>
          <w:color w:val="63003D"/>
        </w:rPr>
        <w:t>Ondergetekende:</w:t>
      </w:r>
    </w:p>
    <w:p w14:paraId="111F5CBD" w14:textId="77777777" w:rsidR="0049380B" w:rsidRPr="005F454A" w:rsidRDefault="0049380B" w:rsidP="0049380B">
      <w:pPr>
        <w:pStyle w:val="Lijstalinea"/>
        <w:numPr>
          <w:ilvl w:val="0"/>
          <w:numId w:val="2"/>
        </w:numPr>
      </w:pPr>
      <w:proofErr w:type="gramStart"/>
      <w:r w:rsidRPr="005F454A">
        <w:t>verklaart</w:t>
      </w:r>
      <w:proofErr w:type="gramEnd"/>
      <w:r w:rsidRPr="005F454A">
        <w:t xml:space="preserve"> alle vragen naar waarheid beantwoord te hebben en bij het indienen van de bewijzen en verklaringen, geen valse gegevens te hebben verstrekt;</w:t>
      </w:r>
    </w:p>
    <w:p w14:paraId="7B357667" w14:textId="77777777" w:rsidR="0049380B" w:rsidRPr="005F454A" w:rsidRDefault="0049380B" w:rsidP="0049380B">
      <w:pPr>
        <w:pStyle w:val="Lijstalinea"/>
        <w:numPr>
          <w:ilvl w:val="0"/>
          <w:numId w:val="2"/>
        </w:numPr>
      </w:pPr>
      <w:proofErr w:type="gramStart"/>
      <w:r w:rsidRPr="005F454A">
        <w:t>verklaart</w:t>
      </w:r>
      <w:proofErr w:type="gramEnd"/>
      <w:r w:rsidRPr="005F454A">
        <w:t xml:space="preserve"> in te stemmen met de inhoud van </w:t>
      </w:r>
      <w:r>
        <w:t>de</w:t>
      </w:r>
      <w:r w:rsidRPr="005F454A">
        <w:t xml:space="preserve"> Aanbestedings</w:t>
      </w:r>
      <w:r>
        <w:t xml:space="preserve">leidraad inclusief bijbehorende </w:t>
      </w:r>
      <w:proofErr w:type="gramStart"/>
      <w:r>
        <w:t xml:space="preserve">bijlagen, </w:t>
      </w:r>
      <w:r w:rsidRPr="005F454A">
        <w:t xml:space="preserve"> en</w:t>
      </w:r>
      <w:proofErr w:type="gramEnd"/>
      <w:r w:rsidRPr="005F454A">
        <w:t xml:space="preserve"> in het bijzonder met de </w:t>
      </w:r>
      <w:r>
        <w:t xml:space="preserve">gestelde eisen en de </w:t>
      </w:r>
      <w:r w:rsidRPr="005F454A">
        <w:t xml:space="preserve">wijze </w:t>
      </w:r>
      <w:r>
        <w:t xml:space="preserve">van </w:t>
      </w:r>
      <w:r w:rsidRPr="005F454A">
        <w:t xml:space="preserve">beoordeling van </w:t>
      </w:r>
      <w:r>
        <w:t>de selectie- en/of</w:t>
      </w:r>
      <w:r w:rsidRPr="005F454A">
        <w:t xml:space="preserve"> gunningscriteria;</w:t>
      </w:r>
    </w:p>
    <w:p w14:paraId="4D0C5304" w14:textId="77777777" w:rsidR="0049380B" w:rsidRPr="005F454A" w:rsidRDefault="0049380B" w:rsidP="0049380B">
      <w:pPr>
        <w:pStyle w:val="Lijstalinea"/>
        <w:numPr>
          <w:ilvl w:val="0"/>
          <w:numId w:val="2"/>
        </w:numPr>
      </w:pPr>
      <w:proofErr w:type="gramStart"/>
      <w:r w:rsidRPr="005F454A">
        <w:t>verklaart</w:t>
      </w:r>
      <w:proofErr w:type="gramEnd"/>
      <w:r w:rsidRPr="005F454A">
        <w:t xml:space="preserve"> dat hij zich heeft verdiept in de onderliggende behoeftes (waaronder begrepen de Overeenkomst</w:t>
      </w:r>
      <w:r>
        <w:t xml:space="preserve"> en de Algemene Inkoopvoorwaarden</w:t>
      </w:r>
      <w:r w:rsidRPr="005F454A">
        <w:t xml:space="preserve">) van HKU en de gehanteerde </w:t>
      </w:r>
      <w:r>
        <w:t xml:space="preserve">selectie- en/of </w:t>
      </w:r>
      <w:r w:rsidRPr="005F454A">
        <w:t>gunningssystematiek en dat hij ter zake de nodige vragen heeft gesteld en inlichtingen heeft ingewonnen;</w:t>
      </w:r>
    </w:p>
    <w:p w14:paraId="6CD99532" w14:textId="77777777" w:rsidR="0049380B" w:rsidRPr="005F454A" w:rsidRDefault="0049380B" w:rsidP="0049380B">
      <w:pPr>
        <w:pStyle w:val="Lijstalinea"/>
        <w:numPr>
          <w:ilvl w:val="0"/>
          <w:numId w:val="2"/>
        </w:numPr>
      </w:pPr>
      <w:proofErr w:type="gramStart"/>
      <w:r w:rsidRPr="005F454A">
        <w:t>garandeert</w:t>
      </w:r>
      <w:proofErr w:type="gramEnd"/>
      <w:r w:rsidRPr="005F454A">
        <w:t xml:space="preserve"> dat de Opdracht kan worden uitgevoerd conform zijn Inschrijving en dat geen oneigenlijk gebruik is gemaakt van de door HKU gehanteerde gunningssystematiek;</w:t>
      </w:r>
    </w:p>
    <w:p w14:paraId="723D89B6" w14:textId="77777777" w:rsidR="0049380B" w:rsidRDefault="0049380B" w:rsidP="0049380B">
      <w:pPr>
        <w:pStyle w:val="Lijstalinea"/>
        <w:numPr>
          <w:ilvl w:val="0"/>
          <w:numId w:val="2"/>
        </w:numPr>
      </w:pPr>
      <w:proofErr w:type="gramStart"/>
      <w:r w:rsidRPr="005F454A">
        <w:t>verklaart</w:t>
      </w:r>
      <w:proofErr w:type="gramEnd"/>
      <w:r w:rsidRPr="005F454A">
        <w:t xml:space="preserve"> dat de onderhavige Inschrijving niet tot stand is gekomen onder invloed van een Overeenkomst, besluit of gedraging in strijd met het Nederlandse of Europese mededingingsrecht;</w:t>
      </w:r>
    </w:p>
    <w:p w14:paraId="3DD8F032" w14:textId="77777777" w:rsidR="0049380B" w:rsidRPr="005F454A" w:rsidRDefault="0049380B" w:rsidP="0049380B">
      <w:pPr>
        <w:pStyle w:val="Lijstalinea"/>
        <w:numPr>
          <w:ilvl w:val="0"/>
          <w:numId w:val="2"/>
        </w:numPr>
      </w:pPr>
      <w:proofErr w:type="gramStart"/>
      <w:r>
        <w:t>verklaart</w:t>
      </w:r>
      <w:proofErr w:type="gramEnd"/>
      <w:r>
        <w:t xml:space="preserve"> kennis te hebben genomen van de gehanteerde aanbestedingsprocedure (hoofdstuk 4) en deze te accepteren;</w:t>
      </w:r>
    </w:p>
    <w:p w14:paraId="4683895A" w14:textId="77777777" w:rsidR="0049380B" w:rsidRDefault="0049380B" w:rsidP="0049380B">
      <w:pPr>
        <w:pStyle w:val="Lijstalinea"/>
        <w:numPr>
          <w:ilvl w:val="0"/>
          <w:numId w:val="2"/>
        </w:numPr>
      </w:pPr>
      <w:r w:rsidRPr="005F454A">
        <w:t>Bevestigt te voldoen aan de inhoud</w:t>
      </w:r>
      <w:r>
        <w:t xml:space="preserve">, </w:t>
      </w:r>
      <w:r w:rsidRPr="005F454A">
        <w:t xml:space="preserve">en </w:t>
      </w:r>
      <w:r>
        <w:t xml:space="preserve">met name </w:t>
      </w:r>
      <w:r w:rsidRPr="005F454A">
        <w:t xml:space="preserve">de gestelde </w:t>
      </w:r>
      <w:r>
        <w:t>uitsluitingsgronden en minimumeisen (hoofdstuk 3) en de gunningscriteria (hoofdstuk 4)</w:t>
      </w:r>
      <w:r w:rsidRPr="005F454A">
        <w:t xml:space="preserve"> van de Aanbestedingsleidraad</w:t>
      </w:r>
      <w:r>
        <w:t>,</w:t>
      </w:r>
      <w:r w:rsidRPr="005F454A">
        <w:t xml:space="preserve"> </w:t>
      </w:r>
      <w:r>
        <w:t xml:space="preserve">het </w:t>
      </w:r>
      <w:r w:rsidRPr="005F454A">
        <w:t xml:space="preserve">Prijzenblad (bijlage </w:t>
      </w:r>
      <w:r>
        <w:t>3</w:t>
      </w:r>
      <w:r w:rsidRPr="005F454A">
        <w:t>)</w:t>
      </w:r>
      <w:r>
        <w:t>, de DAP (bijlage A) en het Programma van eisen (bijlage E);</w:t>
      </w:r>
    </w:p>
    <w:p w14:paraId="3F391DB5" w14:textId="77777777" w:rsidR="0049380B" w:rsidRDefault="0049380B" w:rsidP="0049380B">
      <w:pPr>
        <w:pStyle w:val="Lijstalinea"/>
        <w:numPr>
          <w:ilvl w:val="0"/>
          <w:numId w:val="2"/>
        </w:numPr>
      </w:pPr>
      <w:r>
        <w:t xml:space="preserve">Bevestigt in het bezit te zijn van alle gevraagde certificeringen en normeringen; </w:t>
      </w:r>
    </w:p>
    <w:p w14:paraId="0D3584B2" w14:textId="77777777" w:rsidR="0049380B" w:rsidRPr="005F454A" w:rsidRDefault="0049380B" w:rsidP="0049380B">
      <w:pPr>
        <w:pStyle w:val="Lijstalinea"/>
        <w:numPr>
          <w:ilvl w:val="0"/>
          <w:numId w:val="2"/>
        </w:numPr>
      </w:pPr>
      <w:r>
        <w:t>Verklaart dat zijn Inschrijving onvoorwaardelijk en onherroepelijk is.</w:t>
      </w:r>
    </w:p>
    <w:p w14:paraId="59304F45" w14:textId="77777777" w:rsidR="0049380B" w:rsidRDefault="0049380B" w:rsidP="0049380B"/>
    <w:p w14:paraId="2D5DE328" w14:textId="77777777" w:rsidR="0049380B" w:rsidRPr="0027351B" w:rsidRDefault="0049380B" w:rsidP="0049380B"/>
    <w:p w14:paraId="05E04E40" w14:textId="77777777" w:rsidR="0049380B" w:rsidRPr="00A54F3D" w:rsidRDefault="0049380B" w:rsidP="0049380B">
      <w:pPr>
        <w:rPr>
          <w:rFonts w:ascii="Wingdings 3" w:hAnsi="Wingdings 3"/>
        </w:rPr>
      </w:pPr>
      <w:proofErr w:type="gramStart"/>
      <w:r>
        <w:t>Ja  /</w:t>
      </w:r>
      <w:proofErr w:type="gramEnd"/>
      <w:r>
        <w:t xml:space="preserve">  </w:t>
      </w:r>
      <w:proofErr w:type="gramStart"/>
      <w:r>
        <w:t>Nee  (</w:t>
      </w:r>
      <w:proofErr w:type="gramEnd"/>
      <w:r>
        <w:t xml:space="preserve">s.v.p. doorhalen wat </w:t>
      </w:r>
      <w:r w:rsidRPr="00A54F3D">
        <w:rPr>
          <w:u w:val="single"/>
        </w:rPr>
        <w:t>niet</w:t>
      </w:r>
      <w:r>
        <w:t xml:space="preserve"> van toepassing is).</w:t>
      </w:r>
    </w:p>
    <w:p w14:paraId="0926A321" w14:textId="77777777" w:rsidR="0049380B" w:rsidRDefault="0049380B" w:rsidP="0049380B"/>
    <w:p w14:paraId="2A4CCD1B" w14:textId="77777777" w:rsidR="0049380B" w:rsidRPr="00533A13" w:rsidRDefault="0049380B" w:rsidP="0049380B">
      <w:pPr>
        <w:pStyle w:val="Normaalweb"/>
        <w:rPr>
          <w:rFonts w:ascii="Geist SemiBold" w:hAnsi="Geist SemiBold"/>
          <w:b/>
          <w:bCs/>
          <w:color w:val="63003D"/>
        </w:rPr>
      </w:pPr>
      <w:r w:rsidRPr="00533A13">
        <w:rPr>
          <w:rFonts w:ascii="Geist SemiBold" w:hAnsi="Geist SemiBold" w:cs="Arial"/>
          <w:b/>
          <w:bCs/>
          <w:color w:val="63003D"/>
          <w:sz w:val="20"/>
          <w:szCs w:val="20"/>
        </w:rPr>
        <w:t xml:space="preserve">Aldus voor akkoord getekend en naar waarheid verstrekt. </w:t>
      </w:r>
    </w:p>
    <w:p w14:paraId="5F654D6A" w14:textId="77777777" w:rsidR="0049380B" w:rsidRPr="007D7D1E" w:rsidRDefault="0049380B" w:rsidP="0049380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49380B" w14:paraId="395BB635" w14:textId="77777777" w:rsidTr="00F570D0">
        <w:tc>
          <w:tcPr>
            <w:tcW w:w="4528" w:type="dxa"/>
          </w:tcPr>
          <w:p w14:paraId="4C57B5B9" w14:textId="77777777" w:rsidR="0049380B" w:rsidRDefault="0049380B" w:rsidP="00F570D0">
            <w:r>
              <w:t>Datum</w:t>
            </w:r>
          </w:p>
        </w:tc>
        <w:tc>
          <w:tcPr>
            <w:tcW w:w="4528" w:type="dxa"/>
          </w:tcPr>
          <w:p w14:paraId="5BE3485B" w14:textId="77777777" w:rsidR="0049380B" w:rsidRDefault="0049380B" w:rsidP="00F570D0"/>
        </w:tc>
      </w:tr>
      <w:tr w:rsidR="0049380B" w14:paraId="393982EF" w14:textId="77777777" w:rsidTr="00F570D0">
        <w:tc>
          <w:tcPr>
            <w:tcW w:w="4528" w:type="dxa"/>
          </w:tcPr>
          <w:p w14:paraId="0E69DF5B" w14:textId="77777777" w:rsidR="0049380B" w:rsidRDefault="0049380B" w:rsidP="00F570D0">
            <w:r>
              <w:t>Organisatie</w:t>
            </w:r>
          </w:p>
        </w:tc>
        <w:tc>
          <w:tcPr>
            <w:tcW w:w="4528" w:type="dxa"/>
          </w:tcPr>
          <w:p w14:paraId="0EAA6035" w14:textId="77777777" w:rsidR="0049380B" w:rsidRDefault="0049380B" w:rsidP="00F570D0"/>
        </w:tc>
      </w:tr>
      <w:tr w:rsidR="0049380B" w14:paraId="6BDF4E42" w14:textId="77777777" w:rsidTr="00F570D0">
        <w:tc>
          <w:tcPr>
            <w:tcW w:w="4528" w:type="dxa"/>
          </w:tcPr>
          <w:p w14:paraId="6E60CEB5" w14:textId="77777777" w:rsidR="0049380B" w:rsidRDefault="0049380B" w:rsidP="00F570D0">
            <w:r>
              <w:t>Naam rechtsgeldig vertegenwoordiger Gegadigde c.q. penvoerder</w:t>
            </w:r>
          </w:p>
          <w:p w14:paraId="12E6E553" w14:textId="77777777" w:rsidR="0049380B" w:rsidRDefault="0049380B" w:rsidP="00F570D0"/>
          <w:p w14:paraId="3EF86676" w14:textId="77777777" w:rsidR="0049380B" w:rsidRDefault="0049380B" w:rsidP="00F570D0">
            <w:r w:rsidRPr="00A54F3D">
              <w:rPr>
                <w:b/>
                <w:bCs/>
              </w:rPr>
              <w:t>Let op!</w:t>
            </w:r>
            <w:r>
              <w:t xml:space="preserve"> Tekenbevoegdheid moet duidelijk uit de KvK blijken</w:t>
            </w:r>
          </w:p>
        </w:tc>
        <w:tc>
          <w:tcPr>
            <w:tcW w:w="4528" w:type="dxa"/>
          </w:tcPr>
          <w:p w14:paraId="5A7F9761" w14:textId="77777777" w:rsidR="0049380B" w:rsidRDefault="0049380B" w:rsidP="00F570D0"/>
        </w:tc>
      </w:tr>
      <w:tr w:rsidR="0049380B" w14:paraId="3CE8BDDD" w14:textId="77777777" w:rsidTr="00F570D0">
        <w:tc>
          <w:tcPr>
            <w:tcW w:w="4528" w:type="dxa"/>
          </w:tcPr>
          <w:p w14:paraId="70CA3B00" w14:textId="77777777" w:rsidR="0049380B" w:rsidRPr="00A54F3D" w:rsidRDefault="0049380B" w:rsidP="00F570D0">
            <w:pPr>
              <w:rPr>
                <w:b/>
                <w:bCs/>
              </w:rPr>
            </w:pPr>
            <w:r w:rsidRPr="00A54F3D">
              <w:rPr>
                <w:b/>
                <w:bCs/>
              </w:rPr>
              <w:t>Functie</w:t>
            </w:r>
          </w:p>
        </w:tc>
        <w:tc>
          <w:tcPr>
            <w:tcW w:w="4528" w:type="dxa"/>
          </w:tcPr>
          <w:p w14:paraId="194666F6" w14:textId="77777777" w:rsidR="0049380B" w:rsidRDefault="0049380B" w:rsidP="00F570D0"/>
        </w:tc>
      </w:tr>
      <w:tr w:rsidR="0049380B" w14:paraId="2442C9C4" w14:textId="77777777" w:rsidTr="00F570D0">
        <w:tc>
          <w:tcPr>
            <w:tcW w:w="4528" w:type="dxa"/>
          </w:tcPr>
          <w:p w14:paraId="47C8A099" w14:textId="77777777" w:rsidR="0049380B" w:rsidRPr="00A54F3D" w:rsidRDefault="0049380B" w:rsidP="00F570D0">
            <w:pPr>
              <w:rPr>
                <w:b/>
                <w:bCs/>
              </w:rPr>
            </w:pPr>
            <w:r w:rsidRPr="00A54F3D">
              <w:rPr>
                <w:b/>
                <w:bCs/>
              </w:rPr>
              <w:t>Handtekening</w:t>
            </w:r>
          </w:p>
        </w:tc>
        <w:tc>
          <w:tcPr>
            <w:tcW w:w="4528" w:type="dxa"/>
          </w:tcPr>
          <w:p w14:paraId="76C5FB33" w14:textId="77777777" w:rsidR="0049380B" w:rsidRDefault="0049380B" w:rsidP="00F570D0"/>
        </w:tc>
      </w:tr>
    </w:tbl>
    <w:p w14:paraId="6C6ACC5E" w14:textId="4763355E" w:rsidR="006C5BB8" w:rsidRPr="00E9016D" w:rsidRDefault="006C5BB8" w:rsidP="00E9016D"/>
    <w:sectPr w:rsidR="006C5BB8" w:rsidRPr="00E90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6E119" w14:textId="77777777" w:rsidR="00551027" w:rsidRDefault="00551027" w:rsidP="00841410">
      <w:r>
        <w:separator/>
      </w:r>
    </w:p>
  </w:endnote>
  <w:endnote w:type="continuationSeparator" w:id="0">
    <w:p w14:paraId="0F18308A" w14:textId="77777777" w:rsidR="00551027" w:rsidRDefault="00551027" w:rsidP="0084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ist">
    <w:panose1 w:val="020B0604020202020204"/>
    <w:charset w:val="4D"/>
    <w:family w:val="auto"/>
    <w:pitch w:val="variable"/>
    <w:sig w:usb0="A10002FF" w:usb1="5001E5FB" w:usb2="00000000" w:usb3="00000000" w:csb0="00000097" w:csb1="00000000"/>
  </w:font>
  <w:font w:name="Geist SemiBold">
    <w:panose1 w:val="020B0604020202020204"/>
    <w:charset w:val="4D"/>
    <w:family w:val="auto"/>
    <w:pitch w:val="variable"/>
    <w:sig w:usb0="A10002FF" w:usb1="5001E5FB" w:usb2="00000000" w:usb3="00000000" w:csb0="00000097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Geist Medium">
    <w:panose1 w:val="00000000000000000000"/>
    <w:charset w:val="4D"/>
    <w:family w:val="auto"/>
    <w:pitch w:val="variable"/>
    <w:sig w:usb0="A10002FF" w:usb1="5001E5FB" w:usb2="00000000" w:usb3="00000000" w:csb0="00000097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F7CB3" w14:textId="77777777" w:rsidR="00551027" w:rsidRDefault="00551027" w:rsidP="00841410">
      <w:r>
        <w:separator/>
      </w:r>
    </w:p>
  </w:footnote>
  <w:footnote w:type="continuationSeparator" w:id="0">
    <w:p w14:paraId="56EB7411" w14:textId="77777777" w:rsidR="00551027" w:rsidRDefault="00551027" w:rsidP="00841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3E2"/>
    <w:multiLevelType w:val="hybridMultilevel"/>
    <w:tmpl w:val="3C58663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83E697C"/>
    <w:multiLevelType w:val="hybridMultilevel"/>
    <w:tmpl w:val="FA1CBE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526288">
    <w:abstractNumId w:val="0"/>
  </w:num>
  <w:num w:numId="2" w16cid:durableId="245305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C2"/>
    <w:rsid w:val="00015154"/>
    <w:rsid w:val="00067878"/>
    <w:rsid w:val="000A5C8E"/>
    <w:rsid w:val="000B3C82"/>
    <w:rsid w:val="00156AFD"/>
    <w:rsid w:val="0017013E"/>
    <w:rsid w:val="002533DF"/>
    <w:rsid w:val="0026119F"/>
    <w:rsid w:val="0028197B"/>
    <w:rsid w:val="002A07C8"/>
    <w:rsid w:val="002C0C5E"/>
    <w:rsid w:val="002C21E3"/>
    <w:rsid w:val="0032753B"/>
    <w:rsid w:val="003422B6"/>
    <w:rsid w:val="00387C01"/>
    <w:rsid w:val="00394DEA"/>
    <w:rsid w:val="003F2D22"/>
    <w:rsid w:val="00401A23"/>
    <w:rsid w:val="0043380C"/>
    <w:rsid w:val="00460735"/>
    <w:rsid w:val="0049380B"/>
    <w:rsid w:val="004C3564"/>
    <w:rsid w:val="004E0761"/>
    <w:rsid w:val="00533A13"/>
    <w:rsid w:val="00547F31"/>
    <w:rsid w:val="00551027"/>
    <w:rsid w:val="00557134"/>
    <w:rsid w:val="00562510"/>
    <w:rsid w:val="005B3387"/>
    <w:rsid w:val="005B45CC"/>
    <w:rsid w:val="00603B1C"/>
    <w:rsid w:val="00645022"/>
    <w:rsid w:val="00676D21"/>
    <w:rsid w:val="006A3F8E"/>
    <w:rsid w:val="006A6ED1"/>
    <w:rsid w:val="006C5BB8"/>
    <w:rsid w:val="006E1140"/>
    <w:rsid w:val="006F6458"/>
    <w:rsid w:val="0070043C"/>
    <w:rsid w:val="00710A9D"/>
    <w:rsid w:val="00714131"/>
    <w:rsid w:val="00724B4F"/>
    <w:rsid w:val="0073093C"/>
    <w:rsid w:val="007801C2"/>
    <w:rsid w:val="007B125B"/>
    <w:rsid w:val="007B3D8E"/>
    <w:rsid w:val="007C1FBC"/>
    <w:rsid w:val="007D3C75"/>
    <w:rsid w:val="007F5280"/>
    <w:rsid w:val="00841410"/>
    <w:rsid w:val="0086232E"/>
    <w:rsid w:val="00871DF6"/>
    <w:rsid w:val="00874D75"/>
    <w:rsid w:val="008901B8"/>
    <w:rsid w:val="008A6E23"/>
    <w:rsid w:val="008B096E"/>
    <w:rsid w:val="008E482B"/>
    <w:rsid w:val="00951D51"/>
    <w:rsid w:val="0098790F"/>
    <w:rsid w:val="00990B87"/>
    <w:rsid w:val="009A6E76"/>
    <w:rsid w:val="009E343E"/>
    <w:rsid w:val="00A06AE2"/>
    <w:rsid w:val="00A22245"/>
    <w:rsid w:val="00A61AF7"/>
    <w:rsid w:val="00A678DB"/>
    <w:rsid w:val="00A979B1"/>
    <w:rsid w:val="00AC4D37"/>
    <w:rsid w:val="00AC63E3"/>
    <w:rsid w:val="00AD065F"/>
    <w:rsid w:val="00B9320A"/>
    <w:rsid w:val="00BB02D3"/>
    <w:rsid w:val="00BB5BF7"/>
    <w:rsid w:val="00BB7222"/>
    <w:rsid w:val="00BC1663"/>
    <w:rsid w:val="00BE36EC"/>
    <w:rsid w:val="00C01BC1"/>
    <w:rsid w:val="00C57849"/>
    <w:rsid w:val="00C77910"/>
    <w:rsid w:val="00D10F4F"/>
    <w:rsid w:val="00D21651"/>
    <w:rsid w:val="00D314F4"/>
    <w:rsid w:val="00D42803"/>
    <w:rsid w:val="00D45014"/>
    <w:rsid w:val="00D502AA"/>
    <w:rsid w:val="00D50B17"/>
    <w:rsid w:val="00D51C08"/>
    <w:rsid w:val="00D60ADA"/>
    <w:rsid w:val="00D66B28"/>
    <w:rsid w:val="00D705E2"/>
    <w:rsid w:val="00D74661"/>
    <w:rsid w:val="00D75538"/>
    <w:rsid w:val="00D7656A"/>
    <w:rsid w:val="00D9142D"/>
    <w:rsid w:val="00DA3CEF"/>
    <w:rsid w:val="00DB11BC"/>
    <w:rsid w:val="00DF0F80"/>
    <w:rsid w:val="00DF7ED6"/>
    <w:rsid w:val="00E01474"/>
    <w:rsid w:val="00E12BDB"/>
    <w:rsid w:val="00E30309"/>
    <w:rsid w:val="00E407BE"/>
    <w:rsid w:val="00E42D37"/>
    <w:rsid w:val="00E56D19"/>
    <w:rsid w:val="00E677B7"/>
    <w:rsid w:val="00E9016D"/>
    <w:rsid w:val="00EA672E"/>
    <w:rsid w:val="00ED6FD7"/>
    <w:rsid w:val="00EF7359"/>
    <w:rsid w:val="00F17290"/>
    <w:rsid w:val="00F33D2F"/>
    <w:rsid w:val="00F34DB6"/>
    <w:rsid w:val="00F6719A"/>
    <w:rsid w:val="00F801AC"/>
    <w:rsid w:val="00F822A6"/>
    <w:rsid w:val="00F90277"/>
    <w:rsid w:val="00FA3C2E"/>
    <w:rsid w:val="00FC5323"/>
    <w:rsid w:val="26BF0B05"/>
    <w:rsid w:val="657B2A59"/>
    <w:rsid w:val="7AE7D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E18C5"/>
  <w15:chartTrackingRefBased/>
  <w15:docId w15:val="{D3BCDF36-46BA-7B41-9A95-2335410A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5BB8"/>
    <w:rPr>
      <w:rFonts w:ascii="Geist" w:hAnsi="Geist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74D75"/>
    <w:pPr>
      <w:keepNext/>
      <w:keepLines/>
      <w:outlineLvl w:val="0"/>
    </w:pPr>
    <w:rPr>
      <w:rFonts w:eastAsiaTheme="majorEastAsia" w:cstheme="majorBidi"/>
      <w:bCs/>
      <w:color w:val="63003D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22245"/>
    <w:pPr>
      <w:outlineLvl w:val="1"/>
    </w:pPr>
    <w:rPr>
      <w:bCs/>
      <w:color w:val="090813" w:themeColor="accent4" w:themeShade="1A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01A23"/>
    <w:pPr>
      <w:outlineLvl w:val="2"/>
    </w:pPr>
    <w:rPr>
      <w:rFonts w:ascii="Geist SemiBold" w:hAnsi="Geist SemiBold"/>
      <w:bCs/>
      <w:color w:val="090813" w:themeColor="accent4" w:themeShade="1A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01C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801C2"/>
  </w:style>
  <w:style w:type="paragraph" w:styleId="Voettekst">
    <w:name w:val="footer"/>
    <w:basedOn w:val="Standaard"/>
    <w:link w:val="VoettekstChar"/>
    <w:uiPriority w:val="99"/>
    <w:unhideWhenUsed/>
    <w:rsid w:val="007801C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01C2"/>
  </w:style>
  <w:style w:type="character" w:customStyle="1" w:styleId="Kop1Char">
    <w:name w:val="Kop 1 Char"/>
    <w:basedOn w:val="Standaardalinea-lettertype"/>
    <w:link w:val="Kop1"/>
    <w:uiPriority w:val="9"/>
    <w:rsid w:val="00874D75"/>
    <w:rPr>
      <w:rFonts w:ascii="Geist" w:eastAsiaTheme="majorEastAsia" w:hAnsi="Geist" w:cstheme="majorBidi"/>
      <w:bCs/>
      <w:color w:val="63003D"/>
      <w:sz w:val="3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22245"/>
    <w:rPr>
      <w:rFonts w:ascii="Geist" w:hAnsi="Geist"/>
      <w:bCs/>
      <w:color w:val="090813" w:themeColor="accent4" w:themeShade="1A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401A23"/>
    <w:rPr>
      <w:rFonts w:ascii="Geist SemiBold" w:hAnsi="Geist SemiBold"/>
      <w:bCs/>
      <w:color w:val="090813" w:themeColor="accent4" w:themeShade="1A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874D75"/>
    <w:pPr>
      <w:contextualSpacing/>
    </w:pPr>
    <w:rPr>
      <w:rFonts w:eastAsiaTheme="majorEastAsia" w:cstheme="majorBidi"/>
      <w:color w:val="63003D"/>
      <w:spacing w:val="-10"/>
      <w:kern w:val="28"/>
      <w:sz w:val="7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74D75"/>
    <w:rPr>
      <w:rFonts w:ascii="Geist" w:eastAsiaTheme="majorEastAsia" w:hAnsi="Geist" w:cstheme="majorBidi"/>
      <w:color w:val="63003D"/>
      <w:spacing w:val="-10"/>
      <w:kern w:val="28"/>
      <w:sz w:val="72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8197B"/>
    <w:rPr>
      <w:iCs/>
      <w:color w:val="090813" w:themeColor="accent4" w:themeShade="1A"/>
      <w:sz w:val="36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8197B"/>
    <w:rPr>
      <w:rFonts w:ascii="Geist" w:hAnsi="Geist"/>
      <w:iCs/>
      <w:color w:val="090813" w:themeColor="accent4" w:themeShade="1A"/>
      <w:sz w:val="36"/>
      <w:szCs w:val="22"/>
    </w:rPr>
  </w:style>
  <w:style w:type="paragraph" w:customStyle="1" w:styleId="Citaat2">
    <w:name w:val="Citaat 2"/>
    <w:basedOn w:val="Standaard"/>
    <w:qFormat/>
    <w:rsid w:val="00874D75"/>
    <w:pPr>
      <w:jc w:val="center"/>
    </w:pPr>
    <w:rPr>
      <w:i/>
      <w:color w:val="63003D"/>
    </w:rPr>
  </w:style>
  <w:style w:type="character" w:styleId="Nadruk">
    <w:name w:val="Emphasis"/>
    <w:basedOn w:val="Standaardalinea-lettertype"/>
    <w:uiPriority w:val="20"/>
    <w:qFormat/>
    <w:rsid w:val="00401A23"/>
    <w:rPr>
      <w:rFonts w:ascii="Geist SemiBold" w:hAnsi="Geist SemiBold"/>
      <w:b/>
      <w:i w:val="0"/>
      <w:iCs/>
      <w:color w:val="090813" w:themeColor="accent4" w:themeShade="1A"/>
    </w:rPr>
  </w:style>
  <w:style w:type="character" w:styleId="Intensievebenadrukking">
    <w:name w:val="Intense Emphasis"/>
    <w:basedOn w:val="Standaardalinea-lettertype"/>
    <w:uiPriority w:val="21"/>
    <w:qFormat/>
    <w:rsid w:val="00874D75"/>
    <w:rPr>
      <w:rFonts w:ascii="Geist" w:hAnsi="Geist"/>
      <w:b w:val="0"/>
      <w:i w:val="0"/>
      <w:color w:val="63003D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401A23"/>
    <w:pPr>
      <w:spacing w:before="200" w:after="160"/>
      <w:ind w:left="864" w:right="864"/>
    </w:pPr>
    <w:rPr>
      <w:i/>
      <w:iCs/>
      <w:color w:val="090813" w:themeColor="accent4" w:themeShade="1A"/>
    </w:rPr>
  </w:style>
  <w:style w:type="character" w:customStyle="1" w:styleId="CitaatChar">
    <w:name w:val="Citaat Char"/>
    <w:basedOn w:val="Standaardalinea-lettertype"/>
    <w:link w:val="Citaat"/>
    <w:uiPriority w:val="29"/>
    <w:rsid w:val="00401A23"/>
    <w:rPr>
      <w:rFonts w:ascii="Geist" w:hAnsi="Geist"/>
      <w:i/>
      <w:iCs/>
      <w:color w:val="090813" w:themeColor="accent4" w:themeShade="1A"/>
      <w:sz w:val="20"/>
      <w:szCs w:val="20"/>
    </w:rPr>
  </w:style>
  <w:style w:type="paragraph" w:styleId="Lijstalinea">
    <w:name w:val="List Paragraph"/>
    <w:basedOn w:val="Standaard"/>
    <w:uiPriority w:val="34"/>
    <w:qFormat/>
    <w:rsid w:val="00E677B7"/>
    <w:pPr>
      <w:ind w:left="720"/>
      <w:contextualSpacing/>
    </w:pPr>
  </w:style>
  <w:style w:type="paragraph" w:customStyle="1" w:styleId="Basisalinea">
    <w:name w:val="[Basisalinea]"/>
    <w:basedOn w:val="Standaard"/>
    <w:uiPriority w:val="99"/>
    <w:rsid w:val="006C5BB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Hyperlink">
    <w:name w:val="Hyperlink"/>
    <w:basedOn w:val="Standaardalinea-lettertype"/>
    <w:uiPriority w:val="99"/>
    <w:unhideWhenUsed/>
    <w:rsid w:val="00BC1663"/>
    <w:rPr>
      <w:color w:val="63003D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C5BB8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93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4938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DB1BE9-CA6C-0F49-AA39-4632B06B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Luci Kudus</cp:lastModifiedBy>
  <cp:revision>3</cp:revision>
  <cp:lastPrinted>2023-02-20T12:19:00Z</cp:lastPrinted>
  <dcterms:created xsi:type="dcterms:W3CDTF">2026-05-11T15:01:00Z</dcterms:created>
  <dcterms:modified xsi:type="dcterms:W3CDTF">2026-05-11T15:03:00Z</dcterms:modified>
</cp:coreProperties>
</file>