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94A63" w14:textId="38F14031" w:rsidR="00191CD5" w:rsidRPr="00A74C32" w:rsidRDefault="00191CD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2339"/>
        <w:gridCol w:w="4057"/>
      </w:tblGrid>
      <w:tr w:rsidR="007C173C" w:rsidRPr="00A74C32" w14:paraId="2A3C70E9" w14:textId="77777777" w:rsidTr="00A41510">
        <w:trPr>
          <w:trHeight w:val="1134"/>
        </w:trPr>
        <w:tc>
          <w:tcPr>
            <w:tcW w:w="5000" w:type="pct"/>
            <w:gridSpan w:val="3"/>
            <w:vAlign w:val="center"/>
          </w:tcPr>
          <w:p w14:paraId="10911E19" w14:textId="016037A3" w:rsidR="007C173C" w:rsidRPr="00A74C32" w:rsidRDefault="001C3940" w:rsidP="00B76ABD">
            <w:pPr>
              <w:rPr>
                <w:bCs/>
              </w:rPr>
            </w:pPr>
            <w:r w:rsidRPr="00A74C32">
              <w:rPr>
                <w:bCs/>
                <w:color w:val="BFBFBF" w:themeColor="background1" w:themeShade="BF"/>
              </w:rPr>
              <w:t xml:space="preserve">Ons </w:t>
            </w:r>
            <w:r w:rsidR="003411A6" w:rsidRPr="00A74C32">
              <w:rPr>
                <w:bCs/>
                <w:color w:val="BFBFBF" w:themeColor="background1" w:themeShade="BF"/>
              </w:rPr>
              <w:t>Model</w:t>
            </w:r>
            <w:r w:rsidR="00CC0679" w:rsidRPr="00A74C32">
              <w:rPr>
                <w:bCs/>
                <w:color w:val="BFBFBF" w:themeColor="background1" w:themeShade="BF"/>
              </w:rPr>
              <w:t>:</w:t>
            </w:r>
            <w:r w:rsidR="003411A6" w:rsidRPr="00A74C32">
              <w:rPr>
                <w:bCs/>
                <w:color w:val="BFBFBF" w:themeColor="background1" w:themeShade="BF"/>
              </w:rPr>
              <w:t xml:space="preserve"> </w:t>
            </w:r>
            <w:r w:rsidR="005E03AD" w:rsidRPr="00A74C32">
              <w:rPr>
                <w:bCs/>
                <w:color w:val="BFBFBF" w:themeColor="background1" w:themeShade="BF"/>
              </w:rPr>
              <w:t>V</w:t>
            </w:r>
            <w:r w:rsidR="000C6156" w:rsidRPr="00A74C32">
              <w:rPr>
                <w:bCs/>
                <w:color w:val="BFBFBF" w:themeColor="background1" w:themeShade="BF"/>
              </w:rPr>
              <w:t>2</w:t>
            </w:r>
            <w:r w:rsidR="005E03AD" w:rsidRPr="00A74C32">
              <w:rPr>
                <w:bCs/>
                <w:color w:val="BFBFBF" w:themeColor="background1" w:themeShade="BF"/>
              </w:rPr>
              <w:t xml:space="preserve"> mrt202</w:t>
            </w:r>
            <w:r w:rsidR="000C6156" w:rsidRPr="00A74C32">
              <w:rPr>
                <w:bCs/>
                <w:color w:val="BFBFBF" w:themeColor="background1" w:themeShade="BF"/>
              </w:rPr>
              <w:t>6</w:t>
            </w:r>
          </w:p>
        </w:tc>
      </w:tr>
      <w:tr w:rsidR="007C173C" w:rsidRPr="00A74C32" w14:paraId="30498071" w14:textId="77777777" w:rsidTr="00E67280">
        <w:trPr>
          <w:trHeight w:val="2268"/>
        </w:trPr>
        <w:tc>
          <w:tcPr>
            <w:tcW w:w="2750" w:type="pct"/>
            <w:gridSpan w:val="2"/>
            <w:vAlign w:val="center"/>
          </w:tcPr>
          <w:p w14:paraId="6BC46D96" w14:textId="04326B7A" w:rsidR="007C173C" w:rsidRPr="00A74C32" w:rsidRDefault="00A7385E" w:rsidP="007C173C">
            <w:r w:rsidRPr="00A74C32">
              <w:rPr>
                <w:noProof/>
                <w:lang w:eastAsia="nl-NL"/>
              </w:rPr>
              <w:drawing>
                <wp:inline distT="0" distB="0" distL="0" distR="0" wp14:anchorId="6AC8BD02" wp14:editId="669D08CA">
                  <wp:extent cx="1371600" cy="1190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tc>
        <w:tc>
          <w:tcPr>
            <w:tcW w:w="2250" w:type="pct"/>
            <w:vAlign w:val="center"/>
          </w:tcPr>
          <w:p w14:paraId="69AD169D" w14:textId="4323E59E" w:rsidR="007C173C" w:rsidRPr="00A74C32" w:rsidRDefault="007C173C" w:rsidP="00B76ABD">
            <w:pPr>
              <w:jc w:val="right"/>
            </w:pPr>
          </w:p>
        </w:tc>
      </w:tr>
      <w:tr w:rsidR="007C173C" w:rsidRPr="00A74C32" w14:paraId="11E770D1" w14:textId="77777777" w:rsidTr="00A41510">
        <w:trPr>
          <w:trHeight w:val="3402"/>
        </w:trPr>
        <w:tc>
          <w:tcPr>
            <w:tcW w:w="5000" w:type="pct"/>
            <w:gridSpan w:val="3"/>
            <w:tcBorders>
              <w:bottom w:val="nil"/>
            </w:tcBorders>
            <w:vAlign w:val="center"/>
          </w:tcPr>
          <w:p w14:paraId="5818EDB3" w14:textId="77777777" w:rsidR="007C173C" w:rsidRPr="00A73A0D" w:rsidRDefault="005E03AD" w:rsidP="00B76ABD">
            <w:pPr>
              <w:rPr>
                <w:b/>
                <w:sz w:val="32"/>
                <w:szCs w:val="32"/>
              </w:rPr>
            </w:pPr>
            <w:r w:rsidRPr="00A73A0D">
              <w:rPr>
                <w:b/>
                <w:sz w:val="32"/>
                <w:szCs w:val="32"/>
              </w:rPr>
              <w:t>Marktconsultatiedocument</w:t>
            </w:r>
          </w:p>
          <w:p w14:paraId="0ED4B9C5" w14:textId="5F366F81" w:rsidR="000E1ACC" w:rsidRPr="00A74C32" w:rsidRDefault="007707B6" w:rsidP="00B76ABD">
            <w:pPr>
              <w:rPr>
                <w:b/>
              </w:rPr>
            </w:pPr>
            <w:r w:rsidRPr="00A73A0D">
              <w:rPr>
                <w:b/>
                <w:sz w:val="32"/>
                <w:szCs w:val="32"/>
              </w:rPr>
              <w:t>Applicatie voor ondersteuning van de werkprocessen van het team Openbare Orde en Veiligheid</w:t>
            </w:r>
          </w:p>
        </w:tc>
      </w:tr>
      <w:tr w:rsidR="00A41510" w:rsidRPr="00A74C32" w14:paraId="022A6078" w14:textId="77777777" w:rsidTr="00A41510">
        <w:trPr>
          <w:trHeight w:val="708"/>
        </w:trPr>
        <w:tc>
          <w:tcPr>
            <w:tcW w:w="5000" w:type="pct"/>
            <w:gridSpan w:val="3"/>
            <w:tcBorders>
              <w:top w:val="nil"/>
            </w:tcBorders>
            <w:vAlign w:val="center"/>
          </w:tcPr>
          <w:p w14:paraId="76DFC8E1" w14:textId="27AE6045" w:rsidR="00A41510" w:rsidRPr="00A74C32" w:rsidRDefault="00A41510" w:rsidP="00DB56A9">
            <w:pPr>
              <w:rPr>
                <w:b/>
              </w:rPr>
            </w:pPr>
          </w:p>
        </w:tc>
      </w:tr>
      <w:tr w:rsidR="007C173C" w:rsidRPr="00A74C32" w14:paraId="1FB07314" w14:textId="77777777" w:rsidTr="00A41510">
        <w:trPr>
          <w:trHeight w:val="1134"/>
        </w:trPr>
        <w:tc>
          <w:tcPr>
            <w:tcW w:w="5000" w:type="pct"/>
            <w:gridSpan w:val="3"/>
            <w:vAlign w:val="center"/>
          </w:tcPr>
          <w:p w14:paraId="2EC39178" w14:textId="6D982DC9" w:rsidR="007C173C" w:rsidRPr="00A74C32" w:rsidRDefault="005E03AD" w:rsidP="007C173C">
            <w:pPr>
              <w:tabs>
                <w:tab w:val="left" w:pos="1985"/>
                <w:tab w:val="left" w:pos="2835"/>
              </w:tabs>
            </w:pPr>
            <w:r w:rsidRPr="00A024FC">
              <w:rPr>
                <w:b/>
              </w:rPr>
              <w:t xml:space="preserve">Gemeente </w:t>
            </w:r>
            <w:r w:rsidR="007707B6" w:rsidRPr="00A024FC">
              <w:rPr>
                <w:b/>
              </w:rPr>
              <w:t>Zwolle</w:t>
            </w:r>
          </w:p>
        </w:tc>
      </w:tr>
      <w:tr w:rsidR="007C173C" w:rsidRPr="00A74C32" w14:paraId="389795BD" w14:textId="77777777" w:rsidTr="00A41510">
        <w:tc>
          <w:tcPr>
            <w:tcW w:w="5000" w:type="pct"/>
            <w:gridSpan w:val="3"/>
            <w:vAlign w:val="center"/>
          </w:tcPr>
          <w:p w14:paraId="4F3B7F83" w14:textId="77777777" w:rsidR="007C173C" w:rsidRPr="00A74C32" w:rsidRDefault="007C173C" w:rsidP="00B76ABD">
            <w:pPr>
              <w:ind w:left="360"/>
              <w:jc w:val="right"/>
            </w:pPr>
          </w:p>
        </w:tc>
      </w:tr>
      <w:tr w:rsidR="007C173C" w:rsidRPr="00A74C32" w14:paraId="1519CF13" w14:textId="77777777" w:rsidTr="00E67280">
        <w:tc>
          <w:tcPr>
            <w:tcW w:w="1453" w:type="pct"/>
          </w:tcPr>
          <w:p w14:paraId="28B951B3" w14:textId="397D1192" w:rsidR="007C173C" w:rsidRPr="00A74C32" w:rsidRDefault="007F5B93" w:rsidP="00B76ABD">
            <w:r w:rsidRPr="00A74C32">
              <w:t xml:space="preserve">Ons referentienummer </w:t>
            </w:r>
          </w:p>
        </w:tc>
        <w:tc>
          <w:tcPr>
            <w:tcW w:w="3547" w:type="pct"/>
            <w:gridSpan w:val="2"/>
          </w:tcPr>
          <w:p w14:paraId="688017B1" w14:textId="68399D27" w:rsidR="007C173C" w:rsidRPr="00A74C32" w:rsidRDefault="00E67280" w:rsidP="00B76ABD">
            <w:r w:rsidRPr="00A74C32">
              <w:t>25.Z.094</w:t>
            </w:r>
          </w:p>
        </w:tc>
      </w:tr>
      <w:tr w:rsidR="007C173C" w:rsidRPr="00A74C32" w14:paraId="35D9593D" w14:textId="77777777" w:rsidTr="00E67280">
        <w:tc>
          <w:tcPr>
            <w:tcW w:w="1453" w:type="pct"/>
          </w:tcPr>
          <w:p w14:paraId="1A29C35A" w14:textId="77777777" w:rsidR="007C173C" w:rsidRPr="00A74C32" w:rsidRDefault="007C173C" w:rsidP="00B76ABD">
            <w:r w:rsidRPr="00A74C32">
              <w:t>Versie</w:t>
            </w:r>
          </w:p>
        </w:tc>
        <w:tc>
          <w:tcPr>
            <w:tcW w:w="3547" w:type="pct"/>
            <w:gridSpan w:val="2"/>
          </w:tcPr>
          <w:p w14:paraId="4F38170E" w14:textId="4C47FFCB" w:rsidR="007C173C" w:rsidRPr="00A74C32" w:rsidRDefault="00E67280" w:rsidP="003C6F6D">
            <w:r w:rsidRPr="00A74C32">
              <w:t>1</w:t>
            </w:r>
          </w:p>
        </w:tc>
      </w:tr>
      <w:tr w:rsidR="007C173C" w:rsidRPr="00A74C32" w14:paraId="70A737D8" w14:textId="77777777" w:rsidTr="00E67280">
        <w:tc>
          <w:tcPr>
            <w:tcW w:w="1453" w:type="pct"/>
          </w:tcPr>
          <w:p w14:paraId="6E415B3D" w14:textId="77777777" w:rsidR="007C173C" w:rsidRPr="00A74C32" w:rsidRDefault="007C173C" w:rsidP="00B76ABD">
            <w:r w:rsidRPr="00A74C32">
              <w:t>Status</w:t>
            </w:r>
          </w:p>
        </w:tc>
        <w:tc>
          <w:tcPr>
            <w:tcW w:w="3547" w:type="pct"/>
            <w:gridSpan w:val="2"/>
          </w:tcPr>
          <w:p w14:paraId="5C562A72" w14:textId="1BF19863" w:rsidR="007C173C" w:rsidRPr="00A74C32" w:rsidRDefault="00E67280" w:rsidP="003C6F6D">
            <w:r w:rsidRPr="00A74C32">
              <w:t>Definitief</w:t>
            </w:r>
          </w:p>
        </w:tc>
      </w:tr>
      <w:tr w:rsidR="007C173C" w:rsidRPr="00A74C32" w14:paraId="6EC04B74" w14:textId="77777777" w:rsidTr="00E67280">
        <w:tc>
          <w:tcPr>
            <w:tcW w:w="1453" w:type="pct"/>
          </w:tcPr>
          <w:p w14:paraId="5A1650E7" w14:textId="77777777" w:rsidR="007C173C" w:rsidRPr="00A74C32" w:rsidRDefault="007C173C" w:rsidP="00B76ABD">
            <w:r w:rsidRPr="00A74C32">
              <w:t>Datum</w:t>
            </w:r>
          </w:p>
        </w:tc>
        <w:tc>
          <w:tcPr>
            <w:tcW w:w="3547" w:type="pct"/>
            <w:gridSpan w:val="2"/>
          </w:tcPr>
          <w:p w14:paraId="252A9C70" w14:textId="382D4788" w:rsidR="007C173C" w:rsidRPr="00A74C32" w:rsidRDefault="00E67280" w:rsidP="001015AA">
            <w:r w:rsidRPr="00A74C32">
              <w:t>11</w:t>
            </w:r>
            <w:r w:rsidR="00A41510" w:rsidRPr="00A74C32">
              <w:t xml:space="preserve"> </w:t>
            </w:r>
            <w:r w:rsidRPr="00A74C32">
              <w:t>mei</w:t>
            </w:r>
            <w:r w:rsidR="00A41510" w:rsidRPr="00A74C32">
              <w:t xml:space="preserve"> 202</w:t>
            </w:r>
            <w:r w:rsidRPr="00A74C32">
              <w:t>6</w:t>
            </w:r>
          </w:p>
        </w:tc>
      </w:tr>
    </w:tbl>
    <w:p w14:paraId="621B8804" w14:textId="5AEE790F" w:rsidR="007C173C" w:rsidRPr="00A74C32" w:rsidRDefault="007C173C" w:rsidP="007C173C"/>
    <w:p w14:paraId="553DEA6D" w14:textId="77777777" w:rsidR="007C173C" w:rsidRPr="00A74C32" w:rsidRDefault="007C173C">
      <w:pPr>
        <w:spacing w:line="240" w:lineRule="auto"/>
      </w:pPr>
      <w:r w:rsidRPr="00A74C32">
        <w:br w:type="page"/>
      </w:r>
    </w:p>
    <w:p w14:paraId="435743CB" w14:textId="77777777" w:rsidR="007C173C" w:rsidRPr="00A74C32" w:rsidRDefault="007C173C" w:rsidP="007C173C"/>
    <w:sdt>
      <w:sdtPr>
        <w:rPr>
          <w:rFonts w:ascii="Arial" w:eastAsia="Times New Roman" w:hAnsi="Arial" w:cs="Arial"/>
          <w:b w:val="0"/>
          <w:bCs w:val="0"/>
          <w:color w:val="auto"/>
          <w:sz w:val="20"/>
          <w:szCs w:val="20"/>
        </w:rPr>
        <w:id w:val="1957359806"/>
        <w:docPartObj>
          <w:docPartGallery w:val="Table of Contents"/>
          <w:docPartUnique/>
        </w:docPartObj>
      </w:sdtPr>
      <w:sdtEndPr/>
      <w:sdtContent>
        <w:p w14:paraId="05D0A7AE" w14:textId="77777777" w:rsidR="007C173C" w:rsidRPr="00A74C32" w:rsidRDefault="007C173C">
          <w:pPr>
            <w:pStyle w:val="Kopvaninhoudsopgave"/>
            <w:rPr>
              <w:rFonts w:ascii="Arial" w:hAnsi="Arial" w:cs="Arial"/>
              <w:sz w:val="20"/>
              <w:szCs w:val="20"/>
            </w:rPr>
          </w:pPr>
          <w:r w:rsidRPr="00A74C32">
            <w:rPr>
              <w:rFonts w:ascii="Arial" w:hAnsi="Arial" w:cs="Arial"/>
              <w:sz w:val="20"/>
              <w:szCs w:val="20"/>
            </w:rPr>
            <w:t>Inhoud</w:t>
          </w:r>
        </w:p>
        <w:p w14:paraId="616912FD" w14:textId="2753522C" w:rsidR="008C0554" w:rsidRDefault="007C173C">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r w:rsidRPr="00A74C32">
            <w:fldChar w:fldCharType="begin"/>
          </w:r>
          <w:r w:rsidRPr="00A74C32">
            <w:instrText xml:space="preserve"> TOC \o "1-3" \h \z \u </w:instrText>
          </w:r>
          <w:r w:rsidRPr="00A74C32">
            <w:fldChar w:fldCharType="separate"/>
          </w:r>
          <w:hyperlink w:anchor="_Toc229396522" w:history="1">
            <w:r w:rsidR="008C0554" w:rsidRPr="003E11B6">
              <w:rPr>
                <w:rStyle w:val="Hyperlink"/>
                <w:rFonts w:eastAsiaTheme="majorEastAsia"/>
                <w:noProof/>
              </w:rPr>
              <w:t>1</w:t>
            </w:r>
            <w:r w:rsidR="008C0554">
              <w:rPr>
                <w:rFonts w:asciiTheme="minorHAnsi" w:eastAsiaTheme="minorEastAsia" w:hAnsiTheme="minorHAnsi" w:cstheme="minorBidi"/>
                <w:noProof/>
                <w:kern w:val="2"/>
                <w:sz w:val="24"/>
                <w:szCs w:val="24"/>
                <w:lang w:eastAsia="nl-NL"/>
                <w14:ligatures w14:val="standardContextual"/>
              </w:rPr>
              <w:tab/>
            </w:r>
            <w:r w:rsidR="008C0554" w:rsidRPr="003E11B6">
              <w:rPr>
                <w:rStyle w:val="Hyperlink"/>
                <w:rFonts w:eastAsiaTheme="majorEastAsia"/>
                <w:noProof/>
              </w:rPr>
              <w:t>Inleiding</w:t>
            </w:r>
            <w:r w:rsidR="008C0554">
              <w:rPr>
                <w:noProof/>
                <w:webHidden/>
              </w:rPr>
              <w:tab/>
            </w:r>
            <w:r w:rsidR="008C0554">
              <w:rPr>
                <w:noProof/>
                <w:webHidden/>
              </w:rPr>
              <w:fldChar w:fldCharType="begin"/>
            </w:r>
            <w:r w:rsidR="008C0554">
              <w:rPr>
                <w:noProof/>
                <w:webHidden/>
              </w:rPr>
              <w:instrText xml:space="preserve"> PAGEREF _Toc229396522 \h </w:instrText>
            </w:r>
            <w:r w:rsidR="008C0554">
              <w:rPr>
                <w:noProof/>
                <w:webHidden/>
              </w:rPr>
            </w:r>
            <w:r w:rsidR="008C0554">
              <w:rPr>
                <w:noProof/>
                <w:webHidden/>
              </w:rPr>
              <w:fldChar w:fldCharType="separate"/>
            </w:r>
            <w:r w:rsidR="008C0554">
              <w:rPr>
                <w:noProof/>
                <w:webHidden/>
              </w:rPr>
              <w:t>4</w:t>
            </w:r>
            <w:r w:rsidR="008C0554">
              <w:rPr>
                <w:noProof/>
                <w:webHidden/>
              </w:rPr>
              <w:fldChar w:fldCharType="end"/>
            </w:r>
          </w:hyperlink>
        </w:p>
        <w:p w14:paraId="170A686D" w14:textId="6168D3D4"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23" w:history="1">
            <w:r w:rsidRPr="003E11B6">
              <w:rPr>
                <w:rStyle w:val="Hyperlink"/>
                <w:rFonts w:eastAsiaTheme="majorEastAsia"/>
                <w:noProof/>
              </w:rPr>
              <w:t>1.1</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Aanleiding en context</w:t>
            </w:r>
            <w:r>
              <w:rPr>
                <w:noProof/>
                <w:webHidden/>
              </w:rPr>
              <w:tab/>
            </w:r>
            <w:r>
              <w:rPr>
                <w:noProof/>
                <w:webHidden/>
              </w:rPr>
              <w:fldChar w:fldCharType="begin"/>
            </w:r>
            <w:r>
              <w:rPr>
                <w:noProof/>
                <w:webHidden/>
              </w:rPr>
              <w:instrText xml:space="preserve"> PAGEREF _Toc229396523 \h </w:instrText>
            </w:r>
            <w:r>
              <w:rPr>
                <w:noProof/>
                <w:webHidden/>
              </w:rPr>
            </w:r>
            <w:r>
              <w:rPr>
                <w:noProof/>
                <w:webHidden/>
              </w:rPr>
              <w:fldChar w:fldCharType="separate"/>
            </w:r>
            <w:r>
              <w:rPr>
                <w:noProof/>
                <w:webHidden/>
              </w:rPr>
              <w:t>4</w:t>
            </w:r>
            <w:r>
              <w:rPr>
                <w:noProof/>
                <w:webHidden/>
              </w:rPr>
              <w:fldChar w:fldCharType="end"/>
            </w:r>
          </w:hyperlink>
        </w:p>
        <w:p w14:paraId="0554E263" w14:textId="69610C65"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24" w:history="1">
            <w:r w:rsidRPr="003E11B6">
              <w:rPr>
                <w:rStyle w:val="Hyperlink"/>
                <w:rFonts w:eastAsiaTheme="majorEastAsia"/>
                <w:noProof/>
              </w:rPr>
              <w:t>1.2</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Doel marktconsultatie</w:t>
            </w:r>
            <w:r>
              <w:rPr>
                <w:noProof/>
                <w:webHidden/>
              </w:rPr>
              <w:tab/>
            </w:r>
            <w:r>
              <w:rPr>
                <w:noProof/>
                <w:webHidden/>
              </w:rPr>
              <w:fldChar w:fldCharType="begin"/>
            </w:r>
            <w:r>
              <w:rPr>
                <w:noProof/>
                <w:webHidden/>
              </w:rPr>
              <w:instrText xml:space="preserve"> PAGEREF _Toc229396524 \h </w:instrText>
            </w:r>
            <w:r>
              <w:rPr>
                <w:noProof/>
                <w:webHidden/>
              </w:rPr>
            </w:r>
            <w:r>
              <w:rPr>
                <w:noProof/>
                <w:webHidden/>
              </w:rPr>
              <w:fldChar w:fldCharType="separate"/>
            </w:r>
            <w:r>
              <w:rPr>
                <w:noProof/>
                <w:webHidden/>
              </w:rPr>
              <w:t>4</w:t>
            </w:r>
            <w:r>
              <w:rPr>
                <w:noProof/>
                <w:webHidden/>
              </w:rPr>
              <w:fldChar w:fldCharType="end"/>
            </w:r>
          </w:hyperlink>
        </w:p>
        <w:p w14:paraId="247D99B4" w14:textId="77F22F54"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25" w:history="1">
            <w:r w:rsidRPr="003E11B6">
              <w:rPr>
                <w:rStyle w:val="Hyperlink"/>
                <w:rFonts w:eastAsiaTheme="majorEastAsia"/>
                <w:noProof/>
              </w:rPr>
              <w:t>1.3</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Huidige situatie</w:t>
            </w:r>
            <w:r>
              <w:rPr>
                <w:noProof/>
                <w:webHidden/>
              </w:rPr>
              <w:tab/>
            </w:r>
            <w:r>
              <w:rPr>
                <w:noProof/>
                <w:webHidden/>
              </w:rPr>
              <w:fldChar w:fldCharType="begin"/>
            </w:r>
            <w:r>
              <w:rPr>
                <w:noProof/>
                <w:webHidden/>
              </w:rPr>
              <w:instrText xml:space="preserve"> PAGEREF _Toc229396525 \h </w:instrText>
            </w:r>
            <w:r>
              <w:rPr>
                <w:noProof/>
                <w:webHidden/>
              </w:rPr>
            </w:r>
            <w:r>
              <w:rPr>
                <w:noProof/>
                <w:webHidden/>
              </w:rPr>
              <w:fldChar w:fldCharType="separate"/>
            </w:r>
            <w:r>
              <w:rPr>
                <w:noProof/>
                <w:webHidden/>
              </w:rPr>
              <w:t>4</w:t>
            </w:r>
            <w:r>
              <w:rPr>
                <w:noProof/>
                <w:webHidden/>
              </w:rPr>
              <w:fldChar w:fldCharType="end"/>
            </w:r>
          </w:hyperlink>
        </w:p>
        <w:p w14:paraId="017E488A" w14:textId="46E2F402"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26" w:history="1">
            <w:r w:rsidRPr="003E11B6">
              <w:rPr>
                <w:rStyle w:val="Hyperlink"/>
                <w:rFonts w:eastAsiaTheme="majorEastAsia"/>
                <w:noProof/>
              </w:rPr>
              <w:t>1.4</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Leeswijzer</w:t>
            </w:r>
            <w:r>
              <w:rPr>
                <w:noProof/>
                <w:webHidden/>
              </w:rPr>
              <w:tab/>
            </w:r>
            <w:r>
              <w:rPr>
                <w:noProof/>
                <w:webHidden/>
              </w:rPr>
              <w:fldChar w:fldCharType="begin"/>
            </w:r>
            <w:r>
              <w:rPr>
                <w:noProof/>
                <w:webHidden/>
              </w:rPr>
              <w:instrText xml:space="preserve"> PAGEREF _Toc229396526 \h </w:instrText>
            </w:r>
            <w:r>
              <w:rPr>
                <w:noProof/>
                <w:webHidden/>
              </w:rPr>
            </w:r>
            <w:r>
              <w:rPr>
                <w:noProof/>
                <w:webHidden/>
              </w:rPr>
              <w:fldChar w:fldCharType="separate"/>
            </w:r>
            <w:r>
              <w:rPr>
                <w:noProof/>
                <w:webHidden/>
              </w:rPr>
              <w:t>4</w:t>
            </w:r>
            <w:r>
              <w:rPr>
                <w:noProof/>
                <w:webHidden/>
              </w:rPr>
              <w:fldChar w:fldCharType="end"/>
            </w:r>
          </w:hyperlink>
        </w:p>
        <w:p w14:paraId="64B187CF" w14:textId="2735F394" w:rsidR="008C0554" w:rsidRDefault="008C055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27" w:history="1">
            <w:r w:rsidRPr="003E11B6">
              <w:rPr>
                <w:rStyle w:val="Hyperlink"/>
                <w:rFonts w:eastAsiaTheme="majorEastAsia"/>
                <w:noProof/>
              </w:rPr>
              <w:t>2</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Vragen voor Marktconsultatie:</w:t>
            </w:r>
            <w:r>
              <w:rPr>
                <w:noProof/>
                <w:webHidden/>
              </w:rPr>
              <w:tab/>
            </w:r>
            <w:r>
              <w:rPr>
                <w:noProof/>
                <w:webHidden/>
              </w:rPr>
              <w:fldChar w:fldCharType="begin"/>
            </w:r>
            <w:r>
              <w:rPr>
                <w:noProof/>
                <w:webHidden/>
              </w:rPr>
              <w:instrText xml:space="preserve"> PAGEREF _Toc229396527 \h </w:instrText>
            </w:r>
            <w:r>
              <w:rPr>
                <w:noProof/>
                <w:webHidden/>
              </w:rPr>
            </w:r>
            <w:r>
              <w:rPr>
                <w:noProof/>
                <w:webHidden/>
              </w:rPr>
              <w:fldChar w:fldCharType="separate"/>
            </w:r>
            <w:r>
              <w:rPr>
                <w:noProof/>
                <w:webHidden/>
              </w:rPr>
              <w:t>5</w:t>
            </w:r>
            <w:r>
              <w:rPr>
                <w:noProof/>
                <w:webHidden/>
              </w:rPr>
              <w:fldChar w:fldCharType="end"/>
            </w:r>
          </w:hyperlink>
        </w:p>
        <w:p w14:paraId="09B3FA74" w14:textId="133D5268"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28" w:history="1">
            <w:r w:rsidRPr="003E11B6">
              <w:rPr>
                <w:rStyle w:val="Hyperlink"/>
                <w:rFonts w:eastAsiaTheme="majorEastAsia"/>
                <w:noProof/>
              </w:rPr>
              <w:t>2.1</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Gewenste situatie</w:t>
            </w:r>
            <w:r>
              <w:rPr>
                <w:noProof/>
                <w:webHidden/>
              </w:rPr>
              <w:tab/>
            </w:r>
            <w:r>
              <w:rPr>
                <w:noProof/>
                <w:webHidden/>
              </w:rPr>
              <w:fldChar w:fldCharType="begin"/>
            </w:r>
            <w:r>
              <w:rPr>
                <w:noProof/>
                <w:webHidden/>
              </w:rPr>
              <w:instrText xml:space="preserve"> PAGEREF _Toc229396528 \h </w:instrText>
            </w:r>
            <w:r>
              <w:rPr>
                <w:noProof/>
                <w:webHidden/>
              </w:rPr>
            </w:r>
            <w:r>
              <w:rPr>
                <w:noProof/>
                <w:webHidden/>
              </w:rPr>
              <w:fldChar w:fldCharType="separate"/>
            </w:r>
            <w:r>
              <w:rPr>
                <w:noProof/>
                <w:webHidden/>
              </w:rPr>
              <w:t>5</w:t>
            </w:r>
            <w:r>
              <w:rPr>
                <w:noProof/>
                <w:webHidden/>
              </w:rPr>
              <w:fldChar w:fldCharType="end"/>
            </w:r>
          </w:hyperlink>
        </w:p>
        <w:p w14:paraId="589BE272" w14:textId="398312E0"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29" w:history="1">
            <w:r w:rsidRPr="003E11B6">
              <w:rPr>
                <w:rStyle w:val="Hyperlink"/>
                <w:rFonts w:eastAsiaTheme="majorEastAsia"/>
                <w:noProof/>
              </w:rPr>
              <w:t>2.2</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Vragen aan de markt</w:t>
            </w:r>
            <w:r>
              <w:rPr>
                <w:noProof/>
                <w:webHidden/>
              </w:rPr>
              <w:tab/>
            </w:r>
            <w:r>
              <w:rPr>
                <w:noProof/>
                <w:webHidden/>
              </w:rPr>
              <w:fldChar w:fldCharType="begin"/>
            </w:r>
            <w:r>
              <w:rPr>
                <w:noProof/>
                <w:webHidden/>
              </w:rPr>
              <w:instrText xml:space="preserve"> PAGEREF _Toc229396529 \h </w:instrText>
            </w:r>
            <w:r>
              <w:rPr>
                <w:noProof/>
                <w:webHidden/>
              </w:rPr>
            </w:r>
            <w:r>
              <w:rPr>
                <w:noProof/>
                <w:webHidden/>
              </w:rPr>
              <w:fldChar w:fldCharType="separate"/>
            </w:r>
            <w:r>
              <w:rPr>
                <w:noProof/>
                <w:webHidden/>
              </w:rPr>
              <w:t>7</w:t>
            </w:r>
            <w:r>
              <w:rPr>
                <w:noProof/>
                <w:webHidden/>
              </w:rPr>
              <w:fldChar w:fldCharType="end"/>
            </w:r>
          </w:hyperlink>
        </w:p>
        <w:p w14:paraId="6F4B12FE" w14:textId="3AB35D62"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0" w:history="1">
            <w:r w:rsidRPr="003E11B6">
              <w:rPr>
                <w:rStyle w:val="Hyperlink"/>
                <w:rFonts w:eastAsiaTheme="majorEastAsia"/>
                <w:noProof/>
              </w:rPr>
              <w:t>2.3</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Werkprocessen</w:t>
            </w:r>
            <w:r>
              <w:rPr>
                <w:noProof/>
                <w:webHidden/>
              </w:rPr>
              <w:tab/>
            </w:r>
            <w:r>
              <w:rPr>
                <w:noProof/>
                <w:webHidden/>
              </w:rPr>
              <w:fldChar w:fldCharType="begin"/>
            </w:r>
            <w:r>
              <w:rPr>
                <w:noProof/>
                <w:webHidden/>
              </w:rPr>
              <w:instrText xml:space="preserve"> PAGEREF _Toc229396530 \h </w:instrText>
            </w:r>
            <w:r>
              <w:rPr>
                <w:noProof/>
                <w:webHidden/>
              </w:rPr>
            </w:r>
            <w:r>
              <w:rPr>
                <w:noProof/>
                <w:webHidden/>
              </w:rPr>
              <w:fldChar w:fldCharType="separate"/>
            </w:r>
            <w:r>
              <w:rPr>
                <w:noProof/>
                <w:webHidden/>
              </w:rPr>
              <w:t>7</w:t>
            </w:r>
            <w:r>
              <w:rPr>
                <w:noProof/>
                <w:webHidden/>
              </w:rPr>
              <w:fldChar w:fldCharType="end"/>
            </w:r>
          </w:hyperlink>
        </w:p>
        <w:p w14:paraId="2E248379" w14:textId="6FDA8BC1"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1" w:history="1">
            <w:r w:rsidRPr="003E11B6">
              <w:rPr>
                <w:rStyle w:val="Hyperlink"/>
                <w:rFonts w:eastAsiaTheme="majorEastAsia" w:cs="Times New Roman"/>
                <w:noProof/>
                <w:lang w:eastAsia="nl-NL"/>
              </w:rPr>
              <w:t>2.4</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Gebruiksvriendelijkheid</w:t>
            </w:r>
            <w:r>
              <w:rPr>
                <w:noProof/>
                <w:webHidden/>
              </w:rPr>
              <w:tab/>
            </w:r>
            <w:r>
              <w:rPr>
                <w:noProof/>
                <w:webHidden/>
              </w:rPr>
              <w:fldChar w:fldCharType="begin"/>
            </w:r>
            <w:r>
              <w:rPr>
                <w:noProof/>
                <w:webHidden/>
              </w:rPr>
              <w:instrText xml:space="preserve"> PAGEREF _Toc229396531 \h </w:instrText>
            </w:r>
            <w:r>
              <w:rPr>
                <w:noProof/>
                <w:webHidden/>
              </w:rPr>
            </w:r>
            <w:r>
              <w:rPr>
                <w:noProof/>
                <w:webHidden/>
              </w:rPr>
              <w:fldChar w:fldCharType="separate"/>
            </w:r>
            <w:r>
              <w:rPr>
                <w:noProof/>
                <w:webHidden/>
              </w:rPr>
              <w:t>7</w:t>
            </w:r>
            <w:r>
              <w:rPr>
                <w:noProof/>
                <w:webHidden/>
              </w:rPr>
              <w:fldChar w:fldCharType="end"/>
            </w:r>
          </w:hyperlink>
        </w:p>
        <w:p w14:paraId="49D493B2" w14:textId="11B19E43"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2" w:history="1">
            <w:r w:rsidRPr="003E11B6">
              <w:rPr>
                <w:rStyle w:val="Hyperlink"/>
                <w:rFonts w:eastAsiaTheme="majorEastAsia" w:cs="Times New Roman"/>
                <w:noProof/>
                <w:lang w:eastAsia="nl-NL"/>
              </w:rPr>
              <w:t>2.5</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Vastleggen, bewerken, zoeken en vinden van gegevens</w:t>
            </w:r>
            <w:r>
              <w:rPr>
                <w:noProof/>
                <w:webHidden/>
              </w:rPr>
              <w:tab/>
            </w:r>
            <w:r>
              <w:rPr>
                <w:noProof/>
                <w:webHidden/>
              </w:rPr>
              <w:fldChar w:fldCharType="begin"/>
            </w:r>
            <w:r>
              <w:rPr>
                <w:noProof/>
                <w:webHidden/>
              </w:rPr>
              <w:instrText xml:space="preserve"> PAGEREF _Toc229396532 \h </w:instrText>
            </w:r>
            <w:r>
              <w:rPr>
                <w:noProof/>
                <w:webHidden/>
              </w:rPr>
            </w:r>
            <w:r>
              <w:rPr>
                <w:noProof/>
                <w:webHidden/>
              </w:rPr>
              <w:fldChar w:fldCharType="separate"/>
            </w:r>
            <w:r>
              <w:rPr>
                <w:noProof/>
                <w:webHidden/>
              </w:rPr>
              <w:t>8</w:t>
            </w:r>
            <w:r>
              <w:rPr>
                <w:noProof/>
                <w:webHidden/>
              </w:rPr>
              <w:fldChar w:fldCharType="end"/>
            </w:r>
          </w:hyperlink>
        </w:p>
        <w:p w14:paraId="7B32EC3A" w14:textId="3DBF9642"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3" w:history="1">
            <w:r w:rsidRPr="003E11B6">
              <w:rPr>
                <w:rStyle w:val="Hyperlink"/>
                <w:rFonts w:eastAsiaTheme="majorEastAsia" w:cs="Times New Roman"/>
                <w:noProof/>
                <w:lang w:eastAsia="nl-NL"/>
              </w:rPr>
              <w:t>2.6</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Samenwerking en regievoering</w:t>
            </w:r>
            <w:r>
              <w:rPr>
                <w:noProof/>
                <w:webHidden/>
              </w:rPr>
              <w:tab/>
            </w:r>
            <w:r>
              <w:rPr>
                <w:noProof/>
                <w:webHidden/>
              </w:rPr>
              <w:fldChar w:fldCharType="begin"/>
            </w:r>
            <w:r>
              <w:rPr>
                <w:noProof/>
                <w:webHidden/>
              </w:rPr>
              <w:instrText xml:space="preserve"> PAGEREF _Toc229396533 \h </w:instrText>
            </w:r>
            <w:r>
              <w:rPr>
                <w:noProof/>
                <w:webHidden/>
              </w:rPr>
            </w:r>
            <w:r>
              <w:rPr>
                <w:noProof/>
                <w:webHidden/>
              </w:rPr>
              <w:fldChar w:fldCharType="separate"/>
            </w:r>
            <w:r>
              <w:rPr>
                <w:noProof/>
                <w:webHidden/>
              </w:rPr>
              <w:t>9</w:t>
            </w:r>
            <w:r>
              <w:rPr>
                <w:noProof/>
                <w:webHidden/>
              </w:rPr>
              <w:fldChar w:fldCharType="end"/>
            </w:r>
          </w:hyperlink>
        </w:p>
        <w:p w14:paraId="6B9D61BB" w14:textId="28853FA9"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4" w:history="1">
            <w:r w:rsidRPr="003E11B6">
              <w:rPr>
                <w:rStyle w:val="Hyperlink"/>
                <w:rFonts w:eastAsiaTheme="majorEastAsia" w:cs="Times New Roman"/>
                <w:noProof/>
                <w:lang w:eastAsia="nl-NL"/>
              </w:rPr>
              <w:t>2.7</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Informatiebeheer, informatiebeveiliging en privacy</w:t>
            </w:r>
            <w:r>
              <w:rPr>
                <w:noProof/>
                <w:webHidden/>
              </w:rPr>
              <w:tab/>
            </w:r>
            <w:r>
              <w:rPr>
                <w:noProof/>
                <w:webHidden/>
              </w:rPr>
              <w:fldChar w:fldCharType="begin"/>
            </w:r>
            <w:r>
              <w:rPr>
                <w:noProof/>
                <w:webHidden/>
              </w:rPr>
              <w:instrText xml:space="preserve"> PAGEREF _Toc229396534 \h </w:instrText>
            </w:r>
            <w:r>
              <w:rPr>
                <w:noProof/>
                <w:webHidden/>
              </w:rPr>
            </w:r>
            <w:r>
              <w:rPr>
                <w:noProof/>
                <w:webHidden/>
              </w:rPr>
              <w:fldChar w:fldCharType="separate"/>
            </w:r>
            <w:r>
              <w:rPr>
                <w:noProof/>
                <w:webHidden/>
              </w:rPr>
              <w:t>10</w:t>
            </w:r>
            <w:r>
              <w:rPr>
                <w:noProof/>
                <w:webHidden/>
              </w:rPr>
              <w:fldChar w:fldCharType="end"/>
            </w:r>
          </w:hyperlink>
        </w:p>
        <w:p w14:paraId="0FBB3C19" w14:textId="52D7EA13"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5" w:history="1">
            <w:r w:rsidRPr="003E11B6">
              <w:rPr>
                <w:rStyle w:val="Hyperlink"/>
                <w:rFonts w:eastAsiaTheme="majorEastAsia" w:cs="Times New Roman"/>
                <w:noProof/>
                <w:lang w:eastAsia="nl-NL"/>
              </w:rPr>
              <w:t>2.8</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Rapportages</w:t>
            </w:r>
            <w:r>
              <w:rPr>
                <w:noProof/>
                <w:webHidden/>
              </w:rPr>
              <w:tab/>
            </w:r>
            <w:r>
              <w:rPr>
                <w:noProof/>
                <w:webHidden/>
              </w:rPr>
              <w:fldChar w:fldCharType="begin"/>
            </w:r>
            <w:r>
              <w:rPr>
                <w:noProof/>
                <w:webHidden/>
              </w:rPr>
              <w:instrText xml:space="preserve"> PAGEREF _Toc229396535 \h </w:instrText>
            </w:r>
            <w:r>
              <w:rPr>
                <w:noProof/>
                <w:webHidden/>
              </w:rPr>
            </w:r>
            <w:r>
              <w:rPr>
                <w:noProof/>
                <w:webHidden/>
              </w:rPr>
              <w:fldChar w:fldCharType="separate"/>
            </w:r>
            <w:r>
              <w:rPr>
                <w:noProof/>
                <w:webHidden/>
              </w:rPr>
              <w:t>10</w:t>
            </w:r>
            <w:r>
              <w:rPr>
                <w:noProof/>
                <w:webHidden/>
              </w:rPr>
              <w:fldChar w:fldCharType="end"/>
            </w:r>
          </w:hyperlink>
        </w:p>
        <w:p w14:paraId="1CFD339F" w14:textId="4C66BC25"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6" w:history="1">
            <w:r w:rsidRPr="003E11B6">
              <w:rPr>
                <w:rStyle w:val="Hyperlink"/>
                <w:rFonts w:eastAsiaTheme="majorEastAsia" w:cs="Times New Roman"/>
                <w:noProof/>
                <w:lang w:eastAsia="nl-NL"/>
              </w:rPr>
              <w:t>2.9</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Implementatie</w:t>
            </w:r>
            <w:r>
              <w:rPr>
                <w:noProof/>
                <w:webHidden/>
              </w:rPr>
              <w:tab/>
            </w:r>
            <w:r>
              <w:rPr>
                <w:noProof/>
                <w:webHidden/>
              </w:rPr>
              <w:fldChar w:fldCharType="begin"/>
            </w:r>
            <w:r>
              <w:rPr>
                <w:noProof/>
                <w:webHidden/>
              </w:rPr>
              <w:instrText xml:space="preserve"> PAGEREF _Toc229396536 \h </w:instrText>
            </w:r>
            <w:r>
              <w:rPr>
                <w:noProof/>
                <w:webHidden/>
              </w:rPr>
            </w:r>
            <w:r>
              <w:rPr>
                <w:noProof/>
                <w:webHidden/>
              </w:rPr>
              <w:fldChar w:fldCharType="separate"/>
            </w:r>
            <w:r>
              <w:rPr>
                <w:noProof/>
                <w:webHidden/>
              </w:rPr>
              <w:t>10</w:t>
            </w:r>
            <w:r>
              <w:rPr>
                <w:noProof/>
                <w:webHidden/>
              </w:rPr>
              <w:fldChar w:fldCharType="end"/>
            </w:r>
          </w:hyperlink>
        </w:p>
        <w:p w14:paraId="38B21881" w14:textId="46259E39" w:rsidR="008C0554" w:rsidRDefault="008C0554">
          <w:pPr>
            <w:pStyle w:val="Inhopg2"/>
            <w:tabs>
              <w:tab w:val="left" w:pos="96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7" w:history="1">
            <w:r w:rsidRPr="003E11B6">
              <w:rPr>
                <w:rStyle w:val="Hyperlink"/>
                <w:rFonts w:eastAsiaTheme="majorEastAsia" w:cs="Times New Roman"/>
                <w:noProof/>
                <w:lang w:eastAsia="nl-NL"/>
              </w:rPr>
              <w:t>2.10</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Kosten</w:t>
            </w:r>
            <w:r>
              <w:rPr>
                <w:noProof/>
                <w:webHidden/>
              </w:rPr>
              <w:tab/>
            </w:r>
            <w:r>
              <w:rPr>
                <w:noProof/>
                <w:webHidden/>
              </w:rPr>
              <w:fldChar w:fldCharType="begin"/>
            </w:r>
            <w:r>
              <w:rPr>
                <w:noProof/>
                <w:webHidden/>
              </w:rPr>
              <w:instrText xml:space="preserve"> PAGEREF _Toc229396537 \h </w:instrText>
            </w:r>
            <w:r>
              <w:rPr>
                <w:noProof/>
                <w:webHidden/>
              </w:rPr>
            </w:r>
            <w:r>
              <w:rPr>
                <w:noProof/>
                <w:webHidden/>
              </w:rPr>
              <w:fldChar w:fldCharType="separate"/>
            </w:r>
            <w:r>
              <w:rPr>
                <w:noProof/>
                <w:webHidden/>
              </w:rPr>
              <w:t>10</w:t>
            </w:r>
            <w:r>
              <w:rPr>
                <w:noProof/>
                <w:webHidden/>
              </w:rPr>
              <w:fldChar w:fldCharType="end"/>
            </w:r>
          </w:hyperlink>
        </w:p>
        <w:p w14:paraId="2362DA1E" w14:textId="5AF6A2A2" w:rsidR="008C0554" w:rsidRDefault="008C0554">
          <w:pPr>
            <w:pStyle w:val="Inhopg2"/>
            <w:tabs>
              <w:tab w:val="left" w:pos="96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8" w:history="1">
            <w:r w:rsidRPr="003E11B6">
              <w:rPr>
                <w:rStyle w:val="Hyperlink"/>
                <w:rFonts w:eastAsiaTheme="majorEastAsia" w:cs="Times New Roman"/>
                <w:noProof/>
                <w:lang w:eastAsia="nl-NL"/>
              </w:rPr>
              <w:t>2.11</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noProof/>
                <w:lang w:eastAsia="nl-NL"/>
              </w:rPr>
              <w:t>Kwaliteitsdisciplines</w:t>
            </w:r>
            <w:r>
              <w:rPr>
                <w:noProof/>
                <w:webHidden/>
              </w:rPr>
              <w:tab/>
            </w:r>
            <w:r>
              <w:rPr>
                <w:noProof/>
                <w:webHidden/>
              </w:rPr>
              <w:fldChar w:fldCharType="begin"/>
            </w:r>
            <w:r>
              <w:rPr>
                <w:noProof/>
                <w:webHidden/>
              </w:rPr>
              <w:instrText xml:space="preserve"> PAGEREF _Toc229396538 \h </w:instrText>
            </w:r>
            <w:r>
              <w:rPr>
                <w:noProof/>
                <w:webHidden/>
              </w:rPr>
            </w:r>
            <w:r>
              <w:rPr>
                <w:noProof/>
                <w:webHidden/>
              </w:rPr>
              <w:fldChar w:fldCharType="separate"/>
            </w:r>
            <w:r>
              <w:rPr>
                <w:noProof/>
                <w:webHidden/>
              </w:rPr>
              <w:t>11</w:t>
            </w:r>
            <w:r>
              <w:rPr>
                <w:noProof/>
                <w:webHidden/>
              </w:rPr>
              <w:fldChar w:fldCharType="end"/>
            </w:r>
          </w:hyperlink>
        </w:p>
        <w:p w14:paraId="22566ECB" w14:textId="5A3E62FD" w:rsidR="008C0554" w:rsidRDefault="008C0554">
          <w:pPr>
            <w:pStyle w:val="Inhopg3"/>
            <w:tabs>
              <w:tab w:val="left" w:pos="12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39" w:history="1">
            <w:r w:rsidRPr="003E11B6">
              <w:rPr>
                <w:rStyle w:val="Hyperlink"/>
                <w:rFonts w:eastAsiaTheme="majorEastAsia" w:cs="Times New Roman"/>
                <w:b/>
                <w:noProof/>
                <w:lang w:eastAsia="nl-NL"/>
              </w:rPr>
              <w:t>2.11.1</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b/>
                <w:noProof/>
                <w:lang w:eastAsia="nl-NL"/>
              </w:rPr>
              <w:t>Privacy/Informatiebeveiliging</w:t>
            </w:r>
            <w:r>
              <w:rPr>
                <w:noProof/>
                <w:webHidden/>
              </w:rPr>
              <w:tab/>
            </w:r>
            <w:r>
              <w:rPr>
                <w:noProof/>
                <w:webHidden/>
              </w:rPr>
              <w:fldChar w:fldCharType="begin"/>
            </w:r>
            <w:r>
              <w:rPr>
                <w:noProof/>
                <w:webHidden/>
              </w:rPr>
              <w:instrText xml:space="preserve"> PAGEREF _Toc229396539 \h </w:instrText>
            </w:r>
            <w:r>
              <w:rPr>
                <w:noProof/>
                <w:webHidden/>
              </w:rPr>
            </w:r>
            <w:r>
              <w:rPr>
                <w:noProof/>
                <w:webHidden/>
              </w:rPr>
              <w:fldChar w:fldCharType="separate"/>
            </w:r>
            <w:r>
              <w:rPr>
                <w:noProof/>
                <w:webHidden/>
              </w:rPr>
              <w:t>11</w:t>
            </w:r>
            <w:r>
              <w:rPr>
                <w:noProof/>
                <w:webHidden/>
              </w:rPr>
              <w:fldChar w:fldCharType="end"/>
            </w:r>
          </w:hyperlink>
        </w:p>
        <w:p w14:paraId="68E51692" w14:textId="0DF55403" w:rsidR="008C0554" w:rsidRDefault="008C0554">
          <w:pPr>
            <w:pStyle w:val="Inhopg3"/>
            <w:tabs>
              <w:tab w:val="left" w:pos="12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0" w:history="1">
            <w:r w:rsidRPr="003E11B6">
              <w:rPr>
                <w:rStyle w:val="Hyperlink"/>
                <w:rFonts w:eastAsiaTheme="majorEastAsia" w:cs="Times New Roman"/>
                <w:b/>
                <w:noProof/>
                <w:lang w:eastAsia="nl-NL"/>
              </w:rPr>
              <w:t>2.11.2</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cs="Times New Roman"/>
                <w:b/>
                <w:noProof/>
                <w:lang w:eastAsia="nl-NL"/>
              </w:rPr>
              <w:t>Architectuur</w:t>
            </w:r>
            <w:r>
              <w:rPr>
                <w:noProof/>
                <w:webHidden/>
              </w:rPr>
              <w:tab/>
            </w:r>
            <w:r>
              <w:rPr>
                <w:noProof/>
                <w:webHidden/>
              </w:rPr>
              <w:fldChar w:fldCharType="begin"/>
            </w:r>
            <w:r>
              <w:rPr>
                <w:noProof/>
                <w:webHidden/>
              </w:rPr>
              <w:instrText xml:space="preserve"> PAGEREF _Toc229396540 \h </w:instrText>
            </w:r>
            <w:r>
              <w:rPr>
                <w:noProof/>
                <w:webHidden/>
              </w:rPr>
            </w:r>
            <w:r>
              <w:rPr>
                <w:noProof/>
                <w:webHidden/>
              </w:rPr>
              <w:fldChar w:fldCharType="separate"/>
            </w:r>
            <w:r>
              <w:rPr>
                <w:noProof/>
                <w:webHidden/>
              </w:rPr>
              <w:t>12</w:t>
            </w:r>
            <w:r>
              <w:rPr>
                <w:noProof/>
                <w:webHidden/>
              </w:rPr>
              <w:fldChar w:fldCharType="end"/>
            </w:r>
          </w:hyperlink>
        </w:p>
        <w:p w14:paraId="379FBB0D" w14:textId="215323D1" w:rsidR="008C0554" w:rsidRDefault="008C055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1" w:history="1">
            <w:r w:rsidRPr="003E11B6">
              <w:rPr>
                <w:rStyle w:val="Hyperlink"/>
                <w:rFonts w:eastAsiaTheme="majorEastAsia"/>
                <w:noProof/>
              </w:rPr>
              <w:t>3</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Procedure marktconsultatie</w:t>
            </w:r>
            <w:r>
              <w:rPr>
                <w:noProof/>
                <w:webHidden/>
              </w:rPr>
              <w:tab/>
            </w:r>
            <w:r>
              <w:rPr>
                <w:noProof/>
                <w:webHidden/>
              </w:rPr>
              <w:fldChar w:fldCharType="begin"/>
            </w:r>
            <w:r>
              <w:rPr>
                <w:noProof/>
                <w:webHidden/>
              </w:rPr>
              <w:instrText xml:space="preserve"> PAGEREF _Toc229396541 \h </w:instrText>
            </w:r>
            <w:r>
              <w:rPr>
                <w:noProof/>
                <w:webHidden/>
              </w:rPr>
            </w:r>
            <w:r>
              <w:rPr>
                <w:noProof/>
                <w:webHidden/>
              </w:rPr>
              <w:fldChar w:fldCharType="separate"/>
            </w:r>
            <w:r>
              <w:rPr>
                <w:noProof/>
                <w:webHidden/>
              </w:rPr>
              <w:t>13</w:t>
            </w:r>
            <w:r>
              <w:rPr>
                <w:noProof/>
                <w:webHidden/>
              </w:rPr>
              <w:fldChar w:fldCharType="end"/>
            </w:r>
          </w:hyperlink>
        </w:p>
        <w:p w14:paraId="05D7BDAA" w14:textId="2FACD6C6"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2" w:history="1">
            <w:r w:rsidRPr="003E11B6">
              <w:rPr>
                <w:rStyle w:val="Hyperlink"/>
                <w:rFonts w:eastAsiaTheme="majorEastAsia"/>
                <w:noProof/>
              </w:rPr>
              <w:t>3.1</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Publicatie marktconsultatie</w:t>
            </w:r>
            <w:r>
              <w:rPr>
                <w:noProof/>
                <w:webHidden/>
              </w:rPr>
              <w:tab/>
            </w:r>
            <w:r>
              <w:rPr>
                <w:noProof/>
                <w:webHidden/>
              </w:rPr>
              <w:fldChar w:fldCharType="begin"/>
            </w:r>
            <w:r>
              <w:rPr>
                <w:noProof/>
                <w:webHidden/>
              </w:rPr>
              <w:instrText xml:space="preserve"> PAGEREF _Toc229396542 \h </w:instrText>
            </w:r>
            <w:r>
              <w:rPr>
                <w:noProof/>
                <w:webHidden/>
              </w:rPr>
            </w:r>
            <w:r>
              <w:rPr>
                <w:noProof/>
                <w:webHidden/>
              </w:rPr>
              <w:fldChar w:fldCharType="separate"/>
            </w:r>
            <w:r>
              <w:rPr>
                <w:noProof/>
                <w:webHidden/>
              </w:rPr>
              <w:t>13</w:t>
            </w:r>
            <w:r>
              <w:rPr>
                <w:noProof/>
                <w:webHidden/>
              </w:rPr>
              <w:fldChar w:fldCharType="end"/>
            </w:r>
          </w:hyperlink>
        </w:p>
        <w:p w14:paraId="4093D15D" w14:textId="7B4EF6C5"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3" w:history="1">
            <w:r w:rsidRPr="003E11B6">
              <w:rPr>
                <w:rStyle w:val="Hyperlink"/>
                <w:rFonts w:eastAsiaTheme="majorEastAsia"/>
                <w:noProof/>
              </w:rPr>
              <w:t>3.2</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Mogelijkheid tot stellen van vragenronde (Nota van Inlichtingen)</w:t>
            </w:r>
            <w:r>
              <w:rPr>
                <w:noProof/>
                <w:webHidden/>
              </w:rPr>
              <w:tab/>
            </w:r>
            <w:r>
              <w:rPr>
                <w:noProof/>
                <w:webHidden/>
              </w:rPr>
              <w:fldChar w:fldCharType="begin"/>
            </w:r>
            <w:r>
              <w:rPr>
                <w:noProof/>
                <w:webHidden/>
              </w:rPr>
              <w:instrText xml:space="preserve"> PAGEREF _Toc229396543 \h </w:instrText>
            </w:r>
            <w:r>
              <w:rPr>
                <w:noProof/>
                <w:webHidden/>
              </w:rPr>
            </w:r>
            <w:r>
              <w:rPr>
                <w:noProof/>
                <w:webHidden/>
              </w:rPr>
              <w:fldChar w:fldCharType="separate"/>
            </w:r>
            <w:r>
              <w:rPr>
                <w:noProof/>
                <w:webHidden/>
              </w:rPr>
              <w:t>13</w:t>
            </w:r>
            <w:r>
              <w:rPr>
                <w:noProof/>
                <w:webHidden/>
              </w:rPr>
              <w:fldChar w:fldCharType="end"/>
            </w:r>
          </w:hyperlink>
        </w:p>
        <w:p w14:paraId="01D3B5E1" w14:textId="706AC923"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4" w:history="1">
            <w:r w:rsidRPr="003E11B6">
              <w:rPr>
                <w:rStyle w:val="Hyperlink"/>
                <w:rFonts w:eastAsiaTheme="majorEastAsia"/>
                <w:noProof/>
              </w:rPr>
              <w:t>3.3</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Schriftelijke reactie marktpartijen</w:t>
            </w:r>
            <w:r>
              <w:rPr>
                <w:noProof/>
                <w:webHidden/>
              </w:rPr>
              <w:tab/>
            </w:r>
            <w:r>
              <w:rPr>
                <w:noProof/>
                <w:webHidden/>
              </w:rPr>
              <w:fldChar w:fldCharType="begin"/>
            </w:r>
            <w:r>
              <w:rPr>
                <w:noProof/>
                <w:webHidden/>
              </w:rPr>
              <w:instrText xml:space="preserve"> PAGEREF _Toc229396544 \h </w:instrText>
            </w:r>
            <w:r>
              <w:rPr>
                <w:noProof/>
                <w:webHidden/>
              </w:rPr>
            </w:r>
            <w:r>
              <w:rPr>
                <w:noProof/>
                <w:webHidden/>
              </w:rPr>
              <w:fldChar w:fldCharType="separate"/>
            </w:r>
            <w:r>
              <w:rPr>
                <w:noProof/>
                <w:webHidden/>
              </w:rPr>
              <w:t>13</w:t>
            </w:r>
            <w:r>
              <w:rPr>
                <w:noProof/>
                <w:webHidden/>
              </w:rPr>
              <w:fldChar w:fldCharType="end"/>
            </w:r>
          </w:hyperlink>
        </w:p>
        <w:p w14:paraId="31F52B17" w14:textId="3686889A"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5" w:history="1">
            <w:r w:rsidRPr="003E11B6">
              <w:rPr>
                <w:rStyle w:val="Hyperlink"/>
                <w:rFonts w:eastAsiaTheme="majorEastAsia"/>
                <w:noProof/>
              </w:rPr>
              <w:t>3.4</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Mogelijkheid tot aanvullende gesprekken</w:t>
            </w:r>
            <w:r>
              <w:rPr>
                <w:noProof/>
                <w:webHidden/>
              </w:rPr>
              <w:tab/>
            </w:r>
            <w:r>
              <w:rPr>
                <w:noProof/>
                <w:webHidden/>
              </w:rPr>
              <w:fldChar w:fldCharType="begin"/>
            </w:r>
            <w:r>
              <w:rPr>
                <w:noProof/>
                <w:webHidden/>
              </w:rPr>
              <w:instrText xml:space="preserve"> PAGEREF _Toc229396545 \h </w:instrText>
            </w:r>
            <w:r>
              <w:rPr>
                <w:noProof/>
                <w:webHidden/>
              </w:rPr>
            </w:r>
            <w:r>
              <w:rPr>
                <w:noProof/>
                <w:webHidden/>
              </w:rPr>
              <w:fldChar w:fldCharType="separate"/>
            </w:r>
            <w:r>
              <w:rPr>
                <w:noProof/>
                <w:webHidden/>
              </w:rPr>
              <w:t>13</w:t>
            </w:r>
            <w:r>
              <w:rPr>
                <w:noProof/>
                <w:webHidden/>
              </w:rPr>
              <w:fldChar w:fldCharType="end"/>
            </w:r>
          </w:hyperlink>
        </w:p>
        <w:p w14:paraId="2582ED99" w14:textId="629A9DCA"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6" w:history="1">
            <w:r w:rsidRPr="003E11B6">
              <w:rPr>
                <w:rStyle w:val="Hyperlink"/>
                <w:rFonts w:eastAsiaTheme="majorEastAsia"/>
                <w:noProof/>
              </w:rPr>
              <w:t>3.5</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Vervolg na marktconsultatie</w:t>
            </w:r>
            <w:r>
              <w:rPr>
                <w:noProof/>
                <w:webHidden/>
              </w:rPr>
              <w:tab/>
            </w:r>
            <w:r>
              <w:rPr>
                <w:noProof/>
                <w:webHidden/>
              </w:rPr>
              <w:fldChar w:fldCharType="begin"/>
            </w:r>
            <w:r>
              <w:rPr>
                <w:noProof/>
                <w:webHidden/>
              </w:rPr>
              <w:instrText xml:space="preserve"> PAGEREF _Toc229396546 \h </w:instrText>
            </w:r>
            <w:r>
              <w:rPr>
                <w:noProof/>
                <w:webHidden/>
              </w:rPr>
            </w:r>
            <w:r>
              <w:rPr>
                <w:noProof/>
                <w:webHidden/>
              </w:rPr>
              <w:fldChar w:fldCharType="separate"/>
            </w:r>
            <w:r>
              <w:rPr>
                <w:noProof/>
                <w:webHidden/>
              </w:rPr>
              <w:t>13</w:t>
            </w:r>
            <w:r>
              <w:rPr>
                <w:noProof/>
                <w:webHidden/>
              </w:rPr>
              <w:fldChar w:fldCharType="end"/>
            </w:r>
          </w:hyperlink>
        </w:p>
        <w:p w14:paraId="2AE1C1B4" w14:textId="18371B63" w:rsidR="008C0554" w:rsidRDefault="008C055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7" w:history="1">
            <w:r w:rsidRPr="003E11B6">
              <w:rPr>
                <w:rStyle w:val="Hyperlink"/>
                <w:rFonts w:eastAsiaTheme="majorEastAsia"/>
                <w:noProof/>
              </w:rPr>
              <w:t>4</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Administratieve voorwaarden marktconsultatie</w:t>
            </w:r>
            <w:r>
              <w:rPr>
                <w:noProof/>
                <w:webHidden/>
              </w:rPr>
              <w:tab/>
            </w:r>
            <w:r>
              <w:rPr>
                <w:noProof/>
                <w:webHidden/>
              </w:rPr>
              <w:fldChar w:fldCharType="begin"/>
            </w:r>
            <w:r>
              <w:rPr>
                <w:noProof/>
                <w:webHidden/>
              </w:rPr>
              <w:instrText xml:space="preserve"> PAGEREF _Toc229396547 \h </w:instrText>
            </w:r>
            <w:r>
              <w:rPr>
                <w:noProof/>
                <w:webHidden/>
              </w:rPr>
            </w:r>
            <w:r>
              <w:rPr>
                <w:noProof/>
                <w:webHidden/>
              </w:rPr>
              <w:fldChar w:fldCharType="separate"/>
            </w:r>
            <w:r>
              <w:rPr>
                <w:noProof/>
                <w:webHidden/>
              </w:rPr>
              <w:t>13</w:t>
            </w:r>
            <w:r>
              <w:rPr>
                <w:noProof/>
                <w:webHidden/>
              </w:rPr>
              <w:fldChar w:fldCharType="end"/>
            </w:r>
          </w:hyperlink>
        </w:p>
        <w:p w14:paraId="31D0D5EE" w14:textId="6148DCFD"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8" w:history="1">
            <w:r w:rsidRPr="003E11B6">
              <w:rPr>
                <w:rStyle w:val="Hyperlink"/>
                <w:rFonts w:eastAsiaTheme="majorEastAsia"/>
                <w:noProof/>
              </w:rPr>
              <w:t>4.1</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Gelijke informatie</w:t>
            </w:r>
            <w:r>
              <w:rPr>
                <w:noProof/>
                <w:webHidden/>
              </w:rPr>
              <w:tab/>
            </w:r>
            <w:r>
              <w:rPr>
                <w:noProof/>
                <w:webHidden/>
              </w:rPr>
              <w:fldChar w:fldCharType="begin"/>
            </w:r>
            <w:r>
              <w:rPr>
                <w:noProof/>
                <w:webHidden/>
              </w:rPr>
              <w:instrText xml:space="preserve"> PAGEREF _Toc229396548 \h </w:instrText>
            </w:r>
            <w:r>
              <w:rPr>
                <w:noProof/>
                <w:webHidden/>
              </w:rPr>
            </w:r>
            <w:r>
              <w:rPr>
                <w:noProof/>
                <w:webHidden/>
              </w:rPr>
              <w:fldChar w:fldCharType="separate"/>
            </w:r>
            <w:r>
              <w:rPr>
                <w:noProof/>
                <w:webHidden/>
              </w:rPr>
              <w:t>14</w:t>
            </w:r>
            <w:r>
              <w:rPr>
                <w:noProof/>
                <w:webHidden/>
              </w:rPr>
              <w:fldChar w:fldCharType="end"/>
            </w:r>
          </w:hyperlink>
        </w:p>
        <w:p w14:paraId="33ABE680" w14:textId="593DE71D"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49" w:history="1">
            <w:r w:rsidRPr="003E11B6">
              <w:rPr>
                <w:rStyle w:val="Hyperlink"/>
                <w:rFonts w:eastAsiaTheme="majorEastAsia"/>
                <w:noProof/>
              </w:rPr>
              <w:t>4.2</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Voorbehouden</w:t>
            </w:r>
            <w:r>
              <w:rPr>
                <w:noProof/>
                <w:webHidden/>
              </w:rPr>
              <w:tab/>
            </w:r>
            <w:r>
              <w:rPr>
                <w:noProof/>
                <w:webHidden/>
              </w:rPr>
              <w:fldChar w:fldCharType="begin"/>
            </w:r>
            <w:r>
              <w:rPr>
                <w:noProof/>
                <w:webHidden/>
              </w:rPr>
              <w:instrText xml:space="preserve"> PAGEREF _Toc229396549 \h </w:instrText>
            </w:r>
            <w:r>
              <w:rPr>
                <w:noProof/>
                <w:webHidden/>
              </w:rPr>
            </w:r>
            <w:r>
              <w:rPr>
                <w:noProof/>
                <w:webHidden/>
              </w:rPr>
              <w:fldChar w:fldCharType="separate"/>
            </w:r>
            <w:r>
              <w:rPr>
                <w:noProof/>
                <w:webHidden/>
              </w:rPr>
              <w:t>14</w:t>
            </w:r>
            <w:r>
              <w:rPr>
                <w:noProof/>
                <w:webHidden/>
              </w:rPr>
              <w:fldChar w:fldCharType="end"/>
            </w:r>
          </w:hyperlink>
        </w:p>
        <w:p w14:paraId="64B68A93" w14:textId="1FBA31B5"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0" w:history="1">
            <w:r w:rsidRPr="003E11B6">
              <w:rPr>
                <w:rStyle w:val="Hyperlink"/>
                <w:rFonts w:eastAsiaTheme="majorEastAsia"/>
                <w:noProof/>
              </w:rPr>
              <w:t>4.3</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Intellectueel eigendom</w:t>
            </w:r>
            <w:r>
              <w:rPr>
                <w:noProof/>
                <w:webHidden/>
              </w:rPr>
              <w:tab/>
            </w:r>
            <w:r>
              <w:rPr>
                <w:noProof/>
                <w:webHidden/>
              </w:rPr>
              <w:fldChar w:fldCharType="begin"/>
            </w:r>
            <w:r>
              <w:rPr>
                <w:noProof/>
                <w:webHidden/>
              </w:rPr>
              <w:instrText xml:space="preserve"> PAGEREF _Toc229396550 \h </w:instrText>
            </w:r>
            <w:r>
              <w:rPr>
                <w:noProof/>
                <w:webHidden/>
              </w:rPr>
            </w:r>
            <w:r>
              <w:rPr>
                <w:noProof/>
                <w:webHidden/>
              </w:rPr>
              <w:fldChar w:fldCharType="separate"/>
            </w:r>
            <w:r>
              <w:rPr>
                <w:noProof/>
                <w:webHidden/>
              </w:rPr>
              <w:t>14</w:t>
            </w:r>
            <w:r>
              <w:rPr>
                <w:noProof/>
                <w:webHidden/>
              </w:rPr>
              <w:fldChar w:fldCharType="end"/>
            </w:r>
          </w:hyperlink>
        </w:p>
        <w:p w14:paraId="49EF0D95" w14:textId="53870336"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1" w:history="1">
            <w:r w:rsidRPr="003E11B6">
              <w:rPr>
                <w:rStyle w:val="Hyperlink"/>
                <w:rFonts w:eastAsiaTheme="majorEastAsia"/>
                <w:noProof/>
              </w:rPr>
              <w:t>4.4</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Taal</w:t>
            </w:r>
            <w:r>
              <w:rPr>
                <w:noProof/>
                <w:webHidden/>
              </w:rPr>
              <w:tab/>
            </w:r>
            <w:r>
              <w:rPr>
                <w:noProof/>
                <w:webHidden/>
              </w:rPr>
              <w:fldChar w:fldCharType="begin"/>
            </w:r>
            <w:r>
              <w:rPr>
                <w:noProof/>
                <w:webHidden/>
              </w:rPr>
              <w:instrText xml:space="preserve"> PAGEREF _Toc229396551 \h </w:instrText>
            </w:r>
            <w:r>
              <w:rPr>
                <w:noProof/>
                <w:webHidden/>
              </w:rPr>
            </w:r>
            <w:r>
              <w:rPr>
                <w:noProof/>
                <w:webHidden/>
              </w:rPr>
              <w:fldChar w:fldCharType="separate"/>
            </w:r>
            <w:r>
              <w:rPr>
                <w:noProof/>
                <w:webHidden/>
              </w:rPr>
              <w:t>14</w:t>
            </w:r>
            <w:r>
              <w:rPr>
                <w:noProof/>
                <w:webHidden/>
              </w:rPr>
              <w:fldChar w:fldCharType="end"/>
            </w:r>
          </w:hyperlink>
        </w:p>
        <w:p w14:paraId="72E8E158" w14:textId="0FAC402B"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2" w:history="1">
            <w:r w:rsidRPr="003E11B6">
              <w:rPr>
                <w:rStyle w:val="Hyperlink"/>
                <w:rFonts w:eastAsiaTheme="majorEastAsia"/>
                <w:noProof/>
              </w:rPr>
              <w:t>4.5</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Rechten</w:t>
            </w:r>
            <w:r>
              <w:rPr>
                <w:noProof/>
                <w:webHidden/>
              </w:rPr>
              <w:tab/>
            </w:r>
            <w:r>
              <w:rPr>
                <w:noProof/>
                <w:webHidden/>
              </w:rPr>
              <w:fldChar w:fldCharType="begin"/>
            </w:r>
            <w:r>
              <w:rPr>
                <w:noProof/>
                <w:webHidden/>
              </w:rPr>
              <w:instrText xml:space="preserve"> PAGEREF _Toc229396552 \h </w:instrText>
            </w:r>
            <w:r>
              <w:rPr>
                <w:noProof/>
                <w:webHidden/>
              </w:rPr>
            </w:r>
            <w:r>
              <w:rPr>
                <w:noProof/>
                <w:webHidden/>
              </w:rPr>
              <w:fldChar w:fldCharType="separate"/>
            </w:r>
            <w:r>
              <w:rPr>
                <w:noProof/>
                <w:webHidden/>
              </w:rPr>
              <w:t>14</w:t>
            </w:r>
            <w:r>
              <w:rPr>
                <w:noProof/>
                <w:webHidden/>
              </w:rPr>
              <w:fldChar w:fldCharType="end"/>
            </w:r>
          </w:hyperlink>
        </w:p>
        <w:p w14:paraId="6B19F376" w14:textId="00801316"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3" w:history="1">
            <w:r w:rsidRPr="003E11B6">
              <w:rPr>
                <w:rStyle w:val="Hyperlink"/>
                <w:rFonts w:eastAsiaTheme="majorEastAsia"/>
                <w:noProof/>
              </w:rPr>
              <w:t>4.6</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Kostenvergoeding</w:t>
            </w:r>
            <w:r>
              <w:rPr>
                <w:noProof/>
                <w:webHidden/>
              </w:rPr>
              <w:tab/>
            </w:r>
            <w:r>
              <w:rPr>
                <w:noProof/>
                <w:webHidden/>
              </w:rPr>
              <w:fldChar w:fldCharType="begin"/>
            </w:r>
            <w:r>
              <w:rPr>
                <w:noProof/>
                <w:webHidden/>
              </w:rPr>
              <w:instrText xml:space="preserve"> PAGEREF _Toc229396553 \h </w:instrText>
            </w:r>
            <w:r>
              <w:rPr>
                <w:noProof/>
                <w:webHidden/>
              </w:rPr>
            </w:r>
            <w:r>
              <w:rPr>
                <w:noProof/>
                <w:webHidden/>
              </w:rPr>
              <w:fldChar w:fldCharType="separate"/>
            </w:r>
            <w:r>
              <w:rPr>
                <w:noProof/>
                <w:webHidden/>
              </w:rPr>
              <w:t>14</w:t>
            </w:r>
            <w:r>
              <w:rPr>
                <w:noProof/>
                <w:webHidden/>
              </w:rPr>
              <w:fldChar w:fldCharType="end"/>
            </w:r>
          </w:hyperlink>
        </w:p>
        <w:p w14:paraId="5D9DF7DE" w14:textId="7191C1EB"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4" w:history="1">
            <w:r w:rsidRPr="003E11B6">
              <w:rPr>
                <w:rStyle w:val="Hyperlink"/>
                <w:rFonts w:eastAsiaTheme="majorEastAsia"/>
                <w:noProof/>
              </w:rPr>
              <w:t>4.7</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Status informatie</w:t>
            </w:r>
            <w:r>
              <w:rPr>
                <w:noProof/>
                <w:webHidden/>
              </w:rPr>
              <w:tab/>
            </w:r>
            <w:r>
              <w:rPr>
                <w:noProof/>
                <w:webHidden/>
              </w:rPr>
              <w:fldChar w:fldCharType="begin"/>
            </w:r>
            <w:r>
              <w:rPr>
                <w:noProof/>
                <w:webHidden/>
              </w:rPr>
              <w:instrText xml:space="preserve"> PAGEREF _Toc229396554 \h </w:instrText>
            </w:r>
            <w:r>
              <w:rPr>
                <w:noProof/>
                <w:webHidden/>
              </w:rPr>
            </w:r>
            <w:r>
              <w:rPr>
                <w:noProof/>
                <w:webHidden/>
              </w:rPr>
              <w:fldChar w:fldCharType="separate"/>
            </w:r>
            <w:r>
              <w:rPr>
                <w:noProof/>
                <w:webHidden/>
              </w:rPr>
              <w:t>14</w:t>
            </w:r>
            <w:r>
              <w:rPr>
                <w:noProof/>
                <w:webHidden/>
              </w:rPr>
              <w:fldChar w:fldCharType="end"/>
            </w:r>
          </w:hyperlink>
        </w:p>
        <w:p w14:paraId="103ADF2F" w14:textId="6554B00C"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5" w:history="1">
            <w:r w:rsidRPr="003E11B6">
              <w:rPr>
                <w:rStyle w:val="Hyperlink"/>
                <w:rFonts w:eastAsiaTheme="majorEastAsia"/>
                <w:noProof/>
              </w:rPr>
              <w:t>4.8</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Melding onregelmatigheden</w:t>
            </w:r>
            <w:r>
              <w:rPr>
                <w:noProof/>
                <w:webHidden/>
              </w:rPr>
              <w:tab/>
            </w:r>
            <w:r>
              <w:rPr>
                <w:noProof/>
                <w:webHidden/>
              </w:rPr>
              <w:fldChar w:fldCharType="begin"/>
            </w:r>
            <w:r>
              <w:rPr>
                <w:noProof/>
                <w:webHidden/>
              </w:rPr>
              <w:instrText xml:space="preserve"> PAGEREF _Toc229396555 \h </w:instrText>
            </w:r>
            <w:r>
              <w:rPr>
                <w:noProof/>
                <w:webHidden/>
              </w:rPr>
            </w:r>
            <w:r>
              <w:rPr>
                <w:noProof/>
                <w:webHidden/>
              </w:rPr>
              <w:fldChar w:fldCharType="separate"/>
            </w:r>
            <w:r>
              <w:rPr>
                <w:noProof/>
                <w:webHidden/>
              </w:rPr>
              <w:t>14</w:t>
            </w:r>
            <w:r>
              <w:rPr>
                <w:noProof/>
                <w:webHidden/>
              </w:rPr>
              <w:fldChar w:fldCharType="end"/>
            </w:r>
          </w:hyperlink>
        </w:p>
        <w:p w14:paraId="3D90D841" w14:textId="04C04E71"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6" w:history="1">
            <w:r w:rsidRPr="003E11B6">
              <w:rPr>
                <w:rStyle w:val="Hyperlink"/>
                <w:rFonts w:eastAsiaTheme="majorEastAsia"/>
                <w:noProof/>
              </w:rPr>
              <w:t>4.9</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Toepasselijk recht en geschillen</w:t>
            </w:r>
            <w:r>
              <w:rPr>
                <w:noProof/>
                <w:webHidden/>
              </w:rPr>
              <w:tab/>
            </w:r>
            <w:r>
              <w:rPr>
                <w:noProof/>
                <w:webHidden/>
              </w:rPr>
              <w:fldChar w:fldCharType="begin"/>
            </w:r>
            <w:r>
              <w:rPr>
                <w:noProof/>
                <w:webHidden/>
              </w:rPr>
              <w:instrText xml:space="preserve"> PAGEREF _Toc229396556 \h </w:instrText>
            </w:r>
            <w:r>
              <w:rPr>
                <w:noProof/>
                <w:webHidden/>
              </w:rPr>
            </w:r>
            <w:r>
              <w:rPr>
                <w:noProof/>
                <w:webHidden/>
              </w:rPr>
              <w:fldChar w:fldCharType="separate"/>
            </w:r>
            <w:r>
              <w:rPr>
                <w:noProof/>
                <w:webHidden/>
              </w:rPr>
              <w:t>15</w:t>
            </w:r>
            <w:r>
              <w:rPr>
                <w:noProof/>
                <w:webHidden/>
              </w:rPr>
              <w:fldChar w:fldCharType="end"/>
            </w:r>
          </w:hyperlink>
        </w:p>
        <w:p w14:paraId="78C508B5" w14:textId="3F5C3D8C" w:rsidR="008C0554" w:rsidRDefault="008C055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7" w:history="1">
            <w:r w:rsidRPr="003E11B6">
              <w:rPr>
                <w:rStyle w:val="Hyperlink"/>
                <w:rFonts w:eastAsiaTheme="majorEastAsia"/>
                <w:noProof/>
              </w:rPr>
              <w:t>5</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Bijlagen</w:t>
            </w:r>
            <w:r>
              <w:rPr>
                <w:noProof/>
                <w:webHidden/>
              </w:rPr>
              <w:tab/>
            </w:r>
            <w:r>
              <w:rPr>
                <w:noProof/>
                <w:webHidden/>
              </w:rPr>
              <w:fldChar w:fldCharType="begin"/>
            </w:r>
            <w:r>
              <w:rPr>
                <w:noProof/>
                <w:webHidden/>
              </w:rPr>
              <w:instrText xml:space="preserve"> PAGEREF _Toc229396557 \h </w:instrText>
            </w:r>
            <w:r>
              <w:rPr>
                <w:noProof/>
                <w:webHidden/>
              </w:rPr>
            </w:r>
            <w:r>
              <w:rPr>
                <w:noProof/>
                <w:webHidden/>
              </w:rPr>
              <w:fldChar w:fldCharType="separate"/>
            </w:r>
            <w:r>
              <w:rPr>
                <w:noProof/>
                <w:webHidden/>
              </w:rPr>
              <w:t>16</w:t>
            </w:r>
            <w:r>
              <w:rPr>
                <w:noProof/>
                <w:webHidden/>
              </w:rPr>
              <w:fldChar w:fldCharType="end"/>
            </w:r>
          </w:hyperlink>
        </w:p>
        <w:p w14:paraId="39EBF274" w14:textId="5525674E"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8" w:history="1">
            <w:r w:rsidRPr="003E11B6">
              <w:rPr>
                <w:rStyle w:val="Hyperlink"/>
                <w:rFonts w:eastAsiaTheme="majorEastAsia"/>
                <w:noProof/>
              </w:rPr>
              <w:t>5.1</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Koppelingen en integratie</w:t>
            </w:r>
            <w:r>
              <w:rPr>
                <w:noProof/>
                <w:webHidden/>
              </w:rPr>
              <w:tab/>
            </w:r>
            <w:r>
              <w:rPr>
                <w:noProof/>
                <w:webHidden/>
              </w:rPr>
              <w:fldChar w:fldCharType="begin"/>
            </w:r>
            <w:r>
              <w:rPr>
                <w:noProof/>
                <w:webHidden/>
              </w:rPr>
              <w:instrText xml:space="preserve"> PAGEREF _Toc229396558 \h </w:instrText>
            </w:r>
            <w:r>
              <w:rPr>
                <w:noProof/>
                <w:webHidden/>
              </w:rPr>
            </w:r>
            <w:r>
              <w:rPr>
                <w:noProof/>
                <w:webHidden/>
              </w:rPr>
              <w:fldChar w:fldCharType="separate"/>
            </w:r>
            <w:r>
              <w:rPr>
                <w:noProof/>
                <w:webHidden/>
              </w:rPr>
              <w:t>16</w:t>
            </w:r>
            <w:r>
              <w:rPr>
                <w:noProof/>
                <w:webHidden/>
              </w:rPr>
              <w:fldChar w:fldCharType="end"/>
            </w:r>
          </w:hyperlink>
        </w:p>
        <w:p w14:paraId="2BC118CB" w14:textId="695DFFF2" w:rsidR="008C0554" w:rsidRDefault="008C055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9396559" w:history="1">
            <w:r w:rsidRPr="003E11B6">
              <w:rPr>
                <w:rStyle w:val="Hyperlink"/>
                <w:rFonts w:eastAsiaTheme="majorEastAsia"/>
                <w:noProof/>
              </w:rPr>
              <w:t>5.2</w:t>
            </w:r>
            <w:r>
              <w:rPr>
                <w:rFonts w:asciiTheme="minorHAnsi" w:eastAsiaTheme="minorEastAsia" w:hAnsiTheme="minorHAnsi" w:cstheme="minorBidi"/>
                <w:noProof/>
                <w:kern w:val="2"/>
                <w:sz w:val="24"/>
                <w:szCs w:val="24"/>
                <w:lang w:eastAsia="nl-NL"/>
                <w14:ligatures w14:val="standardContextual"/>
              </w:rPr>
              <w:tab/>
            </w:r>
            <w:r w:rsidRPr="003E11B6">
              <w:rPr>
                <w:rStyle w:val="Hyperlink"/>
                <w:rFonts w:eastAsiaTheme="majorEastAsia"/>
                <w:noProof/>
              </w:rPr>
              <w:t>Begrippenlijst</w:t>
            </w:r>
            <w:r>
              <w:rPr>
                <w:noProof/>
                <w:webHidden/>
              </w:rPr>
              <w:tab/>
            </w:r>
            <w:r>
              <w:rPr>
                <w:noProof/>
                <w:webHidden/>
              </w:rPr>
              <w:fldChar w:fldCharType="begin"/>
            </w:r>
            <w:r>
              <w:rPr>
                <w:noProof/>
                <w:webHidden/>
              </w:rPr>
              <w:instrText xml:space="preserve"> PAGEREF _Toc229396559 \h </w:instrText>
            </w:r>
            <w:r>
              <w:rPr>
                <w:noProof/>
                <w:webHidden/>
              </w:rPr>
            </w:r>
            <w:r>
              <w:rPr>
                <w:noProof/>
                <w:webHidden/>
              </w:rPr>
              <w:fldChar w:fldCharType="separate"/>
            </w:r>
            <w:r>
              <w:rPr>
                <w:noProof/>
                <w:webHidden/>
              </w:rPr>
              <w:t>17</w:t>
            </w:r>
            <w:r>
              <w:rPr>
                <w:noProof/>
                <w:webHidden/>
              </w:rPr>
              <w:fldChar w:fldCharType="end"/>
            </w:r>
          </w:hyperlink>
        </w:p>
        <w:p w14:paraId="680EA7EF" w14:textId="29E0F69E" w:rsidR="007C173C" w:rsidRPr="00A74C32" w:rsidRDefault="007C173C">
          <w:r w:rsidRPr="00A74C32">
            <w:rPr>
              <w:b/>
              <w:bCs/>
            </w:rPr>
            <w:fldChar w:fldCharType="end"/>
          </w:r>
        </w:p>
      </w:sdtContent>
    </w:sdt>
    <w:p w14:paraId="154D5F42" w14:textId="77777777" w:rsidR="007C173C" w:rsidRPr="00A74C32" w:rsidRDefault="007C173C" w:rsidP="007C173C"/>
    <w:p w14:paraId="544C1BE0" w14:textId="77777777" w:rsidR="007C173C" w:rsidRPr="00A74C32" w:rsidRDefault="007C173C" w:rsidP="007C173C"/>
    <w:p w14:paraId="06D6435C" w14:textId="77777777" w:rsidR="007C173C" w:rsidRPr="00A74C32" w:rsidRDefault="007C173C" w:rsidP="007C173C">
      <w:r w:rsidRPr="00A74C32">
        <w:br w:type="page"/>
      </w:r>
    </w:p>
    <w:p w14:paraId="64E2D1DF" w14:textId="570B0985" w:rsidR="007C173C" w:rsidRPr="00A74C32" w:rsidRDefault="005E03AD" w:rsidP="00B41FA1">
      <w:pPr>
        <w:pStyle w:val="Kop1"/>
        <w:rPr>
          <w:sz w:val="20"/>
          <w:szCs w:val="20"/>
        </w:rPr>
      </w:pPr>
      <w:bookmarkStart w:id="0" w:name="_Toc229396522"/>
      <w:r w:rsidRPr="00A74C32">
        <w:rPr>
          <w:sz w:val="20"/>
          <w:szCs w:val="20"/>
        </w:rPr>
        <w:lastRenderedPageBreak/>
        <w:t>Inleiding</w:t>
      </w:r>
      <w:bookmarkEnd w:id="0"/>
    </w:p>
    <w:p w14:paraId="0A6D77EB" w14:textId="3BA092ED" w:rsidR="00C40F24" w:rsidRDefault="0043279C" w:rsidP="005E03AD">
      <w:r w:rsidRPr="00A74C32">
        <w:t xml:space="preserve">Gemeente Zwolle is ter vervanging van de huidige oplossing op zoek naar een nieuwe oplossing voor ondersteuning van de werkprocessen van het team Openbare Orde en Veiligheid (OOV). </w:t>
      </w:r>
    </w:p>
    <w:p w14:paraId="6A5ED968" w14:textId="53C753C1" w:rsidR="0076348F" w:rsidRPr="00A74C32" w:rsidRDefault="0076348F" w:rsidP="005E03AD">
      <w:r w:rsidRPr="00A74B9A">
        <w:t>Met een marktconsultatie wordt onderzocht welke leveranciers, technieken en standaarden beschikbaar zijn. De uitkomsten helpen bij het toetsen van de haalbaarheid en marktconformiteit van mogelijke eisen en vormen input voor een eventuele toekomstige aanbesteding.</w:t>
      </w:r>
    </w:p>
    <w:p w14:paraId="6C9A53B7" w14:textId="5FD57B07" w:rsidR="007C173C" w:rsidRPr="00A74C32" w:rsidRDefault="005E03AD" w:rsidP="00B41FA1">
      <w:pPr>
        <w:pStyle w:val="Kop2"/>
        <w:rPr>
          <w:sz w:val="20"/>
          <w:szCs w:val="20"/>
        </w:rPr>
      </w:pPr>
      <w:bookmarkStart w:id="1" w:name="_Toc229396523"/>
      <w:r w:rsidRPr="00A74C32">
        <w:rPr>
          <w:sz w:val="20"/>
          <w:szCs w:val="20"/>
        </w:rPr>
        <w:t>Aanleiding en context</w:t>
      </w:r>
      <w:bookmarkEnd w:id="1"/>
    </w:p>
    <w:p w14:paraId="5FD7F8FB" w14:textId="757887D4" w:rsidR="00915B95" w:rsidRPr="00A74C32" w:rsidRDefault="00915B95" w:rsidP="00915B95">
      <w:r>
        <w:t>Gemeente Zwolle</w:t>
      </w:r>
      <w:r w:rsidRPr="00A74B9A">
        <w:t xml:space="preserve"> wil inzicht krijgen in de beschikbare oplossingen en ontwikkelingen in de markt voor </w:t>
      </w:r>
      <w:r>
        <w:t xml:space="preserve">een applicatie </w:t>
      </w:r>
      <w:r w:rsidRPr="00A74C32">
        <w:t>voor ondersteuning van de werkprocessen van het team Openbare Orde en Veiligheid (OOV)</w:t>
      </w:r>
      <w:r w:rsidRPr="00A74B9A">
        <w:t xml:space="preserve">. </w:t>
      </w:r>
    </w:p>
    <w:p w14:paraId="2AA8C3FD" w14:textId="49AF4C2F" w:rsidR="000D708F" w:rsidRDefault="00C40F24" w:rsidP="007C173C">
      <w:r w:rsidRPr="00A74C32">
        <w:t>Dit team valt organisatorisch onder de afdeling Veiligheid. Het team OOV ondersteunt en adviseert de organisatie en het bestuur en in het bijzonder de burgemeester over verschillende veiligheidsthema's. Denk daarbij aan zorg en veiligheid, jeugd en veiligheid, openbare orde, crisisbeheersing en ondermijning. Het team voert regie op de (beleids-)aanpak van deze thema’s en geeft over deze thema's ook juridisch advies</w:t>
      </w:r>
      <w:r>
        <w:t>.</w:t>
      </w:r>
    </w:p>
    <w:p w14:paraId="0D93E054" w14:textId="2E91326D" w:rsidR="007C173C" w:rsidRPr="00A74C32" w:rsidRDefault="005E03AD" w:rsidP="005E03AD">
      <w:pPr>
        <w:pStyle w:val="Kop2"/>
        <w:rPr>
          <w:sz w:val="20"/>
          <w:szCs w:val="20"/>
        </w:rPr>
      </w:pPr>
      <w:bookmarkStart w:id="2" w:name="_Toc229396524"/>
      <w:r w:rsidRPr="00A74C32">
        <w:rPr>
          <w:sz w:val="20"/>
          <w:szCs w:val="20"/>
        </w:rPr>
        <w:t>Doel marktconsultatie</w:t>
      </w:r>
      <w:bookmarkEnd w:id="2"/>
    </w:p>
    <w:p w14:paraId="2E438576" w14:textId="274C0D9B" w:rsidR="005E03AD" w:rsidRDefault="005E03AD" w:rsidP="005E03AD">
      <w:r w:rsidRPr="00A74C32">
        <w:t xml:space="preserve">Als onderdeel van het proces om tot kwalitatief goede aanbesteding, zowel qua procedure als inhoud te komen, wordt deze marktconsultatie gehouden. De </w:t>
      </w:r>
      <w:r w:rsidR="00DF1422">
        <w:t>gemeente Zwolle</w:t>
      </w:r>
      <w:r w:rsidR="00353A80" w:rsidRPr="00A74C32">
        <w:t xml:space="preserve"> </w:t>
      </w:r>
      <w:r w:rsidRPr="00A74C32">
        <w:t xml:space="preserve">ziet deze marktconsultatie als een kans om marktpartijen vroegtijdig te consulteren rondom hun ideeën met betrekking tot een aantal hoofdkeuzes/vraagstukken die in de aanbesteding een plek zullen moeten krijgen (zie hoofdstuk 2). </w:t>
      </w:r>
    </w:p>
    <w:p w14:paraId="2DADDA05" w14:textId="2AD4A6CE" w:rsidR="00DF55BA" w:rsidRDefault="00111D3C" w:rsidP="00DF55BA">
      <w:pPr>
        <w:pStyle w:val="Kop2"/>
        <w:rPr>
          <w:sz w:val="20"/>
          <w:szCs w:val="20"/>
        </w:rPr>
      </w:pPr>
      <w:bookmarkStart w:id="3" w:name="_Toc229396525"/>
      <w:r>
        <w:rPr>
          <w:sz w:val="20"/>
          <w:szCs w:val="20"/>
        </w:rPr>
        <w:t>Huidige</w:t>
      </w:r>
      <w:r w:rsidR="00DF55BA">
        <w:rPr>
          <w:sz w:val="20"/>
          <w:szCs w:val="20"/>
        </w:rPr>
        <w:t xml:space="preserve"> situatie</w:t>
      </w:r>
      <w:bookmarkEnd w:id="3"/>
    </w:p>
    <w:p w14:paraId="5036CCA1" w14:textId="6E938A3F" w:rsidR="004F0CA6" w:rsidRDefault="004F0CA6" w:rsidP="004F0CA6">
      <w:r w:rsidRPr="001E3D0D">
        <w:t xml:space="preserve">Op dit moment wordt </w:t>
      </w:r>
      <w:r>
        <w:t>bij de uitvoering van</w:t>
      </w:r>
      <w:r w:rsidRPr="001E3D0D">
        <w:t xml:space="preserve"> de </w:t>
      </w:r>
      <w:r>
        <w:t>werkprocessen</w:t>
      </w:r>
      <w:r w:rsidRPr="001E3D0D">
        <w:t xml:space="preserve"> gebruik gemaakt van verschillende </w:t>
      </w:r>
      <w:r w:rsidR="003D4450">
        <w:rPr>
          <w:rFonts w:cs="Times New Roman"/>
          <w:lang w:eastAsia="nl-NL"/>
        </w:rPr>
        <w:t>oplossing</w:t>
      </w:r>
      <w:r w:rsidR="003D4450">
        <w:rPr>
          <w:rFonts w:cs="Times New Roman"/>
          <w:lang w:eastAsia="nl-NL"/>
        </w:rPr>
        <w:t>en</w:t>
      </w:r>
      <w:r w:rsidRPr="001E3D0D">
        <w:t>, waaronder twee modules van</w:t>
      </w:r>
      <w:r>
        <w:t xml:space="preserve"> de </w:t>
      </w:r>
      <w:r w:rsidR="003D4450">
        <w:rPr>
          <w:rFonts w:cs="Times New Roman"/>
          <w:lang w:eastAsia="nl-NL"/>
        </w:rPr>
        <w:t>oplossing</w:t>
      </w:r>
      <w:r w:rsidRPr="001E3D0D">
        <w:t xml:space="preserve"> Smart</w:t>
      </w:r>
      <w:r>
        <w:t xml:space="preserve"> </w:t>
      </w:r>
      <w:r w:rsidRPr="001E3D0D">
        <w:t>Veilighei</w:t>
      </w:r>
      <w:r>
        <w:t>d (Generieke applicatie OOV en Ondermijning) van de C3 Group B.V. De gemeente beschikt daarnaast over een uitgebreid applicatielandschap, bestaande uit onder andere:</w:t>
      </w:r>
    </w:p>
    <w:p w14:paraId="61550A2E" w14:textId="77777777" w:rsidR="004F0CA6" w:rsidRDefault="004F0CA6" w:rsidP="004F0CA6">
      <w:pPr>
        <w:pStyle w:val="Lijstalinea"/>
        <w:numPr>
          <w:ilvl w:val="0"/>
          <w:numId w:val="9"/>
        </w:numPr>
        <w:adjustRightInd w:val="0"/>
        <w:spacing w:line="280" w:lineRule="atLeast"/>
        <w:contextualSpacing/>
      </w:pPr>
      <w:r>
        <w:t>Het gemeentelijke</w:t>
      </w:r>
      <w:r w:rsidRPr="001E3D0D">
        <w:t xml:space="preserve"> zaaksysteem </w:t>
      </w:r>
      <w:r>
        <w:t>(</w:t>
      </w:r>
      <w:proofErr w:type="spellStart"/>
      <w:r>
        <w:t>Medewerkerportaal</w:t>
      </w:r>
      <w:proofErr w:type="spellEnd"/>
      <w:r>
        <w:t xml:space="preserve">, binnenkort </w:t>
      </w:r>
      <w:proofErr w:type="spellStart"/>
      <w:r>
        <w:t>PodiumD</w:t>
      </w:r>
      <w:proofErr w:type="spellEnd"/>
      <w:r>
        <w:t>)</w:t>
      </w:r>
    </w:p>
    <w:p w14:paraId="16745F21" w14:textId="77777777" w:rsidR="004F0CA6" w:rsidRDefault="004F0CA6" w:rsidP="004F0CA6">
      <w:pPr>
        <w:pStyle w:val="Lijstalinea"/>
        <w:numPr>
          <w:ilvl w:val="0"/>
          <w:numId w:val="9"/>
        </w:numPr>
        <w:adjustRightInd w:val="0"/>
        <w:spacing w:line="280" w:lineRule="atLeast"/>
        <w:contextualSpacing/>
      </w:pPr>
      <w:r>
        <w:t>De M365 suite met de bekende toepassingen</w:t>
      </w:r>
    </w:p>
    <w:p w14:paraId="0972355B" w14:textId="77777777" w:rsidR="004F0CA6" w:rsidRPr="00576972" w:rsidRDefault="004F0CA6" w:rsidP="004F0CA6">
      <w:pPr>
        <w:pStyle w:val="Lijstalinea"/>
        <w:numPr>
          <w:ilvl w:val="0"/>
          <w:numId w:val="9"/>
        </w:numPr>
        <w:adjustRightInd w:val="0"/>
        <w:spacing w:line="280" w:lineRule="atLeast"/>
        <w:contextualSpacing/>
      </w:pPr>
      <w:proofErr w:type="spellStart"/>
      <w:r>
        <w:t>Zivver</w:t>
      </w:r>
      <w:proofErr w:type="spellEnd"/>
      <w:r>
        <w:t xml:space="preserve"> voor het veilig versturen van mails.</w:t>
      </w:r>
    </w:p>
    <w:p w14:paraId="7D7598A8" w14:textId="77777777" w:rsidR="004F0CA6" w:rsidRDefault="004F0CA6" w:rsidP="004F0CA6">
      <w:pPr>
        <w:pStyle w:val="Lijstalinea"/>
        <w:numPr>
          <w:ilvl w:val="0"/>
          <w:numId w:val="9"/>
        </w:numPr>
        <w:adjustRightInd w:val="0"/>
        <w:spacing w:line="280" w:lineRule="atLeast"/>
        <w:contextualSpacing/>
      </w:pPr>
      <w:r>
        <w:t xml:space="preserve">Een dataplatform gerealiseerd door Microsoft </w:t>
      </w:r>
      <w:proofErr w:type="spellStart"/>
      <w:r>
        <w:t>Fabric</w:t>
      </w:r>
      <w:proofErr w:type="spellEnd"/>
    </w:p>
    <w:p w14:paraId="236E5281" w14:textId="77777777" w:rsidR="004F0CA6" w:rsidRPr="00576972" w:rsidRDefault="004F0CA6" w:rsidP="004F0CA6">
      <w:pPr>
        <w:pStyle w:val="Lijstalinea"/>
        <w:numPr>
          <w:ilvl w:val="0"/>
          <w:numId w:val="9"/>
        </w:numPr>
        <w:adjustRightInd w:val="0"/>
        <w:spacing w:line="280" w:lineRule="atLeast"/>
        <w:contextualSpacing/>
      </w:pPr>
      <w:r>
        <w:t xml:space="preserve">Identity &amp; access management gerealiseerd met </w:t>
      </w:r>
      <w:proofErr w:type="spellStart"/>
      <w:r>
        <w:t>Savyint</w:t>
      </w:r>
      <w:proofErr w:type="spellEnd"/>
      <w:r>
        <w:t xml:space="preserve"> IAM.</w:t>
      </w:r>
    </w:p>
    <w:p w14:paraId="5A5FE0E0" w14:textId="77777777" w:rsidR="004F0CA6" w:rsidRPr="00576972" w:rsidRDefault="004F0CA6" w:rsidP="004F0CA6"/>
    <w:p w14:paraId="70E0A75C" w14:textId="1CAB7009" w:rsidR="00DF55BA" w:rsidRPr="00DF55BA" w:rsidRDefault="004F0CA6" w:rsidP="00DF55BA">
      <w:r>
        <w:t xml:space="preserve">In de uitvoering van de werkzaamheden wordt veel samengewerkt met zowel interne als externe partners, waarbij een informatie-uitwisseling (zowel het delen als ontvangen van gegevens) cruciaal is. </w:t>
      </w:r>
    </w:p>
    <w:p w14:paraId="1F70A620" w14:textId="5F78B3D5" w:rsidR="005E03AD" w:rsidRPr="00A74C32" w:rsidRDefault="004F0CA6" w:rsidP="005E03AD">
      <w:pPr>
        <w:pStyle w:val="Kop2"/>
        <w:rPr>
          <w:sz w:val="20"/>
          <w:szCs w:val="20"/>
        </w:rPr>
      </w:pPr>
      <w:bookmarkStart w:id="4" w:name="_Toc229396526"/>
      <w:r>
        <w:rPr>
          <w:sz w:val="20"/>
          <w:szCs w:val="20"/>
        </w:rPr>
        <w:t>L</w:t>
      </w:r>
      <w:r w:rsidR="005E03AD" w:rsidRPr="00A74C32">
        <w:rPr>
          <w:sz w:val="20"/>
          <w:szCs w:val="20"/>
        </w:rPr>
        <w:t>eeswijzer</w:t>
      </w:r>
      <w:bookmarkEnd w:id="4"/>
    </w:p>
    <w:p w14:paraId="79763608" w14:textId="65EF2EF0" w:rsidR="005E03AD" w:rsidRPr="00A74C32" w:rsidRDefault="005E03AD" w:rsidP="005E03AD">
      <w:pPr>
        <w:rPr>
          <w:lang w:val="nl"/>
        </w:rPr>
      </w:pPr>
      <w:r w:rsidRPr="00A74C32">
        <w:rPr>
          <w:lang w:val="nl"/>
        </w:rPr>
        <w:t xml:space="preserve">Dit marktconsultatiedocument is verder als volgt opgebouwd. Hoofdstuk 2 beschrijft vragen die de </w:t>
      </w:r>
      <w:r w:rsidR="00DF1422">
        <w:t>gemeente Zwolle</w:t>
      </w:r>
      <w:r w:rsidR="00DF1422" w:rsidRPr="00A74C32">
        <w:t xml:space="preserve"> </w:t>
      </w:r>
      <w:r w:rsidRPr="00A74C32">
        <w:rPr>
          <w:lang w:val="nl"/>
        </w:rPr>
        <w:t>in dat kader aan marktpartijen wil voorleggen. Hoofdstuk 3 geeft het proces van de marktconsultatie weer. Ten slotte gaat hoofdstuk 4 in op de administratieve voorwaarden.</w:t>
      </w:r>
    </w:p>
    <w:p w14:paraId="6D39674D" w14:textId="22F2C05F" w:rsidR="005E03AD" w:rsidRPr="00A74C32" w:rsidRDefault="005E03AD">
      <w:pPr>
        <w:spacing w:line="240" w:lineRule="auto"/>
        <w:rPr>
          <w:lang w:val="nl"/>
        </w:rPr>
      </w:pPr>
      <w:r w:rsidRPr="00A74C32">
        <w:rPr>
          <w:lang w:val="nl"/>
        </w:rPr>
        <w:br w:type="page"/>
      </w:r>
    </w:p>
    <w:p w14:paraId="55CAC39E" w14:textId="59B2D9EC" w:rsidR="005E03AD" w:rsidRDefault="005E03AD" w:rsidP="005E03AD">
      <w:pPr>
        <w:pStyle w:val="Kop1"/>
        <w:rPr>
          <w:sz w:val="20"/>
          <w:szCs w:val="20"/>
        </w:rPr>
      </w:pPr>
      <w:bookmarkStart w:id="5" w:name="_Toc229396527"/>
      <w:r w:rsidRPr="00A74C32">
        <w:rPr>
          <w:sz w:val="20"/>
          <w:szCs w:val="20"/>
        </w:rPr>
        <w:lastRenderedPageBreak/>
        <w:t>Vragen voor Marktconsultatie</w:t>
      </w:r>
      <w:r w:rsidR="00182919">
        <w:rPr>
          <w:sz w:val="20"/>
          <w:szCs w:val="20"/>
        </w:rPr>
        <w:t>:</w:t>
      </w:r>
      <w:bookmarkEnd w:id="5"/>
    </w:p>
    <w:p w14:paraId="28E9B644" w14:textId="77777777" w:rsidR="00182919" w:rsidRDefault="00182919" w:rsidP="00182919">
      <w:r>
        <w:t>Beantwoording vragen door</w:t>
      </w:r>
    </w:p>
    <w:p w14:paraId="290215E3" w14:textId="77777777" w:rsidR="00182919" w:rsidRDefault="00182919" w:rsidP="00182919">
      <w:r>
        <w:t>Bedrijf:</w:t>
      </w:r>
    </w:p>
    <w:p w14:paraId="500E6E5F" w14:textId="77777777" w:rsidR="00182919" w:rsidRDefault="00182919" w:rsidP="00182919">
      <w:r>
        <w:t>Contactpersoon:</w:t>
      </w:r>
    </w:p>
    <w:p w14:paraId="54AD023C" w14:textId="77777777" w:rsidR="00182919" w:rsidRDefault="00182919" w:rsidP="00182919">
      <w:r>
        <w:t>E-mailadres:</w:t>
      </w:r>
    </w:p>
    <w:p w14:paraId="5BC3925F" w14:textId="3D5F0887" w:rsidR="00182919" w:rsidRPr="00182919" w:rsidRDefault="00182919" w:rsidP="00182919">
      <w:r>
        <w:t>Telefoonnummer</w:t>
      </w:r>
      <w:r>
        <w:t>:</w:t>
      </w:r>
    </w:p>
    <w:p w14:paraId="0E749A30" w14:textId="19BFDEB6" w:rsidR="004F0CA6" w:rsidRPr="00A74C32" w:rsidRDefault="004F0CA6" w:rsidP="004F0CA6">
      <w:pPr>
        <w:pStyle w:val="Kop2"/>
        <w:rPr>
          <w:sz w:val="20"/>
          <w:szCs w:val="20"/>
        </w:rPr>
      </w:pPr>
      <w:bookmarkStart w:id="6" w:name="_Toc229396528"/>
      <w:r>
        <w:rPr>
          <w:sz w:val="20"/>
          <w:szCs w:val="20"/>
        </w:rPr>
        <w:t>G</w:t>
      </w:r>
      <w:r w:rsidR="001242F9">
        <w:rPr>
          <w:sz w:val="20"/>
          <w:szCs w:val="20"/>
        </w:rPr>
        <w:t>e</w:t>
      </w:r>
      <w:r>
        <w:rPr>
          <w:sz w:val="20"/>
          <w:szCs w:val="20"/>
        </w:rPr>
        <w:t>wenste situatie</w:t>
      </w:r>
      <w:bookmarkEnd w:id="6"/>
    </w:p>
    <w:p w14:paraId="795F5EDC" w14:textId="77777777" w:rsidR="00B80FDB" w:rsidRPr="00B80FDB" w:rsidRDefault="00B80FDB" w:rsidP="00B80FDB">
      <w:r w:rsidRPr="00B80FDB">
        <w:t xml:space="preserve">Het </w:t>
      </w:r>
      <w:proofErr w:type="gramStart"/>
      <w:r w:rsidRPr="00B80FDB">
        <w:t>OOV werkveld</w:t>
      </w:r>
      <w:proofErr w:type="gramEnd"/>
      <w:r w:rsidRPr="00B80FDB">
        <w:t xml:space="preserve"> is zeer breed. We zoeken daarbij altijd naar de meest optimale balans tussen standaardisatie en specifieke oplossingen. De gezochte oplossing moet de uitvoering van de OOV-werkprocessen optimaal ondersteunen. Dit houdt in:</w:t>
      </w:r>
    </w:p>
    <w:p w14:paraId="5AC708C5" w14:textId="77777777" w:rsidR="00B80FDB" w:rsidRPr="00B80FDB" w:rsidRDefault="00B80FDB" w:rsidP="00B80FDB">
      <w:pPr>
        <w:numPr>
          <w:ilvl w:val="0"/>
          <w:numId w:val="10"/>
        </w:numPr>
      </w:pPr>
      <w:r w:rsidRPr="00B80FDB">
        <w:t>Een oplossing het mogelijk maakt om op één centrale plek (</w:t>
      </w:r>
      <w:r w:rsidRPr="00B80FDB">
        <w:rPr>
          <w:b/>
        </w:rPr>
        <w:t>aan)meldingen/signalen</w:t>
      </w:r>
      <w:r w:rsidRPr="00B80FDB">
        <w:rPr>
          <w:b/>
          <w:bCs/>
        </w:rPr>
        <w:t xml:space="preserve"> te ontvangen</w:t>
      </w:r>
      <w:r w:rsidRPr="00B80FDB">
        <w:t>, vastleggen, beoordelen en door te zetten in de juiste werkprocessen;</w:t>
      </w:r>
    </w:p>
    <w:p w14:paraId="20A8484F" w14:textId="77777777" w:rsidR="00B80FDB" w:rsidRPr="00B80FDB" w:rsidRDefault="00B80FDB" w:rsidP="00B80FDB">
      <w:pPr>
        <w:numPr>
          <w:ilvl w:val="0"/>
          <w:numId w:val="10"/>
        </w:numPr>
      </w:pPr>
      <w:r w:rsidRPr="00B80FDB">
        <w:t xml:space="preserve">Een oplossing die het mogelijk maakt om vanuit één plek </w:t>
      </w:r>
      <w:r w:rsidRPr="00B80FDB">
        <w:rPr>
          <w:b/>
          <w:bCs/>
        </w:rPr>
        <w:t>onderzoek in</w:t>
      </w:r>
      <w:r w:rsidRPr="00B80FDB">
        <w:t xml:space="preserve"> </w:t>
      </w:r>
      <w:r w:rsidRPr="00B80FDB">
        <w:rPr>
          <w:b/>
          <w:bCs/>
        </w:rPr>
        <w:t>(openbare) bronnen</w:t>
      </w:r>
      <w:r w:rsidRPr="00B80FDB">
        <w:t xml:space="preserve"> uit te voeren, de uitkomsten daarvan te analyseren en vast te leggen in de oplossing</w:t>
      </w:r>
    </w:p>
    <w:p w14:paraId="72EAB0E6" w14:textId="77777777" w:rsidR="00B80FDB" w:rsidRPr="00B80FDB" w:rsidRDefault="00B80FDB" w:rsidP="00B80FDB">
      <w:pPr>
        <w:numPr>
          <w:ilvl w:val="0"/>
          <w:numId w:val="10"/>
        </w:numPr>
      </w:pPr>
      <w:r w:rsidRPr="00B80FDB">
        <w:t xml:space="preserve">Een oplossing die het mogelijk maakt om </w:t>
      </w:r>
      <w:r w:rsidRPr="00B80FDB">
        <w:rPr>
          <w:b/>
          <w:bCs/>
        </w:rPr>
        <w:t>regie te voeren of te adviseren</w:t>
      </w:r>
      <w:r w:rsidRPr="00B80FDB">
        <w:t xml:space="preserve"> op </w:t>
      </w:r>
      <w:r w:rsidRPr="00B80FDB">
        <w:rPr>
          <w:b/>
          <w:bCs/>
        </w:rPr>
        <w:t xml:space="preserve">multidisciplinaire en vaak complexe, langlopende </w:t>
      </w:r>
      <w:r w:rsidRPr="00B80FDB">
        <w:rPr>
          <w:b/>
        </w:rPr>
        <w:t>casuïstiek</w:t>
      </w:r>
      <w:r w:rsidRPr="00B80FDB">
        <w:t>, waarbij:</w:t>
      </w:r>
    </w:p>
    <w:p w14:paraId="30915C38" w14:textId="77777777" w:rsidR="00B80FDB" w:rsidRPr="00B80FDB" w:rsidRDefault="00B80FDB" w:rsidP="00B80FDB">
      <w:pPr>
        <w:numPr>
          <w:ilvl w:val="1"/>
          <w:numId w:val="11"/>
        </w:numPr>
      </w:pPr>
      <w:r w:rsidRPr="00B80FDB">
        <w:t xml:space="preserve">Gegevens goed gestructureerd kunnen worden vastgelegd, </w:t>
      </w:r>
    </w:p>
    <w:p w14:paraId="538BA323" w14:textId="77777777" w:rsidR="00B80FDB" w:rsidRPr="00B80FDB" w:rsidRDefault="00B80FDB" w:rsidP="00B80FDB">
      <w:pPr>
        <w:numPr>
          <w:ilvl w:val="1"/>
          <w:numId w:val="11"/>
        </w:numPr>
      </w:pPr>
      <w:r w:rsidRPr="00B80FDB">
        <w:t xml:space="preserve">Gegevens goed en eenvoudig vindbaar zijn, </w:t>
      </w:r>
    </w:p>
    <w:p w14:paraId="2EFE6AE7" w14:textId="77777777" w:rsidR="00B80FDB" w:rsidRPr="00B80FDB" w:rsidRDefault="00B80FDB" w:rsidP="00B80FDB">
      <w:pPr>
        <w:numPr>
          <w:ilvl w:val="1"/>
          <w:numId w:val="11"/>
        </w:numPr>
      </w:pPr>
      <w:r w:rsidRPr="00B80FDB">
        <w:t>Gegevens gebruiksvriendelijk kunnen worden bewerkt, en</w:t>
      </w:r>
    </w:p>
    <w:p w14:paraId="7157FD0D" w14:textId="77777777" w:rsidR="00B80FDB" w:rsidRPr="00B80FDB" w:rsidRDefault="00B80FDB" w:rsidP="00B80FDB">
      <w:pPr>
        <w:numPr>
          <w:ilvl w:val="1"/>
          <w:numId w:val="11"/>
        </w:numPr>
      </w:pPr>
      <w:r w:rsidRPr="00B80FDB">
        <w:t>Eventuele relatie(s) met andere werkprocessen binnen team OOV inzichtelijk zijn.</w:t>
      </w:r>
    </w:p>
    <w:p w14:paraId="5793D375" w14:textId="77777777" w:rsidR="00B80FDB" w:rsidRPr="00B80FDB" w:rsidRDefault="00B80FDB" w:rsidP="00B80FDB">
      <w:pPr>
        <w:numPr>
          <w:ilvl w:val="0"/>
          <w:numId w:val="10"/>
        </w:numPr>
      </w:pPr>
      <w:r w:rsidRPr="00B80FDB">
        <w:t xml:space="preserve">Een oplossing die het mogelijk maakt om </w:t>
      </w:r>
      <w:r w:rsidRPr="00B80FDB">
        <w:rPr>
          <w:b/>
          <w:bCs/>
        </w:rPr>
        <w:t xml:space="preserve">multidisciplinair </w:t>
      </w:r>
      <w:r w:rsidRPr="00B80FDB">
        <w:t>en</w:t>
      </w:r>
      <w:r w:rsidRPr="00B80FDB">
        <w:rPr>
          <w:b/>
          <w:bCs/>
        </w:rPr>
        <w:t xml:space="preserve"> organisatie-overstijgend samen te werken </w:t>
      </w:r>
      <w:r w:rsidRPr="00B80FDB">
        <w:t>en</w:t>
      </w:r>
      <w:r w:rsidRPr="00B80FDB">
        <w:rPr>
          <w:b/>
          <w:bCs/>
        </w:rPr>
        <w:t xml:space="preserve"> informatie te delen, </w:t>
      </w:r>
      <w:r w:rsidRPr="00B80FDB">
        <w:t>met zowel</w:t>
      </w:r>
      <w:r w:rsidRPr="00B80FDB">
        <w:rPr>
          <w:b/>
          <w:bCs/>
        </w:rPr>
        <w:t xml:space="preserve"> </w:t>
      </w:r>
      <w:r w:rsidRPr="00B80FDB">
        <w:t>vaste als wisselende interne en externe partners;</w:t>
      </w:r>
    </w:p>
    <w:p w14:paraId="5D241388" w14:textId="77777777" w:rsidR="00B80FDB" w:rsidRPr="00B80FDB" w:rsidRDefault="00B80FDB" w:rsidP="00B80FDB">
      <w:pPr>
        <w:numPr>
          <w:ilvl w:val="0"/>
          <w:numId w:val="10"/>
        </w:numPr>
      </w:pPr>
      <w:r w:rsidRPr="00B80FDB">
        <w:t xml:space="preserve">Een oplossing die het </w:t>
      </w:r>
      <w:r w:rsidRPr="00B80FDB">
        <w:rPr>
          <w:b/>
          <w:bCs/>
        </w:rPr>
        <w:t>organiseren en coördineren van diverse soorten overleggen</w:t>
      </w:r>
      <w:r w:rsidRPr="00B80FDB">
        <w:t xml:space="preserve"> mogelijk maakt, waarbij collega’s worden ontzorgd in:</w:t>
      </w:r>
    </w:p>
    <w:p w14:paraId="4C0E350D" w14:textId="77777777" w:rsidR="00B80FDB" w:rsidRPr="00B80FDB" w:rsidRDefault="00B80FDB" w:rsidP="00B80FDB">
      <w:pPr>
        <w:numPr>
          <w:ilvl w:val="1"/>
          <w:numId w:val="12"/>
        </w:numPr>
      </w:pPr>
      <w:r w:rsidRPr="00B80FDB">
        <w:t>Agendavorming en -deling</w:t>
      </w:r>
    </w:p>
    <w:p w14:paraId="58161C19" w14:textId="77777777" w:rsidR="00B80FDB" w:rsidRPr="00B80FDB" w:rsidRDefault="00B80FDB" w:rsidP="00B80FDB">
      <w:pPr>
        <w:numPr>
          <w:ilvl w:val="1"/>
          <w:numId w:val="12"/>
        </w:numPr>
      </w:pPr>
      <w:r w:rsidRPr="00B80FDB">
        <w:t>Uitnodigen en registratie van (wisselende) deelnemers</w:t>
      </w:r>
    </w:p>
    <w:p w14:paraId="6340C5E5" w14:textId="77777777" w:rsidR="00B80FDB" w:rsidRPr="00B80FDB" w:rsidRDefault="00B80FDB" w:rsidP="00B80FDB">
      <w:pPr>
        <w:numPr>
          <w:ilvl w:val="1"/>
          <w:numId w:val="12"/>
        </w:numPr>
      </w:pPr>
      <w:r w:rsidRPr="00B80FDB">
        <w:t>Verslaglegging</w:t>
      </w:r>
    </w:p>
    <w:p w14:paraId="46F4C1BA" w14:textId="77777777" w:rsidR="00B80FDB" w:rsidRPr="00B80FDB" w:rsidRDefault="00B80FDB" w:rsidP="00B80FDB">
      <w:pPr>
        <w:numPr>
          <w:ilvl w:val="1"/>
          <w:numId w:val="12"/>
        </w:numPr>
      </w:pPr>
      <w:r w:rsidRPr="00B80FDB">
        <w:t xml:space="preserve">Toewijzen acties en monitoren voortgang </w:t>
      </w:r>
    </w:p>
    <w:p w14:paraId="36B8C6C0" w14:textId="77777777" w:rsidR="00B80FDB" w:rsidRPr="00B80FDB" w:rsidRDefault="00B80FDB" w:rsidP="00B80FDB">
      <w:pPr>
        <w:numPr>
          <w:ilvl w:val="0"/>
          <w:numId w:val="10"/>
        </w:numPr>
      </w:pPr>
      <w:r w:rsidRPr="00B80FDB">
        <w:t xml:space="preserve">Een oplossing waarin </w:t>
      </w:r>
      <w:r w:rsidRPr="00B80FDB">
        <w:rPr>
          <w:b/>
          <w:bCs/>
        </w:rPr>
        <w:t>(bijzondere) persoonsgegevens</w:t>
      </w:r>
      <w:r w:rsidRPr="00B80FDB">
        <w:t xml:space="preserve"> veilig en </w:t>
      </w:r>
      <w:proofErr w:type="gramStart"/>
      <w:r w:rsidRPr="00B80FDB">
        <w:t>conform</w:t>
      </w:r>
      <w:proofErr w:type="gramEnd"/>
      <w:r w:rsidRPr="00B80FDB">
        <w:t xml:space="preserve"> wet- en regelgeving kunnen worden verwerkt;</w:t>
      </w:r>
    </w:p>
    <w:p w14:paraId="69AD86D8" w14:textId="77777777" w:rsidR="00B80FDB" w:rsidRPr="00B80FDB" w:rsidRDefault="00B80FDB" w:rsidP="00B80FDB">
      <w:pPr>
        <w:numPr>
          <w:ilvl w:val="0"/>
          <w:numId w:val="10"/>
        </w:numPr>
      </w:pPr>
      <w:r w:rsidRPr="00B80FDB">
        <w:t xml:space="preserve">Een oplossing die het mogelijk maakt om </w:t>
      </w:r>
      <w:r w:rsidRPr="00B80FDB">
        <w:rPr>
          <w:b/>
          <w:bCs/>
        </w:rPr>
        <w:t xml:space="preserve">regie te voeren </w:t>
      </w:r>
      <w:r w:rsidRPr="00B80FDB">
        <w:t xml:space="preserve">en het </w:t>
      </w:r>
      <w:r w:rsidRPr="00B80FDB">
        <w:rPr>
          <w:b/>
          <w:bCs/>
        </w:rPr>
        <w:t>overzicht</w:t>
      </w:r>
      <w:r w:rsidRPr="00B80FDB">
        <w:t xml:space="preserve"> te behouden, zowel op niveau van de individuele medewerker, casus als werkproces;</w:t>
      </w:r>
    </w:p>
    <w:p w14:paraId="411AF72B" w14:textId="77777777" w:rsidR="00B80FDB" w:rsidRPr="00B80FDB" w:rsidRDefault="00B80FDB" w:rsidP="00B80FDB">
      <w:pPr>
        <w:numPr>
          <w:ilvl w:val="0"/>
          <w:numId w:val="10"/>
        </w:numPr>
      </w:pPr>
      <w:r w:rsidRPr="00B80FDB">
        <w:t xml:space="preserve">Een oplossing die het mogelijk maakt om onze </w:t>
      </w:r>
      <w:r w:rsidRPr="00B80FDB">
        <w:rPr>
          <w:b/>
        </w:rPr>
        <w:t xml:space="preserve">informatiepositie te optimaliseren </w:t>
      </w:r>
      <w:r w:rsidRPr="00B80FDB">
        <w:rPr>
          <w:bCs/>
        </w:rPr>
        <w:t>en</w:t>
      </w:r>
      <w:r w:rsidRPr="00B80FDB">
        <w:t xml:space="preserve"> ons in staat stelt om </w:t>
      </w:r>
      <w:proofErr w:type="spellStart"/>
      <w:r w:rsidRPr="00B80FDB">
        <w:rPr>
          <w:b/>
          <w:bCs/>
        </w:rPr>
        <w:t>datagedreven</w:t>
      </w:r>
      <w:proofErr w:type="spellEnd"/>
      <w:r w:rsidRPr="00B80FDB">
        <w:rPr>
          <w:b/>
          <w:bCs/>
        </w:rPr>
        <w:t xml:space="preserve"> te werken</w:t>
      </w:r>
      <w:r w:rsidRPr="00B80FDB">
        <w:t>.</w:t>
      </w:r>
    </w:p>
    <w:p w14:paraId="4288F946" w14:textId="77777777" w:rsidR="00B80FDB" w:rsidRPr="00B80FDB" w:rsidRDefault="00B80FDB" w:rsidP="00B80FDB"/>
    <w:p w14:paraId="1BCFC54E" w14:textId="77777777" w:rsidR="00B80FDB" w:rsidRPr="00B80FDB" w:rsidRDefault="00B80FDB" w:rsidP="00B80FDB">
      <w:r w:rsidRPr="00B80FDB">
        <w:t>Er wordt een oplossing gezocht voor de volgende werkprocessen:</w:t>
      </w:r>
    </w:p>
    <w:tbl>
      <w:tblPr>
        <w:tblStyle w:val="Tabelraster1"/>
        <w:tblW w:w="10632" w:type="dxa"/>
        <w:tblInd w:w="-779" w:type="dxa"/>
        <w:tblLook w:val="04A0" w:firstRow="1" w:lastRow="0" w:firstColumn="1" w:lastColumn="0" w:noHBand="0" w:noVBand="1"/>
      </w:tblPr>
      <w:tblGrid>
        <w:gridCol w:w="993"/>
        <w:gridCol w:w="1766"/>
        <w:gridCol w:w="7873"/>
      </w:tblGrid>
      <w:tr w:rsidR="001553D8" w:rsidRPr="001553D8" w14:paraId="1778ADF7" w14:textId="77777777" w:rsidTr="00DF35C3">
        <w:trPr>
          <w:trHeight w:val="289"/>
        </w:trPr>
        <w:tc>
          <w:tcPr>
            <w:tcW w:w="993" w:type="dxa"/>
            <w:vAlign w:val="center"/>
            <w:hideMark/>
          </w:tcPr>
          <w:p w14:paraId="0AC49CD6" w14:textId="77777777" w:rsidR="001553D8" w:rsidRPr="001553D8" w:rsidRDefault="001553D8" w:rsidP="001553D8">
            <w:pPr>
              <w:spacing w:line="240" w:lineRule="auto"/>
              <w:rPr>
                <w:rFonts w:ascii="Aptos Narrow" w:hAnsi="Aptos Narrow"/>
                <w:b/>
                <w:bCs/>
                <w:color w:val="000000"/>
                <w:sz w:val="22"/>
                <w:szCs w:val="22"/>
              </w:rPr>
            </w:pPr>
            <w:r w:rsidRPr="001553D8">
              <w:rPr>
                <w:rFonts w:ascii="Aptos Narrow" w:hAnsi="Aptos Narrow"/>
                <w:b/>
                <w:bCs/>
                <w:color w:val="000000"/>
                <w:sz w:val="18"/>
                <w:szCs w:val="18"/>
              </w:rPr>
              <w:t>Thema</w:t>
            </w:r>
          </w:p>
        </w:tc>
        <w:tc>
          <w:tcPr>
            <w:tcW w:w="1766" w:type="dxa"/>
            <w:vAlign w:val="center"/>
            <w:hideMark/>
          </w:tcPr>
          <w:p w14:paraId="33C1636F" w14:textId="77777777" w:rsidR="001553D8" w:rsidRPr="001553D8" w:rsidRDefault="001553D8" w:rsidP="001553D8">
            <w:pPr>
              <w:spacing w:line="240" w:lineRule="auto"/>
              <w:rPr>
                <w:rFonts w:ascii="Aptos" w:hAnsi="Aptos"/>
                <w:b/>
                <w:bCs/>
                <w:sz w:val="18"/>
                <w:szCs w:val="18"/>
              </w:rPr>
            </w:pPr>
            <w:r w:rsidRPr="001553D8">
              <w:rPr>
                <w:rFonts w:ascii="Aptos" w:hAnsi="Aptos"/>
                <w:b/>
                <w:bCs/>
                <w:sz w:val="18"/>
                <w:szCs w:val="18"/>
              </w:rPr>
              <w:t>Werkproces</w:t>
            </w:r>
          </w:p>
        </w:tc>
        <w:tc>
          <w:tcPr>
            <w:tcW w:w="7873" w:type="dxa"/>
            <w:vAlign w:val="center"/>
            <w:hideMark/>
          </w:tcPr>
          <w:p w14:paraId="1D105AD0" w14:textId="77777777" w:rsidR="001553D8" w:rsidRPr="001553D8" w:rsidRDefault="001553D8" w:rsidP="001553D8">
            <w:pPr>
              <w:spacing w:line="240" w:lineRule="auto"/>
              <w:rPr>
                <w:rFonts w:ascii="Aptos" w:hAnsi="Aptos"/>
                <w:b/>
                <w:bCs/>
                <w:sz w:val="18"/>
                <w:szCs w:val="18"/>
              </w:rPr>
            </w:pPr>
            <w:r w:rsidRPr="001553D8">
              <w:rPr>
                <w:rFonts w:ascii="Aptos" w:hAnsi="Aptos"/>
                <w:b/>
                <w:bCs/>
                <w:sz w:val="18"/>
                <w:szCs w:val="18"/>
              </w:rPr>
              <w:t>Doel proces</w:t>
            </w:r>
          </w:p>
        </w:tc>
      </w:tr>
      <w:tr w:rsidR="001553D8" w:rsidRPr="001553D8" w14:paraId="60E27A71" w14:textId="77777777" w:rsidTr="00DF35C3">
        <w:trPr>
          <w:trHeight w:val="395"/>
        </w:trPr>
        <w:tc>
          <w:tcPr>
            <w:tcW w:w="993" w:type="dxa"/>
            <w:vMerge w:val="restart"/>
            <w:textDirection w:val="btLr"/>
            <w:vAlign w:val="center"/>
            <w:hideMark/>
          </w:tcPr>
          <w:p w14:paraId="0BB68C63" w14:textId="77777777" w:rsidR="001553D8" w:rsidRPr="001553D8" w:rsidRDefault="001553D8" w:rsidP="001553D8">
            <w:pPr>
              <w:spacing w:line="240" w:lineRule="auto"/>
              <w:jc w:val="center"/>
              <w:rPr>
                <w:rFonts w:ascii="Aptos Narrow" w:hAnsi="Aptos Narrow"/>
                <w:color w:val="000000"/>
                <w:sz w:val="22"/>
                <w:szCs w:val="22"/>
              </w:rPr>
            </w:pPr>
            <w:r w:rsidRPr="001553D8">
              <w:rPr>
                <w:rFonts w:ascii="Aptos Narrow" w:hAnsi="Aptos Narrow"/>
                <w:color w:val="000000"/>
                <w:sz w:val="22"/>
                <w:szCs w:val="22"/>
              </w:rPr>
              <w:t>Ondermijning</w:t>
            </w:r>
          </w:p>
        </w:tc>
        <w:tc>
          <w:tcPr>
            <w:tcW w:w="1766" w:type="dxa"/>
            <w:hideMark/>
          </w:tcPr>
          <w:p w14:paraId="75347985"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Signaal ondermijning</w:t>
            </w:r>
          </w:p>
        </w:tc>
        <w:tc>
          <w:tcPr>
            <w:tcW w:w="7873" w:type="dxa"/>
            <w:hideMark/>
          </w:tcPr>
          <w:p w14:paraId="7926CF0F" w14:textId="77777777" w:rsidR="001553D8" w:rsidRPr="001553D8" w:rsidRDefault="001553D8" w:rsidP="001553D8">
            <w:pPr>
              <w:spacing w:line="240" w:lineRule="auto"/>
              <w:rPr>
                <w:rFonts w:ascii="Aptos" w:hAnsi="Aptos"/>
                <w:color w:val="000000"/>
                <w:sz w:val="18"/>
                <w:szCs w:val="18"/>
              </w:rPr>
            </w:pPr>
            <w:r w:rsidRPr="001553D8">
              <w:rPr>
                <w:rFonts w:ascii="Aptos" w:hAnsi="Aptos"/>
                <w:color w:val="000000"/>
                <w:sz w:val="18"/>
                <w:szCs w:val="18"/>
              </w:rPr>
              <w:t xml:space="preserve">Beoordelen of er een lokale aanpak ondermijning moet worden opgestart, door binnenkomende signalen van mogelijk ondermijnende criminaliteit te verzamelen, verrijken en analyseren. </w:t>
            </w:r>
          </w:p>
        </w:tc>
      </w:tr>
      <w:tr w:rsidR="001553D8" w:rsidRPr="001553D8" w14:paraId="5A5EA85B" w14:textId="77777777" w:rsidTr="00DF35C3">
        <w:trPr>
          <w:trHeight w:val="1068"/>
        </w:trPr>
        <w:tc>
          <w:tcPr>
            <w:tcW w:w="993" w:type="dxa"/>
            <w:vMerge/>
            <w:vAlign w:val="center"/>
            <w:hideMark/>
          </w:tcPr>
          <w:p w14:paraId="6B8034F6"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307CC17F"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Lokale aanpak ondermijning</w:t>
            </w:r>
          </w:p>
        </w:tc>
        <w:tc>
          <w:tcPr>
            <w:tcW w:w="7873" w:type="dxa"/>
            <w:hideMark/>
          </w:tcPr>
          <w:p w14:paraId="3D17EFFE" w14:textId="77777777" w:rsidR="001553D8" w:rsidRPr="001553D8" w:rsidRDefault="001553D8" w:rsidP="001553D8">
            <w:pPr>
              <w:spacing w:line="240" w:lineRule="auto"/>
              <w:rPr>
                <w:rFonts w:ascii="Aptos" w:hAnsi="Aptos"/>
                <w:color w:val="000000"/>
                <w:sz w:val="18"/>
                <w:szCs w:val="18"/>
              </w:rPr>
            </w:pPr>
            <w:r w:rsidRPr="001553D8">
              <w:rPr>
                <w:rFonts w:ascii="Aptos" w:hAnsi="Aptos"/>
                <w:color w:val="000000"/>
                <w:sz w:val="18"/>
                <w:szCs w:val="18"/>
              </w:rPr>
              <w:t xml:space="preserve">Ondermijnende criminaliteit vroegtijdig signaleren en tegengaan </w:t>
            </w:r>
            <w:proofErr w:type="gramStart"/>
            <w:r w:rsidRPr="001553D8">
              <w:rPr>
                <w:rFonts w:ascii="Aptos" w:hAnsi="Aptos"/>
                <w:color w:val="000000"/>
                <w:sz w:val="18"/>
                <w:szCs w:val="18"/>
              </w:rPr>
              <w:t>middels</w:t>
            </w:r>
            <w:proofErr w:type="gramEnd"/>
            <w:r w:rsidRPr="001553D8">
              <w:rPr>
                <w:rFonts w:ascii="Aptos" w:hAnsi="Aptos"/>
                <w:color w:val="000000"/>
                <w:sz w:val="18"/>
                <w:szCs w:val="18"/>
              </w:rPr>
              <w:t xml:space="preserve"> binnengemeentelijke samenwerking en een bestuurlijke aanpak. Door de verzamelde signalen te verrijken, analyseren en een integraal plan van aanpak op te stellen, wordt voorkomen dat de gemeente onbewust ondermijnende activiteiten faciliteert en kunnen bedreigingen voor de leefbaarheid en verstoringen van de openbare orde tijdig worden tegengegaan.</w:t>
            </w:r>
          </w:p>
        </w:tc>
      </w:tr>
      <w:tr w:rsidR="001553D8" w:rsidRPr="001553D8" w14:paraId="43DA5529" w14:textId="77777777" w:rsidTr="00DF35C3">
        <w:trPr>
          <w:trHeight w:val="658"/>
        </w:trPr>
        <w:tc>
          <w:tcPr>
            <w:tcW w:w="993" w:type="dxa"/>
            <w:vMerge/>
            <w:vAlign w:val="center"/>
            <w:hideMark/>
          </w:tcPr>
          <w:p w14:paraId="7C6D9707"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1347DDEF"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RIEC-aanpak ondermijning</w:t>
            </w:r>
          </w:p>
        </w:tc>
        <w:tc>
          <w:tcPr>
            <w:tcW w:w="7873" w:type="dxa"/>
            <w:hideMark/>
          </w:tcPr>
          <w:p w14:paraId="4719CD00" w14:textId="77777777" w:rsidR="001553D8" w:rsidRPr="001553D8" w:rsidRDefault="001553D8" w:rsidP="001553D8">
            <w:pPr>
              <w:spacing w:line="240" w:lineRule="auto"/>
              <w:rPr>
                <w:rFonts w:ascii="Aptos" w:hAnsi="Aptos"/>
                <w:color w:val="000000"/>
                <w:sz w:val="18"/>
                <w:szCs w:val="18"/>
              </w:rPr>
            </w:pPr>
            <w:r w:rsidRPr="001553D8">
              <w:rPr>
                <w:rFonts w:ascii="Aptos" w:hAnsi="Aptos"/>
                <w:color w:val="000000"/>
                <w:sz w:val="18"/>
                <w:szCs w:val="18"/>
              </w:rPr>
              <w:t xml:space="preserve">Georganiseerde en ondermijnende criminaliteit effectief tegengaan door middel van een integrale samenwerking tussen verschillende netwerkpartners zoals bijvoorbeeld de belastingdienst en de Nederlandse arbeidsinspectie. </w:t>
            </w:r>
          </w:p>
        </w:tc>
      </w:tr>
      <w:tr w:rsidR="001553D8" w:rsidRPr="001553D8" w14:paraId="18C085AB" w14:textId="77777777" w:rsidTr="00DF35C3">
        <w:trPr>
          <w:trHeight w:val="705"/>
        </w:trPr>
        <w:tc>
          <w:tcPr>
            <w:tcW w:w="993" w:type="dxa"/>
            <w:textDirection w:val="btLr"/>
            <w:vAlign w:val="center"/>
            <w:hideMark/>
          </w:tcPr>
          <w:p w14:paraId="2A01EFC5" w14:textId="77777777" w:rsidR="001553D8" w:rsidRPr="001553D8" w:rsidRDefault="001553D8" w:rsidP="001553D8">
            <w:pPr>
              <w:spacing w:line="240" w:lineRule="auto"/>
              <w:jc w:val="center"/>
              <w:rPr>
                <w:rFonts w:ascii="Aptos Narrow" w:hAnsi="Aptos Narrow"/>
                <w:color w:val="000000"/>
                <w:sz w:val="22"/>
                <w:szCs w:val="22"/>
              </w:rPr>
            </w:pPr>
            <w:r w:rsidRPr="001553D8">
              <w:rPr>
                <w:rFonts w:ascii="Aptos Narrow" w:hAnsi="Aptos Narrow"/>
                <w:color w:val="000000"/>
                <w:sz w:val="22"/>
                <w:szCs w:val="22"/>
              </w:rPr>
              <w:t>BIBOB</w:t>
            </w:r>
          </w:p>
        </w:tc>
        <w:tc>
          <w:tcPr>
            <w:tcW w:w="1766" w:type="dxa"/>
            <w:hideMark/>
          </w:tcPr>
          <w:p w14:paraId="2758254B" w14:textId="77777777" w:rsidR="001553D8" w:rsidRPr="001553D8" w:rsidRDefault="001553D8" w:rsidP="001553D8">
            <w:pPr>
              <w:spacing w:line="240" w:lineRule="auto"/>
              <w:rPr>
                <w:rFonts w:ascii="Aptos" w:hAnsi="Aptos"/>
                <w:b/>
                <w:bCs/>
                <w:sz w:val="18"/>
                <w:szCs w:val="18"/>
              </w:rPr>
            </w:pPr>
            <w:r w:rsidRPr="001553D8">
              <w:rPr>
                <w:rFonts w:ascii="Aptos" w:hAnsi="Aptos"/>
                <w:b/>
                <w:bCs/>
                <w:sz w:val="18"/>
                <w:szCs w:val="18"/>
              </w:rPr>
              <w:t>BIBOB </w:t>
            </w:r>
          </w:p>
        </w:tc>
        <w:tc>
          <w:tcPr>
            <w:tcW w:w="7873" w:type="dxa"/>
            <w:hideMark/>
          </w:tcPr>
          <w:p w14:paraId="7B9B8815" w14:textId="77777777" w:rsidR="001553D8" w:rsidRPr="001553D8" w:rsidRDefault="001553D8" w:rsidP="001553D8">
            <w:pPr>
              <w:spacing w:line="240" w:lineRule="auto"/>
              <w:rPr>
                <w:rFonts w:ascii="Aptos" w:hAnsi="Aptos"/>
                <w:sz w:val="18"/>
                <w:szCs w:val="18"/>
              </w:rPr>
            </w:pPr>
            <w:r w:rsidRPr="001553D8">
              <w:rPr>
                <w:rFonts w:ascii="Aptos" w:hAnsi="Aptos"/>
                <w:sz w:val="18"/>
                <w:szCs w:val="18"/>
              </w:rPr>
              <w:t>Voorkomen dat de gemeente ondermijnende criminaliteit onbewust faciliteert bij het verlenen van vergunningen, subsidies, opdrachten of vastgoedtransacties, door risico's op misbruik tijdig te signaleren en passende maatregelen te nemen.</w:t>
            </w:r>
          </w:p>
        </w:tc>
      </w:tr>
      <w:tr w:rsidR="001553D8" w:rsidRPr="001553D8" w14:paraId="1FD5B9DB" w14:textId="77777777" w:rsidTr="00DF35C3">
        <w:trPr>
          <w:trHeight w:val="545"/>
        </w:trPr>
        <w:tc>
          <w:tcPr>
            <w:tcW w:w="993" w:type="dxa"/>
            <w:vMerge w:val="restart"/>
            <w:textDirection w:val="btLr"/>
            <w:vAlign w:val="center"/>
            <w:hideMark/>
          </w:tcPr>
          <w:p w14:paraId="2CD4A44C" w14:textId="77777777" w:rsidR="001553D8" w:rsidRPr="001553D8" w:rsidRDefault="001553D8" w:rsidP="001553D8">
            <w:pPr>
              <w:spacing w:line="240" w:lineRule="auto"/>
              <w:jc w:val="center"/>
              <w:rPr>
                <w:rFonts w:ascii="Aptos Narrow" w:hAnsi="Aptos Narrow"/>
                <w:color w:val="000000"/>
                <w:sz w:val="22"/>
                <w:szCs w:val="22"/>
              </w:rPr>
            </w:pPr>
            <w:r w:rsidRPr="001553D8">
              <w:rPr>
                <w:rFonts w:ascii="Aptos Narrow" w:hAnsi="Aptos Narrow"/>
                <w:color w:val="000000"/>
                <w:sz w:val="22"/>
                <w:szCs w:val="22"/>
              </w:rPr>
              <w:t>OOV</w:t>
            </w:r>
          </w:p>
        </w:tc>
        <w:tc>
          <w:tcPr>
            <w:tcW w:w="1766" w:type="dxa"/>
            <w:hideMark/>
          </w:tcPr>
          <w:p w14:paraId="74AFD3C5" w14:textId="77777777" w:rsidR="001553D8" w:rsidRPr="001553D8" w:rsidRDefault="001553D8" w:rsidP="001553D8">
            <w:pPr>
              <w:spacing w:line="240" w:lineRule="auto"/>
              <w:rPr>
                <w:rFonts w:ascii="Aptos" w:hAnsi="Aptos"/>
                <w:b/>
                <w:bCs/>
                <w:sz w:val="18"/>
                <w:szCs w:val="18"/>
              </w:rPr>
            </w:pPr>
            <w:r w:rsidRPr="001553D8">
              <w:rPr>
                <w:rFonts w:ascii="Aptos" w:hAnsi="Aptos"/>
                <w:b/>
                <w:bCs/>
                <w:sz w:val="18"/>
                <w:szCs w:val="18"/>
              </w:rPr>
              <w:t>BIJ-meldingen en 18B</w:t>
            </w:r>
          </w:p>
        </w:tc>
        <w:tc>
          <w:tcPr>
            <w:tcW w:w="7873" w:type="dxa"/>
            <w:hideMark/>
          </w:tcPr>
          <w:p w14:paraId="185C1671" w14:textId="77777777" w:rsidR="001553D8" w:rsidRPr="001553D8" w:rsidRDefault="001553D8" w:rsidP="001553D8">
            <w:pPr>
              <w:spacing w:line="240" w:lineRule="auto"/>
              <w:rPr>
                <w:rFonts w:ascii="Aptos" w:hAnsi="Aptos"/>
                <w:color w:val="000000"/>
                <w:sz w:val="18"/>
                <w:szCs w:val="18"/>
              </w:rPr>
            </w:pPr>
            <w:r w:rsidRPr="001553D8">
              <w:rPr>
                <w:rFonts w:ascii="Aptos" w:hAnsi="Aptos"/>
                <w:color w:val="000000"/>
                <w:sz w:val="18"/>
                <w:szCs w:val="18"/>
              </w:rPr>
              <w:t>Het beschermen van de veiligheid van anderen en het waarborgen van de openbare orde in geval van verlof of terugkeer van een (ex-)gedetineerde, door passende interventies te plegen of maatregelen te nemen.</w:t>
            </w:r>
          </w:p>
        </w:tc>
      </w:tr>
      <w:tr w:rsidR="001553D8" w:rsidRPr="001553D8" w14:paraId="4E0F08A2" w14:textId="77777777" w:rsidTr="00DF35C3">
        <w:trPr>
          <w:trHeight w:val="877"/>
        </w:trPr>
        <w:tc>
          <w:tcPr>
            <w:tcW w:w="993" w:type="dxa"/>
            <w:vMerge/>
            <w:vAlign w:val="center"/>
            <w:hideMark/>
          </w:tcPr>
          <w:p w14:paraId="6547C100"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0CC410EB" w14:textId="77777777" w:rsidR="001553D8" w:rsidRPr="001553D8" w:rsidRDefault="001553D8" w:rsidP="001553D8">
            <w:pPr>
              <w:spacing w:line="240" w:lineRule="auto"/>
              <w:rPr>
                <w:rFonts w:ascii="Aptos" w:hAnsi="Aptos"/>
                <w:b/>
                <w:bCs/>
                <w:sz w:val="18"/>
                <w:szCs w:val="18"/>
              </w:rPr>
            </w:pPr>
            <w:r w:rsidRPr="001553D8">
              <w:rPr>
                <w:rFonts w:ascii="Aptos" w:hAnsi="Aptos"/>
                <w:b/>
                <w:bCs/>
                <w:sz w:val="18"/>
                <w:szCs w:val="18"/>
              </w:rPr>
              <w:t>OOV-regie + piket</w:t>
            </w:r>
          </w:p>
        </w:tc>
        <w:tc>
          <w:tcPr>
            <w:tcW w:w="7873" w:type="dxa"/>
            <w:hideMark/>
          </w:tcPr>
          <w:p w14:paraId="58C9BAC5" w14:textId="77777777" w:rsidR="001553D8" w:rsidRPr="001553D8" w:rsidRDefault="001553D8" w:rsidP="001553D8">
            <w:pPr>
              <w:spacing w:line="240" w:lineRule="auto"/>
              <w:rPr>
                <w:rFonts w:ascii="Aptos" w:hAnsi="Aptos"/>
                <w:sz w:val="18"/>
                <w:szCs w:val="18"/>
              </w:rPr>
            </w:pPr>
            <w:r w:rsidRPr="001553D8">
              <w:rPr>
                <w:rFonts w:ascii="Aptos" w:hAnsi="Aptos"/>
                <w:sz w:val="18"/>
                <w:szCs w:val="18"/>
              </w:rPr>
              <w:t>Maatschappelijke onrust en verstoring van de openbare orde als gevolg van een (dreiging van een) incident, ramp of crisis voorkomen, beheersen en/of herstellen, door het bestuur of de (gemeentelijke) crisisorganisatie te adviseren, het incidentmanagement te regisseren en passende interventies te plegen of maatregelen te nemen.</w:t>
            </w:r>
          </w:p>
        </w:tc>
      </w:tr>
      <w:tr w:rsidR="001553D8" w:rsidRPr="001553D8" w14:paraId="056D08FF" w14:textId="77777777" w:rsidTr="00DF35C3">
        <w:trPr>
          <w:trHeight w:val="384"/>
        </w:trPr>
        <w:tc>
          <w:tcPr>
            <w:tcW w:w="993" w:type="dxa"/>
            <w:vMerge w:val="restart"/>
            <w:textDirection w:val="btLr"/>
            <w:vAlign w:val="center"/>
            <w:hideMark/>
          </w:tcPr>
          <w:p w14:paraId="31CB0C5D" w14:textId="77777777" w:rsidR="001553D8" w:rsidRPr="001553D8" w:rsidRDefault="001553D8" w:rsidP="001553D8">
            <w:pPr>
              <w:spacing w:line="240" w:lineRule="auto"/>
              <w:jc w:val="center"/>
              <w:rPr>
                <w:rFonts w:ascii="Aptos Narrow" w:hAnsi="Aptos Narrow"/>
                <w:color w:val="000000"/>
                <w:sz w:val="22"/>
                <w:szCs w:val="22"/>
              </w:rPr>
            </w:pPr>
            <w:r w:rsidRPr="001553D8">
              <w:rPr>
                <w:rFonts w:ascii="Aptos Narrow" w:hAnsi="Aptos Narrow"/>
                <w:color w:val="000000"/>
                <w:sz w:val="22"/>
                <w:szCs w:val="22"/>
              </w:rPr>
              <w:t>Zorg en veiligheid</w:t>
            </w:r>
          </w:p>
        </w:tc>
        <w:tc>
          <w:tcPr>
            <w:tcW w:w="1766" w:type="dxa"/>
            <w:hideMark/>
          </w:tcPr>
          <w:p w14:paraId="55A619A2"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 xml:space="preserve">Aanmelding voor procesregie </w:t>
            </w:r>
          </w:p>
        </w:tc>
        <w:tc>
          <w:tcPr>
            <w:tcW w:w="7873" w:type="dxa"/>
            <w:hideMark/>
          </w:tcPr>
          <w:p w14:paraId="6032517D" w14:textId="77777777" w:rsidR="001553D8" w:rsidRPr="001553D8" w:rsidRDefault="001553D8" w:rsidP="001553D8">
            <w:pPr>
              <w:spacing w:line="240" w:lineRule="auto"/>
              <w:rPr>
                <w:rFonts w:ascii="Aptos" w:hAnsi="Aptos"/>
                <w:color w:val="000000"/>
                <w:sz w:val="18"/>
                <w:szCs w:val="18"/>
              </w:rPr>
            </w:pPr>
            <w:r w:rsidRPr="001553D8">
              <w:rPr>
                <w:rFonts w:ascii="Aptos" w:hAnsi="Aptos"/>
                <w:color w:val="000000"/>
                <w:sz w:val="18"/>
                <w:szCs w:val="18"/>
              </w:rPr>
              <w:t>Beoordelen of sprake is van een vraagstuk voor de lokale procesregisseur en door welke procesregisseur het vraagstuk moet worden opgepakt.</w:t>
            </w:r>
          </w:p>
        </w:tc>
      </w:tr>
      <w:tr w:rsidR="001553D8" w:rsidRPr="001553D8" w14:paraId="26C69C29" w14:textId="77777777" w:rsidTr="00DF35C3">
        <w:trPr>
          <w:trHeight w:val="841"/>
        </w:trPr>
        <w:tc>
          <w:tcPr>
            <w:tcW w:w="993" w:type="dxa"/>
            <w:vMerge/>
            <w:vAlign w:val="center"/>
            <w:hideMark/>
          </w:tcPr>
          <w:p w14:paraId="42FED748"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4595CB49"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Lokale procesregie</w:t>
            </w:r>
          </w:p>
        </w:tc>
        <w:tc>
          <w:tcPr>
            <w:tcW w:w="7873" w:type="dxa"/>
            <w:hideMark/>
          </w:tcPr>
          <w:p w14:paraId="1EA4791A" w14:textId="77777777" w:rsidR="001553D8" w:rsidRPr="001553D8" w:rsidRDefault="001553D8" w:rsidP="001553D8">
            <w:pPr>
              <w:spacing w:line="240" w:lineRule="auto"/>
              <w:rPr>
                <w:rFonts w:ascii="Aptos" w:hAnsi="Aptos"/>
                <w:color w:val="000000"/>
                <w:sz w:val="18"/>
                <w:szCs w:val="18"/>
              </w:rPr>
            </w:pPr>
            <w:r w:rsidRPr="001553D8">
              <w:rPr>
                <w:rFonts w:ascii="Aptos" w:hAnsi="Aptos"/>
                <w:color w:val="000000"/>
                <w:sz w:val="18"/>
                <w:szCs w:val="18"/>
              </w:rPr>
              <w:t>Het, samen met betrokkenen en partners, afspreken en uitvoeren van een systeemgerichte aanpak om de veiligheid in een situatie te herstellen en de samenwerking weer op orde te brengen. Het betreft volwassenen en jongeren (niet behorend tot de risicogroep) die in beeld komen met veiligheidsvraagstukken en waarbij de samenwerking tussen betrokken partners is vastgelopen.</w:t>
            </w:r>
          </w:p>
        </w:tc>
      </w:tr>
      <w:tr w:rsidR="001553D8" w:rsidRPr="001553D8" w14:paraId="6A67F87A" w14:textId="77777777" w:rsidTr="00DF35C3">
        <w:trPr>
          <w:trHeight w:val="474"/>
        </w:trPr>
        <w:tc>
          <w:tcPr>
            <w:tcW w:w="993" w:type="dxa"/>
            <w:vMerge/>
            <w:vAlign w:val="center"/>
            <w:hideMark/>
          </w:tcPr>
          <w:p w14:paraId="2C618FD6"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35D7CE66"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Adviesrol bij procesregie ZVH</w:t>
            </w:r>
          </w:p>
        </w:tc>
        <w:tc>
          <w:tcPr>
            <w:tcW w:w="7873" w:type="dxa"/>
            <w:hideMark/>
          </w:tcPr>
          <w:p w14:paraId="3315E7BC" w14:textId="77777777" w:rsidR="001553D8" w:rsidRPr="001553D8" w:rsidRDefault="001553D8" w:rsidP="001553D8">
            <w:pPr>
              <w:spacing w:line="240" w:lineRule="auto"/>
              <w:rPr>
                <w:rFonts w:ascii="Aptos" w:hAnsi="Aptos"/>
                <w:color w:val="000000"/>
                <w:sz w:val="18"/>
                <w:szCs w:val="18"/>
              </w:rPr>
            </w:pPr>
            <w:r w:rsidRPr="001553D8">
              <w:rPr>
                <w:rFonts w:ascii="Aptos" w:hAnsi="Aptos"/>
                <w:color w:val="000000"/>
                <w:sz w:val="18"/>
                <w:szCs w:val="18"/>
              </w:rPr>
              <w:t>Veiligheidsrisico’s, verstoringen van de openbare orde en criminaliteit voorkomen en/of terugdringen, door een keten overstijgende aanpak zorg en veiligheid, gericht op een persoon.</w:t>
            </w:r>
          </w:p>
        </w:tc>
      </w:tr>
      <w:tr w:rsidR="001553D8" w:rsidRPr="001553D8" w14:paraId="58A7B395" w14:textId="77777777" w:rsidTr="00DF35C3">
        <w:trPr>
          <w:trHeight w:val="684"/>
        </w:trPr>
        <w:tc>
          <w:tcPr>
            <w:tcW w:w="993" w:type="dxa"/>
            <w:vMerge/>
            <w:vAlign w:val="center"/>
            <w:hideMark/>
          </w:tcPr>
          <w:p w14:paraId="31B450B7"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6D8941A3" w14:textId="77777777" w:rsidR="001553D8" w:rsidRPr="001553D8" w:rsidRDefault="001553D8" w:rsidP="001553D8">
            <w:pPr>
              <w:spacing w:line="240" w:lineRule="auto"/>
              <w:rPr>
                <w:rFonts w:ascii="Aptos" w:hAnsi="Aptos"/>
                <w:b/>
                <w:bCs/>
                <w:sz w:val="18"/>
                <w:szCs w:val="18"/>
              </w:rPr>
            </w:pPr>
            <w:r w:rsidRPr="001553D8">
              <w:rPr>
                <w:rFonts w:ascii="Aptos" w:hAnsi="Aptos"/>
                <w:b/>
                <w:bCs/>
                <w:sz w:val="18"/>
                <w:szCs w:val="18"/>
              </w:rPr>
              <w:t>Groepsaanpak volwassenen </w:t>
            </w:r>
          </w:p>
        </w:tc>
        <w:tc>
          <w:tcPr>
            <w:tcW w:w="7873" w:type="dxa"/>
            <w:hideMark/>
          </w:tcPr>
          <w:p w14:paraId="45A7FD28" w14:textId="77777777" w:rsidR="001553D8" w:rsidRPr="001553D8" w:rsidRDefault="001553D8" w:rsidP="001553D8">
            <w:pPr>
              <w:spacing w:line="240" w:lineRule="auto"/>
              <w:rPr>
                <w:rFonts w:ascii="Aptos" w:hAnsi="Aptos"/>
                <w:sz w:val="18"/>
                <w:szCs w:val="18"/>
              </w:rPr>
            </w:pPr>
            <w:r w:rsidRPr="001553D8">
              <w:rPr>
                <w:rFonts w:ascii="Aptos" w:hAnsi="Aptos"/>
                <w:sz w:val="18"/>
                <w:szCs w:val="18"/>
              </w:rPr>
              <w:t>Voorkomen en/of terugdringen van overlast en criminaliteit die door een groep veroorzaakt wordt, door in samenwerking met partners een aanpak vorm te geven en passende interventies te plegen of maatregelen te nemen.</w:t>
            </w:r>
          </w:p>
        </w:tc>
      </w:tr>
      <w:tr w:rsidR="001553D8" w:rsidRPr="001553D8" w14:paraId="7FDB9A5C" w14:textId="77777777" w:rsidTr="00DF35C3">
        <w:trPr>
          <w:trHeight w:val="461"/>
        </w:trPr>
        <w:tc>
          <w:tcPr>
            <w:tcW w:w="993" w:type="dxa"/>
            <w:vMerge w:val="restart"/>
            <w:textDirection w:val="btLr"/>
            <w:vAlign w:val="center"/>
            <w:hideMark/>
          </w:tcPr>
          <w:p w14:paraId="34A142FB" w14:textId="77777777" w:rsidR="001553D8" w:rsidRPr="001553D8" w:rsidRDefault="001553D8" w:rsidP="001553D8">
            <w:pPr>
              <w:spacing w:line="240" w:lineRule="auto"/>
              <w:jc w:val="center"/>
              <w:rPr>
                <w:rFonts w:ascii="Aptos Narrow" w:hAnsi="Aptos Narrow"/>
                <w:color w:val="000000"/>
                <w:sz w:val="22"/>
                <w:szCs w:val="22"/>
              </w:rPr>
            </w:pPr>
            <w:r w:rsidRPr="001553D8">
              <w:rPr>
                <w:rFonts w:ascii="Aptos Narrow" w:hAnsi="Aptos Narrow"/>
                <w:color w:val="000000"/>
                <w:sz w:val="22"/>
                <w:szCs w:val="22"/>
              </w:rPr>
              <w:t>Jeugd en Veiligheid</w:t>
            </w:r>
          </w:p>
        </w:tc>
        <w:tc>
          <w:tcPr>
            <w:tcW w:w="1766" w:type="dxa"/>
            <w:hideMark/>
          </w:tcPr>
          <w:p w14:paraId="29936795"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Vroeg signalering</w:t>
            </w:r>
          </w:p>
        </w:tc>
        <w:tc>
          <w:tcPr>
            <w:tcW w:w="7873" w:type="dxa"/>
            <w:hideMark/>
          </w:tcPr>
          <w:p w14:paraId="16F99526" w14:textId="77777777" w:rsidR="001553D8" w:rsidRPr="001553D8" w:rsidRDefault="001553D8" w:rsidP="001553D8">
            <w:pPr>
              <w:spacing w:line="240" w:lineRule="auto"/>
              <w:rPr>
                <w:rFonts w:ascii="Aptos" w:hAnsi="Aptos"/>
                <w:sz w:val="18"/>
                <w:szCs w:val="18"/>
              </w:rPr>
            </w:pPr>
            <w:r w:rsidRPr="001553D8">
              <w:rPr>
                <w:rFonts w:ascii="Aptos" w:hAnsi="Aptos"/>
                <w:sz w:val="18"/>
                <w:szCs w:val="18"/>
              </w:rPr>
              <w:t>Het vroeg signaleren van jongeren waarbij we meerdere risicosignalen zien die zouden kunnen leiden tot criminaliteit en hierop acties uitzetten met partners, zodat escalatie wordt voorkomen.</w:t>
            </w:r>
          </w:p>
        </w:tc>
      </w:tr>
      <w:tr w:rsidR="001553D8" w:rsidRPr="001553D8" w14:paraId="4F823227" w14:textId="77777777" w:rsidTr="00DF35C3">
        <w:trPr>
          <w:trHeight w:val="633"/>
        </w:trPr>
        <w:tc>
          <w:tcPr>
            <w:tcW w:w="993" w:type="dxa"/>
            <w:vMerge/>
            <w:vAlign w:val="center"/>
            <w:hideMark/>
          </w:tcPr>
          <w:p w14:paraId="26BDA72C"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54C2FE40" w14:textId="77777777" w:rsidR="001553D8" w:rsidRPr="001553D8" w:rsidRDefault="001553D8" w:rsidP="001553D8">
            <w:pPr>
              <w:spacing w:line="240" w:lineRule="auto"/>
              <w:rPr>
                <w:rFonts w:ascii="Aptos" w:hAnsi="Aptos"/>
                <w:color w:val="000000"/>
                <w:sz w:val="18"/>
                <w:szCs w:val="18"/>
              </w:rPr>
            </w:pPr>
            <w:r w:rsidRPr="001553D8">
              <w:rPr>
                <w:rFonts w:ascii="Aptos" w:hAnsi="Aptos"/>
                <w:b/>
                <w:bCs/>
                <w:color w:val="000000"/>
                <w:sz w:val="18"/>
                <w:szCs w:val="18"/>
              </w:rPr>
              <w:t xml:space="preserve">Uitvoeringsteam Jeugd </w:t>
            </w:r>
            <w:r w:rsidRPr="001553D8">
              <w:rPr>
                <w:rFonts w:ascii="Aptos" w:hAnsi="Aptos"/>
                <w:color w:val="000000"/>
                <w:sz w:val="18"/>
                <w:szCs w:val="18"/>
              </w:rPr>
              <w:t>(onder regie van wijkmanagers)</w:t>
            </w:r>
          </w:p>
        </w:tc>
        <w:tc>
          <w:tcPr>
            <w:tcW w:w="7873" w:type="dxa"/>
            <w:hideMark/>
          </w:tcPr>
          <w:p w14:paraId="57A0D117" w14:textId="77777777" w:rsidR="001553D8" w:rsidRPr="001553D8" w:rsidRDefault="001553D8" w:rsidP="001553D8">
            <w:pPr>
              <w:spacing w:line="240" w:lineRule="auto"/>
              <w:rPr>
                <w:rFonts w:ascii="Aptos" w:hAnsi="Aptos"/>
                <w:sz w:val="18"/>
                <w:szCs w:val="18"/>
              </w:rPr>
            </w:pPr>
            <w:r w:rsidRPr="001553D8">
              <w:rPr>
                <w:rFonts w:ascii="Aptos" w:hAnsi="Aptos"/>
                <w:sz w:val="18"/>
                <w:szCs w:val="18"/>
              </w:rPr>
              <w:t>Signaleren en analyseren van ontwikkelingen met betrekking tot jeugdgroepen en monitoren van het pedagogisch buurtklimaat. Op basis van deze inzichten worden interventies ingezet om risico's te beperken, de veiligheid te bevorderen en het pedagogisch buurtklimaat te versterken.</w:t>
            </w:r>
          </w:p>
        </w:tc>
      </w:tr>
      <w:tr w:rsidR="001553D8" w:rsidRPr="001553D8" w14:paraId="6ED909D4" w14:textId="77777777" w:rsidTr="00DF35C3">
        <w:trPr>
          <w:trHeight w:val="865"/>
        </w:trPr>
        <w:tc>
          <w:tcPr>
            <w:tcW w:w="993" w:type="dxa"/>
            <w:vMerge/>
            <w:vAlign w:val="center"/>
            <w:hideMark/>
          </w:tcPr>
          <w:p w14:paraId="50CAD0FE"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0FC07D6A"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 xml:space="preserve">Weegtafel </w:t>
            </w:r>
          </w:p>
        </w:tc>
        <w:tc>
          <w:tcPr>
            <w:tcW w:w="7873" w:type="dxa"/>
            <w:hideMark/>
          </w:tcPr>
          <w:p w14:paraId="6697F684" w14:textId="77777777" w:rsidR="001553D8" w:rsidRPr="001553D8" w:rsidRDefault="001553D8" w:rsidP="001553D8">
            <w:pPr>
              <w:spacing w:line="240" w:lineRule="auto"/>
              <w:rPr>
                <w:rFonts w:ascii="Aptos" w:hAnsi="Aptos"/>
                <w:sz w:val="18"/>
                <w:szCs w:val="18"/>
              </w:rPr>
            </w:pPr>
            <w:r w:rsidRPr="001553D8">
              <w:rPr>
                <w:rFonts w:ascii="Aptos" w:hAnsi="Aptos"/>
                <w:sz w:val="18"/>
                <w:szCs w:val="18"/>
              </w:rPr>
              <w:t>Individuele casuïstiek en (mogelijk) criminele jeugdgroepen systematisch te beoordelen op ernst, risico en urgentie, en op basis daarvan bepalen waar de procesregie het beste kan worden belegd. Dit gebeurt door signalen te wegen, informatie te duiden en gezamenlijk tot een onderbouwd besluit te komen over de benodigde regie en opvolging.</w:t>
            </w:r>
          </w:p>
        </w:tc>
      </w:tr>
      <w:tr w:rsidR="001553D8" w:rsidRPr="001553D8" w14:paraId="4D788BE0" w14:textId="77777777" w:rsidTr="00DF35C3">
        <w:trPr>
          <w:trHeight w:val="853"/>
        </w:trPr>
        <w:tc>
          <w:tcPr>
            <w:tcW w:w="993" w:type="dxa"/>
            <w:vMerge/>
            <w:vAlign w:val="center"/>
            <w:hideMark/>
          </w:tcPr>
          <w:p w14:paraId="175B0F17" w14:textId="77777777" w:rsidR="001553D8" w:rsidRPr="001553D8" w:rsidRDefault="001553D8" w:rsidP="001553D8">
            <w:pPr>
              <w:spacing w:line="240" w:lineRule="auto"/>
              <w:jc w:val="center"/>
              <w:rPr>
                <w:rFonts w:ascii="Aptos Narrow" w:hAnsi="Aptos Narrow"/>
                <w:color w:val="000000"/>
                <w:sz w:val="22"/>
                <w:szCs w:val="22"/>
              </w:rPr>
            </w:pPr>
          </w:p>
        </w:tc>
        <w:tc>
          <w:tcPr>
            <w:tcW w:w="1766" w:type="dxa"/>
            <w:hideMark/>
          </w:tcPr>
          <w:p w14:paraId="1B5EAF9D"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 xml:space="preserve">Casustafel </w:t>
            </w:r>
          </w:p>
        </w:tc>
        <w:tc>
          <w:tcPr>
            <w:tcW w:w="7873" w:type="dxa"/>
            <w:hideMark/>
          </w:tcPr>
          <w:p w14:paraId="1A83CDBD" w14:textId="77777777" w:rsidR="001553D8" w:rsidRPr="001553D8" w:rsidRDefault="001553D8" w:rsidP="001553D8">
            <w:pPr>
              <w:spacing w:line="240" w:lineRule="auto"/>
              <w:rPr>
                <w:rFonts w:ascii="Aptos" w:hAnsi="Aptos"/>
                <w:sz w:val="18"/>
                <w:szCs w:val="18"/>
              </w:rPr>
            </w:pPr>
            <w:r w:rsidRPr="001553D8">
              <w:rPr>
                <w:rFonts w:ascii="Aptos" w:hAnsi="Aptos"/>
                <w:sz w:val="18"/>
                <w:szCs w:val="18"/>
              </w:rPr>
              <w:t>Het uitvoeren van een lokale persoonsgerichte aanpak (LPGA) of groepsaanpak, voor (groepen) jongeren die in beeld komen met veiligheidsvraagstukken. De aanpak is gericht op het voorkomen en terugdringen van overlast en criminaliteit door in samenwerking met partners passende interventies te plegen of maatregelen te nemen.</w:t>
            </w:r>
          </w:p>
        </w:tc>
      </w:tr>
      <w:tr w:rsidR="001553D8" w:rsidRPr="001553D8" w14:paraId="7F8A33FF" w14:textId="77777777" w:rsidTr="00DF35C3">
        <w:trPr>
          <w:trHeight w:val="880"/>
        </w:trPr>
        <w:tc>
          <w:tcPr>
            <w:tcW w:w="993" w:type="dxa"/>
            <w:vMerge w:val="restart"/>
            <w:textDirection w:val="btLr"/>
            <w:vAlign w:val="center"/>
            <w:hideMark/>
          </w:tcPr>
          <w:p w14:paraId="249ADD67" w14:textId="77777777" w:rsidR="001553D8" w:rsidRPr="001553D8" w:rsidRDefault="001553D8" w:rsidP="001553D8">
            <w:pPr>
              <w:spacing w:line="240" w:lineRule="auto"/>
              <w:jc w:val="center"/>
              <w:rPr>
                <w:rFonts w:ascii="Aptos" w:hAnsi="Aptos"/>
                <w:color w:val="000000"/>
                <w:sz w:val="22"/>
                <w:szCs w:val="22"/>
              </w:rPr>
            </w:pPr>
            <w:r w:rsidRPr="001553D8">
              <w:rPr>
                <w:rFonts w:ascii="Aptos" w:hAnsi="Aptos"/>
                <w:color w:val="000000"/>
                <w:sz w:val="22"/>
                <w:szCs w:val="22"/>
              </w:rPr>
              <w:t>Bestuurlijk instrumentarium OOV</w:t>
            </w:r>
          </w:p>
        </w:tc>
        <w:tc>
          <w:tcPr>
            <w:tcW w:w="1766" w:type="dxa"/>
            <w:hideMark/>
          </w:tcPr>
          <w:p w14:paraId="642C87C4" w14:textId="77777777" w:rsidR="001553D8" w:rsidRPr="001553D8" w:rsidRDefault="001553D8" w:rsidP="001553D8">
            <w:pPr>
              <w:spacing w:line="240" w:lineRule="auto"/>
              <w:rPr>
                <w:rFonts w:ascii="Aptos" w:hAnsi="Aptos"/>
                <w:b/>
                <w:bCs/>
                <w:color w:val="000000"/>
                <w:sz w:val="18"/>
                <w:szCs w:val="18"/>
              </w:rPr>
            </w:pPr>
            <w:r w:rsidRPr="001553D8">
              <w:rPr>
                <w:rFonts w:ascii="Aptos" w:hAnsi="Aptos"/>
                <w:b/>
                <w:bCs/>
                <w:color w:val="000000"/>
                <w:sz w:val="18"/>
                <w:szCs w:val="18"/>
              </w:rPr>
              <w:t>Bestuurlijk handhaven openbare orde</w:t>
            </w:r>
          </w:p>
        </w:tc>
        <w:tc>
          <w:tcPr>
            <w:tcW w:w="7873" w:type="dxa"/>
            <w:hideMark/>
          </w:tcPr>
          <w:p w14:paraId="1B6151C2" w14:textId="77777777" w:rsidR="001553D8" w:rsidRPr="001553D8" w:rsidRDefault="001553D8" w:rsidP="001553D8">
            <w:pPr>
              <w:spacing w:line="240" w:lineRule="auto"/>
              <w:rPr>
                <w:rFonts w:ascii="Aptos" w:hAnsi="Aptos"/>
                <w:color w:val="000000"/>
                <w:sz w:val="18"/>
                <w:szCs w:val="18"/>
              </w:rPr>
            </w:pPr>
            <w:r w:rsidRPr="001553D8">
              <w:rPr>
                <w:rFonts w:ascii="Aptos" w:hAnsi="Aptos"/>
                <w:color w:val="000000"/>
                <w:sz w:val="18"/>
                <w:szCs w:val="18"/>
              </w:rPr>
              <w:t>Beoordelen of en zo ja welke bestuurlijke instrumenten kunnen worden ingezet om (verdere) overlast te voorkomen, de openbare orde te handhaven en/of een situatie te herstellen. Voorbeelden zijn een bestuurlijke waarschuwing, last onder dwangsom, exploitatieverbod of gebiedsverbod.</w:t>
            </w:r>
          </w:p>
        </w:tc>
      </w:tr>
      <w:tr w:rsidR="001553D8" w:rsidRPr="001553D8" w14:paraId="6FF6BAEF" w14:textId="77777777" w:rsidTr="00DF35C3">
        <w:trPr>
          <w:trHeight w:val="729"/>
        </w:trPr>
        <w:tc>
          <w:tcPr>
            <w:tcW w:w="993" w:type="dxa"/>
            <w:vMerge/>
            <w:vAlign w:val="center"/>
            <w:hideMark/>
          </w:tcPr>
          <w:p w14:paraId="73F9CA80" w14:textId="77777777" w:rsidR="001553D8" w:rsidRPr="001553D8" w:rsidRDefault="001553D8" w:rsidP="001553D8">
            <w:pPr>
              <w:spacing w:line="240" w:lineRule="auto"/>
              <w:jc w:val="center"/>
              <w:rPr>
                <w:rFonts w:ascii="Aptos" w:hAnsi="Aptos"/>
                <w:color w:val="000000"/>
                <w:sz w:val="22"/>
                <w:szCs w:val="22"/>
              </w:rPr>
            </w:pPr>
          </w:p>
        </w:tc>
        <w:tc>
          <w:tcPr>
            <w:tcW w:w="1766" w:type="dxa"/>
            <w:hideMark/>
          </w:tcPr>
          <w:p w14:paraId="50DA7CEC" w14:textId="77777777" w:rsidR="001553D8" w:rsidRPr="001553D8" w:rsidRDefault="001553D8" w:rsidP="001553D8">
            <w:pPr>
              <w:spacing w:line="240" w:lineRule="auto"/>
              <w:rPr>
                <w:rFonts w:ascii="Aptos" w:hAnsi="Aptos"/>
                <w:b/>
                <w:bCs/>
                <w:sz w:val="18"/>
                <w:szCs w:val="18"/>
              </w:rPr>
            </w:pPr>
            <w:r w:rsidRPr="001553D8">
              <w:rPr>
                <w:rFonts w:ascii="Aptos" w:hAnsi="Aptos"/>
                <w:b/>
                <w:bCs/>
                <w:sz w:val="18"/>
                <w:szCs w:val="18"/>
              </w:rPr>
              <w:t>Tijdelijk huisverbod</w:t>
            </w:r>
          </w:p>
        </w:tc>
        <w:tc>
          <w:tcPr>
            <w:tcW w:w="7873" w:type="dxa"/>
            <w:hideMark/>
          </w:tcPr>
          <w:p w14:paraId="68F73D47" w14:textId="77777777" w:rsidR="001553D8" w:rsidRPr="001553D8" w:rsidRDefault="001553D8" w:rsidP="001553D8">
            <w:pPr>
              <w:spacing w:line="240" w:lineRule="auto"/>
              <w:rPr>
                <w:rFonts w:ascii="Aptos" w:hAnsi="Aptos"/>
                <w:sz w:val="18"/>
                <w:szCs w:val="18"/>
              </w:rPr>
            </w:pPr>
            <w:r w:rsidRPr="001553D8">
              <w:rPr>
                <w:rFonts w:ascii="Aptos" w:hAnsi="Aptos"/>
                <w:sz w:val="18"/>
                <w:szCs w:val="18"/>
              </w:rPr>
              <w:t xml:space="preserve">Inwoners te beschermen tegen (dreigend) huiselijk geweld en kindermishandeling door de veroorzaker tijdelijk uit de woning te verwijderen en contact te verbieden, om rust en veiligheid te creëren voor de achterblijvers. </w:t>
            </w:r>
          </w:p>
        </w:tc>
      </w:tr>
    </w:tbl>
    <w:p w14:paraId="3EFED22A" w14:textId="77777777" w:rsidR="004F0CA6" w:rsidRDefault="004F0CA6" w:rsidP="005E03AD"/>
    <w:p w14:paraId="5E6ED7B6" w14:textId="310EF54B" w:rsidR="003E67AD" w:rsidRPr="00223C37" w:rsidRDefault="007A4558" w:rsidP="005E03AD">
      <w:pPr>
        <w:rPr>
          <w:i/>
          <w:sz w:val="18"/>
          <w:szCs w:val="18"/>
        </w:rPr>
      </w:pPr>
      <w:r>
        <w:rPr>
          <w:b/>
          <w:i/>
          <w:sz w:val="18"/>
          <w:szCs w:val="18"/>
        </w:rPr>
        <w:t>N</w:t>
      </w:r>
      <w:r w:rsidRPr="00174008">
        <w:rPr>
          <w:b/>
          <w:i/>
          <w:sz w:val="18"/>
          <w:szCs w:val="18"/>
        </w:rPr>
        <w:t>B</w:t>
      </w:r>
      <w:r w:rsidRPr="00174008">
        <w:rPr>
          <w:i/>
          <w:sz w:val="18"/>
          <w:szCs w:val="18"/>
        </w:rPr>
        <w:t xml:space="preserve"> Mogelijk wordt een aantal werkprocessen na de marktconsultatie (deels) buiten scope geplaatst, omdat de verwachting is dat de markt niet voorziet in dat wat binnen de specifieke werkprocessen gevraagd wordt.</w:t>
      </w:r>
    </w:p>
    <w:p w14:paraId="06E3CB45" w14:textId="77777777" w:rsidR="001242F9" w:rsidRDefault="001242F9" w:rsidP="005E03AD">
      <w:pPr>
        <w:rPr>
          <w:lang w:val="nl"/>
        </w:rPr>
      </w:pPr>
    </w:p>
    <w:p w14:paraId="38EACB02" w14:textId="77777777" w:rsidR="005E03AD" w:rsidRPr="00A74C32" w:rsidRDefault="005E03AD" w:rsidP="005E03AD">
      <w:pPr>
        <w:rPr>
          <w:lang w:val="nl"/>
        </w:rPr>
      </w:pPr>
    </w:p>
    <w:p w14:paraId="227ADB9A" w14:textId="0CBA6192" w:rsidR="005E03AD" w:rsidRPr="00A74C32" w:rsidRDefault="009D476A" w:rsidP="005E03AD">
      <w:pPr>
        <w:rPr>
          <w:lang w:val="nl"/>
        </w:rPr>
      </w:pPr>
      <w:r>
        <w:rPr>
          <w:lang w:val="nl"/>
        </w:rPr>
        <w:t>Gemeente Zwolle</w:t>
      </w:r>
      <w:r w:rsidR="00353A80" w:rsidRPr="00A74C32">
        <w:t xml:space="preserve"> </w:t>
      </w:r>
      <w:r w:rsidR="005E03AD" w:rsidRPr="00A74C32">
        <w:rPr>
          <w:lang w:val="nl"/>
        </w:rPr>
        <w:t xml:space="preserve">bewandelt verschillende paden om informatie te verzamelen </w:t>
      </w:r>
      <w:proofErr w:type="gramStart"/>
      <w:r w:rsidR="005E03AD" w:rsidRPr="00A74C32">
        <w:rPr>
          <w:lang w:val="nl"/>
        </w:rPr>
        <w:t>teneinde</w:t>
      </w:r>
      <w:proofErr w:type="gramEnd"/>
      <w:r w:rsidR="005E03AD" w:rsidRPr="00A74C32">
        <w:rPr>
          <w:lang w:val="nl"/>
        </w:rPr>
        <w:t xml:space="preserve"> goed onderbouwde keuzes te kunnen maken. Eén van deze paden betreft deze marktconsultatie waarin we marktpartijen uitnodigen hun ideeën/voorstellen met betrekking tot deze hoofdkeuzes met ons te delen. </w:t>
      </w:r>
    </w:p>
    <w:p w14:paraId="5E476E8C" w14:textId="77777777" w:rsidR="005E03AD" w:rsidRPr="00A74C32" w:rsidRDefault="005E03AD" w:rsidP="005E03AD">
      <w:pPr>
        <w:rPr>
          <w:lang w:val="nl"/>
        </w:rPr>
      </w:pPr>
    </w:p>
    <w:p w14:paraId="7568D543" w14:textId="0C13CDAE" w:rsidR="005E03AD" w:rsidRPr="00A74C32" w:rsidRDefault="005E03AD" w:rsidP="005E03AD">
      <w:pPr>
        <w:rPr>
          <w:lang w:val="nl"/>
        </w:rPr>
      </w:pPr>
      <w:r w:rsidRPr="00A74C32">
        <w:rPr>
          <w:lang w:val="nl"/>
        </w:rPr>
        <w:t xml:space="preserve">De navolgende paragrafen bevatten </w:t>
      </w:r>
      <w:r w:rsidR="00A024FC">
        <w:rPr>
          <w:lang w:val="nl"/>
        </w:rPr>
        <w:t xml:space="preserve">de vragen (en eventueel </w:t>
      </w:r>
      <w:r w:rsidRPr="00A024FC">
        <w:rPr>
          <w:lang w:val="nl"/>
        </w:rPr>
        <w:t>een toelichting</w:t>
      </w:r>
      <w:r w:rsidR="00A024FC">
        <w:rPr>
          <w:lang w:val="nl"/>
        </w:rPr>
        <w:t xml:space="preserve">) </w:t>
      </w:r>
      <w:r w:rsidRPr="00A74C32">
        <w:rPr>
          <w:lang w:val="nl"/>
        </w:rPr>
        <w:t>die we aan u willen voorleggen en waarop wij graag een reactie zouden willen ontvangen.</w:t>
      </w:r>
    </w:p>
    <w:p w14:paraId="521D606F" w14:textId="77777777" w:rsidR="005E03AD" w:rsidRPr="00A74C32" w:rsidRDefault="005E03AD" w:rsidP="005E03AD">
      <w:pPr>
        <w:rPr>
          <w:lang w:val="nl"/>
        </w:rPr>
      </w:pPr>
    </w:p>
    <w:p w14:paraId="22EC761A" w14:textId="77777777" w:rsidR="00BA6439" w:rsidRDefault="00B832B0" w:rsidP="00BA6439">
      <w:pPr>
        <w:pStyle w:val="Kop2"/>
        <w:rPr>
          <w:sz w:val="20"/>
          <w:szCs w:val="20"/>
        </w:rPr>
      </w:pPr>
      <w:bookmarkStart w:id="7" w:name="_Toc229396529"/>
      <w:r>
        <w:rPr>
          <w:sz w:val="20"/>
          <w:szCs w:val="20"/>
        </w:rPr>
        <w:t xml:space="preserve">Vragen </w:t>
      </w:r>
      <w:r w:rsidR="00BA6439">
        <w:rPr>
          <w:sz w:val="20"/>
          <w:szCs w:val="20"/>
        </w:rPr>
        <w:t>aan de markt</w:t>
      </w:r>
      <w:bookmarkEnd w:id="7"/>
    </w:p>
    <w:p w14:paraId="57D7F2B0" w14:textId="7A4ACECD" w:rsidR="00084E6B" w:rsidRPr="00E22219" w:rsidRDefault="00084E6B" w:rsidP="00BA6439">
      <w:pPr>
        <w:pStyle w:val="Kop2"/>
        <w:rPr>
          <w:sz w:val="20"/>
          <w:szCs w:val="20"/>
        </w:rPr>
      </w:pPr>
      <w:bookmarkStart w:id="8" w:name="_Toc229396530"/>
      <w:r w:rsidRPr="00E22219">
        <w:rPr>
          <w:rFonts w:cs="Times New Roman"/>
          <w:sz w:val="20"/>
          <w:szCs w:val="20"/>
          <w:u w:val="single"/>
          <w:lang w:eastAsia="nl-NL"/>
        </w:rPr>
        <w:t>Werkprocessen</w:t>
      </w:r>
      <w:bookmarkEnd w:id="8"/>
    </w:p>
    <w:p w14:paraId="128625F4"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w:t>
      </w:r>
    </w:p>
    <w:p w14:paraId="3F6AB737" w14:textId="7170B6D0" w:rsidR="00084E6B" w:rsidRPr="00084E6B" w:rsidRDefault="00084E6B" w:rsidP="00084E6B">
      <w:pPr>
        <w:numPr>
          <w:ilvl w:val="0"/>
          <w:numId w:val="17"/>
        </w:numPr>
        <w:adjustRightInd w:val="0"/>
        <w:spacing w:line="280" w:lineRule="atLeast"/>
        <w:contextualSpacing/>
        <w:rPr>
          <w:rFonts w:cs="Times New Roman"/>
          <w:lang w:eastAsia="nl-NL"/>
        </w:rPr>
      </w:pPr>
      <w:r w:rsidRPr="00084E6B">
        <w:rPr>
          <w:rFonts w:cs="Times New Roman"/>
          <w:lang w:eastAsia="nl-NL"/>
        </w:rPr>
        <w:t xml:space="preserve">Op welke wijze ondersteunt uw </w:t>
      </w:r>
      <w:r w:rsidR="00A12881">
        <w:rPr>
          <w:rFonts w:cs="Times New Roman"/>
          <w:lang w:eastAsia="nl-NL"/>
        </w:rPr>
        <w:t>oplossing</w:t>
      </w:r>
      <w:r w:rsidRPr="00084E6B">
        <w:rPr>
          <w:rFonts w:cs="Times New Roman"/>
          <w:lang w:eastAsia="nl-NL"/>
        </w:rPr>
        <w:t xml:space="preserve"> de gewenste situatie met betrekking tot de werkprocessen van het team OOV? </w:t>
      </w:r>
    </w:p>
    <w:p w14:paraId="7C038DF2" w14:textId="77777777" w:rsidR="00084E6B" w:rsidRPr="00084E6B" w:rsidRDefault="00084E6B" w:rsidP="00084E6B">
      <w:pPr>
        <w:numPr>
          <w:ilvl w:val="0"/>
          <w:numId w:val="17"/>
        </w:numPr>
        <w:adjustRightInd w:val="0"/>
        <w:spacing w:line="280" w:lineRule="atLeast"/>
        <w:contextualSpacing/>
        <w:rPr>
          <w:rFonts w:cs="Times New Roman"/>
          <w:lang w:eastAsia="nl-NL"/>
        </w:rPr>
      </w:pPr>
      <w:r w:rsidRPr="00084E6B">
        <w:rPr>
          <w:rFonts w:cs="Times New Roman"/>
          <w:lang w:eastAsia="nl-NL"/>
        </w:rPr>
        <w:t>Kunt u hierbij specifiek ingaan op of en zo ja de wijze waarop uw oplossing de uitvoering van de volgende werkprocessen ondersteunt:</w:t>
      </w:r>
    </w:p>
    <w:p w14:paraId="2F697C5E" w14:textId="77777777" w:rsidR="00084E6B" w:rsidRPr="00084E6B" w:rsidRDefault="00084E6B" w:rsidP="00084E6B">
      <w:pPr>
        <w:numPr>
          <w:ilvl w:val="1"/>
          <w:numId w:val="17"/>
        </w:numPr>
        <w:adjustRightInd w:val="0"/>
        <w:spacing w:line="280" w:lineRule="atLeast"/>
        <w:contextualSpacing/>
        <w:rPr>
          <w:rFonts w:cs="Times New Roman"/>
          <w:lang w:eastAsia="nl-NL"/>
        </w:rPr>
      </w:pPr>
      <w:r w:rsidRPr="00084E6B">
        <w:rPr>
          <w:rFonts w:cs="Times New Roman"/>
          <w:b/>
          <w:bCs/>
          <w:lang w:eastAsia="nl-NL"/>
        </w:rPr>
        <w:t>OOV-regie + piket</w:t>
      </w:r>
      <w:r w:rsidRPr="00084E6B">
        <w:rPr>
          <w:rFonts w:cs="Times New Roman"/>
          <w:lang w:eastAsia="nl-NL"/>
        </w:rPr>
        <w:t>.</w:t>
      </w:r>
      <w:r w:rsidRPr="00084E6B">
        <w:rPr>
          <w:rFonts w:cs="Times New Roman"/>
          <w:b/>
          <w:bCs/>
          <w:lang w:eastAsia="nl-NL"/>
        </w:rPr>
        <w:t xml:space="preserve"> </w:t>
      </w:r>
      <w:r w:rsidRPr="00084E6B">
        <w:rPr>
          <w:rFonts w:cs="Times New Roman"/>
          <w:lang w:eastAsia="nl-NL"/>
        </w:rPr>
        <w:t xml:space="preserve">Op dit moment worden gegevens vastgelegd in een logboek (Microsoft Word) waarbij de datum en tijd van de melding/aanleiding, de melding/aanleiding zelf, bijzonderheden/acties, adviseur en tijdsbesteding in wordt bijgehouden. In het geval van grotere incidenten wordt er een separate map in teams aangemaakt, waarin aanvullende documentatie kan worden vastgelegd. </w:t>
      </w:r>
      <w:r w:rsidRPr="00084E6B">
        <w:rPr>
          <w:rFonts w:cs="Times New Roman"/>
          <w:lang w:eastAsia="nl-NL"/>
        </w:rPr>
        <w:br/>
        <w:t>Wat is uw visie op vastlegging van gegevens m.b.t. OOV regie/piket en op welke wijze ondersteunt uw oplossing daarin?</w:t>
      </w:r>
    </w:p>
    <w:p w14:paraId="7CD4FAEF" w14:textId="77777777" w:rsidR="00084E6B" w:rsidRPr="00084E6B" w:rsidRDefault="00084E6B" w:rsidP="00084E6B">
      <w:pPr>
        <w:numPr>
          <w:ilvl w:val="1"/>
          <w:numId w:val="17"/>
        </w:numPr>
        <w:adjustRightInd w:val="0"/>
        <w:spacing w:line="280" w:lineRule="atLeast"/>
        <w:contextualSpacing/>
        <w:rPr>
          <w:rFonts w:cs="Times New Roman"/>
          <w:lang w:eastAsia="nl-NL"/>
        </w:rPr>
      </w:pPr>
      <w:r w:rsidRPr="00084E6B">
        <w:rPr>
          <w:rFonts w:cs="Times New Roman"/>
          <w:lang w:eastAsia="nl-NL"/>
        </w:rPr>
        <w:t xml:space="preserve">De werkprocessen onder </w:t>
      </w:r>
      <w:r w:rsidRPr="00084E6B">
        <w:rPr>
          <w:rFonts w:cs="Times New Roman"/>
          <w:b/>
          <w:bCs/>
          <w:lang w:eastAsia="nl-NL"/>
        </w:rPr>
        <w:t>bestuurlijk instrumentarium OOV</w:t>
      </w:r>
      <w:r w:rsidRPr="00084E6B">
        <w:rPr>
          <w:rFonts w:cs="Times New Roman"/>
          <w:lang w:eastAsia="nl-NL"/>
        </w:rPr>
        <w:t xml:space="preserve">, waarin minimaal de verschillende soorten termijnen (wettelijk + casusafhankelijk) worden ingeregeld? </w:t>
      </w:r>
    </w:p>
    <w:p w14:paraId="11ABAC65" w14:textId="77777777" w:rsidR="00084E6B" w:rsidRPr="00084E6B" w:rsidRDefault="00084E6B" w:rsidP="00084E6B">
      <w:pPr>
        <w:adjustRightInd w:val="0"/>
        <w:spacing w:line="280" w:lineRule="atLeast"/>
        <w:rPr>
          <w:rFonts w:cs="Times New Roman"/>
          <w:lang w:eastAsia="nl-NL"/>
        </w:rPr>
      </w:pPr>
    </w:p>
    <w:p w14:paraId="0201650E"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w:t>
      </w:r>
    </w:p>
    <w:p w14:paraId="0A8E6CB5"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ondersteunt uw oplossing de gewenste situatie om op één centrale plek (aan)meldingen of signalen van(uit) diverse actoren of bronnen</w:t>
      </w:r>
      <w:r w:rsidRPr="00084E6B">
        <w:rPr>
          <w:rFonts w:cs="Times New Roman"/>
          <w:color w:val="EE0000"/>
          <w:lang w:eastAsia="nl-NL"/>
        </w:rPr>
        <w:t xml:space="preserve"> </w:t>
      </w:r>
      <w:r w:rsidRPr="00084E6B">
        <w:rPr>
          <w:rFonts w:cs="Times New Roman"/>
          <w:lang w:eastAsia="nl-NL"/>
        </w:rPr>
        <w:t>te ontvangen en verwerken?</w:t>
      </w:r>
    </w:p>
    <w:p w14:paraId="14ED0C17" w14:textId="77777777" w:rsidR="00084E6B" w:rsidRPr="00084E6B" w:rsidRDefault="00084E6B" w:rsidP="00084E6B">
      <w:pPr>
        <w:adjustRightInd w:val="0"/>
        <w:spacing w:line="280" w:lineRule="atLeast"/>
        <w:ind w:left="360"/>
        <w:rPr>
          <w:rFonts w:cs="Times New Roman"/>
          <w:lang w:eastAsia="nl-NL"/>
        </w:rPr>
      </w:pPr>
    </w:p>
    <w:p w14:paraId="64F57887"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3</w:t>
      </w:r>
    </w:p>
    <w:p w14:paraId="381DCE1D"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ondersteunt uw oplossing werken volgens landelijke modellen of methodieken, zoals:</w:t>
      </w:r>
    </w:p>
    <w:p w14:paraId="6A790274" w14:textId="425D0C2F" w:rsidR="00084E6B" w:rsidRPr="00084E6B" w:rsidRDefault="00084E6B" w:rsidP="00084E6B">
      <w:pPr>
        <w:numPr>
          <w:ilvl w:val="0"/>
          <w:numId w:val="15"/>
        </w:numPr>
        <w:adjustRightInd w:val="0"/>
        <w:spacing w:line="280" w:lineRule="atLeast"/>
        <w:rPr>
          <w:rFonts w:cs="Times New Roman"/>
          <w:lang w:eastAsia="nl-NL"/>
        </w:rPr>
      </w:pPr>
      <w:hyperlink r:id="rId14" w:history="1">
        <w:r w:rsidRPr="00084E6B">
          <w:rPr>
            <w:rFonts w:cs="Times New Roman"/>
            <w:color w:val="476DB7"/>
            <w:u w:val="single"/>
            <w:lang w:eastAsia="nl-NL"/>
          </w:rPr>
          <w:t>Het landelijke modelprotocol ondermijning</w:t>
        </w:r>
      </w:hyperlink>
    </w:p>
    <w:p w14:paraId="3F6006C4" w14:textId="237A41B8" w:rsidR="00084E6B" w:rsidRPr="00084E6B" w:rsidRDefault="00084E6B" w:rsidP="00084E6B">
      <w:pPr>
        <w:numPr>
          <w:ilvl w:val="0"/>
          <w:numId w:val="15"/>
        </w:numPr>
        <w:adjustRightInd w:val="0"/>
        <w:spacing w:line="280" w:lineRule="atLeast"/>
        <w:rPr>
          <w:rFonts w:cs="Times New Roman"/>
          <w:lang w:eastAsia="nl-NL"/>
        </w:rPr>
      </w:pPr>
      <w:hyperlink r:id="rId15" w:history="1">
        <w:r w:rsidRPr="00084E6B">
          <w:rPr>
            <w:rFonts w:cs="Times New Roman"/>
            <w:color w:val="476DB7"/>
            <w:u w:val="single"/>
            <w:lang w:eastAsia="nl-NL"/>
          </w:rPr>
          <w:t>Het 7-stappenmodel voor jeugdgroepen</w:t>
        </w:r>
      </w:hyperlink>
    </w:p>
    <w:p w14:paraId="61F052E2" w14:textId="13851F82" w:rsidR="00084E6B" w:rsidRPr="00084E6B" w:rsidRDefault="00084E6B" w:rsidP="00084E6B">
      <w:pPr>
        <w:numPr>
          <w:ilvl w:val="0"/>
          <w:numId w:val="15"/>
        </w:numPr>
        <w:adjustRightInd w:val="0"/>
        <w:spacing w:line="280" w:lineRule="atLeast"/>
        <w:rPr>
          <w:rFonts w:cs="Times New Roman"/>
          <w:lang w:eastAsia="nl-NL"/>
        </w:rPr>
      </w:pPr>
      <w:hyperlink r:id="rId16" w:history="1">
        <w:r w:rsidRPr="00084E6B">
          <w:rPr>
            <w:rFonts w:cs="Times New Roman"/>
            <w:color w:val="476DB7"/>
            <w:u w:val="single"/>
            <w:lang w:eastAsia="nl-NL"/>
          </w:rPr>
          <w:t>De aanpak voorkomen escalatie (AVE)</w:t>
        </w:r>
      </w:hyperlink>
    </w:p>
    <w:p w14:paraId="5BA8A575" w14:textId="77777777" w:rsidR="00084E6B" w:rsidRPr="00084E6B" w:rsidRDefault="00084E6B" w:rsidP="00084E6B">
      <w:pPr>
        <w:adjustRightInd w:val="0"/>
        <w:spacing w:line="280" w:lineRule="atLeast"/>
        <w:rPr>
          <w:rFonts w:cs="Times New Roman"/>
          <w:lang w:eastAsia="nl-NL"/>
        </w:rPr>
      </w:pPr>
    </w:p>
    <w:p w14:paraId="6FE04EEB"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4</w:t>
      </w:r>
    </w:p>
    <w:p w14:paraId="0B409046"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ondersteunt uw oplossing een systeemgerichte aanpak?</w:t>
      </w:r>
    </w:p>
    <w:p w14:paraId="46EB8D7E" w14:textId="77777777" w:rsidR="00084E6B" w:rsidRPr="00084E6B" w:rsidRDefault="00084E6B" w:rsidP="00084E6B">
      <w:pPr>
        <w:adjustRightInd w:val="0"/>
        <w:spacing w:line="280" w:lineRule="atLeast"/>
        <w:rPr>
          <w:rFonts w:cs="Times New Roman"/>
          <w:lang w:eastAsia="nl-NL"/>
        </w:rPr>
      </w:pPr>
    </w:p>
    <w:p w14:paraId="55A0003A"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5</w:t>
      </w:r>
    </w:p>
    <w:p w14:paraId="763588A9"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De gemeente zoekt ook een oplossing voor de werkprocessen van de </w:t>
      </w:r>
      <w:r w:rsidRPr="00084E6B">
        <w:rPr>
          <w:rFonts w:cs="Times New Roman"/>
          <w:b/>
          <w:bCs/>
          <w:lang w:eastAsia="nl-NL"/>
        </w:rPr>
        <w:t>Sociale recherche</w:t>
      </w:r>
      <w:r w:rsidRPr="00084E6B">
        <w:rPr>
          <w:rFonts w:cs="Times New Roman"/>
          <w:lang w:eastAsia="nl-NL"/>
        </w:rPr>
        <w:t xml:space="preserve"> en de </w:t>
      </w:r>
      <w:r w:rsidRPr="00084E6B">
        <w:rPr>
          <w:rFonts w:cs="Times New Roman"/>
          <w:b/>
          <w:bCs/>
          <w:lang w:eastAsia="nl-NL"/>
        </w:rPr>
        <w:t xml:space="preserve">rechtmatigheidsonderzoeken </w:t>
      </w:r>
      <w:proofErr w:type="spellStart"/>
      <w:r w:rsidRPr="00084E6B">
        <w:rPr>
          <w:rFonts w:cs="Times New Roman"/>
          <w:b/>
          <w:bCs/>
          <w:lang w:eastAsia="nl-NL"/>
        </w:rPr>
        <w:t>Wmo</w:t>
      </w:r>
      <w:proofErr w:type="spellEnd"/>
      <w:r w:rsidRPr="00084E6B">
        <w:rPr>
          <w:rFonts w:cs="Times New Roman"/>
          <w:b/>
          <w:bCs/>
          <w:lang w:eastAsia="nl-NL"/>
        </w:rPr>
        <w:t xml:space="preserve"> en Jeugdwet</w:t>
      </w:r>
      <w:r w:rsidRPr="00084E6B">
        <w:rPr>
          <w:rFonts w:cs="Times New Roman"/>
          <w:lang w:eastAsia="nl-NL"/>
        </w:rPr>
        <w:t xml:space="preserve">. Deze vakdisciplines opereren beide in regionaal verband. Een deel van de gegevensverwerking van de Sociale recherche valt onder de </w:t>
      </w:r>
      <w:proofErr w:type="spellStart"/>
      <w:r w:rsidRPr="00084E6B">
        <w:rPr>
          <w:rFonts w:cs="Times New Roman"/>
          <w:lang w:eastAsia="nl-NL"/>
        </w:rPr>
        <w:t>Wpg</w:t>
      </w:r>
      <w:proofErr w:type="spellEnd"/>
      <w:r w:rsidRPr="00084E6B">
        <w:rPr>
          <w:rFonts w:cs="Times New Roman"/>
          <w:lang w:eastAsia="nl-NL"/>
        </w:rPr>
        <w:t xml:space="preserve"> en </w:t>
      </w:r>
      <w:proofErr w:type="gramStart"/>
      <w:r w:rsidRPr="00084E6B">
        <w:rPr>
          <w:rFonts w:cs="Times New Roman"/>
          <w:lang w:eastAsia="nl-NL"/>
        </w:rPr>
        <w:t>dientengevolge</w:t>
      </w:r>
      <w:proofErr w:type="gramEnd"/>
      <w:r w:rsidRPr="00084E6B">
        <w:rPr>
          <w:rFonts w:cs="Times New Roman"/>
          <w:lang w:eastAsia="nl-NL"/>
        </w:rPr>
        <w:t xml:space="preserve"> moet deze verwerking </w:t>
      </w:r>
      <w:proofErr w:type="spellStart"/>
      <w:r w:rsidRPr="00084E6B">
        <w:rPr>
          <w:rFonts w:cs="Times New Roman"/>
          <w:lang w:eastAsia="nl-NL"/>
        </w:rPr>
        <w:t>Wpg-auditproof</w:t>
      </w:r>
      <w:proofErr w:type="spellEnd"/>
      <w:r w:rsidRPr="00084E6B">
        <w:rPr>
          <w:rFonts w:cs="Times New Roman"/>
          <w:lang w:eastAsia="nl-NL"/>
        </w:rPr>
        <w:t xml:space="preserve"> zijn. </w:t>
      </w:r>
    </w:p>
    <w:p w14:paraId="7EC8A231" w14:textId="77777777" w:rsidR="00084E6B" w:rsidRPr="00084E6B" w:rsidRDefault="00084E6B" w:rsidP="00084E6B">
      <w:pPr>
        <w:numPr>
          <w:ilvl w:val="0"/>
          <w:numId w:val="16"/>
        </w:numPr>
        <w:adjustRightInd w:val="0"/>
        <w:spacing w:line="280" w:lineRule="atLeast"/>
        <w:rPr>
          <w:rFonts w:cs="Times New Roman"/>
          <w:lang w:eastAsia="nl-NL"/>
        </w:rPr>
      </w:pPr>
      <w:r w:rsidRPr="00084E6B">
        <w:rPr>
          <w:rFonts w:cs="Times New Roman"/>
          <w:lang w:eastAsia="nl-NL"/>
        </w:rPr>
        <w:t xml:space="preserve">Biedt uw oplossing ook ondersteuning voor werkprocessen buiten OOV en zo ja, welke? </w:t>
      </w:r>
    </w:p>
    <w:p w14:paraId="72033A18" w14:textId="77777777" w:rsidR="00084E6B" w:rsidRPr="00084E6B" w:rsidRDefault="00084E6B" w:rsidP="00084E6B">
      <w:pPr>
        <w:numPr>
          <w:ilvl w:val="0"/>
          <w:numId w:val="16"/>
        </w:numPr>
        <w:adjustRightInd w:val="0"/>
        <w:spacing w:line="280" w:lineRule="atLeast"/>
        <w:rPr>
          <w:rFonts w:cs="Times New Roman"/>
          <w:lang w:eastAsia="nl-NL"/>
        </w:rPr>
      </w:pPr>
      <w:r w:rsidRPr="00084E6B">
        <w:rPr>
          <w:rFonts w:cs="Times New Roman"/>
          <w:lang w:eastAsia="nl-NL"/>
        </w:rPr>
        <w:t xml:space="preserve">Hoe hebben jullie de vereisten van de </w:t>
      </w:r>
      <w:proofErr w:type="spellStart"/>
      <w:r w:rsidRPr="00084E6B">
        <w:rPr>
          <w:rFonts w:cs="Times New Roman"/>
          <w:lang w:eastAsia="nl-NL"/>
        </w:rPr>
        <w:t>Wpg</w:t>
      </w:r>
      <w:proofErr w:type="spellEnd"/>
      <w:r w:rsidRPr="00084E6B">
        <w:rPr>
          <w:rFonts w:cs="Times New Roman"/>
          <w:lang w:eastAsia="nl-NL"/>
        </w:rPr>
        <w:t xml:space="preserve"> geïmplementeerd en hoe kun je dat aantonen? </w:t>
      </w:r>
    </w:p>
    <w:p w14:paraId="00D89426" w14:textId="77777777" w:rsidR="00084E6B" w:rsidRPr="00084E6B" w:rsidRDefault="00084E6B" w:rsidP="00084E6B">
      <w:pPr>
        <w:adjustRightInd w:val="0"/>
        <w:spacing w:line="280" w:lineRule="atLeast"/>
        <w:rPr>
          <w:rFonts w:cs="Times New Roman"/>
          <w:lang w:eastAsia="nl-NL"/>
        </w:rPr>
      </w:pPr>
    </w:p>
    <w:p w14:paraId="0FB818CD"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6</w:t>
      </w:r>
    </w:p>
    <w:p w14:paraId="249C1D48"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Een aantal werkprocessen is nog in ontwikkeling en dus aan verandering onderhevig. </w:t>
      </w:r>
    </w:p>
    <w:p w14:paraId="141C29F7" w14:textId="77777777" w:rsidR="00084E6B" w:rsidRPr="00084E6B" w:rsidRDefault="00084E6B" w:rsidP="00084E6B">
      <w:pPr>
        <w:numPr>
          <w:ilvl w:val="0"/>
          <w:numId w:val="14"/>
        </w:numPr>
        <w:adjustRightInd w:val="0"/>
        <w:spacing w:line="280" w:lineRule="atLeast"/>
        <w:rPr>
          <w:rFonts w:cs="Times New Roman"/>
          <w:lang w:eastAsia="nl-NL"/>
        </w:rPr>
      </w:pPr>
      <w:r w:rsidRPr="00084E6B">
        <w:rPr>
          <w:rFonts w:cs="Times New Roman"/>
          <w:lang w:eastAsia="nl-NL"/>
        </w:rPr>
        <w:t>Kunt u toelichten in hoeverre uw oplossing flexibel is?</w:t>
      </w:r>
    </w:p>
    <w:p w14:paraId="1782998D" w14:textId="77777777" w:rsidR="00084E6B" w:rsidRPr="00084E6B" w:rsidRDefault="00084E6B" w:rsidP="00084E6B">
      <w:pPr>
        <w:numPr>
          <w:ilvl w:val="0"/>
          <w:numId w:val="14"/>
        </w:numPr>
        <w:adjustRightInd w:val="0"/>
        <w:spacing w:line="280" w:lineRule="atLeast"/>
        <w:rPr>
          <w:rFonts w:cs="Times New Roman"/>
          <w:lang w:eastAsia="nl-NL"/>
        </w:rPr>
      </w:pPr>
      <w:r w:rsidRPr="00084E6B">
        <w:rPr>
          <w:rFonts w:cs="Times New Roman"/>
          <w:lang w:eastAsia="nl-NL"/>
        </w:rPr>
        <w:t xml:space="preserve">In hoeverre kunnen eventuele aanpassingen door onszelf uitgevoerd worden? Zowel door </w:t>
      </w:r>
      <w:r w:rsidRPr="00084E6B">
        <w:rPr>
          <w:rFonts w:cs="Times New Roman"/>
          <w:iCs/>
          <w:color w:val="404040" w:themeColor="text1" w:themeTint="BF"/>
          <w:lang w:eastAsia="nl-NL"/>
        </w:rPr>
        <w:t xml:space="preserve">de </w:t>
      </w:r>
      <w:r w:rsidRPr="00084E6B">
        <w:rPr>
          <w:rFonts w:cs="Times New Roman"/>
          <w:lang w:eastAsia="nl-NL"/>
        </w:rPr>
        <w:t xml:space="preserve">functioneel beheerder als </w:t>
      </w:r>
      <w:proofErr w:type="spellStart"/>
      <w:r w:rsidRPr="00084E6B">
        <w:rPr>
          <w:rFonts w:cs="Times New Roman"/>
          <w:lang w:eastAsia="nl-NL"/>
        </w:rPr>
        <w:t>key</w:t>
      </w:r>
      <w:proofErr w:type="spellEnd"/>
      <w:r w:rsidRPr="00084E6B">
        <w:rPr>
          <w:rFonts w:cs="Times New Roman"/>
          <w:lang w:eastAsia="nl-NL"/>
        </w:rPr>
        <w:t>-user</w:t>
      </w:r>
      <w:r w:rsidRPr="00084E6B">
        <w:rPr>
          <w:rFonts w:cs="Times New Roman"/>
          <w:iCs/>
          <w:color w:val="404040" w:themeColor="text1" w:themeTint="BF"/>
          <w:lang w:eastAsia="nl-NL"/>
        </w:rPr>
        <w:t>(s</w:t>
      </w:r>
      <w:r w:rsidRPr="00084E6B">
        <w:rPr>
          <w:rFonts w:cs="Times New Roman"/>
          <w:color w:val="404040" w:themeColor="text1" w:themeTint="BF"/>
          <w:lang w:eastAsia="nl-NL"/>
        </w:rPr>
        <w:t>)?</w:t>
      </w:r>
    </w:p>
    <w:p w14:paraId="08496385" w14:textId="77777777" w:rsidR="00084E6B" w:rsidRPr="00084E6B" w:rsidRDefault="00084E6B" w:rsidP="00BF7489">
      <w:pPr>
        <w:pStyle w:val="Kop2"/>
        <w:rPr>
          <w:rFonts w:cs="Times New Roman"/>
          <w:sz w:val="20"/>
          <w:szCs w:val="20"/>
          <w:u w:val="single"/>
          <w:lang w:eastAsia="nl-NL"/>
        </w:rPr>
      </w:pPr>
      <w:bookmarkStart w:id="9" w:name="_Toc229396531"/>
      <w:r w:rsidRPr="00084E6B">
        <w:rPr>
          <w:rFonts w:cs="Times New Roman"/>
          <w:sz w:val="20"/>
          <w:szCs w:val="20"/>
          <w:u w:val="single"/>
          <w:lang w:eastAsia="nl-NL"/>
        </w:rPr>
        <w:t>Gebruiksvriendelijkheid</w:t>
      </w:r>
      <w:bookmarkEnd w:id="9"/>
    </w:p>
    <w:p w14:paraId="027BA45F"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7</w:t>
      </w:r>
    </w:p>
    <w:p w14:paraId="5C5D9170"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In welk opzicht onderscheidt uw oplossing zich qua gebruiksvriendelijkheid? </w:t>
      </w:r>
    </w:p>
    <w:p w14:paraId="0CA14B60" w14:textId="77777777" w:rsidR="00084E6B" w:rsidRPr="00084E6B" w:rsidRDefault="00084E6B" w:rsidP="00BF7489">
      <w:pPr>
        <w:pStyle w:val="Kop2"/>
        <w:rPr>
          <w:rFonts w:cs="Times New Roman"/>
          <w:sz w:val="20"/>
          <w:szCs w:val="20"/>
          <w:u w:val="single"/>
          <w:lang w:eastAsia="nl-NL"/>
        </w:rPr>
      </w:pPr>
      <w:bookmarkStart w:id="10" w:name="_Toc229396532"/>
      <w:r w:rsidRPr="00084E6B">
        <w:rPr>
          <w:rFonts w:cs="Times New Roman"/>
          <w:sz w:val="20"/>
          <w:szCs w:val="20"/>
          <w:u w:val="single"/>
          <w:lang w:eastAsia="nl-NL"/>
        </w:rPr>
        <w:t>Vastleggen, bewerken, zoeken en vinden van gegevens</w:t>
      </w:r>
      <w:bookmarkEnd w:id="10"/>
    </w:p>
    <w:p w14:paraId="22D54DDC"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Het team OOV heeft te maken met multidisciplinaire en vaak complexe en langlopende casuïstiek rondom een entiteit: dit is meestal een persoon, maar kan ook een object, locatie of groep (bestaande uit meerdere personen) zijn. Hierbij kan de </w:t>
      </w:r>
      <w:r w:rsidRPr="00084E6B">
        <w:rPr>
          <w:rFonts w:cs="Times New Roman"/>
          <w:color w:val="000000" w:themeColor="text1"/>
          <w:lang w:eastAsia="nl-NL"/>
        </w:rPr>
        <w:t xml:space="preserve">betrokkenheid </w:t>
      </w:r>
      <w:r w:rsidRPr="00084E6B">
        <w:rPr>
          <w:rFonts w:cs="Times New Roman"/>
          <w:lang w:eastAsia="nl-NL"/>
        </w:rPr>
        <w:t>van team OOV door de tijd heen wisselen: soms zijn we op verschillende momenten in de tijd vanuit één of meerdere werkprocessen bij een entiteit betrokken (geweest) of vervullen we binnen een werkproces verschillende rollen (bijvoorbeeld eerst regisseur en later adviseur). Wij maken hierbij zelf onderscheid tussen:</w:t>
      </w:r>
    </w:p>
    <w:p w14:paraId="6C18BC4C" w14:textId="77777777" w:rsidR="00084E6B" w:rsidRPr="00084E6B" w:rsidRDefault="00084E6B" w:rsidP="00084E6B">
      <w:pPr>
        <w:numPr>
          <w:ilvl w:val="0"/>
          <w:numId w:val="10"/>
        </w:numPr>
        <w:adjustRightInd w:val="0"/>
        <w:spacing w:line="280" w:lineRule="atLeast"/>
        <w:rPr>
          <w:rFonts w:cs="Times New Roman"/>
          <w:lang w:eastAsia="nl-NL"/>
        </w:rPr>
      </w:pPr>
      <w:r w:rsidRPr="00084E6B">
        <w:rPr>
          <w:rFonts w:cs="Times New Roman"/>
          <w:u w:val="single"/>
          <w:lang w:eastAsia="nl-NL"/>
        </w:rPr>
        <w:t>Signaal/trigger</w:t>
      </w:r>
      <w:r w:rsidRPr="00084E6B">
        <w:rPr>
          <w:rFonts w:cs="Times New Roman"/>
          <w:lang w:eastAsia="nl-NL"/>
        </w:rPr>
        <w:t xml:space="preserve"> = een signaal, (aan)melding of analyse leidt tot aandacht voor een entiteit.</w:t>
      </w:r>
    </w:p>
    <w:p w14:paraId="0BFCA57A" w14:textId="77777777" w:rsidR="00084E6B" w:rsidRPr="00084E6B" w:rsidRDefault="00084E6B" w:rsidP="00084E6B">
      <w:pPr>
        <w:numPr>
          <w:ilvl w:val="0"/>
          <w:numId w:val="10"/>
        </w:numPr>
        <w:adjustRightInd w:val="0"/>
        <w:spacing w:line="280" w:lineRule="atLeast"/>
        <w:rPr>
          <w:rFonts w:cs="Times New Roman"/>
          <w:lang w:eastAsia="nl-NL"/>
        </w:rPr>
      </w:pPr>
      <w:r w:rsidRPr="00084E6B">
        <w:rPr>
          <w:rFonts w:cs="Times New Roman"/>
          <w:u w:val="single"/>
          <w:lang w:eastAsia="nl-NL"/>
        </w:rPr>
        <w:t>Entiteit</w:t>
      </w:r>
      <w:r w:rsidRPr="00084E6B">
        <w:rPr>
          <w:rFonts w:cs="Times New Roman"/>
          <w:lang w:eastAsia="nl-NL"/>
        </w:rPr>
        <w:t xml:space="preserve"> = alles waar een werkproces zich op kan richten, bijv. persoon, object, locatie, groep. </w:t>
      </w:r>
    </w:p>
    <w:p w14:paraId="7664E227" w14:textId="77777777" w:rsidR="00084E6B" w:rsidRPr="00084E6B" w:rsidRDefault="00084E6B" w:rsidP="00084E6B">
      <w:pPr>
        <w:numPr>
          <w:ilvl w:val="0"/>
          <w:numId w:val="10"/>
        </w:numPr>
        <w:adjustRightInd w:val="0"/>
        <w:spacing w:line="280" w:lineRule="atLeast"/>
        <w:rPr>
          <w:rFonts w:cs="Times New Roman"/>
          <w:lang w:eastAsia="nl-NL"/>
        </w:rPr>
      </w:pPr>
      <w:r w:rsidRPr="00084E6B">
        <w:rPr>
          <w:rFonts w:cs="Times New Roman"/>
          <w:u w:val="single"/>
          <w:lang w:eastAsia="nl-NL"/>
        </w:rPr>
        <w:t>Werkproces</w:t>
      </w:r>
      <w:r w:rsidRPr="00084E6B">
        <w:rPr>
          <w:rFonts w:cs="Times New Roman"/>
          <w:lang w:eastAsia="nl-NL"/>
        </w:rPr>
        <w:t xml:space="preserve"> = gestandaardiseerde manier van werken binnen het OOV-domein, bijv. aanpak ondermijning, lokale procesregie, BIJ-melding. </w:t>
      </w:r>
    </w:p>
    <w:p w14:paraId="1744F226" w14:textId="77777777" w:rsidR="00084E6B" w:rsidRPr="00084E6B" w:rsidRDefault="00084E6B" w:rsidP="00084E6B">
      <w:pPr>
        <w:numPr>
          <w:ilvl w:val="0"/>
          <w:numId w:val="10"/>
        </w:numPr>
        <w:adjustRightInd w:val="0"/>
        <w:spacing w:line="280" w:lineRule="atLeast"/>
        <w:rPr>
          <w:rFonts w:cs="Times New Roman"/>
          <w:lang w:eastAsia="nl-NL"/>
        </w:rPr>
      </w:pPr>
      <w:r w:rsidRPr="00084E6B">
        <w:rPr>
          <w:rFonts w:cs="Times New Roman"/>
          <w:u w:val="single"/>
          <w:lang w:eastAsia="nl-NL"/>
        </w:rPr>
        <w:t>Casus</w:t>
      </w:r>
      <w:r w:rsidRPr="00084E6B">
        <w:rPr>
          <w:rFonts w:cs="Times New Roman"/>
          <w:b/>
          <w:bCs/>
          <w:lang w:eastAsia="nl-NL"/>
        </w:rPr>
        <w:t xml:space="preserve"> </w:t>
      </w:r>
      <w:r w:rsidRPr="00084E6B">
        <w:rPr>
          <w:rFonts w:cs="Times New Roman"/>
          <w:lang w:eastAsia="nl-NL"/>
        </w:rPr>
        <w:t>=</w:t>
      </w:r>
      <w:r w:rsidRPr="00084E6B">
        <w:rPr>
          <w:rFonts w:cs="Times New Roman"/>
          <w:b/>
          <w:bCs/>
          <w:lang w:eastAsia="nl-NL"/>
        </w:rPr>
        <w:t xml:space="preserve"> </w:t>
      </w:r>
      <w:r w:rsidRPr="00084E6B">
        <w:rPr>
          <w:rFonts w:cs="Times New Roman"/>
          <w:lang w:eastAsia="nl-NL"/>
        </w:rPr>
        <w:t>de concrete toepassing van een werkproces op een entiteit, op een bepaald moment in de tijd</w:t>
      </w:r>
      <w:r w:rsidRPr="00084E6B">
        <w:rPr>
          <w:rFonts w:cs="Times New Roman"/>
          <w:b/>
          <w:bCs/>
          <w:lang w:eastAsia="nl-NL"/>
        </w:rPr>
        <w:t xml:space="preserve"> </w:t>
      </w:r>
      <w:r w:rsidRPr="00084E6B">
        <w:rPr>
          <w:rFonts w:cs="Times New Roman"/>
          <w:lang w:eastAsia="nl-NL"/>
        </w:rPr>
        <w:t xml:space="preserve">(dus met start- en eindmoment). </w:t>
      </w:r>
    </w:p>
    <w:p w14:paraId="4B0A5892" w14:textId="77777777" w:rsidR="00084E6B" w:rsidRPr="00084E6B" w:rsidRDefault="00084E6B" w:rsidP="00084E6B">
      <w:pPr>
        <w:numPr>
          <w:ilvl w:val="0"/>
          <w:numId w:val="10"/>
        </w:numPr>
        <w:adjustRightInd w:val="0"/>
        <w:spacing w:line="280" w:lineRule="atLeast"/>
        <w:rPr>
          <w:rFonts w:cs="Times New Roman"/>
          <w:lang w:eastAsia="nl-NL"/>
        </w:rPr>
      </w:pPr>
      <w:r w:rsidRPr="00084E6B">
        <w:rPr>
          <w:rFonts w:cs="Times New Roman"/>
          <w:u w:val="single"/>
          <w:lang w:eastAsia="nl-NL"/>
        </w:rPr>
        <w:t>Rol</w:t>
      </w:r>
      <w:r w:rsidRPr="00084E6B">
        <w:rPr>
          <w:rFonts w:cs="Times New Roman"/>
          <w:b/>
          <w:u w:val="single"/>
          <w:lang w:eastAsia="nl-NL"/>
        </w:rPr>
        <w:t xml:space="preserve"> </w:t>
      </w:r>
      <w:r w:rsidRPr="00084E6B">
        <w:rPr>
          <w:rFonts w:cs="Times New Roman"/>
          <w:u w:val="single"/>
          <w:lang w:eastAsia="nl-NL"/>
        </w:rPr>
        <w:t>OOV</w:t>
      </w:r>
      <w:r w:rsidRPr="00084E6B">
        <w:rPr>
          <w:rFonts w:cs="Times New Roman"/>
          <w:lang w:eastAsia="nl-NL"/>
        </w:rPr>
        <w:t xml:space="preserve"> = de betrokkenheid van OOV binnen een casus. Binnen een casus kan OOV verschillende rollen vervullen, afhankelijk van het werkproces en de fase waarin de casus zich bevindt. De rol bepaalt welke acties OOV uitvoert en welke verantwoordelijkheden gelden.</w:t>
      </w:r>
    </w:p>
    <w:p w14:paraId="66F4BECA" w14:textId="77777777" w:rsidR="00084E6B" w:rsidRPr="00084E6B" w:rsidRDefault="00084E6B" w:rsidP="00084E6B">
      <w:pPr>
        <w:adjustRightInd w:val="0"/>
        <w:spacing w:line="280" w:lineRule="atLeast"/>
        <w:rPr>
          <w:rFonts w:cs="Times New Roman"/>
          <w:lang w:eastAsia="nl-NL"/>
        </w:rPr>
      </w:pPr>
    </w:p>
    <w:p w14:paraId="56483ED9"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Daarbij is er behoefte om - uiteraard binnen de juridische kaders -: </w:t>
      </w:r>
    </w:p>
    <w:p w14:paraId="2C9FE127" w14:textId="77777777" w:rsidR="00084E6B" w:rsidRPr="00084E6B" w:rsidRDefault="00084E6B" w:rsidP="00084E6B">
      <w:pPr>
        <w:numPr>
          <w:ilvl w:val="0"/>
          <w:numId w:val="13"/>
        </w:numPr>
        <w:adjustRightInd w:val="0"/>
        <w:spacing w:line="280" w:lineRule="atLeast"/>
        <w:rPr>
          <w:rFonts w:cs="Times New Roman"/>
          <w:lang w:eastAsia="nl-NL"/>
        </w:rPr>
      </w:pPr>
      <w:r w:rsidRPr="00084E6B">
        <w:rPr>
          <w:rFonts w:cs="Times New Roman"/>
          <w:lang w:eastAsia="nl-NL"/>
        </w:rPr>
        <w:t>De vastgelegde informatie over één entiteit op één plek inzichtelijk te kunnen maken;</w:t>
      </w:r>
    </w:p>
    <w:p w14:paraId="0C8D523D" w14:textId="77777777" w:rsidR="00084E6B" w:rsidRPr="00084E6B" w:rsidRDefault="00084E6B" w:rsidP="00084E6B">
      <w:pPr>
        <w:numPr>
          <w:ilvl w:val="0"/>
          <w:numId w:val="13"/>
        </w:numPr>
        <w:adjustRightInd w:val="0"/>
        <w:spacing w:line="280" w:lineRule="atLeast"/>
        <w:rPr>
          <w:rFonts w:cs="Times New Roman"/>
          <w:lang w:eastAsia="nl-NL"/>
        </w:rPr>
      </w:pPr>
      <w:r w:rsidRPr="00084E6B">
        <w:rPr>
          <w:rFonts w:cs="Times New Roman"/>
          <w:lang w:eastAsia="nl-NL"/>
        </w:rPr>
        <w:t>Onze betrokkenheid bij een entiteit door de tijd heen inzichtelijk te kunnen maken;</w:t>
      </w:r>
    </w:p>
    <w:p w14:paraId="2498A310" w14:textId="77777777" w:rsidR="00084E6B" w:rsidRPr="00084E6B" w:rsidRDefault="00084E6B" w:rsidP="00084E6B">
      <w:pPr>
        <w:numPr>
          <w:ilvl w:val="0"/>
          <w:numId w:val="13"/>
        </w:numPr>
        <w:adjustRightInd w:val="0"/>
        <w:spacing w:line="280" w:lineRule="atLeast"/>
        <w:rPr>
          <w:rFonts w:cs="Times New Roman"/>
          <w:lang w:eastAsia="nl-NL"/>
        </w:rPr>
      </w:pPr>
      <w:r w:rsidRPr="00084E6B">
        <w:rPr>
          <w:rFonts w:cs="Times New Roman"/>
          <w:lang w:eastAsia="nl-NL"/>
        </w:rPr>
        <w:t>Wanneer de betrokkenheid wisselt, op de vastgelegde informatie voort te kunnen bouwen;</w:t>
      </w:r>
    </w:p>
    <w:p w14:paraId="0EB4596F" w14:textId="77777777" w:rsidR="00084E6B" w:rsidRPr="00084E6B" w:rsidRDefault="00084E6B" w:rsidP="00084E6B">
      <w:pPr>
        <w:numPr>
          <w:ilvl w:val="0"/>
          <w:numId w:val="13"/>
        </w:numPr>
        <w:adjustRightInd w:val="0"/>
        <w:spacing w:line="280" w:lineRule="atLeast"/>
        <w:rPr>
          <w:rFonts w:cs="Times New Roman"/>
          <w:lang w:eastAsia="nl-NL"/>
        </w:rPr>
      </w:pPr>
      <w:r w:rsidRPr="00084E6B">
        <w:rPr>
          <w:rFonts w:cs="Times New Roman"/>
          <w:lang w:eastAsia="nl-NL"/>
        </w:rPr>
        <w:t>Entiteiten aan elkaar te kunnen relateren (een groep die bijvoorbeeld uit meerdere individuen bestaat, waarbij zowel een aanpak op de groep als op het individu kan lopen).</w:t>
      </w:r>
    </w:p>
    <w:p w14:paraId="37D7A8C7" w14:textId="77777777" w:rsidR="00084E6B" w:rsidRPr="00084E6B" w:rsidRDefault="00084E6B" w:rsidP="00084E6B">
      <w:pPr>
        <w:adjustRightInd w:val="0"/>
        <w:spacing w:line="240" w:lineRule="auto"/>
        <w:rPr>
          <w:rFonts w:cs="Times New Roman"/>
          <w:b/>
          <w:bCs/>
          <w:lang w:eastAsia="nl-NL"/>
        </w:rPr>
      </w:pPr>
    </w:p>
    <w:p w14:paraId="6772AFA2"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8</w:t>
      </w:r>
    </w:p>
    <w:p w14:paraId="35C8D5C9"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Kunt u toelichten in hoeverre uw oplossing hierop aansluit?</w:t>
      </w:r>
    </w:p>
    <w:p w14:paraId="74BE4420" w14:textId="77777777" w:rsidR="00084E6B" w:rsidRPr="00084E6B" w:rsidRDefault="00084E6B" w:rsidP="00084E6B">
      <w:pPr>
        <w:adjustRightInd w:val="0"/>
        <w:spacing w:line="280" w:lineRule="atLeast"/>
        <w:rPr>
          <w:rFonts w:cs="Times New Roman"/>
          <w:lang w:eastAsia="nl-NL"/>
        </w:rPr>
      </w:pPr>
    </w:p>
    <w:p w14:paraId="42488419"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9</w:t>
      </w:r>
    </w:p>
    <w:p w14:paraId="73009250"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Op welke wijze kunnen gegevens van de genoemde entiteiten in uw oplossing worden vastgelegd? </w:t>
      </w:r>
    </w:p>
    <w:p w14:paraId="77FA0217" w14:textId="77777777" w:rsidR="00084E6B" w:rsidRPr="00084E6B" w:rsidRDefault="00084E6B" w:rsidP="00084E6B">
      <w:pPr>
        <w:adjustRightInd w:val="0"/>
        <w:spacing w:line="280" w:lineRule="atLeast"/>
        <w:rPr>
          <w:rFonts w:cs="Times New Roman"/>
          <w:lang w:eastAsia="nl-NL"/>
        </w:rPr>
      </w:pPr>
    </w:p>
    <w:p w14:paraId="4D2F3673"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10</w:t>
      </w:r>
    </w:p>
    <w:p w14:paraId="2748AAA0"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velden kun je gegevens zoeken en vinden binnen uw oplossing en op welke wijze?</w:t>
      </w:r>
    </w:p>
    <w:p w14:paraId="29C69597" w14:textId="77777777" w:rsidR="00084E6B" w:rsidRPr="00084E6B" w:rsidRDefault="00084E6B" w:rsidP="00084E6B">
      <w:pPr>
        <w:adjustRightInd w:val="0"/>
        <w:spacing w:line="280" w:lineRule="atLeast"/>
        <w:rPr>
          <w:rFonts w:cs="Times New Roman"/>
          <w:lang w:eastAsia="nl-NL"/>
        </w:rPr>
      </w:pPr>
    </w:p>
    <w:p w14:paraId="4265970D"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11</w:t>
      </w:r>
    </w:p>
    <w:p w14:paraId="4E60955B"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In hoeverre is het mogelijk om in uw oplossing documenten aan te maken, bewerken en op te slaan, zonder gebruik te maken van een tussentijdse (lokale) opslag? </w:t>
      </w:r>
    </w:p>
    <w:p w14:paraId="6A4E9069" w14:textId="77777777" w:rsidR="00084E6B" w:rsidRPr="00084E6B" w:rsidRDefault="00084E6B" w:rsidP="00084E6B">
      <w:pPr>
        <w:adjustRightInd w:val="0"/>
        <w:spacing w:line="280" w:lineRule="atLeast"/>
        <w:rPr>
          <w:rFonts w:cs="Times New Roman"/>
          <w:lang w:eastAsia="nl-NL"/>
        </w:rPr>
      </w:pPr>
    </w:p>
    <w:p w14:paraId="6306E981"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12</w:t>
      </w:r>
    </w:p>
    <w:p w14:paraId="1B38E025"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Op welke wijze ondersteunt uw oplossing het gebruik van gestandaardiseerde formats? </w:t>
      </w:r>
    </w:p>
    <w:p w14:paraId="6FFB9C97" w14:textId="77777777" w:rsidR="00084E6B" w:rsidRPr="00084E6B" w:rsidRDefault="00084E6B" w:rsidP="00084E6B">
      <w:pPr>
        <w:adjustRightInd w:val="0"/>
        <w:spacing w:line="280" w:lineRule="atLeast"/>
        <w:rPr>
          <w:rFonts w:cs="Times New Roman"/>
          <w:b/>
          <w:bCs/>
          <w:lang w:eastAsia="nl-NL"/>
        </w:rPr>
      </w:pPr>
    </w:p>
    <w:p w14:paraId="22B3530E"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13</w:t>
      </w:r>
    </w:p>
    <w:p w14:paraId="5485FFD9"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In hoeverre gaat uw oplossing flexibel om met het vastleggen van gegevens? Bijvoorbeeld variaties in gegevensvelden per werkproces, het aanpassen van datums, de mogelijkheid om niet alles verplicht in te vullen, de volgorde om gegevens in te vullen.</w:t>
      </w:r>
    </w:p>
    <w:p w14:paraId="33B517C7" w14:textId="77777777" w:rsidR="00084E6B" w:rsidRPr="00084E6B" w:rsidRDefault="00084E6B" w:rsidP="00084E6B">
      <w:pPr>
        <w:adjustRightInd w:val="0"/>
        <w:spacing w:line="280" w:lineRule="atLeast"/>
        <w:rPr>
          <w:rFonts w:cs="Times New Roman"/>
          <w:lang w:eastAsia="nl-NL"/>
        </w:rPr>
      </w:pPr>
    </w:p>
    <w:p w14:paraId="455DEF01"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14</w:t>
      </w:r>
    </w:p>
    <w:p w14:paraId="3FA6DEAB"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Het komt voor dat er na het afsluiten van een casus alsnog aanvullende documentatie binnenkomt, zoals een e</w:t>
      </w:r>
      <w:r w:rsidRPr="00084E6B">
        <w:rPr>
          <w:rFonts w:cs="Times New Roman"/>
          <w:lang w:eastAsia="nl-NL"/>
        </w:rPr>
        <w:noBreakHyphen/>
        <w:t>mail of pdf</w:t>
      </w:r>
      <w:r w:rsidRPr="00084E6B">
        <w:rPr>
          <w:rFonts w:cs="Times New Roman"/>
          <w:lang w:eastAsia="nl-NL"/>
        </w:rPr>
        <w:noBreakHyphen/>
        <w:t>bestand. Deze informatie kan inhoudelijk relevant zijn voor de dossiervorming, dus willen we deze documenten ook na afsluiting nog aan de betreffende casus kunnen toevoegen, zonder dat de oorspronkelijke afsluitdatum wordt aangepast of de casus opnieuw wordt geopend.</w:t>
      </w:r>
    </w:p>
    <w:p w14:paraId="7FB90FC6"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In hoeverre ondersteunt uw oplossing dit en op welke wijze?</w:t>
      </w:r>
    </w:p>
    <w:p w14:paraId="799F0DF8" w14:textId="77777777" w:rsidR="00084E6B" w:rsidRPr="00084E6B" w:rsidRDefault="00084E6B" w:rsidP="00084E6B">
      <w:pPr>
        <w:adjustRightInd w:val="0"/>
        <w:spacing w:line="280" w:lineRule="atLeast"/>
        <w:rPr>
          <w:rFonts w:cs="Times New Roman"/>
          <w:lang w:eastAsia="nl-NL"/>
        </w:rPr>
      </w:pPr>
    </w:p>
    <w:p w14:paraId="65E7EAC9"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15</w:t>
      </w:r>
    </w:p>
    <w:p w14:paraId="0D271F6D"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We willen graag voorkomen dat collega’s binnen het team OOV langs elkaar heen werken door onbedoeld, zonder het van elkaar te weten met dezelfde entiteit(en) bezig te zijn. </w:t>
      </w:r>
    </w:p>
    <w:p w14:paraId="30ED5C7C"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In hoeverre ondersteunt uw oplossing dit en op welke wijze?</w:t>
      </w:r>
    </w:p>
    <w:p w14:paraId="1D01CA41" w14:textId="77777777" w:rsidR="00084E6B" w:rsidRPr="00084E6B" w:rsidRDefault="00084E6B" w:rsidP="00084E6B">
      <w:pPr>
        <w:adjustRightInd w:val="0"/>
        <w:spacing w:line="280" w:lineRule="atLeast"/>
        <w:rPr>
          <w:rFonts w:cs="Times New Roman"/>
          <w:lang w:eastAsia="nl-NL"/>
        </w:rPr>
      </w:pPr>
    </w:p>
    <w:p w14:paraId="68B8E4D8"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16</w:t>
      </w:r>
    </w:p>
    <w:p w14:paraId="18302C61"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Soms doorloopt een entiteit achtereenvolgens meerdere werkprocessen die inhoudelijk op elkaar aansluiten. Denk bijvoorbeeld aan een casus die eerst wordt besproken aan de </w:t>
      </w:r>
      <w:r w:rsidRPr="00084E6B">
        <w:rPr>
          <w:rFonts w:cs="Times New Roman"/>
          <w:i/>
          <w:iCs/>
          <w:lang w:eastAsia="nl-NL"/>
        </w:rPr>
        <w:t>weegtafel jeugd</w:t>
      </w:r>
      <w:r w:rsidRPr="00084E6B">
        <w:rPr>
          <w:rFonts w:cs="Times New Roman"/>
          <w:lang w:eastAsia="nl-NL"/>
        </w:rPr>
        <w:t xml:space="preserve"> en later wordt overgedragen aan de </w:t>
      </w:r>
      <w:r w:rsidRPr="00084E6B">
        <w:rPr>
          <w:rFonts w:cs="Times New Roman"/>
          <w:i/>
          <w:iCs/>
          <w:lang w:eastAsia="nl-NL"/>
        </w:rPr>
        <w:t>casustafel jeugd</w:t>
      </w:r>
      <w:r w:rsidRPr="00084E6B">
        <w:rPr>
          <w:rFonts w:cs="Times New Roman"/>
          <w:lang w:eastAsia="nl-NL"/>
        </w:rPr>
        <w:t>. In die gevallen is het wenselijk dat de informatie die in het eerste werkproces is vastgelegd, niet opnieuw hoeft te worden verzameld of ingevoerd.</w:t>
      </w:r>
    </w:p>
    <w:p w14:paraId="0B234D06"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In hoeverre ondersteunt uw oplossing dit en op welke wijze? </w:t>
      </w:r>
    </w:p>
    <w:p w14:paraId="644E931A" w14:textId="77777777" w:rsidR="00084E6B" w:rsidRPr="00084E6B" w:rsidRDefault="00084E6B" w:rsidP="00BF7489">
      <w:pPr>
        <w:pStyle w:val="Kop2"/>
        <w:rPr>
          <w:rFonts w:cs="Times New Roman"/>
          <w:sz w:val="20"/>
          <w:szCs w:val="20"/>
          <w:u w:val="single"/>
          <w:lang w:eastAsia="nl-NL"/>
        </w:rPr>
      </w:pPr>
      <w:bookmarkStart w:id="11" w:name="_Toc229396533"/>
      <w:r w:rsidRPr="00084E6B">
        <w:rPr>
          <w:rFonts w:cs="Times New Roman"/>
          <w:sz w:val="20"/>
          <w:szCs w:val="20"/>
          <w:u w:val="single"/>
          <w:lang w:eastAsia="nl-NL"/>
        </w:rPr>
        <w:t>Samenwerking en regievoering</w:t>
      </w:r>
      <w:bookmarkEnd w:id="11"/>
    </w:p>
    <w:p w14:paraId="356E47EE"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In de uitvoering van de verschillende werkprocessen wordt samengewerkt met interne en externe partners, in zowel vaste als wisselende samenstelling. Daarbij is er behoefte om met hen in één systeem samen te werken en op die manier over en weer informatie uit te wisselen. </w:t>
      </w:r>
    </w:p>
    <w:p w14:paraId="62CA361F" w14:textId="77777777" w:rsidR="00084E6B" w:rsidRPr="00084E6B" w:rsidRDefault="00084E6B" w:rsidP="00084E6B">
      <w:pPr>
        <w:adjustRightInd w:val="0"/>
        <w:spacing w:line="280" w:lineRule="atLeast"/>
        <w:rPr>
          <w:rFonts w:cs="Times New Roman"/>
          <w:lang w:eastAsia="nl-NL"/>
        </w:rPr>
      </w:pPr>
    </w:p>
    <w:p w14:paraId="028B3A1A"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17</w:t>
      </w:r>
    </w:p>
    <w:p w14:paraId="3240AE12"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ondersteunt uw oplossing het veilig delen van informatie met en door partners?</w:t>
      </w:r>
    </w:p>
    <w:p w14:paraId="7662ABF9" w14:textId="77777777" w:rsidR="00084E6B" w:rsidRPr="00084E6B" w:rsidRDefault="00084E6B" w:rsidP="00084E6B">
      <w:pPr>
        <w:adjustRightInd w:val="0"/>
        <w:spacing w:line="280" w:lineRule="atLeast"/>
        <w:rPr>
          <w:rFonts w:cs="Times New Roman"/>
          <w:b/>
          <w:bCs/>
          <w:lang w:eastAsia="nl-NL"/>
        </w:rPr>
      </w:pPr>
    </w:p>
    <w:p w14:paraId="426C7295"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18</w:t>
      </w:r>
    </w:p>
    <w:p w14:paraId="5574932C"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Hoe kijkt u aan tegen het verlenen van toegang aan externe partners tot de applicatie? Kunt u in uw antwoord specifiek ingaan op het verlenen van toegang aan incidentele deelnemers?</w:t>
      </w:r>
    </w:p>
    <w:p w14:paraId="743EDF0A" w14:textId="77777777" w:rsidR="00084E6B" w:rsidRPr="00084E6B" w:rsidRDefault="00084E6B" w:rsidP="00084E6B">
      <w:pPr>
        <w:adjustRightInd w:val="0"/>
        <w:spacing w:line="280" w:lineRule="atLeast"/>
        <w:rPr>
          <w:rFonts w:cs="Times New Roman"/>
          <w:lang w:eastAsia="nl-NL"/>
        </w:rPr>
      </w:pPr>
    </w:p>
    <w:p w14:paraId="2AFF7D97"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19</w:t>
      </w:r>
    </w:p>
    <w:p w14:paraId="2681E68B"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Op welke wijze wordt eventuele toegang voor externen geregeld? </w:t>
      </w:r>
    </w:p>
    <w:p w14:paraId="6076306B" w14:textId="77777777" w:rsidR="00084E6B" w:rsidRPr="00084E6B" w:rsidRDefault="00084E6B" w:rsidP="00084E6B">
      <w:pPr>
        <w:adjustRightInd w:val="0"/>
        <w:spacing w:line="280" w:lineRule="atLeast"/>
        <w:rPr>
          <w:rFonts w:cs="Times New Roman"/>
          <w:u w:val="single"/>
          <w:lang w:eastAsia="nl-NL"/>
        </w:rPr>
      </w:pPr>
    </w:p>
    <w:p w14:paraId="312C757A"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20</w:t>
      </w:r>
    </w:p>
    <w:p w14:paraId="11A3A5C9"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Wat is uw visie op de mogelijkheid om e-mails te versturen en ontvangen vanuit een applicatie? In hoeverre ondersteunt uw oplossing dit en op welke wijze?</w:t>
      </w:r>
    </w:p>
    <w:p w14:paraId="4E1BC90A" w14:textId="77777777" w:rsidR="00084E6B" w:rsidRPr="00084E6B" w:rsidRDefault="00084E6B" w:rsidP="00084E6B">
      <w:pPr>
        <w:adjustRightInd w:val="0"/>
        <w:spacing w:line="280" w:lineRule="atLeast"/>
        <w:rPr>
          <w:rFonts w:cs="Times New Roman"/>
          <w:lang w:eastAsia="nl-NL"/>
        </w:rPr>
      </w:pPr>
    </w:p>
    <w:p w14:paraId="1AFC673E" w14:textId="77777777" w:rsidR="00084E6B" w:rsidRPr="00084E6B" w:rsidRDefault="00084E6B" w:rsidP="00084E6B">
      <w:pPr>
        <w:adjustRightInd w:val="0"/>
        <w:spacing w:line="280" w:lineRule="atLeast"/>
        <w:rPr>
          <w:rFonts w:cs="Times New Roman"/>
          <w:lang w:eastAsia="nl-NL"/>
        </w:rPr>
      </w:pPr>
      <w:r w:rsidRPr="00084E6B">
        <w:rPr>
          <w:rFonts w:cs="Times New Roman"/>
          <w:b/>
          <w:bCs/>
          <w:lang w:eastAsia="nl-NL"/>
        </w:rPr>
        <w:t>Vraag 21</w:t>
      </w:r>
    </w:p>
    <w:p w14:paraId="60116A7F"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Het organiseren van overleggen met partners is een belangrijk onderdeel van het werk. Dit kan gaan om een multidisciplinair overleg over één casus, of een overlegtafel waarop meerdere casussen gemonitord/besproken worden. In beide gevallen sluiten meerdere (interne of externe) partners aan.</w:t>
      </w:r>
    </w:p>
    <w:p w14:paraId="172F7417"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ondersteunt uw oplossing hierin?</w:t>
      </w:r>
    </w:p>
    <w:p w14:paraId="128543B1" w14:textId="77777777" w:rsidR="00084E6B" w:rsidRPr="00084E6B" w:rsidRDefault="00084E6B" w:rsidP="00084E6B">
      <w:pPr>
        <w:adjustRightInd w:val="0"/>
        <w:spacing w:line="280" w:lineRule="atLeast"/>
        <w:rPr>
          <w:rFonts w:cs="Times New Roman"/>
          <w:lang w:eastAsia="nl-NL"/>
        </w:rPr>
      </w:pPr>
    </w:p>
    <w:p w14:paraId="1D828CA8"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22</w:t>
      </w:r>
    </w:p>
    <w:p w14:paraId="345ADB14"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Op welke wijze ondersteunt uw oplossing het opstellen, uitvoeren en monitoren van een plan van aanpak binnen een casus? </w:t>
      </w:r>
    </w:p>
    <w:p w14:paraId="1C936423" w14:textId="77777777" w:rsidR="00084E6B" w:rsidRPr="00084E6B" w:rsidRDefault="00084E6B" w:rsidP="00084E6B">
      <w:pPr>
        <w:adjustRightInd w:val="0"/>
        <w:spacing w:line="280" w:lineRule="atLeast"/>
        <w:rPr>
          <w:rFonts w:cs="Times New Roman"/>
          <w:lang w:eastAsia="nl-NL"/>
        </w:rPr>
      </w:pPr>
    </w:p>
    <w:p w14:paraId="5D754C55" w14:textId="77777777" w:rsidR="00084E6B" w:rsidRPr="00084E6B" w:rsidRDefault="00084E6B" w:rsidP="00084E6B">
      <w:pPr>
        <w:adjustRightInd w:val="0"/>
        <w:spacing w:line="280" w:lineRule="atLeast"/>
        <w:rPr>
          <w:rFonts w:cs="Times New Roman"/>
          <w:b/>
          <w:bCs/>
          <w:iCs/>
          <w:color w:val="404040" w:themeColor="text1" w:themeTint="BF"/>
          <w:lang w:eastAsia="nl-NL"/>
        </w:rPr>
      </w:pPr>
      <w:r w:rsidRPr="00084E6B">
        <w:rPr>
          <w:rFonts w:cs="Times New Roman"/>
          <w:b/>
          <w:bCs/>
          <w:iCs/>
          <w:color w:val="404040" w:themeColor="text1" w:themeTint="BF"/>
          <w:lang w:eastAsia="nl-NL"/>
        </w:rPr>
        <w:t>Vraag 23</w:t>
      </w:r>
    </w:p>
    <w:p w14:paraId="77FE4CDD"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Wat is uw visie op het managen van openstaande taken en op welke manier ondersteunt uw oplossing dit?</w:t>
      </w:r>
    </w:p>
    <w:p w14:paraId="71D7C161" w14:textId="77777777" w:rsidR="00084E6B" w:rsidRPr="00084E6B" w:rsidRDefault="00084E6B" w:rsidP="00BF7489">
      <w:pPr>
        <w:pStyle w:val="Kop2"/>
        <w:rPr>
          <w:rFonts w:cs="Times New Roman"/>
          <w:sz w:val="20"/>
          <w:szCs w:val="20"/>
          <w:u w:val="single"/>
          <w:lang w:eastAsia="nl-NL"/>
        </w:rPr>
      </w:pPr>
      <w:bookmarkStart w:id="12" w:name="_Toc229396534"/>
      <w:r w:rsidRPr="00084E6B">
        <w:rPr>
          <w:rFonts w:cs="Times New Roman"/>
          <w:sz w:val="20"/>
          <w:szCs w:val="20"/>
          <w:u w:val="single"/>
          <w:lang w:eastAsia="nl-NL"/>
        </w:rPr>
        <w:t>Informatiebeheer, informatiebeveiliging en privacy</w:t>
      </w:r>
      <w:bookmarkEnd w:id="12"/>
    </w:p>
    <w:p w14:paraId="7D229341"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24</w:t>
      </w:r>
    </w:p>
    <w:p w14:paraId="32782FE8"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Op welke niveaus kunnen in uw oplossing autorisaties worden verleend en kunt u aangeven hoe informatie doorzoekbaar wordt gemaakt voor de verschillende autorisaties? Kunt u daarbij specifiek ingaan op hoe daarbij rekening wordt gehouden met eventuele rolwisselingen binnen een casus? </w:t>
      </w:r>
    </w:p>
    <w:p w14:paraId="47D2A488" w14:textId="77777777" w:rsidR="00084E6B" w:rsidRPr="00084E6B" w:rsidRDefault="00084E6B" w:rsidP="00084E6B">
      <w:pPr>
        <w:adjustRightInd w:val="0"/>
        <w:spacing w:line="280" w:lineRule="atLeast"/>
        <w:rPr>
          <w:rFonts w:cs="Times New Roman"/>
          <w:lang w:eastAsia="nl-NL"/>
        </w:rPr>
      </w:pPr>
    </w:p>
    <w:p w14:paraId="76FED9A8"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25</w:t>
      </w:r>
    </w:p>
    <w:p w14:paraId="29F10395"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ondersteunt uw oplossing het verwerken en delen van (bijzondere) persoonsgegevens binnen de wettelijke kaders die gelden voor OOV (zoals AVG)?</w:t>
      </w:r>
    </w:p>
    <w:p w14:paraId="1E234738" w14:textId="77777777" w:rsidR="00084E6B" w:rsidRPr="00084E6B" w:rsidRDefault="00084E6B" w:rsidP="00084E6B">
      <w:pPr>
        <w:adjustRightInd w:val="0"/>
        <w:spacing w:line="280" w:lineRule="atLeast"/>
        <w:rPr>
          <w:rFonts w:cs="Times New Roman"/>
          <w:lang w:eastAsia="nl-NL"/>
        </w:rPr>
      </w:pPr>
    </w:p>
    <w:p w14:paraId="4A6FEBE3"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26</w:t>
      </w:r>
    </w:p>
    <w:p w14:paraId="42B93450"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ondersteunt uw oplossing het inrichten, beheren en handhaven van verschillende bewaartermijnen, rekening houdend met de variatie in werkprocessen en de bijbehorende wettelijke kaders (zoals Archiefwet, AVG en sectorspecifieke regelgeving)?</w:t>
      </w:r>
    </w:p>
    <w:p w14:paraId="5618BA87" w14:textId="77777777" w:rsidR="00084E6B" w:rsidRPr="00084E6B" w:rsidRDefault="00084E6B" w:rsidP="00084E6B">
      <w:pPr>
        <w:adjustRightInd w:val="0"/>
        <w:spacing w:line="280" w:lineRule="atLeast"/>
        <w:rPr>
          <w:rFonts w:cs="Times New Roman"/>
          <w:lang w:eastAsia="nl-NL"/>
        </w:rPr>
      </w:pPr>
    </w:p>
    <w:p w14:paraId="0DB8A23D"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27</w:t>
      </w:r>
    </w:p>
    <w:p w14:paraId="7F34C5CA"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Kunt u toelichten hoe de vernietiging van informatie binnen uw oplossing is ingericht? Kunt u daarbij specifiek ingaan op de wijze waarop bewaartermijnen van verschillende processen, vanuit diverse grondslagen (waaronder selectielijst), worden toegepast en hoe wordt geborgd dat vernietiging van informatieobjecten en metadata volledig en onomkeerbaar plaatsvindt.</w:t>
      </w:r>
    </w:p>
    <w:p w14:paraId="2694C91A" w14:textId="77777777" w:rsidR="00084E6B" w:rsidRPr="00084E6B" w:rsidRDefault="00084E6B" w:rsidP="00BF7489">
      <w:pPr>
        <w:pStyle w:val="Kop2"/>
        <w:rPr>
          <w:rFonts w:cs="Times New Roman"/>
          <w:sz w:val="20"/>
          <w:szCs w:val="20"/>
          <w:u w:val="single"/>
          <w:lang w:eastAsia="nl-NL"/>
        </w:rPr>
      </w:pPr>
      <w:bookmarkStart w:id="13" w:name="_Toc229396535"/>
      <w:r w:rsidRPr="00084E6B">
        <w:rPr>
          <w:rFonts w:cs="Times New Roman"/>
          <w:sz w:val="20"/>
          <w:szCs w:val="20"/>
          <w:u w:val="single"/>
          <w:lang w:eastAsia="nl-NL"/>
        </w:rPr>
        <w:t>Rapportages</w:t>
      </w:r>
      <w:bookmarkEnd w:id="13"/>
    </w:p>
    <w:p w14:paraId="34F3A185"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28</w:t>
      </w:r>
    </w:p>
    <w:p w14:paraId="01883234" w14:textId="77777777" w:rsidR="00084E6B" w:rsidRPr="00084E6B" w:rsidRDefault="00084E6B" w:rsidP="00084E6B">
      <w:pPr>
        <w:adjustRightInd w:val="0"/>
        <w:spacing w:line="280" w:lineRule="atLeast"/>
        <w:rPr>
          <w:rFonts w:cs="Times New Roman"/>
          <w:color w:val="EE0000"/>
          <w:lang w:eastAsia="nl-NL"/>
        </w:rPr>
      </w:pPr>
      <w:r w:rsidRPr="00084E6B">
        <w:rPr>
          <w:rFonts w:cs="Times New Roman"/>
          <w:lang w:eastAsia="nl-NL"/>
        </w:rPr>
        <w:t xml:space="preserve">Op welke wijze ondersteunt uw oplossing het genereren van diverse </w:t>
      </w:r>
      <w:proofErr w:type="spellStart"/>
      <w:r w:rsidRPr="00084E6B">
        <w:rPr>
          <w:rFonts w:cs="Times New Roman"/>
          <w:lang w:eastAsia="nl-NL"/>
        </w:rPr>
        <w:t>self</w:t>
      </w:r>
      <w:proofErr w:type="spellEnd"/>
      <w:r w:rsidRPr="00084E6B">
        <w:rPr>
          <w:rFonts w:cs="Times New Roman"/>
          <w:lang w:eastAsia="nl-NL"/>
        </w:rPr>
        <w:t>-servicerapportages,</w:t>
      </w:r>
      <w:r w:rsidRPr="00084E6B">
        <w:rPr>
          <w:rFonts w:cs="Times New Roman"/>
          <w:color w:val="EE0000"/>
          <w:lang w:eastAsia="nl-NL"/>
        </w:rPr>
        <w:t xml:space="preserve"> </w:t>
      </w:r>
      <w:r w:rsidRPr="00084E6B">
        <w:rPr>
          <w:rFonts w:cs="Times New Roman"/>
          <w:lang w:eastAsia="nl-NL"/>
        </w:rPr>
        <w:t xml:space="preserve">zonder dat hiervoor data gekopieerd wordt? </w:t>
      </w:r>
    </w:p>
    <w:p w14:paraId="60FAA1EC" w14:textId="77777777" w:rsidR="00084E6B" w:rsidRPr="00084E6B" w:rsidRDefault="00084E6B" w:rsidP="00084E6B">
      <w:pPr>
        <w:adjustRightInd w:val="0"/>
        <w:spacing w:line="280" w:lineRule="atLeast"/>
        <w:rPr>
          <w:rFonts w:cs="Times New Roman"/>
          <w:lang w:eastAsia="nl-NL"/>
        </w:rPr>
      </w:pPr>
    </w:p>
    <w:p w14:paraId="0A22BAF2"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29</w:t>
      </w:r>
    </w:p>
    <w:p w14:paraId="716A9D8B" w14:textId="77777777" w:rsidR="00084E6B" w:rsidRPr="00084E6B" w:rsidRDefault="00084E6B" w:rsidP="00084E6B">
      <w:pPr>
        <w:spacing w:after="160" w:line="279" w:lineRule="auto"/>
        <w:rPr>
          <w:rFonts w:cs="Times New Roman"/>
          <w:lang w:eastAsia="nl-NL"/>
        </w:rPr>
      </w:pPr>
      <w:r w:rsidRPr="00084E6B">
        <w:rPr>
          <w:rFonts w:cs="Times New Roman"/>
          <w:lang w:eastAsia="nl-NL"/>
        </w:rPr>
        <w:t xml:space="preserve">In Zwolle werken we met een dataplatform, gebaseerd op Microsoft </w:t>
      </w:r>
      <w:proofErr w:type="spellStart"/>
      <w:r w:rsidRPr="00084E6B">
        <w:rPr>
          <w:rFonts w:cs="Times New Roman"/>
          <w:lang w:eastAsia="nl-NL"/>
        </w:rPr>
        <w:t>Fabric</w:t>
      </w:r>
      <w:proofErr w:type="spellEnd"/>
      <w:r w:rsidRPr="00084E6B">
        <w:rPr>
          <w:rFonts w:cs="Times New Roman"/>
          <w:lang w:eastAsia="nl-NL"/>
        </w:rPr>
        <w:t xml:space="preserve">. Kunt u aangeven of en zo ja op welke wijze uw oplossing kan aansluiten op dit dataplatform? </w:t>
      </w:r>
    </w:p>
    <w:p w14:paraId="222AD037" w14:textId="77777777" w:rsidR="00084E6B" w:rsidRPr="00084E6B" w:rsidRDefault="00084E6B" w:rsidP="00084E6B">
      <w:pPr>
        <w:spacing w:after="160" w:line="279" w:lineRule="auto"/>
        <w:rPr>
          <w:rFonts w:cs="Times New Roman"/>
          <w:b/>
          <w:bCs/>
          <w:lang w:eastAsia="nl-NL"/>
        </w:rPr>
      </w:pPr>
      <w:r w:rsidRPr="00084E6B">
        <w:rPr>
          <w:rFonts w:cs="Times New Roman"/>
          <w:b/>
          <w:bCs/>
          <w:lang w:eastAsia="nl-NL"/>
        </w:rPr>
        <w:t>Vraag 30</w:t>
      </w:r>
      <w:r w:rsidRPr="00084E6B">
        <w:rPr>
          <w:rFonts w:cs="Times New Roman"/>
          <w:b/>
          <w:bCs/>
          <w:lang w:eastAsia="nl-NL"/>
        </w:rPr>
        <w:br/>
      </w:r>
      <w:r w:rsidRPr="00084E6B">
        <w:rPr>
          <w:rFonts w:cs="Times New Roman"/>
          <w:lang w:eastAsia="nl-NL"/>
        </w:rPr>
        <w:t xml:space="preserve">Op welke wijze ondersteunt uw oplossing het rubriceren van data en de ontsluiting daarvan richting het dataplatform? </w:t>
      </w:r>
    </w:p>
    <w:p w14:paraId="5F82850D" w14:textId="77777777" w:rsidR="00084E6B" w:rsidRPr="00084E6B" w:rsidRDefault="00084E6B" w:rsidP="00BF7489">
      <w:pPr>
        <w:pStyle w:val="Kop2"/>
        <w:rPr>
          <w:rFonts w:cs="Times New Roman"/>
          <w:sz w:val="20"/>
          <w:szCs w:val="20"/>
          <w:u w:val="single"/>
          <w:lang w:eastAsia="nl-NL"/>
        </w:rPr>
      </w:pPr>
      <w:bookmarkStart w:id="14" w:name="_Toc229396536"/>
      <w:r w:rsidRPr="00084E6B">
        <w:rPr>
          <w:rFonts w:cs="Times New Roman"/>
          <w:sz w:val="20"/>
          <w:szCs w:val="20"/>
          <w:u w:val="single"/>
          <w:lang w:eastAsia="nl-NL"/>
        </w:rPr>
        <w:t>Implementatie</w:t>
      </w:r>
      <w:bookmarkEnd w:id="14"/>
      <w:r w:rsidRPr="00084E6B">
        <w:rPr>
          <w:rFonts w:cs="Times New Roman"/>
          <w:sz w:val="20"/>
          <w:szCs w:val="20"/>
          <w:u w:val="single"/>
          <w:lang w:eastAsia="nl-NL"/>
        </w:rPr>
        <w:t xml:space="preserve"> </w:t>
      </w:r>
    </w:p>
    <w:p w14:paraId="2D3730F8" w14:textId="77777777" w:rsidR="00084E6B" w:rsidRPr="00084E6B" w:rsidRDefault="00084E6B" w:rsidP="00084E6B">
      <w:pPr>
        <w:adjustRightInd w:val="0"/>
        <w:spacing w:line="240" w:lineRule="auto"/>
        <w:rPr>
          <w:rFonts w:cs="Times New Roman"/>
          <w:b/>
          <w:bCs/>
          <w:lang w:eastAsia="nl-NL"/>
        </w:rPr>
      </w:pPr>
      <w:r w:rsidRPr="00084E6B">
        <w:rPr>
          <w:rFonts w:cs="Times New Roman"/>
          <w:b/>
          <w:bCs/>
          <w:lang w:eastAsia="nl-NL"/>
        </w:rPr>
        <w:t>Vraag 31</w:t>
      </w:r>
    </w:p>
    <w:p w14:paraId="395E6D7D" w14:textId="77777777" w:rsidR="00084E6B" w:rsidRPr="00084E6B" w:rsidRDefault="00084E6B" w:rsidP="00084E6B">
      <w:pPr>
        <w:adjustRightInd w:val="0"/>
        <w:spacing w:line="240" w:lineRule="auto"/>
        <w:rPr>
          <w:rFonts w:cs="Times New Roman"/>
          <w:lang w:eastAsia="nl-NL"/>
        </w:rPr>
      </w:pPr>
      <w:r w:rsidRPr="00084E6B">
        <w:rPr>
          <w:rFonts w:cs="Times New Roman"/>
          <w:lang w:eastAsia="nl-NL"/>
        </w:rPr>
        <w:t>Hoe ziet de implementatie van uw oplossing eruit? Zowel qua tijd en globale aanpak.</w:t>
      </w:r>
    </w:p>
    <w:p w14:paraId="769B349D" w14:textId="77777777" w:rsidR="00084E6B" w:rsidRPr="00084E6B" w:rsidRDefault="00084E6B" w:rsidP="00084E6B">
      <w:pPr>
        <w:adjustRightInd w:val="0"/>
        <w:spacing w:line="240" w:lineRule="auto"/>
        <w:rPr>
          <w:rFonts w:cs="Times New Roman"/>
          <w:lang w:eastAsia="nl-NL"/>
        </w:rPr>
      </w:pPr>
    </w:p>
    <w:p w14:paraId="3B3E73EE" w14:textId="77777777" w:rsidR="00084E6B" w:rsidRPr="00084E6B" w:rsidRDefault="00084E6B" w:rsidP="00084E6B">
      <w:pPr>
        <w:adjustRightInd w:val="0"/>
        <w:spacing w:line="240" w:lineRule="auto"/>
        <w:rPr>
          <w:rFonts w:cs="Times New Roman"/>
          <w:b/>
          <w:bCs/>
          <w:lang w:eastAsia="nl-NL"/>
        </w:rPr>
      </w:pPr>
      <w:r w:rsidRPr="00084E6B">
        <w:rPr>
          <w:rFonts w:cs="Times New Roman"/>
          <w:b/>
          <w:bCs/>
          <w:lang w:eastAsia="nl-NL"/>
        </w:rPr>
        <w:t>Vraag 32</w:t>
      </w:r>
    </w:p>
    <w:p w14:paraId="65F245E7" w14:textId="77777777" w:rsidR="00084E6B" w:rsidRPr="00084E6B" w:rsidRDefault="00084E6B" w:rsidP="00084E6B">
      <w:pPr>
        <w:adjustRightInd w:val="0"/>
        <w:spacing w:line="240" w:lineRule="auto"/>
        <w:rPr>
          <w:rFonts w:cs="Times New Roman"/>
          <w:lang w:eastAsia="nl-NL"/>
        </w:rPr>
      </w:pPr>
      <w:r w:rsidRPr="00084E6B">
        <w:rPr>
          <w:rFonts w:cs="Times New Roman"/>
          <w:lang w:eastAsia="nl-NL"/>
        </w:rPr>
        <w:t>Welke nazorg biedt u de kerngebruikers?</w:t>
      </w:r>
    </w:p>
    <w:p w14:paraId="1A70A3F5" w14:textId="77777777" w:rsidR="00084E6B" w:rsidRPr="00084E6B" w:rsidRDefault="00084E6B" w:rsidP="00084E6B">
      <w:pPr>
        <w:adjustRightInd w:val="0"/>
        <w:spacing w:line="240" w:lineRule="auto"/>
        <w:rPr>
          <w:rFonts w:cs="Times New Roman"/>
          <w:lang w:eastAsia="nl-NL"/>
        </w:rPr>
      </w:pPr>
    </w:p>
    <w:p w14:paraId="6E4EBD33" w14:textId="77777777" w:rsidR="00084E6B" w:rsidRPr="00084E6B" w:rsidRDefault="00084E6B" w:rsidP="00084E6B">
      <w:pPr>
        <w:adjustRightInd w:val="0"/>
        <w:spacing w:line="240" w:lineRule="auto"/>
        <w:rPr>
          <w:rFonts w:cs="Times New Roman"/>
          <w:b/>
          <w:bCs/>
          <w:lang w:eastAsia="nl-NL"/>
        </w:rPr>
      </w:pPr>
      <w:r w:rsidRPr="00084E6B">
        <w:rPr>
          <w:rFonts w:cs="Times New Roman"/>
          <w:b/>
          <w:bCs/>
          <w:lang w:eastAsia="nl-NL"/>
        </w:rPr>
        <w:t>Vraag 33</w:t>
      </w:r>
    </w:p>
    <w:p w14:paraId="5DBD4D81" w14:textId="77777777" w:rsidR="00084E6B" w:rsidRPr="00084E6B" w:rsidRDefault="00084E6B" w:rsidP="00084E6B">
      <w:pPr>
        <w:adjustRightInd w:val="0"/>
        <w:spacing w:line="240" w:lineRule="auto"/>
        <w:rPr>
          <w:rFonts w:cs="Times New Roman"/>
          <w:lang w:eastAsia="nl-NL"/>
        </w:rPr>
      </w:pPr>
      <w:r w:rsidRPr="00084E6B">
        <w:rPr>
          <w:rFonts w:cs="Times New Roman"/>
          <w:lang w:eastAsia="nl-NL"/>
        </w:rPr>
        <w:t>Op welke wijze voorziet u in data-migratie vanuit de huidige toepassingen?</w:t>
      </w:r>
    </w:p>
    <w:p w14:paraId="425330FE" w14:textId="77777777" w:rsidR="00084E6B" w:rsidRPr="00084E6B" w:rsidRDefault="00084E6B" w:rsidP="00BF7489">
      <w:pPr>
        <w:pStyle w:val="Kop2"/>
        <w:rPr>
          <w:rFonts w:cs="Times New Roman"/>
          <w:sz w:val="20"/>
          <w:szCs w:val="20"/>
          <w:u w:val="single"/>
          <w:lang w:eastAsia="nl-NL"/>
        </w:rPr>
      </w:pPr>
      <w:bookmarkStart w:id="15" w:name="_Toc229396537"/>
      <w:r w:rsidRPr="00084E6B">
        <w:rPr>
          <w:rFonts w:cs="Times New Roman"/>
          <w:sz w:val="20"/>
          <w:szCs w:val="20"/>
          <w:u w:val="single"/>
          <w:lang w:eastAsia="nl-NL"/>
        </w:rPr>
        <w:t>Kosten</w:t>
      </w:r>
      <w:bookmarkEnd w:id="15"/>
      <w:r w:rsidRPr="00084E6B">
        <w:rPr>
          <w:rFonts w:cs="Times New Roman"/>
          <w:sz w:val="20"/>
          <w:szCs w:val="20"/>
          <w:u w:val="single"/>
          <w:lang w:eastAsia="nl-NL"/>
        </w:rPr>
        <w:t xml:space="preserve"> </w:t>
      </w:r>
    </w:p>
    <w:p w14:paraId="0C8B6608" w14:textId="77777777" w:rsidR="00084E6B" w:rsidRPr="00084E6B" w:rsidRDefault="00084E6B" w:rsidP="00084E6B">
      <w:pPr>
        <w:adjustRightInd w:val="0"/>
        <w:spacing w:line="240" w:lineRule="auto"/>
        <w:rPr>
          <w:rFonts w:cs="Times New Roman"/>
          <w:b/>
          <w:bCs/>
          <w:lang w:eastAsia="nl-NL"/>
        </w:rPr>
      </w:pPr>
      <w:r w:rsidRPr="00084E6B">
        <w:rPr>
          <w:rFonts w:cs="Times New Roman"/>
          <w:b/>
          <w:bCs/>
          <w:lang w:eastAsia="nl-NL"/>
        </w:rPr>
        <w:t>Vraag 34</w:t>
      </w:r>
    </w:p>
    <w:p w14:paraId="5AD5E7A5"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Hoe ziet uw kostenstructuur eruit? Kunt u daarbij ingaan op wat structurele en eenmalige kosten zijn? </w:t>
      </w:r>
    </w:p>
    <w:p w14:paraId="5B247B42" w14:textId="2AAC1479" w:rsidR="00084E6B" w:rsidRPr="00084E6B" w:rsidRDefault="00084E6B" w:rsidP="00084E6B">
      <w:pPr>
        <w:adjustRightInd w:val="0"/>
        <w:spacing w:line="280" w:lineRule="atLeast"/>
        <w:rPr>
          <w:rFonts w:cs="Times New Roman"/>
          <w:lang w:eastAsia="nl-NL"/>
        </w:rPr>
      </w:pPr>
      <w:r w:rsidRPr="00084E6B">
        <w:rPr>
          <w:rFonts w:cs="Times New Roman"/>
          <w:lang w:eastAsia="nl-NL"/>
        </w:rPr>
        <w:t>Kunt u daarbij de kosten voor de Sociale recherche en Toezicht Zorg apart inzichtelijk maken</w:t>
      </w:r>
      <w:r w:rsidR="00BA315E">
        <w:rPr>
          <w:rFonts w:cs="Times New Roman"/>
          <w:lang w:eastAsia="nl-NL"/>
        </w:rPr>
        <w:t>?</w:t>
      </w:r>
    </w:p>
    <w:p w14:paraId="21997669" w14:textId="77777777" w:rsidR="00084E6B" w:rsidRPr="00084E6B" w:rsidRDefault="00084E6B" w:rsidP="00084E6B">
      <w:pPr>
        <w:adjustRightInd w:val="0"/>
        <w:spacing w:line="280" w:lineRule="atLeast"/>
        <w:rPr>
          <w:rFonts w:cs="Times New Roman"/>
          <w:lang w:eastAsia="nl-NL"/>
        </w:rPr>
      </w:pPr>
    </w:p>
    <w:p w14:paraId="17604F0C"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35</w:t>
      </w:r>
    </w:p>
    <w:p w14:paraId="0C81EF77" w14:textId="3DFE7109" w:rsidR="00815274" w:rsidRPr="00084E6B" w:rsidRDefault="00815274" w:rsidP="00084E6B">
      <w:pPr>
        <w:adjustRightInd w:val="0"/>
        <w:spacing w:line="280" w:lineRule="atLeast"/>
        <w:rPr>
          <w:rFonts w:cs="Times New Roman"/>
          <w:lang w:eastAsia="nl-NL"/>
        </w:rPr>
      </w:pPr>
      <w:r>
        <w:rPr>
          <w:rFonts w:cs="Times New Roman"/>
          <w:lang w:eastAsia="nl-NL"/>
        </w:rPr>
        <w:t>Welke suggesties heeft u voor de manier waarop de prijs het best uitgevraagd kan worden in de aanbesteding?</w:t>
      </w:r>
    </w:p>
    <w:p w14:paraId="7D9ABDA2" w14:textId="77777777" w:rsidR="00084E6B" w:rsidRPr="00084E6B" w:rsidRDefault="00084E6B" w:rsidP="00FB2914">
      <w:pPr>
        <w:pStyle w:val="Kop2"/>
        <w:rPr>
          <w:rFonts w:cs="Times New Roman"/>
          <w:sz w:val="20"/>
          <w:szCs w:val="20"/>
          <w:u w:val="single"/>
          <w:lang w:eastAsia="nl-NL"/>
        </w:rPr>
      </w:pPr>
      <w:bookmarkStart w:id="16" w:name="_Toc229396538"/>
      <w:r w:rsidRPr="00084E6B">
        <w:rPr>
          <w:rFonts w:cs="Times New Roman"/>
          <w:sz w:val="20"/>
          <w:szCs w:val="20"/>
          <w:u w:val="single"/>
          <w:lang w:eastAsia="nl-NL"/>
        </w:rPr>
        <w:t>Kwaliteitsdisciplines</w:t>
      </w:r>
      <w:bookmarkEnd w:id="16"/>
    </w:p>
    <w:p w14:paraId="3469EB8F" w14:textId="69379AE2" w:rsidR="00084E6B" w:rsidRPr="00084E6B" w:rsidRDefault="00B01341" w:rsidP="003370FB">
      <w:pPr>
        <w:keepNext/>
        <w:adjustRightInd w:val="0"/>
        <w:spacing w:before="280" w:line="280" w:lineRule="atLeast"/>
        <w:ind w:left="-567" w:firstLine="567"/>
        <w:outlineLvl w:val="2"/>
        <w:rPr>
          <w:rFonts w:cs="Times New Roman"/>
          <w:b/>
          <w:lang w:eastAsia="nl-NL"/>
        </w:rPr>
      </w:pPr>
      <w:bookmarkStart w:id="17" w:name="_Toc229396539"/>
      <w:r>
        <w:rPr>
          <w:rFonts w:cs="Times New Roman"/>
          <w:b/>
          <w:lang w:eastAsia="nl-NL"/>
        </w:rPr>
        <w:t>2.11.1</w:t>
      </w:r>
      <w:r w:rsidR="00A024FC">
        <w:rPr>
          <w:rFonts w:cs="Times New Roman"/>
          <w:b/>
          <w:lang w:eastAsia="nl-NL"/>
        </w:rPr>
        <w:tab/>
      </w:r>
      <w:r w:rsidR="00084E6B" w:rsidRPr="00084E6B">
        <w:rPr>
          <w:rFonts w:cs="Times New Roman"/>
          <w:b/>
          <w:lang w:eastAsia="nl-NL"/>
        </w:rPr>
        <w:t>Privacy/Informatiebeveiliging</w:t>
      </w:r>
      <w:bookmarkEnd w:id="17"/>
    </w:p>
    <w:p w14:paraId="5E7EA297"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Binnen het OOV</w:t>
      </w:r>
      <w:r w:rsidRPr="00084E6B">
        <w:rPr>
          <w:rFonts w:ascii="Cambria Math" w:hAnsi="Cambria Math" w:cs="Cambria Math"/>
          <w:lang w:eastAsia="nl-NL"/>
        </w:rPr>
        <w:t>‑</w:t>
      </w:r>
      <w:r w:rsidRPr="00084E6B">
        <w:rPr>
          <w:rFonts w:cs="Times New Roman"/>
          <w:lang w:eastAsia="nl-NL"/>
        </w:rPr>
        <w:t>domein worden gevoelige (persoons)gegevens verwerkt. Dit vraagt om oplossingen die veilig, betrouwbaar en aantoonbaar voldoen aan de wettelijke eisen voor privacy en informatiebeveiliging. Daarnaast moeten systemen goed aansluiten op de gemeentelijke voorzieningen voor IAM en veilig samenwerken met interne en externe ketenpartners ondersteunen.</w:t>
      </w:r>
    </w:p>
    <w:p w14:paraId="3B306C4C" w14:textId="77777777" w:rsidR="00084E6B" w:rsidRPr="00084E6B" w:rsidRDefault="00084E6B" w:rsidP="00084E6B">
      <w:pPr>
        <w:adjustRightInd w:val="0"/>
        <w:spacing w:line="280" w:lineRule="atLeast"/>
        <w:rPr>
          <w:rFonts w:cs="Times New Roman"/>
          <w:lang w:eastAsia="nl-NL"/>
        </w:rPr>
      </w:pPr>
    </w:p>
    <w:p w14:paraId="4BB77999" w14:textId="49472C11"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Gemeente Zwolle is van mening dat een Identity &amp; Access Management (IAM) toepassing essentieel is om op een gecontroleerde, veilige en efficiënte manier toegang tot informatie en systemen te beheren. Daarom heeft gemeente Zwolle vorig jaar in samenwerking met het shared servicecentrum een </w:t>
      </w:r>
      <w:r w:rsidR="00B01341" w:rsidRPr="00084E6B">
        <w:rPr>
          <w:rFonts w:cs="Times New Roman"/>
          <w:lang w:eastAsia="nl-NL"/>
        </w:rPr>
        <w:t>IAM-oplossing</w:t>
      </w:r>
      <w:r w:rsidRPr="00084E6B">
        <w:rPr>
          <w:rFonts w:cs="Times New Roman"/>
          <w:lang w:eastAsia="nl-NL"/>
        </w:rPr>
        <w:t xml:space="preserve"> gerealiseerd, dit is de oplossing </w:t>
      </w:r>
      <w:proofErr w:type="spellStart"/>
      <w:r w:rsidRPr="00084E6B">
        <w:rPr>
          <w:rFonts w:cs="Times New Roman"/>
          <w:lang w:eastAsia="nl-NL"/>
        </w:rPr>
        <w:t>Savyint</w:t>
      </w:r>
      <w:proofErr w:type="spellEnd"/>
      <w:r w:rsidRPr="00084E6B">
        <w:rPr>
          <w:rFonts w:cs="Times New Roman"/>
          <w:lang w:eastAsia="nl-NL"/>
        </w:rPr>
        <w:t xml:space="preserve"> geworden. Het doel is om komende jaren het complete Zwolse applicatielandschap onder controle van IAM te brengen. </w:t>
      </w:r>
    </w:p>
    <w:p w14:paraId="58C0C230" w14:textId="77777777" w:rsidR="00084E6B" w:rsidRPr="00084E6B" w:rsidRDefault="00084E6B" w:rsidP="00084E6B">
      <w:pPr>
        <w:adjustRightInd w:val="0"/>
        <w:spacing w:line="280" w:lineRule="atLeast"/>
        <w:rPr>
          <w:rFonts w:cs="Times New Roman"/>
          <w:lang w:eastAsia="nl-NL"/>
        </w:rPr>
      </w:pPr>
    </w:p>
    <w:p w14:paraId="75E6A2F2"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De onderstaande vragen helpen ons inzicht te krijgen in de wijze waarop uw oplossing en organisatie deze aspecten borgen, en hoe u de gemeente ondersteunt bij het veilig en rechtmatig uitvoeren van de OOV</w:t>
      </w:r>
      <w:r w:rsidRPr="00084E6B">
        <w:rPr>
          <w:rFonts w:ascii="Cambria Math" w:hAnsi="Cambria Math" w:cs="Cambria Math"/>
          <w:lang w:eastAsia="nl-NL"/>
        </w:rPr>
        <w:t>‑</w:t>
      </w:r>
      <w:r w:rsidRPr="00084E6B">
        <w:rPr>
          <w:rFonts w:cs="Times New Roman"/>
          <w:lang w:eastAsia="nl-NL"/>
        </w:rPr>
        <w:t>werkprocessen.</w:t>
      </w:r>
    </w:p>
    <w:p w14:paraId="2C061341" w14:textId="77777777" w:rsidR="00084E6B" w:rsidRPr="00084E6B" w:rsidRDefault="00084E6B" w:rsidP="00084E6B">
      <w:pPr>
        <w:adjustRightInd w:val="0"/>
        <w:spacing w:line="280" w:lineRule="atLeast"/>
        <w:rPr>
          <w:rFonts w:cs="Times New Roman"/>
          <w:lang w:eastAsia="nl-NL"/>
        </w:rPr>
      </w:pPr>
    </w:p>
    <w:p w14:paraId="001D697A"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36</w:t>
      </w:r>
    </w:p>
    <w:p w14:paraId="03641E07"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ondersteunt uw oplossing het volledige IAM-proces (Identity Access Management) en hoe sluit dit aan op de gemeentelijke IAM</w:t>
      </w:r>
      <w:r w:rsidRPr="00084E6B">
        <w:rPr>
          <w:rFonts w:ascii="Cambria Math" w:hAnsi="Cambria Math" w:cs="Cambria Math"/>
          <w:lang w:eastAsia="nl-NL"/>
        </w:rPr>
        <w:t>‑</w:t>
      </w:r>
      <w:r w:rsidRPr="00084E6B">
        <w:rPr>
          <w:rFonts w:cs="Times New Roman"/>
          <w:lang w:eastAsia="nl-NL"/>
        </w:rPr>
        <w:t xml:space="preserve">voorzieningen (zoals </w:t>
      </w:r>
      <w:proofErr w:type="spellStart"/>
      <w:r w:rsidRPr="00084E6B">
        <w:rPr>
          <w:rFonts w:cs="Times New Roman"/>
          <w:lang w:eastAsia="nl-NL"/>
        </w:rPr>
        <w:t>Saviynt</w:t>
      </w:r>
      <w:proofErr w:type="spellEnd"/>
      <w:r w:rsidRPr="00084E6B">
        <w:rPr>
          <w:rFonts w:cs="Times New Roman"/>
          <w:lang w:eastAsia="nl-NL"/>
        </w:rPr>
        <w:t xml:space="preserve"> en </w:t>
      </w:r>
      <w:proofErr w:type="spellStart"/>
      <w:r w:rsidRPr="00084E6B">
        <w:rPr>
          <w:rFonts w:cs="Times New Roman"/>
          <w:lang w:eastAsia="nl-NL"/>
        </w:rPr>
        <w:t>Entra</w:t>
      </w:r>
      <w:proofErr w:type="spellEnd"/>
      <w:r w:rsidRPr="00084E6B">
        <w:rPr>
          <w:rFonts w:cs="Times New Roman"/>
          <w:lang w:eastAsia="nl-NL"/>
        </w:rPr>
        <w:t xml:space="preserve">-ID)? </w:t>
      </w:r>
    </w:p>
    <w:p w14:paraId="32E0A892" w14:textId="77777777" w:rsidR="00084E6B" w:rsidRPr="00084E6B" w:rsidRDefault="00084E6B" w:rsidP="00084E6B">
      <w:pPr>
        <w:adjustRightInd w:val="0"/>
        <w:spacing w:line="280" w:lineRule="atLeast"/>
        <w:rPr>
          <w:rFonts w:cs="Times New Roman"/>
          <w:lang w:eastAsia="nl-NL"/>
        </w:rPr>
      </w:pPr>
    </w:p>
    <w:p w14:paraId="6FAFA976"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37</w:t>
      </w:r>
    </w:p>
    <w:p w14:paraId="41050545"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Op welke wijze past uw oplossing privacy</w:t>
      </w:r>
      <w:r w:rsidRPr="00084E6B">
        <w:rPr>
          <w:rFonts w:ascii="Cambria Math" w:hAnsi="Cambria Math" w:cs="Cambria Math"/>
          <w:lang w:eastAsia="nl-NL"/>
        </w:rPr>
        <w:t>‑</w:t>
      </w:r>
      <w:proofErr w:type="spellStart"/>
      <w:r w:rsidRPr="00084E6B">
        <w:rPr>
          <w:rFonts w:cs="Times New Roman"/>
          <w:lang w:eastAsia="nl-NL"/>
        </w:rPr>
        <w:t>by</w:t>
      </w:r>
      <w:proofErr w:type="spellEnd"/>
      <w:r w:rsidRPr="00084E6B">
        <w:rPr>
          <w:rFonts w:ascii="Cambria Math" w:hAnsi="Cambria Math" w:cs="Cambria Math"/>
          <w:lang w:eastAsia="nl-NL"/>
        </w:rPr>
        <w:t>‑</w:t>
      </w:r>
      <w:r w:rsidRPr="00084E6B">
        <w:rPr>
          <w:rFonts w:cs="Times New Roman"/>
          <w:lang w:eastAsia="nl-NL"/>
        </w:rPr>
        <w:t>design en security</w:t>
      </w:r>
      <w:r w:rsidRPr="00084E6B">
        <w:rPr>
          <w:rFonts w:ascii="Cambria Math" w:hAnsi="Cambria Math" w:cs="Cambria Math"/>
          <w:lang w:eastAsia="nl-NL"/>
        </w:rPr>
        <w:t>‑</w:t>
      </w:r>
      <w:proofErr w:type="spellStart"/>
      <w:r w:rsidRPr="00084E6B">
        <w:rPr>
          <w:rFonts w:cs="Times New Roman"/>
          <w:lang w:eastAsia="nl-NL"/>
        </w:rPr>
        <w:t>by</w:t>
      </w:r>
      <w:proofErr w:type="spellEnd"/>
      <w:r w:rsidRPr="00084E6B">
        <w:rPr>
          <w:rFonts w:ascii="Cambria Math" w:hAnsi="Cambria Math" w:cs="Cambria Math"/>
          <w:lang w:eastAsia="nl-NL"/>
        </w:rPr>
        <w:t>‑</w:t>
      </w:r>
      <w:r w:rsidRPr="00084E6B">
        <w:rPr>
          <w:rFonts w:cs="Times New Roman"/>
          <w:lang w:eastAsia="nl-NL"/>
        </w:rPr>
        <w:t xml:space="preserve">design toe, zowel in basisfunctionaliteit als in nieuwe ontwikkelingen? </w:t>
      </w:r>
    </w:p>
    <w:p w14:paraId="78A811C9" w14:textId="77777777" w:rsidR="00084E6B" w:rsidRPr="00084E6B" w:rsidRDefault="00084E6B" w:rsidP="00084E6B">
      <w:pPr>
        <w:adjustRightInd w:val="0"/>
        <w:spacing w:line="280" w:lineRule="atLeast"/>
        <w:rPr>
          <w:rFonts w:cs="Times New Roman"/>
          <w:lang w:eastAsia="nl-NL"/>
        </w:rPr>
      </w:pPr>
    </w:p>
    <w:p w14:paraId="62BF5789"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38</w:t>
      </w:r>
    </w:p>
    <w:p w14:paraId="618E0500"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Over welke certificeringen en Assurance verklaringen op het gebied van informatiebeveiliging en privacy beschikt uw organisatie (zoals ISO 27001 en/of SOC2 type </w:t>
      </w:r>
      <w:proofErr w:type="spellStart"/>
      <w:r w:rsidRPr="00084E6B">
        <w:rPr>
          <w:rFonts w:cs="Times New Roman"/>
          <w:lang w:eastAsia="nl-NL"/>
        </w:rPr>
        <w:t>ll</w:t>
      </w:r>
      <w:proofErr w:type="spellEnd"/>
      <w:r w:rsidRPr="00084E6B">
        <w:rPr>
          <w:rFonts w:cs="Times New Roman"/>
          <w:lang w:eastAsia="nl-NL"/>
        </w:rPr>
        <w:t>)?</w:t>
      </w:r>
    </w:p>
    <w:p w14:paraId="2062AFDD" w14:textId="77777777" w:rsidR="00084E6B" w:rsidRPr="00084E6B" w:rsidRDefault="00084E6B" w:rsidP="00084E6B">
      <w:pPr>
        <w:adjustRightInd w:val="0"/>
        <w:spacing w:line="280" w:lineRule="atLeast"/>
        <w:rPr>
          <w:rFonts w:cs="Times New Roman"/>
          <w:lang w:eastAsia="nl-NL"/>
        </w:rPr>
      </w:pPr>
    </w:p>
    <w:p w14:paraId="0501631E"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39</w:t>
      </w:r>
    </w:p>
    <w:p w14:paraId="2144215C"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Op welke wijze ondersteunt uw oplossing volledige en betrouwbare </w:t>
      </w:r>
      <w:proofErr w:type="spellStart"/>
      <w:r w:rsidRPr="00084E6B">
        <w:rPr>
          <w:rFonts w:cs="Times New Roman"/>
          <w:lang w:eastAsia="nl-NL"/>
        </w:rPr>
        <w:t>logging</w:t>
      </w:r>
      <w:proofErr w:type="spellEnd"/>
      <w:r w:rsidRPr="00084E6B">
        <w:rPr>
          <w:rFonts w:cs="Times New Roman"/>
          <w:lang w:eastAsia="nl-NL"/>
        </w:rPr>
        <w:t xml:space="preserve"> van toegang en wijzigingen? We vragen u hierbij in te gaan op de volledigheid en integriteit van de </w:t>
      </w:r>
      <w:proofErr w:type="spellStart"/>
      <w:r w:rsidRPr="00084E6B">
        <w:rPr>
          <w:rFonts w:cs="Times New Roman"/>
          <w:lang w:eastAsia="nl-NL"/>
        </w:rPr>
        <w:t>logging</w:t>
      </w:r>
      <w:proofErr w:type="spellEnd"/>
      <w:r w:rsidRPr="00084E6B">
        <w:rPr>
          <w:rFonts w:cs="Times New Roman"/>
          <w:lang w:eastAsia="nl-NL"/>
        </w:rPr>
        <w:t>.</w:t>
      </w:r>
    </w:p>
    <w:p w14:paraId="4DC08762" w14:textId="77777777" w:rsidR="00084E6B" w:rsidRPr="00084E6B" w:rsidRDefault="00084E6B" w:rsidP="00084E6B">
      <w:pPr>
        <w:adjustRightInd w:val="0"/>
        <w:spacing w:line="280" w:lineRule="atLeast"/>
        <w:rPr>
          <w:rFonts w:cs="Times New Roman"/>
          <w:lang w:eastAsia="nl-NL"/>
        </w:rPr>
      </w:pPr>
    </w:p>
    <w:p w14:paraId="6E16A6F2"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40</w:t>
      </w:r>
    </w:p>
    <w:p w14:paraId="760F84C7" w14:textId="77777777"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Hoe waarborgt uw organisatie dat de verwerking van (persoons)gegevens binnen de dienstverlening enkel binnen de EU plaatsvindt, ook waar gewerkt wordt met </w:t>
      </w:r>
      <w:proofErr w:type="spellStart"/>
      <w:r w:rsidRPr="00084E6B">
        <w:rPr>
          <w:rFonts w:cs="Times New Roman"/>
          <w:lang w:eastAsia="nl-NL"/>
        </w:rPr>
        <w:t>subverwerkers</w:t>
      </w:r>
      <w:proofErr w:type="spellEnd"/>
      <w:r w:rsidRPr="00084E6B">
        <w:rPr>
          <w:rFonts w:cs="Times New Roman"/>
          <w:lang w:eastAsia="nl-NL"/>
        </w:rPr>
        <w:t>?</w:t>
      </w:r>
    </w:p>
    <w:p w14:paraId="4C65B1AA" w14:textId="77777777" w:rsidR="00084E6B" w:rsidRPr="00084E6B" w:rsidRDefault="00084E6B" w:rsidP="00084E6B">
      <w:pPr>
        <w:spacing w:after="200"/>
        <w:rPr>
          <w:rFonts w:cs="Times New Roman"/>
          <w:b/>
          <w:highlight w:val="yellow"/>
          <w:lang w:eastAsia="nl-NL"/>
        </w:rPr>
      </w:pPr>
      <w:r w:rsidRPr="00084E6B">
        <w:rPr>
          <w:rFonts w:cs="Times New Roman"/>
          <w:highlight w:val="yellow"/>
          <w:lang w:eastAsia="nl-NL"/>
        </w:rPr>
        <w:br w:type="page"/>
      </w:r>
    </w:p>
    <w:p w14:paraId="745DABD5" w14:textId="0B5370F6" w:rsidR="00084E6B" w:rsidRPr="00084E6B" w:rsidRDefault="00A024FC" w:rsidP="003370FB">
      <w:pPr>
        <w:keepNext/>
        <w:adjustRightInd w:val="0"/>
        <w:spacing w:before="280" w:line="280" w:lineRule="atLeast"/>
        <w:outlineLvl w:val="2"/>
        <w:rPr>
          <w:rFonts w:cs="Times New Roman"/>
          <w:b/>
          <w:lang w:eastAsia="nl-NL"/>
        </w:rPr>
      </w:pPr>
      <w:bookmarkStart w:id="18" w:name="_Toc229396540"/>
      <w:r>
        <w:rPr>
          <w:rFonts w:cs="Times New Roman"/>
          <w:b/>
          <w:lang w:eastAsia="nl-NL"/>
        </w:rPr>
        <w:t>2.11.</w:t>
      </w:r>
      <w:r>
        <w:rPr>
          <w:rFonts w:cs="Times New Roman"/>
          <w:b/>
          <w:lang w:eastAsia="nl-NL"/>
        </w:rPr>
        <w:t>2</w:t>
      </w:r>
      <w:r>
        <w:rPr>
          <w:rFonts w:cs="Times New Roman"/>
          <w:b/>
          <w:lang w:eastAsia="nl-NL"/>
        </w:rPr>
        <w:tab/>
      </w:r>
      <w:r w:rsidR="00084E6B" w:rsidRPr="00084E6B">
        <w:rPr>
          <w:rFonts w:cs="Times New Roman"/>
          <w:b/>
          <w:lang w:eastAsia="nl-NL"/>
        </w:rPr>
        <w:t>Architectuur</w:t>
      </w:r>
      <w:bookmarkEnd w:id="18"/>
    </w:p>
    <w:p w14:paraId="48960BDB" w14:textId="3D207441" w:rsidR="00084E6B" w:rsidRPr="00084E6B" w:rsidRDefault="00084E6B" w:rsidP="00084E6B">
      <w:pPr>
        <w:adjustRightInd w:val="0"/>
        <w:spacing w:line="280" w:lineRule="atLeast"/>
        <w:rPr>
          <w:rFonts w:cs="Times New Roman"/>
          <w:lang w:eastAsia="nl-NL"/>
        </w:rPr>
      </w:pPr>
      <w:r w:rsidRPr="00084E6B">
        <w:rPr>
          <w:rFonts w:cs="Times New Roman"/>
          <w:lang w:eastAsia="nl-NL"/>
        </w:rPr>
        <w:t xml:space="preserve">De gemeente Zwolle maakt in een korte tijd een belangrijke ontwikkeling in de informatiesystemen door. Mede door de introductie van Common </w:t>
      </w:r>
      <w:proofErr w:type="spellStart"/>
      <w:r w:rsidRPr="00084E6B">
        <w:rPr>
          <w:rFonts w:cs="Times New Roman"/>
          <w:lang w:eastAsia="nl-NL"/>
        </w:rPr>
        <w:t>Ground</w:t>
      </w:r>
      <w:proofErr w:type="spellEnd"/>
      <w:r w:rsidRPr="00084E6B">
        <w:rPr>
          <w:rFonts w:cs="Times New Roman"/>
          <w:lang w:eastAsia="nl-NL"/>
        </w:rPr>
        <w:t xml:space="preserve"> gebaseerde architectuur wordt Zwolle </w:t>
      </w:r>
      <w:proofErr w:type="spellStart"/>
      <w:r w:rsidRPr="00084E6B">
        <w:rPr>
          <w:rFonts w:cs="Times New Roman"/>
          <w:lang w:eastAsia="nl-NL"/>
        </w:rPr>
        <w:t>datacentrisch</w:t>
      </w:r>
      <w:proofErr w:type="spellEnd"/>
      <w:r w:rsidRPr="00084E6B">
        <w:rPr>
          <w:rFonts w:cs="Times New Roman"/>
          <w:lang w:eastAsia="nl-NL"/>
        </w:rPr>
        <w:t xml:space="preserve">. Dat wil zeggen, de architectuur is </w:t>
      </w:r>
      <w:r w:rsidR="00B01341" w:rsidRPr="00084E6B">
        <w:rPr>
          <w:rFonts w:cs="Times New Roman"/>
          <w:lang w:eastAsia="nl-NL"/>
        </w:rPr>
        <w:t>erop</w:t>
      </w:r>
      <w:r w:rsidRPr="00084E6B">
        <w:rPr>
          <w:rFonts w:cs="Times New Roman"/>
          <w:lang w:eastAsia="nl-NL"/>
        </w:rPr>
        <w:t xml:space="preserve"> gericht om applicaties en data van elkaar te scheiden en door middel van integratielagen en </w:t>
      </w:r>
      <w:proofErr w:type="spellStart"/>
      <w:r w:rsidRPr="00084E6B">
        <w:rPr>
          <w:rFonts w:cs="Times New Roman"/>
          <w:lang w:eastAsia="nl-NL"/>
        </w:rPr>
        <w:t>API’s</w:t>
      </w:r>
      <w:proofErr w:type="spellEnd"/>
      <w:r w:rsidRPr="00084E6B">
        <w:rPr>
          <w:rFonts w:cs="Times New Roman"/>
          <w:lang w:eastAsia="nl-NL"/>
        </w:rPr>
        <w:t xml:space="preserve"> data breed in het applicatielandschap beschikbaar te maken. We gaan uit van éénmalig opslag en meermaals gebruik en maken daarom data beschikbaar daar waar het nodig is. Maar, we ‘pompen’ niet nodeloos data door het ecosysteem heen. Op dit moment hebben we een aantal modules van </w:t>
      </w:r>
      <w:proofErr w:type="spellStart"/>
      <w:r w:rsidRPr="00084E6B">
        <w:rPr>
          <w:rFonts w:cs="Times New Roman"/>
          <w:lang w:eastAsia="nl-NL"/>
        </w:rPr>
        <w:t>PodiumD</w:t>
      </w:r>
      <w:proofErr w:type="spellEnd"/>
      <w:r w:rsidRPr="00084E6B">
        <w:rPr>
          <w:rFonts w:cs="Times New Roman"/>
          <w:lang w:eastAsia="nl-NL"/>
        </w:rPr>
        <w:t xml:space="preserve"> in productie, eind 2026 komt Zaak </w:t>
      </w:r>
      <w:proofErr w:type="gramStart"/>
      <w:r w:rsidRPr="00084E6B">
        <w:rPr>
          <w:rFonts w:cs="Times New Roman"/>
          <w:lang w:eastAsia="nl-NL"/>
        </w:rPr>
        <w:t>daar bij</w:t>
      </w:r>
      <w:proofErr w:type="gramEnd"/>
      <w:r w:rsidRPr="00084E6B">
        <w:rPr>
          <w:rFonts w:cs="Times New Roman"/>
          <w:lang w:eastAsia="nl-NL"/>
        </w:rPr>
        <w:t xml:space="preserve">. In 2027 vervangen we onze e-suite door </w:t>
      </w:r>
      <w:proofErr w:type="spellStart"/>
      <w:r w:rsidRPr="00084E6B">
        <w:rPr>
          <w:rFonts w:cs="Times New Roman"/>
          <w:lang w:eastAsia="nl-NL"/>
        </w:rPr>
        <w:t>PodiumD</w:t>
      </w:r>
      <w:proofErr w:type="spellEnd"/>
      <w:r w:rsidRPr="00084E6B">
        <w:rPr>
          <w:rFonts w:cs="Times New Roman"/>
          <w:lang w:eastAsia="nl-NL"/>
        </w:rPr>
        <w:t>. De informatievoorziening van OOV kent ook afhankelijkheden van dit zaaksysteem.</w:t>
      </w:r>
    </w:p>
    <w:p w14:paraId="3F51A59A" w14:textId="77777777" w:rsidR="00084E6B" w:rsidRPr="00084E6B" w:rsidRDefault="00084E6B" w:rsidP="00084E6B">
      <w:pPr>
        <w:adjustRightInd w:val="0"/>
        <w:spacing w:line="280" w:lineRule="atLeast"/>
        <w:rPr>
          <w:rFonts w:cs="Times New Roman"/>
          <w:lang w:eastAsia="nl-NL"/>
        </w:rPr>
      </w:pPr>
    </w:p>
    <w:p w14:paraId="3A4AE501" w14:textId="77777777" w:rsidR="00084E6B" w:rsidRPr="00084E6B" w:rsidRDefault="00084E6B" w:rsidP="00084E6B">
      <w:pPr>
        <w:adjustRightInd w:val="0"/>
        <w:spacing w:line="280" w:lineRule="atLeast"/>
        <w:rPr>
          <w:rFonts w:cs="Times New Roman"/>
          <w:b/>
          <w:bCs/>
          <w:lang w:eastAsia="nl-NL"/>
        </w:rPr>
      </w:pPr>
      <w:r w:rsidRPr="00084E6B">
        <w:rPr>
          <w:rFonts w:cs="Times New Roman"/>
          <w:b/>
          <w:bCs/>
          <w:lang w:eastAsia="nl-NL"/>
        </w:rPr>
        <w:t>Vraag 41</w:t>
      </w:r>
    </w:p>
    <w:p w14:paraId="66402BF5" w14:textId="77777777" w:rsidR="00084E6B" w:rsidRPr="00084E6B" w:rsidRDefault="00084E6B" w:rsidP="00084E6B">
      <w:pPr>
        <w:spacing w:after="160" w:line="279" w:lineRule="auto"/>
        <w:rPr>
          <w:rFonts w:cs="Times New Roman"/>
          <w:lang w:eastAsia="nl-NL"/>
        </w:rPr>
      </w:pPr>
      <w:r w:rsidRPr="00084E6B">
        <w:rPr>
          <w:rFonts w:cs="Times New Roman"/>
          <w:lang w:eastAsia="nl-NL"/>
        </w:rPr>
        <w:t xml:space="preserve">Welke ontwikkelingen ziet u in de markt voor OOV-oplossingen in relatie tot Common </w:t>
      </w:r>
      <w:proofErr w:type="spellStart"/>
      <w:r w:rsidRPr="00084E6B">
        <w:rPr>
          <w:rFonts w:cs="Times New Roman"/>
          <w:lang w:eastAsia="nl-NL"/>
        </w:rPr>
        <w:t>Ground</w:t>
      </w:r>
      <w:proofErr w:type="spellEnd"/>
      <w:r w:rsidRPr="00084E6B">
        <w:rPr>
          <w:rFonts w:cs="Times New Roman"/>
          <w:lang w:eastAsia="nl-NL"/>
        </w:rPr>
        <w:t xml:space="preserve">? Op welke wijze speelt u in op de ontwikkeling van Common </w:t>
      </w:r>
      <w:proofErr w:type="spellStart"/>
      <w:r w:rsidRPr="00084E6B">
        <w:rPr>
          <w:rFonts w:cs="Times New Roman"/>
          <w:lang w:eastAsia="nl-NL"/>
        </w:rPr>
        <w:t>Ground</w:t>
      </w:r>
      <w:proofErr w:type="spellEnd"/>
      <w:r w:rsidRPr="00084E6B">
        <w:rPr>
          <w:rFonts w:cs="Times New Roman"/>
          <w:lang w:eastAsia="nl-NL"/>
        </w:rPr>
        <w:t>?</w:t>
      </w:r>
    </w:p>
    <w:p w14:paraId="46E3329D" w14:textId="77777777" w:rsidR="00084E6B" w:rsidRPr="00084E6B" w:rsidRDefault="00084E6B" w:rsidP="00084E6B">
      <w:pPr>
        <w:spacing w:after="200"/>
        <w:rPr>
          <w:rFonts w:cs="Times New Roman"/>
          <w:b/>
          <w:sz w:val="28"/>
          <w:lang w:eastAsia="nl-NL"/>
        </w:rPr>
      </w:pPr>
      <w:r w:rsidRPr="00084E6B">
        <w:rPr>
          <w:rFonts w:cs="Times New Roman"/>
          <w:lang w:eastAsia="nl-NL"/>
        </w:rPr>
        <w:br w:type="page"/>
      </w:r>
    </w:p>
    <w:p w14:paraId="71363807" w14:textId="77777777" w:rsidR="005E03AD" w:rsidRPr="00084E6B" w:rsidRDefault="005E03AD" w:rsidP="005E03AD"/>
    <w:p w14:paraId="21946C58" w14:textId="04A269DD" w:rsidR="005E03AD" w:rsidRPr="00A74C32" w:rsidRDefault="005E03AD" w:rsidP="005E03AD">
      <w:pPr>
        <w:pStyle w:val="Kop1"/>
        <w:rPr>
          <w:sz w:val="20"/>
          <w:szCs w:val="20"/>
        </w:rPr>
      </w:pPr>
      <w:bookmarkStart w:id="19" w:name="_Toc229396541"/>
      <w:r w:rsidRPr="00A74C32">
        <w:rPr>
          <w:sz w:val="20"/>
          <w:szCs w:val="20"/>
        </w:rPr>
        <w:t>Procedure marktconsultatie</w:t>
      </w:r>
      <w:bookmarkEnd w:id="19"/>
    </w:p>
    <w:p w14:paraId="12A6AE3D" w14:textId="77777777" w:rsidR="005E03AD" w:rsidRPr="00A74C32" w:rsidRDefault="005E03AD" w:rsidP="005E03AD">
      <w:pPr>
        <w:spacing w:line="240" w:lineRule="auto"/>
      </w:pPr>
      <w:r w:rsidRPr="00A74C32">
        <w:t>De procedure voor deze marktconsultatie omvat de volgende vier stappen:</w:t>
      </w:r>
    </w:p>
    <w:p w14:paraId="1F7711AF" w14:textId="77777777" w:rsidR="005E03AD" w:rsidRPr="00A74C32" w:rsidRDefault="005E03AD">
      <w:pPr>
        <w:pStyle w:val="Lijstalinea"/>
        <w:numPr>
          <w:ilvl w:val="0"/>
          <w:numId w:val="7"/>
        </w:numPr>
        <w:spacing w:line="240" w:lineRule="auto"/>
      </w:pPr>
      <w:r w:rsidRPr="00A74C32">
        <w:t>Publicatie marktconsultatie</w:t>
      </w:r>
    </w:p>
    <w:p w14:paraId="35EE30E7" w14:textId="77777777" w:rsidR="005E03AD" w:rsidRPr="00A74C32" w:rsidRDefault="005E03AD">
      <w:pPr>
        <w:pStyle w:val="Lijstalinea"/>
        <w:numPr>
          <w:ilvl w:val="0"/>
          <w:numId w:val="7"/>
        </w:numPr>
        <w:spacing w:line="240" w:lineRule="auto"/>
      </w:pPr>
      <w:r w:rsidRPr="00A74C32">
        <w:t>Mogelijkheid tot stellen van vragen (Nota van Inlichtingen)</w:t>
      </w:r>
    </w:p>
    <w:p w14:paraId="0DD6EEF4" w14:textId="77777777" w:rsidR="005E03AD" w:rsidRPr="00A74C32" w:rsidRDefault="005E03AD">
      <w:pPr>
        <w:pStyle w:val="Lijstalinea"/>
        <w:numPr>
          <w:ilvl w:val="0"/>
          <w:numId w:val="7"/>
        </w:numPr>
        <w:spacing w:line="240" w:lineRule="auto"/>
      </w:pPr>
      <w:r w:rsidRPr="00A74C32">
        <w:t>Schriftelijke reactie marktpartijen</w:t>
      </w:r>
    </w:p>
    <w:p w14:paraId="0999C2BD" w14:textId="77777777" w:rsidR="005E03AD" w:rsidRPr="00A74C32" w:rsidRDefault="005E03AD">
      <w:pPr>
        <w:pStyle w:val="Lijstalinea"/>
        <w:numPr>
          <w:ilvl w:val="0"/>
          <w:numId w:val="7"/>
        </w:numPr>
        <w:spacing w:line="240" w:lineRule="auto"/>
      </w:pPr>
      <w:r w:rsidRPr="00A74C32">
        <w:t>Mogelijkheid tot aanvullende gesprekken</w:t>
      </w:r>
    </w:p>
    <w:p w14:paraId="6AD073B2" w14:textId="77777777" w:rsidR="005E03AD" w:rsidRPr="00A74C32" w:rsidRDefault="005E03AD">
      <w:pPr>
        <w:pStyle w:val="Lijstalinea"/>
        <w:numPr>
          <w:ilvl w:val="0"/>
          <w:numId w:val="7"/>
        </w:numPr>
        <w:spacing w:line="240" w:lineRule="auto"/>
      </w:pPr>
      <w:r w:rsidRPr="00A74C32">
        <w:t>Verwerking van de gegevens tot een resumé</w:t>
      </w:r>
    </w:p>
    <w:p w14:paraId="2B4B7817" w14:textId="59F365DB" w:rsidR="005E03AD" w:rsidRPr="00A74C32" w:rsidRDefault="005E03AD">
      <w:pPr>
        <w:pStyle w:val="Lijstalinea"/>
        <w:numPr>
          <w:ilvl w:val="0"/>
          <w:numId w:val="7"/>
        </w:numPr>
        <w:spacing w:line="240" w:lineRule="auto"/>
      </w:pPr>
      <w:r w:rsidRPr="00A74C32">
        <w:t>Voor zover wenselijk /mogelijk opnemen van relevante aspecten in de aanbestedingsdocumenten</w:t>
      </w:r>
    </w:p>
    <w:p w14:paraId="58605438" w14:textId="77777777" w:rsidR="005E03AD" w:rsidRPr="00A74C32" w:rsidRDefault="005E03AD" w:rsidP="005E03AD"/>
    <w:p w14:paraId="2EC22BCF" w14:textId="28C5801D" w:rsidR="005E03AD" w:rsidRPr="00A74C32" w:rsidRDefault="005E03AD" w:rsidP="005E03AD">
      <w:pPr>
        <w:pStyle w:val="Kop2"/>
        <w:rPr>
          <w:sz w:val="20"/>
          <w:szCs w:val="20"/>
        </w:rPr>
      </w:pPr>
      <w:bookmarkStart w:id="20" w:name="_Toc229396542"/>
      <w:r w:rsidRPr="00A74C32">
        <w:rPr>
          <w:sz w:val="20"/>
          <w:szCs w:val="20"/>
        </w:rPr>
        <w:t>Publicatie marktconsultatie</w:t>
      </w:r>
      <w:bookmarkEnd w:id="20"/>
    </w:p>
    <w:p w14:paraId="32C42AA4" w14:textId="77777777" w:rsidR="00E42CB7" w:rsidRDefault="005E03AD" w:rsidP="009E42F7">
      <w:r w:rsidRPr="00A74C32">
        <w:t>Deze marktconsultatie is op</w:t>
      </w:r>
      <w:r w:rsidR="009E42F7">
        <w:t xml:space="preserve"> 11 mei</w:t>
      </w:r>
      <w:r w:rsidRPr="00A74C32">
        <w:t xml:space="preserve"> gepubliceerd op het aanbestedingsplatform </w:t>
      </w:r>
      <w:proofErr w:type="spellStart"/>
      <w:r w:rsidRPr="00A74C32">
        <w:t>TenderNed</w:t>
      </w:r>
      <w:proofErr w:type="spellEnd"/>
      <w:r w:rsidR="009E42F7">
        <w:t>.</w:t>
      </w:r>
      <w:r w:rsidRPr="00A74C32">
        <w:t xml:space="preserve"> </w:t>
      </w:r>
    </w:p>
    <w:p w14:paraId="06A33ED2" w14:textId="77777777" w:rsidR="00E42CB7" w:rsidRDefault="00E42CB7" w:rsidP="009E42F7"/>
    <w:p w14:paraId="1E43341F" w14:textId="2AA492DF" w:rsidR="005E03AD" w:rsidRPr="00A74C32" w:rsidRDefault="005E03AD" w:rsidP="00AC367C">
      <w:pPr>
        <w:pStyle w:val="Kop2"/>
        <w:rPr>
          <w:sz w:val="20"/>
          <w:szCs w:val="20"/>
        </w:rPr>
      </w:pPr>
      <w:bookmarkStart w:id="21" w:name="_Toc229396543"/>
      <w:r w:rsidRPr="00A74C32">
        <w:rPr>
          <w:sz w:val="20"/>
          <w:szCs w:val="20"/>
        </w:rPr>
        <w:t>Mogelijkheid tot stellen van vragenronde (Nota van Inlichtingen)</w:t>
      </w:r>
      <w:bookmarkEnd w:id="21"/>
      <w:r w:rsidRPr="00A74C32">
        <w:rPr>
          <w:sz w:val="20"/>
          <w:szCs w:val="20"/>
        </w:rPr>
        <w:t xml:space="preserve"> </w:t>
      </w:r>
    </w:p>
    <w:p w14:paraId="13334D26" w14:textId="49345E19" w:rsidR="005E03AD" w:rsidRPr="00A74C32" w:rsidRDefault="005E03AD" w:rsidP="005E03AD">
      <w:r w:rsidRPr="00A74C32">
        <w:t xml:space="preserve">Mocht u naar aanleiding van dit marktconsultatiedocument of de procedure voor deze marktconsultatie vragen hebben, dan kunt u deze tot </w:t>
      </w:r>
      <w:r w:rsidR="00DC17EF" w:rsidRPr="004E0650">
        <w:t>26</w:t>
      </w:r>
      <w:r w:rsidRPr="004E0650">
        <w:t>-</w:t>
      </w:r>
      <w:r w:rsidR="00DC17EF" w:rsidRPr="004E0650">
        <w:t>05</w:t>
      </w:r>
      <w:r w:rsidRPr="004E0650">
        <w:t>-20</w:t>
      </w:r>
      <w:r w:rsidR="00DC17EF" w:rsidRPr="004E0650">
        <w:t>26</w:t>
      </w:r>
      <w:r w:rsidR="004E0650" w:rsidRPr="004E0650">
        <w:t xml:space="preserve"> </w:t>
      </w:r>
      <w:r w:rsidR="00AC367C" w:rsidRPr="004E0650">
        <w:t>16</w:t>
      </w:r>
      <w:r w:rsidRPr="004E0650">
        <w:t>:</w:t>
      </w:r>
      <w:r w:rsidR="00AC367C" w:rsidRPr="004E0650">
        <w:t>00</w:t>
      </w:r>
      <w:r w:rsidRPr="004E0650">
        <w:t xml:space="preserve"> uur</w:t>
      </w:r>
      <w:r w:rsidRPr="00A74C32">
        <w:t xml:space="preserve"> stellen </w:t>
      </w:r>
      <w:r w:rsidR="004E0650" w:rsidRPr="00A74C32">
        <w:t xml:space="preserve">door </w:t>
      </w:r>
      <w:r w:rsidR="004E0650" w:rsidRPr="004E0650">
        <w:t>gebruik</w:t>
      </w:r>
      <w:r w:rsidRPr="00A74C32">
        <w:t xml:space="preserve"> te maken van </w:t>
      </w:r>
      <w:r w:rsidR="00353A80" w:rsidRPr="00A74C32">
        <w:rPr>
          <w:i/>
          <w:iCs/>
        </w:rPr>
        <w:t>Berichten</w:t>
      </w:r>
      <w:r w:rsidR="00353A80" w:rsidRPr="00A74C32">
        <w:t xml:space="preserve"> in </w:t>
      </w:r>
      <w:proofErr w:type="gramStart"/>
      <w:r w:rsidR="00353A80" w:rsidRPr="00A74C32">
        <w:t>Tender</w:t>
      </w:r>
      <w:r w:rsidR="00F54AFA" w:rsidRPr="00A74C32">
        <w:t>N</w:t>
      </w:r>
      <w:r w:rsidR="00353A80" w:rsidRPr="00A74C32">
        <w:t>ed</w:t>
      </w:r>
      <w:r w:rsidRPr="00A74C32">
        <w:t xml:space="preserve"> .</w:t>
      </w:r>
      <w:proofErr w:type="gramEnd"/>
      <w:r w:rsidRPr="00A74C32">
        <w:t xml:space="preserve"> De vragen zullen in een Nota van Inlichtingen beantwoord worden die naar verwachting op </w:t>
      </w:r>
      <w:r w:rsidR="004E0650">
        <w:t>1</w:t>
      </w:r>
      <w:r w:rsidR="004E0650" w:rsidRPr="004E0650">
        <w:t>-0</w:t>
      </w:r>
      <w:r w:rsidR="004E0650">
        <w:t>6</w:t>
      </w:r>
      <w:r w:rsidR="004E0650" w:rsidRPr="004E0650">
        <w:t xml:space="preserve">-2026 </w:t>
      </w:r>
      <w:r w:rsidRPr="00A74C32">
        <w:t xml:space="preserve">gepubliceerd zal worden op </w:t>
      </w:r>
      <w:r w:rsidR="00F54AFA" w:rsidRPr="00A74C32">
        <w:t>TenderNed</w:t>
      </w:r>
      <w:r w:rsidRPr="00A74C32">
        <w:t>.</w:t>
      </w:r>
    </w:p>
    <w:p w14:paraId="32237403" w14:textId="6A898F1B" w:rsidR="005E03AD" w:rsidRPr="00A74C32" w:rsidRDefault="005E03AD" w:rsidP="005E03AD">
      <w:pPr>
        <w:pStyle w:val="Kop2"/>
        <w:rPr>
          <w:sz w:val="20"/>
          <w:szCs w:val="20"/>
        </w:rPr>
      </w:pPr>
      <w:bookmarkStart w:id="22" w:name="_Toc229396544"/>
      <w:r w:rsidRPr="00A74C32">
        <w:rPr>
          <w:sz w:val="20"/>
          <w:szCs w:val="20"/>
        </w:rPr>
        <w:t>Schriftelijke reactie marktpartijen</w:t>
      </w:r>
      <w:bookmarkEnd w:id="22"/>
    </w:p>
    <w:p w14:paraId="15265C54" w14:textId="2D3B43DA" w:rsidR="005E03AD" w:rsidRPr="00A74C32" w:rsidRDefault="005E03AD" w:rsidP="005E03AD">
      <w:r w:rsidRPr="00A74C32">
        <w:t xml:space="preserve">Marktpartijen wordt gevraagd om in eerste instantie schriftelijk antwoord te geven op de vragen in hoofdstuk 2. U kunt uw reactie uiterlijk tot </w:t>
      </w:r>
      <w:r w:rsidR="005A6985">
        <w:t>11</w:t>
      </w:r>
      <w:r w:rsidR="005A6985" w:rsidRPr="004E0650">
        <w:t>-0</w:t>
      </w:r>
      <w:r w:rsidR="005A6985">
        <w:t>6</w:t>
      </w:r>
      <w:r w:rsidR="005A6985" w:rsidRPr="004E0650">
        <w:t>-2026 16:00 uur</w:t>
      </w:r>
      <w:r w:rsidR="005A6985" w:rsidRPr="00A74C32">
        <w:t xml:space="preserve"> </w:t>
      </w:r>
      <w:r w:rsidRPr="00A74C32">
        <w:t>uur indienen</w:t>
      </w:r>
      <w:r w:rsidR="00AD35D5" w:rsidRPr="00A74C32">
        <w:t xml:space="preserve"> </w:t>
      </w:r>
      <w:r w:rsidR="00D448A7" w:rsidRPr="00A74C32">
        <w:t xml:space="preserve">via </w:t>
      </w:r>
      <w:r w:rsidRPr="00A74C32">
        <w:rPr>
          <w:i/>
          <w:iCs/>
        </w:rPr>
        <w:t>Berichten</w:t>
      </w:r>
      <w:r w:rsidR="00D448A7" w:rsidRPr="00A74C32">
        <w:t xml:space="preserve"> in</w:t>
      </w:r>
      <w:r w:rsidR="00D448A7" w:rsidRPr="00A74C32">
        <w:rPr>
          <w:i/>
          <w:iCs/>
        </w:rPr>
        <w:t xml:space="preserve"> </w:t>
      </w:r>
      <w:r w:rsidR="00F54AFA" w:rsidRPr="00A74C32">
        <w:t>TenderNed</w:t>
      </w:r>
    </w:p>
    <w:p w14:paraId="7BB0AFB2" w14:textId="03FA1F0E" w:rsidR="005E03AD" w:rsidRPr="00A74C32" w:rsidRDefault="005E03AD" w:rsidP="00AD35D5">
      <w:pPr>
        <w:pStyle w:val="Kop2"/>
        <w:rPr>
          <w:sz w:val="20"/>
          <w:szCs w:val="20"/>
        </w:rPr>
      </w:pPr>
      <w:bookmarkStart w:id="23" w:name="_Toc229396545"/>
      <w:r w:rsidRPr="00A74C32">
        <w:rPr>
          <w:sz w:val="20"/>
          <w:szCs w:val="20"/>
        </w:rPr>
        <w:t>Mogelijkheid tot aanvullende gesprekken</w:t>
      </w:r>
      <w:bookmarkEnd w:id="23"/>
    </w:p>
    <w:p w14:paraId="44512DCF" w14:textId="4EF7CD1D" w:rsidR="005E03AD" w:rsidRPr="00A74C32" w:rsidRDefault="005E03AD" w:rsidP="005E03AD">
      <w:r w:rsidRPr="00A74C32">
        <w:t xml:space="preserve">Naar aanleiding van de schriftelijke beantwoording van de vragen kan de </w:t>
      </w:r>
      <w:r w:rsidR="00DF1422">
        <w:t>gemeente Zwolle</w:t>
      </w:r>
      <w:r w:rsidR="00DF1422" w:rsidRPr="00A74C32">
        <w:t xml:space="preserve"> </w:t>
      </w:r>
      <w:r w:rsidRPr="00A74C32">
        <w:t xml:space="preserve">u uitnodigen voor een aanvullend gesprek, maar de </w:t>
      </w:r>
      <w:r w:rsidR="00DF1422">
        <w:t>gemeente Zwolle</w:t>
      </w:r>
      <w:r w:rsidR="00DF1422" w:rsidRPr="00A74C32">
        <w:t xml:space="preserve"> </w:t>
      </w:r>
      <w:r w:rsidRPr="00A74C32">
        <w:t xml:space="preserve">is hier niet toe gehouden. Deze gesprekken vinden plaats op </w:t>
      </w:r>
      <w:r w:rsidR="0026298D" w:rsidRPr="002062D8">
        <w:t>15 juni vanaf 13.00 uur</w:t>
      </w:r>
      <w:r w:rsidRPr="002062D8">
        <w:t xml:space="preserve"> en </w:t>
      </w:r>
      <w:r w:rsidR="0026298D" w:rsidRPr="002062D8">
        <w:t>16</w:t>
      </w:r>
      <w:r w:rsidR="0026298D">
        <w:t xml:space="preserve"> juni </w:t>
      </w:r>
      <w:r w:rsidR="002062D8">
        <w:t>tussen</w:t>
      </w:r>
      <w:r w:rsidR="0026298D">
        <w:t xml:space="preserve"> </w:t>
      </w:r>
      <w:r w:rsidR="002062D8">
        <w:t>09.00 en 15.00 uur</w:t>
      </w:r>
      <w:r w:rsidRPr="00A74C32">
        <w:t>. Wij verzoeken u om in uw agenda hier rekening mee te houden. De</w:t>
      </w:r>
      <w:r w:rsidR="00812FFF">
        <w:t xml:space="preserve">ze gesprekken vinden plaats in het Stadhuis en het Provinciehuis in Zwolle. </w:t>
      </w:r>
    </w:p>
    <w:p w14:paraId="795738A2" w14:textId="77777777" w:rsidR="005E03AD" w:rsidRPr="00A74C32" w:rsidRDefault="005E03AD" w:rsidP="005E03AD"/>
    <w:p w14:paraId="73583DFF" w14:textId="1F632484" w:rsidR="005E03AD" w:rsidRPr="00A74C32" w:rsidRDefault="005E03AD" w:rsidP="005E03AD">
      <w:r w:rsidRPr="00A74C32">
        <w:t xml:space="preserve">Bij gesprekken met (een) marktpartij(en) zullen </w:t>
      </w:r>
      <w:r w:rsidR="000C5BA2">
        <w:t>ca. 8</w:t>
      </w:r>
      <w:r w:rsidRPr="00A74C32">
        <w:t xml:space="preserve"> vertegenwoordigers vanuit de </w:t>
      </w:r>
      <w:r w:rsidR="000C5BA2">
        <w:t xml:space="preserve">gemeente Zwolle </w:t>
      </w:r>
      <w:r w:rsidRPr="00A74C32">
        <w:t xml:space="preserve">aanwezig zijn. De </w:t>
      </w:r>
      <w:r w:rsidR="000C5BA2">
        <w:t>gemeente Zwolle</w:t>
      </w:r>
      <w:r w:rsidR="00353A80" w:rsidRPr="00A74C32">
        <w:t xml:space="preserve"> </w:t>
      </w:r>
      <w:r w:rsidRPr="00A74C32">
        <w:t>streeft daarbij naar zo groot mogelijke transparantie met betrekking tot de marktpartijen waarmee eventuele overleggen worden gevoerd.</w:t>
      </w:r>
    </w:p>
    <w:p w14:paraId="4FE8A3BF" w14:textId="74214E98" w:rsidR="005E03AD" w:rsidRPr="00A74C32" w:rsidRDefault="005E03AD" w:rsidP="00AD35D5">
      <w:pPr>
        <w:pStyle w:val="Kop2"/>
        <w:rPr>
          <w:sz w:val="20"/>
          <w:szCs w:val="20"/>
        </w:rPr>
      </w:pPr>
      <w:bookmarkStart w:id="24" w:name="_Toc229396546"/>
      <w:r w:rsidRPr="00A74C32">
        <w:rPr>
          <w:sz w:val="20"/>
          <w:szCs w:val="20"/>
        </w:rPr>
        <w:t>Vervolg na marktconsultatie</w:t>
      </w:r>
      <w:bookmarkEnd w:id="24"/>
    </w:p>
    <w:p w14:paraId="0951139F" w14:textId="3F57FDB5" w:rsidR="00A90CC1" w:rsidRDefault="00A90CC1" w:rsidP="005E03AD">
      <w:r>
        <w:t>Er wordt géén samenvatting gedeeld van opgehaalde informatie. De informatie wordt, wanneer voldoende relevant, verwerkt in de aanbestedingsdocumente</w:t>
      </w:r>
      <w:r>
        <w:t>n.</w:t>
      </w:r>
    </w:p>
    <w:p w14:paraId="3A3F910D" w14:textId="2DA74758" w:rsidR="00D448A7" w:rsidRPr="00A74C32" w:rsidRDefault="00D448A7" w:rsidP="00D448A7">
      <w:pPr>
        <w:pStyle w:val="Kop1"/>
        <w:rPr>
          <w:sz w:val="20"/>
          <w:szCs w:val="20"/>
        </w:rPr>
      </w:pPr>
      <w:bookmarkStart w:id="25" w:name="_Toc229396547"/>
      <w:r w:rsidRPr="00A74C32">
        <w:rPr>
          <w:sz w:val="20"/>
          <w:szCs w:val="20"/>
        </w:rPr>
        <w:t>Administratieve voorwaarden marktconsultatie</w:t>
      </w:r>
      <w:bookmarkEnd w:id="25"/>
    </w:p>
    <w:p w14:paraId="1E2F639C" w14:textId="77777777" w:rsidR="00D448A7" w:rsidRPr="00A74C32" w:rsidRDefault="00D448A7">
      <w:pPr>
        <w:spacing w:line="240" w:lineRule="auto"/>
        <w:rPr>
          <w:lang w:val="nl"/>
        </w:rPr>
      </w:pPr>
    </w:p>
    <w:p w14:paraId="006AAEA0" w14:textId="21234BDB" w:rsidR="00D448A7" w:rsidRPr="00A74C32" w:rsidRDefault="00D448A7" w:rsidP="00D448A7">
      <w:pPr>
        <w:pStyle w:val="Kop2"/>
        <w:rPr>
          <w:sz w:val="20"/>
          <w:szCs w:val="20"/>
        </w:rPr>
      </w:pPr>
      <w:bookmarkStart w:id="26" w:name="_Toc229396548"/>
      <w:r w:rsidRPr="00A74C32">
        <w:rPr>
          <w:sz w:val="20"/>
          <w:szCs w:val="20"/>
        </w:rPr>
        <w:t>Gelijke informatie</w:t>
      </w:r>
      <w:bookmarkEnd w:id="26"/>
    </w:p>
    <w:p w14:paraId="17B9D571" w14:textId="66B770A0" w:rsidR="00D448A7" w:rsidRPr="00A74C32" w:rsidRDefault="00D448A7" w:rsidP="00D448A7">
      <w:pPr>
        <w:spacing w:line="240" w:lineRule="auto"/>
      </w:pPr>
      <w:r w:rsidRPr="00A74C32">
        <w:t xml:space="preserve">De </w:t>
      </w:r>
      <w:r w:rsidR="00DF1422">
        <w:t>gemeente Zwolle</w:t>
      </w:r>
      <w:r w:rsidR="00DF1422" w:rsidRPr="00A74C32">
        <w:t xml:space="preserve"> </w:t>
      </w:r>
      <w:r w:rsidRPr="00A74C32">
        <w:t xml:space="preserve">hecht eraan dat alle marktpartijen toegang hebben tot dezelfde informatie. Dit is de reden dat de aankondiging van de marktconsultatie niet alleen is gepubliceerd op </w:t>
      </w:r>
      <w:proofErr w:type="spellStart"/>
      <w:r w:rsidRPr="00A74C32">
        <w:t>TenderNed</w:t>
      </w:r>
      <w:proofErr w:type="spellEnd"/>
      <w:r w:rsidR="00783D98">
        <w:t>.</w:t>
      </w:r>
    </w:p>
    <w:p w14:paraId="4F3E150F" w14:textId="684B19A0" w:rsidR="00D448A7" w:rsidRPr="00A74C32" w:rsidRDefault="00D448A7" w:rsidP="00D448A7">
      <w:pPr>
        <w:pStyle w:val="Kop2"/>
        <w:rPr>
          <w:sz w:val="20"/>
          <w:szCs w:val="20"/>
        </w:rPr>
      </w:pPr>
      <w:bookmarkStart w:id="27" w:name="_Toc229396549"/>
      <w:r w:rsidRPr="00A74C32">
        <w:rPr>
          <w:sz w:val="20"/>
          <w:szCs w:val="20"/>
        </w:rPr>
        <w:t>Voorbehouden</w:t>
      </w:r>
      <w:bookmarkEnd w:id="27"/>
    </w:p>
    <w:p w14:paraId="1BBAD0F5" w14:textId="1928DE3B" w:rsidR="00D448A7" w:rsidRPr="00A74C32" w:rsidRDefault="00D448A7" w:rsidP="00D448A7">
      <w:pPr>
        <w:spacing w:line="240" w:lineRule="auto"/>
      </w:pPr>
      <w:r w:rsidRPr="00A74C32">
        <w:t xml:space="preserve">Dit marktconsultatiedocument is geschreven in het kader van de marktconsultatie voor de Aanbesteding </w:t>
      </w:r>
      <w:r w:rsidR="00783D98" w:rsidRPr="002B483C">
        <w:t>Applicatie voor ondersteuning van de werkprocessen van het team Openbare Orde en Veiligheid</w:t>
      </w:r>
      <w:r w:rsidR="002B483C">
        <w:t>.</w:t>
      </w:r>
      <w:r w:rsidR="00783D98" w:rsidRPr="00A74C32">
        <w:t xml:space="preserve"> </w:t>
      </w:r>
      <w:r w:rsidRPr="00A74C32">
        <w:t>Dit document kan niet worden beschouwd als een uitnodiging om in te schrijven op de aanbesteding waarvoor de marktconsultatie als voorbereiding dient of op enkele andere aanbesteding.</w:t>
      </w:r>
    </w:p>
    <w:p w14:paraId="68EF0365" w14:textId="77777777" w:rsidR="00D448A7" w:rsidRPr="00A74C32" w:rsidRDefault="00D448A7" w:rsidP="00D448A7">
      <w:pPr>
        <w:spacing w:line="240" w:lineRule="auto"/>
      </w:pPr>
    </w:p>
    <w:p w14:paraId="346222F7" w14:textId="18442B3A" w:rsidR="00D448A7" w:rsidRPr="00A74C32" w:rsidRDefault="00D448A7" w:rsidP="00D448A7">
      <w:pPr>
        <w:spacing w:line="240" w:lineRule="auto"/>
      </w:pPr>
      <w:r w:rsidRPr="00A74C32">
        <w:t xml:space="preserve">De </w:t>
      </w:r>
      <w:r w:rsidR="00DF1422">
        <w:t>gemeente Zwolle</w:t>
      </w:r>
      <w:r w:rsidR="00DF1422" w:rsidRPr="00A74C32">
        <w:t xml:space="preserve"> </w:t>
      </w:r>
      <w:r w:rsidRPr="00A74C32">
        <w:t>behoudt zich het recht voor om:</w:t>
      </w:r>
    </w:p>
    <w:p w14:paraId="33E43F70" w14:textId="7B244319" w:rsidR="00D448A7" w:rsidRPr="00A74C32" w:rsidRDefault="00D448A7">
      <w:pPr>
        <w:pStyle w:val="Lijstalinea"/>
        <w:numPr>
          <w:ilvl w:val="0"/>
          <w:numId w:val="8"/>
        </w:numPr>
        <w:spacing w:line="240" w:lineRule="auto"/>
      </w:pPr>
      <w:proofErr w:type="gramStart"/>
      <w:r w:rsidRPr="00A74C32">
        <w:t>de</w:t>
      </w:r>
      <w:proofErr w:type="gramEnd"/>
      <w:r w:rsidRPr="00A74C32">
        <w:t xml:space="preserve"> planning van de marktconsultatie, zoals in dit document geschetst, aan te passen; en/of</w:t>
      </w:r>
    </w:p>
    <w:p w14:paraId="56628021" w14:textId="4C4BE0E4" w:rsidR="00D448A7" w:rsidRPr="00A74C32" w:rsidRDefault="00D448A7">
      <w:pPr>
        <w:pStyle w:val="Lijstalinea"/>
        <w:numPr>
          <w:ilvl w:val="0"/>
          <w:numId w:val="8"/>
        </w:numPr>
        <w:spacing w:line="240" w:lineRule="auto"/>
      </w:pPr>
      <w:proofErr w:type="gramStart"/>
      <w:r w:rsidRPr="00A74C32">
        <w:t>de</w:t>
      </w:r>
      <w:proofErr w:type="gramEnd"/>
      <w:r w:rsidRPr="00A74C32">
        <w:t xml:space="preserve"> betreffende aanbesteding(en) op andere wijze dan in dit document beschreven, uit te voeren of niet uit te voeren; en/of</w:t>
      </w:r>
    </w:p>
    <w:p w14:paraId="1BDA6707" w14:textId="168DEF8C" w:rsidR="00D448A7" w:rsidRPr="00A74C32" w:rsidRDefault="00D448A7">
      <w:pPr>
        <w:pStyle w:val="Lijstalinea"/>
        <w:numPr>
          <w:ilvl w:val="0"/>
          <w:numId w:val="8"/>
        </w:numPr>
        <w:spacing w:line="240" w:lineRule="auto"/>
      </w:pPr>
      <w:proofErr w:type="gramStart"/>
      <w:r w:rsidRPr="00A74C32">
        <w:t>het</w:t>
      </w:r>
      <w:proofErr w:type="gramEnd"/>
      <w:r w:rsidRPr="00A74C32">
        <w:t xml:space="preserve"> traject van marktconsultatie en/of de aanbestedingsprocedure tijdelijk of definitief te staken.</w:t>
      </w:r>
    </w:p>
    <w:p w14:paraId="24AF46BF" w14:textId="77777777" w:rsidR="00D448A7" w:rsidRPr="00A74C32" w:rsidRDefault="00D448A7" w:rsidP="00D448A7">
      <w:pPr>
        <w:spacing w:line="240" w:lineRule="auto"/>
      </w:pPr>
    </w:p>
    <w:p w14:paraId="7339C0A3" w14:textId="77777777" w:rsidR="00D448A7" w:rsidRPr="00A74C32" w:rsidRDefault="00D448A7" w:rsidP="00D448A7">
      <w:pPr>
        <w:spacing w:line="240" w:lineRule="auto"/>
      </w:pPr>
      <w:r w:rsidRPr="00A74C32">
        <w:t>Door het deelnemen aan de marktconsultatie stemt de deelnemende marktpartij onvoorwaardelijk in met hetgeen bepaald is in het voorliggende marktconsultatiedocument.</w:t>
      </w:r>
    </w:p>
    <w:p w14:paraId="09A01059" w14:textId="64C44189" w:rsidR="00D448A7" w:rsidRPr="00A74C32" w:rsidRDefault="00D448A7" w:rsidP="00D448A7">
      <w:pPr>
        <w:pStyle w:val="Kop2"/>
        <w:rPr>
          <w:sz w:val="20"/>
          <w:szCs w:val="20"/>
        </w:rPr>
      </w:pPr>
      <w:bookmarkStart w:id="28" w:name="_Toc229396550"/>
      <w:r w:rsidRPr="00A74C32">
        <w:rPr>
          <w:sz w:val="20"/>
          <w:szCs w:val="20"/>
        </w:rPr>
        <w:t>Intellectueel eigendom</w:t>
      </w:r>
      <w:bookmarkEnd w:id="28"/>
    </w:p>
    <w:p w14:paraId="5C9FE5CB" w14:textId="2A086E68" w:rsidR="00D448A7" w:rsidRPr="00A74C32" w:rsidRDefault="00D448A7" w:rsidP="00D448A7">
      <w:pPr>
        <w:spacing w:line="240" w:lineRule="auto"/>
      </w:pPr>
      <w:r w:rsidRPr="00A74C32">
        <w:t>Opdrachtgever heeft al het intellectueel eigendomsrecht (bijvoorbeeld het auteursrecht) op de door hem bij deze marktconsultatie</w:t>
      </w:r>
      <w:r w:rsidR="00445874" w:rsidRPr="00A74C32">
        <w:t xml:space="preserve"> </w:t>
      </w:r>
      <w:r w:rsidRPr="00A74C32">
        <w:t>verstrekte documenten. Het is uitdrukkelijk niet de bedoeling om zonder toestemming deze documenten te verveelvoudigen.</w:t>
      </w:r>
    </w:p>
    <w:p w14:paraId="7D3F972D" w14:textId="0F37F6BD" w:rsidR="00D448A7" w:rsidRPr="00A74C32" w:rsidRDefault="00D448A7" w:rsidP="00D448A7">
      <w:pPr>
        <w:pStyle w:val="Kop2"/>
        <w:rPr>
          <w:sz w:val="20"/>
          <w:szCs w:val="20"/>
        </w:rPr>
      </w:pPr>
      <w:bookmarkStart w:id="29" w:name="_Toc229396551"/>
      <w:r w:rsidRPr="00A74C32">
        <w:rPr>
          <w:sz w:val="20"/>
          <w:szCs w:val="20"/>
        </w:rPr>
        <w:t>Taal</w:t>
      </w:r>
      <w:bookmarkEnd w:id="29"/>
    </w:p>
    <w:p w14:paraId="0B9791E9" w14:textId="77777777" w:rsidR="00D448A7" w:rsidRPr="00A74C32" w:rsidRDefault="00D448A7" w:rsidP="00D448A7">
      <w:pPr>
        <w:spacing w:line="240" w:lineRule="auto"/>
      </w:pPr>
      <w:r w:rsidRPr="00A74C32">
        <w:t>De taal die in de gesprekken en de publicaties wordt gebruikt, is Nederlands.</w:t>
      </w:r>
    </w:p>
    <w:p w14:paraId="50C55529" w14:textId="2F25FED4" w:rsidR="00D448A7" w:rsidRPr="00A74C32" w:rsidRDefault="00D448A7" w:rsidP="00D448A7">
      <w:pPr>
        <w:pStyle w:val="Kop2"/>
        <w:rPr>
          <w:sz w:val="20"/>
          <w:szCs w:val="20"/>
        </w:rPr>
      </w:pPr>
      <w:bookmarkStart w:id="30" w:name="_Toc229396552"/>
      <w:r w:rsidRPr="00A74C32">
        <w:rPr>
          <w:sz w:val="20"/>
          <w:szCs w:val="20"/>
        </w:rPr>
        <w:t>Rechten</w:t>
      </w:r>
      <w:bookmarkEnd w:id="30"/>
    </w:p>
    <w:p w14:paraId="3D60E49B" w14:textId="39D74BA8" w:rsidR="00D448A7" w:rsidRPr="00A74C32" w:rsidRDefault="00D448A7" w:rsidP="00D448A7">
      <w:pPr>
        <w:spacing w:line="240" w:lineRule="auto"/>
      </w:pPr>
      <w:r w:rsidRPr="00A74C32">
        <w:t xml:space="preserve">Er kan geen enkel recht worden ontleend aan de informatie die wordt verstrekt in de context van de marktconsultatie. Zowel de gesprekken als schriftelijke documentatie moeten worden gezien als algemene mogelijkheden/richtingen voor de procedure en de aanpak door de </w:t>
      </w:r>
      <w:r w:rsidR="00615543">
        <w:t>gemeente Zwolle</w:t>
      </w:r>
      <w:r w:rsidRPr="00A74C32">
        <w:t>.</w:t>
      </w:r>
    </w:p>
    <w:p w14:paraId="492ED890" w14:textId="028E7FCA" w:rsidR="00D448A7" w:rsidRPr="00A74C32" w:rsidRDefault="00D448A7" w:rsidP="00D448A7">
      <w:pPr>
        <w:pStyle w:val="Kop2"/>
        <w:rPr>
          <w:sz w:val="20"/>
          <w:szCs w:val="20"/>
        </w:rPr>
      </w:pPr>
      <w:bookmarkStart w:id="31" w:name="_Toc229396553"/>
      <w:r w:rsidRPr="00A74C32">
        <w:rPr>
          <w:sz w:val="20"/>
          <w:szCs w:val="20"/>
        </w:rPr>
        <w:t>Kostenvergoeding</w:t>
      </w:r>
      <w:bookmarkEnd w:id="31"/>
    </w:p>
    <w:p w14:paraId="2536E661" w14:textId="77777777" w:rsidR="00D448A7" w:rsidRPr="00A74C32" w:rsidRDefault="00D448A7" w:rsidP="00D448A7">
      <w:pPr>
        <w:spacing w:line="240" w:lineRule="auto"/>
      </w:pPr>
      <w:r w:rsidRPr="00A74C32">
        <w:t>De deelnemende marktpartijen aan deze marktconsultatie kunnen geen aanspraak maken op enige vergoeding voor gemaakte kosten.</w:t>
      </w:r>
    </w:p>
    <w:p w14:paraId="4630D774" w14:textId="0E190D79" w:rsidR="00D448A7" w:rsidRPr="00A74C32" w:rsidRDefault="00D448A7" w:rsidP="00D448A7">
      <w:pPr>
        <w:pStyle w:val="Kop2"/>
        <w:rPr>
          <w:sz w:val="20"/>
          <w:szCs w:val="20"/>
        </w:rPr>
      </w:pPr>
      <w:bookmarkStart w:id="32" w:name="_Toc229396554"/>
      <w:r w:rsidRPr="00A74C32">
        <w:rPr>
          <w:sz w:val="20"/>
          <w:szCs w:val="20"/>
        </w:rPr>
        <w:t>Status informatie</w:t>
      </w:r>
      <w:bookmarkEnd w:id="32"/>
    </w:p>
    <w:p w14:paraId="5AC64A2A" w14:textId="363E5157" w:rsidR="00D448A7" w:rsidRPr="00A74C32" w:rsidRDefault="00D448A7" w:rsidP="00D448A7">
      <w:pPr>
        <w:spacing w:line="240" w:lineRule="auto"/>
      </w:pPr>
      <w:r w:rsidRPr="00A74C32">
        <w:t xml:space="preserve">De informatie die is weergegeven in dit document is indicatief. </w:t>
      </w:r>
      <w:r w:rsidR="00615543">
        <w:t>Gemeente Zwolle</w:t>
      </w:r>
      <w:r w:rsidR="00353A80" w:rsidRPr="00A74C32">
        <w:t xml:space="preserve"> </w:t>
      </w:r>
      <w:r w:rsidRPr="00A74C32">
        <w:t>wij</w:t>
      </w:r>
      <w:r w:rsidR="002B483C">
        <w:t>st</w:t>
      </w:r>
      <w:r w:rsidRPr="00A74C32">
        <w:t xml:space="preserve"> iedere aansprakelijkheid voor de onjuistheid en/of onvolledigheid van deze informatie van de hand. Deelnemende marktpartijen dienen zich, waar zij dit nodig of wenselijk achten, zelf en voor eigen rekening en risico op de hoogte te stellen van onder meer de technische aspecten, het publiekrechtelijk kader en al hetgeen zij overigens relevant achten in verband met hun deelname aan de marktconsultatie.</w:t>
      </w:r>
    </w:p>
    <w:p w14:paraId="041822F9" w14:textId="2FEBA6A9" w:rsidR="00D448A7" w:rsidRPr="00A74C32" w:rsidRDefault="00D448A7" w:rsidP="00D448A7">
      <w:pPr>
        <w:pStyle w:val="Kop2"/>
        <w:rPr>
          <w:sz w:val="20"/>
          <w:szCs w:val="20"/>
        </w:rPr>
      </w:pPr>
      <w:bookmarkStart w:id="33" w:name="_Toc229396555"/>
      <w:r w:rsidRPr="00A74C32">
        <w:rPr>
          <w:sz w:val="20"/>
          <w:szCs w:val="20"/>
        </w:rPr>
        <w:t>Melding onregelmatigheden</w:t>
      </w:r>
      <w:bookmarkEnd w:id="33"/>
    </w:p>
    <w:p w14:paraId="2D026BA5" w14:textId="27E428DF" w:rsidR="00D448A7" w:rsidRPr="00A74C32" w:rsidRDefault="00D448A7" w:rsidP="00D448A7">
      <w:pPr>
        <w:spacing w:line="240" w:lineRule="auto"/>
      </w:pPr>
      <w:proofErr w:type="gramStart"/>
      <w:r w:rsidRPr="00A74C32">
        <w:t>Indien</w:t>
      </w:r>
      <w:proofErr w:type="gramEnd"/>
      <w:r w:rsidRPr="00A74C32">
        <w:t xml:space="preserve"> een deelnemende marktpartij meent dat informatie en/of een bepaling in het voorliggende marktconsultatiedocument en/of andere documenten onjuist, onrechtmatig of op andere wijze onregelmatig is, dan dient de deelnemende marktpartij </w:t>
      </w:r>
      <w:r w:rsidR="00353A80" w:rsidRPr="00A74C32">
        <w:t xml:space="preserve">de </w:t>
      </w:r>
      <w:r w:rsidR="002B483C">
        <w:t>gemeente Zwolle</w:t>
      </w:r>
      <w:r w:rsidRPr="00A74C32">
        <w:t xml:space="preserve"> per omgaande te informeren. Hiervoor dient gebruik te worden gemaakt van </w:t>
      </w:r>
      <w:r w:rsidRPr="00A74C32">
        <w:rPr>
          <w:i/>
          <w:iCs/>
        </w:rPr>
        <w:t>berichten</w:t>
      </w:r>
      <w:r w:rsidR="00353A80" w:rsidRPr="00A74C32">
        <w:t xml:space="preserve"> in </w:t>
      </w:r>
      <w:r w:rsidR="00F54AFA" w:rsidRPr="00A74C32">
        <w:t>TenderNed.</w:t>
      </w:r>
    </w:p>
    <w:p w14:paraId="50E873D4" w14:textId="2654A87B" w:rsidR="00D448A7" w:rsidRPr="00A74C32" w:rsidRDefault="00D448A7" w:rsidP="00D448A7">
      <w:pPr>
        <w:pStyle w:val="Kop2"/>
        <w:rPr>
          <w:sz w:val="20"/>
          <w:szCs w:val="20"/>
        </w:rPr>
      </w:pPr>
      <w:bookmarkStart w:id="34" w:name="_Toc229396556"/>
      <w:r w:rsidRPr="00A74C32">
        <w:rPr>
          <w:sz w:val="20"/>
          <w:szCs w:val="20"/>
        </w:rPr>
        <w:t>Toepasselijk recht en geschillen</w:t>
      </w:r>
      <w:bookmarkEnd w:id="34"/>
    </w:p>
    <w:p w14:paraId="32FE40DE" w14:textId="1B24CD58" w:rsidR="00D448A7" w:rsidRPr="00A74C32" w:rsidRDefault="00D448A7" w:rsidP="00D448A7">
      <w:pPr>
        <w:spacing w:line="240" w:lineRule="auto"/>
      </w:pPr>
      <w:r w:rsidRPr="00A74C32">
        <w:t xml:space="preserve">De verhouding tussen de </w:t>
      </w:r>
      <w:r w:rsidR="002B483C">
        <w:t>gemeente Zwolle</w:t>
      </w:r>
      <w:r w:rsidR="00353A80" w:rsidRPr="00A74C32">
        <w:t xml:space="preserve"> </w:t>
      </w:r>
      <w:r w:rsidRPr="00A74C32">
        <w:t>en de deelnemende marktpartijen wordt uitsluitend beheerst door het Nederlandse recht.</w:t>
      </w:r>
    </w:p>
    <w:p w14:paraId="6DAC96D7" w14:textId="233C5CDE" w:rsidR="000E498B" w:rsidRDefault="000E498B">
      <w:pPr>
        <w:spacing w:line="240" w:lineRule="auto"/>
        <w:rPr>
          <w:lang w:val="nl"/>
        </w:rPr>
      </w:pPr>
      <w:r>
        <w:rPr>
          <w:lang w:val="nl"/>
        </w:rPr>
        <w:br w:type="page"/>
      </w:r>
    </w:p>
    <w:p w14:paraId="32A24A8D" w14:textId="7C10E85F" w:rsidR="000E498B" w:rsidRDefault="000E498B" w:rsidP="000E498B">
      <w:pPr>
        <w:pStyle w:val="Kop1"/>
      </w:pPr>
      <w:bookmarkStart w:id="35" w:name="_Toc229396557"/>
      <w:r>
        <w:t>Bijlagen</w:t>
      </w:r>
      <w:bookmarkEnd w:id="35"/>
    </w:p>
    <w:p w14:paraId="6362085C" w14:textId="77777777" w:rsidR="001E0212" w:rsidRPr="001E0212" w:rsidRDefault="001E0212" w:rsidP="001E0212">
      <w:pPr>
        <w:pStyle w:val="Kop2"/>
        <w:rPr>
          <w:sz w:val="20"/>
          <w:szCs w:val="20"/>
        </w:rPr>
      </w:pPr>
      <w:bookmarkStart w:id="36" w:name="_Toc229396558"/>
      <w:r w:rsidRPr="001E0212">
        <w:rPr>
          <w:sz w:val="20"/>
          <w:szCs w:val="20"/>
        </w:rPr>
        <w:t>Koppelingen en integratie</w:t>
      </w:r>
      <w:bookmarkEnd w:id="36"/>
    </w:p>
    <w:p w14:paraId="42E78DE2" w14:textId="77777777" w:rsidR="001E0212" w:rsidRPr="001E0212" w:rsidRDefault="001E0212" w:rsidP="001E0212">
      <w:pPr>
        <w:adjustRightInd w:val="0"/>
        <w:spacing w:line="280" w:lineRule="atLeast"/>
        <w:rPr>
          <w:rFonts w:cs="Times New Roman"/>
          <w:lang w:eastAsia="nl-NL"/>
        </w:rPr>
      </w:pPr>
      <w:r w:rsidRPr="001E0212">
        <w:rPr>
          <w:rFonts w:cs="Times New Roman"/>
          <w:noProof/>
          <w:lang w:eastAsia="nl-NL"/>
        </w:rPr>
        <w:drawing>
          <wp:anchor distT="0" distB="0" distL="114300" distR="114300" simplePos="0" relativeHeight="251659776" behindDoc="0" locked="0" layoutInCell="1" allowOverlap="1" wp14:anchorId="1A749B24" wp14:editId="06707AAA">
            <wp:simplePos x="0" y="0"/>
            <wp:positionH relativeFrom="margin">
              <wp:align>right</wp:align>
            </wp:positionH>
            <wp:positionV relativeFrom="paragraph">
              <wp:posOffset>39370</wp:posOffset>
            </wp:positionV>
            <wp:extent cx="2171700" cy="2228850"/>
            <wp:effectExtent l="0" t="0" r="19050" b="0"/>
            <wp:wrapSquare wrapText="bothSides"/>
            <wp:docPr id="44980608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r w:rsidRPr="001E0212">
        <w:rPr>
          <w:rFonts w:cs="Times New Roman"/>
          <w:lang w:eastAsia="nl-NL"/>
        </w:rPr>
        <w:t xml:space="preserve">De gemeente Zwolle richt zich op een </w:t>
      </w:r>
      <w:proofErr w:type="spellStart"/>
      <w:r w:rsidRPr="001E0212">
        <w:rPr>
          <w:rFonts w:cs="Times New Roman"/>
          <w:lang w:eastAsia="nl-NL"/>
        </w:rPr>
        <w:t>datacentrische</w:t>
      </w:r>
      <w:proofErr w:type="spellEnd"/>
      <w:r w:rsidRPr="001E0212">
        <w:rPr>
          <w:rFonts w:cs="Times New Roman"/>
          <w:lang w:eastAsia="nl-NL"/>
        </w:rPr>
        <w:t xml:space="preserve"> architectuur waarbij het data </w:t>
      </w:r>
      <w:proofErr w:type="gramStart"/>
      <w:r w:rsidRPr="001E0212">
        <w:rPr>
          <w:rFonts w:cs="Times New Roman"/>
          <w:lang w:eastAsia="nl-NL"/>
        </w:rPr>
        <w:t>beschouwt</w:t>
      </w:r>
      <w:proofErr w:type="gramEnd"/>
      <w:r w:rsidRPr="001E0212">
        <w:rPr>
          <w:rFonts w:cs="Times New Roman"/>
          <w:lang w:eastAsia="nl-NL"/>
        </w:rPr>
        <w:t xml:space="preserve"> als het grootste goed wat de organisatie bezit. Data is fluïde en wordt eenmalig opgeslagen en meermaals gebruikt. In de </w:t>
      </w:r>
      <w:proofErr w:type="spellStart"/>
      <w:r w:rsidRPr="001E0212">
        <w:rPr>
          <w:rFonts w:cs="Times New Roman"/>
          <w:lang w:eastAsia="nl-NL"/>
        </w:rPr>
        <w:t>datacentrische</w:t>
      </w:r>
      <w:proofErr w:type="spellEnd"/>
      <w:r w:rsidRPr="001E0212">
        <w:rPr>
          <w:rFonts w:cs="Times New Roman"/>
          <w:lang w:eastAsia="nl-NL"/>
        </w:rPr>
        <w:t xml:space="preserve"> visie is geen enkele applicatie direct gekoppeld met een ander, maar worden integratiepatronen gebruikt om data in het applicatielandschap beschikbaar te krijgen. Applicaties ‘publiceren’ of ‘consumeren’ data. Hiernaast is het </w:t>
      </w:r>
      <w:proofErr w:type="gramStart"/>
      <w:r w:rsidRPr="001E0212">
        <w:rPr>
          <w:rFonts w:cs="Times New Roman"/>
          <w:lang w:eastAsia="nl-NL"/>
        </w:rPr>
        <w:t>basis principe</w:t>
      </w:r>
      <w:proofErr w:type="gramEnd"/>
      <w:r w:rsidRPr="001E0212">
        <w:rPr>
          <w:rFonts w:cs="Times New Roman"/>
          <w:lang w:eastAsia="nl-NL"/>
        </w:rPr>
        <w:t xml:space="preserve"> weergegeven</w:t>
      </w:r>
    </w:p>
    <w:p w14:paraId="483AF67C" w14:textId="77777777" w:rsidR="001E0212" w:rsidRPr="001E0212" w:rsidRDefault="001E0212" w:rsidP="001E0212">
      <w:pPr>
        <w:numPr>
          <w:ilvl w:val="0"/>
          <w:numId w:val="12"/>
        </w:numPr>
        <w:adjustRightInd w:val="0"/>
        <w:spacing w:line="280" w:lineRule="atLeast"/>
        <w:contextualSpacing/>
        <w:rPr>
          <w:rFonts w:cs="Times New Roman"/>
          <w:lang w:eastAsia="nl-NL"/>
        </w:rPr>
      </w:pPr>
      <w:r w:rsidRPr="001E0212">
        <w:rPr>
          <w:rFonts w:cs="Times New Roman"/>
          <w:lang w:eastAsia="nl-NL"/>
        </w:rPr>
        <w:t>Data is de basis, deze wordt door specifieke ‘</w:t>
      </w:r>
      <w:proofErr w:type="spellStart"/>
      <w:r w:rsidRPr="001E0212">
        <w:rPr>
          <w:rFonts w:cs="Times New Roman"/>
          <w:lang w:eastAsia="nl-NL"/>
        </w:rPr>
        <w:t>capabilities</w:t>
      </w:r>
      <w:proofErr w:type="spellEnd"/>
      <w:r w:rsidRPr="001E0212">
        <w:rPr>
          <w:rFonts w:cs="Times New Roman"/>
          <w:lang w:eastAsia="nl-NL"/>
        </w:rPr>
        <w:t>’ gemaakt en gebruikt.</w:t>
      </w:r>
    </w:p>
    <w:p w14:paraId="190ED5A8" w14:textId="77777777" w:rsidR="001E0212" w:rsidRPr="001E0212" w:rsidRDefault="001E0212" w:rsidP="001E0212">
      <w:pPr>
        <w:numPr>
          <w:ilvl w:val="0"/>
          <w:numId w:val="12"/>
        </w:numPr>
        <w:adjustRightInd w:val="0"/>
        <w:spacing w:line="280" w:lineRule="atLeast"/>
        <w:contextualSpacing/>
        <w:rPr>
          <w:rFonts w:cs="Times New Roman"/>
          <w:lang w:eastAsia="nl-NL"/>
        </w:rPr>
      </w:pPr>
      <w:r w:rsidRPr="001E0212">
        <w:rPr>
          <w:rFonts w:cs="Times New Roman"/>
          <w:lang w:eastAsia="nl-NL"/>
        </w:rPr>
        <w:t xml:space="preserve">De data </w:t>
      </w:r>
      <w:proofErr w:type="gramStart"/>
      <w:r w:rsidRPr="001E0212">
        <w:rPr>
          <w:rFonts w:cs="Times New Roman"/>
          <w:lang w:eastAsia="nl-NL"/>
        </w:rPr>
        <w:t>is</w:t>
      </w:r>
      <w:proofErr w:type="gramEnd"/>
      <w:r w:rsidRPr="001E0212">
        <w:rPr>
          <w:rFonts w:cs="Times New Roman"/>
          <w:lang w:eastAsia="nl-NL"/>
        </w:rPr>
        <w:t xml:space="preserve"> altijd beveiligd, de toegang is beveiligd etc. </w:t>
      </w:r>
    </w:p>
    <w:p w14:paraId="69274301" w14:textId="77777777" w:rsidR="001E0212" w:rsidRPr="001E0212" w:rsidRDefault="001E0212" w:rsidP="001E0212">
      <w:pPr>
        <w:numPr>
          <w:ilvl w:val="0"/>
          <w:numId w:val="12"/>
        </w:numPr>
        <w:adjustRightInd w:val="0"/>
        <w:spacing w:line="280" w:lineRule="atLeast"/>
        <w:contextualSpacing/>
        <w:rPr>
          <w:rFonts w:cs="Times New Roman"/>
          <w:lang w:eastAsia="nl-NL"/>
        </w:rPr>
      </w:pPr>
      <w:r w:rsidRPr="001E0212">
        <w:rPr>
          <w:rFonts w:cs="Times New Roman"/>
          <w:lang w:eastAsia="nl-NL"/>
        </w:rPr>
        <w:t>Door middel van integratiepatronen wordt data fluïde gemaakt</w:t>
      </w:r>
    </w:p>
    <w:p w14:paraId="22426750" w14:textId="77777777" w:rsidR="001E0212" w:rsidRPr="001E0212" w:rsidRDefault="001E0212" w:rsidP="001E0212">
      <w:pPr>
        <w:numPr>
          <w:ilvl w:val="0"/>
          <w:numId w:val="12"/>
        </w:numPr>
        <w:adjustRightInd w:val="0"/>
        <w:spacing w:line="280" w:lineRule="atLeast"/>
        <w:contextualSpacing/>
        <w:rPr>
          <w:rFonts w:cs="Times New Roman"/>
          <w:lang w:eastAsia="nl-NL"/>
        </w:rPr>
      </w:pPr>
      <w:r w:rsidRPr="001E0212">
        <w:rPr>
          <w:rFonts w:cs="Times New Roman"/>
          <w:lang w:eastAsia="nl-NL"/>
        </w:rPr>
        <w:t>Bedrijfslogica en procesmanagement geven sturing aan het gebruik en de betekenis van data</w:t>
      </w:r>
    </w:p>
    <w:p w14:paraId="68823BC1" w14:textId="77777777" w:rsidR="001E0212" w:rsidRPr="001E0212" w:rsidRDefault="001E0212" w:rsidP="001E0212">
      <w:pPr>
        <w:numPr>
          <w:ilvl w:val="0"/>
          <w:numId w:val="12"/>
        </w:numPr>
        <w:adjustRightInd w:val="0"/>
        <w:spacing w:line="280" w:lineRule="atLeast"/>
        <w:contextualSpacing/>
        <w:rPr>
          <w:rFonts w:cs="Times New Roman"/>
          <w:lang w:eastAsia="nl-NL"/>
        </w:rPr>
      </w:pPr>
      <w:r w:rsidRPr="001E0212">
        <w:rPr>
          <w:rFonts w:cs="Times New Roman"/>
          <w:lang w:eastAsia="nl-NL"/>
        </w:rPr>
        <w:t>Applicaties zijn middelen om data te bewerken</w:t>
      </w:r>
    </w:p>
    <w:p w14:paraId="673B5731" w14:textId="77777777" w:rsidR="001E0212" w:rsidRPr="001E0212" w:rsidRDefault="001E0212" w:rsidP="001E0212">
      <w:pPr>
        <w:adjustRightInd w:val="0"/>
        <w:spacing w:line="280" w:lineRule="atLeast"/>
        <w:rPr>
          <w:rFonts w:cs="Times New Roman"/>
          <w:lang w:eastAsia="nl-NL"/>
        </w:rPr>
      </w:pPr>
      <w:r w:rsidRPr="001E0212">
        <w:rPr>
          <w:rFonts w:cs="Times New Roman"/>
          <w:lang w:eastAsia="nl-NL"/>
        </w:rPr>
        <w:t xml:space="preserve">Het gevolg van deze ‘grondhouding’ in de architectuur is dat applicaties nooit direct met elkaar gekoppeld worden. De security- en </w:t>
      </w:r>
      <w:proofErr w:type="spellStart"/>
      <w:r w:rsidRPr="001E0212">
        <w:rPr>
          <w:rFonts w:cs="Times New Roman"/>
          <w:lang w:eastAsia="nl-NL"/>
        </w:rPr>
        <w:t>integratielaag</w:t>
      </w:r>
      <w:proofErr w:type="spellEnd"/>
      <w:r w:rsidRPr="001E0212">
        <w:rPr>
          <w:rFonts w:cs="Times New Roman"/>
          <w:lang w:eastAsia="nl-NL"/>
        </w:rPr>
        <w:t xml:space="preserve"> is altijd betrokken. Hiermee voldoen we ook op gepaste wijze aan de eisen van de NIS2. </w:t>
      </w:r>
    </w:p>
    <w:p w14:paraId="6A8CEB35" w14:textId="77777777" w:rsidR="001E0212" w:rsidRPr="001E0212" w:rsidRDefault="001E0212" w:rsidP="001E0212">
      <w:pPr>
        <w:adjustRightInd w:val="0"/>
        <w:spacing w:line="280" w:lineRule="atLeast"/>
        <w:rPr>
          <w:rFonts w:cs="Times New Roman"/>
          <w:highlight w:val="yellow"/>
          <w:lang w:eastAsia="nl-NL"/>
        </w:rPr>
      </w:pPr>
    </w:p>
    <w:p w14:paraId="3B284C7C" w14:textId="77777777" w:rsidR="001E0212" w:rsidRPr="001E0212" w:rsidRDefault="001E0212" w:rsidP="001E0212">
      <w:pPr>
        <w:keepNext/>
        <w:adjustRightInd w:val="0"/>
        <w:spacing w:line="280" w:lineRule="atLeast"/>
        <w:rPr>
          <w:rFonts w:cs="Times New Roman"/>
          <w:lang w:eastAsia="nl-NL"/>
        </w:rPr>
      </w:pPr>
      <w:r w:rsidRPr="001E0212">
        <w:rPr>
          <w:rFonts w:cs="Times New Roman"/>
          <w:noProof/>
          <w:lang w:eastAsia="nl-NL"/>
        </w:rPr>
        <w:drawing>
          <wp:inline distT="0" distB="0" distL="0" distR="0" wp14:anchorId="241E8348" wp14:editId="419F2B7C">
            <wp:extent cx="5760720" cy="3768090"/>
            <wp:effectExtent l="0" t="0" r="0" b="3810"/>
            <wp:docPr id="15365764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76487" name=""/>
                    <pic:cNvPicPr/>
                  </pic:nvPicPr>
                  <pic:blipFill>
                    <a:blip r:embed="rId22"/>
                    <a:stretch>
                      <a:fillRect/>
                    </a:stretch>
                  </pic:blipFill>
                  <pic:spPr>
                    <a:xfrm>
                      <a:off x="0" y="0"/>
                      <a:ext cx="5760720" cy="3768090"/>
                    </a:xfrm>
                    <a:prstGeom prst="rect">
                      <a:avLst/>
                    </a:prstGeom>
                  </pic:spPr>
                </pic:pic>
              </a:graphicData>
            </a:graphic>
          </wp:inline>
        </w:drawing>
      </w:r>
    </w:p>
    <w:p w14:paraId="140B1108" w14:textId="77777777" w:rsidR="001E0212" w:rsidRPr="001E0212" w:rsidRDefault="001E0212" w:rsidP="001E0212">
      <w:pPr>
        <w:adjustRightInd w:val="0"/>
        <w:spacing w:line="280" w:lineRule="atLeast"/>
        <w:rPr>
          <w:rFonts w:cs="Times New Roman"/>
          <w:b/>
          <w:bCs/>
        </w:rPr>
      </w:pPr>
      <w:r w:rsidRPr="001E0212">
        <w:rPr>
          <w:rFonts w:cs="Times New Roman"/>
          <w:b/>
          <w:bCs/>
        </w:rPr>
        <w:t xml:space="preserve">Figuur </w:t>
      </w:r>
      <w:r w:rsidRPr="001E0212">
        <w:rPr>
          <w:rFonts w:cs="Times New Roman"/>
          <w:b/>
          <w:bCs/>
        </w:rPr>
        <w:fldChar w:fldCharType="begin"/>
      </w:r>
      <w:r w:rsidRPr="001E0212">
        <w:rPr>
          <w:rFonts w:cs="Times New Roman"/>
          <w:b/>
          <w:bCs/>
        </w:rPr>
        <w:instrText xml:space="preserve"> SEQ Figuur \* ARABIC </w:instrText>
      </w:r>
      <w:r w:rsidRPr="001E0212">
        <w:rPr>
          <w:rFonts w:cs="Times New Roman"/>
          <w:b/>
          <w:bCs/>
        </w:rPr>
        <w:fldChar w:fldCharType="separate"/>
      </w:r>
      <w:r w:rsidRPr="001E0212">
        <w:rPr>
          <w:rFonts w:cs="Times New Roman"/>
          <w:b/>
          <w:bCs/>
          <w:noProof/>
        </w:rPr>
        <w:t>1</w:t>
      </w:r>
      <w:r w:rsidRPr="001E0212">
        <w:rPr>
          <w:rFonts w:cs="Times New Roman"/>
          <w:b/>
          <w:bCs/>
          <w:noProof/>
        </w:rPr>
        <w:fldChar w:fldCharType="end"/>
      </w:r>
      <w:r w:rsidRPr="001E0212">
        <w:rPr>
          <w:rFonts w:cs="Times New Roman"/>
          <w:b/>
          <w:bCs/>
        </w:rPr>
        <w:t xml:space="preserve"> Illustratie van een nieuw </w:t>
      </w:r>
      <w:proofErr w:type="gramStart"/>
      <w:r w:rsidRPr="001E0212">
        <w:rPr>
          <w:rFonts w:cs="Times New Roman"/>
          <w:b/>
          <w:bCs/>
        </w:rPr>
        <w:t>OOV casussysteem</w:t>
      </w:r>
      <w:proofErr w:type="gramEnd"/>
      <w:r w:rsidRPr="001E0212">
        <w:rPr>
          <w:rFonts w:cs="Times New Roman"/>
          <w:b/>
          <w:bCs/>
        </w:rPr>
        <w:t xml:space="preserve"> die via de </w:t>
      </w:r>
      <w:proofErr w:type="spellStart"/>
      <w:r w:rsidRPr="001E0212">
        <w:rPr>
          <w:rFonts w:cs="Times New Roman"/>
          <w:b/>
          <w:bCs/>
        </w:rPr>
        <w:t>integratielaag</w:t>
      </w:r>
      <w:proofErr w:type="spellEnd"/>
      <w:r w:rsidRPr="001E0212">
        <w:rPr>
          <w:rFonts w:cs="Times New Roman"/>
          <w:b/>
          <w:bCs/>
        </w:rPr>
        <w:t xml:space="preserve"> berichtenuitwisseling kent</w:t>
      </w:r>
    </w:p>
    <w:p w14:paraId="07992D89" w14:textId="77777777" w:rsidR="001E0212" w:rsidRPr="001E0212" w:rsidRDefault="001E0212" w:rsidP="001E0212">
      <w:pPr>
        <w:spacing w:after="200"/>
        <w:rPr>
          <w:rFonts w:cs="Times New Roman"/>
          <w:b/>
          <w:sz w:val="24"/>
          <w:lang w:eastAsia="nl-NL"/>
        </w:rPr>
      </w:pPr>
      <w:r w:rsidRPr="001E0212">
        <w:rPr>
          <w:rFonts w:cs="Times New Roman"/>
          <w:lang w:eastAsia="nl-NL"/>
        </w:rPr>
        <w:br w:type="page"/>
      </w:r>
    </w:p>
    <w:p w14:paraId="5797AF34" w14:textId="77777777" w:rsidR="0003013E" w:rsidRDefault="0003013E" w:rsidP="0003013E">
      <w:pPr>
        <w:pStyle w:val="Kop2"/>
      </w:pPr>
      <w:bookmarkStart w:id="37" w:name="_Toc229396559"/>
      <w:r>
        <w:t>Begrippenlijst</w:t>
      </w:r>
      <w:bookmarkEnd w:id="37"/>
    </w:p>
    <w:tbl>
      <w:tblPr>
        <w:tblStyle w:val="Tabelraster2"/>
        <w:tblW w:w="0" w:type="auto"/>
        <w:tblLook w:val="04A0" w:firstRow="1" w:lastRow="0" w:firstColumn="1" w:lastColumn="0" w:noHBand="0" w:noVBand="1"/>
      </w:tblPr>
      <w:tblGrid>
        <w:gridCol w:w="2118"/>
        <w:gridCol w:w="6898"/>
      </w:tblGrid>
      <w:tr w:rsidR="00212BBD" w:rsidRPr="00212BBD" w14:paraId="16FA0CCB" w14:textId="77777777" w:rsidTr="00DF35C3">
        <w:tc>
          <w:tcPr>
            <w:tcW w:w="2122" w:type="dxa"/>
            <w:shd w:val="clear" w:color="auto" w:fill="DBE5F1" w:themeFill="accent1" w:themeFillTint="33"/>
          </w:tcPr>
          <w:p w14:paraId="7A3EA61D" w14:textId="77777777" w:rsidR="00212BBD" w:rsidRPr="00212BBD" w:rsidRDefault="00212BBD" w:rsidP="00212BBD">
            <w:pPr>
              <w:adjustRightInd w:val="0"/>
              <w:spacing w:line="280" w:lineRule="atLeast"/>
              <w:rPr>
                <w:b/>
                <w:bCs/>
              </w:rPr>
            </w:pPr>
            <w:r w:rsidRPr="00212BBD">
              <w:rPr>
                <w:b/>
                <w:bCs/>
              </w:rPr>
              <w:t>Begrip</w:t>
            </w:r>
          </w:p>
        </w:tc>
        <w:tc>
          <w:tcPr>
            <w:tcW w:w="6940" w:type="dxa"/>
            <w:shd w:val="clear" w:color="auto" w:fill="DBE5F1" w:themeFill="accent1" w:themeFillTint="33"/>
          </w:tcPr>
          <w:p w14:paraId="50779774" w14:textId="77777777" w:rsidR="00212BBD" w:rsidRPr="00212BBD" w:rsidRDefault="00212BBD" w:rsidP="00212BBD">
            <w:pPr>
              <w:adjustRightInd w:val="0"/>
              <w:spacing w:line="280" w:lineRule="atLeast"/>
              <w:rPr>
                <w:b/>
                <w:bCs/>
              </w:rPr>
            </w:pPr>
            <w:r w:rsidRPr="00212BBD">
              <w:rPr>
                <w:b/>
                <w:bCs/>
              </w:rPr>
              <w:t>Toelichting</w:t>
            </w:r>
          </w:p>
        </w:tc>
      </w:tr>
      <w:tr w:rsidR="00212BBD" w:rsidRPr="00212BBD" w14:paraId="39B7A774" w14:textId="77777777" w:rsidTr="00DF35C3">
        <w:tc>
          <w:tcPr>
            <w:tcW w:w="2122" w:type="dxa"/>
          </w:tcPr>
          <w:p w14:paraId="11C97E72" w14:textId="77777777" w:rsidR="00212BBD" w:rsidRPr="00212BBD" w:rsidRDefault="00212BBD" w:rsidP="00212BBD">
            <w:pPr>
              <w:adjustRightInd w:val="0"/>
              <w:spacing w:line="280" w:lineRule="atLeast"/>
            </w:pPr>
            <w:r w:rsidRPr="00212BBD">
              <w:t>(Aan)</w:t>
            </w:r>
            <w:proofErr w:type="gramStart"/>
            <w:r w:rsidRPr="00212BBD">
              <w:t>melding /</w:t>
            </w:r>
            <w:proofErr w:type="gramEnd"/>
            <w:r w:rsidRPr="00212BBD">
              <w:t xml:space="preserve"> signaal </w:t>
            </w:r>
          </w:p>
        </w:tc>
        <w:tc>
          <w:tcPr>
            <w:tcW w:w="6940" w:type="dxa"/>
          </w:tcPr>
          <w:p w14:paraId="7A04A5D1" w14:textId="77777777" w:rsidR="00212BBD" w:rsidRPr="00212BBD" w:rsidRDefault="00212BBD" w:rsidP="00212BBD">
            <w:pPr>
              <w:adjustRightInd w:val="0"/>
              <w:spacing w:line="280" w:lineRule="atLeast"/>
            </w:pPr>
            <w:r w:rsidRPr="00212BBD">
              <w:t>Een (aan)melding of signaal is een mogelijke trigger die leidt tot aandacht voor een entiteit. Kan de start zijn voor een casus, maar dat hoeft niet. Het ontvangen, beoordelen en afhandelen van een (aan)melding of signaal is op te vatten als zelfstandig werkproces. Soorten:</w:t>
            </w:r>
          </w:p>
          <w:p w14:paraId="1F5A2AEE" w14:textId="77777777" w:rsidR="00212BBD" w:rsidRPr="00212BBD" w:rsidRDefault="00212BBD" w:rsidP="00212BBD">
            <w:pPr>
              <w:numPr>
                <w:ilvl w:val="0"/>
                <w:numId w:val="31"/>
              </w:numPr>
              <w:adjustRightInd w:val="0"/>
              <w:spacing w:line="280" w:lineRule="atLeast"/>
              <w:contextualSpacing/>
            </w:pPr>
            <w:r w:rsidRPr="00212BBD">
              <w:t>Aanmelding voor procesregie</w:t>
            </w:r>
          </w:p>
          <w:p w14:paraId="612DA46E" w14:textId="77777777" w:rsidR="00212BBD" w:rsidRPr="00212BBD" w:rsidRDefault="00212BBD" w:rsidP="00212BBD">
            <w:pPr>
              <w:numPr>
                <w:ilvl w:val="0"/>
                <w:numId w:val="31"/>
              </w:numPr>
              <w:adjustRightInd w:val="0"/>
              <w:spacing w:line="280" w:lineRule="atLeast"/>
              <w:contextualSpacing/>
            </w:pPr>
            <w:r w:rsidRPr="00212BBD">
              <w:t>Aanmelding voor weegtafel (Jeugd en Veiligheid)</w:t>
            </w:r>
          </w:p>
          <w:p w14:paraId="2F0A041A" w14:textId="77777777" w:rsidR="00212BBD" w:rsidRPr="00212BBD" w:rsidRDefault="00212BBD" w:rsidP="00212BBD">
            <w:pPr>
              <w:numPr>
                <w:ilvl w:val="0"/>
                <w:numId w:val="31"/>
              </w:numPr>
              <w:adjustRightInd w:val="0"/>
              <w:spacing w:line="280" w:lineRule="atLeast"/>
              <w:contextualSpacing/>
            </w:pPr>
            <w:r w:rsidRPr="00212BBD">
              <w:t>Een OOV- of piketsignaal</w:t>
            </w:r>
          </w:p>
          <w:p w14:paraId="2E4C21C1" w14:textId="77777777" w:rsidR="00212BBD" w:rsidRPr="00212BBD" w:rsidRDefault="00212BBD" w:rsidP="00212BBD">
            <w:pPr>
              <w:numPr>
                <w:ilvl w:val="0"/>
                <w:numId w:val="31"/>
              </w:numPr>
              <w:adjustRightInd w:val="0"/>
              <w:spacing w:line="280" w:lineRule="atLeast"/>
              <w:contextualSpacing/>
            </w:pPr>
            <w:r w:rsidRPr="00212BBD">
              <w:t>Signaal ondermijning (kan via meldpunt, maar ook andere route zoals Meld Misdaad Anoniem)</w:t>
            </w:r>
          </w:p>
        </w:tc>
      </w:tr>
      <w:tr w:rsidR="00212BBD" w:rsidRPr="00212BBD" w14:paraId="6BC7AFF3" w14:textId="77777777" w:rsidTr="00DF35C3">
        <w:trPr>
          <w:trHeight w:val="300"/>
        </w:trPr>
        <w:tc>
          <w:tcPr>
            <w:tcW w:w="2122" w:type="dxa"/>
          </w:tcPr>
          <w:p w14:paraId="559FEBC6" w14:textId="77777777" w:rsidR="00212BBD" w:rsidRPr="00212BBD" w:rsidRDefault="00212BBD" w:rsidP="00212BBD">
            <w:pPr>
              <w:adjustRightInd w:val="0"/>
              <w:spacing w:line="280" w:lineRule="atLeast"/>
            </w:pPr>
            <w:r w:rsidRPr="00212BBD">
              <w:t>AVE = Aanpak voorkoming escalatie</w:t>
            </w:r>
          </w:p>
        </w:tc>
        <w:tc>
          <w:tcPr>
            <w:tcW w:w="6940" w:type="dxa"/>
          </w:tcPr>
          <w:p w14:paraId="7324F493" w14:textId="77777777" w:rsidR="00212BBD" w:rsidRPr="00212BBD" w:rsidRDefault="00212BBD" w:rsidP="00212BBD">
            <w:pPr>
              <w:adjustRightInd w:val="0"/>
              <w:spacing w:line="280" w:lineRule="atLeast"/>
            </w:pPr>
            <w:r w:rsidRPr="00212BBD">
              <w:t xml:space="preserve">Een landelijke methodiek die duidelijkheid biedt over wie op welk moment de regie heeft over de samenwerking bij een zorgcasus, bestaande uit vier fasen en bijbehorende opschalingsstructuur. </w:t>
            </w:r>
            <w:r w:rsidRPr="00212BBD">
              <w:br/>
              <w:t>De regie is in elke fase anders belegd. </w:t>
            </w:r>
          </w:p>
        </w:tc>
      </w:tr>
      <w:tr w:rsidR="00212BBD" w:rsidRPr="00212BBD" w14:paraId="2F464ABD" w14:textId="77777777" w:rsidTr="00DF35C3">
        <w:tc>
          <w:tcPr>
            <w:tcW w:w="2122" w:type="dxa"/>
          </w:tcPr>
          <w:p w14:paraId="66B5E38D" w14:textId="77777777" w:rsidR="00212BBD" w:rsidRPr="00212BBD" w:rsidRDefault="00212BBD" w:rsidP="00212BBD">
            <w:pPr>
              <w:adjustRightInd w:val="0"/>
              <w:spacing w:line="280" w:lineRule="atLeast"/>
            </w:pPr>
            <w:r w:rsidRPr="00212BBD">
              <w:t>Bestuurlijk instrumentarium OOV</w:t>
            </w:r>
          </w:p>
          <w:p w14:paraId="6AE7962D" w14:textId="77777777" w:rsidR="00212BBD" w:rsidRPr="00212BBD" w:rsidRDefault="00212BBD" w:rsidP="00212BBD">
            <w:pPr>
              <w:adjustRightInd w:val="0"/>
              <w:spacing w:line="280" w:lineRule="atLeast"/>
            </w:pPr>
          </w:p>
        </w:tc>
        <w:tc>
          <w:tcPr>
            <w:tcW w:w="6940" w:type="dxa"/>
          </w:tcPr>
          <w:p w14:paraId="51792326" w14:textId="77777777" w:rsidR="00212BBD" w:rsidRPr="00212BBD" w:rsidRDefault="00212BBD" w:rsidP="00212BBD">
            <w:pPr>
              <w:adjustRightInd w:val="0"/>
              <w:spacing w:line="280" w:lineRule="atLeast"/>
            </w:pPr>
            <w:r w:rsidRPr="00212BBD">
              <w:t>Het geheel van bestuurlijke instrumenten die kunnen worden ingezet ter voorkoming van verstoringen van en/of het herstellen van de openbare orde en de leefbaarheid + het tijdelijk huisverbod. Deze bevoegdheden zijn meestal belegd bij de burgemeester en soms het college van B&amp;W.</w:t>
            </w:r>
          </w:p>
        </w:tc>
      </w:tr>
      <w:tr w:rsidR="00212BBD" w:rsidRPr="00212BBD" w14:paraId="34CE46B9" w14:textId="77777777" w:rsidTr="00DF35C3">
        <w:tc>
          <w:tcPr>
            <w:tcW w:w="2122" w:type="dxa"/>
          </w:tcPr>
          <w:p w14:paraId="36ADF7A6" w14:textId="77777777" w:rsidR="00212BBD" w:rsidRPr="00212BBD" w:rsidRDefault="00212BBD" w:rsidP="00212BBD">
            <w:pPr>
              <w:adjustRightInd w:val="0"/>
              <w:spacing w:line="280" w:lineRule="atLeast"/>
            </w:pPr>
            <w:r w:rsidRPr="00212BBD">
              <w:t>Casus</w:t>
            </w:r>
          </w:p>
        </w:tc>
        <w:tc>
          <w:tcPr>
            <w:tcW w:w="6940" w:type="dxa"/>
          </w:tcPr>
          <w:p w14:paraId="4B025D9E" w14:textId="77777777" w:rsidR="00212BBD" w:rsidRPr="00212BBD" w:rsidRDefault="00212BBD" w:rsidP="00212BBD">
            <w:pPr>
              <w:adjustRightInd w:val="0"/>
              <w:spacing w:line="280" w:lineRule="atLeast"/>
              <w:rPr>
                <w:color w:val="EE0000"/>
              </w:rPr>
            </w:pPr>
            <w:r w:rsidRPr="00212BBD">
              <w:t xml:space="preserve">De concrete toepassing van een werkproces op een entiteit, op een bepaald moment in de tijd (met startdatum en einddatum). Een casus kan worden gestart na één of meerdere meldingen/signalen (maar dat hoeft niet). </w:t>
            </w:r>
          </w:p>
        </w:tc>
      </w:tr>
      <w:tr w:rsidR="00212BBD" w:rsidRPr="00212BBD" w14:paraId="5DCBB8CC" w14:textId="77777777" w:rsidTr="00DF35C3">
        <w:trPr>
          <w:trHeight w:val="300"/>
        </w:trPr>
        <w:tc>
          <w:tcPr>
            <w:tcW w:w="2122" w:type="dxa"/>
          </w:tcPr>
          <w:p w14:paraId="687BF641" w14:textId="77777777" w:rsidR="00212BBD" w:rsidRPr="00212BBD" w:rsidRDefault="00212BBD" w:rsidP="00212BBD">
            <w:pPr>
              <w:adjustRightInd w:val="0"/>
              <w:spacing w:line="280" w:lineRule="atLeast"/>
            </w:pPr>
            <w:r w:rsidRPr="00212BBD">
              <w:t xml:space="preserve">Delen (context </w:t>
            </w:r>
            <w:proofErr w:type="spellStart"/>
            <w:r w:rsidRPr="00212BBD">
              <w:t>Wpg</w:t>
            </w:r>
            <w:proofErr w:type="spellEnd"/>
            <w:r w:rsidRPr="00212BBD">
              <w:t>)</w:t>
            </w:r>
          </w:p>
          <w:p w14:paraId="76A30DA7" w14:textId="77777777" w:rsidR="00212BBD" w:rsidRPr="00212BBD" w:rsidRDefault="00212BBD" w:rsidP="00212BBD">
            <w:pPr>
              <w:adjustRightInd w:val="0"/>
              <w:spacing w:line="280" w:lineRule="atLeast"/>
            </w:pPr>
            <w:r w:rsidRPr="00212BBD">
              <w:t>=</w:t>
            </w:r>
          </w:p>
          <w:p w14:paraId="684FAB0A" w14:textId="77777777" w:rsidR="00212BBD" w:rsidRPr="00212BBD" w:rsidRDefault="00212BBD" w:rsidP="00212BBD">
            <w:pPr>
              <w:adjustRightInd w:val="0"/>
              <w:spacing w:line="280" w:lineRule="atLeast"/>
            </w:pPr>
            <w:r w:rsidRPr="00212BBD">
              <w:t>Ter beschikking stellen</w:t>
            </w:r>
          </w:p>
          <w:p w14:paraId="536183B6" w14:textId="77777777" w:rsidR="00212BBD" w:rsidRPr="00212BBD" w:rsidRDefault="00212BBD" w:rsidP="00212BBD">
            <w:pPr>
              <w:adjustRightInd w:val="0"/>
              <w:spacing w:line="280" w:lineRule="atLeast"/>
            </w:pPr>
            <w:proofErr w:type="gramStart"/>
            <w:r w:rsidRPr="00212BBD">
              <w:t>of</w:t>
            </w:r>
            <w:proofErr w:type="gramEnd"/>
          </w:p>
          <w:p w14:paraId="5F06B83A" w14:textId="77777777" w:rsidR="00212BBD" w:rsidRPr="00212BBD" w:rsidRDefault="00212BBD" w:rsidP="00212BBD">
            <w:pPr>
              <w:adjustRightInd w:val="0"/>
              <w:spacing w:line="280" w:lineRule="atLeast"/>
            </w:pPr>
            <w:r w:rsidRPr="00212BBD">
              <w:t>Verstrekken</w:t>
            </w:r>
          </w:p>
          <w:p w14:paraId="1FD6847B" w14:textId="77777777" w:rsidR="00212BBD" w:rsidRPr="00212BBD" w:rsidRDefault="00212BBD" w:rsidP="00212BBD">
            <w:pPr>
              <w:adjustRightInd w:val="0"/>
              <w:spacing w:line="280" w:lineRule="atLeast"/>
            </w:pPr>
          </w:p>
          <w:p w14:paraId="03A51C62" w14:textId="77777777" w:rsidR="00212BBD" w:rsidRPr="00212BBD" w:rsidRDefault="00212BBD" w:rsidP="00212BBD">
            <w:pPr>
              <w:adjustRightInd w:val="0"/>
              <w:spacing w:line="280" w:lineRule="atLeast"/>
            </w:pPr>
          </w:p>
        </w:tc>
        <w:tc>
          <w:tcPr>
            <w:tcW w:w="6940" w:type="dxa"/>
          </w:tcPr>
          <w:p w14:paraId="703E89D4" w14:textId="77777777" w:rsidR="00212BBD" w:rsidRPr="00212BBD" w:rsidRDefault="00212BBD" w:rsidP="00212BBD">
            <w:pPr>
              <w:adjustRightInd w:val="0"/>
              <w:spacing w:line="280" w:lineRule="atLeast"/>
            </w:pPr>
            <w:r w:rsidRPr="00212BBD">
              <w:t xml:space="preserve">De </w:t>
            </w:r>
            <w:proofErr w:type="spellStart"/>
            <w:r w:rsidRPr="00212BBD">
              <w:t>Wpg</w:t>
            </w:r>
            <w:proofErr w:type="spellEnd"/>
            <w:r w:rsidRPr="00212BBD">
              <w:t xml:space="preserve"> maakt onderscheid tussen verschillende vormen van gegevens ‘delen’:</w:t>
            </w:r>
          </w:p>
          <w:p w14:paraId="2A3A8CFE" w14:textId="77777777" w:rsidR="00212BBD" w:rsidRPr="00212BBD" w:rsidRDefault="00212BBD" w:rsidP="00212BBD">
            <w:pPr>
              <w:numPr>
                <w:ilvl w:val="0"/>
                <w:numId w:val="29"/>
              </w:numPr>
              <w:tabs>
                <w:tab w:val="num" w:pos="720"/>
              </w:tabs>
              <w:adjustRightInd w:val="0"/>
              <w:spacing w:line="280" w:lineRule="atLeast"/>
            </w:pPr>
            <w:r w:rsidRPr="00212BBD">
              <w:t xml:space="preserve">Binnen het </w:t>
            </w:r>
            <w:proofErr w:type="spellStart"/>
            <w:r w:rsidRPr="00212BBD">
              <w:t>Wpg</w:t>
            </w:r>
            <w:proofErr w:type="spellEnd"/>
            <w:r w:rsidRPr="00212BBD">
              <w:t>-domein gaat het om ter beschikking stellen. Dat kan dus bv gaan om gegevens die de politie deelt met boa’s die werkzaam zijn bij een gemeente in het kader van opsporingstaken/strafrecht.</w:t>
            </w:r>
          </w:p>
          <w:p w14:paraId="233FB33C" w14:textId="77777777" w:rsidR="00212BBD" w:rsidRPr="00212BBD" w:rsidRDefault="00212BBD" w:rsidP="00212BBD">
            <w:pPr>
              <w:numPr>
                <w:ilvl w:val="0"/>
                <w:numId w:val="29"/>
              </w:numPr>
              <w:adjustRightInd w:val="0"/>
              <w:spacing w:line="280" w:lineRule="atLeast"/>
            </w:pPr>
            <w:r w:rsidRPr="00212BBD">
              <w:t xml:space="preserve">Als het gaat om gegevensdeling van het </w:t>
            </w:r>
            <w:proofErr w:type="spellStart"/>
            <w:r w:rsidRPr="00212BBD">
              <w:t>Wpg</w:t>
            </w:r>
            <w:proofErr w:type="spellEnd"/>
            <w:r w:rsidRPr="00212BBD">
              <w:t xml:space="preserve">-domein naar ontvangers buiten het </w:t>
            </w:r>
            <w:proofErr w:type="spellStart"/>
            <w:r w:rsidRPr="00212BBD">
              <w:t>Wpg</w:t>
            </w:r>
            <w:proofErr w:type="spellEnd"/>
            <w:r w:rsidRPr="00212BBD">
              <w:t>-domein, bv van gegevens vanuit politie naar de burgemeester gaan, is sprake van verstrekken.</w:t>
            </w:r>
          </w:p>
        </w:tc>
      </w:tr>
      <w:tr w:rsidR="00212BBD" w:rsidRPr="00212BBD" w14:paraId="20857630" w14:textId="77777777" w:rsidTr="00DF35C3">
        <w:tc>
          <w:tcPr>
            <w:tcW w:w="2122" w:type="dxa"/>
          </w:tcPr>
          <w:p w14:paraId="6B7D4632" w14:textId="77777777" w:rsidR="00212BBD" w:rsidRPr="00212BBD" w:rsidRDefault="00212BBD" w:rsidP="00212BBD">
            <w:pPr>
              <w:adjustRightInd w:val="0"/>
              <w:spacing w:line="280" w:lineRule="atLeast"/>
            </w:pPr>
            <w:r w:rsidRPr="00212BBD">
              <w:t>Entiteit</w:t>
            </w:r>
          </w:p>
        </w:tc>
        <w:tc>
          <w:tcPr>
            <w:tcW w:w="6940" w:type="dxa"/>
          </w:tcPr>
          <w:p w14:paraId="3FFACF12" w14:textId="77777777" w:rsidR="00212BBD" w:rsidRPr="00212BBD" w:rsidRDefault="00212BBD" w:rsidP="00212BBD">
            <w:pPr>
              <w:adjustRightInd w:val="0"/>
              <w:spacing w:line="280" w:lineRule="atLeast"/>
            </w:pPr>
            <w:r w:rsidRPr="00212BBD">
              <w:t xml:space="preserve">Alles waar een werkproces (casus of melding/signaal) zich op kan richten. Dit kan gaan om een: </w:t>
            </w:r>
          </w:p>
          <w:p w14:paraId="13E6B664" w14:textId="77777777" w:rsidR="00212BBD" w:rsidRPr="00212BBD" w:rsidRDefault="00212BBD" w:rsidP="00212BBD">
            <w:pPr>
              <w:numPr>
                <w:ilvl w:val="0"/>
                <w:numId w:val="30"/>
              </w:numPr>
              <w:adjustRightInd w:val="0"/>
              <w:spacing w:line="280" w:lineRule="atLeast"/>
              <w:contextualSpacing/>
            </w:pPr>
            <w:r w:rsidRPr="00212BBD">
              <w:t>Persoon</w:t>
            </w:r>
          </w:p>
          <w:p w14:paraId="14EFCD6F" w14:textId="77777777" w:rsidR="00212BBD" w:rsidRPr="00212BBD" w:rsidRDefault="00212BBD" w:rsidP="00212BBD">
            <w:pPr>
              <w:numPr>
                <w:ilvl w:val="0"/>
                <w:numId w:val="30"/>
              </w:numPr>
              <w:adjustRightInd w:val="0"/>
              <w:spacing w:line="280" w:lineRule="atLeast"/>
              <w:contextualSpacing/>
            </w:pPr>
            <w:r w:rsidRPr="00212BBD">
              <w:t>Groep</w:t>
            </w:r>
          </w:p>
          <w:p w14:paraId="4EA8CA27" w14:textId="77777777" w:rsidR="00212BBD" w:rsidRPr="00212BBD" w:rsidRDefault="00212BBD" w:rsidP="00212BBD">
            <w:pPr>
              <w:numPr>
                <w:ilvl w:val="0"/>
                <w:numId w:val="30"/>
              </w:numPr>
              <w:adjustRightInd w:val="0"/>
              <w:spacing w:line="280" w:lineRule="atLeast"/>
              <w:contextualSpacing/>
            </w:pPr>
            <w:r w:rsidRPr="00212BBD">
              <w:t>Organisatie (bedrijf, vereniging, stichting)</w:t>
            </w:r>
          </w:p>
          <w:p w14:paraId="3C60282A" w14:textId="77777777" w:rsidR="00212BBD" w:rsidRPr="00212BBD" w:rsidRDefault="00212BBD" w:rsidP="00212BBD">
            <w:pPr>
              <w:numPr>
                <w:ilvl w:val="0"/>
                <w:numId w:val="30"/>
              </w:numPr>
              <w:adjustRightInd w:val="0"/>
              <w:spacing w:line="280" w:lineRule="atLeast"/>
              <w:contextualSpacing/>
            </w:pPr>
            <w:r w:rsidRPr="00212BBD">
              <w:t>Object (pand, adres, voertuig, perceel, telefoonnummer)</w:t>
            </w:r>
          </w:p>
          <w:p w14:paraId="4FF19F9C" w14:textId="77777777" w:rsidR="00212BBD" w:rsidRPr="00212BBD" w:rsidRDefault="00212BBD" w:rsidP="00212BBD">
            <w:pPr>
              <w:numPr>
                <w:ilvl w:val="0"/>
                <w:numId w:val="30"/>
              </w:numPr>
              <w:adjustRightInd w:val="0"/>
              <w:spacing w:line="280" w:lineRule="atLeast"/>
              <w:contextualSpacing/>
            </w:pPr>
            <w:r w:rsidRPr="00212BBD">
              <w:t>Locatie (bijvoorbeeld een straat, plein, etc.)</w:t>
            </w:r>
          </w:p>
          <w:p w14:paraId="03850109" w14:textId="77777777" w:rsidR="00212BBD" w:rsidRPr="00212BBD" w:rsidRDefault="00212BBD" w:rsidP="00212BBD">
            <w:pPr>
              <w:adjustRightInd w:val="0"/>
              <w:spacing w:line="280" w:lineRule="atLeast"/>
            </w:pPr>
            <w:r w:rsidRPr="00212BBD">
              <w:t>Per melding/signaal of casus wordt minimaal 1 entiteit gevuld, maar meestal meerdere.</w:t>
            </w:r>
          </w:p>
        </w:tc>
      </w:tr>
      <w:tr w:rsidR="00212BBD" w:rsidRPr="00212BBD" w14:paraId="734E85FD" w14:textId="77777777" w:rsidTr="00DF35C3">
        <w:tc>
          <w:tcPr>
            <w:tcW w:w="2122" w:type="dxa"/>
          </w:tcPr>
          <w:p w14:paraId="3B13C097" w14:textId="77777777" w:rsidR="00212BBD" w:rsidRPr="00212BBD" w:rsidRDefault="00212BBD" w:rsidP="00212BBD">
            <w:pPr>
              <w:adjustRightInd w:val="0"/>
              <w:spacing w:line="280" w:lineRule="atLeast"/>
            </w:pPr>
            <w:r w:rsidRPr="00212BBD">
              <w:t>Informatieobjecten</w:t>
            </w:r>
          </w:p>
        </w:tc>
        <w:tc>
          <w:tcPr>
            <w:tcW w:w="6940" w:type="dxa"/>
          </w:tcPr>
          <w:p w14:paraId="7FD040AF" w14:textId="77777777" w:rsidR="00212BBD" w:rsidRPr="00212BBD" w:rsidRDefault="00212BBD" w:rsidP="00212BBD">
            <w:pPr>
              <w:adjustRightInd w:val="0"/>
              <w:spacing w:line="280" w:lineRule="atLeast"/>
              <w:rPr>
                <w:highlight w:val="yellow"/>
              </w:rPr>
            </w:pPr>
            <w:r w:rsidRPr="00212BBD">
              <w:t xml:space="preserve">Een op zichzelf staand geheel van gegevens met een eigen identiteit. Bijvoorbeeld een (aan)melding, casus, document, bericht. </w:t>
            </w:r>
          </w:p>
        </w:tc>
      </w:tr>
      <w:tr w:rsidR="00212BBD" w:rsidRPr="00212BBD" w14:paraId="7F755309" w14:textId="77777777" w:rsidTr="00DF35C3">
        <w:trPr>
          <w:trHeight w:val="300"/>
        </w:trPr>
        <w:tc>
          <w:tcPr>
            <w:tcW w:w="2122" w:type="dxa"/>
          </w:tcPr>
          <w:p w14:paraId="26772409" w14:textId="77777777" w:rsidR="00212BBD" w:rsidRPr="00212BBD" w:rsidRDefault="00212BBD" w:rsidP="00212BBD">
            <w:pPr>
              <w:adjustRightInd w:val="0"/>
              <w:spacing w:line="280" w:lineRule="atLeast"/>
            </w:pPr>
            <w:r w:rsidRPr="00212BBD">
              <w:t>Overlegvorm</w:t>
            </w:r>
          </w:p>
        </w:tc>
        <w:tc>
          <w:tcPr>
            <w:tcW w:w="6940" w:type="dxa"/>
          </w:tcPr>
          <w:p w14:paraId="43AE411D" w14:textId="77777777" w:rsidR="00212BBD" w:rsidRPr="00212BBD" w:rsidRDefault="00212BBD" w:rsidP="00212BBD">
            <w:pPr>
              <w:adjustRightInd w:val="0"/>
              <w:spacing w:line="280" w:lineRule="atLeast"/>
            </w:pPr>
            <w:r w:rsidRPr="00212BBD">
              <w:t>Wijze waarop we met partners afstemmen, informatie uitwisselen en besluiten voorbereiden of nemen. We kennen verschillende soorten overlegvormen, namelijk:</w:t>
            </w:r>
          </w:p>
          <w:p w14:paraId="0F04D931" w14:textId="77777777" w:rsidR="00212BBD" w:rsidRPr="00212BBD" w:rsidRDefault="00212BBD" w:rsidP="00212BBD">
            <w:pPr>
              <w:numPr>
                <w:ilvl w:val="0"/>
                <w:numId w:val="32"/>
              </w:numPr>
              <w:adjustRightInd w:val="0"/>
              <w:spacing w:line="280" w:lineRule="atLeast"/>
              <w:contextualSpacing/>
            </w:pPr>
            <w:r w:rsidRPr="00212BBD">
              <w:rPr>
                <w:i/>
                <w:iCs/>
              </w:rPr>
              <w:t>Multidisciplinair overleg (MDO)</w:t>
            </w:r>
            <w:r w:rsidRPr="00212BBD">
              <w:t>: overleg gericht op één casus</w:t>
            </w:r>
          </w:p>
          <w:p w14:paraId="480CF69B" w14:textId="77777777" w:rsidR="00212BBD" w:rsidRPr="00212BBD" w:rsidRDefault="00212BBD" w:rsidP="00212BBD">
            <w:pPr>
              <w:numPr>
                <w:ilvl w:val="0"/>
                <w:numId w:val="32"/>
              </w:numPr>
              <w:adjustRightInd w:val="0"/>
              <w:spacing w:line="280" w:lineRule="atLeast"/>
              <w:contextualSpacing/>
            </w:pPr>
            <w:r w:rsidRPr="00212BBD">
              <w:rPr>
                <w:i/>
                <w:iCs/>
              </w:rPr>
              <w:t>Weegtafel</w:t>
            </w:r>
            <w:r w:rsidRPr="00212BBD">
              <w:t>: een overleg waarbij signalen/(aan)meldingen worden gewogen en wordt besloten over te gaan tot casus of niet</w:t>
            </w:r>
          </w:p>
          <w:p w14:paraId="345D6EED" w14:textId="77777777" w:rsidR="00212BBD" w:rsidRPr="00212BBD" w:rsidRDefault="00212BBD" w:rsidP="00212BBD">
            <w:pPr>
              <w:numPr>
                <w:ilvl w:val="0"/>
                <w:numId w:val="32"/>
              </w:numPr>
              <w:adjustRightInd w:val="0"/>
              <w:spacing w:line="280" w:lineRule="atLeast"/>
              <w:contextualSpacing/>
            </w:pPr>
            <w:r w:rsidRPr="00212BBD">
              <w:rPr>
                <w:i/>
                <w:iCs/>
              </w:rPr>
              <w:t>Casustafel</w:t>
            </w:r>
            <w:r w:rsidRPr="00212BBD">
              <w:t>: een overleg waarbij meerdere casussen worden gemonitord en/of besproken</w:t>
            </w:r>
          </w:p>
        </w:tc>
      </w:tr>
      <w:tr w:rsidR="00212BBD" w:rsidRPr="00212BBD" w14:paraId="444D5C99" w14:textId="77777777" w:rsidTr="00DF35C3">
        <w:trPr>
          <w:trHeight w:val="300"/>
        </w:trPr>
        <w:tc>
          <w:tcPr>
            <w:tcW w:w="2122" w:type="dxa"/>
          </w:tcPr>
          <w:p w14:paraId="52FF7169" w14:textId="77777777" w:rsidR="00212BBD" w:rsidRPr="00212BBD" w:rsidRDefault="00212BBD" w:rsidP="00212BBD">
            <w:pPr>
              <w:adjustRightInd w:val="0"/>
              <w:spacing w:line="280" w:lineRule="atLeast"/>
            </w:pPr>
            <w:r w:rsidRPr="00212BBD">
              <w:t>RIEC</w:t>
            </w:r>
          </w:p>
        </w:tc>
        <w:tc>
          <w:tcPr>
            <w:tcW w:w="6940" w:type="dxa"/>
          </w:tcPr>
          <w:p w14:paraId="2CAEADC6" w14:textId="77777777" w:rsidR="00212BBD" w:rsidRPr="00212BBD" w:rsidRDefault="00212BBD" w:rsidP="00212BBD">
            <w:pPr>
              <w:adjustRightInd w:val="0"/>
              <w:spacing w:line="280" w:lineRule="atLeast"/>
            </w:pPr>
            <w:r w:rsidRPr="00212BBD">
              <w:t>De Regionale Informatie- en Expertisecentra (</w:t>
            </w:r>
            <w:proofErr w:type="spellStart"/>
            <w:r w:rsidRPr="00212BBD">
              <w:t>RIEC's</w:t>
            </w:r>
            <w:proofErr w:type="spellEnd"/>
            <w:r w:rsidRPr="00212BBD">
              <w:t xml:space="preserve">) brengen overheidsinstanties samen om georganiseerde ondermijnende criminaliteit effectief aan te pakken.  </w:t>
            </w:r>
          </w:p>
        </w:tc>
      </w:tr>
      <w:tr w:rsidR="00212BBD" w:rsidRPr="00212BBD" w14:paraId="1673E792" w14:textId="77777777" w:rsidTr="00DF35C3">
        <w:trPr>
          <w:trHeight w:val="835"/>
        </w:trPr>
        <w:tc>
          <w:tcPr>
            <w:tcW w:w="2122" w:type="dxa"/>
          </w:tcPr>
          <w:p w14:paraId="66E620FD" w14:textId="77777777" w:rsidR="00212BBD" w:rsidRPr="00212BBD" w:rsidRDefault="00212BBD" w:rsidP="00212BBD">
            <w:pPr>
              <w:adjustRightInd w:val="0"/>
              <w:spacing w:line="280" w:lineRule="atLeast"/>
            </w:pPr>
            <w:r w:rsidRPr="00212BBD">
              <w:t>Systeemgerichte aanpak</w:t>
            </w:r>
          </w:p>
        </w:tc>
        <w:tc>
          <w:tcPr>
            <w:tcW w:w="6940" w:type="dxa"/>
          </w:tcPr>
          <w:p w14:paraId="258C67B9" w14:textId="77777777" w:rsidR="00212BBD" w:rsidRPr="00212BBD" w:rsidRDefault="00212BBD" w:rsidP="00212BBD">
            <w:pPr>
              <w:adjustRightInd w:val="0"/>
              <w:spacing w:line="280" w:lineRule="atLeast"/>
            </w:pPr>
            <w:r w:rsidRPr="00212BBD">
              <w:t xml:space="preserve">Werkwijze waarbij een individu, probleem of situatie wordt benaderd als onderdeel van een groter geheel (het systeem), zoals een gezin, school of werkomgeving. Dit systeem wordt actief betrokken bij de aanpak. </w:t>
            </w:r>
          </w:p>
        </w:tc>
      </w:tr>
      <w:tr w:rsidR="00212BBD" w:rsidRPr="00212BBD" w14:paraId="7B609514" w14:textId="77777777" w:rsidTr="00DF35C3">
        <w:tc>
          <w:tcPr>
            <w:tcW w:w="2122" w:type="dxa"/>
          </w:tcPr>
          <w:p w14:paraId="77878AD3" w14:textId="77777777" w:rsidR="00212BBD" w:rsidRPr="00212BBD" w:rsidRDefault="00212BBD" w:rsidP="00212BBD">
            <w:pPr>
              <w:adjustRightInd w:val="0"/>
              <w:spacing w:line="280" w:lineRule="atLeast"/>
            </w:pPr>
            <w:r w:rsidRPr="00212BBD">
              <w:t>Werkproces</w:t>
            </w:r>
          </w:p>
        </w:tc>
        <w:tc>
          <w:tcPr>
            <w:tcW w:w="6940" w:type="dxa"/>
          </w:tcPr>
          <w:p w14:paraId="25E5C919" w14:textId="77777777" w:rsidR="00212BBD" w:rsidRPr="00212BBD" w:rsidRDefault="00212BBD" w:rsidP="00212BBD">
            <w:pPr>
              <w:adjustRightInd w:val="0"/>
              <w:spacing w:line="280" w:lineRule="atLeast"/>
            </w:pPr>
            <w:r w:rsidRPr="00212BBD">
              <w:t>Gestandaardiseerde manier van werken binnen het OOV-domein, gebaseerd op een gemeentelijke taak of bevoegdheid.</w:t>
            </w:r>
          </w:p>
        </w:tc>
      </w:tr>
      <w:tr w:rsidR="00212BBD" w:rsidRPr="00212BBD" w14:paraId="6EC7B948" w14:textId="77777777" w:rsidTr="00DF35C3">
        <w:tc>
          <w:tcPr>
            <w:tcW w:w="2122" w:type="dxa"/>
          </w:tcPr>
          <w:p w14:paraId="434407AB" w14:textId="77777777" w:rsidR="00212BBD" w:rsidRPr="00212BBD" w:rsidRDefault="00212BBD" w:rsidP="00212BBD">
            <w:pPr>
              <w:adjustRightInd w:val="0"/>
              <w:spacing w:line="280" w:lineRule="atLeast"/>
            </w:pPr>
            <w:r w:rsidRPr="00212BBD">
              <w:t>Zorg en Veiligheidshuis (ZVH)</w:t>
            </w:r>
          </w:p>
        </w:tc>
        <w:tc>
          <w:tcPr>
            <w:tcW w:w="6940" w:type="dxa"/>
          </w:tcPr>
          <w:p w14:paraId="23E6F813" w14:textId="77777777" w:rsidR="00212BBD" w:rsidRPr="00212BBD" w:rsidRDefault="00212BBD" w:rsidP="00212BBD">
            <w:pPr>
              <w:adjustRightInd w:val="0"/>
              <w:spacing w:line="280" w:lineRule="atLeast"/>
            </w:pPr>
            <w:r w:rsidRPr="00212BBD">
              <w:t xml:space="preserve">Het Zorg en veiligheidshuis IJsselland is een regionaal samenwerkingsverband. Zij verbinden landelijke en regionale experts op het gebied van veiligheid en zorg en voeren regie bij problematiek op het snijvlak van zorg en veiligheid. </w:t>
            </w:r>
          </w:p>
        </w:tc>
      </w:tr>
    </w:tbl>
    <w:p w14:paraId="220A818D" w14:textId="77777777" w:rsidR="001E0212" w:rsidRPr="001E0212" w:rsidRDefault="001E0212" w:rsidP="001E0212"/>
    <w:p w14:paraId="5DC3640C" w14:textId="77777777" w:rsidR="005E03AD" w:rsidRPr="00A74C32" w:rsidRDefault="005E03AD">
      <w:pPr>
        <w:spacing w:line="240" w:lineRule="auto"/>
        <w:rPr>
          <w:lang w:val="nl"/>
        </w:rPr>
      </w:pPr>
    </w:p>
    <w:p w14:paraId="6DF03D27" w14:textId="77777777" w:rsidR="005E03AD" w:rsidRPr="00A74C32" w:rsidRDefault="005E03AD" w:rsidP="005E03AD">
      <w:pPr>
        <w:rPr>
          <w:lang w:val="nl"/>
        </w:rPr>
      </w:pPr>
    </w:p>
    <w:sectPr w:rsidR="005E03AD" w:rsidRPr="00A74C32">
      <w:headerReference w:type="even" r:id="rId23"/>
      <w:footerReference w:type="default" r:id="rId24"/>
      <w:head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C9C9D" w14:textId="77777777" w:rsidR="007B2AE5" w:rsidRDefault="007B2AE5">
      <w:pPr>
        <w:spacing w:line="240" w:lineRule="auto"/>
      </w:pPr>
      <w:r>
        <w:separator/>
      </w:r>
    </w:p>
  </w:endnote>
  <w:endnote w:type="continuationSeparator" w:id="0">
    <w:p w14:paraId="2F70C456" w14:textId="77777777" w:rsidR="007B2AE5" w:rsidRDefault="007B2AE5">
      <w:pPr>
        <w:spacing w:line="240" w:lineRule="auto"/>
      </w:pPr>
      <w:r>
        <w:continuationSeparator/>
      </w:r>
    </w:p>
  </w:endnote>
  <w:endnote w:type="continuationNotice" w:id="1">
    <w:p w14:paraId="7D37B807" w14:textId="77777777" w:rsidR="007B2AE5" w:rsidRDefault="007B2A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erif">
    <w:altName w:val="Cambria"/>
    <w:panose1 w:val="00000000000000000000"/>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Overpass">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AF1E" w14:textId="170A7097" w:rsidR="00991D49" w:rsidRPr="000C6156" w:rsidRDefault="005E03AD" w:rsidP="00991D49">
    <w:pPr>
      <w:pStyle w:val="Voettekst"/>
      <w:pBdr>
        <w:top w:val="single" w:sz="4" w:space="1" w:color="auto"/>
      </w:pBdr>
      <w:tabs>
        <w:tab w:val="clear" w:pos="4513"/>
        <w:tab w:val="center" w:pos="6946"/>
      </w:tabs>
      <w:rPr>
        <w:rFonts w:ascii="Overpass" w:hAnsi="Overpass"/>
        <w:sz w:val="18"/>
      </w:rPr>
    </w:pPr>
    <w:r w:rsidRPr="000C6156">
      <w:rPr>
        <w:rFonts w:ascii="Overpass" w:hAnsi="Overpass"/>
        <w:sz w:val="18"/>
      </w:rPr>
      <w:t>Marktconsultatie</w:t>
    </w:r>
    <w:r w:rsidR="00991D49" w:rsidRPr="000C6156">
      <w:rPr>
        <w:rFonts w:ascii="Overpass" w:hAnsi="Overpass"/>
        <w:sz w:val="18"/>
      </w:rPr>
      <w:t xml:space="preserve">document </w:t>
    </w:r>
    <w:r w:rsidR="00E67280" w:rsidRPr="00E67280">
      <w:rPr>
        <w:rFonts w:ascii="Overpass" w:hAnsi="Overpass"/>
        <w:sz w:val="18"/>
      </w:rPr>
      <w:t>Applicatie voor ondersteuning van de werkprocessen van het team Openbare Orde en Veiligheid</w:t>
    </w:r>
  </w:p>
  <w:p w14:paraId="426121E9" w14:textId="74BC84FD" w:rsidR="00991D49" w:rsidRPr="000C6156" w:rsidRDefault="00991D49" w:rsidP="00991D49">
    <w:pPr>
      <w:pStyle w:val="Voettekst"/>
      <w:pBdr>
        <w:top w:val="single" w:sz="4" w:space="1" w:color="auto"/>
      </w:pBdr>
      <w:tabs>
        <w:tab w:val="clear" w:pos="4513"/>
        <w:tab w:val="center" w:pos="6946"/>
      </w:tabs>
      <w:jc w:val="right"/>
      <w:rPr>
        <w:rFonts w:ascii="Overpass" w:hAnsi="Overpass"/>
        <w:noProof/>
        <w:sz w:val="18"/>
      </w:rPr>
    </w:pPr>
    <w:r w:rsidRPr="000C6156">
      <w:rPr>
        <w:rFonts w:ascii="Overpass" w:hAnsi="Overpass"/>
        <w:sz w:val="18"/>
      </w:rPr>
      <w:t xml:space="preserve">Pagina. </w:t>
    </w:r>
    <w:r w:rsidRPr="000C6156">
      <w:rPr>
        <w:rFonts w:ascii="Overpass" w:hAnsi="Overpass"/>
        <w:sz w:val="18"/>
      </w:rPr>
      <w:fldChar w:fldCharType="begin"/>
    </w:r>
    <w:r w:rsidRPr="000C6156">
      <w:rPr>
        <w:rFonts w:ascii="Overpass" w:hAnsi="Overpass"/>
        <w:sz w:val="18"/>
      </w:rPr>
      <w:instrText xml:space="preserve"> PAGE   \* MERGEFORMAT </w:instrText>
    </w:r>
    <w:r w:rsidRPr="000C6156">
      <w:rPr>
        <w:rFonts w:ascii="Overpass" w:hAnsi="Overpass"/>
        <w:sz w:val="18"/>
      </w:rPr>
      <w:fldChar w:fldCharType="separate"/>
    </w:r>
    <w:r w:rsidRPr="000C6156">
      <w:rPr>
        <w:rFonts w:ascii="Overpass" w:hAnsi="Overpass"/>
        <w:sz w:val="18"/>
      </w:rPr>
      <w:t>1</w:t>
    </w:r>
    <w:r w:rsidRPr="000C6156">
      <w:rPr>
        <w:rFonts w:ascii="Overpass" w:hAnsi="Overpass"/>
        <w:sz w:val="18"/>
      </w:rPr>
      <w:fldChar w:fldCharType="end"/>
    </w:r>
    <w:r w:rsidR="00445874" w:rsidRPr="000C6156">
      <w:rPr>
        <w:rFonts w:ascii="Overpass" w:hAnsi="Overpass"/>
        <w:sz w:val="18"/>
      </w:rPr>
      <w:t xml:space="preserve"> </w:t>
    </w:r>
    <w:r w:rsidRPr="000C6156">
      <w:rPr>
        <w:rFonts w:ascii="Overpass" w:hAnsi="Overpass"/>
        <w:sz w:val="18"/>
      </w:rPr>
      <w:t xml:space="preserve">van </w:t>
    </w:r>
    <w:r w:rsidRPr="000C6156">
      <w:rPr>
        <w:rFonts w:ascii="Overpass" w:hAnsi="Overpass"/>
        <w:sz w:val="18"/>
      </w:rPr>
      <w:fldChar w:fldCharType="begin"/>
    </w:r>
    <w:r w:rsidRPr="000C6156">
      <w:rPr>
        <w:rFonts w:ascii="Overpass" w:hAnsi="Overpass"/>
        <w:sz w:val="18"/>
      </w:rPr>
      <w:instrText xml:space="preserve"> NUMPAGES   \* MERGEFORMAT </w:instrText>
    </w:r>
    <w:r w:rsidRPr="000C6156">
      <w:rPr>
        <w:rFonts w:ascii="Overpass" w:hAnsi="Overpass"/>
        <w:sz w:val="18"/>
      </w:rPr>
      <w:fldChar w:fldCharType="separate"/>
    </w:r>
    <w:r w:rsidRPr="000C6156">
      <w:rPr>
        <w:rFonts w:ascii="Overpass" w:hAnsi="Overpass"/>
        <w:sz w:val="18"/>
      </w:rPr>
      <w:t>14</w:t>
    </w:r>
    <w:r w:rsidRPr="000C6156">
      <w:rPr>
        <w:rFonts w:ascii="Overpass" w:hAnsi="Overpass"/>
        <w:noProof/>
        <w:sz w:val="18"/>
      </w:rPr>
      <w:fldChar w:fldCharType="end"/>
    </w:r>
  </w:p>
  <w:p w14:paraId="535EBAD0" w14:textId="07BC57F9" w:rsidR="00DB56A9" w:rsidRPr="00991D49" w:rsidRDefault="00DB56A9" w:rsidP="00991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1374F" w14:textId="77777777" w:rsidR="007B2AE5" w:rsidRDefault="007B2AE5">
      <w:pPr>
        <w:spacing w:line="240" w:lineRule="auto"/>
      </w:pPr>
      <w:r>
        <w:separator/>
      </w:r>
    </w:p>
  </w:footnote>
  <w:footnote w:type="continuationSeparator" w:id="0">
    <w:p w14:paraId="4C0F979E" w14:textId="77777777" w:rsidR="007B2AE5" w:rsidRDefault="007B2AE5">
      <w:pPr>
        <w:spacing w:line="240" w:lineRule="auto"/>
      </w:pPr>
      <w:r>
        <w:continuationSeparator/>
      </w:r>
    </w:p>
  </w:footnote>
  <w:footnote w:type="continuationNotice" w:id="1">
    <w:p w14:paraId="49A7329B" w14:textId="77777777" w:rsidR="007B2AE5" w:rsidRDefault="007B2A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D266" w14:textId="77777777" w:rsidR="00DB56A9" w:rsidRDefault="003908AE">
    <w:pPr>
      <w:pStyle w:val="Koptekst"/>
    </w:pPr>
    <w:r>
      <w:rPr>
        <w:noProof/>
      </w:rPr>
      <w:pict w14:anchorId="45591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1" o:spid="_x0000_s1026" type="#_x0000_t136" style="position:absolute;margin-left:0;margin-top:0;width:509pt;height:127.25pt;rotation:315;z-index:-251658239;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89FC" w14:textId="77777777" w:rsidR="00DB56A9" w:rsidRDefault="003908AE">
    <w:pPr>
      <w:pStyle w:val="Koptekst"/>
    </w:pPr>
    <w:r>
      <w:rPr>
        <w:noProof/>
      </w:rPr>
      <w:pict w14:anchorId="4B01B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0" o:spid="_x0000_s1025" type="#_x0000_t136" style="position:absolute;margin-left:0;margin-top:0;width:509pt;height:127.25pt;rotation:315;z-index:-251658240;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E3811B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2F18AC"/>
    <w:multiLevelType w:val="hybridMultilevel"/>
    <w:tmpl w:val="3BA8F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5E219E"/>
    <w:multiLevelType w:val="hybridMultilevel"/>
    <w:tmpl w:val="A2FE8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1D5D0C"/>
    <w:multiLevelType w:val="hybridMultilevel"/>
    <w:tmpl w:val="4A04D358"/>
    <w:lvl w:ilvl="0" w:tplc="04130001">
      <w:start w:val="1"/>
      <w:numFmt w:val="bullet"/>
      <w:lvlText w:val=""/>
      <w:lvlJc w:val="left"/>
      <w:pPr>
        <w:ind w:left="720" w:hanging="360"/>
      </w:pPr>
      <w:rPr>
        <w:rFonts w:ascii="Symbol" w:hAnsi="Symbol" w:hint="default"/>
      </w:rPr>
    </w:lvl>
    <w:lvl w:ilvl="1" w:tplc="642E9CBA">
      <w:start w:val="1"/>
      <w:numFmt w:val="lowerRoman"/>
      <w:lvlText w:val="%2."/>
      <w:lvlJc w:val="left"/>
      <w:pPr>
        <w:ind w:left="1440" w:hanging="360"/>
      </w:pPr>
      <w:rPr>
        <w:rFonts w:ascii="Arial" w:eastAsia="Times New Roman" w:hAnsi="Arial" w:cs="Times New Roman"/>
        <w:b w:val="0"/>
        <w:bCs w:val="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E25482"/>
    <w:multiLevelType w:val="hybridMultilevel"/>
    <w:tmpl w:val="87C65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90785D"/>
    <w:multiLevelType w:val="hybridMultilevel"/>
    <w:tmpl w:val="C08C5BE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C40095"/>
    <w:multiLevelType w:val="hybridMultilevel"/>
    <w:tmpl w:val="E2A0D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43FEA"/>
    <w:multiLevelType w:val="hybridMultilevel"/>
    <w:tmpl w:val="799E1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AB38D2"/>
    <w:multiLevelType w:val="multilevel"/>
    <w:tmpl w:val="287A321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C47CE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2A856653"/>
    <w:multiLevelType w:val="hybridMultilevel"/>
    <w:tmpl w:val="C4D6DA72"/>
    <w:lvl w:ilvl="0" w:tplc="DA80055C">
      <w:start w:val="1"/>
      <w:numFmt w:val="lowerLetter"/>
      <w:lvlText w:val="%1)"/>
      <w:lvlJc w:val="left"/>
      <w:pPr>
        <w:ind w:left="720" w:hanging="360"/>
      </w:pPr>
      <w:rPr>
        <w:rFonts w:ascii="Arial" w:eastAsia="Times New Roman"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8F29D9"/>
    <w:multiLevelType w:val="hybridMultilevel"/>
    <w:tmpl w:val="3FC27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2A2CBB"/>
    <w:multiLevelType w:val="hybridMultilevel"/>
    <w:tmpl w:val="5B4274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440271"/>
    <w:multiLevelType w:val="hybridMultilevel"/>
    <w:tmpl w:val="BC1C27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394155"/>
    <w:multiLevelType w:val="hybridMultilevel"/>
    <w:tmpl w:val="2696B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E90AF8"/>
    <w:multiLevelType w:val="hybridMultilevel"/>
    <w:tmpl w:val="F7DC3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18054F"/>
    <w:multiLevelType w:val="hybridMultilevel"/>
    <w:tmpl w:val="8C5C4BB8"/>
    <w:lvl w:ilvl="0" w:tplc="04130017">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265372"/>
    <w:multiLevelType w:val="hybridMultilevel"/>
    <w:tmpl w:val="E3D26B86"/>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7234C8E2">
      <w:numFmt w:val="bullet"/>
      <w:lvlText w:val="-"/>
      <w:lvlJc w:val="left"/>
      <w:pPr>
        <w:ind w:left="2880" w:hanging="360"/>
      </w:pPr>
      <w:rPr>
        <w:rFonts w:ascii="Arial" w:eastAsia="Times New Roman" w:hAnsi="Arial" w:cs="Aria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2D3125C"/>
    <w:multiLevelType w:val="hybridMultilevel"/>
    <w:tmpl w:val="24D43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1D6D7D"/>
    <w:multiLevelType w:val="multilevel"/>
    <w:tmpl w:val="080293C4"/>
    <w:lvl w:ilvl="0">
      <w:start w:val="1"/>
      <w:numFmt w:val="decimal"/>
      <w:lvlText w:val="Hoofdstuk %1"/>
      <w:lvlJc w:val="left"/>
      <w:pPr>
        <w:tabs>
          <w:tab w:val="num" w:pos="2552"/>
        </w:tabs>
        <w:ind w:left="2552" w:hanging="2552"/>
      </w:pPr>
      <w:rPr>
        <w:rFonts w:hint="default"/>
        <w:i w:val="0"/>
      </w:rPr>
    </w:lvl>
    <w:lvl w:ilvl="1">
      <w:start w:val="1"/>
      <w:numFmt w:val="decimal"/>
      <w:lvlText w:val="%1.%2"/>
      <w:lvlJc w:val="left"/>
      <w:pPr>
        <w:tabs>
          <w:tab w:val="num" w:pos="993"/>
        </w:tabs>
        <w:ind w:left="993" w:hanging="851"/>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7D62DB2"/>
    <w:multiLevelType w:val="hybridMultilevel"/>
    <w:tmpl w:val="9AF070E4"/>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6029687">
    <w:abstractNumId w:val="20"/>
  </w:num>
  <w:num w:numId="2" w16cid:durableId="2012905422">
    <w:abstractNumId w:val="9"/>
  </w:num>
  <w:num w:numId="3" w16cid:durableId="933124761">
    <w:abstractNumId w:val="10"/>
  </w:num>
  <w:num w:numId="4" w16cid:durableId="812598439">
    <w:abstractNumId w:val="7"/>
  </w:num>
  <w:num w:numId="5" w16cid:durableId="582493269">
    <w:abstractNumId w:val="1"/>
  </w:num>
  <w:num w:numId="6" w16cid:durableId="483547603">
    <w:abstractNumId w:val="16"/>
  </w:num>
  <w:num w:numId="7" w16cid:durableId="431243178">
    <w:abstractNumId w:val="14"/>
  </w:num>
  <w:num w:numId="8" w16cid:durableId="1676689325">
    <w:abstractNumId w:val="2"/>
  </w:num>
  <w:num w:numId="9" w16cid:durableId="761266205">
    <w:abstractNumId w:val="4"/>
  </w:num>
  <w:num w:numId="10" w16cid:durableId="1377467423">
    <w:abstractNumId w:val="3"/>
  </w:num>
  <w:num w:numId="11" w16cid:durableId="1093864243">
    <w:abstractNumId w:val="21"/>
  </w:num>
  <w:num w:numId="12" w16cid:durableId="221865148">
    <w:abstractNumId w:val="18"/>
  </w:num>
  <w:num w:numId="13" w16cid:durableId="1787698918">
    <w:abstractNumId w:val="6"/>
  </w:num>
  <w:num w:numId="14" w16cid:durableId="852382985">
    <w:abstractNumId w:val="11"/>
  </w:num>
  <w:num w:numId="15" w16cid:durableId="367730450">
    <w:abstractNumId w:val="13"/>
  </w:num>
  <w:num w:numId="16" w16cid:durableId="1174805238">
    <w:abstractNumId w:val="5"/>
  </w:num>
  <w:num w:numId="17" w16cid:durableId="777792615">
    <w:abstractNumId w:val="17"/>
  </w:num>
  <w:num w:numId="18" w16cid:durableId="1514152376">
    <w:abstractNumId w:val="20"/>
  </w:num>
  <w:num w:numId="19" w16cid:durableId="1137723155">
    <w:abstractNumId w:val="20"/>
  </w:num>
  <w:num w:numId="20" w16cid:durableId="1114785832">
    <w:abstractNumId w:val="20"/>
  </w:num>
  <w:num w:numId="21" w16cid:durableId="267541524">
    <w:abstractNumId w:val="20"/>
  </w:num>
  <w:num w:numId="22" w16cid:durableId="1254778656">
    <w:abstractNumId w:val="20"/>
  </w:num>
  <w:num w:numId="23" w16cid:durableId="2083212788">
    <w:abstractNumId w:val="20"/>
  </w:num>
  <w:num w:numId="24" w16cid:durableId="1421829249">
    <w:abstractNumId w:val="20"/>
  </w:num>
  <w:num w:numId="25" w16cid:durableId="513346101">
    <w:abstractNumId w:val="20"/>
  </w:num>
  <w:num w:numId="26" w16cid:durableId="1219169675">
    <w:abstractNumId w:val="20"/>
  </w:num>
  <w:num w:numId="27" w16cid:durableId="1743597041">
    <w:abstractNumId w:val="0"/>
  </w:num>
  <w:num w:numId="28" w16cid:durableId="508835053">
    <w:abstractNumId w:val="10"/>
  </w:num>
  <w:num w:numId="29" w16cid:durableId="557206819">
    <w:abstractNumId w:val="8"/>
  </w:num>
  <w:num w:numId="30" w16cid:durableId="342707012">
    <w:abstractNumId w:val="15"/>
  </w:num>
  <w:num w:numId="31" w16cid:durableId="801386890">
    <w:abstractNumId w:val="12"/>
  </w:num>
  <w:num w:numId="32" w16cid:durableId="128708604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3C"/>
    <w:rsid w:val="00001259"/>
    <w:rsid w:val="00004ECA"/>
    <w:rsid w:val="00010B09"/>
    <w:rsid w:val="00013B95"/>
    <w:rsid w:val="000163F2"/>
    <w:rsid w:val="00017805"/>
    <w:rsid w:val="000251BA"/>
    <w:rsid w:val="00026760"/>
    <w:rsid w:val="00027688"/>
    <w:rsid w:val="0003013E"/>
    <w:rsid w:val="00030275"/>
    <w:rsid w:val="00042CA1"/>
    <w:rsid w:val="000472DD"/>
    <w:rsid w:val="0005111A"/>
    <w:rsid w:val="000516A9"/>
    <w:rsid w:val="00055666"/>
    <w:rsid w:val="0005749B"/>
    <w:rsid w:val="000639EE"/>
    <w:rsid w:val="00063D73"/>
    <w:rsid w:val="0007492A"/>
    <w:rsid w:val="00076BB0"/>
    <w:rsid w:val="0008048C"/>
    <w:rsid w:val="00084E6B"/>
    <w:rsid w:val="0008693D"/>
    <w:rsid w:val="000A4E58"/>
    <w:rsid w:val="000A576F"/>
    <w:rsid w:val="000A5FF9"/>
    <w:rsid w:val="000A609F"/>
    <w:rsid w:val="000C211A"/>
    <w:rsid w:val="000C5BA2"/>
    <w:rsid w:val="000C6156"/>
    <w:rsid w:val="000C749A"/>
    <w:rsid w:val="000D104C"/>
    <w:rsid w:val="000D708F"/>
    <w:rsid w:val="000D724F"/>
    <w:rsid w:val="000E0895"/>
    <w:rsid w:val="000E1ACC"/>
    <w:rsid w:val="000E2C31"/>
    <w:rsid w:val="000E45D3"/>
    <w:rsid w:val="000E498B"/>
    <w:rsid w:val="000E54B5"/>
    <w:rsid w:val="000F0BA1"/>
    <w:rsid w:val="000F3998"/>
    <w:rsid w:val="000F6185"/>
    <w:rsid w:val="000F70A2"/>
    <w:rsid w:val="000F7421"/>
    <w:rsid w:val="001015AA"/>
    <w:rsid w:val="00111D3C"/>
    <w:rsid w:val="001218A9"/>
    <w:rsid w:val="001241F4"/>
    <w:rsid w:val="001242F9"/>
    <w:rsid w:val="001330CB"/>
    <w:rsid w:val="00134559"/>
    <w:rsid w:val="0013504D"/>
    <w:rsid w:val="00141864"/>
    <w:rsid w:val="00146358"/>
    <w:rsid w:val="001512B8"/>
    <w:rsid w:val="001553D8"/>
    <w:rsid w:val="00156803"/>
    <w:rsid w:val="0015788A"/>
    <w:rsid w:val="001578B7"/>
    <w:rsid w:val="00160932"/>
    <w:rsid w:val="001702CF"/>
    <w:rsid w:val="00171794"/>
    <w:rsid w:val="00173D9C"/>
    <w:rsid w:val="00174FEC"/>
    <w:rsid w:val="00182919"/>
    <w:rsid w:val="00191CD5"/>
    <w:rsid w:val="001A0FF5"/>
    <w:rsid w:val="001B0B1F"/>
    <w:rsid w:val="001C3940"/>
    <w:rsid w:val="001C59B3"/>
    <w:rsid w:val="001D0934"/>
    <w:rsid w:val="001D2ED4"/>
    <w:rsid w:val="001D32EF"/>
    <w:rsid w:val="001D4C66"/>
    <w:rsid w:val="001D5831"/>
    <w:rsid w:val="001D5F15"/>
    <w:rsid w:val="001E0212"/>
    <w:rsid w:val="001E2E78"/>
    <w:rsid w:val="001F0533"/>
    <w:rsid w:val="001F226B"/>
    <w:rsid w:val="001F2305"/>
    <w:rsid w:val="001F39CE"/>
    <w:rsid w:val="001F4000"/>
    <w:rsid w:val="002062D8"/>
    <w:rsid w:val="00207EF9"/>
    <w:rsid w:val="002123E5"/>
    <w:rsid w:val="00212BBD"/>
    <w:rsid w:val="00214C2E"/>
    <w:rsid w:val="00215B31"/>
    <w:rsid w:val="00215EFD"/>
    <w:rsid w:val="0021636D"/>
    <w:rsid w:val="002209E6"/>
    <w:rsid w:val="00223C37"/>
    <w:rsid w:val="00233AE6"/>
    <w:rsid w:val="00242B8C"/>
    <w:rsid w:val="00244E16"/>
    <w:rsid w:val="00250B23"/>
    <w:rsid w:val="0026298D"/>
    <w:rsid w:val="00265DAB"/>
    <w:rsid w:val="002708B2"/>
    <w:rsid w:val="002833BE"/>
    <w:rsid w:val="00287EE8"/>
    <w:rsid w:val="00290ABB"/>
    <w:rsid w:val="00290DC7"/>
    <w:rsid w:val="0029575A"/>
    <w:rsid w:val="0029759F"/>
    <w:rsid w:val="002A0B0F"/>
    <w:rsid w:val="002A663C"/>
    <w:rsid w:val="002A6E0D"/>
    <w:rsid w:val="002A7F5B"/>
    <w:rsid w:val="002B17E6"/>
    <w:rsid w:val="002B483C"/>
    <w:rsid w:val="002B5194"/>
    <w:rsid w:val="002B63E1"/>
    <w:rsid w:val="002D6CAE"/>
    <w:rsid w:val="002E27AB"/>
    <w:rsid w:val="002E3A43"/>
    <w:rsid w:val="002E6C93"/>
    <w:rsid w:val="002F133C"/>
    <w:rsid w:val="002F149E"/>
    <w:rsid w:val="002F46C0"/>
    <w:rsid w:val="002F6B82"/>
    <w:rsid w:val="002F7707"/>
    <w:rsid w:val="003010A6"/>
    <w:rsid w:val="003077DA"/>
    <w:rsid w:val="003125E0"/>
    <w:rsid w:val="00315F2C"/>
    <w:rsid w:val="00325936"/>
    <w:rsid w:val="00327271"/>
    <w:rsid w:val="00332985"/>
    <w:rsid w:val="00335950"/>
    <w:rsid w:val="003370FB"/>
    <w:rsid w:val="0034056D"/>
    <w:rsid w:val="003411A6"/>
    <w:rsid w:val="003471D9"/>
    <w:rsid w:val="00350C05"/>
    <w:rsid w:val="00353A80"/>
    <w:rsid w:val="0035430E"/>
    <w:rsid w:val="00360AB0"/>
    <w:rsid w:val="003632E3"/>
    <w:rsid w:val="00365879"/>
    <w:rsid w:val="00366528"/>
    <w:rsid w:val="00366E6F"/>
    <w:rsid w:val="00370172"/>
    <w:rsid w:val="00371A98"/>
    <w:rsid w:val="003723F3"/>
    <w:rsid w:val="003728E1"/>
    <w:rsid w:val="0038193B"/>
    <w:rsid w:val="00384E33"/>
    <w:rsid w:val="0038714F"/>
    <w:rsid w:val="003908AE"/>
    <w:rsid w:val="003931D1"/>
    <w:rsid w:val="00395FE8"/>
    <w:rsid w:val="003A0FE5"/>
    <w:rsid w:val="003B19FD"/>
    <w:rsid w:val="003B43D5"/>
    <w:rsid w:val="003B62C7"/>
    <w:rsid w:val="003C5631"/>
    <w:rsid w:val="003C6F6D"/>
    <w:rsid w:val="003D1159"/>
    <w:rsid w:val="003D4450"/>
    <w:rsid w:val="003D46B5"/>
    <w:rsid w:val="003D70D2"/>
    <w:rsid w:val="003E0122"/>
    <w:rsid w:val="003E2101"/>
    <w:rsid w:val="003E3ACB"/>
    <w:rsid w:val="003E4664"/>
    <w:rsid w:val="003E48E6"/>
    <w:rsid w:val="003E67AD"/>
    <w:rsid w:val="003E6C8B"/>
    <w:rsid w:val="003F3061"/>
    <w:rsid w:val="003F4294"/>
    <w:rsid w:val="003F6699"/>
    <w:rsid w:val="00401B5D"/>
    <w:rsid w:val="00403F9B"/>
    <w:rsid w:val="00405BA1"/>
    <w:rsid w:val="00405D46"/>
    <w:rsid w:val="0042072B"/>
    <w:rsid w:val="00420C88"/>
    <w:rsid w:val="00421B71"/>
    <w:rsid w:val="004223E0"/>
    <w:rsid w:val="00422970"/>
    <w:rsid w:val="00423116"/>
    <w:rsid w:val="00425EDE"/>
    <w:rsid w:val="0043279C"/>
    <w:rsid w:val="0044364C"/>
    <w:rsid w:val="00445874"/>
    <w:rsid w:val="00457234"/>
    <w:rsid w:val="00457CFF"/>
    <w:rsid w:val="00467C79"/>
    <w:rsid w:val="00472C61"/>
    <w:rsid w:val="00475A4B"/>
    <w:rsid w:val="00477EEB"/>
    <w:rsid w:val="00490570"/>
    <w:rsid w:val="004910CE"/>
    <w:rsid w:val="00492DA4"/>
    <w:rsid w:val="00493181"/>
    <w:rsid w:val="00494C65"/>
    <w:rsid w:val="00496722"/>
    <w:rsid w:val="004A2CFB"/>
    <w:rsid w:val="004A7844"/>
    <w:rsid w:val="004B0577"/>
    <w:rsid w:val="004B0E94"/>
    <w:rsid w:val="004B6D6B"/>
    <w:rsid w:val="004C552C"/>
    <w:rsid w:val="004C59FA"/>
    <w:rsid w:val="004C76F2"/>
    <w:rsid w:val="004C7FE9"/>
    <w:rsid w:val="004E04C6"/>
    <w:rsid w:val="004E0650"/>
    <w:rsid w:val="004F0CA6"/>
    <w:rsid w:val="004F1392"/>
    <w:rsid w:val="004F326E"/>
    <w:rsid w:val="004F3A82"/>
    <w:rsid w:val="004F55CE"/>
    <w:rsid w:val="00505499"/>
    <w:rsid w:val="005139D5"/>
    <w:rsid w:val="00520F29"/>
    <w:rsid w:val="00524531"/>
    <w:rsid w:val="0052671E"/>
    <w:rsid w:val="0053052D"/>
    <w:rsid w:val="00530834"/>
    <w:rsid w:val="005333D3"/>
    <w:rsid w:val="005357B4"/>
    <w:rsid w:val="0054074D"/>
    <w:rsid w:val="005409DC"/>
    <w:rsid w:val="00540AE6"/>
    <w:rsid w:val="005414D7"/>
    <w:rsid w:val="00542854"/>
    <w:rsid w:val="00542E29"/>
    <w:rsid w:val="005439C7"/>
    <w:rsid w:val="005475D3"/>
    <w:rsid w:val="00551E04"/>
    <w:rsid w:val="00554DAC"/>
    <w:rsid w:val="00562263"/>
    <w:rsid w:val="00562310"/>
    <w:rsid w:val="00563BB8"/>
    <w:rsid w:val="0057025E"/>
    <w:rsid w:val="005917B6"/>
    <w:rsid w:val="0059502D"/>
    <w:rsid w:val="00595243"/>
    <w:rsid w:val="005A1C15"/>
    <w:rsid w:val="005A269C"/>
    <w:rsid w:val="005A3A61"/>
    <w:rsid w:val="005A6985"/>
    <w:rsid w:val="005B5598"/>
    <w:rsid w:val="005C7A26"/>
    <w:rsid w:val="005D1E52"/>
    <w:rsid w:val="005D23ED"/>
    <w:rsid w:val="005E018F"/>
    <w:rsid w:val="005E03AD"/>
    <w:rsid w:val="005E2530"/>
    <w:rsid w:val="005E5E55"/>
    <w:rsid w:val="0060406F"/>
    <w:rsid w:val="006124EC"/>
    <w:rsid w:val="00615543"/>
    <w:rsid w:val="0061793A"/>
    <w:rsid w:val="00621EEB"/>
    <w:rsid w:val="0064081E"/>
    <w:rsid w:val="00642405"/>
    <w:rsid w:val="00643CC4"/>
    <w:rsid w:val="0064492C"/>
    <w:rsid w:val="00645A95"/>
    <w:rsid w:val="00650679"/>
    <w:rsid w:val="0065173F"/>
    <w:rsid w:val="00651D25"/>
    <w:rsid w:val="00654C8C"/>
    <w:rsid w:val="00655F65"/>
    <w:rsid w:val="00656D49"/>
    <w:rsid w:val="00656FBA"/>
    <w:rsid w:val="00661502"/>
    <w:rsid w:val="00663961"/>
    <w:rsid w:val="00663C9B"/>
    <w:rsid w:val="00665DF4"/>
    <w:rsid w:val="00667C08"/>
    <w:rsid w:val="00671CC6"/>
    <w:rsid w:val="0067395D"/>
    <w:rsid w:val="00681B8E"/>
    <w:rsid w:val="0068341E"/>
    <w:rsid w:val="00684F3B"/>
    <w:rsid w:val="00685438"/>
    <w:rsid w:val="006A6E76"/>
    <w:rsid w:val="006B1C09"/>
    <w:rsid w:val="006B27F3"/>
    <w:rsid w:val="006C4658"/>
    <w:rsid w:val="006C4CB3"/>
    <w:rsid w:val="006C510A"/>
    <w:rsid w:val="006C60FB"/>
    <w:rsid w:val="006D16C3"/>
    <w:rsid w:val="006D5B96"/>
    <w:rsid w:val="006D7A72"/>
    <w:rsid w:val="006E53DA"/>
    <w:rsid w:val="006F1E81"/>
    <w:rsid w:val="006F449D"/>
    <w:rsid w:val="00705EAF"/>
    <w:rsid w:val="00714B78"/>
    <w:rsid w:val="00721BDB"/>
    <w:rsid w:val="0072278E"/>
    <w:rsid w:val="007414E2"/>
    <w:rsid w:val="00751823"/>
    <w:rsid w:val="00751973"/>
    <w:rsid w:val="00752BC8"/>
    <w:rsid w:val="00754958"/>
    <w:rsid w:val="00762CAD"/>
    <w:rsid w:val="0076348F"/>
    <w:rsid w:val="00766982"/>
    <w:rsid w:val="0076782C"/>
    <w:rsid w:val="007707B6"/>
    <w:rsid w:val="00770BEB"/>
    <w:rsid w:val="00781A25"/>
    <w:rsid w:val="00783D98"/>
    <w:rsid w:val="00785A9C"/>
    <w:rsid w:val="0078744A"/>
    <w:rsid w:val="007A00FE"/>
    <w:rsid w:val="007A1E93"/>
    <w:rsid w:val="007A4558"/>
    <w:rsid w:val="007B019D"/>
    <w:rsid w:val="007B06E2"/>
    <w:rsid w:val="007B1E7D"/>
    <w:rsid w:val="007B2AE5"/>
    <w:rsid w:val="007C173C"/>
    <w:rsid w:val="007C188B"/>
    <w:rsid w:val="007C3A3E"/>
    <w:rsid w:val="007D1F96"/>
    <w:rsid w:val="007D6B7B"/>
    <w:rsid w:val="007D6D46"/>
    <w:rsid w:val="007E1DBD"/>
    <w:rsid w:val="007F2B0C"/>
    <w:rsid w:val="007F5B93"/>
    <w:rsid w:val="00801DA9"/>
    <w:rsid w:val="0080446F"/>
    <w:rsid w:val="00807FC0"/>
    <w:rsid w:val="008120CA"/>
    <w:rsid w:val="00812FFF"/>
    <w:rsid w:val="00815274"/>
    <w:rsid w:val="0082645A"/>
    <w:rsid w:val="00835EEE"/>
    <w:rsid w:val="0083676C"/>
    <w:rsid w:val="008535B5"/>
    <w:rsid w:val="00854B93"/>
    <w:rsid w:val="00855C86"/>
    <w:rsid w:val="008570D8"/>
    <w:rsid w:val="008601A7"/>
    <w:rsid w:val="008607C5"/>
    <w:rsid w:val="008611FD"/>
    <w:rsid w:val="00861872"/>
    <w:rsid w:val="00866A14"/>
    <w:rsid w:val="00867FA9"/>
    <w:rsid w:val="008807D6"/>
    <w:rsid w:val="00882F91"/>
    <w:rsid w:val="00887DA4"/>
    <w:rsid w:val="008903BA"/>
    <w:rsid w:val="00894C8F"/>
    <w:rsid w:val="00895B94"/>
    <w:rsid w:val="008A16BE"/>
    <w:rsid w:val="008A300D"/>
    <w:rsid w:val="008A5B62"/>
    <w:rsid w:val="008A6EA9"/>
    <w:rsid w:val="008B0BE6"/>
    <w:rsid w:val="008B57BA"/>
    <w:rsid w:val="008C0554"/>
    <w:rsid w:val="008C3200"/>
    <w:rsid w:val="008C53B1"/>
    <w:rsid w:val="008C657E"/>
    <w:rsid w:val="008E6782"/>
    <w:rsid w:val="008F2766"/>
    <w:rsid w:val="008F44D8"/>
    <w:rsid w:val="009074AF"/>
    <w:rsid w:val="009079DA"/>
    <w:rsid w:val="00915B95"/>
    <w:rsid w:val="00920D77"/>
    <w:rsid w:val="00923C9F"/>
    <w:rsid w:val="00924E70"/>
    <w:rsid w:val="00934941"/>
    <w:rsid w:val="00935954"/>
    <w:rsid w:val="009440AA"/>
    <w:rsid w:val="009445F0"/>
    <w:rsid w:val="00945324"/>
    <w:rsid w:val="00953717"/>
    <w:rsid w:val="00955685"/>
    <w:rsid w:val="00963855"/>
    <w:rsid w:val="00967988"/>
    <w:rsid w:val="009710F8"/>
    <w:rsid w:val="00975934"/>
    <w:rsid w:val="00981D72"/>
    <w:rsid w:val="00991D49"/>
    <w:rsid w:val="00993367"/>
    <w:rsid w:val="00993988"/>
    <w:rsid w:val="009977FF"/>
    <w:rsid w:val="009A2E22"/>
    <w:rsid w:val="009A34A5"/>
    <w:rsid w:val="009A3B87"/>
    <w:rsid w:val="009C0DBF"/>
    <w:rsid w:val="009D0657"/>
    <w:rsid w:val="009D4192"/>
    <w:rsid w:val="009D476A"/>
    <w:rsid w:val="009D4C94"/>
    <w:rsid w:val="009D4F66"/>
    <w:rsid w:val="009D7301"/>
    <w:rsid w:val="009E40D8"/>
    <w:rsid w:val="009E42F7"/>
    <w:rsid w:val="009E72DE"/>
    <w:rsid w:val="009F3BAA"/>
    <w:rsid w:val="009F5160"/>
    <w:rsid w:val="00A0241E"/>
    <w:rsid w:val="00A024FC"/>
    <w:rsid w:val="00A11C8E"/>
    <w:rsid w:val="00A12881"/>
    <w:rsid w:val="00A12F28"/>
    <w:rsid w:val="00A144A5"/>
    <w:rsid w:val="00A21734"/>
    <w:rsid w:val="00A23550"/>
    <w:rsid w:val="00A235E4"/>
    <w:rsid w:val="00A23803"/>
    <w:rsid w:val="00A25F64"/>
    <w:rsid w:val="00A272B4"/>
    <w:rsid w:val="00A41510"/>
    <w:rsid w:val="00A41BF0"/>
    <w:rsid w:val="00A42B54"/>
    <w:rsid w:val="00A46490"/>
    <w:rsid w:val="00A46658"/>
    <w:rsid w:val="00A50ED9"/>
    <w:rsid w:val="00A560C7"/>
    <w:rsid w:val="00A57841"/>
    <w:rsid w:val="00A675B9"/>
    <w:rsid w:val="00A70099"/>
    <w:rsid w:val="00A7385E"/>
    <w:rsid w:val="00A73A0D"/>
    <w:rsid w:val="00A74B9A"/>
    <w:rsid w:val="00A74C32"/>
    <w:rsid w:val="00A875FA"/>
    <w:rsid w:val="00A8796D"/>
    <w:rsid w:val="00A90CC1"/>
    <w:rsid w:val="00A910A1"/>
    <w:rsid w:val="00A93A1B"/>
    <w:rsid w:val="00A96E15"/>
    <w:rsid w:val="00AA156C"/>
    <w:rsid w:val="00AA7D54"/>
    <w:rsid w:val="00AB1A1C"/>
    <w:rsid w:val="00AB2DD9"/>
    <w:rsid w:val="00AC05C8"/>
    <w:rsid w:val="00AC367C"/>
    <w:rsid w:val="00AC5869"/>
    <w:rsid w:val="00AC685C"/>
    <w:rsid w:val="00AD32B0"/>
    <w:rsid w:val="00AD35D5"/>
    <w:rsid w:val="00AD4199"/>
    <w:rsid w:val="00AD5A7C"/>
    <w:rsid w:val="00AE0F04"/>
    <w:rsid w:val="00AE0F4C"/>
    <w:rsid w:val="00AE14D9"/>
    <w:rsid w:val="00AE15A2"/>
    <w:rsid w:val="00AE23F6"/>
    <w:rsid w:val="00AE292A"/>
    <w:rsid w:val="00AE29B5"/>
    <w:rsid w:val="00AE2EC3"/>
    <w:rsid w:val="00AE4A03"/>
    <w:rsid w:val="00AE7C54"/>
    <w:rsid w:val="00AF0BC4"/>
    <w:rsid w:val="00AF5502"/>
    <w:rsid w:val="00B0044B"/>
    <w:rsid w:val="00B01341"/>
    <w:rsid w:val="00B02BCA"/>
    <w:rsid w:val="00B0628E"/>
    <w:rsid w:val="00B23D4C"/>
    <w:rsid w:val="00B3250B"/>
    <w:rsid w:val="00B408C1"/>
    <w:rsid w:val="00B41FA1"/>
    <w:rsid w:val="00B445BD"/>
    <w:rsid w:val="00B55516"/>
    <w:rsid w:val="00B64AF5"/>
    <w:rsid w:val="00B6628A"/>
    <w:rsid w:val="00B76443"/>
    <w:rsid w:val="00B76ABD"/>
    <w:rsid w:val="00B80FDB"/>
    <w:rsid w:val="00B832B0"/>
    <w:rsid w:val="00B84560"/>
    <w:rsid w:val="00B86E77"/>
    <w:rsid w:val="00B90FFD"/>
    <w:rsid w:val="00B92479"/>
    <w:rsid w:val="00B9293B"/>
    <w:rsid w:val="00B932AA"/>
    <w:rsid w:val="00B93868"/>
    <w:rsid w:val="00BA315E"/>
    <w:rsid w:val="00BA3A3E"/>
    <w:rsid w:val="00BA3F6C"/>
    <w:rsid w:val="00BA6439"/>
    <w:rsid w:val="00BA6EDF"/>
    <w:rsid w:val="00BA77ED"/>
    <w:rsid w:val="00BA7BE9"/>
    <w:rsid w:val="00BB0B3B"/>
    <w:rsid w:val="00BB0D1F"/>
    <w:rsid w:val="00BC0FBD"/>
    <w:rsid w:val="00BC10C6"/>
    <w:rsid w:val="00BC3829"/>
    <w:rsid w:val="00BC4D6C"/>
    <w:rsid w:val="00BC7BE3"/>
    <w:rsid w:val="00BD0FEE"/>
    <w:rsid w:val="00BD2D3B"/>
    <w:rsid w:val="00BE49DE"/>
    <w:rsid w:val="00BE5876"/>
    <w:rsid w:val="00BE5D81"/>
    <w:rsid w:val="00BE69C6"/>
    <w:rsid w:val="00BF509D"/>
    <w:rsid w:val="00BF52C9"/>
    <w:rsid w:val="00BF7489"/>
    <w:rsid w:val="00C032F0"/>
    <w:rsid w:val="00C06B6D"/>
    <w:rsid w:val="00C118CD"/>
    <w:rsid w:val="00C12EF4"/>
    <w:rsid w:val="00C2303B"/>
    <w:rsid w:val="00C23BDA"/>
    <w:rsid w:val="00C368F8"/>
    <w:rsid w:val="00C37A1B"/>
    <w:rsid w:val="00C40F24"/>
    <w:rsid w:val="00C422D2"/>
    <w:rsid w:val="00C45E16"/>
    <w:rsid w:val="00C47A75"/>
    <w:rsid w:val="00C53AC4"/>
    <w:rsid w:val="00C54B48"/>
    <w:rsid w:val="00C54BD2"/>
    <w:rsid w:val="00C54EF0"/>
    <w:rsid w:val="00C5638D"/>
    <w:rsid w:val="00C56F95"/>
    <w:rsid w:val="00C71240"/>
    <w:rsid w:val="00C7263F"/>
    <w:rsid w:val="00C856F9"/>
    <w:rsid w:val="00CA0426"/>
    <w:rsid w:val="00CA4D45"/>
    <w:rsid w:val="00CC0679"/>
    <w:rsid w:val="00CC1631"/>
    <w:rsid w:val="00CD04C4"/>
    <w:rsid w:val="00CD5E20"/>
    <w:rsid w:val="00CD778B"/>
    <w:rsid w:val="00CE509A"/>
    <w:rsid w:val="00CF193A"/>
    <w:rsid w:val="00CF2BC2"/>
    <w:rsid w:val="00CF6B55"/>
    <w:rsid w:val="00CF7983"/>
    <w:rsid w:val="00D02CF2"/>
    <w:rsid w:val="00D0360E"/>
    <w:rsid w:val="00D06DE4"/>
    <w:rsid w:val="00D14738"/>
    <w:rsid w:val="00D25A99"/>
    <w:rsid w:val="00D41FA7"/>
    <w:rsid w:val="00D42D19"/>
    <w:rsid w:val="00D442E1"/>
    <w:rsid w:val="00D44347"/>
    <w:rsid w:val="00D448A7"/>
    <w:rsid w:val="00D5001B"/>
    <w:rsid w:val="00D52E01"/>
    <w:rsid w:val="00D55AF7"/>
    <w:rsid w:val="00D5645F"/>
    <w:rsid w:val="00D61F96"/>
    <w:rsid w:val="00D62728"/>
    <w:rsid w:val="00D655C8"/>
    <w:rsid w:val="00D65608"/>
    <w:rsid w:val="00D6781B"/>
    <w:rsid w:val="00D74350"/>
    <w:rsid w:val="00D75B0B"/>
    <w:rsid w:val="00D76EAE"/>
    <w:rsid w:val="00D82B99"/>
    <w:rsid w:val="00D83C01"/>
    <w:rsid w:val="00D85293"/>
    <w:rsid w:val="00D85695"/>
    <w:rsid w:val="00DB2F4F"/>
    <w:rsid w:val="00DB56A9"/>
    <w:rsid w:val="00DB75FE"/>
    <w:rsid w:val="00DC03E7"/>
    <w:rsid w:val="00DC04AF"/>
    <w:rsid w:val="00DC17EF"/>
    <w:rsid w:val="00DC4A0C"/>
    <w:rsid w:val="00DD492E"/>
    <w:rsid w:val="00DD4E86"/>
    <w:rsid w:val="00DD5F2C"/>
    <w:rsid w:val="00DD6EB6"/>
    <w:rsid w:val="00DD7324"/>
    <w:rsid w:val="00DD7524"/>
    <w:rsid w:val="00DE2A09"/>
    <w:rsid w:val="00DF1422"/>
    <w:rsid w:val="00DF31F1"/>
    <w:rsid w:val="00DF34ED"/>
    <w:rsid w:val="00DF55BA"/>
    <w:rsid w:val="00E0075C"/>
    <w:rsid w:val="00E06D19"/>
    <w:rsid w:val="00E116F6"/>
    <w:rsid w:val="00E13FE5"/>
    <w:rsid w:val="00E1557D"/>
    <w:rsid w:val="00E17375"/>
    <w:rsid w:val="00E22219"/>
    <w:rsid w:val="00E2297C"/>
    <w:rsid w:val="00E236E9"/>
    <w:rsid w:val="00E33949"/>
    <w:rsid w:val="00E365EC"/>
    <w:rsid w:val="00E3716E"/>
    <w:rsid w:val="00E41C11"/>
    <w:rsid w:val="00E42CB7"/>
    <w:rsid w:val="00E55B8B"/>
    <w:rsid w:val="00E57EAC"/>
    <w:rsid w:val="00E57F82"/>
    <w:rsid w:val="00E614B8"/>
    <w:rsid w:val="00E67280"/>
    <w:rsid w:val="00E715FA"/>
    <w:rsid w:val="00E72CF9"/>
    <w:rsid w:val="00E730E6"/>
    <w:rsid w:val="00E80B66"/>
    <w:rsid w:val="00E80C4A"/>
    <w:rsid w:val="00E851CD"/>
    <w:rsid w:val="00E90075"/>
    <w:rsid w:val="00EA6476"/>
    <w:rsid w:val="00EA7517"/>
    <w:rsid w:val="00EB0E78"/>
    <w:rsid w:val="00EC2CDC"/>
    <w:rsid w:val="00EC5550"/>
    <w:rsid w:val="00EC595E"/>
    <w:rsid w:val="00EC5E3F"/>
    <w:rsid w:val="00ED0DD1"/>
    <w:rsid w:val="00ED1691"/>
    <w:rsid w:val="00ED2A3F"/>
    <w:rsid w:val="00ED455C"/>
    <w:rsid w:val="00ED5355"/>
    <w:rsid w:val="00ED6319"/>
    <w:rsid w:val="00ED6589"/>
    <w:rsid w:val="00ED7D45"/>
    <w:rsid w:val="00EE4E58"/>
    <w:rsid w:val="00EE566C"/>
    <w:rsid w:val="00EF0A40"/>
    <w:rsid w:val="00F06195"/>
    <w:rsid w:val="00F07B8C"/>
    <w:rsid w:val="00F10047"/>
    <w:rsid w:val="00F11A49"/>
    <w:rsid w:val="00F14B01"/>
    <w:rsid w:val="00F15F3F"/>
    <w:rsid w:val="00F27491"/>
    <w:rsid w:val="00F278AC"/>
    <w:rsid w:val="00F33E14"/>
    <w:rsid w:val="00F356EF"/>
    <w:rsid w:val="00F37AF2"/>
    <w:rsid w:val="00F461DB"/>
    <w:rsid w:val="00F4681A"/>
    <w:rsid w:val="00F52D4A"/>
    <w:rsid w:val="00F54AFA"/>
    <w:rsid w:val="00F67A0A"/>
    <w:rsid w:val="00F71A3B"/>
    <w:rsid w:val="00F72364"/>
    <w:rsid w:val="00F76A1A"/>
    <w:rsid w:val="00F83131"/>
    <w:rsid w:val="00F87E7A"/>
    <w:rsid w:val="00F93AA4"/>
    <w:rsid w:val="00F95BCC"/>
    <w:rsid w:val="00F96EBA"/>
    <w:rsid w:val="00FA1441"/>
    <w:rsid w:val="00FB2914"/>
    <w:rsid w:val="00FB55E4"/>
    <w:rsid w:val="00FB7FEB"/>
    <w:rsid w:val="00FC2602"/>
    <w:rsid w:val="00FC3A14"/>
    <w:rsid w:val="00FC5184"/>
    <w:rsid w:val="00FD636E"/>
    <w:rsid w:val="00FD7465"/>
    <w:rsid w:val="00FF6049"/>
    <w:rsid w:val="00FF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4924D"/>
  <w15:docId w15:val="{0581C986-9B0C-4714-8133-21E581D9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73C"/>
    <w:pPr>
      <w:spacing w:line="276" w:lineRule="auto"/>
    </w:pPr>
  </w:style>
  <w:style w:type="paragraph" w:styleId="Kop1">
    <w:name w:val="heading 1"/>
    <w:aliases w:val="hoofdstuk,Hoofdstuk,h1,ips_Hoofdstuk,H1,Univé Hoofdstuk,Section Heading,sectionHeading,sectionHeading Char,Kop subparagraaf"/>
    <w:basedOn w:val="Standaard"/>
    <w:next w:val="Standaard"/>
    <w:link w:val="Kop1Char"/>
    <w:qFormat/>
    <w:rsid w:val="006B1C09"/>
    <w:pPr>
      <w:numPr>
        <w:numId w:val="3"/>
      </w:numPr>
      <w:tabs>
        <w:tab w:val="left" w:pos="2127"/>
      </w:tabs>
      <w:spacing w:before="240" w:after="36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6B1C09"/>
    <w:pPr>
      <w:keepNext/>
      <w:numPr>
        <w:ilvl w:val="1"/>
        <w:numId w:val="3"/>
      </w:numPr>
      <w:spacing w:before="240" w:after="120"/>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B1C09"/>
    <w:pPr>
      <w:keepNext/>
      <w:numPr>
        <w:ilvl w:val="2"/>
        <w:numId w:val="3"/>
      </w:numPr>
      <w:spacing w:before="120" w:after="60"/>
      <w:outlineLvl w:val="2"/>
    </w:pPr>
    <w:rPr>
      <w:b/>
      <w:bCs/>
    </w:rPr>
  </w:style>
  <w:style w:type="paragraph" w:styleId="Kop4">
    <w:name w:val="heading 4"/>
    <w:aliases w:val="h4,Level 2 - a"/>
    <w:basedOn w:val="Standaard"/>
    <w:next w:val="Standaard"/>
    <w:link w:val="Kop4Char"/>
    <w:qFormat/>
    <w:rsid w:val="006B1C09"/>
    <w:pPr>
      <w:keepNext/>
      <w:numPr>
        <w:ilvl w:val="3"/>
        <w:numId w:val="3"/>
      </w:numPr>
      <w:spacing w:after="60"/>
      <w:outlineLvl w:val="3"/>
    </w:pPr>
    <w:rPr>
      <w:bCs/>
      <w:i/>
      <w:szCs w:val="28"/>
    </w:rPr>
  </w:style>
  <w:style w:type="paragraph" w:styleId="Kop5">
    <w:name w:val="heading 5"/>
    <w:aliases w:val="h5,Level 3 - i"/>
    <w:basedOn w:val="Standaard"/>
    <w:next w:val="Standaard"/>
    <w:link w:val="Kop5Char"/>
    <w:qFormat/>
    <w:rsid w:val="006B1C09"/>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rsid w:val="007C173C"/>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rsid w:val="007C173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7C173C"/>
    <w:pPr>
      <w:keepNext/>
      <w:keepLines/>
      <w:numPr>
        <w:ilvl w:val="7"/>
        <w:numId w:val="3"/>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rsid w:val="007C173C"/>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ijlVerdana8pt">
    <w:name w:val="Stijl Verdana 8 pt"/>
    <w:basedOn w:val="Standaardalinea-lettertype"/>
    <w:qFormat/>
    <w:rsid w:val="006B1C09"/>
    <w:rPr>
      <w:rFonts w:ascii="Verdana" w:hAnsi="Verdana"/>
      <w:sz w:val="16"/>
    </w:rPr>
  </w:style>
  <w:style w:type="character" w:customStyle="1" w:styleId="Kop1Char">
    <w:name w:val="Kop 1 Char"/>
    <w:aliases w:val="hoofdstuk Char,Hoofdstuk Char,h1 Char,ips_Hoofdstuk Char,H1 Char,Univé Hoofdstuk Char,Section Heading Char,sectionHeading Char1,sectionHeading Char Char,Kop subparagraaf Char"/>
    <w:link w:val="Kop1"/>
    <w:rsid w:val="006B1C09"/>
    <w:rPr>
      <w:b/>
      <w:bCs/>
      <w:sz w:val="28"/>
      <w:szCs w:val="28"/>
    </w:rPr>
  </w:style>
  <w:style w:type="character" w:customStyle="1" w:styleId="Kop2Char">
    <w:name w:val="Kop 2 Char"/>
    <w:aliases w:val="paragraaf Char,Paragraaf Char,ips_paragraaf Char,H2 Char,Paragrf 2 Char,1.1Heading 2 Char,2scr Char,Univé Paragraaf Char,Reset numbering Char,Bijlage Char"/>
    <w:link w:val="Kop2"/>
    <w:rsid w:val="006B1C09"/>
    <w:rPr>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B1C09"/>
    <w:rPr>
      <w:b/>
      <w:bCs/>
    </w:rPr>
  </w:style>
  <w:style w:type="character" w:customStyle="1" w:styleId="Kop4Char">
    <w:name w:val="Kop 4 Char"/>
    <w:aliases w:val="h4 Char,Level 2 - a Char"/>
    <w:link w:val="Kop4"/>
    <w:rsid w:val="006B1C09"/>
    <w:rPr>
      <w:bCs/>
      <w:i/>
      <w:szCs w:val="28"/>
    </w:rPr>
  </w:style>
  <w:style w:type="character" w:customStyle="1" w:styleId="Kop5Char">
    <w:name w:val="Kop 5 Char"/>
    <w:aliases w:val="h5 Char,Level 3 - i Char"/>
    <w:basedOn w:val="Standaardalinea-lettertype"/>
    <w:link w:val="Kop5"/>
    <w:rsid w:val="006B1C09"/>
    <w:rPr>
      <w:b/>
      <w:bCs/>
      <w:i/>
      <w:iCs/>
      <w:sz w:val="26"/>
      <w:szCs w:val="26"/>
    </w:rPr>
  </w:style>
  <w:style w:type="paragraph" w:styleId="Bijschrift">
    <w:name w:val="caption"/>
    <w:basedOn w:val="Standaard"/>
    <w:next w:val="Standaard"/>
    <w:uiPriority w:val="35"/>
    <w:unhideWhenUsed/>
    <w:qFormat/>
    <w:rsid w:val="006B1C09"/>
    <w:pPr>
      <w:spacing w:after="200" w:line="240" w:lineRule="auto"/>
    </w:pPr>
    <w:rPr>
      <w:b/>
      <w:bCs/>
      <w:color w:val="4F81BD" w:themeColor="accent1"/>
      <w:sz w:val="18"/>
      <w:szCs w:val="18"/>
    </w:rPr>
  </w:style>
  <w:style w:type="paragraph" w:styleId="Lijstalinea">
    <w:name w:val="List Paragraph"/>
    <w:aliases w:val="Opsomblokjes en substreepjes,Lijst paragraaf,-_BOMW,3 *-,opsomming 1,List Paragraph"/>
    <w:basedOn w:val="Standaard"/>
    <w:next w:val="Standaard"/>
    <w:link w:val="LijstalineaChar"/>
    <w:uiPriority w:val="34"/>
    <w:qFormat/>
    <w:rsid w:val="006B1C09"/>
    <w:pPr>
      <w:numPr>
        <w:numId w:val="2"/>
      </w:numPr>
    </w:pPr>
  </w:style>
  <w:style w:type="paragraph" w:styleId="Kopvaninhoudsopgave">
    <w:name w:val="TOC Heading"/>
    <w:basedOn w:val="Kop1"/>
    <w:next w:val="Standaard"/>
    <w:uiPriority w:val="39"/>
    <w:semiHidden/>
    <w:unhideWhenUsed/>
    <w:qFormat/>
    <w:rsid w:val="006B1C09"/>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C173C"/>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C173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C173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7C173C"/>
    <w:rPr>
      <w:rFonts w:asciiTheme="majorHAnsi" w:eastAsiaTheme="majorEastAsia" w:hAnsiTheme="majorHAnsi" w:cstheme="majorBidi"/>
      <w:i/>
      <w:iCs/>
      <w:color w:val="404040" w:themeColor="text1" w:themeTint="BF"/>
    </w:rPr>
  </w:style>
  <w:style w:type="paragraph" w:styleId="Voettekst">
    <w:name w:val="footer"/>
    <w:basedOn w:val="Standaard"/>
    <w:link w:val="VoettekstChar"/>
    <w:uiPriority w:val="99"/>
    <w:unhideWhenUsed/>
    <w:rsid w:val="007C173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C173C"/>
  </w:style>
  <w:style w:type="paragraph" w:styleId="Ballontekst">
    <w:name w:val="Balloon Text"/>
    <w:basedOn w:val="Standaard"/>
    <w:link w:val="BallontekstChar"/>
    <w:uiPriority w:val="99"/>
    <w:semiHidden/>
    <w:unhideWhenUsed/>
    <w:rsid w:val="007C173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173C"/>
    <w:rPr>
      <w:rFonts w:ascii="Tahoma" w:hAnsi="Tahoma" w:cs="Tahoma"/>
      <w:sz w:val="16"/>
      <w:szCs w:val="16"/>
    </w:rPr>
  </w:style>
  <w:style w:type="paragraph" w:styleId="Inhopg1">
    <w:name w:val="toc 1"/>
    <w:basedOn w:val="Standaard"/>
    <w:next w:val="Standaard"/>
    <w:autoRedefine/>
    <w:uiPriority w:val="39"/>
    <w:unhideWhenUsed/>
    <w:rsid w:val="007C173C"/>
    <w:pPr>
      <w:spacing w:after="100"/>
    </w:pPr>
  </w:style>
  <w:style w:type="paragraph" w:styleId="Inhopg2">
    <w:name w:val="toc 2"/>
    <w:basedOn w:val="Standaard"/>
    <w:next w:val="Standaard"/>
    <w:autoRedefine/>
    <w:uiPriority w:val="39"/>
    <w:unhideWhenUsed/>
    <w:rsid w:val="007C173C"/>
    <w:pPr>
      <w:spacing w:after="100"/>
      <w:ind w:left="200"/>
    </w:pPr>
  </w:style>
  <w:style w:type="character" w:styleId="Hyperlink">
    <w:name w:val="Hyperlink"/>
    <w:basedOn w:val="Standaardalinea-lettertype"/>
    <w:uiPriority w:val="99"/>
    <w:unhideWhenUsed/>
    <w:rsid w:val="007C173C"/>
    <w:rPr>
      <w:color w:val="0000FF" w:themeColor="hyperlink"/>
      <w:u w:val="single"/>
    </w:rPr>
  </w:style>
  <w:style w:type="character" w:styleId="Verwijzingopmerking">
    <w:name w:val="annotation reference"/>
    <w:basedOn w:val="Standaardalinea-lettertype"/>
    <w:uiPriority w:val="99"/>
    <w:semiHidden/>
    <w:unhideWhenUsed/>
    <w:rsid w:val="009D4C94"/>
    <w:rPr>
      <w:sz w:val="16"/>
      <w:szCs w:val="16"/>
    </w:rPr>
  </w:style>
  <w:style w:type="paragraph" w:styleId="Tekstopmerking">
    <w:name w:val="annotation text"/>
    <w:basedOn w:val="Standaard"/>
    <w:link w:val="TekstopmerkingChar"/>
    <w:uiPriority w:val="99"/>
    <w:unhideWhenUsed/>
    <w:rsid w:val="009D4C94"/>
    <w:pPr>
      <w:spacing w:line="240" w:lineRule="auto"/>
    </w:pPr>
  </w:style>
  <w:style w:type="character" w:customStyle="1" w:styleId="TekstopmerkingChar">
    <w:name w:val="Tekst opmerking Char"/>
    <w:basedOn w:val="Standaardalinea-lettertype"/>
    <w:link w:val="Tekstopmerking"/>
    <w:uiPriority w:val="99"/>
    <w:rsid w:val="009D4C94"/>
  </w:style>
  <w:style w:type="paragraph" w:styleId="Onderwerpvanopmerking">
    <w:name w:val="annotation subject"/>
    <w:basedOn w:val="Tekstopmerking"/>
    <w:next w:val="Tekstopmerking"/>
    <w:link w:val="OnderwerpvanopmerkingChar"/>
    <w:uiPriority w:val="99"/>
    <w:semiHidden/>
    <w:unhideWhenUsed/>
    <w:rsid w:val="009D4C94"/>
    <w:rPr>
      <w:b/>
      <w:bCs/>
    </w:rPr>
  </w:style>
  <w:style w:type="character" w:customStyle="1" w:styleId="OnderwerpvanopmerkingChar">
    <w:name w:val="Onderwerp van opmerking Char"/>
    <w:basedOn w:val="TekstopmerkingChar"/>
    <w:link w:val="Onderwerpvanopmerking"/>
    <w:uiPriority w:val="99"/>
    <w:semiHidden/>
    <w:rsid w:val="009D4C94"/>
    <w:rPr>
      <w:b/>
      <w:bCs/>
    </w:rPr>
  </w:style>
  <w:style w:type="table" w:styleId="Tabelraster">
    <w:name w:val="Table Grid"/>
    <w:basedOn w:val="Standaardtabel"/>
    <w:uiPriority w:val="59"/>
    <w:rsid w:val="00F33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A96E15"/>
    <w:rPr>
      <w:color w:val="800080" w:themeColor="followedHyperlink"/>
      <w:u w:val="single"/>
    </w:rPr>
  </w:style>
  <w:style w:type="paragraph" w:styleId="Koptekst">
    <w:name w:val="header"/>
    <w:basedOn w:val="Standaard"/>
    <w:link w:val="KoptekstChar"/>
    <w:uiPriority w:val="99"/>
    <w:unhideWhenUsed/>
    <w:rsid w:val="00A4151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41510"/>
  </w:style>
  <w:style w:type="character" w:styleId="Onopgelostemelding">
    <w:name w:val="Unresolved Mention"/>
    <w:basedOn w:val="Standaardalinea-lettertype"/>
    <w:uiPriority w:val="99"/>
    <w:semiHidden/>
    <w:unhideWhenUsed/>
    <w:rsid w:val="00D76EAE"/>
    <w:rPr>
      <w:color w:val="605E5C"/>
      <w:shd w:val="clear" w:color="auto" w:fill="E1DFDD"/>
    </w:rPr>
  </w:style>
  <w:style w:type="paragraph" w:styleId="Plattetekst">
    <w:name w:val="Body Text"/>
    <w:basedOn w:val="Standaard"/>
    <w:link w:val="PlattetekstChar"/>
    <w:uiPriority w:val="99"/>
    <w:unhideWhenUsed/>
    <w:rsid w:val="00D442E1"/>
    <w:pPr>
      <w:overflowPunct w:val="0"/>
      <w:autoSpaceDE w:val="0"/>
      <w:autoSpaceDN w:val="0"/>
      <w:spacing w:after="120" w:line="240" w:lineRule="auto"/>
    </w:pPr>
    <w:rPr>
      <w:rFonts w:ascii="Verdana" w:eastAsiaTheme="minorHAnsi" w:hAnsi="Verdana" w:cs="Times New Roman"/>
      <w:sz w:val="18"/>
      <w:szCs w:val="18"/>
      <w:lang w:eastAsia="nl-NL"/>
    </w:rPr>
  </w:style>
  <w:style w:type="character" w:customStyle="1" w:styleId="PlattetekstChar">
    <w:name w:val="Platte tekst Char"/>
    <w:basedOn w:val="Standaardalinea-lettertype"/>
    <w:link w:val="Plattetekst"/>
    <w:uiPriority w:val="99"/>
    <w:rsid w:val="00D442E1"/>
    <w:rPr>
      <w:rFonts w:ascii="Verdana" w:eastAsiaTheme="minorHAnsi" w:hAnsi="Verdana" w:cs="Times New Roman"/>
      <w:sz w:val="18"/>
      <w:szCs w:val="18"/>
      <w:lang w:eastAsia="nl-NL"/>
    </w:rPr>
  </w:style>
  <w:style w:type="paragraph" w:styleId="Revisie">
    <w:name w:val="Revision"/>
    <w:hidden/>
    <w:uiPriority w:val="99"/>
    <w:semiHidden/>
    <w:rsid w:val="00705EAF"/>
  </w:style>
  <w:style w:type="character" w:customStyle="1" w:styleId="A4">
    <w:name w:val="A4"/>
    <w:uiPriority w:val="99"/>
    <w:rsid w:val="00242B8C"/>
    <w:rPr>
      <w:rFonts w:cs="RijksoverheidSerif"/>
      <w:color w:val="000000"/>
      <w:sz w:val="10"/>
      <w:szCs w:val="10"/>
    </w:rPr>
  </w:style>
  <w:style w:type="paragraph" w:styleId="Normaalweb">
    <w:name w:val="Normal (Web)"/>
    <w:basedOn w:val="Standaard"/>
    <w:uiPriority w:val="99"/>
    <w:unhideWhenUsed/>
    <w:rsid w:val="00AE0F4C"/>
    <w:pPr>
      <w:spacing w:before="100" w:beforeAutospacing="1" w:after="100" w:afterAutospacing="1" w:line="240" w:lineRule="auto"/>
    </w:pPr>
    <w:rPr>
      <w:rFonts w:ascii="Times New Roman" w:hAnsi="Times New Roman" w:cs="Times New Roman"/>
      <w:sz w:val="24"/>
      <w:szCs w:val="24"/>
      <w:lang w:eastAsia="nl-NL"/>
    </w:rPr>
  </w:style>
  <w:style w:type="paragraph" w:styleId="Voetnoottekst">
    <w:name w:val="footnote text"/>
    <w:basedOn w:val="Standaard"/>
    <w:link w:val="VoetnoottekstChar"/>
    <w:semiHidden/>
    <w:unhideWhenUsed/>
    <w:rsid w:val="00EB0E78"/>
    <w:pPr>
      <w:spacing w:line="240" w:lineRule="auto"/>
    </w:pPr>
  </w:style>
  <w:style w:type="character" w:customStyle="1" w:styleId="VoetnoottekstChar">
    <w:name w:val="Voetnoottekst Char"/>
    <w:basedOn w:val="Standaardalinea-lettertype"/>
    <w:link w:val="Voetnoottekst"/>
    <w:semiHidden/>
    <w:rsid w:val="00EB0E78"/>
  </w:style>
  <w:style w:type="character" w:styleId="Voetnootmarkering">
    <w:name w:val="footnote reference"/>
    <w:basedOn w:val="Standaardalinea-lettertype"/>
    <w:uiPriority w:val="99"/>
    <w:semiHidden/>
    <w:unhideWhenUsed/>
    <w:rsid w:val="00EB0E78"/>
    <w:rPr>
      <w:vertAlign w:val="superscript"/>
    </w:rPr>
  </w:style>
  <w:style w:type="character" w:styleId="Vermelding">
    <w:name w:val="Mention"/>
    <w:basedOn w:val="Standaardalinea-lettertype"/>
    <w:uiPriority w:val="99"/>
    <w:unhideWhenUsed/>
    <w:rsid w:val="003E0122"/>
    <w:rPr>
      <w:color w:val="2B579A"/>
      <w:shd w:val="clear" w:color="auto" w:fill="E1DFDD"/>
    </w:rPr>
  </w:style>
  <w:style w:type="character" w:customStyle="1" w:styleId="LijstalineaChar">
    <w:name w:val="Lijstalinea Char"/>
    <w:aliases w:val="Opsomblokjes en substreepjes Char,Lijst paragraaf Char,-_BOMW Char,3 *- Char,opsomming 1 Char,List Paragraph Char"/>
    <w:basedOn w:val="Standaardalinea-lettertype"/>
    <w:link w:val="Lijstalinea"/>
    <w:uiPriority w:val="34"/>
    <w:qFormat/>
    <w:rsid w:val="004F0CA6"/>
  </w:style>
  <w:style w:type="table" w:customStyle="1" w:styleId="Tabelraster1">
    <w:name w:val="Tabelraster1"/>
    <w:basedOn w:val="Standaardtabel"/>
    <w:next w:val="Tabelraster"/>
    <w:rsid w:val="001553D8"/>
    <w:rPr>
      <w:rFonts w:ascii="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A024FC"/>
    <w:pPr>
      <w:spacing w:after="100"/>
      <w:ind w:left="400"/>
    </w:pPr>
  </w:style>
  <w:style w:type="paragraph" w:styleId="Lijstopsomteken">
    <w:name w:val="List Bullet"/>
    <w:basedOn w:val="Standaard"/>
    <w:rsid w:val="001E0212"/>
    <w:pPr>
      <w:numPr>
        <w:numId w:val="27"/>
      </w:numPr>
      <w:tabs>
        <w:tab w:val="clear" w:pos="360"/>
      </w:tabs>
      <w:adjustRightInd w:val="0"/>
      <w:spacing w:line="280" w:lineRule="atLeast"/>
      <w:ind w:left="0" w:firstLine="0"/>
    </w:pPr>
    <w:rPr>
      <w:rFonts w:cs="Times New Roman"/>
    </w:rPr>
  </w:style>
  <w:style w:type="table" w:customStyle="1" w:styleId="Tabelraster2">
    <w:name w:val="Tabelraster2"/>
    <w:basedOn w:val="Standaardtabel"/>
    <w:next w:val="Tabelraster"/>
    <w:rsid w:val="00212BBD"/>
    <w:rPr>
      <w:rFonts w:ascii="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217">
      <w:bodyDiv w:val="1"/>
      <w:marLeft w:val="0"/>
      <w:marRight w:val="0"/>
      <w:marTop w:val="0"/>
      <w:marBottom w:val="0"/>
      <w:divBdr>
        <w:top w:val="none" w:sz="0" w:space="0" w:color="auto"/>
        <w:left w:val="none" w:sz="0" w:space="0" w:color="auto"/>
        <w:bottom w:val="none" w:sz="0" w:space="0" w:color="auto"/>
        <w:right w:val="none" w:sz="0" w:space="0" w:color="auto"/>
      </w:divBdr>
    </w:div>
    <w:div w:id="899824538">
      <w:bodyDiv w:val="1"/>
      <w:marLeft w:val="0"/>
      <w:marRight w:val="0"/>
      <w:marTop w:val="0"/>
      <w:marBottom w:val="0"/>
      <w:divBdr>
        <w:top w:val="none" w:sz="0" w:space="0" w:color="auto"/>
        <w:left w:val="none" w:sz="0" w:space="0" w:color="auto"/>
        <w:bottom w:val="none" w:sz="0" w:space="0" w:color="auto"/>
        <w:right w:val="none" w:sz="0" w:space="0" w:color="auto"/>
      </w:divBdr>
      <w:divsChild>
        <w:div w:id="37164895">
          <w:marLeft w:val="0"/>
          <w:marRight w:val="0"/>
          <w:marTop w:val="0"/>
          <w:marBottom w:val="0"/>
          <w:divBdr>
            <w:top w:val="none" w:sz="0" w:space="0" w:color="auto"/>
            <w:left w:val="none" w:sz="0" w:space="0" w:color="auto"/>
            <w:bottom w:val="none" w:sz="0" w:space="0" w:color="auto"/>
            <w:right w:val="none" w:sz="0" w:space="0" w:color="auto"/>
          </w:divBdr>
          <w:divsChild>
            <w:div w:id="1869249057">
              <w:marLeft w:val="0"/>
              <w:marRight w:val="0"/>
              <w:marTop w:val="0"/>
              <w:marBottom w:val="0"/>
              <w:divBdr>
                <w:top w:val="none" w:sz="0" w:space="0" w:color="auto"/>
                <w:left w:val="none" w:sz="0" w:space="0" w:color="auto"/>
                <w:bottom w:val="none" w:sz="0" w:space="0" w:color="auto"/>
                <w:right w:val="none" w:sz="0" w:space="0" w:color="auto"/>
              </w:divBdr>
              <w:divsChild>
                <w:div w:id="203442130">
                  <w:marLeft w:val="0"/>
                  <w:marRight w:val="0"/>
                  <w:marTop w:val="0"/>
                  <w:marBottom w:val="0"/>
                  <w:divBdr>
                    <w:top w:val="none" w:sz="0" w:space="0" w:color="auto"/>
                    <w:left w:val="none" w:sz="0" w:space="0" w:color="auto"/>
                    <w:bottom w:val="none" w:sz="0" w:space="0" w:color="auto"/>
                    <w:right w:val="none" w:sz="0" w:space="0" w:color="auto"/>
                  </w:divBdr>
                  <w:divsChild>
                    <w:div w:id="1884248127">
                      <w:marLeft w:val="0"/>
                      <w:marRight w:val="3900"/>
                      <w:marTop w:val="0"/>
                      <w:marBottom w:val="0"/>
                      <w:divBdr>
                        <w:top w:val="none" w:sz="0" w:space="0" w:color="auto"/>
                        <w:left w:val="none" w:sz="0" w:space="0" w:color="auto"/>
                        <w:bottom w:val="none" w:sz="0" w:space="0" w:color="auto"/>
                        <w:right w:val="none" w:sz="0" w:space="0" w:color="auto"/>
                      </w:divBdr>
                      <w:divsChild>
                        <w:div w:id="1169712565">
                          <w:marLeft w:val="0"/>
                          <w:marRight w:val="0"/>
                          <w:marTop w:val="0"/>
                          <w:marBottom w:val="0"/>
                          <w:divBdr>
                            <w:top w:val="none" w:sz="0" w:space="0" w:color="auto"/>
                            <w:left w:val="none" w:sz="0" w:space="0" w:color="auto"/>
                            <w:bottom w:val="none" w:sz="0" w:space="0" w:color="auto"/>
                            <w:right w:val="none" w:sz="0" w:space="0" w:color="auto"/>
                          </w:divBdr>
                          <w:divsChild>
                            <w:div w:id="776560165">
                              <w:marLeft w:val="0"/>
                              <w:marRight w:val="0"/>
                              <w:marTop w:val="0"/>
                              <w:marBottom w:val="0"/>
                              <w:divBdr>
                                <w:top w:val="none" w:sz="0" w:space="0" w:color="auto"/>
                                <w:left w:val="none" w:sz="0" w:space="0" w:color="auto"/>
                                <w:bottom w:val="none" w:sz="0" w:space="0" w:color="auto"/>
                                <w:right w:val="none" w:sz="0" w:space="0" w:color="auto"/>
                              </w:divBdr>
                              <w:divsChild>
                                <w:div w:id="1464351029">
                                  <w:marLeft w:val="0"/>
                                  <w:marRight w:val="0"/>
                                  <w:marTop w:val="0"/>
                                  <w:marBottom w:val="0"/>
                                  <w:divBdr>
                                    <w:top w:val="single" w:sz="6" w:space="8" w:color="CEDDE2"/>
                                    <w:left w:val="single" w:sz="6" w:space="8" w:color="CEDDE2"/>
                                    <w:bottom w:val="single" w:sz="6" w:space="8" w:color="CEDDE2"/>
                                    <w:right w:val="single" w:sz="6" w:space="8" w:color="CEDDE2"/>
                                  </w:divBdr>
                                  <w:divsChild>
                                    <w:div w:id="1214074921">
                                      <w:marLeft w:val="0"/>
                                      <w:marRight w:val="0"/>
                                      <w:marTop w:val="0"/>
                                      <w:marBottom w:val="0"/>
                                      <w:divBdr>
                                        <w:top w:val="none" w:sz="0" w:space="0" w:color="auto"/>
                                        <w:left w:val="none" w:sz="0" w:space="0" w:color="auto"/>
                                        <w:bottom w:val="none" w:sz="0" w:space="0" w:color="auto"/>
                                        <w:right w:val="none" w:sz="0" w:space="0" w:color="auto"/>
                                      </w:divBdr>
                                      <w:divsChild>
                                        <w:div w:id="503325784">
                                          <w:marLeft w:val="0"/>
                                          <w:marRight w:val="0"/>
                                          <w:marTop w:val="0"/>
                                          <w:marBottom w:val="0"/>
                                          <w:divBdr>
                                            <w:top w:val="none" w:sz="0" w:space="0" w:color="auto"/>
                                            <w:left w:val="none" w:sz="0" w:space="0" w:color="auto"/>
                                            <w:bottom w:val="none" w:sz="0" w:space="0" w:color="auto"/>
                                            <w:right w:val="none" w:sz="0" w:space="0" w:color="auto"/>
                                          </w:divBdr>
                                          <w:divsChild>
                                            <w:div w:id="3375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466491">
      <w:bodyDiv w:val="1"/>
      <w:marLeft w:val="0"/>
      <w:marRight w:val="0"/>
      <w:marTop w:val="0"/>
      <w:marBottom w:val="0"/>
      <w:divBdr>
        <w:top w:val="none" w:sz="0" w:space="0" w:color="auto"/>
        <w:left w:val="none" w:sz="0" w:space="0" w:color="auto"/>
        <w:bottom w:val="none" w:sz="0" w:space="0" w:color="auto"/>
        <w:right w:val="none" w:sz="0" w:space="0" w:color="auto"/>
      </w:divBdr>
    </w:div>
    <w:div w:id="1289317437">
      <w:bodyDiv w:val="1"/>
      <w:marLeft w:val="0"/>
      <w:marRight w:val="0"/>
      <w:marTop w:val="0"/>
      <w:marBottom w:val="0"/>
      <w:divBdr>
        <w:top w:val="none" w:sz="0" w:space="0" w:color="auto"/>
        <w:left w:val="none" w:sz="0" w:space="0" w:color="auto"/>
        <w:bottom w:val="none" w:sz="0" w:space="0" w:color="auto"/>
        <w:right w:val="none" w:sz="0" w:space="0" w:color="auto"/>
      </w:divBdr>
      <w:divsChild>
        <w:div w:id="109014045">
          <w:marLeft w:val="0"/>
          <w:marRight w:val="0"/>
          <w:marTop w:val="0"/>
          <w:marBottom w:val="0"/>
          <w:divBdr>
            <w:top w:val="none" w:sz="0" w:space="0" w:color="auto"/>
            <w:left w:val="none" w:sz="0" w:space="0" w:color="auto"/>
            <w:bottom w:val="none" w:sz="0" w:space="0" w:color="auto"/>
            <w:right w:val="none" w:sz="0" w:space="0" w:color="auto"/>
          </w:divBdr>
        </w:div>
      </w:divsChild>
    </w:div>
    <w:div w:id="1454132151">
      <w:bodyDiv w:val="1"/>
      <w:marLeft w:val="0"/>
      <w:marRight w:val="0"/>
      <w:marTop w:val="0"/>
      <w:marBottom w:val="0"/>
      <w:divBdr>
        <w:top w:val="none" w:sz="0" w:space="0" w:color="auto"/>
        <w:left w:val="none" w:sz="0" w:space="0" w:color="auto"/>
        <w:bottom w:val="none" w:sz="0" w:space="0" w:color="auto"/>
        <w:right w:val="none" w:sz="0" w:space="0" w:color="auto"/>
      </w:divBdr>
      <w:divsChild>
        <w:div w:id="1052733854">
          <w:marLeft w:val="0"/>
          <w:marRight w:val="0"/>
          <w:marTop w:val="0"/>
          <w:marBottom w:val="0"/>
          <w:divBdr>
            <w:top w:val="none" w:sz="0" w:space="0" w:color="auto"/>
            <w:left w:val="none" w:sz="0" w:space="0" w:color="auto"/>
            <w:bottom w:val="none" w:sz="0" w:space="0" w:color="auto"/>
            <w:right w:val="none" w:sz="0" w:space="0" w:color="auto"/>
          </w:divBdr>
          <w:divsChild>
            <w:div w:id="451175900">
              <w:marLeft w:val="0"/>
              <w:marRight w:val="0"/>
              <w:marTop w:val="0"/>
              <w:marBottom w:val="0"/>
              <w:divBdr>
                <w:top w:val="none" w:sz="0" w:space="0" w:color="auto"/>
                <w:left w:val="none" w:sz="0" w:space="0" w:color="auto"/>
                <w:bottom w:val="none" w:sz="0" w:space="0" w:color="auto"/>
                <w:right w:val="none" w:sz="0" w:space="0" w:color="auto"/>
              </w:divBdr>
              <w:divsChild>
                <w:div w:id="1998655103">
                  <w:marLeft w:val="0"/>
                  <w:marRight w:val="0"/>
                  <w:marTop w:val="0"/>
                  <w:marBottom w:val="0"/>
                  <w:divBdr>
                    <w:top w:val="none" w:sz="0" w:space="0" w:color="auto"/>
                    <w:left w:val="none" w:sz="0" w:space="0" w:color="auto"/>
                    <w:bottom w:val="none" w:sz="0" w:space="0" w:color="auto"/>
                    <w:right w:val="none" w:sz="0" w:space="0" w:color="auto"/>
                  </w:divBdr>
                  <w:divsChild>
                    <w:div w:id="1648701413">
                      <w:marLeft w:val="0"/>
                      <w:marRight w:val="3900"/>
                      <w:marTop w:val="0"/>
                      <w:marBottom w:val="0"/>
                      <w:divBdr>
                        <w:top w:val="none" w:sz="0" w:space="0" w:color="auto"/>
                        <w:left w:val="none" w:sz="0" w:space="0" w:color="auto"/>
                        <w:bottom w:val="none" w:sz="0" w:space="0" w:color="auto"/>
                        <w:right w:val="none" w:sz="0" w:space="0" w:color="auto"/>
                      </w:divBdr>
                      <w:divsChild>
                        <w:div w:id="1806661296">
                          <w:marLeft w:val="0"/>
                          <w:marRight w:val="0"/>
                          <w:marTop w:val="0"/>
                          <w:marBottom w:val="0"/>
                          <w:divBdr>
                            <w:top w:val="none" w:sz="0" w:space="0" w:color="auto"/>
                            <w:left w:val="none" w:sz="0" w:space="0" w:color="auto"/>
                            <w:bottom w:val="none" w:sz="0" w:space="0" w:color="auto"/>
                            <w:right w:val="none" w:sz="0" w:space="0" w:color="auto"/>
                          </w:divBdr>
                          <w:divsChild>
                            <w:div w:id="1768383755">
                              <w:marLeft w:val="0"/>
                              <w:marRight w:val="0"/>
                              <w:marTop w:val="0"/>
                              <w:marBottom w:val="0"/>
                              <w:divBdr>
                                <w:top w:val="none" w:sz="0" w:space="0" w:color="auto"/>
                                <w:left w:val="none" w:sz="0" w:space="0" w:color="auto"/>
                                <w:bottom w:val="none" w:sz="0" w:space="0" w:color="auto"/>
                                <w:right w:val="none" w:sz="0" w:space="0" w:color="auto"/>
                              </w:divBdr>
                              <w:divsChild>
                                <w:div w:id="2022396246">
                                  <w:marLeft w:val="0"/>
                                  <w:marRight w:val="0"/>
                                  <w:marTop w:val="0"/>
                                  <w:marBottom w:val="0"/>
                                  <w:divBdr>
                                    <w:top w:val="single" w:sz="6" w:space="8" w:color="CEDDE2"/>
                                    <w:left w:val="single" w:sz="6" w:space="8" w:color="CEDDE2"/>
                                    <w:bottom w:val="single" w:sz="6" w:space="8" w:color="CEDDE2"/>
                                    <w:right w:val="single" w:sz="6" w:space="8" w:color="CEDDE2"/>
                                  </w:divBdr>
                                  <w:divsChild>
                                    <w:div w:id="497308678">
                                      <w:marLeft w:val="0"/>
                                      <w:marRight w:val="0"/>
                                      <w:marTop w:val="0"/>
                                      <w:marBottom w:val="0"/>
                                      <w:divBdr>
                                        <w:top w:val="none" w:sz="0" w:space="0" w:color="auto"/>
                                        <w:left w:val="none" w:sz="0" w:space="0" w:color="auto"/>
                                        <w:bottom w:val="none" w:sz="0" w:space="0" w:color="auto"/>
                                        <w:right w:val="none" w:sz="0" w:space="0" w:color="auto"/>
                                      </w:divBdr>
                                      <w:divsChild>
                                        <w:div w:id="1664893320">
                                          <w:marLeft w:val="0"/>
                                          <w:marRight w:val="0"/>
                                          <w:marTop w:val="0"/>
                                          <w:marBottom w:val="0"/>
                                          <w:divBdr>
                                            <w:top w:val="none" w:sz="0" w:space="0" w:color="auto"/>
                                            <w:left w:val="none" w:sz="0" w:space="0" w:color="auto"/>
                                            <w:bottom w:val="none" w:sz="0" w:space="0" w:color="auto"/>
                                            <w:right w:val="none" w:sz="0" w:space="0" w:color="auto"/>
                                          </w:divBdr>
                                          <w:divsChild>
                                            <w:div w:id="919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1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70EA7.26AC1CA0" TargetMode="External"/><Relationship Id="rId18" Type="http://schemas.openxmlformats.org/officeDocument/2006/relationships/diagramLayout" Target="diagrams/layout1.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diagramData" Target="diagrams/data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hhm.nl/werkveld/zorg-en-veiligheidsketen-ave/"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egwijzerjeugdenveiligheid.nl/instrumenten/het-7-stappenmodel/"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tccv.nl/themas/georganiseerde-criminaliteit-en-ondermijning/modelprotocol-ondermijning/" TargetMode="External"/><Relationship Id="rId22" Type="http://schemas.openxmlformats.org/officeDocument/2006/relationships/image" Target="media/image2.png"/><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658200-73B7-4B57-B003-4DB39402C072}" type="doc">
      <dgm:prSet loTypeId="urn:microsoft.com/office/officeart/2005/8/layout/venn2" loCatId="relationship" qsTypeId="urn:microsoft.com/office/officeart/2005/8/quickstyle/simple1" qsCatId="simple" csTypeId="urn:microsoft.com/office/officeart/2005/8/colors/accent0_3" csCatId="mainScheme" phldr="1"/>
      <dgm:spPr/>
      <dgm:t>
        <a:bodyPr/>
        <a:lstStyle/>
        <a:p>
          <a:endParaRPr lang="nl-NL"/>
        </a:p>
      </dgm:t>
    </dgm:pt>
    <dgm:pt modelId="{8D4195E1-A2EA-462B-9C6E-09BA04F390CF}">
      <dgm:prSet phldrT="[Tekst]"/>
      <dgm:spPr>
        <a:xfrm>
          <a:off x="162877" y="354329"/>
          <a:ext cx="1845945" cy="1845945"/>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nl-NL">
              <a:solidFill>
                <a:sysClr val="window" lastClr="FFFFFF"/>
              </a:solidFill>
              <a:latin typeface="Calibri"/>
              <a:ea typeface="+mn-ea"/>
              <a:cs typeface="+mn-cs"/>
            </a:rPr>
            <a:t>Logica</a:t>
          </a:r>
        </a:p>
      </dgm:t>
    </dgm:pt>
    <dgm:pt modelId="{857EDAFD-4FB9-4F2A-B97D-221BCC3C10EC}" type="parTrans" cxnId="{CEC8CDEA-17C6-4E33-8A29-6981B32ACE33}">
      <dgm:prSet/>
      <dgm:spPr/>
      <dgm:t>
        <a:bodyPr/>
        <a:lstStyle/>
        <a:p>
          <a:endParaRPr lang="nl-NL"/>
        </a:p>
      </dgm:t>
    </dgm:pt>
    <dgm:pt modelId="{B7E4F35E-7840-4505-AD66-AFA798C7FEE0}" type="sibTrans" cxnId="{CEC8CDEA-17C6-4E33-8A29-6981B32ACE33}">
      <dgm:prSet/>
      <dgm:spPr/>
      <dgm:t>
        <a:bodyPr/>
        <a:lstStyle/>
        <a:p>
          <a:endParaRPr lang="nl-NL"/>
        </a:p>
      </dgm:t>
    </dgm:pt>
    <dgm:pt modelId="{3C9FBD94-1F71-4C29-B74C-C97BBE88041F}">
      <dgm:prSet phldrT="[Tekst]"/>
      <dgm:spPr>
        <a:xfrm>
          <a:off x="325754" y="680084"/>
          <a:ext cx="1520190" cy="1520190"/>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nl-NL">
              <a:solidFill>
                <a:sysClr val="window" lastClr="FFFFFF"/>
              </a:solidFill>
              <a:latin typeface="Calibri"/>
              <a:ea typeface="+mn-ea"/>
              <a:cs typeface="+mn-cs"/>
            </a:rPr>
            <a:t>Integratie</a:t>
          </a:r>
        </a:p>
      </dgm:t>
    </dgm:pt>
    <dgm:pt modelId="{87760C29-61F0-4EA3-8F41-08F993CA2A76}" type="parTrans" cxnId="{E361C472-5EAB-4305-A3FF-7340D0B530BA}">
      <dgm:prSet/>
      <dgm:spPr/>
      <dgm:t>
        <a:bodyPr/>
        <a:lstStyle/>
        <a:p>
          <a:endParaRPr lang="nl-NL"/>
        </a:p>
      </dgm:t>
    </dgm:pt>
    <dgm:pt modelId="{A451DCF9-566A-4070-A3E6-4835500777AC}" type="sibTrans" cxnId="{E361C472-5EAB-4305-A3FF-7340D0B530BA}">
      <dgm:prSet/>
      <dgm:spPr/>
      <dgm:t>
        <a:bodyPr/>
        <a:lstStyle/>
        <a:p>
          <a:endParaRPr lang="nl-NL"/>
        </a:p>
      </dgm:t>
    </dgm:pt>
    <dgm:pt modelId="{6E95DE4D-B714-45AB-B71F-E7E18389DF22}">
      <dgm:prSet phldrT="[Tekst]"/>
      <dgm:spPr>
        <a:xfrm>
          <a:off x="488632" y="1005840"/>
          <a:ext cx="1194435" cy="1194435"/>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nl-NL">
              <a:solidFill>
                <a:sysClr val="window" lastClr="FFFFFF"/>
              </a:solidFill>
              <a:latin typeface="Calibri"/>
              <a:ea typeface="+mn-ea"/>
              <a:cs typeface="+mn-cs"/>
            </a:rPr>
            <a:t>Security</a:t>
          </a:r>
        </a:p>
      </dgm:t>
    </dgm:pt>
    <dgm:pt modelId="{8E455D49-8C5E-4535-8799-5FC696270381}" type="parTrans" cxnId="{16E48070-BED7-4D41-81ED-8ED73F023213}">
      <dgm:prSet/>
      <dgm:spPr/>
      <dgm:t>
        <a:bodyPr/>
        <a:lstStyle/>
        <a:p>
          <a:endParaRPr lang="nl-NL"/>
        </a:p>
      </dgm:t>
    </dgm:pt>
    <dgm:pt modelId="{2BDC4351-E2C6-477C-A7FE-7D6B28D224A7}" type="sibTrans" cxnId="{16E48070-BED7-4D41-81ED-8ED73F023213}">
      <dgm:prSet/>
      <dgm:spPr/>
      <dgm:t>
        <a:bodyPr/>
        <a:lstStyle/>
        <a:p>
          <a:endParaRPr lang="nl-NL"/>
        </a:p>
      </dgm:t>
    </dgm:pt>
    <dgm:pt modelId="{594E495F-1BE4-4B6D-990C-C8210EABC262}">
      <dgm:prSet phldrT="[Tekst]"/>
      <dgm:spPr>
        <a:xfrm>
          <a:off x="651510" y="1331594"/>
          <a:ext cx="868680" cy="868680"/>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nl-NL">
              <a:solidFill>
                <a:sysClr val="window" lastClr="FFFFFF"/>
              </a:solidFill>
              <a:latin typeface="Calibri"/>
              <a:ea typeface="+mn-ea"/>
              <a:cs typeface="+mn-cs"/>
            </a:rPr>
            <a:t>Data</a:t>
          </a:r>
        </a:p>
      </dgm:t>
    </dgm:pt>
    <dgm:pt modelId="{D32151C4-91AB-4854-9F26-7E82AF184CBD}" type="parTrans" cxnId="{23A32055-CDFD-467E-83A1-BC8E9D85B967}">
      <dgm:prSet/>
      <dgm:spPr/>
      <dgm:t>
        <a:bodyPr/>
        <a:lstStyle/>
        <a:p>
          <a:endParaRPr lang="nl-NL"/>
        </a:p>
      </dgm:t>
    </dgm:pt>
    <dgm:pt modelId="{64090F09-CEC3-480E-A8C5-4C03C2A96BF9}" type="sibTrans" cxnId="{23A32055-CDFD-467E-83A1-BC8E9D85B967}">
      <dgm:prSet/>
      <dgm:spPr/>
      <dgm:t>
        <a:bodyPr/>
        <a:lstStyle/>
        <a:p>
          <a:endParaRPr lang="nl-NL"/>
        </a:p>
      </dgm:t>
    </dgm:pt>
    <dgm:pt modelId="{5398B9C6-AE6B-4499-8F5A-0212A34ADED7}">
      <dgm:prSet phldrT="[Tekst]"/>
      <dgm:spPr>
        <a:xfrm>
          <a:off x="0" y="28574"/>
          <a:ext cx="2171700" cy="2171700"/>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nl-NL">
              <a:solidFill>
                <a:sysClr val="window" lastClr="FFFFFF"/>
              </a:solidFill>
              <a:latin typeface="Calibri"/>
              <a:ea typeface="+mn-ea"/>
              <a:cs typeface="+mn-cs"/>
            </a:rPr>
            <a:t>Applicaties</a:t>
          </a:r>
        </a:p>
      </dgm:t>
    </dgm:pt>
    <dgm:pt modelId="{DC050906-6DB1-4A13-AD0A-67EF7BC2A668}" type="parTrans" cxnId="{BE998F19-B66C-4270-99BE-92EAB8F220F5}">
      <dgm:prSet/>
      <dgm:spPr/>
      <dgm:t>
        <a:bodyPr/>
        <a:lstStyle/>
        <a:p>
          <a:endParaRPr lang="nl-NL"/>
        </a:p>
      </dgm:t>
    </dgm:pt>
    <dgm:pt modelId="{0FFF0670-4556-4A13-A2C6-047EC45B8A58}" type="sibTrans" cxnId="{BE998F19-B66C-4270-99BE-92EAB8F220F5}">
      <dgm:prSet/>
      <dgm:spPr/>
      <dgm:t>
        <a:bodyPr/>
        <a:lstStyle/>
        <a:p>
          <a:endParaRPr lang="nl-NL"/>
        </a:p>
      </dgm:t>
    </dgm:pt>
    <dgm:pt modelId="{A59A05C3-4DC7-4E07-86F9-DF443FBD13CB}" type="pres">
      <dgm:prSet presAssocID="{38658200-73B7-4B57-B003-4DB39402C072}" presName="Name0" presStyleCnt="0">
        <dgm:presLayoutVars>
          <dgm:chMax val="7"/>
          <dgm:resizeHandles val="exact"/>
        </dgm:presLayoutVars>
      </dgm:prSet>
      <dgm:spPr/>
    </dgm:pt>
    <dgm:pt modelId="{D821785F-FBDE-4317-9B54-F594546418C0}" type="pres">
      <dgm:prSet presAssocID="{38658200-73B7-4B57-B003-4DB39402C072}" presName="comp1" presStyleCnt="0"/>
      <dgm:spPr/>
    </dgm:pt>
    <dgm:pt modelId="{3BA15DB6-EED8-4EBB-A76B-A7B4E0C364FA}" type="pres">
      <dgm:prSet presAssocID="{38658200-73B7-4B57-B003-4DB39402C072}" presName="circle1" presStyleLbl="node1" presStyleIdx="0" presStyleCnt="5"/>
      <dgm:spPr/>
    </dgm:pt>
    <dgm:pt modelId="{9916CE97-D666-4C68-8944-FB53E0D711A6}" type="pres">
      <dgm:prSet presAssocID="{38658200-73B7-4B57-B003-4DB39402C072}" presName="c1text" presStyleLbl="node1" presStyleIdx="0" presStyleCnt="5">
        <dgm:presLayoutVars>
          <dgm:bulletEnabled val="1"/>
        </dgm:presLayoutVars>
      </dgm:prSet>
      <dgm:spPr/>
    </dgm:pt>
    <dgm:pt modelId="{062E16B9-2FCF-458E-B8C8-9D3F6F47177F}" type="pres">
      <dgm:prSet presAssocID="{38658200-73B7-4B57-B003-4DB39402C072}" presName="comp2" presStyleCnt="0"/>
      <dgm:spPr/>
    </dgm:pt>
    <dgm:pt modelId="{FCC957F1-F104-4F83-A325-615E56E470CE}" type="pres">
      <dgm:prSet presAssocID="{38658200-73B7-4B57-B003-4DB39402C072}" presName="circle2" presStyleLbl="node1" presStyleIdx="1" presStyleCnt="5"/>
      <dgm:spPr/>
    </dgm:pt>
    <dgm:pt modelId="{A92D8694-DB14-4B55-ACDA-C6C3F53BD067}" type="pres">
      <dgm:prSet presAssocID="{38658200-73B7-4B57-B003-4DB39402C072}" presName="c2text" presStyleLbl="node1" presStyleIdx="1" presStyleCnt="5">
        <dgm:presLayoutVars>
          <dgm:bulletEnabled val="1"/>
        </dgm:presLayoutVars>
      </dgm:prSet>
      <dgm:spPr/>
    </dgm:pt>
    <dgm:pt modelId="{A9622B41-D625-43CB-9874-C891EC83397F}" type="pres">
      <dgm:prSet presAssocID="{38658200-73B7-4B57-B003-4DB39402C072}" presName="comp3" presStyleCnt="0"/>
      <dgm:spPr/>
    </dgm:pt>
    <dgm:pt modelId="{45AE12F7-7518-498B-A884-0AD4F2B457BD}" type="pres">
      <dgm:prSet presAssocID="{38658200-73B7-4B57-B003-4DB39402C072}" presName="circle3" presStyleLbl="node1" presStyleIdx="2" presStyleCnt="5"/>
      <dgm:spPr/>
    </dgm:pt>
    <dgm:pt modelId="{4079EF1C-17A2-4406-AB43-DAB80D277747}" type="pres">
      <dgm:prSet presAssocID="{38658200-73B7-4B57-B003-4DB39402C072}" presName="c3text" presStyleLbl="node1" presStyleIdx="2" presStyleCnt="5">
        <dgm:presLayoutVars>
          <dgm:bulletEnabled val="1"/>
        </dgm:presLayoutVars>
      </dgm:prSet>
      <dgm:spPr/>
    </dgm:pt>
    <dgm:pt modelId="{27D24FDD-FF6B-41EC-86A9-B3C071F84357}" type="pres">
      <dgm:prSet presAssocID="{38658200-73B7-4B57-B003-4DB39402C072}" presName="comp4" presStyleCnt="0"/>
      <dgm:spPr/>
    </dgm:pt>
    <dgm:pt modelId="{C6C68E65-813C-4BD6-ADCD-83135507B4C6}" type="pres">
      <dgm:prSet presAssocID="{38658200-73B7-4B57-B003-4DB39402C072}" presName="circle4" presStyleLbl="node1" presStyleIdx="3" presStyleCnt="5"/>
      <dgm:spPr/>
    </dgm:pt>
    <dgm:pt modelId="{D8815794-5CC6-401B-8B1C-FFC351F1D6DE}" type="pres">
      <dgm:prSet presAssocID="{38658200-73B7-4B57-B003-4DB39402C072}" presName="c4text" presStyleLbl="node1" presStyleIdx="3" presStyleCnt="5">
        <dgm:presLayoutVars>
          <dgm:bulletEnabled val="1"/>
        </dgm:presLayoutVars>
      </dgm:prSet>
      <dgm:spPr/>
    </dgm:pt>
    <dgm:pt modelId="{8783671C-F433-443C-92D1-78DE5031C94B}" type="pres">
      <dgm:prSet presAssocID="{38658200-73B7-4B57-B003-4DB39402C072}" presName="comp5" presStyleCnt="0"/>
      <dgm:spPr/>
    </dgm:pt>
    <dgm:pt modelId="{76E9346E-88D1-4FD0-AB0A-0BC1AB672878}" type="pres">
      <dgm:prSet presAssocID="{38658200-73B7-4B57-B003-4DB39402C072}" presName="circle5" presStyleLbl="node1" presStyleIdx="4" presStyleCnt="5"/>
      <dgm:spPr/>
    </dgm:pt>
    <dgm:pt modelId="{BDCFDFFE-B0C8-4102-8D61-AAC8B1BD3853}" type="pres">
      <dgm:prSet presAssocID="{38658200-73B7-4B57-B003-4DB39402C072}" presName="c5text" presStyleLbl="node1" presStyleIdx="4" presStyleCnt="5">
        <dgm:presLayoutVars>
          <dgm:bulletEnabled val="1"/>
        </dgm:presLayoutVars>
      </dgm:prSet>
      <dgm:spPr/>
    </dgm:pt>
  </dgm:ptLst>
  <dgm:cxnLst>
    <dgm:cxn modelId="{BE998F19-B66C-4270-99BE-92EAB8F220F5}" srcId="{38658200-73B7-4B57-B003-4DB39402C072}" destId="{5398B9C6-AE6B-4499-8F5A-0212A34ADED7}" srcOrd="0" destOrd="0" parTransId="{DC050906-6DB1-4A13-AD0A-67EF7BC2A668}" sibTransId="{0FFF0670-4556-4A13-A2C6-047EC45B8A58}"/>
    <dgm:cxn modelId="{0B273826-BD34-48F8-8595-E6B2083BC6CC}" type="presOf" srcId="{5398B9C6-AE6B-4499-8F5A-0212A34ADED7}" destId="{3BA15DB6-EED8-4EBB-A76B-A7B4E0C364FA}" srcOrd="0" destOrd="0" presId="urn:microsoft.com/office/officeart/2005/8/layout/venn2"/>
    <dgm:cxn modelId="{4A60B55D-3147-43AC-8115-E18A8F80A6CF}" type="presOf" srcId="{6E95DE4D-B714-45AB-B71F-E7E18389DF22}" destId="{C6C68E65-813C-4BD6-ADCD-83135507B4C6}" srcOrd="0" destOrd="0" presId="urn:microsoft.com/office/officeart/2005/8/layout/venn2"/>
    <dgm:cxn modelId="{8DC8F86F-9C08-4931-97F4-50302B5E9239}" type="presOf" srcId="{8D4195E1-A2EA-462B-9C6E-09BA04F390CF}" destId="{A92D8694-DB14-4B55-ACDA-C6C3F53BD067}" srcOrd="1" destOrd="0" presId="urn:microsoft.com/office/officeart/2005/8/layout/venn2"/>
    <dgm:cxn modelId="{16E48070-BED7-4D41-81ED-8ED73F023213}" srcId="{38658200-73B7-4B57-B003-4DB39402C072}" destId="{6E95DE4D-B714-45AB-B71F-E7E18389DF22}" srcOrd="3" destOrd="0" parTransId="{8E455D49-8C5E-4535-8799-5FC696270381}" sibTransId="{2BDC4351-E2C6-477C-A7FE-7D6B28D224A7}"/>
    <dgm:cxn modelId="{E361C472-5EAB-4305-A3FF-7340D0B530BA}" srcId="{38658200-73B7-4B57-B003-4DB39402C072}" destId="{3C9FBD94-1F71-4C29-B74C-C97BBE88041F}" srcOrd="2" destOrd="0" parTransId="{87760C29-61F0-4EA3-8F41-08F993CA2A76}" sibTransId="{A451DCF9-566A-4070-A3E6-4835500777AC}"/>
    <dgm:cxn modelId="{23A32055-CDFD-467E-83A1-BC8E9D85B967}" srcId="{38658200-73B7-4B57-B003-4DB39402C072}" destId="{594E495F-1BE4-4B6D-990C-C8210EABC262}" srcOrd="4" destOrd="0" parTransId="{D32151C4-91AB-4854-9F26-7E82AF184CBD}" sibTransId="{64090F09-CEC3-480E-A8C5-4C03C2A96BF9}"/>
    <dgm:cxn modelId="{DB8C7E7F-2A58-45D5-8D8E-156AE8B58080}" type="presOf" srcId="{8D4195E1-A2EA-462B-9C6E-09BA04F390CF}" destId="{FCC957F1-F104-4F83-A325-615E56E470CE}" srcOrd="0" destOrd="0" presId="urn:microsoft.com/office/officeart/2005/8/layout/venn2"/>
    <dgm:cxn modelId="{76EB827F-9949-4AD3-B341-984DB35E256F}" type="presOf" srcId="{6E95DE4D-B714-45AB-B71F-E7E18389DF22}" destId="{D8815794-5CC6-401B-8B1C-FFC351F1D6DE}" srcOrd="1" destOrd="0" presId="urn:microsoft.com/office/officeart/2005/8/layout/venn2"/>
    <dgm:cxn modelId="{8E70258C-A418-41DA-811F-551F1E3A45C2}" type="presOf" srcId="{5398B9C6-AE6B-4499-8F5A-0212A34ADED7}" destId="{9916CE97-D666-4C68-8944-FB53E0D711A6}" srcOrd="1" destOrd="0" presId="urn:microsoft.com/office/officeart/2005/8/layout/venn2"/>
    <dgm:cxn modelId="{7ED030A2-6F1B-46C6-8945-563877AF269E}" type="presOf" srcId="{594E495F-1BE4-4B6D-990C-C8210EABC262}" destId="{BDCFDFFE-B0C8-4102-8D61-AAC8B1BD3853}" srcOrd="1" destOrd="0" presId="urn:microsoft.com/office/officeart/2005/8/layout/venn2"/>
    <dgm:cxn modelId="{E2CF5EC4-FC20-4BB3-AD45-C7B53F1A4160}" type="presOf" srcId="{38658200-73B7-4B57-B003-4DB39402C072}" destId="{A59A05C3-4DC7-4E07-86F9-DF443FBD13CB}" srcOrd="0" destOrd="0" presId="urn:microsoft.com/office/officeart/2005/8/layout/venn2"/>
    <dgm:cxn modelId="{439EB8E1-F233-4D9A-A09B-F8F4358674D1}" type="presOf" srcId="{3C9FBD94-1F71-4C29-B74C-C97BBE88041F}" destId="{45AE12F7-7518-498B-A884-0AD4F2B457BD}" srcOrd="0" destOrd="0" presId="urn:microsoft.com/office/officeart/2005/8/layout/venn2"/>
    <dgm:cxn modelId="{CEC8CDEA-17C6-4E33-8A29-6981B32ACE33}" srcId="{38658200-73B7-4B57-B003-4DB39402C072}" destId="{8D4195E1-A2EA-462B-9C6E-09BA04F390CF}" srcOrd="1" destOrd="0" parTransId="{857EDAFD-4FB9-4F2A-B97D-221BCC3C10EC}" sibTransId="{B7E4F35E-7840-4505-AD66-AFA798C7FEE0}"/>
    <dgm:cxn modelId="{D2C7E5EA-EB36-4733-AEFF-83DC33D6D18E}" type="presOf" srcId="{594E495F-1BE4-4B6D-990C-C8210EABC262}" destId="{76E9346E-88D1-4FD0-AB0A-0BC1AB672878}" srcOrd="0" destOrd="0" presId="urn:microsoft.com/office/officeart/2005/8/layout/venn2"/>
    <dgm:cxn modelId="{B6753EF1-EDC9-4229-A156-E373FA344F64}" type="presOf" srcId="{3C9FBD94-1F71-4C29-B74C-C97BBE88041F}" destId="{4079EF1C-17A2-4406-AB43-DAB80D277747}" srcOrd="1" destOrd="0" presId="urn:microsoft.com/office/officeart/2005/8/layout/venn2"/>
    <dgm:cxn modelId="{8CE9078B-8060-4BF0-ADAF-7D31AFC571DF}" type="presParOf" srcId="{A59A05C3-4DC7-4E07-86F9-DF443FBD13CB}" destId="{D821785F-FBDE-4317-9B54-F594546418C0}" srcOrd="0" destOrd="0" presId="urn:microsoft.com/office/officeart/2005/8/layout/venn2"/>
    <dgm:cxn modelId="{7E86A8D1-5EB5-41DD-A3BC-7E370C0D79CB}" type="presParOf" srcId="{D821785F-FBDE-4317-9B54-F594546418C0}" destId="{3BA15DB6-EED8-4EBB-A76B-A7B4E0C364FA}" srcOrd="0" destOrd="0" presId="urn:microsoft.com/office/officeart/2005/8/layout/venn2"/>
    <dgm:cxn modelId="{882C6448-66E2-4BD5-AA22-6BCD50FF3AD1}" type="presParOf" srcId="{D821785F-FBDE-4317-9B54-F594546418C0}" destId="{9916CE97-D666-4C68-8944-FB53E0D711A6}" srcOrd="1" destOrd="0" presId="urn:microsoft.com/office/officeart/2005/8/layout/venn2"/>
    <dgm:cxn modelId="{D6CF7C17-F7E0-4CDC-9C05-AF43DF8CAF9B}" type="presParOf" srcId="{A59A05C3-4DC7-4E07-86F9-DF443FBD13CB}" destId="{062E16B9-2FCF-458E-B8C8-9D3F6F47177F}" srcOrd="1" destOrd="0" presId="urn:microsoft.com/office/officeart/2005/8/layout/venn2"/>
    <dgm:cxn modelId="{BA39DB3D-2E22-4A90-90C8-B405944D618A}" type="presParOf" srcId="{062E16B9-2FCF-458E-B8C8-9D3F6F47177F}" destId="{FCC957F1-F104-4F83-A325-615E56E470CE}" srcOrd="0" destOrd="0" presId="urn:microsoft.com/office/officeart/2005/8/layout/venn2"/>
    <dgm:cxn modelId="{420575FF-D442-4C8B-B357-C25F4FFE185B}" type="presParOf" srcId="{062E16B9-2FCF-458E-B8C8-9D3F6F47177F}" destId="{A92D8694-DB14-4B55-ACDA-C6C3F53BD067}" srcOrd="1" destOrd="0" presId="urn:microsoft.com/office/officeart/2005/8/layout/venn2"/>
    <dgm:cxn modelId="{EBABBB93-83BC-4A14-9516-40B74C4D70CB}" type="presParOf" srcId="{A59A05C3-4DC7-4E07-86F9-DF443FBD13CB}" destId="{A9622B41-D625-43CB-9874-C891EC83397F}" srcOrd="2" destOrd="0" presId="urn:microsoft.com/office/officeart/2005/8/layout/venn2"/>
    <dgm:cxn modelId="{E10D5616-5ED6-476C-A813-BE95DFE6F899}" type="presParOf" srcId="{A9622B41-D625-43CB-9874-C891EC83397F}" destId="{45AE12F7-7518-498B-A884-0AD4F2B457BD}" srcOrd="0" destOrd="0" presId="urn:microsoft.com/office/officeart/2005/8/layout/venn2"/>
    <dgm:cxn modelId="{7C6691B2-3BF9-41F8-81B9-3051631DB962}" type="presParOf" srcId="{A9622B41-D625-43CB-9874-C891EC83397F}" destId="{4079EF1C-17A2-4406-AB43-DAB80D277747}" srcOrd="1" destOrd="0" presId="urn:microsoft.com/office/officeart/2005/8/layout/venn2"/>
    <dgm:cxn modelId="{5020CEB2-F518-4781-990F-DB68AB0AB21E}" type="presParOf" srcId="{A59A05C3-4DC7-4E07-86F9-DF443FBD13CB}" destId="{27D24FDD-FF6B-41EC-86A9-B3C071F84357}" srcOrd="3" destOrd="0" presId="urn:microsoft.com/office/officeart/2005/8/layout/venn2"/>
    <dgm:cxn modelId="{163B1FF0-070B-49C7-9479-E5AA3E8E0E58}" type="presParOf" srcId="{27D24FDD-FF6B-41EC-86A9-B3C071F84357}" destId="{C6C68E65-813C-4BD6-ADCD-83135507B4C6}" srcOrd="0" destOrd="0" presId="urn:microsoft.com/office/officeart/2005/8/layout/venn2"/>
    <dgm:cxn modelId="{706EE6FF-BB36-4621-8322-471A0FF436D0}" type="presParOf" srcId="{27D24FDD-FF6B-41EC-86A9-B3C071F84357}" destId="{D8815794-5CC6-401B-8B1C-FFC351F1D6DE}" srcOrd="1" destOrd="0" presId="urn:microsoft.com/office/officeart/2005/8/layout/venn2"/>
    <dgm:cxn modelId="{0E19655A-C539-4C5C-B6F6-591434F70CFD}" type="presParOf" srcId="{A59A05C3-4DC7-4E07-86F9-DF443FBD13CB}" destId="{8783671C-F433-443C-92D1-78DE5031C94B}" srcOrd="4" destOrd="0" presId="urn:microsoft.com/office/officeart/2005/8/layout/venn2"/>
    <dgm:cxn modelId="{4E8B51F9-B04D-43F5-A228-DB24BD0651D5}" type="presParOf" srcId="{8783671C-F433-443C-92D1-78DE5031C94B}" destId="{76E9346E-88D1-4FD0-AB0A-0BC1AB672878}" srcOrd="0" destOrd="0" presId="urn:microsoft.com/office/officeart/2005/8/layout/venn2"/>
    <dgm:cxn modelId="{34BE7A9E-DBB0-4D27-977F-328AB4AE21D3}" type="presParOf" srcId="{8783671C-F433-443C-92D1-78DE5031C94B}" destId="{BDCFDFFE-B0C8-4102-8D61-AAC8B1BD3853}" srcOrd="1" destOrd="0" presId="urn:microsoft.com/office/officeart/2005/8/layout/ven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A15DB6-EED8-4EBB-A76B-A7B4E0C364FA}">
      <dsp:nvSpPr>
        <dsp:cNvPr id="0" name=""/>
        <dsp:cNvSpPr/>
      </dsp:nvSpPr>
      <dsp:spPr>
        <a:xfrm>
          <a:off x="0" y="28574"/>
          <a:ext cx="2171700" cy="2171700"/>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nl-NL" sz="500" kern="1200">
              <a:solidFill>
                <a:sysClr val="window" lastClr="FFFFFF"/>
              </a:solidFill>
              <a:latin typeface="Calibri"/>
              <a:ea typeface="+mn-ea"/>
              <a:cs typeface="+mn-cs"/>
            </a:rPr>
            <a:t>Applicaties</a:t>
          </a:r>
        </a:p>
      </dsp:txBody>
      <dsp:txXfrm>
        <a:off x="797920" y="168963"/>
        <a:ext cx="575859" cy="153562"/>
      </dsp:txXfrm>
    </dsp:sp>
    <dsp:sp modelId="{FCC957F1-F104-4F83-A325-615E56E470CE}">
      <dsp:nvSpPr>
        <dsp:cNvPr id="0" name=""/>
        <dsp:cNvSpPr/>
      </dsp:nvSpPr>
      <dsp:spPr>
        <a:xfrm>
          <a:off x="162877" y="354329"/>
          <a:ext cx="1845945" cy="1845945"/>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nl-NL" sz="500" kern="1200">
              <a:solidFill>
                <a:sysClr val="window" lastClr="FFFFFF"/>
              </a:solidFill>
              <a:latin typeface="Calibri"/>
              <a:ea typeface="+mn-ea"/>
              <a:cs typeface="+mn-cs"/>
            </a:rPr>
            <a:t>Logica</a:t>
          </a:r>
        </a:p>
      </dsp:txBody>
      <dsp:txXfrm>
        <a:off x="804399" y="491559"/>
        <a:ext cx="562901" cy="150107"/>
      </dsp:txXfrm>
    </dsp:sp>
    <dsp:sp modelId="{45AE12F7-7518-498B-A884-0AD4F2B457BD}">
      <dsp:nvSpPr>
        <dsp:cNvPr id="0" name=""/>
        <dsp:cNvSpPr/>
      </dsp:nvSpPr>
      <dsp:spPr>
        <a:xfrm>
          <a:off x="325754" y="680084"/>
          <a:ext cx="1520190" cy="1520190"/>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nl-NL" sz="500" kern="1200">
              <a:solidFill>
                <a:sysClr val="window" lastClr="FFFFFF"/>
              </a:solidFill>
              <a:latin typeface="Calibri"/>
              <a:ea typeface="+mn-ea"/>
              <a:cs typeface="+mn-cs"/>
            </a:rPr>
            <a:t>Integratie</a:t>
          </a:r>
        </a:p>
      </dsp:txBody>
      <dsp:txXfrm>
        <a:off x="807709" y="815700"/>
        <a:ext cx="556280" cy="148342"/>
      </dsp:txXfrm>
    </dsp:sp>
    <dsp:sp modelId="{C6C68E65-813C-4BD6-ADCD-83135507B4C6}">
      <dsp:nvSpPr>
        <dsp:cNvPr id="0" name=""/>
        <dsp:cNvSpPr/>
      </dsp:nvSpPr>
      <dsp:spPr>
        <a:xfrm>
          <a:off x="488632" y="1005840"/>
          <a:ext cx="1194435" cy="1194435"/>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nl-NL" sz="500" kern="1200">
              <a:solidFill>
                <a:sysClr val="window" lastClr="FFFFFF"/>
              </a:solidFill>
              <a:latin typeface="Calibri"/>
              <a:ea typeface="+mn-ea"/>
              <a:cs typeface="+mn-cs"/>
            </a:rPr>
            <a:t>Security</a:t>
          </a:r>
        </a:p>
      </dsp:txBody>
      <dsp:txXfrm>
        <a:off x="857809" y="1144825"/>
        <a:ext cx="456080" cy="152026"/>
      </dsp:txXfrm>
    </dsp:sp>
    <dsp:sp modelId="{76E9346E-88D1-4FD0-AB0A-0BC1AB672878}">
      <dsp:nvSpPr>
        <dsp:cNvPr id="0" name=""/>
        <dsp:cNvSpPr/>
      </dsp:nvSpPr>
      <dsp:spPr>
        <a:xfrm>
          <a:off x="651510" y="1331594"/>
          <a:ext cx="868680" cy="868680"/>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nl-NL" sz="500" kern="1200">
              <a:solidFill>
                <a:sysClr val="window" lastClr="FFFFFF"/>
              </a:solidFill>
              <a:latin typeface="Calibri"/>
              <a:ea typeface="+mn-ea"/>
              <a:cs typeface="+mn-cs"/>
            </a:rPr>
            <a:t>Data</a:t>
          </a:r>
        </a:p>
      </dsp:txBody>
      <dsp:txXfrm>
        <a:off x="868680" y="1612372"/>
        <a:ext cx="434339" cy="307124"/>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RCUS45HN67DU-974321440-378546</_dlc_DocId>
    <_dlc_DocIdUrl xmlns="558c601a-c172-4142-980b-33deeaa1e95d">
      <Url>https://sscons.sharepoint.com/sites/ORG-IC/_layouts/15/DocIdRedir.aspx?ID=RCUS45HN67DU-974321440-378546</Url>
      <Description>RCUS45HN67DU-974321440-378546</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6DA1FA-6C70-47D4-9EB4-487D9F4DEA9E}">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F6421A60-945A-41FA-BD5F-0442173D98F1}">
  <ds:schemaRefs>
    <ds:schemaRef ds:uri="http://schemas.microsoft.com/sharepoint/v3/contenttype/forms"/>
  </ds:schemaRefs>
</ds:datastoreItem>
</file>

<file path=customXml/itemProps3.xml><?xml version="1.0" encoding="utf-8"?>
<ds:datastoreItem xmlns:ds="http://schemas.openxmlformats.org/officeDocument/2006/customXml" ds:itemID="{8E0AFA6D-486A-469B-9D31-E335B0DF8255}">
  <ds:schemaRefs>
    <ds:schemaRef ds:uri="http://schemas.microsoft.com/sharepoint/events"/>
  </ds:schemaRefs>
</ds:datastoreItem>
</file>

<file path=customXml/itemProps4.xml><?xml version="1.0" encoding="utf-8"?>
<ds:datastoreItem xmlns:ds="http://schemas.openxmlformats.org/officeDocument/2006/customXml" ds:itemID="{A61E5C39-EF68-4D1C-BF1C-DD737499DB04}">
  <ds:schemaRefs>
    <ds:schemaRef ds:uri="http://schemas.openxmlformats.org/officeDocument/2006/bibliography"/>
  </ds:schemaRefs>
</ds:datastoreItem>
</file>

<file path=customXml/itemProps5.xml><?xml version="1.0" encoding="utf-8"?>
<ds:datastoreItem xmlns:ds="http://schemas.openxmlformats.org/officeDocument/2006/customXml" ds:itemID="{B887474B-C792-4316-B733-E77FD5D91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5650</Words>
  <Characters>31080</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SSC ONS</Company>
  <LinksUpToDate>false</LinksUpToDate>
  <CharactersWithSpaces>36657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Mariëlle Pouwels</dc:creator>
  <dc:description>28-3-2020 versie T1.2 vrijgegeven; &gt; Joost</dc:description>
  <cp:lastModifiedBy>Mariëlle Pouwels</cp:lastModifiedBy>
  <cp:revision>2</cp:revision>
  <cp:lastPrinted>2026-05-11T08:33:00Z</cp:lastPrinted>
  <dcterms:created xsi:type="dcterms:W3CDTF">2026-05-11T11:28:00Z</dcterms:created>
  <dcterms:modified xsi:type="dcterms:W3CDTF">2026-05-11T11:28:00Z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63d39db4-c431-4c86-bf15-b4a4eaf9362d</vt:lpwstr>
  </property>
  <property fmtid="{D5CDD505-2E9C-101B-9397-08002B2CF9AE}" pid="4" name="MediaServiceImageTags">
    <vt:lpwstr/>
  </property>
</Properties>
</file>