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1DE0" w14:textId="77777777" w:rsidR="00AD3DBD" w:rsidRDefault="00AD3DBD" w:rsidP="00D75FB0">
      <w:pPr>
        <w:pStyle w:val="RIJK1-Titel"/>
      </w:pPr>
    </w:p>
    <w:p w14:paraId="75C7DA5C" w14:textId="77777777" w:rsidR="00AD1EB1" w:rsidRPr="00AD3DBD" w:rsidRDefault="00AD1EB1" w:rsidP="005A0616">
      <w:pPr>
        <w:pStyle w:val="RIJK3-Paragraaf"/>
      </w:pPr>
    </w:p>
    <w:p w14:paraId="0F110046" w14:textId="77777777" w:rsidR="00AD3DBD" w:rsidRPr="00AD3DBD" w:rsidRDefault="00AD3DBD" w:rsidP="005A0616">
      <w:pPr>
        <w:pStyle w:val="RIJK3-Paragraaf"/>
      </w:pPr>
    </w:p>
    <w:p w14:paraId="0D37768B" w14:textId="1D6EC8E7" w:rsidR="00E02ED9" w:rsidRDefault="00E75C82" w:rsidP="000A60E5">
      <w:pPr>
        <w:rPr>
          <w:b/>
          <w:bCs/>
        </w:rPr>
      </w:pPr>
      <w:r w:rsidRPr="00E75C82">
        <w:rPr>
          <w:b/>
          <w:bCs/>
        </w:rPr>
        <w:t>Uitwerking</w:t>
      </w:r>
      <w:r w:rsidR="00116B9C" w:rsidRPr="00116B9C">
        <w:rPr>
          <w:b/>
          <w:bCs/>
        </w:rPr>
        <w:t xml:space="preserve"> selectiecriterium SC1 (Visie op ITSM)</w:t>
      </w:r>
    </w:p>
    <w:p w14:paraId="449AB079" w14:textId="77777777" w:rsidR="00116B9C" w:rsidRDefault="00116B9C" w:rsidP="000A60E5">
      <w:pPr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7AB2281D" w14:textId="77777777" w:rsidR="00116B9C" w:rsidRPr="00116B9C" w:rsidRDefault="00116B9C" w:rsidP="00116B9C">
      <w:pPr>
        <w:spacing w:line="240" w:lineRule="atLeast"/>
        <w:textAlignment w:val="baseline"/>
        <w:rPr>
          <w:rFonts w:eastAsia="Times New Roman" w:cs="Segoe UI"/>
          <w:u w:val="single"/>
          <w:lang w:eastAsia="nl-NL"/>
        </w:rPr>
      </w:pPr>
      <w:r w:rsidRPr="00116B9C">
        <w:rPr>
          <w:rFonts w:eastAsia="Times New Roman" w:cs="Segoe UI"/>
          <w:u w:val="single"/>
          <w:lang w:eastAsia="nl-NL"/>
        </w:rPr>
        <w:t>Doel</w:t>
      </w:r>
    </w:p>
    <w:p w14:paraId="1FB9E47C" w14:textId="77777777" w:rsidR="00116B9C" w:rsidRPr="00116B9C" w:rsidRDefault="00116B9C" w:rsidP="00116B9C">
      <w:p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>Met dit criterium beoordeelt HLTsamen in hoeverre de visie van de gegadigde aansluit bij de gewenste richting van de organisatie ten aanzien van IT Service Management en de doorontwikkeling daarvan.</w:t>
      </w:r>
    </w:p>
    <w:p w14:paraId="397F3DF1" w14:textId="08F4E039" w:rsidR="00116B9C" w:rsidRPr="00116B9C" w:rsidRDefault="00116B9C" w:rsidP="00116B9C">
      <w:pPr>
        <w:spacing w:line="240" w:lineRule="atLeast"/>
        <w:textAlignment w:val="baseline"/>
        <w:rPr>
          <w:rFonts w:eastAsia="Times New Roman" w:cs="Segoe UI"/>
          <w:lang w:eastAsia="nl-NL"/>
        </w:rPr>
      </w:pPr>
    </w:p>
    <w:p w14:paraId="617818AC" w14:textId="77777777" w:rsidR="00116B9C" w:rsidRPr="00116B9C" w:rsidRDefault="00116B9C" w:rsidP="00116B9C">
      <w:pPr>
        <w:spacing w:line="240" w:lineRule="atLeast"/>
        <w:textAlignment w:val="baseline"/>
        <w:rPr>
          <w:rFonts w:eastAsia="Times New Roman" w:cs="Segoe UI"/>
          <w:u w:val="single"/>
          <w:lang w:eastAsia="nl-NL"/>
        </w:rPr>
      </w:pPr>
      <w:r w:rsidRPr="00116B9C">
        <w:rPr>
          <w:rFonts w:eastAsia="Times New Roman" w:cs="Segoe UI"/>
          <w:u w:val="single"/>
          <w:lang w:eastAsia="nl-NL"/>
        </w:rPr>
        <w:t>Gevraagde uitwerking</w:t>
      </w:r>
    </w:p>
    <w:p w14:paraId="57575B52" w14:textId="42C7D23B" w:rsidR="00116B9C" w:rsidRPr="00116B9C" w:rsidRDefault="00116B9C" w:rsidP="00116B9C">
      <w:p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>De gegadigde beschrijft</w:t>
      </w:r>
      <w:r>
        <w:rPr>
          <w:rFonts w:eastAsia="Times New Roman" w:cs="Segoe UI"/>
          <w:lang w:eastAsia="nl-NL"/>
        </w:rPr>
        <w:t xml:space="preserve"> hieronder</w:t>
      </w:r>
      <w:r w:rsidRPr="00116B9C">
        <w:rPr>
          <w:rFonts w:eastAsia="Times New Roman" w:cs="Segoe UI"/>
          <w:lang w:eastAsia="nl-NL"/>
        </w:rPr>
        <w:t xml:space="preserve"> zijn visie op IT Service Management en gaat daarbij in op ten minste de volgende onderwerpen:</w:t>
      </w:r>
    </w:p>
    <w:p w14:paraId="4D5734A7" w14:textId="77777777" w:rsidR="00116B9C" w:rsidRPr="00116B9C" w:rsidRDefault="00116B9C" w:rsidP="00116B9C">
      <w:pPr>
        <w:numPr>
          <w:ilvl w:val="0"/>
          <w:numId w:val="44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de wijze waarop ITSM-processen worden ingericht op basis van best </w:t>
      </w:r>
      <w:proofErr w:type="spellStart"/>
      <w:r w:rsidRPr="00116B9C">
        <w:rPr>
          <w:rFonts w:eastAsia="Times New Roman" w:cs="Segoe UI"/>
          <w:lang w:eastAsia="nl-NL"/>
        </w:rPr>
        <w:t>practices</w:t>
      </w:r>
      <w:proofErr w:type="spellEnd"/>
      <w:r w:rsidRPr="00116B9C">
        <w:rPr>
          <w:rFonts w:eastAsia="Times New Roman" w:cs="Segoe UI"/>
          <w:lang w:eastAsia="nl-NL"/>
        </w:rPr>
        <w:t xml:space="preserve"> </w:t>
      </w:r>
    </w:p>
    <w:p w14:paraId="258BB8AC" w14:textId="77777777" w:rsidR="00116B9C" w:rsidRPr="00116B9C" w:rsidRDefault="00116B9C" w:rsidP="00116B9C">
      <w:pPr>
        <w:numPr>
          <w:ilvl w:val="0"/>
          <w:numId w:val="44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de balans tussen standaardfunctionaliteit en maatwerk </w:t>
      </w:r>
    </w:p>
    <w:p w14:paraId="7C385554" w14:textId="77777777" w:rsidR="00116B9C" w:rsidRPr="00116B9C" w:rsidRDefault="00116B9C" w:rsidP="00116B9C">
      <w:pPr>
        <w:numPr>
          <w:ilvl w:val="0"/>
          <w:numId w:val="44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de rol van de leverancier in implementatie en doorontwikkeling </w:t>
      </w:r>
    </w:p>
    <w:p w14:paraId="182E7639" w14:textId="77777777" w:rsidR="00116B9C" w:rsidRPr="00116B9C" w:rsidRDefault="00116B9C" w:rsidP="00116B9C">
      <w:pPr>
        <w:numPr>
          <w:ilvl w:val="0"/>
          <w:numId w:val="44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de wijze waarop de oplossing beheersbaar blijft binnen een organisatie van de omvang van HLTsamen </w:t>
      </w:r>
    </w:p>
    <w:p w14:paraId="497A222D" w14:textId="77777777" w:rsidR="00116B9C" w:rsidRPr="00116B9C" w:rsidRDefault="00116B9C" w:rsidP="00116B9C">
      <w:pPr>
        <w:numPr>
          <w:ilvl w:val="0"/>
          <w:numId w:val="44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hoe de oplossing en werkwijze bijdragen aan gebruiksvriendelijkheid en zelfservice </w:t>
      </w:r>
    </w:p>
    <w:p w14:paraId="6D7DFE66" w14:textId="354AAC1F" w:rsidR="00116B9C" w:rsidRPr="00116B9C" w:rsidRDefault="00116B9C" w:rsidP="00116B9C">
      <w:pPr>
        <w:spacing w:line="240" w:lineRule="atLeast"/>
        <w:textAlignment w:val="baseline"/>
        <w:rPr>
          <w:rFonts w:eastAsia="Times New Roman" w:cs="Segoe UI"/>
          <w:lang w:eastAsia="nl-NL"/>
        </w:rPr>
      </w:pPr>
    </w:p>
    <w:p w14:paraId="15957808" w14:textId="77777777" w:rsidR="00116B9C" w:rsidRPr="00116B9C" w:rsidRDefault="00116B9C" w:rsidP="00116B9C">
      <w:pPr>
        <w:spacing w:line="240" w:lineRule="atLeast"/>
        <w:textAlignment w:val="baseline"/>
        <w:rPr>
          <w:rFonts w:eastAsia="Times New Roman" w:cs="Segoe UI"/>
          <w:u w:val="single"/>
          <w:lang w:eastAsia="nl-NL"/>
        </w:rPr>
      </w:pPr>
      <w:r w:rsidRPr="00116B9C">
        <w:rPr>
          <w:rFonts w:eastAsia="Times New Roman" w:cs="Segoe UI"/>
          <w:u w:val="single"/>
          <w:lang w:eastAsia="nl-NL"/>
        </w:rPr>
        <w:t>Vormvereisten</w:t>
      </w:r>
    </w:p>
    <w:p w14:paraId="222A90D1" w14:textId="77777777" w:rsidR="00116B9C" w:rsidRPr="00116B9C" w:rsidRDefault="00116B9C" w:rsidP="00116B9C">
      <w:pPr>
        <w:numPr>
          <w:ilvl w:val="0"/>
          <w:numId w:val="45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maximale omvang: 2 A4 </w:t>
      </w:r>
    </w:p>
    <w:p w14:paraId="56026775" w14:textId="77777777" w:rsidR="00116B9C" w:rsidRPr="00116B9C" w:rsidRDefault="00116B9C" w:rsidP="00116B9C">
      <w:pPr>
        <w:numPr>
          <w:ilvl w:val="0"/>
          <w:numId w:val="45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concreet, beknopt en onderbouwd </w:t>
      </w:r>
    </w:p>
    <w:p w14:paraId="3547E2EC" w14:textId="77777777" w:rsidR="00116B9C" w:rsidRPr="00116B9C" w:rsidRDefault="00116B9C" w:rsidP="00116B9C">
      <w:pPr>
        <w:numPr>
          <w:ilvl w:val="0"/>
          <w:numId w:val="45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geen marketingteksten of algemene beschrijvingen </w:t>
      </w:r>
    </w:p>
    <w:p w14:paraId="21D95566" w14:textId="77777777" w:rsidR="00116B9C" w:rsidRPr="00116B9C" w:rsidRDefault="00116B9C" w:rsidP="00116B9C">
      <w:pPr>
        <w:numPr>
          <w:ilvl w:val="0"/>
          <w:numId w:val="45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geen verwijzingen naar externe bronnen </w:t>
      </w:r>
    </w:p>
    <w:p w14:paraId="29ADDF7B" w14:textId="0CB9EAB2" w:rsidR="00116B9C" w:rsidRPr="00116B9C" w:rsidRDefault="00116B9C" w:rsidP="00116B9C">
      <w:pPr>
        <w:spacing w:line="240" w:lineRule="atLeast"/>
        <w:textAlignment w:val="baseline"/>
        <w:rPr>
          <w:rFonts w:eastAsia="Times New Roman" w:cs="Segoe UI"/>
          <w:lang w:eastAsia="nl-NL"/>
        </w:rPr>
      </w:pPr>
    </w:p>
    <w:p w14:paraId="0E6338B8" w14:textId="77777777" w:rsidR="00116B9C" w:rsidRPr="00116B9C" w:rsidRDefault="00116B9C" w:rsidP="00116B9C">
      <w:pPr>
        <w:spacing w:line="240" w:lineRule="atLeast"/>
        <w:textAlignment w:val="baseline"/>
        <w:rPr>
          <w:rFonts w:eastAsia="Times New Roman" w:cs="Segoe UI"/>
          <w:u w:val="single"/>
          <w:lang w:eastAsia="nl-NL"/>
        </w:rPr>
      </w:pPr>
      <w:r w:rsidRPr="00116B9C">
        <w:rPr>
          <w:rFonts w:eastAsia="Times New Roman" w:cs="Segoe UI"/>
          <w:u w:val="single"/>
          <w:lang w:eastAsia="nl-NL"/>
        </w:rPr>
        <w:t>Beoordeling</w:t>
      </w:r>
    </w:p>
    <w:p w14:paraId="0F83A5D1" w14:textId="77777777" w:rsidR="00116B9C" w:rsidRPr="00116B9C" w:rsidRDefault="00116B9C" w:rsidP="00116B9C">
      <w:p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>De beoordeling vindt plaats op basis van:</w:t>
      </w:r>
    </w:p>
    <w:p w14:paraId="487CF487" w14:textId="77777777" w:rsidR="00116B9C" w:rsidRPr="00116B9C" w:rsidRDefault="00116B9C" w:rsidP="00116B9C">
      <w:pPr>
        <w:numPr>
          <w:ilvl w:val="0"/>
          <w:numId w:val="46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mate van aansluiting op de doelstellingen van HLTsamen </w:t>
      </w:r>
    </w:p>
    <w:p w14:paraId="7CBDC252" w14:textId="77777777" w:rsidR="00116B9C" w:rsidRPr="00116B9C" w:rsidRDefault="00116B9C" w:rsidP="00116B9C">
      <w:pPr>
        <w:numPr>
          <w:ilvl w:val="0"/>
          <w:numId w:val="46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concreetheid en toepasbaarheid </w:t>
      </w:r>
    </w:p>
    <w:p w14:paraId="16D4B77B" w14:textId="77777777" w:rsidR="00116B9C" w:rsidRPr="00116B9C" w:rsidRDefault="00116B9C" w:rsidP="00116B9C">
      <w:pPr>
        <w:numPr>
          <w:ilvl w:val="0"/>
          <w:numId w:val="46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 xml:space="preserve">realiteitsgehalte van de beschreven aanpak </w:t>
      </w:r>
    </w:p>
    <w:p w14:paraId="798FAE8A" w14:textId="77777777" w:rsidR="00116B9C" w:rsidRPr="00116B9C" w:rsidRDefault="00116B9C" w:rsidP="00116B9C">
      <w:pPr>
        <w:numPr>
          <w:ilvl w:val="0"/>
          <w:numId w:val="46"/>
        </w:numPr>
        <w:spacing w:line="240" w:lineRule="atLeast"/>
        <w:textAlignment w:val="baseline"/>
        <w:rPr>
          <w:rFonts w:eastAsia="Times New Roman" w:cs="Segoe UI"/>
          <w:lang w:eastAsia="nl-NL"/>
        </w:rPr>
      </w:pPr>
      <w:r w:rsidRPr="00116B9C">
        <w:rPr>
          <w:rFonts w:eastAsia="Times New Roman" w:cs="Segoe UI"/>
          <w:lang w:eastAsia="nl-NL"/>
        </w:rPr>
        <w:t>mate waarin de visie onderscheidend en toekomstgericht is</w:t>
      </w:r>
    </w:p>
    <w:p w14:paraId="362D703B" w14:textId="77777777" w:rsidR="00116B9C" w:rsidRDefault="00116B9C" w:rsidP="000F169F">
      <w:pPr>
        <w:spacing w:line="240" w:lineRule="atLeast"/>
        <w:textAlignment w:val="baseline"/>
        <w:rPr>
          <w:rFonts w:eastAsia="Times New Roman" w:cs="Segoe UI"/>
          <w:lang w:eastAsia="nl-NL"/>
        </w:rPr>
      </w:pPr>
    </w:p>
    <w:p w14:paraId="4DAD2258" w14:textId="77777777" w:rsidR="00116B9C" w:rsidRDefault="00116B9C" w:rsidP="000F169F">
      <w:pPr>
        <w:spacing w:line="240" w:lineRule="atLeast"/>
        <w:textAlignment w:val="baseline"/>
        <w:rPr>
          <w:rFonts w:eastAsia="Times New Roman" w:cs="Segoe UI"/>
          <w:lang w:eastAsia="nl-NL"/>
        </w:rPr>
      </w:pPr>
    </w:p>
    <w:p w14:paraId="395035E3" w14:textId="08375464" w:rsidR="000F169F" w:rsidRDefault="000F169F" w:rsidP="000F169F">
      <w:pPr>
        <w:spacing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>
        <w:rPr>
          <w:rFonts w:eastAsia="Times New Roman" w:cs="Segoe UI"/>
          <w:lang w:eastAsia="nl-NL"/>
        </w:rPr>
        <w:t> </w:t>
      </w:r>
    </w:p>
    <w:p w14:paraId="4D351DB7" w14:textId="77777777" w:rsidR="00116B9C" w:rsidRDefault="00116B9C">
      <w:pPr>
        <w:spacing w:after="160" w:line="259" w:lineRule="auto"/>
        <w:rPr>
          <w:rFonts w:eastAsiaTheme="minorEastAsia" w:cstheme="minorBidi"/>
          <w:b/>
          <w:bCs/>
          <w:color w:val="000000" w:themeColor="text1"/>
          <w:szCs w:val="22"/>
        </w:rPr>
      </w:pPr>
      <w:r>
        <w:rPr>
          <w:b/>
          <w:bCs/>
        </w:rPr>
        <w:br w:type="page"/>
      </w:r>
    </w:p>
    <w:p w14:paraId="7886D162" w14:textId="06D8FB80" w:rsidR="00E75C82" w:rsidRPr="00E75C82" w:rsidRDefault="00E75C82" w:rsidP="00216D35">
      <w:pPr>
        <w:pStyle w:val="RIJK4-Tekst"/>
        <w:rPr>
          <w:b/>
          <w:bCs/>
        </w:rPr>
      </w:pPr>
      <w:r w:rsidRPr="00E75C82">
        <w:rPr>
          <w:b/>
          <w:bCs/>
        </w:rPr>
        <w:lastRenderedPageBreak/>
        <w:t xml:space="preserve">Uitwerking </w:t>
      </w:r>
      <w:r w:rsidR="00872FB0">
        <w:rPr>
          <w:b/>
          <w:bCs/>
        </w:rPr>
        <w:t>SC</w:t>
      </w:r>
      <w:r w:rsidRPr="00E75C82">
        <w:rPr>
          <w:b/>
          <w:bCs/>
        </w:rPr>
        <w:t>-1</w:t>
      </w:r>
    </w:p>
    <w:p w14:paraId="671B8A38" w14:textId="77777777" w:rsidR="00E75C82" w:rsidRPr="00E75C82" w:rsidRDefault="00E75C82" w:rsidP="00E75C82">
      <w:pPr>
        <w:spacing w:after="160" w:line="259" w:lineRule="auto"/>
        <w:rPr>
          <w:b/>
          <w:bCs/>
        </w:rPr>
      </w:pPr>
      <w:r w:rsidRPr="00E75C82">
        <w:rPr>
          <w:b/>
          <w:bCs/>
        </w:rPr>
        <w:br w:type="page"/>
      </w:r>
    </w:p>
    <w:sectPr w:rsidR="00E75C82" w:rsidRPr="00E75C82" w:rsidSect="008A26FF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F038" w14:textId="77777777" w:rsidR="008474F1" w:rsidRDefault="008474F1" w:rsidP="00AD3DBD">
      <w:pPr>
        <w:spacing w:line="240" w:lineRule="auto"/>
      </w:pPr>
      <w:r>
        <w:separator/>
      </w:r>
    </w:p>
  </w:endnote>
  <w:endnote w:type="continuationSeparator" w:id="0">
    <w:p w14:paraId="3A6648F9" w14:textId="77777777" w:rsidR="008474F1" w:rsidRDefault="008474F1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53190B1" w14:textId="77777777" w:rsidR="008A26FF" w:rsidRDefault="008A26FF" w:rsidP="008A26FF">
        <w:r>
          <w:rPr>
            <w:noProof/>
          </w:rPr>
          <w:drawing>
            <wp:anchor distT="0" distB="0" distL="114300" distR="114300" simplePos="0" relativeHeight="251665408" behindDoc="0" locked="0" layoutInCell="1" allowOverlap="1" wp14:anchorId="35AAF68F" wp14:editId="7AC1AEA0">
              <wp:simplePos x="0" y="0"/>
              <wp:positionH relativeFrom="margin">
                <wp:posOffset>0</wp:posOffset>
              </wp:positionH>
              <wp:positionV relativeFrom="page">
                <wp:posOffset>10166985</wp:posOffset>
              </wp:positionV>
              <wp:extent cx="763200" cy="162000"/>
              <wp:effectExtent l="0" t="0" r="0" b="0"/>
              <wp:wrapNone/>
              <wp:docPr id="2016805053" name="Graphic 1" descr="Afbeelding met Graphics, grafische vormgeving, schermopname, Kleurrijkheid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7982776" name="Graphic 1" descr="Afbeelding met Graphics, grafische vormgeving, schermopname, Kleurrijkheid&#10;&#10;Automatisch gegenereerde beschrijvi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200" cy="16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988B4DC" w14:textId="77777777" w:rsidR="008A26FF" w:rsidRDefault="008A26FF" w:rsidP="008A26FF">
        <w:pPr>
          <w:ind w:left="720" w:firstLine="720"/>
          <w:jc w:val="center"/>
          <w:rPr>
            <w:sz w:val="16"/>
            <w:szCs w:val="16"/>
          </w:rPr>
        </w:pPr>
      </w:p>
      <w:p w14:paraId="4C8F3E9A" w14:textId="77777777" w:rsidR="008A26FF" w:rsidRDefault="008A26FF" w:rsidP="008A26FF">
        <w:pPr>
          <w:ind w:left="720" w:firstLine="720"/>
          <w:jc w:val="center"/>
          <w:rPr>
            <w:sz w:val="16"/>
            <w:szCs w:val="16"/>
          </w:rPr>
        </w:pPr>
      </w:p>
      <w:p w14:paraId="2E617C41" w14:textId="15050DE4" w:rsidR="00DF0D16" w:rsidRPr="008A26FF" w:rsidRDefault="008A26FF" w:rsidP="008A26FF">
        <w:pPr>
          <w:ind w:left="720" w:firstLine="720"/>
          <w:jc w:val="center"/>
          <w:rPr>
            <w:sz w:val="16"/>
            <w:szCs w:val="16"/>
          </w:rPr>
        </w:pPr>
        <w:r w:rsidRPr="00714882">
          <w:rPr>
            <w:sz w:val="16"/>
            <w:szCs w:val="16"/>
          </w:rPr>
          <w:t>RIJK</w:t>
        </w:r>
        <w:r>
          <w:rPr>
            <w:sz w:val="16"/>
            <w:szCs w:val="16"/>
          </w:rPr>
          <w:t xml:space="preserve"> </w:t>
        </w:r>
        <w:r w:rsidRPr="00714882">
          <w:rPr>
            <w:sz w:val="16"/>
            <w:szCs w:val="16"/>
          </w:rPr>
          <w:t xml:space="preserve">| </w:t>
        </w:r>
        <w:r w:rsidR="00E75C82" w:rsidRPr="00E75C82">
          <w:rPr>
            <w:sz w:val="16"/>
            <w:szCs w:val="16"/>
          </w:rPr>
          <w:t xml:space="preserve">Uitwerking </w:t>
        </w:r>
        <w:proofErr w:type="spellStart"/>
        <w:r w:rsidR="00E75C82" w:rsidRPr="00E75C82">
          <w:rPr>
            <w:sz w:val="16"/>
            <w:szCs w:val="16"/>
          </w:rPr>
          <w:t>subgunningscriteria</w:t>
        </w:r>
        <w:proofErr w:type="spellEnd"/>
        <w:r w:rsidR="00E75C82" w:rsidRPr="00E75C82">
          <w:rPr>
            <w:sz w:val="16"/>
            <w:szCs w:val="16"/>
          </w:rPr>
          <w:t xml:space="preserve"> kwaliteit</w:t>
        </w:r>
        <w:r w:rsidR="00872FB0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| versie 1.0</w:t>
        </w:r>
        <w:r>
          <w:rPr>
            <w:sz w:val="16"/>
            <w:szCs w:val="16"/>
          </w:rPr>
          <w:tab/>
          <w:t xml:space="preserve">    </w:t>
        </w:r>
        <w:r w:rsidRPr="00AD3DBD">
          <w:rPr>
            <w:sz w:val="16"/>
            <w:szCs w:val="16"/>
          </w:rPr>
          <w:fldChar w:fldCharType="begin"/>
        </w:r>
        <w:r w:rsidRPr="00AD3DBD">
          <w:rPr>
            <w:sz w:val="16"/>
            <w:szCs w:val="16"/>
          </w:rPr>
          <w:instrText>PAGE   \* MERGEFORMAT</w:instrText>
        </w:r>
        <w:r w:rsidRPr="00AD3DBD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AD3DBD">
          <w:rPr>
            <w:sz w:val="16"/>
            <w:szCs w:val="16"/>
          </w:rPr>
          <w:fldChar w:fldCharType="end"/>
        </w:r>
      </w:p>
      <w:p w14:paraId="6CE88913" w14:textId="77777777" w:rsidR="00DF0D16" w:rsidRPr="00AD3DBD" w:rsidRDefault="00000000" w:rsidP="008A26FF">
        <w:pPr>
          <w:pStyle w:val="Voettekst"/>
          <w:jc w:val="center"/>
          <w:rPr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1E4B" w14:textId="77777777" w:rsidR="008A26FF" w:rsidRDefault="008A26FF" w:rsidP="008A26FF">
    <w:pPr>
      <w:ind w:left="720" w:firstLine="72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826408C" wp14:editId="5E871406">
          <wp:simplePos x="0" y="0"/>
          <wp:positionH relativeFrom="margin">
            <wp:posOffset>0</wp:posOffset>
          </wp:positionH>
          <wp:positionV relativeFrom="page">
            <wp:posOffset>10166985</wp:posOffset>
          </wp:positionV>
          <wp:extent cx="763200" cy="162000"/>
          <wp:effectExtent l="0" t="0" r="0" b="0"/>
          <wp:wrapNone/>
          <wp:docPr id="315650874" name="Graphic 1" descr="Afbeelding met Graphics, grafische vormgeving, schermopname, Kleurrijkhei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82776" name="Graphic 1" descr="Afbeelding met Graphics, grafische vormgeving, schermopname, Kleurrijkheid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918BD" w14:textId="313CF529" w:rsidR="008A26FF" w:rsidRPr="00AD3DBD" w:rsidRDefault="008A26FF" w:rsidP="008A26FF">
    <w:pPr>
      <w:ind w:left="720" w:firstLine="720"/>
      <w:jc w:val="center"/>
      <w:rPr>
        <w:sz w:val="16"/>
        <w:szCs w:val="16"/>
      </w:rPr>
    </w:pP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E75C82">
      <w:rPr>
        <w:sz w:val="16"/>
        <w:szCs w:val="16"/>
      </w:rPr>
      <w:t>Uitwerking s</w:t>
    </w:r>
    <w:r w:rsidR="00116B9C">
      <w:rPr>
        <w:sz w:val="16"/>
        <w:szCs w:val="16"/>
      </w:rPr>
      <w:t>electiecriterium ITSM-oplossing</w:t>
    </w:r>
    <w:r w:rsidR="00030D6E" w:rsidRPr="00030D6E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AD3DBD">
      <w:rPr>
        <w:sz w:val="16"/>
        <w:szCs w:val="16"/>
      </w:rPr>
      <w:fldChar w:fldCharType="end"/>
    </w:r>
  </w:p>
  <w:p w14:paraId="7F56B6F0" w14:textId="77777777" w:rsidR="008A26FF" w:rsidRDefault="008A26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DA83" w14:textId="77777777" w:rsidR="008474F1" w:rsidRDefault="008474F1" w:rsidP="00AD3DBD">
      <w:pPr>
        <w:spacing w:line="240" w:lineRule="auto"/>
      </w:pPr>
      <w:r>
        <w:separator/>
      </w:r>
    </w:p>
  </w:footnote>
  <w:footnote w:type="continuationSeparator" w:id="0">
    <w:p w14:paraId="46D048C6" w14:textId="77777777" w:rsidR="008474F1" w:rsidRDefault="008474F1" w:rsidP="00AD3D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ED97" w14:textId="77777777" w:rsidR="008A26FF" w:rsidRDefault="008A26FF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5538CB" wp14:editId="7DD7C5A1">
          <wp:simplePos x="0" y="0"/>
          <wp:positionH relativeFrom="margin">
            <wp:posOffset>628650</wp:posOffset>
          </wp:positionH>
          <wp:positionV relativeFrom="paragraph">
            <wp:posOffset>-635</wp:posOffset>
          </wp:positionV>
          <wp:extent cx="4575600" cy="961200"/>
          <wp:effectExtent l="0" t="0" r="0" b="0"/>
          <wp:wrapNone/>
          <wp:docPr id="413175886" name="Picture 15" descr="Afbeelding met Graphics, grafische vormgeving, kun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fbeelding met Graphics, grafische vormgeving, kunst, schermopnam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56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3CD9"/>
    <w:multiLevelType w:val="hybridMultilevel"/>
    <w:tmpl w:val="1C240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6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31664"/>
    <w:multiLevelType w:val="multilevel"/>
    <w:tmpl w:val="3C10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C6079"/>
    <w:multiLevelType w:val="multilevel"/>
    <w:tmpl w:val="9C24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4C1A469D"/>
    <w:multiLevelType w:val="multilevel"/>
    <w:tmpl w:val="54AA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353B8C"/>
    <w:multiLevelType w:val="hybridMultilevel"/>
    <w:tmpl w:val="572EF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7595B"/>
    <w:multiLevelType w:val="hybridMultilevel"/>
    <w:tmpl w:val="7752FC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A3EA5"/>
    <w:multiLevelType w:val="multilevel"/>
    <w:tmpl w:val="ECE8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7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94843"/>
    <w:multiLevelType w:val="hybridMultilevel"/>
    <w:tmpl w:val="FC5AA3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42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26446">
    <w:abstractNumId w:val="17"/>
  </w:num>
  <w:num w:numId="2" w16cid:durableId="1230311337">
    <w:abstractNumId w:val="22"/>
  </w:num>
  <w:num w:numId="3" w16cid:durableId="1858158349">
    <w:abstractNumId w:val="6"/>
  </w:num>
  <w:num w:numId="4" w16cid:durableId="659235582">
    <w:abstractNumId w:val="44"/>
  </w:num>
  <w:num w:numId="5" w16cid:durableId="1126390900">
    <w:abstractNumId w:val="25"/>
  </w:num>
  <w:num w:numId="6" w16cid:durableId="2076471339">
    <w:abstractNumId w:val="42"/>
  </w:num>
  <w:num w:numId="7" w16cid:durableId="1803233593">
    <w:abstractNumId w:val="23"/>
  </w:num>
  <w:num w:numId="8" w16cid:durableId="1636133237">
    <w:abstractNumId w:val="43"/>
  </w:num>
  <w:num w:numId="9" w16cid:durableId="1458722348">
    <w:abstractNumId w:val="36"/>
  </w:num>
  <w:num w:numId="10" w16cid:durableId="1762098754">
    <w:abstractNumId w:val="45"/>
  </w:num>
  <w:num w:numId="11" w16cid:durableId="1985354889">
    <w:abstractNumId w:val="20"/>
  </w:num>
  <w:num w:numId="12" w16cid:durableId="76749127">
    <w:abstractNumId w:val="3"/>
  </w:num>
  <w:num w:numId="13" w16cid:durableId="542257527">
    <w:abstractNumId w:val="40"/>
  </w:num>
  <w:num w:numId="14" w16cid:durableId="2005626741">
    <w:abstractNumId w:val="38"/>
  </w:num>
  <w:num w:numId="15" w16cid:durableId="1175336939">
    <w:abstractNumId w:val="15"/>
  </w:num>
  <w:num w:numId="16" w16cid:durableId="1493176089">
    <w:abstractNumId w:val="14"/>
  </w:num>
  <w:num w:numId="17" w16cid:durableId="1759256009">
    <w:abstractNumId w:val="37"/>
  </w:num>
  <w:num w:numId="18" w16cid:durableId="1399353994">
    <w:abstractNumId w:val="34"/>
  </w:num>
  <w:num w:numId="19" w16cid:durableId="1432160500">
    <w:abstractNumId w:val="11"/>
  </w:num>
  <w:num w:numId="20" w16cid:durableId="47919839">
    <w:abstractNumId w:val="8"/>
  </w:num>
  <w:num w:numId="21" w16cid:durableId="64232735">
    <w:abstractNumId w:val="18"/>
  </w:num>
  <w:num w:numId="22" w16cid:durableId="780684701">
    <w:abstractNumId w:val="19"/>
  </w:num>
  <w:num w:numId="23" w16cid:durableId="2024166558">
    <w:abstractNumId w:val="32"/>
  </w:num>
  <w:num w:numId="24" w16cid:durableId="166553913">
    <w:abstractNumId w:val="2"/>
  </w:num>
  <w:num w:numId="25" w16cid:durableId="2138327931">
    <w:abstractNumId w:val="7"/>
  </w:num>
  <w:num w:numId="26" w16cid:durableId="1374305547">
    <w:abstractNumId w:val="31"/>
  </w:num>
  <w:num w:numId="27" w16cid:durableId="802623557">
    <w:abstractNumId w:val="10"/>
  </w:num>
  <w:num w:numId="28" w16cid:durableId="992025905">
    <w:abstractNumId w:val="24"/>
  </w:num>
  <w:num w:numId="29" w16cid:durableId="545796253">
    <w:abstractNumId w:val="4"/>
  </w:num>
  <w:num w:numId="30" w16cid:durableId="239297212">
    <w:abstractNumId w:val="35"/>
  </w:num>
  <w:num w:numId="31" w16cid:durableId="1879971517">
    <w:abstractNumId w:val="29"/>
  </w:num>
  <w:num w:numId="32" w16cid:durableId="1238248252">
    <w:abstractNumId w:val="26"/>
  </w:num>
  <w:num w:numId="33" w16cid:durableId="564145223">
    <w:abstractNumId w:val="0"/>
  </w:num>
  <w:num w:numId="34" w16cid:durableId="122116153">
    <w:abstractNumId w:val="9"/>
  </w:num>
  <w:num w:numId="35" w16cid:durableId="2058117141">
    <w:abstractNumId w:val="16"/>
  </w:num>
  <w:num w:numId="36" w16cid:durableId="1519351848">
    <w:abstractNumId w:val="5"/>
  </w:num>
  <w:num w:numId="37" w16cid:durableId="562063543">
    <w:abstractNumId w:val="41"/>
  </w:num>
  <w:num w:numId="38" w16cid:durableId="1036852192">
    <w:abstractNumId w:val="21"/>
  </w:num>
  <w:num w:numId="39" w16cid:durableId="153886624">
    <w:abstractNumId w:val="39"/>
  </w:num>
  <w:num w:numId="40" w16cid:durableId="470095122">
    <w:abstractNumId w:val="1"/>
  </w:num>
  <w:num w:numId="41" w16cid:durableId="230510065">
    <w:abstractNumId w:val="12"/>
  </w:num>
  <w:num w:numId="42" w16cid:durableId="1691374305">
    <w:abstractNumId w:val="30"/>
  </w:num>
  <w:num w:numId="43" w16cid:durableId="166674140">
    <w:abstractNumId w:val="28"/>
  </w:num>
  <w:num w:numId="44" w16cid:durableId="1260481325">
    <w:abstractNumId w:val="27"/>
  </w:num>
  <w:num w:numId="45" w16cid:durableId="510023229">
    <w:abstractNumId w:val="33"/>
  </w:num>
  <w:num w:numId="46" w16cid:durableId="867647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83"/>
    <w:rsid w:val="0000045B"/>
    <w:rsid w:val="00016E93"/>
    <w:rsid w:val="00030D6E"/>
    <w:rsid w:val="00031BEE"/>
    <w:rsid w:val="00035587"/>
    <w:rsid w:val="00043B47"/>
    <w:rsid w:val="00046524"/>
    <w:rsid w:val="00060174"/>
    <w:rsid w:val="0006138A"/>
    <w:rsid w:val="00084B85"/>
    <w:rsid w:val="000A4D82"/>
    <w:rsid w:val="000A60E5"/>
    <w:rsid w:val="000F169F"/>
    <w:rsid w:val="00116B9C"/>
    <w:rsid w:val="0017275C"/>
    <w:rsid w:val="001857D7"/>
    <w:rsid w:val="00196889"/>
    <w:rsid w:val="001A1B29"/>
    <w:rsid w:val="001A4B88"/>
    <w:rsid w:val="001D35D0"/>
    <w:rsid w:val="001D7554"/>
    <w:rsid w:val="001E2A8A"/>
    <w:rsid w:val="002029DF"/>
    <w:rsid w:val="00216D35"/>
    <w:rsid w:val="0028686C"/>
    <w:rsid w:val="002D549F"/>
    <w:rsid w:val="002F2BDD"/>
    <w:rsid w:val="00304994"/>
    <w:rsid w:val="0031108C"/>
    <w:rsid w:val="003450E7"/>
    <w:rsid w:val="003643D2"/>
    <w:rsid w:val="00385084"/>
    <w:rsid w:val="003A74F1"/>
    <w:rsid w:val="003B3ACE"/>
    <w:rsid w:val="003E1E90"/>
    <w:rsid w:val="00421B83"/>
    <w:rsid w:val="004366FE"/>
    <w:rsid w:val="00490B86"/>
    <w:rsid w:val="004A302D"/>
    <w:rsid w:val="004B7869"/>
    <w:rsid w:val="004F062C"/>
    <w:rsid w:val="00545CD6"/>
    <w:rsid w:val="005A0616"/>
    <w:rsid w:val="005E53B8"/>
    <w:rsid w:val="00622A28"/>
    <w:rsid w:val="00642C94"/>
    <w:rsid w:val="00661F88"/>
    <w:rsid w:val="00687C87"/>
    <w:rsid w:val="006957B3"/>
    <w:rsid w:val="006A2479"/>
    <w:rsid w:val="006A6684"/>
    <w:rsid w:val="007227CA"/>
    <w:rsid w:val="007559B6"/>
    <w:rsid w:val="007C3F9F"/>
    <w:rsid w:val="007C5466"/>
    <w:rsid w:val="007F69EC"/>
    <w:rsid w:val="008448AD"/>
    <w:rsid w:val="008474F1"/>
    <w:rsid w:val="00853ABA"/>
    <w:rsid w:val="008543B8"/>
    <w:rsid w:val="00861790"/>
    <w:rsid w:val="0086698F"/>
    <w:rsid w:val="00872FB0"/>
    <w:rsid w:val="00885DE3"/>
    <w:rsid w:val="008A26FF"/>
    <w:rsid w:val="008B42FE"/>
    <w:rsid w:val="008C383E"/>
    <w:rsid w:val="008D4F80"/>
    <w:rsid w:val="008E6771"/>
    <w:rsid w:val="00927FB1"/>
    <w:rsid w:val="00970D12"/>
    <w:rsid w:val="00975229"/>
    <w:rsid w:val="009B0D1E"/>
    <w:rsid w:val="00A46123"/>
    <w:rsid w:val="00A92CB2"/>
    <w:rsid w:val="00AA6DD3"/>
    <w:rsid w:val="00AB7DD5"/>
    <w:rsid w:val="00AD1EB1"/>
    <w:rsid w:val="00AD3DBD"/>
    <w:rsid w:val="00AD4F15"/>
    <w:rsid w:val="00B47D7E"/>
    <w:rsid w:val="00B7620F"/>
    <w:rsid w:val="00B810FF"/>
    <w:rsid w:val="00B86F3C"/>
    <w:rsid w:val="00BA3F4D"/>
    <w:rsid w:val="00BB5AB1"/>
    <w:rsid w:val="00BE3730"/>
    <w:rsid w:val="00C51DDB"/>
    <w:rsid w:val="00C9181D"/>
    <w:rsid w:val="00CB5E68"/>
    <w:rsid w:val="00D11C5A"/>
    <w:rsid w:val="00D25967"/>
    <w:rsid w:val="00D4662A"/>
    <w:rsid w:val="00D75FB0"/>
    <w:rsid w:val="00D8229D"/>
    <w:rsid w:val="00D82FEE"/>
    <w:rsid w:val="00D92597"/>
    <w:rsid w:val="00DD5F08"/>
    <w:rsid w:val="00DF0D16"/>
    <w:rsid w:val="00E02ED9"/>
    <w:rsid w:val="00E2397E"/>
    <w:rsid w:val="00E75C82"/>
    <w:rsid w:val="00EB2975"/>
    <w:rsid w:val="00F35CF3"/>
    <w:rsid w:val="00F435A9"/>
    <w:rsid w:val="00F53E1D"/>
    <w:rsid w:val="00F72E1C"/>
    <w:rsid w:val="00FC3086"/>
    <w:rsid w:val="00FC3C4E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F3B66"/>
  <w15:chartTrackingRefBased/>
  <w15:docId w15:val="{8A16EBB4-62F1-4424-9AA4-3D3EA2F6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4B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581E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4B88"/>
    <w:rPr>
      <w:rFonts w:asciiTheme="majorHAnsi" w:eastAsiaTheme="majorEastAsia" w:hAnsiTheme="majorHAnsi" w:cstheme="majorBidi"/>
      <w:i/>
      <w:iCs/>
      <w:color w:val="37581E" w:themeColor="accent1" w:themeShade="BF"/>
    </w:rPr>
  </w:style>
  <w:style w:type="paragraph" w:styleId="Normaalweb">
    <w:name w:val="Normal (Web)"/>
    <w:basedOn w:val="Standaard"/>
    <w:uiPriority w:val="99"/>
    <w:semiHidden/>
    <w:unhideWhenUsed/>
    <w:rsid w:val="001A4B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3b821b1e3fcfd9bf3b803255c1a2f063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7fd9d0a772ef87526b7a1179b5e9eff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006FE-B0E2-4D52-A44C-C85982980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1EAB9-224E-4E18-B384-B9C22BF57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3BE47-E054-4BB1-A0D2-E3E01C373392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1039</Characters>
  <Application>Microsoft Office Word</Application>
  <DocSecurity>0</DocSecurity>
  <Lines>39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van Lierop</dc:creator>
  <cp:keywords/>
  <dc:description/>
  <cp:lastModifiedBy>Simone Ruijs</cp:lastModifiedBy>
  <cp:revision>22</cp:revision>
  <dcterms:created xsi:type="dcterms:W3CDTF">2024-09-24T13:25:00Z</dcterms:created>
  <dcterms:modified xsi:type="dcterms:W3CDTF">2026-05-07T15:54:00Z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