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596" w14:textId="6CBD9328" w:rsidR="001002A7" w:rsidRPr="009C3DA6" w:rsidRDefault="00F82BD4">
      <w:pPr>
        <w:rPr>
          <w:rFonts w:cs="Arial"/>
          <w:b/>
          <w:bCs/>
          <w:sz w:val="28"/>
          <w:szCs w:val="28"/>
        </w:rPr>
      </w:pPr>
      <w:r w:rsidRPr="00570F14">
        <w:rPr>
          <w:rFonts w:cs="Arial"/>
          <w:b/>
          <w:bCs/>
          <w:sz w:val="28"/>
          <w:szCs w:val="28"/>
        </w:rPr>
        <w:t>Bijlage</w:t>
      </w:r>
      <w:r w:rsidR="00570F14" w:rsidRPr="00570F14">
        <w:rPr>
          <w:rFonts w:cs="Arial"/>
          <w:b/>
          <w:bCs/>
          <w:sz w:val="28"/>
          <w:szCs w:val="28"/>
        </w:rPr>
        <w:t>1</w:t>
      </w:r>
      <w:r w:rsidRPr="00570F14">
        <w:rPr>
          <w:rFonts w:cs="Arial"/>
          <w:b/>
          <w:bCs/>
          <w:sz w:val="28"/>
          <w:szCs w:val="28"/>
        </w:rPr>
        <w:t xml:space="preserve"> PROGRAMMA VAN EISEN</w:t>
      </w:r>
      <w:r w:rsidR="00756D95">
        <w:rPr>
          <w:rFonts w:cs="Arial"/>
          <w:b/>
          <w:bCs/>
          <w:sz w:val="28"/>
          <w:szCs w:val="28"/>
        </w:rPr>
        <w:t xml:space="preserve">                              </w:t>
      </w:r>
      <w:r w:rsidR="00756D95" w:rsidRPr="00756D95">
        <w:rPr>
          <w:rFonts w:cs="Arial"/>
          <w:b/>
          <w:bCs/>
          <w:noProof/>
          <w:sz w:val="28"/>
          <w:szCs w:val="28"/>
        </w:rPr>
        <w:drawing>
          <wp:inline distT="0" distB="0" distL="0" distR="0" wp14:anchorId="3BBC727C" wp14:editId="4780D238">
            <wp:extent cx="516255" cy="5162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16255"/>
                    </a:xfrm>
                    <a:prstGeom prst="rect">
                      <a:avLst/>
                    </a:prstGeom>
                    <a:noFill/>
                    <a:ln>
                      <a:noFill/>
                    </a:ln>
                  </pic:spPr>
                </pic:pic>
              </a:graphicData>
            </a:graphic>
          </wp:inline>
        </w:drawing>
      </w:r>
    </w:p>
    <w:p w14:paraId="4276594F" w14:textId="2762DD35" w:rsidR="00F82BD4" w:rsidRPr="00756D95" w:rsidRDefault="007A31CA">
      <w:pPr>
        <w:rPr>
          <w:rFonts w:cs="Arial"/>
          <w:b/>
          <w:bCs/>
          <w:sz w:val="28"/>
          <w:szCs w:val="28"/>
        </w:rPr>
      </w:pPr>
      <w:r w:rsidRPr="009C3DA6">
        <w:rPr>
          <w:rFonts w:cs="Arial"/>
          <w:b/>
          <w:bCs/>
          <w:sz w:val="28"/>
          <w:szCs w:val="28"/>
        </w:rPr>
        <w:t>Behorende bij de Aanbesteding Afvalzakken met referentienummer CI22003.</w:t>
      </w:r>
      <w:r w:rsidR="00756D95" w:rsidRPr="00756D9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0596A4B" w14:textId="5BFF0C53" w:rsidR="00D14967" w:rsidRPr="000D2C53" w:rsidRDefault="00D14967" w:rsidP="000D2C53">
      <w:pPr>
        <w:pStyle w:val="Kop2"/>
        <w:numPr>
          <w:ilvl w:val="0"/>
          <w:numId w:val="0"/>
        </w:numPr>
        <w:ind w:left="576" w:hanging="576"/>
        <w:rPr>
          <w:rFonts w:ascii="Arial" w:hAnsi="Arial" w:cs="Arial"/>
          <w:sz w:val="20"/>
          <w:szCs w:val="20"/>
        </w:rPr>
      </w:pPr>
    </w:p>
    <w:tbl>
      <w:tblPr>
        <w:tblStyle w:val="TableGrid"/>
        <w:tblW w:w="9923" w:type="dxa"/>
        <w:tblInd w:w="-714" w:type="dxa"/>
        <w:tblCellMar>
          <w:top w:w="98" w:type="dxa"/>
          <w:left w:w="106" w:type="dxa"/>
          <w:right w:w="98" w:type="dxa"/>
        </w:tblCellMar>
        <w:tblLook w:val="04A0" w:firstRow="1" w:lastRow="0" w:firstColumn="1" w:lastColumn="0" w:noHBand="0" w:noVBand="1"/>
      </w:tblPr>
      <w:tblGrid>
        <w:gridCol w:w="1703"/>
        <w:gridCol w:w="8220"/>
      </w:tblGrid>
      <w:tr w:rsidR="00D14967" w:rsidRPr="000D2C53" w14:paraId="45773540" w14:textId="77777777" w:rsidTr="000D2C53">
        <w:trPr>
          <w:trHeight w:val="169"/>
        </w:trPr>
        <w:tc>
          <w:tcPr>
            <w:tcW w:w="9923" w:type="dxa"/>
            <w:gridSpan w:val="2"/>
            <w:tcBorders>
              <w:top w:val="single" w:sz="4" w:space="0" w:color="000000"/>
              <w:left w:val="single" w:sz="4" w:space="0" w:color="000000"/>
              <w:bottom w:val="single" w:sz="4" w:space="0" w:color="000000"/>
              <w:right w:val="single" w:sz="4" w:space="0" w:color="000000"/>
            </w:tcBorders>
          </w:tcPr>
          <w:p w14:paraId="614F9796" w14:textId="5ED9717A" w:rsidR="00D14967" w:rsidRPr="000D2C53" w:rsidRDefault="00D14967" w:rsidP="0085700E">
            <w:pPr>
              <w:spacing w:line="259" w:lineRule="auto"/>
              <w:ind w:left="2"/>
              <w:contextualSpacing/>
              <w:rPr>
                <w:rFonts w:cs="Arial"/>
                <w:sz w:val="20"/>
                <w:szCs w:val="20"/>
              </w:rPr>
            </w:pPr>
            <w:r w:rsidRPr="000D2C53">
              <w:rPr>
                <w:rFonts w:eastAsia="Arial" w:cs="Arial"/>
                <w:b/>
                <w:sz w:val="20"/>
                <w:szCs w:val="20"/>
              </w:rPr>
              <w:t>Algeme</w:t>
            </w:r>
            <w:r w:rsidR="00785BDC">
              <w:rPr>
                <w:rFonts w:eastAsia="Arial" w:cs="Arial"/>
                <w:b/>
                <w:sz w:val="20"/>
                <w:szCs w:val="20"/>
              </w:rPr>
              <w:t>en</w:t>
            </w:r>
          </w:p>
        </w:tc>
      </w:tr>
      <w:tr w:rsidR="00D14967" w:rsidRPr="000D2C53" w14:paraId="52175047" w14:textId="77777777" w:rsidTr="000D2C53">
        <w:trPr>
          <w:trHeight w:val="601"/>
        </w:trPr>
        <w:tc>
          <w:tcPr>
            <w:tcW w:w="1703" w:type="dxa"/>
            <w:tcBorders>
              <w:top w:val="single" w:sz="4" w:space="0" w:color="000000"/>
              <w:left w:val="single" w:sz="4" w:space="0" w:color="000000"/>
              <w:bottom w:val="single" w:sz="4" w:space="0" w:color="000000"/>
              <w:right w:val="single" w:sz="4" w:space="0" w:color="000000"/>
            </w:tcBorders>
          </w:tcPr>
          <w:p w14:paraId="0942B756"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F8024F9" w14:textId="095B464B"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verklaart door middel van het indienen van een inschrijving dat hij voldoet aan de in de Aanbestedingsleidraad en daarbij behorende </w:t>
            </w:r>
            <w:r w:rsidR="000D2C53">
              <w:rPr>
                <w:rFonts w:cs="Arial"/>
                <w:sz w:val="20"/>
                <w:szCs w:val="20"/>
              </w:rPr>
              <w:t>b</w:t>
            </w:r>
            <w:r w:rsidRPr="000D2C53">
              <w:rPr>
                <w:rFonts w:cs="Arial"/>
                <w:sz w:val="20"/>
                <w:szCs w:val="20"/>
              </w:rPr>
              <w:t xml:space="preserve">ijlage(n) genoemde voorwaarden en eisen die aan de opdracht zijn gesteld. </w:t>
            </w:r>
          </w:p>
        </w:tc>
      </w:tr>
      <w:tr w:rsidR="00D14967" w:rsidRPr="000D2C53" w14:paraId="63A602BC" w14:textId="77777777" w:rsidTr="000D2C53">
        <w:trPr>
          <w:trHeight w:val="36"/>
        </w:trPr>
        <w:tc>
          <w:tcPr>
            <w:tcW w:w="1703" w:type="dxa"/>
            <w:tcBorders>
              <w:top w:val="single" w:sz="4" w:space="0" w:color="000000"/>
              <w:left w:val="single" w:sz="4" w:space="0" w:color="000000"/>
              <w:bottom w:val="single" w:sz="4" w:space="0" w:color="000000"/>
              <w:right w:val="single" w:sz="4" w:space="0" w:color="000000"/>
            </w:tcBorders>
          </w:tcPr>
          <w:p w14:paraId="45A8A74E"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2272AE8" w14:textId="34A244DA"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conformeert zich volledig en zonder voorbehoud aan de Concept </w:t>
            </w:r>
            <w:r w:rsidR="000D2C53">
              <w:rPr>
                <w:rFonts w:cs="Arial"/>
                <w:sz w:val="20"/>
                <w:szCs w:val="20"/>
              </w:rPr>
              <w:t>raamo</w:t>
            </w:r>
            <w:r w:rsidRPr="000D2C53">
              <w:rPr>
                <w:rFonts w:cs="Arial"/>
                <w:sz w:val="20"/>
                <w:szCs w:val="20"/>
              </w:rPr>
              <w:t xml:space="preserve">vereenkomst (bijlage </w:t>
            </w:r>
            <w:r w:rsidR="008E7CB9">
              <w:rPr>
                <w:rFonts w:cs="Arial"/>
                <w:sz w:val="20"/>
                <w:szCs w:val="20"/>
              </w:rPr>
              <w:t>4</w:t>
            </w:r>
            <w:r w:rsidRPr="000D2C53">
              <w:rPr>
                <w:rFonts w:cs="Arial"/>
                <w:sz w:val="20"/>
                <w:szCs w:val="20"/>
              </w:rPr>
              <w:t xml:space="preserve">). </w:t>
            </w:r>
          </w:p>
        </w:tc>
      </w:tr>
      <w:tr w:rsidR="00D14967" w:rsidRPr="000D2C53" w14:paraId="6F0EFBC6" w14:textId="77777777" w:rsidTr="000D2C53">
        <w:trPr>
          <w:trHeight w:val="125"/>
        </w:trPr>
        <w:tc>
          <w:tcPr>
            <w:tcW w:w="1703" w:type="dxa"/>
            <w:tcBorders>
              <w:top w:val="single" w:sz="4" w:space="0" w:color="000000"/>
              <w:left w:val="single" w:sz="4" w:space="0" w:color="000000"/>
              <w:bottom w:val="single" w:sz="4" w:space="0" w:color="000000"/>
              <w:right w:val="single" w:sz="4" w:space="0" w:color="000000"/>
            </w:tcBorders>
          </w:tcPr>
          <w:p w14:paraId="72C3DB42" w14:textId="77777777" w:rsidR="00D14967" w:rsidRPr="000D2C53" w:rsidRDefault="00D14967" w:rsidP="00D14967">
            <w:pPr>
              <w:pStyle w:val="Lijstalinea"/>
              <w:numPr>
                <w:ilvl w:val="0"/>
                <w:numId w:val="8"/>
              </w:numPr>
              <w:spacing w:line="259" w:lineRule="auto"/>
              <w:rPr>
                <w:rFonts w:ascii="Arial" w:hAnsi="Arial" w:cs="Arial"/>
                <w:sz w:val="20"/>
                <w:szCs w:val="20"/>
              </w:rPr>
            </w:pPr>
            <w:r w:rsidRPr="000D2C53">
              <w:rPr>
                <w:rFonts w:ascii="Arial" w:hAnsi="Arial" w:cs="Arial"/>
                <w:sz w:val="20"/>
                <w:szCs w:val="20"/>
              </w:rPr>
              <w:br w:type="page"/>
            </w:r>
          </w:p>
        </w:tc>
        <w:tc>
          <w:tcPr>
            <w:tcW w:w="8220" w:type="dxa"/>
            <w:tcBorders>
              <w:top w:val="single" w:sz="4" w:space="0" w:color="000000"/>
              <w:left w:val="single" w:sz="4" w:space="0" w:color="000000"/>
              <w:bottom w:val="single" w:sz="4" w:space="0" w:color="000000"/>
              <w:right w:val="single" w:sz="4" w:space="0" w:color="000000"/>
            </w:tcBorders>
          </w:tcPr>
          <w:p w14:paraId="5EBF6192" w14:textId="17C00225"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stemt in met de Algemene Inkoopvoorwaarden van de </w:t>
            </w:r>
            <w:r w:rsidR="00785BDC">
              <w:rPr>
                <w:rFonts w:cs="Arial"/>
                <w:sz w:val="20"/>
                <w:szCs w:val="20"/>
              </w:rPr>
              <w:t>Opdrachtgever</w:t>
            </w:r>
            <w:r w:rsidRPr="000D2C53">
              <w:rPr>
                <w:rFonts w:cs="Arial"/>
                <w:sz w:val="20"/>
                <w:szCs w:val="20"/>
              </w:rPr>
              <w:t xml:space="preserve"> </w:t>
            </w:r>
            <w:r w:rsidR="000D2C53">
              <w:rPr>
                <w:rFonts w:cs="Arial"/>
                <w:sz w:val="20"/>
                <w:szCs w:val="20"/>
              </w:rPr>
              <w:t>Oosterhout</w:t>
            </w:r>
            <w:r w:rsidRPr="000D2C53">
              <w:rPr>
                <w:rFonts w:cs="Arial"/>
                <w:sz w:val="20"/>
                <w:szCs w:val="20"/>
              </w:rPr>
              <w:t xml:space="preserve"> (bijlage </w:t>
            </w:r>
            <w:r w:rsidR="008E7CB9">
              <w:rPr>
                <w:rFonts w:cs="Arial"/>
                <w:sz w:val="20"/>
                <w:szCs w:val="20"/>
              </w:rPr>
              <w:t>2</w:t>
            </w:r>
            <w:r w:rsidRPr="000D2C53">
              <w:rPr>
                <w:rFonts w:cs="Arial"/>
                <w:sz w:val="20"/>
                <w:szCs w:val="20"/>
              </w:rPr>
              <w:t xml:space="preserve">). </w:t>
            </w:r>
          </w:p>
        </w:tc>
      </w:tr>
      <w:tr w:rsidR="00D14967" w:rsidRPr="000D2C53" w14:paraId="51C2CBFF" w14:textId="77777777" w:rsidTr="000D2C53">
        <w:tblPrEx>
          <w:tblCellMar>
            <w:top w:w="100" w:type="dxa"/>
            <w:right w:w="92" w:type="dxa"/>
          </w:tblCellMar>
        </w:tblPrEx>
        <w:trPr>
          <w:trHeight w:val="156"/>
        </w:trPr>
        <w:tc>
          <w:tcPr>
            <w:tcW w:w="9923" w:type="dxa"/>
            <w:gridSpan w:val="2"/>
            <w:tcBorders>
              <w:top w:val="single" w:sz="4" w:space="0" w:color="000000"/>
              <w:left w:val="single" w:sz="4" w:space="0" w:color="000000"/>
              <w:bottom w:val="single" w:sz="4" w:space="0" w:color="000000"/>
              <w:right w:val="single" w:sz="4" w:space="0" w:color="000000"/>
            </w:tcBorders>
          </w:tcPr>
          <w:p w14:paraId="2CDDBDB0" w14:textId="77777777" w:rsidR="00D14967" w:rsidRPr="000D2C53" w:rsidRDefault="00D14967" w:rsidP="0085700E">
            <w:pPr>
              <w:spacing w:line="259" w:lineRule="auto"/>
              <w:ind w:left="2"/>
              <w:contextualSpacing/>
              <w:rPr>
                <w:rFonts w:cs="Arial"/>
                <w:sz w:val="20"/>
                <w:szCs w:val="20"/>
              </w:rPr>
            </w:pPr>
            <w:r w:rsidRPr="000D2C53">
              <w:rPr>
                <w:rFonts w:eastAsia="Arial" w:cs="Arial"/>
                <w:b/>
                <w:sz w:val="20"/>
                <w:szCs w:val="20"/>
              </w:rPr>
              <w:t xml:space="preserve">Assortiment </w:t>
            </w:r>
          </w:p>
        </w:tc>
      </w:tr>
      <w:tr w:rsidR="00D14967" w:rsidRPr="000D2C53" w14:paraId="038CE3DA" w14:textId="77777777" w:rsidTr="000D2C53">
        <w:tblPrEx>
          <w:tblCellMar>
            <w:top w:w="100" w:type="dxa"/>
            <w:right w:w="92" w:type="dxa"/>
          </w:tblCellMar>
        </w:tblPrEx>
        <w:trPr>
          <w:trHeight w:val="571"/>
        </w:trPr>
        <w:tc>
          <w:tcPr>
            <w:tcW w:w="1703" w:type="dxa"/>
            <w:tcBorders>
              <w:top w:val="single" w:sz="4" w:space="0" w:color="000000"/>
              <w:left w:val="single" w:sz="4" w:space="0" w:color="000000"/>
              <w:bottom w:val="single" w:sz="4" w:space="0" w:color="000000"/>
              <w:right w:val="single" w:sz="4" w:space="0" w:color="000000"/>
            </w:tcBorders>
          </w:tcPr>
          <w:p w14:paraId="3918E548" w14:textId="77777777" w:rsidR="00D14967" w:rsidRPr="000D2C53" w:rsidRDefault="00D14967" w:rsidP="00D14967">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B20C75D" w14:textId="3130EA7F" w:rsidR="00D14967" w:rsidRPr="000D2C53" w:rsidRDefault="00D14967" w:rsidP="0085700E">
            <w:pPr>
              <w:spacing w:line="259" w:lineRule="auto"/>
              <w:contextualSpacing/>
              <w:rPr>
                <w:rFonts w:cs="Arial"/>
                <w:sz w:val="20"/>
                <w:szCs w:val="20"/>
              </w:rPr>
            </w:pPr>
            <w:r w:rsidRPr="000D2C53">
              <w:rPr>
                <w:rFonts w:cs="Arial"/>
                <w:sz w:val="20"/>
                <w:szCs w:val="20"/>
              </w:rPr>
              <w:t xml:space="preserve">De Inschrijver dient minimaal de artikelen zoals vermeld </w:t>
            </w:r>
            <w:r w:rsidR="008E7CB9">
              <w:rPr>
                <w:rFonts w:cs="Arial"/>
                <w:sz w:val="20"/>
                <w:szCs w:val="20"/>
              </w:rPr>
              <w:t>op</w:t>
            </w:r>
            <w:r w:rsidRPr="000D2C53">
              <w:rPr>
                <w:rFonts w:cs="Arial"/>
                <w:sz w:val="20"/>
                <w:szCs w:val="20"/>
              </w:rPr>
              <w:t xml:space="preserve"> het prij</w:t>
            </w:r>
            <w:r w:rsidR="008E7CB9">
              <w:rPr>
                <w:rFonts w:cs="Arial"/>
                <w:sz w:val="20"/>
                <w:szCs w:val="20"/>
              </w:rPr>
              <w:t xml:space="preserve">zenblad (Formulier 2) </w:t>
            </w:r>
            <w:r w:rsidRPr="000D2C53">
              <w:rPr>
                <w:rFonts w:cs="Arial"/>
                <w:sz w:val="20"/>
                <w:szCs w:val="20"/>
              </w:rPr>
              <w:t>te kunnen leveren</w:t>
            </w:r>
            <w:r w:rsidR="00785BDC">
              <w:rPr>
                <w:rFonts w:cs="Arial"/>
                <w:sz w:val="20"/>
                <w:szCs w:val="20"/>
              </w:rPr>
              <w:t>, het zogenaamde kernassortiment</w:t>
            </w:r>
          </w:p>
        </w:tc>
      </w:tr>
      <w:tr w:rsidR="00C655DC" w:rsidRPr="000D2C53" w14:paraId="388DB4B1"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0CE46350" w14:textId="77777777" w:rsidR="00C655DC" w:rsidRPr="000D2C53" w:rsidRDefault="00C655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0C2B45A" w14:textId="508484A5" w:rsidR="00C655DC" w:rsidRPr="000D2C53" w:rsidRDefault="00DB087F" w:rsidP="00FB0442">
            <w:pPr>
              <w:spacing w:line="259" w:lineRule="auto"/>
              <w:contextualSpacing/>
              <w:rPr>
                <w:rFonts w:cs="Arial"/>
                <w:szCs w:val="20"/>
              </w:rPr>
            </w:pPr>
            <w:r>
              <w:rPr>
                <w:rFonts w:cs="Arial"/>
                <w:sz w:val="20"/>
                <w:szCs w:val="20"/>
              </w:rPr>
              <w:t xml:space="preserve">De LDPE en MDPE </w:t>
            </w:r>
            <w:r w:rsidR="00C655DC" w:rsidRPr="000D2C53">
              <w:rPr>
                <w:rFonts w:cs="Arial"/>
                <w:sz w:val="20"/>
                <w:szCs w:val="20"/>
              </w:rPr>
              <w:t xml:space="preserve">afvalzakken van het kernassortiment zijn gemaakt van </w:t>
            </w:r>
            <w:r w:rsidRPr="008E7CB9">
              <w:rPr>
                <w:rFonts w:cs="Arial"/>
                <w:sz w:val="20"/>
                <w:szCs w:val="20"/>
              </w:rPr>
              <w:t>regeneraa</w:t>
            </w:r>
            <w:r w:rsidR="00C655DC" w:rsidRPr="008E7CB9">
              <w:rPr>
                <w:rFonts w:cs="Arial"/>
                <w:sz w:val="20"/>
                <w:szCs w:val="20"/>
              </w:rPr>
              <w:t>t kunststoffen.</w:t>
            </w:r>
          </w:p>
        </w:tc>
      </w:tr>
      <w:tr w:rsidR="00FB0442" w:rsidRPr="000D2C53" w14:paraId="3966CDEB"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4F7BE897" w14:textId="77777777" w:rsidR="00FB0442" w:rsidRPr="000D2C53" w:rsidRDefault="00FB0442"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6B6DB97" w14:textId="5CEAA51B" w:rsidR="00FB0442" w:rsidRDefault="00FB0442" w:rsidP="00FB0442">
            <w:pPr>
              <w:spacing w:line="259" w:lineRule="auto"/>
              <w:contextualSpacing/>
              <w:rPr>
                <w:rFonts w:cs="Arial"/>
                <w:sz w:val="20"/>
                <w:szCs w:val="20"/>
              </w:rPr>
            </w:pPr>
            <w:r w:rsidRPr="000D2C53">
              <w:rPr>
                <w:rFonts w:cs="Arial"/>
                <w:sz w:val="20"/>
                <w:szCs w:val="20"/>
              </w:rPr>
              <w:t xml:space="preserve">De Inschrijver garandeert de leverbaarheid van de artikelen uit het kernassortiment gedurende de looptijd van de raamovereenkomst. Wanneer blijkt dat een bepaald artikel toch niet (meer) te verkrijgen is, wordt een technisch en kwalitatief minimaal gelijkwaardig artikel geleverd tegen de maximale netto prijsstelling van het artikel dat niet (meer) leverbaar is en opgenomen in het kernassortiment. Hiervoor dient de Inschrijver per geval toestemming te vragen aan de </w:t>
            </w:r>
            <w:r>
              <w:rPr>
                <w:rFonts w:cs="Arial"/>
                <w:sz w:val="20"/>
                <w:szCs w:val="20"/>
              </w:rPr>
              <w:t>Opdrachtgever</w:t>
            </w:r>
            <w:r w:rsidRPr="000D2C53">
              <w:rPr>
                <w:rFonts w:cs="Arial"/>
                <w:sz w:val="20"/>
                <w:szCs w:val="20"/>
              </w:rPr>
              <w:t xml:space="preserve">. </w:t>
            </w:r>
          </w:p>
          <w:p w14:paraId="5F96DB45" w14:textId="7F1DF01D" w:rsidR="00FB0442" w:rsidRPr="008E7CB9" w:rsidRDefault="00FB0442" w:rsidP="00785BDC">
            <w:pPr>
              <w:spacing w:line="259" w:lineRule="auto"/>
              <w:contextualSpacing/>
              <w:rPr>
                <w:rFonts w:cs="Arial"/>
                <w:sz w:val="20"/>
                <w:szCs w:val="20"/>
              </w:rPr>
            </w:pPr>
            <w:r>
              <w:rPr>
                <w:rFonts w:cs="Arial"/>
                <w:sz w:val="20"/>
                <w:szCs w:val="20"/>
              </w:rPr>
              <w:t>Zie ook gunningscriteria in leidraad.</w:t>
            </w:r>
          </w:p>
        </w:tc>
      </w:tr>
      <w:tr w:rsidR="00785BDC" w:rsidRPr="000D2C53" w14:paraId="35864CB4"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050D5CF1"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CB34C62" w14:textId="25F5D4BB" w:rsidR="00785BDC" w:rsidRPr="00FB0442" w:rsidRDefault="00785BDC" w:rsidP="00785BDC">
            <w:pPr>
              <w:spacing w:line="259" w:lineRule="auto"/>
              <w:contextualSpacing/>
              <w:rPr>
                <w:rFonts w:cs="Arial"/>
                <w:szCs w:val="20"/>
              </w:rPr>
            </w:pPr>
            <w:r w:rsidRPr="00FB0442">
              <w:rPr>
                <w:rFonts w:cs="Arial"/>
                <w:sz w:val="20"/>
                <w:szCs w:val="20"/>
              </w:rPr>
              <w:t>Indien er zich gedurende de looptijd van de raamovereenkomst, wijzigingen in het kernassortiment blijken voor te doen, dan kunnen deze enkel door de Opdrachtnemer worden doorgevoerd, na schriftelijke goedkeuring door de Opdrachtgever. De kwaliteit, verpakkingseenheid en prijs van het vervangende artikel dienen minimaal gelijk te zijn aan het oorspronkelijke artikel.</w:t>
            </w:r>
          </w:p>
        </w:tc>
      </w:tr>
      <w:tr w:rsidR="00785BDC" w:rsidRPr="000D2C53" w14:paraId="3CDBAEBA" w14:textId="77777777" w:rsidTr="000D2C53">
        <w:tblPrEx>
          <w:tblCellMar>
            <w:top w:w="100" w:type="dxa"/>
            <w:right w:w="92" w:type="dxa"/>
          </w:tblCellMar>
        </w:tblPrEx>
        <w:trPr>
          <w:trHeight w:val="597"/>
        </w:trPr>
        <w:tc>
          <w:tcPr>
            <w:tcW w:w="1703" w:type="dxa"/>
            <w:tcBorders>
              <w:top w:val="single" w:sz="4" w:space="0" w:color="000000"/>
              <w:left w:val="single" w:sz="4" w:space="0" w:color="000000"/>
              <w:bottom w:val="single" w:sz="4" w:space="0" w:color="000000"/>
              <w:right w:val="single" w:sz="4" w:space="0" w:color="000000"/>
            </w:tcBorders>
          </w:tcPr>
          <w:p w14:paraId="4F0DC3F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E2497AD" w14:textId="42723215" w:rsidR="00DB0AD7" w:rsidRPr="00FB0442" w:rsidRDefault="00785BDC" w:rsidP="00785BDC">
            <w:pPr>
              <w:spacing w:line="259" w:lineRule="auto"/>
              <w:contextualSpacing/>
              <w:rPr>
                <w:rFonts w:cs="Arial"/>
                <w:sz w:val="20"/>
                <w:szCs w:val="20"/>
              </w:rPr>
            </w:pPr>
            <w:r w:rsidRPr="00FB0442">
              <w:rPr>
                <w:rFonts w:cs="Arial"/>
                <w:sz w:val="20"/>
                <w:szCs w:val="20"/>
              </w:rPr>
              <w:t>Naast dit kernassortiment staat het de Opdrachtgever vrij, maar is niet verplicht, ook overige afvalzakken af te nemen. De artikelen buiten het kernassortiment worden aangeduid als ‘randassortiment’.</w:t>
            </w:r>
          </w:p>
        </w:tc>
      </w:tr>
      <w:tr w:rsidR="00785BDC" w:rsidRPr="000D2C53" w14:paraId="13578214" w14:textId="77777777" w:rsidTr="000D2C53">
        <w:tblPrEx>
          <w:tblCellMar>
            <w:top w:w="102" w:type="dxa"/>
            <w:right w:w="81" w:type="dxa"/>
          </w:tblCellMar>
        </w:tblPrEx>
        <w:trPr>
          <w:trHeight w:val="1661"/>
        </w:trPr>
        <w:tc>
          <w:tcPr>
            <w:tcW w:w="1703" w:type="dxa"/>
            <w:tcBorders>
              <w:top w:val="single" w:sz="4" w:space="0" w:color="000000"/>
              <w:left w:val="single" w:sz="4" w:space="0" w:color="000000"/>
              <w:bottom w:val="single" w:sz="4" w:space="0" w:color="000000"/>
              <w:right w:val="single" w:sz="4" w:space="0" w:color="000000"/>
            </w:tcBorders>
          </w:tcPr>
          <w:p w14:paraId="2B81497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9EC2516" w14:textId="5CC00397" w:rsidR="00785BDC" w:rsidRPr="009C3DA6" w:rsidRDefault="00785BDC" w:rsidP="00785BDC">
            <w:pPr>
              <w:spacing w:after="2" w:line="287" w:lineRule="auto"/>
              <w:contextualSpacing/>
              <w:rPr>
                <w:rFonts w:cs="Arial"/>
                <w:sz w:val="20"/>
                <w:szCs w:val="20"/>
              </w:rPr>
            </w:pPr>
            <w:r w:rsidRPr="009C3DA6">
              <w:rPr>
                <w:rFonts w:cs="Arial"/>
                <w:sz w:val="20"/>
                <w:szCs w:val="20"/>
              </w:rPr>
              <w:t xml:space="preserve">Indien de verpakkingseenheid van de Inschrijver afwijkt van verpakkingseenheid zoals genoemd </w:t>
            </w:r>
            <w:r w:rsidR="001C490E">
              <w:rPr>
                <w:rFonts w:cs="Arial"/>
                <w:sz w:val="20"/>
                <w:szCs w:val="20"/>
              </w:rPr>
              <w:t>op</w:t>
            </w:r>
            <w:r w:rsidRPr="009C3DA6">
              <w:rPr>
                <w:rFonts w:cs="Arial"/>
                <w:sz w:val="20"/>
                <w:szCs w:val="20"/>
              </w:rPr>
              <w:t xml:space="preserve"> het </w:t>
            </w:r>
            <w:r w:rsidR="001C490E" w:rsidRPr="001C490E">
              <w:rPr>
                <w:rFonts w:cs="Arial"/>
                <w:sz w:val="20"/>
                <w:szCs w:val="20"/>
              </w:rPr>
              <w:t>Prijzenblad “Zakken per rol – kolom I (Formulier 2)</w:t>
            </w:r>
            <w:r w:rsidRPr="001C490E">
              <w:rPr>
                <w:rFonts w:cs="Arial"/>
                <w:sz w:val="20"/>
                <w:szCs w:val="20"/>
              </w:rPr>
              <w:t>, dient de Inschrijver deze in te vullen in de kolom ‘</w:t>
            </w:r>
            <w:r w:rsidR="001C490E" w:rsidRPr="001C490E">
              <w:rPr>
                <w:rFonts w:cs="Arial"/>
                <w:sz w:val="20"/>
                <w:szCs w:val="20"/>
              </w:rPr>
              <w:t>Aantal zakken per rol Inschrijver – kolom P op Prijzenblad</w:t>
            </w:r>
            <w:r w:rsidRPr="001C490E">
              <w:rPr>
                <w:rFonts w:cs="Arial"/>
                <w:sz w:val="20"/>
                <w:szCs w:val="20"/>
              </w:rPr>
              <w:t>. Indien in laatstgenoemde kolom door de Inschrijver niets wordt aangegeven, gaat de Opdrachtgever ervan uit dat er sprake is van dezelfde verpakkingseenheid</w:t>
            </w:r>
            <w:r w:rsidRPr="009C3DA6">
              <w:rPr>
                <w:rFonts w:cs="Arial"/>
                <w:sz w:val="20"/>
                <w:szCs w:val="20"/>
              </w:rPr>
              <w:t xml:space="preserve"> als de </w:t>
            </w:r>
            <w:r w:rsidR="001C490E">
              <w:rPr>
                <w:rFonts w:cs="Arial"/>
                <w:sz w:val="20"/>
                <w:szCs w:val="20"/>
              </w:rPr>
              <w:t>gevraagde</w:t>
            </w:r>
            <w:r w:rsidRPr="009C3DA6">
              <w:rPr>
                <w:rFonts w:cs="Arial"/>
                <w:sz w:val="20"/>
                <w:szCs w:val="20"/>
              </w:rPr>
              <w:t xml:space="preserve"> verpakkingseenheid.  </w:t>
            </w:r>
          </w:p>
        </w:tc>
      </w:tr>
      <w:tr w:rsidR="00785BDC" w:rsidRPr="000D2C53" w14:paraId="60B5CD98" w14:textId="77777777" w:rsidTr="00CB5A0B">
        <w:tblPrEx>
          <w:tblCellMar>
            <w:top w:w="102" w:type="dxa"/>
            <w:right w:w="81" w:type="dxa"/>
          </w:tblCellMar>
        </w:tblPrEx>
        <w:trPr>
          <w:trHeight w:val="1219"/>
        </w:trPr>
        <w:tc>
          <w:tcPr>
            <w:tcW w:w="1703" w:type="dxa"/>
            <w:tcBorders>
              <w:top w:val="single" w:sz="4" w:space="0" w:color="000000"/>
              <w:left w:val="single" w:sz="4" w:space="0" w:color="000000"/>
              <w:bottom w:val="single" w:sz="4" w:space="0" w:color="000000"/>
              <w:right w:val="single" w:sz="4" w:space="0" w:color="000000"/>
            </w:tcBorders>
          </w:tcPr>
          <w:p w14:paraId="1F25FEE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FAFA767" w14:textId="6809AF61" w:rsidR="00785BDC" w:rsidRPr="000D2C53" w:rsidRDefault="00FB0442" w:rsidP="00FB0442">
            <w:pPr>
              <w:spacing w:line="259" w:lineRule="auto"/>
              <w:contextualSpacing/>
              <w:rPr>
                <w:rFonts w:cs="Arial"/>
                <w:sz w:val="20"/>
                <w:szCs w:val="20"/>
              </w:rPr>
            </w:pPr>
            <w:r w:rsidRPr="00FB0442">
              <w:rPr>
                <w:rFonts w:cs="Arial"/>
                <w:sz w:val="20"/>
                <w:szCs w:val="20"/>
              </w:rPr>
              <w:t xml:space="preserve">Alle rollen zakken zijn voorzien van een papieren banderol. De </w:t>
            </w:r>
            <w:r>
              <w:rPr>
                <w:rFonts w:cs="Arial"/>
                <w:sz w:val="20"/>
                <w:szCs w:val="20"/>
              </w:rPr>
              <w:t>O</w:t>
            </w:r>
            <w:r w:rsidRPr="00FB0442">
              <w:rPr>
                <w:rFonts w:cs="Arial"/>
                <w:sz w:val="20"/>
                <w:szCs w:val="20"/>
              </w:rPr>
              <w:t>pdrachtgever</w:t>
            </w:r>
            <w:r>
              <w:rPr>
                <w:rFonts w:cs="Arial"/>
                <w:sz w:val="20"/>
                <w:szCs w:val="20"/>
              </w:rPr>
              <w:t xml:space="preserve"> </w:t>
            </w:r>
            <w:r w:rsidRPr="00FB0442">
              <w:rPr>
                <w:rFonts w:cs="Arial"/>
                <w:sz w:val="20"/>
                <w:szCs w:val="20"/>
              </w:rPr>
              <w:t xml:space="preserve">bepaalt de tekst die wordt gedrukt op de </w:t>
            </w:r>
            <w:r w:rsidRPr="001C490E">
              <w:rPr>
                <w:rFonts w:cs="Arial"/>
                <w:sz w:val="20"/>
                <w:szCs w:val="20"/>
              </w:rPr>
              <w:t xml:space="preserve">banderol. De uiteindelijke uitvoering van de bedrukking wordt in overleg met opdrachtnemer bepaalt. Ter indicatie is </w:t>
            </w:r>
            <w:r w:rsidR="001C490E" w:rsidRPr="001C490E">
              <w:rPr>
                <w:rFonts w:cs="Arial"/>
                <w:sz w:val="20"/>
                <w:szCs w:val="20"/>
              </w:rPr>
              <w:t xml:space="preserve">in Bijlage </w:t>
            </w:r>
            <w:r w:rsidRPr="001C490E">
              <w:rPr>
                <w:rFonts w:cs="Arial"/>
                <w:sz w:val="20"/>
                <w:szCs w:val="20"/>
              </w:rPr>
              <w:t>een afbeelding van de huidige bedrukking opgenomen.</w:t>
            </w:r>
          </w:p>
        </w:tc>
      </w:tr>
      <w:tr w:rsidR="00785BDC" w:rsidRPr="000D2C53" w14:paraId="5B569F1C" w14:textId="77777777" w:rsidTr="000D2C53">
        <w:tblPrEx>
          <w:tblCellMar>
            <w:top w:w="100" w:type="dxa"/>
            <w:right w:w="94" w:type="dxa"/>
          </w:tblCellMar>
        </w:tblPrEx>
        <w:trPr>
          <w:trHeight w:val="70"/>
        </w:trPr>
        <w:tc>
          <w:tcPr>
            <w:tcW w:w="9923" w:type="dxa"/>
            <w:gridSpan w:val="2"/>
            <w:tcBorders>
              <w:top w:val="single" w:sz="4" w:space="0" w:color="000000"/>
              <w:left w:val="single" w:sz="4" w:space="0" w:color="000000"/>
              <w:bottom w:val="single" w:sz="4" w:space="0" w:color="000000"/>
              <w:right w:val="single" w:sz="4" w:space="0" w:color="000000"/>
            </w:tcBorders>
          </w:tcPr>
          <w:p w14:paraId="399D1C62" w14:textId="10345345"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Artikelkwaliteit </w:t>
            </w:r>
          </w:p>
        </w:tc>
      </w:tr>
      <w:tr w:rsidR="00785BDC" w:rsidRPr="000D2C53" w14:paraId="5DECB262" w14:textId="77777777" w:rsidTr="000D2C53">
        <w:tblPrEx>
          <w:tblCellMar>
            <w:top w:w="100" w:type="dxa"/>
            <w:right w:w="94" w:type="dxa"/>
          </w:tblCellMar>
        </w:tblPrEx>
        <w:trPr>
          <w:trHeight w:val="471"/>
        </w:trPr>
        <w:tc>
          <w:tcPr>
            <w:tcW w:w="1703" w:type="dxa"/>
            <w:tcBorders>
              <w:top w:val="single" w:sz="4" w:space="0" w:color="000000"/>
              <w:left w:val="single" w:sz="4" w:space="0" w:color="000000"/>
              <w:bottom w:val="single" w:sz="4" w:space="0" w:color="000000"/>
              <w:right w:val="single" w:sz="4" w:space="0" w:color="000000"/>
            </w:tcBorders>
          </w:tcPr>
          <w:p w14:paraId="2522E844"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7352C2E" w14:textId="429777F2" w:rsidR="00785BDC" w:rsidRPr="000D2C53" w:rsidRDefault="00785BDC" w:rsidP="00785BDC">
            <w:pPr>
              <w:spacing w:line="259" w:lineRule="auto"/>
              <w:contextualSpacing/>
              <w:rPr>
                <w:rFonts w:cs="Arial"/>
                <w:sz w:val="20"/>
                <w:szCs w:val="20"/>
              </w:rPr>
            </w:pPr>
            <w:r w:rsidRPr="000D2C53">
              <w:rPr>
                <w:rFonts w:cs="Arial"/>
                <w:sz w:val="20"/>
                <w:szCs w:val="20"/>
              </w:rPr>
              <w:t xml:space="preserve">Alle artikelen die worden geleverd door de </w:t>
            </w:r>
            <w:r>
              <w:rPr>
                <w:rFonts w:cs="Arial"/>
                <w:sz w:val="20"/>
                <w:szCs w:val="20"/>
              </w:rPr>
              <w:t>Opdrachtnemer</w:t>
            </w:r>
            <w:r w:rsidRPr="000D2C53">
              <w:rPr>
                <w:rFonts w:cs="Arial"/>
                <w:sz w:val="20"/>
                <w:szCs w:val="20"/>
              </w:rPr>
              <w:t xml:space="preserve"> dienen te voldoen aan de wettelijke kwaliteitseisen. </w:t>
            </w:r>
          </w:p>
        </w:tc>
      </w:tr>
      <w:tr w:rsidR="00785BDC" w:rsidRPr="000D2C53" w14:paraId="1443E241" w14:textId="77777777" w:rsidTr="000D2C53">
        <w:tblPrEx>
          <w:tblCellMar>
            <w:top w:w="100" w:type="dxa"/>
            <w:right w:w="94" w:type="dxa"/>
          </w:tblCellMar>
        </w:tblPrEx>
        <w:trPr>
          <w:trHeight w:val="182"/>
        </w:trPr>
        <w:tc>
          <w:tcPr>
            <w:tcW w:w="1703" w:type="dxa"/>
            <w:tcBorders>
              <w:top w:val="single" w:sz="4" w:space="0" w:color="000000"/>
              <w:left w:val="single" w:sz="4" w:space="0" w:color="000000"/>
              <w:bottom w:val="single" w:sz="4" w:space="0" w:color="000000"/>
              <w:right w:val="single" w:sz="4" w:space="0" w:color="000000"/>
            </w:tcBorders>
          </w:tcPr>
          <w:p w14:paraId="5C8432F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6A5087F"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Op de geleverde artikelen is minimaal de normale fabrieksgarantie van toepassing. </w:t>
            </w:r>
          </w:p>
        </w:tc>
      </w:tr>
      <w:tr w:rsidR="00785BDC" w:rsidRPr="000D2C53" w14:paraId="4BCA3723" w14:textId="77777777" w:rsidTr="000D2C53">
        <w:tblPrEx>
          <w:tblCellMar>
            <w:top w:w="100" w:type="dxa"/>
            <w:right w:w="94" w:type="dxa"/>
          </w:tblCellMar>
        </w:tblPrEx>
        <w:trPr>
          <w:trHeight w:val="1886"/>
        </w:trPr>
        <w:tc>
          <w:tcPr>
            <w:tcW w:w="1703" w:type="dxa"/>
            <w:tcBorders>
              <w:top w:val="single" w:sz="4" w:space="0" w:color="000000"/>
              <w:left w:val="single" w:sz="4" w:space="0" w:color="000000"/>
              <w:bottom w:val="single" w:sz="4" w:space="0" w:color="000000"/>
              <w:right w:val="single" w:sz="4" w:space="0" w:color="000000"/>
            </w:tcBorders>
          </w:tcPr>
          <w:p w14:paraId="0B4BA39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FCFB8BC" w14:textId="180E7AAE" w:rsidR="00785BDC" w:rsidRPr="007A31CA" w:rsidRDefault="00785BDC" w:rsidP="00785BDC">
            <w:pPr>
              <w:spacing w:after="2" w:line="287" w:lineRule="auto"/>
              <w:contextualSpacing/>
              <w:rPr>
                <w:rFonts w:cs="Arial"/>
                <w:sz w:val="20"/>
                <w:szCs w:val="20"/>
              </w:rPr>
            </w:pPr>
            <w:r w:rsidRPr="007A31CA">
              <w:rPr>
                <w:rFonts w:cs="Arial"/>
                <w:sz w:val="20"/>
                <w:szCs w:val="20"/>
              </w:rPr>
              <w:t xml:space="preserve">Wanneer er gedurende de looptijd van de raamovereenkomst veranderingen ontstaan in de kwaliteit van de geoffreerde artikelen, bijvoorbeeld door een veranderende samenstelling, specificaties, logistieke veranderingen of anderszins, dient de Opdrachtgever hiervan onverwijld </w:t>
            </w:r>
            <w:r w:rsidR="00300A1E">
              <w:rPr>
                <w:rFonts w:cs="Arial"/>
                <w:sz w:val="20"/>
                <w:szCs w:val="20"/>
              </w:rPr>
              <w:t xml:space="preserve">schriftelijk </w:t>
            </w:r>
            <w:r w:rsidRPr="007A31CA">
              <w:rPr>
                <w:rFonts w:cs="Arial"/>
                <w:sz w:val="20"/>
                <w:szCs w:val="20"/>
              </w:rPr>
              <w:t xml:space="preserve">op de hoogte te worden gesteld.  </w:t>
            </w:r>
          </w:p>
          <w:p w14:paraId="01C05D5C" w14:textId="213111C9" w:rsidR="00785BDC" w:rsidRPr="000D2C53" w:rsidRDefault="00785BDC" w:rsidP="00785BDC">
            <w:pPr>
              <w:spacing w:line="259" w:lineRule="auto"/>
              <w:contextualSpacing/>
              <w:rPr>
                <w:rFonts w:cs="Arial"/>
                <w:sz w:val="20"/>
                <w:szCs w:val="20"/>
              </w:rPr>
            </w:pPr>
            <w:r w:rsidRPr="007A31CA">
              <w:rPr>
                <w:rFonts w:cs="Arial"/>
                <w:sz w:val="20"/>
                <w:szCs w:val="20"/>
              </w:rPr>
              <w:t>Dit geeft de Opdrachtgever de gelegenheid adequaat op de gewijzigde situatie in te spelen en daarmee een mogelijke klachten stroom van de diverse afnemers vroegtijdig in te dammen.</w:t>
            </w:r>
            <w:r w:rsidRPr="000D2C53">
              <w:rPr>
                <w:rFonts w:cs="Arial"/>
                <w:sz w:val="20"/>
                <w:szCs w:val="20"/>
              </w:rPr>
              <w:t xml:space="preserve">  </w:t>
            </w:r>
          </w:p>
        </w:tc>
      </w:tr>
      <w:tr w:rsidR="00785BDC" w:rsidRPr="000D2C53" w14:paraId="75AAD700" w14:textId="77777777" w:rsidTr="000D2C53">
        <w:tblPrEx>
          <w:tblCellMar>
            <w:top w:w="100" w:type="dxa"/>
            <w:right w:w="94" w:type="dxa"/>
          </w:tblCellMar>
        </w:tblPrEx>
        <w:trPr>
          <w:trHeight w:val="58"/>
        </w:trPr>
        <w:tc>
          <w:tcPr>
            <w:tcW w:w="9923" w:type="dxa"/>
            <w:gridSpan w:val="2"/>
            <w:tcBorders>
              <w:top w:val="single" w:sz="4" w:space="0" w:color="000000"/>
              <w:left w:val="single" w:sz="4" w:space="0" w:color="000000"/>
              <w:bottom w:val="single" w:sz="4" w:space="0" w:color="000000"/>
              <w:right w:val="single" w:sz="4" w:space="0" w:color="000000"/>
            </w:tcBorders>
          </w:tcPr>
          <w:p w14:paraId="27B213B5"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Verpakking </w:t>
            </w:r>
          </w:p>
        </w:tc>
      </w:tr>
      <w:tr w:rsidR="00785BDC" w:rsidRPr="000D2C53" w14:paraId="3920045B" w14:textId="77777777" w:rsidTr="000D2C53">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tcPr>
          <w:p w14:paraId="36070972"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7022A5D" w14:textId="77777777" w:rsidR="00785BDC" w:rsidRPr="000D2C53" w:rsidRDefault="00785BDC" w:rsidP="00785BDC">
            <w:pPr>
              <w:spacing w:after="24" w:line="259" w:lineRule="auto"/>
              <w:contextualSpacing/>
              <w:rPr>
                <w:rFonts w:cs="Arial"/>
                <w:sz w:val="20"/>
                <w:szCs w:val="20"/>
              </w:rPr>
            </w:pPr>
            <w:r w:rsidRPr="000D2C53">
              <w:rPr>
                <w:rFonts w:cs="Arial"/>
                <w:sz w:val="20"/>
                <w:szCs w:val="20"/>
              </w:rPr>
              <w:t xml:space="preserve">Leveringen worden deugdelijk verpakt zodat beschadiging van de artikelen wordt voorkomen. Leveringen met meerdere artikelen worden zoveel als mogelijk gebundeld verpakt en aangeboden. </w:t>
            </w:r>
          </w:p>
        </w:tc>
      </w:tr>
      <w:tr w:rsidR="00116DC1" w:rsidRPr="000D2C53" w14:paraId="6CBB3846" w14:textId="77777777" w:rsidTr="000D2C53">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tcPr>
          <w:p w14:paraId="467243DB" w14:textId="77777777" w:rsidR="00116DC1" w:rsidRPr="00300A1E" w:rsidRDefault="00116DC1"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E13F864" w14:textId="6486399F" w:rsidR="000A5E3F" w:rsidRPr="000A5E3F" w:rsidRDefault="000A5E3F" w:rsidP="00300A1E">
            <w:pPr>
              <w:spacing w:after="24" w:line="259" w:lineRule="auto"/>
              <w:contextualSpacing/>
              <w:rPr>
                <w:rFonts w:cs="Arial"/>
                <w:sz w:val="20"/>
                <w:szCs w:val="20"/>
              </w:rPr>
            </w:pPr>
            <w:r w:rsidRPr="000A5E3F">
              <w:rPr>
                <w:rFonts w:cs="Arial"/>
                <w:sz w:val="20"/>
                <w:szCs w:val="20"/>
              </w:rPr>
              <w:t>Alle</w:t>
            </w:r>
            <w:r w:rsidR="00300A1E" w:rsidRPr="000A5E3F">
              <w:rPr>
                <w:rFonts w:cs="Arial"/>
                <w:sz w:val="20"/>
                <w:szCs w:val="20"/>
              </w:rPr>
              <w:t xml:space="preserve"> zakken worden op rollen van 10, </w:t>
            </w:r>
            <w:r w:rsidRPr="000A5E3F">
              <w:rPr>
                <w:rFonts w:cs="Arial"/>
                <w:sz w:val="20"/>
                <w:szCs w:val="20"/>
              </w:rPr>
              <w:t xml:space="preserve">12, </w:t>
            </w:r>
            <w:r w:rsidR="00300A1E" w:rsidRPr="000A5E3F">
              <w:rPr>
                <w:rFonts w:cs="Arial"/>
                <w:sz w:val="20"/>
                <w:szCs w:val="20"/>
              </w:rPr>
              <w:t xml:space="preserve">15 of 20 stuks </w:t>
            </w:r>
            <w:r w:rsidRPr="000A5E3F">
              <w:rPr>
                <w:rFonts w:cs="Arial"/>
                <w:sz w:val="20"/>
                <w:szCs w:val="20"/>
              </w:rPr>
              <w:t xml:space="preserve">(conform Prijzenblad) </w:t>
            </w:r>
            <w:r w:rsidR="00300A1E" w:rsidRPr="000A5E3F">
              <w:rPr>
                <w:rFonts w:cs="Arial"/>
                <w:sz w:val="20"/>
                <w:szCs w:val="20"/>
              </w:rPr>
              <w:t>geleverd</w:t>
            </w:r>
            <w:r w:rsidRPr="000A5E3F">
              <w:rPr>
                <w:rFonts w:cs="Arial"/>
                <w:sz w:val="20"/>
                <w:szCs w:val="20"/>
              </w:rPr>
              <w:t xml:space="preserve">. Deze rollen zijn voorzien van een papieren bandenrol en meerdere rollen zijn verpakt </w:t>
            </w:r>
            <w:r w:rsidR="00300A1E" w:rsidRPr="000A5E3F">
              <w:rPr>
                <w:rFonts w:cs="Arial"/>
                <w:sz w:val="20"/>
                <w:szCs w:val="20"/>
              </w:rPr>
              <w:t>in handzame dozen</w:t>
            </w:r>
            <w:r w:rsidRPr="000A5E3F">
              <w:rPr>
                <w:rFonts w:cs="Arial"/>
                <w:sz w:val="20"/>
                <w:szCs w:val="20"/>
              </w:rPr>
              <w:t xml:space="preserve"> die zijn gestapeld </w:t>
            </w:r>
            <w:r w:rsidR="00300A1E" w:rsidRPr="000A5E3F">
              <w:rPr>
                <w:rFonts w:cs="Arial"/>
                <w:sz w:val="20"/>
                <w:szCs w:val="20"/>
              </w:rPr>
              <w:t xml:space="preserve">op een </w:t>
            </w:r>
            <w:r w:rsidRPr="000A5E3F">
              <w:rPr>
                <w:rFonts w:cs="Arial"/>
                <w:sz w:val="20"/>
                <w:szCs w:val="20"/>
              </w:rPr>
              <w:t>blok</w:t>
            </w:r>
            <w:r w:rsidR="00300A1E" w:rsidRPr="000A5E3F">
              <w:rPr>
                <w:rFonts w:cs="Arial"/>
                <w:sz w:val="20"/>
                <w:szCs w:val="20"/>
              </w:rPr>
              <w:t>pallet. Daarbij dienen de dozen niet in elkaar gedrukt te worden</w:t>
            </w:r>
            <w:r w:rsidRPr="000A5E3F">
              <w:rPr>
                <w:rFonts w:cs="Arial"/>
                <w:sz w:val="20"/>
                <w:szCs w:val="20"/>
              </w:rPr>
              <w:t xml:space="preserve"> </w:t>
            </w:r>
            <w:r w:rsidR="00300A1E" w:rsidRPr="000A5E3F">
              <w:rPr>
                <w:rFonts w:cs="Arial"/>
                <w:sz w:val="20"/>
                <w:szCs w:val="20"/>
              </w:rPr>
              <w:t xml:space="preserve">(door de daarop gestapelde dozen) en dient een beladen pallet </w:t>
            </w:r>
            <w:proofErr w:type="spellStart"/>
            <w:r w:rsidRPr="000A5E3F">
              <w:rPr>
                <w:rFonts w:cs="Arial"/>
                <w:sz w:val="20"/>
                <w:szCs w:val="20"/>
              </w:rPr>
              <w:t>gesealed</w:t>
            </w:r>
            <w:proofErr w:type="spellEnd"/>
            <w:r w:rsidRPr="000A5E3F">
              <w:rPr>
                <w:rFonts w:cs="Arial"/>
                <w:sz w:val="20"/>
                <w:szCs w:val="20"/>
              </w:rPr>
              <w:t xml:space="preserve"> en </w:t>
            </w:r>
            <w:r w:rsidR="00300A1E" w:rsidRPr="000A5E3F">
              <w:rPr>
                <w:rFonts w:cs="Arial"/>
                <w:sz w:val="20"/>
                <w:szCs w:val="20"/>
              </w:rPr>
              <w:t>stabiel te zijn.</w:t>
            </w:r>
          </w:p>
          <w:p w14:paraId="28A212E2" w14:textId="5BCE17CF" w:rsidR="00116DC1" w:rsidRPr="000A5E3F" w:rsidRDefault="00116DC1" w:rsidP="00785BDC">
            <w:pPr>
              <w:spacing w:after="24" w:line="259" w:lineRule="auto"/>
              <w:contextualSpacing/>
              <w:rPr>
                <w:rFonts w:cs="Arial"/>
                <w:sz w:val="20"/>
                <w:szCs w:val="20"/>
              </w:rPr>
            </w:pPr>
          </w:p>
        </w:tc>
      </w:tr>
      <w:tr w:rsidR="00785BDC" w:rsidRPr="000D2C53" w14:paraId="7AB777FE" w14:textId="77777777" w:rsidTr="000A5E3F">
        <w:tblPrEx>
          <w:tblCellMar>
            <w:top w:w="100" w:type="dxa"/>
            <w:right w:w="94" w:type="dxa"/>
          </w:tblCellMar>
        </w:tblPrEx>
        <w:trPr>
          <w:trHeight w:val="614"/>
        </w:trPr>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210AF7D7" w14:textId="77777777" w:rsidR="00785BDC" w:rsidRPr="000A5E3F"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CD2B6B1" w14:textId="51A2561B" w:rsidR="00785BDC" w:rsidRPr="000A5E3F" w:rsidRDefault="000A5E3F" w:rsidP="00785BDC">
            <w:pPr>
              <w:spacing w:after="24" w:line="259" w:lineRule="auto"/>
              <w:contextualSpacing/>
              <w:rPr>
                <w:rFonts w:cs="Arial"/>
                <w:sz w:val="20"/>
                <w:szCs w:val="20"/>
              </w:rPr>
            </w:pPr>
            <w:r w:rsidRPr="000A5E3F">
              <w:rPr>
                <w:rFonts w:cs="Arial"/>
                <w:sz w:val="20"/>
                <w:szCs w:val="20"/>
              </w:rPr>
              <w:t>Zowel alle dozen als alle pallets dienen een duidelijk label te bevatten met de inhoud (geen scan nodig).</w:t>
            </w:r>
          </w:p>
        </w:tc>
      </w:tr>
      <w:tr w:rsidR="00785BDC" w:rsidRPr="000D2C53" w14:paraId="5C44AE1A" w14:textId="77777777" w:rsidTr="000D2C53">
        <w:tblPrEx>
          <w:tblCellMar>
            <w:top w:w="100" w:type="dxa"/>
            <w:right w:w="94" w:type="dxa"/>
          </w:tblCellMar>
        </w:tblPrEx>
        <w:trPr>
          <w:trHeight w:val="74"/>
        </w:trPr>
        <w:tc>
          <w:tcPr>
            <w:tcW w:w="9923" w:type="dxa"/>
            <w:gridSpan w:val="2"/>
            <w:tcBorders>
              <w:top w:val="single" w:sz="4" w:space="0" w:color="000000"/>
              <w:left w:val="single" w:sz="4" w:space="0" w:color="000000"/>
              <w:bottom w:val="single" w:sz="4" w:space="0" w:color="000000"/>
              <w:right w:val="single" w:sz="4" w:space="0" w:color="000000"/>
            </w:tcBorders>
          </w:tcPr>
          <w:p w14:paraId="1C53F758" w14:textId="484F174D" w:rsidR="00785BDC" w:rsidRPr="000D2C53" w:rsidRDefault="00785BDC" w:rsidP="00785BDC">
            <w:pPr>
              <w:spacing w:line="259" w:lineRule="auto"/>
              <w:ind w:left="2"/>
              <w:contextualSpacing/>
              <w:rPr>
                <w:rFonts w:cs="Arial"/>
                <w:sz w:val="20"/>
                <w:szCs w:val="20"/>
              </w:rPr>
            </w:pPr>
            <w:bookmarkStart w:id="0" w:name="_Hlk32325702"/>
            <w:r w:rsidRPr="000D2C53">
              <w:rPr>
                <w:rFonts w:eastAsia="Arial" w:cs="Arial"/>
                <w:b/>
                <w:sz w:val="20"/>
                <w:szCs w:val="20"/>
              </w:rPr>
              <w:t>Wijze van bestellen en bestelgroott</w:t>
            </w:r>
            <w:r w:rsidR="009C3DA6">
              <w:rPr>
                <w:rFonts w:eastAsia="Arial" w:cs="Arial"/>
                <w:b/>
                <w:sz w:val="20"/>
                <w:szCs w:val="20"/>
              </w:rPr>
              <w:t>e</w:t>
            </w:r>
          </w:p>
        </w:tc>
      </w:tr>
      <w:tr w:rsidR="00785BDC" w:rsidRPr="000D2C53" w14:paraId="146E01AA" w14:textId="77777777" w:rsidTr="000D2C53">
        <w:tblPrEx>
          <w:tblCellMar>
            <w:top w:w="100" w:type="dxa"/>
            <w:right w:w="94" w:type="dxa"/>
          </w:tblCellMar>
        </w:tblPrEx>
        <w:trPr>
          <w:trHeight w:val="427"/>
        </w:trPr>
        <w:tc>
          <w:tcPr>
            <w:tcW w:w="1703" w:type="dxa"/>
            <w:tcBorders>
              <w:top w:val="single" w:sz="4" w:space="0" w:color="000000"/>
              <w:left w:val="single" w:sz="4" w:space="0" w:color="000000"/>
              <w:bottom w:val="single" w:sz="4" w:space="0" w:color="000000"/>
              <w:right w:val="single" w:sz="4" w:space="0" w:color="000000"/>
            </w:tcBorders>
          </w:tcPr>
          <w:p w14:paraId="30A95BE4"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C36FBFD" w14:textId="2F500773" w:rsidR="00785BDC" w:rsidRPr="000D2C53" w:rsidRDefault="00785BDC" w:rsidP="00785BDC">
            <w:pPr>
              <w:spacing w:line="287" w:lineRule="auto"/>
              <w:ind w:right="4"/>
              <w:contextualSpacing/>
              <w:rPr>
                <w:rFonts w:cs="Arial"/>
                <w:sz w:val="20"/>
                <w:szCs w:val="20"/>
              </w:rPr>
            </w:pPr>
            <w:r w:rsidRPr="00C12C00">
              <w:rPr>
                <w:rFonts w:cs="Arial"/>
                <w:sz w:val="20"/>
                <w:szCs w:val="20"/>
              </w:rPr>
              <w:t xml:space="preserve">Bestellingen vinden plaats </w:t>
            </w:r>
            <w:r w:rsidR="000A5E3F">
              <w:rPr>
                <w:rFonts w:cs="Arial"/>
                <w:sz w:val="20"/>
                <w:szCs w:val="20"/>
              </w:rPr>
              <w:t>per e-mail</w:t>
            </w:r>
            <w:r w:rsidRPr="00C12C00">
              <w:rPr>
                <w:rFonts w:cs="Arial"/>
                <w:sz w:val="20"/>
                <w:szCs w:val="20"/>
              </w:rPr>
              <w:t xml:space="preserve"> en worden door besteller van de Opdrachtgever voorzien van een Inkoopordernummer</w:t>
            </w:r>
            <w:r w:rsidR="00177CD5">
              <w:rPr>
                <w:rFonts w:cs="Arial"/>
                <w:sz w:val="20"/>
                <w:szCs w:val="20"/>
              </w:rPr>
              <w:t xml:space="preserve"> CI22003</w:t>
            </w:r>
            <w:r w:rsidRPr="00C12C00">
              <w:rPr>
                <w:rFonts w:cs="Arial"/>
                <w:sz w:val="20"/>
                <w:szCs w:val="20"/>
              </w:rPr>
              <w:t>.</w:t>
            </w:r>
            <w:r w:rsidR="000A5E3F" w:rsidRPr="000D2C53">
              <w:rPr>
                <w:rFonts w:cs="Arial"/>
                <w:sz w:val="20"/>
                <w:szCs w:val="20"/>
              </w:rPr>
              <w:t xml:space="preserve"> </w:t>
            </w:r>
            <w:r w:rsidR="00B02A40">
              <w:rPr>
                <w:rFonts w:cs="Arial"/>
                <w:sz w:val="20"/>
                <w:szCs w:val="20"/>
              </w:rPr>
              <w:t>Dit Inkoopordernummer blijft gedurende de looptijd van de raamovereenkomst ongewijzigd.</w:t>
            </w:r>
          </w:p>
        </w:tc>
      </w:tr>
      <w:tr w:rsidR="00785BDC" w:rsidRPr="000D2C53" w14:paraId="2318257C" w14:textId="77777777" w:rsidTr="000D2C53">
        <w:tblPrEx>
          <w:tblCellMar>
            <w:top w:w="100" w:type="dxa"/>
            <w:right w:w="94" w:type="dxa"/>
          </w:tblCellMar>
        </w:tblPrEx>
        <w:trPr>
          <w:trHeight w:val="427"/>
        </w:trPr>
        <w:tc>
          <w:tcPr>
            <w:tcW w:w="1703" w:type="dxa"/>
            <w:tcBorders>
              <w:top w:val="single" w:sz="4" w:space="0" w:color="000000"/>
              <w:left w:val="single" w:sz="4" w:space="0" w:color="000000"/>
              <w:bottom w:val="single" w:sz="4" w:space="0" w:color="000000"/>
              <w:right w:val="single" w:sz="4" w:space="0" w:color="000000"/>
            </w:tcBorders>
          </w:tcPr>
          <w:p w14:paraId="5B4287D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261F59C" w14:textId="6B333EA9" w:rsidR="00785BDC" w:rsidRPr="000D2C53" w:rsidRDefault="00785BDC" w:rsidP="00785BDC">
            <w:pPr>
              <w:spacing w:line="287" w:lineRule="auto"/>
              <w:ind w:right="4"/>
              <w:contextualSpacing/>
              <w:rPr>
                <w:rFonts w:cs="Arial"/>
                <w:sz w:val="20"/>
                <w:szCs w:val="20"/>
              </w:rPr>
            </w:pPr>
            <w:r w:rsidRPr="00177CD5">
              <w:rPr>
                <w:rFonts w:cs="Arial"/>
                <w:sz w:val="20"/>
                <w:szCs w:val="20"/>
                <w:highlight w:val="green"/>
              </w:rPr>
              <w:t xml:space="preserve">Opdrachtnemer draagt er zorg voor dat het </w:t>
            </w:r>
            <w:proofErr w:type="spellStart"/>
            <w:r w:rsidRPr="00177CD5">
              <w:rPr>
                <w:rFonts w:cs="Arial"/>
                <w:sz w:val="20"/>
                <w:szCs w:val="20"/>
                <w:highlight w:val="green"/>
              </w:rPr>
              <w:t>inkoopafroepordernummer</w:t>
            </w:r>
            <w:proofErr w:type="spellEnd"/>
            <w:r w:rsidRPr="00177CD5">
              <w:rPr>
                <w:rFonts w:cs="Arial"/>
                <w:sz w:val="20"/>
                <w:szCs w:val="20"/>
                <w:highlight w:val="green"/>
              </w:rPr>
              <w:t xml:space="preserve"> op de pakbon en factuur vermeld wordt.</w:t>
            </w:r>
            <w:r w:rsidRPr="000D2C53">
              <w:rPr>
                <w:rFonts w:cs="Arial"/>
                <w:sz w:val="20"/>
                <w:szCs w:val="20"/>
              </w:rPr>
              <w:t xml:space="preserve"> </w:t>
            </w:r>
          </w:p>
        </w:tc>
      </w:tr>
      <w:tr w:rsidR="00785BDC" w:rsidRPr="000D2C53" w14:paraId="0D09B71C" w14:textId="77777777" w:rsidTr="000D2C53">
        <w:tblPrEx>
          <w:tblCellMar>
            <w:top w:w="100" w:type="dxa"/>
            <w:right w:w="85" w:type="dxa"/>
          </w:tblCellMar>
        </w:tblPrEx>
        <w:trPr>
          <w:trHeight w:val="592"/>
        </w:trPr>
        <w:tc>
          <w:tcPr>
            <w:tcW w:w="1703" w:type="dxa"/>
            <w:tcBorders>
              <w:top w:val="single" w:sz="4" w:space="0" w:color="000000"/>
              <w:left w:val="single" w:sz="4" w:space="0" w:color="000000"/>
              <w:bottom w:val="single" w:sz="4" w:space="0" w:color="000000"/>
              <w:right w:val="single" w:sz="4" w:space="0" w:color="000000"/>
            </w:tcBorders>
          </w:tcPr>
          <w:p w14:paraId="7C8D3D32"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1719263" w14:textId="722921C5" w:rsidR="00785BDC" w:rsidRPr="000D2C53" w:rsidRDefault="00C655DC" w:rsidP="00785BDC">
            <w:pPr>
              <w:spacing w:line="259" w:lineRule="auto"/>
              <w:contextualSpacing/>
              <w:rPr>
                <w:rFonts w:cs="Arial"/>
                <w:sz w:val="20"/>
                <w:szCs w:val="20"/>
              </w:rPr>
            </w:pPr>
            <w:r>
              <w:rPr>
                <w:rFonts w:cs="Arial"/>
                <w:sz w:val="20"/>
                <w:szCs w:val="20"/>
              </w:rPr>
              <w:t>Indien een webshop beschikbaar is, heeft Opdrachtgever de mogelijkheid gebruik te maken van bestellingen via een webshop te plaatsen (zie gunningscrit</w:t>
            </w:r>
            <w:r w:rsidR="00081EDD">
              <w:rPr>
                <w:rFonts w:cs="Arial"/>
                <w:sz w:val="20"/>
                <w:szCs w:val="20"/>
              </w:rPr>
              <w:t>e</w:t>
            </w:r>
            <w:r>
              <w:rPr>
                <w:rFonts w:cs="Arial"/>
                <w:sz w:val="20"/>
                <w:szCs w:val="20"/>
              </w:rPr>
              <w:t xml:space="preserve">ria in leidraad).  </w:t>
            </w:r>
          </w:p>
        </w:tc>
      </w:tr>
      <w:bookmarkEnd w:id="0"/>
      <w:tr w:rsidR="00785BDC" w:rsidRPr="000D2C53" w14:paraId="7D72D815" w14:textId="77777777" w:rsidTr="000D2C53">
        <w:tblPrEx>
          <w:tblCellMar>
            <w:top w:w="100" w:type="dxa"/>
            <w:right w:w="85" w:type="dxa"/>
          </w:tblCellMar>
        </w:tblPrEx>
        <w:trPr>
          <w:trHeight w:val="94"/>
        </w:trPr>
        <w:tc>
          <w:tcPr>
            <w:tcW w:w="9923" w:type="dxa"/>
            <w:gridSpan w:val="2"/>
            <w:tcBorders>
              <w:top w:val="single" w:sz="4" w:space="0" w:color="000000"/>
              <w:left w:val="single" w:sz="4" w:space="0" w:color="000000"/>
              <w:bottom w:val="single" w:sz="4" w:space="0" w:color="000000"/>
              <w:right w:val="single" w:sz="4" w:space="0" w:color="000000"/>
            </w:tcBorders>
          </w:tcPr>
          <w:p w14:paraId="31289898"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Leveringen </w:t>
            </w:r>
          </w:p>
        </w:tc>
      </w:tr>
      <w:tr w:rsidR="00785BDC" w:rsidRPr="000D2C53" w14:paraId="737EFE20" w14:textId="77777777" w:rsidTr="000D2C53">
        <w:tblPrEx>
          <w:tblCellMar>
            <w:top w:w="99" w:type="dxa"/>
            <w:right w:w="71" w:type="dxa"/>
          </w:tblCellMar>
        </w:tblPrEx>
        <w:trPr>
          <w:trHeight w:val="81"/>
        </w:trPr>
        <w:tc>
          <w:tcPr>
            <w:tcW w:w="1703" w:type="dxa"/>
            <w:tcBorders>
              <w:top w:val="single" w:sz="4" w:space="0" w:color="000000"/>
              <w:left w:val="single" w:sz="4" w:space="0" w:color="000000"/>
              <w:bottom w:val="single" w:sz="4" w:space="0" w:color="000000"/>
              <w:right w:val="single" w:sz="4" w:space="0" w:color="000000"/>
            </w:tcBorders>
          </w:tcPr>
          <w:p w14:paraId="39D887C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2DEAC26" w14:textId="77777777" w:rsidR="00785BDC" w:rsidRPr="000D2C53" w:rsidRDefault="00785BDC" w:rsidP="00785BDC">
            <w:pPr>
              <w:spacing w:line="259" w:lineRule="auto"/>
              <w:contextualSpacing/>
              <w:rPr>
                <w:rFonts w:cs="Arial"/>
                <w:sz w:val="20"/>
                <w:szCs w:val="20"/>
              </w:rPr>
            </w:pPr>
            <w:r w:rsidRPr="000D2C53">
              <w:rPr>
                <w:rFonts w:cs="Arial"/>
                <w:sz w:val="20"/>
                <w:szCs w:val="20"/>
              </w:rPr>
              <w:t>Leveringen worden aangeboden op werkdagen tussen 8:00 uur en 16:00 uur.</w:t>
            </w:r>
          </w:p>
        </w:tc>
      </w:tr>
      <w:tr w:rsidR="00785BDC" w:rsidRPr="000D2C53" w14:paraId="3BC75FF1"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69E8070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562D664" w14:textId="0E1591AD"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het kernassortiment binnen tien (10) werkdagen te kunnen leveren. Voor het randassortiment bedraagt de levertermijn maximaal vijftien (15) werkdagen. Opdrachtnemer en opdrachtgever zullen hier na gunning nadere werkafspraken met elkaar over maken. </w:t>
            </w:r>
          </w:p>
        </w:tc>
      </w:tr>
      <w:tr w:rsidR="00785BDC" w:rsidRPr="000D2C53" w14:paraId="157F5B1D" w14:textId="77777777" w:rsidTr="000D2C53">
        <w:tblPrEx>
          <w:tblCellMar>
            <w:top w:w="99" w:type="dxa"/>
            <w:right w:w="71" w:type="dxa"/>
          </w:tblCellMar>
        </w:tblPrEx>
        <w:trPr>
          <w:trHeight w:val="293"/>
        </w:trPr>
        <w:tc>
          <w:tcPr>
            <w:tcW w:w="1703" w:type="dxa"/>
            <w:tcBorders>
              <w:top w:val="single" w:sz="4" w:space="0" w:color="000000"/>
              <w:left w:val="single" w:sz="4" w:space="0" w:color="000000"/>
              <w:bottom w:val="single" w:sz="4" w:space="0" w:color="000000"/>
              <w:right w:val="single" w:sz="4" w:space="0" w:color="000000"/>
            </w:tcBorders>
          </w:tcPr>
          <w:p w14:paraId="6AB8816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34A53D8" w14:textId="4FE6E895" w:rsidR="00785BDC" w:rsidRPr="000D2C53" w:rsidRDefault="00785BDC" w:rsidP="00785BDC">
            <w:pPr>
              <w:spacing w:line="259" w:lineRule="auto"/>
              <w:contextualSpacing/>
              <w:rPr>
                <w:rFonts w:cs="Arial"/>
                <w:sz w:val="20"/>
                <w:szCs w:val="20"/>
              </w:rPr>
            </w:pPr>
            <w:r w:rsidRPr="000D2C53">
              <w:rPr>
                <w:rFonts w:cs="Arial"/>
                <w:sz w:val="20"/>
                <w:szCs w:val="20"/>
              </w:rPr>
              <w:t xml:space="preserve">Alle leveringen vinden plaats op het overeengekomen afleveradres </w:t>
            </w:r>
            <w:r w:rsidR="00C655DC">
              <w:rPr>
                <w:rFonts w:cs="Arial"/>
                <w:sz w:val="20"/>
                <w:szCs w:val="20"/>
              </w:rPr>
              <w:t xml:space="preserve">Magazijn Stadsbeheer, </w:t>
            </w:r>
            <w:r w:rsidR="00047470">
              <w:rPr>
                <w:rFonts w:cs="Arial"/>
                <w:sz w:val="20"/>
                <w:szCs w:val="20"/>
              </w:rPr>
              <w:t>Kanaalstraat 1</w:t>
            </w:r>
            <w:r w:rsidR="00C655DC">
              <w:rPr>
                <w:rFonts w:cs="Arial"/>
                <w:sz w:val="20"/>
                <w:szCs w:val="20"/>
              </w:rPr>
              <w:t>,</w:t>
            </w:r>
            <w:r w:rsidR="00047470">
              <w:rPr>
                <w:rFonts w:cs="Arial"/>
                <w:sz w:val="20"/>
                <w:szCs w:val="20"/>
              </w:rPr>
              <w:t xml:space="preserve"> 4905 BH Oosterhout </w:t>
            </w:r>
            <w:r w:rsidRPr="000D2C53">
              <w:rPr>
                <w:rFonts w:cs="Arial"/>
                <w:sz w:val="20"/>
                <w:szCs w:val="20"/>
              </w:rPr>
              <w:t xml:space="preserve">voor rekening en risico van de </w:t>
            </w:r>
            <w:r>
              <w:rPr>
                <w:rFonts w:cs="Arial"/>
                <w:sz w:val="20"/>
                <w:szCs w:val="20"/>
              </w:rPr>
              <w:t>Opdrachtnemer</w:t>
            </w:r>
            <w:r w:rsidRPr="000D2C53">
              <w:rPr>
                <w:rFonts w:cs="Arial"/>
                <w:sz w:val="20"/>
                <w:szCs w:val="20"/>
              </w:rPr>
              <w:t xml:space="preserve">. </w:t>
            </w:r>
          </w:p>
        </w:tc>
      </w:tr>
      <w:tr w:rsidR="00785BDC" w:rsidRPr="000D2C53" w14:paraId="4E347E76" w14:textId="77777777" w:rsidTr="000D2C53">
        <w:tblPrEx>
          <w:tblCellMar>
            <w:top w:w="99" w:type="dxa"/>
            <w:right w:w="71" w:type="dxa"/>
          </w:tblCellMar>
        </w:tblPrEx>
        <w:trPr>
          <w:trHeight w:val="586"/>
        </w:trPr>
        <w:tc>
          <w:tcPr>
            <w:tcW w:w="1703" w:type="dxa"/>
            <w:tcBorders>
              <w:top w:val="single" w:sz="4" w:space="0" w:color="000000"/>
              <w:left w:val="single" w:sz="4" w:space="0" w:color="000000"/>
              <w:bottom w:val="single" w:sz="4" w:space="0" w:color="000000"/>
              <w:right w:val="single" w:sz="4" w:space="0" w:color="000000"/>
            </w:tcBorders>
          </w:tcPr>
          <w:p w14:paraId="72DACA8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E989261" w14:textId="7BA60181" w:rsidR="00785BDC" w:rsidRPr="000D2C53" w:rsidRDefault="00785BDC" w:rsidP="00785BDC">
            <w:pPr>
              <w:spacing w:line="259" w:lineRule="auto"/>
              <w:contextualSpacing/>
              <w:rPr>
                <w:rFonts w:cs="Arial"/>
                <w:sz w:val="20"/>
                <w:szCs w:val="20"/>
              </w:rPr>
            </w:pPr>
            <w:r w:rsidRPr="000D2C53">
              <w:rPr>
                <w:rFonts w:cs="Arial"/>
                <w:sz w:val="20"/>
                <w:szCs w:val="20"/>
              </w:rPr>
              <w:t xml:space="preserve">Indien een levering wordt aangeboden op een niet conforme wijze (bijv. beschadigde verpakking, slechte </w:t>
            </w:r>
            <w:r w:rsidR="00C655DC">
              <w:rPr>
                <w:rFonts w:cs="Arial"/>
                <w:sz w:val="20"/>
                <w:szCs w:val="20"/>
              </w:rPr>
              <w:t>blok</w:t>
            </w:r>
            <w:r w:rsidRPr="000D2C53">
              <w:rPr>
                <w:rFonts w:cs="Arial"/>
                <w:sz w:val="20"/>
                <w:szCs w:val="20"/>
              </w:rPr>
              <w:t xml:space="preserve">pallets e.d.) behoudt de </w:t>
            </w:r>
            <w:r>
              <w:rPr>
                <w:rFonts w:cs="Arial"/>
                <w:sz w:val="20"/>
                <w:szCs w:val="20"/>
              </w:rPr>
              <w:t>Opdrachtgever</w:t>
            </w:r>
            <w:r w:rsidRPr="000D2C53">
              <w:rPr>
                <w:rFonts w:cs="Arial"/>
                <w:sz w:val="20"/>
                <w:szCs w:val="20"/>
              </w:rPr>
              <w:t xml:space="preserve"> het recht de levering te weigeren.</w:t>
            </w:r>
          </w:p>
        </w:tc>
      </w:tr>
      <w:tr w:rsidR="00785BDC" w:rsidRPr="000D2C53" w14:paraId="270FAC09" w14:textId="77777777" w:rsidTr="000D2C53">
        <w:tblPrEx>
          <w:tblCellMar>
            <w:top w:w="99" w:type="dxa"/>
            <w:right w:w="71" w:type="dxa"/>
          </w:tblCellMar>
        </w:tblPrEx>
        <w:trPr>
          <w:trHeight w:val="320"/>
        </w:trPr>
        <w:tc>
          <w:tcPr>
            <w:tcW w:w="1703" w:type="dxa"/>
            <w:tcBorders>
              <w:top w:val="single" w:sz="4" w:space="0" w:color="000000"/>
              <w:left w:val="single" w:sz="4" w:space="0" w:color="000000"/>
              <w:bottom w:val="single" w:sz="4" w:space="0" w:color="000000"/>
              <w:right w:val="single" w:sz="4" w:space="0" w:color="000000"/>
            </w:tcBorders>
          </w:tcPr>
          <w:p w14:paraId="4EE44BE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741EC36" w14:textId="4B159D91" w:rsidR="00785BDC" w:rsidRPr="00C655DC" w:rsidRDefault="00785BDC" w:rsidP="00785BDC">
            <w:pPr>
              <w:spacing w:line="259" w:lineRule="auto"/>
              <w:contextualSpacing/>
              <w:rPr>
                <w:rFonts w:cs="Arial"/>
                <w:sz w:val="20"/>
                <w:szCs w:val="20"/>
              </w:rPr>
            </w:pPr>
            <w:r w:rsidRPr="00C655DC">
              <w:rPr>
                <w:rFonts w:cs="Arial"/>
                <w:sz w:val="20"/>
                <w:szCs w:val="20"/>
              </w:rPr>
              <w:t xml:space="preserve">Bij levering wordt geen afval als touw, dozen e.d. achtergelaten op de losplaats. </w:t>
            </w:r>
            <w:r w:rsidR="00C655DC">
              <w:rPr>
                <w:rFonts w:cs="Arial"/>
                <w:sz w:val="20"/>
                <w:szCs w:val="20"/>
              </w:rPr>
              <w:t>Het betreft levering op blokpallets. Indien toch op Europallets wordt geleverd, worden deze geaccepteerd maar er worden geen europallets mee retour gegeven. Betreffende kosten zijn voor Opdrachtnemer.</w:t>
            </w:r>
          </w:p>
        </w:tc>
      </w:tr>
      <w:tr w:rsidR="00785BDC" w:rsidRPr="000D2C53" w14:paraId="0DC41309" w14:textId="77777777" w:rsidTr="000D2C53">
        <w:tblPrEx>
          <w:tblCellMar>
            <w:top w:w="99" w:type="dxa"/>
            <w:right w:w="71" w:type="dxa"/>
          </w:tblCellMar>
        </w:tblPrEx>
        <w:trPr>
          <w:trHeight w:val="173"/>
        </w:trPr>
        <w:tc>
          <w:tcPr>
            <w:tcW w:w="1703" w:type="dxa"/>
            <w:tcBorders>
              <w:top w:val="single" w:sz="4" w:space="0" w:color="000000"/>
              <w:left w:val="single" w:sz="4" w:space="0" w:color="000000"/>
              <w:bottom w:val="single" w:sz="4" w:space="0" w:color="000000"/>
              <w:right w:val="single" w:sz="4" w:space="0" w:color="000000"/>
            </w:tcBorders>
          </w:tcPr>
          <w:p w14:paraId="1F4795A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84442D1" w14:textId="4403BFA4" w:rsidR="00785BDC" w:rsidRPr="00C655DC" w:rsidRDefault="00785BDC" w:rsidP="00785BDC">
            <w:pPr>
              <w:spacing w:line="259" w:lineRule="auto"/>
              <w:contextualSpacing/>
              <w:rPr>
                <w:rFonts w:cs="Arial"/>
                <w:sz w:val="20"/>
                <w:szCs w:val="20"/>
              </w:rPr>
            </w:pPr>
            <w:r w:rsidRPr="00C655DC">
              <w:rPr>
                <w:rFonts w:cs="Arial"/>
                <w:sz w:val="20"/>
                <w:szCs w:val="20"/>
              </w:rPr>
              <w:t xml:space="preserve">Deelleveringen worden zo veel als mogelijk voorkomen. </w:t>
            </w:r>
          </w:p>
        </w:tc>
      </w:tr>
      <w:tr w:rsidR="00785BDC" w:rsidRPr="000D2C53" w14:paraId="7088C5BC" w14:textId="77777777" w:rsidTr="000D2C53">
        <w:tblPrEx>
          <w:tblCellMar>
            <w:top w:w="99" w:type="dxa"/>
            <w:right w:w="71" w:type="dxa"/>
          </w:tblCellMar>
        </w:tblPrEx>
        <w:trPr>
          <w:trHeight w:val="546"/>
        </w:trPr>
        <w:tc>
          <w:tcPr>
            <w:tcW w:w="1703" w:type="dxa"/>
            <w:tcBorders>
              <w:top w:val="single" w:sz="4" w:space="0" w:color="000000"/>
              <w:left w:val="single" w:sz="4" w:space="0" w:color="000000"/>
              <w:bottom w:val="single" w:sz="4" w:space="0" w:color="000000"/>
              <w:right w:val="single" w:sz="4" w:space="0" w:color="000000"/>
            </w:tcBorders>
          </w:tcPr>
          <w:p w14:paraId="361B0235"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5307F19"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De Inschrijver gaat ermee akkoord dat bij ontvangst van de artikelen in eerste instantie alleen getekend wordt voor ontvangst van het aantal colli. Hiervoor wordt de </w:t>
            </w:r>
            <w:proofErr w:type="spellStart"/>
            <w:r w:rsidRPr="000D2C53">
              <w:rPr>
                <w:rFonts w:cs="Arial"/>
                <w:sz w:val="20"/>
                <w:szCs w:val="20"/>
              </w:rPr>
              <w:t>leveringsbon</w:t>
            </w:r>
            <w:proofErr w:type="spellEnd"/>
            <w:r w:rsidRPr="000D2C53">
              <w:rPr>
                <w:rFonts w:cs="Arial"/>
                <w:sz w:val="20"/>
                <w:szCs w:val="20"/>
              </w:rPr>
              <w:t xml:space="preserve"> ondertekend. Controle op artikelniveau vindt in een later stadium plaats middels de pakbon.  </w:t>
            </w:r>
          </w:p>
        </w:tc>
      </w:tr>
    </w:tbl>
    <w:p w14:paraId="5F23EDF3" w14:textId="77777777" w:rsidR="00FE2ACB" w:rsidRDefault="00FE2ACB">
      <w:r>
        <w:br w:type="page"/>
      </w:r>
    </w:p>
    <w:tbl>
      <w:tblPr>
        <w:tblStyle w:val="TableGrid"/>
        <w:tblW w:w="9923" w:type="dxa"/>
        <w:tblInd w:w="-714" w:type="dxa"/>
        <w:tblCellMar>
          <w:top w:w="100" w:type="dxa"/>
          <w:left w:w="106" w:type="dxa"/>
          <w:right w:w="85" w:type="dxa"/>
        </w:tblCellMar>
        <w:tblLook w:val="04A0" w:firstRow="1" w:lastRow="0" w:firstColumn="1" w:lastColumn="0" w:noHBand="0" w:noVBand="1"/>
      </w:tblPr>
      <w:tblGrid>
        <w:gridCol w:w="1703"/>
        <w:gridCol w:w="8220"/>
      </w:tblGrid>
      <w:tr w:rsidR="00785BDC" w:rsidRPr="000D2C53" w14:paraId="2BFBCB83" w14:textId="77777777" w:rsidTr="000D2C53">
        <w:trPr>
          <w:trHeight w:val="326"/>
        </w:trPr>
        <w:tc>
          <w:tcPr>
            <w:tcW w:w="9923" w:type="dxa"/>
            <w:gridSpan w:val="2"/>
            <w:tcBorders>
              <w:top w:val="single" w:sz="4" w:space="0" w:color="000000"/>
              <w:left w:val="single" w:sz="4" w:space="0" w:color="000000"/>
              <w:bottom w:val="single" w:sz="4" w:space="0" w:color="000000"/>
              <w:right w:val="single" w:sz="4" w:space="0" w:color="000000"/>
            </w:tcBorders>
          </w:tcPr>
          <w:p w14:paraId="69A64D99" w14:textId="20184BE2" w:rsidR="00785BDC" w:rsidRPr="000D2C53" w:rsidRDefault="00785BDC" w:rsidP="00785BDC">
            <w:pPr>
              <w:spacing w:line="259" w:lineRule="auto"/>
              <w:ind w:left="2"/>
              <w:contextualSpacing/>
              <w:rPr>
                <w:rFonts w:cs="Arial"/>
                <w:b/>
                <w:bCs/>
                <w:sz w:val="20"/>
                <w:szCs w:val="20"/>
              </w:rPr>
            </w:pPr>
            <w:r w:rsidRPr="000D2C53">
              <w:rPr>
                <w:rFonts w:cs="Arial"/>
                <w:b/>
                <w:bCs/>
                <w:sz w:val="20"/>
                <w:szCs w:val="20"/>
              </w:rPr>
              <w:lastRenderedPageBreak/>
              <w:t>Veiligheid en milieu eisen</w:t>
            </w:r>
          </w:p>
        </w:tc>
      </w:tr>
      <w:tr w:rsidR="00785BDC" w:rsidRPr="000D2C53" w14:paraId="718EBBCB"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75BB2DC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8D7957E" w14:textId="77093A9F"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garandeert dat bij de uitvoering van de werkzaamheden rekening wordt gehouden met alle geldende ARBO-bepalingen voor zowel eigen medewerkers als de medewerkers van de </w:t>
            </w:r>
            <w:r>
              <w:rPr>
                <w:rFonts w:cs="Arial"/>
                <w:sz w:val="20"/>
                <w:szCs w:val="20"/>
              </w:rPr>
              <w:t>Opdrachtgever</w:t>
            </w:r>
            <w:r w:rsidRPr="000D2C53">
              <w:rPr>
                <w:rFonts w:cs="Arial"/>
                <w:sz w:val="20"/>
                <w:szCs w:val="20"/>
              </w:rPr>
              <w:t xml:space="preserve">. </w:t>
            </w:r>
          </w:p>
        </w:tc>
      </w:tr>
      <w:tr w:rsidR="00785BDC" w:rsidRPr="000D2C53" w14:paraId="3727F9DB" w14:textId="77777777" w:rsidTr="000D2C53">
        <w:tblPrEx>
          <w:tblCellMar>
            <w:top w:w="99" w:type="dxa"/>
            <w:right w:w="71" w:type="dxa"/>
          </w:tblCellMar>
        </w:tblPrEx>
        <w:trPr>
          <w:trHeight w:val="24"/>
        </w:trPr>
        <w:tc>
          <w:tcPr>
            <w:tcW w:w="1703" w:type="dxa"/>
            <w:tcBorders>
              <w:top w:val="single" w:sz="4" w:space="0" w:color="000000"/>
              <w:left w:val="single" w:sz="4" w:space="0" w:color="000000"/>
              <w:bottom w:val="single" w:sz="4" w:space="0" w:color="000000"/>
              <w:right w:val="single" w:sz="4" w:space="0" w:color="000000"/>
            </w:tcBorders>
          </w:tcPr>
          <w:p w14:paraId="0BC73D5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5898108" w14:textId="77EA0972"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houdt zich aan de verbale en non-verbale gestelde instructies op de terreinen van de </w:t>
            </w:r>
            <w:r>
              <w:rPr>
                <w:rFonts w:cs="Arial"/>
                <w:sz w:val="20"/>
                <w:szCs w:val="20"/>
              </w:rPr>
              <w:t>Opdrachtgever</w:t>
            </w:r>
            <w:r w:rsidRPr="000D2C53">
              <w:rPr>
                <w:rFonts w:cs="Arial"/>
                <w:sz w:val="20"/>
                <w:szCs w:val="20"/>
              </w:rPr>
              <w:t>.</w:t>
            </w:r>
          </w:p>
        </w:tc>
      </w:tr>
      <w:tr w:rsidR="00785BDC" w:rsidRPr="000D2C53" w14:paraId="56A333B5" w14:textId="77777777" w:rsidTr="000D2C53">
        <w:tblPrEx>
          <w:tblCellMar>
            <w:top w:w="99" w:type="dxa"/>
            <w:right w:w="71" w:type="dxa"/>
          </w:tblCellMar>
        </w:tblPrEx>
        <w:trPr>
          <w:trHeight w:val="378"/>
        </w:trPr>
        <w:tc>
          <w:tcPr>
            <w:tcW w:w="1703" w:type="dxa"/>
            <w:tcBorders>
              <w:top w:val="single" w:sz="4" w:space="0" w:color="000000"/>
              <w:left w:val="single" w:sz="4" w:space="0" w:color="000000"/>
              <w:bottom w:val="single" w:sz="4" w:space="0" w:color="000000"/>
              <w:right w:val="single" w:sz="4" w:space="0" w:color="000000"/>
            </w:tcBorders>
          </w:tcPr>
          <w:p w14:paraId="13A91A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966C512" w14:textId="6F571D41"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neemt naast alle genoemde eisen alle noodzakelijke maatregelen om de veiligheid van mensen en middelen te waarborgen en het milieu zo minimaal mogelijk te belasten. </w:t>
            </w:r>
          </w:p>
        </w:tc>
      </w:tr>
      <w:tr w:rsidR="00785BDC" w:rsidRPr="000D2C53" w14:paraId="2D79E9C7" w14:textId="77777777" w:rsidTr="000D2C53">
        <w:tblPrEx>
          <w:tblCellMar>
            <w:top w:w="99" w:type="dxa"/>
            <w:right w:w="71" w:type="dxa"/>
          </w:tblCellMar>
        </w:tblPrEx>
        <w:trPr>
          <w:trHeight w:val="326"/>
        </w:trPr>
        <w:tc>
          <w:tcPr>
            <w:tcW w:w="9923" w:type="dxa"/>
            <w:gridSpan w:val="2"/>
            <w:tcBorders>
              <w:top w:val="single" w:sz="4" w:space="0" w:color="000000"/>
              <w:left w:val="single" w:sz="4" w:space="0" w:color="000000"/>
              <w:bottom w:val="single" w:sz="4" w:space="0" w:color="000000"/>
              <w:right w:val="single" w:sz="4" w:space="0" w:color="000000"/>
            </w:tcBorders>
          </w:tcPr>
          <w:p w14:paraId="54D5E9DF"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Vervangende artikelen, correcties, manco’s</w:t>
            </w:r>
            <w:r w:rsidRPr="000D2C53">
              <w:rPr>
                <w:rFonts w:cs="Arial"/>
                <w:sz w:val="20"/>
                <w:szCs w:val="20"/>
              </w:rPr>
              <w:t xml:space="preserve"> </w:t>
            </w:r>
          </w:p>
        </w:tc>
      </w:tr>
      <w:tr w:rsidR="00785BDC" w:rsidRPr="000D2C53" w14:paraId="6BA2CCA7" w14:textId="77777777" w:rsidTr="000D2C53">
        <w:tblPrEx>
          <w:tblCellMar>
            <w:top w:w="99" w:type="dxa"/>
            <w:right w:w="71" w:type="dxa"/>
          </w:tblCellMar>
        </w:tblPrEx>
        <w:trPr>
          <w:trHeight w:val="931"/>
        </w:trPr>
        <w:tc>
          <w:tcPr>
            <w:tcW w:w="1703" w:type="dxa"/>
            <w:tcBorders>
              <w:top w:val="single" w:sz="4" w:space="0" w:color="000000"/>
              <w:left w:val="single" w:sz="4" w:space="0" w:color="000000"/>
              <w:bottom w:val="single" w:sz="4" w:space="0" w:color="000000"/>
              <w:right w:val="single" w:sz="4" w:space="0" w:color="000000"/>
            </w:tcBorders>
          </w:tcPr>
          <w:p w14:paraId="390A41F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992B125" w14:textId="6345E43E" w:rsidR="00785BDC" w:rsidRPr="000D2C53" w:rsidRDefault="00785BDC" w:rsidP="00785BDC">
            <w:pPr>
              <w:spacing w:line="259" w:lineRule="auto"/>
              <w:contextualSpacing/>
              <w:rPr>
                <w:rFonts w:cs="Arial"/>
                <w:sz w:val="20"/>
                <w:szCs w:val="20"/>
              </w:rPr>
            </w:pPr>
            <w:r w:rsidRPr="000D2C53">
              <w:rPr>
                <w:rFonts w:cs="Arial"/>
                <w:sz w:val="20"/>
                <w:szCs w:val="20"/>
              </w:rPr>
              <w:t xml:space="preserve">Het opnieuw leveren van foutief bestelde/beschadigde artikelen en/of manco's voor de kernassortiment artikelen geschiedt binnen vijf (5) werkdagen en voor randassortiment artikelen binnen tien (10) werkdagen, na melding. Dit zonder het doorberekenen van meerkosten aan de </w:t>
            </w:r>
            <w:r>
              <w:rPr>
                <w:rFonts w:cs="Arial"/>
                <w:sz w:val="20"/>
                <w:szCs w:val="20"/>
              </w:rPr>
              <w:t>Opdrachtgever</w:t>
            </w:r>
            <w:r w:rsidRPr="000D2C53">
              <w:rPr>
                <w:rFonts w:cs="Arial"/>
                <w:sz w:val="20"/>
                <w:szCs w:val="20"/>
              </w:rPr>
              <w:t xml:space="preserve"> of gelieerde instantie. </w:t>
            </w:r>
          </w:p>
        </w:tc>
      </w:tr>
      <w:tr w:rsidR="00785BDC" w:rsidRPr="000D2C53" w14:paraId="65EEFE1F" w14:textId="77777777" w:rsidTr="000D2C53">
        <w:tblPrEx>
          <w:tblCellMar>
            <w:top w:w="99" w:type="dxa"/>
            <w:right w:w="71" w:type="dxa"/>
          </w:tblCellMar>
        </w:tblPrEx>
        <w:trPr>
          <w:trHeight w:val="845"/>
        </w:trPr>
        <w:tc>
          <w:tcPr>
            <w:tcW w:w="1703" w:type="dxa"/>
            <w:tcBorders>
              <w:top w:val="single" w:sz="4" w:space="0" w:color="000000"/>
              <w:left w:val="single" w:sz="4" w:space="0" w:color="000000"/>
              <w:bottom w:val="single" w:sz="4" w:space="0" w:color="000000"/>
              <w:right w:val="single" w:sz="4" w:space="0" w:color="000000"/>
            </w:tcBorders>
          </w:tcPr>
          <w:p w14:paraId="5F92184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2BB4913" w14:textId="5366A984" w:rsidR="0003483E" w:rsidRPr="000D2C53" w:rsidRDefault="00785BDC" w:rsidP="00785BDC">
            <w:pPr>
              <w:spacing w:line="259" w:lineRule="auto"/>
              <w:contextualSpacing/>
              <w:rPr>
                <w:rFonts w:cs="Arial"/>
                <w:sz w:val="20"/>
                <w:szCs w:val="20"/>
              </w:rPr>
            </w:pPr>
            <w:r w:rsidRPr="000D2C53">
              <w:rPr>
                <w:rFonts w:cs="Arial"/>
                <w:sz w:val="20"/>
                <w:szCs w:val="20"/>
              </w:rPr>
              <w:t xml:space="preserve">Indien de gevraagde hoeveelheid of kwaliteit niet binnen de gestelde levertijd kan worden geleverd zal door de </w:t>
            </w:r>
            <w:r>
              <w:rPr>
                <w:rFonts w:cs="Arial"/>
                <w:sz w:val="20"/>
                <w:szCs w:val="20"/>
              </w:rPr>
              <w:t>Opdrachtnemer</w:t>
            </w:r>
            <w:r w:rsidRPr="000D2C53">
              <w:rPr>
                <w:rFonts w:cs="Arial"/>
                <w:sz w:val="20"/>
                <w:szCs w:val="20"/>
              </w:rPr>
              <w:t xml:space="preserve"> te allen tijde telefonisch én middels e-mail contact worden gezocht met de besteller</w:t>
            </w:r>
            <w:r w:rsidR="00C12C00">
              <w:rPr>
                <w:rFonts w:cs="Arial"/>
                <w:sz w:val="20"/>
                <w:szCs w:val="20"/>
              </w:rPr>
              <w:t xml:space="preserve"> van Opdrachtgever</w:t>
            </w:r>
            <w:r w:rsidRPr="000D2C53">
              <w:rPr>
                <w:rFonts w:cs="Arial"/>
                <w:sz w:val="20"/>
                <w:szCs w:val="20"/>
              </w:rPr>
              <w:t xml:space="preserve">. Vervangende artikelen worden zonder voorafgaande melding en goedkeuring door </w:t>
            </w:r>
            <w:r w:rsidR="00177CD5">
              <w:rPr>
                <w:rFonts w:cs="Arial"/>
                <w:sz w:val="20"/>
                <w:szCs w:val="20"/>
              </w:rPr>
              <w:t>Opdrachtgever</w:t>
            </w:r>
            <w:r w:rsidRPr="000D2C53">
              <w:rPr>
                <w:rFonts w:cs="Arial"/>
                <w:sz w:val="20"/>
                <w:szCs w:val="20"/>
              </w:rPr>
              <w:t xml:space="preserve"> niet geaccepteerd.  </w:t>
            </w:r>
          </w:p>
        </w:tc>
      </w:tr>
      <w:tr w:rsidR="00785BDC" w:rsidRPr="000D2C53" w14:paraId="2C354EAF" w14:textId="77777777" w:rsidTr="000D2C53">
        <w:tblPrEx>
          <w:tblCellMar>
            <w:top w:w="99" w:type="dxa"/>
            <w:right w:w="71" w:type="dxa"/>
          </w:tblCellMar>
        </w:tblPrEx>
        <w:trPr>
          <w:trHeight w:val="883"/>
        </w:trPr>
        <w:tc>
          <w:tcPr>
            <w:tcW w:w="1703" w:type="dxa"/>
            <w:tcBorders>
              <w:top w:val="single" w:sz="4" w:space="0" w:color="000000"/>
              <w:left w:val="single" w:sz="4" w:space="0" w:color="000000"/>
              <w:bottom w:val="single" w:sz="4" w:space="0" w:color="000000"/>
              <w:right w:val="single" w:sz="4" w:space="0" w:color="000000"/>
            </w:tcBorders>
          </w:tcPr>
          <w:p w14:paraId="1C97C92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60C9824" w14:textId="2C3A9408" w:rsidR="00785BDC" w:rsidRPr="000D2C53" w:rsidRDefault="00785BDC" w:rsidP="00785BDC">
            <w:pPr>
              <w:spacing w:line="259" w:lineRule="auto"/>
              <w:contextualSpacing/>
              <w:rPr>
                <w:rFonts w:cs="Arial"/>
                <w:sz w:val="20"/>
                <w:szCs w:val="20"/>
              </w:rPr>
            </w:pPr>
            <w:r w:rsidRPr="000D2C53">
              <w:rPr>
                <w:rFonts w:cs="Arial"/>
                <w:sz w:val="20"/>
                <w:szCs w:val="20"/>
              </w:rPr>
              <w:t xml:space="preserve">Indien de gevraagde hoeveelheid of kwaliteit niet binnen de gestelde levertijd kan worden geleverd zal de </w:t>
            </w:r>
            <w:r>
              <w:rPr>
                <w:rFonts w:cs="Arial"/>
                <w:sz w:val="20"/>
                <w:szCs w:val="20"/>
              </w:rPr>
              <w:t>Opdrachtnemer</w:t>
            </w:r>
            <w:r w:rsidRPr="000D2C53">
              <w:rPr>
                <w:rFonts w:cs="Arial"/>
                <w:sz w:val="20"/>
                <w:szCs w:val="20"/>
              </w:rPr>
              <w:t xml:space="preserve"> een minstens gelijkwaardig -dan wel hoger- artikel aanbieden en na goedkeuring van de </w:t>
            </w:r>
            <w:r w:rsidRPr="00D918E3">
              <w:rPr>
                <w:rFonts w:cs="Arial"/>
                <w:sz w:val="20"/>
                <w:szCs w:val="20"/>
              </w:rPr>
              <w:t>Opdrachtgever uitleveren tegen de oorspronkelijke prijs, dan wel een lagere prijs.</w:t>
            </w:r>
            <w:r w:rsidRPr="00D918E3">
              <w:rPr>
                <w:rFonts w:cs="Arial"/>
                <w:i/>
                <w:iCs/>
                <w:sz w:val="20"/>
                <w:szCs w:val="20"/>
              </w:rPr>
              <w:t xml:space="preserve">  </w:t>
            </w:r>
          </w:p>
        </w:tc>
      </w:tr>
      <w:tr w:rsidR="00785BDC" w:rsidRPr="000D2C53" w14:paraId="14BCE94F" w14:textId="77777777" w:rsidTr="000D2C53">
        <w:tblPrEx>
          <w:tblCellMar>
            <w:top w:w="99" w:type="dxa"/>
            <w:right w:w="71" w:type="dxa"/>
          </w:tblCellMar>
        </w:tblPrEx>
        <w:trPr>
          <w:trHeight w:val="259"/>
        </w:trPr>
        <w:tc>
          <w:tcPr>
            <w:tcW w:w="1703" w:type="dxa"/>
            <w:tcBorders>
              <w:top w:val="single" w:sz="4" w:space="0" w:color="000000"/>
              <w:left w:val="single" w:sz="4" w:space="0" w:color="000000"/>
              <w:bottom w:val="single" w:sz="4" w:space="0" w:color="000000"/>
              <w:right w:val="single" w:sz="4" w:space="0" w:color="000000"/>
            </w:tcBorders>
          </w:tcPr>
          <w:p w14:paraId="14184C7E"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33B4B1A" w14:textId="7A8174EA"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foutief geleverde artikelen per ommegaande mee retour te </w:t>
            </w:r>
            <w:r w:rsidR="00D918E3">
              <w:rPr>
                <w:rFonts w:cs="Arial"/>
                <w:sz w:val="20"/>
                <w:szCs w:val="20"/>
              </w:rPr>
              <w:t xml:space="preserve">(laten) </w:t>
            </w:r>
            <w:r w:rsidRPr="000D2C53">
              <w:rPr>
                <w:rFonts w:cs="Arial"/>
                <w:sz w:val="20"/>
                <w:szCs w:val="20"/>
              </w:rPr>
              <w:t xml:space="preserve">nemen. Aan het nazenden en het retourneren zijn voor de </w:t>
            </w:r>
            <w:r>
              <w:rPr>
                <w:rFonts w:cs="Arial"/>
                <w:sz w:val="20"/>
                <w:szCs w:val="20"/>
              </w:rPr>
              <w:t>Opdrachtgever</w:t>
            </w:r>
            <w:r w:rsidRPr="000D2C53">
              <w:rPr>
                <w:rFonts w:cs="Arial"/>
                <w:sz w:val="20"/>
                <w:szCs w:val="20"/>
              </w:rPr>
              <w:t xml:space="preserve"> geen kosten verbonden.</w:t>
            </w:r>
            <w:r w:rsidR="00D918E3">
              <w:rPr>
                <w:rFonts w:cs="Arial"/>
                <w:sz w:val="20"/>
                <w:szCs w:val="20"/>
              </w:rPr>
              <w:t xml:space="preserve"> Indien gebruik maakt wordt van transport door derden dient de chauffeur hiervan op de hoogte te zijn gesteld.</w:t>
            </w:r>
          </w:p>
        </w:tc>
      </w:tr>
      <w:tr w:rsidR="00785BDC" w:rsidRPr="000D2C53" w14:paraId="4EACFA8C" w14:textId="77777777" w:rsidTr="000D2C53">
        <w:tblPrEx>
          <w:tblCellMar>
            <w:top w:w="99" w:type="dxa"/>
            <w:right w:w="71" w:type="dxa"/>
          </w:tblCellMar>
        </w:tblPrEx>
        <w:trPr>
          <w:trHeight w:val="394"/>
        </w:trPr>
        <w:tc>
          <w:tcPr>
            <w:tcW w:w="1703" w:type="dxa"/>
            <w:tcBorders>
              <w:top w:val="single" w:sz="4" w:space="0" w:color="000000"/>
              <w:left w:val="single" w:sz="4" w:space="0" w:color="000000"/>
              <w:bottom w:val="single" w:sz="4" w:space="0" w:color="000000"/>
              <w:right w:val="single" w:sz="4" w:space="0" w:color="000000"/>
            </w:tcBorders>
          </w:tcPr>
          <w:p w14:paraId="2E4F2C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E675ECF" w14:textId="6CD5CBC0" w:rsidR="00785BDC" w:rsidRPr="000D2C53" w:rsidRDefault="00785BDC" w:rsidP="00785BDC">
            <w:pPr>
              <w:spacing w:line="259" w:lineRule="auto"/>
              <w:contextualSpacing/>
              <w:rPr>
                <w:rFonts w:cs="Arial"/>
                <w:sz w:val="20"/>
                <w:szCs w:val="20"/>
              </w:rPr>
            </w:pPr>
            <w:r w:rsidRPr="000D2C53">
              <w:rPr>
                <w:rFonts w:cs="Arial"/>
                <w:sz w:val="20"/>
                <w:szCs w:val="20"/>
              </w:rPr>
              <w:t xml:space="preserve">Geopende verpakkingen worden door de </w:t>
            </w:r>
            <w:r>
              <w:rPr>
                <w:rFonts w:cs="Arial"/>
                <w:sz w:val="20"/>
                <w:szCs w:val="20"/>
              </w:rPr>
              <w:t>Opdrachtnemer</w:t>
            </w:r>
            <w:r w:rsidRPr="000D2C53">
              <w:rPr>
                <w:rFonts w:cs="Arial"/>
                <w:sz w:val="20"/>
                <w:szCs w:val="20"/>
              </w:rPr>
              <w:t xml:space="preserve"> retour genomen mits de inhoud compleet en onbeschadigd is.  </w:t>
            </w:r>
          </w:p>
        </w:tc>
      </w:tr>
      <w:tr w:rsidR="00785BDC" w:rsidRPr="000D2C53" w14:paraId="7E59FB07" w14:textId="77777777" w:rsidTr="000D2C53">
        <w:tblPrEx>
          <w:tblCellMar>
            <w:top w:w="99" w:type="dxa"/>
            <w:right w:w="71" w:type="dxa"/>
          </w:tblCellMar>
        </w:tblPrEx>
        <w:trPr>
          <w:trHeight w:val="327"/>
        </w:trPr>
        <w:tc>
          <w:tcPr>
            <w:tcW w:w="9923" w:type="dxa"/>
            <w:gridSpan w:val="2"/>
            <w:tcBorders>
              <w:top w:val="single" w:sz="4" w:space="0" w:color="000000"/>
              <w:left w:val="single" w:sz="4" w:space="0" w:color="000000"/>
              <w:bottom w:val="single" w:sz="4" w:space="0" w:color="000000"/>
              <w:right w:val="single" w:sz="4" w:space="0" w:color="000000"/>
            </w:tcBorders>
          </w:tcPr>
          <w:p w14:paraId="5D14B469"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Service niveau</w:t>
            </w:r>
            <w:r w:rsidRPr="000D2C53">
              <w:rPr>
                <w:rFonts w:cs="Arial"/>
                <w:sz w:val="20"/>
                <w:szCs w:val="20"/>
              </w:rPr>
              <w:t xml:space="preserve"> </w:t>
            </w:r>
          </w:p>
        </w:tc>
      </w:tr>
      <w:tr w:rsidR="00785BDC" w:rsidRPr="000D2C53" w14:paraId="221C605D"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5D00486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EE6AA33" w14:textId="43CAEAEB" w:rsidR="00785BDC" w:rsidRPr="000D2C53" w:rsidRDefault="00785BDC" w:rsidP="00785BDC">
            <w:pPr>
              <w:spacing w:line="259" w:lineRule="auto"/>
              <w:contextualSpacing/>
              <w:rPr>
                <w:rFonts w:cs="Arial"/>
                <w:sz w:val="20"/>
                <w:szCs w:val="20"/>
              </w:rPr>
            </w:pPr>
            <w:r w:rsidRPr="000D2C53">
              <w:rPr>
                <w:rFonts w:cs="Arial"/>
                <w:sz w:val="20"/>
                <w:szCs w:val="20"/>
              </w:rPr>
              <w:t xml:space="preserve">Het minimaal overeengekomen kwaliteitsniveau van alle geleverde producten, gemeten over </w:t>
            </w:r>
            <w:r w:rsidRPr="00D918E3">
              <w:rPr>
                <w:rFonts w:cs="Arial"/>
                <w:sz w:val="20"/>
                <w:szCs w:val="20"/>
              </w:rPr>
              <w:t xml:space="preserve">een periode van </w:t>
            </w:r>
            <w:r w:rsidR="00177CD5">
              <w:rPr>
                <w:rFonts w:cs="Arial"/>
                <w:sz w:val="20"/>
                <w:szCs w:val="20"/>
              </w:rPr>
              <w:t>zes</w:t>
            </w:r>
            <w:r w:rsidRPr="00D918E3">
              <w:rPr>
                <w:rFonts w:cs="Arial"/>
                <w:sz w:val="20"/>
                <w:szCs w:val="20"/>
              </w:rPr>
              <w:t xml:space="preserve"> maanden, is 9</w:t>
            </w:r>
            <w:r w:rsidR="00D918E3" w:rsidRPr="00D918E3">
              <w:rPr>
                <w:rFonts w:cs="Arial"/>
                <w:sz w:val="20"/>
                <w:szCs w:val="20"/>
              </w:rPr>
              <w:t>5</w:t>
            </w:r>
            <w:r w:rsidRPr="00D918E3">
              <w:rPr>
                <w:rFonts w:cs="Arial"/>
                <w:sz w:val="20"/>
                <w:szCs w:val="20"/>
              </w:rPr>
              <w:t xml:space="preserve">%. Alle producten die niet volledig conform de afgesproken kwaliteit zijn, zoals beschreven in de productspecificatie, worden beschouwd als non-conform. Calculatie minimaal </w:t>
            </w:r>
            <w:r w:rsidRPr="000D2C53">
              <w:rPr>
                <w:rFonts w:cs="Arial"/>
                <w:sz w:val="20"/>
                <w:szCs w:val="20"/>
              </w:rPr>
              <w:t>serviceniveau: (aantal conforme producten/ totaal aantal producten) x 100%</w:t>
            </w:r>
          </w:p>
        </w:tc>
      </w:tr>
      <w:tr w:rsidR="00785BDC" w:rsidRPr="000D2C53" w14:paraId="655487CC"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35A990C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522DBBC" w14:textId="5F8E40A7" w:rsidR="00785BDC" w:rsidRPr="000D2C53" w:rsidRDefault="00785BDC" w:rsidP="00785BDC">
            <w:pPr>
              <w:spacing w:line="259" w:lineRule="auto"/>
              <w:contextualSpacing/>
              <w:rPr>
                <w:rFonts w:cs="Arial"/>
                <w:sz w:val="20"/>
                <w:szCs w:val="20"/>
              </w:rPr>
            </w:pPr>
            <w:r w:rsidRPr="000D2C53">
              <w:rPr>
                <w:rFonts w:cs="Arial"/>
                <w:sz w:val="20"/>
                <w:szCs w:val="20"/>
              </w:rPr>
              <w:t>Minimaal 9</w:t>
            </w:r>
            <w:r w:rsidR="00D918E3">
              <w:rPr>
                <w:rFonts w:cs="Arial"/>
                <w:sz w:val="20"/>
                <w:szCs w:val="20"/>
              </w:rPr>
              <w:t>5</w:t>
            </w:r>
            <w:r w:rsidRPr="000D2C53">
              <w:rPr>
                <w:rFonts w:cs="Arial"/>
                <w:sz w:val="20"/>
                <w:szCs w:val="20"/>
              </w:rPr>
              <w:t>% van de leveringen worden gedaan binnen de afgesproken levertermijn. Dit percentage wordt berekend over een per</w:t>
            </w:r>
            <w:r w:rsidR="00D918E3">
              <w:rPr>
                <w:rFonts w:cs="Arial"/>
                <w:sz w:val="20"/>
                <w:szCs w:val="20"/>
              </w:rPr>
              <w:t>io</w:t>
            </w:r>
            <w:r w:rsidRPr="000D2C53">
              <w:rPr>
                <w:rFonts w:cs="Arial"/>
                <w:sz w:val="20"/>
                <w:szCs w:val="20"/>
              </w:rPr>
              <w:t xml:space="preserve">de van </w:t>
            </w:r>
            <w:r w:rsidR="00177CD5">
              <w:rPr>
                <w:rFonts w:cs="Arial"/>
                <w:sz w:val="20"/>
                <w:szCs w:val="20"/>
              </w:rPr>
              <w:t>zes</w:t>
            </w:r>
            <w:r w:rsidRPr="000D2C53">
              <w:rPr>
                <w:rFonts w:cs="Arial"/>
                <w:sz w:val="20"/>
                <w:szCs w:val="20"/>
              </w:rPr>
              <w:t xml:space="preserve"> maanden. Elke levering die te laat is geleverd (t.o.v. de afgesproken leverdatum en- tijdstip) wordt beschouwd als non-conform. Calculatie minimaal serviceniveau: (aantal tijdige leveringen/ totaal aantal leveringen) x 100%</w:t>
            </w:r>
          </w:p>
        </w:tc>
      </w:tr>
      <w:tr w:rsidR="00785BDC" w:rsidRPr="000D2C53" w14:paraId="2A20B945"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76EA886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E7FDBD2" w14:textId="0E4CAC83" w:rsidR="00785BDC" w:rsidRPr="000D2C53" w:rsidRDefault="00785BDC" w:rsidP="00785BDC">
            <w:pPr>
              <w:spacing w:line="259" w:lineRule="auto"/>
              <w:contextualSpacing/>
              <w:rPr>
                <w:rFonts w:cs="Arial"/>
                <w:sz w:val="20"/>
                <w:szCs w:val="20"/>
              </w:rPr>
            </w:pPr>
            <w:r w:rsidRPr="000D2C53">
              <w:rPr>
                <w:rFonts w:cs="Arial"/>
                <w:sz w:val="20"/>
                <w:szCs w:val="20"/>
              </w:rPr>
              <w:t xml:space="preserve">De minimale overeengekomen kwaliteit van levering, gemeten over een periode van </w:t>
            </w:r>
            <w:r w:rsidR="00177CD5">
              <w:rPr>
                <w:rFonts w:cs="Arial"/>
                <w:sz w:val="20"/>
                <w:szCs w:val="20"/>
              </w:rPr>
              <w:t>zes</w:t>
            </w:r>
            <w:r w:rsidRPr="000D2C53">
              <w:rPr>
                <w:rFonts w:cs="Arial"/>
                <w:sz w:val="20"/>
                <w:szCs w:val="20"/>
              </w:rPr>
              <w:t xml:space="preserve"> maanden, is 9</w:t>
            </w:r>
            <w:r w:rsidR="00D918E3">
              <w:rPr>
                <w:rFonts w:cs="Arial"/>
                <w:sz w:val="20"/>
                <w:szCs w:val="20"/>
              </w:rPr>
              <w:t>5</w:t>
            </w:r>
            <w:r w:rsidRPr="000D2C53">
              <w:rPr>
                <w:rFonts w:cs="Arial"/>
                <w:sz w:val="20"/>
                <w:szCs w:val="20"/>
              </w:rPr>
              <w:t>%. Elke levering waarvan de verpakking niet raamovereenkomst met de afspraak in de bestelling of de verpakking beschadigd is, wordt beschouwd als non-conform. Calculatie minimaal serviceniveau: (aantal conforme leveringen/ totaal aantal leveringen) x 100%</w:t>
            </w:r>
          </w:p>
        </w:tc>
      </w:tr>
      <w:tr w:rsidR="00785BDC" w:rsidRPr="000D2C53" w14:paraId="740B9253"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4470457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4620D155" w14:textId="6B229047" w:rsidR="00785BDC" w:rsidRPr="000D2C53" w:rsidRDefault="00785BDC" w:rsidP="00D918E3">
            <w:pPr>
              <w:spacing w:after="2" w:line="286" w:lineRule="auto"/>
              <w:contextualSpacing/>
              <w:rPr>
                <w:rFonts w:cs="Arial"/>
                <w:sz w:val="20"/>
                <w:szCs w:val="20"/>
              </w:rPr>
            </w:pPr>
            <w:r w:rsidRPr="000D2C53">
              <w:rPr>
                <w:rFonts w:cs="Arial"/>
                <w:sz w:val="20"/>
                <w:szCs w:val="20"/>
              </w:rPr>
              <w:t xml:space="preserve">Indien tijdens </w:t>
            </w:r>
            <w:r w:rsidR="00D918E3">
              <w:rPr>
                <w:rFonts w:cs="Arial"/>
                <w:sz w:val="20"/>
                <w:szCs w:val="20"/>
              </w:rPr>
              <w:t>het evaluatiegesprek</w:t>
            </w:r>
            <w:r w:rsidRPr="000D2C53">
              <w:rPr>
                <w:rFonts w:cs="Arial"/>
                <w:sz w:val="20"/>
                <w:szCs w:val="20"/>
              </w:rPr>
              <w:t xml:space="preserve"> blijkt dat een serviceniveau niet behaald is, worden in overleg tussen de </w:t>
            </w:r>
            <w:r>
              <w:rPr>
                <w:rFonts w:cs="Arial"/>
                <w:sz w:val="20"/>
                <w:szCs w:val="20"/>
              </w:rPr>
              <w:t>Opdrachtgever</w:t>
            </w:r>
            <w:r w:rsidRPr="000D2C53">
              <w:rPr>
                <w:rFonts w:cs="Arial"/>
                <w:sz w:val="20"/>
                <w:szCs w:val="20"/>
              </w:rPr>
              <w:t xml:space="preserve"> en de </w:t>
            </w:r>
            <w:r>
              <w:rPr>
                <w:rFonts w:cs="Arial"/>
                <w:sz w:val="20"/>
                <w:szCs w:val="20"/>
              </w:rPr>
              <w:t>Opdrachtnemer</w:t>
            </w:r>
            <w:r w:rsidRPr="000D2C53">
              <w:rPr>
                <w:rFonts w:cs="Arial"/>
                <w:sz w:val="20"/>
                <w:szCs w:val="20"/>
              </w:rPr>
              <w:t xml:space="preserve"> maatregelen vastgesteld om het serviceniveau weer op peil te krijgen. </w:t>
            </w:r>
            <w:r w:rsidR="00D918E3">
              <w:rPr>
                <w:rFonts w:cs="Arial"/>
                <w:sz w:val="20"/>
                <w:szCs w:val="20"/>
              </w:rPr>
              <w:t xml:space="preserve">Hierbij wordt aangesloten bij de procedure ten aanzien van Contractmanagement zoals omschreven </w:t>
            </w:r>
            <w:r w:rsidR="00D918E3" w:rsidRPr="00177CD5">
              <w:rPr>
                <w:rFonts w:cs="Arial"/>
                <w:sz w:val="20"/>
                <w:szCs w:val="20"/>
              </w:rPr>
              <w:t xml:space="preserve">in </w:t>
            </w:r>
            <w:r w:rsidR="00177CD5" w:rsidRPr="00177CD5">
              <w:rPr>
                <w:rFonts w:cs="Arial"/>
                <w:sz w:val="20"/>
                <w:szCs w:val="20"/>
              </w:rPr>
              <w:t>H</w:t>
            </w:r>
            <w:r w:rsidR="00D918E3" w:rsidRPr="00177CD5">
              <w:rPr>
                <w:rFonts w:cs="Arial"/>
                <w:sz w:val="20"/>
                <w:szCs w:val="20"/>
              </w:rPr>
              <w:t>oofdstuk 4 van</w:t>
            </w:r>
            <w:r w:rsidR="00D918E3">
              <w:rPr>
                <w:rFonts w:cs="Arial"/>
                <w:sz w:val="20"/>
                <w:szCs w:val="20"/>
              </w:rPr>
              <w:t xml:space="preserve"> de aanbestedingsleidraad.</w:t>
            </w:r>
          </w:p>
        </w:tc>
      </w:tr>
      <w:tr w:rsidR="00785BDC" w:rsidRPr="000D2C53" w14:paraId="469E6816" w14:textId="77777777" w:rsidTr="000D2C53">
        <w:tblPrEx>
          <w:tblCellMar>
            <w:top w:w="99" w:type="dxa"/>
            <w:right w:w="71" w:type="dxa"/>
          </w:tblCellMar>
        </w:tblPrEx>
        <w:trPr>
          <w:trHeight w:val="326"/>
        </w:trPr>
        <w:tc>
          <w:tcPr>
            <w:tcW w:w="1703" w:type="dxa"/>
            <w:tcBorders>
              <w:top w:val="single" w:sz="4" w:space="0" w:color="000000"/>
              <w:left w:val="single" w:sz="4" w:space="0" w:color="000000"/>
              <w:bottom w:val="single" w:sz="4" w:space="0" w:color="000000"/>
              <w:right w:val="single" w:sz="4" w:space="0" w:color="000000"/>
            </w:tcBorders>
          </w:tcPr>
          <w:p w14:paraId="0D8736A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747B733" w14:textId="349C1432" w:rsidR="00785BDC" w:rsidRPr="000D2C53" w:rsidRDefault="00785BDC" w:rsidP="00785BDC">
            <w:pPr>
              <w:rPr>
                <w:rFonts w:cs="Arial"/>
                <w:sz w:val="20"/>
                <w:szCs w:val="20"/>
              </w:rPr>
            </w:pPr>
            <w:r w:rsidRPr="000D2C53">
              <w:rPr>
                <w:rFonts w:cs="Arial"/>
                <w:sz w:val="20"/>
                <w:szCs w:val="20"/>
              </w:rPr>
              <w:t xml:space="preserve">De </w:t>
            </w:r>
            <w:r>
              <w:rPr>
                <w:rFonts w:cs="Arial"/>
                <w:sz w:val="20"/>
                <w:szCs w:val="20"/>
              </w:rPr>
              <w:t>Opdrachtgever</w:t>
            </w:r>
            <w:r w:rsidRPr="000D2C53">
              <w:rPr>
                <w:rFonts w:cs="Arial"/>
                <w:sz w:val="20"/>
                <w:szCs w:val="20"/>
              </w:rPr>
              <w:t xml:space="preserve"> evalueert bij de uitvoering van deze Opdracht het resultaat en de overige prestaties van Opdrachtnemer. De onderwerpen van evaluatie omvatten in ieder geval en indien van toepassing: </w:t>
            </w:r>
          </w:p>
          <w:p w14:paraId="354BEAE8" w14:textId="1A77BBB4" w:rsidR="00785BDC" w:rsidRDefault="00785BDC" w:rsidP="00785BDC">
            <w:pPr>
              <w:numPr>
                <w:ilvl w:val="0"/>
                <w:numId w:val="2"/>
              </w:numPr>
              <w:spacing w:line="280" w:lineRule="atLeast"/>
              <w:rPr>
                <w:rFonts w:cs="Arial"/>
                <w:sz w:val="20"/>
                <w:szCs w:val="20"/>
              </w:rPr>
            </w:pPr>
            <w:r w:rsidRPr="000D2C53">
              <w:rPr>
                <w:rFonts w:cs="Arial"/>
                <w:sz w:val="20"/>
                <w:szCs w:val="20"/>
              </w:rPr>
              <w:t>De kwaliteit</w:t>
            </w:r>
            <w:r w:rsidR="00D918E3">
              <w:rPr>
                <w:rFonts w:cs="Arial"/>
                <w:sz w:val="20"/>
                <w:szCs w:val="20"/>
              </w:rPr>
              <w:t xml:space="preserve"> van het assortiment</w:t>
            </w:r>
          </w:p>
          <w:p w14:paraId="7E68A89A" w14:textId="167A5A44" w:rsidR="00D918E3" w:rsidRDefault="00D918E3" w:rsidP="00785BDC">
            <w:pPr>
              <w:numPr>
                <w:ilvl w:val="0"/>
                <w:numId w:val="2"/>
              </w:numPr>
              <w:spacing w:line="280" w:lineRule="atLeast"/>
              <w:rPr>
                <w:rFonts w:cs="Arial"/>
                <w:sz w:val="20"/>
                <w:szCs w:val="20"/>
              </w:rPr>
            </w:pPr>
            <w:r>
              <w:rPr>
                <w:rFonts w:cs="Arial"/>
                <w:sz w:val="20"/>
                <w:szCs w:val="20"/>
              </w:rPr>
              <w:t>De tijdigheid van de levering</w:t>
            </w:r>
          </w:p>
          <w:p w14:paraId="583BFB00" w14:textId="5F56A7FF" w:rsidR="00D918E3" w:rsidRPr="000D2C53" w:rsidRDefault="00D918E3" w:rsidP="00785BDC">
            <w:pPr>
              <w:numPr>
                <w:ilvl w:val="0"/>
                <w:numId w:val="2"/>
              </w:numPr>
              <w:spacing w:line="280" w:lineRule="atLeast"/>
              <w:rPr>
                <w:rFonts w:cs="Arial"/>
                <w:sz w:val="20"/>
                <w:szCs w:val="20"/>
              </w:rPr>
            </w:pPr>
            <w:r>
              <w:rPr>
                <w:rFonts w:cs="Arial"/>
                <w:sz w:val="20"/>
                <w:szCs w:val="20"/>
              </w:rPr>
              <w:t>De kwaliteit van de levering</w:t>
            </w:r>
          </w:p>
          <w:p w14:paraId="3C7F95C8" w14:textId="6EE5A7EF" w:rsidR="00785BDC" w:rsidRDefault="00785BDC" w:rsidP="00785BDC">
            <w:pPr>
              <w:numPr>
                <w:ilvl w:val="0"/>
                <w:numId w:val="2"/>
              </w:numPr>
              <w:spacing w:line="280" w:lineRule="atLeast"/>
              <w:rPr>
                <w:rFonts w:cs="Arial"/>
                <w:sz w:val="20"/>
                <w:szCs w:val="20"/>
              </w:rPr>
            </w:pPr>
            <w:r w:rsidRPr="000D2C53">
              <w:rPr>
                <w:rFonts w:cs="Arial"/>
                <w:sz w:val="20"/>
                <w:szCs w:val="20"/>
              </w:rPr>
              <w:t>De prijs</w:t>
            </w:r>
          </w:p>
          <w:p w14:paraId="7B6875BB" w14:textId="6161D0C9" w:rsidR="00D918E3" w:rsidRPr="000D2C53" w:rsidRDefault="00D918E3" w:rsidP="00785BDC">
            <w:pPr>
              <w:numPr>
                <w:ilvl w:val="0"/>
                <w:numId w:val="2"/>
              </w:numPr>
              <w:spacing w:line="280" w:lineRule="atLeast"/>
              <w:rPr>
                <w:rFonts w:cs="Arial"/>
                <w:sz w:val="20"/>
                <w:szCs w:val="20"/>
              </w:rPr>
            </w:pPr>
            <w:r>
              <w:rPr>
                <w:rFonts w:cs="Arial"/>
                <w:sz w:val="20"/>
                <w:szCs w:val="20"/>
              </w:rPr>
              <w:t xml:space="preserve">Manco’s, </w:t>
            </w:r>
            <w:r w:rsidR="00ED1F5D">
              <w:rPr>
                <w:rFonts w:cs="Arial"/>
                <w:sz w:val="20"/>
                <w:szCs w:val="20"/>
              </w:rPr>
              <w:t xml:space="preserve">correcties, </w:t>
            </w:r>
            <w:r>
              <w:rPr>
                <w:rFonts w:cs="Arial"/>
                <w:sz w:val="20"/>
                <w:szCs w:val="20"/>
              </w:rPr>
              <w:t xml:space="preserve">voorstel alternatieven, </w:t>
            </w:r>
          </w:p>
          <w:p w14:paraId="2F6C134E" w14:textId="77777777" w:rsidR="00785BDC" w:rsidRPr="000D2C53" w:rsidRDefault="00785BDC" w:rsidP="00785BDC">
            <w:pPr>
              <w:numPr>
                <w:ilvl w:val="0"/>
                <w:numId w:val="2"/>
              </w:numPr>
              <w:spacing w:line="280" w:lineRule="atLeast"/>
              <w:rPr>
                <w:rFonts w:cs="Arial"/>
                <w:sz w:val="20"/>
                <w:szCs w:val="20"/>
              </w:rPr>
            </w:pPr>
            <w:r w:rsidRPr="000D2C53">
              <w:rPr>
                <w:rFonts w:cs="Arial"/>
                <w:sz w:val="20"/>
                <w:szCs w:val="20"/>
              </w:rPr>
              <w:t>Service, nazorg onderhoudstermijnen</w:t>
            </w:r>
          </w:p>
          <w:p w14:paraId="602D5839" w14:textId="77777777" w:rsidR="00785BDC" w:rsidRPr="000D2C53" w:rsidRDefault="00785BDC" w:rsidP="00785BDC">
            <w:pPr>
              <w:numPr>
                <w:ilvl w:val="0"/>
                <w:numId w:val="2"/>
              </w:numPr>
              <w:spacing w:line="280" w:lineRule="atLeast"/>
              <w:rPr>
                <w:rFonts w:cs="Arial"/>
                <w:sz w:val="20"/>
                <w:szCs w:val="20"/>
              </w:rPr>
            </w:pPr>
            <w:r w:rsidRPr="000D2C53">
              <w:rPr>
                <w:rFonts w:cs="Arial"/>
                <w:sz w:val="20"/>
                <w:szCs w:val="20"/>
              </w:rPr>
              <w:t>Algemene ervaringen met Opdrachtnemer</w:t>
            </w:r>
          </w:p>
        </w:tc>
      </w:tr>
      <w:tr w:rsidR="00785BDC" w:rsidRPr="000D2C53" w14:paraId="514E45F5" w14:textId="77777777" w:rsidTr="000D2C53">
        <w:tblPrEx>
          <w:tblCellMar>
            <w:top w:w="99" w:type="dxa"/>
            <w:right w:w="71" w:type="dxa"/>
          </w:tblCellMar>
        </w:tblPrEx>
        <w:trPr>
          <w:trHeight w:val="315"/>
        </w:trPr>
        <w:tc>
          <w:tcPr>
            <w:tcW w:w="9923" w:type="dxa"/>
            <w:gridSpan w:val="2"/>
            <w:tcBorders>
              <w:top w:val="single" w:sz="4" w:space="0" w:color="000000"/>
              <w:left w:val="single" w:sz="4" w:space="0" w:color="000000"/>
              <w:bottom w:val="single" w:sz="4" w:space="0" w:color="000000"/>
              <w:right w:val="single" w:sz="4" w:space="0" w:color="000000"/>
            </w:tcBorders>
          </w:tcPr>
          <w:p w14:paraId="460BE49D" w14:textId="77777777" w:rsidR="00785BDC" w:rsidRPr="000D2C53" w:rsidRDefault="00785BDC" w:rsidP="00785BDC">
            <w:pPr>
              <w:spacing w:after="2" w:line="286" w:lineRule="auto"/>
              <w:contextualSpacing/>
              <w:rPr>
                <w:rFonts w:cs="Arial"/>
                <w:b/>
                <w:sz w:val="20"/>
                <w:szCs w:val="20"/>
              </w:rPr>
            </w:pPr>
            <w:proofErr w:type="spellStart"/>
            <w:r w:rsidRPr="000D2C53">
              <w:rPr>
                <w:rFonts w:cs="Arial"/>
                <w:b/>
                <w:sz w:val="20"/>
                <w:szCs w:val="20"/>
              </w:rPr>
              <w:t>Leveringsbon</w:t>
            </w:r>
            <w:proofErr w:type="spellEnd"/>
          </w:p>
        </w:tc>
      </w:tr>
      <w:tr w:rsidR="00785BDC" w:rsidRPr="000D2C53" w14:paraId="14ADE2DA" w14:textId="77777777" w:rsidTr="000D2C53">
        <w:tblPrEx>
          <w:tblCellMar>
            <w:top w:w="99" w:type="dxa"/>
            <w:right w:w="71" w:type="dxa"/>
          </w:tblCellMar>
        </w:tblPrEx>
        <w:trPr>
          <w:trHeight w:val="1723"/>
        </w:trPr>
        <w:tc>
          <w:tcPr>
            <w:tcW w:w="1703" w:type="dxa"/>
            <w:tcBorders>
              <w:top w:val="single" w:sz="4" w:space="0" w:color="000000"/>
              <w:left w:val="single" w:sz="4" w:space="0" w:color="000000"/>
              <w:bottom w:val="single" w:sz="4" w:space="0" w:color="000000"/>
              <w:right w:val="single" w:sz="4" w:space="0" w:color="000000"/>
            </w:tcBorders>
          </w:tcPr>
          <w:p w14:paraId="42DEA990"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31BBFD1" w14:textId="3BA2781F" w:rsidR="00785BDC" w:rsidRPr="00177CD5" w:rsidRDefault="00785BDC" w:rsidP="00785BDC">
            <w:pPr>
              <w:spacing w:after="25" w:line="289" w:lineRule="auto"/>
              <w:contextualSpacing/>
              <w:rPr>
                <w:rFonts w:cs="Arial"/>
                <w:color w:val="FF0000"/>
                <w:sz w:val="20"/>
                <w:szCs w:val="20"/>
              </w:rPr>
            </w:pPr>
            <w:r w:rsidRPr="000D2C53">
              <w:rPr>
                <w:rFonts w:cs="Arial"/>
                <w:sz w:val="20"/>
                <w:szCs w:val="20"/>
              </w:rPr>
              <w:t xml:space="preserve">Alle afleveringen worden van een </w:t>
            </w:r>
            <w:proofErr w:type="spellStart"/>
            <w:r w:rsidRPr="000D2C53">
              <w:rPr>
                <w:rFonts w:cs="Arial"/>
                <w:sz w:val="20"/>
                <w:szCs w:val="20"/>
              </w:rPr>
              <w:t>leveringsbon</w:t>
            </w:r>
            <w:proofErr w:type="spellEnd"/>
            <w:r w:rsidRPr="000D2C53">
              <w:rPr>
                <w:rFonts w:cs="Arial"/>
                <w:sz w:val="20"/>
                <w:szCs w:val="20"/>
              </w:rPr>
              <w:t xml:space="preserve"> voorzien. Op de </w:t>
            </w:r>
            <w:proofErr w:type="spellStart"/>
            <w:r w:rsidRPr="000D2C53">
              <w:rPr>
                <w:rFonts w:cs="Arial"/>
                <w:sz w:val="20"/>
                <w:szCs w:val="20"/>
              </w:rPr>
              <w:t>leveringsbon</w:t>
            </w:r>
            <w:proofErr w:type="spellEnd"/>
            <w:r w:rsidRPr="000D2C53">
              <w:rPr>
                <w:rFonts w:cs="Arial"/>
                <w:sz w:val="20"/>
                <w:szCs w:val="20"/>
              </w:rPr>
              <w:t xml:space="preserve"> dienen </w:t>
            </w:r>
            <w:r w:rsidRPr="00177CD5">
              <w:rPr>
                <w:rFonts w:cs="Arial"/>
                <w:sz w:val="20"/>
                <w:szCs w:val="20"/>
              </w:rPr>
              <w:t>tenminste de volgende onderwerpen te zijn opgenomen</w:t>
            </w:r>
            <w:r w:rsidRPr="00177CD5">
              <w:rPr>
                <w:rFonts w:cs="Arial"/>
                <w:color w:val="FF0000"/>
                <w:sz w:val="20"/>
                <w:szCs w:val="20"/>
              </w:rPr>
              <w:t>:</w:t>
            </w:r>
          </w:p>
          <w:p w14:paraId="0A9AB236"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afleveradres; </w:t>
            </w:r>
          </w:p>
          <w:p w14:paraId="6BB369B4"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naam besteller; </w:t>
            </w:r>
          </w:p>
          <w:p w14:paraId="5CEAFF0C" w14:textId="2B481A70"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inkoopordernummer</w:t>
            </w:r>
            <w:r w:rsidR="00177CD5">
              <w:rPr>
                <w:rFonts w:cs="Arial"/>
                <w:sz w:val="20"/>
                <w:szCs w:val="20"/>
              </w:rPr>
              <w:t xml:space="preserve"> CI22003</w:t>
            </w:r>
            <w:r w:rsidRPr="00177CD5">
              <w:rPr>
                <w:rFonts w:cs="Arial"/>
                <w:sz w:val="20"/>
                <w:szCs w:val="20"/>
              </w:rPr>
              <w:t>;</w:t>
            </w:r>
          </w:p>
          <w:p w14:paraId="3E47557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naam artikel; </w:t>
            </w:r>
          </w:p>
          <w:p w14:paraId="51A765F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artikelnummer artikel; </w:t>
            </w:r>
          </w:p>
          <w:p w14:paraId="1E0082FD" w14:textId="77777777" w:rsidR="00785BDC" w:rsidRPr="000D2C53"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hoeveelheid artikel.</w:t>
            </w:r>
            <w:r w:rsidRPr="000D2C53">
              <w:rPr>
                <w:rFonts w:cs="Arial"/>
                <w:sz w:val="20"/>
                <w:szCs w:val="20"/>
              </w:rPr>
              <w:t xml:space="preserve"> </w:t>
            </w:r>
          </w:p>
        </w:tc>
      </w:tr>
      <w:tr w:rsidR="00785BDC" w:rsidRPr="000D2C53" w14:paraId="310CB7B5" w14:textId="77777777" w:rsidTr="000D2C53">
        <w:tblPrEx>
          <w:tblCellMar>
            <w:top w:w="99" w:type="dxa"/>
            <w:right w:w="71" w:type="dxa"/>
          </w:tblCellMar>
        </w:tblPrEx>
        <w:trPr>
          <w:trHeight w:val="600"/>
        </w:trPr>
        <w:tc>
          <w:tcPr>
            <w:tcW w:w="1703" w:type="dxa"/>
            <w:tcBorders>
              <w:top w:val="single" w:sz="4" w:space="0" w:color="000000"/>
              <w:left w:val="single" w:sz="4" w:space="0" w:color="000000"/>
              <w:bottom w:val="single" w:sz="4" w:space="0" w:color="000000"/>
              <w:right w:val="single" w:sz="4" w:space="0" w:color="000000"/>
            </w:tcBorders>
          </w:tcPr>
          <w:p w14:paraId="6DE48ED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44909DF" w14:textId="77777777" w:rsidR="00785BDC" w:rsidRPr="000D2C53" w:rsidRDefault="00785BDC" w:rsidP="00785BDC">
            <w:pPr>
              <w:spacing w:after="25" w:line="289" w:lineRule="auto"/>
              <w:contextualSpacing/>
              <w:rPr>
                <w:rFonts w:cs="Arial"/>
                <w:sz w:val="20"/>
                <w:szCs w:val="20"/>
              </w:rPr>
            </w:pPr>
            <w:r w:rsidRPr="000D2C53">
              <w:rPr>
                <w:rFonts w:cs="Arial"/>
                <w:sz w:val="20"/>
                <w:szCs w:val="20"/>
              </w:rPr>
              <w:t xml:space="preserve">De </w:t>
            </w:r>
            <w:proofErr w:type="spellStart"/>
            <w:r w:rsidRPr="000D2C53">
              <w:rPr>
                <w:rFonts w:cs="Arial"/>
                <w:sz w:val="20"/>
                <w:szCs w:val="20"/>
              </w:rPr>
              <w:t>leveringsbon</w:t>
            </w:r>
            <w:proofErr w:type="spellEnd"/>
            <w:r w:rsidRPr="000D2C53">
              <w:rPr>
                <w:rFonts w:cs="Arial"/>
                <w:sz w:val="20"/>
                <w:szCs w:val="20"/>
              </w:rPr>
              <w:t xml:space="preserve"> dient, bij akkoord ontvangst, te worden afgetekend met volledige naam, handtekening en datum (alleen handtekening/ paraaf volstaat niet) door een daartoe aangewezen persoon van het betreffende afdeling. </w:t>
            </w:r>
          </w:p>
        </w:tc>
      </w:tr>
      <w:tr w:rsidR="00785BDC" w:rsidRPr="000D2C53" w14:paraId="3E8262D8" w14:textId="77777777" w:rsidTr="000D2C53">
        <w:tblPrEx>
          <w:tblCellMar>
            <w:top w:w="99" w:type="dxa"/>
            <w:right w:w="71" w:type="dxa"/>
          </w:tblCellMar>
        </w:tblPrEx>
        <w:trPr>
          <w:trHeight w:val="317"/>
        </w:trPr>
        <w:tc>
          <w:tcPr>
            <w:tcW w:w="1703" w:type="dxa"/>
            <w:tcBorders>
              <w:top w:val="single" w:sz="4" w:space="0" w:color="000000"/>
              <w:left w:val="single" w:sz="4" w:space="0" w:color="000000"/>
              <w:bottom w:val="single" w:sz="4" w:space="0" w:color="000000"/>
              <w:right w:val="single" w:sz="4" w:space="0" w:color="000000"/>
            </w:tcBorders>
          </w:tcPr>
          <w:p w14:paraId="4FF072C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670BFFE" w14:textId="77777777" w:rsidR="00785BDC" w:rsidRPr="000D2C53" w:rsidRDefault="00785BDC" w:rsidP="00785BDC">
            <w:pPr>
              <w:spacing w:after="25" w:line="289" w:lineRule="auto"/>
              <w:contextualSpacing/>
              <w:rPr>
                <w:rFonts w:cs="Arial"/>
                <w:sz w:val="20"/>
                <w:szCs w:val="20"/>
              </w:rPr>
            </w:pPr>
            <w:r w:rsidRPr="000D2C53">
              <w:rPr>
                <w:rFonts w:cs="Arial"/>
                <w:sz w:val="20"/>
                <w:szCs w:val="20"/>
              </w:rPr>
              <w:t xml:space="preserve">De verplichting tot betaling van de levering ontstaat pas na acceptatie en juist afgetekende </w:t>
            </w:r>
            <w:proofErr w:type="spellStart"/>
            <w:r w:rsidRPr="000D2C53">
              <w:rPr>
                <w:rFonts w:cs="Arial"/>
                <w:sz w:val="20"/>
                <w:szCs w:val="20"/>
              </w:rPr>
              <w:t>leveringsbon</w:t>
            </w:r>
            <w:proofErr w:type="spellEnd"/>
            <w:r w:rsidRPr="000D2C53">
              <w:rPr>
                <w:rFonts w:cs="Arial"/>
                <w:sz w:val="20"/>
                <w:szCs w:val="20"/>
              </w:rPr>
              <w:t xml:space="preserve">. </w:t>
            </w:r>
          </w:p>
        </w:tc>
      </w:tr>
      <w:tr w:rsidR="00785BDC" w:rsidRPr="000D2C53" w14:paraId="227875F0" w14:textId="77777777" w:rsidTr="000D2C53">
        <w:tblPrEx>
          <w:tblCellMar>
            <w:right w:w="70" w:type="dxa"/>
          </w:tblCellMar>
        </w:tblPrEx>
        <w:trPr>
          <w:trHeight w:val="182"/>
        </w:trPr>
        <w:tc>
          <w:tcPr>
            <w:tcW w:w="9923" w:type="dxa"/>
            <w:gridSpan w:val="2"/>
            <w:tcBorders>
              <w:top w:val="single" w:sz="4" w:space="0" w:color="000000"/>
              <w:left w:val="single" w:sz="4" w:space="0" w:color="000000"/>
              <w:bottom w:val="single" w:sz="4" w:space="0" w:color="000000"/>
              <w:right w:val="single" w:sz="4" w:space="0" w:color="000000"/>
            </w:tcBorders>
          </w:tcPr>
          <w:p w14:paraId="2B16BDB4" w14:textId="77777777" w:rsidR="00785BDC" w:rsidRPr="000D2C53" w:rsidRDefault="00785BDC" w:rsidP="00785BDC">
            <w:pPr>
              <w:spacing w:line="259" w:lineRule="auto"/>
              <w:ind w:left="2"/>
              <w:contextualSpacing/>
              <w:rPr>
                <w:rFonts w:cs="Arial"/>
                <w:sz w:val="20"/>
                <w:szCs w:val="20"/>
              </w:rPr>
            </w:pPr>
            <w:bookmarkStart w:id="1" w:name="_Hlk102999728"/>
            <w:r w:rsidRPr="000D2C53">
              <w:rPr>
                <w:rFonts w:cs="Arial"/>
                <w:sz w:val="20"/>
                <w:szCs w:val="20"/>
              </w:rPr>
              <w:br w:type="page"/>
            </w:r>
            <w:r w:rsidRPr="000D2C53">
              <w:rPr>
                <w:rFonts w:eastAsia="Arial" w:cs="Arial"/>
                <w:b/>
                <w:sz w:val="20"/>
                <w:szCs w:val="20"/>
              </w:rPr>
              <w:t>Pakbon</w:t>
            </w:r>
            <w:r w:rsidRPr="000D2C53">
              <w:rPr>
                <w:rFonts w:cs="Arial"/>
                <w:sz w:val="20"/>
                <w:szCs w:val="20"/>
              </w:rPr>
              <w:t xml:space="preserve"> </w:t>
            </w:r>
          </w:p>
        </w:tc>
      </w:tr>
      <w:bookmarkEnd w:id="1"/>
      <w:tr w:rsidR="00785BDC" w:rsidRPr="000D2C53" w14:paraId="261D4C91" w14:textId="77777777" w:rsidTr="000D2C53">
        <w:tblPrEx>
          <w:tblCellMar>
            <w:right w:w="70" w:type="dxa"/>
          </w:tblCellMar>
        </w:tblPrEx>
        <w:trPr>
          <w:trHeight w:val="315"/>
        </w:trPr>
        <w:tc>
          <w:tcPr>
            <w:tcW w:w="1703" w:type="dxa"/>
            <w:tcBorders>
              <w:top w:val="single" w:sz="4" w:space="0" w:color="000000"/>
              <w:left w:val="single" w:sz="4" w:space="0" w:color="000000"/>
              <w:bottom w:val="single" w:sz="4" w:space="0" w:color="000000"/>
              <w:right w:val="single" w:sz="4" w:space="0" w:color="000000"/>
            </w:tcBorders>
          </w:tcPr>
          <w:p w14:paraId="02513FF9"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020FE763" w14:textId="4F65C8D8" w:rsidR="00785BDC" w:rsidRPr="00177CD5" w:rsidRDefault="00785BDC" w:rsidP="00785BDC">
            <w:pPr>
              <w:spacing w:after="25" w:line="289" w:lineRule="auto"/>
              <w:contextualSpacing/>
              <w:rPr>
                <w:rFonts w:cs="Arial"/>
                <w:color w:val="FF0000"/>
                <w:sz w:val="20"/>
                <w:szCs w:val="20"/>
              </w:rPr>
            </w:pPr>
            <w:r w:rsidRPr="00177CD5">
              <w:rPr>
                <w:rFonts w:cs="Arial"/>
                <w:sz w:val="20"/>
                <w:szCs w:val="20"/>
              </w:rPr>
              <w:t xml:space="preserve">Alle afleveringen dienen te zijn voorzien van een pakbon. Deze pakbon dient buiten de doos verpakt te zijn.  Op de pakbon dienen tenminste de volgende onderwerpen te zijn opgenomen: </w:t>
            </w:r>
            <w:r w:rsidR="00026F75" w:rsidRPr="00177CD5">
              <w:rPr>
                <w:rFonts w:cs="Arial"/>
                <w:color w:val="FF0000"/>
                <w:sz w:val="20"/>
                <w:szCs w:val="20"/>
              </w:rPr>
              <w:t xml:space="preserve"> </w:t>
            </w:r>
          </w:p>
          <w:p w14:paraId="372C6FB9"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afleveradres; </w:t>
            </w:r>
          </w:p>
          <w:p w14:paraId="3EC6E3DE" w14:textId="0ED6D4C6"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naam besteller; </w:t>
            </w:r>
          </w:p>
          <w:p w14:paraId="62AD5C49" w14:textId="1791C78A" w:rsidR="00ED1F5D" w:rsidRPr="00177CD5" w:rsidRDefault="00ED1F5D" w:rsidP="00785BDC">
            <w:pPr>
              <w:numPr>
                <w:ilvl w:val="0"/>
                <w:numId w:val="7"/>
              </w:numPr>
              <w:spacing w:after="48" w:line="259" w:lineRule="auto"/>
              <w:ind w:hanging="360"/>
              <w:contextualSpacing/>
              <w:rPr>
                <w:rFonts w:cs="Arial"/>
                <w:sz w:val="20"/>
                <w:szCs w:val="20"/>
              </w:rPr>
            </w:pPr>
            <w:r w:rsidRPr="00177CD5">
              <w:rPr>
                <w:rFonts w:cs="Arial"/>
                <w:sz w:val="20"/>
                <w:szCs w:val="20"/>
              </w:rPr>
              <w:t>naam en adres opdrachtnemer</w:t>
            </w:r>
          </w:p>
          <w:p w14:paraId="6F20A1C6" w14:textId="6C074052"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inkoopordernummer</w:t>
            </w:r>
            <w:r w:rsidR="00177CD5" w:rsidRPr="00177CD5">
              <w:rPr>
                <w:rFonts w:cs="Arial"/>
                <w:sz w:val="20"/>
                <w:szCs w:val="20"/>
              </w:rPr>
              <w:t xml:space="preserve"> CI22003</w:t>
            </w:r>
            <w:r w:rsidRPr="00177CD5">
              <w:rPr>
                <w:rFonts w:cs="Arial"/>
                <w:sz w:val="20"/>
                <w:szCs w:val="20"/>
              </w:rPr>
              <w:t>;</w:t>
            </w:r>
          </w:p>
          <w:p w14:paraId="51EB18DF"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naam artikel; </w:t>
            </w:r>
          </w:p>
          <w:p w14:paraId="43260B3D"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artikelnummer artikel; </w:t>
            </w:r>
          </w:p>
          <w:p w14:paraId="2589F00A"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hoeveelheid artikel; </w:t>
            </w:r>
          </w:p>
          <w:p w14:paraId="37CA710C"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prijs per artikel; </w:t>
            </w:r>
          </w:p>
          <w:p w14:paraId="6C5FA2C9" w14:textId="77777777" w:rsidR="00785BDC" w:rsidRPr="00177CD5" w:rsidRDefault="00785BDC" w:rsidP="00785BDC">
            <w:pPr>
              <w:numPr>
                <w:ilvl w:val="0"/>
                <w:numId w:val="7"/>
              </w:numPr>
              <w:spacing w:after="45" w:line="259" w:lineRule="auto"/>
              <w:ind w:hanging="360"/>
              <w:contextualSpacing/>
              <w:rPr>
                <w:rFonts w:cs="Arial"/>
                <w:sz w:val="20"/>
                <w:szCs w:val="20"/>
              </w:rPr>
            </w:pPr>
            <w:r w:rsidRPr="00177CD5">
              <w:rPr>
                <w:rFonts w:cs="Arial"/>
                <w:sz w:val="20"/>
                <w:szCs w:val="20"/>
              </w:rPr>
              <w:t xml:space="preserve">totaal prijs bestelling; </w:t>
            </w:r>
          </w:p>
          <w:p w14:paraId="2BF4F986" w14:textId="77777777" w:rsidR="00785BDC" w:rsidRPr="00177CD5" w:rsidRDefault="00785BDC" w:rsidP="00785BDC">
            <w:pPr>
              <w:numPr>
                <w:ilvl w:val="0"/>
                <w:numId w:val="7"/>
              </w:numPr>
              <w:spacing w:after="48" w:line="259" w:lineRule="auto"/>
              <w:ind w:hanging="360"/>
              <w:contextualSpacing/>
              <w:rPr>
                <w:rFonts w:cs="Arial"/>
                <w:sz w:val="20"/>
                <w:szCs w:val="20"/>
              </w:rPr>
            </w:pPr>
            <w:r w:rsidRPr="00177CD5">
              <w:rPr>
                <w:rFonts w:cs="Arial"/>
                <w:sz w:val="20"/>
                <w:szCs w:val="20"/>
              </w:rPr>
              <w:t xml:space="preserve">manco’s; </w:t>
            </w:r>
          </w:p>
          <w:p w14:paraId="701550EF" w14:textId="77777777" w:rsidR="00785BDC" w:rsidRPr="00177CD5" w:rsidRDefault="00785BDC" w:rsidP="00785BDC">
            <w:pPr>
              <w:numPr>
                <w:ilvl w:val="0"/>
                <w:numId w:val="7"/>
              </w:numPr>
              <w:spacing w:after="46" w:line="259" w:lineRule="auto"/>
              <w:ind w:hanging="360"/>
              <w:contextualSpacing/>
              <w:rPr>
                <w:rFonts w:cs="Arial"/>
                <w:sz w:val="20"/>
                <w:szCs w:val="20"/>
              </w:rPr>
            </w:pPr>
            <w:r w:rsidRPr="00177CD5">
              <w:rPr>
                <w:rFonts w:cs="Arial"/>
                <w:sz w:val="20"/>
                <w:szCs w:val="20"/>
              </w:rPr>
              <w:t xml:space="preserve">(verwachte) datum van nalevering in geval van incomplete levering;  </w:t>
            </w:r>
          </w:p>
          <w:p w14:paraId="7CCED70F" w14:textId="77777777" w:rsidR="00785BDC" w:rsidRPr="00177CD5" w:rsidRDefault="00785BDC" w:rsidP="00785BDC">
            <w:pPr>
              <w:numPr>
                <w:ilvl w:val="0"/>
                <w:numId w:val="7"/>
              </w:numPr>
              <w:spacing w:line="259" w:lineRule="auto"/>
              <w:ind w:hanging="360"/>
              <w:contextualSpacing/>
              <w:rPr>
                <w:rFonts w:cs="Arial"/>
                <w:sz w:val="20"/>
                <w:szCs w:val="20"/>
              </w:rPr>
            </w:pPr>
            <w:r w:rsidRPr="00177CD5">
              <w:rPr>
                <w:rFonts w:cs="Arial"/>
                <w:sz w:val="20"/>
                <w:szCs w:val="20"/>
              </w:rPr>
              <w:t xml:space="preserve">bevestiging retour genomen artikelen van de vorige levering. </w:t>
            </w:r>
          </w:p>
        </w:tc>
      </w:tr>
      <w:tr w:rsidR="00D55B99" w:rsidRPr="000D2C53" w14:paraId="225F393F" w14:textId="77777777" w:rsidTr="0085700E">
        <w:tblPrEx>
          <w:tblCellMar>
            <w:right w:w="70" w:type="dxa"/>
          </w:tblCellMar>
        </w:tblPrEx>
        <w:trPr>
          <w:trHeight w:val="182"/>
        </w:trPr>
        <w:tc>
          <w:tcPr>
            <w:tcW w:w="9923" w:type="dxa"/>
            <w:gridSpan w:val="2"/>
            <w:tcBorders>
              <w:top w:val="single" w:sz="4" w:space="0" w:color="000000"/>
              <w:left w:val="single" w:sz="4" w:space="0" w:color="000000"/>
              <w:bottom w:val="single" w:sz="4" w:space="0" w:color="000000"/>
              <w:right w:val="single" w:sz="4" w:space="0" w:color="000000"/>
            </w:tcBorders>
          </w:tcPr>
          <w:p w14:paraId="15EF8F75" w14:textId="548EE1B3" w:rsidR="00D55B99" w:rsidRPr="000D2C53" w:rsidRDefault="00D55B99" w:rsidP="0085700E">
            <w:pPr>
              <w:spacing w:line="259" w:lineRule="auto"/>
              <w:ind w:left="2"/>
              <w:contextualSpacing/>
              <w:rPr>
                <w:rFonts w:cs="Arial"/>
                <w:sz w:val="20"/>
                <w:szCs w:val="20"/>
              </w:rPr>
            </w:pPr>
            <w:r w:rsidRPr="000D2C53">
              <w:rPr>
                <w:rFonts w:cs="Arial"/>
                <w:sz w:val="20"/>
                <w:szCs w:val="20"/>
              </w:rPr>
              <w:br w:type="page"/>
            </w:r>
            <w:r w:rsidRPr="007A31CA">
              <w:rPr>
                <w:rFonts w:cs="Arial"/>
                <w:b/>
                <w:bCs/>
                <w:sz w:val="20"/>
                <w:szCs w:val="20"/>
              </w:rPr>
              <w:t>Facturatie en betaling</w:t>
            </w:r>
          </w:p>
        </w:tc>
      </w:tr>
      <w:tr w:rsidR="00D55B99" w:rsidRPr="000D2C53" w14:paraId="4612C92B" w14:textId="77777777" w:rsidTr="000D2C53">
        <w:tblPrEx>
          <w:tblCellMar>
            <w:right w:w="70" w:type="dxa"/>
          </w:tblCellMar>
        </w:tblPrEx>
        <w:trPr>
          <w:trHeight w:val="315"/>
        </w:trPr>
        <w:tc>
          <w:tcPr>
            <w:tcW w:w="1703" w:type="dxa"/>
            <w:tcBorders>
              <w:top w:val="single" w:sz="4" w:space="0" w:color="000000"/>
              <w:left w:val="single" w:sz="4" w:space="0" w:color="000000"/>
              <w:bottom w:val="single" w:sz="4" w:space="0" w:color="000000"/>
              <w:right w:val="single" w:sz="4" w:space="0" w:color="000000"/>
            </w:tcBorders>
          </w:tcPr>
          <w:p w14:paraId="68B8FD69" w14:textId="77777777" w:rsidR="00D55B99" w:rsidRPr="000D2C53" w:rsidRDefault="00D55B99"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BDE9BFC" w14:textId="2002D479" w:rsidR="00D55B99" w:rsidRPr="007A31CA" w:rsidRDefault="00C0486B" w:rsidP="007A31CA">
            <w:pPr>
              <w:spacing w:after="25" w:line="289" w:lineRule="auto"/>
              <w:contextualSpacing/>
              <w:rPr>
                <w:rFonts w:cs="Arial"/>
                <w:sz w:val="20"/>
                <w:szCs w:val="20"/>
              </w:rPr>
            </w:pPr>
            <w:r w:rsidRPr="00ED1F5D">
              <w:rPr>
                <w:rFonts w:cs="Arial"/>
                <w:sz w:val="20"/>
                <w:szCs w:val="20"/>
              </w:rPr>
              <w:t xml:space="preserve">Voor eisen ten aanzien van facturatie en betaling wordt verwezen naar </w:t>
            </w:r>
            <w:r>
              <w:rPr>
                <w:rFonts w:cs="Arial"/>
                <w:sz w:val="20"/>
                <w:szCs w:val="20"/>
              </w:rPr>
              <w:t>Bijlage 3 (Factuurvereisten) en aan aanvullend Bijlage 2 (</w:t>
            </w:r>
            <w:r w:rsidRPr="00ED1F5D">
              <w:rPr>
                <w:rFonts w:cs="Arial"/>
                <w:sz w:val="20"/>
                <w:szCs w:val="20"/>
              </w:rPr>
              <w:t>de Algemene Inkoopvoorwaarden</w:t>
            </w:r>
            <w:r>
              <w:rPr>
                <w:rFonts w:cs="Arial"/>
                <w:sz w:val="20"/>
                <w:szCs w:val="20"/>
              </w:rPr>
              <w:t>).</w:t>
            </w:r>
          </w:p>
        </w:tc>
      </w:tr>
      <w:tr w:rsidR="00785BDC" w:rsidRPr="000D2C53" w14:paraId="15253A92" w14:textId="77777777" w:rsidTr="000D2C53">
        <w:tblPrEx>
          <w:tblCellMar>
            <w:top w:w="98" w:type="dxa"/>
            <w:right w:w="98" w:type="dxa"/>
          </w:tblCellMar>
        </w:tblPrEx>
        <w:trPr>
          <w:trHeight w:val="327"/>
        </w:trPr>
        <w:tc>
          <w:tcPr>
            <w:tcW w:w="9923" w:type="dxa"/>
            <w:gridSpan w:val="2"/>
            <w:tcBorders>
              <w:top w:val="single" w:sz="4" w:space="0" w:color="000000"/>
              <w:left w:val="single" w:sz="4" w:space="0" w:color="000000"/>
              <w:bottom w:val="single" w:sz="4" w:space="0" w:color="000000"/>
              <w:right w:val="single" w:sz="4" w:space="0" w:color="000000"/>
            </w:tcBorders>
          </w:tcPr>
          <w:p w14:paraId="0352A8E0" w14:textId="22D461FD" w:rsidR="00785BDC" w:rsidRPr="000D2C53" w:rsidRDefault="00785BDC" w:rsidP="00785BDC">
            <w:pPr>
              <w:spacing w:line="259" w:lineRule="auto"/>
              <w:ind w:left="2"/>
              <w:contextualSpacing/>
              <w:rPr>
                <w:rFonts w:cs="Arial"/>
                <w:sz w:val="20"/>
                <w:szCs w:val="20"/>
              </w:rPr>
            </w:pPr>
            <w:r w:rsidRPr="000D2C53">
              <w:rPr>
                <w:rFonts w:eastAsia="Arial" w:cs="Arial"/>
                <w:b/>
                <w:sz w:val="20"/>
                <w:szCs w:val="20"/>
              </w:rPr>
              <w:t xml:space="preserve">Communicatie </w:t>
            </w:r>
          </w:p>
        </w:tc>
      </w:tr>
      <w:tr w:rsidR="00785BDC" w:rsidRPr="000D2C53" w14:paraId="525612AE" w14:textId="77777777" w:rsidTr="000D2C53">
        <w:tblPrEx>
          <w:tblCellMar>
            <w:top w:w="98" w:type="dxa"/>
            <w:right w:w="98" w:type="dxa"/>
          </w:tblCellMar>
        </w:tblPrEx>
        <w:trPr>
          <w:trHeight w:val="533"/>
        </w:trPr>
        <w:tc>
          <w:tcPr>
            <w:tcW w:w="1703" w:type="dxa"/>
            <w:tcBorders>
              <w:top w:val="single" w:sz="4" w:space="0" w:color="000000"/>
              <w:left w:val="single" w:sz="4" w:space="0" w:color="000000"/>
              <w:bottom w:val="single" w:sz="4" w:space="0" w:color="000000"/>
              <w:right w:val="single" w:sz="4" w:space="0" w:color="000000"/>
            </w:tcBorders>
          </w:tcPr>
          <w:p w14:paraId="5044B86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763FFB7" w14:textId="49EF2C60"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stelt één vaste accountmanager met een vaste vervanger beschikbaar. De vaste accountmanager en/of vaste vervanger van de </w:t>
            </w:r>
            <w:r>
              <w:rPr>
                <w:rFonts w:cs="Arial"/>
                <w:sz w:val="20"/>
                <w:szCs w:val="20"/>
              </w:rPr>
              <w:t>Opdrachtnemer</w:t>
            </w:r>
            <w:r w:rsidRPr="000D2C53">
              <w:rPr>
                <w:rFonts w:cs="Arial"/>
                <w:sz w:val="20"/>
                <w:szCs w:val="20"/>
              </w:rPr>
              <w:t xml:space="preserve"> is telefonisch bereikbaar op maandag t/m vrijdag van 08:30 tot 17:00.</w:t>
            </w:r>
            <w:r w:rsidRPr="000D2C53">
              <w:rPr>
                <w:rFonts w:eastAsia="Georgia" w:cs="Arial"/>
                <w:i/>
                <w:sz w:val="20"/>
                <w:szCs w:val="20"/>
              </w:rPr>
              <w:t xml:space="preserve"> </w:t>
            </w:r>
          </w:p>
        </w:tc>
      </w:tr>
      <w:tr w:rsidR="00785BDC" w:rsidRPr="000D2C53" w14:paraId="418C3405" w14:textId="77777777" w:rsidTr="000D2C53">
        <w:tblPrEx>
          <w:tblCellMar>
            <w:top w:w="98" w:type="dxa"/>
            <w:right w:w="98" w:type="dxa"/>
          </w:tblCellMar>
        </w:tblPrEx>
        <w:trPr>
          <w:trHeight w:val="431"/>
        </w:trPr>
        <w:tc>
          <w:tcPr>
            <w:tcW w:w="1703" w:type="dxa"/>
            <w:tcBorders>
              <w:top w:val="single" w:sz="4" w:space="0" w:color="000000"/>
              <w:left w:val="single" w:sz="4" w:space="0" w:color="000000"/>
              <w:bottom w:val="single" w:sz="4" w:space="0" w:color="000000"/>
              <w:right w:val="single" w:sz="4" w:space="0" w:color="000000"/>
            </w:tcBorders>
          </w:tcPr>
          <w:p w14:paraId="4B17792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E8F7BC6" w14:textId="77777777" w:rsidR="00785BDC" w:rsidRPr="000D2C53" w:rsidRDefault="00785BDC" w:rsidP="00785BDC">
            <w:pPr>
              <w:spacing w:line="259" w:lineRule="auto"/>
              <w:contextualSpacing/>
              <w:rPr>
                <w:rFonts w:cs="Arial"/>
                <w:sz w:val="20"/>
                <w:szCs w:val="20"/>
              </w:rPr>
            </w:pPr>
            <w:r w:rsidRPr="000D2C53">
              <w:rPr>
                <w:rFonts w:cs="Arial"/>
                <w:sz w:val="20"/>
                <w:szCs w:val="20"/>
              </w:rPr>
              <w:t xml:space="preserve">Zowel de accountmanager als de vaste vervanger dienen te beschikken over een goede mondelinge en schriftelijke uitdrukkingsvaardigheid in de Nederlandse taal. </w:t>
            </w:r>
          </w:p>
        </w:tc>
      </w:tr>
      <w:tr w:rsidR="00785BDC" w:rsidRPr="000D2C53" w14:paraId="4088096C" w14:textId="77777777" w:rsidTr="000D2C53">
        <w:tblPrEx>
          <w:tblCellMar>
            <w:top w:w="98" w:type="dxa"/>
            <w:right w:w="98" w:type="dxa"/>
          </w:tblCellMar>
        </w:tblPrEx>
        <w:trPr>
          <w:trHeight w:val="411"/>
        </w:trPr>
        <w:tc>
          <w:tcPr>
            <w:tcW w:w="1703" w:type="dxa"/>
            <w:tcBorders>
              <w:top w:val="single" w:sz="4" w:space="0" w:color="000000"/>
              <w:left w:val="single" w:sz="4" w:space="0" w:color="000000"/>
              <w:bottom w:val="single" w:sz="4" w:space="0" w:color="000000"/>
              <w:right w:val="single" w:sz="4" w:space="0" w:color="000000"/>
            </w:tcBorders>
          </w:tcPr>
          <w:p w14:paraId="3AB47C8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91A49A5" w14:textId="691BE333" w:rsidR="00785BDC" w:rsidRPr="000D2C53" w:rsidRDefault="00785BDC" w:rsidP="00785BDC">
            <w:pPr>
              <w:spacing w:line="259" w:lineRule="auto"/>
              <w:contextualSpacing/>
              <w:rPr>
                <w:rFonts w:cs="Arial"/>
                <w:sz w:val="20"/>
                <w:szCs w:val="20"/>
              </w:rPr>
            </w:pPr>
            <w:r w:rsidRPr="000D2C53">
              <w:rPr>
                <w:rFonts w:cs="Arial"/>
                <w:sz w:val="20"/>
                <w:szCs w:val="20"/>
              </w:rPr>
              <w:t xml:space="preserve">Indien er wijzigingen zijn in de contactgegevens van de </w:t>
            </w:r>
            <w:r>
              <w:rPr>
                <w:rFonts w:cs="Arial"/>
                <w:sz w:val="20"/>
                <w:szCs w:val="20"/>
              </w:rPr>
              <w:t>Opdrachtnemer</w:t>
            </w:r>
            <w:r w:rsidRPr="000D2C53">
              <w:rPr>
                <w:rFonts w:cs="Arial"/>
                <w:sz w:val="20"/>
                <w:szCs w:val="20"/>
              </w:rPr>
              <w:t xml:space="preserve"> en/of vaste accountmanager en/of vaste vervanger, geeft de </w:t>
            </w:r>
            <w:r>
              <w:rPr>
                <w:rFonts w:cs="Arial"/>
                <w:sz w:val="20"/>
                <w:szCs w:val="20"/>
              </w:rPr>
              <w:t>Opdrachtnemer</w:t>
            </w:r>
            <w:r w:rsidRPr="000D2C53">
              <w:rPr>
                <w:rFonts w:cs="Arial"/>
                <w:sz w:val="20"/>
                <w:szCs w:val="20"/>
              </w:rPr>
              <w:t xml:space="preserve"> dit direct door aan de desbetreffende contractmanager van de </w:t>
            </w:r>
            <w:r>
              <w:rPr>
                <w:rFonts w:cs="Arial"/>
                <w:sz w:val="20"/>
                <w:szCs w:val="20"/>
              </w:rPr>
              <w:t>Opdrachtgever</w:t>
            </w:r>
            <w:r w:rsidRPr="000D2C53">
              <w:rPr>
                <w:rFonts w:cs="Arial"/>
                <w:sz w:val="20"/>
                <w:szCs w:val="20"/>
              </w:rPr>
              <w:t xml:space="preserve">.  </w:t>
            </w:r>
          </w:p>
        </w:tc>
      </w:tr>
      <w:tr w:rsidR="00785BDC" w:rsidRPr="000D2C53" w14:paraId="19F57F8B" w14:textId="77777777" w:rsidTr="000D2C53">
        <w:tblPrEx>
          <w:tblCellMar>
            <w:top w:w="98" w:type="dxa"/>
            <w:right w:w="98" w:type="dxa"/>
          </w:tblCellMar>
        </w:tblPrEx>
        <w:trPr>
          <w:trHeight w:val="317"/>
        </w:trPr>
        <w:tc>
          <w:tcPr>
            <w:tcW w:w="1703" w:type="dxa"/>
            <w:tcBorders>
              <w:top w:val="single" w:sz="4" w:space="0" w:color="000000"/>
              <w:left w:val="single" w:sz="4" w:space="0" w:color="000000"/>
              <w:bottom w:val="single" w:sz="4" w:space="0" w:color="000000"/>
              <w:right w:val="single" w:sz="4" w:space="0" w:color="000000"/>
            </w:tcBorders>
          </w:tcPr>
          <w:p w14:paraId="7F9C8B55"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75355472" w14:textId="7259F310" w:rsidR="009C3DA6" w:rsidRPr="000D2C53" w:rsidRDefault="00785BDC" w:rsidP="009C3DA6">
            <w:pPr>
              <w:spacing w:line="259" w:lineRule="auto"/>
              <w:contextualSpacing/>
              <w:rPr>
                <w:rFonts w:cs="Arial"/>
                <w:sz w:val="20"/>
                <w:szCs w:val="20"/>
              </w:rPr>
            </w:pPr>
            <w:r w:rsidRPr="000D2C53">
              <w:rPr>
                <w:rFonts w:cs="Arial"/>
                <w:sz w:val="20"/>
                <w:szCs w:val="20"/>
              </w:rPr>
              <w:t xml:space="preserve">Van de </w:t>
            </w:r>
            <w:r>
              <w:rPr>
                <w:rFonts w:cs="Arial"/>
                <w:sz w:val="20"/>
                <w:szCs w:val="20"/>
              </w:rPr>
              <w:t>Opdrachtnemer</w:t>
            </w:r>
            <w:r w:rsidRPr="000D2C53">
              <w:rPr>
                <w:rFonts w:cs="Arial"/>
                <w:sz w:val="20"/>
                <w:szCs w:val="20"/>
              </w:rPr>
              <w:t xml:space="preserve"> wordt een actief supportbeleid verwacht</w:t>
            </w:r>
            <w:r w:rsidR="009C3DA6">
              <w:rPr>
                <w:rFonts w:cs="Arial"/>
                <w:sz w:val="20"/>
                <w:szCs w:val="20"/>
              </w:rPr>
              <w:t>.</w:t>
            </w:r>
          </w:p>
        </w:tc>
      </w:tr>
      <w:tr w:rsidR="00785BDC" w:rsidRPr="000D2C53" w14:paraId="2FC00F2A" w14:textId="77777777" w:rsidTr="00C0486B">
        <w:tblPrEx>
          <w:tblCellMar>
            <w:top w:w="102" w:type="dxa"/>
            <w:right w:w="82" w:type="dxa"/>
          </w:tblCellMar>
        </w:tblPrEx>
        <w:trPr>
          <w:trHeight w:val="1079"/>
        </w:trPr>
        <w:tc>
          <w:tcPr>
            <w:tcW w:w="1703" w:type="dxa"/>
            <w:tcBorders>
              <w:top w:val="single" w:sz="4" w:space="0" w:color="000000"/>
              <w:left w:val="single" w:sz="4" w:space="0" w:color="000000"/>
              <w:bottom w:val="single" w:sz="4" w:space="0" w:color="000000"/>
              <w:right w:val="single" w:sz="4" w:space="0" w:color="000000"/>
            </w:tcBorders>
          </w:tcPr>
          <w:p w14:paraId="7A2AC12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540BDD9" w14:textId="39C07468" w:rsidR="00785BDC" w:rsidRPr="000D2C53" w:rsidRDefault="00785BDC" w:rsidP="00785BDC">
            <w:pPr>
              <w:spacing w:after="24" w:line="259" w:lineRule="auto"/>
              <w:contextualSpacing/>
              <w:rPr>
                <w:rFonts w:cs="Arial"/>
                <w:sz w:val="20"/>
                <w:szCs w:val="20"/>
              </w:rPr>
            </w:pPr>
            <w:r w:rsidRPr="000D2C53">
              <w:rPr>
                <w:rFonts w:cs="Arial"/>
                <w:sz w:val="20"/>
                <w:szCs w:val="20"/>
              </w:rPr>
              <w:t xml:space="preserve">Bij de start van de raamovereenkomst </w:t>
            </w:r>
            <w:r w:rsidR="009C3DA6">
              <w:rPr>
                <w:rFonts w:cs="Arial"/>
                <w:sz w:val="20"/>
                <w:szCs w:val="20"/>
              </w:rPr>
              <w:t xml:space="preserve">zorgt de Opdrachtnemer voor een goede implementatie. </w:t>
            </w:r>
            <w:r w:rsidRPr="000D2C53">
              <w:rPr>
                <w:rFonts w:cs="Arial"/>
                <w:sz w:val="20"/>
                <w:szCs w:val="20"/>
              </w:rPr>
              <w:t>Het doel hierbij is om de opstartperiode zo kort mogelijk te houden en het vereiste kwaliteit- en prestatieniveau in korte tijd te bereiken.</w:t>
            </w:r>
            <w:r w:rsidR="009C3DA6">
              <w:rPr>
                <w:rFonts w:cs="Arial"/>
                <w:sz w:val="20"/>
                <w:szCs w:val="20"/>
              </w:rPr>
              <w:t xml:space="preserve"> Zie ook gunningscriteria in leidraad.</w:t>
            </w:r>
          </w:p>
        </w:tc>
      </w:tr>
      <w:tr w:rsidR="00785BDC" w:rsidRPr="000D2C53" w14:paraId="45338FD0" w14:textId="77777777" w:rsidTr="000D2C53">
        <w:tblPrEx>
          <w:tblCellMar>
            <w:top w:w="102" w:type="dxa"/>
            <w:right w:w="82" w:type="dxa"/>
          </w:tblCellMar>
        </w:tblPrEx>
        <w:trPr>
          <w:trHeight w:val="150"/>
        </w:trPr>
        <w:tc>
          <w:tcPr>
            <w:tcW w:w="9923" w:type="dxa"/>
            <w:gridSpan w:val="2"/>
            <w:tcBorders>
              <w:top w:val="single" w:sz="4" w:space="0" w:color="000000"/>
              <w:left w:val="single" w:sz="4" w:space="0" w:color="000000"/>
              <w:bottom w:val="single" w:sz="4" w:space="0" w:color="000000"/>
              <w:right w:val="single" w:sz="4" w:space="0" w:color="000000"/>
            </w:tcBorders>
          </w:tcPr>
          <w:p w14:paraId="61C7B33A" w14:textId="09B87CB8"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Rapportage </w:t>
            </w:r>
            <w:r w:rsidR="009C3DA6">
              <w:rPr>
                <w:rFonts w:eastAsia="Arial" w:cs="Arial"/>
                <w:b/>
                <w:sz w:val="20"/>
                <w:szCs w:val="20"/>
              </w:rPr>
              <w:t>en overleg</w:t>
            </w:r>
          </w:p>
        </w:tc>
      </w:tr>
      <w:tr w:rsidR="00785BDC" w:rsidRPr="000D2C53" w14:paraId="4CDF5779" w14:textId="77777777" w:rsidTr="000D2C53">
        <w:tblPrEx>
          <w:tblCellMar>
            <w:top w:w="102" w:type="dxa"/>
            <w:right w:w="82" w:type="dxa"/>
          </w:tblCellMar>
        </w:tblPrEx>
        <w:trPr>
          <w:trHeight w:val="679"/>
        </w:trPr>
        <w:tc>
          <w:tcPr>
            <w:tcW w:w="1703" w:type="dxa"/>
            <w:tcBorders>
              <w:top w:val="single" w:sz="4" w:space="0" w:color="000000"/>
              <w:left w:val="single" w:sz="4" w:space="0" w:color="000000"/>
              <w:bottom w:val="single" w:sz="4" w:space="0" w:color="000000"/>
              <w:right w:val="single" w:sz="4" w:space="0" w:color="000000"/>
            </w:tcBorders>
          </w:tcPr>
          <w:p w14:paraId="6620ECEF"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182E8CE1" w14:textId="06408AA4" w:rsidR="00785BDC" w:rsidRPr="000D2C53" w:rsidRDefault="00785BDC" w:rsidP="00785BDC">
            <w:pPr>
              <w:spacing w:line="259" w:lineRule="auto"/>
              <w:contextualSpacing/>
              <w:rPr>
                <w:rFonts w:cs="Arial"/>
                <w:sz w:val="20"/>
                <w:szCs w:val="20"/>
              </w:rPr>
            </w:pPr>
            <w:r w:rsidRPr="000D2C53">
              <w:rPr>
                <w:rFonts w:cs="Arial"/>
                <w:sz w:val="20"/>
                <w:szCs w:val="20"/>
              </w:rPr>
              <w:t xml:space="preserve">De </w:t>
            </w:r>
            <w:r>
              <w:rPr>
                <w:rFonts w:cs="Arial"/>
                <w:sz w:val="20"/>
                <w:szCs w:val="20"/>
              </w:rPr>
              <w:t>Opdrachtnemer</w:t>
            </w:r>
            <w:r w:rsidRPr="000D2C53">
              <w:rPr>
                <w:rFonts w:cs="Arial"/>
                <w:sz w:val="20"/>
                <w:szCs w:val="20"/>
              </w:rPr>
              <w:t xml:space="preserve"> dient per dienst </w:t>
            </w:r>
            <w:r w:rsidRPr="009C3DA6">
              <w:rPr>
                <w:rFonts w:cs="Arial"/>
                <w:sz w:val="20"/>
                <w:szCs w:val="20"/>
              </w:rPr>
              <w:t xml:space="preserve">de kwartaal managementinformatie </w:t>
            </w:r>
            <w:r w:rsidRPr="000D2C53">
              <w:rPr>
                <w:rFonts w:cs="Arial"/>
                <w:sz w:val="20"/>
                <w:szCs w:val="20"/>
              </w:rPr>
              <w:t xml:space="preserve">te verschaffen aan de </w:t>
            </w:r>
            <w:r>
              <w:rPr>
                <w:rFonts w:cs="Arial"/>
                <w:sz w:val="20"/>
                <w:szCs w:val="20"/>
              </w:rPr>
              <w:t>Opdrachtgever</w:t>
            </w:r>
            <w:r w:rsidRPr="000D2C53">
              <w:rPr>
                <w:rFonts w:cs="Arial"/>
                <w:sz w:val="20"/>
                <w:szCs w:val="20"/>
              </w:rPr>
              <w:t xml:space="preserve">. Deze informatie dient digitaal, in een Excel-spreadsheet, binnen twee weken nadat het betreffende kwartaal is afgelopen, te worden aangeleverd. </w:t>
            </w:r>
          </w:p>
        </w:tc>
      </w:tr>
      <w:tr w:rsidR="00785BDC" w:rsidRPr="000D2C53" w14:paraId="74850883" w14:textId="77777777" w:rsidTr="000D2C53">
        <w:tblPrEx>
          <w:tblCellMar>
            <w:top w:w="102" w:type="dxa"/>
            <w:right w:w="82" w:type="dxa"/>
          </w:tblCellMar>
        </w:tblPrEx>
        <w:trPr>
          <w:trHeight w:val="739"/>
        </w:trPr>
        <w:tc>
          <w:tcPr>
            <w:tcW w:w="1703" w:type="dxa"/>
            <w:tcBorders>
              <w:top w:val="single" w:sz="4" w:space="0" w:color="000000"/>
              <w:left w:val="single" w:sz="4" w:space="0" w:color="000000"/>
              <w:bottom w:val="single" w:sz="4" w:space="0" w:color="000000"/>
              <w:right w:val="single" w:sz="4" w:space="0" w:color="000000"/>
            </w:tcBorders>
          </w:tcPr>
          <w:p w14:paraId="2F2B9E97"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76FD455" w14:textId="77777777" w:rsidR="00785BDC" w:rsidRPr="000D2C53" w:rsidRDefault="00785BDC" w:rsidP="00785BDC">
            <w:pPr>
              <w:spacing w:after="53" w:line="259" w:lineRule="auto"/>
              <w:contextualSpacing/>
              <w:rPr>
                <w:rFonts w:cs="Arial"/>
                <w:sz w:val="20"/>
                <w:szCs w:val="20"/>
              </w:rPr>
            </w:pPr>
            <w:r w:rsidRPr="000D2C53">
              <w:rPr>
                <w:rFonts w:cs="Arial"/>
                <w:sz w:val="20"/>
                <w:szCs w:val="20"/>
              </w:rPr>
              <w:t xml:space="preserve">De kwartaal managementinformatie dient minimaal de volgende informatie te bevatten: </w:t>
            </w:r>
          </w:p>
          <w:p w14:paraId="583193AC" w14:textId="02A24984"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afnameoverzicht, gespecificeerd per artikel, in aantallen en in Euro’s; </w:t>
            </w:r>
          </w:p>
          <w:p w14:paraId="3D6DFD9F" w14:textId="26EB046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omzet per artikel (in aantallen en in Euro’s);</w:t>
            </w:r>
          </w:p>
          <w:p w14:paraId="1A049DB3" w14:textId="77777777" w:rsidR="00785BDC" w:rsidRPr="000D2C53" w:rsidRDefault="00785BDC" w:rsidP="00785BDC">
            <w:pPr>
              <w:numPr>
                <w:ilvl w:val="0"/>
                <w:numId w:val="5"/>
              </w:numPr>
              <w:spacing w:after="49" w:line="259" w:lineRule="auto"/>
              <w:ind w:hanging="360"/>
              <w:contextualSpacing/>
              <w:rPr>
                <w:rFonts w:cs="Arial"/>
                <w:sz w:val="20"/>
                <w:szCs w:val="20"/>
              </w:rPr>
            </w:pPr>
            <w:r w:rsidRPr="000D2C53">
              <w:rPr>
                <w:rFonts w:cs="Arial"/>
                <w:sz w:val="20"/>
                <w:szCs w:val="20"/>
              </w:rPr>
              <w:t xml:space="preserve">uitleveringsgraad; </w:t>
            </w:r>
          </w:p>
          <w:p w14:paraId="3E228C5B" w14:textId="05F4014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prijsstelling/prijswijzigingen op artikelen besteld door de </w:t>
            </w:r>
            <w:r>
              <w:rPr>
                <w:rFonts w:cs="Arial"/>
                <w:sz w:val="20"/>
                <w:szCs w:val="20"/>
              </w:rPr>
              <w:t>Opdrachtgever</w:t>
            </w:r>
            <w:r w:rsidRPr="000D2C53">
              <w:rPr>
                <w:rFonts w:cs="Arial"/>
                <w:sz w:val="20"/>
                <w:szCs w:val="20"/>
              </w:rPr>
              <w:t xml:space="preserve">; </w:t>
            </w:r>
          </w:p>
          <w:p w14:paraId="4E6F5EF7" w14:textId="2114A6C8" w:rsidR="00785BDC" w:rsidRDefault="00785BDC" w:rsidP="00785BDC">
            <w:pPr>
              <w:numPr>
                <w:ilvl w:val="0"/>
                <w:numId w:val="5"/>
              </w:numPr>
              <w:spacing w:after="48" w:line="259" w:lineRule="auto"/>
              <w:ind w:hanging="360"/>
              <w:contextualSpacing/>
              <w:rPr>
                <w:rFonts w:cs="Arial"/>
                <w:sz w:val="20"/>
                <w:szCs w:val="20"/>
              </w:rPr>
            </w:pPr>
            <w:r w:rsidRPr="000D2C53">
              <w:rPr>
                <w:rFonts w:cs="Arial"/>
                <w:sz w:val="20"/>
                <w:szCs w:val="20"/>
              </w:rPr>
              <w:t xml:space="preserve">manco’s; </w:t>
            </w:r>
          </w:p>
          <w:p w14:paraId="304F1C73" w14:textId="03EF6D4A" w:rsidR="009C3DA6" w:rsidRPr="000D2C53" w:rsidRDefault="009C3DA6" w:rsidP="00785BDC">
            <w:pPr>
              <w:numPr>
                <w:ilvl w:val="0"/>
                <w:numId w:val="5"/>
              </w:numPr>
              <w:spacing w:after="48" w:line="259" w:lineRule="auto"/>
              <w:ind w:hanging="360"/>
              <w:contextualSpacing/>
              <w:rPr>
                <w:rFonts w:cs="Arial"/>
                <w:sz w:val="20"/>
                <w:szCs w:val="20"/>
              </w:rPr>
            </w:pPr>
            <w:r>
              <w:rPr>
                <w:rFonts w:cs="Arial"/>
                <w:sz w:val="20"/>
                <w:szCs w:val="20"/>
              </w:rPr>
              <w:t>alternatieven</w:t>
            </w:r>
          </w:p>
          <w:p w14:paraId="219B16C1" w14:textId="77777777" w:rsidR="00785BDC" w:rsidRPr="000D2C53" w:rsidRDefault="00785BDC" w:rsidP="00785BDC">
            <w:pPr>
              <w:numPr>
                <w:ilvl w:val="0"/>
                <w:numId w:val="5"/>
              </w:numPr>
              <w:spacing w:after="46" w:line="259" w:lineRule="auto"/>
              <w:ind w:hanging="360"/>
              <w:contextualSpacing/>
              <w:rPr>
                <w:rFonts w:cs="Arial"/>
                <w:sz w:val="20"/>
                <w:szCs w:val="20"/>
              </w:rPr>
            </w:pPr>
            <w:r w:rsidRPr="000D2C53">
              <w:rPr>
                <w:rFonts w:cs="Arial"/>
                <w:sz w:val="20"/>
                <w:szCs w:val="20"/>
              </w:rPr>
              <w:t xml:space="preserve">klachten; </w:t>
            </w:r>
          </w:p>
          <w:p w14:paraId="55C4A89A" w14:textId="77777777" w:rsidR="00785BDC" w:rsidRPr="000D2C53" w:rsidRDefault="00785BDC" w:rsidP="00785BDC">
            <w:pPr>
              <w:numPr>
                <w:ilvl w:val="0"/>
                <w:numId w:val="5"/>
              </w:numPr>
              <w:spacing w:line="259" w:lineRule="auto"/>
              <w:ind w:hanging="360"/>
              <w:contextualSpacing/>
              <w:rPr>
                <w:rFonts w:cs="Arial"/>
                <w:sz w:val="20"/>
                <w:szCs w:val="20"/>
              </w:rPr>
            </w:pPr>
            <w:r w:rsidRPr="000D2C53">
              <w:rPr>
                <w:rFonts w:cs="Arial"/>
                <w:sz w:val="20"/>
                <w:szCs w:val="20"/>
              </w:rPr>
              <w:t>calamiteiten en incidenten.</w:t>
            </w:r>
          </w:p>
        </w:tc>
      </w:tr>
      <w:tr w:rsidR="009C3DA6" w:rsidRPr="000D2C53" w14:paraId="5759A528" w14:textId="77777777" w:rsidTr="000D2C53">
        <w:tblPrEx>
          <w:tblCellMar>
            <w:top w:w="102" w:type="dxa"/>
            <w:right w:w="82" w:type="dxa"/>
          </w:tblCellMar>
        </w:tblPrEx>
        <w:trPr>
          <w:trHeight w:val="739"/>
        </w:trPr>
        <w:tc>
          <w:tcPr>
            <w:tcW w:w="1703" w:type="dxa"/>
            <w:tcBorders>
              <w:top w:val="single" w:sz="4" w:space="0" w:color="000000"/>
              <w:left w:val="single" w:sz="4" w:space="0" w:color="000000"/>
              <w:bottom w:val="single" w:sz="4" w:space="0" w:color="000000"/>
              <w:right w:val="single" w:sz="4" w:space="0" w:color="000000"/>
            </w:tcBorders>
          </w:tcPr>
          <w:p w14:paraId="4B196F56" w14:textId="77777777" w:rsidR="009C3DA6" w:rsidRPr="000D2C53" w:rsidRDefault="009C3DA6"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9D123DD" w14:textId="19161FE4" w:rsidR="009C3DA6" w:rsidRPr="009C3DA6" w:rsidRDefault="009C3DA6" w:rsidP="00785BDC">
            <w:pPr>
              <w:spacing w:after="53" w:line="259" w:lineRule="auto"/>
              <w:contextualSpacing/>
              <w:rPr>
                <w:rFonts w:cs="Arial"/>
                <w:sz w:val="20"/>
                <w:szCs w:val="20"/>
              </w:rPr>
            </w:pPr>
            <w:r w:rsidRPr="009C3DA6">
              <w:rPr>
                <w:rFonts w:cs="Arial"/>
                <w:sz w:val="20"/>
                <w:szCs w:val="20"/>
              </w:rPr>
              <w:t>Conform hoofdstuk 4 “Contractmanagement” vindt er direct na de implementatie</w:t>
            </w:r>
            <w:r w:rsidR="00C0486B">
              <w:rPr>
                <w:rFonts w:cs="Arial"/>
                <w:sz w:val="20"/>
                <w:szCs w:val="20"/>
              </w:rPr>
              <w:t xml:space="preserve"> </w:t>
            </w:r>
            <w:r w:rsidRPr="009C3DA6">
              <w:rPr>
                <w:rFonts w:cs="Arial"/>
                <w:sz w:val="20"/>
                <w:szCs w:val="20"/>
              </w:rPr>
              <w:t>en vervolgens 2x per jaar overleg plaats tussen Opdrachtgever en Opdrachtnemer waarin de managementinformatie wordt besproken</w:t>
            </w:r>
            <w:r>
              <w:rPr>
                <w:rFonts w:cs="Arial"/>
                <w:sz w:val="20"/>
                <w:szCs w:val="20"/>
              </w:rPr>
              <w:t xml:space="preserve"> en waar nodig verbetervoorstellen worden gedaan. Indien noodzakelijk (bv bij klachten) kan op verzoek van Opdrachtgever vaker een overleg worden ingepland.</w:t>
            </w:r>
          </w:p>
        </w:tc>
      </w:tr>
      <w:tr w:rsidR="00785BDC" w:rsidRPr="000D2C53" w14:paraId="7A69555A" w14:textId="77777777" w:rsidTr="000D2C53">
        <w:tblPrEx>
          <w:tblCellMar>
            <w:right w:w="92" w:type="dxa"/>
          </w:tblCellMar>
        </w:tblPrEx>
        <w:trPr>
          <w:trHeight w:val="23"/>
        </w:trPr>
        <w:tc>
          <w:tcPr>
            <w:tcW w:w="9923" w:type="dxa"/>
            <w:gridSpan w:val="2"/>
            <w:tcBorders>
              <w:top w:val="single" w:sz="4" w:space="0" w:color="000000"/>
              <w:left w:val="single" w:sz="4" w:space="0" w:color="000000"/>
              <w:bottom w:val="single" w:sz="4" w:space="0" w:color="000000"/>
              <w:right w:val="single" w:sz="4" w:space="0" w:color="000000"/>
            </w:tcBorders>
          </w:tcPr>
          <w:p w14:paraId="2EA4915C" w14:textId="77777777" w:rsidR="00785BDC" w:rsidRPr="000D2C53" w:rsidRDefault="00785BDC" w:rsidP="00785BDC">
            <w:pPr>
              <w:spacing w:line="259" w:lineRule="auto"/>
              <w:ind w:left="2"/>
              <w:contextualSpacing/>
              <w:rPr>
                <w:rFonts w:cs="Arial"/>
                <w:sz w:val="20"/>
                <w:szCs w:val="20"/>
              </w:rPr>
            </w:pPr>
            <w:r w:rsidRPr="000D2C53">
              <w:rPr>
                <w:rFonts w:cs="Arial"/>
                <w:sz w:val="20"/>
                <w:szCs w:val="20"/>
              </w:rPr>
              <w:br w:type="page"/>
            </w:r>
            <w:r w:rsidRPr="000D2C53">
              <w:rPr>
                <w:rFonts w:eastAsia="Arial" w:cs="Arial"/>
                <w:b/>
                <w:sz w:val="20"/>
                <w:szCs w:val="20"/>
              </w:rPr>
              <w:t xml:space="preserve">Klachten </w:t>
            </w:r>
          </w:p>
        </w:tc>
      </w:tr>
      <w:tr w:rsidR="00785BDC" w:rsidRPr="000D2C53" w14:paraId="2C743271" w14:textId="77777777" w:rsidTr="000D2C53">
        <w:tblPrEx>
          <w:tblCellMar>
            <w:right w:w="92" w:type="dxa"/>
          </w:tblCellMar>
        </w:tblPrEx>
        <w:trPr>
          <w:trHeight w:val="975"/>
        </w:trPr>
        <w:tc>
          <w:tcPr>
            <w:tcW w:w="1703" w:type="dxa"/>
            <w:tcBorders>
              <w:top w:val="single" w:sz="4" w:space="0" w:color="000000"/>
              <w:left w:val="single" w:sz="4" w:space="0" w:color="000000"/>
              <w:bottom w:val="single" w:sz="4" w:space="0" w:color="000000"/>
              <w:right w:val="single" w:sz="4" w:space="0" w:color="000000"/>
            </w:tcBorders>
          </w:tcPr>
          <w:p w14:paraId="35FC6338"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2E772932" w14:textId="79940F52" w:rsidR="00785BDC" w:rsidRPr="000D2C53" w:rsidRDefault="00785BDC" w:rsidP="00785BDC">
            <w:pPr>
              <w:spacing w:line="259" w:lineRule="auto"/>
              <w:contextualSpacing/>
              <w:rPr>
                <w:rFonts w:cs="Arial"/>
                <w:sz w:val="20"/>
                <w:szCs w:val="20"/>
              </w:rPr>
            </w:pPr>
            <w:r w:rsidRPr="000D2C53">
              <w:rPr>
                <w:rFonts w:cs="Arial"/>
                <w:sz w:val="20"/>
                <w:szCs w:val="20"/>
              </w:rPr>
              <w:t xml:space="preserve">Klachten over de dienstverlening van de </w:t>
            </w:r>
            <w:r>
              <w:rPr>
                <w:rFonts w:cs="Arial"/>
                <w:sz w:val="20"/>
                <w:szCs w:val="20"/>
              </w:rPr>
              <w:t>Opdrachtnemer</w:t>
            </w:r>
            <w:r w:rsidRPr="000D2C53">
              <w:rPr>
                <w:rFonts w:cs="Arial"/>
                <w:sz w:val="20"/>
                <w:szCs w:val="20"/>
              </w:rPr>
              <w:t xml:space="preserve"> en/of de kwaliteit van de afvalzakken worden zo snel mogelijk aan </w:t>
            </w:r>
            <w:r>
              <w:rPr>
                <w:rFonts w:cs="Arial"/>
                <w:sz w:val="20"/>
                <w:szCs w:val="20"/>
              </w:rPr>
              <w:t>Opdrachtnemer</w:t>
            </w:r>
            <w:r w:rsidRPr="000D2C53">
              <w:rPr>
                <w:rFonts w:cs="Arial"/>
                <w:sz w:val="20"/>
                <w:szCs w:val="20"/>
              </w:rPr>
              <w:t xml:space="preserve"> doorgegeven waarbij verwacht wordt dat deze op serieuze en adequate wijze behandeld en afgehandeld worden. De </w:t>
            </w:r>
            <w:r>
              <w:rPr>
                <w:rFonts w:cs="Arial"/>
                <w:sz w:val="20"/>
                <w:szCs w:val="20"/>
              </w:rPr>
              <w:t>Opdrachtnemer</w:t>
            </w:r>
            <w:r w:rsidRPr="000D2C53">
              <w:rPr>
                <w:rFonts w:cs="Arial"/>
                <w:sz w:val="20"/>
                <w:szCs w:val="20"/>
              </w:rPr>
              <w:t xml:space="preserve"> dient hierbij binnen één werkdag na ontvangst de klacht schriftelijk te bevestigen aan de </w:t>
            </w:r>
            <w:r>
              <w:rPr>
                <w:rFonts w:cs="Arial"/>
                <w:sz w:val="20"/>
                <w:szCs w:val="20"/>
              </w:rPr>
              <w:t>Opdrachtgever</w:t>
            </w:r>
            <w:r w:rsidRPr="000D2C53">
              <w:rPr>
                <w:rFonts w:cs="Arial"/>
                <w:sz w:val="20"/>
                <w:szCs w:val="20"/>
              </w:rPr>
              <w:t xml:space="preserve">.  </w:t>
            </w:r>
          </w:p>
        </w:tc>
      </w:tr>
      <w:tr w:rsidR="00785BDC" w:rsidRPr="000D2C53" w14:paraId="06E60809" w14:textId="77777777" w:rsidTr="00797C14">
        <w:tblPrEx>
          <w:tblCellMar>
            <w:right w:w="92" w:type="dxa"/>
          </w:tblCellMar>
        </w:tblPrEx>
        <w:trPr>
          <w:trHeight w:val="741"/>
        </w:trPr>
        <w:tc>
          <w:tcPr>
            <w:tcW w:w="1703" w:type="dxa"/>
            <w:tcBorders>
              <w:top w:val="single" w:sz="4" w:space="0" w:color="000000"/>
              <w:left w:val="single" w:sz="4" w:space="0" w:color="000000"/>
              <w:bottom w:val="single" w:sz="4" w:space="0" w:color="000000"/>
              <w:right w:val="single" w:sz="4" w:space="0" w:color="000000"/>
            </w:tcBorders>
          </w:tcPr>
          <w:p w14:paraId="00BFD346"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A18DD13" w14:textId="137A550E" w:rsidR="00785BDC" w:rsidRPr="000D2C53" w:rsidRDefault="00785BDC" w:rsidP="00785BDC">
            <w:pPr>
              <w:spacing w:line="259" w:lineRule="auto"/>
              <w:contextualSpacing/>
              <w:rPr>
                <w:rFonts w:cs="Arial"/>
                <w:sz w:val="20"/>
                <w:szCs w:val="20"/>
              </w:rPr>
            </w:pPr>
            <w:r w:rsidRPr="000D2C53">
              <w:rPr>
                <w:rFonts w:cs="Arial"/>
                <w:sz w:val="20"/>
                <w:szCs w:val="20"/>
              </w:rPr>
              <w:t xml:space="preserve">Bij het zich herhaaldelijk voordoen van klachten zal de </w:t>
            </w:r>
            <w:r>
              <w:rPr>
                <w:rFonts w:cs="Arial"/>
                <w:sz w:val="20"/>
                <w:szCs w:val="20"/>
              </w:rPr>
              <w:t>Opdrachtgever</w:t>
            </w:r>
            <w:r w:rsidRPr="000D2C53">
              <w:rPr>
                <w:rFonts w:cs="Arial"/>
                <w:sz w:val="20"/>
                <w:szCs w:val="20"/>
              </w:rPr>
              <w:t xml:space="preserve"> de </w:t>
            </w:r>
            <w:r>
              <w:rPr>
                <w:rFonts w:cs="Arial"/>
                <w:sz w:val="20"/>
                <w:szCs w:val="20"/>
              </w:rPr>
              <w:t>Opdrachtnemer</w:t>
            </w:r>
            <w:r w:rsidRPr="000D2C53">
              <w:rPr>
                <w:rFonts w:cs="Arial"/>
                <w:sz w:val="20"/>
                <w:szCs w:val="20"/>
              </w:rPr>
              <w:t xml:space="preserve"> hiervan schriftelijk in kennis stellen en hem naar aard van de klachten een redelijke termijn stellen om de klachten te verhelpen. Indien vervolgens blijkt dat de klachten blijven bestaan is de </w:t>
            </w:r>
            <w:r>
              <w:rPr>
                <w:rFonts w:cs="Arial"/>
                <w:sz w:val="20"/>
                <w:szCs w:val="20"/>
              </w:rPr>
              <w:t>Opdrachtgever</w:t>
            </w:r>
            <w:r w:rsidRPr="000D2C53">
              <w:rPr>
                <w:rFonts w:cs="Arial"/>
                <w:sz w:val="20"/>
                <w:szCs w:val="20"/>
              </w:rPr>
              <w:t xml:space="preserve"> gerechtigd om, zonder gerechtelijke tussenkomst, op elk moment de betreffende Raamraamovereenkomst eenzijdig te beëindigen. Deze beëindiging geeft de </w:t>
            </w:r>
            <w:r>
              <w:rPr>
                <w:rFonts w:cs="Arial"/>
                <w:sz w:val="20"/>
                <w:szCs w:val="20"/>
              </w:rPr>
              <w:t>Opdrachtnemer</w:t>
            </w:r>
            <w:r w:rsidRPr="000D2C53">
              <w:rPr>
                <w:rFonts w:cs="Arial"/>
                <w:sz w:val="20"/>
                <w:szCs w:val="20"/>
              </w:rPr>
              <w:t xml:space="preserve"> geen enkel recht op schadevergoeding, compensatie e.d.  </w:t>
            </w:r>
          </w:p>
        </w:tc>
      </w:tr>
      <w:tr w:rsidR="00785BDC" w:rsidRPr="000D2C53" w14:paraId="0FEA40D7" w14:textId="77777777" w:rsidTr="000D2C53">
        <w:tblPrEx>
          <w:tblCellMar>
            <w:right w:w="92" w:type="dxa"/>
          </w:tblCellMar>
        </w:tblPrEx>
        <w:trPr>
          <w:trHeight w:val="217"/>
        </w:trPr>
        <w:tc>
          <w:tcPr>
            <w:tcW w:w="1703" w:type="dxa"/>
            <w:tcBorders>
              <w:top w:val="single" w:sz="4" w:space="0" w:color="000000"/>
              <w:left w:val="single" w:sz="4" w:space="0" w:color="000000"/>
              <w:bottom w:val="single" w:sz="4" w:space="0" w:color="000000"/>
              <w:right w:val="single" w:sz="4" w:space="0" w:color="000000"/>
            </w:tcBorders>
          </w:tcPr>
          <w:p w14:paraId="41CEEFF3"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3AD81D56" w14:textId="28C91CCA" w:rsidR="00785BDC" w:rsidRPr="000D2C53" w:rsidRDefault="00785BDC" w:rsidP="00785BDC">
            <w:pPr>
              <w:spacing w:line="259" w:lineRule="auto"/>
              <w:ind w:right="19"/>
              <w:contextualSpacing/>
              <w:rPr>
                <w:rFonts w:cs="Arial"/>
                <w:sz w:val="20"/>
                <w:szCs w:val="20"/>
              </w:rPr>
            </w:pPr>
            <w:r w:rsidRPr="000D2C53">
              <w:rPr>
                <w:rFonts w:cs="Arial"/>
                <w:sz w:val="20"/>
                <w:szCs w:val="20"/>
              </w:rPr>
              <w:t xml:space="preserve">Problemen/calamiteiten dienen per omgaande schriftelijk vastgelegd te worden door de </w:t>
            </w:r>
            <w:r>
              <w:rPr>
                <w:rFonts w:cs="Arial"/>
                <w:sz w:val="20"/>
                <w:szCs w:val="20"/>
              </w:rPr>
              <w:t>Opdrachtnemer</w:t>
            </w:r>
            <w:r w:rsidRPr="000D2C53">
              <w:rPr>
                <w:rFonts w:cs="Arial"/>
                <w:sz w:val="20"/>
                <w:szCs w:val="20"/>
              </w:rPr>
              <w:t xml:space="preserve"> en direct doorgegeven te worden aan de </w:t>
            </w:r>
            <w:r>
              <w:rPr>
                <w:rFonts w:cs="Arial"/>
                <w:sz w:val="20"/>
                <w:szCs w:val="20"/>
              </w:rPr>
              <w:t>Opdrachtgever</w:t>
            </w:r>
            <w:r w:rsidRPr="000D2C53">
              <w:rPr>
                <w:rFonts w:cs="Arial"/>
                <w:sz w:val="20"/>
                <w:szCs w:val="20"/>
              </w:rPr>
              <w:t xml:space="preserve">. </w:t>
            </w:r>
          </w:p>
        </w:tc>
      </w:tr>
      <w:tr w:rsidR="00785BDC" w:rsidRPr="000D2C53" w14:paraId="04F213D2" w14:textId="77777777" w:rsidTr="000D2C53">
        <w:tblPrEx>
          <w:tblCellMar>
            <w:right w:w="92" w:type="dxa"/>
          </w:tblCellMar>
        </w:tblPrEx>
        <w:trPr>
          <w:trHeight w:val="353"/>
        </w:trPr>
        <w:tc>
          <w:tcPr>
            <w:tcW w:w="1703" w:type="dxa"/>
            <w:tcBorders>
              <w:top w:val="single" w:sz="4" w:space="0" w:color="000000"/>
              <w:left w:val="single" w:sz="4" w:space="0" w:color="000000"/>
              <w:bottom w:val="single" w:sz="4" w:space="0" w:color="000000"/>
              <w:right w:val="single" w:sz="4" w:space="0" w:color="000000"/>
            </w:tcBorders>
          </w:tcPr>
          <w:p w14:paraId="28C62E5B"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55ED2004" w14:textId="7F346F2A" w:rsidR="00785BDC" w:rsidRPr="000D2C53" w:rsidRDefault="00785BDC" w:rsidP="00785BDC">
            <w:pPr>
              <w:spacing w:line="259" w:lineRule="auto"/>
              <w:ind w:right="19"/>
              <w:contextualSpacing/>
              <w:rPr>
                <w:rFonts w:cs="Arial"/>
                <w:sz w:val="20"/>
                <w:szCs w:val="20"/>
              </w:rPr>
            </w:pPr>
            <w:r w:rsidRPr="000D2C53">
              <w:rPr>
                <w:rFonts w:cs="Arial"/>
                <w:sz w:val="20"/>
                <w:szCs w:val="20"/>
              </w:rPr>
              <w:t xml:space="preserve">Alle klachten dienen te worden geregistreerd door de </w:t>
            </w:r>
            <w:r>
              <w:rPr>
                <w:rFonts w:cs="Arial"/>
                <w:sz w:val="20"/>
                <w:szCs w:val="20"/>
              </w:rPr>
              <w:t>Opdrachtnemer</w:t>
            </w:r>
            <w:r w:rsidRPr="000D2C53">
              <w:rPr>
                <w:rFonts w:cs="Arial"/>
                <w:sz w:val="20"/>
                <w:szCs w:val="20"/>
              </w:rPr>
              <w:t xml:space="preserve"> en te worden opgenomen in de managementinformatie</w:t>
            </w:r>
            <w:r w:rsidR="00797C14">
              <w:rPr>
                <w:rFonts w:cs="Arial"/>
                <w:sz w:val="20"/>
                <w:szCs w:val="20"/>
              </w:rPr>
              <w:t xml:space="preserve"> die per kwartaal wordt verstrekt</w:t>
            </w:r>
            <w:r w:rsidRPr="000D2C53">
              <w:rPr>
                <w:rFonts w:cs="Arial"/>
                <w:sz w:val="20"/>
                <w:szCs w:val="20"/>
              </w:rPr>
              <w:t>.</w:t>
            </w:r>
          </w:p>
        </w:tc>
      </w:tr>
      <w:tr w:rsidR="00785BDC" w:rsidRPr="000D2C53" w14:paraId="5005F6FF" w14:textId="77777777" w:rsidTr="000D2C53">
        <w:tblPrEx>
          <w:tblCellMar>
            <w:right w:w="70" w:type="dxa"/>
          </w:tblCellMar>
        </w:tblPrEx>
        <w:trPr>
          <w:trHeight w:val="63"/>
        </w:trPr>
        <w:tc>
          <w:tcPr>
            <w:tcW w:w="9923" w:type="dxa"/>
            <w:gridSpan w:val="2"/>
            <w:tcBorders>
              <w:top w:val="single" w:sz="4" w:space="0" w:color="000000"/>
              <w:left w:val="single" w:sz="4" w:space="0" w:color="000000"/>
              <w:bottom w:val="single" w:sz="4" w:space="0" w:color="000000"/>
              <w:right w:val="single" w:sz="4" w:space="0" w:color="000000"/>
            </w:tcBorders>
          </w:tcPr>
          <w:p w14:paraId="55EF1503" w14:textId="43DED863" w:rsidR="00785BDC" w:rsidRPr="000D2C53" w:rsidRDefault="007A31CA" w:rsidP="00785BDC">
            <w:pPr>
              <w:spacing w:line="289" w:lineRule="auto"/>
              <w:contextualSpacing/>
              <w:rPr>
                <w:rFonts w:cs="Arial"/>
                <w:b/>
                <w:sz w:val="20"/>
                <w:szCs w:val="20"/>
              </w:rPr>
            </w:pPr>
            <w:r>
              <w:rPr>
                <w:rFonts w:cs="Arial"/>
                <w:b/>
                <w:sz w:val="20"/>
                <w:szCs w:val="20"/>
              </w:rPr>
              <w:t>Eindregeling / overdracht</w:t>
            </w:r>
          </w:p>
        </w:tc>
      </w:tr>
      <w:tr w:rsidR="00785BDC" w:rsidRPr="000D2C53" w14:paraId="5A68B9C8" w14:textId="77777777" w:rsidTr="000D2C53">
        <w:tblPrEx>
          <w:tblCellMar>
            <w:right w:w="70" w:type="dxa"/>
          </w:tblCellMar>
        </w:tblPrEx>
        <w:trPr>
          <w:trHeight w:val="794"/>
        </w:trPr>
        <w:tc>
          <w:tcPr>
            <w:tcW w:w="1703" w:type="dxa"/>
            <w:tcBorders>
              <w:top w:val="single" w:sz="4" w:space="0" w:color="000000"/>
              <w:left w:val="single" w:sz="4" w:space="0" w:color="000000"/>
              <w:bottom w:val="single" w:sz="4" w:space="0" w:color="000000"/>
              <w:right w:val="single" w:sz="4" w:space="0" w:color="000000"/>
            </w:tcBorders>
          </w:tcPr>
          <w:p w14:paraId="0FE1657D" w14:textId="77777777" w:rsidR="00785BDC" w:rsidRPr="000D2C53" w:rsidRDefault="00785BDC" w:rsidP="00785BDC">
            <w:pPr>
              <w:pStyle w:val="Lijstalinea"/>
              <w:numPr>
                <w:ilvl w:val="0"/>
                <w:numId w:val="8"/>
              </w:numPr>
              <w:spacing w:line="259" w:lineRule="auto"/>
              <w:rPr>
                <w:rFonts w:ascii="Arial" w:hAnsi="Arial" w:cs="Arial"/>
                <w:sz w:val="20"/>
                <w:szCs w:val="20"/>
              </w:rPr>
            </w:pPr>
          </w:p>
        </w:tc>
        <w:tc>
          <w:tcPr>
            <w:tcW w:w="8220" w:type="dxa"/>
            <w:tcBorders>
              <w:top w:val="single" w:sz="4" w:space="0" w:color="000000"/>
              <w:left w:val="single" w:sz="4" w:space="0" w:color="000000"/>
              <w:bottom w:val="single" w:sz="4" w:space="0" w:color="000000"/>
              <w:right w:val="single" w:sz="4" w:space="0" w:color="000000"/>
            </w:tcBorders>
          </w:tcPr>
          <w:p w14:paraId="6D2E9EEA" w14:textId="7CFA92C3" w:rsidR="007A31CA" w:rsidRPr="007A31CA" w:rsidRDefault="007A31CA" w:rsidP="007A31CA">
            <w:pPr>
              <w:spacing w:line="289" w:lineRule="auto"/>
              <w:contextualSpacing/>
              <w:rPr>
                <w:rFonts w:cs="Arial"/>
                <w:sz w:val="20"/>
                <w:szCs w:val="20"/>
              </w:rPr>
            </w:pPr>
            <w:r w:rsidRPr="007A31CA">
              <w:rPr>
                <w:rFonts w:cs="Arial"/>
                <w:sz w:val="20"/>
                <w:szCs w:val="20"/>
              </w:rPr>
              <w:t xml:space="preserve">Aan het eind van de duur van de </w:t>
            </w:r>
            <w:r w:rsidR="00797C14">
              <w:rPr>
                <w:rFonts w:cs="Arial"/>
                <w:sz w:val="20"/>
                <w:szCs w:val="20"/>
              </w:rPr>
              <w:t>raam</w:t>
            </w:r>
            <w:r w:rsidRPr="007A31CA">
              <w:rPr>
                <w:rFonts w:cs="Arial"/>
                <w:sz w:val="20"/>
                <w:szCs w:val="20"/>
              </w:rPr>
              <w:t>overeenkomst dient de opdrachtnemer zoveel als</w:t>
            </w:r>
          </w:p>
          <w:p w14:paraId="30936EAB" w14:textId="77777777" w:rsidR="007A31CA" w:rsidRPr="007A31CA" w:rsidRDefault="007A31CA" w:rsidP="007A31CA">
            <w:pPr>
              <w:spacing w:line="289" w:lineRule="auto"/>
              <w:contextualSpacing/>
              <w:rPr>
                <w:rFonts w:cs="Arial"/>
                <w:sz w:val="20"/>
                <w:szCs w:val="20"/>
              </w:rPr>
            </w:pPr>
            <w:r w:rsidRPr="007A31CA">
              <w:rPr>
                <w:rFonts w:cs="Arial"/>
                <w:sz w:val="20"/>
                <w:szCs w:val="20"/>
              </w:rPr>
              <w:t>in redelijkheid mogelijk is, mee te werken aan een soepele overgang naar de</w:t>
            </w:r>
          </w:p>
          <w:p w14:paraId="54FF1F83" w14:textId="2309731C" w:rsidR="00785BDC" w:rsidRPr="000D2C53" w:rsidRDefault="007A31CA" w:rsidP="007A31CA">
            <w:pPr>
              <w:spacing w:line="289" w:lineRule="auto"/>
              <w:contextualSpacing/>
              <w:rPr>
                <w:rFonts w:cs="Arial"/>
                <w:sz w:val="20"/>
                <w:szCs w:val="20"/>
              </w:rPr>
            </w:pPr>
            <w:r w:rsidRPr="007A31CA">
              <w:rPr>
                <w:rFonts w:cs="Arial"/>
                <w:sz w:val="20"/>
                <w:szCs w:val="20"/>
              </w:rPr>
              <w:t>nieuwe opdrachtnemer.</w:t>
            </w:r>
          </w:p>
        </w:tc>
      </w:tr>
    </w:tbl>
    <w:p w14:paraId="54BCCB71" w14:textId="185891AF" w:rsidR="00372B4B" w:rsidRPr="000D2C53" w:rsidRDefault="00372B4B" w:rsidP="00372B4B">
      <w:pPr>
        <w:rPr>
          <w:rFonts w:cs="Arial"/>
          <w:b/>
          <w:bCs/>
          <w:szCs w:val="20"/>
        </w:rPr>
      </w:pPr>
    </w:p>
    <w:sectPr w:rsidR="00372B4B" w:rsidRPr="000D2C53" w:rsidSect="00FE2ACB">
      <w:pgSz w:w="11906" w:h="16838"/>
      <w:pgMar w:top="1134" w:right="1797"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660E" w14:textId="77777777" w:rsidR="00756D95" w:rsidRDefault="00756D95" w:rsidP="00756D95">
      <w:r>
        <w:separator/>
      </w:r>
    </w:p>
  </w:endnote>
  <w:endnote w:type="continuationSeparator" w:id="0">
    <w:p w14:paraId="7052AA08" w14:textId="77777777" w:rsidR="00756D95" w:rsidRDefault="00756D95" w:rsidP="0075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4D69" w14:textId="77777777" w:rsidR="00756D95" w:rsidRDefault="00756D95" w:rsidP="00756D95">
      <w:r>
        <w:separator/>
      </w:r>
    </w:p>
  </w:footnote>
  <w:footnote w:type="continuationSeparator" w:id="0">
    <w:p w14:paraId="20E2B5EF" w14:textId="77777777" w:rsidR="00756D95" w:rsidRDefault="00756D95" w:rsidP="00756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F7C"/>
    <w:multiLevelType w:val="hybridMultilevel"/>
    <w:tmpl w:val="649C1864"/>
    <w:lvl w:ilvl="0" w:tplc="0413000F">
      <w:start w:val="1"/>
      <w:numFmt w:val="decimal"/>
      <w:lvlText w:val="%1."/>
      <w:lvlJc w:val="left"/>
      <w:pPr>
        <w:ind w:left="785"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BC379A"/>
    <w:multiLevelType w:val="hybridMultilevel"/>
    <w:tmpl w:val="791A4D2C"/>
    <w:lvl w:ilvl="0" w:tplc="1F067ECE">
      <w:start w:val="1"/>
      <w:numFmt w:val="bullet"/>
      <w:lvlText w:val="•"/>
      <w:lvlJc w:val="left"/>
      <w:pPr>
        <w:ind w:left="2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8F2ED66">
      <w:start w:val="1"/>
      <w:numFmt w:val="bullet"/>
      <w:lvlText w:val="-"/>
      <w:lvlJc w:val="left"/>
      <w:pPr>
        <w:ind w:left="5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294E384">
      <w:start w:val="1"/>
      <w:numFmt w:val="bullet"/>
      <w:lvlText w:val="▪"/>
      <w:lvlJc w:val="left"/>
      <w:pPr>
        <w:ind w:left="14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AF49C40">
      <w:start w:val="1"/>
      <w:numFmt w:val="bullet"/>
      <w:lvlText w:val="•"/>
      <w:lvlJc w:val="left"/>
      <w:pPr>
        <w:ind w:left="21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1F08E80">
      <w:start w:val="1"/>
      <w:numFmt w:val="bullet"/>
      <w:lvlText w:val="o"/>
      <w:lvlJc w:val="left"/>
      <w:pPr>
        <w:ind w:left="29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906D6D2">
      <w:start w:val="1"/>
      <w:numFmt w:val="bullet"/>
      <w:lvlText w:val="▪"/>
      <w:lvlJc w:val="left"/>
      <w:pPr>
        <w:ind w:left="36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ECC2DF2">
      <w:start w:val="1"/>
      <w:numFmt w:val="bullet"/>
      <w:lvlText w:val="•"/>
      <w:lvlJc w:val="left"/>
      <w:pPr>
        <w:ind w:left="4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C1A0E7E">
      <w:start w:val="1"/>
      <w:numFmt w:val="bullet"/>
      <w:lvlText w:val="o"/>
      <w:lvlJc w:val="left"/>
      <w:pPr>
        <w:ind w:left="5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E2429C">
      <w:start w:val="1"/>
      <w:numFmt w:val="bullet"/>
      <w:lvlText w:val="▪"/>
      <w:lvlJc w:val="left"/>
      <w:pPr>
        <w:ind w:left="5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DE85F7C"/>
    <w:multiLevelType w:val="multilevel"/>
    <w:tmpl w:val="0302C902"/>
    <w:lvl w:ilvl="0">
      <w:start w:val="1"/>
      <w:numFmt w:val="decimal"/>
      <w:pStyle w:val="Kop1"/>
      <w:lvlText w:val="%1"/>
      <w:lvlJc w:val="left"/>
      <w:pPr>
        <w:tabs>
          <w:tab w:val="num" w:pos="432"/>
        </w:tabs>
        <w:ind w:left="432" w:hanging="432"/>
      </w:pPr>
      <w:rPr>
        <w:rFonts w:cs="Times New Roman" w:hint="default"/>
        <w:b/>
        <w:i w:val="0"/>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1440"/>
        </w:tabs>
        <w:ind w:left="144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 w15:restartNumberingAfterBreak="0">
    <w:nsid w:val="2F324A93"/>
    <w:multiLevelType w:val="hybridMultilevel"/>
    <w:tmpl w:val="75A22C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AD6758"/>
    <w:multiLevelType w:val="hybridMultilevel"/>
    <w:tmpl w:val="B202A472"/>
    <w:lvl w:ilvl="0" w:tplc="41EED870">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CDA5690">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4E8D6F6">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6843D3C">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D763688">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CCE792">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CBCC186">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E1A0A">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E2D36E">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99F554F"/>
    <w:multiLevelType w:val="hybridMultilevel"/>
    <w:tmpl w:val="09E4E672"/>
    <w:lvl w:ilvl="0" w:tplc="25FA4DC0">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BCBF02">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0ACA704">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50CB992">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9BE6774">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D04D118">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640EBFC">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A6889A8">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B0CE982">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76E042FD"/>
    <w:multiLevelType w:val="hybridMultilevel"/>
    <w:tmpl w:val="720EF982"/>
    <w:lvl w:ilvl="0" w:tplc="72B2A504">
      <w:start w:val="1"/>
      <w:numFmt w:val="bullet"/>
      <w:lvlText w:val="•"/>
      <w:lvlJc w:val="left"/>
      <w:pPr>
        <w:ind w:left="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709746">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0B0CC18">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74424E">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D823014">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AAA4D9A">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5708426">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C74BEC4">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FBEFDB2">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B682092"/>
    <w:multiLevelType w:val="hybridMultilevel"/>
    <w:tmpl w:val="4DD2F2D6"/>
    <w:lvl w:ilvl="0" w:tplc="B3400D6A">
      <w:start w:val="1"/>
      <w:numFmt w:val="bullet"/>
      <w:lvlText w:val="•"/>
      <w:lvlJc w:val="left"/>
      <w:pPr>
        <w:ind w:left="5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44A57DE">
      <w:start w:val="1"/>
      <w:numFmt w:val="bullet"/>
      <w:lvlText w:val="o"/>
      <w:lvlJc w:val="left"/>
      <w:pPr>
        <w:ind w:left="14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88756E">
      <w:start w:val="1"/>
      <w:numFmt w:val="bullet"/>
      <w:lvlText w:val="▪"/>
      <w:lvlJc w:val="left"/>
      <w:pPr>
        <w:ind w:left="21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6500CC8">
      <w:start w:val="1"/>
      <w:numFmt w:val="bullet"/>
      <w:lvlText w:val="•"/>
      <w:lvlJc w:val="left"/>
      <w:pPr>
        <w:ind w:left="29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1ACC580">
      <w:start w:val="1"/>
      <w:numFmt w:val="bullet"/>
      <w:lvlText w:val="o"/>
      <w:lvlJc w:val="left"/>
      <w:pPr>
        <w:ind w:left="3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0700ABC">
      <w:start w:val="1"/>
      <w:numFmt w:val="bullet"/>
      <w:lvlText w:val="▪"/>
      <w:lvlJc w:val="left"/>
      <w:pPr>
        <w:ind w:left="4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F023152">
      <w:start w:val="1"/>
      <w:numFmt w:val="bullet"/>
      <w:lvlText w:val="•"/>
      <w:lvlJc w:val="left"/>
      <w:pPr>
        <w:ind w:left="50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CAC5220">
      <w:start w:val="1"/>
      <w:numFmt w:val="bullet"/>
      <w:lvlText w:val="o"/>
      <w:lvlJc w:val="left"/>
      <w:pPr>
        <w:ind w:left="57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E49798">
      <w:start w:val="1"/>
      <w:numFmt w:val="bullet"/>
      <w:lvlText w:val="▪"/>
      <w:lvlJc w:val="left"/>
      <w:pPr>
        <w:ind w:left="65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907035675">
    <w:abstractNumId w:val="2"/>
  </w:num>
  <w:num w:numId="2" w16cid:durableId="1327635208">
    <w:abstractNumId w:val="3"/>
  </w:num>
  <w:num w:numId="3" w16cid:durableId="377121411">
    <w:abstractNumId w:val="1"/>
  </w:num>
  <w:num w:numId="4" w16cid:durableId="1584952073">
    <w:abstractNumId w:val="7"/>
  </w:num>
  <w:num w:numId="5" w16cid:durableId="298263002">
    <w:abstractNumId w:val="6"/>
  </w:num>
  <w:num w:numId="6" w16cid:durableId="2059694559">
    <w:abstractNumId w:val="5"/>
  </w:num>
  <w:num w:numId="7" w16cid:durableId="127629774">
    <w:abstractNumId w:val="4"/>
  </w:num>
  <w:num w:numId="8" w16cid:durableId="65098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D4"/>
    <w:rsid w:val="00026F75"/>
    <w:rsid w:val="0003483E"/>
    <w:rsid w:val="00047470"/>
    <w:rsid w:val="00081EDD"/>
    <w:rsid w:val="000A5E3F"/>
    <w:rsid w:val="000D2C53"/>
    <w:rsid w:val="001002A7"/>
    <w:rsid w:val="00116DC1"/>
    <w:rsid w:val="0016034E"/>
    <w:rsid w:val="001629BD"/>
    <w:rsid w:val="00177CD5"/>
    <w:rsid w:val="001C490E"/>
    <w:rsid w:val="002816F7"/>
    <w:rsid w:val="002B1C36"/>
    <w:rsid w:val="00300A1E"/>
    <w:rsid w:val="0030727B"/>
    <w:rsid w:val="00372B4B"/>
    <w:rsid w:val="00570F14"/>
    <w:rsid w:val="005B44F5"/>
    <w:rsid w:val="00733789"/>
    <w:rsid w:val="00756D95"/>
    <w:rsid w:val="00785BDC"/>
    <w:rsid w:val="00797C14"/>
    <w:rsid w:val="007A31CA"/>
    <w:rsid w:val="008E7CB9"/>
    <w:rsid w:val="009613D7"/>
    <w:rsid w:val="00966D51"/>
    <w:rsid w:val="009C3DA6"/>
    <w:rsid w:val="00B02A40"/>
    <w:rsid w:val="00B36577"/>
    <w:rsid w:val="00C0486B"/>
    <w:rsid w:val="00C12C00"/>
    <w:rsid w:val="00C655DC"/>
    <w:rsid w:val="00C91D75"/>
    <w:rsid w:val="00CB5A0B"/>
    <w:rsid w:val="00CE5D30"/>
    <w:rsid w:val="00D14967"/>
    <w:rsid w:val="00D55B99"/>
    <w:rsid w:val="00D61B8F"/>
    <w:rsid w:val="00D918E3"/>
    <w:rsid w:val="00D953DA"/>
    <w:rsid w:val="00DB087F"/>
    <w:rsid w:val="00DB0AD7"/>
    <w:rsid w:val="00DC6078"/>
    <w:rsid w:val="00E434E7"/>
    <w:rsid w:val="00ED1F5D"/>
    <w:rsid w:val="00ED5A30"/>
    <w:rsid w:val="00F82BD4"/>
    <w:rsid w:val="00FB0442"/>
    <w:rsid w:val="00FC679C"/>
    <w:rsid w:val="00FE2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F8444"/>
  <w15:chartTrackingRefBased/>
  <w15:docId w15:val="{4D6D2E0B-A26E-4167-AD3D-F56AC4FC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aliases w:val="Hoofdstuk,Section Heading,sectionHeading,hoofdstuk,hfd + Justified,Left:  0 mm,First line:  0 mm + Justified...,Hoofdstuk nummer"/>
    <w:basedOn w:val="Standaard"/>
    <w:next w:val="Standaard"/>
    <w:link w:val="Kop1Char"/>
    <w:qFormat/>
    <w:rsid w:val="00D14967"/>
    <w:pPr>
      <w:keepNext/>
      <w:keepLines/>
      <w:numPr>
        <w:numId w:val="1"/>
      </w:numPr>
      <w:spacing w:line="520" w:lineRule="atLeast"/>
      <w:outlineLvl w:val="0"/>
    </w:pPr>
    <w:rPr>
      <w:rFonts w:ascii="Corbel" w:hAnsi="Corbel"/>
      <w:b/>
      <w:bCs/>
      <w:sz w:val="42"/>
      <w:szCs w:val="28"/>
      <w:lang w:eastAsia="en-US"/>
    </w:rPr>
  </w:style>
  <w:style w:type="paragraph" w:styleId="Kop2">
    <w:name w:val="heading 2"/>
    <w:aliases w:val="Bijlage,Reset numbering,Paragraaf,paragraaf,paragraafnummer,h2,H2,Heading 2 Hidden,Level 2 Topic Heading,...t,..."/>
    <w:basedOn w:val="Standaard"/>
    <w:next w:val="Standaard"/>
    <w:link w:val="Kop2Char"/>
    <w:qFormat/>
    <w:rsid w:val="00D14967"/>
    <w:pPr>
      <w:keepNext/>
      <w:keepLines/>
      <w:numPr>
        <w:ilvl w:val="1"/>
        <w:numId w:val="1"/>
      </w:numPr>
      <w:spacing w:line="360" w:lineRule="atLeast"/>
      <w:outlineLvl w:val="1"/>
    </w:pPr>
    <w:rPr>
      <w:rFonts w:ascii="Corbel" w:hAnsi="Corbel"/>
      <w:b/>
      <w:bCs/>
      <w:sz w:val="28"/>
      <w:szCs w:val="26"/>
      <w:lang w:eastAsia="en-US"/>
    </w:rPr>
  </w:style>
  <w:style w:type="paragraph" w:styleId="Kop3">
    <w:name w:val="heading 3"/>
    <w:aliases w:val="Voorwoord,Level 1 - 1,Sub-paragraaf,subparagraaf + Voor:  0 pt + Voor: ...,subparagraaf,Subparagraaf,H3,h3"/>
    <w:basedOn w:val="Standaard"/>
    <w:next w:val="Standaard"/>
    <w:link w:val="Kop3Char"/>
    <w:qFormat/>
    <w:rsid w:val="00D14967"/>
    <w:pPr>
      <w:numPr>
        <w:ilvl w:val="2"/>
        <w:numId w:val="1"/>
      </w:numPr>
      <w:spacing w:line="310" w:lineRule="atLeast"/>
      <w:outlineLvl w:val="2"/>
    </w:pPr>
    <w:rPr>
      <w:rFonts w:ascii="Corbel" w:hAnsi="Corbel"/>
      <w:b/>
      <w:sz w:val="24"/>
      <w:szCs w:val="21"/>
      <w:lang w:eastAsia="en-US"/>
    </w:rPr>
  </w:style>
  <w:style w:type="paragraph" w:styleId="Kop4">
    <w:name w:val="heading 4"/>
    <w:aliases w:val="Level 2 - a"/>
    <w:basedOn w:val="Standaard"/>
    <w:next w:val="Standaard"/>
    <w:link w:val="Kop4Char"/>
    <w:qFormat/>
    <w:rsid w:val="00D14967"/>
    <w:pPr>
      <w:keepNext/>
      <w:keepLines/>
      <w:numPr>
        <w:ilvl w:val="3"/>
        <w:numId w:val="1"/>
      </w:numPr>
      <w:spacing w:line="280" w:lineRule="atLeast"/>
      <w:outlineLvl w:val="3"/>
    </w:pPr>
    <w:rPr>
      <w:rFonts w:ascii="Corbel" w:hAnsi="Corbel"/>
      <w:b/>
      <w:bCs/>
      <w:iCs/>
      <w:sz w:val="21"/>
      <w:szCs w:val="21"/>
      <w:lang w:eastAsia="en-US"/>
    </w:rPr>
  </w:style>
  <w:style w:type="paragraph" w:styleId="Kop5">
    <w:name w:val="heading 5"/>
    <w:aliases w:val="Level 3 - i"/>
    <w:basedOn w:val="Standaard"/>
    <w:next w:val="Standaard"/>
    <w:link w:val="Kop5Char"/>
    <w:qFormat/>
    <w:rsid w:val="00D14967"/>
    <w:pPr>
      <w:numPr>
        <w:ilvl w:val="4"/>
        <w:numId w:val="1"/>
      </w:numPr>
      <w:spacing w:before="240" w:after="60" w:line="280" w:lineRule="atLeast"/>
      <w:outlineLvl w:val="4"/>
    </w:pPr>
    <w:rPr>
      <w:rFonts w:ascii="Corbel" w:hAnsi="Corbel"/>
      <w:b/>
      <w:bCs/>
      <w:i/>
      <w:iCs/>
      <w:sz w:val="26"/>
      <w:szCs w:val="26"/>
      <w:lang w:eastAsia="en-US"/>
    </w:rPr>
  </w:style>
  <w:style w:type="paragraph" w:styleId="Kop6">
    <w:name w:val="heading 6"/>
    <w:basedOn w:val="Standaard"/>
    <w:next w:val="Standaard"/>
    <w:link w:val="Kop6Char"/>
    <w:qFormat/>
    <w:rsid w:val="00D14967"/>
    <w:pPr>
      <w:numPr>
        <w:ilvl w:val="5"/>
        <w:numId w:val="1"/>
      </w:numPr>
      <w:spacing w:before="240" w:after="60" w:line="280" w:lineRule="atLeast"/>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D14967"/>
    <w:pPr>
      <w:numPr>
        <w:ilvl w:val="6"/>
        <w:numId w:val="1"/>
      </w:numPr>
      <w:spacing w:before="240" w:after="60" w:line="280" w:lineRule="atLeast"/>
      <w:outlineLvl w:val="6"/>
    </w:pPr>
    <w:rPr>
      <w:rFonts w:ascii="Times New Roman" w:hAnsi="Times New Roman"/>
      <w:sz w:val="24"/>
      <w:lang w:eastAsia="en-US"/>
    </w:rPr>
  </w:style>
  <w:style w:type="paragraph" w:styleId="Kop8">
    <w:name w:val="heading 8"/>
    <w:basedOn w:val="Standaard"/>
    <w:next w:val="Standaard"/>
    <w:link w:val="Kop8Char"/>
    <w:qFormat/>
    <w:rsid w:val="00D14967"/>
    <w:pPr>
      <w:numPr>
        <w:ilvl w:val="7"/>
        <w:numId w:val="1"/>
      </w:numPr>
      <w:spacing w:before="240" w:after="60" w:line="280" w:lineRule="atLeast"/>
      <w:outlineLvl w:val="7"/>
    </w:pPr>
    <w:rPr>
      <w:rFonts w:ascii="Times New Roman" w:hAnsi="Times New Roman"/>
      <w:i/>
      <w:iCs/>
      <w:sz w:val="24"/>
      <w:lang w:eastAsia="en-US"/>
    </w:rPr>
  </w:style>
  <w:style w:type="paragraph" w:styleId="Kop9">
    <w:name w:val="heading 9"/>
    <w:basedOn w:val="Standaard"/>
    <w:next w:val="Standaard"/>
    <w:link w:val="Kop9Char"/>
    <w:qFormat/>
    <w:rsid w:val="00D14967"/>
    <w:pPr>
      <w:numPr>
        <w:ilvl w:val="8"/>
        <w:numId w:val="1"/>
      </w:numPr>
      <w:spacing w:before="240" w:after="60" w:line="280" w:lineRule="atLeast"/>
      <w:outlineLvl w:val="8"/>
    </w:pPr>
    <w:rPr>
      <w:rFonts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basedOn w:val="Standaardalinea-lettertype"/>
    <w:link w:val="Kop1"/>
    <w:rsid w:val="00D14967"/>
    <w:rPr>
      <w:rFonts w:ascii="Corbel" w:hAnsi="Corbel"/>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basedOn w:val="Standaardalinea-lettertype"/>
    <w:link w:val="Kop2"/>
    <w:rsid w:val="00D14967"/>
    <w:rPr>
      <w:rFonts w:ascii="Corbel" w:hAnsi="Corbel"/>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basedOn w:val="Standaardalinea-lettertype"/>
    <w:link w:val="Kop3"/>
    <w:rsid w:val="00D14967"/>
    <w:rPr>
      <w:rFonts w:ascii="Corbel" w:hAnsi="Corbel"/>
      <w:b/>
      <w:sz w:val="24"/>
      <w:szCs w:val="21"/>
      <w:lang w:eastAsia="en-US"/>
    </w:rPr>
  </w:style>
  <w:style w:type="character" w:customStyle="1" w:styleId="Kop4Char">
    <w:name w:val="Kop 4 Char"/>
    <w:aliases w:val="Level 2 - a Char"/>
    <w:basedOn w:val="Standaardalinea-lettertype"/>
    <w:link w:val="Kop4"/>
    <w:rsid w:val="00D14967"/>
    <w:rPr>
      <w:rFonts w:ascii="Corbel" w:hAnsi="Corbel"/>
      <w:b/>
      <w:bCs/>
      <w:iCs/>
      <w:sz w:val="21"/>
      <w:szCs w:val="21"/>
      <w:lang w:eastAsia="en-US"/>
    </w:rPr>
  </w:style>
  <w:style w:type="character" w:customStyle="1" w:styleId="Kop5Char">
    <w:name w:val="Kop 5 Char"/>
    <w:aliases w:val="Level 3 - i Char"/>
    <w:basedOn w:val="Standaardalinea-lettertype"/>
    <w:link w:val="Kop5"/>
    <w:rsid w:val="00D14967"/>
    <w:rPr>
      <w:rFonts w:ascii="Corbel" w:hAnsi="Corbel"/>
      <w:b/>
      <w:bCs/>
      <w:i/>
      <w:iCs/>
      <w:sz w:val="26"/>
      <w:szCs w:val="26"/>
      <w:lang w:eastAsia="en-US"/>
    </w:rPr>
  </w:style>
  <w:style w:type="character" w:customStyle="1" w:styleId="Kop6Char">
    <w:name w:val="Kop 6 Char"/>
    <w:basedOn w:val="Standaardalinea-lettertype"/>
    <w:link w:val="Kop6"/>
    <w:rsid w:val="00D14967"/>
    <w:rPr>
      <w:b/>
      <w:bCs/>
      <w:sz w:val="22"/>
      <w:szCs w:val="22"/>
      <w:lang w:eastAsia="en-US"/>
    </w:rPr>
  </w:style>
  <w:style w:type="character" w:customStyle="1" w:styleId="Kop7Char">
    <w:name w:val="Kop 7 Char"/>
    <w:basedOn w:val="Standaardalinea-lettertype"/>
    <w:link w:val="Kop7"/>
    <w:rsid w:val="00D14967"/>
    <w:rPr>
      <w:sz w:val="24"/>
      <w:szCs w:val="24"/>
      <w:lang w:eastAsia="en-US"/>
    </w:rPr>
  </w:style>
  <w:style w:type="character" w:customStyle="1" w:styleId="Kop8Char">
    <w:name w:val="Kop 8 Char"/>
    <w:basedOn w:val="Standaardalinea-lettertype"/>
    <w:link w:val="Kop8"/>
    <w:rsid w:val="00D14967"/>
    <w:rPr>
      <w:i/>
      <w:iCs/>
      <w:sz w:val="24"/>
      <w:szCs w:val="24"/>
      <w:lang w:eastAsia="en-US"/>
    </w:rPr>
  </w:style>
  <w:style w:type="character" w:customStyle="1" w:styleId="Kop9Char">
    <w:name w:val="Kop 9 Char"/>
    <w:basedOn w:val="Standaardalinea-lettertype"/>
    <w:link w:val="Kop9"/>
    <w:rsid w:val="00D14967"/>
    <w:rPr>
      <w:rFonts w:ascii="Arial" w:hAnsi="Arial" w:cs="Arial"/>
      <w:sz w:val="22"/>
      <w:szCs w:val="22"/>
      <w:lang w:eastAsia="en-US"/>
    </w:rPr>
  </w:style>
  <w:style w:type="paragraph" w:styleId="Lijstalinea">
    <w:name w:val="List Paragraph"/>
    <w:aliases w:val="Opsomblokjes en substreepjes"/>
    <w:basedOn w:val="Standaard"/>
    <w:link w:val="LijstalineaChar"/>
    <w:uiPriority w:val="34"/>
    <w:qFormat/>
    <w:rsid w:val="00D14967"/>
    <w:pPr>
      <w:spacing w:line="280" w:lineRule="atLeast"/>
      <w:ind w:left="720"/>
      <w:contextualSpacing/>
    </w:pPr>
    <w:rPr>
      <w:rFonts w:ascii="Corbel" w:hAnsi="Corbel"/>
      <w:sz w:val="21"/>
      <w:szCs w:val="21"/>
      <w:lang w:eastAsia="en-US"/>
    </w:rPr>
  </w:style>
  <w:style w:type="character" w:customStyle="1" w:styleId="LijstalineaChar">
    <w:name w:val="Lijstalinea Char"/>
    <w:aliases w:val="Opsomblokjes en substreepjes Char"/>
    <w:link w:val="Lijstalinea"/>
    <w:uiPriority w:val="34"/>
    <w:locked/>
    <w:rsid w:val="00D14967"/>
    <w:rPr>
      <w:rFonts w:ascii="Corbel" w:hAnsi="Corbel"/>
      <w:sz w:val="21"/>
      <w:szCs w:val="21"/>
      <w:lang w:eastAsia="en-US"/>
    </w:rPr>
  </w:style>
  <w:style w:type="table" w:customStyle="1" w:styleId="TableGrid">
    <w:name w:val="TableGrid"/>
    <w:rsid w:val="00D1496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Verwijzingopmerking">
    <w:name w:val="annotation reference"/>
    <w:basedOn w:val="Standaardalinea-lettertype"/>
    <w:semiHidden/>
    <w:unhideWhenUsed/>
    <w:rsid w:val="00C12C00"/>
    <w:rPr>
      <w:sz w:val="16"/>
      <w:szCs w:val="16"/>
    </w:rPr>
  </w:style>
  <w:style w:type="paragraph" w:styleId="Tekstopmerking">
    <w:name w:val="annotation text"/>
    <w:basedOn w:val="Standaard"/>
    <w:link w:val="TekstopmerkingChar"/>
    <w:semiHidden/>
    <w:unhideWhenUsed/>
    <w:rsid w:val="00C12C00"/>
    <w:rPr>
      <w:szCs w:val="20"/>
    </w:rPr>
  </w:style>
  <w:style w:type="character" w:customStyle="1" w:styleId="TekstopmerkingChar">
    <w:name w:val="Tekst opmerking Char"/>
    <w:basedOn w:val="Standaardalinea-lettertype"/>
    <w:link w:val="Tekstopmerking"/>
    <w:semiHidden/>
    <w:rsid w:val="00C12C00"/>
    <w:rPr>
      <w:rFonts w:ascii="Arial" w:hAnsi="Arial"/>
    </w:rPr>
  </w:style>
  <w:style w:type="paragraph" w:styleId="Onderwerpvanopmerking">
    <w:name w:val="annotation subject"/>
    <w:basedOn w:val="Tekstopmerking"/>
    <w:next w:val="Tekstopmerking"/>
    <w:link w:val="OnderwerpvanopmerkingChar"/>
    <w:semiHidden/>
    <w:unhideWhenUsed/>
    <w:rsid w:val="00C12C00"/>
    <w:rPr>
      <w:b/>
      <w:bCs/>
    </w:rPr>
  </w:style>
  <w:style w:type="character" w:customStyle="1" w:styleId="OnderwerpvanopmerkingChar">
    <w:name w:val="Onderwerp van opmerking Char"/>
    <w:basedOn w:val="TekstopmerkingChar"/>
    <w:link w:val="Onderwerpvanopmerking"/>
    <w:semiHidden/>
    <w:rsid w:val="00C12C00"/>
    <w:rPr>
      <w:rFonts w:ascii="Arial" w:hAnsi="Arial"/>
      <w:b/>
      <w:bCs/>
    </w:rPr>
  </w:style>
  <w:style w:type="character" w:styleId="Hyperlink">
    <w:name w:val="Hyperlink"/>
    <w:basedOn w:val="Standaardalinea-lettertype"/>
    <w:unhideWhenUsed/>
    <w:rsid w:val="00FC679C"/>
    <w:rPr>
      <w:color w:val="0000FF" w:themeColor="hyperlink"/>
      <w:u w:val="single"/>
    </w:rPr>
  </w:style>
  <w:style w:type="character" w:styleId="Onopgelostemelding">
    <w:name w:val="Unresolved Mention"/>
    <w:basedOn w:val="Standaardalinea-lettertype"/>
    <w:uiPriority w:val="99"/>
    <w:semiHidden/>
    <w:unhideWhenUsed/>
    <w:rsid w:val="00FC679C"/>
    <w:rPr>
      <w:color w:val="605E5C"/>
      <w:shd w:val="clear" w:color="auto" w:fill="E1DFDD"/>
    </w:rPr>
  </w:style>
  <w:style w:type="paragraph" w:styleId="Koptekst">
    <w:name w:val="header"/>
    <w:basedOn w:val="Standaard"/>
    <w:link w:val="KoptekstChar"/>
    <w:unhideWhenUsed/>
    <w:rsid w:val="00756D95"/>
    <w:pPr>
      <w:tabs>
        <w:tab w:val="center" w:pos="4536"/>
        <w:tab w:val="right" w:pos="9072"/>
      </w:tabs>
    </w:pPr>
  </w:style>
  <w:style w:type="character" w:customStyle="1" w:styleId="KoptekstChar">
    <w:name w:val="Koptekst Char"/>
    <w:basedOn w:val="Standaardalinea-lettertype"/>
    <w:link w:val="Koptekst"/>
    <w:rsid w:val="00756D95"/>
    <w:rPr>
      <w:rFonts w:ascii="Arial" w:hAnsi="Arial"/>
      <w:szCs w:val="24"/>
    </w:rPr>
  </w:style>
  <w:style w:type="paragraph" w:styleId="Voettekst">
    <w:name w:val="footer"/>
    <w:basedOn w:val="Standaard"/>
    <w:link w:val="VoettekstChar"/>
    <w:unhideWhenUsed/>
    <w:rsid w:val="00756D95"/>
    <w:pPr>
      <w:tabs>
        <w:tab w:val="center" w:pos="4536"/>
        <w:tab w:val="right" w:pos="9072"/>
      </w:tabs>
    </w:pPr>
  </w:style>
  <w:style w:type="character" w:customStyle="1" w:styleId="VoettekstChar">
    <w:name w:val="Voettekst Char"/>
    <w:basedOn w:val="Standaardalinea-lettertype"/>
    <w:link w:val="Voettekst"/>
    <w:rsid w:val="00756D9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B76AAE041CF41B22D2FD4EB6A6787" ma:contentTypeVersion="12" ma:contentTypeDescription="Create a new document." ma:contentTypeScope="" ma:versionID="5f1da5d63eabdd2f258ef19d51d59edc">
  <xsd:schema xmlns:xsd="http://www.w3.org/2001/XMLSchema" xmlns:xs="http://www.w3.org/2001/XMLSchema" xmlns:p="http://schemas.microsoft.com/office/2006/metadata/properties" xmlns:ns2="71ab7e79-0c9e-4ef0-8de3-9077ce7b1536" xmlns:ns3="59ae2f15-f82c-4bf9-94c4-a224e0fe8f0e" targetNamespace="http://schemas.microsoft.com/office/2006/metadata/properties" ma:root="true" ma:fieldsID="f06eb589a5d85c40c963ef77ef6eaead" ns2:_="" ns3:_="">
    <xsd:import namespace="71ab7e79-0c9e-4ef0-8de3-9077ce7b1536"/>
    <xsd:import namespace="59ae2f15-f82c-4bf9-94c4-a224e0fe8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b7e79-0c9e-4ef0-8de3-9077ce7b1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ae2f15-f82c-4bf9-94c4-a224e0fe8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05e1d3-db73-4601-9242-ea596c56f36c}" ma:internalName="TaxCatchAll" ma:showField="CatchAllData" ma:web="59ae2f15-f82c-4bf9-94c4-a224e0fe8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ab7e79-0c9e-4ef0-8de3-9077ce7b1536">
      <Terms xmlns="http://schemas.microsoft.com/office/infopath/2007/PartnerControls"/>
    </lcf76f155ced4ddcb4097134ff3c332f>
    <TaxCatchAll xmlns="59ae2f15-f82c-4bf9-94c4-a224e0fe8f0e" xsi:nil="true"/>
  </documentManagement>
</p:properties>
</file>

<file path=customXml/itemProps1.xml><?xml version="1.0" encoding="utf-8"?>
<ds:datastoreItem xmlns:ds="http://schemas.openxmlformats.org/officeDocument/2006/customXml" ds:itemID="{CA2916D2-AC1E-49D0-BB28-29366F68ACD0}">
  <ds:schemaRefs>
    <ds:schemaRef ds:uri="http://schemas.openxmlformats.org/officeDocument/2006/bibliography"/>
  </ds:schemaRefs>
</ds:datastoreItem>
</file>

<file path=customXml/itemProps2.xml><?xml version="1.0" encoding="utf-8"?>
<ds:datastoreItem xmlns:ds="http://schemas.openxmlformats.org/officeDocument/2006/customXml" ds:itemID="{54877366-8401-4DB9-B0ED-84AB64798970}"/>
</file>

<file path=customXml/itemProps3.xml><?xml version="1.0" encoding="utf-8"?>
<ds:datastoreItem xmlns:ds="http://schemas.openxmlformats.org/officeDocument/2006/customXml" ds:itemID="{951AE571-2651-40C7-9978-51640CD5075F}"/>
</file>

<file path=customXml/itemProps4.xml><?xml version="1.0" encoding="utf-8"?>
<ds:datastoreItem xmlns:ds="http://schemas.openxmlformats.org/officeDocument/2006/customXml" ds:itemID="{C8FAF810-FB01-49F3-857A-5D4146E6AE27}"/>
</file>

<file path=docProps/app.xml><?xml version="1.0" encoding="utf-8"?>
<Properties xmlns="http://schemas.openxmlformats.org/officeDocument/2006/extended-properties" xmlns:vt="http://schemas.openxmlformats.org/officeDocument/2006/docPropsVTypes">
  <Template>Normal.dotm</Template>
  <TotalTime>85</TotalTime>
  <Pages>5</Pages>
  <Words>2004</Words>
  <Characters>12502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Kleijsen (Gemeente Oosterhout)</dc:creator>
  <cp:keywords/>
  <dc:description/>
  <cp:lastModifiedBy>Arno Maas (Gemeente Oosterhout)</cp:lastModifiedBy>
  <cp:revision>9</cp:revision>
  <dcterms:created xsi:type="dcterms:W3CDTF">2022-05-23T06:57:00Z</dcterms:created>
  <dcterms:modified xsi:type="dcterms:W3CDTF">2026-03-03T12:55:00Z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0x010100E58B76AAE041CF41B22D2FD4EB6A6787</vt:lpwstr>
  </property>
  <property fmtid="{D5CDD505-2E9C-101B-9397-08002B2CF9AE}" pid="3" name="MediaServiceImageTags">
    <vt:lpwstr/>
  </property>
</Properties>
</file>