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C1" w14:textId="1674B3D9" w:rsidR="00A81E52" w:rsidRDefault="00A81E52" w:rsidP="00A81E52">
      <w:pPr>
        <w:pStyle w:val="Koptekst"/>
        <w:jc w:val="both"/>
        <w:rPr>
          <w:rFonts w:ascii="RijksoverheidSansHeading" w:hAnsi="RijksoverheidSansHeading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bookmarkStart w:id="5" w:name="_Ref419817717"/>
      <w:bookmarkStart w:id="6" w:name="_Toc468281673"/>
    </w:p>
    <w:p w14:paraId="1194F4B6" w14:textId="77777777" w:rsidR="00A81E52" w:rsidRDefault="00A81E52" w:rsidP="00A81E52">
      <w:pPr>
        <w:pStyle w:val="Koptekst"/>
        <w:jc w:val="both"/>
        <w:rPr>
          <w:rFonts w:ascii="RijksoverheidSansHeading" w:hAnsi="RijksoverheidSansHeading"/>
        </w:rPr>
      </w:pPr>
    </w:p>
    <w:p w14:paraId="1A7C9F3E" w14:textId="77777777" w:rsidR="00A81E52" w:rsidRDefault="00A81E52" w:rsidP="00A81E52">
      <w:pPr>
        <w:pStyle w:val="Koptekst"/>
        <w:jc w:val="both"/>
        <w:rPr>
          <w:rFonts w:ascii="RijksoverheidSansHeading" w:hAnsi="RijksoverheidSansHeading"/>
        </w:rPr>
      </w:pPr>
    </w:p>
    <w:p w14:paraId="39F5DF0C" w14:textId="77777777" w:rsidR="00A81E52" w:rsidRDefault="00A81E52" w:rsidP="00A81E52">
      <w:pPr>
        <w:pStyle w:val="Koptekst"/>
        <w:jc w:val="both"/>
        <w:rPr>
          <w:rFonts w:ascii="RijksoverheidSansHeading" w:hAnsi="RijksoverheidSansHeading"/>
        </w:rPr>
      </w:pPr>
    </w:p>
    <w:p w14:paraId="287A9AD0" w14:textId="77777777" w:rsidR="00A81E52" w:rsidRDefault="00A81E52" w:rsidP="00A81E52">
      <w:pPr>
        <w:pStyle w:val="Koptekst"/>
        <w:jc w:val="both"/>
        <w:rPr>
          <w:rFonts w:ascii="RijksoverheidSansHeading" w:hAnsi="RijksoverheidSansHeading"/>
        </w:rPr>
      </w:pPr>
    </w:p>
    <w:p w14:paraId="0291F409" w14:textId="77777777" w:rsidR="00A81E52" w:rsidRPr="000D5F50" w:rsidRDefault="00A81E52" w:rsidP="00A81E52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344BA1E9" w14:textId="624AB89F" w:rsidR="00A81E52" w:rsidRPr="006A716D" w:rsidRDefault="00A81E52" w:rsidP="00A81E52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>
        <w:rPr>
          <w:rFonts w:ascii="RijksoverheidSansHeading" w:hAnsi="RijksoverheidSansHeading"/>
          <w:b/>
          <w:sz w:val="24"/>
          <w:szCs w:val="24"/>
        </w:rPr>
        <w:t>E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</w:t>
      </w:r>
      <w:r>
        <w:rPr>
          <w:rFonts w:ascii="RijksoverheidSansHeading" w:hAnsi="RijksoverheidSansHeading"/>
          <w:b/>
          <w:sz w:val="24"/>
          <w:szCs w:val="24"/>
        </w:rPr>
        <w:t xml:space="preserve">Beschikbaarheid middelen </w:t>
      </w:r>
    </w:p>
    <w:p w14:paraId="548F3AAB" w14:textId="77777777" w:rsidR="00A81E52" w:rsidRPr="006A716D" w:rsidRDefault="00A81E52" w:rsidP="00A81E52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15CA867E" w14:textId="77777777" w:rsidR="00A81E52" w:rsidRPr="0026666E" w:rsidRDefault="00A81E52" w:rsidP="00A81E52">
      <w:pPr>
        <w:rPr>
          <w:rFonts w:ascii="RijksoverheidSansHeading" w:hAnsi="RijksoverheidSansHeading"/>
          <w:sz w:val="36"/>
          <w:szCs w:val="36"/>
        </w:rPr>
      </w:pPr>
      <w:r w:rsidRPr="006A716D">
        <w:rPr>
          <w:rFonts w:ascii="RijksoverheidSansHeading" w:hAnsi="RijksoverheidSansHeading"/>
          <w:sz w:val="24"/>
          <w:szCs w:val="24"/>
        </w:rPr>
        <w:t>Behorende bij</w:t>
      </w:r>
      <w:r>
        <w:rPr>
          <w:rFonts w:ascii="RijksoverheidSansHeading" w:hAnsi="RijksoverheidSansHeading"/>
          <w:sz w:val="24"/>
          <w:szCs w:val="24"/>
        </w:rPr>
        <w:t xml:space="preserve"> </w:t>
      </w:r>
      <w:proofErr w:type="spellStart"/>
      <w:r>
        <w:rPr>
          <w:rFonts w:ascii="RijksoverheidSansHeading" w:hAnsi="RijksoverheidSansHeading"/>
          <w:sz w:val="24"/>
          <w:szCs w:val="24"/>
        </w:rPr>
        <w:t>her</w:t>
      </w:r>
      <w:r w:rsidRPr="006A716D">
        <w:rPr>
          <w:rFonts w:ascii="RijksoverheidSansHeading" w:hAnsi="RijksoverheidSansHeading"/>
          <w:sz w:val="24"/>
          <w:szCs w:val="24"/>
        </w:rPr>
        <w:t>aanbesteding</w:t>
      </w:r>
      <w:proofErr w:type="spellEnd"/>
      <w:r w:rsidRPr="006A716D">
        <w:rPr>
          <w:rFonts w:ascii="RijksoverheidSansHeading" w:hAnsi="RijksoverheidSansHeading"/>
          <w:sz w:val="24"/>
          <w:szCs w:val="24"/>
        </w:rPr>
        <w:t>:</w:t>
      </w:r>
      <w:r w:rsidRPr="00B720FE">
        <w:rPr>
          <w:rFonts w:ascii="RijksoverheidSansHeading" w:hAnsi="RijksoverheidSansHeading"/>
        </w:rPr>
        <w:t xml:space="preserve"> </w:t>
      </w:r>
      <w:r w:rsidRPr="003D5E8D">
        <w:rPr>
          <w:rFonts w:ascii="RijksoverheidSansHeading" w:hAnsi="RijksoverheidSansHeading"/>
          <w:sz w:val="24"/>
          <w:szCs w:val="24"/>
        </w:rPr>
        <w:t>frezen, semiautomatische enveloppenopeners en onderhoud (IUC26-636)</w:t>
      </w:r>
    </w:p>
    <w:p w14:paraId="1596577C" w14:textId="77777777" w:rsidR="00A81E52" w:rsidRPr="006A716D" w:rsidRDefault="00A81E52" w:rsidP="00A81E52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</w:p>
    <w:bookmarkEnd w:id="5"/>
    <w:bookmarkEnd w:id="6"/>
    <w:p w14:paraId="1FDD9485" w14:textId="027704ED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lastRenderedPageBreak/>
        <w:t xml:space="preserve">Deze verklaring dient door </w:t>
      </w:r>
      <w:r w:rsidRPr="00BE63A5">
        <w:rPr>
          <w:rFonts w:ascii="Verdana" w:hAnsi="Verdana"/>
          <w:i/>
          <w:sz w:val="16"/>
          <w:szCs w:val="16"/>
        </w:rPr>
        <w:t xml:space="preserve">de </w:t>
      </w:r>
      <w:r w:rsidR="00944C95" w:rsidRPr="00BE63A5">
        <w:rPr>
          <w:rFonts w:ascii="Verdana" w:hAnsi="Verdana"/>
          <w:i/>
          <w:sz w:val="16"/>
          <w:szCs w:val="16"/>
        </w:rPr>
        <w:t>i</w:t>
      </w:r>
      <w:r w:rsidR="00596D15" w:rsidRPr="00BE63A5">
        <w:rPr>
          <w:rFonts w:ascii="Verdana" w:hAnsi="Verdana"/>
          <w:i/>
          <w:sz w:val="16"/>
          <w:szCs w:val="16"/>
        </w:rPr>
        <w:t xml:space="preserve">nschrijver en de </w:t>
      </w:r>
      <w:r w:rsidRPr="00BE63A5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BE63A5">
        <w:rPr>
          <w:rFonts w:ascii="Verdana" w:hAnsi="Verdana"/>
          <w:i/>
          <w:sz w:val="16"/>
          <w:szCs w:val="16"/>
        </w:rPr>
        <w:t xml:space="preserve"> op wiens draagkracht</w:t>
      </w:r>
      <w:r w:rsidRPr="00BE63A5">
        <w:rPr>
          <w:rFonts w:ascii="Verdana" w:hAnsi="Verdana"/>
          <w:i/>
          <w:sz w:val="16"/>
          <w:szCs w:val="16"/>
        </w:rPr>
        <w:t xml:space="preserve"> </w:t>
      </w:r>
      <w:r w:rsidR="001E0093" w:rsidRPr="00BE63A5">
        <w:rPr>
          <w:rFonts w:ascii="Verdana" w:hAnsi="Verdana"/>
          <w:i/>
          <w:sz w:val="16"/>
          <w:szCs w:val="16"/>
        </w:rPr>
        <w:t xml:space="preserve">– technisch </w:t>
      </w:r>
      <w:r w:rsidR="00596D15" w:rsidRPr="00BE63A5">
        <w:rPr>
          <w:rFonts w:ascii="Verdana" w:hAnsi="Verdana"/>
          <w:i/>
          <w:sz w:val="16"/>
          <w:szCs w:val="16"/>
        </w:rPr>
        <w:t>een beroep wordt</w:t>
      </w:r>
      <w:r w:rsidR="00596D15" w:rsidRPr="001E0093">
        <w:rPr>
          <w:rFonts w:ascii="Verdana" w:hAnsi="Verdana"/>
          <w:i/>
          <w:sz w:val="16"/>
          <w:szCs w:val="16"/>
        </w:rPr>
        <w:t xml:space="preserve">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6F83C65D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>nschrijver</w:t>
      </w:r>
      <w:r w:rsidR="00F7578A">
        <w:rPr>
          <w:rFonts w:ascii="Verdana" w:hAnsi="Verdana"/>
          <w:i/>
          <w:sz w:val="16"/>
          <w:szCs w:val="16"/>
        </w:rPr>
        <w:t>/gegadigde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78A1C487" w14:textId="3034D37C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</w:t>
      </w:r>
      <w:r w:rsidR="00316DC9">
        <w:rPr>
          <w:rFonts w:ascii="Verdana" w:hAnsi="Verdana"/>
          <w:b/>
          <w:sz w:val="18"/>
          <w:szCs w:val="18"/>
        </w:rPr>
        <w:t>entiteit;</w:t>
      </w:r>
      <w:r w:rsidRPr="001E009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4B66BE5F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</w:t>
      </w:r>
      <w:r w:rsidR="00316DC9" w:rsidRPr="00430EF4">
        <w:rPr>
          <w:rFonts w:ascii="Verdana" w:hAnsi="Verdana"/>
          <w:sz w:val="18"/>
          <w:szCs w:val="18"/>
        </w:rPr>
        <w:t>dat</w:t>
      </w:r>
      <w:r w:rsidR="00316DC9">
        <w:rPr>
          <w:rFonts w:ascii="Verdana" w:hAnsi="Verdana"/>
          <w:sz w:val="18"/>
          <w:szCs w:val="18"/>
        </w:rPr>
        <w:t>:</w:t>
      </w:r>
    </w:p>
    <w:p w14:paraId="04FB3C2C" w14:textId="4C850799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BE63A5" w:rsidRPr="00BE63A5">
        <w:rPr>
          <w:rFonts w:ascii="Verdana" w:hAnsi="Verdana"/>
          <w:sz w:val="18"/>
          <w:szCs w:val="18"/>
        </w:rPr>
        <w:t>raamovereenkoms</w:t>
      </w:r>
      <w:r w:rsidR="00BE63A5">
        <w:rPr>
          <w:rFonts w:ascii="Verdana" w:hAnsi="Verdana"/>
          <w:sz w:val="18"/>
          <w:szCs w:val="18"/>
        </w:rPr>
        <w:t>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tussen de </w:t>
      </w:r>
      <w:r w:rsidR="00BE63A5">
        <w:rPr>
          <w:rFonts w:ascii="Verdana" w:hAnsi="Verdana"/>
          <w:sz w:val="18"/>
        </w:rPr>
        <w:t>Belastingdienst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</w:t>
      </w:r>
      <w:r w:rsidR="00152DE8">
        <w:rPr>
          <w:rFonts w:ascii="Verdana" w:hAnsi="Verdana"/>
          <w:sz w:val="18"/>
        </w:rPr>
        <w:t xml:space="preserve">Openbare Europese </w:t>
      </w:r>
      <w:proofErr w:type="spellStart"/>
      <w:r w:rsidR="00E71548">
        <w:rPr>
          <w:rFonts w:ascii="Verdana" w:hAnsi="Verdana"/>
          <w:sz w:val="18"/>
        </w:rPr>
        <w:t>her</w:t>
      </w:r>
      <w:r w:rsidR="00152DE8">
        <w:rPr>
          <w:rFonts w:ascii="Verdana" w:hAnsi="Verdana"/>
          <w:sz w:val="18"/>
        </w:rPr>
        <w:t>aanbesteding</w:t>
      </w:r>
      <w:proofErr w:type="spellEnd"/>
      <w:r w:rsidR="00152DE8">
        <w:rPr>
          <w:rFonts w:ascii="Verdana" w:hAnsi="Verdana"/>
          <w:sz w:val="18"/>
        </w:rPr>
        <w:t xml:space="preserve"> </w:t>
      </w:r>
      <w:r w:rsidR="00362E34" w:rsidRPr="00362E34">
        <w:rPr>
          <w:rFonts w:ascii="Verdana" w:hAnsi="Verdana"/>
          <w:sz w:val="18"/>
        </w:rPr>
        <w:t>frezen, semiautomatische enveloppenopeners en onderhoud</w:t>
      </w:r>
      <w:r w:rsidR="00362E34">
        <w:rPr>
          <w:rFonts w:ascii="Verdana" w:hAnsi="Verdana"/>
          <w:sz w:val="18"/>
        </w:rPr>
        <w:t xml:space="preserve"> </w:t>
      </w:r>
      <w:r w:rsidR="00BE63A5">
        <w:rPr>
          <w:rFonts w:ascii="Verdana" w:hAnsi="Verdana"/>
          <w:sz w:val="18"/>
        </w:rPr>
        <w:t>IUC 2</w:t>
      </w:r>
      <w:r w:rsidR="00E71548">
        <w:rPr>
          <w:rFonts w:ascii="Verdana" w:hAnsi="Verdana"/>
          <w:sz w:val="18"/>
        </w:rPr>
        <w:t>6</w:t>
      </w:r>
      <w:r w:rsidR="00BE63A5">
        <w:rPr>
          <w:rFonts w:ascii="Verdana" w:hAnsi="Verdana"/>
          <w:sz w:val="18"/>
        </w:rPr>
        <w:t>-6</w:t>
      </w:r>
      <w:r w:rsidR="00E71548">
        <w:rPr>
          <w:rFonts w:ascii="Verdana" w:hAnsi="Verdana"/>
          <w:sz w:val="18"/>
        </w:rPr>
        <w:t>36</w:t>
      </w:r>
      <w:r w:rsidR="00944C95" w:rsidRPr="00F7578A">
        <w:rPr>
          <w:rFonts w:ascii="Verdana" w:hAnsi="Verdana"/>
          <w:sz w:val="18"/>
        </w:rPr>
        <w:t>, verder te noemen ‘opdracht’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36837BB1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BE63A5" w:rsidRPr="00BE63A5">
        <w:rPr>
          <w:rFonts w:ascii="Verdana" w:hAnsi="Verdana"/>
          <w:sz w:val="18"/>
          <w:szCs w:val="18"/>
        </w:rPr>
        <w:t>raamovereenkoms</w:t>
      </w:r>
      <w:r w:rsidR="00BE63A5">
        <w:rPr>
          <w:rFonts w:ascii="Verdana" w:hAnsi="Verdana"/>
          <w:sz w:val="18"/>
          <w:szCs w:val="18"/>
        </w:rPr>
        <w:t>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</w:t>
      </w:r>
      <w:r w:rsidR="00152DE8">
        <w:rPr>
          <w:rFonts w:ascii="Verdana" w:hAnsi="Verdana"/>
          <w:sz w:val="18"/>
        </w:rPr>
        <w:t xml:space="preserve">Openbare Europese </w:t>
      </w:r>
      <w:proofErr w:type="spellStart"/>
      <w:r w:rsidR="00E71548">
        <w:rPr>
          <w:rFonts w:ascii="Verdana" w:hAnsi="Verdana"/>
          <w:sz w:val="18"/>
        </w:rPr>
        <w:t>her</w:t>
      </w:r>
      <w:r w:rsidR="00152DE8">
        <w:rPr>
          <w:rFonts w:ascii="Verdana" w:hAnsi="Verdana"/>
          <w:sz w:val="18"/>
        </w:rPr>
        <w:t>aanbesteding</w:t>
      </w:r>
      <w:proofErr w:type="spellEnd"/>
      <w:r w:rsidR="00152DE8">
        <w:rPr>
          <w:rFonts w:ascii="Verdana" w:hAnsi="Verdana"/>
          <w:sz w:val="18"/>
        </w:rPr>
        <w:t xml:space="preserve"> </w:t>
      </w:r>
      <w:r w:rsidR="00362E34" w:rsidRPr="00362E34">
        <w:rPr>
          <w:rFonts w:ascii="Verdana" w:hAnsi="Verdana"/>
          <w:sz w:val="18"/>
        </w:rPr>
        <w:t>frezen, semiautomatische enveloppenopeners en onderhoud</w:t>
      </w:r>
      <w:r w:rsidR="00362E34">
        <w:rPr>
          <w:rFonts w:ascii="Verdana" w:hAnsi="Verdana"/>
          <w:sz w:val="18"/>
        </w:rPr>
        <w:t xml:space="preserve"> </w:t>
      </w:r>
      <w:r w:rsidR="00BE63A5">
        <w:rPr>
          <w:rFonts w:ascii="Verdana" w:hAnsi="Verdana"/>
          <w:sz w:val="18"/>
        </w:rPr>
        <w:t>IUC 2</w:t>
      </w:r>
      <w:r w:rsidR="00E71548">
        <w:rPr>
          <w:rFonts w:ascii="Verdana" w:hAnsi="Verdana"/>
          <w:sz w:val="18"/>
        </w:rPr>
        <w:t>6</w:t>
      </w:r>
      <w:r w:rsidR="00BE63A5">
        <w:rPr>
          <w:rFonts w:ascii="Verdana" w:hAnsi="Verdana"/>
          <w:sz w:val="18"/>
        </w:rPr>
        <w:t>-6</w:t>
      </w:r>
      <w:r w:rsidR="00E71548">
        <w:rPr>
          <w:rFonts w:ascii="Verdana" w:hAnsi="Verdana"/>
          <w:sz w:val="18"/>
        </w:rPr>
        <w:t>36</w:t>
      </w:r>
      <w:r w:rsidR="00C351EC" w:rsidRPr="00F7578A">
        <w:rPr>
          <w:rFonts w:ascii="Verdana" w:hAnsi="Verdana"/>
          <w:sz w:val="18"/>
        </w:rPr>
        <w:t xml:space="preserve">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6450F002" w:rsidR="00C351EC" w:rsidRPr="00BE63A5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</w:t>
      </w:r>
      <w:r w:rsidR="00C351EC" w:rsidRPr="00BE63A5">
        <w:rPr>
          <w:rFonts w:ascii="Verdana" w:hAnsi="Verdana"/>
          <w:sz w:val="18"/>
        </w:rPr>
        <w:t xml:space="preserve">de </w:t>
      </w:r>
      <w:r w:rsidR="00944C95" w:rsidRPr="00BE63A5">
        <w:rPr>
          <w:rFonts w:ascii="Verdana" w:hAnsi="Verdana"/>
          <w:sz w:val="18"/>
          <w:szCs w:val="18"/>
        </w:rPr>
        <w:t>raamovereenkomst</w:t>
      </w:r>
      <w:r w:rsidRPr="00BE63A5">
        <w:rPr>
          <w:rFonts w:ascii="Verdana" w:hAnsi="Verdana"/>
          <w:sz w:val="18"/>
        </w:rPr>
        <w:t xml:space="preserve"> </w:t>
      </w:r>
      <w:r w:rsidR="00C351EC" w:rsidRPr="00BE63A5">
        <w:rPr>
          <w:rFonts w:ascii="Verdana" w:hAnsi="Verdana"/>
          <w:sz w:val="18"/>
        </w:rPr>
        <w:t>onverlet</w:t>
      </w:r>
      <w:r w:rsidRPr="00BE63A5">
        <w:rPr>
          <w:rFonts w:ascii="Verdana" w:hAnsi="Verdana"/>
          <w:sz w:val="18"/>
        </w:rPr>
        <w:t xml:space="preserve"> laat</w:t>
      </w:r>
      <w:r w:rsidR="00C351EC" w:rsidRPr="00BE63A5">
        <w:rPr>
          <w:rFonts w:ascii="Verdana" w:hAnsi="Verdana"/>
          <w:sz w:val="18"/>
        </w:rPr>
        <w:t>.</w:t>
      </w:r>
    </w:p>
    <w:p w14:paraId="6E299066" w14:textId="334EBBC4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BE63A5">
        <w:rPr>
          <w:rFonts w:ascii="Verdana" w:hAnsi="Verdana"/>
          <w:sz w:val="18"/>
          <w:szCs w:val="18"/>
        </w:rPr>
        <w:t xml:space="preserve">zij </w:t>
      </w:r>
      <w:r w:rsidR="00C351EC" w:rsidRPr="00BE63A5">
        <w:rPr>
          <w:rFonts w:ascii="Verdana" w:hAnsi="Verdana"/>
          <w:sz w:val="18"/>
        </w:rPr>
        <w:t xml:space="preserve">over en weer afstand </w:t>
      </w:r>
      <w:r w:rsidRPr="00BE63A5">
        <w:rPr>
          <w:rFonts w:ascii="Verdana" w:hAnsi="Verdana"/>
          <w:sz w:val="18"/>
        </w:rPr>
        <w:t xml:space="preserve">doen </w:t>
      </w:r>
      <w:r w:rsidR="00C351EC" w:rsidRPr="00BE63A5">
        <w:rPr>
          <w:rFonts w:ascii="Verdana" w:hAnsi="Verdana"/>
          <w:sz w:val="18"/>
        </w:rPr>
        <w:t xml:space="preserve">van </w:t>
      </w:r>
      <w:r w:rsidR="00316DC9" w:rsidRPr="00BE63A5">
        <w:rPr>
          <w:rFonts w:ascii="Verdana" w:hAnsi="Verdana"/>
          <w:sz w:val="18"/>
        </w:rPr>
        <w:t>de recht ontbinding</w:t>
      </w:r>
      <w:r w:rsidR="00C351EC" w:rsidRPr="00F7578A">
        <w:rPr>
          <w:rFonts w:ascii="Verdana" w:hAnsi="Verdana"/>
          <w:sz w:val="18"/>
        </w:rPr>
        <w:t xml:space="preserve">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24BAC535" w:rsidR="0036504A" w:rsidRDefault="00A81E52">
    <w:pPr>
      <w:pStyle w:val="Koptekst"/>
    </w:pPr>
    <w:r w:rsidRPr="00B857F1">
      <w:rPr>
        <w:rFonts w:ascii="RijksoverheidSansHeading" w:hAnsi="RijksoverheidSansHeading"/>
        <w:noProof/>
        <w:lang w:eastAsia="nl-NL"/>
      </w:rPr>
      <w:drawing>
        <wp:anchor distT="0" distB="0" distL="114300" distR="114300" simplePos="0" relativeHeight="251659264" behindDoc="0" locked="0" layoutInCell="1" allowOverlap="1" wp14:anchorId="2C2C405F" wp14:editId="3CFD079D">
          <wp:simplePos x="0" y="0"/>
          <wp:positionH relativeFrom="column">
            <wp:posOffset>2476500</wp:posOffset>
          </wp:positionH>
          <wp:positionV relativeFrom="paragraph">
            <wp:posOffset>-343535</wp:posOffset>
          </wp:positionV>
          <wp:extent cx="1516380" cy="1452880"/>
          <wp:effectExtent l="0" t="0" r="7620" b="0"/>
          <wp:wrapNone/>
          <wp:docPr id="134" name="Afbeelding 134" descr="https://www.tenderguide.nl/opdrachtgever_files/rijksdiensten/logo-belastingdie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tenderguide.nl/opdrachtgever_files/rijksdiensten/logo-belastingdien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45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84821">
    <w:abstractNumId w:val="4"/>
  </w:num>
  <w:num w:numId="2" w16cid:durableId="163207077">
    <w:abstractNumId w:val="0"/>
  </w:num>
  <w:num w:numId="3" w16cid:durableId="1065491080">
    <w:abstractNumId w:val="2"/>
  </w:num>
  <w:num w:numId="4" w16cid:durableId="1617709177">
    <w:abstractNumId w:val="1"/>
  </w:num>
  <w:num w:numId="5" w16cid:durableId="127691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C4072"/>
    <w:rsid w:val="000D6224"/>
    <w:rsid w:val="000E62F3"/>
    <w:rsid w:val="00152DE8"/>
    <w:rsid w:val="00167E53"/>
    <w:rsid w:val="001B20F8"/>
    <w:rsid w:val="001D47E1"/>
    <w:rsid w:val="001D6600"/>
    <w:rsid w:val="001E0093"/>
    <w:rsid w:val="0020132B"/>
    <w:rsid w:val="002150EF"/>
    <w:rsid w:val="00226BE9"/>
    <w:rsid w:val="002C494A"/>
    <w:rsid w:val="00316DC9"/>
    <w:rsid w:val="0034480F"/>
    <w:rsid w:val="00345918"/>
    <w:rsid w:val="00362E34"/>
    <w:rsid w:val="0036504A"/>
    <w:rsid w:val="003A4E03"/>
    <w:rsid w:val="00430EF4"/>
    <w:rsid w:val="00434A2C"/>
    <w:rsid w:val="005300ED"/>
    <w:rsid w:val="00596D15"/>
    <w:rsid w:val="005B150A"/>
    <w:rsid w:val="005E1FBE"/>
    <w:rsid w:val="005E2503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62AC"/>
    <w:rsid w:val="007A0EB6"/>
    <w:rsid w:val="007E3141"/>
    <w:rsid w:val="00817B87"/>
    <w:rsid w:val="008C59FE"/>
    <w:rsid w:val="00907EB0"/>
    <w:rsid w:val="00944C95"/>
    <w:rsid w:val="00965FB1"/>
    <w:rsid w:val="00A81E52"/>
    <w:rsid w:val="00AF5A25"/>
    <w:rsid w:val="00B0000B"/>
    <w:rsid w:val="00B031A6"/>
    <w:rsid w:val="00BE63A5"/>
    <w:rsid w:val="00C2366D"/>
    <w:rsid w:val="00C34DD3"/>
    <w:rsid w:val="00C351EC"/>
    <w:rsid w:val="00C53409"/>
    <w:rsid w:val="00C975E5"/>
    <w:rsid w:val="00CF0AC1"/>
    <w:rsid w:val="00D40525"/>
    <w:rsid w:val="00D43B67"/>
    <w:rsid w:val="00D8501A"/>
    <w:rsid w:val="00DA324C"/>
    <w:rsid w:val="00E208EF"/>
    <w:rsid w:val="00E453C9"/>
    <w:rsid w:val="00E53B1C"/>
    <w:rsid w:val="00E5402E"/>
    <w:rsid w:val="00E71548"/>
    <w:rsid w:val="00EC47AA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Aline A.D. Rinzema</cp:lastModifiedBy>
  <cp:revision>2</cp:revision>
  <dcterms:created xsi:type="dcterms:W3CDTF">2026-05-06T09:54:00Z</dcterms:created>
  <dcterms:modified xsi:type="dcterms:W3CDTF">2026-05-06T09:54:00Z</dcterms:modified>
</cp:coreProperties>
</file>