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6716" w:rsidR="004E4582" w:rsidP="004E4582" w:rsidRDefault="004E4582" w14:paraId="144E8A7A" w14:textId="7338C2A8">
      <w:pPr>
        <w:pStyle w:val="Kop1"/>
      </w:pPr>
      <w:r w:rsidRPr="00906716">
        <w:t xml:space="preserve">Bijlage </w:t>
      </w:r>
      <w:r w:rsidR="00241D54">
        <w:t>H</w:t>
      </w:r>
      <w:r w:rsidR="00E97CDC">
        <w:t xml:space="preserve"> </w:t>
      </w:r>
      <w:r w:rsidRPr="00906716">
        <w:t>Verklaring akkoord toelatingseisen Safehouse</w:t>
      </w:r>
    </w:p>
    <w:p w:rsidRPr="005F5076" w:rsidR="004E4582" w:rsidP="547A1BE4" w:rsidRDefault="004E4582" w14:paraId="745A3456" w14:textId="6FB94471">
      <w:pPr>
        <w:rPr>
          <w:rFonts w:cs="Calibri" w:cstheme="minorAscii"/>
        </w:rPr>
      </w:pPr>
      <w:r w:rsidRPr="547A1BE4" w:rsidR="004E4582">
        <w:rPr>
          <w:rFonts w:cs="Calibri" w:cstheme="minorAscii"/>
        </w:rPr>
        <w:t>De Potentiële Opdrachtnemer verklaart door per eis te antwoorden met “ja” dat hij aan alle hieronder genoemde toelatingseisen voldoet.</w:t>
      </w:r>
      <w:r w:rsidRPr="547A1BE4" w:rsidR="320A69FC">
        <w:rPr>
          <w:rFonts w:cs="Calibri" w:cstheme="minorAscii"/>
        </w:rPr>
        <w:t xml:space="preserve"> Als een eis met “nee” wordt beantwoord, wordt de Potentiële Opdrachtnemer niet toegelaten en volgt een afwijzing </w:t>
      </w:r>
      <w:r w:rsidRPr="547A1BE4" w:rsidR="320A69FC">
        <w:rPr>
          <w:rFonts w:cs="Calibri" w:cstheme="minorAscii"/>
        </w:rPr>
        <w:t>op het</w:t>
      </w:r>
      <w:r w:rsidRPr="547A1BE4" w:rsidR="320A69FC">
        <w:rPr>
          <w:rFonts w:cs="Calibri" w:cstheme="minorAscii"/>
        </w:rPr>
        <w:t xml:space="preserve"> verzoek tot deelname.</w:t>
      </w:r>
    </w:p>
    <w:tbl>
      <w:tblPr>
        <w:tblStyle w:val="Tabelraster"/>
        <w:tblW w:w="9062" w:type="dxa"/>
        <w:tblLook w:val="04A0" w:firstRow="1" w:lastRow="0" w:firstColumn="1" w:lastColumn="0" w:noHBand="0" w:noVBand="1"/>
      </w:tblPr>
      <w:tblGrid>
        <w:gridCol w:w="3017"/>
        <w:gridCol w:w="4983"/>
        <w:gridCol w:w="1062"/>
      </w:tblGrid>
      <w:tr w:rsidR="004E4582" w:rsidTr="547A1BE4" w14:paraId="787493F6" w14:textId="77777777">
        <w:tc>
          <w:tcPr>
            <w:tcW w:w="8000" w:type="dxa"/>
            <w:gridSpan w:val="2"/>
            <w:shd w:val="clear" w:color="auto" w:fill="B7CFED"/>
            <w:tcMar/>
          </w:tcPr>
          <w:p w:rsidRPr="005F5076" w:rsidR="004E4582" w:rsidP="008C09C5" w:rsidRDefault="004E4582" w14:paraId="089F6710" w14:textId="77777777">
            <w:pPr>
              <w:jc w:val="center"/>
              <w:rPr>
                <w:rFonts w:cstheme="minorHAnsi"/>
              </w:rPr>
            </w:pPr>
            <w:r w:rsidRPr="005F5076">
              <w:rPr>
                <w:rFonts w:cstheme="minorHAnsi"/>
              </w:rPr>
              <w:t>Toelatingseisen</w:t>
            </w:r>
          </w:p>
        </w:tc>
        <w:tc>
          <w:tcPr>
            <w:tcW w:w="1062" w:type="dxa"/>
            <w:shd w:val="clear" w:color="auto" w:fill="B7CFED"/>
            <w:tcMar/>
          </w:tcPr>
          <w:p w:rsidRPr="005F5076" w:rsidR="004E4582" w:rsidP="008C09C5" w:rsidRDefault="004E4582" w14:paraId="664176B9" w14:textId="77777777">
            <w:pPr>
              <w:rPr>
                <w:rFonts w:cstheme="minorHAnsi"/>
              </w:rPr>
            </w:pPr>
            <w:r w:rsidRPr="005F5076">
              <w:rPr>
                <w:rFonts w:cstheme="minorHAnsi"/>
              </w:rPr>
              <w:t xml:space="preserve"> Akkoord </w:t>
            </w:r>
          </w:p>
        </w:tc>
      </w:tr>
      <w:tr w:rsidR="004E4582" w:rsidTr="547A1BE4" w14:paraId="29287773" w14:textId="77777777">
        <w:tc>
          <w:tcPr>
            <w:tcW w:w="3017" w:type="dxa"/>
            <w:tcMar/>
          </w:tcPr>
          <w:p w:rsidRPr="005F5076" w:rsidR="004E4582" w:rsidP="008C09C5" w:rsidRDefault="004E4582" w14:paraId="2B5D2EC4" w14:textId="77777777">
            <w:pPr>
              <w:rPr>
                <w:rFonts w:cstheme="minorHAnsi"/>
              </w:rPr>
            </w:pPr>
            <w:r w:rsidRPr="005F5076">
              <w:rPr>
                <w:rFonts w:cstheme="minorHAnsi"/>
              </w:rPr>
              <w:t>Conformatie</w:t>
            </w:r>
          </w:p>
        </w:tc>
        <w:tc>
          <w:tcPr>
            <w:tcW w:w="4983" w:type="dxa"/>
            <w:tcMar/>
          </w:tcPr>
          <w:p w:rsidRPr="005F5076" w:rsidR="004E4582" w:rsidP="008C09C5" w:rsidRDefault="004E4582" w14:paraId="30D7EC59" w14:textId="77777777">
            <w:pPr>
              <w:rPr>
                <w:rFonts w:cstheme="minorHAnsi"/>
              </w:rPr>
            </w:pPr>
            <w:r w:rsidRPr="005F5076">
              <w:rPr>
                <w:rStyle w:val="normaltextrun"/>
                <w:rFonts w:cstheme="minorHAnsi"/>
                <w:color w:val="000000"/>
                <w:shd w:val="clear" w:color="auto" w:fill="FFFFFF"/>
              </w:rPr>
              <w:t>De Potentiële Opdrachtnemer conformeert zich volledig en zonder voorbehoud aan het Inkoopdocument en bijhorende bijlagen.</w:t>
            </w:r>
          </w:p>
        </w:tc>
        <w:tc>
          <w:tcPr>
            <w:tcW w:w="1062" w:type="dxa"/>
            <w:tcMar/>
          </w:tcPr>
          <w:p w:rsidRPr="005F5076" w:rsidR="004E4582" w:rsidP="008C09C5" w:rsidRDefault="004E4582" w14:paraId="6692CF52" w14:textId="77777777">
            <w:pPr>
              <w:rPr>
                <w:rFonts w:cstheme="minorHAnsi"/>
              </w:rPr>
            </w:pPr>
          </w:p>
        </w:tc>
      </w:tr>
      <w:tr w:rsidR="004E4582" w:rsidTr="547A1BE4" w14:paraId="1FBCB38A" w14:textId="77777777">
        <w:tc>
          <w:tcPr>
            <w:tcW w:w="3017" w:type="dxa"/>
            <w:tcMar/>
          </w:tcPr>
          <w:p w:rsidRPr="005F5076" w:rsidR="004E4582" w:rsidP="008C09C5" w:rsidRDefault="004E4582" w14:paraId="107B3785" w14:textId="77777777">
            <w:pPr>
              <w:rPr>
                <w:rFonts w:cstheme="minorHAnsi"/>
              </w:rPr>
            </w:pPr>
            <w:r w:rsidRPr="005F5076">
              <w:rPr>
                <w:rFonts w:cstheme="minorHAnsi"/>
              </w:rPr>
              <w:t>Integriteit</w:t>
            </w:r>
          </w:p>
        </w:tc>
        <w:tc>
          <w:tcPr>
            <w:tcW w:w="4983" w:type="dxa"/>
            <w:tcMar/>
          </w:tcPr>
          <w:p w:rsidRPr="005F5076" w:rsidR="004E4582" w:rsidP="004E4582" w:rsidRDefault="004E4582" w14:paraId="620D9A65" w14:textId="77777777">
            <w:pPr>
              <w:pStyle w:val="paragraph"/>
              <w:numPr>
                <w:ilvl w:val="0"/>
                <w:numId w:val="168"/>
              </w:numPr>
              <w:spacing w:before="0" w:beforeAutospacing="0" w:after="0" w:afterAutospacing="0"/>
              <w:ind w:left="233" w:hanging="233"/>
              <w:textAlignment w:val="baseline"/>
              <w:rPr>
                <w:rStyle w:val="normaltextrun"/>
                <w:rFonts w:asciiTheme="minorHAnsi" w:hAnsiTheme="minorHAnsi" w:eastAsiaTheme="minorHAnsi" w:cstheme="minorHAnsi"/>
                <w:color w:val="000000"/>
                <w:kern w:val="2"/>
                <w:sz w:val="22"/>
                <w:szCs w:val="22"/>
                <w:shd w:val="clear" w:color="auto" w:fill="FFFFFF"/>
                <w:lang w:eastAsia="en-US"/>
                <w14:ligatures w14:val="standardContextual"/>
              </w:rPr>
            </w:pPr>
            <w:r w:rsidRPr="005F5076">
              <w:rPr>
                <w:rStyle w:val="normaltextrun"/>
                <w:rFonts w:asciiTheme="minorHAnsi" w:hAnsiTheme="minorHAnsi" w:eastAsiaTheme="minorHAnsi" w:cstheme="minorHAnsi"/>
                <w:color w:val="000000"/>
                <w:kern w:val="2"/>
                <w:sz w:val="22"/>
                <w:szCs w:val="22"/>
                <w:shd w:val="clear" w:color="auto" w:fill="FFFFFF"/>
                <w:lang w:eastAsia="en-US"/>
                <w14:ligatures w14:val="standardContextual"/>
              </w:rPr>
              <w:t>D</w:t>
            </w:r>
            <w:r w:rsidRPr="005F5076">
              <w:rPr>
                <w:rStyle w:val="normaltextrun"/>
                <w:rFonts w:asciiTheme="minorHAnsi" w:hAnsiTheme="minorHAnsi" w:eastAsiaTheme="minorHAnsi" w:cstheme="minorHAnsi"/>
                <w:color w:val="000000"/>
                <w:kern w:val="2"/>
                <w:sz w:val="22"/>
                <w:szCs w:val="22"/>
                <w:shd w:val="clear" w:color="auto" w:fill="FFFFFF"/>
                <w14:ligatures w14:val="standardContextual"/>
              </w:rPr>
              <w:t xml:space="preserve">e </w:t>
            </w:r>
            <w:r w:rsidRPr="005F5076">
              <w:rPr>
                <w:rStyle w:val="normaltextrun"/>
                <w:rFonts w:asciiTheme="minorHAnsi" w:hAnsiTheme="minorHAnsi" w:eastAsiaTheme="minorHAnsi" w:cstheme="minorHAnsi"/>
                <w:color w:val="000000"/>
                <w:kern w:val="2"/>
                <w:sz w:val="22"/>
                <w:szCs w:val="22"/>
                <w:shd w:val="clear" w:color="auto" w:fill="FFFFFF"/>
                <w:lang w:eastAsia="en-US"/>
                <w14:ligatures w14:val="standardContextual"/>
              </w:rPr>
              <w:t xml:space="preserve">Potentiële Opdrachtnemer en zijn directie en/of bestuur verklaren in het kader van hun integriteit </w:t>
            </w:r>
            <w:r w:rsidRPr="005F5076">
              <w:rPr>
                <w:rStyle w:val="normaltextrun"/>
                <w:rFonts w:asciiTheme="minorHAnsi" w:hAnsiTheme="minorHAnsi" w:eastAsiaTheme="majorEastAsia" w:cstheme="minorHAnsi"/>
                <w:sz w:val="22"/>
                <w:szCs w:val="22"/>
              </w:rPr>
              <w:t>door ondertekening van de overeenkomst dat zij in de afgelopen 5 jaren, voorafgaand aan de datum van ondertekening van de overeenkomst</w:t>
            </w:r>
            <w:r w:rsidRPr="005F5076">
              <w:rPr>
                <w:rStyle w:val="normaltextrun"/>
                <w:rFonts w:asciiTheme="minorHAnsi" w:hAnsiTheme="minorHAnsi" w:eastAsiaTheme="minorHAnsi" w:cstheme="minorHAnsi"/>
                <w:color w:val="000000"/>
                <w:kern w:val="2"/>
                <w:sz w:val="22"/>
                <w:szCs w:val="22"/>
                <w:shd w:val="clear" w:color="auto" w:fill="FFFFFF"/>
                <w:lang w:eastAsia="en-US"/>
                <w14:ligatures w14:val="standardContextual"/>
              </w:rPr>
              <w:t xml:space="preserve"> in ieder geval: </w:t>
            </w:r>
          </w:p>
          <w:p w:rsidRPr="005F5076" w:rsidR="004E4582" w:rsidP="004E4582" w:rsidRDefault="004E4582" w14:paraId="3EE8ED8F"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niet betrokken zijn geweest bij strafbare feiten noch strafbare overtredingen hebben begaan;</w:t>
            </w:r>
            <w:r w:rsidRPr="005F5076">
              <w:rPr>
                <w:rStyle w:val="eop"/>
                <w:rFonts w:asciiTheme="minorHAnsi" w:hAnsiTheme="minorHAnsi" w:eastAsiaTheme="majorEastAsia" w:cstheme="minorHAnsi"/>
                <w:sz w:val="22"/>
                <w:szCs w:val="22"/>
              </w:rPr>
              <w:t> </w:t>
            </w:r>
          </w:p>
          <w:p w:rsidRPr="005F5076" w:rsidR="004E4582" w:rsidP="004E4582" w:rsidRDefault="004E4582" w14:paraId="08EE4AC3"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geen verdachten van strafbare feiten zijn geweest noch daarvoor zijn veroordeeld;</w:t>
            </w:r>
            <w:r w:rsidRPr="005F5076">
              <w:rPr>
                <w:rStyle w:val="eop"/>
                <w:rFonts w:asciiTheme="minorHAnsi" w:hAnsiTheme="minorHAnsi" w:eastAsiaTheme="majorEastAsia" w:cstheme="minorHAnsi"/>
                <w:sz w:val="22"/>
                <w:szCs w:val="22"/>
              </w:rPr>
              <w:t> </w:t>
            </w:r>
          </w:p>
          <w:p w:rsidRPr="005F5076" w:rsidR="004E4582" w:rsidP="004E4582" w:rsidRDefault="004E4582" w14:paraId="38B6DD14"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geen bestuursrechtelijke en/of fiscaalrechtelijke boetes opgelegd hebben gekregen; </w:t>
            </w:r>
            <w:r w:rsidRPr="005F5076">
              <w:rPr>
                <w:rStyle w:val="eop"/>
                <w:rFonts w:asciiTheme="minorHAnsi" w:hAnsiTheme="minorHAnsi" w:eastAsiaTheme="majorEastAsia" w:cstheme="minorHAnsi"/>
                <w:sz w:val="22"/>
                <w:szCs w:val="22"/>
              </w:rPr>
              <w:t> </w:t>
            </w:r>
          </w:p>
          <w:p w:rsidRPr="005F5076" w:rsidR="004E4582" w:rsidP="004E4582" w:rsidRDefault="004E4582" w14:paraId="5A4C119F"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geen bestuursrechtelijke handhavingsmaatregelen opgelegd hebben gekregen in de vorm van een last onder bestuursdwang en/of dwangsom;</w:t>
            </w:r>
            <w:r w:rsidRPr="005F5076">
              <w:rPr>
                <w:rStyle w:val="eop"/>
                <w:rFonts w:asciiTheme="minorHAnsi" w:hAnsiTheme="minorHAnsi" w:eastAsiaTheme="majorEastAsia" w:cstheme="minorHAnsi"/>
                <w:sz w:val="22"/>
                <w:szCs w:val="22"/>
              </w:rPr>
              <w:t> </w:t>
            </w:r>
          </w:p>
          <w:p w:rsidRPr="005F5076" w:rsidR="004E4582" w:rsidP="004E4582" w:rsidRDefault="004E4582" w14:paraId="334CD3EF"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zich niet in het maatschappelijk en/of zakelijk verkeer onaanvaardbaar hebben gedragen;</w:t>
            </w:r>
            <w:r w:rsidRPr="005F5076">
              <w:rPr>
                <w:rStyle w:val="eop"/>
                <w:rFonts w:asciiTheme="minorHAnsi" w:hAnsiTheme="minorHAnsi" w:eastAsiaTheme="majorEastAsia" w:cstheme="minorHAnsi"/>
                <w:sz w:val="22"/>
                <w:szCs w:val="22"/>
              </w:rPr>
              <w:t> </w:t>
            </w:r>
          </w:p>
          <w:p w:rsidRPr="005F5076" w:rsidR="004E4582" w:rsidP="004E4582" w:rsidRDefault="004E4582" w14:paraId="256B4321"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zich niet schuldig hebben gemaakt aan ongeoorloofde afspraken;</w:t>
            </w:r>
            <w:r w:rsidRPr="005F5076">
              <w:rPr>
                <w:rStyle w:val="eop"/>
                <w:rFonts w:asciiTheme="minorHAnsi" w:hAnsiTheme="minorHAnsi" w:eastAsiaTheme="majorEastAsia" w:cstheme="minorHAnsi"/>
                <w:sz w:val="22"/>
                <w:szCs w:val="22"/>
              </w:rPr>
              <w:t> </w:t>
            </w:r>
          </w:p>
          <w:p w:rsidRPr="005F5076" w:rsidR="004E4582" w:rsidP="004E4582" w:rsidRDefault="004E4582" w14:paraId="1EFB1185" w14:textId="77777777">
            <w:pPr>
              <w:pStyle w:val="paragraph"/>
              <w:numPr>
                <w:ilvl w:val="0"/>
                <w:numId w:val="167"/>
              </w:numPr>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medewerkers van de gemeenten geen persoonlijke voordelen hebben gegund met als doel om orders of overeenkomsten te krijgen of te houden.</w:t>
            </w:r>
            <w:r w:rsidRPr="005F5076">
              <w:rPr>
                <w:rStyle w:val="eop"/>
                <w:rFonts w:asciiTheme="minorHAnsi" w:hAnsiTheme="minorHAnsi" w:eastAsiaTheme="majorEastAsia" w:cstheme="minorHAnsi"/>
                <w:sz w:val="22"/>
                <w:szCs w:val="22"/>
              </w:rPr>
              <w:t> </w:t>
            </w:r>
          </w:p>
          <w:p w:rsidRPr="005F5076" w:rsidR="004E4582" w:rsidP="00DA7B60" w:rsidRDefault="004E4582" w14:paraId="305BDC96" w14:textId="3459A411">
            <w:pPr>
              <w:pStyle w:val="paragraph"/>
              <w:spacing w:before="0" w:beforeAutospacing="0" w:after="0" w:afterAutospacing="0"/>
              <w:ind w:left="255" w:hanging="255"/>
              <w:contextualSpacing/>
              <w:textAlignment w:val="baseline"/>
              <w:rPr>
                <w:rFonts w:cstheme="minorHAnsi"/>
              </w:rPr>
            </w:pPr>
            <w:r w:rsidRPr="005F5076">
              <w:rPr>
                <w:rStyle w:val="normaltextrun"/>
                <w:rFonts w:asciiTheme="minorHAnsi" w:hAnsiTheme="minorHAnsi" w:eastAsiaTheme="majorEastAsia" w:cstheme="minorHAnsi"/>
                <w:sz w:val="22"/>
                <w:szCs w:val="22"/>
              </w:rPr>
              <w:t>2.</w:t>
            </w:r>
            <w:r w:rsidRPr="005F5076">
              <w:rPr>
                <w:rStyle w:val="tabchar"/>
                <w:rFonts w:asciiTheme="minorHAnsi" w:hAnsiTheme="minorHAnsi" w:eastAsiaTheme="majorEastAsia" w:cstheme="minorHAnsi"/>
                <w:sz w:val="22"/>
                <w:szCs w:val="22"/>
              </w:rPr>
              <w:tab/>
            </w:r>
            <w:r w:rsidRPr="005F5076">
              <w:rPr>
                <w:rStyle w:val="normaltextrun"/>
                <w:rFonts w:asciiTheme="minorHAnsi" w:hAnsiTheme="minorHAnsi" w:eastAsiaTheme="majorEastAsia" w:cstheme="minorHAnsi"/>
                <w:sz w:val="22"/>
                <w:szCs w:val="22"/>
              </w:rPr>
              <w:t xml:space="preserve">De gemeente(n) kunnen een integriteitsonderzoek (laten) uitvoeren bij de Potentiële Opdrachtnemer of zijn in te zetten onderaannemer en/of een advies vragen aan het Bureau bevordering integriteitsbeoordelingen. De Potentiële Opdrachtnemer werkt altijd kosteloos mee aan een dergelijk integriteitsonderzoek, tenzij dit redelijkerwijs niet van hem kan worden verlangd. De kosten van het onderzoek komen voor rekening van de gemeente(n), tenzij op grond van de uitkomst van het onderzoek de Potentiële </w:t>
            </w:r>
            <w:r w:rsidRPr="005F5076">
              <w:rPr>
                <w:rStyle w:val="normaltextrun"/>
                <w:rFonts w:asciiTheme="minorHAnsi" w:hAnsiTheme="minorHAnsi" w:eastAsiaTheme="majorEastAsia" w:cstheme="minorHAnsi"/>
                <w:sz w:val="22"/>
                <w:szCs w:val="22"/>
              </w:rPr>
              <w:lastRenderedPageBreak/>
              <w:t>Opdrachtnemer wordt uitgesloten van de verdere procedure als gevolg van integriteitsschending. In dat geval verhalen de gemeente(n) de kosten op de Potentiële Opdrachtnemer.</w:t>
            </w:r>
            <w:r w:rsidRPr="005F5076">
              <w:rPr>
                <w:rStyle w:val="eop"/>
                <w:rFonts w:asciiTheme="minorHAnsi" w:hAnsiTheme="minorHAnsi" w:eastAsiaTheme="majorEastAsia" w:cstheme="minorHAnsi"/>
                <w:sz w:val="22"/>
                <w:szCs w:val="22"/>
              </w:rPr>
              <w:t> </w:t>
            </w:r>
          </w:p>
        </w:tc>
        <w:tc>
          <w:tcPr>
            <w:tcW w:w="1062" w:type="dxa"/>
            <w:tcMar/>
          </w:tcPr>
          <w:p w:rsidRPr="005F5076" w:rsidR="004E4582" w:rsidP="008C09C5" w:rsidRDefault="004E4582" w14:paraId="4F2A2AE7" w14:textId="77777777">
            <w:pPr>
              <w:rPr>
                <w:rFonts w:cstheme="minorHAnsi"/>
              </w:rPr>
            </w:pPr>
          </w:p>
        </w:tc>
      </w:tr>
      <w:tr w:rsidR="004E4582" w:rsidTr="547A1BE4" w14:paraId="6232B45F" w14:textId="77777777">
        <w:tc>
          <w:tcPr>
            <w:tcW w:w="3017" w:type="dxa"/>
            <w:tcMar/>
          </w:tcPr>
          <w:p w:rsidRPr="005F5076" w:rsidR="004E4582" w:rsidP="008C09C5" w:rsidRDefault="004E4582" w14:paraId="254083E2" w14:textId="77777777">
            <w:pPr>
              <w:rPr>
                <w:rFonts w:cstheme="minorHAnsi"/>
              </w:rPr>
            </w:pPr>
            <w:r w:rsidRPr="005F5076">
              <w:rPr>
                <w:rFonts w:cstheme="minorHAnsi"/>
              </w:rPr>
              <w:t>Zero-tolerance beleid</w:t>
            </w:r>
          </w:p>
        </w:tc>
        <w:tc>
          <w:tcPr>
            <w:tcW w:w="4983" w:type="dxa"/>
            <w:tcMar/>
          </w:tcPr>
          <w:p w:rsidRPr="005F5076" w:rsidR="004E4582" w:rsidP="008C09C5" w:rsidRDefault="004E4582" w14:paraId="37104B45" w14:textId="77777777">
            <w:pPr>
              <w:pStyle w:val="paragraph"/>
              <w:spacing w:before="0" w:beforeAutospacing="0" w:after="0" w:afterAutospacing="0"/>
              <w:textAlignment w:val="baseline"/>
              <w:rPr>
                <w:rStyle w:val="eop"/>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Potentiële Opdrachtnemer heeft een strikt zero-tolerance beleid ten aanzien van middelengebruik waarbij alle risicofactoren die horen bij de oude omgeving en leefstijl zoveel mogelijk worden vermeden en waarop streng gecontroleerd wordt door de Potentiële Opdrachtnemer middels blaas- en urinetesten etc.</w:t>
            </w:r>
            <w:r w:rsidRPr="005F5076">
              <w:rPr>
                <w:rStyle w:val="eop"/>
                <w:rFonts w:asciiTheme="minorHAnsi" w:hAnsiTheme="minorHAnsi" w:eastAsiaTheme="majorEastAsia" w:cstheme="minorHAnsi"/>
                <w:sz w:val="22"/>
                <w:szCs w:val="22"/>
              </w:rPr>
              <w:t> </w:t>
            </w:r>
          </w:p>
          <w:p w:rsidRPr="005F5076" w:rsidR="004E4582" w:rsidP="008C09C5" w:rsidRDefault="004E4582" w14:paraId="07246B90" w14:textId="77777777">
            <w:pPr>
              <w:pStyle w:val="paragraph"/>
              <w:spacing w:before="0" w:beforeAutospacing="0" w:after="0" w:afterAutospacing="0"/>
              <w:ind w:left="315"/>
              <w:textAlignment w:val="baseline"/>
              <w:rPr>
                <w:rFonts w:asciiTheme="minorHAnsi" w:hAnsiTheme="minorHAnsi" w:cstheme="minorHAnsi"/>
                <w:sz w:val="22"/>
                <w:szCs w:val="22"/>
              </w:rPr>
            </w:pPr>
          </w:p>
        </w:tc>
        <w:tc>
          <w:tcPr>
            <w:tcW w:w="1062" w:type="dxa"/>
            <w:tcMar/>
          </w:tcPr>
          <w:p w:rsidRPr="005F5076" w:rsidR="004E4582" w:rsidP="008C09C5" w:rsidRDefault="004E4582" w14:paraId="1B3F3075" w14:textId="77777777">
            <w:pPr>
              <w:rPr>
                <w:rFonts w:cstheme="minorHAnsi"/>
              </w:rPr>
            </w:pPr>
          </w:p>
        </w:tc>
      </w:tr>
      <w:tr w:rsidR="004E4582" w:rsidTr="547A1BE4" w14:paraId="4682989E" w14:textId="77777777">
        <w:tc>
          <w:tcPr>
            <w:tcW w:w="3017" w:type="dxa"/>
            <w:tcMar/>
          </w:tcPr>
          <w:p w:rsidRPr="005F5076" w:rsidR="004E4582" w:rsidP="008C09C5" w:rsidRDefault="004E4582" w14:paraId="4E3E7F5F" w14:textId="77777777">
            <w:pPr>
              <w:rPr>
                <w:rFonts w:cstheme="minorHAnsi"/>
              </w:rPr>
            </w:pPr>
            <w:r w:rsidRPr="005F5076">
              <w:rPr>
                <w:rFonts w:cstheme="minorHAnsi"/>
              </w:rPr>
              <w:t>Website</w:t>
            </w:r>
          </w:p>
        </w:tc>
        <w:tc>
          <w:tcPr>
            <w:tcW w:w="4983" w:type="dxa"/>
            <w:tcMar/>
          </w:tcPr>
          <w:p w:rsidRPr="005F5076" w:rsidR="004E4582" w:rsidP="008C09C5" w:rsidRDefault="004E4582" w14:paraId="4EA937B4" w14:textId="77777777">
            <w:pPr>
              <w:pStyle w:val="paragraph"/>
              <w:spacing w:before="0" w:beforeAutospacing="0" w:after="0" w:afterAutospacing="0"/>
              <w:textAlignment w:val="baseline"/>
              <w:rPr>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De Potentiële Opdrachtnemer beschikt over een website waarop tenminste de volgende informatie is weergegeven:</w:t>
            </w:r>
            <w:r w:rsidRPr="005F5076">
              <w:rPr>
                <w:rStyle w:val="eop"/>
                <w:rFonts w:asciiTheme="minorHAnsi" w:hAnsiTheme="minorHAnsi" w:eastAsiaTheme="majorEastAsia" w:cstheme="minorHAnsi"/>
                <w:sz w:val="22"/>
                <w:szCs w:val="22"/>
              </w:rPr>
              <w:t> </w:t>
            </w:r>
          </w:p>
          <w:p w:rsidRPr="005F5076" w:rsidR="004E4582" w:rsidP="008B458A" w:rsidRDefault="004E4582" w14:paraId="4CCAC636"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Contactgegevens, bezoekadres(sen) en telefoonnummer (niet zijnde een 0900 nummer) </w:t>
            </w:r>
          </w:p>
          <w:p w:rsidRPr="005F5076" w:rsidR="004E4582" w:rsidP="008B458A" w:rsidRDefault="004E4582" w14:paraId="1A22ECF2"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Openingstijden </w:t>
            </w:r>
          </w:p>
          <w:p w:rsidRPr="005F5076" w:rsidR="004E4582" w:rsidP="008B458A" w:rsidRDefault="004E4582" w14:paraId="48E8C5E6"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Dienstverleningsaanbod, rechten, plichten etc. </w:t>
            </w:r>
          </w:p>
          <w:p w:rsidRPr="005F5076" w:rsidR="004E4582" w:rsidP="008B458A" w:rsidRDefault="004E4582" w14:paraId="24FCD50F"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Informatie over het indienen van klachten en de klachtenregeling </w:t>
            </w:r>
          </w:p>
          <w:p w:rsidRPr="005F5076" w:rsidR="004E4582" w:rsidP="008B458A" w:rsidRDefault="004E4582" w14:paraId="12866563"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Privacy protocol </w:t>
            </w:r>
          </w:p>
          <w:p w:rsidRPr="005F5076" w:rsidR="004E4582" w:rsidP="008B458A" w:rsidRDefault="004E4582" w14:paraId="48EC3EA3" w14:textId="77777777">
            <w:pPr>
              <w:pStyle w:val="paragraph"/>
              <w:numPr>
                <w:ilvl w:val="0"/>
                <w:numId w:val="167"/>
              </w:numPr>
              <w:spacing w:before="0" w:beforeAutospacing="0" w:after="0" w:afterAutospacing="0"/>
              <w:ind w:left="268" w:hanging="268"/>
              <w:contextualSpacing/>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Kwaliteitskeurmerk </w:t>
            </w:r>
          </w:p>
          <w:p w:rsidRPr="005F5076" w:rsidR="004E4582" w:rsidP="008C09C5" w:rsidRDefault="004E4582" w14:paraId="2A2BCB7B"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website dient voor de doelgroep (Safehouse) gebruiksvriendelijk te zijn.</w:t>
            </w:r>
          </w:p>
          <w:p w:rsidRPr="005F5076" w:rsidR="004E4582" w:rsidP="008C09C5" w:rsidRDefault="004E4582" w14:paraId="6D2A0679" w14:textId="77777777">
            <w:pPr>
              <w:pStyle w:val="paragraph"/>
              <w:spacing w:before="0" w:beforeAutospacing="0" w:after="0" w:afterAutospacing="0"/>
              <w:textAlignment w:val="baseline"/>
              <w:rPr>
                <w:rFonts w:asciiTheme="minorHAnsi" w:hAnsiTheme="minorHAnsi" w:cstheme="minorHAnsi"/>
                <w:sz w:val="22"/>
                <w:szCs w:val="22"/>
              </w:rPr>
            </w:pPr>
          </w:p>
        </w:tc>
        <w:tc>
          <w:tcPr>
            <w:tcW w:w="1062" w:type="dxa"/>
            <w:tcMar/>
          </w:tcPr>
          <w:p w:rsidRPr="005F5076" w:rsidR="004E4582" w:rsidP="008C09C5" w:rsidRDefault="004E4582" w14:paraId="0047332B" w14:textId="77777777">
            <w:pPr>
              <w:rPr>
                <w:rFonts w:cstheme="minorHAnsi"/>
              </w:rPr>
            </w:pPr>
          </w:p>
        </w:tc>
      </w:tr>
      <w:tr w:rsidR="004E4582" w:rsidTr="547A1BE4" w14:paraId="06F86540" w14:textId="77777777">
        <w:tc>
          <w:tcPr>
            <w:tcW w:w="3017" w:type="dxa"/>
            <w:tcMar/>
          </w:tcPr>
          <w:p w:rsidRPr="005F5076" w:rsidR="004E4582" w:rsidP="008C09C5" w:rsidRDefault="004E4582" w14:paraId="1B25AE62" w14:textId="77777777">
            <w:pPr>
              <w:rPr>
                <w:rFonts w:cstheme="minorHAnsi"/>
              </w:rPr>
            </w:pPr>
            <w:r w:rsidRPr="005F5076">
              <w:rPr>
                <w:rFonts w:cstheme="minorHAnsi"/>
              </w:rPr>
              <w:t>Social return</w:t>
            </w:r>
          </w:p>
        </w:tc>
        <w:tc>
          <w:tcPr>
            <w:tcW w:w="4983" w:type="dxa"/>
            <w:tcMar/>
          </w:tcPr>
          <w:p w:rsidRPr="005F5076" w:rsidR="004E4582" w:rsidP="004E4582" w:rsidRDefault="004E4582" w14:paraId="0F9FA452" w14:textId="77777777">
            <w:pPr>
              <w:pStyle w:val="paragraph"/>
              <w:numPr>
                <w:ilvl w:val="0"/>
                <w:numId w:val="169"/>
              </w:numPr>
              <w:ind w:left="232" w:hanging="232"/>
              <w:contextualSpacing/>
              <w:textAlignment w:val="baseline"/>
              <w:rPr>
                <w:rFonts w:asciiTheme="minorHAnsi" w:hAnsiTheme="minorHAnsi" w:eastAsiaTheme="majorEastAsia" w:cstheme="minorHAnsi"/>
                <w:sz w:val="22"/>
                <w:szCs w:val="22"/>
              </w:rPr>
            </w:pPr>
            <w:r w:rsidRPr="005F5076">
              <w:rPr>
                <w:rFonts w:asciiTheme="minorHAnsi" w:hAnsiTheme="minorHAnsi" w:eastAsiaTheme="majorEastAsia" w:cstheme="minorHAnsi"/>
                <w:sz w:val="22"/>
                <w:szCs w:val="22"/>
              </w:rPr>
              <w:t xml:space="preserve">De Potentiële Opdrachtnemer voert de regeling social return uit. Social return houdt in dat de Potentiële Opdrachtnemer verplicht is om een deel van de aanneemsom te besteden aan (bij voorkeur langdurige) inzet van mensen die een afstand hebben tot de arbeidsmarkt. De Potentiële Opdrachtnemer dient 2% van de opdrachtwaarde exclusief btw te besteden aan invulling van de social return verplichting. </w:t>
            </w:r>
          </w:p>
          <w:p w:rsidRPr="005F5076" w:rsidR="004E4582" w:rsidP="008C09C5" w:rsidRDefault="004E4582" w14:paraId="7A6F9289" w14:textId="77777777">
            <w:pPr>
              <w:pStyle w:val="paragraph"/>
              <w:ind w:left="232" w:hanging="232"/>
              <w:contextualSpacing/>
              <w:textAlignment w:val="baseline"/>
              <w:rPr>
                <w:rFonts w:asciiTheme="minorHAnsi" w:hAnsiTheme="minorHAnsi" w:eastAsiaTheme="majorEastAsia" w:cstheme="minorHAnsi"/>
                <w:sz w:val="22"/>
                <w:szCs w:val="22"/>
              </w:rPr>
            </w:pPr>
            <w:r w:rsidRPr="005F5076">
              <w:rPr>
                <w:rFonts w:asciiTheme="minorHAnsi" w:hAnsiTheme="minorHAnsi" w:eastAsiaTheme="majorEastAsia" w:cstheme="minorHAnsi"/>
                <w:sz w:val="22"/>
                <w:szCs w:val="22"/>
              </w:rPr>
              <w:t>2.  Op het leveren van de ondersteuning is voorts het vastgestelde beleid van toepassing zoals opgenomen in de bijlage. Als het beleid gedurende de duur van de overeenkomst wordt aangepast, is het gewijzigde beleid van toepassing.</w:t>
            </w:r>
          </w:p>
          <w:p w:rsidRPr="005F5076" w:rsidR="004E4582" w:rsidP="008C09C5" w:rsidRDefault="004E4582" w14:paraId="25558D2E" w14:textId="77777777">
            <w:pPr>
              <w:pStyle w:val="paragraph"/>
              <w:spacing w:before="0" w:beforeAutospacing="0" w:after="0" w:afterAutospacing="0"/>
              <w:ind w:left="233" w:hanging="233"/>
              <w:textAlignment w:val="baseline"/>
              <w:rPr>
                <w:rStyle w:val="normaltextrun"/>
                <w:rFonts w:asciiTheme="minorHAnsi" w:hAnsiTheme="minorHAnsi" w:eastAsiaTheme="majorEastAsia" w:cstheme="minorHAnsi"/>
                <w:sz w:val="22"/>
                <w:szCs w:val="22"/>
              </w:rPr>
            </w:pPr>
            <w:r w:rsidRPr="005F5076">
              <w:rPr>
                <w:rFonts w:asciiTheme="minorHAnsi" w:hAnsiTheme="minorHAnsi" w:eastAsiaTheme="majorEastAsia" w:cstheme="minorHAnsi"/>
                <w:sz w:val="22"/>
                <w:szCs w:val="22"/>
              </w:rPr>
              <w:t>3.  De Potentiële Opdrachtnemer verantwoordt zijn verplichtingen op basis van deze eis via het systeem Wizzr.</w:t>
            </w:r>
          </w:p>
        </w:tc>
        <w:tc>
          <w:tcPr>
            <w:tcW w:w="1062" w:type="dxa"/>
            <w:tcMar/>
          </w:tcPr>
          <w:p w:rsidRPr="005F5076" w:rsidR="004E4582" w:rsidP="008C09C5" w:rsidRDefault="004E4582" w14:paraId="5E15D77B" w14:textId="77777777">
            <w:pPr>
              <w:rPr>
                <w:rFonts w:cstheme="minorHAnsi"/>
              </w:rPr>
            </w:pPr>
          </w:p>
        </w:tc>
      </w:tr>
      <w:tr w:rsidR="004E4582" w:rsidTr="547A1BE4" w14:paraId="5C9B7102" w14:textId="77777777">
        <w:tc>
          <w:tcPr>
            <w:tcW w:w="3017" w:type="dxa"/>
            <w:tcMar/>
          </w:tcPr>
          <w:p w:rsidRPr="005F5076" w:rsidR="004E4582" w:rsidP="008C09C5" w:rsidRDefault="004E4582" w14:paraId="0250FA62" w14:textId="77777777">
            <w:pPr>
              <w:rPr>
                <w:rFonts w:cstheme="minorHAnsi"/>
              </w:rPr>
            </w:pPr>
            <w:r w:rsidRPr="005F5076">
              <w:rPr>
                <w:rFonts w:cstheme="minorHAnsi"/>
              </w:rPr>
              <w:t>Verklaring omtrent gedrag</w:t>
            </w:r>
          </w:p>
        </w:tc>
        <w:tc>
          <w:tcPr>
            <w:tcW w:w="4983" w:type="dxa"/>
            <w:tcMar/>
          </w:tcPr>
          <w:p w:rsidRPr="005F5076" w:rsidR="004E4582" w:rsidP="008B458A" w:rsidRDefault="004E4582" w14:paraId="77A22291"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Potentiële Opdrachtnemer zet bij de ondersteuning van Inwoners uitsluitend medewerkers, stagiaires en vrijwilligers in die in het bezit zijn van een Verklaring omtrent gedrag (VOG) voor natuurlijke personen gericht op het screeningsprofiel 45 ‘gezondheidszorg en welzijn van mens en dier’.  </w:t>
            </w:r>
          </w:p>
          <w:p w:rsidR="003E2A88" w:rsidP="008B458A" w:rsidRDefault="008726DC" w14:paraId="380932A7"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Pr>
                <w:rStyle w:val="normaltextrun"/>
                <w:rFonts w:asciiTheme="minorHAnsi" w:hAnsiTheme="minorHAnsi" w:eastAsiaTheme="majorEastAsia" w:cstheme="minorHAnsi"/>
                <w:sz w:val="22"/>
                <w:szCs w:val="22"/>
              </w:rPr>
              <w:lastRenderedPageBreak/>
              <w:t>Dit geldt ook voor medewerkers, stagiaires en vrijwilligers die toegang hebben tot systemen waarin vertrouwelijke en gevoelige gegevens zijn opgeslagen.</w:t>
            </w:r>
          </w:p>
          <w:p w:rsidRPr="005F5076" w:rsidR="004E4582" w:rsidP="008B458A" w:rsidRDefault="004E4582" w14:paraId="221511E3" w14:textId="58B1CCC3">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Voor medewerkers die in dienst treden, geldt dat de VOG op het moment van indiensttreding niet ouder mag zijn dan 3 maanden. De eis van 3 maanden geldt voor zittende medewerkers niet.  </w:t>
            </w:r>
          </w:p>
          <w:p w:rsidRPr="005F5076" w:rsidR="004E4582" w:rsidP="008B458A" w:rsidRDefault="004E4582" w14:paraId="1D5BE997"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Als de Potentiële Opdrachtnemer vermoedt dat een medewerker niet voldoet aan de eisen voor het afgeven van een VOG, eist hij dat binnen 4 weken een nieuwe VOG door de medewerker wordt aangevraagd en overgelegd. Als de VOG er niet (op tijd) komt, dient de Potentiële Opdrachtnemer zo snel mogelijk maatregelen te nemen om inwoners te beschermen. </w:t>
            </w:r>
          </w:p>
          <w:p w:rsidRPr="005F5076" w:rsidR="004E4582" w:rsidP="008B458A" w:rsidRDefault="004E4582" w14:paraId="6A1CFB34"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Indien de Potentiële Opdrachtnemer gebruik maakt van een onderaannemer, geldt deze eis ook voor de onderaannemer.  </w:t>
            </w:r>
          </w:p>
          <w:p w:rsidRPr="005F5076" w:rsidR="004E4582" w:rsidP="008B458A" w:rsidRDefault="004E4582" w14:paraId="74DDE051"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VOG is ook verplicht voor bestuurders van de Potentiële Opdrachtnemer.</w:t>
            </w:r>
          </w:p>
          <w:p w:rsidRPr="005F5076" w:rsidR="004E4582" w:rsidP="006B3AAB" w:rsidRDefault="003E2A88" w14:paraId="5B0B577A" w14:textId="783DE91C">
            <w:pPr>
              <w:pStyle w:val="paragraph"/>
              <w:numPr>
                <w:ilvl w:val="0"/>
                <w:numId w:val="167"/>
              </w:numPr>
              <w:spacing w:before="0" w:beforeAutospacing="0" w:after="0" w:afterAutospacing="0"/>
              <w:ind w:left="268" w:hanging="268"/>
              <w:rPr>
                <w:rFonts w:cstheme="minorHAnsi"/>
              </w:rPr>
            </w:pPr>
            <w:r>
              <w:rPr>
                <w:rFonts w:eastAsia="Verdana" w:asciiTheme="minorHAnsi" w:hAnsiTheme="minorHAnsi" w:cstheme="minorHAnsi"/>
                <w:color w:val="000000" w:themeColor="text1"/>
                <w:sz w:val="22"/>
                <w:szCs w:val="22"/>
              </w:rPr>
              <w:t>Opdrachtnemer beschikt over een actuele</w:t>
            </w:r>
            <w:r w:rsidR="006B3AAB">
              <w:rPr>
                <w:rFonts w:eastAsia="Verdana" w:asciiTheme="minorHAnsi" w:hAnsiTheme="minorHAnsi" w:cstheme="minorHAnsi"/>
                <w:color w:val="000000" w:themeColor="text1"/>
                <w:sz w:val="22"/>
                <w:szCs w:val="22"/>
              </w:rPr>
              <w:t xml:space="preserve"> Verklaring Omtrent het Gedrag voor rechtspersonen. </w:t>
            </w:r>
          </w:p>
        </w:tc>
        <w:tc>
          <w:tcPr>
            <w:tcW w:w="1062" w:type="dxa"/>
            <w:tcMar/>
          </w:tcPr>
          <w:p w:rsidRPr="005F5076" w:rsidR="004E4582" w:rsidP="008C09C5" w:rsidRDefault="004E4582" w14:paraId="5D27D822" w14:textId="77777777">
            <w:pPr>
              <w:rPr>
                <w:rFonts w:cstheme="minorHAnsi"/>
              </w:rPr>
            </w:pPr>
          </w:p>
        </w:tc>
      </w:tr>
      <w:tr w:rsidR="004E4582" w:rsidTr="547A1BE4" w14:paraId="668DFD5D" w14:textId="77777777">
        <w:tc>
          <w:tcPr>
            <w:tcW w:w="3017" w:type="dxa"/>
            <w:tcMar/>
          </w:tcPr>
          <w:p w:rsidRPr="005F5076" w:rsidR="004E4582" w:rsidP="008C09C5" w:rsidRDefault="004E4582" w14:paraId="524B3FB4" w14:textId="77777777">
            <w:pPr>
              <w:rPr>
                <w:rFonts w:cstheme="minorHAnsi"/>
              </w:rPr>
            </w:pPr>
            <w:r w:rsidRPr="005F5076">
              <w:rPr>
                <w:rFonts w:cstheme="minorHAnsi"/>
              </w:rPr>
              <w:t>Diploma’s</w:t>
            </w:r>
          </w:p>
        </w:tc>
        <w:tc>
          <w:tcPr>
            <w:tcW w:w="4983" w:type="dxa"/>
            <w:tcMar/>
          </w:tcPr>
          <w:p w:rsidRPr="005F5076" w:rsidR="004E4582" w:rsidP="006B3AAB" w:rsidRDefault="004E4582" w14:paraId="2BD7BE66"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Potentiële Opdrachtnemer kan aantoonbaar voldoende expertise raadplegen op het gebied van psychiatrie en gedragsdeskundigheid binnen de eigen organisatie danwel door middel van vastgelegde afspraken met een andere organisatie.  </w:t>
            </w:r>
          </w:p>
          <w:p w:rsidRPr="005F5076" w:rsidR="004E4582" w:rsidP="006B3AAB" w:rsidRDefault="004E4582" w14:paraId="0EB01903"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helft van het personeel dat de Potentiële Opdrachtnemer inzet heeft minimaal 2 jaar recente ervaring (in de afgelopen 5 jaar) met het begeleiden van de doelgroep.   </w:t>
            </w:r>
          </w:p>
          <w:p w:rsidRPr="005F5076" w:rsidR="004E4582" w:rsidP="006B3AAB" w:rsidRDefault="004E4582" w14:paraId="14BC4649" w14:textId="77777777">
            <w:pPr>
              <w:pStyle w:val="paragraph"/>
              <w:numPr>
                <w:ilvl w:val="0"/>
                <w:numId w:val="167"/>
              </w:numPr>
              <w:ind w:left="268" w:hanging="268"/>
              <w:contextualSpacing/>
              <w:textAlignment w:val="baseline"/>
              <w:rPr>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Inzet van niet professionele medewerkers (vrijwilligers/stagiaires/ mensen met ervaringskennis) vindt plaats onder de verantwoordelijkheid van een deskundig en vakbekwame medewerker. </w:t>
            </w:r>
            <w:r w:rsidRPr="005F5076">
              <w:rPr>
                <w:rFonts w:asciiTheme="minorHAnsi" w:hAnsiTheme="minorHAnsi" w:eastAsiaTheme="majorEastAsia" w:cstheme="minorHAnsi"/>
                <w:sz w:val="22"/>
                <w:szCs w:val="22"/>
              </w:rPr>
              <w:t>Opdrachtnemer garandeert dat de vrijwilligers beschikken over de gangbare, aantoonbare competenties en vaardigheden die nodig zijn om de benodigde activiteiten te verrichten. Opdrachtnemer laat niet professionele medewerkers adequaat begeleiden door een medewerker die daarvoor bekwaam en bevoegd is.</w:t>
            </w:r>
          </w:p>
          <w:p w:rsidRPr="006B3AAB" w:rsidR="004E4582" w:rsidP="008C09C5" w:rsidRDefault="004E4582" w14:paraId="15E108DB" w14:textId="77777777">
            <w:pPr>
              <w:pStyle w:val="paragraph"/>
              <w:spacing w:before="0" w:beforeAutospacing="0" w:after="0" w:afterAutospacing="0"/>
              <w:contextualSpacing/>
              <w:textAlignment w:val="baseline"/>
              <w:rPr>
                <w:rStyle w:val="normaltextrun"/>
                <w:rFonts w:asciiTheme="minorHAnsi" w:hAnsiTheme="minorHAnsi" w:eastAsiaTheme="majorEastAsia" w:cstheme="minorHAnsi"/>
                <w:i/>
                <w:iCs/>
                <w:sz w:val="22"/>
                <w:szCs w:val="22"/>
              </w:rPr>
            </w:pPr>
            <w:r w:rsidRPr="006B3AAB">
              <w:rPr>
                <w:rStyle w:val="normaltextrun"/>
                <w:rFonts w:asciiTheme="minorHAnsi" w:hAnsiTheme="minorHAnsi" w:eastAsiaTheme="majorEastAsia" w:cstheme="minorHAnsi"/>
                <w:i/>
                <w:iCs/>
                <w:sz w:val="22"/>
                <w:szCs w:val="22"/>
              </w:rPr>
              <w:t>Dagelijkse ondersteuning &amp; Groepsactiviteiten:  </w:t>
            </w:r>
          </w:p>
          <w:p w:rsidRPr="005F5076" w:rsidR="004E4582" w:rsidP="006B3AAB" w:rsidRDefault="004E4582" w14:paraId="751D8515"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 xml:space="preserve">40% van het personeel dat de ondersteuning uitvoert beschikt over een zorginhoudelijke HBO opleiding gericht op de doelgroep met verslaving. </w:t>
            </w:r>
            <w:r w:rsidRPr="005F5076">
              <w:rPr>
                <w:rStyle w:val="normaltextrun"/>
                <w:rFonts w:asciiTheme="minorHAnsi" w:hAnsiTheme="minorHAnsi" w:eastAsiaTheme="majorEastAsia" w:cstheme="minorHAnsi"/>
                <w:sz w:val="22"/>
                <w:szCs w:val="22"/>
              </w:rPr>
              <w:lastRenderedPageBreak/>
              <w:t>Het overige personeel dat de ondersteuning uitvoert beschikt over een zorginhoudelijke opleiding op minimaal MBO-4 niveau, aangevuld met basiskennis over Licht Verstandelijke Beperking, verslavingszorg en Geestelijke Gezondheidszorg.  </w:t>
            </w:r>
          </w:p>
          <w:p w:rsidRPr="006B3AAB" w:rsidR="004E4582" w:rsidP="008C09C5" w:rsidRDefault="004E4582" w14:paraId="08877A6E" w14:textId="77777777">
            <w:pPr>
              <w:pStyle w:val="paragraph"/>
              <w:spacing w:before="0" w:beforeAutospacing="0" w:after="0" w:afterAutospacing="0"/>
              <w:ind w:left="360" w:hanging="360"/>
              <w:textAlignment w:val="baseline"/>
              <w:rPr>
                <w:rStyle w:val="normaltextrun"/>
                <w:rFonts w:asciiTheme="minorHAnsi" w:hAnsiTheme="minorHAnsi" w:eastAsiaTheme="majorEastAsia" w:cstheme="minorHAnsi"/>
                <w:i/>
                <w:iCs/>
                <w:sz w:val="22"/>
                <w:szCs w:val="22"/>
              </w:rPr>
            </w:pPr>
            <w:r w:rsidRPr="006B3AAB">
              <w:rPr>
                <w:rStyle w:val="normaltextrun"/>
                <w:rFonts w:asciiTheme="minorHAnsi" w:hAnsiTheme="minorHAnsi" w:eastAsiaTheme="majorEastAsia" w:cstheme="minorHAnsi"/>
                <w:i/>
                <w:iCs/>
                <w:sz w:val="22"/>
                <w:szCs w:val="22"/>
              </w:rPr>
              <w:t>Trajectplan &amp; Evaluaties  </w:t>
            </w:r>
          </w:p>
          <w:p w:rsidRPr="005F5076" w:rsidR="004E4582" w:rsidP="006B3AAB" w:rsidRDefault="004E4582" w14:paraId="507094EB"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Potentiële Opdrachtnemer zet minimaal een HBO geschoolde professional in, BIG- geregistreerd (indien BIG-registratie voor het specialisme van toepassing is), met specialistische kennis van psychiatrische problematiek, verslaving, lvb (of combinatie van deze problematiek). Deze medewerker is verantwoordelijk voor het opstellen en de regie over het trajectplan en signaleert de mogelijkheden en noodzaak tot op- en afschalen.  </w:t>
            </w:r>
          </w:p>
          <w:p w:rsidRPr="006B3AAB" w:rsidR="004E4582" w:rsidP="008C09C5" w:rsidRDefault="004E4582" w14:paraId="0A0DD5BD" w14:textId="77777777">
            <w:pPr>
              <w:pStyle w:val="paragraph"/>
              <w:spacing w:before="0" w:beforeAutospacing="0" w:after="0" w:afterAutospacing="0"/>
              <w:ind w:left="360" w:hanging="360"/>
              <w:textAlignment w:val="baseline"/>
              <w:rPr>
                <w:rStyle w:val="normaltextrun"/>
                <w:rFonts w:asciiTheme="minorHAnsi" w:hAnsiTheme="minorHAnsi" w:eastAsiaTheme="majorEastAsia" w:cstheme="minorHAnsi"/>
                <w:i/>
                <w:iCs/>
                <w:sz w:val="22"/>
                <w:szCs w:val="22"/>
              </w:rPr>
            </w:pPr>
            <w:r w:rsidRPr="006B3AAB">
              <w:rPr>
                <w:rStyle w:val="normaltextrun"/>
                <w:rFonts w:asciiTheme="minorHAnsi" w:hAnsiTheme="minorHAnsi" w:eastAsiaTheme="majorEastAsia" w:cstheme="minorHAnsi"/>
                <w:i/>
                <w:iCs/>
                <w:sz w:val="22"/>
                <w:szCs w:val="22"/>
              </w:rPr>
              <w:t>Ervaringsdeskundigheid   </w:t>
            </w:r>
          </w:p>
          <w:p w:rsidRPr="005F5076" w:rsidR="004E4582" w:rsidP="006B3AAB" w:rsidRDefault="004E4582" w14:paraId="4FCD6962"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Indien een ervaringsdeskundige ingezet wordt als zorgprofessional dient deze te voldoen aan bovenstaande opleidingseisen.  </w:t>
            </w:r>
          </w:p>
          <w:p w:rsidRPr="005F5076" w:rsidR="004E4582" w:rsidP="008C09C5" w:rsidRDefault="004E4582" w14:paraId="1650B783" w14:textId="77777777">
            <w:pPr>
              <w:pStyle w:val="paragraph"/>
              <w:spacing w:before="0" w:beforeAutospacing="0" w:after="0" w:afterAutospacing="0"/>
              <w:ind w:left="720"/>
              <w:textAlignment w:val="baseline"/>
              <w:rPr>
                <w:rStyle w:val="normaltextrun"/>
                <w:rFonts w:asciiTheme="minorHAnsi" w:hAnsiTheme="minorHAnsi" w:eastAsiaTheme="majorEastAsia" w:cstheme="minorHAnsi"/>
                <w:sz w:val="22"/>
                <w:szCs w:val="22"/>
              </w:rPr>
            </w:pPr>
          </w:p>
        </w:tc>
        <w:tc>
          <w:tcPr>
            <w:tcW w:w="1062" w:type="dxa"/>
            <w:tcMar/>
          </w:tcPr>
          <w:p w:rsidRPr="005F5076" w:rsidR="004E4582" w:rsidP="008C09C5" w:rsidRDefault="004E4582" w14:paraId="319CC713" w14:textId="77777777">
            <w:pPr>
              <w:rPr>
                <w:rFonts w:cstheme="minorHAnsi"/>
              </w:rPr>
            </w:pPr>
          </w:p>
        </w:tc>
      </w:tr>
      <w:tr w:rsidR="004E4582" w:rsidTr="547A1BE4" w14:paraId="6A953F60" w14:textId="77777777">
        <w:tc>
          <w:tcPr>
            <w:tcW w:w="3017" w:type="dxa"/>
            <w:tcMar/>
          </w:tcPr>
          <w:p w:rsidRPr="005F5076" w:rsidR="004E4582" w:rsidP="008C09C5" w:rsidRDefault="004E4582" w14:paraId="703DD457" w14:textId="77777777">
            <w:pPr>
              <w:rPr>
                <w:rFonts w:cstheme="minorHAnsi"/>
              </w:rPr>
            </w:pPr>
            <w:r w:rsidRPr="005F5076">
              <w:rPr>
                <w:rFonts w:cstheme="minorHAnsi"/>
              </w:rPr>
              <w:t>Professionele standaard</w:t>
            </w:r>
          </w:p>
        </w:tc>
        <w:tc>
          <w:tcPr>
            <w:tcW w:w="4983" w:type="dxa"/>
            <w:tcMar/>
          </w:tcPr>
          <w:p w:rsidRPr="005F5076" w:rsidR="004E4582" w:rsidP="006B3AAB" w:rsidRDefault="004E4582" w14:paraId="0F07FB9A" w14:textId="77777777">
            <w:pPr>
              <w:pStyle w:val="paragraph"/>
              <w:numPr>
                <w:ilvl w:val="0"/>
                <w:numId w:val="167"/>
              </w:numPr>
              <w:spacing w:before="0" w:beforeAutospacing="0" w:after="0" w:afterAutospacing="0"/>
              <w:ind w:left="268" w:hanging="268"/>
              <w:textAlignment w:val="baseline"/>
              <w:rPr>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 xml:space="preserve">De Potentiële Opdrachtnemer werkt volgens geldende (en toekomstige) evidence-based en practise-based herstelgerichte methodieken die effectief en passend zijn bij de ondersteuningsvraag van de cliënt. Denk hierbij aan het Minnesota 12 stappen-model </w:t>
            </w:r>
            <w:r w:rsidRPr="00F80628">
              <w:rPr>
                <w:rStyle w:val="normaltextrun"/>
                <w:rFonts w:asciiTheme="minorHAnsi" w:hAnsiTheme="minorHAnsi" w:eastAsiaTheme="majorEastAsia" w:cstheme="minorHAnsi"/>
                <w:sz w:val="18"/>
                <w:szCs w:val="18"/>
              </w:rPr>
              <w:t>( </w:t>
            </w:r>
            <w:hyperlink w:history="1" r:id="rId12">
              <w:r w:rsidRPr="00F80628">
                <w:rPr>
                  <w:rStyle w:val="Hyperlink"/>
                  <w:rFonts w:asciiTheme="minorHAnsi" w:hAnsiTheme="minorHAnsi" w:cstheme="minorHAnsi"/>
                  <w:sz w:val="18"/>
                  <w:szCs w:val="18"/>
                  <w:shd w:val="clear" w:color="auto" w:fill="FFFFFF"/>
                </w:rPr>
                <w:t>https://movendi.ngo/wp-content/uploads/2020/04/Kelly_et_al-2020-Cochrane_Database_of_Systematic_Reviews.pdf</w:t>
              </w:r>
            </w:hyperlink>
            <w:r w:rsidRPr="005F5076">
              <w:rPr>
                <w:rFonts w:asciiTheme="minorHAnsi" w:hAnsiTheme="minorHAnsi" w:cstheme="minorHAnsi"/>
                <w:sz w:val="22"/>
                <w:szCs w:val="22"/>
              </w:rPr>
              <w:t>)</w:t>
            </w:r>
          </w:p>
          <w:p w:rsidRPr="005F5076" w:rsidR="004E4582" w:rsidP="006B3AAB" w:rsidRDefault="004E4582" w14:paraId="404C0F4C" w14:textId="77777777">
            <w:pPr>
              <w:pStyle w:val="paragraph"/>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of een andere gelijkwaardige methode die door het Trimbosinstituut is erkend.  </w:t>
            </w:r>
          </w:p>
          <w:p w:rsidRPr="005F5076" w:rsidR="004E4582" w:rsidP="006B3AAB" w:rsidRDefault="004E4582" w14:paraId="40F3B3F8"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cstheme="minorHAnsi"/>
                <w:sz w:val="22"/>
                <w:szCs w:val="22"/>
              </w:rPr>
            </w:pPr>
            <w:r w:rsidRPr="005F5076">
              <w:rPr>
                <w:rStyle w:val="normaltextrun"/>
                <w:rFonts w:asciiTheme="minorHAnsi" w:hAnsiTheme="minorHAnsi" w:eastAsiaTheme="majorEastAsia" w:cstheme="minorHAnsi"/>
                <w:sz w:val="22"/>
                <w:szCs w:val="22"/>
              </w:rPr>
              <w:t>De Potentiële Opdrachtnemer heeft ruimte voor professionele autonomie en innovatie van de ondersteuning.</w:t>
            </w:r>
          </w:p>
          <w:p w:rsidRPr="005F5076" w:rsidR="004E4582" w:rsidP="008C09C5" w:rsidRDefault="004E4582" w14:paraId="604C175F" w14:textId="77777777">
            <w:pPr>
              <w:pStyle w:val="paragraph"/>
              <w:spacing w:before="0" w:beforeAutospacing="0" w:after="0" w:afterAutospacing="0"/>
              <w:ind w:left="720"/>
              <w:textAlignment w:val="baseline"/>
              <w:rPr>
                <w:rFonts w:asciiTheme="minorHAnsi" w:hAnsiTheme="minorHAnsi" w:cstheme="minorHAnsi"/>
                <w:sz w:val="22"/>
                <w:szCs w:val="22"/>
              </w:rPr>
            </w:pPr>
          </w:p>
        </w:tc>
        <w:tc>
          <w:tcPr>
            <w:tcW w:w="1062" w:type="dxa"/>
            <w:tcMar/>
          </w:tcPr>
          <w:p w:rsidRPr="005F5076" w:rsidR="004E4582" w:rsidP="008C09C5" w:rsidRDefault="004E4582" w14:paraId="62296F07" w14:textId="77777777">
            <w:pPr>
              <w:rPr>
                <w:rFonts w:cstheme="minorHAnsi"/>
              </w:rPr>
            </w:pPr>
          </w:p>
        </w:tc>
      </w:tr>
      <w:tr w:rsidR="004E4582" w:rsidTr="547A1BE4" w14:paraId="107D5F24" w14:textId="77777777">
        <w:tc>
          <w:tcPr>
            <w:tcW w:w="3017" w:type="dxa"/>
            <w:tcMar/>
          </w:tcPr>
          <w:p w:rsidRPr="002A75DF" w:rsidR="004E4582" w:rsidP="547A1BE4" w:rsidRDefault="004E4582" w14:paraId="7AAD2BED" w14:textId="72CF7DBA">
            <w:pPr>
              <w:rPr>
                <w:rStyle w:val="normaltextrun"/>
                <w:rFonts w:eastAsia="" w:cs="Segoe UI" w:eastAsiaTheme="majorEastAsia"/>
                <w:lang w:eastAsia="nl-NL"/>
              </w:rPr>
            </w:pPr>
            <w:r w:rsidRPr="547A1BE4" w:rsidR="004E4582">
              <w:rPr>
                <w:rStyle w:val="normaltextrun"/>
                <w:rFonts w:eastAsia="" w:cs="Segoe UI" w:eastAsiaTheme="majorEastAsia"/>
                <w:lang w:eastAsia="nl-NL"/>
              </w:rPr>
              <w:t>K</w:t>
            </w:r>
            <w:r w:rsidRPr="547A1BE4" w:rsidR="004E4582">
              <w:rPr>
                <w:rStyle w:val="normaltextrun"/>
                <w:rFonts w:eastAsia="" w:cs="Calibri" w:eastAsiaTheme="majorEastAsia" w:cstheme="minorAscii"/>
                <w:lang w:eastAsia="nl-NL"/>
              </w:rPr>
              <w:t>waliteits</w:t>
            </w:r>
            <w:r w:rsidRPr="547A1BE4" w:rsidR="004E177E">
              <w:rPr>
                <w:rStyle w:val="normaltextrun"/>
                <w:rFonts w:eastAsia="" w:cs="Calibri" w:eastAsiaTheme="majorEastAsia" w:cstheme="minorAscii"/>
                <w:lang w:eastAsia="nl-NL"/>
              </w:rPr>
              <w:t>management</w:t>
            </w:r>
            <w:r w:rsidRPr="547A1BE4" w:rsidR="40AA34CA">
              <w:rPr>
                <w:rStyle w:val="normaltextrun"/>
                <w:rFonts w:eastAsia="" w:cs="Calibri" w:eastAsiaTheme="majorEastAsia" w:cstheme="minorAscii"/>
                <w:lang w:eastAsia="nl-NL"/>
              </w:rPr>
              <w:t>-</w:t>
            </w:r>
            <w:r w:rsidRPr="547A1BE4" w:rsidR="004E4582">
              <w:rPr>
                <w:rStyle w:val="normaltextrun"/>
                <w:rFonts w:eastAsia="" w:cs="Calibri" w:eastAsiaTheme="majorEastAsia" w:cstheme="minorAscii"/>
                <w:lang w:eastAsia="nl-NL"/>
              </w:rPr>
              <w:t>systeem</w:t>
            </w:r>
          </w:p>
        </w:tc>
        <w:tc>
          <w:tcPr>
            <w:tcW w:w="4983" w:type="dxa"/>
            <w:tcMar/>
          </w:tcPr>
          <w:p w:rsidRPr="005F5076" w:rsidR="004E4582" w:rsidP="0077586E" w:rsidRDefault="004E4582" w14:paraId="6B8AFACF" w14:textId="11F8783A">
            <w:pPr>
              <w:spacing w:after="0"/>
              <w:contextualSpacing/>
              <w:rPr>
                <w:rStyle w:val="normaltextrun"/>
                <w:rFonts w:eastAsiaTheme="majorEastAsia" w:cstheme="minorHAnsi"/>
                <w:lang w:eastAsia="nl-NL"/>
              </w:rPr>
            </w:pPr>
            <w:r w:rsidRPr="005F5076">
              <w:rPr>
                <w:rStyle w:val="normaltextrun"/>
                <w:rFonts w:cstheme="minorHAnsi"/>
                <w:color w:val="000000"/>
                <w:shd w:val="clear" w:color="auto" w:fill="FFFFFF"/>
              </w:rPr>
              <w:t>De Potentiële Opdrachtnemer beschikt over een kwaliteits</w:t>
            </w:r>
            <w:r w:rsidR="004E177E">
              <w:rPr>
                <w:rStyle w:val="normaltextrun"/>
                <w:rFonts w:cstheme="minorHAnsi"/>
                <w:color w:val="000000"/>
                <w:shd w:val="clear" w:color="auto" w:fill="FFFFFF"/>
              </w:rPr>
              <w:t>m</w:t>
            </w:r>
            <w:r w:rsidR="004E177E">
              <w:rPr>
                <w:rStyle w:val="normaltextrun"/>
                <w:color w:val="000000"/>
                <w:shd w:val="clear" w:color="auto" w:fill="FFFFFF"/>
              </w:rPr>
              <w:t>anagement</w:t>
            </w:r>
            <w:r w:rsidRPr="005F5076">
              <w:rPr>
                <w:rStyle w:val="normaltextrun"/>
                <w:rFonts w:cstheme="minorHAnsi"/>
                <w:color w:val="000000"/>
                <w:shd w:val="clear" w:color="auto" w:fill="FFFFFF"/>
              </w:rPr>
              <w:t>systeem HKZ Norm: Algemeen organisatiedeel (Rubriek 4 tot en met 9, HKZ 123) in combinatie met HKZ Norm: Welzijn en Maatschappelijke opvang (HKZ 139) en HKZ Norm: Cliënt-/patiëntveiligheid (HKZ 125) of een ander door de Potentiële Opdrachtnemer aan te tonen vergelijkbaar kwaliteitsmanagementsysteem.</w:t>
            </w:r>
          </w:p>
        </w:tc>
        <w:tc>
          <w:tcPr>
            <w:tcW w:w="1062" w:type="dxa"/>
            <w:tcMar/>
          </w:tcPr>
          <w:p w:rsidRPr="005F5076" w:rsidR="004E4582" w:rsidP="008C09C5" w:rsidRDefault="004E4582" w14:paraId="4DC4C318" w14:textId="77777777">
            <w:pPr>
              <w:rPr>
                <w:rFonts w:cstheme="minorHAnsi"/>
              </w:rPr>
            </w:pPr>
          </w:p>
        </w:tc>
      </w:tr>
      <w:tr w:rsidR="004E4582" w:rsidTr="547A1BE4" w14:paraId="68F6ECBC" w14:textId="77777777">
        <w:tc>
          <w:tcPr>
            <w:tcW w:w="3017" w:type="dxa"/>
            <w:tcMar/>
          </w:tcPr>
          <w:p w:rsidRPr="005F5076" w:rsidR="004E4582" w:rsidP="008C09C5" w:rsidRDefault="004E4582" w14:paraId="34B79F60" w14:textId="77777777">
            <w:pPr>
              <w:rPr>
                <w:rStyle w:val="normaltextrun"/>
                <w:rFonts w:eastAsiaTheme="majorEastAsia" w:cstheme="minorHAnsi"/>
                <w:lang w:eastAsia="nl-NL"/>
              </w:rPr>
            </w:pPr>
            <w:r w:rsidRPr="005F5076">
              <w:rPr>
                <w:rStyle w:val="normaltextrun"/>
                <w:rFonts w:eastAsiaTheme="majorEastAsia" w:cstheme="minorHAnsi"/>
                <w:lang w:eastAsia="nl-NL"/>
              </w:rPr>
              <w:t>Eisen woonruimte</w:t>
            </w:r>
          </w:p>
        </w:tc>
        <w:tc>
          <w:tcPr>
            <w:tcW w:w="4983" w:type="dxa"/>
            <w:tcMar/>
          </w:tcPr>
          <w:p w:rsidRPr="005F5076" w:rsidR="004E4582" w:rsidP="008C09C5" w:rsidRDefault="004E4582" w14:paraId="036A01AB"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Voor alle woonruimtes geldt:</w:t>
            </w:r>
            <w:r w:rsidRPr="005F5076">
              <w:rPr>
                <w:rStyle w:val="eop"/>
                <w:rFonts w:asciiTheme="minorHAnsi" w:hAnsiTheme="minorHAnsi" w:eastAsiaTheme="majorEastAsia" w:cstheme="minorHAnsi"/>
                <w:sz w:val="22"/>
                <w:szCs w:val="22"/>
              </w:rPr>
              <w:t> </w:t>
            </w:r>
          </w:p>
          <w:p w:rsidRPr="005F5076" w:rsidR="004E4582" w:rsidP="0077586E" w:rsidRDefault="004E4582" w14:paraId="14CE9DCB"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woonruimtes zijn geschikt voor het scheiden van wonen en zorg. Dit betekent dat de Inwoner zelf de huur betaalt en dat deze huur in verhouding staat tot het aangebodene. </w:t>
            </w:r>
          </w:p>
          <w:p w:rsidRPr="005F5076" w:rsidR="004E4582" w:rsidP="0077586E" w:rsidRDefault="004E4582" w14:paraId="55882FB7"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lastRenderedPageBreak/>
              <w:t>het huurtarief van de woonruimte moet beneden de huurgrens zijn </w:t>
            </w:r>
          </w:p>
          <w:p w:rsidRPr="005F5076" w:rsidR="004E4582" w:rsidP="0077586E" w:rsidRDefault="004E4582" w14:paraId="649B5772"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woonruimtes zijn eenvoudig, veilig en schoon </w:t>
            </w:r>
          </w:p>
          <w:p w:rsidRPr="005F5076" w:rsidR="004E4582" w:rsidP="0077586E" w:rsidRDefault="004E4582" w14:paraId="367693B2"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woonruimtes voldoen aan veiligheids- en hygiëne eisen </w:t>
            </w:r>
          </w:p>
          <w:p w:rsidRPr="005F5076" w:rsidR="004E4582" w:rsidP="0077586E" w:rsidRDefault="004E4582" w14:paraId="7E0CE0FD"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Potentiële Opdrachtnemer is in staat een rolstoelafhankelijke inwoner op te nemen  </w:t>
            </w:r>
          </w:p>
          <w:p w:rsidRPr="005F5076" w:rsidR="004E4582" w:rsidP="0077586E" w:rsidRDefault="004E4582" w14:paraId="4F203522"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woonruimtes zijn in overeenstemming met de relevante bepalingen uit de Omgevingswet en het Besluit bouwwerken leefomgeving (Bbl) </w:t>
            </w:r>
          </w:p>
          <w:p w:rsidRPr="005F5076" w:rsidR="004E4582" w:rsidP="0077586E" w:rsidRDefault="004E4582" w14:paraId="21A3307F"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woonruimtes zijn ingericht voor de doelgroep </w:t>
            </w:r>
          </w:p>
          <w:p w:rsidRPr="005F5076" w:rsidR="004E4582" w:rsidP="0077586E" w:rsidRDefault="004E4582" w14:paraId="0C883522" w14:textId="77777777">
            <w:pPr>
              <w:pStyle w:val="paragraph"/>
              <w:numPr>
                <w:ilvl w:val="0"/>
                <w:numId w:val="167"/>
              </w:numPr>
              <w:spacing w:before="0" w:beforeAutospacing="0" w:after="0" w:afterAutospacing="0"/>
              <w:ind w:left="268" w:hanging="268"/>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de woning wordt gestoffeerd opgeleverd </w:t>
            </w:r>
          </w:p>
          <w:p w:rsidRPr="005F5076" w:rsidR="004E4582" w:rsidP="008C09C5" w:rsidRDefault="004E4582" w14:paraId="606B0748"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r w:rsidRPr="005F5076">
              <w:rPr>
                <w:rStyle w:val="normaltextrun"/>
                <w:rFonts w:asciiTheme="minorHAnsi" w:hAnsiTheme="minorHAnsi" w:eastAsiaTheme="majorEastAsia" w:cstheme="minorHAnsi"/>
                <w:sz w:val="22"/>
                <w:szCs w:val="22"/>
              </w:rPr>
              <w:t>Voorzieningen zoals berging, wasgelegenheid en eventueel een gespreks-/ ontmoetingsruime kunnen gezamenlijk dan wel centraal worden georganiseerd.</w:t>
            </w:r>
          </w:p>
          <w:p w:rsidRPr="005F5076" w:rsidR="004E4582" w:rsidP="008C09C5" w:rsidRDefault="004E4582" w14:paraId="05033C43" w14:textId="77777777">
            <w:pPr>
              <w:pStyle w:val="paragraph"/>
              <w:spacing w:before="0" w:beforeAutospacing="0" w:after="0" w:afterAutospacing="0"/>
              <w:textAlignment w:val="baseline"/>
              <w:rPr>
                <w:rStyle w:val="normaltextrun"/>
                <w:rFonts w:asciiTheme="minorHAnsi" w:hAnsiTheme="minorHAnsi" w:eastAsiaTheme="majorEastAsia" w:cstheme="minorHAnsi"/>
                <w:sz w:val="22"/>
                <w:szCs w:val="22"/>
              </w:rPr>
            </w:pPr>
          </w:p>
        </w:tc>
        <w:tc>
          <w:tcPr>
            <w:tcW w:w="1062" w:type="dxa"/>
            <w:tcMar/>
          </w:tcPr>
          <w:p w:rsidRPr="005F5076" w:rsidR="004E4582" w:rsidP="008C09C5" w:rsidRDefault="004E4582" w14:paraId="682B876A" w14:textId="77777777">
            <w:pPr>
              <w:rPr>
                <w:rFonts w:cstheme="minorHAnsi"/>
              </w:rPr>
            </w:pPr>
          </w:p>
        </w:tc>
      </w:tr>
      <w:tr w:rsidR="004E4582" w:rsidTr="547A1BE4" w14:paraId="7B0A48B6" w14:textId="77777777">
        <w:tc>
          <w:tcPr>
            <w:tcW w:w="3017" w:type="dxa"/>
            <w:tcMar/>
          </w:tcPr>
          <w:p w:rsidRPr="005F5076" w:rsidR="004E4582" w:rsidP="008C09C5" w:rsidRDefault="004E4582" w14:paraId="63E4D278" w14:textId="77777777">
            <w:pPr>
              <w:rPr>
                <w:rStyle w:val="normaltextrun"/>
                <w:rFonts w:eastAsiaTheme="majorEastAsia" w:cstheme="minorHAnsi"/>
                <w:lang w:eastAsia="nl-NL"/>
              </w:rPr>
            </w:pPr>
            <w:r w:rsidRPr="005F5076">
              <w:rPr>
                <w:rStyle w:val="normaltextrun"/>
                <w:rFonts w:eastAsiaTheme="majorEastAsia" w:cstheme="minorHAnsi"/>
                <w:lang w:eastAsia="nl-NL"/>
              </w:rPr>
              <w:t>Eisen omgeving</w:t>
            </w:r>
          </w:p>
        </w:tc>
        <w:tc>
          <w:tcPr>
            <w:tcW w:w="4983" w:type="dxa"/>
            <w:tcMar/>
          </w:tcPr>
          <w:p w:rsidRPr="005F5076" w:rsidR="004E4582" w:rsidP="0077586E" w:rsidRDefault="004E4582" w14:paraId="16D7FD86" w14:textId="1FA60B29">
            <w:pPr>
              <w:spacing w:after="0"/>
              <w:contextualSpacing/>
              <w:rPr>
                <w:rStyle w:val="normaltextrun"/>
                <w:rFonts w:eastAsiaTheme="majorEastAsia" w:cstheme="minorHAnsi"/>
                <w:lang w:eastAsia="nl-NL"/>
              </w:rPr>
            </w:pPr>
            <w:r w:rsidRPr="005F5076">
              <w:rPr>
                <w:rStyle w:val="normaltextrun"/>
                <w:rFonts w:cstheme="minorHAnsi"/>
                <w:color w:val="000000"/>
                <w:shd w:val="clear" w:color="auto" w:fill="FFFFFF"/>
              </w:rPr>
              <w:t>De Potentiële Opdrachtnemer is verantwoordelijk voor de veiligheid rondom de woning en zorgt voor het waarborgen van de veiligheid voor Inwoners, personeel en direct omwonenden. </w:t>
            </w:r>
          </w:p>
        </w:tc>
        <w:tc>
          <w:tcPr>
            <w:tcW w:w="1062" w:type="dxa"/>
            <w:tcMar/>
          </w:tcPr>
          <w:p w:rsidRPr="005F5076" w:rsidR="004E4582" w:rsidP="008C09C5" w:rsidRDefault="004E4582" w14:paraId="7725AA7C" w14:textId="77777777">
            <w:pPr>
              <w:rPr>
                <w:rFonts w:cstheme="minorHAnsi"/>
              </w:rPr>
            </w:pPr>
          </w:p>
        </w:tc>
      </w:tr>
      <w:tr w:rsidR="004E4582" w:rsidTr="547A1BE4" w14:paraId="17F02EFB" w14:textId="77777777">
        <w:tc>
          <w:tcPr>
            <w:tcW w:w="3017" w:type="dxa"/>
            <w:tcMar/>
          </w:tcPr>
          <w:p w:rsidRPr="005F5076" w:rsidR="004E4582" w:rsidP="547A1BE4" w:rsidRDefault="004E4582" w14:paraId="54945D16" w14:textId="6DAB71BB">
            <w:pPr>
              <w:rPr>
                <w:rStyle w:val="normaltextrun"/>
                <w:rFonts w:eastAsia="" w:cs="Calibri" w:eastAsiaTheme="majorEastAsia" w:cstheme="minorAscii"/>
                <w:lang w:eastAsia="nl-NL"/>
              </w:rPr>
            </w:pPr>
            <w:r w:rsidRPr="547A1BE4" w:rsidR="29CC4A51">
              <w:rPr>
                <w:rStyle w:val="normaltextrun"/>
                <w:rFonts w:eastAsia="" w:cs="Calibri" w:eastAsiaTheme="majorEastAsia" w:cstheme="minorAscii"/>
                <w:lang w:eastAsia="nl-NL"/>
              </w:rPr>
              <w:t>Klachtenregeling</w:t>
            </w:r>
          </w:p>
        </w:tc>
        <w:tc>
          <w:tcPr>
            <w:tcW w:w="4983" w:type="dxa"/>
            <w:tcMar/>
          </w:tcPr>
          <w:p w:rsidRPr="005F5076" w:rsidR="004E4582" w:rsidP="547A1BE4" w:rsidRDefault="004E4582" w14:paraId="29BF7247" w14:textId="5BE04A8D">
            <w:pPr>
              <w:rPr>
                <w:rStyle w:val="normaltextrun"/>
                <w:rFonts w:eastAsia="" w:cs="Calibri" w:eastAsiaTheme="majorEastAsia" w:cstheme="minorAscii"/>
                <w:lang w:eastAsia="nl-NL"/>
              </w:rPr>
            </w:pPr>
            <w:r w:rsidRPr="547A1BE4" w:rsidR="004E4582">
              <w:rPr>
                <w:rStyle w:val="normaltextrun"/>
                <w:rFonts w:cs="Calibri" w:cstheme="minorAscii"/>
                <w:color w:val="000000"/>
                <w:shd w:val="clear" w:color="auto" w:fill="FFFFFF"/>
              </w:rPr>
              <w:t>De Potentiële Opdrachtnemer hanteert aantoonbaar een effectieve, laagdrempelige interne en externe klachten- en/of geschillenregeling en maakt duidelijk kenbaar aan inwoners hoe zij een klacht</w:t>
            </w:r>
            <w:r w:rsidRPr="547A1BE4" w:rsidR="004E4582">
              <w:rPr>
                <w:rStyle w:val="normaltextrun"/>
                <w:rFonts w:cs="Calibri" w:cstheme="minorAscii"/>
                <w:color w:val="000000"/>
                <w:shd w:val="clear" w:color="auto" w:fill="FFFFFF"/>
              </w:rPr>
              <w:t> kunnen indienen. Dit betekent dat de Inwoner op eenvoudige wijze zijn klachten kenbaar kan maken en dat het voor de Inwoner helder is wat er met de klacht wordt gedaan. </w:t>
            </w:r>
            <w:r w:rsidRPr="547A1BE4" w:rsidR="004E4582">
              <w:rPr>
                <w:rStyle w:val="eop"/>
                <w:rFonts w:cs="Calibri" w:cstheme="minorAscii"/>
                <w:color w:val="000000"/>
                <w:shd w:val="clear" w:color="auto" w:fill="FFFFFF"/>
              </w:rPr>
              <w:t> </w:t>
            </w:r>
          </w:p>
        </w:tc>
        <w:tc>
          <w:tcPr>
            <w:tcW w:w="1062" w:type="dxa"/>
            <w:tcMar/>
          </w:tcPr>
          <w:p w:rsidRPr="005F5076" w:rsidR="004E4582" w:rsidP="008C09C5" w:rsidRDefault="004E4582" w14:paraId="308FCE75" w14:textId="77777777">
            <w:pPr>
              <w:rPr>
                <w:rFonts w:cstheme="minorHAnsi"/>
              </w:rPr>
            </w:pPr>
          </w:p>
        </w:tc>
      </w:tr>
    </w:tbl>
    <w:p w:rsidRPr="005F5076" w:rsidR="004E4582" w:rsidP="004E4582" w:rsidRDefault="004E4582" w14:paraId="7CABF545" w14:textId="77777777">
      <w:pPr>
        <w:rPr>
          <w:rFonts w:cstheme="minorHAnsi"/>
        </w:rPr>
      </w:pPr>
    </w:p>
    <w:p w:rsidRPr="005F5076" w:rsidR="004E4582" w:rsidP="004E4582" w:rsidRDefault="004E4582" w14:paraId="6BED5904" w14:textId="77777777">
      <w:pPr>
        <w:rPr>
          <w:rFonts w:cstheme="minorHAnsi"/>
        </w:rPr>
      </w:pPr>
    </w:p>
    <w:p w:rsidR="0077586E" w:rsidRDefault="0077586E" w14:paraId="0B7CDF86" w14:textId="4698F57D">
      <w:pPr>
        <w:spacing w:after="0" w:line="240" w:lineRule="auto"/>
        <w:rPr>
          <w:rFonts w:cstheme="minorHAnsi"/>
        </w:rPr>
      </w:pPr>
      <w:r>
        <w:rPr>
          <w:rFonts w:cstheme="minorHAnsi"/>
        </w:rPr>
        <w:br w:type="page"/>
      </w:r>
    </w:p>
    <w:p w:rsidRPr="005F5076" w:rsidR="004E4582" w:rsidP="004E4582" w:rsidRDefault="004E4582" w14:paraId="750E9652" w14:textId="77777777">
      <w:pPr>
        <w:rPr>
          <w:rFonts w:cstheme="minorHAnsi"/>
        </w:rPr>
      </w:pPr>
    </w:p>
    <w:p w:rsidRPr="005F5076" w:rsidR="004E4582" w:rsidP="004E4582" w:rsidRDefault="004E4582" w14:paraId="5097CEE7" w14:textId="77777777">
      <w:pPr>
        <w:pStyle w:val="Kop1"/>
        <w:keepNext w:val="0"/>
        <w:spacing w:before="0" w:after="500" w:line="360" w:lineRule="auto"/>
        <w:rPr>
          <w:rFonts w:cstheme="minorHAnsi"/>
          <w:sz w:val="22"/>
          <w:szCs w:val="22"/>
        </w:rPr>
      </w:pPr>
      <w:r w:rsidRPr="005F5076">
        <w:rPr>
          <w:rFonts w:cstheme="minorHAnsi"/>
          <w:sz w:val="22"/>
          <w:szCs w:val="22"/>
        </w:rPr>
        <w:t>Ondertekening</w:t>
      </w:r>
    </w:p>
    <w:p w:rsidRPr="0077586E" w:rsidR="004E4582" w:rsidP="0077586E" w:rsidRDefault="004E4582" w14:paraId="6AE948BC" w14:textId="0D876F68">
      <w:pPr>
        <w:spacing w:after="0"/>
        <w:contextualSpacing/>
        <w:rPr>
          <w:rStyle w:val="normaltextrun"/>
          <w:color w:val="000000"/>
          <w:shd w:val="clear" w:color="auto" w:fill="FFFFFF"/>
        </w:rPr>
      </w:pPr>
      <w:r w:rsidRPr="0077586E">
        <w:rPr>
          <w:rStyle w:val="normaltextrun"/>
          <w:color w:val="000000"/>
          <w:shd w:val="clear" w:color="auto" w:fill="FFFFFF"/>
        </w:rPr>
        <w:t xml:space="preserve">De Potentiële </w:t>
      </w:r>
      <w:r w:rsidR="0077586E">
        <w:rPr>
          <w:rStyle w:val="normaltextrun"/>
          <w:color w:val="000000"/>
          <w:shd w:val="clear" w:color="auto" w:fill="FFFFFF"/>
        </w:rPr>
        <w:t>O</w:t>
      </w:r>
      <w:r w:rsidRPr="0077586E">
        <w:rPr>
          <w:rStyle w:val="normaltextrun"/>
          <w:color w:val="000000"/>
          <w:shd w:val="clear" w:color="auto" w:fill="FFFFFF"/>
        </w:rPr>
        <w:t>pdrachtnemer heeft deze verklaring onvoorwaardelijk en zonder enig voorbehoud ondertekend; hij is zich ervan bewust dat het verstrekken van onjuiste of onvolledige informatie door de Opdrachtgever kan worden aangemerkt als een valse verklaring in de zin van het Tweede boek, Titel XII van het Wetboek van Strafrecht en dat dit kan leiden tot een onvoorwaardelijke uitsluiting voor de resterende duur van deze inkoopprocedure (inclusief uitvoering);</w:t>
      </w:r>
    </w:p>
    <w:p w:rsidRPr="0077586E" w:rsidR="004E4582" w:rsidP="0077586E" w:rsidRDefault="004E4582" w14:paraId="129845D1" w14:textId="105AD246">
      <w:pPr>
        <w:spacing w:after="0"/>
        <w:contextualSpacing/>
        <w:rPr>
          <w:rStyle w:val="normaltextrun"/>
          <w:color w:val="000000"/>
          <w:shd w:val="clear" w:color="auto" w:fill="FFFFFF"/>
        </w:rPr>
      </w:pPr>
      <w:r w:rsidRPr="0077586E">
        <w:rPr>
          <w:rStyle w:val="normaltextrun"/>
          <w:color w:val="000000"/>
          <w:shd w:val="clear" w:color="auto" w:fill="FFFFFF"/>
        </w:rPr>
        <w:t xml:space="preserve">De Potentiële </w:t>
      </w:r>
      <w:r w:rsidR="00E42D69">
        <w:rPr>
          <w:rStyle w:val="normaltextrun"/>
          <w:color w:val="000000"/>
          <w:shd w:val="clear" w:color="auto" w:fill="FFFFFF"/>
        </w:rPr>
        <w:t>O</w:t>
      </w:r>
      <w:r w:rsidRPr="0077586E">
        <w:rPr>
          <w:rStyle w:val="normaltextrun"/>
          <w:color w:val="000000"/>
          <w:shd w:val="clear" w:color="auto" w:fill="FFFFFF"/>
        </w:rPr>
        <w:t>pdrachtnemer heeft in de tekst van deze verklaring geen wijzigingen aangebracht;</w:t>
      </w:r>
    </w:p>
    <w:p w:rsidRPr="0077586E" w:rsidR="004E4582" w:rsidP="0077586E" w:rsidRDefault="004E4582" w14:paraId="76BB1D97" w14:textId="77777777">
      <w:pPr>
        <w:spacing w:after="0"/>
        <w:contextualSpacing/>
        <w:rPr>
          <w:rStyle w:val="normaltextrun"/>
          <w:color w:val="000000"/>
          <w:shd w:val="clear" w:color="auto" w:fill="FFFFFF"/>
        </w:rPr>
      </w:pPr>
      <w:r w:rsidRPr="0077586E">
        <w:rPr>
          <w:rStyle w:val="normaltextrun"/>
          <w:color w:val="000000"/>
          <w:shd w:val="clear" w:color="auto" w:fill="FFFFFF"/>
        </w:rPr>
        <w:t>De verklaring is ondertekend door een daartoe, blijkens het handelsregister, dan wel een overeenkomstig register van het land van vestiging van de onderneming, vertegenwoordigingsbevoegde.</w:t>
      </w:r>
    </w:p>
    <w:p w:rsidRPr="005F5076" w:rsidR="004E4582" w:rsidP="004E4582" w:rsidRDefault="004E4582" w14:paraId="4283E466" w14:textId="77777777">
      <w:pPr>
        <w:spacing w:line="360" w:lineRule="auto"/>
        <w:rPr>
          <w:rFonts w:cstheme="minorHAnsi"/>
        </w:rPr>
      </w:pPr>
    </w:p>
    <w:p w:rsidRPr="005F5076" w:rsidR="004E4582" w:rsidP="004E4582" w:rsidRDefault="004E4582" w14:paraId="58DDF6D1" w14:textId="77777777">
      <w:pPr>
        <w:spacing w:line="360" w:lineRule="auto"/>
        <w:rPr>
          <w:rFonts w:cstheme="minorHAnsi"/>
          <w:b/>
        </w:rPr>
      </w:pPr>
      <w:r w:rsidRPr="005F5076">
        <w:rPr>
          <w:rFonts w:cstheme="minorHAnsi"/>
          <w:b/>
        </w:rPr>
        <w:t>Getekend voor akkoord:</w:t>
      </w:r>
    </w:p>
    <w:tbl>
      <w:tblPr>
        <w:tblW w:w="5000" w:type="pct"/>
        <w:tblBorders>
          <w:top w:val="single" w:color="365F91" w:sz="4" w:space="0"/>
          <w:left w:val="single" w:color="365F91" w:sz="4" w:space="0"/>
          <w:bottom w:val="single" w:color="365F91" w:sz="4" w:space="0"/>
          <w:right w:val="single" w:color="365F91" w:sz="4" w:space="0"/>
          <w:insideH w:val="single" w:color="365F91" w:sz="4" w:space="0"/>
          <w:insideV w:val="single" w:color="365F91" w:sz="4" w:space="0"/>
        </w:tblBorders>
        <w:tblCellMar>
          <w:left w:w="70" w:type="dxa"/>
          <w:right w:w="70" w:type="dxa"/>
        </w:tblCellMar>
        <w:tblLook w:val="0000" w:firstRow="0" w:lastRow="0" w:firstColumn="0" w:lastColumn="0" w:noHBand="0" w:noVBand="0"/>
      </w:tblPr>
      <w:tblGrid>
        <w:gridCol w:w="3819"/>
        <w:gridCol w:w="5197"/>
      </w:tblGrid>
      <w:tr w:rsidRPr="00906716" w:rsidR="004E4582" w:rsidTr="008C09C5" w14:paraId="3C602B49" w14:textId="77777777">
        <w:tc>
          <w:tcPr>
            <w:tcW w:w="2118" w:type="pct"/>
            <w:shd w:val="clear" w:color="auto" w:fill="DBE5F1"/>
          </w:tcPr>
          <w:p w:rsidRPr="005F5076" w:rsidR="004E4582" w:rsidP="008C09C5" w:rsidRDefault="004E4582" w14:paraId="5652A0FE" w14:textId="77777777">
            <w:pPr>
              <w:pStyle w:val="AliBijlageNum"/>
              <w:numPr>
                <w:ilvl w:val="0"/>
                <w:numId w:val="0"/>
              </w:numPr>
              <w:spacing w:before="0" w:line="360" w:lineRule="auto"/>
              <w:rPr>
                <w:rFonts w:asciiTheme="minorHAnsi" w:hAnsiTheme="minorHAnsi" w:cstheme="minorHAnsi"/>
                <w:sz w:val="22"/>
                <w:szCs w:val="22"/>
              </w:rPr>
            </w:pPr>
            <w:r w:rsidRPr="005F5076">
              <w:rPr>
                <w:rFonts w:asciiTheme="minorHAnsi" w:hAnsiTheme="minorHAnsi" w:cstheme="minorHAnsi"/>
                <w:sz w:val="22"/>
                <w:szCs w:val="22"/>
              </w:rPr>
              <w:t>Naam Potentiële Opdrachtnemer</w:t>
            </w:r>
          </w:p>
          <w:p w:rsidRPr="005F5076" w:rsidR="004E4582" w:rsidP="008C09C5" w:rsidRDefault="004E4582" w14:paraId="3AF70DC9" w14:textId="77777777">
            <w:pPr>
              <w:pStyle w:val="AliBijlageNum"/>
              <w:numPr>
                <w:ilvl w:val="0"/>
                <w:numId w:val="0"/>
              </w:numPr>
              <w:spacing w:before="0" w:line="360" w:lineRule="auto"/>
              <w:rPr>
                <w:rFonts w:asciiTheme="minorHAnsi" w:hAnsiTheme="minorHAnsi" w:cstheme="minorHAnsi"/>
                <w:sz w:val="22"/>
                <w:szCs w:val="22"/>
              </w:rPr>
            </w:pPr>
          </w:p>
        </w:tc>
        <w:tc>
          <w:tcPr>
            <w:tcW w:w="2882" w:type="pct"/>
          </w:tcPr>
          <w:p w:rsidRPr="005F5076" w:rsidR="004E4582" w:rsidP="008C09C5" w:rsidRDefault="004E4582" w14:paraId="32D8A5DF" w14:textId="77777777">
            <w:pPr>
              <w:pStyle w:val="AliBijlageNum"/>
              <w:numPr>
                <w:ilvl w:val="0"/>
                <w:numId w:val="0"/>
              </w:numPr>
              <w:spacing w:before="0" w:line="360" w:lineRule="auto"/>
              <w:rPr>
                <w:rFonts w:asciiTheme="minorHAnsi" w:hAnsiTheme="minorHAnsi" w:cstheme="minorHAnsi"/>
                <w:sz w:val="22"/>
                <w:szCs w:val="22"/>
              </w:rPr>
            </w:pPr>
          </w:p>
        </w:tc>
      </w:tr>
      <w:tr w:rsidRPr="00906716" w:rsidR="004E4582" w:rsidTr="008C09C5" w14:paraId="12345CB9" w14:textId="77777777">
        <w:tc>
          <w:tcPr>
            <w:tcW w:w="2118" w:type="pct"/>
            <w:shd w:val="clear" w:color="auto" w:fill="DBE5F1"/>
          </w:tcPr>
          <w:p w:rsidRPr="005F5076" w:rsidR="004E4582" w:rsidP="008C09C5" w:rsidRDefault="004E4582" w14:paraId="5069701A" w14:textId="77777777">
            <w:pPr>
              <w:pStyle w:val="AliBijlageNum"/>
              <w:numPr>
                <w:ilvl w:val="0"/>
                <w:numId w:val="0"/>
              </w:numPr>
              <w:spacing w:before="0" w:line="360" w:lineRule="auto"/>
              <w:rPr>
                <w:rFonts w:asciiTheme="minorHAnsi" w:hAnsiTheme="minorHAnsi" w:cstheme="minorHAnsi"/>
                <w:sz w:val="22"/>
                <w:szCs w:val="22"/>
              </w:rPr>
            </w:pPr>
            <w:r w:rsidRPr="005F5076">
              <w:rPr>
                <w:rFonts w:asciiTheme="minorHAnsi" w:hAnsiTheme="minorHAnsi" w:cstheme="minorHAnsi"/>
                <w:sz w:val="22"/>
                <w:szCs w:val="22"/>
              </w:rPr>
              <w:t>Naam tekenbevoegde</w:t>
            </w:r>
          </w:p>
          <w:p w:rsidRPr="005F5076" w:rsidR="004E4582" w:rsidP="008C09C5" w:rsidRDefault="004E4582" w14:paraId="77FE7474" w14:textId="77777777">
            <w:pPr>
              <w:pStyle w:val="AliBijlageNum"/>
              <w:numPr>
                <w:ilvl w:val="0"/>
                <w:numId w:val="0"/>
              </w:numPr>
              <w:spacing w:before="0" w:line="360" w:lineRule="auto"/>
              <w:rPr>
                <w:rFonts w:asciiTheme="minorHAnsi" w:hAnsiTheme="minorHAnsi" w:cstheme="minorHAnsi"/>
                <w:sz w:val="22"/>
                <w:szCs w:val="22"/>
              </w:rPr>
            </w:pPr>
          </w:p>
        </w:tc>
        <w:tc>
          <w:tcPr>
            <w:tcW w:w="2882" w:type="pct"/>
          </w:tcPr>
          <w:p w:rsidRPr="005F5076" w:rsidR="004E4582" w:rsidP="008C09C5" w:rsidRDefault="004E4582" w14:paraId="77C66C44" w14:textId="77777777">
            <w:pPr>
              <w:pStyle w:val="AliBijlageNum"/>
              <w:numPr>
                <w:ilvl w:val="0"/>
                <w:numId w:val="0"/>
              </w:numPr>
              <w:spacing w:before="0" w:line="360" w:lineRule="auto"/>
              <w:rPr>
                <w:rFonts w:asciiTheme="minorHAnsi" w:hAnsiTheme="minorHAnsi" w:cstheme="minorHAnsi"/>
                <w:sz w:val="22"/>
                <w:szCs w:val="22"/>
              </w:rPr>
            </w:pPr>
          </w:p>
        </w:tc>
      </w:tr>
      <w:tr w:rsidRPr="00906716" w:rsidR="004E4582" w:rsidTr="008C09C5" w14:paraId="518EE858" w14:textId="77777777">
        <w:trPr>
          <w:trHeight w:val="251"/>
        </w:trPr>
        <w:tc>
          <w:tcPr>
            <w:tcW w:w="2118" w:type="pct"/>
            <w:shd w:val="clear" w:color="auto" w:fill="DBE5F1"/>
          </w:tcPr>
          <w:p w:rsidRPr="005F5076" w:rsidR="004E4582" w:rsidP="008C09C5" w:rsidRDefault="004E4582" w14:paraId="7DD5EDF5" w14:textId="77777777">
            <w:pPr>
              <w:pStyle w:val="AliBijlageNum"/>
              <w:numPr>
                <w:ilvl w:val="0"/>
                <w:numId w:val="0"/>
              </w:numPr>
              <w:spacing w:before="0" w:line="360" w:lineRule="auto"/>
              <w:rPr>
                <w:rFonts w:asciiTheme="minorHAnsi" w:hAnsiTheme="minorHAnsi" w:cstheme="minorHAnsi"/>
                <w:sz w:val="22"/>
                <w:szCs w:val="22"/>
              </w:rPr>
            </w:pPr>
            <w:r w:rsidRPr="005F5076">
              <w:rPr>
                <w:rFonts w:asciiTheme="minorHAnsi" w:hAnsiTheme="minorHAnsi" w:cstheme="minorHAnsi"/>
                <w:sz w:val="22"/>
                <w:szCs w:val="22"/>
              </w:rPr>
              <w:t>Handtekening</w:t>
            </w:r>
          </w:p>
          <w:p w:rsidRPr="005F5076" w:rsidR="004E4582" w:rsidP="008C09C5" w:rsidRDefault="004E4582" w14:paraId="1316DE85" w14:textId="77777777">
            <w:pPr>
              <w:pStyle w:val="AliBijlageNum"/>
              <w:numPr>
                <w:ilvl w:val="0"/>
                <w:numId w:val="0"/>
              </w:numPr>
              <w:spacing w:before="0" w:line="360" w:lineRule="auto"/>
              <w:rPr>
                <w:rFonts w:asciiTheme="minorHAnsi" w:hAnsiTheme="minorHAnsi" w:cstheme="minorHAnsi"/>
                <w:sz w:val="22"/>
                <w:szCs w:val="22"/>
              </w:rPr>
            </w:pPr>
          </w:p>
        </w:tc>
        <w:tc>
          <w:tcPr>
            <w:tcW w:w="2882" w:type="pct"/>
          </w:tcPr>
          <w:p w:rsidRPr="005F5076" w:rsidR="004E4582" w:rsidP="008C09C5" w:rsidRDefault="004E4582" w14:paraId="6F635A5F" w14:textId="77777777">
            <w:pPr>
              <w:pStyle w:val="AliBijlageNum"/>
              <w:numPr>
                <w:ilvl w:val="0"/>
                <w:numId w:val="0"/>
              </w:numPr>
              <w:spacing w:before="0" w:line="360" w:lineRule="auto"/>
              <w:rPr>
                <w:rFonts w:asciiTheme="minorHAnsi" w:hAnsiTheme="minorHAnsi" w:cstheme="minorHAnsi"/>
                <w:sz w:val="22"/>
                <w:szCs w:val="22"/>
              </w:rPr>
            </w:pPr>
          </w:p>
        </w:tc>
      </w:tr>
      <w:tr w:rsidRPr="00906716" w:rsidR="004E4582" w:rsidTr="008C09C5" w14:paraId="65A7B0F5" w14:textId="77777777">
        <w:trPr>
          <w:trHeight w:val="201"/>
        </w:trPr>
        <w:tc>
          <w:tcPr>
            <w:tcW w:w="2118" w:type="pct"/>
            <w:shd w:val="clear" w:color="auto" w:fill="DBE5F1"/>
          </w:tcPr>
          <w:p w:rsidRPr="005F5076" w:rsidR="004E4582" w:rsidP="008C09C5" w:rsidRDefault="004E4582" w14:paraId="72745F4B" w14:textId="77777777">
            <w:pPr>
              <w:pStyle w:val="AliBijlageNum"/>
              <w:numPr>
                <w:ilvl w:val="0"/>
                <w:numId w:val="0"/>
              </w:numPr>
              <w:spacing w:before="0" w:line="360" w:lineRule="auto"/>
              <w:rPr>
                <w:rFonts w:asciiTheme="minorHAnsi" w:hAnsiTheme="minorHAnsi" w:cstheme="minorHAnsi"/>
                <w:sz w:val="22"/>
                <w:szCs w:val="22"/>
              </w:rPr>
            </w:pPr>
            <w:r w:rsidRPr="005F5076">
              <w:rPr>
                <w:rFonts w:asciiTheme="minorHAnsi" w:hAnsiTheme="minorHAnsi" w:cstheme="minorHAnsi"/>
                <w:sz w:val="22"/>
                <w:szCs w:val="22"/>
              </w:rPr>
              <w:t>Datum</w:t>
            </w:r>
          </w:p>
          <w:p w:rsidRPr="005F5076" w:rsidR="004E4582" w:rsidP="008C09C5" w:rsidRDefault="004E4582" w14:paraId="7578AC97" w14:textId="77777777">
            <w:pPr>
              <w:pStyle w:val="AliBijlageNum"/>
              <w:numPr>
                <w:ilvl w:val="0"/>
                <w:numId w:val="0"/>
              </w:numPr>
              <w:spacing w:before="0" w:line="360" w:lineRule="auto"/>
              <w:rPr>
                <w:rFonts w:asciiTheme="minorHAnsi" w:hAnsiTheme="minorHAnsi" w:cstheme="minorHAnsi"/>
                <w:sz w:val="22"/>
                <w:szCs w:val="22"/>
              </w:rPr>
            </w:pPr>
          </w:p>
        </w:tc>
        <w:tc>
          <w:tcPr>
            <w:tcW w:w="2882" w:type="pct"/>
          </w:tcPr>
          <w:p w:rsidRPr="005F5076" w:rsidR="004E4582" w:rsidP="008C09C5" w:rsidRDefault="004E4582" w14:paraId="31820FDF" w14:textId="77777777">
            <w:pPr>
              <w:pStyle w:val="AliBijlageNum"/>
              <w:numPr>
                <w:ilvl w:val="0"/>
                <w:numId w:val="0"/>
              </w:numPr>
              <w:spacing w:before="0" w:line="360" w:lineRule="auto"/>
              <w:rPr>
                <w:rFonts w:asciiTheme="minorHAnsi" w:hAnsiTheme="minorHAnsi" w:cstheme="minorHAnsi"/>
                <w:sz w:val="22"/>
                <w:szCs w:val="22"/>
              </w:rPr>
            </w:pPr>
          </w:p>
        </w:tc>
      </w:tr>
    </w:tbl>
    <w:p w:rsidRPr="005F5076" w:rsidR="004E4582" w:rsidP="004E4582" w:rsidRDefault="004E4582" w14:paraId="6D3C83C3" w14:textId="77777777">
      <w:pPr>
        <w:spacing w:line="360" w:lineRule="auto"/>
        <w:rPr>
          <w:rFonts w:cstheme="minorHAnsi"/>
        </w:rPr>
      </w:pPr>
    </w:p>
    <w:p w:rsidRPr="005F5076" w:rsidR="006F5CB4" w:rsidP="00292291" w:rsidRDefault="006F5CB4" w14:paraId="424E8295" w14:textId="77777777">
      <w:pPr>
        <w:pStyle w:val="Default"/>
        <w:spacing w:line="360" w:lineRule="auto"/>
        <w:jc w:val="center"/>
        <w:rPr>
          <w:rFonts w:asciiTheme="minorHAnsi" w:hAnsiTheme="minorHAnsi" w:cstheme="minorHAnsi"/>
          <w:sz w:val="22"/>
          <w:szCs w:val="22"/>
        </w:rPr>
      </w:pPr>
    </w:p>
    <w:p w:rsidRPr="005F5076" w:rsidR="006F5CB4" w:rsidP="00292291" w:rsidRDefault="006F5CB4" w14:paraId="306E277C" w14:textId="77777777">
      <w:pPr>
        <w:pStyle w:val="Default"/>
        <w:spacing w:line="360" w:lineRule="auto"/>
        <w:jc w:val="center"/>
        <w:rPr>
          <w:rFonts w:asciiTheme="minorHAnsi" w:hAnsiTheme="minorHAnsi" w:cstheme="minorHAnsi"/>
          <w:sz w:val="22"/>
          <w:szCs w:val="22"/>
        </w:rPr>
      </w:pPr>
    </w:p>
    <w:p w:rsidRPr="005F5076" w:rsidR="006F5CB4" w:rsidP="00292291" w:rsidRDefault="006F5CB4" w14:paraId="1329C026" w14:textId="77777777">
      <w:pPr>
        <w:pStyle w:val="Default"/>
        <w:spacing w:line="360" w:lineRule="auto"/>
        <w:jc w:val="center"/>
        <w:rPr>
          <w:rFonts w:asciiTheme="minorHAnsi" w:hAnsiTheme="minorHAnsi" w:cstheme="minorHAnsi"/>
          <w:sz w:val="22"/>
          <w:szCs w:val="22"/>
        </w:rPr>
      </w:pPr>
    </w:p>
    <w:p w:rsidRPr="00ED4E8E" w:rsidR="00292291" w:rsidP="00C77D68" w:rsidRDefault="00292291" w14:paraId="201E5BB6" w14:textId="77777777">
      <w:pPr>
        <w:spacing w:after="0" w:line="240" w:lineRule="auto"/>
        <w:rPr>
          <w:rFonts w:cstheme="minorHAnsi"/>
          <w:u w:val="single"/>
        </w:rPr>
      </w:pPr>
    </w:p>
    <w:p w:rsidRPr="00ED4E8E" w:rsidR="00BA4FCB" w:rsidRDefault="00BA4FCB" w14:paraId="2D665ED9" w14:textId="3D24CFC8">
      <w:pPr>
        <w:spacing w:after="0" w:line="240" w:lineRule="auto"/>
        <w:rPr>
          <w:rFonts w:cstheme="minorHAnsi"/>
        </w:rPr>
      </w:pPr>
    </w:p>
    <w:sectPr w:rsidRPr="00ED4E8E" w:rsidR="00BA4FCB" w:rsidSect="00C92248">
      <w:headerReference w:type="default" r:id="rId13"/>
      <w:footerReference w:type="default" r:id="rId14"/>
      <w:pgSz w:w="11906" w:h="16838" w:orient="portrait"/>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77B4" w:rsidP="00292291" w:rsidRDefault="007B77B4" w14:paraId="2D3D45D0" w14:textId="77777777">
      <w:pPr>
        <w:spacing w:after="0" w:line="240" w:lineRule="auto"/>
      </w:pPr>
      <w:r>
        <w:separator/>
      </w:r>
    </w:p>
  </w:endnote>
  <w:endnote w:type="continuationSeparator" w:id="0">
    <w:p w:rsidR="007B77B4" w:rsidP="00292291" w:rsidRDefault="007B77B4" w14:paraId="3BC5230B" w14:textId="77777777">
      <w:pPr>
        <w:spacing w:after="0" w:line="240" w:lineRule="auto"/>
      </w:pPr>
      <w:r>
        <w:continuationSeparator/>
      </w:r>
    </w:p>
  </w:endnote>
  <w:endnote w:type="continuationNotice" w:id="1">
    <w:p w:rsidR="007B77B4" w:rsidRDefault="007B77B4" w14:paraId="2B100B3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268A7" w:rsidR="001F14A6" w:rsidP="00F268A7" w:rsidRDefault="00C92248" w14:paraId="05CC4455" w14:textId="5BB63D3F">
    <w:pPr>
      <w:pStyle w:val="Voettekst"/>
      <w:jc w:val="center"/>
      <w:rPr>
        <w:rFonts w:ascii="Calibri" w:hAnsi="Calibri" w:cs="Calibri"/>
        <w:color w:val="264162"/>
      </w:rPr>
    </w:pPr>
    <w:r>
      <w:rPr>
        <w:rFonts w:ascii="Calibri" w:hAnsi="Calibri" w:cs="Calibri"/>
        <w:b/>
        <w:bCs/>
        <w:noProof/>
        <w:color w:val="E56C0C"/>
      </w:rPr>
      <w:drawing>
        <wp:anchor distT="0" distB="0" distL="114300" distR="114300" simplePos="0" relativeHeight="251658242" behindDoc="0" locked="0" layoutInCell="1" allowOverlap="1" wp14:anchorId="7BD56443" wp14:editId="2A413189">
          <wp:simplePos x="0" y="0"/>
          <wp:positionH relativeFrom="column">
            <wp:posOffset>-1200150</wp:posOffset>
          </wp:positionH>
          <wp:positionV relativeFrom="paragraph">
            <wp:posOffset>488950</wp:posOffset>
          </wp:positionV>
          <wp:extent cx="7925435" cy="121920"/>
          <wp:effectExtent l="0" t="0" r="0" b="0"/>
          <wp:wrapNone/>
          <wp:docPr id="8978744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5435" cy="121920"/>
                  </a:xfrm>
                  <a:prstGeom prst="rect">
                    <a:avLst/>
                  </a:prstGeom>
                  <a:noFill/>
                </pic:spPr>
              </pic:pic>
            </a:graphicData>
          </a:graphic>
        </wp:anchor>
      </w:drawing>
    </w:r>
    <w:r w:rsidRPr="004E4582" w:rsidR="004E4582">
      <w:rPr>
        <w:rFonts w:ascii="Calibri" w:hAnsi="Calibri" w:cs="Calibri"/>
        <w:b/>
        <w:bCs/>
        <w:color w:val="E56C0C"/>
      </w:rPr>
      <w:t>Verklaring akkoord toelatingseisen</w:t>
    </w:r>
    <w:r w:rsidR="00F268A7">
      <w:rPr>
        <w:rFonts w:ascii="Calibri" w:hAnsi="Calibri" w:cs="Calibri"/>
        <w:b/>
        <w:bCs/>
        <w:color w:val="E56C0C"/>
      </w:rPr>
      <w:t xml:space="preserve"> </w:t>
    </w:r>
    <w:r w:rsidR="000E73C6">
      <w:rPr>
        <w:rFonts w:ascii="Calibri" w:hAnsi="Calibri" w:cs="Calibri"/>
        <w:color w:val="264162"/>
      </w:rPr>
      <w:t>Safe</w:t>
    </w:r>
    <w:r w:rsidR="001847CD">
      <w:rPr>
        <w:rFonts w:ascii="Calibri" w:hAnsi="Calibri" w:cs="Calibri"/>
        <w:color w:val="264162"/>
      </w:rPr>
      <w:t>house 20</w:t>
    </w:r>
    <w:r w:rsidR="00F268A7">
      <w:rPr>
        <w:rFonts w:ascii="Calibri" w:hAnsi="Calibri" w:cs="Calibri"/>
        <w:color w:val="264162"/>
      </w:rPr>
      <w:t xml:space="preserve">26 | </w:t>
    </w:r>
    <w:r w:rsidRPr="00F8163C" w:rsidR="00F268A7">
      <w:rPr>
        <w:rFonts w:ascii="Calibri" w:hAnsi="Calibri" w:cs="Calibri"/>
        <w:color w:val="264162"/>
      </w:rPr>
      <w:t xml:space="preserve">Pagina </w:t>
    </w:r>
    <w:r w:rsidRPr="00F8163C" w:rsidR="00F268A7">
      <w:rPr>
        <w:rFonts w:ascii="Calibri" w:hAnsi="Calibri" w:cs="Calibri"/>
        <w:b/>
        <w:bCs/>
        <w:color w:val="264162"/>
      </w:rPr>
      <w:fldChar w:fldCharType="begin"/>
    </w:r>
    <w:r w:rsidRPr="00F8163C" w:rsidR="00F268A7">
      <w:rPr>
        <w:rFonts w:ascii="Calibri" w:hAnsi="Calibri" w:cs="Calibri"/>
        <w:b/>
        <w:bCs/>
        <w:color w:val="264162"/>
      </w:rPr>
      <w:instrText>PAGE  \* Arabic  \* MERGEFORMAT</w:instrText>
    </w:r>
    <w:r w:rsidRPr="00F8163C" w:rsidR="00F268A7">
      <w:rPr>
        <w:rFonts w:ascii="Calibri" w:hAnsi="Calibri" w:cs="Calibri"/>
        <w:b/>
        <w:bCs/>
        <w:color w:val="264162"/>
      </w:rPr>
      <w:fldChar w:fldCharType="separate"/>
    </w:r>
    <w:r w:rsidR="00F268A7">
      <w:rPr>
        <w:rFonts w:ascii="Calibri" w:hAnsi="Calibri" w:cs="Calibri"/>
        <w:b/>
        <w:bCs/>
        <w:color w:val="264162"/>
      </w:rPr>
      <w:t>40</w:t>
    </w:r>
    <w:r w:rsidRPr="00F8163C" w:rsidR="00F268A7">
      <w:rPr>
        <w:rFonts w:ascii="Calibri" w:hAnsi="Calibri" w:cs="Calibri"/>
        <w:b/>
        <w:bCs/>
        <w:color w:val="264162"/>
      </w:rPr>
      <w:fldChar w:fldCharType="end"/>
    </w:r>
    <w:r w:rsidRPr="00F8163C" w:rsidR="00F268A7">
      <w:rPr>
        <w:rFonts w:ascii="Calibri" w:hAnsi="Calibri" w:cs="Calibri"/>
        <w:color w:val="264162"/>
      </w:rPr>
      <w:t xml:space="preserve"> van </w:t>
    </w:r>
    <w:r w:rsidRPr="00F8163C" w:rsidR="00F268A7">
      <w:rPr>
        <w:rFonts w:ascii="Calibri" w:hAnsi="Calibri" w:cs="Calibri"/>
        <w:b/>
        <w:bCs/>
        <w:color w:val="264162"/>
      </w:rPr>
      <w:fldChar w:fldCharType="begin"/>
    </w:r>
    <w:r w:rsidRPr="00F8163C" w:rsidR="00F268A7">
      <w:rPr>
        <w:rFonts w:ascii="Calibri" w:hAnsi="Calibri" w:cs="Calibri"/>
        <w:b/>
        <w:bCs/>
        <w:color w:val="264162"/>
      </w:rPr>
      <w:instrText>NUMPAGES  \* Arabic  \* MERGEFORMAT</w:instrText>
    </w:r>
    <w:r w:rsidRPr="00F8163C" w:rsidR="00F268A7">
      <w:rPr>
        <w:rFonts w:ascii="Calibri" w:hAnsi="Calibri" w:cs="Calibri"/>
        <w:b/>
        <w:bCs/>
        <w:color w:val="264162"/>
      </w:rPr>
      <w:fldChar w:fldCharType="separate"/>
    </w:r>
    <w:r w:rsidR="00F268A7">
      <w:rPr>
        <w:rFonts w:ascii="Calibri" w:hAnsi="Calibri" w:cs="Calibri"/>
        <w:b/>
        <w:bCs/>
        <w:color w:val="264162"/>
      </w:rPr>
      <w:t>61</w:t>
    </w:r>
    <w:r w:rsidRPr="00F8163C" w:rsidR="00F268A7">
      <w:rPr>
        <w:rFonts w:ascii="Calibri" w:hAnsi="Calibri" w:cs="Calibri"/>
        <w:b/>
        <w:bCs/>
        <w:color w:val="26416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77B4" w:rsidP="00292291" w:rsidRDefault="007B77B4" w14:paraId="79685E58" w14:textId="77777777">
      <w:pPr>
        <w:spacing w:after="0" w:line="240" w:lineRule="auto"/>
      </w:pPr>
      <w:r>
        <w:separator/>
      </w:r>
    </w:p>
  </w:footnote>
  <w:footnote w:type="continuationSeparator" w:id="0">
    <w:p w:rsidR="007B77B4" w:rsidP="00292291" w:rsidRDefault="007B77B4" w14:paraId="59EEDDA4" w14:textId="77777777">
      <w:pPr>
        <w:spacing w:after="0" w:line="240" w:lineRule="auto"/>
      </w:pPr>
      <w:r>
        <w:continuationSeparator/>
      </w:r>
    </w:p>
  </w:footnote>
  <w:footnote w:type="continuationNotice" w:id="1">
    <w:p w:rsidR="007B77B4" w:rsidRDefault="007B77B4" w14:paraId="6324242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6A5F" w:rsidRDefault="00C92248" w14:paraId="59086CFC" w14:textId="7A486D68">
    <w:pPr>
      <w:pStyle w:val="Koptekst"/>
    </w:pPr>
    <w:r>
      <w:rPr>
        <w:noProof/>
      </w:rPr>
      <w:drawing>
        <wp:anchor distT="0" distB="0" distL="114300" distR="114300" simplePos="0" relativeHeight="251658241" behindDoc="0" locked="0" layoutInCell="1" allowOverlap="1" wp14:anchorId="3936CE4A" wp14:editId="1963AD6A">
          <wp:simplePos x="0" y="0"/>
          <wp:positionH relativeFrom="column">
            <wp:posOffset>5168900</wp:posOffset>
          </wp:positionH>
          <wp:positionV relativeFrom="paragraph">
            <wp:posOffset>-253365</wp:posOffset>
          </wp:positionV>
          <wp:extent cx="1176655" cy="713105"/>
          <wp:effectExtent l="0" t="0" r="4445" b="0"/>
          <wp:wrapNone/>
          <wp:docPr id="14479956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655" cy="713105"/>
                  </a:xfrm>
                  <a:prstGeom prst="rect">
                    <a:avLst/>
                  </a:prstGeom>
                  <a:noFill/>
                </pic:spPr>
              </pic:pic>
            </a:graphicData>
          </a:graphic>
        </wp:anchor>
      </w:drawing>
    </w:r>
    <w:r w:rsidR="003272DD">
      <w:rPr>
        <w:noProof/>
      </w:rPr>
      <w:drawing>
        <wp:anchor distT="0" distB="0" distL="114300" distR="114300" simplePos="0" relativeHeight="251658240" behindDoc="0" locked="0" layoutInCell="1" allowOverlap="1" wp14:anchorId="7E382988" wp14:editId="219F20CA">
          <wp:simplePos x="0" y="0"/>
          <wp:positionH relativeFrom="column">
            <wp:posOffset>8448675</wp:posOffset>
          </wp:positionH>
          <wp:positionV relativeFrom="paragraph">
            <wp:posOffset>-248285</wp:posOffset>
          </wp:positionV>
          <wp:extent cx="1174060" cy="714375"/>
          <wp:effectExtent l="0" t="0" r="7620" b="0"/>
          <wp:wrapThrough wrapText="bothSides">
            <wp:wrapPolygon edited="0">
              <wp:start x="0" y="0"/>
              <wp:lineTo x="0" y="20736"/>
              <wp:lineTo x="21390" y="20736"/>
              <wp:lineTo x="21390" y="0"/>
              <wp:lineTo x="0" y="0"/>
            </wp:wrapPolygon>
          </wp:wrapThrough>
          <wp:docPr id="13346949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74060" cy="714375"/>
                  </a:xfrm>
                  <a:prstGeom prst="rect">
                    <a:avLst/>
                  </a:prstGeom>
                  <a:noFill/>
                  <a:ln>
                    <a:noFill/>
                  </a:ln>
                </pic:spPr>
              </pic:pic>
            </a:graphicData>
          </a:graphic>
        </wp:anchor>
      </w:drawing>
    </w:r>
  </w:p>
</w:hdr>
</file>

<file path=word/intelligence2.xml><?xml version="1.0" encoding="utf-8"?>
<int2:intelligence xmlns:int2="http://schemas.microsoft.com/office/intelligence/2020/intelligence">
  <int2:observations>
    <int2:textHash int2:hashCode="r9/cFW2NafkGuf" int2:id="ZUoxfTJ0">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F6A"/>
    <w:multiLevelType w:val="hybridMultilevel"/>
    <w:tmpl w:val="7BBC5F5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1106E89"/>
    <w:multiLevelType w:val="multilevel"/>
    <w:tmpl w:val="83B2EA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43D3BF0"/>
    <w:multiLevelType w:val="hybridMultilevel"/>
    <w:tmpl w:val="27AC500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458495B"/>
    <w:multiLevelType w:val="multilevel"/>
    <w:tmpl w:val="CC70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A02C15"/>
    <w:multiLevelType w:val="multilevel"/>
    <w:tmpl w:val="AF0CD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4BB2196"/>
    <w:multiLevelType w:val="multilevel"/>
    <w:tmpl w:val="D6F060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lowerRoman"/>
      <w:lvlText w:val="%3."/>
      <w:lvlJc w:val="left"/>
      <w:pPr>
        <w:ind w:left="2520" w:hanging="720"/>
      </w:pPr>
      <w:rPr>
        <w:rFonts w:hint="default" w:ascii="Arial" w:hAnsi="Arial" w:eastAsia="Times New Roman" w:cs="Arial"/>
      </w:rPr>
    </w:lvl>
    <w:lvl w:ilvl="3">
      <w:start w:val="1"/>
      <w:numFmt w:val="bullet"/>
      <w:lvlText w:val=""/>
      <w:lvlJc w:val="left"/>
      <w:pPr>
        <w:tabs>
          <w:tab w:val="num" w:pos="2880"/>
        </w:tabs>
        <w:ind w:left="2880" w:hanging="360"/>
      </w:pPr>
      <w:rPr>
        <w:rFonts w:hint="default" w:ascii="Wingdings" w:hAnsi="Wingdings"/>
        <w:sz w:val="20"/>
      </w:rPr>
    </w:lvl>
    <w:lvl w:ilvl="4">
      <w:start w:val="1"/>
      <w:numFmt w:val="decimal"/>
      <w:lvlText w:val="%5."/>
      <w:lvlJc w:val="left"/>
      <w:pPr>
        <w:ind w:left="3600" w:hanging="360"/>
      </w:pPr>
      <w:rPr>
        <w:rFonts w:hint="default"/>
      </w:rPr>
    </w:lvl>
    <w:lvl w:ilvl="5">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4FE2681"/>
    <w:multiLevelType w:val="multilevel"/>
    <w:tmpl w:val="9D10E6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5C340B7"/>
    <w:multiLevelType w:val="multilevel"/>
    <w:tmpl w:val="CB90D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6355D27"/>
    <w:multiLevelType w:val="hybridMultilevel"/>
    <w:tmpl w:val="960839DE"/>
    <w:lvl w:ilvl="0" w:tplc="54D4C20A">
      <w:start w:val="1"/>
      <w:numFmt w:val="decimal"/>
      <w:lvlText w:val="%1."/>
      <w:lvlJc w:val="left"/>
      <w:pPr>
        <w:ind w:left="644" w:hanging="360"/>
      </w:pPr>
      <w:rPr>
        <w:rFonts w:hint="default"/>
        <w:b w:val="0"/>
        <w:i w:val="0"/>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6AD3805"/>
    <w:multiLevelType w:val="multilevel"/>
    <w:tmpl w:val="CA2A61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6B74EA2"/>
    <w:multiLevelType w:val="multilevel"/>
    <w:tmpl w:val="B5FE60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760148E"/>
    <w:multiLevelType w:val="multilevel"/>
    <w:tmpl w:val="6B2AB8C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7A15199"/>
    <w:multiLevelType w:val="multilevel"/>
    <w:tmpl w:val="687AB02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8107549"/>
    <w:multiLevelType w:val="multilevel"/>
    <w:tmpl w:val="989072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08136524"/>
    <w:multiLevelType w:val="multilevel"/>
    <w:tmpl w:val="E14807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9042233"/>
    <w:multiLevelType w:val="multilevel"/>
    <w:tmpl w:val="66B8F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4A1ED5"/>
    <w:multiLevelType w:val="multilevel"/>
    <w:tmpl w:val="039CBDE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AA050DA"/>
    <w:multiLevelType w:val="multilevel"/>
    <w:tmpl w:val="F8883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0C3F7B7A"/>
    <w:multiLevelType w:val="multilevel"/>
    <w:tmpl w:val="A59CCD9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0D2B5EE0"/>
    <w:multiLevelType w:val="multilevel"/>
    <w:tmpl w:val="145A1BD6"/>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0D790253"/>
    <w:multiLevelType w:val="multilevel"/>
    <w:tmpl w:val="93549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0D983E6A"/>
    <w:multiLevelType w:val="hybridMultilevel"/>
    <w:tmpl w:val="709440C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0EC30A05"/>
    <w:multiLevelType w:val="hybridMultilevel"/>
    <w:tmpl w:val="43CAF9A4"/>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3" w15:restartNumberingAfterBreak="0">
    <w:nsid w:val="0EC543B3"/>
    <w:multiLevelType w:val="multilevel"/>
    <w:tmpl w:val="CAF6C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0F7E0CAD"/>
    <w:multiLevelType w:val="multilevel"/>
    <w:tmpl w:val="0220E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104F5198"/>
    <w:multiLevelType w:val="multilevel"/>
    <w:tmpl w:val="058ACB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203C51"/>
    <w:multiLevelType w:val="multilevel"/>
    <w:tmpl w:val="589A82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137B05A4"/>
    <w:multiLevelType w:val="hybridMultilevel"/>
    <w:tmpl w:val="336C1182"/>
    <w:lvl w:ilvl="0" w:tplc="E7DC8F68">
      <w:start w:val="1"/>
      <w:numFmt w:val="bullet"/>
      <w:lvlText w:val="-"/>
      <w:lvlJc w:val="left"/>
      <w:pPr>
        <w:ind w:left="1060" w:hanging="360"/>
      </w:pPr>
      <w:rPr>
        <w:rFonts w:hint="default" w:ascii="Cambria" w:hAnsi="Cambria" w:eastAsiaTheme="minorEastAsia" w:cstheme="minorBidi"/>
      </w:rPr>
    </w:lvl>
    <w:lvl w:ilvl="1" w:tplc="04090003" w:tentative="1">
      <w:start w:val="1"/>
      <w:numFmt w:val="bullet"/>
      <w:lvlText w:val="o"/>
      <w:lvlJc w:val="left"/>
      <w:pPr>
        <w:ind w:left="1780" w:hanging="360"/>
      </w:pPr>
      <w:rPr>
        <w:rFonts w:hint="default" w:ascii="Courier New" w:hAnsi="Courier New"/>
      </w:rPr>
    </w:lvl>
    <w:lvl w:ilvl="2" w:tplc="04090005" w:tentative="1">
      <w:start w:val="1"/>
      <w:numFmt w:val="bullet"/>
      <w:lvlText w:val=""/>
      <w:lvlJc w:val="left"/>
      <w:pPr>
        <w:ind w:left="2500" w:hanging="360"/>
      </w:pPr>
      <w:rPr>
        <w:rFonts w:hint="default" w:ascii="Wingdings" w:hAnsi="Wingdings"/>
      </w:rPr>
    </w:lvl>
    <w:lvl w:ilvl="3" w:tplc="04090001" w:tentative="1">
      <w:start w:val="1"/>
      <w:numFmt w:val="bullet"/>
      <w:lvlText w:val=""/>
      <w:lvlJc w:val="left"/>
      <w:pPr>
        <w:ind w:left="3220" w:hanging="360"/>
      </w:pPr>
      <w:rPr>
        <w:rFonts w:hint="default" w:ascii="Symbol" w:hAnsi="Symbol"/>
      </w:rPr>
    </w:lvl>
    <w:lvl w:ilvl="4" w:tplc="04090003" w:tentative="1">
      <w:start w:val="1"/>
      <w:numFmt w:val="bullet"/>
      <w:lvlText w:val="o"/>
      <w:lvlJc w:val="left"/>
      <w:pPr>
        <w:ind w:left="3940" w:hanging="360"/>
      </w:pPr>
      <w:rPr>
        <w:rFonts w:hint="default" w:ascii="Courier New" w:hAnsi="Courier New"/>
      </w:rPr>
    </w:lvl>
    <w:lvl w:ilvl="5" w:tplc="04090005" w:tentative="1">
      <w:start w:val="1"/>
      <w:numFmt w:val="bullet"/>
      <w:lvlText w:val=""/>
      <w:lvlJc w:val="left"/>
      <w:pPr>
        <w:ind w:left="4660" w:hanging="360"/>
      </w:pPr>
      <w:rPr>
        <w:rFonts w:hint="default" w:ascii="Wingdings" w:hAnsi="Wingdings"/>
      </w:rPr>
    </w:lvl>
    <w:lvl w:ilvl="6" w:tplc="04090001" w:tentative="1">
      <w:start w:val="1"/>
      <w:numFmt w:val="bullet"/>
      <w:lvlText w:val=""/>
      <w:lvlJc w:val="left"/>
      <w:pPr>
        <w:ind w:left="5380" w:hanging="360"/>
      </w:pPr>
      <w:rPr>
        <w:rFonts w:hint="default" w:ascii="Symbol" w:hAnsi="Symbol"/>
      </w:rPr>
    </w:lvl>
    <w:lvl w:ilvl="7" w:tplc="04090003" w:tentative="1">
      <w:start w:val="1"/>
      <w:numFmt w:val="bullet"/>
      <w:lvlText w:val="o"/>
      <w:lvlJc w:val="left"/>
      <w:pPr>
        <w:ind w:left="6100" w:hanging="360"/>
      </w:pPr>
      <w:rPr>
        <w:rFonts w:hint="default" w:ascii="Courier New" w:hAnsi="Courier New"/>
      </w:rPr>
    </w:lvl>
    <w:lvl w:ilvl="8" w:tplc="04090005" w:tentative="1">
      <w:start w:val="1"/>
      <w:numFmt w:val="bullet"/>
      <w:lvlText w:val=""/>
      <w:lvlJc w:val="left"/>
      <w:pPr>
        <w:ind w:left="6820" w:hanging="360"/>
      </w:pPr>
      <w:rPr>
        <w:rFonts w:hint="default" w:ascii="Wingdings" w:hAnsi="Wingdings"/>
      </w:rPr>
    </w:lvl>
  </w:abstractNum>
  <w:abstractNum w:abstractNumId="28" w15:restartNumberingAfterBreak="0">
    <w:nsid w:val="149E365A"/>
    <w:multiLevelType w:val="multilevel"/>
    <w:tmpl w:val="A5985B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894175"/>
    <w:multiLevelType w:val="multilevel"/>
    <w:tmpl w:val="D9FAF8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77C2693"/>
    <w:multiLevelType w:val="multilevel"/>
    <w:tmpl w:val="07A252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18EE09DF"/>
    <w:multiLevelType w:val="hybridMultilevel"/>
    <w:tmpl w:val="3AF2E3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2" w15:restartNumberingAfterBreak="0">
    <w:nsid w:val="1A7C31A1"/>
    <w:multiLevelType w:val="multilevel"/>
    <w:tmpl w:val="50EE49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A950720"/>
    <w:multiLevelType w:val="multilevel"/>
    <w:tmpl w:val="FA7E4B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1ABB2BC1"/>
    <w:multiLevelType w:val="multilevel"/>
    <w:tmpl w:val="A27CF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1C8F62E9"/>
    <w:multiLevelType w:val="multilevel"/>
    <w:tmpl w:val="C64CE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D8646B4"/>
    <w:multiLevelType w:val="hybridMultilevel"/>
    <w:tmpl w:val="4BC2AE9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7" w15:restartNumberingAfterBreak="0">
    <w:nsid w:val="1DA1553E"/>
    <w:multiLevelType w:val="multilevel"/>
    <w:tmpl w:val="F126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F38647D"/>
    <w:multiLevelType w:val="multilevel"/>
    <w:tmpl w:val="AF248B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1FE70604"/>
    <w:multiLevelType w:val="multilevel"/>
    <w:tmpl w:val="EA3241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0145594"/>
    <w:multiLevelType w:val="multilevel"/>
    <w:tmpl w:val="B9EE99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0756044"/>
    <w:multiLevelType w:val="hybridMultilevel"/>
    <w:tmpl w:val="94786CAC"/>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42" w15:restartNumberingAfterBreak="0">
    <w:nsid w:val="20DC6094"/>
    <w:multiLevelType w:val="multilevel"/>
    <w:tmpl w:val="9940D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2170081C"/>
    <w:multiLevelType w:val="multilevel"/>
    <w:tmpl w:val="D13CA5E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22652B4E"/>
    <w:multiLevelType w:val="multilevel"/>
    <w:tmpl w:val="3956E69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23AE7B6A"/>
    <w:multiLevelType w:val="multilevel"/>
    <w:tmpl w:val="CF6A9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25AC041A"/>
    <w:multiLevelType w:val="multilevel"/>
    <w:tmpl w:val="1C52DFF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7" w15:restartNumberingAfterBreak="0">
    <w:nsid w:val="263038B2"/>
    <w:multiLevelType w:val="multilevel"/>
    <w:tmpl w:val="73809A6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8" w15:restartNumberingAfterBreak="0">
    <w:nsid w:val="26582D05"/>
    <w:multiLevelType w:val="multilevel"/>
    <w:tmpl w:val="B75AA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B51D4C"/>
    <w:multiLevelType w:val="multilevel"/>
    <w:tmpl w:val="6212DD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283F3706"/>
    <w:multiLevelType w:val="multilevel"/>
    <w:tmpl w:val="4636E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28F86640"/>
    <w:multiLevelType w:val="hybridMultilevel"/>
    <w:tmpl w:val="E56E39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2" w15:restartNumberingAfterBreak="0">
    <w:nsid w:val="290273D5"/>
    <w:multiLevelType w:val="hybridMultilevel"/>
    <w:tmpl w:val="F97EEB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3" w15:restartNumberingAfterBreak="0">
    <w:nsid w:val="292A7095"/>
    <w:multiLevelType w:val="multilevel"/>
    <w:tmpl w:val="8D50C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294735D5"/>
    <w:multiLevelType w:val="multilevel"/>
    <w:tmpl w:val="F488CAB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55" w15:restartNumberingAfterBreak="0">
    <w:nsid w:val="294F0653"/>
    <w:multiLevelType w:val="hybridMultilevel"/>
    <w:tmpl w:val="9A24FF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9BF4592"/>
    <w:multiLevelType w:val="hybridMultilevel"/>
    <w:tmpl w:val="5C4AEF6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7" w15:restartNumberingAfterBreak="0">
    <w:nsid w:val="2A5F36E8"/>
    <w:multiLevelType w:val="multilevel"/>
    <w:tmpl w:val="4364D9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2B5C28B9"/>
    <w:multiLevelType w:val="hybridMultilevel"/>
    <w:tmpl w:val="88A833B2"/>
    <w:lvl w:ilvl="0" w:tplc="8C0AF146">
      <w:start w:val="1"/>
      <w:numFmt w:val="decimal"/>
      <w:lvlText w:val="%1."/>
      <w:lvlJc w:val="left"/>
      <w:pPr>
        <w:ind w:left="720" w:hanging="360"/>
      </w:pPr>
      <w:rPr>
        <w:rFonts w:hint="default"/>
        <w:b w:val="0"/>
        <w:i w:val="0"/>
        <w:i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2C9A4731"/>
    <w:multiLevelType w:val="multilevel"/>
    <w:tmpl w:val="D9869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1C120D"/>
    <w:multiLevelType w:val="multilevel"/>
    <w:tmpl w:val="659C95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2E471E58"/>
    <w:multiLevelType w:val="multilevel"/>
    <w:tmpl w:val="891C9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ECD2921"/>
    <w:multiLevelType w:val="multilevel"/>
    <w:tmpl w:val="165C3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2F325869"/>
    <w:multiLevelType w:val="multilevel"/>
    <w:tmpl w:val="0318F4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2F935A58"/>
    <w:multiLevelType w:val="multilevel"/>
    <w:tmpl w:val="6A6893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2FE817B3"/>
    <w:multiLevelType w:val="multilevel"/>
    <w:tmpl w:val="78A82D4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6" w15:restartNumberingAfterBreak="0">
    <w:nsid w:val="31A66DA5"/>
    <w:multiLevelType w:val="hybridMultilevel"/>
    <w:tmpl w:val="3160B00C"/>
    <w:lvl w:ilvl="0" w:tplc="43D47D20">
      <w:numFmt w:val="bullet"/>
      <w:lvlText w:val="-"/>
      <w:lvlJc w:val="left"/>
      <w:pPr>
        <w:ind w:left="721" w:hanging="360"/>
      </w:pPr>
      <w:rPr>
        <w:rFonts w:hint="default" w:ascii="Verdana" w:hAnsi="Verdana" w:cs="Arial" w:eastAsiaTheme="minorHAnsi"/>
      </w:rPr>
    </w:lvl>
    <w:lvl w:ilvl="1" w:tplc="04130003" w:tentative="1">
      <w:start w:val="1"/>
      <w:numFmt w:val="bullet"/>
      <w:lvlText w:val="o"/>
      <w:lvlJc w:val="left"/>
      <w:pPr>
        <w:ind w:left="1441" w:hanging="360"/>
      </w:pPr>
      <w:rPr>
        <w:rFonts w:hint="default" w:ascii="Courier New" w:hAnsi="Courier New" w:cs="Courier New"/>
      </w:rPr>
    </w:lvl>
    <w:lvl w:ilvl="2" w:tplc="04130005" w:tentative="1">
      <w:start w:val="1"/>
      <w:numFmt w:val="bullet"/>
      <w:lvlText w:val=""/>
      <w:lvlJc w:val="left"/>
      <w:pPr>
        <w:ind w:left="2161" w:hanging="360"/>
      </w:pPr>
      <w:rPr>
        <w:rFonts w:hint="default" w:ascii="Wingdings" w:hAnsi="Wingdings"/>
      </w:rPr>
    </w:lvl>
    <w:lvl w:ilvl="3" w:tplc="04130001" w:tentative="1">
      <w:start w:val="1"/>
      <w:numFmt w:val="bullet"/>
      <w:lvlText w:val=""/>
      <w:lvlJc w:val="left"/>
      <w:pPr>
        <w:ind w:left="2881" w:hanging="360"/>
      </w:pPr>
      <w:rPr>
        <w:rFonts w:hint="default" w:ascii="Symbol" w:hAnsi="Symbol"/>
      </w:rPr>
    </w:lvl>
    <w:lvl w:ilvl="4" w:tplc="04130003" w:tentative="1">
      <w:start w:val="1"/>
      <w:numFmt w:val="bullet"/>
      <w:lvlText w:val="o"/>
      <w:lvlJc w:val="left"/>
      <w:pPr>
        <w:ind w:left="3601" w:hanging="360"/>
      </w:pPr>
      <w:rPr>
        <w:rFonts w:hint="default" w:ascii="Courier New" w:hAnsi="Courier New" w:cs="Courier New"/>
      </w:rPr>
    </w:lvl>
    <w:lvl w:ilvl="5" w:tplc="04130005" w:tentative="1">
      <w:start w:val="1"/>
      <w:numFmt w:val="bullet"/>
      <w:lvlText w:val=""/>
      <w:lvlJc w:val="left"/>
      <w:pPr>
        <w:ind w:left="4321" w:hanging="360"/>
      </w:pPr>
      <w:rPr>
        <w:rFonts w:hint="default" w:ascii="Wingdings" w:hAnsi="Wingdings"/>
      </w:rPr>
    </w:lvl>
    <w:lvl w:ilvl="6" w:tplc="04130001" w:tentative="1">
      <w:start w:val="1"/>
      <w:numFmt w:val="bullet"/>
      <w:lvlText w:val=""/>
      <w:lvlJc w:val="left"/>
      <w:pPr>
        <w:ind w:left="5041" w:hanging="360"/>
      </w:pPr>
      <w:rPr>
        <w:rFonts w:hint="default" w:ascii="Symbol" w:hAnsi="Symbol"/>
      </w:rPr>
    </w:lvl>
    <w:lvl w:ilvl="7" w:tplc="04130003" w:tentative="1">
      <w:start w:val="1"/>
      <w:numFmt w:val="bullet"/>
      <w:lvlText w:val="o"/>
      <w:lvlJc w:val="left"/>
      <w:pPr>
        <w:ind w:left="5761" w:hanging="360"/>
      </w:pPr>
      <w:rPr>
        <w:rFonts w:hint="default" w:ascii="Courier New" w:hAnsi="Courier New" w:cs="Courier New"/>
      </w:rPr>
    </w:lvl>
    <w:lvl w:ilvl="8" w:tplc="04130005" w:tentative="1">
      <w:start w:val="1"/>
      <w:numFmt w:val="bullet"/>
      <w:lvlText w:val=""/>
      <w:lvlJc w:val="left"/>
      <w:pPr>
        <w:ind w:left="6481" w:hanging="360"/>
      </w:pPr>
      <w:rPr>
        <w:rFonts w:hint="default" w:ascii="Wingdings" w:hAnsi="Wingdings"/>
      </w:rPr>
    </w:lvl>
  </w:abstractNum>
  <w:abstractNum w:abstractNumId="67" w15:restartNumberingAfterBreak="0">
    <w:nsid w:val="32843BDD"/>
    <w:multiLevelType w:val="multilevel"/>
    <w:tmpl w:val="C0BED3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32D54A52"/>
    <w:multiLevelType w:val="multilevel"/>
    <w:tmpl w:val="EE724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33364E28"/>
    <w:multiLevelType w:val="hybridMultilevel"/>
    <w:tmpl w:val="BAD62162"/>
    <w:lvl w:ilvl="0" w:tplc="04130001">
      <w:start w:val="1"/>
      <w:numFmt w:val="bullet"/>
      <w:lvlText w:val=""/>
      <w:lvlJc w:val="left"/>
      <w:pPr>
        <w:ind w:left="720" w:hanging="360"/>
      </w:pPr>
      <w:rPr>
        <w:rFonts w:hint="default" w:ascii="Symbol" w:hAnsi="Symbol"/>
      </w:rPr>
    </w:lvl>
    <w:lvl w:ilvl="1" w:tplc="291C6758">
      <w:numFmt w:val="bullet"/>
      <w:lvlText w:val="-"/>
      <w:lvlJc w:val="left"/>
      <w:pPr>
        <w:ind w:left="1440" w:hanging="360"/>
      </w:pPr>
      <w:rPr>
        <w:rFonts w:hint="default" w:ascii="Verdana" w:hAnsi="Verdana" w:eastAsiaTheme="minorHAnsi" w:cstheme="minorBidi"/>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0" w15:restartNumberingAfterBreak="0">
    <w:nsid w:val="33976344"/>
    <w:multiLevelType w:val="hybridMultilevel"/>
    <w:tmpl w:val="F0E05C00"/>
    <w:lvl w:ilvl="0" w:tplc="05920058">
      <w:start w:val="1"/>
      <w:numFmt w:val="lowerLetter"/>
      <w:lvlText w:val="%1)"/>
      <w:lvlJc w:val="left"/>
      <w:pPr>
        <w:ind w:left="644" w:hanging="360"/>
      </w:pPr>
      <w:rPr>
        <w:rFonts w:ascii="Verdana" w:hAnsi="Verdana" w:cs="Arial" w:eastAsiaTheme="minorHAnsi"/>
        <w:color w:val="auto"/>
        <w:sz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34794DEC"/>
    <w:multiLevelType w:val="multilevel"/>
    <w:tmpl w:val="3EB65D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354D15BE"/>
    <w:multiLevelType w:val="multilevel"/>
    <w:tmpl w:val="AB38F4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36633A84"/>
    <w:multiLevelType w:val="multilevel"/>
    <w:tmpl w:val="13424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493D71"/>
    <w:multiLevelType w:val="hybridMultilevel"/>
    <w:tmpl w:val="B32A013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5" w15:restartNumberingAfterBreak="0">
    <w:nsid w:val="37AB5F2E"/>
    <w:multiLevelType w:val="hybridMultilevel"/>
    <w:tmpl w:val="75906F5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6" w15:restartNumberingAfterBreak="0">
    <w:nsid w:val="37F03CA1"/>
    <w:multiLevelType w:val="hybridMultilevel"/>
    <w:tmpl w:val="70D0391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7" w15:restartNumberingAfterBreak="0">
    <w:nsid w:val="38D86EC5"/>
    <w:multiLevelType w:val="hybridMultilevel"/>
    <w:tmpl w:val="2424C20C"/>
    <w:lvl w:ilvl="0" w:tplc="E08A974C">
      <w:start w:val="1"/>
      <w:numFmt w:val="upperLetter"/>
      <w:lvlText w:val="%1."/>
      <w:lvlJc w:val="left"/>
      <w:pPr>
        <w:ind w:left="360" w:hanging="360"/>
      </w:pPr>
      <w:rPr>
        <w:rFonts w:hint="default"/>
        <w:b/>
        <w:sz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8" w15:restartNumberingAfterBreak="0">
    <w:nsid w:val="397507FD"/>
    <w:multiLevelType w:val="multilevel"/>
    <w:tmpl w:val="3300D3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98D0996"/>
    <w:multiLevelType w:val="multilevel"/>
    <w:tmpl w:val="BDC0E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0" w15:restartNumberingAfterBreak="0">
    <w:nsid w:val="3AB03FA3"/>
    <w:multiLevelType w:val="hybridMultilevel"/>
    <w:tmpl w:val="D3CE1C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1" w15:restartNumberingAfterBreak="0">
    <w:nsid w:val="3B782DC9"/>
    <w:multiLevelType w:val="hybridMultilevel"/>
    <w:tmpl w:val="6124F956"/>
    <w:lvl w:ilvl="0" w:tplc="C9266356">
      <w:start w:val="1"/>
      <w:numFmt w:val="bullet"/>
      <w:lvlText w:val="-"/>
      <w:lvlJc w:val="left"/>
      <w:pPr>
        <w:ind w:left="698" w:hanging="360"/>
      </w:pPr>
      <w:rPr>
        <w:rFonts w:hint="default" w:ascii="Verdana" w:hAnsi="Verdana" w:eastAsiaTheme="minorHAnsi" w:cstheme="minorBidi"/>
      </w:rPr>
    </w:lvl>
    <w:lvl w:ilvl="1" w:tplc="04130003" w:tentative="1">
      <w:start w:val="1"/>
      <w:numFmt w:val="bullet"/>
      <w:lvlText w:val="o"/>
      <w:lvlJc w:val="left"/>
      <w:pPr>
        <w:ind w:left="1418" w:hanging="360"/>
      </w:pPr>
      <w:rPr>
        <w:rFonts w:hint="default" w:ascii="Courier New" w:hAnsi="Courier New" w:cs="Courier New"/>
      </w:rPr>
    </w:lvl>
    <w:lvl w:ilvl="2" w:tplc="04130005" w:tentative="1">
      <w:start w:val="1"/>
      <w:numFmt w:val="bullet"/>
      <w:lvlText w:val=""/>
      <w:lvlJc w:val="left"/>
      <w:pPr>
        <w:ind w:left="2138" w:hanging="360"/>
      </w:pPr>
      <w:rPr>
        <w:rFonts w:hint="default" w:ascii="Wingdings" w:hAnsi="Wingdings"/>
      </w:rPr>
    </w:lvl>
    <w:lvl w:ilvl="3" w:tplc="04130001" w:tentative="1">
      <w:start w:val="1"/>
      <w:numFmt w:val="bullet"/>
      <w:lvlText w:val=""/>
      <w:lvlJc w:val="left"/>
      <w:pPr>
        <w:ind w:left="2858" w:hanging="360"/>
      </w:pPr>
      <w:rPr>
        <w:rFonts w:hint="default" w:ascii="Symbol" w:hAnsi="Symbol"/>
      </w:rPr>
    </w:lvl>
    <w:lvl w:ilvl="4" w:tplc="04130003" w:tentative="1">
      <w:start w:val="1"/>
      <w:numFmt w:val="bullet"/>
      <w:lvlText w:val="o"/>
      <w:lvlJc w:val="left"/>
      <w:pPr>
        <w:ind w:left="3578" w:hanging="360"/>
      </w:pPr>
      <w:rPr>
        <w:rFonts w:hint="default" w:ascii="Courier New" w:hAnsi="Courier New" w:cs="Courier New"/>
      </w:rPr>
    </w:lvl>
    <w:lvl w:ilvl="5" w:tplc="04130005" w:tentative="1">
      <w:start w:val="1"/>
      <w:numFmt w:val="bullet"/>
      <w:lvlText w:val=""/>
      <w:lvlJc w:val="left"/>
      <w:pPr>
        <w:ind w:left="4298" w:hanging="360"/>
      </w:pPr>
      <w:rPr>
        <w:rFonts w:hint="default" w:ascii="Wingdings" w:hAnsi="Wingdings"/>
      </w:rPr>
    </w:lvl>
    <w:lvl w:ilvl="6" w:tplc="04130001" w:tentative="1">
      <w:start w:val="1"/>
      <w:numFmt w:val="bullet"/>
      <w:lvlText w:val=""/>
      <w:lvlJc w:val="left"/>
      <w:pPr>
        <w:ind w:left="5018" w:hanging="360"/>
      </w:pPr>
      <w:rPr>
        <w:rFonts w:hint="default" w:ascii="Symbol" w:hAnsi="Symbol"/>
      </w:rPr>
    </w:lvl>
    <w:lvl w:ilvl="7" w:tplc="04130003" w:tentative="1">
      <w:start w:val="1"/>
      <w:numFmt w:val="bullet"/>
      <w:lvlText w:val="o"/>
      <w:lvlJc w:val="left"/>
      <w:pPr>
        <w:ind w:left="5738" w:hanging="360"/>
      </w:pPr>
      <w:rPr>
        <w:rFonts w:hint="default" w:ascii="Courier New" w:hAnsi="Courier New" w:cs="Courier New"/>
      </w:rPr>
    </w:lvl>
    <w:lvl w:ilvl="8" w:tplc="04130005" w:tentative="1">
      <w:start w:val="1"/>
      <w:numFmt w:val="bullet"/>
      <w:lvlText w:val=""/>
      <w:lvlJc w:val="left"/>
      <w:pPr>
        <w:ind w:left="6458" w:hanging="360"/>
      </w:pPr>
      <w:rPr>
        <w:rFonts w:hint="default" w:ascii="Wingdings" w:hAnsi="Wingdings"/>
      </w:rPr>
    </w:lvl>
  </w:abstractNum>
  <w:abstractNum w:abstractNumId="82" w15:restartNumberingAfterBreak="0">
    <w:nsid w:val="3C350F31"/>
    <w:multiLevelType w:val="multilevel"/>
    <w:tmpl w:val="E0107DE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3C7055FF"/>
    <w:multiLevelType w:val="multilevel"/>
    <w:tmpl w:val="B79A10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4" w15:restartNumberingAfterBreak="0">
    <w:nsid w:val="3DA92BD3"/>
    <w:multiLevelType w:val="multilevel"/>
    <w:tmpl w:val="F7D087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E4E79E6"/>
    <w:multiLevelType w:val="multilevel"/>
    <w:tmpl w:val="69288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3EBD2684"/>
    <w:multiLevelType w:val="hybridMultilevel"/>
    <w:tmpl w:val="8534971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7" w15:restartNumberingAfterBreak="0">
    <w:nsid w:val="3F515327"/>
    <w:multiLevelType w:val="multilevel"/>
    <w:tmpl w:val="6882C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F916AB8"/>
    <w:multiLevelType w:val="multilevel"/>
    <w:tmpl w:val="AB9ADBA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3FF37C00"/>
    <w:multiLevelType w:val="multilevel"/>
    <w:tmpl w:val="C0BEC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0" w15:restartNumberingAfterBreak="0">
    <w:nsid w:val="406070C9"/>
    <w:multiLevelType w:val="multilevel"/>
    <w:tmpl w:val="1B0A92D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26E2E5D"/>
    <w:multiLevelType w:val="hybridMultilevel"/>
    <w:tmpl w:val="B0DC77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2" w15:restartNumberingAfterBreak="0">
    <w:nsid w:val="42CE08F9"/>
    <w:multiLevelType w:val="multilevel"/>
    <w:tmpl w:val="E416CE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5033525"/>
    <w:multiLevelType w:val="multilevel"/>
    <w:tmpl w:val="F0966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45453E09"/>
    <w:multiLevelType w:val="hybridMultilevel"/>
    <w:tmpl w:val="DFF08E12"/>
    <w:lvl w:ilvl="0" w:tplc="E2685A4E">
      <w:start w:val="2"/>
      <w:numFmt w:val="bullet"/>
      <w:lvlText w:val="-"/>
      <w:lvlJc w:val="left"/>
      <w:pPr>
        <w:ind w:left="736" w:hanging="360"/>
      </w:pPr>
      <w:rPr>
        <w:rFonts w:hint="default" w:ascii="Verdana" w:hAnsi="Verdana" w:eastAsiaTheme="minorHAnsi" w:cstheme="minorBidi"/>
      </w:rPr>
    </w:lvl>
    <w:lvl w:ilvl="1" w:tplc="04130003" w:tentative="1">
      <w:start w:val="1"/>
      <w:numFmt w:val="bullet"/>
      <w:lvlText w:val="o"/>
      <w:lvlJc w:val="left"/>
      <w:pPr>
        <w:ind w:left="1456" w:hanging="360"/>
      </w:pPr>
      <w:rPr>
        <w:rFonts w:hint="default" w:ascii="Courier New" w:hAnsi="Courier New" w:cs="Courier New"/>
      </w:rPr>
    </w:lvl>
    <w:lvl w:ilvl="2" w:tplc="04130005" w:tentative="1">
      <w:start w:val="1"/>
      <w:numFmt w:val="bullet"/>
      <w:lvlText w:val=""/>
      <w:lvlJc w:val="left"/>
      <w:pPr>
        <w:ind w:left="2176" w:hanging="360"/>
      </w:pPr>
      <w:rPr>
        <w:rFonts w:hint="default" w:ascii="Wingdings" w:hAnsi="Wingdings"/>
      </w:rPr>
    </w:lvl>
    <w:lvl w:ilvl="3" w:tplc="04130001" w:tentative="1">
      <w:start w:val="1"/>
      <w:numFmt w:val="bullet"/>
      <w:lvlText w:val=""/>
      <w:lvlJc w:val="left"/>
      <w:pPr>
        <w:ind w:left="2896" w:hanging="360"/>
      </w:pPr>
      <w:rPr>
        <w:rFonts w:hint="default" w:ascii="Symbol" w:hAnsi="Symbol"/>
      </w:rPr>
    </w:lvl>
    <w:lvl w:ilvl="4" w:tplc="04130003" w:tentative="1">
      <w:start w:val="1"/>
      <w:numFmt w:val="bullet"/>
      <w:lvlText w:val="o"/>
      <w:lvlJc w:val="left"/>
      <w:pPr>
        <w:ind w:left="3616" w:hanging="360"/>
      </w:pPr>
      <w:rPr>
        <w:rFonts w:hint="default" w:ascii="Courier New" w:hAnsi="Courier New" w:cs="Courier New"/>
      </w:rPr>
    </w:lvl>
    <w:lvl w:ilvl="5" w:tplc="04130005" w:tentative="1">
      <w:start w:val="1"/>
      <w:numFmt w:val="bullet"/>
      <w:lvlText w:val=""/>
      <w:lvlJc w:val="left"/>
      <w:pPr>
        <w:ind w:left="4336" w:hanging="360"/>
      </w:pPr>
      <w:rPr>
        <w:rFonts w:hint="default" w:ascii="Wingdings" w:hAnsi="Wingdings"/>
      </w:rPr>
    </w:lvl>
    <w:lvl w:ilvl="6" w:tplc="04130001" w:tentative="1">
      <w:start w:val="1"/>
      <w:numFmt w:val="bullet"/>
      <w:lvlText w:val=""/>
      <w:lvlJc w:val="left"/>
      <w:pPr>
        <w:ind w:left="5056" w:hanging="360"/>
      </w:pPr>
      <w:rPr>
        <w:rFonts w:hint="default" w:ascii="Symbol" w:hAnsi="Symbol"/>
      </w:rPr>
    </w:lvl>
    <w:lvl w:ilvl="7" w:tplc="04130003" w:tentative="1">
      <w:start w:val="1"/>
      <w:numFmt w:val="bullet"/>
      <w:lvlText w:val="o"/>
      <w:lvlJc w:val="left"/>
      <w:pPr>
        <w:ind w:left="5776" w:hanging="360"/>
      </w:pPr>
      <w:rPr>
        <w:rFonts w:hint="default" w:ascii="Courier New" w:hAnsi="Courier New" w:cs="Courier New"/>
      </w:rPr>
    </w:lvl>
    <w:lvl w:ilvl="8" w:tplc="04130005" w:tentative="1">
      <w:start w:val="1"/>
      <w:numFmt w:val="bullet"/>
      <w:lvlText w:val=""/>
      <w:lvlJc w:val="left"/>
      <w:pPr>
        <w:ind w:left="6496" w:hanging="360"/>
      </w:pPr>
      <w:rPr>
        <w:rFonts w:hint="default" w:ascii="Wingdings" w:hAnsi="Wingdings"/>
      </w:rPr>
    </w:lvl>
  </w:abstractNum>
  <w:abstractNum w:abstractNumId="95" w15:restartNumberingAfterBreak="0">
    <w:nsid w:val="463E04FC"/>
    <w:multiLevelType w:val="multilevel"/>
    <w:tmpl w:val="AB44016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464928BA"/>
    <w:multiLevelType w:val="hybridMultilevel"/>
    <w:tmpl w:val="6A36F62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7" w15:restartNumberingAfterBreak="0">
    <w:nsid w:val="47A60114"/>
    <w:multiLevelType w:val="hybridMultilevel"/>
    <w:tmpl w:val="38800E3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8" w15:restartNumberingAfterBreak="0">
    <w:nsid w:val="47AD70C4"/>
    <w:multiLevelType w:val="multilevel"/>
    <w:tmpl w:val="C59A30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9" w15:restartNumberingAfterBreak="0">
    <w:nsid w:val="47AE2534"/>
    <w:multiLevelType w:val="hybridMultilevel"/>
    <w:tmpl w:val="01B2702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0" w15:restartNumberingAfterBreak="0">
    <w:nsid w:val="47B364D0"/>
    <w:multiLevelType w:val="hybridMultilevel"/>
    <w:tmpl w:val="AFAE31D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1" w15:restartNumberingAfterBreak="0">
    <w:nsid w:val="484D79F7"/>
    <w:multiLevelType w:val="hybridMultilevel"/>
    <w:tmpl w:val="9404D486"/>
    <w:lvl w:ilvl="0" w:tplc="04130001">
      <w:start w:val="1"/>
      <w:numFmt w:val="bullet"/>
      <w:lvlText w:val=""/>
      <w:lvlJc w:val="left"/>
      <w:pPr>
        <w:ind w:left="1440" w:hanging="360"/>
      </w:pPr>
      <w:rPr>
        <w:rFonts w:hint="default" w:ascii="Symbol" w:hAnsi="Symbol"/>
      </w:rPr>
    </w:lvl>
    <w:lvl w:ilvl="1" w:tplc="04130003" w:tentative="1">
      <w:start w:val="1"/>
      <w:numFmt w:val="bullet"/>
      <w:lvlText w:val="o"/>
      <w:lvlJc w:val="left"/>
      <w:pPr>
        <w:ind w:left="2160" w:hanging="360"/>
      </w:pPr>
      <w:rPr>
        <w:rFonts w:hint="default" w:ascii="Courier New" w:hAnsi="Courier New" w:cs="Courier New"/>
      </w:rPr>
    </w:lvl>
    <w:lvl w:ilvl="2" w:tplc="04130005" w:tentative="1">
      <w:start w:val="1"/>
      <w:numFmt w:val="bullet"/>
      <w:lvlText w:val=""/>
      <w:lvlJc w:val="left"/>
      <w:pPr>
        <w:ind w:left="2880" w:hanging="360"/>
      </w:pPr>
      <w:rPr>
        <w:rFonts w:hint="default" w:ascii="Wingdings" w:hAnsi="Wingdings"/>
      </w:rPr>
    </w:lvl>
    <w:lvl w:ilvl="3" w:tplc="04130001" w:tentative="1">
      <w:start w:val="1"/>
      <w:numFmt w:val="bullet"/>
      <w:lvlText w:val=""/>
      <w:lvlJc w:val="left"/>
      <w:pPr>
        <w:ind w:left="3600" w:hanging="360"/>
      </w:pPr>
      <w:rPr>
        <w:rFonts w:hint="default" w:ascii="Symbol" w:hAnsi="Symbol"/>
      </w:rPr>
    </w:lvl>
    <w:lvl w:ilvl="4" w:tplc="04130003" w:tentative="1">
      <w:start w:val="1"/>
      <w:numFmt w:val="bullet"/>
      <w:lvlText w:val="o"/>
      <w:lvlJc w:val="left"/>
      <w:pPr>
        <w:ind w:left="4320" w:hanging="360"/>
      </w:pPr>
      <w:rPr>
        <w:rFonts w:hint="default" w:ascii="Courier New" w:hAnsi="Courier New" w:cs="Courier New"/>
      </w:rPr>
    </w:lvl>
    <w:lvl w:ilvl="5" w:tplc="04130005" w:tentative="1">
      <w:start w:val="1"/>
      <w:numFmt w:val="bullet"/>
      <w:lvlText w:val=""/>
      <w:lvlJc w:val="left"/>
      <w:pPr>
        <w:ind w:left="5040" w:hanging="360"/>
      </w:pPr>
      <w:rPr>
        <w:rFonts w:hint="default" w:ascii="Wingdings" w:hAnsi="Wingdings"/>
      </w:rPr>
    </w:lvl>
    <w:lvl w:ilvl="6" w:tplc="04130001" w:tentative="1">
      <w:start w:val="1"/>
      <w:numFmt w:val="bullet"/>
      <w:lvlText w:val=""/>
      <w:lvlJc w:val="left"/>
      <w:pPr>
        <w:ind w:left="5760" w:hanging="360"/>
      </w:pPr>
      <w:rPr>
        <w:rFonts w:hint="default" w:ascii="Symbol" w:hAnsi="Symbol"/>
      </w:rPr>
    </w:lvl>
    <w:lvl w:ilvl="7" w:tplc="04130003" w:tentative="1">
      <w:start w:val="1"/>
      <w:numFmt w:val="bullet"/>
      <w:lvlText w:val="o"/>
      <w:lvlJc w:val="left"/>
      <w:pPr>
        <w:ind w:left="6480" w:hanging="360"/>
      </w:pPr>
      <w:rPr>
        <w:rFonts w:hint="default" w:ascii="Courier New" w:hAnsi="Courier New" w:cs="Courier New"/>
      </w:rPr>
    </w:lvl>
    <w:lvl w:ilvl="8" w:tplc="04130005" w:tentative="1">
      <w:start w:val="1"/>
      <w:numFmt w:val="bullet"/>
      <w:lvlText w:val=""/>
      <w:lvlJc w:val="left"/>
      <w:pPr>
        <w:ind w:left="7200" w:hanging="360"/>
      </w:pPr>
      <w:rPr>
        <w:rFonts w:hint="default" w:ascii="Wingdings" w:hAnsi="Wingdings"/>
      </w:rPr>
    </w:lvl>
  </w:abstractNum>
  <w:abstractNum w:abstractNumId="102" w15:restartNumberingAfterBreak="0">
    <w:nsid w:val="48872C09"/>
    <w:multiLevelType w:val="multilevel"/>
    <w:tmpl w:val="31B43E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48B455F7"/>
    <w:multiLevelType w:val="hybridMultilevel"/>
    <w:tmpl w:val="5638092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4" w15:restartNumberingAfterBreak="0">
    <w:nsid w:val="49B43041"/>
    <w:multiLevelType w:val="hybridMultilevel"/>
    <w:tmpl w:val="FF6C6D66"/>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5" w15:restartNumberingAfterBreak="0">
    <w:nsid w:val="4A067EAB"/>
    <w:multiLevelType w:val="multilevel"/>
    <w:tmpl w:val="82EC0D7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6" w15:restartNumberingAfterBreak="0">
    <w:nsid w:val="4A1134DE"/>
    <w:multiLevelType w:val="multilevel"/>
    <w:tmpl w:val="E458C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7" w15:restartNumberingAfterBreak="0">
    <w:nsid w:val="4A3F1A5F"/>
    <w:multiLevelType w:val="multilevel"/>
    <w:tmpl w:val="E8D498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8" w15:restartNumberingAfterBreak="0">
    <w:nsid w:val="4A6B2EAE"/>
    <w:multiLevelType w:val="hybridMultilevel"/>
    <w:tmpl w:val="FCB2D0E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09" w15:restartNumberingAfterBreak="0">
    <w:nsid w:val="4AAE3EC0"/>
    <w:multiLevelType w:val="multilevel"/>
    <w:tmpl w:val="0DCCCB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B775BE2"/>
    <w:multiLevelType w:val="hybridMultilevel"/>
    <w:tmpl w:val="8B84CDBA"/>
    <w:lvl w:ilvl="0" w:tplc="E7DC8F68">
      <w:start w:val="1"/>
      <w:numFmt w:val="bullet"/>
      <w:lvlText w:val="-"/>
      <w:lvlJc w:val="left"/>
      <w:pPr>
        <w:ind w:left="1060" w:hanging="360"/>
      </w:pPr>
      <w:rPr>
        <w:rFonts w:hint="default" w:ascii="Cambria" w:hAnsi="Cambria" w:eastAsiaTheme="minorEastAsia" w:cstheme="minorBidi"/>
      </w:rPr>
    </w:lvl>
    <w:lvl w:ilvl="1" w:tplc="04130003" w:tentative="1">
      <w:start w:val="1"/>
      <w:numFmt w:val="bullet"/>
      <w:lvlText w:val="o"/>
      <w:lvlJc w:val="left"/>
      <w:pPr>
        <w:ind w:left="1780" w:hanging="360"/>
      </w:pPr>
      <w:rPr>
        <w:rFonts w:hint="default" w:ascii="Courier New" w:hAnsi="Courier New" w:cs="Courier New"/>
      </w:rPr>
    </w:lvl>
    <w:lvl w:ilvl="2" w:tplc="04130005" w:tentative="1">
      <w:start w:val="1"/>
      <w:numFmt w:val="bullet"/>
      <w:lvlText w:val=""/>
      <w:lvlJc w:val="left"/>
      <w:pPr>
        <w:ind w:left="2500" w:hanging="360"/>
      </w:pPr>
      <w:rPr>
        <w:rFonts w:hint="default" w:ascii="Wingdings" w:hAnsi="Wingdings"/>
      </w:rPr>
    </w:lvl>
    <w:lvl w:ilvl="3" w:tplc="04130001" w:tentative="1">
      <w:start w:val="1"/>
      <w:numFmt w:val="bullet"/>
      <w:lvlText w:val=""/>
      <w:lvlJc w:val="left"/>
      <w:pPr>
        <w:ind w:left="3220" w:hanging="360"/>
      </w:pPr>
      <w:rPr>
        <w:rFonts w:hint="default" w:ascii="Symbol" w:hAnsi="Symbol"/>
      </w:rPr>
    </w:lvl>
    <w:lvl w:ilvl="4" w:tplc="04130003" w:tentative="1">
      <w:start w:val="1"/>
      <w:numFmt w:val="bullet"/>
      <w:lvlText w:val="o"/>
      <w:lvlJc w:val="left"/>
      <w:pPr>
        <w:ind w:left="3940" w:hanging="360"/>
      </w:pPr>
      <w:rPr>
        <w:rFonts w:hint="default" w:ascii="Courier New" w:hAnsi="Courier New" w:cs="Courier New"/>
      </w:rPr>
    </w:lvl>
    <w:lvl w:ilvl="5" w:tplc="04130005" w:tentative="1">
      <w:start w:val="1"/>
      <w:numFmt w:val="bullet"/>
      <w:lvlText w:val=""/>
      <w:lvlJc w:val="left"/>
      <w:pPr>
        <w:ind w:left="4660" w:hanging="360"/>
      </w:pPr>
      <w:rPr>
        <w:rFonts w:hint="default" w:ascii="Wingdings" w:hAnsi="Wingdings"/>
      </w:rPr>
    </w:lvl>
    <w:lvl w:ilvl="6" w:tplc="04130001" w:tentative="1">
      <w:start w:val="1"/>
      <w:numFmt w:val="bullet"/>
      <w:lvlText w:val=""/>
      <w:lvlJc w:val="left"/>
      <w:pPr>
        <w:ind w:left="5380" w:hanging="360"/>
      </w:pPr>
      <w:rPr>
        <w:rFonts w:hint="default" w:ascii="Symbol" w:hAnsi="Symbol"/>
      </w:rPr>
    </w:lvl>
    <w:lvl w:ilvl="7" w:tplc="04130003" w:tentative="1">
      <w:start w:val="1"/>
      <w:numFmt w:val="bullet"/>
      <w:lvlText w:val="o"/>
      <w:lvlJc w:val="left"/>
      <w:pPr>
        <w:ind w:left="6100" w:hanging="360"/>
      </w:pPr>
      <w:rPr>
        <w:rFonts w:hint="default" w:ascii="Courier New" w:hAnsi="Courier New" w:cs="Courier New"/>
      </w:rPr>
    </w:lvl>
    <w:lvl w:ilvl="8" w:tplc="04130005" w:tentative="1">
      <w:start w:val="1"/>
      <w:numFmt w:val="bullet"/>
      <w:lvlText w:val=""/>
      <w:lvlJc w:val="left"/>
      <w:pPr>
        <w:ind w:left="6820" w:hanging="360"/>
      </w:pPr>
      <w:rPr>
        <w:rFonts w:hint="default" w:ascii="Wingdings" w:hAnsi="Wingdings"/>
      </w:rPr>
    </w:lvl>
  </w:abstractNum>
  <w:abstractNum w:abstractNumId="111" w15:restartNumberingAfterBreak="0">
    <w:nsid w:val="4C326EE1"/>
    <w:multiLevelType w:val="multilevel"/>
    <w:tmpl w:val="DABE3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2" w15:restartNumberingAfterBreak="0">
    <w:nsid w:val="4D992B0C"/>
    <w:multiLevelType w:val="hybridMultilevel"/>
    <w:tmpl w:val="32C4D3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3" w15:restartNumberingAfterBreak="0">
    <w:nsid w:val="4E3C25A8"/>
    <w:multiLevelType w:val="multilevel"/>
    <w:tmpl w:val="072CA31E"/>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114" w15:restartNumberingAfterBreak="0">
    <w:nsid w:val="4F8D0D2A"/>
    <w:multiLevelType w:val="multilevel"/>
    <w:tmpl w:val="665646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5" w15:restartNumberingAfterBreak="0">
    <w:nsid w:val="508A0606"/>
    <w:multiLevelType w:val="multilevel"/>
    <w:tmpl w:val="65B0B08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517531C7"/>
    <w:multiLevelType w:val="multilevel"/>
    <w:tmpl w:val="C1348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7" w15:restartNumberingAfterBreak="0">
    <w:nsid w:val="52460056"/>
    <w:multiLevelType w:val="multilevel"/>
    <w:tmpl w:val="072453B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8" w15:restartNumberingAfterBreak="0">
    <w:nsid w:val="53A51E6E"/>
    <w:multiLevelType w:val="multilevel"/>
    <w:tmpl w:val="2270AB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9" w15:restartNumberingAfterBreak="0">
    <w:nsid w:val="53D31D7D"/>
    <w:multiLevelType w:val="multilevel"/>
    <w:tmpl w:val="DFAC45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0" w15:restartNumberingAfterBreak="0">
    <w:nsid w:val="57163E32"/>
    <w:multiLevelType w:val="hybridMultilevel"/>
    <w:tmpl w:val="810C49E4"/>
    <w:lvl w:ilvl="0" w:tplc="04130001">
      <w:start w:val="1"/>
      <w:numFmt w:val="bullet"/>
      <w:lvlText w:val=""/>
      <w:lvlJc w:val="left"/>
      <w:pPr>
        <w:ind w:left="721" w:hanging="360"/>
      </w:pPr>
      <w:rPr>
        <w:rFonts w:hint="default" w:ascii="Symbol" w:hAnsi="Symbol"/>
      </w:rPr>
    </w:lvl>
    <w:lvl w:ilvl="1" w:tplc="04130003">
      <w:start w:val="1"/>
      <w:numFmt w:val="bullet"/>
      <w:lvlText w:val="o"/>
      <w:lvlJc w:val="left"/>
      <w:pPr>
        <w:ind w:left="1441" w:hanging="360"/>
      </w:pPr>
      <w:rPr>
        <w:rFonts w:hint="default" w:ascii="Courier New" w:hAnsi="Courier New" w:cs="Courier New"/>
      </w:rPr>
    </w:lvl>
    <w:lvl w:ilvl="2" w:tplc="04130005" w:tentative="1">
      <w:start w:val="1"/>
      <w:numFmt w:val="bullet"/>
      <w:lvlText w:val=""/>
      <w:lvlJc w:val="left"/>
      <w:pPr>
        <w:ind w:left="2161" w:hanging="360"/>
      </w:pPr>
      <w:rPr>
        <w:rFonts w:hint="default" w:ascii="Wingdings" w:hAnsi="Wingdings"/>
      </w:rPr>
    </w:lvl>
    <w:lvl w:ilvl="3" w:tplc="04130001" w:tentative="1">
      <w:start w:val="1"/>
      <w:numFmt w:val="bullet"/>
      <w:lvlText w:val=""/>
      <w:lvlJc w:val="left"/>
      <w:pPr>
        <w:ind w:left="2881" w:hanging="360"/>
      </w:pPr>
      <w:rPr>
        <w:rFonts w:hint="default" w:ascii="Symbol" w:hAnsi="Symbol"/>
      </w:rPr>
    </w:lvl>
    <w:lvl w:ilvl="4" w:tplc="04130003" w:tentative="1">
      <w:start w:val="1"/>
      <w:numFmt w:val="bullet"/>
      <w:lvlText w:val="o"/>
      <w:lvlJc w:val="left"/>
      <w:pPr>
        <w:ind w:left="3601" w:hanging="360"/>
      </w:pPr>
      <w:rPr>
        <w:rFonts w:hint="default" w:ascii="Courier New" w:hAnsi="Courier New" w:cs="Courier New"/>
      </w:rPr>
    </w:lvl>
    <w:lvl w:ilvl="5" w:tplc="04130005" w:tentative="1">
      <w:start w:val="1"/>
      <w:numFmt w:val="bullet"/>
      <w:lvlText w:val=""/>
      <w:lvlJc w:val="left"/>
      <w:pPr>
        <w:ind w:left="4321" w:hanging="360"/>
      </w:pPr>
      <w:rPr>
        <w:rFonts w:hint="default" w:ascii="Wingdings" w:hAnsi="Wingdings"/>
      </w:rPr>
    </w:lvl>
    <w:lvl w:ilvl="6" w:tplc="04130001" w:tentative="1">
      <w:start w:val="1"/>
      <w:numFmt w:val="bullet"/>
      <w:lvlText w:val=""/>
      <w:lvlJc w:val="left"/>
      <w:pPr>
        <w:ind w:left="5041" w:hanging="360"/>
      </w:pPr>
      <w:rPr>
        <w:rFonts w:hint="default" w:ascii="Symbol" w:hAnsi="Symbol"/>
      </w:rPr>
    </w:lvl>
    <w:lvl w:ilvl="7" w:tplc="04130003" w:tentative="1">
      <w:start w:val="1"/>
      <w:numFmt w:val="bullet"/>
      <w:lvlText w:val="o"/>
      <w:lvlJc w:val="left"/>
      <w:pPr>
        <w:ind w:left="5761" w:hanging="360"/>
      </w:pPr>
      <w:rPr>
        <w:rFonts w:hint="default" w:ascii="Courier New" w:hAnsi="Courier New" w:cs="Courier New"/>
      </w:rPr>
    </w:lvl>
    <w:lvl w:ilvl="8" w:tplc="04130005" w:tentative="1">
      <w:start w:val="1"/>
      <w:numFmt w:val="bullet"/>
      <w:lvlText w:val=""/>
      <w:lvlJc w:val="left"/>
      <w:pPr>
        <w:ind w:left="6481" w:hanging="360"/>
      </w:pPr>
      <w:rPr>
        <w:rFonts w:hint="default" w:ascii="Wingdings" w:hAnsi="Wingdings"/>
      </w:rPr>
    </w:lvl>
  </w:abstractNum>
  <w:abstractNum w:abstractNumId="121" w15:restartNumberingAfterBreak="0">
    <w:nsid w:val="57814035"/>
    <w:multiLevelType w:val="hybridMultilevel"/>
    <w:tmpl w:val="69206130"/>
    <w:lvl w:ilvl="0" w:tplc="CADE5006">
      <w:start w:val="1"/>
      <w:numFmt w:val="bullet"/>
      <w:lvlText w:val="-"/>
      <w:lvlJc w:val="left"/>
      <w:pPr>
        <w:ind w:left="644" w:hanging="360"/>
      </w:pPr>
      <w:rPr>
        <w:rFonts w:hint="default" w:ascii="Verdana" w:hAnsi="Verdana" w:cs="Arial" w:eastAsiaTheme="minorHAnsi"/>
        <w:color w:val="auto"/>
      </w:rPr>
    </w:lvl>
    <w:lvl w:ilvl="1" w:tplc="04130003" w:tentative="1">
      <w:start w:val="1"/>
      <w:numFmt w:val="bullet"/>
      <w:lvlText w:val="o"/>
      <w:lvlJc w:val="left"/>
      <w:pPr>
        <w:ind w:left="1364" w:hanging="360"/>
      </w:pPr>
      <w:rPr>
        <w:rFonts w:hint="default" w:ascii="Courier New" w:hAnsi="Courier New" w:cs="Courier New"/>
      </w:rPr>
    </w:lvl>
    <w:lvl w:ilvl="2" w:tplc="04130005" w:tentative="1">
      <w:start w:val="1"/>
      <w:numFmt w:val="bullet"/>
      <w:lvlText w:val=""/>
      <w:lvlJc w:val="left"/>
      <w:pPr>
        <w:ind w:left="2084" w:hanging="360"/>
      </w:pPr>
      <w:rPr>
        <w:rFonts w:hint="default" w:ascii="Wingdings" w:hAnsi="Wingdings"/>
      </w:rPr>
    </w:lvl>
    <w:lvl w:ilvl="3" w:tplc="04130001" w:tentative="1">
      <w:start w:val="1"/>
      <w:numFmt w:val="bullet"/>
      <w:lvlText w:val=""/>
      <w:lvlJc w:val="left"/>
      <w:pPr>
        <w:ind w:left="2804" w:hanging="360"/>
      </w:pPr>
      <w:rPr>
        <w:rFonts w:hint="default" w:ascii="Symbol" w:hAnsi="Symbol"/>
      </w:rPr>
    </w:lvl>
    <w:lvl w:ilvl="4" w:tplc="04130003" w:tentative="1">
      <w:start w:val="1"/>
      <w:numFmt w:val="bullet"/>
      <w:lvlText w:val="o"/>
      <w:lvlJc w:val="left"/>
      <w:pPr>
        <w:ind w:left="3524" w:hanging="360"/>
      </w:pPr>
      <w:rPr>
        <w:rFonts w:hint="default" w:ascii="Courier New" w:hAnsi="Courier New" w:cs="Courier New"/>
      </w:rPr>
    </w:lvl>
    <w:lvl w:ilvl="5" w:tplc="04130005" w:tentative="1">
      <w:start w:val="1"/>
      <w:numFmt w:val="bullet"/>
      <w:lvlText w:val=""/>
      <w:lvlJc w:val="left"/>
      <w:pPr>
        <w:ind w:left="4244" w:hanging="360"/>
      </w:pPr>
      <w:rPr>
        <w:rFonts w:hint="default" w:ascii="Wingdings" w:hAnsi="Wingdings"/>
      </w:rPr>
    </w:lvl>
    <w:lvl w:ilvl="6" w:tplc="04130001" w:tentative="1">
      <w:start w:val="1"/>
      <w:numFmt w:val="bullet"/>
      <w:lvlText w:val=""/>
      <w:lvlJc w:val="left"/>
      <w:pPr>
        <w:ind w:left="4964" w:hanging="360"/>
      </w:pPr>
      <w:rPr>
        <w:rFonts w:hint="default" w:ascii="Symbol" w:hAnsi="Symbol"/>
      </w:rPr>
    </w:lvl>
    <w:lvl w:ilvl="7" w:tplc="04130003" w:tentative="1">
      <w:start w:val="1"/>
      <w:numFmt w:val="bullet"/>
      <w:lvlText w:val="o"/>
      <w:lvlJc w:val="left"/>
      <w:pPr>
        <w:ind w:left="5684" w:hanging="360"/>
      </w:pPr>
      <w:rPr>
        <w:rFonts w:hint="default" w:ascii="Courier New" w:hAnsi="Courier New" w:cs="Courier New"/>
      </w:rPr>
    </w:lvl>
    <w:lvl w:ilvl="8" w:tplc="04130005" w:tentative="1">
      <w:start w:val="1"/>
      <w:numFmt w:val="bullet"/>
      <w:lvlText w:val=""/>
      <w:lvlJc w:val="left"/>
      <w:pPr>
        <w:ind w:left="6404" w:hanging="360"/>
      </w:pPr>
      <w:rPr>
        <w:rFonts w:hint="default" w:ascii="Wingdings" w:hAnsi="Wingdings"/>
      </w:rPr>
    </w:lvl>
  </w:abstractNum>
  <w:abstractNum w:abstractNumId="122" w15:restartNumberingAfterBreak="0">
    <w:nsid w:val="586738CA"/>
    <w:multiLevelType w:val="multilevel"/>
    <w:tmpl w:val="A6E63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3" w15:restartNumberingAfterBreak="0">
    <w:nsid w:val="5A0E05E6"/>
    <w:multiLevelType w:val="multilevel"/>
    <w:tmpl w:val="0AACD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5A23418D"/>
    <w:multiLevelType w:val="hybridMultilevel"/>
    <w:tmpl w:val="0DF4AC02"/>
    <w:lvl w:ilvl="0" w:tplc="04130001">
      <w:start w:val="1"/>
      <w:numFmt w:val="bullet"/>
      <w:lvlText w:val=""/>
      <w:lvlJc w:val="left"/>
      <w:pPr>
        <w:ind w:left="1402" w:hanging="360"/>
      </w:pPr>
      <w:rPr>
        <w:rFonts w:hint="default" w:ascii="Symbol" w:hAnsi="Symbol"/>
      </w:rPr>
    </w:lvl>
    <w:lvl w:ilvl="1" w:tplc="04130003" w:tentative="1">
      <w:start w:val="1"/>
      <w:numFmt w:val="bullet"/>
      <w:lvlText w:val="o"/>
      <w:lvlJc w:val="left"/>
      <w:pPr>
        <w:ind w:left="2122" w:hanging="360"/>
      </w:pPr>
      <w:rPr>
        <w:rFonts w:hint="default" w:ascii="Courier New" w:hAnsi="Courier New" w:cs="Courier New"/>
      </w:rPr>
    </w:lvl>
    <w:lvl w:ilvl="2" w:tplc="04130005" w:tentative="1">
      <w:start w:val="1"/>
      <w:numFmt w:val="bullet"/>
      <w:lvlText w:val=""/>
      <w:lvlJc w:val="left"/>
      <w:pPr>
        <w:ind w:left="2842" w:hanging="360"/>
      </w:pPr>
      <w:rPr>
        <w:rFonts w:hint="default" w:ascii="Wingdings" w:hAnsi="Wingdings"/>
      </w:rPr>
    </w:lvl>
    <w:lvl w:ilvl="3" w:tplc="04130001" w:tentative="1">
      <w:start w:val="1"/>
      <w:numFmt w:val="bullet"/>
      <w:lvlText w:val=""/>
      <w:lvlJc w:val="left"/>
      <w:pPr>
        <w:ind w:left="3562" w:hanging="360"/>
      </w:pPr>
      <w:rPr>
        <w:rFonts w:hint="default" w:ascii="Symbol" w:hAnsi="Symbol"/>
      </w:rPr>
    </w:lvl>
    <w:lvl w:ilvl="4" w:tplc="04130003" w:tentative="1">
      <w:start w:val="1"/>
      <w:numFmt w:val="bullet"/>
      <w:lvlText w:val="o"/>
      <w:lvlJc w:val="left"/>
      <w:pPr>
        <w:ind w:left="4282" w:hanging="360"/>
      </w:pPr>
      <w:rPr>
        <w:rFonts w:hint="default" w:ascii="Courier New" w:hAnsi="Courier New" w:cs="Courier New"/>
      </w:rPr>
    </w:lvl>
    <w:lvl w:ilvl="5" w:tplc="04130005" w:tentative="1">
      <w:start w:val="1"/>
      <w:numFmt w:val="bullet"/>
      <w:lvlText w:val=""/>
      <w:lvlJc w:val="left"/>
      <w:pPr>
        <w:ind w:left="5002" w:hanging="360"/>
      </w:pPr>
      <w:rPr>
        <w:rFonts w:hint="default" w:ascii="Wingdings" w:hAnsi="Wingdings"/>
      </w:rPr>
    </w:lvl>
    <w:lvl w:ilvl="6" w:tplc="04130001" w:tentative="1">
      <w:start w:val="1"/>
      <w:numFmt w:val="bullet"/>
      <w:lvlText w:val=""/>
      <w:lvlJc w:val="left"/>
      <w:pPr>
        <w:ind w:left="5722" w:hanging="360"/>
      </w:pPr>
      <w:rPr>
        <w:rFonts w:hint="default" w:ascii="Symbol" w:hAnsi="Symbol"/>
      </w:rPr>
    </w:lvl>
    <w:lvl w:ilvl="7" w:tplc="04130003" w:tentative="1">
      <w:start w:val="1"/>
      <w:numFmt w:val="bullet"/>
      <w:lvlText w:val="o"/>
      <w:lvlJc w:val="left"/>
      <w:pPr>
        <w:ind w:left="6442" w:hanging="360"/>
      </w:pPr>
      <w:rPr>
        <w:rFonts w:hint="default" w:ascii="Courier New" w:hAnsi="Courier New" w:cs="Courier New"/>
      </w:rPr>
    </w:lvl>
    <w:lvl w:ilvl="8" w:tplc="04130005" w:tentative="1">
      <w:start w:val="1"/>
      <w:numFmt w:val="bullet"/>
      <w:lvlText w:val=""/>
      <w:lvlJc w:val="left"/>
      <w:pPr>
        <w:ind w:left="7162" w:hanging="360"/>
      </w:pPr>
      <w:rPr>
        <w:rFonts w:hint="default" w:ascii="Wingdings" w:hAnsi="Wingdings"/>
      </w:rPr>
    </w:lvl>
  </w:abstractNum>
  <w:abstractNum w:abstractNumId="125" w15:restartNumberingAfterBreak="0">
    <w:nsid w:val="5A733A53"/>
    <w:multiLevelType w:val="hybridMultilevel"/>
    <w:tmpl w:val="795C49AC"/>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6" w15:restartNumberingAfterBreak="0">
    <w:nsid w:val="5A9A187B"/>
    <w:multiLevelType w:val="multilevel"/>
    <w:tmpl w:val="B8205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7" w15:restartNumberingAfterBreak="0">
    <w:nsid w:val="5AB400A2"/>
    <w:multiLevelType w:val="multilevel"/>
    <w:tmpl w:val="D19C0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8" w15:restartNumberingAfterBreak="0">
    <w:nsid w:val="5B354124"/>
    <w:multiLevelType w:val="multilevel"/>
    <w:tmpl w:val="C23E7E70"/>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9" w15:restartNumberingAfterBreak="0">
    <w:nsid w:val="5B8F4527"/>
    <w:multiLevelType w:val="multilevel"/>
    <w:tmpl w:val="65D054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0" w15:restartNumberingAfterBreak="0">
    <w:nsid w:val="5E9E1756"/>
    <w:multiLevelType w:val="multilevel"/>
    <w:tmpl w:val="DA34B2DE"/>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1" w15:restartNumberingAfterBreak="0">
    <w:nsid w:val="5F8F44BB"/>
    <w:multiLevelType w:val="hybridMultilevel"/>
    <w:tmpl w:val="5050777A"/>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2" w15:restartNumberingAfterBreak="0">
    <w:nsid w:val="5FB61268"/>
    <w:multiLevelType w:val="multilevel"/>
    <w:tmpl w:val="BF36FB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3" w15:restartNumberingAfterBreak="0">
    <w:nsid w:val="602A05E2"/>
    <w:multiLevelType w:val="hybridMultilevel"/>
    <w:tmpl w:val="45E0F166"/>
    <w:lvl w:ilvl="0" w:tplc="0413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4" w15:restartNumberingAfterBreak="0">
    <w:nsid w:val="60DD43AC"/>
    <w:multiLevelType w:val="multilevel"/>
    <w:tmpl w:val="C16A93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5" w15:restartNumberingAfterBreak="0">
    <w:nsid w:val="61960459"/>
    <w:multiLevelType w:val="hybridMultilevel"/>
    <w:tmpl w:val="112285A6"/>
    <w:lvl w:ilvl="0" w:tplc="0F42B84E">
      <w:start w:val="1"/>
      <w:numFmt w:val="decimal"/>
      <w:lvlText w:val="%1."/>
      <w:lvlJc w:val="left"/>
      <w:pPr>
        <w:ind w:left="720" w:hanging="360"/>
      </w:pPr>
      <w:rPr>
        <w:rFonts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6" w15:restartNumberingAfterBreak="0">
    <w:nsid w:val="62A6380B"/>
    <w:multiLevelType w:val="multilevel"/>
    <w:tmpl w:val="645C8E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633378AC"/>
    <w:multiLevelType w:val="multilevel"/>
    <w:tmpl w:val="3D0200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8" w15:restartNumberingAfterBreak="0">
    <w:nsid w:val="65930129"/>
    <w:multiLevelType w:val="hybridMultilevel"/>
    <w:tmpl w:val="4346333C"/>
    <w:lvl w:ilvl="0" w:tplc="04130001">
      <w:start w:val="1"/>
      <w:numFmt w:val="bullet"/>
      <w:lvlText w:val=""/>
      <w:lvlJc w:val="left"/>
      <w:pPr>
        <w:ind w:left="761" w:hanging="360"/>
      </w:pPr>
      <w:rPr>
        <w:rFonts w:hint="default" w:ascii="Symbol" w:hAnsi="Symbol"/>
      </w:rPr>
    </w:lvl>
    <w:lvl w:ilvl="1" w:tplc="04130003" w:tentative="1">
      <w:start w:val="1"/>
      <w:numFmt w:val="bullet"/>
      <w:lvlText w:val="o"/>
      <w:lvlJc w:val="left"/>
      <w:pPr>
        <w:ind w:left="1481" w:hanging="360"/>
      </w:pPr>
      <w:rPr>
        <w:rFonts w:hint="default" w:ascii="Courier New" w:hAnsi="Courier New" w:cs="Courier New"/>
      </w:rPr>
    </w:lvl>
    <w:lvl w:ilvl="2" w:tplc="04130005" w:tentative="1">
      <w:start w:val="1"/>
      <w:numFmt w:val="bullet"/>
      <w:lvlText w:val=""/>
      <w:lvlJc w:val="left"/>
      <w:pPr>
        <w:ind w:left="2201" w:hanging="360"/>
      </w:pPr>
      <w:rPr>
        <w:rFonts w:hint="default" w:ascii="Wingdings" w:hAnsi="Wingdings"/>
      </w:rPr>
    </w:lvl>
    <w:lvl w:ilvl="3" w:tplc="04130001" w:tentative="1">
      <w:start w:val="1"/>
      <w:numFmt w:val="bullet"/>
      <w:lvlText w:val=""/>
      <w:lvlJc w:val="left"/>
      <w:pPr>
        <w:ind w:left="2921" w:hanging="360"/>
      </w:pPr>
      <w:rPr>
        <w:rFonts w:hint="default" w:ascii="Symbol" w:hAnsi="Symbol"/>
      </w:rPr>
    </w:lvl>
    <w:lvl w:ilvl="4" w:tplc="04130003" w:tentative="1">
      <w:start w:val="1"/>
      <w:numFmt w:val="bullet"/>
      <w:lvlText w:val="o"/>
      <w:lvlJc w:val="left"/>
      <w:pPr>
        <w:ind w:left="3641" w:hanging="360"/>
      </w:pPr>
      <w:rPr>
        <w:rFonts w:hint="default" w:ascii="Courier New" w:hAnsi="Courier New" w:cs="Courier New"/>
      </w:rPr>
    </w:lvl>
    <w:lvl w:ilvl="5" w:tplc="04130005" w:tentative="1">
      <w:start w:val="1"/>
      <w:numFmt w:val="bullet"/>
      <w:lvlText w:val=""/>
      <w:lvlJc w:val="left"/>
      <w:pPr>
        <w:ind w:left="4361" w:hanging="360"/>
      </w:pPr>
      <w:rPr>
        <w:rFonts w:hint="default" w:ascii="Wingdings" w:hAnsi="Wingdings"/>
      </w:rPr>
    </w:lvl>
    <w:lvl w:ilvl="6" w:tplc="04130001" w:tentative="1">
      <w:start w:val="1"/>
      <w:numFmt w:val="bullet"/>
      <w:lvlText w:val=""/>
      <w:lvlJc w:val="left"/>
      <w:pPr>
        <w:ind w:left="5081" w:hanging="360"/>
      </w:pPr>
      <w:rPr>
        <w:rFonts w:hint="default" w:ascii="Symbol" w:hAnsi="Symbol"/>
      </w:rPr>
    </w:lvl>
    <w:lvl w:ilvl="7" w:tplc="04130003" w:tentative="1">
      <w:start w:val="1"/>
      <w:numFmt w:val="bullet"/>
      <w:lvlText w:val="o"/>
      <w:lvlJc w:val="left"/>
      <w:pPr>
        <w:ind w:left="5801" w:hanging="360"/>
      </w:pPr>
      <w:rPr>
        <w:rFonts w:hint="default" w:ascii="Courier New" w:hAnsi="Courier New" w:cs="Courier New"/>
      </w:rPr>
    </w:lvl>
    <w:lvl w:ilvl="8" w:tplc="04130005" w:tentative="1">
      <w:start w:val="1"/>
      <w:numFmt w:val="bullet"/>
      <w:lvlText w:val=""/>
      <w:lvlJc w:val="left"/>
      <w:pPr>
        <w:ind w:left="6521" w:hanging="360"/>
      </w:pPr>
      <w:rPr>
        <w:rFonts w:hint="default" w:ascii="Wingdings" w:hAnsi="Wingdings"/>
      </w:rPr>
    </w:lvl>
  </w:abstractNum>
  <w:abstractNum w:abstractNumId="139" w15:restartNumberingAfterBreak="0">
    <w:nsid w:val="65D31129"/>
    <w:multiLevelType w:val="hybridMultilevel"/>
    <w:tmpl w:val="3030F40E"/>
    <w:lvl w:ilvl="0" w:tplc="867CBF72">
      <w:start w:val="1"/>
      <w:numFmt w:val="bullet"/>
      <w:lvlText w:val=""/>
      <w:lvlJc w:val="left"/>
      <w:pPr>
        <w:ind w:left="360" w:hanging="360"/>
      </w:pPr>
      <w:rPr>
        <w:rFonts w:hint="default" w:ascii="Symbol" w:hAnsi="Symbol"/>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0" w15:restartNumberingAfterBreak="0">
    <w:nsid w:val="667C7995"/>
    <w:multiLevelType w:val="multilevel"/>
    <w:tmpl w:val="37202FB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1" w15:restartNumberingAfterBreak="0">
    <w:nsid w:val="67C7014E"/>
    <w:multiLevelType w:val="multilevel"/>
    <w:tmpl w:val="84D451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2" w15:restartNumberingAfterBreak="0">
    <w:nsid w:val="68C92CDD"/>
    <w:multiLevelType w:val="multilevel"/>
    <w:tmpl w:val="CD222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3" w15:restartNumberingAfterBreak="0">
    <w:nsid w:val="69175AB0"/>
    <w:multiLevelType w:val="hybridMultilevel"/>
    <w:tmpl w:val="B81EE26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4" w15:restartNumberingAfterBreak="0">
    <w:nsid w:val="6A26733A"/>
    <w:multiLevelType w:val="multilevel"/>
    <w:tmpl w:val="9600F5C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6D330C7C"/>
    <w:multiLevelType w:val="multilevel"/>
    <w:tmpl w:val="22F44E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6D383E77"/>
    <w:multiLevelType w:val="multilevel"/>
    <w:tmpl w:val="56E28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D6F08EB"/>
    <w:multiLevelType w:val="multilevel"/>
    <w:tmpl w:val="8124A2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6E65739D"/>
    <w:multiLevelType w:val="multilevel"/>
    <w:tmpl w:val="25B84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9" w15:restartNumberingAfterBreak="0">
    <w:nsid w:val="6F170700"/>
    <w:multiLevelType w:val="multilevel"/>
    <w:tmpl w:val="612429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0" w15:restartNumberingAfterBreak="0">
    <w:nsid w:val="6F75305F"/>
    <w:multiLevelType w:val="hybridMultilevel"/>
    <w:tmpl w:val="B68CB9F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1" w15:restartNumberingAfterBreak="0">
    <w:nsid w:val="7093028B"/>
    <w:multiLevelType w:val="hybridMultilevel"/>
    <w:tmpl w:val="8814F8D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2" w15:restartNumberingAfterBreak="0">
    <w:nsid w:val="70FF3C5C"/>
    <w:multiLevelType w:val="multilevel"/>
    <w:tmpl w:val="CA4448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3" w15:restartNumberingAfterBreak="0">
    <w:nsid w:val="715818DA"/>
    <w:multiLevelType w:val="multilevel"/>
    <w:tmpl w:val="158AD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4" w15:restartNumberingAfterBreak="0">
    <w:nsid w:val="71BC7A26"/>
    <w:multiLevelType w:val="multilevel"/>
    <w:tmpl w:val="8C32C1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5" w15:restartNumberingAfterBreak="0">
    <w:nsid w:val="71D54B03"/>
    <w:multiLevelType w:val="multilevel"/>
    <w:tmpl w:val="C8062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720E61FB"/>
    <w:multiLevelType w:val="multilevel"/>
    <w:tmpl w:val="530A2D3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73E869AD"/>
    <w:multiLevelType w:val="multilevel"/>
    <w:tmpl w:val="DFC88D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8" w15:restartNumberingAfterBreak="0">
    <w:nsid w:val="750C2501"/>
    <w:multiLevelType w:val="multilevel"/>
    <w:tmpl w:val="A9DAB3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9" w15:restartNumberingAfterBreak="0">
    <w:nsid w:val="75451DAD"/>
    <w:multiLevelType w:val="multilevel"/>
    <w:tmpl w:val="42F045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0" w15:restartNumberingAfterBreak="0">
    <w:nsid w:val="75E532B9"/>
    <w:multiLevelType w:val="multilevel"/>
    <w:tmpl w:val="29621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1" w15:restartNumberingAfterBreak="0">
    <w:nsid w:val="760627CC"/>
    <w:multiLevelType w:val="multilevel"/>
    <w:tmpl w:val="FA0EB2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2" w15:restartNumberingAfterBreak="0">
    <w:nsid w:val="7633444B"/>
    <w:multiLevelType w:val="multilevel"/>
    <w:tmpl w:val="8654AC1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3" w15:restartNumberingAfterBreak="0">
    <w:nsid w:val="77177E48"/>
    <w:multiLevelType w:val="multilevel"/>
    <w:tmpl w:val="DC32041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64" w15:restartNumberingAfterBreak="0">
    <w:nsid w:val="772063E2"/>
    <w:multiLevelType w:val="hybridMultilevel"/>
    <w:tmpl w:val="34F2AFAC"/>
    <w:lvl w:ilvl="0" w:tplc="04130001">
      <w:start w:val="1"/>
      <w:numFmt w:val="bullet"/>
      <w:lvlText w:val=""/>
      <w:lvlJc w:val="left"/>
      <w:pPr>
        <w:ind w:left="1080" w:hanging="360"/>
      </w:pPr>
      <w:rPr>
        <w:rFonts w:hint="default" w:ascii="Symbol" w:hAnsi="Symbo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5" w15:restartNumberingAfterBreak="0">
    <w:nsid w:val="7B6D662B"/>
    <w:multiLevelType w:val="multilevel"/>
    <w:tmpl w:val="BDE23BA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6" w15:restartNumberingAfterBreak="0">
    <w:nsid w:val="7D8E0523"/>
    <w:multiLevelType w:val="hybridMultilevel"/>
    <w:tmpl w:val="9A58A7C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7" w15:restartNumberingAfterBreak="0">
    <w:nsid w:val="7EB12CA9"/>
    <w:multiLevelType w:val="multilevel"/>
    <w:tmpl w:val="0EC049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8" w15:restartNumberingAfterBreak="0">
    <w:nsid w:val="7F134465"/>
    <w:multiLevelType w:val="multilevel"/>
    <w:tmpl w:val="2056D56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9" w15:restartNumberingAfterBreak="0">
    <w:nsid w:val="7F8A2C05"/>
    <w:multiLevelType w:val="multilevel"/>
    <w:tmpl w:val="CB2A82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49268054">
    <w:abstractNumId w:val="70"/>
  </w:num>
  <w:num w:numId="2" w16cid:durableId="1779181462">
    <w:abstractNumId w:val="128"/>
  </w:num>
  <w:num w:numId="3" w16cid:durableId="1398555860">
    <w:abstractNumId w:val="110"/>
  </w:num>
  <w:num w:numId="4" w16cid:durableId="1970819047">
    <w:abstractNumId w:val="27"/>
  </w:num>
  <w:num w:numId="5" w16cid:durableId="1312563926">
    <w:abstractNumId w:val="133"/>
  </w:num>
  <w:num w:numId="6" w16cid:durableId="1422409916">
    <w:abstractNumId w:val="121"/>
  </w:num>
  <w:num w:numId="7" w16cid:durableId="1547377233">
    <w:abstractNumId w:val="55"/>
  </w:num>
  <w:num w:numId="8" w16cid:durableId="880291223">
    <w:abstractNumId w:val="58"/>
  </w:num>
  <w:num w:numId="9" w16cid:durableId="506941642">
    <w:abstractNumId w:val="134"/>
  </w:num>
  <w:num w:numId="10" w16cid:durableId="597061093">
    <w:abstractNumId w:val="33"/>
  </w:num>
  <w:num w:numId="11" w16cid:durableId="1996058356">
    <w:abstractNumId w:val="157"/>
  </w:num>
  <w:num w:numId="12" w16cid:durableId="118031823">
    <w:abstractNumId w:val="144"/>
  </w:num>
  <w:num w:numId="13" w16cid:durableId="1839543203">
    <w:abstractNumId w:val="117"/>
  </w:num>
  <w:num w:numId="14" w16cid:durableId="1317733186">
    <w:abstractNumId w:val="152"/>
  </w:num>
  <w:num w:numId="15" w16cid:durableId="512770073">
    <w:abstractNumId w:val="140"/>
  </w:num>
  <w:num w:numId="16" w16cid:durableId="246698602">
    <w:abstractNumId w:val="67"/>
  </w:num>
  <w:num w:numId="17" w16cid:durableId="55128092">
    <w:abstractNumId w:val="111"/>
  </w:num>
  <w:num w:numId="18" w16cid:durableId="141892588">
    <w:abstractNumId w:val="45"/>
  </w:num>
  <w:num w:numId="19" w16cid:durableId="173959803">
    <w:abstractNumId w:val="154"/>
  </w:num>
  <w:num w:numId="20" w16cid:durableId="44573658">
    <w:abstractNumId w:val="102"/>
  </w:num>
  <w:num w:numId="21" w16cid:durableId="1917323123">
    <w:abstractNumId w:val="116"/>
  </w:num>
  <w:num w:numId="22" w16cid:durableId="588851553">
    <w:abstractNumId w:val="4"/>
  </w:num>
  <w:num w:numId="23" w16cid:durableId="2070183116">
    <w:abstractNumId w:val="38"/>
  </w:num>
  <w:num w:numId="24" w16cid:durableId="1547641243">
    <w:abstractNumId w:val="9"/>
  </w:num>
  <w:num w:numId="25" w16cid:durableId="544176260">
    <w:abstractNumId w:val="109"/>
  </w:num>
  <w:num w:numId="26" w16cid:durableId="2036886244">
    <w:abstractNumId w:val="82"/>
  </w:num>
  <w:num w:numId="27" w16cid:durableId="1659653920">
    <w:abstractNumId w:val="57"/>
  </w:num>
  <w:num w:numId="28" w16cid:durableId="1811820398">
    <w:abstractNumId w:val="32"/>
  </w:num>
  <w:num w:numId="29" w16cid:durableId="453713065">
    <w:abstractNumId w:val="18"/>
  </w:num>
  <w:num w:numId="30" w16cid:durableId="1245457793">
    <w:abstractNumId w:val="105"/>
  </w:num>
  <w:num w:numId="31" w16cid:durableId="517962725">
    <w:abstractNumId w:val="95"/>
  </w:num>
  <w:num w:numId="32" w16cid:durableId="953681661">
    <w:abstractNumId w:val="162"/>
  </w:num>
  <w:num w:numId="33" w16cid:durableId="1975865185">
    <w:abstractNumId w:val="16"/>
  </w:num>
  <w:num w:numId="34" w16cid:durableId="294876869">
    <w:abstractNumId w:val="88"/>
  </w:num>
  <w:num w:numId="35" w16cid:durableId="1445804330">
    <w:abstractNumId w:val="44"/>
  </w:num>
  <w:num w:numId="36" w16cid:durableId="513038173">
    <w:abstractNumId w:val="19"/>
  </w:num>
  <w:num w:numId="37" w16cid:durableId="548615539">
    <w:abstractNumId w:val="30"/>
  </w:num>
  <w:num w:numId="38" w16cid:durableId="1006710221">
    <w:abstractNumId w:val="34"/>
  </w:num>
  <w:num w:numId="39" w16cid:durableId="1770808520">
    <w:abstractNumId w:val="160"/>
  </w:num>
  <w:num w:numId="40" w16cid:durableId="280770059">
    <w:abstractNumId w:val="123"/>
  </w:num>
  <w:num w:numId="41" w16cid:durableId="1740864716">
    <w:abstractNumId w:val="90"/>
  </w:num>
  <w:num w:numId="42" w16cid:durableId="289290713">
    <w:abstractNumId w:val="60"/>
  </w:num>
  <w:num w:numId="43" w16cid:durableId="683746746">
    <w:abstractNumId w:val="84"/>
  </w:num>
  <w:num w:numId="44" w16cid:durableId="778988785">
    <w:abstractNumId w:val="115"/>
  </w:num>
  <w:num w:numId="45" w16cid:durableId="975455651">
    <w:abstractNumId w:val="11"/>
  </w:num>
  <w:num w:numId="46" w16cid:durableId="828401911">
    <w:abstractNumId w:val="165"/>
  </w:num>
  <w:num w:numId="47" w16cid:durableId="340086035">
    <w:abstractNumId w:val="156"/>
  </w:num>
  <w:num w:numId="48" w16cid:durableId="1406024350">
    <w:abstractNumId w:val="12"/>
  </w:num>
  <w:num w:numId="49" w16cid:durableId="2116555087">
    <w:abstractNumId w:val="168"/>
  </w:num>
  <w:num w:numId="50" w16cid:durableId="1790394584">
    <w:abstractNumId w:val="46"/>
  </w:num>
  <w:num w:numId="51" w16cid:durableId="294455282">
    <w:abstractNumId w:val="163"/>
  </w:num>
  <w:num w:numId="52" w16cid:durableId="1213613756">
    <w:abstractNumId w:val="54"/>
  </w:num>
  <w:num w:numId="53" w16cid:durableId="1769350932">
    <w:abstractNumId w:val="47"/>
  </w:num>
  <w:num w:numId="54" w16cid:durableId="960574290">
    <w:abstractNumId w:val="93"/>
  </w:num>
  <w:num w:numId="55" w16cid:durableId="2014527121">
    <w:abstractNumId w:val="42"/>
  </w:num>
  <w:num w:numId="56" w16cid:durableId="1133601397">
    <w:abstractNumId w:val="50"/>
  </w:num>
  <w:num w:numId="57" w16cid:durableId="387461873">
    <w:abstractNumId w:val="35"/>
  </w:num>
  <w:num w:numId="58" w16cid:durableId="1143887861">
    <w:abstractNumId w:val="68"/>
  </w:num>
  <w:num w:numId="59" w16cid:durableId="1245145962">
    <w:abstractNumId w:val="141"/>
  </w:num>
  <w:num w:numId="60" w16cid:durableId="1887329997">
    <w:abstractNumId w:val="149"/>
  </w:num>
  <w:num w:numId="61" w16cid:durableId="1767506414">
    <w:abstractNumId w:val="63"/>
  </w:num>
  <w:num w:numId="62" w16cid:durableId="1326975990">
    <w:abstractNumId w:val="132"/>
  </w:num>
  <w:num w:numId="63" w16cid:durableId="1192646164">
    <w:abstractNumId w:val="106"/>
  </w:num>
  <w:num w:numId="64" w16cid:durableId="200674466">
    <w:abstractNumId w:val="10"/>
  </w:num>
  <w:num w:numId="65" w16cid:durableId="894587217">
    <w:abstractNumId w:val="119"/>
  </w:num>
  <w:num w:numId="66" w16cid:durableId="629242442">
    <w:abstractNumId w:val="107"/>
  </w:num>
  <w:num w:numId="67" w16cid:durableId="1592622846">
    <w:abstractNumId w:val="127"/>
  </w:num>
  <w:num w:numId="68" w16cid:durableId="62069818">
    <w:abstractNumId w:val="126"/>
  </w:num>
  <w:num w:numId="69" w16cid:durableId="424493804">
    <w:abstractNumId w:val="39"/>
  </w:num>
  <w:num w:numId="70" w16cid:durableId="1678729142">
    <w:abstractNumId w:val="142"/>
  </w:num>
  <w:num w:numId="71" w16cid:durableId="1925451496">
    <w:abstractNumId w:val="129"/>
  </w:num>
  <w:num w:numId="72" w16cid:durableId="1277911626">
    <w:abstractNumId w:val="78"/>
  </w:num>
  <w:num w:numId="73" w16cid:durableId="1994991128">
    <w:abstractNumId w:val="29"/>
  </w:num>
  <w:num w:numId="74" w16cid:durableId="1288656313">
    <w:abstractNumId w:val="146"/>
  </w:num>
  <w:num w:numId="75" w16cid:durableId="837576950">
    <w:abstractNumId w:val="48"/>
  </w:num>
  <w:num w:numId="76" w16cid:durableId="1088967457">
    <w:abstractNumId w:val="147"/>
  </w:num>
  <w:num w:numId="77" w16cid:durableId="1741099339">
    <w:abstractNumId w:val="28"/>
  </w:num>
  <w:num w:numId="78" w16cid:durableId="70860503">
    <w:abstractNumId w:val="37"/>
  </w:num>
  <w:num w:numId="79" w16cid:durableId="549078717">
    <w:abstractNumId w:val="59"/>
  </w:num>
  <w:num w:numId="80" w16cid:durableId="1511141809">
    <w:abstractNumId w:val="40"/>
  </w:num>
  <w:num w:numId="81" w16cid:durableId="585266262">
    <w:abstractNumId w:val="87"/>
  </w:num>
  <w:num w:numId="82" w16cid:durableId="1778674631">
    <w:abstractNumId w:val="73"/>
  </w:num>
  <w:num w:numId="83" w16cid:durableId="1807508729">
    <w:abstractNumId w:val="92"/>
  </w:num>
  <w:num w:numId="84" w16cid:durableId="1769033580">
    <w:abstractNumId w:val="136"/>
  </w:num>
  <w:num w:numId="85" w16cid:durableId="546258901">
    <w:abstractNumId w:val="3"/>
  </w:num>
  <w:num w:numId="86" w16cid:durableId="192348730">
    <w:abstractNumId w:val="15"/>
  </w:num>
  <w:num w:numId="87" w16cid:durableId="1799180140">
    <w:abstractNumId w:val="65"/>
  </w:num>
  <w:num w:numId="88" w16cid:durableId="662468269">
    <w:abstractNumId w:val="61"/>
  </w:num>
  <w:num w:numId="89" w16cid:durableId="1339649614">
    <w:abstractNumId w:val="145"/>
  </w:num>
  <w:num w:numId="90" w16cid:durableId="724108137">
    <w:abstractNumId w:val="155"/>
  </w:num>
  <w:num w:numId="91" w16cid:durableId="777916120">
    <w:abstractNumId w:val="25"/>
  </w:num>
  <w:num w:numId="92" w16cid:durableId="1310746579">
    <w:abstractNumId w:val="17"/>
  </w:num>
  <w:num w:numId="93" w16cid:durableId="596056177">
    <w:abstractNumId w:val="64"/>
  </w:num>
  <w:num w:numId="94" w16cid:durableId="655693705">
    <w:abstractNumId w:val="114"/>
  </w:num>
  <w:num w:numId="95" w16cid:durableId="1349407898">
    <w:abstractNumId w:val="49"/>
  </w:num>
  <w:num w:numId="96" w16cid:durableId="780034500">
    <w:abstractNumId w:val="20"/>
  </w:num>
  <w:num w:numId="97" w16cid:durableId="1138255791">
    <w:abstractNumId w:val="137"/>
  </w:num>
  <w:num w:numId="98" w16cid:durableId="885990406">
    <w:abstractNumId w:val="7"/>
  </w:num>
  <w:num w:numId="99" w16cid:durableId="1830365648">
    <w:abstractNumId w:val="26"/>
  </w:num>
  <w:num w:numId="100" w16cid:durableId="675499844">
    <w:abstractNumId w:val="23"/>
  </w:num>
  <w:num w:numId="101" w16cid:durableId="631441553">
    <w:abstractNumId w:val="89"/>
  </w:num>
  <w:num w:numId="102" w16cid:durableId="1853178879">
    <w:abstractNumId w:val="1"/>
  </w:num>
  <w:num w:numId="103" w16cid:durableId="867370875">
    <w:abstractNumId w:val="6"/>
  </w:num>
  <w:num w:numId="104" w16cid:durableId="804398532">
    <w:abstractNumId w:val="158"/>
  </w:num>
  <w:num w:numId="105" w16cid:durableId="1049644225">
    <w:abstractNumId w:val="153"/>
  </w:num>
  <w:num w:numId="106" w16cid:durableId="244219500">
    <w:abstractNumId w:val="169"/>
  </w:num>
  <w:num w:numId="107" w16cid:durableId="332875240">
    <w:abstractNumId w:val="14"/>
  </w:num>
  <w:num w:numId="108" w16cid:durableId="566380429">
    <w:abstractNumId w:val="53"/>
  </w:num>
  <w:num w:numId="109" w16cid:durableId="165824345">
    <w:abstractNumId w:val="118"/>
  </w:num>
  <w:num w:numId="110" w16cid:durableId="360402835">
    <w:abstractNumId w:val="161"/>
  </w:num>
  <w:num w:numId="111" w16cid:durableId="1664352900">
    <w:abstractNumId w:val="167"/>
  </w:num>
  <w:num w:numId="112" w16cid:durableId="1817607155">
    <w:abstractNumId w:val="159"/>
  </w:num>
  <w:num w:numId="113" w16cid:durableId="409304852">
    <w:abstractNumId w:val="98"/>
  </w:num>
  <w:num w:numId="114" w16cid:durableId="1654749775">
    <w:abstractNumId w:val="71"/>
  </w:num>
  <w:num w:numId="115" w16cid:durableId="2128157071">
    <w:abstractNumId w:val="122"/>
  </w:num>
  <w:num w:numId="116" w16cid:durableId="245574539">
    <w:abstractNumId w:val="85"/>
  </w:num>
  <w:num w:numId="117" w16cid:durableId="322971677">
    <w:abstractNumId w:val="62"/>
  </w:num>
  <w:num w:numId="118" w16cid:durableId="1874684286">
    <w:abstractNumId w:val="148"/>
  </w:num>
  <w:num w:numId="119" w16cid:durableId="2031685527">
    <w:abstractNumId w:val="79"/>
  </w:num>
  <w:num w:numId="120" w16cid:durableId="184641505">
    <w:abstractNumId w:val="24"/>
  </w:num>
  <w:num w:numId="121" w16cid:durableId="1802528287">
    <w:abstractNumId w:val="72"/>
  </w:num>
  <w:num w:numId="122" w16cid:durableId="544024802">
    <w:abstractNumId w:val="83"/>
  </w:num>
  <w:num w:numId="123" w16cid:durableId="1896356155">
    <w:abstractNumId w:val="130"/>
  </w:num>
  <w:num w:numId="124" w16cid:durableId="1943881217">
    <w:abstractNumId w:val="13"/>
  </w:num>
  <w:num w:numId="125" w16cid:durableId="126243342">
    <w:abstractNumId w:val="5"/>
  </w:num>
  <w:num w:numId="126" w16cid:durableId="51974024">
    <w:abstractNumId w:val="124"/>
  </w:num>
  <w:num w:numId="127" w16cid:durableId="1163082496">
    <w:abstractNumId w:val="120"/>
  </w:num>
  <w:num w:numId="128" w16cid:durableId="1810826455">
    <w:abstractNumId w:val="66"/>
  </w:num>
  <w:num w:numId="129" w16cid:durableId="2095735254">
    <w:abstractNumId w:val="80"/>
  </w:num>
  <w:num w:numId="130" w16cid:durableId="2095010148">
    <w:abstractNumId w:val="112"/>
  </w:num>
  <w:num w:numId="131" w16cid:durableId="600718720">
    <w:abstractNumId w:val="56"/>
  </w:num>
  <w:num w:numId="132" w16cid:durableId="424225755">
    <w:abstractNumId w:val="52"/>
  </w:num>
  <w:num w:numId="133" w16cid:durableId="1439255838">
    <w:abstractNumId w:val="108"/>
  </w:num>
  <w:num w:numId="134" w16cid:durableId="1982998902">
    <w:abstractNumId w:val="164"/>
  </w:num>
  <w:num w:numId="135" w16cid:durableId="1235045423">
    <w:abstractNumId w:val="76"/>
  </w:num>
  <w:num w:numId="136" w16cid:durableId="985091385">
    <w:abstractNumId w:val="100"/>
  </w:num>
  <w:num w:numId="137" w16cid:durableId="1390688086">
    <w:abstractNumId w:val="97"/>
  </w:num>
  <w:num w:numId="138" w16cid:durableId="304966051">
    <w:abstractNumId w:val="74"/>
  </w:num>
  <w:num w:numId="139" w16cid:durableId="83769362">
    <w:abstractNumId w:val="143"/>
  </w:num>
  <w:num w:numId="140" w16cid:durableId="847594807">
    <w:abstractNumId w:val="151"/>
  </w:num>
  <w:num w:numId="141" w16cid:durableId="1725134104">
    <w:abstractNumId w:val="139"/>
  </w:num>
  <w:num w:numId="142" w16cid:durableId="1247223157">
    <w:abstractNumId w:val="150"/>
  </w:num>
  <w:num w:numId="143" w16cid:durableId="1802071948">
    <w:abstractNumId w:val="51"/>
  </w:num>
  <w:num w:numId="144" w16cid:durableId="1710687840">
    <w:abstractNumId w:val="166"/>
  </w:num>
  <w:num w:numId="145" w16cid:durableId="596327002">
    <w:abstractNumId w:val="103"/>
  </w:num>
  <w:num w:numId="146" w16cid:durableId="1038244256">
    <w:abstractNumId w:val="22"/>
  </w:num>
  <w:num w:numId="147" w16cid:durableId="1230843311">
    <w:abstractNumId w:val="81"/>
  </w:num>
  <w:num w:numId="148" w16cid:durableId="1054935101">
    <w:abstractNumId w:val="36"/>
  </w:num>
  <w:num w:numId="149" w16cid:durableId="645595515">
    <w:abstractNumId w:val="99"/>
  </w:num>
  <w:num w:numId="150" w16cid:durableId="1426074059">
    <w:abstractNumId w:val="96"/>
  </w:num>
  <w:num w:numId="151" w16cid:durableId="1795324977">
    <w:abstractNumId w:val="86"/>
  </w:num>
  <w:num w:numId="152" w16cid:durableId="843936842">
    <w:abstractNumId w:val="21"/>
  </w:num>
  <w:num w:numId="153" w16cid:durableId="677655508">
    <w:abstractNumId w:val="75"/>
  </w:num>
  <w:num w:numId="154" w16cid:durableId="1800802940">
    <w:abstractNumId w:val="2"/>
  </w:num>
  <w:num w:numId="155" w16cid:durableId="1075936603">
    <w:abstractNumId w:val="69"/>
  </w:num>
  <w:num w:numId="156" w16cid:durableId="1275407171">
    <w:abstractNumId w:val="131"/>
  </w:num>
  <w:num w:numId="157" w16cid:durableId="1265726053">
    <w:abstractNumId w:val="91"/>
  </w:num>
  <w:num w:numId="158" w16cid:durableId="1723942996">
    <w:abstractNumId w:val="0"/>
  </w:num>
  <w:num w:numId="159" w16cid:durableId="729965840">
    <w:abstractNumId w:val="41"/>
  </w:num>
  <w:num w:numId="160" w16cid:durableId="200940687">
    <w:abstractNumId w:val="31"/>
  </w:num>
  <w:num w:numId="161" w16cid:durableId="1296259314">
    <w:abstractNumId w:val="104"/>
  </w:num>
  <w:num w:numId="162" w16cid:durableId="1246258458">
    <w:abstractNumId w:val="77"/>
  </w:num>
  <w:num w:numId="163" w16cid:durableId="2121026079">
    <w:abstractNumId w:val="94"/>
  </w:num>
  <w:num w:numId="164" w16cid:durableId="1517691518">
    <w:abstractNumId w:val="43"/>
  </w:num>
  <w:num w:numId="165" w16cid:durableId="1176579016">
    <w:abstractNumId w:val="101"/>
  </w:num>
  <w:num w:numId="166" w16cid:durableId="1257128694">
    <w:abstractNumId w:val="138"/>
  </w:num>
  <w:num w:numId="167" w16cid:durableId="108277591">
    <w:abstractNumId w:val="125"/>
  </w:num>
  <w:num w:numId="168" w16cid:durableId="11347673">
    <w:abstractNumId w:val="135"/>
  </w:num>
  <w:num w:numId="169" w16cid:durableId="235166035">
    <w:abstractNumId w:val="8"/>
  </w:num>
  <w:num w:numId="170" w16cid:durableId="950480823">
    <w:abstractNumId w:val="113"/>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833"/>
    <w:rsid w:val="00000791"/>
    <w:rsid w:val="00001F37"/>
    <w:rsid w:val="0000350B"/>
    <w:rsid w:val="00004C18"/>
    <w:rsid w:val="000054FC"/>
    <w:rsid w:val="00006793"/>
    <w:rsid w:val="00007840"/>
    <w:rsid w:val="00012CCD"/>
    <w:rsid w:val="00012D5A"/>
    <w:rsid w:val="0001367B"/>
    <w:rsid w:val="00013B08"/>
    <w:rsid w:val="00013BC1"/>
    <w:rsid w:val="00013CC4"/>
    <w:rsid w:val="00014A74"/>
    <w:rsid w:val="00014CCB"/>
    <w:rsid w:val="00014EF0"/>
    <w:rsid w:val="00017867"/>
    <w:rsid w:val="00020510"/>
    <w:rsid w:val="00021415"/>
    <w:rsid w:val="00021731"/>
    <w:rsid w:val="00025EFD"/>
    <w:rsid w:val="00027B31"/>
    <w:rsid w:val="00027C82"/>
    <w:rsid w:val="00027C8E"/>
    <w:rsid w:val="00030436"/>
    <w:rsid w:val="00030957"/>
    <w:rsid w:val="00031401"/>
    <w:rsid w:val="00032309"/>
    <w:rsid w:val="00033FDC"/>
    <w:rsid w:val="000350FC"/>
    <w:rsid w:val="0003512D"/>
    <w:rsid w:val="00035C1C"/>
    <w:rsid w:val="00036D43"/>
    <w:rsid w:val="00037D17"/>
    <w:rsid w:val="0004036F"/>
    <w:rsid w:val="0004203E"/>
    <w:rsid w:val="000426EB"/>
    <w:rsid w:val="00045D58"/>
    <w:rsid w:val="00046489"/>
    <w:rsid w:val="0005035D"/>
    <w:rsid w:val="00050FC2"/>
    <w:rsid w:val="00051937"/>
    <w:rsid w:val="00051C54"/>
    <w:rsid w:val="000530F0"/>
    <w:rsid w:val="00055D3B"/>
    <w:rsid w:val="000560E0"/>
    <w:rsid w:val="00056E4D"/>
    <w:rsid w:val="00056F1A"/>
    <w:rsid w:val="000574DF"/>
    <w:rsid w:val="0005768C"/>
    <w:rsid w:val="000609ED"/>
    <w:rsid w:val="0006140D"/>
    <w:rsid w:val="00061DE9"/>
    <w:rsid w:val="00062ABE"/>
    <w:rsid w:val="00062B9F"/>
    <w:rsid w:val="0006327C"/>
    <w:rsid w:val="0006739B"/>
    <w:rsid w:val="00067656"/>
    <w:rsid w:val="00072727"/>
    <w:rsid w:val="00072BA3"/>
    <w:rsid w:val="00072E6D"/>
    <w:rsid w:val="000772B7"/>
    <w:rsid w:val="00081B87"/>
    <w:rsid w:val="00082AA9"/>
    <w:rsid w:val="0008341D"/>
    <w:rsid w:val="00084007"/>
    <w:rsid w:val="00084728"/>
    <w:rsid w:val="00084E93"/>
    <w:rsid w:val="00085CBF"/>
    <w:rsid w:val="000877C9"/>
    <w:rsid w:val="000900BB"/>
    <w:rsid w:val="000910BF"/>
    <w:rsid w:val="00091238"/>
    <w:rsid w:val="00092ED8"/>
    <w:rsid w:val="000933CF"/>
    <w:rsid w:val="00093D76"/>
    <w:rsid w:val="000954A6"/>
    <w:rsid w:val="000957C3"/>
    <w:rsid w:val="00095E98"/>
    <w:rsid w:val="00096D13"/>
    <w:rsid w:val="00096D99"/>
    <w:rsid w:val="00097BFA"/>
    <w:rsid w:val="000A39EA"/>
    <w:rsid w:val="000A4402"/>
    <w:rsid w:val="000A4469"/>
    <w:rsid w:val="000A4C8B"/>
    <w:rsid w:val="000A5DFB"/>
    <w:rsid w:val="000A5E2C"/>
    <w:rsid w:val="000A6359"/>
    <w:rsid w:val="000A6D25"/>
    <w:rsid w:val="000A77FC"/>
    <w:rsid w:val="000B1E42"/>
    <w:rsid w:val="000B1FF5"/>
    <w:rsid w:val="000B3074"/>
    <w:rsid w:val="000B3143"/>
    <w:rsid w:val="000B3EFB"/>
    <w:rsid w:val="000B5542"/>
    <w:rsid w:val="000B587F"/>
    <w:rsid w:val="000B5BE2"/>
    <w:rsid w:val="000B6676"/>
    <w:rsid w:val="000B70BE"/>
    <w:rsid w:val="000B7AF5"/>
    <w:rsid w:val="000C002F"/>
    <w:rsid w:val="000C1449"/>
    <w:rsid w:val="000C287E"/>
    <w:rsid w:val="000C441C"/>
    <w:rsid w:val="000C499F"/>
    <w:rsid w:val="000C5936"/>
    <w:rsid w:val="000C5DF8"/>
    <w:rsid w:val="000C703B"/>
    <w:rsid w:val="000C7BDB"/>
    <w:rsid w:val="000D034E"/>
    <w:rsid w:val="000D0C51"/>
    <w:rsid w:val="000D1AE3"/>
    <w:rsid w:val="000D4629"/>
    <w:rsid w:val="000D4FF3"/>
    <w:rsid w:val="000D58B9"/>
    <w:rsid w:val="000D702F"/>
    <w:rsid w:val="000D73AB"/>
    <w:rsid w:val="000E0C80"/>
    <w:rsid w:val="000E1562"/>
    <w:rsid w:val="000E458E"/>
    <w:rsid w:val="000E549D"/>
    <w:rsid w:val="000E56BA"/>
    <w:rsid w:val="000E5704"/>
    <w:rsid w:val="000E58EF"/>
    <w:rsid w:val="000E6BAD"/>
    <w:rsid w:val="000E6F0B"/>
    <w:rsid w:val="000E6F48"/>
    <w:rsid w:val="000E73C6"/>
    <w:rsid w:val="000E7CAF"/>
    <w:rsid w:val="000F150C"/>
    <w:rsid w:val="000F16DF"/>
    <w:rsid w:val="000F2C41"/>
    <w:rsid w:val="000F3979"/>
    <w:rsid w:val="000F4333"/>
    <w:rsid w:val="000F447A"/>
    <w:rsid w:val="000F5852"/>
    <w:rsid w:val="000F599A"/>
    <w:rsid w:val="000F6A21"/>
    <w:rsid w:val="000F7CBD"/>
    <w:rsid w:val="000F7E31"/>
    <w:rsid w:val="0010006A"/>
    <w:rsid w:val="00100790"/>
    <w:rsid w:val="00100D35"/>
    <w:rsid w:val="00100F59"/>
    <w:rsid w:val="00100FDA"/>
    <w:rsid w:val="00102B22"/>
    <w:rsid w:val="001031BE"/>
    <w:rsid w:val="00104B85"/>
    <w:rsid w:val="00105107"/>
    <w:rsid w:val="001069EE"/>
    <w:rsid w:val="0010719A"/>
    <w:rsid w:val="00107CB9"/>
    <w:rsid w:val="00111329"/>
    <w:rsid w:val="001117A2"/>
    <w:rsid w:val="00111F86"/>
    <w:rsid w:val="001121C3"/>
    <w:rsid w:val="001128AF"/>
    <w:rsid w:val="00113C65"/>
    <w:rsid w:val="00113E11"/>
    <w:rsid w:val="00116660"/>
    <w:rsid w:val="00120D12"/>
    <w:rsid w:val="001217F5"/>
    <w:rsid w:val="0012193A"/>
    <w:rsid w:val="00122FE0"/>
    <w:rsid w:val="001267B6"/>
    <w:rsid w:val="001269AC"/>
    <w:rsid w:val="00126DE3"/>
    <w:rsid w:val="00130282"/>
    <w:rsid w:val="001304BB"/>
    <w:rsid w:val="00131E41"/>
    <w:rsid w:val="00132486"/>
    <w:rsid w:val="00133206"/>
    <w:rsid w:val="00134E7A"/>
    <w:rsid w:val="001354CA"/>
    <w:rsid w:val="001419F5"/>
    <w:rsid w:val="00142A1F"/>
    <w:rsid w:val="00144219"/>
    <w:rsid w:val="001455A8"/>
    <w:rsid w:val="00145F3F"/>
    <w:rsid w:val="0014646E"/>
    <w:rsid w:val="00147EDA"/>
    <w:rsid w:val="001525B4"/>
    <w:rsid w:val="00153391"/>
    <w:rsid w:val="001556FD"/>
    <w:rsid w:val="0016062A"/>
    <w:rsid w:val="00161267"/>
    <w:rsid w:val="00163127"/>
    <w:rsid w:val="0016394D"/>
    <w:rsid w:val="0016458E"/>
    <w:rsid w:val="00165384"/>
    <w:rsid w:val="0016557C"/>
    <w:rsid w:val="00165664"/>
    <w:rsid w:val="001661BD"/>
    <w:rsid w:val="001662AA"/>
    <w:rsid w:val="00166302"/>
    <w:rsid w:val="0016763C"/>
    <w:rsid w:val="0017278D"/>
    <w:rsid w:val="00174C29"/>
    <w:rsid w:val="0017547F"/>
    <w:rsid w:val="00175812"/>
    <w:rsid w:val="001764E9"/>
    <w:rsid w:val="00176F96"/>
    <w:rsid w:val="00177E1A"/>
    <w:rsid w:val="00182A6E"/>
    <w:rsid w:val="001847CD"/>
    <w:rsid w:val="00185818"/>
    <w:rsid w:val="00186E09"/>
    <w:rsid w:val="0018789B"/>
    <w:rsid w:val="00190AF8"/>
    <w:rsid w:val="0019144A"/>
    <w:rsid w:val="00191D20"/>
    <w:rsid w:val="00191EB3"/>
    <w:rsid w:val="00192AD4"/>
    <w:rsid w:val="00193FE6"/>
    <w:rsid w:val="001958D5"/>
    <w:rsid w:val="001A1E19"/>
    <w:rsid w:val="001A2FA5"/>
    <w:rsid w:val="001A428F"/>
    <w:rsid w:val="001A5545"/>
    <w:rsid w:val="001A61F3"/>
    <w:rsid w:val="001A6832"/>
    <w:rsid w:val="001A6F52"/>
    <w:rsid w:val="001A6FC4"/>
    <w:rsid w:val="001B1267"/>
    <w:rsid w:val="001B1B3E"/>
    <w:rsid w:val="001B2532"/>
    <w:rsid w:val="001B2677"/>
    <w:rsid w:val="001B5143"/>
    <w:rsid w:val="001B73A3"/>
    <w:rsid w:val="001B73D1"/>
    <w:rsid w:val="001C00C6"/>
    <w:rsid w:val="001C0F5D"/>
    <w:rsid w:val="001C2802"/>
    <w:rsid w:val="001C540A"/>
    <w:rsid w:val="001C6E35"/>
    <w:rsid w:val="001C7003"/>
    <w:rsid w:val="001C7783"/>
    <w:rsid w:val="001C78EE"/>
    <w:rsid w:val="001D22CD"/>
    <w:rsid w:val="001D369A"/>
    <w:rsid w:val="001D4643"/>
    <w:rsid w:val="001D5C12"/>
    <w:rsid w:val="001D74BC"/>
    <w:rsid w:val="001D77CF"/>
    <w:rsid w:val="001E0122"/>
    <w:rsid w:val="001E08A1"/>
    <w:rsid w:val="001E1AE1"/>
    <w:rsid w:val="001E2B50"/>
    <w:rsid w:val="001E2E8E"/>
    <w:rsid w:val="001E386A"/>
    <w:rsid w:val="001E3893"/>
    <w:rsid w:val="001E42A6"/>
    <w:rsid w:val="001E43F5"/>
    <w:rsid w:val="001E5E19"/>
    <w:rsid w:val="001E61E5"/>
    <w:rsid w:val="001E621A"/>
    <w:rsid w:val="001E780B"/>
    <w:rsid w:val="001F035C"/>
    <w:rsid w:val="001F14A6"/>
    <w:rsid w:val="001F14C4"/>
    <w:rsid w:val="001F1519"/>
    <w:rsid w:val="001F4050"/>
    <w:rsid w:val="001F66B7"/>
    <w:rsid w:val="001F7EB1"/>
    <w:rsid w:val="0020018C"/>
    <w:rsid w:val="0020136B"/>
    <w:rsid w:val="00201577"/>
    <w:rsid w:val="00201C1A"/>
    <w:rsid w:val="00205120"/>
    <w:rsid w:val="00210463"/>
    <w:rsid w:val="0021099B"/>
    <w:rsid w:val="00215F73"/>
    <w:rsid w:val="00220246"/>
    <w:rsid w:val="00222A3D"/>
    <w:rsid w:val="00223344"/>
    <w:rsid w:val="00224757"/>
    <w:rsid w:val="002256D9"/>
    <w:rsid w:val="00225798"/>
    <w:rsid w:val="002269F9"/>
    <w:rsid w:val="00226BE1"/>
    <w:rsid w:val="002300D2"/>
    <w:rsid w:val="00231138"/>
    <w:rsid w:val="00233771"/>
    <w:rsid w:val="002343F5"/>
    <w:rsid w:val="002350D0"/>
    <w:rsid w:val="00235A4E"/>
    <w:rsid w:val="002377EA"/>
    <w:rsid w:val="0023791E"/>
    <w:rsid w:val="0024148C"/>
    <w:rsid w:val="002418BB"/>
    <w:rsid w:val="00241A53"/>
    <w:rsid w:val="00241D54"/>
    <w:rsid w:val="00242632"/>
    <w:rsid w:val="002426DE"/>
    <w:rsid w:val="002429B1"/>
    <w:rsid w:val="002429CC"/>
    <w:rsid w:val="00244B8F"/>
    <w:rsid w:val="00245535"/>
    <w:rsid w:val="002457FA"/>
    <w:rsid w:val="00246245"/>
    <w:rsid w:val="002506BC"/>
    <w:rsid w:val="00250F57"/>
    <w:rsid w:val="002510C2"/>
    <w:rsid w:val="00251C2C"/>
    <w:rsid w:val="00251DB6"/>
    <w:rsid w:val="00251ECE"/>
    <w:rsid w:val="00252119"/>
    <w:rsid w:val="00252FB7"/>
    <w:rsid w:val="00253DC0"/>
    <w:rsid w:val="002568E1"/>
    <w:rsid w:val="00257DEF"/>
    <w:rsid w:val="00260DA5"/>
    <w:rsid w:val="00261AF8"/>
    <w:rsid w:val="00262FD7"/>
    <w:rsid w:val="00263B11"/>
    <w:rsid w:val="00264E69"/>
    <w:rsid w:val="0026549F"/>
    <w:rsid w:val="0026598A"/>
    <w:rsid w:val="00271705"/>
    <w:rsid w:val="002720DD"/>
    <w:rsid w:val="002723DF"/>
    <w:rsid w:val="00272F70"/>
    <w:rsid w:val="00275846"/>
    <w:rsid w:val="002759FA"/>
    <w:rsid w:val="00276A27"/>
    <w:rsid w:val="0027735A"/>
    <w:rsid w:val="00277A79"/>
    <w:rsid w:val="00280361"/>
    <w:rsid w:val="0028058F"/>
    <w:rsid w:val="002809B2"/>
    <w:rsid w:val="0028109B"/>
    <w:rsid w:val="00281B5D"/>
    <w:rsid w:val="00282208"/>
    <w:rsid w:val="00283B17"/>
    <w:rsid w:val="00284826"/>
    <w:rsid w:val="0028655F"/>
    <w:rsid w:val="00291000"/>
    <w:rsid w:val="00292291"/>
    <w:rsid w:val="00293393"/>
    <w:rsid w:val="00295466"/>
    <w:rsid w:val="0029642F"/>
    <w:rsid w:val="00297B82"/>
    <w:rsid w:val="002A0620"/>
    <w:rsid w:val="002A1A05"/>
    <w:rsid w:val="002B53FD"/>
    <w:rsid w:val="002B6691"/>
    <w:rsid w:val="002C0388"/>
    <w:rsid w:val="002C113C"/>
    <w:rsid w:val="002C2FAC"/>
    <w:rsid w:val="002C36FB"/>
    <w:rsid w:val="002C4B45"/>
    <w:rsid w:val="002C65FF"/>
    <w:rsid w:val="002C7AB0"/>
    <w:rsid w:val="002D5157"/>
    <w:rsid w:val="002D59BA"/>
    <w:rsid w:val="002E0A0F"/>
    <w:rsid w:val="002E0BD6"/>
    <w:rsid w:val="002E1ED4"/>
    <w:rsid w:val="002E29C4"/>
    <w:rsid w:val="002E2EE9"/>
    <w:rsid w:val="002E538E"/>
    <w:rsid w:val="002E6694"/>
    <w:rsid w:val="002F0BB7"/>
    <w:rsid w:val="002F1371"/>
    <w:rsid w:val="002F164D"/>
    <w:rsid w:val="002F4AC7"/>
    <w:rsid w:val="002F58E5"/>
    <w:rsid w:val="002F5CB0"/>
    <w:rsid w:val="002F5E6C"/>
    <w:rsid w:val="00300EA3"/>
    <w:rsid w:val="003017E1"/>
    <w:rsid w:val="00303313"/>
    <w:rsid w:val="00305087"/>
    <w:rsid w:val="00306A49"/>
    <w:rsid w:val="00310801"/>
    <w:rsid w:val="0031170A"/>
    <w:rsid w:val="00313004"/>
    <w:rsid w:val="003133D4"/>
    <w:rsid w:val="0031396E"/>
    <w:rsid w:val="00317527"/>
    <w:rsid w:val="0032048A"/>
    <w:rsid w:val="003214A1"/>
    <w:rsid w:val="003216E6"/>
    <w:rsid w:val="00321D90"/>
    <w:rsid w:val="00322941"/>
    <w:rsid w:val="00323C7F"/>
    <w:rsid w:val="00326D91"/>
    <w:rsid w:val="0032716D"/>
    <w:rsid w:val="003272DD"/>
    <w:rsid w:val="00327E5B"/>
    <w:rsid w:val="00330156"/>
    <w:rsid w:val="00331BEE"/>
    <w:rsid w:val="003320B0"/>
    <w:rsid w:val="0033255E"/>
    <w:rsid w:val="00333F98"/>
    <w:rsid w:val="003351A9"/>
    <w:rsid w:val="00335627"/>
    <w:rsid w:val="0033648A"/>
    <w:rsid w:val="00337A4C"/>
    <w:rsid w:val="0034050D"/>
    <w:rsid w:val="00342FA6"/>
    <w:rsid w:val="00345A8E"/>
    <w:rsid w:val="0034731F"/>
    <w:rsid w:val="003473C5"/>
    <w:rsid w:val="0035013D"/>
    <w:rsid w:val="00352B73"/>
    <w:rsid w:val="00353328"/>
    <w:rsid w:val="00357120"/>
    <w:rsid w:val="00357731"/>
    <w:rsid w:val="00357E08"/>
    <w:rsid w:val="00362DFF"/>
    <w:rsid w:val="003636A1"/>
    <w:rsid w:val="003640E7"/>
    <w:rsid w:val="00365260"/>
    <w:rsid w:val="0036584A"/>
    <w:rsid w:val="003659A5"/>
    <w:rsid w:val="0036608F"/>
    <w:rsid w:val="00371A6F"/>
    <w:rsid w:val="00372477"/>
    <w:rsid w:val="00372BEB"/>
    <w:rsid w:val="00372CE0"/>
    <w:rsid w:val="00372F7E"/>
    <w:rsid w:val="00372FFD"/>
    <w:rsid w:val="00373CC0"/>
    <w:rsid w:val="003747CA"/>
    <w:rsid w:val="00376277"/>
    <w:rsid w:val="00376C12"/>
    <w:rsid w:val="00377948"/>
    <w:rsid w:val="00377DB3"/>
    <w:rsid w:val="003822BF"/>
    <w:rsid w:val="00382969"/>
    <w:rsid w:val="0038544C"/>
    <w:rsid w:val="00385ED5"/>
    <w:rsid w:val="00386ABB"/>
    <w:rsid w:val="00386DDD"/>
    <w:rsid w:val="003876DA"/>
    <w:rsid w:val="003913EF"/>
    <w:rsid w:val="00392AD7"/>
    <w:rsid w:val="0039329A"/>
    <w:rsid w:val="0039445A"/>
    <w:rsid w:val="00395A76"/>
    <w:rsid w:val="00395B54"/>
    <w:rsid w:val="003A29F3"/>
    <w:rsid w:val="003A3CB8"/>
    <w:rsid w:val="003A3EAF"/>
    <w:rsid w:val="003A47DF"/>
    <w:rsid w:val="003A50FC"/>
    <w:rsid w:val="003A6C74"/>
    <w:rsid w:val="003B1E6C"/>
    <w:rsid w:val="003B2AB4"/>
    <w:rsid w:val="003B3412"/>
    <w:rsid w:val="003B57A6"/>
    <w:rsid w:val="003B64B8"/>
    <w:rsid w:val="003B6E56"/>
    <w:rsid w:val="003B753C"/>
    <w:rsid w:val="003B7BC3"/>
    <w:rsid w:val="003C0A97"/>
    <w:rsid w:val="003C2362"/>
    <w:rsid w:val="003C3C77"/>
    <w:rsid w:val="003C4105"/>
    <w:rsid w:val="003C55FF"/>
    <w:rsid w:val="003D4414"/>
    <w:rsid w:val="003D56E4"/>
    <w:rsid w:val="003D6441"/>
    <w:rsid w:val="003D7235"/>
    <w:rsid w:val="003D7444"/>
    <w:rsid w:val="003E04AC"/>
    <w:rsid w:val="003E1087"/>
    <w:rsid w:val="003E11F3"/>
    <w:rsid w:val="003E2500"/>
    <w:rsid w:val="003E2A88"/>
    <w:rsid w:val="003E4C09"/>
    <w:rsid w:val="003E6023"/>
    <w:rsid w:val="003E64DE"/>
    <w:rsid w:val="003F0D27"/>
    <w:rsid w:val="003F23AC"/>
    <w:rsid w:val="003F3190"/>
    <w:rsid w:val="003F3C9E"/>
    <w:rsid w:val="0040031E"/>
    <w:rsid w:val="004012D3"/>
    <w:rsid w:val="00402697"/>
    <w:rsid w:val="00404F0B"/>
    <w:rsid w:val="004053E3"/>
    <w:rsid w:val="00406E69"/>
    <w:rsid w:val="00410056"/>
    <w:rsid w:val="00411D63"/>
    <w:rsid w:val="0041345E"/>
    <w:rsid w:val="004135C1"/>
    <w:rsid w:val="004138A5"/>
    <w:rsid w:val="00413985"/>
    <w:rsid w:val="004151F0"/>
    <w:rsid w:val="004158E7"/>
    <w:rsid w:val="0041614C"/>
    <w:rsid w:val="004176F0"/>
    <w:rsid w:val="004200DC"/>
    <w:rsid w:val="004249D1"/>
    <w:rsid w:val="004251E5"/>
    <w:rsid w:val="00426D9B"/>
    <w:rsid w:val="00427DBB"/>
    <w:rsid w:val="00430F28"/>
    <w:rsid w:val="00433F47"/>
    <w:rsid w:val="0043477F"/>
    <w:rsid w:val="00441688"/>
    <w:rsid w:val="00442B61"/>
    <w:rsid w:val="004443EE"/>
    <w:rsid w:val="00444B63"/>
    <w:rsid w:val="00445392"/>
    <w:rsid w:val="004477B8"/>
    <w:rsid w:val="00450640"/>
    <w:rsid w:val="0045280A"/>
    <w:rsid w:val="00452D02"/>
    <w:rsid w:val="0045321D"/>
    <w:rsid w:val="004535B6"/>
    <w:rsid w:val="004544A9"/>
    <w:rsid w:val="004547F0"/>
    <w:rsid w:val="004560B2"/>
    <w:rsid w:val="00456FF8"/>
    <w:rsid w:val="004573A7"/>
    <w:rsid w:val="00457B52"/>
    <w:rsid w:val="0046003A"/>
    <w:rsid w:val="0046114B"/>
    <w:rsid w:val="004630F3"/>
    <w:rsid w:val="00466423"/>
    <w:rsid w:val="00466D37"/>
    <w:rsid w:val="00466F24"/>
    <w:rsid w:val="00467655"/>
    <w:rsid w:val="004718C8"/>
    <w:rsid w:val="00472602"/>
    <w:rsid w:val="0047331F"/>
    <w:rsid w:val="00473A72"/>
    <w:rsid w:val="00474E77"/>
    <w:rsid w:val="00477EDC"/>
    <w:rsid w:val="0048158A"/>
    <w:rsid w:val="004815FA"/>
    <w:rsid w:val="00482992"/>
    <w:rsid w:val="004829BA"/>
    <w:rsid w:val="00483196"/>
    <w:rsid w:val="00483706"/>
    <w:rsid w:val="00484652"/>
    <w:rsid w:val="00485B62"/>
    <w:rsid w:val="00485EB2"/>
    <w:rsid w:val="00490638"/>
    <w:rsid w:val="0049224E"/>
    <w:rsid w:val="00497922"/>
    <w:rsid w:val="004A060A"/>
    <w:rsid w:val="004A09C0"/>
    <w:rsid w:val="004A1957"/>
    <w:rsid w:val="004A1DD5"/>
    <w:rsid w:val="004A2D6C"/>
    <w:rsid w:val="004A416B"/>
    <w:rsid w:val="004A43EF"/>
    <w:rsid w:val="004A480D"/>
    <w:rsid w:val="004A6950"/>
    <w:rsid w:val="004A6FC0"/>
    <w:rsid w:val="004B090E"/>
    <w:rsid w:val="004B1483"/>
    <w:rsid w:val="004B19A4"/>
    <w:rsid w:val="004B7DB4"/>
    <w:rsid w:val="004C0137"/>
    <w:rsid w:val="004C05D6"/>
    <w:rsid w:val="004C43BC"/>
    <w:rsid w:val="004C4986"/>
    <w:rsid w:val="004C4988"/>
    <w:rsid w:val="004C792D"/>
    <w:rsid w:val="004C7C0F"/>
    <w:rsid w:val="004D018A"/>
    <w:rsid w:val="004D2BB6"/>
    <w:rsid w:val="004D346F"/>
    <w:rsid w:val="004D3571"/>
    <w:rsid w:val="004D3725"/>
    <w:rsid w:val="004D41F2"/>
    <w:rsid w:val="004D4244"/>
    <w:rsid w:val="004D5671"/>
    <w:rsid w:val="004D6628"/>
    <w:rsid w:val="004D668D"/>
    <w:rsid w:val="004D6F48"/>
    <w:rsid w:val="004D7475"/>
    <w:rsid w:val="004D7744"/>
    <w:rsid w:val="004D7898"/>
    <w:rsid w:val="004D7E9A"/>
    <w:rsid w:val="004E06BB"/>
    <w:rsid w:val="004E0AFB"/>
    <w:rsid w:val="004E0F12"/>
    <w:rsid w:val="004E177E"/>
    <w:rsid w:val="004E38A1"/>
    <w:rsid w:val="004E42F5"/>
    <w:rsid w:val="004E4582"/>
    <w:rsid w:val="004E46D0"/>
    <w:rsid w:val="004F310F"/>
    <w:rsid w:val="004F599E"/>
    <w:rsid w:val="004F5A29"/>
    <w:rsid w:val="004F6959"/>
    <w:rsid w:val="00500480"/>
    <w:rsid w:val="005030C5"/>
    <w:rsid w:val="005059E5"/>
    <w:rsid w:val="00507F44"/>
    <w:rsid w:val="00510611"/>
    <w:rsid w:val="005106CC"/>
    <w:rsid w:val="00510DE8"/>
    <w:rsid w:val="005128E0"/>
    <w:rsid w:val="005133A4"/>
    <w:rsid w:val="005142A5"/>
    <w:rsid w:val="005154EC"/>
    <w:rsid w:val="00515FCE"/>
    <w:rsid w:val="005160A4"/>
    <w:rsid w:val="005162D8"/>
    <w:rsid w:val="005172AD"/>
    <w:rsid w:val="005205AF"/>
    <w:rsid w:val="00521899"/>
    <w:rsid w:val="005229B6"/>
    <w:rsid w:val="00522A5E"/>
    <w:rsid w:val="0052345B"/>
    <w:rsid w:val="00524AD5"/>
    <w:rsid w:val="0052672F"/>
    <w:rsid w:val="00527B6C"/>
    <w:rsid w:val="00531B0C"/>
    <w:rsid w:val="00531EE8"/>
    <w:rsid w:val="00535A10"/>
    <w:rsid w:val="00536EC2"/>
    <w:rsid w:val="0053740D"/>
    <w:rsid w:val="0053798A"/>
    <w:rsid w:val="005379CF"/>
    <w:rsid w:val="005407AB"/>
    <w:rsid w:val="0054198E"/>
    <w:rsid w:val="00542C24"/>
    <w:rsid w:val="00543F3C"/>
    <w:rsid w:val="0054487D"/>
    <w:rsid w:val="00544AF2"/>
    <w:rsid w:val="00545923"/>
    <w:rsid w:val="0054632C"/>
    <w:rsid w:val="0054693A"/>
    <w:rsid w:val="005507E2"/>
    <w:rsid w:val="00553415"/>
    <w:rsid w:val="0055357E"/>
    <w:rsid w:val="00554DF4"/>
    <w:rsid w:val="00554F11"/>
    <w:rsid w:val="0055577A"/>
    <w:rsid w:val="00555CE4"/>
    <w:rsid w:val="00557063"/>
    <w:rsid w:val="00560AB7"/>
    <w:rsid w:val="00560CCB"/>
    <w:rsid w:val="00561D45"/>
    <w:rsid w:val="005627CB"/>
    <w:rsid w:val="00563543"/>
    <w:rsid w:val="0056591E"/>
    <w:rsid w:val="00565C49"/>
    <w:rsid w:val="0056656C"/>
    <w:rsid w:val="00570E38"/>
    <w:rsid w:val="005725FD"/>
    <w:rsid w:val="00575034"/>
    <w:rsid w:val="00575208"/>
    <w:rsid w:val="005764B0"/>
    <w:rsid w:val="005813C4"/>
    <w:rsid w:val="00581502"/>
    <w:rsid w:val="00581C2F"/>
    <w:rsid w:val="005821B4"/>
    <w:rsid w:val="00582646"/>
    <w:rsid w:val="00583641"/>
    <w:rsid w:val="0058460C"/>
    <w:rsid w:val="005866F3"/>
    <w:rsid w:val="005900F1"/>
    <w:rsid w:val="005903B3"/>
    <w:rsid w:val="005917E0"/>
    <w:rsid w:val="005935F7"/>
    <w:rsid w:val="00593604"/>
    <w:rsid w:val="00593762"/>
    <w:rsid w:val="00593FFD"/>
    <w:rsid w:val="00595778"/>
    <w:rsid w:val="005958B2"/>
    <w:rsid w:val="005964EC"/>
    <w:rsid w:val="00597FD3"/>
    <w:rsid w:val="005A01CD"/>
    <w:rsid w:val="005A07EB"/>
    <w:rsid w:val="005A0DF8"/>
    <w:rsid w:val="005A0F35"/>
    <w:rsid w:val="005A1A74"/>
    <w:rsid w:val="005A2CDA"/>
    <w:rsid w:val="005A2D9B"/>
    <w:rsid w:val="005A3EB1"/>
    <w:rsid w:val="005A75A2"/>
    <w:rsid w:val="005B1C30"/>
    <w:rsid w:val="005B33D1"/>
    <w:rsid w:val="005B346C"/>
    <w:rsid w:val="005B4F05"/>
    <w:rsid w:val="005C2C50"/>
    <w:rsid w:val="005C38F2"/>
    <w:rsid w:val="005C4225"/>
    <w:rsid w:val="005C4636"/>
    <w:rsid w:val="005C4BFB"/>
    <w:rsid w:val="005C55E5"/>
    <w:rsid w:val="005C6F71"/>
    <w:rsid w:val="005C700E"/>
    <w:rsid w:val="005D08D3"/>
    <w:rsid w:val="005D1D7C"/>
    <w:rsid w:val="005D2FE2"/>
    <w:rsid w:val="005D3D43"/>
    <w:rsid w:val="005D590E"/>
    <w:rsid w:val="005D5A59"/>
    <w:rsid w:val="005D68DE"/>
    <w:rsid w:val="005D6AF9"/>
    <w:rsid w:val="005D7C6B"/>
    <w:rsid w:val="005E227C"/>
    <w:rsid w:val="005E2E69"/>
    <w:rsid w:val="005E56DE"/>
    <w:rsid w:val="005E6857"/>
    <w:rsid w:val="005E6F27"/>
    <w:rsid w:val="005E7370"/>
    <w:rsid w:val="005E7C5B"/>
    <w:rsid w:val="005F03F9"/>
    <w:rsid w:val="005F0B9C"/>
    <w:rsid w:val="005F3E0A"/>
    <w:rsid w:val="005F4C51"/>
    <w:rsid w:val="005F5076"/>
    <w:rsid w:val="005F5AED"/>
    <w:rsid w:val="005F644A"/>
    <w:rsid w:val="005F787D"/>
    <w:rsid w:val="00600457"/>
    <w:rsid w:val="006049A1"/>
    <w:rsid w:val="00604E0C"/>
    <w:rsid w:val="006050B6"/>
    <w:rsid w:val="00606A5D"/>
    <w:rsid w:val="00606D17"/>
    <w:rsid w:val="00607DDB"/>
    <w:rsid w:val="0061113B"/>
    <w:rsid w:val="00612357"/>
    <w:rsid w:val="00613292"/>
    <w:rsid w:val="00614EF8"/>
    <w:rsid w:val="00616A1F"/>
    <w:rsid w:val="0062179F"/>
    <w:rsid w:val="00625B8C"/>
    <w:rsid w:val="00626070"/>
    <w:rsid w:val="0062627C"/>
    <w:rsid w:val="00626CE9"/>
    <w:rsid w:val="0062749D"/>
    <w:rsid w:val="0062761B"/>
    <w:rsid w:val="00627663"/>
    <w:rsid w:val="00633CBD"/>
    <w:rsid w:val="00636890"/>
    <w:rsid w:val="006374BD"/>
    <w:rsid w:val="00637AF6"/>
    <w:rsid w:val="0064164F"/>
    <w:rsid w:val="006429E4"/>
    <w:rsid w:val="00643D38"/>
    <w:rsid w:val="00643FCD"/>
    <w:rsid w:val="00645241"/>
    <w:rsid w:val="0064558E"/>
    <w:rsid w:val="006516FA"/>
    <w:rsid w:val="006530CA"/>
    <w:rsid w:val="00653533"/>
    <w:rsid w:val="00653928"/>
    <w:rsid w:val="0065394D"/>
    <w:rsid w:val="0065440D"/>
    <w:rsid w:val="006548CF"/>
    <w:rsid w:val="006558CC"/>
    <w:rsid w:val="00656442"/>
    <w:rsid w:val="0065774B"/>
    <w:rsid w:val="00661EEA"/>
    <w:rsid w:val="00666031"/>
    <w:rsid w:val="00667E29"/>
    <w:rsid w:val="00670FFC"/>
    <w:rsid w:val="006711E1"/>
    <w:rsid w:val="0067195F"/>
    <w:rsid w:val="00672A32"/>
    <w:rsid w:val="00680CC3"/>
    <w:rsid w:val="00683BB9"/>
    <w:rsid w:val="006872AC"/>
    <w:rsid w:val="00687BD2"/>
    <w:rsid w:val="00690242"/>
    <w:rsid w:val="00690C25"/>
    <w:rsid w:val="00690E88"/>
    <w:rsid w:val="00690F4D"/>
    <w:rsid w:val="00692754"/>
    <w:rsid w:val="00692980"/>
    <w:rsid w:val="00692A71"/>
    <w:rsid w:val="0069492A"/>
    <w:rsid w:val="0069599D"/>
    <w:rsid w:val="006A0148"/>
    <w:rsid w:val="006A0DD4"/>
    <w:rsid w:val="006A3DE0"/>
    <w:rsid w:val="006A4A82"/>
    <w:rsid w:val="006A50B2"/>
    <w:rsid w:val="006A5C72"/>
    <w:rsid w:val="006A7128"/>
    <w:rsid w:val="006A739A"/>
    <w:rsid w:val="006B01BE"/>
    <w:rsid w:val="006B2DBF"/>
    <w:rsid w:val="006B3535"/>
    <w:rsid w:val="006B3AAB"/>
    <w:rsid w:val="006B6F76"/>
    <w:rsid w:val="006B773F"/>
    <w:rsid w:val="006C17A8"/>
    <w:rsid w:val="006C21C6"/>
    <w:rsid w:val="006C263A"/>
    <w:rsid w:val="006C2D5D"/>
    <w:rsid w:val="006C2F27"/>
    <w:rsid w:val="006C3D05"/>
    <w:rsid w:val="006C5ABB"/>
    <w:rsid w:val="006C5B90"/>
    <w:rsid w:val="006C7210"/>
    <w:rsid w:val="006C7788"/>
    <w:rsid w:val="006D0571"/>
    <w:rsid w:val="006D080D"/>
    <w:rsid w:val="006D1541"/>
    <w:rsid w:val="006D3DEA"/>
    <w:rsid w:val="006D7043"/>
    <w:rsid w:val="006E12BD"/>
    <w:rsid w:val="006E1CC6"/>
    <w:rsid w:val="006E3082"/>
    <w:rsid w:val="006E447C"/>
    <w:rsid w:val="006E508D"/>
    <w:rsid w:val="006E5C68"/>
    <w:rsid w:val="006F1E86"/>
    <w:rsid w:val="006F374F"/>
    <w:rsid w:val="006F3E55"/>
    <w:rsid w:val="006F4447"/>
    <w:rsid w:val="006F4C98"/>
    <w:rsid w:val="006F5826"/>
    <w:rsid w:val="006F5AD5"/>
    <w:rsid w:val="006F5CB4"/>
    <w:rsid w:val="006F6330"/>
    <w:rsid w:val="006F7B3E"/>
    <w:rsid w:val="007006AC"/>
    <w:rsid w:val="00700723"/>
    <w:rsid w:val="00703BA4"/>
    <w:rsid w:val="00703EC3"/>
    <w:rsid w:val="00710C1C"/>
    <w:rsid w:val="0071195B"/>
    <w:rsid w:val="00712328"/>
    <w:rsid w:val="0071574A"/>
    <w:rsid w:val="00715DA1"/>
    <w:rsid w:val="007160BA"/>
    <w:rsid w:val="00716B14"/>
    <w:rsid w:val="00717CF6"/>
    <w:rsid w:val="0072181B"/>
    <w:rsid w:val="007236C2"/>
    <w:rsid w:val="00723BD5"/>
    <w:rsid w:val="00725EAD"/>
    <w:rsid w:val="007268DC"/>
    <w:rsid w:val="00726D7C"/>
    <w:rsid w:val="007279A2"/>
    <w:rsid w:val="00727A1E"/>
    <w:rsid w:val="00731C7F"/>
    <w:rsid w:val="00733F9A"/>
    <w:rsid w:val="007377FB"/>
    <w:rsid w:val="00740215"/>
    <w:rsid w:val="0074062C"/>
    <w:rsid w:val="007408EA"/>
    <w:rsid w:val="007429BD"/>
    <w:rsid w:val="00743FD7"/>
    <w:rsid w:val="0074590C"/>
    <w:rsid w:val="00745BED"/>
    <w:rsid w:val="00747FCB"/>
    <w:rsid w:val="00750036"/>
    <w:rsid w:val="00750E2D"/>
    <w:rsid w:val="007510ED"/>
    <w:rsid w:val="00753B00"/>
    <w:rsid w:val="0075519A"/>
    <w:rsid w:val="00757D6F"/>
    <w:rsid w:val="00760A69"/>
    <w:rsid w:val="00761258"/>
    <w:rsid w:val="00761E8A"/>
    <w:rsid w:val="0076232F"/>
    <w:rsid w:val="0076258D"/>
    <w:rsid w:val="00762DB0"/>
    <w:rsid w:val="0076534D"/>
    <w:rsid w:val="00766D22"/>
    <w:rsid w:val="00767267"/>
    <w:rsid w:val="007672FD"/>
    <w:rsid w:val="00767D3B"/>
    <w:rsid w:val="007714A2"/>
    <w:rsid w:val="00772172"/>
    <w:rsid w:val="00772EF3"/>
    <w:rsid w:val="00773140"/>
    <w:rsid w:val="007735E9"/>
    <w:rsid w:val="0077586E"/>
    <w:rsid w:val="00775B67"/>
    <w:rsid w:val="00776803"/>
    <w:rsid w:val="00781748"/>
    <w:rsid w:val="0078315F"/>
    <w:rsid w:val="007838CF"/>
    <w:rsid w:val="00790426"/>
    <w:rsid w:val="00795574"/>
    <w:rsid w:val="007966CC"/>
    <w:rsid w:val="00796790"/>
    <w:rsid w:val="007A02E4"/>
    <w:rsid w:val="007A1B06"/>
    <w:rsid w:val="007A2893"/>
    <w:rsid w:val="007A394A"/>
    <w:rsid w:val="007A3B69"/>
    <w:rsid w:val="007A48F4"/>
    <w:rsid w:val="007B0BF1"/>
    <w:rsid w:val="007B0E63"/>
    <w:rsid w:val="007B1672"/>
    <w:rsid w:val="007B2C22"/>
    <w:rsid w:val="007B51D4"/>
    <w:rsid w:val="007B582C"/>
    <w:rsid w:val="007B5F3F"/>
    <w:rsid w:val="007B77B4"/>
    <w:rsid w:val="007B7A91"/>
    <w:rsid w:val="007C08B8"/>
    <w:rsid w:val="007C0F64"/>
    <w:rsid w:val="007C19FD"/>
    <w:rsid w:val="007C3010"/>
    <w:rsid w:val="007C51A0"/>
    <w:rsid w:val="007D0346"/>
    <w:rsid w:val="007D23E8"/>
    <w:rsid w:val="007D2583"/>
    <w:rsid w:val="007D6B40"/>
    <w:rsid w:val="007D7D19"/>
    <w:rsid w:val="007D7F32"/>
    <w:rsid w:val="007E246D"/>
    <w:rsid w:val="007E530D"/>
    <w:rsid w:val="007E6428"/>
    <w:rsid w:val="007E6A2C"/>
    <w:rsid w:val="007F1D92"/>
    <w:rsid w:val="007F25D8"/>
    <w:rsid w:val="007F3924"/>
    <w:rsid w:val="007F3CD5"/>
    <w:rsid w:val="007F7B0F"/>
    <w:rsid w:val="008006A2"/>
    <w:rsid w:val="008012B2"/>
    <w:rsid w:val="008022D4"/>
    <w:rsid w:val="0080349F"/>
    <w:rsid w:val="00804B82"/>
    <w:rsid w:val="008059DA"/>
    <w:rsid w:val="00806589"/>
    <w:rsid w:val="008066A0"/>
    <w:rsid w:val="00806F38"/>
    <w:rsid w:val="00811567"/>
    <w:rsid w:val="00812B8A"/>
    <w:rsid w:val="00812DCB"/>
    <w:rsid w:val="008132AB"/>
    <w:rsid w:val="00815F41"/>
    <w:rsid w:val="00816060"/>
    <w:rsid w:val="00816700"/>
    <w:rsid w:val="00816C0C"/>
    <w:rsid w:val="00816EEC"/>
    <w:rsid w:val="00816F12"/>
    <w:rsid w:val="00820AF7"/>
    <w:rsid w:val="008212B9"/>
    <w:rsid w:val="00822EE5"/>
    <w:rsid w:val="008232A0"/>
    <w:rsid w:val="008235F7"/>
    <w:rsid w:val="00823869"/>
    <w:rsid w:val="008245F1"/>
    <w:rsid w:val="0082532D"/>
    <w:rsid w:val="008261A2"/>
    <w:rsid w:val="00826BCA"/>
    <w:rsid w:val="008301A3"/>
    <w:rsid w:val="00830C39"/>
    <w:rsid w:val="00832C37"/>
    <w:rsid w:val="0083309D"/>
    <w:rsid w:val="0083315D"/>
    <w:rsid w:val="008333AC"/>
    <w:rsid w:val="0083398F"/>
    <w:rsid w:val="008346CA"/>
    <w:rsid w:val="008347B5"/>
    <w:rsid w:val="00834A01"/>
    <w:rsid w:val="008353EA"/>
    <w:rsid w:val="00837709"/>
    <w:rsid w:val="0084066E"/>
    <w:rsid w:val="008408ED"/>
    <w:rsid w:val="0084213C"/>
    <w:rsid w:val="008427B4"/>
    <w:rsid w:val="00843288"/>
    <w:rsid w:val="00843487"/>
    <w:rsid w:val="00843F1A"/>
    <w:rsid w:val="008471CC"/>
    <w:rsid w:val="008523C0"/>
    <w:rsid w:val="008538ED"/>
    <w:rsid w:val="00860C11"/>
    <w:rsid w:val="00861F39"/>
    <w:rsid w:val="008627BC"/>
    <w:rsid w:val="00864354"/>
    <w:rsid w:val="00867CF3"/>
    <w:rsid w:val="008704DB"/>
    <w:rsid w:val="008726DC"/>
    <w:rsid w:val="00874035"/>
    <w:rsid w:val="00874098"/>
    <w:rsid w:val="008747C2"/>
    <w:rsid w:val="00874A0E"/>
    <w:rsid w:val="00880113"/>
    <w:rsid w:val="0088223C"/>
    <w:rsid w:val="00884279"/>
    <w:rsid w:val="008855BE"/>
    <w:rsid w:val="00885F88"/>
    <w:rsid w:val="008866B3"/>
    <w:rsid w:val="008901C7"/>
    <w:rsid w:val="00891DB7"/>
    <w:rsid w:val="008944E2"/>
    <w:rsid w:val="00896C3D"/>
    <w:rsid w:val="00897AC6"/>
    <w:rsid w:val="008A0889"/>
    <w:rsid w:val="008A10B7"/>
    <w:rsid w:val="008A21A4"/>
    <w:rsid w:val="008A225A"/>
    <w:rsid w:val="008A2CE3"/>
    <w:rsid w:val="008A2FB2"/>
    <w:rsid w:val="008A52D0"/>
    <w:rsid w:val="008A53D4"/>
    <w:rsid w:val="008A6E14"/>
    <w:rsid w:val="008A6E38"/>
    <w:rsid w:val="008B0D89"/>
    <w:rsid w:val="008B22C2"/>
    <w:rsid w:val="008B3EFC"/>
    <w:rsid w:val="008B458A"/>
    <w:rsid w:val="008B46F8"/>
    <w:rsid w:val="008B47B5"/>
    <w:rsid w:val="008B50BC"/>
    <w:rsid w:val="008B64D6"/>
    <w:rsid w:val="008B769C"/>
    <w:rsid w:val="008B7930"/>
    <w:rsid w:val="008B7ACF"/>
    <w:rsid w:val="008C131A"/>
    <w:rsid w:val="008C367B"/>
    <w:rsid w:val="008C4C59"/>
    <w:rsid w:val="008C4D40"/>
    <w:rsid w:val="008C65CC"/>
    <w:rsid w:val="008C6952"/>
    <w:rsid w:val="008C73BC"/>
    <w:rsid w:val="008D002A"/>
    <w:rsid w:val="008D02E8"/>
    <w:rsid w:val="008D0AF0"/>
    <w:rsid w:val="008D1FF1"/>
    <w:rsid w:val="008D42C2"/>
    <w:rsid w:val="008D4E53"/>
    <w:rsid w:val="008D509A"/>
    <w:rsid w:val="008D52B4"/>
    <w:rsid w:val="008D5507"/>
    <w:rsid w:val="008E2235"/>
    <w:rsid w:val="008E31CA"/>
    <w:rsid w:val="008E3C8C"/>
    <w:rsid w:val="008E530E"/>
    <w:rsid w:val="008E7C2E"/>
    <w:rsid w:val="008E7F2E"/>
    <w:rsid w:val="008F12A2"/>
    <w:rsid w:val="008F1549"/>
    <w:rsid w:val="008F2C10"/>
    <w:rsid w:val="008F3E62"/>
    <w:rsid w:val="008F6EB0"/>
    <w:rsid w:val="008F784A"/>
    <w:rsid w:val="00900A19"/>
    <w:rsid w:val="00902C44"/>
    <w:rsid w:val="00903A75"/>
    <w:rsid w:val="00903CFB"/>
    <w:rsid w:val="009060B6"/>
    <w:rsid w:val="00907BEB"/>
    <w:rsid w:val="009138AF"/>
    <w:rsid w:val="00913E67"/>
    <w:rsid w:val="00915508"/>
    <w:rsid w:val="00915E19"/>
    <w:rsid w:val="009163D8"/>
    <w:rsid w:val="00920E49"/>
    <w:rsid w:val="00920F50"/>
    <w:rsid w:val="00921923"/>
    <w:rsid w:val="00924F77"/>
    <w:rsid w:val="009263EE"/>
    <w:rsid w:val="00930573"/>
    <w:rsid w:val="00930D17"/>
    <w:rsid w:val="009337E3"/>
    <w:rsid w:val="009347AE"/>
    <w:rsid w:val="0094396C"/>
    <w:rsid w:val="0094442F"/>
    <w:rsid w:val="0094573B"/>
    <w:rsid w:val="00945CA7"/>
    <w:rsid w:val="00953F19"/>
    <w:rsid w:val="009548EC"/>
    <w:rsid w:val="0096064C"/>
    <w:rsid w:val="009608F4"/>
    <w:rsid w:val="0096234D"/>
    <w:rsid w:val="00964A61"/>
    <w:rsid w:val="0096782F"/>
    <w:rsid w:val="00967A5C"/>
    <w:rsid w:val="009704C9"/>
    <w:rsid w:val="00970AA2"/>
    <w:rsid w:val="0097138B"/>
    <w:rsid w:val="00974268"/>
    <w:rsid w:val="00974899"/>
    <w:rsid w:val="00975BC9"/>
    <w:rsid w:val="00977604"/>
    <w:rsid w:val="00977864"/>
    <w:rsid w:val="00980DE4"/>
    <w:rsid w:val="00981764"/>
    <w:rsid w:val="0098203B"/>
    <w:rsid w:val="00982415"/>
    <w:rsid w:val="0098330A"/>
    <w:rsid w:val="00983A98"/>
    <w:rsid w:val="00983FDB"/>
    <w:rsid w:val="00987ACA"/>
    <w:rsid w:val="00994659"/>
    <w:rsid w:val="00994762"/>
    <w:rsid w:val="00994862"/>
    <w:rsid w:val="00995542"/>
    <w:rsid w:val="0099559E"/>
    <w:rsid w:val="009955ED"/>
    <w:rsid w:val="00995D91"/>
    <w:rsid w:val="00996E9C"/>
    <w:rsid w:val="009971F5"/>
    <w:rsid w:val="0099759C"/>
    <w:rsid w:val="00997B8D"/>
    <w:rsid w:val="009A054B"/>
    <w:rsid w:val="009A055B"/>
    <w:rsid w:val="009A1890"/>
    <w:rsid w:val="009A2C9C"/>
    <w:rsid w:val="009A2F83"/>
    <w:rsid w:val="009A3A93"/>
    <w:rsid w:val="009A5DEC"/>
    <w:rsid w:val="009A6518"/>
    <w:rsid w:val="009A75DD"/>
    <w:rsid w:val="009B0588"/>
    <w:rsid w:val="009B1E7B"/>
    <w:rsid w:val="009B20D4"/>
    <w:rsid w:val="009B4396"/>
    <w:rsid w:val="009B4872"/>
    <w:rsid w:val="009B550A"/>
    <w:rsid w:val="009B599B"/>
    <w:rsid w:val="009B7BF8"/>
    <w:rsid w:val="009C08F5"/>
    <w:rsid w:val="009C2430"/>
    <w:rsid w:val="009C2F69"/>
    <w:rsid w:val="009C4B65"/>
    <w:rsid w:val="009C69EB"/>
    <w:rsid w:val="009D08CE"/>
    <w:rsid w:val="009D1743"/>
    <w:rsid w:val="009D263C"/>
    <w:rsid w:val="009D2BF3"/>
    <w:rsid w:val="009D2DD5"/>
    <w:rsid w:val="009D4426"/>
    <w:rsid w:val="009D4913"/>
    <w:rsid w:val="009D6AE0"/>
    <w:rsid w:val="009D6B25"/>
    <w:rsid w:val="009D6B2B"/>
    <w:rsid w:val="009D6E37"/>
    <w:rsid w:val="009E4486"/>
    <w:rsid w:val="009E47D3"/>
    <w:rsid w:val="009E5967"/>
    <w:rsid w:val="009E645B"/>
    <w:rsid w:val="009F4841"/>
    <w:rsid w:val="009F530B"/>
    <w:rsid w:val="009F66DF"/>
    <w:rsid w:val="009F70E4"/>
    <w:rsid w:val="00A0026D"/>
    <w:rsid w:val="00A00ECE"/>
    <w:rsid w:val="00A012BA"/>
    <w:rsid w:val="00A01E54"/>
    <w:rsid w:val="00A04406"/>
    <w:rsid w:val="00A063C8"/>
    <w:rsid w:val="00A072D3"/>
    <w:rsid w:val="00A10345"/>
    <w:rsid w:val="00A10F9D"/>
    <w:rsid w:val="00A116F2"/>
    <w:rsid w:val="00A12A94"/>
    <w:rsid w:val="00A13E02"/>
    <w:rsid w:val="00A14264"/>
    <w:rsid w:val="00A144A5"/>
    <w:rsid w:val="00A14D5A"/>
    <w:rsid w:val="00A15717"/>
    <w:rsid w:val="00A2273A"/>
    <w:rsid w:val="00A22BC4"/>
    <w:rsid w:val="00A2418A"/>
    <w:rsid w:val="00A248FE"/>
    <w:rsid w:val="00A26BFC"/>
    <w:rsid w:val="00A30E04"/>
    <w:rsid w:val="00A31D15"/>
    <w:rsid w:val="00A31D22"/>
    <w:rsid w:val="00A347BD"/>
    <w:rsid w:val="00A359AF"/>
    <w:rsid w:val="00A41852"/>
    <w:rsid w:val="00A42CE7"/>
    <w:rsid w:val="00A43AA1"/>
    <w:rsid w:val="00A44F3D"/>
    <w:rsid w:val="00A45925"/>
    <w:rsid w:val="00A45BD9"/>
    <w:rsid w:val="00A46DA5"/>
    <w:rsid w:val="00A50971"/>
    <w:rsid w:val="00A55B30"/>
    <w:rsid w:val="00A563D3"/>
    <w:rsid w:val="00A60073"/>
    <w:rsid w:val="00A60BD4"/>
    <w:rsid w:val="00A60DD0"/>
    <w:rsid w:val="00A617E0"/>
    <w:rsid w:val="00A625FB"/>
    <w:rsid w:val="00A642EC"/>
    <w:rsid w:val="00A6504A"/>
    <w:rsid w:val="00A66C84"/>
    <w:rsid w:val="00A70749"/>
    <w:rsid w:val="00A70DDC"/>
    <w:rsid w:val="00A70EA4"/>
    <w:rsid w:val="00A71079"/>
    <w:rsid w:val="00A71638"/>
    <w:rsid w:val="00A71B87"/>
    <w:rsid w:val="00A744AA"/>
    <w:rsid w:val="00A77A97"/>
    <w:rsid w:val="00A80491"/>
    <w:rsid w:val="00A807B8"/>
    <w:rsid w:val="00A81952"/>
    <w:rsid w:val="00A81C6C"/>
    <w:rsid w:val="00A82400"/>
    <w:rsid w:val="00A826FE"/>
    <w:rsid w:val="00A82A42"/>
    <w:rsid w:val="00A83634"/>
    <w:rsid w:val="00A850FA"/>
    <w:rsid w:val="00A86214"/>
    <w:rsid w:val="00A9018A"/>
    <w:rsid w:val="00A9031F"/>
    <w:rsid w:val="00A91EEF"/>
    <w:rsid w:val="00A92468"/>
    <w:rsid w:val="00A938A5"/>
    <w:rsid w:val="00A97998"/>
    <w:rsid w:val="00AA0829"/>
    <w:rsid w:val="00AA173C"/>
    <w:rsid w:val="00AA18B1"/>
    <w:rsid w:val="00AA2591"/>
    <w:rsid w:val="00AA2D5A"/>
    <w:rsid w:val="00AA48A8"/>
    <w:rsid w:val="00AA4B08"/>
    <w:rsid w:val="00AA4E9D"/>
    <w:rsid w:val="00AA536F"/>
    <w:rsid w:val="00AA62E0"/>
    <w:rsid w:val="00AA6C93"/>
    <w:rsid w:val="00AB0CF6"/>
    <w:rsid w:val="00AB12C8"/>
    <w:rsid w:val="00AB19B0"/>
    <w:rsid w:val="00AB27B4"/>
    <w:rsid w:val="00AB5CE9"/>
    <w:rsid w:val="00AC14E9"/>
    <w:rsid w:val="00AC1D33"/>
    <w:rsid w:val="00AC28F8"/>
    <w:rsid w:val="00AC2B38"/>
    <w:rsid w:val="00AC4425"/>
    <w:rsid w:val="00AC56C4"/>
    <w:rsid w:val="00AC6874"/>
    <w:rsid w:val="00AD2E45"/>
    <w:rsid w:val="00AD385E"/>
    <w:rsid w:val="00AD58B2"/>
    <w:rsid w:val="00AD61DC"/>
    <w:rsid w:val="00AD642B"/>
    <w:rsid w:val="00AD6C0E"/>
    <w:rsid w:val="00AD6CC8"/>
    <w:rsid w:val="00AD74DA"/>
    <w:rsid w:val="00AE0099"/>
    <w:rsid w:val="00AE3416"/>
    <w:rsid w:val="00AE39FE"/>
    <w:rsid w:val="00AE4896"/>
    <w:rsid w:val="00AE48D2"/>
    <w:rsid w:val="00AE4CA2"/>
    <w:rsid w:val="00AE59AD"/>
    <w:rsid w:val="00AF1AEB"/>
    <w:rsid w:val="00AF23D1"/>
    <w:rsid w:val="00AF26B3"/>
    <w:rsid w:val="00AF289E"/>
    <w:rsid w:val="00AF2A36"/>
    <w:rsid w:val="00AF5170"/>
    <w:rsid w:val="00AF58FA"/>
    <w:rsid w:val="00AF5B63"/>
    <w:rsid w:val="00B01690"/>
    <w:rsid w:val="00B04D0D"/>
    <w:rsid w:val="00B06136"/>
    <w:rsid w:val="00B06529"/>
    <w:rsid w:val="00B06D07"/>
    <w:rsid w:val="00B07160"/>
    <w:rsid w:val="00B12329"/>
    <w:rsid w:val="00B1294A"/>
    <w:rsid w:val="00B12AEF"/>
    <w:rsid w:val="00B1326D"/>
    <w:rsid w:val="00B13754"/>
    <w:rsid w:val="00B142E7"/>
    <w:rsid w:val="00B15F6A"/>
    <w:rsid w:val="00B169F7"/>
    <w:rsid w:val="00B17F93"/>
    <w:rsid w:val="00B2073E"/>
    <w:rsid w:val="00B20E80"/>
    <w:rsid w:val="00B21A84"/>
    <w:rsid w:val="00B22497"/>
    <w:rsid w:val="00B22B10"/>
    <w:rsid w:val="00B24DFA"/>
    <w:rsid w:val="00B25BEA"/>
    <w:rsid w:val="00B260D3"/>
    <w:rsid w:val="00B3071E"/>
    <w:rsid w:val="00B3254A"/>
    <w:rsid w:val="00B344BA"/>
    <w:rsid w:val="00B34B97"/>
    <w:rsid w:val="00B34CCC"/>
    <w:rsid w:val="00B35940"/>
    <w:rsid w:val="00B3647C"/>
    <w:rsid w:val="00B416AB"/>
    <w:rsid w:val="00B41AA6"/>
    <w:rsid w:val="00B43594"/>
    <w:rsid w:val="00B44474"/>
    <w:rsid w:val="00B45CE8"/>
    <w:rsid w:val="00B45DB4"/>
    <w:rsid w:val="00B460DD"/>
    <w:rsid w:val="00B473C7"/>
    <w:rsid w:val="00B530F9"/>
    <w:rsid w:val="00B53400"/>
    <w:rsid w:val="00B5433B"/>
    <w:rsid w:val="00B55AED"/>
    <w:rsid w:val="00B56314"/>
    <w:rsid w:val="00B6091A"/>
    <w:rsid w:val="00B60C1B"/>
    <w:rsid w:val="00B611D4"/>
    <w:rsid w:val="00B63975"/>
    <w:rsid w:val="00B64934"/>
    <w:rsid w:val="00B65443"/>
    <w:rsid w:val="00B66E29"/>
    <w:rsid w:val="00B70163"/>
    <w:rsid w:val="00B72B4A"/>
    <w:rsid w:val="00B73BC0"/>
    <w:rsid w:val="00B741B0"/>
    <w:rsid w:val="00B768B0"/>
    <w:rsid w:val="00B81520"/>
    <w:rsid w:val="00B834F5"/>
    <w:rsid w:val="00B85294"/>
    <w:rsid w:val="00B85AAB"/>
    <w:rsid w:val="00B90370"/>
    <w:rsid w:val="00B9072B"/>
    <w:rsid w:val="00B91143"/>
    <w:rsid w:val="00B911CA"/>
    <w:rsid w:val="00B91922"/>
    <w:rsid w:val="00B92FC3"/>
    <w:rsid w:val="00B94054"/>
    <w:rsid w:val="00B957B6"/>
    <w:rsid w:val="00B95A88"/>
    <w:rsid w:val="00BA01B1"/>
    <w:rsid w:val="00BA4491"/>
    <w:rsid w:val="00BA4FCB"/>
    <w:rsid w:val="00BA5B7D"/>
    <w:rsid w:val="00BA5EC0"/>
    <w:rsid w:val="00BA7840"/>
    <w:rsid w:val="00BB12E5"/>
    <w:rsid w:val="00BB1ADE"/>
    <w:rsid w:val="00BB25BC"/>
    <w:rsid w:val="00BB3DE5"/>
    <w:rsid w:val="00BB6E5F"/>
    <w:rsid w:val="00BB7987"/>
    <w:rsid w:val="00BC0986"/>
    <w:rsid w:val="00BC30C4"/>
    <w:rsid w:val="00BC440A"/>
    <w:rsid w:val="00BC4527"/>
    <w:rsid w:val="00BC59C1"/>
    <w:rsid w:val="00BC5D9D"/>
    <w:rsid w:val="00BD0B88"/>
    <w:rsid w:val="00BD0F4C"/>
    <w:rsid w:val="00BD11BA"/>
    <w:rsid w:val="00BD2938"/>
    <w:rsid w:val="00BD294A"/>
    <w:rsid w:val="00BD37D4"/>
    <w:rsid w:val="00BD41AF"/>
    <w:rsid w:val="00BD508C"/>
    <w:rsid w:val="00BD5EAC"/>
    <w:rsid w:val="00BD739F"/>
    <w:rsid w:val="00BE27E7"/>
    <w:rsid w:val="00BE2B1E"/>
    <w:rsid w:val="00BE2D1B"/>
    <w:rsid w:val="00BE4870"/>
    <w:rsid w:val="00BE609D"/>
    <w:rsid w:val="00BF20E3"/>
    <w:rsid w:val="00BF2D75"/>
    <w:rsid w:val="00BF30F2"/>
    <w:rsid w:val="00BF3C58"/>
    <w:rsid w:val="00BF4E42"/>
    <w:rsid w:val="00BF70EE"/>
    <w:rsid w:val="00C00210"/>
    <w:rsid w:val="00C00848"/>
    <w:rsid w:val="00C00B5C"/>
    <w:rsid w:val="00C0384A"/>
    <w:rsid w:val="00C04BC3"/>
    <w:rsid w:val="00C163E9"/>
    <w:rsid w:val="00C20FCA"/>
    <w:rsid w:val="00C211B2"/>
    <w:rsid w:val="00C225B1"/>
    <w:rsid w:val="00C22F5B"/>
    <w:rsid w:val="00C23E90"/>
    <w:rsid w:val="00C23FCB"/>
    <w:rsid w:val="00C24376"/>
    <w:rsid w:val="00C2457F"/>
    <w:rsid w:val="00C26AFC"/>
    <w:rsid w:val="00C26D11"/>
    <w:rsid w:val="00C27EE8"/>
    <w:rsid w:val="00C30EAC"/>
    <w:rsid w:val="00C31C35"/>
    <w:rsid w:val="00C31D4B"/>
    <w:rsid w:val="00C33DAC"/>
    <w:rsid w:val="00C34730"/>
    <w:rsid w:val="00C4277F"/>
    <w:rsid w:val="00C44DE3"/>
    <w:rsid w:val="00C4578B"/>
    <w:rsid w:val="00C45CBF"/>
    <w:rsid w:val="00C45E45"/>
    <w:rsid w:val="00C47551"/>
    <w:rsid w:val="00C50FB3"/>
    <w:rsid w:val="00C51A6A"/>
    <w:rsid w:val="00C53BC6"/>
    <w:rsid w:val="00C55C55"/>
    <w:rsid w:val="00C55C9A"/>
    <w:rsid w:val="00C578D9"/>
    <w:rsid w:val="00C60BC2"/>
    <w:rsid w:val="00C6154E"/>
    <w:rsid w:val="00C62ECD"/>
    <w:rsid w:val="00C637FF"/>
    <w:rsid w:val="00C64D9C"/>
    <w:rsid w:val="00C6799E"/>
    <w:rsid w:val="00C67FF4"/>
    <w:rsid w:val="00C70B53"/>
    <w:rsid w:val="00C7125C"/>
    <w:rsid w:val="00C71843"/>
    <w:rsid w:val="00C71CEA"/>
    <w:rsid w:val="00C72C01"/>
    <w:rsid w:val="00C73904"/>
    <w:rsid w:val="00C763F7"/>
    <w:rsid w:val="00C775F8"/>
    <w:rsid w:val="00C77D68"/>
    <w:rsid w:val="00C80130"/>
    <w:rsid w:val="00C8101C"/>
    <w:rsid w:val="00C82EF1"/>
    <w:rsid w:val="00C8496C"/>
    <w:rsid w:val="00C8517F"/>
    <w:rsid w:val="00C861E8"/>
    <w:rsid w:val="00C86A0B"/>
    <w:rsid w:val="00C91CEC"/>
    <w:rsid w:val="00C91F8C"/>
    <w:rsid w:val="00C92248"/>
    <w:rsid w:val="00C93708"/>
    <w:rsid w:val="00C9462D"/>
    <w:rsid w:val="00C9663B"/>
    <w:rsid w:val="00C966FB"/>
    <w:rsid w:val="00C96A49"/>
    <w:rsid w:val="00C96E90"/>
    <w:rsid w:val="00CA3B00"/>
    <w:rsid w:val="00CA5B2B"/>
    <w:rsid w:val="00CA5E22"/>
    <w:rsid w:val="00CA7B57"/>
    <w:rsid w:val="00CA7FDA"/>
    <w:rsid w:val="00CB0A18"/>
    <w:rsid w:val="00CB13B6"/>
    <w:rsid w:val="00CB17B1"/>
    <w:rsid w:val="00CB198C"/>
    <w:rsid w:val="00CB24DF"/>
    <w:rsid w:val="00CB3FB5"/>
    <w:rsid w:val="00CB561C"/>
    <w:rsid w:val="00CB6729"/>
    <w:rsid w:val="00CB732A"/>
    <w:rsid w:val="00CC2F68"/>
    <w:rsid w:val="00CC3BE5"/>
    <w:rsid w:val="00CC4164"/>
    <w:rsid w:val="00CC5078"/>
    <w:rsid w:val="00CC5D64"/>
    <w:rsid w:val="00CC6E70"/>
    <w:rsid w:val="00CD1934"/>
    <w:rsid w:val="00CD1AC1"/>
    <w:rsid w:val="00CD4761"/>
    <w:rsid w:val="00CD4A4E"/>
    <w:rsid w:val="00CD5ABD"/>
    <w:rsid w:val="00CD72E8"/>
    <w:rsid w:val="00CE1514"/>
    <w:rsid w:val="00CE169B"/>
    <w:rsid w:val="00CE1BCD"/>
    <w:rsid w:val="00CE26C3"/>
    <w:rsid w:val="00CE3316"/>
    <w:rsid w:val="00CE3B97"/>
    <w:rsid w:val="00CE432A"/>
    <w:rsid w:val="00CE4501"/>
    <w:rsid w:val="00CE628B"/>
    <w:rsid w:val="00CE65E6"/>
    <w:rsid w:val="00CE693D"/>
    <w:rsid w:val="00CE7721"/>
    <w:rsid w:val="00CE7769"/>
    <w:rsid w:val="00CF1508"/>
    <w:rsid w:val="00CF207A"/>
    <w:rsid w:val="00CF2CAF"/>
    <w:rsid w:val="00CF3D17"/>
    <w:rsid w:val="00CF5009"/>
    <w:rsid w:val="00CF5662"/>
    <w:rsid w:val="00CF57BF"/>
    <w:rsid w:val="00D000BA"/>
    <w:rsid w:val="00D00EBA"/>
    <w:rsid w:val="00D02FC5"/>
    <w:rsid w:val="00D03A6F"/>
    <w:rsid w:val="00D04A7D"/>
    <w:rsid w:val="00D05AD4"/>
    <w:rsid w:val="00D079BC"/>
    <w:rsid w:val="00D1006C"/>
    <w:rsid w:val="00D101EA"/>
    <w:rsid w:val="00D1040C"/>
    <w:rsid w:val="00D1106E"/>
    <w:rsid w:val="00D1218A"/>
    <w:rsid w:val="00D1545F"/>
    <w:rsid w:val="00D16384"/>
    <w:rsid w:val="00D17D95"/>
    <w:rsid w:val="00D20B64"/>
    <w:rsid w:val="00D21105"/>
    <w:rsid w:val="00D21A16"/>
    <w:rsid w:val="00D23401"/>
    <w:rsid w:val="00D23964"/>
    <w:rsid w:val="00D26F0E"/>
    <w:rsid w:val="00D27628"/>
    <w:rsid w:val="00D276C9"/>
    <w:rsid w:val="00D27AAC"/>
    <w:rsid w:val="00D31CAF"/>
    <w:rsid w:val="00D31F94"/>
    <w:rsid w:val="00D33A7E"/>
    <w:rsid w:val="00D361B8"/>
    <w:rsid w:val="00D403E4"/>
    <w:rsid w:val="00D40C05"/>
    <w:rsid w:val="00D41BBB"/>
    <w:rsid w:val="00D4253F"/>
    <w:rsid w:val="00D431F0"/>
    <w:rsid w:val="00D45D10"/>
    <w:rsid w:val="00D461C8"/>
    <w:rsid w:val="00D477B4"/>
    <w:rsid w:val="00D479B2"/>
    <w:rsid w:val="00D5151A"/>
    <w:rsid w:val="00D51A02"/>
    <w:rsid w:val="00D51BF5"/>
    <w:rsid w:val="00D51E2B"/>
    <w:rsid w:val="00D52064"/>
    <w:rsid w:val="00D5336A"/>
    <w:rsid w:val="00D53A38"/>
    <w:rsid w:val="00D53D5D"/>
    <w:rsid w:val="00D54802"/>
    <w:rsid w:val="00D55D1F"/>
    <w:rsid w:val="00D57F30"/>
    <w:rsid w:val="00D60E5C"/>
    <w:rsid w:val="00D61076"/>
    <w:rsid w:val="00D61A0D"/>
    <w:rsid w:val="00D61BD6"/>
    <w:rsid w:val="00D61C7F"/>
    <w:rsid w:val="00D6203E"/>
    <w:rsid w:val="00D623D4"/>
    <w:rsid w:val="00D669C2"/>
    <w:rsid w:val="00D6775D"/>
    <w:rsid w:val="00D72A21"/>
    <w:rsid w:val="00D73A3B"/>
    <w:rsid w:val="00D742A7"/>
    <w:rsid w:val="00D75BE7"/>
    <w:rsid w:val="00D75D3C"/>
    <w:rsid w:val="00D77899"/>
    <w:rsid w:val="00D814EB"/>
    <w:rsid w:val="00D829ED"/>
    <w:rsid w:val="00D8528E"/>
    <w:rsid w:val="00D857C6"/>
    <w:rsid w:val="00D86D77"/>
    <w:rsid w:val="00D87C6B"/>
    <w:rsid w:val="00D90863"/>
    <w:rsid w:val="00D9252B"/>
    <w:rsid w:val="00D93F30"/>
    <w:rsid w:val="00D97F59"/>
    <w:rsid w:val="00DA103B"/>
    <w:rsid w:val="00DA58BF"/>
    <w:rsid w:val="00DA7B60"/>
    <w:rsid w:val="00DA7F04"/>
    <w:rsid w:val="00DB06FC"/>
    <w:rsid w:val="00DB1032"/>
    <w:rsid w:val="00DB13EB"/>
    <w:rsid w:val="00DB2A91"/>
    <w:rsid w:val="00DB3833"/>
    <w:rsid w:val="00DB4A6D"/>
    <w:rsid w:val="00DB62E0"/>
    <w:rsid w:val="00DB7657"/>
    <w:rsid w:val="00DB7851"/>
    <w:rsid w:val="00DC0C84"/>
    <w:rsid w:val="00DC14E5"/>
    <w:rsid w:val="00DC2F7B"/>
    <w:rsid w:val="00DC317A"/>
    <w:rsid w:val="00DC3981"/>
    <w:rsid w:val="00DC43DE"/>
    <w:rsid w:val="00DC4474"/>
    <w:rsid w:val="00DC527C"/>
    <w:rsid w:val="00DC566A"/>
    <w:rsid w:val="00DD00C6"/>
    <w:rsid w:val="00DD24C1"/>
    <w:rsid w:val="00DD3607"/>
    <w:rsid w:val="00DD7031"/>
    <w:rsid w:val="00DE0D5E"/>
    <w:rsid w:val="00DE14E3"/>
    <w:rsid w:val="00DE1F14"/>
    <w:rsid w:val="00DE280E"/>
    <w:rsid w:val="00DE4C0B"/>
    <w:rsid w:val="00DE7C10"/>
    <w:rsid w:val="00DF0D8C"/>
    <w:rsid w:val="00DF0ED1"/>
    <w:rsid w:val="00DF12A5"/>
    <w:rsid w:val="00DF2262"/>
    <w:rsid w:val="00DF5863"/>
    <w:rsid w:val="00DF61F7"/>
    <w:rsid w:val="00DF798C"/>
    <w:rsid w:val="00DF7CF5"/>
    <w:rsid w:val="00DF7D25"/>
    <w:rsid w:val="00E01FCE"/>
    <w:rsid w:val="00E02DF5"/>
    <w:rsid w:val="00E0325A"/>
    <w:rsid w:val="00E04F7A"/>
    <w:rsid w:val="00E05579"/>
    <w:rsid w:val="00E10DBD"/>
    <w:rsid w:val="00E112CC"/>
    <w:rsid w:val="00E11ECB"/>
    <w:rsid w:val="00E1654E"/>
    <w:rsid w:val="00E17115"/>
    <w:rsid w:val="00E20A3D"/>
    <w:rsid w:val="00E21C98"/>
    <w:rsid w:val="00E2330A"/>
    <w:rsid w:val="00E25B43"/>
    <w:rsid w:val="00E305D4"/>
    <w:rsid w:val="00E32AC5"/>
    <w:rsid w:val="00E33E1E"/>
    <w:rsid w:val="00E35885"/>
    <w:rsid w:val="00E4175B"/>
    <w:rsid w:val="00E4177E"/>
    <w:rsid w:val="00E41EFE"/>
    <w:rsid w:val="00E42088"/>
    <w:rsid w:val="00E42D69"/>
    <w:rsid w:val="00E43143"/>
    <w:rsid w:val="00E457AD"/>
    <w:rsid w:val="00E46016"/>
    <w:rsid w:val="00E50D9B"/>
    <w:rsid w:val="00E50F8D"/>
    <w:rsid w:val="00E5109A"/>
    <w:rsid w:val="00E513AF"/>
    <w:rsid w:val="00E52155"/>
    <w:rsid w:val="00E52448"/>
    <w:rsid w:val="00E53B45"/>
    <w:rsid w:val="00E542BC"/>
    <w:rsid w:val="00E5574E"/>
    <w:rsid w:val="00E55D29"/>
    <w:rsid w:val="00E60A3A"/>
    <w:rsid w:val="00E6103D"/>
    <w:rsid w:val="00E618E6"/>
    <w:rsid w:val="00E63537"/>
    <w:rsid w:val="00E63D88"/>
    <w:rsid w:val="00E647A5"/>
    <w:rsid w:val="00E658D4"/>
    <w:rsid w:val="00E66A62"/>
    <w:rsid w:val="00E71AF1"/>
    <w:rsid w:val="00E7243F"/>
    <w:rsid w:val="00E72D4C"/>
    <w:rsid w:val="00E73412"/>
    <w:rsid w:val="00E73D07"/>
    <w:rsid w:val="00E74EFE"/>
    <w:rsid w:val="00E75244"/>
    <w:rsid w:val="00E75C28"/>
    <w:rsid w:val="00E762A8"/>
    <w:rsid w:val="00E80109"/>
    <w:rsid w:val="00E82D8A"/>
    <w:rsid w:val="00E83820"/>
    <w:rsid w:val="00E83C59"/>
    <w:rsid w:val="00E86469"/>
    <w:rsid w:val="00E86CD9"/>
    <w:rsid w:val="00E90450"/>
    <w:rsid w:val="00E91AE9"/>
    <w:rsid w:val="00E93206"/>
    <w:rsid w:val="00E944E9"/>
    <w:rsid w:val="00E968BE"/>
    <w:rsid w:val="00E97CDC"/>
    <w:rsid w:val="00EA0772"/>
    <w:rsid w:val="00EA1986"/>
    <w:rsid w:val="00EA27CA"/>
    <w:rsid w:val="00EA2C7C"/>
    <w:rsid w:val="00EA3407"/>
    <w:rsid w:val="00EA35FC"/>
    <w:rsid w:val="00EA4DB7"/>
    <w:rsid w:val="00EA4F07"/>
    <w:rsid w:val="00EB0879"/>
    <w:rsid w:val="00EB1E5B"/>
    <w:rsid w:val="00EB2A9F"/>
    <w:rsid w:val="00EB2CFA"/>
    <w:rsid w:val="00EB4625"/>
    <w:rsid w:val="00EB6A5B"/>
    <w:rsid w:val="00EC1272"/>
    <w:rsid w:val="00EC45E0"/>
    <w:rsid w:val="00EC6CDF"/>
    <w:rsid w:val="00EC6FB4"/>
    <w:rsid w:val="00EC7063"/>
    <w:rsid w:val="00EC7AB9"/>
    <w:rsid w:val="00EC7C20"/>
    <w:rsid w:val="00ED1ACC"/>
    <w:rsid w:val="00ED329F"/>
    <w:rsid w:val="00ED43FE"/>
    <w:rsid w:val="00ED4E8E"/>
    <w:rsid w:val="00ED5A43"/>
    <w:rsid w:val="00ED66A6"/>
    <w:rsid w:val="00ED6A5F"/>
    <w:rsid w:val="00ED7865"/>
    <w:rsid w:val="00EE0938"/>
    <w:rsid w:val="00EE478E"/>
    <w:rsid w:val="00EF0C09"/>
    <w:rsid w:val="00EF0D70"/>
    <w:rsid w:val="00EF1B23"/>
    <w:rsid w:val="00EF253F"/>
    <w:rsid w:val="00EF3500"/>
    <w:rsid w:val="00EF5645"/>
    <w:rsid w:val="00EF5AF0"/>
    <w:rsid w:val="00EF5EBA"/>
    <w:rsid w:val="00EF7FCB"/>
    <w:rsid w:val="00F01166"/>
    <w:rsid w:val="00F01D49"/>
    <w:rsid w:val="00F03377"/>
    <w:rsid w:val="00F03456"/>
    <w:rsid w:val="00F044BC"/>
    <w:rsid w:val="00F0550C"/>
    <w:rsid w:val="00F101A5"/>
    <w:rsid w:val="00F10C92"/>
    <w:rsid w:val="00F11E4B"/>
    <w:rsid w:val="00F13E04"/>
    <w:rsid w:val="00F14122"/>
    <w:rsid w:val="00F150DF"/>
    <w:rsid w:val="00F1572E"/>
    <w:rsid w:val="00F20730"/>
    <w:rsid w:val="00F20B1C"/>
    <w:rsid w:val="00F22E8C"/>
    <w:rsid w:val="00F23377"/>
    <w:rsid w:val="00F239BD"/>
    <w:rsid w:val="00F24B83"/>
    <w:rsid w:val="00F2537A"/>
    <w:rsid w:val="00F255B4"/>
    <w:rsid w:val="00F26786"/>
    <w:rsid w:val="00F268A7"/>
    <w:rsid w:val="00F31DA0"/>
    <w:rsid w:val="00F32633"/>
    <w:rsid w:val="00F35CF0"/>
    <w:rsid w:val="00F3633B"/>
    <w:rsid w:val="00F40669"/>
    <w:rsid w:val="00F40D66"/>
    <w:rsid w:val="00F4236A"/>
    <w:rsid w:val="00F428DB"/>
    <w:rsid w:val="00F46444"/>
    <w:rsid w:val="00F46C58"/>
    <w:rsid w:val="00F46E07"/>
    <w:rsid w:val="00F512F6"/>
    <w:rsid w:val="00F51E12"/>
    <w:rsid w:val="00F5361C"/>
    <w:rsid w:val="00F5443C"/>
    <w:rsid w:val="00F57724"/>
    <w:rsid w:val="00F57E0B"/>
    <w:rsid w:val="00F60684"/>
    <w:rsid w:val="00F62138"/>
    <w:rsid w:val="00F629EF"/>
    <w:rsid w:val="00F62C70"/>
    <w:rsid w:val="00F63B4F"/>
    <w:rsid w:val="00F64A83"/>
    <w:rsid w:val="00F6595B"/>
    <w:rsid w:val="00F6632A"/>
    <w:rsid w:val="00F6668C"/>
    <w:rsid w:val="00F66A87"/>
    <w:rsid w:val="00F709BF"/>
    <w:rsid w:val="00F7290E"/>
    <w:rsid w:val="00F72E40"/>
    <w:rsid w:val="00F7435F"/>
    <w:rsid w:val="00F74619"/>
    <w:rsid w:val="00F75009"/>
    <w:rsid w:val="00F75519"/>
    <w:rsid w:val="00F76EC9"/>
    <w:rsid w:val="00F7713F"/>
    <w:rsid w:val="00F80509"/>
    <w:rsid w:val="00F80628"/>
    <w:rsid w:val="00F80F9D"/>
    <w:rsid w:val="00F847EE"/>
    <w:rsid w:val="00F85674"/>
    <w:rsid w:val="00F861EC"/>
    <w:rsid w:val="00F8628D"/>
    <w:rsid w:val="00F863B8"/>
    <w:rsid w:val="00F86905"/>
    <w:rsid w:val="00F90A5C"/>
    <w:rsid w:val="00F916C5"/>
    <w:rsid w:val="00F92B3A"/>
    <w:rsid w:val="00F936F3"/>
    <w:rsid w:val="00F95ECC"/>
    <w:rsid w:val="00F97011"/>
    <w:rsid w:val="00F9771F"/>
    <w:rsid w:val="00FA792B"/>
    <w:rsid w:val="00FB04AE"/>
    <w:rsid w:val="00FB1BF7"/>
    <w:rsid w:val="00FB2F94"/>
    <w:rsid w:val="00FB5728"/>
    <w:rsid w:val="00FB5B23"/>
    <w:rsid w:val="00FB7CEB"/>
    <w:rsid w:val="00FB7DAB"/>
    <w:rsid w:val="00FC079C"/>
    <w:rsid w:val="00FC1DBF"/>
    <w:rsid w:val="00FC335C"/>
    <w:rsid w:val="00FC3690"/>
    <w:rsid w:val="00FD220D"/>
    <w:rsid w:val="00FD2630"/>
    <w:rsid w:val="00FD3D2D"/>
    <w:rsid w:val="00FD40F9"/>
    <w:rsid w:val="00FD51C1"/>
    <w:rsid w:val="00FD6AC5"/>
    <w:rsid w:val="00FE0833"/>
    <w:rsid w:val="00FE109B"/>
    <w:rsid w:val="00FE15B8"/>
    <w:rsid w:val="00FE2D91"/>
    <w:rsid w:val="00FE2D9D"/>
    <w:rsid w:val="00FE4861"/>
    <w:rsid w:val="00FE5555"/>
    <w:rsid w:val="00FE6B3D"/>
    <w:rsid w:val="00FF1064"/>
    <w:rsid w:val="00FF21B0"/>
    <w:rsid w:val="00FF2950"/>
    <w:rsid w:val="00FF3EA3"/>
    <w:rsid w:val="00FF45D7"/>
    <w:rsid w:val="00FF4802"/>
    <w:rsid w:val="00FF529B"/>
    <w:rsid w:val="00FF52FA"/>
    <w:rsid w:val="00FF536C"/>
    <w:rsid w:val="00FF54A9"/>
    <w:rsid w:val="089D69AF"/>
    <w:rsid w:val="08DAF569"/>
    <w:rsid w:val="0A211609"/>
    <w:rsid w:val="0ECE8AD5"/>
    <w:rsid w:val="15078204"/>
    <w:rsid w:val="185E998C"/>
    <w:rsid w:val="21925ABB"/>
    <w:rsid w:val="22E39286"/>
    <w:rsid w:val="2433DBD4"/>
    <w:rsid w:val="25862F47"/>
    <w:rsid w:val="29CC4A51"/>
    <w:rsid w:val="319D93B5"/>
    <w:rsid w:val="320A69FC"/>
    <w:rsid w:val="37021C53"/>
    <w:rsid w:val="37B1FE7A"/>
    <w:rsid w:val="37DE9222"/>
    <w:rsid w:val="3B0DBEBD"/>
    <w:rsid w:val="3F4EE2D1"/>
    <w:rsid w:val="40AA34CA"/>
    <w:rsid w:val="50E4DD9B"/>
    <w:rsid w:val="547A1BE4"/>
    <w:rsid w:val="57AB5196"/>
    <w:rsid w:val="5944BB57"/>
    <w:rsid w:val="5CAB5E95"/>
    <w:rsid w:val="6150489A"/>
    <w:rsid w:val="62724948"/>
    <w:rsid w:val="6668FE76"/>
    <w:rsid w:val="6ED2AF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BB9BA"/>
  <w15:docId w15:val="{F1396260-4B5D-4B1B-984C-91A1524F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Calibri"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3A6C74"/>
    <w:pPr>
      <w:spacing w:after="200" w:line="276" w:lineRule="auto"/>
    </w:pPr>
    <w:rPr>
      <w:rFonts w:asciiTheme="minorHAnsi" w:hAnsiTheme="minorHAnsi" w:eastAsiaTheme="minorHAnsi" w:cstheme="minorBidi"/>
      <w:sz w:val="22"/>
      <w:szCs w:val="22"/>
    </w:rPr>
  </w:style>
  <w:style w:type="paragraph" w:styleId="Kop1">
    <w:name w:val="heading 1"/>
    <w:basedOn w:val="Standaard"/>
    <w:next w:val="Standaard"/>
    <w:link w:val="Kop1Char"/>
    <w:uiPriority w:val="99"/>
    <w:qFormat/>
    <w:rsid w:val="0062761B"/>
    <w:pPr>
      <w:keepNext/>
      <w:keepLines/>
      <w:spacing w:before="480"/>
      <w:outlineLvl w:val="0"/>
    </w:pPr>
    <w:rPr>
      <w:rFonts w:eastAsia="Times New Roman"/>
      <w:b/>
      <w:bCs/>
      <w:sz w:val="28"/>
      <w:szCs w:val="28"/>
    </w:rPr>
  </w:style>
  <w:style w:type="paragraph" w:styleId="Kop2">
    <w:name w:val="heading 2"/>
    <w:basedOn w:val="Standaard"/>
    <w:next w:val="Standaard"/>
    <w:link w:val="Kop2Char"/>
    <w:uiPriority w:val="99"/>
    <w:qFormat/>
    <w:rsid w:val="0062761B"/>
    <w:pPr>
      <w:keepNext/>
      <w:keepLines/>
      <w:spacing w:before="200"/>
      <w:outlineLvl w:val="1"/>
    </w:pPr>
    <w:rPr>
      <w:rFonts w:eastAsia="Times New Roman"/>
      <w:bCs/>
      <w:i/>
      <w:sz w:val="26"/>
      <w:szCs w:val="26"/>
    </w:rPr>
  </w:style>
  <w:style w:type="paragraph" w:styleId="Kop3">
    <w:name w:val="heading 3"/>
    <w:basedOn w:val="Standaard"/>
    <w:next w:val="Standaard"/>
    <w:link w:val="Kop3Char"/>
    <w:uiPriority w:val="99"/>
    <w:qFormat/>
    <w:rsid w:val="0062761B"/>
    <w:pPr>
      <w:keepNext/>
      <w:keepLines/>
      <w:spacing w:before="200"/>
      <w:outlineLvl w:val="2"/>
    </w:pPr>
    <w:rPr>
      <w:rFonts w:eastAsia="Times New Roman"/>
      <w:bCs/>
      <w:smallCaps/>
      <w:sz w:val="20"/>
      <w:szCs w:val="20"/>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99"/>
    <w:rsid w:val="0062761B"/>
    <w:rPr>
      <w:rFonts w:eastAsia="Times New Roman"/>
      <w:b/>
      <w:bCs/>
      <w:sz w:val="28"/>
      <w:szCs w:val="28"/>
    </w:rPr>
  </w:style>
  <w:style w:type="character" w:styleId="Kop2Char" w:customStyle="1">
    <w:name w:val="Kop 2 Char"/>
    <w:link w:val="Kop2"/>
    <w:uiPriority w:val="99"/>
    <w:rsid w:val="0062761B"/>
    <w:rPr>
      <w:rFonts w:eastAsia="Times New Roman"/>
      <w:bCs/>
      <w:i/>
      <w:sz w:val="26"/>
      <w:szCs w:val="26"/>
    </w:rPr>
  </w:style>
  <w:style w:type="character" w:styleId="Kop3Char" w:customStyle="1">
    <w:name w:val="Kop 3 Char"/>
    <w:link w:val="Kop3"/>
    <w:uiPriority w:val="99"/>
    <w:rsid w:val="0062761B"/>
    <w:rPr>
      <w:rFonts w:eastAsia="Times New Roman"/>
      <w:bCs/>
      <w:smallCaps/>
    </w:rPr>
  </w:style>
  <w:style w:type="paragraph" w:styleId="Titel">
    <w:name w:val="Title"/>
    <w:basedOn w:val="Standaard"/>
    <w:next w:val="Standaard"/>
    <w:link w:val="TitelChar"/>
    <w:uiPriority w:val="99"/>
    <w:qFormat/>
    <w:rsid w:val="0062761B"/>
    <w:pPr>
      <w:spacing w:after="300" w:line="240" w:lineRule="auto"/>
      <w:contextualSpacing/>
    </w:pPr>
    <w:rPr>
      <w:rFonts w:eastAsia="Times New Roman"/>
      <w:spacing w:val="5"/>
      <w:kern w:val="28"/>
      <w:sz w:val="52"/>
      <w:szCs w:val="52"/>
    </w:rPr>
  </w:style>
  <w:style w:type="character" w:styleId="TitelChar" w:customStyle="1">
    <w:name w:val="Titel Char"/>
    <w:link w:val="Titel"/>
    <w:uiPriority w:val="99"/>
    <w:rsid w:val="0062761B"/>
    <w:rPr>
      <w:rFonts w:eastAsia="Times New Roman"/>
      <w:spacing w:val="5"/>
      <w:kern w:val="28"/>
      <w:sz w:val="52"/>
      <w:szCs w:val="52"/>
    </w:rPr>
  </w:style>
  <w:style w:type="paragraph" w:styleId="Geenafstand">
    <w:name w:val="No Spacing"/>
    <w:basedOn w:val="Standaard"/>
    <w:uiPriority w:val="99"/>
    <w:qFormat/>
    <w:rsid w:val="0062761B"/>
    <w:pPr>
      <w:spacing w:line="240" w:lineRule="auto"/>
    </w:pPr>
  </w:style>
  <w:style w:type="paragraph" w:styleId="Lijstalinea">
    <w:name w:val="List Paragraph"/>
    <w:basedOn w:val="Standaard"/>
    <w:link w:val="LijstalineaChar"/>
    <w:uiPriority w:val="34"/>
    <w:qFormat/>
    <w:rsid w:val="0062761B"/>
    <w:pPr>
      <w:ind w:left="720"/>
      <w:contextualSpacing/>
    </w:pPr>
  </w:style>
  <w:style w:type="paragraph" w:styleId="Kopvaninhoudsopgave">
    <w:name w:val="TOC Heading"/>
    <w:basedOn w:val="Kop1"/>
    <w:next w:val="Standaard"/>
    <w:uiPriority w:val="99"/>
    <w:qFormat/>
    <w:rsid w:val="0062761B"/>
    <w:pPr>
      <w:outlineLvl w:val="9"/>
    </w:pPr>
    <w:rPr>
      <w:color w:val="365F91"/>
      <w:lang w:eastAsia="nl-NL"/>
    </w:rPr>
  </w:style>
  <w:style w:type="paragraph" w:styleId="Default" w:customStyle="1">
    <w:name w:val="Default"/>
    <w:rsid w:val="00292291"/>
    <w:pPr>
      <w:autoSpaceDE w:val="0"/>
      <w:autoSpaceDN w:val="0"/>
      <w:adjustRightInd w:val="0"/>
    </w:pPr>
    <w:rPr>
      <w:rFonts w:ascii="Arial" w:hAnsi="Arial" w:cs="Arial" w:eastAsiaTheme="minorHAnsi"/>
      <w:color w:val="000000"/>
      <w:sz w:val="24"/>
      <w:szCs w:val="24"/>
    </w:rPr>
  </w:style>
  <w:style w:type="table" w:styleId="Tabelraster">
    <w:name w:val="Table Grid"/>
    <w:basedOn w:val="Standaardtabel"/>
    <w:uiPriority w:val="39"/>
    <w:rsid w:val="00292291"/>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29229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292291"/>
    <w:rPr>
      <w:rFonts w:asciiTheme="minorHAnsi" w:hAnsiTheme="minorHAnsi" w:eastAsiaTheme="minorHAnsi" w:cstheme="minorBidi"/>
      <w:sz w:val="22"/>
      <w:szCs w:val="22"/>
    </w:rPr>
  </w:style>
  <w:style w:type="paragraph" w:styleId="Voettekst">
    <w:name w:val="footer"/>
    <w:basedOn w:val="Standaard"/>
    <w:link w:val="VoettekstChar"/>
    <w:uiPriority w:val="99"/>
    <w:unhideWhenUsed/>
    <w:rsid w:val="0029229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292291"/>
    <w:rPr>
      <w:rFonts w:asciiTheme="minorHAnsi" w:hAnsiTheme="minorHAnsi" w:eastAsiaTheme="minorHAnsi" w:cstheme="minorBidi"/>
      <w:sz w:val="22"/>
      <w:szCs w:val="22"/>
    </w:rPr>
  </w:style>
  <w:style w:type="character" w:styleId="Verwijzingopmerking">
    <w:name w:val="annotation reference"/>
    <w:basedOn w:val="Standaardalinea-lettertype"/>
    <w:uiPriority w:val="99"/>
    <w:semiHidden/>
    <w:unhideWhenUsed/>
    <w:rsid w:val="009E47D3"/>
    <w:rPr>
      <w:sz w:val="16"/>
      <w:szCs w:val="16"/>
    </w:rPr>
  </w:style>
  <w:style w:type="paragraph" w:styleId="Tekstopmerking">
    <w:name w:val="annotation text"/>
    <w:basedOn w:val="Standaard"/>
    <w:link w:val="TekstopmerkingChar"/>
    <w:uiPriority w:val="99"/>
    <w:unhideWhenUsed/>
    <w:rsid w:val="009E47D3"/>
    <w:pPr>
      <w:spacing w:line="240" w:lineRule="auto"/>
    </w:pPr>
    <w:rPr>
      <w:sz w:val="20"/>
      <w:szCs w:val="20"/>
    </w:rPr>
  </w:style>
  <w:style w:type="character" w:styleId="TekstopmerkingChar" w:customStyle="1">
    <w:name w:val="Tekst opmerking Char"/>
    <w:basedOn w:val="Standaardalinea-lettertype"/>
    <w:link w:val="Tekstopmerking"/>
    <w:uiPriority w:val="99"/>
    <w:rsid w:val="009E47D3"/>
    <w:rPr>
      <w:rFonts w:asciiTheme="minorHAnsi" w:hAnsiTheme="minorHAnsi" w:eastAsiaTheme="minorHAnsi" w:cstheme="minorBidi"/>
    </w:rPr>
  </w:style>
  <w:style w:type="paragraph" w:styleId="Onderwerpvanopmerking">
    <w:name w:val="annotation subject"/>
    <w:basedOn w:val="Tekstopmerking"/>
    <w:next w:val="Tekstopmerking"/>
    <w:link w:val="OnderwerpvanopmerkingChar"/>
    <w:uiPriority w:val="99"/>
    <w:semiHidden/>
    <w:unhideWhenUsed/>
    <w:rsid w:val="009E47D3"/>
    <w:rPr>
      <w:b/>
      <w:bCs/>
    </w:rPr>
  </w:style>
  <w:style w:type="character" w:styleId="OnderwerpvanopmerkingChar" w:customStyle="1">
    <w:name w:val="Onderwerp van opmerking Char"/>
    <w:basedOn w:val="TekstopmerkingChar"/>
    <w:link w:val="Onderwerpvanopmerking"/>
    <w:uiPriority w:val="99"/>
    <w:semiHidden/>
    <w:rsid w:val="009E47D3"/>
    <w:rPr>
      <w:rFonts w:asciiTheme="minorHAnsi" w:hAnsiTheme="minorHAnsi" w:eastAsiaTheme="minorHAnsi" w:cstheme="minorBidi"/>
      <w:b/>
      <w:bCs/>
    </w:rPr>
  </w:style>
  <w:style w:type="paragraph" w:styleId="Ballontekst">
    <w:name w:val="Balloon Text"/>
    <w:basedOn w:val="Standaard"/>
    <w:link w:val="BallontekstChar"/>
    <w:uiPriority w:val="99"/>
    <w:semiHidden/>
    <w:unhideWhenUsed/>
    <w:rsid w:val="009E47D3"/>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9E47D3"/>
    <w:rPr>
      <w:rFonts w:ascii="Tahoma" w:hAnsi="Tahoma" w:cs="Tahoma" w:eastAsiaTheme="minorHAnsi"/>
      <w:sz w:val="16"/>
      <w:szCs w:val="16"/>
    </w:rPr>
  </w:style>
  <w:style w:type="character" w:styleId="LijstalineaChar" w:customStyle="1">
    <w:name w:val="Lijstalinea Char"/>
    <w:link w:val="Lijstalinea"/>
    <w:uiPriority w:val="34"/>
    <w:rsid w:val="007C51A0"/>
    <w:rPr>
      <w:rFonts w:asciiTheme="minorHAnsi" w:hAnsiTheme="minorHAnsi" w:eastAsiaTheme="minorHAnsi" w:cstheme="minorBidi"/>
      <w:sz w:val="22"/>
      <w:szCs w:val="22"/>
    </w:rPr>
  </w:style>
  <w:style w:type="paragraph" w:styleId="Voetnoottekst">
    <w:name w:val="footnote text"/>
    <w:basedOn w:val="Standaard"/>
    <w:link w:val="VoetnoottekstChar"/>
    <w:uiPriority w:val="99"/>
    <w:unhideWhenUsed/>
    <w:rsid w:val="004829BA"/>
    <w:pPr>
      <w:spacing w:after="0" w:line="240" w:lineRule="auto"/>
    </w:pPr>
    <w:rPr>
      <w:sz w:val="20"/>
      <w:szCs w:val="20"/>
    </w:rPr>
  </w:style>
  <w:style w:type="character" w:styleId="VoetnoottekstChar" w:customStyle="1">
    <w:name w:val="Voetnoottekst Char"/>
    <w:basedOn w:val="Standaardalinea-lettertype"/>
    <w:link w:val="Voetnoottekst"/>
    <w:uiPriority w:val="99"/>
    <w:rsid w:val="004829BA"/>
    <w:rPr>
      <w:rFonts w:asciiTheme="minorHAnsi" w:hAnsiTheme="minorHAnsi" w:eastAsiaTheme="minorHAnsi" w:cstheme="minorBidi"/>
    </w:rPr>
  </w:style>
  <w:style w:type="character" w:styleId="Voetnootmarkering">
    <w:name w:val="footnote reference"/>
    <w:basedOn w:val="Standaardalinea-lettertype"/>
    <w:uiPriority w:val="99"/>
    <w:unhideWhenUsed/>
    <w:rsid w:val="004829BA"/>
    <w:rPr>
      <w:vertAlign w:val="superscript"/>
    </w:rPr>
  </w:style>
  <w:style w:type="character" w:styleId="Hyperlink">
    <w:name w:val="Hyperlink"/>
    <w:basedOn w:val="Standaardalinea-lettertype"/>
    <w:uiPriority w:val="99"/>
    <w:unhideWhenUsed/>
    <w:rsid w:val="008A21A4"/>
    <w:rPr>
      <w:color w:val="0000FF" w:themeColor="hyperlink"/>
      <w:u w:val="single"/>
    </w:rPr>
  </w:style>
  <w:style w:type="paragraph" w:styleId="Pa10" w:customStyle="1">
    <w:name w:val="Pa10"/>
    <w:basedOn w:val="Default"/>
    <w:next w:val="Default"/>
    <w:uiPriority w:val="99"/>
    <w:rsid w:val="008523C0"/>
    <w:pPr>
      <w:spacing w:line="181" w:lineRule="atLeast"/>
    </w:pPr>
    <w:rPr>
      <w:rFonts w:ascii="Candara" w:hAnsi="Candara" w:eastAsia="Times New Roman" w:cs="Times New Roman"/>
      <w:color w:val="auto"/>
      <w:lang w:eastAsia="nl-NL"/>
    </w:rPr>
  </w:style>
  <w:style w:type="paragraph" w:styleId="Revisie">
    <w:name w:val="Revision"/>
    <w:hidden/>
    <w:uiPriority w:val="99"/>
    <w:semiHidden/>
    <w:rsid w:val="00666031"/>
    <w:rPr>
      <w:rFonts w:asciiTheme="minorHAnsi" w:hAnsiTheme="minorHAnsi" w:eastAsiaTheme="minorHAnsi" w:cstheme="minorBidi"/>
      <w:sz w:val="22"/>
      <w:szCs w:val="22"/>
    </w:rPr>
  </w:style>
  <w:style w:type="character" w:styleId="Onopgelostemelding">
    <w:name w:val="Unresolved Mention"/>
    <w:basedOn w:val="Standaardalinea-lettertype"/>
    <w:uiPriority w:val="99"/>
    <w:semiHidden/>
    <w:unhideWhenUsed/>
    <w:rsid w:val="00411D63"/>
    <w:rPr>
      <w:color w:val="605E5C"/>
      <w:shd w:val="clear" w:color="auto" w:fill="E1DFDD"/>
    </w:rPr>
  </w:style>
  <w:style w:type="paragraph" w:styleId="pf1" w:customStyle="1">
    <w:name w:val="pf1"/>
    <w:basedOn w:val="Standaard"/>
    <w:rsid w:val="006D0571"/>
    <w:pPr>
      <w:spacing w:before="100" w:beforeAutospacing="1" w:after="100" w:afterAutospacing="1" w:line="240" w:lineRule="auto"/>
      <w:ind w:left="720"/>
    </w:pPr>
    <w:rPr>
      <w:rFonts w:ascii="Times New Roman" w:hAnsi="Times New Roman" w:eastAsia="Times New Roman" w:cs="Times New Roman"/>
      <w:sz w:val="24"/>
      <w:szCs w:val="24"/>
      <w:lang w:eastAsia="nl-NL"/>
    </w:rPr>
  </w:style>
  <w:style w:type="paragraph" w:styleId="pf0" w:customStyle="1">
    <w:name w:val="pf0"/>
    <w:basedOn w:val="Standaard"/>
    <w:rsid w:val="006D0571"/>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cf01" w:customStyle="1">
    <w:name w:val="cf01"/>
    <w:basedOn w:val="Standaardalinea-lettertype"/>
    <w:rsid w:val="006D0571"/>
    <w:rPr>
      <w:rFonts w:hint="default" w:ascii="Segoe UI" w:hAnsi="Segoe UI" w:cs="Segoe UI"/>
      <w:sz w:val="18"/>
      <w:szCs w:val="18"/>
    </w:rPr>
  </w:style>
  <w:style w:type="character" w:styleId="cf11" w:customStyle="1">
    <w:name w:val="cf11"/>
    <w:basedOn w:val="Standaardalinea-lettertype"/>
    <w:rsid w:val="006D0571"/>
    <w:rPr>
      <w:rFonts w:hint="default" w:ascii="Segoe UI" w:hAnsi="Segoe UI" w:cs="Segoe UI"/>
      <w:sz w:val="18"/>
      <w:szCs w:val="18"/>
    </w:rPr>
  </w:style>
  <w:style w:type="character" w:styleId="cf21" w:customStyle="1">
    <w:name w:val="cf21"/>
    <w:basedOn w:val="Standaardalinea-lettertype"/>
    <w:rsid w:val="006D0571"/>
    <w:rPr>
      <w:rFonts w:hint="default" w:ascii="Segoe UI" w:hAnsi="Segoe UI" w:cs="Segoe UI"/>
      <w:sz w:val="18"/>
      <w:szCs w:val="18"/>
    </w:rPr>
  </w:style>
  <w:style w:type="paragraph" w:styleId="Normaalweb">
    <w:name w:val="Normal (Web)"/>
    <w:basedOn w:val="Standaard"/>
    <w:uiPriority w:val="99"/>
    <w:unhideWhenUsed/>
    <w:rsid w:val="006D0571"/>
    <w:pPr>
      <w:spacing w:before="100" w:beforeAutospacing="1" w:after="100" w:afterAutospacing="1" w:line="240" w:lineRule="auto"/>
    </w:pPr>
    <w:rPr>
      <w:rFonts w:ascii="Times New Roman" w:hAnsi="Times New Roman" w:eastAsia="Times New Roman" w:cs="Times New Roman"/>
      <w:sz w:val="24"/>
      <w:szCs w:val="24"/>
      <w:lang w:eastAsia="nl-NL"/>
    </w:rPr>
  </w:style>
  <w:style w:type="table" w:styleId="GridTable1Light1" w:customStyle="1">
    <w:name w:val="Grid Table 1 Light1"/>
    <w:basedOn w:val="Standaardtabel"/>
    <w:uiPriority w:val="46"/>
    <w:rsid w:val="00175812"/>
    <w:rPr>
      <w:rFonts w:asciiTheme="minorHAnsi" w:hAnsiTheme="minorHAnsi" w:eastAsiaTheme="minorHAnsi" w:cstheme="minorBidi"/>
      <w:sz w:val="22"/>
      <w:szCs w:val="22"/>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Bullet1" w:customStyle="1">
    <w:name w:val="Bullet 1"/>
    <w:basedOn w:val="Standaard"/>
    <w:rsid w:val="004E4582"/>
    <w:pPr>
      <w:numPr>
        <w:ilvl w:val="6"/>
        <w:numId w:val="170"/>
      </w:numPr>
      <w:spacing w:after="0" w:line="300" w:lineRule="atLeast"/>
    </w:pPr>
    <w:rPr>
      <w:rFonts w:ascii="Arial" w:hAnsi="Arial" w:eastAsia="Times New Roman" w:cs="Times New Roman"/>
      <w:sz w:val="20"/>
      <w:szCs w:val="20"/>
      <w:lang w:val="en-GB"/>
    </w:rPr>
  </w:style>
  <w:style w:type="paragraph" w:styleId="Bullet2" w:customStyle="1">
    <w:name w:val="Bullet 2"/>
    <w:basedOn w:val="Standaard"/>
    <w:rsid w:val="004E4582"/>
    <w:pPr>
      <w:numPr>
        <w:ilvl w:val="8"/>
        <w:numId w:val="170"/>
      </w:numPr>
      <w:spacing w:after="0" w:line="300" w:lineRule="atLeast"/>
    </w:pPr>
    <w:rPr>
      <w:rFonts w:ascii="Arial" w:hAnsi="Arial" w:eastAsia="Times New Roman" w:cs="Times New Roman"/>
      <w:sz w:val="20"/>
      <w:szCs w:val="20"/>
      <w:lang w:val="en-GB"/>
    </w:rPr>
  </w:style>
  <w:style w:type="paragraph" w:styleId="AlineaNum" w:customStyle="1">
    <w:name w:val="AlineaNum"/>
    <w:basedOn w:val="Standaard"/>
    <w:rsid w:val="004E4582"/>
    <w:pPr>
      <w:keepLines/>
      <w:numPr>
        <w:ilvl w:val="4"/>
        <w:numId w:val="170"/>
      </w:numPr>
      <w:tabs>
        <w:tab w:val="left" w:pos="720"/>
      </w:tabs>
      <w:spacing w:before="240" w:after="0" w:line="280" w:lineRule="atLeast"/>
    </w:pPr>
    <w:rPr>
      <w:rFonts w:ascii="Arial" w:hAnsi="Arial" w:eastAsia="Times New Roman" w:cs="Times New Roman"/>
      <w:sz w:val="20"/>
      <w:szCs w:val="20"/>
    </w:rPr>
  </w:style>
  <w:style w:type="paragraph" w:styleId="AliBijlageNum" w:customStyle="1">
    <w:name w:val="AliBijlageNum"/>
    <w:basedOn w:val="Standaard"/>
    <w:rsid w:val="004E4582"/>
    <w:pPr>
      <w:keepLines/>
      <w:numPr>
        <w:ilvl w:val="5"/>
        <w:numId w:val="170"/>
      </w:numPr>
      <w:tabs>
        <w:tab w:val="left" w:pos="720"/>
      </w:tabs>
      <w:spacing w:before="260" w:after="0" w:line="300" w:lineRule="atLeast"/>
    </w:pPr>
    <w:rPr>
      <w:rFonts w:ascii="Arial" w:hAnsi="Arial" w:eastAsia="Times New Roman" w:cs="Times New Roman"/>
      <w:sz w:val="20"/>
      <w:szCs w:val="20"/>
    </w:rPr>
  </w:style>
  <w:style w:type="paragraph" w:styleId="AliNormalNum" w:customStyle="1">
    <w:name w:val="AliNormalNum"/>
    <w:basedOn w:val="Standaard"/>
    <w:rsid w:val="004E4582"/>
    <w:pPr>
      <w:keepLines/>
      <w:numPr>
        <w:ilvl w:val="3"/>
        <w:numId w:val="170"/>
      </w:numPr>
      <w:tabs>
        <w:tab w:val="left" w:pos="720"/>
      </w:tabs>
      <w:spacing w:before="240" w:after="0" w:line="280" w:lineRule="atLeast"/>
    </w:pPr>
    <w:rPr>
      <w:rFonts w:ascii="Arial" w:hAnsi="Arial" w:eastAsia="Times New Roman" w:cs="Times New Roman"/>
      <w:sz w:val="20"/>
      <w:szCs w:val="20"/>
    </w:rPr>
  </w:style>
  <w:style w:type="character" w:styleId="normaltextrun" w:customStyle="1">
    <w:name w:val="normaltextrun"/>
    <w:basedOn w:val="Standaardalinea-lettertype"/>
    <w:rsid w:val="004E4582"/>
  </w:style>
  <w:style w:type="paragraph" w:styleId="paragraph" w:customStyle="1">
    <w:name w:val="paragraph"/>
    <w:basedOn w:val="Standaard"/>
    <w:rsid w:val="004E4582"/>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eop" w:customStyle="1">
    <w:name w:val="eop"/>
    <w:basedOn w:val="Standaardalinea-lettertype"/>
    <w:rsid w:val="004E4582"/>
  </w:style>
  <w:style w:type="character" w:styleId="tabchar" w:customStyle="1">
    <w:name w:val="tabchar"/>
    <w:basedOn w:val="Standaardalinea-lettertype"/>
    <w:rsid w:val="004E4582"/>
  </w:style>
  <w:style w:type="character" w:styleId="superscript" w:customStyle="1">
    <w:name w:val="superscript"/>
    <w:basedOn w:val="Standaardalinea-lettertype"/>
    <w:rsid w:val="004E4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557">
      <w:bodyDiv w:val="1"/>
      <w:marLeft w:val="0"/>
      <w:marRight w:val="0"/>
      <w:marTop w:val="0"/>
      <w:marBottom w:val="0"/>
      <w:divBdr>
        <w:top w:val="none" w:sz="0" w:space="0" w:color="auto"/>
        <w:left w:val="none" w:sz="0" w:space="0" w:color="auto"/>
        <w:bottom w:val="none" w:sz="0" w:space="0" w:color="auto"/>
        <w:right w:val="none" w:sz="0" w:space="0" w:color="auto"/>
      </w:divBdr>
    </w:div>
    <w:div w:id="149368822">
      <w:bodyDiv w:val="1"/>
      <w:marLeft w:val="0"/>
      <w:marRight w:val="0"/>
      <w:marTop w:val="0"/>
      <w:marBottom w:val="0"/>
      <w:divBdr>
        <w:top w:val="none" w:sz="0" w:space="0" w:color="auto"/>
        <w:left w:val="none" w:sz="0" w:space="0" w:color="auto"/>
        <w:bottom w:val="none" w:sz="0" w:space="0" w:color="auto"/>
        <w:right w:val="none" w:sz="0" w:space="0" w:color="auto"/>
      </w:divBdr>
    </w:div>
    <w:div w:id="202407381">
      <w:bodyDiv w:val="1"/>
      <w:marLeft w:val="0"/>
      <w:marRight w:val="0"/>
      <w:marTop w:val="0"/>
      <w:marBottom w:val="0"/>
      <w:divBdr>
        <w:top w:val="none" w:sz="0" w:space="0" w:color="auto"/>
        <w:left w:val="none" w:sz="0" w:space="0" w:color="auto"/>
        <w:bottom w:val="none" w:sz="0" w:space="0" w:color="auto"/>
        <w:right w:val="none" w:sz="0" w:space="0" w:color="auto"/>
      </w:divBdr>
    </w:div>
    <w:div w:id="316302214">
      <w:bodyDiv w:val="1"/>
      <w:marLeft w:val="0"/>
      <w:marRight w:val="0"/>
      <w:marTop w:val="0"/>
      <w:marBottom w:val="0"/>
      <w:divBdr>
        <w:top w:val="none" w:sz="0" w:space="0" w:color="auto"/>
        <w:left w:val="none" w:sz="0" w:space="0" w:color="auto"/>
        <w:bottom w:val="none" w:sz="0" w:space="0" w:color="auto"/>
        <w:right w:val="none" w:sz="0" w:space="0" w:color="auto"/>
      </w:divBdr>
    </w:div>
    <w:div w:id="436752964">
      <w:bodyDiv w:val="1"/>
      <w:marLeft w:val="0"/>
      <w:marRight w:val="0"/>
      <w:marTop w:val="0"/>
      <w:marBottom w:val="0"/>
      <w:divBdr>
        <w:top w:val="none" w:sz="0" w:space="0" w:color="auto"/>
        <w:left w:val="none" w:sz="0" w:space="0" w:color="auto"/>
        <w:bottom w:val="none" w:sz="0" w:space="0" w:color="auto"/>
        <w:right w:val="none" w:sz="0" w:space="0" w:color="auto"/>
      </w:divBdr>
    </w:div>
    <w:div w:id="448547979">
      <w:bodyDiv w:val="1"/>
      <w:marLeft w:val="0"/>
      <w:marRight w:val="0"/>
      <w:marTop w:val="0"/>
      <w:marBottom w:val="0"/>
      <w:divBdr>
        <w:top w:val="none" w:sz="0" w:space="0" w:color="auto"/>
        <w:left w:val="none" w:sz="0" w:space="0" w:color="auto"/>
        <w:bottom w:val="none" w:sz="0" w:space="0" w:color="auto"/>
        <w:right w:val="none" w:sz="0" w:space="0" w:color="auto"/>
      </w:divBdr>
    </w:div>
    <w:div w:id="491988042">
      <w:bodyDiv w:val="1"/>
      <w:marLeft w:val="0"/>
      <w:marRight w:val="0"/>
      <w:marTop w:val="0"/>
      <w:marBottom w:val="0"/>
      <w:divBdr>
        <w:top w:val="none" w:sz="0" w:space="0" w:color="auto"/>
        <w:left w:val="none" w:sz="0" w:space="0" w:color="auto"/>
        <w:bottom w:val="none" w:sz="0" w:space="0" w:color="auto"/>
        <w:right w:val="none" w:sz="0" w:space="0" w:color="auto"/>
      </w:divBdr>
    </w:div>
    <w:div w:id="1035690340">
      <w:bodyDiv w:val="1"/>
      <w:marLeft w:val="0"/>
      <w:marRight w:val="0"/>
      <w:marTop w:val="0"/>
      <w:marBottom w:val="0"/>
      <w:divBdr>
        <w:top w:val="none" w:sz="0" w:space="0" w:color="auto"/>
        <w:left w:val="none" w:sz="0" w:space="0" w:color="auto"/>
        <w:bottom w:val="none" w:sz="0" w:space="0" w:color="auto"/>
        <w:right w:val="none" w:sz="0" w:space="0" w:color="auto"/>
      </w:divBdr>
    </w:div>
    <w:div w:id="1104031418">
      <w:bodyDiv w:val="1"/>
      <w:marLeft w:val="0"/>
      <w:marRight w:val="0"/>
      <w:marTop w:val="0"/>
      <w:marBottom w:val="0"/>
      <w:divBdr>
        <w:top w:val="none" w:sz="0" w:space="0" w:color="auto"/>
        <w:left w:val="none" w:sz="0" w:space="0" w:color="auto"/>
        <w:bottom w:val="none" w:sz="0" w:space="0" w:color="auto"/>
        <w:right w:val="none" w:sz="0" w:space="0" w:color="auto"/>
      </w:divBdr>
    </w:div>
    <w:div w:id="1222982561">
      <w:bodyDiv w:val="1"/>
      <w:marLeft w:val="0"/>
      <w:marRight w:val="0"/>
      <w:marTop w:val="0"/>
      <w:marBottom w:val="0"/>
      <w:divBdr>
        <w:top w:val="none" w:sz="0" w:space="0" w:color="auto"/>
        <w:left w:val="none" w:sz="0" w:space="0" w:color="auto"/>
        <w:bottom w:val="none" w:sz="0" w:space="0" w:color="auto"/>
        <w:right w:val="none" w:sz="0" w:space="0" w:color="auto"/>
      </w:divBdr>
    </w:div>
    <w:div w:id="1451437984">
      <w:bodyDiv w:val="1"/>
      <w:marLeft w:val="0"/>
      <w:marRight w:val="0"/>
      <w:marTop w:val="0"/>
      <w:marBottom w:val="0"/>
      <w:divBdr>
        <w:top w:val="none" w:sz="0" w:space="0" w:color="auto"/>
        <w:left w:val="none" w:sz="0" w:space="0" w:color="auto"/>
        <w:bottom w:val="none" w:sz="0" w:space="0" w:color="auto"/>
        <w:right w:val="none" w:sz="0" w:space="0" w:color="auto"/>
      </w:divBdr>
    </w:div>
    <w:div w:id="1593467924">
      <w:bodyDiv w:val="1"/>
      <w:marLeft w:val="0"/>
      <w:marRight w:val="0"/>
      <w:marTop w:val="0"/>
      <w:marBottom w:val="0"/>
      <w:divBdr>
        <w:top w:val="none" w:sz="0" w:space="0" w:color="auto"/>
        <w:left w:val="none" w:sz="0" w:space="0" w:color="auto"/>
        <w:bottom w:val="none" w:sz="0" w:space="0" w:color="auto"/>
        <w:right w:val="none" w:sz="0" w:space="0" w:color="auto"/>
      </w:divBdr>
    </w:div>
    <w:div w:id="1621911674">
      <w:bodyDiv w:val="1"/>
      <w:marLeft w:val="0"/>
      <w:marRight w:val="0"/>
      <w:marTop w:val="0"/>
      <w:marBottom w:val="0"/>
      <w:divBdr>
        <w:top w:val="none" w:sz="0" w:space="0" w:color="auto"/>
        <w:left w:val="none" w:sz="0" w:space="0" w:color="auto"/>
        <w:bottom w:val="none" w:sz="0" w:space="0" w:color="auto"/>
        <w:right w:val="none" w:sz="0" w:space="0" w:color="auto"/>
      </w:divBdr>
    </w:div>
    <w:div w:id="1954628644">
      <w:bodyDiv w:val="1"/>
      <w:marLeft w:val="0"/>
      <w:marRight w:val="0"/>
      <w:marTop w:val="0"/>
      <w:marBottom w:val="0"/>
      <w:divBdr>
        <w:top w:val="none" w:sz="0" w:space="0" w:color="auto"/>
        <w:left w:val="none" w:sz="0" w:space="0" w:color="auto"/>
        <w:bottom w:val="none" w:sz="0" w:space="0" w:color="auto"/>
        <w:right w:val="none" w:sz="0" w:space="0" w:color="auto"/>
      </w:divBdr>
    </w:div>
    <w:div w:id="1984576648">
      <w:bodyDiv w:val="1"/>
      <w:marLeft w:val="0"/>
      <w:marRight w:val="0"/>
      <w:marTop w:val="0"/>
      <w:marBottom w:val="0"/>
      <w:divBdr>
        <w:top w:val="none" w:sz="0" w:space="0" w:color="auto"/>
        <w:left w:val="none" w:sz="0" w:space="0" w:color="auto"/>
        <w:bottom w:val="none" w:sz="0" w:space="0" w:color="auto"/>
        <w:right w:val="none" w:sz="0" w:space="0" w:color="auto"/>
      </w:divBdr>
    </w:div>
    <w:div w:id="202474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movendi.ngo/wp-content/uploads/2020/04/Kelly_et_al-2020-Cochrane_Database_of_Systematic_Reviews.pd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20/10/relationships/intelligence" Target="intelligence2.xml" Id="Refff291d3a404ea6"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f08ba3-c1db-409b-a945-a885b0896f61"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53EE4-9BDB-4B28-B87B-78AD228E8CE1}">
  <ds:schemaRefs>
    <ds:schemaRef ds:uri="http://schemas.microsoft.com/office/2006/metadata/properties"/>
    <ds:schemaRef ds:uri="http://schemas.microsoft.com/office/infopath/2007/PartnerControls"/>
    <ds:schemaRef ds:uri="e50bb7f6-1799-4197-9919-425fe0b5a183"/>
  </ds:schemaRefs>
</ds:datastoreItem>
</file>

<file path=customXml/itemProps2.xml><?xml version="1.0" encoding="utf-8"?>
<ds:datastoreItem xmlns:ds="http://schemas.openxmlformats.org/officeDocument/2006/customXml" ds:itemID="{848B60A9-1654-4479-975F-F5FD703F2A95}">
  <ds:schemaRefs>
    <ds:schemaRef ds:uri="http://schemas.microsoft.com/sharepoint/v3/contenttype/forms"/>
  </ds:schemaRefs>
</ds:datastoreItem>
</file>

<file path=customXml/itemProps3.xml><?xml version="1.0" encoding="utf-8"?>
<ds:datastoreItem xmlns:ds="http://schemas.openxmlformats.org/officeDocument/2006/customXml" ds:itemID="{E6B5F52E-D432-4F04-AF5C-1156AEB412C8}">
  <ds:schemaRefs>
    <ds:schemaRef ds:uri="Microsoft.SharePoint.Taxonomy.ContentTypeSync"/>
  </ds:schemaRefs>
</ds:datastoreItem>
</file>

<file path=customXml/itemProps4.xml><?xml version="1.0" encoding="utf-8"?>
<ds:datastoreItem xmlns:ds="http://schemas.openxmlformats.org/officeDocument/2006/customXml" ds:itemID="{9604D262-43C0-43FB-933D-A8FAEF7CFD4B}">
  <ds:schemaRefs>
    <ds:schemaRef ds:uri="http://schemas.openxmlformats.org/officeDocument/2006/bibliography"/>
  </ds:schemaRefs>
</ds:datastoreItem>
</file>

<file path=customXml/itemProps5.xml><?xml version="1.0" encoding="utf-8"?>
<ds:datastoreItem xmlns:ds="http://schemas.openxmlformats.org/officeDocument/2006/customXml" ds:itemID="{ACFE040A-BD53-457E-8CC0-794FCD88D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bb7f6-1799-4197-9919-425fe0b5a183"/>
    <ds:schemaRef ds:uri="daa4b93a-e401-463b-9485-f1a8626bb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Oss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ARasing</dc:creator>
  <keywords/>
  <lastModifiedBy>Nederlof, Peter</lastModifiedBy>
  <revision>28</revision>
  <lastPrinted>2024-06-23T02:06:00.0000000Z</lastPrinted>
  <dcterms:created xsi:type="dcterms:W3CDTF">2026-04-17T09:01:00.0000000Z</dcterms:created>
  <dcterms:modified xsi:type="dcterms:W3CDTF">2026-04-23T06:38:43.1390524Z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0x0101004987D7B5BB1CBA4F90F9719FF3F843C0</vt:lpwstr>
  </property>
  <property fmtid="{D5CDD505-2E9C-101B-9397-08002B2CF9AE}" pid="3" name="MediaServiceImageTags">
    <vt:lpwstr/>
  </property>
  <property fmtid="{D5CDD505-2E9C-101B-9397-08002B2CF9AE}" pid="4" name="Order">
    <vt:r8>34000</vt:r8>
  </property>
  <property fmtid="{D5CDD505-2E9C-101B-9397-08002B2CF9AE}" pid="5" name="xd_Signature">
    <vt:bool>false</vt:bool>
  </property>
  <property fmtid="{D5CDD505-2E9C-101B-9397-08002B2CF9AE}" pid="6" name="xd_ProgID">
    <vt:lpwstr/>
  </property>
  <property fmtid="{D5CDD505-2E9C-101B-9397-08002B2CF9AE}" pid="7" name="DocumentSetDescription">
    <vt:lpwstr/>
  </property>
  <property fmtid="{D5CDD505-2E9C-101B-9397-08002B2CF9AE}" pid="8" name="Documentset">
    <vt:lpwstr/>
  </property>
  <property fmtid="{D5CDD505-2E9C-101B-9397-08002B2CF9AE}" pid="9" name="DossierAfdeling">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k6bac6e1770f44b9a70ca25f0aef6288">
    <vt:lpwstr/>
  </property>
  <property fmtid="{D5CDD505-2E9C-101B-9397-08002B2CF9AE}" pid="14" name="Dossierstatus">
    <vt:lpwstr/>
  </property>
  <property fmtid="{D5CDD505-2E9C-101B-9397-08002B2CF9AE}" pid="15" name="TriggerFlowInfo">
    <vt:lpwstr/>
  </property>
  <property fmtid="{D5CDD505-2E9C-101B-9397-08002B2CF9AE}" pid="16" name="TaxCatchAll">
    <vt:lpwstr/>
  </property>
</Properties>
</file>