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4CB3775C"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6708DA">
        <w:rPr>
          <w:bCs w:val="0"/>
          <w:sz w:val="28"/>
          <w:szCs w:val="32"/>
        </w:rPr>
        <w:t xml:space="preserve"> </w:t>
      </w:r>
      <w:r w:rsidR="00E76B91">
        <w:rPr>
          <w:bCs w:val="0"/>
          <w:sz w:val="28"/>
          <w:szCs w:val="32"/>
        </w:rPr>
        <w:t>P</w:t>
      </w:r>
      <w:r w:rsidR="00E80803">
        <w:rPr>
          <w:bCs w:val="0"/>
          <w:sz w:val="28"/>
          <w:szCs w:val="32"/>
        </w:rPr>
        <w:t>2</w:t>
      </w:r>
      <w:r w:rsidR="00E76B91">
        <w:rPr>
          <w:bCs w:val="0"/>
          <w:sz w:val="28"/>
          <w:szCs w:val="32"/>
        </w:rPr>
        <w:t xml:space="preserve"> </w:t>
      </w:r>
      <w:r w:rsidR="006708DA">
        <w:rPr>
          <w:bCs w:val="0"/>
          <w:sz w:val="28"/>
          <w:szCs w:val="32"/>
        </w:rPr>
        <w:t xml:space="preserve">- </w:t>
      </w:r>
      <w:r w:rsidRPr="00217E94">
        <w:rPr>
          <w:bCs w:val="0"/>
          <w:sz w:val="28"/>
          <w:szCs w:val="32"/>
        </w:rPr>
        <w:t>Inschrijvingsbiljet</w:t>
      </w:r>
      <w:bookmarkEnd w:id="0"/>
      <w:bookmarkEnd w:id="1"/>
    </w:p>
    <w:p w14:paraId="2C5DD841" w14:textId="64D04636" w:rsidR="004D3177" w:rsidRPr="00CA35E2" w:rsidRDefault="004D3177" w:rsidP="004D3177">
      <w:pPr>
        <w:rPr>
          <w:b/>
          <w:bCs/>
        </w:rPr>
      </w:pPr>
      <w:bookmarkStart w:id="2" w:name="_Hlk178973828"/>
      <w:r w:rsidRPr="00CA35E2">
        <w:rPr>
          <w:b/>
          <w:bCs/>
        </w:rPr>
        <w:t xml:space="preserve">Aanbesteding: </w:t>
      </w:r>
      <w:r w:rsidR="00CA35E2" w:rsidRPr="00CA35E2">
        <w:rPr>
          <w:b/>
          <w:bCs/>
        </w:rPr>
        <w:t>Talentontwikkeling en Duurzame Inze</w:t>
      </w:r>
      <w:r w:rsidR="00E76B91">
        <w:rPr>
          <w:b/>
          <w:bCs/>
        </w:rPr>
        <w:t>t</w:t>
      </w:r>
      <w:r w:rsidR="00CA35E2" w:rsidRPr="00CA35E2">
        <w:rPr>
          <w:b/>
          <w:bCs/>
        </w:rPr>
        <w:t>baarheid</w:t>
      </w:r>
    </w:p>
    <w:p w14:paraId="273E117A" w14:textId="01831925" w:rsidR="004D3177" w:rsidRPr="00CA35E2" w:rsidRDefault="004D3177" w:rsidP="004D3177">
      <w:pPr>
        <w:rPr>
          <w:b/>
          <w:bCs/>
        </w:rPr>
      </w:pPr>
      <w:r w:rsidRPr="00CA35E2">
        <w:rPr>
          <w:b/>
          <w:bCs/>
        </w:rPr>
        <w:t xml:space="preserve">Zaaknummer: </w:t>
      </w:r>
      <w:r w:rsidR="00CA35E2" w:rsidRPr="00CA35E2">
        <w:rPr>
          <w:b/>
          <w:bCs/>
        </w:rPr>
        <w:t>31216656</w:t>
      </w:r>
    </w:p>
    <w:p w14:paraId="485F3969" w14:textId="380D3761" w:rsidR="00CA35E2" w:rsidRDefault="00CA35E2" w:rsidP="004D3177">
      <w:pPr>
        <w:rPr>
          <w:b/>
          <w:bCs/>
        </w:rPr>
      </w:pPr>
      <w:r w:rsidRPr="00CA35E2">
        <w:rPr>
          <w:b/>
          <w:bCs/>
        </w:rPr>
        <w:t xml:space="preserve">Perceel </w:t>
      </w:r>
      <w:r w:rsidR="00696C72">
        <w:rPr>
          <w:b/>
          <w:bCs/>
        </w:rPr>
        <w:t>2</w:t>
      </w:r>
      <w:r w:rsidRPr="00CA35E2">
        <w:rPr>
          <w:b/>
          <w:bCs/>
        </w:rPr>
        <w:t>:</w:t>
      </w:r>
      <w:r>
        <w:rPr>
          <w:b/>
          <w:bCs/>
        </w:rPr>
        <w:t xml:space="preserve"> </w:t>
      </w:r>
      <w:r w:rsidR="00696C72">
        <w:rPr>
          <w:b/>
          <w:bCs/>
        </w:rPr>
        <w:t>Loopbaan ontwikkeltrajecten</w:t>
      </w:r>
    </w:p>
    <w:p w14:paraId="6E4E4C26" w14:textId="569456A1" w:rsidR="00CA35E2" w:rsidRPr="00CA35E2" w:rsidRDefault="00CA35E2" w:rsidP="004D3177">
      <w:pPr>
        <w:rPr>
          <w:b/>
          <w:bCs/>
        </w:rPr>
      </w:pPr>
      <w:r>
        <w:rPr>
          <w:b/>
          <w:bCs/>
        </w:rPr>
        <w:t>Zaaknummer: 3121806</w:t>
      </w:r>
      <w:r w:rsidR="00696C72">
        <w:rPr>
          <w:b/>
          <w:bCs/>
        </w:rPr>
        <w:t>6</w:t>
      </w:r>
    </w:p>
    <w:bookmarkEnd w:id="2"/>
    <w:p w14:paraId="13314353" w14:textId="77777777" w:rsidR="004D3177" w:rsidRPr="00217E94" w:rsidRDefault="004D3177" w:rsidP="004D3177"/>
    <w:p w14:paraId="722A2619" w14:textId="1D2699DA"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w:t>
      </w:r>
      <w:r w:rsidR="00CA35E2">
        <w:t>de prijzen zoals opgenomen in bijlage 3a P</w:t>
      </w:r>
      <w:r w:rsidR="00696C72">
        <w:t>2</w:t>
      </w:r>
      <w:r w:rsidR="00F207DD" w:rsidRPr="00940EA5">
        <w:t xml:space="preserve"> </w:t>
      </w:r>
      <w:r w:rsidR="00F207DD">
        <w:t>(Inschrijfprijs)</w:t>
      </w:r>
      <w:r w:rsidR="00F207DD" w:rsidRPr="00940EA5">
        <w:t>, de omzetbelasting daarin niet begrepen, van:</w:t>
      </w:r>
    </w:p>
    <w:p w14:paraId="7DD4D78D" w14:textId="77777777" w:rsidR="00CA35E2" w:rsidRDefault="00CA35E2" w:rsidP="00F207DD">
      <w:pPr>
        <w:pStyle w:val="broodtekst"/>
        <w:spacing w:line="240" w:lineRule="auto"/>
      </w:pPr>
    </w:p>
    <w:tbl>
      <w:tblPr>
        <w:tblStyle w:val="Tabelraster"/>
        <w:tblW w:w="0" w:type="auto"/>
        <w:tblLook w:val="04A0" w:firstRow="1" w:lastRow="0" w:firstColumn="1" w:lastColumn="0" w:noHBand="0" w:noVBand="1"/>
      </w:tblPr>
      <w:tblGrid>
        <w:gridCol w:w="4531"/>
        <w:gridCol w:w="4531"/>
      </w:tblGrid>
      <w:tr w:rsidR="00CA35E2" w14:paraId="7F7FAEF9" w14:textId="77777777" w:rsidTr="00D4776B">
        <w:trPr>
          <w:cnfStyle w:val="100000000000" w:firstRow="1" w:lastRow="0" w:firstColumn="0" w:lastColumn="0" w:oddVBand="0" w:evenVBand="0" w:oddHBand="0" w:evenHBand="0" w:firstRowFirstColumn="0" w:firstRowLastColumn="0" w:lastRowFirstColumn="0" w:lastRowLastColumn="0"/>
        </w:trPr>
        <w:tc>
          <w:tcPr>
            <w:tcW w:w="4531" w:type="dxa"/>
          </w:tcPr>
          <w:p w14:paraId="539336B5" w14:textId="77777777" w:rsidR="00CA35E2" w:rsidRPr="002200CE" w:rsidRDefault="00CA35E2" w:rsidP="00D4776B">
            <w:pPr>
              <w:pStyle w:val="broodtekst"/>
              <w:spacing w:line="240" w:lineRule="auto"/>
              <w:rPr>
                <w:sz w:val="18"/>
                <w:szCs w:val="24"/>
              </w:rPr>
            </w:pPr>
            <w:r>
              <w:rPr>
                <w:sz w:val="18"/>
                <w:szCs w:val="24"/>
              </w:rPr>
              <w:t>Onderdeel</w:t>
            </w:r>
          </w:p>
        </w:tc>
        <w:tc>
          <w:tcPr>
            <w:tcW w:w="4531" w:type="dxa"/>
          </w:tcPr>
          <w:p w14:paraId="51A69A70" w14:textId="014DAD19" w:rsidR="00CA35E2" w:rsidRPr="002200CE" w:rsidRDefault="00CA35E2" w:rsidP="00D4776B">
            <w:pPr>
              <w:pStyle w:val="broodtekst"/>
              <w:spacing w:line="240" w:lineRule="auto"/>
              <w:rPr>
                <w:sz w:val="18"/>
                <w:szCs w:val="24"/>
              </w:rPr>
            </w:pPr>
            <w:r>
              <w:rPr>
                <w:sz w:val="18"/>
                <w:szCs w:val="24"/>
              </w:rPr>
              <w:t>Inschrijfprijs</w:t>
            </w:r>
          </w:p>
        </w:tc>
      </w:tr>
      <w:tr w:rsidR="00696C72" w14:paraId="4B3711AF" w14:textId="77777777" w:rsidTr="00603986">
        <w:tc>
          <w:tcPr>
            <w:tcW w:w="4531" w:type="dxa"/>
          </w:tcPr>
          <w:p w14:paraId="60688310" w14:textId="6120F531" w:rsidR="00696C72" w:rsidRPr="002200CE" w:rsidRDefault="00696C72" w:rsidP="00696C72">
            <w:pPr>
              <w:pStyle w:val="broodtekst"/>
              <w:spacing w:line="240" w:lineRule="auto"/>
              <w:rPr>
                <w:sz w:val="18"/>
                <w:szCs w:val="24"/>
              </w:rPr>
            </w:pPr>
            <w:r w:rsidRPr="00B91CCD">
              <w:rPr>
                <w:sz w:val="18"/>
                <w:szCs w:val="24"/>
              </w:rPr>
              <w:t>Duidingsgesprek</w:t>
            </w:r>
          </w:p>
        </w:tc>
        <w:tc>
          <w:tcPr>
            <w:tcW w:w="4531" w:type="dxa"/>
            <w:vAlign w:val="center"/>
          </w:tcPr>
          <w:p w14:paraId="2478D95A" w14:textId="0BAC21B2" w:rsidR="00696C72" w:rsidRPr="002200CE" w:rsidRDefault="00696C72" w:rsidP="00696C72">
            <w:pPr>
              <w:pStyle w:val="broodtekst"/>
              <w:spacing w:line="240" w:lineRule="auto"/>
              <w:rPr>
                <w:sz w:val="18"/>
                <w:szCs w:val="24"/>
              </w:rPr>
            </w:pPr>
          </w:p>
        </w:tc>
      </w:tr>
      <w:tr w:rsidR="00696C72" w14:paraId="44570752" w14:textId="77777777" w:rsidTr="00603986">
        <w:tc>
          <w:tcPr>
            <w:tcW w:w="4531" w:type="dxa"/>
          </w:tcPr>
          <w:p w14:paraId="1AAE4510" w14:textId="486B3111" w:rsidR="00696C72" w:rsidRPr="002200CE" w:rsidRDefault="00696C72" w:rsidP="00696C72">
            <w:pPr>
              <w:pStyle w:val="broodtekst"/>
              <w:spacing w:line="240" w:lineRule="auto"/>
              <w:rPr>
                <w:sz w:val="18"/>
                <w:szCs w:val="24"/>
              </w:rPr>
            </w:pPr>
            <w:r w:rsidRPr="00B91CCD">
              <w:rPr>
                <w:sz w:val="18"/>
                <w:szCs w:val="24"/>
              </w:rPr>
              <w:t>Loopbaan ontwikkeltraject per maand (incl. duidingsgesprek)</w:t>
            </w:r>
          </w:p>
        </w:tc>
        <w:tc>
          <w:tcPr>
            <w:tcW w:w="4531" w:type="dxa"/>
            <w:vAlign w:val="center"/>
          </w:tcPr>
          <w:p w14:paraId="2A9C2C2A" w14:textId="65955293" w:rsidR="00696C72" w:rsidRPr="002200CE" w:rsidRDefault="00696C72" w:rsidP="00696C72">
            <w:pPr>
              <w:pStyle w:val="broodtekst"/>
              <w:spacing w:line="240" w:lineRule="auto"/>
              <w:rPr>
                <w:sz w:val="18"/>
                <w:szCs w:val="24"/>
              </w:rPr>
            </w:pPr>
          </w:p>
        </w:tc>
      </w:tr>
      <w:tr w:rsidR="00696C72" w14:paraId="42CBA356" w14:textId="77777777" w:rsidTr="00603986">
        <w:tc>
          <w:tcPr>
            <w:tcW w:w="4531" w:type="dxa"/>
          </w:tcPr>
          <w:p w14:paraId="59C0BA3E" w14:textId="120ACB61" w:rsidR="00696C72" w:rsidRPr="002200CE" w:rsidRDefault="00696C72" w:rsidP="00696C72">
            <w:pPr>
              <w:pStyle w:val="broodtekst"/>
              <w:spacing w:line="240" w:lineRule="auto"/>
              <w:rPr>
                <w:sz w:val="18"/>
                <w:szCs w:val="24"/>
              </w:rPr>
            </w:pPr>
            <w:r w:rsidRPr="00B91CCD">
              <w:rPr>
                <w:sz w:val="18"/>
                <w:szCs w:val="24"/>
              </w:rPr>
              <w:t>Loopbaanexpertise per dagdeel</w:t>
            </w:r>
            <w:r>
              <w:rPr>
                <w:sz w:val="18"/>
                <w:szCs w:val="24"/>
              </w:rPr>
              <w:t xml:space="preserve"> / RWS interne training </w:t>
            </w:r>
          </w:p>
        </w:tc>
        <w:tc>
          <w:tcPr>
            <w:tcW w:w="4531" w:type="dxa"/>
            <w:vAlign w:val="center"/>
          </w:tcPr>
          <w:p w14:paraId="51B5B41D" w14:textId="2C8DB1FD" w:rsidR="00696C72" w:rsidRPr="002200CE" w:rsidRDefault="00696C72" w:rsidP="00696C72">
            <w:pPr>
              <w:pStyle w:val="broodtekst"/>
              <w:spacing w:line="240" w:lineRule="auto"/>
              <w:rPr>
                <w:sz w:val="18"/>
                <w:szCs w:val="24"/>
              </w:rPr>
            </w:pPr>
          </w:p>
        </w:tc>
      </w:tr>
      <w:tr w:rsidR="00696C72" w14:paraId="1E5C1BF8" w14:textId="77777777" w:rsidTr="00603986">
        <w:tc>
          <w:tcPr>
            <w:tcW w:w="4531" w:type="dxa"/>
          </w:tcPr>
          <w:p w14:paraId="7E5F21BA" w14:textId="46F7B3EF" w:rsidR="00696C72" w:rsidRPr="002200CE" w:rsidRDefault="00696C72" w:rsidP="00696C72">
            <w:pPr>
              <w:pStyle w:val="broodtekst"/>
              <w:spacing w:line="240" w:lineRule="auto"/>
              <w:rPr>
                <w:szCs w:val="24"/>
              </w:rPr>
            </w:pPr>
            <w:r w:rsidRPr="00B91CCD">
              <w:rPr>
                <w:sz w:val="18"/>
                <w:szCs w:val="24"/>
              </w:rPr>
              <w:t>Netwerkspecialist, per traject</w:t>
            </w:r>
          </w:p>
        </w:tc>
        <w:tc>
          <w:tcPr>
            <w:tcW w:w="4531" w:type="dxa"/>
            <w:vAlign w:val="bottom"/>
          </w:tcPr>
          <w:p w14:paraId="229DE4B8" w14:textId="52F1EF8E" w:rsidR="00696C72" w:rsidRPr="002200CE" w:rsidRDefault="00696C72" w:rsidP="00696C72">
            <w:pPr>
              <w:pStyle w:val="broodtekst"/>
              <w:spacing w:line="240" w:lineRule="auto"/>
              <w:rPr>
                <w:szCs w:val="24"/>
              </w:rPr>
            </w:pPr>
          </w:p>
        </w:tc>
      </w:tr>
      <w:tr w:rsidR="00696C72" w14:paraId="524297C3" w14:textId="77777777" w:rsidTr="00603986">
        <w:tc>
          <w:tcPr>
            <w:tcW w:w="4531" w:type="dxa"/>
          </w:tcPr>
          <w:p w14:paraId="2EC49D58" w14:textId="27BEC48C" w:rsidR="00696C72" w:rsidRPr="002200CE" w:rsidRDefault="00696C72" w:rsidP="00696C72">
            <w:pPr>
              <w:pStyle w:val="broodtekst"/>
              <w:spacing w:line="240" w:lineRule="auto"/>
              <w:rPr>
                <w:szCs w:val="24"/>
              </w:rPr>
            </w:pPr>
            <w:r w:rsidRPr="00B91CCD">
              <w:rPr>
                <w:sz w:val="18"/>
                <w:szCs w:val="24"/>
              </w:rPr>
              <w:t>VWNW onderzoek en advies incl. plan</w:t>
            </w:r>
          </w:p>
        </w:tc>
        <w:tc>
          <w:tcPr>
            <w:tcW w:w="4531" w:type="dxa"/>
            <w:vAlign w:val="center"/>
          </w:tcPr>
          <w:p w14:paraId="47D5058C" w14:textId="268000B7" w:rsidR="00696C72" w:rsidRPr="002200CE" w:rsidRDefault="00696C72" w:rsidP="00696C72">
            <w:pPr>
              <w:pStyle w:val="broodtekst"/>
              <w:spacing w:line="240" w:lineRule="auto"/>
              <w:rPr>
                <w:szCs w:val="24"/>
              </w:rPr>
            </w:pPr>
          </w:p>
        </w:tc>
      </w:tr>
      <w:tr w:rsidR="00696C72" w14:paraId="6F1C331E" w14:textId="77777777" w:rsidTr="00603986">
        <w:tc>
          <w:tcPr>
            <w:tcW w:w="4531" w:type="dxa"/>
          </w:tcPr>
          <w:p w14:paraId="14050A62" w14:textId="5C86F7D7" w:rsidR="00696C72" w:rsidRPr="002200CE" w:rsidRDefault="00696C72" w:rsidP="00696C72">
            <w:pPr>
              <w:pStyle w:val="broodtekst"/>
              <w:spacing w:line="240" w:lineRule="auto"/>
              <w:rPr>
                <w:szCs w:val="24"/>
              </w:rPr>
            </w:pPr>
            <w:r w:rsidRPr="00B91CCD">
              <w:rPr>
                <w:sz w:val="18"/>
                <w:szCs w:val="32"/>
              </w:rPr>
              <w:t>VWNW traject per maand</w:t>
            </w:r>
          </w:p>
        </w:tc>
        <w:tc>
          <w:tcPr>
            <w:tcW w:w="4531" w:type="dxa"/>
            <w:vAlign w:val="center"/>
          </w:tcPr>
          <w:p w14:paraId="206C2034" w14:textId="17A83610" w:rsidR="00696C72" w:rsidRPr="002200CE" w:rsidRDefault="00696C72" w:rsidP="00696C72">
            <w:pPr>
              <w:pStyle w:val="broodtekst"/>
              <w:spacing w:line="240" w:lineRule="auto"/>
              <w:rPr>
                <w:szCs w:val="24"/>
              </w:rPr>
            </w:pPr>
          </w:p>
        </w:tc>
      </w:tr>
      <w:tr w:rsidR="00696C72" w14:paraId="3C87CF64" w14:textId="77777777" w:rsidTr="009E7696">
        <w:tc>
          <w:tcPr>
            <w:tcW w:w="4531" w:type="dxa"/>
            <w:vAlign w:val="center"/>
          </w:tcPr>
          <w:p w14:paraId="7A82EB78" w14:textId="38D2D7C3" w:rsidR="00696C72" w:rsidRPr="002200CE" w:rsidRDefault="00696C72" w:rsidP="00696C72">
            <w:pPr>
              <w:pStyle w:val="broodtekst"/>
              <w:spacing w:line="240" w:lineRule="auto"/>
              <w:rPr>
                <w:szCs w:val="24"/>
              </w:rPr>
            </w:pPr>
            <w:r>
              <w:rPr>
                <w:sz w:val="18"/>
                <w:szCs w:val="18"/>
              </w:rPr>
              <w:t xml:space="preserve">VWNW kennissessie per dagdeel </w:t>
            </w:r>
          </w:p>
        </w:tc>
        <w:tc>
          <w:tcPr>
            <w:tcW w:w="4531" w:type="dxa"/>
            <w:vAlign w:val="center"/>
          </w:tcPr>
          <w:p w14:paraId="0B905E8C" w14:textId="713389EA" w:rsidR="00696C72" w:rsidRPr="002200CE" w:rsidRDefault="00696C72" w:rsidP="00696C72">
            <w:pPr>
              <w:pStyle w:val="broodtekst"/>
              <w:spacing w:line="240" w:lineRule="auto"/>
              <w:rPr>
                <w:szCs w:val="24"/>
              </w:rPr>
            </w:pPr>
          </w:p>
        </w:tc>
      </w:tr>
    </w:tbl>
    <w:p w14:paraId="64AC5B6C" w14:textId="77777777" w:rsidR="006307BD" w:rsidRDefault="006307BD" w:rsidP="00F207DD">
      <w:pPr>
        <w:pStyle w:val="broodtekst"/>
        <w:spacing w:line="240" w:lineRule="auto"/>
      </w:pPr>
    </w:p>
    <w:p w14:paraId="4CB66D0C" w14:textId="48BDE529" w:rsidR="00CA35E2" w:rsidRPr="0087090F" w:rsidRDefault="00F207DD" w:rsidP="00CA35E2">
      <w:pPr>
        <w:tabs>
          <w:tab w:val="left" w:pos="227"/>
          <w:tab w:val="left" w:pos="454"/>
          <w:tab w:val="left" w:pos="680"/>
        </w:tabs>
        <w:autoSpaceDE w:val="0"/>
        <w:autoSpaceDN w:val="0"/>
        <w:adjustRightInd w:val="0"/>
        <w:spacing w:line="240" w:lineRule="auto"/>
        <w:rPr>
          <w:szCs w:val="20"/>
        </w:rPr>
      </w:pPr>
      <w:r>
        <w:rPr>
          <w:szCs w:val="20"/>
        </w:rPr>
        <w:t xml:space="preserve">In bijlage </w:t>
      </w:r>
      <w:r w:rsidR="00696C72">
        <w:rPr>
          <w:szCs w:val="20"/>
        </w:rPr>
        <w:t xml:space="preserve">P2 </w:t>
      </w:r>
      <w:r>
        <w:rPr>
          <w:szCs w:val="20"/>
        </w:rPr>
        <w:t>3a</w:t>
      </w:r>
      <w:r w:rsidRPr="0087090F">
        <w:rPr>
          <w:szCs w:val="20"/>
        </w:rPr>
        <w:t xml:space="preserve"> (prijsinvulformulier in Excel format) dient </w:t>
      </w:r>
      <w:r>
        <w:rPr>
          <w:szCs w:val="20"/>
        </w:rPr>
        <w:t xml:space="preserve">de </w:t>
      </w:r>
      <w:r w:rsidRPr="0087090F">
        <w:rPr>
          <w:szCs w:val="20"/>
        </w:rPr>
        <w:t xml:space="preserve">Inschrijver de </w:t>
      </w:r>
      <w:r w:rsidRPr="00CA35E2">
        <w:rPr>
          <w:szCs w:val="20"/>
        </w:rPr>
        <w:t xml:space="preserve">verschillende </w:t>
      </w:r>
      <w:r w:rsidR="00CA35E2">
        <w:rPr>
          <w:szCs w:val="20"/>
        </w:rPr>
        <w:t>prijz</w:t>
      </w:r>
      <w:r w:rsidR="00CA35E2" w:rsidRPr="00CA35E2">
        <w:rPr>
          <w:szCs w:val="20"/>
        </w:rPr>
        <w:t>en</w:t>
      </w:r>
      <w:r w:rsidRPr="00CA35E2">
        <w:rPr>
          <w:szCs w:val="20"/>
        </w:rPr>
        <w:t xml:space="preserve"> in te vullen. </w:t>
      </w:r>
      <w:r w:rsidR="00CA35E2" w:rsidRPr="00CA35E2">
        <w:rPr>
          <w:szCs w:val="20"/>
        </w:rPr>
        <w:t>De tarieven zoals opgenomen in kolom E van bijlage 3a P</w:t>
      </w:r>
      <w:r w:rsidR="00696C72">
        <w:rPr>
          <w:szCs w:val="20"/>
        </w:rPr>
        <w:t>2</w:t>
      </w:r>
      <w:r w:rsidR="00CA35E2" w:rsidRPr="00CA35E2">
        <w:rPr>
          <w:szCs w:val="20"/>
        </w:rPr>
        <w:t>, ingediend per onderdeel</w:t>
      </w:r>
      <w:r w:rsidR="00CA35E2" w:rsidRPr="00B06DE5">
        <w:rPr>
          <w:szCs w:val="20"/>
        </w:rPr>
        <w:t>, dien</w:t>
      </w:r>
      <w:r w:rsidR="00CA35E2">
        <w:rPr>
          <w:szCs w:val="20"/>
        </w:rPr>
        <w:t>en</w:t>
      </w:r>
      <w:r w:rsidR="00CA35E2" w:rsidRPr="00B06DE5">
        <w:rPr>
          <w:szCs w:val="20"/>
        </w:rPr>
        <w:t xml:space="preserve"> tevens hierboven</w:t>
      </w:r>
      <w:r w:rsidR="00CA35E2">
        <w:rPr>
          <w:szCs w:val="20"/>
        </w:rPr>
        <w:t xml:space="preserve"> in de tabel in kolom Inschrijfprijs</w:t>
      </w:r>
      <w:r w:rsidR="00CA35E2" w:rsidRPr="00B06DE5">
        <w:rPr>
          <w:szCs w:val="20"/>
        </w:rPr>
        <w:t xml:space="preserve"> te worden ingevuld.</w:t>
      </w: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76B91" w:rsidRDefault="00E809D6" w:rsidP="00E809D6">
            <w:pPr>
              <w:ind w:left="227" w:hanging="227"/>
              <w:rPr>
                <w:b/>
                <w:bCs/>
                <w:sz w:val="18"/>
                <w:szCs w:val="18"/>
                <w:lang w:eastAsia="en-US"/>
              </w:rPr>
            </w:pPr>
            <w:bookmarkStart w:id="3" w:name="_Hlk214357452"/>
            <w:r w:rsidRPr="00E76B91">
              <w:rPr>
                <w:b/>
                <w:bCs/>
                <w:sz w:val="18"/>
                <w:szCs w:val="18"/>
                <w:lang w:eastAsia="en-US"/>
              </w:rPr>
              <w:t>A. Naam Inschrijver</w:t>
            </w:r>
            <w:r w:rsidRPr="00E76B91">
              <w:rPr>
                <w:rStyle w:val="Voetnootmarkering"/>
                <w:b/>
                <w:bCs/>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76B91" w:rsidRDefault="00EE4E2D" w:rsidP="008474A3">
            <w:pPr>
              <w:ind w:left="227" w:hanging="227"/>
              <w:rPr>
                <w:b/>
                <w:bCs/>
                <w:sz w:val="18"/>
                <w:szCs w:val="18"/>
                <w:lang w:eastAsia="en-US"/>
              </w:rPr>
            </w:pPr>
            <w:r w:rsidRPr="00E76B91">
              <w:rPr>
                <w:b/>
                <w:bCs/>
                <w:sz w:val="18"/>
                <w:szCs w:val="18"/>
                <w:lang w:eastAsia="en-US"/>
              </w:rPr>
              <w:t>B.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4933C7D1" w14:textId="77777777" w:rsidR="00EE4E2D" w:rsidRDefault="00EE4E2D" w:rsidP="00E76B91">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76B91" w:rsidRDefault="00EE4E2D" w:rsidP="008474A3">
            <w:pPr>
              <w:ind w:left="227" w:hanging="227"/>
              <w:rPr>
                <w:b/>
                <w:bCs/>
                <w:sz w:val="18"/>
                <w:szCs w:val="18"/>
                <w:lang w:eastAsia="en-US"/>
              </w:rPr>
            </w:pPr>
            <w:r w:rsidRPr="00E76B91">
              <w:rPr>
                <w:b/>
                <w:bCs/>
                <w:sz w:val="18"/>
                <w:szCs w:val="18"/>
                <w:lang w:eastAsia="en-US"/>
              </w:rPr>
              <w:t>C.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96C72"/>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24D3"/>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6AE"/>
    <w:rsid w:val="00B15C88"/>
    <w:rsid w:val="00B168C9"/>
    <w:rsid w:val="00B206B0"/>
    <w:rsid w:val="00B22F19"/>
    <w:rsid w:val="00B327AB"/>
    <w:rsid w:val="00B334A5"/>
    <w:rsid w:val="00B335AE"/>
    <w:rsid w:val="00B34B10"/>
    <w:rsid w:val="00B4017A"/>
    <w:rsid w:val="00B403DD"/>
    <w:rsid w:val="00B41576"/>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5E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76B91"/>
    <w:rsid w:val="00E80803"/>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0CE2"/>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documentManagement>
</p:properties>
</file>

<file path=customXml/itemProps1.xml><?xml version="1.0" encoding="utf-8"?>
<ds:datastoreItem xmlns:ds="http://schemas.openxmlformats.org/officeDocument/2006/customXml" ds:itemID="{D5AC9F31-651B-4D34-B07A-EB2014A6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5.xml><?xml version="1.0" encoding="utf-8"?>
<ds:datastoreItem xmlns:ds="http://schemas.openxmlformats.org/officeDocument/2006/customXml" ds:itemID="{6978C0D4-CF09-4536-97DB-D83427404168}">
  <ds:schemaRefs>
    <ds:schemaRef ds:uri="http://purl.org/dc/dcmitype/"/>
    <ds:schemaRef ds:uri="http://schemas.microsoft.com/office/2006/documentManagement/types"/>
    <ds:schemaRef ds:uri="http://schemas.openxmlformats.org/package/2006/metadata/core-properties"/>
    <ds:schemaRef ds:uri="cb665cb2-4c1b-4338-95f1-4dd7cd771ce0"/>
    <ds:schemaRef ds:uri="http://purl.org/dc/terms/"/>
    <ds:schemaRef ds:uri="http://schemas.microsoft.com/office/2006/metadata/properties"/>
    <ds:schemaRef ds:uri="http://schemas.microsoft.com/office/infopath/2007/PartnerControls"/>
    <ds:schemaRef ds:uri="43acecc6-95a5-43a7-b11e-5ab18087d1cf"/>
    <ds:schemaRef ds:uri="http://purl.org/dc/elements/1.1/"/>
    <ds:schemaRef ds:uri="e44911ff-f273-4860-843e-c88d4f510d92"/>
    <ds:schemaRef ds:uri="http://www.w3.org/XML/1998/namespace"/>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2136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Iersel, Anne Marie van (RWS CD)</cp:lastModifiedBy>
  <cp:revision>3</cp:revision>
  <dcterms:created xsi:type="dcterms:W3CDTF">2026-04-01T12:42:00Z</dcterms:created>
  <dcterms:modified xsi:type="dcterms:W3CDTF">2026-04-01T12:52:00Z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