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846C7" w14:textId="77777777" w:rsidR="00676DA6" w:rsidRPr="0026666E" w:rsidRDefault="00676DA6" w:rsidP="004448C0">
      <w:pPr>
        <w:spacing w:after="0" w:line="276" w:lineRule="auto"/>
        <w:jc w:val="both"/>
        <w:rPr>
          <w:rFonts w:ascii="RijksoverheidSansHeading" w:hAnsi="RijksoverheidSansHeading"/>
        </w:rPr>
      </w:pPr>
    </w:p>
    <w:p w14:paraId="50901FC0" w14:textId="77777777" w:rsidR="00676DA6" w:rsidRPr="0026666E" w:rsidRDefault="00676DA6" w:rsidP="004448C0">
      <w:pPr>
        <w:spacing w:after="0" w:line="276" w:lineRule="auto"/>
        <w:jc w:val="both"/>
        <w:rPr>
          <w:rFonts w:ascii="RijksoverheidSansHeading" w:hAnsi="RijksoverheidSansHeading"/>
        </w:rPr>
      </w:pPr>
    </w:p>
    <w:p w14:paraId="441EF253" w14:textId="77777777" w:rsidR="00676DA6" w:rsidRPr="0026666E" w:rsidRDefault="00676DA6" w:rsidP="004448C0">
      <w:pPr>
        <w:spacing w:after="0" w:line="276" w:lineRule="auto"/>
        <w:jc w:val="both"/>
        <w:rPr>
          <w:rFonts w:ascii="RijksoverheidSansHeading" w:hAnsi="RijksoverheidSansHeading"/>
        </w:rPr>
      </w:pPr>
    </w:p>
    <w:p w14:paraId="7243315E" w14:textId="77777777" w:rsidR="00676DA6" w:rsidRPr="0026666E" w:rsidRDefault="00676DA6" w:rsidP="004448C0">
      <w:pPr>
        <w:spacing w:after="0" w:line="276" w:lineRule="auto"/>
        <w:jc w:val="both"/>
        <w:rPr>
          <w:rFonts w:ascii="RijksoverheidSansHeading" w:hAnsi="RijksoverheidSansHeading"/>
          <w:sz w:val="32"/>
          <w:szCs w:val="32"/>
        </w:rPr>
      </w:pPr>
    </w:p>
    <w:p w14:paraId="63CB97E6" w14:textId="77777777" w:rsidR="00A40AD9" w:rsidRDefault="00A40AD9" w:rsidP="004448C0">
      <w:pPr>
        <w:spacing w:after="0" w:line="276" w:lineRule="auto"/>
        <w:jc w:val="both"/>
        <w:rPr>
          <w:rFonts w:ascii="RijksoverheidSansHeading" w:hAnsi="RijksoverheidSansHeading"/>
          <w:sz w:val="36"/>
          <w:szCs w:val="36"/>
        </w:rPr>
      </w:pPr>
    </w:p>
    <w:p w14:paraId="70A862EB" w14:textId="77777777" w:rsidR="00583C33" w:rsidRDefault="00583C33" w:rsidP="004448C0">
      <w:pPr>
        <w:spacing w:after="0" w:line="276" w:lineRule="auto"/>
        <w:jc w:val="both"/>
        <w:rPr>
          <w:rFonts w:ascii="RijksoverheidSansHeading" w:hAnsi="RijksoverheidSansHeading"/>
          <w:sz w:val="36"/>
          <w:szCs w:val="36"/>
        </w:rPr>
      </w:pPr>
    </w:p>
    <w:p w14:paraId="7E93CF25" w14:textId="77777777" w:rsidR="00E80009" w:rsidRPr="00961350" w:rsidRDefault="00E80009" w:rsidP="00E80009">
      <w:pPr>
        <w:pStyle w:val="Geenafstand"/>
        <w:spacing w:line="276" w:lineRule="auto"/>
        <w:jc w:val="center"/>
        <w:rPr>
          <w:b/>
        </w:rPr>
      </w:pPr>
      <w:r w:rsidRPr="00961350">
        <w:rPr>
          <w:b/>
          <w:color w:val="FF0000"/>
          <w:sz w:val="32"/>
          <w:szCs w:val="32"/>
        </w:rPr>
        <w:t>&lt;gerectificeerd&gt;</w:t>
      </w:r>
    </w:p>
    <w:p w14:paraId="062648BD" w14:textId="77777777" w:rsidR="00583C33" w:rsidRDefault="00583C33" w:rsidP="004448C0">
      <w:pPr>
        <w:spacing w:after="0" w:line="276" w:lineRule="auto"/>
        <w:jc w:val="both"/>
        <w:rPr>
          <w:rFonts w:ascii="RijksoverheidSansHeading" w:hAnsi="RijksoverheidSansHeading"/>
          <w:sz w:val="36"/>
          <w:szCs w:val="36"/>
        </w:rPr>
      </w:pPr>
    </w:p>
    <w:p w14:paraId="7A703587" w14:textId="77777777" w:rsidR="00583C33" w:rsidRDefault="00583C33" w:rsidP="004448C0">
      <w:pPr>
        <w:spacing w:after="0" w:line="276" w:lineRule="auto"/>
        <w:jc w:val="both"/>
        <w:rPr>
          <w:rFonts w:ascii="RijksoverheidSansHeading" w:hAnsi="RijksoverheidSansHeading"/>
          <w:sz w:val="36"/>
          <w:szCs w:val="36"/>
        </w:rPr>
      </w:pPr>
    </w:p>
    <w:p w14:paraId="16C9CD79" w14:textId="1B60989E" w:rsidR="00676DA6" w:rsidRPr="0026666E" w:rsidRDefault="6E48CB8A" w:rsidP="004448C0">
      <w:pPr>
        <w:spacing w:after="0" w:line="276" w:lineRule="auto"/>
        <w:jc w:val="both"/>
        <w:rPr>
          <w:rFonts w:ascii="RijksoverheidSansHeading" w:hAnsi="RijksoverheidSansHeading"/>
          <w:sz w:val="36"/>
          <w:szCs w:val="36"/>
        </w:rPr>
      </w:pPr>
      <w:r w:rsidRPr="0026666E">
        <w:rPr>
          <w:rFonts w:ascii="RijksoverheidSansHeading" w:hAnsi="RijksoverheidSansHeading"/>
          <w:sz w:val="36"/>
          <w:szCs w:val="36"/>
        </w:rPr>
        <w:t>Beschrijvend document</w:t>
      </w:r>
    </w:p>
    <w:p w14:paraId="56DC6B34" w14:textId="77777777" w:rsidR="00676DA6" w:rsidRPr="0026666E" w:rsidRDefault="00676DA6" w:rsidP="004448C0">
      <w:pPr>
        <w:spacing w:after="0" w:line="276" w:lineRule="auto"/>
        <w:jc w:val="both"/>
        <w:rPr>
          <w:rFonts w:ascii="RijksoverheidSansHeading" w:hAnsi="RijksoverheidSansHeading"/>
          <w:sz w:val="36"/>
          <w:szCs w:val="36"/>
        </w:rPr>
      </w:pPr>
    </w:p>
    <w:p w14:paraId="46F7CF69" w14:textId="77777777" w:rsidR="00AC3DD1" w:rsidRDefault="6E48CB8A" w:rsidP="004448C0">
      <w:pPr>
        <w:spacing w:after="0" w:line="276" w:lineRule="auto"/>
        <w:jc w:val="both"/>
        <w:rPr>
          <w:rFonts w:ascii="RijksoverheidSansHeading" w:hAnsi="RijksoverheidSansHeading"/>
          <w:sz w:val="36"/>
          <w:szCs w:val="36"/>
        </w:rPr>
      </w:pPr>
      <w:r w:rsidRPr="0026666E">
        <w:rPr>
          <w:rFonts w:ascii="RijksoverheidSansHeading" w:hAnsi="RijksoverheidSansHeading"/>
          <w:sz w:val="36"/>
          <w:szCs w:val="36"/>
        </w:rPr>
        <w:t xml:space="preserve">Openbare aanbesteding </w:t>
      </w:r>
    </w:p>
    <w:p w14:paraId="10615EA4" w14:textId="77777777" w:rsidR="00AC3DD1" w:rsidRDefault="00AC3DD1" w:rsidP="004448C0">
      <w:pPr>
        <w:spacing w:after="0" w:line="276" w:lineRule="auto"/>
        <w:jc w:val="both"/>
        <w:rPr>
          <w:rFonts w:ascii="RijksoverheidSansHeading" w:hAnsi="RijksoverheidSansHeading"/>
          <w:sz w:val="36"/>
          <w:szCs w:val="36"/>
        </w:rPr>
      </w:pPr>
    </w:p>
    <w:p w14:paraId="61099855" w14:textId="693A61B5" w:rsidR="00CA799A" w:rsidRPr="0026666E" w:rsidRDefault="00CF2103" w:rsidP="004448C0">
      <w:pPr>
        <w:spacing w:after="0" w:line="276" w:lineRule="auto"/>
        <w:jc w:val="both"/>
        <w:rPr>
          <w:rFonts w:ascii="RijksoverheidSansHeading" w:hAnsi="RijksoverheidSansHeading"/>
          <w:sz w:val="36"/>
          <w:szCs w:val="36"/>
        </w:rPr>
      </w:pPr>
      <w:bookmarkStart w:id="0" w:name="_Hlk227769015"/>
      <w:r>
        <w:rPr>
          <w:rFonts w:ascii="RijksoverheidSansHeading" w:hAnsi="RijksoverheidSansHeading"/>
          <w:sz w:val="36"/>
          <w:szCs w:val="36"/>
        </w:rPr>
        <w:t>Preselectie- en cognitieve capaciteitentests</w:t>
      </w:r>
      <w:r w:rsidR="00C043FF">
        <w:rPr>
          <w:rFonts w:ascii="RijksoverheidSansHeading" w:hAnsi="RijksoverheidSansHeading"/>
          <w:sz w:val="36"/>
          <w:szCs w:val="36"/>
        </w:rPr>
        <w:t xml:space="preserve"> </w:t>
      </w:r>
      <w:bookmarkEnd w:id="0"/>
      <w:r w:rsidR="00AC3DD1">
        <w:rPr>
          <w:rFonts w:ascii="RijksoverheidSansHeading" w:hAnsi="RijksoverheidSansHeading"/>
          <w:sz w:val="36"/>
          <w:szCs w:val="36"/>
        </w:rPr>
        <w:t>ten behoeve van de Belastingdienst</w:t>
      </w:r>
    </w:p>
    <w:p w14:paraId="4825EB0A" w14:textId="493A6558" w:rsidR="00E306FD" w:rsidRPr="0026666E" w:rsidRDefault="6E48CB8A" w:rsidP="004448C0">
      <w:pPr>
        <w:spacing w:after="0" w:line="276" w:lineRule="auto"/>
        <w:jc w:val="both"/>
        <w:rPr>
          <w:rFonts w:ascii="RijksoverheidSansHeading" w:hAnsi="RijksoverheidSansHeading"/>
          <w:sz w:val="36"/>
          <w:szCs w:val="36"/>
        </w:rPr>
      </w:pPr>
      <w:r w:rsidRPr="0026666E">
        <w:rPr>
          <w:rFonts w:ascii="RijksoverheidSansHeading" w:hAnsi="RijksoverheidSansHeading"/>
          <w:sz w:val="36"/>
          <w:szCs w:val="36"/>
        </w:rPr>
        <w:t>(</w:t>
      </w:r>
      <w:r w:rsidR="00D9063B">
        <w:rPr>
          <w:rFonts w:ascii="RijksoverheidSansHeading" w:hAnsi="RijksoverheidSansHeading"/>
          <w:sz w:val="36"/>
          <w:szCs w:val="36"/>
        </w:rPr>
        <w:t>IUC24-776</w:t>
      </w:r>
      <w:r w:rsidRPr="0026666E">
        <w:rPr>
          <w:rFonts w:ascii="RijksoverheidSansHeading" w:hAnsi="RijksoverheidSansHeading"/>
          <w:sz w:val="36"/>
          <w:szCs w:val="36"/>
        </w:rPr>
        <w:t>)</w:t>
      </w:r>
    </w:p>
    <w:p w14:paraId="71B6C9A1" w14:textId="77777777" w:rsidR="00676DA6" w:rsidRPr="0026666E" w:rsidRDefault="00676DA6" w:rsidP="004448C0">
      <w:pPr>
        <w:spacing w:after="0" w:line="276" w:lineRule="auto"/>
        <w:jc w:val="both"/>
        <w:rPr>
          <w:rFonts w:ascii="RijksoverheidSansHeading" w:hAnsi="RijksoverheidSansHeading"/>
          <w:sz w:val="20"/>
          <w:szCs w:val="20"/>
        </w:rPr>
      </w:pPr>
    </w:p>
    <w:p w14:paraId="1F9DF6C0" w14:textId="77777777" w:rsidR="00365F9C" w:rsidRDefault="00365F9C" w:rsidP="004448C0">
      <w:pPr>
        <w:pStyle w:val="Geenafstand"/>
        <w:spacing w:line="276" w:lineRule="auto"/>
        <w:jc w:val="both"/>
        <w:rPr>
          <w:rFonts w:ascii="RijksoverheidSansHeading" w:hAnsi="RijksoverheidSansHeading"/>
          <w:sz w:val="20"/>
          <w:szCs w:val="20"/>
          <w:highlight w:val="yellow"/>
        </w:rPr>
      </w:pPr>
    </w:p>
    <w:p w14:paraId="04345BD2" w14:textId="77777777" w:rsidR="00C043FF" w:rsidRDefault="00C043FF" w:rsidP="004448C0">
      <w:pPr>
        <w:pStyle w:val="Geenafstand"/>
        <w:spacing w:line="276" w:lineRule="auto"/>
        <w:jc w:val="both"/>
        <w:rPr>
          <w:rFonts w:ascii="RijksoverheidSansHeading" w:hAnsi="RijksoverheidSansHeading"/>
          <w:sz w:val="20"/>
          <w:szCs w:val="20"/>
          <w:highlight w:val="yellow"/>
        </w:rPr>
      </w:pPr>
    </w:p>
    <w:p w14:paraId="5F3BE165" w14:textId="77777777" w:rsidR="00C043FF" w:rsidRDefault="00C043FF" w:rsidP="004448C0">
      <w:pPr>
        <w:pStyle w:val="Geenafstand"/>
        <w:spacing w:line="276" w:lineRule="auto"/>
        <w:jc w:val="both"/>
        <w:rPr>
          <w:rFonts w:ascii="RijksoverheidSansHeading" w:hAnsi="RijksoverheidSansHeading"/>
          <w:sz w:val="20"/>
          <w:szCs w:val="20"/>
          <w:highlight w:val="yellow"/>
        </w:rPr>
      </w:pPr>
    </w:p>
    <w:p w14:paraId="77C89193" w14:textId="77777777" w:rsidR="00C043FF" w:rsidRDefault="00C043FF" w:rsidP="004448C0">
      <w:pPr>
        <w:pStyle w:val="Geenafstand"/>
        <w:spacing w:line="276" w:lineRule="auto"/>
        <w:jc w:val="both"/>
        <w:rPr>
          <w:rFonts w:ascii="RijksoverheidSansHeading" w:hAnsi="RijksoverheidSansHeading"/>
          <w:sz w:val="20"/>
          <w:szCs w:val="20"/>
          <w:highlight w:val="yellow"/>
        </w:rPr>
      </w:pPr>
    </w:p>
    <w:p w14:paraId="74639E9C" w14:textId="77777777" w:rsidR="00C043FF" w:rsidRDefault="00C043FF" w:rsidP="004448C0">
      <w:pPr>
        <w:pStyle w:val="Geenafstand"/>
        <w:spacing w:line="276" w:lineRule="auto"/>
        <w:jc w:val="both"/>
        <w:rPr>
          <w:rFonts w:ascii="RijksoverheidSansHeading" w:hAnsi="RijksoverheidSansHeading"/>
          <w:sz w:val="20"/>
          <w:szCs w:val="20"/>
          <w:highlight w:val="yellow"/>
        </w:rPr>
      </w:pPr>
    </w:p>
    <w:p w14:paraId="6D2DB02F" w14:textId="77777777" w:rsidR="002D6CD4" w:rsidRDefault="002D6CD4" w:rsidP="004448C0">
      <w:pPr>
        <w:pStyle w:val="Geenafstand"/>
        <w:spacing w:line="276" w:lineRule="auto"/>
        <w:jc w:val="both"/>
        <w:rPr>
          <w:rFonts w:ascii="RijksoverheidSansHeading" w:hAnsi="RijksoverheidSansHeading"/>
          <w:sz w:val="20"/>
          <w:szCs w:val="20"/>
          <w:highlight w:val="yellow"/>
        </w:rPr>
      </w:pPr>
    </w:p>
    <w:p w14:paraId="2C7ABF71" w14:textId="77777777" w:rsidR="002D6CD4" w:rsidRDefault="002D6CD4" w:rsidP="004448C0">
      <w:pPr>
        <w:pStyle w:val="Geenafstand"/>
        <w:spacing w:line="276" w:lineRule="auto"/>
        <w:jc w:val="both"/>
        <w:rPr>
          <w:rFonts w:ascii="RijksoverheidSansHeading" w:hAnsi="RijksoverheidSansHeading"/>
          <w:sz w:val="20"/>
          <w:szCs w:val="20"/>
          <w:highlight w:val="yellow"/>
        </w:rPr>
      </w:pPr>
    </w:p>
    <w:p w14:paraId="6A47DBB3" w14:textId="77777777" w:rsidR="002D6CD4" w:rsidRDefault="002D6CD4" w:rsidP="004448C0">
      <w:pPr>
        <w:pStyle w:val="Geenafstand"/>
        <w:spacing w:line="276" w:lineRule="auto"/>
        <w:jc w:val="both"/>
        <w:rPr>
          <w:rFonts w:ascii="RijksoverheidSansHeading" w:hAnsi="RijksoverheidSansHeading"/>
          <w:sz w:val="20"/>
          <w:szCs w:val="20"/>
          <w:highlight w:val="yellow"/>
        </w:rPr>
      </w:pPr>
    </w:p>
    <w:p w14:paraId="4478146F" w14:textId="77777777" w:rsidR="002D6CD4" w:rsidRDefault="002D6CD4" w:rsidP="004448C0">
      <w:pPr>
        <w:pStyle w:val="Geenafstand"/>
        <w:spacing w:line="276" w:lineRule="auto"/>
        <w:jc w:val="both"/>
        <w:rPr>
          <w:rFonts w:ascii="RijksoverheidSansHeading" w:hAnsi="RijksoverheidSansHeading"/>
          <w:sz w:val="20"/>
          <w:szCs w:val="20"/>
          <w:highlight w:val="yellow"/>
        </w:rPr>
      </w:pPr>
    </w:p>
    <w:p w14:paraId="2C704395" w14:textId="77777777" w:rsidR="002D6CD4" w:rsidRDefault="002D6CD4" w:rsidP="004448C0">
      <w:pPr>
        <w:pStyle w:val="Geenafstand"/>
        <w:spacing w:line="276" w:lineRule="auto"/>
        <w:jc w:val="both"/>
        <w:rPr>
          <w:rFonts w:ascii="RijksoverheidSansHeading" w:hAnsi="RijksoverheidSansHeading"/>
          <w:sz w:val="20"/>
          <w:szCs w:val="20"/>
          <w:highlight w:val="yellow"/>
        </w:rPr>
      </w:pPr>
    </w:p>
    <w:p w14:paraId="71E13429" w14:textId="77777777" w:rsidR="002D6CD4" w:rsidRDefault="002D6CD4" w:rsidP="004448C0">
      <w:pPr>
        <w:pStyle w:val="Geenafstand"/>
        <w:spacing w:line="276" w:lineRule="auto"/>
        <w:jc w:val="both"/>
        <w:rPr>
          <w:rFonts w:ascii="RijksoverheidSansHeading" w:hAnsi="RijksoverheidSansHeading"/>
          <w:sz w:val="20"/>
          <w:szCs w:val="20"/>
          <w:highlight w:val="yellow"/>
        </w:rPr>
      </w:pPr>
    </w:p>
    <w:p w14:paraId="3FA7EDA0" w14:textId="77777777" w:rsidR="002D6CD4" w:rsidRDefault="002D6CD4" w:rsidP="004448C0">
      <w:pPr>
        <w:pStyle w:val="Geenafstand"/>
        <w:spacing w:line="276" w:lineRule="auto"/>
        <w:jc w:val="both"/>
        <w:rPr>
          <w:rFonts w:ascii="RijksoverheidSansHeading" w:hAnsi="RijksoverheidSansHeading"/>
          <w:sz w:val="20"/>
          <w:szCs w:val="20"/>
          <w:highlight w:val="yellow"/>
        </w:rPr>
      </w:pPr>
    </w:p>
    <w:p w14:paraId="3657B5AC" w14:textId="77777777" w:rsidR="002D6CD4" w:rsidRDefault="002D6CD4" w:rsidP="004448C0">
      <w:pPr>
        <w:pStyle w:val="Geenafstand"/>
        <w:spacing w:line="276" w:lineRule="auto"/>
        <w:jc w:val="both"/>
        <w:rPr>
          <w:rFonts w:ascii="RijksoverheidSansHeading" w:hAnsi="RijksoverheidSansHeading"/>
          <w:sz w:val="20"/>
          <w:szCs w:val="20"/>
          <w:highlight w:val="yellow"/>
        </w:rPr>
      </w:pPr>
    </w:p>
    <w:p w14:paraId="27B07DBC" w14:textId="77777777" w:rsidR="002D6CD4" w:rsidRDefault="002D6CD4" w:rsidP="004448C0">
      <w:pPr>
        <w:pStyle w:val="Geenafstand"/>
        <w:spacing w:line="276" w:lineRule="auto"/>
        <w:jc w:val="both"/>
        <w:rPr>
          <w:rFonts w:ascii="RijksoverheidSansHeading" w:hAnsi="RijksoverheidSansHeading"/>
          <w:sz w:val="20"/>
          <w:szCs w:val="20"/>
          <w:highlight w:val="yellow"/>
        </w:rPr>
      </w:pPr>
    </w:p>
    <w:p w14:paraId="46C719C3" w14:textId="77777777" w:rsidR="002D6CD4" w:rsidRDefault="002D6CD4" w:rsidP="004448C0">
      <w:pPr>
        <w:pStyle w:val="Geenafstand"/>
        <w:spacing w:line="276" w:lineRule="auto"/>
        <w:jc w:val="both"/>
        <w:rPr>
          <w:rFonts w:ascii="RijksoverheidSansHeading" w:hAnsi="RijksoverheidSansHeading"/>
          <w:sz w:val="20"/>
          <w:szCs w:val="20"/>
          <w:highlight w:val="yellow"/>
        </w:rPr>
      </w:pPr>
    </w:p>
    <w:p w14:paraId="6C6D8C34" w14:textId="77777777" w:rsidR="002D6CD4" w:rsidRDefault="002D6CD4" w:rsidP="004448C0">
      <w:pPr>
        <w:pStyle w:val="Geenafstand"/>
        <w:spacing w:line="276" w:lineRule="auto"/>
        <w:jc w:val="both"/>
        <w:rPr>
          <w:rFonts w:ascii="RijksoverheidSansHeading" w:hAnsi="RijksoverheidSansHeading"/>
          <w:sz w:val="20"/>
          <w:szCs w:val="20"/>
          <w:highlight w:val="yellow"/>
        </w:rPr>
      </w:pPr>
    </w:p>
    <w:p w14:paraId="7B5355BD" w14:textId="77777777" w:rsidR="002D6CD4" w:rsidRDefault="002D6CD4" w:rsidP="004448C0">
      <w:pPr>
        <w:pStyle w:val="Geenafstand"/>
        <w:spacing w:line="276" w:lineRule="auto"/>
        <w:jc w:val="both"/>
        <w:rPr>
          <w:rFonts w:ascii="RijksoverheidSansHeading" w:hAnsi="RijksoverheidSansHeading"/>
          <w:sz w:val="20"/>
          <w:szCs w:val="20"/>
          <w:highlight w:val="yellow"/>
        </w:rPr>
      </w:pPr>
    </w:p>
    <w:p w14:paraId="157BBB90" w14:textId="77777777" w:rsidR="002D6CD4" w:rsidRDefault="002D6CD4" w:rsidP="004448C0">
      <w:pPr>
        <w:pStyle w:val="Geenafstand"/>
        <w:spacing w:line="276" w:lineRule="auto"/>
        <w:jc w:val="both"/>
        <w:rPr>
          <w:rFonts w:ascii="RijksoverheidSansHeading" w:hAnsi="RijksoverheidSansHeading"/>
          <w:sz w:val="20"/>
          <w:szCs w:val="20"/>
          <w:highlight w:val="yellow"/>
        </w:rPr>
      </w:pPr>
    </w:p>
    <w:p w14:paraId="06A9BE49" w14:textId="77777777" w:rsidR="002D6CD4" w:rsidRDefault="002D6CD4" w:rsidP="004448C0">
      <w:pPr>
        <w:pStyle w:val="Geenafstand"/>
        <w:spacing w:line="276" w:lineRule="auto"/>
        <w:jc w:val="both"/>
        <w:rPr>
          <w:rFonts w:ascii="RijksoverheidSansHeading" w:hAnsi="RijksoverheidSansHeading"/>
          <w:sz w:val="20"/>
          <w:szCs w:val="20"/>
          <w:highlight w:val="yellow"/>
        </w:rPr>
      </w:pPr>
    </w:p>
    <w:p w14:paraId="766F15B1" w14:textId="77777777" w:rsidR="00C043FF" w:rsidRPr="0026666E" w:rsidRDefault="00C043FF" w:rsidP="004448C0">
      <w:pPr>
        <w:pStyle w:val="Geenafstand"/>
        <w:spacing w:line="276" w:lineRule="auto"/>
        <w:jc w:val="both"/>
        <w:rPr>
          <w:rFonts w:ascii="RijksoverheidSansHeading" w:hAnsi="RijksoverheidSansHeading"/>
          <w:sz w:val="20"/>
          <w:szCs w:val="20"/>
          <w:highlight w:val="yellow"/>
        </w:rPr>
      </w:pPr>
    </w:p>
    <w:p w14:paraId="0A0FE265" w14:textId="60D9F880" w:rsidR="00365F9C" w:rsidRPr="0026666E" w:rsidRDefault="6E48CB8A" w:rsidP="004448C0">
      <w:pPr>
        <w:pStyle w:val="Geenafstand"/>
        <w:spacing w:line="276" w:lineRule="auto"/>
        <w:jc w:val="both"/>
        <w:rPr>
          <w:rFonts w:ascii="RijksoverheidSansHeading" w:hAnsi="RijksoverheidSansHeading"/>
          <w:sz w:val="20"/>
          <w:szCs w:val="20"/>
        </w:rPr>
      </w:pPr>
      <w:r w:rsidRPr="0026666E">
        <w:rPr>
          <w:rFonts w:ascii="RijksoverheidSansHeading" w:hAnsi="RijksoverheidSansHeading"/>
          <w:sz w:val="20"/>
          <w:szCs w:val="20"/>
        </w:rPr>
        <w:t>Aanbestedende dienst</w:t>
      </w:r>
      <w:r w:rsidR="00C043FF">
        <w:rPr>
          <w:rFonts w:ascii="RijksoverheidSansHeading" w:hAnsi="RijksoverheidSansHeading"/>
          <w:sz w:val="20"/>
          <w:szCs w:val="20"/>
        </w:rPr>
        <w:t>:</w:t>
      </w:r>
    </w:p>
    <w:p w14:paraId="1E6CEA7A" w14:textId="48C72C1F" w:rsidR="00365F9C" w:rsidRDefault="00583C33" w:rsidP="00F267AF">
      <w:pPr>
        <w:pStyle w:val="Geenafstand"/>
        <w:numPr>
          <w:ilvl w:val="0"/>
          <w:numId w:val="16"/>
        </w:numPr>
        <w:spacing w:line="276" w:lineRule="auto"/>
        <w:jc w:val="both"/>
        <w:rPr>
          <w:rFonts w:ascii="RijksoverheidSansHeading" w:hAnsi="RijksoverheidSansHeading"/>
          <w:sz w:val="20"/>
          <w:szCs w:val="20"/>
        </w:rPr>
      </w:pPr>
      <w:r>
        <w:rPr>
          <w:rFonts w:ascii="RijksoverheidSansHeading" w:hAnsi="RijksoverheidSansHeading"/>
          <w:sz w:val="20"/>
          <w:szCs w:val="20"/>
        </w:rPr>
        <w:t>Belastingdienst</w:t>
      </w:r>
    </w:p>
    <w:p w14:paraId="34EBDC29" w14:textId="758506AE" w:rsidR="00583C33" w:rsidRPr="00E80009" w:rsidRDefault="00583C33" w:rsidP="00F267AF">
      <w:pPr>
        <w:pStyle w:val="Geenafstand"/>
        <w:numPr>
          <w:ilvl w:val="0"/>
          <w:numId w:val="16"/>
        </w:numPr>
        <w:spacing w:line="276" w:lineRule="auto"/>
        <w:jc w:val="both"/>
        <w:rPr>
          <w:rFonts w:ascii="RijksoverheidSansHeading" w:hAnsi="RijksoverheidSansHeading"/>
          <w:color w:val="FF0000"/>
          <w:sz w:val="20"/>
          <w:szCs w:val="20"/>
        </w:rPr>
      </w:pPr>
      <w:r w:rsidRPr="00E80009">
        <w:rPr>
          <w:rFonts w:ascii="RijksoverheidSansHeading" w:hAnsi="RijksoverheidSansHeading"/>
          <w:color w:val="FF0000"/>
          <w:sz w:val="20"/>
          <w:szCs w:val="20"/>
        </w:rPr>
        <w:t>Versie 1.</w:t>
      </w:r>
      <w:r w:rsidR="00E80009" w:rsidRPr="00E80009">
        <w:rPr>
          <w:rFonts w:ascii="RijksoverheidSansHeading" w:hAnsi="RijksoverheidSansHeading"/>
          <w:color w:val="FF0000"/>
          <w:sz w:val="20"/>
          <w:szCs w:val="20"/>
        </w:rPr>
        <w:t>1</w:t>
      </w:r>
      <w:r w:rsidR="00D9063B" w:rsidRPr="00E80009">
        <w:rPr>
          <w:rFonts w:ascii="RijksoverheidSansHeading" w:hAnsi="RijksoverheidSansHeading"/>
          <w:color w:val="FF0000"/>
          <w:sz w:val="20"/>
          <w:szCs w:val="20"/>
        </w:rPr>
        <w:t xml:space="preserve"> </w:t>
      </w:r>
      <w:r w:rsidR="00E80009">
        <w:rPr>
          <w:rFonts w:ascii="RijksoverheidSansHeading" w:hAnsi="RijksoverheidSansHeading"/>
          <w:color w:val="FF0000"/>
          <w:sz w:val="20"/>
          <w:szCs w:val="20"/>
        </w:rPr>
        <w:t>gerectificeerd</w:t>
      </w:r>
    </w:p>
    <w:p w14:paraId="544DA1CA" w14:textId="7C026DE2" w:rsidR="0071002B" w:rsidRPr="00040508" w:rsidRDefault="0071002B" w:rsidP="00F267AF">
      <w:pPr>
        <w:pStyle w:val="Geenafstand"/>
        <w:numPr>
          <w:ilvl w:val="0"/>
          <w:numId w:val="16"/>
        </w:numPr>
        <w:spacing w:line="276" w:lineRule="auto"/>
        <w:jc w:val="both"/>
        <w:rPr>
          <w:rFonts w:ascii="RijksoverheidSansHeading" w:hAnsi="RijksoverheidSansHeading"/>
          <w:sz w:val="20"/>
          <w:szCs w:val="20"/>
        </w:rPr>
      </w:pPr>
      <w:r w:rsidRPr="00040508">
        <w:rPr>
          <w:rFonts w:ascii="RijksoverheidSansHeading" w:hAnsi="RijksoverheidSansHeading"/>
          <w:sz w:val="20"/>
          <w:szCs w:val="20"/>
        </w:rPr>
        <w:t xml:space="preserve">Datum </w:t>
      </w:r>
      <w:r w:rsidR="00040508" w:rsidRPr="00040508">
        <w:rPr>
          <w:rFonts w:ascii="RijksoverheidSansHeading" w:hAnsi="RijksoverheidSansHeading"/>
          <w:sz w:val="20"/>
          <w:szCs w:val="20"/>
        </w:rPr>
        <w:t>30 april 2026</w:t>
      </w:r>
    </w:p>
    <w:sdt>
      <w:sdtPr>
        <w:rPr>
          <w:rFonts w:ascii="RijksoverheidSansHeading" w:eastAsiaTheme="minorHAnsi" w:hAnsi="RijksoverheidSansHeading" w:cstheme="minorBidi"/>
          <w:color w:val="auto"/>
          <w:sz w:val="18"/>
          <w:szCs w:val="22"/>
          <w:lang w:eastAsia="en-US"/>
        </w:rPr>
        <w:id w:val="-703093579"/>
        <w:docPartObj>
          <w:docPartGallery w:val="Table of Contents"/>
          <w:docPartUnique/>
        </w:docPartObj>
      </w:sdtPr>
      <w:sdtEndPr>
        <w:rPr>
          <w:b/>
          <w:bCs/>
          <w:sz w:val="20"/>
          <w:szCs w:val="20"/>
        </w:rPr>
      </w:sdtEndPr>
      <w:sdtContent>
        <w:p w14:paraId="7705BEC2" w14:textId="77777777" w:rsidR="006D3D99" w:rsidRPr="003D2374" w:rsidRDefault="006D3D99" w:rsidP="004448C0">
          <w:pPr>
            <w:pStyle w:val="Kopvaninhoudsopgave"/>
            <w:spacing w:before="0" w:line="276" w:lineRule="auto"/>
            <w:jc w:val="both"/>
            <w:rPr>
              <w:rFonts w:ascii="RijksoverheidSansHeading" w:hAnsi="RijksoverheidSansHeading"/>
              <w:sz w:val="20"/>
              <w:szCs w:val="20"/>
            </w:rPr>
          </w:pPr>
          <w:r w:rsidRPr="0026666E">
            <w:rPr>
              <w:rFonts w:ascii="RijksoverheidSansHeading" w:hAnsi="RijksoverheidSansHeading"/>
            </w:rPr>
            <w:t>Inhoud</w:t>
          </w:r>
        </w:p>
        <w:p w14:paraId="53D1815D" w14:textId="43BC567C" w:rsidR="004553D3" w:rsidRDefault="006D3D99">
          <w:pPr>
            <w:pStyle w:val="Inhopg1"/>
            <w:tabs>
              <w:tab w:val="right" w:leader="dot" w:pos="9062"/>
            </w:tabs>
            <w:rPr>
              <w:rFonts w:asciiTheme="minorHAnsi" w:eastAsiaTheme="minorEastAsia" w:hAnsiTheme="minorHAnsi"/>
              <w:noProof/>
              <w:kern w:val="2"/>
              <w:sz w:val="22"/>
              <w:lang w:eastAsia="nl-NL"/>
              <w14:ligatures w14:val="standardContextual"/>
            </w:rPr>
          </w:pPr>
          <w:r w:rsidRPr="003D2374">
            <w:rPr>
              <w:rFonts w:ascii="RijksoverheidSansHeading" w:hAnsi="RijksoverheidSansHeading"/>
              <w:sz w:val="20"/>
              <w:szCs w:val="20"/>
            </w:rPr>
            <w:fldChar w:fldCharType="begin"/>
          </w:r>
          <w:r w:rsidRPr="003D2374">
            <w:rPr>
              <w:rFonts w:ascii="RijksoverheidSansHeading" w:hAnsi="RijksoverheidSansHeading"/>
              <w:sz w:val="20"/>
              <w:szCs w:val="20"/>
            </w:rPr>
            <w:instrText xml:space="preserve"> TOC \o "1-3" \h \z \u </w:instrText>
          </w:r>
          <w:r w:rsidRPr="003D2374">
            <w:rPr>
              <w:rFonts w:ascii="RijksoverheidSansHeading" w:hAnsi="RijksoverheidSansHeading"/>
              <w:sz w:val="20"/>
              <w:szCs w:val="20"/>
            </w:rPr>
            <w:fldChar w:fldCharType="separate"/>
          </w:r>
          <w:hyperlink w:anchor="_Toc189497942" w:history="1">
            <w:r w:rsidR="004553D3" w:rsidRPr="00B73317">
              <w:rPr>
                <w:rStyle w:val="Hyperlink"/>
                <w:rFonts w:ascii="RijksoverheidSansHeading" w:hAnsi="RijksoverheidSansHeading"/>
                <w:noProof/>
              </w:rPr>
              <w:t>Bijlagen en in te dienen documenten</w:t>
            </w:r>
            <w:r w:rsidR="004553D3">
              <w:rPr>
                <w:noProof/>
                <w:webHidden/>
              </w:rPr>
              <w:tab/>
            </w:r>
            <w:r w:rsidR="004553D3">
              <w:rPr>
                <w:noProof/>
                <w:webHidden/>
              </w:rPr>
              <w:fldChar w:fldCharType="begin"/>
            </w:r>
            <w:r w:rsidR="004553D3">
              <w:rPr>
                <w:noProof/>
                <w:webHidden/>
              </w:rPr>
              <w:instrText xml:space="preserve"> PAGEREF _Toc189497942 \h </w:instrText>
            </w:r>
            <w:r w:rsidR="004553D3">
              <w:rPr>
                <w:noProof/>
                <w:webHidden/>
              </w:rPr>
            </w:r>
            <w:r w:rsidR="004553D3">
              <w:rPr>
                <w:noProof/>
                <w:webHidden/>
              </w:rPr>
              <w:fldChar w:fldCharType="separate"/>
            </w:r>
            <w:r w:rsidR="00644633">
              <w:rPr>
                <w:noProof/>
                <w:webHidden/>
              </w:rPr>
              <w:t>4</w:t>
            </w:r>
            <w:r w:rsidR="004553D3">
              <w:rPr>
                <w:noProof/>
                <w:webHidden/>
              </w:rPr>
              <w:fldChar w:fldCharType="end"/>
            </w:r>
          </w:hyperlink>
        </w:p>
        <w:p w14:paraId="275CA966" w14:textId="0303A0E2" w:rsidR="004553D3" w:rsidRDefault="004553D3">
          <w:pPr>
            <w:pStyle w:val="Inhopg1"/>
            <w:tabs>
              <w:tab w:val="left" w:pos="360"/>
              <w:tab w:val="right" w:leader="dot" w:pos="9062"/>
            </w:tabs>
            <w:rPr>
              <w:rFonts w:asciiTheme="minorHAnsi" w:eastAsiaTheme="minorEastAsia" w:hAnsiTheme="minorHAnsi"/>
              <w:noProof/>
              <w:kern w:val="2"/>
              <w:sz w:val="22"/>
              <w:lang w:eastAsia="nl-NL"/>
              <w14:ligatures w14:val="standardContextual"/>
            </w:rPr>
          </w:pPr>
          <w:hyperlink w:anchor="_Toc189497943" w:history="1">
            <w:r w:rsidRPr="00B73317">
              <w:rPr>
                <w:rStyle w:val="Hyperlink"/>
                <w:rFonts w:ascii="RijksoverheidSansHeading" w:hAnsi="RijksoverheidSansHeading"/>
                <w:noProof/>
              </w:rPr>
              <w:t>1.</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Inleiding</w:t>
            </w:r>
            <w:r>
              <w:rPr>
                <w:noProof/>
                <w:webHidden/>
              </w:rPr>
              <w:tab/>
            </w:r>
            <w:r>
              <w:rPr>
                <w:noProof/>
                <w:webHidden/>
              </w:rPr>
              <w:fldChar w:fldCharType="begin"/>
            </w:r>
            <w:r>
              <w:rPr>
                <w:noProof/>
                <w:webHidden/>
              </w:rPr>
              <w:instrText xml:space="preserve"> PAGEREF _Toc189497943 \h </w:instrText>
            </w:r>
            <w:r>
              <w:rPr>
                <w:noProof/>
                <w:webHidden/>
              </w:rPr>
            </w:r>
            <w:r>
              <w:rPr>
                <w:noProof/>
                <w:webHidden/>
              </w:rPr>
              <w:fldChar w:fldCharType="separate"/>
            </w:r>
            <w:r w:rsidR="00644633">
              <w:rPr>
                <w:noProof/>
                <w:webHidden/>
              </w:rPr>
              <w:t>5</w:t>
            </w:r>
            <w:r>
              <w:rPr>
                <w:noProof/>
                <w:webHidden/>
              </w:rPr>
              <w:fldChar w:fldCharType="end"/>
            </w:r>
          </w:hyperlink>
        </w:p>
        <w:p w14:paraId="28DB7503" w14:textId="50E53CEC" w:rsidR="004553D3" w:rsidRDefault="004553D3">
          <w:pPr>
            <w:pStyle w:val="Inhopg2"/>
            <w:tabs>
              <w:tab w:val="left" w:pos="660"/>
              <w:tab w:val="right" w:leader="dot" w:pos="9062"/>
            </w:tabs>
            <w:rPr>
              <w:rFonts w:asciiTheme="minorHAnsi" w:eastAsiaTheme="minorEastAsia" w:hAnsiTheme="minorHAnsi"/>
              <w:noProof/>
              <w:kern w:val="2"/>
              <w:sz w:val="22"/>
              <w:lang w:eastAsia="nl-NL"/>
              <w14:ligatures w14:val="standardContextual"/>
            </w:rPr>
          </w:pPr>
          <w:hyperlink w:anchor="_Toc189497944" w:history="1">
            <w:r w:rsidRPr="00B73317">
              <w:rPr>
                <w:rStyle w:val="Hyperlink"/>
                <w:rFonts w:ascii="RijksoverheidSansHeading" w:hAnsi="RijksoverheidSansHeading"/>
                <w:noProof/>
              </w:rPr>
              <w:t>1.1.</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Aanbestedende dienst</w:t>
            </w:r>
            <w:r>
              <w:rPr>
                <w:noProof/>
                <w:webHidden/>
              </w:rPr>
              <w:tab/>
            </w:r>
            <w:r>
              <w:rPr>
                <w:noProof/>
                <w:webHidden/>
              </w:rPr>
              <w:fldChar w:fldCharType="begin"/>
            </w:r>
            <w:r>
              <w:rPr>
                <w:noProof/>
                <w:webHidden/>
              </w:rPr>
              <w:instrText xml:space="preserve"> PAGEREF _Toc189497944 \h </w:instrText>
            </w:r>
            <w:r>
              <w:rPr>
                <w:noProof/>
                <w:webHidden/>
              </w:rPr>
            </w:r>
            <w:r>
              <w:rPr>
                <w:noProof/>
                <w:webHidden/>
              </w:rPr>
              <w:fldChar w:fldCharType="separate"/>
            </w:r>
            <w:r w:rsidR="00644633">
              <w:rPr>
                <w:noProof/>
                <w:webHidden/>
              </w:rPr>
              <w:t>5</w:t>
            </w:r>
            <w:r>
              <w:rPr>
                <w:noProof/>
                <w:webHidden/>
              </w:rPr>
              <w:fldChar w:fldCharType="end"/>
            </w:r>
          </w:hyperlink>
        </w:p>
        <w:p w14:paraId="0624CE75" w14:textId="275B641F" w:rsidR="004553D3" w:rsidRDefault="004553D3">
          <w:pPr>
            <w:pStyle w:val="Inhopg2"/>
            <w:tabs>
              <w:tab w:val="left" w:pos="660"/>
              <w:tab w:val="right" w:leader="dot" w:pos="9062"/>
            </w:tabs>
            <w:rPr>
              <w:rFonts w:asciiTheme="minorHAnsi" w:eastAsiaTheme="minorEastAsia" w:hAnsiTheme="minorHAnsi"/>
              <w:noProof/>
              <w:kern w:val="2"/>
              <w:sz w:val="22"/>
              <w:lang w:eastAsia="nl-NL"/>
              <w14:ligatures w14:val="standardContextual"/>
            </w:rPr>
          </w:pPr>
          <w:hyperlink w:anchor="_Toc189497945" w:history="1">
            <w:r w:rsidRPr="00B73317">
              <w:rPr>
                <w:rStyle w:val="Hyperlink"/>
                <w:rFonts w:ascii="RijksoverheidSansHeading" w:hAnsi="RijksoverheidSansHeading"/>
                <w:noProof/>
              </w:rPr>
              <w:t>1.2.</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Doel van de aanbesteding</w:t>
            </w:r>
            <w:r>
              <w:rPr>
                <w:noProof/>
                <w:webHidden/>
              </w:rPr>
              <w:tab/>
            </w:r>
            <w:r>
              <w:rPr>
                <w:noProof/>
                <w:webHidden/>
              </w:rPr>
              <w:fldChar w:fldCharType="begin"/>
            </w:r>
            <w:r>
              <w:rPr>
                <w:noProof/>
                <w:webHidden/>
              </w:rPr>
              <w:instrText xml:space="preserve"> PAGEREF _Toc189497945 \h </w:instrText>
            </w:r>
            <w:r>
              <w:rPr>
                <w:noProof/>
                <w:webHidden/>
              </w:rPr>
            </w:r>
            <w:r>
              <w:rPr>
                <w:noProof/>
                <w:webHidden/>
              </w:rPr>
              <w:fldChar w:fldCharType="separate"/>
            </w:r>
            <w:r w:rsidR="00644633">
              <w:rPr>
                <w:noProof/>
                <w:webHidden/>
              </w:rPr>
              <w:t>5</w:t>
            </w:r>
            <w:r>
              <w:rPr>
                <w:noProof/>
                <w:webHidden/>
              </w:rPr>
              <w:fldChar w:fldCharType="end"/>
            </w:r>
          </w:hyperlink>
        </w:p>
        <w:p w14:paraId="4D11143A" w14:textId="02C7960C" w:rsidR="004553D3" w:rsidRDefault="004553D3">
          <w:pPr>
            <w:pStyle w:val="Inhopg2"/>
            <w:tabs>
              <w:tab w:val="left" w:pos="660"/>
              <w:tab w:val="right" w:leader="dot" w:pos="9062"/>
            </w:tabs>
            <w:rPr>
              <w:rFonts w:asciiTheme="minorHAnsi" w:eastAsiaTheme="minorEastAsia" w:hAnsiTheme="minorHAnsi"/>
              <w:noProof/>
              <w:kern w:val="2"/>
              <w:sz w:val="22"/>
              <w:lang w:eastAsia="nl-NL"/>
              <w14:ligatures w14:val="standardContextual"/>
            </w:rPr>
          </w:pPr>
          <w:hyperlink w:anchor="_Toc189497946" w:history="1">
            <w:r w:rsidRPr="00B73317">
              <w:rPr>
                <w:rStyle w:val="Hyperlink"/>
                <w:rFonts w:ascii="RijksoverheidSansHeading" w:hAnsi="RijksoverheidSansHeading"/>
                <w:noProof/>
              </w:rPr>
              <w:t>1.3.</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Marktconsultatie</w:t>
            </w:r>
            <w:r>
              <w:rPr>
                <w:noProof/>
                <w:webHidden/>
              </w:rPr>
              <w:tab/>
            </w:r>
            <w:r>
              <w:rPr>
                <w:noProof/>
                <w:webHidden/>
              </w:rPr>
              <w:fldChar w:fldCharType="begin"/>
            </w:r>
            <w:r>
              <w:rPr>
                <w:noProof/>
                <w:webHidden/>
              </w:rPr>
              <w:instrText xml:space="preserve"> PAGEREF _Toc189497946 \h </w:instrText>
            </w:r>
            <w:r>
              <w:rPr>
                <w:noProof/>
                <w:webHidden/>
              </w:rPr>
            </w:r>
            <w:r>
              <w:rPr>
                <w:noProof/>
                <w:webHidden/>
              </w:rPr>
              <w:fldChar w:fldCharType="separate"/>
            </w:r>
            <w:r w:rsidR="00644633">
              <w:rPr>
                <w:noProof/>
                <w:webHidden/>
              </w:rPr>
              <w:t>5</w:t>
            </w:r>
            <w:r>
              <w:rPr>
                <w:noProof/>
                <w:webHidden/>
              </w:rPr>
              <w:fldChar w:fldCharType="end"/>
            </w:r>
          </w:hyperlink>
        </w:p>
        <w:p w14:paraId="2341D7FA" w14:textId="07F49579" w:rsidR="004553D3" w:rsidRDefault="004553D3">
          <w:pPr>
            <w:pStyle w:val="Inhopg2"/>
            <w:tabs>
              <w:tab w:val="left" w:pos="660"/>
              <w:tab w:val="right" w:leader="dot" w:pos="9062"/>
            </w:tabs>
            <w:rPr>
              <w:rFonts w:asciiTheme="minorHAnsi" w:eastAsiaTheme="minorEastAsia" w:hAnsiTheme="minorHAnsi"/>
              <w:noProof/>
              <w:kern w:val="2"/>
              <w:sz w:val="22"/>
              <w:lang w:eastAsia="nl-NL"/>
              <w14:ligatures w14:val="standardContextual"/>
            </w:rPr>
          </w:pPr>
          <w:hyperlink w:anchor="_Toc189497947" w:history="1">
            <w:r w:rsidRPr="00B73317">
              <w:rPr>
                <w:rStyle w:val="Hyperlink"/>
                <w:rFonts w:ascii="RijksoverheidSansHeading" w:hAnsi="RijksoverheidSansHeading"/>
                <w:noProof/>
              </w:rPr>
              <w:t>1.4.</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Leeswijzer</w:t>
            </w:r>
            <w:r>
              <w:rPr>
                <w:noProof/>
                <w:webHidden/>
              </w:rPr>
              <w:tab/>
            </w:r>
            <w:r>
              <w:rPr>
                <w:noProof/>
                <w:webHidden/>
              </w:rPr>
              <w:fldChar w:fldCharType="begin"/>
            </w:r>
            <w:r>
              <w:rPr>
                <w:noProof/>
                <w:webHidden/>
              </w:rPr>
              <w:instrText xml:space="preserve"> PAGEREF _Toc189497947 \h </w:instrText>
            </w:r>
            <w:r>
              <w:rPr>
                <w:noProof/>
                <w:webHidden/>
              </w:rPr>
            </w:r>
            <w:r>
              <w:rPr>
                <w:noProof/>
                <w:webHidden/>
              </w:rPr>
              <w:fldChar w:fldCharType="separate"/>
            </w:r>
            <w:r w:rsidR="00644633">
              <w:rPr>
                <w:noProof/>
                <w:webHidden/>
              </w:rPr>
              <w:t>6</w:t>
            </w:r>
            <w:r>
              <w:rPr>
                <w:noProof/>
                <w:webHidden/>
              </w:rPr>
              <w:fldChar w:fldCharType="end"/>
            </w:r>
          </w:hyperlink>
        </w:p>
        <w:p w14:paraId="300762AB" w14:textId="0596EAE3" w:rsidR="004553D3" w:rsidRDefault="004553D3">
          <w:pPr>
            <w:pStyle w:val="Inhopg1"/>
            <w:tabs>
              <w:tab w:val="left" w:pos="360"/>
              <w:tab w:val="right" w:leader="dot" w:pos="9062"/>
            </w:tabs>
            <w:rPr>
              <w:rFonts w:asciiTheme="minorHAnsi" w:eastAsiaTheme="minorEastAsia" w:hAnsiTheme="minorHAnsi"/>
              <w:noProof/>
              <w:kern w:val="2"/>
              <w:sz w:val="22"/>
              <w:lang w:eastAsia="nl-NL"/>
              <w14:ligatures w14:val="standardContextual"/>
            </w:rPr>
          </w:pPr>
          <w:hyperlink w:anchor="_Toc189497948" w:history="1">
            <w:r w:rsidRPr="00B73317">
              <w:rPr>
                <w:rStyle w:val="Hyperlink"/>
                <w:rFonts w:ascii="RijksoverheidSansHeading" w:hAnsi="RijksoverheidSansHeading"/>
                <w:noProof/>
              </w:rPr>
              <w:t>2.</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De Opdracht</w:t>
            </w:r>
            <w:r>
              <w:rPr>
                <w:noProof/>
                <w:webHidden/>
              </w:rPr>
              <w:tab/>
            </w:r>
            <w:r>
              <w:rPr>
                <w:noProof/>
                <w:webHidden/>
              </w:rPr>
              <w:fldChar w:fldCharType="begin"/>
            </w:r>
            <w:r>
              <w:rPr>
                <w:noProof/>
                <w:webHidden/>
              </w:rPr>
              <w:instrText xml:space="preserve"> PAGEREF _Toc189497948 \h </w:instrText>
            </w:r>
            <w:r>
              <w:rPr>
                <w:noProof/>
                <w:webHidden/>
              </w:rPr>
            </w:r>
            <w:r>
              <w:rPr>
                <w:noProof/>
                <w:webHidden/>
              </w:rPr>
              <w:fldChar w:fldCharType="separate"/>
            </w:r>
            <w:r w:rsidR="00644633">
              <w:rPr>
                <w:noProof/>
                <w:webHidden/>
              </w:rPr>
              <w:t>7</w:t>
            </w:r>
            <w:r>
              <w:rPr>
                <w:noProof/>
                <w:webHidden/>
              </w:rPr>
              <w:fldChar w:fldCharType="end"/>
            </w:r>
          </w:hyperlink>
        </w:p>
        <w:p w14:paraId="26611396" w14:textId="4F08FEEB" w:rsidR="004553D3" w:rsidRDefault="004553D3">
          <w:pPr>
            <w:pStyle w:val="Inhopg2"/>
            <w:tabs>
              <w:tab w:val="left" w:pos="660"/>
              <w:tab w:val="right" w:leader="dot" w:pos="9062"/>
            </w:tabs>
            <w:rPr>
              <w:rFonts w:asciiTheme="minorHAnsi" w:eastAsiaTheme="minorEastAsia" w:hAnsiTheme="minorHAnsi"/>
              <w:noProof/>
              <w:kern w:val="2"/>
              <w:sz w:val="22"/>
              <w:lang w:eastAsia="nl-NL"/>
              <w14:ligatures w14:val="standardContextual"/>
            </w:rPr>
          </w:pPr>
          <w:hyperlink w:anchor="_Toc189497949" w:history="1">
            <w:r w:rsidRPr="00B73317">
              <w:rPr>
                <w:rStyle w:val="Hyperlink"/>
                <w:rFonts w:ascii="RijksoverheidSansHeading" w:hAnsi="RijksoverheidSansHeading"/>
                <w:noProof/>
              </w:rPr>
              <w:t>2.1.</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De opdracht</w:t>
            </w:r>
            <w:r>
              <w:rPr>
                <w:noProof/>
                <w:webHidden/>
              </w:rPr>
              <w:tab/>
            </w:r>
            <w:r>
              <w:rPr>
                <w:noProof/>
                <w:webHidden/>
              </w:rPr>
              <w:fldChar w:fldCharType="begin"/>
            </w:r>
            <w:r>
              <w:rPr>
                <w:noProof/>
                <w:webHidden/>
              </w:rPr>
              <w:instrText xml:space="preserve"> PAGEREF _Toc189497949 \h </w:instrText>
            </w:r>
            <w:r>
              <w:rPr>
                <w:noProof/>
                <w:webHidden/>
              </w:rPr>
            </w:r>
            <w:r>
              <w:rPr>
                <w:noProof/>
                <w:webHidden/>
              </w:rPr>
              <w:fldChar w:fldCharType="separate"/>
            </w:r>
            <w:r w:rsidR="00644633">
              <w:rPr>
                <w:noProof/>
                <w:webHidden/>
              </w:rPr>
              <w:t>7</w:t>
            </w:r>
            <w:r>
              <w:rPr>
                <w:noProof/>
                <w:webHidden/>
              </w:rPr>
              <w:fldChar w:fldCharType="end"/>
            </w:r>
          </w:hyperlink>
        </w:p>
        <w:p w14:paraId="753936AF" w14:textId="5501FD9F" w:rsidR="004553D3" w:rsidRDefault="004553D3">
          <w:pPr>
            <w:pStyle w:val="Inhopg3"/>
            <w:tabs>
              <w:tab w:val="left" w:pos="1100"/>
              <w:tab w:val="right" w:leader="dot" w:pos="9062"/>
            </w:tabs>
            <w:rPr>
              <w:rFonts w:asciiTheme="minorHAnsi" w:eastAsiaTheme="minorEastAsia" w:hAnsiTheme="minorHAnsi"/>
              <w:noProof/>
              <w:kern w:val="2"/>
              <w:sz w:val="22"/>
              <w:lang w:eastAsia="nl-NL"/>
              <w14:ligatures w14:val="standardContextual"/>
            </w:rPr>
          </w:pPr>
          <w:hyperlink w:anchor="_Toc189497950" w:history="1">
            <w:r w:rsidRPr="00B73317">
              <w:rPr>
                <w:rStyle w:val="Hyperlink"/>
                <w:rFonts w:ascii="RijksoverheidSansHeading" w:hAnsi="RijksoverheidSansHeading"/>
                <w:noProof/>
              </w:rPr>
              <w:t>2.1.1.</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Achtergrond en doel van de Opdracht</w:t>
            </w:r>
            <w:r>
              <w:rPr>
                <w:noProof/>
                <w:webHidden/>
              </w:rPr>
              <w:tab/>
            </w:r>
            <w:r>
              <w:rPr>
                <w:noProof/>
                <w:webHidden/>
              </w:rPr>
              <w:fldChar w:fldCharType="begin"/>
            </w:r>
            <w:r>
              <w:rPr>
                <w:noProof/>
                <w:webHidden/>
              </w:rPr>
              <w:instrText xml:space="preserve"> PAGEREF _Toc189497950 \h </w:instrText>
            </w:r>
            <w:r>
              <w:rPr>
                <w:noProof/>
                <w:webHidden/>
              </w:rPr>
            </w:r>
            <w:r>
              <w:rPr>
                <w:noProof/>
                <w:webHidden/>
              </w:rPr>
              <w:fldChar w:fldCharType="separate"/>
            </w:r>
            <w:r w:rsidR="00644633">
              <w:rPr>
                <w:noProof/>
                <w:webHidden/>
              </w:rPr>
              <w:t>7</w:t>
            </w:r>
            <w:r>
              <w:rPr>
                <w:noProof/>
                <w:webHidden/>
              </w:rPr>
              <w:fldChar w:fldCharType="end"/>
            </w:r>
          </w:hyperlink>
        </w:p>
        <w:p w14:paraId="2EF3C592" w14:textId="61BCCC48" w:rsidR="004553D3" w:rsidRDefault="004553D3">
          <w:pPr>
            <w:pStyle w:val="Inhopg3"/>
            <w:tabs>
              <w:tab w:val="left" w:pos="1100"/>
              <w:tab w:val="right" w:leader="dot" w:pos="9062"/>
            </w:tabs>
            <w:rPr>
              <w:rFonts w:asciiTheme="minorHAnsi" w:eastAsiaTheme="minorEastAsia" w:hAnsiTheme="minorHAnsi"/>
              <w:noProof/>
              <w:kern w:val="2"/>
              <w:sz w:val="22"/>
              <w:lang w:eastAsia="nl-NL"/>
              <w14:ligatures w14:val="standardContextual"/>
            </w:rPr>
          </w:pPr>
          <w:hyperlink w:anchor="_Toc189497951" w:history="1">
            <w:r w:rsidRPr="00B73317">
              <w:rPr>
                <w:rStyle w:val="Hyperlink"/>
                <w:rFonts w:ascii="RijksoverheidSansHeading" w:hAnsi="RijksoverheidSansHeading"/>
                <w:noProof/>
              </w:rPr>
              <w:t>2.1.2.</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Omschrijving van de opdracht</w:t>
            </w:r>
            <w:r>
              <w:rPr>
                <w:noProof/>
                <w:webHidden/>
              </w:rPr>
              <w:tab/>
            </w:r>
            <w:r>
              <w:rPr>
                <w:noProof/>
                <w:webHidden/>
              </w:rPr>
              <w:fldChar w:fldCharType="begin"/>
            </w:r>
            <w:r>
              <w:rPr>
                <w:noProof/>
                <w:webHidden/>
              </w:rPr>
              <w:instrText xml:space="preserve"> PAGEREF _Toc189497951 \h </w:instrText>
            </w:r>
            <w:r>
              <w:rPr>
                <w:noProof/>
                <w:webHidden/>
              </w:rPr>
            </w:r>
            <w:r>
              <w:rPr>
                <w:noProof/>
                <w:webHidden/>
              </w:rPr>
              <w:fldChar w:fldCharType="separate"/>
            </w:r>
            <w:r w:rsidR="00644633">
              <w:rPr>
                <w:noProof/>
                <w:webHidden/>
              </w:rPr>
              <w:t>7</w:t>
            </w:r>
            <w:r>
              <w:rPr>
                <w:noProof/>
                <w:webHidden/>
              </w:rPr>
              <w:fldChar w:fldCharType="end"/>
            </w:r>
          </w:hyperlink>
        </w:p>
        <w:p w14:paraId="58EF3E64" w14:textId="49E47F06" w:rsidR="004553D3" w:rsidRDefault="004553D3">
          <w:pPr>
            <w:pStyle w:val="Inhopg3"/>
            <w:tabs>
              <w:tab w:val="left" w:pos="1100"/>
              <w:tab w:val="right" w:leader="dot" w:pos="9062"/>
            </w:tabs>
            <w:rPr>
              <w:rFonts w:asciiTheme="minorHAnsi" w:eastAsiaTheme="minorEastAsia" w:hAnsiTheme="minorHAnsi"/>
              <w:noProof/>
              <w:kern w:val="2"/>
              <w:sz w:val="22"/>
              <w:lang w:eastAsia="nl-NL"/>
              <w14:ligatures w14:val="standardContextual"/>
            </w:rPr>
          </w:pPr>
          <w:hyperlink w:anchor="_Toc189497952" w:history="1">
            <w:r w:rsidRPr="00B73317">
              <w:rPr>
                <w:rStyle w:val="Hyperlink"/>
                <w:rFonts w:ascii="RijksoverheidSansHeading" w:hAnsi="RijksoverheidSansHeading"/>
                <w:noProof/>
              </w:rPr>
              <w:t>2.1.3.</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Omvang van de Opdracht</w:t>
            </w:r>
            <w:r>
              <w:rPr>
                <w:noProof/>
                <w:webHidden/>
              </w:rPr>
              <w:tab/>
            </w:r>
            <w:r>
              <w:rPr>
                <w:noProof/>
                <w:webHidden/>
              </w:rPr>
              <w:fldChar w:fldCharType="begin"/>
            </w:r>
            <w:r>
              <w:rPr>
                <w:noProof/>
                <w:webHidden/>
              </w:rPr>
              <w:instrText xml:space="preserve"> PAGEREF _Toc189497952 \h </w:instrText>
            </w:r>
            <w:r>
              <w:rPr>
                <w:noProof/>
                <w:webHidden/>
              </w:rPr>
            </w:r>
            <w:r>
              <w:rPr>
                <w:noProof/>
                <w:webHidden/>
              </w:rPr>
              <w:fldChar w:fldCharType="separate"/>
            </w:r>
            <w:r w:rsidR="00644633">
              <w:rPr>
                <w:noProof/>
                <w:webHidden/>
              </w:rPr>
              <w:t>8</w:t>
            </w:r>
            <w:r>
              <w:rPr>
                <w:noProof/>
                <w:webHidden/>
              </w:rPr>
              <w:fldChar w:fldCharType="end"/>
            </w:r>
          </w:hyperlink>
        </w:p>
        <w:p w14:paraId="6D395FB0" w14:textId="6F77F6D7" w:rsidR="004553D3" w:rsidRDefault="004553D3">
          <w:pPr>
            <w:pStyle w:val="Inhopg3"/>
            <w:tabs>
              <w:tab w:val="left" w:pos="1100"/>
              <w:tab w:val="right" w:leader="dot" w:pos="9062"/>
            </w:tabs>
            <w:rPr>
              <w:rFonts w:asciiTheme="minorHAnsi" w:eastAsiaTheme="minorEastAsia" w:hAnsiTheme="minorHAnsi"/>
              <w:noProof/>
              <w:kern w:val="2"/>
              <w:sz w:val="22"/>
              <w:lang w:eastAsia="nl-NL"/>
              <w14:ligatures w14:val="standardContextual"/>
            </w:rPr>
          </w:pPr>
          <w:hyperlink w:anchor="_Toc189497953" w:history="1">
            <w:r w:rsidRPr="00B73317">
              <w:rPr>
                <w:rStyle w:val="Hyperlink"/>
                <w:rFonts w:ascii="RijksoverheidSansHeading" w:hAnsi="RijksoverheidSansHeading"/>
                <w:noProof/>
              </w:rPr>
              <w:t>2.1.4.</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Wijzigingen en opties</w:t>
            </w:r>
            <w:r>
              <w:rPr>
                <w:noProof/>
                <w:webHidden/>
              </w:rPr>
              <w:tab/>
            </w:r>
            <w:r>
              <w:rPr>
                <w:noProof/>
                <w:webHidden/>
              </w:rPr>
              <w:fldChar w:fldCharType="begin"/>
            </w:r>
            <w:r>
              <w:rPr>
                <w:noProof/>
                <w:webHidden/>
              </w:rPr>
              <w:instrText xml:space="preserve"> PAGEREF _Toc189497953 \h </w:instrText>
            </w:r>
            <w:r>
              <w:rPr>
                <w:noProof/>
                <w:webHidden/>
              </w:rPr>
            </w:r>
            <w:r>
              <w:rPr>
                <w:noProof/>
                <w:webHidden/>
              </w:rPr>
              <w:fldChar w:fldCharType="separate"/>
            </w:r>
            <w:r w:rsidR="00644633">
              <w:rPr>
                <w:noProof/>
                <w:webHidden/>
              </w:rPr>
              <w:t>9</w:t>
            </w:r>
            <w:r>
              <w:rPr>
                <w:noProof/>
                <w:webHidden/>
              </w:rPr>
              <w:fldChar w:fldCharType="end"/>
            </w:r>
          </w:hyperlink>
        </w:p>
        <w:p w14:paraId="4D18C937" w14:textId="5022CC57" w:rsidR="004553D3" w:rsidRDefault="004553D3">
          <w:pPr>
            <w:pStyle w:val="Inhopg2"/>
            <w:tabs>
              <w:tab w:val="left" w:pos="660"/>
              <w:tab w:val="right" w:leader="dot" w:pos="9062"/>
            </w:tabs>
            <w:rPr>
              <w:rFonts w:asciiTheme="minorHAnsi" w:eastAsiaTheme="minorEastAsia" w:hAnsiTheme="minorHAnsi"/>
              <w:noProof/>
              <w:kern w:val="2"/>
              <w:sz w:val="22"/>
              <w:lang w:eastAsia="nl-NL"/>
              <w14:ligatures w14:val="standardContextual"/>
            </w:rPr>
          </w:pPr>
          <w:hyperlink w:anchor="_Toc189497954" w:history="1">
            <w:r w:rsidRPr="00B73317">
              <w:rPr>
                <w:rStyle w:val="Hyperlink"/>
                <w:rFonts w:ascii="RijksoverheidSansHeading" w:hAnsi="RijksoverheidSansHeading"/>
                <w:noProof/>
              </w:rPr>
              <w:t>2.2.</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Opdrachtverstrekking</w:t>
            </w:r>
            <w:r>
              <w:rPr>
                <w:noProof/>
                <w:webHidden/>
              </w:rPr>
              <w:tab/>
            </w:r>
            <w:r>
              <w:rPr>
                <w:noProof/>
                <w:webHidden/>
              </w:rPr>
              <w:fldChar w:fldCharType="begin"/>
            </w:r>
            <w:r>
              <w:rPr>
                <w:noProof/>
                <w:webHidden/>
              </w:rPr>
              <w:instrText xml:space="preserve"> PAGEREF _Toc189497954 \h </w:instrText>
            </w:r>
            <w:r>
              <w:rPr>
                <w:noProof/>
                <w:webHidden/>
              </w:rPr>
            </w:r>
            <w:r>
              <w:rPr>
                <w:noProof/>
                <w:webHidden/>
              </w:rPr>
              <w:fldChar w:fldCharType="separate"/>
            </w:r>
            <w:r w:rsidR="00644633">
              <w:rPr>
                <w:noProof/>
                <w:webHidden/>
              </w:rPr>
              <w:t>9</w:t>
            </w:r>
            <w:r>
              <w:rPr>
                <w:noProof/>
                <w:webHidden/>
              </w:rPr>
              <w:fldChar w:fldCharType="end"/>
            </w:r>
          </w:hyperlink>
        </w:p>
        <w:p w14:paraId="4AEC1A92" w14:textId="1C369DCD" w:rsidR="004553D3" w:rsidRDefault="004553D3">
          <w:pPr>
            <w:pStyle w:val="Inhopg2"/>
            <w:tabs>
              <w:tab w:val="left" w:pos="660"/>
              <w:tab w:val="right" w:leader="dot" w:pos="9062"/>
            </w:tabs>
            <w:rPr>
              <w:rFonts w:asciiTheme="minorHAnsi" w:eastAsiaTheme="minorEastAsia" w:hAnsiTheme="minorHAnsi"/>
              <w:noProof/>
              <w:kern w:val="2"/>
              <w:sz w:val="22"/>
              <w:lang w:eastAsia="nl-NL"/>
              <w14:ligatures w14:val="standardContextual"/>
            </w:rPr>
          </w:pPr>
          <w:hyperlink w:anchor="_Toc189497955" w:history="1">
            <w:r w:rsidRPr="00B73317">
              <w:rPr>
                <w:rStyle w:val="Hyperlink"/>
                <w:rFonts w:ascii="RijksoverheidSansHeading" w:hAnsi="RijksoverheidSansHeading"/>
                <w:noProof/>
              </w:rPr>
              <w:t>2.3.</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Programma van Eisen</w:t>
            </w:r>
            <w:r>
              <w:rPr>
                <w:noProof/>
                <w:webHidden/>
              </w:rPr>
              <w:tab/>
            </w:r>
            <w:r>
              <w:rPr>
                <w:noProof/>
                <w:webHidden/>
              </w:rPr>
              <w:fldChar w:fldCharType="begin"/>
            </w:r>
            <w:r>
              <w:rPr>
                <w:noProof/>
                <w:webHidden/>
              </w:rPr>
              <w:instrText xml:space="preserve"> PAGEREF _Toc189497955 \h </w:instrText>
            </w:r>
            <w:r>
              <w:rPr>
                <w:noProof/>
                <w:webHidden/>
              </w:rPr>
            </w:r>
            <w:r>
              <w:rPr>
                <w:noProof/>
                <w:webHidden/>
              </w:rPr>
              <w:fldChar w:fldCharType="separate"/>
            </w:r>
            <w:r w:rsidR="00644633">
              <w:rPr>
                <w:noProof/>
                <w:webHidden/>
              </w:rPr>
              <w:t>9</w:t>
            </w:r>
            <w:r>
              <w:rPr>
                <w:noProof/>
                <w:webHidden/>
              </w:rPr>
              <w:fldChar w:fldCharType="end"/>
            </w:r>
          </w:hyperlink>
        </w:p>
        <w:p w14:paraId="5EC439D7" w14:textId="0C240C18" w:rsidR="004553D3" w:rsidRDefault="004553D3">
          <w:pPr>
            <w:pStyle w:val="Inhopg2"/>
            <w:tabs>
              <w:tab w:val="left" w:pos="660"/>
              <w:tab w:val="right" w:leader="dot" w:pos="9062"/>
            </w:tabs>
            <w:rPr>
              <w:rFonts w:asciiTheme="minorHAnsi" w:eastAsiaTheme="minorEastAsia" w:hAnsiTheme="minorHAnsi"/>
              <w:noProof/>
              <w:kern w:val="2"/>
              <w:sz w:val="22"/>
              <w:lang w:eastAsia="nl-NL"/>
              <w14:ligatures w14:val="standardContextual"/>
            </w:rPr>
          </w:pPr>
          <w:hyperlink w:anchor="_Toc189497956" w:history="1">
            <w:r w:rsidRPr="00B73317">
              <w:rPr>
                <w:rStyle w:val="Hyperlink"/>
                <w:rFonts w:ascii="RijksoverheidSansHeading" w:hAnsi="RijksoverheidSansHeading"/>
                <w:noProof/>
              </w:rPr>
              <w:t>2.4.</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Elektronisch bestellen en factureren (EBF)</w:t>
            </w:r>
            <w:r>
              <w:rPr>
                <w:noProof/>
                <w:webHidden/>
              </w:rPr>
              <w:tab/>
            </w:r>
            <w:r>
              <w:rPr>
                <w:noProof/>
                <w:webHidden/>
              </w:rPr>
              <w:fldChar w:fldCharType="begin"/>
            </w:r>
            <w:r>
              <w:rPr>
                <w:noProof/>
                <w:webHidden/>
              </w:rPr>
              <w:instrText xml:space="preserve"> PAGEREF _Toc189497956 \h </w:instrText>
            </w:r>
            <w:r>
              <w:rPr>
                <w:noProof/>
                <w:webHidden/>
              </w:rPr>
            </w:r>
            <w:r>
              <w:rPr>
                <w:noProof/>
                <w:webHidden/>
              </w:rPr>
              <w:fldChar w:fldCharType="separate"/>
            </w:r>
            <w:r w:rsidR="00644633">
              <w:rPr>
                <w:noProof/>
                <w:webHidden/>
              </w:rPr>
              <w:t>9</w:t>
            </w:r>
            <w:r>
              <w:rPr>
                <w:noProof/>
                <w:webHidden/>
              </w:rPr>
              <w:fldChar w:fldCharType="end"/>
            </w:r>
          </w:hyperlink>
        </w:p>
        <w:p w14:paraId="28EBCF0A" w14:textId="73F2DD86" w:rsidR="004553D3" w:rsidRDefault="004553D3">
          <w:pPr>
            <w:pStyle w:val="Inhopg2"/>
            <w:tabs>
              <w:tab w:val="left" w:pos="660"/>
              <w:tab w:val="right" w:leader="dot" w:pos="9062"/>
            </w:tabs>
            <w:rPr>
              <w:rFonts w:asciiTheme="minorHAnsi" w:eastAsiaTheme="minorEastAsia" w:hAnsiTheme="minorHAnsi"/>
              <w:noProof/>
              <w:kern w:val="2"/>
              <w:sz w:val="22"/>
              <w:lang w:eastAsia="nl-NL"/>
              <w14:ligatures w14:val="standardContextual"/>
            </w:rPr>
          </w:pPr>
          <w:hyperlink w:anchor="_Toc189497957" w:history="1">
            <w:r w:rsidRPr="00B73317">
              <w:rPr>
                <w:rStyle w:val="Hyperlink"/>
                <w:rFonts w:ascii="RijksoverheidSansHeading" w:hAnsi="RijksoverheidSansHeading"/>
                <w:noProof/>
              </w:rPr>
              <w:t>2.5.</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Sancties Rusland</w:t>
            </w:r>
            <w:r>
              <w:rPr>
                <w:noProof/>
                <w:webHidden/>
              </w:rPr>
              <w:tab/>
            </w:r>
            <w:r>
              <w:rPr>
                <w:noProof/>
                <w:webHidden/>
              </w:rPr>
              <w:fldChar w:fldCharType="begin"/>
            </w:r>
            <w:r>
              <w:rPr>
                <w:noProof/>
                <w:webHidden/>
              </w:rPr>
              <w:instrText xml:space="preserve"> PAGEREF _Toc189497957 \h </w:instrText>
            </w:r>
            <w:r>
              <w:rPr>
                <w:noProof/>
                <w:webHidden/>
              </w:rPr>
            </w:r>
            <w:r>
              <w:rPr>
                <w:noProof/>
                <w:webHidden/>
              </w:rPr>
              <w:fldChar w:fldCharType="separate"/>
            </w:r>
            <w:r w:rsidR="00644633">
              <w:rPr>
                <w:noProof/>
                <w:webHidden/>
              </w:rPr>
              <w:t>10</w:t>
            </w:r>
            <w:r>
              <w:rPr>
                <w:noProof/>
                <w:webHidden/>
              </w:rPr>
              <w:fldChar w:fldCharType="end"/>
            </w:r>
          </w:hyperlink>
        </w:p>
        <w:p w14:paraId="7972759E" w14:textId="175FCBBC" w:rsidR="004553D3" w:rsidRDefault="004553D3">
          <w:pPr>
            <w:pStyle w:val="Inhopg1"/>
            <w:tabs>
              <w:tab w:val="left" w:pos="360"/>
              <w:tab w:val="right" w:leader="dot" w:pos="9062"/>
            </w:tabs>
            <w:rPr>
              <w:rFonts w:asciiTheme="minorHAnsi" w:eastAsiaTheme="minorEastAsia" w:hAnsiTheme="minorHAnsi"/>
              <w:noProof/>
              <w:kern w:val="2"/>
              <w:sz w:val="22"/>
              <w:lang w:eastAsia="nl-NL"/>
              <w14:ligatures w14:val="standardContextual"/>
            </w:rPr>
          </w:pPr>
          <w:hyperlink w:anchor="_Toc189497958" w:history="1">
            <w:r w:rsidRPr="00B73317">
              <w:rPr>
                <w:rStyle w:val="Hyperlink"/>
                <w:rFonts w:ascii="RijksoverheidSansHeading" w:hAnsi="RijksoverheidSansHeading"/>
                <w:noProof/>
              </w:rPr>
              <w:t>3.</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Uitsluitingsgronden en geschiktheidseisen</w:t>
            </w:r>
            <w:r>
              <w:rPr>
                <w:noProof/>
                <w:webHidden/>
              </w:rPr>
              <w:tab/>
            </w:r>
            <w:r>
              <w:rPr>
                <w:noProof/>
                <w:webHidden/>
              </w:rPr>
              <w:fldChar w:fldCharType="begin"/>
            </w:r>
            <w:r>
              <w:rPr>
                <w:noProof/>
                <w:webHidden/>
              </w:rPr>
              <w:instrText xml:space="preserve"> PAGEREF _Toc189497958 \h </w:instrText>
            </w:r>
            <w:r>
              <w:rPr>
                <w:noProof/>
                <w:webHidden/>
              </w:rPr>
            </w:r>
            <w:r>
              <w:rPr>
                <w:noProof/>
                <w:webHidden/>
              </w:rPr>
              <w:fldChar w:fldCharType="separate"/>
            </w:r>
            <w:r w:rsidR="00644633">
              <w:rPr>
                <w:noProof/>
                <w:webHidden/>
              </w:rPr>
              <w:t>12</w:t>
            </w:r>
            <w:r>
              <w:rPr>
                <w:noProof/>
                <w:webHidden/>
              </w:rPr>
              <w:fldChar w:fldCharType="end"/>
            </w:r>
          </w:hyperlink>
        </w:p>
        <w:p w14:paraId="37171713" w14:textId="115B4D4E" w:rsidR="004553D3" w:rsidRDefault="004553D3">
          <w:pPr>
            <w:pStyle w:val="Inhopg2"/>
            <w:tabs>
              <w:tab w:val="left" w:pos="660"/>
              <w:tab w:val="right" w:leader="dot" w:pos="9062"/>
            </w:tabs>
            <w:rPr>
              <w:rFonts w:asciiTheme="minorHAnsi" w:eastAsiaTheme="minorEastAsia" w:hAnsiTheme="minorHAnsi"/>
              <w:noProof/>
              <w:kern w:val="2"/>
              <w:sz w:val="22"/>
              <w:lang w:eastAsia="nl-NL"/>
              <w14:ligatures w14:val="standardContextual"/>
            </w:rPr>
          </w:pPr>
          <w:hyperlink w:anchor="_Toc189497959" w:history="1">
            <w:r w:rsidRPr="00B73317">
              <w:rPr>
                <w:rStyle w:val="Hyperlink"/>
                <w:rFonts w:ascii="RijksoverheidSansHeading" w:hAnsi="RijksoverheidSansHeading"/>
                <w:noProof/>
              </w:rPr>
              <w:t>3.1.</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Overzicht van bewijsstukken inzake de uitsluitingsgronden en geschiktheidseisen</w:t>
            </w:r>
            <w:r>
              <w:rPr>
                <w:noProof/>
                <w:webHidden/>
              </w:rPr>
              <w:tab/>
            </w:r>
            <w:r>
              <w:rPr>
                <w:noProof/>
                <w:webHidden/>
              </w:rPr>
              <w:fldChar w:fldCharType="begin"/>
            </w:r>
            <w:r>
              <w:rPr>
                <w:noProof/>
                <w:webHidden/>
              </w:rPr>
              <w:instrText xml:space="preserve"> PAGEREF _Toc189497959 \h </w:instrText>
            </w:r>
            <w:r>
              <w:rPr>
                <w:noProof/>
                <w:webHidden/>
              </w:rPr>
            </w:r>
            <w:r>
              <w:rPr>
                <w:noProof/>
                <w:webHidden/>
              </w:rPr>
              <w:fldChar w:fldCharType="separate"/>
            </w:r>
            <w:r w:rsidR="00644633">
              <w:rPr>
                <w:noProof/>
                <w:webHidden/>
              </w:rPr>
              <w:t>12</w:t>
            </w:r>
            <w:r>
              <w:rPr>
                <w:noProof/>
                <w:webHidden/>
              </w:rPr>
              <w:fldChar w:fldCharType="end"/>
            </w:r>
          </w:hyperlink>
        </w:p>
        <w:p w14:paraId="0BDD044E" w14:textId="0D848643" w:rsidR="004553D3" w:rsidRDefault="004553D3">
          <w:pPr>
            <w:pStyle w:val="Inhopg2"/>
            <w:tabs>
              <w:tab w:val="left" w:pos="660"/>
              <w:tab w:val="right" w:leader="dot" w:pos="9062"/>
            </w:tabs>
            <w:rPr>
              <w:rFonts w:asciiTheme="minorHAnsi" w:eastAsiaTheme="minorEastAsia" w:hAnsiTheme="minorHAnsi"/>
              <w:noProof/>
              <w:kern w:val="2"/>
              <w:sz w:val="22"/>
              <w:lang w:eastAsia="nl-NL"/>
              <w14:ligatures w14:val="standardContextual"/>
            </w:rPr>
          </w:pPr>
          <w:hyperlink w:anchor="_Toc189497960" w:history="1">
            <w:r w:rsidRPr="00B73317">
              <w:rPr>
                <w:rStyle w:val="Hyperlink"/>
                <w:rFonts w:ascii="RijksoverheidSansHeading" w:hAnsi="RijksoverheidSansHeading"/>
                <w:noProof/>
              </w:rPr>
              <w:t>3.2.</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Het Uniform Europees Aanbestedingsdocument (UEA)</w:t>
            </w:r>
            <w:r>
              <w:rPr>
                <w:noProof/>
                <w:webHidden/>
              </w:rPr>
              <w:tab/>
            </w:r>
            <w:r>
              <w:rPr>
                <w:noProof/>
                <w:webHidden/>
              </w:rPr>
              <w:fldChar w:fldCharType="begin"/>
            </w:r>
            <w:r>
              <w:rPr>
                <w:noProof/>
                <w:webHidden/>
              </w:rPr>
              <w:instrText xml:space="preserve"> PAGEREF _Toc189497960 \h </w:instrText>
            </w:r>
            <w:r>
              <w:rPr>
                <w:noProof/>
                <w:webHidden/>
              </w:rPr>
            </w:r>
            <w:r>
              <w:rPr>
                <w:noProof/>
                <w:webHidden/>
              </w:rPr>
              <w:fldChar w:fldCharType="separate"/>
            </w:r>
            <w:r w:rsidR="00644633">
              <w:rPr>
                <w:noProof/>
                <w:webHidden/>
              </w:rPr>
              <w:t>13</w:t>
            </w:r>
            <w:r>
              <w:rPr>
                <w:noProof/>
                <w:webHidden/>
              </w:rPr>
              <w:fldChar w:fldCharType="end"/>
            </w:r>
          </w:hyperlink>
        </w:p>
        <w:p w14:paraId="38FAD3FE" w14:textId="4374A032" w:rsidR="004553D3" w:rsidRDefault="004553D3">
          <w:pPr>
            <w:pStyle w:val="Inhopg2"/>
            <w:tabs>
              <w:tab w:val="left" w:pos="660"/>
              <w:tab w:val="right" w:leader="dot" w:pos="9062"/>
            </w:tabs>
            <w:rPr>
              <w:rFonts w:asciiTheme="minorHAnsi" w:eastAsiaTheme="minorEastAsia" w:hAnsiTheme="minorHAnsi"/>
              <w:noProof/>
              <w:kern w:val="2"/>
              <w:sz w:val="22"/>
              <w:lang w:eastAsia="nl-NL"/>
              <w14:ligatures w14:val="standardContextual"/>
            </w:rPr>
          </w:pPr>
          <w:hyperlink w:anchor="_Toc189497961" w:history="1">
            <w:r w:rsidRPr="00B73317">
              <w:rPr>
                <w:rStyle w:val="Hyperlink"/>
                <w:rFonts w:ascii="RijksoverheidSansHeading" w:hAnsi="RijksoverheidSansHeading"/>
                <w:noProof/>
              </w:rPr>
              <w:t>3.3.</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Uitsluitingsgronden</w:t>
            </w:r>
            <w:r>
              <w:rPr>
                <w:noProof/>
                <w:webHidden/>
              </w:rPr>
              <w:tab/>
            </w:r>
            <w:r>
              <w:rPr>
                <w:noProof/>
                <w:webHidden/>
              </w:rPr>
              <w:fldChar w:fldCharType="begin"/>
            </w:r>
            <w:r>
              <w:rPr>
                <w:noProof/>
                <w:webHidden/>
              </w:rPr>
              <w:instrText xml:space="preserve"> PAGEREF _Toc189497961 \h </w:instrText>
            </w:r>
            <w:r>
              <w:rPr>
                <w:noProof/>
                <w:webHidden/>
              </w:rPr>
            </w:r>
            <w:r>
              <w:rPr>
                <w:noProof/>
                <w:webHidden/>
              </w:rPr>
              <w:fldChar w:fldCharType="separate"/>
            </w:r>
            <w:r w:rsidR="00644633">
              <w:rPr>
                <w:noProof/>
                <w:webHidden/>
              </w:rPr>
              <w:t>13</w:t>
            </w:r>
            <w:r>
              <w:rPr>
                <w:noProof/>
                <w:webHidden/>
              </w:rPr>
              <w:fldChar w:fldCharType="end"/>
            </w:r>
          </w:hyperlink>
        </w:p>
        <w:p w14:paraId="09A37ED5" w14:textId="6993F49E" w:rsidR="004553D3" w:rsidRDefault="004553D3">
          <w:pPr>
            <w:pStyle w:val="Inhopg3"/>
            <w:tabs>
              <w:tab w:val="left" w:pos="1100"/>
              <w:tab w:val="right" w:leader="dot" w:pos="9062"/>
            </w:tabs>
            <w:rPr>
              <w:rFonts w:asciiTheme="minorHAnsi" w:eastAsiaTheme="minorEastAsia" w:hAnsiTheme="minorHAnsi"/>
              <w:noProof/>
              <w:kern w:val="2"/>
              <w:sz w:val="22"/>
              <w:lang w:eastAsia="nl-NL"/>
              <w14:ligatures w14:val="standardContextual"/>
            </w:rPr>
          </w:pPr>
          <w:hyperlink w:anchor="_Toc189497962" w:history="1">
            <w:r w:rsidRPr="00B73317">
              <w:rPr>
                <w:rStyle w:val="Hyperlink"/>
                <w:rFonts w:ascii="RijksoverheidSansHeading" w:hAnsi="RijksoverheidSansHeading"/>
                <w:noProof/>
              </w:rPr>
              <w:t>3.3.1.</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Verplichte uitsluitingsgronden</w:t>
            </w:r>
            <w:r>
              <w:rPr>
                <w:noProof/>
                <w:webHidden/>
              </w:rPr>
              <w:tab/>
            </w:r>
            <w:r>
              <w:rPr>
                <w:noProof/>
                <w:webHidden/>
              </w:rPr>
              <w:fldChar w:fldCharType="begin"/>
            </w:r>
            <w:r>
              <w:rPr>
                <w:noProof/>
                <w:webHidden/>
              </w:rPr>
              <w:instrText xml:space="preserve"> PAGEREF _Toc189497962 \h </w:instrText>
            </w:r>
            <w:r>
              <w:rPr>
                <w:noProof/>
                <w:webHidden/>
              </w:rPr>
            </w:r>
            <w:r>
              <w:rPr>
                <w:noProof/>
                <w:webHidden/>
              </w:rPr>
              <w:fldChar w:fldCharType="separate"/>
            </w:r>
            <w:r w:rsidR="00644633">
              <w:rPr>
                <w:noProof/>
                <w:webHidden/>
              </w:rPr>
              <w:t>14</w:t>
            </w:r>
            <w:r>
              <w:rPr>
                <w:noProof/>
                <w:webHidden/>
              </w:rPr>
              <w:fldChar w:fldCharType="end"/>
            </w:r>
          </w:hyperlink>
        </w:p>
        <w:p w14:paraId="604576C3" w14:textId="10F5865A" w:rsidR="004553D3" w:rsidRDefault="004553D3">
          <w:pPr>
            <w:pStyle w:val="Inhopg3"/>
            <w:tabs>
              <w:tab w:val="left" w:pos="1100"/>
              <w:tab w:val="right" w:leader="dot" w:pos="9062"/>
            </w:tabs>
            <w:rPr>
              <w:rFonts w:asciiTheme="minorHAnsi" w:eastAsiaTheme="minorEastAsia" w:hAnsiTheme="minorHAnsi"/>
              <w:noProof/>
              <w:kern w:val="2"/>
              <w:sz w:val="22"/>
              <w:lang w:eastAsia="nl-NL"/>
              <w14:ligatures w14:val="standardContextual"/>
            </w:rPr>
          </w:pPr>
          <w:hyperlink w:anchor="_Toc189497963" w:history="1">
            <w:r w:rsidRPr="00B73317">
              <w:rPr>
                <w:rStyle w:val="Hyperlink"/>
                <w:rFonts w:ascii="RijksoverheidSansHeading" w:hAnsi="RijksoverheidSansHeading"/>
                <w:noProof/>
              </w:rPr>
              <w:t>3.3.2.</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Facultatieve Uitsluitingsgronden</w:t>
            </w:r>
            <w:r>
              <w:rPr>
                <w:noProof/>
                <w:webHidden/>
              </w:rPr>
              <w:tab/>
            </w:r>
            <w:r>
              <w:rPr>
                <w:noProof/>
                <w:webHidden/>
              </w:rPr>
              <w:fldChar w:fldCharType="begin"/>
            </w:r>
            <w:r>
              <w:rPr>
                <w:noProof/>
                <w:webHidden/>
              </w:rPr>
              <w:instrText xml:space="preserve"> PAGEREF _Toc189497963 \h </w:instrText>
            </w:r>
            <w:r>
              <w:rPr>
                <w:noProof/>
                <w:webHidden/>
              </w:rPr>
            </w:r>
            <w:r>
              <w:rPr>
                <w:noProof/>
                <w:webHidden/>
              </w:rPr>
              <w:fldChar w:fldCharType="separate"/>
            </w:r>
            <w:r w:rsidR="00644633">
              <w:rPr>
                <w:noProof/>
                <w:webHidden/>
              </w:rPr>
              <w:t>14</w:t>
            </w:r>
            <w:r>
              <w:rPr>
                <w:noProof/>
                <w:webHidden/>
              </w:rPr>
              <w:fldChar w:fldCharType="end"/>
            </w:r>
          </w:hyperlink>
        </w:p>
        <w:p w14:paraId="63E9F852" w14:textId="6531923E" w:rsidR="004553D3" w:rsidRDefault="004553D3">
          <w:pPr>
            <w:pStyle w:val="Inhopg2"/>
            <w:tabs>
              <w:tab w:val="left" w:pos="660"/>
              <w:tab w:val="right" w:leader="dot" w:pos="9062"/>
            </w:tabs>
            <w:rPr>
              <w:rFonts w:asciiTheme="minorHAnsi" w:eastAsiaTheme="minorEastAsia" w:hAnsiTheme="minorHAnsi"/>
              <w:noProof/>
              <w:kern w:val="2"/>
              <w:sz w:val="22"/>
              <w:lang w:eastAsia="nl-NL"/>
              <w14:ligatures w14:val="standardContextual"/>
            </w:rPr>
          </w:pPr>
          <w:hyperlink w:anchor="_Toc189497964" w:history="1">
            <w:r w:rsidRPr="00B73317">
              <w:rPr>
                <w:rStyle w:val="Hyperlink"/>
                <w:rFonts w:ascii="RijksoverheidSansHeading" w:hAnsi="RijksoverheidSansHeading"/>
                <w:noProof/>
              </w:rPr>
              <w:t>3.4.</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Geschiktheidseisen</w:t>
            </w:r>
            <w:r>
              <w:rPr>
                <w:noProof/>
                <w:webHidden/>
              </w:rPr>
              <w:tab/>
            </w:r>
            <w:r>
              <w:rPr>
                <w:noProof/>
                <w:webHidden/>
              </w:rPr>
              <w:fldChar w:fldCharType="begin"/>
            </w:r>
            <w:r>
              <w:rPr>
                <w:noProof/>
                <w:webHidden/>
              </w:rPr>
              <w:instrText xml:space="preserve"> PAGEREF _Toc189497964 \h </w:instrText>
            </w:r>
            <w:r>
              <w:rPr>
                <w:noProof/>
                <w:webHidden/>
              </w:rPr>
            </w:r>
            <w:r>
              <w:rPr>
                <w:noProof/>
                <w:webHidden/>
              </w:rPr>
              <w:fldChar w:fldCharType="separate"/>
            </w:r>
            <w:r w:rsidR="00644633">
              <w:rPr>
                <w:noProof/>
                <w:webHidden/>
              </w:rPr>
              <w:t>14</w:t>
            </w:r>
            <w:r>
              <w:rPr>
                <w:noProof/>
                <w:webHidden/>
              </w:rPr>
              <w:fldChar w:fldCharType="end"/>
            </w:r>
          </w:hyperlink>
        </w:p>
        <w:p w14:paraId="21E847B2" w14:textId="36FCAE68" w:rsidR="004553D3" w:rsidRDefault="004553D3">
          <w:pPr>
            <w:pStyle w:val="Inhopg3"/>
            <w:tabs>
              <w:tab w:val="left" w:pos="1100"/>
              <w:tab w:val="right" w:leader="dot" w:pos="9062"/>
            </w:tabs>
            <w:rPr>
              <w:rFonts w:asciiTheme="minorHAnsi" w:eastAsiaTheme="minorEastAsia" w:hAnsiTheme="minorHAnsi"/>
              <w:noProof/>
              <w:kern w:val="2"/>
              <w:sz w:val="22"/>
              <w:lang w:eastAsia="nl-NL"/>
              <w14:ligatures w14:val="standardContextual"/>
            </w:rPr>
          </w:pPr>
          <w:hyperlink w:anchor="_Toc189497965" w:history="1">
            <w:r w:rsidRPr="00B73317">
              <w:rPr>
                <w:rStyle w:val="Hyperlink"/>
                <w:rFonts w:ascii="RijksoverheidSansHeading" w:hAnsi="RijksoverheidSansHeading"/>
                <w:noProof/>
              </w:rPr>
              <w:t>3.4.1.</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Beroeps-en handelsregister</w:t>
            </w:r>
            <w:r>
              <w:rPr>
                <w:noProof/>
                <w:webHidden/>
              </w:rPr>
              <w:tab/>
            </w:r>
            <w:r>
              <w:rPr>
                <w:noProof/>
                <w:webHidden/>
              </w:rPr>
              <w:fldChar w:fldCharType="begin"/>
            </w:r>
            <w:r>
              <w:rPr>
                <w:noProof/>
                <w:webHidden/>
              </w:rPr>
              <w:instrText xml:space="preserve"> PAGEREF _Toc189497965 \h </w:instrText>
            </w:r>
            <w:r>
              <w:rPr>
                <w:noProof/>
                <w:webHidden/>
              </w:rPr>
            </w:r>
            <w:r>
              <w:rPr>
                <w:noProof/>
                <w:webHidden/>
              </w:rPr>
              <w:fldChar w:fldCharType="separate"/>
            </w:r>
            <w:r w:rsidR="00644633">
              <w:rPr>
                <w:noProof/>
                <w:webHidden/>
              </w:rPr>
              <w:t>14</w:t>
            </w:r>
            <w:r>
              <w:rPr>
                <w:noProof/>
                <w:webHidden/>
              </w:rPr>
              <w:fldChar w:fldCharType="end"/>
            </w:r>
          </w:hyperlink>
        </w:p>
        <w:p w14:paraId="67132C56" w14:textId="34BFB99C" w:rsidR="004553D3" w:rsidRDefault="004553D3">
          <w:pPr>
            <w:pStyle w:val="Inhopg3"/>
            <w:tabs>
              <w:tab w:val="left" w:pos="1100"/>
              <w:tab w:val="right" w:leader="dot" w:pos="9062"/>
            </w:tabs>
            <w:rPr>
              <w:rFonts w:asciiTheme="minorHAnsi" w:eastAsiaTheme="minorEastAsia" w:hAnsiTheme="minorHAnsi"/>
              <w:noProof/>
              <w:kern w:val="2"/>
              <w:sz w:val="22"/>
              <w:lang w:eastAsia="nl-NL"/>
              <w14:ligatures w14:val="standardContextual"/>
            </w:rPr>
          </w:pPr>
          <w:hyperlink w:anchor="_Toc189497966" w:history="1">
            <w:r w:rsidRPr="00B73317">
              <w:rPr>
                <w:rStyle w:val="Hyperlink"/>
                <w:rFonts w:ascii="RijksoverheidSansHeading" w:hAnsi="RijksoverheidSansHeading"/>
                <w:noProof/>
              </w:rPr>
              <w:t>3.4.2.</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Financiële en economische draagkracht</w:t>
            </w:r>
            <w:r>
              <w:rPr>
                <w:noProof/>
                <w:webHidden/>
              </w:rPr>
              <w:tab/>
            </w:r>
            <w:r>
              <w:rPr>
                <w:noProof/>
                <w:webHidden/>
              </w:rPr>
              <w:fldChar w:fldCharType="begin"/>
            </w:r>
            <w:r>
              <w:rPr>
                <w:noProof/>
                <w:webHidden/>
              </w:rPr>
              <w:instrText xml:space="preserve"> PAGEREF _Toc189497966 \h </w:instrText>
            </w:r>
            <w:r>
              <w:rPr>
                <w:noProof/>
                <w:webHidden/>
              </w:rPr>
            </w:r>
            <w:r>
              <w:rPr>
                <w:noProof/>
                <w:webHidden/>
              </w:rPr>
              <w:fldChar w:fldCharType="separate"/>
            </w:r>
            <w:r w:rsidR="00644633">
              <w:rPr>
                <w:noProof/>
                <w:webHidden/>
              </w:rPr>
              <w:t>14</w:t>
            </w:r>
            <w:r>
              <w:rPr>
                <w:noProof/>
                <w:webHidden/>
              </w:rPr>
              <w:fldChar w:fldCharType="end"/>
            </w:r>
          </w:hyperlink>
        </w:p>
        <w:p w14:paraId="6598D3AE" w14:textId="5633788D" w:rsidR="004553D3" w:rsidRDefault="004553D3">
          <w:pPr>
            <w:pStyle w:val="Inhopg3"/>
            <w:tabs>
              <w:tab w:val="left" w:pos="1100"/>
              <w:tab w:val="right" w:leader="dot" w:pos="9062"/>
            </w:tabs>
            <w:rPr>
              <w:rFonts w:asciiTheme="minorHAnsi" w:eastAsiaTheme="minorEastAsia" w:hAnsiTheme="minorHAnsi"/>
              <w:noProof/>
              <w:kern w:val="2"/>
              <w:sz w:val="22"/>
              <w:lang w:eastAsia="nl-NL"/>
              <w14:ligatures w14:val="standardContextual"/>
            </w:rPr>
          </w:pPr>
          <w:hyperlink w:anchor="_Toc189497967" w:history="1">
            <w:r w:rsidRPr="00B73317">
              <w:rPr>
                <w:rStyle w:val="Hyperlink"/>
                <w:rFonts w:ascii="RijksoverheidSansHeading" w:hAnsi="RijksoverheidSansHeading"/>
                <w:noProof/>
              </w:rPr>
              <w:t>3.4.3.</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Technische bekwaamheid en beroepsbekwaamheid</w:t>
            </w:r>
            <w:r>
              <w:rPr>
                <w:noProof/>
                <w:webHidden/>
              </w:rPr>
              <w:tab/>
            </w:r>
            <w:r>
              <w:rPr>
                <w:noProof/>
                <w:webHidden/>
              </w:rPr>
              <w:fldChar w:fldCharType="begin"/>
            </w:r>
            <w:r>
              <w:rPr>
                <w:noProof/>
                <w:webHidden/>
              </w:rPr>
              <w:instrText xml:space="preserve"> PAGEREF _Toc189497967 \h </w:instrText>
            </w:r>
            <w:r>
              <w:rPr>
                <w:noProof/>
                <w:webHidden/>
              </w:rPr>
            </w:r>
            <w:r>
              <w:rPr>
                <w:noProof/>
                <w:webHidden/>
              </w:rPr>
              <w:fldChar w:fldCharType="separate"/>
            </w:r>
            <w:r w:rsidR="00644633">
              <w:rPr>
                <w:noProof/>
                <w:webHidden/>
              </w:rPr>
              <w:t>14</w:t>
            </w:r>
            <w:r>
              <w:rPr>
                <w:noProof/>
                <w:webHidden/>
              </w:rPr>
              <w:fldChar w:fldCharType="end"/>
            </w:r>
          </w:hyperlink>
        </w:p>
        <w:p w14:paraId="32FD9E64" w14:textId="3B1FF6A7" w:rsidR="004553D3" w:rsidRDefault="004553D3">
          <w:pPr>
            <w:pStyle w:val="Inhopg3"/>
            <w:tabs>
              <w:tab w:val="left" w:pos="1100"/>
              <w:tab w:val="right" w:leader="dot" w:pos="9062"/>
            </w:tabs>
            <w:rPr>
              <w:rFonts w:asciiTheme="minorHAnsi" w:eastAsiaTheme="minorEastAsia" w:hAnsiTheme="minorHAnsi"/>
              <w:noProof/>
              <w:kern w:val="2"/>
              <w:sz w:val="22"/>
              <w:lang w:eastAsia="nl-NL"/>
              <w14:ligatures w14:val="standardContextual"/>
            </w:rPr>
          </w:pPr>
          <w:hyperlink w:anchor="_Toc189497968" w:history="1">
            <w:r w:rsidRPr="00B73317">
              <w:rPr>
                <w:rStyle w:val="Hyperlink"/>
                <w:rFonts w:ascii="RijksoverheidSansHeading" w:hAnsi="RijksoverheidSansHeading"/>
                <w:noProof/>
              </w:rPr>
              <w:t>3.4.4.</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Informatieveiligheid</w:t>
            </w:r>
            <w:r>
              <w:rPr>
                <w:noProof/>
                <w:webHidden/>
              </w:rPr>
              <w:tab/>
            </w:r>
            <w:r>
              <w:rPr>
                <w:noProof/>
                <w:webHidden/>
              </w:rPr>
              <w:fldChar w:fldCharType="begin"/>
            </w:r>
            <w:r>
              <w:rPr>
                <w:noProof/>
                <w:webHidden/>
              </w:rPr>
              <w:instrText xml:space="preserve"> PAGEREF _Toc189497968 \h </w:instrText>
            </w:r>
            <w:r>
              <w:rPr>
                <w:noProof/>
                <w:webHidden/>
              </w:rPr>
            </w:r>
            <w:r>
              <w:rPr>
                <w:noProof/>
                <w:webHidden/>
              </w:rPr>
              <w:fldChar w:fldCharType="separate"/>
            </w:r>
            <w:r w:rsidR="00644633">
              <w:rPr>
                <w:noProof/>
                <w:webHidden/>
              </w:rPr>
              <w:t>15</w:t>
            </w:r>
            <w:r>
              <w:rPr>
                <w:noProof/>
                <w:webHidden/>
              </w:rPr>
              <w:fldChar w:fldCharType="end"/>
            </w:r>
          </w:hyperlink>
        </w:p>
        <w:p w14:paraId="46B2368C" w14:textId="2549195E" w:rsidR="004553D3" w:rsidRDefault="004553D3">
          <w:pPr>
            <w:pStyle w:val="Inhopg3"/>
            <w:tabs>
              <w:tab w:val="left" w:pos="1100"/>
              <w:tab w:val="right" w:leader="dot" w:pos="9062"/>
            </w:tabs>
            <w:rPr>
              <w:rFonts w:asciiTheme="minorHAnsi" w:eastAsiaTheme="minorEastAsia" w:hAnsiTheme="minorHAnsi"/>
              <w:noProof/>
              <w:kern w:val="2"/>
              <w:sz w:val="22"/>
              <w:lang w:eastAsia="nl-NL"/>
              <w14:ligatures w14:val="standardContextual"/>
            </w:rPr>
          </w:pPr>
          <w:hyperlink w:anchor="_Toc189497969" w:history="1">
            <w:r w:rsidRPr="00B73317">
              <w:rPr>
                <w:rStyle w:val="Hyperlink"/>
                <w:rFonts w:ascii="RijksoverheidSansHeading" w:hAnsi="RijksoverheidSansHeading"/>
                <w:noProof/>
              </w:rPr>
              <w:t>3.4.5.</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Bedrijfsaansprakelijkheidsverzekering</w:t>
            </w:r>
            <w:r>
              <w:rPr>
                <w:noProof/>
                <w:webHidden/>
              </w:rPr>
              <w:tab/>
            </w:r>
            <w:r>
              <w:rPr>
                <w:noProof/>
                <w:webHidden/>
              </w:rPr>
              <w:fldChar w:fldCharType="begin"/>
            </w:r>
            <w:r>
              <w:rPr>
                <w:noProof/>
                <w:webHidden/>
              </w:rPr>
              <w:instrText xml:space="preserve"> PAGEREF _Toc189497969 \h </w:instrText>
            </w:r>
            <w:r>
              <w:rPr>
                <w:noProof/>
                <w:webHidden/>
              </w:rPr>
            </w:r>
            <w:r>
              <w:rPr>
                <w:noProof/>
                <w:webHidden/>
              </w:rPr>
              <w:fldChar w:fldCharType="separate"/>
            </w:r>
            <w:r w:rsidR="00644633">
              <w:rPr>
                <w:noProof/>
                <w:webHidden/>
              </w:rPr>
              <w:t>15</w:t>
            </w:r>
            <w:r>
              <w:rPr>
                <w:noProof/>
                <w:webHidden/>
              </w:rPr>
              <w:fldChar w:fldCharType="end"/>
            </w:r>
          </w:hyperlink>
        </w:p>
        <w:p w14:paraId="3DE378FE" w14:textId="54A05A00" w:rsidR="004553D3" w:rsidRDefault="004553D3">
          <w:pPr>
            <w:pStyle w:val="Inhopg2"/>
            <w:tabs>
              <w:tab w:val="left" w:pos="660"/>
              <w:tab w:val="right" w:leader="dot" w:pos="9062"/>
            </w:tabs>
            <w:rPr>
              <w:rFonts w:asciiTheme="minorHAnsi" w:eastAsiaTheme="minorEastAsia" w:hAnsiTheme="minorHAnsi"/>
              <w:noProof/>
              <w:kern w:val="2"/>
              <w:sz w:val="22"/>
              <w:lang w:eastAsia="nl-NL"/>
              <w14:ligatures w14:val="standardContextual"/>
            </w:rPr>
          </w:pPr>
          <w:hyperlink w:anchor="_Toc189497970" w:history="1">
            <w:r w:rsidRPr="00B73317">
              <w:rPr>
                <w:rStyle w:val="Hyperlink"/>
                <w:rFonts w:ascii="RijksoverheidSansHeading" w:hAnsi="RijksoverheidSansHeading"/>
                <w:noProof/>
              </w:rPr>
              <w:t>3.5.</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Bewijsstukken</w:t>
            </w:r>
            <w:r>
              <w:rPr>
                <w:noProof/>
                <w:webHidden/>
              </w:rPr>
              <w:tab/>
            </w:r>
            <w:r>
              <w:rPr>
                <w:noProof/>
                <w:webHidden/>
              </w:rPr>
              <w:fldChar w:fldCharType="begin"/>
            </w:r>
            <w:r>
              <w:rPr>
                <w:noProof/>
                <w:webHidden/>
              </w:rPr>
              <w:instrText xml:space="preserve"> PAGEREF _Toc189497970 \h </w:instrText>
            </w:r>
            <w:r>
              <w:rPr>
                <w:noProof/>
                <w:webHidden/>
              </w:rPr>
            </w:r>
            <w:r>
              <w:rPr>
                <w:noProof/>
                <w:webHidden/>
              </w:rPr>
              <w:fldChar w:fldCharType="separate"/>
            </w:r>
            <w:r w:rsidR="00644633">
              <w:rPr>
                <w:noProof/>
                <w:webHidden/>
              </w:rPr>
              <w:t>15</w:t>
            </w:r>
            <w:r>
              <w:rPr>
                <w:noProof/>
                <w:webHidden/>
              </w:rPr>
              <w:fldChar w:fldCharType="end"/>
            </w:r>
          </w:hyperlink>
        </w:p>
        <w:p w14:paraId="5AA583D6" w14:textId="52AE486B" w:rsidR="004553D3" w:rsidRDefault="004553D3">
          <w:pPr>
            <w:pStyle w:val="Inhopg1"/>
            <w:tabs>
              <w:tab w:val="left" w:pos="360"/>
              <w:tab w:val="right" w:leader="dot" w:pos="9062"/>
            </w:tabs>
            <w:rPr>
              <w:rFonts w:asciiTheme="minorHAnsi" w:eastAsiaTheme="minorEastAsia" w:hAnsiTheme="minorHAnsi"/>
              <w:noProof/>
              <w:kern w:val="2"/>
              <w:sz w:val="22"/>
              <w:lang w:eastAsia="nl-NL"/>
              <w14:ligatures w14:val="standardContextual"/>
            </w:rPr>
          </w:pPr>
          <w:hyperlink w:anchor="_Toc189497971" w:history="1">
            <w:r w:rsidRPr="00B73317">
              <w:rPr>
                <w:rStyle w:val="Hyperlink"/>
                <w:rFonts w:ascii="RijksoverheidSansHeading" w:hAnsi="RijksoverheidSansHeading"/>
                <w:noProof/>
              </w:rPr>
              <w:t>4.</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Beoordeling van de gunningscriteria</w:t>
            </w:r>
            <w:r>
              <w:rPr>
                <w:noProof/>
                <w:webHidden/>
              </w:rPr>
              <w:tab/>
            </w:r>
            <w:r>
              <w:rPr>
                <w:noProof/>
                <w:webHidden/>
              </w:rPr>
              <w:fldChar w:fldCharType="begin"/>
            </w:r>
            <w:r>
              <w:rPr>
                <w:noProof/>
                <w:webHidden/>
              </w:rPr>
              <w:instrText xml:space="preserve"> PAGEREF _Toc189497971 \h </w:instrText>
            </w:r>
            <w:r>
              <w:rPr>
                <w:noProof/>
                <w:webHidden/>
              </w:rPr>
            </w:r>
            <w:r>
              <w:rPr>
                <w:noProof/>
                <w:webHidden/>
              </w:rPr>
              <w:fldChar w:fldCharType="separate"/>
            </w:r>
            <w:r w:rsidR="00644633">
              <w:rPr>
                <w:noProof/>
                <w:webHidden/>
              </w:rPr>
              <w:t>16</w:t>
            </w:r>
            <w:r>
              <w:rPr>
                <w:noProof/>
                <w:webHidden/>
              </w:rPr>
              <w:fldChar w:fldCharType="end"/>
            </w:r>
          </w:hyperlink>
        </w:p>
        <w:p w14:paraId="1ABF813C" w14:textId="0FBD10ED" w:rsidR="004553D3" w:rsidRDefault="004553D3">
          <w:pPr>
            <w:pStyle w:val="Inhopg2"/>
            <w:tabs>
              <w:tab w:val="left" w:pos="660"/>
              <w:tab w:val="right" w:leader="dot" w:pos="9062"/>
            </w:tabs>
            <w:rPr>
              <w:rFonts w:asciiTheme="minorHAnsi" w:eastAsiaTheme="minorEastAsia" w:hAnsiTheme="minorHAnsi"/>
              <w:noProof/>
              <w:kern w:val="2"/>
              <w:sz w:val="22"/>
              <w:lang w:eastAsia="nl-NL"/>
              <w14:ligatures w14:val="standardContextual"/>
            </w:rPr>
          </w:pPr>
          <w:hyperlink w:anchor="_Toc189497972" w:history="1">
            <w:r w:rsidRPr="00B73317">
              <w:rPr>
                <w:rStyle w:val="Hyperlink"/>
                <w:rFonts w:ascii="RijksoverheidSansHeading" w:hAnsi="RijksoverheidSansHeading"/>
                <w:noProof/>
              </w:rPr>
              <w:t>4.1.</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Gunningsmethodiek</w:t>
            </w:r>
            <w:r>
              <w:rPr>
                <w:noProof/>
                <w:webHidden/>
              </w:rPr>
              <w:tab/>
            </w:r>
            <w:r>
              <w:rPr>
                <w:noProof/>
                <w:webHidden/>
              </w:rPr>
              <w:fldChar w:fldCharType="begin"/>
            </w:r>
            <w:r>
              <w:rPr>
                <w:noProof/>
                <w:webHidden/>
              </w:rPr>
              <w:instrText xml:space="preserve"> PAGEREF _Toc189497972 \h </w:instrText>
            </w:r>
            <w:r>
              <w:rPr>
                <w:noProof/>
                <w:webHidden/>
              </w:rPr>
            </w:r>
            <w:r>
              <w:rPr>
                <w:noProof/>
                <w:webHidden/>
              </w:rPr>
              <w:fldChar w:fldCharType="separate"/>
            </w:r>
            <w:r w:rsidR="00644633">
              <w:rPr>
                <w:noProof/>
                <w:webHidden/>
              </w:rPr>
              <w:t>16</w:t>
            </w:r>
            <w:r>
              <w:rPr>
                <w:noProof/>
                <w:webHidden/>
              </w:rPr>
              <w:fldChar w:fldCharType="end"/>
            </w:r>
          </w:hyperlink>
        </w:p>
        <w:p w14:paraId="3FCDA221" w14:textId="0451B83C" w:rsidR="004553D3" w:rsidRDefault="004553D3">
          <w:pPr>
            <w:pStyle w:val="Inhopg2"/>
            <w:tabs>
              <w:tab w:val="left" w:pos="660"/>
              <w:tab w:val="right" w:leader="dot" w:pos="9062"/>
            </w:tabs>
            <w:rPr>
              <w:rFonts w:asciiTheme="minorHAnsi" w:eastAsiaTheme="minorEastAsia" w:hAnsiTheme="minorHAnsi"/>
              <w:noProof/>
              <w:kern w:val="2"/>
              <w:sz w:val="22"/>
              <w:lang w:eastAsia="nl-NL"/>
              <w14:ligatures w14:val="standardContextual"/>
            </w:rPr>
          </w:pPr>
          <w:hyperlink w:anchor="_Toc189497973" w:history="1">
            <w:r w:rsidRPr="00B73317">
              <w:rPr>
                <w:rStyle w:val="Hyperlink"/>
                <w:rFonts w:ascii="RijksoverheidSansHeading" w:hAnsi="RijksoverheidSansHeading"/>
                <w:noProof/>
              </w:rPr>
              <w:t>4.2.</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Wensen</w:t>
            </w:r>
            <w:r>
              <w:rPr>
                <w:noProof/>
                <w:webHidden/>
              </w:rPr>
              <w:tab/>
            </w:r>
            <w:r>
              <w:rPr>
                <w:noProof/>
                <w:webHidden/>
              </w:rPr>
              <w:fldChar w:fldCharType="begin"/>
            </w:r>
            <w:r>
              <w:rPr>
                <w:noProof/>
                <w:webHidden/>
              </w:rPr>
              <w:instrText xml:space="preserve"> PAGEREF _Toc189497973 \h </w:instrText>
            </w:r>
            <w:r>
              <w:rPr>
                <w:noProof/>
                <w:webHidden/>
              </w:rPr>
            </w:r>
            <w:r>
              <w:rPr>
                <w:noProof/>
                <w:webHidden/>
              </w:rPr>
              <w:fldChar w:fldCharType="separate"/>
            </w:r>
            <w:r w:rsidR="00644633">
              <w:rPr>
                <w:noProof/>
                <w:webHidden/>
              </w:rPr>
              <w:t>16</w:t>
            </w:r>
            <w:r>
              <w:rPr>
                <w:noProof/>
                <w:webHidden/>
              </w:rPr>
              <w:fldChar w:fldCharType="end"/>
            </w:r>
          </w:hyperlink>
        </w:p>
        <w:p w14:paraId="4ED1A2D4" w14:textId="2D7C1A5E" w:rsidR="004553D3" w:rsidRDefault="004553D3">
          <w:pPr>
            <w:pStyle w:val="Inhopg2"/>
            <w:tabs>
              <w:tab w:val="left" w:pos="660"/>
              <w:tab w:val="right" w:leader="dot" w:pos="9062"/>
            </w:tabs>
            <w:rPr>
              <w:rFonts w:asciiTheme="minorHAnsi" w:eastAsiaTheme="minorEastAsia" w:hAnsiTheme="minorHAnsi"/>
              <w:noProof/>
              <w:kern w:val="2"/>
              <w:sz w:val="22"/>
              <w:lang w:eastAsia="nl-NL"/>
              <w14:ligatures w14:val="standardContextual"/>
            </w:rPr>
          </w:pPr>
          <w:hyperlink w:anchor="_Toc189497974" w:history="1">
            <w:r w:rsidRPr="00B73317">
              <w:rPr>
                <w:rStyle w:val="Hyperlink"/>
                <w:rFonts w:ascii="RijksoverheidSansHeading" w:hAnsi="RijksoverheidSansHeading"/>
                <w:noProof/>
              </w:rPr>
              <w:t>4.3.</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Beoordeling kwaliteit</w:t>
            </w:r>
            <w:r>
              <w:rPr>
                <w:noProof/>
                <w:webHidden/>
              </w:rPr>
              <w:tab/>
            </w:r>
            <w:r>
              <w:rPr>
                <w:noProof/>
                <w:webHidden/>
              </w:rPr>
              <w:fldChar w:fldCharType="begin"/>
            </w:r>
            <w:r>
              <w:rPr>
                <w:noProof/>
                <w:webHidden/>
              </w:rPr>
              <w:instrText xml:space="preserve"> PAGEREF _Toc189497974 \h </w:instrText>
            </w:r>
            <w:r>
              <w:rPr>
                <w:noProof/>
                <w:webHidden/>
              </w:rPr>
            </w:r>
            <w:r>
              <w:rPr>
                <w:noProof/>
                <w:webHidden/>
              </w:rPr>
              <w:fldChar w:fldCharType="separate"/>
            </w:r>
            <w:r w:rsidR="00644633">
              <w:rPr>
                <w:noProof/>
                <w:webHidden/>
              </w:rPr>
              <w:t>17</w:t>
            </w:r>
            <w:r>
              <w:rPr>
                <w:noProof/>
                <w:webHidden/>
              </w:rPr>
              <w:fldChar w:fldCharType="end"/>
            </w:r>
          </w:hyperlink>
        </w:p>
        <w:p w14:paraId="5B608CDC" w14:textId="2CDBF252" w:rsidR="004553D3" w:rsidRDefault="004553D3">
          <w:pPr>
            <w:pStyle w:val="Inhopg2"/>
            <w:tabs>
              <w:tab w:val="left" w:pos="660"/>
              <w:tab w:val="right" w:leader="dot" w:pos="9062"/>
            </w:tabs>
            <w:rPr>
              <w:rFonts w:asciiTheme="minorHAnsi" w:eastAsiaTheme="minorEastAsia" w:hAnsiTheme="minorHAnsi"/>
              <w:noProof/>
              <w:kern w:val="2"/>
              <w:sz w:val="22"/>
              <w:lang w:eastAsia="nl-NL"/>
              <w14:ligatures w14:val="standardContextual"/>
            </w:rPr>
          </w:pPr>
          <w:hyperlink w:anchor="_Toc189497975" w:history="1">
            <w:r w:rsidRPr="00B73317">
              <w:rPr>
                <w:rStyle w:val="Hyperlink"/>
                <w:rFonts w:ascii="RijksoverheidSansHeading" w:hAnsi="RijksoverheidSansHeading"/>
                <w:noProof/>
              </w:rPr>
              <w:t>4.4.</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Beoordeling prijs</w:t>
            </w:r>
            <w:r>
              <w:rPr>
                <w:noProof/>
                <w:webHidden/>
              </w:rPr>
              <w:tab/>
            </w:r>
            <w:r>
              <w:rPr>
                <w:noProof/>
                <w:webHidden/>
              </w:rPr>
              <w:fldChar w:fldCharType="begin"/>
            </w:r>
            <w:r>
              <w:rPr>
                <w:noProof/>
                <w:webHidden/>
              </w:rPr>
              <w:instrText xml:space="preserve"> PAGEREF _Toc189497975 \h </w:instrText>
            </w:r>
            <w:r>
              <w:rPr>
                <w:noProof/>
                <w:webHidden/>
              </w:rPr>
            </w:r>
            <w:r>
              <w:rPr>
                <w:noProof/>
                <w:webHidden/>
              </w:rPr>
              <w:fldChar w:fldCharType="separate"/>
            </w:r>
            <w:r w:rsidR="00644633">
              <w:rPr>
                <w:noProof/>
                <w:webHidden/>
              </w:rPr>
              <w:t>18</w:t>
            </w:r>
            <w:r>
              <w:rPr>
                <w:noProof/>
                <w:webHidden/>
              </w:rPr>
              <w:fldChar w:fldCharType="end"/>
            </w:r>
          </w:hyperlink>
        </w:p>
        <w:p w14:paraId="2208B8B4" w14:textId="532D7531" w:rsidR="004553D3" w:rsidRDefault="004553D3">
          <w:pPr>
            <w:pStyle w:val="Inhopg1"/>
            <w:tabs>
              <w:tab w:val="left" w:pos="360"/>
              <w:tab w:val="right" w:leader="dot" w:pos="9062"/>
            </w:tabs>
            <w:rPr>
              <w:rFonts w:asciiTheme="minorHAnsi" w:eastAsiaTheme="minorEastAsia" w:hAnsiTheme="minorHAnsi"/>
              <w:noProof/>
              <w:kern w:val="2"/>
              <w:sz w:val="22"/>
              <w:lang w:eastAsia="nl-NL"/>
              <w14:ligatures w14:val="standardContextual"/>
            </w:rPr>
          </w:pPr>
          <w:hyperlink w:anchor="_Toc189497976" w:history="1">
            <w:r w:rsidRPr="00B73317">
              <w:rPr>
                <w:rStyle w:val="Hyperlink"/>
                <w:rFonts w:ascii="RijksoverheidSansHeading" w:hAnsi="RijksoverheidSansHeading"/>
                <w:noProof/>
              </w:rPr>
              <w:t>5.</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Wijze van inschrijven en vormvereisten</w:t>
            </w:r>
            <w:r>
              <w:rPr>
                <w:noProof/>
                <w:webHidden/>
              </w:rPr>
              <w:tab/>
            </w:r>
            <w:r>
              <w:rPr>
                <w:noProof/>
                <w:webHidden/>
              </w:rPr>
              <w:fldChar w:fldCharType="begin"/>
            </w:r>
            <w:r>
              <w:rPr>
                <w:noProof/>
                <w:webHidden/>
              </w:rPr>
              <w:instrText xml:space="preserve"> PAGEREF _Toc189497976 \h </w:instrText>
            </w:r>
            <w:r>
              <w:rPr>
                <w:noProof/>
                <w:webHidden/>
              </w:rPr>
            </w:r>
            <w:r>
              <w:rPr>
                <w:noProof/>
                <w:webHidden/>
              </w:rPr>
              <w:fldChar w:fldCharType="separate"/>
            </w:r>
            <w:r w:rsidR="00644633">
              <w:rPr>
                <w:noProof/>
                <w:webHidden/>
              </w:rPr>
              <w:t>20</w:t>
            </w:r>
            <w:r>
              <w:rPr>
                <w:noProof/>
                <w:webHidden/>
              </w:rPr>
              <w:fldChar w:fldCharType="end"/>
            </w:r>
          </w:hyperlink>
        </w:p>
        <w:p w14:paraId="43A290A1" w14:textId="194075D9" w:rsidR="004553D3" w:rsidRDefault="004553D3">
          <w:pPr>
            <w:pStyle w:val="Inhopg2"/>
            <w:tabs>
              <w:tab w:val="left" w:pos="660"/>
              <w:tab w:val="right" w:leader="dot" w:pos="9062"/>
            </w:tabs>
            <w:rPr>
              <w:rFonts w:asciiTheme="minorHAnsi" w:eastAsiaTheme="minorEastAsia" w:hAnsiTheme="minorHAnsi"/>
              <w:noProof/>
              <w:kern w:val="2"/>
              <w:sz w:val="22"/>
              <w:lang w:eastAsia="nl-NL"/>
              <w14:ligatures w14:val="standardContextual"/>
            </w:rPr>
          </w:pPr>
          <w:hyperlink w:anchor="_Toc189497977" w:history="1">
            <w:r w:rsidRPr="00B73317">
              <w:rPr>
                <w:rStyle w:val="Hyperlink"/>
                <w:rFonts w:ascii="RijksoverheidSansHeading" w:hAnsi="RijksoverheidSansHeading"/>
                <w:noProof/>
              </w:rPr>
              <w:t>5.1.</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Wijze van inschrijven</w:t>
            </w:r>
            <w:r>
              <w:rPr>
                <w:noProof/>
                <w:webHidden/>
              </w:rPr>
              <w:tab/>
            </w:r>
            <w:r>
              <w:rPr>
                <w:noProof/>
                <w:webHidden/>
              </w:rPr>
              <w:fldChar w:fldCharType="begin"/>
            </w:r>
            <w:r>
              <w:rPr>
                <w:noProof/>
                <w:webHidden/>
              </w:rPr>
              <w:instrText xml:space="preserve"> PAGEREF _Toc189497977 \h </w:instrText>
            </w:r>
            <w:r>
              <w:rPr>
                <w:noProof/>
                <w:webHidden/>
              </w:rPr>
            </w:r>
            <w:r>
              <w:rPr>
                <w:noProof/>
                <w:webHidden/>
              </w:rPr>
              <w:fldChar w:fldCharType="separate"/>
            </w:r>
            <w:r w:rsidR="00644633">
              <w:rPr>
                <w:noProof/>
                <w:webHidden/>
              </w:rPr>
              <w:t>20</w:t>
            </w:r>
            <w:r>
              <w:rPr>
                <w:noProof/>
                <w:webHidden/>
              </w:rPr>
              <w:fldChar w:fldCharType="end"/>
            </w:r>
          </w:hyperlink>
        </w:p>
        <w:p w14:paraId="4E935604" w14:textId="6881DE76" w:rsidR="004553D3" w:rsidRDefault="004553D3">
          <w:pPr>
            <w:pStyle w:val="Inhopg3"/>
            <w:tabs>
              <w:tab w:val="left" w:pos="1100"/>
              <w:tab w:val="right" w:leader="dot" w:pos="9062"/>
            </w:tabs>
            <w:rPr>
              <w:rFonts w:asciiTheme="minorHAnsi" w:eastAsiaTheme="minorEastAsia" w:hAnsiTheme="minorHAnsi"/>
              <w:noProof/>
              <w:kern w:val="2"/>
              <w:sz w:val="22"/>
              <w:lang w:eastAsia="nl-NL"/>
              <w14:ligatures w14:val="standardContextual"/>
            </w:rPr>
          </w:pPr>
          <w:hyperlink w:anchor="_Toc189497978" w:history="1">
            <w:r w:rsidRPr="00B73317">
              <w:rPr>
                <w:rStyle w:val="Hyperlink"/>
                <w:rFonts w:ascii="RijksoverheidSansHeading" w:hAnsi="RijksoverheidSansHeading"/>
                <w:noProof/>
              </w:rPr>
              <w:t>5.1.1.</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Zelfstandig</w:t>
            </w:r>
            <w:r>
              <w:rPr>
                <w:noProof/>
                <w:webHidden/>
              </w:rPr>
              <w:tab/>
            </w:r>
            <w:r>
              <w:rPr>
                <w:noProof/>
                <w:webHidden/>
              </w:rPr>
              <w:fldChar w:fldCharType="begin"/>
            </w:r>
            <w:r>
              <w:rPr>
                <w:noProof/>
                <w:webHidden/>
              </w:rPr>
              <w:instrText xml:space="preserve"> PAGEREF _Toc189497978 \h </w:instrText>
            </w:r>
            <w:r>
              <w:rPr>
                <w:noProof/>
                <w:webHidden/>
              </w:rPr>
            </w:r>
            <w:r>
              <w:rPr>
                <w:noProof/>
                <w:webHidden/>
              </w:rPr>
              <w:fldChar w:fldCharType="separate"/>
            </w:r>
            <w:r w:rsidR="00644633">
              <w:rPr>
                <w:noProof/>
                <w:webHidden/>
              </w:rPr>
              <w:t>20</w:t>
            </w:r>
            <w:r>
              <w:rPr>
                <w:noProof/>
                <w:webHidden/>
              </w:rPr>
              <w:fldChar w:fldCharType="end"/>
            </w:r>
          </w:hyperlink>
        </w:p>
        <w:p w14:paraId="0557B604" w14:textId="101B729C" w:rsidR="004553D3" w:rsidRDefault="004553D3">
          <w:pPr>
            <w:pStyle w:val="Inhopg3"/>
            <w:tabs>
              <w:tab w:val="left" w:pos="1100"/>
              <w:tab w:val="right" w:leader="dot" w:pos="9062"/>
            </w:tabs>
            <w:rPr>
              <w:rFonts w:asciiTheme="minorHAnsi" w:eastAsiaTheme="minorEastAsia" w:hAnsiTheme="minorHAnsi"/>
              <w:noProof/>
              <w:kern w:val="2"/>
              <w:sz w:val="22"/>
              <w:lang w:eastAsia="nl-NL"/>
              <w14:ligatures w14:val="standardContextual"/>
            </w:rPr>
          </w:pPr>
          <w:hyperlink w:anchor="_Toc189497979" w:history="1">
            <w:r w:rsidRPr="00B73317">
              <w:rPr>
                <w:rStyle w:val="Hyperlink"/>
                <w:rFonts w:ascii="RijksoverheidSansHeading" w:hAnsi="RijksoverheidSansHeading"/>
                <w:noProof/>
              </w:rPr>
              <w:t>5.1.2.</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Samenwerkingsverband van ondernemers (combinatie)</w:t>
            </w:r>
            <w:r>
              <w:rPr>
                <w:noProof/>
                <w:webHidden/>
              </w:rPr>
              <w:tab/>
            </w:r>
            <w:r>
              <w:rPr>
                <w:noProof/>
                <w:webHidden/>
              </w:rPr>
              <w:fldChar w:fldCharType="begin"/>
            </w:r>
            <w:r>
              <w:rPr>
                <w:noProof/>
                <w:webHidden/>
              </w:rPr>
              <w:instrText xml:space="preserve"> PAGEREF _Toc189497979 \h </w:instrText>
            </w:r>
            <w:r>
              <w:rPr>
                <w:noProof/>
                <w:webHidden/>
              </w:rPr>
            </w:r>
            <w:r>
              <w:rPr>
                <w:noProof/>
                <w:webHidden/>
              </w:rPr>
              <w:fldChar w:fldCharType="separate"/>
            </w:r>
            <w:r w:rsidR="00644633">
              <w:rPr>
                <w:noProof/>
                <w:webHidden/>
              </w:rPr>
              <w:t>20</w:t>
            </w:r>
            <w:r>
              <w:rPr>
                <w:noProof/>
                <w:webHidden/>
              </w:rPr>
              <w:fldChar w:fldCharType="end"/>
            </w:r>
          </w:hyperlink>
        </w:p>
        <w:p w14:paraId="10EE73C6" w14:textId="4718FDC8" w:rsidR="004553D3" w:rsidRDefault="004553D3">
          <w:pPr>
            <w:pStyle w:val="Inhopg3"/>
            <w:tabs>
              <w:tab w:val="left" w:pos="1100"/>
              <w:tab w:val="right" w:leader="dot" w:pos="9062"/>
            </w:tabs>
            <w:rPr>
              <w:rFonts w:asciiTheme="minorHAnsi" w:eastAsiaTheme="minorEastAsia" w:hAnsiTheme="minorHAnsi"/>
              <w:noProof/>
              <w:kern w:val="2"/>
              <w:sz w:val="22"/>
              <w:lang w:eastAsia="nl-NL"/>
              <w14:ligatures w14:val="standardContextual"/>
            </w:rPr>
          </w:pPr>
          <w:hyperlink w:anchor="_Toc189497980" w:history="1">
            <w:r w:rsidRPr="00B73317">
              <w:rPr>
                <w:rStyle w:val="Hyperlink"/>
                <w:rFonts w:ascii="RijksoverheidSansHeading" w:hAnsi="RijksoverheidSansHeading"/>
                <w:noProof/>
              </w:rPr>
              <w:t>5.1.3.</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Hoofdaannemer</w:t>
            </w:r>
            <w:r>
              <w:rPr>
                <w:noProof/>
                <w:webHidden/>
              </w:rPr>
              <w:tab/>
            </w:r>
            <w:r>
              <w:rPr>
                <w:noProof/>
                <w:webHidden/>
              </w:rPr>
              <w:fldChar w:fldCharType="begin"/>
            </w:r>
            <w:r>
              <w:rPr>
                <w:noProof/>
                <w:webHidden/>
              </w:rPr>
              <w:instrText xml:space="preserve"> PAGEREF _Toc189497980 \h </w:instrText>
            </w:r>
            <w:r>
              <w:rPr>
                <w:noProof/>
                <w:webHidden/>
              </w:rPr>
            </w:r>
            <w:r>
              <w:rPr>
                <w:noProof/>
                <w:webHidden/>
              </w:rPr>
              <w:fldChar w:fldCharType="separate"/>
            </w:r>
            <w:r w:rsidR="00644633">
              <w:rPr>
                <w:noProof/>
                <w:webHidden/>
              </w:rPr>
              <w:t>20</w:t>
            </w:r>
            <w:r>
              <w:rPr>
                <w:noProof/>
                <w:webHidden/>
              </w:rPr>
              <w:fldChar w:fldCharType="end"/>
            </w:r>
          </w:hyperlink>
        </w:p>
        <w:p w14:paraId="26DC2EE0" w14:textId="5C6A3282" w:rsidR="004553D3" w:rsidRDefault="004553D3">
          <w:pPr>
            <w:pStyle w:val="Inhopg3"/>
            <w:tabs>
              <w:tab w:val="left" w:pos="1100"/>
              <w:tab w:val="right" w:leader="dot" w:pos="9062"/>
            </w:tabs>
            <w:rPr>
              <w:rFonts w:asciiTheme="minorHAnsi" w:eastAsiaTheme="minorEastAsia" w:hAnsiTheme="minorHAnsi"/>
              <w:noProof/>
              <w:kern w:val="2"/>
              <w:sz w:val="22"/>
              <w:lang w:eastAsia="nl-NL"/>
              <w14:ligatures w14:val="standardContextual"/>
            </w:rPr>
          </w:pPr>
          <w:hyperlink w:anchor="_Toc189497981" w:history="1">
            <w:r w:rsidRPr="00B73317">
              <w:rPr>
                <w:rStyle w:val="Hyperlink"/>
                <w:rFonts w:ascii="RijksoverheidSansHeading" w:hAnsi="RijksoverheidSansHeading"/>
                <w:noProof/>
              </w:rPr>
              <w:t>5.1.4.</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Meerdere maatschappijen binnen een groep</w:t>
            </w:r>
            <w:r>
              <w:rPr>
                <w:noProof/>
                <w:webHidden/>
              </w:rPr>
              <w:tab/>
            </w:r>
            <w:r>
              <w:rPr>
                <w:noProof/>
                <w:webHidden/>
              </w:rPr>
              <w:fldChar w:fldCharType="begin"/>
            </w:r>
            <w:r>
              <w:rPr>
                <w:noProof/>
                <w:webHidden/>
              </w:rPr>
              <w:instrText xml:space="preserve"> PAGEREF _Toc189497981 \h </w:instrText>
            </w:r>
            <w:r>
              <w:rPr>
                <w:noProof/>
                <w:webHidden/>
              </w:rPr>
            </w:r>
            <w:r>
              <w:rPr>
                <w:noProof/>
                <w:webHidden/>
              </w:rPr>
              <w:fldChar w:fldCharType="separate"/>
            </w:r>
            <w:r w:rsidR="00644633">
              <w:rPr>
                <w:noProof/>
                <w:webHidden/>
              </w:rPr>
              <w:t>21</w:t>
            </w:r>
            <w:r>
              <w:rPr>
                <w:noProof/>
                <w:webHidden/>
              </w:rPr>
              <w:fldChar w:fldCharType="end"/>
            </w:r>
          </w:hyperlink>
        </w:p>
        <w:p w14:paraId="67FF06D6" w14:textId="06F99DE0" w:rsidR="004553D3" w:rsidRDefault="004553D3">
          <w:pPr>
            <w:pStyle w:val="Inhopg2"/>
            <w:tabs>
              <w:tab w:val="left" w:pos="660"/>
              <w:tab w:val="right" w:leader="dot" w:pos="9062"/>
            </w:tabs>
            <w:rPr>
              <w:rFonts w:asciiTheme="minorHAnsi" w:eastAsiaTheme="minorEastAsia" w:hAnsiTheme="minorHAnsi"/>
              <w:noProof/>
              <w:kern w:val="2"/>
              <w:sz w:val="22"/>
              <w:lang w:eastAsia="nl-NL"/>
              <w14:ligatures w14:val="standardContextual"/>
            </w:rPr>
          </w:pPr>
          <w:hyperlink w:anchor="_Toc189497982" w:history="1">
            <w:r w:rsidRPr="00B73317">
              <w:rPr>
                <w:rStyle w:val="Hyperlink"/>
                <w:rFonts w:ascii="RijksoverheidSansHeading" w:hAnsi="RijksoverheidSansHeading"/>
                <w:noProof/>
              </w:rPr>
              <w:t>5.2.</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Vormvereisten</w:t>
            </w:r>
            <w:r>
              <w:rPr>
                <w:noProof/>
                <w:webHidden/>
              </w:rPr>
              <w:tab/>
            </w:r>
            <w:r>
              <w:rPr>
                <w:noProof/>
                <w:webHidden/>
              </w:rPr>
              <w:fldChar w:fldCharType="begin"/>
            </w:r>
            <w:r>
              <w:rPr>
                <w:noProof/>
                <w:webHidden/>
              </w:rPr>
              <w:instrText xml:space="preserve"> PAGEREF _Toc189497982 \h </w:instrText>
            </w:r>
            <w:r>
              <w:rPr>
                <w:noProof/>
                <w:webHidden/>
              </w:rPr>
            </w:r>
            <w:r>
              <w:rPr>
                <w:noProof/>
                <w:webHidden/>
              </w:rPr>
              <w:fldChar w:fldCharType="separate"/>
            </w:r>
            <w:r w:rsidR="00644633">
              <w:rPr>
                <w:noProof/>
                <w:webHidden/>
              </w:rPr>
              <w:t>22</w:t>
            </w:r>
            <w:r>
              <w:rPr>
                <w:noProof/>
                <w:webHidden/>
              </w:rPr>
              <w:fldChar w:fldCharType="end"/>
            </w:r>
          </w:hyperlink>
        </w:p>
        <w:p w14:paraId="3DB63A2D" w14:textId="41F61377" w:rsidR="004553D3" w:rsidRDefault="004553D3">
          <w:pPr>
            <w:pStyle w:val="Inhopg2"/>
            <w:tabs>
              <w:tab w:val="left" w:pos="660"/>
              <w:tab w:val="right" w:leader="dot" w:pos="9062"/>
            </w:tabs>
            <w:rPr>
              <w:rFonts w:asciiTheme="minorHAnsi" w:eastAsiaTheme="minorEastAsia" w:hAnsiTheme="minorHAnsi"/>
              <w:noProof/>
              <w:kern w:val="2"/>
              <w:sz w:val="22"/>
              <w:lang w:eastAsia="nl-NL"/>
              <w14:ligatures w14:val="standardContextual"/>
            </w:rPr>
          </w:pPr>
          <w:hyperlink w:anchor="_Toc189497983" w:history="1">
            <w:r w:rsidRPr="00B73317">
              <w:rPr>
                <w:rStyle w:val="Hyperlink"/>
                <w:rFonts w:ascii="RijksoverheidSansHeading" w:eastAsia="Calibri" w:hAnsi="RijksoverheidSansHeading" w:cs="Calibri"/>
                <w:noProof/>
                <w:lang w:eastAsia="nl-NL"/>
              </w:rPr>
              <w:t>5.3.</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TenderNed</w:t>
            </w:r>
            <w:r>
              <w:rPr>
                <w:noProof/>
                <w:webHidden/>
              </w:rPr>
              <w:tab/>
            </w:r>
            <w:r>
              <w:rPr>
                <w:noProof/>
                <w:webHidden/>
              </w:rPr>
              <w:fldChar w:fldCharType="begin"/>
            </w:r>
            <w:r>
              <w:rPr>
                <w:noProof/>
                <w:webHidden/>
              </w:rPr>
              <w:instrText xml:space="preserve"> PAGEREF _Toc189497983 \h </w:instrText>
            </w:r>
            <w:r>
              <w:rPr>
                <w:noProof/>
                <w:webHidden/>
              </w:rPr>
            </w:r>
            <w:r>
              <w:rPr>
                <w:noProof/>
                <w:webHidden/>
              </w:rPr>
              <w:fldChar w:fldCharType="separate"/>
            </w:r>
            <w:r w:rsidR="00644633">
              <w:rPr>
                <w:noProof/>
                <w:webHidden/>
              </w:rPr>
              <w:t>23</w:t>
            </w:r>
            <w:r>
              <w:rPr>
                <w:noProof/>
                <w:webHidden/>
              </w:rPr>
              <w:fldChar w:fldCharType="end"/>
            </w:r>
          </w:hyperlink>
        </w:p>
        <w:p w14:paraId="12E2A28C" w14:textId="28CC66CC" w:rsidR="004553D3" w:rsidRDefault="004553D3">
          <w:pPr>
            <w:pStyle w:val="Inhopg1"/>
            <w:tabs>
              <w:tab w:val="left" w:pos="360"/>
              <w:tab w:val="right" w:leader="dot" w:pos="9062"/>
            </w:tabs>
            <w:rPr>
              <w:rFonts w:asciiTheme="minorHAnsi" w:eastAsiaTheme="minorEastAsia" w:hAnsiTheme="minorHAnsi"/>
              <w:noProof/>
              <w:kern w:val="2"/>
              <w:sz w:val="22"/>
              <w:lang w:eastAsia="nl-NL"/>
              <w14:ligatures w14:val="standardContextual"/>
            </w:rPr>
          </w:pPr>
          <w:hyperlink w:anchor="_Toc189497984" w:history="1">
            <w:r w:rsidRPr="00B73317">
              <w:rPr>
                <w:rStyle w:val="Hyperlink"/>
                <w:rFonts w:ascii="RijksoverheidSansHeading" w:hAnsi="RijksoverheidSansHeading"/>
                <w:noProof/>
              </w:rPr>
              <w:t>6.</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Procedure</w:t>
            </w:r>
            <w:r>
              <w:rPr>
                <w:noProof/>
                <w:webHidden/>
              </w:rPr>
              <w:tab/>
            </w:r>
            <w:r>
              <w:rPr>
                <w:noProof/>
                <w:webHidden/>
              </w:rPr>
              <w:fldChar w:fldCharType="begin"/>
            </w:r>
            <w:r>
              <w:rPr>
                <w:noProof/>
                <w:webHidden/>
              </w:rPr>
              <w:instrText xml:space="preserve"> PAGEREF _Toc189497984 \h </w:instrText>
            </w:r>
            <w:r>
              <w:rPr>
                <w:noProof/>
                <w:webHidden/>
              </w:rPr>
            </w:r>
            <w:r>
              <w:rPr>
                <w:noProof/>
                <w:webHidden/>
              </w:rPr>
              <w:fldChar w:fldCharType="separate"/>
            </w:r>
            <w:r w:rsidR="00644633">
              <w:rPr>
                <w:noProof/>
                <w:webHidden/>
              </w:rPr>
              <w:t>24</w:t>
            </w:r>
            <w:r>
              <w:rPr>
                <w:noProof/>
                <w:webHidden/>
              </w:rPr>
              <w:fldChar w:fldCharType="end"/>
            </w:r>
          </w:hyperlink>
        </w:p>
        <w:p w14:paraId="1B82924E" w14:textId="711FA4EF" w:rsidR="004553D3" w:rsidRDefault="004553D3">
          <w:pPr>
            <w:pStyle w:val="Inhopg2"/>
            <w:tabs>
              <w:tab w:val="left" w:pos="660"/>
              <w:tab w:val="right" w:leader="dot" w:pos="9062"/>
            </w:tabs>
            <w:rPr>
              <w:rFonts w:asciiTheme="minorHAnsi" w:eastAsiaTheme="minorEastAsia" w:hAnsiTheme="minorHAnsi"/>
              <w:noProof/>
              <w:kern w:val="2"/>
              <w:sz w:val="22"/>
              <w:lang w:eastAsia="nl-NL"/>
              <w14:ligatures w14:val="standardContextual"/>
            </w:rPr>
          </w:pPr>
          <w:hyperlink w:anchor="_Toc189497985" w:history="1">
            <w:r w:rsidRPr="00B73317">
              <w:rPr>
                <w:rStyle w:val="Hyperlink"/>
                <w:rFonts w:ascii="RijksoverheidSansHeading" w:hAnsi="RijksoverheidSansHeading"/>
                <w:noProof/>
              </w:rPr>
              <w:t>6.1.</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Wettelijk kader</w:t>
            </w:r>
            <w:r>
              <w:rPr>
                <w:noProof/>
                <w:webHidden/>
              </w:rPr>
              <w:tab/>
            </w:r>
            <w:r>
              <w:rPr>
                <w:noProof/>
                <w:webHidden/>
              </w:rPr>
              <w:fldChar w:fldCharType="begin"/>
            </w:r>
            <w:r>
              <w:rPr>
                <w:noProof/>
                <w:webHidden/>
              </w:rPr>
              <w:instrText xml:space="preserve"> PAGEREF _Toc189497985 \h </w:instrText>
            </w:r>
            <w:r>
              <w:rPr>
                <w:noProof/>
                <w:webHidden/>
              </w:rPr>
            </w:r>
            <w:r>
              <w:rPr>
                <w:noProof/>
                <w:webHidden/>
              </w:rPr>
              <w:fldChar w:fldCharType="separate"/>
            </w:r>
            <w:r w:rsidR="00644633">
              <w:rPr>
                <w:noProof/>
                <w:webHidden/>
              </w:rPr>
              <w:t>24</w:t>
            </w:r>
            <w:r>
              <w:rPr>
                <w:noProof/>
                <w:webHidden/>
              </w:rPr>
              <w:fldChar w:fldCharType="end"/>
            </w:r>
          </w:hyperlink>
        </w:p>
        <w:p w14:paraId="7B336BB6" w14:textId="45B883E9" w:rsidR="004553D3" w:rsidRDefault="004553D3">
          <w:pPr>
            <w:pStyle w:val="Inhopg2"/>
            <w:tabs>
              <w:tab w:val="left" w:pos="660"/>
              <w:tab w:val="right" w:leader="dot" w:pos="9062"/>
            </w:tabs>
            <w:rPr>
              <w:rFonts w:asciiTheme="minorHAnsi" w:eastAsiaTheme="minorEastAsia" w:hAnsiTheme="minorHAnsi"/>
              <w:noProof/>
              <w:kern w:val="2"/>
              <w:sz w:val="22"/>
              <w:lang w:eastAsia="nl-NL"/>
              <w14:ligatures w14:val="standardContextual"/>
            </w:rPr>
          </w:pPr>
          <w:hyperlink w:anchor="_Toc189497986" w:history="1">
            <w:r w:rsidRPr="00B73317">
              <w:rPr>
                <w:rStyle w:val="Hyperlink"/>
                <w:rFonts w:ascii="RijksoverheidSansHeading" w:hAnsi="RijksoverheidSansHeading"/>
                <w:noProof/>
              </w:rPr>
              <w:t>6.2.</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Planning</w:t>
            </w:r>
            <w:r>
              <w:rPr>
                <w:noProof/>
                <w:webHidden/>
              </w:rPr>
              <w:tab/>
            </w:r>
            <w:r>
              <w:rPr>
                <w:noProof/>
                <w:webHidden/>
              </w:rPr>
              <w:fldChar w:fldCharType="begin"/>
            </w:r>
            <w:r>
              <w:rPr>
                <w:noProof/>
                <w:webHidden/>
              </w:rPr>
              <w:instrText xml:space="preserve"> PAGEREF _Toc189497986 \h </w:instrText>
            </w:r>
            <w:r>
              <w:rPr>
                <w:noProof/>
                <w:webHidden/>
              </w:rPr>
            </w:r>
            <w:r>
              <w:rPr>
                <w:noProof/>
                <w:webHidden/>
              </w:rPr>
              <w:fldChar w:fldCharType="separate"/>
            </w:r>
            <w:r w:rsidR="00644633">
              <w:rPr>
                <w:noProof/>
                <w:webHidden/>
              </w:rPr>
              <w:t>24</w:t>
            </w:r>
            <w:r>
              <w:rPr>
                <w:noProof/>
                <w:webHidden/>
              </w:rPr>
              <w:fldChar w:fldCharType="end"/>
            </w:r>
          </w:hyperlink>
        </w:p>
        <w:p w14:paraId="7EB819DA" w14:textId="4486A879" w:rsidR="004553D3" w:rsidRDefault="004553D3">
          <w:pPr>
            <w:pStyle w:val="Inhopg2"/>
            <w:tabs>
              <w:tab w:val="left" w:pos="660"/>
              <w:tab w:val="right" w:leader="dot" w:pos="9062"/>
            </w:tabs>
            <w:rPr>
              <w:rFonts w:asciiTheme="minorHAnsi" w:eastAsiaTheme="minorEastAsia" w:hAnsiTheme="minorHAnsi"/>
              <w:noProof/>
              <w:kern w:val="2"/>
              <w:sz w:val="22"/>
              <w:lang w:eastAsia="nl-NL"/>
              <w14:ligatures w14:val="standardContextual"/>
            </w:rPr>
          </w:pPr>
          <w:hyperlink w:anchor="_Toc189497987" w:history="1">
            <w:r w:rsidRPr="00B73317">
              <w:rPr>
                <w:rStyle w:val="Hyperlink"/>
                <w:rFonts w:ascii="RijksoverheidSansHeading" w:hAnsi="RijksoverheidSansHeading"/>
                <w:noProof/>
              </w:rPr>
              <w:t>6.3.</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Nota van inlichtingen</w:t>
            </w:r>
            <w:r>
              <w:rPr>
                <w:noProof/>
                <w:webHidden/>
              </w:rPr>
              <w:tab/>
            </w:r>
            <w:r>
              <w:rPr>
                <w:noProof/>
                <w:webHidden/>
              </w:rPr>
              <w:fldChar w:fldCharType="begin"/>
            </w:r>
            <w:r>
              <w:rPr>
                <w:noProof/>
                <w:webHidden/>
              </w:rPr>
              <w:instrText xml:space="preserve"> PAGEREF _Toc189497987 \h </w:instrText>
            </w:r>
            <w:r>
              <w:rPr>
                <w:noProof/>
                <w:webHidden/>
              </w:rPr>
            </w:r>
            <w:r>
              <w:rPr>
                <w:noProof/>
                <w:webHidden/>
              </w:rPr>
              <w:fldChar w:fldCharType="separate"/>
            </w:r>
            <w:r w:rsidR="00644633">
              <w:rPr>
                <w:noProof/>
                <w:webHidden/>
              </w:rPr>
              <w:t>24</w:t>
            </w:r>
            <w:r>
              <w:rPr>
                <w:noProof/>
                <w:webHidden/>
              </w:rPr>
              <w:fldChar w:fldCharType="end"/>
            </w:r>
          </w:hyperlink>
        </w:p>
        <w:p w14:paraId="77C4C065" w14:textId="1BEF77A0" w:rsidR="004553D3" w:rsidRDefault="004553D3">
          <w:pPr>
            <w:pStyle w:val="Inhopg2"/>
            <w:tabs>
              <w:tab w:val="left" w:pos="660"/>
              <w:tab w:val="right" w:leader="dot" w:pos="9062"/>
            </w:tabs>
            <w:rPr>
              <w:rFonts w:asciiTheme="minorHAnsi" w:eastAsiaTheme="minorEastAsia" w:hAnsiTheme="minorHAnsi"/>
              <w:noProof/>
              <w:kern w:val="2"/>
              <w:sz w:val="22"/>
              <w:lang w:eastAsia="nl-NL"/>
              <w14:ligatures w14:val="standardContextual"/>
            </w:rPr>
          </w:pPr>
          <w:hyperlink w:anchor="_Toc189497988" w:history="1">
            <w:r w:rsidRPr="00B73317">
              <w:rPr>
                <w:rStyle w:val="Hyperlink"/>
                <w:rFonts w:ascii="RijksoverheidSansHeading" w:hAnsi="RijksoverheidSansHeading"/>
                <w:noProof/>
              </w:rPr>
              <w:t>6.4.</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Opening van de inschrijvingen</w:t>
            </w:r>
            <w:r>
              <w:rPr>
                <w:noProof/>
                <w:webHidden/>
              </w:rPr>
              <w:tab/>
            </w:r>
            <w:r>
              <w:rPr>
                <w:noProof/>
                <w:webHidden/>
              </w:rPr>
              <w:fldChar w:fldCharType="begin"/>
            </w:r>
            <w:r>
              <w:rPr>
                <w:noProof/>
                <w:webHidden/>
              </w:rPr>
              <w:instrText xml:space="preserve"> PAGEREF _Toc189497988 \h </w:instrText>
            </w:r>
            <w:r>
              <w:rPr>
                <w:noProof/>
                <w:webHidden/>
              </w:rPr>
            </w:r>
            <w:r>
              <w:rPr>
                <w:noProof/>
                <w:webHidden/>
              </w:rPr>
              <w:fldChar w:fldCharType="separate"/>
            </w:r>
            <w:r w:rsidR="00644633">
              <w:rPr>
                <w:noProof/>
                <w:webHidden/>
              </w:rPr>
              <w:t>25</w:t>
            </w:r>
            <w:r>
              <w:rPr>
                <w:noProof/>
                <w:webHidden/>
              </w:rPr>
              <w:fldChar w:fldCharType="end"/>
            </w:r>
          </w:hyperlink>
        </w:p>
        <w:p w14:paraId="5215DACD" w14:textId="6BB3B13C" w:rsidR="004553D3" w:rsidRDefault="004553D3">
          <w:pPr>
            <w:pStyle w:val="Inhopg2"/>
            <w:tabs>
              <w:tab w:val="left" w:pos="660"/>
              <w:tab w:val="right" w:leader="dot" w:pos="9062"/>
            </w:tabs>
            <w:rPr>
              <w:rFonts w:asciiTheme="minorHAnsi" w:eastAsiaTheme="minorEastAsia" w:hAnsiTheme="minorHAnsi"/>
              <w:noProof/>
              <w:kern w:val="2"/>
              <w:sz w:val="22"/>
              <w:lang w:eastAsia="nl-NL"/>
              <w14:ligatures w14:val="standardContextual"/>
            </w:rPr>
          </w:pPr>
          <w:hyperlink w:anchor="_Toc189497989" w:history="1">
            <w:r w:rsidRPr="00B73317">
              <w:rPr>
                <w:rStyle w:val="Hyperlink"/>
                <w:rFonts w:ascii="RijksoverheidSansHeading" w:hAnsi="RijksoverheidSansHeading"/>
                <w:noProof/>
              </w:rPr>
              <w:t>6.5.</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Beoordeling inschrijvingen</w:t>
            </w:r>
            <w:r>
              <w:rPr>
                <w:noProof/>
                <w:webHidden/>
              </w:rPr>
              <w:tab/>
            </w:r>
            <w:r>
              <w:rPr>
                <w:noProof/>
                <w:webHidden/>
              </w:rPr>
              <w:fldChar w:fldCharType="begin"/>
            </w:r>
            <w:r>
              <w:rPr>
                <w:noProof/>
                <w:webHidden/>
              </w:rPr>
              <w:instrText xml:space="preserve"> PAGEREF _Toc189497989 \h </w:instrText>
            </w:r>
            <w:r>
              <w:rPr>
                <w:noProof/>
                <w:webHidden/>
              </w:rPr>
            </w:r>
            <w:r>
              <w:rPr>
                <w:noProof/>
                <w:webHidden/>
              </w:rPr>
              <w:fldChar w:fldCharType="separate"/>
            </w:r>
            <w:r w:rsidR="00644633">
              <w:rPr>
                <w:noProof/>
                <w:webHidden/>
              </w:rPr>
              <w:t>25</w:t>
            </w:r>
            <w:r>
              <w:rPr>
                <w:noProof/>
                <w:webHidden/>
              </w:rPr>
              <w:fldChar w:fldCharType="end"/>
            </w:r>
          </w:hyperlink>
        </w:p>
        <w:p w14:paraId="2B77CAE8" w14:textId="7E7B5100" w:rsidR="004553D3" w:rsidRDefault="004553D3">
          <w:pPr>
            <w:pStyle w:val="Inhopg2"/>
            <w:tabs>
              <w:tab w:val="left" w:pos="660"/>
              <w:tab w:val="right" w:leader="dot" w:pos="9062"/>
            </w:tabs>
            <w:rPr>
              <w:rFonts w:asciiTheme="minorHAnsi" w:eastAsiaTheme="minorEastAsia" w:hAnsiTheme="minorHAnsi"/>
              <w:noProof/>
              <w:kern w:val="2"/>
              <w:sz w:val="22"/>
              <w:lang w:eastAsia="nl-NL"/>
              <w14:ligatures w14:val="standardContextual"/>
            </w:rPr>
          </w:pPr>
          <w:hyperlink w:anchor="_Toc189497990" w:history="1">
            <w:r w:rsidRPr="00B73317">
              <w:rPr>
                <w:rStyle w:val="Hyperlink"/>
                <w:rFonts w:ascii="RijksoverheidSansHeading" w:hAnsi="RijksoverheidSansHeading"/>
                <w:noProof/>
              </w:rPr>
              <w:t>6.6.</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Gelijke eindscore</w:t>
            </w:r>
            <w:r>
              <w:rPr>
                <w:noProof/>
                <w:webHidden/>
              </w:rPr>
              <w:tab/>
            </w:r>
            <w:r>
              <w:rPr>
                <w:noProof/>
                <w:webHidden/>
              </w:rPr>
              <w:fldChar w:fldCharType="begin"/>
            </w:r>
            <w:r>
              <w:rPr>
                <w:noProof/>
                <w:webHidden/>
              </w:rPr>
              <w:instrText xml:space="preserve"> PAGEREF _Toc189497990 \h </w:instrText>
            </w:r>
            <w:r>
              <w:rPr>
                <w:noProof/>
                <w:webHidden/>
              </w:rPr>
            </w:r>
            <w:r>
              <w:rPr>
                <w:noProof/>
                <w:webHidden/>
              </w:rPr>
              <w:fldChar w:fldCharType="separate"/>
            </w:r>
            <w:r w:rsidR="00644633">
              <w:rPr>
                <w:noProof/>
                <w:webHidden/>
              </w:rPr>
              <w:t>26</w:t>
            </w:r>
            <w:r>
              <w:rPr>
                <w:noProof/>
                <w:webHidden/>
              </w:rPr>
              <w:fldChar w:fldCharType="end"/>
            </w:r>
          </w:hyperlink>
        </w:p>
        <w:p w14:paraId="2DAFF75B" w14:textId="27A37C16" w:rsidR="004553D3" w:rsidRDefault="004553D3">
          <w:pPr>
            <w:pStyle w:val="Inhopg2"/>
            <w:tabs>
              <w:tab w:val="left" w:pos="660"/>
              <w:tab w:val="right" w:leader="dot" w:pos="9062"/>
            </w:tabs>
            <w:rPr>
              <w:rFonts w:asciiTheme="minorHAnsi" w:eastAsiaTheme="minorEastAsia" w:hAnsiTheme="minorHAnsi"/>
              <w:noProof/>
              <w:kern w:val="2"/>
              <w:sz w:val="22"/>
              <w:lang w:eastAsia="nl-NL"/>
              <w14:ligatures w14:val="standardContextual"/>
            </w:rPr>
          </w:pPr>
          <w:hyperlink w:anchor="_Toc189497991" w:history="1">
            <w:r w:rsidRPr="00B73317">
              <w:rPr>
                <w:rStyle w:val="Hyperlink"/>
                <w:rFonts w:ascii="RijksoverheidSansHeading" w:hAnsi="RijksoverheidSansHeading"/>
                <w:noProof/>
              </w:rPr>
              <w:t>6.7.</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Gunningsbeslissing en rechtsbescherming</w:t>
            </w:r>
            <w:r>
              <w:rPr>
                <w:noProof/>
                <w:webHidden/>
              </w:rPr>
              <w:tab/>
            </w:r>
            <w:r>
              <w:rPr>
                <w:noProof/>
                <w:webHidden/>
              </w:rPr>
              <w:fldChar w:fldCharType="begin"/>
            </w:r>
            <w:r>
              <w:rPr>
                <w:noProof/>
                <w:webHidden/>
              </w:rPr>
              <w:instrText xml:space="preserve"> PAGEREF _Toc189497991 \h </w:instrText>
            </w:r>
            <w:r>
              <w:rPr>
                <w:noProof/>
                <w:webHidden/>
              </w:rPr>
            </w:r>
            <w:r>
              <w:rPr>
                <w:noProof/>
                <w:webHidden/>
              </w:rPr>
              <w:fldChar w:fldCharType="separate"/>
            </w:r>
            <w:r w:rsidR="00644633">
              <w:rPr>
                <w:noProof/>
                <w:webHidden/>
              </w:rPr>
              <w:t>26</w:t>
            </w:r>
            <w:r>
              <w:rPr>
                <w:noProof/>
                <w:webHidden/>
              </w:rPr>
              <w:fldChar w:fldCharType="end"/>
            </w:r>
          </w:hyperlink>
        </w:p>
        <w:p w14:paraId="52B12610" w14:textId="2A70B590" w:rsidR="004553D3" w:rsidRDefault="004553D3">
          <w:pPr>
            <w:pStyle w:val="Inhopg2"/>
            <w:tabs>
              <w:tab w:val="left" w:pos="660"/>
              <w:tab w:val="right" w:leader="dot" w:pos="9062"/>
            </w:tabs>
            <w:rPr>
              <w:rFonts w:asciiTheme="minorHAnsi" w:eastAsiaTheme="minorEastAsia" w:hAnsiTheme="minorHAnsi"/>
              <w:noProof/>
              <w:kern w:val="2"/>
              <w:sz w:val="22"/>
              <w:lang w:eastAsia="nl-NL"/>
              <w14:ligatures w14:val="standardContextual"/>
            </w:rPr>
          </w:pPr>
          <w:hyperlink w:anchor="_Toc189497992" w:history="1">
            <w:r w:rsidRPr="00B73317">
              <w:rPr>
                <w:rStyle w:val="Hyperlink"/>
                <w:rFonts w:ascii="RijksoverheidSansHeading" w:hAnsi="RijksoverheidSansHeading"/>
                <w:noProof/>
              </w:rPr>
              <w:t>6.8.</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Klachtafhandeling bij aanbesteding</w:t>
            </w:r>
            <w:r>
              <w:rPr>
                <w:noProof/>
                <w:webHidden/>
              </w:rPr>
              <w:tab/>
            </w:r>
            <w:r>
              <w:rPr>
                <w:noProof/>
                <w:webHidden/>
              </w:rPr>
              <w:fldChar w:fldCharType="begin"/>
            </w:r>
            <w:r>
              <w:rPr>
                <w:noProof/>
                <w:webHidden/>
              </w:rPr>
              <w:instrText xml:space="preserve"> PAGEREF _Toc189497992 \h </w:instrText>
            </w:r>
            <w:r>
              <w:rPr>
                <w:noProof/>
                <w:webHidden/>
              </w:rPr>
            </w:r>
            <w:r>
              <w:rPr>
                <w:noProof/>
                <w:webHidden/>
              </w:rPr>
              <w:fldChar w:fldCharType="separate"/>
            </w:r>
            <w:r w:rsidR="00644633">
              <w:rPr>
                <w:noProof/>
                <w:webHidden/>
              </w:rPr>
              <w:t>26</w:t>
            </w:r>
            <w:r>
              <w:rPr>
                <w:noProof/>
                <w:webHidden/>
              </w:rPr>
              <w:fldChar w:fldCharType="end"/>
            </w:r>
          </w:hyperlink>
        </w:p>
        <w:p w14:paraId="710E2301" w14:textId="236FBAB7" w:rsidR="004553D3" w:rsidRDefault="004553D3">
          <w:pPr>
            <w:pStyle w:val="Inhopg3"/>
            <w:tabs>
              <w:tab w:val="left" w:pos="1100"/>
              <w:tab w:val="right" w:leader="dot" w:pos="9062"/>
            </w:tabs>
            <w:rPr>
              <w:rFonts w:asciiTheme="minorHAnsi" w:eastAsiaTheme="minorEastAsia" w:hAnsiTheme="minorHAnsi"/>
              <w:noProof/>
              <w:kern w:val="2"/>
              <w:sz w:val="22"/>
              <w:lang w:eastAsia="nl-NL"/>
              <w14:ligatures w14:val="standardContextual"/>
            </w:rPr>
          </w:pPr>
          <w:hyperlink w:anchor="_Toc189497993" w:history="1">
            <w:r w:rsidRPr="00B73317">
              <w:rPr>
                <w:rStyle w:val="Hyperlink"/>
                <w:rFonts w:ascii="RijksoverheidSansHeading" w:hAnsi="RijksoverheidSansHeading"/>
                <w:noProof/>
              </w:rPr>
              <w:t>6.8.1.</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Wat zijn klachten en waarover kan geklaagd worden?</w:t>
            </w:r>
            <w:r>
              <w:rPr>
                <w:noProof/>
                <w:webHidden/>
              </w:rPr>
              <w:tab/>
            </w:r>
            <w:r>
              <w:rPr>
                <w:noProof/>
                <w:webHidden/>
              </w:rPr>
              <w:fldChar w:fldCharType="begin"/>
            </w:r>
            <w:r>
              <w:rPr>
                <w:noProof/>
                <w:webHidden/>
              </w:rPr>
              <w:instrText xml:space="preserve"> PAGEREF _Toc189497993 \h </w:instrText>
            </w:r>
            <w:r>
              <w:rPr>
                <w:noProof/>
                <w:webHidden/>
              </w:rPr>
            </w:r>
            <w:r>
              <w:rPr>
                <w:noProof/>
                <w:webHidden/>
              </w:rPr>
              <w:fldChar w:fldCharType="separate"/>
            </w:r>
            <w:r w:rsidR="00644633">
              <w:rPr>
                <w:noProof/>
                <w:webHidden/>
              </w:rPr>
              <w:t>27</w:t>
            </w:r>
            <w:r>
              <w:rPr>
                <w:noProof/>
                <w:webHidden/>
              </w:rPr>
              <w:fldChar w:fldCharType="end"/>
            </w:r>
          </w:hyperlink>
        </w:p>
        <w:p w14:paraId="4661CC7B" w14:textId="07074087" w:rsidR="004553D3" w:rsidRDefault="004553D3">
          <w:pPr>
            <w:pStyle w:val="Inhopg3"/>
            <w:tabs>
              <w:tab w:val="left" w:pos="1100"/>
              <w:tab w:val="right" w:leader="dot" w:pos="9062"/>
            </w:tabs>
            <w:rPr>
              <w:rFonts w:asciiTheme="minorHAnsi" w:eastAsiaTheme="minorEastAsia" w:hAnsiTheme="minorHAnsi"/>
              <w:noProof/>
              <w:kern w:val="2"/>
              <w:sz w:val="22"/>
              <w:lang w:eastAsia="nl-NL"/>
              <w14:ligatures w14:val="standardContextual"/>
            </w:rPr>
          </w:pPr>
          <w:hyperlink w:anchor="_Toc189497994" w:history="1">
            <w:r w:rsidRPr="00B73317">
              <w:rPr>
                <w:rStyle w:val="Hyperlink"/>
                <w:rFonts w:ascii="RijksoverheidSansHeading" w:hAnsi="RijksoverheidSansHeading"/>
                <w:noProof/>
              </w:rPr>
              <w:t>6.8.2.</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Contactgegevens klachtafhandeling</w:t>
            </w:r>
            <w:r>
              <w:rPr>
                <w:noProof/>
                <w:webHidden/>
              </w:rPr>
              <w:tab/>
            </w:r>
            <w:r>
              <w:rPr>
                <w:noProof/>
                <w:webHidden/>
              </w:rPr>
              <w:fldChar w:fldCharType="begin"/>
            </w:r>
            <w:r>
              <w:rPr>
                <w:noProof/>
                <w:webHidden/>
              </w:rPr>
              <w:instrText xml:space="preserve"> PAGEREF _Toc189497994 \h </w:instrText>
            </w:r>
            <w:r>
              <w:rPr>
                <w:noProof/>
                <w:webHidden/>
              </w:rPr>
            </w:r>
            <w:r>
              <w:rPr>
                <w:noProof/>
                <w:webHidden/>
              </w:rPr>
              <w:fldChar w:fldCharType="separate"/>
            </w:r>
            <w:r w:rsidR="00644633">
              <w:rPr>
                <w:noProof/>
                <w:webHidden/>
              </w:rPr>
              <w:t>27</w:t>
            </w:r>
            <w:r>
              <w:rPr>
                <w:noProof/>
                <w:webHidden/>
              </w:rPr>
              <w:fldChar w:fldCharType="end"/>
            </w:r>
          </w:hyperlink>
        </w:p>
        <w:p w14:paraId="30EE72E9" w14:textId="776DE0B8" w:rsidR="004553D3" w:rsidRDefault="004553D3">
          <w:pPr>
            <w:pStyle w:val="Inhopg2"/>
            <w:tabs>
              <w:tab w:val="left" w:pos="660"/>
              <w:tab w:val="right" w:leader="dot" w:pos="9062"/>
            </w:tabs>
            <w:rPr>
              <w:rFonts w:asciiTheme="minorHAnsi" w:eastAsiaTheme="minorEastAsia" w:hAnsiTheme="minorHAnsi"/>
              <w:noProof/>
              <w:kern w:val="2"/>
              <w:sz w:val="22"/>
              <w:lang w:eastAsia="nl-NL"/>
              <w14:ligatures w14:val="standardContextual"/>
            </w:rPr>
          </w:pPr>
          <w:hyperlink w:anchor="_Toc189497995" w:history="1">
            <w:r w:rsidRPr="00B73317">
              <w:rPr>
                <w:rStyle w:val="Hyperlink"/>
                <w:rFonts w:ascii="RijksoverheidSansHeading" w:hAnsi="RijksoverheidSansHeading"/>
                <w:noProof/>
              </w:rPr>
              <w:t>6.9.</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Niet gunnen</w:t>
            </w:r>
            <w:r>
              <w:rPr>
                <w:noProof/>
                <w:webHidden/>
              </w:rPr>
              <w:tab/>
            </w:r>
            <w:r>
              <w:rPr>
                <w:noProof/>
                <w:webHidden/>
              </w:rPr>
              <w:fldChar w:fldCharType="begin"/>
            </w:r>
            <w:r>
              <w:rPr>
                <w:noProof/>
                <w:webHidden/>
              </w:rPr>
              <w:instrText xml:space="preserve"> PAGEREF _Toc189497995 \h </w:instrText>
            </w:r>
            <w:r>
              <w:rPr>
                <w:noProof/>
                <w:webHidden/>
              </w:rPr>
            </w:r>
            <w:r>
              <w:rPr>
                <w:noProof/>
                <w:webHidden/>
              </w:rPr>
              <w:fldChar w:fldCharType="separate"/>
            </w:r>
            <w:r w:rsidR="00644633">
              <w:rPr>
                <w:noProof/>
                <w:webHidden/>
              </w:rPr>
              <w:t>28</w:t>
            </w:r>
            <w:r>
              <w:rPr>
                <w:noProof/>
                <w:webHidden/>
              </w:rPr>
              <w:fldChar w:fldCharType="end"/>
            </w:r>
          </w:hyperlink>
        </w:p>
        <w:p w14:paraId="46BB2185" w14:textId="01B60B86" w:rsidR="004553D3" w:rsidRDefault="004553D3">
          <w:pPr>
            <w:pStyle w:val="Inhopg1"/>
            <w:tabs>
              <w:tab w:val="left" w:pos="360"/>
              <w:tab w:val="right" w:leader="dot" w:pos="9062"/>
            </w:tabs>
            <w:rPr>
              <w:rFonts w:asciiTheme="minorHAnsi" w:eastAsiaTheme="minorEastAsia" w:hAnsiTheme="minorHAnsi"/>
              <w:noProof/>
              <w:kern w:val="2"/>
              <w:sz w:val="22"/>
              <w:lang w:eastAsia="nl-NL"/>
              <w14:ligatures w14:val="standardContextual"/>
            </w:rPr>
          </w:pPr>
          <w:hyperlink w:anchor="_Toc189497996" w:history="1">
            <w:r w:rsidRPr="00B73317">
              <w:rPr>
                <w:rStyle w:val="Hyperlink"/>
                <w:rFonts w:ascii="RijksoverheidSansHeading" w:hAnsi="RijksoverheidSansHeading"/>
                <w:noProof/>
              </w:rPr>
              <w:t>7.</w:t>
            </w:r>
            <w:r>
              <w:rPr>
                <w:rFonts w:asciiTheme="minorHAnsi" w:eastAsiaTheme="minorEastAsia" w:hAnsiTheme="minorHAnsi"/>
                <w:noProof/>
                <w:kern w:val="2"/>
                <w:sz w:val="22"/>
                <w:lang w:eastAsia="nl-NL"/>
                <w14:ligatures w14:val="standardContextual"/>
              </w:rPr>
              <w:tab/>
            </w:r>
            <w:r w:rsidRPr="00B73317">
              <w:rPr>
                <w:rStyle w:val="Hyperlink"/>
                <w:rFonts w:ascii="RijksoverheidSansHeading" w:hAnsi="RijksoverheidSansHeading"/>
                <w:noProof/>
              </w:rPr>
              <w:t>Begrippenlijst</w:t>
            </w:r>
            <w:r>
              <w:rPr>
                <w:noProof/>
                <w:webHidden/>
              </w:rPr>
              <w:tab/>
            </w:r>
            <w:r>
              <w:rPr>
                <w:noProof/>
                <w:webHidden/>
              </w:rPr>
              <w:fldChar w:fldCharType="begin"/>
            </w:r>
            <w:r>
              <w:rPr>
                <w:noProof/>
                <w:webHidden/>
              </w:rPr>
              <w:instrText xml:space="preserve"> PAGEREF _Toc189497996 \h </w:instrText>
            </w:r>
            <w:r>
              <w:rPr>
                <w:noProof/>
                <w:webHidden/>
              </w:rPr>
            </w:r>
            <w:r>
              <w:rPr>
                <w:noProof/>
                <w:webHidden/>
              </w:rPr>
              <w:fldChar w:fldCharType="separate"/>
            </w:r>
            <w:r w:rsidR="00644633">
              <w:rPr>
                <w:noProof/>
                <w:webHidden/>
              </w:rPr>
              <w:t>29</w:t>
            </w:r>
            <w:r>
              <w:rPr>
                <w:noProof/>
                <w:webHidden/>
              </w:rPr>
              <w:fldChar w:fldCharType="end"/>
            </w:r>
          </w:hyperlink>
        </w:p>
        <w:p w14:paraId="1C48C205" w14:textId="1A2F2655" w:rsidR="006D3D99" w:rsidRPr="0026666E" w:rsidRDefault="006D3D99" w:rsidP="004448C0">
          <w:pPr>
            <w:spacing w:after="0" w:line="276" w:lineRule="auto"/>
            <w:jc w:val="both"/>
            <w:rPr>
              <w:rFonts w:ascii="RijksoverheidSansHeading" w:hAnsi="RijksoverheidSansHeading"/>
              <w:sz w:val="20"/>
              <w:szCs w:val="20"/>
            </w:rPr>
          </w:pPr>
          <w:r w:rsidRPr="003D2374">
            <w:rPr>
              <w:rFonts w:ascii="RijksoverheidSansHeading" w:hAnsi="RijksoverheidSansHeading"/>
              <w:b/>
              <w:bCs/>
              <w:sz w:val="20"/>
              <w:szCs w:val="20"/>
            </w:rPr>
            <w:fldChar w:fldCharType="end"/>
          </w:r>
        </w:p>
      </w:sdtContent>
    </w:sdt>
    <w:p w14:paraId="2E47ECEB" w14:textId="77777777" w:rsidR="006D3D99" w:rsidRPr="0026666E" w:rsidRDefault="006D3D99" w:rsidP="004448C0">
      <w:pPr>
        <w:pStyle w:val="Geenafstand"/>
        <w:spacing w:line="276" w:lineRule="auto"/>
        <w:jc w:val="both"/>
        <w:rPr>
          <w:rFonts w:ascii="RijksoverheidSansHeading" w:hAnsi="RijksoverheidSansHeading"/>
          <w:sz w:val="20"/>
          <w:szCs w:val="20"/>
        </w:rPr>
      </w:pPr>
    </w:p>
    <w:p w14:paraId="1858C891" w14:textId="77777777" w:rsidR="006D3D99" w:rsidRPr="0026666E" w:rsidRDefault="006D3D99" w:rsidP="004448C0">
      <w:pPr>
        <w:pStyle w:val="Geenafstand"/>
        <w:spacing w:line="276" w:lineRule="auto"/>
        <w:jc w:val="both"/>
        <w:rPr>
          <w:rFonts w:ascii="RijksoverheidSansHeading" w:hAnsi="RijksoverheidSansHeading"/>
        </w:rPr>
      </w:pPr>
    </w:p>
    <w:p w14:paraId="21132A4F" w14:textId="77777777" w:rsidR="006D3D99" w:rsidRPr="0026666E" w:rsidRDefault="006D3D99" w:rsidP="004448C0">
      <w:pPr>
        <w:pStyle w:val="Geenafstand"/>
        <w:spacing w:line="276" w:lineRule="auto"/>
        <w:jc w:val="both"/>
        <w:rPr>
          <w:rFonts w:ascii="RijksoverheidSansHeading" w:hAnsi="RijksoverheidSansHeading"/>
        </w:rPr>
      </w:pPr>
    </w:p>
    <w:p w14:paraId="774AE50C" w14:textId="77777777" w:rsidR="006D3D99" w:rsidRPr="0026666E" w:rsidRDefault="006D3D99" w:rsidP="004448C0">
      <w:pPr>
        <w:pStyle w:val="Geenafstand"/>
        <w:spacing w:line="276" w:lineRule="auto"/>
        <w:jc w:val="both"/>
        <w:rPr>
          <w:rFonts w:ascii="RijksoverheidSansHeading" w:hAnsi="RijksoverheidSansHeading"/>
        </w:rPr>
      </w:pPr>
    </w:p>
    <w:p w14:paraId="0F420116" w14:textId="77777777" w:rsidR="00A65814" w:rsidRPr="0026666E" w:rsidRDefault="00676DA6" w:rsidP="004448C0">
      <w:pPr>
        <w:pStyle w:val="Kop1"/>
        <w:spacing w:before="0" w:line="276" w:lineRule="auto"/>
        <w:jc w:val="both"/>
        <w:rPr>
          <w:rFonts w:ascii="RijksoverheidSansHeading" w:hAnsi="RijksoverheidSansHeading"/>
        </w:rPr>
      </w:pPr>
      <w:r w:rsidRPr="0026666E">
        <w:rPr>
          <w:rFonts w:ascii="RijksoverheidSansHeading" w:hAnsi="RijksoverheidSansHeading"/>
        </w:rPr>
        <w:br w:type="page"/>
      </w:r>
    </w:p>
    <w:p w14:paraId="7230690E" w14:textId="77777777" w:rsidR="00A65814" w:rsidRPr="0026666E" w:rsidRDefault="6E48CB8A" w:rsidP="004448C0">
      <w:pPr>
        <w:pStyle w:val="Kop1"/>
        <w:numPr>
          <w:ilvl w:val="0"/>
          <w:numId w:val="0"/>
        </w:numPr>
        <w:spacing w:line="276" w:lineRule="auto"/>
        <w:jc w:val="both"/>
        <w:rPr>
          <w:rFonts w:ascii="RijksoverheidSansHeading" w:hAnsi="RijksoverheidSansHeading"/>
        </w:rPr>
      </w:pPr>
      <w:bookmarkStart w:id="1" w:name="_Toc189497942"/>
      <w:r w:rsidRPr="0026666E">
        <w:rPr>
          <w:rFonts w:ascii="RijksoverheidSansHeading" w:hAnsi="RijksoverheidSansHeading"/>
        </w:rPr>
        <w:lastRenderedPageBreak/>
        <w:t>Bijlagen en in te dienen documenten</w:t>
      </w:r>
      <w:bookmarkEnd w:id="1"/>
    </w:p>
    <w:p w14:paraId="463B238A" w14:textId="77777777" w:rsidR="00A65814" w:rsidRPr="0026666E" w:rsidRDefault="00A65814" w:rsidP="004448C0">
      <w:pPr>
        <w:spacing w:after="0" w:line="276" w:lineRule="auto"/>
        <w:jc w:val="both"/>
        <w:rPr>
          <w:rFonts w:ascii="RijksoverheidSansHeading" w:hAnsi="RijksoverheidSansHeading"/>
          <w:sz w:val="20"/>
          <w:szCs w:val="20"/>
        </w:rPr>
      </w:pPr>
    </w:p>
    <w:tbl>
      <w:tblPr>
        <w:tblStyle w:val="Tabelraster"/>
        <w:tblW w:w="0" w:type="auto"/>
        <w:tblLook w:val="04A0" w:firstRow="1" w:lastRow="0" w:firstColumn="1" w:lastColumn="0" w:noHBand="0" w:noVBand="1"/>
      </w:tblPr>
      <w:tblGrid>
        <w:gridCol w:w="2093"/>
        <w:gridCol w:w="6969"/>
      </w:tblGrid>
      <w:tr w:rsidR="00947E30" w:rsidRPr="0026666E" w14:paraId="5A5F2BC0" w14:textId="77777777" w:rsidTr="6E48CB8A">
        <w:tc>
          <w:tcPr>
            <w:tcW w:w="9062" w:type="dxa"/>
            <w:gridSpan w:val="2"/>
            <w:shd w:val="clear" w:color="auto" w:fill="00CCFF"/>
          </w:tcPr>
          <w:p w14:paraId="65CF3CDF" w14:textId="77777777" w:rsidR="00947E30" w:rsidRPr="0026666E" w:rsidRDefault="6E48CB8A" w:rsidP="004448C0">
            <w:pPr>
              <w:spacing w:line="276" w:lineRule="auto"/>
              <w:jc w:val="both"/>
              <w:rPr>
                <w:rFonts w:ascii="RijksoverheidSansHeading" w:hAnsi="RijksoverheidSansHeading"/>
                <w:sz w:val="20"/>
              </w:rPr>
            </w:pPr>
            <w:r w:rsidRPr="0026666E">
              <w:rPr>
                <w:rFonts w:ascii="RijksoverheidSansHeading" w:hAnsi="RijksoverheidSansHeading"/>
                <w:b/>
                <w:bCs/>
                <w:sz w:val="20"/>
              </w:rPr>
              <w:t>Bijlagen bij dit Beschrijvend document</w:t>
            </w:r>
          </w:p>
        </w:tc>
      </w:tr>
      <w:tr w:rsidR="00947E30" w:rsidRPr="0026666E" w14:paraId="1AE558A7" w14:textId="77777777" w:rsidTr="6E48CB8A">
        <w:tc>
          <w:tcPr>
            <w:tcW w:w="2093" w:type="dxa"/>
          </w:tcPr>
          <w:p w14:paraId="101E3E71" w14:textId="77777777" w:rsidR="00947E30" w:rsidRPr="0026666E" w:rsidRDefault="6E48CB8A" w:rsidP="003014C2">
            <w:pPr>
              <w:spacing w:line="276" w:lineRule="auto"/>
              <w:jc w:val="both"/>
              <w:rPr>
                <w:rFonts w:ascii="RijksoverheidSansHeading" w:hAnsi="RijksoverheidSansHeading"/>
                <w:sz w:val="20"/>
              </w:rPr>
            </w:pPr>
            <w:r w:rsidRPr="0026666E">
              <w:rPr>
                <w:rFonts w:ascii="RijksoverheidSansHeading" w:hAnsi="RijksoverheidSansHeading"/>
                <w:sz w:val="20"/>
              </w:rPr>
              <w:t>Bijlage 1</w:t>
            </w:r>
          </w:p>
        </w:tc>
        <w:tc>
          <w:tcPr>
            <w:tcW w:w="6969" w:type="dxa"/>
          </w:tcPr>
          <w:p w14:paraId="734E38C8" w14:textId="792CE82C" w:rsidR="00947E30" w:rsidRPr="0026666E" w:rsidRDefault="005C753F" w:rsidP="003014C2">
            <w:pPr>
              <w:spacing w:line="276" w:lineRule="auto"/>
              <w:jc w:val="both"/>
              <w:rPr>
                <w:rFonts w:ascii="RijksoverheidSansHeading" w:hAnsi="RijksoverheidSansHeading"/>
                <w:sz w:val="20"/>
              </w:rPr>
            </w:pPr>
            <w:r w:rsidRPr="0026666E">
              <w:rPr>
                <w:rFonts w:ascii="RijksoverheidSansHeading" w:hAnsi="RijksoverheidSansHeading"/>
                <w:sz w:val="20"/>
              </w:rPr>
              <w:t>Programma van Eisen</w:t>
            </w:r>
            <w:r w:rsidR="00E80009">
              <w:rPr>
                <w:rFonts w:ascii="RijksoverheidSansHeading" w:hAnsi="RijksoverheidSansHeading"/>
                <w:sz w:val="20"/>
              </w:rPr>
              <w:t xml:space="preserve"> </w:t>
            </w:r>
            <w:r w:rsidR="00E80009" w:rsidRPr="00E80009">
              <w:rPr>
                <w:rFonts w:ascii="RijksoverheidSansHeading" w:hAnsi="RijksoverheidSansHeading"/>
                <w:color w:val="FF0000"/>
                <w:sz w:val="20"/>
              </w:rPr>
              <w:t>v1.1 gerectificeerd</w:t>
            </w:r>
          </w:p>
        </w:tc>
      </w:tr>
      <w:tr w:rsidR="00947E30" w:rsidRPr="0026666E" w14:paraId="0368625A" w14:textId="77777777" w:rsidTr="6E48CB8A">
        <w:tc>
          <w:tcPr>
            <w:tcW w:w="2093" w:type="dxa"/>
          </w:tcPr>
          <w:p w14:paraId="6B86CC37" w14:textId="77777777" w:rsidR="00947E30" w:rsidRPr="0026666E" w:rsidRDefault="6E48CB8A" w:rsidP="003014C2">
            <w:pPr>
              <w:spacing w:line="276" w:lineRule="auto"/>
              <w:jc w:val="both"/>
              <w:rPr>
                <w:rFonts w:ascii="RijksoverheidSansHeading" w:hAnsi="RijksoverheidSansHeading"/>
                <w:sz w:val="20"/>
              </w:rPr>
            </w:pPr>
            <w:r w:rsidRPr="0026666E">
              <w:rPr>
                <w:rFonts w:ascii="RijksoverheidSansHeading" w:hAnsi="RijksoverheidSansHeading"/>
                <w:sz w:val="20"/>
              </w:rPr>
              <w:t>Bijlage 2</w:t>
            </w:r>
          </w:p>
        </w:tc>
        <w:tc>
          <w:tcPr>
            <w:tcW w:w="6969" w:type="dxa"/>
          </w:tcPr>
          <w:p w14:paraId="3FA3A11B" w14:textId="18E97427" w:rsidR="00696CE7" w:rsidRPr="00C043FF" w:rsidRDefault="00ED47CF" w:rsidP="003014C2">
            <w:pPr>
              <w:spacing w:line="276" w:lineRule="auto"/>
              <w:jc w:val="both"/>
              <w:rPr>
                <w:rFonts w:ascii="RijksoverheidSansHeading" w:hAnsi="RijksoverheidSansHeading"/>
                <w:sz w:val="20"/>
              </w:rPr>
            </w:pPr>
            <w:r>
              <w:rPr>
                <w:rFonts w:ascii="RijksoverheidSansHeading" w:hAnsi="RijksoverheidSansHeading"/>
                <w:sz w:val="20"/>
              </w:rPr>
              <w:t xml:space="preserve">Concept </w:t>
            </w:r>
            <w:r w:rsidR="00FE1A15">
              <w:rPr>
                <w:rFonts w:ascii="RijksoverheidSansHeading" w:hAnsi="RijksoverheidSansHeading"/>
                <w:sz w:val="20"/>
              </w:rPr>
              <w:t>Raamovereenkomst</w:t>
            </w:r>
          </w:p>
        </w:tc>
      </w:tr>
      <w:tr w:rsidR="002704BA" w:rsidRPr="0026666E" w14:paraId="640FABD9" w14:textId="77777777" w:rsidTr="6E48CB8A">
        <w:tc>
          <w:tcPr>
            <w:tcW w:w="2093" w:type="dxa"/>
          </w:tcPr>
          <w:p w14:paraId="6DE62F4E" w14:textId="4437AE09" w:rsidR="002704BA" w:rsidRPr="0026666E" w:rsidRDefault="002704BA" w:rsidP="003014C2">
            <w:pPr>
              <w:spacing w:line="276" w:lineRule="auto"/>
              <w:jc w:val="both"/>
              <w:rPr>
                <w:rFonts w:ascii="RijksoverheidSansHeading" w:hAnsi="RijksoverheidSansHeading"/>
                <w:sz w:val="20"/>
              </w:rPr>
            </w:pPr>
            <w:r w:rsidRPr="0026666E">
              <w:rPr>
                <w:rFonts w:ascii="RijksoverheidSansHeading" w:hAnsi="RijksoverheidSansHeading"/>
                <w:sz w:val="20"/>
              </w:rPr>
              <w:t>Bijlage 3</w:t>
            </w:r>
          </w:p>
        </w:tc>
        <w:tc>
          <w:tcPr>
            <w:tcW w:w="6969" w:type="dxa"/>
          </w:tcPr>
          <w:p w14:paraId="32B1A4E5" w14:textId="6D061C1F" w:rsidR="002704BA" w:rsidRPr="00C043FF" w:rsidRDefault="002704BA" w:rsidP="003014C2">
            <w:pPr>
              <w:spacing w:line="276" w:lineRule="auto"/>
              <w:jc w:val="both"/>
              <w:rPr>
                <w:rFonts w:ascii="RijksoverheidSansHeading" w:hAnsi="RijksoverheidSansHeading"/>
                <w:sz w:val="20"/>
              </w:rPr>
            </w:pPr>
            <w:r w:rsidRPr="00C043FF">
              <w:rPr>
                <w:rFonts w:ascii="RijksoverheidSansHeading" w:hAnsi="RijksoverheidSansHeading"/>
                <w:sz w:val="20"/>
              </w:rPr>
              <w:t xml:space="preserve"> AR</w:t>
            </w:r>
            <w:r w:rsidR="005E48E6">
              <w:rPr>
                <w:rFonts w:ascii="RijksoverheidSansHeading" w:hAnsi="RijksoverheidSansHeading"/>
                <w:sz w:val="20"/>
              </w:rPr>
              <w:t>VODI</w:t>
            </w:r>
            <w:r w:rsidR="00FA4DA8">
              <w:rPr>
                <w:rFonts w:ascii="RijksoverheidSansHeading" w:hAnsi="RijksoverheidSansHeading"/>
                <w:sz w:val="20"/>
              </w:rPr>
              <w:t>-20</w:t>
            </w:r>
            <w:r w:rsidR="00B131C9">
              <w:rPr>
                <w:rFonts w:ascii="RijksoverheidSansHeading" w:hAnsi="RijksoverheidSansHeading"/>
                <w:sz w:val="20"/>
              </w:rPr>
              <w:t>25</w:t>
            </w:r>
          </w:p>
        </w:tc>
      </w:tr>
      <w:tr w:rsidR="00947E30" w:rsidRPr="0026666E" w14:paraId="7DE99807" w14:textId="77777777" w:rsidTr="6E48CB8A">
        <w:tc>
          <w:tcPr>
            <w:tcW w:w="2093" w:type="dxa"/>
          </w:tcPr>
          <w:p w14:paraId="5691CC7E" w14:textId="5F663885" w:rsidR="00947E30" w:rsidRPr="0026666E" w:rsidRDefault="6E48CB8A" w:rsidP="003014C2">
            <w:pPr>
              <w:spacing w:line="276" w:lineRule="auto"/>
              <w:jc w:val="both"/>
              <w:rPr>
                <w:rFonts w:ascii="RijksoverheidSansHeading" w:hAnsi="RijksoverheidSansHeading"/>
                <w:sz w:val="20"/>
              </w:rPr>
            </w:pPr>
            <w:r w:rsidRPr="0026666E">
              <w:rPr>
                <w:rFonts w:ascii="RijksoverheidSansHeading" w:hAnsi="RijksoverheidSansHeading"/>
                <w:sz w:val="20"/>
              </w:rPr>
              <w:t xml:space="preserve">Bijlage </w:t>
            </w:r>
            <w:r w:rsidR="002D5A7D">
              <w:rPr>
                <w:rFonts w:ascii="RijksoverheidSansHeading" w:hAnsi="RijksoverheidSansHeading"/>
                <w:sz w:val="20"/>
              </w:rPr>
              <w:t>4A</w:t>
            </w:r>
          </w:p>
        </w:tc>
        <w:tc>
          <w:tcPr>
            <w:tcW w:w="6969" w:type="dxa"/>
          </w:tcPr>
          <w:p w14:paraId="325EE7A6" w14:textId="77777777" w:rsidR="00947E30" w:rsidRPr="0026666E" w:rsidRDefault="6E48CB8A" w:rsidP="003014C2">
            <w:pPr>
              <w:spacing w:line="276" w:lineRule="auto"/>
              <w:jc w:val="both"/>
              <w:rPr>
                <w:rFonts w:ascii="RijksoverheidSansHeading" w:hAnsi="RijksoverheidSansHeading"/>
                <w:sz w:val="20"/>
              </w:rPr>
            </w:pPr>
            <w:r w:rsidRPr="0026666E">
              <w:rPr>
                <w:rFonts w:ascii="RijksoverheidSansHeading" w:hAnsi="RijksoverheidSansHeading"/>
                <w:sz w:val="20"/>
              </w:rPr>
              <w:t>Business etiquette</w:t>
            </w:r>
          </w:p>
        </w:tc>
      </w:tr>
      <w:tr w:rsidR="00947E30" w:rsidRPr="0026666E" w14:paraId="6D1969B5" w14:textId="77777777" w:rsidTr="6E48CB8A">
        <w:tc>
          <w:tcPr>
            <w:tcW w:w="2093" w:type="dxa"/>
          </w:tcPr>
          <w:p w14:paraId="057A44C0" w14:textId="7EF6FA24" w:rsidR="00947E30" w:rsidRPr="0026666E" w:rsidRDefault="6E48CB8A" w:rsidP="003014C2">
            <w:pPr>
              <w:spacing w:line="276" w:lineRule="auto"/>
              <w:jc w:val="both"/>
              <w:rPr>
                <w:rFonts w:ascii="RijksoverheidSansHeading" w:hAnsi="RijksoverheidSansHeading"/>
                <w:sz w:val="20"/>
              </w:rPr>
            </w:pPr>
            <w:r w:rsidRPr="0026666E">
              <w:rPr>
                <w:rFonts w:ascii="RijksoverheidSansHeading" w:hAnsi="RijksoverheidSansHeading"/>
                <w:sz w:val="20"/>
              </w:rPr>
              <w:t>Bijlage 4</w:t>
            </w:r>
            <w:r w:rsidR="002D5A7D">
              <w:rPr>
                <w:rFonts w:ascii="RijksoverheidSansHeading" w:hAnsi="RijksoverheidSansHeading"/>
                <w:sz w:val="20"/>
              </w:rPr>
              <w:t>B</w:t>
            </w:r>
          </w:p>
        </w:tc>
        <w:tc>
          <w:tcPr>
            <w:tcW w:w="6969" w:type="dxa"/>
          </w:tcPr>
          <w:p w14:paraId="3EAC2522" w14:textId="77777777" w:rsidR="00947E30" w:rsidRPr="0026666E" w:rsidRDefault="6E48CB8A" w:rsidP="003014C2">
            <w:pPr>
              <w:spacing w:line="276" w:lineRule="auto"/>
              <w:jc w:val="both"/>
              <w:rPr>
                <w:rFonts w:ascii="RijksoverheidSansHeading" w:hAnsi="RijksoverheidSansHeading"/>
                <w:sz w:val="20"/>
              </w:rPr>
            </w:pPr>
            <w:r w:rsidRPr="0026666E">
              <w:rPr>
                <w:rFonts w:ascii="RijksoverheidSansHeading" w:hAnsi="RijksoverheidSansHeading"/>
                <w:sz w:val="20"/>
              </w:rPr>
              <w:t>Brochure “Integere Belastingdienst basiswaarden en regels”</w:t>
            </w:r>
          </w:p>
        </w:tc>
      </w:tr>
      <w:tr w:rsidR="00CF43EF" w:rsidRPr="0026666E" w14:paraId="375320E5" w14:textId="77777777" w:rsidTr="6E48CB8A">
        <w:tc>
          <w:tcPr>
            <w:tcW w:w="2093" w:type="dxa"/>
          </w:tcPr>
          <w:p w14:paraId="0B2050A1" w14:textId="50AE6FE9" w:rsidR="00CF43EF" w:rsidRPr="0026666E" w:rsidRDefault="00586D64" w:rsidP="003014C2">
            <w:pPr>
              <w:spacing w:line="276" w:lineRule="auto"/>
              <w:jc w:val="both"/>
              <w:rPr>
                <w:rFonts w:ascii="RijksoverheidSansHeading" w:hAnsi="RijksoverheidSansHeading"/>
                <w:sz w:val="20"/>
              </w:rPr>
            </w:pPr>
            <w:r>
              <w:rPr>
                <w:rFonts w:ascii="RijksoverheidSansHeading" w:hAnsi="RijksoverheidSansHeading"/>
                <w:sz w:val="20"/>
              </w:rPr>
              <w:t>Bijlage 10</w:t>
            </w:r>
          </w:p>
        </w:tc>
        <w:tc>
          <w:tcPr>
            <w:tcW w:w="6969" w:type="dxa"/>
          </w:tcPr>
          <w:p w14:paraId="71C1EAA1" w14:textId="4CB27E3E" w:rsidR="00CF43EF" w:rsidRPr="0026666E" w:rsidRDefault="002D5A7D" w:rsidP="003014C2">
            <w:pPr>
              <w:spacing w:line="276" w:lineRule="auto"/>
              <w:jc w:val="both"/>
              <w:rPr>
                <w:rFonts w:ascii="RijksoverheidSansHeading" w:hAnsi="RijksoverheidSansHeading"/>
                <w:sz w:val="20"/>
              </w:rPr>
            </w:pPr>
            <w:r>
              <w:rPr>
                <w:rFonts w:ascii="RijksoverheidSansHeading" w:hAnsi="RijksoverheidSansHeading"/>
                <w:sz w:val="20"/>
              </w:rPr>
              <w:t>Verslag m</w:t>
            </w:r>
            <w:r w:rsidR="00CF43EF">
              <w:rPr>
                <w:rFonts w:ascii="RijksoverheidSansHeading" w:hAnsi="RijksoverheidSansHeading"/>
                <w:sz w:val="20"/>
              </w:rPr>
              <w:t xml:space="preserve">arktconsultatie </w:t>
            </w:r>
          </w:p>
        </w:tc>
      </w:tr>
      <w:tr w:rsidR="00D739A2" w:rsidRPr="0026666E" w14:paraId="21B019A0" w14:textId="77777777" w:rsidTr="6E48CB8A">
        <w:tc>
          <w:tcPr>
            <w:tcW w:w="2093" w:type="dxa"/>
          </w:tcPr>
          <w:p w14:paraId="506AB873" w14:textId="0856953C" w:rsidR="00D739A2" w:rsidRDefault="00586D64" w:rsidP="003014C2">
            <w:pPr>
              <w:spacing w:line="276" w:lineRule="auto"/>
              <w:jc w:val="both"/>
              <w:rPr>
                <w:rFonts w:ascii="RijksoverheidSansHeading" w:hAnsi="RijksoverheidSansHeading"/>
                <w:sz w:val="20"/>
              </w:rPr>
            </w:pPr>
            <w:r>
              <w:rPr>
                <w:rFonts w:ascii="RijksoverheidSansHeading" w:hAnsi="RijksoverheidSansHeading"/>
                <w:sz w:val="20"/>
              </w:rPr>
              <w:t>Bijlage 11</w:t>
            </w:r>
          </w:p>
        </w:tc>
        <w:tc>
          <w:tcPr>
            <w:tcW w:w="6969" w:type="dxa"/>
          </w:tcPr>
          <w:p w14:paraId="2932ECB8" w14:textId="0DA2DB9A" w:rsidR="00D739A2" w:rsidRDefault="00D739A2" w:rsidP="003014C2">
            <w:pPr>
              <w:spacing w:line="276" w:lineRule="auto"/>
              <w:jc w:val="both"/>
              <w:rPr>
                <w:rFonts w:ascii="RijksoverheidSansHeading" w:hAnsi="RijksoverheidSansHeading"/>
                <w:sz w:val="20"/>
              </w:rPr>
            </w:pPr>
            <w:r>
              <w:rPr>
                <w:rFonts w:ascii="RijksoverheidSansHeading" w:hAnsi="RijksoverheidSansHeading"/>
                <w:sz w:val="20"/>
              </w:rPr>
              <w:t xml:space="preserve">Het </w:t>
            </w:r>
            <w:proofErr w:type="spellStart"/>
            <w:r>
              <w:rPr>
                <w:rFonts w:ascii="RijksoverheidSansHeading" w:hAnsi="RijksoverheidSansHeading"/>
                <w:sz w:val="20"/>
              </w:rPr>
              <w:t>Assesmentportaal</w:t>
            </w:r>
            <w:proofErr w:type="spellEnd"/>
            <w:r>
              <w:rPr>
                <w:rFonts w:ascii="RijksoverheidSansHeading" w:hAnsi="RijksoverheidSansHeading"/>
                <w:sz w:val="20"/>
              </w:rPr>
              <w:t xml:space="preserve"> &amp; de koppeling van tests</w:t>
            </w:r>
          </w:p>
        </w:tc>
      </w:tr>
      <w:tr w:rsidR="00CF2103" w:rsidRPr="0026666E" w14:paraId="7F846B04" w14:textId="77777777" w:rsidTr="6E48CB8A">
        <w:tc>
          <w:tcPr>
            <w:tcW w:w="2093" w:type="dxa"/>
          </w:tcPr>
          <w:p w14:paraId="3B010C74" w14:textId="4D6E56C6" w:rsidR="00CF2103" w:rsidRDefault="00586D64" w:rsidP="003014C2">
            <w:pPr>
              <w:spacing w:line="276" w:lineRule="auto"/>
              <w:jc w:val="both"/>
              <w:rPr>
                <w:rFonts w:ascii="RijksoverheidSansHeading" w:hAnsi="RijksoverheidSansHeading"/>
                <w:sz w:val="20"/>
              </w:rPr>
            </w:pPr>
            <w:r>
              <w:rPr>
                <w:rFonts w:ascii="RijksoverheidSansHeading" w:hAnsi="RijksoverheidSansHeading"/>
                <w:sz w:val="20"/>
              </w:rPr>
              <w:t>Bijlage 12</w:t>
            </w:r>
          </w:p>
        </w:tc>
        <w:tc>
          <w:tcPr>
            <w:tcW w:w="6969" w:type="dxa"/>
          </w:tcPr>
          <w:p w14:paraId="3247974E" w14:textId="5ACE6510" w:rsidR="00CF2103" w:rsidRDefault="00CF2103" w:rsidP="003014C2">
            <w:pPr>
              <w:spacing w:line="276" w:lineRule="auto"/>
              <w:jc w:val="both"/>
              <w:rPr>
                <w:rFonts w:ascii="RijksoverheidSansHeading" w:hAnsi="RijksoverheidSansHeading"/>
                <w:sz w:val="20"/>
              </w:rPr>
            </w:pPr>
            <w:proofErr w:type="spellStart"/>
            <w:r>
              <w:rPr>
                <w:rFonts w:ascii="RijksoverheidSansHeading" w:hAnsi="RijksoverheidSansHeading"/>
                <w:sz w:val="20"/>
              </w:rPr>
              <w:t>Social</w:t>
            </w:r>
            <w:proofErr w:type="spellEnd"/>
            <w:r>
              <w:rPr>
                <w:rFonts w:ascii="RijksoverheidSansHeading" w:hAnsi="RijksoverheidSansHeading"/>
                <w:sz w:val="20"/>
              </w:rPr>
              <w:t xml:space="preserve"> return spelregels versie 2.1</w:t>
            </w:r>
          </w:p>
        </w:tc>
      </w:tr>
    </w:tbl>
    <w:p w14:paraId="34E16979" w14:textId="77777777" w:rsidR="00A93B34" w:rsidRPr="0026666E" w:rsidRDefault="00A93B34" w:rsidP="003014C2">
      <w:pPr>
        <w:spacing w:after="0" w:line="276" w:lineRule="auto"/>
        <w:jc w:val="both"/>
        <w:rPr>
          <w:rFonts w:ascii="RijksoverheidSansHeading" w:hAnsi="RijksoverheidSansHeading"/>
          <w:sz w:val="20"/>
          <w:szCs w:val="20"/>
        </w:rPr>
      </w:pPr>
    </w:p>
    <w:tbl>
      <w:tblPr>
        <w:tblStyle w:val="Tabelraster"/>
        <w:tblW w:w="0" w:type="auto"/>
        <w:tblLook w:val="04A0" w:firstRow="1" w:lastRow="0" w:firstColumn="1" w:lastColumn="0" w:noHBand="0" w:noVBand="1"/>
      </w:tblPr>
      <w:tblGrid>
        <w:gridCol w:w="2093"/>
        <w:gridCol w:w="6969"/>
      </w:tblGrid>
      <w:tr w:rsidR="00947E30" w:rsidRPr="0026666E" w14:paraId="557CA04A" w14:textId="77777777" w:rsidTr="229C0F1A">
        <w:tc>
          <w:tcPr>
            <w:tcW w:w="9062" w:type="dxa"/>
            <w:gridSpan w:val="2"/>
            <w:shd w:val="clear" w:color="auto" w:fill="00CCFF"/>
          </w:tcPr>
          <w:p w14:paraId="469822D2" w14:textId="77777777" w:rsidR="00947E30" w:rsidRPr="0026666E" w:rsidRDefault="229C0F1A" w:rsidP="003014C2">
            <w:pPr>
              <w:spacing w:line="276" w:lineRule="auto"/>
              <w:jc w:val="both"/>
              <w:rPr>
                <w:rFonts w:ascii="RijksoverheidSansHeading" w:hAnsi="RijksoverheidSansHeading"/>
                <w:b/>
                <w:bCs/>
                <w:sz w:val="20"/>
              </w:rPr>
            </w:pPr>
            <w:r w:rsidRPr="0026666E">
              <w:rPr>
                <w:rFonts w:ascii="RijksoverheidSansHeading" w:hAnsi="RijksoverheidSansHeading"/>
                <w:b/>
                <w:bCs/>
                <w:sz w:val="20"/>
              </w:rPr>
              <w:t xml:space="preserve">Invullen en bijvoegen in </w:t>
            </w:r>
            <w:proofErr w:type="spellStart"/>
            <w:r w:rsidRPr="0026666E">
              <w:rPr>
                <w:rFonts w:ascii="RijksoverheidSansHeading" w:hAnsi="RijksoverheidSansHeading"/>
                <w:b/>
                <w:bCs/>
                <w:sz w:val="20"/>
              </w:rPr>
              <w:t>TenderNed</w:t>
            </w:r>
            <w:proofErr w:type="spellEnd"/>
            <w:r w:rsidRPr="0026666E">
              <w:rPr>
                <w:rFonts w:ascii="RijksoverheidSansHeading" w:hAnsi="RijksoverheidSansHeading"/>
                <w:b/>
                <w:bCs/>
                <w:sz w:val="20"/>
              </w:rPr>
              <w:t xml:space="preserve"> bij inschrijving</w:t>
            </w:r>
          </w:p>
        </w:tc>
      </w:tr>
      <w:tr w:rsidR="00947E30" w:rsidRPr="0026666E" w14:paraId="4A2FE035" w14:textId="77777777" w:rsidTr="229C0F1A">
        <w:tc>
          <w:tcPr>
            <w:tcW w:w="2093" w:type="dxa"/>
          </w:tcPr>
          <w:p w14:paraId="291E1418" w14:textId="70C7B66F" w:rsidR="00947E30" w:rsidRPr="0026666E" w:rsidRDefault="00B43EBF" w:rsidP="003014C2">
            <w:pPr>
              <w:spacing w:line="276" w:lineRule="auto"/>
              <w:jc w:val="both"/>
              <w:rPr>
                <w:rFonts w:ascii="RijksoverheidSansHeading" w:hAnsi="RijksoverheidSansHeading"/>
                <w:sz w:val="20"/>
              </w:rPr>
            </w:pPr>
            <w:r>
              <w:rPr>
                <w:rFonts w:ascii="RijksoverheidSansHeading" w:hAnsi="RijksoverheidSansHeading"/>
                <w:sz w:val="20"/>
              </w:rPr>
              <w:t xml:space="preserve">Digitaal </w:t>
            </w:r>
            <w:r w:rsidR="00586D64">
              <w:rPr>
                <w:rFonts w:ascii="RijksoverheidSansHeading" w:hAnsi="RijksoverheidSansHeading"/>
                <w:sz w:val="20"/>
              </w:rPr>
              <w:t xml:space="preserve">via </w:t>
            </w:r>
            <w:proofErr w:type="spellStart"/>
            <w:r w:rsidR="00586D64">
              <w:rPr>
                <w:rFonts w:ascii="RijksoverheidSansHeading" w:hAnsi="RijksoverheidSansHeading"/>
                <w:sz w:val="20"/>
              </w:rPr>
              <w:t>TenderNed</w:t>
            </w:r>
            <w:proofErr w:type="spellEnd"/>
          </w:p>
        </w:tc>
        <w:tc>
          <w:tcPr>
            <w:tcW w:w="6969" w:type="dxa"/>
          </w:tcPr>
          <w:p w14:paraId="01F5B510" w14:textId="77777777" w:rsidR="00947E30" w:rsidRPr="0026666E" w:rsidRDefault="6E48CB8A" w:rsidP="003014C2">
            <w:pPr>
              <w:spacing w:line="276" w:lineRule="auto"/>
              <w:jc w:val="both"/>
              <w:rPr>
                <w:rFonts w:ascii="RijksoverheidSansHeading" w:hAnsi="RijksoverheidSansHeading"/>
                <w:sz w:val="20"/>
              </w:rPr>
            </w:pPr>
            <w:r w:rsidRPr="0026666E">
              <w:rPr>
                <w:rFonts w:ascii="RijksoverheidSansHeading" w:hAnsi="RijksoverheidSansHeading"/>
                <w:sz w:val="20"/>
              </w:rPr>
              <w:t xml:space="preserve">Uniform Europees Aanbestedingsdocument (UEA), </w:t>
            </w:r>
            <w:r w:rsidRPr="0026666E">
              <w:rPr>
                <w:rFonts w:ascii="RijksoverheidSansHeading" w:hAnsi="RijksoverheidSansHeading"/>
                <w:b/>
                <w:bCs/>
                <w:sz w:val="20"/>
              </w:rPr>
              <w:t>rechtsgeldig ondertekend</w:t>
            </w:r>
          </w:p>
        </w:tc>
      </w:tr>
      <w:tr w:rsidR="00C2290B" w:rsidRPr="0026666E" w14:paraId="16A3875D" w14:textId="77777777" w:rsidTr="229C0F1A">
        <w:tc>
          <w:tcPr>
            <w:tcW w:w="2093" w:type="dxa"/>
          </w:tcPr>
          <w:p w14:paraId="29B93058" w14:textId="67EDB719" w:rsidR="00C2290B" w:rsidRPr="0026666E" w:rsidRDefault="00586D64" w:rsidP="003014C2">
            <w:pPr>
              <w:spacing w:line="276" w:lineRule="auto"/>
              <w:jc w:val="both"/>
              <w:rPr>
                <w:rFonts w:ascii="RijksoverheidSansHeading" w:hAnsi="RijksoverheidSansHeading"/>
                <w:sz w:val="20"/>
              </w:rPr>
            </w:pPr>
            <w:r>
              <w:rPr>
                <w:rFonts w:ascii="RijksoverheidSansHeading" w:hAnsi="RijksoverheidSansHeading"/>
                <w:sz w:val="20"/>
              </w:rPr>
              <w:t>Bijlage 5</w:t>
            </w:r>
          </w:p>
        </w:tc>
        <w:tc>
          <w:tcPr>
            <w:tcW w:w="6969" w:type="dxa"/>
          </w:tcPr>
          <w:p w14:paraId="40805757" w14:textId="77777777" w:rsidR="00C2290B" w:rsidRPr="0026666E" w:rsidRDefault="6E48CB8A" w:rsidP="003014C2">
            <w:pPr>
              <w:spacing w:line="276" w:lineRule="auto"/>
              <w:jc w:val="both"/>
              <w:rPr>
                <w:rFonts w:ascii="RijksoverheidSansHeading" w:hAnsi="RijksoverheidSansHeading"/>
                <w:sz w:val="20"/>
              </w:rPr>
            </w:pPr>
            <w:r w:rsidRPr="0026666E">
              <w:rPr>
                <w:rFonts w:ascii="RijksoverheidSansHeading" w:hAnsi="RijksoverheidSansHeading"/>
                <w:sz w:val="20"/>
              </w:rPr>
              <w:t xml:space="preserve">Referentieformulier </w:t>
            </w:r>
          </w:p>
        </w:tc>
      </w:tr>
      <w:tr w:rsidR="00C2290B" w:rsidRPr="0026666E" w14:paraId="1A970BF5" w14:textId="77777777" w:rsidTr="229C0F1A">
        <w:tc>
          <w:tcPr>
            <w:tcW w:w="2093" w:type="dxa"/>
          </w:tcPr>
          <w:p w14:paraId="1A8CBDB3" w14:textId="104F84BF" w:rsidR="00C2290B" w:rsidRPr="0026666E" w:rsidRDefault="00586D64" w:rsidP="003014C2">
            <w:pPr>
              <w:spacing w:line="276" w:lineRule="auto"/>
              <w:jc w:val="both"/>
              <w:rPr>
                <w:rFonts w:ascii="RijksoverheidSansHeading" w:hAnsi="RijksoverheidSansHeading"/>
                <w:sz w:val="20"/>
              </w:rPr>
            </w:pPr>
            <w:r>
              <w:rPr>
                <w:rFonts w:ascii="RijksoverheidSansHeading" w:hAnsi="RijksoverheidSansHeading"/>
                <w:sz w:val="20"/>
              </w:rPr>
              <w:t>Bijlage 6</w:t>
            </w:r>
          </w:p>
        </w:tc>
        <w:tc>
          <w:tcPr>
            <w:tcW w:w="6969" w:type="dxa"/>
          </w:tcPr>
          <w:p w14:paraId="2456375F" w14:textId="77777777" w:rsidR="00C2290B" w:rsidRPr="0026666E" w:rsidRDefault="6E48CB8A" w:rsidP="003014C2">
            <w:pPr>
              <w:spacing w:line="276" w:lineRule="auto"/>
              <w:jc w:val="both"/>
              <w:rPr>
                <w:rFonts w:ascii="RijksoverheidSansHeading" w:hAnsi="RijksoverheidSansHeading"/>
                <w:sz w:val="20"/>
              </w:rPr>
            </w:pPr>
            <w:r w:rsidRPr="0026666E">
              <w:rPr>
                <w:rFonts w:ascii="RijksoverheidSansHeading" w:hAnsi="RijksoverheidSansHeading"/>
                <w:sz w:val="20"/>
              </w:rPr>
              <w:t>Prijzenblad</w:t>
            </w:r>
          </w:p>
        </w:tc>
      </w:tr>
      <w:tr w:rsidR="00FA0046" w:rsidRPr="0026666E" w14:paraId="7B690B6C" w14:textId="77777777" w:rsidTr="229C0F1A">
        <w:tc>
          <w:tcPr>
            <w:tcW w:w="2093" w:type="dxa"/>
          </w:tcPr>
          <w:p w14:paraId="36B99500" w14:textId="1B3C5294" w:rsidR="00FA0046" w:rsidRPr="0026666E" w:rsidRDefault="00586D64" w:rsidP="003014C2">
            <w:pPr>
              <w:spacing w:line="276" w:lineRule="auto"/>
              <w:jc w:val="both"/>
              <w:rPr>
                <w:rFonts w:ascii="RijksoverheidSansHeading" w:hAnsi="RijksoverheidSansHeading"/>
                <w:sz w:val="20"/>
              </w:rPr>
            </w:pPr>
            <w:r>
              <w:rPr>
                <w:rFonts w:ascii="RijksoverheidSansHeading" w:hAnsi="RijksoverheidSansHeading"/>
                <w:sz w:val="20"/>
              </w:rPr>
              <w:t>Bijlage 7</w:t>
            </w:r>
          </w:p>
        </w:tc>
        <w:tc>
          <w:tcPr>
            <w:tcW w:w="6969" w:type="dxa"/>
          </w:tcPr>
          <w:p w14:paraId="0895F1C7" w14:textId="70CC57B5" w:rsidR="00FA0046" w:rsidRPr="0026666E" w:rsidRDefault="00FA0046" w:rsidP="003014C2">
            <w:pPr>
              <w:spacing w:line="276" w:lineRule="auto"/>
              <w:jc w:val="both"/>
              <w:rPr>
                <w:rFonts w:ascii="RijksoverheidSansHeading" w:hAnsi="RijksoverheidSansHeading"/>
                <w:sz w:val="20"/>
              </w:rPr>
            </w:pPr>
            <w:r>
              <w:rPr>
                <w:rFonts w:ascii="RijksoverheidSansHeading" w:hAnsi="RijksoverheidSansHeading"/>
                <w:sz w:val="20"/>
              </w:rPr>
              <w:t>Antwoord op de wensen</w:t>
            </w:r>
          </w:p>
        </w:tc>
      </w:tr>
      <w:tr w:rsidR="00FD4F07" w:rsidRPr="0026666E" w14:paraId="209BAEC9" w14:textId="77777777" w:rsidTr="229C0F1A">
        <w:tc>
          <w:tcPr>
            <w:tcW w:w="2093" w:type="dxa"/>
          </w:tcPr>
          <w:p w14:paraId="08A81C9C" w14:textId="34CAAA9E" w:rsidR="00FD4F07" w:rsidRPr="0026666E" w:rsidRDefault="00586D64" w:rsidP="003014C2">
            <w:pPr>
              <w:spacing w:line="276" w:lineRule="auto"/>
              <w:jc w:val="both"/>
              <w:rPr>
                <w:rFonts w:ascii="RijksoverheidSansHeading" w:hAnsi="RijksoverheidSansHeading"/>
                <w:sz w:val="20"/>
                <w:highlight w:val="yellow"/>
              </w:rPr>
            </w:pPr>
            <w:r>
              <w:rPr>
                <w:rFonts w:ascii="RijksoverheidSansHeading" w:hAnsi="RijksoverheidSansHeading"/>
                <w:sz w:val="20"/>
              </w:rPr>
              <w:t>Bijlage 13</w:t>
            </w:r>
          </w:p>
        </w:tc>
        <w:tc>
          <w:tcPr>
            <w:tcW w:w="6969" w:type="dxa"/>
          </w:tcPr>
          <w:p w14:paraId="345E4C23" w14:textId="77777777" w:rsidR="00FD4F07" w:rsidRPr="0026666E" w:rsidRDefault="229C0F1A" w:rsidP="003014C2">
            <w:pPr>
              <w:pStyle w:val="INKStandaard"/>
              <w:autoSpaceDE/>
              <w:autoSpaceDN/>
              <w:adjustRightInd/>
              <w:jc w:val="both"/>
              <w:rPr>
                <w:rFonts w:ascii="RijksoverheidSansHeading" w:hAnsi="RijksoverheidSansHeading"/>
                <w:sz w:val="20"/>
                <w:highlight w:val="yellow"/>
              </w:rPr>
            </w:pPr>
            <w:r w:rsidRPr="0026666E">
              <w:rPr>
                <w:rFonts w:ascii="RijksoverheidSansHeading" w:hAnsi="RijksoverheidSansHeading"/>
                <w:sz w:val="20"/>
              </w:rPr>
              <w:t xml:space="preserve">Verklaring </w:t>
            </w:r>
            <w:proofErr w:type="spellStart"/>
            <w:r w:rsidRPr="0026666E">
              <w:rPr>
                <w:rFonts w:ascii="RijksoverheidSansHeading" w:hAnsi="RijksoverheidSansHeading"/>
                <w:sz w:val="20"/>
              </w:rPr>
              <w:t>ivm</w:t>
            </w:r>
            <w:proofErr w:type="spellEnd"/>
            <w:r w:rsidRPr="0026666E">
              <w:rPr>
                <w:rFonts w:ascii="RijksoverheidSansHeading" w:hAnsi="RijksoverheidSansHeading"/>
                <w:sz w:val="20"/>
              </w:rPr>
              <w:t xml:space="preserve"> sancties tegen Rusland, </w:t>
            </w:r>
            <w:r w:rsidRPr="0026666E">
              <w:rPr>
                <w:rFonts w:ascii="RijksoverheidSansHeading" w:hAnsi="RijksoverheidSansHeading"/>
                <w:b/>
                <w:bCs/>
                <w:sz w:val="20"/>
              </w:rPr>
              <w:t>rechtsgeldig ondertekend</w:t>
            </w:r>
          </w:p>
        </w:tc>
      </w:tr>
      <w:tr w:rsidR="00F209E5" w:rsidRPr="0026666E" w14:paraId="6A80C4E2" w14:textId="77777777" w:rsidTr="00D72E8E">
        <w:tc>
          <w:tcPr>
            <w:tcW w:w="9062" w:type="dxa"/>
            <w:gridSpan w:val="2"/>
          </w:tcPr>
          <w:p w14:paraId="68A7053C" w14:textId="2036BA50" w:rsidR="00F209E5" w:rsidRPr="0026666E" w:rsidRDefault="00F209E5" w:rsidP="003014C2">
            <w:pPr>
              <w:pStyle w:val="INKStandaard"/>
              <w:autoSpaceDE/>
              <w:autoSpaceDN/>
              <w:adjustRightInd/>
              <w:jc w:val="both"/>
              <w:rPr>
                <w:rFonts w:ascii="RijksoverheidSansHeading" w:hAnsi="RijksoverheidSansHeading"/>
                <w:sz w:val="20"/>
              </w:rPr>
            </w:pPr>
            <w:r w:rsidRPr="00F209E5">
              <w:rPr>
                <w:rFonts w:ascii="RijksoverheidSansHeading" w:hAnsi="RijksoverheidSansHeading"/>
                <w:iCs/>
                <w:sz w:val="20"/>
              </w:rPr>
              <w:t>Bewijs van aansprakelijkheidsverzekering conform het bepaalde</w:t>
            </w:r>
            <w:r>
              <w:rPr>
                <w:rFonts w:ascii="RijksoverheidSansHeading" w:hAnsi="RijksoverheidSansHeading"/>
                <w:iCs/>
                <w:sz w:val="20"/>
              </w:rPr>
              <w:t xml:space="preserve"> in paragraaf 3.4.5</w:t>
            </w:r>
          </w:p>
        </w:tc>
      </w:tr>
      <w:tr w:rsidR="000C146A" w:rsidRPr="0026666E" w14:paraId="79B05105" w14:textId="77777777" w:rsidTr="00D72E8E">
        <w:tc>
          <w:tcPr>
            <w:tcW w:w="9062" w:type="dxa"/>
            <w:gridSpan w:val="2"/>
          </w:tcPr>
          <w:p w14:paraId="4F5B3941" w14:textId="7E99B8DF" w:rsidR="000C146A" w:rsidRPr="00F209E5" w:rsidRDefault="00EE07E5" w:rsidP="003014C2">
            <w:pPr>
              <w:pStyle w:val="INKStandaard"/>
              <w:autoSpaceDE/>
              <w:autoSpaceDN/>
              <w:adjustRightInd/>
              <w:jc w:val="both"/>
              <w:rPr>
                <w:rFonts w:ascii="RijksoverheidSansHeading" w:hAnsi="RijksoverheidSansHeading"/>
                <w:iCs/>
                <w:sz w:val="20"/>
              </w:rPr>
            </w:pPr>
            <w:r w:rsidRPr="00EE07E5">
              <w:rPr>
                <w:rFonts w:ascii="RijksoverheidSansHeading" w:hAnsi="RijksoverheidSansHeading"/>
                <w:iCs/>
                <w:sz w:val="20"/>
              </w:rPr>
              <w:t xml:space="preserve">Een vormvrije melding waarin wordt toegelicht waarom </w:t>
            </w:r>
            <w:r w:rsidR="00F37118" w:rsidRPr="00EE07E5">
              <w:rPr>
                <w:rFonts w:ascii="RijksoverheidSansHeading" w:hAnsi="RijksoverheidSansHeading"/>
                <w:iCs/>
                <w:sz w:val="20"/>
              </w:rPr>
              <w:t>de inschrijver</w:t>
            </w:r>
            <w:r w:rsidRPr="00EE07E5">
              <w:rPr>
                <w:rFonts w:ascii="RijksoverheidSansHeading" w:hAnsi="RijksoverheidSansHeading"/>
                <w:iCs/>
                <w:sz w:val="20"/>
              </w:rPr>
              <w:t xml:space="preserve"> niet is toe te rekenen dat deze niet beschikt over een (gelijkwaardig) certificaat ISO27001 en een vormvrij bewijs van aanvraag van het betreffende certificaat.</w:t>
            </w:r>
          </w:p>
        </w:tc>
      </w:tr>
    </w:tbl>
    <w:p w14:paraId="65DC44AB" w14:textId="77777777" w:rsidR="00947E30" w:rsidRPr="0026666E" w:rsidRDefault="00947E30" w:rsidP="003014C2">
      <w:pPr>
        <w:spacing w:after="0" w:line="276" w:lineRule="auto"/>
        <w:jc w:val="both"/>
        <w:rPr>
          <w:rFonts w:ascii="RijksoverheidSansHeading" w:hAnsi="RijksoverheidSansHeading"/>
          <w:sz w:val="20"/>
          <w:szCs w:val="20"/>
        </w:rPr>
      </w:pPr>
    </w:p>
    <w:tbl>
      <w:tblPr>
        <w:tblStyle w:val="Tabelraster"/>
        <w:tblW w:w="9062" w:type="dxa"/>
        <w:tblLayout w:type="fixed"/>
        <w:tblLook w:val="04A0" w:firstRow="1" w:lastRow="0" w:firstColumn="1" w:lastColumn="0" w:noHBand="0" w:noVBand="1"/>
      </w:tblPr>
      <w:tblGrid>
        <w:gridCol w:w="4219"/>
        <w:gridCol w:w="4843"/>
      </w:tblGrid>
      <w:tr w:rsidR="00947E30" w:rsidRPr="0026666E" w14:paraId="04B6CBFB" w14:textId="77777777" w:rsidTr="229C0F1A">
        <w:tc>
          <w:tcPr>
            <w:tcW w:w="9062" w:type="dxa"/>
            <w:gridSpan w:val="2"/>
            <w:tcBorders>
              <w:bottom w:val="single" w:sz="4" w:space="0" w:color="auto"/>
            </w:tcBorders>
            <w:shd w:val="clear" w:color="auto" w:fill="00CCFF"/>
          </w:tcPr>
          <w:p w14:paraId="4E433E38" w14:textId="2F599E39" w:rsidR="00947E30" w:rsidRPr="0026666E" w:rsidRDefault="6E48CB8A" w:rsidP="003014C2">
            <w:pPr>
              <w:spacing w:line="276" w:lineRule="auto"/>
              <w:jc w:val="both"/>
              <w:rPr>
                <w:rFonts w:ascii="RijksoverheidSansHeading" w:hAnsi="RijksoverheidSansHeading"/>
                <w:b/>
                <w:bCs/>
                <w:sz w:val="20"/>
              </w:rPr>
            </w:pPr>
            <w:r w:rsidRPr="0026666E">
              <w:rPr>
                <w:rFonts w:ascii="RijksoverheidSansHeading" w:hAnsi="RijksoverheidSansHeading"/>
                <w:b/>
                <w:bCs/>
                <w:sz w:val="20"/>
              </w:rPr>
              <w:t>Invullen en bijvoegen bij verificatie (winnende inschrijve</w:t>
            </w:r>
            <w:r w:rsidR="00AE295A">
              <w:rPr>
                <w:rFonts w:ascii="RijksoverheidSansHeading" w:hAnsi="RijksoverheidSansHeading"/>
                <w:b/>
                <w:bCs/>
                <w:sz w:val="20"/>
              </w:rPr>
              <w:t>r)</w:t>
            </w:r>
          </w:p>
        </w:tc>
      </w:tr>
      <w:tr w:rsidR="00782858" w:rsidRPr="0026666E" w14:paraId="74C15DAE" w14:textId="77777777" w:rsidTr="229C0F1A">
        <w:tc>
          <w:tcPr>
            <w:tcW w:w="4219" w:type="dxa"/>
            <w:shd w:val="clear" w:color="auto" w:fill="00CCFF"/>
          </w:tcPr>
          <w:p w14:paraId="73BC034B" w14:textId="77777777" w:rsidR="00782858" w:rsidRPr="0026666E" w:rsidRDefault="6E48CB8A" w:rsidP="003014C2">
            <w:pPr>
              <w:spacing w:line="276" w:lineRule="auto"/>
              <w:jc w:val="both"/>
              <w:rPr>
                <w:rFonts w:ascii="RijksoverheidSansHeading" w:hAnsi="RijksoverheidSansHeading"/>
                <w:b/>
                <w:bCs/>
                <w:sz w:val="20"/>
              </w:rPr>
            </w:pPr>
            <w:r w:rsidRPr="0026666E">
              <w:rPr>
                <w:rFonts w:ascii="RijksoverheidSansHeading" w:hAnsi="RijksoverheidSansHeading"/>
                <w:b/>
                <w:bCs/>
                <w:sz w:val="20"/>
              </w:rPr>
              <w:t>Bewijsstuk</w:t>
            </w:r>
          </w:p>
        </w:tc>
        <w:tc>
          <w:tcPr>
            <w:tcW w:w="4843" w:type="dxa"/>
            <w:shd w:val="clear" w:color="auto" w:fill="00CCFF"/>
          </w:tcPr>
          <w:p w14:paraId="0ED74D69" w14:textId="77777777" w:rsidR="00782858" w:rsidRPr="0026666E" w:rsidRDefault="6E48CB8A" w:rsidP="003014C2">
            <w:pPr>
              <w:spacing w:line="276" w:lineRule="auto"/>
              <w:jc w:val="both"/>
              <w:rPr>
                <w:rFonts w:ascii="RijksoverheidSansHeading" w:hAnsi="RijksoverheidSansHeading" w:cs="Arial"/>
                <w:b/>
                <w:bCs/>
                <w:i/>
                <w:iCs/>
                <w:sz w:val="20"/>
              </w:rPr>
            </w:pPr>
            <w:r w:rsidRPr="0026666E">
              <w:rPr>
                <w:rFonts w:ascii="RijksoverheidSansHeading" w:hAnsi="RijksoverheidSansHeading" w:cs="Arial"/>
                <w:b/>
                <w:bCs/>
                <w:i/>
                <w:iCs/>
                <w:sz w:val="20"/>
              </w:rPr>
              <w:t xml:space="preserve">Te verkrijgen: </w:t>
            </w:r>
          </w:p>
        </w:tc>
      </w:tr>
      <w:tr w:rsidR="00947E30" w:rsidRPr="0026666E" w14:paraId="46F7DDA2" w14:textId="77777777" w:rsidTr="229C0F1A">
        <w:tc>
          <w:tcPr>
            <w:tcW w:w="4219" w:type="dxa"/>
          </w:tcPr>
          <w:p w14:paraId="3933C051" w14:textId="77777777" w:rsidR="00947E30" w:rsidRPr="0026666E" w:rsidRDefault="6E48CB8A" w:rsidP="005E48E6">
            <w:pPr>
              <w:spacing w:line="276" w:lineRule="auto"/>
              <w:rPr>
                <w:rFonts w:ascii="RijksoverheidSansHeading" w:hAnsi="RijksoverheidSansHeading"/>
                <w:sz w:val="20"/>
              </w:rPr>
            </w:pPr>
            <w:r w:rsidRPr="0026666E">
              <w:rPr>
                <w:rFonts w:ascii="RijksoverheidSansHeading" w:hAnsi="RijksoverheidSansHeading"/>
                <w:sz w:val="20"/>
              </w:rPr>
              <w:t>Gedragsverklaring Aanbesteden, zoals bedoeld in artikel 4.1 van de Aanbestedingswet 2012, die niet ouder is dan twee jaar gerekend vanaf de sluitingsdatum van de inschrijving</w:t>
            </w:r>
          </w:p>
        </w:tc>
        <w:tc>
          <w:tcPr>
            <w:tcW w:w="4843" w:type="dxa"/>
          </w:tcPr>
          <w:p w14:paraId="1165B0AE" w14:textId="77777777" w:rsidR="00782858" w:rsidRPr="0026666E" w:rsidRDefault="229C0F1A" w:rsidP="005E48E6">
            <w:pPr>
              <w:spacing w:line="276" w:lineRule="auto"/>
              <w:rPr>
                <w:rFonts w:ascii="RijksoverheidSansHeading" w:hAnsi="RijksoverheidSansHeading" w:cs="Arial"/>
                <w:i/>
                <w:iCs/>
                <w:sz w:val="20"/>
              </w:rPr>
            </w:pPr>
            <w:r w:rsidRPr="0026666E">
              <w:rPr>
                <w:rFonts w:ascii="RijksoverheidSansHeading" w:hAnsi="RijksoverheidSansHeading" w:cs="Arial"/>
                <w:i/>
                <w:iCs/>
                <w:sz w:val="20"/>
              </w:rPr>
              <w:t xml:space="preserve">Officiële instantie in Nederland: Dienst </w:t>
            </w:r>
            <w:proofErr w:type="spellStart"/>
            <w:r w:rsidRPr="0026666E">
              <w:rPr>
                <w:rFonts w:ascii="RijksoverheidSansHeading" w:hAnsi="RijksoverheidSansHeading" w:cs="Arial"/>
                <w:i/>
                <w:iCs/>
                <w:sz w:val="20"/>
              </w:rPr>
              <w:t>Justis</w:t>
            </w:r>
            <w:proofErr w:type="spellEnd"/>
            <w:r w:rsidRPr="0026666E">
              <w:rPr>
                <w:rFonts w:ascii="RijksoverheidSansHeading" w:hAnsi="RijksoverheidSansHeading" w:cs="Arial"/>
                <w:i/>
                <w:iCs/>
                <w:sz w:val="20"/>
              </w:rPr>
              <w:t xml:space="preserve">/COVOG van het ministerie van Veiligheid en Justitie, via </w:t>
            </w:r>
            <w:hyperlink r:id="rId11">
              <w:r w:rsidRPr="0026666E">
                <w:rPr>
                  <w:rStyle w:val="Hyperlink"/>
                  <w:rFonts w:ascii="RijksoverheidSansHeading" w:hAnsi="RijksoverheidSansHeading" w:cs="Arial"/>
                  <w:i/>
                  <w:iCs/>
                  <w:sz w:val="20"/>
                </w:rPr>
                <w:t>http://www.justis.nl/producten/gva//gva-aanvragen</w:t>
              </w:r>
            </w:hyperlink>
            <w:r w:rsidRPr="0026666E">
              <w:rPr>
                <w:rFonts w:ascii="RijksoverheidSansHeading" w:hAnsi="RijksoverheidSansHeading" w:cs="Arial"/>
                <w:i/>
                <w:iCs/>
                <w:sz w:val="20"/>
              </w:rPr>
              <w:t xml:space="preserve"> </w:t>
            </w:r>
          </w:p>
          <w:p w14:paraId="0537C11B" w14:textId="77777777" w:rsidR="00947E30" w:rsidRPr="0026666E" w:rsidRDefault="6E48CB8A" w:rsidP="005E48E6">
            <w:pPr>
              <w:spacing w:line="276" w:lineRule="auto"/>
              <w:rPr>
                <w:rFonts w:ascii="RijksoverheidSansHeading" w:hAnsi="RijksoverheidSansHeading"/>
                <w:sz w:val="20"/>
              </w:rPr>
            </w:pPr>
            <w:r w:rsidRPr="0026666E">
              <w:rPr>
                <w:rFonts w:ascii="RijksoverheidSansHeading" w:hAnsi="RijksoverheidSansHeading" w:cs="Arial"/>
                <w:i/>
                <w:iCs/>
                <w:sz w:val="20"/>
              </w:rPr>
              <w:t>Indicatie behandeltermijn: maximaal 8 weken.</w:t>
            </w:r>
          </w:p>
        </w:tc>
      </w:tr>
      <w:tr w:rsidR="00947E30" w:rsidRPr="0026666E" w14:paraId="473FA9F0" w14:textId="77777777" w:rsidTr="229C0F1A">
        <w:tc>
          <w:tcPr>
            <w:tcW w:w="4219" w:type="dxa"/>
          </w:tcPr>
          <w:p w14:paraId="2DFE6BDD" w14:textId="77777777" w:rsidR="00947E30" w:rsidRPr="0026666E" w:rsidRDefault="6E48CB8A" w:rsidP="005E48E6">
            <w:pPr>
              <w:spacing w:line="276" w:lineRule="auto"/>
              <w:rPr>
                <w:rFonts w:ascii="RijksoverheidSansHeading" w:hAnsi="RijksoverheidSansHeading"/>
                <w:sz w:val="20"/>
              </w:rPr>
            </w:pPr>
            <w:r w:rsidRPr="0026666E">
              <w:rPr>
                <w:rFonts w:ascii="RijksoverheidSansHeading" w:hAnsi="RijksoverheidSansHeading"/>
                <w:sz w:val="20"/>
              </w:rPr>
              <w:t>Verklaring Belastingdienst (verklaring betalingsgedrag nakoming fiscale verplichtingen) die niet ouder is dan zes maanden gerekend vanaf de sluitingsdatum van de inschrijving</w:t>
            </w:r>
          </w:p>
        </w:tc>
        <w:tc>
          <w:tcPr>
            <w:tcW w:w="4843" w:type="dxa"/>
          </w:tcPr>
          <w:p w14:paraId="147CD93A" w14:textId="77777777" w:rsidR="00782858" w:rsidRPr="0026666E" w:rsidRDefault="6E48CB8A" w:rsidP="005E48E6">
            <w:pPr>
              <w:spacing w:line="276" w:lineRule="auto"/>
              <w:rPr>
                <w:rFonts w:ascii="RijksoverheidSansHeading" w:hAnsi="RijksoverheidSansHeading" w:cs="Arial"/>
                <w:i/>
                <w:iCs/>
                <w:sz w:val="20"/>
              </w:rPr>
            </w:pPr>
            <w:r w:rsidRPr="0026666E">
              <w:rPr>
                <w:rFonts w:ascii="RijksoverheidSansHeading" w:hAnsi="RijksoverheidSansHeading" w:cs="Arial"/>
                <w:i/>
                <w:iCs/>
                <w:sz w:val="20"/>
              </w:rPr>
              <w:t xml:space="preserve">Officiële instantie in Nederland: Belastingdienst, via </w:t>
            </w:r>
            <w:hyperlink r:id="rId12">
              <w:r w:rsidRPr="0026666E">
                <w:rPr>
                  <w:rStyle w:val="Hyperlink"/>
                  <w:rFonts w:ascii="RijksoverheidSansHeading" w:hAnsi="RijksoverheidSansHeading" w:cs="Arial"/>
                  <w:i/>
                  <w:iCs/>
                  <w:sz w:val="20"/>
                </w:rPr>
                <w:t>https://www.belastingdienst.nl/wps/wcm/connect/bldcontentnl/themaoverstijgend/programmas_en_formulieren/verklaring_betalingsgedrag_nakoming_fiscale_verplichtingen</w:t>
              </w:r>
            </w:hyperlink>
            <w:r w:rsidRPr="0026666E">
              <w:rPr>
                <w:rFonts w:ascii="RijksoverheidSansHeading" w:hAnsi="RijksoverheidSansHeading" w:cs="Arial"/>
                <w:i/>
                <w:iCs/>
                <w:sz w:val="20"/>
              </w:rPr>
              <w:t xml:space="preserve"> </w:t>
            </w:r>
          </w:p>
          <w:p w14:paraId="14A634AE" w14:textId="77777777" w:rsidR="00947E30" w:rsidRPr="0026666E" w:rsidRDefault="6E48CB8A" w:rsidP="005E48E6">
            <w:pPr>
              <w:spacing w:line="276" w:lineRule="auto"/>
              <w:rPr>
                <w:rFonts w:ascii="RijksoverheidSansHeading" w:hAnsi="RijksoverheidSansHeading"/>
                <w:sz w:val="20"/>
              </w:rPr>
            </w:pPr>
            <w:r w:rsidRPr="0026666E">
              <w:rPr>
                <w:rFonts w:ascii="RijksoverheidSansHeading" w:hAnsi="RijksoverheidSansHeading" w:cs="Arial"/>
                <w:i/>
                <w:iCs/>
                <w:sz w:val="20"/>
              </w:rPr>
              <w:t>Indicatie behandeltermijn: 10 Werkdagen.</w:t>
            </w:r>
          </w:p>
        </w:tc>
      </w:tr>
      <w:tr w:rsidR="00947E30" w:rsidRPr="0026666E" w14:paraId="54B5EE91" w14:textId="77777777" w:rsidTr="229C0F1A">
        <w:tc>
          <w:tcPr>
            <w:tcW w:w="4219" w:type="dxa"/>
          </w:tcPr>
          <w:p w14:paraId="706734E6" w14:textId="77777777" w:rsidR="00947E30" w:rsidRPr="0026666E" w:rsidRDefault="6E48CB8A" w:rsidP="005E48E6">
            <w:pPr>
              <w:spacing w:line="276" w:lineRule="auto"/>
              <w:rPr>
                <w:rFonts w:ascii="RijksoverheidSansHeading" w:hAnsi="RijksoverheidSansHeading"/>
                <w:sz w:val="20"/>
              </w:rPr>
            </w:pPr>
            <w:r w:rsidRPr="0026666E">
              <w:rPr>
                <w:rFonts w:ascii="RijksoverheidSansHeading" w:hAnsi="RijksoverheidSansHeading"/>
                <w:sz w:val="20"/>
              </w:rPr>
              <w:t>Een kopie van het uittreksel uit het beroeps- of handelsregister, die niet ouder is dan zes maanden gerekend vanaf de sluitingsdatum van de inschrijving</w:t>
            </w:r>
          </w:p>
        </w:tc>
        <w:tc>
          <w:tcPr>
            <w:tcW w:w="4843" w:type="dxa"/>
          </w:tcPr>
          <w:p w14:paraId="42655E28" w14:textId="77777777" w:rsidR="00782858" w:rsidRPr="0026666E" w:rsidRDefault="6E48CB8A" w:rsidP="005E48E6">
            <w:pPr>
              <w:spacing w:line="276" w:lineRule="auto"/>
              <w:rPr>
                <w:rFonts w:ascii="RijksoverheidSansHeading" w:hAnsi="RijksoverheidSansHeading" w:cs="Arial"/>
                <w:i/>
                <w:iCs/>
                <w:sz w:val="20"/>
              </w:rPr>
            </w:pPr>
            <w:r w:rsidRPr="0026666E">
              <w:rPr>
                <w:rFonts w:ascii="RijksoverheidSansHeading" w:hAnsi="RijksoverheidSansHeading" w:cs="Arial"/>
                <w:i/>
                <w:iCs/>
                <w:sz w:val="20"/>
              </w:rPr>
              <w:t xml:space="preserve">Officiële instantie in Nederland: Kamer van Koophandel, via </w:t>
            </w:r>
            <w:hyperlink r:id="rId13">
              <w:r w:rsidRPr="0026666E">
                <w:rPr>
                  <w:rStyle w:val="Hyperlink"/>
                  <w:rFonts w:ascii="RijksoverheidSansHeading" w:hAnsi="RijksoverheidSansHeading" w:cs="Arial"/>
                  <w:i/>
                  <w:iCs/>
                  <w:sz w:val="20"/>
                </w:rPr>
                <w:t>https://www.kvk.nl/producten-bestellen/bedrijfsproducten-bestellen/uittreksel-handelsregister/digitaal-gewaarmerkt/</w:t>
              </w:r>
            </w:hyperlink>
            <w:r w:rsidRPr="0026666E">
              <w:rPr>
                <w:rFonts w:ascii="RijksoverheidSansHeading" w:hAnsi="RijksoverheidSansHeading" w:cs="Arial"/>
                <w:i/>
                <w:iCs/>
                <w:sz w:val="20"/>
              </w:rPr>
              <w:t xml:space="preserve"> </w:t>
            </w:r>
          </w:p>
          <w:p w14:paraId="45D9EF16" w14:textId="77777777" w:rsidR="00947E30" w:rsidRPr="0026666E" w:rsidRDefault="6E48CB8A" w:rsidP="005E48E6">
            <w:pPr>
              <w:spacing w:line="276" w:lineRule="auto"/>
              <w:rPr>
                <w:rFonts w:ascii="RijksoverheidSansHeading" w:hAnsi="RijksoverheidSansHeading"/>
                <w:sz w:val="20"/>
              </w:rPr>
            </w:pPr>
            <w:r w:rsidRPr="0026666E">
              <w:rPr>
                <w:rFonts w:ascii="RijksoverheidSansHeading" w:hAnsi="RijksoverheidSansHeading" w:cs="Arial"/>
                <w:i/>
                <w:iCs/>
                <w:sz w:val="20"/>
              </w:rPr>
              <w:t>Indicatie behandeltermijn: 1 Werkdag.</w:t>
            </w:r>
          </w:p>
        </w:tc>
      </w:tr>
      <w:tr w:rsidR="00AE295A" w:rsidRPr="0026666E" w14:paraId="4C4F4B6A" w14:textId="77777777" w:rsidTr="229C0F1A">
        <w:tc>
          <w:tcPr>
            <w:tcW w:w="9062" w:type="dxa"/>
            <w:gridSpan w:val="2"/>
          </w:tcPr>
          <w:p w14:paraId="14C7B3F4" w14:textId="4D5A8C49" w:rsidR="00AE295A" w:rsidRPr="0026666E" w:rsidRDefault="00AE295A" w:rsidP="003014C2">
            <w:pPr>
              <w:spacing w:line="276" w:lineRule="auto"/>
              <w:jc w:val="both"/>
              <w:rPr>
                <w:rFonts w:ascii="RijksoverheidSansHeading" w:hAnsi="RijksoverheidSansHeading" w:cs="Arial"/>
                <w:i/>
                <w:iCs/>
                <w:sz w:val="20"/>
              </w:rPr>
            </w:pPr>
            <w:r w:rsidRPr="00F209E5">
              <w:rPr>
                <w:rFonts w:ascii="RijksoverheidSansHeading" w:hAnsi="RijksoverheidSansHeading"/>
                <w:sz w:val="20"/>
              </w:rPr>
              <w:t xml:space="preserve">Kopie certificaat ISO </w:t>
            </w:r>
            <w:r>
              <w:rPr>
                <w:rFonts w:ascii="RijksoverheidSansHeading" w:hAnsi="RijksoverheidSansHeading"/>
                <w:sz w:val="20"/>
              </w:rPr>
              <w:t>27001</w:t>
            </w:r>
            <w:r w:rsidRPr="00F209E5">
              <w:rPr>
                <w:rFonts w:ascii="RijksoverheidSansHeading" w:hAnsi="RijksoverheidSansHeading"/>
                <w:sz w:val="20"/>
              </w:rPr>
              <w:t xml:space="preserve"> of gelijkwaardig of </w:t>
            </w:r>
            <w:r>
              <w:rPr>
                <w:rFonts w:ascii="RijksoverheidSansHeading" w:hAnsi="RijksoverheidSansHeading"/>
                <w:sz w:val="20"/>
              </w:rPr>
              <w:t xml:space="preserve">een </w:t>
            </w:r>
            <w:r w:rsidRPr="00F209E5">
              <w:rPr>
                <w:rFonts w:ascii="RijksoverheidSansHeading" w:hAnsi="RijksoverheidSansHeading"/>
                <w:sz w:val="20"/>
              </w:rPr>
              <w:t>beschrijving gelijkwaardige maatregelen</w:t>
            </w:r>
            <w:r>
              <w:rPr>
                <w:rFonts w:ascii="RijksoverheidSansHeading" w:hAnsi="RijksoverheidSansHeading"/>
                <w:sz w:val="20"/>
              </w:rPr>
              <w:t xml:space="preserve"> conform paragraaf 3.4.4.</w:t>
            </w:r>
          </w:p>
        </w:tc>
      </w:tr>
      <w:tr w:rsidR="007926BF" w:rsidRPr="0026666E" w14:paraId="2A940977" w14:textId="77777777" w:rsidTr="0097680D">
        <w:tc>
          <w:tcPr>
            <w:tcW w:w="9062" w:type="dxa"/>
            <w:gridSpan w:val="2"/>
            <w:shd w:val="clear" w:color="auto" w:fill="FFFFFF" w:themeFill="background1"/>
          </w:tcPr>
          <w:p w14:paraId="75110FB2" w14:textId="7ACAFA63" w:rsidR="007926BF" w:rsidRPr="00645FEB" w:rsidRDefault="007926BF" w:rsidP="003014C2">
            <w:pPr>
              <w:spacing w:line="276" w:lineRule="auto"/>
              <w:jc w:val="both"/>
              <w:rPr>
                <w:rFonts w:ascii="RijksoverheidSansHeading" w:hAnsi="RijksoverheidSansHeading" w:cs="Arial"/>
                <w:i/>
                <w:iCs/>
                <w:sz w:val="20"/>
              </w:rPr>
            </w:pPr>
            <w:r w:rsidRPr="0026666E">
              <w:rPr>
                <w:rFonts w:ascii="RijksoverheidSansHeading" w:hAnsi="RijksoverheidSansHeading" w:cs="Arial"/>
                <w:i/>
                <w:iCs/>
                <w:sz w:val="20"/>
              </w:rPr>
              <w:t xml:space="preserve">Voor bedrijven die gevestigd zijn buiten Nederland zijn rechtsgeldig de gelijkwaardige bewijsstukken die zijn afgegeven door de in dat land bevoegde officiële instantie. Raadpleeg via </w:t>
            </w:r>
            <w:hyperlink r:id="rId14">
              <w:r w:rsidRPr="0026666E">
                <w:rPr>
                  <w:rStyle w:val="Hyperlink"/>
                  <w:rFonts w:ascii="RijksoverheidSansHeading" w:hAnsi="RijksoverheidSansHeading" w:cs="Arial"/>
                  <w:i/>
                  <w:iCs/>
                  <w:sz w:val="20"/>
                </w:rPr>
                <w:t>http://ec.europa.eu/markt/ecertis/login.do</w:t>
              </w:r>
            </w:hyperlink>
            <w:r w:rsidRPr="0026666E">
              <w:rPr>
                <w:rFonts w:ascii="RijksoverheidSansHeading" w:hAnsi="RijksoverheidSansHeading" w:cs="Arial"/>
                <w:i/>
                <w:iCs/>
                <w:sz w:val="20"/>
              </w:rPr>
              <w:t xml:space="preserve"> welk bewijsstuk gelijkwaardig is in het land van vestiging.</w:t>
            </w:r>
          </w:p>
        </w:tc>
      </w:tr>
      <w:tr w:rsidR="00645FEB" w:rsidRPr="0026666E" w14:paraId="61D6E967" w14:textId="77777777" w:rsidTr="229C0F1A">
        <w:tc>
          <w:tcPr>
            <w:tcW w:w="9062" w:type="dxa"/>
            <w:gridSpan w:val="2"/>
          </w:tcPr>
          <w:p w14:paraId="608823EB" w14:textId="2D8089E9" w:rsidR="00645FEB" w:rsidRPr="00645FEB" w:rsidRDefault="00645FEB" w:rsidP="003014C2">
            <w:pPr>
              <w:spacing w:line="276" w:lineRule="auto"/>
              <w:jc w:val="both"/>
              <w:rPr>
                <w:rFonts w:ascii="RijksoverheidSansHeading" w:hAnsi="RijksoverheidSansHeading" w:cs="Arial"/>
                <w:sz w:val="20"/>
              </w:rPr>
            </w:pPr>
            <w:r>
              <w:rPr>
                <w:rFonts w:ascii="RijksoverheidSansHeading" w:hAnsi="RijksoverheidSansHeading" w:cs="Arial"/>
                <w:sz w:val="20"/>
              </w:rPr>
              <w:t xml:space="preserve">Indien van toepassing – </w:t>
            </w:r>
            <w:r w:rsidR="00586D64">
              <w:rPr>
                <w:rFonts w:ascii="RijksoverheidSansHeading" w:hAnsi="RijksoverheidSansHeading" w:cs="Arial"/>
                <w:sz w:val="20"/>
              </w:rPr>
              <w:t>Bijlage 8</w:t>
            </w:r>
            <w:r>
              <w:rPr>
                <w:rFonts w:ascii="RijksoverheidSansHeading" w:hAnsi="RijksoverheidSansHeading" w:cs="Arial"/>
                <w:sz w:val="20"/>
              </w:rPr>
              <w:t xml:space="preserve"> </w:t>
            </w:r>
            <w:r w:rsidR="00FE1A15">
              <w:rPr>
                <w:rFonts w:ascii="RijksoverheidSansHeading" w:hAnsi="RijksoverheidSansHeading" w:cs="Arial"/>
                <w:sz w:val="20"/>
              </w:rPr>
              <w:t>Verklaring beschikbaarheid middel van entiteit</w:t>
            </w:r>
          </w:p>
        </w:tc>
      </w:tr>
      <w:tr w:rsidR="00645FEB" w:rsidRPr="0026666E" w14:paraId="360340CF" w14:textId="77777777" w:rsidTr="229C0F1A">
        <w:tc>
          <w:tcPr>
            <w:tcW w:w="9062" w:type="dxa"/>
            <w:gridSpan w:val="2"/>
          </w:tcPr>
          <w:p w14:paraId="711B0E5F" w14:textId="40FDACA8" w:rsidR="00645FEB" w:rsidRDefault="00645FEB" w:rsidP="003014C2">
            <w:pPr>
              <w:spacing w:line="276" w:lineRule="auto"/>
              <w:jc w:val="both"/>
              <w:rPr>
                <w:rFonts w:ascii="RijksoverheidSansHeading" w:hAnsi="RijksoverheidSansHeading" w:cs="Arial"/>
                <w:sz w:val="20"/>
              </w:rPr>
            </w:pPr>
            <w:r>
              <w:rPr>
                <w:rFonts w:ascii="RijksoverheidSansHeading" w:hAnsi="RijksoverheidSansHeading" w:cs="Arial"/>
                <w:sz w:val="20"/>
              </w:rPr>
              <w:t xml:space="preserve">Indien van toepassing – </w:t>
            </w:r>
            <w:r w:rsidR="00586D64">
              <w:rPr>
                <w:rFonts w:ascii="RijksoverheidSansHeading" w:hAnsi="RijksoverheidSansHeading" w:cs="Arial"/>
                <w:sz w:val="20"/>
              </w:rPr>
              <w:t>Bijlage 9</w:t>
            </w:r>
            <w:r>
              <w:rPr>
                <w:rFonts w:ascii="RijksoverheidSansHeading" w:hAnsi="RijksoverheidSansHeading" w:cs="Arial"/>
                <w:sz w:val="20"/>
              </w:rPr>
              <w:t xml:space="preserve"> </w:t>
            </w:r>
            <w:r w:rsidR="00FE1A15">
              <w:rPr>
                <w:rFonts w:ascii="RijksoverheidSansHeading" w:hAnsi="RijksoverheidSansHeading" w:cs="Arial"/>
                <w:sz w:val="20"/>
              </w:rPr>
              <w:t xml:space="preserve">Verklaring inzake </w:t>
            </w:r>
            <w:proofErr w:type="spellStart"/>
            <w:r w:rsidR="00FE1A15">
              <w:rPr>
                <w:rFonts w:ascii="RijksoverheidSansHeading" w:hAnsi="RijksoverheidSansHeading" w:cs="Arial"/>
                <w:sz w:val="20"/>
              </w:rPr>
              <w:t>onderaanneming</w:t>
            </w:r>
            <w:proofErr w:type="spellEnd"/>
          </w:p>
        </w:tc>
      </w:tr>
    </w:tbl>
    <w:p w14:paraId="676B11C3" w14:textId="77777777" w:rsidR="00A65814" w:rsidRPr="0026666E" w:rsidRDefault="00A65814" w:rsidP="004448C0">
      <w:pPr>
        <w:spacing w:after="0" w:line="276" w:lineRule="auto"/>
        <w:jc w:val="both"/>
        <w:rPr>
          <w:rFonts w:ascii="RijksoverheidSansHeading" w:hAnsi="RijksoverheidSansHeading"/>
        </w:rPr>
      </w:pPr>
      <w:r w:rsidRPr="0026666E">
        <w:rPr>
          <w:rFonts w:ascii="RijksoverheidSansHeading" w:hAnsi="RijksoverheidSansHeading"/>
        </w:rPr>
        <w:br w:type="page"/>
      </w:r>
    </w:p>
    <w:p w14:paraId="1195539D" w14:textId="77777777" w:rsidR="00797986" w:rsidRPr="0026666E" w:rsidRDefault="6E48CB8A" w:rsidP="004448C0">
      <w:pPr>
        <w:pStyle w:val="Kop1"/>
        <w:numPr>
          <w:ilvl w:val="0"/>
          <w:numId w:val="5"/>
        </w:numPr>
        <w:spacing w:before="0" w:line="276" w:lineRule="auto"/>
        <w:jc w:val="both"/>
        <w:rPr>
          <w:rFonts w:ascii="RijksoverheidSansHeading" w:hAnsi="RijksoverheidSansHeading"/>
        </w:rPr>
      </w:pPr>
      <w:bookmarkStart w:id="2" w:name="_Toc189497943"/>
      <w:r w:rsidRPr="0026666E">
        <w:rPr>
          <w:rFonts w:ascii="RijksoverheidSansHeading" w:hAnsi="RijksoverheidSansHeading"/>
        </w:rPr>
        <w:lastRenderedPageBreak/>
        <w:t>Inleiding</w:t>
      </w:r>
      <w:bookmarkEnd w:id="2"/>
    </w:p>
    <w:p w14:paraId="598CBFEF" w14:textId="77777777" w:rsidR="001E333C" w:rsidRPr="0026666E" w:rsidRDefault="001E333C" w:rsidP="004448C0">
      <w:pPr>
        <w:spacing w:after="0" w:line="276" w:lineRule="auto"/>
        <w:jc w:val="both"/>
        <w:rPr>
          <w:rFonts w:ascii="RijksoverheidSansHeading" w:hAnsi="RijksoverheidSansHeading"/>
          <w:sz w:val="20"/>
          <w:szCs w:val="20"/>
        </w:rPr>
      </w:pPr>
    </w:p>
    <w:p w14:paraId="049ABA5A" w14:textId="531174F0" w:rsidR="003866D7" w:rsidRDefault="6E48CB8A" w:rsidP="004448C0">
      <w:pPr>
        <w:spacing w:after="0" w:line="276" w:lineRule="auto"/>
        <w:jc w:val="both"/>
        <w:rPr>
          <w:rFonts w:ascii="RijksoverheidSansHeading" w:hAnsi="RijksoverheidSansHeading"/>
          <w:sz w:val="20"/>
          <w:szCs w:val="20"/>
        </w:rPr>
      </w:pPr>
      <w:r w:rsidRPr="00C043FF">
        <w:rPr>
          <w:rFonts w:ascii="RijksoverheidSansHeading" w:hAnsi="RijksoverheidSansHeading"/>
          <w:sz w:val="20"/>
          <w:szCs w:val="20"/>
        </w:rPr>
        <w:t xml:space="preserve">Voor u ligt </w:t>
      </w:r>
      <w:r w:rsidR="00E80009" w:rsidRPr="00E80009">
        <w:rPr>
          <w:rFonts w:ascii="RijksoverheidSansHeading" w:hAnsi="RijksoverheidSansHeading"/>
          <w:color w:val="FF0000"/>
          <w:sz w:val="20"/>
          <w:szCs w:val="20"/>
        </w:rPr>
        <w:t>gerectificeerde</w:t>
      </w:r>
      <w:r w:rsidR="00E80009">
        <w:rPr>
          <w:rFonts w:ascii="RijksoverheidSansHeading" w:hAnsi="RijksoverheidSansHeading"/>
          <w:sz w:val="20"/>
          <w:szCs w:val="20"/>
        </w:rPr>
        <w:t xml:space="preserve"> </w:t>
      </w:r>
      <w:r w:rsidRPr="00C043FF">
        <w:rPr>
          <w:rFonts w:ascii="RijksoverheidSansHeading" w:hAnsi="RijksoverheidSansHeading"/>
          <w:sz w:val="20"/>
          <w:szCs w:val="20"/>
        </w:rPr>
        <w:t>Beschrijvend document “</w:t>
      </w:r>
      <w:r w:rsidR="00C61112">
        <w:rPr>
          <w:rFonts w:ascii="RijksoverheidSansHeading" w:hAnsi="RijksoverheidSansHeading"/>
          <w:sz w:val="20"/>
          <w:szCs w:val="20"/>
        </w:rPr>
        <w:t xml:space="preserve">Preselectie- en cognitieve capaciteitentests’ </w:t>
      </w:r>
      <w:r w:rsidR="00583C33">
        <w:rPr>
          <w:rFonts w:ascii="RijksoverheidSansHeading" w:hAnsi="RijksoverheidSansHeading"/>
          <w:sz w:val="20"/>
          <w:szCs w:val="20"/>
        </w:rPr>
        <w:t>ten behoeve van de Belastingdienst</w:t>
      </w:r>
      <w:r w:rsidRPr="00C043FF">
        <w:rPr>
          <w:rFonts w:ascii="RijksoverheidSansHeading" w:hAnsi="RijksoverheidSansHeading"/>
          <w:sz w:val="20"/>
          <w:szCs w:val="20"/>
        </w:rPr>
        <w:t xml:space="preserve">”. De aanbestedende dienst gebruikt een Europese openbare aanbesteding om een </w:t>
      </w:r>
      <w:r w:rsidR="00FE1A15">
        <w:rPr>
          <w:rFonts w:ascii="RijksoverheidSansHeading" w:hAnsi="RijksoverheidSansHeading"/>
          <w:sz w:val="20"/>
          <w:szCs w:val="20"/>
        </w:rPr>
        <w:t>Raamovereenkomst</w:t>
      </w:r>
      <w:r w:rsidR="00C043FF" w:rsidRPr="00C043FF">
        <w:rPr>
          <w:rFonts w:ascii="RijksoverheidSansHeading" w:hAnsi="RijksoverheidSansHeading"/>
          <w:sz w:val="20"/>
          <w:szCs w:val="20"/>
        </w:rPr>
        <w:t xml:space="preserve"> t</w:t>
      </w:r>
      <w:r w:rsidRPr="00C043FF">
        <w:rPr>
          <w:rFonts w:ascii="RijksoverheidSansHeading" w:hAnsi="RijksoverheidSansHeading"/>
          <w:sz w:val="20"/>
          <w:szCs w:val="20"/>
        </w:rPr>
        <w:t>e sluiten. De aanbestedende dienst nodigt u uit om in te schrijven voor deze aanbesteding. In dit Beschrijvend document leest u alle informatie die u hiervoor nodig heeft.</w:t>
      </w:r>
    </w:p>
    <w:p w14:paraId="385102CF" w14:textId="77777777" w:rsidR="00583C33" w:rsidRDefault="00583C33" w:rsidP="004448C0">
      <w:pPr>
        <w:spacing w:after="0" w:line="276" w:lineRule="auto"/>
        <w:jc w:val="both"/>
        <w:rPr>
          <w:rFonts w:ascii="RijksoverheidSansHeading" w:hAnsi="RijksoverheidSansHeading"/>
          <w:sz w:val="20"/>
          <w:szCs w:val="20"/>
        </w:rPr>
      </w:pPr>
    </w:p>
    <w:p w14:paraId="662FD0C9" w14:textId="7B1B3E72" w:rsidR="00E80009" w:rsidRPr="00842E60" w:rsidRDefault="00E80009" w:rsidP="00513781">
      <w:pPr>
        <w:pStyle w:val="Kop2"/>
        <w:spacing w:before="0" w:line="276" w:lineRule="auto"/>
        <w:ind w:left="709"/>
        <w:jc w:val="both"/>
        <w:rPr>
          <w:rFonts w:ascii="RijksoverheidSansHeading" w:hAnsi="RijksoverheidSansHeading"/>
          <w:color w:val="FF0000"/>
        </w:rPr>
      </w:pPr>
      <w:bookmarkStart w:id="3" w:name="_Toc189497944"/>
      <w:r w:rsidRPr="00842E60">
        <w:rPr>
          <w:rFonts w:ascii="RijksoverheidSansHeading" w:hAnsi="RijksoverheidSansHeading"/>
          <w:color w:val="FF0000"/>
        </w:rPr>
        <w:t>Rectificatie</w:t>
      </w:r>
    </w:p>
    <w:p w14:paraId="4088A677" w14:textId="478FAFAE" w:rsidR="00842E60" w:rsidRDefault="00842E60" w:rsidP="00E80009">
      <w:pPr>
        <w:spacing w:after="0" w:line="276" w:lineRule="auto"/>
        <w:jc w:val="both"/>
        <w:rPr>
          <w:rFonts w:ascii="RijksoverheidSansHeading" w:hAnsi="RijksoverheidSansHeading"/>
          <w:sz w:val="20"/>
          <w:szCs w:val="20"/>
        </w:rPr>
      </w:pPr>
      <w:r w:rsidRPr="00583C33">
        <w:rPr>
          <w:rFonts w:ascii="RijksoverheidSansHeading" w:hAnsi="RijksoverheidSansHeading"/>
          <w:bCs/>
          <w:color w:val="FF0000"/>
          <w:sz w:val="20"/>
          <w:szCs w:val="20"/>
        </w:rPr>
        <w:t xml:space="preserve">De wijzigingen in dit document en andere aanbestedingsdocumenten (zie de tabel hieronder) ten opzichte van de oorspronkelijke documenten zoals gepubliceerd op </w:t>
      </w:r>
      <w:r>
        <w:rPr>
          <w:rFonts w:ascii="RijksoverheidSansHeading" w:hAnsi="RijksoverheidSansHeading"/>
          <w:bCs/>
          <w:color w:val="FF0000"/>
          <w:sz w:val="20"/>
          <w:szCs w:val="20"/>
        </w:rPr>
        <w:t xml:space="preserve">30 april </w:t>
      </w:r>
      <w:r w:rsidRPr="00583C33">
        <w:rPr>
          <w:rFonts w:ascii="RijksoverheidSansHeading" w:hAnsi="RijksoverheidSansHeading"/>
          <w:bCs/>
          <w:color w:val="FF0000"/>
          <w:sz w:val="20"/>
          <w:szCs w:val="20"/>
        </w:rPr>
        <w:t>202</w:t>
      </w:r>
      <w:r>
        <w:rPr>
          <w:rFonts w:ascii="RijksoverheidSansHeading" w:hAnsi="RijksoverheidSansHeading"/>
          <w:bCs/>
          <w:color w:val="FF0000"/>
          <w:sz w:val="20"/>
          <w:szCs w:val="20"/>
        </w:rPr>
        <w:t>5</w:t>
      </w:r>
      <w:r w:rsidRPr="00583C33">
        <w:rPr>
          <w:rFonts w:ascii="RijksoverheidSansHeading" w:hAnsi="RijksoverheidSansHeading"/>
          <w:bCs/>
          <w:color w:val="FF0000"/>
          <w:sz w:val="20"/>
          <w:szCs w:val="20"/>
        </w:rPr>
        <w:t>, zijn weergegeven in rood</w:t>
      </w:r>
    </w:p>
    <w:p w14:paraId="67F3D0A5" w14:textId="77777777" w:rsidR="00842E60" w:rsidRDefault="00842E60" w:rsidP="00E80009">
      <w:pPr>
        <w:spacing w:after="0" w:line="276" w:lineRule="auto"/>
        <w:jc w:val="both"/>
        <w:rPr>
          <w:rFonts w:ascii="RijksoverheidSansHeading" w:hAnsi="RijksoverheidSansHeading"/>
          <w:sz w:val="20"/>
          <w:szCs w:val="20"/>
        </w:rPr>
      </w:pPr>
    </w:p>
    <w:p w14:paraId="181457AF" w14:textId="463BB178" w:rsidR="00842E60" w:rsidRPr="00583C33" w:rsidRDefault="00842E60" w:rsidP="00842E60">
      <w:pPr>
        <w:spacing w:after="0" w:line="276" w:lineRule="auto"/>
        <w:jc w:val="both"/>
        <w:rPr>
          <w:rFonts w:ascii="RijksoverheidSansHeading" w:hAnsi="RijksoverheidSansHeading"/>
          <w:bCs/>
          <w:color w:val="FF0000"/>
          <w:sz w:val="20"/>
          <w:szCs w:val="20"/>
        </w:rPr>
      </w:pPr>
      <w:r w:rsidRPr="00583C33">
        <w:rPr>
          <w:rFonts w:ascii="RijksoverheidSansHeading" w:hAnsi="RijksoverheidSansHeading"/>
          <w:bCs/>
          <w:color w:val="FF0000"/>
          <w:sz w:val="20"/>
          <w:szCs w:val="20"/>
        </w:rPr>
        <w:t>Deze aanpassingen geven de aanbestedende dienst aanleiding tot formele rectificatie van de aanbesteding “</w:t>
      </w:r>
      <w:r w:rsidRPr="00842E60">
        <w:rPr>
          <w:rFonts w:ascii="RijksoverheidSansHeading" w:hAnsi="RijksoverheidSansHeading"/>
          <w:bCs/>
          <w:color w:val="FF0000"/>
          <w:sz w:val="20"/>
          <w:szCs w:val="20"/>
        </w:rPr>
        <w:t>Preselectie- en cognitieve capaciteitentests’</w:t>
      </w:r>
      <w:r w:rsidRPr="00583C33">
        <w:rPr>
          <w:rFonts w:ascii="RijksoverheidSansHeading" w:hAnsi="RijksoverheidSansHeading"/>
          <w:bCs/>
          <w:color w:val="FF0000"/>
          <w:sz w:val="20"/>
          <w:szCs w:val="20"/>
        </w:rPr>
        <w:t xml:space="preserve">” met kenmerk </w:t>
      </w:r>
      <w:r>
        <w:rPr>
          <w:rFonts w:ascii="RijksoverheidSansHeading" w:hAnsi="RijksoverheidSansHeading"/>
          <w:bCs/>
          <w:color w:val="FF0000"/>
          <w:sz w:val="20"/>
          <w:szCs w:val="20"/>
        </w:rPr>
        <w:t>IUC24-776</w:t>
      </w:r>
      <w:r w:rsidRPr="00583C33">
        <w:rPr>
          <w:rFonts w:ascii="RijksoverheidSansHeading" w:hAnsi="RijksoverheidSansHeading"/>
          <w:bCs/>
          <w:color w:val="FF0000"/>
          <w:sz w:val="20"/>
          <w:szCs w:val="20"/>
        </w:rPr>
        <w:t>. Met de publicatie van de gerectificeerde aanbestedingsdocumenten treedt ook een gewijzigde planning in werking</w:t>
      </w:r>
      <w:r>
        <w:rPr>
          <w:rFonts w:ascii="RijksoverheidSansHeading" w:hAnsi="RijksoverheidSansHeading"/>
          <w:bCs/>
          <w:color w:val="FF0000"/>
          <w:sz w:val="20"/>
          <w:szCs w:val="20"/>
        </w:rPr>
        <w:t xml:space="preserve"> omdat</w:t>
      </w:r>
      <w:r w:rsidRPr="00583C33">
        <w:rPr>
          <w:rFonts w:ascii="RijksoverheidSansHeading" w:hAnsi="RijksoverheidSansHeading"/>
          <w:bCs/>
          <w:color w:val="FF0000"/>
          <w:sz w:val="20"/>
          <w:szCs w:val="20"/>
        </w:rPr>
        <w:t xml:space="preserve"> de wettelijke </w:t>
      </w:r>
      <w:r>
        <w:rPr>
          <w:rFonts w:ascii="RijksoverheidSansHeading" w:hAnsi="RijksoverheidSansHeading"/>
          <w:bCs/>
          <w:color w:val="FF0000"/>
          <w:sz w:val="20"/>
          <w:szCs w:val="20"/>
        </w:rPr>
        <w:t xml:space="preserve">termijnen (Aanbestedingswet 2012) </w:t>
      </w:r>
      <w:r w:rsidRPr="00583C33">
        <w:rPr>
          <w:rFonts w:ascii="RijksoverheidSansHeading" w:hAnsi="RijksoverheidSansHeading"/>
          <w:bCs/>
          <w:color w:val="FF0000"/>
          <w:sz w:val="20"/>
          <w:szCs w:val="20"/>
        </w:rPr>
        <w:t xml:space="preserve">opnieuw in acht moeten worden genomen. </w:t>
      </w:r>
    </w:p>
    <w:p w14:paraId="5F7499E2" w14:textId="77777777" w:rsidR="00842E60" w:rsidRPr="0026666E" w:rsidRDefault="00842E60" w:rsidP="00842E60">
      <w:pPr>
        <w:spacing w:after="0" w:line="276" w:lineRule="auto"/>
        <w:jc w:val="both"/>
        <w:rPr>
          <w:rFonts w:ascii="RijksoverheidSansHeading" w:hAnsi="RijksoverheidSansHeading"/>
          <w:sz w:val="20"/>
          <w:szCs w:val="20"/>
        </w:rPr>
      </w:pPr>
    </w:p>
    <w:p w14:paraId="17404D9E" w14:textId="77777777" w:rsidR="00842E60" w:rsidRPr="00842E60" w:rsidRDefault="00842E60" w:rsidP="00842E60">
      <w:pPr>
        <w:spacing w:after="0" w:line="276" w:lineRule="auto"/>
        <w:jc w:val="both"/>
        <w:rPr>
          <w:rFonts w:ascii="RijksoverheidSansHeading" w:hAnsi="RijksoverheidSansHeading"/>
          <w:bCs/>
          <w:color w:val="FF0000"/>
          <w:sz w:val="20"/>
          <w:szCs w:val="20"/>
        </w:rPr>
      </w:pPr>
      <w:r w:rsidRPr="00842E60">
        <w:rPr>
          <w:rFonts w:ascii="RijksoverheidSansHeading" w:hAnsi="RijksoverheidSansHeading"/>
          <w:bCs/>
          <w:color w:val="FF0000"/>
          <w:sz w:val="20"/>
          <w:szCs w:val="20"/>
        </w:rPr>
        <w:t xml:space="preserve">In de tabel hieronder staan de plaatsen waar wijzingen zijn opgenomen:  </w:t>
      </w:r>
    </w:p>
    <w:tbl>
      <w:tblPr>
        <w:tblStyle w:val="Tabelraster"/>
        <w:tblW w:w="0" w:type="auto"/>
        <w:tblLook w:val="04A0" w:firstRow="1" w:lastRow="0" w:firstColumn="1" w:lastColumn="0" w:noHBand="0" w:noVBand="1"/>
      </w:tblPr>
      <w:tblGrid>
        <w:gridCol w:w="2689"/>
        <w:gridCol w:w="6373"/>
      </w:tblGrid>
      <w:tr w:rsidR="00842E60" w:rsidRPr="00A714DC" w14:paraId="5ADCD621" w14:textId="77777777" w:rsidTr="0095632D">
        <w:tc>
          <w:tcPr>
            <w:tcW w:w="2689" w:type="dxa"/>
            <w:shd w:val="clear" w:color="auto" w:fill="FF0000"/>
          </w:tcPr>
          <w:p w14:paraId="18EE6A10" w14:textId="77777777" w:rsidR="00842E60" w:rsidRPr="00A714DC" w:rsidRDefault="00842E60" w:rsidP="0095632D">
            <w:pPr>
              <w:spacing w:line="276" w:lineRule="auto"/>
              <w:jc w:val="both"/>
              <w:rPr>
                <w:rFonts w:ascii="RijksoverheidSansHeadingTT" w:hAnsi="RijksoverheidSansHeadingTT"/>
                <w:b/>
                <w:sz w:val="20"/>
              </w:rPr>
            </w:pPr>
            <w:r w:rsidRPr="00A714DC">
              <w:rPr>
                <w:rFonts w:ascii="RijksoverheidSansHeadingTT" w:hAnsi="RijksoverheidSansHeadingTT"/>
                <w:b/>
                <w:sz w:val="20"/>
              </w:rPr>
              <w:t>Document</w:t>
            </w:r>
          </w:p>
        </w:tc>
        <w:tc>
          <w:tcPr>
            <w:tcW w:w="6373" w:type="dxa"/>
            <w:shd w:val="clear" w:color="auto" w:fill="FF0000"/>
          </w:tcPr>
          <w:p w14:paraId="0D679C1E" w14:textId="77777777" w:rsidR="00842E60" w:rsidRPr="00A714DC" w:rsidRDefault="00842E60" w:rsidP="0095632D">
            <w:pPr>
              <w:spacing w:line="276" w:lineRule="auto"/>
              <w:jc w:val="both"/>
              <w:rPr>
                <w:rFonts w:ascii="RijksoverheidSansHeadingTT" w:hAnsi="RijksoverheidSansHeadingTT"/>
                <w:b/>
                <w:sz w:val="20"/>
              </w:rPr>
            </w:pPr>
            <w:r w:rsidRPr="00A714DC">
              <w:rPr>
                <w:rFonts w:ascii="RijksoverheidSansHeadingTT" w:hAnsi="RijksoverheidSansHeadingTT"/>
                <w:b/>
                <w:sz w:val="20"/>
              </w:rPr>
              <w:t>Vindplaats</w:t>
            </w:r>
          </w:p>
        </w:tc>
      </w:tr>
      <w:tr w:rsidR="00842E60" w:rsidRPr="00E70504" w14:paraId="609B0E6E" w14:textId="77777777" w:rsidTr="0095632D">
        <w:tc>
          <w:tcPr>
            <w:tcW w:w="2689" w:type="dxa"/>
          </w:tcPr>
          <w:p w14:paraId="650FA8C5" w14:textId="77777777" w:rsidR="00842E60" w:rsidRPr="00E70504" w:rsidRDefault="00842E60" w:rsidP="0095632D">
            <w:pPr>
              <w:spacing w:line="276" w:lineRule="auto"/>
              <w:jc w:val="both"/>
              <w:rPr>
                <w:rFonts w:ascii="RijksoverheidSansHeadingTT" w:hAnsi="RijksoverheidSansHeadingTT"/>
                <w:bCs/>
                <w:color w:val="FF0000"/>
                <w:sz w:val="20"/>
              </w:rPr>
            </w:pPr>
            <w:r w:rsidRPr="00E70504">
              <w:rPr>
                <w:rFonts w:ascii="RijksoverheidSansHeadingTT" w:hAnsi="RijksoverheidSansHeadingTT"/>
                <w:bCs/>
                <w:color w:val="FF0000"/>
                <w:sz w:val="20"/>
              </w:rPr>
              <w:t>Beschrijvend document</w:t>
            </w:r>
          </w:p>
          <w:p w14:paraId="24CA8647" w14:textId="77777777" w:rsidR="00842E60" w:rsidRPr="00E70504" w:rsidRDefault="00842E60" w:rsidP="0095632D">
            <w:pPr>
              <w:spacing w:line="276" w:lineRule="auto"/>
              <w:jc w:val="both"/>
              <w:rPr>
                <w:rFonts w:ascii="RijksoverheidSansHeadingTT" w:hAnsi="RijksoverheidSansHeadingTT"/>
                <w:bCs/>
                <w:color w:val="FF0000"/>
                <w:sz w:val="20"/>
              </w:rPr>
            </w:pPr>
            <w:r w:rsidRPr="00E70504">
              <w:rPr>
                <w:rFonts w:ascii="RijksoverheidSansHeadingTT" w:hAnsi="RijksoverheidSansHeadingTT"/>
                <w:bCs/>
                <w:color w:val="FF0000"/>
                <w:sz w:val="20"/>
              </w:rPr>
              <w:t>versie 1.1:</w:t>
            </w:r>
          </w:p>
        </w:tc>
        <w:tc>
          <w:tcPr>
            <w:tcW w:w="6373" w:type="dxa"/>
          </w:tcPr>
          <w:p w14:paraId="088E1D2D" w14:textId="77777777" w:rsidR="00842E60" w:rsidRPr="00E70504" w:rsidRDefault="00842E60" w:rsidP="0095632D">
            <w:pPr>
              <w:spacing w:line="276" w:lineRule="auto"/>
              <w:jc w:val="both"/>
              <w:rPr>
                <w:rFonts w:ascii="RijksoverheidSansHeadingTT" w:hAnsi="RijksoverheidSansHeadingTT"/>
                <w:bCs/>
                <w:color w:val="FF0000"/>
                <w:sz w:val="20"/>
              </w:rPr>
            </w:pPr>
            <w:r w:rsidRPr="00E70504">
              <w:rPr>
                <w:rFonts w:ascii="RijksoverheidSansHeadingTT" w:hAnsi="RijksoverheidSansHeadingTT"/>
                <w:bCs/>
                <w:color w:val="FF0000"/>
                <w:sz w:val="20"/>
              </w:rPr>
              <w:t>Hoofdstuk 1 Inleiding</w:t>
            </w:r>
          </w:p>
          <w:p w14:paraId="4F01F07C" w14:textId="77777777" w:rsidR="00842E60" w:rsidRDefault="00842E60" w:rsidP="0095632D">
            <w:pPr>
              <w:spacing w:line="276" w:lineRule="auto"/>
              <w:jc w:val="both"/>
              <w:rPr>
                <w:rFonts w:ascii="RijksoverheidSansHeadingTT" w:hAnsi="RijksoverheidSansHeadingTT"/>
                <w:bCs/>
                <w:color w:val="FF0000"/>
                <w:sz w:val="20"/>
              </w:rPr>
            </w:pPr>
            <w:r w:rsidRPr="00E70504">
              <w:rPr>
                <w:rFonts w:ascii="RijksoverheidSansHeadingTT" w:hAnsi="RijksoverheidSansHeadingTT"/>
                <w:bCs/>
                <w:color w:val="FF0000"/>
                <w:sz w:val="20"/>
              </w:rPr>
              <w:t>§ 1.1 Rectificatie</w:t>
            </w:r>
          </w:p>
          <w:p w14:paraId="2F8DA667" w14:textId="77777777" w:rsidR="00842E60" w:rsidRPr="00E70504" w:rsidRDefault="00842E60" w:rsidP="0095632D">
            <w:pPr>
              <w:spacing w:line="276" w:lineRule="auto"/>
              <w:jc w:val="both"/>
              <w:rPr>
                <w:rFonts w:ascii="RijksoverheidSansHeadingTT" w:hAnsi="RijksoverheidSansHeadingTT"/>
                <w:bCs/>
                <w:color w:val="FF0000"/>
                <w:sz w:val="20"/>
              </w:rPr>
            </w:pPr>
            <w:r w:rsidRPr="00E70504">
              <w:rPr>
                <w:rFonts w:ascii="RijksoverheidSansHeadingTT" w:hAnsi="RijksoverheidSansHeadingTT"/>
                <w:bCs/>
                <w:color w:val="FF0000"/>
                <w:sz w:val="20"/>
              </w:rPr>
              <w:t>§ 6.2 Planning</w:t>
            </w:r>
          </w:p>
          <w:p w14:paraId="496FC9BC" w14:textId="2946096E" w:rsidR="00842E60" w:rsidRPr="00E70504" w:rsidRDefault="00842E60" w:rsidP="0095632D">
            <w:pPr>
              <w:spacing w:line="276" w:lineRule="auto"/>
              <w:jc w:val="both"/>
              <w:rPr>
                <w:rFonts w:ascii="RijksoverheidSansHeadingTT" w:hAnsi="RijksoverheidSansHeadingTT"/>
                <w:bCs/>
                <w:color w:val="FF0000"/>
                <w:sz w:val="20"/>
              </w:rPr>
            </w:pPr>
          </w:p>
        </w:tc>
      </w:tr>
      <w:tr w:rsidR="00842E60" w:rsidRPr="00E70504" w14:paraId="68C39575" w14:textId="77777777" w:rsidTr="0095632D">
        <w:tc>
          <w:tcPr>
            <w:tcW w:w="2689" w:type="dxa"/>
          </w:tcPr>
          <w:p w14:paraId="41E87F82" w14:textId="77777777" w:rsidR="00842E60" w:rsidRPr="00E70504" w:rsidRDefault="00842E60" w:rsidP="0095632D">
            <w:pPr>
              <w:spacing w:line="276" w:lineRule="auto"/>
              <w:jc w:val="both"/>
              <w:rPr>
                <w:rFonts w:ascii="RijksoverheidSansHeadingTT" w:hAnsi="RijksoverheidSansHeadingTT"/>
                <w:bCs/>
                <w:color w:val="FF0000"/>
                <w:sz w:val="20"/>
              </w:rPr>
            </w:pPr>
            <w:r>
              <w:rPr>
                <w:rFonts w:ascii="RijksoverheidSansHeadingTT" w:hAnsi="RijksoverheidSansHeadingTT"/>
                <w:bCs/>
                <w:color w:val="FF0000"/>
                <w:sz w:val="20"/>
              </w:rPr>
              <w:t>Bijlage 1</w:t>
            </w:r>
          </w:p>
        </w:tc>
        <w:tc>
          <w:tcPr>
            <w:tcW w:w="6373" w:type="dxa"/>
          </w:tcPr>
          <w:p w14:paraId="0F70784B" w14:textId="4DED8B62" w:rsidR="00842E60" w:rsidRPr="00E70504" w:rsidRDefault="00842E60" w:rsidP="0095632D">
            <w:pPr>
              <w:spacing w:line="276" w:lineRule="auto"/>
              <w:jc w:val="both"/>
              <w:rPr>
                <w:rFonts w:ascii="RijksoverheidSansHeadingTT" w:hAnsi="RijksoverheidSansHeadingTT"/>
                <w:bCs/>
                <w:color w:val="FF0000"/>
                <w:sz w:val="20"/>
              </w:rPr>
            </w:pPr>
            <w:r>
              <w:rPr>
                <w:rFonts w:ascii="RijksoverheidSansHeadingTT" w:hAnsi="RijksoverheidSansHeadingTT"/>
                <w:bCs/>
                <w:color w:val="FF0000"/>
                <w:sz w:val="20"/>
              </w:rPr>
              <w:t>Programma van eisen, par. 4.2.1.3, 4.2.1.4, 4.2.2.7,</w:t>
            </w:r>
          </w:p>
        </w:tc>
      </w:tr>
    </w:tbl>
    <w:p w14:paraId="6923BAEA" w14:textId="77777777" w:rsidR="00842E60" w:rsidRPr="00E80009" w:rsidRDefault="00842E60" w:rsidP="00E80009">
      <w:pPr>
        <w:spacing w:after="0" w:line="276" w:lineRule="auto"/>
        <w:jc w:val="both"/>
      </w:pPr>
    </w:p>
    <w:p w14:paraId="48194953" w14:textId="5369991E" w:rsidR="007B1B7D" w:rsidRPr="0026666E" w:rsidRDefault="6E48CB8A" w:rsidP="00513781">
      <w:pPr>
        <w:pStyle w:val="Kop2"/>
        <w:spacing w:before="0" w:line="276" w:lineRule="auto"/>
        <w:ind w:left="709"/>
        <w:jc w:val="both"/>
        <w:rPr>
          <w:rFonts w:ascii="RijksoverheidSansHeading" w:hAnsi="RijksoverheidSansHeading"/>
        </w:rPr>
      </w:pPr>
      <w:r w:rsidRPr="0026666E">
        <w:rPr>
          <w:rFonts w:ascii="RijksoverheidSansHeading" w:hAnsi="RijksoverheidSansHeading"/>
        </w:rPr>
        <w:t>Aanbestedende dienst</w:t>
      </w:r>
      <w:bookmarkEnd w:id="3"/>
    </w:p>
    <w:p w14:paraId="3CF19285" w14:textId="086D8BA6" w:rsidR="008029E2" w:rsidRDefault="008029E2" w:rsidP="00513781">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De </w:t>
      </w:r>
      <w:r w:rsidR="00C25198">
        <w:rPr>
          <w:rFonts w:ascii="RijksoverheidSansHeading" w:hAnsi="RijksoverheidSansHeading"/>
          <w:sz w:val="20"/>
          <w:szCs w:val="20"/>
        </w:rPr>
        <w:t>a</w:t>
      </w:r>
      <w:r w:rsidRPr="0026666E">
        <w:rPr>
          <w:rFonts w:ascii="RijksoverheidSansHeading" w:hAnsi="RijksoverheidSansHeading"/>
          <w:sz w:val="20"/>
          <w:szCs w:val="20"/>
        </w:rPr>
        <w:t xml:space="preserve">anbestedende dienst is het Directoraat-Generaal (hierna: DG) Belastingdienst. </w:t>
      </w:r>
      <w:bookmarkStart w:id="4" w:name="_Hlk130560723"/>
    </w:p>
    <w:p w14:paraId="46F85848" w14:textId="77777777" w:rsidR="00C043FF" w:rsidRPr="0026666E" w:rsidRDefault="00C043FF" w:rsidP="00513781">
      <w:pPr>
        <w:spacing w:after="0" w:line="276" w:lineRule="auto"/>
        <w:jc w:val="both"/>
        <w:rPr>
          <w:rFonts w:ascii="RijksoverheidSansHeading" w:hAnsi="RijksoverheidSansHeading"/>
          <w:sz w:val="20"/>
          <w:szCs w:val="20"/>
          <w:highlight w:val="lightGray"/>
        </w:rPr>
      </w:pPr>
    </w:p>
    <w:bookmarkEnd w:id="4"/>
    <w:p w14:paraId="4F709CFC" w14:textId="77777777" w:rsidR="003B32F8" w:rsidRPr="0026666E" w:rsidRDefault="008E42B7" w:rsidP="00513781">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De Belastin</w:t>
      </w:r>
      <w:r w:rsidR="003A20B1" w:rsidRPr="0026666E">
        <w:rPr>
          <w:rFonts w:ascii="RijksoverheidSansHeading" w:hAnsi="RijksoverheidSansHeading"/>
          <w:sz w:val="20"/>
          <w:szCs w:val="20"/>
        </w:rPr>
        <w:t>gdienst maakt deel uit van het m</w:t>
      </w:r>
      <w:r w:rsidRPr="0026666E">
        <w:rPr>
          <w:rFonts w:ascii="RijksoverheidSansHeading" w:hAnsi="RijksoverheidSansHeading"/>
          <w:sz w:val="20"/>
          <w:szCs w:val="20"/>
        </w:rPr>
        <w:t>inisterie van Financiën.</w:t>
      </w:r>
      <w:r w:rsidR="001D11F8" w:rsidRPr="0026666E">
        <w:rPr>
          <w:rFonts w:ascii="RijksoverheidSansHeading" w:hAnsi="RijksoverheidSansHeading"/>
          <w:sz w:val="20"/>
          <w:szCs w:val="20"/>
        </w:rPr>
        <w:t xml:space="preserve"> </w:t>
      </w:r>
      <w:r w:rsidR="003A20B1" w:rsidRPr="0026666E">
        <w:rPr>
          <w:rFonts w:ascii="RijksoverheidSansHeading" w:hAnsi="RijksoverheidSansHeading"/>
          <w:sz w:val="20"/>
          <w:szCs w:val="20"/>
        </w:rPr>
        <w:t>Het m</w:t>
      </w:r>
      <w:r w:rsidRPr="0026666E">
        <w:rPr>
          <w:rFonts w:ascii="RijksoverheidSansHeading" w:hAnsi="RijksoverheidSansHeading"/>
          <w:sz w:val="20"/>
          <w:szCs w:val="20"/>
        </w:rPr>
        <w:t>inisterie van Financiën is verantwoordelijk voor</w:t>
      </w:r>
      <w:r w:rsidR="003B32F8" w:rsidRPr="0026666E">
        <w:rPr>
          <w:rFonts w:ascii="RijksoverheidSansHeading" w:hAnsi="RijksoverheidSansHeading"/>
          <w:sz w:val="20"/>
          <w:szCs w:val="20"/>
        </w:rPr>
        <w:t>:</w:t>
      </w:r>
    </w:p>
    <w:p w14:paraId="2E435F1E" w14:textId="77777777" w:rsidR="003B32F8" w:rsidRPr="0026666E" w:rsidRDefault="6E48CB8A" w:rsidP="00513781">
      <w:pPr>
        <w:pStyle w:val="Lijstalinea"/>
        <w:numPr>
          <w:ilvl w:val="0"/>
          <w:numId w:val="11"/>
        </w:numPr>
        <w:spacing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het financieel-economisch beleid in Nederland; </w:t>
      </w:r>
    </w:p>
    <w:p w14:paraId="69A4C721" w14:textId="77777777" w:rsidR="003B32F8" w:rsidRPr="0026666E" w:rsidRDefault="6E48CB8A" w:rsidP="00513781">
      <w:pPr>
        <w:pStyle w:val="Lijstalinea"/>
        <w:numPr>
          <w:ilvl w:val="0"/>
          <w:numId w:val="11"/>
        </w:numPr>
        <w:spacing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het beheer van de overheidsfinanciën; en </w:t>
      </w:r>
    </w:p>
    <w:p w14:paraId="717836E5" w14:textId="77777777" w:rsidR="003B32F8" w:rsidRPr="0026666E" w:rsidRDefault="6E48CB8A" w:rsidP="00513781">
      <w:pPr>
        <w:pStyle w:val="Lijstalinea"/>
        <w:numPr>
          <w:ilvl w:val="0"/>
          <w:numId w:val="11"/>
        </w:numPr>
        <w:spacing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het beleid met betrekking tot de financiële markten. </w:t>
      </w:r>
    </w:p>
    <w:p w14:paraId="049C1303" w14:textId="77777777" w:rsidR="00C043FF" w:rsidRDefault="00C043FF" w:rsidP="00513781">
      <w:pPr>
        <w:spacing w:after="0" w:line="276" w:lineRule="auto"/>
        <w:jc w:val="both"/>
        <w:rPr>
          <w:rFonts w:ascii="RijksoverheidSansHeading" w:hAnsi="RijksoverheidSansHeading"/>
          <w:sz w:val="20"/>
          <w:szCs w:val="20"/>
        </w:rPr>
      </w:pPr>
    </w:p>
    <w:p w14:paraId="66F6825C" w14:textId="20F1E420" w:rsidR="008029E2" w:rsidRDefault="6E48CB8A" w:rsidP="00513781">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Het ministerie heeft een centrale rol bij het opstellen van de rijksbegroting en de Miljoenennota en bewaakt de begrotingsuitgaven.</w:t>
      </w:r>
    </w:p>
    <w:p w14:paraId="1929B6C0" w14:textId="77777777" w:rsidR="00C043FF" w:rsidRPr="00C043FF" w:rsidRDefault="00C043FF" w:rsidP="00513781">
      <w:pPr>
        <w:spacing w:after="0" w:line="276" w:lineRule="auto"/>
        <w:jc w:val="both"/>
        <w:rPr>
          <w:rFonts w:ascii="RijksoverheidSansHeading" w:hAnsi="RijksoverheidSansHeading"/>
          <w:sz w:val="20"/>
          <w:szCs w:val="20"/>
        </w:rPr>
      </w:pPr>
    </w:p>
    <w:p w14:paraId="23B32445" w14:textId="77777777" w:rsidR="008E42B7" w:rsidRPr="0026666E" w:rsidRDefault="229C0F1A" w:rsidP="00513781">
      <w:pPr>
        <w:spacing w:after="0" w:line="276" w:lineRule="auto"/>
        <w:jc w:val="both"/>
        <w:rPr>
          <w:rFonts w:ascii="RijksoverheidSansHeading" w:hAnsi="RijksoverheidSansHeading"/>
          <w:b/>
          <w:bCs/>
          <w:sz w:val="20"/>
          <w:szCs w:val="20"/>
        </w:rPr>
      </w:pPr>
      <w:proofErr w:type="spellStart"/>
      <w:r w:rsidRPr="0026666E">
        <w:rPr>
          <w:rFonts w:ascii="RijksoverheidSansHeading" w:hAnsi="RijksoverheidSansHeading"/>
          <w:b/>
          <w:bCs/>
          <w:sz w:val="20"/>
          <w:szCs w:val="20"/>
        </w:rPr>
        <w:t>Inkoopuitvoeringscentrum</w:t>
      </w:r>
      <w:proofErr w:type="spellEnd"/>
      <w:r w:rsidRPr="0026666E">
        <w:rPr>
          <w:rFonts w:ascii="RijksoverheidSansHeading" w:hAnsi="RijksoverheidSansHeading"/>
          <w:b/>
          <w:bCs/>
          <w:sz w:val="20"/>
          <w:szCs w:val="20"/>
        </w:rPr>
        <w:t xml:space="preserve"> Belastingdienst</w:t>
      </w:r>
    </w:p>
    <w:p w14:paraId="608EC114" w14:textId="65D660C6" w:rsidR="0071002B" w:rsidRPr="00A73E3C" w:rsidRDefault="0071002B" w:rsidP="0071002B">
      <w:pPr>
        <w:autoSpaceDE w:val="0"/>
        <w:autoSpaceDN w:val="0"/>
        <w:adjustRightInd w:val="0"/>
        <w:spacing w:after="120"/>
        <w:rPr>
          <w:rFonts w:ascii="RijksoverheidSansHeading" w:hAnsi="RijksoverheidSansHeading" w:cs="Verdana"/>
          <w:color w:val="000000"/>
          <w:sz w:val="20"/>
          <w:szCs w:val="20"/>
        </w:rPr>
      </w:pPr>
      <w:r w:rsidRPr="00A73E3C">
        <w:rPr>
          <w:rFonts w:ascii="RijksoverheidSansHeading" w:hAnsi="RijksoverheidSansHeading" w:cs="Verdana"/>
          <w:color w:val="000000"/>
          <w:sz w:val="20"/>
          <w:szCs w:val="20"/>
        </w:rPr>
        <w:t xml:space="preserve">Het </w:t>
      </w:r>
      <w:proofErr w:type="spellStart"/>
      <w:r w:rsidRPr="00A73E3C">
        <w:rPr>
          <w:rFonts w:ascii="RijksoverheidSansHeading" w:hAnsi="RijksoverheidSansHeading" w:cs="Verdana"/>
          <w:color w:val="000000"/>
          <w:sz w:val="20"/>
          <w:szCs w:val="20"/>
        </w:rPr>
        <w:t>Inkoopuitvoeringscentrum</w:t>
      </w:r>
      <w:proofErr w:type="spellEnd"/>
      <w:r w:rsidRPr="00A73E3C">
        <w:rPr>
          <w:rFonts w:ascii="RijksoverheidSansHeading" w:hAnsi="RijksoverheidSansHeading" w:cs="Verdana"/>
          <w:color w:val="000000"/>
          <w:sz w:val="20"/>
          <w:szCs w:val="20"/>
        </w:rPr>
        <w:t xml:space="preserve"> Belastingdienst (IUC Belastingdienst) is onderdeel van de Directie Inkoop, welke is gepositioneerd binnen het cluster Financiën, Control &amp; Inkoop (FC&amp;I) van de Belastingdienst</w:t>
      </w:r>
      <w:r>
        <w:rPr>
          <w:rFonts w:ascii="RijksoverheidSansHeading" w:hAnsi="RijksoverheidSansHeading" w:cs="Verdana"/>
          <w:color w:val="000000"/>
          <w:sz w:val="20"/>
          <w:szCs w:val="20"/>
        </w:rPr>
        <w:t xml:space="preserve">. Het </w:t>
      </w:r>
      <w:proofErr w:type="spellStart"/>
      <w:r>
        <w:rPr>
          <w:rFonts w:ascii="RijksoverheidSansHeading" w:hAnsi="RijksoverheidSansHeading" w:cs="Verdana"/>
          <w:color w:val="000000"/>
          <w:sz w:val="20"/>
          <w:szCs w:val="20"/>
        </w:rPr>
        <w:t>Inkoopuitvoeringscentrum</w:t>
      </w:r>
      <w:proofErr w:type="spellEnd"/>
      <w:r>
        <w:rPr>
          <w:rFonts w:ascii="RijksoverheidSansHeading" w:hAnsi="RijksoverheidSansHeading" w:cs="Verdana"/>
          <w:color w:val="000000"/>
          <w:sz w:val="20"/>
          <w:szCs w:val="20"/>
        </w:rPr>
        <w:t xml:space="preserve"> </w:t>
      </w:r>
      <w:r w:rsidR="00B007DD">
        <w:rPr>
          <w:rFonts w:ascii="RijksoverheidSansHeading" w:hAnsi="RijksoverheidSansHeading" w:cs="Verdana"/>
          <w:color w:val="000000"/>
          <w:sz w:val="20"/>
          <w:szCs w:val="20"/>
        </w:rPr>
        <w:t xml:space="preserve">Belastingdienst </w:t>
      </w:r>
      <w:r w:rsidR="00B007DD" w:rsidRPr="00A73E3C">
        <w:rPr>
          <w:rFonts w:ascii="RijksoverheidSansHeading" w:hAnsi="RijksoverheidSansHeading" w:cs="Verdana"/>
          <w:color w:val="000000"/>
          <w:sz w:val="20"/>
          <w:szCs w:val="20"/>
        </w:rPr>
        <w:t>voert</w:t>
      </w:r>
      <w:r w:rsidRPr="00A73E3C">
        <w:rPr>
          <w:rFonts w:ascii="RijksoverheidSansHeading" w:hAnsi="RijksoverheidSansHeading" w:cs="Verdana"/>
          <w:color w:val="000000"/>
          <w:sz w:val="20"/>
          <w:szCs w:val="20"/>
        </w:rPr>
        <w:t xml:space="preserve"> namens de Belastingdienst aanbestedingen uit. </w:t>
      </w:r>
    </w:p>
    <w:p w14:paraId="6923DD60" w14:textId="77777777" w:rsidR="002D6CD4" w:rsidRDefault="002D6CD4" w:rsidP="00513781">
      <w:pPr>
        <w:spacing w:after="0" w:line="276" w:lineRule="auto"/>
        <w:jc w:val="both"/>
        <w:rPr>
          <w:rFonts w:ascii="RijksoverheidSansHeading" w:hAnsi="RijksoverheidSansHeading"/>
          <w:sz w:val="20"/>
          <w:szCs w:val="20"/>
        </w:rPr>
      </w:pPr>
    </w:p>
    <w:p w14:paraId="2199309A" w14:textId="503EF2EF" w:rsidR="002D6CD4" w:rsidRPr="002D6CD4" w:rsidRDefault="002D6CD4" w:rsidP="00513781">
      <w:pPr>
        <w:spacing w:after="0" w:line="276" w:lineRule="auto"/>
        <w:jc w:val="both"/>
        <w:rPr>
          <w:rFonts w:ascii="RijksoverheidSansHeading" w:hAnsi="RijksoverheidSansHeading"/>
          <w:sz w:val="20"/>
          <w:szCs w:val="20"/>
        </w:rPr>
      </w:pPr>
      <w:r w:rsidRPr="002D6CD4">
        <w:rPr>
          <w:rFonts w:ascii="RijksoverheidSansHeading" w:hAnsi="RijksoverheidSansHeading"/>
          <w:sz w:val="20"/>
          <w:szCs w:val="20"/>
        </w:rPr>
        <w:t xml:space="preserve">Deze opdracht wordt door de Aanbestedende dienst, zoals eerder in paragraaf 1.1. aangegeven, aanbesteed ten behoeve van </w:t>
      </w:r>
      <w:r w:rsidR="00E533D8">
        <w:rPr>
          <w:rFonts w:ascii="RijksoverheidSansHeading" w:hAnsi="RijksoverheidSansHeading"/>
          <w:sz w:val="20"/>
          <w:szCs w:val="20"/>
        </w:rPr>
        <w:t>Afdelingshoofd</w:t>
      </w:r>
      <w:r w:rsidR="00F44D3F" w:rsidRPr="002D6CD4">
        <w:rPr>
          <w:rFonts w:ascii="RijksoverheidSansHeading" w:hAnsi="RijksoverheidSansHeading"/>
          <w:sz w:val="20"/>
          <w:szCs w:val="20"/>
        </w:rPr>
        <w:t xml:space="preserve"> Instroom </w:t>
      </w:r>
      <w:r w:rsidR="00F44D3F">
        <w:rPr>
          <w:rFonts w:ascii="RijksoverheidSansHeading" w:hAnsi="RijksoverheidSansHeading"/>
          <w:sz w:val="20"/>
          <w:szCs w:val="20"/>
        </w:rPr>
        <w:t xml:space="preserve">(Opdrachtgever) en </w:t>
      </w:r>
      <w:r w:rsidRPr="002D6CD4">
        <w:rPr>
          <w:rFonts w:ascii="RijksoverheidSansHeading" w:hAnsi="RijksoverheidSansHeading"/>
          <w:sz w:val="20"/>
          <w:szCs w:val="20"/>
        </w:rPr>
        <w:t>Team Assessments (</w:t>
      </w:r>
      <w:r w:rsidR="00F44D3F">
        <w:rPr>
          <w:rFonts w:ascii="RijksoverheidSansHeading" w:hAnsi="RijksoverheidSansHeading"/>
          <w:sz w:val="20"/>
          <w:szCs w:val="20"/>
        </w:rPr>
        <w:t>gedelegeerd o</w:t>
      </w:r>
      <w:r w:rsidRPr="002D6CD4">
        <w:rPr>
          <w:rFonts w:ascii="RijksoverheidSansHeading" w:hAnsi="RijksoverheidSansHeading"/>
          <w:sz w:val="20"/>
          <w:szCs w:val="20"/>
        </w:rPr>
        <w:t>pdrachtgever)</w:t>
      </w:r>
      <w:r w:rsidR="00F44D3F">
        <w:rPr>
          <w:rFonts w:ascii="RijksoverheidSansHeading" w:hAnsi="RijksoverheidSansHeading"/>
          <w:sz w:val="20"/>
          <w:szCs w:val="20"/>
        </w:rPr>
        <w:t>.</w:t>
      </w:r>
    </w:p>
    <w:p w14:paraId="0CEA42F7" w14:textId="77777777" w:rsidR="002D6CD4" w:rsidRPr="002D6CD4" w:rsidRDefault="002D6CD4" w:rsidP="00513781">
      <w:pPr>
        <w:spacing w:after="0" w:line="276" w:lineRule="auto"/>
        <w:jc w:val="both"/>
        <w:rPr>
          <w:rFonts w:ascii="RijksoverheidSansHeading" w:hAnsi="RijksoverheidSansHeading"/>
          <w:sz w:val="20"/>
          <w:szCs w:val="20"/>
        </w:rPr>
      </w:pPr>
    </w:p>
    <w:p w14:paraId="6C06CF77" w14:textId="3DB99652" w:rsidR="002D6CD4" w:rsidRPr="0026666E" w:rsidRDefault="002D6CD4" w:rsidP="00513781">
      <w:pPr>
        <w:spacing w:after="0" w:line="276" w:lineRule="auto"/>
        <w:jc w:val="both"/>
        <w:rPr>
          <w:rFonts w:ascii="RijksoverheidSansHeading" w:hAnsi="RijksoverheidSansHeading"/>
          <w:sz w:val="20"/>
          <w:szCs w:val="20"/>
        </w:rPr>
      </w:pPr>
      <w:r w:rsidRPr="002D6CD4">
        <w:rPr>
          <w:rFonts w:ascii="RijksoverheidSansHeading" w:hAnsi="RijksoverheidSansHeading"/>
          <w:sz w:val="20"/>
          <w:szCs w:val="20"/>
        </w:rPr>
        <w:t xml:space="preserve">Team Assessments is eigenaar van onderhavige inkoop en heeft de verantwoordelijkheid dat de gevraagde producten voldoen aan de strategische kaders van de Belastingdienst. Tevens is Team Assessments de budgethouder en gedelegeerd opdrachtgever voor onderhavige aanbesteding. Het </w:t>
      </w:r>
      <w:r w:rsidR="00E533D8">
        <w:rPr>
          <w:rFonts w:ascii="RijksoverheidSansHeading" w:hAnsi="RijksoverheidSansHeading"/>
          <w:sz w:val="20"/>
          <w:szCs w:val="20"/>
        </w:rPr>
        <w:t>A</w:t>
      </w:r>
      <w:r w:rsidRPr="002D6CD4">
        <w:rPr>
          <w:rFonts w:ascii="RijksoverheidSansHeading" w:hAnsi="RijksoverheidSansHeading"/>
          <w:sz w:val="20"/>
          <w:szCs w:val="20"/>
        </w:rPr>
        <w:t xml:space="preserve">fdelingshoofd </w:t>
      </w:r>
      <w:r w:rsidR="00E533D8">
        <w:rPr>
          <w:rFonts w:ascii="RijksoverheidSansHeading" w:hAnsi="RijksoverheidSansHeading"/>
          <w:sz w:val="20"/>
          <w:szCs w:val="20"/>
        </w:rPr>
        <w:t>I</w:t>
      </w:r>
      <w:r w:rsidRPr="002D6CD4">
        <w:rPr>
          <w:rFonts w:ascii="RijksoverheidSansHeading" w:hAnsi="RijksoverheidSansHeading"/>
          <w:sz w:val="20"/>
          <w:szCs w:val="20"/>
        </w:rPr>
        <w:t>nstroom</w:t>
      </w:r>
      <w:r w:rsidR="009549FF">
        <w:rPr>
          <w:rFonts w:ascii="RijksoverheidSansHeading" w:hAnsi="RijksoverheidSansHeading"/>
          <w:sz w:val="20"/>
          <w:szCs w:val="20"/>
        </w:rPr>
        <w:t xml:space="preserve"> </w:t>
      </w:r>
      <w:r w:rsidRPr="002D6CD4">
        <w:rPr>
          <w:rFonts w:ascii="RijksoverheidSansHeading" w:hAnsi="RijksoverheidSansHeading"/>
          <w:sz w:val="20"/>
          <w:szCs w:val="20"/>
        </w:rPr>
        <w:t>is het strategische aanspreekpunt voor Opdrachtnemer.</w:t>
      </w:r>
    </w:p>
    <w:p w14:paraId="6162D80A" w14:textId="77777777" w:rsidR="00FB3014" w:rsidRPr="0026666E" w:rsidRDefault="00FB3014" w:rsidP="00513781">
      <w:pPr>
        <w:spacing w:after="0" w:line="276" w:lineRule="auto"/>
        <w:jc w:val="both"/>
        <w:rPr>
          <w:rFonts w:ascii="RijksoverheidSansHeading" w:hAnsi="RijksoverheidSansHeading"/>
          <w:sz w:val="20"/>
          <w:szCs w:val="20"/>
        </w:rPr>
      </w:pPr>
    </w:p>
    <w:p w14:paraId="446618A8" w14:textId="77777777" w:rsidR="00FE4262" w:rsidRDefault="00FE4262" w:rsidP="00FE4262">
      <w:pPr>
        <w:spacing w:after="0" w:line="276" w:lineRule="auto"/>
        <w:jc w:val="both"/>
        <w:rPr>
          <w:rFonts w:ascii="RijksoverheidSansHeading" w:hAnsi="RijksoverheidSansHeading"/>
          <w:sz w:val="20"/>
          <w:szCs w:val="20"/>
        </w:rPr>
      </w:pPr>
    </w:p>
    <w:p w14:paraId="251CE219" w14:textId="77777777" w:rsidR="00FE4262" w:rsidRPr="00FE4262" w:rsidRDefault="00FE4262" w:rsidP="003014C2">
      <w:pPr>
        <w:pStyle w:val="Kop2"/>
        <w:spacing w:before="0" w:line="276" w:lineRule="auto"/>
        <w:ind w:left="792"/>
        <w:jc w:val="both"/>
        <w:rPr>
          <w:rFonts w:ascii="RijksoverheidSansHeading" w:hAnsi="RijksoverheidSansHeading"/>
        </w:rPr>
      </w:pPr>
      <w:bookmarkStart w:id="5" w:name="_Toc184832816"/>
      <w:bookmarkStart w:id="6" w:name="_Toc189497945"/>
      <w:r w:rsidRPr="00FE4262">
        <w:rPr>
          <w:rFonts w:ascii="RijksoverheidSansHeading" w:hAnsi="RijksoverheidSansHeading"/>
        </w:rPr>
        <w:lastRenderedPageBreak/>
        <w:t>Doel van de aanbesteding</w:t>
      </w:r>
      <w:bookmarkEnd w:id="5"/>
      <w:bookmarkEnd w:id="6"/>
    </w:p>
    <w:p w14:paraId="411C69F6" w14:textId="3AF6515E" w:rsidR="00FE4262" w:rsidRDefault="000F5AE2" w:rsidP="00FE4262">
      <w:pPr>
        <w:spacing w:after="0" w:line="276" w:lineRule="auto"/>
        <w:jc w:val="both"/>
        <w:rPr>
          <w:rFonts w:ascii="RijksoverheidSansHeading" w:hAnsi="RijksoverheidSansHeading"/>
          <w:sz w:val="20"/>
          <w:szCs w:val="20"/>
        </w:rPr>
      </w:pPr>
      <w:r w:rsidRPr="00C043FF">
        <w:rPr>
          <w:rFonts w:ascii="RijksoverheidSansHeading" w:hAnsi="RijksoverheidSansHeading"/>
          <w:sz w:val="20"/>
          <w:szCs w:val="20"/>
        </w:rPr>
        <w:t>Het doel van de aanbesteding is het sluiten van één</w:t>
      </w:r>
      <w:r>
        <w:rPr>
          <w:rFonts w:ascii="RijksoverheidSansHeading" w:hAnsi="RijksoverheidSansHeading"/>
          <w:sz w:val="20"/>
          <w:szCs w:val="20"/>
        </w:rPr>
        <w:t xml:space="preserve"> (1)</w:t>
      </w:r>
      <w:r w:rsidRPr="00C043FF">
        <w:rPr>
          <w:rFonts w:ascii="RijksoverheidSansHeading" w:hAnsi="RijksoverheidSansHeading"/>
          <w:sz w:val="20"/>
          <w:szCs w:val="20"/>
        </w:rPr>
        <w:t xml:space="preserve"> </w:t>
      </w:r>
      <w:r w:rsidR="00C25198">
        <w:rPr>
          <w:rFonts w:ascii="RijksoverheidSansHeading" w:hAnsi="RijksoverheidSansHeading"/>
          <w:sz w:val="20"/>
          <w:szCs w:val="20"/>
        </w:rPr>
        <w:t>r</w:t>
      </w:r>
      <w:r w:rsidRPr="00C043FF">
        <w:rPr>
          <w:rFonts w:ascii="RijksoverheidSansHeading" w:hAnsi="RijksoverheidSansHeading"/>
          <w:sz w:val="20"/>
          <w:szCs w:val="20"/>
        </w:rPr>
        <w:t xml:space="preserve">aamovereenkomst met één </w:t>
      </w:r>
      <w:r>
        <w:rPr>
          <w:rFonts w:ascii="RijksoverheidSansHeading" w:hAnsi="RijksoverheidSansHeading"/>
          <w:sz w:val="20"/>
          <w:szCs w:val="20"/>
        </w:rPr>
        <w:t xml:space="preserve">(1) </w:t>
      </w:r>
      <w:r w:rsidR="00C61112">
        <w:rPr>
          <w:rFonts w:ascii="RijksoverheidSansHeading" w:hAnsi="RijksoverheidSansHeading"/>
          <w:sz w:val="20"/>
          <w:szCs w:val="20"/>
        </w:rPr>
        <w:t>Opdrachtnemer</w:t>
      </w:r>
      <w:r w:rsidRPr="00C043FF">
        <w:rPr>
          <w:rFonts w:ascii="RijksoverheidSansHeading" w:hAnsi="RijksoverheidSansHeading"/>
          <w:sz w:val="20"/>
          <w:szCs w:val="20"/>
        </w:rPr>
        <w:t xml:space="preserve">. De </w:t>
      </w:r>
      <w:r w:rsidR="00FE1A15">
        <w:rPr>
          <w:rFonts w:ascii="RijksoverheidSansHeading" w:hAnsi="RijksoverheidSansHeading"/>
          <w:sz w:val="20"/>
          <w:szCs w:val="20"/>
        </w:rPr>
        <w:t>Raamovereenkomst</w:t>
      </w:r>
      <w:r w:rsidRPr="00C043FF">
        <w:rPr>
          <w:rFonts w:ascii="RijksoverheidSansHeading" w:hAnsi="RijksoverheidSansHeading"/>
          <w:sz w:val="20"/>
          <w:szCs w:val="20"/>
        </w:rPr>
        <w:t xml:space="preserve"> wordt gesloten op het gebied </w:t>
      </w:r>
      <w:r w:rsidR="00F378B3">
        <w:rPr>
          <w:rFonts w:ascii="RijksoverheidSansHeading" w:hAnsi="RijksoverheidSansHeading"/>
          <w:sz w:val="20"/>
          <w:szCs w:val="20"/>
        </w:rPr>
        <w:t xml:space="preserve">dienstverlening inzake </w:t>
      </w:r>
      <w:r w:rsidR="00055209">
        <w:rPr>
          <w:rFonts w:ascii="RijksoverheidSansHeading" w:hAnsi="RijksoverheidSansHeading"/>
          <w:sz w:val="20"/>
          <w:szCs w:val="20"/>
        </w:rPr>
        <w:t>van p</w:t>
      </w:r>
      <w:r w:rsidR="00055209" w:rsidRPr="00055209">
        <w:rPr>
          <w:rFonts w:ascii="RijksoverheidSansHeading" w:hAnsi="RijksoverheidSansHeading"/>
          <w:sz w:val="20"/>
          <w:szCs w:val="20"/>
        </w:rPr>
        <w:t xml:space="preserve">reselectie- en cognitieve capaciteitentests </w:t>
      </w:r>
      <w:r w:rsidRPr="00C043FF">
        <w:rPr>
          <w:rFonts w:ascii="RijksoverheidSansHeading" w:hAnsi="RijksoverheidSansHeading"/>
          <w:sz w:val="20"/>
          <w:szCs w:val="20"/>
        </w:rPr>
        <w:t xml:space="preserve">voor een periode van twee </w:t>
      </w:r>
      <w:r>
        <w:rPr>
          <w:rFonts w:ascii="RijksoverheidSansHeading" w:hAnsi="RijksoverheidSansHeading"/>
          <w:sz w:val="20"/>
          <w:szCs w:val="20"/>
        </w:rPr>
        <w:t xml:space="preserve">(2) jaar, vijf (5) maanden en twee (2) weken </w:t>
      </w:r>
      <w:r w:rsidRPr="00C043FF">
        <w:rPr>
          <w:rFonts w:ascii="RijksoverheidSansHeading" w:hAnsi="RijksoverheidSansHeading"/>
          <w:sz w:val="20"/>
          <w:szCs w:val="20"/>
        </w:rPr>
        <w:t xml:space="preserve">met </w:t>
      </w:r>
      <w:r>
        <w:rPr>
          <w:rFonts w:ascii="RijksoverheidSansHeading" w:hAnsi="RijksoverheidSansHeading"/>
          <w:sz w:val="20"/>
          <w:szCs w:val="20"/>
        </w:rPr>
        <w:t xml:space="preserve">één (1) optie </w:t>
      </w:r>
      <w:r w:rsidRPr="00C043FF">
        <w:rPr>
          <w:rFonts w:ascii="RijksoverheidSansHeading" w:hAnsi="RijksoverheidSansHeading"/>
          <w:sz w:val="20"/>
          <w:szCs w:val="20"/>
        </w:rPr>
        <w:t>tot verlenging</w:t>
      </w:r>
      <w:r w:rsidR="00C61112">
        <w:rPr>
          <w:rFonts w:ascii="RijksoverheidSansHeading" w:hAnsi="RijksoverheidSansHeading"/>
          <w:sz w:val="20"/>
          <w:szCs w:val="20"/>
        </w:rPr>
        <w:t xml:space="preserve">, eenzijdig uit te voeren door Opdrachtgever, </w:t>
      </w:r>
      <w:r w:rsidRPr="00C043FF">
        <w:rPr>
          <w:rFonts w:ascii="RijksoverheidSansHeading" w:hAnsi="RijksoverheidSansHeading"/>
          <w:sz w:val="20"/>
          <w:szCs w:val="20"/>
        </w:rPr>
        <w:t xml:space="preserve">van </w:t>
      </w:r>
      <w:r>
        <w:rPr>
          <w:rFonts w:ascii="RijksoverheidSansHeading" w:hAnsi="RijksoverheidSansHeading"/>
          <w:sz w:val="20"/>
          <w:szCs w:val="20"/>
        </w:rPr>
        <w:t>zes (6) maanden en twee (2) weken</w:t>
      </w:r>
      <w:r w:rsidRPr="00C043FF">
        <w:rPr>
          <w:rFonts w:ascii="RijksoverheidSansHeading" w:hAnsi="RijksoverheidSansHeading"/>
          <w:sz w:val="20"/>
          <w:szCs w:val="20"/>
        </w:rPr>
        <w:t xml:space="preserve">. De intentie is om de </w:t>
      </w:r>
      <w:r w:rsidR="00A00E03">
        <w:rPr>
          <w:rFonts w:ascii="RijksoverheidSansHeading" w:hAnsi="RijksoverheidSansHeading"/>
          <w:sz w:val="20"/>
          <w:szCs w:val="20"/>
        </w:rPr>
        <w:t>r</w:t>
      </w:r>
      <w:r w:rsidR="00FE1A15">
        <w:rPr>
          <w:rFonts w:ascii="RijksoverheidSansHeading" w:hAnsi="RijksoverheidSansHeading"/>
          <w:sz w:val="20"/>
          <w:szCs w:val="20"/>
        </w:rPr>
        <w:t>aamovereenkomst</w:t>
      </w:r>
      <w:r w:rsidRPr="00C043FF">
        <w:rPr>
          <w:rFonts w:ascii="RijksoverheidSansHeading" w:hAnsi="RijksoverheidSansHeading"/>
          <w:sz w:val="20"/>
          <w:szCs w:val="20"/>
        </w:rPr>
        <w:t xml:space="preserve"> op </w:t>
      </w:r>
      <w:r w:rsidR="009D306F">
        <w:rPr>
          <w:rFonts w:ascii="RijksoverheidSansHeading" w:hAnsi="RijksoverheidSansHeading"/>
          <w:sz w:val="20"/>
          <w:szCs w:val="20"/>
        </w:rPr>
        <w:t>13 augustus</w:t>
      </w:r>
      <w:r>
        <w:rPr>
          <w:rFonts w:ascii="RijksoverheidSansHeading" w:hAnsi="RijksoverheidSansHeading"/>
          <w:sz w:val="20"/>
          <w:szCs w:val="20"/>
        </w:rPr>
        <w:t xml:space="preserve"> </w:t>
      </w:r>
      <w:r w:rsidRPr="00C043FF">
        <w:rPr>
          <w:rFonts w:ascii="RijksoverheidSansHeading" w:hAnsi="RijksoverheidSansHeading"/>
          <w:sz w:val="20"/>
          <w:szCs w:val="20"/>
        </w:rPr>
        <w:t>202</w:t>
      </w:r>
      <w:r>
        <w:rPr>
          <w:rFonts w:ascii="RijksoverheidSansHeading" w:hAnsi="RijksoverheidSansHeading"/>
          <w:sz w:val="20"/>
          <w:szCs w:val="20"/>
        </w:rPr>
        <w:t>6</w:t>
      </w:r>
      <w:r w:rsidRPr="00C043FF">
        <w:rPr>
          <w:rFonts w:ascii="RijksoverheidSansHeading" w:hAnsi="RijksoverheidSansHeading"/>
          <w:sz w:val="20"/>
          <w:szCs w:val="20"/>
        </w:rPr>
        <w:t xml:space="preserve"> van kracht te laten worden</w:t>
      </w:r>
      <w:r>
        <w:rPr>
          <w:rFonts w:ascii="RijksoverheidSansHeading" w:hAnsi="RijksoverheidSansHeading"/>
          <w:sz w:val="20"/>
          <w:szCs w:val="20"/>
        </w:rPr>
        <w:t>; de initiële einddatum is 1 januari 2029</w:t>
      </w:r>
      <w:r w:rsidRPr="00C043FF">
        <w:rPr>
          <w:rFonts w:ascii="RijksoverheidSansHeading" w:hAnsi="RijksoverheidSansHeading"/>
          <w:sz w:val="20"/>
          <w:szCs w:val="20"/>
        </w:rPr>
        <w:t>.</w:t>
      </w:r>
      <w:r>
        <w:rPr>
          <w:rFonts w:ascii="RijksoverheidSansHeading" w:hAnsi="RijksoverheidSansHeading"/>
          <w:sz w:val="20"/>
          <w:szCs w:val="20"/>
        </w:rPr>
        <w:t xml:space="preserve"> De maximale einddatum is </w:t>
      </w:r>
      <w:r w:rsidR="009D306F">
        <w:rPr>
          <w:rFonts w:ascii="RijksoverheidSansHeading" w:hAnsi="RijksoverheidSansHeading"/>
          <w:sz w:val="20"/>
          <w:szCs w:val="20"/>
        </w:rPr>
        <w:t>13 augustus</w:t>
      </w:r>
      <w:r>
        <w:rPr>
          <w:rFonts w:ascii="RijksoverheidSansHeading" w:hAnsi="RijksoverheidSansHeading"/>
          <w:sz w:val="20"/>
          <w:szCs w:val="20"/>
        </w:rPr>
        <w:t xml:space="preserve"> </w:t>
      </w:r>
      <w:r w:rsidR="00803E8F">
        <w:rPr>
          <w:rFonts w:ascii="RijksoverheidSansHeading" w:hAnsi="RijksoverheidSansHeading"/>
          <w:sz w:val="20"/>
          <w:szCs w:val="20"/>
        </w:rPr>
        <w:t>2029</w:t>
      </w:r>
      <w:r>
        <w:rPr>
          <w:rFonts w:ascii="RijksoverheidSansHeading" w:hAnsi="RijksoverheidSansHeading"/>
          <w:sz w:val="20"/>
          <w:szCs w:val="20"/>
        </w:rPr>
        <w:t>.</w:t>
      </w:r>
      <w:r w:rsidRPr="00C043FF">
        <w:rPr>
          <w:rFonts w:ascii="RijksoverheidSansHeading" w:hAnsi="RijksoverheidSansHeading"/>
          <w:sz w:val="20"/>
          <w:szCs w:val="20"/>
        </w:rPr>
        <w:t xml:space="preserve"> De </w:t>
      </w:r>
      <w:r w:rsidR="00A00E03">
        <w:rPr>
          <w:rFonts w:ascii="RijksoverheidSansHeading" w:hAnsi="RijksoverheidSansHeading"/>
          <w:sz w:val="20"/>
          <w:szCs w:val="20"/>
        </w:rPr>
        <w:t>r</w:t>
      </w:r>
      <w:r w:rsidR="00FE1A15">
        <w:rPr>
          <w:rFonts w:ascii="RijksoverheidSansHeading" w:hAnsi="RijksoverheidSansHeading"/>
          <w:sz w:val="20"/>
          <w:szCs w:val="20"/>
        </w:rPr>
        <w:t>aamovereenkomst</w:t>
      </w:r>
      <w:r w:rsidRPr="00C043FF">
        <w:rPr>
          <w:rFonts w:ascii="RijksoverheidSansHeading" w:hAnsi="RijksoverheidSansHeading"/>
          <w:sz w:val="20"/>
          <w:szCs w:val="20"/>
        </w:rPr>
        <w:t xml:space="preserve"> is als </w:t>
      </w:r>
      <w:r>
        <w:rPr>
          <w:rFonts w:ascii="RijksoverheidSansHeading" w:hAnsi="RijksoverheidSansHeading"/>
          <w:sz w:val="20"/>
          <w:szCs w:val="20"/>
        </w:rPr>
        <w:t>Bijlage</w:t>
      </w:r>
      <w:r w:rsidRPr="00C043FF">
        <w:rPr>
          <w:rFonts w:ascii="RijksoverheidSansHeading" w:hAnsi="RijksoverheidSansHeading"/>
          <w:sz w:val="20"/>
          <w:szCs w:val="20"/>
        </w:rPr>
        <w:t xml:space="preserve"> 2 toegevoegd.</w:t>
      </w:r>
      <w:r w:rsidRPr="0026666E">
        <w:rPr>
          <w:rFonts w:ascii="RijksoverheidSansHeading" w:hAnsi="RijksoverheidSansHeading"/>
          <w:sz w:val="20"/>
          <w:szCs w:val="20"/>
        </w:rPr>
        <w:t xml:space="preserve"> </w:t>
      </w:r>
      <w:r w:rsidR="00FE4262" w:rsidRPr="00FE4262">
        <w:rPr>
          <w:rFonts w:ascii="RijksoverheidSansHeading" w:hAnsi="RijksoverheidSansHeading"/>
          <w:sz w:val="20"/>
          <w:szCs w:val="20"/>
        </w:rPr>
        <w:t xml:space="preserve"> </w:t>
      </w:r>
    </w:p>
    <w:p w14:paraId="6D18F20D" w14:textId="77777777" w:rsidR="009E31A5" w:rsidRDefault="009E31A5" w:rsidP="00FE4262">
      <w:pPr>
        <w:spacing w:after="0" w:line="276" w:lineRule="auto"/>
        <w:jc w:val="both"/>
        <w:rPr>
          <w:rFonts w:ascii="RijksoverheidSansHeading" w:hAnsi="RijksoverheidSansHeading"/>
          <w:sz w:val="20"/>
          <w:szCs w:val="20"/>
        </w:rPr>
      </w:pPr>
    </w:p>
    <w:p w14:paraId="796F0191" w14:textId="5EE74FDF" w:rsidR="0013189F" w:rsidRPr="0013189F" w:rsidRDefault="0013189F" w:rsidP="0013189F">
      <w:pPr>
        <w:spacing w:after="0" w:line="276" w:lineRule="auto"/>
        <w:jc w:val="both"/>
        <w:rPr>
          <w:rFonts w:ascii="RijksoverheidSansHeading" w:hAnsi="RijksoverheidSansHeading"/>
          <w:sz w:val="20"/>
          <w:szCs w:val="20"/>
          <w:u w:val="single"/>
        </w:rPr>
      </w:pPr>
      <w:r w:rsidRPr="0013189F">
        <w:rPr>
          <w:rFonts w:ascii="RijksoverheidSansHeading" w:hAnsi="RijksoverheidSansHeading"/>
          <w:b/>
          <w:bCs/>
          <w:sz w:val="20"/>
          <w:szCs w:val="20"/>
          <w:u w:val="single"/>
        </w:rPr>
        <w:t>Let op:</w:t>
      </w:r>
      <w:r w:rsidRPr="0013189F">
        <w:rPr>
          <w:rFonts w:ascii="RijksoverheidSansHeading" w:hAnsi="RijksoverheidSansHeading"/>
          <w:sz w:val="20"/>
          <w:szCs w:val="20"/>
          <w:u w:val="single"/>
        </w:rPr>
        <w:t xml:space="preserve"> </w:t>
      </w:r>
      <w:r w:rsidR="00926BF8">
        <w:rPr>
          <w:rFonts w:ascii="RijksoverheidSansHeading" w:hAnsi="RijksoverheidSansHeading"/>
          <w:sz w:val="20"/>
          <w:szCs w:val="20"/>
          <w:u w:val="single"/>
        </w:rPr>
        <w:t>o</w:t>
      </w:r>
      <w:r w:rsidRPr="0013189F">
        <w:rPr>
          <w:rFonts w:ascii="RijksoverheidSansHeading" w:hAnsi="RijksoverheidSansHeading"/>
          <w:sz w:val="20"/>
          <w:szCs w:val="20"/>
          <w:u w:val="single"/>
        </w:rPr>
        <w:t xml:space="preserve">p dit moment is er nog een lopende </w:t>
      </w:r>
      <w:r w:rsidR="00926BF8">
        <w:rPr>
          <w:rFonts w:ascii="RijksoverheidSansHeading" w:hAnsi="RijksoverheidSansHeading"/>
          <w:sz w:val="20"/>
          <w:szCs w:val="20"/>
          <w:u w:val="single"/>
        </w:rPr>
        <w:t>r</w:t>
      </w:r>
      <w:r w:rsidR="00FE1A15">
        <w:rPr>
          <w:rFonts w:ascii="RijksoverheidSansHeading" w:hAnsi="RijksoverheidSansHeading"/>
          <w:sz w:val="20"/>
          <w:szCs w:val="20"/>
          <w:u w:val="single"/>
        </w:rPr>
        <w:t>aamovereenkomst</w:t>
      </w:r>
      <w:r w:rsidRPr="0013189F">
        <w:rPr>
          <w:rFonts w:ascii="RijksoverheidSansHeading" w:hAnsi="RijksoverheidSansHeading"/>
          <w:sz w:val="20"/>
          <w:szCs w:val="20"/>
          <w:u w:val="single"/>
        </w:rPr>
        <w:t xml:space="preserve"> </w:t>
      </w:r>
      <w:r w:rsidR="00B3063C">
        <w:rPr>
          <w:rFonts w:ascii="RijksoverheidSansHeading" w:hAnsi="RijksoverheidSansHeading"/>
          <w:sz w:val="20"/>
          <w:szCs w:val="20"/>
          <w:u w:val="single"/>
        </w:rPr>
        <w:t>(‘</w:t>
      </w:r>
      <w:r w:rsidR="00B3063C" w:rsidRPr="00B3063C">
        <w:rPr>
          <w:rFonts w:ascii="RijksoverheidSansHeading" w:hAnsi="RijksoverheidSansHeading"/>
          <w:sz w:val="20"/>
          <w:szCs w:val="20"/>
          <w:u w:val="single"/>
        </w:rPr>
        <w:t>Voorselectie- &amp; basistests</w:t>
      </w:r>
      <w:r w:rsidR="00B3063C">
        <w:rPr>
          <w:rFonts w:ascii="RijksoverheidSansHeading" w:hAnsi="RijksoverheidSansHeading"/>
          <w:sz w:val="20"/>
          <w:szCs w:val="20"/>
          <w:u w:val="single"/>
        </w:rPr>
        <w:t xml:space="preserve">’) </w:t>
      </w:r>
      <w:r w:rsidRPr="0013189F">
        <w:rPr>
          <w:rFonts w:ascii="RijksoverheidSansHeading" w:hAnsi="RijksoverheidSansHeading"/>
          <w:sz w:val="20"/>
          <w:szCs w:val="20"/>
          <w:u w:val="single"/>
        </w:rPr>
        <w:t xml:space="preserve">met de huidige leverancier voor de levering van deze </w:t>
      </w:r>
      <w:r w:rsidR="00845A61">
        <w:rPr>
          <w:rFonts w:ascii="RijksoverheidSansHeading" w:hAnsi="RijksoverheidSansHeading"/>
          <w:sz w:val="20"/>
          <w:szCs w:val="20"/>
          <w:u w:val="single"/>
        </w:rPr>
        <w:t>Opdracht.</w:t>
      </w:r>
      <w:r w:rsidRPr="0013189F">
        <w:rPr>
          <w:rFonts w:ascii="RijksoverheidSansHeading" w:hAnsi="RijksoverheidSansHeading"/>
          <w:sz w:val="20"/>
          <w:szCs w:val="20"/>
          <w:u w:val="single"/>
        </w:rPr>
        <w:t xml:space="preserve"> De einddatum van deze </w:t>
      </w:r>
      <w:r w:rsidR="00FE1A15">
        <w:rPr>
          <w:rFonts w:ascii="RijksoverheidSansHeading" w:hAnsi="RijksoverheidSansHeading"/>
          <w:sz w:val="20"/>
          <w:szCs w:val="20"/>
          <w:u w:val="single"/>
        </w:rPr>
        <w:t>Raamovereenkomst</w:t>
      </w:r>
      <w:r w:rsidRPr="0013189F">
        <w:rPr>
          <w:rFonts w:ascii="RijksoverheidSansHeading" w:hAnsi="RijksoverheidSansHeading"/>
          <w:sz w:val="20"/>
          <w:szCs w:val="20"/>
          <w:u w:val="single"/>
        </w:rPr>
        <w:t xml:space="preserve"> is </w:t>
      </w:r>
      <w:r w:rsidRPr="0013189F">
        <w:rPr>
          <w:rFonts w:ascii="RijksoverheidSansHeading" w:hAnsi="RijksoverheidSansHeading"/>
          <w:b/>
          <w:bCs/>
          <w:sz w:val="20"/>
          <w:szCs w:val="20"/>
          <w:u w:val="single"/>
        </w:rPr>
        <w:t>1 november 2026</w:t>
      </w:r>
      <w:r w:rsidRPr="0013189F">
        <w:rPr>
          <w:rFonts w:ascii="RijksoverheidSansHeading" w:hAnsi="RijksoverheidSansHeading"/>
          <w:sz w:val="20"/>
          <w:szCs w:val="20"/>
          <w:u w:val="single"/>
        </w:rPr>
        <w:t>.</w:t>
      </w:r>
    </w:p>
    <w:p w14:paraId="329C1F4C" w14:textId="76829582" w:rsidR="0013189F" w:rsidRPr="0013189F" w:rsidRDefault="0013189F" w:rsidP="0013189F">
      <w:pPr>
        <w:spacing w:after="0" w:line="276" w:lineRule="auto"/>
        <w:jc w:val="both"/>
        <w:rPr>
          <w:rFonts w:ascii="RijksoverheidSansHeading" w:hAnsi="RijksoverheidSansHeading"/>
          <w:sz w:val="20"/>
          <w:szCs w:val="20"/>
          <w:u w:val="single"/>
        </w:rPr>
      </w:pPr>
      <w:r w:rsidRPr="0013189F">
        <w:rPr>
          <w:rFonts w:ascii="RijksoverheidSansHeading" w:hAnsi="RijksoverheidSansHeading"/>
          <w:sz w:val="20"/>
          <w:szCs w:val="20"/>
          <w:u w:val="single"/>
        </w:rPr>
        <w:t xml:space="preserve">De nieuwe </w:t>
      </w:r>
      <w:r w:rsidR="00FE1A15">
        <w:rPr>
          <w:rFonts w:ascii="RijksoverheidSansHeading" w:hAnsi="RijksoverheidSansHeading"/>
          <w:sz w:val="20"/>
          <w:szCs w:val="20"/>
          <w:u w:val="single"/>
        </w:rPr>
        <w:t>Raamovereenkomst</w:t>
      </w:r>
      <w:r w:rsidRPr="0013189F">
        <w:rPr>
          <w:rFonts w:ascii="RijksoverheidSansHeading" w:hAnsi="RijksoverheidSansHeading"/>
          <w:sz w:val="20"/>
          <w:szCs w:val="20"/>
          <w:u w:val="single"/>
        </w:rPr>
        <w:t xml:space="preserve"> die naar aanleiding van deze Europese aanbesteding wordt gesloten, heeft een beoogde startdatum van </w:t>
      </w:r>
      <w:r w:rsidR="009D306F">
        <w:rPr>
          <w:rFonts w:ascii="RijksoverheidSansHeading" w:hAnsi="RijksoverheidSansHeading"/>
          <w:b/>
          <w:bCs/>
          <w:sz w:val="20"/>
          <w:szCs w:val="20"/>
          <w:u w:val="single"/>
        </w:rPr>
        <w:t>13 augustus</w:t>
      </w:r>
      <w:r w:rsidRPr="0013189F">
        <w:rPr>
          <w:rFonts w:ascii="RijksoverheidSansHeading" w:hAnsi="RijksoverheidSansHeading"/>
          <w:b/>
          <w:bCs/>
          <w:sz w:val="20"/>
          <w:szCs w:val="20"/>
          <w:u w:val="single"/>
        </w:rPr>
        <w:t xml:space="preserve"> 2026</w:t>
      </w:r>
      <w:r w:rsidRPr="0013189F">
        <w:rPr>
          <w:rFonts w:ascii="RijksoverheidSansHeading" w:hAnsi="RijksoverheidSansHeading"/>
          <w:sz w:val="20"/>
          <w:szCs w:val="20"/>
          <w:u w:val="single"/>
        </w:rPr>
        <w:t xml:space="preserve">. De periode van </w:t>
      </w:r>
      <w:r w:rsidR="009D306F">
        <w:rPr>
          <w:rFonts w:ascii="RijksoverheidSansHeading" w:hAnsi="RijksoverheidSansHeading"/>
          <w:b/>
          <w:bCs/>
          <w:sz w:val="20"/>
          <w:szCs w:val="20"/>
          <w:u w:val="single"/>
        </w:rPr>
        <w:t>13 augustus</w:t>
      </w:r>
      <w:r w:rsidRPr="0013189F">
        <w:rPr>
          <w:rFonts w:ascii="RijksoverheidSansHeading" w:hAnsi="RijksoverheidSansHeading"/>
          <w:b/>
          <w:bCs/>
          <w:sz w:val="20"/>
          <w:szCs w:val="20"/>
          <w:u w:val="single"/>
        </w:rPr>
        <w:t xml:space="preserve"> 2026 tot en met 31 oktober 2026</w:t>
      </w:r>
      <w:r w:rsidRPr="0013189F">
        <w:rPr>
          <w:rFonts w:ascii="RijksoverheidSansHeading" w:hAnsi="RijksoverheidSansHeading"/>
          <w:sz w:val="20"/>
          <w:szCs w:val="20"/>
          <w:u w:val="single"/>
        </w:rPr>
        <w:t xml:space="preserve"> is uitsluitend bestemd voor de implementatie van de dienstverlening, waaronder begrepen de noodzakelijke voorbereidings- en overgangsactiviteiten.</w:t>
      </w:r>
    </w:p>
    <w:p w14:paraId="2A6977C2" w14:textId="21A1A1DF" w:rsidR="0013189F" w:rsidRPr="0013189F" w:rsidRDefault="0013189F" w:rsidP="0013189F">
      <w:pPr>
        <w:spacing w:after="0" w:line="276" w:lineRule="auto"/>
        <w:jc w:val="both"/>
        <w:rPr>
          <w:rFonts w:ascii="RijksoverheidSansHeading" w:hAnsi="RijksoverheidSansHeading"/>
          <w:sz w:val="20"/>
          <w:szCs w:val="20"/>
          <w:u w:val="single"/>
        </w:rPr>
      </w:pPr>
      <w:r w:rsidRPr="0013189F">
        <w:rPr>
          <w:rFonts w:ascii="RijksoverheidSansHeading" w:hAnsi="RijksoverheidSansHeading"/>
          <w:b/>
          <w:bCs/>
          <w:sz w:val="20"/>
          <w:szCs w:val="20"/>
          <w:u w:val="single"/>
        </w:rPr>
        <w:t>Vanaf 1 november 2026</w:t>
      </w:r>
      <w:r w:rsidRPr="0013189F">
        <w:rPr>
          <w:rFonts w:ascii="RijksoverheidSansHeading" w:hAnsi="RijksoverheidSansHeading"/>
          <w:sz w:val="20"/>
          <w:szCs w:val="20"/>
          <w:u w:val="single"/>
        </w:rPr>
        <w:t xml:space="preserve"> kan de dienstverlening daadwerkelijk worden afgenomen op basis van de nieuwe </w:t>
      </w:r>
      <w:r w:rsidR="00FE1A15">
        <w:rPr>
          <w:rFonts w:ascii="RijksoverheidSansHeading" w:hAnsi="RijksoverheidSansHeading"/>
          <w:sz w:val="20"/>
          <w:szCs w:val="20"/>
          <w:u w:val="single"/>
        </w:rPr>
        <w:t>Raamovereenkomst</w:t>
      </w:r>
      <w:r w:rsidRPr="0013189F">
        <w:rPr>
          <w:rFonts w:ascii="RijksoverheidSansHeading" w:hAnsi="RijksoverheidSansHeading"/>
          <w:sz w:val="20"/>
          <w:szCs w:val="20"/>
          <w:u w:val="single"/>
        </w:rPr>
        <w:t xml:space="preserve"> die uit deze aanbestedingsprocedure voortvloeit. Tot die datum blijft de huidige </w:t>
      </w:r>
      <w:r w:rsidR="00FE1A15">
        <w:rPr>
          <w:rFonts w:ascii="RijksoverheidSansHeading" w:hAnsi="RijksoverheidSansHeading"/>
          <w:sz w:val="20"/>
          <w:szCs w:val="20"/>
          <w:u w:val="single"/>
        </w:rPr>
        <w:t>Raamovereenkomst</w:t>
      </w:r>
      <w:r w:rsidRPr="0013189F">
        <w:rPr>
          <w:rFonts w:ascii="RijksoverheidSansHeading" w:hAnsi="RijksoverheidSansHeading"/>
          <w:sz w:val="20"/>
          <w:szCs w:val="20"/>
          <w:u w:val="single"/>
        </w:rPr>
        <w:t xml:space="preserve"> van kracht voor de feitelijke uitvoering van de dienstverlening.</w:t>
      </w:r>
    </w:p>
    <w:p w14:paraId="2BC0DC8C" w14:textId="77777777" w:rsidR="00EA5014" w:rsidRPr="0026666E" w:rsidRDefault="00EA5014" w:rsidP="00513781">
      <w:pPr>
        <w:spacing w:after="0" w:line="276" w:lineRule="auto"/>
        <w:jc w:val="both"/>
        <w:rPr>
          <w:rFonts w:ascii="RijksoverheidSansHeading" w:hAnsi="RijksoverheidSansHeading"/>
          <w:sz w:val="20"/>
          <w:szCs w:val="20"/>
        </w:rPr>
      </w:pPr>
    </w:p>
    <w:p w14:paraId="20D9C160" w14:textId="34060227" w:rsidR="00E2446A" w:rsidRPr="0026666E" w:rsidRDefault="6E48CB8A" w:rsidP="003014C2">
      <w:pPr>
        <w:pStyle w:val="Kop2"/>
        <w:spacing w:before="0" w:line="276" w:lineRule="auto"/>
        <w:ind w:left="851"/>
        <w:jc w:val="both"/>
        <w:rPr>
          <w:rFonts w:ascii="RijksoverheidSansHeading" w:hAnsi="RijksoverheidSansHeading"/>
        </w:rPr>
      </w:pPr>
      <w:bookmarkStart w:id="7" w:name="_Toc189497946"/>
      <w:bookmarkStart w:id="8" w:name="_Toc475545167"/>
      <w:r w:rsidRPr="0026666E">
        <w:rPr>
          <w:rFonts w:ascii="RijksoverheidSansHeading" w:hAnsi="RijksoverheidSansHeading"/>
        </w:rPr>
        <w:t>Marktconsultatie</w:t>
      </w:r>
      <w:bookmarkEnd w:id="7"/>
      <w:r w:rsidRPr="0026666E">
        <w:rPr>
          <w:rFonts w:ascii="RijksoverheidSansHeading" w:hAnsi="RijksoverheidSansHeading"/>
        </w:rPr>
        <w:t xml:space="preserve"> </w:t>
      </w:r>
      <w:bookmarkEnd w:id="8"/>
    </w:p>
    <w:p w14:paraId="629776C1" w14:textId="1B2B5E0C" w:rsidR="003866D7" w:rsidRPr="0026666E" w:rsidRDefault="229C0F1A" w:rsidP="003014C2">
      <w:pPr>
        <w:spacing w:after="0"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 xml:space="preserve">De marktconsultatie heeft als doel om een dialoog te creëren tussen vraag en aanbod. De aanbestedende dienst heeft in de voorbereidende fase via </w:t>
      </w:r>
      <w:proofErr w:type="spellStart"/>
      <w:r w:rsidRPr="0026666E">
        <w:rPr>
          <w:rFonts w:ascii="RijksoverheidSansHeading" w:hAnsi="RijksoverheidSansHeading" w:cs="Arial"/>
          <w:sz w:val="20"/>
          <w:szCs w:val="20"/>
        </w:rPr>
        <w:t>TenderNed</w:t>
      </w:r>
      <w:proofErr w:type="spellEnd"/>
      <w:r w:rsidRPr="0026666E">
        <w:rPr>
          <w:rFonts w:ascii="RijksoverheidSansHeading" w:hAnsi="RijksoverheidSansHeading" w:cs="Arial"/>
          <w:sz w:val="20"/>
          <w:szCs w:val="20"/>
        </w:rPr>
        <w:t xml:space="preserve"> een </w:t>
      </w:r>
      <w:r w:rsidR="0013189F">
        <w:rPr>
          <w:rFonts w:ascii="RijksoverheidSansHeading" w:hAnsi="RijksoverheidSansHeading" w:cs="Arial"/>
          <w:sz w:val="20"/>
          <w:szCs w:val="20"/>
        </w:rPr>
        <w:t xml:space="preserve">openbare </w:t>
      </w:r>
      <w:r w:rsidRPr="0026666E">
        <w:rPr>
          <w:rFonts w:ascii="RijksoverheidSansHeading" w:hAnsi="RijksoverheidSansHeading" w:cs="Arial"/>
          <w:sz w:val="20"/>
          <w:szCs w:val="20"/>
        </w:rPr>
        <w:t xml:space="preserve">marktconsultatie georganiseerd. De documenten van de marktconsultatie zijn verkrijgbaar via </w:t>
      </w:r>
      <w:hyperlink r:id="rId15" w:history="1">
        <w:proofErr w:type="spellStart"/>
        <w:r w:rsidRPr="003654F8">
          <w:rPr>
            <w:rStyle w:val="Hyperlink"/>
            <w:rFonts w:ascii="RijksoverheidSansHeading" w:hAnsi="RijksoverheidSansHeading" w:cs="Arial"/>
            <w:sz w:val="20"/>
            <w:szCs w:val="20"/>
          </w:rPr>
          <w:t>TenderNed</w:t>
        </w:r>
        <w:proofErr w:type="spellEnd"/>
      </w:hyperlink>
      <w:r w:rsidRPr="0026666E">
        <w:rPr>
          <w:rFonts w:ascii="RijksoverheidSansHeading" w:hAnsi="RijksoverheidSansHeading" w:cs="Arial"/>
          <w:sz w:val="20"/>
          <w:szCs w:val="20"/>
        </w:rPr>
        <w:t xml:space="preserve">. De resultaten uit deze marktconsultatie zijn ter informatie opgenomen in </w:t>
      </w:r>
      <w:r w:rsidR="00B9601A">
        <w:rPr>
          <w:rFonts w:ascii="RijksoverheidSansHeading" w:hAnsi="RijksoverheidSansHeading" w:cs="Arial"/>
          <w:sz w:val="20"/>
          <w:szCs w:val="20"/>
        </w:rPr>
        <w:t>b</w:t>
      </w:r>
      <w:r w:rsidR="00586D64">
        <w:rPr>
          <w:rFonts w:ascii="RijksoverheidSansHeading" w:hAnsi="RijksoverheidSansHeading" w:cs="Arial"/>
          <w:sz w:val="20"/>
          <w:szCs w:val="20"/>
        </w:rPr>
        <w:t>ijlage 10</w:t>
      </w:r>
      <w:r w:rsidR="00CF43EF" w:rsidRPr="000F5AE2">
        <w:rPr>
          <w:rFonts w:ascii="RijksoverheidSansHeading" w:hAnsi="RijksoverheidSansHeading" w:cs="Arial"/>
          <w:sz w:val="20"/>
          <w:szCs w:val="20"/>
        </w:rPr>
        <w:t>.</w:t>
      </w:r>
      <w:r w:rsidR="00CF43EF">
        <w:rPr>
          <w:rFonts w:ascii="RijksoverheidSansHeading" w:hAnsi="RijksoverheidSansHeading" w:cs="Arial"/>
          <w:sz w:val="20"/>
          <w:szCs w:val="20"/>
        </w:rPr>
        <w:t xml:space="preserve"> </w:t>
      </w:r>
      <w:r w:rsidRPr="0026666E">
        <w:rPr>
          <w:rFonts w:ascii="RijksoverheidSansHeading" w:hAnsi="RijksoverheidSansHeading" w:cs="Arial"/>
          <w:sz w:val="20"/>
          <w:szCs w:val="20"/>
        </w:rPr>
        <w:t xml:space="preserve">Benadrukt wordt dat deze </w:t>
      </w:r>
      <w:r w:rsidR="00746488">
        <w:rPr>
          <w:rFonts w:ascii="RijksoverheidSansHeading" w:hAnsi="RijksoverheidSansHeading" w:cs="Arial"/>
          <w:sz w:val="20"/>
          <w:szCs w:val="20"/>
        </w:rPr>
        <w:t>b</w:t>
      </w:r>
      <w:r w:rsidR="000F5AE2">
        <w:rPr>
          <w:rFonts w:ascii="RijksoverheidSansHeading" w:hAnsi="RijksoverheidSansHeading" w:cs="Arial"/>
          <w:sz w:val="20"/>
          <w:szCs w:val="20"/>
        </w:rPr>
        <w:t>ijlage</w:t>
      </w:r>
      <w:r w:rsidRPr="0026666E">
        <w:rPr>
          <w:rFonts w:ascii="RijksoverheidSansHeading" w:hAnsi="RijksoverheidSansHeading" w:cs="Arial"/>
          <w:sz w:val="20"/>
          <w:szCs w:val="20"/>
        </w:rPr>
        <w:t xml:space="preserve">(n) slechts een informatief karakter hebben waar geen rechten aan kunnen worden ontleend. Voor zover van belang zijn de resultaten van de marktconsultatie verwerkt in het Beschrijvend document. </w:t>
      </w:r>
    </w:p>
    <w:p w14:paraId="3713485D" w14:textId="77777777" w:rsidR="000F5AE2" w:rsidRPr="0026666E" w:rsidRDefault="000F5AE2" w:rsidP="003014C2">
      <w:pPr>
        <w:spacing w:after="0" w:line="276" w:lineRule="auto"/>
        <w:jc w:val="both"/>
        <w:rPr>
          <w:rFonts w:ascii="RijksoverheidSansHeading" w:hAnsi="RijksoverheidSansHeading"/>
          <w:sz w:val="20"/>
          <w:szCs w:val="20"/>
        </w:rPr>
      </w:pPr>
    </w:p>
    <w:p w14:paraId="6E31A8EB" w14:textId="77777777" w:rsidR="00F968E8" w:rsidRPr="0026666E" w:rsidRDefault="6E48CB8A" w:rsidP="003014C2">
      <w:pPr>
        <w:pStyle w:val="Kop2"/>
        <w:spacing w:before="0" w:line="276" w:lineRule="auto"/>
        <w:ind w:left="993"/>
        <w:jc w:val="both"/>
        <w:rPr>
          <w:rFonts w:ascii="RijksoverheidSansHeading" w:hAnsi="RijksoverheidSansHeading"/>
        </w:rPr>
      </w:pPr>
      <w:bookmarkStart w:id="9" w:name="_Toc189497947"/>
      <w:r w:rsidRPr="0026666E">
        <w:rPr>
          <w:rFonts w:ascii="RijksoverheidSansHeading" w:hAnsi="RijksoverheidSansHeading"/>
        </w:rPr>
        <w:t>Leeswijzer</w:t>
      </w:r>
      <w:bookmarkEnd w:id="9"/>
    </w:p>
    <w:p w14:paraId="022A3829" w14:textId="77777777" w:rsidR="004F0D13" w:rsidRPr="0026666E" w:rsidRDefault="6E48CB8A" w:rsidP="003014C2">
      <w:pPr>
        <w:spacing w:after="0"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Het Beschrijvend document is als volgt opgebouwd:</w:t>
      </w:r>
    </w:p>
    <w:p w14:paraId="28B928E1" w14:textId="77777777" w:rsidR="00FE6038" w:rsidRPr="00CF43EF" w:rsidRDefault="6E48CB8A" w:rsidP="003014C2">
      <w:pPr>
        <w:pStyle w:val="Lijstalinea"/>
        <w:numPr>
          <w:ilvl w:val="0"/>
          <w:numId w:val="3"/>
        </w:numPr>
        <w:spacing w:line="276" w:lineRule="auto"/>
        <w:jc w:val="both"/>
        <w:rPr>
          <w:rFonts w:ascii="RijksoverheidSansHeading" w:hAnsi="RijksoverheidSansHeading"/>
          <w:sz w:val="20"/>
          <w:szCs w:val="20"/>
        </w:rPr>
      </w:pPr>
      <w:r w:rsidRPr="00CF43EF">
        <w:rPr>
          <w:rFonts w:ascii="RijksoverheidSansHeading" w:hAnsi="RijksoverheidSansHeading"/>
          <w:sz w:val="20"/>
          <w:szCs w:val="20"/>
        </w:rPr>
        <w:t xml:space="preserve">Hoofdstuk twee gaat in op de beschrijving van de Opdracht. </w:t>
      </w:r>
    </w:p>
    <w:p w14:paraId="62620B1E" w14:textId="77777777" w:rsidR="00FE6038" w:rsidRPr="00CF43EF" w:rsidRDefault="6E48CB8A" w:rsidP="003014C2">
      <w:pPr>
        <w:pStyle w:val="Lijstalinea"/>
        <w:numPr>
          <w:ilvl w:val="0"/>
          <w:numId w:val="3"/>
        </w:numPr>
        <w:spacing w:line="276" w:lineRule="auto"/>
        <w:jc w:val="both"/>
        <w:rPr>
          <w:rFonts w:ascii="RijksoverheidSansHeading" w:hAnsi="RijksoverheidSansHeading"/>
          <w:sz w:val="20"/>
          <w:szCs w:val="20"/>
        </w:rPr>
      </w:pPr>
      <w:r w:rsidRPr="00CF43EF">
        <w:rPr>
          <w:rFonts w:ascii="RijksoverheidSansHeading" w:hAnsi="RijksoverheidSansHeading"/>
          <w:sz w:val="20"/>
          <w:szCs w:val="20"/>
        </w:rPr>
        <w:t>Hoofdstuk drie omschrijft welke eisen aan inschrijvers zijn gesteld. Onderscheid wordt gemaakt tussen uitsluitingsgronden en geschiktheidseisen.</w:t>
      </w:r>
    </w:p>
    <w:p w14:paraId="66516466" w14:textId="77777777" w:rsidR="004F0D13" w:rsidRPr="00CF43EF" w:rsidRDefault="6E48CB8A" w:rsidP="003014C2">
      <w:pPr>
        <w:pStyle w:val="Lijstalinea"/>
        <w:numPr>
          <w:ilvl w:val="0"/>
          <w:numId w:val="3"/>
        </w:numPr>
        <w:spacing w:line="276" w:lineRule="auto"/>
        <w:jc w:val="both"/>
        <w:rPr>
          <w:rFonts w:ascii="RijksoverheidSansHeading" w:hAnsi="RijksoverheidSansHeading"/>
          <w:sz w:val="20"/>
          <w:szCs w:val="20"/>
        </w:rPr>
      </w:pPr>
      <w:r w:rsidRPr="00CF43EF">
        <w:rPr>
          <w:rFonts w:ascii="RijksoverheidSansHeading" w:hAnsi="RijksoverheidSansHeading"/>
          <w:sz w:val="20"/>
          <w:szCs w:val="20"/>
        </w:rPr>
        <w:t>Hoofdstuk vier omschrijft de gunningsmethodiek en beoordeling.</w:t>
      </w:r>
    </w:p>
    <w:p w14:paraId="5B858979" w14:textId="77777777" w:rsidR="00E80F2C" w:rsidRPr="00CF43EF" w:rsidRDefault="6E48CB8A" w:rsidP="003014C2">
      <w:pPr>
        <w:pStyle w:val="Lijstalinea"/>
        <w:numPr>
          <w:ilvl w:val="0"/>
          <w:numId w:val="3"/>
        </w:numPr>
        <w:spacing w:line="276" w:lineRule="auto"/>
        <w:jc w:val="both"/>
        <w:rPr>
          <w:rFonts w:ascii="RijksoverheidSansHeading" w:hAnsi="RijksoverheidSansHeading"/>
          <w:sz w:val="20"/>
          <w:szCs w:val="20"/>
        </w:rPr>
      </w:pPr>
      <w:r w:rsidRPr="00CF43EF">
        <w:rPr>
          <w:rFonts w:ascii="RijksoverheidSansHeading" w:hAnsi="RijksoverheidSansHeading"/>
          <w:sz w:val="20"/>
          <w:szCs w:val="20"/>
        </w:rPr>
        <w:t>Hoofdstuk vijf gaat in op de wijze van inschrijven.</w:t>
      </w:r>
    </w:p>
    <w:p w14:paraId="2CF7E0CB" w14:textId="77777777" w:rsidR="004F0D13" w:rsidRPr="00CF43EF" w:rsidRDefault="6E48CB8A" w:rsidP="003014C2">
      <w:pPr>
        <w:pStyle w:val="Lijstalinea"/>
        <w:numPr>
          <w:ilvl w:val="0"/>
          <w:numId w:val="3"/>
        </w:numPr>
        <w:spacing w:line="276" w:lineRule="auto"/>
        <w:jc w:val="both"/>
        <w:rPr>
          <w:rFonts w:ascii="RijksoverheidSansHeading" w:hAnsi="RijksoverheidSansHeading"/>
          <w:sz w:val="20"/>
          <w:szCs w:val="20"/>
        </w:rPr>
      </w:pPr>
      <w:r w:rsidRPr="00CF43EF">
        <w:rPr>
          <w:rFonts w:ascii="RijksoverheidSansHeading" w:hAnsi="RijksoverheidSansHeading"/>
          <w:sz w:val="20"/>
          <w:szCs w:val="20"/>
        </w:rPr>
        <w:t xml:space="preserve">Hoofstuk zes omschrijft de procedure rondom deze aanbesteding. </w:t>
      </w:r>
    </w:p>
    <w:p w14:paraId="3C778C8F" w14:textId="77777777" w:rsidR="00375615" w:rsidRPr="00CF43EF" w:rsidRDefault="6E48CB8A" w:rsidP="003014C2">
      <w:pPr>
        <w:pStyle w:val="Lijstalinea"/>
        <w:numPr>
          <w:ilvl w:val="0"/>
          <w:numId w:val="3"/>
        </w:numPr>
        <w:spacing w:line="276" w:lineRule="auto"/>
        <w:jc w:val="both"/>
        <w:rPr>
          <w:rFonts w:ascii="RijksoverheidSansHeading" w:hAnsi="RijksoverheidSansHeading"/>
          <w:sz w:val="20"/>
          <w:szCs w:val="20"/>
        </w:rPr>
      </w:pPr>
      <w:r w:rsidRPr="00CF43EF">
        <w:rPr>
          <w:rFonts w:ascii="RijksoverheidSansHeading" w:hAnsi="RijksoverheidSansHeading"/>
          <w:sz w:val="20"/>
          <w:szCs w:val="20"/>
        </w:rPr>
        <w:t xml:space="preserve">Als laatste vindt u in hoofdstuk zeven de begrippenlijst. </w:t>
      </w:r>
    </w:p>
    <w:p w14:paraId="5158285C" w14:textId="77777777" w:rsidR="007B7490" w:rsidRPr="0026666E" w:rsidRDefault="007B7490" w:rsidP="003014C2">
      <w:pPr>
        <w:spacing w:after="0" w:line="276" w:lineRule="auto"/>
        <w:jc w:val="both"/>
        <w:rPr>
          <w:rFonts w:ascii="RijksoverheidSansHeading" w:hAnsi="RijksoverheidSansHeading" w:cs="Arial"/>
          <w:sz w:val="20"/>
          <w:szCs w:val="20"/>
        </w:rPr>
      </w:pPr>
    </w:p>
    <w:p w14:paraId="3E11262B" w14:textId="783DFCE5" w:rsidR="000A0D7F" w:rsidRPr="0026666E" w:rsidRDefault="6E48CB8A" w:rsidP="003014C2">
      <w:pPr>
        <w:spacing w:after="0" w:line="276" w:lineRule="auto"/>
        <w:jc w:val="both"/>
        <w:rPr>
          <w:rFonts w:ascii="RijksoverheidSansHeading" w:eastAsiaTheme="majorEastAsia" w:hAnsi="RijksoverheidSansHeading" w:cstheme="majorBidi"/>
          <w:color w:val="2E74B5" w:themeColor="accent1" w:themeShade="BF"/>
          <w:sz w:val="28"/>
          <w:szCs w:val="28"/>
        </w:rPr>
      </w:pPr>
      <w:r w:rsidRPr="0026666E">
        <w:rPr>
          <w:rFonts w:ascii="RijksoverheidSansHeading" w:hAnsi="RijksoverheidSansHeading" w:cs="Arial"/>
          <w:sz w:val="20"/>
          <w:szCs w:val="20"/>
        </w:rPr>
        <w:t xml:space="preserve">Als onderdeel van dit Beschrijvend document worden ook </w:t>
      </w:r>
      <w:r w:rsidR="00B9601A">
        <w:rPr>
          <w:rFonts w:ascii="RijksoverheidSansHeading" w:hAnsi="RijksoverheidSansHeading" w:cs="Arial"/>
          <w:sz w:val="20"/>
          <w:szCs w:val="20"/>
        </w:rPr>
        <w:t>b</w:t>
      </w:r>
      <w:r w:rsidR="000F5AE2">
        <w:rPr>
          <w:rFonts w:ascii="RijksoverheidSansHeading" w:hAnsi="RijksoverheidSansHeading" w:cs="Arial"/>
          <w:sz w:val="20"/>
          <w:szCs w:val="20"/>
        </w:rPr>
        <w:t>ijlage</w:t>
      </w:r>
      <w:r w:rsidRPr="0026666E">
        <w:rPr>
          <w:rFonts w:ascii="RijksoverheidSansHeading" w:hAnsi="RijksoverheidSansHeading" w:cs="Arial"/>
          <w:sz w:val="20"/>
          <w:szCs w:val="20"/>
        </w:rPr>
        <w:t>n ter beschikking gesteld. Deze maken onlosmakelijk deel uit van het Beschrijvend document. Vana</w:t>
      </w:r>
      <w:r w:rsidRPr="00CF43EF">
        <w:rPr>
          <w:rFonts w:ascii="RijksoverheidSansHeading" w:hAnsi="RijksoverheidSansHeading" w:cs="Arial"/>
          <w:sz w:val="20"/>
          <w:szCs w:val="20"/>
        </w:rPr>
        <w:t xml:space="preserve">f pagina 4 treft u het complete overzicht aan van </w:t>
      </w:r>
      <w:r w:rsidR="00B9601A">
        <w:rPr>
          <w:rFonts w:ascii="RijksoverheidSansHeading" w:hAnsi="RijksoverheidSansHeading" w:cs="Arial"/>
          <w:sz w:val="20"/>
          <w:szCs w:val="20"/>
        </w:rPr>
        <w:t>b</w:t>
      </w:r>
      <w:r w:rsidR="000F5AE2">
        <w:rPr>
          <w:rFonts w:ascii="RijksoverheidSansHeading" w:hAnsi="RijksoverheidSansHeading" w:cs="Arial"/>
          <w:sz w:val="20"/>
          <w:szCs w:val="20"/>
        </w:rPr>
        <w:t>ijlage</w:t>
      </w:r>
      <w:r w:rsidRPr="00CF43EF">
        <w:rPr>
          <w:rFonts w:ascii="RijksoverheidSansHeading" w:hAnsi="RijksoverheidSansHeading" w:cs="Arial"/>
          <w:sz w:val="20"/>
          <w:szCs w:val="20"/>
        </w:rPr>
        <w:t>n. Daar vindt u ook alle door u in te dienen documenten.</w:t>
      </w:r>
      <w:r w:rsidRPr="0026666E">
        <w:rPr>
          <w:rFonts w:ascii="RijksoverheidSansHeading" w:hAnsi="RijksoverheidSansHeading" w:cs="Arial"/>
        </w:rPr>
        <w:t xml:space="preserve"> </w:t>
      </w:r>
      <w:r w:rsidR="004F0D13" w:rsidRPr="0026666E">
        <w:rPr>
          <w:rFonts w:ascii="RijksoverheidSansHeading" w:hAnsi="RijksoverheidSansHeading"/>
        </w:rPr>
        <w:br w:type="page"/>
      </w:r>
    </w:p>
    <w:p w14:paraId="32F203CF" w14:textId="77777777" w:rsidR="00660506" w:rsidRPr="0026666E" w:rsidRDefault="6E48CB8A" w:rsidP="003014C2">
      <w:pPr>
        <w:pStyle w:val="Kop1"/>
        <w:spacing w:before="0" w:line="276" w:lineRule="auto"/>
        <w:jc w:val="both"/>
        <w:rPr>
          <w:rFonts w:ascii="RijksoverheidSansHeading" w:hAnsi="RijksoverheidSansHeading"/>
        </w:rPr>
      </w:pPr>
      <w:bookmarkStart w:id="10" w:name="_Toc189497948"/>
      <w:r w:rsidRPr="0026666E">
        <w:rPr>
          <w:rFonts w:ascii="RijksoverheidSansHeading" w:hAnsi="RijksoverheidSansHeading"/>
        </w:rPr>
        <w:lastRenderedPageBreak/>
        <w:t>De Opdracht</w:t>
      </w:r>
      <w:bookmarkEnd w:id="10"/>
    </w:p>
    <w:p w14:paraId="745D3A03" w14:textId="77777777" w:rsidR="003866D7" w:rsidRPr="0026666E" w:rsidRDefault="003866D7" w:rsidP="003014C2">
      <w:pPr>
        <w:spacing w:after="0" w:line="276" w:lineRule="auto"/>
        <w:jc w:val="both"/>
        <w:rPr>
          <w:rFonts w:ascii="RijksoverheidSansHeading" w:hAnsi="RijksoverheidSansHeading"/>
          <w:sz w:val="20"/>
          <w:szCs w:val="20"/>
        </w:rPr>
      </w:pPr>
    </w:p>
    <w:p w14:paraId="2A087822" w14:textId="395B5624" w:rsidR="00BD2585" w:rsidRPr="003365E7" w:rsidRDefault="00E61844" w:rsidP="003014C2">
      <w:pPr>
        <w:pStyle w:val="Kop2"/>
        <w:spacing w:before="0" w:line="276" w:lineRule="auto"/>
        <w:ind w:left="993"/>
        <w:jc w:val="both"/>
        <w:rPr>
          <w:rFonts w:ascii="RijksoverheidSansHeading" w:hAnsi="RijksoverheidSansHeading"/>
          <w:sz w:val="20"/>
          <w:szCs w:val="20"/>
        </w:rPr>
      </w:pPr>
      <w:bookmarkStart w:id="11" w:name="_Toc189497949"/>
      <w:r>
        <w:rPr>
          <w:rFonts w:ascii="RijksoverheidSansHeading" w:hAnsi="RijksoverheidSansHeading"/>
        </w:rPr>
        <w:t>D</w:t>
      </w:r>
      <w:r w:rsidR="6E48CB8A" w:rsidRPr="0026666E">
        <w:rPr>
          <w:rFonts w:ascii="RijksoverheidSansHeading" w:hAnsi="RijksoverheidSansHeading"/>
        </w:rPr>
        <w:t>e opdracht</w:t>
      </w:r>
      <w:bookmarkEnd w:id="11"/>
    </w:p>
    <w:p w14:paraId="21F57750" w14:textId="77777777" w:rsidR="004C1B8E" w:rsidRPr="0026666E" w:rsidRDefault="004C1B8E" w:rsidP="003014C2">
      <w:pPr>
        <w:spacing w:after="0" w:line="276" w:lineRule="auto"/>
        <w:jc w:val="both"/>
        <w:rPr>
          <w:rFonts w:ascii="RijksoverheidSansHeading" w:hAnsi="RijksoverheidSansHeading"/>
          <w:b/>
          <w:sz w:val="20"/>
          <w:szCs w:val="20"/>
        </w:rPr>
      </w:pPr>
    </w:p>
    <w:p w14:paraId="60EEEC10" w14:textId="268C1344" w:rsidR="00797986" w:rsidRDefault="6E48CB8A" w:rsidP="003014C2">
      <w:pPr>
        <w:pStyle w:val="Kop3"/>
        <w:spacing w:before="0" w:line="276" w:lineRule="auto"/>
        <w:jc w:val="both"/>
        <w:rPr>
          <w:rFonts w:ascii="RijksoverheidSansHeading" w:hAnsi="RijksoverheidSansHeading"/>
        </w:rPr>
      </w:pPr>
      <w:bookmarkStart w:id="12" w:name="_Toc189497950"/>
      <w:r w:rsidRPr="003014C2">
        <w:rPr>
          <w:rFonts w:ascii="RijksoverheidSansHeading" w:hAnsi="RijksoverheidSansHeading"/>
        </w:rPr>
        <w:t>Achtergrond</w:t>
      </w:r>
      <w:r w:rsidR="00240367" w:rsidRPr="003014C2">
        <w:rPr>
          <w:rFonts w:ascii="RijksoverheidSansHeading" w:hAnsi="RijksoverheidSansHeading"/>
        </w:rPr>
        <w:t xml:space="preserve"> en doel</w:t>
      </w:r>
      <w:r w:rsidRPr="003014C2">
        <w:rPr>
          <w:rFonts w:ascii="RijksoverheidSansHeading" w:hAnsi="RijksoverheidSansHeading"/>
        </w:rPr>
        <w:t xml:space="preserve"> van de Opdracht</w:t>
      </w:r>
      <w:bookmarkEnd w:id="12"/>
      <w:r w:rsidRPr="003014C2">
        <w:rPr>
          <w:rFonts w:ascii="RijksoverheidSansHeading" w:hAnsi="RijksoverheidSansHeading"/>
        </w:rPr>
        <w:t xml:space="preserve"> </w:t>
      </w:r>
    </w:p>
    <w:p w14:paraId="4DAC9068" w14:textId="22BC0AD1" w:rsidR="00120465" w:rsidRPr="00120465" w:rsidRDefault="00120465" w:rsidP="00120465">
      <w:pPr>
        <w:rPr>
          <w:rFonts w:ascii="RijksoverheidSansHeading" w:hAnsi="RijksoverheidSansHeading"/>
          <w:sz w:val="20"/>
          <w:szCs w:val="20"/>
        </w:rPr>
      </w:pPr>
      <w:r w:rsidRPr="00120465">
        <w:rPr>
          <w:rFonts w:ascii="RijksoverheidSansHeading" w:hAnsi="RijksoverheidSansHeading"/>
          <w:sz w:val="20"/>
          <w:szCs w:val="20"/>
        </w:rPr>
        <w:t xml:space="preserve">Per 1 november 2026 loopt het bestaande contract voor ‘Basistests’ af. </w:t>
      </w:r>
      <w:r w:rsidR="00FE2189">
        <w:rPr>
          <w:rFonts w:ascii="RijksoverheidSansHeading" w:hAnsi="RijksoverheidSansHeading"/>
          <w:sz w:val="20"/>
          <w:szCs w:val="20"/>
        </w:rPr>
        <w:t xml:space="preserve">Nu er een blijvende behoefte is aan </w:t>
      </w:r>
      <w:r w:rsidR="00FB3560">
        <w:rPr>
          <w:rFonts w:ascii="RijksoverheidSansHeading" w:hAnsi="RijksoverheidSansHeading"/>
          <w:sz w:val="20"/>
          <w:szCs w:val="20"/>
        </w:rPr>
        <w:t>dienstverlening inzake preselectie- en cognitieve capaciteitentests</w:t>
      </w:r>
      <w:r w:rsidR="00CE61FD">
        <w:rPr>
          <w:rFonts w:ascii="RijksoverheidSansHeading" w:hAnsi="RijksoverheidSansHeading"/>
          <w:sz w:val="20"/>
          <w:szCs w:val="20"/>
        </w:rPr>
        <w:t>, wordt middels deze aanbestedingsprocedure</w:t>
      </w:r>
      <w:r w:rsidR="00BF18B4">
        <w:rPr>
          <w:rFonts w:ascii="RijksoverheidSansHeading" w:hAnsi="RijksoverheidSansHeading"/>
          <w:sz w:val="20"/>
          <w:szCs w:val="20"/>
        </w:rPr>
        <w:t xml:space="preserve"> een</w:t>
      </w:r>
      <w:r w:rsidR="00FB3560">
        <w:rPr>
          <w:rFonts w:ascii="RijksoverheidSansHeading" w:hAnsi="RijksoverheidSansHeading"/>
          <w:sz w:val="20"/>
          <w:szCs w:val="20"/>
        </w:rPr>
        <w:t xml:space="preserve"> </w:t>
      </w:r>
      <w:r w:rsidR="00DB5CC3">
        <w:rPr>
          <w:rFonts w:ascii="RijksoverheidSansHeading" w:hAnsi="RijksoverheidSansHeading"/>
          <w:sz w:val="20"/>
          <w:szCs w:val="20"/>
        </w:rPr>
        <w:t>O</w:t>
      </w:r>
      <w:r w:rsidR="00786B70">
        <w:rPr>
          <w:rFonts w:ascii="RijksoverheidSansHeading" w:hAnsi="RijksoverheidSansHeading"/>
          <w:sz w:val="20"/>
          <w:szCs w:val="20"/>
        </w:rPr>
        <w:t>pdracht</w:t>
      </w:r>
      <w:r w:rsidRPr="00120465">
        <w:rPr>
          <w:rFonts w:ascii="RijksoverheidSansHeading" w:hAnsi="RijksoverheidSansHeading"/>
          <w:sz w:val="20"/>
          <w:szCs w:val="20"/>
        </w:rPr>
        <w:t xml:space="preserve"> </w:t>
      </w:r>
      <w:r w:rsidR="00BF18B4">
        <w:rPr>
          <w:rFonts w:ascii="RijksoverheidSansHeading" w:hAnsi="RijksoverheidSansHeading"/>
          <w:sz w:val="20"/>
          <w:szCs w:val="20"/>
        </w:rPr>
        <w:t xml:space="preserve">in de markt gezet met als doel </w:t>
      </w:r>
      <w:r w:rsidRPr="00120465">
        <w:rPr>
          <w:rFonts w:ascii="RijksoverheidSansHeading" w:hAnsi="RijksoverheidSansHeading"/>
          <w:sz w:val="20"/>
          <w:szCs w:val="20"/>
        </w:rPr>
        <w:t>het afsluiten van</w:t>
      </w:r>
      <w:r w:rsidR="00CF2103">
        <w:rPr>
          <w:rFonts w:ascii="RijksoverheidSansHeading" w:hAnsi="RijksoverheidSansHeading"/>
          <w:sz w:val="20"/>
          <w:szCs w:val="20"/>
        </w:rPr>
        <w:t xml:space="preserve"> één (1)</w:t>
      </w:r>
      <w:r w:rsidRPr="00120465">
        <w:rPr>
          <w:rFonts w:ascii="RijksoverheidSansHeading" w:hAnsi="RijksoverheidSansHeading"/>
          <w:sz w:val="20"/>
          <w:szCs w:val="20"/>
        </w:rPr>
        <w:t xml:space="preserve"> </w:t>
      </w:r>
      <w:r w:rsidR="00BF18B4">
        <w:rPr>
          <w:rFonts w:ascii="RijksoverheidSansHeading" w:hAnsi="RijksoverheidSansHeading"/>
          <w:sz w:val="20"/>
          <w:szCs w:val="20"/>
        </w:rPr>
        <w:t>r</w:t>
      </w:r>
      <w:r w:rsidR="00FE1A15">
        <w:rPr>
          <w:rFonts w:ascii="RijksoverheidSansHeading" w:hAnsi="RijksoverheidSansHeading"/>
          <w:sz w:val="20"/>
          <w:szCs w:val="20"/>
        </w:rPr>
        <w:t>aamovereenkomst</w:t>
      </w:r>
      <w:r w:rsidRPr="00120465">
        <w:rPr>
          <w:rFonts w:ascii="RijksoverheidSansHeading" w:hAnsi="RijksoverheidSansHeading"/>
          <w:sz w:val="20"/>
          <w:szCs w:val="20"/>
        </w:rPr>
        <w:t xml:space="preserve"> voor preselectie</w:t>
      </w:r>
      <w:r w:rsidR="00CF2103">
        <w:rPr>
          <w:rFonts w:ascii="RijksoverheidSansHeading" w:hAnsi="RijksoverheidSansHeading"/>
          <w:sz w:val="20"/>
          <w:szCs w:val="20"/>
        </w:rPr>
        <w:t>-</w:t>
      </w:r>
      <w:r w:rsidRPr="00120465">
        <w:rPr>
          <w:rFonts w:ascii="RijksoverheidSansHeading" w:hAnsi="RijksoverheidSansHeading"/>
          <w:sz w:val="20"/>
          <w:szCs w:val="20"/>
        </w:rPr>
        <w:t xml:space="preserve"> en cognitieve capaciteitentests ten behoeve van Team Assessments voor de Belastingdie</w:t>
      </w:r>
      <w:r w:rsidR="00CF2103">
        <w:rPr>
          <w:rFonts w:ascii="RijksoverheidSansHeading" w:hAnsi="RijksoverheidSansHeading"/>
          <w:sz w:val="20"/>
          <w:szCs w:val="20"/>
        </w:rPr>
        <w:t>nst</w:t>
      </w:r>
      <w:r w:rsidRPr="00120465">
        <w:rPr>
          <w:rFonts w:ascii="RijksoverheidSansHeading" w:hAnsi="RijksoverheidSansHeading"/>
          <w:sz w:val="20"/>
          <w:szCs w:val="20"/>
        </w:rPr>
        <w:t>.</w:t>
      </w:r>
    </w:p>
    <w:p w14:paraId="10A01341" w14:textId="6935DD85" w:rsidR="00C63850" w:rsidRPr="003014C2" w:rsidRDefault="00C63850" w:rsidP="003014C2">
      <w:pPr>
        <w:spacing w:after="0" w:line="276" w:lineRule="auto"/>
        <w:jc w:val="both"/>
        <w:rPr>
          <w:rFonts w:ascii="RijksoverheidSansHeading" w:hAnsi="RijksoverheidSansHeading"/>
          <w:b/>
          <w:bCs/>
          <w:sz w:val="20"/>
          <w:szCs w:val="20"/>
        </w:rPr>
      </w:pPr>
      <w:r w:rsidRPr="003014C2">
        <w:rPr>
          <w:rFonts w:ascii="RijksoverheidSansHeading" w:hAnsi="RijksoverheidSansHeading"/>
          <w:b/>
          <w:bCs/>
          <w:sz w:val="20"/>
          <w:szCs w:val="20"/>
        </w:rPr>
        <w:t>Team Assessments</w:t>
      </w:r>
    </w:p>
    <w:p w14:paraId="5B77347C" w14:textId="121591D6" w:rsidR="00120465" w:rsidRDefault="00120465" w:rsidP="00120465">
      <w:pPr>
        <w:rPr>
          <w:rFonts w:ascii="RijksoverheidSansHeading" w:hAnsi="RijksoverheidSansHeading"/>
          <w:sz w:val="20"/>
          <w:szCs w:val="20"/>
        </w:rPr>
      </w:pPr>
      <w:r w:rsidRPr="00120465">
        <w:rPr>
          <w:rFonts w:ascii="RijksoverheidSansHeading" w:hAnsi="RijksoverheidSansHeading"/>
          <w:sz w:val="20"/>
          <w:szCs w:val="20"/>
        </w:rPr>
        <w:t xml:space="preserve">Team Assessments, onderdeel van de SSO O&amp;P Instroom, beschikt over een groep psychologen die interne opdrachtgevers professioneel adviseren. Deze psychologen zijn gespecialiseerd in het afnemen van selectie-, potentieel-, loopbaan- en ontwikkelassessments. Zij adviseren over onder andere functieanalyse, personeelsselectie en talentontwikkeling. Team Assessments maakt hierbij gebruik van innovatieve en wetenschappelijk bewezen assessment- en testmethoden. Team assessments werkt samen met Werving &amp; Selectie en bieden daarbij de mogelijkheid voor </w:t>
      </w:r>
      <w:r w:rsidR="000F5AE2" w:rsidRPr="00120465">
        <w:rPr>
          <w:rFonts w:ascii="RijksoverheidSansHeading" w:hAnsi="RijksoverheidSansHeading"/>
          <w:sz w:val="20"/>
          <w:szCs w:val="20"/>
        </w:rPr>
        <w:t>preselectie</w:t>
      </w:r>
      <w:r w:rsidRPr="00120465">
        <w:rPr>
          <w:rFonts w:ascii="RijksoverheidSansHeading" w:hAnsi="RijksoverheidSansHeading"/>
          <w:sz w:val="20"/>
          <w:szCs w:val="20"/>
        </w:rPr>
        <w:t xml:space="preserve">. In de </w:t>
      </w:r>
      <w:r w:rsidR="000F5AE2" w:rsidRPr="00120465">
        <w:rPr>
          <w:rFonts w:ascii="RijksoverheidSansHeading" w:hAnsi="RijksoverheidSansHeading"/>
          <w:sz w:val="20"/>
          <w:szCs w:val="20"/>
        </w:rPr>
        <w:t>preselectie</w:t>
      </w:r>
      <w:r w:rsidRPr="00120465">
        <w:rPr>
          <w:rFonts w:ascii="RijksoverheidSansHeading" w:hAnsi="RijksoverheidSansHeading"/>
          <w:sz w:val="20"/>
          <w:szCs w:val="20"/>
        </w:rPr>
        <w:t xml:space="preserve"> </w:t>
      </w:r>
      <w:r w:rsidR="00C61112">
        <w:rPr>
          <w:rFonts w:ascii="RijksoverheidSansHeading" w:hAnsi="RijksoverheidSansHeading"/>
          <w:sz w:val="20"/>
          <w:szCs w:val="20"/>
        </w:rPr>
        <w:t>maakt Team Assessments</w:t>
      </w:r>
      <w:r w:rsidRPr="00120465">
        <w:rPr>
          <w:rFonts w:ascii="RijksoverheidSansHeading" w:hAnsi="RijksoverheidSansHeading"/>
          <w:sz w:val="20"/>
          <w:szCs w:val="20"/>
        </w:rPr>
        <w:t xml:space="preserve"> momenteel gebruik van cognitieve capaciteiten en persoonlijkheid</w:t>
      </w:r>
      <w:r w:rsidR="00B66F21">
        <w:rPr>
          <w:rFonts w:ascii="RijksoverheidSansHeading" w:hAnsi="RijksoverheidSansHeading"/>
          <w:sz w:val="20"/>
          <w:szCs w:val="20"/>
        </w:rPr>
        <w:t>, o</w:t>
      </w:r>
      <w:r w:rsidRPr="00120465">
        <w:rPr>
          <w:rFonts w:ascii="RijksoverheidSansHeading" w:hAnsi="RijksoverheidSansHeading"/>
          <w:sz w:val="20"/>
          <w:szCs w:val="20"/>
        </w:rPr>
        <w:t xml:space="preserve">m zo tot een fit-score te komen. Daarnaast vormt een cognitieve capaciteitentest de basis voor de assessments. Om aan de vraag van </w:t>
      </w:r>
      <w:r w:rsidR="000F5AE2" w:rsidRPr="00120465">
        <w:rPr>
          <w:rFonts w:ascii="RijksoverheidSansHeading" w:hAnsi="RijksoverheidSansHeading"/>
          <w:sz w:val="20"/>
          <w:szCs w:val="20"/>
        </w:rPr>
        <w:t>preselectie</w:t>
      </w:r>
      <w:r w:rsidRPr="00120465">
        <w:rPr>
          <w:rFonts w:ascii="RijksoverheidSansHeading" w:hAnsi="RijksoverheidSansHeading"/>
          <w:sz w:val="20"/>
          <w:szCs w:val="20"/>
        </w:rPr>
        <w:t xml:space="preserve"> voor Werving &amp; Selectie te voldoen en om de basis te leggen voor </w:t>
      </w:r>
      <w:r w:rsidR="00C61112">
        <w:rPr>
          <w:rFonts w:ascii="RijksoverheidSansHeading" w:hAnsi="RijksoverheidSansHeading"/>
          <w:sz w:val="20"/>
          <w:szCs w:val="20"/>
        </w:rPr>
        <w:t>de</w:t>
      </w:r>
      <w:r w:rsidRPr="00120465">
        <w:rPr>
          <w:rFonts w:ascii="RijksoverheidSansHeading" w:hAnsi="RijksoverheidSansHeading"/>
          <w:sz w:val="20"/>
          <w:szCs w:val="20"/>
        </w:rPr>
        <w:t xml:space="preserve"> assessments heeft Team Assessments een cognitieve capaciteitentest en een pre-selectiemiddel nodig.</w:t>
      </w:r>
    </w:p>
    <w:p w14:paraId="12E7EB5E" w14:textId="5B1E857E" w:rsidR="003D739B" w:rsidRPr="003D739B" w:rsidRDefault="003D739B" w:rsidP="00120465">
      <w:pPr>
        <w:rPr>
          <w:rFonts w:ascii="RijksoverheidSansHeading" w:hAnsi="RijksoverheidSansHeading"/>
          <w:sz w:val="20"/>
          <w:szCs w:val="20"/>
          <w:highlight w:val="green"/>
        </w:rPr>
      </w:pPr>
      <w:r>
        <w:rPr>
          <w:rFonts w:ascii="RijksoverheidSansHeading" w:hAnsi="RijksoverheidSansHeading"/>
          <w:b/>
          <w:bCs/>
          <w:sz w:val="20"/>
          <w:szCs w:val="20"/>
        </w:rPr>
        <w:t>Doelstelling van de Opdracht</w:t>
      </w:r>
      <w:r>
        <w:rPr>
          <w:rFonts w:ascii="RijksoverheidSansHeading" w:hAnsi="RijksoverheidSansHeading"/>
          <w:b/>
          <w:bCs/>
          <w:sz w:val="20"/>
          <w:szCs w:val="20"/>
        </w:rPr>
        <w:br/>
      </w:r>
      <w:r w:rsidRPr="003D739B">
        <w:rPr>
          <w:rFonts w:ascii="RijksoverheidSansHeading" w:hAnsi="RijksoverheidSansHeading"/>
          <w:sz w:val="20"/>
          <w:szCs w:val="20"/>
        </w:rPr>
        <w:t xml:space="preserve">De doelstelling van deze </w:t>
      </w:r>
      <w:r w:rsidR="007214A7">
        <w:rPr>
          <w:rFonts w:ascii="RijksoverheidSansHeading" w:hAnsi="RijksoverheidSansHeading"/>
          <w:sz w:val="20"/>
          <w:szCs w:val="20"/>
        </w:rPr>
        <w:t>O</w:t>
      </w:r>
      <w:r w:rsidRPr="003D739B">
        <w:rPr>
          <w:rFonts w:ascii="RijksoverheidSansHeading" w:hAnsi="RijksoverheidSansHeading"/>
          <w:sz w:val="20"/>
          <w:szCs w:val="20"/>
        </w:rPr>
        <w:t xml:space="preserve">pdracht is het ondersteunen van de organisatie bij het objectief, voorspelbaar en efficiënt selecteren van kandidaten, door middel van gevalideerde preselectie-instrumenten en cognitieve capaciteitentesten, aangevuld met </w:t>
      </w:r>
      <w:r w:rsidR="007214A7">
        <w:rPr>
          <w:rFonts w:ascii="RijksoverheidSansHeading" w:hAnsi="RijksoverheidSansHeading"/>
          <w:sz w:val="20"/>
          <w:szCs w:val="20"/>
        </w:rPr>
        <w:t>p</w:t>
      </w:r>
      <w:r w:rsidRPr="003D739B">
        <w:rPr>
          <w:rFonts w:ascii="RijksoverheidSansHeading" w:hAnsi="RijksoverheidSansHeading"/>
          <w:sz w:val="20"/>
          <w:szCs w:val="20"/>
        </w:rPr>
        <w:t>rofessionele dienstverlening, zodat teams binnen de organisatie duurzaam beschikken over medewerkers met de juiste capaciteiten en het juiste ontwikkelpotentieel.</w:t>
      </w:r>
    </w:p>
    <w:p w14:paraId="55125563" w14:textId="77777777" w:rsidR="00E61844" w:rsidRDefault="00E61844" w:rsidP="00FE4262">
      <w:pPr>
        <w:spacing w:after="0" w:line="276" w:lineRule="auto"/>
        <w:jc w:val="both"/>
        <w:rPr>
          <w:rFonts w:ascii="RijksoverheidSansHeading" w:hAnsi="RijksoverheidSansHeading"/>
          <w:b/>
          <w:bCs/>
          <w:sz w:val="20"/>
          <w:szCs w:val="20"/>
        </w:rPr>
      </w:pPr>
    </w:p>
    <w:p w14:paraId="42DEF570" w14:textId="782AD66C" w:rsidR="00E61844" w:rsidRDefault="00E61844" w:rsidP="003014C2">
      <w:pPr>
        <w:pStyle w:val="Kop3"/>
        <w:spacing w:before="0" w:line="276" w:lineRule="auto"/>
        <w:jc w:val="both"/>
        <w:rPr>
          <w:rFonts w:ascii="RijksoverheidSansHeading" w:hAnsi="RijksoverheidSansHeading"/>
        </w:rPr>
      </w:pPr>
      <w:bookmarkStart w:id="13" w:name="_Toc189497951"/>
      <w:r w:rsidRPr="003014C2">
        <w:rPr>
          <w:rFonts w:ascii="RijksoverheidSansHeading" w:hAnsi="RijksoverheidSansHeading"/>
        </w:rPr>
        <w:t>Omschrijving van de opdracht</w:t>
      </w:r>
      <w:bookmarkEnd w:id="13"/>
    </w:p>
    <w:p w14:paraId="605A1444" w14:textId="68F31E21" w:rsidR="00120465" w:rsidRDefault="00120465" w:rsidP="00120465">
      <w:pPr>
        <w:rPr>
          <w:rFonts w:ascii="RijksoverheidSansHeading" w:hAnsi="RijksoverheidSansHeading"/>
          <w:iCs/>
          <w:sz w:val="20"/>
          <w:szCs w:val="20"/>
        </w:rPr>
      </w:pPr>
      <w:r w:rsidRPr="00120465">
        <w:rPr>
          <w:rFonts w:ascii="RijksoverheidSansHeading" w:hAnsi="RijksoverheidSansHeading"/>
          <w:sz w:val="20"/>
          <w:szCs w:val="20"/>
        </w:rPr>
        <w:t xml:space="preserve">De volgende uitgangspunten zijn van belang bij deze aanbesteding: </w:t>
      </w:r>
      <w:r w:rsidR="00C61112" w:rsidRPr="00C61112">
        <w:rPr>
          <w:rFonts w:ascii="RijksoverheidSansHeading" w:hAnsi="RijksoverheidSansHeading"/>
          <w:iCs/>
          <w:sz w:val="20"/>
          <w:szCs w:val="20"/>
        </w:rPr>
        <w:t xml:space="preserve">de </w:t>
      </w:r>
      <w:r w:rsidR="00E76583">
        <w:rPr>
          <w:rFonts w:ascii="RijksoverheidSansHeading" w:hAnsi="RijksoverheidSansHeading"/>
          <w:iCs/>
          <w:sz w:val="20"/>
          <w:szCs w:val="20"/>
        </w:rPr>
        <w:t>O</w:t>
      </w:r>
      <w:r w:rsidR="00C61112" w:rsidRPr="00C61112">
        <w:rPr>
          <w:rFonts w:ascii="RijksoverheidSansHeading" w:hAnsi="RijksoverheidSansHeading"/>
          <w:iCs/>
          <w:sz w:val="20"/>
          <w:szCs w:val="20"/>
        </w:rPr>
        <w:t xml:space="preserve">pdracht betreft het leveren van </w:t>
      </w:r>
      <w:r w:rsidR="00190BE9">
        <w:rPr>
          <w:rFonts w:ascii="RijksoverheidSansHeading" w:hAnsi="RijksoverheidSansHeading"/>
          <w:iCs/>
          <w:sz w:val="20"/>
          <w:szCs w:val="20"/>
        </w:rPr>
        <w:t>zowel</w:t>
      </w:r>
      <w:r w:rsidRPr="00120465">
        <w:rPr>
          <w:rFonts w:ascii="RijksoverheidSansHeading" w:hAnsi="RijksoverheidSansHeading"/>
          <w:iCs/>
          <w:sz w:val="20"/>
          <w:szCs w:val="20"/>
        </w:rPr>
        <w:t xml:space="preserve"> de cognitieve capaciteiten test (vanaf nu CCT genoemd) </w:t>
      </w:r>
      <w:r w:rsidR="00190BE9">
        <w:rPr>
          <w:rFonts w:ascii="RijksoverheidSansHeading" w:hAnsi="RijksoverheidSansHeading"/>
          <w:iCs/>
          <w:sz w:val="20"/>
          <w:szCs w:val="20"/>
        </w:rPr>
        <w:t>als de</w:t>
      </w:r>
      <w:r w:rsidRPr="00120465">
        <w:rPr>
          <w:rFonts w:ascii="RijksoverheidSansHeading" w:hAnsi="RijksoverheidSansHeading"/>
          <w:iCs/>
          <w:sz w:val="20"/>
          <w:szCs w:val="20"/>
        </w:rPr>
        <w:t xml:space="preserve"> een preselectietest (vanaf nu PST genoemd).</w:t>
      </w:r>
      <w:r w:rsidR="004F2D01">
        <w:rPr>
          <w:rFonts w:ascii="RijksoverheidSansHeading" w:hAnsi="RijksoverheidSansHeading"/>
          <w:iCs/>
          <w:sz w:val="20"/>
          <w:szCs w:val="20"/>
        </w:rPr>
        <w:t xml:space="preserve"> </w:t>
      </w:r>
      <w:r w:rsidR="00BE7569">
        <w:rPr>
          <w:rFonts w:ascii="RijksoverheidSansHeading" w:hAnsi="RijksoverheidSansHeading"/>
          <w:iCs/>
          <w:sz w:val="20"/>
          <w:szCs w:val="20"/>
        </w:rPr>
        <w:t>Verder</w:t>
      </w:r>
      <w:r w:rsidR="004F2D01">
        <w:rPr>
          <w:rFonts w:ascii="RijksoverheidSansHeading" w:hAnsi="RijksoverheidSansHeading"/>
          <w:iCs/>
          <w:sz w:val="20"/>
          <w:szCs w:val="20"/>
        </w:rPr>
        <w:t xml:space="preserve"> behelst de Opdracht ook het</w:t>
      </w:r>
      <w:r w:rsidR="00363F86">
        <w:rPr>
          <w:rFonts w:ascii="RijksoverheidSansHeading" w:hAnsi="RijksoverheidSansHeading"/>
          <w:iCs/>
          <w:sz w:val="20"/>
          <w:szCs w:val="20"/>
        </w:rPr>
        <w:t xml:space="preserve"> onderhoud van de PST (</w:t>
      </w:r>
      <w:r w:rsidR="004F2D01">
        <w:rPr>
          <w:rFonts w:ascii="RijksoverheidSansHeading" w:hAnsi="RijksoverheidSansHeading"/>
          <w:iCs/>
          <w:sz w:val="20"/>
          <w:szCs w:val="20"/>
        </w:rPr>
        <w:t>meedenken met het bepalen van de inhoud</w:t>
      </w:r>
      <w:r w:rsidR="00363F86">
        <w:rPr>
          <w:rFonts w:ascii="RijksoverheidSansHeading" w:hAnsi="RijksoverheidSansHeading"/>
          <w:iCs/>
          <w:sz w:val="20"/>
          <w:szCs w:val="20"/>
        </w:rPr>
        <w:t xml:space="preserve"> en het doorvoeren van nieuwere versies) en het beantwoorden van de</w:t>
      </w:r>
      <w:r w:rsidR="004F2D01">
        <w:rPr>
          <w:rFonts w:ascii="RijksoverheidSansHeading" w:hAnsi="RijksoverheidSansHeading"/>
          <w:iCs/>
          <w:sz w:val="20"/>
          <w:szCs w:val="20"/>
        </w:rPr>
        <w:t xml:space="preserve"> inhoudelijke vragen </w:t>
      </w:r>
      <w:r w:rsidR="00363F86">
        <w:rPr>
          <w:rFonts w:ascii="RijksoverheidSansHeading" w:hAnsi="RijksoverheidSansHeading"/>
          <w:iCs/>
          <w:sz w:val="20"/>
          <w:szCs w:val="20"/>
        </w:rPr>
        <w:t>vanuit</w:t>
      </w:r>
      <w:r w:rsidR="004F2D01">
        <w:rPr>
          <w:rFonts w:ascii="RijksoverheidSansHeading" w:hAnsi="RijksoverheidSansHeading"/>
          <w:iCs/>
          <w:sz w:val="20"/>
          <w:szCs w:val="20"/>
        </w:rPr>
        <w:t xml:space="preserve"> de assessmentpsycholoog</w:t>
      </w:r>
      <w:r w:rsidR="00363F86">
        <w:rPr>
          <w:rFonts w:ascii="RijksoverheidSansHeading" w:hAnsi="RijksoverheidSansHeading"/>
          <w:iCs/>
          <w:sz w:val="20"/>
          <w:szCs w:val="20"/>
        </w:rPr>
        <w:t xml:space="preserve"> gedurende de uitvoering van de Opdracht</w:t>
      </w:r>
      <w:r w:rsidR="004F2D01">
        <w:rPr>
          <w:rFonts w:ascii="RijksoverheidSansHeading" w:hAnsi="RijksoverheidSansHeading"/>
          <w:iCs/>
          <w:sz w:val="20"/>
          <w:szCs w:val="20"/>
        </w:rPr>
        <w:t xml:space="preserve">. </w:t>
      </w:r>
      <w:r w:rsidR="00BE7569">
        <w:rPr>
          <w:rFonts w:ascii="RijksoverheidSansHeading" w:hAnsi="RijksoverheidSansHeading"/>
          <w:iCs/>
          <w:sz w:val="20"/>
          <w:szCs w:val="20"/>
        </w:rPr>
        <w:t xml:space="preserve">Tot slot </w:t>
      </w:r>
      <w:r w:rsidR="00363F86">
        <w:rPr>
          <w:rFonts w:ascii="RijksoverheidSansHeading" w:hAnsi="RijksoverheidSansHeading"/>
          <w:iCs/>
          <w:sz w:val="20"/>
          <w:szCs w:val="20"/>
        </w:rPr>
        <w:t>is er sprake van een inhoudelijke en technische implementatie (zie hieronder bij punt 3).</w:t>
      </w:r>
    </w:p>
    <w:p w14:paraId="0DE914BE" w14:textId="77777777" w:rsidR="00E21FE8" w:rsidRPr="003D739B" w:rsidRDefault="00E21FE8" w:rsidP="00E21FE8">
      <w:pPr>
        <w:pStyle w:val="Geenafstand"/>
        <w:rPr>
          <w:rFonts w:ascii="RijksoverheidSansHeading" w:hAnsi="RijksoverheidSansHeading"/>
          <w:b/>
          <w:bCs/>
          <w:sz w:val="20"/>
          <w:szCs w:val="20"/>
          <w:u w:val="single"/>
        </w:rPr>
      </w:pPr>
      <w:r w:rsidRPr="003D739B">
        <w:rPr>
          <w:rFonts w:ascii="RijksoverheidSansHeading" w:hAnsi="RijksoverheidSansHeading"/>
          <w:b/>
          <w:bCs/>
          <w:sz w:val="20"/>
          <w:szCs w:val="20"/>
          <w:u w:val="single"/>
        </w:rPr>
        <w:t>1. Cognitieve Capaciteitentest (CCT)</w:t>
      </w:r>
    </w:p>
    <w:p w14:paraId="41CD676F" w14:textId="77777777" w:rsidR="00E21FE8" w:rsidRPr="00141752" w:rsidRDefault="00E21FE8" w:rsidP="00E21FE8">
      <w:pPr>
        <w:pStyle w:val="Geenafstand"/>
        <w:rPr>
          <w:rFonts w:ascii="RijksoverheidSansHeading" w:hAnsi="RijksoverheidSansHeading"/>
          <w:sz w:val="20"/>
          <w:szCs w:val="20"/>
        </w:rPr>
      </w:pPr>
    </w:p>
    <w:p w14:paraId="0005DFD3" w14:textId="6FC91BE0" w:rsidR="00E21FE8" w:rsidRPr="00141752" w:rsidRDefault="00E21FE8" w:rsidP="00E21FE8">
      <w:pPr>
        <w:pStyle w:val="Geenafstand"/>
        <w:rPr>
          <w:rFonts w:ascii="RijksoverheidSansHeading" w:hAnsi="RijksoverheidSansHeading"/>
          <w:sz w:val="20"/>
          <w:szCs w:val="20"/>
        </w:rPr>
      </w:pPr>
      <w:r w:rsidRPr="00141752">
        <w:rPr>
          <w:rFonts w:ascii="RijksoverheidSansHeading" w:hAnsi="RijksoverheidSansHeading"/>
          <w:b/>
          <w:bCs/>
          <w:sz w:val="20"/>
          <w:szCs w:val="20"/>
        </w:rPr>
        <w:t>Doel en inhoud</w:t>
      </w:r>
    </w:p>
    <w:p w14:paraId="7C68549A" w14:textId="77777777" w:rsidR="00E21FE8" w:rsidRPr="00141752" w:rsidRDefault="00E21FE8" w:rsidP="00E21FE8">
      <w:pPr>
        <w:pStyle w:val="Geenafstand"/>
        <w:rPr>
          <w:rFonts w:ascii="RijksoverheidSansHeading" w:hAnsi="RijksoverheidSansHeading"/>
          <w:sz w:val="20"/>
          <w:szCs w:val="20"/>
        </w:rPr>
      </w:pPr>
      <w:r w:rsidRPr="00141752">
        <w:rPr>
          <w:rFonts w:ascii="RijksoverheidSansHeading" w:hAnsi="RijksoverheidSansHeading"/>
          <w:sz w:val="20"/>
          <w:szCs w:val="20"/>
        </w:rPr>
        <w:t xml:space="preserve">De </w:t>
      </w:r>
      <w:r w:rsidRPr="00E21FE8">
        <w:rPr>
          <w:rFonts w:ascii="RijksoverheidSansHeading" w:hAnsi="RijksoverheidSansHeading"/>
          <w:sz w:val="20"/>
          <w:szCs w:val="20"/>
        </w:rPr>
        <w:t xml:space="preserve">CCT </w:t>
      </w:r>
      <w:r w:rsidRPr="00141752">
        <w:rPr>
          <w:rFonts w:ascii="RijksoverheidSansHeading" w:hAnsi="RijksoverheidSansHeading"/>
          <w:sz w:val="20"/>
          <w:szCs w:val="20"/>
        </w:rPr>
        <w:t xml:space="preserve">is bedoeld om de intellectuele capaciteiten van kandidaten in kaart te brengen. De test </w:t>
      </w:r>
      <w:r w:rsidRPr="00E21FE8">
        <w:rPr>
          <w:rFonts w:ascii="RijksoverheidSansHeading" w:hAnsi="RijksoverheidSansHeading"/>
          <w:sz w:val="20"/>
          <w:szCs w:val="20"/>
        </w:rPr>
        <w:t>meet minimaal:</w:t>
      </w:r>
    </w:p>
    <w:p w14:paraId="49828591" w14:textId="77777777" w:rsidR="00E21FE8" w:rsidRPr="00141752" w:rsidRDefault="00E21FE8" w:rsidP="00F267AF">
      <w:pPr>
        <w:pStyle w:val="Geenafstand"/>
        <w:numPr>
          <w:ilvl w:val="0"/>
          <w:numId w:val="21"/>
        </w:numPr>
        <w:rPr>
          <w:rFonts w:ascii="RijksoverheidSansHeading" w:hAnsi="RijksoverheidSansHeading"/>
          <w:sz w:val="20"/>
          <w:szCs w:val="20"/>
        </w:rPr>
      </w:pPr>
      <w:r w:rsidRPr="00141752">
        <w:rPr>
          <w:rFonts w:ascii="RijksoverheidSansHeading" w:hAnsi="RijksoverheidSansHeading"/>
          <w:sz w:val="20"/>
          <w:szCs w:val="20"/>
        </w:rPr>
        <w:t>verbaal vermogen;</w:t>
      </w:r>
    </w:p>
    <w:p w14:paraId="2F4AE96A" w14:textId="77777777" w:rsidR="00E21FE8" w:rsidRPr="00141752" w:rsidRDefault="00E21FE8" w:rsidP="00F267AF">
      <w:pPr>
        <w:pStyle w:val="Geenafstand"/>
        <w:numPr>
          <w:ilvl w:val="0"/>
          <w:numId w:val="21"/>
        </w:numPr>
        <w:rPr>
          <w:rFonts w:ascii="RijksoverheidSansHeading" w:hAnsi="RijksoverheidSansHeading"/>
          <w:sz w:val="20"/>
          <w:szCs w:val="20"/>
        </w:rPr>
      </w:pPr>
      <w:r w:rsidRPr="00141752">
        <w:rPr>
          <w:rFonts w:ascii="RijksoverheidSansHeading" w:hAnsi="RijksoverheidSansHeading"/>
          <w:sz w:val="20"/>
          <w:szCs w:val="20"/>
        </w:rPr>
        <w:t>cijfermatig vermogen;</w:t>
      </w:r>
    </w:p>
    <w:p w14:paraId="67E943E6" w14:textId="77777777" w:rsidR="00E21FE8" w:rsidRPr="00141752" w:rsidRDefault="00E21FE8" w:rsidP="00F267AF">
      <w:pPr>
        <w:pStyle w:val="Geenafstand"/>
        <w:numPr>
          <w:ilvl w:val="0"/>
          <w:numId w:val="21"/>
        </w:numPr>
        <w:rPr>
          <w:rFonts w:ascii="RijksoverheidSansHeading" w:hAnsi="RijksoverheidSansHeading"/>
          <w:sz w:val="20"/>
          <w:szCs w:val="20"/>
        </w:rPr>
      </w:pPr>
      <w:r w:rsidRPr="00141752">
        <w:rPr>
          <w:rFonts w:ascii="RijksoverheidSansHeading" w:hAnsi="RijksoverheidSansHeading"/>
          <w:sz w:val="20"/>
          <w:szCs w:val="20"/>
        </w:rPr>
        <w:t>abstract vermogen.</w:t>
      </w:r>
    </w:p>
    <w:p w14:paraId="7ADEB7D3" w14:textId="77777777" w:rsidR="00E21FE8" w:rsidRPr="00141752" w:rsidRDefault="00E21FE8" w:rsidP="00E21FE8">
      <w:pPr>
        <w:pStyle w:val="Geenafstand"/>
        <w:rPr>
          <w:rFonts w:ascii="RijksoverheidSansHeading" w:hAnsi="RijksoverheidSansHeading"/>
          <w:sz w:val="20"/>
          <w:szCs w:val="20"/>
        </w:rPr>
      </w:pPr>
      <w:r w:rsidRPr="00141752">
        <w:rPr>
          <w:rFonts w:ascii="RijksoverheidSansHeading" w:hAnsi="RijksoverheidSansHeading"/>
          <w:sz w:val="20"/>
          <w:szCs w:val="20"/>
        </w:rPr>
        <w:t>Daarnaast moet de test resulteren in een algemene intelligentiescore.</w:t>
      </w:r>
      <w:r w:rsidRPr="00E21FE8">
        <w:rPr>
          <w:rFonts w:ascii="RijksoverheidSansHeading" w:hAnsi="RijksoverheidSansHeading"/>
          <w:sz w:val="20"/>
          <w:szCs w:val="20"/>
        </w:rPr>
        <w:br/>
      </w:r>
    </w:p>
    <w:p w14:paraId="4D3F21B9" w14:textId="63A904B1" w:rsidR="00E21FE8" w:rsidRPr="00141752" w:rsidRDefault="00E21FE8" w:rsidP="00E21FE8">
      <w:pPr>
        <w:pStyle w:val="Geenafstand"/>
        <w:rPr>
          <w:rFonts w:ascii="RijksoverheidSansHeading" w:hAnsi="RijksoverheidSansHeading"/>
          <w:sz w:val="20"/>
          <w:szCs w:val="20"/>
        </w:rPr>
      </w:pPr>
      <w:r w:rsidRPr="00141752">
        <w:rPr>
          <w:rFonts w:ascii="RijksoverheidSansHeading" w:hAnsi="RijksoverheidSansHeading"/>
          <w:b/>
          <w:bCs/>
          <w:sz w:val="20"/>
          <w:szCs w:val="20"/>
        </w:rPr>
        <w:t>Kwaliteitseisen</w:t>
      </w:r>
    </w:p>
    <w:p w14:paraId="09FD8AA8" w14:textId="77777777" w:rsidR="00E21FE8" w:rsidRPr="00141752" w:rsidRDefault="00E21FE8" w:rsidP="00E21FE8">
      <w:pPr>
        <w:pStyle w:val="Geenafstand"/>
        <w:rPr>
          <w:rFonts w:ascii="RijksoverheidSansHeading" w:hAnsi="RijksoverheidSansHeading"/>
          <w:sz w:val="20"/>
          <w:szCs w:val="20"/>
        </w:rPr>
      </w:pPr>
      <w:r w:rsidRPr="00141752">
        <w:rPr>
          <w:rFonts w:ascii="RijksoverheidSansHeading" w:hAnsi="RijksoverheidSansHeading"/>
          <w:sz w:val="20"/>
          <w:szCs w:val="20"/>
        </w:rPr>
        <w:t>De CCT moet:</w:t>
      </w:r>
    </w:p>
    <w:p w14:paraId="5EBCF757" w14:textId="77777777" w:rsidR="00E21FE8" w:rsidRPr="00141752" w:rsidRDefault="00E21FE8" w:rsidP="00F267AF">
      <w:pPr>
        <w:pStyle w:val="Geenafstand"/>
        <w:numPr>
          <w:ilvl w:val="0"/>
          <w:numId w:val="22"/>
        </w:numPr>
        <w:rPr>
          <w:rFonts w:ascii="RijksoverheidSansHeading" w:hAnsi="RijksoverheidSansHeading"/>
          <w:sz w:val="20"/>
          <w:szCs w:val="20"/>
        </w:rPr>
      </w:pPr>
      <w:r w:rsidRPr="00141752">
        <w:rPr>
          <w:rFonts w:ascii="RijksoverheidSansHeading" w:hAnsi="RijksoverheidSansHeading"/>
          <w:sz w:val="20"/>
          <w:szCs w:val="20"/>
        </w:rPr>
        <w:t>voldoen aan de COTAN</w:t>
      </w:r>
      <w:r w:rsidRPr="00141752">
        <w:rPr>
          <w:rFonts w:ascii="RijksoverheidSansHeading" w:hAnsi="RijksoverheidSansHeading"/>
          <w:sz w:val="20"/>
          <w:szCs w:val="20"/>
        </w:rPr>
        <w:noBreakHyphen/>
        <w:t>eisen of daaraan gelijkwaardige kwaliteitscriteria;</w:t>
      </w:r>
    </w:p>
    <w:p w14:paraId="1269BA2C" w14:textId="77777777" w:rsidR="00E21FE8" w:rsidRDefault="00E21FE8" w:rsidP="00F267AF">
      <w:pPr>
        <w:pStyle w:val="Geenafstand"/>
        <w:numPr>
          <w:ilvl w:val="0"/>
          <w:numId w:val="22"/>
        </w:numPr>
        <w:rPr>
          <w:rFonts w:ascii="RijksoverheidSansHeading" w:hAnsi="RijksoverheidSansHeading"/>
          <w:sz w:val="20"/>
          <w:szCs w:val="20"/>
        </w:rPr>
      </w:pPr>
      <w:r w:rsidRPr="00141752">
        <w:rPr>
          <w:rFonts w:ascii="RijksoverheidSansHeading" w:hAnsi="RijksoverheidSansHeading"/>
          <w:sz w:val="20"/>
          <w:szCs w:val="20"/>
        </w:rPr>
        <w:t>een betrouwbaarheid van minimaal 0,8 hebben.</w:t>
      </w:r>
    </w:p>
    <w:p w14:paraId="63904F5E" w14:textId="146589A5" w:rsidR="00E21FE8" w:rsidRPr="00E21FE8" w:rsidRDefault="000C015C" w:rsidP="00F267AF">
      <w:pPr>
        <w:pStyle w:val="Geenafstand"/>
        <w:numPr>
          <w:ilvl w:val="0"/>
          <w:numId w:val="22"/>
        </w:numPr>
        <w:rPr>
          <w:rFonts w:ascii="RijksoverheidSansHeading" w:hAnsi="RijksoverheidSansHeading"/>
          <w:sz w:val="20"/>
          <w:szCs w:val="20"/>
        </w:rPr>
      </w:pPr>
      <w:r>
        <w:rPr>
          <w:rFonts w:ascii="RijksoverheidSansHeading" w:hAnsi="RijksoverheidSansHeading"/>
          <w:sz w:val="20"/>
          <w:szCs w:val="20"/>
        </w:rPr>
        <w:t>b</w:t>
      </w:r>
      <w:r w:rsidR="00E21FE8">
        <w:rPr>
          <w:rFonts w:ascii="RijksoverheidSansHeading" w:hAnsi="RijksoverheidSansHeading"/>
          <w:sz w:val="20"/>
          <w:szCs w:val="20"/>
        </w:rPr>
        <w:t>eschikken over een controle</w:t>
      </w:r>
      <w:r w:rsidR="00F30977">
        <w:rPr>
          <w:rFonts w:ascii="RijksoverheidSansHeading" w:hAnsi="RijksoverheidSansHeading"/>
          <w:sz w:val="20"/>
          <w:szCs w:val="20"/>
        </w:rPr>
        <w:t xml:space="preserve">- en </w:t>
      </w:r>
      <w:r w:rsidR="00E21FE8">
        <w:rPr>
          <w:rFonts w:ascii="RijksoverheidSansHeading" w:hAnsi="RijksoverheidSansHeading"/>
          <w:sz w:val="20"/>
          <w:szCs w:val="20"/>
        </w:rPr>
        <w:t xml:space="preserve">checktest. </w:t>
      </w:r>
    </w:p>
    <w:p w14:paraId="7D17DD3B" w14:textId="77777777" w:rsidR="00E21FE8" w:rsidRPr="00141752" w:rsidRDefault="00E21FE8" w:rsidP="00E21FE8">
      <w:pPr>
        <w:pStyle w:val="Geenafstand"/>
        <w:ind w:left="720"/>
        <w:rPr>
          <w:rFonts w:ascii="RijksoverheidSansHeading" w:hAnsi="RijksoverheidSansHeading"/>
          <w:sz w:val="20"/>
          <w:szCs w:val="20"/>
        </w:rPr>
      </w:pPr>
    </w:p>
    <w:p w14:paraId="517422E0" w14:textId="77777777" w:rsidR="00E21FE8" w:rsidRDefault="00E21FE8" w:rsidP="00E21FE8">
      <w:pPr>
        <w:pStyle w:val="Geenafstand"/>
        <w:rPr>
          <w:rFonts w:ascii="RijksoverheidSansHeading" w:hAnsi="RijksoverheidSansHeading"/>
          <w:sz w:val="20"/>
          <w:szCs w:val="20"/>
        </w:rPr>
      </w:pPr>
    </w:p>
    <w:p w14:paraId="2CA4E1FF" w14:textId="77777777" w:rsidR="004810D6" w:rsidRDefault="004810D6" w:rsidP="00E21FE8">
      <w:pPr>
        <w:pStyle w:val="Geenafstand"/>
        <w:rPr>
          <w:rFonts w:ascii="RijksoverheidSansHeading" w:hAnsi="RijksoverheidSansHeading"/>
          <w:sz w:val="20"/>
          <w:szCs w:val="20"/>
        </w:rPr>
      </w:pPr>
    </w:p>
    <w:p w14:paraId="37F0EF3E" w14:textId="77777777" w:rsidR="004810D6" w:rsidRDefault="004810D6" w:rsidP="00E21FE8">
      <w:pPr>
        <w:pStyle w:val="Geenafstand"/>
        <w:rPr>
          <w:rFonts w:ascii="RijksoverheidSansHeading" w:hAnsi="RijksoverheidSansHeading"/>
          <w:sz w:val="20"/>
          <w:szCs w:val="20"/>
        </w:rPr>
      </w:pPr>
    </w:p>
    <w:p w14:paraId="5861A4DD" w14:textId="77777777" w:rsidR="004810D6" w:rsidRDefault="004810D6" w:rsidP="00E21FE8">
      <w:pPr>
        <w:pStyle w:val="Geenafstand"/>
        <w:rPr>
          <w:rFonts w:ascii="RijksoverheidSansHeading" w:hAnsi="RijksoverheidSansHeading"/>
          <w:sz w:val="20"/>
          <w:szCs w:val="20"/>
        </w:rPr>
      </w:pPr>
    </w:p>
    <w:p w14:paraId="24275B3D" w14:textId="77777777" w:rsidR="004810D6" w:rsidRPr="00141752" w:rsidRDefault="004810D6" w:rsidP="00E21FE8">
      <w:pPr>
        <w:pStyle w:val="Geenafstand"/>
        <w:rPr>
          <w:rFonts w:ascii="RijksoverheidSansHeading" w:hAnsi="RijksoverheidSansHeading"/>
          <w:sz w:val="20"/>
          <w:szCs w:val="20"/>
        </w:rPr>
      </w:pPr>
    </w:p>
    <w:p w14:paraId="6F6ABF24" w14:textId="77777777" w:rsidR="00E21FE8" w:rsidRPr="003D739B" w:rsidRDefault="00E21FE8" w:rsidP="00E21FE8">
      <w:pPr>
        <w:pStyle w:val="Geenafstand"/>
        <w:rPr>
          <w:rFonts w:ascii="RijksoverheidSansHeading" w:hAnsi="RijksoverheidSansHeading"/>
          <w:sz w:val="20"/>
          <w:szCs w:val="20"/>
          <w:u w:val="single"/>
        </w:rPr>
      </w:pPr>
      <w:r w:rsidRPr="003D739B">
        <w:rPr>
          <w:rFonts w:ascii="RijksoverheidSansHeading" w:hAnsi="RijksoverheidSansHeading"/>
          <w:b/>
          <w:bCs/>
          <w:sz w:val="20"/>
          <w:szCs w:val="20"/>
          <w:u w:val="single"/>
        </w:rPr>
        <w:lastRenderedPageBreak/>
        <w:t>2. Preselectietest (PST)</w:t>
      </w:r>
    </w:p>
    <w:p w14:paraId="6D33CB20" w14:textId="77777777" w:rsidR="00E21FE8" w:rsidRPr="00E21FE8" w:rsidRDefault="00E21FE8" w:rsidP="00E21FE8">
      <w:pPr>
        <w:pStyle w:val="Geenafstand"/>
        <w:rPr>
          <w:rFonts w:ascii="RijksoverheidSansHeading" w:hAnsi="RijksoverheidSansHeading"/>
          <w:b/>
          <w:bCs/>
          <w:sz w:val="20"/>
          <w:szCs w:val="20"/>
        </w:rPr>
      </w:pPr>
    </w:p>
    <w:p w14:paraId="77047EFC" w14:textId="298CF5E9" w:rsidR="00E21FE8" w:rsidRPr="00141752" w:rsidRDefault="00E21FE8" w:rsidP="00E21FE8">
      <w:pPr>
        <w:pStyle w:val="Geenafstand"/>
        <w:rPr>
          <w:rFonts w:ascii="RijksoverheidSansHeading" w:hAnsi="RijksoverheidSansHeading"/>
          <w:sz w:val="20"/>
          <w:szCs w:val="20"/>
        </w:rPr>
      </w:pPr>
      <w:r w:rsidRPr="00141752">
        <w:rPr>
          <w:rFonts w:ascii="RijksoverheidSansHeading" w:hAnsi="RijksoverheidSansHeading"/>
          <w:b/>
          <w:bCs/>
          <w:sz w:val="20"/>
          <w:szCs w:val="20"/>
        </w:rPr>
        <w:t>Doel</w:t>
      </w:r>
    </w:p>
    <w:p w14:paraId="02888D33" w14:textId="77777777" w:rsidR="00E21FE8" w:rsidRPr="00141752" w:rsidRDefault="00E21FE8" w:rsidP="00E21FE8">
      <w:pPr>
        <w:pStyle w:val="Geenafstand"/>
        <w:rPr>
          <w:rFonts w:ascii="RijksoverheidSansHeading" w:hAnsi="RijksoverheidSansHeading"/>
          <w:sz w:val="20"/>
          <w:szCs w:val="20"/>
        </w:rPr>
      </w:pPr>
      <w:r w:rsidRPr="00141752">
        <w:rPr>
          <w:rFonts w:ascii="RijksoverheidSansHeading" w:hAnsi="RijksoverheidSansHeading"/>
          <w:sz w:val="20"/>
          <w:szCs w:val="20"/>
        </w:rPr>
        <w:t xml:space="preserve">De </w:t>
      </w:r>
      <w:r w:rsidRPr="00E21FE8">
        <w:rPr>
          <w:rFonts w:ascii="RijksoverheidSansHeading" w:hAnsi="RijksoverheidSansHeading"/>
          <w:sz w:val="20"/>
          <w:szCs w:val="20"/>
        </w:rPr>
        <w:t xml:space="preserve">PST </w:t>
      </w:r>
      <w:r w:rsidRPr="00141752">
        <w:rPr>
          <w:rFonts w:ascii="RijksoverheidSansHeading" w:hAnsi="RijksoverheidSansHeading"/>
          <w:sz w:val="20"/>
          <w:szCs w:val="20"/>
        </w:rPr>
        <w:t>heeft als doel om een grote instroom van sollicitanten te reduceren tot een beheersbaar aantal kandidaten dat doorstroomt naar een vervolgfase van het selectieproces.</w:t>
      </w:r>
      <w:r w:rsidRPr="00E21FE8">
        <w:rPr>
          <w:rFonts w:ascii="RijksoverheidSansHeading" w:hAnsi="RijksoverheidSansHeading"/>
          <w:sz w:val="20"/>
          <w:szCs w:val="20"/>
        </w:rPr>
        <w:br/>
      </w:r>
    </w:p>
    <w:p w14:paraId="4B9D968C" w14:textId="6EC06384" w:rsidR="00E21FE8" w:rsidRPr="00141752" w:rsidRDefault="00E21FE8" w:rsidP="00E21FE8">
      <w:pPr>
        <w:pStyle w:val="Geenafstand"/>
        <w:rPr>
          <w:rFonts w:ascii="RijksoverheidSansHeading" w:hAnsi="RijksoverheidSansHeading"/>
          <w:sz w:val="20"/>
          <w:szCs w:val="20"/>
        </w:rPr>
      </w:pPr>
      <w:r w:rsidRPr="00141752">
        <w:rPr>
          <w:rFonts w:ascii="RijksoverheidSansHeading" w:hAnsi="RijksoverheidSansHeading"/>
          <w:b/>
          <w:bCs/>
          <w:sz w:val="20"/>
          <w:szCs w:val="20"/>
        </w:rPr>
        <w:t>Inhoud en werking</w:t>
      </w:r>
    </w:p>
    <w:p w14:paraId="77A55B77" w14:textId="77777777" w:rsidR="00E21FE8" w:rsidRPr="00141752" w:rsidRDefault="00E21FE8" w:rsidP="00E21FE8">
      <w:pPr>
        <w:pStyle w:val="Geenafstand"/>
        <w:rPr>
          <w:rFonts w:ascii="RijksoverheidSansHeading" w:hAnsi="RijksoverheidSansHeading"/>
          <w:sz w:val="20"/>
          <w:szCs w:val="20"/>
        </w:rPr>
      </w:pPr>
      <w:r w:rsidRPr="00141752">
        <w:rPr>
          <w:rFonts w:ascii="RijksoverheidSansHeading" w:hAnsi="RijksoverheidSansHeading"/>
          <w:sz w:val="20"/>
          <w:szCs w:val="20"/>
        </w:rPr>
        <w:t>De PST bestaat uit een combinatie van meerdere psychologische componenten die, op basis van een algoritme of vastgestelde beslisregels, leiden tot een beoordeling van de mate van fit met een geselecteerd organisatieprofiel.</w:t>
      </w:r>
    </w:p>
    <w:p w14:paraId="1DB2D693" w14:textId="77777777" w:rsidR="00E21FE8" w:rsidRPr="00141752" w:rsidRDefault="00E21FE8" w:rsidP="00E21FE8">
      <w:pPr>
        <w:pStyle w:val="Geenafstand"/>
        <w:rPr>
          <w:rFonts w:ascii="RijksoverheidSansHeading" w:hAnsi="RijksoverheidSansHeading"/>
          <w:sz w:val="20"/>
          <w:szCs w:val="20"/>
        </w:rPr>
      </w:pPr>
      <w:r w:rsidRPr="00141752">
        <w:rPr>
          <w:rFonts w:ascii="RijksoverheidSansHeading" w:hAnsi="RijksoverheidSansHeading"/>
          <w:sz w:val="20"/>
          <w:szCs w:val="20"/>
        </w:rPr>
        <w:t>Op basis van deze fit:</w:t>
      </w:r>
    </w:p>
    <w:p w14:paraId="70DE8012" w14:textId="77777777" w:rsidR="00E21FE8" w:rsidRPr="00141752" w:rsidRDefault="00E21FE8" w:rsidP="00F267AF">
      <w:pPr>
        <w:pStyle w:val="Geenafstand"/>
        <w:numPr>
          <w:ilvl w:val="0"/>
          <w:numId w:val="24"/>
        </w:numPr>
        <w:rPr>
          <w:rFonts w:ascii="RijksoverheidSansHeading" w:hAnsi="RijksoverheidSansHeading"/>
          <w:sz w:val="20"/>
          <w:szCs w:val="20"/>
        </w:rPr>
      </w:pPr>
      <w:r w:rsidRPr="00141752">
        <w:rPr>
          <w:rFonts w:ascii="RijksoverheidSansHeading" w:hAnsi="RijksoverheidSansHeading"/>
          <w:sz w:val="20"/>
          <w:szCs w:val="20"/>
        </w:rPr>
        <w:t>wordt een grenswaarde bepaald;</w:t>
      </w:r>
    </w:p>
    <w:p w14:paraId="22E414FF" w14:textId="77777777" w:rsidR="00E21FE8" w:rsidRPr="00141752" w:rsidRDefault="00E21FE8" w:rsidP="00F267AF">
      <w:pPr>
        <w:pStyle w:val="Geenafstand"/>
        <w:numPr>
          <w:ilvl w:val="0"/>
          <w:numId w:val="24"/>
        </w:numPr>
        <w:rPr>
          <w:rFonts w:ascii="RijksoverheidSansHeading" w:hAnsi="RijksoverheidSansHeading"/>
          <w:sz w:val="20"/>
          <w:szCs w:val="20"/>
        </w:rPr>
      </w:pPr>
      <w:r w:rsidRPr="00141752">
        <w:rPr>
          <w:rFonts w:ascii="RijksoverheidSansHeading" w:hAnsi="RijksoverheidSansHeading"/>
          <w:sz w:val="20"/>
          <w:szCs w:val="20"/>
        </w:rPr>
        <w:t>wordt vastgesteld welke sollicitanten wel of niet doorgaan in het sollicitatieproces.</w:t>
      </w:r>
    </w:p>
    <w:p w14:paraId="23064831" w14:textId="77777777" w:rsidR="00E21FE8" w:rsidRPr="00141752" w:rsidRDefault="00E21FE8" w:rsidP="00E21FE8">
      <w:pPr>
        <w:pStyle w:val="Geenafstand"/>
        <w:rPr>
          <w:rFonts w:ascii="RijksoverheidSansHeading" w:hAnsi="RijksoverheidSansHeading"/>
          <w:sz w:val="20"/>
          <w:szCs w:val="20"/>
        </w:rPr>
      </w:pPr>
      <w:r w:rsidRPr="00141752">
        <w:rPr>
          <w:rFonts w:ascii="RijksoverheidSansHeading" w:hAnsi="RijksoverheidSansHeading"/>
          <w:sz w:val="20"/>
          <w:szCs w:val="20"/>
        </w:rPr>
        <w:t>De test bestaat ten minste uit de volgende componenten:</w:t>
      </w:r>
    </w:p>
    <w:p w14:paraId="430C3334" w14:textId="77777777" w:rsidR="00E21FE8" w:rsidRPr="00141752" w:rsidRDefault="00E21FE8" w:rsidP="00F267AF">
      <w:pPr>
        <w:pStyle w:val="Geenafstand"/>
        <w:numPr>
          <w:ilvl w:val="0"/>
          <w:numId w:val="25"/>
        </w:numPr>
        <w:rPr>
          <w:rFonts w:ascii="RijksoverheidSansHeading" w:hAnsi="RijksoverheidSansHeading"/>
          <w:sz w:val="20"/>
          <w:szCs w:val="20"/>
        </w:rPr>
      </w:pPr>
      <w:r w:rsidRPr="00141752">
        <w:rPr>
          <w:rFonts w:ascii="RijksoverheidSansHeading" w:hAnsi="RijksoverheidSansHeading"/>
          <w:sz w:val="20"/>
          <w:szCs w:val="20"/>
        </w:rPr>
        <w:t>cognitieve capaciteiten;</w:t>
      </w:r>
    </w:p>
    <w:p w14:paraId="46151C98" w14:textId="77777777" w:rsidR="00E21FE8" w:rsidRPr="00141752" w:rsidRDefault="00E21FE8" w:rsidP="00F267AF">
      <w:pPr>
        <w:pStyle w:val="Geenafstand"/>
        <w:numPr>
          <w:ilvl w:val="0"/>
          <w:numId w:val="25"/>
        </w:numPr>
        <w:rPr>
          <w:rFonts w:ascii="RijksoverheidSansHeading" w:hAnsi="RijksoverheidSansHeading"/>
          <w:sz w:val="20"/>
          <w:szCs w:val="20"/>
        </w:rPr>
      </w:pPr>
      <w:r w:rsidRPr="00141752">
        <w:rPr>
          <w:rFonts w:ascii="RijksoverheidSansHeading" w:hAnsi="RijksoverheidSansHeading"/>
          <w:sz w:val="20"/>
          <w:szCs w:val="20"/>
        </w:rPr>
        <w:t>persoonlijkheidskenmerken.</w:t>
      </w:r>
    </w:p>
    <w:p w14:paraId="1A4F2F15" w14:textId="77777777" w:rsidR="00BE7569" w:rsidRDefault="00BE7569" w:rsidP="00E21FE8">
      <w:pPr>
        <w:pStyle w:val="Geenafstand"/>
        <w:rPr>
          <w:rFonts w:ascii="RijksoverheidSansHeading" w:hAnsi="RijksoverheidSansHeading"/>
          <w:sz w:val="20"/>
          <w:szCs w:val="20"/>
        </w:rPr>
      </w:pPr>
    </w:p>
    <w:p w14:paraId="32F6D0BB" w14:textId="7F04F9B0" w:rsidR="00E21FE8" w:rsidRPr="00E21FE8" w:rsidRDefault="00BE7569" w:rsidP="00E21FE8">
      <w:pPr>
        <w:pStyle w:val="Geenafstand"/>
        <w:rPr>
          <w:rFonts w:ascii="RijksoverheidSansHeading" w:hAnsi="RijksoverheidSansHeading"/>
          <w:sz w:val="20"/>
          <w:szCs w:val="20"/>
        </w:rPr>
      </w:pPr>
      <w:r>
        <w:rPr>
          <w:rFonts w:ascii="RijksoverheidSansHeading" w:hAnsi="RijksoverheidSansHeading"/>
          <w:sz w:val="20"/>
          <w:szCs w:val="20"/>
        </w:rPr>
        <w:t xml:space="preserve">Gezien er verschillende soorten preselectie middelen bestaat op de markt met verschillende componenten, wilt Opdrachtgever ruimte bieden om één (1) extra component toe te voegen die bijdraagt </w:t>
      </w:r>
      <w:r w:rsidR="00E21FE8" w:rsidRPr="00141752">
        <w:rPr>
          <w:rFonts w:ascii="RijksoverheidSansHeading" w:hAnsi="RijksoverheidSansHeading"/>
          <w:sz w:val="20"/>
          <w:szCs w:val="20"/>
        </w:rPr>
        <w:t>aan een betere voorspelling van de fit</w:t>
      </w:r>
      <w:r>
        <w:rPr>
          <w:rFonts w:ascii="RijksoverheidSansHeading" w:hAnsi="RijksoverheidSansHeading"/>
          <w:sz w:val="20"/>
          <w:szCs w:val="20"/>
        </w:rPr>
        <w:t xml:space="preserve"> (zie hiervoor ook paragraaf 4.2, wens 2 – Preselectietest)</w:t>
      </w:r>
      <w:r w:rsidR="00E21FE8" w:rsidRPr="00141752">
        <w:rPr>
          <w:rFonts w:ascii="RijksoverheidSansHeading" w:hAnsi="RijksoverheidSansHeading"/>
          <w:sz w:val="20"/>
          <w:szCs w:val="20"/>
        </w:rPr>
        <w:t>.</w:t>
      </w:r>
    </w:p>
    <w:p w14:paraId="41B263C9" w14:textId="77777777" w:rsidR="00E21FE8" w:rsidRPr="00141752" w:rsidRDefault="00E21FE8" w:rsidP="00E21FE8">
      <w:pPr>
        <w:pStyle w:val="Geenafstand"/>
        <w:rPr>
          <w:rFonts w:ascii="RijksoverheidSansHeading" w:hAnsi="RijksoverheidSansHeading"/>
          <w:sz w:val="20"/>
          <w:szCs w:val="20"/>
        </w:rPr>
      </w:pPr>
    </w:p>
    <w:p w14:paraId="73AAE54A" w14:textId="7A251C96" w:rsidR="00E21FE8" w:rsidRPr="00141752" w:rsidRDefault="00E21FE8" w:rsidP="00E21FE8">
      <w:pPr>
        <w:pStyle w:val="Geenafstand"/>
        <w:rPr>
          <w:rFonts w:ascii="RijksoverheidSansHeading" w:hAnsi="RijksoverheidSansHeading"/>
          <w:sz w:val="20"/>
          <w:szCs w:val="20"/>
        </w:rPr>
      </w:pPr>
      <w:r w:rsidRPr="00141752">
        <w:rPr>
          <w:rFonts w:ascii="RijksoverheidSansHeading" w:hAnsi="RijksoverheidSansHeading"/>
          <w:b/>
          <w:bCs/>
          <w:sz w:val="20"/>
          <w:szCs w:val="20"/>
        </w:rPr>
        <w:t xml:space="preserve">Profielen en </w:t>
      </w:r>
      <w:r w:rsidR="004F2D01">
        <w:rPr>
          <w:rFonts w:ascii="RijksoverheidSansHeading" w:hAnsi="RijksoverheidSansHeading"/>
          <w:b/>
          <w:bCs/>
          <w:sz w:val="20"/>
          <w:szCs w:val="20"/>
        </w:rPr>
        <w:t>deelnemer</w:t>
      </w:r>
      <w:r w:rsidRPr="00141752">
        <w:rPr>
          <w:rFonts w:ascii="RijksoverheidSansHeading" w:hAnsi="RijksoverheidSansHeading"/>
          <w:b/>
          <w:bCs/>
          <w:sz w:val="20"/>
          <w:szCs w:val="20"/>
        </w:rPr>
        <w:t>servaring</w:t>
      </w:r>
    </w:p>
    <w:p w14:paraId="7E2B4ED3" w14:textId="1CCACC0F" w:rsidR="00E21FE8" w:rsidRPr="00141752" w:rsidRDefault="00E21FE8" w:rsidP="00E21FE8">
      <w:pPr>
        <w:pStyle w:val="Geenafstand"/>
        <w:rPr>
          <w:rFonts w:ascii="RijksoverheidSansHeading" w:hAnsi="RijksoverheidSansHeading"/>
          <w:sz w:val="20"/>
          <w:szCs w:val="20"/>
        </w:rPr>
      </w:pPr>
      <w:r w:rsidRPr="00141752">
        <w:rPr>
          <w:rFonts w:ascii="RijksoverheidSansHeading" w:hAnsi="RijksoverheidSansHeading"/>
          <w:sz w:val="20"/>
          <w:szCs w:val="20"/>
        </w:rPr>
        <w:t>Het is wenselijk om meerdere organisatieprofielen te kunnen opstellen.</w:t>
      </w:r>
      <w:r w:rsidRPr="00141752">
        <w:rPr>
          <w:rFonts w:ascii="RijksoverheidSansHeading" w:hAnsi="RijksoverheidSansHeading"/>
          <w:sz w:val="20"/>
          <w:szCs w:val="20"/>
        </w:rPr>
        <w:br/>
        <w:t xml:space="preserve">Daarnaast is de </w:t>
      </w:r>
      <w:r w:rsidR="004F2D01">
        <w:rPr>
          <w:rFonts w:ascii="RijksoverheidSansHeading" w:hAnsi="RijksoverheidSansHeading"/>
          <w:sz w:val="20"/>
          <w:szCs w:val="20"/>
        </w:rPr>
        <w:t>deelnemer</w:t>
      </w:r>
      <w:r w:rsidRPr="00141752">
        <w:rPr>
          <w:rFonts w:ascii="RijksoverheidSansHeading" w:hAnsi="RijksoverheidSansHeading"/>
          <w:sz w:val="20"/>
          <w:szCs w:val="20"/>
        </w:rPr>
        <w:t>servaring van groot belang:</w:t>
      </w:r>
    </w:p>
    <w:p w14:paraId="5E7BFA19" w14:textId="77777777" w:rsidR="00E21FE8" w:rsidRPr="00141752" w:rsidRDefault="00E21FE8" w:rsidP="00F267AF">
      <w:pPr>
        <w:pStyle w:val="Geenafstand"/>
        <w:numPr>
          <w:ilvl w:val="0"/>
          <w:numId w:val="26"/>
        </w:numPr>
        <w:rPr>
          <w:rFonts w:ascii="RijksoverheidSansHeading" w:hAnsi="RijksoverheidSansHeading"/>
          <w:sz w:val="20"/>
          <w:szCs w:val="20"/>
        </w:rPr>
      </w:pPr>
      <w:r w:rsidRPr="00141752">
        <w:rPr>
          <w:rFonts w:ascii="RijksoverheidSansHeading" w:hAnsi="RijksoverheidSansHeading"/>
          <w:sz w:val="20"/>
          <w:szCs w:val="20"/>
        </w:rPr>
        <w:t>de afnameduur moet behapbaar zijn;</w:t>
      </w:r>
    </w:p>
    <w:p w14:paraId="55367E40" w14:textId="77777777" w:rsidR="00E21FE8" w:rsidRPr="00E21FE8" w:rsidRDefault="00E21FE8" w:rsidP="00F267AF">
      <w:pPr>
        <w:pStyle w:val="Geenafstand"/>
        <w:numPr>
          <w:ilvl w:val="0"/>
          <w:numId w:val="26"/>
        </w:numPr>
        <w:rPr>
          <w:rFonts w:ascii="RijksoverheidSansHeading" w:hAnsi="RijksoverheidSansHeading"/>
          <w:sz w:val="20"/>
          <w:szCs w:val="20"/>
        </w:rPr>
      </w:pPr>
      <w:r w:rsidRPr="00141752">
        <w:rPr>
          <w:rFonts w:ascii="RijksoverheidSansHeading" w:hAnsi="RijksoverheidSansHeading"/>
          <w:sz w:val="20"/>
          <w:szCs w:val="20"/>
        </w:rPr>
        <w:t>de test moet toegankelijk en gebruiksvriendelijk zijn voor kandidaten.</w:t>
      </w:r>
    </w:p>
    <w:p w14:paraId="2696500B" w14:textId="77777777" w:rsidR="00E21FE8" w:rsidRPr="00141752" w:rsidRDefault="00E21FE8" w:rsidP="00E21FE8">
      <w:pPr>
        <w:pStyle w:val="Geenafstand"/>
        <w:ind w:left="720"/>
        <w:rPr>
          <w:rFonts w:ascii="RijksoverheidSansHeading" w:hAnsi="RijksoverheidSansHeading"/>
          <w:sz w:val="20"/>
          <w:szCs w:val="20"/>
        </w:rPr>
      </w:pPr>
    </w:p>
    <w:p w14:paraId="6674FD87" w14:textId="1A4CDFEE" w:rsidR="00B200DF" w:rsidRDefault="00B200DF" w:rsidP="00405637">
      <w:pPr>
        <w:pStyle w:val="Geenafstand"/>
        <w:rPr>
          <w:rFonts w:ascii="RijksoverheidSansHeading" w:hAnsi="RijksoverheidSansHeading"/>
          <w:sz w:val="20"/>
          <w:szCs w:val="20"/>
          <w:u w:val="single"/>
        </w:rPr>
      </w:pPr>
      <w:r w:rsidRPr="00B200DF">
        <w:rPr>
          <w:rFonts w:ascii="RijksoverheidSansHeading" w:hAnsi="RijksoverheidSansHeading"/>
          <w:b/>
          <w:bCs/>
          <w:sz w:val="20"/>
          <w:szCs w:val="20"/>
          <w:u w:val="single"/>
        </w:rPr>
        <w:t xml:space="preserve">3. </w:t>
      </w:r>
      <w:r w:rsidR="00363F86" w:rsidRPr="00B200DF">
        <w:rPr>
          <w:rFonts w:ascii="RijksoverheidSansHeading" w:hAnsi="RijksoverheidSansHeading"/>
          <w:b/>
          <w:bCs/>
          <w:sz w:val="20"/>
          <w:szCs w:val="20"/>
          <w:u w:val="single"/>
        </w:rPr>
        <w:t xml:space="preserve">Implementatie </w:t>
      </w:r>
    </w:p>
    <w:p w14:paraId="72C0584A" w14:textId="7CA4A0C2" w:rsidR="00405637" w:rsidRDefault="00731965" w:rsidP="00405637">
      <w:pPr>
        <w:pStyle w:val="Geenafstand"/>
        <w:rPr>
          <w:rFonts w:ascii="RijksoverheidSansHeading" w:hAnsi="RijksoverheidSansHeading"/>
          <w:sz w:val="20"/>
          <w:szCs w:val="20"/>
        </w:rPr>
      </w:pPr>
      <w:r>
        <w:rPr>
          <w:rFonts w:ascii="RijksoverheidSansHeading" w:hAnsi="RijksoverheidSansHeading"/>
          <w:sz w:val="20"/>
          <w:szCs w:val="20"/>
        </w:rPr>
        <w:t>De implementatie is het derde onderdeel van de Opdracht en bestaat uit twee (2) soorten implementatie</w:t>
      </w:r>
      <w:r w:rsidR="00F22E36">
        <w:rPr>
          <w:rFonts w:ascii="RijksoverheidSansHeading" w:hAnsi="RijksoverheidSansHeading"/>
          <w:sz w:val="20"/>
          <w:szCs w:val="20"/>
        </w:rPr>
        <w:t>: de technische implementatie en de inhoudelijke implementatie.</w:t>
      </w:r>
    </w:p>
    <w:p w14:paraId="7C389483" w14:textId="77777777" w:rsidR="00F22E36" w:rsidRDefault="00F22E36" w:rsidP="00405637">
      <w:pPr>
        <w:pStyle w:val="Geenafstand"/>
        <w:rPr>
          <w:rFonts w:ascii="RijksoverheidSansHeading" w:hAnsi="RijksoverheidSansHeading"/>
          <w:sz w:val="20"/>
          <w:szCs w:val="20"/>
        </w:rPr>
      </w:pPr>
    </w:p>
    <w:p w14:paraId="0908FE26" w14:textId="7671FC4B" w:rsidR="00F22E36" w:rsidRDefault="00F22E36" w:rsidP="00405637">
      <w:pPr>
        <w:pStyle w:val="Geenafstand"/>
        <w:rPr>
          <w:rFonts w:ascii="RijksoverheidSansHeading" w:hAnsi="RijksoverheidSansHeading"/>
          <w:sz w:val="20"/>
          <w:szCs w:val="20"/>
          <w:u w:val="single"/>
        </w:rPr>
      </w:pPr>
      <w:r>
        <w:rPr>
          <w:rFonts w:ascii="RijksoverheidSansHeading" w:hAnsi="RijksoverheidSansHeading"/>
          <w:sz w:val="20"/>
          <w:szCs w:val="20"/>
          <w:u w:val="single"/>
        </w:rPr>
        <w:t>Technische implementatie</w:t>
      </w:r>
    </w:p>
    <w:p w14:paraId="7461FF2E" w14:textId="77777777" w:rsidR="00657626" w:rsidRDefault="00067E6B" w:rsidP="004810D6">
      <w:pPr>
        <w:pStyle w:val="Geenafstand"/>
        <w:rPr>
          <w:rFonts w:ascii="RijksoverheidSansHeading" w:hAnsi="RijksoverheidSansHeading"/>
          <w:sz w:val="20"/>
          <w:szCs w:val="20"/>
        </w:rPr>
      </w:pPr>
      <w:r>
        <w:rPr>
          <w:rFonts w:ascii="RijksoverheidSansHeading" w:hAnsi="RijksoverheidSansHeading"/>
          <w:sz w:val="20"/>
          <w:szCs w:val="20"/>
        </w:rPr>
        <w:t xml:space="preserve">De technische implementatie </w:t>
      </w:r>
      <w:r w:rsidR="00413296">
        <w:rPr>
          <w:rFonts w:ascii="RijksoverheidSansHeading" w:hAnsi="RijksoverheidSansHeading"/>
          <w:sz w:val="20"/>
          <w:szCs w:val="20"/>
        </w:rPr>
        <w:t xml:space="preserve">betreft het krijgen van zowel de CCT als de PST in het assessmentportaal </w:t>
      </w:r>
      <w:r w:rsidR="008B2E19">
        <w:rPr>
          <w:rFonts w:ascii="RijksoverheidSansHeading" w:hAnsi="RijksoverheidSansHeading"/>
          <w:sz w:val="20"/>
          <w:szCs w:val="20"/>
        </w:rPr>
        <w:t>door middel van een API-koppeling</w:t>
      </w:r>
      <w:r w:rsidR="00413296">
        <w:rPr>
          <w:rFonts w:ascii="RijksoverheidSansHeading" w:hAnsi="RijksoverheidSansHeading"/>
          <w:sz w:val="20"/>
          <w:szCs w:val="20"/>
        </w:rPr>
        <w:t xml:space="preserve">. </w:t>
      </w:r>
      <w:r w:rsidR="004810D6">
        <w:rPr>
          <w:rFonts w:ascii="RijksoverheidSansHeading" w:hAnsi="RijksoverheidSansHeading"/>
          <w:sz w:val="20"/>
          <w:szCs w:val="20"/>
        </w:rPr>
        <w:t xml:space="preserve"> </w:t>
      </w:r>
    </w:p>
    <w:p w14:paraId="5E4B26CA" w14:textId="77777777" w:rsidR="00657626" w:rsidRDefault="00657626" w:rsidP="004810D6">
      <w:pPr>
        <w:pStyle w:val="Geenafstand"/>
        <w:rPr>
          <w:rFonts w:ascii="RijksoverheidSansHeading" w:hAnsi="RijksoverheidSansHeading"/>
          <w:sz w:val="20"/>
          <w:szCs w:val="20"/>
        </w:rPr>
      </w:pPr>
    </w:p>
    <w:p w14:paraId="7F18F649" w14:textId="64031F57" w:rsidR="004810D6" w:rsidRPr="00141752" w:rsidRDefault="00657626" w:rsidP="004810D6">
      <w:pPr>
        <w:pStyle w:val="Geenafstand"/>
        <w:rPr>
          <w:rFonts w:ascii="RijksoverheidSansHeading" w:hAnsi="RijksoverheidSansHeading"/>
          <w:sz w:val="20"/>
          <w:szCs w:val="20"/>
        </w:rPr>
      </w:pPr>
      <w:r>
        <w:rPr>
          <w:rFonts w:ascii="RijksoverheidSansHeading" w:hAnsi="RijksoverheidSansHeading"/>
          <w:sz w:val="20"/>
          <w:szCs w:val="20"/>
        </w:rPr>
        <w:t xml:space="preserve">Voor de </w:t>
      </w:r>
      <w:r w:rsidR="004810D6" w:rsidRPr="00141752">
        <w:rPr>
          <w:rFonts w:ascii="RijksoverheidSansHeading" w:hAnsi="RijksoverheidSansHeading"/>
          <w:sz w:val="20"/>
          <w:szCs w:val="20"/>
        </w:rPr>
        <w:t xml:space="preserve">CCT </w:t>
      </w:r>
      <w:r w:rsidR="003A677A">
        <w:rPr>
          <w:rFonts w:ascii="RijksoverheidSansHeading" w:hAnsi="RijksoverheidSansHeading"/>
          <w:sz w:val="20"/>
          <w:szCs w:val="20"/>
        </w:rPr>
        <w:t xml:space="preserve">en PST </w:t>
      </w:r>
      <w:r>
        <w:rPr>
          <w:rFonts w:ascii="RijksoverheidSansHeading" w:hAnsi="RijksoverheidSansHeading"/>
          <w:sz w:val="20"/>
          <w:szCs w:val="20"/>
        </w:rPr>
        <w:t xml:space="preserve">geldt dat het </w:t>
      </w:r>
      <w:r w:rsidR="004810D6" w:rsidRPr="00141752">
        <w:rPr>
          <w:rFonts w:ascii="RijksoverheidSansHeading" w:hAnsi="RijksoverheidSansHeading"/>
          <w:sz w:val="20"/>
          <w:szCs w:val="20"/>
        </w:rPr>
        <w:t>wordt afgenomen via het bestaande assessmentportaal van de huidige leverancier (</w:t>
      </w:r>
      <w:proofErr w:type="spellStart"/>
      <w:r w:rsidR="004810D6" w:rsidRPr="00141752">
        <w:rPr>
          <w:rFonts w:ascii="RijksoverheidSansHeading" w:hAnsi="RijksoverheidSansHeading"/>
          <w:sz w:val="20"/>
          <w:szCs w:val="20"/>
        </w:rPr>
        <w:t>Assessio</w:t>
      </w:r>
      <w:proofErr w:type="spellEnd"/>
      <w:r w:rsidR="004810D6" w:rsidRPr="00141752">
        <w:rPr>
          <w:rFonts w:ascii="RijksoverheidSansHeading" w:hAnsi="RijksoverheidSansHeading"/>
          <w:sz w:val="20"/>
          <w:szCs w:val="20"/>
        </w:rPr>
        <w:t xml:space="preserve"> </w:t>
      </w:r>
      <w:proofErr w:type="spellStart"/>
      <w:r w:rsidR="004810D6" w:rsidRPr="00141752">
        <w:rPr>
          <w:rFonts w:ascii="RijksoverheidSansHeading" w:hAnsi="RijksoverheidSansHeading"/>
          <w:sz w:val="20"/>
          <w:szCs w:val="20"/>
        </w:rPr>
        <w:t>Bloom</w:t>
      </w:r>
      <w:proofErr w:type="spellEnd"/>
      <w:r w:rsidR="004810D6" w:rsidRPr="00141752">
        <w:rPr>
          <w:rFonts w:ascii="RijksoverheidSansHeading" w:hAnsi="RijksoverheidSansHeading"/>
          <w:sz w:val="20"/>
          <w:szCs w:val="20"/>
        </w:rPr>
        <w:t>), zodat de deelnemer alle benodigde tests vanuit één platform kan uitvoeren.</w:t>
      </w:r>
    </w:p>
    <w:p w14:paraId="7BAD4308" w14:textId="77777777" w:rsidR="004810D6" w:rsidRPr="00141752" w:rsidRDefault="004810D6" w:rsidP="004810D6">
      <w:pPr>
        <w:pStyle w:val="Geenafstand"/>
        <w:rPr>
          <w:rFonts w:ascii="RijksoverheidSansHeading" w:hAnsi="RijksoverheidSansHeading"/>
          <w:sz w:val="20"/>
          <w:szCs w:val="20"/>
        </w:rPr>
      </w:pPr>
      <w:r w:rsidRPr="00141752">
        <w:rPr>
          <w:rFonts w:ascii="RijksoverheidSansHeading" w:hAnsi="RijksoverheidSansHeading"/>
          <w:sz w:val="20"/>
          <w:szCs w:val="20"/>
        </w:rPr>
        <w:t>De werkwijze is als volgt:</w:t>
      </w:r>
    </w:p>
    <w:p w14:paraId="40F17521" w14:textId="58C1CD6A" w:rsidR="004810D6" w:rsidRPr="00141752" w:rsidRDefault="004810D6" w:rsidP="004810D6">
      <w:pPr>
        <w:pStyle w:val="Geenafstand"/>
        <w:numPr>
          <w:ilvl w:val="0"/>
          <w:numId w:val="23"/>
        </w:numPr>
        <w:rPr>
          <w:rFonts w:ascii="RijksoverheidSansHeading" w:hAnsi="RijksoverheidSansHeading"/>
          <w:sz w:val="20"/>
          <w:szCs w:val="20"/>
        </w:rPr>
      </w:pPr>
      <w:r w:rsidRPr="00141752">
        <w:rPr>
          <w:rFonts w:ascii="RijksoverheidSansHeading" w:hAnsi="RijksoverheidSansHeading"/>
          <w:sz w:val="20"/>
          <w:szCs w:val="20"/>
        </w:rPr>
        <w:t xml:space="preserve">De CCT </w:t>
      </w:r>
      <w:r w:rsidR="008772C4">
        <w:rPr>
          <w:rFonts w:ascii="RijksoverheidSansHeading" w:hAnsi="RijksoverheidSansHeading"/>
          <w:sz w:val="20"/>
          <w:szCs w:val="20"/>
        </w:rPr>
        <w:t xml:space="preserve">en PST </w:t>
      </w:r>
      <w:r w:rsidRPr="00141752">
        <w:rPr>
          <w:rFonts w:ascii="RijksoverheidSansHeading" w:hAnsi="RijksoverheidSansHeading"/>
          <w:sz w:val="20"/>
          <w:szCs w:val="20"/>
        </w:rPr>
        <w:t>word</w:t>
      </w:r>
      <w:r w:rsidR="008772C4">
        <w:rPr>
          <w:rFonts w:ascii="RijksoverheidSansHeading" w:hAnsi="RijksoverheidSansHeading"/>
          <w:sz w:val="20"/>
          <w:szCs w:val="20"/>
        </w:rPr>
        <w:t>en</w:t>
      </w:r>
      <w:r w:rsidRPr="00141752">
        <w:rPr>
          <w:rFonts w:ascii="RijksoverheidSansHeading" w:hAnsi="RijksoverheidSansHeading"/>
          <w:sz w:val="20"/>
          <w:szCs w:val="20"/>
        </w:rPr>
        <w:t xml:space="preserve"> ingekocht bij de </w:t>
      </w:r>
      <w:r>
        <w:rPr>
          <w:rFonts w:ascii="RijksoverheidSansHeading" w:hAnsi="RijksoverheidSansHeading"/>
          <w:sz w:val="20"/>
          <w:szCs w:val="20"/>
        </w:rPr>
        <w:t>dienstverlener die de Opdracht gegund krijgt (Opdrachtnemer)</w:t>
      </w:r>
      <w:r w:rsidRPr="00141752">
        <w:rPr>
          <w:rFonts w:ascii="RijksoverheidSansHeading" w:hAnsi="RijksoverheidSansHeading"/>
          <w:sz w:val="20"/>
          <w:szCs w:val="20"/>
        </w:rPr>
        <w:t>.</w:t>
      </w:r>
    </w:p>
    <w:p w14:paraId="0A274A22" w14:textId="46649DC1" w:rsidR="004810D6" w:rsidRPr="00141752" w:rsidRDefault="004810D6" w:rsidP="004810D6">
      <w:pPr>
        <w:pStyle w:val="Geenafstand"/>
        <w:numPr>
          <w:ilvl w:val="0"/>
          <w:numId w:val="23"/>
        </w:numPr>
        <w:rPr>
          <w:rFonts w:ascii="RijksoverheidSansHeading" w:hAnsi="RijksoverheidSansHeading"/>
          <w:sz w:val="20"/>
          <w:szCs w:val="20"/>
        </w:rPr>
      </w:pPr>
      <w:r w:rsidRPr="00141752">
        <w:rPr>
          <w:rFonts w:ascii="RijksoverheidSansHeading" w:hAnsi="RijksoverheidSansHeading"/>
          <w:sz w:val="20"/>
          <w:szCs w:val="20"/>
        </w:rPr>
        <w:t xml:space="preserve">De CCT </w:t>
      </w:r>
      <w:r w:rsidR="008772C4">
        <w:rPr>
          <w:rFonts w:ascii="RijksoverheidSansHeading" w:hAnsi="RijksoverheidSansHeading"/>
          <w:sz w:val="20"/>
          <w:szCs w:val="20"/>
        </w:rPr>
        <w:t xml:space="preserve">en PST </w:t>
      </w:r>
      <w:r w:rsidRPr="00141752">
        <w:rPr>
          <w:rFonts w:ascii="RijksoverheidSansHeading" w:hAnsi="RijksoverheidSansHeading"/>
          <w:sz w:val="20"/>
          <w:szCs w:val="20"/>
        </w:rPr>
        <w:t>word</w:t>
      </w:r>
      <w:r w:rsidR="008772C4">
        <w:rPr>
          <w:rFonts w:ascii="RijksoverheidSansHeading" w:hAnsi="RijksoverheidSansHeading"/>
          <w:sz w:val="20"/>
          <w:szCs w:val="20"/>
        </w:rPr>
        <w:t>en</w:t>
      </w:r>
      <w:r w:rsidRPr="00141752">
        <w:rPr>
          <w:rFonts w:ascii="RijksoverheidSansHeading" w:hAnsi="RijksoverheidSansHeading"/>
          <w:sz w:val="20"/>
          <w:szCs w:val="20"/>
        </w:rPr>
        <w:t xml:space="preserve"> technisch gekoppeld aan het assessmentportaal van </w:t>
      </w:r>
      <w:proofErr w:type="spellStart"/>
      <w:r w:rsidRPr="00141752">
        <w:rPr>
          <w:rFonts w:ascii="RijksoverheidSansHeading" w:hAnsi="RijksoverheidSansHeading"/>
          <w:sz w:val="20"/>
          <w:szCs w:val="20"/>
        </w:rPr>
        <w:t>Assessio</w:t>
      </w:r>
      <w:proofErr w:type="spellEnd"/>
      <w:r w:rsidRPr="00141752">
        <w:rPr>
          <w:rFonts w:ascii="RijksoverheidSansHeading" w:hAnsi="RijksoverheidSansHeading"/>
          <w:sz w:val="20"/>
          <w:szCs w:val="20"/>
        </w:rPr>
        <w:t xml:space="preserve"> </w:t>
      </w:r>
      <w:proofErr w:type="spellStart"/>
      <w:r w:rsidRPr="00141752">
        <w:rPr>
          <w:rFonts w:ascii="RijksoverheidSansHeading" w:hAnsi="RijksoverheidSansHeading"/>
          <w:sz w:val="20"/>
          <w:szCs w:val="20"/>
        </w:rPr>
        <w:t>Bloom</w:t>
      </w:r>
      <w:proofErr w:type="spellEnd"/>
      <w:r w:rsidRPr="00141752">
        <w:rPr>
          <w:rFonts w:ascii="RijksoverheidSansHeading" w:hAnsi="RijksoverheidSansHeading"/>
          <w:sz w:val="20"/>
          <w:szCs w:val="20"/>
        </w:rPr>
        <w:t xml:space="preserve"> via een Application Programming Interface (API).</w:t>
      </w:r>
    </w:p>
    <w:p w14:paraId="2053B758" w14:textId="77777777" w:rsidR="004810D6" w:rsidRPr="00141752" w:rsidRDefault="004810D6" w:rsidP="004810D6">
      <w:pPr>
        <w:pStyle w:val="Geenafstand"/>
        <w:numPr>
          <w:ilvl w:val="0"/>
          <w:numId w:val="23"/>
        </w:numPr>
        <w:rPr>
          <w:rFonts w:ascii="RijksoverheidSansHeading" w:hAnsi="RijksoverheidSansHeading"/>
          <w:sz w:val="20"/>
          <w:szCs w:val="20"/>
        </w:rPr>
      </w:pPr>
      <w:r w:rsidRPr="00141752">
        <w:rPr>
          <w:rFonts w:ascii="RijksoverheidSansHeading" w:hAnsi="RijksoverheidSansHeading"/>
          <w:sz w:val="20"/>
          <w:szCs w:val="20"/>
        </w:rPr>
        <w:t xml:space="preserve">De deelnemer maakt gebruik van een single </w:t>
      </w:r>
      <w:proofErr w:type="spellStart"/>
      <w:r w:rsidRPr="00141752">
        <w:rPr>
          <w:rFonts w:ascii="RijksoverheidSansHeading" w:hAnsi="RijksoverheidSansHeading"/>
          <w:sz w:val="20"/>
          <w:szCs w:val="20"/>
        </w:rPr>
        <w:t>sign</w:t>
      </w:r>
      <w:proofErr w:type="spellEnd"/>
      <w:r w:rsidRPr="00141752">
        <w:rPr>
          <w:rFonts w:ascii="RijksoverheidSansHeading" w:hAnsi="RijksoverheidSansHeading"/>
          <w:sz w:val="20"/>
          <w:szCs w:val="20"/>
        </w:rPr>
        <w:noBreakHyphen/>
        <w:t>on en hoeft slechts één login aan te maken voor het assessmentportaal.</w:t>
      </w:r>
    </w:p>
    <w:p w14:paraId="46AD7F43" w14:textId="77777777" w:rsidR="004810D6" w:rsidRPr="00141752" w:rsidRDefault="004810D6" w:rsidP="004810D6">
      <w:pPr>
        <w:pStyle w:val="Geenafstand"/>
        <w:numPr>
          <w:ilvl w:val="0"/>
          <w:numId w:val="23"/>
        </w:numPr>
        <w:rPr>
          <w:rFonts w:ascii="RijksoverheidSansHeading" w:hAnsi="RijksoverheidSansHeading"/>
          <w:sz w:val="20"/>
          <w:szCs w:val="20"/>
        </w:rPr>
      </w:pPr>
      <w:r w:rsidRPr="00141752">
        <w:rPr>
          <w:rFonts w:ascii="RijksoverheidSansHeading" w:hAnsi="RijksoverheidSansHeading"/>
          <w:sz w:val="20"/>
          <w:szCs w:val="20"/>
        </w:rPr>
        <w:t>Binnen het assessmentportaal beschikt de deelnemer over een eigen portfolio/dossier.</w:t>
      </w:r>
    </w:p>
    <w:p w14:paraId="08F81472" w14:textId="77777777" w:rsidR="004810D6" w:rsidRPr="00141752" w:rsidRDefault="004810D6" w:rsidP="004810D6">
      <w:pPr>
        <w:pStyle w:val="Geenafstand"/>
        <w:numPr>
          <w:ilvl w:val="0"/>
          <w:numId w:val="23"/>
        </w:numPr>
        <w:rPr>
          <w:rFonts w:ascii="RijksoverheidSansHeading" w:hAnsi="RijksoverheidSansHeading"/>
          <w:sz w:val="20"/>
          <w:szCs w:val="20"/>
        </w:rPr>
      </w:pPr>
      <w:r w:rsidRPr="00141752">
        <w:rPr>
          <w:rFonts w:ascii="RijksoverheidSansHeading" w:hAnsi="RijksoverheidSansHeading"/>
          <w:sz w:val="20"/>
          <w:szCs w:val="20"/>
        </w:rPr>
        <w:t xml:space="preserve">Bij iedere testafname wordt de deelnemer automatisch doorgestuurd naar het testafnameplatform van de </w:t>
      </w:r>
      <w:r>
        <w:rPr>
          <w:rFonts w:ascii="RijksoverheidSansHeading" w:hAnsi="RijksoverheidSansHeading"/>
          <w:sz w:val="20"/>
          <w:szCs w:val="20"/>
        </w:rPr>
        <w:t>Opdrachtnemer</w:t>
      </w:r>
    </w:p>
    <w:p w14:paraId="30350A7E" w14:textId="77777777" w:rsidR="004810D6" w:rsidRPr="00141752" w:rsidRDefault="004810D6" w:rsidP="004810D6">
      <w:pPr>
        <w:pStyle w:val="Geenafstand"/>
        <w:numPr>
          <w:ilvl w:val="0"/>
          <w:numId w:val="23"/>
        </w:numPr>
        <w:rPr>
          <w:rFonts w:ascii="RijksoverheidSansHeading" w:hAnsi="RijksoverheidSansHeading"/>
          <w:sz w:val="20"/>
          <w:szCs w:val="20"/>
        </w:rPr>
      </w:pPr>
      <w:r w:rsidRPr="00141752">
        <w:rPr>
          <w:rFonts w:ascii="RijksoverheidSansHeading" w:hAnsi="RijksoverheidSansHeading"/>
          <w:sz w:val="20"/>
          <w:szCs w:val="20"/>
        </w:rPr>
        <w:t xml:space="preserve">Daarbij worden geen persoonsgegevens of herleidbare gegevens meegestuurd naar de </w:t>
      </w:r>
      <w:r>
        <w:rPr>
          <w:rFonts w:ascii="RijksoverheidSansHeading" w:hAnsi="RijksoverheidSansHeading"/>
          <w:sz w:val="20"/>
          <w:szCs w:val="20"/>
        </w:rPr>
        <w:t>Opdrachtnemer</w:t>
      </w:r>
    </w:p>
    <w:p w14:paraId="7DE05CA3" w14:textId="77777777" w:rsidR="004810D6" w:rsidRPr="00141752" w:rsidRDefault="004810D6" w:rsidP="004810D6">
      <w:pPr>
        <w:pStyle w:val="Geenafstand"/>
        <w:numPr>
          <w:ilvl w:val="0"/>
          <w:numId w:val="23"/>
        </w:numPr>
        <w:rPr>
          <w:rFonts w:ascii="RijksoverheidSansHeading" w:hAnsi="RijksoverheidSansHeading"/>
          <w:sz w:val="20"/>
          <w:szCs w:val="20"/>
        </w:rPr>
      </w:pPr>
      <w:r w:rsidRPr="00141752">
        <w:rPr>
          <w:rFonts w:ascii="RijksoverheidSansHeading" w:hAnsi="RijksoverheidSansHeading"/>
          <w:sz w:val="20"/>
          <w:szCs w:val="20"/>
        </w:rPr>
        <w:t xml:space="preserve">Na afronding van de test wordt het testresultaat automatisch teruggekoppeld en geüpload naar het assessmentportaal van </w:t>
      </w:r>
      <w:proofErr w:type="spellStart"/>
      <w:r w:rsidRPr="00141752">
        <w:rPr>
          <w:rFonts w:ascii="RijksoverheidSansHeading" w:hAnsi="RijksoverheidSansHeading"/>
          <w:sz w:val="20"/>
          <w:szCs w:val="20"/>
        </w:rPr>
        <w:t>Assessio</w:t>
      </w:r>
      <w:proofErr w:type="spellEnd"/>
      <w:r w:rsidRPr="00141752">
        <w:rPr>
          <w:rFonts w:ascii="RijksoverheidSansHeading" w:hAnsi="RijksoverheidSansHeading"/>
          <w:sz w:val="20"/>
          <w:szCs w:val="20"/>
        </w:rPr>
        <w:t xml:space="preserve"> </w:t>
      </w:r>
      <w:proofErr w:type="spellStart"/>
      <w:r w:rsidRPr="00141752">
        <w:rPr>
          <w:rFonts w:ascii="RijksoverheidSansHeading" w:hAnsi="RijksoverheidSansHeading"/>
          <w:sz w:val="20"/>
          <w:szCs w:val="20"/>
        </w:rPr>
        <w:t>Bloom</w:t>
      </w:r>
      <w:proofErr w:type="spellEnd"/>
      <w:r w:rsidRPr="00141752">
        <w:rPr>
          <w:rFonts w:ascii="RijksoverheidSansHeading" w:hAnsi="RijksoverheidSansHeading"/>
          <w:sz w:val="20"/>
          <w:szCs w:val="20"/>
        </w:rPr>
        <w:t>.</w:t>
      </w:r>
    </w:p>
    <w:p w14:paraId="234EC364" w14:textId="77777777" w:rsidR="004810D6" w:rsidRPr="00141752" w:rsidRDefault="004810D6" w:rsidP="004810D6">
      <w:pPr>
        <w:pStyle w:val="Geenafstand"/>
        <w:numPr>
          <w:ilvl w:val="0"/>
          <w:numId w:val="23"/>
        </w:numPr>
        <w:rPr>
          <w:rFonts w:ascii="RijksoverheidSansHeading" w:hAnsi="RijksoverheidSansHeading"/>
          <w:sz w:val="20"/>
          <w:szCs w:val="20"/>
        </w:rPr>
      </w:pPr>
      <w:r w:rsidRPr="00141752">
        <w:rPr>
          <w:rFonts w:ascii="RijksoverheidSansHeading" w:hAnsi="RijksoverheidSansHeading"/>
          <w:sz w:val="20"/>
          <w:szCs w:val="20"/>
        </w:rPr>
        <w:t xml:space="preserve">Op basis van een unieke code/sleutel, waar uitsluitend </w:t>
      </w:r>
      <w:proofErr w:type="spellStart"/>
      <w:r w:rsidRPr="00141752">
        <w:rPr>
          <w:rFonts w:ascii="RijksoverheidSansHeading" w:hAnsi="RijksoverheidSansHeading"/>
          <w:sz w:val="20"/>
          <w:szCs w:val="20"/>
        </w:rPr>
        <w:t>Assessio</w:t>
      </w:r>
      <w:proofErr w:type="spellEnd"/>
      <w:r w:rsidRPr="00141752">
        <w:rPr>
          <w:rFonts w:ascii="RijksoverheidSansHeading" w:hAnsi="RijksoverheidSansHeading"/>
          <w:sz w:val="20"/>
          <w:szCs w:val="20"/>
        </w:rPr>
        <w:t xml:space="preserve"> </w:t>
      </w:r>
      <w:proofErr w:type="spellStart"/>
      <w:r w:rsidRPr="00141752">
        <w:rPr>
          <w:rFonts w:ascii="RijksoverheidSansHeading" w:hAnsi="RijksoverheidSansHeading"/>
          <w:sz w:val="20"/>
          <w:szCs w:val="20"/>
        </w:rPr>
        <w:t>Bloom</w:t>
      </w:r>
      <w:proofErr w:type="spellEnd"/>
      <w:r w:rsidRPr="00141752">
        <w:rPr>
          <w:rFonts w:ascii="RijksoverheidSansHeading" w:hAnsi="RijksoverheidSansHeading"/>
          <w:sz w:val="20"/>
          <w:szCs w:val="20"/>
        </w:rPr>
        <w:t xml:space="preserve"> over beschikt, wordt het testresultaat aan het juiste dossier gekoppeld.</w:t>
      </w:r>
    </w:p>
    <w:p w14:paraId="37F7E1C4" w14:textId="1FAA95A4" w:rsidR="00F22E36" w:rsidRDefault="00F22E36" w:rsidP="00405637">
      <w:pPr>
        <w:pStyle w:val="Geenafstand"/>
        <w:rPr>
          <w:rFonts w:ascii="RijksoverheidSansHeading" w:hAnsi="RijksoverheidSansHeading"/>
          <w:sz w:val="20"/>
          <w:szCs w:val="20"/>
        </w:rPr>
      </w:pPr>
    </w:p>
    <w:p w14:paraId="13F89727" w14:textId="047C57F0" w:rsidR="00893669" w:rsidRDefault="00893669" w:rsidP="00893669">
      <w:pPr>
        <w:pStyle w:val="Geenafstand"/>
        <w:rPr>
          <w:rFonts w:ascii="RijksoverheidSansHeading" w:hAnsi="RijksoverheidSansHeading"/>
          <w:sz w:val="20"/>
          <w:szCs w:val="20"/>
          <w:u w:val="single"/>
        </w:rPr>
      </w:pPr>
      <w:r>
        <w:rPr>
          <w:rFonts w:ascii="RijksoverheidSansHeading" w:hAnsi="RijksoverheidSansHeading"/>
          <w:sz w:val="20"/>
          <w:szCs w:val="20"/>
          <w:u w:val="single"/>
        </w:rPr>
        <w:t>Inhoudelijke implementatie</w:t>
      </w:r>
    </w:p>
    <w:p w14:paraId="6F82C221" w14:textId="05EA9C4F" w:rsidR="00850183" w:rsidRPr="00C32D28" w:rsidRDefault="00893669" w:rsidP="00C32D28">
      <w:pPr>
        <w:pStyle w:val="Geenafstand"/>
        <w:rPr>
          <w:rFonts w:ascii="RijksoverheidSansHeading" w:hAnsi="RijksoverheidSansHeading"/>
          <w:sz w:val="20"/>
          <w:szCs w:val="20"/>
        </w:rPr>
      </w:pPr>
      <w:r w:rsidRPr="00C32D28">
        <w:rPr>
          <w:rFonts w:ascii="RijksoverheidSansHeading" w:hAnsi="RijksoverheidSansHeading"/>
          <w:sz w:val="20"/>
          <w:szCs w:val="20"/>
        </w:rPr>
        <w:t>A</w:t>
      </w:r>
      <w:r w:rsidR="00363F86" w:rsidRPr="00C32D28">
        <w:rPr>
          <w:rFonts w:ascii="RijksoverheidSansHeading" w:hAnsi="RijksoverheidSansHeading"/>
          <w:sz w:val="20"/>
          <w:szCs w:val="20"/>
        </w:rPr>
        <w:t xml:space="preserve">an de start van de Opdracht </w:t>
      </w:r>
      <w:r w:rsidRPr="00C32D28">
        <w:rPr>
          <w:rFonts w:ascii="RijksoverheidSansHeading" w:hAnsi="RijksoverheidSansHeading"/>
          <w:sz w:val="20"/>
          <w:szCs w:val="20"/>
        </w:rPr>
        <w:t xml:space="preserve">worden in samenspraak tussen Opdrachtgever en Opdrachtnemer bepaald </w:t>
      </w:r>
      <w:r w:rsidR="00363F86" w:rsidRPr="00C32D28">
        <w:rPr>
          <w:rFonts w:ascii="RijksoverheidSansHeading" w:hAnsi="RijksoverheidSansHeading"/>
          <w:sz w:val="20"/>
          <w:szCs w:val="20"/>
        </w:rPr>
        <w:t xml:space="preserve">welke profielen bij de PST gemaakt gaan worden. </w:t>
      </w:r>
      <w:r w:rsidR="005B7634" w:rsidRPr="00C32D28">
        <w:rPr>
          <w:rFonts w:ascii="RijksoverheidSansHeading" w:hAnsi="RijksoverheidSansHeading"/>
          <w:sz w:val="20"/>
          <w:szCs w:val="20"/>
        </w:rPr>
        <w:t xml:space="preserve">De PST moet een combinatie van verschillende losse testen zijn, die door middel van een algoritme/beslisregel tot een bepaalde fit komt op het geselecteerde organisatieprofiel. </w:t>
      </w:r>
      <w:r w:rsidR="00850183" w:rsidRPr="00C32D28">
        <w:rPr>
          <w:rFonts w:ascii="RijksoverheidSansHeading" w:hAnsi="RijksoverheidSansHeading"/>
          <w:sz w:val="20"/>
          <w:szCs w:val="20"/>
        </w:rPr>
        <w:t xml:space="preserve">Met deze fit wordt een grens bepaald welke sollicitanten wel/niet doorgaan in het sollicitatieproces. </w:t>
      </w:r>
      <w:r w:rsidR="00375E4E" w:rsidRPr="00C32D28">
        <w:rPr>
          <w:rFonts w:ascii="RijksoverheidSansHeading" w:hAnsi="RijksoverheidSansHeading"/>
          <w:sz w:val="20"/>
          <w:szCs w:val="20"/>
        </w:rPr>
        <w:t xml:space="preserve">Hiervoor wordt vooraf aan de start van de dienstverlening (de implementatieperiode 13 augustus 2026 tot 1 november 2026) </w:t>
      </w:r>
      <w:r w:rsidR="005B7634" w:rsidRPr="00C32D28">
        <w:rPr>
          <w:rFonts w:ascii="RijksoverheidSansHeading" w:hAnsi="RijksoverheidSansHeading"/>
          <w:sz w:val="20"/>
          <w:szCs w:val="20"/>
        </w:rPr>
        <w:t xml:space="preserve">meerdere sessies </w:t>
      </w:r>
      <w:r w:rsidR="005B7634" w:rsidRPr="00C32D28">
        <w:rPr>
          <w:rFonts w:ascii="RijksoverheidSansHeading" w:hAnsi="RijksoverheidSansHeading"/>
          <w:sz w:val="20"/>
          <w:szCs w:val="20"/>
        </w:rPr>
        <w:lastRenderedPageBreak/>
        <w:t xml:space="preserve">tussen Opdrachtgever en Opdrachtnemer </w:t>
      </w:r>
      <w:r w:rsidR="008D397C" w:rsidRPr="00C32D28">
        <w:rPr>
          <w:rFonts w:ascii="RijksoverheidSansHeading" w:hAnsi="RijksoverheidSansHeading"/>
          <w:sz w:val="20"/>
          <w:szCs w:val="20"/>
        </w:rPr>
        <w:t xml:space="preserve">georganiseerd om deze profielen te bepalen. Opdrachtgever zal de eerste sessie initiëren en vervolgens zal in samenspraak </w:t>
      </w:r>
      <w:r w:rsidR="006C0A3C" w:rsidRPr="00C32D28">
        <w:rPr>
          <w:rFonts w:ascii="RijksoverheidSansHeading" w:hAnsi="RijksoverheidSansHeading"/>
          <w:sz w:val="20"/>
          <w:szCs w:val="20"/>
        </w:rPr>
        <w:t xml:space="preserve">de vervolgsessies </w:t>
      </w:r>
      <w:r w:rsidR="00C32D28" w:rsidRPr="00C32D28">
        <w:rPr>
          <w:rFonts w:ascii="RijksoverheidSansHeading" w:hAnsi="RijksoverheidSansHeading"/>
          <w:sz w:val="20"/>
          <w:szCs w:val="20"/>
        </w:rPr>
        <w:t>worden bepaald.</w:t>
      </w:r>
    </w:p>
    <w:p w14:paraId="30E385BA" w14:textId="77777777" w:rsidR="00363F86" w:rsidRDefault="00363F86" w:rsidP="00E21FE8">
      <w:pPr>
        <w:pStyle w:val="Geenafstand"/>
        <w:rPr>
          <w:rFonts w:ascii="RijksoverheidSansHeading" w:hAnsi="RijksoverheidSansHeading"/>
          <w:b/>
          <w:bCs/>
          <w:sz w:val="20"/>
          <w:szCs w:val="20"/>
        </w:rPr>
      </w:pPr>
    </w:p>
    <w:p w14:paraId="2736D1B3" w14:textId="77777777" w:rsidR="00593931" w:rsidRDefault="00593931" w:rsidP="00E21FE8">
      <w:pPr>
        <w:pStyle w:val="Geenafstand"/>
        <w:rPr>
          <w:rFonts w:ascii="RijksoverheidSansHeading" w:hAnsi="RijksoverheidSansHeading"/>
          <w:b/>
          <w:bCs/>
          <w:iCs/>
          <w:sz w:val="20"/>
          <w:szCs w:val="20"/>
        </w:rPr>
      </w:pPr>
    </w:p>
    <w:p w14:paraId="6F8973F6" w14:textId="3FEAE1C1" w:rsidR="00E21FE8" w:rsidRPr="00141752" w:rsidRDefault="00E21FE8" w:rsidP="00E21FE8">
      <w:pPr>
        <w:pStyle w:val="Geenafstand"/>
        <w:rPr>
          <w:rFonts w:ascii="RijksoverheidSansHeading" w:hAnsi="RijksoverheidSansHeading"/>
          <w:sz w:val="20"/>
          <w:szCs w:val="20"/>
        </w:rPr>
      </w:pPr>
      <w:r w:rsidRPr="00141752">
        <w:rPr>
          <w:rFonts w:ascii="RijksoverheidSansHeading" w:hAnsi="RijksoverheidSansHeading"/>
          <w:b/>
          <w:bCs/>
          <w:sz w:val="20"/>
          <w:szCs w:val="20"/>
        </w:rPr>
        <w:t>Nadere eisen en verificatie</w:t>
      </w:r>
    </w:p>
    <w:p w14:paraId="07328687" w14:textId="77777777" w:rsidR="00E21FE8" w:rsidRPr="00141752" w:rsidRDefault="00E21FE8" w:rsidP="00E21FE8">
      <w:pPr>
        <w:pStyle w:val="Geenafstand"/>
        <w:rPr>
          <w:rFonts w:ascii="RijksoverheidSansHeading" w:hAnsi="RijksoverheidSansHeading"/>
          <w:sz w:val="20"/>
          <w:szCs w:val="20"/>
        </w:rPr>
      </w:pPr>
      <w:r w:rsidRPr="00141752">
        <w:rPr>
          <w:rFonts w:ascii="RijksoverheidSansHeading" w:hAnsi="RijksoverheidSansHeading"/>
          <w:sz w:val="20"/>
          <w:szCs w:val="20"/>
        </w:rPr>
        <w:t xml:space="preserve">Voor een nadere uitwerking van de eisen die worden gesteld aan de gevraagde psychologische tests wordt verwezen naar </w:t>
      </w:r>
      <w:r w:rsidRPr="00141752">
        <w:rPr>
          <w:rFonts w:ascii="RijksoverheidSansHeading" w:hAnsi="RijksoverheidSansHeading"/>
          <w:b/>
          <w:bCs/>
          <w:sz w:val="20"/>
          <w:szCs w:val="20"/>
        </w:rPr>
        <w:t>Bijlage 1 – Programma van Eisen</w:t>
      </w:r>
      <w:r w:rsidRPr="00141752">
        <w:rPr>
          <w:rFonts w:ascii="RijksoverheidSansHeading" w:hAnsi="RijksoverheidSansHeading"/>
          <w:sz w:val="20"/>
          <w:szCs w:val="20"/>
        </w:rPr>
        <w:t>.</w:t>
      </w:r>
    </w:p>
    <w:p w14:paraId="3BCBA0EA" w14:textId="77777777" w:rsidR="00E21FE8" w:rsidRPr="00E21FE8" w:rsidRDefault="00E21FE8" w:rsidP="00120465">
      <w:pPr>
        <w:rPr>
          <w:rFonts w:ascii="RijksoverheidSansHeading" w:hAnsi="RijksoverheidSansHeading"/>
          <w:iCs/>
          <w:sz w:val="20"/>
          <w:szCs w:val="20"/>
        </w:rPr>
      </w:pPr>
    </w:p>
    <w:p w14:paraId="1731EB4D" w14:textId="49049101" w:rsidR="001B72E0" w:rsidRPr="003D739B" w:rsidRDefault="005F72CA" w:rsidP="003014C2">
      <w:pPr>
        <w:spacing w:after="0" w:line="276" w:lineRule="auto"/>
        <w:jc w:val="both"/>
        <w:rPr>
          <w:rFonts w:ascii="RijksoverheidSansHeading" w:hAnsi="RijksoverheidSansHeading"/>
          <w:b/>
          <w:bCs/>
          <w:sz w:val="20"/>
          <w:szCs w:val="20"/>
          <w:u w:val="single"/>
        </w:rPr>
      </w:pPr>
      <w:r w:rsidRPr="003D739B">
        <w:rPr>
          <w:rFonts w:ascii="RijksoverheidSansHeading" w:hAnsi="RijksoverheidSansHeading"/>
          <w:b/>
          <w:bCs/>
          <w:sz w:val="20"/>
          <w:szCs w:val="20"/>
          <w:u w:val="single"/>
        </w:rPr>
        <w:t>Buiten scope van de opdracht</w:t>
      </w:r>
    </w:p>
    <w:p w14:paraId="0C13F71A" w14:textId="77777777" w:rsidR="005F72CA" w:rsidRPr="003D739B" w:rsidRDefault="005F72CA" w:rsidP="005F72CA">
      <w:pPr>
        <w:spacing w:after="0" w:line="276" w:lineRule="auto"/>
        <w:jc w:val="both"/>
        <w:rPr>
          <w:rFonts w:ascii="RijksoverheidSansHeading" w:hAnsi="RijksoverheidSansHeading"/>
          <w:sz w:val="20"/>
          <w:szCs w:val="20"/>
        </w:rPr>
      </w:pPr>
      <w:r w:rsidRPr="003D739B">
        <w:rPr>
          <w:rFonts w:ascii="RijksoverheidSansHeading" w:hAnsi="RijksoverheidSansHeading"/>
          <w:sz w:val="20"/>
          <w:szCs w:val="20"/>
        </w:rPr>
        <w:t>Tot de opdracht behoren niet:</w:t>
      </w:r>
    </w:p>
    <w:p w14:paraId="74FB6A19" w14:textId="77777777" w:rsidR="005F72CA" w:rsidRPr="003D739B" w:rsidRDefault="005F72CA" w:rsidP="00F267AF">
      <w:pPr>
        <w:numPr>
          <w:ilvl w:val="0"/>
          <w:numId w:val="17"/>
        </w:numPr>
        <w:spacing w:after="0" w:line="276" w:lineRule="auto"/>
        <w:jc w:val="both"/>
        <w:rPr>
          <w:rFonts w:ascii="RijksoverheidSansHeading" w:hAnsi="RijksoverheidSansHeading"/>
          <w:sz w:val="20"/>
          <w:szCs w:val="20"/>
        </w:rPr>
      </w:pPr>
      <w:r w:rsidRPr="003D739B">
        <w:rPr>
          <w:rFonts w:ascii="RijksoverheidSansHeading" w:hAnsi="RijksoverheidSansHeading"/>
          <w:sz w:val="20"/>
          <w:szCs w:val="20"/>
        </w:rPr>
        <w:t xml:space="preserve">Het leveren, aanbieden of afnemen van psychologische tests anders dan: </w:t>
      </w:r>
    </w:p>
    <w:p w14:paraId="6C223020" w14:textId="77777777" w:rsidR="005F72CA" w:rsidRPr="003D739B" w:rsidRDefault="005F72CA" w:rsidP="00F267AF">
      <w:pPr>
        <w:numPr>
          <w:ilvl w:val="1"/>
          <w:numId w:val="17"/>
        </w:numPr>
        <w:spacing w:after="0" w:line="276" w:lineRule="auto"/>
        <w:jc w:val="both"/>
        <w:rPr>
          <w:rFonts w:ascii="RijksoverheidSansHeading" w:hAnsi="RijksoverheidSansHeading"/>
          <w:sz w:val="20"/>
          <w:szCs w:val="20"/>
        </w:rPr>
      </w:pPr>
      <w:r w:rsidRPr="003D739B">
        <w:rPr>
          <w:rFonts w:ascii="RijksoverheidSansHeading" w:hAnsi="RijksoverheidSansHeading"/>
          <w:sz w:val="20"/>
          <w:szCs w:val="20"/>
        </w:rPr>
        <w:t>de Cognitieve Capaciteitentest (CCT); en</w:t>
      </w:r>
    </w:p>
    <w:p w14:paraId="769D1CF4" w14:textId="77777777" w:rsidR="005F72CA" w:rsidRPr="003D739B" w:rsidRDefault="005F72CA" w:rsidP="00F267AF">
      <w:pPr>
        <w:numPr>
          <w:ilvl w:val="1"/>
          <w:numId w:val="17"/>
        </w:numPr>
        <w:spacing w:after="0" w:line="276" w:lineRule="auto"/>
        <w:jc w:val="both"/>
        <w:rPr>
          <w:rFonts w:ascii="RijksoverheidSansHeading" w:hAnsi="RijksoverheidSansHeading"/>
          <w:sz w:val="20"/>
          <w:szCs w:val="20"/>
        </w:rPr>
      </w:pPr>
      <w:r w:rsidRPr="003D739B">
        <w:rPr>
          <w:rFonts w:ascii="RijksoverheidSansHeading" w:hAnsi="RijksoverheidSansHeading"/>
          <w:sz w:val="20"/>
          <w:szCs w:val="20"/>
        </w:rPr>
        <w:t>tests die aantoonbaar bijdragen aan de werking van de pre</w:t>
      </w:r>
      <w:r w:rsidRPr="003D739B">
        <w:rPr>
          <w:rFonts w:ascii="RijksoverheidSansHeading" w:hAnsi="RijksoverheidSansHeading"/>
          <w:sz w:val="20"/>
          <w:szCs w:val="20"/>
        </w:rPr>
        <w:noBreakHyphen/>
        <w:t>selectietool (PST).</w:t>
      </w:r>
    </w:p>
    <w:p w14:paraId="046CBB0C" w14:textId="77777777" w:rsidR="005F72CA" w:rsidRPr="003D739B" w:rsidRDefault="005F72CA" w:rsidP="00F267AF">
      <w:pPr>
        <w:numPr>
          <w:ilvl w:val="0"/>
          <w:numId w:val="17"/>
        </w:numPr>
        <w:spacing w:after="0" w:line="276" w:lineRule="auto"/>
        <w:jc w:val="both"/>
        <w:rPr>
          <w:rFonts w:ascii="RijksoverheidSansHeading" w:hAnsi="RijksoverheidSansHeading"/>
          <w:sz w:val="20"/>
          <w:szCs w:val="20"/>
        </w:rPr>
      </w:pPr>
      <w:r w:rsidRPr="003D739B">
        <w:rPr>
          <w:rFonts w:ascii="RijksoverheidSansHeading" w:hAnsi="RijksoverheidSansHeading"/>
          <w:sz w:val="20"/>
          <w:szCs w:val="20"/>
        </w:rPr>
        <w:t>Het leveren, aanbieden of beheren van een (eigen) assessmentportaal.</w:t>
      </w:r>
    </w:p>
    <w:p w14:paraId="1771F1E4" w14:textId="77777777" w:rsidR="005F72CA" w:rsidRPr="004448C0" w:rsidRDefault="005F72CA" w:rsidP="003014C2">
      <w:pPr>
        <w:spacing w:after="0" w:line="276" w:lineRule="auto"/>
        <w:jc w:val="both"/>
        <w:rPr>
          <w:rFonts w:ascii="RijksoverheidSansHeading" w:hAnsi="RijksoverheidSansHeading"/>
          <w:b/>
          <w:bCs/>
          <w:sz w:val="20"/>
          <w:szCs w:val="20"/>
        </w:rPr>
      </w:pPr>
    </w:p>
    <w:p w14:paraId="1C2DB440" w14:textId="45EFB332" w:rsidR="00FE4262" w:rsidRPr="003014C2" w:rsidRDefault="6E48CB8A" w:rsidP="003014C2">
      <w:pPr>
        <w:pStyle w:val="Kop3"/>
        <w:spacing w:before="0" w:line="276" w:lineRule="auto"/>
        <w:jc w:val="both"/>
        <w:rPr>
          <w:rFonts w:ascii="RijksoverheidSansHeading" w:hAnsi="RijksoverheidSansHeading"/>
        </w:rPr>
      </w:pPr>
      <w:bookmarkStart w:id="14" w:name="_Toc189497952"/>
      <w:r w:rsidRPr="003014C2">
        <w:rPr>
          <w:rFonts w:ascii="RijksoverheidSansHeading" w:hAnsi="RijksoverheidSansHeading"/>
        </w:rPr>
        <w:t>Omvang van de Opdracht</w:t>
      </w:r>
      <w:bookmarkEnd w:id="14"/>
    </w:p>
    <w:p w14:paraId="3BB71655" w14:textId="2FAB6B16" w:rsidR="00144947" w:rsidRDefault="00120465" w:rsidP="00120465">
      <w:pPr>
        <w:spacing w:line="240" w:lineRule="auto"/>
        <w:rPr>
          <w:rFonts w:ascii="RijksoverheidSansHeading" w:hAnsi="RijksoverheidSansHeading"/>
          <w:color w:val="000000" w:themeColor="text1"/>
          <w:sz w:val="20"/>
          <w:szCs w:val="20"/>
        </w:rPr>
      </w:pPr>
      <w:r w:rsidRPr="00120465">
        <w:rPr>
          <w:rFonts w:ascii="RijksoverheidSansHeading" w:hAnsi="RijksoverheidSansHeading"/>
          <w:color w:val="000000" w:themeColor="text1"/>
          <w:sz w:val="20"/>
          <w:szCs w:val="20"/>
        </w:rPr>
        <w:t xml:space="preserve">De jaarlijkse uitgaven van </w:t>
      </w:r>
      <w:r w:rsidR="00C61112">
        <w:rPr>
          <w:rFonts w:ascii="RijksoverheidSansHeading" w:hAnsi="RijksoverheidSansHeading"/>
          <w:color w:val="000000" w:themeColor="text1"/>
          <w:sz w:val="20"/>
          <w:szCs w:val="20"/>
        </w:rPr>
        <w:t>onder</w:t>
      </w:r>
      <w:r w:rsidRPr="00120465">
        <w:rPr>
          <w:rFonts w:ascii="RijksoverheidSansHeading" w:hAnsi="RijksoverheidSansHeading"/>
          <w:color w:val="000000" w:themeColor="text1"/>
          <w:sz w:val="20"/>
          <w:szCs w:val="20"/>
        </w:rPr>
        <w:t>genoemde aantallen tests worden geraamd</w:t>
      </w:r>
      <w:r w:rsidR="00BC0DFE">
        <w:rPr>
          <w:rFonts w:ascii="RijksoverheidSansHeading" w:hAnsi="RijksoverheidSansHeading"/>
          <w:color w:val="000000" w:themeColor="text1"/>
          <w:sz w:val="20"/>
          <w:szCs w:val="20"/>
        </w:rPr>
        <w:t xml:space="preserve"> op basis van de historische </w:t>
      </w:r>
      <w:proofErr w:type="spellStart"/>
      <w:r w:rsidR="00BC0DFE">
        <w:rPr>
          <w:rFonts w:ascii="RijksoverheidSansHeading" w:hAnsi="RijksoverheidSansHeading"/>
          <w:color w:val="000000" w:themeColor="text1"/>
          <w:sz w:val="20"/>
          <w:szCs w:val="20"/>
        </w:rPr>
        <w:t>spend</w:t>
      </w:r>
      <w:proofErr w:type="spellEnd"/>
      <w:r w:rsidR="00144947">
        <w:rPr>
          <w:rFonts w:ascii="RijksoverheidSansHeading" w:hAnsi="RijksoverheidSansHeading"/>
          <w:color w:val="000000" w:themeColor="text1"/>
          <w:sz w:val="20"/>
          <w:szCs w:val="20"/>
        </w:rPr>
        <w:t xml:space="preserve"> vanuit de huidige </w:t>
      </w:r>
      <w:r w:rsidR="00926BF8">
        <w:rPr>
          <w:rFonts w:ascii="RijksoverheidSansHeading" w:hAnsi="RijksoverheidSansHeading"/>
          <w:color w:val="000000" w:themeColor="text1"/>
          <w:sz w:val="20"/>
          <w:szCs w:val="20"/>
        </w:rPr>
        <w:t>r</w:t>
      </w:r>
      <w:r w:rsidR="00B007DD">
        <w:rPr>
          <w:rFonts w:ascii="RijksoverheidSansHeading" w:hAnsi="RijksoverheidSansHeading"/>
          <w:color w:val="000000" w:themeColor="text1"/>
          <w:sz w:val="20"/>
          <w:szCs w:val="20"/>
        </w:rPr>
        <w:t>aamovereenkomst.</w:t>
      </w:r>
      <w:r w:rsidR="00F15027">
        <w:rPr>
          <w:rFonts w:ascii="RijksoverheidSansHeading" w:hAnsi="RijksoverheidSansHeading"/>
          <w:color w:val="000000" w:themeColor="text1"/>
          <w:sz w:val="20"/>
          <w:szCs w:val="20"/>
        </w:rPr>
        <w:t xml:space="preserve"> </w:t>
      </w:r>
      <w:r w:rsidR="00F15027" w:rsidRPr="00F15027">
        <w:rPr>
          <w:rFonts w:ascii="RijksoverheidSansHeading" w:hAnsi="RijksoverheidSansHeading"/>
          <w:color w:val="000000" w:themeColor="text1"/>
          <w:sz w:val="20"/>
          <w:szCs w:val="20"/>
        </w:rPr>
        <w:t xml:space="preserve">Onderstaande cijfers geven een beeld van de financiële afname in de huidige Raamovereenkomst. De cijfers geven drie </w:t>
      </w:r>
      <w:r w:rsidR="00F15027">
        <w:rPr>
          <w:rFonts w:ascii="RijksoverheidSansHeading" w:hAnsi="RijksoverheidSansHeading"/>
          <w:color w:val="000000" w:themeColor="text1"/>
          <w:sz w:val="20"/>
          <w:szCs w:val="20"/>
        </w:rPr>
        <w:t>(</w:t>
      </w:r>
      <w:r w:rsidR="00B007DD">
        <w:rPr>
          <w:rFonts w:ascii="RijksoverheidSansHeading" w:hAnsi="RijksoverheidSansHeading"/>
          <w:color w:val="000000" w:themeColor="text1"/>
          <w:sz w:val="20"/>
          <w:szCs w:val="20"/>
        </w:rPr>
        <w:t>3)</w:t>
      </w:r>
      <w:r w:rsidR="00B007DD" w:rsidRPr="00F15027">
        <w:rPr>
          <w:rFonts w:ascii="RijksoverheidSansHeading" w:hAnsi="RijksoverheidSansHeading"/>
          <w:color w:val="000000" w:themeColor="text1"/>
          <w:sz w:val="20"/>
          <w:szCs w:val="20"/>
        </w:rPr>
        <w:t xml:space="preserve"> contractjaren</w:t>
      </w:r>
      <w:r w:rsidR="00F15027" w:rsidRPr="00F15027">
        <w:rPr>
          <w:rFonts w:ascii="RijksoverheidSansHeading" w:hAnsi="RijksoverheidSansHeading"/>
          <w:color w:val="000000" w:themeColor="text1"/>
          <w:sz w:val="20"/>
          <w:szCs w:val="20"/>
        </w:rPr>
        <w:t xml:space="preserve"> weer</w:t>
      </w:r>
      <w:r w:rsidR="00F15027">
        <w:rPr>
          <w:rFonts w:ascii="RijksoverheidSansHeading" w:hAnsi="RijksoverheidSansHeading"/>
          <w:color w:val="000000" w:themeColor="text1"/>
          <w:sz w:val="20"/>
          <w:szCs w:val="20"/>
        </w:rPr>
        <w:t>:</w:t>
      </w:r>
    </w:p>
    <w:tbl>
      <w:tblPr>
        <w:tblStyle w:val="Tabelraster"/>
        <w:tblW w:w="0" w:type="auto"/>
        <w:tblLook w:val="04A0" w:firstRow="1" w:lastRow="0" w:firstColumn="1" w:lastColumn="0" w:noHBand="0" w:noVBand="1"/>
      </w:tblPr>
      <w:tblGrid>
        <w:gridCol w:w="2024"/>
        <w:gridCol w:w="1823"/>
        <w:gridCol w:w="1813"/>
        <w:gridCol w:w="1815"/>
        <w:gridCol w:w="1587"/>
      </w:tblGrid>
      <w:tr w:rsidR="00EE4276" w14:paraId="5B4A1EBF" w14:textId="3CE89826" w:rsidTr="00B0550B">
        <w:tc>
          <w:tcPr>
            <w:tcW w:w="9062" w:type="dxa"/>
            <w:gridSpan w:val="5"/>
          </w:tcPr>
          <w:p w14:paraId="4221CE0F" w14:textId="0D19402A" w:rsidR="00EE4276" w:rsidRPr="00FE1A15" w:rsidRDefault="00EE4276" w:rsidP="00EE4276">
            <w:pPr>
              <w:jc w:val="center"/>
              <w:rPr>
                <w:rFonts w:ascii="RijksoverheidSansHeading" w:hAnsi="RijksoverheidSansHeading"/>
                <w:b/>
                <w:bCs/>
                <w:color w:val="000000" w:themeColor="text1"/>
                <w:sz w:val="20"/>
              </w:rPr>
            </w:pPr>
            <w:r w:rsidRPr="00FE1A15">
              <w:rPr>
                <w:rFonts w:ascii="RijksoverheidSansHeading" w:hAnsi="RijksoverheidSansHeading"/>
                <w:b/>
                <w:bCs/>
                <w:color w:val="000000" w:themeColor="text1"/>
                <w:sz w:val="20"/>
              </w:rPr>
              <w:t xml:space="preserve">Historische </w:t>
            </w:r>
            <w:proofErr w:type="spellStart"/>
            <w:r w:rsidRPr="00FE1A15">
              <w:rPr>
                <w:rFonts w:ascii="RijksoverheidSansHeading" w:hAnsi="RijksoverheidSansHeading"/>
                <w:b/>
                <w:bCs/>
                <w:color w:val="000000" w:themeColor="text1"/>
                <w:sz w:val="20"/>
              </w:rPr>
              <w:t>spend</w:t>
            </w:r>
            <w:proofErr w:type="spellEnd"/>
            <w:r w:rsidRPr="00FE1A15">
              <w:rPr>
                <w:rFonts w:ascii="RijksoverheidSansHeading" w:hAnsi="RijksoverheidSansHeading"/>
                <w:b/>
                <w:bCs/>
                <w:color w:val="000000" w:themeColor="text1"/>
                <w:sz w:val="20"/>
              </w:rPr>
              <w:t xml:space="preserve"> huidige Raamovereenkomst</w:t>
            </w:r>
            <w:r>
              <w:rPr>
                <w:rFonts w:ascii="RijksoverheidSansHeading" w:hAnsi="RijksoverheidSansHeading"/>
                <w:b/>
                <w:bCs/>
                <w:color w:val="000000" w:themeColor="text1"/>
                <w:sz w:val="20"/>
              </w:rPr>
              <w:t xml:space="preserve"> exclusief btw</w:t>
            </w:r>
          </w:p>
        </w:tc>
      </w:tr>
      <w:tr w:rsidR="00102061" w14:paraId="074D2E74" w14:textId="491D8202" w:rsidTr="00102061">
        <w:tc>
          <w:tcPr>
            <w:tcW w:w="2024" w:type="dxa"/>
          </w:tcPr>
          <w:p w14:paraId="458A6392" w14:textId="77777777" w:rsidR="00102061" w:rsidRDefault="00102061" w:rsidP="00120465">
            <w:pPr>
              <w:rPr>
                <w:rFonts w:ascii="RijksoverheidSansHeading" w:hAnsi="RijksoverheidSansHeading"/>
                <w:color w:val="000000" w:themeColor="text1"/>
                <w:sz w:val="20"/>
              </w:rPr>
            </w:pPr>
          </w:p>
        </w:tc>
        <w:tc>
          <w:tcPr>
            <w:tcW w:w="1823" w:type="dxa"/>
          </w:tcPr>
          <w:p w14:paraId="691ABE3D" w14:textId="5295F72F" w:rsidR="00102061" w:rsidRPr="00FE1A15" w:rsidRDefault="00102061" w:rsidP="00120465">
            <w:pPr>
              <w:rPr>
                <w:rFonts w:ascii="RijksoverheidSansHeading" w:hAnsi="RijksoverheidSansHeading"/>
                <w:b/>
                <w:bCs/>
                <w:color w:val="000000" w:themeColor="text1"/>
                <w:sz w:val="20"/>
              </w:rPr>
            </w:pPr>
            <w:r w:rsidRPr="00FE1A15">
              <w:rPr>
                <w:rFonts w:ascii="RijksoverheidSansHeading" w:hAnsi="RijksoverheidSansHeading"/>
                <w:b/>
                <w:bCs/>
                <w:color w:val="000000" w:themeColor="text1"/>
                <w:sz w:val="20"/>
              </w:rPr>
              <w:t>2023</w:t>
            </w:r>
          </w:p>
        </w:tc>
        <w:tc>
          <w:tcPr>
            <w:tcW w:w="1813" w:type="dxa"/>
          </w:tcPr>
          <w:p w14:paraId="42012112" w14:textId="2295EC30" w:rsidR="00102061" w:rsidRPr="00FE1A15" w:rsidRDefault="00102061" w:rsidP="00120465">
            <w:pPr>
              <w:rPr>
                <w:rFonts w:ascii="RijksoverheidSansHeading" w:hAnsi="RijksoverheidSansHeading"/>
                <w:b/>
                <w:bCs/>
                <w:color w:val="000000" w:themeColor="text1"/>
                <w:sz w:val="20"/>
              </w:rPr>
            </w:pPr>
            <w:r w:rsidRPr="00FE1A15">
              <w:rPr>
                <w:rFonts w:ascii="RijksoverheidSansHeading" w:hAnsi="RijksoverheidSansHeading"/>
                <w:b/>
                <w:bCs/>
                <w:color w:val="000000" w:themeColor="text1"/>
                <w:sz w:val="20"/>
              </w:rPr>
              <w:t>2024</w:t>
            </w:r>
          </w:p>
        </w:tc>
        <w:tc>
          <w:tcPr>
            <w:tcW w:w="1815" w:type="dxa"/>
          </w:tcPr>
          <w:p w14:paraId="405E937E" w14:textId="3E9F724C" w:rsidR="00102061" w:rsidRPr="00FE1A15" w:rsidRDefault="00102061" w:rsidP="00120465">
            <w:pPr>
              <w:rPr>
                <w:rFonts w:ascii="RijksoverheidSansHeading" w:hAnsi="RijksoverheidSansHeading"/>
                <w:b/>
                <w:bCs/>
                <w:color w:val="000000" w:themeColor="text1"/>
                <w:sz w:val="20"/>
              </w:rPr>
            </w:pPr>
            <w:r w:rsidRPr="00FE1A15">
              <w:rPr>
                <w:rFonts w:ascii="RijksoverheidSansHeading" w:hAnsi="RijksoverheidSansHeading"/>
                <w:b/>
                <w:bCs/>
                <w:color w:val="000000" w:themeColor="text1"/>
                <w:sz w:val="20"/>
              </w:rPr>
              <w:t>2025</w:t>
            </w:r>
            <w:r>
              <w:rPr>
                <w:rFonts w:ascii="RijksoverheidSansHeading" w:hAnsi="RijksoverheidSansHeading"/>
                <w:b/>
                <w:bCs/>
                <w:color w:val="000000" w:themeColor="text1"/>
                <w:sz w:val="20"/>
              </w:rPr>
              <w:t xml:space="preserve"> </w:t>
            </w:r>
          </w:p>
        </w:tc>
        <w:tc>
          <w:tcPr>
            <w:tcW w:w="1587" w:type="dxa"/>
          </w:tcPr>
          <w:p w14:paraId="0C115BB3" w14:textId="605C6117" w:rsidR="00102061" w:rsidRPr="00FE1A15" w:rsidRDefault="00EE4276" w:rsidP="00120465">
            <w:pPr>
              <w:rPr>
                <w:rFonts w:ascii="RijksoverheidSansHeading" w:hAnsi="RijksoverheidSansHeading"/>
                <w:b/>
                <w:bCs/>
                <w:color w:val="000000" w:themeColor="text1"/>
                <w:sz w:val="20"/>
              </w:rPr>
            </w:pPr>
            <w:r>
              <w:rPr>
                <w:rFonts w:ascii="RijksoverheidSansHeading" w:hAnsi="RijksoverheidSansHeading"/>
                <w:b/>
                <w:bCs/>
                <w:color w:val="000000" w:themeColor="text1"/>
                <w:sz w:val="20"/>
              </w:rPr>
              <w:t>Gemiddeld</w:t>
            </w:r>
          </w:p>
        </w:tc>
      </w:tr>
      <w:tr w:rsidR="00102061" w14:paraId="5809574F" w14:textId="33180941" w:rsidTr="00102061">
        <w:tc>
          <w:tcPr>
            <w:tcW w:w="2024" w:type="dxa"/>
          </w:tcPr>
          <w:p w14:paraId="36FBDE46" w14:textId="46FB1CC8" w:rsidR="00102061" w:rsidRDefault="00102061" w:rsidP="00120465">
            <w:pPr>
              <w:rPr>
                <w:rFonts w:ascii="RijksoverheidSansHeading" w:hAnsi="RijksoverheidSansHeading"/>
                <w:color w:val="000000" w:themeColor="text1"/>
                <w:sz w:val="20"/>
              </w:rPr>
            </w:pPr>
            <w:r>
              <w:rPr>
                <w:rFonts w:ascii="RijksoverheidSansHeading" w:hAnsi="RijksoverheidSansHeading"/>
                <w:color w:val="000000" w:themeColor="text1"/>
                <w:sz w:val="20"/>
              </w:rPr>
              <w:t>Capaciteitentests</w:t>
            </w:r>
          </w:p>
        </w:tc>
        <w:tc>
          <w:tcPr>
            <w:tcW w:w="1823" w:type="dxa"/>
          </w:tcPr>
          <w:p w14:paraId="778AFDDD" w14:textId="4C44A220" w:rsidR="00102061" w:rsidRDefault="00102061" w:rsidP="00120465">
            <w:pPr>
              <w:rPr>
                <w:rFonts w:ascii="RijksoverheidSansHeading" w:hAnsi="RijksoverheidSansHeading"/>
                <w:color w:val="000000" w:themeColor="text1"/>
                <w:sz w:val="20"/>
              </w:rPr>
            </w:pPr>
            <w:r>
              <w:rPr>
                <w:rFonts w:ascii="RijksoverheidSansHeading" w:hAnsi="RijksoverheidSansHeading"/>
                <w:color w:val="000000" w:themeColor="text1"/>
                <w:sz w:val="20"/>
              </w:rPr>
              <w:t>€ 10.682.-</w:t>
            </w:r>
          </w:p>
        </w:tc>
        <w:tc>
          <w:tcPr>
            <w:tcW w:w="1813" w:type="dxa"/>
          </w:tcPr>
          <w:p w14:paraId="2A3A10B5" w14:textId="2F2A5F62" w:rsidR="00102061" w:rsidRDefault="00102061" w:rsidP="00120465">
            <w:pPr>
              <w:rPr>
                <w:rFonts w:ascii="RijksoverheidSansHeading" w:hAnsi="RijksoverheidSansHeading"/>
                <w:color w:val="000000" w:themeColor="text1"/>
                <w:sz w:val="20"/>
              </w:rPr>
            </w:pPr>
            <w:r>
              <w:rPr>
                <w:rFonts w:ascii="RijksoverheidSansHeading" w:hAnsi="RijksoverheidSansHeading"/>
                <w:color w:val="000000" w:themeColor="text1"/>
                <w:sz w:val="20"/>
              </w:rPr>
              <w:t>€ 10.979</w:t>
            </w:r>
          </w:p>
        </w:tc>
        <w:tc>
          <w:tcPr>
            <w:tcW w:w="1815" w:type="dxa"/>
          </w:tcPr>
          <w:p w14:paraId="109FA854" w14:textId="6A02B8C0" w:rsidR="00102061" w:rsidRDefault="00102061" w:rsidP="00120465">
            <w:pPr>
              <w:rPr>
                <w:rFonts w:ascii="RijksoverheidSansHeading" w:hAnsi="RijksoverheidSansHeading"/>
                <w:color w:val="000000" w:themeColor="text1"/>
                <w:sz w:val="20"/>
              </w:rPr>
            </w:pPr>
            <w:r>
              <w:rPr>
                <w:rFonts w:ascii="RijksoverheidSansHeading" w:hAnsi="RijksoverheidSansHeading"/>
                <w:color w:val="000000" w:themeColor="text1"/>
                <w:sz w:val="20"/>
              </w:rPr>
              <w:t>€ 8.771,-</w:t>
            </w:r>
          </w:p>
        </w:tc>
        <w:tc>
          <w:tcPr>
            <w:tcW w:w="1587" w:type="dxa"/>
          </w:tcPr>
          <w:p w14:paraId="3C27CD18" w14:textId="01537A1E" w:rsidR="00102061" w:rsidRDefault="00EE4276" w:rsidP="00120465">
            <w:pPr>
              <w:rPr>
                <w:rFonts w:ascii="RijksoverheidSansHeading" w:hAnsi="RijksoverheidSansHeading"/>
                <w:color w:val="000000" w:themeColor="text1"/>
                <w:sz w:val="20"/>
              </w:rPr>
            </w:pPr>
            <w:r>
              <w:rPr>
                <w:rFonts w:ascii="RijksoverheidSansHeading" w:hAnsi="RijksoverheidSansHeading"/>
                <w:color w:val="000000" w:themeColor="text1"/>
                <w:sz w:val="20"/>
              </w:rPr>
              <w:t>€ 10.144,-</w:t>
            </w:r>
          </w:p>
        </w:tc>
      </w:tr>
      <w:tr w:rsidR="00102061" w14:paraId="0333F384" w14:textId="26AEF04D" w:rsidTr="00102061">
        <w:tc>
          <w:tcPr>
            <w:tcW w:w="2024" w:type="dxa"/>
          </w:tcPr>
          <w:p w14:paraId="796765C3" w14:textId="117A79EE" w:rsidR="00102061" w:rsidRDefault="00102061" w:rsidP="00120465">
            <w:pPr>
              <w:rPr>
                <w:rFonts w:ascii="RijksoverheidSansHeading" w:hAnsi="RijksoverheidSansHeading"/>
                <w:color w:val="000000" w:themeColor="text1"/>
                <w:sz w:val="20"/>
              </w:rPr>
            </w:pPr>
            <w:r>
              <w:rPr>
                <w:rFonts w:ascii="RijksoverheidSansHeading" w:hAnsi="RijksoverheidSansHeading"/>
                <w:color w:val="000000" w:themeColor="text1"/>
                <w:sz w:val="20"/>
              </w:rPr>
              <w:t>Preselectietests</w:t>
            </w:r>
          </w:p>
        </w:tc>
        <w:tc>
          <w:tcPr>
            <w:tcW w:w="1823" w:type="dxa"/>
          </w:tcPr>
          <w:p w14:paraId="0EB7D18B" w14:textId="26DB7EC7" w:rsidR="00102061" w:rsidRDefault="00102061" w:rsidP="00120465">
            <w:pPr>
              <w:rPr>
                <w:rFonts w:ascii="RijksoverheidSansHeading" w:hAnsi="RijksoverheidSansHeading"/>
                <w:color w:val="000000" w:themeColor="text1"/>
                <w:sz w:val="20"/>
              </w:rPr>
            </w:pPr>
            <w:r>
              <w:rPr>
                <w:rFonts w:ascii="RijksoverheidSansHeading" w:hAnsi="RijksoverheidSansHeading"/>
                <w:color w:val="000000" w:themeColor="text1"/>
                <w:sz w:val="20"/>
              </w:rPr>
              <w:t>€ 130.156.-</w:t>
            </w:r>
          </w:p>
        </w:tc>
        <w:tc>
          <w:tcPr>
            <w:tcW w:w="1813" w:type="dxa"/>
          </w:tcPr>
          <w:p w14:paraId="3CEE83F5" w14:textId="74D9D161" w:rsidR="00102061" w:rsidRDefault="00102061" w:rsidP="00120465">
            <w:pPr>
              <w:rPr>
                <w:rFonts w:ascii="RijksoverheidSansHeading" w:hAnsi="RijksoverheidSansHeading"/>
                <w:color w:val="000000" w:themeColor="text1"/>
                <w:sz w:val="20"/>
              </w:rPr>
            </w:pPr>
            <w:r>
              <w:rPr>
                <w:rFonts w:ascii="RijksoverheidSansHeading" w:hAnsi="RijksoverheidSansHeading"/>
                <w:color w:val="000000" w:themeColor="text1"/>
                <w:sz w:val="20"/>
              </w:rPr>
              <w:t>€ 98.160,-</w:t>
            </w:r>
          </w:p>
        </w:tc>
        <w:tc>
          <w:tcPr>
            <w:tcW w:w="1815" w:type="dxa"/>
          </w:tcPr>
          <w:p w14:paraId="25492C44" w14:textId="2A17B1BC" w:rsidR="00102061" w:rsidRDefault="00102061" w:rsidP="00120465">
            <w:pPr>
              <w:rPr>
                <w:rFonts w:ascii="RijksoverheidSansHeading" w:hAnsi="RijksoverheidSansHeading"/>
                <w:color w:val="000000" w:themeColor="text1"/>
                <w:sz w:val="20"/>
              </w:rPr>
            </w:pPr>
            <w:r>
              <w:rPr>
                <w:rFonts w:ascii="RijksoverheidSansHeading" w:hAnsi="RijksoverheidSansHeading"/>
                <w:color w:val="000000" w:themeColor="text1"/>
                <w:sz w:val="20"/>
              </w:rPr>
              <w:t>€ 107.714,-</w:t>
            </w:r>
          </w:p>
        </w:tc>
        <w:tc>
          <w:tcPr>
            <w:tcW w:w="1587" w:type="dxa"/>
          </w:tcPr>
          <w:p w14:paraId="20457ED6" w14:textId="78A1423A" w:rsidR="00102061" w:rsidRDefault="009163E6" w:rsidP="00120465">
            <w:pPr>
              <w:rPr>
                <w:rFonts w:ascii="RijksoverheidSansHeading" w:hAnsi="RijksoverheidSansHeading"/>
                <w:color w:val="000000" w:themeColor="text1"/>
                <w:sz w:val="20"/>
              </w:rPr>
            </w:pPr>
            <w:r>
              <w:rPr>
                <w:rFonts w:ascii="RijksoverheidSansHeading" w:hAnsi="RijksoverheidSansHeading"/>
                <w:color w:val="000000" w:themeColor="text1"/>
                <w:sz w:val="20"/>
              </w:rPr>
              <w:t>€ 112.010,-</w:t>
            </w:r>
          </w:p>
        </w:tc>
      </w:tr>
      <w:tr w:rsidR="00102061" w14:paraId="7F6A3ED7" w14:textId="4BFBE5E3" w:rsidTr="00102061">
        <w:tc>
          <w:tcPr>
            <w:tcW w:w="2024" w:type="dxa"/>
          </w:tcPr>
          <w:p w14:paraId="6BBF63AD" w14:textId="00544559" w:rsidR="00102061" w:rsidRDefault="00102061" w:rsidP="00120465">
            <w:pPr>
              <w:rPr>
                <w:rFonts w:ascii="RijksoverheidSansHeading" w:hAnsi="RijksoverheidSansHeading"/>
                <w:color w:val="000000" w:themeColor="text1"/>
                <w:sz w:val="20"/>
              </w:rPr>
            </w:pPr>
            <w:r>
              <w:rPr>
                <w:rFonts w:ascii="RijksoverheidSansHeading" w:hAnsi="RijksoverheidSansHeading"/>
                <w:color w:val="000000" w:themeColor="text1"/>
                <w:sz w:val="20"/>
              </w:rPr>
              <w:t>Totaal</w:t>
            </w:r>
          </w:p>
        </w:tc>
        <w:tc>
          <w:tcPr>
            <w:tcW w:w="1823" w:type="dxa"/>
          </w:tcPr>
          <w:p w14:paraId="285FD4D7" w14:textId="6206AA86" w:rsidR="00102061" w:rsidRPr="004126B8" w:rsidRDefault="00102061" w:rsidP="00120465">
            <w:pPr>
              <w:rPr>
                <w:rFonts w:ascii="RijksoverheidSansHeading" w:hAnsi="RijksoverheidSansHeading"/>
                <w:color w:val="000000" w:themeColor="text1"/>
                <w:sz w:val="20"/>
                <w:u w:val="single"/>
              </w:rPr>
            </w:pPr>
            <w:r w:rsidRPr="004126B8">
              <w:rPr>
                <w:rFonts w:ascii="RijksoverheidSansHeading" w:hAnsi="RijksoverheidSansHeading"/>
                <w:color w:val="000000" w:themeColor="text1"/>
                <w:sz w:val="20"/>
                <w:u w:val="single"/>
              </w:rPr>
              <w:t>€ 140.838,-</w:t>
            </w:r>
          </w:p>
        </w:tc>
        <w:tc>
          <w:tcPr>
            <w:tcW w:w="1813" w:type="dxa"/>
          </w:tcPr>
          <w:p w14:paraId="7F7512A5" w14:textId="12FD666C" w:rsidR="00102061" w:rsidRPr="004126B8" w:rsidRDefault="00102061" w:rsidP="00120465">
            <w:pPr>
              <w:rPr>
                <w:rFonts w:ascii="RijksoverheidSansHeading" w:hAnsi="RijksoverheidSansHeading"/>
                <w:color w:val="000000" w:themeColor="text1"/>
                <w:sz w:val="20"/>
                <w:u w:val="single"/>
              </w:rPr>
            </w:pPr>
            <w:r w:rsidRPr="004126B8">
              <w:rPr>
                <w:rFonts w:ascii="RijksoverheidSansHeading" w:hAnsi="RijksoverheidSansHeading"/>
                <w:color w:val="000000" w:themeColor="text1"/>
                <w:sz w:val="20"/>
                <w:u w:val="single"/>
              </w:rPr>
              <w:t>€ 109.139,-</w:t>
            </w:r>
          </w:p>
        </w:tc>
        <w:tc>
          <w:tcPr>
            <w:tcW w:w="1815" w:type="dxa"/>
          </w:tcPr>
          <w:p w14:paraId="49593C47" w14:textId="55AEC534" w:rsidR="00102061" w:rsidRPr="004126B8" w:rsidRDefault="00102061" w:rsidP="00120465">
            <w:pPr>
              <w:rPr>
                <w:rFonts w:ascii="RijksoverheidSansHeading" w:hAnsi="RijksoverheidSansHeading"/>
                <w:color w:val="000000" w:themeColor="text1"/>
                <w:sz w:val="20"/>
                <w:u w:val="single"/>
              </w:rPr>
            </w:pPr>
            <w:r w:rsidRPr="004126B8">
              <w:rPr>
                <w:rFonts w:ascii="RijksoverheidSansHeading" w:hAnsi="RijksoverheidSansHeading"/>
                <w:color w:val="000000" w:themeColor="text1"/>
                <w:sz w:val="20"/>
                <w:u w:val="single"/>
              </w:rPr>
              <w:t>€ 116.485,-</w:t>
            </w:r>
          </w:p>
        </w:tc>
        <w:tc>
          <w:tcPr>
            <w:tcW w:w="1587" w:type="dxa"/>
          </w:tcPr>
          <w:p w14:paraId="19AF1C32" w14:textId="47310527" w:rsidR="00102061" w:rsidRPr="004126B8" w:rsidRDefault="000C3045" w:rsidP="00120465">
            <w:pPr>
              <w:rPr>
                <w:rFonts w:ascii="RijksoverheidSansHeading" w:hAnsi="RijksoverheidSansHeading"/>
                <w:color w:val="000000" w:themeColor="text1"/>
                <w:sz w:val="20"/>
                <w:u w:val="single"/>
              </w:rPr>
            </w:pPr>
            <w:r>
              <w:rPr>
                <w:rFonts w:ascii="RijksoverheidSansHeading" w:hAnsi="RijksoverheidSansHeading"/>
                <w:color w:val="000000" w:themeColor="text1"/>
                <w:sz w:val="20"/>
                <w:u w:val="single"/>
              </w:rPr>
              <w:t>€ 122.154,-</w:t>
            </w:r>
          </w:p>
        </w:tc>
      </w:tr>
      <w:tr w:rsidR="000C3045" w14:paraId="4EBEB8B1" w14:textId="171D5B14" w:rsidTr="00177E4E">
        <w:tc>
          <w:tcPr>
            <w:tcW w:w="9062" w:type="dxa"/>
            <w:gridSpan w:val="5"/>
          </w:tcPr>
          <w:p w14:paraId="5C3BC2B7" w14:textId="3B27970D" w:rsidR="000C3045" w:rsidRPr="004126B8" w:rsidRDefault="000C3045" w:rsidP="004126B8">
            <w:pPr>
              <w:jc w:val="center"/>
              <w:rPr>
                <w:rFonts w:ascii="RijksoverheidSansHeading" w:hAnsi="RijksoverheidSansHeading"/>
                <w:color w:val="000000" w:themeColor="text1"/>
                <w:sz w:val="20"/>
              </w:rPr>
            </w:pPr>
            <w:r w:rsidRPr="004126B8">
              <w:rPr>
                <w:rFonts w:ascii="RijksoverheidSansHeading" w:hAnsi="RijksoverheidSansHeading"/>
                <w:color w:val="000000" w:themeColor="text1"/>
                <w:sz w:val="20"/>
              </w:rPr>
              <w:t xml:space="preserve">Geraamde omvang </w:t>
            </w:r>
            <w:r>
              <w:rPr>
                <w:rFonts w:ascii="RijksoverheidSansHeading" w:hAnsi="RijksoverheidSansHeading"/>
                <w:color w:val="000000" w:themeColor="text1"/>
                <w:sz w:val="20"/>
              </w:rPr>
              <w:t>o.b.v.</w:t>
            </w:r>
            <w:r w:rsidRPr="004126B8">
              <w:rPr>
                <w:rFonts w:ascii="RijksoverheidSansHeading" w:hAnsi="RijksoverheidSansHeading"/>
                <w:color w:val="000000" w:themeColor="text1"/>
                <w:sz w:val="20"/>
              </w:rPr>
              <w:t xml:space="preserve"> historische </w:t>
            </w:r>
            <w:proofErr w:type="spellStart"/>
            <w:r w:rsidRPr="004126B8">
              <w:rPr>
                <w:rFonts w:ascii="RijksoverheidSansHeading" w:hAnsi="RijksoverheidSansHeading"/>
                <w:color w:val="000000" w:themeColor="text1"/>
                <w:sz w:val="20"/>
              </w:rPr>
              <w:t>spend</w:t>
            </w:r>
            <w:proofErr w:type="spellEnd"/>
            <w:r w:rsidRPr="004126B8">
              <w:rPr>
                <w:rFonts w:ascii="RijksoverheidSansHeading" w:hAnsi="RijksoverheidSansHeading"/>
                <w:color w:val="000000" w:themeColor="text1"/>
                <w:sz w:val="20"/>
              </w:rPr>
              <w:t xml:space="preserve">: </w:t>
            </w:r>
            <w:r w:rsidRPr="004126B8">
              <w:rPr>
                <w:rFonts w:ascii="RijksoverheidSansHeading" w:hAnsi="RijksoverheidSansHeading"/>
                <w:b/>
                <w:bCs/>
                <w:color w:val="000000" w:themeColor="text1"/>
                <w:sz w:val="20"/>
              </w:rPr>
              <w:t>€366.462,-</w:t>
            </w:r>
          </w:p>
        </w:tc>
      </w:tr>
    </w:tbl>
    <w:p w14:paraId="0099BC27" w14:textId="07B8795B" w:rsidR="00144947" w:rsidRDefault="00144947" w:rsidP="00120465">
      <w:pPr>
        <w:spacing w:line="240" w:lineRule="auto"/>
        <w:rPr>
          <w:rFonts w:ascii="RijksoverheidSansHeading" w:hAnsi="RijksoverheidSansHeading"/>
          <w:color w:val="000000" w:themeColor="text1"/>
          <w:sz w:val="20"/>
          <w:szCs w:val="20"/>
        </w:rPr>
      </w:pPr>
    </w:p>
    <w:p w14:paraId="23B5AB31" w14:textId="7504B89A" w:rsidR="00120465" w:rsidRDefault="00120465" w:rsidP="00120465">
      <w:pPr>
        <w:spacing w:line="240" w:lineRule="auto"/>
        <w:rPr>
          <w:rFonts w:ascii="RijksoverheidSansHeading" w:hAnsi="RijksoverheidSansHeading"/>
          <w:color w:val="000000" w:themeColor="text1"/>
          <w:sz w:val="20"/>
          <w:szCs w:val="20"/>
        </w:rPr>
      </w:pPr>
      <w:r w:rsidRPr="00120465">
        <w:rPr>
          <w:rFonts w:ascii="RijksoverheidSansHeading" w:hAnsi="RijksoverheidSansHeading"/>
          <w:color w:val="000000" w:themeColor="text1"/>
          <w:sz w:val="20"/>
          <w:szCs w:val="20"/>
        </w:rPr>
        <w:t xml:space="preserve">Over de gehele looptijd </w:t>
      </w:r>
      <w:r w:rsidR="00BC0DFE">
        <w:rPr>
          <w:rFonts w:ascii="RijksoverheidSansHeading" w:hAnsi="RijksoverheidSansHeading"/>
          <w:color w:val="000000" w:themeColor="text1"/>
          <w:sz w:val="20"/>
          <w:szCs w:val="20"/>
        </w:rPr>
        <w:t xml:space="preserve">(inclusief </w:t>
      </w:r>
      <w:r w:rsidR="00F32FC8">
        <w:rPr>
          <w:rFonts w:ascii="RijksoverheidSansHeading" w:hAnsi="RijksoverheidSansHeading"/>
          <w:color w:val="000000" w:themeColor="text1"/>
          <w:sz w:val="20"/>
          <w:szCs w:val="20"/>
        </w:rPr>
        <w:t xml:space="preserve">optionele </w:t>
      </w:r>
      <w:r w:rsidR="00BC0DFE">
        <w:rPr>
          <w:rFonts w:ascii="RijksoverheidSansHeading" w:hAnsi="RijksoverheidSansHeading"/>
          <w:color w:val="000000" w:themeColor="text1"/>
          <w:sz w:val="20"/>
          <w:szCs w:val="20"/>
        </w:rPr>
        <w:t xml:space="preserve">verlenging) waarin </w:t>
      </w:r>
      <w:r w:rsidR="00BC0DFE" w:rsidRPr="00C61112">
        <w:rPr>
          <w:rFonts w:ascii="RijksoverheidSansHeading" w:hAnsi="RijksoverheidSansHeading"/>
          <w:color w:val="000000" w:themeColor="text1"/>
          <w:sz w:val="20"/>
          <w:szCs w:val="20"/>
          <w:u w:val="single"/>
        </w:rPr>
        <w:t>afname van de dienst</w:t>
      </w:r>
      <w:r w:rsidR="00BC0DFE">
        <w:rPr>
          <w:rFonts w:ascii="RijksoverheidSansHeading" w:hAnsi="RijksoverheidSansHeading"/>
          <w:color w:val="000000" w:themeColor="text1"/>
          <w:sz w:val="20"/>
          <w:szCs w:val="20"/>
        </w:rPr>
        <w:t xml:space="preserve"> plaatsvindt </w:t>
      </w:r>
      <w:r w:rsidRPr="00120465">
        <w:rPr>
          <w:rFonts w:ascii="RijksoverheidSansHeading" w:hAnsi="RijksoverheidSansHeading"/>
          <w:color w:val="000000" w:themeColor="text1"/>
          <w:sz w:val="20"/>
          <w:szCs w:val="20"/>
        </w:rPr>
        <w:t>is de geraamde omvang</w:t>
      </w:r>
      <w:r w:rsidR="00F15027">
        <w:rPr>
          <w:rFonts w:ascii="RijksoverheidSansHeading" w:hAnsi="RijksoverheidSansHeading"/>
          <w:color w:val="000000" w:themeColor="text1"/>
          <w:sz w:val="20"/>
          <w:szCs w:val="20"/>
        </w:rPr>
        <w:t xml:space="preserve"> (op basis van de historische </w:t>
      </w:r>
      <w:proofErr w:type="spellStart"/>
      <w:r w:rsidR="00F15027">
        <w:rPr>
          <w:rFonts w:ascii="RijksoverheidSansHeading" w:hAnsi="RijksoverheidSansHeading"/>
          <w:color w:val="000000" w:themeColor="text1"/>
          <w:sz w:val="20"/>
          <w:szCs w:val="20"/>
        </w:rPr>
        <w:t>spend</w:t>
      </w:r>
      <w:proofErr w:type="spellEnd"/>
      <w:r w:rsidR="00F15027">
        <w:rPr>
          <w:rFonts w:ascii="RijksoverheidSansHeading" w:hAnsi="RijksoverheidSansHeading"/>
          <w:color w:val="000000" w:themeColor="text1"/>
          <w:sz w:val="20"/>
          <w:szCs w:val="20"/>
        </w:rPr>
        <w:t>)</w:t>
      </w:r>
      <w:r w:rsidRPr="00120465">
        <w:rPr>
          <w:rFonts w:ascii="RijksoverheidSansHeading" w:hAnsi="RijksoverheidSansHeading"/>
          <w:color w:val="000000" w:themeColor="text1"/>
          <w:sz w:val="20"/>
          <w:szCs w:val="20"/>
        </w:rPr>
        <w:t>: €</w:t>
      </w:r>
      <w:r w:rsidR="00BC0DFE">
        <w:rPr>
          <w:rFonts w:ascii="RijksoverheidSansHeading" w:hAnsi="RijksoverheidSansHeading"/>
          <w:color w:val="000000" w:themeColor="text1"/>
          <w:sz w:val="20"/>
          <w:szCs w:val="20"/>
        </w:rPr>
        <w:t xml:space="preserve"> </w:t>
      </w:r>
      <w:r w:rsidR="00BB677C">
        <w:rPr>
          <w:rFonts w:ascii="RijksoverheidSansHeading" w:hAnsi="RijksoverheidSansHeading"/>
          <w:color w:val="000000" w:themeColor="text1"/>
          <w:sz w:val="20"/>
          <w:szCs w:val="20"/>
        </w:rPr>
        <w:t>366.462, -</w:t>
      </w:r>
      <w:r w:rsidRPr="00120465">
        <w:rPr>
          <w:rFonts w:ascii="RijksoverheidSansHeading" w:hAnsi="RijksoverheidSansHeading"/>
          <w:color w:val="000000" w:themeColor="text1"/>
          <w:sz w:val="20"/>
          <w:szCs w:val="20"/>
        </w:rPr>
        <w:t xml:space="preserve">. </w:t>
      </w:r>
      <w:r w:rsidR="00BC0DFE">
        <w:rPr>
          <w:rFonts w:ascii="RijksoverheidSansHeading" w:hAnsi="RijksoverheidSansHeading"/>
          <w:color w:val="000000" w:themeColor="text1"/>
          <w:sz w:val="20"/>
          <w:szCs w:val="20"/>
        </w:rPr>
        <w:t>Hierbij komen nog de kosten voor de implementatie</w:t>
      </w:r>
      <w:r w:rsidR="00D3177E">
        <w:rPr>
          <w:rFonts w:ascii="RijksoverheidSansHeading" w:hAnsi="RijksoverheidSansHeading"/>
          <w:color w:val="000000" w:themeColor="text1"/>
          <w:sz w:val="20"/>
          <w:szCs w:val="20"/>
        </w:rPr>
        <w:t xml:space="preserve"> (maximaal €30.000,-</w:t>
      </w:r>
      <w:r w:rsidR="00A02360">
        <w:rPr>
          <w:rFonts w:ascii="RijksoverheidSansHeading" w:hAnsi="RijksoverheidSansHeading"/>
          <w:color w:val="000000" w:themeColor="text1"/>
          <w:sz w:val="20"/>
          <w:szCs w:val="20"/>
        </w:rPr>
        <w:t>) en</w:t>
      </w:r>
      <w:r w:rsidR="00BC0DFE">
        <w:rPr>
          <w:rFonts w:ascii="RijksoverheidSansHeading" w:hAnsi="RijksoverheidSansHeading"/>
          <w:color w:val="000000" w:themeColor="text1"/>
          <w:sz w:val="20"/>
          <w:szCs w:val="20"/>
        </w:rPr>
        <w:t xml:space="preserve"> inflatie</w:t>
      </w:r>
      <w:r w:rsidR="00D3177E">
        <w:rPr>
          <w:rFonts w:ascii="RijksoverheidSansHeading" w:hAnsi="RijksoverheidSansHeading"/>
          <w:color w:val="000000" w:themeColor="text1"/>
          <w:sz w:val="20"/>
          <w:szCs w:val="20"/>
        </w:rPr>
        <w:t xml:space="preserve"> (3,3% per jaar</w:t>
      </w:r>
      <w:r w:rsidR="004126B8">
        <w:rPr>
          <w:rFonts w:ascii="RijksoverheidSansHeading" w:hAnsi="RijksoverheidSansHeading"/>
          <w:color w:val="000000" w:themeColor="text1"/>
          <w:sz w:val="20"/>
          <w:szCs w:val="20"/>
        </w:rPr>
        <w:t xml:space="preserve"> vanaf 1 november 2027</w:t>
      </w:r>
      <w:r w:rsidR="00D3177E">
        <w:rPr>
          <w:rFonts w:ascii="RijksoverheidSansHeading" w:hAnsi="RijksoverheidSansHeading"/>
          <w:color w:val="000000" w:themeColor="text1"/>
          <w:sz w:val="20"/>
          <w:szCs w:val="20"/>
        </w:rPr>
        <w:t>)</w:t>
      </w:r>
      <w:r w:rsidR="00BC0DFE">
        <w:rPr>
          <w:rFonts w:ascii="RijksoverheidSansHeading" w:hAnsi="RijksoverheidSansHeading"/>
          <w:color w:val="000000" w:themeColor="text1"/>
          <w:sz w:val="20"/>
          <w:szCs w:val="20"/>
        </w:rPr>
        <w:t xml:space="preserve"> bovenop</w:t>
      </w:r>
      <w:r w:rsidR="00ED6003">
        <w:rPr>
          <w:rFonts w:ascii="RijksoverheidSansHeading" w:hAnsi="RijksoverheidSansHeading"/>
          <w:color w:val="000000" w:themeColor="text1"/>
          <w:sz w:val="20"/>
          <w:szCs w:val="20"/>
        </w:rPr>
        <w:t xml:space="preserve"> als onderdeel van de Opdracht</w:t>
      </w:r>
      <w:r w:rsidR="004126B8">
        <w:rPr>
          <w:rFonts w:ascii="RijksoverheidSansHeading" w:hAnsi="RijksoverheidSansHeading"/>
          <w:color w:val="000000" w:themeColor="text1"/>
          <w:sz w:val="20"/>
          <w:szCs w:val="20"/>
        </w:rPr>
        <w:t xml:space="preserve">. De geraamde waarde op basis van </w:t>
      </w:r>
      <w:r w:rsidR="004126B8" w:rsidRPr="00B3063C">
        <w:rPr>
          <w:rFonts w:ascii="RijksoverheidSansHeading" w:hAnsi="RijksoverheidSansHeading"/>
          <w:color w:val="000000" w:themeColor="text1"/>
          <w:sz w:val="20"/>
          <w:szCs w:val="20"/>
          <w:u w:val="single"/>
        </w:rPr>
        <w:t>voorziene</w:t>
      </w:r>
      <w:r w:rsidR="004126B8">
        <w:rPr>
          <w:rFonts w:ascii="RijksoverheidSansHeading" w:hAnsi="RijksoverheidSansHeading"/>
          <w:color w:val="000000" w:themeColor="text1"/>
          <w:sz w:val="20"/>
          <w:szCs w:val="20"/>
        </w:rPr>
        <w:t xml:space="preserve"> kosten is hiermee: </w:t>
      </w:r>
      <w:r w:rsidR="004126B8" w:rsidRPr="004126B8">
        <w:rPr>
          <w:rFonts w:ascii="RijksoverheidSansHeading" w:hAnsi="RijksoverheidSansHeading"/>
          <w:color w:val="000000" w:themeColor="text1"/>
          <w:sz w:val="20"/>
          <w:szCs w:val="20"/>
          <w:u w:val="single"/>
        </w:rPr>
        <w:t>€408.555,-</w:t>
      </w:r>
      <w:r w:rsidR="002C7208">
        <w:rPr>
          <w:rFonts w:ascii="RijksoverheidSansHeading" w:hAnsi="RijksoverheidSansHeading"/>
          <w:color w:val="000000" w:themeColor="text1"/>
          <w:sz w:val="20"/>
          <w:szCs w:val="20"/>
          <w:u w:val="single"/>
        </w:rPr>
        <w:t xml:space="preserve"> exclusief btw</w:t>
      </w:r>
      <w:r w:rsidR="004126B8" w:rsidRPr="004126B8">
        <w:rPr>
          <w:rFonts w:ascii="RijksoverheidSansHeading" w:hAnsi="RijksoverheidSansHeading"/>
          <w:color w:val="000000" w:themeColor="text1"/>
          <w:sz w:val="20"/>
          <w:szCs w:val="20"/>
          <w:u w:val="single"/>
        </w:rPr>
        <w:t>.</w:t>
      </w:r>
      <w:r w:rsidR="004126B8">
        <w:rPr>
          <w:rFonts w:ascii="RijksoverheidSansHeading" w:hAnsi="RijksoverheidSansHeading"/>
          <w:b/>
          <w:bCs/>
          <w:color w:val="000000" w:themeColor="text1"/>
          <w:sz w:val="20"/>
          <w:szCs w:val="20"/>
          <w:u w:val="single"/>
        </w:rPr>
        <w:t xml:space="preserve"> </w:t>
      </w:r>
    </w:p>
    <w:p w14:paraId="46394835" w14:textId="2830BDDD" w:rsidR="004126B8" w:rsidRDefault="00623188" w:rsidP="004126B8">
      <w:pPr>
        <w:spacing w:after="0" w:line="276" w:lineRule="auto"/>
        <w:rPr>
          <w:rFonts w:ascii="RijksoverheidSansHeading" w:hAnsi="RijksoverheidSansHeading"/>
          <w:sz w:val="20"/>
          <w:szCs w:val="20"/>
          <w:highlight w:val="yellow"/>
        </w:rPr>
      </w:pPr>
      <w:r w:rsidRPr="00623188">
        <w:rPr>
          <w:rFonts w:ascii="RijksoverheidSansHeading" w:hAnsi="RijksoverheidSansHeading"/>
          <w:b/>
          <w:bCs/>
          <w:sz w:val="20"/>
          <w:szCs w:val="20"/>
        </w:rPr>
        <w:t>Maximale waarde van de Raamovereenkomst</w:t>
      </w:r>
      <w:r>
        <w:rPr>
          <w:rFonts w:ascii="RijksoverheidSansHeading" w:hAnsi="RijksoverheidSansHeading"/>
          <w:b/>
          <w:bCs/>
          <w:sz w:val="20"/>
          <w:szCs w:val="20"/>
        </w:rPr>
        <w:br/>
      </w:r>
      <w:r w:rsidR="004126B8">
        <w:rPr>
          <w:rFonts w:ascii="RijksoverheidSansHeading" w:hAnsi="RijksoverheidSansHeading"/>
          <w:color w:val="000000" w:themeColor="text1"/>
          <w:sz w:val="20"/>
          <w:szCs w:val="20"/>
        </w:rPr>
        <w:t xml:space="preserve">Aanvullend </w:t>
      </w:r>
      <w:r w:rsidR="00897097">
        <w:rPr>
          <w:rFonts w:ascii="RijksoverheidSansHeading" w:hAnsi="RijksoverheidSansHeading"/>
          <w:color w:val="000000" w:themeColor="text1"/>
          <w:sz w:val="20"/>
          <w:szCs w:val="20"/>
        </w:rPr>
        <w:t xml:space="preserve">houdt </w:t>
      </w:r>
      <w:r w:rsidR="004126B8">
        <w:rPr>
          <w:rFonts w:ascii="RijksoverheidSansHeading" w:hAnsi="RijksoverheidSansHeading"/>
          <w:color w:val="000000" w:themeColor="text1"/>
          <w:sz w:val="20"/>
          <w:szCs w:val="20"/>
        </w:rPr>
        <w:t xml:space="preserve">Opdrachtgever </w:t>
      </w:r>
      <w:r w:rsidR="00392E73">
        <w:rPr>
          <w:rFonts w:ascii="RijksoverheidSansHeading" w:hAnsi="RijksoverheidSansHeading"/>
          <w:color w:val="000000" w:themeColor="text1"/>
          <w:sz w:val="20"/>
          <w:szCs w:val="20"/>
        </w:rPr>
        <w:t>rekening met</w:t>
      </w:r>
      <w:r w:rsidR="004126B8">
        <w:rPr>
          <w:rFonts w:ascii="RijksoverheidSansHeading" w:hAnsi="RijksoverheidSansHeading"/>
          <w:color w:val="000000" w:themeColor="text1"/>
          <w:sz w:val="20"/>
          <w:szCs w:val="20"/>
        </w:rPr>
        <w:t xml:space="preserve"> </w:t>
      </w:r>
      <w:r w:rsidR="004126B8" w:rsidRPr="00B3063C">
        <w:rPr>
          <w:rFonts w:ascii="RijksoverheidSansHeading" w:hAnsi="RijksoverheidSansHeading"/>
          <w:color w:val="000000" w:themeColor="text1"/>
          <w:sz w:val="20"/>
          <w:szCs w:val="20"/>
          <w:u w:val="single"/>
        </w:rPr>
        <w:t>onvoorziene</w:t>
      </w:r>
      <w:r w:rsidR="004126B8">
        <w:rPr>
          <w:rFonts w:ascii="RijksoverheidSansHeading" w:hAnsi="RijksoverheidSansHeading"/>
          <w:color w:val="000000" w:themeColor="text1"/>
          <w:sz w:val="20"/>
          <w:szCs w:val="20"/>
        </w:rPr>
        <w:t xml:space="preserve"> </w:t>
      </w:r>
      <w:r w:rsidR="00B3063C">
        <w:rPr>
          <w:rFonts w:ascii="RijksoverheidSansHeading" w:hAnsi="RijksoverheidSansHeading"/>
          <w:color w:val="000000" w:themeColor="text1"/>
          <w:sz w:val="20"/>
          <w:szCs w:val="20"/>
        </w:rPr>
        <w:t xml:space="preserve">kosten </w:t>
      </w:r>
      <w:r w:rsidR="004126B8">
        <w:rPr>
          <w:rFonts w:ascii="RijksoverheidSansHeading" w:hAnsi="RijksoverheidSansHeading"/>
          <w:color w:val="000000" w:themeColor="text1"/>
          <w:sz w:val="20"/>
          <w:szCs w:val="20"/>
        </w:rPr>
        <w:t xml:space="preserve">en mogelijke veranderingen in de markt waardoor er meer tests benodigd zijn. Hierdoor is er een marge van ~11% toegepast op de geraamde waarde en zodoende is de </w:t>
      </w:r>
      <w:r w:rsidR="004126B8" w:rsidRPr="00623188">
        <w:rPr>
          <w:rFonts w:ascii="RijksoverheidSansHeading" w:hAnsi="RijksoverheidSansHeading"/>
          <w:sz w:val="20"/>
          <w:szCs w:val="20"/>
        </w:rPr>
        <w:t xml:space="preserve">maximale waarde van de Opdracht </w:t>
      </w:r>
      <w:r w:rsidR="004126B8">
        <w:rPr>
          <w:rFonts w:ascii="RijksoverheidSansHeading" w:hAnsi="RijksoverheidSansHeading"/>
          <w:sz w:val="20"/>
          <w:szCs w:val="20"/>
        </w:rPr>
        <w:t>(</w:t>
      </w:r>
      <w:r w:rsidR="004126B8" w:rsidRPr="00623188">
        <w:rPr>
          <w:rFonts w:ascii="RijksoverheidSansHeading" w:hAnsi="RijksoverheidSansHeading"/>
          <w:sz w:val="20"/>
          <w:szCs w:val="20"/>
        </w:rPr>
        <w:t>over de maximale duur van de Raamovereenkomst inclusief de opties tot verlenging</w:t>
      </w:r>
      <w:r w:rsidR="004126B8">
        <w:rPr>
          <w:rFonts w:ascii="RijksoverheidSansHeading" w:hAnsi="RijksoverheidSansHeading"/>
          <w:sz w:val="20"/>
          <w:szCs w:val="20"/>
        </w:rPr>
        <w:t xml:space="preserve"> </w:t>
      </w:r>
      <w:r w:rsidR="004126B8" w:rsidRPr="004126B8">
        <w:rPr>
          <w:rFonts w:ascii="RijksoverheidSansHeading" w:hAnsi="RijksoverheidSansHeading"/>
          <w:b/>
          <w:bCs/>
          <w:sz w:val="20"/>
          <w:szCs w:val="20"/>
          <w:u w:val="single"/>
        </w:rPr>
        <w:t xml:space="preserve">€ </w:t>
      </w:r>
      <w:r w:rsidR="00392E73" w:rsidRPr="004126B8">
        <w:rPr>
          <w:rFonts w:ascii="RijksoverheidSansHeading" w:hAnsi="RijksoverheidSansHeading"/>
          <w:b/>
          <w:bCs/>
          <w:color w:val="000000" w:themeColor="text1"/>
          <w:sz w:val="20"/>
          <w:szCs w:val="20"/>
          <w:u w:val="single"/>
        </w:rPr>
        <w:t xml:space="preserve">453.719, </w:t>
      </w:r>
      <w:r w:rsidR="007A2D44" w:rsidRPr="004126B8">
        <w:rPr>
          <w:rFonts w:ascii="RijksoverheidSansHeading" w:hAnsi="RijksoverheidSansHeading"/>
          <w:b/>
          <w:bCs/>
          <w:color w:val="000000" w:themeColor="text1"/>
          <w:sz w:val="20"/>
          <w:szCs w:val="20"/>
          <w:u w:val="single"/>
        </w:rPr>
        <w:t>-</w:t>
      </w:r>
      <w:r w:rsidR="007A2D44" w:rsidRPr="004126B8">
        <w:rPr>
          <w:rFonts w:ascii="RijksoverheidSansHeading" w:hAnsi="RijksoverheidSansHeading"/>
          <w:b/>
          <w:bCs/>
          <w:sz w:val="20"/>
          <w:szCs w:val="20"/>
          <w:u w:val="single"/>
        </w:rPr>
        <w:t xml:space="preserve"> exclusief</w:t>
      </w:r>
      <w:r w:rsidR="004126B8" w:rsidRPr="004126B8">
        <w:rPr>
          <w:rFonts w:ascii="RijksoverheidSansHeading" w:hAnsi="RijksoverheidSansHeading"/>
          <w:b/>
          <w:bCs/>
          <w:sz w:val="20"/>
          <w:szCs w:val="20"/>
          <w:u w:val="single"/>
        </w:rPr>
        <w:t xml:space="preserve"> btw</w:t>
      </w:r>
    </w:p>
    <w:p w14:paraId="6995ACC8" w14:textId="77777777" w:rsidR="004712CA" w:rsidRDefault="004712CA" w:rsidP="00C76D1D">
      <w:pPr>
        <w:spacing w:line="240" w:lineRule="auto"/>
        <w:rPr>
          <w:rFonts w:ascii="RijksoverheidSansHeading" w:hAnsi="RijksoverheidSansHeading"/>
          <w:sz w:val="20"/>
          <w:szCs w:val="20"/>
        </w:rPr>
      </w:pPr>
    </w:p>
    <w:p w14:paraId="160B2791" w14:textId="6BA56177" w:rsidR="001918B4" w:rsidRDefault="001918B4" w:rsidP="001918B4">
      <w:pPr>
        <w:spacing w:line="240" w:lineRule="auto"/>
        <w:rPr>
          <w:rFonts w:ascii="RijksoverheidSansHeading" w:hAnsi="RijksoverheidSansHeading"/>
          <w:color w:val="000000" w:themeColor="text1"/>
          <w:sz w:val="20"/>
          <w:szCs w:val="20"/>
        </w:rPr>
      </w:pPr>
      <w:r>
        <w:rPr>
          <w:rFonts w:ascii="RijksoverheidSansHeading" w:hAnsi="RijksoverheidSansHeading"/>
          <w:b/>
          <w:bCs/>
          <w:sz w:val="20"/>
          <w:szCs w:val="20"/>
        </w:rPr>
        <w:t xml:space="preserve">Aantallen </w:t>
      </w:r>
      <w:r w:rsidR="00B6515F">
        <w:rPr>
          <w:rFonts w:ascii="RijksoverheidSansHeading" w:hAnsi="RijksoverheidSansHeading"/>
          <w:b/>
          <w:bCs/>
          <w:sz w:val="20"/>
          <w:szCs w:val="20"/>
        </w:rPr>
        <w:t>voor in het prijzenblad</w:t>
      </w:r>
      <w:r>
        <w:rPr>
          <w:rFonts w:ascii="RijksoverheidSansHeading" w:hAnsi="RijksoverheidSansHeading"/>
          <w:b/>
          <w:bCs/>
          <w:sz w:val="20"/>
          <w:szCs w:val="20"/>
        </w:rPr>
        <w:br/>
      </w:r>
      <w:r>
        <w:rPr>
          <w:rFonts w:ascii="RijksoverheidSansHeading" w:hAnsi="RijksoverheidSansHeading"/>
          <w:color w:val="000000" w:themeColor="text1"/>
          <w:sz w:val="20"/>
          <w:szCs w:val="20"/>
        </w:rPr>
        <w:t xml:space="preserve">Hieronder staat in een tabel weergegeven wat de exacte aantallen in 2025 waren en wat de totale </w:t>
      </w:r>
      <w:r w:rsidR="00B74E05">
        <w:rPr>
          <w:rFonts w:ascii="RijksoverheidSansHeading" w:hAnsi="RijksoverheidSansHeading"/>
          <w:color w:val="000000" w:themeColor="text1"/>
          <w:sz w:val="20"/>
          <w:szCs w:val="20"/>
        </w:rPr>
        <w:t xml:space="preserve">geraamde </w:t>
      </w:r>
      <w:r w:rsidR="00283997">
        <w:rPr>
          <w:rFonts w:ascii="RijksoverheidSansHeading" w:hAnsi="RijksoverheidSansHeading"/>
          <w:color w:val="000000" w:themeColor="text1"/>
          <w:sz w:val="20"/>
          <w:szCs w:val="20"/>
        </w:rPr>
        <w:t>aantallen</w:t>
      </w:r>
      <w:r>
        <w:rPr>
          <w:rFonts w:ascii="RijksoverheidSansHeading" w:hAnsi="RijksoverheidSansHeading"/>
          <w:color w:val="000000" w:themeColor="text1"/>
          <w:sz w:val="20"/>
          <w:szCs w:val="20"/>
        </w:rPr>
        <w:t xml:space="preserve"> is gedurende de maximale loopduur van de raamovereenkomst</w:t>
      </w:r>
      <w:r w:rsidR="00D71859">
        <w:rPr>
          <w:rFonts w:ascii="RijksoverheidSansHeading" w:hAnsi="RijksoverheidSansHeading"/>
          <w:color w:val="000000" w:themeColor="text1"/>
          <w:sz w:val="20"/>
          <w:szCs w:val="20"/>
        </w:rPr>
        <w:t xml:space="preserve"> op basis van deze getallen</w:t>
      </w:r>
      <w:r>
        <w:rPr>
          <w:rFonts w:ascii="RijksoverheidSansHeading" w:hAnsi="RijksoverheidSansHeading"/>
          <w:color w:val="000000" w:themeColor="text1"/>
          <w:sz w:val="20"/>
          <w:szCs w:val="20"/>
        </w:rPr>
        <w:t>.</w:t>
      </w:r>
      <w:r w:rsidR="00315333">
        <w:rPr>
          <w:rFonts w:ascii="RijksoverheidSansHeading" w:hAnsi="RijksoverheidSansHeading"/>
          <w:color w:val="000000" w:themeColor="text1"/>
          <w:sz w:val="20"/>
          <w:szCs w:val="20"/>
        </w:rPr>
        <w:t xml:space="preserve"> In</w:t>
      </w:r>
      <w:r w:rsidR="00B74E05">
        <w:rPr>
          <w:rFonts w:ascii="RijksoverheidSansHeading" w:hAnsi="RijksoverheidSansHeading"/>
          <w:color w:val="000000" w:themeColor="text1"/>
          <w:sz w:val="20"/>
          <w:szCs w:val="20"/>
        </w:rPr>
        <w:t xml:space="preserve"> de laatste kolom wordt </w:t>
      </w:r>
      <w:r w:rsidR="000A0301">
        <w:rPr>
          <w:rFonts w:ascii="RijksoverheidSansHeading" w:hAnsi="RijksoverheidSansHeading"/>
          <w:color w:val="000000" w:themeColor="text1"/>
          <w:sz w:val="20"/>
          <w:szCs w:val="20"/>
        </w:rPr>
        <w:t>het totale maximale aantal</w:t>
      </w:r>
      <w:r w:rsidR="00B74E05">
        <w:rPr>
          <w:rFonts w:ascii="RijksoverheidSansHeading" w:hAnsi="RijksoverheidSansHeading"/>
          <w:color w:val="000000" w:themeColor="text1"/>
          <w:sz w:val="20"/>
          <w:szCs w:val="20"/>
        </w:rPr>
        <w:t xml:space="preserve"> benoemt met daarbij een </w:t>
      </w:r>
      <w:r w:rsidR="003C705C">
        <w:rPr>
          <w:rFonts w:ascii="RijksoverheidSansHeading" w:hAnsi="RijksoverheidSansHeading"/>
          <w:color w:val="000000" w:themeColor="text1"/>
          <w:sz w:val="20"/>
          <w:szCs w:val="20"/>
        </w:rPr>
        <w:t>marge van 5% toegepast.</w:t>
      </w:r>
      <w:r>
        <w:rPr>
          <w:rFonts w:ascii="RijksoverheidSansHeading" w:hAnsi="RijksoverheidSansHeading"/>
          <w:color w:val="000000" w:themeColor="text1"/>
          <w:sz w:val="20"/>
          <w:szCs w:val="20"/>
        </w:rPr>
        <w:t xml:space="preserve"> De getallen in de laatste kolom zijn ook het uitgangspunt bij Bijlage 6 – Prijzenblad. </w:t>
      </w:r>
    </w:p>
    <w:tbl>
      <w:tblPr>
        <w:tblStyle w:val="Tabelraster"/>
        <w:tblW w:w="5000" w:type="pct"/>
        <w:tblLook w:val="04A0" w:firstRow="1" w:lastRow="0" w:firstColumn="1" w:lastColumn="0" w:noHBand="0" w:noVBand="1"/>
      </w:tblPr>
      <w:tblGrid>
        <w:gridCol w:w="3007"/>
        <w:gridCol w:w="1524"/>
        <w:gridCol w:w="2102"/>
        <w:gridCol w:w="2429"/>
      </w:tblGrid>
      <w:tr w:rsidR="0058375B" w:rsidRPr="0089284C" w14:paraId="458688EB" w14:textId="4EA1EFE3" w:rsidTr="0058375B">
        <w:tc>
          <w:tcPr>
            <w:tcW w:w="1659" w:type="pct"/>
            <w:shd w:val="clear" w:color="auto" w:fill="5B9BD5" w:themeFill="accent1"/>
          </w:tcPr>
          <w:p w14:paraId="44F9ADAF" w14:textId="77777777" w:rsidR="0058375B" w:rsidRPr="0089284C" w:rsidRDefault="0058375B" w:rsidP="00A76E8C">
            <w:pPr>
              <w:rPr>
                <w:rFonts w:ascii="RijksoverheidSansHeading" w:hAnsi="RijksoverheidSansHeading" w:cs="Arial"/>
                <w:b/>
                <w:bCs/>
                <w:sz w:val="20"/>
                <w:lang w:eastAsia="en-US"/>
              </w:rPr>
            </w:pPr>
            <w:r w:rsidRPr="0089284C">
              <w:rPr>
                <w:rFonts w:ascii="RijksoverheidSansHeading" w:hAnsi="RijksoverheidSansHeading" w:cs="Arial"/>
                <w:b/>
                <w:bCs/>
                <w:sz w:val="20"/>
                <w:lang w:eastAsia="en-US"/>
              </w:rPr>
              <w:t>Soort test</w:t>
            </w:r>
          </w:p>
        </w:tc>
        <w:tc>
          <w:tcPr>
            <w:tcW w:w="841" w:type="pct"/>
            <w:shd w:val="clear" w:color="auto" w:fill="5B9BD5" w:themeFill="accent1"/>
          </w:tcPr>
          <w:p w14:paraId="3988DB68" w14:textId="77777777" w:rsidR="0058375B" w:rsidRPr="0089284C" w:rsidRDefault="0058375B" w:rsidP="00A76E8C">
            <w:pPr>
              <w:rPr>
                <w:rFonts w:ascii="RijksoverheidSansHeading" w:hAnsi="RijksoverheidSansHeading" w:cs="Arial"/>
                <w:b/>
                <w:bCs/>
                <w:sz w:val="20"/>
                <w:lang w:eastAsia="en-US"/>
              </w:rPr>
            </w:pPr>
            <w:r w:rsidRPr="0089284C">
              <w:rPr>
                <w:rFonts w:ascii="RijksoverheidSansHeading" w:hAnsi="RijksoverheidSansHeading" w:cs="Arial"/>
                <w:b/>
                <w:bCs/>
                <w:sz w:val="20"/>
                <w:lang w:eastAsia="en-US"/>
              </w:rPr>
              <w:t>Aantallen 2025</w:t>
            </w:r>
          </w:p>
        </w:tc>
        <w:tc>
          <w:tcPr>
            <w:tcW w:w="1160" w:type="pct"/>
            <w:shd w:val="clear" w:color="auto" w:fill="5B9BD5" w:themeFill="accent1"/>
          </w:tcPr>
          <w:p w14:paraId="5255ED89" w14:textId="1E25372B" w:rsidR="0058375B" w:rsidRPr="0089284C" w:rsidRDefault="0058375B" w:rsidP="00A76E8C">
            <w:pPr>
              <w:rPr>
                <w:rFonts w:ascii="RijksoverheidSansHeading" w:hAnsi="RijksoverheidSansHeading" w:cs="Arial"/>
                <w:b/>
                <w:bCs/>
                <w:sz w:val="20"/>
                <w:lang w:eastAsia="en-US"/>
              </w:rPr>
            </w:pPr>
            <w:r>
              <w:rPr>
                <w:rFonts w:ascii="RijksoverheidSansHeading" w:hAnsi="RijksoverheidSansHeading" w:cs="Arial"/>
                <w:b/>
                <w:bCs/>
                <w:color w:val="000000" w:themeColor="text1"/>
                <w:sz w:val="20"/>
                <w:lang w:eastAsia="en-US"/>
              </w:rPr>
              <w:t>Totale geraamde aantal</w:t>
            </w:r>
          </w:p>
        </w:tc>
        <w:tc>
          <w:tcPr>
            <w:tcW w:w="1340" w:type="pct"/>
            <w:shd w:val="clear" w:color="auto" w:fill="5B9BD5" w:themeFill="accent1"/>
          </w:tcPr>
          <w:p w14:paraId="357CBEDE" w14:textId="3D17F1B4" w:rsidR="0058375B" w:rsidRDefault="0058375B" w:rsidP="00A76E8C">
            <w:pPr>
              <w:rPr>
                <w:rFonts w:ascii="RijksoverheidSansHeading" w:hAnsi="RijksoverheidSansHeading" w:cs="Arial"/>
                <w:b/>
                <w:bCs/>
                <w:color w:val="000000" w:themeColor="text1"/>
                <w:sz w:val="20"/>
              </w:rPr>
            </w:pPr>
            <w:r>
              <w:rPr>
                <w:rFonts w:ascii="RijksoverheidSansHeading" w:hAnsi="RijksoverheidSansHeading" w:cs="Arial"/>
                <w:b/>
                <w:bCs/>
                <w:color w:val="000000" w:themeColor="text1"/>
                <w:sz w:val="20"/>
              </w:rPr>
              <w:t xml:space="preserve">Totale maximale aantal </w:t>
            </w:r>
          </w:p>
        </w:tc>
      </w:tr>
      <w:tr w:rsidR="0058375B" w:rsidRPr="0089284C" w14:paraId="31F3DB8A" w14:textId="6C6056D2" w:rsidTr="0058375B">
        <w:tc>
          <w:tcPr>
            <w:tcW w:w="1659" w:type="pct"/>
          </w:tcPr>
          <w:p w14:paraId="553F8BA4" w14:textId="77777777" w:rsidR="0058375B" w:rsidRPr="00803E8F" w:rsidRDefault="0058375B" w:rsidP="00A76E8C">
            <w:pPr>
              <w:rPr>
                <w:rFonts w:ascii="RijksoverheidSansHeading" w:hAnsi="RijksoverheidSansHeading" w:cs="Arial"/>
                <w:sz w:val="20"/>
                <w:lang w:eastAsia="en-US"/>
              </w:rPr>
            </w:pPr>
            <w:r w:rsidRPr="00803E8F">
              <w:rPr>
                <w:rFonts w:ascii="RijksoverheidSansHeading" w:hAnsi="RijksoverheidSansHeading" w:cs="Arial"/>
                <w:sz w:val="20"/>
                <w:lang w:eastAsia="en-US"/>
              </w:rPr>
              <w:t>1. Preselectie</w:t>
            </w:r>
          </w:p>
        </w:tc>
        <w:tc>
          <w:tcPr>
            <w:tcW w:w="841" w:type="pct"/>
          </w:tcPr>
          <w:p w14:paraId="01DCFE7B" w14:textId="77777777" w:rsidR="0058375B" w:rsidRPr="00803E8F" w:rsidRDefault="0058375B" w:rsidP="00A76E8C">
            <w:pPr>
              <w:rPr>
                <w:rFonts w:ascii="RijksoverheidSansHeading" w:hAnsi="RijksoverheidSansHeading" w:cs="Arial"/>
                <w:sz w:val="20"/>
                <w:lang w:eastAsia="en-US"/>
              </w:rPr>
            </w:pPr>
            <w:r w:rsidRPr="00803E8F">
              <w:rPr>
                <w:rFonts w:ascii="RijksoverheidSansHeading" w:hAnsi="RijksoverheidSansHeading" w:cs="Arial"/>
                <w:sz w:val="20"/>
                <w:lang w:eastAsia="en-US"/>
              </w:rPr>
              <w:t>2129</w:t>
            </w:r>
          </w:p>
        </w:tc>
        <w:tc>
          <w:tcPr>
            <w:tcW w:w="1160" w:type="pct"/>
          </w:tcPr>
          <w:p w14:paraId="161B5761" w14:textId="08E0259F" w:rsidR="0058375B" w:rsidRPr="00803E8F" w:rsidRDefault="0058375B" w:rsidP="00A76E8C">
            <w:pPr>
              <w:rPr>
                <w:rFonts w:ascii="RijksoverheidSansHeading" w:hAnsi="RijksoverheidSansHeading" w:cs="Arial"/>
                <w:sz w:val="20"/>
                <w:lang w:eastAsia="en-US"/>
              </w:rPr>
            </w:pPr>
            <w:r>
              <w:rPr>
                <w:rFonts w:ascii="RijksoverheidSansHeading" w:hAnsi="RijksoverheidSansHeading" w:cs="Arial"/>
                <w:sz w:val="20"/>
                <w:lang w:eastAsia="en-US"/>
              </w:rPr>
              <w:t>5943</w:t>
            </w:r>
          </w:p>
        </w:tc>
        <w:tc>
          <w:tcPr>
            <w:tcW w:w="1340" w:type="pct"/>
          </w:tcPr>
          <w:p w14:paraId="46EFB72A" w14:textId="546455BB" w:rsidR="0058375B" w:rsidRDefault="003C705C" w:rsidP="00A76E8C">
            <w:pPr>
              <w:rPr>
                <w:rFonts w:ascii="RijksoverheidSansHeading" w:hAnsi="RijksoverheidSansHeading" w:cs="Arial"/>
                <w:sz w:val="20"/>
              </w:rPr>
            </w:pPr>
            <w:r>
              <w:rPr>
                <w:rFonts w:ascii="RijksoverheidSansHeading" w:hAnsi="RijksoverheidSansHeading" w:cs="Arial"/>
                <w:sz w:val="20"/>
              </w:rPr>
              <w:t>6240</w:t>
            </w:r>
          </w:p>
        </w:tc>
      </w:tr>
      <w:tr w:rsidR="0058375B" w:rsidRPr="0089284C" w14:paraId="4524020A" w14:textId="6EF70E09" w:rsidTr="0058375B">
        <w:tc>
          <w:tcPr>
            <w:tcW w:w="1659" w:type="pct"/>
          </w:tcPr>
          <w:p w14:paraId="733A098F" w14:textId="77777777" w:rsidR="0058375B" w:rsidRPr="00803E8F" w:rsidRDefault="0058375B" w:rsidP="00A76E8C">
            <w:pPr>
              <w:rPr>
                <w:rFonts w:ascii="RijksoverheidSansHeading" w:hAnsi="RijksoverheidSansHeading" w:cs="Arial"/>
                <w:sz w:val="20"/>
                <w:lang w:eastAsia="en-US"/>
              </w:rPr>
            </w:pPr>
            <w:r w:rsidRPr="00803E8F">
              <w:rPr>
                <w:rFonts w:ascii="RijksoverheidSansHeading" w:hAnsi="RijksoverheidSansHeading" w:cs="Arial"/>
                <w:sz w:val="20"/>
                <w:lang w:eastAsia="en-US"/>
              </w:rPr>
              <w:t>2. Cognitieve capaciteiten</w:t>
            </w:r>
          </w:p>
        </w:tc>
        <w:tc>
          <w:tcPr>
            <w:tcW w:w="841" w:type="pct"/>
          </w:tcPr>
          <w:p w14:paraId="148D9748" w14:textId="77777777" w:rsidR="0058375B" w:rsidRPr="00803E8F" w:rsidRDefault="0058375B" w:rsidP="00A76E8C">
            <w:pPr>
              <w:rPr>
                <w:rFonts w:ascii="RijksoverheidSansHeading" w:hAnsi="RijksoverheidSansHeading" w:cs="Arial"/>
                <w:sz w:val="20"/>
                <w:lang w:eastAsia="en-US"/>
              </w:rPr>
            </w:pPr>
            <w:r w:rsidRPr="00803E8F">
              <w:rPr>
                <w:rFonts w:ascii="RijksoverheidSansHeading" w:hAnsi="RijksoverheidSansHeading" w:cs="Arial"/>
                <w:sz w:val="20"/>
                <w:lang w:eastAsia="en-US"/>
              </w:rPr>
              <w:t>333</w:t>
            </w:r>
          </w:p>
        </w:tc>
        <w:tc>
          <w:tcPr>
            <w:tcW w:w="1160" w:type="pct"/>
          </w:tcPr>
          <w:p w14:paraId="16F16107" w14:textId="77777777" w:rsidR="0058375B" w:rsidRPr="00803E8F" w:rsidRDefault="0058375B" w:rsidP="00A76E8C">
            <w:pPr>
              <w:rPr>
                <w:rFonts w:ascii="RijksoverheidSansHeading" w:hAnsi="RijksoverheidSansHeading"/>
                <w:color w:val="000000"/>
                <w:sz w:val="20"/>
              </w:rPr>
            </w:pPr>
            <w:r>
              <w:rPr>
                <w:rFonts w:ascii="RijksoverheidSansHeading" w:hAnsi="RijksoverheidSansHeading"/>
                <w:color w:val="000000"/>
                <w:sz w:val="20"/>
              </w:rPr>
              <w:t>929</w:t>
            </w:r>
          </w:p>
        </w:tc>
        <w:tc>
          <w:tcPr>
            <w:tcW w:w="1340" w:type="pct"/>
          </w:tcPr>
          <w:p w14:paraId="16E24FA2" w14:textId="0557A7D2" w:rsidR="0058375B" w:rsidRDefault="003C705C" w:rsidP="00A76E8C">
            <w:pPr>
              <w:rPr>
                <w:rFonts w:ascii="RijksoverheidSansHeading" w:hAnsi="RijksoverheidSansHeading"/>
                <w:color w:val="000000"/>
                <w:sz w:val="20"/>
              </w:rPr>
            </w:pPr>
            <w:r>
              <w:rPr>
                <w:rFonts w:ascii="RijksoverheidSansHeading" w:hAnsi="RijksoverheidSansHeading"/>
                <w:color w:val="000000"/>
                <w:sz w:val="20"/>
              </w:rPr>
              <w:t>975</w:t>
            </w:r>
          </w:p>
        </w:tc>
      </w:tr>
    </w:tbl>
    <w:p w14:paraId="4A69235A" w14:textId="77777777" w:rsidR="00970116" w:rsidRDefault="00970116" w:rsidP="00C76D1D">
      <w:pPr>
        <w:spacing w:line="240" w:lineRule="auto"/>
        <w:rPr>
          <w:rFonts w:ascii="RijksoverheidSansHeading" w:hAnsi="RijksoverheidSansHeading"/>
          <w:i/>
          <w:iCs/>
          <w:color w:val="000000" w:themeColor="text1"/>
          <w:szCs w:val="18"/>
        </w:rPr>
      </w:pPr>
    </w:p>
    <w:p w14:paraId="44FB8ECD" w14:textId="5CF55274" w:rsidR="00A4460C" w:rsidRPr="00B016F4" w:rsidRDefault="6E48CB8A" w:rsidP="00C76D1D">
      <w:pPr>
        <w:spacing w:line="240" w:lineRule="auto"/>
        <w:rPr>
          <w:rFonts w:ascii="RijksoverheidSansHeading" w:hAnsi="RijksoverheidSansHeading"/>
          <w:sz w:val="20"/>
          <w:szCs w:val="20"/>
        </w:rPr>
      </w:pPr>
      <w:r w:rsidRPr="0026666E">
        <w:rPr>
          <w:rFonts w:ascii="RijksoverheidSansHeading" w:hAnsi="RijksoverheidSansHeading"/>
          <w:sz w:val="20"/>
          <w:szCs w:val="20"/>
        </w:rPr>
        <w:t xml:space="preserve">Omdat de omvang van de Opdracht is geraamd, kunnen er geen rechten op daadwerkelijke afname aan deze raming worden ontleend. Ook brengt de aard van een </w:t>
      </w:r>
      <w:r w:rsidR="006B1F7A">
        <w:rPr>
          <w:rFonts w:ascii="RijksoverheidSansHeading" w:hAnsi="RijksoverheidSansHeading"/>
          <w:sz w:val="20"/>
          <w:szCs w:val="20"/>
        </w:rPr>
        <w:t>r</w:t>
      </w:r>
      <w:r w:rsidR="00FE1A15">
        <w:rPr>
          <w:rFonts w:ascii="RijksoverheidSansHeading" w:hAnsi="RijksoverheidSansHeading"/>
          <w:sz w:val="20"/>
          <w:szCs w:val="20"/>
        </w:rPr>
        <w:t>aamovereenkomst</w:t>
      </w:r>
      <w:r w:rsidRPr="0026666E">
        <w:rPr>
          <w:rFonts w:ascii="RijksoverheidSansHeading" w:hAnsi="RijksoverheidSansHeading"/>
          <w:sz w:val="20"/>
          <w:szCs w:val="20"/>
        </w:rPr>
        <w:t xml:space="preserve"> met zich mee dat het daadwerkelijk aantal </w:t>
      </w:r>
      <w:r w:rsidR="00BE7569">
        <w:rPr>
          <w:rFonts w:ascii="RijksoverheidSansHeading" w:hAnsi="RijksoverheidSansHeading"/>
          <w:sz w:val="20"/>
          <w:szCs w:val="20"/>
        </w:rPr>
        <w:t>Afroepen</w:t>
      </w:r>
      <w:r w:rsidRPr="0026666E">
        <w:rPr>
          <w:rFonts w:ascii="RijksoverheidSansHeading" w:hAnsi="RijksoverheidSansHeading"/>
          <w:sz w:val="20"/>
          <w:szCs w:val="20"/>
        </w:rPr>
        <w:t xml:space="preserve"> onzeker is. Wel geldt een maximale waarde, die overigens ruimer/groter is dan de geraamde waarde. Wanneer die maximale waarde is of wordt bereikt is de </w:t>
      </w:r>
      <w:r w:rsidR="006B1F7A">
        <w:rPr>
          <w:rFonts w:ascii="RijksoverheidSansHeading" w:hAnsi="RijksoverheidSansHeading"/>
          <w:sz w:val="20"/>
          <w:szCs w:val="20"/>
        </w:rPr>
        <w:t>r</w:t>
      </w:r>
      <w:r w:rsidR="00FE1A15">
        <w:rPr>
          <w:rFonts w:ascii="RijksoverheidSansHeading" w:hAnsi="RijksoverheidSansHeading"/>
          <w:sz w:val="20"/>
          <w:szCs w:val="20"/>
        </w:rPr>
        <w:t>aamovereenkomst</w:t>
      </w:r>
      <w:r w:rsidRPr="0026666E">
        <w:rPr>
          <w:rFonts w:ascii="RijksoverheidSansHeading" w:hAnsi="RijksoverheidSansHeading"/>
          <w:sz w:val="20"/>
          <w:szCs w:val="20"/>
        </w:rPr>
        <w:t xml:space="preserve"> </w:t>
      </w:r>
      <w:r w:rsidRPr="0026666E">
        <w:rPr>
          <w:rFonts w:ascii="RijksoverheidSansHeading" w:hAnsi="RijksoverheidSansHeading"/>
          <w:i/>
          <w:iCs/>
          <w:sz w:val="20"/>
          <w:szCs w:val="20"/>
        </w:rPr>
        <w:t>in principe*</w:t>
      </w:r>
      <w:r w:rsidRPr="0026666E">
        <w:rPr>
          <w:rFonts w:ascii="RijksoverheidSansHeading" w:hAnsi="RijksoverheidSansHeading"/>
          <w:sz w:val="20"/>
          <w:szCs w:val="20"/>
        </w:rPr>
        <w:t xml:space="preserve"> uitgeput en kan</w:t>
      </w:r>
      <w:r w:rsidR="004C0EA4">
        <w:rPr>
          <w:rFonts w:ascii="RijksoverheidSansHeading" w:hAnsi="RijksoverheidSansHeading"/>
          <w:sz w:val="20"/>
          <w:szCs w:val="20"/>
        </w:rPr>
        <w:t xml:space="preserve"> per direct</w:t>
      </w:r>
      <w:r w:rsidRPr="0026666E">
        <w:rPr>
          <w:rFonts w:ascii="RijksoverheidSansHeading" w:hAnsi="RijksoverheidSansHeading"/>
          <w:sz w:val="20"/>
          <w:szCs w:val="20"/>
        </w:rPr>
        <w:t xml:space="preserve"> </w:t>
      </w:r>
      <w:r w:rsidR="004C0EA4">
        <w:rPr>
          <w:rFonts w:ascii="RijksoverheidSansHeading" w:hAnsi="RijksoverheidSansHeading"/>
          <w:sz w:val="20"/>
          <w:szCs w:val="20"/>
        </w:rPr>
        <w:t>worden</w:t>
      </w:r>
      <w:r w:rsidR="004C0EA4" w:rsidRPr="0026666E">
        <w:rPr>
          <w:rFonts w:ascii="RijksoverheidSansHeading" w:hAnsi="RijksoverheidSansHeading"/>
          <w:sz w:val="20"/>
          <w:szCs w:val="20"/>
        </w:rPr>
        <w:t xml:space="preserve"> </w:t>
      </w:r>
      <w:r w:rsidR="008164CA" w:rsidRPr="0026666E">
        <w:rPr>
          <w:rFonts w:ascii="RijksoverheidSansHeading" w:hAnsi="RijksoverheidSansHeading"/>
          <w:sz w:val="20"/>
          <w:szCs w:val="20"/>
        </w:rPr>
        <w:t>opgezegd door</w:t>
      </w:r>
      <w:r w:rsidRPr="0026666E">
        <w:rPr>
          <w:rFonts w:ascii="RijksoverheidSansHeading" w:hAnsi="RijksoverheidSansHeading"/>
          <w:sz w:val="20"/>
          <w:szCs w:val="20"/>
        </w:rPr>
        <w:t xml:space="preserve"> opdrachtgever, zonder dat daardoor enig recht op schadevergoeding ontstaat voor opdrachtnemer. </w:t>
      </w:r>
    </w:p>
    <w:p w14:paraId="4D100935" w14:textId="77777777" w:rsidR="00623188" w:rsidRPr="00ED47CF" w:rsidRDefault="00623188" w:rsidP="00D95615">
      <w:pPr>
        <w:spacing w:after="0" w:line="276" w:lineRule="auto"/>
        <w:jc w:val="both"/>
        <w:rPr>
          <w:rFonts w:ascii="RijksoverheidSansHeading" w:hAnsi="RijksoverheidSansHeading"/>
          <w:sz w:val="20"/>
          <w:szCs w:val="20"/>
          <w:highlight w:val="yellow"/>
        </w:rPr>
      </w:pPr>
    </w:p>
    <w:p w14:paraId="06DE2F00" w14:textId="14A5D9D8" w:rsidR="0025072D" w:rsidRDefault="6E48CB8A" w:rsidP="00D95615">
      <w:pPr>
        <w:spacing w:after="0" w:line="276" w:lineRule="auto"/>
        <w:jc w:val="both"/>
        <w:rPr>
          <w:rFonts w:ascii="RijksoverheidSansHeading" w:hAnsi="RijksoverheidSansHeading"/>
          <w:sz w:val="20"/>
          <w:szCs w:val="20"/>
        </w:rPr>
      </w:pPr>
      <w:r w:rsidRPr="002D6CD4">
        <w:rPr>
          <w:rFonts w:ascii="RijksoverheidSansHeading" w:hAnsi="RijksoverheidSansHeading"/>
          <w:sz w:val="20"/>
          <w:szCs w:val="20"/>
        </w:rPr>
        <w:t xml:space="preserve">*De woorden </w:t>
      </w:r>
      <w:r w:rsidRPr="002D6CD4">
        <w:rPr>
          <w:rFonts w:ascii="RijksoverheidSansHeading" w:hAnsi="RijksoverheidSansHeading"/>
          <w:i/>
          <w:iCs/>
          <w:sz w:val="20"/>
          <w:szCs w:val="20"/>
        </w:rPr>
        <w:t>in principe</w:t>
      </w:r>
      <w:r w:rsidRPr="002D6CD4">
        <w:rPr>
          <w:rFonts w:ascii="RijksoverheidSansHeading" w:hAnsi="RijksoverheidSansHeading"/>
          <w:sz w:val="20"/>
          <w:szCs w:val="20"/>
        </w:rPr>
        <w:t xml:space="preserve"> worden gebruikt omdat ondanks de overschrijding van de maximale waarde er mogelijk wel nog rechtmatig afgenomen kan worden onder de </w:t>
      </w:r>
      <w:r w:rsidR="00725A96">
        <w:rPr>
          <w:rFonts w:ascii="RijksoverheidSansHeading" w:hAnsi="RijksoverheidSansHeading"/>
          <w:sz w:val="20"/>
          <w:szCs w:val="20"/>
        </w:rPr>
        <w:t>r</w:t>
      </w:r>
      <w:r w:rsidR="00FE1A15">
        <w:rPr>
          <w:rFonts w:ascii="RijksoverheidSansHeading" w:hAnsi="RijksoverheidSansHeading"/>
          <w:sz w:val="20"/>
          <w:szCs w:val="20"/>
        </w:rPr>
        <w:t>aamovereenkomst</w:t>
      </w:r>
      <w:r w:rsidRPr="002D6CD4">
        <w:rPr>
          <w:rFonts w:ascii="RijksoverheidSansHeading" w:hAnsi="RijksoverheidSansHeading"/>
          <w:sz w:val="20"/>
          <w:szCs w:val="20"/>
        </w:rPr>
        <w:t xml:space="preserve"> indien een beroep kan worden gedaan op een of meer van de geoorloofde wijzigingen als genoemd in artikel 2.163 a tot en met 2.163 g Aanbestedingswet 2012. </w:t>
      </w:r>
    </w:p>
    <w:p w14:paraId="1D2A4FFC" w14:textId="77777777" w:rsidR="001B72E0" w:rsidRPr="0026666E" w:rsidRDefault="001B72E0" w:rsidP="00D95615">
      <w:pPr>
        <w:spacing w:after="0" w:line="276" w:lineRule="auto"/>
        <w:jc w:val="both"/>
        <w:rPr>
          <w:rFonts w:ascii="RijksoverheidSansHeading" w:hAnsi="RijksoverheidSansHeading"/>
          <w:sz w:val="20"/>
          <w:szCs w:val="20"/>
        </w:rPr>
      </w:pPr>
    </w:p>
    <w:p w14:paraId="7A30B129" w14:textId="79E1E804" w:rsidR="009926A3" w:rsidRPr="004448C0" w:rsidRDefault="6E48CB8A" w:rsidP="004448C0">
      <w:pPr>
        <w:pStyle w:val="Kop3"/>
        <w:spacing w:before="0" w:line="276" w:lineRule="auto"/>
        <w:jc w:val="both"/>
        <w:rPr>
          <w:rFonts w:ascii="RijksoverheidSansHeading" w:hAnsi="RijksoverheidSansHeading"/>
        </w:rPr>
      </w:pPr>
      <w:bookmarkStart w:id="15" w:name="_Toc189497953"/>
      <w:r w:rsidRPr="004448C0">
        <w:rPr>
          <w:rFonts w:ascii="RijksoverheidSansHeading" w:hAnsi="RijksoverheidSansHeading"/>
        </w:rPr>
        <w:t>Wijzigingen en opties</w:t>
      </w:r>
      <w:bookmarkEnd w:id="15"/>
      <w:r w:rsidRPr="004448C0">
        <w:rPr>
          <w:rFonts w:ascii="RijksoverheidSansHeading" w:hAnsi="RijksoverheidSansHeading"/>
        </w:rPr>
        <w:t xml:space="preserve"> </w:t>
      </w:r>
    </w:p>
    <w:p w14:paraId="39097279" w14:textId="7AC26DB3" w:rsidR="00BD2585" w:rsidRDefault="6E48CB8A" w:rsidP="00FE4262">
      <w:pPr>
        <w:spacing w:after="0" w:line="276" w:lineRule="auto"/>
        <w:jc w:val="both"/>
        <w:rPr>
          <w:rFonts w:ascii="RijksoverheidSansHeading" w:hAnsi="RijksoverheidSansHeading"/>
          <w:sz w:val="20"/>
          <w:szCs w:val="20"/>
        </w:rPr>
      </w:pPr>
      <w:r w:rsidRPr="003365E7">
        <w:rPr>
          <w:rFonts w:ascii="RijksoverheidSansHeading" w:hAnsi="RijksoverheidSansHeading"/>
          <w:sz w:val="20"/>
          <w:szCs w:val="20"/>
        </w:rPr>
        <w:t xml:space="preserve">Gedurende de looptijd van de </w:t>
      </w:r>
      <w:r w:rsidR="00FE1A15">
        <w:rPr>
          <w:rFonts w:ascii="RijksoverheidSansHeading" w:hAnsi="RijksoverheidSansHeading"/>
          <w:sz w:val="20"/>
          <w:szCs w:val="20"/>
        </w:rPr>
        <w:t>R</w:t>
      </w:r>
      <w:r w:rsidRPr="003365E7">
        <w:rPr>
          <w:rFonts w:ascii="RijksoverheidSansHeading" w:hAnsi="RijksoverheidSansHeading"/>
          <w:sz w:val="20"/>
          <w:szCs w:val="20"/>
        </w:rPr>
        <w:t>aamovereenkomst behoudt opdrachtgever zich het recht voor om de Opdracht als volgt te wijzigen:</w:t>
      </w:r>
    </w:p>
    <w:p w14:paraId="7E6969D2" w14:textId="77777777" w:rsidR="008118FF" w:rsidRPr="003365E7" w:rsidRDefault="008118FF" w:rsidP="00D95615">
      <w:pPr>
        <w:spacing w:after="0" w:line="276" w:lineRule="auto"/>
        <w:jc w:val="both"/>
        <w:rPr>
          <w:rFonts w:ascii="RijksoverheidSansHeading" w:hAnsi="RijksoverheidSansHeading"/>
          <w:sz w:val="20"/>
          <w:szCs w:val="20"/>
        </w:rPr>
      </w:pPr>
    </w:p>
    <w:p w14:paraId="03087333" w14:textId="18FE450F" w:rsidR="003365E7" w:rsidRPr="00B32920" w:rsidRDefault="6E48CB8A" w:rsidP="00431E13">
      <w:pPr>
        <w:pStyle w:val="Lijstalinea"/>
        <w:numPr>
          <w:ilvl w:val="0"/>
          <w:numId w:val="17"/>
        </w:numPr>
        <w:spacing w:line="276" w:lineRule="auto"/>
        <w:jc w:val="both"/>
        <w:rPr>
          <w:rFonts w:ascii="RijksoverheidSansHeading" w:hAnsi="RijksoverheidSansHeading"/>
          <w:sz w:val="20"/>
          <w:szCs w:val="20"/>
        </w:rPr>
      </w:pPr>
      <w:r w:rsidRPr="00B32920">
        <w:rPr>
          <w:rFonts w:ascii="RijksoverheidSansHeading" w:hAnsi="RijksoverheidSansHeading"/>
          <w:sz w:val="20"/>
          <w:szCs w:val="20"/>
        </w:rPr>
        <w:t xml:space="preserve">De prijzen kunnen jaarlijks opnieuw vastgesteld worden op basis van de indexeringsclausule als opgenomen in </w:t>
      </w:r>
      <w:r w:rsidR="000F5AE2" w:rsidRPr="00B32920">
        <w:rPr>
          <w:rFonts w:ascii="RijksoverheidSansHeading" w:hAnsi="RijksoverheidSansHeading"/>
          <w:sz w:val="20"/>
          <w:szCs w:val="20"/>
        </w:rPr>
        <w:t>Bijlage</w:t>
      </w:r>
      <w:r w:rsidRPr="00B32920">
        <w:rPr>
          <w:rFonts w:ascii="RijksoverheidSansHeading" w:hAnsi="RijksoverheidSansHeading"/>
          <w:sz w:val="20"/>
          <w:szCs w:val="20"/>
        </w:rPr>
        <w:t xml:space="preserve"> 1 </w:t>
      </w:r>
      <w:r w:rsidR="005C753F" w:rsidRPr="00B32920">
        <w:rPr>
          <w:rFonts w:ascii="RijksoverheidSansHeading" w:hAnsi="RijksoverheidSansHeading"/>
          <w:sz w:val="20"/>
          <w:szCs w:val="20"/>
        </w:rPr>
        <w:t>Programma van Eisen</w:t>
      </w:r>
      <w:r w:rsidR="008118FF" w:rsidRPr="00B32920">
        <w:rPr>
          <w:rFonts w:ascii="RijksoverheidSansHeading" w:hAnsi="RijksoverheidSansHeading"/>
          <w:sz w:val="20"/>
          <w:szCs w:val="20"/>
        </w:rPr>
        <w:t>.</w:t>
      </w:r>
    </w:p>
    <w:p w14:paraId="6AE240AE" w14:textId="6754865D" w:rsidR="00EB6484" w:rsidRDefault="6E48CB8A" w:rsidP="00FE4262">
      <w:pPr>
        <w:spacing w:after="0" w:line="276" w:lineRule="auto"/>
        <w:jc w:val="both"/>
        <w:rPr>
          <w:rFonts w:ascii="RijksoverheidSansHeading" w:hAnsi="RijksoverheidSansHeading"/>
          <w:sz w:val="20"/>
          <w:szCs w:val="20"/>
        </w:rPr>
      </w:pPr>
      <w:r w:rsidRPr="003365E7">
        <w:rPr>
          <w:rFonts w:ascii="RijksoverheidSansHeading" w:hAnsi="RijksoverheidSansHeading"/>
          <w:sz w:val="20"/>
          <w:szCs w:val="20"/>
        </w:rPr>
        <w:t>Wijzigingen als hier genoemd gelden als herzieningsclausules in de zin van artikel 2.163c Aanbestedingswet 2012.</w:t>
      </w:r>
    </w:p>
    <w:p w14:paraId="5593751B" w14:textId="77777777" w:rsidR="008613D2" w:rsidRDefault="008613D2" w:rsidP="00FE4262">
      <w:pPr>
        <w:spacing w:after="0" w:line="276" w:lineRule="auto"/>
        <w:jc w:val="both"/>
        <w:rPr>
          <w:rFonts w:ascii="RijksoverheidSansHeading" w:hAnsi="RijksoverheidSansHeading"/>
          <w:sz w:val="20"/>
          <w:szCs w:val="20"/>
        </w:rPr>
      </w:pPr>
    </w:p>
    <w:p w14:paraId="090AE668" w14:textId="7C1100C0" w:rsidR="008613D2" w:rsidRPr="0026666E" w:rsidRDefault="008613D2" w:rsidP="008613D2">
      <w:pPr>
        <w:pStyle w:val="Kop2"/>
        <w:spacing w:before="0" w:line="276" w:lineRule="auto"/>
        <w:ind w:left="993"/>
        <w:jc w:val="both"/>
        <w:rPr>
          <w:rFonts w:ascii="RijksoverheidSansHeading" w:hAnsi="RijksoverheidSansHeading"/>
        </w:rPr>
      </w:pPr>
      <w:bookmarkStart w:id="16" w:name="_Toc195540496"/>
      <w:r w:rsidRPr="0026666E">
        <w:rPr>
          <w:rFonts w:ascii="RijksoverheidSansHeading" w:hAnsi="RijksoverheidSansHeading"/>
        </w:rPr>
        <w:t>Motiveringen in het kader van de Aanbestedingswet 2012</w:t>
      </w:r>
      <w:bookmarkEnd w:id="16"/>
    </w:p>
    <w:p w14:paraId="738BA713" w14:textId="597F2172" w:rsidR="008613D2" w:rsidRPr="001A29A4" w:rsidRDefault="00BE7569" w:rsidP="008613D2">
      <w:pPr>
        <w:spacing w:after="0" w:line="276" w:lineRule="auto"/>
        <w:jc w:val="both"/>
        <w:rPr>
          <w:rFonts w:ascii="RijksoverheidSansHeading" w:hAnsi="RijksoverheidSansHeading"/>
          <w:sz w:val="20"/>
          <w:szCs w:val="20"/>
        </w:rPr>
      </w:pPr>
      <w:r>
        <w:rPr>
          <w:rFonts w:ascii="RijksoverheidSansHeading" w:hAnsi="RijksoverheidSansHeading"/>
          <w:sz w:val="20"/>
          <w:szCs w:val="20"/>
        </w:rPr>
        <w:t xml:space="preserve">De Opdracht </w:t>
      </w:r>
      <w:r w:rsidRPr="00BE7569">
        <w:rPr>
          <w:rFonts w:ascii="RijksoverheidSansHeading" w:hAnsi="RijksoverheidSansHeading"/>
          <w:sz w:val="20"/>
          <w:szCs w:val="20"/>
        </w:rPr>
        <w:t>is een samenvoeging van gelijksoortige overheidsopdrachten: de twee verschillende soorten testen</w:t>
      </w:r>
      <w:r>
        <w:rPr>
          <w:rFonts w:ascii="RijksoverheidSansHeading" w:hAnsi="RijksoverheidSansHeading"/>
          <w:sz w:val="20"/>
          <w:szCs w:val="20"/>
        </w:rPr>
        <w:t xml:space="preserve">. De Opdracht is niet opgedeeld </w:t>
      </w:r>
      <w:r w:rsidR="001A0396">
        <w:rPr>
          <w:rFonts w:ascii="RijksoverheidSansHeading" w:hAnsi="RijksoverheidSansHeading"/>
          <w:sz w:val="20"/>
          <w:szCs w:val="20"/>
        </w:rPr>
        <w:t>in percelen</w:t>
      </w:r>
      <w:r w:rsidR="008613D2" w:rsidRPr="001A29A4">
        <w:rPr>
          <w:rFonts w:ascii="RijksoverheidSansHeading" w:hAnsi="RijksoverheidSansHeading"/>
          <w:sz w:val="20"/>
          <w:szCs w:val="20"/>
        </w:rPr>
        <w:t xml:space="preserve">. Op grond van artikel 1.5 van de Aanbestedingswet 2012 motiveert de Aanbestedende dienst de samenvoeging van de </w:t>
      </w:r>
      <w:r w:rsidR="0082317A">
        <w:rPr>
          <w:rFonts w:ascii="RijksoverheidSansHeading" w:hAnsi="RijksoverheidSansHeading"/>
          <w:sz w:val="20"/>
          <w:szCs w:val="20"/>
        </w:rPr>
        <w:t>O</w:t>
      </w:r>
      <w:r w:rsidR="008613D2" w:rsidRPr="001A29A4">
        <w:rPr>
          <w:rFonts w:ascii="RijksoverheidSansHeading" w:hAnsi="RijksoverheidSansHeading"/>
          <w:sz w:val="20"/>
          <w:szCs w:val="20"/>
        </w:rPr>
        <w:t>pdracht</w:t>
      </w:r>
      <w:r w:rsidR="0082317A">
        <w:rPr>
          <w:rFonts w:ascii="RijksoverheidSansHeading" w:hAnsi="RijksoverheidSansHeading"/>
          <w:sz w:val="20"/>
          <w:szCs w:val="20"/>
        </w:rPr>
        <w:t xml:space="preserve"> en het niet opdelen in percelen</w:t>
      </w:r>
      <w:r w:rsidR="008613D2" w:rsidRPr="001A29A4">
        <w:rPr>
          <w:rFonts w:ascii="RijksoverheidSansHeading" w:hAnsi="RijksoverheidSansHeading"/>
          <w:sz w:val="20"/>
          <w:szCs w:val="20"/>
        </w:rPr>
        <w:t xml:space="preserve"> als volgt: </w:t>
      </w:r>
    </w:p>
    <w:p w14:paraId="4F957318" w14:textId="77777777" w:rsidR="008613D2" w:rsidRPr="0026666E" w:rsidRDefault="008613D2" w:rsidP="008613D2">
      <w:pPr>
        <w:autoSpaceDE w:val="0"/>
        <w:autoSpaceDN w:val="0"/>
        <w:adjustRightInd w:val="0"/>
        <w:spacing w:after="0" w:line="240" w:lineRule="auto"/>
        <w:rPr>
          <w:rFonts w:ascii="RijksoverheidSansHeading" w:hAnsi="RijksoverheidSansHeading" w:cs="Verdana"/>
          <w:color w:val="000000"/>
          <w:sz w:val="20"/>
          <w:szCs w:val="20"/>
        </w:rPr>
      </w:pPr>
    </w:p>
    <w:p w14:paraId="1A2B2D63" w14:textId="24FAFDD9" w:rsidR="0059586C" w:rsidRDefault="0059586C" w:rsidP="0059586C">
      <w:pPr>
        <w:spacing w:after="0" w:line="276" w:lineRule="auto"/>
        <w:rPr>
          <w:rFonts w:ascii="RijksoverheidSansHeading" w:hAnsi="RijksoverheidSansHeading"/>
          <w:sz w:val="20"/>
          <w:szCs w:val="20"/>
        </w:rPr>
      </w:pPr>
      <w:r w:rsidRPr="0059586C">
        <w:rPr>
          <w:rFonts w:ascii="RijksoverheidSansHeading" w:hAnsi="RijksoverheidSansHeading"/>
          <w:sz w:val="20"/>
          <w:szCs w:val="20"/>
          <w:u w:val="single"/>
        </w:rPr>
        <w:t>A. Samenstelling van de markt en toegang MKB</w:t>
      </w:r>
      <w:r w:rsidR="008613D2">
        <w:rPr>
          <w:rFonts w:ascii="RijksoverheidSansHeading" w:hAnsi="RijksoverheidSansHeading"/>
          <w:sz w:val="20"/>
          <w:szCs w:val="20"/>
        </w:rPr>
        <w:br/>
      </w:r>
      <w:r w:rsidRPr="0059586C">
        <w:rPr>
          <w:rFonts w:ascii="RijksoverheidSansHeading" w:hAnsi="RijksoverheidSansHeading"/>
          <w:sz w:val="20"/>
          <w:szCs w:val="20"/>
        </w:rPr>
        <w:t>De relevante markt voor psychologische tests ten behoeve van werving en selectie bestaat uit aanbieders die zich bezighouden met de ontwikkeling en levering van cognitieve capaciteitentests en preselectietests, al dan niet in combinatie met digitale afname en technische integraties. Binnen deze markt opereren zowel grotere landelijke en internationale aanbieders als middelgrote en kleinere partijen, waaronder gespecialiseerde testontwikkelaars en assessmentbureaus.</w:t>
      </w:r>
      <w:r>
        <w:rPr>
          <w:rFonts w:ascii="RijksoverheidSansHeading" w:hAnsi="RijksoverheidSansHeading"/>
          <w:sz w:val="20"/>
          <w:szCs w:val="20"/>
        </w:rPr>
        <w:t xml:space="preserve"> </w:t>
      </w:r>
      <w:r w:rsidRPr="0059586C">
        <w:rPr>
          <w:rFonts w:ascii="RijksoverheidSansHeading" w:hAnsi="RijksoverheidSansHeading"/>
          <w:sz w:val="20"/>
          <w:szCs w:val="20"/>
        </w:rPr>
        <w:t>Uit analyse van deze markt</w:t>
      </w:r>
      <w:r>
        <w:rPr>
          <w:rFonts w:ascii="RijksoverheidSansHeading" w:hAnsi="RijksoverheidSansHeading"/>
          <w:sz w:val="20"/>
          <w:szCs w:val="20"/>
        </w:rPr>
        <w:t xml:space="preserve"> (waaronder de eerdergenoemde marktconsultatie)</w:t>
      </w:r>
      <w:r w:rsidRPr="0059586C">
        <w:rPr>
          <w:rFonts w:ascii="RijksoverheidSansHeading" w:hAnsi="RijksoverheidSansHeading"/>
          <w:sz w:val="20"/>
          <w:szCs w:val="20"/>
        </w:rPr>
        <w:t xml:space="preserve"> blijkt dat meerdere marktpartijen – waaronder MKB</w:t>
      </w:r>
      <w:r w:rsidRPr="0059586C">
        <w:rPr>
          <w:rFonts w:ascii="RijksoverheidSansHeading" w:hAnsi="RijksoverheidSansHeading"/>
          <w:sz w:val="20"/>
          <w:szCs w:val="20"/>
        </w:rPr>
        <w:noBreakHyphen/>
        <w:t>ondernemingen – in staat zijn om zowel cognitieve capaciteitentests als preselectietests geïntegreerd aan te bieden. In de praktijk is het gebruikelijk dat dergelijke aanbieders hun dienstverlening modulair hebben ingericht en meerdere testvormen in samenhang leveren binnen één selectie</w:t>
      </w:r>
      <w:r w:rsidRPr="0059586C">
        <w:rPr>
          <w:rFonts w:ascii="RijksoverheidSansHeading" w:hAnsi="RijksoverheidSansHeading"/>
          <w:sz w:val="20"/>
          <w:szCs w:val="20"/>
        </w:rPr>
        <w:noBreakHyphen/>
        <w:t xml:space="preserve"> en assessmentproces. Ook beschikken verschillende partijen over de benodigde technische kennis en infrastructuur om digitale testen te koppelen aan externe assessmentplatformen via gestandaardiseerde API</w:t>
      </w:r>
      <w:r w:rsidRPr="0059586C">
        <w:rPr>
          <w:rFonts w:ascii="RijksoverheidSansHeading" w:hAnsi="RijksoverheidSansHeading"/>
          <w:sz w:val="20"/>
          <w:szCs w:val="20"/>
        </w:rPr>
        <w:noBreakHyphen/>
        <w:t>oplossingen.</w:t>
      </w:r>
    </w:p>
    <w:p w14:paraId="6AD26BB3" w14:textId="77777777" w:rsidR="0059586C" w:rsidRPr="0059586C" w:rsidRDefault="0059586C" w:rsidP="0059586C">
      <w:pPr>
        <w:spacing w:after="0" w:line="276" w:lineRule="auto"/>
        <w:rPr>
          <w:rFonts w:ascii="RijksoverheidSansHeading" w:hAnsi="RijksoverheidSansHeading"/>
          <w:sz w:val="20"/>
          <w:szCs w:val="20"/>
        </w:rPr>
      </w:pPr>
    </w:p>
    <w:p w14:paraId="0578DC9A" w14:textId="090D1260" w:rsidR="0059586C" w:rsidRPr="0059586C" w:rsidRDefault="0059586C" w:rsidP="0059586C">
      <w:pPr>
        <w:spacing w:after="0" w:line="276" w:lineRule="auto"/>
        <w:rPr>
          <w:rFonts w:ascii="RijksoverheidSansHeading" w:hAnsi="RijksoverheidSansHeading"/>
          <w:sz w:val="20"/>
          <w:szCs w:val="20"/>
        </w:rPr>
      </w:pPr>
      <w:r w:rsidRPr="0059586C">
        <w:rPr>
          <w:rFonts w:ascii="RijksoverheidSansHeading" w:hAnsi="RijksoverheidSansHeading"/>
          <w:sz w:val="20"/>
          <w:szCs w:val="20"/>
        </w:rPr>
        <w:t>Het samenvoegen van de opdracht</w:t>
      </w:r>
      <w:r w:rsidR="00D92299">
        <w:rPr>
          <w:rFonts w:ascii="RijksoverheidSansHeading" w:hAnsi="RijksoverheidSansHeading"/>
          <w:sz w:val="20"/>
          <w:szCs w:val="20"/>
        </w:rPr>
        <w:t>en</w:t>
      </w:r>
      <w:r w:rsidRPr="0059586C">
        <w:rPr>
          <w:rFonts w:ascii="RijksoverheidSansHeading" w:hAnsi="RijksoverheidSansHeading"/>
          <w:sz w:val="20"/>
          <w:szCs w:val="20"/>
        </w:rPr>
        <w:t xml:space="preserve"> in één perceel belemmert de toegang voor het MKB daarom niet. De omvang en aard van de opdracht sluiten aan bij het bestaande aanbod binnen de markt en laten ruimte voor deelname door zowel zelfstandig inschrijvende MKB</w:t>
      </w:r>
      <w:r w:rsidRPr="0059586C">
        <w:rPr>
          <w:rFonts w:ascii="RijksoverheidSansHeading" w:hAnsi="RijksoverheidSansHeading"/>
          <w:sz w:val="20"/>
          <w:szCs w:val="20"/>
        </w:rPr>
        <w:noBreakHyphen/>
        <w:t>partijen als samenwerkingsverbanden. De aanbestedende dienst acht het aannemelijk dat voldoende marktpartijen toegang hebben tot de opdracht, zonder dat sprake is van een feitelijke beperking van de mededinging.</w:t>
      </w:r>
    </w:p>
    <w:p w14:paraId="79782B1E" w14:textId="77777777" w:rsidR="008613D2" w:rsidRPr="008613D2" w:rsidRDefault="008613D2" w:rsidP="008613D2">
      <w:pPr>
        <w:spacing w:after="0" w:line="276" w:lineRule="auto"/>
        <w:jc w:val="both"/>
        <w:rPr>
          <w:rFonts w:ascii="RijksoverheidSansHeading" w:hAnsi="RijksoverheidSansHeading"/>
          <w:sz w:val="20"/>
          <w:szCs w:val="20"/>
        </w:rPr>
      </w:pPr>
    </w:p>
    <w:p w14:paraId="16A8953D" w14:textId="48DB4601" w:rsidR="0059586C" w:rsidRPr="0059586C" w:rsidRDefault="0059586C" w:rsidP="0059586C">
      <w:pPr>
        <w:spacing w:after="0" w:line="276" w:lineRule="auto"/>
        <w:rPr>
          <w:rFonts w:ascii="RijksoverheidSansHeading" w:hAnsi="RijksoverheidSansHeading"/>
          <w:sz w:val="20"/>
          <w:szCs w:val="20"/>
        </w:rPr>
      </w:pPr>
      <w:r>
        <w:rPr>
          <w:rFonts w:ascii="RijksoverheidSansHeading" w:hAnsi="RijksoverheidSansHeading"/>
          <w:sz w:val="20"/>
          <w:szCs w:val="20"/>
          <w:u w:val="single"/>
        </w:rPr>
        <w:t xml:space="preserve">B. </w:t>
      </w:r>
      <w:r w:rsidRPr="0059586C">
        <w:rPr>
          <w:rFonts w:ascii="RijksoverheidSansHeading" w:hAnsi="RijksoverheidSansHeading"/>
          <w:sz w:val="20"/>
          <w:szCs w:val="20"/>
          <w:u w:val="single"/>
        </w:rPr>
        <w:t>Organisatorische gevolgen en risico’s bundeling</w:t>
      </w:r>
      <w:r w:rsidR="008613D2">
        <w:rPr>
          <w:rFonts w:ascii="RijksoverheidSansHeading" w:hAnsi="RijksoverheidSansHeading"/>
          <w:sz w:val="20"/>
          <w:szCs w:val="20"/>
        </w:rPr>
        <w:br/>
      </w:r>
      <w:r w:rsidRPr="0059586C">
        <w:rPr>
          <w:rFonts w:ascii="RijksoverheidSansHeading" w:hAnsi="RijksoverheidSansHeading"/>
          <w:sz w:val="20"/>
          <w:szCs w:val="20"/>
        </w:rPr>
        <w:t>De bundeling van de gevraagde dienstverlening in één aanbesteding draagt bij aan een doelmatige, samenhangende en beheersbare uitvoering. De cognitieve capaciteitentests en preselectietests worden binnen dezelfde wervings</w:t>
      </w:r>
      <w:r w:rsidRPr="0059586C">
        <w:rPr>
          <w:rFonts w:ascii="RijksoverheidSansHeading" w:hAnsi="RijksoverheidSansHeading"/>
          <w:sz w:val="20"/>
          <w:szCs w:val="20"/>
        </w:rPr>
        <w:noBreakHyphen/>
        <w:t xml:space="preserve"> en selectieprocessen ingezet en maken gezamenlijk onderdeel uit van één geïntegreerde assessmentketen. Door deze dienstverlening centraal te organiseren ontstaat één contractueel kader, één set eisen en één aanspreekpunt voor de uitvoering.</w:t>
      </w:r>
      <w:r>
        <w:rPr>
          <w:rFonts w:ascii="RijksoverheidSansHeading" w:hAnsi="RijksoverheidSansHeading"/>
          <w:sz w:val="20"/>
          <w:szCs w:val="20"/>
        </w:rPr>
        <w:t xml:space="preserve"> </w:t>
      </w:r>
      <w:r w:rsidRPr="0059586C">
        <w:rPr>
          <w:rFonts w:ascii="RijksoverheidSansHeading" w:hAnsi="RijksoverheidSansHeading"/>
          <w:sz w:val="20"/>
          <w:szCs w:val="20"/>
        </w:rPr>
        <w:t xml:space="preserve">Wanneer deze diensten in afzonderlijke percelen zouden worden aanbesteed, zou dit leiden tot meerdere contracten en een verhoogde regielast voor de aanbestedende dienst. Dit vergroot </w:t>
      </w:r>
      <w:r w:rsidR="0057032A">
        <w:rPr>
          <w:rFonts w:ascii="RijksoverheidSansHeading" w:hAnsi="RijksoverheidSansHeading"/>
          <w:sz w:val="20"/>
          <w:szCs w:val="20"/>
        </w:rPr>
        <w:t xml:space="preserve">ook </w:t>
      </w:r>
      <w:r w:rsidRPr="0059586C">
        <w:rPr>
          <w:rFonts w:ascii="RijksoverheidSansHeading" w:hAnsi="RijksoverheidSansHeading"/>
          <w:sz w:val="20"/>
          <w:szCs w:val="20"/>
        </w:rPr>
        <w:t>het risico op afstemmingsproblemen tussen leveranciers</w:t>
      </w:r>
      <w:r w:rsidR="00C66CC5">
        <w:rPr>
          <w:rFonts w:ascii="RijksoverheidSansHeading" w:hAnsi="RijksoverheidSansHeading"/>
          <w:sz w:val="20"/>
          <w:szCs w:val="20"/>
        </w:rPr>
        <w:t xml:space="preserve"> van de testen</w:t>
      </w:r>
      <w:r w:rsidRPr="0059586C">
        <w:rPr>
          <w:rFonts w:ascii="RijksoverheidSansHeading" w:hAnsi="RijksoverheidSansHeading"/>
          <w:sz w:val="20"/>
          <w:szCs w:val="20"/>
        </w:rPr>
        <w:t>, onduidelijkheden over verantwoordelijkheden bij verstoringen in het proces en vertragingen bij wijzigingen of incidenten in de digitale testafname. Daarnaast neemt het risico toe op het gebied v</w:t>
      </w:r>
      <w:r w:rsidR="00363F86">
        <w:rPr>
          <w:rFonts w:ascii="RijksoverheidSansHeading" w:hAnsi="RijksoverheidSansHeading"/>
          <w:sz w:val="20"/>
          <w:szCs w:val="20"/>
        </w:rPr>
        <w:t>an</w:t>
      </w:r>
      <w:r w:rsidRPr="0059586C">
        <w:rPr>
          <w:rFonts w:ascii="RijksoverheidSansHeading" w:hAnsi="RijksoverheidSansHeading"/>
          <w:sz w:val="20"/>
          <w:szCs w:val="20"/>
        </w:rPr>
        <w:t xml:space="preserve"> informatiebeveiliging, doordat meerdere partijen betrokken zijn bij de verwerking en uitwisseling van gegevens.</w:t>
      </w:r>
    </w:p>
    <w:p w14:paraId="7BC07572" w14:textId="77777777" w:rsidR="0059586C" w:rsidRDefault="0059586C" w:rsidP="0059586C">
      <w:pPr>
        <w:spacing w:after="0" w:line="276" w:lineRule="auto"/>
        <w:rPr>
          <w:rFonts w:ascii="RijksoverheidSansHeading" w:hAnsi="RijksoverheidSansHeading"/>
          <w:sz w:val="20"/>
          <w:szCs w:val="20"/>
        </w:rPr>
      </w:pPr>
    </w:p>
    <w:p w14:paraId="5C7215EE" w14:textId="18BF3E29" w:rsidR="0059586C" w:rsidRPr="0059586C" w:rsidRDefault="0059586C" w:rsidP="0059586C">
      <w:pPr>
        <w:spacing w:after="0" w:line="276" w:lineRule="auto"/>
        <w:rPr>
          <w:rFonts w:ascii="RijksoverheidSansHeading" w:hAnsi="RijksoverheidSansHeading"/>
          <w:sz w:val="20"/>
          <w:szCs w:val="20"/>
        </w:rPr>
      </w:pPr>
      <w:r w:rsidRPr="0059586C">
        <w:rPr>
          <w:rFonts w:ascii="RijksoverheidSansHeading" w:hAnsi="RijksoverheidSansHeading"/>
          <w:sz w:val="20"/>
          <w:szCs w:val="20"/>
        </w:rPr>
        <w:t>Door bundeling kan één opdrachtnemer integraal verantwoordelijk worden gehouden voor zowel de inhoudelijke als technische aspecten van de dienstverlening, waaronder de correcte werking van de API</w:t>
      </w:r>
      <w:r w:rsidRPr="0059586C">
        <w:rPr>
          <w:rFonts w:ascii="RijksoverheidSansHeading" w:hAnsi="RijksoverheidSansHeading"/>
          <w:sz w:val="20"/>
          <w:szCs w:val="20"/>
        </w:rPr>
        <w:noBreakHyphen/>
        <w:t xml:space="preserve">koppeling, de beveiliging van </w:t>
      </w:r>
      <w:r w:rsidRPr="0059586C">
        <w:rPr>
          <w:rFonts w:ascii="RijksoverheidSansHeading" w:hAnsi="RijksoverheidSansHeading"/>
          <w:sz w:val="20"/>
          <w:szCs w:val="20"/>
        </w:rPr>
        <w:lastRenderedPageBreak/>
        <w:t>gegevens en de kwaliteit van de testresultaten. Dit beperkt uitvoeringsrisico’s en draagt bij aan een stabiele en betrouwbare dienstverlening.</w:t>
      </w:r>
    </w:p>
    <w:p w14:paraId="121B212D" w14:textId="1FC04453" w:rsidR="008613D2" w:rsidRPr="008613D2" w:rsidRDefault="008613D2" w:rsidP="0059586C">
      <w:pPr>
        <w:spacing w:after="0" w:line="276" w:lineRule="auto"/>
        <w:rPr>
          <w:rFonts w:ascii="RijksoverheidSansHeading" w:hAnsi="RijksoverheidSansHeading"/>
          <w:sz w:val="20"/>
          <w:szCs w:val="20"/>
        </w:rPr>
      </w:pPr>
    </w:p>
    <w:p w14:paraId="0569440C" w14:textId="77777777" w:rsidR="0059586C" w:rsidRPr="0059586C" w:rsidRDefault="0059586C" w:rsidP="0059586C">
      <w:pPr>
        <w:spacing w:after="0" w:line="276" w:lineRule="auto"/>
        <w:rPr>
          <w:rFonts w:ascii="RijksoverheidSansHeading" w:hAnsi="RijksoverheidSansHeading"/>
          <w:sz w:val="20"/>
          <w:szCs w:val="20"/>
          <w:u w:val="single"/>
        </w:rPr>
      </w:pPr>
      <w:r w:rsidRPr="0059586C">
        <w:rPr>
          <w:rFonts w:ascii="RijksoverheidSansHeading" w:hAnsi="RijksoverheidSansHeading"/>
          <w:sz w:val="20"/>
          <w:szCs w:val="20"/>
          <w:u w:val="single"/>
        </w:rPr>
        <w:t>C. Mate van samenhang van de opdracht</w:t>
      </w:r>
    </w:p>
    <w:p w14:paraId="326429F2" w14:textId="77777777" w:rsidR="0059586C" w:rsidRPr="0059586C" w:rsidRDefault="0059586C" w:rsidP="0059586C">
      <w:pPr>
        <w:spacing w:after="0" w:line="276" w:lineRule="auto"/>
        <w:jc w:val="both"/>
        <w:rPr>
          <w:rFonts w:ascii="RijksoverheidSansHeading" w:hAnsi="RijksoverheidSansHeading"/>
          <w:sz w:val="20"/>
          <w:szCs w:val="20"/>
        </w:rPr>
      </w:pPr>
      <w:r w:rsidRPr="0059586C">
        <w:rPr>
          <w:rFonts w:ascii="RijksoverheidSansHeading" w:hAnsi="RijksoverheidSansHeading"/>
          <w:sz w:val="20"/>
          <w:szCs w:val="20"/>
        </w:rPr>
        <w:t>De samenhang van de opdracht ligt in de aard en het doel van de gevraagde dienstverlening. De cognitieve capaciteitentests en preselectietests worden gezamenlijk ingezet om kandidaten op een consistente en objectieve wijze te screenen en te beoordelen binnen één samenhangend selectieproces. De testvormen vullen elkaar inhoudelijk aan en worden in de praktijk in elkaars verlengde toegepast om te komen tot een valide en efficiënte assessmentoplossing.</w:t>
      </w:r>
    </w:p>
    <w:p w14:paraId="47A9FB7C" w14:textId="77777777" w:rsidR="0059586C" w:rsidRPr="0059586C" w:rsidRDefault="0059586C" w:rsidP="0059586C">
      <w:pPr>
        <w:spacing w:after="0" w:line="276" w:lineRule="auto"/>
        <w:jc w:val="both"/>
        <w:rPr>
          <w:rFonts w:ascii="RijksoverheidSansHeading" w:hAnsi="RijksoverheidSansHeading"/>
          <w:sz w:val="20"/>
          <w:szCs w:val="20"/>
        </w:rPr>
      </w:pPr>
      <w:r w:rsidRPr="0059586C">
        <w:rPr>
          <w:rFonts w:ascii="RijksoverheidSansHeading" w:hAnsi="RijksoverheidSansHeading"/>
          <w:sz w:val="20"/>
          <w:szCs w:val="20"/>
        </w:rPr>
        <w:t>Daarnaast is sprake van een technische samenhang. De digitale afname van de testen en de verwerking van resultaten zijn afhankelijk van een goed functionerende API</w:t>
      </w:r>
      <w:r w:rsidRPr="0059586C">
        <w:rPr>
          <w:rFonts w:ascii="RijksoverheidSansHeading" w:hAnsi="RijksoverheidSansHeading"/>
          <w:sz w:val="20"/>
          <w:szCs w:val="20"/>
        </w:rPr>
        <w:noBreakHyphen/>
        <w:t>koppeling met het bestaande assessmentplatform. Deze technische component vormt een onlosmakelijk onderdeel van de dienstverlening en vereist afstemming tussen testinhoud, afnameproces en gegevensuitwisseling. Het scheiden van deze onderdelen over verschillende percelen zou de samenhang doorbreken en de uitvoerbaarheid van het totale assessmentproces onder druk zetten.</w:t>
      </w:r>
    </w:p>
    <w:p w14:paraId="5F21A454" w14:textId="77777777" w:rsidR="0059586C" w:rsidRPr="0059586C" w:rsidRDefault="0059586C" w:rsidP="0059586C">
      <w:pPr>
        <w:spacing w:after="0" w:line="276" w:lineRule="auto"/>
        <w:jc w:val="both"/>
        <w:rPr>
          <w:rFonts w:ascii="RijksoverheidSansHeading" w:hAnsi="RijksoverheidSansHeading"/>
          <w:sz w:val="20"/>
          <w:szCs w:val="20"/>
        </w:rPr>
      </w:pPr>
      <w:r w:rsidRPr="0059586C">
        <w:rPr>
          <w:rFonts w:ascii="RijksoverheidSansHeading" w:hAnsi="RijksoverheidSansHeading"/>
          <w:sz w:val="20"/>
          <w:szCs w:val="20"/>
        </w:rPr>
        <w:t>Gelet op deze inhoudelijke en technische samenhang vormt de opdracht één logisch en uitvoerbaar geheel. Door de dienstverlening in één perceel aan te besteden kan worden gezorgd voor consistente kwaliteit, uniforme rapportages en een efficiënte inrichting van het selectieproces, terwijl de beheersbaarheid en overzichtelijkheid voor de aanbestedende dienst behouden blijven.</w:t>
      </w:r>
    </w:p>
    <w:p w14:paraId="35D477D1" w14:textId="77777777" w:rsidR="008613D2" w:rsidRPr="008613D2" w:rsidRDefault="008613D2" w:rsidP="008613D2">
      <w:pPr>
        <w:spacing w:after="0" w:line="276" w:lineRule="auto"/>
        <w:jc w:val="both"/>
        <w:rPr>
          <w:rFonts w:ascii="RijksoverheidSansHeading" w:hAnsi="RijksoverheidSansHeading"/>
          <w:sz w:val="20"/>
          <w:szCs w:val="20"/>
        </w:rPr>
      </w:pPr>
    </w:p>
    <w:p w14:paraId="48D65D23" w14:textId="2B6F4C0B" w:rsidR="001A0396" w:rsidRPr="001A0396" w:rsidRDefault="001A0396" w:rsidP="001A0396">
      <w:pPr>
        <w:spacing w:after="0" w:line="276" w:lineRule="auto"/>
        <w:jc w:val="both"/>
        <w:rPr>
          <w:rFonts w:ascii="RijksoverheidSansHeading" w:hAnsi="RijksoverheidSansHeading"/>
          <w:sz w:val="20"/>
          <w:szCs w:val="20"/>
        </w:rPr>
      </w:pPr>
      <w:r w:rsidRPr="001A0396">
        <w:rPr>
          <w:rFonts w:ascii="RijksoverheidSansHeading" w:hAnsi="RijksoverheidSansHeading"/>
          <w:sz w:val="20"/>
          <w:szCs w:val="20"/>
        </w:rPr>
        <w:t xml:space="preserve">Gelet op het voorgaande acht de aanbestedende dienst het, in lijn met artikel 1.5 van de Aanbestedingswet 2012, </w:t>
      </w:r>
      <w:r w:rsidR="00D90DF7">
        <w:rPr>
          <w:rFonts w:ascii="RijksoverheidSansHeading" w:hAnsi="RijksoverheidSansHeading"/>
          <w:sz w:val="20"/>
          <w:szCs w:val="20"/>
        </w:rPr>
        <w:t xml:space="preserve">gerechtvaardigd </w:t>
      </w:r>
      <w:r w:rsidR="00A1115B">
        <w:rPr>
          <w:rFonts w:ascii="RijksoverheidSansHeading" w:hAnsi="RijksoverheidSansHeading"/>
          <w:sz w:val="20"/>
          <w:szCs w:val="20"/>
        </w:rPr>
        <w:t xml:space="preserve">om de gelijksoortige overheidsopdrachten samen te voegen en </w:t>
      </w:r>
      <w:r w:rsidRPr="001A0396">
        <w:rPr>
          <w:rFonts w:ascii="RijksoverheidSansHeading" w:hAnsi="RijksoverheidSansHeading"/>
          <w:sz w:val="20"/>
          <w:szCs w:val="20"/>
        </w:rPr>
        <w:t xml:space="preserve">om de </w:t>
      </w:r>
      <w:r w:rsidR="00484844">
        <w:rPr>
          <w:rFonts w:ascii="RijksoverheidSansHeading" w:hAnsi="RijksoverheidSansHeading"/>
          <w:sz w:val="20"/>
          <w:szCs w:val="20"/>
        </w:rPr>
        <w:t>samengevoegde O</w:t>
      </w:r>
      <w:r w:rsidRPr="001A0396">
        <w:rPr>
          <w:rFonts w:ascii="RijksoverheidSansHeading" w:hAnsi="RijksoverheidSansHeading"/>
          <w:sz w:val="20"/>
          <w:szCs w:val="20"/>
        </w:rPr>
        <w:t xml:space="preserve">pdracht niet op te delen in percelen. De opdracht bestaat uit het leveren van twee gelijksoortige en sterk samenhangende testvormen (inclusief implementatie en </w:t>
      </w:r>
      <w:r w:rsidR="00BE7569">
        <w:rPr>
          <w:rFonts w:ascii="RijksoverheidSansHeading" w:hAnsi="RijksoverheidSansHeading"/>
          <w:sz w:val="20"/>
          <w:szCs w:val="20"/>
        </w:rPr>
        <w:t xml:space="preserve">inhoudelijke </w:t>
      </w:r>
      <w:r w:rsidRPr="001A0396">
        <w:rPr>
          <w:rFonts w:ascii="RijksoverheidSansHeading" w:hAnsi="RijksoverheidSansHeading"/>
          <w:sz w:val="20"/>
          <w:szCs w:val="20"/>
        </w:rPr>
        <w:t>onderhoud) die gezamenlijk bijdragen aan één geïntegreerde assessmentoplossing. De impact op de markt is beperkt, aangezien de meeste aanbieders beide diensten in hun portefeuille hebben, terwijl de beheersbaarheid, uitvoerbaarheid en risicobeperking voor de aanbestedende dienst worden vergroot en de administratieve lasten worden beperkt.</w:t>
      </w:r>
    </w:p>
    <w:p w14:paraId="05ABCC44" w14:textId="77777777" w:rsidR="0059586C" w:rsidRDefault="0059586C" w:rsidP="008613D2">
      <w:pPr>
        <w:spacing w:after="0" w:line="276" w:lineRule="auto"/>
        <w:jc w:val="both"/>
        <w:rPr>
          <w:rFonts w:ascii="RijksoverheidSansHeading" w:hAnsi="RijksoverheidSansHeading"/>
          <w:sz w:val="20"/>
          <w:szCs w:val="20"/>
        </w:rPr>
      </w:pPr>
    </w:p>
    <w:p w14:paraId="5E82429F" w14:textId="77777777" w:rsidR="008613D2" w:rsidRPr="0026666E" w:rsidRDefault="008613D2" w:rsidP="008613D2">
      <w:pPr>
        <w:spacing w:after="0" w:line="276" w:lineRule="auto"/>
        <w:rPr>
          <w:rFonts w:ascii="RijksoverheidSansHeading" w:hAnsi="RijksoverheidSansHeading"/>
          <w:sz w:val="20"/>
          <w:szCs w:val="20"/>
        </w:rPr>
      </w:pPr>
    </w:p>
    <w:p w14:paraId="398DA61D" w14:textId="77777777" w:rsidR="004A0141" w:rsidRDefault="6E48CB8A" w:rsidP="008118FF">
      <w:pPr>
        <w:pStyle w:val="Kop2"/>
        <w:spacing w:before="0" w:line="276" w:lineRule="auto"/>
        <w:ind w:left="993"/>
        <w:jc w:val="both"/>
        <w:rPr>
          <w:rFonts w:ascii="RijksoverheidSansHeading" w:hAnsi="RijksoverheidSansHeading"/>
        </w:rPr>
      </w:pPr>
      <w:bookmarkStart w:id="17" w:name="_Toc189497954"/>
      <w:r w:rsidRPr="0026666E">
        <w:rPr>
          <w:rFonts w:ascii="RijksoverheidSansHeading" w:hAnsi="RijksoverheidSansHeading"/>
        </w:rPr>
        <w:t>Opdrachtverstrekking</w:t>
      </w:r>
      <w:bookmarkEnd w:id="17"/>
      <w:r w:rsidRPr="0026666E">
        <w:rPr>
          <w:rFonts w:ascii="RijksoverheidSansHeading" w:hAnsi="RijksoverheidSansHeading"/>
        </w:rPr>
        <w:t xml:space="preserve"> </w:t>
      </w:r>
    </w:p>
    <w:p w14:paraId="5C7EB16B" w14:textId="573C60EE" w:rsidR="00FE1A15" w:rsidRPr="00FE1A15" w:rsidRDefault="00FE1A15" w:rsidP="00FE1A15">
      <w:pPr>
        <w:spacing w:after="0" w:line="276" w:lineRule="auto"/>
        <w:jc w:val="both"/>
        <w:rPr>
          <w:rFonts w:ascii="RijksoverheidSansHeading" w:hAnsi="RijksoverheidSansHeading"/>
          <w:sz w:val="20"/>
          <w:szCs w:val="20"/>
        </w:rPr>
      </w:pPr>
      <w:r w:rsidRPr="00FE1A15">
        <w:rPr>
          <w:rFonts w:ascii="RijksoverheidSansHeading" w:hAnsi="RijksoverheidSansHeading"/>
          <w:sz w:val="20"/>
          <w:szCs w:val="20"/>
        </w:rPr>
        <w:t xml:space="preserve">Er zal met één (1) Opdrachtnemer een Raamovereenkomst worden aangegaan. In geval van een Raamovereenkomst is de </w:t>
      </w:r>
      <w:r>
        <w:rPr>
          <w:rFonts w:ascii="RijksoverheidSansHeading" w:hAnsi="RijksoverheidSansHeading"/>
          <w:sz w:val="20"/>
          <w:szCs w:val="20"/>
        </w:rPr>
        <w:t>Opdrachtgever</w:t>
      </w:r>
      <w:r w:rsidRPr="00FE1A15">
        <w:rPr>
          <w:rFonts w:ascii="RijksoverheidSansHeading" w:hAnsi="RijksoverheidSansHeading"/>
          <w:sz w:val="20"/>
          <w:szCs w:val="20"/>
        </w:rPr>
        <w:t xml:space="preserve"> gerechtigd tot het plaatsen van een Afroep als een concrete behoefte bestaat aan </w:t>
      </w:r>
      <w:proofErr w:type="spellStart"/>
      <w:r w:rsidR="0059586C">
        <w:rPr>
          <w:rFonts w:ascii="RijksoverheidSansHeading" w:hAnsi="RijksoverheidSansHeading"/>
          <w:sz w:val="20"/>
          <w:szCs w:val="20"/>
        </w:rPr>
        <w:t>CCT’s</w:t>
      </w:r>
      <w:proofErr w:type="spellEnd"/>
      <w:r w:rsidR="0059586C">
        <w:rPr>
          <w:rFonts w:ascii="RijksoverheidSansHeading" w:hAnsi="RijksoverheidSansHeading"/>
          <w:sz w:val="20"/>
          <w:szCs w:val="20"/>
        </w:rPr>
        <w:t xml:space="preserve"> en/of </w:t>
      </w:r>
      <w:proofErr w:type="spellStart"/>
      <w:r w:rsidR="0059586C">
        <w:rPr>
          <w:rFonts w:ascii="RijksoverheidSansHeading" w:hAnsi="RijksoverheidSansHeading"/>
          <w:sz w:val="20"/>
          <w:szCs w:val="20"/>
        </w:rPr>
        <w:t>PST’s</w:t>
      </w:r>
      <w:proofErr w:type="spellEnd"/>
      <w:r w:rsidRPr="00FE1A15">
        <w:rPr>
          <w:rFonts w:ascii="RijksoverheidSansHeading" w:hAnsi="RijksoverheidSansHeading"/>
          <w:sz w:val="20"/>
          <w:szCs w:val="20"/>
        </w:rPr>
        <w:t xml:space="preserve">. De Afroep (Nadere </w:t>
      </w:r>
      <w:r>
        <w:rPr>
          <w:rFonts w:ascii="RijksoverheidSansHeading" w:hAnsi="RijksoverheidSansHeading"/>
          <w:sz w:val="20"/>
          <w:szCs w:val="20"/>
        </w:rPr>
        <w:t>o</w:t>
      </w:r>
      <w:r w:rsidRPr="00FE1A15">
        <w:rPr>
          <w:rFonts w:ascii="RijksoverheidSansHeading" w:hAnsi="RijksoverheidSansHeading"/>
          <w:sz w:val="20"/>
          <w:szCs w:val="20"/>
        </w:rPr>
        <w:t xml:space="preserve">pdracht) gaat via een bestelomgeving, meer hierover staat in hoofdstuk 3.3 van Het Programma van Eisen.  Als er geen behoefte is, zullen er geen Afroepen plaatsvinden. Dat betekent dat er geen (minimale) afnameverplichting geldt voor de Aanbestedende dienst. Afroepen onder de Raamovereenkomst worden geplaatst volgens alle gestelde voorwaarden, zoals deze zijn opgenomen in alle aanbestedingsstukken (conform art. 2.45 en artikel 2.142 </w:t>
      </w:r>
      <w:proofErr w:type="spellStart"/>
      <w:r w:rsidRPr="00FE1A15">
        <w:rPr>
          <w:rFonts w:ascii="RijksoverheidSansHeading" w:hAnsi="RijksoverheidSansHeading"/>
          <w:sz w:val="20"/>
          <w:szCs w:val="20"/>
        </w:rPr>
        <w:t>Aw</w:t>
      </w:r>
      <w:proofErr w:type="spellEnd"/>
      <w:r w:rsidRPr="00FE1A15">
        <w:rPr>
          <w:rFonts w:ascii="RijksoverheidSansHeading" w:hAnsi="RijksoverheidSansHeading"/>
          <w:sz w:val="20"/>
          <w:szCs w:val="20"/>
        </w:rPr>
        <w:t xml:space="preserve"> 2012) en op basis van de Inschrijving van Opdrachtnemer. De Raamovereenkomst is bijgevoegd als bijlage 4 bij dit Beschrijvend document.</w:t>
      </w:r>
    </w:p>
    <w:p w14:paraId="0369303D" w14:textId="77777777" w:rsidR="00FE1A15" w:rsidRPr="00FE1A15" w:rsidRDefault="00FE1A15" w:rsidP="00FE1A15">
      <w:pPr>
        <w:spacing w:after="0" w:line="276" w:lineRule="auto"/>
        <w:jc w:val="both"/>
        <w:rPr>
          <w:rFonts w:ascii="RijksoverheidSansHeading" w:hAnsi="RijksoverheidSansHeading"/>
          <w:sz w:val="20"/>
          <w:szCs w:val="20"/>
        </w:rPr>
      </w:pPr>
    </w:p>
    <w:p w14:paraId="7404775C" w14:textId="67C4FB3D" w:rsidR="008118FF" w:rsidRDefault="00FE1A15" w:rsidP="00FE1A15">
      <w:pPr>
        <w:spacing w:after="0" w:line="276" w:lineRule="auto"/>
        <w:jc w:val="both"/>
        <w:rPr>
          <w:rFonts w:ascii="RijksoverheidSansHeading" w:hAnsi="RijksoverheidSansHeading"/>
          <w:sz w:val="20"/>
          <w:szCs w:val="20"/>
        </w:rPr>
      </w:pPr>
      <w:r w:rsidRPr="00FE1A15">
        <w:rPr>
          <w:rFonts w:ascii="RijksoverheidSansHeading" w:hAnsi="RijksoverheidSansHeading"/>
          <w:sz w:val="20"/>
          <w:szCs w:val="20"/>
        </w:rPr>
        <w:t xml:space="preserve">Afname onder de Raamovereenkomst </w:t>
      </w:r>
      <w:r w:rsidR="00A6466F">
        <w:rPr>
          <w:rFonts w:ascii="RijksoverheidSansHeading" w:hAnsi="RijksoverheidSansHeading"/>
          <w:sz w:val="20"/>
          <w:szCs w:val="20"/>
        </w:rPr>
        <w:t>zal pas plaatsvinden nadat</w:t>
      </w:r>
      <w:r w:rsidRPr="00FE1A15">
        <w:rPr>
          <w:rFonts w:ascii="RijksoverheidSansHeading" w:hAnsi="RijksoverheidSansHeading"/>
          <w:sz w:val="20"/>
          <w:szCs w:val="20"/>
        </w:rPr>
        <w:t xml:space="preserve"> de implementatieperiode succesvol is afgerond na goedkeuring door de Aanbestedende dienst</w:t>
      </w:r>
      <w:r w:rsidRPr="00FE1A15">
        <w:rPr>
          <w:rFonts w:ascii="RijksoverheidSansHeading" w:hAnsi="RijksoverheidSansHeading"/>
          <w:b/>
          <w:bCs/>
          <w:sz w:val="20"/>
          <w:szCs w:val="20"/>
        </w:rPr>
        <w:t xml:space="preserve">. </w:t>
      </w:r>
      <w:r w:rsidR="004E6835">
        <w:rPr>
          <w:rFonts w:ascii="RijksoverheidSansHeading" w:hAnsi="RijksoverheidSansHeading"/>
          <w:sz w:val="20"/>
          <w:szCs w:val="20"/>
        </w:rPr>
        <w:t xml:space="preserve">De tests worden voor afname </w:t>
      </w:r>
      <w:r w:rsidR="00284CA4">
        <w:rPr>
          <w:rFonts w:ascii="RijksoverheidSansHeading" w:hAnsi="RijksoverheidSansHeading"/>
          <w:sz w:val="20"/>
          <w:szCs w:val="20"/>
        </w:rPr>
        <w:t>v</w:t>
      </w:r>
      <w:r w:rsidR="004E6835">
        <w:rPr>
          <w:rFonts w:ascii="RijksoverheidSansHeading" w:hAnsi="RijksoverheidSansHeading"/>
          <w:sz w:val="20"/>
          <w:szCs w:val="20"/>
        </w:rPr>
        <w:t>oor een kandidaat klaargezet in het portaal.</w:t>
      </w:r>
      <w:r w:rsidR="009549FF">
        <w:rPr>
          <w:rFonts w:ascii="RijksoverheidSansHeading" w:hAnsi="RijksoverheidSansHeading"/>
          <w:sz w:val="20"/>
          <w:szCs w:val="20"/>
        </w:rPr>
        <w:t xml:space="preserve"> </w:t>
      </w:r>
      <w:r w:rsidR="004E6835">
        <w:rPr>
          <w:rFonts w:ascii="RijksoverheidSansHeading" w:hAnsi="RijksoverheidSansHeading"/>
          <w:sz w:val="20"/>
          <w:szCs w:val="20"/>
        </w:rPr>
        <w:t xml:space="preserve">Zie ook par. 2.1.1 onder ‘Team Assessments’. </w:t>
      </w:r>
    </w:p>
    <w:p w14:paraId="16CD2554" w14:textId="5D774AB6" w:rsidR="00A9416B" w:rsidRPr="0026666E" w:rsidRDefault="005C753F" w:rsidP="00D95615">
      <w:pPr>
        <w:pStyle w:val="Kop2"/>
        <w:spacing w:line="276" w:lineRule="auto"/>
        <w:ind w:left="993"/>
        <w:jc w:val="both"/>
        <w:rPr>
          <w:rFonts w:ascii="RijksoverheidSansHeading" w:hAnsi="RijksoverheidSansHeading"/>
        </w:rPr>
      </w:pPr>
      <w:bookmarkStart w:id="18" w:name="_Toc189497955"/>
      <w:r w:rsidRPr="0026666E">
        <w:rPr>
          <w:rFonts w:ascii="RijksoverheidSansHeading" w:hAnsi="RijksoverheidSansHeading"/>
        </w:rPr>
        <w:t>Programma van Eisen</w:t>
      </w:r>
      <w:bookmarkEnd w:id="18"/>
    </w:p>
    <w:p w14:paraId="571DBD8A" w14:textId="24F35C1C" w:rsidR="002F6B63" w:rsidRPr="0026666E" w:rsidRDefault="6E48CB8A" w:rsidP="003014C2">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De op deze opdracht van toepassing zijnde eisen staan vermeld in </w:t>
      </w:r>
      <w:r w:rsidR="000F5AE2">
        <w:rPr>
          <w:rFonts w:ascii="RijksoverheidSansHeading" w:hAnsi="RijksoverheidSansHeading"/>
          <w:sz w:val="20"/>
          <w:szCs w:val="20"/>
        </w:rPr>
        <w:t>Bijlage</w:t>
      </w:r>
      <w:r w:rsidRPr="0026666E">
        <w:rPr>
          <w:rFonts w:ascii="RijksoverheidSansHeading" w:hAnsi="RijksoverheidSansHeading"/>
          <w:sz w:val="20"/>
          <w:szCs w:val="20"/>
        </w:rPr>
        <w:t xml:space="preserve"> 1 </w:t>
      </w:r>
      <w:r w:rsidR="005C753F" w:rsidRPr="0026666E">
        <w:rPr>
          <w:rFonts w:ascii="RijksoverheidSansHeading" w:hAnsi="RijksoverheidSansHeading"/>
          <w:sz w:val="20"/>
          <w:szCs w:val="20"/>
        </w:rPr>
        <w:t>Programma van Eisen</w:t>
      </w:r>
      <w:r w:rsidRPr="0026666E">
        <w:rPr>
          <w:rFonts w:ascii="RijksoverheidSansHeading" w:hAnsi="RijksoverheidSansHeading"/>
          <w:sz w:val="20"/>
          <w:szCs w:val="20"/>
        </w:rPr>
        <w:t xml:space="preserve">. </w:t>
      </w:r>
    </w:p>
    <w:p w14:paraId="294B8101" w14:textId="77777777" w:rsidR="00912410" w:rsidRPr="0026666E" w:rsidRDefault="00912410" w:rsidP="003014C2">
      <w:pPr>
        <w:pStyle w:val="Kop2"/>
        <w:spacing w:line="276" w:lineRule="auto"/>
        <w:ind w:left="993"/>
        <w:jc w:val="both"/>
        <w:rPr>
          <w:rFonts w:ascii="RijksoverheidSansHeading" w:hAnsi="RijksoverheidSansHeading"/>
        </w:rPr>
      </w:pPr>
      <w:bookmarkStart w:id="19" w:name="_Ref143507343"/>
      <w:bookmarkStart w:id="20" w:name="_Toc149906619"/>
      <w:bookmarkStart w:id="21" w:name="_Toc189497956"/>
      <w:r w:rsidRPr="0026666E">
        <w:rPr>
          <w:rFonts w:ascii="RijksoverheidSansHeading" w:hAnsi="RijksoverheidSansHeading"/>
        </w:rPr>
        <w:t>Elektronisch bestellen en factureren (EBF)</w:t>
      </w:r>
      <w:bookmarkEnd w:id="19"/>
      <w:bookmarkEnd w:id="20"/>
      <w:bookmarkEnd w:id="21"/>
    </w:p>
    <w:p w14:paraId="50A0B963" w14:textId="1D1A2BCC" w:rsidR="00912410" w:rsidRPr="0026666E" w:rsidRDefault="00912410" w:rsidP="003014C2">
      <w:pPr>
        <w:jc w:val="both"/>
        <w:rPr>
          <w:rFonts w:ascii="RijksoverheidSansHeading" w:eastAsia="Times New Roman" w:hAnsi="RijksoverheidSansHeading"/>
          <w:b/>
          <w:bCs/>
          <w:snapToGrid w:val="0"/>
          <w:sz w:val="20"/>
          <w:szCs w:val="20"/>
          <w:lang w:eastAsia="nl-NL"/>
        </w:rPr>
      </w:pPr>
      <w:r w:rsidRPr="0026666E">
        <w:rPr>
          <w:rFonts w:ascii="RijksoverheidSansHeading" w:hAnsi="RijksoverheidSansHeading"/>
          <w:sz w:val="20"/>
          <w:szCs w:val="20"/>
        </w:rPr>
        <w:t xml:space="preserve">Opdrachtnemers </w:t>
      </w:r>
      <w:r w:rsidRPr="0026666E">
        <w:rPr>
          <w:rFonts w:ascii="RijksoverheidSansHeading" w:eastAsia="Times New Roman" w:hAnsi="RijksoverheidSansHeading"/>
          <w:snapToGrid w:val="0"/>
          <w:sz w:val="20"/>
          <w:szCs w:val="20"/>
          <w:lang w:eastAsia="nl-NL"/>
        </w:rPr>
        <w:t xml:space="preserve">zijn verplicht elektronisch te factureren (e-facturatie). Hieronder leest u hierop een toelichting. In Bijlage </w:t>
      </w:r>
      <w:r w:rsidR="003365E7">
        <w:rPr>
          <w:rFonts w:ascii="RijksoverheidSansHeading" w:eastAsia="Times New Roman" w:hAnsi="RijksoverheidSansHeading"/>
          <w:snapToGrid w:val="0"/>
          <w:sz w:val="20"/>
          <w:szCs w:val="20"/>
          <w:lang w:eastAsia="nl-NL"/>
        </w:rPr>
        <w:t>1</w:t>
      </w:r>
      <w:r w:rsidRPr="0026666E">
        <w:rPr>
          <w:rFonts w:ascii="RijksoverheidSansHeading" w:eastAsia="Times New Roman" w:hAnsi="RijksoverheidSansHeading"/>
          <w:snapToGrid w:val="0"/>
          <w:sz w:val="20"/>
          <w:szCs w:val="20"/>
          <w:lang w:eastAsia="nl-NL"/>
        </w:rPr>
        <w:t xml:space="preserve"> </w:t>
      </w:r>
      <w:r w:rsidRPr="004E6835">
        <w:rPr>
          <w:rFonts w:ascii="RijksoverheidSansHeading" w:eastAsia="Times New Roman" w:hAnsi="RijksoverheidSansHeading"/>
          <w:snapToGrid w:val="0"/>
          <w:sz w:val="20"/>
          <w:szCs w:val="20"/>
          <w:lang w:eastAsia="nl-NL"/>
        </w:rPr>
        <w:t xml:space="preserve">paragraaf </w:t>
      </w:r>
      <w:r w:rsidR="004E6835" w:rsidRPr="004E6835">
        <w:rPr>
          <w:rFonts w:ascii="RijksoverheidSansHeading" w:eastAsia="Times New Roman" w:hAnsi="RijksoverheidSansHeading"/>
          <w:snapToGrid w:val="0"/>
          <w:sz w:val="20"/>
          <w:szCs w:val="20"/>
          <w:lang w:eastAsia="nl-NL"/>
        </w:rPr>
        <w:t>3.2</w:t>
      </w:r>
      <w:r w:rsidRPr="004E6835">
        <w:rPr>
          <w:rFonts w:ascii="RijksoverheidSansHeading" w:eastAsia="Times New Roman" w:hAnsi="RijksoverheidSansHeading"/>
          <w:snapToGrid w:val="0"/>
          <w:sz w:val="20"/>
          <w:szCs w:val="20"/>
          <w:lang w:eastAsia="nl-NL"/>
        </w:rPr>
        <w:t xml:space="preserve"> Programma</w:t>
      </w:r>
      <w:r w:rsidRPr="0026666E">
        <w:rPr>
          <w:rFonts w:ascii="RijksoverheidSansHeading" w:eastAsia="Times New Roman" w:hAnsi="RijksoverheidSansHeading"/>
          <w:snapToGrid w:val="0"/>
          <w:sz w:val="20"/>
          <w:szCs w:val="20"/>
          <w:lang w:eastAsia="nl-NL"/>
        </w:rPr>
        <w:t xml:space="preserve"> van eisen </w:t>
      </w:r>
      <w:r w:rsidRPr="0026666E">
        <w:rPr>
          <w:rFonts w:ascii="RijksoverheidSansHeading" w:hAnsi="RijksoverheidSansHeading"/>
          <w:sz w:val="20"/>
          <w:szCs w:val="20"/>
        </w:rPr>
        <w:t>staan de eisen opgenomen met betrekking tot e-facturatie.</w:t>
      </w:r>
    </w:p>
    <w:p w14:paraId="40F4E361" w14:textId="77777777" w:rsidR="00912410" w:rsidRPr="0026666E" w:rsidRDefault="00912410" w:rsidP="003014C2">
      <w:pPr>
        <w:jc w:val="both"/>
        <w:rPr>
          <w:rFonts w:ascii="RijksoverheidSansHeading" w:eastAsia="Times New Roman" w:hAnsi="RijksoverheidSansHeading"/>
          <w:snapToGrid w:val="0"/>
          <w:sz w:val="20"/>
          <w:szCs w:val="20"/>
          <w:lang w:eastAsia="nl-NL"/>
        </w:rPr>
      </w:pPr>
      <w:r w:rsidRPr="0026666E">
        <w:rPr>
          <w:rFonts w:ascii="RijksoverheidSansHeading" w:eastAsia="Times New Roman" w:hAnsi="RijksoverheidSansHeading"/>
          <w:snapToGrid w:val="0"/>
          <w:sz w:val="20"/>
          <w:szCs w:val="20"/>
          <w:lang w:eastAsia="nl-NL"/>
        </w:rPr>
        <w:t>E-factureren is vastgelegd in de EU-Richtlijn Elektronische facturering bij overheidsopdrachten (</w:t>
      </w:r>
      <w:hyperlink r:id="rId16" w:history="1">
        <w:r w:rsidRPr="0026666E">
          <w:rPr>
            <w:rStyle w:val="Hyperlink"/>
            <w:rFonts w:ascii="RijksoverheidSansHeading" w:eastAsia="Times New Roman" w:hAnsi="RijksoverheidSansHeading"/>
            <w:snapToGrid w:val="0"/>
            <w:sz w:val="20"/>
            <w:szCs w:val="20"/>
            <w:lang w:eastAsia="nl-NL"/>
          </w:rPr>
          <w:t>2014/55/EU</w:t>
        </w:r>
      </w:hyperlink>
      <w:r w:rsidRPr="0026666E">
        <w:rPr>
          <w:rFonts w:ascii="RijksoverheidSansHeading" w:eastAsia="Times New Roman" w:hAnsi="RijksoverheidSansHeading"/>
          <w:snapToGrid w:val="0"/>
          <w:sz w:val="20"/>
          <w:szCs w:val="20"/>
          <w:lang w:eastAsia="nl-NL"/>
        </w:rPr>
        <w:t xml:space="preserve">). De Rijksoverheid werkt sinds 1 januari 2017 bij nieuwe overeenkomsten met e-facturering. </w:t>
      </w:r>
    </w:p>
    <w:p w14:paraId="501320E8" w14:textId="77777777" w:rsidR="002F6B63" w:rsidRPr="0026666E" w:rsidRDefault="002F6B63" w:rsidP="003014C2">
      <w:pPr>
        <w:jc w:val="both"/>
        <w:rPr>
          <w:rFonts w:ascii="RijksoverheidSansHeading" w:eastAsia="Times New Roman" w:hAnsi="RijksoverheidSansHeading"/>
          <w:snapToGrid w:val="0"/>
          <w:color w:val="7030A0"/>
          <w:szCs w:val="18"/>
          <w:lang w:eastAsia="nl-NL"/>
        </w:rPr>
      </w:pPr>
      <w:r w:rsidRPr="0026666E">
        <w:rPr>
          <w:rFonts w:ascii="RijksoverheidSansHeading" w:eastAsia="Times New Roman" w:hAnsi="RijksoverheidSansHeading"/>
          <w:noProof/>
          <w:snapToGrid w:val="0"/>
          <w:sz w:val="20"/>
          <w:szCs w:val="20"/>
          <w:lang w:eastAsia="nl-NL"/>
        </w:rPr>
        <w:lastRenderedPageBreak/>
        <w:drawing>
          <wp:inline distT="0" distB="0" distL="0" distR="0" wp14:anchorId="59FFDD86" wp14:editId="47E2398B">
            <wp:extent cx="5759450" cy="2756562"/>
            <wp:effectExtent l="0" t="0" r="0" b="571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59450" cy="2756562"/>
                    </a:xfrm>
                    <a:prstGeom prst="rect">
                      <a:avLst/>
                    </a:prstGeom>
                  </pic:spPr>
                </pic:pic>
              </a:graphicData>
            </a:graphic>
          </wp:inline>
        </w:drawing>
      </w:r>
    </w:p>
    <w:p w14:paraId="6A36BFC7" w14:textId="77777777" w:rsidR="002F6B63" w:rsidRPr="0026666E" w:rsidRDefault="002F6B63" w:rsidP="00E3078B">
      <w:pPr>
        <w:spacing w:after="0"/>
        <w:jc w:val="both"/>
        <w:rPr>
          <w:rFonts w:ascii="RijksoverheidSansHeading" w:hAnsi="RijksoverheidSansHeading"/>
          <w:sz w:val="20"/>
          <w:szCs w:val="20"/>
        </w:rPr>
      </w:pPr>
      <w:r w:rsidRPr="0026666E">
        <w:rPr>
          <w:rFonts w:ascii="RijksoverheidSansHeading" w:hAnsi="RijksoverheidSansHeading"/>
          <w:b/>
          <w:bCs/>
          <w:sz w:val="20"/>
          <w:szCs w:val="20"/>
        </w:rPr>
        <w:t>Manieren van e-factureren</w:t>
      </w:r>
      <w:r w:rsidRPr="0026666E">
        <w:rPr>
          <w:rFonts w:ascii="RijksoverheidSansHeading" w:hAnsi="RijksoverheidSansHeading"/>
          <w:b/>
          <w:bCs/>
          <w:sz w:val="20"/>
          <w:szCs w:val="20"/>
        </w:rPr>
        <w:br/>
      </w:r>
      <w:r w:rsidRPr="0026666E">
        <w:rPr>
          <w:rFonts w:ascii="RijksoverheidSansHeading" w:hAnsi="RijksoverheidSansHeading"/>
          <w:sz w:val="20"/>
          <w:szCs w:val="20"/>
        </w:rPr>
        <w:t xml:space="preserve">Ondernemers die goederen of diensten aan de Rijksoverheid leveren en een e-factuur willen sturen, kunnen dat op verschillende manieren doen: </w:t>
      </w:r>
    </w:p>
    <w:p w14:paraId="51681C9E" w14:textId="3BBFA0B8" w:rsidR="002F6B63" w:rsidRPr="0026666E" w:rsidRDefault="002F6B63" w:rsidP="00842137">
      <w:pPr>
        <w:pStyle w:val="Lijstalinea"/>
        <w:numPr>
          <w:ilvl w:val="0"/>
          <w:numId w:val="13"/>
        </w:numPr>
        <w:spacing w:after="160" w:line="259" w:lineRule="auto"/>
        <w:ind w:left="709"/>
        <w:contextualSpacing/>
        <w:jc w:val="both"/>
        <w:rPr>
          <w:rFonts w:ascii="RijksoverheidSansHeading" w:hAnsi="RijksoverheidSansHeading"/>
          <w:sz w:val="20"/>
          <w:szCs w:val="20"/>
        </w:rPr>
      </w:pPr>
      <w:r w:rsidRPr="0026666E">
        <w:rPr>
          <w:rFonts w:ascii="RijksoverheidSansHeading" w:hAnsi="RijksoverheidSansHeading"/>
          <w:sz w:val="20"/>
          <w:szCs w:val="20"/>
        </w:rPr>
        <w:t>via het leveranciersportaal</w:t>
      </w:r>
      <w:r w:rsidR="00E33B8A">
        <w:rPr>
          <w:rFonts w:ascii="RijksoverheidSansHeading" w:hAnsi="RijksoverheidSansHeading"/>
          <w:sz w:val="20"/>
          <w:szCs w:val="20"/>
        </w:rPr>
        <w:t xml:space="preserve"> </w:t>
      </w:r>
      <w:r w:rsidRPr="0026666E">
        <w:rPr>
          <w:rFonts w:ascii="RijksoverheidSansHeading" w:hAnsi="RijksoverheidSansHeading"/>
          <w:sz w:val="20"/>
          <w:szCs w:val="20"/>
        </w:rPr>
        <w:t>(C);</w:t>
      </w:r>
    </w:p>
    <w:p w14:paraId="221EC5BF" w14:textId="19F91C07" w:rsidR="002F6B63" w:rsidRPr="0026666E" w:rsidRDefault="002F6B63" w:rsidP="00842137">
      <w:pPr>
        <w:pStyle w:val="Lijstalinea"/>
        <w:numPr>
          <w:ilvl w:val="0"/>
          <w:numId w:val="13"/>
        </w:numPr>
        <w:spacing w:after="160" w:line="259" w:lineRule="auto"/>
        <w:ind w:left="709"/>
        <w:contextualSpacing/>
        <w:jc w:val="both"/>
        <w:rPr>
          <w:rFonts w:ascii="RijksoverheidSansHeading" w:hAnsi="RijksoverheidSansHeading"/>
          <w:sz w:val="20"/>
          <w:szCs w:val="20"/>
        </w:rPr>
      </w:pPr>
      <w:r w:rsidRPr="0026666E">
        <w:rPr>
          <w:rFonts w:ascii="RijksoverheidSansHeading" w:hAnsi="RijksoverheidSansHeading"/>
          <w:sz w:val="20"/>
          <w:szCs w:val="20"/>
        </w:rPr>
        <w:t xml:space="preserve">via </w:t>
      </w:r>
      <w:proofErr w:type="spellStart"/>
      <w:r w:rsidRPr="0026666E">
        <w:rPr>
          <w:rFonts w:ascii="RijksoverheidSansHeading" w:hAnsi="RijksoverheidSansHeading"/>
          <w:sz w:val="20"/>
          <w:szCs w:val="20"/>
        </w:rPr>
        <w:t>Peppol</w:t>
      </w:r>
      <w:proofErr w:type="spellEnd"/>
      <w:r w:rsidR="00E33B8A">
        <w:rPr>
          <w:rFonts w:ascii="RijksoverheidSansHeading" w:hAnsi="RijksoverheidSansHeading"/>
          <w:sz w:val="20"/>
          <w:szCs w:val="20"/>
        </w:rPr>
        <w:t xml:space="preserve"> </w:t>
      </w:r>
      <w:r w:rsidRPr="0026666E">
        <w:rPr>
          <w:rFonts w:ascii="RijksoverheidSansHeading" w:hAnsi="RijksoverheidSansHeading"/>
          <w:sz w:val="20"/>
          <w:szCs w:val="20"/>
        </w:rPr>
        <w:t>(D);</w:t>
      </w:r>
    </w:p>
    <w:p w14:paraId="1194FCE4" w14:textId="57B0B2CD" w:rsidR="002F6B63" w:rsidRPr="0026666E" w:rsidRDefault="002F6B63" w:rsidP="00842137">
      <w:pPr>
        <w:pStyle w:val="Lijstalinea"/>
        <w:numPr>
          <w:ilvl w:val="0"/>
          <w:numId w:val="13"/>
        </w:numPr>
        <w:spacing w:after="160" w:line="259" w:lineRule="auto"/>
        <w:ind w:left="709"/>
        <w:contextualSpacing/>
        <w:jc w:val="both"/>
        <w:rPr>
          <w:rFonts w:ascii="RijksoverheidSansHeading" w:hAnsi="RijksoverheidSansHeading"/>
          <w:sz w:val="20"/>
          <w:szCs w:val="20"/>
        </w:rPr>
      </w:pPr>
      <w:r w:rsidRPr="0026666E">
        <w:rPr>
          <w:rFonts w:ascii="RijksoverheidSansHeading" w:hAnsi="RijksoverheidSansHeading"/>
          <w:sz w:val="20"/>
          <w:szCs w:val="20"/>
        </w:rPr>
        <w:t xml:space="preserve">via </w:t>
      </w:r>
      <w:proofErr w:type="spellStart"/>
      <w:r w:rsidRPr="0026666E">
        <w:rPr>
          <w:rFonts w:ascii="RijksoverheidSansHeading" w:hAnsi="RijksoverheidSansHeading"/>
          <w:sz w:val="20"/>
          <w:szCs w:val="20"/>
        </w:rPr>
        <w:t>Digipoort</w:t>
      </w:r>
      <w:proofErr w:type="spellEnd"/>
      <w:r w:rsidR="00E33B8A">
        <w:rPr>
          <w:rFonts w:ascii="RijksoverheidSansHeading" w:hAnsi="RijksoverheidSansHeading"/>
          <w:sz w:val="20"/>
          <w:szCs w:val="20"/>
        </w:rPr>
        <w:t xml:space="preserve"> </w:t>
      </w:r>
      <w:r w:rsidRPr="0026666E">
        <w:rPr>
          <w:rFonts w:ascii="RijksoverheidSansHeading" w:hAnsi="RijksoverheidSansHeading"/>
          <w:sz w:val="20"/>
          <w:szCs w:val="20"/>
        </w:rPr>
        <w:t>(A en B);</w:t>
      </w:r>
    </w:p>
    <w:p w14:paraId="72497715" w14:textId="47FBF0DE" w:rsidR="00B63D7D" w:rsidRPr="0026666E" w:rsidRDefault="002F6B63" w:rsidP="003014C2">
      <w:pPr>
        <w:jc w:val="both"/>
        <w:rPr>
          <w:rFonts w:ascii="RijksoverheidSansHeading" w:hAnsi="RijksoverheidSansHeading"/>
          <w:sz w:val="20"/>
          <w:szCs w:val="20"/>
        </w:rPr>
      </w:pPr>
      <w:r w:rsidRPr="0026666E">
        <w:rPr>
          <w:rFonts w:ascii="RijksoverheidSansHeading" w:hAnsi="RijksoverheidSansHeading"/>
          <w:sz w:val="20"/>
          <w:szCs w:val="20"/>
        </w:rPr>
        <w:t xml:space="preserve">Welke manier het beste bij u past, is afhankelijk van uw situatie. Meer informatie kunt u vinden op de website van </w:t>
      </w:r>
      <w:hyperlink r:id="rId18" w:history="1">
        <w:r w:rsidRPr="0026666E">
          <w:rPr>
            <w:rStyle w:val="Hyperlink"/>
            <w:rFonts w:ascii="RijksoverheidSansHeading" w:hAnsi="RijksoverheidSansHeading"/>
            <w:color w:val="auto"/>
            <w:sz w:val="20"/>
            <w:szCs w:val="20"/>
          </w:rPr>
          <w:t>de helpdesk e-factureren</w:t>
        </w:r>
      </w:hyperlink>
      <w:r w:rsidRPr="0026666E">
        <w:rPr>
          <w:rFonts w:ascii="RijksoverheidSansHeading" w:hAnsi="RijksoverheidSansHeading"/>
          <w:sz w:val="20"/>
          <w:szCs w:val="20"/>
        </w:rPr>
        <w:t xml:space="preserve">. Heeft u vragen over e-factureren aan de Rijksoverheid? Neem dan </w:t>
      </w:r>
      <w:hyperlink r:id="rId19" w:history="1">
        <w:r w:rsidRPr="0026666E">
          <w:rPr>
            <w:rStyle w:val="Hyperlink"/>
            <w:rFonts w:ascii="RijksoverheidSansHeading" w:hAnsi="RijksoverheidSansHeading"/>
            <w:color w:val="auto"/>
            <w:sz w:val="20"/>
            <w:szCs w:val="20"/>
          </w:rPr>
          <w:t>contact</w:t>
        </w:r>
      </w:hyperlink>
      <w:r w:rsidRPr="0026666E">
        <w:rPr>
          <w:rFonts w:ascii="RijksoverheidSansHeading" w:hAnsi="RijksoverheidSansHeading"/>
          <w:sz w:val="20"/>
          <w:szCs w:val="20"/>
        </w:rPr>
        <w:t xml:space="preserve"> op met de helpdesk e-factureren. </w:t>
      </w:r>
      <w:bookmarkStart w:id="22" w:name="_Hlk155775734"/>
      <w:r w:rsidRPr="0026666E">
        <w:rPr>
          <w:rFonts w:ascii="RijksoverheidSansHeading" w:hAnsi="RijksoverheidSansHeading"/>
          <w:sz w:val="20"/>
          <w:szCs w:val="20"/>
        </w:rPr>
        <w:t>De wijze waarop e-facturatie plaats zal vinden wordt na gunning in overleg bepaald.</w:t>
      </w:r>
      <w:bookmarkEnd w:id="22"/>
    </w:p>
    <w:p w14:paraId="13DE6210" w14:textId="275450D0" w:rsidR="00B63D7D" w:rsidRPr="0026666E" w:rsidRDefault="00862497" w:rsidP="003014C2">
      <w:pPr>
        <w:jc w:val="both"/>
        <w:rPr>
          <w:rFonts w:ascii="RijksoverheidSansHeading" w:hAnsi="RijksoverheidSansHeading"/>
          <w:sz w:val="20"/>
          <w:szCs w:val="20"/>
        </w:rPr>
      </w:pPr>
      <w:r w:rsidRPr="0026666E">
        <w:rPr>
          <w:rFonts w:ascii="RijksoverheidSansHeading" w:hAnsi="RijksoverheidSansHeading"/>
          <w:b/>
          <w:bCs/>
          <w:sz w:val="20"/>
          <w:szCs w:val="20"/>
        </w:rPr>
        <w:t>Leveranciersportaal</w:t>
      </w:r>
      <w:r w:rsidRPr="0026666E">
        <w:rPr>
          <w:rFonts w:ascii="RijksoverheidSansHeading" w:hAnsi="RijksoverheidSansHeading"/>
          <w:b/>
          <w:bCs/>
          <w:sz w:val="20"/>
          <w:szCs w:val="20"/>
        </w:rPr>
        <w:br/>
      </w:r>
      <w:r w:rsidR="002F6B63" w:rsidRPr="0026666E">
        <w:rPr>
          <w:rFonts w:ascii="RijksoverheidSansHeading" w:hAnsi="RijksoverheidSansHeading"/>
          <w:sz w:val="20"/>
          <w:szCs w:val="20"/>
        </w:rPr>
        <w:t>Het leveranciersportaal is het digitale e-facturatieportaal van de Rijksoverheid. Verstuurt u maar heel af en toe facturen aan de Rijksoverheid? Dan kunt u dat doen via het Leveranciersportaal. Meer informatie over het leveranciersportaal vindt u</w:t>
      </w:r>
      <w:r w:rsidR="00A16256">
        <w:rPr>
          <w:rFonts w:ascii="RijksoverheidSansHeading" w:hAnsi="RijksoverheidSansHeading"/>
          <w:sz w:val="20"/>
          <w:szCs w:val="20"/>
        </w:rPr>
        <w:t xml:space="preserve"> </w:t>
      </w:r>
      <w:hyperlink r:id="rId20" w:history="1">
        <w:r w:rsidR="00A16256">
          <w:rPr>
            <w:rFonts w:ascii="RijksoverheidSansHeading" w:hAnsi="RijksoverheidSansHeading" w:cs="RijksoverheidSansHeading"/>
            <w:color w:val="0082BF"/>
            <w:sz w:val="20"/>
            <w:szCs w:val="20"/>
            <w:u w:val="single"/>
          </w:rPr>
          <w:t>hier</w:t>
        </w:r>
      </w:hyperlink>
      <w:r w:rsidR="00A16256">
        <w:rPr>
          <w:rFonts w:ascii="RijksoverheidSansHeading" w:hAnsi="RijksoverheidSansHeading" w:cs="RijksoverheidSansHeading"/>
          <w:color w:val="000000"/>
          <w:sz w:val="20"/>
          <w:szCs w:val="20"/>
        </w:rPr>
        <w:t>.</w:t>
      </w:r>
    </w:p>
    <w:p w14:paraId="6E2A7F6D" w14:textId="63A9FF67" w:rsidR="002F6B63" w:rsidRPr="0026666E" w:rsidRDefault="00862497" w:rsidP="003014C2">
      <w:pPr>
        <w:jc w:val="both"/>
        <w:rPr>
          <w:rFonts w:ascii="RijksoverheidSansHeading" w:hAnsi="RijksoverheidSansHeading"/>
          <w:sz w:val="20"/>
          <w:szCs w:val="20"/>
        </w:rPr>
      </w:pPr>
      <w:proofErr w:type="spellStart"/>
      <w:r w:rsidRPr="0026666E">
        <w:rPr>
          <w:rFonts w:ascii="RijksoverheidSansHeading" w:hAnsi="RijksoverheidSansHeading"/>
          <w:b/>
          <w:bCs/>
          <w:sz w:val="20"/>
          <w:szCs w:val="20"/>
        </w:rPr>
        <w:t>Peppol</w:t>
      </w:r>
      <w:proofErr w:type="spellEnd"/>
      <w:r w:rsidRPr="0026666E">
        <w:rPr>
          <w:rFonts w:ascii="RijksoverheidSansHeading" w:hAnsi="RijksoverheidSansHeading"/>
          <w:b/>
          <w:bCs/>
          <w:sz w:val="20"/>
          <w:szCs w:val="20"/>
        </w:rPr>
        <w:br/>
      </w:r>
      <w:r w:rsidR="002F6B63" w:rsidRPr="0026666E">
        <w:rPr>
          <w:rFonts w:ascii="RijksoverheidSansHeading" w:hAnsi="RijksoverheidSansHeading"/>
          <w:sz w:val="20"/>
          <w:szCs w:val="20"/>
        </w:rPr>
        <w:t xml:space="preserve">U wilt vaker e-facturen versturen. Niet alleen aan de (Rijks)overheid, maar ook aan andere klanten. Dat kan met de meeste boekhoudprogramma’s. Verschillende serviceproviders kunnen u hier meer over vertellen. </w:t>
      </w:r>
      <w:hyperlink r:id="rId21" w:history="1">
        <w:r w:rsidR="002F6B63" w:rsidRPr="0026666E">
          <w:rPr>
            <w:rStyle w:val="Hyperlink"/>
            <w:rFonts w:ascii="RijksoverheidSansHeading" w:hAnsi="RijksoverheidSansHeading"/>
            <w:color w:val="auto"/>
            <w:sz w:val="20"/>
            <w:szCs w:val="20"/>
          </w:rPr>
          <w:t>Hier</w:t>
        </w:r>
      </w:hyperlink>
      <w:r w:rsidR="002F6B63" w:rsidRPr="0026666E">
        <w:rPr>
          <w:rFonts w:ascii="RijksoverheidSansHeading" w:hAnsi="RijksoverheidSansHeading"/>
          <w:sz w:val="20"/>
          <w:szCs w:val="20"/>
        </w:rPr>
        <w:t xml:space="preserve"> vindt u een overzicht van de serviceproviders.</w:t>
      </w:r>
    </w:p>
    <w:p w14:paraId="130E11C2" w14:textId="750CC29F" w:rsidR="00B63D7D" w:rsidRPr="0026666E" w:rsidRDefault="002F6B63" w:rsidP="003014C2">
      <w:pPr>
        <w:jc w:val="both"/>
        <w:rPr>
          <w:rFonts w:ascii="RijksoverheidSansHeading" w:hAnsi="RijksoverheidSansHeading"/>
          <w:sz w:val="20"/>
          <w:szCs w:val="20"/>
        </w:rPr>
      </w:pPr>
      <w:r w:rsidRPr="0026666E">
        <w:rPr>
          <w:rFonts w:ascii="RijksoverheidSansHeading" w:hAnsi="RijksoverheidSansHeading"/>
          <w:sz w:val="20"/>
          <w:szCs w:val="20"/>
        </w:rPr>
        <w:t xml:space="preserve">Steeds meer boekhoudprogramma’s kunnen een e-factuur versturen. Voor e-factureren aan de Rijksoverheid gelden echter andere eisen dan voor e-factureren aan (bijvoorbeeld) gemeenten en bedrijven. Belangrijk hierbij is dat het gaat om een UBL (XML)-factuur en NIET om een PDF-factuur. Vraag bij uw boekhoudprogramma naar de mogelijkheden om via een UBL (XML) te kunnen e-factureren. </w:t>
      </w:r>
      <w:hyperlink r:id="rId22" w:history="1">
        <w:r w:rsidRPr="0026666E">
          <w:rPr>
            <w:rStyle w:val="Hyperlink"/>
            <w:rFonts w:ascii="RijksoverheidSansHeading" w:hAnsi="RijksoverheidSansHeading"/>
            <w:color w:val="auto"/>
            <w:sz w:val="20"/>
            <w:szCs w:val="20"/>
          </w:rPr>
          <w:t>Hier</w:t>
        </w:r>
      </w:hyperlink>
      <w:r w:rsidRPr="0026666E">
        <w:rPr>
          <w:rFonts w:ascii="RijksoverheidSansHeading" w:hAnsi="RijksoverheidSansHeading"/>
          <w:sz w:val="20"/>
          <w:szCs w:val="20"/>
        </w:rPr>
        <w:t xml:space="preserve"> vindt u welke gegevens een e-factuur aan de Rijksoverheid bevat.</w:t>
      </w:r>
    </w:p>
    <w:p w14:paraId="6445AB2A" w14:textId="77777777" w:rsidR="002F6B63" w:rsidRPr="0026666E" w:rsidRDefault="002F6B63" w:rsidP="003014C2">
      <w:pPr>
        <w:jc w:val="both"/>
        <w:rPr>
          <w:rFonts w:ascii="RijksoverheidSansHeading" w:hAnsi="RijksoverheidSansHeading"/>
          <w:sz w:val="20"/>
          <w:szCs w:val="20"/>
        </w:rPr>
      </w:pPr>
      <w:proofErr w:type="spellStart"/>
      <w:r w:rsidRPr="0026666E">
        <w:rPr>
          <w:rFonts w:ascii="RijksoverheidSansHeading" w:hAnsi="RijksoverheidSansHeading"/>
          <w:b/>
          <w:bCs/>
          <w:sz w:val="20"/>
          <w:szCs w:val="20"/>
        </w:rPr>
        <w:t>DigiPoort</w:t>
      </w:r>
      <w:proofErr w:type="spellEnd"/>
      <w:r w:rsidRPr="0026666E">
        <w:rPr>
          <w:rFonts w:ascii="RijksoverheidSansHeading" w:hAnsi="RijksoverheidSansHeading"/>
          <w:b/>
          <w:bCs/>
          <w:sz w:val="20"/>
          <w:szCs w:val="20"/>
        </w:rPr>
        <w:br/>
      </w:r>
      <w:r w:rsidRPr="0026666E">
        <w:rPr>
          <w:rFonts w:ascii="RijksoverheidSansHeading" w:hAnsi="RijksoverheidSansHeading"/>
          <w:sz w:val="20"/>
          <w:szCs w:val="20"/>
        </w:rPr>
        <w:t xml:space="preserve">Wilt u naast e-facturen ook andere informatie digitaal uitwisselen met de Rijksoverheid, bijvoorbeeld orders? Of is dat vastgelegd in een contract of op een andere manier afgesproken? Dat kan met </w:t>
      </w:r>
      <w:proofErr w:type="spellStart"/>
      <w:r w:rsidRPr="0026666E">
        <w:rPr>
          <w:rFonts w:ascii="RijksoverheidSansHeading" w:hAnsi="RijksoverheidSansHeading"/>
          <w:sz w:val="20"/>
          <w:szCs w:val="20"/>
        </w:rPr>
        <w:t>Digipoort</w:t>
      </w:r>
      <w:proofErr w:type="spellEnd"/>
      <w:r w:rsidRPr="0026666E">
        <w:rPr>
          <w:rFonts w:ascii="RijksoverheidSansHeading" w:hAnsi="RijksoverheidSansHeading"/>
          <w:sz w:val="20"/>
          <w:szCs w:val="20"/>
        </w:rPr>
        <w:t xml:space="preserve">. </w:t>
      </w:r>
    </w:p>
    <w:p w14:paraId="3BAA6817" w14:textId="68ACFF12" w:rsidR="00B63D7D" w:rsidRPr="003365E7" w:rsidRDefault="002F6B63" w:rsidP="003014C2">
      <w:pPr>
        <w:jc w:val="both"/>
        <w:rPr>
          <w:rStyle w:val="Hyperlink"/>
          <w:rFonts w:ascii="RijksoverheidSansHeading" w:hAnsi="RijksoverheidSansHeading"/>
          <w:color w:val="auto"/>
          <w:sz w:val="20"/>
          <w:szCs w:val="20"/>
          <w:u w:val="none"/>
        </w:rPr>
      </w:pPr>
      <w:r w:rsidRPr="0026666E">
        <w:rPr>
          <w:rFonts w:ascii="RijksoverheidSansHeading" w:hAnsi="RijksoverheidSansHeading"/>
          <w:sz w:val="20"/>
          <w:szCs w:val="20"/>
        </w:rPr>
        <w:t xml:space="preserve">Als u een eigen inkoopsysteem hebt, kunt u dat aansluiten op </w:t>
      </w:r>
      <w:hyperlink r:id="rId23" w:history="1">
        <w:proofErr w:type="spellStart"/>
        <w:r w:rsidRPr="0026666E">
          <w:rPr>
            <w:rStyle w:val="Hyperlink"/>
            <w:rFonts w:ascii="RijksoverheidSansHeading" w:hAnsi="RijksoverheidSansHeading"/>
            <w:color w:val="auto"/>
            <w:sz w:val="20"/>
            <w:szCs w:val="20"/>
          </w:rPr>
          <w:t>Digipoort</w:t>
        </w:r>
        <w:proofErr w:type="spellEnd"/>
      </w:hyperlink>
      <w:r w:rsidRPr="0026666E">
        <w:rPr>
          <w:rFonts w:ascii="RijksoverheidSansHeading" w:hAnsi="RijksoverheidSansHeading"/>
          <w:sz w:val="20"/>
          <w:szCs w:val="20"/>
        </w:rPr>
        <w:t xml:space="preserve">. </w:t>
      </w:r>
      <w:proofErr w:type="spellStart"/>
      <w:r w:rsidRPr="0026666E">
        <w:rPr>
          <w:rFonts w:ascii="RijksoverheidSansHeading" w:hAnsi="RijksoverheidSansHeading"/>
          <w:sz w:val="20"/>
          <w:szCs w:val="20"/>
        </w:rPr>
        <w:t>Digipoort</w:t>
      </w:r>
      <w:proofErr w:type="spellEnd"/>
      <w:r w:rsidRPr="0026666E">
        <w:rPr>
          <w:rFonts w:ascii="RijksoverheidSansHeading" w:hAnsi="RijksoverheidSansHeading"/>
          <w:sz w:val="20"/>
          <w:szCs w:val="20"/>
        </w:rPr>
        <w:t xml:space="preserve"> is een 'elektronisch postkantoor' waar berichtenverkeer voor de overheid wordt afgehandeld.</w:t>
      </w:r>
    </w:p>
    <w:p w14:paraId="4173C984" w14:textId="77777777" w:rsidR="008118FF" w:rsidRDefault="002F6B63" w:rsidP="003014C2">
      <w:pPr>
        <w:spacing w:after="0"/>
        <w:jc w:val="both"/>
        <w:rPr>
          <w:rFonts w:ascii="RijksoverheidSansHeading" w:hAnsi="RijksoverheidSansHeading"/>
          <w:b/>
          <w:bCs/>
          <w:sz w:val="20"/>
          <w:szCs w:val="20"/>
        </w:rPr>
      </w:pPr>
      <w:r w:rsidRPr="0026666E">
        <w:rPr>
          <w:rFonts w:ascii="RijksoverheidSansHeading" w:hAnsi="RijksoverheidSansHeading"/>
          <w:b/>
          <w:bCs/>
          <w:sz w:val="20"/>
          <w:szCs w:val="20"/>
        </w:rPr>
        <w:t>Manieren van elektronisch bestellen</w:t>
      </w:r>
    </w:p>
    <w:p w14:paraId="7CF9320A" w14:textId="028BBE21" w:rsidR="002F6B63" w:rsidRPr="003014C2" w:rsidRDefault="002F6B63" w:rsidP="003014C2">
      <w:pPr>
        <w:jc w:val="both"/>
        <w:rPr>
          <w:rFonts w:ascii="RijksoverheidSansHeading" w:hAnsi="RijksoverheidSansHeading"/>
          <w:b/>
          <w:bCs/>
          <w:sz w:val="20"/>
          <w:szCs w:val="20"/>
        </w:rPr>
      </w:pPr>
      <w:r w:rsidRPr="0026666E">
        <w:rPr>
          <w:rFonts w:ascii="RijksoverheidSansHeading" w:hAnsi="RijksoverheidSansHeading"/>
          <w:sz w:val="20"/>
          <w:szCs w:val="20"/>
        </w:rPr>
        <w:t>Ondernemers die goederen of diensten aan de Rijksoverheid leveren en een elektronische bestelling willen ontvangen van de Opdrachtgever, kunnen dat op verschillende manieren afspreken:</w:t>
      </w:r>
    </w:p>
    <w:p w14:paraId="7F01A556" w14:textId="77777777" w:rsidR="002F6B63" w:rsidRPr="0026666E" w:rsidRDefault="002F6B63" w:rsidP="00842137">
      <w:pPr>
        <w:pStyle w:val="Lijstalinea"/>
        <w:numPr>
          <w:ilvl w:val="0"/>
          <w:numId w:val="13"/>
        </w:numPr>
        <w:spacing w:after="160" w:line="259" w:lineRule="auto"/>
        <w:ind w:left="709"/>
        <w:contextualSpacing/>
        <w:jc w:val="both"/>
        <w:rPr>
          <w:rFonts w:ascii="RijksoverheidSansHeading" w:hAnsi="RijksoverheidSansHeading"/>
          <w:sz w:val="20"/>
          <w:szCs w:val="20"/>
        </w:rPr>
      </w:pPr>
      <w:r w:rsidRPr="0026666E">
        <w:rPr>
          <w:rFonts w:ascii="RijksoverheidSansHeading" w:hAnsi="RijksoverheidSansHeading"/>
          <w:sz w:val="20"/>
          <w:szCs w:val="20"/>
        </w:rPr>
        <w:t>via het leveranciersportaal(C);</w:t>
      </w:r>
    </w:p>
    <w:p w14:paraId="7D30D03F" w14:textId="77777777" w:rsidR="002F6B63" w:rsidRPr="0026666E" w:rsidRDefault="002F6B63" w:rsidP="00842137">
      <w:pPr>
        <w:pStyle w:val="Lijstalinea"/>
        <w:numPr>
          <w:ilvl w:val="0"/>
          <w:numId w:val="13"/>
        </w:numPr>
        <w:spacing w:after="160" w:line="259" w:lineRule="auto"/>
        <w:ind w:left="709"/>
        <w:contextualSpacing/>
        <w:jc w:val="both"/>
        <w:rPr>
          <w:rFonts w:ascii="RijksoverheidSansHeading" w:hAnsi="RijksoverheidSansHeading"/>
          <w:sz w:val="20"/>
          <w:szCs w:val="20"/>
        </w:rPr>
      </w:pPr>
      <w:r w:rsidRPr="0026666E">
        <w:rPr>
          <w:rFonts w:ascii="RijksoverheidSansHeading" w:hAnsi="RijksoverheidSansHeading"/>
          <w:sz w:val="20"/>
          <w:szCs w:val="20"/>
        </w:rPr>
        <w:t xml:space="preserve">via </w:t>
      </w:r>
      <w:proofErr w:type="spellStart"/>
      <w:r w:rsidRPr="0026666E">
        <w:rPr>
          <w:rFonts w:ascii="RijksoverheidSansHeading" w:hAnsi="RijksoverheidSansHeading"/>
          <w:sz w:val="20"/>
          <w:szCs w:val="20"/>
        </w:rPr>
        <w:t>Digipoort</w:t>
      </w:r>
      <w:proofErr w:type="spellEnd"/>
      <w:r w:rsidRPr="0026666E">
        <w:rPr>
          <w:rFonts w:ascii="RijksoverheidSansHeading" w:hAnsi="RijksoverheidSansHeading"/>
          <w:sz w:val="20"/>
          <w:szCs w:val="20"/>
        </w:rPr>
        <w:t>(A en B);</w:t>
      </w:r>
    </w:p>
    <w:p w14:paraId="65F634C0" w14:textId="33BF00F5" w:rsidR="007926BF" w:rsidRPr="007926BF" w:rsidRDefault="002F6B63" w:rsidP="003014C2">
      <w:pPr>
        <w:jc w:val="both"/>
        <w:rPr>
          <w:rFonts w:ascii="RijksoverheidSansHeading" w:hAnsi="RijksoverheidSansHeading"/>
          <w:sz w:val="20"/>
          <w:szCs w:val="20"/>
        </w:rPr>
      </w:pPr>
      <w:r w:rsidRPr="0026666E">
        <w:rPr>
          <w:rFonts w:ascii="RijksoverheidSansHeading" w:hAnsi="RijksoverheidSansHeading"/>
          <w:sz w:val="20"/>
          <w:szCs w:val="20"/>
        </w:rPr>
        <w:lastRenderedPageBreak/>
        <w:t xml:space="preserve">De wijze waarop </w:t>
      </w:r>
      <w:proofErr w:type="spellStart"/>
      <w:r w:rsidRPr="0026666E">
        <w:rPr>
          <w:rFonts w:ascii="RijksoverheidSansHeading" w:hAnsi="RijksoverheidSansHeading"/>
          <w:sz w:val="20"/>
          <w:szCs w:val="20"/>
        </w:rPr>
        <w:t>electronisch</w:t>
      </w:r>
      <w:proofErr w:type="spellEnd"/>
      <w:r w:rsidRPr="0026666E">
        <w:rPr>
          <w:rFonts w:ascii="RijksoverheidSansHeading" w:hAnsi="RijksoverheidSansHeading"/>
          <w:sz w:val="20"/>
          <w:szCs w:val="20"/>
        </w:rPr>
        <w:t xml:space="preserve"> bestellen plaats zal vinden wordt na gunning in overleg bepaald.</w:t>
      </w:r>
    </w:p>
    <w:p w14:paraId="4E15F496" w14:textId="353F4E57" w:rsidR="00FD4F07" w:rsidRPr="0026666E" w:rsidRDefault="6E48CB8A" w:rsidP="003014C2">
      <w:pPr>
        <w:pStyle w:val="Kop2"/>
        <w:spacing w:line="276" w:lineRule="auto"/>
        <w:ind w:left="993"/>
        <w:jc w:val="both"/>
        <w:rPr>
          <w:rFonts w:ascii="RijksoverheidSansHeading" w:hAnsi="RijksoverheidSansHeading"/>
        </w:rPr>
      </w:pPr>
      <w:bookmarkStart w:id="23" w:name="_Toc189497957"/>
      <w:r w:rsidRPr="0026666E">
        <w:rPr>
          <w:rFonts w:ascii="RijksoverheidSansHeading" w:hAnsi="RijksoverheidSansHeading"/>
        </w:rPr>
        <w:t>Sancties Rusland</w:t>
      </w:r>
      <w:bookmarkEnd w:id="23"/>
    </w:p>
    <w:p w14:paraId="3B54F975" w14:textId="77777777" w:rsidR="00776CD2" w:rsidRPr="0026666E" w:rsidRDefault="00776CD2" w:rsidP="003014C2">
      <w:pPr>
        <w:spacing w:line="276" w:lineRule="auto"/>
        <w:jc w:val="both"/>
        <w:rPr>
          <w:rFonts w:ascii="RijksoverheidSansHeading" w:hAnsi="RijksoverheidSansHeading"/>
          <w:sz w:val="20"/>
          <w:szCs w:val="20"/>
        </w:rPr>
      </w:pPr>
      <w:r w:rsidRPr="0026666E">
        <w:rPr>
          <w:rFonts w:ascii="RijksoverheidSansHeading" w:hAnsi="RijksoverheidSansHeading"/>
          <w:sz w:val="20"/>
          <w:szCs w:val="20"/>
        </w:rPr>
        <w:t>De aanbestedende dienst wijst inschrijvers op de “Circulaire Nieuw sanctiepakket Rusland heeft gevolgen voor overheidsaanbestedingen van het Ministerie van Economische Zaken,” kenmerk CE-MC / 22156112 naar aanleiding van Verordening EU 2022/576.</w:t>
      </w:r>
      <w:r w:rsidRPr="0026666E">
        <w:rPr>
          <w:rStyle w:val="Voetnootmarkering"/>
          <w:rFonts w:ascii="RijksoverheidSansHeading" w:hAnsi="RijksoverheidSansHeading"/>
          <w:sz w:val="20"/>
          <w:szCs w:val="20"/>
        </w:rPr>
        <w:footnoteReference w:id="1"/>
      </w:r>
    </w:p>
    <w:p w14:paraId="45F2C49C" w14:textId="77777777" w:rsidR="00776CD2" w:rsidRPr="0026666E" w:rsidRDefault="6E48CB8A" w:rsidP="003014C2">
      <w:pPr>
        <w:spacing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Conform deze Verordening en Circulaire mogen er geen opdrachten en concessies boven de drempelwaarde gegund worden aan Russische partijen. Dit geldt ook voor opdrachten waarbij een Russische partij voor meer dan 10% deelneemt in de overeenkomst als onderaannemer of (toe)leverancier. </w:t>
      </w:r>
    </w:p>
    <w:p w14:paraId="0D6D7CFA" w14:textId="4BE9BC20" w:rsidR="00776CD2" w:rsidRPr="0026666E" w:rsidRDefault="229C0F1A" w:rsidP="003014C2">
      <w:pPr>
        <w:spacing w:line="276" w:lineRule="auto"/>
        <w:jc w:val="both"/>
        <w:rPr>
          <w:rFonts w:ascii="RijksoverheidSansHeading" w:hAnsi="RijksoverheidSansHeading"/>
          <w:sz w:val="20"/>
          <w:szCs w:val="20"/>
        </w:rPr>
      </w:pPr>
      <w:r w:rsidRPr="0026666E">
        <w:rPr>
          <w:rFonts w:ascii="RijksoverheidSansHeading" w:hAnsi="RijksoverheidSansHeading"/>
          <w:sz w:val="20"/>
          <w:szCs w:val="20"/>
        </w:rPr>
        <w:t>De aanbestedende dienst verlangt van inschrijver dat daartoe de Verklaring i</w:t>
      </w:r>
      <w:r w:rsidR="00A50EDD" w:rsidRPr="0026666E">
        <w:rPr>
          <w:rFonts w:ascii="RijksoverheidSansHeading" w:hAnsi="RijksoverheidSansHeading"/>
          <w:sz w:val="20"/>
          <w:szCs w:val="20"/>
        </w:rPr>
        <w:t>.</w:t>
      </w:r>
      <w:r w:rsidRPr="0026666E">
        <w:rPr>
          <w:rFonts w:ascii="RijksoverheidSansHeading" w:hAnsi="RijksoverheidSansHeading"/>
          <w:sz w:val="20"/>
          <w:szCs w:val="20"/>
        </w:rPr>
        <w:t>v</w:t>
      </w:r>
      <w:r w:rsidR="00A50EDD" w:rsidRPr="0026666E">
        <w:rPr>
          <w:rFonts w:ascii="RijksoverheidSansHeading" w:hAnsi="RijksoverheidSansHeading"/>
          <w:sz w:val="20"/>
          <w:szCs w:val="20"/>
        </w:rPr>
        <w:t>.</w:t>
      </w:r>
      <w:r w:rsidRPr="0026666E">
        <w:rPr>
          <w:rFonts w:ascii="RijksoverheidSansHeading" w:hAnsi="RijksoverheidSansHeading"/>
          <w:sz w:val="20"/>
          <w:szCs w:val="20"/>
        </w:rPr>
        <w:t>m</w:t>
      </w:r>
      <w:r w:rsidR="00A50EDD" w:rsidRPr="0026666E">
        <w:rPr>
          <w:rFonts w:ascii="RijksoverheidSansHeading" w:hAnsi="RijksoverheidSansHeading"/>
          <w:sz w:val="20"/>
          <w:szCs w:val="20"/>
        </w:rPr>
        <w:t>.</w:t>
      </w:r>
      <w:r w:rsidRPr="0026666E">
        <w:rPr>
          <w:rFonts w:ascii="RijksoverheidSansHeading" w:hAnsi="RijksoverheidSansHeading"/>
          <w:sz w:val="20"/>
          <w:szCs w:val="20"/>
        </w:rPr>
        <w:t xml:space="preserve"> sancties tegen Rusland, </w:t>
      </w:r>
      <w:r w:rsidR="00586D64">
        <w:rPr>
          <w:rFonts w:ascii="RijksoverheidSansHeading" w:hAnsi="RijksoverheidSansHeading"/>
          <w:sz w:val="20"/>
          <w:szCs w:val="20"/>
        </w:rPr>
        <w:t>Bijlage 13</w:t>
      </w:r>
      <w:r w:rsidRPr="0026666E">
        <w:rPr>
          <w:rFonts w:ascii="RijksoverheidSansHeading" w:hAnsi="RijksoverheidSansHeading"/>
          <w:sz w:val="20"/>
          <w:szCs w:val="20"/>
        </w:rPr>
        <w:t>, bij de inschrijving toevoegt. Als inschrijver een Russische partij is, of indien blijkt dat inschrijver een Russische partij inzet die voor meer dan 10% in de overeenkomst deelneemt als onderaannemer of (toe)leverancier, wordt de inschrijving ter zijde gelegd en wordt inschrijver uitgesloten van verdere deelname. Indien één van de uitzonderingen zoals opgenomen in de voornoemde Circulaire aantoonbaar van toepassing is, heeft opdrachtgever de keuze de inschrijving al dan niet terzijde te leggen.</w:t>
      </w:r>
      <w:r w:rsidR="009549FF">
        <w:rPr>
          <w:rFonts w:ascii="RijksoverheidSansHeading" w:hAnsi="RijksoverheidSansHeading"/>
          <w:sz w:val="20"/>
          <w:szCs w:val="20"/>
        </w:rPr>
        <w:t xml:space="preserve"> </w:t>
      </w:r>
    </w:p>
    <w:p w14:paraId="3C60304D" w14:textId="77777777" w:rsidR="00E05E28" w:rsidRPr="0026666E" w:rsidRDefault="6E48CB8A" w:rsidP="003014C2">
      <w:pPr>
        <w:autoSpaceDE w:val="0"/>
        <w:autoSpaceDN w:val="0"/>
        <w:adjustRightInd w:val="0"/>
        <w:spacing w:line="276" w:lineRule="auto"/>
        <w:jc w:val="both"/>
        <w:rPr>
          <w:rFonts w:ascii="RijksoverheidSansHeading" w:hAnsi="RijksoverheidSansHeading" w:cs="Verdana"/>
          <w:color w:val="000000" w:themeColor="text1"/>
          <w:sz w:val="20"/>
          <w:szCs w:val="20"/>
        </w:rPr>
      </w:pPr>
      <w:r w:rsidRPr="0026666E">
        <w:rPr>
          <w:rFonts w:ascii="RijksoverheidSansHeading" w:hAnsi="RijksoverheidSansHeading"/>
          <w:sz w:val="20"/>
          <w:szCs w:val="20"/>
        </w:rPr>
        <w:t xml:space="preserve">Voor meer informatie verwijst de aanbestedende dienst inschrijver naar de inhoud van de Circulaire, zoals benoemd in de eerste alinea. Ook kan inschrijver voor meer informatie terecht bij het Sanctieloket Rusland van RVO, waar ook de Sanctielijst Rusland gepubliceerd is. Zie: </w:t>
      </w:r>
      <w:hyperlink r:id="rId24">
        <w:r w:rsidRPr="0026666E">
          <w:rPr>
            <w:rFonts w:ascii="RijksoverheidSansHeading" w:hAnsi="RijksoverheidSansHeading" w:cs="Verdana"/>
            <w:color w:val="0082BF"/>
            <w:sz w:val="20"/>
            <w:szCs w:val="20"/>
            <w:u w:val="single"/>
          </w:rPr>
          <w:t>Sanctieloket Rusland (rvo.nl)</w:t>
        </w:r>
      </w:hyperlink>
      <w:r w:rsidRPr="0026666E">
        <w:rPr>
          <w:rFonts w:ascii="RijksoverheidSansHeading" w:hAnsi="RijksoverheidSansHeading" w:cs="Verdana"/>
          <w:color w:val="000000" w:themeColor="text1"/>
          <w:sz w:val="20"/>
          <w:szCs w:val="20"/>
        </w:rPr>
        <w:t>.</w:t>
      </w:r>
    </w:p>
    <w:p w14:paraId="5129DDA0" w14:textId="77777777" w:rsidR="00776CD2" w:rsidRPr="0026666E" w:rsidRDefault="6E48CB8A" w:rsidP="003014C2">
      <w:pPr>
        <w:autoSpaceDE w:val="0"/>
        <w:autoSpaceDN w:val="0"/>
        <w:adjustRightInd w:val="0"/>
        <w:spacing w:line="276" w:lineRule="auto"/>
        <w:jc w:val="both"/>
        <w:rPr>
          <w:rFonts w:ascii="RijksoverheidSansHeading" w:hAnsi="RijksoverheidSansHeading" w:cs="Verdana"/>
          <w:color w:val="000000" w:themeColor="text1"/>
          <w:sz w:val="20"/>
          <w:szCs w:val="20"/>
        </w:rPr>
      </w:pPr>
      <w:r w:rsidRPr="0026666E">
        <w:rPr>
          <w:rFonts w:ascii="RijksoverheidSansHeading" w:hAnsi="RijksoverheidSansHeading"/>
          <w:sz w:val="20"/>
          <w:szCs w:val="20"/>
        </w:rPr>
        <w:t>Het sanctiepakket is onderhevig aan wijzigingen. Het kan dan ook zijn dat dit sanctiepakket wijzigt tijdens de aanbestedingsprocedure en/of tijdens de looptijd van de overeenkomst en daarmee van invloed is op de uit te voeren opdracht.</w:t>
      </w:r>
    </w:p>
    <w:p w14:paraId="6D25963A" w14:textId="77777777" w:rsidR="00220CC0" w:rsidRPr="001A29A4" w:rsidRDefault="00220CC0" w:rsidP="00220CC0">
      <w:pPr>
        <w:spacing w:after="0" w:line="276" w:lineRule="auto"/>
        <w:rPr>
          <w:rFonts w:ascii="RijksoverheidSansHeading" w:hAnsi="RijksoverheidSansHeading"/>
          <w:b/>
          <w:bCs/>
          <w:sz w:val="20"/>
          <w:szCs w:val="20"/>
        </w:rPr>
      </w:pPr>
      <w:r w:rsidRPr="001A29A4">
        <w:rPr>
          <w:rFonts w:ascii="RijksoverheidSansHeading" w:hAnsi="RijksoverheidSansHeading"/>
          <w:b/>
          <w:bCs/>
          <w:sz w:val="20"/>
          <w:szCs w:val="20"/>
        </w:rPr>
        <w:t>Let op: Wanneer u inschrijft als combinatie/samenwerkingsverband dient ieder lid een rechtsgeldig ondertekende verklaring Rusland in te dienen.</w:t>
      </w:r>
    </w:p>
    <w:p w14:paraId="4E28334B" w14:textId="77777777" w:rsidR="00FD4F07" w:rsidRPr="0026666E" w:rsidRDefault="00FD4F07" w:rsidP="003014C2">
      <w:pPr>
        <w:spacing w:after="0" w:line="276" w:lineRule="auto"/>
        <w:jc w:val="both"/>
        <w:rPr>
          <w:rFonts w:ascii="RijksoverheidSansHeading" w:hAnsi="RijksoverheidSansHeading"/>
          <w:szCs w:val="18"/>
        </w:rPr>
      </w:pPr>
    </w:p>
    <w:p w14:paraId="1DF5E93A" w14:textId="77777777" w:rsidR="00FD4F07" w:rsidRPr="0026666E" w:rsidRDefault="00FD4F07" w:rsidP="003014C2">
      <w:pPr>
        <w:spacing w:after="0" w:line="276" w:lineRule="auto"/>
        <w:jc w:val="both"/>
        <w:rPr>
          <w:rFonts w:ascii="RijksoverheidSansHeading" w:hAnsi="RijksoverheidSansHeading"/>
          <w:szCs w:val="18"/>
        </w:rPr>
      </w:pPr>
    </w:p>
    <w:p w14:paraId="7E0120EC" w14:textId="77777777" w:rsidR="00FD4F07" w:rsidRPr="0026666E" w:rsidRDefault="00FD4F07" w:rsidP="003014C2">
      <w:pPr>
        <w:spacing w:after="0" w:line="276" w:lineRule="auto"/>
        <w:jc w:val="both"/>
        <w:rPr>
          <w:rFonts w:ascii="RijksoverheidSansHeading" w:hAnsi="RijksoverheidSansHeading"/>
          <w:szCs w:val="18"/>
        </w:rPr>
      </w:pPr>
    </w:p>
    <w:p w14:paraId="0C58E92F" w14:textId="77777777" w:rsidR="00CE6F3C" w:rsidRPr="0026666E" w:rsidRDefault="00CE6F3C" w:rsidP="003014C2">
      <w:pPr>
        <w:spacing w:after="0" w:line="276" w:lineRule="auto"/>
        <w:jc w:val="both"/>
        <w:rPr>
          <w:rFonts w:ascii="RijksoverheidSansHeading" w:hAnsi="RijksoverheidSansHeading"/>
        </w:rPr>
      </w:pPr>
    </w:p>
    <w:p w14:paraId="49F675D5" w14:textId="77777777" w:rsidR="00CB4239" w:rsidRPr="0026666E" w:rsidRDefault="00CB4239" w:rsidP="003014C2">
      <w:pPr>
        <w:spacing w:line="276" w:lineRule="auto"/>
        <w:jc w:val="both"/>
        <w:rPr>
          <w:rFonts w:ascii="RijksoverheidSansHeading" w:eastAsiaTheme="majorEastAsia" w:hAnsi="RijksoverheidSansHeading" w:cstheme="majorBidi"/>
          <w:color w:val="2E74B5" w:themeColor="accent1" w:themeShade="BF"/>
          <w:sz w:val="28"/>
          <w:szCs w:val="32"/>
        </w:rPr>
      </w:pPr>
      <w:r w:rsidRPr="0026666E">
        <w:rPr>
          <w:rFonts w:ascii="RijksoverheidSansHeading" w:hAnsi="RijksoverheidSansHeading"/>
        </w:rPr>
        <w:br w:type="page"/>
      </w:r>
    </w:p>
    <w:p w14:paraId="0F134A58" w14:textId="77777777" w:rsidR="00E26A43" w:rsidRPr="0026666E" w:rsidRDefault="6E48CB8A" w:rsidP="003014C2">
      <w:pPr>
        <w:pStyle w:val="Kop1"/>
        <w:spacing w:before="0" w:line="276" w:lineRule="auto"/>
        <w:jc w:val="both"/>
        <w:rPr>
          <w:rFonts w:ascii="RijksoverheidSansHeading" w:hAnsi="RijksoverheidSansHeading"/>
        </w:rPr>
      </w:pPr>
      <w:bookmarkStart w:id="24" w:name="_Toc189497958"/>
      <w:r w:rsidRPr="0026666E">
        <w:rPr>
          <w:rFonts w:ascii="RijksoverheidSansHeading" w:hAnsi="RijksoverheidSansHeading"/>
        </w:rPr>
        <w:lastRenderedPageBreak/>
        <w:t>Uitsluitingsgronden en geschiktheidseisen</w:t>
      </w:r>
      <w:bookmarkEnd w:id="24"/>
    </w:p>
    <w:p w14:paraId="33233899" w14:textId="77777777" w:rsidR="00B63D7D" w:rsidRPr="0026666E" w:rsidRDefault="00B63D7D" w:rsidP="003014C2">
      <w:pPr>
        <w:spacing w:after="0" w:line="276" w:lineRule="auto"/>
        <w:jc w:val="both"/>
        <w:rPr>
          <w:rFonts w:ascii="RijksoverheidSansHeading" w:hAnsi="RijksoverheidSansHeading"/>
          <w:sz w:val="20"/>
          <w:szCs w:val="20"/>
        </w:rPr>
      </w:pPr>
    </w:p>
    <w:p w14:paraId="13B6C6D5" w14:textId="1DCBEBD6" w:rsidR="00AE676D" w:rsidRPr="0026666E" w:rsidRDefault="6E48CB8A" w:rsidP="003014C2">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U leest in dit hoofdstuk welke eisen wij aan inschrijvers stellen om te bepalen of een inschrijver geschikt is om de Opdracht uit te voeren. </w:t>
      </w:r>
    </w:p>
    <w:p w14:paraId="79CD76B3" w14:textId="77777777" w:rsidR="00AE676D" w:rsidRPr="0026666E" w:rsidRDefault="00AE676D" w:rsidP="003014C2">
      <w:pPr>
        <w:spacing w:after="0" w:line="276" w:lineRule="auto"/>
        <w:jc w:val="both"/>
        <w:rPr>
          <w:rFonts w:ascii="RijksoverheidSansHeading" w:hAnsi="RijksoverheidSansHeading"/>
        </w:rPr>
      </w:pPr>
    </w:p>
    <w:p w14:paraId="5A4FAC35" w14:textId="77777777" w:rsidR="003B4D54" w:rsidRPr="0026666E" w:rsidRDefault="6E48CB8A" w:rsidP="00D95615">
      <w:pPr>
        <w:pStyle w:val="Kop2"/>
        <w:spacing w:before="0" w:line="276" w:lineRule="auto"/>
        <w:ind w:left="993"/>
        <w:jc w:val="both"/>
        <w:rPr>
          <w:rFonts w:ascii="RijksoverheidSansHeading" w:hAnsi="RijksoverheidSansHeading"/>
        </w:rPr>
      </w:pPr>
      <w:bookmarkStart w:id="25" w:name="_Toc189497959"/>
      <w:r w:rsidRPr="0026666E">
        <w:rPr>
          <w:rFonts w:ascii="RijksoverheidSansHeading" w:hAnsi="RijksoverheidSansHeading"/>
        </w:rPr>
        <w:t>Overzicht van bewijsstukken inzake de uitsluitingsgronden en geschiktheidseisen</w:t>
      </w:r>
      <w:bookmarkEnd w:id="25"/>
    </w:p>
    <w:p w14:paraId="05345B66" w14:textId="77777777" w:rsidR="00284068" w:rsidRDefault="00284068" w:rsidP="00D95615">
      <w:pPr>
        <w:spacing w:after="0" w:line="276" w:lineRule="auto"/>
        <w:jc w:val="both"/>
        <w:rPr>
          <w:rFonts w:ascii="RijksoverheidSansHeading" w:hAnsi="RijksoverheidSansHeading"/>
          <w:sz w:val="20"/>
          <w:szCs w:val="20"/>
        </w:rPr>
      </w:pPr>
    </w:p>
    <w:p w14:paraId="3D8E5EC5" w14:textId="02AEC125" w:rsidR="0007054B" w:rsidRPr="0026666E" w:rsidRDefault="6E48CB8A" w:rsidP="00D95615">
      <w:pPr>
        <w:spacing w:after="0" w:line="276" w:lineRule="auto"/>
        <w:jc w:val="both"/>
        <w:rPr>
          <w:rFonts w:ascii="RijksoverheidSansHeading" w:hAnsi="RijksoverheidSansHeading" w:cs="Arial"/>
          <w:sz w:val="20"/>
          <w:szCs w:val="20"/>
        </w:rPr>
      </w:pPr>
      <w:r w:rsidRPr="0026666E">
        <w:rPr>
          <w:rFonts w:ascii="RijksoverheidSansHeading" w:hAnsi="RijksoverheidSansHeading"/>
          <w:sz w:val="20"/>
          <w:szCs w:val="20"/>
        </w:rPr>
        <w:t xml:space="preserve">We hanteren uitsluitingsgronden en geschiktheidseisen. </w:t>
      </w:r>
      <w:r w:rsidRPr="0026666E">
        <w:rPr>
          <w:rFonts w:ascii="RijksoverheidSansHeading" w:hAnsi="RijksoverheidSansHeading" w:cs="Arial"/>
          <w:sz w:val="20"/>
          <w:szCs w:val="20"/>
        </w:rPr>
        <w:t xml:space="preserve">In overzicht gaat het om het volgende bewijsstukken: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126"/>
        <w:gridCol w:w="1418"/>
        <w:gridCol w:w="1417"/>
        <w:gridCol w:w="1418"/>
        <w:gridCol w:w="1275"/>
      </w:tblGrid>
      <w:tr w:rsidR="000E4D87" w:rsidRPr="0026666E" w14:paraId="39D22805" w14:textId="77777777" w:rsidTr="007412CF">
        <w:tc>
          <w:tcPr>
            <w:tcW w:w="1418" w:type="dxa"/>
            <w:vMerge w:val="restart"/>
            <w:shd w:val="clear" w:color="auto" w:fill="00CCFF"/>
            <w:hideMark/>
          </w:tcPr>
          <w:p w14:paraId="67CBA10B" w14:textId="77777777" w:rsidR="000E4D87" w:rsidRPr="0026666E" w:rsidRDefault="000E4D87" w:rsidP="008118FF">
            <w:pPr>
              <w:spacing w:after="0" w:line="276" w:lineRule="auto"/>
              <w:rPr>
                <w:rFonts w:ascii="RijksoverheidSansHeading" w:eastAsia="Calibri" w:hAnsi="RijksoverheidSansHeading" w:cs="Arial"/>
                <w:b/>
                <w:bCs/>
                <w:sz w:val="20"/>
                <w:szCs w:val="20"/>
              </w:rPr>
            </w:pPr>
            <w:r w:rsidRPr="0026666E">
              <w:rPr>
                <w:rFonts w:ascii="RijksoverheidSansHeading" w:eastAsia="Calibri" w:hAnsi="RijksoverheidSansHeading" w:cs="Arial"/>
                <w:b/>
                <w:bCs/>
                <w:snapToGrid w:val="0"/>
                <w:sz w:val="20"/>
                <w:szCs w:val="20"/>
              </w:rPr>
              <w:t>Zie Paragraaf</w:t>
            </w:r>
          </w:p>
        </w:tc>
        <w:tc>
          <w:tcPr>
            <w:tcW w:w="2126" w:type="dxa"/>
            <w:vMerge w:val="restart"/>
            <w:shd w:val="clear" w:color="auto" w:fill="00CCFF"/>
            <w:hideMark/>
          </w:tcPr>
          <w:p w14:paraId="09EE1903" w14:textId="77777777" w:rsidR="000E4D87" w:rsidRPr="0026666E" w:rsidRDefault="000E4D87" w:rsidP="008118FF">
            <w:pPr>
              <w:spacing w:after="0" w:line="276" w:lineRule="auto"/>
              <w:rPr>
                <w:rFonts w:ascii="RijksoverheidSansHeading" w:eastAsia="Calibri" w:hAnsi="RijksoverheidSansHeading" w:cs="Arial"/>
                <w:b/>
                <w:bCs/>
                <w:sz w:val="20"/>
                <w:szCs w:val="20"/>
              </w:rPr>
            </w:pPr>
            <w:r w:rsidRPr="0026666E">
              <w:rPr>
                <w:rFonts w:ascii="RijksoverheidSansHeading" w:eastAsia="Calibri" w:hAnsi="RijksoverheidSansHeading" w:cs="Arial"/>
                <w:b/>
                <w:bCs/>
                <w:kern w:val="32"/>
                <w:sz w:val="20"/>
                <w:szCs w:val="20"/>
              </w:rPr>
              <w:t>Welk bewijsstuk moet worden ingediend?</w:t>
            </w:r>
          </w:p>
        </w:tc>
        <w:tc>
          <w:tcPr>
            <w:tcW w:w="1418" w:type="dxa"/>
            <w:vMerge w:val="restart"/>
            <w:shd w:val="clear" w:color="auto" w:fill="00CCFF"/>
            <w:hideMark/>
          </w:tcPr>
          <w:p w14:paraId="0E423ECA" w14:textId="77777777" w:rsidR="000E4D87" w:rsidRPr="0026666E" w:rsidRDefault="000E4D87" w:rsidP="008118FF">
            <w:pPr>
              <w:spacing w:after="0" w:line="276" w:lineRule="auto"/>
              <w:rPr>
                <w:rFonts w:ascii="RijksoverheidSansHeading" w:eastAsia="Calibri" w:hAnsi="RijksoverheidSansHeading" w:cs="Arial"/>
                <w:b/>
                <w:bCs/>
                <w:sz w:val="20"/>
                <w:szCs w:val="20"/>
              </w:rPr>
            </w:pPr>
            <w:r w:rsidRPr="0026666E">
              <w:rPr>
                <w:rFonts w:ascii="RijksoverheidSansHeading" w:eastAsia="Calibri" w:hAnsi="RijksoverheidSansHeading" w:cs="Arial"/>
                <w:b/>
                <w:bCs/>
                <w:kern w:val="32"/>
                <w:sz w:val="20"/>
                <w:szCs w:val="20"/>
              </w:rPr>
              <w:t>In te dienen met</w:t>
            </w:r>
            <w:r w:rsidRPr="0026666E">
              <w:rPr>
                <w:rStyle w:val="Voetnootmarkering"/>
                <w:rFonts w:ascii="RijksoverheidSansHeading" w:eastAsia="Calibri" w:hAnsi="RijksoverheidSansHeading" w:cs="Arial"/>
                <w:b/>
                <w:bCs/>
                <w:kern w:val="32"/>
                <w:sz w:val="20"/>
                <w:szCs w:val="20"/>
              </w:rPr>
              <w:footnoteReference w:id="2"/>
            </w:r>
          </w:p>
        </w:tc>
        <w:tc>
          <w:tcPr>
            <w:tcW w:w="4110" w:type="dxa"/>
            <w:gridSpan w:val="3"/>
            <w:shd w:val="clear" w:color="auto" w:fill="00CCFF"/>
            <w:hideMark/>
          </w:tcPr>
          <w:p w14:paraId="1E6F95CA" w14:textId="77777777" w:rsidR="000E4D87" w:rsidRPr="0026666E" w:rsidRDefault="000E4D87" w:rsidP="008118FF">
            <w:pPr>
              <w:spacing w:after="0" w:line="276" w:lineRule="auto"/>
              <w:rPr>
                <w:rFonts w:ascii="RijksoverheidSansHeading" w:eastAsia="Calibri" w:hAnsi="RijksoverheidSansHeading" w:cs="Arial"/>
                <w:b/>
                <w:bCs/>
                <w:sz w:val="20"/>
                <w:szCs w:val="20"/>
              </w:rPr>
            </w:pPr>
            <w:r w:rsidRPr="0026666E">
              <w:rPr>
                <w:rFonts w:ascii="RijksoverheidSansHeading" w:eastAsia="Calibri" w:hAnsi="RijksoverheidSansHeading" w:cs="Arial"/>
                <w:b/>
                <w:bCs/>
                <w:kern w:val="32"/>
                <w:sz w:val="20"/>
                <w:szCs w:val="20"/>
              </w:rPr>
              <w:t>Door wie, bij inschrijving als:</w:t>
            </w:r>
          </w:p>
        </w:tc>
      </w:tr>
      <w:tr w:rsidR="000E4D87" w:rsidRPr="0026666E" w14:paraId="11E4873D" w14:textId="77777777" w:rsidTr="007412CF">
        <w:tc>
          <w:tcPr>
            <w:tcW w:w="1418" w:type="dxa"/>
            <w:vMerge/>
          </w:tcPr>
          <w:p w14:paraId="4E562627" w14:textId="77777777" w:rsidR="000E4D87" w:rsidRPr="0026666E" w:rsidRDefault="000E4D87" w:rsidP="008118FF">
            <w:pPr>
              <w:spacing w:after="0" w:line="240" w:lineRule="auto"/>
              <w:rPr>
                <w:rFonts w:ascii="RijksoverheidSansHeading" w:eastAsia="Calibri" w:hAnsi="RijksoverheidSansHeading" w:cs="Arial"/>
                <w:snapToGrid w:val="0"/>
                <w:sz w:val="20"/>
                <w:szCs w:val="20"/>
              </w:rPr>
            </w:pPr>
          </w:p>
        </w:tc>
        <w:tc>
          <w:tcPr>
            <w:tcW w:w="2126" w:type="dxa"/>
            <w:vMerge/>
          </w:tcPr>
          <w:p w14:paraId="5A0273F1" w14:textId="77777777" w:rsidR="000E4D87" w:rsidRPr="0026666E" w:rsidRDefault="000E4D87" w:rsidP="008118FF">
            <w:pPr>
              <w:spacing w:after="0" w:line="240" w:lineRule="auto"/>
              <w:rPr>
                <w:rFonts w:ascii="RijksoverheidSansHeading" w:eastAsia="Calibri" w:hAnsi="RijksoverheidSansHeading" w:cs="Arial"/>
                <w:snapToGrid w:val="0"/>
                <w:sz w:val="20"/>
                <w:szCs w:val="20"/>
              </w:rPr>
            </w:pPr>
          </w:p>
        </w:tc>
        <w:tc>
          <w:tcPr>
            <w:tcW w:w="1418" w:type="dxa"/>
            <w:vMerge/>
          </w:tcPr>
          <w:p w14:paraId="2B26D339" w14:textId="77777777" w:rsidR="000E4D87" w:rsidRPr="0026666E" w:rsidRDefault="000E4D87" w:rsidP="008118FF">
            <w:pPr>
              <w:spacing w:after="0" w:line="240" w:lineRule="auto"/>
              <w:rPr>
                <w:rFonts w:ascii="RijksoverheidSansHeading" w:eastAsia="Calibri" w:hAnsi="RijksoverheidSansHeading" w:cs="Arial"/>
                <w:snapToGrid w:val="0"/>
                <w:sz w:val="20"/>
                <w:szCs w:val="20"/>
              </w:rPr>
            </w:pPr>
          </w:p>
        </w:tc>
        <w:tc>
          <w:tcPr>
            <w:tcW w:w="1417" w:type="dxa"/>
            <w:shd w:val="clear" w:color="auto" w:fill="00CCFF"/>
            <w:hideMark/>
          </w:tcPr>
          <w:p w14:paraId="0B81F00D" w14:textId="77777777" w:rsidR="000E4D87" w:rsidRPr="0026666E" w:rsidRDefault="000E4D87" w:rsidP="008118FF">
            <w:pPr>
              <w:spacing w:after="0" w:line="240" w:lineRule="auto"/>
              <w:rPr>
                <w:rFonts w:ascii="RijksoverheidSansHeading" w:eastAsia="Calibri" w:hAnsi="RijksoverheidSansHeading" w:cs="Arial"/>
                <w:b/>
                <w:bCs/>
                <w:sz w:val="20"/>
                <w:szCs w:val="20"/>
              </w:rPr>
            </w:pPr>
            <w:r w:rsidRPr="0026666E">
              <w:rPr>
                <w:rFonts w:ascii="RijksoverheidSansHeading" w:eastAsia="Calibri" w:hAnsi="RijksoverheidSansHeading" w:cs="Arial"/>
                <w:b/>
                <w:bCs/>
                <w:kern w:val="32"/>
                <w:sz w:val="20"/>
                <w:szCs w:val="20"/>
              </w:rPr>
              <w:t xml:space="preserve">Zelfstandige </w:t>
            </w:r>
          </w:p>
          <w:p w14:paraId="12E2DAFF" w14:textId="77777777" w:rsidR="000E4D87" w:rsidRPr="0026666E" w:rsidRDefault="000E4D87" w:rsidP="008118FF">
            <w:pPr>
              <w:spacing w:after="0" w:line="240" w:lineRule="auto"/>
              <w:rPr>
                <w:rFonts w:ascii="RijksoverheidSansHeading" w:eastAsia="Calibri" w:hAnsi="RijksoverheidSansHeading" w:cs="Arial"/>
                <w:sz w:val="20"/>
                <w:szCs w:val="20"/>
              </w:rPr>
            </w:pPr>
            <w:r w:rsidRPr="0026666E">
              <w:rPr>
                <w:rFonts w:ascii="RijksoverheidSansHeading" w:eastAsia="Calibri" w:hAnsi="RijksoverheidSansHeading" w:cs="Arial"/>
                <w:b/>
                <w:bCs/>
                <w:kern w:val="32"/>
                <w:sz w:val="20"/>
                <w:szCs w:val="20"/>
              </w:rPr>
              <w:t>inschrijver</w:t>
            </w:r>
          </w:p>
        </w:tc>
        <w:tc>
          <w:tcPr>
            <w:tcW w:w="1418" w:type="dxa"/>
            <w:shd w:val="clear" w:color="auto" w:fill="00CCFF"/>
            <w:hideMark/>
          </w:tcPr>
          <w:p w14:paraId="23F82BED" w14:textId="27B1042E" w:rsidR="000E4D87" w:rsidRPr="0026666E" w:rsidRDefault="000E4D87" w:rsidP="008118FF">
            <w:pPr>
              <w:spacing w:after="0" w:line="240" w:lineRule="auto"/>
              <w:rPr>
                <w:rFonts w:ascii="RijksoverheidSansHeading" w:eastAsia="Calibri" w:hAnsi="RijksoverheidSansHeading" w:cs="Arial"/>
                <w:b/>
                <w:bCs/>
                <w:sz w:val="20"/>
                <w:szCs w:val="20"/>
              </w:rPr>
            </w:pPr>
            <w:r w:rsidRPr="0026666E">
              <w:rPr>
                <w:rFonts w:ascii="RijksoverheidSansHeading" w:eastAsia="Calibri" w:hAnsi="RijksoverheidSansHeading" w:cs="Arial"/>
                <w:b/>
                <w:bCs/>
                <w:kern w:val="32"/>
                <w:sz w:val="20"/>
                <w:szCs w:val="20"/>
              </w:rPr>
              <w:t>Samen-werkings-verband,</w:t>
            </w:r>
            <w:r w:rsidR="009549FF">
              <w:rPr>
                <w:rFonts w:ascii="RijksoverheidSansHeading" w:eastAsia="Calibri" w:hAnsi="RijksoverheidSansHeading" w:cs="Arial"/>
                <w:b/>
                <w:bCs/>
                <w:kern w:val="32"/>
                <w:sz w:val="20"/>
                <w:szCs w:val="20"/>
              </w:rPr>
              <w:t xml:space="preserve"> </w:t>
            </w:r>
          </w:p>
          <w:p w14:paraId="02B9DAEC" w14:textId="77777777" w:rsidR="000E4D87" w:rsidRPr="0026666E" w:rsidRDefault="000E4D87" w:rsidP="008118FF">
            <w:pPr>
              <w:spacing w:after="0" w:line="240" w:lineRule="auto"/>
              <w:rPr>
                <w:rFonts w:ascii="RijksoverheidSansHeading" w:eastAsia="Calibri" w:hAnsi="RijksoverheidSansHeading" w:cs="Arial"/>
                <w:sz w:val="20"/>
                <w:szCs w:val="20"/>
              </w:rPr>
            </w:pPr>
            <w:r w:rsidRPr="0026666E">
              <w:rPr>
                <w:rFonts w:ascii="RijksoverheidSansHeading" w:eastAsia="Calibri" w:hAnsi="RijksoverheidSansHeading" w:cs="Arial"/>
                <w:b/>
                <w:bCs/>
                <w:kern w:val="32"/>
                <w:sz w:val="20"/>
                <w:szCs w:val="20"/>
              </w:rPr>
              <w:t>par. 5.1.2)</w:t>
            </w:r>
          </w:p>
        </w:tc>
        <w:tc>
          <w:tcPr>
            <w:tcW w:w="1275" w:type="dxa"/>
            <w:shd w:val="clear" w:color="auto" w:fill="00CCFF"/>
            <w:hideMark/>
          </w:tcPr>
          <w:p w14:paraId="2F104F93" w14:textId="4CFA1CD2" w:rsidR="000E4D87" w:rsidRPr="0026666E" w:rsidRDefault="000E4D87" w:rsidP="008118FF">
            <w:pPr>
              <w:spacing w:after="0" w:line="240" w:lineRule="auto"/>
              <w:rPr>
                <w:rFonts w:ascii="RijksoverheidSansHeading" w:eastAsia="Calibri" w:hAnsi="RijksoverheidSansHeading" w:cs="Arial"/>
                <w:b/>
                <w:bCs/>
                <w:sz w:val="20"/>
                <w:szCs w:val="20"/>
              </w:rPr>
            </w:pPr>
            <w:r w:rsidRPr="0026666E">
              <w:rPr>
                <w:rFonts w:ascii="RijksoverheidSansHeading" w:eastAsia="Calibri" w:hAnsi="RijksoverheidSansHeading" w:cs="Arial"/>
                <w:b/>
                <w:bCs/>
                <w:kern w:val="32"/>
                <w:sz w:val="20"/>
                <w:szCs w:val="20"/>
              </w:rPr>
              <w:t>Beroep op derde(n),</w:t>
            </w:r>
            <w:r w:rsidR="009549FF">
              <w:rPr>
                <w:rFonts w:ascii="RijksoverheidSansHeading" w:eastAsia="Calibri" w:hAnsi="RijksoverheidSansHeading" w:cs="Arial"/>
                <w:b/>
                <w:bCs/>
                <w:kern w:val="32"/>
                <w:sz w:val="20"/>
                <w:szCs w:val="20"/>
              </w:rPr>
              <w:t xml:space="preserve"> </w:t>
            </w:r>
            <w:r w:rsidRPr="0026666E">
              <w:rPr>
                <w:rFonts w:ascii="RijksoverheidSansHeading" w:eastAsia="Calibri" w:hAnsi="RijksoverheidSansHeading" w:cs="Arial"/>
                <w:b/>
                <w:bCs/>
                <w:kern w:val="32"/>
                <w:sz w:val="20"/>
                <w:szCs w:val="20"/>
              </w:rPr>
              <w:t xml:space="preserve">par. 5.1.3 </w:t>
            </w:r>
          </w:p>
          <w:p w14:paraId="1FC98AF4" w14:textId="77777777" w:rsidR="000E4D87" w:rsidRPr="0026666E" w:rsidRDefault="000E4D87" w:rsidP="008118FF">
            <w:pPr>
              <w:spacing w:after="0" w:line="240" w:lineRule="auto"/>
              <w:rPr>
                <w:rFonts w:ascii="RijksoverheidSansHeading" w:eastAsia="Calibri" w:hAnsi="RijksoverheidSansHeading" w:cs="Arial"/>
                <w:b/>
                <w:bCs/>
                <w:sz w:val="20"/>
                <w:szCs w:val="20"/>
              </w:rPr>
            </w:pPr>
            <w:r w:rsidRPr="0026666E">
              <w:rPr>
                <w:rFonts w:ascii="RijksoverheidSansHeading" w:eastAsia="Calibri" w:hAnsi="RijksoverheidSansHeading" w:cs="Arial"/>
                <w:b/>
                <w:bCs/>
                <w:kern w:val="32"/>
                <w:sz w:val="20"/>
                <w:szCs w:val="20"/>
              </w:rPr>
              <w:t>Ad 1</w:t>
            </w:r>
          </w:p>
        </w:tc>
      </w:tr>
      <w:tr w:rsidR="000E4D87" w:rsidRPr="0026666E" w14:paraId="17AB1016" w14:textId="77777777" w:rsidTr="007412CF">
        <w:tc>
          <w:tcPr>
            <w:tcW w:w="1418" w:type="dxa"/>
            <w:hideMark/>
          </w:tcPr>
          <w:p w14:paraId="0724E569" w14:textId="77777777" w:rsidR="000E4D87" w:rsidRPr="0026666E" w:rsidRDefault="000E4D87" w:rsidP="008118FF">
            <w:pPr>
              <w:spacing w:after="0" w:line="240" w:lineRule="auto"/>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3.2</w:t>
            </w:r>
          </w:p>
        </w:tc>
        <w:tc>
          <w:tcPr>
            <w:tcW w:w="2126" w:type="dxa"/>
            <w:hideMark/>
          </w:tcPr>
          <w:p w14:paraId="2D81B41A" w14:textId="208CA4E1" w:rsidR="000E4D87" w:rsidRPr="0026666E" w:rsidRDefault="000E4D87" w:rsidP="008118FF">
            <w:pPr>
              <w:spacing w:after="0" w:line="240" w:lineRule="auto"/>
              <w:rPr>
                <w:rFonts w:ascii="RijksoverheidSansHeading" w:eastAsia="Calibri" w:hAnsi="RijksoverheidSansHeading" w:cs="Arial"/>
                <w:sz w:val="20"/>
                <w:szCs w:val="20"/>
              </w:rPr>
            </w:pPr>
            <w:r w:rsidRPr="000F5AE2">
              <w:rPr>
                <w:rFonts w:ascii="RijksoverheidSansHeading" w:eastAsia="Calibri" w:hAnsi="RijksoverheidSansHeading" w:cs="Arial"/>
                <w:snapToGrid w:val="0"/>
                <w:sz w:val="20"/>
                <w:szCs w:val="20"/>
              </w:rPr>
              <w:t>UEA-formulier (</w:t>
            </w:r>
            <w:r w:rsidR="00586D64">
              <w:rPr>
                <w:rFonts w:ascii="RijksoverheidSansHeading" w:eastAsia="Calibri" w:hAnsi="RijksoverheidSansHeading" w:cs="Arial"/>
                <w:snapToGrid w:val="0"/>
                <w:sz w:val="20"/>
                <w:szCs w:val="20"/>
              </w:rPr>
              <w:t xml:space="preserve">digitaal via </w:t>
            </w:r>
            <w:proofErr w:type="spellStart"/>
            <w:r w:rsidR="00586D64">
              <w:rPr>
                <w:rFonts w:ascii="RijksoverheidSansHeading" w:eastAsia="Calibri" w:hAnsi="RijksoverheidSansHeading" w:cs="Arial"/>
                <w:snapToGrid w:val="0"/>
                <w:sz w:val="20"/>
                <w:szCs w:val="20"/>
              </w:rPr>
              <w:t>TenderNed</w:t>
            </w:r>
            <w:proofErr w:type="spellEnd"/>
            <w:r w:rsidR="00586D64">
              <w:rPr>
                <w:rFonts w:ascii="RijksoverheidSansHeading" w:eastAsia="Calibri" w:hAnsi="RijksoverheidSansHeading" w:cs="Arial"/>
                <w:snapToGrid w:val="0"/>
                <w:sz w:val="20"/>
                <w:szCs w:val="20"/>
              </w:rPr>
              <w:t>)</w:t>
            </w:r>
          </w:p>
          <w:p w14:paraId="63E723CF" w14:textId="77777777" w:rsidR="000E4D87" w:rsidRPr="0026666E" w:rsidRDefault="000E4D87" w:rsidP="008118FF">
            <w:pPr>
              <w:spacing w:after="0" w:line="240" w:lineRule="auto"/>
              <w:rPr>
                <w:rFonts w:ascii="RijksoverheidSansHeading" w:eastAsia="Calibri" w:hAnsi="RijksoverheidSansHeading" w:cs="Arial"/>
                <w:i/>
                <w:iCs/>
                <w:sz w:val="20"/>
                <w:szCs w:val="20"/>
              </w:rPr>
            </w:pPr>
            <w:r w:rsidRPr="0026666E">
              <w:rPr>
                <w:rFonts w:ascii="RijksoverheidSansHeading" w:eastAsia="Calibri" w:hAnsi="RijksoverheidSansHeading" w:cs="Arial"/>
                <w:i/>
                <w:iCs/>
                <w:snapToGrid w:val="0"/>
                <w:sz w:val="20"/>
                <w:szCs w:val="20"/>
              </w:rPr>
              <w:t>rechtsgeldig ondertekend</w:t>
            </w:r>
          </w:p>
        </w:tc>
        <w:tc>
          <w:tcPr>
            <w:tcW w:w="1418" w:type="dxa"/>
            <w:hideMark/>
          </w:tcPr>
          <w:p w14:paraId="35559849" w14:textId="77777777" w:rsidR="000E4D87" w:rsidRPr="000B04DC" w:rsidRDefault="000E4D87" w:rsidP="008118FF">
            <w:pPr>
              <w:spacing w:after="0" w:line="240" w:lineRule="auto"/>
              <w:rPr>
                <w:rFonts w:ascii="RijksoverheidSansHeading" w:eastAsia="Calibri" w:hAnsi="RijksoverheidSansHeading" w:cs="Arial"/>
                <w:sz w:val="20"/>
                <w:szCs w:val="20"/>
              </w:rPr>
            </w:pPr>
            <w:r w:rsidRPr="000B04DC">
              <w:rPr>
                <w:rFonts w:ascii="RijksoverheidSansHeading" w:eastAsia="Calibri" w:hAnsi="RijksoverheidSansHeading" w:cs="Arial"/>
                <w:snapToGrid w:val="0"/>
                <w:sz w:val="20"/>
                <w:szCs w:val="20"/>
              </w:rPr>
              <w:t>Inschrijving</w:t>
            </w:r>
          </w:p>
        </w:tc>
        <w:tc>
          <w:tcPr>
            <w:tcW w:w="1417" w:type="dxa"/>
            <w:hideMark/>
          </w:tcPr>
          <w:p w14:paraId="2FC00B6D" w14:textId="77777777" w:rsidR="000E4D87" w:rsidRPr="0026666E" w:rsidRDefault="000E4D87" w:rsidP="008118FF">
            <w:pPr>
              <w:spacing w:after="0" w:line="240" w:lineRule="auto"/>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Inschrijver</w:t>
            </w:r>
          </w:p>
        </w:tc>
        <w:tc>
          <w:tcPr>
            <w:tcW w:w="1418" w:type="dxa"/>
            <w:hideMark/>
          </w:tcPr>
          <w:p w14:paraId="75832571" w14:textId="77777777" w:rsidR="000E4D87" w:rsidRPr="0026666E" w:rsidRDefault="000E4D87" w:rsidP="008118FF">
            <w:pPr>
              <w:spacing w:after="0" w:line="240" w:lineRule="auto"/>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Ieder lid afzonderlijk</w:t>
            </w:r>
          </w:p>
        </w:tc>
        <w:tc>
          <w:tcPr>
            <w:tcW w:w="1275" w:type="dxa"/>
          </w:tcPr>
          <w:p w14:paraId="43405FE1" w14:textId="77777777" w:rsidR="000E4D87" w:rsidRPr="0026666E" w:rsidRDefault="000E4D87" w:rsidP="008118FF">
            <w:pPr>
              <w:spacing w:after="0" w:line="240" w:lineRule="auto"/>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Inschrijver en Derde</w:t>
            </w:r>
          </w:p>
        </w:tc>
      </w:tr>
      <w:tr w:rsidR="000E4D87" w:rsidRPr="0026666E" w14:paraId="7CABC1E7" w14:textId="77777777" w:rsidTr="007412CF">
        <w:tc>
          <w:tcPr>
            <w:tcW w:w="1418" w:type="dxa"/>
          </w:tcPr>
          <w:p w14:paraId="1894CB33" w14:textId="77777777" w:rsidR="000E4D87" w:rsidRPr="0026666E" w:rsidRDefault="000E4D87" w:rsidP="008118FF">
            <w:pPr>
              <w:spacing w:after="0" w:line="240" w:lineRule="auto"/>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3.5</w:t>
            </w:r>
          </w:p>
        </w:tc>
        <w:tc>
          <w:tcPr>
            <w:tcW w:w="2126" w:type="dxa"/>
            <w:hideMark/>
          </w:tcPr>
          <w:p w14:paraId="1F4427A4" w14:textId="77777777" w:rsidR="000E4D87" w:rsidRPr="0026666E" w:rsidRDefault="000E4D87" w:rsidP="008118FF">
            <w:pPr>
              <w:spacing w:after="0" w:line="240" w:lineRule="auto"/>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Gedragsverklaring aanbesteden (GVA)</w:t>
            </w:r>
          </w:p>
        </w:tc>
        <w:tc>
          <w:tcPr>
            <w:tcW w:w="1418" w:type="dxa"/>
            <w:hideMark/>
          </w:tcPr>
          <w:p w14:paraId="14B17654" w14:textId="77777777" w:rsidR="000E4D87" w:rsidRPr="0026666E" w:rsidRDefault="000E4D87" w:rsidP="008118FF">
            <w:pPr>
              <w:spacing w:after="0" w:line="240" w:lineRule="auto"/>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Verificatie</w:t>
            </w:r>
          </w:p>
        </w:tc>
        <w:tc>
          <w:tcPr>
            <w:tcW w:w="1417" w:type="dxa"/>
            <w:hideMark/>
          </w:tcPr>
          <w:p w14:paraId="77152D62" w14:textId="77777777" w:rsidR="000E4D87" w:rsidRPr="0026666E" w:rsidRDefault="000E4D87" w:rsidP="008118FF">
            <w:pPr>
              <w:spacing w:after="0" w:line="240" w:lineRule="auto"/>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inschrijver</w:t>
            </w:r>
          </w:p>
        </w:tc>
        <w:tc>
          <w:tcPr>
            <w:tcW w:w="1418" w:type="dxa"/>
            <w:hideMark/>
          </w:tcPr>
          <w:p w14:paraId="027B03A3" w14:textId="77777777" w:rsidR="000E4D87" w:rsidRPr="0026666E" w:rsidRDefault="000E4D87" w:rsidP="008118FF">
            <w:pPr>
              <w:spacing w:after="0" w:line="240" w:lineRule="auto"/>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Ieder lid afzonderlijk</w:t>
            </w:r>
          </w:p>
        </w:tc>
        <w:tc>
          <w:tcPr>
            <w:tcW w:w="1275" w:type="dxa"/>
            <w:hideMark/>
          </w:tcPr>
          <w:p w14:paraId="44474195" w14:textId="77777777" w:rsidR="000E4D87" w:rsidRPr="0026666E" w:rsidRDefault="000E4D87" w:rsidP="008118FF">
            <w:pPr>
              <w:spacing w:after="0" w:line="240" w:lineRule="auto"/>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Inschrijver en Derde</w:t>
            </w:r>
          </w:p>
        </w:tc>
      </w:tr>
      <w:tr w:rsidR="000E4D87" w:rsidRPr="0026666E" w14:paraId="6B240F78" w14:textId="77777777" w:rsidTr="007412CF">
        <w:tc>
          <w:tcPr>
            <w:tcW w:w="1418" w:type="dxa"/>
          </w:tcPr>
          <w:p w14:paraId="643AA46A" w14:textId="77777777" w:rsidR="000E4D87" w:rsidRPr="0026666E" w:rsidRDefault="000E4D87" w:rsidP="008118FF">
            <w:pPr>
              <w:spacing w:after="0" w:line="240" w:lineRule="auto"/>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3.5</w:t>
            </w:r>
          </w:p>
        </w:tc>
        <w:tc>
          <w:tcPr>
            <w:tcW w:w="2126" w:type="dxa"/>
            <w:hideMark/>
          </w:tcPr>
          <w:p w14:paraId="38C26D1F" w14:textId="77777777" w:rsidR="000E4D87" w:rsidRPr="0026666E" w:rsidRDefault="000E4D87" w:rsidP="008118FF">
            <w:pPr>
              <w:spacing w:after="0" w:line="240" w:lineRule="auto"/>
              <w:rPr>
                <w:rFonts w:ascii="RijksoverheidSansHeading" w:eastAsia="Calibri" w:hAnsi="RijksoverheidSansHeading" w:cs="Arial"/>
                <w:sz w:val="20"/>
                <w:szCs w:val="20"/>
              </w:rPr>
            </w:pPr>
            <w:r w:rsidRPr="0026666E">
              <w:rPr>
                <w:rFonts w:ascii="RijksoverheidSansHeading" w:eastAsia="Calibri" w:hAnsi="RijksoverheidSansHeading" w:cs="Times New Roman"/>
                <w:sz w:val="20"/>
                <w:szCs w:val="20"/>
              </w:rPr>
              <w:t>Verklaring Belastingdienst (</w:t>
            </w:r>
            <w:r w:rsidRPr="0026666E">
              <w:rPr>
                <w:rFonts w:ascii="RijksoverheidSansHeading" w:eastAsia="Calibri" w:hAnsi="RijksoverheidSansHeading" w:cs="Arial"/>
                <w:snapToGrid w:val="0"/>
                <w:sz w:val="20"/>
                <w:szCs w:val="20"/>
              </w:rPr>
              <w:t>Verklaring betalingsgedrag nakoming fiscale verplichtingen)</w:t>
            </w:r>
          </w:p>
        </w:tc>
        <w:tc>
          <w:tcPr>
            <w:tcW w:w="1418" w:type="dxa"/>
            <w:hideMark/>
          </w:tcPr>
          <w:p w14:paraId="15E10658" w14:textId="77777777" w:rsidR="000E4D87" w:rsidRPr="0026666E" w:rsidRDefault="000E4D87" w:rsidP="008118FF">
            <w:pPr>
              <w:spacing w:after="0" w:line="240" w:lineRule="auto"/>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Verificatie</w:t>
            </w:r>
          </w:p>
        </w:tc>
        <w:tc>
          <w:tcPr>
            <w:tcW w:w="1417" w:type="dxa"/>
            <w:hideMark/>
          </w:tcPr>
          <w:p w14:paraId="74BD2DC4" w14:textId="77777777" w:rsidR="000E4D87" w:rsidRPr="0026666E" w:rsidRDefault="000E4D87" w:rsidP="008118FF">
            <w:pPr>
              <w:spacing w:after="0" w:line="240" w:lineRule="auto"/>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inschrijver</w:t>
            </w:r>
          </w:p>
        </w:tc>
        <w:tc>
          <w:tcPr>
            <w:tcW w:w="1418" w:type="dxa"/>
            <w:hideMark/>
          </w:tcPr>
          <w:p w14:paraId="1891A334" w14:textId="77777777" w:rsidR="000E4D87" w:rsidRPr="0026666E" w:rsidRDefault="000E4D87" w:rsidP="008118FF">
            <w:pPr>
              <w:spacing w:after="0" w:line="240" w:lineRule="auto"/>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Ieder lid afzonderlijk</w:t>
            </w:r>
          </w:p>
        </w:tc>
        <w:tc>
          <w:tcPr>
            <w:tcW w:w="1275" w:type="dxa"/>
            <w:hideMark/>
          </w:tcPr>
          <w:p w14:paraId="262EC40E" w14:textId="77777777" w:rsidR="000E4D87" w:rsidRPr="0026666E" w:rsidRDefault="000E4D87" w:rsidP="008118FF">
            <w:pPr>
              <w:spacing w:after="0" w:line="240" w:lineRule="auto"/>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Inschrijver en Derde</w:t>
            </w:r>
          </w:p>
        </w:tc>
      </w:tr>
    </w:tbl>
    <w:p w14:paraId="1135790E" w14:textId="77777777" w:rsidR="000E4D87" w:rsidRPr="0026666E" w:rsidRDefault="000E4D87" w:rsidP="00D95615">
      <w:pPr>
        <w:spacing w:after="0" w:line="276" w:lineRule="auto"/>
        <w:jc w:val="both"/>
        <w:rPr>
          <w:rFonts w:ascii="RijksoverheidSansHeading" w:eastAsia="Calibri" w:hAnsi="RijksoverheidSansHeading" w:cs="Arial"/>
          <w:sz w:val="20"/>
          <w:szCs w:val="20"/>
        </w:rPr>
      </w:pPr>
    </w:p>
    <w:p w14:paraId="3C3F9498" w14:textId="66287775" w:rsidR="000E4D87" w:rsidRPr="0026666E" w:rsidRDefault="000E4D87" w:rsidP="00FE4262">
      <w:pPr>
        <w:spacing w:after="0" w:line="276" w:lineRule="auto"/>
        <w:jc w:val="both"/>
        <w:rPr>
          <w:rFonts w:ascii="RijksoverheidSansHeading" w:eastAsia="Calibri" w:hAnsi="RijksoverheidSansHeading" w:cs="Times New Roman"/>
          <w:sz w:val="20"/>
          <w:szCs w:val="20"/>
        </w:rPr>
      </w:pPr>
      <w:r w:rsidRPr="0026666E">
        <w:rPr>
          <w:rFonts w:ascii="RijksoverheidSansHeading" w:eastAsia="Calibri" w:hAnsi="RijksoverheidSansHeading" w:cs="Times New Roman"/>
          <w:sz w:val="20"/>
          <w:szCs w:val="20"/>
        </w:rPr>
        <w:t>In het kader van de verificatie van het UEA voert de Aanbestedende dienst, aanvullend op bovenstaande tabel, ook een eigen controle uit op non failliet en non surséance</w:t>
      </w:r>
      <w:r w:rsidRPr="0026666E">
        <w:rPr>
          <w:rFonts w:ascii="RijksoverheidSansHeading" w:eastAsia="Calibri" w:hAnsi="RijksoverheidSansHeading" w:cs="Times New Roman"/>
          <w:sz w:val="20"/>
          <w:szCs w:val="20"/>
          <w:vertAlign w:val="superscript"/>
        </w:rPr>
        <w:footnoteReference w:id="3"/>
      </w:r>
      <w:r w:rsidRPr="0026666E">
        <w:rPr>
          <w:rFonts w:ascii="RijksoverheidSansHeading" w:eastAsia="Calibri" w:hAnsi="RijksoverheidSansHeading" w:cs="Times New Roman"/>
          <w:sz w:val="20"/>
          <w:szCs w:val="20"/>
        </w:rPr>
        <w:t xml:space="preserve">. Dit gebeurt alleen bij de inschrijver die voor gunning in aanmerking komt. In geval van een samenwerkingsverband wordt dit uitgevoerd bij ieder lid van het samenwerkingsverband. En in geval een inschrijver een beroep doet op een of meer entiteiten worden ook de betreffende entiteiten onderzocht. </w:t>
      </w:r>
    </w:p>
    <w:p w14:paraId="16A79BB7" w14:textId="77777777" w:rsidR="000E4D87" w:rsidRPr="0026666E" w:rsidRDefault="000E4D87" w:rsidP="00D95615">
      <w:pPr>
        <w:spacing w:after="0" w:line="276" w:lineRule="auto"/>
        <w:jc w:val="both"/>
        <w:rPr>
          <w:rFonts w:ascii="RijksoverheidSansHeading" w:eastAsia="Calibri" w:hAnsi="RijksoverheidSansHeading" w:cs="Arial"/>
          <w:sz w:val="20"/>
          <w:szCs w:val="20"/>
        </w:rPr>
      </w:pPr>
    </w:p>
    <w:p w14:paraId="64A96287" w14:textId="081532C0" w:rsidR="000E4D87" w:rsidRPr="0026666E" w:rsidRDefault="000E4D87" w:rsidP="00D95615">
      <w:pPr>
        <w:spacing w:after="0" w:line="276" w:lineRule="auto"/>
        <w:jc w:val="both"/>
        <w:rPr>
          <w:rFonts w:ascii="RijksoverheidSansHeading" w:eastAsia="Calibri" w:hAnsi="RijksoverheidSansHeading" w:cs="Arial"/>
          <w:sz w:val="20"/>
          <w:szCs w:val="20"/>
        </w:rPr>
      </w:pPr>
      <w:r w:rsidRPr="0026666E">
        <w:rPr>
          <w:rFonts w:ascii="RijksoverheidSansHeading" w:eastAsia="Calibri" w:hAnsi="RijksoverheidSansHeading" w:cs="Arial"/>
          <w:sz w:val="20"/>
          <w:szCs w:val="20"/>
        </w:rPr>
        <w:t xml:space="preserve">Tabel 2. In te dienen </w:t>
      </w:r>
      <w:r w:rsidRPr="0026666E">
        <w:rPr>
          <w:rFonts w:ascii="RijksoverheidSansHeading" w:eastAsia="Calibri" w:hAnsi="RijksoverheidSansHeading" w:cs="Arial"/>
          <w:b/>
          <w:bCs/>
          <w:sz w:val="20"/>
          <w:szCs w:val="20"/>
        </w:rPr>
        <w:t>Bewijsstukken</w:t>
      </w:r>
      <w:r w:rsidRPr="0026666E">
        <w:rPr>
          <w:rFonts w:ascii="RijksoverheidSansHeading" w:eastAsia="Calibri" w:hAnsi="RijksoverheidSansHeading" w:cs="Arial"/>
          <w:sz w:val="20"/>
          <w:szCs w:val="20"/>
        </w:rPr>
        <w:t xml:space="preserve"> in het kader van de </w:t>
      </w:r>
      <w:r w:rsidRPr="0026666E">
        <w:rPr>
          <w:rFonts w:ascii="RijksoverheidSansHeading" w:eastAsia="Calibri" w:hAnsi="RijksoverheidSansHeading" w:cs="Arial"/>
          <w:b/>
          <w:bCs/>
          <w:sz w:val="20"/>
          <w:szCs w:val="20"/>
        </w:rPr>
        <w:t>Geschiktheidseisen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126"/>
        <w:gridCol w:w="1418"/>
        <w:gridCol w:w="1417"/>
        <w:gridCol w:w="1418"/>
        <w:gridCol w:w="1275"/>
      </w:tblGrid>
      <w:tr w:rsidR="000E4D87" w:rsidRPr="0026666E" w14:paraId="5E33F000" w14:textId="77777777" w:rsidTr="007412CF">
        <w:tc>
          <w:tcPr>
            <w:tcW w:w="1418" w:type="dxa"/>
            <w:vMerge w:val="restart"/>
            <w:shd w:val="clear" w:color="auto" w:fill="00CCFF"/>
            <w:hideMark/>
          </w:tcPr>
          <w:p w14:paraId="5135C429" w14:textId="77777777" w:rsidR="000E4D87" w:rsidRPr="0026666E" w:rsidRDefault="000E4D87" w:rsidP="008118FF">
            <w:pPr>
              <w:spacing w:after="0" w:line="276" w:lineRule="auto"/>
              <w:rPr>
                <w:rFonts w:ascii="RijksoverheidSansHeading" w:eastAsia="Calibri" w:hAnsi="RijksoverheidSansHeading" w:cs="Arial"/>
                <w:b/>
                <w:bCs/>
                <w:sz w:val="20"/>
                <w:szCs w:val="20"/>
              </w:rPr>
            </w:pPr>
            <w:r w:rsidRPr="0026666E">
              <w:rPr>
                <w:rFonts w:ascii="RijksoverheidSansHeading" w:eastAsia="Calibri" w:hAnsi="RijksoverheidSansHeading" w:cs="Arial"/>
                <w:b/>
                <w:bCs/>
                <w:snapToGrid w:val="0"/>
                <w:sz w:val="20"/>
                <w:szCs w:val="20"/>
              </w:rPr>
              <w:t>Zie Paragraaf</w:t>
            </w:r>
          </w:p>
        </w:tc>
        <w:tc>
          <w:tcPr>
            <w:tcW w:w="2126" w:type="dxa"/>
            <w:vMerge w:val="restart"/>
            <w:shd w:val="clear" w:color="auto" w:fill="00CCFF"/>
            <w:hideMark/>
          </w:tcPr>
          <w:p w14:paraId="16B3410C" w14:textId="77777777" w:rsidR="000E4D87" w:rsidRPr="0026666E" w:rsidRDefault="000E4D87" w:rsidP="008118FF">
            <w:pPr>
              <w:spacing w:after="0" w:line="276" w:lineRule="auto"/>
              <w:rPr>
                <w:rFonts w:ascii="RijksoverheidSansHeading" w:eastAsia="Calibri" w:hAnsi="RijksoverheidSansHeading" w:cs="Arial"/>
                <w:b/>
                <w:bCs/>
                <w:sz w:val="20"/>
                <w:szCs w:val="20"/>
              </w:rPr>
            </w:pPr>
            <w:r w:rsidRPr="0026666E">
              <w:rPr>
                <w:rFonts w:ascii="RijksoverheidSansHeading" w:eastAsia="Calibri" w:hAnsi="RijksoverheidSansHeading" w:cs="Arial"/>
                <w:b/>
                <w:bCs/>
                <w:snapToGrid w:val="0"/>
                <w:sz w:val="20"/>
                <w:szCs w:val="20"/>
              </w:rPr>
              <w:t>Welk bewijsstuk moet worden ingediend?</w:t>
            </w:r>
          </w:p>
        </w:tc>
        <w:tc>
          <w:tcPr>
            <w:tcW w:w="1418" w:type="dxa"/>
            <w:vMerge w:val="restart"/>
            <w:shd w:val="clear" w:color="auto" w:fill="00CCFF"/>
            <w:hideMark/>
          </w:tcPr>
          <w:p w14:paraId="75D32F44" w14:textId="77777777" w:rsidR="000E4D87" w:rsidRPr="0026666E" w:rsidRDefault="000E4D87" w:rsidP="008118FF">
            <w:pPr>
              <w:spacing w:after="0" w:line="276" w:lineRule="auto"/>
              <w:rPr>
                <w:rFonts w:ascii="RijksoverheidSansHeading" w:eastAsia="Calibri" w:hAnsi="RijksoverheidSansHeading" w:cs="Arial"/>
                <w:b/>
                <w:bCs/>
                <w:sz w:val="20"/>
                <w:szCs w:val="20"/>
              </w:rPr>
            </w:pPr>
            <w:r w:rsidRPr="0026666E">
              <w:rPr>
                <w:rFonts w:ascii="RijksoverheidSansHeading" w:eastAsia="Calibri" w:hAnsi="RijksoverheidSansHeading" w:cs="Arial"/>
                <w:b/>
                <w:bCs/>
                <w:kern w:val="32"/>
                <w:sz w:val="20"/>
                <w:szCs w:val="20"/>
              </w:rPr>
              <w:t>In te dienen met</w:t>
            </w:r>
            <w:r w:rsidRPr="0026666E">
              <w:rPr>
                <w:rFonts w:ascii="RijksoverheidSansHeading" w:eastAsia="Calibri" w:hAnsi="RijksoverheidSansHeading" w:cs="Arial"/>
                <w:b/>
                <w:bCs/>
                <w:kern w:val="32"/>
                <w:sz w:val="20"/>
                <w:szCs w:val="20"/>
                <w:vertAlign w:val="superscript"/>
              </w:rPr>
              <w:t>2</w:t>
            </w:r>
          </w:p>
        </w:tc>
        <w:tc>
          <w:tcPr>
            <w:tcW w:w="4110" w:type="dxa"/>
            <w:gridSpan w:val="3"/>
            <w:shd w:val="clear" w:color="auto" w:fill="00CCFF"/>
            <w:hideMark/>
          </w:tcPr>
          <w:p w14:paraId="41C92F9A" w14:textId="77777777" w:rsidR="000E4D87" w:rsidRPr="0026666E" w:rsidRDefault="000E4D87" w:rsidP="008118FF">
            <w:pPr>
              <w:spacing w:after="0" w:line="276" w:lineRule="auto"/>
              <w:rPr>
                <w:rFonts w:ascii="RijksoverheidSansHeading" w:eastAsia="Calibri" w:hAnsi="RijksoverheidSansHeading" w:cs="Arial"/>
                <w:b/>
                <w:bCs/>
                <w:sz w:val="20"/>
                <w:szCs w:val="20"/>
              </w:rPr>
            </w:pPr>
            <w:r w:rsidRPr="0026666E">
              <w:rPr>
                <w:rFonts w:ascii="RijksoverheidSansHeading" w:eastAsia="Calibri" w:hAnsi="RijksoverheidSansHeading" w:cs="Arial"/>
                <w:b/>
                <w:bCs/>
                <w:snapToGrid w:val="0"/>
                <w:sz w:val="20"/>
                <w:szCs w:val="20"/>
              </w:rPr>
              <w:t>Door wie, bij inschrijving als:</w:t>
            </w:r>
          </w:p>
        </w:tc>
      </w:tr>
      <w:tr w:rsidR="000E4D87" w:rsidRPr="0026666E" w14:paraId="0BE9498D" w14:textId="77777777" w:rsidTr="007412CF">
        <w:tc>
          <w:tcPr>
            <w:tcW w:w="1418" w:type="dxa"/>
            <w:vMerge/>
          </w:tcPr>
          <w:p w14:paraId="098B0DAA" w14:textId="77777777" w:rsidR="000E4D87" w:rsidRPr="0026666E" w:rsidRDefault="000E4D87" w:rsidP="008118FF">
            <w:pPr>
              <w:spacing w:after="0" w:line="240" w:lineRule="auto"/>
              <w:rPr>
                <w:rFonts w:ascii="RijksoverheidSansHeading" w:eastAsia="Calibri" w:hAnsi="RijksoverheidSansHeading" w:cs="Arial"/>
                <w:snapToGrid w:val="0"/>
                <w:sz w:val="20"/>
                <w:szCs w:val="20"/>
              </w:rPr>
            </w:pPr>
          </w:p>
        </w:tc>
        <w:tc>
          <w:tcPr>
            <w:tcW w:w="2126" w:type="dxa"/>
            <w:vMerge/>
          </w:tcPr>
          <w:p w14:paraId="3697E82F" w14:textId="77777777" w:rsidR="000E4D87" w:rsidRPr="0026666E" w:rsidRDefault="000E4D87" w:rsidP="008118FF">
            <w:pPr>
              <w:spacing w:after="0" w:line="240" w:lineRule="auto"/>
              <w:rPr>
                <w:rFonts w:ascii="RijksoverheidSansHeading" w:eastAsia="Calibri" w:hAnsi="RijksoverheidSansHeading" w:cs="Arial"/>
                <w:bCs/>
                <w:kern w:val="32"/>
                <w:sz w:val="20"/>
                <w:szCs w:val="20"/>
              </w:rPr>
            </w:pPr>
          </w:p>
        </w:tc>
        <w:tc>
          <w:tcPr>
            <w:tcW w:w="1418" w:type="dxa"/>
            <w:vMerge/>
          </w:tcPr>
          <w:p w14:paraId="7CB31A1A" w14:textId="77777777" w:rsidR="000E4D87" w:rsidRPr="0026666E" w:rsidRDefault="000E4D87" w:rsidP="008118FF">
            <w:pPr>
              <w:spacing w:after="0" w:line="240" w:lineRule="auto"/>
              <w:rPr>
                <w:rFonts w:ascii="RijksoverheidSansHeading" w:eastAsia="Calibri" w:hAnsi="RijksoverheidSansHeading" w:cs="Arial"/>
                <w:bCs/>
                <w:kern w:val="32"/>
                <w:sz w:val="20"/>
                <w:szCs w:val="20"/>
              </w:rPr>
            </w:pPr>
          </w:p>
        </w:tc>
        <w:tc>
          <w:tcPr>
            <w:tcW w:w="1417" w:type="dxa"/>
            <w:shd w:val="clear" w:color="auto" w:fill="00CCFF"/>
            <w:hideMark/>
          </w:tcPr>
          <w:p w14:paraId="7DFD5F23" w14:textId="77777777" w:rsidR="000E4D87" w:rsidRPr="0026666E" w:rsidRDefault="000E4D87" w:rsidP="008118FF">
            <w:pPr>
              <w:spacing w:after="0" w:line="240" w:lineRule="auto"/>
              <w:rPr>
                <w:rFonts w:ascii="RijksoverheidSansHeading" w:eastAsia="Calibri" w:hAnsi="RijksoverheidSansHeading" w:cs="Arial"/>
                <w:b/>
                <w:bCs/>
                <w:sz w:val="20"/>
                <w:szCs w:val="20"/>
              </w:rPr>
            </w:pPr>
            <w:r w:rsidRPr="0026666E">
              <w:rPr>
                <w:rFonts w:ascii="RijksoverheidSansHeading" w:eastAsia="Calibri" w:hAnsi="RijksoverheidSansHeading" w:cs="Arial"/>
                <w:b/>
                <w:bCs/>
                <w:kern w:val="32"/>
                <w:sz w:val="20"/>
                <w:szCs w:val="20"/>
              </w:rPr>
              <w:t xml:space="preserve">Zelfstandige </w:t>
            </w:r>
          </w:p>
          <w:p w14:paraId="7C37C01E" w14:textId="77777777" w:rsidR="000E4D87" w:rsidRPr="0026666E" w:rsidRDefault="000E4D87" w:rsidP="008118FF">
            <w:pPr>
              <w:spacing w:after="0" w:line="240" w:lineRule="auto"/>
              <w:rPr>
                <w:rFonts w:ascii="RijksoverheidSansHeading" w:eastAsia="Calibri" w:hAnsi="RijksoverheidSansHeading" w:cs="Arial"/>
                <w:b/>
                <w:bCs/>
                <w:sz w:val="20"/>
                <w:szCs w:val="20"/>
              </w:rPr>
            </w:pPr>
            <w:r w:rsidRPr="0026666E">
              <w:rPr>
                <w:rFonts w:ascii="RijksoverheidSansHeading" w:eastAsia="Calibri" w:hAnsi="RijksoverheidSansHeading" w:cs="Arial"/>
                <w:b/>
                <w:bCs/>
                <w:kern w:val="32"/>
                <w:sz w:val="20"/>
                <w:szCs w:val="20"/>
              </w:rPr>
              <w:t>inschrijver</w:t>
            </w:r>
          </w:p>
        </w:tc>
        <w:tc>
          <w:tcPr>
            <w:tcW w:w="1418" w:type="dxa"/>
            <w:shd w:val="clear" w:color="auto" w:fill="00CCFF"/>
            <w:hideMark/>
          </w:tcPr>
          <w:p w14:paraId="01D2293A" w14:textId="32308266" w:rsidR="000E4D87" w:rsidRPr="0026666E" w:rsidRDefault="000E4D87" w:rsidP="008118FF">
            <w:pPr>
              <w:spacing w:after="0" w:line="240" w:lineRule="auto"/>
              <w:rPr>
                <w:rFonts w:ascii="RijksoverheidSansHeading" w:eastAsia="Calibri" w:hAnsi="RijksoverheidSansHeading" w:cs="Arial"/>
                <w:b/>
                <w:bCs/>
                <w:sz w:val="20"/>
                <w:szCs w:val="20"/>
              </w:rPr>
            </w:pPr>
            <w:r w:rsidRPr="0026666E">
              <w:rPr>
                <w:rFonts w:ascii="RijksoverheidSansHeading" w:eastAsia="Calibri" w:hAnsi="RijksoverheidSansHeading" w:cs="Arial"/>
                <w:b/>
                <w:bCs/>
                <w:kern w:val="32"/>
                <w:sz w:val="20"/>
                <w:szCs w:val="20"/>
              </w:rPr>
              <w:t>Samen-werkings-verband,</w:t>
            </w:r>
            <w:r w:rsidR="009549FF">
              <w:rPr>
                <w:rFonts w:ascii="RijksoverheidSansHeading" w:eastAsia="Calibri" w:hAnsi="RijksoverheidSansHeading" w:cs="Arial"/>
                <w:b/>
                <w:bCs/>
                <w:kern w:val="32"/>
                <w:sz w:val="20"/>
                <w:szCs w:val="20"/>
              </w:rPr>
              <w:t xml:space="preserve"> </w:t>
            </w:r>
          </w:p>
          <w:p w14:paraId="76843FF4" w14:textId="77777777" w:rsidR="000E4D87" w:rsidRPr="0026666E" w:rsidRDefault="000E4D87" w:rsidP="008118FF">
            <w:pPr>
              <w:spacing w:after="0" w:line="240" w:lineRule="auto"/>
              <w:rPr>
                <w:rFonts w:ascii="RijksoverheidSansHeading" w:eastAsia="Calibri" w:hAnsi="RijksoverheidSansHeading" w:cs="Arial"/>
                <w:b/>
                <w:bCs/>
                <w:sz w:val="20"/>
                <w:szCs w:val="20"/>
              </w:rPr>
            </w:pPr>
            <w:r w:rsidRPr="0026666E">
              <w:rPr>
                <w:rFonts w:ascii="RijksoverheidSansHeading" w:eastAsia="Calibri" w:hAnsi="RijksoverheidSansHeading" w:cs="Arial"/>
                <w:b/>
                <w:bCs/>
                <w:kern w:val="32"/>
                <w:sz w:val="20"/>
                <w:szCs w:val="20"/>
              </w:rPr>
              <w:t>par. 5.1.2)</w:t>
            </w:r>
          </w:p>
        </w:tc>
        <w:tc>
          <w:tcPr>
            <w:tcW w:w="1275" w:type="dxa"/>
            <w:shd w:val="clear" w:color="auto" w:fill="00CCFF"/>
            <w:hideMark/>
          </w:tcPr>
          <w:p w14:paraId="4A966216" w14:textId="0A07624B" w:rsidR="000E4D87" w:rsidRPr="0026666E" w:rsidRDefault="000E4D87" w:rsidP="008118FF">
            <w:pPr>
              <w:spacing w:after="0" w:line="240" w:lineRule="auto"/>
              <w:rPr>
                <w:rFonts w:ascii="RijksoverheidSansHeading" w:eastAsia="Calibri" w:hAnsi="RijksoverheidSansHeading" w:cs="Arial"/>
                <w:b/>
                <w:bCs/>
                <w:sz w:val="20"/>
                <w:szCs w:val="20"/>
              </w:rPr>
            </w:pPr>
            <w:r w:rsidRPr="0026666E">
              <w:rPr>
                <w:rFonts w:ascii="RijksoverheidSansHeading" w:eastAsia="Calibri" w:hAnsi="RijksoverheidSansHeading" w:cs="Arial"/>
                <w:b/>
                <w:bCs/>
                <w:kern w:val="32"/>
                <w:sz w:val="20"/>
                <w:szCs w:val="20"/>
              </w:rPr>
              <w:t>Beroep op derde(n),</w:t>
            </w:r>
            <w:r w:rsidR="009549FF">
              <w:rPr>
                <w:rFonts w:ascii="RijksoverheidSansHeading" w:eastAsia="Calibri" w:hAnsi="RijksoverheidSansHeading" w:cs="Arial"/>
                <w:b/>
                <w:bCs/>
                <w:kern w:val="32"/>
                <w:sz w:val="20"/>
                <w:szCs w:val="20"/>
              </w:rPr>
              <w:t xml:space="preserve"> </w:t>
            </w:r>
            <w:r w:rsidRPr="0026666E">
              <w:rPr>
                <w:rFonts w:ascii="RijksoverheidSansHeading" w:eastAsia="Calibri" w:hAnsi="RijksoverheidSansHeading" w:cs="Arial"/>
                <w:b/>
                <w:bCs/>
                <w:kern w:val="32"/>
                <w:sz w:val="20"/>
                <w:szCs w:val="20"/>
              </w:rPr>
              <w:t xml:space="preserve">par. 5.1.3 </w:t>
            </w:r>
          </w:p>
          <w:p w14:paraId="063DCCDF" w14:textId="77777777" w:rsidR="000E4D87" w:rsidRPr="0026666E" w:rsidRDefault="000E4D87" w:rsidP="008118FF">
            <w:pPr>
              <w:spacing w:after="0" w:line="240" w:lineRule="auto"/>
              <w:rPr>
                <w:rFonts w:ascii="RijksoverheidSansHeading" w:eastAsia="Calibri" w:hAnsi="RijksoverheidSansHeading" w:cs="Arial"/>
                <w:b/>
                <w:bCs/>
                <w:sz w:val="20"/>
                <w:szCs w:val="20"/>
              </w:rPr>
            </w:pPr>
            <w:r w:rsidRPr="0026666E">
              <w:rPr>
                <w:rFonts w:ascii="RijksoverheidSansHeading" w:eastAsia="Calibri" w:hAnsi="RijksoverheidSansHeading" w:cs="Arial"/>
                <w:b/>
                <w:bCs/>
                <w:kern w:val="32"/>
                <w:sz w:val="20"/>
                <w:szCs w:val="20"/>
              </w:rPr>
              <w:t>Ad 1</w:t>
            </w:r>
          </w:p>
        </w:tc>
      </w:tr>
      <w:tr w:rsidR="007871E9" w:rsidRPr="0026666E" w14:paraId="4377E3D6" w14:textId="77777777" w:rsidTr="007871E9">
        <w:tc>
          <w:tcPr>
            <w:tcW w:w="1418" w:type="dxa"/>
            <w:tcBorders>
              <w:top w:val="single" w:sz="4" w:space="0" w:color="auto"/>
              <w:left w:val="single" w:sz="4" w:space="0" w:color="auto"/>
              <w:bottom w:val="single" w:sz="4" w:space="0" w:color="auto"/>
              <w:right w:val="single" w:sz="4" w:space="0" w:color="auto"/>
            </w:tcBorders>
          </w:tcPr>
          <w:p w14:paraId="162F65B4" w14:textId="7B1DF847" w:rsidR="007871E9" w:rsidRPr="0026666E" w:rsidRDefault="007871E9" w:rsidP="007871E9">
            <w:pPr>
              <w:spacing w:after="0" w:line="240" w:lineRule="auto"/>
              <w:rPr>
                <w:rFonts w:ascii="RijksoverheidSansHeading" w:eastAsia="Calibri" w:hAnsi="RijksoverheidSansHeading" w:cs="Arial"/>
                <w:snapToGrid w:val="0"/>
                <w:sz w:val="20"/>
                <w:szCs w:val="20"/>
              </w:rPr>
            </w:pPr>
            <w:r w:rsidRPr="0026666E">
              <w:rPr>
                <w:rFonts w:ascii="RijksoverheidSansHeading" w:eastAsia="Calibri" w:hAnsi="RijksoverheidSansHeading" w:cs="Arial"/>
                <w:snapToGrid w:val="0"/>
                <w:sz w:val="20"/>
                <w:szCs w:val="20"/>
              </w:rPr>
              <w:t>3.4.2</w:t>
            </w:r>
          </w:p>
        </w:tc>
        <w:tc>
          <w:tcPr>
            <w:tcW w:w="2126" w:type="dxa"/>
            <w:tcBorders>
              <w:top w:val="single" w:sz="4" w:space="0" w:color="auto"/>
              <w:left w:val="single" w:sz="4" w:space="0" w:color="auto"/>
              <w:bottom w:val="single" w:sz="4" w:space="0" w:color="auto"/>
              <w:right w:val="single" w:sz="4" w:space="0" w:color="auto"/>
            </w:tcBorders>
          </w:tcPr>
          <w:p w14:paraId="335D5746" w14:textId="1EF9E655" w:rsidR="007871E9" w:rsidRPr="0026666E" w:rsidRDefault="00586D64" w:rsidP="007871E9">
            <w:pPr>
              <w:spacing w:after="0" w:line="240" w:lineRule="auto"/>
              <w:rPr>
                <w:rFonts w:ascii="RijksoverheidSansHeading" w:eastAsia="Calibri" w:hAnsi="RijksoverheidSansHeading" w:cs="Arial"/>
                <w:snapToGrid w:val="0"/>
                <w:sz w:val="20"/>
                <w:szCs w:val="20"/>
              </w:rPr>
            </w:pPr>
            <w:r>
              <w:rPr>
                <w:rFonts w:ascii="RijksoverheidSansHeading" w:eastAsia="Calibri" w:hAnsi="RijksoverheidSansHeading" w:cs="Arial"/>
                <w:snapToGrid w:val="0"/>
                <w:sz w:val="20"/>
                <w:szCs w:val="20"/>
              </w:rPr>
              <w:t>Bijlage 5</w:t>
            </w:r>
            <w:r w:rsidR="007871E9" w:rsidRPr="004E6835">
              <w:rPr>
                <w:rFonts w:ascii="RijksoverheidSansHeading" w:eastAsia="Calibri" w:hAnsi="RijksoverheidSansHeading" w:cs="Arial"/>
                <w:snapToGrid w:val="0"/>
                <w:sz w:val="20"/>
                <w:szCs w:val="20"/>
              </w:rPr>
              <w:t xml:space="preserve"> Referentie-formulier</w:t>
            </w:r>
          </w:p>
        </w:tc>
        <w:tc>
          <w:tcPr>
            <w:tcW w:w="1418" w:type="dxa"/>
            <w:tcBorders>
              <w:top w:val="single" w:sz="4" w:space="0" w:color="auto"/>
              <w:left w:val="single" w:sz="4" w:space="0" w:color="auto"/>
              <w:bottom w:val="single" w:sz="4" w:space="0" w:color="auto"/>
              <w:right w:val="single" w:sz="4" w:space="0" w:color="auto"/>
            </w:tcBorders>
          </w:tcPr>
          <w:p w14:paraId="1EE9EAB4" w14:textId="4502F52F" w:rsidR="007871E9" w:rsidRPr="0026666E" w:rsidRDefault="007871E9" w:rsidP="007871E9">
            <w:pPr>
              <w:spacing w:after="0" w:line="240" w:lineRule="auto"/>
              <w:rPr>
                <w:rFonts w:ascii="RijksoverheidSansHeading" w:eastAsia="Calibri" w:hAnsi="RijksoverheidSansHeading" w:cs="Arial"/>
                <w:snapToGrid w:val="0"/>
                <w:sz w:val="20"/>
                <w:szCs w:val="20"/>
              </w:rPr>
            </w:pPr>
            <w:r w:rsidRPr="0026666E">
              <w:rPr>
                <w:rFonts w:ascii="RijksoverheidSansHeading" w:eastAsia="Calibri" w:hAnsi="RijksoverheidSansHeading" w:cs="Arial"/>
                <w:snapToGrid w:val="0"/>
                <w:sz w:val="20"/>
                <w:szCs w:val="20"/>
              </w:rPr>
              <w:t>Inschrijving</w:t>
            </w:r>
          </w:p>
        </w:tc>
        <w:tc>
          <w:tcPr>
            <w:tcW w:w="1417" w:type="dxa"/>
            <w:tcBorders>
              <w:top w:val="single" w:sz="4" w:space="0" w:color="auto"/>
              <w:left w:val="single" w:sz="4" w:space="0" w:color="auto"/>
              <w:bottom w:val="single" w:sz="4" w:space="0" w:color="auto"/>
              <w:right w:val="single" w:sz="4" w:space="0" w:color="auto"/>
            </w:tcBorders>
          </w:tcPr>
          <w:p w14:paraId="0EDDBFCE" w14:textId="1D84DE59" w:rsidR="007871E9" w:rsidRPr="0026666E" w:rsidRDefault="007871E9" w:rsidP="007871E9">
            <w:pPr>
              <w:spacing w:after="0" w:line="240" w:lineRule="auto"/>
              <w:rPr>
                <w:rFonts w:ascii="RijksoverheidSansHeading" w:eastAsia="Calibri" w:hAnsi="RijksoverheidSansHeading" w:cs="Arial"/>
                <w:snapToGrid w:val="0"/>
                <w:sz w:val="20"/>
                <w:szCs w:val="20"/>
              </w:rPr>
            </w:pPr>
            <w:r w:rsidRPr="0026666E">
              <w:rPr>
                <w:rFonts w:ascii="RijksoverheidSansHeading" w:eastAsia="Calibri" w:hAnsi="RijksoverheidSansHeading" w:cs="Arial"/>
                <w:snapToGrid w:val="0"/>
                <w:sz w:val="20"/>
                <w:szCs w:val="20"/>
              </w:rPr>
              <w:t>Inschrijver</w:t>
            </w:r>
          </w:p>
        </w:tc>
        <w:tc>
          <w:tcPr>
            <w:tcW w:w="1418" w:type="dxa"/>
            <w:tcBorders>
              <w:top w:val="single" w:sz="4" w:space="0" w:color="auto"/>
              <w:left w:val="single" w:sz="4" w:space="0" w:color="auto"/>
              <w:bottom w:val="single" w:sz="4" w:space="0" w:color="auto"/>
              <w:right w:val="single" w:sz="4" w:space="0" w:color="auto"/>
            </w:tcBorders>
          </w:tcPr>
          <w:p w14:paraId="6C13EF17" w14:textId="0D52C0BF" w:rsidR="007871E9" w:rsidRPr="0026666E" w:rsidRDefault="007871E9" w:rsidP="007871E9">
            <w:pPr>
              <w:spacing w:after="0" w:line="240" w:lineRule="auto"/>
              <w:rPr>
                <w:rFonts w:ascii="RijksoverheidSansHeading" w:eastAsia="Calibri" w:hAnsi="RijksoverheidSansHeading" w:cs="Arial"/>
                <w:snapToGrid w:val="0"/>
                <w:sz w:val="20"/>
                <w:szCs w:val="20"/>
              </w:rPr>
            </w:pPr>
            <w:r w:rsidRPr="0026666E">
              <w:rPr>
                <w:rFonts w:ascii="RijksoverheidSansHeading" w:eastAsia="Calibri" w:hAnsi="RijksoverheidSansHeading" w:cs="Arial"/>
                <w:snapToGrid w:val="0"/>
                <w:sz w:val="20"/>
                <w:szCs w:val="20"/>
              </w:rPr>
              <w:t>Gezamenlijk of één lid</w:t>
            </w:r>
          </w:p>
        </w:tc>
        <w:tc>
          <w:tcPr>
            <w:tcW w:w="1275" w:type="dxa"/>
            <w:tcBorders>
              <w:top w:val="single" w:sz="4" w:space="0" w:color="auto"/>
              <w:left w:val="single" w:sz="4" w:space="0" w:color="auto"/>
              <w:bottom w:val="single" w:sz="4" w:space="0" w:color="auto"/>
              <w:right w:val="single" w:sz="4" w:space="0" w:color="auto"/>
            </w:tcBorders>
          </w:tcPr>
          <w:p w14:paraId="53C83A78" w14:textId="3AB90CA5" w:rsidR="007871E9" w:rsidRPr="0026666E" w:rsidRDefault="007871E9" w:rsidP="007871E9">
            <w:pPr>
              <w:spacing w:after="0" w:line="240" w:lineRule="auto"/>
              <w:rPr>
                <w:rFonts w:ascii="RijksoverheidSansHeading" w:eastAsia="Calibri" w:hAnsi="RijksoverheidSansHeading" w:cs="Arial"/>
                <w:snapToGrid w:val="0"/>
                <w:sz w:val="20"/>
                <w:szCs w:val="20"/>
              </w:rPr>
            </w:pPr>
            <w:r w:rsidRPr="0026666E">
              <w:rPr>
                <w:rFonts w:ascii="RijksoverheidSansHeading" w:eastAsia="Calibri" w:hAnsi="RijksoverheidSansHeading" w:cs="Arial"/>
                <w:snapToGrid w:val="0"/>
                <w:sz w:val="20"/>
                <w:szCs w:val="20"/>
              </w:rPr>
              <w:t>Inschrijver</w:t>
            </w:r>
          </w:p>
        </w:tc>
      </w:tr>
      <w:tr w:rsidR="000E4D87" w:rsidRPr="0026666E" w14:paraId="71326E8B" w14:textId="77777777" w:rsidTr="007412CF">
        <w:tc>
          <w:tcPr>
            <w:tcW w:w="1418" w:type="dxa"/>
            <w:hideMark/>
          </w:tcPr>
          <w:p w14:paraId="40FA8437" w14:textId="46975049" w:rsidR="000E4D87" w:rsidRPr="0026666E" w:rsidRDefault="000E4D87" w:rsidP="008118FF">
            <w:pPr>
              <w:spacing w:after="0" w:line="240" w:lineRule="auto"/>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 xml:space="preserve">Pagina </w:t>
            </w:r>
            <w:r w:rsidR="00693393">
              <w:rPr>
                <w:rFonts w:ascii="RijksoverheidSansHeading" w:eastAsia="Calibri" w:hAnsi="RijksoverheidSansHeading" w:cs="Arial"/>
                <w:snapToGrid w:val="0"/>
                <w:sz w:val="20"/>
                <w:szCs w:val="20"/>
              </w:rPr>
              <w:t>4</w:t>
            </w:r>
            <w:r w:rsidRPr="0026666E">
              <w:rPr>
                <w:rFonts w:ascii="RijksoverheidSansHeading" w:eastAsia="Calibri" w:hAnsi="RijksoverheidSansHeading" w:cs="Arial"/>
                <w:snapToGrid w:val="0"/>
                <w:sz w:val="20"/>
                <w:szCs w:val="20"/>
              </w:rPr>
              <w:t xml:space="preserve"> van het Beschrijvend Document </w:t>
            </w:r>
          </w:p>
        </w:tc>
        <w:tc>
          <w:tcPr>
            <w:tcW w:w="2126" w:type="dxa"/>
            <w:hideMark/>
          </w:tcPr>
          <w:p w14:paraId="65AEFBB5" w14:textId="77777777" w:rsidR="000E4D87" w:rsidRPr="0026666E" w:rsidRDefault="000E4D87" w:rsidP="008118FF">
            <w:pPr>
              <w:spacing w:after="0" w:line="240" w:lineRule="auto"/>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Inschrijving in het nationale beroeps –en handelsregister</w:t>
            </w:r>
          </w:p>
          <w:p w14:paraId="04FB44C5" w14:textId="77777777" w:rsidR="000E4D87" w:rsidRPr="0026666E" w:rsidRDefault="000E4D87" w:rsidP="008118FF">
            <w:pPr>
              <w:spacing w:after="0" w:line="240" w:lineRule="auto"/>
              <w:rPr>
                <w:rFonts w:ascii="RijksoverheidSansHeading" w:eastAsia="Calibri" w:hAnsi="RijksoverheidSansHeading" w:cs="Arial"/>
                <w:snapToGrid w:val="0"/>
                <w:sz w:val="20"/>
                <w:szCs w:val="20"/>
              </w:rPr>
            </w:pPr>
          </w:p>
        </w:tc>
        <w:tc>
          <w:tcPr>
            <w:tcW w:w="1418" w:type="dxa"/>
            <w:hideMark/>
          </w:tcPr>
          <w:p w14:paraId="3689F044" w14:textId="77777777" w:rsidR="000E4D87" w:rsidRPr="0026666E" w:rsidRDefault="000E4D87" w:rsidP="008118FF">
            <w:pPr>
              <w:spacing w:after="0" w:line="240" w:lineRule="auto"/>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Verificatie</w:t>
            </w:r>
          </w:p>
        </w:tc>
        <w:tc>
          <w:tcPr>
            <w:tcW w:w="1417" w:type="dxa"/>
            <w:hideMark/>
          </w:tcPr>
          <w:p w14:paraId="64D32B1B" w14:textId="77777777" w:rsidR="000E4D87" w:rsidRPr="0026666E" w:rsidRDefault="000E4D87" w:rsidP="008118FF">
            <w:pPr>
              <w:spacing w:after="0" w:line="240" w:lineRule="auto"/>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Inschrijver</w:t>
            </w:r>
          </w:p>
        </w:tc>
        <w:tc>
          <w:tcPr>
            <w:tcW w:w="1418" w:type="dxa"/>
            <w:hideMark/>
          </w:tcPr>
          <w:p w14:paraId="142992D0" w14:textId="77777777" w:rsidR="000E4D87" w:rsidRPr="0026666E" w:rsidRDefault="000E4D87" w:rsidP="008118FF">
            <w:pPr>
              <w:spacing w:after="0" w:line="240" w:lineRule="auto"/>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Ieder lid afzonderlijk</w:t>
            </w:r>
          </w:p>
        </w:tc>
        <w:tc>
          <w:tcPr>
            <w:tcW w:w="1275" w:type="dxa"/>
            <w:hideMark/>
          </w:tcPr>
          <w:p w14:paraId="19F1ED89" w14:textId="77777777" w:rsidR="000E4D87" w:rsidRPr="0026666E" w:rsidRDefault="000E4D87" w:rsidP="008118FF">
            <w:pPr>
              <w:spacing w:after="0" w:line="240" w:lineRule="auto"/>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Inschrijver en Derde</w:t>
            </w:r>
          </w:p>
        </w:tc>
      </w:tr>
      <w:tr w:rsidR="00693393" w:rsidRPr="0026666E" w14:paraId="25CBFC94" w14:textId="77777777" w:rsidTr="007412CF">
        <w:tc>
          <w:tcPr>
            <w:tcW w:w="1418" w:type="dxa"/>
          </w:tcPr>
          <w:p w14:paraId="3E429E48" w14:textId="4609AA31" w:rsidR="00693393" w:rsidRPr="0026666E" w:rsidRDefault="006E26B0" w:rsidP="008118FF">
            <w:pPr>
              <w:spacing w:after="0" w:line="240" w:lineRule="auto"/>
              <w:rPr>
                <w:rFonts w:ascii="RijksoverheidSansHeading" w:eastAsia="Calibri" w:hAnsi="RijksoverheidSansHeading" w:cs="Arial"/>
                <w:snapToGrid w:val="0"/>
                <w:sz w:val="20"/>
                <w:szCs w:val="20"/>
              </w:rPr>
            </w:pPr>
            <w:r>
              <w:rPr>
                <w:rFonts w:ascii="RijksoverheidSansHeading" w:eastAsia="Calibri" w:hAnsi="RijksoverheidSansHeading" w:cs="Arial"/>
                <w:snapToGrid w:val="0"/>
                <w:sz w:val="20"/>
                <w:szCs w:val="20"/>
              </w:rPr>
              <w:t>3.4.4</w:t>
            </w:r>
          </w:p>
        </w:tc>
        <w:tc>
          <w:tcPr>
            <w:tcW w:w="2126" w:type="dxa"/>
          </w:tcPr>
          <w:p w14:paraId="1CBF159D" w14:textId="397BAE94" w:rsidR="00693393" w:rsidRPr="0026666E" w:rsidRDefault="00834099" w:rsidP="008118FF">
            <w:pPr>
              <w:spacing w:after="0" w:line="240" w:lineRule="auto"/>
              <w:rPr>
                <w:rFonts w:ascii="RijksoverheidSansHeading" w:eastAsia="Calibri" w:hAnsi="RijksoverheidSansHeading" w:cs="Arial"/>
                <w:snapToGrid w:val="0"/>
                <w:sz w:val="20"/>
                <w:szCs w:val="20"/>
              </w:rPr>
            </w:pPr>
            <w:r>
              <w:rPr>
                <w:rFonts w:ascii="RijksoverheidSansHeading" w:eastAsia="Calibri" w:hAnsi="RijksoverheidSansHeading" w:cs="Arial"/>
                <w:snapToGrid w:val="0"/>
                <w:sz w:val="20"/>
                <w:szCs w:val="20"/>
              </w:rPr>
              <w:t>Bedrijfsa</w:t>
            </w:r>
            <w:r w:rsidR="00693393">
              <w:rPr>
                <w:rFonts w:ascii="RijksoverheidSansHeading" w:eastAsia="Calibri" w:hAnsi="RijksoverheidSansHeading" w:cs="Arial"/>
                <w:snapToGrid w:val="0"/>
                <w:sz w:val="20"/>
                <w:szCs w:val="20"/>
              </w:rPr>
              <w:t>ansprakelijkheidsverzekering</w:t>
            </w:r>
          </w:p>
        </w:tc>
        <w:tc>
          <w:tcPr>
            <w:tcW w:w="1418" w:type="dxa"/>
          </w:tcPr>
          <w:p w14:paraId="69ACD943" w14:textId="58E52CE5" w:rsidR="00693393" w:rsidRPr="0026666E" w:rsidRDefault="002033BE" w:rsidP="008118FF">
            <w:pPr>
              <w:spacing w:after="0" w:line="240" w:lineRule="auto"/>
              <w:rPr>
                <w:rFonts w:ascii="RijksoverheidSansHeading" w:eastAsia="Calibri" w:hAnsi="RijksoverheidSansHeading" w:cs="Arial"/>
                <w:snapToGrid w:val="0"/>
                <w:sz w:val="20"/>
                <w:szCs w:val="20"/>
              </w:rPr>
            </w:pPr>
            <w:r>
              <w:rPr>
                <w:rFonts w:ascii="RijksoverheidSansHeading" w:eastAsia="Calibri" w:hAnsi="RijksoverheidSansHeading" w:cs="Arial"/>
                <w:b/>
                <w:bCs/>
                <w:snapToGrid w:val="0"/>
                <w:sz w:val="20"/>
                <w:szCs w:val="20"/>
              </w:rPr>
              <w:t>Verificatie</w:t>
            </w:r>
          </w:p>
        </w:tc>
        <w:tc>
          <w:tcPr>
            <w:tcW w:w="1417" w:type="dxa"/>
          </w:tcPr>
          <w:p w14:paraId="2717C625" w14:textId="42B8D79F" w:rsidR="00693393" w:rsidRPr="0026666E" w:rsidRDefault="00693393" w:rsidP="008118FF">
            <w:pPr>
              <w:spacing w:after="0" w:line="240" w:lineRule="auto"/>
              <w:rPr>
                <w:rFonts w:ascii="RijksoverheidSansHeading" w:eastAsia="Calibri" w:hAnsi="RijksoverheidSansHeading" w:cs="Arial"/>
                <w:snapToGrid w:val="0"/>
                <w:sz w:val="20"/>
                <w:szCs w:val="20"/>
              </w:rPr>
            </w:pPr>
            <w:r>
              <w:rPr>
                <w:rFonts w:ascii="RijksoverheidSansHeading" w:eastAsia="Calibri" w:hAnsi="RijksoverheidSansHeading" w:cs="Arial"/>
                <w:snapToGrid w:val="0"/>
                <w:sz w:val="20"/>
                <w:szCs w:val="20"/>
              </w:rPr>
              <w:t>Inschrijver</w:t>
            </w:r>
          </w:p>
        </w:tc>
        <w:tc>
          <w:tcPr>
            <w:tcW w:w="1418" w:type="dxa"/>
          </w:tcPr>
          <w:p w14:paraId="56193502" w14:textId="1ACBE2A2" w:rsidR="00693393" w:rsidRPr="0026666E" w:rsidRDefault="00CE0EC4" w:rsidP="008118FF">
            <w:pPr>
              <w:spacing w:after="0" w:line="240" w:lineRule="auto"/>
              <w:rPr>
                <w:rFonts w:ascii="RijksoverheidSansHeading" w:eastAsia="Calibri" w:hAnsi="RijksoverheidSansHeading" w:cs="Arial"/>
                <w:snapToGrid w:val="0"/>
                <w:sz w:val="20"/>
                <w:szCs w:val="20"/>
              </w:rPr>
            </w:pPr>
            <w:r>
              <w:rPr>
                <w:rFonts w:ascii="RijksoverheidSansHeading" w:eastAsia="Calibri" w:hAnsi="RijksoverheidSansHeading" w:cs="Arial"/>
                <w:snapToGrid w:val="0"/>
                <w:sz w:val="20"/>
                <w:szCs w:val="20"/>
              </w:rPr>
              <w:t xml:space="preserve">Gezamenlijk of </w:t>
            </w:r>
            <w:r w:rsidR="00693393">
              <w:rPr>
                <w:rFonts w:ascii="RijksoverheidSansHeading" w:eastAsia="Calibri" w:hAnsi="RijksoverheidSansHeading" w:cs="Arial"/>
                <w:snapToGrid w:val="0"/>
                <w:sz w:val="20"/>
                <w:szCs w:val="20"/>
              </w:rPr>
              <w:t>Ieder lid afzonderlijk</w:t>
            </w:r>
          </w:p>
        </w:tc>
        <w:tc>
          <w:tcPr>
            <w:tcW w:w="1275" w:type="dxa"/>
          </w:tcPr>
          <w:p w14:paraId="20137714" w14:textId="5CB8751E" w:rsidR="00693393" w:rsidRPr="0026666E" w:rsidRDefault="00693393" w:rsidP="008118FF">
            <w:pPr>
              <w:spacing w:after="0" w:line="240" w:lineRule="auto"/>
              <w:rPr>
                <w:rFonts w:ascii="RijksoverheidSansHeading" w:eastAsia="Calibri" w:hAnsi="RijksoverheidSansHeading" w:cs="Arial"/>
                <w:snapToGrid w:val="0"/>
                <w:sz w:val="20"/>
                <w:szCs w:val="20"/>
              </w:rPr>
            </w:pPr>
            <w:r>
              <w:rPr>
                <w:rFonts w:ascii="RijksoverheidSansHeading" w:eastAsia="Calibri" w:hAnsi="RijksoverheidSansHeading" w:cs="Arial"/>
                <w:snapToGrid w:val="0"/>
                <w:sz w:val="20"/>
                <w:szCs w:val="20"/>
              </w:rPr>
              <w:t>Inschrijver en derde</w:t>
            </w:r>
          </w:p>
        </w:tc>
      </w:tr>
      <w:tr w:rsidR="007871E9" w:rsidRPr="007871E9" w14:paraId="0B053EE7" w14:textId="77777777" w:rsidTr="00B46DD7">
        <w:tc>
          <w:tcPr>
            <w:tcW w:w="1418" w:type="dxa"/>
          </w:tcPr>
          <w:p w14:paraId="4D1E1118" w14:textId="5562682A" w:rsidR="007871E9" w:rsidRDefault="007871E9" w:rsidP="007871E9">
            <w:pPr>
              <w:spacing w:after="0" w:line="240" w:lineRule="auto"/>
              <w:rPr>
                <w:rFonts w:ascii="RijksoverheidSansHeading" w:eastAsia="Calibri" w:hAnsi="RijksoverheidSansHeading" w:cs="Arial"/>
                <w:snapToGrid w:val="0"/>
                <w:sz w:val="20"/>
                <w:szCs w:val="20"/>
              </w:rPr>
            </w:pPr>
            <w:r w:rsidRPr="007871E9">
              <w:rPr>
                <w:rFonts w:ascii="RijksoverheidSansHeading" w:eastAsia="Calibri" w:hAnsi="RijksoverheidSansHeading" w:cs="Arial"/>
                <w:snapToGrid w:val="0"/>
                <w:sz w:val="20"/>
                <w:szCs w:val="20"/>
              </w:rPr>
              <w:t>3.4.4</w:t>
            </w:r>
          </w:p>
        </w:tc>
        <w:tc>
          <w:tcPr>
            <w:tcW w:w="2126" w:type="dxa"/>
          </w:tcPr>
          <w:p w14:paraId="1582A4E1" w14:textId="24F7062B" w:rsidR="007871E9" w:rsidRDefault="007718A1" w:rsidP="007871E9">
            <w:pPr>
              <w:spacing w:after="0" w:line="240" w:lineRule="auto"/>
              <w:rPr>
                <w:rFonts w:ascii="RijksoverheidSansHeading" w:eastAsia="Calibri" w:hAnsi="RijksoverheidSansHeading" w:cs="Arial"/>
                <w:snapToGrid w:val="0"/>
                <w:sz w:val="20"/>
                <w:szCs w:val="20"/>
              </w:rPr>
            </w:pPr>
            <w:r>
              <w:rPr>
                <w:rFonts w:ascii="RijksoverheidSansHeading" w:eastAsia="Calibri" w:hAnsi="RijksoverheidSansHeading" w:cs="Arial"/>
                <w:snapToGrid w:val="0"/>
                <w:sz w:val="20"/>
                <w:szCs w:val="20"/>
              </w:rPr>
              <w:t>Informatiebeveiliging</w:t>
            </w:r>
          </w:p>
        </w:tc>
        <w:tc>
          <w:tcPr>
            <w:tcW w:w="1418" w:type="dxa"/>
          </w:tcPr>
          <w:p w14:paraId="4FFC1970" w14:textId="14CA8483" w:rsidR="007871E9" w:rsidRPr="007871E9" w:rsidRDefault="007871E9" w:rsidP="007871E9">
            <w:pPr>
              <w:spacing w:after="0" w:line="240" w:lineRule="auto"/>
              <w:rPr>
                <w:rFonts w:ascii="RijksoverheidSansHeading" w:eastAsia="Calibri" w:hAnsi="RijksoverheidSansHeading" w:cs="Arial"/>
                <w:snapToGrid w:val="0"/>
                <w:sz w:val="20"/>
                <w:szCs w:val="20"/>
              </w:rPr>
            </w:pPr>
            <w:r w:rsidRPr="007871E9">
              <w:rPr>
                <w:rFonts w:ascii="RijksoverheidSansHeading" w:eastAsia="Calibri" w:hAnsi="RijksoverheidSansHeading" w:cs="Arial"/>
                <w:snapToGrid w:val="0"/>
                <w:sz w:val="20"/>
                <w:szCs w:val="20"/>
              </w:rPr>
              <w:t>Verificatie</w:t>
            </w:r>
          </w:p>
        </w:tc>
        <w:tc>
          <w:tcPr>
            <w:tcW w:w="4110" w:type="dxa"/>
            <w:gridSpan w:val="3"/>
          </w:tcPr>
          <w:p w14:paraId="3626D6A5" w14:textId="29D64A45" w:rsidR="007871E9" w:rsidRDefault="007871E9" w:rsidP="007871E9">
            <w:pPr>
              <w:spacing w:after="0" w:line="240" w:lineRule="auto"/>
              <w:rPr>
                <w:rFonts w:ascii="RijksoverheidSansHeading" w:eastAsia="Calibri" w:hAnsi="RijksoverheidSansHeading" w:cs="Arial"/>
                <w:snapToGrid w:val="0"/>
                <w:sz w:val="20"/>
                <w:szCs w:val="20"/>
              </w:rPr>
            </w:pPr>
            <w:r w:rsidRPr="007871E9">
              <w:rPr>
                <w:rFonts w:ascii="RijksoverheidSansHeading" w:eastAsia="Calibri" w:hAnsi="RijksoverheidSansHeading" w:cs="Arial"/>
                <w:snapToGrid w:val="0"/>
                <w:sz w:val="20"/>
                <w:szCs w:val="20"/>
              </w:rPr>
              <w:t xml:space="preserve">Degene die daadwerkelijk de werkzaamheden verricht bij uitvoering van de </w:t>
            </w:r>
            <w:r w:rsidR="00FE1A15">
              <w:rPr>
                <w:rFonts w:ascii="RijksoverheidSansHeading" w:eastAsia="Calibri" w:hAnsi="RijksoverheidSansHeading" w:cs="Arial"/>
                <w:snapToGrid w:val="0"/>
                <w:sz w:val="20"/>
                <w:szCs w:val="20"/>
              </w:rPr>
              <w:t>Raamovereenkomst</w:t>
            </w:r>
            <w:r w:rsidRPr="007871E9">
              <w:rPr>
                <w:rFonts w:ascii="RijksoverheidSansHeading" w:eastAsia="Calibri" w:hAnsi="RijksoverheidSansHeading" w:cs="Arial"/>
                <w:snapToGrid w:val="0"/>
                <w:sz w:val="20"/>
                <w:szCs w:val="20"/>
              </w:rPr>
              <w:t xml:space="preserve"> </w:t>
            </w:r>
          </w:p>
        </w:tc>
      </w:tr>
      <w:tr w:rsidR="006A19B7" w:rsidRPr="0026666E" w14:paraId="785E6207" w14:textId="77777777" w:rsidTr="007412CF">
        <w:tc>
          <w:tcPr>
            <w:tcW w:w="1418" w:type="dxa"/>
          </w:tcPr>
          <w:p w14:paraId="1D9631A2" w14:textId="022369A5" w:rsidR="006A19B7" w:rsidRDefault="006A19B7" w:rsidP="008118FF">
            <w:pPr>
              <w:spacing w:after="0" w:line="240" w:lineRule="auto"/>
              <w:rPr>
                <w:rFonts w:ascii="RijksoverheidSansHeading" w:eastAsia="Calibri" w:hAnsi="RijksoverheidSansHeading" w:cs="Arial"/>
                <w:snapToGrid w:val="0"/>
                <w:sz w:val="20"/>
                <w:szCs w:val="20"/>
              </w:rPr>
            </w:pPr>
            <w:r>
              <w:rPr>
                <w:rFonts w:ascii="RijksoverheidSansHeading" w:eastAsia="Calibri" w:hAnsi="RijksoverheidSansHeading" w:cs="Arial"/>
                <w:snapToGrid w:val="0"/>
                <w:sz w:val="20"/>
                <w:szCs w:val="20"/>
              </w:rPr>
              <w:t xml:space="preserve">5.1.3. </w:t>
            </w:r>
          </w:p>
        </w:tc>
        <w:tc>
          <w:tcPr>
            <w:tcW w:w="2126" w:type="dxa"/>
          </w:tcPr>
          <w:p w14:paraId="25FAD75E" w14:textId="6940449B" w:rsidR="006A19B7" w:rsidRPr="004E6835" w:rsidRDefault="006A19B7" w:rsidP="008118FF">
            <w:pPr>
              <w:spacing w:after="0" w:line="240" w:lineRule="auto"/>
              <w:rPr>
                <w:rFonts w:ascii="RijksoverheidSansHeading" w:eastAsia="Calibri" w:hAnsi="RijksoverheidSansHeading" w:cs="Arial"/>
                <w:snapToGrid w:val="0"/>
                <w:sz w:val="20"/>
                <w:szCs w:val="20"/>
              </w:rPr>
            </w:pPr>
            <w:r w:rsidRPr="004E6835">
              <w:rPr>
                <w:rFonts w:ascii="RijksoverheidSansHeading" w:eastAsia="Calibri" w:hAnsi="RijksoverheidSansHeading" w:cs="Arial"/>
                <w:i/>
                <w:iCs/>
                <w:snapToGrid w:val="0"/>
                <w:sz w:val="20"/>
                <w:szCs w:val="20"/>
              </w:rPr>
              <w:t>- indien van toepassing-</w:t>
            </w:r>
            <w:r w:rsidRPr="004E6835">
              <w:rPr>
                <w:rFonts w:ascii="RijksoverheidSansHeading" w:eastAsia="Calibri" w:hAnsi="RijksoverheidSansHeading" w:cs="Arial"/>
                <w:snapToGrid w:val="0"/>
                <w:sz w:val="20"/>
                <w:szCs w:val="20"/>
              </w:rPr>
              <w:t xml:space="preserve"> </w:t>
            </w:r>
            <w:r w:rsidR="00586D64">
              <w:rPr>
                <w:rFonts w:ascii="RijksoverheidSansHeading" w:eastAsia="Calibri" w:hAnsi="RijksoverheidSansHeading" w:cs="Arial"/>
                <w:snapToGrid w:val="0"/>
                <w:sz w:val="20"/>
                <w:szCs w:val="20"/>
              </w:rPr>
              <w:t>Bijlage 8</w:t>
            </w:r>
            <w:r w:rsidRPr="004E6835">
              <w:rPr>
                <w:rFonts w:ascii="RijksoverheidSansHeading" w:eastAsia="Calibri" w:hAnsi="RijksoverheidSansHeading" w:cs="Arial"/>
                <w:snapToGrid w:val="0"/>
                <w:sz w:val="20"/>
                <w:szCs w:val="20"/>
              </w:rPr>
              <w:t xml:space="preserve"> Verklaring </w:t>
            </w:r>
            <w:proofErr w:type="spellStart"/>
            <w:r w:rsidRPr="004E6835">
              <w:rPr>
                <w:rFonts w:ascii="RijksoverheidSansHeading" w:eastAsia="Calibri" w:hAnsi="RijksoverheidSansHeading" w:cs="Arial"/>
                <w:snapToGrid w:val="0"/>
                <w:sz w:val="20"/>
                <w:szCs w:val="20"/>
              </w:rPr>
              <w:t>onderaanneming</w:t>
            </w:r>
            <w:proofErr w:type="spellEnd"/>
          </w:p>
        </w:tc>
        <w:tc>
          <w:tcPr>
            <w:tcW w:w="1418" w:type="dxa"/>
          </w:tcPr>
          <w:p w14:paraId="2324EE84" w14:textId="291C1479" w:rsidR="006A19B7" w:rsidRDefault="006A19B7" w:rsidP="008118FF">
            <w:pPr>
              <w:spacing w:after="0" w:line="240" w:lineRule="auto"/>
              <w:rPr>
                <w:rFonts w:ascii="RijksoverheidSansHeading" w:eastAsia="Calibri" w:hAnsi="RijksoverheidSansHeading" w:cs="Arial"/>
                <w:snapToGrid w:val="0"/>
                <w:sz w:val="20"/>
                <w:szCs w:val="20"/>
              </w:rPr>
            </w:pPr>
            <w:r>
              <w:rPr>
                <w:rFonts w:ascii="RijksoverheidSansHeading" w:eastAsia="Calibri" w:hAnsi="RijksoverheidSansHeading" w:cs="Arial"/>
                <w:snapToGrid w:val="0"/>
                <w:sz w:val="20"/>
                <w:szCs w:val="20"/>
              </w:rPr>
              <w:t>Verificatie</w:t>
            </w:r>
          </w:p>
        </w:tc>
        <w:tc>
          <w:tcPr>
            <w:tcW w:w="1417" w:type="dxa"/>
          </w:tcPr>
          <w:p w14:paraId="5ADF0EB9" w14:textId="1912B8D7" w:rsidR="006A19B7" w:rsidRDefault="006A19B7" w:rsidP="008118FF">
            <w:pPr>
              <w:spacing w:after="0" w:line="240" w:lineRule="auto"/>
              <w:rPr>
                <w:rFonts w:ascii="RijksoverheidSansHeading" w:eastAsia="Calibri" w:hAnsi="RijksoverheidSansHeading" w:cs="Arial"/>
                <w:snapToGrid w:val="0"/>
                <w:sz w:val="20"/>
                <w:szCs w:val="20"/>
              </w:rPr>
            </w:pPr>
            <w:r>
              <w:rPr>
                <w:rFonts w:ascii="RijksoverheidSansHeading" w:eastAsia="Calibri" w:hAnsi="RijksoverheidSansHeading" w:cs="Arial"/>
                <w:snapToGrid w:val="0"/>
                <w:sz w:val="20"/>
                <w:szCs w:val="20"/>
              </w:rPr>
              <w:t>Inschrijver</w:t>
            </w:r>
          </w:p>
        </w:tc>
        <w:tc>
          <w:tcPr>
            <w:tcW w:w="1418" w:type="dxa"/>
          </w:tcPr>
          <w:p w14:paraId="3A44C811" w14:textId="4D9D85B2" w:rsidR="006A19B7" w:rsidRDefault="006A19B7" w:rsidP="008118FF">
            <w:pPr>
              <w:spacing w:after="0" w:line="240" w:lineRule="auto"/>
              <w:rPr>
                <w:rFonts w:ascii="RijksoverheidSansHeading" w:eastAsia="Calibri" w:hAnsi="RijksoverheidSansHeading" w:cs="Arial"/>
                <w:snapToGrid w:val="0"/>
                <w:sz w:val="20"/>
                <w:szCs w:val="20"/>
              </w:rPr>
            </w:pPr>
            <w:r>
              <w:rPr>
                <w:rFonts w:ascii="RijksoverheidSansHeading" w:eastAsia="Calibri" w:hAnsi="RijksoverheidSansHeading" w:cs="Arial"/>
                <w:snapToGrid w:val="0"/>
                <w:sz w:val="20"/>
                <w:szCs w:val="20"/>
              </w:rPr>
              <w:t>Gezamenlijk of één lid</w:t>
            </w:r>
          </w:p>
        </w:tc>
        <w:tc>
          <w:tcPr>
            <w:tcW w:w="1275" w:type="dxa"/>
          </w:tcPr>
          <w:p w14:paraId="7BBC0D7D" w14:textId="77777777" w:rsidR="006A19B7" w:rsidRDefault="006A19B7" w:rsidP="008118FF">
            <w:pPr>
              <w:spacing w:after="0" w:line="240" w:lineRule="auto"/>
              <w:rPr>
                <w:rFonts w:ascii="RijksoverheidSansHeading" w:eastAsia="Calibri" w:hAnsi="RijksoverheidSansHeading" w:cs="Arial"/>
                <w:snapToGrid w:val="0"/>
                <w:sz w:val="20"/>
                <w:szCs w:val="20"/>
              </w:rPr>
            </w:pPr>
          </w:p>
        </w:tc>
      </w:tr>
      <w:tr w:rsidR="006A19B7" w:rsidRPr="0026666E" w14:paraId="7D9335DB" w14:textId="77777777" w:rsidTr="007412CF">
        <w:tc>
          <w:tcPr>
            <w:tcW w:w="1418" w:type="dxa"/>
          </w:tcPr>
          <w:p w14:paraId="40FA10A5" w14:textId="60969DE1" w:rsidR="006A19B7" w:rsidRDefault="006A19B7" w:rsidP="008118FF">
            <w:pPr>
              <w:spacing w:after="0" w:line="240" w:lineRule="auto"/>
              <w:rPr>
                <w:rFonts w:ascii="RijksoverheidSansHeading" w:eastAsia="Calibri" w:hAnsi="RijksoverheidSansHeading" w:cs="Arial"/>
                <w:snapToGrid w:val="0"/>
                <w:sz w:val="20"/>
                <w:szCs w:val="20"/>
              </w:rPr>
            </w:pPr>
            <w:r w:rsidRPr="006A19B7">
              <w:rPr>
                <w:rFonts w:ascii="RijksoverheidSansHeading" w:eastAsia="Calibri" w:hAnsi="RijksoverheidSansHeading" w:cs="Arial"/>
                <w:snapToGrid w:val="0"/>
                <w:sz w:val="20"/>
                <w:szCs w:val="20"/>
              </w:rPr>
              <w:t>3.4.1+5.1.3</w:t>
            </w:r>
          </w:p>
        </w:tc>
        <w:tc>
          <w:tcPr>
            <w:tcW w:w="2126" w:type="dxa"/>
          </w:tcPr>
          <w:p w14:paraId="3A21F503" w14:textId="77777777" w:rsidR="006A19B7" w:rsidRPr="00071321" w:rsidRDefault="006A19B7" w:rsidP="006A19B7">
            <w:pPr>
              <w:spacing w:after="0" w:line="240" w:lineRule="auto"/>
              <w:rPr>
                <w:rFonts w:ascii="RijksoverheidSansHeading" w:eastAsia="Calibri" w:hAnsi="RijksoverheidSansHeading" w:cs="Arial"/>
                <w:snapToGrid w:val="0"/>
                <w:sz w:val="20"/>
                <w:szCs w:val="20"/>
              </w:rPr>
            </w:pPr>
            <w:r w:rsidRPr="00071321">
              <w:rPr>
                <w:rFonts w:ascii="RijksoverheidSansHeading" w:eastAsia="Calibri" w:hAnsi="RijksoverheidSansHeading" w:cs="Arial"/>
                <w:snapToGrid w:val="0"/>
                <w:sz w:val="20"/>
                <w:szCs w:val="20"/>
              </w:rPr>
              <w:t xml:space="preserve">- </w:t>
            </w:r>
            <w:r w:rsidRPr="00071321">
              <w:rPr>
                <w:rFonts w:ascii="RijksoverheidSansHeading" w:eastAsia="Calibri" w:hAnsi="RijksoverheidSansHeading" w:cs="Arial"/>
                <w:i/>
                <w:iCs/>
                <w:snapToGrid w:val="0"/>
                <w:sz w:val="20"/>
                <w:szCs w:val="20"/>
              </w:rPr>
              <w:t xml:space="preserve">indien van toepassing </w:t>
            </w:r>
            <w:r w:rsidRPr="00071321">
              <w:rPr>
                <w:rFonts w:ascii="RijksoverheidSansHeading" w:eastAsia="Calibri" w:hAnsi="RijksoverheidSansHeading" w:cs="Arial"/>
                <w:snapToGrid w:val="0"/>
                <w:sz w:val="20"/>
                <w:szCs w:val="20"/>
              </w:rPr>
              <w:t xml:space="preserve">- </w:t>
            </w:r>
          </w:p>
          <w:p w14:paraId="545D5000" w14:textId="3F49DF59" w:rsidR="006A19B7" w:rsidRPr="00071321" w:rsidRDefault="00586D64" w:rsidP="006A19B7">
            <w:pPr>
              <w:spacing w:after="0" w:line="240" w:lineRule="auto"/>
              <w:rPr>
                <w:rFonts w:ascii="RijksoverheidSansHeading" w:eastAsia="Calibri" w:hAnsi="RijksoverheidSansHeading" w:cs="Arial"/>
                <w:snapToGrid w:val="0"/>
                <w:sz w:val="20"/>
                <w:szCs w:val="20"/>
              </w:rPr>
            </w:pPr>
            <w:r>
              <w:rPr>
                <w:rFonts w:ascii="RijksoverheidSansHeading" w:eastAsia="Calibri" w:hAnsi="RijksoverheidSansHeading" w:cs="Arial"/>
                <w:snapToGrid w:val="0"/>
                <w:sz w:val="20"/>
                <w:szCs w:val="20"/>
              </w:rPr>
              <w:lastRenderedPageBreak/>
              <w:t>Bijlage 9</w:t>
            </w:r>
            <w:r w:rsidR="006A19B7" w:rsidRPr="00071321">
              <w:rPr>
                <w:rFonts w:ascii="RijksoverheidSansHeading" w:eastAsia="Calibri" w:hAnsi="RijksoverheidSansHeading" w:cs="Arial"/>
                <w:snapToGrid w:val="0"/>
                <w:sz w:val="20"/>
                <w:szCs w:val="20"/>
              </w:rPr>
              <w:t xml:space="preserve"> _Verklaring beschikbaarheid middelen van entiteit (derde), rechtsgeldig ondertekend; </w:t>
            </w:r>
            <w:r w:rsidR="006A19B7" w:rsidRPr="00071321">
              <w:rPr>
                <w:rFonts w:ascii="RijksoverheidSansHeading" w:eastAsia="Calibri" w:hAnsi="RijksoverheidSansHeading" w:cs="Arial"/>
                <w:i/>
                <w:iCs/>
                <w:snapToGrid w:val="0"/>
                <w:sz w:val="20"/>
                <w:szCs w:val="20"/>
              </w:rPr>
              <w:t>onderdeel &lt;technisch</w:t>
            </w:r>
            <w:r w:rsidR="006A19B7" w:rsidRPr="00071321">
              <w:rPr>
                <w:rFonts w:ascii="RijksoverheidSansHeading" w:eastAsia="Calibri" w:hAnsi="RijksoverheidSansHeading" w:cs="Arial"/>
                <w:snapToGrid w:val="0"/>
                <w:sz w:val="20"/>
                <w:szCs w:val="20"/>
              </w:rPr>
              <w:t>&gt;</w:t>
            </w:r>
          </w:p>
        </w:tc>
        <w:tc>
          <w:tcPr>
            <w:tcW w:w="1418" w:type="dxa"/>
          </w:tcPr>
          <w:p w14:paraId="1AD2E379" w14:textId="339BD38D" w:rsidR="006A19B7" w:rsidRDefault="0006457D" w:rsidP="008118FF">
            <w:pPr>
              <w:spacing w:after="0" w:line="240" w:lineRule="auto"/>
              <w:rPr>
                <w:rFonts w:ascii="RijksoverheidSansHeading" w:eastAsia="Calibri" w:hAnsi="RijksoverheidSansHeading" w:cs="Arial"/>
                <w:snapToGrid w:val="0"/>
                <w:sz w:val="20"/>
                <w:szCs w:val="20"/>
              </w:rPr>
            </w:pPr>
            <w:r>
              <w:rPr>
                <w:rFonts w:ascii="RijksoverheidSansHeading" w:eastAsia="Calibri" w:hAnsi="RijksoverheidSansHeading" w:cs="Arial"/>
                <w:snapToGrid w:val="0"/>
                <w:sz w:val="20"/>
                <w:szCs w:val="20"/>
              </w:rPr>
              <w:lastRenderedPageBreak/>
              <w:t>Verificatie</w:t>
            </w:r>
          </w:p>
        </w:tc>
        <w:tc>
          <w:tcPr>
            <w:tcW w:w="1417" w:type="dxa"/>
          </w:tcPr>
          <w:p w14:paraId="276D59C6" w14:textId="29F0EC20" w:rsidR="006A19B7" w:rsidRDefault="0006457D" w:rsidP="008118FF">
            <w:pPr>
              <w:spacing w:after="0" w:line="240" w:lineRule="auto"/>
              <w:rPr>
                <w:rFonts w:ascii="RijksoverheidSansHeading" w:eastAsia="Calibri" w:hAnsi="RijksoverheidSansHeading" w:cs="Arial"/>
                <w:snapToGrid w:val="0"/>
                <w:sz w:val="20"/>
                <w:szCs w:val="20"/>
              </w:rPr>
            </w:pPr>
            <w:r>
              <w:rPr>
                <w:rFonts w:ascii="RijksoverheidSansHeading" w:eastAsia="Calibri" w:hAnsi="RijksoverheidSansHeading" w:cs="Arial"/>
                <w:snapToGrid w:val="0"/>
                <w:sz w:val="20"/>
                <w:szCs w:val="20"/>
              </w:rPr>
              <w:t>Inschrijver</w:t>
            </w:r>
          </w:p>
        </w:tc>
        <w:tc>
          <w:tcPr>
            <w:tcW w:w="1418" w:type="dxa"/>
          </w:tcPr>
          <w:p w14:paraId="2919B8FA" w14:textId="1F2B9120" w:rsidR="006A19B7" w:rsidRDefault="0006457D" w:rsidP="008118FF">
            <w:pPr>
              <w:spacing w:after="0" w:line="240" w:lineRule="auto"/>
              <w:rPr>
                <w:rFonts w:ascii="RijksoverheidSansHeading" w:eastAsia="Calibri" w:hAnsi="RijksoverheidSansHeading" w:cs="Arial"/>
                <w:snapToGrid w:val="0"/>
                <w:sz w:val="20"/>
                <w:szCs w:val="20"/>
              </w:rPr>
            </w:pPr>
            <w:r>
              <w:rPr>
                <w:rFonts w:ascii="RijksoverheidSansHeading" w:eastAsia="Calibri" w:hAnsi="RijksoverheidSansHeading" w:cs="Arial"/>
                <w:snapToGrid w:val="0"/>
                <w:sz w:val="20"/>
                <w:szCs w:val="20"/>
              </w:rPr>
              <w:t>Ieder lid</w:t>
            </w:r>
          </w:p>
        </w:tc>
        <w:tc>
          <w:tcPr>
            <w:tcW w:w="1275" w:type="dxa"/>
          </w:tcPr>
          <w:p w14:paraId="5ADA2390" w14:textId="4D8D9C3D" w:rsidR="006A19B7" w:rsidRDefault="0006457D" w:rsidP="008118FF">
            <w:pPr>
              <w:spacing w:after="0" w:line="240" w:lineRule="auto"/>
              <w:rPr>
                <w:rFonts w:ascii="RijksoverheidSansHeading" w:eastAsia="Calibri" w:hAnsi="RijksoverheidSansHeading" w:cs="Arial"/>
                <w:snapToGrid w:val="0"/>
                <w:sz w:val="20"/>
                <w:szCs w:val="20"/>
              </w:rPr>
            </w:pPr>
            <w:r>
              <w:rPr>
                <w:rFonts w:ascii="RijksoverheidSansHeading" w:eastAsia="Calibri" w:hAnsi="RijksoverheidSansHeading" w:cs="Arial"/>
                <w:snapToGrid w:val="0"/>
                <w:sz w:val="20"/>
                <w:szCs w:val="20"/>
              </w:rPr>
              <w:t>Inschrijver en Derde</w:t>
            </w:r>
          </w:p>
        </w:tc>
      </w:tr>
    </w:tbl>
    <w:p w14:paraId="1CD51FA4" w14:textId="77777777" w:rsidR="000E4D87" w:rsidRDefault="000E4D87" w:rsidP="00D95615">
      <w:pPr>
        <w:jc w:val="both"/>
        <w:rPr>
          <w:rFonts w:ascii="RijksoverheidSansHeading" w:hAnsi="RijksoverheidSansHeading"/>
          <w:sz w:val="20"/>
          <w:szCs w:val="20"/>
        </w:rPr>
      </w:pPr>
    </w:p>
    <w:tbl>
      <w:tblPr>
        <w:tblStyle w:val="Tabelraster"/>
        <w:tblpPr w:leftFromText="141" w:rightFromText="141" w:vertAnchor="text" w:horzAnchor="margin" w:tblpY="-176"/>
        <w:tblW w:w="0" w:type="auto"/>
        <w:tblLook w:val="04A0" w:firstRow="1" w:lastRow="0" w:firstColumn="1" w:lastColumn="0" w:noHBand="0" w:noVBand="1"/>
      </w:tblPr>
      <w:tblGrid>
        <w:gridCol w:w="9062"/>
      </w:tblGrid>
      <w:tr w:rsidR="00693393" w:rsidRPr="0026666E" w14:paraId="0EFBE199" w14:textId="77777777" w:rsidTr="00693393">
        <w:tc>
          <w:tcPr>
            <w:tcW w:w="9062" w:type="dxa"/>
            <w:shd w:val="clear" w:color="auto" w:fill="00CCFF"/>
          </w:tcPr>
          <w:p w14:paraId="419F152B" w14:textId="77777777" w:rsidR="00693393" w:rsidRPr="0026666E" w:rsidRDefault="00693393" w:rsidP="00D95615">
            <w:pPr>
              <w:jc w:val="both"/>
              <w:rPr>
                <w:rFonts w:ascii="RijksoverheidSansHeading" w:hAnsi="RijksoverheidSansHeading" w:cs="Arial"/>
                <w:b/>
                <w:bCs/>
                <w:snapToGrid w:val="0"/>
                <w:sz w:val="20"/>
              </w:rPr>
            </w:pPr>
            <w:r w:rsidRPr="0026666E">
              <w:rPr>
                <w:rFonts w:ascii="RijksoverheidSansHeading" w:hAnsi="RijksoverheidSansHeading" w:cs="Arial"/>
                <w:b/>
                <w:bCs/>
                <w:snapToGrid w:val="0"/>
                <w:sz w:val="20"/>
              </w:rPr>
              <w:t>Toelichting op bovenstaande tabellen:</w:t>
            </w:r>
          </w:p>
        </w:tc>
      </w:tr>
      <w:tr w:rsidR="00693393" w:rsidRPr="0026666E" w14:paraId="7D1A34D5" w14:textId="77777777" w:rsidTr="00693393">
        <w:tc>
          <w:tcPr>
            <w:tcW w:w="9062" w:type="dxa"/>
          </w:tcPr>
          <w:p w14:paraId="700A6F4A" w14:textId="77777777" w:rsidR="00693393" w:rsidRPr="0026666E" w:rsidRDefault="00693393" w:rsidP="003014C2">
            <w:pPr>
              <w:jc w:val="both"/>
              <w:rPr>
                <w:rFonts w:ascii="RijksoverheidSansHeading" w:hAnsi="RijksoverheidSansHeading" w:cs="Arial"/>
                <w:b/>
                <w:snapToGrid w:val="0"/>
                <w:sz w:val="20"/>
              </w:rPr>
            </w:pPr>
          </w:p>
          <w:p w14:paraId="5B5C5960" w14:textId="6EABC079" w:rsidR="00693393" w:rsidRPr="0026666E" w:rsidRDefault="00693393" w:rsidP="003014C2">
            <w:pPr>
              <w:jc w:val="both"/>
              <w:rPr>
                <w:rFonts w:ascii="RijksoverheidSansHeading" w:hAnsi="RijksoverheidSansHeading" w:cs="Arial"/>
                <w:snapToGrid w:val="0"/>
                <w:sz w:val="20"/>
              </w:rPr>
            </w:pPr>
            <w:r w:rsidRPr="0026666E">
              <w:rPr>
                <w:rFonts w:ascii="RijksoverheidSansHeading" w:hAnsi="RijksoverheidSansHeading" w:cs="Arial"/>
                <w:snapToGrid w:val="0"/>
                <w:sz w:val="20"/>
              </w:rPr>
              <w:t>Als er in de kolom ‘</w:t>
            </w:r>
            <w:r w:rsidR="001114DA">
              <w:rPr>
                <w:rFonts w:ascii="RijksoverheidSansHeading" w:hAnsi="RijksoverheidSansHeading" w:cs="Arial"/>
                <w:snapToGrid w:val="0"/>
                <w:sz w:val="20"/>
              </w:rPr>
              <w:t>In te dienen met</w:t>
            </w:r>
            <w:r w:rsidR="001114DA" w:rsidRPr="0026666E">
              <w:rPr>
                <w:rFonts w:ascii="RijksoverheidSansHeading" w:hAnsi="RijksoverheidSansHeading" w:cs="Arial"/>
                <w:snapToGrid w:val="0"/>
                <w:sz w:val="20"/>
              </w:rPr>
              <w:t xml:space="preserve">’ </w:t>
            </w:r>
            <w:r w:rsidRPr="0026666E">
              <w:rPr>
                <w:rFonts w:ascii="RijksoverheidSansHeading" w:hAnsi="RijksoverheidSansHeading" w:cs="Arial"/>
                <w:snapToGrid w:val="0"/>
                <w:sz w:val="20"/>
              </w:rPr>
              <w:t xml:space="preserve">staat: Inschrijving, dan betekent dit dat u dit bewijsstuk moet indienen (uploaden in </w:t>
            </w:r>
            <w:proofErr w:type="spellStart"/>
            <w:r w:rsidRPr="0026666E">
              <w:rPr>
                <w:rFonts w:ascii="RijksoverheidSansHeading" w:hAnsi="RijksoverheidSansHeading" w:cs="Arial"/>
                <w:snapToGrid w:val="0"/>
                <w:sz w:val="20"/>
              </w:rPr>
              <w:t>TenderNed</w:t>
            </w:r>
            <w:proofErr w:type="spellEnd"/>
            <w:r w:rsidRPr="0026666E">
              <w:rPr>
                <w:rFonts w:ascii="RijksoverheidSansHeading" w:hAnsi="RijksoverheidSansHeading" w:cs="Arial"/>
                <w:snapToGrid w:val="0"/>
                <w:sz w:val="20"/>
              </w:rPr>
              <w:t xml:space="preserve">) met uw inschrijving. </w:t>
            </w:r>
          </w:p>
          <w:p w14:paraId="00DD9C82" w14:textId="77777777" w:rsidR="00693393" w:rsidRPr="0026666E" w:rsidRDefault="00693393" w:rsidP="003014C2">
            <w:pPr>
              <w:jc w:val="both"/>
              <w:rPr>
                <w:rFonts w:ascii="RijksoverheidSansHeading" w:hAnsi="RijksoverheidSansHeading" w:cs="Arial"/>
                <w:snapToGrid w:val="0"/>
                <w:sz w:val="20"/>
              </w:rPr>
            </w:pPr>
          </w:p>
          <w:p w14:paraId="50C9D887" w14:textId="04B7BFDA" w:rsidR="00693393" w:rsidRPr="0026666E" w:rsidRDefault="00693393" w:rsidP="003014C2">
            <w:pPr>
              <w:jc w:val="both"/>
              <w:rPr>
                <w:rFonts w:ascii="RijksoverheidSansHeading" w:hAnsi="RijksoverheidSansHeading" w:cs="Arial"/>
                <w:snapToGrid w:val="0"/>
                <w:sz w:val="20"/>
              </w:rPr>
            </w:pPr>
            <w:r w:rsidRPr="0026666E">
              <w:rPr>
                <w:rFonts w:ascii="RijksoverheidSansHeading" w:hAnsi="RijksoverheidSansHeading" w:cs="Arial"/>
                <w:snapToGrid w:val="0"/>
                <w:sz w:val="20"/>
              </w:rPr>
              <w:t>Als er in de kolom ‘</w:t>
            </w:r>
            <w:r w:rsidR="003C1134">
              <w:rPr>
                <w:rFonts w:ascii="RijksoverheidSansHeading" w:hAnsi="RijksoverheidSansHeading" w:cs="Arial"/>
                <w:snapToGrid w:val="0"/>
                <w:sz w:val="20"/>
              </w:rPr>
              <w:t>In te dienen met</w:t>
            </w:r>
            <w:r w:rsidR="003C1134" w:rsidRPr="0026666E">
              <w:rPr>
                <w:rFonts w:ascii="RijksoverheidSansHeading" w:hAnsi="RijksoverheidSansHeading" w:cs="Arial"/>
                <w:snapToGrid w:val="0"/>
                <w:sz w:val="20"/>
              </w:rPr>
              <w:t xml:space="preserve">’ </w:t>
            </w:r>
            <w:r w:rsidRPr="0026666E">
              <w:rPr>
                <w:rFonts w:ascii="RijksoverheidSansHeading" w:hAnsi="RijksoverheidSansHeading" w:cs="Arial"/>
                <w:snapToGrid w:val="0"/>
                <w:sz w:val="20"/>
              </w:rPr>
              <w:t>staat: Verificatie, dan betekent dit dat dit bewijsstuk pas hoeft te worden verstrekt zodra de Aanbestedende dienst daar om verzoekt. Dat is in beginsel pas in de verificatiefase en alleen bij de winnende inschrijver.</w:t>
            </w:r>
          </w:p>
          <w:p w14:paraId="6A84A0D0" w14:textId="77777777" w:rsidR="00693393" w:rsidRPr="0026666E" w:rsidRDefault="00693393" w:rsidP="003014C2">
            <w:pPr>
              <w:jc w:val="both"/>
              <w:rPr>
                <w:rFonts w:ascii="RijksoverheidSansHeading" w:hAnsi="RijksoverheidSansHeading" w:cs="Arial"/>
                <w:b/>
                <w:snapToGrid w:val="0"/>
                <w:sz w:val="20"/>
              </w:rPr>
            </w:pPr>
          </w:p>
        </w:tc>
      </w:tr>
    </w:tbl>
    <w:p w14:paraId="32312049" w14:textId="77777777" w:rsidR="004561BD" w:rsidRPr="0026666E" w:rsidRDefault="004561BD" w:rsidP="003014C2">
      <w:pPr>
        <w:jc w:val="both"/>
        <w:rPr>
          <w:rFonts w:ascii="RijksoverheidSansHeading" w:hAnsi="RijksoverheidSansHeading"/>
          <w:sz w:val="20"/>
          <w:szCs w:val="20"/>
        </w:rPr>
      </w:pPr>
    </w:p>
    <w:p w14:paraId="102879DC" w14:textId="77777777" w:rsidR="00ED53B2" w:rsidRPr="0026666E" w:rsidRDefault="6E48CB8A" w:rsidP="003014C2">
      <w:pPr>
        <w:pStyle w:val="Kop2"/>
        <w:spacing w:before="0" w:line="276" w:lineRule="auto"/>
        <w:ind w:left="993"/>
        <w:jc w:val="both"/>
        <w:rPr>
          <w:rFonts w:ascii="RijksoverheidSansHeading" w:hAnsi="RijksoverheidSansHeading"/>
        </w:rPr>
      </w:pPr>
      <w:bookmarkStart w:id="26" w:name="_Toc189497960"/>
      <w:r w:rsidRPr="0026666E">
        <w:rPr>
          <w:rFonts w:ascii="RijksoverheidSansHeading" w:hAnsi="RijksoverheidSansHeading"/>
        </w:rPr>
        <w:t>Het Uniform Europees Aanbestedingsdocument (UEA)</w:t>
      </w:r>
      <w:bookmarkEnd w:id="26"/>
    </w:p>
    <w:p w14:paraId="2EFF6FEF" w14:textId="4E9E2188" w:rsidR="00AB671C" w:rsidRPr="0026666E" w:rsidRDefault="6E48CB8A" w:rsidP="003014C2">
      <w:pPr>
        <w:pStyle w:val="OpsNiv1Inspr"/>
        <w:spacing w:line="276" w:lineRule="auto"/>
        <w:ind w:left="0"/>
        <w:jc w:val="both"/>
        <w:rPr>
          <w:rFonts w:ascii="RijksoverheidSansHeading" w:hAnsi="RijksoverheidSansHeading" w:cs="Arial"/>
        </w:rPr>
      </w:pPr>
      <w:r w:rsidRPr="0026666E">
        <w:rPr>
          <w:rFonts w:ascii="RijksoverheidSansHeading" w:hAnsi="RijksoverheidSansHeading" w:cs="Arial"/>
        </w:rPr>
        <w:t xml:space="preserve">Met het invullen van het Uniform Europees Aanbestedingsdocument (UEA) verklaart de zelfstandige inschrijver, het samenwerkingsverband (combinatie), de hoofdaannemer en entiteit waar een beroep op wordt gedaan niet te verkeren in de uitsluitingsomstandigheden en te voldoen aan de geschiktheidseisen. </w:t>
      </w:r>
    </w:p>
    <w:p w14:paraId="499EF49A" w14:textId="77777777" w:rsidR="00AB671C" w:rsidRPr="0026666E" w:rsidRDefault="00AB671C" w:rsidP="003014C2">
      <w:pPr>
        <w:pStyle w:val="OpsNiv1Inspr"/>
        <w:spacing w:line="276" w:lineRule="auto"/>
        <w:ind w:left="0"/>
        <w:jc w:val="both"/>
        <w:rPr>
          <w:rFonts w:ascii="RijksoverheidSansHeading" w:hAnsi="RijksoverheidSansHeading" w:cs="Arial"/>
        </w:rPr>
      </w:pPr>
    </w:p>
    <w:p w14:paraId="7BD7B8D2" w14:textId="1C9CE236" w:rsidR="0044416A" w:rsidRPr="0026666E" w:rsidRDefault="6E48CB8A" w:rsidP="003014C2">
      <w:pPr>
        <w:pStyle w:val="OpsNiv1Inspr"/>
        <w:spacing w:line="276" w:lineRule="auto"/>
        <w:ind w:left="0"/>
        <w:jc w:val="both"/>
        <w:rPr>
          <w:rFonts w:ascii="RijksoverheidSansHeading" w:hAnsi="RijksoverheidSansHeading" w:cs="Arial"/>
          <w:b/>
          <w:bCs/>
          <w:color w:val="000000" w:themeColor="text1"/>
        </w:rPr>
      </w:pPr>
      <w:r w:rsidRPr="0026666E">
        <w:rPr>
          <w:rFonts w:ascii="RijksoverheidSansHeading" w:hAnsi="RijksoverheidSansHeading" w:cs="Arial"/>
          <w:b/>
          <w:bCs/>
          <w:color w:val="000000" w:themeColor="text1"/>
        </w:rPr>
        <w:t xml:space="preserve">Met het rechtsgeldig ondertekenen van het UEA wordt tevens geacht dat alle andere inschrijvingsdocumenten ook rechtsgeldig zijn ondertekend. </w:t>
      </w:r>
    </w:p>
    <w:p w14:paraId="1DDA5092" w14:textId="77777777" w:rsidR="0044416A" w:rsidRPr="0026666E" w:rsidRDefault="0044416A" w:rsidP="003014C2">
      <w:pPr>
        <w:pStyle w:val="Geenafstand"/>
        <w:spacing w:line="276" w:lineRule="auto"/>
        <w:jc w:val="both"/>
        <w:rPr>
          <w:rFonts w:ascii="RijksoverheidSansHeading" w:hAnsi="RijksoverheidSansHeading" w:cs="Verdana"/>
          <w:b/>
          <w:bCs/>
          <w:color w:val="000000"/>
          <w:sz w:val="20"/>
          <w:szCs w:val="20"/>
        </w:rPr>
      </w:pPr>
    </w:p>
    <w:p w14:paraId="5B51A351" w14:textId="4021D7C3" w:rsidR="0044416A" w:rsidRPr="0026666E" w:rsidRDefault="229C0F1A" w:rsidP="003014C2">
      <w:pPr>
        <w:pStyle w:val="Geenafstand"/>
        <w:spacing w:line="276" w:lineRule="auto"/>
        <w:jc w:val="both"/>
        <w:rPr>
          <w:rFonts w:ascii="RijksoverheidSansHeading" w:hAnsi="RijksoverheidSansHeading"/>
          <w:color w:val="000000" w:themeColor="text1"/>
          <w:sz w:val="20"/>
          <w:szCs w:val="20"/>
        </w:rPr>
      </w:pPr>
      <w:r w:rsidRPr="0026666E">
        <w:rPr>
          <w:rFonts w:ascii="RijksoverheidSansHeading" w:hAnsi="RijksoverheidSansHeading" w:cs="Verdana"/>
          <w:b/>
          <w:bCs/>
          <w:color w:val="000000" w:themeColor="text1"/>
          <w:sz w:val="20"/>
          <w:szCs w:val="20"/>
        </w:rPr>
        <w:t xml:space="preserve">Een uitzondering geldt voor </w:t>
      </w:r>
      <w:r w:rsidR="00586D64">
        <w:rPr>
          <w:rFonts w:ascii="RijksoverheidSansHeading" w:hAnsi="RijksoverheidSansHeading" w:cs="Verdana"/>
          <w:b/>
          <w:bCs/>
          <w:color w:val="000000" w:themeColor="text1"/>
          <w:sz w:val="20"/>
          <w:szCs w:val="20"/>
        </w:rPr>
        <w:t>Bijlage 7</w:t>
      </w:r>
      <w:r w:rsidR="003365E7">
        <w:rPr>
          <w:rFonts w:ascii="RijksoverheidSansHeading" w:hAnsi="RijksoverheidSansHeading" w:cs="Verdana"/>
          <w:b/>
          <w:bCs/>
          <w:color w:val="000000" w:themeColor="text1"/>
          <w:sz w:val="20"/>
          <w:szCs w:val="20"/>
        </w:rPr>
        <w:t xml:space="preserve"> </w:t>
      </w:r>
      <w:r w:rsidRPr="0026666E">
        <w:rPr>
          <w:rFonts w:ascii="RijksoverheidSansHeading" w:hAnsi="RijksoverheidSansHeading" w:cs="Verdana"/>
          <w:b/>
          <w:bCs/>
          <w:color w:val="000000" w:themeColor="text1"/>
          <w:sz w:val="20"/>
          <w:szCs w:val="20"/>
        </w:rPr>
        <w:t>Verklaring i</w:t>
      </w:r>
      <w:r w:rsidR="00A50EDD" w:rsidRPr="0026666E">
        <w:rPr>
          <w:rFonts w:ascii="RijksoverheidSansHeading" w:hAnsi="RijksoverheidSansHeading" w:cs="Verdana"/>
          <w:b/>
          <w:bCs/>
          <w:color w:val="000000" w:themeColor="text1"/>
          <w:sz w:val="20"/>
          <w:szCs w:val="20"/>
        </w:rPr>
        <w:t>.</w:t>
      </w:r>
      <w:r w:rsidRPr="0026666E">
        <w:rPr>
          <w:rFonts w:ascii="RijksoverheidSansHeading" w:hAnsi="RijksoverheidSansHeading" w:cs="Verdana"/>
          <w:b/>
          <w:bCs/>
          <w:color w:val="000000" w:themeColor="text1"/>
          <w:sz w:val="20"/>
          <w:szCs w:val="20"/>
        </w:rPr>
        <w:t>v</w:t>
      </w:r>
      <w:r w:rsidR="00A50EDD" w:rsidRPr="0026666E">
        <w:rPr>
          <w:rFonts w:ascii="RijksoverheidSansHeading" w:hAnsi="RijksoverheidSansHeading" w:cs="Verdana"/>
          <w:b/>
          <w:bCs/>
          <w:color w:val="000000" w:themeColor="text1"/>
          <w:sz w:val="20"/>
          <w:szCs w:val="20"/>
        </w:rPr>
        <w:t>.</w:t>
      </w:r>
      <w:r w:rsidRPr="0026666E">
        <w:rPr>
          <w:rFonts w:ascii="RijksoverheidSansHeading" w:hAnsi="RijksoverheidSansHeading" w:cs="Verdana"/>
          <w:b/>
          <w:bCs/>
          <w:color w:val="000000" w:themeColor="text1"/>
          <w:sz w:val="20"/>
          <w:szCs w:val="20"/>
        </w:rPr>
        <w:t>m</w:t>
      </w:r>
      <w:r w:rsidR="00A50EDD" w:rsidRPr="0026666E">
        <w:rPr>
          <w:rFonts w:ascii="RijksoverheidSansHeading" w:hAnsi="RijksoverheidSansHeading" w:cs="Verdana"/>
          <w:b/>
          <w:bCs/>
          <w:color w:val="000000" w:themeColor="text1"/>
          <w:sz w:val="20"/>
          <w:szCs w:val="20"/>
        </w:rPr>
        <w:t>.</w:t>
      </w:r>
      <w:r w:rsidRPr="0026666E">
        <w:rPr>
          <w:rFonts w:ascii="RijksoverheidSansHeading" w:hAnsi="RijksoverheidSansHeading" w:cs="Verdana"/>
          <w:b/>
          <w:bCs/>
          <w:color w:val="000000" w:themeColor="text1"/>
          <w:sz w:val="20"/>
          <w:szCs w:val="20"/>
        </w:rPr>
        <w:t xml:space="preserve"> sancties tegen Rusland. De</w:t>
      </w:r>
      <w:r w:rsidR="00A50EDD" w:rsidRPr="0026666E">
        <w:rPr>
          <w:rFonts w:ascii="RijksoverheidSansHeading" w:hAnsi="RijksoverheidSansHeading" w:cs="Verdana"/>
          <w:b/>
          <w:bCs/>
          <w:color w:val="000000" w:themeColor="text1"/>
          <w:sz w:val="20"/>
          <w:szCs w:val="20"/>
        </w:rPr>
        <w:t>ze</w:t>
      </w:r>
      <w:r w:rsidRPr="0026666E">
        <w:rPr>
          <w:rFonts w:ascii="RijksoverheidSansHeading" w:hAnsi="RijksoverheidSansHeading" w:cs="Verdana"/>
          <w:b/>
          <w:bCs/>
          <w:color w:val="000000" w:themeColor="text1"/>
          <w:sz w:val="20"/>
          <w:szCs w:val="20"/>
        </w:rPr>
        <w:t xml:space="preserve"> </w:t>
      </w:r>
      <w:r w:rsidR="000F5AE2">
        <w:rPr>
          <w:rFonts w:ascii="RijksoverheidSansHeading" w:hAnsi="RijksoverheidSansHeading" w:cs="Verdana"/>
          <w:b/>
          <w:bCs/>
          <w:color w:val="000000" w:themeColor="text1"/>
          <w:sz w:val="20"/>
          <w:szCs w:val="20"/>
        </w:rPr>
        <w:t>Bijlage</w:t>
      </w:r>
      <w:r w:rsidRPr="0026666E">
        <w:rPr>
          <w:rFonts w:ascii="RijksoverheidSansHeading" w:hAnsi="RijksoverheidSansHeading" w:cs="Verdana"/>
          <w:b/>
          <w:bCs/>
          <w:color w:val="000000" w:themeColor="text1"/>
          <w:sz w:val="20"/>
          <w:szCs w:val="20"/>
        </w:rPr>
        <w:t xml:space="preserve"> dient eveneens, samen met het UEA, rechtsgeldig ondertekend te zijn.</w:t>
      </w:r>
    </w:p>
    <w:p w14:paraId="65F32FB1" w14:textId="77777777" w:rsidR="004B2F1D" w:rsidRPr="0026666E" w:rsidRDefault="004B2F1D" w:rsidP="003014C2">
      <w:pPr>
        <w:pStyle w:val="OpsNiv1Inspr"/>
        <w:spacing w:line="276" w:lineRule="auto"/>
        <w:ind w:left="0"/>
        <w:jc w:val="both"/>
        <w:rPr>
          <w:rFonts w:ascii="RijksoverheidSansHeading" w:hAnsi="RijksoverheidSansHeading" w:cs="Arial"/>
        </w:rPr>
      </w:pPr>
    </w:p>
    <w:p w14:paraId="3D798E44" w14:textId="77777777" w:rsidR="004B2F1D" w:rsidRPr="0026666E" w:rsidRDefault="6E48CB8A" w:rsidP="003014C2">
      <w:pPr>
        <w:pStyle w:val="OpsNiv1Inspr"/>
        <w:spacing w:line="276" w:lineRule="auto"/>
        <w:ind w:left="0"/>
        <w:jc w:val="both"/>
        <w:rPr>
          <w:rFonts w:ascii="RijksoverheidSansHeading" w:hAnsi="RijksoverheidSansHeading" w:cs="Arial"/>
        </w:rPr>
      </w:pPr>
      <w:r w:rsidRPr="0026666E">
        <w:rPr>
          <w:rFonts w:ascii="RijksoverheidSansHeading" w:hAnsi="RijksoverheidSansHeading" w:cs="Arial"/>
        </w:rPr>
        <w:t>Het UEA dient afhankelijk van de hoedanigheid van de inschrijver op de volgende onderdelen te worden ingevuld:</w:t>
      </w:r>
    </w:p>
    <w:p w14:paraId="7B538EEE" w14:textId="77777777" w:rsidR="004B2F1D" w:rsidRPr="0026666E" w:rsidRDefault="004B2F1D" w:rsidP="003014C2">
      <w:pPr>
        <w:pStyle w:val="OpsNiv1Inspr"/>
        <w:spacing w:line="276" w:lineRule="auto"/>
        <w:ind w:left="0"/>
        <w:jc w:val="both"/>
        <w:rPr>
          <w:rFonts w:ascii="RijksoverheidSansHeading" w:hAnsi="RijksoverheidSansHeading" w:cs="Arial"/>
          <w:b/>
        </w:rPr>
      </w:pPr>
    </w:p>
    <w:tbl>
      <w:tblPr>
        <w:tblStyle w:val="Tabelraster"/>
        <w:tblW w:w="0" w:type="auto"/>
        <w:tblInd w:w="108" w:type="dxa"/>
        <w:tblLook w:val="04A0" w:firstRow="1" w:lastRow="0" w:firstColumn="1" w:lastColumn="0" w:noHBand="0" w:noVBand="1"/>
      </w:tblPr>
      <w:tblGrid>
        <w:gridCol w:w="3069"/>
        <w:gridCol w:w="2462"/>
        <w:gridCol w:w="3423"/>
      </w:tblGrid>
      <w:tr w:rsidR="004B2F1D" w:rsidRPr="0026666E" w14:paraId="2CB3035B" w14:textId="77777777" w:rsidTr="6E48CB8A">
        <w:tc>
          <w:tcPr>
            <w:tcW w:w="3119" w:type="dxa"/>
            <w:shd w:val="clear" w:color="auto" w:fill="00CCFF"/>
          </w:tcPr>
          <w:p w14:paraId="4F9F448F" w14:textId="77777777" w:rsidR="004B2F1D" w:rsidRPr="0026666E" w:rsidRDefault="6E48CB8A" w:rsidP="008118FF">
            <w:pPr>
              <w:pStyle w:val="OpsNiv1Inspr"/>
              <w:spacing w:line="276" w:lineRule="auto"/>
              <w:ind w:left="0"/>
              <w:rPr>
                <w:rFonts w:ascii="RijksoverheidSansHeading" w:hAnsi="RijksoverheidSansHeading" w:cs="Arial"/>
                <w:b/>
                <w:bCs/>
              </w:rPr>
            </w:pPr>
            <w:r w:rsidRPr="0026666E">
              <w:rPr>
                <w:rFonts w:ascii="RijksoverheidSansHeading" w:hAnsi="RijksoverheidSansHeading" w:cs="Arial"/>
                <w:b/>
                <w:bCs/>
              </w:rPr>
              <w:t>Hoedanigheid van de inschrijver:</w:t>
            </w:r>
          </w:p>
        </w:tc>
        <w:tc>
          <w:tcPr>
            <w:tcW w:w="2551" w:type="dxa"/>
            <w:shd w:val="clear" w:color="auto" w:fill="00CCFF"/>
          </w:tcPr>
          <w:p w14:paraId="2C1604C8" w14:textId="77777777" w:rsidR="004B2F1D" w:rsidRPr="0026666E" w:rsidRDefault="6E48CB8A" w:rsidP="008118FF">
            <w:pPr>
              <w:pStyle w:val="OpsNiv1Inspr"/>
              <w:spacing w:line="276" w:lineRule="auto"/>
              <w:ind w:left="0"/>
              <w:rPr>
                <w:rFonts w:ascii="RijksoverheidSansHeading" w:hAnsi="RijksoverheidSansHeading" w:cs="Arial"/>
                <w:b/>
                <w:bCs/>
              </w:rPr>
            </w:pPr>
            <w:r w:rsidRPr="0026666E">
              <w:rPr>
                <w:rFonts w:ascii="RijksoverheidSansHeading" w:hAnsi="RijksoverheidSansHeading" w:cs="Arial"/>
                <w:b/>
                <w:bCs/>
              </w:rPr>
              <w:t>In te vullen delen van het UEA</w:t>
            </w:r>
          </w:p>
        </w:tc>
        <w:tc>
          <w:tcPr>
            <w:tcW w:w="3510" w:type="dxa"/>
            <w:shd w:val="clear" w:color="auto" w:fill="00CCFF"/>
          </w:tcPr>
          <w:p w14:paraId="63C23689" w14:textId="77777777" w:rsidR="004B2F1D" w:rsidRPr="0026666E" w:rsidRDefault="6E48CB8A" w:rsidP="008118FF">
            <w:pPr>
              <w:pStyle w:val="OpsNiv1Inspr"/>
              <w:spacing w:line="276" w:lineRule="auto"/>
              <w:ind w:left="0"/>
              <w:rPr>
                <w:rFonts w:ascii="RijksoverheidSansHeading" w:hAnsi="RijksoverheidSansHeading" w:cs="Arial"/>
                <w:b/>
                <w:bCs/>
              </w:rPr>
            </w:pPr>
            <w:r w:rsidRPr="0026666E">
              <w:rPr>
                <w:rFonts w:ascii="RijksoverheidSansHeading" w:hAnsi="RijksoverheidSansHeading" w:cs="Arial"/>
                <w:b/>
                <w:bCs/>
              </w:rPr>
              <w:t xml:space="preserve">Onderwerp </w:t>
            </w:r>
          </w:p>
        </w:tc>
      </w:tr>
      <w:tr w:rsidR="004B2F1D" w:rsidRPr="0026666E" w14:paraId="3E480635" w14:textId="77777777" w:rsidTr="6E48CB8A">
        <w:tc>
          <w:tcPr>
            <w:tcW w:w="3119" w:type="dxa"/>
          </w:tcPr>
          <w:p w14:paraId="6A948EE0" w14:textId="77777777" w:rsidR="004B2F1D" w:rsidRPr="0026666E" w:rsidRDefault="6E48CB8A" w:rsidP="008118FF">
            <w:pPr>
              <w:pStyle w:val="OpsNiv1Inspr"/>
              <w:spacing w:line="276" w:lineRule="auto"/>
              <w:ind w:left="0"/>
              <w:rPr>
                <w:rFonts w:ascii="RijksoverheidSansHeading" w:hAnsi="RijksoverheidSansHeading" w:cs="Arial"/>
              </w:rPr>
            </w:pPr>
            <w:r w:rsidRPr="0026666E">
              <w:rPr>
                <w:rFonts w:ascii="RijksoverheidSansHeading" w:hAnsi="RijksoverheidSansHeading" w:cs="Arial"/>
              </w:rPr>
              <w:t>- Als zelfstandige inschrijver, of</w:t>
            </w:r>
          </w:p>
          <w:p w14:paraId="603A18E4" w14:textId="77777777" w:rsidR="004B2F1D" w:rsidRPr="0026666E" w:rsidRDefault="6E48CB8A" w:rsidP="008118FF">
            <w:pPr>
              <w:pStyle w:val="OpsNiv1Inspr"/>
              <w:spacing w:line="276" w:lineRule="auto"/>
              <w:ind w:left="0"/>
              <w:rPr>
                <w:rFonts w:ascii="RijksoverheidSansHeading" w:hAnsi="RijksoverheidSansHeading" w:cs="Arial"/>
              </w:rPr>
            </w:pPr>
            <w:r w:rsidRPr="0026666E">
              <w:rPr>
                <w:rFonts w:ascii="RijksoverheidSansHeading" w:hAnsi="RijksoverheidSansHeading" w:cs="Arial"/>
              </w:rPr>
              <w:t>- Als hoofdaannemer of</w:t>
            </w:r>
          </w:p>
          <w:p w14:paraId="2FD9C3C9" w14:textId="77777777" w:rsidR="004B2F1D" w:rsidRPr="0026666E" w:rsidRDefault="6E48CB8A" w:rsidP="008118FF">
            <w:pPr>
              <w:pStyle w:val="OpsNiv1Inspr"/>
              <w:spacing w:line="276" w:lineRule="auto"/>
              <w:ind w:left="0"/>
              <w:rPr>
                <w:rFonts w:ascii="RijksoverheidSansHeading" w:hAnsi="RijksoverheidSansHeading" w:cs="Arial"/>
              </w:rPr>
            </w:pPr>
            <w:r w:rsidRPr="0026666E">
              <w:rPr>
                <w:rFonts w:ascii="RijksoverheidSansHeading" w:hAnsi="RijksoverheidSansHeading" w:cs="Arial"/>
              </w:rPr>
              <w:t>- Als lid van het samenwerkingsverband als bedoeld in paragraaf 5.1.2</w:t>
            </w:r>
          </w:p>
        </w:tc>
        <w:tc>
          <w:tcPr>
            <w:tcW w:w="2551" w:type="dxa"/>
          </w:tcPr>
          <w:p w14:paraId="5038D182" w14:textId="5852858D" w:rsidR="004B2F1D" w:rsidRPr="0026666E" w:rsidRDefault="6E48CB8A" w:rsidP="008118FF">
            <w:pPr>
              <w:pStyle w:val="OpsNiv1Inspr"/>
              <w:numPr>
                <w:ilvl w:val="0"/>
                <w:numId w:val="7"/>
              </w:numPr>
              <w:spacing w:line="276" w:lineRule="auto"/>
              <w:ind w:left="0"/>
              <w:rPr>
                <w:rFonts w:ascii="RijksoverheidSansHeading" w:hAnsi="RijksoverheidSansHeading" w:cs="Arial"/>
              </w:rPr>
            </w:pPr>
            <w:r w:rsidRPr="0026666E">
              <w:rPr>
                <w:rFonts w:cs="Arial"/>
              </w:rPr>
              <w:t>▪</w:t>
            </w:r>
            <w:r w:rsidRPr="0026666E">
              <w:rPr>
                <w:rFonts w:ascii="RijksoverheidSansHeading" w:hAnsi="RijksoverheidSansHeading" w:cs="Arial"/>
              </w:rPr>
              <w:t xml:space="preserve"> Deel II A, B, C en D</w:t>
            </w:r>
            <w:r w:rsidR="009549FF">
              <w:rPr>
                <w:rFonts w:ascii="RijksoverheidSansHeading" w:hAnsi="RijksoverheidSansHeading" w:cs="Arial"/>
              </w:rPr>
              <w:t xml:space="preserve"> </w:t>
            </w:r>
            <w:r w:rsidRPr="0026666E">
              <w:rPr>
                <w:rFonts w:ascii="RijksoverheidSansHeading" w:hAnsi="RijksoverheidSansHeading" w:cs="Arial"/>
              </w:rPr>
              <w:t xml:space="preserve"> </w:t>
            </w:r>
          </w:p>
          <w:p w14:paraId="2ECA39C0" w14:textId="70DA55CD" w:rsidR="004B2F1D" w:rsidRPr="0026666E" w:rsidRDefault="6E48CB8A" w:rsidP="008118FF">
            <w:pPr>
              <w:pStyle w:val="OpsNiv1Inspr"/>
              <w:numPr>
                <w:ilvl w:val="0"/>
                <w:numId w:val="7"/>
              </w:numPr>
              <w:spacing w:line="276" w:lineRule="auto"/>
              <w:ind w:left="0"/>
              <w:rPr>
                <w:rFonts w:ascii="RijksoverheidSansHeading" w:hAnsi="RijksoverheidSansHeading" w:cs="Arial"/>
              </w:rPr>
            </w:pPr>
            <w:r w:rsidRPr="0026666E">
              <w:rPr>
                <w:rFonts w:cs="Arial"/>
              </w:rPr>
              <w:t>▪</w:t>
            </w:r>
            <w:r w:rsidRPr="0026666E">
              <w:rPr>
                <w:rFonts w:ascii="RijksoverheidSansHeading" w:hAnsi="RijksoverheidSansHeading" w:cs="Arial"/>
              </w:rPr>
              <w:t xml:space="preserve"> Deel III A en B</w:t>
            </w:r>
            <w:r w:rsidR="009549FF">
              <w:rPr>
                <w:rFonts w:ascii="RijksoverheidSansHeading" w:hAnsi="RijksoverheidSansHeading" w:cs="Arial"/>
              </w:rPr>
              <w:t xml:space="preserve"> </w:t>
            </w:r>
          </w:p>
          <w:p w14:paraId="1F164635" w14:textId="77777777" w:rsidR="004B2F1D" w:rsidRPr="0026666E" w:rsidRDefault="6E48CB8A" w:rsidP="008118FF">
            <w:pPr>
              <w:pStyle w:val="OpsNiv1Inspr"/>
              <w:numPr>
                <w:ilvl w:val="0"/>
                <w:numId w:val="7"/>
              </w:numPr>
              <w:spacing w:line="276" w:lineRule="auto"/>
              <w:ind w:left="0"/>
              <w:rPr>
                <w:rFonts w:ascii="RijksoverheidSansHeading" w:hAnsi="RijksoverheidSansHeading" w:cs="Arial"/>
              </w:rPr>
            </w:pPr>
            <w:r w:rsidRPr="0026666E">
              <w:rPr>
                <w:rFonts w:cs="Arial"/>
              </w:rPr>
              <w:t>▪</w:t>
            </w:r>
            <w:r w:rsidRPr="0026666E">
              <w:rPr>
                <w:rFonts w:ascii="RijksoverheidSansHeading" w:hAnsi="RijksoverheidSansHeading" w:cs="Arial"/>
              </w:rPr>
              <w:t xml:space="preserve"> Deel III C </w:t>
            </w:r>
          </w:p>
          <w:p w14:paraId="34900F5C" w14:textId="77777777" w:rsidR="004B2F1D" w:rsidRPr="0026666E" w:rsidRDefault="6E48CB8A" w:rsidP="008118FF">
            <w:pPr>
              <w:pStyle w:val="OpsNiv1Inspr"/>
              <w:spacing w:line="276" w:lineRule="auto"/>
              <w:ind w:left="0"/>
              <w:rPr>
                <w:rFonts w:ascii="RijksoverheidSansHeading" w:hAnsi="RijksoverheidSansHeading" w:cs="Arial"/>
                <w:lang w:val="fr-FR"/>
              </w:rPr>
            </w:pPr>
            <w:r w:rsidRPr="0026666E">
              <w:rPr>
                <w:rFonts w:cs="Arial"/>
              </w:rPr>
              <w:t>▪</w:t>
            </w:r>
            <w:r w:rsidRPr="0026666E">
              <w:rPr>
                <w:rFonts w:ascii="RijksoverheidSansHeading" w:hAnsi="RijksoverheidSansHeading" w:cs="Arial"/>
              </w:rPr>
              <w:t xml:space="preserve"> Deel</w:t>
            </w:r>
            <w:r w:rsidRPr="0026666E">
              <w:rPr>
                <w:rFonts w:ascii="RijksoverheidSansHeading" w:hAnsi="RijksoverheidSansHeading" w:cs="Arial"/>
                <w:lang w:val="fr-FR"/>
              </w:rPr>
              <w:t xml:space="preserve"> IV</w:t>
            </w:r>
          </w:p>
          <w:p w14:paraId="15AA076E" w14:textId="77777777" w:rsidR="004B2F1D" w:rsidRPr="0026666E" w:rsidRDefault="6E48CB8A" w:rsidP="008118FF">
            <w:pPr>
              <w:pStyle w:val="OpsNiv1Inspr"/>
              <w:spacing w:line="276" w:lineRule="auto"/>
              <w:ind w:left="0"/>
              <w:rPr>
                <w:rFonts w:ascii="RijksoverheidSansHeading" w:hAnsi="RijksoverheidSansHeading" w:cs="Arial"/>
                <w:lang w:val="fr-FR"/>
              </w:rPr>
            </w:pPr>
            <w:r w:rsidRPr="0026666E">
              <w:rPr>
                <w:rFonts w:cs="Arial"/>
              </w:rPr>
              <w:t>▪</w:t>
            </w:r>
            <w:r w:rsidRPr="0026666E">
              <w:rPr>
                <w:rFonts w:ascii="RijksoverheidSansHeading" w:hAnsi="RijksoverheidSansHeading" w:cs="Arial"/>
              </w:rPr>
              <w:t xml:space="preserve"> Deel</w:t>
            </w:r>
            <w:r w:rsidRPr="0026666E">
              <w:rPr>
                <w:rFonts w:ascii="RijksoverheidSansHeading" w:hAnsi="RijksoverheidSansHeading" w:cs="Arial"/>
                <w:lang w:val="fr-FR"/>
              </w:rPr>
              <w:t xml:space="preserve"> VI </w:t>
            </w:r>
          </w:p>
        </w:tc>
        <w:tc>
          <w:tcPr>
            <w:tcW w:w="3510" w:type="dxa"/>
          </w:tcPr>
          <w:p w14:paraId="36EBB39E" w14:textId="77777777" w:rsidR="004B2F1D" w:rsidRPr="0026666E" w:rsidRDefault="6E48CB8A" w:rsidP="008118FF">
            <w:pPr>
              <w:pStyle w:val="OpsNiv1Inspr"/>
              <w:spacing w:line="276" w:lineRule="auto"/>
              <w:ind w:left="0"/>
              <w:rPr>
                <w:rFonts w:ascii="RijksoverheidSansHeading" w:hAnsi="RijksoverheidSansHeading" w:cs="Arial"/>
              </w:rPr>
            </w:pPr>
            <w:r w:rsidRPr="0026666E">
              <w:rPr>
                <w:rFonts w:cs="Arial"/>
              </w:rPr>
              <w:t>▪</w:t>
            </w:r>
            <w:r w:rsidRPr="0026666E">
              <w:rPr>
                <w:rFonts w:ascii="RijksoverheidSansHeading" w:hAnsi="RijksoverheidSansHeading" w:cs="Arial"/>
              </w:rPr>
              <w:t xml:space="preserve"> gegevens m.b.t. de ondernemer</w:t>
            </w:r>
          </w:p>
          <w:p w14:paraId="0B569822" w14:textId="77777777" w:rsidR="004B2F1D" w:rsidRPr="0026666E" w:rsidRDefault="6E48CB8A" w:rsidP="008118FF">
            <w:pPr>
              <w:pStyle w:val="OpsNiv1Inspr"/>
              <w:spacing w:line="276" w:lineRule="auto"/>
              <w:ind w:left="0"/>
              <w:rPr>
                <w:rFonts w:ascii="RijksoverheidSansHeading" w:hAnsi="RijksoverheidSansHeading" w:cs="Arial"/>
              </w:rPr>
            </w:pPr>
            <w:r w:rsidRPr="0026666E">
              <w:rPr>
                <w:rFonts w:cs="Arial"/>
              </w:rPr>
              <w:t>▪</w:t>
            </w:r>
            <w:r w:rsidRPr="0026666E">
              <w:rPr>
                <w:rFonts w:ascii="RijksoverheidSansHeading" w:hAnsi="RijksoverheidSansHeading" w:cs="Arial"/>
              </w:rPr>
              <w:t xml:space="preserve"> verplichte uitsluitingsgronden</w:t>
            </w:r>
          </w:p>
          <w:p w14:paraId="1416FAC4" w14:textId="77777777" w:rsidR="004B2F1D" w:rsidRPr="0026666E" w:rsidRDefault="6E48CB8A" w:rsidP="008118FF">
            <w:pPr>
              <w:pStyle w:val="OpsNiv1Inspr"/>
              <w:spacing w:line="276" w:lineRule="auto"/>
              <w:ind w:left="0"/>
              <w:rPr>
                <w:rFonts w:ascii="RijksoverheidSansHeading" w:hAnsi="RijksoverheidSansHeading" w:cs="Arial"/>
              </w:rPr>
            </w:pPr>
            <w:r w:rsidRPr="0026666E">
              <w:rPr>
                <w:rFonts w:cs="Arial"/>
              </w:rPr>
              <w:t>▪</w:t>
            </w:r>
            <w:r w:rsidRPr="0026666E">
              <w:rPr>
                <w:rFonts w:ascii="RijksoverheidSansHeading" w:hAnsi="RijksoverheidSansHeading" w:cs="Arial"/>
              </w:rPr>
              <w:t xml:space="preserve"> facultatieve uitsluitingsgronden</w:t>
            </w:r>
          </w:p>
          <w:p w14:paraId="509EDD56" w14:textId="77777777" w:rsidR="004B2F1D" w:rsidRPr="0026666E" w:rsidRDefault="6E48CB8A" w:rsidP="008118FF">
            <w:pPr>
              <w:pStyle w:val="OpsNiv1Inspr"/>
              <w:spacing w:line="276" w:lineRule="auto"/>
              <w:ind w:left="0"/>
              <w:rPr>
                <w:rFonts w:ascii="RijksoverheidSansHeading" w:hAnsi="RijksoverheidSansHeading" w:cs="Arial"/>
              </w:rPr>
            </w:pPr>
            <w:r w:rsidRPr="0026666E">
              <w:rPr>
                <w:rFonts w:cs="Arial"/>
              </w:rPr>
              <w:t>▪</w:t>
            </w:r>
            <w:r w:rsidRPr="0026666E">
              <w:rPr>
                <w:rFonts w:ascii="RijksoverheidSansHeading" w:hAnsi="RijksoverheidSansHeading" w:cs="Arial"/>
              </w:rPr>
              <w:t xml:space="preserve"> geschiktheidseisen</w:t>
            </w:r>
          </w:p>
          <w:p w14:paraId="799E058E" w14:textId="77777777" w:rsidR="004B2F1D" w:rsidRPr="0026666E" w:rsidRDefault="6E48CB8A" w:rsidP="008118FF">
            <w:pPr>
              <w:pStyle w:val="OpsNiv1Inspr"/>
              <w:spacing w:line="276" w:lineRule="auto"/>
              <w:ind w:left="0"/>
              <w:rPr>
                <w:rFonts w:ascii="RijksoverheidSansHeading" w:hAnsi="RijksoverheidSansHeading" w:cs="Arial"/>
              </w:rPr>
            </w:pPr>
            <w:r w:rsidRPr="0026666E">
              <w:rPr>
                <w:rFonts w:cs="Arial"/>
              </w:rPr>
              <w:t>▪</w:t>
            </w:r>
            <w:r w:rsidRPr="0026666E">
              <w:rPr>
                <w:rFonts w:ascii="RijksoverheidSansHeading" w:hAnsi="RijksoverheidSansHeading" w:cs="Arial"/>
              </w:rPr>
              <w:t xml:space="preserve"> ondertekening</w:t>
            </w:r>
          </w:p>
        </w:tc>
      </w:tr>
      <w:tr w:rsidR="004B2F1D" w:rsidRPr="0026666E" w14:paraId="2E860F83" w14:textId="77777777" w:rsidTr="6E48CB8A">
        <w:tc>
          <w:tcPr>
            <w:tcW w:w="3119" w:type="dxa"/>
          </w:tcPr>
          <w:p w14:paraId="6C22EF33" w14:textId="77777777" w:rsidR="004B2F1D" w:rsidRPr="0026666E" w:rsidRDefault="6E48CB8A" w:rsidP="008118FF">
            <w:pPr>
              <w:pStyle w:val="OpsNiv1Inspr"/>
              <w:spacing w:line="276" w:lineRule="auto"/>
              <w:ind w:left="0"/>
              <w:rPr>
                <w:rFonts w:ascii="RijksoverheidSansHeading" w:hAnsi="RijksoverheidSansHeading" w:cs="Arial"/>
              </w:rPr>
            </w:pPr>
            <w:r w:rsidRPr="0026666E">
              <w:rPr>
                <w:rFonts w:ascii="RijksoverheidSansHeading" w:hAnsi="RijksoverheidSansHeading" w:cs="Arial"/>
              </w:rPr>
              <w:t>Als entiteit als bedoeld in paragraaf 5.1.3 onder Ad 1.</w:t>
            </w:r>
          </w:p>
        </w:tc>
        <w:tc>
          <w:tcPr>
            <w:tcW w:w="2551" w:type="dxa"/>
          </w:tcPr>
          <w:p w14:paraId="133F7077" w14:textId="77777777" w:rsidR="004B2F1D" w:rsidRPr="0026666E" w:rsidRDefault="6E48CB8A" w:rsidP="008118FF">
            <w:pPr>
              <w:pStyle w:val="OpsNiv1Inspr"/>
              <w:spacing w:line="276" w:lineRule="auto"/>
              <w:ind w:left="0"/>
              <w:rPr>
                <w:rFonts w:ascii="RijksoverheidSansHeading" w:hAnsi="RijksoverheidSansHeading" w:cs="Arial"/>
              </w:rPr>
            </w:pPr>
            <w:r w:rsidRPr="0026666E">
              <w:rPr>
                <w:rFonts w:cs="Arial"/>
              </w:rPr>
              <w:t>▪</w:t>
            </w:r>
            <w:r w:rsidRPr="0026666E">
              <w:rPr>
                <w:rFonts w:ascii="RijksoverheidSansHeading" w:hAnsi="RijksoverheidSansHeading" w:cs="Arial"/>
              </w:rPr>
              <w:t xml:space="preserve"> Deel II A en B </w:t>
            </w:r>
          </w:p>
          <w:p w14:paraId="03CA3F4E" w14:textId="77777777" w:rsidR="004B2F1D" w:rsidRPr="0026666E" w:rsidRDefault="6E48CB8A" w:rsidP="008118FF">
            <w:pPr>
              <w:pStyle w:val="OpsNiv1Inspr"/>
              <w:spacing w:line="276" w:lineRule="auto"/>
              <w:ind w:left="0"/>
              <w:rPr>
                <w:rFonts w:ascii="RijksoverheidSansHeading" w:hAnsi="RijksoverheidSansHeading" w:cs="Arial"/>
              </w:rPr>
            </w:pPr>
            <w:r w:rsidRPr="0026666E">
              <w:rPr>
                <w:rFonts w:cs="Arial"/>
              </w:rPr>
              <w:t>▪</w:t>
            </w:r>
            <w:r w:rsidRPr="0026666E">
              <w:rPr>
                <w:rFonts w:ascii="RijksoverheidSansHeading" w:hAnsi="RijksoverheidSansHeading" w:cs="Arial"/>
              </w:rPr>
              <w:t xml:space="preserve"> Deel III A en B </w:t>
            </w:r>
          </w:p>
          <w:p w14:paraId="00EB3E0D" w14:textId="77777777" w:rsidR="004B2F1D" w:rsidRPr="0026666E" w:rsidRDefault="6E48CB8A" w:rsidP="008118FF">
            <w:pPr>
              <w:pStyle w:val="OpsNiv1Inspr"/>
              <w:spacing w:line="276" w:lineRule="auto"/>
              <w:ind w:left="0"/>
              <w:rPr>
                <w:rFonts w:ascii="RijksoverheidSansHeading" w:hAnsi="RijksoverheidSansHeading" w:cs="Arial"/>
              </w:rPr>
            </w:pPr>
            <w:r w:rsidRPr="0026666E">
              <w:rPr>
                <w:rFonts w:cs="Arial"/>
              </w:rPr>
              <w:t>▪</w:t>
            </w:r>
            <w:r w:rsidRPr="0026666E">
              <w:rPr>
                <w:rFonts w:ascii="RijksoverheidSansHeading" w:hAnsi="RijksoverheidSansHeading" w:cs="Arial"/>
              </w:rPr>
              <w:t xml:space="preserve"> Deel III C </w:t>
            </w:r>
          </w:p>
          <w:p w14:paraId="5BB81A5D" w14:textId="77777777" w:rsidR="004B2F1D" w:rsidRPr="0026666E" w:rsidRDefault="6E48CB8A" w:rsidP="008118FF">
            <w:pPr>
              <w:pStyle w:val="OpsNiv1Inspr"/>
              <w:spacing w:line="276" w:lineRule="auto"/>
              <w:ind w:left="0"/>
              <w:rPr>
                <w:rFonts w:ascii="RijksoverheidSansHeading" w:hAnsi="RijksoverheidSansHeading" w:cs="Arial"/>
              </w:rPr>
            </w:pPr>
            <w:r w:rsidRPr="0026666E">
              <w:rPr>
                <w:rFonts w:cs="Arial"/>
              </w:rPr>
              <w:t>▪</w:t>
            </w:r>
            <w:r w:rsidRPr="0026666E">
              <w:rPr>
                <w:rFonts w:ascii="RijksoverheidSansHeading" w:hAnsi="RijksoverheidSansHeading" w:cs="Arial"/>
              </w:rPr>
              <w:t xml:space="preserve"> Deel</w:t>
            </w:r>
            <w:r w:rsidRPr="0026666E">
              <w:rPr>
                <w:rFonts w:ascii="RijksoverheidSansHeading" w:hAnsi="RijksoverheidSansHeading" w:cs="Arial"/>
                <w:lang w:val="fr-FR"/>
              </w:rPr>
              <w:t xml:space="preserve"> VI</w:t>
            </w:r>
          </w:p>
        </w:tc>
        <w:tc>
          <w:tcPr>
            <w:tcW w:w="3510" w:type="dxa"/>
          </w:tcPr>
          <w:p w14:paraId="40D850FB" w14:textId="77777777" w:rsidR="004B2F1D" w:rsidRPr="0026666E" w:rsidRDefault="6E48CB8A" w:rsidP="008118FF">
            <w:pPr>
              <w:pStyle w:val="OpsNiv1Inspr"/>
              <w:spacing w:line="276" w:lineRule="auto"/>
              <w:ind w:left="0"/>
              <w:rPr>
                <w:rFonts w:ascii="RijksoverheidSansHeading" w:hAnsi="RijksoverheidSansHeading" w:cs="Arial"/>
              </w:rPr>
            </w:pPr>
            <w:r w:rsidRPr="0026666E">
              <w:rPr>
                <w:rFonts w:cs="Arial"/>
              </w:rPr>
              <w:t>▪</w:t>
            </w:r>
            <w:r w:rsidRPr="0026666E">
              <w:rPr>
                <w:rFonts w:ascii="RijksoverheidSansHeading" w:hAnsi="RijksoverheidSansHeading" w:cs="Arial"/>
              </w:rPr>
              <w:t xml:space="preserve"> gegevens m.b.t. de ondernemer</w:t>
            </w:r>
          </w:p>
          <w:p w14:paraId="45A78167" w14:textId="77777777" w:rsidR="004B2F1D" w:rsidRPr="0026666E" w:rsidRDefault="6E48CB8A" w:rsidP="008118FF">
            <w:pPr>
              <w:pStyle w:val="OpsNiv1Inspr"/>
              <w:spacing w:line="276" w:lineRule="auto"/>
              <w:ind w:left="0"/>
              <w:rPr>
                <w:rFonts w:ascii="RijksoverheidSansHeading" w:hAnsi="RijksoverheidSansHeading" w:cs="Arial"/>
              </w:rPr>
            </w:pPr>
            <w:r w:rsidRPr="0026666E">
              <w:rPr>
                <w:rFonts w:cs="Arial"/>
              </w:rPr>
              <w:t>▪</w:t>
            </w:r>
            <w:r w:rsidRPr="0026666E">
              <w:rPr>
                <w:rFonts w:ascii="RijksoverheidSansHeading" w:hAnsi="RijksoverheidSansHeading" w:cs="Arial"/>
              </w:rPr>
              <w:t xml:space="preserve"> verplichte uitsluitingsgronden</w:t>
            </w:r>
          </w:p>
          <w:p w14:paraId="461C2C8D" w14:textId="77777777" w:rsidR="004B2F1D" w:rsidRPr="0026666E" w:rsidRDefault="6E48CB8A" w:rsidP="008118FF">
            <w:pPr>
              <w:pStyle w:val="OpsNiv1Inspr"/>
              <w:spacing w:line="276" w:lineRule="auto"/>
              <w:ind w:left="0"/>
              <w:rPr>
                <w:rFonts w:ascii="RijksoverheidSansHeading" w:hAnsi="RijksoverheidSansHeading" w:cs="Arial"/>
              </w:rPr>
            </w:pPr>
            <w:r w:rsidRPr="0026666E">
              <w:rPr>
                <w:rFonts w:cs="Arial"/>
              </w:rPr>
              <w:t>▪</w:t>
            </w:r>
            <w:r w:rsidRPr="0026666E">
              <w:rPr>
                <w:rFonts w:ascii="RijksoverheidSansHeading" w:hAnsi="RijksoverheidSansHeading" w:cs="Arial"/>
              </w:rPr>
              <w:t xml:space="preserve"> facultatieve uitsluitingsgronden</w:t>
            </w:r>
          </w:p>
          <w:p w14:paraId="41E5F8C9" w14:textId="77777777" w:rsidR="004B2F1D" w:rsidRPr="0026666E" w:rsidRDefault="6E48CB8A" w:rsidP="008118FF">
            <w:pPr>
              <w:pStyle w:val="OpsNiv1Inspr"/>
              <w:spacing w:line="276" w:lineRule="auto"/>
              <w:ind w:left="0"/>
              <w:rPr>
                <w:rFonts w:ascii="RijksoverheidSansHeading" w:hAnsi="RijksoverheidSansHeading" w:cs="Arial"/>
              </w:rPr>
            </w:pPr>
            <w:r w:rsidRPr="0026666E">
              <w:rPr>
                <w:rFonts w:cs="Arial"/>
              </w:rPr>
              <w:t>▪</w:t>
            </w:r>
            <w:r w:rsidRPr="0026666E">
              <w:rPr>
                <w:rFonts w:ascii="RijksoverheidSansHeading" w:hAnsi="RijksoverheidSansHeading" w:cs="Arial"/>
              </w:rPr>
              <w:t xml:space="preserve"> ondertekening</w:t>
            </w:r>
          </w:p>
        </w:tc>
      </w:tr>
    </w:tbl>
    <w:p w14:paraId="680DDBEB" w14:textId="77777777" w:rsidR="004B2F1D" w:rsidRPr="0026666E" w:rsidRDefault="004B2F1D" w:rsidP="003014C2">
      <w:pPr>
        <w:pStyle w:val="OpsNiv1Inspr"/>
        <w:spacing w:line="276" w:lineRule="auto"/>
        <w:ind w:left="0"/>
        <w:jc w:val="both"/>
        <w:rPr>
          <w:rFonts w:ascii="RijksoverheidSansHeading" w:hAnsi="RijksoverheidSansHeading" w:cs="Arial"/>
        </w:rPr>
      </w:pPr>
    </w:p>
    <w:p w14:paraId="76BAC393" w14:textId="693F26D6" w:rsidR="0025072D" w:rsidRPr="0026666E" w:rsidRDefault="6E48CB8A" w:rsidP="003014C2">
      <w:pPr>
        <w:spacing w:after="0" w:line="276" w:lineRule="auto"/>
        <w:jc w:val="both"/>
        <w:rPr>
          <w:rFonts w:ascii="RijksoverheidSansHeading" w:hAnsi="RijksoverheidSansHeading"/>
          <w:sz w:val="20"/>
          <w:szCs w:val="20"/>
        </w:rPr>
      </w:pPr>
      <w:r w:rsidRPr="0026666E">
        <w:rPr>
          <w:rFonts w:ascii="RijksoverheidSansHeading" w:hAnsi="RijksoverheidSansHeading" w:cs="Arial"/>
          <w:sz w:val="20"/>
          <w:szCs w:val="20"/>
        </w:rPr>
        <w:t xml:space="preserve">De beoordeling van het ingevulde en ondertekende UEA geschiedt </w:t>
      </w:r>
      <w:r w:rsidRPr="0026666E">
        <w:rPr>
          <w:rFonts w:ascii="RijksoverheidSansHeading" w:hAnsi="RijksoverheidSansHeading" w:cs="Arial"/>
          <w:b/>
          <w:bCs/>
          <w:sz w:val="20"/>
          <w:szCs w:val="20"/>
        </w:rPr>
        <w:t>onder voorbehoud van</w:t>
      </w:r>
      <w:r w:rsidRPr="0026666E">
        <w:rPr>
          <w:rFonts w:ascii="RijksoverheidSansHeading" w:hAnsi="RijksoverheidSansHeading" w:cs="Arial"/>
          <w:sz w:val="20"/>
          <w:szCs w:val="20"/>
        </w:rPr>
        <w:t xml:space="preserve"> het daadwerkelijk kunnen overleggen van de bewijsstukken. De bewijsstukken dienen niet eerder dan bij verificatie, na verzoek daartoe door de aanbestedende dienst, te worden ingediend. </w:t>
      </w:r>
    </w:p>
    <w:p w14:paraId="31864E05" w14:textId="77777777" w:rsidR="003866D7" w:rsidRPr="0026666E" w:rsidRDefault="003866D7" w:rsidP="003014C2">
      <w:pPr>
        <w:spacing w:after="0" w:line="276" w:lineRule="auto"/>
        <w:jc w:val="both"/>
        <w:rPr>
          <w:rFonts w:ascii="RijksoverheidSansHeading" w:hAnsi="RijksoverheidSansHeading"/>
          <w:sz w:val="20"/>
          <w:szCs w:val="20"/>
        </w:rPr>
      </w:pPr>
    </w:p>
    <w:p w14:paraId="75EDCC3F" w14:textId="77777777" w:rsidR="00E26A43" w:rsidRPr="0026666E" w:rsidRDefault="6E48CB8A" w:rsidP="003014C2">
      <w:pPr>
        <w:pStyle w:val="Kop2"/>
        <w:spacing w:before="0" w:line="276" w:lineRule="auto"/>
        <w:ind w:left="993"/>
        <w:jc w:val="both"/>
        <w:rPr>
          <w:rFonts w:ascii="RijksoverheidSansHeading" w:hAnsi="RijksoverheidSansHeading"/>
        </w:rPr>
      </w:pPr>
      <w:bookmarkStart w:id="27" w:name="_Toc189497961"/>
      <w:r w:rsidRPr="0026666E">
        <w:rPr>
          <w:rFonts w:ascii="RijksoverheidSansHeading" w:hAnsi="RijksoverheidSansHeading"/>
        </w:rPr>
        <w:t>Uitsluitingsgronden</w:t>
      </w:r>
      <w:bookmarkEnd w:id="27"/>
    </w:p>
    <w:p w14:paraId="25057636" w14:textId="2B13DB39" w:rsidR="003866D7" w:rsidRPr="0026666E" w:rsidRDefault="229C0F1A" w:rsidP="003014C2">
      <w:pPr>
        <w:pStyle w:val="OpsNiv1Inspr"/>
        <w:spacing w:line="276" w:lineRule="auto"/>
        <w:ind w:left="0"/>
        <w:jc w:val="both"/>
        <w:rPr>
          <w:rFonts w:ascii="RijksoverheidSansHeading" w:hAnsi="RijksoverheidSansHeading" w:cs="Arial"/>
        </w:rPr>
      </w:pPr>
      <w:r w:rsidRPr="0026666E">
        <w:rPr>
          <w:rFonts w:ascii="RijksoverheidSansHeading" w:hAnsi="RijksoverheidSansHeading" w:cs="Arial"/>
        </w:rPr>
        <w:t>Uitsluitingsgronden hebben tot doel te waarborgen dat alleen met integere bedrijven zaken gedaan wordt. Een inschrijver die verkeert in een of meerdere van de omstandigheden als door de aanbestedende dienst aangevinkt bij de verplichte of facultatieve uitsluitingsgronden wordt uitgesloten van gunning. Tenzij in het UEA naar het oordeel van de aanbestedende dienst grondig en goed onderbouwd is toegelicht dat de betreffende inschrijver desalniettemin toegelaten kan worden voor verdere beoordeling (ook wel genoemd de ‘</w:t>
      </w:r>
      <w:proofErr w:type="spellStart"/>
      <w:r w:rsidRPr="0026666E">
        <w:rPr>
          <w:rFonts w:ascii="RijksoverheidSansHeading" w:hAnsi="RijksoverheidSansHeading" w:cs="Arial"/>
        </w:rPr>
        <w:t>Self</w:t>
      </w:r>
      <w:proofErr w:type="spellEnd"/>
      <w:r w:rsidRPr="0026666E">
        <w:rPr>
          <w:rFonts w:ascii="RijksoverheidSansHeading" w:hAnsi="RijksoverheidSansHeading" w:cs="Arial"/>
        </w:rPr>
        <w:t xml:space="preserve"> Cleaning’) en met in achtneming van </w:t>
      </w:r>
      <w:r w:rsidR="00A50EDD" w:rsidRPr="0026666E">
        <w:rPr>
          <w:rFonts w:ascii="RijksoverheidSansHeading" w:hAnsi="RijksoverheidSansHeading" w:cs="Arial"/>
        </w:rPr>
        <w:t xml:space="preserve">de </w:t>
      </w:r>
      <w:r w:rsidRPr="0026666E">
        <w:rPr>
          <w:rFonts w:ascii="RijksoverheidSansHeading" w:hAnsi="RijksoverheidSansHeading" w:cs="Arial"/>
        </w:rPr>
        <w:lastRenderedPageBreak/>
        <w:t>artikel</w:t>
      </w:r>
      <w:r w:rsidR="00A50EDD" w:rsidRPr="0026666E">
        <w:rPr>
          <w:rFonts w:ascii="RijksoverheidSansHeading" w:hAnsi="RijksoverheidSansHeading" w:cs="Arial"/>
        </w:rPr>
        <w:t>en</w:t>
      </w:r>
      <w:r w:rsidR="009549FF">
        <w:rPr>
          <w:rFonts w:ascii="RijksoverheidSansHeading" w:hAnsi="RijksoverheidSansHeading" w:cs="Arial"/>
        </w:rPr>
        <w:t xml:space="preserve"> </w:t>
      </w:r>
      <w:r w:rsidRPr="0026666E">
        <w:rPr>
          <w:rFonts w:ascii="RijksoverheidSansHeading" w:hAnsi="RijksoverheidSansHeading" w:cs="Arial"/>
        </w:rPr>
        <w:t xml:space="preserve">2.86a, 2.87a en 2.88 </w:t>
      </w:r>
      <w:r w:rsidR="00A50EDD" w:rsidRPr="0026666E">
        <w:rPr>
          <w:rFonts w:ascii="RijksoverheidSansHeading" w:hAnsi="RijksoverheidSansHeading" w:cs="Arial"/>
        </w:rPr>
        <w:t xml:space="preserve">van de </w:t>
      </w:r>
      <w:r w:rsidRPr="0026666E">
        <w:rPr>
          <w:rFonts w:ascii="RijksoverheidSansHeading" w:hAnsi="RijksoverheidSansHeading" w:cs="Arial"/>
        </w:rPr>
        <w:t xml:space="preserve">Aanbestedingswet 2012. Inschrijver dient het UEA zorgvuldig te lezen en alle relevante delen in te vullen. </w:t>
      </w:r>
    </w:p>
    <w:p w14:paraId="4634B366" w14:textId="77777777" w:rsidR="00B63D7D" w:rsidRPr="0026666E" w:rsidRDefault="00B63D7D" w:rsidP="003014C2">
      <w:pPr>
        <w:pStyle w:val="OpsNiv1Inspr"/>
        <w:spacing w:line="276" w:lineRule="auto"/>
        <w:ind w:left="0"/>
        <w:jc w:val="both"/>
        <w:rPr>
          <w:rFonts w:ascii="RijksoverheidSansHeading" w:hAnsi="RijksoverheidSansHeading" w:cs="Arial"/>
        </w:rPr>
      </w:pPr>
    </w:p>
    <w:p w14:paraId="6C039E99" w14:textId="44CA6EB2" w:rsidR="00EE0807" w:rsidRPr="0026666E" w:rsidRDefault="6E48CB8A" w:rsidP="003014C2">
      <w:pPr>
        <w:pStyle w:val="Kop3"/>
        <w:spacing w:before="0" w:line="276" w:lineRule="auto"/>
        <w:jc w:val="both"/>
        <w:rPr>
          <w:rFonts w:ascii="RijksoverheidSansHeading" w:hAnsi="RijksoverheidSansHeading"/>
        </w:rPr>
      </w:pPr>
      <w:bookmarkStart w:id="28" w:name="_Toc189497962"/>
      <w:r w:rsidRPr="0026666E">
        <w:rPr>
          <w:rFonts w:ascii="RijksoverheidSansHeading" w:hAnsi="RijksoverheidSansHeading"/>
        </w:rPr>
        <w:t>Verplichte uitsluitingsgronden</w:t>
      </w:r>
      <w:bookmarkEnd w:id="28"/>
    </w:p>
    <w:p w14:paraId="61E85522" w14:textId="07F863C6" w:rsidR="00EE0807" w:rsidRPr="0026666E" w:rsidRDefault="6E48CB8A" w:rsidP="00F7660A">
      <w:pPr>
        <w:spacing w:after="0"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 xml:space="preserve">Met het indienen van het UEA </w:t>
      </w:r>
      <w:r w:rsidR="00586D64">
        <w:rPr>
          <w:rFonts w:ascii="RijksoverheidSansHeading" w:hAnsi="RijksoverheidSansHeading" w:cs="Arial"/>
          <w:sz w:val="20"/>
          <w:szCs w:val="20"/>
        </w:rPr>
        <w:t xml:space="preserve">(digitaal via </w:t>
      </w:r>
      <w:proofErr w:type="spellStart"/>
      <w:r w:rsidR="00586D64">
        <w:rPr>
          <w:rFonts w:ascii="RijksoverheidSansHeading" w:hAnsi="RijksoverheidSansHeading" w:cs="Arial"/>
          <w:sz w:val="20"/>
          <w:szCs w:val="20"/>
        </w:rPr>
        <w:t>TenderNed</w:t>
      </w:r>
      <w:proofErr w:type="spellEnd"/>
      <w:r w:rsidR="00586D64">
        <w:rPr>
          <w:rFonts w:ascii="RijksoverheidSansHeading" w:hAnsi="RijksoverheidSansHeading" w:cs="Arial"/>
          <w:sz w:val="20"/>
          <w:szCs w:val="20"/>
        </w:rPr>
        <w:t>)</w:t>
      </w:r>
      <w:r w:rsidR="00586D64" w:rsidRPr="0026666E">
        <w:rPr>
          <w:rFonts w:ascii="RijksoverheidSansHeading" w:hAnsi="RijksoverheidSansHeading" w:cs="Arial"/>
          <w:sz w:val="20"/>
          <w:szCs w:val="20"/>
        </w:rPr>
        <w:t xml:space="preserve"> </w:t>
      </w:r>
      <w:r w:rsidRPr="0026666E">
        <w:rPr>
          <w:rFonts w:ascii="RijksoverheidSansHeading" w:hAnsi="RijksoverheidSansHeading" w:cs="Arial"/>
          <w:sz w:val="20"/>
          <w:szCs w:val="20"/>
        </w:rPr>
        <w:t xml:space="preserve">verklaart inschrijver niet in de verplichte uitsluitingsomstandigheden te verkeren die betrekking hebben op: </w:t>
      </w:r>
    </w:p>
    <w:p w14:paraId="2916D571" w14:textId="77777777" w:rsidR="00BE6AB0" w:rsidRPr="00E3078B" w:rsidRDefault="6E48CB8A" w:rsidP="00842137">
      <w:pPr>
        <w:pStyle w:val="Lijstalinea"/>
        <w:numPr>
          <w:ilvl w:val="0"/>
          <w:numId w:val="13"/>
        </w:numPr>
        <w:spacing w:after="160" w:line="259" w:lineRule="auto"/>
        <w:ind w:left="709"/>
        <w:contextualSpacing/>
        <w:jc w:val="both"/>
        <w:rPr>
          <w:rFonts w:ascii="RijksoverheidSansHeading" w:hAnsi="RijksoverheidSansHeading"/>
          <w:sz w:val="20"/>
          <w:szCs w:val="20"/>
        </w:rPr>
      </w:pPr>
      <w:r w:rsidRPr="00E3078B">
        <w:rPr>
          <w:rFonts w:ascii="RijksoverheidSansHeading" w:hAnsi="RijksoverheidSansHeading"/>
          <w:sz w:val="20"/>
          <w:szCs w:val="20"/>
        </w:rPr>
        <w:t>Deelneming aan een criminele organisatie;</w:t>
      </w:r>
    </w:p>
    <w:p w14:paraId="6C070C97" w14:textId="77777777" w:rsidR="00BE6AB0" w:rsidRPr="00E3078B" w:rsidRDefault="6E48CB8A" w:rsidP="00842137">
      <w:pPr>
        <w:pStyle w:val="Lijstalinea"/>
        <w:numPr>
          <w:ilvl w:val="0"/>
          <w:numId w:val="13"/>
        </w:numPr>
        <w:spacing w:after="160" w:line="259" w:lineRule="auto"/>
        <w:ind w:left="709"/>
        <w:contextualSpacing/>
        <w:jc w:val="both"/>
        <w:rPr>
          <w:rFonts w:ascii="RijksoverheidSansHeading" w:hAnsi="RijksoverheidSansHeading"/>
          <w:sz w:val="20"/>
          <w:szCs w:val="20"/>
        </w:rPr>
      </w:pPr>
      <w:r w:rsidRPr="00E3078B">
        <w:rPr>
          <w:rFonts w:ascii="RijksoverheidSansHeading" w:hAnsi="RijksoverheidSansHeading"/>
          <w:sz w:val="20"/>
          <w:szCs w:val="20"/>
        </w:rPr>
        <w:t>Corruptie;</w:t>
      </w:r>
    </w:p>
    <w:p w14:paraId="657AF410" w14:textId="77777777" w:rsidR="00BE6AB0" w:rsidRPr="00E3078B" w:rsidRDefault="6E48CB8A" w:rsidP="00842137">
      <w:pPr>
        <w:pStyle w:val="Lijstalinea"/>
        <w:numPr>
          <w:ilvl w:val="0"/>
          <w:numId w:val="13"/>
        </w:numPr>
        <w:spacing w:after="160" w:line="259" w:lineRule="auto"/>
        <w:ind w:left="709"/>
        <w:contextualSpacing/>
        <w:jc w:val="both"/>
        <w:rPr>
          <w:rFonts w:ascii="RijksoverheidSansHeading" w:hAnsi="RijksoverheidSansHeading"/>
          <w:sz w:val="20"/>
          <w:szCs w:val="20"/>
        </w:rPr>
      </w:pPr>
      <w:r w:rsidRPr="00E3078B">
        <w:rPr>
          <w:rFonts w:ascii="RijksoverheidSansHeading" w:hAnsi="RijksoverheidSansHeading"/>
          <w:sz w:val="20"/>
          <w:szCs w:val="20"/>
        </w:rPr>
        <w:t>Fraude;</w:t>
      </w:r>
    </w:p>
    <w:p w14:paraId="38F209B7" w14:textId="77777777" w:rsidR="00BE6AB0" w:rsidRPr="00E3078B" w:rsidRDefault="6E48CB8A" w:rsidP="00842137">
      <w:pPr>
        <w:pStyle w:val="Lijstalinea"/>
        <w:numPr>
          <w:ilvl w:val="0"/>
          <w:numId w:val="13"/>
        </w:numPr>
        <w:spacing w:after="160" w:line="259" w:lineRule="auto"/>
        <w:ind w:left="709"/>
        <w:contextualSpacing/>
        <w:jc w:val="both"/>
        <w:rPr>
          <w:rFonts w:ascii="RijksoverheidSansHeading" w:hAnsi="RijksoverheidSansHeading"/>
          <w:sz w:val="20"/>
          <w:szCs w:val="20"/>
        </w:rPr>
      </w:pPr>
      <w:r w:rsidRPr="00E3078B">
        <w:rPr>
          <w:rFonts w:ascii="RijksoverheidSansHeading" w:hAnsi="RijksoverheidSansHeading"/>
          <w:sz w:val="20"/>
          <w:szCs w:val="20"/>
        </w:rPr>
        <w:t>Terroristische misdrijven of strafbare feiten in verband met terroristische activiteiten;</w:t>
      </w:r>
    </w:p>
    <w:p w14:paraId="386B8DA5" w14:textId="77777777" w:rsidR="00BE6AB0" w:rsidRPr="00E3078B" w:rsidRDefault="6E48CB8A" w:rsidP="00842137">
      <w:pPr>
        <w:pStyle w:val="Lijstalinea"/>
        <w:numPr>
          <w:ilvl w:val="0"/>
          <w:numId w:val="13"/>
        </w:numPr>
        <w:spacing w:after="160" w:line="259" w:lineRule="auto"/>
        <w:ind w:left="709"/>
        <w:contextualSpacing/>
        <w:jc w:val="both"/>
        <w:rPr>
          <w:rFonts w:ascii="RijksoverheidSansHeading" w:hAnsi="RijksoverheidSansHeading"/>
          <w:sz w:val="20"/>
          <w:szCs w:val="20"/>
        </w:rPr>
      </w:pPr>
      <w:r w:rsidRPr="00E3078B">
        <w:rPr>
          <w:rFonts w:ascii="RijksoverheidSansHeading" w:hAnsi="RijksoverheidSansHeading"/>
          <w:sz w:val="20"/>
          <w:szCs w:val="20"/>
        </w:rPr>
        <w:t>Witwassen van geld of financiering van terrorisme;</w:t>
      </w:r>
    </w:p>
    <w:p w14:paraId="1125B674" w14:textId="77777777" w:rsidR="00BE6AB0" w:rsidRPr="00E3078B" w:rsidRDefault="6E48CB8A" w:rsidP="00842137">
      <w:pPr>
        <w:pStyle w:val="Lijstalinea"/>
        <w:numPr>
          <w:ilvl w:val="0"/>
          <w:numId w:val="13"/>
        </w:numPr>
        <w:spacing w:after="160" w:line="259" w:lineRule="auto"/>
        <w:ind w:left="709"/>
        <w:contextualSpacing/>
        <w:jc w:val="both"/>
        <w:rPr>
          <w:rFonts w:ascii="RijksoverheidSansHeading" w:hAnsi="RijksoverheidSansHeading"/>
          <w:sz w:val="20"/>
          <w:szCs w:val="20"/>
        </w:rPr>
      </w:pPr>
      <w:r w:rsidRPr="00E3078B">
        <w:rPr>
          <w:rFonts w:ascii="RijksoverheidSansHeading" w:hAnsi="RijksoverheidSansHeading"/>
          <w:sz w:val="20"/>
          <w:szCs w:val="20"/>
        </w:rPr>
        <w:t>Kinderarbeid en andere vorm van mensenhandel;</w:t>
      </w:r>
    </w:p>
    <w:p w14:paraId="41B60FB7" w14:textId="77777777" w:rsidR="008118FF" w:rsidRPr="00E3078B" w:rsidRDefault="6E48CB8A" w:rsidP="00842137">
      <w:pPr>
        <w:pStyle w:val="Lijstalinea"/>
        <w:numPr>
          <w:ilvl w:val="0"/>
          <w:numId w:val="13"/>
        </w:numPr>
        <w:spacing w:line="259" w:lineRule="auto"/>
        <w:ind w:left="709" w:hanging="357"/>
        <w:jc w:val="both"/>
        <w:rPr>
          <w:rFonts w:ascii="RijksoverheidSansHeading" w:hAnsi="RijksoverheidSansHeading"/>
          <w:sz w:val="20"/>
          <w:szCs w:val="20"/>
        </w:rPr>
      </w:pPr>
      <w:r w:rsidRPr="00E3078B">
        <w:rPr>
          <w:rFonts w:ascii="RijksoverheidSansHeading" w:hAnsi="RijksoverheidSansHeading"/>
          <w:sz w:val="20"/>
          <w:szCs w:val="20"/>
        </w:rPr>
        <w:t>Betaling van belastingen of sociale premies.</w:t>
      </w:r>
    </w:p>
    <w:p w14:paraId="15F266DC" w14:textId="77777777" w:rsidR="00E3078B" w:rsidRDefault="00E3078B" w:rsidP="00E3078B">
      <w:pPr>
        <w:spacing w:after="0" w:line="276" w:lineRule="auto"/>
        <w:jc w:val="both"/>
        <w:rPr>
          <w:rFonts w:ascii="RijksoverheidSansHeading" w:hAnsi="RijksoverheidSansHeading" w:cs="Arial"/>
          <w:b/>
          <w:bCs/>
          <w:sz w:val="20"/>
          <w:szCs w:val="20"/>
        </w:rPr>
      </w:pPr>
    </w:p>
    <w:p w14:paraId="07F2BA7E" w14:textId="064B6871" w:rsidR="0019283B" w:rsidRPr="0026666E" w:rsidRDefault="6E48CB8A" w:rsidP="00284068">
      <w:pPr>
        <w:spacing w:after="0" w:line="276" w:lineRule="auto"/>
        <w:jc w:val="both"/>
        <w:rPr>
          <w:rFonts w:ascii="RijksoverheidSansHeading" w:hAnsi="RijksoverheidSansHeading" w:cs="Arial"/>
          <w:sz w:val="20"/>
          <w:szCs w:val="20"/>
        </w:rPr>
      </w:pPr>
      <w:r w:rsidRPr="0026666E">
        <w:rPr>
          <w:rFonts w:ascii="RijksoverheidSansHeading" w:hAnsi="RijksoverheidSansHeading" w:cs="Arial"/>
          <w:b/>
          <w:bCs/>
          <w:sz w:val="20"/>
          <w:szCs w:val="20"/>
        </w:rPr>
        <w:t>Let op!</w:t>
      </w:r>
      <w:r w:rsidRPr="0026666E">
        <w:rPr>
          <w:rFonts w:ascii="RijksoverheidSansHeading" w:hAnsi="RijksoverheidSansHeading" w:cs="Arial"/>
          <w:sz w:val="20"/>
          <w:szCs w:val="20"/>
        </w:rPr>
        <w:t xml:space="preserve"> In deel III A en B van het UEA moet eerst met ‘ja’ of ‘nee’ beantwoord worden. Afhankelijk van het antwoord dienen de overige vragen in deze delen beantwoord te worden.</w:t>
      </w:r>
    </w:p>
    <w:p w14:paraId="05E91F29" w14:textId="77777777" w:rsidR="00797986" w:rsidRPr="0026666E" w:rsidRDefault="00797986" w:rsidP="00D95615">
      <w:pPr>
        <w:spacing w:after="0" w:line="276" w:lineRule="auto"/>
        <w:jc w:val="both"/>
        <w:rPr>
          <w:rFonts w:ascii="RijksoverheidSansHeading" w:hAnsi="RijksoverheidSansHeading" w:cs="Arial"/>
          <w:szCs w:val="18"/>
        </w:rPr>
      </w:pPr>
    </w:p>
    <w:p w14:paraId="5B5D21E3" w14:textId="77777777" w:rsidR="00D8711E" w:rsidRPr="0026666E" w:rsidRDefault="6E48CB8A" w:rsidP="00D95615">
      <w:pPr>
        <w:pStyle w:val="Kop3"/>
        <w:spacing w:before="0" w:line="276" w:lineRule="auto"/>
        <w:jc w:val="both"/>
        <w:rPr>
          <w:rFonts w:ascii="RijksoverheidSansHeading" w:hAnsi="RijksoverheidSansHeading"/>
        </w:rPr>
      </w:pPr>
      <w:bookmarkStart w:id="29" w:name="_Toc189497963"/>
      <w:r w:rsidRPr="0026666E">
        <w:rPr>
          <w:rFonts w:ascii="RijksoverheidSansHeading" w:hAnsi="RijksoverheidSansHeading"/>
        </w:rPr>
        <w:t>Facultatieve Uitsluitingsgronden</w:t>
      </w:r>
      <w:bookmarkEnd w:id="29"/>
    </w:p>
    <w:p w14:paraId="1EE9F1EF" w14:textId="226911D1" w:rsidR="00EE0807" w:rsidRPr="0026666E" w:rsidRDefault="6E48CB8A" w:rsidP="004A53D0">
      <w:pPr>
        <w:spacing w:after="0" w:line="276" w:lineRule="auto"/>
        <w:rPr>
          <w:rFonts w:ascii="RijksoverheidSansHeading" w:hAnsi="RijksoverheidSansHeading" w:cs="Arial"/>
          <w:sz w:val="20"/>
          <w:szCs w:val="20"/>
        </w:rPr>
      </w:pPr>
      <w:r w:rsidRPr="0026666E">
        <w:rPr>
          <w:rFonts w:ascii="RijksoverheidSansHeading" w:hAnsi="RijksoverheidSansHeading" w:cs="Arial"/>
          <w:sz w:val="20"/>
          <w:szCs w:val="20"/>
        </w:rPr>
        <w:t>Met het indienen van het UEA verklaart inschrijver niet in de uitsluitingsomstandigheden te verkeren die door de aanbestedende dienst zijn aangevinkt bij deel III C van het UEA. Het betreft de volgende uitsluitingsgronden:</w:t>
      </w:r>
    </w:p>
    <w:p w14:paraId="0FF329F4" w14:textId="77777777" w:rsidR="00EE0807" w:rsidRPr="0026666E" w:rsidRDefault="6E48CB8A" w:rsidP="00E33B8A">
      <w:pPr>
        <w:pStyle w:val="Lijstalinea"/>
        <w:numPr>
          <w:ilvl w:val="0"/>
          <w:numId w:val="8"/>
        </w:numPr>
        <w:spacing w:line="276" w:lineRule="auto"/>
        <w:ind w:left="709"/>
        <w:contextualSpacing/>
        <w:jc w:val="both"/>
        <w:rPr>
          <w:rFonts w:ascii="RijksoverheidSansHeading" w:hAnsi="RijksoverheidSansHeading" w:cs="Arial"/>
          <w:sz w:val="20"/>
          <w:szCs w:val="20"/>
        </w:rPr>
      </w:pPr>
      <w:r w:rsidRPr="0026666E">
        <w:rPr>
          <w:rFonts w:ascii="RijksoverheidSansHeading" w:hAnsi="RijksoverheidSansHeading" w:cs="Arial"/>
          <w:sz w:val="20"/>
          <w:szCs w:val="20"/>
        </w:rPr>
        <w:t>Schending verplichtingen o.b.v. milieu-, sociaal- of arbeidsrecht;</w:t>
      </w:r>
    </w:p>
    <w:p w14:paraId="7E9D3E18" w14:textId="77777777" w:rsidR="00EE0807" w:rsidRPr="0026666E" w:rsidRDefault="6E48CB8A" w:rsidP="00E33B8A">
      <w:pPr>
        <w:pStyle w:val="Lijstalinea"/>
        <w:numPr>
          <w:ilvl w:val="0"/>
          <w:numId w:val="8"/>
        </w:numPr>
        <w:spacing w:line="276" w:lineRule="auto"/>
        <w:ind w:left="709"/>
        <w:contextualSpacing/>
        <w:jc w:val="both"/>
        <w:rPr>
          <w:rFonts w:ascii="RijksoverheidSansHeading" w:hAnsi="RijksoverheidSansHeading" w:cs="Arial"/>
          <w:sz w:val="20"/>
          <w:szCs w:val="20"/>
        </w:rPr>
      </w:pPr>
      <w:r w:rsidRPr="0026666E">
        <w:rPr>
          <w:rFonts w:ascii="RijksoverheidSansHeading" w:hAnsi="RijksoverheidSansHeading" w:cs="Arial"/>
          <w:sz w:val="20"/>
          <w:szCs w:val="20"/>
        </w:rPr>
        <w:t>Faillissement, insolventie of gelijksoortig;</w:t>
      </w:r>
    </w:p>
    <w:p w14:paraId="7164115B" w14:textId="77777777" w:rsidR="006963C8" w:rsidRPr="0026666E" w:rsidRDefault="6E48CB8A" w:rsidP="00E33B8A">
      <w:pPr>
        <w:pStyle w:val="Lijstalinea"/>
        <w:numPr>
          <w:ilvl w:val="0"/>
          <w:numId w:val="8"/>
        </w:numPr>
        <w:spacing w:line="276" w:lineRule="auto"/>
        <w:ind w:left="709"/>
        <w:contextualSpacing/>
        <w:jc w:val="both"/>
        <w:rPr>
          <w:rFonts w:ascii="RijksoverheidSansHeading" w:hAnsi="RijksoverheidSansHeading" w:cs="Arial"/>
          <w:sz w:val="20"/>
          <w:szCs w:val="20"/>
        </w:rPr>
      </w:pPr>
      <w:r w:rsidRPr="0026666E">
        <w:rPr>
          <w:rFonts w:ascii="RijksoverheidSansHeading" w:hAnsi="RijksoverheidSansHeading" w:cs="Arial"/>
          <w:sz w:val="20"/>
          <w:szCs w:val="20"/>
        </w:rPr>
        <w:t>Ernstige beroepsfout;</w:t>
      </w:r>
    </w:p>
    <w:p w14:paraId="26FACCF7" w14:textId="77777777" w:rsidR="00EE0807" w:rsidRPr="0026666E" w:rsidRDefault="6E48CB8A" w:rsidP="00E33B8A">
      <w:pPr>
        <w:pStyle w:val="Lijstalinea"/>
        <w:numPr>
          <w:ilvl w:val="0"/>
          <w:numId w:val="8"/>
        </w:numPr>
        <w:spacing w:line="276" w:lineRule="auto"/>
        <w:ind w:left="709"/>
        <w:contextualSpacing/>
        <w:jc w:val="both"/>
        <w:rPr>
          <w:rFonts w:ascii="RijksoverheidSansHeading" w:hAnsi="RijksoverheidSansHeading" w:cs="Arial"/>
          <w:sz w:val="20"/>
          <w:szCs w:val="20"/>
        </w:rPr>
      </w:pPr>
      <w:r w:rsidRPr="0026666E">
        <w:rPr>
          <w:rFonts w:ascii="RijksoverheidSansHeading" w:hAnsi="RijksoverheidSansHeading" w:cs="Arial"/>
          <w:sz w:val="20"/>
          <w:szCs w:val="20"/>
        </w:rPr>
        <w:t>Vervalsing van de mededinging;</w:t>
      </w:r>
    </w:p>
    <w:p w14:paraId="7E95F1C6" w14:textId="77777777" w:rsidR="00EE0807" w:rsidRPr="0026666E" w:rsidRDefault="6E48CB8A" w:rsidP="00E33B8A">
      <w:pPr>
        <w:pStyle w:val="Lijstalinea"/>
        <w:numPr>
          <w:ilvl w:val="0"/>
          <w:numId w:val="8"/>
        </w:numPr>
        <w:spacing w:line="276" w:lineRule="auto"/>
        <w:ind w:left="709"/>
        <w:contextualSpacing/>
        <w:jc w:val="both"/>
        <w:rPr>
          <w:rFonts w:ascii="RijksoverheidSansHeading" w:hAnsi="RijksoverheidSansHeading" w:cs="Arial"/>
          <w:sz w:val="20"/>
          <w:szCs w:val="20"/>
        </w:rPr>
      </w:pPr>
      <w:r w:rsidRPr="0026666E">
        <w:rPr>
          <w:rFonts w:ascii="RijksoverheidSansHeading" w:hAnsi="RijksoverheidSansHeading" w:cs="Arial"/>
          <w:sz w:val="20"/>
          <w:szCs w:val="20"/>
        </w:rPr>
        <w:t>Belangenconflict;</w:t>
      </w:r>
    </w:p>
    <w:p w14:paraId="59693529" w14:textId="77777777" w:rsidR="00400108" w:rsidRPr="0026666E" w:rsidRDefault="6E48CB8A" w:rsidP="00E33B8A">
      <w:pPr>
        <w:pStyle w:val="Lijstalinea"/>
        <w:numPr>
          <w:ilvl w:val="0"/>
          <w:numId w:val="8"/>
        </w:numPr>
        <w:spacing w:line="276" w:lineRule="auto"/>
        <w:ind w:left="709"/>
        <w:contextualSpacing/>
        <w:jc w:val="both"/>
        <w:rPr>
          <w:rFonts w:ascii="RijksoverheidSansHeading" w:hAnsi="RijksoverheidSansHeading" w:cs="Arial"/>
          <w:sz w:val="20"/>
          <w:szCs w:val="20"/>
        </w:rPr>
      </w:pPr>
      <w:r w:rsidRPr="0026666E">
        <w:rPr>
          <w:rFonts w:ascii="RijksoverheidSansHeading" w:hAnsi="RijksoverheidSansHeading" w:cs="Arial"/>
          <w:sz w:val="20"/>
          <w:szCs w:val="20"/>
        </w:rPr>
        <w:t>Betrokken bij de voorbereiding;</w:t>
      </w:r>
    </w:p>
    <w:p w14:paraId="2E70561B" w14:textId="77777777" w:rsidR="00EE0807" w:rsidRPr="0026666E" w:rsidRDefault="6E48CB8A" w:rsidP="00E33B8A">
      <w:pPr>
        <w:pStyle w:val="Lijstalinea"/>
        <w:numPr>
          <w:ilvl w:val="0"/>
          <w:numId w:val="8"/>
        </w:numPr>
        <w:spacing w:line="276" w:lineRule="auto"/>
        <w:ind w:left="709"/>
        <w:contextualSpacing/>
        <w:jc w:val="both"/>
        <w:rPr>
          <w:rFonts w:ascii="RijksoverheidSansHeading" w:hAnsi="RijksoverheidSansHeading" w:cs="Arial"/>
          <w:sz w:val="20"/>
          <w:szCs w:val="20"/>
        </w:rPr>
      </w:pPr>
      <w:r w:rsidRPr="0026666E">
        <w:rPr>
          <w:rFonts w:ascii="RijksoverheidSansHeading" w:hAnsi="RijksoverheidSansHeading" w:cs="Arial"/>
          <w:sz w:val="20"/>
          <w:szCs w:val="20"/>
        </w:rPr>
        <w:t xml:space="preserve">Valse verklaring; </w:t>
      </w:r>
    </w:p>
    <w:p w14:paraId="26A4224D" w14:textId="77777777" w:rsidR="00EE0807" w:rsidRPr="0026666E" w:rsidRDefault="6E48CB8A" w:rsidP="00E33B8A">
      <w:pPr>
        <w:pStyle w:val="Lijstalinea"/>
        <w:numPr>
          <w:ilvl w:val="0"/>
          <w:numId w:val="8"/>
        </w:numPr>
        <w:spacing w:line="276" w:lineRule="auto"/>
        <w:ind w:left="709"/>
        <w:contextualSpacing/>
        <w:jc w:val="both"/>
        <w:rPr>
          <w:rFonts w:ascii="RijksoverheidSansHeading" w:hAnsi="RijksoverheidSansHeading" w:cs="Arial"/>
          <w:sz w:val="20"/>
          <w:szCs w:val="20"/>
        </w:rPr>
      </w:pPr>
      <w:r w:rsidRPr="0026666E">
        <w:rPr>
          <w:rFonts w:ascii="RijksoverheidSansHeading" w:hAnsi="RijksoverheidSansHeading" w:cs="Arial"/>
          <w:sz w:val="20"/>
          <w:szCs w:val="20"/>
        </w:rPr>
        <w:t>Onrechtmatige beïnvloeding.</w:t>
      </w:r>
    </w:p>
    <w:p w14:paraId="01C4AB4F" w14:textId="77777777" w:rsidR="0019283B" w:rsidRPr="0026666E" w:rsidRDefault="0019283B" w:rsidP="00D95615">
      <w:pPr>
        <w:pStyle w:val="Lijstalinea"/>
        <w:spacing w:line="276" w:lineRule="auto"/>
        <w:ind w:left="360"/>
        <w:contextualSpacing/>
        <w:jc w:val="both"/>
        <w:rPr>
          <w:rFonts w:ascii="RijksoverheidSansHeading" w:hAnsi="RijksoverheidSansHeading" w:cs="Arial"/>
          <w:sz w:val="20"/>
          <w:szCs w:val="20"/>
        </w:rPr>
      </w:pPr>
    </w:p>
    <w:p w14:paraId="70ECA62D" w14:textId="77777777" w:rsidR="00EE0807" w:rsidRPr="0026666E" w:rsidRDefault="6E48CB8A" w:rsidP="00D95615">
      <w:pPr>
        <w:spacing w:after="0" w:line="276" w:lineRule="auto"/>
        <w:jc w:val="both"/>
        <w:rPr>
          <w:rFonts w:ascii="RijksoverheidSansHeading" w:hAnsi="RijksoverheidSansHeading" w:cs="Arial"/>
          <w:sz w:val="20"/>
          <w:szCs w:val="20"/>
        </w:rPr>
      </w:pPr>
      <w:r w:rsidRPr="0026666E">
        <w:rPr>
          <w:rFonts w:ascii="RijksoverheidSansHeading" w:hAnsi="RijksoverheidSansHeading" w:cs="Arial"/>
          <w:b/>
          <w:bCs/>
          <w:sz w:val="20"/>
          <w:szCs w:val="20"/>
        </w:rPr>
        <w:t>Let op!</w:t>
      </w:r>
      <w:r w:rsidRPr="0026666E">
        <w:rPr>
          <w:rFonts w:ascii="RijksoverheidSansHeading" w:hAnsi="RijksoverheidSansHeading" w:cs="Arial"/>
          <w:sz w:val="20"/>
          <w:szCs w:val="20"/>
        </w:rPr>
        <w:t xml:space="preserve"> In deel III C van het UEA moet eerst met ‘ja’ of ‘nee’ beantwoord worden. Afhankelijk van het antwoord dienen de overige vragen in dit deel beantwoorden te worden.</w:t>
      </w:r>
    </w:p>
    <w:p w14:paraId="21514701" w14:textId="77777777" w:rsidR="001F4921" w:rsidRPr="0026666E" w:rsidRDefault="001F4921" w:rsidP="00D95615">
      <w:pPr>
        <w:pStyle w:val="INKStandaard"/>
        <w:jc w:val="both"/>
        <w:rPr>
          <w:rFonts w:ascii="RijksoverheidSansHeading" w:hAnsi="RijksoverheidSansHeading"/>
          <w:spacing w:val="0"/>
        </w:rPr>
      </w:pPr>
    </w:p>
    <w:p w14:paraId="461DA9EF" w14:textId="77777777" w:rsidR="00437050" w:rsidRPr="0026666E" w:rsidRDefault="6E48CB8A" w:rsidP="003014C2">
      <w:pPr>
        <w:pStyle w:val="Kop2"/>
        <w:spacing w:before="0" w:line="276" w:lineRule="auto"/>
        <w:ind w:left="993"/>
        <w:jc w:val="both"/>
        <w:rPr>
          <w:rFonts w:ascii="RijksoverheidSansHeading" w:hAnsi="RijksoverheidSansHeading"/>
        </w:rPr>
      </w:pPr>
      <w:bookmarkStart w:id="30" w:name="_Toc189497964"/>
      <w:r w:rsidRPr="0026666E">
        <w:rPr>
          <w:rFonts w:ascii="RijksoverheidSansHeading" w:hAnsi="RijksoverheidSansHeading"/>
        </w:rPr>
        <w:t>Geschiktheidseisen</w:t>
      </w:r>
      <w:bookmarkEnd w:id="30"/>
    </w:p>
    <w:p w14:paraId="7B0D14FB" w14:textId="77777777" w:rsidR="00FE6038" w:rsidRDefault="6E48CB8A" w:rsidP="003014C2">
      <w:pPr>
        <w:spacing w:after="0"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 xml:space="preserve">Geschiktheidseisen zijn eisen aan uw financiële en economische draagkracht, en/of technische bekwaamheid, en/of beroepsbekwaamheid en/of beroepsbevoegdheid. </w:t>
      </w:r>
    </w:p>
    <w:p w14:paraId="7CF79AEB" w14:textId="77777777" w:rsidR="00B00B69" w:rsidRDefault="00B00B69" w:rsidP="003014C2">
      <w:pPr>
        <w:spacing w:after="0" w:line="276" w:lineRule="auto"/>
        <w:jc w:val="both"/>
        <w:rPr>
          <w:rFonts w:ascii="RijksoverheidSansHeading" w:hAnsi="RijksoverheidSansHeading" w:cs="Arial"/>
          <w:sz w:val="20"/>
          <w:szCs w:val="20"/>
        </w:rPr>
      </w:pPr>
    </w:p>
    <w:p w14:paraId="410D76B4" w14:textId="3AC68E06" w:rsidR="00B00B69" w:rsidRPr="0026666E" w:rsidRDefault="00B00B69" w:rsidP="003014C2">
      <w:pPr>
        <w:spacing w:after="0" w:line="276" w:lineRule="auto"/>
        <w:jc w:val="both"/>
        <w:rPr>
          <w:rFonts w:ascii="RijksoverheidSansHeading" w:hAnsi="RijksoverheidSansHeading" w:cs="Arial"/>
          <w:sz w:val="20"/>
          <w:szCs w:val="20"/>
        </w:rPr>
      </w:pPr>
      <w:r w:rsidRPr="00B00B69">
        <w:rPr>
          <w:rFonts w:ascii="RijksoverheidSansHeading" w:hAnsi="RijksoverheidSansHeading" w:cs="Arial"/>
          <w:sz w:val="20"/>
          <w:szCs w:val="20"/>
        </w:rPr>
        <w:t>Om in aanmerking te komen voor gunning van de Opdracht voldoet u aan de gestelde Geschiktheidseisen. Voor elke Inschrijver geldt dat als hij zich beroept op de technische bekwaamheid en beroepsbekwaamheid van andere entiteiten (derhalve entiteiten die geen deel uitmaken van Inschrijver). Inschrijver, na het nemen van de gunningsbeslissing, aan moet tonen dat hij over de noodzakelijke middelen kan beschikken voor de uitvoering van de Opdracht. In het Uniform Europees Aanbestedingsdocument (UEA, deel IIC) dient aangegeven te worden op welke andere entiteiten een beroep wordt gedaan.</w:t>
      </w:r>
    </w:p>
    <w:p w14:paraId="3CF67830" w14:textId="77777777" w:rsidR="00401E7D" w:rsidRPr="0026666E" w:rsidRDefault="00401E7D" w:rsidP="003014C2">
      <w:pPr>
        <w:spacing w:after="0" w:line="276" w:lineRule="auto"/>
        <w:jc w:val="both"/>
        <w:rPr>
          <w:rFonts w:ascii="RijksoverheidSansHeading" w:hAnsi="RijksoverheidSansHeading"/>
        </w:rPr>
      </w:pPr>
    </w:p>
    <w:p w14:paraId="566DA393" w14:textId="77777777" w:rsidR="000D052A" w:rsidRPr="0026666E" w:rsidRDefault="6E48CB8A" w:rsidP="003014C2">
      <w:pPr>
        <w:pStyle w:val="Kop3"/>
        <w:spacing w:before="0" w:line="276" w:lineRule="auto"/>
        <w:jc w:val="both"/>
        <w:rPr>
          <w:rFonts w:ascii="RijksoverheidSansHeading" w:hAnsi="RijksoverheidSansHeading"/>
        </w:rPr>
      </w:pPr>
      <w:bookmarkStart w:id="31" w:name="_Toc189497965"/>
      <w:r w:rsidRPr="0026666E">
        <w:rPr>
          <w:rFonts w:ascii="RijksoverheidSansHeading" w:hAnsi="RijksoverheidSansHeading"/>
        </w:rPr>
        <w:t>Beroeps-en handelsregister</w:t>
      </w:r>
      <w:bookmarkEnd w:id="31"/>
    </w:p>
    <w:p w14:paraId="47292BF3" w14:textId="33DD3F24" w:rsidR="008A4335" w:rsidRPr="0026666E" w:rsidRDefault="6E48CB8A" w:rsidP="003014C2">
      <w:pPr>
        <w:tabs>
          <w:tab w:val="left" w:pos="426"/>
          <w:tab w:val="left" w:pos="720"/>
          <w:tab w:val="left" w:pos="993"/>
          <w:tab w:val="left" w:pos="1440"/>
          <w:tab w:val="left" w:pos="2160"/>
        </w:tabs>
        <w:spacing w:after="0"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 xml:space="preserve">Met het indienen van het UEA verklaart inschrijver met zijn onderneming ingeschreven te staan in het beroeps- of handelsregister volgens de voorschriften van de lidstaat waar hij is gevestigd. </w:t>
      </w:r>
    </w:p>
    <w:p w14:paraId="1187D230" w14:textId="77777777" w:rsidR="0019283B" w:rsidRPr="0026666E" w:rsidRDefault="0019283B" w:rsidP="003014C2">
      <w:pPr>
        <w:tabs>
          <w:tab w:val="left" w:pos="426"/>
          <w:tab w:val="left" w:pos="720"/>
          <w:tab w:val="left" w:pos="993"/>
          <w:tab w:val="left" w:pos="1440"/>
          <w:tab w:val="left" w:pos="2160"/>
        </w:tabs>
        <w:spacing w:after="0" w:line="276" w:lineRule="auto"/>
        <w:jc w:val="both"/>
        <w:rPr>
          <w:rFonts w:ascii="RijksoverheidSansHeading" w:hAnsi="RijksoverheidSansHeading"/>
        </w:rPr>
      </w:pPr>
    </w:p>
    <w:p w14:paraId="229724CD" w14:textId="77777777" w:rsidR="00B80C66" w:rsidRPr="0026666E" w:rsidRDefault="6E48CB8A" w:rsidP="003014C2">
      <w:pPr>
        <w:pStyle w:val="Kop3"/>
        <w:spacing w:before="0" w:line="276" w:lineRule="auto"/>
        <w:jc w:val="both"/>
        <w:rPr>
          <w:rFonts w:ascii="RijksoverheidSansHeading" w:hAnsi="RijksoverheidSansHeading"/>
        </w:rPr>
      </w:pPr>
      <w:bookmarkStart w:id="32" w:name="_Toc189497966"/>
      <w:r w:rsidRPr="0026666E">
        <w:rPr>
          <w:rFonts w:ascii="RijksoverheidSansHeading" w:hAnsi="RijksoverheidSansHeading"/>
        </w:rPr>
        <w:t>Financiële en economische draagkracht</w:t>
      </w:r>
      <w:bookmarkEnd w:id="32"/>
    </w:p>
    <w:p w14:paraId="079F4D5D" w14:textId="77777777" w:rsidR="00D0198E" w:rsidRPr="0026666E" w:rsidRDefault="00D0198E" w:rsidP="003014C2">
      <w:pPr>
        <w:pStyle w:val="INKStandaard"/>
        <w:jc w:val="both"/>
        <w:rPr>
          <w:rFonts w:ascii="RijksoverheidSansHeading" w:hAnsi="RijksoverheidSansHeading"/>
          <w:sz w:val="20"/>
          <w:szCs w:val="20"/>
        </w:rPr>
      </w:pPr>
      <w:r w:rsidRPr="0026666E">
        <w:rPr>
          <w:rFonts w:ascii="RijksoverheidSansHeading" w:hAnsi="RijksoverheidSansHeading"/>
          <w:spacing w:val="0"/>
          <w:sz w:val="20"/>
          <w:szCs w:val="20"/>
        </w:rPr>
        <w:t>Voor deze Opdracht wo</w:t>
      </w:r>
      <w:r w:rsidR="00B435A1" w:rsidRPr="0026666E">
        <w:rPr>
          <w:rFonts w:ascii="RijksoverheidSansHeading" w:hAnsi="RijksoverheidSansHeading"/>
          <w:spacing w:val="0"/>
          <w:sz w:val="20"/>
          <w:szCs w:val="20"/>
        </w:rPr>
        <w:t xml:space="preserve">rden </w:t>
      </w:r>
      <w:r w:rsidR="00B435A1" w:rsidRPr="00F209E5">
        <w:rPr>
          <w:rFonts w:ascii="RijksoverheidSansHeading" w:hAnsi="RijksoverheidSansHeading"/>
          <w:b/>
          <w:bCs/>
          <w:spacing w:val="0"/>
          <w:sz w:val="20"/>
          <w:szCs w:val="20"/>
        </w:rPr>
        <w:t>geen</w:t>
      </w:r>
      <w:r w:rsidR="00B435A1" w:rsidRPr="0026666E">
        <w:rPr>
          <w:rFonts w:ascii="RijksoverheidSansHeading" w:hAnsi="RijksoverheidSansHeading"/>
          <w:spacing w:val="0"/>
          <w:sz w:val="20"/>
          <w:szCs w:val="20"/>
        </w:rPr>
        <w:t xml:space="preserve"> eisen aan de i</w:t>
      </w:r>
      <w:r w:rsidRPr="0026666E">
        <w:rPr>
          <w:rFonts w:ascii="RijksoverheidSansHeading" w:hAnsi="RijksoverheidSansHeading"/>
          <w:spacing w:val="0"/>
          <w:sz w:val="20"/>
          <w:szCs w:val="20"/>
        </w:rPr>
        <w:t xml:space="preserve">nschrijver gesteld met betrekking tot de financieel- economische draagkracht. </w:t>
      </w:r>
    </w:p>
    <w:p w14:paraId="465CE724" w14:textId="06076455" w:rsidR="006C4016" w:rsidRPr="00FA5EBE" w:rsidRDefault="00FA5EBE" w:rsidP="003014C2">
      <w:pPr>
        <w:pStyle w:val="Kop3"/>
        <w:jc w:val="both"/>
        <w:rPr>
          <w:rFonts w:ascii="RijksoverheidSansHeading" w:hAnsi="RijksoverheidSansHeading"/>
        </w:rPr>
      </w:pPr>
      <w:bookmarkStart w:id="33" w:name="_Toc189497967"/>
      <w:r w:rsidRPr="00FA5EBE">
        <w:rPr>
          <w:rFonts w:ascii="RijksoverheidSansHeading" w:hAnsi="RijksoverheidSansHeading"/>
        </w:rPr>
        <w:lastRenderedPageBreak/>
        <w:t>Technische bekwaamheid en beroepsbekwaamheid</w:t>
      </w:r>
      <w:bookmarkEnd w:id="33"/>
    </w:p>
    <w:p w14:paraId="0435F876" w14:textId="29A4A510" w:rsidR="00693393" w:rsidRDefault="001A2771" w:rsidP="003014C2">
      <w:pPr>
        <w:autoSpaceDE w:val="0"/>
        <w:autoSpaceDN w:val="0"/>
        <w:adjustRightInd w:val="0"/>
        <w:spacing w:after="0" w:line="240" w:lineRule="auto"/>
        <w:jc w:val="both"/>
        <w:rPr>
          <w:rFonts w:ascii="RijksoverheidSansHeading" w:hAnsi="RijksoverheidSansHeading"/>
          <w:b/>
          <w:bCs/>
          <w:sz w:val="20"/>
          <w:szCs w:val="20"/>
        </w:rPr>
      </w:pPr>
      <w:r w:rsidRPr="00C822B0">
        <w:rPr>
          <w:rFonts w:ascii="RijksoverheidSansHeading" w:hAnsi="RijksoverheidSansHeading"/>
          <w:sz w:val="20"/>
          <w:szCs w:val="20"/>
        </w:rPr>
        <w:t>In het kader van de technische bekwaamheid worden eisen gesteld aan de ervaring van Inschrijver middels een kerncompetentie. Voor de beschrijving van de ervaring dient Inschrijver het Referentieformulier als opgenom</w:t>
      </w:r>
      <w:r w:rsidRPr="008E41CE">
        <w:rPr>
          <w:rFonts w:ascii="RijksoverheidSansHeading" w:hAnsi="RijksoverheidSansHeading"/>
          <w:sz w:val="20"/>
          <w:szCs w:val="20"/>
        </w:rPr>
        <w:t xml:space="preserve">en in </w:t>
      </w:r>
      <w:r w:rsidR="00586D64">
        <w:rPr>
          <w:rFonts w:ascii="RijksoverheidSansHeading" w:hAnsi="RijksoverheidSansHeading"/>
          <w:sz w:val="20"/>
          <w:szCs w:val="20"/>
        </w:rPr>
        <w:t>Bijlage 5</w:t>
      </w:r>
      <w:r w:rsidR="00C61112">
        <w:rPr>
          <w:rFonts w:ascii="RijksoverheidSansHeading" w:hAnsi="RijksoverheidSansHeading"/>
          <w:sz w:val="20"/>
          <w:szCs w:val="20"/>
        </w:rPr>
        <w:t xml:space="preserve"> </w:t>
      </w:r>
      <w:r w:rsidRPr="008E41CE">
        <w:rPr>
          <w:rFonts w:ascii="RijksoverheidSansHeading" w:hAnsi="RijksoverheidSansHeading"/>
          <w:sz w:val="20"/>
          <w:szCs w:val="20"/>
        </w:rPr>
        <w:t>te geb</w:t>
      </w:r>
      <w:r w:rsidRPr="00C822B0">
        <w:rPr>
          <w:rFonts w:ascii="RijksoverheidSansHeading" w:hAnsi="RijksoverheidSansHeading"/>
          <w:sz w:val="20"/>
          <w:szCs w:val="20"/>
        </w:rPr>
        <w:t xml:space="preserve">ruiken. Dit formulier geldt als bewijsstuk voor het voldoen aan het gestelde in deze paragraaf en </w:t>
      </w:r>
      <w:r w:rsidRPr="00C822B0">
        <w:rPr>
          <w:rFonts w:ascii="RijksoverheidSansHeading" w:hAnsi="RijksoverheidSansHeading"/>
          <w:b/>
          <w:bCs/>
          <w:sz w:val="20"/>
          <w:szCs w:val="20"/>
        </w:rPr>
        <w:t xml:space="preserve">dient tegelijk met de </w:t>
      </w:r>
      <w:r>
        <w:rPr>
          <w:rFonts w:ascii="RijksoverheidSansHeading" w:hAnsi="RijksoverheidSansHeading"/>
          <w:b/>
          <w:bCs/>
          <w:sz w:val="20"/>
          <w:szCs w:val="20"/>
        </w:rPr>
        <w:t>Inschrijving</w:t>
      </w:r>
      <w:r w:rsidRPr="00C822B0">
        <w:rPr>
          <w:rFonts w:ascii="RijksoverheidSansHeading" w:hAnsi="RijksoverheidSansHeading"/>
          <w:b/>
          <w:bCs/>
          <w:sz w:val="20"/>
          <w:szCs w:val="20"/>
        </w:rPr>
        <w:t xml:space="preserve"> te worden ingediend</w:t>
      </w:r>
      <w:r>
        <w:rPr>
          <w:rFonts w:ascii="RijksoverheidSansHeading" w:hAnsi="RijksoverheidSansHeading"/>
          <w:b/>
          <w:bCs/>
          <w:sz w:val="20"/>
          <w:szCs w:val="20"/>
        </w:rPr>
        <w:t>.</w:t>
      </w:r>
    </w:p>
    <w:p w14:paraId="071BDBA5" w14:textId="77777777" w:rsidR="001A2771" w:rsidRDefault="001A2771" w:rsidP="003014C2">
      <w:pPr>
        <w:autoSpaceDE w:val="0"/>
        <w:autoSpaceDN w:val="0"/>
        <w:adjustRightInd w:val="0"/>
        <w:spacing w:after="0" w:line="240" w:lineRule="auto"/>
        <w:jc w:val="both"/>
        <w:rPr>
          <w:rFonts w:ascii="RijksoverheidSansHeading" w:hAnsi="RijksoverheidSansHeading" w:cs="Verdana,Bold"/>
          <w:b/>
          <w:bCs/>
          <w:sz w:val="20"/>
          <w:szCs w:val="20"/>
        </w:rPr>
      </w:pPr>
    </w:p>
    <w:p w14:paraId="6A4B07FA" w14:textId="77777777" w:rsidR="001A2771" w:rsidRDefault="001A2771" w:rsidP="003014C2">
      <w:pPr>
        <w:autoSpaceDE w:val="0"/>
        <w:autoSpaceDN w:val="0"/>
        <w:adjustRightInd w:val="0"/>
        <w:spacing w:after="0" w:line="240" w:lineRule="auto"/>
        <w:jc w:val="both"/>
        <w:rPr>
          <w:rFonts w:ascii="RijksoverheidSansHeading" w:hAnsi="RijksoverheidSansHeading" w:cs="Verdana,Bold"/>
          <w:b/>
          <w:bCs/>
          <w:sz w:val="20"/>
          <w:szCs w:val="20"/>
        </w:rPr>
      </w:pPr>
    </w:p>
    <w:p w14:paraId="6351FDE5" w14:textId="40B24343" w:rsidR="00D97A31" w:rsidRPr="003D739B" w:rsidRDefault="00FA5EBE">
      <w:pPr>
        <w:autoSpaceDE w:val="0"/>
        <w:autoSpaceDN w:val="0"/>
        <w:adjustRightInd w:val="0"/>
        <w:spacing w:after="0" w:line="240" w:lineRule="auto"/>
        <w:jc w:val="both"/>
        <w:rPr>
          <w:rFonts w:ascii="RijksoverheidSansHeading" w:hAnsi="RijksoverheidSansHeading" w:cs="Verdana,Bold"/>
          <w:b/>
          <w:bCs/>
          <w:sz w:val="20"/>
          <w:szCs w:val="20"/>
          <w:u w:val="single"/>
        </w:rPr>
      </w:pPr>
      <w:r w:rsidRPr="003D739B">
        <w:rPr>
          <w:rFonts w:ascii="RijksoverheidSansHeading" w:hAnsi="RijksoverheidSansHeading" w:cs="Verdana,Bold"/>
          <w:b/>
          <w:bCs/>
          <w:sz w:val="20"/>
          <w:szCs w:val="20"/>
          <w:u w:val="single"/>
        </w:rPr>
        <w:t>Kerncompetentie</w:t>
      </w:r>
      <w:r w:rsidR="0007412B" w:rsidRPr="003D739B">
        <w:rPr>
          <w:rFonts w:ascii="RijksoverheidSansHeading" w:hAnsi="RijksoverheidSansHeading" w:cs="Verdana,Bold"/>
          <w:b/>
          <w:bCs/>
          <w:sz w:val="20"/>
          <w:szCs w:val="20"/>
          <w:u w:val="single"/>
        </w:rPr>
        <w:t>s</w:t>
      </w:r>
      <w:r w:rsidRPr="003D739B">
        <w:rPr>
          <w:rFonts w:ascii="RijksoverheidSansHeading" w:hAnsi="RijksoverheidSansHeading" w:cs="Verdana,Bold"/>
          <w:b/>
          <w:bCs/>
          <w:sz w:val="20"/>
          <w:szCs w:val="20"/>
          <w:u w:val="single"/>
        </w:rPr>
        <w:t xml:space="preserve"> </w:t>
      </w:r>
    </w:p>
    <w:p w14:paraId="33DD1BCD" w14:textId="77777777" w:rsidR="000C015C" w:rsidRDefault="000C015C">
      <w:pPr>
        <w:autoSpaceDE w:val="0"/>
        <w:autoSpaceDN w:val="0"/>
        <w:adjustRightInd w:val="0"/>
        <w:spacing w:after="0" w:line="240" w:lineRule="auto"/>
        <w:jc w:val="both"/>
        <w:rPr>
          <w:rFonts w:ascii="RijksoverheidSansHeading" w:hAnsi="RijksoverheidSansHeading" w:cs="Verdana,Bold"/>
          <w:b/>
          <w:bCs/>
          <w:sz w:val="20"/>
          <w:szCs w:val="20"/>
        </w:rPr>
      </w:pPr>
    </w:p>
    <w:p w14:paraId="0A56206E" w14:textId="6B4079F4" w:rsidR="000C015C" w:rsidRPr="000C015C" w:rsidRDefault="000C015C">
      <w:pPr>
        <w:autoSpaceDE w:val="0"/>
        <w:autoSpaceDN w:val="0"/>
        <w:adjustRightInd w:val="0"/>
        <w:spacing w:after="0" w:line="240" w:lineRule="auto"/>
        <w:jc w:val="both"/>
        <w:rPr>
          <w:rFonts w:ascii="RijksoverheidSansHeading" w:hAnsi="RijksoverheidSansHeading" w:cs="Verdana,Bold"/>
          <w:sz w:val="20"/>
          <w:szCs w:val="20"/>
        </w:rPr>
      </w:pPr>
      <w:r>
        <w:rPr>
          <w:rFonts w:ascii="RijksoverheidSansHeading" w:hAnsi="RijksoverheidSansHeading" w:cs="Verdana,Bold"/>
          <w:sz w:val="20"/>
          <w:szCs w:val="20"/>
        </w:rPr>
        <w:t xml:space="preserve">Er is sprake van drie (3) kerncompetenties waarop </w:t>
      </w:r>
      <w:r w:rsidR="00E25F6D">
        <w:rPr>
          <w:rFonts w:ascii="RijksoverheidSansHeading" w:hAnsi="RijksoverheidSansHeading" w:cs="Verdana,Bold"/>
          <w:sz w:val="20"/>
          <w:szCs w:val="20"/>
        </w:rPr>
        <w:t>I</w:t>
      </w:r>
      <w:r>
        <w:rPr>
          <w:rFonts w:ascii="RijksoverheidSansHeading" w:hAnsi="RijksoverheidSansHeading" w:cs="Verdana,Bold"/>
          <w:sz w:val="20"/>
          <w:szCs w:val="20"/>
        </w:rPr>
        <w:t xml:space="preserve">nschrijver </w:t>
      </w:r>
      <w:r w:rsidR="00D407B4">
        <w:rPr>
          <w:rFonts w:ascii="RijksoverheidSansHeading" w:hAnsi="RijksoverheidSansHeading" w:cs="Verdana,Bold"/>
          <w:sz w:val="20"/>
          <w:szCs w:val="20"/>
        </w:rPr>
        <w:t xml:space="preserve">beoordeeld </w:t>
      </w:r>
      <w:r>
        <w:rPr>
          <w:rFonts w:ascii="RijksoverheidSansHeading" w:hAnsi="RijksoverheidSansHeading" w:cs="Verdana,Bold"/>
          <w:sz w:val="20"/>
          <w:szCs w:val="20"/>
        </w:rPr>
        <w:t xml:space="preserve">wordt, zie hieronder. </w:t>
      </w:r>
    </w:p>
    <w:p w14:paraId="7C661FAE" w14:textId="77777777" w:rsidR="000C015C" w:rsidRDefault="000C015C">
      <w:pPr>
        <w:autoSpaceDE w:val="0"/>
        <w:autoSpaceDN w:val="0"/>
        <w:adjustRightInd w:val="0"/>
        <w:spacing w:after="0" w:line="240" w:lineRule="auto"/>
        <w:jc w:val="both"/>
        <w:rPr>
          <w:rFonts w:ascii="RijksoverheidSansHeading" w:hAnsi="RijksoverheidSansHeading" w:cs="Verdana,Bold"/>
          <w:b/>
          <w:bCs/>
          <w:sz w:val="20"/>
          <w:szCs w:val="20"/>
        </w:rPr>
      </w:pPr>
    </w:p>
    <w:p w14:paraId="082C2009" w14:textId="77777777" w:rsidR="000C015C" w:rsidRPr="001A2771" w:rsidRDefault="000C015C" w:rsidP="000C015C">
      <w:pPr>
        <w:spacing w:after="0"/>
        <w:jc w:val="both"/>
        <w:rPr>
          <w:rFonts w:ascii="RijksoverheidSansHeading" w:hAnsi="RijksoverheidSansHeading" w:cs="Verdana"/>
          <w:b/>
          <w:bCs/>
          <w:sz w:val="20"/>
          <w:szCs w:val="20"/>
        </w:rPr>
      </w:pPr>
      <w:r w:rsidRPr="001A2771">
        <w:rPr>
          <w:rFonts w:ascii="RijksoverheidSansHeading" w:hAnsi="RijksoverheidSansHeading" w:cs="Verdana"/>
          <w:b/>
          <w:bCs/>
          <w:sz w:val="20"/>
          <w:szCs w:val="20"/>
        </w:rPr>
        <w:t xml:space="preserve">Kerncompetentie </w:t>
      </w:r>
      <w:r>
        <w:rPr>
          <w:rFonts w:ascii="RijksoverheidSansHeading" w:hAnsi="RijksoverheidSansHeading" w:cs="Verdana"/>
          <w:b/>
          <w:bCs/>
          <w:sz w:val="20"/>
          <w:szCs w:val="20"/>
        </w:rPr>
        <w:t>1</w:t>
      </w:r>
      <w:r w:rsidRPr="001A2771">
        <w:rPr>
          <w:rFonts w:ascii="RijksoverheidSansHeading" w:hAnsi="RijksoverheidSansHeading" w:cs="Verdana"/>
          <w:b/>
          <w:bCs/>
          <w:sz w:val="20"/>
          <w:szCs w:val="20"/>
        </w:rPr>
        <w:t>: Ontwikkeling en levering van Cognitieve Capaciteitentests (CCT)</w:t>
      </w:r>
    </w:p>
    <w:p w14:paraId="663C4B6F" w14:textId="1DE5EE98" w:rsidR="000C015C" w:rsidRPr="001A2771" w:rsidRDefault="000C015C" w:rsidP="000C015C">
      <w:pPr>
        <w:spacing w:after="0"/>
        <w:jc w:val="both"/>
        <w:rPr>
          <w:rFonts w:ascii="RijksoverheidSansHeading" w:hAnsi="RijksoverheidSansHeading" w:cs="Verdana"/>
          <w:sz w:val="20"/>
          <w:szCs w:val="20"/>
        </w:rPr>
      </w:pPr>
      <w:r w:rsidRPr="001A2771">
        <w:rPr>
          <w:rFonts w:ascii="RijksoverheidSansHeading" w:hAnsi="RijksoverheidSansHeading" w:cs="Verdana"/>
          <w:sz w:val="20"/>
          <w:szCs w:val="20"/>
        </w:rPr>
        <w:t>Inschrijver heeft in de afgelopen drie (3) jaren aantoonbare ervaring opgedaan met het ontwikkelen en leveren van cognitieve capaciteitentests (</w:t>
      </w:r>
      <w:proofErr w:type="spellStart"/>
      <w:r w:rsidRPr="001A2771">
        <w:rPr>
          <w:rFonts w:ascii="RijksoverheidSansHeading" w:hAnsi="RijksoverheidSansHeading" w:cs="Verdana"/>
          <w:sz w:val="20"/>
          <w:szCs w:val="20"/>
        </w:rPr>
        <w:t>CCT’s</w:t>
      </w:r>
      <w:proofErr w:type="spellEnd"/>
      <w:r w:rsidRPr="001A2771">
        <w:rPr>
          <w:rFonts w:ascii="RijksoverheidSansHeading" w:hAnsi="RijksoverheidSansHeading" w:cs="Verdana"/>
          <w:sz w:val="20"/>
          <w:szCs w:val="20"/>
        </w:rPr>
        <w:t>)</w:t>
      </w:r>
      <w:r w:rsidR="007214A7">
        <w:rPr>
          <w:rFonts w:ascii="RijksoverheidSansHeading" w:hAnsi="RijksoverheidSansHeading" w:cs="Verdana"/>
          <w:sz w:val="20"/>
          <w:szCs w:val="20"/>
        </w:rPr>
        <w:t xml:space="preserve">. </w:t>
      </w:r>
      <w:r w:rsidRPr="001A2771">
        <w:rPr>
          <w:rFonts w:ascii="RijksoverheidSansHeading" w:hAnsi="RijksoverheidSansHeading" w:cs="Verdana"/>
          <w:sz w:val="20"/>
          <w:szCs w:val="20"/>
        </w:rPr>
        <w:t>De referentie moet voldoen aan de volgende voorwaarden:</w:t>
      </w:r>
    </w:p>
    <w:p w14:paraId="3226BD6A" w14:textId="77777777" w:rsidR="000C015C" w:rsidRPr="00574621" w:rsidRDefault="000C015C" w:rsidP="00F267AF">
      <w:pPr>
        <w:numPr>
          <w:ilvl w:val="0"/>
          <w:numId w:val="19"/>
        </w:numPr>
        <w:spacing w:after="0"/>
        <w:jc w:val="both"/>
        <w:rPr>
          <w:rFonts w:ascii="RijksoverheidSansHeading" w:hAnsi="RijksoverheidSansHeading" w:cs="Verdana"/>
          <w:sz w:val="20"/>
          <w:szCs w:val="20"/>
        </w:rPr>
      </w:pPr>
      <w:r w:rsidRPr="001A2771">
        <w:rPr>
          <w:rFonts w:ascii="RijksoverheidSansHeading" w:hAnsi="RijksoverheidSansHeading" w:cs="Verdana"/>
          <w:sz w:val="20"/>
          <w:szCs w:val="20"/>
        </w:rPr>
        <w:t xml:space="preserve">De test meet ten </w:t>
      </w:r>
      <w:r w:rsidRPr="00574621">
        <w:rPr>
          <w:rFonts w:ascii="RijksoverheidSansHeading" w:hAnsi="RijksoverheidSansHeading" w:cs="Verdana"/>
          <w:sz w:val="20"/>
          <w:szCs w:val="20"/>
        </w:rPr>
        <w:t>minste verbaal, cijfermatig en abstract redeneervermogen;</w:t>
      </w:r>
    </w:p>
    <w:p w14:paraId="133D480E" w14:textId="77777777" w:rsidR="000C015C" w:rsidRPr="00574621" w:rsidRDefault="000C015C" w:rsidP="00F267AF">
      <w:pPr>
        <w:numPr>
          <w:ilvl w:val="0"/>
          <w:numId w:val="19"/>
        </w:numPr>
        <w:spacing w:after="0"/>
        <w:jc w:val="both"/>
        <w:rPr>
          <w:rFonts w:ascii="RijksoverheidSansHeading" w:hAnsi="RijksoverheidSansHeading" w:cs="Verdana"/>
          <w:sz w:val="20"/>
          <w:szCs w:val="20"/>
        </w:rPr>
      </w:pPr>
      <w:r w:rsidRPr="00574621">
        <w:rPr>
          <w:rFonts w:ascii="RijksoverheidSansHeading" w:hAnsi="RijksoverheidSansHeading" w:cs="Verdana"/>
          <w:sz w:val="20"/>
          <w:szCs w:val="20"/>
        </w:rPr>
        <w:t>De test resulteert in een totaalscore voor cognitieve capaciteiten;</w:t>
      </w:r>
    </w:p>
    <w:p w14:paraId="3101EB92" w14:textId="77777777" w:rsidR="000C015C" w:rsidRPr="00574621" w:rsidRDefault="000C015C" w:rsidP="00F267AF">
      <w:pPr>
        <w:numPr>
          <w:ilvl w:val="0"/>
          <w:numId w:val="19"/>
        </w:numPr>
        <w:spacing w:after="0"/>
        <w:jc w:val="both"/>
        <w:rPr>
          <w:rFonts w:ascii="RijksoverheidSansHeading" w:hAnsi="RijksoverheidSansHeading" w:cs="Verdana"/>
          <w:sz w:val="20"/>
          <w:szCs w:val="20"/>
        </w:rPr>
      </w:pPr>
      <w:r w:rsidRPr="00574621">
        <w:rPr>
          <w:rFonts w:ascii="RijksoverheidSansHeading" w:hAnsi="RijksoverheidSansHeading" w:cs="Verdana"/>
          <w:sz w:val="20"/>
          <w:szCs w:val="20"/>
        </w:rPr>
        <w:t>De test voldoet aan de COTAN</w:t>
      </w:r>
      <w:r w:rsidRPr="00574621">
        <w:rPr>
          <w:rFonts w:ascii="RijksoverheidSansHeading" w:hAnsi="RijksoverheidSansHeading" w:cs="Verdana"/>
          <w:sz w:val="20"/>
          <w:szCs w:val="20"/>
        </w:rPr>
        <w:noBreakHyphen/>
        <w:t>eisen, dan wel gelijkwaardige kwaliteitscriteria;</w:t>
      </w:r>
    </w:p>
    <w:p w14:paraId="31B71981" w14:textId="3D2A3EBE" w:rsidR="000C015C" w:rsidRPr="00574621" w:rsidRDefault="000C015C" w:rsidP="00F267AF">
      <w:pPr>
        <w:numPr>
          <w:ilvl w:val="0"/>
          <w:numId w:val="19"/>
        </w:numPr>
        <w:spacing w:after="0"/>
        <w:jc w:val="both"/>
        <w:rPr>
          <w:rFonts w:ascii="RijksoverheidSansHeading" w:hAnsi="RijksoverheidSansHeading" w:cs="Verdana"/>
          <w:sz w:val="20"/>
          <w:szCs w:val="20"/>
        </w:rPr>
      </w:pPr>
      <w:r w:rsidRPr="00574621">
        <w:rPr>
          <w:rFonts w:ascii="RijksoverheidSansHeading" w:hAnsi="RijksoverheidSansHeading" w:cs="Verdana"/>
          <w:sz w:val="20"/>
          <w:szCs w:val="20"/>
        </w:rPr>
        <w:t xml:space="preserve">De test heeft een betrouwbaarheid </w:t>
      </w:r>
      <w:r w:rsidR="007214A7">
        <w:rPr>
          <w:rFonts w:ascii="RijksoverheidSansHeading" w:hAnsi="RijksoverheidSansHeading" w:cs="Verdana"/>
          <w:sz w:val="20"/>
          <w:szCs w:val="20"/>
        </w:rPr>
        <w:t xml:space="preserve">conform de </w:t>
      </w:r>
      <w:proofErr w:type="spellStart"/>
      <w:r w:rsidR="007214A7" w:rsidRPr="007214A7">
        <w:rPr>
          <w:rFonts w:ascii="RijksoverheidSansHeading" w:hAnsi="RijksoverheidSansHeading" w:cs="Verdana"/>
          <w:sz w:val="20"/>
          <w:szCs w:val="20"/>
        </w:rPr>
        <w:t>Cronbach's</w:t>
      </w:r>
      <w:proofErr w:type="spellEnd"/>
      <w:r w:rsidR="007214A7" w:rsidRPr="007214A7">
        <w:rPr>
          <w:rFonts w:ascii="RijksoverheidSansHeading" w:hAnsi="RijksoverheidSansHeading" w:cs="Verdana"/>
          <w:sz w:val="20"/>
          <w:szCs w:val="20"/>
        </w:rPr>
        <w:t xml:space="preserve"> alfa of test-</w:t>
      </w:r>
      <w:proofErr w:type="spellStart"/>
      <w:r w:rsidR="007214A7" w:rsidRPr="007214A7">
        <w:rPr>
          <w:rFonts w:ascii="RijksoverheidSansHeading" w:hAnsi="RijksoverheidSansHeading" w:cs="Verdana"/>
          <w:sz w:val="20"/>
          <w:szCs w:val="20"/>
        </w:rPr>
        <w:t>hertestcorrelatie</w:t>
      </w:r>
      <w:proofErr w:type="spellEnd"/>
      <w:r w:rsidR="007214A7">
        <w:rPr>
          <w:rFonts w:ascii="RijksoverheidSansHeading" w:hAnsi="RijksoverheidSansHeading" w:cs="Verdana"/>
          <w:sz w:val="20"/>
          <w:szCs w:val="20"/>
        </w:rPr>
        <w:t xml:space="preserve"> van </w:t>
      </w:r>
      <w:r w:rsidRPr="00574621">
        <w:rPr>
          <w:rFonts w:ascii="RijksoverheidSansHeading" w:hAnsi="RijksoverheidSansHeading" w:cs="Verdana"/>
          <w:sz w:val="20"/>
          <w:szCs w:val="20"/>
        </w:rPr>
        <w:t>minimaal 0,8;</w:t>
      </w:r>
    </w:p>
    <w:p w14:paraId="585A3F0E" w14:textId="77777777" w:rsidR="000C015C" w:rsidRPr="001A2771" w:rsidRDefault="000C015C" w:rsidP="00F267AF">
      <w:pPr>
        <w:numPr>
          <w:ilvl w:val="0"/>
          <w:numId w:val="19"/>
        </w:numPr>
        <w:spacing w:after="0"/>
        <w:jc w:val="both"/>
        <w:rPr>
          <w:rFonts w:ascii="RijksoverheidSansHeading" w:hAnsi="RijksoverheidSansHeading" w:cs="Verdana"/>
          <w:sz w:val="20"/>
          <w:szCs w:val="20"/>
        </w:rPr>
      </w:pPr>
      <w:r w:rsidRPr="001A2771">
        <w:rPr>
          <w:rFonts w:ascii="RijksoverheidSansHeading" w:hAnsi="RijksoverheidSansHeading" w:cs="Verdana"/>
          <w:sz w:val="20"/>
          <w:szCs w:val="20"/>
        </w:rPr>
        <w:t>De uitvoering vond plaats in de afgelopen drie (3) jaren, gerekend vanaf de uiterste datum van inschrijving;</w:t>
      </w:r>
    </w:p>
    <w:p w14:paraId="05B5C18C" w14:textId="77777777" w:rsidR="000C015C" w:rsidRDefault="000C015C" w:rsidP="000C015C">
      <w:pPr>
        <w:pStyle w:val="Geenafstand"/>
      </w:pPr>
    </w:p>
    <w:p w14:paraId="304E7C23" w14:textId="77777777" w:rsidR="00CB617E" w:rsidRDefault="00CB617E" w:rsidP="000C015C">
      <w:pPr>
        <w:pStyle w:val="Geenafstand"/>
      </w:pPr>
    </w:p>
    <w:p w14:paraId="28CED7C6" w14:textId="77777777" w:rsidR="000C015C" w:rsidRPr="001A2771" w:rsidRDefault="000C015C" w:rsidP="000C015C">
      <w:pPr>
        <w:spacing w:after="0"/>
        <w:jc w:val="both"/>
        <w:rPr>
          <w:rFonts w:ascii="RijksoverheidSansHeading" w:hAnsi="RijksoverheidSansHeading" w:cs="Verdana"/>
          <w:b/>
          <w:bCs/>
          <w:sz w:val="20"/>
          <w:szCs w:val="20"/>
        </w:rPr>
      </w:pPr>
      <w:r w:rsidRPr="001A2771">
        <w:rPr>
          <w:rFonts w:ascii="RijksoverheidSansHeading" w:hAnsi="RijksoverheidSansHeading" w:cs="Verdana"/>
          <w:b/>
          <w:bCs/>
          <w:sz w:val="20"/>
          <w:szCs w:val="20"/>
        </w:rPr>
        <w:t xml:space="preserve">Kerncompetentie </w:t>
      </w:r>
      <w:r>
        <w:rPr>
          <w:rFonts w:ascii="RijksoverheidSansHeading" w:hAnsi="RijksoverheidSansHeading" w:cs="Verdana"/>
          <w:b/>
          <w:bCs/>
          <w:sz w:val="20"/>
          <w:szCs w:val="20"/>
        </w:rPr>
        <w:t>2</w:t>
      </w:r>
      <w:r w:rsidRPr="001A2771">
        <w:rPr>
          <w:rFonts w:ascii="RijksoverheidSansHeading" w:hAnsi="RijksoverheidSansHeading" w:cs="Verdana"/>
          <w:b/>
          <w:bCs/>
          <w:sz w:val="20"/>
          <w:szCs w:val="20"/>
        </w:rPr>
        <w:t>: Ontwikkeling en levering van pre</w:t>
      </w:r>
      <w:r w:rsidRPr="001A2771">
        <w:rPr>
          <w:rFonts w:ascii="RijksoverheidSansHeading" w:hAnsi="RijksoverheidSansHeading" w:cs="Verdana"/>
          <w:b/>
          <w:bCs/>
          <w:sz w:val="20"/>
          <w:szCs w:val="20"/>
        </w:rPr>
        <w:noBreakHyphen/>
        <w:t>selectietests (PST)</w:t>
      </w:r>
    </w:p>
    <w:p w14:paraId="22389E73" w14:textId="4E0FFF9D" w:rsidR="000C015C" w:rsidRPr="001A2771" w:rsidRDefault="000C015C" w:rsidP="000C015C">
      <w:pPr>
        <w:spacing w:after="0"/>
        <w:jc w:val="both"/>
        <w:rPr>
          <w:rFonts w:ascii="RijksoverheidSansHeading" w:hAnsi="RijksoverheidSansHeading" w:cs="Verdana"/>
          <w:sz w:val="20"/>
          <w:szCs w:val="20"/>
        </w:rPr>
      </w:pPr>
      <w:r w:rsidRPr="001A2771">
        <w:rPr>
          <w:rFonts w:ascii="RijksoverheidSansHeading" w:hAnsi="RijksoverheidSansHeading" w:cs="Verdana"/>
          <w:sz w:val="20"/>
          <w:szCs w:val="20"/>
        </w:rPr>
        <w:t>Inschrijver heeft in de afgelopen drie (3) jaren aantoonbare ervaring opgedaan met het ontwikkelen en leveren van psychologische pre</w:t>
      </w:r>
      <w:r w:rsidRPr="001A2771">
        <w:rPr>
          <w:rFonts w:ascii="RijksoverheidSansHeading" w:hAnsi="RijksoverheidSansHeading" w:cs="Verdana"/>
          <w:sz w:val="20"/>
          <w:szCs w:val="20"/>
        </w:rPr>
        <w:noBreakHyphen/>
        <w:t>selectietests</w:t>
      </w:r>
      <w:r w:rsidR="007214A7">
        <w:rPr>
          <w:rFonts w:ascii="RijksoverheidSansHeading" w:hAnsi="RijksoverheidSansHeading" w:cs="Verdana"/>
          <w:sz w:val="20"/>
          <w:szCs w:val="20"/>
        </w:rPr>
        <w:t xml:space="preserve"> </w:t>
      </w:r>
      <w:r w:rsidRPr="001A2771">
        <w:rPr>
          <w:rFonts w:ascii="RijksoverheidSansHeading" w:hAnsi="RijksoverheidSansHeading" w:cs="Verdana"/>
          <w:sz w:val="20"/>
          <w:szCs w:val="20"/>
        </w:rPr>
        <w:t>en die worden ingezet voor het reduceren van grote aantallen kandidaten binnen selectieprocessen.</w:t>
      </w:r>
    </w:p>
    <w:p w14:paraId="71235B3F" w14:textId="3332E85B" w:rsidR="000C015C" w:rsidRPr="001A2771" w:rsidRDefault="000C015C" w:rsidP="000C015C">
      <w:pPr>
        <w:spacing w:after="0"/>
        <w:jc w:val="both"/>
        <w:rPr>
          <w:rFonts w:ascii="RijksoverheidSansHeading" w:hAnsi="RijksoverheidSansHeading" w:cs="Verdana"/>
          <w:sz w:val="20"/>
          <w:szCs w:val="20"/>
        </w:rPr>
      </w:pPr>
      <w:r w:rsidRPr="001A2771">
        <w:rPr>
          <w:rFonts w:ascii="RijksoverheidSansHeading" w:hAnsi="RijksoverheidSansHeading" w:cs="Verdana"/>
          <w:sz w:val="20"/>
          <w:szCs w:val="20"/>
        </w:rPr>
        <w:t>De referentie moet voldoen aan de volgende voorwaarden:</w:t>
      </w:r>
    </w:p>
    <w:p w14:paraId="747065F0" w14:textId="72B33721" w:rsidR="000C015C" w:rsidRPr="00574621" w:rsidRDefault="000C015C" w:rsidP="00F267AF">
      <w:pPr>
        <w:numPr>
          <w:ilvl w:val="0"/>
          <w:numId w:val="18"/>
        </w:numPr>
        <w:spacing w:after="0"/>
        <w:jc w:val="both"/>
        <w:rPr>
          <w:rFonts w:ascii="RijksoverheidSansHeading" w:hAnsi="RijksoverheidSansHeading" w:cs="Verdana"/>
          <w:sz w:val="20"/>
          <w:szCs w:val="20"/>
        </w:rPr>
      </w:pPr>
      <w:r w:rsidRPr="001A2771">
        <w:rPr>
          <w:rFonts w:ascii="RijksoverheidSansHeading" w:hAnsi="RijksoverheidSansHeading" w:cs="Verdana"/>
          <w:sz w:val="20"/>
          <w:szCs w:val="20"/>
        </w:rPr>
        <w:t xml:space="preserve">De test bestond </w:t>
      </w:r>
      <w:r w:rsidRPr="00574621">
        <w:rPr>
          <w:rFonts w:ascii="RijksoverheidSansHeading" w:hAnsi="RijksoverheidSansHeading" w:cs="Verdana"/>
          <w:sz w:val="20"/>
          <w:szCs w:val="20"/>
        </w:rPr>
        <w:t>uit ten minste cognitieve en persoonlijkheidscomponenten</w:t>
      </w:r>
      <w:r w:rsidR="001F3DC7">
        <w:rPr>
          <w:rFonts w:ascii="RijksoverheidSansHeading" w:hAnsi="RijksoverheidSansHeading" w:cs="Verdana"/>
          <w:sz w:val="20"/>
          <w:szCs w:val="20"/>
        </w:rPr>
        <w:t>;</w:t>
      </w:r>
    </w:p>
    <w:p w14:paraId="17039151" w14:textId="77777777" w:rsidR="000C015C" w:rsidRPr="00574621" w:rsidRDefault="000C015C" w:rsidP="00F267AF">
      <w:pPr>
        <w:numPr>
          <w:ilvl w:val="0"/>
          <w:numId w:val="18"/>
        </w:numPr>
        <w:spacing w:after="0"/>
        <w:jc w:val="both"/>
        <w:rPr>
          <w:rFonts w:ascii="RijksoverheidSansHeading" w:hAnsi="RijksoverheidSansHeading" w:cs="Verdana"/>
          <w:sz w:val="20"/>
          <w:szCs w:val="20"/>
        </w:rPr>
      </w:pPr>
      <w:r w:rsidRPr="00574621">
        <w:rPr>
          <w:rFonts w:ascii="RijksoverheidSansHeading" w:hAnsi="RijksoverheidSansHeading" w:cs="Verdana"/>
          <w:sz w:val="20"/>
          <w:szCs w:val="20"/>
        </w:rPr>
        <w:t>De beoordeling van kandidaten vond plaats op basis van een algoritme, beslisregel of scoringsmechanisme dat resulteert in een fit met vooraf vastgestelde organisatie</w:t>
      </w:r>
      <w:r w:rsidRPr="00574621">
        <w:rPr>
          <w:rFonts w:ascii="RijksoverheidSansHeading" w:hAnsi="RijksoverheidSansHeading" w:cs="Verdana"/>
          <w:sz w:val="20"/>
          <w:szCs w:val="20"/>
        </w:rPr>
        <w:noBreakHyphen/>
        <w:t xml:space="preserve"> of functieprofielen;</w:t>
      </w:r>
    </w:p>
    <w:p w14:paraId="7EEA7DE7" w14:textId="77777777" w:rsidR="000C015C" w:rsidRPr="00574621" w:rsidRDefault="000C015C" w:rsidP="00F267AF">
      <w:pPr>
        <w:numPr>
          <w:ilvl w:val="0"/>
          <w:numId w:val="18"/>
        </w:numPr>
        <w:spacing w:after="0"/>
        <w:jc w:val="both"/>
        <w:rPr>
          <w:rFonts w:ascii="RijksoverheidSansHeading" w:hAnsi="RijksoverheidSansHeading" w:cs="Verdana"/>
          <w:sz w:val="20"/>
          <w:szCs w:val="20"/>
        </w:rPr>
      </w:pPr>
      <w:r w:rsidRPr="00574621">
        <w:rPr>
          <w:rFonts w:ascii="RijksoverheidSansHeading" w:hAnsi="RijksoverheidSansHeading" w:cs="Verdana"/>
          <w:sz w:val="20"/>
          <w:szCs w:val="20"/>
        </w:rPr>
        <w:t>De test is ingezet binnen een selectie</w:t>
      </w:r>
      <w:r w:rsidRPr="00574621">
        <w:rPr>
          <w:rFonts w:ascii="RijksoverheidSansHeading" w:hAnsi="RijksoverheidSansHeading" w:cs="Verdana"/>
          <w:sz w:val="20"/>
          <w:szCs w:val="20"/>
        </w:rPr>
        <w:noBreakHyphen/>
        <w:t xml:space="preserve"> of wervingscontext met meerdere kandidaten per afnameperiode;</w:t>
      </w:r>
    </w:p>
    <w:p w14:paraId="04ED10F1" w14:textId="77777777" w:rsidR="000C015C" w:rsidRPr="001A2771" w:rsidRDefault="000C015C" w:rsidP="00F267AF">
      <w:pPr>
        <w:numPr>
          <w:ilvl w:val="0"/>
          <w:numId w:val="18"/>
        </w:numPr>
        <w:spacing w:after="0"/>
        <w:jc w:val="both"/>
        <w:rPr>
          <w:rFonts w:ascii="RijksoverheidSansHeading" w:hAnsi="RijksoverheidSansHeading" w:cs="Verdana"/>
          <w:sz w:val="20"/>
          <w:szCs w:val="20"/>
        </w:rPr>
      </w:pPr>
      <w:r w:rsidRPr="001A2771">
        <w:rPr>
          <w:rFonts w:ascii="RijksoverheidSansHeading" w:hAnsi="RijksoverheidSansHeading" w:cs="Verdana"/>
          <w:sz w:val="20"/>
          <w:szCs w:val="20"/>
        </w:rPr>
        <w:t>De uitvoering vond plaats in de afgelopen drie (3) jaren, gerekend vanaf de uiterste datum van inschrijving;</w:t>
      </w:r>
    </w:p>
    <w:p w14:paraId="15AF9125" w14:textId="0633C80D" w:rsidR="000C015C" w:rsidRDefault="000C015C" w:rsidP="00C131EF">
      <w:pPr>
        <w:spacing w:after="0"/>
        <w:jc w:val="both"/>
        <w:rPr>
          <w:rFonts w:ascii="RijksoverheidSansHeading" w:hAnsi="RijksoverheidSansHeading" w:cs="Verdana"/>
          <w:sz w:val="20"/>
          <w:szCs w:val="20"/>
        </w:rPr>
      </w:pPr>
    </w:p>
    <w:p w14:paraId="0B5FF6A3" w14:textId="77777777" w:rsidR="000C015C" w:rsidRPr="001A2771" w:rsidRDefault="000C015C" w:rsidP="000C015C">
      <w:pPr>
        <w:spacing w:after="0"/>
        <w:ind w:left="720"/>
        <w:jc w:val="both"/>
        <w:rPr>
          <w:rFonts w:ascii="RijksoverheidSansHeading" w:hAnsi="RijksoverheidSansHeading" w:cs="Verdana"/>
          <w:sz w:val="20"/>
          <w:szCs w:val="20"/>
        </w:rPr>
      </w:pPr>
    </w:p>
    <w:p w14:paraId="7B85758C" w14:textId="77777777" w:rsidR="000C015C" w:rsidRPr="001A2771" w:rsidRDefault="000C015C" w:rsidP="000C015C">
      <w:pPr>
        <w:spacing w:after="0"/>
        <w:jc w:val="both"/>
        <w:rPr>
          <w:rFonts w:ascii="RijksoverheidSansHeading" w:hAnsi="RijksoverheidSansHeading" w:cs="Verdana"/>
          <w:b/>
          <w:bCs/>
          <w:sz w:val="20"/>
          <w:szCs w:val="20"/>
        </w:rPr>
      </w:pPr>
      <w:r w:rsidRPr="001A2771">
        <w:rPr>
          <w:rFonts w:ascii="RijksoverheidSansHeading" w:hAnsi="RijksoverheidSansHeading" w:cs="Verdana"/>
          <w:b/>
          <w:bCs/>
          <w:sz w:val="20"/>
          <w:szCs w:val="20"/>
        </w:rPr>
        <w:t>Kerncompetentie 3: Technische koppeling van tests via API aan een extern platform</w:t>
      </w:r>
    </w:p>
    <w:p w14:paraId="49FB6DC0" w14:textId="77777777" w:rsidR="000C015C" w:rsidRPr="001A2771" w:rsidRDefault="000C015C" w:rsidP="000C015C">
      <w:pPr>
        <w:spacing w:after="0"/>
        <w:jc w:val="both"/>
        <w:rPr>
          <w:rFonts w:ascii="RijksoverheidSansHeading" w:hAnsi="RijksoverheidSansHeading" w:cs="Verdana"/>
          <w:sz w:val="20"/>
          <w:szCs w:val="20"/>
        </w:rPr>
      </w:pPr>
      <w:r w:rsidRPr="001A2771">
        <w:rPr>
          <w:rFonts w:ascii="RijksoverheidSansHeading" w:hAnsi="RijksoverheidSansHeading" w:cs="Verdana"/>
          <w:sz w:val="20"/>
          <w:szCs w:val="20"/>
        </w:rPr>
        <w:t>Inschrijver heeft in de afgelopen drie (3) jaren aantoonbare ervaring opgedaan met het technisch koppelen van psychologische tests aan een extern (assessment)platform middels een Application Programming Interface (API).</w:t>
      </w:r>
    </w:p>
    <w:p w14:paraId="4DAE3C2F" w14:textId="635DD1D3" w:rsidR="000C015C" w:rsidRPr="001A2771" w:rsidRDefault="000C015C" w:rsidP="000C015C">
      <w:pPr>
        <w:spacing w:after="0"/>
        <w:jc w:val="both"/>
        <w:rPr>
          <w:rFonts w:ascii="RijksoverheidSansHeading" w:hAnsi="RijksoverheidSansHeading" w:cs="Verdana"/>
          <w:sz w:val="20"/>
          <w:szCs w:val="20"/>
        </w:rPr>
      </w:pPr>
      <w:r w:rsidRPr="001A2771">
        <w:rPr>
          <w:rFonts w:ascii="RijksoverheidSansHeading" w:hAnsi="RijksoverheidSansHeading" w:cs="Verdana"/>
          <w:sz w:val="20"/>
          <w:szCs w:val="20"/>
        </w:rPr>
        <w:t>De referentie moet voldoen aan de volgende voorwaarden:</w:t>
      </w:r>
    </w:p>
    <w:p w14:paraId="3047C452" w14:textId="77777777" w:rsidR="000C015C" w:rsidRPr="001A2771" w:rsidRDefault="000C015C" w:rsidP="00F267AF">
      <w:pPr>
        <w:numPr>
          <w:ilvl w:val="0"/>
          <w:numId w:val="20"/>
        </w:numPr>
        <w:spacing w:after="0"/>
        <w:jc w:val="both"/>
        <w:rPr>
          <w:rFonts w:ascii="RijksoverheidSansHeading" w:hAnsi="RijksoverheidSansHeading" w:cs="Verdana"/>
          <w:sz w:val="20"/>
          <w:szCs w:val="20"/>
        </w:rPr>
      </w:pPr>
      <w:r w:rsidRPr="001A2771">
        <w:rPr>
          <w:rFonts w:ascii="RijksoverheidSansHeading" w:hAnsi="RijksoverheidSansHeading" w:cs="Verdana"/>
          <w:sz w:val="20"/>
          <w:szCs w:val="20"/>
        </w:rPr>
        <w:t xml:space="preserve">Er was sprake van een </w:t>
      </w:r>
      <w:r w:rsidRPr="00A70E50">
        <w:rPr>
          <w:rFonts w:ascii="RijksoverheidSansHeading" w:hAnsi="RijksoverheidSansHeading" w:cs="Verdana"/>
          <w:sz w:val="20"/>
          <w:szCs w:val="20"/>
        </w:rPr>
        <w:t>technische integratie via API</w:t>
      </w:r>
      <w:r w:rsidRPr="001A2771">
        <w:rPr>
          <w:rFonts w:ascii="RijksoverheidSansHeading" w:hAnsi="RijksoverheidSansHeading" w:cs="Verdana"/>
          <w:sz w:val="20"/>
          <w:szCs w:val="20"/>
        </w:rPr>
        <w:t xml:space="preserve"> tussen het testsysteem van inschrijver en een extern platform van een derde partij;</w:t>
      </w:r>
    </w:p>
    <w:p w14:paraId="4C43512F" w14:textId="77777777" w:rsidR="000C015C" w:rsidRPr="001A2771" w:rsidRDefault="000C015C" w:rsidP="00F267AF">
      <w:pPr>
        <w:numPr>
          <w:ilvl w:val="0"/>
          <w:numId w:val="20"/>
        </w:numPr>
        <w:spacing w:after="0"/>
        <w:jc w:val="both"/>
        <w:rPr>
          <w:rFonts w:ascii="RijksoverheidSansHeading" w:hAnsi="RijksoverheidSansHeading" w:cs="Verdana"/>
          <w:sz w:val="20"/>
          <w:szCs w:val="20"/>
        </w:rPr>
      </w:pPr>
      <w:r w:rsidRPr="001A2771">
        <w:rPr>
          <w:rFonts w:ascii="RijksoverheidSansHeading" w:hAnsi="RijksoverheidSansHeading" w:cs="Verdana"/>
          <w:sz w:val="20"/>
          <w:szCs w:val="20"/>
        </w:rPr>
        <w:t xml:space="preserve">De integratie faciliteerde een </w:t>
      </w:r>
      <w:r w:rsidRPr="00A70E50">
        <w:rPr>
          <w:rFonts w:ascii="RijksoverheidSansHeading" w:hAnsi="RijksoverheidSansHeading" w:cs="Verdana"/>
          <w:sz w:val="20"/>
          <w:szCs w:val="20"/>
        </w:rPr>
        <w:t>geautomatiseerde gegevensuitwisseling</w:t>
      </w:r>
      <w:r w:rsidRPr="001A2771">
        <w:rPr>
          <w:rFonts w:ascii="RijksoverheidSansHeading" w:hAnsi="RijksoverheidSansHeading" w:cs="Verdana"/>
          <w:sz w:val="20"/>
          <w:szCs w:val="20"/>
        </w:rPr>
        <w:t>, zoals het starten van testafnames en het terugkoppelen van resultaten;</w:t>
      </w:r>
    </w:p>
    <w:p w14:paraId="4D8E5848" w14:textId="77777777" w:rsidR="000C015C" w:rsidRPr="001A2771" w:rsidRDefault="000C015C" w:rsidP="00F267AF">
      <w:pPr>
        <w:numPr>
          <w:ilvl w:val="0"/>
          <w:numId w:val="20"/>
        </w:numPr>
        <w:spacing w:after="0"/>
        <w:jc w:val="both"/>
        <w:rPr>
          <w:rFonts w:ascii="RijksoverheidSansHeading" w:hAnsi="RijksoverheidSansHeading" w:cs="Verdana"/>
          <w:sz w:val="20"/>
          <w:szCs w:val="20"/>
        </w:rPr>
      </w:pPr>
      <w:r w:rsidRPr="001A2771">
        <w:rPr>
          <w:rFonts w:ascii="RijksoverheidSansHeading" w:hAnsi="RijksoverheidSansHeading" w:cs="Verdana"/>
          <w:sz w:val="20"/>
          <w:szCs w:val="20"/>
        </w:rPr>
        <w:t xml:space="preserve">Bij de integratie is rekening gehouden met </w:t>
      </w:r>
      <w:r w:rsidRPr="00A70E50">
        <w:rPr>
          <w:rFonts w:ascii="RijksoverheidSansHeading" w:hAnsi="RijksoverheidSansHeading" w:cs="Verdana"/>
          <w:sz w:val="20"/>
          <w:szCs w:val="20"/>
        </w:rPr>
        <w:t>informatiebeveiliging en privacybescherming (AVG</w:t>
      </w:r>
      <w:r w:rsidRPr="001A2771">
        <w:rPr>
          <w:rFonts w:ascii="RijksoverheidSansHeading" w:hAnsi="RijksoverheidSansHeading" w:cs="Verdana"/>
          <w:b/>
          <w:bCs/>
          <w:sz w:val="20"/>
          <w:szCs w:val="20"/>
        </w:rPr>
        <w:t>)</w:t>
      </w:r>
      <w:r w:rsidRPr="001A2771">
        <w:rPr>
          <w:rFonts w:ascii="RijksoverheidSansHeading" w:hAnsi="RijksoverheidSansHeading" w:cs="Verdana"/>
          <w:sz w:val="20"/>
          <w:szCs w:val="20"/>
        </w:rPr>
        <w:t>;</w:t>
      </w:r>
    </w:p>
    <w:p w14:paraId="68DDA4AF" w14:textId="77777777" w:rsidR="000C015C" w:rsidRPr="001A2771" w:rsidRDefault="000C015C" w:rsidP="00F267AF">
      <w:pPr>
        <w:numPr>
          <w:ilvl w:val="0"/>
          <w:numId w:val="20"/>
        </w:numPr>
        <w:spacing w:after="0"/>
        <w:jc w:val="both"/>
        <w:rPr>
          <w:rFonts w:ascii="RijksoverheidSansHeading" w:hAnsi="RijksoverheidSansHeading" w:cs="Verdana"/>
          <w:sz w:val="20"/>
          <w:szCs w:val="20"/>
        </w:rPr>
      </w:pPr>
      <w:r w:rsidRPr="001A2771">
        <w:rPr>
          <w:rFonts w:ascii="RijksoverheidSansHeading" w:hAnsi="RijksoverheidSansHeading" w:cs="Verdana"/>
          <w:sz w:val="20"/>
          <w:szCs w:val="20"/>
        </w:rPr>
        <w:t>De uitvoering vond plaats in de afgelopen drie (3) jaren, gerekend vanaf de uiterste datum van inschrijving;</w:t>
      </w:r>
    </w:p>
    <w:p w14:paraId="1A03C84F" w14:textId="234DCE95" w:rsidR="000C015C" w:rsidRPr="00141752" w:rsidRDefault="000C015C" w:rsidP="00C131EF">
      <w:pPr>
        <w:spacing w:after="0"/>
        <w:ind w:left="360"/>
        <w:jc w:val="both"/>
        <w:rPr>
          <w:rFonts w:ascii="RijksoverheidSansHeading" w:hAnsi="RijksoverheidSansHeading" w:cs="Verdana"/>
          <w:sz w:val="20"/>
          <w:szCs w:val="20"/>
        </w:rPr>
      </w:pPr>
    </w:p>
    <w:p w14:paraId="1E284668" w14:textId="77777777" w:rsidR="000C015C" w:rsidRDefault="000C015C" w:rsidP="000C015C">
      <w:pPr>
        <w:spacing w:after="0"/>
        <w:jc w:val="both"/>
        <w:rPr>
          <w:rFonts w:ascii="RijksoverheidSansHeading" w:hAnsi="RijksoverheidSansHeading" w:cs="Verdana"/>
          <w:sz w:val="20"/>
          <w:szCs w:val="20"/>
        </w:rPr>
      </w:pPr>
    </w:p>
    <w:p w14:paraId="0A21D71B" w14:textId="1847BE9A" w:rsidR="000C015C" w:rsidRPr="00164E27" w:rsidRDefault="000C015C" w:rsidP="000C015C">
      <w:pPr>
        <w:pStyle w:val="INKtabeltekst"/>
        <w:rPr>
          <w:rFonts w:ascii="RijksoverheidSansHeading" w:hAnsi="RijksoverheidSansHeading"/>
          <w:sz w:val="20"/>
          <w:szCs w:val="20"/>
        </w:rPr>
      </w:pPr>
      <w:r w:rsidRPr="00164E27">
        <w:rPr>
          <w:rFonts w:ascii="RijksoverheidSansHeading" w:hAnsi="RijksoverheidSansHeading"/>
          <w:sz w:val="20"/>
          <w:szCs w:val="20"/>
        </w:rPr>
        <w:t xml:space="preserve">Voor </w:t>
      </w:r>
      <w:r>
        <w:rPr>
          <w:rFonts w:ascii="RijksoverheidSansHeading" w:hAnsi="RijksoverheidSansHeading"/>
          <w:sz w:val="20"/>
          <w:szCs w:val="20"/>
        </w:rPr>
        <w:t>bovenstaande</w:t>
      </w:r>
      <w:r w:rsidRPr="00164E27">
        <w:rPr>
          <w:rFonts w:ascii="RijksoverheidSansHeading" w:hAnsi="RijksoverheidSansHeading"/>
          <w:sz w:val="20"/>
          <w:szCs w:val="20"/>
        </w:rPr>
        <w:t xml:space="preserve"> </w:t>
      </w:r>
      <w:r>
        <w:rPr>
          <w:rFonts w:ascii="RijksoverheidSansHeading" w:hAnsi="RijksoverheidSansHeading"/>
          <w:sz w:val="20"/>
          <w:szCs w:val="20"/>
        </w:rPr>
        <w:t xml:space="preserve">referentie </w:t>
      </w:r>
      <w:r w:rsidR="003D5092">
        <w:rPr>
          <w:rFonts w:ascii="RijksoverheidSansHeading" w:hAnsi="RijksoverheidSansHeading"/>
          <w:sz w:val="20"/>
          <w:szCs w:val="20"/>
        </w:rPr>
        <w:t>o</w:t>
      </w:r>
      <w:r>
        <w:rPr>
          <w:rFonts w:ascii="RijksoverheidSansHeading" w:hAnsi="RijksoverheidSansHeading"/>
          <w:sz w:val="20"/>
          <w:szCs w:val="20"/>
        </w:rPr>
        <w:t>pdracht</w:t>
      </w:r>
      <w:r w:rsidRPr="00164E27">
        <w:rPr>
          <w:rFonts w:ascii="RijksoverheidSansHeading" w:hAnsi="RijksoverheidSansHeading"/>
          <w:sz w:val="20"/>
          <w:szCs w:val="20"/>
        </w:rPr>
        <w:t>en is</w:t>
      </w:r>
      <w:r>
        <w:rPr>
          <w:rFonts w:ascii="RijksoverheidSansHeading" w:hAnsi="RijksoverheidSansHeading"/>
          <w:sz w:val="20"/>
          <w:szCs w:val="20"/>
        </w:rPr>
        <w:t xml:space="preserve"> Inschrijver</w:t>
      </w:r>
      <w:r w:rsidRPr="00164E27">
        <w:rPr>
          <w:rFonts w:ascii="RijksoverheidSansHeading" w:hAnsi="RijksoverheidSansHeading"/>
          <w:sz w:val="20"/>
          <w:szCs w:val="20"/>
        </w:rPr>
        <w:t xml:space="preserve">, of de derde waarop in het kader van de technische bekwaamheid een beroep wordt gedaan, hoofdaannemer geweest en/of eindverantwoordelijk voor het volledige eindresultaat. </w:t>
      </w:r>
      <w:r>
        <w:rPr>
          <w:rFonts w:ascii="RijksoverheidSansHeading" w:hAnsi="RijksoverheidSansHeading"/>
          <w:sz w:val="20"/>
          <w:szCs w:val="20"/>
        </w:rPr>
        <w:t xml:space="preserve">Inschrijver </w:t>
      </w:r>
      <w:r w:rsidRPr="00164E27">
        <w:rPr>
          <w:rFonts w:ascii="RijksoverheidSansHeading" w:hAnsi="RijksoverheidSansHeading"/>
          <w:sz w:val="20"/>
          <w:szCs w:val="20"/>
        </w:rPr>
        <w:t xml:space="preserve">kan de </w:t>
      </w:r>
      <w:r>
        <w:rPr>
          <w:rFonts w:ascii="RijksoverheidSansHeading" w:hAnsi="RijksoverheidSansHeading"/>
          <w:sz w:val="20"/>
          <w:szCs w:val="20"/>
        </w:rPr>
        <w:t>Opdracht</w:t>
      </w:r>
      <w:r w:rsidRPr="00164E27">
        <w:rPr>
          <w:rFonts w:ascii="RijksoverheidSansHeading" w:hAnsi="RijksoverheidSansHeading"/>
          <w:sz w:val="20"/>
          <w:szCs w:val="20"/>
        </w:rPr>
        <w:t>en met eigen personeel hebben uitgevoerd en/of op onderdelen onderaannemers (derden) hebben ingehuurd.</w:t>
      </w:r>
    </w:p>
    <w:p w14:paraId="4F45D9AF" w14:textId="77777777" w:rsidR="000C015C" w:rsidRPr="00164E27" w:rsidRDefault="000C015C" w:rsidP="000C015C">
      <w:pPr>
        <w:pStyle w:val="INKtabeltekst"/>
        <w:rPr>
          <w:rFonts w:ascii="RijksoverheidSansHeading" w:hAnsi="RijksoverheidSansHeading"/>
          <w:sz w:val="20"/>
          <w:szCs w:val="20"/>
        </w:rPr>
      </w:pPr>
    </w:p>
    <w:p w14:paraId="45BCF53A" w14:textId="3430C67A" w:rsidR="000C015C" w:rsidRPr="00164E27" w:rsidRDefault="000C015C" w:rsidP="000C015C">
      <w:pPr>
        <w:pStyle w:val="INKtabeltekst"/>
        <w:rPr>
          <w:rFonts w:ascii="RijksoverheidSansHeading" w:hAnsi="RijksoverheidSansHeading"/>
          <w:sz w:val="20"/>
          <w:szCs w:val="20"/>
        </w:rPr>
      </w:pPr>
      <w:r w:rsidRPr="00164E27">
        <w:rPr>
          <w:rFonts w:ascii="RijksoverheidSansHeading" w:hAnsi="RijksoverheidSansHeading"/>
          <w:sz w:val="20"/>
          <w:szCs w:val="20"/>
        </w:rPr>
        <w:t xml:space="preserve">Uit de beschrijving van </w:t>
      </w:r>
      <w:r>
        <w:rPr>
          <w:rFonts w:ascii="RijksoverheidSansHeading" w:hAnsi="RijksoverheidSansHeading"/>
          <w:sz w:val="20"/>
          <w:szCs w:val="20"/>
        </w:rPr>
        <w:t>Inschrijver</w:t>
      </w:r>
      <w:r w:rsidRPr="00164E27">
        <w:rPr>
          <w:rFonts w:ascii="RijksoverheidSansHeading" w:hAnsi="RijksoverheidSansHeading"/>
          <w:sz w:val="20"/>
          <w:szCs w:val="20"/>
        </w:rPr>
        <w:t xml:space="preserve"> </w:t>
      </w:r>
      <w:r>
        <w:rPr>
          <w:rFonts w:ascii="RijksoverheidSansHeading" w:hAnsi="RijksoverheidSansHeading"/>
          <w:sz w:val="20"/>
          <w:szCs w:val="20"/>
        </w:rPr>
        <w:t xml:space="preserve">in het referentieformulier </w:t>
      </w:r>
      <w:r w:rsidR="00A70E50">
        <w:rPr>
          <w:rFonts w:ascii="RijksoverheidSansHeading" w:hAnsi="RijksoverheidSansHeading"/>
          <w:sz w:val="20"/>
          <w:szCs w:val="20"/>
        </w:rPr>
        <w:t xml:space="preserve">(zie Bijlage 5) </w:t>
      </w:r>
      <w:r w:rsidRPr="00164E27">
        <w:rPr>
          <w:rFonts w:ascii="RijksoverheidSansHeading" w:hAnsi="RijksoverheidSansHeading"/>
          <w:sz w:val="20"/>
          <w:szCs w:val="20"/>
        </w:rPr>
        <w:t xml:space="preserve">blijkt expliciet dat de </w:t>
      </w:r>
      <w:r w:rsidR="00195784">
        <w:rPr>
          <w:rFonts w:ascii="RijksoverheidSansHeading" w:hAnsi="RijksoverheidSansHeading"/>
          <w:sz w:val="20"/>
          <w:szCs w:val="20"/>
        </w:rPr>
        <w:t>beschreven referentie</w:t>
      </w:r>
      <w:r w:rsidR="008212DC">
        <w:rPr>
          <w:rFonts w:ascii="RijksoverheidSansHeading" w:hAnsi="RijksoverheidSansHeading"/>
          <w:sz w:val="20"/>
          <w:szCs w:val="20"/>
        </w:rPr>
        <w:t>o</w:t>
      </w:r>
      <w:r>
        <w:rPr>
          <w:rFonts w:ascii="RijksoverheidSansHeading" w:hAnsi="RijksoverheidSansHeading"/>
          <w:sz w:val="20"/>
          <w:szCs w:val="20"/>
        </w:rPr>
        <w:t>pdracht</w:t>
      </w:r>
      <w:r w:rsidRPr="00164E27">
        <w:rPr>
          <w:rFonts w:ascii="RijksoverheidSansHeading" w:hAnsi="RijksoverheidSansHeading"/>
          <w:sz w:val="20"/>
          <w:szCs w:val="20"/>
        </w:rPr>
        <w:t xml:space="preserve"> voldoet aan de vereisten behorende bij de </w:t>
      </w:r>
      <w:r w:rsidR="008212DC">
        <w:rPr>
          <w:rFonts w:ascii="RijksoverheidSansHeading" w:hAnsi="RijksoverheidSansHeading"/>
          <w:sz w:val="20"/>
          <w:szCs w:val="20"/>
        </w:rPr>
        <w:t xml:space="preserve">betreffende </w:t>
      </w:r>
      <w:r w:rsidRPr="00164E27">
        <w:rPr>
          <w:rFonts w:ascii="RijksoverheidSansHeading" w:hAnsi="RijksoverheidSansHeading"/>
          <w:sz w:val="20"/>
          <w:szCs w:val="20"/>
        </w:rPr>
        <w:t xml:space="preserve">kerncompetentie. </w:t>
      </w:r>
      <w:r w:rsidRPr="00FA5EBE">
        <w:rPr>
          <w:rFonts w:ascii="RijksoverheidSansHeading" w:hAnsi="RijksoverheidSansHeading" w:cs="Verdana"/>
          <w:sz w:val="20"/>
          <w:szCs w:val="20"/>
        </w:rPr>
        <w:t xml:space="preserve">Dit </w:t>
      </w:r>
      <w:r>
        <w:rPr>
          <w:rFonts w:ascii="RijksoverheidSansHeading" w:hAnsi="RijksoverheidSansHeading" w:cs="Verdana"/>
          <w:sz w:val="20"/>
          <w:szCs w:val="20"/>
        </w:rPr>
        <w:t xml:space="preserve">allen </w:t>
      </w:r>
      <w:r w:rsidRPr="00FA5EBE">
        <w:rPr>
          <w:rFonts w:ascii="RijksoverheidSansHeading" w:hAnsi="RijksoverheidSansHeading" w:cs="Verdana"/>
          <w:sz w:val="20"/>
          <w:szCs w:val="20"/>
        </w:rPr>
        <w:t>dient Inschrijver</w:t>
      </w:r>
      <w:r>
        <w:rPr>
          <w:rFonts w:ascii="RijksoverheidSansHeading" w:hAnsi="RijksoverheidSansHeading" w:cs="Verdana"/>
          <w:sz w:val="20"/>
          <w:szCs w:val="20"/>
        </w:rPr>
        <w:t xml:space="preserve"> aantoonbaar</w:t>
      </w:r>
      <w:r w:rsidRPr="00FA5EBE">
        <w:rPr>
          <w:rFonts w:ascii="RijksoverheidSansHeading" w:hAnsi="RijksoverheidSansHeading" w:cs="Verdana"/>
          <w:sz w:val="20"/>
          <w:szCs w:val="20"/>
        </w:rPr>
        <w:t xml:space="preserve"> te maken op basis van maximaal één referentieopdracht</w:t>
      </w:r>
      <w:r w:rsidR="00A64D54">
        <w:rPr>
          <w:rFonts w:ascii="RijksoverheidSansHeading" w:hAnsi="RijksoverheidSansHeading" w:cs="Verdana"/>
          <w:sz w:val="20"/>
          <w:szCs w:val="20"/>
        </w:rPr>
        <w:t xml:space="preserve"> </w:t>
      </w:r>
      <w:r w:rsidR="007214A7">
        <w:rPr>
          <w:rFonts w:ascii="RijksoverheidSansHeading" w:hAnsi="RijksoverheidSansHeading" w:cs="Verdana"/>
          <w:sz w:val="20"/>
          <w:szCs w:val="20"/>
        </w:rPr>
        <w:t>voor alle</w:t>
      </w:r>
      <w:r w:rsidR="00A64D54">
        <w:rPr>
          <w:rFonts w:ascii="RijksoverheidSansHeading" w:hAnsi="RijksoverheidSansHeading" w:cs="Verdana"/>
          <w:sz w:val="20"/>
          <w:szCs w:val="20"/>
        </w:rPr>
        <w:t xml:space="preserve"> ker</w:t>
      </w:r>
      <w:r w:rsidR="007214A7">
        <w:rPr>
          <w:rFonts w:ascii="RijksoverheidSansHeading" w:hAnsi="RijksoverheidSansHeading" w:cs="Verdana"/>
          <w:sz w:val="20"/>
          <w:szCs w:val="20"/>
        </w:rPr>
        <w:t>n</w:t>
      </w:r>
      <w:r w:rsidR="00A64D54">
        <w:rPr>
          <w:rFonts w:ascii="RijksoverheidSansHeading" w:hAnsi="RijksoverheidSansHeading" w:cs="Verdana"/>
          <w:sz w:val="20"/>
          <w:szCs w:val="20"/>
        </w:rPr>
        <w:t>competentie</w:t>
      </w:r>
      <w:r>
        <w:rPr>
          <w:rFonts w:ascii="RijksoverheidSansHeading" w:hAnsi="RijksoverheidSansHeading" w:cs="Verdana"/>
          <w:sz w:val="20"/>
          <w:szCs w:val="20"/>
        </w:rPr>
        <w:t xml:space="preserve">, zie </w:t>
      </w:r>
      <w:r w:rsidR="00586D64">
        <w:rPr>
          <w:rFonts w:ascii="RijksoverheidSansHeading" w:hAnsi="RijksoverheidSansHeading" w:cs="Verdana"/>
          <w:sz w:val="20"/>
          <w:szCs w:val="20"/>
        </w:rPr>
        <w:t>Bijlage 5</w:t>
      </w:r>
      <w:r>
        <w:rPr>
          <w:rFonts w:ascii="RijksoverheidSansHeading" w:hAnsi="RijksoverheidSansHeading" w:cs="Verdana"/>
          <w:sz w:val="20"/>
          <w:szCs w:val="20"/>
        </w:rPr>
        <w:t xml:space="preserve">. Zie hiervoor ook </w:t>
      </w:r>
      <w:r w:rsidR="003D739B">
        <w:rPr>
          <w:rFonts w:ascii="RijksoverheidSansHeading" w:hAnsi="RijksoverheidSansHeading" w:cs="Verdana"/>
          <w:sz w:val="20"/>
          <w:szCs w:val="20"/>
        </w:rPr>
        <w:t xml:space="preserve">eis 19 en </w:t>
      </w:r>
      <w:r>
        <w:rPr>
          <w:rFonts w:ascii="RijksoverheidSansHeading" w:hAnsi="RijksoverheidSansHeading" w:cs="Verdana"/>
          <w:sz w:val="20"/>
          <w:szCs w:val="20"/>
        </w:rPr>
        <w:t>eis 20 in Bijlage 1 – Programma van Eisen</w:t>
      </w:r>
    </w:p>
    <w:p w14:paraId="7D188610" w14:textId="77777777" w:rsidR="000C015C" w:rsidRPr="00164E27" w:rsidRDefault="000C015C" w:rsidP="000C015C">
      <w:pPr>
        <w:pStyle w:val="INKtabeltekst"/>
        <w:rPr>
          <w:rFonts w:ascii="RijksoverheidSansHeading" w:hAnsi="RijksoverheidSansHeading"/>
          <w:sz w:val="20"/>
          <w:szCs w:val="20"/>
        </w:rPr>
      </w:pPr>
    </w:p>
    <w:p w14:paraId="30DC0568" w14:textId="37D56F37" w:rsidR="000C015C" w:rsidRPr="00164E27" w:rsidRDefault="000C015C" w:rsidP="000C015C">
      <w:pPr>
        <w:pStyle w:val="INKtabeltekst"/>
        <w:rPr>
          <w:rFonts w:ascii="RijksoverheidSansHeading" w:hAnsi="RijksoverheidSansHeading"/>
          <w:sz w:val="20"/>
          <w:szCs w:val="20"/>
        </w:rPr>
      </w:pPr>
      <w:r>
        <w:rPr>
          <w:rFonts w:ascii="RijksoverheidSansHeading" w:hAnsi="RijksoverheidSansHeading"/>
          <w:sz w:val="20"/>
          <w:szCs w:val="20"/>
        </w:rPr>
        <w:t>Aanbestedende</w:t>
      </w:r>
      <w:r w:rsidRPr="00164E27">
        <w:rPr>
          <w:rFonts w:ascii="RijksoverheidSansHeading" w:hAnsi="RijksoverheidSansHeading"/>
          <w:sz w:val="20"/>
          <w:szCs w:val="20"/>
        </w:rPr>
        <w:t xml:space="preserve"> dienst behoudt zich het recht voor om zonder uw tussenkomst contact op te</w:t>
      </w:r>
      <w:r>
        <w:rPr>
          <w:rFonts w:ascii="RijksoverheidSansHeading" w:hAnsi="RijksoverheidSansHeading"/>
          <w:sz w:val="20"/>
          <w:szCs w:val="20"/>
        </w:rPr>
        <w:t xml:space="preserve"> </w:t>
      </w:r>
      <w:r w:rsidRPr="00164E27">
        <w:rPr>
          <w:rFonts w:ascii="RijksoverheidSansHeading" w:hAnsi="RijksoverheidSansHeading"/>
          <w:sz w:val="20"/>
          <w:szCs w:val="20"/>
        </w:rPr>
        <w:t>nemen met de contactpersoon van de door u ingediende referentie, dan wel inzage te verlangen in contractdocumenten betreffende de referentie</w:t>
      </w:r>
      <w:r w:rsidR="003D739B">
        <w:rPr>
          <w:rFonts w:ascii="RijksoverheidSansHeading" w:hAnsi="RijksoverheidSansHeading"/>
          <w:sz w:val="20"/>
          <w:szCs w:val="20"/>
        </w:rPr>
        <w:t xml:space="preserve"> </w:t>
      </w:r>
      <w:r w:rsidR="003D5092">
        <w:rPr>
          <w:rFonts w:ascii="RijksoverheidSansHeading" w:hAnsi="RijksoverheidSansHeading"/>
          <w:sz w:val="20"/>
          <w:szCs w:val="20"/>
        </w:rPr>
        <w:t>o</w:t>
      </w:r>
      <w:r>
        <w:rPr>
          <w:rFonts w:ascii="RijksoverheidSansHeading" w:hAnsi="RijksoverheidSansHeading"/>
          <w:sz w:val="20"/>
          <w:szCs w:val="20"/>
        </w:rPr>
        <w:t>pdracht</w:t>
      </w:r>
      <w:r w:rsidRPr="00164E27">
        <w:rPr>
          <w:rFonts w:ascii="RijksoverheidSansHeading" w:hAnsi="RijksoverheidSansHeading"/>
          <w:sz w:val="20"/>
          <w:szCs w:val="20"/>
        </w:rPr>
        <w:t>. Onwaarheden,</w:t>
      </w:r>
      <w:r>
        <w:rPr>
          <w:rFonts w:ascii="RijksoverheidSansHeading" w:hAnsi="RijksoverheidSansHeading"/>
          <w:sz w:val="20"/>
          <w:szCs w:val="20"/>
        </w:rPr>
        <w:t xml:space="preserve"> </w:t>
      </w:r>
      <w:r w:rsidRPr="00164E27">
        <w:rPr>
          <w:rFonts w:ascii="RijksoverheidSansHeading" w:hAnsi="RijksoverheidSansHeading"/>
          <w:sz w:val="20"/>
          <w:szCs w:val="20"/>
        </w:rPr>
        <w:t>onjuistheden of onvolledigheden ten aanzien van de opgegeven referenties kunnen leiden tot</w:t>
      </w:r>
      <w:r>
        <w:rPr>
          <w:rFonts w:ascii="RijksoverheidSansHeading" w:hAnsi="RijksoverheidSansHeading"/>
          <w:sz w:val="20"/>
          <w:szCs w:val="20"/>
        </w:rPr>
        <w:t xml:space="preserve"> </w:t>
      </w:r>
      <w:r w:rsidRPr="00164E27">
        <w:rPr>
          <w:rFonts w:ascii="RijksoverheidSansHeading" w:hAnsi="RijksoverheidSansHeading"/>
          <w:sz w:val="20"/>
          <w:szCs w:val="20"/>
        </w:rPr>
        <w:t xml:space="preserve">uitsluiting van de procedure en komt </w:t>
      </w:r>
      <w:r>
        <w:rPr>
          <w:rFonts w:ascii="RijksoverheidSansHeading" w:hAnsi="RijksoverheidSansHeading"/>
          <w:sz w:val="20"/>
          <w:szCs w:val="20"/>
        </w:rPr>
        <w:t>Inschrijver</w:t>
      </w:r>
      <w:r w:rsidRPr="00164E27">
        <w:rPr>
          <w:rFonts w:ascii="RijksoverheidSansHeading" w:hAnsi="RijksoverheidSansHeading"/>
          <w:sz w:val="20"/>
          <w:szCs w:val="20"/>
        </w:rPr>
        <w:t xml:space="preserve"> niet meer in aanmerking voor </w:t>
      </w:r>
      <w:r>
        <w:rPr>
          <w:rFonts w:ascii="RijksoverheidSansHeading" w:hAnsi="RijksoverheidSansHeading"/>
          <w:sz w:val="20"/>
          <w:szCs w:val="20"/>
        </w:rPr>
        <w:t>gunning.</w:t>
      </w:r>
    </w:p>
    <w:p w14:paraId="03C82859" w14:textId="77777777" w:rsidR="000C015C" w:rsidRPr="00141752" w:rsidRDefault="000C015C" w:rsidP="000C015C">
      <w:pPr>
        <w:pStyle w:val="Geenafstand"/>
      </w:pPr>
    </w:p>
    <w:p w14:paraId="051D4F8F" w14:textId="793559F6" w:rsidR="00BA23FE" w:rsidRDefault="007F370A" w:rsidP="00BA23FE">
      <w:pPr>
        <w:pStyle w:val="Kop3"/>
        <w:jc w:val="both"/>
        <w:rPr>
          <w:rFonts w:ascii="RijksoverheidSansHeading" w:hAnsi="RijksoverheidSansHeading"/>
        </w:rPr>
      </w:pPr>
      <w:r w:rsidRPr="00BA23FE">
        <w:rPr>
          <w:rFonts w:ascii="RijksoverheidSansHeading" w:hAnsi="RijksoverheidSansHeading"/>
        </w:rPr>
        <w:t>Informatie</w:t>
      </w:r>
      <w:r>
        <w:rPr>
          <w:rFonts w:ascii="RijksoverheidSansHeading" w:hAnsi="RijksoverheidSansHeading"/>
        </w:rPr>
        <w:t>beveiliging</w:t>
      </w:r>
    </w:p>
    <w:p w14:paraId="7F540FDA" w14:textId="2DC3E481" w:rsidR="00BA23FE" w:rsidRDefault="00BA23FE" w:rsidP="00BA23FE">
      <w:pPr>
        <w:autoSpaceDE w:val="0"/>
        <w:autoSpaceDN w:val="0"/>
        <w:adjustRightInd w:val="0"/>
        <w:spacing w:after="0" w:line="240" w:lineRule="auto"/>
        <w:jc w:val="both"/>
        <w:rPr>
          <w:rFonts w:ascii="RijksoverheidSansHeading" w:hAnsi="RijksoverheidSansHeading" w:cs="Verdana,Bold"/>
          <w:sz w:val="20"/>
          <w:szCs w:val="20"/>
        </w:rPr>
      </w:pPr>
      <w:r w:rsidRPr="004448C0">
        <w:rPr>
          <w:rFonts w:ascii="RijksoverheidSansHeading" w:hAnsi="RijksoverheidSansHeading" w:cs="Verdana,Bold"/>
          <w:sz w:val="20"/>
          <w:szCs w:val="20"/>
        </w:rPr>
        <w:t xml:space="preserve">Met het doen van een inschrijving verklaart inschrijver dat degene die daadwerkelijk de werkzaamheden verricht (dit kan de inschrijver zelf zijn en/of zijn of een andere entiteit) met zijn systeem van kwaliteitsborging voldoet aan het gestelde in de meest recente ISO </w:t>
      </w:r>
      <w:r>
        <w:rPr>
          <w:rFonts w:ascii="RijksoverheidSansHeading" w:hAnsi="RijksoverheidSansHeading" w:cs="Verdana,Bold"/>
          <w:sz w:val="20"/>
          <w:szCs w:val="20"/>
        </w:rPr>
        <w:t>27001</w:t>
      </w:r>
      <w:r w:rsidR="00BE74C9">
        <w:rPr>
          <w:rFonts w:ascii="RijksoverheidSansHeading" w:hAnsi="RijksoverheidSansHeading" w:cs="Verdana,Bold"/>
          <w:sz w:val="20"/>
          <w:szCs w:val="20"/>
        </w:rPr>
        <w:t xml:space="preserve"> (</w:t>
      </w:r>
      <w:r w:rsidR="00B01647">
        <w:rPr>
          <w:rFonts w:ascii="RijksoverheidSansHeading" w:hAnsi="RijksoverheidSansHeading" w:cs="Verdana,Bold"/>
          <w:sz w:val="20"/>
          <w:szCs w:val="20"/>
        </w:rPr>
        <w:t>2024 of recenter)</w:t>
      </w:r>
      <w:r>
        <w:rPr>
          <w:rFonts w:ascii="RijksoverheidSansHeading" w:hAnsi="RijksoverheidSansHeading" w:cs="Verdana,Bold"/>
          <w:sz w:val="20"/>
          <w:szCs w:val="20"/>
        </w:rPr>
        <w:t xml:space="preserve"> </w:t>
      </w:r>
      <w:r w:rsidRPr="004448C0">
        <w:rPr>
          <w:rFonts w:ascii="RijksoverheidSansHeading" w:hAnsi="RijksoverheidSansHeading" w:cs="Verdana,Bold"/>
          <w:sz w:val="20"/>
          <w:szCs w:val="20"/>
        </w:rPr>
        <w:t>of een gelijkwaardige certificaat van in andere lidstaten van de Europese Unie gevestigde instanties.</w:t>
      </w:r>
    </w:p>
    <w:p w14:paraId="058F7484" w14:textId="77777777" w:rsidR="00BA23FE" w:rsidRPr="004448C0" w:rsidRDefault="00BA23FE" w:rsidP="00BA23FE">
      <w:pPr>
        <w:autoSpaceDE w:val="0"/>
        <w:autoSpaceDN w:val="0"/>
        <w:adjustRightInd w:val="0"/>
        <w:spacing w:after="0" w:line="240" w:lineRule="auto"/>
        <w:jc w:val="both"/>
        <w:rPr>
          <w:rFonts w:ascii="RijksoverheidSansHeading" w:hAnsi="RijksoverheidSansHeading" w:cs="Verdana,Bold"/>
          <w:sz w:val="20"/>
          <w:szCs w:val="20"/>
        </w:rPr>
      </w:pPr>
    </w:p>
    <w:p w14:paraId="56F11794" w14:textId="717487F2" w:rsidR="00BA23FE" w:rsidRPr="004448C0" w:rsidRDefault="00BA23FE" w:rsidP="00BA23FE">
      <w:pPr>
        <w:autoSpaceDE w:val="0"/>
        <w:autoSpaceDN w:val="0"/>
        <w:adjustRightInd w:val="0"/>
        <w:spacing w:after="0" w:line="240" w:lineRule="auto"/>
        <w:jc w:val="both"/>
        <w:rPr>
          <w:rFonts w:ascii="RijksoverheidSansHeading" w:hAnsi="RijksoverheidSansHeading" w:cs="Verdana,Bold"/>
          <w:sz w:val="20"/>
          <w:szCs w:val="20"/>
        </w:rPr>
      </w:pPr>
      <w:r w:rsidRPr="004448C0">
        <w:rPr>
          <w:rFonts w:ascii="RijksoverheidSansHeading" w:hAnsi="RijksoverheidSansHeading" w:cs="Verdana,Bold"/>
          <w:sz w:val="20"/>
          <w:szCs w:val="20"/>
        </w:rPr>
        <w:t xml:space="preserve">Indien een inschrijver voor gunning in aanmerking komt, dient de inschrijver bij verificatie, na schriftelijk verzoek daartoe door de aanbestedende dienst, ten bewijze van het voldoen aan het gestelde een kopie van een geldig ISO </w:t>
      </w:r>
      <w:r>
        <w:rPr>
          <w:rFonts w:ascii="RijksoverheidSansHeading" w:hAnsi="RijksoverheidSansHeading" w:cs="Verdana,Bold"/>
          <w:sz w:val="20"/>
          <w:szCs w:val="20"/>
        </w:rPr>
        <w:t>27001</w:t>
      </w:r>
      <w:r w:rsidRPr="004448C0">
        <w:rPr>
          <w:rFonts w:ascii="RijksoverheidSansHeading" w:hAnsi="RijksoverheidSansHeading" w:cs="Verdana,Bold"/>
          <w:sz w:val="20"/>
          <w:szCs w:val="20"/>
        </w:rPr>
        <w:t xml:space="preserve"> certificaat te overleggen of een kopie van een gelijkwaardig certificaat. </w:t>
      </w:r>
    </w:p>
    <w:p w14:paraId="7A226C7E" w14:textId="77777777" w:rsidR="00BA23FE" w:rsidRPr="004448C0" w:rsidRDefault="00BA23FE" w:rsidP="00BA23FE">
      <w:pPr>
        <w:autoSpaceDE w:val="0"/>
        <w:autoSpaceDN w:val="0"/>
        <w:adjustRightInd w:val="0"/>
        <w:spacing w:after="0" w:line="240" w:lineRule="auto"/>
        <w:jc w:val="both"/>
        <w:rPr>
          <w:rFonts w:ascii="RijksoverheidSansHeading" w:hAnsi="RijksoverheidSansHeading" w:cs="Verdana,Bold"/>
          <w:sz w:val="20"/>
          <w:szCs w:val="20"/>
        </w:rPr>
      </w:pPr>
    </w:p>
    <w:p w14:paraId="796D6DD8" w14:textId="635EECA2" w:rsidR="00D5499E" w:rsidRPr="00D5499E" w:rsidRDefault="00BA23FE" w:rsidP="00D5499E">
      <w:pPr>
        <w:autoSpaceDE w:val="0"/>
        <w:autoSpaceDN w:val="0"/>
        <w:adjustRightInd w:val="0"/>
        <w:spacing w:after="0" w:line="240" w:lineRule="auto"/>
        <w:jc w:val="both"/>
        <w:rPr>
          <w:rFonts w:ascii="RijksoverheidSansHeading" w:hAnsi="RijksoverheidSansHeading" w:cs="Verdana,Bold"/>
          <w:sz w:val="20"/>
          <w:szCs w:val="20"/>
        </w:rPr>
      </w:pPr>
      <w:r w:rsidRPr="004448C0">
        <w:rPr>
          <w:rFonts w:ascii="RijksoverheidSansHeading" w:hAnsi="RijksoverheidSansHeading" w:cs="Verdana,Bold"/>
          <w:sz w:val="20"/>
          <w:szCs w:val="20"/>
        </w:rPr>
        <w:t>Indien inschrijver, om redenen die niet aan inschrijver kunnen worden toegerekend, niet bij inschrijving voldoet aan het hebben van het hierboven bedoelde (gelijkwaardige) certificaat, dient inschrijver dit bij diens inschrijving (vormvrij) te melden.</w:t>
      </w:r>
      <w:r w:rsidR="00D5499E" w:rsidRPr="00D5499E">
        <w:rPr>
          <w:rFonts w:ascii="RijksoverheidSansHeading" w:hAnsi="RijksoverheidSansHeading" w:cs="Arial"/>
          <w:sz w:val="20"/>
          <w:szCs w:val="20"/>
        </w:rPr>
        <w:t xml:space="preserve"> </w:t>
      </w:r>
      <w:r w:rsidR="00D5499E" w:rsidRPr="00D5499E">
        <w:rPr>
          <w:rFonts w:ascii="RijksoverheidSansHeading" w:hAnsi="RijksoverheidSansHeading" w:cs="Verdana,Bold"/>
          <w:sz w:val="20"/>
          <w:szCs w:val="20"/>
        </w:rPr>
        <w:t xml:space="preserve">Indien blijkt dat de redenen waarom Inschrijver niet over een gelijkwaardig certificaat beschikt </w:t>
      </w:r>
      <w:r w:rsidR="00B01647" w:rsidRPr="00D5499E">
        <w:rPr>
          <w:rFonts w:ascii="RijksoverheidSansHeading" w:hAnsi="RijksoverheidSansHeading" w:cs="Verdana,Bold"/>
          <w:sz w:val="20"/>
          <w:szCs w:val="20"/>
        </w:rPr>
        <w:t>aan inschrijver</w:t>
      </w:r>
      <w:r w:rsidR="00D5499E" w:rsidRPr="00D5499E">
        <w:rPr>
          <w:rFonts w:ascii="RijksoverheidSansHeading" w:hAnsi="RijksoverheidSansHeading" w:cs="Verdana,Bold"/>
          <w:sz w:val="20"/>
          <w:szCs w:val="20"/>
        </w:rPr>
        <w:t xml:space="preserve"> zijn toe te rekenen, voldoet inschrijver niet aan deze geschiktheidseis en is sprake van een ongeldige inschrijving.</w:t>
      </w:r>
    </w:p>
    <w:p w14:paraId="08CF207B" w14:textId="761BDDF8" w:rsidR="00155A6B" w:rsidRDefault="00155A6B" w:rsidP="00BA23FE">
      <w:pPr>
        <w:autoSpaceDE w:val="0"/>
        <w:autoSpaceDN w:val="0"/>
        <w:adjustRightInd w:val="0"/>
        <w:spacing w:after="0" w:line="240" w:lineRule="auto"/>
        <w:jc w:val="both"/>
        <w:rPr>
          <w:rFonts w:ascii="RijksoverheidSansHeading" w:hAnsi="RijksoverheidSansHeading" w:cs="Verdana,Bold"/>
          <w:sz w:val="20"/>
          <w:szCs w:val="20"/>
        </w:rPr>
      </w:pPr>
    </w:p>
    <w:p w14:paraId="15A914EA" w14:textId="0E6D80BE" w:rsidR="00BA23FE" w:rsidRDefault="005B3204" w:rsidP="00BA23FE">
      <w:pPr>
        <w:autoSpaceDE w:val="0"/>
        <w:autoSpaceDN w:val="0"/>
        <w:adjustRightInd w:val="0"/>
        <w:spacing w:after="0" w:line="240" w:lineRule="auto"/>
        <w:jc w:val="both"/>
        <w:rPr>
          <w:rFonts w:ascii="RijksoverheidSansHeading" w:hAnsi="RijksoverheidSansHeading" w:cs="Verdana,Bold"/>
          <w:sz w:val="20"/>
          <w:szCs w:val="20"/>
        </w:rPr>
      </w:pPr>
      <w:r>
        <w:rPr>
          <w:rFonts w:ascii="RijksoverheidSansHeading" w:hAnsi="RijksoverheidSansHeading" w:cs="Verdana,Bold"/>
          <w:sz w:val="20"/>
          <w:szCs w:val="20"/>
        </w:rPr>
        <w:t xml:space="preserve">Indien de redenen inschrijver niet zijn toe te rekenen, is het van belang </w:t>
      </w:r>
      <w:r w:rsidR="00090304">
        <w:rPr>
          <w:rFonts w:ascii="RijksoverheidSansHeading" w:hAnsi="RijksoverheidSansHeading" w:cs="Verdana,Bold"/>
          <w:sz w:val="20"/>
          <w:szCs w:val="20"/>
        </w:rPr>
        <w:t>dat</w:t>
      </w:r>
      <w:r w:rsidR="00090304" w:rsidRPr="004448C0">
        <w:rPr>
          <w:rFonts w:ascii="RijksoverheidSansHeading" w:hAnsi="RijksoverheidSansHeading" w:cs="Verdana,Bold"/>
          <w:sz w:val="20"/>
          <w:szCs w:val="20"/>
        </w:rPr>
        <w:t xml:space="preserve"> </w:t>
      </w:r>
      <w:r w:rsidR="00B01647" w:rsidRPr="004448C0">
        <w:rPr>
          <w:rFonts w:ascii="RijksoverheidSansHeading" w:hAnsi="RijksoverheidSansHeading" w:cs="Verdana,Bold"/>
          <w:sz w:val="20"/>
          <w:szCs w:val="20"/>
        </w:rPr>
        <w:t>Inschrijver bij</w:t>
      </w:r>
      <w:r w:rsidR="00BA23FE" w:rsidRPr="004448C0">
        <w:rPr>
          <w:rFonts w:ascii="RijksoverheidSansHeading" w:hAnsi="RijksoverheidSansHeading" w:cs="Verdana,Bold"/>
          <w:sz w:val="20"/>
          <w:szCs w:val="20"/>
        </w:rPr>
        <w:t xml:space="preserve"> inschrijving gelijkwaardige maatregelen </w:t>
      </w:r>
      <w:r w:rsidR="002E5247">
        <w:rPr>
          <w:rFonts w:ascii="RijksoverheidSansHeading" w:hAnsi="RijksoverheidSansHeading" w:cs="Verdana,Bold"/>
          <w:sz w:val="20"/>
          <w:szCs w:val="20"/>
        </w:rPr>
        <w:t>heeft</w:t>
      </w:r>
      <w:r w:rsidR="00BA23FE" w:rsidRPr="004448C0">
        <w:rPr>
          <w:rFonts w:ascii="RijksoverheidSansHeading" w:hAnsi="RijksoverheidSansHeading" w:cs="Verdana,Bold"/>
          <w:sz w:val="20"/>
          <w:szCs w:val="20"/>
        </w:rPr>
        <w:t xml:space="preserve"> getroffen en toegepast. Deze gelijkwaardige maatregelen zien op de </w:t>
      </w:r>
      <w:r w:rsidR="00D14B13">
        <w:rPr>
          <w:rFonts w:ascii="RijksoverheidSansHeading" w:hAnsi="RijksoverheidSansHeading" w:cs="Verdana,Bold"/>
          <w:sz w:val="20"/>
          <w:szCs w:val="20"/>
        </w:rPr>
        <w:t>informatie</w:t>
      </w:r>
      <w:r w:rsidR="002E5247">
        <w:rPr>
          <w:rFonts w:ascii="RijksoverheidSansHeading" w:hAnsi="RijksoverheidSansHeading" w:cs="Verdana,Bold"/>
          <w:sz w:val="20"/>
          <w:szCs w:val="20"/>
        </w:rPr>
        <w:t>beveiliging</w:t>
      </w:r>
      <w:r w:rsidR="00D14B13" w:rsidRPr="004448C0">
        <w:rPr>
          <w:rFonts w:ascii="RijksoverheidSansHeading" w:hAnsi="RijksoverheidSansHeading" w:cs="Verdana,Bold"/>
          <w:sz w:val="20"/>
          <w:szCs w:val="20"/>
        </w:rPr>
        <w:t xml:space="preserve"> </w:t>
      </w:r>
      <w:r w:rsidR="00BA23FE" w:rsidRPr="004448C0">
        <w:rPr>
          <w:rFonts w:ascii="RijksoverheidSansHeading" w:hAnsi="RijksoverheidSansHeading" w:cs="Verdana,Bold"/>
          <w:sz w:val="20"/>
          <w:szCs w:val="20"/>
        </w:rPr>
        <w:t xml:space="preserve">waarmee aan de </w:t>
      </w:r>
      <w:r w:rsidR="009135CA">
        <w:rPr>
          <w:rFonts w:ascii="RijksoverheidSansHeading" w:hAnsi="RijksoverheidSansHeading" w:cs="Verdana,Bold"/>
          <w:sz w:val="20"/>
          <w:szCs w:val="20"/>
        </w:rPr>
        <w:t>informatiebeveiligings</w:t>
      </w:r>
      <w:r w:rsidR="009135CA" w:rsidRPr="004448C0">
        <w:rPr>
          <w:rFonts w:ascii="RijksoverheidSansHeading" w:hAnsi="RijksoverheidSansHeading" w:cs="Verdana,Bold"/>
          <w:sz w:val="20"/>
          <w:szCs w:val="20"/>
        </w:rPr>
        <w:t xml:space="preserve">normen </w:t>
      </w:r>
      <w:r w:rsidR="00BA23FE" w:rsidRPr="004448C0">
        <w:rPr>
          <w:rFonts w:ascii="RijksoverheidSansHeading" w:hAnsi="RijksoverheidSansHeading" w:cs="Verdana,Bold"/>
          <w:sz w:val="20"/>
          <w:szCs w:val="20"/>
        </w:rPr>
        <w:t>wordt voldaan. Inschrijver levert de beschrijving en bewijzen van de gelijkwaardige maatregelen aan bij verificatie, na schriftelijk verzoek daartoe door de aanbestedende dienst. De beschrijving dient onafhankelijk ge-audit te zijn en</w:t>
      </w:r>
      <w:r w:rsidR="009549FF">
        <w:rPr>
          <w:rFonts w:ascii="RijksoverheidSansHeading" w:hAnsi="RijksoverheidSansHeading" w:cs="Verdana,Bold"/>
          <w:sz w:val="20"/>
          <w:szCs w:val="20"/>
        </w:rPr>
        <w:t xml:space="preserve"> </w:t>
      </w:r>
      <w:r w:rsidR="00BA23FE" w:rsidRPr="004448C0">
        <w:rPr>
          <w:rFonts w:ascii="RijksoverheidSansHeading" w:hAnsi="RijksoverheidSansHeading" w:cs="Verdana,Bold"/>
          <w:sz w:val="20"/>
          <w:szCs w:val="20"/>
        </w:rPr>
        <w:t xml:space="preserve">aandacht te besteden </w:t>
      </w:r>
      <w:r w:rsidR="00BA23FE" w:rsidRPr="00996FA0">
        <w:rPr>
          <w:rFonts w:ascii="RijksoverheidSansHeading" w:hAnsi="RijksoverheidSansHeading" w:cs="Verdana,Bold"/>
          <w:sz w:val="20"/>
          <w:szCs w:val="20"/>
        </w:rPr>
        <w:t>aan onder meer de volgende maatregelen:</w:t>
      </w:r>
    </w:p>
    <w:p w14:paraId="6057A73C" w14:textId="660A6C87" w:rsidR="00BA23FE" w:rsidRDefault="00996FA0" w:rsidP="00F267AF">
      <w:pPr>
        <w:pStyle w:val="Lijstalinea"/>
        <w:numPr>
          <w:ilvl w:val="0"/>
          <w:numId w:val="32"/>
        </w:numPr>
        <w:autoSpaceDE w:val="0"/>
        <w:autoSpaceDN w:val="0"/>
        <w:adjustRightInd w:val="0"/>
        <w:jc w:val="both"/>
        <w:rPr>
          <w:rFonts w:ascii="RijksoverheidSansHeading" w:hAnsi="RijksoverheidSansHeading" w:cs="Verdana,Bold"/>
          <w:sz w:val="20"/>
          <w:szCs w:val="20"/>
        </w:rPr>
      </w:pPr>
      <w:r>
        <w:rPr>
          <w:rFonts w:ascii="RijksoverheidSansHeading" w:hAnsi="RijksoverheidSansHeading" w:cs="Verdana,Bold"/>
          <w:sz w:val="20"/>
          <w:szCs w:val="20"/>
        </w:rPr>
        <w:t>Informatiebeveiligingsbeleid</w:t>
      </w:r>
    </w:p>
    <w:p w14:paraId="6DAD46F1" w14:textId="5C5D3C62" w:rsidR="00996FA0" w:rsidRDefault="00996FA0" w:rsidP="00F267AF">
      <w:pPr>
        <w:pStyle w:val="Lijstalinea"/>
        <w:numPr>
          <w:ilvl w:val="0"/>
          <w:numId w:val="32"/>
        </w:numPr>
        <w:autoSpaceDE w:val="0"/>
        <w:autoSpaceDN w:val="0"/>
        <w:adjustRightInd w:val="0"/>
        <w:jc w:val="both"/>
        <w:rPr>
          <w:rFonts w:ascii="RijksoverheidSansHeading" w:hAnsi="RijksoverheidSansHeading" w:cs="Verdana,Bold"/>
          <w:sz w:val="20"/>
          <w:szCs w:val="20"/>
        </w:rPr>
      </w:pPr>
      <w:r>
        <w:rPr>
          <w:rFonts w:ascii="RijksoverheidSansHeading" w:hAnsi="RijksoverheidSansHeading" w:cs="Verdana,Bold"/>
          <w:sz w:val="20"/>
          <w:szCs w:val="20"/>
        </w:rPr>
        <w:t>Organiseren van informatiebeveiliging</w:t>
      </w:r>
    </w:p>
    <w:p w14:paraId="3B220D30" w14:textId="449AE8EB" w:rsidR="00996FA0" w:rsidRDefault="00996FA0" w:rsidP="00F267AF">
      <w:pPr>
        <w:pStyle w:val="Lijstalinea"/>
        <w:numPr>
          <w:ilvl w:val="0"/>
          <w:numId w:val="32"/>
        </w:numPr>
        <w:autoSpaceDE w:val="0"/>
        <w:autoSpaceDN w:val="0"/>
        <w:adjustRightInd w:val="0"/>
        <w:jc w:val="both"/>
        <w:rPr>
          <w:rFonts w:ascii="RijksoverheidSansHeading" w:hAnsi="RijksoverheidSansHeading" w:cs="Verdana,Bold"/>
          <w:sz w:val="20"/>
          <w:szCs w:val="20"/>
        </w:rPr>
      </w:pPr>
      <w:r>
        <w:rPr>
          <w:rFonts w:ascii="RijksoverheidSansHeading" w:hAnsi="RijksoverheidSansHeading" w:cs="Verdana,Bold"/>
          <w:sz w:val="20"/>
          <w:szCs w:val="20"/>
        </w:rPr>
        <w:t>Personeel</w:t>
      </w:r>
    </w:p>
    <w:p w14:paraId="76D2B4F7" w14:textId="0A738ABD" w:rsidR="00996FA0" w:rsidRDefault="00996FA0" w:rsidP="00F267AF">
      <w:pPr>
        <w:pStyle w:val="Lijstalinea"/>
        <w:numPr>
          <w:ilvl w:val="0"/>
          <w:numId w:val="32"/>
        </w:numPr>
        <w:autoSpaceDE w:val="0"/>
        <w:autoSpaceDN w:val="0"/>
        <w:adjustRightInd w:val="0"/>
        <w:jc w:val="both"/>
        <w:rPr>
          <w:rFonts w:ascii="RijksoverheidSansHeading" w:hAnsi="RijksoverheidSansHeading" w:cs="Verdana,Bold"/>
          <w:sz w:val="20"/>
          <w:szCs w:val="20"/>
        </w:rPr>
      </w:pPr>
      <w:r>
        <w:rPr>
          <w:rFonts w:ascii="RijksoverheidSansHeading" w:hAnsi="RijksoverheidSansHeading" w:cs="Verdana,Bold"/>
          <w:sz w:val="20"/>
          <w:szCs w:val="20"/>
        </w:rPr>
        <w:t>Beheer van bedrijfsmiddelen</w:t>
      </w:r>
    </w:p>
    <w:p w14:paraId="2C7CA7F8" w14:textId="7893202C" w:rsidR="00996FA0" w:rsidRDefault="00996FA0" w:rsidP="00F267AF">
      <w:pPr>
        <w:pStyle w:val="Lijstalinea"/>
        <w:numPr>
          <w:ilvl w:val="0"/>
          <w:numId w:val="32"/>
        </w:numPr>
        <w:autoSpaceDE w:val="0"/>
        <w:autoSpaceDN w:val="0"/>
        <w:adjustRightInd w:val="0"/>
        <w:jc w:val="both"/>
        <w:rPr>
          <w:rFonts w:ascii="RijksoverheidSansHeading" w:hAnsi="RijksoverheidSansHeading" w:cs="Verdana,Bold"/>
          <w:sz w:val="20"/>
          <w:szCs w:val="20"/>
        </w:rPr>
      </w:pPr>
      <w:r>
        <w:rPr>
          <w:rFonts w:ascii="RijksoverheidSansHeading" w:hAnsi="RijksoverheidSansHeading" w:cs="Verdana,Bold"/>
          <w:sz w:val="20"/>
          <w:szCs w:val="20"/>
        </w:rPr>
        <w:t>Toegangsbeveiliging</w:t>
      </w:r>
    </w:p>
    <w:p w14:paraId="162486E1" w14:textId="327C7FD8" w:rsidR="00996FA0" w:rsidRDefault="00996FA0" w:rsidP="00F267AF">
      <w:pPr>
        <w:pStyle w:val="Lijstalinea"/>
        <w:numPr>
          <w:ilvl w:val="0"/>
          <w:numId w:val="32"/>
        </w:numPr>
        <w:autoSpaceDE w:val="0"/>
        <w:autoSpaceDN w:val="0"/>
        <w:adjustRightInd w:val="0"/>
        <w:jc w:val="both"/>
        <w:rPr>
          <w:rFonts w:ascii="RijksoverheidSansHeading" w:hAnsi="RijksoverheidSansHeading" w:cs="Verdana,Bold"/>
          <w:sz w:val="20"/>
          <w:szCs w:val="20"/>
        </w:rPr>
      </w:pPr>
      <w:r>
        <w:rPr>
          <w:rFonts w:ascii="RijksoverheidSansHeading" w:hAnsi="RijksoverheidSansHeading" w:cs="Verdana,Bold"/>
          <w:sz w:val="20"/>
          <w:szCs w:val="20"/>
        </w:rPr>
        <w:t>Bedrijfsvoering</w:t>
      </w:r>
    </w:p>
    <w:p w14:paraId="0C46948F" w14:textId="57D5B2F7" w:rsidR="00996FA0" w:rsidRPr="00996FA0" w:rsidRDefault="00996FA0" w:rsidP="00F267AF">
      <w:pPr>
        <w:pStyle w:val="Lijstalinea"/>
        <w:numPr>
          <w:ilvl w:val="0"/>
          <w:numId w:val="32"/>
        </w:numPr>
        <w:autoSpaceDE w:val="0"/>
        <w:autoSpaceDN w:val="0"/>
        <w:adjustRightInd w:val="0"/>
        <w:jc w:val="both"/>
        <w:rPr>
          <w:rFonts w:ascii="RijksoverheidSansHeading" w:hAnsi="RijksoverheidSansHeading" w:cs="Verdana,Bold"/>
          <w:sz w:val="20"/>
          <w:szCs w:val="20"/>
        </w:rPr>
      </w:pPr>
      <w:r>
        <w:rPr>
          <w:rFonts w:ascii="RijksoverheidSansHeading" w:hAnsi="RijksoverheidSansHeading" w:cs="Verdana,Bold"/>
          <w:sz w:val="20"/>
          <w:szCs w:val="20"/>
        </w:rPr>
        <w:t>Communicatie</w:t>
      </w:r>
    </w:p>
    <w:p w14:paraId="14DC3A73" w14:textId="77777777" w:rsidR="00FA5EBE" w:rsidRPr="00FA5EBE" w:rsidRDefault="00FA5EBE" w:rsidP="00D95615">
      <w:pPr>
        <w:autoSpaceDE w:val="0"/>
        <w:autoSpaceDN w:val="0"/>
        <w:adjustRightInd w:val="0"/>
        <w:spacing w:after="0" w:line="240" w:lineRule="auto"/>
        <w:jc w:val="both"/>
        <w:rPr>
          <w:rFonts w:ascii="RijksoverheidSansHeading" w:hAnsi="RijksoverheidSansHeading" w:cs="Verdana"/>
          <w:szCs w:val="18"/>
        </w:rPr>
      </w:pPr>
    </w:p>
    <w:p w14:paraId="6A29284F" w14:textId="72258A28" w:rsidR="009B148F" w:rsidRPr="00FA5EBE" w:rsidRDefault="6E48CB8A" w:rsidP="00D95615">
      <w:pPr>
        <w:pStyle w:val="Kop3"/>
        <w:spacing w:before="0" w:line="276" w:lineRule="auto"/>
        <w:jc w:val="both"/>
        <w:rPr>
          <w:rFonts w:ascii="RijksoverheidSansHeading" w:hAnsi="RijksoverheidSansHeading"/>
        </w:rPr>
      </w:pPr>
      <w:bookmarkStart w:id="34" w:name="_Toc189497969"/>
      <w:r w:rsidRPr="0026666E">
        <w:rPr>
          <w:rFonts w:ascii="RijksoverheidSansHeading" w:hAnsi="RijksoverheidSansHeading"/>
        </w:rPr>
        <w:t>Bedrijfsaansprakelijkheidsverzekering</w:t>
      </w:r>
      <w:bookmarkEnd w:id="34"/>
    </w:p>
    <w:p w14:paraId="3EF0F8ED" w14:textId="1367DA76" w:rsidR="009B148F" w:rsidRDefault="001D055A" w:rsidP="00D95615">
      <w:pPr>
        <w:spacing w:line="276" w:lineRule="auto"/>
        <w:contextualSpacing/>
        <w:jc w:val="both"/>
        <w:rPr>
          <w:rFonts w:ascii="RijksoverheidSansHeading" w:hAnsi="RijksoverheidSansHeading"/>
          <w:sz w:val="20"/>
          <w:szCs w:val="20"/>
        </w:rPr>
      </w:pPr>
      <w:r>
        <w:rPr>
          <w:rFonts w:ascii="RijksoverheidSansHeading" w:hAnsi="RijksoverheidSansHeading"/>
          <w:sz w:val="20"/>
          <w:szCs w:val="20"/>
        </w:rPr>
        <w:t>Gedurende de uitvoering van de opdracht is opdrachtnemer verzekerd tegen b</w:t>
      </w:r>
      <w:r w:rsidR="009B148F" w:rsidRPr="00C52EA0">
        <w:rPr>
          <w:rFonts w:ascii="RijksoverheidSansHeading" w:hAnsi="RijksoverheidSansHeading"/>
          <w:sz w:val="20"/>
          <w:szCs w:val="20"/>
        </w:rPr>
        <w:t>edrijfsaansprakelijkheid met een</w:t>
      </w:r>
      <w:r w:rsidR="00C52EA0" w:rsidRPr="00C52EA0">
        <w:rPr>
          <w:rFonts w:ascii="RijksoverheidSansHeading" w:hAnsi="RijksoverheidSansHeading"/>
          <w:sz w:val="20"/>
          <w:szCs w:val="20"/>
        </w:rPr>
        <w:t xml:space="preserve"> dekking van </w:t>
      </w:r>
      <w:r>
        <w:rPr>
          <w:rFonts w:ascii="RijksoverheidSansHeading" w:hAnsi="RijksoverheidSansHeading"/>
          <w:sz w:val="20"/>
          <w:szCs w:val="20"/>
        </w:rPr>
        <w:t xml:space="preserve">minimaal </w:t>
      </w:r>
      <w:r w:rsidR="00C52EA0" w:rsidRPr="00C52EA0">
        <w:rPr>
          <w:rFonts w:ascii="RijksoverheidSansHeading" w:hAnsi="RijksoverheidSansHeading"/>
          <w:sz w:val="20"/>
          <w:szCs w:val="20"/>
        </w:rPr>
        <w:t>€500.000 per gebeurtenis alsmede</w:t>
      </w:r>
      <w:r w:rsidR="009B148F" w:rsidRPr="00C52EA0">
        <w:rPr>
          <w:rFonts w:ascii="RijksoverheidSansHeading" w:hAnsi="RijksoverheidSansHeading"/>
          <w:sz w:val="20"/>
          <w:szCs w:val="20"/>
        </w:rPr>
        <w:t xml:space="preserve"> </w:t>
      </w:r>
      <w:r w:rsidR="00C52EA0" w:rsidRPr="00C52EA0">
        <w:rPr>
          <w:rFonts w:ascii="RijksoverheidSansHeading" w:hAnsi="RijksoverheidSansHeading"/>
          <w:sz w:val="20"/>
          <w:szCs w:val="20"/>
        </w:rPr>
        <w:t>minimaal</w:t>
      </w:r>
      <w:r w:rsidR="009B148F" w:rsidRPr="00C52EA0">
        <w:rPr>
          <w:rFonts w:ascii="RijksoverheidSansHeading" w:hAnsi="RijksoverheidSansHeading"/>
          <w:sz w:val="20"/>
          <w:szCs w:val="20"/>
        </w:rPr>
        <w:t xml:space="preserve"> </w:t>
      </w:r>
      <w:r w:rsidR="00C52EA0" w:rsidRPr="00C52EA0">
        <w:rPr>
          <w:rFonts w:ascii="RijksoverheidSansHeading" w:hAnsi="RijksoverheidSansHeading"/>
          <w:sz w:val="20"/>
          <w:szCs w:val="20"/>
        </w:rPr>
        <w:t>€1.000.000</w:t>
      </w:r>
      <w:r w:rsidR="009B148F" w:rsidRPr="00C52EA0">
        <w:rPr>
          <w:rFonts w:ascii="RijksoverheidSansHeading" w:hAnsi="RijksoverheidSansHeading"/>
          <w:sz w:val="20"/>
          <w:szCs w:val="20"/>
        </w:rPr>
        <w:t xml:space="preserve"> </w:t>
      </w:r>
      <w:r w:rsidR="00A65F93">
        <w:rPr>
          <w:rFonts w:ascii="RijksoverheidSansHeading" w:hAnsi="RijksoverheidSansHeading"/>
          <w:sz w:val="20"/>
          <w:szCs w:val="20"/>
        </w:rPr>
        <w:t>per kalenderjaar.</w:t>
      </w:r>
    </w:p>
    <w:p w14:paraId="5AE12FE7" w14:textId="77777777" w:rsidR="00414976" w:rsidRDefault="00414976" w:rsidP="00414976">
      <w:pPr>
        <w:spacing w:line="276" w:lineRule="auto"/>
        <w:contextualSpacing/>
        <w:jc w:val="both"/>
        <w:rPr>
          <w:rFonts w:ascii="RijksoverheidSansHeading" w:hAnsi="RijksoverheidSansHeading"/>
          <w:sz w:val="20"/>
          <w:szCs w:val="20"/>
          <w:u w:val="single"/>
        </w:rPr>
      </w:pPr>
    </w:p>
    <w:p w14:paraId="654DAF89" w14:textId="3834C11C" w:rsidR="00414976" w:rsidRPr="00414976" w:rsidRDefault="00414976" w:rsidP="00414976">
      <w:pPr>
        <w:spacing w:line="276" w:lineRule="auto"/>
        <w:contextualSpacing/>
        <w:jc w:val="both"/>
        <w:rPr>
          <w:rFonts w:ascii="RijksoverheidSansHeading" w:hAnsi="RijksoverheidSansHeading"/>
          <w:sz w:val="20"/>
          <w:szCs w:val="20"/>
          <w:u w:val="single"/>
        </w:rPr>
      </w:pPr>
      <w:r w:rsidRPr="00414976">
        <w:rPr>
          <w:rFonts w:ascii="RijksoverheidSansHeading" w:hAnsi="RijksoverheidSansHeading"/>
          <w:sz w:val="20"/>
          <w:szCs w:val="20"/>
          <w:u w:val="single"/>
        </w:rPr>
        <w:t>Bewijsstukken</w:t>
      </w:r>
    </w:p>
    <w:p w14:paraId="372C1FB4" w14:textId="77777777" w:rsidR="00414976" w:rsidRDefault="00414976" w:rsidP="00414976">
      <w:pPr>
        <w:spacing w:line="276" w:lineRule="auto"/>
        <w:contextualSpacing/>
        <w:jc w:val="both"/>
        <w:rPr>
          <w:rFonts w:ascii="RijksoverheidSansHeading" w:hAnsi="RijksoverheidSansHeading"/>
          <w:sz w:val="20"/>
          <w:szCs w:val="20"/>
        </w:rPr>
      </w:pPr>
      <w:r w:rsidRPr="00414976">
        <w:rPr>
          <w:rFonts w:ascii="RijksoverheidSansHeading" w:hAnsi="RijksoverheidSansHeading"/>
          <w:sz w:val="20"/>
          <w:szCs w:val="20"/>
        </w:rPr>
        <w:t xml:space="preserve">Om bovenstaande geschiktheidseis te bewijzen, dienen de winnende Inschrijvers in de verificatiefase op verzoek daartoe van de Aanbestedende dienst een kopie van een geldig verzekeringsbewijs te overleggen dan wel een verklaring van de betreffende verzekeraar dat de inschrijver voldoet aan het hiervoor gestelde. </w:t>
      </w:r>
    </w:p>
    <w:p w14:paraId="7053F9ED" w14:textId="230CA53F" w:rsidR="00414976" w:rsidRPr="00414976" w:rsidRDefault="00414976" w:rsidP="00414976">
      <w:pPr>
        <w:spacing w:line="276" w:lineRule="auto"/>
        <w:contextualSpacing/>
        <w:jc w:val="both"/>
        <w:rPr>
          <w:rFonts w:ascii="RijksoverheidSansHeading" w:hAnsi="RijksoverheidSansHeading"/>
          <w:sz w:val="20"/>
          <w:szCs w:val="20"/>
        </w:rPr>
      </w:pPr>
      <w:r w:rsidRPr="00B32920">
        <w:rPr>
          <w:rFonts w:ascii="RijksoverheidSansHeading" w:hAnsi="RijksoverheidSansHeading"/>
          <w:b/>
          <w:bCs/>
          <w:sz w:val="20"/>
          <w:szCs w:val="20"/>
        </w:rPr>
        <w:t>NB:</w:t>
      </w:r>
      <w:r w:rsidRPr="00414976">
        <w:rPr>
          <w:rFonts w:ascii="RijksoverheidSansHeading" w:hAnsi="RijksoverheidSansHeading"/>
          <w:sz w:val="20"/>
          <w:szCs w:val="20"/>
        </w:rPr>
        <w:t xml:space="preserve"> Indien een concernpolis wordt overgelegd, dient duidelijk te zijn dat de inschrijver is meeverzekerd tegen de voorwaarden zoals beschreven in bovenstaande eis.</w:t>
      </w:r>
    </w:p>
    <w:p w14:paraId="777A2615" w14:textId="77777777" w:rsidR="003C40D3" w:rsidRDefault="003C40D3" w:rsidP="00D95615">
      <w:pPr>
        <w:spacing w:line="276" w:lineRule="auto"/>
        <w:contextualSpacing/>
        <w:jc w:val="both"/>
        <w:rPr>
          <w:rFonts w:ascii="RijksoverheidSansHeading" w:hAnsi="RijksoverheidSansHeading"/>
          <w:sz w:val="20"/>
          <w:szCs w:val="20"/>
        </w:rPr>
      </w:pPr>
    </w:p>
    <w:p w14:paraId="7519614F" w14:textId="77777777" w:rsidR="003C40D3" w:rsidRPr="00C52EA0" w:rsidRDefault="003C40D3" w:rsidP="00D95615">
      <w:pPr>
        <w:spacing w:line="276" w:lineRule="auto"/>
        <w:contextualSpacing/>
        <w:jc w:val="both"/>
        <w:rPr>
          <w:rFonts w:ascii="RijksoverheidSansHeading" w:hAnsi="RijksoverheidSansHeading"/>
          <w:sz w:val="20"/>
          <w:szCs w:val="20"/>
        </w:rPr>
      </w:pPr>
    </w:p>
    <w:p w14:paraId="55C2CEA6" w14:textId="77777777" w:rsidR="00F87BFE" w:rsidRPr="0026666E" w:rsidRDefault="6E48CB8A" w:rsidP="003014C2">
      <w:pPr>
        <w:pStyle w:val="Kop2"/>
        <w:spacing w:before="0" w:line="276" w:lineRule="auto"/>
        <w:ind w:left="993"/>
        <w:jc w:val="both"/>
        <w:rPr>
          <w:rFonts w:ascii="RijksoverheidSansHeading" w:hAnsi="RijksoverheidSansHeading"/>
        </w:rPr>
      </w:pPr>
      <w:bookmarkStart w:id="35" w:name="_Toc189497970"/>
      <w:bookmarkStart w:id="36" w:name="_Ref189647217"/>
      <w:bookmarkStart w:id="37" w:name="_Toc448995062"/>
      <w:bookmarkStart w:id="38" w:name="_Toc456597671"/>
      <w:r w:rsidRPr="0026666E">
        <w:rPr>
          <w:rFonts w:ascii="RijksoverheidSansHeading" w:hAnsi="RijksoverheidSansHeading"/>
        </w:rPr>
        <w:t>Bewijsstukken</w:t>
      </w:r>
      <w:bookmarkEnd w:id="35"/>
      <w:bookmarkEnd w:id="36"/>
    </w:p>
    <w:p w14:paraId="65933EB1" w14:textId="77777777" w:rsidR="004A53D0" w:rsidRDefault="6E48CB8A" w:rsidP="00FE4262">
      <w:pPr>
        <w:spacing w:after="0" w:line="276" w:lineRule="auto"/>
        <w:contextualSpacing/>
        <w:jc w:val="both"/>
        <w:rPr>
          <w:rFonts w:ascii="RijksoverheidSansHeading" w:hAnsi="RijksoverheidSansHeading" w:cs="Arial"/>
          <w:sz w:val="20"/>
          <w:szCs w:val="20"/>
        </w:rPr>
      </w:pPr>
      <w:r w:rsidRPr="0026666E">
        <w:rPr>
          <w:rFonts w:ascii="RijksoverheidSansHeading" w:hAnsi="RijksoverheidSansHeading" w:cs="Arial"/>
          <w:sz w:val="20"/>
          <w:szCs w:val="20"/>
        </w:rPr>
        <w:t xml:space="preserve">De bewijsstukken van hetgeen is verklaard bij inschrijving dienen bij verificatie na verzoek daartoe door de aanbestedende dienst binnen </w:t>
      </w:r>
      <w:r w:rsidR="00042367" w:rsidRPr="003D739B">
        <w:rPr>
          <w:rFonts w:ascii="RijksoverheidSansHeading" w:hAnsi="RijksoverheidSansHeading" w:cs="Arial"/>
          <w:b/>
          <w:bCs/>
          <w:sz w:val="20"/>
          <w:szCs w:val="20"/>
        </w:rPr>
        <w:t>tien</w:t>
      </w:r>
      <w:r w:rsidR="00042367" w:rsidRPr="0026666E">
        <w:rPr>
          <w:rFonts w:ascii="RijksoverheidSansHeading" w:hAnsi="RijksoverheidSansHeading" w:cs="Arial"/>
          <w:sz w:val="20"/>
          <w:szCs w:val="20"/>
        </w:rPr>
        <w:t xml:space="preserve"> (</w:t>
      </w:r>
      <w:r w:rsidRPr="0026666E">
        <w:rPr>
          <w:rFonts w:ascii="RijksoverheidSansHeading" w:hAnsi="RijksoverheidSansHeading" w:cs="Arial"/>
          <w:b/>
          <w:bCs/>
          <w:sz w:val="20"/>
          <w:szCs w:val="20"/>
        </w:rPr>
        <w:t>10</w:t>
      </w:r>
      <w:r w:rsidR="00042367" w:rsidRPr="0026666E">
        <w:rPr>
          <w:rFonts w:ascii="RijksoverheidSansHeading" w:hAnsi="RijksoverheidSansHeading" w:cs="Arial"/>
          <w:b/>
          <w:bCs/>
          <w:sz w:val="20"/>
          <w:szCs w:val="20"/>
        </w:rPr>
        <w:t>)</w:t>
      </w:r>
      <w:r w:rsidRPr="0026666E">
        <w:rPr>
          <w:rFonts w:ascii="RijksoverheidSansHeading" w:hAnsi="RijksoverheidSansHeading" w:cs="Arial"/>
          <w:b/>
          <w:bCs/>
          <w:sz w:val="20"/>
          <w:szCs w:val="20"/>
        </w:rPr>
        <w:t xml:space="preserve"> kalenderdagen</w:t>
      </w:r>
      <w:r w:rsidRPr="0026666E">
        <w:rPr>
          <w:rFonts w:ascii="RijksoverheidSansHeading" w:hAnsi="RijksoverheidSansHeading" w:cs="Arial"/>
          <w:sz w:val="20"/>
          <w:szCs w:val="20"/>
        </w:rPr>
        <w:t xml:space="preserve"> te worden verstrekt. Een overzicht van alle bewijstukken is opgenomen direct na de inhoudsopgave van dit Beschrijvend document.</w:t>
      </w:r>
    </w:p>
    <w:p w14:paraId="6AA65609" w14:textId="07B3D023" w:rsidR="00F87BFE" w:rsidRPr="0026666E" w:rsidRDefault="00F87BFE" w:rsidP="003014C2">
      <w:pPr>
        <w:spacing w:after="0" w:line="276" w:lineRule="auto"/>
        <w:contextualSpacing/>
        <w:jc w:val="both"/>
        <w:rPr>
          <w:rFonts w:ascii="RijksoverheidSansHeading" w:hAnsi="RijksoverheidSansHeading" w:cs="Arial"/>
          <w:sz w:val="20"/>
          <w:szCs w:val="20"/>
        </w:rPr>
      </w:pPr>
      <w:r w:rsidRPr="0026666E">
        <w:rPr>
          <w:rFonts w:ascii="RijksoverheidSansHeading" w:hAnsi="RijksoverheidSansHeading"/>
        </w:rPr>
        <w:br/>
      </w:r>
      <w:r w:rsidR="6E48CB8A" w:rsidRPr="0026666E">
        <w:rPr>
          <w:rFonts w:ascii="RijksoverheidSansHeading" w:hAnsi="RijksoverheidSansHeading" w:cs="Arial"/>
          <w:sz w:val="20"/>
          <w:szCs w:val="20"/>
        </w:rPr>
        <w:t xml:space="preserve">Het verzoek om de bewijsstukken zal niet eerder dan bij de mededeling van de gunningsbeslissing worden gedaan en </w:t>
      </w:r>
      <w:r w:rsidR="6E48CB8A" w:rsidRPr="0026666E">
        <w:rPr>
          <w:rFonts w:ascii="RijksoverheidSansHeading" w:hAnsi="RijksoverheidSansHeading" w:cs="Arial"/>
          <w:sz w:val="20"/>
          <w:szCs w:val="20"/>
        </w:rPr>
        <w:lastRenderedPageBreak/>
        <w:t xml:space="preserve">alleen aan degene(n) aan wie de aanbestedende dienst voornemens is de Opdracht te gunnen. </w:t>
      </w:r>
      <w:r w:rsidRPr="0026666E">
        <w:rPr>
          <w:rFonts w:ascii="RijksoverheidSansHeading" w:hAnsi="RijksoverheidSansHeading"/>
        </w:rPr>
        <w:br/>
      </w:r>
    </w:p>
    <w:p w14:paraId="0A3F8079" w14:textId="2AF9BC79" w:rsidR="00F90D07" w:rsidRPr="0026666E" w:rsidRDefault="6E48CB8A" w:rsidP="003014C2">
      <w:pPr>
        <w:spacing w:after="0" w:line="276" w:lineRule="auto"/>
        <w:contextualSpacing/>
        <w:jc w:val="both"/>
        <w:rPr>
          <w:rFonts w:ascii="RijksoverheidSansHeading" w:hAnsi="RijksoverheidSansHeading" w:cs="Arial"/>
        </w:rPr>
      </w:pPr>
      <w:r w:rsidRPr="0026666E">
        <w:rPr>
          <w:rFonts w:ascii="RijksoverheidSansHeading" w:hAnsi="RijksoverheidSansHeading" w:cs="Arial"/>
          <w:b/>
          <w:bCs/>
          <w:sz w:val="20"/>
          <w:szCs w:val="20"/>
        </w:rPr>
        <w:t>Inschrijver dient rekening te houden met de behandeltermijn van de officiële instanties die de bewijsstukken inzake de uitsluitingsgronden afgeven!</w:t>
      </w:r>
      <w:r w:rsidR="003D739B">
        <w:rPr>
          <w:rFonts w:ascii="RijksoverheidSansHeading" w:hAnsi="RijksoverheidSansHeading" w:cs="Arial"/>
          <w:b/>
          <w:bCs/>
          <w:sz w:val="20"/>
          <w:szCs w:val="20"/>
        </w:rPr>
        <w:t xml:space="preserve"> Zie hiervoor ook onderste tabel op pagina 4.</w:t>
      </w:r>
      <w:r w:rsidR="00F87BFE" w:rsidRPr="0026666E">
        <w:rPr>
          <w:rFonts w:ascii="RijksoverheidSansHeading" w:hAnsi="RijksoverheidSansHeading"/>
          <w:highlight w:val="green"/>
        </w:rPr>
        <w:br w:type="page"/>
      </w:r>
    </w:p>
    <w:p w14:paraId="41305655" w14:textId="77777777" w:rsidR="000B6F5E" w:rsidRPr="0026666E" w:rsidRDefault="6E48CB8A" w:rsidP="003014C2">
      <w:pPr>
        <w:pStyle w:val="Kop1"/>
        <w:spacing w:before="0" w:line="276" w:lineRule="auto"/>
        <w:jc w:val="both"/>
        <w:rPr>
          <w:rFonts w:ascii="RijksoverheidSansHeading" w:hAnsi="RijksoverheidSansHeading"/>
        </w:rPr>
      </w:pPr>
      <w:bookmarkStart w:id="39" w:name="_Toc189497971"/>
      <w:r w:rsidRPr="0026666E">
        <w:rPr>
          <w:rFonts w:ascii="RijksoverheidSansHeading" w:hAnsi="RijksoverheidSansHeading"/>
        </w:rPr>
        <w:lastRenderedPageBreak/>
        <w:t>Beoordeling van de gunningscriteria</w:t>
      </w:r>
      <w:bookmarkEnd w:id="39"/>
    </w:p>
    <w:p w14:paraId="4AC03005" w14:textId="77777777" w:rsidR="003866D7" w:rsidRPr="0026666E" w:rsidRDefault="003866D7" w:rsidP="003014C2">
      <w:pPr>
        <w:spacing w:after="0" w:line="276" w:lineRule="auto"/>
        <w:jc w:val="both"/>
        <w:rPr>
          <w:rFonts w:ascii="RijksoverheidSansHeading" w:hAnsi="RijksoverheidSansHeading"/>
        </w:rPr>
      </w:pPr>
    </w:p>
    <w:p w14:paraId="056AE380" w14:textId="5E7456F5" w:rsidR="00481FD0" w:rsidRPr="00512933" w:rsidRDefault="00481FD0" w:rsidP="00481FD0">
      <w:pPr>
        <w:jc w:val="both"/>
        <w:rPr>
          <w:rFonts w:ascii="RijksoverheidSansHeading" w:hAnsi="RijksoverheidSansHeading"/>
          <w:sz w:val="20"/>
          <w:szCs w:val="24"/>
        </w:rPr>
      </w:pPr>
      <w:r w:rsidRPr="00512933">
        <w:rPr>
          <w:rFonts w:ascii="RijksoverheidSansHeading" w:hAnsi="RijksoverheidSansHeading"/>
          <w:sz w:val="20"/>
          <w:szCs w:val="24"/>
        </w:rPr>
        <w:t xml:space="preserve">Er is voor de beoordeling van deze </w:t>
      </w:r>
      <w:r>
        <w:rPr>
          <w:rFonts w:ascii="RijksoverheidSansHeading" w:hAnsi="RijksoverheidSansHeading"/>
          <w:sz w:val="20"/>
          <w:szCs w:val="24"/>
        </w:rPr>
        <w:t>Openbare Europese Aanbesteding</w:t>
      </w:r>
      <w:r w:rsidRPr="00512933">
        <w:rPr>
          <w:rFonts w:ascii="RijksoverheidSansHeading" w:hAnsi="RijksoverheidSansHeading"/>
          <w:sz w:val="20"/>
          <w:szCs w:val="24"/>
        </w:rPr>
        <w:t xml:space="preserve"> gekozen voor de </w:t>
      </w:r>
      <w:r w:rsidRPr="00512933">
        <w:rPr>
          <w:rFonts w:ascii="RijksoverheidSansHeading" w:hAnsi="RijksoverheidSansHeading"/>
          <w:sz w:val="20"/>
          <w:szCs w:val="24"/>
          <w:u w:val="single"/>
        </w:rPr>
        <w:t>gewogen puntenmethode</w:t>
      </w:r>
      <w:r>
        <w:rPr>
          <w:rFonts w:ascii="RijksoverheidSansHeading" w:hAnsi="RijksoverheidSansHeading"/>
          <w:sz w:val="20"/>
          <w:szCs w:val="24"/>
          <w:u w:val="single"/>
        </w:rPr>
        <w:t>.</w:t>
      </w:r>
      <w:r w:rsidRPr="00512933">
        <w:rPr>
          <w:rFonts w:ascii="RijksoverheidSansHeading" w:hAnsi="RijksoverheidSansHeading"/>
          <w:sz w:val="20"/>
          <w:szCs w:val="24"/>
        </w:rPr>
        <w:t xml:space="preserve"> </w:t>
      </w:r>
    </w:p>
    <w:p w14:paraId="22607AA3" w14:textId="713B6753" w:rsidR="00481FD0" w:rsidRDefault="00481FD0" w:rsidP="00481FD0">
      <w:pPr>
        <w:spacing w:after="0" w:line="276" w:lineRule="auto"/>
        <w:jc w:val="both"/>
        <w:rPr>
          <w:rFonts w:ascii="RijksoverheidSansHeading" w:hAnsi="RijksoverheidSansHeading"/>
          <w:sz w:val="20"/>
          <w:szCs w:val="20"/>
        </w:rPr>
      </w:pPr>
      <w:r w:rsidRPr="00DE36CB">
        <w:rPr>
          <w:rFonts w:ascii="RijksoverheidSansHeading" w:hAnsi="RijksoverheidSansHeading"/>
          <w:sz w:val="20"/>
          <w:szCs w:val="20"/>
        </w:rPr>
        <w:t>Bij deze methode wordt de score, ook voor de prijs, uitgedrukt in punten, waarna de gewogen punten bij elkaar worden opgeteld. De maximale score per wens wordt behaald bij het puntenpercentage van 100%. Bij een lagere score worden evenredig aan het puntenpercentage punten toegekend</w:t>
      </w:r>
      <w:r>
        <w:rPr>
          <w:rFonts w:ascii="RijksoverheidSansHeading" w:hAnsi="RijksoverheidSansHeading"/>
          <w:sz w:val="20"/>
          <w:szCs w:val="20"/>
        </w:rPr>
        <w:t xml:space="preserve"> (zie hiervoor paragraaf 4.3)</w:t>
      </w:r>
      <w:r w:rsidRPr="00DE36CB">
        <w:rPr>
          <w:rFonts w:ascii="RijksoverheidSansHeading" w:hAnsi="RijksoverheidSansHeading"/>
          <w:sz w:val="20"/>
          <w:szCs w:val="20"/>
        </w:rPr>
        <w:t>. De totaalscore komt tot stand als optelsom van de diverse deelscores per onderdeel, waarbij alle behaalde scores worden afgerond op twee decimalen</w:t>
      </w:r>
    </w:p>
    <w:p w14:paraId="5B69121C" w14:textId="77777777" w:rsidR="00481FD0" w:rsidRDefault="00481FD0" w:rsidP="00481FD0">
      <w:pPr>
        <w:spacing w:after="0" w:line="276" w:lineRule="auto"/>
        <w:jc w:val="both"/>
        <w:rPr>
          <w:rFonts w:ascii="RijksoverheidSansHeading" w:hAnsi="RijksoverheidSansHeading"/>
          <w:sz w:val="20"/>
          <w:szCs w:val="20"/>
        </w:rPr>
      </w:pPr>
    </w:p>
    <w:p w14:paraId="47F88AB7" w14:textId="3397A386" w:rsidR="009C2C51" w:rsidRPr="0026666E" w:rsidRDefault="6E48CB8A" w:rsidP="00481FD0">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Deze Opdracht wordt gegund aan de inschrijver die voldoet aan alle gestelde eisen en die de inschrijving heeft ingediend met de economisch meest voordelige inschrijving op basis van </w:t>
      </w:r>
      <w:r w:rsidRPr="00FA5EBE">
        <w:rPr>
          <w:rFonts w:ascii="RijksoverheidSansHeading" w:hAnsi="RijksoverheidSansHeading"/>
          <w:sz w:val="20"/>
          <w:szCs w:val="20"/>
        </w:rPr>
        <w:t>de beste prijs – kwaliteitverhouding</w:t>
      </w:r>
      <w:r w:rsidR="00FA5EBE" w:rsidRPr="00FA5EBE">
        <w:rPr>
          <w:rFonts w:ascii="RijksoverheidSansHeading" w:hAnsi="RijksoverheidSansHeading"/>
          <w:sz w:val="20"/>
          <w:szCs w:val="20"/>
        </w:rPr>
        <w:t>.</w:t>
      </w:r>
      <w:r w:rsidRPr="0026666E">
        <w:rPr>
          <w:rFonts w:ascii="RijksoverheidSansHeading" w:hAnsi="RijksoverheidSansHeading"/>
          <w:sz w:val="20"/>
          <w:szCs w:val="20"/>
        </w:rPr>
        <w:t xml:space="preserve"> </w:t>
      </w:r>
    </w:p>
    <w:p w14:paraId="6DE5E224" w14:textId="448D3DC5" w:rsidR="009C2C51" w:rsidRPr="0026666E" w:rsidRDefault="009C2C51" w:rsidP="003014C2">
      <w:pPr>
        <w:spacing w:after="0" w:line="276" w:lineRule="auto"/>
        <w:jc w:val="both"/>
        <w:rPr>
          <w:rFonts w:ascii="RijksoverheidSansHeading" w:hAnsi="RijksoverheidSansHeading"/>
          <w:sz w:val="20"/>
          <w:szCs w:val="20"/>
        </w:rPr>
      </w:pPr>
    </w:p>
    <w:p w14:paraId="56BDD3BD" w14:textId="79877F1C" w:rsidR="003866D7" w:rsidRPr="0026666E" w:rsidRDefault="6E48CB8A" w:rsidP="003014C2">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De beste prijs- kwaliteitverhouding houdt in dat zowel de kwaliteit als de prijs beoordeeld worden. Dit wordt verder uitgewerkt in de volgende paragraaf over de gunningsmethodiek. </w:t>
      </w:r>
    </w:p>
    <w:p w14:paraId="41FE901B" w14:textId="77777777" w:rsidR="000D5BA2" w:rsidRPr="0026666E" w:rsidRDefault="000D5BA2" w:rsidP="003014C2">
      <w:pPr>
        <w:spacing w:after="0" w:line="276" w:lineRule="auto"/>
        <w:jc w:val="both"/>
        <w:rPr>
          <w:rFonts w:ascii="RijksoverheidSansHeading" w:hAnsi="RijksoverheidSansHeading"/>
        </w:rPr>
      </w:pPr>
    </w:p>
    <w:p w14:paraId="484B7046" w14:textId="365B395C" w:rsidR="00A071F6" w:rsidRPr="00FA5EBE" w:rsidRDefault="6E48CB8A" w:rsidP="003014C2">
      <w:pPr>
        <w:pStyle w:val="Kop2"/>
        <w:spacing w:before="0" w:line="276" w:lineRule="auto"/>
        <w:ind w:left="993"/>
        <w:jc w:val="both"/>
        <w:rPr>
          <w:rFonts w:ascii="RijksoverheidSansHeading" w:hAnsi="RijksoverheidSansHeading"/>
        </w:rPr>
      </w:pPr>
      <w:bookmarkStart w:id="40" w:name="_Toc524525207"/>
      <w:bookmarkStart w:id="41" w:name="_Toc189497972"/>
      <w:r w:rsidRPr="0026666E">
        <w:rPr>
          <w:rFonts w:ascii="RijksoverheidSansHeading" w:hAnsi="RijksoverheidSansHeading"/>
        </w:rPr>
        <w:t>Gunningsmethodiek</w:t>
      </w:r>
      <w:bookmarkEnd w:id="40"/>
      <w:bookmarkEnd w:id="41"/>
    </w:p>
    <w:p w14:paraId="111F11B0" w14:textId="7A8F02B9" w:rsidR="00F2321E" w:rsidRPr="0026666E" w:rsidRDefault="6E48CB8A" w:rsidP="003014C2">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In de tabel hieronder wordt per wens aangegeven wat het maximaal aantal te behalen punten is. </w:t>
      </w:r>
      <w:r w:rsidR="00481FD0" w:rsidRPr="00DE36CB">
        <w:rPr>
          <w:rFonts w:ascii="RijksoverheidSansHeading" w:hAnsi="RijksoverheidSansHeading"/>
          <w:sz w:val="20"/>
          <w:szCs w:val="24"/>
        </w:rPr>
        <w:t xml:space="preserve">Ten aanzien van het gunningscriterium kwaliteit kunnen maximaal </w:t>
      </w:r>
      <w:r w:rsidR="00481FD0">
        <w:rPr>
          <w:rFonts w:ascii="RijksoverheidSansHeading" w:hAnsi="RijksoverheidSansHeading"/>
          <w:b/>
          <w:bCs/>
          <w:sz w:val="20"/>
          <w:szCs w:val="24"/>
        </w:rPr>
        <w:t>9</w:t>
      </w:r>
      <w:r w:rsidR="00481FD0" w:rsidRPr="00DE36CB">
        <w:rPr>
          <w:rFonts w:ascii="RijksoverheidSansHeading" w:hAnsi="RijksoverheidSansHeading"/>
          <w:b/>
          <w:bCs/>
          <w:sz w:val="20"/>
          <w:szCs w:val="24"/>
        </w:rPr>
        <w:t>00 punten</w:t>
      </w:r>
      <w:r w:rsidR="00481FD0" w:rsidRPr="00DE36CB">
        <w:rPr>
          <w:rFonts w:ascii="RijksoverheidSansHeading" w:hAnsi="RijksoverheidSansHeading"/>
          <w:sz w:val="20"/>
          <w:szCs w:val="24"/>
        </w:rPr>
        <w:t xml:space="preserve"> gescoord worden. Op het gunningscriterium prijs kunnen maximaal </w:t>
      </w:r>
      <w:r w:rsidR="00481FD0">
        <w:rPr>
          <w:rFonts w:ascii="RijksoverheidSansHeading" w:hAnsi="RijksoverheidSansHeading"/>
          <w:b/>
          <w:bCs/>
          <w:sz w:val="20"/>
          <w:szCs w:val="24"/>
        </w:rPr>
        <w:t>1</w:t>
      </w:r>
      <w:r w:rsidR="00481FD0" w:rsidRPr="00DE36CB">
        <w:rPr>
          <w:rFonts w:ascii="RijksoverheidSansHeading" w:hAnsi="RijksoverheidSansHeading"/>
          <w:b/>
          <w:bCs/>
          <w:sz w:val="20"/>
          <w:szCs w:val="24"/>
        </w:rPr>
        <w:t>00 punten</w:t>
      </w:r>
      <w:r w:rsidR="00481FD0" w:rsidRPr="00DE36CB">
        <w:rPr>
          <w:rFonts w:ascii="RijksoverheidSansHeading" w:hAnsi="RijksoverheidSansHeading"/>
          <w:sz w:val="20"/>
          <w:szCs w:val="24"/>
        </w:rPr>
        <w:t xml:space="preserve"> gescoord worden. De </w:t>
      </w:r>
      <w:r w:rsidR="00481FD0">
        <w:rPr>
          <w:rFonts w:ascii="RijksoverheidSansHeading" w:hAnsi="RijksoverheidSansHeading"/>
          <w:sz w:val="20"/>
          <w:szCs w:val="24"/>
        </w:rPr>
        <w:t>totaal</w:t>
      </w:r>
      <w:r w:rsidR="00481FD0" w:rsidRPr="00DE36CB">
        <w:rPr>
          <w:rFonts w:ascii="RijksoverheidSansHeading" w:hAnsi="RijksoverheidSansHeading"/>
          <w:sz w:val="20"/>
          <w:szCs w:val="24"/>
        </w:rPr>
        <w:t xml:space="preserve">score is </w:t>
      </w:r>
      <w:r w:rsidR="00481FD0" w:rsidRPr="00DE36CB">
        <w:rPr>
          <w:rFonts w:ascii="RijksoverheidSansHeading" w:hAnsi="RijksoverheidSansHeading"/>
          <w:b/>
          <w:bCs/>
          <w:sz w:val="20"/>
          <w:szCs w:val="24"/>
        </w:rPr>
        <w:t>1.000 punten</w:t>
      </w:r>
      <w:r w:rsidR="00481FD0">
        <w:rPr>
          <w:rFonts w:ascii="RijksoverheidSansHeading" w:hAnsi="RijksoverheidSansHeading"/>
          <w:b/>
          <w:bCs/>
          <w:sz w:val="20"/>
          <w:szCs w:val="24"/>
        </w:rPr>
        <w:t>.</w:t>
      </w:r>
      <w:r w:rsidR="00481FD0" w:rsidRPr="0026666E">
        <w:rPr>
          <w:rFonts w:ascii="RijksoverheidSansHeading" w:hAnsi="RijksoverheidSansHeading"/>
          <w:sz w:val="20"/>
          <w:szCs w:val="20"/>
        </w:rPr>
        <w:t xml:space="preserve"> </w:t>
      </w:r>
      <w:r w:rsidRPr="0026666E">
        <w:rPr>
          <w:rFonts w:ascii="RijksoverheidSansHeading" w:hAnsi="RijksoverheidSansHeading"/>
          <w:sz w:val="20"/>
          <w:szCs w:val="20"/>
        </w:rPr>
        <w:t xml:space="preserve">De scores worden per wens gegeven op basis van de tabel in </w:t>
      </w:r>
      <w:r w:rsidRPr="00C52EA0">
        <w:rPr>
          <w:rFonts w:ascii="RijksoverheidSansHeading" w:hAnsi="RijksoverheidSansHeading"/>
          <w:sz w:val="20"/>
          <w:szCs w:val="20"/>
        </w:rPr>
        <w:t>paragraaf</w:t>
      </w:r>
      <w:r w:rsidR="00C52EA0" w:rsidRPr="00C52EA0">
        <w:rPr>
          <w:rFonts w:ascii="RijksoverheidSansHeading" w:hAnsi="RijksoverheidSansHeading"/>
          <w:sz w:val="20"/>
          <w:szCs w:val="20"/>
        </w:rPr>
        <w:t xml:space="preserve"> </w:t>
      </w:r>
      <w:r w:rsidRPr="00C52EA0">
        <w:rPr>
          <w:rFonts w:ascii="RijksoverheidSansHeading" w:hAnsi="RijksoverheidSansHeading"/>
          <w:sz w:val="20"/>
          <w:szCs w:val="20"/>
        </w:rPr>
        <w:t>4.2</w:t>
      </w:r>
      <w:r w:rsidR="00C52EA0" w:rsidRPr="00C52EA0">
        <w:rPr>
          <w:rFonts w:ascii="RijksoverheidSansHeading" w:hAnsi="RijksoverheidSansHeading"/>
          <w:sz w:val="20"/>
          <w:szCs w:val="20"/>
        </w:rPr>
        <w:t>.</w:t>
      </w:r>
      <w:r w:rsidRPr="0026666E">
        <w:rPr>
          <w:rFonts w:ascii="RijksoverheidSansHeading" w:hAnsi="RijksoverheidSansHeading"/>
          <w:sz w:val="20"/>
          <w:szCs w:val="20"/>
        </w:rPr>
        <w:t xml:space="preserve"> Onder deze tabel wordt uitgewerkt op welke wijze de score op prijs wordt berekend. </w:t>
      </w:r>
    </w:p>
    <w:p w14:paraId="6FF641C2" w14:textId="77777777" w:rsidR="00F2321E" w:rsidRPr="0026666E" w:rsidRDefault="00F2321E" w:rsidP="003014C2">
      <w:pPr>
        <w:spacing w:after="0" w:line="276" w:lineRule="auto"/>
        <w:jc w:val="both"/>
        <w:rPr>
          <w:rFonts w:ascii="RijksoverheidSansHeading" w:hAnsi="RijksoverheidSansHeading"/>
          <w:sz w:val="20"/>
          <w:szCs w:val="20"/>
        </w:rPr>
      </w:pPr>
    </w:p>
    <w:tbl>
      <w:tblPr>
        <w:tblStyle w:val="Tabelraster"/>
        <w:tblW w:w="0" w:type="auto"/>
        <w:tblLook w:val="04A0" w:firstRow="1" w:lastRow="0" w:firstColumn="1" w:lastColumn="0" w:noHBand="0" w:noVBand="1"/>
      </w:tblPr>
      <w:tblGrid>
        <w:gridCol w:w="4673"/>
        <w:gridCol w:w="2693"/>
      </w:tblGrid>
      <w:tr w:rsidR="00FA5EBE" w:rsidRPr="0026666E" w14:paraId="45D8B007" w14:textId="77777777" w:rsidTr="00FA5EBE">
        <w:tc>
          <w:tcPr>
            <w:tcW w:w="4673" w:type="dxa"/>
          </w:tcPr>
          <w:p w14:paraId="5545B1DA" w14:textId="77777777" w:rsidR="00FA5EBE" w:rsidRPr="0026666E" w:rsidRDefault="00FA5EBE" w:rsidP="003014C2">
            <w:pPr>
              <w:spacing w:line="276" w:lineRule="auto"/>
              <w:jc w:val="both"/>
              <w:rPr>
                <w:rFonts w:ascii="RijksoverheidSansHeading" w:hAnsi="RijksoverheidSansHeading"/>
                <w:b/>
                <w:sz w:val="20"/>
              </w:rPr>
            </w:pPr>
            <w:bookmarkStart w:id="42" w:name="_Hlk189467990"/>
          </w:p>
        </w:tc>
        <w:tc>
          <w:tcPr>
            <w:tcW w:w="2693" w:type="dxa"/>
          </w:tcPr>
          <w:p w14:paraId="6DC4D421" w14:textId="77777777" w:rsidR="00FA5EBE" w:rsidRPr="0026666E" w:rsidRDefault="00FA5EBE" w:rsidP="003014C2">
            <w:pPr>
              <w:spacing w:line="276" w:lineRule="auto"/>
              <w:jc w:val="both"/>
              <w:rPr>
                <w:rFonts w:ascii="RijksoverheidSansHeading" w:hAnsi="RijksoverheidSansHeading"/>
                <w:b/>
                <w:bCs/>
                <w:sz w:val="20"/>
              </w:rPr>
            </w:pPr>
            <w:r w:rsidRPr="0026666E">
              <w:rPr>
                <w:rFonts w:ascii="RijksoverheidSansHeading" w:hAnsi="RijksoverheidSansHeading"/>
                <w:b/>
                <w:bCs/>
                <w:sz w:val="20"/>
              </w:rPr>
              <w:t>Maximaal aantal punten</w:t>
            </w:r>
          </w:p>
        </w:tc>
      </w:tr>
      <w:tr w:rsidR="00FA5EBE" w:rsidRPr="0026666E" w14:paraId="1CE68E31" w14:textId="77777777" w:rsidTr="00FA5EBE">
        <w:tc>
          <w:tcPr>
            <w:tcW w:w="4673" w:type="dxa"/>
          </w:tcPr>
          <w:p w14:paraId="24E5E332" w14:textId="77777777" w:rsidR="00FA5EBE" w:rsidRPr="0026666E" w:rsidRDefault="00FA5EBE" w:rsidP="003014C2">
            <w:pPr>
              <w:spacing w:line="276" w:lineRule="auto"/>
              <w:jc w:val="both"/>
              <w:rPr>
                <w:rFonts w:ascii="RijksoverheidSansHeading" w:hAnsi="RijksoverheidSansHeading"/>
                <w:sz w:val="20"/>
              </w:rPr>
            </w:pPr>
            <w:r w:rsidRPr="0026666E">
              <w:rPr>
                <w:rFonts w:ascii="RijksoverheidSansHeading" w:hAnsi="RijksoverheidSansHeading"/>
                <w:b/>
                <w:bCs/>
                <w:sz w:val="20"/>
              </w:rPr>
              <w:t>Kwaliteit</w:t>
            </w:r>
          </w:p>
        </w:tc>
        <w:tc>
          <w:tcPr>
            <w:tcW w:w="2693" w:type="dxa"/>
          </w:tcPr>
          <w:p w14:paraId="2249C929" w14:textId="1598114B" w:rsidR="00FA5EBE" w:rsidRPr="00F15381" w:rsidRDefault="009A3BCC" w:rsidP="003014C2">
            <w:pPr>
              <w:spacing w:line="276" w:lineRule="auto"/>
              <w:jc w:val="both"/>
              <w:rPr>
                <w:rFonts w:ascii="RijksoverheidSansHeading" w:hAnsi="RijksoverheidSansHeading"/>
                <w:b/>
                <w:bCs/>
                <w:sz w:val="20"/>
              </w:rPr>
            </w:pPr>
            <w:r>
              <w:rPr>
                <w:rFonts w:ascii="RijksoverheidSansHeading" w:hAnsi="RijksoverheidSansHeading"/>
                <w:b/>
                <w:bCs/>
                <w:sz w:val="20"/>
              </w:rPr>
              <w:t>9</w:t>
            </w:r>
            <w:r w:rsidR="002705F2">
              <w:rPr>
                <w:rFonts w:ascii="RijksoverheidSansHeading" w:hAnsi="RijksoverheidSansHeading"/>
                <w:b/>
                <w:bCs/>
                <w:sz w:val="20"/>
              </w:rPr>
              <w:t>00</w:t>
            </w:r>
          </w:p>
        </w:tc>
      </w:tr>
      <w:tr w:rsidR="00FA5EBE" w:rsidRPr="0026666E" w14:paraId="546B834B" w14:textId="77777777" w:rsidTr="00FA5EBE">
        <w:tc>
          <w:tcPr>
            <w:tcW w:w="4673" w:type="dxa"/>
            <w:vAlign w:val="center"/>
          </w:tcPr>
          <w:p w14:paraId="53E99ECE" w14:textId="740229DF" w:rsidR="00FA5EBE" w:rsidRPr="0026666E" w:rsidRDefault="00C52EA0" w:rsidP="003014C2">
            <w:pPr>
              <w:spacing w:line="276" w:lineRule="auto"/>
              <w:jc w:val="both"/>
              <w:rPr>
                <w:rFonts w:ascii="RijksoverheidSansHeading" w:hAnsi="RijksoverheidSansHeading"/>
                <w:sz w:val="20"/>
              </w:rPr>
            </w:pPr>
            <w:r>
              <w:rPr>
                <w:rFonts w:ascii="RijksoverheidSansHeading" w:hAnsi="RijksoverheidSansHeading"/>
                <w:sz w:val="20"/>
              </w:rPr>
              <w:t>W</w:t>
            </w:r>
            <w:r w:rsidR="00FA5EBE" w:rsidRPr="0026666E">
              <w:rPr>
                <w:rFonts w:ascii="RijksoverheidSansHeading" w:hAnsi="RijksoverheidSansHeading"/>
                <w:sz w:val="20"/>
              </w:rPr>
              <w:t>ens 1</w:t>
            </w:r>
            <w:r w:rsidR="00F15381">
              <w:rPr>
                <w:rFonts w:ascii="RijksoverheidSansHeading" w:hAnsi="RijksoverheidSansHeading"/>
                <w:sz w:val="20"/>
              </w:rPr>
              <w:t xml:space="preserve"> –</w:t>
            </w:r>
            <w:r w:rsidR="004B6FD0">
              <w:rPr>
                <w:rFonts w:ascii="RijksoverheidSansHeading" w:hAnsi="RijksoverheidSansHeading"/>
                <w:sz w:val="20"/>
              </w:rPr>
              <w:t xml:space="preserve"> </w:t>
            </w:r>
            <w:r w:rsidR="004B6FD0" w:rsidRPr="004B6FD0">
              <w:rPr>
                <w:rFonts w:ascii="RijksoverheidSansHeading" w:hAnsi="RijksoverheidSansHeading"/>
                <w:sz w:val="20"/>
              </w:rPr>
              <w:t>Cognitieve capaciteitentest</w:t>
            </w:r>
          </w:p>
        </w:tc>
        <w:tc>
          <w:tcPr>
            <w:tcW w:w="2693" w:type="dxa"/>
            <w:vAlign w:val="center"/>
          </w:tcPr>
          <w:p w14:paraId="447E16BC" w14:textId="4F53E2F6" w:rsidR="00FA5EBE" w:rsidRPr="00071321" w:rsidRDefault="002705F2" w:rsidP="003014C2">
            <w:pPr>
              <w:spacing w:line="276" w:lineRule="auto"/>
              <w:jc w:val="both"/>
              <w:rPr>
                <w:rFonts w:ascii="RijksoverheidSansHeading" w:hAnsi="RijksoverheidSansHeading"/>
                <w:sz w:val="20"/>
              </w:rPr>
            </w:pPr>
            <w:r>
              <w:rPr>
                <w:rFonts w:ascii="RijksoverheidSansHeading" w:hAnsi="RijksoverheidSansHeading"/>
                <w:sz w:val="20"/>
              </w:rPr>
              <w:t>3</w:t>
            </w:r>
            <w:r w:rsidR="009A3BCC">
              <w:rPr>
                <w:rFonts w:ascii="RijksoverheidSansHeading" w:hAnsi="RijksoverheidSansHeading"/>
                <w:sz w:val="20"/>
              </w:rPr>
              <w:t>50</w:t>
            </w:r>
          </w:p>
        </w:tc>
      </w:tr>
      <w:tr w:rsidR="00FA5EBE" w:rsidRPr="0026666E" w14:paraId="61EB9885" w14:textId="77777777" w:rsidTr="00FA5EBE">
        <w:tc>
          <w:tcPr>
            <w:tcW w:w="4673" w:type="dxa"/>
            <w:vAlign w:val="center"/>
          </w:tcPr>
          <w:p w14:paraId="09EFA97C" w14:textId="41166963" w:rsidR="00FA5EBE" w:rsidRPr="0026666E" w:rsidRDefault="00FA5EBE" w:rsidP="003014C2">
            <w:pPr>
              <w:spacing w:line="276" w:lineRule="auto"/>
              <w:jc w:val="both"/>
              <w:rPr>
                <w:rFonts w:ascii="RijksoverheidSansHeading" w:hAnsi="RijksoverheidSansHeading"/>
                <w:sz w:val="20"/>
              </w:rPr>
            </w:pPr>
            <w:r w:rsidRPr="0026666E">
              <w:rPr>
                <w:rFonts w:ascii="RijksoverheidSansHeading" w:hAnsi="RijksoverheidSansHeading"/>
                <w:sz w:val="20"/>
              </w:rPr>
              <w:t>Wens 2</w:t>
            </w:r>
            <w:r w:rsidR="00F15381">
              <w:rPr>
                <w:rFonts w:ascii="RijksoverheidSansHeading" w:hAnsi="RijksoverheidSansHeading"/>
                <w:sz w:val="20"/>
              </w:rPr>
              <w:t xml:space="preserve"> – </w:t>
            </w:r>
            <w:r w:rsidR="004B6FD0" w:rsidRPr="004B6FD0">
              <w:rPr>
                <w:rFonts w:ascii="RijksoverheidSansHeading" w:hAnsi="RijksoverheidSansHeading"/>
                <w:sz w:val="20"/>
              </w:rPr>
              <w:t>Preselectie test</w:t>
            </w:r>
          </w:p>
        </w:tc>
        <w:tc>
          <w:tcPr>
            <w:tcW w:w="2693" w:type="dxa"/>
            <w:vAlign w:val="center"/>
          </w:tcPr>
          <w:p w14:paraId="4A45A86D" w14:textId="099E9A1A" w:rsidR="00FA5EBE" w:rsidRPr="00071321" w:rsidRDefault="002705F2" w:rsidP="003014C2">
            <w:pPr>
              <w:spacing w:line="276" w:lineRule="auto"/>
              <w:jc w:val="both"/>
              <w:rPr>
                <w:rFonts w:ascii="RijksoverheidSansHeading" w:hAnsi="RijksoverheidSansHeading"/>
                <w:sz w:val="20"/>
              </w:rPr>
            </w:pPr>
            <w:r>
              <w:rPr>
                <w:rFonts w:ascii="RijksoverheidSansHeading" w:hAnsi="RijksoverheidSansHeading"/>
                <w:sz w:val="20"/>
              </w:rPr>
              <w:t>3</w:t>
            </w:r>
            <w:r w:rsidR="009A3BCC">
              <w:rPr>
                <w:rFonts w:ascii="RijksoverheidSansHeading" w:hAnsi="RijksoverheidSansHeading"/>
                <w:sz w:val="20"/>
              </w:rPr>
              <w:t>50</w:t>
            </w:r>
          </w:p>
        </w:tc>
      </w:tr>
      <w:tr w:rsidR="00FA5EBE" w:rsidRPr="0026666E" w14:paraId="51F13C24" w14:textId="77777777" w:rsidTr="00C52EA0">
        <w:tc>
          <w:tcPr>
            <w:tcW w:w="4673" w:type="dxa"/>
          </w:tcPr>
          <w:p w14:paraId="5AC27ABF" w14:textId="78A183E6" w:rsidR="00FA5EBE" w:rsidRPr="0026666E" w:rsidRDefault="00C52EA0" w:rsidP="003014C2">
            <w:pPr>
              <w:spacing w:line="276" w:lineRule="auto"/>
              <w:jc w:val="both"/>
              <w:rPr>
                <w:rFonts w:ascii="RijksoverheidSansHeading" w:hAnsi="RijksoverheidSansHeading"/>
                <w:sz w:val="20"/>
              </w:rPr>
            </w:pPr>
            <w:r>
              <w:rPr>
                <w:rFonts w:ascii="RijksoverheidSansHeading" w:hAnsi="RijksoverheidSansHeading"/>
                <w:sz w:val="20"/>
              </w:rPr>
              <w:t>Wens 3</w:t>
            </w:r>
            <w:r w:rsidR="00F15381">
              <w:rPr>
                <w:rFonts w:ascii="RijksoverheidSansHeading" w:hAnsi="RijksoverheidSansHeading"/>
                <w:sz w:val="20"/>
              </w:rPr>
              <w:t xml:space="preserve"> – </w:t>
            </w:r>
            <w:r w:rsidR="004B6FD0" w:rsidRPr="004B6FD0">
              <w:rPr>
                <w:rFonts w:ascii="RijksoverheidSansHeading" w:hAnsi="RijksoverheidSansHeading"/>
                <w:sz w:val="20"/>
              </w:rPr>
              <w:t>Technische implementatie</w:t>
            </w:r>
          </w:p>
        </w:tc>
        <w:tc>
          <w:tcPr>
            <w:tcW w:w="2693" w:type="dxa"/>
          </w:tcPr>
          <w:p w14:paraId="71EBE0A7" w14:textId="749C795F" w:rsidR="00FA5EBE" w:rsidRPr="00071321" w:rsidRDefault="002705F2" w:rsidP="003014C2">
            <w:pPr>
              <w:spacing w:line="276" w:lineRule="auto"/>
              <w:jc w:val="both"/>
              <w:rPr>
                <w:rFonts w:ascii="RijksoverheidSansHeading" w:hAnsi="RijksoverheidSansHeading"/>
                <w:sz w:val="20"/>
              </w:rPr>
            </w:pPr>
            <w:r>
              <w:rPr>
                <w:rFonts w:ascii="RijksoverheidSansHeading" w:hAnsi="RijksoverheidSansHeading"/>
                <w:sz w:val="20"/>
              </w:rPr>
              <w:t>200</w:t>
            </w:r>
          </w:p>
        </w:tc>
      </w:tr>
      <w:tr w:rsidR="00C52EA0" w:rsidRPr="0026666E" w14:paraId="6375FB03" w14:textId="77777777" w:rsidTr="00F15381">
        <w:tc>
          <w:tcPr>
            <w:tcW w:w="4673" w:type="dxa"/>
            <w:shd w:val="clear" w:color="auto" w:fill="A6A6A6" w:themeFill="background1" w:themeFillShade="A6"/>
          </w:tcPr>
          <w:p w14:paraId="311DDE32" w14:textId="77777777" w:rsidR="00C52EA0" w:rsidRPr="0026666E" w:rsidRDefault="00C52EA0" w:rsidP="003014C2">
            <w:pPr>
              <w:spacing w:line="276" w:lineRule="auto"/>
              <w:jc w:val="both"/>
              <w:rPr>
                <w:rFonts w:ascii="RijksoverheidSansHeading" w:hAnsi="RijksoverheidSansHeading"/>
                <w:sz w:val="20"/>
              </w:rPr>
            </w:pPr>
          </w:p>
        </w:tc>
        <w:tc>
          <w:tcPr>
            <w:tcW w:w="2693" w:type="dxa"/>
            <w:shd w:val="clear" w:color="auto" w:fill="A6A6A6" w:themeFill="background1" w:themeFillShade="A6"/>
          </w:tcPr>
          <w:p w14:paraId="61E1F589" w14:textId="77777777" w:rsidR="00C52EA0" w:rsidRPr="0026666E" w:rsidRDefault="00C52EA0" w:rsidP="003014C2">
            <w:pPr>
              <w:spacing w:line="276" w:lineRule="auto"/>
              <w:jc w:val="both"/>
              <w:rPr>
                <w:rFonts w:ascii="RijksoverheidSansHeading" w:hAnsi="RijksoverheidSansHeading"/>
                <w:sz w:val="20"/>
              </w:rPr>
            </w:pPr>
          </w:p>
        </w:tc>
      </w:tr>
      <w:tr w:rsidR="00C52EA0" w:rsidRPr="0026666E" w14:paraId="47A1D4E4" w14:textId="77777777" w:rsidTr="00FA5EBE">
        <w:tc>
          <w:tcPr>
            <w:tcW w:w="4673" w:type="dxa"/>
          </w:tcPr>
          <w:p w14:paraId="402B92B5" w14:textId="6C65451A" w:rsidR="00C52EA0" w:rsidRPr="0026666E" w:rsidRDefault="00C52EA0" w:rsidP="003014C2">
            <w:pPr>
              <w:spacing w:line="276" w:lineRule="auto"/>
              <w:jc w:val="both"/>
              <w:rPr>
                <w:rFonts w:ascii="RijksoverheidSansHeading" w:hAnsi="RijksoverheidSansHeading"/>
                <w:b/>
                <w:bCs/>
                <w:sz w:val="20"/>
              </w:rPr>
            </w:pPr>
            <w:r w:rsidRPr="0026666E">
              <w:rPr>
                <w:rFonts w:ascii="RijksoverheidSansHeading" w:hAnsi="RijksoverheidSansHeading"/>
                <w:b/>
                <w:bCs/>
                <w:sz w:val="20"/>
              </w:rPr>
              <w:t>Prijs</w:t>
            </w:r>
          </w:p>
        </w:tc>
        <w:tc>
          <w:tcPr>
            <w:tcW w:w="2693" w:type="dxa"/>
          </w:tcPr>
          <w:p w14:paraId="62A803D1" w14:textId="06E8A72C" w:rsidR="00C52EA0" w:rsidRPr="00F15381" w:rsidRDefault="009A3BCC" w:rsidP="003014C2">
            <w:pPr>
              <w:spacing w:line="276" w:lineRule="auto"/>
              <w:jc w:val="both"/>
              <w:rPr>
                <w:rFonts w:ascii="RijksoverheidSansHeading" w:hAnsi="RijksoverheidSansHeading"/>
                <w:b/>
                <w:bCs/>
                <w:sz w:val="20"/>
              </w:rPr>
            </w:pPr>
            <w:r>
              <w:rPr>
                <w:rFonts w:ascii="RijksoverheidSansHeading" w:hAnsi="RijksoverheidSansHeading"/>
                <w:b/>
                <w:bCs/>
                <w:sz w:val="20"/>
              </w:rPr>
              <w:t>1</w:t>
            </w:r>
            <w:r w:rsidR="002705F2">
              <w:rPr>
                <w:rFonts w:ascii="RijksoverheidSansHeading" w:hAnsi="RijksoverheidSansHeading"/>
                <w:b/>
                <w:bCs/>
                <w:sz w:val="20"/>
              </w:rPr>
              <w:t>00</w:t>
            </w:r>
          </w:p>
        </w:tc>
      </w:tr>
      <w:tr w:rsidR="00C52EA0" w:rsidRPr="0026666E" w14:paraId="120E156E" w14:textId="77777777" w:rsidTr="00F15381">
        <w:tc>
          <w:tcPr>
            <w:tcW w:w="4673" w:type="dxa"/>
            <w:shd w:val="clear" w:color="auto" w:fill="A6A6A6" w:themeFill="background1" w:themeFillShade="A6"/>
          </w:tcPr>
          <w:p w14:paraId="4935F610" w14:textId="77777777" w:rsidR="00C52EA0" w:rsidRPr="0026666E" w:rsidRDefault="00C52EA0" w:rsidP="003014C2">
            <w:pPr>
              <w:spacing w:line="276" w:lineRule="auto"/>
              <w:jc w:val="both"/>
              <w:rPr>
                <w:rFonts w:ascii="RijksoverheidSansHeading" w:hAnsi="RijksoverheidSansHeading"/>
                <w:b/>
                <w:bCs/>
                <w:sz w:val="20"/>
              </w:rPr>
            </w:pPr>
          </w:p>
        </w:tc>
        <w:tc>
          <w:tcPr>
            <w:tcW w:w="2693" w:type="dxa"/>
            <w:shd w:val="clear" w:color="auto" w:fill="A6A6A6" w:themeFill="background1" w:themeFillShade="A6"/>
          </w:tcPr>
          <w:p w14:paraId="362DB1E3" w14:textId="77777777" w:rsidR="00C52EA0" w:rsidRPr="0026666E" w:rsidRDefault="00C52EA0" w:rsidP="003014C2">
            <w:pPr>
              <w:spacing w:line="276" w:lineRule="auto"/>
              <w:jc w:val="both"/>
              <w:rPr>
                <w:rFonts w:ascii="RijksoverheidSansHeading" w:hAnsi="RijksoverheidSansHeading"/>
                <w:sz w:val="20"/>
              </w:rPr>
            </w:pPr>
          </w:p>
        </w:tc>
      </w:tr>
      <w:tr w:rsidR="00C52EA0" w:rsidRPr="0026666E" w14:paraId="53B5044E" w14:textId="77777777" w:rsidTr="00FA5EBE">
        <w:tc>
          <w:tcPr>
            <w:tcW w:w="4673" w:type="dxa"/>
          </w:tcPr>
          <w:p w14:paraId="2BC0490A" w14:textId="62730EF5" w:rsidR="00C52EA0" w:rsidRPr="0026666E" w:rsidRDefault="00C52EA0" w:rsidP="003014C2">
            <w:pPr>
              <w:spacing w:line="276" w:lineRule="auto"/>
              <w:jc w:val="both"/>
              <w:rPr>
                <w:rFonts w:ascii="RijksoverheidSansHeading" w:hAnsi="RijksoverheidSansHeading"/>
                <w:b/>
                <w:bCs/>
                <w:sz w:val="20"/>
              </w:rPr>
            </w:pPr>
            <w:r w:rsidRPr="0026666E">
              <w:rPr>
                <w:rFonts w:ascii="RijksoverheidSansHeading" w:hAnsi="RijksoverheidSansHeading"/>
                <w:b/>
                <w:bCs/>
                <w:sz w:val="20"/>
              </w:rPr>
              <w:t>Totaal</w:t>
            </w:r>
          </w:p>
        </w:tc>
        <w:tc>
          <w:tcPr>
            <w:tcW w:w="2693" w:type="dxa"/>
          </w:tcPr>
          <w:p w14:paraId="0ABEC5C0" w14:textId="2B3E89AE" w:rsidR="00C52EA0" w:rsidRPr="00F15381" w:rsidRDefault="00F15381" w:rsidP="003014C2">
            <w:pPr>
              <w:spacing w:line="276" w:lineRule="auto"/>
              <w:jc w:val="both"/>
              <w:rPr>
                <w:rFonts w:ascii="RijksoverheidSansHeading" w:hAnsi="RijksoverheidSansHeading"/>
                <w:b/>
                <w:bCs/>
                <w:sz w:val="20"/>
              </w:rPr>
            </w:pPr>
            <w:r>
              <w:rPr>
                <w:rFonts w:ascii="RijksoverheidSansHeading" w:hAnsi="RijksoverheidSansHeading"/>
                <w:b/>
                <w:bCs/>
                <w:sz w:val="20"/>
              </w:rPr>
              <w:t>1</w:t>
            </w:r>
            <w:r w:rsidR="003A66F0">
              <w:rPr>
                <w:rFonts w:ascii="RijksoverheidSansHeading" w:hAnsi="RijksoverheidSansHeading"/>
                <w:b/>
                <w:bCs/>
                <w:sz w:val="20"/>
              </w:rPr>
              <w:t>.</w:t>
            </w:r>
            <w:r>
              <w:rPr>
                <w:rFonts w:ascii="RijksoverheidSansHeading" w:hAnsi="RijksoverheidSansHeading"/>
                <w:b/>
                <w:bCs/>
                <w:sz w:val="20"/>
              </w:rPr>
              <w:t>000 punten</w:t>
            </w:r>
          </w:p>
        </w:tc>
      </w:tr>
      <w:bookmarkEnd w:id="37"/>
      <w:bookmarkEnd w:id="38"/>
      <w:bookmarkEnd w:id="42"/>
    </w:tbl>
    <w:p w14:paraId="0D8B416B" w14:textId="77777777" w:rsidR="00F2321E" w:rsidRDefault="00F2321E" w:rsidP="003014C2">
      <w:pPr>
        <w:spacing w:after="0" w:line="276" w:lineRule="auto"/>
        <w:jc w:val="both"/>
        <w:rPr>
          <w:rFonts w:ascii="RijksoverheidSansHeading" w:hAnsi="RijksoverheidSansHeading"/>
        </w:rPr>
      </w:pPr>
    </w:p>
    <w:p w14:paraId="19E4D2F1" w14:textId="3656A48E" w:rsidR="00481FD0" w:rsidRDefault="00481FD0" w:rsidP="003014C2">
      <w:pPr>
        <w:spacing w:after="0" w:line="276" w:lineRule="auto"/>
        <w:jc w:val="both"/>
        <w:rPr>
          <w:rFonts w:ascii="RijksoverheidSansHeading" w:hAnsi="RijksoverheidSansHeading"/>
          <w:sz w:val="20"/>
          <w:szCs w:val="20"/>
        </w:rPr>
      </w:pPr>
      <w:r w:rsidRPr="00DE36CB">
        <w:rPr>
          <w:rFonts w:ascii="RijksoverheidSansHeading" w:hAnsi="RijksoverheidSansHeading"/>
          <w:sz w:val="20"/>
          <w:szCs w:val="20"/>
        </w:rPr>
        <w:t xml:space="preserve">De wensen zijn beschreven in paragraaf </w:t>
      </w:r>
      <w:r>
        <w:rPr>
          <w:rFonts w:ascii="RijksoverheidSansHeading" w:hAnsi="RijksoverheidSansHeading"/>
          <w:sz w:val="20"/>
          <w:szCs w:val="20"/>
        </w:rPr>
        <w:t>4</w:t>
      </w:r>
      <w:r w:rsidRPr="00DE36CB">
        <w:rPr>
          <w:rFonts w:ascii="RijksoverheidSansHeading" w:hAnsi="RijksoverheidSansHeading"/>
          <w:sz w:val="20"/>
          <w:szCs w:val="20"/>
        </w:rPr>
        <w:t xml:space="preserve">.2 en de scores voor kwaliteit worden per wens gegeven op basis van de scoretabel in paragraaf </w:t>
      </w:r>
      <w:r>
        <w:rPr>
          <w:rFonts w:ascii="RijksoverheidSansHeading" w:hAnsi="RijksoverheidSansHeading"/>
          <w:sz w:val="20"/>
          <w:szCs w:val="20"/>
        </w:rPr>
        <w:t>4</w:t>
      </w:r>
      <w:r w:rsidRPr="00DE36CB">
        <w:rPr>
          <w:rFonts w:ascii="RijksoverheidSansHeading" w:hAnsi="RijksoverheidSansHeading"/>
          <w:sz w:val="20"/>
          <w:szCs w:val="20"/>
        </w:rPr>
        <w:t xml:space="preserve">.3. </w:t>
      </w:r>
      <w:r>
        <w:rPr>
          <w:rFonts w:ascii="RijksoverheidSansHeading" w:hAnsi="RijksoverheidSansHeading"/>
          <w:sz w:val="20"/>
          <w:szCs w:val="20"/>
        </w:rPr>
        <w:t>In paragraaf 4.4 wordt de beoordeling van de prijs beschreven.</w:t>
      </w:r>
    </w:p>
    <w:p w14:paraId="08842E92" w14:textId="77777777" w:rsidR="00481FD0" w:rsidRPr="0026666E" w:rsidRDefault="00481FD0" w:rsidP="003014C2">
      <w:pPr>
        <w:spacing w:after="0" w:line="276" w:lineRule="auto"/>
        <w:jc w:val="both"/>
        <w:rPr>
          <w:rFonts w:ascii="RijksoverheidSansHeading" w:hAnsi="RijksoverheidSansHeading"/>
        </w:rPr>
      </w:pPr>
    </w:p>
    <w:p w14:paraId="32594CFC" w14:textId="77777777" w:rsidR="00856167" w:rsidRPr="00F15381" w:rsidRDefault="022C26C5" w:rsidP="003014C2">
      <w:pPr>
        <w:pStyle w:val="Kop2"/>
        <w:spacing w:before="0" w:line="276" w:lineRule="auto"/>
        <w:ind w:left="993"/>
        <w:jc w:val="both"/>
        <w:rPr>
          <w:rFonts w:ascii="RijksoverheidSansHeading" w:hAnsi="RijksoverheidSansHeading"/>
        </w:rPr>
      </w:pPr>
      <w:bookmarkStart w:id="43" w:name="_Toc189497973"/>
      <w:r w:rsidRPr="00F15381">
        <w:rPr>
          <w:rFonts w:ascii="RijksoverheidSansHeading" w:hAnsi="RijksoverheidSansHeading"/>
        </w:rPr>
        <w:t>Wensen</w:t>
      </w:r>
      <w:bookmarkEnd w:id="43"/>
    </w:p>
    <w:p w14:paraId="269157EC" w14:textId="0D0F9A0A" w:rsidR="00A91DDA" w:rsidRDefault="00EA26E6" w:rsidP="00481FD0">
      <w:pPr>
        <w:rPr>
          <w:rFonts w:ascii="RijksoverheidSansHeading" w:hAnsi="RijksoverheidSansHeading"/>
          <w:sz w:val="20"/>
          <w:szCs w:val="24"/>
        </w:rPr>
      </w:pPr>
      <w:r w:rsidRPr="0012337F">
        <w:rPr>
          <w:rFonts w:ascii="RijksoverheidSansHeading" w:hAnsi="RijksoverheidSansHeading"/>
          <w:sz w:val="20"/>
          <w:szCs w:val="24"/>
        </w:rPr>
        <w:t xml:space="preserve">In deze paragraaf wordt het gunningscriterium kwaliteit, oftewel de wensen, beschreven en wordt de beoordeling ervan toegelicht. </w:t>
      </w:r>
    </w:p>
    <w:p w14:paraId="1D6AE457" w14:textId="77777777" w:rsidR="005645CB" w:rsidRPr="00462D3A" w:rsidRDefault="005645CB" w:rsidP="005645CB">
      <w:pPr>
        <w:pStyle w:val="INKtabeltekst"/>
        <w:rPr>
          <w:rFonts w:ascii="RijksoverheidSansHeading" w:hAnsi="RijksoverheidSansHeading"/>
          <w:sz w:val="20"/>
          <w:szCs w:val="20"/>
        </w:rPr>
      </w:pPr>
      <w:r w:rsidRPr="00462D3A">
        <w:rPr>
          <w:rFonts w:ascii="RijksoverheidSansHeading" w:hAnsi="RijksoverheidSansHeading"/>
          <w:b/>
          <w:bCs/>
          <w:sz w:val="20"/>
          <w:szCs w:val="20"/>
        </w:rPr>
        <w:t>Wens 1: Cognitieve capaciteitentest</w:t>
      </w:r>
    </w:p>
    <w:p w14:paraId="4A1D5696" w14:textId="5A7B6868" w:rsidR="00FE4C1C" w:rsidRDefault="00663EA3" w:rsidP="005645CB">
      <w:pPr>
        <w:pStyle w:val="INKtabeltekst"/>
        <w:rPr>
          <w:rFonts w:ascii="RijksoverheidSansHeading" w:hAnsi="RijksoverheidSansHeading"/>
          <w:sz w:val="20"/>
          <w:szCs w:val="20"/>
        </w:rPr>
      </w:pPr>
      <w:r w:rsidRPr="00663EA3">
        <w:rPr>
          <w:rFonts w:ascii="RijksoverheidSansHeading" w:hAnsi="RijksoverheidSansHeading"/>
          <w:sz w:val="20"/>
          <w:szCs w:val="20"/>
        </w:rPr>
        <w:t>Om het werk</w:t>
      </w:r>
      <w:r w:rsidRPr="00663EA3">
        <w:rPr>
          <w:rFonts w:ascii="RijksoverheidSansHeading" w:hAnsi="RijksoverheidSansHeading"/>
          <w:sz w:val="20"/>
          <w:szCs w:val="20"/>
        </w:rPr>
        <w:noBreakHyphen/>
        <w:t xml:space="preserve"> en denkniveau goed in kaart te brengen, hecht Opdrachtgever waarde aan een cognitieve capaciteitentest die betrouwbaar, valide en gebruiksvriendelijk is en die resultaten op een inzichtelijke en begrijpelijke wijze presenteert aan medewerkers</w:t>
      </w:r>
      <w:r>
        <w:rPr>
          <w:rFonts w:ascii="RijksoverheidSansHeading" w:hAnsi="RijksoverheidSansHeading"/>
          <w:sz w:val="20"/>
          <w:szCs w:val="20"/>
        </w:rPr>
        <w:t>.</w:t>
      </w:r>
    </w:p>
    <w:p w14:paraId="6FE9AF07" w14:textId="77777777" w:rsidR="00663EA3" w:rsidRDefault="00663EA3" w:rsidP="005645CB">
      <w:pPr>
        <w:pStyle w:val="INKtabeltekst"/>
        <w:rPr>
          <w:rFonts w:ascii="RijksoverheidSansHeading" w:hAnsi="RijksoverheidSansHeading"/>
          <w:sz w:val="20"/>
          <w:szCs w:val="20"/>
        </w:rPr>
      </w:pPr>
    </w:p>
    <w:p w14:paraId="4019032E" w14:textId="1ED7712C" w:rsidR="003D739B" w:rsidRDefault="005645CB" w:rsidP="005645CB">
      <w:pPr>
        <w:pStyle w:val="INKtabeltekst"/>
        <w:rPr>
          <w:rFonts w:ascii="RijksoverheidSansHeading" w:hAnsi="RijksoverheidSansHeading"/>
          <w:sz w:val="20"/>
          <w:szCs w:val="20"/>
        </w:rPr>
      </w:pPr>
      <w:r w:rsidRPr="00462D3A">
        <w:rPr>
          <w:rFonts w:ascii="RijksoverheidSansHeading" w:hAnsi="RijksoverheidSansHeading"/>
          <w:sz w:val="20"/>
          <w:szCs w:val="20"/>
        </w:rPr>
        <w:t xml:space="preserve">Beschrijf hoe de aangeboden cognitieve capaciteitentest(en) hieraan bijdragen. Ga daarbij in op: </w:t>
      </w:r>
    </w:p>
    <w:p w14:paraId="4A12D71F" w14:textId="3FD4DD75" w:rsidR="003D739B" w:rsidRDefault="005645CB" w:rsidP="00F267AF">
      <w:pPr>
        <w:pStyle w:val="INKtabeltekst"/>
        <w:numPr>
          <w:ilvl w:val="0"/>
          <w:numId w:val="33"/>
        </w:numPr>
        <w:rPr>
          <w:rFonts w:ascii="RijksoverheidSansHeading" w:hAnsi="RijksoverheidSansHeading"/>
          <w:sz w:val="20"/>
          <w:szCs w:val="20"/>
        </w:rPr>
      </w:pPr>
      <w:r w:rsidRPr="00462D3A">
        <w:rPr>
          <w:rFonts w:ascii="RijksoverheidSansHeading" w:hAnsi="RijksoverheidSansHeading"/>
          <w:sz w:val="20"/>
          <w:szCs w:val="20"/>
        </w:rPr>
        <w:t xml:space="preserve">het type test (adaptief/normatief) </w:t>
      </w:r>
      <w:r w:rsidR="00B007DD">
        <w:rPr>
          <w:rFonts w:ascii="RijksoverheidSansHeading" w:hAnsi="RijksoverheidSansHeading"/>
          <w:sz w:val="20"/>
          <w:szCs w:val="20"/>
        </w:rPr>
        <w:t>met onderbouwing waarom deze keus gemaakt is</w:t>
      </w:r>
      <w:r w:rsidRPr="00462D3A">
        <w:rPr>
          <w:rFonts w:ascii="RijksoverheidSansHeading" w:hAnsi="RijksoverheidSansHeading"/>
          <w:sz w:val="20"/>
          <w:szCs w:val="20"/>
        </w:rPr>
        <w:t>;</w:t>
      </w:r>
    </w:p>
    <w:p w14:paraId="48106E34" w14:textId="77777777" w:rsidR="003D739B" w:rsidRDefault="005645CB" w:rsidP="00F267AF">
      <w:pPr>
        <w:pStyle w:val="INKtabeltekst"/>
        <w:numPr>
          <w:ilvl w:val="0"/>
          <w:numId w:val="33"/>
        </w:numPr>
        <w:rPr>
          <w:rFonts w:ascii="RijksoverheidSansHeading" w:hAnsi="RijksoverheidSansHeading"/>
          <w:sz w:val="20"/>
          <w:szCs w:val="20"/>
        </w:rPr>
      </w:pPr>
      <w:r w:rsidRPr="00462D3A">
        <w:rPr>
          <w:rFonts w:ascii="RijksoverheidSansHeading" w:hAnsi="RijksoverheidSansHeading"/>
          <w:sz w:val="20"/>
          <w:szCs w:val="20"/>
        </w:rPr>
        <w:t>de testduur in relatie tot meetkwaliteit en kandidaat</w:t>
      </w:r>
      <w:r w:rsidR="00703EB8">
        <w:rPr>
          <w:rFonts w:ascii="RijksoverheidSansHeading" w:hAnsi="RijksoverheidSansHeading"/>
          <w:sz w:val="20"/>
          <w:szCs w:val="20"/>
        </w:rPr>
        <w:t>s</w:t>
      </w:r>
      <w:r w:rsidRPr="00462D3A">
        <w:rPr>
          <w:rFonts w:ascii="RijksoverheidSansHeading" w:hAnsi="RijksoverheidSansHeading"/>
          <w:sz w:val="20"/>
          <w:szCs w:val="20"/>
        </w:rPr>
        <w:t>belasting;</w:t>
      </w:r>
    </w:p>
    <w:p w14:paraId="773282A4" w14:textId="77777777" w:rsidR="003D739B" w:rsidRDefault="005645CB" w:rsidP="00F267AF">
      <w:pPr>
        <w:pStyle w:val="INKtabeltekst"/>
        <w:numPr>
          <w:ilvl w:val="0"/>
          <w:numId w:val="33"/>
        </w:numPr>
        <w:rPr>
          <w:rFonts w:ascii="RijksoverheidSansHeading" w:hAnsi="RijksoverheidSansHeading"/>
          <w:sz w:val="20"/>
          <w:szCs w:val="20"/>
        </w:rPr>
      </w:pPr>
      <w:r w:rsidRPr="00462D3A">
        <w:rPr>
          <w:rFonts w:ascii="RijksoverheidSansHeading" w:hAnsi="RijksoverheidSansHeading"/>
          <w:sz w:val="20"/>
          <w:szCs w:val="20"/>
        </w:rPr>
        <w:t>de opbouw van de test en de mate waarin deze verschillende cognitieve domeinen afdekt;</w:t>
      </w:r>
    </w:p>
    <w:p w14:paraId="240E2B7D" w14:textId="77777777" w:rsidR="003D739B" w:rsidRDefault="005645CB" w:rsidP="00F267AF">
      <w:pPr>
        <w:pStyle w:val="INKtabeltekst"/>
        <w:numPr>
          <w:ilvl w:val="0"/>
          <w:numId w:val="33"/>
        </w:numPr>
        <w:rPr>
          <w:rFonts w:ascii="RijksoverheidSansHeading" w:hAnsi="RijksoverheidSansHeading"/>
          <w:sz w:val="20"/>
          <w:szCs w:val="20"/>
        </w:rPr>
      </w:pPr>
      <w:r w:rsidRPr="00462D3A">
        <w:rPr>
          <w:rFonts w:ascii="RijksoverheidSansHeading" w:hAnsi="RijksoverheidSansHeading"/>
          <w:sz w:val="20"/>
          <w:szCs w:val="20"/>
        </w:rPr>
        <w:t xml:space="preserve">de wijze waarop resultaten online worden gepresenteerd (bijv. score, </w:t>
      </w:r>
      <w:r>
        <w:rPr>
          <w:rFonts w:ascii="RijksoverheidSansHeading" w:hAnsi="RijksoverheidSansHeading"/>
          <w:sz w:val="20"/>
          <w:szCs w:val="20"/>
        </w:rPr>
        <w:t xml:space="preserve">facultatieve </w:t>
      </w:r>
      <w:r w:rsidRPr="00462D3A">
        <w:rPr>
          <w:rFonts w:ascii="RijksoverheidSansHeading" w:hAnsi="RijksoverheidSansHeading"/>
          <w:sz w:val="20"/>
          <w:szCs w:val="20"/>
        </w:rPr>
        <w:t>toelichting);</w:t>
      </w:r>
    </w:p>
    <w:p w14:paraId="25851DAD" w14:textId="77777777" w:rsidR="003D739B" w:rsidRDefault="005645CB" w:rsidP="00F267AF">
      <w:pPr>
        <w:pStyle w:val="INKtabeltekst"/>
        <w:numPr>
          <w:ilvl w:val="0"/>
          <w:numId w:val="33"/>
        </w:numPr>
        <w:rPr>
          <w:rFonts w:ascii="RijksoverheidSansHeading" w:hAnsi="RijksoverheidSansHeading"/>
          <w:sz w:val="20"/>
          <w:szCs w:val="20"/>
        </w:rPr>
      </w:pPr>
      <w:r w:rsidRPr="00462D3A">
        <w:rPr>
          <w:rFonts w:ascii="RijksoverheidSansHeading" w:hAnsi="RijksoverheidSansHeading"/>
          <w:sz w:val="20"/>
          <w:szCs w:val="20"/>
        </w:rPr>
        <w:t>de maatregelen ter voorkoming van valsspelen;</w:t>
      </w:r>
    </w:p>
    <w:p w14:paraId="4C1227B6" w14:textId="0F821AF8" w:rsidR="003D739B" w:rsidRDefault="005645CB" w:rsidP="00F267AF">
      <w:pPr>
        <w:pStyle w:val="INKtabeltekst"/>
        <w:numPr>
          <w:ilvl w:val="0"/>
          <w:numId w:val="33"/>
        </w:numPr>
        <w:rPr>
          <w:rFonts w:ascii="RijksoverheidSansHeading" w:hAnsi="RijksoverheidSansHeading"/>
          <w:sz w:val="20"/>
          <w:szCs w:val="20"/>
        </w:rPr>
      </w:pPr>
      <w:r w:rsidRPr="00462D3A">
        <w:rPr>
          <w:rFonts w:ascii="RijksoverheidSansHeading" w:hAnsi="RijksoverheidSansHeading"/>
          <w:sz w:val="20"/>
          <w:szCs w:val="20"/>
        </w:rPr>
        <w:t>de wijze waarop een positieve kandidaatservaring wordt geborgd;</w:t>
      </w:r>
    </w:p>
    <w:p w14:paraId="3E7701A8" w14:textId="1654BE38" w:rsidR="00703EB8" w:rsidRDefault="005645CB" w:rsidP="00F267AF">
      <w:pPr>
        <w:pStyle w:val="INKtabeltekst"/>
        <w:numPr>
          <w:ilvl w:val="0"/>
          <w:numId w:val="33"/>
        </w:numPr>
        <w:rPr>
          <w:rFonts w:ascii="RijksoverheidSansHeading" w:hAnsi="RijksoverheidSansHeading"/>
          <w:sz w:val="20"/>
          <w:szCs w:val="20"/>
        </w:rPr>
      </w:pPr>
      <w:r w:rsidRPr="00462D3A">
        <w:rPr>
          <w:rFonts w:ascii="RijksoverheidSansHeading" w:hAnsi="RijksoverheidSansHeading"/>
          <w:sz w:val="20"/>
          <w:szCs w:val="20"/>
        </w:rPr>
        <w:lastRenderedPageBreak/>
        <w:t>eventuele aanvullende functionaliteiten die aantoonbaar bijdragen aan het meten van cognitieve capaciteiten.</w:t>
      </w:r>
    </w:p>
    <w:p w14:paraId="1A453F97" w14:textId="77777777" w:rsidR="00CA5586" w:rsidRDefault="00CA5586" w:rsidP="005645CB">
      <w:pPr>
        <w:pStyle w:val="INKtabeltekst"/>
        <w:rPr>
          <w:rFonts w:ascii="RijksoverheidSansHeading" w:hAnsi="RijksoverheidSansHeading"/>
          <w:sz w:val="20"/>
          <w:szCs w:val="20"/>
        </w:rPr>
      </w:pPr>
    </w:p>
    <w:p w14:paraId="213DA312" w14:textId="74D8DB5E" w:rsidR="005645CB" w:rsidRPr="00DF7EDE" w:rsidRDefault="005645CB" w:rsidP="005645CB">
      <w:pPr>
        <w:rPr>
          <w:rFonts w:ascii="RijksoverheidSansHeading" w:hAnsi="RijksoverheidSansHeading"/>
          <w:sz w:val="20"/>
          <w:szCs w:val="20"/>
        </w:rPr>
      </w:pPr>
      <w:r>
        <w:rPr>
          <w:rFonts w:ascii="RijksoverheidSansHeading" w:hAnsi="RijksoverheidSansHeading"/>
          <w:sz w:val="20"/>
          <w:szCs w:val="20"/>
        </w:rPr>
        <w:t xml:space="preserve">Voor de uitwerking van deze wens heeft u maximaal drie (3) A4 pagina’s. Voor alle overige voorwaarden met betrekking tot de uitwerking zie paragraaf 5.2 en </w:t>
      </w:r>
      <w:r w:rsidR="00586D64">
        <w:rPr>
          <w:rFonts w:ascii="RijksoverheidSansHeading" w:hAnsi="RijksoverheidSansHeading"/>
          <w:sz w:val="20"/>
          <w:szCs w:val="20"/>
        </w:rPr>
        <w:t>Bijlage 7</w:t>
      </w:r>
      <w:r>
        <w:rPr>
          <w:rFonts w:ascii="RijksoverheidSansHeading" w:hAnsi="RijksoverheidSansHeading"/>
          <w:sz w:val="20"/>
          <w:szCs w:val="20"/>
        </w:rPr>
        <w:t>.</w:t>
      </w:r>
    </w:p>
    <w:p w14:paraId="62A9A577" w14:textId="77777777" w:rsidR="005645CB" w:rsidRPr="00462D3A" w:rsidRDefault="005645CB" w:rsidP="005645CB">
      <w:pPr>
        <w:pStyle w:val="INKtabeltekst"/>
        <w:rPr>
          <w:rFonts w:ascii="RijksoverheidSansHeading" w:hAnsi="RijksoverheidSansHeading"/>
          <w:sz w:val="20"/>
          <w:szCs w:val="20"/>
        </w:rPr>
      </w:pPr>
    </w:p>
    <w:p w14:paraId="01C3D5EE" w14:textId="08765A47" w:rsidR="00924433" w:rsidRPr="00462D3A" w:rsidRDefault="00DF7EDE" w:rsidP="00574621">
      <w:pPr>
        <w:rPr>
          <w:rFonts w:ascii="RijksoverheidSansHeading" w:eastAsia="Calibri" w:hAnsi="RijksoverheidSansHeading" w:cs="Arial"/>
          <w:color w:val="000000"/>
          <w:spacing w:val="5"/>
          <w:sz w:val="20"/>
          <w:szCs w:val="20"/>
        </w:rPr>
      </w:pPr>
      <w:r w:rsidRPr="00DF7EDE">
        <w:rPr>
          <w:rFonts w:ascii="RijksoverheidSansHeading" w:hAnsi="RijksoverheidSansHeading"/>
          <w:b/>
          <w:bCs/>
          <w:sz w:val="20"/>
          <w:szCs w:val="20"/>
        </w:rPr>
        <w:t>Wens 2: Preselectie test</w:t>
      </w:r>
      <w:r w:rsidR="006278D3">
        <w:rPr>
          <w:rFonts w:ascii="RijksoverheidSansHeading" w:hAnsi="RijksoverheidSansHeading"/>
          <w:b/>
          <w:bCs/>
          <w:sz w:val="20"/>
          <w:szCs w:val="20"/>
        </w:rPr>
        <w:t xml:space="preserve"> </w:t>
      </w:r>
      <w:r w:rsidR="00574621">
        <w:rPr>
          <w:rFonts w:ascii="RijksoverheidSansHeading" w:hAnsi="RijksoverheidSansHeading"/>
          <w:b/>
          <w:bCs/>
          <w:sz w:val="20"/>
          <w:szCs w:val="20"/>
        </w:rPr>
        <w:br/>
      </w:r>
      <w:r w:rsidR="00924433" w:rsidRPr="00462D3A">
        <w:rPr>
          <w:rFonts w:ascii="RijksoverheidSansHeading" w:eastAsia="Calibri" w:hAnsi="RijksoverheidSansHeading" w:cs="Arial"/>
          <w:color w:val="000000"/>
          <w:spacing w:val="5"/>
          <w:sz w:val="20"/>
          <w:szCs w:val="20"/>
        </w:rPr>
        <w:t>Om grote aantallen sollicitanten effectief te reduceren tot een beheersbaar aantal kandidaten</w:t>
      </w:r>
      <w:r w:rsidR="000A13BD">
        <w:rPr>
          <w:rFonts w:ascii="RijksoverheidSansHeading" w:eastAsia="Calibri" w:hAnsi="RijksoverheidSansHeading" w:cs="Arial"/>
          <w:color w:val="000000"/>
          <w:spacing w:val="5"/>
          <w:sz w:val="20"/>
          <w:szCs w:val="20"/>
        </w:rPr>
        <w:t xml:space="preserve"> </w:t>
      </w:r>
      <w:r w:rsidR="003D739B">
        <w:rPr>
          <w:rFonts w:ascii="RijksoverheidSansHeading" w:eastAsia="Calibri" w:hAnsi="RijksoverheidSansHeading" w:cs="Arial"/>
          <w:color w:val="000000"/>
          <w:spacing w:val="5"/>
          <w:sz w:val="20"/>
          <w:szCs w:val="20"/>
        </w:rPr>
        <w:t xml:space="preserve">heeft </w:t>
      </w:r>
      <w:r w:rsidR="003A66B9">
        <w:rPr>
          <w:rFonts w:ascii="RijksoverheidSansHeading" w:eastAsia="Calibri" w:hAnsi="RijksoverheidSansHeading" w:cs="Arial"/>
          <w:color w:val="000000"/>
          <w:spacing w:val="5"/>
          <w:sz w:val="20"/>
          <w:szCs w:val="20"/>
        </w:rPr>
        <w:t>Opdrachtgever</w:t>
      </w:r>
      <w:r w:rsidR="000A13BD">
        <w:rPr>
          <w:rFonts w:ascii="RijksoverheidSansHeading" w:eastAsia="Calibri" w:hAnsi="RijksoverheidSansHeading" w:cs="Arial"/>
          <w:color w:val="000000"/>
          <w:spacing w:val="5"/>
          <w:sz w:val="20"/>
          <w:szCs w:val="20"/>
        </w:rPr>
        <w:t xml:space="preserve"> een preselectiemiddel nodig. </w:t>
      </w:r>
      <w:r w:rsidR="000A13BD">
        <w:rPr>
          <w:rFonts w:ascii="RijksoverheidSansHeading" w:hAnsi="RijksoverheidSansHeading"/>
          <w:sz w:val="20"/>
          <w:szCs w:val="20"/>
        </w:rPr>
        <w:t xml:space="preserve">Zoals in de </w:t>
      </w:r>
      <w:proofErr w:type="spellStart"/>
      <w:r w:rsidR="000A13BD">
        <w:rPr>
          <w:rFonts w:ascii="RijksoverheidSansHeading" w:hAnsi="RijksoverheidSansHeading"/>
          <w:sz w:val="20"/>
          <w:szCs w:val="20"/>
        </w:rPr>
        <w:t>PvE</w:t>
      </w:r>
      <w:proofErr w:type="spellEnd"/>
      <w:r w:rsidR="000A13BD">
        <w:rPr>
          <w:rFonts w:ascii="RijksoverheidSansHeading" w:hAnsi="RijksoverheidSansHeading"/>
          <w:sz w:val="20"/>
          <w:szCs w:val="20"/>
        </w:rPr>
        <w:t xml:space="preserve"> beschreven bestaat deze minimaal uit de cognitieve capaciteitentest en de persoonlijkheidstest</w:t>
      </w:r>
      <w:r w:rsidR="003A66B9">
        <w:rPr>
          <w:rFonts w:ascii="RijksoverheidSansHeading" w:hAnsi="RijksoverheidSansHeading"/>
          <w:sz w:val="20"/>
          <w:szCs w:val="20"/>
        </w:rPr>
        <w:t>.</w:t>
      </w:r>
      <w:r w:rsidR="00B007DD">
        <w:rPr>
          <w:rFonts w:ascii="RijksoverheidSansHeading" w:hAnsi="RijksoverheidSansHeading"/>
          <w:sz w:val="20"/>
          <w:szCs w:val="20"/>
        </w:rPr>
        <w:t xml:space="preserve"> </w:t>
      </w:r>
      <w:r w:rsidR="003A66B9">
        <w:rPr>
          <w:rFonts w:ascii="RijksoverheidSansHeading" w:hAnsi="RijksoverheidSansHeading"/>
          <w:sz w:val="20"/>
          <w:szCs w:val="20"/>
        </w:rPr>
        <w:t xml:space="preserve"> </w:t>
      </w:r>
      <w:r w:rsidR="00BE7569">
        <w:rPr>
          <w:rFonts w:ascii="RijksoverheidSansHeading" w:hAnsi="RijksoverheidSansHeading"/>
          <w:sz w:val="20"/>
          <w:szCs w:val="20"/>
        </w:rPr>
        <w:t xml:space="preserve">Zoals eerder genoemd zijn er verschillende soorten preselectie middelen op de markt met verschillende componenten. Om alle marktpartijen een gelijke kans te geven wil Opdrachtgever ruimte bieden om één (1) extra component toe te voegen die bijdraagt </w:t>
      </w:r>
      <w:r w:rsidR="00BE7569" w:rsidRPr="00141752">
        <w:rPr>
          <w:rFonts w:ascii="RijksoverheidSansHeading" w:hAnsi="RijksoverheidSansHeading"/>
          <w:sz w:val="20"/>
          <w:szCs w:val="20"/>
        </w:rPr>
        <w:t>aan een betere voorspelling van de fit</w:t>
      </w:r>
      <w:r w:rsidR="00BE7569">
        <w:rPr>
          <w:rFonts w:ascii="RijksoverheidSansHeading" w:hAnsi="RijksoverheidSansHeading"/>
          <w:sz w:val="20"/>
          <w:szCs w:val="20"/>
        </w:rPr>
        <w:t>.</w:t>
      </w:r>
      <w:r w:rsidR="00924433" w:rsidRPr="00462D3A">
        <w:rPr>
          <w:rFonts w:ascii="RijksoverheidSansHeading" w:eastAsia="Calibri" w:hAnsi="RijksoverheidSansHeading" w:cs="Arial"/>
          <w:color w:val="000000"/>
          <w:spacing w:val="5"/>
          <w:sz w:val="20"/>
          <w:szCs w:val="20"/>
        </w:rPr>
        <w:t xml:space="preserve"> Ga </w:t>
      </w:r>
      <w:r w:rsidR="00A616E4">
        <w:rPr>
          <w:rFonts w:ascii="RijksoverheidSansHeading" w:eastAsia="Calibri" w:hAnsi="RijksoverheidSansHeading" w:cs="Arial"/>
          <w:color w:val="000000"/>
          <w:spacing w:val="5"/>
          <w:sz w:val="20"/>
          <w:szCs w:val="20"/>
        </w:rPr>
        <w:t xml:space="preserve">bij de uitwerking van deze wens </w:t>
      </w:r>
      <w:r w:rsidR="00924433" w:rsidRPr="00462D3A">
        <w:rPr>
          <w:rFonts w:ascii="RijksoverheidSansHeading" w:eastAsia="Calibri" w:hAnsi="RijksoverheidSansHeading" w:cs="Arial"/>
          <w:color w:val="000000"/>
          <w:spacing w:val="5"/>
          <w:sz w:val="20"/>
          <w:szCs w:val="20"/>
        </w:rPr>
        <w:t>in op:</w:t>
      </w:r>
    </w:p>
    <w:p w14:paraId="50F2C3A8" w14:textId="77777777" w:rsidR="00924433" w:rsidRPr="00462D3A" w:rsidRDefault="00924433" w:rsidP="00924433">
      <w:pPr>
        <w:pStyle w:val="INKtabeltekst"/>
        <w:rPr>
          <w:rFonts w:ascii="RijksoverheidSansHeading" w:hAnsi="RijksoverheidSansHeading"/>
          <w:sz w:val="20"/>
          <w:szCs w:val="20"/>
        </w:rPr>
      </w:pPr>
      <w:r w:rsidRPr="00462D3A">
        <w:rPr>
          <w:rFonts w:ascii="RijksoverheidSansHeading" w:hAnsi="RijksoverheidSansHeading"/>
          <w:b/>
          <w:bCs/>
          <w:sz w:val="20"/>
          <w:szCs w:val="20"/>
        </w:rPr>
        <w:t>a) Rapportage en uitkomst</w:t>
      </w:r>
    </w:p>
    <w:p w14:paraId="0C48E6B8" w14:textId="77777777" w:rsidR="00924433" w:rsidRPr="00462D3A" w:rsidRDefault="00924433" w:rsidP="00924433">
      <w:pPr>
        <w:pStyle w:val="INKtabeltekst"/>
        <w:rPr>
          <w:rFonts w:ascii="RijksoverheidSansHeading" w:hAnsi="RijksoverheidSansHeading"/>
          <w:sz w:val="20"/>
          <w:szCs w:val="20"/>
        </w:rPr>
      </w:pPr>
      <w:r w:rsidRPr="00462D3A">
        <w:rPr>
          <w:rFonts w:ascii="RijksoverheidSansHeading" w:hAnsi="RijksoverheidSansHeading"/>
          <w:sz w:val="20"/>
          <w:szCs w:val="20"/>
        </w:rPr>
        <w:t xml:space="preserve">Lever een voorbeeldrapport </w:t>
      </w:r>
      <w:r>
        <w:rPr>
          <w:rFonts w:ascii="RijksoverheidSansHeading" w:hAnsi="RijksoverheidSansHeading"/>
          <w:sz w:val="20"/>
          <w:szCs w:val="20"/>
        </w:rPr>
        <w:t>met minimaal opgenomen</w:t>
      </w:r>
      <w:r w:rsidRPr="00462D3A">
        <w:rPr>
          <w:rFonts w:ascii="RijksoverheidSansHeading" w:hAnsi="RijksoverheidSansHeading"/>
          <w:sz w:val="20"/>
          <w:szCs w:val="20"/>
        </w:rPr>
        <w:t>:</w:t>
      </w:r>
    </w:p>
    <w:p w14:paraId="63C7CD6D" w14:textId="77777777" w:rsidR="00924433" w:rsidRPr="00462D3A" w:rsidRDefault="00924433" w:rsidP="00F267AF">
      <w:pPr>
        <w:pStyle w:val="INKtabeltekst"/>
        <w:numPr>
          <w:ilvl w:val="0"/>
          <w:numId w:val="27"/>
        </w:numPr>
        <w:rPr>
          <w:rFonts w:ascii="RijksoverheidSansHeading" w:hAnsi="RijksoverheidSansHeading"/>
          <w:sz w:val="20"/>
          <w:szCs w:val="20"/>
        </w:rPr>
      </w:pPr>
      <w:r w:rsidRPr="00462D3A">
        <w:rPr>
          <w:rFonts w:ascii="RijksoverheidSansHeading" w:hAnsi="RijksoverheidSansHeading"/>
          <w:sz w:val="20"/>
          <w:szCs w:val="20"/>
        </w:rPr>
        <w:t>de individuele capaciteitenscore;</w:t>
      </w:r>
    </w:p>
    <w:p w14:paraId="0320AB5D" w14:textId="77777777" w:rsidR="00924433" w:rsidRPr="00462D3A" w:rsidRDefault="00924433" w:rsidP="00F267AF">
      <w:pPr>
        <w:pStyle w:val="INKtabeltekst"/>
        <w:numPr>
          <w:ilvl w:val="0"/>
          <w:numId w:val="27"/>
        </w:numPr>
        <w:rPr>
          <w:rFonts w:ascii="RijksoverheidSansHeading" w:hAnsi="RijksoverheidSansHeading"/>
          <w:sz w:val="20"/>
          <w:szCs w:val="20"/>
        </w:rPr>
      </w:pPr>
      <w:r w:rsidRPr="00462D3A">
        <w:rPr>
          <w:rFonts w:ascii="RijksoverheidSansHeading" w:hAnsi="RijksoverheidSansHeading"/>
          <w:sz w:val="20"/>
          <w:szCs w:val="20"/>
        </w:rPr>
        <w:t xml:space="preserve">de score op </w:t>
      </w:r>
      <w:proofErr w:type="spellStart"/>
      <w:r w:rsidRPr="00462D3A">
        <w:rPr>
          <w:rFonts w:ascii="RijksoverheidSansHeading" w:hAnsi="RijksoverheidSansHeading"/>
          <w:sz w:val="20"/>
          <w:szCs w:val="20"/>
        </w:rPr>
        <w:t>rijkscompetenties</w:t>
      </w:r>
      <w:proofErr w:type="spellEnd"/>
      <w:r w:rsidRPr="00462D3A">
        <w:rPr>
          <w:rFonts w:ascii="RijksoverheidSansHeading" w:hAnsi="RijksoverheidSansHeading"/>
          <w:sz w:val="20"/>
          <w:szCs w:val="20"/>
        </w:rPr>
        <w:t>;</w:t>
      </w:r>
    </w:p>
    <w:p w14:paraId="175ABD52" w14:textId="42882215" w:rsidR="00924433" w:rsidRDefault="00924433" w:rsidP="00F267AF">
      <w:pPr>
        <w:pStyle w:val="INKtabeltekst"/>
        <w:numPr>
          <w:ilvl w:val="0"/>
          <w:numId w:val="27"/>
        </w:numPr>
        <w:rPr>
          <w:rFonts w:ascii="RijksoverheidSansHeading" w:hAnsi="RijksoverheidSansHeading"/>
          <w:sz w:val="20"/>
          <w:szCs w:val="20"/>
        </w:rPr>
      </w:pPr>
      <w:r w:rsidRPr="00462D3A">
        <w:rPr>
          <w:rFonts w:ascii="RijksoverheidSansHeading" w:hAnsi="RijksoverheidSansHeading"/>
          <w:sz w:val="20"/>
          <w:szCs w:val="20"/>
        </w:rPr>
        <w:t>de fit-score.</w:t>
      </w:r>
    </w:p>
    <w:p w14:paraId="058BD10F" w14:textId="77777777" w:rsidR="00BC4631" w:rsidRPr="00462D3A" w:rsidRDefault="00BC4631" w:rsidP="00BC4631">
      <w:pPr>
        <w:pStyle w:val="INKtabeltekst"/>
        <w:ind w:left="720"/>
        <w:rPr>
          <w:rFonts w:ascii="RijksoverheidSansHeading" w:hAnsi="RijksoverheidSansHeading"/>
          <w:sz w:val="20"/>
          <w:szCs w:val="20"/>
        </w:rPr>
      </w:pPr>
    </w:p>
    <w:p w14:paraId="282496C5" w14:textId="30D7785B" w:rsidR="00924433" w:rsidRPr="00462D3A" w:rsidRDefault="00924433" w:rsidP="00924433">
      <w:pPr>
        <w:pStyle w:val="INKtabeltekst"/>
        <w:rPr>
          <w:rFonts w:ascii="RijksoverheidSansHeading" w:hAnsi="RijksoverheidSansHeading"/>
          <w:sz w:val="20"/>
          <w:szCs w:val="20"/>
        </w:rPr>
      </w:pPr>
      <w:r w:rsidRPr="00462D3A">
        <w:rPr>
          <w:rFonts w:ascii="RijksoverheidSansHeading" w:hAnsi="RijksoverheidSansHeading"/>
          <w:b/>
          <w:bCs/>
          <w:sz w:val="20"/>
          <w:szCs w:val="20"/>
        </w:rPr>
        <w:t>b) Inhoud, werking en kandidaat</w:t>
      </w:r>
      <w:r>
        <w:rPr>
          <w:rFonts w:ascii="RijksoverheidSansHeading" w:hAnsi="RijksoverheidSansHeading"/>
          <w:b/>
          <w:bCs/>
          <w:sz w:val="20"/>
          <w:szCs w:val="20"/>
        </w:rPr>
        <w:t>s</w:t>
      </w:r>
      <w:r w:rsidRPr="00462D3A">
        <w:rPr>
          <w:rFonts w:ascii="RijksoverheidSansHeading" w:hAnsi="RijksoverheidSansHeading"/>
          <w:b/>
          <w:bCs/>
          <w:sz w:val="20"/>
          <w:szCs w:val="20"/>
        </w:rPr>
        <w:t>ervaring</w:t>
      </w:r>
    </w:p>
    <w:p w14:paraId="0A6D62D3" w14:textId="1BE3FD1F" w:rsidR="00BC4631" w:rsidRDefault="00BC4631" w:rsidP="00924433">
      <w:pPr>
        <w:pStyle w:val="INKtabeltekst"/>
        <w:rPr>
          <w:rFonts w:ascii="RijksoverheidSansHeading" w:hAnsi="RijksoverheidSansHeading"/>
          <w:sz w:val="20"/>
          <w:szCs w:val="20"/>
        </w:rPr>
      </w:pPr>
      <w:r>
        <w:rPr>
          <w:rFonts w:ascii="RijksoverheidSansHeading" w:hAnsi="RijksoverheidSansHeading"/>
          <w:sz w:val="20"/>
          <w:szCs w:val="20"/>
        </w:rPr>
        <w:t>Onderbouw hoe in de aangeboden test</w:t>
      </w:r>
      <w:r w:rsidR="00924433" w:rsidRPr="00462D3A">
        <w:rPr>
          <w:rFonts w:ascii="RijksoverheidSansHeading" w:hAnsi="RijksoverheidSansHeading"/>
          <w:sz w:val="20"/>
          <w:szCs w:val="20"/>
        </w:rPr>
        <w:t xml:space="preserve">: </w:t>
      </w:r>
    </w:p>
    <w:p w14:paraId="5D4ED3A2" w14:textId="5EC85DD6" w:rsidR="00BC4631" w:rsidRPr="00A616E4" w:rsidRDefault="00BC4631" w:rsidP="00F267AF">
      <w:pPr>
        <w:pStyle w:val="INKtabeltekst"/>
        <w:numPr>
          <w:ilvl w:val="0"/>
          <w:numId w:val="27"/>
        </w:numPr>
        <w:rPr>
          <w:rFonts w:ascii="RijksoverheidSansHeading" w:hAnsi="RijksoverheidSansHeading"/>
          <w:sz w:val="20"/>
          <w:szCs w:val="20"/>
        </w:rPr>
      </w:pPr>
      <w:r w:rsidRPr="00A616E4">
        <w:rPr>
          <w:rFonts w:ascii="RijksoverheidSansHeading" w:hAnsi="RijksoverheidSansHeading"/>
          <w:sz w:val="20"/>
          <w:szCs w:val="20"/>
        </w:rPr>
        <w:t>de verschillende testonderdelen wegen</w:t>
      </w:r>
      <w:r w:rsidR="000A13BD" w:rsidRPr="00A616E4">
        <w:rPr>
          <w:rFonts w:ascii="RijksoverheidSansHeading" w:hAnsi="RijksoverheidSansHeading"/>
          <w:sz w:val="20"/>
          <w:szCs w:val="20"/>
        </w:rPr>
        <w:t xml:space="preserve"> </w:t>
      </w:r>
      <w:r w:rsidRPr="00A616E4">
        <w:rPr>
          <w:rFonts w:ascii="RijksoverheidSansHeading" w:hAnsi="RijksoverheidSansHeading"/>
          <w:sz w:val="20"/>
          <w:szCs w:val="20"/>
        </w:rPr>
        <w:t>in de bepaling van de fit-score en hoe deze methodiek bijdraagt aan een betrouwbare selectie;</w:t>
      </w:r>
    </w:p>
    <w:p w14:paraId="2426DFB6" w14:textId="65964D67" w:rsidR="00BC4631" w:rsidRPr="00A616E4" w:rsidRDefault="00BC4631" w:rsidP="00F267AF">
      <w:pPr>
        <w:pStyle w:val="INKtabeltekst"/>
        <w:numPr>
          <w:ilvl w:val="0"/>
          <w:numId w:val="27"/>
        </w:numPr>
        <w:rPr>
          <w:rFonts w:ascii="RijksoverheidSansHeading" w:hAnsi="RijksoverheidSansHeading"/>
          <w:sz w:val="20"/>
          <w:szCs w:val="20"/>
        </w:rPr>
      </w:pPr>
      <w:r w:rsidRPr="00A616E4">
        <w:rPr>
          <w:rFonts w:ascii="RijksoverheidSansHeading" w:hAnsi="RijksoverheidSansHeading"/>
          <w:sz w:val="20"/>
          <w:szCs w:val="20"/>
        </w:rPr>
        <w:t xml:space="preserve">het preselectiemiddel bijdraagt aan een positieve kandidaatservaring, met aandacht voor toegankelijkheid, testduur en cognitieve belasting; </w:t>
      </w:r>
    </w:p>
    <w:p w14:paraId="3419CD50" w14:textId="0CAABF72" w:rsidR="00BC4631" w:rsidRPr="00A616E4" w:rsidRDefault="00BC4631" w:rsidP="00F267AF">
      <w:pPr>
        <w:pStyle w:val="INKtabeltekst"/>
        <w:numPr>
          <w:ilvl w:val="0"/>
          <w:numId w:val="27"/>
        </w:numPr>
        <w:rPr>
          <w:rFonts w:ascii="RijksoverheidSansHeading" w:hAnsi="RijksoverheidSansHeading"/>
          <w:sz w:val="20"/>
          <w:szCs w:val="20"/>
        </w:rPr>
      </w:pPr>
      <w:r w:rsidRPr="00A616E4">
        <w:rPr>
          <w:rFonts w:ascii="RijksoverheidSansHeading" w:hAnsi="RijksoverheidSansHeading"/>
          <w:sz w:val="20"/>
          <w:szCs w:val="20"/>
        </w:rPr>
        <w:t>de kwaliteit van de test, het scoringsmodel en de ingezette medewerkers structureel wordt geborgd en verbeterd.</w:t>
      </w:r>
    </w:p>
    <w:p w14:paraId="1EB8C189" w14:textId="622DF231" w:rsidR="00924433" w:rsidRPr="00462D3A" w:rsidRDefault="00924433" w:rsidP="00924433">
      <w:pPr>
        <w:pStyle w:val="INKtabeltekst"/>
        <w:rPr>
          <w:rFonts w:ascii="RijksoverheidSansHeading" w:hAnsi="RijksoverheidSansHeading"/>
          <w:sz w:val="20"/>
          <w:szCs w:val="20"/>
        </w:rPr>
      </w:pPr>
    </w:p>
    <w:p w14:paraId="6CA8CDD0" w14:textId="32C01AB2" w:rsidR="00924433" w:rsidRPr="00462D3A" w:rsidRDefault="00924433" w:rsidP="00924433">
      <w:pPr>
        <w:pStyle w:val="INKtabeltekst"/>
        <w:rPr>
          <w:rFonts w:ascii="RijksoverheidSansHeading" w:hAnsi="RijksoverheidSansHeading"/>
          <w:sz w:val="20"/>
          <w:szCs w:val="20"/>
        </w:rPr>
      </w:pPr>
      <w:r w:rsidRPr="00462D3A">
        <w:rPr>
          <w:rFonts w:ascii="RijksoverheidSansHeading" w:hAnsi="RijksoverheidSansHeading"/>
          <w:b/>
          <w:bCs/>
          <w:sz w:val="20"/>
          <w:szCs w:val="20"/>
        </w:rPr>
        <w:t>c) Profielinrichting</w:t>
      </w:r>
      <w:r w:rsidR="00D6460F">
        <w:rPr>
          <w:rFonts w:ascii="RijksoverheidSansHeading" w:hAnsi="RijksoverheidSansHeading"/>
          <w:b/>
          <w:bCs/>
          <w:sz w:val="20"/>
          <w:szCs w:val="20"/>
        </w:rPr>
        <w:t xml:space="preserve"> (inhoudelijke implementatie)</w:t>
      </w:r>
    </w:p>
    <w:p w14:paraId="22EC916F" w14:textId="7431EDB8" w:rsidR="00924433" w:rsidRDefault="00924433" w:rsidP="00924433">
      <w:pPr>
        <w:pStyle w:val="INKtabeltekst"/>
        <w:rPr>
          <w:rFonts w:ascii="RijksoverheidSansHeading" w:hAnsi="RijksoverheidSansHeading"/>
          <w:sz w:val="20"/>
          <w:szCs w:val="20"/>
        </w:rPr>
      </w:pPr>
      <w:r w:rsidRPr="00D6460F">
        <w:rPr>
          <w:rFonts w:ascii="RijksoverheidSansHeading" w:hAnsi="RijksoverheidSansHeading"/>
          <w:sz w:val="20"/>
          <w:szCs w:val="20"/>
        </w:rPr>
        <w:t xml:space="preserve">Beschrijf de werkwijze waarmee gezamenlijk met </w:t>
      </w:r>
      <w:r w:rsidR="00CB0528" w:rsidRPr="00D6460F">
        <w:rPr>
          <w:rFonts w:ascii="RijksoverheidSansHeading" w:hAnsi="RijksoverheidSansHeading"/>
          <w:sz w:val="20"/>
          <w:szCs w:val="20"/>
        </w:rPr>
        <w:t>O</w:t>
      </w:r>
      <w:r w:rsidRPr="00D6460F">
        <w:rPr>
          <w:rFonts w:ascii="RijksoverheidSansHeading" w:hAnsi="RijksoverheidSansHeading"/>
          <w:sz w:val="20"/>
          <w:szCs w:val="20"/>
        </w:rPr>
        <w:t>pdrachtgever één of meerdere functie</w:t>
      </w:r>
      <w:r w:rsidRPr="00D6460F">
        <w:rPr>
          <w:rFonts w:ascii="RijksoverheidSansHeading" w:hAnsi="RijksoverheidSansHeading"/>
          <w:sz w:val="20"/>
          <w:szCs w:val="20"/>
        </w:rPr>
        <w:noBreakHyphen/>
        <w:t xml:space="preserve"> of organisatieprofielen worden opgesteld.</w:t>
      </w:r>
    </w:p>
    <w:p w14:paraId="2CFCDD7C" w14:textId="77777777" w:rsidR="00BC4631" w:rsidRPr="00462D3A" w:rsidRDefault="00BC4631" w:rsidP="00924433">
      <w:pPr>
        <w:pStyle w:val="INKtabeltekst"/>
        <w:rPr>
          <w:rFonts w:ascii="RijksoverheidSansHeading" w:hAnsi="RijksoverheidSansHeading"/>
          <w:sz w:val="20"/>
          <w:szCs w:val="20"/>
        </w:rPr>
      </w:pPr>
    </w:p>
    <w:p w14:paraId="01E3D430" w14:textId="33316196" w:rsidR="00924433" w:rsidRPr="00574621" w:rsidRDefault="00574621" w:rsidP="00DF7EDE">
      <w:pPr>
        <w:rPr>
          <w:rFonts w:ascii="RijksoverheidSansHeading" w:hAnsi="RijksoverheidSansHeading"/>
          <w:sz w:val="20"/>
          <w:szCs w:val="20"/>
        </w:rPr>
      </w:pPr>
      <w:r>
        <w:rPr>
          <w:rFonts w:ascii="RijksoverheidSansHeading" w:hAnsi="RijksoverheidSansHeading"/>
          <w:sz w:val="20"/>
          <w:szCs w:val="20"/>
        </w:rPr>
        <w:t xml:space="preserve">Voor de uitwerking van deze wens heeft u maximaal drie (3) A4 pagina’s. Voor alle overige voorwaarden met betrekking tot de uitwerking zie paragraaf 5.2 en </w:t>
      </w:r>
      <w:r w:rsidR="00586D64">
        <w:rPr>
          <w:rFonts w:ascii="RijksoverheidSansHeading" w:hAnsi="RijksoverheidSansHeading"/>
          <w:sz w:val="20"/>
          <w:szCs w:val="20"/>
        </w:rPr>
        <w:t>Bijlage 7</w:t>
      </w:r>
      <w:r>
        <w:rPr>
          <w:rFonts w:ascii="RijksoverheidSansHeading" w:hAnsi="RijksoverheidSansHeading"/>
          <w:sz w:val="20"/>
          <w:szCs w:val="20"/>
        </w:rPr>
        <w:t>.</w:t>
      </w:r>
    </w:p>
    <w:p w14:paraId="6966A071" w14:textId="77777777" w:rsidR="00BE35F0" w:rsidRPr="008B149A" w:rsidRDefault="00BE35F0" w:rsidP="00BE35F0">
      <w:pPr>
        <w:spacing w:after="0" w:line="276" w:lineRule="auto"/>
        <w:rPr>
          <w:rFonts w:ascii="RijksoverheidSansHeading" w:eastAsia="Calibri" w:hAnsi="RijksoverheidSansHeading" w:cs="Times New Roman"/>
          <w:kern w:val="2"/>
          <w:sz w:val="20"/>
          <w:szCs w:val="20"/>
          <w14:ligatures w14:val="standardContextual"/>
        </w:rPr>
      </w:pPr>
    </w:p>
    <w:p w14:paraId="55A35880" w14:textId="772A0C8E" w:rsidR="00574621" w:rsidRPr="002C7DDD" w:rsidRDefault="00574621" w:rsidP="00574621">
      <w:pPr>
        <w:pStyle w:val="Geenafstand"/>
        <w:rPr>
          <w:rFonts w:ascii="RijksoverheidSansHeading" w:hAnsi="RijksoverheidSansHeading"/>
          <w:sz w:val="20"/>
          <w:szCs w:val="20"/>
        </w:rPr>
      </w:pPr>
      <w:r w:rsidRPr="002C7DDD">
        <w:rPr>
          <w:rFonts w:ascii="RijksoverheidSansHeading" w:hAnsi="RijksoverheidSansHeading"/>
          <w:b/>
          <w:bCs/>
          <w:sz w:val="20"/>
          <w:szCs w:val="20"/>
        </w:rPr>
        <w:t xml:space="preserve">Wens </w:t>
      </w:r>
      <w:r w:rsidRPr="00574621">
        <w:rPr>
          <w:rFonts w:ascii="RijksoverheidSansHeading" w:hAnsi="RijksoverheidSansHeading"/>
          <w:b/>
          <w:bCs/>
          <w:sz w:val="20"/>
          <w:szCs w:val="20"/>
        </w:rPr>
        <w:t>3</w:t>
      </w:r>
      <w:r w:rsidRPr="002C7DDD">
        <w:rPr>
          <w:rFonts w:ascii="RijksoverheidSansHeading" w:hAnsi="RijksoverheidSansHeading"/>
          <w:b/>
          <w:bCs/>
          <w:sz w:val="20"/>
          <w:szCs w:val="20"/>
        </w:rPr>
        <w:t xml:space="preserve">: </w:t>
      </w:r>
      <w:r>
        <w:rPr>
          <w:rFonts w:ascii="RijksoverheidSansHeading" w:hAnsi="RijksoverheidSansHeading"/>
          <w:b/>
          <w:bCs/>
          <w:sz w:val="20"/>
          <w:szCs w:val="20"/>
        </w:rPr>
        <w:t>Technische i</w:t>
      </w:r>
      <w:r w:rsidRPr="002C7DDD">
        <w:rPr>
          <w:rFonts w:ascii="RijksoverheidSansHeading" w:hAnsi="RijksoverheidSansHeading"/>
          <w:b/>
          <w:bCs/>
          <w:sz w:val="20"/>
          <w:szCs w:val="20"/>
        </w:rPr>
        <w:t>mplementatie van de dienstverlening</w:t>
      </w:r>
    </w:p>
    <w:p w14:paraId="3538CEDD" w14:textId="62609CEB" w:rsidR="00574621" w:rsidRPr="00703EB8" w:rsidRDefault="00574621" w:rsidP="00574621">
      <w:pPr>
        <w:pStyle w:val="Geenafstand"/>
        <w:rPr>
          <w:rFonts w:ascii="RijksoverheidSansHeading" w:hAnsi="RijksoverheidSansHeading"/>
          <w:sz w:val="20"/>
          <w:szCs w:val="20"/>
        </w:rPr>
      </w:pPr>
      <w:r w:rsidRPr="002C7DDD">
        <w:rPr>
          <w:rFonts w:ascii="RijksoverheidSansHeading" w:hAnsi="RijksoverheidSansHeading"/>
          <w:sz w:val="20"/>
          <w:szCs w:val="20"/>
        </w:rPr>
        <w:t xml:space="preserve">Na gunning van de opdracht geldt een maximale implementatietermijn van </w:t>
      </w:r>
      <w:r w:rsidR="003A66B9">
        <w:rPr>
          <w:rFonts w:ascii="RijksoverheidSansHeading" w:hAnsi="RijksoverheidSansHeading"/>
          <w:sz w:val="20"/>
          <w:szCs w:val="20"/>
        </w:rPr>
        <w:t>twee</w:t>
      </w:r>
      <w:r w:rsidRPr="002C7DDD">
        <w:rPr>
          <w:rFonts w:ascii="RijksoverheidSansHeading" w:hAnsi="RijksoverheidSansHeading"/>
          <w:sz w:val="20"/>
          <w:szCs w:val="20"/>
        </w:rPr>
        <w:t xml:space="preserve"> (</w:t>
      </w:r>
      <w:r w:rsidR="003A66B9">
        <w:rPr>
          <w:rFonts w:ascii="RijksoverheidSansHeading" w:hAnsi="RijksoverheidSansHeading"/>
          <w:sz w:val="20"/>
          <w:szCs w:val="20"/>
        </w:rPr>
        <w:t>2</w:t>
      </w:r>
      <w:r w:rsidRPr="002C7DDD">
        <w:rPr>
          <w:rFonts w:ascii="RijksoverheidSansHeading" w:hAnsi="RijksoverheidSansHeading"/>
          <w:sz w:val="20"/>
          <w:szCs w:val="20"/>
        </w:rPr>
        <w:t>) maanden</w:t>
      </w:r>
      <w:r w:rsidR="003A66B9">
        <w:rPr>
          <w:rFonts w:ascii="RijksoverheidSansHeading" w:hAnsi="RijksoverheidSansHeading"/>
          <w:sz w:val="20"/>
          <w:szCs w:val="20"/>
        </w:rPr>
        <w:t xml:space="preserve"> en twee (2) weken</w:t>
      </w:r>
      <w:r w:rsidRPr="002C7DDD">
        <w:rPr>
          <w:rFonts w:ascii="RijksoverheidSansHeading" w:hAnsi="RijksoverheidSansHeading"/>
          <w:sz w:val="20"/>
          <w:szCs w:val="20"/>
        </w:rPr>
        <w:t xml:space="preserve">. Doel hiervan is dat de dienstverlening uiterlijk per 1 november 2026 volledig operationeel is en </w:t>
      </w:r>
      <w:r w:rsidR="00CB0528">
        <w:rPr>
          <w:rFonts w:ascii="RijksoverheidSansHeading" w:hAnsi="RijksoverheidSansHeading"/>
          <w:sz w:val="20"/>
          <w:szCs w:val="20"/>
        </w:rPr>
        <w:t>O</w:t>
      </w:r>
      <w:r w:rsidRPr="002C7DDD">
        <w:rPr>
          <w:rFonts w:ascii="RijksoverheidSansHeading" w:hAnsi="RijksoverheidSansHeading"/>
          <w:sz w:val="20"/>
          <w:szCs w:val="20"/>
        </w:rPr>
        <w:t>pdrachtgever gedurende de implementatie zoveel mogelijk wordt ontzorgd.</w:t>
      </w:r>
      <w:r w:rsidR="00313189">
        <w:rPr>
          <w:rFonts w:ascii="RijksoverheidSansHeading" w:hAnsi="RijksoverheidSansHeading"/>
          <w:sz w:val="20"/>
          <w:szCs w:val="20"/>
        </w:rPr>
        <w:t xml:space="preserve"> </w:t>
      </w:r>
      <w:r w:rsidR="00605717">
        <w:rPr>
          <w:rFonts w:ascii="RijksoverheidSansHeading" w:hAnsi="RijksoverheidSansHeading"/>
          <w:sz w:val="20"/>
          <w:szCs w:val="20"/>
        </w:rPr>
        <w:t>Inschrijver dient een plan van aanpak op te stellen.</w:t>
      </w:r>
      <w:r w:rsidRPr="00703EB8">
        <w:rPr>
          <w:rFonts w:ascii="RijksoverheidSansHeading" w:hAnsi="RijksoverheidSansHeading"/>
          <w:sz w:val="20"/>
          <w:szCs w:val="20"/>
        </w:rPr>
        <w:t xml:space="preserve"> </w:t>
      </w:r>
      <w:r w:rsidRPr="002C7DDD">
        <w:rPr>
          <w:rFonts w:ascii="RijksoverheidSansHeading" w:hAnsi="RijksoverheidSansHeading"/>
          <w:sz w:val="20"/>
          <w:szCs w:val="20"/>
        </w:rPr>
        <w:t>In het plan van aanpak wordt ingegaan op de onderstaande onderdelen:</w:t>
      </w:r>
    </w:p>
    <w:p w14:paraId="0035B010" w14:textId="77777777" w:rsidR="00574621" w:rsidRPr="002C7DDD" w:rsidRDefault="00574621" w:rsidP="00574621">
      <w:pPr>
        <w:pStyle w:val="Geenafstand"/>
        <w:rPr>
          <w:rFonts w:ascii="RijksoverheidSansHeading" w:hAnsi="RijksoverheidSansHeading"/>
          <w:sz w:val="20"/>
          <w:szCs w:val="20"/>
        </w:rPr>
      </w:pPr>
    </w:p>
    <w:p w14:paraId="5F64C1D6" w14:textId="3A206D97" w:rsidR="00574621" w:rsidRPr="002C7DDD" w:rsidRDefault="00574621" w:rsidP="00574621">
      <w:pPr>
        <w:pStyle w:val="Geenafstand"/>
        <w:rPr>
          <w:rFonts w:ascii="RijksoverheidSansHeading" w:hAnsi="RijksoverheidSansHeading"/>
          <w:sz w:val="20"/>
          <w:szCs w:val="20"/>
        </w:rPr>
      </w:pPr>
      <w:r w:rsidRPr="002C7DDD">
        <w:rPr>
          <w:rFonts w:ascii="RijksoverheidSansHeading" w:hAnsi="RijksoverheidSansHeading"/>
          <w:b/>
          <w:bCs/>
          <w:sz w:val="20"/>
          <w:szCs w:val="20"/>
        </w:rPr>
        <w:t>a) Project</w:t>
      </w:r>
      <w:r>
        <w:rPr>
          <w:rFonts w:ascii="RijksoverheidSansHeading" w:hAnsi="RijksoverheidSansHeading"/>
          <w:b/>
          <w:bCs/>
          <w:sz w:val="20"/>
          <w:szCs w:val="20"/>
        </w:rPr>
        <w:t>team</w:t>
      </w:r>
    </w:p>
    <w:p w14:paraId="376D0882" w14:textId="77777777" w:rsidR="00574621" w:rsidRDefault="00574621" w:rsidP="00574621">
      <w:pPr>
        <w:pStyle w:val="Geenafstand"/>
        <w:rPr>
          <w:rFonts w:ascii="RijksoverheidSansHeading" w:hAnsi="RijksoverheidSansHeading"/>
          <w:sz w:val="20"/>
          <w:szCs w:val="20"/>
        </w:rPr>
      </w:pPr>
      <w:r w:rsidRPr="00D6460F">
        <w:rPr>
          <w:rFonts w:ascii="RijksoverheidSansHeading" w:hAnsi="RijksoverheidSansHeading"/>
          <w:sz w:val="20"/>
          <w:szCs w:val="20"/>
        </w:rPr>
        <w:t>Beschrijf het projectteam dat verantwoordelijk is voor de implementatie, inclusief rollen, verantwoordelijkheden en beschikbare expertise.</w:t>
      </w:r>
    </w:p>
    <w:p w14:paraId="482255CB" w14:textId="77777777" w:rsidR="00574621" w:rsidRPr="002C7DDD" w:rsidRDefault="00574621" w:rsidP="00574621">
      <w:pPr>
        <w:pStyle w:val="Geenafstand"/>
        <w:rPr>
          <w:rFonts w:ascii="RijksoverheidSansHeading" w:hAnsi="RijksoverheidSansHeading"/>
          <w:sz w:val="20"/>
          <w:szCs w:val="20"/>
        </w:rPr>
      </w:pPr>
    </w:p>
    <w:p w14:paraId="6CEC2DED" w14:textId="66E0626A" w:rsidR="00574621" w:rsidRPr="002C7DDD" w:rsidRDefault="00574621" w:rsidP="00574621">
      <w:pPr>
        <w:pStyle w:val="Geenafstand"/>
        <w:rPr>
          <w:rFonts w:ascii="RijksoverheidSansHeading" w:hAnsi="RijksoverheidSansHeading"/>
          <w:sz w:val="20"/>
          <w:szCs w:val="20"/>
        </w:rPr>
      </w:pPr>
      <w:r w:rsidRPr="002C7DDD">
        <w:rPr>
          <w:rFonts w:ascii="RijksoverheidSansHeading" w:hAnsi="RijksoverheidSansHeading"/>
          <w:b/>
          <w:bCs/>
          <w:sz w:val="20"/>
          <w:szCs w:val="20"/>
        </w:rPr>
        <w:t xml:space="preserve">b) Samenwerking en </w:t>
      </w:r>
      <w:proofErr w:type="spellStart"/>
      <w:r w:rsidRPr="002C7DDD">
        <w:rPr>
          <w:rFonts w:ascii="RijksoverheidSansHeading" w:hAnsi="RijksoverheidSansHeading"/>
          <w:b/>
          <w:bCs/>
          <w:sz w:val="20"/>
          <w:szCs w:val="20"/>
        </w:rPr>
        <w:t>ontzorging</w:t>
      </w:r>
      <w:proofErr w:type="spellEnd"/>
      <w:r w:rsidRPr="002C7DDD">
        <w:rPr>
          <w:rFonts w:ascii="RijksoverheidSansHeading" w:hAnsi="RijksoverheidSansHeading"/>
          <w:b/>
          <w:bCs/>
          <w:sz w:val="20"/>
          <w:szCs w:val="20"/>
        </w:rPr>
        <w:t xml:space="preserve"> van </w:t>
      </w:r>
      <w:r w:rsidR="00CB0528">
        <w:rPr>
          <w:rFonts w:ascii="RijksoverheidSansHeading" w:hAnsi="RijksoverheidSansHeading"/>
          <w:b/>
          <w:bCs/>
          <w:sz w:val="20"/>
          <w:szCs w:val="20"/>
        </w:rPr>
        <w:t>O</w:t>
      </w:r>
      <w:r w:rsidRPr="002C7DDD">
        <w:rPr>
          <w:rFonts w:ascii="RijksoverheidSansHeading" w:hAnsi="RijksoverheidSansHeading"/>
          <w:b/>
          <w:bCs/>
          <w:sz w:val="20"/>
          <w:szCs w:val="20"/>
        </w:rPr>
        <w:t>pdrachtgever</w:t>
      </w:r>
    </w:p>
    <w:p w14:paraId="3BAAE0F9" w14:textId="1BD2FB8F" w:rsidR="00574621" w:rsidRDefault="00574621" w:rsidP="00574621">
      <w:pPr>
        <w:pStyle w:val="Geenafstand"/>
        <w:rPr>
          <w:rFonts w:ascii="RijksoverheidSansHeading" w:hAnsi="RijksoverheidSansHeading"/>
          <w:sz w:val="20"/>
          <w:szCs w:val="20"/>
        </w:rPr>
      </w:pPr>
      <w:r w:rsidRPr="00D6460F">
        <w:rPr>
          <w:rFonts w:ascii="RijksoverheidSansHeading" w:hAnsi="RijksoverheidSansHeading"/>
          <w:sz w:val="20"/>
          <w:szCs w:val="20"/>
        </w:rPr>
        <w:t xml:space="preserve">Beschrijf hoe het projectteam samenwerkt met </w:t>
      </w:r>
      <w:r w:rsidR="00CB0528" w:rsidRPr="00D6460F">
        <w:rPr>
          <w:rFonts w:ascii="RijksoverheidSansHeading" w:hAnsi="RijksoverheidSansHeading"/>
          <w:sz w:val="20"/>
          <w:szCs w:val="20"/>
        </w:rPr>
        <w:t>O</w:t>
      </w:r>
      <w:r w:rsidRPr="00D6460F">
        <w:rPr>
          <w:rFonts w:ascii="RijksoverheidSansHeading" w:hAnsi="RijksoverheidSansHeading"/>
          <w:sz w:val="20"/>
          <w:szCs w:val="20"/>
        </w:rPr>
        <w:t xml:space="preserve">pdrachtgever en op welke wijze </w:t>
      </w:r>
      <w:r w:rsidR="00CB0528" w:rsidRPr="00D6460F">
        <w:rPr>
          <w:rFonts w:ascii="RijksoverheidSansHeading" w:hAnsi="RijksoverheidSansHeading"/>
          <w:sz w:val="20"/>
          <w:szCs w:val="20"/>
        </w:rPr>
        <w:t>O</w:t>
      </w:r>
      <w:r w:rsidRPr="00D6460F">
        <w:rPr>
          <w:rFonts w:ascii="RijksoverheidSansHeading" w:hAnsi="RijksoverheidSansHeading"/>
          <w:sz w:val="20"/>
          <w:szCs w:val="20"/>
        </w:rPr>
        <w:t>pdrachtgever zo veel mogelijk wordt ontzorgd tijdens de implementatie.</w:t>
      </w:r>
    </w:p>
    <w:p w14:paraId="4DF5BCDF" w14:textId="77777777" w:rsidR="00574621" w:rsidRPr="002C7DDD" w:rsidRDefault="00574621" w:rsidP="00574621">
      <w:pPr>
        <w:pStyle w:val="Geenafstand"/>
        <w:rPr>
          <w:rFonts w:ascii="RijksoverheidSansHeading" w:hAnsi="RijksoverheidSansHeading"/>
          <w:sz w:val="20"/>
          <w:szCs w:val="20"/>
        </w:rPr>
      </w:pPr>
    </w:p>
    <w:p w14:paraId="25857E4F" w14:textId="77777777" w:rsidR="00574621" w:rsidRPr="002C7DDD" w:rsidRDefault="00574621" w:rsidP="00574621">
      <w:pPr>
        <w:pStyle w:val="Geenafstand"/>
        <w:rPr>
          <w:rFonts w:ascii="RijksoverheidSansHeading" w:hAnsi="RijksoverheidSansHeading"/>
          <w:sz w:val="20"/>
          <w:szCs w:val="20"/>
        </w:rPr>
      </w:pPr>
      <w:r w:rsidRPr="002C7DDD">
        <w:rPr>
          <w:rFonts w:ascii="RijksoverheidSansHeading" w:hAnsi="RijksoverheidSansHeading"/>
          <w:b/>
          <w:bCs/>
          <w:sz w:val="20"/>
          <w:szCs w:val="20"/>
        </w:rPr>
        <w:t>c) Communicatie en voortgangsbewaking</w:t>
      </w:r>
    </w:p>
    <w:p w14:paraId="0D4B6BFA" w14:textId="77777777" w:rsidR="00574621" w:rsidRPr="00D6460F" w:rsidRDefault="00574621" w:rsidP="00574621">
      <w:pPr>
        <w:pStyle w:val="Geenafstand"/>
        <w:rPr>
          <w:rFonts w:ascii="RijksoverheidSansHeading" w:hAnsi="RijksoverheidSansHeading"/>
          <w:sz w:val="20"/>
          <w:szCs w:val="20"/>
        </w:rPr>
      </w:pPr>
      <w:r w:rsidRPr="00D6460F">
        <w:rPr>
          <w:rFonts w:ascii="RijksoverheidSansHeading" w:hAnsi="RijksoverheidSansHeading"/>
          <w:sz w:val="20"/>
          <w:szCs w:val="20"/>
        </w:rPr>
        <w:t>Beschrijf hoe de communicatie met opdrachtgever wordt ingericht gedurende de implementatie, inclusief afstemming over voortgang, beslismomenten en eventuele escalaties.</w:t>
      </w:r>
    </w:p>
    <w:p w14:paraId="3E2A145E" w14:textId="77777777" w:rsidR="00574621" w:rsidRPr="00D6460F" w:rsidRDefault="00574621" w:rsidP="00574621">
      <w:pPr>
        <w:pStyle w:val="Geenafstand"/>
        <w:rPr>
          <w:rFonts w:ascii="RijksoverheidSansHeading" w:hAnsi="RijksoverheidSansHeading"/>
          <w:sz w:val="20"/>
          <w:szCs w:val="20"/>
        </w:rPr>
      </w:pPr>
    </w:p>
    <w:p w14:paraId="217A100B" w14:textId="09191353" w:rsidR="00574621" w:rsidRPr="00D6460F" w:rsidRDefault="00574621" w:rsidP="00574621">
      <w:pPr>
        <w:pStyle w:val="Geenafstand"/>
        <w:rPr>
          <w:rFonts w:ascii="RijksoverheidSansHeading" w:hAnsi="RijksoverheidSansHeading"/>
          <w:sz w:val="20"/>
          <w:szCs w:val="20"/>
        </w:rPr>
      </w:pPr>
      <w:r w:rsidRPr="00D6460F">
        <w:rPr>
          <w:rFonts w:ascii="RijksoverheidSansHeading" w:hAnsi="RijksoverheidSansHeading"/>
          <w:b/>
          <w:bCs/>
          <w:sz w:val="20"/>
          <w:szCs w:val="20"/>
        </w:rPr>
        <w:t xml:space="preserve">d) Planning </w:t>
      </w:r>
    </w:p>
    <w:p w14:paraId="62C62EA4" w14:textId="77777777" w:rsidR="00574621" w:rsidRPr="00D6460F" w:rsidRDefault="00574621" w:rsidP="00574621">
      <w:pPr>
        <w:pStyle w:val="Geenafstand"/>
        <w:rPr>
          <w:rFonts w:ascii="RijksoverheidSansHeading" w:hAnsi="RijksoverheidSansHeading"/>
          <w:sz w:val="20"/>
          <w:szCs w:val="20"/>
        </w:rPr>
      </w:pPr>
      <w:r w:rsidRPr="00D6460F">
        <w:rPr>
          <w:rFonts w:ascii="RijksoverheidSansHeading" w:hAnsi="RijksoverheidSansHeading"/>
          <w:sz w:val="20"/>
          <w:szCs w:val="20"/>
        </w:rPr>
        <w:t>Lever een gedetailleerde implementatieplanning aan waarin minimaal zijn opgenomen:</w:t>
      </w:r>
    </w:p>
    <w:p w14:paraId="67F82FB4" w14:textId="77777777" w:rsidR="00574621" w:rsidRPr="00D6460F" w:rsidRDefault="00574621" w:rsidP="00F267AF">
      <w:pPr>
        <w:pStyle w:val="Geenafstand"/>
        <w:numPr>
          <w:ilvl w:val="0"/>
          <w:numId w:val="31"/>
        </w:numPr>
        <w:rPr>
          <w:rFonts w:ascii="RijksoverheidSansHeading" w:hAnsi="RijksoverheidSansHeading"/>
          <w:sz w:val="20"/>
          <w:szCs w:val="20"/>
        </w:rPr>
      </w:pPr>
      <w:r w:rsidRPr="00D6460F">
        <w:rPr>
          <w:rFonts w:ascii="RijksoverheidSansHeading" w:hAnsi="RijksoverheidSansHeading"/>
          <w:sz w:val="20"/>
          <w:szCs w:val="20"/>
        </w:rPr>
        <w:t>activiteiten en doorlooptijden;</w:t>
      </w:r>
    </w:p>
    <w:p w14:paraId="374AFC56" w14:textId="77777777" w:rsidR="00574621" w:rsidRPr="00D6460F" w:rsidRDefault="00574621" w:rsidP="00F267AF">
      <w:pPr>
        <w:pStyle w:val="Geenafstand"/>
        <w:numPr>
          <w:ilvl w:val="0"/>
          <w:numId w:val="31"/>
        </w:numPr>
        <w:rPr>
          <w:rFonts w:ascii="RijksoverheidSansHeading" w:hAnsi="RijksoverheidSansHeading"/>
          <w:sz w:val="20"/>
          <w:szCs w:val="20"/>
        </w:rPr>
      </w:pPr>
      <w:r w:rsidRPr="00D6460F">
        <w:rPr>
          <w:rFonts w:ascii="RijksoverheidSansHeading" w:hAnsi="RijksoverheidSansHeading"/>
          <w:sz w:val="20"/>
          <w:szCs w:val="20"/>
        </w:rPr>
        <w:t>mijlpalen en eventuele go/no</w:t>
      </w:r>
      <w:r w:rsidRPr="00D6460F">
        <w:rPr>
          <w:rFonts w:ascii="RijksoverheidSansHeading" w:hAnsi="RijksoverheidSansHeading"/>
          <w:sz w:val="20"/>
          <w:szCs w:val="20"/>
        </w:rPr>
        <w:noBreakHyphen/>
        <w:t>go</w:t>
      </w:r>
      <w:r w:rsidRPr="00D6460F">
        <w:rPr>
          <w:rFonts w:ascii="RijksoverheidSansHeading" w:hAnsi="RijksoverheidSansHeading"/>
          <w:sz w:val="20"/>
          <w:szCs w:val="20"/>
        </w:rPr>
        <w:noBreakHyphen/>
        <w:t>momenten;</w:t>
      </w:r>
    </w:p>
    <w:p w14:paraId="52BF30F4" w14:textId="77777777" w:rsidR="00574621" w:rsidRPr="00D6460F" w:rsidRDefault="00574621" w:rsidP="00F267AF">
      <w:pPr>
        <w:pStyle w:val="Geenafstand"/>
        <w:numPr>
          <w:ilvl w:val="0"/>
          <w:numId w:val="31"/>
        </w:numPr>
        <w:rPr>
          <w:rFonts w:ascii="RijksoverheidSansHeading" w:hAnsi="RijksoverheidSansHeading"/>
          <w:sz w:val="20"/>
          <w:szCs w:val="20"/>
        </w:rPr>
      </w:pPr>
      <w:r w:rsidRPr="00D6460F">
        <w:rPr>
          <w:rFonts w:ascii="RijksoverheidSansHeading" w:hAnsi="RijksoverheidSansHeading"/>
          <w:sz w:val="20"/>
          <w:szCs w:val="20"/>
        </w:rPr>
        <w:t>actiehouders;</w:t>
      </w:r>
    </w:p>
    <w:p w14:paraId="0BC5E5F2" w14:textId="77777777" w:rsidR="00574621" w:rsidRPr="00D6460F" w:rsidRDefault="00574621" w:rsidP="00F267AF">
      <w:pPr>
        <w:pStyle w:val="Geenafstand"/>
        <w:numPr>
          <w:ilvl w:val="0"/>
          <w:numId w:val="31"/>
        </w:numPr>
        <w:rPr>
          <w:rFonts w:ascii="RijksoverheidSansHeading" w:hAnsi="RijksoverheidSansHeading"/>
          <w:sz w:val="20"/>
          <w:szCs w:val="20"/>
        </w:rPr>
      </w:pPr>
      <w:r w:rsidRPr="00D6460F">
        <w:rPr>
          <w:rFonts w:ascii="RijksoverheidSansHeading" w:hAnsi="RijksoverheidSansHeading"/>
          <w:sz w:val="20"/>
          <w:szCs w:val="20"/>
        </w:rPr>
        <w:t>wijze van planning- en voortgangsbewaking.</w:t>
      </w:r>
    </w:p>
    <w:p w14:paraId="40853419" w14:textId="77777777" w:rsidR="00574621" w:rsidRPr="00D6460F" w:rsidRDefault="00574621" w:rsidP="00574621">
      <w:pPr>
        <w:pStyle w:val="Geenafstand"/>
        <w:ind w:left="720"/>
        <w:rPr>
          <w:rFonts w:ascii="RijksoverheidSansHeading" w:hAnsi="RijksoverheidSansHeading"/>
          <w:sz w:val="20"/>
          <w:szCs w:val="20"/>
        </w:rPr>
      </w:pPr>
    </w:p>
    <w:p w14:paraId="42133E92" w14:textId="77777777" w:rsidR="00574621" w:rsidRPr="00D6460F" w:rsidRDefault="00574621" w:rsidP="00574621">
      <w:pPr>
        <w:pStyle w:val="Geenafstand"/>
        <w:rPr>
          <w:rFonts w:ascii="RijksoverheidSansHeading" w:hAnsi="RijksoverheidSansHeading"/>
          <w:sz w:val="20"/>
          <w:szCs w:val="20"/>
        </w:rPr>
      </w:pPr>
      <w:r w:rsidRPr="00D6460F">
        <w:rPr>
          <w:rFonts w:ascii="RijksoverheidSansHeading" w:hAnsi="RijksoverheidSansHeading"/>
          <w:b/>
          <w:bCs/>
          <w:sz w:val="20"/>
          <w:szCs w:val="20"/>
        </w:rPr>
        <w:t>e) Risico’s en beheersmaatregelen</w:t>
      </w:r>
    </w:p>
    <w:p w14:paraId="77542FB7" w14:textId="77777777" w:rsidR="00574621" w:rsidRPr="002C7DDD" w:rsidRDefault="00574621" w:rsidP="00574621">
      <w:pPr>
        <w:pStyle w:val="Geenafstand"/>
        <w:rPr>
          <w:rFonts w:ascii="RijksoverheidSansHeading" w:hAnsi="RijksoverheidSansHeading"/>
          <w:sz w:val="20"/>
          <w:szCs w:val="20"/>
        </w:rPr>
      </w:pPr>
      <w:r w:rsidRPr="00D6460F">
        <w:rPr>
          <w:rFonts w:ascii="RijksoverheidSansHeading" w:hAnsi="RijksoverheidSansHeading"/>
          <w:sz w:val="20"/>
          <w:szCs w:val="20"/>
        </w:rPr>
        <w:t>Benoem de twee belangrijkste implementatierisico’s en beschrijf de maatregelen die u treft om deze risico’s te beheersen.</w:t>
      </w:r>
    </w:p>
    <w:p w14:paraId="73B78706" w14:textId="77777777" w:rsidR="00574621" w:rsidRPr="00141752" w:rsidRDefault="00574621" w:rsidP="00574621">
      <w:pPr>
        <w:pStyle w:val="Geenafstand"/>
      </w:pPr>
    </w:p>
    <w:p w14:paraId="3287BDFE" w14:textId="38147AB8" w:rsidR="00574621" w:rsidRPr="00DF7EDE" w:rsidRDefault="00574621" w:rsidP="00574621">
      <w:pPr>
        <w:rPr>
          <w:rFonts w:ascii="RijksoverheidSansHeading" w:hAnsi="RijksoverheidSansHeading"/>
          <w:sz w:val="20"/>
          <w:szCs w:val="20"/>
        </w:rPr>
      </w:pPr>
      <w:r>
        <w:rPr>
          <w:rFonts w:ascii="RijksoverheidSansHeading" w:hAnsi="RijksoverheidSansHeading"/>
          <w:sz w:val="20"/>
          <w:szCs w:val="20"/>
        </w:rPr>
        <w:t xml:space="preserve">Voor de uitwerking van deze wens heeft u maximaal drie (3) A4 pagina’s. Voor alle overige voorwaarden met betrekking tot de uitwerking zie paragraaf 5.2 en </w:t>
      </w:r>
      <w:r w:rsidR="00586D64">
        <w:rPr>
          <w:rFonts w:ascii="RijksoverheidSansHeading" w:hAnsi="RijksoverheidSansHeading"/>
          <w:sz w:val="20"/>
          <w:szCs w:val="20"/>
        </w:rPr>
        <w:t>Bijlage 7</w:t>
      </w:r>
      <w:r>
        <w:rPr>
          <w:rFonts w:ascii="RijksoverheidSansHeading" w:hAnsi="RijksoverheidSansHeading"/>
          <w:sz w:val="20"/>
          <w:szCs w:val="20"/>
        </w:rPr>
        <w:t>.</w:t>
      </w:r>
    </w:p>
    <w:p w14:paraId="49D0BCF4" w14:textId="77777777" w:rsidR="00065925" w:rsidRPr="00574621" w:rsidRDefault="00065925" w:rsidP="00582918">
      <w:pPr>
        <w:pStyle w:val="Geenafstand"/>
        <w:jc w:val="both"/>
        <w:rPr>
          <w:rFonts w:ascii="RijksoverheidSansHeading" w:eastAsia="Times New Roman" w:hAnsi="RijksoverheidSansHeading" w:cs="Times New Roman"/>
          <w:color w:val="EE0000"/>
          <w:sz w:val="20"/>
          <w:szCs w:val="24"/>
          <w:lang w:eastAsia="nl-NL"/>
        </w:rPr>
      </w:pPr>
    </w:p>
    <w:p w14:paraId="2EA7B2C8" w14:textId="3CCE66A6" w:rsidR="006278D3" w:rsidRPr="00574621" w:rsidRDefault="006278D3" w:rsidP="0061258B">
      <w:pPr>
        <w:pStyle w:val="Geenafstand"/>
        <w:spacing w:line="276" w:lineRule="auto"/>
        <w:ind w:left="720"/>
        <w:rPr>
          <w:rFonts w:ascii="RijksoverheidSansHeading" w:eastAsia="Times New Roman" w:hAnsi="RijksoverheidSansHeading" w:cs="Times New Roman"/>
          <w:color w:val="EE0000"/>
          <w:sz w:val="20"/>
          <w:szCs w:val="20"/>
          <w:lang w:eastAsia="nl-NL"/>
        </w:rPr>
      </w:pPr>
      <w:bookmarkStart w:id="44" w:name="_Hlk189467842"/>
    </w:p>
    <w:p w14:paraId="4BB1E822" w14:textId="77777777" w:rsidR="006278D3" w:rsidRPr="00574621" w:rsidRDefault="006278D3">
      <w:pPr>
        <w:rPr>
          <w:rFonts w:ascii="RijksoverheidSansHeading" w:eastAsia="Times New Roman" w:hAnsi="RijksoverheidSansHeading" w:cs="Times New Roman"/>
          <w:color w:val="EE0000"/>
          <w:sz w:val="20"/>
          <w:szCs w:val="20"/>
          <w:lang w:eastAsia="nl-NL"/>
        </w:rPr>
      </w:pPr>
      <w:r w:rsidRPr="00574621">
        <w:rPr>
          <w:rFonts w:ascii="RijksoverheidSansHeading" w:eastAsia="Times New Roman" w:hAnsi="RijksoverheidSansHeading" w:cs="Times New Roman"/>
          <w:color w:val="EE0000"/>
          <w:sz w:val="20"/>
          <w:szCs w:val="20"/>
          <w:lang w:eastAsia="nl-NL"/>
        </w:rPr>
        <w:br w:type="page"/>
      </w:r>
    </w:p>
    <w:bookmarkEnd w:id="44"/>
    <w:p w14:paraId="320829BE" w14:textId="77777777" w:rsidR="00A94CCA" w:rsidRPr="00065925" w:rsidRDefault="00A94CCA" w:rsidP="00582918">
      <w:pPr>
        <w:pStyle w:val="Geenafstand"/>
        <w:jc w:val="both"/>
        <w:rPr>
          <w:rFonts w:ascii="Times New Roman" w:eastAsia="Times New Roman" w:hAnsi="Times New Roman" w:cs="Times New Roman"/>
          <w:lang w:eastAsia="nl-NL"/>
        </w:rPr>
      </w:pPr>
    </w:p>
    <w:p w14:paraId="32023874" w14:textId="77777777" w:rsidR="00076FF7" w:rsidRPr="0026666E" w:rsidRDefault="022C26C5" w:rsidP="008168FD">
      <w:pPr>
        <w:pStyle w:val="Kop2"/>
        <w:spacing w:before="0" w:line="276" w:lineRule="auto"/>
        <w:ind w:left="993"/>
        <w:jc w:val="both"/>
        <w:rPr>
          <w:rFonts w:ascii="RijksoverheidSansHeading" w:hAnsi="RijksoverheidSansHeading"/>
        </w:rPr>
      </w:pPr>
      <w:bookmarkStart w:id="45" w:name="_Toc189497974"/>
      <w:r w:rsidRPr="0026666E">
        <w:rPr>
          <w:rFonts w:ascii="RijksoverheidSansHeading" w:hAnsi="RijksoverheidSansHeading"/>
        </w:rPr>
        <w:t>Beoordeling kwaliteit</w:t>
      </w:r>
      <w:bookmarkEnd w:id="45"/>
      <w:r w:rsidRPr="0026666E">
        <w:rPr>
          <w:rFonts w:ascii="RijksoverheidSansHeading" w:hAnsi="RijksoverheidSansHeading"/>
        </w:rPr>
        <w:t xml:space="preserve"> </w:t>
      </w:r>
    </w:p>
    <w:p w14:paraId="7E7DEFFC" w14:textId="23536537" w:rsidR="00E7527C" w:rsidRPr="0026666E" w:rsidRDefault="022C26C5" w:rsidP="008168FD">
      <w:pPr>
        <w:spacing w:after="0" w:line="276" w:lineRule="auto"/>
        <w:jc w:val="both"/>
        <w:rPr>
          <w:rFonts w:ascii="RijksoverheidSansHeading" w:hAnsi="RijksoverheidSansHeading"/>
          <w:sz w:val="20"/>
          <w:szCs w:val="20"/>
          <w:highlight w:val="lightGray"/>
        </w:rPr>
      </w:pPr>
      <w:r w:rsidRPr="0026666E">
        <w:rPr>
          <w:rFonts w:ascii="RijksoverheidSansHeading" w:hAnsi="RijksoverheidSansHeading"/>
          <w:sz w:val="20"/>
          <w:szCs w:val="20"/>
        </w:rPr>
        <w:t>Wensen maken onderdeel uit van gunningscriteria op basis waarvan de economisch meest voordelige inschrijving wordt bepaald.</w:t>
      </w:r>
      <w:r w:rsidR="00071321">
        <w:rPr>
          <w:rFonts w:ascii="RijksoverheidSansHeading" w:hAnsi="RijksoverheidSansHeading"/>
          <w:sz w:val="20"/>
          <w:szCs w:val="20"/>
        </w:rPr>
        <w:t xml:space="preserve"> </w:t>
      </w:r>
      <w:r w:rsidR="00E7527C" w:rsidRPr="0026666E">
        <w:rPr>
          <w:rFonts w:ascii="RijksoverheidSansHeading" w:hAnsi="RijksoverheidSansHeading"/>
          <w:sz w:val="20"/>
          <w:szCs w:val="20"/>
        </w:rPr>
        <w:t>Voor</w:t>
      </w:r>
      <w:r w:rsidRPr="0026666E">
        <w:rPr>
          <w:rFonts w:ascii="RijksoverheidSansHeading" w:hAnsi="RijksoverheidSansHeading"/>
          <w:sz w:val="20"/>
          <w:szCs w:val="20"/>
        </w:rPr>
        <w:t xml:space="preserve"> elk</w:t>
      </w:r>
      <w:r w:rsidR="00E7527C" w:rsidRPr="0026666E">
        <w:rPr>
          <w:rFonts w:ascii="RijksoverheidSansHeading" w:hAnsi="RijksoverheidSansHeading"/>
          <w:sz w:val="20"/>
          <w:szCs w:val="20"/>
        </w:rPr>
        <w:t>e</w:t>
      </w:r>
      <w:r w:rsidRPr="0026666E">
        <w:rPr>
          <w:rFonts w:ascii="RijksoverheidSansHeading" w:hAnsi="RijksoverheidSansHeading"/>
          <w:sz w:val="20"/>
          <w:szCs w:val="20"/>
        </w:rPr>
        <w:t xml:space="preserve"> wens worden punten toegekend</w:t>
      </w:r>
      <w:r w:rsidR="00481FD0">
        <w:rPr>
          <w:rFonts w:ascii="RijksoverheidSansHeading" w:hAnsi="RijksoverheidSansHeading"/>
          <w:sz w:val="20"/>
          <w:szCs w:val="20"/>
        </w:rPr>
        <w:t xml:space="preserve">. </w:t>
      </w:r>
      <w:r w:rsidR="00481FD0" w:rsidRPr="00481FD0">
        <w:rPr>
          <w:rFonts w:ascii="RijksoverheidSansHeading" w:hAnsi="RijksoverheidSansHeading"/>
          <w:sz w:val="20"/>
          <w:szCs w:val="20"/>
        </w:rPr>
        <w:t>Voor elke wens worden punten toegekend. De punten wegen voor het aangegeven percentage mee. De score op kwaliteit wordt afgerond op 2 cijfers achter de komma.</w:t>
      </w:r>
    </w:p>
    <w:p w14:paraId="406C9387" w14:textId="77777777" w:rsidR="00E7527C" w:rsidRPr="0026666E" w:rsidRDefault="00E7527C" w:rsidP="008168FD">
      <w:pPr>
        <w:spacing w:after="0" w:line="276" w:lineRule="auto"/>
        <w:jc w:val="both"/>
        <w:rPr>
          <w:rFonts w:ascii="RijksoverheidSansHeading" w:hAnsi="RijksoverheidSansHeading"/>
          <w:sz w:val="20"/>
          <w:szCs w:val="20"/>
        </w:rPr>
      </w:pPr>
    </w:p>
    <w:p w14:paraId="3AD80D54" w14:textId="6C29CFAA" w:rsidR="00BD1739" w:rsidRPr="0026666E" w:rsidRDefault="022C26C5" w:rsidP="008168FD">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De volgende scores kunnen worden gegeven:</w:t>
      </w:r>
    </w:p>
    <w:p w14:paraId="4BF90E4B" w14:textId="5AD9DD39" w:rsidR="009A26FF" w:rsidRDefault="009A26FF" w:rsidP="008168FD">
      <w:pPr>
        <w:spacing w:after="0" w:line="276" w:lineRule="auto"/>
        <w:jc w:val="both"/>
        <w:rPr>
          <w:rFonts w:ascii="RijksoverheidSansHeading" w:hAnsi="RijksoverheidSansHeading"/>
          <w:b/>
          <w:bCs/>
          <w:color w:val="0070C0"/>
          <w:sz w:val="20"/>
          <w:szCs w:val="20"/>
        </w:rPr>
      </w:pPr>
    </w:p>
    <w:p w14:paraId="2CA6224C" w14:textId="2BE97C1D" w:rsidR="009A26FF" w:rsidRPr="0026666E" w:rsidRDefault="009A26FF" w:rsidP="008168FD">
      <w:pPr>
        <w:spacing w:after="0" w:line="276" w:lineRule="auto"/>
        <w:jc w:val="both"/>
        <w:rPr>
          <w:rFonts w:ascii="RijksoverheidSansHeading" w:hAnsi="RijksoverheidSansHeading"/>
          <w:i/>
          <w:iCs/>
          <w:sz w:val="20"/>
          <w:szCs w:val="20"/>
        </w:rPr>
      </w:pPr>
      <w:bookmarkStart w:id="46" w:name="_Hlk152325617"/>
      <w:r w:rsidRPr="0026666E">
        <w:rPr>
          <w:rFonts w:ascii="RijksoverheidSansHeading" w:hAnsi="RijksoverheidSansHeading"/>
          <w:b/>
          <w:bCs/>
          <w:sz w:val="20"/>
          <w:szCs w:val="20"/>
        </w:rPr>
        <w:t>Beoordelingstabel</w:t>
      </w:r>
    </w:p>
    <w:bookmarkEnd w:id="46"/>
    <w:tbl>
      <w:tblPr>
        <w:tblW w:w="0" w:type="auto"/>
        <w:tblLayout w:type="fixed"/>
        <w:tblLook w:val="00A0" w:firstRow="1" w:lastRow="0" w:firstColumn="1" w:lastColumn="0" w:noHBand="0" w:noVBand="0"/>
      </w:tblPr>
      <w:tblGrid>
        <w:gridCol w:w="1271"/>
        <w:gridCol w:w="1985"/>
        <w:gridCol w:w="5806"/>
      </w:tblGrid>
      <w:tr w:rsidR="000F5AE2" w14:paraId="08606EF8" w14:textId="77777777" w:rsidTr="002B1739">
        <w:tc>
          <w:tcPr>
            <w:tcW w:w="1271" w:type="dxa"/>
            <w:tcBorders>
              <w:top w:val="single" w:sz="4" w:space="0" w:color="000000"/>
              <w:left w:val="single" w:sz="4" w:space="0" w:color="000000"/>
              <w:bottom w:val="single" w:sz="4" w:space="0" w:color="000000"/>
              <w:right w:val="single" w:sz="4" w:space="0" w:color="000000"/>
            </w:tcBorders>
            <w:shd w:val="clear" w:color="auto" w:fill="5291EF"/>
          </w:tcPr>
          <w:p w14:paraId="5C34C3ED" w14:textId="77777777" w:rsidR="000F5AE2" w:rsidRDefault="000F5AE2" w:rsidP="002B1739">
            <w:pPr>
              <w:autoSpaceDE w:val="0"/>
              <w:autoSpaceDN w:val="0"/>
              <w:adjustRightInd w:val="0"/>
              <w:spacing w:after="0" w:line="240" w:lineRule="auto"/>
              <w:rPr>
                <w:rFonts w:ascii="Tms Rmn" w:hAnsi="Tms Rmn"/>
                <w:sz w:val="24"/>
                <w:szCs w:val="24"/>
              </w:rPr>
            </w:pPr>
          </w:p>
          <w:p w14:paraId="6F4D43C5" w14:textId="77777777" w:rsidR="000F5AE2" w:rsidRDefault="000F5AE2" w:rsidP="002B1739">
            <w:pPr>
              <w:autoSpaceDE w:val="0"/>
              <w:autoSpaceDN w:val="0"/>
              <w:adjustRightInd w:val="0"/>
              <w:spacing w:after="0" w:line="240" w:lineRule="auto"/>
              <w:rPr>
                <w:rFonts w:ascii="RijksoverheidSansHeading" w:hAnsi="RijksoverheidSansHeading" w:cs="RijksoverheidSansHeading"/>
                <w:b/>
                <w:bCs/>
                <w:color w:val="000000"/>
                <w:sz w:val="20"/>
                <w:szCs w:val="20"/>
              </w:rPr>
            </w:pPr>
            <w:r>
              <w:rPr>
                <w:rFonts w:ascii="RijksoverheidSansHeading" w:hAnsi="RijksoverheidSansHeading" w:cs="RijksoverheidSansHeading"/>
                <w:b/>
                <w:bCs/>
                <w:color w:val="000000"/>
                <w:sz w:val="20"/>
                <w:szCs w:val="20"/>
              </w:rPr>
              <w:t>Score</w:t>
            </w:r>
          </w:p>
        </w:tc>
        <w:tc>
          <w:tcPr>
            <w:tcW w:w="1985" w:type="dxa"/>
            <w:tcBorders>
              <w:top w:val="single" w:sz="4" w:space="0" w:color="000000"/>
              <w:left w:val="single" w:sz="4" w:space="0" w:color="000000"/>
              <w:bottom w:val="single" w:sz="4" w:space="0" w:color="000000"/>
              <w:right w:val="single" w:sz="4" w:space="0" w:color="000000"/>
            </w:tcBorders>
            <w:shd w:val="clear" w:color="auto" w:fill="5291EF"/>
          </w:tcPr>
          <w:p w14:paraId="022DD342" w14:textId="77777777" w:rsidR="000F5AE2" w:rsidRDefault="000F5AE2" w:rsidP="002B1739">
            <w:pPr>
              <w:autoSpaceDE w:val="0"/>
              <w:autoSpaceDN w:val="0"/>
              <w:adjustRightInd w:val="0"/>
              <w:spacing w:after="0" w:line="240" w:lineRule="auto"/>
              <w:rPr>
                <w:rFonts w:ascii="RijksoverheidSansHeading" w:hAnsi="RijksoverheidSansHeading" w:cs="RijksoverheidSansHeading"/>
                <w:b/>
                <w:bCs/>
                <w:color w:val="000000"/>
                <w:sz w:val="20"/>
                <w:szCs w:val="20"/>
              </w:rPr>
            </w:pPr>
          </w:p>
          <w:p w14:paraId="330E33AA" w14:textId="558F26C3" w:rsidR="000F5AE2" w:rsidRDefault="000F5AE2" w:rsidP="002B1739">
            <w:pPr>
              <w:autoSpaceDE w:val="0"/>
              <w:autoSpaceDN w:val="0"/>
              <w:adjustRightInd w:val="0"/>
              <w:spacing w:after="0" w:line="240" w:lineRule="auto"/>
              <w:rPr>
                <w:rFonts w:ascii="RijksoverheidSansHeading" w:hAnsi="RijksoverheidSansHeading" w:cs="RijksoverheidSansHeading"/>
                <w:b/>
                <w:bCs/>
                <w:color w:val="000000"/>
                <w:sz w:val="20"/>
                <w:szCs w:val="20"/>
              </w:rPr>
            </w:pPr>
            <w:r>
              <w:rPr>
                <w:rFonts w:ascii="RijksoverheidSansHeading" w:hAnsi="RijksoverheidSansHeading" w:cs="RijksoverheidSansHeading"/>
                <w:b/>
                <w:bCs/>
                <w:color w:val="000000"/>
                <w:sz w:val="20"/>
                <w:szCs w:val="20"/>
              </w:rPr>
              <w:t>Percentage</w:t>
            </w:r>
            <w:r w:rsidR="00796BC7">
              <w:rPr>
                <w:rFonts w:ascii="RijksoverheidSansHeading" w:hAnsi="RijksoverheidSansHeading" w:cs="RijksoverheidSansHeading"/>
                <w:b/>
                <w:bCs/>
                <w:color w:val="000000"/>
                <w:sz w:val="20"/>
                <w:szCs w:val="20"/>
              </w:rPr>
              <w:t xml:space="preserve"> </w:t>
            </w:r>
            <w:r>
              <w:rPr>
                <w:rFonts w:ascii="RijksoverheidSansHeading" w:hAnsi="RijksoverheidSansHeading" w:cs="RijksoverheidSansHeading"/>
                <w:b/>
                <w:bCs/>
                <w:color w:val="000000"/>
                <w:sz w:val="20"/>
                <w:szCs w:val="20"/>
              </w:rPr>
              <w:t>/</w:t>
            </w:r>
            <w:r w:rsidR="000D4B65">
              <w:rPr>
                <w:rFonts w:ascii="RijksoverheidSansHeading" w:hAnsi="RijksoverheidSansHeading" w:cs="RijksoverheidSansHeading"/>
                <w:b/>
                <w:bCs/>
                <w:color w:val="000000"/>
                <w:sz w:val="20"/>
                <w:szCs w:val="20"/>
              </w:rPr>
              <w:t xml:space="preserve"> </w:t>
            </w:r>
            <w:r>
              <w:rPr>
                <w:rFonts w:ascii="RijksoverheidSansHeading" w:hAnsi="RijksoverheidSansHeading" w:cs="RijksoverheidSansHeading"/>
                <w:b/>
                <w:bCs/>
                <w:color w:val="000000"/>
                <w:sz w:val="20"/>
                <w:szCs w:val="20"/>
              </w:rPr>
              <w:t>waardering</w:t>
            </w:r>
          </w:p>
        </w:tc>
        <w:tc>
          <w:tcPr>
            <w:tcW w:w="5806" w:type="dxa"/>
            <w:tcBorders>
              <w:top w:val="single" w:sz="4" w:space="0" w:color="000000"/>
              <w:left w:val="single" w:sz="4" w:space="0" w:color="000000"/>
              <w:bottom w:val="single" w:sz="4" w:space="0" w:color="000000"/>
              <w:right w:val="single" w:sz="4" w:space="0" w:color="000000"/>
            </w:tcBorders>
            <w:shd w:val="clear" w:color="auto" w:fill="5291EF"/>
          </w:tcPr>
          <w:p w14:paraId="42E0CC70" w14:textId="77777777" w:rsidR="000F5AE2" w:rsidRDefault="000F5AE2" w:rsidP="002B1739">
            <w:pPr>
              <w:autoSpaceDE w:val="0"/>
              <w:autoSpaceDN w:val="0"/>
              <w:adjustRightInd w:val="0"/>
              <w:spacing w:after="0" w:line="240" w:lineRule="auto"/>
              <w:rPr>
                <w:rFonts w:ascii="RijksoverheidSansHeading" w:hAnsi="RijksoverheidSansHeading" w:cs="RijksoverheidSansHeading"/>
                <w:b/>
                <w:bCs/>
                <w:color w:val="000000"/>
                <w:sz w:val="20"/>
                <w:szCs w:val="20"/>
              </w:rPr>
            </w:pPr>
          </w:p>
          <w:p w14:paraId="450FC0B3" w14:textId="77777777" w:rsidR="000F5AE2" w:rsidRDefault="000F5AE2" w:rsidP="002B1739">
            <w:pPr>
              <w:autoSpaceDE w:val="0"/>
              <w:autoSpaceDN w:val="0"/>
              <w:adjustRightInd w:val="0"/>
              <w:spacing w:after="0" w:line="240" w:lineRule="auto"/>
              <w:rPr>
                <w:rFonts w:ascii="RijksoverheidSansHeading" w:hAnsi="RijksoverheidSansHeading" w:cs="RijksoverheidSansHeading"/>
                <w:b/>
                <w:bCs/>
                <w:color w:val="000000"/>
                <w:sz w:val="20"/>
                <w:szCs w:val="20"/>
              </w:rPr>
            </w:pPr>
            <w:r>
              <w:rPr>
                <w:rFonts w:ascii="RijksoverheidSansHeading" w:hAnsi="RijksoverheidSansHeading" w:cs="RijksoverheidSansHeading"/>
                <w:b/>
                <w:bCs/>
                <w:color w:val="000000"/>
                <w:sz w:val="20"/>
                <w:szCs w:val="20"/>
              </w:rPr>
              <w:t>Toelichting</w:t>
            </w:r>
          </w:p>
        </w:tc>
      </w:tr>
      <w:tr w:rsidR="000F5AE2" w14:paraId="5734F024" w14:textId="77777777" w:rsidTr="002B1739">
        <w:tc>
          <w:tcPr>
            <w:tcW w:w="1271" w:type="dxa"/>
            <w:tcBorders>
              <w:top w:val="single" w:sz="4" w:space="0" w:color="000000"/>
              <w:left w:val="single" w:sz="4" w:space="0" w:color="000000"/>
              <w:bottom w:val="single" w:sz="4" w:space="0" w:color="000000"/>
              <w:right w:val="single" w:sz="4" w:space="0" w:color="000000"/>
            </w:tcBorders>
          </w:tcPr>
          <w:p w14:paraId="768DCEB2" w14:textId="77777777" w:rsidR="000F5AE2" w:rsidRDefault="000F5AE2" w:rsidP="002B1739">
            <w:pPr>
              <w:autoSpaceDE w:val="0"/>
              <w:autoSpaceDN w:val="0"/>
              <w:adjustRightInd w:val="0"/>
              <w:spacing w:after="0" w:line="240" w:lineRule="auto"/>
              <w:rPr>
                <w:rFonts w:ascii="RijksoverheidSansHeading" w:hAnsi="RijksoverheidSansHeading" w:cs="RijksoverheidSansHeading"/>
                <w:color w:val="000000"/>
                <w:sz w:val="20"/>
                <w:szCs w:val="20"/>
              </w:rPr>
            </w:pPr>
            <w:r>
              <w:rPr>
                <w:rFonts w:ascii="RijksoverheidSansHeading" w:hAnsi="RijksoverheidSansHeading" w:cs="RijksoverheidSansHeading"/>
                <w:color w:val="000000"/>
                <w:sz w:val="20"/>
                <w:szCs w:val="20"/>
              </w:rPr>
              <w:t>Uitstekend</w:t>
            </w:r>
          </w:p>
        </w:tc>
        <w:tc>
          <w:tcPr>
            <w:tcW w:w="1985" w:type="dxa"/>
            <w:tcBorders>
              <w:top w:val="single" w:sz="4" w:space="0" w:color="000000"/>
              <w:left w:val="single" w:sz="4" w:space="0" w:color="000000"/>
              <w:bottom w:val="single" w:sz="4" w:space="0" w:color="000000"/>
              <w:right w:val="single" w:sz="4" w:space="0" w:color="000000"/>
            </w:tcBorders>
          </w:tcPr>
          <w:p w14:paraId="393F821E" w14:textId="77777777" w:rsidR="000F5AE2" w:rsidRDefault="000F5AE2" w:rsidP="002B1739">
            <w:pPr>
              <w:autoSpaceDE w:val="0"/>
              <w:autoSpaceDN w:val="0"/>
              <w:adjustRightInd w:val="0"/>
              <w:spacing w:after="0" w:line="240" w:lineRule="auto"/>
              <w:rPr>
                <w:rFonts w:ascii="RijksoverheidSansHeading" w:hAnsi="RijksoverheidSansHeading" w:cs="RijksoverheidSansHeading"/>
                <w:color w:val="000000"/>
                <w:sz w:val="20"/>
                <w:szCs w:val="20"/>
              </w:rPr>
            </w:pPr>
            <w:r>
              <w:rPr>
                <w:rFonts w:ascii="RijksoverheidSansHeading" w:hAnsi="RijksoverheidSansHeading" w:cs="RijksoverheidSansHeading"/>
                <w:color w:val="000000"/>
                <w:sz w:val="20"/>
                <w:szCs w:val="20"/>
              </w:rPr>
              <w:t>100%</w:t>
            </w:r>
          </w:p>
        </w:tc>
        <w:tc>
          <w:tcPr>
            <w:tcW w:w="5806" w:type="dxa"/>
            <w:tcBorders>
              <w:top w:val="single" w:sz="4" w:space="0" w:color="000000"/>
              <w:left w:val="single" w:sz="4" w:space="0" w:color="000000"/>
              <w:bottom w:val="single" w:sz="4" w:space="0" w:color="000000"/>
              <w:right w:val="single" w:sz="4" w:space="0" w:color="000000"/>
            </w:tcBorders>
          </w:tcPr>
          <w:p w14:paraId="546F91B0" w14:textId="65414F0A" w:rsidR="000F5AE2" w:rsidRPr="00344246" w:rsidRDefault="000F5AE2" w:rsidP="002B1739">
            <w:pPr>
              <w:autoSpaceDE w:val="0"/>
              <w:autoSpaceDN w:val="0"/>
              <w:adjustRightInd w:val="0"/>
              <w:spacing w:after="0" w:line="240" w:lineRule="auto"/>
              <w:rPr>
                <w:rFonts w:ascii="RijksoverheidSansHeading" w:hAnsi="RijksoverheidSansHeading" w:cs="RijksoverheidSansHeading"/>
                <w:color w:val="000000"/>
                <w:sz w:val="20"/>
                <w:szCs w:val="20"/>
              </w:rPr>
            </w:pPr>
            <w:r w:rsidRPr="00344246">
              <w:rPr>
                <w:rFonts w:ascii="RijksoverheidSansHeading" w:hAnsi="RijksoverheidSansHeading" w:cs="RijksoverheidSansHeading"/>
                <w:color w:val="000000"/>
                <w:sz w:val="20"/>
                <w:szCs w:val="20"/>
              </w:rPr>
              <w:t>De beantwoording van de wens is uitstekend. De beantwoording van de wens is volledig, sluit uitstekend aan op de vraagstelling van de wens en/of de doelstellingen van de opdracht</w:t>
            </w:r>
            <w:r w:rsidR="0059586C" w:rsidRPr="00344246">
              <w:rPr>
                <w:rFonts w:ascii="RijksoverheidSansHeading" w:hAnsi="RijksoverheidSansHeading" w:cs="RijksoverheidSansHeading"/>
                <w:color w:val="000000"/>
                <w:sz w:val="20"/>
                <w:szCs w:val="20"/>
              </w:rPr>
              <w:t xml:space="preserve"> (zie paragraaf 2.1.1)</w:t>
            </w:r>
            <w:r w:rsidRPr="00344246">
              <w:rPr>
                <w:rFonts w:ascii="RijksoverheidSansHeading" w:hAnsi="RijksoverheidSansHeading" w:cs="RijksoverheidSansHeading"/>
                <w:color w:val="000000"/>
                <w:sz w:val="20"/>
                <w:szCs w:val="20"/>
              </w:rPr>
              <w:t xml:space="preserve"> en is duidelijk onderbouwd. Bovendien biedt het antwoord elementen die meerwaarde bieden ten opzichte van hetgeen is uitgevraagd.</w:t>
            </w:r>
          </w:p>
        </w:tc>
      </w:tr>
      <w:tr w:rsidR="000F5AE2" w14:paraId="3C47F14A" w14:textId="77777777" w:rsidTr="002B1739">
        <w:tc>
          <w:tcPr>
            <w:tcW w:w="1271" w:type="dxa"/>
            <w:tcBorders>
              <w:top w:val="single" w:sz="4" w:space="0" w:color="000000"/>
              <w:left w:val="single" w:sz="4" w:space="0" w:color="000000"/>
              <w:bottom w:val="single" w:sz="4" w:space="0" w:color="000000"/>
              <w:right w:val="single" w:sz="4" w:space="0" w:color="000000"/>
            </w:tcBorders>
          </w:tcPr>
          <w:p w14:paraId="24ED81CD" w14:textId="77777777" w:rsidR="000F5AE2" w:rsidRDefault="000F5AE2" w:rsidP="002B1739">
            <w:pPr>
              <w:autoSpaceDE w:val="0"/>
              <w:autoSpaceDN w:val="0"/>
              <w:adjustRightInd w:val="0"/>
              <w:spacing w:after="0" w:line="240" w:lineRule="auto"/>
              <w:rPr>
                <w:rFonts w:ascii="RijksoverheidSansHeading" w:hAnsi="RijksoverheidSansHeading" w:cs="RijksoverheidSansHeading"/>
                <w:color w:val="000000"/>
                <w:sz w:val="20"/>
                <w:szCs w:val="20"/>
              </w:rPr>
            </w:pPr>
            <w:r>
              <w:rPr>
                <w:rFonts w:ascii="RijksoverheidSansHeading" w:hAnsi="RijksoverheidSansHeading" w:cs="RijksoverheidSansHeading"/>
                <w:color w:val="000000"/>
                <w:sz w:val="20"/>
                <w:szCs w:val="20"/>
              </w:rPr>
              <w:t>Goed</w:t>
            </w:r>
          </w:p>
        </w:tc>
        <w:tc>
          <w:tcPr>
            <w:tcW w:w="1985" w:type="dxa"/>
            <w:tcBorders>
              <w:top w:val="single" w:sz="4" w:space="0" w:color="000000"/>
              <w:left w:val="single" w:sz="4" w:space="0" w:color="000000"/>
              <w:bottom w:val="single" w:sz="4" w:space="0" w:color="000000"/>
              <w:right w:val="single" w:sz="4" w:space="0" w:color="000000"/>
            </w:tcBorders>
          </w:tcPr>
          <w:p w14:paraId="46995E74" w14:textId="77777777" w:rsidR="000F5AE2" w:rsidRDefault="000F5AE2" w:rsidP="002B1739">
            <w:pPr>
              <w:autoSpaceDE w:val="0"/>
              <w:autoSpaceDN w:val="0"/>
              <w:adjustRightInd w:val="0"/>
              <w:spacing w:after="0" w:line="240" w:lineRule="auto"/>
              <w:rPr>
                <w:rFonts w:ascii="RijksoverheidSansHeading" w:hAnsi="RijksoverheidSansHeading" w:cs="RijksoverheidSansHeading"/>
                <w:color w:val="000000"/>
                <w:sz w:val="20"/>
                <w:szCs w:val="20"/>
              </w:rPr>
            </w:pPr>
            <w:r>
              <w:rPr>
                <w:rFonts w:ascii="RijksoverheidSansHeading" w:hAnsi="RijksoverheidSansHeading" w:cs="RijksoverheidSansHeading"/>
                <w:color w:val="000000"/>
                <w:sz w:val="20"/>
                <w:szCs w:val="20"/>
              </w:rPr>
              <w:t>80%</w:t>
            </w:r>
          </w:p>
        </w:tc>
        <w:tc>
          <w:tcPr>
            <w:tcW w:w="5806" w:type="dxa"/>
            <w:tcBorders>
              <w:top w:val="single" w:sz="4" w:space="0" w:color="000000"/>
              <w:left w:val="single" w:sz="4" w:space="0" w:color="000000"/>
              <w:bottom w:val="single" w:sz="4" w:space="0" w:color="000000"/>
              <w:right w:val="single" w:sz="4" w:space="0" w:color="000000"/>
            </w:tcBorders>
          </w:tcPr>
          <w:p w14:paraId="04C95ED6" w14:textId="7E9CB4F6" w:rsidR="000F5AE2" w:rsidRPr="00344246" w:rsidRDefault="000F5AE2" w:rsidP="002B1739">
            <w:pPr>
              <w:autoSpaceDE w:val="0"/>
              <w:autoSpaceDN w:val="0"/>
              <w:adjustRightInd w:val="0"/>
              <w:spacing w:after="0" w:line="240" w:lineRule="auto"/>
              <w:rPr>
                <w:rFonts w:ascii="RijksoverheidSansHeading" w:hAnsi="RijksoverheidSansHeading" w:cs="RijksoverheidSansHeading"/>
                <w:color w:val="000000"/>
                <w:sz w:val="20"/>
                <w:szCs w:val="20"/>
              </w:rPr>
            </w:pPr>
            <w:r w:rsidRPr="00344246">
              <w:rPr>
                <w:rFonts w:ascii="RijksoverheidSansHeading" w:hAnsi="RijksoverheidSansHeading" w:cs="RijksoverheidSansHeading"/>
                <w:color w:val="000000"/>
                <w:sz w:val="20"/>
                <w:szCs w:val="20"/>
              </w:rPr>
              <w:t>De beantwoording van de wens goed. De beantwoording van de wens is volledig, sluit goed aan op de vraagstelling van de wens en/of de doelstellingen van de opdracht</w:t>
            </w:r>
            <w:r w:rsidR="0059586C" w:rsidRPr="00344246">
              <w:rPr>
                <w:rFonts w:ascii="RijksoverheidSansHeading" w:hAnsi="RijksoverheidSansHeading" w:cs="RijksoverheidSansHeading"/>
                <w:color w:val="000000"/>
                <w:sz w:val="20"/>
                <w:szCs w:val="20"/>
              </w:rPr>
              <w:t xml:space="preserve"> (zie paragraaf 2.1.1) </w:t>
            </w:r>
            <w:r w:rsidRPr="00344246">
              <w:rPr>
                <w:rFonts w:ascii="RijksoverheidSansHeading" w:hAnsi="RijksoverheidSansHeading" w:cs="RijksoverheidSansHeading"/>
                <w:color w:val="000000"/>
                <w:sz w:val="20"/>
                <w:szCs w:val="20"/>
              </w:rPr>
              <w:t xml:space="preserve"> en is duidelijk onderbouwd.</w:t>
            </w:r>
          </w:p>
        </w:tc>
      </w:tr>
      <w:tr w:rsidR="000F5AE2" w14:paraId="2293044F" w14:textId="77777777" w:rsidTr="002B1739">
        <w:tc>
          <w:tcPr>
            <w:tcW w:w="1271" w:type="dxa"/>
            <w:tcBorders>
              <w:top w:val="single" w:sz="4" w:space="0" w:color="000000"/>
              <w:left w:val="single" w:sz="4" w:space="0" w:color="000000"/>
              <w:bottom w:val="single" w:sz="4" w:space="0" w:color="000000"/>
              <w:right w:val="single" w:sz="4" w:space="0" w:color="000000"/>
            </w:tcBorders>
          </w:tcPr>
          <w:p w14:paraId="2F006A8B" w14:textId="77777777" w:rsidR="000F5AE2" w:rsidRDefault="000F5AE2" w:rsidP="002B1739">
            <w:pPr>
              <w:autoSpaceDE w:val="0"/>
              <w:autoSpaceDN w:val="0"/>
              <w:adjustRightInd w:val="0"/>
              <w:spacing w:after="0" w:line="240" w:lineRule="auto"/>
              <w:rPr>
                <w:rFonts w:ascii="RijksoverheidSansHeading" w:hAnsi="RijksoverheidSansHeading" w:cs="RijksoverheidSansHeading"/>
                <w:color w:val="000000"/>
                <w:sz w:val="20"/>
                <w:szCs w:val="20"/>
              </w:rPr>
            </w:pPr>
            <w:r>
              <w:rPr>
                <w:rFonts w:ascii="RijksoverheidSansHeading" w:hAnsi="RijksoverheidSansHeading" w:cs="RijksoverheidSansHeading"/>
                <w:color w:val="000000"/>
                <w:sz w:val="20"/>
                <w:szCs w:val="20"/>
              </w:rPr>
              <w:t>Voldoende</w:t>
            </w:r>
          </w:p>
        </w:tc>
        <w:tc>
          <w:tcPr>
            <w:tcW w:w="1985" w:type="dxa"/>
            <w:tcBorders>
              <w:top w:val="single" w:sz="4" w:space="0" w:color="000000"/>
              <w:left w:val="single" w:sz="4" w:space="0" w:color="000000"/>
              <w:bottom w:val="single" w:sz="4" w:space="0" w:color="000000"/>
              <w:right w:val="single" w:sz="4" w:space="0" w:color="000000"/>
            </w:tcBorders>
          </w:tcPr>
          <w:p w14:paraId="3E0414FD" w14:textId="71B1C45A" w:rsidR="000F5AE2" w:rsidRDefault="00745C06" w:rsidP="002B1739">
            <w:pPr>
              <w:autoSpaceDE w:val="0"/>
              <w:autoSpaceDN w:val="0"/>
              <w:adjustRightInd w:val="0"/>
              <w:spacing w:after="0" w:line="240" w:lineRule="auto"/>
              <w:rPr>
                <w:rFonts w:ascii="RijksoverheidSansHeading" w:hAnsi="RijksoverheidSansHeading" w:cs="RijksoverheidSansHeading"/>
                <w:color w:val="000000"/>
                <w:sz w:val="20"/>
                <w:szCs w:val="20"/>
              </w:rPr>
            </w:pPr>
            <w:r>
              <w:rPr>
                <w:rFonts w:ascii="RijksoverheidSansHeading" w:hAnsi="RijksoverheidSansHeading" w:cs="RijksoverheidSansHeading"/>
                <w:color w:val="000000"/>
                <w:sz w:val="20"/>
                <w:szCs w:val="20"/>
              </w:rPr>
              <w:t>4</w:t>
            </w:r>
            <w:r w:rsidR="000F5AE2">
              <w:rPr>
                <w:rFonts w:ascii="RijksoverheidSansHeading" w:hAnsi="RijksoverheidSansHeading" w:cs="RijksoverheidSansHeading"/>
                <w:color w:val="000000"/>
                <w:sz w:val="20"/>
                <w:szCs w:val="20"/>
              </w:rPr>
              <w:t>5%</w:t>
            </w:r>
          </w:p>
        </w:tc>
        <w:tc>
          <w:tcPr>
            <w:tcW w:w="5806" w:type="dxa"/>
            <w:tcBorders>
              <w:top w:val="single" w:sz="4" w:space="0" w:color="000000"/>
              <w:left w:val="single" w:sz="4" w:space="0" w:color="000000"/>
              <w:bottom w:val="single" w:sz="4" w:space="0" w:color="000000"/>
              <w:right w:val="single" w:sz="4" w:space="0" w:color="000000"/>
            </w:tcBorders>
          </w:tcPr>
          <w:p w14:paraId="3DA5F41E" w14:textId="490C8F02" w:rsidR="000F5AE2" w:rsidRPr="00344246" w:rsidRDefault="000F5AE2" w:rsidP="002B1739">
            <w:pPr>
              <w:autoSpaceDE w:val="0"/>
              <w:autoSpaceDN w:val="0"/>
              <w:adjustRightInd w:val="0"/>
              <w:spacing w:after="0" w:line="240" w:lineRule="auto"/>
              <w:rPr>
                <w:rFonts w:ascii="RijksoverheidSansHeading" w:hAnsi="RijksoverheidSansHeading" w:cs="RijksoverheidSansHeading"/>
                <w:color w:val="000000"/>
                <w:sz w:val="20"/>
                <w:szCs w:val="20"/>
              </w:rPr>
            </w:pPr>
            <w:r w:rsidRPr="00344246">
              <w:rPr>
                <w:rFonts w:ascii="RijksoverheidSansHeading" w:hAnsi="RijksoverheidSansHeading" w:cs="RijksoverheidSansHeading"/>
                <w:color w:val="000000"/>
                <w:sz w:val="20"/>
                <w:szCs w:val="20"/>
              </w:rPr>
              <w:t>De beantwoording van de wens is voldoende. De beantwoording van de wens is (nagenoeg) volledig, sluit voldoende aan op de vraagstelling van de wens en/of de doelstellingen van de opdracht</w:t>
            </w:r>
            <w:r w:rsidR="0059586C" w:rsidRPr="00344246">
              <w:rPr>
                <w:rFonts w:ascii="RijksoverheidSansHeading" w:hAnsi="RijksoverheidSansHeading" w:cs="RijksoverheidSansHeading"/>
                <w:color w:val="000000"/>
                <w:sz w:val="20"/>
                <w:szCs w:val="20"/>
              </w:rPr>
              <w:t xml:space="preserve"> (zie paragraaf 2.1.1) </w:t>
            </w:r>
            <w:r w:rsidRPr="00344246">
              <w:rPr>
                <w:rFonts w:ascii="RijksoverheidSansHeading" w:hAnsi="RijksoverheidSansHeading" w:cs="RijksoverheidSansHeading"/>
                <w:color w:val="000000"/>
                <w:sz w:val="20"/>
                <w:szCs w:val="20"/>
              </w:rPr>
              <w:t xml:space="preserve"> en/of is voldoende onderbouwd. </w:t>
            </w:r>
          </w:p>
        </w:tc>
      </w:tr>
      <w:tr w:rsidR="000F5AE2" w14:paraId="499F6802" w14:textId="77777777" w:rsidTr="002B1739">
        <w:tc>
          <w:tcPr>
            <w:tcW w:w="1271" w:type="dxa"/>
            <w:tcBorders>
              <w:top w:val="single" w:sz="4" w:space="0" w:color="000000"/>
              <w:left w:val="single" w:sz="4" w:space="0" w:color="000000"/>
              <w:bottom w:val="single" w:sz="4" w:space="0" w:color="000000"/>
              <w:right w:val="single" w:sz="4" w:space="0" w:color="000000"/>
            </w:tcBorders>
          </w:tcPr>
          <w:p w14:paraId="7D190344" w14:textId="77777777" w:rsidR="000F5AE2" w:rsidRDefault="000F5AE2" w:rsidP="002B1739">
            <w:pPr>
              <w:autoSpaceDE w:val="0"/>
              <w:autoSpaceDN w:val="0"/>
              <w:adjustRightInd w:val="0"/>
              <w:spacing w:after="0" w:line="240" w:lineRule="auto"/>
              <w:rPr>
                <w:rFonts w:ascii="RijksoverheidSansHeading" w:hAnsi="RijksoverheidSansHeading" w:cs="RijksoverheidSansHeading"/>
                <w:color w:val="000000"/>
                <w:sz w:val="20"/>
                <w:szCs w:val="20"/>
              </w:rPr>
            </w:pPr>
            <w:r>
              <w:rPr>
                <w:rFonts w:ascii="RijksoverheidSansHeading" w:hAnsi="RijksoverheidSansHeading" w:cs="RijksoverheidSansHeading"/>
                <w:color w:val="000000"/>
                <w:sz w:val="20"/>
                <w:szCs w:val="20"/>
              </w:rPr>
              <w:t>Matig</w:t>
            </w:r>
          </w:p>
        </w:tc>
        <w:tc>
          <w:tcPr>
            <w:tcW w:w="1985" w:type="dxa"/>
            <w:tcBorders>
              <w:top w:val="single" w:sz="4" w:space="0" w:color="000000"/>
              <w:left w:val="single" w:sz="4" w:space="0" w:color="000000"/>
              <w:bottom w:val="single" w:sz="4" w:space="0" w:color="000000"/>
              <w:right w:val="single" w:sz="4" w:space="0" w:color="000000"/>
            </w:tcBorders>
          </w:tcPr>
          <w:p w14:paraId="439F4D3A" w14:textId="5D393347" w:rsidR="000F5AE2" w:rsidRDefault="00745C06" w:rsidP="002B1739">
            <w:pPr>
              <w:autoSpaceDE w:val="0"/>
              <w:autoSpaceDN w:val="0"/>
              <w:adjustRightInd w:val="0"/>
              <w:spacing w:after="0" w:line="240" w:lineRule="auto"/>
              <w:rPr>
                <w:rFonts w:ascii="RijksoverheidSansHeading" w:hAnsi="RijksoverheidSansHeading" w:cs="RijksoverheidSansHeading"/>
                <w:color w:val="000000"/>
                <w:sz w:val="20"/>
                <w:szCs w:val="20"/>
              </w:rPr>
            </w:pPr>
            <w:r>
              <w:rPr>
                <w:rFonts w:ascii="RijksoverheidSansHeading" w:hAnsi="RijksoverheidSansHeading" w:cs="RijksoverheidSansHeading"/>
                <w:color w:val="000000"/>
                <w:sz w:val="20"/>
                <w:szCs w:val="20"/>
              </w:rPr>
              <w:t>20</w:t>
            </w:r>
            <w:r w:rsidR="000F5AE2">
              <w:rPr>
                <w:rFonts w:ascii="RijksoverheidSansHeading" w:hAnsi="RijksoverheidSansHeading" w:cs="RijksoverheidSansHeading"/>
                <w:color w:val="000000"/>
                <w:sz w:val="20"/>
                <w:szCs w:val="20"/>
              </w:rPr>
              <w:t>%</w:t>
            </w:r>
          </w:p>
        </w:tc>
        <w:tc>
          <w:tcPr>
            <w:tcW w:w="5806" w:type="dxa"/>
            <w:tcBorders>
              <w:top w:val="single" w:sz="4" w:space="0" w:color="000000"/>
              <w:left w:val="single" w:sz="4" w:space="0" w:color="000000"/>
              <w:bottom w:val="single" w:sz="4" w:space="0" w:color="000000"/>
              <w:right w:val="single" w:sz="4" w:space="0" w:color="000000"/>
            </w:tcBorders>
          </w:tcPr>
          <w:p w14:paraId="516277EC" w14:textId="01D72DBA" w:rsidR="000F5AE2" w:rsidRPr="00344246" w:rsidRDefault="000F5AE2" w:rsidP="002B1739">
            <w:pPr>
              <w:autoSpaceDE w:val="0"/>
              <w:autoSpaceDN w:val="0"/>
              <w:adjustRightInd w:val="0"/>
              <w:spacing w:after="0" w:line="240" w:lineRule="auto"/>
              <w:rPr>
                <w:rFonts w:ascii="RijksoverheidSansHeading" w:hAnsi="RijksoverheidSansHeading" w:cs="RijksoverheidSansHeading"/>
                <w:color w:val="000000"/>
                <w:sz w:val="20"/>
                <w:szCs w:val="20"/>
              </w:rPr>
            </w:pPr>
            <w:r w:rsidRPr="00344246">
              <w:rPr>
                <w:rFonts w:ascii="RijksoverheidSansHeading" w:hAnsi="RijksoverheidSansHeading" w:cs="RijksoverheidSansHeading"/>
                <w:color w:val="000000"/>
                <w:sz w:val="20"/>
                <w:szCs w:val="20"/>
              </w:rPr>
              <w:t xml:space="preserve">De beantwoording van de wens is matig. De beantwoording van de wens is (gedeeltelijk) onvolledig en/of sluit matig aan op de vraagstelling van de wens en/of de doelstellingen van de opdracht </w:t>
            </w:r>
            <w:r w:rsidR="0059586C" w:rsidRPr="00344246">
              <w:rPr>
                <w:rFonts w:ascii="RijksoverheidSansHeading" w:hAnsi="RijksoverheidSansHeading" w:cs="RijksoverheidSansHeading"/>
                <w:color w:val="000000"/>
                <w:sz w:val="20"/>
                <w:szCs w:val="20"/>
              </w:rPr>
              <w:t xml:space="preserve">(zie paragraaf 2.1.1) </w:t>
            </w:r>
            <w:r w:rsidRPr="00344246">
              <w:rPr>
                <w:rFonts w:ascii="RijksoverheidSansHeading" w:hAnsi="RijksoverheidSansHeading" w:cs="RijksoverheidSansHeading"/>
                <w:color w:val="000000"/>
                <w:sz w:val="20"/>
                <w:szCs w:val="20"/>
              </w:rPr>
              <w:t xml:space="preserve">en/of is matig onderbouwd. </w:t>
            </w:r>
          </w:p>
        </w:tc>
      </w:tr>
      <w:tr w:rsidR="000F5AE2" w14:paraId="1FE35EC2" w14:textId="77777777" w:rsidTr="002B1739">
        <w:tc>
          <w:tcPr>
            <w:tcW w:w="1271" w:type="dxa"/>
            <w:tcBorders>
              <w:top w:val="single" w:sz="4" w:space="0" w:color="000000"/>
              <w:left w:val="single" w:sz="4" w:space="0" w:color="000000"/>
              <w:bottom w:val="single" w:sz="4" w:space="0" w:color="000000"/>
              <w:right w:val="single" w:sz="4" w:space="0" w:color="000000"/>
            </w:tcBorders>
          </w:tcPr>
          <w:p w14:paraId="0365F550" w14:textId="77777777" w:rsidR="000F5AE2" w:rsidRDefault="000F5AE2" w:rsidP="002B1739">
            <w:pPr>
              <w:autoSpaceDE w:val="0"/>
              <w:autoSpaceDN w:val="0"/>
              <w:adjustRightInd w:val="0"/>
              <w:spacing w:after="0" w:line="240" w:lineRule="auto"/>
              <w:rPr>
                <w:rFonts w:ascii="RijksoverheidSansHeading" w:hAnsi="RijksoverheidSansHeading" w:cs="RijksoverheidSansHeading"/>
                <w:color w:val="000000"/>
                <w:sz w:val="20"/>
                <w:szCs w:val="20"/>
              </w:rPr>
            </w:pPr>
            <w:r>
              <w:rPr>
                <w:rFonts w:ascii="RijksoverheidSansHeading" w:hAnsi="RijksoverheidSansHeading" w:cs="RijksoverheidSansHeading"/>
                <w:color w:val="000000"/>
                <w:sz w:val="20"/>
                <w:szCs w:val="20"/>
              </w:rPr>
              <w:t>Slecht</w:t>
            </w:r>
          </w:p>
        </w:tc>
        <w:tc>
          <w:tcPr>
            <w:tcW w:w="1985" w:type="dxa"/>
            <w:tcBorders>
              <w:top w:val="single" w:sz="4" w:space="0" w:color="000000"/>
              <w:left w:val="single" w:sz="4" w:space="0" w:color="000000"/>
              <w:bottom w:val="single" w:sz="4" w:space="0" w:color="000000"/>
              <w:right w:val="single" w:sz="4" w:space="0" w:color="000000"/>
            </w:tcBorders>
          </w:tcPr>
          <w:p w14:paraId="7980B6B5" w14:textId="0433E219" w:rsidR="000F5AE2" w:rsidRDefault="00745C06" w:rsidP="002B1739">
            <w:pPr>
              <w:autoSpaceDE w:val="0"/>
              <w:autoSpaceDN w:val="0"/>
              <w:adjustRightInd w:val="0"/>
              <w:spacing w:after="0" w:line="240" w:lineRule="auto"/>
              <w:rPr>
                <w:rFonts w:ascii="RijksoverheidSansHeading" w:hAnsi="RijksoverheidSansHeading" w:cs="RijksoverheidSansHeading"/>
                <w:color w:val="000000"/>
                <w:sz w:val="20"/>
                <w:szCs w:val="20"/>
              </w:rPr>
            </w:pPr>
            <w:r>
              <w:rPr>
                <w:rFonts w:ascii="RijksoverheidSansHeading" w:hAnsi="RijksoverheidSansHeading" w:cs="RijksoverheidSansHeading"/>
                <w:color w:val="000000"/>
                <w:sz w:val="20"/>
                <w:szCs w:val="20"/>
              </w:rPr>
              <w:t>0</w:t>
            </w:r>
            <w:r w:rsidR="000F5AE2">
              <w:rPr>
                <w:rFonts w:ascii="RijksoverheidSansHeading" w:hAnsi="RijksoverheidSansHeading" w:cs="RijksoverheidSansHeading"/>
                <w:color w:val="000000"/>
                <w:sz w:val="20"/>
                <w:szCs w:val="20"/>
              </w:rPr>
              <w:t>%</w:t>
            </w:r>
          </w:p>
        </w:tc>
        <w:tc>
          <w:tcPr>
            <w:tcW w:w="5806" w:type="dxa"/>
            <w:tcBorders>
              <w:top w:val="single" w:sz="4" w:space="0" w:color="000000"/>
              <w:left w:val="single" w:sz="4" w:space="0" w:color="000000"/>
              <w:bottom w:val="single" w:sz="4" w:space="0" w:color="000000"/>
              <w:right w:val="single" w:sz="4" w:space="0" w:color="000000"/>
            </w:tcBorders>
          </w:tcPr>
          <w:p w14:paraId="59EE23E1" w14:textId="5DC3F150" w:rsidR="000F5AE2" w:rsidRPr="00344246" w:rsidRDefault="000F5AE2" w:rsidP="002B1739">
            <w:pPr>
              <w:autoSpaceDE w:val="0"/>
              <w:autoSpaceDN w:val="0"/>
              <w:adjustRightInd w:val="0"/>
              <w:spacing w:after="0" w:line="240" w:lineRule="auto"/>
              <w:rPr>
                <w:rFonts w:ascii="RijksoverheidSansHeading" w:hAnsi="RijksoverheidSansHeading" w:cs="RijksoverheidSansHeading"/>
                <w:color w:val="000000"/>
                <w:sz w:val="20"/>
                <w:szCs w:val="20"/>
              </w:rPr>
            </w:pPr>
            <w:r w:rsidRPr="00344246">
              <w:rPr>
                <w:rFonts w:ascii="RijksoverheidSansHeading" w:hAnsi="RijksoverheidSansHeading" w:cs="RijksoverheidSansHeading"/>
                <w:color w:val="000000"/>
                <w:sz w:val="20"/>
                <w:szCs w:val="20"/>
              </w:rPr>
              <w:t>De beantwoording van de wens is slecht. De beantwoording van de wens is onvolledig en/of sluit slecht aan op de vraagstelling van de wens en/of de doelstellingen van de opdracht</w:t>
            </w:r>
            <w:r w:rsidR="0059586C" w:rsidRPr="00344246">
              <w:rPr>
                <w:rFonts w:ascii="RijksoverheidSansHeading" w:hAnsi="RijksoverheidSansHeading" w:cs="RijksoverheidSansHeading"/>
                <w:color w:val="000000"/>
                <w:sz w:val="20"/>
                <w:szCs w:val="20"/>
              </w:rPr>
              <w:t xml:space="preserve"> (zie paragraaf 2.1.1) </w:t>
            </w:r>
            <w:r w:rsidRPr="00344246">
              <w:rPr>
                <w:rFonts w:ascii="RijksoverheidSansHeading" w:hAnsi="RijksoverheidSansHeading" w:cs="RijksoverheidSansHeading"/>
                <w:color w:val="000000"/>
                <w:sz w:val="20"/>
                <w:szCs w:val="20"/>
              </w:rPr>
              <w:t xml:space="preserve"> en/of is slecht onderbouwd.</w:t>
            </w:r>
          </w:p>
        </w:tc>
      </w:tr>
    </w:tbl>
    <w:p w14:paraId="77ED9EDA" w14:textId="77777777" w:rsidR="009A26FF" w:rsidRPr="0026666E" w:rsidRDefault="009A26FF" w:rsidP="008168FD">
      <w:pPr>
        <w:spacing w:after="0" w:line="276" w:lineRule="auto"/>
        <w:jc w:val="both"/>
        <w:rPr>
          <w:rFonts w:ascii="RijksoverheidSansHeading" w:hAnsi="RijksoverheidSansHeading"/>
          <w:i/>
          <w:color w:val="0070C0"/>
          <w:sz w:val="20"/>
          <w:szCs w:val="20"/>
        </w:rPr>
      </w:pPr>
    </w:p>
    <w:p w14:paraId="4434D2BD" w14:textId="6FFF024D" w:rsidR="003866D7" w:rsidRPr="001E6D56" w:rsidRDefault="022C26C5" w:rsidP="008168FD">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De input op de wensen wordt onderdeel van de</w:t>
      </w:r>
      <w:r w:rsidR="00BE35F0">
        <w:rPr>
          <w:rFonts w:ascii="RijksoverheidSansHeading" w:hAnsi="RijksoverheidSansHeading"/>
          <w:sz w:val="20"/>
          <w:szCs w:val="20"/>
        </w:rPr>
        <w:t xml:space="preserve"> R</w:t>
      </w:r>
      <w:r w:rsidRPr="001E6D56">
        <w:rPr>
          <w:rFonts w:ascii="RijksoverheidSansHeading" w:hAnsi="RijksoverheidSansHeading"/>
          <w:sz w:val="20"/>
          <w:szCs w:val="20"/>
        </w:rPr>
        <w:t>aamovereenkomst</w:t>
      </w:r>
      <w:r w:rsidRPr="0026666E">
        <w:rPr>
          <w:rFonts w:ascii="RijksoverheidSansHeading" w:hAnsi="RijksoverheidSansHeading"/>
          <w:sz w:val="20"/>
          <w:szCs w:val="20"/>
        </w:rPr>
        <w:t xml:space="preserve">. Tijdens de uitvoering wordt expliciet getoetst of de opdrachtnemer ook daadwerkelijk de gedane toezeggingen nakomt. </w:t>
      </w:r>
    </w:p>
    <w:p w14:paraId="07A6F193" w14:textId="7EC57A36" w:rsidR="004B6FD0" w:rsidRDefault="004B6FD0">
      <w:pPr>
        <w:rPr>
          <w:rFonts w:ascii="RijksoverheidSansHeading" w:hAnsi="RijksoverheidSansHeading"/>
        </w:rPr>
      </w:pPr>
      <w:r>
        <w:rPr>
          <w:rFonts w:ascii="RijksoverheidSansHeading" w:hAnsi="RijksoverheidSansHeading"/>
        </w:rPr>
        <w:br w:type="page"/>
      </w:r>
    </w:p>
    <w:p w14:paraId="78EE5CB4" w14:textId="77777777" w:rsidR="00FF2395" w:rsidRPr="0026666E" w:rsidRDefault="00FF2395" w:rsidP="008168FD">
      <w:pPr>
        <w:spacing w:after="0" w:line="276" w:lineRule="auto"/>
        <w:jc w:val="both"/>
        <w:rPr>
          <w:rFonts w:ascii="RijksoverheidSansHeading" w:hAnsi="RijksoverheidSansHeading"/>
        </w:rPr>
      </w:pPr>
    </w:p>
    <w:p w14:paraId="2A8E46E8" w14:textId="77777777" w:rsidR="00D91FDA" w:rsidRPr="0026666E" w:rsidRDefault="022C26C5" w:rsidP="008168FD">
      <w:pPr>
        <w:pStyle w:val="Kop2"/>
        <w:spacing w:before="0" w:line="276" w:lineRule="auto"/>
        <w:ind w:left="993"/>
        <w:jc w:val="both"/>
        <w:rPr>
          <w:rFonts w:ascii="RijksoverheidSansHeading" w:hAnsi="RijksoverheidSansHeading"/>
        </w:rPr>
      </w:pPr>
      <w:bookmarkStart w:id="47" w:name="_Toc189497975"/>
      <w:r w:rsidRPr="0026666E">
        <w:rPr>
          <w:rFonts w:ascii="RijksoverheidSansHeading" w:hAnsi="RijksoverheidSansHeading"/>
        </w:rPr>
        <w:t>Beoordeling prijs</w:t>
      </w:r>
      <w:bookmarkEnd w:id="47"/>
    </w:p>
    <w:p w14:paraId="49191938" w14:textId="5DCB3876" w:rsidR="001E6D56" w:rsidRPr="002F6AA9" w:rsidRDefault="001E6D56" w:rsidP="008168FD">
      <w:pPr>
        <w:autoSpaceDE w:val="0"/>
        <w:autoSpaceDN w:val="0"/>
        <w:adjustRightInd w:val="0"/>
        <w:spacing w:line="240" w:lineRule="auto"/>
        <w:jc w:val="both"/>
        <w:rPr>
          <w:rFonts w:ascii="RijksoverheidSansHeading" w:hAnsi="RijksoverheidSansHeading" w:cs="Verdana"/>
          <w:sz w:val="20"/>
          <w:szCs w:val="20"/>
          <w14:ligatures w14:val="standardContextual"/>
        </w:rPr>
      </w:pPr>
      <w:r w:rsidRPr="002F6AA9">
        <w:rPr>
          <w:rFonts w:ascii="RijksoverheidSansHeading" w:hAnsi="RijksoverheidSansHeading" w:cs="Verdana"/>
          <w:sz w:val="20"/>
          <w:szCs w:val="20"/>
          <w14:ligatures w14:val="standardContextual"/>
        </w:rPr>
        <w:t xml:space="preserve">Voor het onderdeel ‘prijs’ zijn maximaal </w:t>
      </w:r>
      <w:r w:rsidR="009A3BCC">
        <w:rPr>
          <w:rFonts w:ascii="RijksoverheidSansHeading" w:hAnsi="RijksoverheidSansHeading" w:cs="Verdana"/>
          <w:sz w:val="20"/>
          <w:szCs w:val="20"/>
          <w14:ligatures w14:val="standardContextual"/>
        </w:rPr>
        <w:t>1</w:t>
      </w:r>
      <w:r w:rsidR="007B0AA3">
        <w:rPr>
          <w:rFonts w:ascii="RijksoverheidSansHeading" w:hAnsi="RijksoverheidSansHeading" w:cs="Verdana"/>
          <w:sz w:val="20"/>
          <w:szCs w:val="20"/>
          <w14:ligatures w14:val="standardContextual"/>
        </w:rPr>
        <w:t xml:space="preserve">00 </w:t>
      </w:r>
      <w:r w:rsidRPr="002F6AA9">
        <w:rPr>
          <w:rFonts w:ascii="RijksoverheidSansHeading" w:hAnsi="RijksoverheidSansHeading" w:cs="Verdana"/>
          <w:sz w:val="20"/>
          <w:szCs w:val="20"/>
          <w14:ligatures w14:val="standardContextual"/>
        </w:rPr>
        <w:t>punten te behalen. De score voor prijs wordt berekend via een lineaire prijsformule</w:t>
      </w:r>
      <w:r w:rsidR="000F5AE2">
        <w:rPr>
          <w:rFonts w:ascii="RijksoverheidSansHeading" w:hAnsi="RijksoverheidSansHeading" w:cs="Verdana"/>
          <w:sz w:val="20"/>
          <w:szCs w:val="20"/>
          <w14:ligatures w14:val="standardContextual"/>
        </w:rPr>
        <w:t xml:space="preserve"> en is </w:t>
      </w:r>
      <w:r w:rsidR="000F5AE2" w:rsidRPr="000F5AE2">
        <w:rPr>
          <w:rFonts w:ascii="RijksoverheidSansHeading" w:hAnsi="RijksoverheidSansHeading" w:cs="Verdana"/>
          <w:b/>
          <w:bCs/>
          <w:sz w:val="20"/>
          <w:szCs w:val="20"/>
          <w14:ligatures w14:val="standardContextual"/>
        </w:rPr>
        <w:t>exclusief btw</w:t>
      </w:r>
      <w:r w:rsidRPr="002F6AA9">
        <w:rPr>
          <w:rFonts w:ascii="RijksoverheidSansHeading" w:hAnsi="RijksoverheidSansHeading" w:cs="Verdana"/>
          <w:sz w:val="20"/>
          <w:szCs w:val="20"/>
          <w14:ligatures w14:val="standardContextual"/>
        </w:rPr>
        <w:t>. Het maximaal aantal punten is te behalen als de beoordelingsprijs op of onder de ‘ondergrensprijs’ valt. Wanneer Inschrijver inschrijft tegen ‘bovengrensprijs’, scoort inschrijver 0 punten. De prijspunten worden lineair (naar rato) verdeeld tussen de ondergrensprijs</w:t>
      </w:r>
      <w:r>
        <w:rPr>
          <w:rFonts w:ascii="RijksoverheidSansHeading" w:hAnsi="RijksoverheidSansHeading" w:cs="Verdana"/>
          <w:sz w:val="20"/>
          <w:szCs w:val="20"/>
          <w14:ligatures w14:val="standardContextual"/>
        </w:rPr>
        <w:t xml:space="preserve"> </w:t>
      </w:r>
      <w:r w:rsidRPr="002F6AA9">
        <w:rPr>
          <w:rFonts w:ascii="RijksoverheidSansHeading" w:hAnsi="RijksoverheidSansHeading" w:cs="Verdana"/>
          <w:sz w:val="20"/>
          <w:szCs w:val="20"/>
          <w14:ligatures w14:val="standardContextual"/>
        </w:rPr>
        <w:t>en de bovengrensprijs.</w:t>
      </w:r>
    </w:p>
    <w:p w14:paraId="62E94432" w14:textId="3746F6B7" w:rsidR="001E6D56" w:rsidRPr="002B4FA4" w:rsidRDefault="001E6D56" w:rsidP="008168FD">
      <w:pPr>
        <w:autoSpaceDE w:val="0"/>
        <w:autoSpaceDN w:val="0"/>
        <w:adjustRightInd w:val="0"/>
        <w:spacing w:line="240" w:lineRule="auto"/>
        <w:jc w:val="both"/>
        <w:rPr>
          <w:rFonts w:ascii="RijksoverheidSansHeading" w:hAnsi="RijksoverheidSansHeading" w:cs="Verdana"/>
          <w:sz w:val="20"/>
          <w:szCs w:val="20"/>
          <w14:ligatures w14:val="standardContextual"/>
        </w:rPr>
      </w:pPr>
      <w:r w:rsidRPr="002B4FA4">
        <w:rPr>
          <w:rFonts w:ascii="RijksoverheidSansHeading" w:hAnsi="RijksoverheidSansHeading" w:cs="Verdana"/>
          <w:sz w:val="20"/>
          <w:szCs w:val="20"/>
          <w14:ligatures w14:val="standardContextual"/>
        </w:rPr>
        <w:t xml:space="preserve">Ondergrensprijs: </w:t>
      </w:r>
      <w:r w:rsidR="007B0AA3" w:rsidRPr="003E5502">
        <w:rPr>
          <w:rFonts w:ascii="RijksoverheidSansHeading" w:hAnsi="RijksoverheidSansHeading" w:cs="Verdana"/>
          <w:b/>
          <w:bCs/>
          <w:sz w:val="20"/>
          <w:szCs w:val="20"/>
          <w:u w:val="single"/>
          <w14:ligatures w14:val="standardContextual"/>
        </w:rPr>
        <w:t>€</w:t>
      </w:r>
      <w:r w:rsidR="00092D8F" w:rsidRPr="003E5502">
        <w:rPr>
          <w:rFonts w:ascii="RijksoverheidSansHeading" w:hAnsi="RijksoverheidSansHeading" w:cs="Verdana"/>
          <w:b/>
          <w:bCs/>
          <w:sz w:val="20"/>
          <w:szCs w:val="20"/>
          <w:u w:val="single"/>
          <w14:ligatures w14:val="standardContextual"/>
        </w:rPr>
        <w:t xml:space="preserve"> </w:t>
      </w:r>
      <w:r w:rsidR="003E5502" w:rsidRPr="003E5502">
        <w:rPr>
          <w:rFonts w:ascii="RijksoverheidSansHeading" w:hAnsi="RijksoverheidSansHeading" w:cs="Verdana"/>
          <w:b/>
          <w:bCs/>
          <w:sz w:val="20"/>
          <w:szCs w:val="20"/>
          <w:u w:val="single"/>
          <w14:ligatures w14:val="standardContextual"/>
        </w:rPr>
        <w:t>362.975</w:t>
      </w:r>
      <w:r w:rsidR="00092D8F" w:rsidRPr="003E5502">
        <w:rPr>
          <w:rFonts w:ascii="RijksoverheidSansHeading" w:hAnsi="RijksoverheidSansHeading" w:cs="Verdana"/>
          <w:b/>
          <w:bCs/>
          <w:sz w:val="20"/>
          <w:szCs w:val="20"/>
          <w:u w:val="single"/>
          <w14:ligatures w14:val="standardContextual"/>
        </w:rPr>
        <w:t>,-</w:t>
      </w:r>
      <w:r w:rsidR="000F5AE2" w:rsidRPr="003E5502">
        <w:rPr>
          <w:rFonts w:ascii="RijksoverheidSansHeading" w:hAnsi="RijksoverheidSansHeading" w:cs="Verdana"/>
          <w:b/>
          <w:bCs/>
          <w:sz w:val="20"/>
          <w:szCs w:val="20"/>
          <w:u w:val="single"/>
          <w14:ligatures w14:val="standardContextual"/>
        </w:rPr>
        <w:t xml:space="preserve"> exclusief btw</w:t>
      </w:r>
    </w:p>
    <w:p w14:paraId="29EA1D9D" w14:textId="070DA017" w:rsidR="001E6D56" w:rsidRPr="002F6AA9" w:rsidRDefault="001E6D56" w:rsidP="008168FD">
      <w:pPr>
        <w:autoSpaceDE w:val="0"/>
        <w:autoSpaceDN w:val="0"/>
        <w:adjustRightInd w:val="0"/>
        <w:spacing w:line="240" w:lineRule="auto"/>
        <w:jc w:val="both"/>
        <w:rPr>
          <w:rFonts w:ascii="RijksoverheidSansHeading" w:hAnsi="RijksoverheidSansHeading" w:cs="Verdana"/>
          <w:sz w:val="20"/>
          <w:szCs w:val="20"/>
          <w14:ligatures w14:val="standardContextual"/>
        </w:rPr>
      </w:pPr>
      <w:r w:rsidRPr="002B4FA4">
        <w:rPr>
          <w:rFonts w:ascii="RijksoverheidSansHeading" w:hAnsi="RijksoverheidSansHeading" w:cs="Verdana"/>
          <w:sz w:val="20"/>
          <w:szCs w:val="20"/>
          <w14:ligatures w14:val="standardContextual"/>
        </w:rPr>
        <w:t xml:space="preserve">Bovengrensprijs: </w:t>
      </w:r>
      <w:r w:rsidR="007B0AA3" w:rsidRPr="003E5502">
        <w:rPr>
          <w:rFonts w:ascii="RijksoverheidSansHeading" w:hAnsi="RijksoverheidSansHeading" w:cs="Verdana"/>
          <w:b/>
          <w:bCs/>
          <w:sz w:val="20"/>
          <w:szCs w:val="20"/>
          <w:u w:val="single"/>
          <w14:ligatures w14:val="standardContextual"/>
        </w:rPr>
        <w:t>€</w:t>
      </w:r>
      <w:r w:rsidR="00092D8F" w:rsidRPr="003E5502">
        <w:rPr>
          <w:rFonts w:ascii="RijksoverheidSansHeading" w:hAnsi="RijksoverheidSansHeading" w:cs="Verdana"/>
          <w:b/>
          <w:bCs/>
          <w:sz w:val="20"/>
          <w:szCs w:val="20"/>
          <w:u w:val="single"/>
          <w14:ligatures w14:val="standardContextual"/>
        </w:rPr>
        <w:t xml:space="preserve"> 453.719,-</w:t>
      </w:r>
      <w:r w:rsidR="000F5AE2" w:rsidRPr="003E5502">
        <w:rPr>
          <w:rFonts w:ascii="RijksoverheidSansHeading" w:hAnsi="RijksoverheidSansHeading" w:cs="Verdana"/>
          <w:b/>
          <w:bCs/>
          <w:sz w:val="20"/>
          <w:szCs w:val="20"/>
          <w:u w:val="single"/>
          <w14:ligatures w14:val="standardContextual"/>
        </w:rPr>
        <w:t xml:space="preserve"> exclusief btw</w:t>
      </w:r>
    </w:p>
    <w:p w14:paraId="3DD6EAF7" w14:textId="6F2D4161" w:rsidR="001E6D56" w:rsidRPr="002F6AA9" w:rsidRDefault="001E6D56" w:rsidP="008168FD">
      <w:pPr>
        <w:autoSpaceDE w:val="0"/>
        <w:autoSpaceDN w:val="0"/>
        <w:adjustRightInd w:val="0"/>
        <w:spacing w:line="240" w:lineRule="auto"/>
        <w:jc w:val="both"/>
        <w:rPr>
          <w:rFonts w:ascii="RijksoverheidSansHeading" w:hAnsi="RijksoverheidSansHeading" w:cs="Verdana"/>
          <w:sz w:val="20"/>
          <w:szCs w:val="20"/>
          <w14:ligatures w14:val="standardContextual"/>
        </w:rPr>
      </w:pPr>
      <w:r w:rsidRPr="002F6AA9">
        <w:rPr>
          <w:rFonts w:ascii="RijksoverheidSansHeading" w:hAnsi="RijksoverheidSansHeading" w:cs="Verdana"/>
          <w:sz w:val="20"/>
          <w:szCs w:val="20"/>
          <w14:ligatures w14:val="standardContextual"/>
        </w:rPr>
        <w:t>Bandbreedte prijs: Bovengrensprijs – Ondergrensprijs</w:t>
      </w:r>
      <w:r w:rsidR="00092D8F">
        <w:rPr>
          <w:rFonts w:ascii="RijksoverheidSansHeading" w:hAnsi="RijksoverheidSansHeading" w:cs="Verdana"/>
          <w:sz w:val="20"/>
          <w:szCs w:val="20"/>
          <w14:ligatures w14:val="standardContextual"/>
        </w:rPr>
        <w:t xml:space="preserve"> = 90.744</w:t>
      </w:r>
      <w:r w:rsidR="007B0AA3">
        <w:rPr>
          <w:rFonts w:ascii="RijksoverheidSansHeading" w:hAnsi="RijksoverheidSansHeading" w:cs="Verdana"/>
          <w:sz w:val="20"/>
          <w:szCs w:val="20"/>
          <w14:ligatures w14:val="standardContextual"/>
        </w:rPr>
        <w:t>,-</w:t>
      </w:r>
    </w:p>
    <w:p w14:paraId="6B673917" w14:textId="4C2AC95A" w:rsidR="001E6D56" w:rsidRDefault="001E6D56" w:rsidP="008168FD">
      <w:pPr>
        <w:autoSpaceDE w:val="0"/>
        <w:autoSpaceDN w:val="0"/>
        <w:adjustRightInd w:val="0"/>
        <w:spacing w:line="240" w:lineRule="auto"/>
        <w:jc w:val="both"/>
        <w:rPr>
          <w:rFonts w:ascii="RijksoverheidSansHeading" w:hAnsi="RijksoverheidSansHeading" w:cs="Verdana"/>
          <w:sz w:val="20"/>
          <w:szCs w:val="20"/>
          <w14:ligatures w14:val="standardContextual"/>
        </w:rPr>
      </w:pPr>
      <w:r w:rsidRPr="002F6AA9">
        <w:rPr>
          <w:rFonts w:ascii="RijksoverheidSansHeading" w:hAnsi="RijksoverheidSansHeading" w:cs="Verdana"/>
          <w:sz w:val="20"/>
          <w:szCs w:val="20"/>
          <w14:ligatures w14:val="standardContextual"/>
        </w:rPr>
        <w:t>De genoemde bovengrens is tevens de maximale prijs waarmee mag worden ingeschreven.</w:t>
      </w:r>
      <w:r>
        <w:rPr>
          <w:rFonts w:ascii="RijksoverheidSansHeading" w:hAnsi="RijksoverheidSansHeading" w:cs="Verdana"/>
          <w:sz w:val="20"/>
          <w:szCs w:val="20"/>
          <w14:ligatures w14:val="standardContextual"/>
        </w:rPr>
        <w:t xml:space="preserve"> </w:t>
      </w:r>
      <w:r w:rsidRPr="002F6AA9">
        <w:rPr>
          <w:rFonts w:ascii="RijksoverheidSansHeading" w:hAnsi="RijksoverheidSansHeading" w:cs="Verdana"/>
          <w:sz w:val="20"/>
          <w:szCs w:val="20"/>
          <w14:ligatures w14:val="standardContextual"/>
        </w:rPr>
        <w:t xml:space="preserve">Inschrijvingen met een hogere prijs </w:t>
      </w:r>
      <w:r w:rsidR="00F53C14">
        <w:rPr>
          <w:rFonts w:ascii="RijksoverheidSansHeading" w:hAnsi="RijksoverheidSansHeading" w:cs="Verdana"/>
          <w:sz w:val="20"/>
          <w:szCs w:val="20"/>
          <w14:ligatures w14:val="standardContextual"/>
        </w:rPr>
        <w:t>dan de</w:t>
      </w:r>
      <w:r w:rsidR="00D402CE">
        <w:rPr>
          <w:rFonts w:ascii="RijksoverheidSansHeading" w:hAnsi="RijksoverheidSansHeading" w:cs="Verdana"/>
          <w:sz w:val="20"/>
          <w:szCs w:val="20"/>
          <w14:ligatures w14:val="standardContextual"/>
        </w:rPr>
        <w:t xml:space="preserve"> </w:t>
      </w:r>
      <w:r w:rsidR="00F53C14">
        <w:rPr>
          <w:rFonts w:ascii="RijksoverheidSansHeading" w:hAnsi="RijksoverheidSansHeading" w:cs="Verdana"/>
          <w:sz w:val="20"/>
          <w:szCs w:val="20"/>
          <w14:ligatures w14:val="standardContextual"/>
        </w:rPr>
        <w:t>bovengrensprijs</w:t>
      </w:r>
      <w:r w:rsidR="00D402CE">
        <w:rPr>
          <w:rFonts w:ascii="RijksoverheidSansHeading" w:hAnsi="RijksoverheidSansHeading" w:cs="Verdana"/>
          <w:sz w:val="20"/>
          <w:szCs w:val="20"/>
          <w14:ligatures w14:val="standardContextual"/>
        </w:rPr>
        <w:t xml:space="preserve"> zijn ongeldig en  </w:t>
      </w:r>
      <w:r w:rsidRPr="002F6AA9">
        <w:rPr>
          <w:rFonts w:ascii="RijksoverheidSansHeading" w:hAnsi="RijksoverheidSansHeading" w:cs="Verdana"/>
          <w:sz w:val="20"/>
          <w:szCs w:val="20"/>
          <w14:ligatures w14:val="standardContextual"/>
        </w:rPr>
        <w:t>worden uitgesloten van verdere deelname</w:t>
      </w:r>
      <w:r w:rsidR="001D2668">
        <w:rPr>
          <w:rFonts w:ascii="RijksoverheidSansHeading" w:hAnsi="RijksoverheidSansHeading" w:cs="Verdana"/>
          <w:sz w:val="20"/>
          <w:szCs w:val="20"/>
          <w14:ligatures w14:val="standardContextual"/>
        </w:rPr>
        <w:t xml:space="preserve"> aan deze aanbesteding.</w:t>
      </w:r>
    </w:p>
    <w:p w14:paraId="72062861" w14:textId="3B4F4587" w:rsidR="001E6D56" w:rsidRDefault="001E6D56" w:rsidP="008168FD">
      <w:pPr>
        <w:autoSpaceDE w:val="0"/>
        <w:autoSpaceDN w:val="0"/>
        <w:adjustRightInd w:val="0"/>
        <w:spacing w:line="240" w:lineRule="auto"/>
        <w:jc w:val="both"/>
        <w:rPr>
          <w:rFonts w:ascii="RijksoverheidSansHeading" w:hAnsi="RijksoverheidSansHeading" w:cs="Verdana"/>
          <w:sz w:val="20"/>
          <w:szCs w:val="20"/>
          <w14:ligatures w14:val="standardContextual"/>
        </w:rPr>
      </w:pPr>
      <w:r w:rsidRPr="002F6AA9">
        <w:rPr>
          <w:rFonts w:ascii="RijksoverheidSansHeading" w:hAnsi="RijksoverheidSansHeading" w:cs="Verdana"/>
          <w:sz w:val="20"/>
          <w:szCs w:val="20"/>
          <w14:ligatures w14:val="standardContextual"/>
        </w:rPr>
        <w:t>De volgende formule wordt gebruikt</w:t>
      </w:r>
      <w:r w:rsidR="00085ED2">
        <w:rPr>
          <w:rFonts w:ascii="RijksoverheidSansHeading" w:hAnsi="RijksoverheidSansHeading" w:cs="Verdana"/>
          <w:sz w:val="20"/>
          <w:szCs w:val="20"/>
          <w14:ligatures w14:val="standardContextual"/>
        </w:rPr>
        <w:t>:</w:t>
      </w:r>
    </w:p>
    <w:p w14:paraId="66458B84" w14:textId="59ACC766" w:rsidR="00085ED2" w:rsidRPr="00085ED2" w:rsidRDefault="00085ED2" w:rsidP="00085ED2">
      <w:pPr>
        <w:autoSpaceDE w:val="0"/>
        <w:autoSpaceDN w:val="0"/>
        <w:adjustRightInd w:val="0"/>
        <w:spacing w:after="0" w:line="240" w:lineRule="auto"/>
        <w:jc w:val="both"/>
        <w:rPr>
          <w:rFonts w:ascii="RijksoverheidSansHeading" w:hAnsi="RijksoverheidSansHeading" w:cs="Verdana"/>
          <w:sz w:val="20"/>
          <w:szCs w:val="20"/>
          <w14:ligatures w14:val="standardContextual"/>
        </w:rPr>
      </w:pPr>
      <w:r>
        <w:rPr>
          <w:rFonts w:ascii="RijksoverheidSansHeading" w:hAnsi="RijksoverheidSansHeading" w:cs="Verdana"/>
          <w:sz w:val="20"/>
          <w:szCs w:val="20"/>
          <w14:ligatures w14:val="standardContextual"/>
        </w:rPr>
        <w:t>Totaalp</w:t>
      </w:r>
      <w:r w:rsidRPr="00085ED2">
        <w:rPr>
          <w:rFonts w:ascii="RijksoverheidSansHeading" w:hAnsi="RijksoverheidSansHeading" w:cs="Verdana"/>
          <w:sz w:val="20"/>
          <w:szCs w:val="20"/>
          <w14:ligatures w14:val="standardContextual"/>
        </w:rPr>
        <w:t>rijs = M - ((AP - OP) / (Bandbreedte prijs))* M</w:t>
      </w:r>
    </w:p>
    <w:p w14:paraId="1506462F" w14:textId="77777777" w:rsidR="00085ED2" w:rsidRPr="00085ED2" w:rsidRDefault="00085ED2" w:rsidP="00085ED2">
      <w:pPr>
        <w:autoSpaceDE w:val="0"/>
        <w:autoSpaceDN w:val="0"/>
        <w:adjustRightInd w:val="0"/>
        <w:spacing w:after="0" w:line="240" w:lineRule="auto"/>
        <w:jc w:val="both"/>
        <w:rPr>
          <w:rFonts w:ascii="RijksoverheidSansHeading" w:hAnsi="RijksoverheidSansHeading" w:cs="Verdana"/>
          <w:sz w:val="20"/>
          <w:szCs w:val="20"/>
          <w14:ligatures w14:val="standardContextual"/>
        </w:rPr>
      </w:pPr>
      <w:r w:rsidRPr="00085ED2">
        <w:rPr>
          <w:rFonts w:ascii="RijksoverheidSansHeading" w:hAnsi="RijksoverheidSansHeading" w:cs="Verdana"/>
          <w:sz w:val="20"/>
          <w:szCs w:val="20"/>
          <w14:ligatures w14:val="standardContextual"/>
        </w:rPr>
        <w:t>M = Maximale punten voor prijs</w:t>
      </w:r>
    </w:p>
    <w:p w14:paraId="2CBF3CE3" w14:textId="77777777" w:rsidR="00085ED2" w:rsidRPr="00085ED2" w:rsidRDefault="00085ED2" w:rsidP="00085ED2">
      <w:pPr>
        <w:autoSpaceDE w:val="0"/>
        <w:autoSpaceDN w:val="0"/>
        <w:adjustRightInd w:val="0"/>
        <w:spacing w:after="0" w:line="240" w:lineRule="auto"/>
        <w:jc w:val="both"/>
        <w:rPr>
          <w:rFonts w:ascii="RijksoverheidSansHeading" w:hAnsi="RijksoverheidSansHeading" w:cs="Verdana"/>
          <w:sz w:val="20"/>
          <w:szCs w:val="20"/>
          <w14:ligatures w14:val="standardContextual"/>
        </w:rPr>
      </w:pPr>
      <w:r w:rsidRPr="00085ED2">
        <w:rPr>
          <w:rFonts w:ascii="RijksoverheidSansHeading" w:hAnsi="RijksoverheidSansHeading" w:cs="Verdana"/>
          <w:sz w:val="20"/>
          <w:szCs w:val="20"/>
          <w14:ligatures w14:val="standardContextual"/>
        </w:rPr>
        <w:t>AP  = Aangeboden prijs</w:t>
      </w:r>
    </w:p>
    <w:p w14:paraId="3F8F92B4" w14:textId="77777777" w:rsidR="00085ED2" w:rsidRPr="00085ED2" w:rsidRDefault="00085ED2" w:rsidP="00085ED2">
      <w:pPr>
        <w:autoSpaceDE w:val="0"/>
        <w:autoSpaceDN w:val="0"/>
        <w:adjustRightInd w:val="0"/>
        <w:spacing w:after="0" w:line="240" w:lineRule="auto"/>
        <w:jc w:val="both"/>
        <w:rPr>
          <w:rFonts w:ascii="RijksoverheidSansHeading" w:hAnsi="RijksoverheidSansHeading" w:cs="Verdana"/>
          <w:sz w:val="20"/>
          <w:szCs w:val="20"/>
          <w14:ligatures w14:val="standardContextual"/>
        </w:rPr>
      </w:pPr>
      <w:r w:rsidRPr="00085ED2">
        <w:rPr>
          <w:rFonts w:ascii="RijksoverheidSansHeading" w:hAnsi="RijksoverheidSansHeading" w:cs="Verdana"/>
          <w:sz w:val="20"/>
          <w:szCs w:val="20"/>
          <w14:ligatures w14:val="standardContextual"/>
        </w:rPr>
        <w:t>OP  = Ondergrens prijs</w:t>
      </w:r>
    </w:p>
    <w:p w14:paraId="151BAC5B" w14:textId="24C4161A" w:rsidR="00085ED2" w:rsidRPr="002F6AA9" w:rsidRDefault="00085ED2" w:rsidP="00085ED2">
      <w:pPr>
        <w:autoSpaceDE w:val="0"/>
        <w:autoSpaceDN w:val="0"/>
        <w:adjustRightInd w:val="0"/>
        <w:spacing w:line="240" w:lineRule="auto"/>
        <w:jc w:val="both"/>
        <w:rPr>
          <w:rFonts w:ascii="RijksoverheidSansHeading" w:hAnsi="RijksoverheidSansHeading" w:cs="Verdana"/>
          <w:sz w:val="20"/>
          <w:szCs w:val="20"/>
          <w14:ligatures w14:val="standardContextual"/>
        </w:rPr>
      </w:pPr>
      <w:r w:rsidRPr="00085ED2">
        <w:rPr>
          <w:rFonts w:ascii="RijksoverheidSansHeading" w:hAnsi="RijksoverheidSansHeading" w:cs="Verdana"/>
          <w:sz w:val="20"/>
          <w:szCs w:val="20"/>
          <w14:ligatures w14:val="standardContextual"/>
        </w:rPr>
        <w:t>Bandbreedte prijs= Verschil tussen bovengrens en ondergrens prij</w:t>
      </w:r>
      <w:r>
        <w:rPr>
          <w:rFonts w:ascii="RijksoverheidSansHeading" w:hAnsi="RijksoverheidSansHeading" w:cs="Verdana"/>
          <w:sz w:val="20"/>
          <w:szCs w:val="20"/>
          <w14:ligatures w14:val="standardContextual"/>
        </w:rPr>
        <w:t>s</w:t>
      </w:r>
    </w:p>
    <w:p w14:paraId="2F42F618" w14:textId="619A1855" w:rsidR="00A46B29" w:rsidRPr="001E6D56" w:rsidRDefault="022C26C5" w:rsidP="008168FD">
      <w:pPr>
        <w:spacing w:after="0" w:line="276" w:lineRule="auto"/>
        <w:jc w:val="both"/>
        <w:rPr>
          <w:rFonts w:ascii="RijksoverheidSansHeading" w:hAnsi="RijksoverheidSansHeading"/>
          <w:sz w:val="20"/>
          <w:szCs w:val="20"/>
        </w:rPr>
      </w:pPr>
      <w:r w:rsidRPr="001E6D56">
        <w:rPr>
          <w:rFonts w:ascii="RijksoverheidSansHeading" w:hAnsi="RijksoverheidSansHeading"/>
          <w:sz w:val="20"/>
          <w:szCs w:val="20"/>
        </w:rPr>
        <w:t xml:space="preserve">De totaalprijs (inschrijfprijs, </w:t>
      </w:r>
      <w:r w:rsidR="00586D64">
        <w:rPr>
          <w:rFonts w:ascii="RijksoverheidSansHeading" w:hAnsi="RijksoverheidSansHeading"/>
          <w:sz w:val="20"/>
          <w:szCs w:val="20"/>
        </w:rPr>
        <w:t>Bijlage 6</w:t>
      </w:r>
      <w:r w:rsidR="003E5502">
        <w:rPr>
          <w:rFonts w:ascii="RijksoverheidSansHeading" w:hAnsi="RijksoverheidSansHeading"/>
          <w:sz w:val="20"/>
          <w:szCs w:val="20"/>
        </w:rPr>
        <w:t xml:space="preserve"> -</w:t>
      </w:r>
      <w:r w:rsidRPr="001E6D56">
        <w:rPr>
          <w:rFonts w:ascii="RijksoverheidSansHeading" w:hAnsi="RijksoverheidSansHeading"/>
          <w:sz w:val="20"/>
          <w:szCs w:val="20"/>
        </w:rPr>
        <w:t xml:space="preserve"> Prijzenblad) dient als input voor de prijsformule. De totaalprijs (inschrijfprijs) wordt afgerond op 2 cijfers achter de komma. </w:t>
      </w:r>
    </w:p>
    <w:p w14:paraId="36E7B8F5" w14:textId="77777777" w:rsidR="00A46B29" w:rsidRPr="001E6D56" w:rsidRDefault="00A46B29" w:rsidP="008168FD">
      <w:pPr>
        <w:spacing w:after="0" w:line="276" w:lineRule="auto"/>
        <w:jc w:val="both"/>
        <w:rPr>
          <w:rFonts w:ascii="RijksoverheidSansHeading" w:hAnsi="RijksoverheidSansHeading"/>
          <w:sz w:val="20"/>
          <w:szCs w:val="20"/>
        </w:rPr>
      </w:pPr>
    </w:p>
    <w:p w14:paraId="72AF585B" w14:textId="20D342F0" w:rsidR="00D91FDA" w:rsidRPr="001E6D56" w:rsidRDefault="022C26C5" w:rsidP="008168FD">
      <w:pPr>
        <w:spacing w:after="0" w:line="276" w:lineRule="auto"/>
        <w:jc w:val="both"/>
        <w:rPr>
          <w:rFonts w:ascii="RijksoverheidSansHeading" w:hAnsi="RijksoverheidSansHeading"/>
          <w:sz w:val="20"/>
          <w:szCs w:val="20"/>
        </w:rPr>
      </w:pPr>
      <w:r w:rsidRPr="001E6D56">
        <w:rPr>
          <w:rFonts w:ascii="RijksoverheidSansHeading" w:hAnsi="RijksoverheidSansHeading"/>
          <w:sz w:val="20"/>
          <w:szCs w:val="20"/>
        </w:rPr>
        <w:t>De gebruikte weging (q) in het Prijzenblad is slechts bedoeld ter vergelijking van de verschillende inschr</w:t>
      </w:r>
      <w:r w:rsidRPr="00796BC7">
        <w:rPr>
          <w:rFonts w:ascii="RijksoverheidSansHeading" w:hAnsi="RijksoverheidSansHeading"/>
          <w:sz w:val="20"/>
          <w:szCs w:val="20"/>
        </w:rPr>
        <w:t xml:space="preserve">ijvers. </w:t>
      </w:r>
      <w:r w:rsidR="007C5F24" w:rsidRPr="00796BC7">
        <w:rPr>
          <w:rFonts w:ascii="RijksoverheidSansHeading" w:hAnsi="RijksoverheidSansHeading"/>
          <w:sz w:val="20"/>
          <w:szCs w:val="20"/>
        </w:rPr>
        <w:t xml:space="preserve">De weging is gelijk aan de geraamde </w:t>
      </w:r>
      <w:r w:rsidR="00796BC7" w:rsidRPr="00796BC7">
        <w:rPr>
          <w:rFonts w:ascii="RijksoverheidSansHeading" w:hAnsi="RijksoverheidSansHeading"/>
          <w:sz w:val="20"/>
          <w:szCs w:val="20"/>
        </w:rPr>
        <w:t xml:space="preserve">maximale </w:t>
      </w:r>
      <w:r w:rsidR="007C5F24" w:rsidRPr="00796BC7">
        <w:rPr>
          <w:rFonts w:ascii="RijksoverheidSansHeading" w:hAnsi="RijksoverheidSansHeading"/>
          <w:sz w:val="20"/>
          <w:szCs w:val="20"/>
        </w:rPr>
        <w:t xml:space="preserve"> omvang van de opdracht. Zie de tabel in par. 2.1.3 van dit document. </w:t>
      </w:r>
      <w:r w:rsidRPr="00796BC7">
        <w:rPr>
          <w:rFonts w:ascii="RijksoverheidSansHeading" w:hAnsi="RijksoverheidSansHeading"/>
          <w:sz w:val="20"/>
          <w:szCs w:val="20"/>
        </w:rPr>
        <w:t xml:space="preserve">Hieraan kunnen geen rechten worden ontleend bij een eventuele opdracht. </w:t>
      </w:r>
    </w:p>
    <w:p w14:paraId="4BDD9498" w14:textId="77777777" w:rsidR="00D91FDA" w:rsidRPr="0026666E" w:rsidRDefault="00D91FDA" w:rsidP="008168FD">
      <w:pPr>
        <w:spacing w:after="0" w:line="276" w:lineRule="auto"/>
        <w:jc w:val="both"/>
        <w:rPr>
          <w:rFonts w:ascii="RijksoverheidSansHeading" w:hAnsi="RijksoverheidSansHeading"/>
          <w:sz w:val="20"/>
          <w:szCs w:val="20"/>
          <w:highlight w:val="lightGray"/>
        </w:rPr>
      </w:pPr>
    </w:p>
    <w:p w14:paraId="0E9A56AD" w14:textId="38C6A7E9" w:rsidR="009F6B43" w:rsidRPr="0026666E" w:rsidRDefault="022C26C5" w:rsidP="008168FD">
      <w:pPr>
        <w:spacing w:after="0" w:line="276" w:lineRule="auto"/>
        <w:jc w:val="both"/>
        <w:rPr>
          <w:rFonts w:ascii="RijksoverheidSansHeading" w:hAnsi="RijksoverheidSansHeading"/>
        </w:rPr>
      </w:pPr>
      <w:r w:rsidRPr="0026666E">
        <w:rPr>
          <w:rFonts w:ascii="RijksoverheidSansHeading" w:hAnsi="RijksoverheidSansHeading"/>
          <w:sz w:val="20"/>
          <w:szCs w:val="20"/>
        </w:rPr>
        <w:t xml:space="preserve">Zie ook </w:t>
      </w:r>
      <w:r w:rsidR="000F5AE2">
        <w:rPr>
          <w:rFonts w:ascii="RijksoverheidSansHeading" w:hAnsi="RijksoverheidSansHeading"/>
          <w:sz w:val="20"/>
          <w:szCs w:val="20"/>
        </w:rPr>
        <w:t>Bijlage</w:t>
      </w:r>
      <w:r w:rsidRPr="0026666E">
        <w:rPr>
          <w:rFonts w:ascii="RijksoverheidSansHeading" w:hAnsi="RijksoverheidSansHeading"/>
          <w:sz w:val="20"/>
          <w:szCs w:val="20"/>
        </w:rPr>
        <w:t xml:space="preserve"> 1 (</w:t>
      </w:r>
      <w:r w:rsidR="005C753F" w:rsidRPr="0026666E">
        <w:rPr>
          <w:rFonts w:ascii="RijksoverheidSansHeading" w:hAnsi="RijksoverheidSansHeading"/>
          <w:sz w:val="20"/>
          <w:szCs w:val="20"/>
        </w:rPr>
        <w:t>Programma van Eisen</w:t>
      </w:r>
      <w:r w:rsidRPr="0026666E">
        <w:rPr>
          <w:rFonts w:ascii="RijksoverheidSansHeading" w:hAnsi="RijksoverheidSansHeading"/>
          <w:sz w:val="20"/>
          <w:szCs w:val="20"/>
        </w:rPr>
        <w:t>) voor de eisen ten aanzien van de prijsstelling.</w:t>
      </w:r>
      <w:r w:rsidR="00746EE7" w:rsidRPr="0026666E">
        <w:rPr>
          <w:rFonts w:ascii="RijksoverheidSansHeading" w:hAnsi="RijksoverheidSansHeading"/>
        </w:rPr>
        <w:br w:type="page"/>
      </w:r>
    </w:p>
    <w:p w14:paraId="51FBDAF3" w14:textId="39857719" w:rsidR="00FF2395" w:rsidRPr="0026666E" w:rsidRDefault="022C26C5" w:rsidP="008168FD">
      <w:pPr>
        <w:pStyle w:val="Kop1"/>
        <w:spacing w:before="0" w:line="276" w:lineRule="auto"/>
        <w:jc w:val="both"/>
        <w:rPr>
          <w:rFonts w:ascii="RijksoverheidSansHeading" w:hAnsi="RijksoverheidSansHeading"/>
        </w:rPr>
      </w:pPr>
      <w:bookmarkStart w:id="48" w:name="_Toc189497976"/>
      <w:r w:rsidRPr="0026666E">
        <w:rPr>
          <w:rFonts w:ascii="RijksoverheidSansHeading" w:hAnsi="RijksoverheidSansHeading"/>
        </w:rPr>
        <w:lastRenderedPageBreak/>
        <w:t>Wijze van inschrijven en vormvereisten</w:t>
      </w:r>
      <w:bookmarkEnd w:id="48"/>
    </w:p>
    <w:p w14:paraId="460B8DA5" w14:textId="63CE667F" w:rsidR="009F6B43" w:rsidRPr="0026666E" w:rsidRDefault="009F6B43" w:rsidP="008168FD">
      <w:pPr>
        <w:spacing w:after="0" w:line="276" w:lineRule="auto"/>
        <w:jc w:val="both"/>
        <w:rPr>
          <w:rFonts w:ascii="RijksoverheidSansHeading" w:hAnsi="RijksoverheidSansHeading"/>
        </w:rPr>
      </w:pPr>
    </w:p>
    <w:p w14:paraId="003F0DBA" w14:textId="77777777" w:rsidR="003866D7" w:rsidRPr="0026666E" w:rsidRDefault="003866D7" w:rsidP="008168FD">
      <w:pPr>
        <w:spacing w:after="0" w:line="276" w:lineRule="auto"/>
        <w:jc w:val="both"/>
        <w:rPr>
          <w:rFonts w:ascii="RijksoverheidSansHeading" w:hAnsi="RijksoverheidSansHeading"/>
        </w:rPr>
      </w:pPr>
    </w:p>
    <w:p w14:paraId="4445C5F6" w14:textId="77777777" w:rsidR="009F6B43" w:rsidRPr="0026666E" w:rsidRDefault="022C26C5" w:rsidP="003014C2">
      <w:pPr>
        <w:pStyle w:val="Kop2"/>
        <w:spacing w:before="0" w:line="276" w:lineRule="auto"/>
        <w:ind w:left="993"/>
        <w:jc w:val="both"/>
        <w:rPr>
          <w:rFonts w:ascii="RijksoverheidSansHeading" w:hAnsi="RijksoverheidSansHeading"/>
        </w:rPr>
      </w:pPr>
      <w:bookmarkStart w:id="49" w:name="_Toc189497977"/>
      <w:r w:rsidRPr="0026666E">
        <w:rPr>
          <w:rFonts w:ascii="RijksoverheidSansHeading" w:hAnsi="RijksoverheidSansHeading"/>
        </w:rPr>
        <w:t>Wijze van inschrijven</w:t>
      </w:r>
      <w:bookmarkEnd w:id="49"/>
    </w:p>
    <w:p w14:paraId="43C85219" w14:textId="7106D021" w:rsidR="009C2C51" w:rsidRPr="0026666E" w:rsidRDefault="022C26C5" w:rsidP="003014C2">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Een inschrijver kan</w:t>
      </w:r>
      <w:r w:rsidR="009549FF">
        <w:rPr>
          <w:rFonts w:ascii="RijksoverheidSansHeading" w:hAnsi="RijksoverheidSansHeading"/>
          <w:sz w:val="20"/>
          <w:szCs w:val="20"/>
        </w:rPr>
        <w:t xml:space="preserve"> </w:t>
      </w:r>
      <w:r w:rsidRPr="0026666E">
        <w:rPr>
          <w:rFonts w:ascii="RijksoverheidSansHeading" w:hAnsi="RijksoverheidSansHeading"/>
          <w:sz w:val="20"/>
          <w:szCs w:val="20"/>
        </w:rPr>
        <w:t>inschrijven als zelfstandig natuurlijk en/of rechtspersoon of een combinatie van natuurlijke en/of rechtspersonen. Daarnaast is het toegestaan om in te schrijven als hoofdaannemer met onderaannemers.</w:t>
      </w:r>
    </w:p>
    <w:p w14:paraId="770259DA" w14:textId="77777777" w:rsidR="009F6B43" w:rsidRPr="0026666E" w:rsidRDefault="009F6B43" w:rsidP="003014C2">
      <w:pPr>
        <w:spacing w:after="0" w:line="276" w:lineRule="auto"/>
        <w:jc w:val="both"/>
        <w:rPr>
          <w:rFonts w:ascii="RijksoverheidSansHeading" w:hAnsi="RijksoverheidSansHeading"/>
          <w:sz w:val="20"/>
          <w:szCs w:val="20"/>
        </w:rPr>
      </w:pPr>
    </w:p>
    <w:p w14:paraId="303DF90E" w14:textId="77777777" w:rsidR="004A39CA" w:rsidRPr="0026666E" w:rsidRDefault="022C26C5" w:rsidP="003014C2">
      <w:pPr>
        <w:spacing w:after="0"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Een ondernemer mag maximaal bij één inschrijving per perceel betrokken zijn in de hoedanigheid van:</w:t>
      </w:r>
    </w:p>
    <w:p w14:paraId="54886779" w14:textId="77777777" w:rsidR="004A39CA" w:rsidRPr="0026666E" w:rsidRDefault="022C26C5" w:rsidP="003014C2">
      <w:pPr>
        <w:pStyle w:val="Lijstalinea"/>
        <w:numPr>
          <w:ilvl w:val="0"/>
          <w:numId w:val="10"/>
        </w:numPr>
        <w:tabs>
          <w:tab w:val="left" w:pos="426"/>
          <w:tab w:val="left" w:pos="720"/>
          <w:tab w:val="left" w:pos="993"/>
          <w:tab w:val="left" w:pos="1440"/>
          <w:tab w:val="left" w:pos="2160"/>
        </w:tabs>
        <w:spacing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 xml:space="preserve">zelfstandige inschrijver; </w:t>
      </w:r>
    </w:p>
    <w:p w14:paraId="0FF6818C" w14:textId="0CB9D924" w:rsidR="004A39CA" w:rsidRPr="0026666E" w:rsidRDefault="022C26C5" w:rsidP="003014C2">
      <w:pPr>
        <w:pStyle w:val="Lijstalinea"/>
        <w:numPr>
          <w:ilvl w:val="0"/>
          <w:numId w:val="10"/>
        </w:numPr>
        <w:tabs>
          <w:tab w:val="left" w:pos="426"/>
          <w:tab w:val="left" w:pos="720"/>
          <w:tab w:val="left" w:pos="993"/>
          <w:tab w:val="left" w:pos="1440"/>
          <w:tab w:val="left" w:pos="2160"/>
        </w:tabs>
        <w:spacing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 xml:space="preserve">een </w:t>
      </w:r>
      <w:r w:rsidR="00E533D8">
        <w:rPr>
          <w:rFonts w:ascii="RijksoverheidSansHeading" w:hAnsi="RijksoverheidSansHeading" w:cs="Arial"/>
          <w:sz w:val="20"/>
          <w:szCs w:val="20"/>
        </w:rPr>
        <w:t>Deelnemer</w:t>
      </w:r>
      <w:r w:rsidRPr="0026666E">
        <w:rPr>
          <w:rFonts w:ascii="RijksoverheidSansHeading" w:hAnsi="RijksoverheidSansHeading" w:cs="Arial"/>
          <w:sz w:val="20"/>
          <w:szCs w:val="20"/>
        </w:rPr>
        <w:t xml:space="preserve"> aan het samenwerkingsverband (lid van de combinatie);</w:t>
      </w:r>
    </w:p>
    <w:p w14:paraId="7ED4A39C" w14:textId="77777777" w:rsidR="004A39CA" w:rsidRPr="0026666E" w:rsidRDefault="022C26C5" w:rsidP="003014C2">
      <w:pPr>
        <w:pStyle w:val="Lijstalinea"/>
        <w:numPr>
          <w:ilvl w:val="0"/>
          <w:numId w:val="10"/>
        </w:numPr>
        <w:tabs>
          <w:tab w:val="left" w:pos="426"/>
          <w:tab w:val="left" w:pos="720"/>
          <w:tab w:val="left" w:pos="993"/>
          <w:tab w:val="left" w:pos="1440"/>
          <w:tab w:val="left" w:pos="2160"/>
        </w:tabs>
        <w:spacing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hoofdaannemer</w:t>
      </w:r>
      <w:r w:rsidRPr="0026666E">
        <w:rPr>
          <w:rFonts w:ascii="RijksoverheidSansHeading" w:hAnsi="RijksoverheidSansHeading" w:cs="Arial"/>
          <w:sz w:val="20"/>
          <w:szCs w:val="20"/>
          <w:lang w:val="en-US"/>
        </w:rPr>
        <w:t>; of</w:t>
      </w:r>
    </w:p>
    <w:p w14:paraId="2DE94C78" w14:textId="30298A56" w:rsidR="009C2C51" w:rsidRPr="001E6D56" w:rsidRDefault="022C26C5" w:rsidP="003014C2">
      <w:pPr>
        <w:pStyle w:val="Lijstalinea"/>
        <w:numPr>
          <w:ilvl w:val="0"/>
          <w:numId w:val="10"/>
        </w:numPr>
        <w:tabs>
          <w:tab w:val="left" w:pos="426"/>
          <w:tab w:val="left" w:pos="720"/>
          <w:tab w:val="left" w:pos="993"/>
          <w:tab w:val="left" w:pos="1440"/>
          <w:tab w:val="left" w:pos="2160"/>
        </w:tabs>
        <w:spacing w:line="276" w:lineRule="auto"/>
        <w:jc w:val="both"/>
        <w:rPr>
          <w:rFonts w:ascii="RijksoverheidSansHeading" w:hAnsi="RijksoverheidSansHeading" w:cs="Arial"/>
          <w:i/>
          <w:iCs/>
          <w:sz w:val="20"/>
          <w:szCs w:val="20"/>
        </w:rPr>
      </w:pPr>
      <w:r w:rsidRPr="0026666E">
        <w:rPr>
          <w:rFonts w:ascii="RijksoverheidSansHeading" w:hAnsi="RijksoverheidSansHeading" w:cs="Arial"/>
          <w:sz w:val="20"/>
          <w:szCs w:val="20"/>
        </w:rPr>
        <w:t>als onderaannemer</w:t>
      </w:r>
      <w:r w:rsidRPr="0026666E">
        <w:rPr>
          <w:rFonts w:ascii="RijksoverheidSansHeading" w:hAnsi="RijksoverheidSansHeading" w:cs="Arial"/>
          <w:sz w:val="20"/>
          <w:szCs w:val="20"/>
          <w:lang w:val="en-US"/>
        </w:rPr>
        <w:t xml:space="preserve"> </w:t>
      </w:r>
    </w:p>
    <w:p w14:paraId="32D24A06" w14:textId="77777777" w:rsidR="001E6D56" w:rsidRPr="001E6D56" w:rsidRDefault="001E6D56" w:rsidP="003014C2">
      <w:pPr>
        <w:pStyle w:val="Lijstalinea"/>
        <w:tabs>
          <w:tab w:val="left" w:pos="426"/>
          <w:tab w:val="left" w:pos="720"/>
          <w:tab w:val="left" w:pos="993"/>
          <w:tab w:val="left" w:pos="1440"/>
          <w:tab w:val="left" w:pos="2160"/>
        </w:tabs>
        <w:spacing w:line="276" w:lineRule="auto"/>
        <w:ind w:left="360"/>
        <w:jc w:val="both"/>
        <w:rPr>
          <w:rFonts w:ascii="RijksoverheidSansHeading" w:hAnsi="RijksoverheidSansHeading" w:cs="Arial"/>
          <w:i/>
          <w:iCs/>
          <w:sz w:val="20"/>
          <w:szCs w:val="20"/>
        </w:rPr>
      </w:pPr>
    </w:p>
    <w:p w14:paraId="6A275149" w14:textId="77777777" w:rsidR="009F6B43" w:rsidRPr="0026666E" w:rsidRDefault="022C26C5" w:rsidP="003014C2">
      <w:pPr>
        <w:pStyle w:val="Kop3"/>
        <w:spacing w:before="0" w:line="276" w:lineRule="auto"/>
        <w:jc w:val="both"/>
        <w:rPr>
          <w:rFonts w:ascii="RijksoverheidSansHeading" w:hAnsi="RijksoverheidSansHeading"/>
        </w:rPr>
      </w:pPr>
      <w:bookmarkStart w:id="50" w:name="_Toc189497978"/>
      <w:r w:rsidRPr="0026666E">
        <w:rPr>
          <w:rFonts w:ascii="RijksoverheidSansHeading" w:hAnsi="RijksoverheidSansHeading"/>
        </w:rPr>
        <w:t>Zelfstandig</w:t>
      </w:r>
      <w:bookmarkEnd w:id="50"/>
    </w:p>
    <w:p w14:paraId="0166587B" w14:textId="77777777" w:rsidR="009F6B43" w:rsidRPr="0026666E" w:rsidRDefault="022C26C5" w:rsidP="003014C2">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Een inschrijver kan zelfstandig inschrijven. In dit geval </w:t>
      </w:r>
      <w:r w:rsidRPr="0026666E">
        <w:rPr>
          <w:rFonts w:ascii="RijksoverheidSansHeading" w:hAnsi="RijksoverheidSansHeading" w:cs="Arial"/>
          <w:sz w:val="20"/>
          <w:szCs w:val="20"/>
        </w:rPr>
        <w:t xml:space="preserve">draagt de rechtspersoon of de natuurlijke persoon die zelfstandig inschrijft voor de Opdracht zelfstandig zorg en is hoofdelijk aansprakelijk voor de juiste uitvoering van de Opdracht. Er worden geen onderaannemers ingezet en de Opdracht wordt uitgevoerd zonder medewerking van andere ondernemers. </w:t>
      </w:r>
    </w:p>
    <w:p w14:paraId="4E5D1CEE" w14:textId="77777777" w:rsidR="009F6B43" w:rsidRPr="0026666E" w:rsidRDefault="009F6B43" w:rsidP="003014C2">
      <w:pPr>
        <w:spacing w:after="0" w:line="276" w:lineRule="auto"/>
        <w:jc w:val="both"/>
        <w:rPr>
          <w:rFonts w:ascii="RijksoverheidSansHeading" w:hAnsi="RijksoverheidSansHeading"/>
        </w:rPr>
      </w:pPr>
    </w:p>
    <w:p w14:paraId="652BC3C8" w14:textId="77777777" w:rsidR="009F6B43" w:rsidRPr="0026666E" w:rsidRDefault="022C26C5" w:rsidP="003014C2">
      <w:pPr>
        <w:pStyle w:val="Kop3"/>
        <w:spacing w:before="0" w:line="276" w:lineRule="auto"/>
        <w:jc w:val="both"/>
        <w:rPr>
          <w:rFonts w:ascii="RijksoverheidSansHeading" w:hAnsi="RijksoverheidSansHeading"/>
        </w:rPr>
      </w:pPr>
      <w:bookmarkStart w:id="51" w:name="_Toc189497979"/>
      <w:r w:rsidRPr="0026666E">
        <w:rPr>
          <w:rFonts w:ascii="RijksoverheidSansHeading" w:hAnsi="RijksoverheidSansHeading"/>
        </w:rPr>
        <w:t>Samenwerkingsverband van ondernemers (combinatie)</w:t>
      </w:r>
      <w:bookmarkEnd w:id="51"/>
    </w:p>
    <w:p w14:paraId="5B02B57C" w14:textId="77777777" w:rsidR="009C2C51" w:rsidRPr="0026666E" w:rsidRDefault="022C26C5" w:rsidP="003014C2">
      <w:pPr>
        <w:pStyle w:val="Lijstalinea"/>
        <w:spacing w:line="276" w:lineRule="auto"/>
        <w:ind w:left="0"/>
        <w:jc w:val="both"/>
        <w:rPr>
          <w:rFonts w:ascii="RijksoverheidSansHeading" w:hAnsi="RijksoverheidSansHeading" w:cs="Verdana"/>
          <w:sz w:val="20"/>
          <w:szCs w:val="20"/>
        </w:rPr>
      </w:pPr>
      <w:r w:rsidRPr="0026666E">
        <w:rPr>
          <w:rFonts w:ascii="RijksoverheidSansHeading" w:hAnsi="RijksoverheidSansHeading" w:cs="Arial"/>
          <w:sz w:val="20"/>
          <w:szCs w:val="20"/>
        </w:rPr>
        <w:t xml:space="preserve">Een samenwerkingsverband is een, voor de gelegenheid aangegane, samenwerking (ook wel genoemd combinatie, consortium of joint venture) van rechtspersonen en/of natuurlijk personen die gezamenlijk één inschrijving doen. </w:t>
      </w:r>
      <w:r w:rsidRPr="0026666E">
        <w:rPr>
          <w:rFonts w:ascii="RijksoverheidSansHeading" w:hAnsi="RijksoverheidSansHeading" w:cs="Verdana"/>
          <w:sz w:val="20"/>
          <w:szCs w:val="20"/>
        </w:rPr>
        <w:t>Als u inschrijft in samenwerkingsverband gelden de volgende regels:</w:t>
      </w:r>
    </w:p>
    <w:p w14:paraId="11F92A1F" w14:textId="77777777" w:rsidR="009C2C51" w:rsidRPr="0026666E" w:rsidRDefault="022C26C5" w:rsidP="003014C2">
      <w:pPr>
        <w:pStyle w:val="Lijstalinea"/>
        <w:numPr>
          <w:ilvl w:val="0"/>
          <w:numId w:val="4"/>
        </w:numPr>
        <w:spacing w:line="276" w:lineRule="auto"/>
        <w:contextualSpacing/>
        <w:jc w:val="both"/>
        <w:rPr>
          <w:rFonts w:ascii="RijksoverheidSansHeading" w:hAnsi="RijksoverheidSansHeading"/>
          <w:sz w:val="20"/>
          <w:szCs w:val="20"/>
        </w:rPr>
      </w:pPr>
      <w:r w:rsidRPr="0026666E">
        <w:rPr>
          <w:rFonts w:ascii="RijksoverheidSansHeading" w:hAnsi="RijksoverheidSansHeading"/>
          <w:sz w:val="20"/>
          <w:szCs w:val="20"/>
        </w:rPr>
        <w:t xml:space="preserve">Eén lid van het samenwerkingsverband (dit is meestal de penvoerder) doet de inschrijving voor het gehele samenwerkingsverband en zorgt dat van </w:t>
      </w:r>
      <w:r w:rsidRPr="0026666E">
        <w:rPr>
          <w:rFonts w:ascii="RijksoverheidSansHeading" w:hAnsi="RijksoverheidSansHeading"/>
          <w:sz w:val="20"/>
          <w:szCs w:val="20"/>
          <w:u w:val="single"/>
        </w:rPr>
        <w:t>elk lid</w:t>
      </w:r>
      <w:r w:rsidRPr="0026666E">
        <w:rPr>
          <w:rFonts w:ascii="RijksoverheidSansHeading" w:hAnsi="RijksoverheidSansHeading"/>
          <w:sz w:val="20"/>
          <w:szCs w:val="20"/>
        </w:rPr>
        <w:t xml:space="preserve"> een eigen ingevuld en ondertekend UEA is ingediend. Let ook op dat u ‘ja’ </w:t>
      </w:r>
      <w:proofErr w:type="spellStart"/>
      <w:r w:rsidRPr="0026666E">
        <w:rPr>
          <w:rFonts w:ascii="RijksoverheidSansHeading" w:hAnsi="RijksoverheidSansHeading"/>
          <w:sz w:val="20"/>
          <w:szCs w:val="20"/>
        </w:rPr>
        <w:t>aanvinkt</w:t>
      </w:r>
      <w:proofErr w:type="spellEnd"/>
      <w:r w:rsidRPr="0026666E">
        <w:rPr>
          <w:rFonts w:ascii="RijksoverheidSansHeading" w:hAnsi="RijksoverheidSansHeading"/>
          <w:sz w:val="20"/>
          <w:szCs w:val="20"/>
        </w:rPr>
        <w:t xml:space="preserve"> bij de vraag “Neemt de ondernemer samen met anderen deel aan de aanbestedingsprocedure?”. Deze vraag vindt u in deel II, onderdeel A van het UEA.</w:t>
      </w:r>
    </w:p>
    <w:p w14:paraId="1ED19319" w14:textId="244EF965" w:rsidR="001606F6" w:rsidRPr="004448C0" w:rsidRDefault="022C26C5" w:rsidP="003014C2">
      <w:pPr>
        <w:pStyle w:val="Lijstalinea"/>
        <w:numPr>
          <w:ilvl w:val="0"/>
          <w:numId w:val="4"/>
        </w:numPr>
        <w:spacing w:line="276" w:lineRule="auto"/>
        <w:contextualSpacing/>
        <w:jc w:val="both"/>
        <w:rPr>
          <w:rFonts w:ascii="RijksoverheidSansHeading" w:hAnsi="RijksoverheidSansHeading"/>
          <w:b/>
          <w:bCs/>
          <w:sz w:val="20"/>
          <w:szCs w:val="20"/>
        </w:rPr>
      </w:pPr>
      <w:r w:rsidRPr="0026666E">
        <w:rPr>
          <w:rFonts w:ascii="RijksoverheidSansHeading" w:hAnsi="RijksoverheidSansHeading"/>
          <w:sz w:val="20"/>
          <w:szCs w:val="20"/>
        </w:rPr>
        <w:t xml:space="preserve">Het lid van het samenwerkingsverband (dit is meestal de penvoerder) dat de inschrijving indient voor het gehele samenwerkingsverband, zorgt tevens </w:t>
      </w:r>
      <w:r w:rsidRPr="004448C0">
        <w:rPr>
          <w:rFonts w:ascii="RijksoverheidSansHeading" w:hAnsi="RijksoverheidSansHeading"/>
          <w:b/>
          <w:bCs/>
          <w:sz w:val="20"/>
          <w:szCs w:val="20"/>
        </w:rPr>
        <w:t xml:space="preserve">dat van </w:t>
      </w:r>
      <w:r w:rsidRPr="004448C0">
        <w:rPr>
          <w:rFonts w:ascii="RijksoverheidSansHeading" w:hAnsi="RijksoverheidSansHeading"/>
          <w:b/>
          <w:bCs/>
          <w:sz w:val="20"/>
          <w:szCs w:val="20"/>
          <w:u w:val="single"/>
        </w:rPr>
        <w:t>elk</w:t>
      </w:r>
      <w:r w:rsidR="00092D8F">
        <w:rPr>
          <w:rFonts w:ascii="RijksoverheidSansHeading" w:hAnsi="RijksoverheidSansHeading"/>
          <w:b/>
          <w:bCs/>
          <w:sz w:val="20"/>
          <w:szCs w:val="20"/>
          <w:u w:val="single"/>
        </w:rPr>
        <w:t xml:space="preserve"> </w:t>
      </w:r>
      <w:r w:rsidRPr="004448C0">
        <w:rPr>
          <w:rFonts w:ascii="RijksoverheidSansHeading" w:hAnsi="RijksoverheidSansHeading"/>
          <w:b/>
          <w:bCs/>
          <w:sz w:val="20"/>
          <w:szCs w:val="20"/>
          <w:u w:val="single"/>
        </w:rPr>
        <w:t>lid</w:t>
      </w:r>
      <w:r w:rsidRPr="004448C0">
        <w:rPr>
          <w:rFonts w:ascii="RijksoverheidSansHeading" w:hAnsi="RijksoverheidSansHeading"/>
          <w:b/>
          <w:bCs/>
          <w:sz w:val="20"/>
          <w:szCs w:val="20"/>
        </w:rPr>
        <w:t xml:space="preserve"> een eigen ingevulde en ondertekende Verklaring </w:t>
      </w:r>
      <w:r w:rsidR="00204160" w:rsidRPr="004448C0">
        <w:rPr>
          <w:rFonts w:ascii="RijksoverheidSansHeading" w:hAnsi="RijksoverheidSansHeading"/>
          <w:b/>
          <w:bCs/>
          <w:sz w:val="20"/>
          <w:szCs w:val="20"/>
        </w:rPr>
        <w:t>i.v.m.</w:t>
      </w:r>
      <w:r w:rsidRPr="004448C0">
        <w:rPr>
          <w:rFonts w:ascii="RijksoverheidSansHeading" w:hAnsi="RijksoverheidSansHeading"/>
          <w:b/>
          <w:bCs/>
          <w:sz w:val="20"/>
          <w:szCs w:val="20"/>
        </w:rPr>
        <w:t xml:space="preserve"> sancties tegen Rusland</w:t>
      </w:r>
      <w:r w:rsidR="002B4FA4">
        <w:rPr>
          <w:rFonts w:ascii="RijksoverheidSansHeading" w:hAnsi="RijksoverheidSansHeading"/>
          <w:b/>
          <w:bCs/>
          <w:sz w:val="20"/>
          <w:szCs w:val="20"/>
        </w:rPr>
        <w:t xml:space="preserve"> (</w:t>
      </w:r>
      <w:r w:rsidR="00586D64">
        <w:rPr>
          <w:rFonts w:ascii="RijksoverheidSansHeading" w:hAnsi="RijksoverheidSansHeading"/>
          <w:b/>
          <w:bCs/>
          <w:sz w:val="20"/>
          <w:szCs w:val="20"/>
        </w:rPr>
        <w:t>Bijlage 7</w:t>
      </w:r>
      <w:r w:rsidR="002B4FA4">
        <w:rPr>
          <w:rFonts w:ascii="RijksoverheidSansHeading" w:hAnsi="RijksoverheidSansHeading"/>
          <w:b/>
          <w:bCs/>
          <w:sz w:val="20"/>
          <w:szCs w:val="20"/>
        </w:rPr>
        <w:t>)</w:t>
      </w:r>
      <w:r w:rsidRPr="004448C0">
        <w:rPr>
          <w:rFonts w:ascii="RijksoverheidSansHeading" w:hAnsi="RijksoverheidSansHeading"/>
          <w:b/>
          <w:bCs/>
          <w:sz w:val="20"/>
          <w:szCs w:val="20"/>
        </w:rPr>
        <w:t xml:space="preserve"> is ingediend.</w:t>
      </w:r>
    </w:p>
    <w:p w14:paraId="6904E385" w14:textId="3AE0CCB3" w:rsidR="009C2C51" w:rsidRPr="0026666E" w:rsidRDefault="022C26C5" w:rsidP="003014C2">
      <w:pPr>
        <w:pStyle w:val="Lijstalinea"/>
        <w:numPr>
          <w:ilvl w:val="0"/>
          <w:numId w:val="4"/>
        </w:numPr>
        <w:spacing w:line="276" w:lineRule="auto"/>
        <w:contextualSpacing/>
        <w:jc w:val="both"/>
        <w:rPr>
          <w:rFonts w:ascii="RijksoverheidSansHeading" w:hAnsi="RijksoverheidSansHeading"/>
          <w:sz w:val="20"/>
          <w:szCs w:val="20"/>
        </w:rPr>
      </w:pPr>
      <w:r w:rsidRPr="0026666E">
        <w:rPr>
          <w:rFonts w:ascii="RijksoverheidSansHeading" w:hAnsi="RijksoverheidSansHeading"/>
          <w:sz w:val="20"/>
          <w:szCs w:val="20"/>
        </w:rPr>
        <w:t xml:space="preserve">De penvoerder is degene die namens het samenwerkingsverband met de aanbestedende dienst communiceert over de aanbesteding. De penvoerder moet hiervoor genoeg bevoegdheid hebben van de overige </w:t>
      </w:r>
      <w:r w:rsidR="00E533D8">
        <w:rPr>
          <w:rFonts w:ascii="RijksoverheidSansHeading" w:hAnsi="RijksoverheidSansHeading"/>
          <w:sz w:val="20"/>
          <w:szCs w:val="20"/>
        </w:rPr>
        <w:t>Deelnemer</w:t>
      </w:r>
      <w:r w:rsidRPr="0026666E">
        <w:rPr>
          <w:rFonts w:ascii="RijksoverheidSansHeading" w:hAnsi="RijksoverheidSansHeading"/>
          <w:sz w:val="20"/>
          <w:szCs w:val="20"/>
        </w:rPr>
        <w:t>s van het samenwerkingsverband (bijvoorbeeld een volmacht).</w:t>
      </w:r>
    </w:p>
    <w:p w14:paraId="7B99636B" w14:textId="77777777" w:rsidR="009C2C51" w:rsidRPr="0026666E" w:rsidRDefault="022C26C5" w:rsidP="003014C2">
      <w:pPr>
        <w:pStyle w:val="Lijstalinea"/>
        <w:numPr>
          <w:ilvl w:val="0"/>
          <w:numId w:val="4"/>
        </w:numPr>
        <w:spacing w:line="276" w:lineRule="auto"/>
        <w:contextualSpacing/>
        <w:jc w:val="both"/>
        <w:rPr>
          <w:rFonts w:ascii="RijksoverheidSansHeading" w:hAnsi="RijksoverheidSansHeading"/>
          <w:sz w:val="20"/>
          <w:szCs w:val="20"/>
        </w:rPr>
      </w:pPr>
      <w:r w:rsidRPr="0026666E">
        <w:rPr>
          <w:rFonts w:ascii="RijksoverheidSansHeading" w:hAnsi="RijksoverheidSansHeading"/>
          <w:sz w:val="20"/>
          <w:szCs w:val="20"/>
        </w:rPr>
        <w:t>Een lid van het samenwerkingsverband mag niet ook op een andere manier inschrijven, zie paragraaf 5.1.</w:t>
      </w:r>
    </w:p>
    <w:p w14:paraId="4687F49C" w14:textId="77777777" w:rsidR="00FD62D0" w:rsidRPr="0026666E" w:rsidRDefault="022C26C5" w:rsidP="003014C2">
      <w:pPr>
        <w:pStyle w:val="Lijstalinea"/>
        <w:numPr>
          <w:ilvl w:val="0"/>
          <w:numId w:val="4"/>
        </w:numPr>
        <w:spacing w:line="276" w:lineRule="auto"/>
        <w:contextualSpacing/>
        <w:jc w:val="both"/>
        <w:rPr>
          <w:rFonts w:ascii="RijksoverheidSansHeading" w:hAnsi="RijksoverheidSansHeading"/>
          <w:sz w:val="20"/>
          <w:szCs w:val="20"/>
        </w:rPr>
      </w:pPr>
      <w:r w:rsidRPr="0026666E">
        <w:rPr>
          <w:rFonts w:ascii="RijksoverheidSansHeading" w:hAnsi="RijksoverheidSansHeading"/>
          <w:sz w:val="20"/>
          <w:szCs w:val="20"/>
        </w:rPr>
        <w:t xml:space="preserve">Door de aanbestedende dienst worden geen specifieke eisen gesteld met betrekking tot de rechtsvorm (na Opdracht) van het samenwerkingsverband van ondernemers. </w:t>
      </w:r>
    </w:p>
    <w:p w14:paraId="68BFDE82" w14:textId="77777777" w:rsidR="009C2C51" w:rsidRPr="0026666E" w:rsidRDefault="022C26C5" w:rsidP="003014C2">
      <w:pPr>
        <w:pStyle w:val="Lijstalinea"/>
        <w:numPr>
          <w:ilvl w:val="0"/>
          <w:numId w:val="4"/>
        </w:numPr>
        <w:spacing w:line="276" w:lineRule="auto"/>
        <w:contextualSpacing/>
        <w:jc w:val="both"/>
        <w:rPr>
          <w:rFonts w:ascii="RijksoverheidSansHeading" w:hAnsi="RijksoverheidSansHeading"/>
          <w:sz w:val="20"/>
          <w:szCs w:val="20"/>
        </w:rPr>
      </w:pPr>
      <w:r w:rsidRPr="0026666E">
        <w:rPr>
          <w:rFonts w:ascii="RijksoverheidSansHeading" w:hAnsi="RijksoverheidSansHeading"/>
          <w:sz w:val="20"/>
          <w:szCs w:val="20"/>
        </w:rPr>
        <w:t xml:space="preserve">De samenstelling van het samenwerkingsverband verandert niet meer na uw inschrijving. </w:t>
      </w:r>
    </w:p>
    <w:p w14:paraId="23C81944" w14:textId="77777777" w:rsidR="009C2C51" w:rsidRPr="0026666E" w:rsidRDefault="022C26C5" w:rsidP="003014C2">
      <w:pPr>
        <w:pStyle w:val="Lijstalinea"/>
        <w:numPr>
          <w:ilvl w:val="0"/>
          <w:numId w:val="4"/>
        </w:numPr>
        <w:spacing w:line="276" w:lineRule="auto"/>
        <w:contextualSpacing/>
        <w:jc w:val="both"/>
        <w:rPr>
          <w:rFonts w:ascii="RijksoverheidSansHeading" w:hAnsi="RijksoverheidSansHeading"/>
          <w:sz w:val="20"/>
          <w:szCs w:val="20"/>
        </w:rPr>
      </w:pPr>
      <w:r w:rsidRPr="0026666E">
        <w:rPr>
          <w:rFonts w:ascii="RijksoverheidSansHeading" w:hAnsi="RijksoverheidSansHeading"/>
          <w:sz w:val="20"/>
          <w:szCs w:val="20"/>
        </w:rPr>
        <w:t>Door een inschrijving in te dienen verklaren de leden van het samenwerkingsverband:</w:t>
      </w:r>
    </w:p>
    <w:p w14:paraId="4E7DF8BB" w14:textId="77777777" w:rsidR="009C2C51" w:rsidRPr="0026666E" w:rsidRDefault="022C26C5" w:rsidP="003014C2">
      <w:pPr>
        <w:pStyle w:val="Lijstalinea"/>
        <w:numPr>
          <w:ilvl w:val="1"/>
          <w:numId w:val="4"/>
        </w:numPr>
        <w:spacing w:line="276" w:lineRule="auto"/>
        <w:contextualSpacing/>
        <w:jc w:val="both"/>
        <w:rPr>
          <w:rFonts w:ascii="RijksoverheidSansHeading" w:hAnsi="RijksoverheidSansHeading"/>
          <w:sz w:val="20"/>
          <w:szCs w:val="20"/>
        </w:rPr>
      </w:pPr>
      <w:r w:rsidRPr="0026666E">
        <w:rPr>
          <w:rFonts w:ascii="RijksoverheidSansHeading" w:hAnsi="RijksoverheidSansHeading"/>
          <w:sz w:val="20"/>
          <w:szCs w:val="20"/>
        </w:rPr>
        <w:t>dat de penvoerder namens elk lid bevoegd contactpersoon is;</w:t>
      </w:r>
    </w:p>
    <w:p w14:paraId="51BBEC28" w14:textId="77777777" w:rsidR="009C2C51" w:rsidRPr="0026666E" w:rsidRDefault="022C26C5" w:rsidP="003014C2">
      <w:pPr>
        <w:pStyle w:val="Lijstalinea"/>
        <w:numPr>
          <w:ilvl w:val="1"/>
          <w:numId w:val="4"/>
        </w:numPr>
        <w:spacing w:line="276" w:lineRule="auto"/>
        <w:contextualSpacing/>
        <w:jc w:val="both"/>
        <w:rPr>
          <w:rFonts w:ascii="RijksoverheidSansHeading" w:hAnsi="RijksoverheidSansHeading"/>
          <w:sz w:val="20"/>
          <w:szCs w:val="20"/>
        </w:rPr>
      </w:pPr>
      <w:r w:rsidRPr="0026666E">
        <w:rPr>
          <w:rFonts w:ascii="RijksoverheidSansHeading" w:hAnsi="RijksoverheidSansHeading"/>
          <w:sz w:val="20"/>
          <w:szCs w:val="20"/>
        </w:rPr>
        <w:t xml:space="preserve">dat de in de inschrijving en </w:t>
      </w:r>
      <w:proofErr w:type="spellStart"/>
      <w:r w:rsidRPr="0026666E">
        <w:rPr>
          <w:rFonts w:ascii="RijksoverheidSansHeading" w:hAnsi="RijksoverheidSansHeading"/>
          <w:sz w:val="20"/>
          <w:szCs w:val="20"/>
        </w:rPr>
        <w:t>UEA’s</w:t>
      </w:r>
      <w:proofErr w:type="spellEnd"/>
      <w:r w:rsidRPr="0026666E">
        <w:rPr>
          <w:rFonts w:ascii="RijksoverheidSansHeading" w:hAnsi="RijksoverheidSansHeading"/>
          <w:sz w:val="20"/>
          <w:szCs w:val="20"/>
        </w:rPr>
        <w:t xml:space="preserve"> verstrekte informatie correct en rechtsgeldig is, en</w:t>
      </w:r>
    </w:p>
    <w:p w14:paraId="315FACA6" w14:textId="2702E6F0" w:rsidR="009C2C51" w:rsidRPr="0026666E" w:rsidRDefault="022C26C5" w:rsidP="003014C2">
      <w:pPr>
        <w:pStyle w:val="Lijstalinea"/>
        <w:numPr>
          <w:ilvl w:val="1"/>
          <w:numId w:val="4"/>
        </w:numPr>
        <w:spacing w:line="276" w:lineRule="auto"/>
        <w:contextualSpacing/>
        <w:jc w:val="both"/>
        <w:rPr>
          <w:rFonts w:ascii="RijksoverheidSansHeading" w:hAnsi="RijksoverheidSansHeading"/>
          <w:sz w:val="20"/>
          <w:szCs w:val="20"/>
        </w:rPr>
      </w:pPr>
      <w:r w:rsidRPr="0026666E">
        <w:rPr>
          <w:rFonts w:ascii="RijksoverheidSansHeading" w:hAnsi="RijksoverheidSansHeading"/>
          <w:sz w:val="20"/>
          <w:szCs w:val="20"/>
        </w:rPr>
        <w:t xml:space="preserve">dat de leden afzonderlijk, volledig en hoofdelijk instaan voor de juiste en tijdige nakoming van alle plichten die voortkomen uit en samenhangen met de </w:t>
      </w:r>
      <w:r w:rsidR="00FE1A15">
        <w:rPr>
          <w:rFonts w:ascii="RijksoverheidSansHeading" w:hAnsi="RijksoverheidSansHeading"/>
          <w:sz w:val="20"/>
          <w:szCs w:val="20"/>
        </w:rPr>
        <w:t>Raamovereenkomst</w:t>
      </w:r>
      <w:r w:rsidR="001E6D56">
        <w:rPr>
          <w:rFonts w:ascii="RijksoverheidSansHeading" w:hAnsi="RijksoverheidSansHeading"/>
          <w:sz w:val="20"/>
          <w:szCs w:val="20"/>
        </w:rPr>
        <w:t>.</w:t>
      </w:r>
    </w:p>
    <w:p w14:paraId="3E6F2848" w14:textId="77777777" w:rsidR="00433438" w:rsidRPr="0026666E" w:rsidRDefault="00433438" w:rsidP="003014C2">
      <w:pPr>
        <w:spacing w:after="0" w:line="276" w:lineRule="auto"/>
        <w:jc w:val="both"/>
        <w:rPr>
          <w:rFonts w:ascii="RijksoverheidSansHeading" w:hAnsi="RijksoverheidSansHeading"/>
        </w:rPr>
      </w:pPr>
    </w:p>
    <w:p w14:paraId="4969330A" w14:textId="77777777" w:rsidR="00E57E8C" w:rsidRPr="0026666E" w:rsidRDefault="022C26C5" w:rsidP="003014C2">
      <w:pPr>
        <w:pStyle w:val="Kop3"/>
        <w:spacing w:before="0" w:line="276" w:lineRule="auto"/>
        <w:jc w:val="both"/>
        <w:rPr>
          <w:rFonts w:ascii="RijksoverheidSansHeading" w:hAnsi="RijksoverheidSansHeading"/>
        </w:rPr>
      </w:pPr>
      <w:bookmarkStart w:id="52" w:name="_Toc189497980"/>
      <w:r w:rsidRPr="0026666E">
        <w:rPr>
          <w:rFonts w:ascii="RijksoverheidSansHeading" w:hAnsi="RijksoverheidSansHeading"/>
        </w:rPr>
        <w:t>Hoofdaannemer</w:t>
      </w:r>
      <w:bookmarkEnd w:id="52"/>
    </w:p>
    <w:p w14:paraId="63D7DB26" w14:textId="18ADEF2F" w:rsidR="00A53AA8" w:rsidRPr="0026666E" w:rsidRDefault="022C26C5" w:rsidP="003014C2">
      <w:pPr>
        <w:spacing w:after="0" w:line="276" w:lineRule="auto"/>
        <w:jc w:val="both"/>
        <w:rPr>
          <w:rFonts w:ascii="RijksoverheidSansHeading" w:hAnsi="RijksoverheidSansHeading"/>
          <w:sz w:val="20"/>
          <w:szCs w:val="20"/>
        </w:rPr>
      </w:pPr>
      <w:r w:rsidRPr="0026666E">
        <w:rPr>
          <w:rFonts w:ascii="RijksoverheidSansHeading" w:hAnsi="RijksoverheidSansHeading" w:cs="Arial"/>
          <w:sz w:val="20"/>
          <w:szCs w:val="20"/>
        </w:rPr>
        <w:t>Een hoofdaannemer is de rechtspersoon of natuurlijk persoon die inschrijft en gebruik maakt van één of meerdere onderaannemers. Alleen de hoofdaannemer is hoofdelijk aansprakelijk voor de juiste uitvoering van de Opdracht. De hoofdaannemer is ingeval van gunning de enige contractuele wederpartij van opdrachtgever. Met de onderaannemers heeft opdrachtgever geen enkele contractuele relatie, tenzij anders bepaald in de</w:t>
      </w:r>
      <w:r w:rsidR="009549FF">
        <w:rPr>
          <w:rFonts w:ascii="RijksoverheidSansHeading" w:hAnsi="RijksoverheidSansHeading" w:cs="Arial"/>
          <w:sz w:val="20"/>
          <w:szCs w:val="20"/>
        </w:rPr>
        <w:t xml:space="preserve"> </w:t>
      </w:r>
      <w:r w:rsidR="00FE1A15">
        <w:rPr>
          <w:rFonts w:ascii="RijksoverheidSansHeading" w:hAnsi="RijksoverheidSansHeading" w:cs="Arial"/>
          <w:sz w:val="20"/>
          <w:szCs w:val="20"/>
        </w:rPr>
        <w:t>Raamovereenkomst</w:t>
      </w:r>
      <w:r w:rsidR="001E6D56">
        <w:rPr>
          <w:rFonts w:ascii="RijksoverheidSansHeading" w:hAnsi="RijksoverheidSansHeading" w:cs="Arial"/>
          <w:sz w:val="20"/>
          <w:szCs w:val="20"/>
        </w:rPr>
        <w:t>.</w:t>
      </w:r>
      <w:r w:rsidRPr="0026666E">
        <w:rPr>
          <w:rFonts w:ascii="RijksoverheidSansHeading" w:hAnsi="RijksoverheidSansHeading" w:cs="Arial"/>
          <w:sz w:val="20"/>
          <w:szCs w:val="20"/>
        </w:rPr>
        <w:t xml:space="preserve"> Indien een holding een inschrijving doet, terwijl de werkzaamheden worden uitgevoerd door een werkmaatschappij, is de holding de hoofdaannemer en de werkmaatschappij een onderaannemer.</w:t>
      </w:r>
    </w:p>
    <w:p w14:paraId="6AFF3CCF" w14:textId="77777777" w:rsidR="00A53AA8" w:rsidRPr="0026666E" w:rsidRDefault="00A53AA8" w:rsidP="003014C2">
      <w:pPr>
        <w:spacing w:after="0" w:line="276" w:lineRule="auto"/>
        <w:jc w:val="both"/>
        <w:rPr>
          <w:rFonts w:ascii="RijksoverheidSansHeading" w:hAnsi="RijksoverheidSansHeading"/>
          <w:sz w:val="20"/>
          <w:szCs w:val="20"/>
        </w:rPr>
      </w:pPr>
    </w:p>
    <w:p w14:paraId="5CCCC2A4" w14:textId="77777777" w:rsidR="00BC608B" w:rsidRPr="0026666E" w:rsidRDefault="022C26C5" w:rsidP="003014C2">
      <w:pPr>
        <w:spacing w:after="0"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lastRenderedPageBreak/>
        <w:t xml:space="preserve">Vanuit het aanbestedingsrecht onderscheiden we het volgende: </w:t>
      </w:r>
    </w:p>
    <w:p w14:paraId="3653E7B8" w14:textId="77777777" w:rsidR="00A53AA8" w:rsidRPr="0026666E" w:rsidRDefault="022C26C5" w:rsidP="003014C2">
      <w:pPr>
        <w:pStyle w:val="Lijstalinea"/>
        <w:numPr>
          <w:ilvl w:val="0"/>
          <w:numId w:val="9"/>
        </w:numPr>
        <w:spacing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Entiteiten op wie een beroep wordt gedaan in het kader van de geschiktheidseisen; en</w:t>
      </w:r>
    </w:p>
    <w:p w14:paraId="4BED4506" w14:textId="77777777" w:rsidR="00A53AA8" w:rsidRPr="0026666E" w:rsidRDefault="022C26C5" w:rsidP="003014C2">
      <w:pPr>
        <w:pStyle w:val="Lijstalinea"/>
        <w:numPr>
          <w:ilvl w:val="0"/>
          <w:numId w:val="9"/>
        </w:numPr>
        <w:spacing w:line="276" w:lineRule="auto"/>
        <w:contextualSpacing/>
        <w:jc w:val="both"/>
        <w:rPr>
          <w:rFonts w:ascii="RijksoverheidSansHeading" w:hAnsi="RijksoverheidSansHeading" w:cs="Arial"/>
          <w:sz w:val="20"/>
          <w:szCs w:val="20"/>
        </w:rPr>
      </w:pPr>
      <w:r w:rsidRPr="0026666E">
        <w:rPr>
          <w:rFonts w:ascii="RijksoverheidSansHeading" w:hAnsi="RijksoverheidSansHeading" w:cs="Arial"/>
          <w:sz w:val="20"/>
          <w:szCs w:val="20"/>
        </w:rPr>
        <w:t xml:space="preserve">Onderaannemers op wie </w:t>
      </w:r>
      <w:r w:rsidRPr="0026666E">
        <w:rPr>
          <w:rFonts w:ascii="RijksoverheidSansHeading" w:hAnsi="RijksoverheidSansHeading" w:cs="Arial"/>
          <w:sz w:val="20"/>
          <w:szCs w:val="20"/>
          <w:u w:val="single"/>
        </w:rPr>
        <w:t>geen</w:t>
      </w:r>
      <w:r w:rsidRPr="0026666E">
        <w:rPr>
          <w:rFonts w:ascii="RijksoverheidSansHeading" w:hAnsi="RijksoverheidSansHeading" w:cs="Arial"/>
          <w:sz w:val="20"/>
          <w:szCs w:val="20"/>
        </w:rPr>
        <w:t xml:space="preserve"> beroep wordt gedaan in het kader van de geschiktheidseisen.</w:t>
      </w:r>
    </w:p>
    <w:p w14:paraId="687DE672" w14:textId="77777777" w:rsidR="00A53AA8" w:rsidRPr="0026666E" w:rsidRDefault="00A53AA8" w:rsidP="003014C2">
      <w:pPr>
        <w:pStyle w:val="Lijstalinea"/>
        <w:spacing w:line="276" w:lineRule="auto"/>
        <w:ind w:left="0"/>
        <w:jc w:val="both"/>
        <w:rPr>
          <w:rFonts w:ascii="RijksoverheidSansHeading" w:hAnsi="RijksoverheidSansHeading" w:cs="Arial"/>
          <w:sz w:val="20"/>
          <w:szCs w:val="20"/>
        </w:rPr>
      </w:pPr>
    </w:p>
    <w:p w14:paraId="6A8522F6" w14:textId="77777777" w:rsidR="00582918" w:rsidRDefault="022C26C5" w:rsidP="00FE4262">
      <w:pPr>
        <w:pStyle w:val="Lijstalinea"/>
        <w:spacing w:line="276" w:lineRule="auto"/>
        <w:ind w:left="0"/>
        <w:jc w:val="both"/>
        <w:rPr>
          <w:rFonts w:ascii="RijksoverheidSansHeading" w:hAnsi="RijksoverheidSansHeading" w:cs="Arial"/>
          <w:sz w:val="20"/>
          <w:szCs w:val="20"/>
        </w:rPr>
      </w:pPr>
      <w:r w:rsidRPr="0026666E">
        <w:rPr>
          <w:rFonts w:ascii="RijksoverheidSansHeading" w:hAnsi="RijksoverheidSansHeading" w:cs="Arial"/>
          <w:b/>
          <w:bCs/>
          <w:sz w:val="20"/>
          <w:szCs w:val="20"/>
        </w:rPr>
        <w:t>Ad 1</w:t>
      </w:r>
      <w:r w:rsidRPr="0026666E">
        <w:rPr>
          <w:rFonts w:ascii="RijksoverheidSansHeading" w:hAnsi="RijksoverheidSansHeading" w:cs="Arial"/>
          <w:sz w:val="20"/>
          <w:szCs w:val="20"/>
        </w:rPr>
        <w:t xml:space="preserve">. De inschrijver (hoofdaannemer) beroept zich voor wat betreft de geschiktheidseisen inzake de technische bekwaamheid of financieel economische draagkracht (zie hoofdstuk 3) op een derde partij (een andere entiteit). Die derde partij is een andere rechtspersoon of een andere natuurlijk persoon dan de inschrijver. Deze derde partij dient tevens genoemd te worden in het UEA van inschrijver bij deel IIC. </w:t>
      </w:r>
    </w:p>
    <w:p w14:paraId="40FE9980" w14:textId="5808D77D" w:rsidR="002439EB" w:rsidRPr="0026666E" w:rsidRDefault="002439EB" w:rsidP="003014C2">
      <w:pPr>
        <w:pStyle w:val="Lijstalinea"/>
        <w:spacing w:line="276" w:lineRule="auto"/>
        <w:ind w:left="0"/>
        <w:jc w:val="both"/>
        <w:rPr>
          <w:rFonts w:ascii="RijksoverheidSansHeading" w:hAnsi="RijksoverheidSansHeading" w:cs="Arial"/>
          <w:sz w:val="20"/>
          <w:szCs w:val="20"/>
        </w:rPr>
      </w:pPr>
    </w:p>
    <w:p w14:paraId="42CF72B8" w14:textId="69C659FC" w:rsidR="00582918" w:rsidRDefault="022C26C5" w:rsidP="00FE4262">
      <w:pPr>
        <w:pStyle w:val="Lijstalinea"/>
        <w:spacing w:line="276" w:lineRule="auto"/>
        <w:ind w:left="0"/>
        <w:jc w:val="both"/>
        <w:rPr>
          <w:rFonts w:ascii="RijksoverheidSansHeading" w:hAnsi="RijksoverheidSansHeading" w:cs="Arial"/>
          <w:sz w:val="20"/>
          <w:szCs w:val="20"/>
        </w:rPr>
      </w:pPr>
      <w:r w:rsidRPr="0026666E">
        <w:rPr>
          <w:rFonts w:ascii="RijksoverheidSansHeading" w:hAnsi="RijksoverheidSansHeading" w:cs="Arial"/>
          <w:sz w:val="20"/>
          <w:szCs w:val="20"/>
        </w:rPr>
        <w:t xml:space="preserve">Van een beroep op de </w:t>
      </w:r>
      <w:r w:rsidRPr="0026666E">
        <w:rPr>
          <w:rFonts w:ascii="RijksoverheidSansHeading" w:hAnsi="RijksoverheidSansHeading" w:cs="Arial"/>
          <w:b/>
          <w:bCs/>
          <w:sz w:val="20"/>
          <w:szCs w:val="20"/>
        </w:rPr>
        <w:t>technische bekwaamheid</w:t>
      </w:r>
      <w:r w:rsidRPr="0026666E">
        <w:rPr>
          <w:rFonts w:ascii="RijksoverheidSansHeading" w:hAnsi="RijksoverheidSansHeading" w:cs="Arial"/>
          <w:sz w:val="20"/>
          <w:szCs w:val="20"/>
        </w:rPr>
        <w:t xml:space="preserve"> van een derde partij is bijvoorbeeld sprake wanneer de referentieopdracht niet of niet geheel door alleen de inschrijver is uitgevoerd, maar geheel door een derde partij of in samenwerking met een derde partij. Deze derde partij dient in dat geval bij de uitvoering van de Opdracht ingezet te kunnen worden. De inschrijver moet in zijn eigen UEA deze andere entiteit vermelden in deel II C en van deze andere entiteit het UEA</w:t>
      </w:r>
      <w:r w:rsidR="00586D64">
        <w:rPr>
          <w:rFonts w:ascii="RijksoverheidSansHeading" w:hAnsi="RijksoverheidSansHeading" w:cs="Arial"/>
          <w:sz w:val="20"/>
          <w:szCs w:val="20"/>
        </w:rPr>
        <w:t xml:space="preserve"> (digitaal via </w:t>
      </w:r>
      <w:proofErr w:type="spellStart"/>
      <w:r w:rsidR="00586D64">
        <w:rPr>
          <w:rFonts w:ascii="RijksoverheidSansHeading" w:hAnsi="RijksoverheidSansHeading" w:cs="Arial"/>
          <w:sz w:val="20"/>
          <w:szCs w:val="20"/>
        </w:rPr>
        <w:t>TenderNed</w:t>
      </w:r>
      <w:proofErr w:type="spellEnd"/>
      <w:r w:rsidR="00586D64">
        <w:rPr>
          <w:rFonts w:ascii="RijksoverheidSansHeading" w:hAnsi="RijksoverheidSansHeading" w:cs="Arial"/>
          <w:sz w:val="20"/>
          <w:szCs w:val="20"/>
        </w:rPr>
        <w:t>)</w:t>
      </w:r>
      <w:r w:rsidRPr="0026666E">
        <w:rPr>
          <w:rFonts w:ascii="RijksoverheidSansHeading" w:hAnsi="RijksoverheidSansHeading" w:cs="Arial"/>
          <w:sz w:val="20"/>
          <w:szCs w:val="20"/>
        </w:rPr>
        <w:t xml:space="preserve"> indienen. Bij verificatie, na verzoek daartoe door de aanbestedende dienst, dient inschrijver een Verklaring beschikbaarheid middelen van entiteit; </w:t>
      </w:r>
      <w:r w:rsidRPr="0026666E">
        <w:rPr>
          <w:rFonts w:ascii="RijksoverheidSansHeading" w:hAnsi="RijksoverheidSansHeading" w:cs="Arial"/>
          <w:i/>
          <w:iCs/>
          <w:sz w:val="20"/>
          <w:szCs w:val="20"/>
        </w:rPr>
        <w:t>onderdeel technisch</w:t>
      </w:r>
      <w:r w:rsidRPr="0026666E">
        <w:rPr>
          <w:rFonts w:ascii="RijksoverheidSansHeading" w:hAnsi="RijksoverheidSansHeading" w:cs="Arial"/>
          <w:sz w:val="20"/>
          <w:szCs w:val="20"/>
        </w:rPr>
        <w:t xml:space="preserve"> (</w:t>
      </w:r>
      <w:r w:rsidR="00586D64">
        <w:rPr>
          <w:rFonts w:ascii="RijksoverheidSansHeading" w:hAnsi="RijksoverheidSansHeading" w:cs="Arial"/>
          <w:sz w:val="20"/>
          <w:szCs w:val="20"/>
        </w:rPr>
        <w:t>Bijlage 9</w:t>
      </w:r>
      <w:r w:rsidRPr="0026666E">
        <w:rPr>
          <w:rFonts w:ascii="RijksoverheidSansHeading" w:hAnsi="RijksoverheidSansHeading" w:cs="Arial"/>
          <w:sz w:val="20"/>
          <w:szCs w:val="20"/>
        </w:rPr>
        <w:t>) in te dienen. Deze geldt als bewijsstuk dat inschrijver (hoofdaannemer), in geval van gunning van de Opdracht, daadwerkelijk kan beschikken over de voor de uitvoering van de Opdracht noodzakelijke middelen van deze andere entiteit.</w:t>
      </w:r>
    </w:p>
    <w:p w14:paraId="0253A789" w14:textId="5224DA0F" w:rsidR="002439EB" w:rsidRPr="0026666E" w:rsidRDefault="002439EB" w:rsidP="00582918">
      <w:pPr>
        <w:pStyle w:val="Lijstalinea"/>
        <w:spacing w:line="276" w:lineRule="auto"/>
        <w:ind w:left="0"/>
        <w:jc w:val="both"/>
        <w:rPr>
          <w:rFonts w:ascii="RijksoverheidSansHeading" w:hAnsi="RijksoverheidSansHeading" w:cs="Arial"/>
          <w:sz w:val="20"/>
          <w:szCs w:val="20"/>
        </w:rPr>
      </w:pPr>
    </w:p>
    <w:p w14:paraId="05634B68" w14:textId="5544C1D8" w:rsidR="00582918" w:rsidRDefault="022C26C5" w:rsidP="00FE4262">
      <w:pPr>
        <w:pStyle w:val="Lijstalinea"/>
        <w:spacing w:line="276" w:lineRule="auto"/>
        <w:ind w:left="0"/>
        <w:jc w:val="both"/>
        <w:rPr>
          <w:rFonts w:ascii="RijksoverheidSansHeading" w:hAnsi="RijksoverheidSansHeading" w:cs="Arial"/>
          <w:sz w:val="20"/>
          <w:szCs w:val="20"/>
        </w:rPr>
      </w:pPr>
      <w:r w:rsidRPr="0026666E">
        <w:rPr>
          <w:rFonts w:ascii="RijksoverheidSansHeading" w:hAnsi="RijksoverheidSansHeading" w:cs="Arial"/>
          <w:sz w:val="20"/>
          <w:szCs w:val="20"/>
        </w:rPr>
        <w:t xml:space="preserve">Van een beroep op de </w:t>
      </w:r>
      <w:r w:rsidRPr="0026666E">
        <w:rPr>
          <w:rFonts w:ascii="RijksoverheidSansHeading" w:hAnsi="RijksoverheidSansHeading" w:cs="Arial"/>
          <w:b/>
          <w:bCs/>
          <w:sz w:val="20"/>
          <w:szCs w:val="20"/>
        </w:rPr>
        <w:t>financieel economische draagkracht</w:t>
      </w:r>
      <w:r w:rsidRPr="0026666E">
        <w:rPr>
          <w:rFonts w:ascii="RijksoverheidSansHeading" w:hAnsi="RijksoverheidSansHeading" w:cs="Arial"/>
          <w:sz w:val="20"/>
          <w:szCs w:val="20"/>
        </w:rPr>
        <w:t xml:space="preserve"> van een derde partij is bijvoorbeeld sprake indien inschrijver zelf niet aan de minimumeisen van de kengetallen voldoet maar de holding waartoe hij behoort of een andere onderneming hier wel aan voldoet. Ook deze derde partij dient in dat geval bij de uitvoering van de Opdracht betrokken te kunnen worden. Strikt formeel niet als onderaannemer maar wel als derde partij die aansprakelijk kan worden gesteld voor nakoming van eventuele financiële claims die de aanbestedende dienst heeft op inschrijver. De inschrijver moet in zijn eigen UEA deze andere entiteit vermelden in deel II C en van deze andere entiteit het UEA (</w:t>
      </w:r>
      <w:r w:rsidR="00586D64">
        <w:rPr>
          <w:rFonts w:ascii="RijksoverheidSansHeading" w:hAnsi="RijksoverheidSansHeading" w:cs="Arial"/>
          <w:sz w:val="20"/>
          <w:szCs w:val="20"/>
        </w:rPr>
        <w:t xml:space="preserve">digitaal via </w:t>
      </w:r>
      <w:proofErr w:type="spellStart"/>
      <w:r w:rsidR="00586D64">
        <w:rPr>
          <w:rFonts w:ascii="RijksoverheidSansHeading" w:hAnsi="RijksoverheidSansHeading" w:cs="Arial"/>
          <w:sz w:val="20"/>
          <w:szCs w:val="20"/>
        </w:rPr>
        <w:t>TenderNed</w:t>
      </w:r>
      <w:proofErr w:type="spellEnd"/>
      <w:r w:rsidR="00586D64">
        <w:rPr>
          <w:rFonts w:ascii="RijksoverheidSansHeading" w:hAnsi="RijksoverheidSansHeading" w:cs="Arial"/>
          <w:sz w:val="20"/>
          <w:szCs w:val="20"/>
        </w:rPr>
        <w:t xml:space="preserve">) </w:t>
      </w:r>
      <w:r w:rsidRPr="0026666E">
        <w:rPr>
          <w:rFonts w:ascii="RijksoverheidSansHeading" w:hAnsi="RijksoverheidSansHeading" w:cs="Arial"/>
          <w:sz w:val="20"/>
          <w:szCs w:val="20"/>
        </w:rPr>
        <w:t xml:space="preserve">indienen. Bij verificatie, na verzoek daartoe door de aanbestedende dienst, dient inschrijver een Verklaring beschikbaarheid middelen van entiteit; </w:t>
      </w:r>
      <w:r w:rsidRPr="0026666E">
        <w:rPr>
          <w:rFonts w:ascii="RijksoverheidSansHeading" w:hAnsi="RijksoverheidSansHeading" w:cs="Arial"/>
          <w:i/>
          <w:iCs/>
          <w:sz w:val="20"/>
          <w:szCs w:val="20"/>
        </w:rPr>
        <w:t>onderdeel financieel</w:t>
      </w:r>
      <w:r w:rsidRPr="0026666E">
        <w:rPr>
          <w:rFonts w:ascii="RijksoverheidSansHeading" w:hAnsi="RijksoverheidSansHeading" w:cs="Arial"/>
          <w:sz w:val="20"/>
          <w:szCs w:val="20"/>
        </w:rPr>
        <w:t xml:space="preserve"> (</w:t>
      </w:r>
      <w:r w:rsidR="00586D64">
        <w:rPr>
          <w:rFonts w:ascii="RijksoverheidSansHeading" w:hAnsi="RijksoverheidSansHeading" w:cs="Arial"/>
          <w:sz w:val="20"/>
          <w:szCs w:val="20"/>
        </w:rPr>
        <w:t>Bijlage 9</w:t>
      </w:r>
      <w:r w:rsidRPr="0026666E">
        <w:rPr>
          <w:rFonts w:ascii="RijksoverheidSansHeading" w:hAnsi="RijksoverheidSansHeading" w:cs="Arial"/>
          <w:sz w:val="20"/>
          <w:szCs w:val="20"/>
        </w:rPr>
        <w:t>) in te dienen. Deze geldt als bewijsstuk dat inschrijver (hoofdaannemer), in geval van gunning van de Opdracht, daadwerkelijk kan beschikken over de voor de uitvoering van de Opdracht noodzakelijke middelen van deze andere entiteit.</w:t>
      </w:r>
    </w:p>
    <w:p w14:paraId="5E4ED2B0" w14:textId="0B2394F5" w:rsidR="00A53AA8" w:rsidRPr="0026666E" w:rsidRDefault="00A53AA8" w:rsidP="003014C2">
      <w:pPr>
        <w:pStyle w:val="Lijstalinea"/>
        <w:spacing w:line="276" w:lineRule="auto"/>
        <w:ind w:left="0"/>
        <w:jc w:val="both"/>
        <w:rPr>
          <w:rFonts w:ascii="RijksoverheidSansHeading" w:hAnsi="RijksoverheidSansHeading" w:cs="Arial"/>
          <w:sz w:val="20"/>
          <w:szCs w:val="20"/>
        </w:rPr>
      </w:pPr>
    </w:p>
    <w:p w14:paraId="10F59251" w14:textId="77777777" w:rsidR="000616F9" w:rsidRPr="0026666E" w:rsidRDefault="022C26C5" w:rsidP="003014C2">
      <w:pPr>
        <w:pStyle w:val="Lijstalinea"/>
        <w:spacing w:line="276" w:lineRule="auto"/>
        <w:ind w:left="0"/>
        <w:jc w:val="both"/>
        <w:rPr>
          <w:rFonts w:ascii="RijksoverheidSansHeading" w:hAnsi="RijksoverheidSansHeading" w:cs="Arial"/>
          <w:sz w:val="20"/>
          <w:szCs w:val="20"/>
        </w:rPr>
      </w:pPr>
      <w:r w:rsidRPr="0026666E">
        <w:rPr>
          <w:rFonts w:ascii="RijksoverheidSansHeading" w:hAnsi="RijksoverheidSansHeading" w:cs="Arial"/>
          <w:b/>
          <w:bCs/>
          <w:sz w:val="20"/>
          <w:szCs w:val="20"/>
        </w:rPr>
        <w:t>Ad 2</w:t>
      </w:r>
      <w:r w:rsidRPr="0026666E">
        <w:rPr>
          <w:rFonts w:ascii="RijksoverheidSansHeading" w:hAnsi="RijksoverheidSansHeading" w:cs="Arial"/>
          <w:sz w:val="20"/>
          <w:szCs w:val="20"/>
        </w:rPr>
        <w:t xml:space="preserve">. De inschrijver (hoofdaannemer) is voornemens een onderaannemer in te zetten bij de uitvoering van onderhavige Opdracht zonder dat hij deze onderaannemer nodig heeft om aan de geschiktheidseisen inzake de technische bekwaamheid (zie hoofdstuk 3) te voldoen. </w:t>
      </w:r>
    </w:p>
    <w:p w14:paraId="37FAF8E1" w14:textId="6613598B" w:rsidR="000616F9" w:rsidRPr="0026666E" w:rsidRDefault="022C26C5" w:rsidP="003014C2">
      <w:pPr>
        <w:pStyle w:val="Lijstalinea"/>
        <w:spacing w:line="276" w:lineRule="auto"/>
        <w:ind w:left="0"/>
        <w:jc w:val="both"/>
        <w:rPr>
          <w:rFonts w:ascii="RijksoverheidSansHeading" w:hAnsi="RijksoverheidSansHeading" w:cs="Arial"/>
          <w:sz w:val="20"/>
          <w:szCs w:val="20"/>
        </w:rPr>
      </w:pPr>
      <w:r w:rsidRPr="0026666E">
        <w:rPr>
          <w:rFonts w:ascii="RijksoverheidSansHeading" w:hAnsi="RijksoverheidSansHeading" w:cs="Arial"/>
          <w:sz w:val="20"/>
          <w:szCs w:val="20"/>
        </w:rPr>
        <w:t xml:space="preserve">Een onderaannemer als bedoeld in dit Ad 2 hoeft </w:t>
      </w:r>
      <w:r w:rsidRPr="0026666E">
        <w:rPr>
          <w:rFonts w:ascii="RijksoverheidSansHeading" w:hAnsi="RijksoverheidSansHeading" w:cs="Arial"/>
          <w:b/>
          <w:bCs/>
          <w:sz w:val="20"/>
          <w:szCs w:val="20"/>
        </w:rPr>
        <w:t>geen</w:t>
      </w:r>
      <w:r w:rsidRPr="0026666E">
        <w:rPr>
          <w:rFonts w:ascii="RijksoverheidSansHeading" w:hAnsi="RijksoverheidSansHeading" w:cs="Arial"/>
          <w:sz w:val="20"/>
          <w:szCs w:val="20"/>
        </w:rPr>
        <w:t xml:space="preserve"> UEA (</w:t>
      </w:r>
      <w:r w:rsidR="00586D64">
        <w:rPr>
          <w:rFonts w:ascii="RijksoverheidSansHeading" w:hAnsi="RijksoverheidSansHeading" w:cs="Arial"/>
          <w:sz w:val="20"/>
          <w:szCs w:val="20"/>
        </w:rPr>
        <w:t xml:space="preserve">digitaal via </w:t>
      </w:r>
      <w:proofErr w:type="spellStart"/>
      <w:r w:rsidR="00586D64">
        <w:rPr>
          <w:rFonts w:ascii="RijksoverheidSansHeading" w:hAnsi="RijksoverheidSansHeading" w:cs="Arial"/>
          <w:sz w:val="20"/>
          <w:szCs w:val="20"/>
        </w:rPr>
        <w:t>TenderNed</w:t>
      </w:r>
      <w:proofErr w:type="spellEnd"/>
      <w:r w:rsidR="0066639C">
        <w:rPr>
          <w:rFonts w:ascii="RijksoverheidSansHeading" w:hAnsi="RijksoverheidSansHeading" w:cs="Arial"/>
          <w:sz w:val="20"/>
          <w:szCs w:val="20"/>
        </w:rPr>
        <w:t>)</w:t>
      </w:r>
      <w:r w:rsidRPr="0026666E">
        <w:rPr>
          <w:rFonts w:ascii="RijksoverheidSansHeading" w:hAnsi="RijksoverheidSansHeading" w:cs="Arial"/>
          <w:sz w:val="20"/>
          <w:szCs w:val="20"/>
        </w:rPr>
        <w:t xml:space="preserve">in te dienen. De inschrijver dient wel in zijn UEA in deel II D deze onderaannemer te vermelden en </w:t>
      </w:r>
    </w:p>
    <w:p w14:paraId="322AA635" w14:textId="2445062D" w:rsidR="00A53AA8" w:rsidRPr="0026666E" w:rsidRDefault="022C26C5" w:rsidP="003014C2">
      <w:pPr>
        <w:pStyle w:val="Lijstalinea"/>
        <w:spacing w:line="276" w:lineRule="auto"/>
        <w:ind w:left="0"/>
        <w:jc w:val="both"/>
        <w:rPr>
          <w:rFonts w:ascii="RijksoverheidSansHeading" w:hAnsi="RijksoverheidSansHeading" w:cs="Arial"/>
          <w:sz w:val="20"/>
          <w:szCs w:val="20"/>
        </w:rPr>
      </w:pPr>
      <w:r w:rsidRPr="0026666E">
        <w:rPr>
          <w:rFonts w:ascii="RijksoverheidSansHeading" w:hAnsi="RijksoverheidSansHeading" w:cs="Arial"/>
          <w:sz w:val="20"/>
          <w:szCs w:val="20"/>
        </w:rPr>
        <w:t xml:space="preserve">bij verificatie, na verzoek daartoe door de aanbestedende dienst, een Verklaring inzake </w:t>
      </w:r>
      <w:proofErr w:type="spellStart"/>
      <w:r w:rsidRPr="0026666E">
        <w:rPr>
          <w:rFonts w:ascii="RijksoverheidSansHeading" w:hAnsi="RijksoverheidSansHeading" w:cs="Arial"/>
          <w:sz w:val="20"/>
          <w:szCs w:val="20"/>
        </w:rPr>
        <w:t>onderaanneming</w:t>
      </w:r>
      <w:proofErr w:type="spellEnd"/>
      <w:r w:rsidRPr="0026666E">
        <w:rPr>
          <w:rFonts w:ascii="RijksoverheidSansHeading" w:hAnsi="RijksoverheidSansHeading" w:cs="Arial"/>
          <w:sz w:val="20"/>
          <w:szCs w:val="20"/>
        </w:rPr>
        <w:t xml:space="preserve"> (</w:t>
      </w:r>
      <w:r w:rsidR="00586D64">
        <w:rPr>
          <w:rFonts w:ascii="RijksoverheidSansHeading" w:hAnsi="RijksoverheidSansHeading" w:cs="Arial"/>
          <w:sz w:val="20"/>
          <w:szCs w:val="20"/>
        </w:rPr>
        <w:t>Bijlage 8</w:t>
      </w:r>
      <w:r w:rsidRPr="0026666E">
        <w:rPr>
          <w:rFonts w:ascii="RijksoverheidSansHeading" w:hAnsi="RijksoverheidSansHeading" w:cs="Arial"/>
          <w:sz w:val="20"/>
          <w:szCs w:val="20"/>
        </w:rPr>
        <w:t>) in te dienen. Deze geldt als bewijsstuk dat inschrijver (hoofdaannemer), in geval van gunning van de Opdracht, daadwerkelijk kan beschikken over de voor de uitvoering van de Opdracht noodzakelijke middelen van de onderaannemer.</w:t>
      </w:r>
    </w:p>
    <w:p w14:paraId="29370A42" w14:textId="77777777" w:rsidR="005D51BC" w:rsidRPr="0026666E" w:rsidRDefault="022C26C5" w:rsidP="003014C2">
      <w:pPr>
        <w:pStyle w:val="Lijstalinea"/>
        <w:spacing w:line="276" w:lineRule="auto"/>
        <w:ind w:left="0"/>
        <w:jc w:val="both"/>
        <w:rPr>
          <w:rFonts w:ascii="RijksoverheidSansHeading" w:hAnsi="RijksoverheidSansHeading" w:cs="Arial"/>
          <w:color w:val="0000FF"/>
          <w:sz w:val="20"/>
          <w:szCs w:val="20"/>
        </w:rPr>
      </w:pPr>
      <w:r w:rsidRPr="0026666E">
        <w:rPr>
          <w:rFonts w:ascii="RijksoverheidSansHeading" w:hAnsi="RijksoverheidSansHeading" w:cs="Arial"/>
          <w:sz w:val="20"/>
          <w:szCs w:val="20"/>
        </w:rPr>
        <w:t>Indien inschrijver nog niet weet of hij voor de uitvoering van de Opdracht een onderaannemer wenst in te zetten hoeft deel II D van het UEA niet ingevuld te worden. Indien inschrijver geen onderaannemer inzet dan dient deel II D van het UEA met ‘nee’ te worden beantwoord.</w:t>
      </w:r>
    </w:p>
    <w:p w14:paraId="3F9158FF" w14:textId="77777777" w:rsidR="00E57E8C" w:rsidRPr="0026666E" w:rsidRDefault="00E57E8C" w:rsidP="003014C2">
      <w:pPr>
        <w:spacing w:after="0" w:line="276" w:lineRule="auto"/>
        <w:jc w:val="both"/>
        <w:rPr>
          <w:rFonts w:ascii="RijksoverheidSansHeading" w:hAnsi="RijksoverheidSansHeading"/>
          <w:sz w:val="20"/>
          <w:szCs w:val="20"/>
        </w:rPr>
      </w:pPr>
    </w:p>
    <w:p w14:paraId="4610125E" w14:textId="77777777" w:rsidR="00E57E8C" w:rsidRPr="0026666E" w:rsidRDefault="022C26C5" w:rsidP="003014C2">
      <w:pPr>
        <w:pStyle w:val="Kop3"/>
        <w:spacing w:before="0" w:line="276" w:lineRule="auto"/>
        <w:jc w:val="both"/>
        <w:rPr>
          <w:rFonts w:ascii="RijksoverheidSansHeading" w:hAnsi="RijksoverheidSansHeading"/>
        </w:rPr>
      </w:pPr>
      <w:bookmarkStart w:id="53" w:name="_Toc189497981"/>
      <w:r w:rsidRPr="0026666E">
        <w:rPr>
          <w:rFonts w:ascii="RijksoverheidSansHeading" w:hAnsi="RijksoverheidSansHeading"/>
        </w:rPr>
        <w:t>Meerdere maatschappijen binnen een groep</w:t>
      </w:r>
      <w:bookmarkEnd w:id="53"/>
    </w:p>
    <w:p w14:paraId="719D70EB" w14:textId="77777777" w:rsidR="001D50C0" w:rsidRPr="0026666E" w:rsidRDefault="022C26C5" w:rsidP="003014C2">
      <w:pPr>
        <w:spacing w:after="0"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Indien een inschrijver deel uitmaakt van een groep in de zin van artikel 2:24 b van het Burgerlijk Wetboek mogen slechts meerdere maatschappijen binnen de groep een inschrijving doen in een van de hierboven in 5.1.1 t/m 5.1.3 genoemde hoedanigheden. Hiervoor geldt dat zij – op verzoek van de aanbestedende dienst – kunnen aantonen dat zij ieder de inschrijving:</w:t>
      </w:r>
    </w:p>
    <w:p w14:paraId="4001E03B" w14:textId="77777777" w:rsidR="001D50C0" w:rsidRPr="0026666E" w:rsidRDefault="022C26C5" w:rsidP="00842137">
      <w:pPr>
        <w:pStyle w:val="Lijstalinea"/>
        <w:numPr>
          <w:ilvl w:val="0"/>
          <w:numId w:val="12"/>
        </w:numPr>
        <w:spacing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 xml:space="preserve">zelfstandig en onafhankelijk van de andere inschrijver (die deel uitmaakt van dezelfde groep) hebben opgesteld; </w:t>
      </w:r>
    </w:p>
    <w:p w14:paraId="230410D3" w14:textId="77777777" w:rsidR="001D50C0" w:rsidRPr="0026666E" w:rsidRDefault="022C26C5" w:rsidP="00842137">
      <w:pPr>
        <w:pStyle w:val="Lijstalinea"/>
        <w:numPr>
          <w:ilvl w:val="0"/>
          <w:numId w:val="12"/>
        </w:numPr>
        <w:spacing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de eerlijke mededinging aantoonbaar volledig hebben geëerbiedigd;</w:t>
      </w:r>
    </w:p>
    <w:p w14:paraId="6E063CE0" w14:textId="77777777" w:rsidR="001D50C0" w:rsidRPr="0026666E" w:rsidRDefault="022C26C5" w:rsidP="00842137">
      <w:pPr>
        <w:pStyle w:val="Lijstalinea"/>
        <w:numPr>
          <w:ilvl w:val="0"/>
          <w:numId w:val="12"/>
        </w:numPr>
        <w:spacing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 xml:space="preserve">de vertrouwelijkheid hierbij in acht hebben genomen. </w:t>
      </w:r>
    </w:p>
    <w:p w14:paraId="005A4F7F" w14:textId="0DFE4827" w:rsidR="000510B5" w:rsidRPr="0026666E" w:rsidRDefault="00A62370" w:rsidP="003014C2">
      <w:pPr>
        <w:spacing w:after="0" w:line="276" w:lineRule="auto"/>
        <w:jc w:val="both"/>
        <w:rPr>
          <w:rFonts w:ascii="RijksoverheidSansHeading" w:hAnsi="RijksoverheidSansHeading" w:cs="Arial"/>
          <w:sz w:val="20"/>
          <w:szCs w:val="20"/>
        </w:rPr>
      </w:pPr>
      <w:r w:rsidRPr="0026666E">
        <w:rPr>
          <w:rFonts w:ascii="RijksoverheidSansHeading" w:hAnsi="RijksoverheidSansHeading"/>
        </w:rPr>
        <w:lastRenderedPageBreak/>
        <w:br/>
      </w:r>
      <w:r w:rsidR="022C26C5" w:rsidRPr="0026666E">
        <w:rPr>
          <w:rFonts w:ascii="RijksoverheidSansHeading" w:hAnsi="RijksoverheidSansHeading" w:cs="Arial"/>
          <w:sz w:val="20"/>
          <w:szCs w:val="20"/>
        </w:rPr>
        <w:t xml:space="preserve">Kan dit niet door één van de betreffende inschrijvers worden aangetoond, dan leidt dit tot uitsluiting van alle tot de betreffende groep behorende inschrijvers. </w:t>
      </w:r>
    </w:p>
    <w:p w14:paraId="607BC353" w14:textId="77777777" w:rsidR="00204160" w:rsidRPr="0026666E" w:rsidRDefault="00204160" w:rsidP="003014C2">
      <w:pPr>
        <w:spacing w:after="0" w:line="276" w:lineRule="auto"/>
        <w:jc w:val="both"/>
        <w:rPr>
          <w:rFonts w:ascii="RijksoverheidSansHeading" w:hAnsi="RijksoverheidSansHeading" w:cs="Arial"/>
          <w:sz w:val="20"/>
          <w:szCs w:val="20"/>
        </w:rPr>
      </w:pPr>
    </w:p>
    <w:p w14:paraId="3C4345C9" w14:textId="389FAB4F" w:rsidR="00204160" w:rsidRPr="0026666E" w:rsidRDefault="00204160" w:rsidP="003014C2">
      <w:pPr>
        <w:spacing w:after="0"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 xml:space="preserve">Deze melding is vormvrij. U kunt deze melding bijvoorbeeld opnemen in uw aanbiedingsbrief. </w:t>
      </w:r>
    </w:p>
    <w:p w14:paraId="23A860D4" w14:textId="77777777" w:rsidR="00C13999" w:rsidRPr="0026666E" w:rsidRDefault="00C13999" w:rsidP="003014C2">
      <w:pPr>
        <w:spacing w:after="0" w:line="276" w:lineRule="auto"/>
        <w:jc w:val="both"/>
        <w:rPr>
          <w:rFonts w:ascii="RijksoverheidSansHeading" w:hAnsi="RijksoverheidSansHeading"/>
          <w:sz w:val="20"/>
          <w:szCs w:val="20"/>
        </w:rPr>
      </w:pPr>
    </w:p>
    <w:p w14:paraId="0D976682" w14:textId="77777777" w:rsidR="00C13999" w:rsidRPr="0026666E" w:rsidRDefault="022C26C5" w:rsidP="003014C2">
      <w:pPr>
        <w:pStyle w:val="Kop2"/>
        <w:spacing w:before="0" w:line="276" w:lineRule="auto"/>
        <w:ind w:left="993"/>
        <w:jc w:val="both"/>
        <w:rPr>
          <w:rFonts w:ascii="RijksoverheidSansHeading" w:hAnsi="RijksoverheidSansHeading"/>
        </w:rPr>
      </w:pPr>
      <w:bookmarkStart w:id="54" w:name="_Toc189497982"/>
      <w:r w:rsidRPr="0026666E">
        <w:rPr>
          <w:rFonts w:ascii="RijksoverheidSansHeading" w:hAnsi="RijksoverheidSansHeading"/>
        </w:rPr>
        <w:t>Vormvereisten</w:t>
      </w:r>
      <w:bookmarkEnd w:id="54"/>
    </w:p>
    <w:p w14:paraId="044441A7" w14:textId="77777777" w:rsidR="00144607" w:rsidRPr="0026666E" w:rsidRDefault="022C26C5" w:rsidP="003014C2">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De inschrijving moet volledig zijn en voldoen aan wat er door de aanbestedende dienst wordt gevraagd. Aan de inschrijving worden de volgende vormvereisten gesteld: </w:t>
      </w:r>
    </w:p>
    <w:p w14:paraId="49974E87" w14:textId="77777777" w:rsidR="00144607" w:rsidRPr="0026666E" w:rsidRDefault="022C26C5" w:rsidP="003014C2">
      <w:pPr>
        <w:pStyle w:val="Lijstalinea"/>
        <w:numPr>
          <w:ilvl w:val="0"/>
          <w:numId w:val="4"/>
        </w:numPr>
        <w:spacing w:line="276" w:lineRule="auto"/>
        <w:contextualSpacing/>
        <w:jc w:val="both"/>
        <w:rPr>
          <w:rFonts w:ascii="RijksoverheidSansHeading" w:hAnsi="RijksoverheidSansHeading"/>
          <w:sz w:val="20"/>
          <w:szCs w:val="20"/>
        </w:rPr>
      </w:pPr>
      <w:r w:rsidRPr="0026666E">
        <w:rPr>
          <w:rFonts w:ascii="RijksoverheidSansHeading" w:hAnsi="RijksoverheidSansHeading"/>
          <w:sz w:val="20"/>
          <w:szCs w:val="20"/>
        </w:rPr>
        <w:t>U schrijft op tijd in.</w:t>
      </w:r>
    </w:p>
    <w:p w14:paraId="4CAC66FC" w14:textId="77777777" w:rsidR="00144607" w:rsidRPr="0026666E" w:rsidRDefault="022C26C5" w:rsidP="003014C2">
      <w:pPr>
        <w:pStyle w:val="Lijstalinea"/>
        <w:numPr>
          <w:ilvl w:val="0"/>
          <w:numId w:val="4"/>
        </w:numPr>
        <w:spacing w:line="276" w:lineRule="auto"/>
        <w:contextualSpacing/>
        <w:jc w:val="both"/>
        <w:rPr>
          <w:rFonts w:ascii="RijksoverheidSansHeading" w:hAnsi="RijksoverheidSansHeading"/>
          <w:sz w:val="20"/>
          <w:szCs w:val="20"/>
        </w:rPr>
      </w:pPr>
      <w:r w:rsidRPr="0026666E">
        <w:rPr>
          <w:rFonts w:ascii="RijksoverheidSansHeading" w:hAnsi="RijksoverheidSansHeading"/>
          <w:sz w:val="20"/>
          <w:szCs w:val="20"/>
        </w:rPr>
        <w:t xml:space="preserve">U levert alle gevraagde informatie in en beantwoordt alle wensen. In de tabel “Invullen en bijvoegen in </w:t>
      </w:r>
      <w:proofErr w:type="spellStart"/>
      <w:r w:rsidRPr="0026666E">
        <w:rPr>
          <w:rFonts w:ascii="RijksoverheidSansHeading" w:hAnsi="RijksoverheidSansHeading"/>
          <w:sz w:val="20"/>
          <w:szCs w:val="20"/>
        </w:rPr>
        <w:t>TenderNed</w:t>
      </w:r>
      <w:proofErr w:type="spellEnd"/>
      <w:r w:rsidRPr="0026666E">
        <w:rPr>
          <w:rFonts w:ascii="RijksoverheidSansHeading" w:hAnsi="RijksoverheidSansHeading"/>
          <w:sz w:val="20"/>
          <w:szCs w:val="20"/>
        </w:rPr>
        <w:t xml:space="preserve"> bij inschrijving” aan het begin van dit document vindt u alle onderdelen die de inschrijving moet bevatten.</w:t>
      </w:r>
    </w:p>
    <w:p w14:paraId="0CF7B880" w14:textId="01726E37" w:rsidR="00BC57D1" w:rsidRPr="0026666E" w:rsidRDefault="022C26C5" w:rsidP="003014C2">
      <w:pPr>
        <w:pStyle w:val="Lijstalinea"/>
        <w:numPr>
          <w:ilvl w:val="0"/>
          <w:numId w:val="4"/>
        </w:numPr>
        <w:spacing w:line="276" w:lineRule="auto"/>
        <w:contextualSpacing/>
        <w:jc w:val="both"/>
        <w:rPr>
          <w:rFonts w:ascii="RijksoverheidSansHeading" w:hAnsi="RijksoverheidSansHeading"/>
          <w:sz w:val="20"/>
          <w:szCs w:val="20"/>
        </w:rPr>
      </w:pPr>
      <w:r w:rsidRPr="0026666E">
        <w:rPr>
          <w:rFonts w:ascii="RijksoverheidSansHeading" w:hAnsi="RijksoverheidSansHeading"/>
          <w:sz w:val="20"/>
          <w:szCs w:val="20"/>
        </w:rPr>
        <w:t xml:space="preserve">U gebruikt de laatste versie van de formats die u vindt in dit Beschrijvend document en de </w:t>
      </w:r>
      <w:r w:rsidR="000F5AE2">
        <w:rPr>
          <w:rFonts w:ascii="RijksoverheidSansHeading" w:hAnsi="RijksoverheidSansHeading"/>
          <w:sz w:val="20"/>
          <w:szCs w:val="20"/>
        </w:rPr>
        <w:t>Bijlage</w:t>
      </w:r>
      <w:r w:rsidRPr="0026666E">
        <w:rPr>
          <w:rFonts w:ascii="RijksoverheidSansHeading" w:hAnsi="RijksoverheidSansHeading"/>
          <w:sz w:val="20"/>
          <w:szCs w:val="20"/>
        </w:rPr>
        <w:t xml:space="preserve">n en zoals gepubliceerd op </w:t>
      </w:r>
      <w:proofErr w:type="spellStart"/>
      <w:r w:rsidRPr="0026666E">
        <w:rPr>
          <w:rFonts w:ascii="RijksoverheidSansHeading" w:hAnsi="RijksoverheidSansHeading"/>
          <w:sz w:val="20"/>
          <w:szCs w:val="20"/>
        </w:rPr>
        <w:t>TenderNed</w:t>
      </w:r>
      <w:proofErr w:type="spellEnd"/>
      <w:r w:rsidRPr="0026666E">
        <w:rPr>
          <w:rFonts w:ascii="RijksoverheidSansHeading" w:hAnsi="RijksoverheidSansHeading"/>
          <w:sz w:val="20"/>
          <w:szCs w:val="20"/>
        </w:rPr>
        <w:t>. U past de vaste tekst van die formats niet aan.</w:t>
      </w:r>
    </w:p>
    <w:p w14:paraId="166DD002" w14:textId="3122F03F" w:rsidR="00BC57D1" w:rsidRPr="0026666E" w:rsidRDefault="022C26C5" w:rsidP="003014C2">
      <w:pPr>
        <w:pStyle w:val="Lijstalinea"/>
        <w:numPr>
          <w:ilvl w:val="0"/>
          <w:numId w:val="4"/>
        </w:numPr>
        <w:spacing w:line="276" w:lineRule="auto"/>
        <w:contextualSpacing/>
        <w:jc w:val="both"/>
        <w:rPr>
          <w:rFonts w:ascii="RijksoverheidSansHeading" w:hAnsi="RijksoverheidSansHeading"/>
          <w:sz w:val="20"/>
          <w:szCs w:val="20"/>
        </w:rPr>
      </w:pPr>
      <w:r w:rsidRPr="0026666E">
        <w:rPr>
          <w:rFonts w:ascii="RijksoverheidSansHeading" w:hAnsi="RijksoverheidSansHeading"/>
          <w:sz w:val="20"/>
          <w:szCs w:val="20"/>
        </w:rPr>
        <w:t>Voor uw beschrijving bij de wensen geldt dat deze gebonden is aan een maximaal aantal pagina’s A4 formaat</w:t>
      </w:r>
      <w:r w:rsidR="006278D3">
        <w:rPr>
          <w:rFonts w:ascii="RijksoverheidSansHeading" w:hAnsi="RijksoverheidSansHeading"/>
          <w:sz w:val="20"/>
          <w:szCs w:val="20"/>
        </w:rPr>
        <w:t xml:space="preserve"> (zie hiervoor 4.2 en </w:t>
      </w:r>
      <w:r w:rsidR="00586D64">
        <w:rPr>
          <w:rFonts w:ascii="RijksoverheidSansHeading" w:hAnsi="RijksoverheidSansHeading"/>
          <w:sz w:val="20"/>
          <w:szCs w:val="20"/>
        </w:rPr>
        <w:t>Bijlage 7</w:t>
      </w:r>
      <w:r w:rsidR="006278D3">
        <w:rPr>
          <w:rFonts w:ascii="RijksoverheidSansHeading" w:hAnsi="RijksoverheidSansHeading"/>
          <w:sz w:val="20"/>
          <w:szCs w:val="20"/>
        </w:rPr>
        <w:t>)</w:t>
      </w:r>
      <w:r w:rsidRPr="0026666E">
        <w:rPr>
          <w:rFonts w:ascii="RijksoverheidSansHeading" w:hAnsi="RijksoverheidSansHeading"/>
          <w:sz w:val="20"/>
          <w:szCs w:val="20"/>
        </w:rPr>
        <w:t xml:space="preserve">. Dit maximum houdt in: </w:t>
      </w:r>
    </w:p>
    <w:p w14:paraId="0DD19779" w14:textId="0CFDCE11" w:rsidR="00BC57D1" w:rsidRPr="0026666E" w:rsidRDefault="006278D3" w:rsidP="003014C2">
      <w:pPr>
        <w:pStyle w:val="Lijstalinea"/>
        <w:numPr>
          <w:ilvl w:val="1"/>
          <w:numId w:val="4"/>
        </w:numPr>
        <w:spacing w:line="276" w:lineRule="auto"/>
        <w:contextualSpacing/>
        <w:jc w:val="both"/>
        <w:rPr>
          <w:rFonts w:ascii="RijksoverheidSansHeading" w:hAnsi="RijksoverheidSansHeading"/>
          <w:sz w:val="20"/>
          <w:szCs w:val="20"/>
        </w:rPr>
      </w:pPr>
      <w:r>
        <w:rPr>
          <w:rFonts w:ascii="RijksoverheidSansHeading" w:hAnsi="RijksoverheidSansHeading"/>
          <w:sz w:val="20"/>
          <w:szCs w:val="20"/>
        </w:rPr>
        <w:t>exclusief</w:t>
      </w:r>
      <w:r w:rsidR="022C26C5" w:rsidRPr="0026666E">
        <w:rPr>
          <w:rFonts w:ascii="RijksoverheidSansHeading" w:hAnsi="RijksoverheidSansHeading"/>
          <w:sz w:val="20"/>
          <w:szCs w:val="20"/>
        </w:rPr>
        <w:t xml:space="preserve"> eventuele </w:t>
      </w:r>
      <w:r>
        <w:rPr>
          <w:rFonts w:ascii="RijksoverheidSansHeading" w:hAnsi="RijksoverheidSansHeading"/>
          <w:sz w:val="20"/>
          <w:szCs w:val="20"/>
        </w:rPr>
        <w:t>b</w:t>
      </w:r>
      <w:r w:rsidR="000F5AE2">
        <w:rPr>
          <w:rFonts w:ascii="RijksoverheidSansHeading" w:hAnsi="RijksoverheidSansHeading"/>
          <w:sz w:val="20"/>
          <w:szCs w:val="20"/>
        </w:rPr>
        <w:t>ijlage</w:t>
      </w:r>
      <w:r w:rsidR="022C26C5" w:rsidRPr="0026666E">
        <w:rPr>
          <w:rFonts w:ascii="RijksoverheidSansHeading" w:hAnsi="RijksoverheidSansHeading"/>
          <w:sz w:val="20"/>
          <w:szCs w:val="20"/>
        </w:rPr>
        <w:t>n/voorbladen/inhoudsopgaves</w:t>
      </w:r>
      <w:r>
        <w:rPr>
          <w:rFonts w:ascii="RijksoverheidSansHeading" w:hAnsi="RijksoverheidSansHeading"/>
          <w:sz w:val="20"/>
          <w:szCs w:val="20"/>
        </w:rPr>
        <w:t>;</w:t>
      </w:r>
    </w:p>
    <w:p w14:paraId="3CACC005" w14:textId="7C54CE93" w:rsidR="00BC57D1" w:rsidRPr="0066639C" w:rsidRDefault="006278D3" w:rsidP="003014C2">
      <w:pPr>
        <w:pStyle w:val="Lijstalinea"/>
        <w:numPr>
          <w:ilvl w:val="1"/>
          <w:numId w:val="4"/>
        </w:numPr>
        <w:spacing w:line="276" w:lineRule="auto"/>
        <w:contextualSpacing/>
        <w:jc w:val="both"/>
        <w:rPr>
          <w:rFonts w:ascii="RijksoverheidSansHeading" w:hAnsi="RijksoverheidSansHeading"/>
          <w:sz w:val="20"/>
          <w:szCs w:val="20"/>
        </w:rPr>
      </w:pPr>
      <w:r>
        <w:rPr>
          <w:rFonts w:ascii="RijksoverheidSansHeading" w:hAnsi="RijksoverheidSansHeading"/>
          <w:sz w:val="20"/>
          <w:szCs w:val="20"/>
        </w:rPr>
        <w:t>i</w:t>
      </w:r>
      <w:r w:rsidR="0066639C" w:rsidRPr="0066639C">
        <w:rPr>
          <w:rFonts w:ascii="RijksoverheidSansHeading" w:hAnsi="RijksoverheidSansHeading"/>
          <w:sz w:val="20"/>
          <w:szCs w:val="20"/>
        </w:rPr>
        <w:t xml:space="preserve">nclusief </w:t>
      </w:r>
      <w:r w:rsidR="022C26C5" w:rsidRPr="0066639C">
        <w:rPr>
          <w:rFonts w:ascii="RijksoverheidSansHeading" w:hAnsi="RijksoverheidSansHeading"/>
          <w:sz w:val="20"/>
          <w:szCs w:val="20"/>
        </w:rPr>
        <w:t>afbeeldingen</w:t>
      </w:r>
      <w:r>
        <w:rPr>
          <w:rFonts w:ascii="RijksoverheidSansHeading" w:hAnsi="RijksoverheidSansHeading"/>
          <w:sz w:val="20"/>
          <w:szCs w:val="20"/>
        </w:rPr>
        <w:t>;</w:t>
      </w:r>
    </w:p>
    <w:p w14:paraId="4A4F4919" w14:textId="524EB083" w:rsidR="00BC57D1" w:rsidRPr="0026666E" w:rsidRDefault="022C26C5" w:rsidP="003014C2">
      <w:pPr>
        <w:pStyle w:val="Lijstalinea"/>
        <w:numPr>
          <w:ilvl w:val="1"/>
          <w:numId w:val="4"/>
        </w:numPr>
        <w:spacing w:line="276" w:lineRule="auto"/>
        <w:contextualSpacing/>
        <w:jc w:val="both"/>
        <w:rPr>
          <w:rFonts w:ascii="RijksoverheidSansHeading" w:hAnsi="RijksoverheidSansHeading"/>
          <w:sz w:val="20"/>
          <w:szCs w:val="20"/>
        </w:rPr>
      </w:pPr>
      <w:r w:rsidRPr="0026666E">
        <w:rPr>
          <w:rFonts w:ascii="RijksoverheidSansHeading" w:hAnsi="RijksoverheidSansHeading"/>
          <w:sz w:val="20"/>
          <w:szCs w:val="20"/>
        </w:rPr>
        <w:t>verwijzingen naar hyperlinkjes en alle andere documenten zijn niet toegestaan en worden niet beoordeeld</w:t>
      </w:r>
      <w:r w:rsidR="006278D3">
        <w:rPr>
          <w:rFonts w:ascii="RijksoverheidSansHeading" w:hAnsi="RijksoverheidSansHeading"/>
          <w:sz w:val="20"/>
          <w:szCs w:val="20"/>
        </w:rPr>
        <w:t>;</w:t>
      </w:r>
    </w:p>
    <w:p w14:paraId="3CE18FF2" w14:textId="0A3463CB" w:rsidR="002439EB" w:rsidRPr="00D91445" w:rsidRDefault="022C26C5" w:rsidP="003014C2">
      <w:pPr>
        <w:pStyle w:val="Lijstalinea"/>
        <w:numPr>
          <w:ilvl w:val="1"/>
          <w:numId w:val="4"/>
        </w:numPr>
        <w:spacing w:line="276" w:lineRule="auto"/>
        <w:contextualSpacing/>
        <w:jc w:val="both"/>
        <w:rPr>
          <w:rFonts w:ascii="RijksoverheidSansHeading" w:hAnsi="RijksoverheidSansHeading"/>
          <w:sz w:val="20"/>
          <w:szCs w:val="20"/>
        </w:rPr>
      </w:pPr>
      <w:r w:rsidRPr="0026666E">
        <w:rPr>
          <w:rFonts w:ascii="RijksoverheidSansHeading" w:hAnsi="RijksoverheidSansHeading"/>
          <w:sz w:val="20"/>
          <w:szCs w:val="20"/>
        </w:rPr>
        <w:t xml:space="preserve">alle pagina’s boven het maximum worden niet meegenomen in de beoordeling. </w:t>
      </w:r>
    </w:p>
    <w:p w14:paraId="345BFF12" w14:textId="77777777" w:rsidR="00DA6E40" w:rsidRPr="0026666E" w:rsidRDefault="022C26C5" w:rsidP="003014C2">
      <w:pPr>
        <w:pStyle w:val="Lijstalinea"/>
        <w:numPr>
          <w:ilvl w:val="0"/>
          <w:numId w:val="4"/>
        </w:numPr>
        <w:spacing w:line="276" w:lineRule="auto"/>
        <w:contextualSpacing/>
        <w:jc w:val="both"/>
        <w:rPr>
          <w:rFonts w:ascii="RijksoverheidSansHeading" w:hAnsi="RijksoverheidSansHeading"/>
          <w:sz w:val="20"/>
          <w:szCs w:val="20"/>
        </w:rPr>
      </w:pPr>
      <w:r w:rsidRPr="0026666E">
        <w:rPr>
          <w:rFonts w:ascii="RijksoverheidSansHeading" w:hAnsi="RijksoverheidSansHeading"/>
          <w:sz w:val="20"/>
          <w:szCs w:val="20"/>
        </w:rPr>
        <w:t xml:space="preserve">U gebruikt </w:t>
      </w:r>
      <w:r w:rsidRPr="0026666E">
        <w:rPr>
          <w:rFonts w:ascii="RijksoverheidSansHeading" w:hAnsi="RijksoverheidSansHeading"/>
          <w:b/>
          <w:bCs/>
          <w:sz w:val="20"/>
          <w:szCs w:val="20"/>
        </w:rPr>
        <w:t>uitsluitend de digitale kluis</w:t>
      </w:r>
      <w:r w:rsidRPr="0026666E">
        <w:rPr>
          <w:rFonts w:ascii="RijksoverheidSansHeading" w:hAnsi="RijksoverheidSansHeading"/>
          <w:sz w:val="20"/>
          <w:szCs w:val="20"/>
        </w:rPr>
        <w:t xml:space="preserve"> </w:t>
      </w:r>
      <w:proofErr w:type="spellStart"/>
      <w:r w:rsidRPr="0026666E">
        <w:rPr>
          <w:rFonts w:ascii="RijksoverheidSansHeading" w:hAnsi="RijksoverheidSansHeading"/>
          <w:sz w:val="20"/>
          <w:szCs w:val="20"/>
        </w:rPr>
        <w:t>TenderNed</w:t>
      </w:r>
      <w:proofErr w:type="spellEnd"/>
      <w:r w:rsidRPr="0026666E">
        <w:rPr>
          <w:rFonts w:ascii="RijksoverheidSansHeading" w:hAnsi="RijksoverheidSansHeading"/>
          <w:sz w:val="20"/>
          <w:szCs w:val="20"/>
        </w:rPr>
        <w:t xml:space="preserve"> voor het indienen van uw inschrijving, tenzij u schriftelijk toestemming heeft gekregen van de aanbestedende dienst om uw inschrijving op andere wijze in te dienen. </w:t>
      </w:r>
    </w:p>
    <w:p w14:paraId="48552C4E" w14:textId="77777777" w:rsidR="00DA6E40" w:rsidRPr="0026666E" w:rsidRDefault="022C26C5" w:rsidP="003014C2">
      <w:pPr>
        <w:pStyle w:val="Lijstalinea"/>
        <w:numPr>
          <w:ilvl w:val="0"/>
          <w:numId w:val="4"/>
        </w:numPr>
        <w:spacing w:line="276" w:lineRule="auto"/>
        <w:contextualSpacing/>
        <w:jc w:val="both"/>
        <w:rPr>
          <w:rFonts w:ascii="RijksoverheidSansHeading" w:hAnsi="RijksoverheidSansHeading"/>
          <w:sz w:val="20"/>
          <w:szCs w:val="20"/>
        </w:rPr>
      </w:pPr>
      <w:r w:rsidRPr="0026666E">
        <w:rPr>
          <w:rFonts w:ascii="RijksoverheidSansHeading" w:hAnsi="RijksoverheidSansHeading"/>
          <w:sz w:val="20"/>
          <w:szCs w:val="20"/>
        </w:rPr>
        <w:t>De digitale documenten worden in een algemeen toegankelijk format ingediend (pdf, Word, Excel e.d.).</w:t>
      </w:r>
    </w:p>
    <w:p w14:paraId="0B25028E" w14:textId="7C325717" w:rsidR="00073870" w:rsidRPr="0066639C" w:rsidRDefault="022C26C5" w:rsidP="003014C2">
      <w:pPr>
        <w:pStyle w:val="Lijstalinea"/>
        <w:numPr>
          <w:ilvl w:val="0"/>
          <w:numId w:val="4"/>
        </w:numPr>
        <w:spacing w:line="276" w:lineRule="auto"/>
        <w:contextualSpacing/>
        <w:jc w:val="both"/>
        <w:rPr>
          <w:rFonts w:ascii="RijksoverheidSansHeading" w:hAnsi="RijksoverheidSansHeading"/>
          <w:sz w:val="20"/>
          <w:szCs w:val="20"/>
        </w:rPr>
      </w:pPr>
      <w:r w:rsidRPr="0026666E">
        <w:rPr>
          <w:rFonts w:ascii="RijksoverheidSansHeading" w:hAnsi="RijksoverheidSansHeading"/>
          <w:sz w:val="20"/>
          <w:szCs w:val="20"/>
        </w:rPr>
        <w:t>U verbindt geen voorwaarden aan uw inschrijving.</w:t>
      </w:r>
    </w:p>
    <w:p w14:paraId="19C96785" w14:textId="77777777" w:rsidR="00144607" w:rsidRPr="0026666E" w:rsidRDefault="022C26C5" w:rsidP="003014C2">
      <w:pPr>
        <w:pStyle w:val="Lijstalinea"/>
        <w:numPr>
          <w:ilvl w:val="0"/>
          <w:numId w:val="4"/>
        </w:numPr>
        <w:spacing w:line="276" w:lineRule="auto"/>
        <w:contextualSpacing/>
        <w:jc w:val="both"/>
        <w:rPr>
          <w:rFonts w:ascii="RijksoverheidSansHeading" w:hAnsi="RijksoverheidSansHeading"/>
          <w:sz w:val="20"/>
          <w:szCs w:val="20"/>
        </w:rPr>
      </w:pPr>
      <w:r w:rsidRPr="0026666E">
        <w:rPr>
          <w:rFonts w:ascii="RijksoverheidSansHeading" w:hAnsi="RijksoverheidSansHeading"/>
          <w:sz w:val="20"/>
          <w:szCs w:val="20"/>
        </w:rPr>
        <w:t>U schrijft in zonder voorbehouden.</w:t>
      </w:r>
    </w:p>
    <w:p w14:paraId="1F9156A5" w14:textId="10585A03" w:rsidR="002439EB" w:rsidRPr="0066639C" w:rsidRDefault="022C26C5" w:rsidP="003014C2">
      <w:pPr>
        <w:pStyle w:val="Lijstalinea"/>
        <w:numPr>
          <w:ilvl w:val="0"/>
          <w:numId w:val="4"/>
        </w:numPr>
        <w:spacing w:line="276" w:lineRule="auto"/>
        <w:contextualSpacing/>
        <w:jc w:val="both"/>
        <w:rPr>
          <w:rFonts w:ascii="RijksoverheidSansHeading" w:hAnsi="RijksoverheidSansHeading"/>
          <w:sz w:val="20"/>
          <w:szCs w:val="20"/>
        </w:rPr>
      </w:pPr>
      <w:r w:rsidRPr="0026666E">
        <w:rPr>
          <w:rFonts w:ascii="RijksoverheidSansHeading" w:hAnsi="RijksoverheidSansHeading"/>
          <w:sz w:val="20"/>
          <w:szCs w:val="20"/>
        </w:rPr>
        <w:t xml:space="preserve">Varianten zijn </w:t>
      </w:r>
      <w:r w:rsidR="0066639C">
        <w:rPr>
          <w:rFonts w:ascii="RijksoverheidSansHeading" w:hAnsi="RijksoverheidSansHeading"/>
          <w:sz w:val="20"/>
          <w:szCs w:val="20"/>
        </w:rPr>
        <w:t xml:space="preserve">niet </w:t>
      </w:r>
      <w:r w:rsidRPr="0026666E">
        <w:rPr>
          <w:rFonts w:ascii="RijksoverheidSansHeading" w:hAnsi="RijksoverheidSansHeading"/>
          <w:sz w:val="20"/>
          <w:szCs w:val="20"/>
        </w:rPr>
        <w:t xml:space="preserve">toegestaan. </w:t>
      </w:r>
    </w:p>
    <w:p w14:paraId="25B5B263" w14:textId="77777777" w:rsidR="00144607" w:rsidRPr="0026666E" w:rsidRDefault="022C26C5" w:rsidP="003014C2">
      <w:pPr>
        <w:pStyle w:val="Lijstalinea"/>
        <w:numPr>
          <w:ilvl w:val="0"/>
          <w:numId w:val="4"/>
        </w:numPr>
        <w:spacing w:line="276" w:lineRule="auto"/>
        <w:contextualSpacing/>
        <w:jc w:val="both"/>
        <w:rPr>
          <w:rFonts w:ascii="RijksoverheidSansHeading" w:hAnsi="RijksoverheidSansHeading"/>
          <w:sz w:val="20"/>
          <w:szCs w:val="20"/>
        </w:rPr>
      </w:pPr>
      <w:r w:rsidRPr="0026666E">
        <w:rPr>
          <w:rFonts w:ascii="RijksoverheidSansHeading" w:hAnsi="RijksoverheidSansHeading"/>
          <w:sz w:val="20"/>
          <w:szCs w:val="20"/>
        </w:rPr>
        <w:t xml:space="preserve">Het UEA dient </w:t>
      </w:r>
      <w:r w:rsidRPr="00B32920">
        <w:rPr>
          <w:rFonts w:ascii="RijksoverheidSansHeading" w:hAnsi="RijksoverheidSansHeading"/>
          <w:b/>
          <w:bCs/>
          <w:sz w:val="20"/>
          <w:szCs w:val="20"/>
        </w:rPr>
        <w:t xml:space="preserve">rechtsgeldig </w:t>
      </w:r>
      <w:r w:rsidRPr="0026666E">
        <w:rPr>
          <w:rFonts w:ascii="RijksoverheidSansHeading" w:hAnsi="RijksoverheidSansHeading"/>
          <w:sz w:val="20"/>
          <w:szCs w:val="20"/>
        </w:rPr>
        <w:t>te zijn ondertekend. Dat wil zeggen door iemand die daar voldoende bevoegdheid voor heeft. Uit het gewaarmerkte uittreksel van het beroeps- of handelsregister moet duidelijk blijken dat de ondertekenaar genoeg bevoegdheid heeft om het UEA rechtsgeldig te ondertekenen. Indien van toepassing kan de ondertekenaar van het UEA in Deel II B een vertegenwoordiger (gevolmachtigde) aanwijzen; in dat geval is de ondertekenaar van het UEA de volmachtgever.</w:t>
      </w:r>
    </w:p>
    <w:p w14:paraId="46894D84" w14:textId="77777777" w:rsidR="001A3293" w:rsidRPr="0026666E" w:rsidRDefault="022C26C5" w:rsidP="003014C2">
      <w:pPr>
        <w:pStyle w:val="Lijstalinea"/>
        <w:numPr>
          <w:ilvl w:val="0"/>
          <w:numId w:val="4"/>
        </w:numPr>
        <w:spacing w:line="276" w:lineRule="auto"/>
        <w:contextualSpacing/>
        <w:jc w:val="both"/>
        <w:rPr>
          <w:rFonts w:ascii="RijksoverheidSansHeading" w:hAnsi="RijksoverheidSansHeading"/>
          <w:sz w:val="20"/>
          <w:szCs w:val="20"/>
        </w:rPr>
      </w:pPr>
      <w:r w:rsidRPr="0026666E">
        <w:rPr>
          <w:rFonts w:ascii="RijksoverheidSansHeading" w:hAnsi="RijksoverheidSansHeading"/>
          <w:sz w:val="20"/>
          <w:szCs w:val="20"/>
        </w:rPr>
        <w:t>De verklaring i.v.m. sancties tegen Rusland dient</w:t>
      </w:r>
      <w:r w:rsidRPr="00B32920">
        <w:rPr>
          <w:rFonts w:ascii="RijksoverheidSansHeading" w:hAnsi="RijksoverheidSansHeading"/>
          <w:b/>
          <w:bCs/>
          <w:sz w:val="20"/>
          <w:szCs w:val="20"/>
        </w:rPr>
        <w:t xml:space="preserve"> rechtsgeldig</w:t>
      </w:r>
      <w:r w:rsidRPr="0026666E">
        <w:rPr>
          <w:rFonts w:ascii="RijksoverheidSansHeading" w:hAnsi="RijksoverheidSansHeading"/>
          <w:sz w:val="20"/>
          <w:szCs w:val="20"/>
        </w:rPr>
        <w:t xml:space="preserve"> te zijn ondertekend.</w:t>
      </w:r>
    </w:p>
    <w:p w14:paraId="1C6F9AB8" w14:textId="7339DA91" w:rsidR="00144607" w:rsidRPr="0026666E" w:rsidRDefault="022C26C5" w:rsidP="003014C2">
      <w:pPr>
        <w:pStyle w:val="Lijstalinea"/>
        <w:numPr>
          <w:ilvl w:val="0"/>
          <w:numId w:val="4"/>
        </w:numPr>
        <w:spacing w:line="276" w:lineRule="auto"/>
        <w:contextualSpacing/>
        <w:jc w:val="both"/>
        <w:rPr>
          <w:rFonts w:ascii="RijksoverheidSansHeading" w:hAnsi="RijksoverheidSansHeading"/>
          <w:sz w:val="20"/>
          <w:szCs w:val="20"/>
        </w:rPr>
      </w:pPr>
      <w:r w:rsidRPr="0026666E">
        <w:rPr>
          <w:rFonts w:ascii="RijksoverheidSansHeading" w:hAnsi="RijksoverheidSansHeading"/>
          <w:sz w:val="20"/>
          <w:szCs w:val="20"/>
        </w:rPr>
        <w:t>De gestanddoeningstermijn van uw inschrijving is 90 dagen vanaf de sluitingsdatum van de inschrijving. Bij een kort geding aangespannen door een inschrijver die de Opdracht niet heeft gekregen, verlengt de</w:t>
      </w:r>
      <w:r w:rsidR="009549FF">
        <w:rPr>
          <w:rFonts w:ascii="RijksoverheidSansHeading" w:hAnsi="RijksoverheidSansHeading"/>
          <w:sz w:val="20"/>
          <w:szCs w:val="20"/>
        </w:rPr>
        <w:t xml:space="preserve"> </w:t>
      </w:r>
      <w:r w:rsidR="005B34F7" w:rsidRPr="0026666E">
        <w:rPr>
          <w:rFonts w:ascii="RijksoverheidSansHeading" w:hAnsi="RijksoverheidSansHeading"/>
          <w:sz w:val="20"/>
          <w:szCs w:val="20"/>
        </w:rPr>
        <w:t>inschrijver</w:t>
      </w:r>
      <w:r w:rsidR="009549FF">
        <w:rPr>
          <w:rFonts w:ascii="RijksoverheidSansHeading" w:hAnsi="RijksoverheidSansHeading"/>
          <w:sz w:val="20"/>
          <w:szCs w:val="20"/>
        </w:rPr>
        <w:t xml:space="preserve"> </w:t>
      </w:r>
      <w:r w:rsidRPr="0026666E">
        <w:rPr>
          <w:rFonts w:ascii="RijksoverheidSansHeading" w:hAnsi="RijksoverheidSansHeading"/>
          <w:sz w:val="20"/>
          <w:szCs w:val="20"/>
        </w:rPr>
        <w:t xml:space="preserve">de gestanddoeningstermijn </w:t>
      </w:r>
      <w:r w:rsidR="005B34F7" w:rsidRPr="0026666E">
        <w:rPr>
          <w:rFonts w:ascii="RijksoverheidSansHeading" w:hAnsi="RijksoverheidSansHeading"/>
          <w:sz w:val="20"/>
          <w:szCs w:val="20"/>
        </w:rPr>
        <w:t xml:space="preserve">van zijn inschrijving </w:t>
      </w:r>
      <w:r w:rsidR="007F0720" w:rsidRPr="0026666E">
        <w:rPr>
          <w:rFonts w:ascii="RijksoverheidSansHeading" w:hAnsi="RijksoverheidSansHeading"/>
          <w:sz w:val="20"/>
          <w:szCs w:val="20"/>
        </w:rPr>
        <w:t xml:space="preserve">tot </w:t>
      </w:r>
      <w:r w:rsidRPr="0026666E">
        <w:rPr>
          <w:rFonts w:ascii="RijksoverheidSansHeading" w:hAnsi="RijksoverheidSansHeading"/>
          <w:sz w:val="20"/>
          <w:szCs w:val="20"/>
        </w:rPr>
        <w:t>45 dagen</w:t>
      </w:r>
      <w:r w:rsidR="007F0720" w:rsidRPr="0026666E">
        <w:rPr>
          <w:rFonts w:ascii="RijksoverheidSansHeading" w:hAnsi="RijksoverheidSansHeading"/>
          <w:sz w:val="20"/>
          <w:szCs w:val="20"/>
        </w:rPr>
        <w:t xml:space="preserve"> na de uitspraak in kort geding</w:t>
      </w:r>
      <w:r w:rsidRPr="0026666E">
        <w:rPr>
          <w:rFonts w:ascii="RijksoverheidSansHeading" w:hAnsi="RijksoverheidSansHeading"/>
          <w:sz w:val="20"/>
          <w:szCs w:val="20"/>
        </w:rPr>
        <w:t xml:space="preserve">. </w:t>
      </w:r>
    </w:p>
    <w:p w14:paraId="008F4F8D" w14:textId="7DE9B8D6" w:rsidR="00144607" w:rsidRPr="0026666E" w:rsidRDefault="022C26C5" w:rsidP="003014C2">
      <w:pPr>
        <w:pStyle w:val="Lijstalinea"/>
        <w:numPr>
          <w:ilvl w:val="0"/>
          <w:numId w:val="4"/>
        </w:numPr>
        <w:spacing w:line="276" w:lineRule="auto"/>
        <w:contextualSpacing/>
        <w:jc w:val="both"/>
        <w:rPr>
          <w:rFonts w:ascii="RijksoverheidSansHeading" w:hAnsi="RijksoverheidSansHeading"/>
          <w:sz w:val="20"/>
          <w:szCs w:val="20"/>
        </w:rPr>
      </w:pPr>
      <w:r w:rsidRPr="0026666E">
        <w:rPr>
          <w:rFonts w:ascii="RijksoverheidSansHeading" w:hAnsi="RijksoverheidSansHeading"/>
          <w:sz w:val="20"/>
          <w:szCs w:val="20"/>
        </w:rPr>
        <w:t xml:space="preserve">Alle communicatie rondom en over de inschrijving is in het Nederlands. Ook tijdens de looptijd van de </w:t>
      </w:r>
      <w:r w:rsidR="00FE1A15">
        <w:rPr>
          <w:rFonts w:ascii="RijksoverheidSansHeading" w:hAnsi="RijksoverheidSansHeading"/>
          <w:sz w:val="20"/>
          <w:szCs w:val="20"/>
        </w:rPr>
        <w:t>Raamovereenkomst</w:t>
      </w:r>
      <w:r w:rsidRPr="0026666E">
        <w:rPr>
          <w:rFonts w:ascii="RijksoverheidSansHeading" w:hAnsi="RijksoverheidSansHeading"/>
          <w:sz w:val="20"/>
          <w:szCs w:val="20"/>
        </w:rPr>
        <w:t xml:space="preserve"> communiceert u steeds in het Nederlands. </w:t>
      </w:r>
    </w:p>
    <w:p w14:paraId="14EB8B5F" w14:textId="77777777" w:rsidR="00830615" w:rsidRPr="0026666E" w:rsidRDefault="022C26C5" w:rsidP="003014C2">
      <w:pPr>
        <w:pStyle w:val="Lijstalinea"/>
        <w:numPr>
          <w:ilvl w:val="0"/>
          <w:numId w:val="4"/>
        </w:numPr>
        <w:spacing w:line="276" w:lineRule="auto"/>
        <w:jc w:val="both"/>
        <w:rPr>
          <w:rFonts w:ascii="RijksoverheidSansHeading" w:hAnsi="RijksoverheidSansHeading"/>
          <w:sz w:val="20"/>
          <w:szCs w:val="20"/>
        </w:rPr>
      </w:pPr>
      <w:r w:rsidRPr="0026666E">
        <w:rPr>
          <w:rFonts w:ascii="RijksoverheidSansHeading" w:hAnsi="RijksoverheidSansHeading"/>
          <w:sz w:val="20"/>
          <w:szCs w:val="20"/>
        </w:rPr>
        <w:t>Aan de aanbestedende dienst kunnen geen kosten in rekening worden gebracht in verband met het uitbrengen van de inschrijving en de daarvoor uit te voeren werkzaamheden.</w:t>
      </w:r>
    </w:p>
    <w:p w14:paraId="2B4E895D" w14:textId="2391D3FC" w:rsidR="00047BB1" w:rsidRPr="0026666E" w:rsidRDefault="022C26C5" w:rsidP="003014C2">
      <w:pPr>
        <w:pStyle w:val="Lijstalinea"/>
        <w:numPr>
          <w:ilvl w:val="0"/>
          <w:numId w:val="4"/>
        </w:numPr>
        <w:spacing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Door in te schrijven gaat u expliciet akkoord met de gestelde voorwaarden en eisen zoals gesteld in onderhavig Beschrijvend document inclusief </w:t>
      </w:r>
      <w:r w:rsidR="000F5AE2">
        <w:rPr>
          <w:rFonts w:ascii="RijksoverheidSansHeading" w:hAnsi="RijksoverheidSansHeading"/>
          <w:sz w:val="20"/>
          <w:szCs w:val="20"/>
        </w:rPr>
        <w:t>Bijlage</w:t>
      </w:r>
      <w:r w:rsidRPr="0026666E">
        <w:rPr>
          <w:rFonts w:ascii="RijksoverheidSansHeading" w:hAnsi="RijksoverheidSansHeading"/>
          <w:sz w:val="20"/>
          <w:szCs w:val="20"/>
        </w:rPr>
        <w:t>n.</w:t>
      </w:r>
    </w:p>
    <w:p w14:paraId="7EF88F8F" w14:textId="77777777" w:rsidR="00DF0465" w:rsidRPr="0026666E" w:rsidRDefault="00DF0465" w:rsidP="003014C2">
      <w:pPr>
        <w:pStyle w:val="Lijstalinea"/>
        <w:spacing w:line="276" w:lineRule="auto"/>
        <w:jc w:val="both"/>
        <w:rPr>
          <w:rFonts w:ascii="RijksoverheidSansHeading" w:hAnsi="RijksoverheidSansHeading"/>
          <w:sz w:val="20"/>
          <w:szCs w:val="20"/>
        </w:rPr>
      </w:pPr>
    </w:p>
    <w:p w14:paraId="0CFE4256" w14:textId="34642A57" w:rsidR="003866D7" w:rsidRPr="0026666E" w:rsidRDefault="022C26C5" w:rsidP="003014C2">
      <w:pPr>
        <w:spacing w:after="0"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 xml:space="preserve">Een inschrijving wordt ongeldig verklaard en komt als gevolg daarvan niet meer in aanmerking voor gunning wanneer niet aan de vormvereisten is voldaan, </w:t>
      </w:r>
      <w:r w:rsidRPr="0026666E">
        <w:rPr>
          <w:rFonts w:ascii="RijksoverheidSansHeading" w:hAnsi="RijksoverheidSansHeading" w:cs="Arial"/>
          <w:b/>
          <w:bCs/>
          <w:sz w:val="20"/>
          <w:szCs w:val="20"/>
        </w:rPr>
        <w:t>tenzij</w:t>
      </w:r>
      <w:r w:rsidRPr="0026666E">
        <w:rPr>
          <w:rFonts w:ascii="RijksoverheidSansHeading" w:hAnsi="RijksoverheidSansHeading" w:cs="Arial"/>
          <w:sz w:val="20"/>
          <w:szCs w:val="20"/>
        </w:rPr>
        <w:t xml:space="preserve"> sprake is van een kennelijke omissie of geringe fout; overigens geheel ter beoordeling van de aanbestedende dienst. Indien sprake is van een kennelijke omissie of geringe fout heeft de aanbestedende dienst het recht om de inschrijvers te vragen dit te herstellen. </w:t>
      </w:r>
    </w:p>
    <w:p w14:paraId="7418D43E" w14:textId="77777777" w:rsidR="004A39CA" w:rsidRPr="0026666E" w:rsidRDefault="004A39CA" w:rsidP="003014C2">
      <w:pPr>
        <w:spacing w:after="0" w:line="276" w:lineRule="auto"/>
        <w:jc w:val="both"/>
        <w:rPr>
          <w:rFonts w:ascii="RijksoverheidSansHeading" w:hAnsi="RijksoverheidSansHeading"/>
        </w:rPr>
      </w:pPr>
    </w:p>
    <w:p w14:paraId="77933F10" w14:textId="77777777" w:rsidR="00D37E0E" w:rsidRPr="0026666E" w:rsidRDefault="022C26C5" w:rsidP="003014C2">
      <w:pPr>
        <w:pStyle w:val="Kop2"/>
        <w:spacing w:before="0" w:line="276" w:lineRule="auto"/>
        <w:ind w:left="993"/>
        <w:jc w:val="both"/>
        <w:rPr>
          <w:rFonts w:ascii="RijksoverheidSansHeading" w:eastAsia="Calibri" w:hAnsi="RijksoverheidSansHeading" w:cs="Calibri"/>
          <w:lang w:eastAsia="nl-NL"/>
        </w:rPr>
      </w:pPr>
      <w:bookmarkStart w:id="55" w:name="_Toc189497983"/>
      <w:proofErr w:type="spellStart"/>
      <w:r w:rsidRPr="0026666E">
        <w:rPr>
          <w:rFonts w:ascii="RijksoverheidSansHeading" w:hAnsi="RijksoverheidSansHeading"/>
        </w:rPr>
        <w:lastRenderedPageBreak/>
        <w:t>TenderNed</w:t>
      </w:r>
      <w:bookmarkEnd w:id="55"/>
      <w:proofErr w:type="spellEnd"/>
    </w:p>
    <w:p w14:paraId="66E7426B" w14:textId="77777777" w:rsidR="001817C0" w:rsidRPr="0026666E" w:rsidRDefault="022C26C5" w:rsidP="003014C2">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De aanbesteding wordt uitsluitend digitaal uitgevoerd via het elektronisch systeem voor aanbestedingen: </w:t>
      </w:r>
      <w:proofErr w:type="spellStart"/>
      <w:r w:rsidRPr="0026666E">
        <w:rPr>
          <w:rFonts w:ascii="RijksoverheidSansHeading" w:hAnsi="RijksoverheidSansHeading"/>
          <w:sz w:val="20"/>
          <w:szCs w:val="20"/>
        </w:rPr>
        <w:t>TenderNed</w:t>
      </w:r>
      <w:proofErr w:type="spellEnd"/>
      <w:r w:rsidRPr="0026666E">
        <w:rPr>
          <w:rFonts w:ascii="RijksoverheidSansHeading" w:hAnsi="RijksoverheidSansHeading"/>
          <w:b/>
          <w:bCs/>
          <w:sz w:val="20"/>
          <w:szCs w:val="20"/>
        </w:rPr>
        <w:t xml:space="preserve"> </w:t>
      </w:r>
      <w:r w:rsidRPr="0026666E">
        <w:rPr>
          <w:rFonts w:ascii="RijksoverheidSansHeading" w:hAnsi="RijksoverheidSansHeading"/>
          <w:sz w:val="20"/>
          <w:szCs w:val="20"/>
        </w:rPr>
        <w:t>(</w:t>
      </w:r>
      <w:hyperlink r:id="rId25">
        <w:r w:rsidRPr="0026666E">
          <w:rPr>
            <w:rStyle w:val="Hyperlink"/>
            <w:rFonts w:ascii="RijksoverheidSansHeading" w:hAnsi="RijksoverheidSansHeading"/>
            <w:sz w:val="20"/>
            <w:szCs w:val="20"/>
          </w:rPr>
          <w:t>www.tenderned.nl</w:t>
        </w:r>
      </w:hyperlink>
      <w:r w:rsidRPr="0026666E">
        <w:rPr>
          <w:rFonts w:ascii="RijksoverheidSansHeading" w:hAnsi="RijksoverheidSansHeading"/>
          <w:sz w:val="20"/>
          <w:szCs w:val="20"/>
        </w:rPr>
        <w:t>).</w:t>
      </w:r>
    </w:p>
    <w:p w14:paraId="50EBFB94" w14:textId="77777777" w:rsidR="001817C0" w:rsidRPr="0026666E" w:rsidRDefault="001817C0" w:rsidP="003014C2">
      <w:pPr>
        <w:spacing w:after="0" w:line="276" w:lineRule="auto"/>
        <w:jc w:val="both"/>
        <w:rPr>
          <w:rFonts w:ascii="RijksoverheidSansHeading" w:hAnsi="RijksoverheidSansHeading"/>
          <w:sz w:val="20"/>
          <w:szCs w:val="20"/>
        </w:rPr>
      </w:pPr>
    </w:p>
    <w:p w14:paraId="081F4E83" w14:textId="1234A368" w:rsidR="001817C0" w:rsidRPr="0026666E" w:rsidRDefault="022C26C5" w:rsidP="003014C2">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Dit betekent dat inschrijvingen alleen via de digitale kluis van </w:t>
      </w:r>
      <w:proofErr w:type="spellStart"/>
      <w:r w:rsidRPr="0026666E">
        <w:rPr>
          <w:rFonts w:ascii="RijksoverheidSansHeading" w:hAnsi="RijksoverheidSansHeading"/>
          <w:sz w:val="20"/>
          <w:szCs w:val="20"/>
        </w:rPr>
        <w:t>TenderNed</w:t>
      </w:r>
      <w:proofErr w:type="spellEnd"/>
      <w:r w:rsidRPr="0026666E">
        <w:rPr>
          <w:rFonts w:ascii="RijksoverheidSansHeading" w:hAnsi="RijksoverheidSansHeading"/>
          <w:sz w:val="20"/>
          <w:szCs w:val="20"/>
        </w:rPr>
        <w:t xml:space="preserve"> mogen worden ingediend. Voor deelneming aan de aanbestedingsprocedure dient een ondernemer als </w:t>
      </w:r>
      <w:r w:rsidR="004F2D01">
        <w:rPr>
          <w:rFonts w:ascii="RijksoverheidSansHeading" w:hAnsi="RijksoverheidSansHeading"/>
          <w:sz w:val="20"/>
          <w:szCs w:val="20"/>
        </w:rPr>
        <w:t>deelnemer</w:t>
      </w:r>
      <w:r w:rsidRPr="0026666E">
        <w:rPr>
          <w:rFonts w:ascii="RijksoverheidSansHeading" w:hAnsi="RijksoverheidSansHeading"/>
          <w:sz w:val="20"/>
          <w:szCs w:val="20"/>
        </w:rPr>
        <w:t xml:space="preserve"> te zijn geregistreerd bij </w:t>
      </w:r>
      <w:proofErr w:type="spellStart"/>
      <w:r w:rsidRPr="0026666E">
        <w:rPr>
          <w:rFonts w:ascii="RijksoverheidSansHeading" w:hAnsi="RijksoverheidSansHeading"/>
          <w:sz w:val="20"/>
          <w:szCs w:val="20"/>
        </w:rPr>
        <w:t>TenderNed</w:t>
      </w:r>
      <w:proofErr w:type="spellEnd"/>
      <w:r w:rsidRPr="0026666E">
        <w:rPr>
          <w:rFonts w:ascii="RijksoverheidSansHeading" w:hAnsi="RijksoverheidSansHeading"/>
          <w:sz w:val="20"/>
          <w:szCs w:val="20"/>
        </w:rPr>
        <w:t>.</w:t>
      </w:r>
    </w:p>
    <w:p w14:paraId="3413A0BA" w14:textId="77777777" w:rsidR="001817C0" w:rsidRPr="0026666E" w:rsidRDefault="022C26C5" w:rsidP="003014C2">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De “Gebruiksvoorwaarden </w:t>
      </w:r>
      <w:proofErr w:type="spellStart"/>
      <w:r w:rsidRPr="0026666E">
        <w:rPr>
          <w:rFonts w:ascii="RijksoverheidSansHeading" w:hAnsi="RijksoverheidSansHeading"/>
          <w:sz w:val="20"/>
          <w:szCs w:val="20"/>
        </w:rPr>
        <w:t>TenderNed</w:t>
      </w:r>
      <w:proofErr w:type="spellEnd"/>
      <w:r w:rsidRPr="0026666E">
        <w:rPr>
          <w:rFonts w:ascii="RijksoverheidSansHeading" w:hAnsi="RijksoverheidSansHeading"/>
          <w:sz w:val="20"/>
          <w:szCs w:val="20"/>
        </w:rPr>
        <w:t>” zijn van toepassing.</w:t>
      </w:r>
    </w:p>
    <w:p w14:paraId="7009CEB1" w14:textId="77777777" w:rsidR="001817C0" w:rsidRPr="0026666E" w:rsidRDefault="001817C0" w:rsidP="003014C2">
      <w:pPr>
        <w:spacing w:after="0" w:line="276" w:lineRule="auto"/>
        <w:jc w:val="both"/>
        <w:rPr>
          <w:rFonts w:ascii="RijksoverheidSansHeading" w:hAnsi="RijksoverheidSansHeading"/>
          <w:sz w:val="20"/>
          <w:szCs w:val="20"/>
        </w:rPr>
      </w:pPr>
    </w:p>
    <w:p w14:paraId="434B554F" w14:textId="77777777" w:rsidR="001817C0" w:rsidRPr="0026666E" w:rsidRDefault="022C26C5" w:rsidP="003014C2">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Van een ondernemer wordt verwacht dat deze alle benodigde kennis heeft om op een correcte wijze een aanbestedingsprocedure te kunnen doorlopen in </w:t>
      </w:r>
      <w:proofErr w:type="spellStart"/>
      <w:r w:rsidRPr="0026666E">
        <w:rPr>
          <w:rFonts w:ascii="RijksoverheidSansHeading" w:hAnsi="RijksoverheidSansHeading"/>
          <w:sz w:val="20"/>
          <w:szCs w:val="20"/>
        </w:rPr>
        <w:t>TenderNed</w:t>
      </w:r>
      <w:proofErr w:type="spellEnd"/>
      <w:r w:rsidRPr="0026666E">
        <w:rPr>
          <w:rFonts w:ascii="RijksoverheidSansHeading" w:hAnsi="RijksoverheidSansHeading"/>
          <w:sz w:val="20"/>
          <w:szCs w:val="20"/>
        </w:rPr>
        <w:t>.</w:t>
      </w:r>
    </w:p>
    <w:p w14:paraId="3C149F07" w14:textId="77777777" w:rsidR="001817C0" w:rsidRPr="0026666E" w:rsidRDefault="022C26C5" w:rsidP="003014C2">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Zie hiervoor de pagina </w:t>
      </w:r>
      <w:hyperlink r:id="rId26">
        <w:proofErr w:type="spellStart"/>
        <w:r w:rsidRPr="0026666E">
          <w:rPr>
            <w:rStyle w:val="Hyperlink"/>
            <w:rFonts w:ascii="RijksoverheidSansHeading" w:hAnsi="RijksoverheidSansHeading"/>
            <w:sz w:val="20"/>
            <w:szCs w:val="20"/>
          </w:rPr>
          <w:t>TenderNed</w:t>
        </w:r>
        <w:proofErr w:type="spellEnd"/>
        <w:r w:rsidRPr="0026666E">
          <w:rPr>
            <w:rStyle w:val="Hyperlink"/>
            <w:rFonts w:ascii="RijksoverheidSansHeading" w:hAnsi="RijksoverheidSansHeading"/>
            <w:sz w:val="20"/>
            <w:szCs w:val="20"/>
          </w:rPr>
          <w:t xml:space="preserve"> gebruiken als Ondernemer</w:t>
        </w:r>
      </w:hyperlink>
      <w:r w:rsidRPr="0026666E">
        <w:rPr>
          <w:rFonts w:ascii="RijksoverheidSansHeading" w:hAnsi="RijksoverheidSansHeading"/>
          <w:sz w:val="20"/>
          <w:szCs w:val="20"/>
        </w:rPr>
        <w:t>.</w:t>
      </w:r>
    </w:p>
    <w:p w14:paraId="7E259586" w14:textId="77777777" w:rsidR="001817C0" w:rsidRPr="0026666E" w:rsidRDefault="001817C0" w:rsidP="003014C2">
      <w:pPr>
        <w:spacing w:after="0" w:line="276" w:lineRule="auto"/>
        <w:jc w:val="both"/>
        <w:rPr>
          <w:rFonts w:ascii="RijksoverheidSansHeading" w:hAnsi="RijksoverheidSansHeading"/>
          <w:sz w:val="20"/>
          <w:szCs w:val="20"/>
        </w:rPr>
      </w:pPr>
    </w:p>
    <w:p w14:paraId="02E6288C" w14:textId="77777777" w:rsidR="001817C0" w:rsidRPr="0026666E" w:rsidRDefault="022C26C5" w:rsidP="003014C2">
      <w:pPr>
        <w:pStyle w:val="INKStandaard"/>
        <w:jc w:val="both"/>
        <w:rPr>
          <w:rFonts w:ascii="RijksoverheidSansHeading" w:hAnsi="RijksoverheidSansHeading"/>
          <w:sz w:val="20"/>
          <w:szCs w:val="20"/>
        </w:rPr>
      </w:pPr>
      <w:r w:rsidRPr="0026666E">
        <w:rPr>
          <w:rFonts w:ascii="RijksoverheidSansHeading" w:hAnsi="RijksoverheidSansHeading"/>
          <w:sz w:val="20"/>
          <w:szCs w:val="20"/>
        </w:rPr>
        <w:t xml:space="preserve">Gebruik van </w:t>
      </w:r>
      <w:proofErr w:type="spellStart"/>
      <w:r w:rsidRPr="0026666E">
        <w:rPr>
          <w:rFonts w:ascii="RijksoverheidSansHeading" w:hAnsi="RijksoverheidSansHeading"/>
          <w:sz w:val="20"/>
          <w:szCs w:val="20"/>
        </w:rPr>
        <w:t>TenderNed</w:t>
      </w:r>
      <w:proofErr w:type="spellEnd"/>
      <w:r w:rsidRPr="0026666E">
        <w:rPr>
          <w:rFonts w:ascii="RijksoverheidSansHeading" w:hAnsi="RijksoverheidSansHeading"/>
          <w:sz w:val="20"/>
          <w:szCs w:val="20"/>
        </w:rPr>
        <w:t xml:space="preserve"> is voor risico van de ondernemer </w:t>
      </w:r>
      <w:proofErr w:type="spellStart"/>
      <w:r w:rsidRPr="0026666E">
        <w:rPr>
          <w:rFonts w:ascii="RijksoverheidSansHeading" w:hAnsi="RijksoverheidSansHeading"/>
          <w:sz w:val="20"/>
          <w:szCs w:val="20"/>
        </w:rPr>
        <w:t>cq.</w:t>
      </w:r>
      <w:proofErr w:type="spellEnd"/>
      <w:r w:rsidRPr="0026666E">
        <w:rPr>
          <w:rFonts w:ascii="RijksoverheidSansHeading" w:hAnsi="RijksoverheidSansHeading"/>
          <w:sz w:val="20"/>
          <w:szCs w:val="20"/>
        </w:rPr>
        <w:t xml:space="preserve"> inschrijver.</w:t>
      </w:r>
    </w:p>
    <w:p w14:paraId="52AE47DE" w14:textId="77777777" w:rsidR="001817C0" w:rsidRPr="0026666E" w:rsidRDefault="001817C0" w:rsidP="003014C2">
      <w:pPr>
        <w:pStyle w:val="INKStandaard"/>
        <w:jc w:val="both"/>
        <w:rPr>
          <w:rFonts w:ascii="RijksoverheidSansHeading" w:hAnsi="RijksoverheidSansHeading"/>
          <w:sz w:val="20"/>
          <w:szCs w:val="20"/>
        </w:rPr>
      </w:pPr>
    </w:p>
    <w:p w14:paraId="0307F4A8" w14:textId="77777777" w:rsidR="00830615" w:rsidRPr="0026666E" w:rsidRDefault="00830615" w:rsidP="003014C2">
      <w:pPr>
        <w:spacing w:after="0" w:line="276" w:lineRule="auto"/>
        <w:jc w:val="both"/>
        <w:rPr>
          <w:rFonts w:ascii="RijksoverheidSansHeading" w:hAnsi="RijksoverheidSansHeading"/>
          <w:szCs w:val="18"/>
        </w:rPr>
      </w:pPr>
    </w:p>
    <w:p w14:paraId="634195D0" w14:textId="77777777" w:rsidR="00F203D3" w:rsidRPr="0026666E" w:rsidRDefault="00F203D3" w:rsidP="003014C2">
      <w:pPr>
        <w:spacing w:after="0" w:line="276" w:lineRule="auto"/>
        <w:jc w:val="both"/>
        <w:rPr>
          <w:rFonts w:ascii="RijksoverheidSansHeading" w:hAnsi="RijksoverheidSansHeading"/>
        </w:rPr>
      </w:pPr>
    </w:p>
    <w:p w14:paraId="3FF51D81" w14:textId="77777777" w:rsidR="00A071F6" w:rsidRPr="0026666E" w:rsidRDefault="00A071F6" w:rsidP="003014C2">
      <w:pPr>
        <w:spacing w:after="0" w:line="276" w:lineRule="auto"/>
        <w:jc w:val="both"/>
        <w:rPr>
          <w:rFonts w:ascii="RijksoverheidSansHeading" w:hAnsi="RijksoverheidSansHeading"/>
        </w:rPr>
      </w:pPr>
    </w:p>
    <w:p w14:paraId="3979A6FE" w14:textId="77777777" w:rsidR="00A071F6" w:rsidRPr="0026666E" w:rsidRDefault="00A071F6" w:rsidP="003014C2">
      <w:pPr>
        <w:spacing w:after="0" w:line="276" w:lineRule="auto"/>
        <w:jc w:val="both"/>
        <w:rPr>
          <w:rFonts w:ascii="RijksoverheidSansHeading" w:hAnsi="RijksoverheidSansHeading"/>
        </w:rPr>
      </w:pPr>
    </w:p>
    <w:p w14:paraId="0B0842E8" w14:textId="77777777" w:rsidR="00A071F6" w:rsidRPr="0026666E" w:rsidRDefault="00A071F6" w:rsidP="003014C2">
      <w:pPr>
        <w:spacing w:after="0" w:line="276" w:lineRule="auto"/>
        <w:jc w:val="both"/>
        <w:rPr>
          <w:rFonts w:ascii="RijksoverheidSansHeading" w:hAnsi="RijksoverheidSansHeading"/>
        </w:rPr>
      </w:pPr>
    </w:p>
    <w:p w14:paraId="56FB6F95" w14:textId="77777777" w:rsidR="00A071F6" w:rsidRPr="0026666E" w:rsidRDefault="00A071F6" w:rsidP="003014C2">
      <w:pPr>
        <w:spacing w:after="0" w:line="276" w:lineRule="auto"/>
        <w:jc w:val="both"/>
        <w:rPr>
          <w:rFonts w:ascii="RijksoverheidSansHeading" w:hAnsi="RijksoverheidSansHeading"/>
        </w:rPr>
      </w:pPr>
    </w:p>
    <w:p w14:paraId="06F494E7" w14:textId="77777777" w:rsidR="00A071F6" w:rsidRPr="0026666E" w:rsidRDefault="00A071F6" w:rsidP="003014C2">
      <w:pPr>
        <w:spacing w:after="0" w:line="276" w:lineRule="auto"/>
        <w:jc w:val="both"/>
        <w:rPr>
          <w:rFonts w:ascii="RijksoverheidSansHeading" w:hAnsi="RijksoverheidSansHeading"/>
        </w:rPr>
      </w:pPr>
    </w:p>
    <w:p w14:paraId="7001195D" w14:textId="77777777" w:rsidR="00A071F6" w:rsidRPr="0026666E" w:rsidRDefault="00A071F6" w:rsidP="003014C2">
      <w:pPr>
        <w:spacing w:after="0" w:line="276" w:lineRule="auto"/>
        <w:jc w:val="both"/>
        <w:rPr>
          <w:rFonts w:ascii="RijksoverheidSansHeading" w:hAnsi="RijksoverheidSansHeading"/>
        </w:rPr>
      </w:pPr>
    </w:p>
    <w:p w14:paraId="7536EE82" w14:textId="77777777" w:rsidR="00A071F6" w:rsidRPr="0026666E" w:rsidRDefault="00A071F6" w:rsidP="003014C2">
      <w:pPr>
        <w:spacing w:after="0" w:line="276" w:lineRule="auto"/>
        <w:jc w:val="both"/>
        <w:rPr>
          <w:rFonts w:ascii="RijksoverheidSansHeading" w:hAnsi="RijksoverheidSansHeading"/>
        </w:rPr>
      </w:pPr>
    </w:p>
    <w:p w14:paraId="5768D674" w14:textId="77777777" w:rsidR="00A071F6" w:rsidRPr="0026666E" w:rsidRDefault="00A071F6" w:rsidP="003014C2">
      <w:pPr>
        <w:spacing w:after="0" w:line="276" w:lineRule="auto"/>
        <w:jc w:val="both"/>
        <w:rPr>
          <w:rFonts w:ascii="RijksoverheidSansHeading" w:hAnsi="RijksoverheidSansHeading"/>
        </w:rPr>
      </w:pPr>
    </w:p>
    <w:p w14:paraId="30A66FA9" w14:textId="77777777" w:rsidR="009C7F1E" w:rsidRPr="0026666E" w:rsidRDefault="009C7F1E" w:rsidP="003014C2">
      <w:pPr>
        <w:jc w:val="both"/>
        <w:rPr>
          <w:rFonts w:ascii="RijksoverheidSansHeading" w:eastAsiaTheme="majorEastAsia" w:hAnsi="RijksoverheidSansHeading" w:cstheme="majorBidi"/>
          <w:color w:val="2E74B5" w:themeColor="accent1" w:themeShade="BF"/>
          <w:sz w:val="28"/>
          <w:szCs w:val="32"/>
        </w:rPr>
      </w:pPr>
      <w:r w:rsidRPr="0026666E">
        <w:rPr>
          <w:rFonts w:ascii="RijksoverheidSansHeading" w:hAnsi="RijksoverheidSansHeading"/>
        </w:rPr>
        <w:br w:type="page"/>
      </w:r>
    </w:p>
    <w:p w14:paraId="6BF80943" w14:textId="75148E5D" w:rsidR="001C0950" w:rsidRPr="0026666E" w:rsidRDefault="022C26C5" w:rsidP="003014C2">
      <w:pPr>
        <w:pStyle w:val="Kop1"/>
        <w:spacing w:before="0" w:line="276" w:lineRule="auto"/>
        <w:jc w:val="both"/>
        <w:rPr>
          <w:rFonts w:ascii="RijksoverheidSansHeading" w:hAnsi="RijksoverheidSansHeading"/>
        </w:rPr>
      </w:pPr>
      <w:bookmarkStart w:id="56" w:name="_Toc189497984"/>
      <w:r w:rsidRPr="0026666E">
        <w:rPr>
          <w:rFonts w:ascii="RijksoverheidSansHeading" w:hAnsi="RijksoverheidSansHeading"/>
        </w:rPr>
        <w:lastRenderedPageBreak/>
        <w:t>Procedure</w:t>
      </w:r>
      <w:bookmarkEnd w:id="56"/>
    </w:p>
    <w:p w14:paraId="2588497A" w14:textId="11439272" w:rsidR="001C0950" w:rsidRPr="0026666E" w:rsidRDefault="001C0950" w:rsidP="003014C2">
      <w:pPr>
        <w:spacing w:after="0" w:line="276" w:lineRule="auto"/>
        <w:jc w:val="both"/>
        <w:rPr>
          <w:rFonts w:ascii="RijksoverheidSansHeading" w:hAnsi="RijksoverheidSansHeading"/>
        </w:rPr>
      </w:pPr>
    </w:p>
    <w:p w14:paraId="6855D18A" w14:textId="77777777" w:rsidR="003866D7" w:rsidRPr="0026666E" w:rsidRDefault="003866D7" w:rsidP="003014C2">
      <w:pPr>
        <w:spacing w:after="0" w:line="276" w:lineRule="auto"/>
        <w:jc w:val="both"/>
        <w:rPr>
          <w:rFonts w:ascii="RijksoverheidSansHeading" w:hAnsi="RijksoverheidSansHeading"/>
        </w:rPr>
      </w:pPr>
    </w:p>
    <w:p w14:paraId="787783CA" w14:textId="77777777" w:rsidR="004776ED" w:rsidRPr="0026666E" w:rsidRDefault="022C26C5" w:rsidP="003014C2">
      <w:pPr>
        <w:pStyle w:val="Kop2"/>
        <w:spacing w:before="0" w:line="276" w:lineRule="auto"/>
        <w:ind w:left="993"/>
        <w:jc w:val="both"/>
        <w:rPr>
          <w:rFonts w:ascii="RijksoverheidSansHeading" w:hAnsi="RijksoverheidSansHeading"/>
        </w:rPr>
      </w:pPr>
      <w:bookmarkStart w:id="57" w:name="_Toc189497985"/>
      <w:r w:rsidRPr="0026666E">
        <w:rPr>
          <w:rFonts w:ascii="RijksoverheidSansHeading" w:hAnsi="RijksoverheidSansHeading"/>
        </w:rPr>
        <w:t>Wettelijk kader</w:t>
      </w:r>
      <w:bookmarkEnd w:id="57"/>
    </w:p>
    <w:p w14:paraId="1C07DE9C" w14:textId="3F5488D4" w:rsidR="005D7725" w:rsidRPr="0026666E" w:rsidRDefault="022C26C5" w:rsidP="003014C2">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Op deze aanbestedingsprocedure is de Aanbestedingswet 2012 van toepassing. </w:t>
      </w:r>
    </w:p>
    <w:p w14:paraId="74F3D4D2" w14:textId="77777777" w:rsidR="00830615" w:rsidRPr="0026666E" w:rsidRDefault="00830615" w:rsidP="003014C2">
      <w:pPr>
        <w:spacing w:after="0" w:line="276" w:lineRule="auto"/>
        <w:jc w:val="both"/>
        <w:rPr>
          <w:rFonts w:ascii="RijksoverheidSansHeading" w:hAnsi="RijksoverheidSansHeading"/>
        </w:rPr>
      </w:pPr>
    </w:p>
    <w:p w14:paraId="49386770" w14:textId="77777777" w:rsidR="005D7725" w:rsidRPr="0026666E" w:rsidRDefault="022C26C5" w:rsidP="003014C2">
      <w:pPr>
        <w:pStyle w:val="Kop2"/>
        <w:spacing w:before="0" w:line="276" w:lineRule="auto"/>
        <w:ind w:left="993"/>
        <w:jc w:val="both"/>
        <w:rPr>
          <w:rFonts w:ascii="RijksoverheidSansHeading" w:hAnsi="RijksoverheidSansHeading"/>
        </w:rPr>
      </w:pPr>
      <w:bookmarkStart w:id="58" w:name="_Toc189497986"/>
      <w:r w:rsidRPr="0026666E">
        <w:rPr>
          <w:rFonts w:ascii="RijksoverheidSansHeading" w:hAnsi="RijksoverheidSansHeading"/>
        </w:rPr>
        <w:t>Planning</w:t>
      </w:r>
      <w:bookmarkEnd w:id="58"/>
    </w:p>
    <w:p w14:paraId="13E503F0" w14:textId="550BA33C" w:rsidR="005D7725" w:rsidRPr="0026666E" w:rsidRDefault="022C26C5" w:rsidP="003014C2">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Hieronder wordt de </w:t>
      </w:r>
      <w:r w:rsidR="00164D9E" w:rsidRPr="00164D9E">
        <w:rPr>
          <w:rFonts w:ascii="RijksoverheidSansHeading" w:hAnsi="RijksoverheidSansHeading"/>
          <w:color w:val="FF0000"/>
          <w:sz w:val="20"/>
          <w:szCs w:val="20"/>
        </w:rPr>
        <w:t xml:space="preserve">gerectificeerde </w:t>
      </w:r>
      <w:r w:rsidRPr="0026666E">
        <w:rPr>
          <w:rFonts w:ascii="RijksoverheidSansHeading" w:hAnsi="RijksoverheidSansHeading"/>
          <w:sz w:val="20"/>
          <w:szCs w:val="20"/>
        </w:rPr>
        <w:t>planning van deze aanbesteding weergegeven. Aan onderstaande planning kunnen geen rechten worden ontleend. De aanbestedende dienst behoudt zich het recht voor de planning te wijzigen. De hieronder beschreven planning is derhalve indicatief, waarbij de grootst mogelijke zorg in acht wordt genomen om de uiterste datum van inschrijving aan te houden.</w:t>
      </w:r>
    </w:p>
    <w:p w14:paraId="53D4D645" w14:textId="77777777" w:rsidR="00551B32" w:rsidRPr="0026666E" w:rsidRDefault="00551B32" w:rsidP="003014C2">
      <w:pPr>
        <w:spacing w:after="0" w:line="276" w:lineRule="auto"/>
        <w:jc w:val="both"/>
        <w:rPr>
          <w:rFonts w:ascii="RijksoverheidSansHeading" w:hAnsi="RijksoverheidSansHeading"/>
          <w:sz w:val="20"/>
          <w:szCs w:val="20"/>
        </w:rPr>
      </w:pPr>
    </w:p>
    <w:p w14:paraId="272CE4DE" w14:textId="77777777" w:rsidR="005D7725" w:rsidRPr="0026666E" w:rsidRDefault="022C26C5" w:rsidP="003014C2">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De vermelde tijdstippen zijn de tijdstippen in de tijdzone zoals in Nederland van toepassing. </w:t>
      </w:r>
    </w:p>
    <w:p w14:paraId="52B9FBAE" w14:textId="77777777" w:rsidR="00830615" w:rsidRPr="0026666E" w:rsidRDefault="00830615" w:rsidP="003014C2">
      <w:pPr>
        <w:spacing w:after="0" w:line="276" w:lineRule="auto"/>
        <w:jc w:val="both"/>
        <w:rPr>
          <w:rFonts w:ascii="RijksoverheidSansHeading" w:hAnsi="RijksoverheidSansHeading"/>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4"/>
        <w:gridCol w:w="3107"/>
      </w:tblGrid>
      <w:tr w:rsidR="00DD0F54" w:rsidRPr="002D0805" w14:paraId="23315649" w14:textId="77777777" w:rsidTr="00482E48">
        <w:trPr>
          <w:trHeight w:val="299"/>
        </w:trPr>
        <w:tc>
          <w:tcPr>
            <w:tcW w:w="5944" w:type="dxa"/>
            <w:tcBorders>
              <w:top w:val="single" w:sz="4" w:space="0" w:color="auto"/>
              <w:left w:val="single" w:sz="4" w:space="0" w:color="auto"/>
              <w:bottom w:val="single" w:sz="4" w:space="0" w:color="auto"/>
              <w:right w:val="single" w:sz="4" w:space="0" w:color="auto"/>
            </w:tcBorders>
            <w:shd w:val="clear" w:color="auto" w:fill="01689B"/>
          </w:tcPr>
          <w:p w14:paraId="33EB05EC" w14:textId="77777777" w:rsidR="00DD0F54" w:rsidRPr="002D0805" w:rsidRDefault="00DD0F54" w:rsidP="00482E48">
            <w:pPr>
              <w:jc w:val="both"/>
              <w:rPr>
                <w:rFonts w:ascii="RijksoverheidSansHeading" w:hAnsi="RijksoverheidSansHeading" w:cs="Arial"/>
                <w:b/>
                <w:color w:val="FFFFFF" w:themeColor="background1"/>
                <w:sz w:val="20"/>
                <w:szCs w:val="20"/>
              </w:rPr>
            </w:pPr>
            <w:bookmarkStart w:id="59" w:name="_Hlk227239831"/>
            <w:r w:rsidRPr="002D0805">
              <w:rPr>
                <w:rFonts w:ascii="RijksoverheidSansHeading" w:hAnsi="RijksoverheidSansHeading" w:cs="Arial"/>
                <w:b/>
                <w:color w:val="FFFFFF" w:themeColor="background1"/>
                <w:sz w:val="20"/>
                <w:szCs w:val="20"/>
              </w:rPr>
              <w:t>Activiteit</w:t>
            </w:r>
          </w:p>
        </w:tc>
        <w:tc>
          <w:tcPr>
            <w:tcW w:w="3107" w:type="dxa"/>
            <w:tcBorders>
              <w:top w:val="single" w:sz="4" w:space="0" w:color="auto"/>
              <w:left w:val="single" w:sz="4" w:space="0" w:color="auto"/>
              <w:bottom w:val="single" w:sz="4" w:space="0" w:color="auto"/>
              <w:right w:val="single" w:sz="4" w:space="0" w:color="auto"/>
            </w:tcBorders>
            <w:shd w:val="clear" w:color="auto" w:fill="01689B"/>
          </w:tcPr>
          <w:p w14:paraId="5A4EFC49" w14:textId="77777777" w:rsidR="00DD0F54" w:rsidRPr="002D0805" w:rsidRDefault="00DD0F54" w:rsidP="00482E48">
            <w:pPr>
              <w:jc w:val="both"/>
              <w:rPr>
                <w:rFonts w:ascii="RijksoverheidSansHeading" w:hAnsi="RijksoverheidSansHeading" w:cs="Arial"/>
                <w:b/>
                <w:color w:val="FFFFFF" w:themeColor="background1"/>
                <w:sz w:val="20"/>
                <w:szCs w:val="20"/>
              </w:rPr>
            </w:pPr>
            <w:r w:rsidRPr="002D0805">
              <w:rPr>
                <w:rFonts w:ascii="RijksoverheidSansHeading" w:hAnsi="RijksoverheidSansHeading" w:cs="Arial"/>
                <w:b/>
                <w:color w:val="FFFFFF" w:themeColor="background1"/>
                <w:sz w:val="20"/>
                <w:szCs w:val="20"/>
              </w:rPr>
              <w:t>Data</w:t>
            </w:r>
          </w:p>
        </w:tc>
      </w:tr>
      <w:tr w:rsidR="00DD0F54" w:rsidRPr="002D0805" w14:paraId="0C237B33" w14:textId="77777777" w:rsidTr="00482E48">
        <w:trPr>
          <w:trHeight w:val="351"/>
        </w:trPr>
        <w:tc>
          <w:tcPr>
            <w:tcW w:w="5944" w:type="dxa"/>
            <w:tcBorders>
              <w:top w:val="single" w:sz="4" w:space="0" w:color="auto"/>
            </w:tcBorders>
          </w:tcPr>
          <w:p w14:paraId="36C7F939" w14:textId="2158ACFD" w:rsidR="00DD0F54" w:rsidRPr="002D0805" w:rsidRDefault="00E80009" w:rsidP="00482E48">
            <w:pPr>
              <w:rPr>
                <w:rFonts w:ascii="RijksoverheidSansHeading" w:hAnsi="RijksoverheidSansHeading" w:cs="Arial"/>
                <w:sz w:val="20"/>
                <w:szCs w:val="20"/>
              </w:rPr>
            </w:pPr>
            <w:r>
              <w:rPr>
                <w:rFonts w:ascii="RijksoverheidSansHeading" w:hAnsi="RijksoverheidSansHeading" w:cs="Arial"/>
                <w:sz w:val="20"/>
                <w:szCs w:val="20"/>
              </w:rPr>
              <w:t>Bekendmaking rectificatie</w:t>
            </w:r>
            <w:r w:rsidR="00DD0F54" w:rsidRPr="002D0805">
              <w:rPr>
                <w:rFonts w:ascii="RijksoverheidSansHeading" w:hAnsi="RijksoverheidSansHeading" w:cs="Arial"/>
                <w:sz w:val="20"/>
                <w:szCs w:val="20"/>
              </w:rPr>
              <w:t xml:space="preserve"> </w:t>
            </w:r>
          </w:p>
        </w:tc>
        <w:tc>
          <w:tcPr>
            <w:tcW w:w="3107" w:type="dxa"/>
            <w:tcBorders>
              <w:top w:val="single" w:sz="4" w:space="0" w:color="auto"/>
            </w:tcBorders>
          </w:tcPr>
          <w:p w14:paraId="30B0DD38" w14:textId="7B5A3354" w:rsidR="00DD0F54" w:rsidRPr="00BA0299" w:rsidRDefault="005E4DB9" w:rsidP="00482E48">
            <w:pPr>
              <w:rPr>
                <w:rFonts w:ascii="RijksoverheidSansHeading" w:hAnsi="RijksoverheidSansHeading" w:cs="Arial"/>
                <w:color w:val="FF0000"/>
                <w:sz w:val="20"/>
                <w:szCs w:val="20"/>
              </w:rPr>
            </w:pPr>
            <w:r w:rsidRPr="00BA0299">
              <w:rPr>
                <w:rFonts w:ascii="RijksoverheidSansHeading" w:hAnsi="RijksoverheidSansHeading" w:cs="Arial"/>
                <w:color w:val="FF0000"/>
                <w:sz w:val="20"/>
                <w:szCs w:val="20"/>
              </w:rPr>
              <w:t xml:space="preserve">4 mei </w:t>
            </w:r>
            <w:r w:rsidR="00DD0F54" w:rsidRPr="00BA0299">
              <w:rPr>
                <w:rFonts w:ascii="RijksoverheidSansHeading" w:hAnsi="RijksoverheidSansHeading" w:cs="Arial"/>
                <w:color w:val="FF0000"/>
                <w:sz w:val="20"/>
                <w:szCs w:val="20"/>
              </w:rPr>
              <w:t>2026</w:t>
            </w:r>
          </w:p>
        </w:tc>
      </w:tr>
      <w:tr w:rsidR="00DD0F54" w:rsidRPr="002D0805" w14:paraId="64867713" w14:textId="77777777" w:rsidTr="00482E48">
        <w:trPr>
          <w:trHeight w:val="331"/>
        </w:trPr>
        <w:tc>
          <w:tcPr>
            <w:tcW w:w="5944" w:type="dxa"/>
          </w:tcPr>
          <w:p w14:paraId="4839FC70" w14:textId="424AB661" w:rsidR="00DD0F54" w:rsidRPr="002D0805" w:rsidRDefault="00DD0F54" w:rsidP="00482E48">
            <w:pPr>
              <w:rPr>
                <w:rFonts w:ascii="RijksoverheidSansHeading" w:hAnsi="RijksoverheidSansHeading" w:cs="Arial"/>
                <w:sz w:val="20"/>
                <w:szCs w:val="20"/>
              </w:rPr>
            </w:pPr>
            <w:r w:rsidRPr="0026666E">
              <w:rPr>
                <w:rFonts w:ascii="RijksoverheidSansHeading" w:hAnsi="RijksoverheidSansHeading" w:cs="Arial"/>
                <w:color w:val="000000"/>
                <w:spacing w:val="5"/>
                <w:sz w:val="20"/>
              </w:rPr>
              <w:t>Uiterste datum stellen vragen ten behoeve van Nota van inlichtingen</w:t>
            </w:r>
            <w:r w:rsidR="00F4670A">
              <w:rPr>
                <w:rFonts w:ascii="RijksoverheidSansHeading" w:hAnsi="RijksoverheidSansHeading" w:cs="Arial"/>
                <w:color w:val="000000"/>
                <w:spacing w:val="5"/>
                <w:sz w:val="20"/>
              </w:rPr>
              <w:t xml:space="preserve"> 1</w:t>
            </w:r>
          </w:p>
        </w:tc>
        <w:tc>
          <w:tcPr>
            <w:tcW w:w="3107" w:type="dxa"/>
          </w:tcPr>
          <w:p w14:paraId="73963544" w14:textId="09DC17B8" w:rsidR="00DD0F54" w:rsidRPr="00BA0299" w:rsidRDefault="00876B97" w:rsidP="00482E48">
            <w:pPr>
              <w:rPr>
                <w:rFonts w:ascii="RijksoverheidSansHeading" w:hAnsi="RijksoverheidSansHeading" w:cs="Arial"/>
                <w:color w:val="FF0000"/>
                <w:sz w:val="20"/>
                <w:szCs w:val="20"/>
              </w:rPr>
            </w:pPr>
            <w:r w:rsidRPr="00BA0299">
              <w:rPr>
                <w:rFonts w:ascii="RijksoverheidSansHeading" w:hAnsi="RijksoverheidSansHeading" w:cs="Arial"/>
                <w:color w:val="FF0000"/>
                <w:sz w:val="20"/>
                <w:szCs w:val="20"/>
              </w:rPr>
              <w:t>1</w:t>
            </w:r>
            <w:r w:rsidR="00BA0299" w:rsidRPr="00BA0299">
              <w:rPr>
                <w:rFonts w:ascii="RijksoverheidSansHeading" w:hAnsi="RijksoverheidSansHeading" w:cs="Arial"/>
                <w:color w:val="FF0000"/>
                <w:sz w:val="20"/>
                <w:szCs w:val="20"/>
              </w:rPr>
              <w:t>8</w:t>
            </w:r>
            <w:r w:rsidRPr="00BA0299">
              <w:rPr>
                <w:rFonts w:ascii="RijksoverheidSansHeading" w:hAnsi="RijksoverheidSansHeading" w:cs="Arial"/>
                <w:color w:val="FF0000"/>
                <w:sz w:val="20"/>
                <w:szCs w:val="20"/>
              </w:rPr>
              <w:t xml:space="preserve"> mei</w:t>
            </w:r>
            <w:r w:rsidR="00DD0F54" w:rsidRPr="00BA0299">
              <w:rPr>
                <w:rFonts w:ascii="RijksoverheidSansHeading" w:hAnsi="RijksoverheidSansHeading" w:cs="Arial"/>
                <w:color w:val="FF0000"/>
                <w:sz w:val="20"/>
                <w:szCs w:val="20"/>
              </w:rPr>
              <w:t xml:space="preserve"> 2026</w:t>
            </w:r>
          </w:p>
        </w:tc>
      </w:tr>
      <w:tr w:rsidR="00DD0F54" w:rsidRPr="002D0805" w14:paraId="7B94531E" w14:textId="77777777" w:rsidTr="00482E48">
        <w:trPr>
          <w:trHeight w:val="351"/>
        </w:trPr>
        <w:tc>
          <w:tcPr>
            <w:tcW w:w="5944" w:type="dxa"/>
          </w:tcPr>
          <w:p w14:paraId="1592FA08" w14:textId="67F94FCC" w:rsidR="00DD0F54" w:rsidRPr="002D0805" w:rsidRDefault="00DD0F54" w:rsidP="00482E48">
            <w:pPr>
              <w:rPr>
                <w:rFonts w:ascii="RijksoverheidSansHeading" w:hAnsi="RijksoverheidSansHeading" w:cs="Arial"/>
                <w:sz w:val="20"/>
                <w:szCs w:val="20"/>
              </w:rPr>
            </w:pPr>
            <w:r>
              <w:rPr>
                <w:rFonts w:ascii="RijksoverheidSansHeading" w:hAnsi="RijksoverheidSansHeading" w:cs="Arial"/>
                <w:sz w:val="20"/>
                <w:szCs w:val="20"/>
              </w:rPr>
              <w:t>Publicatie</w:t>
            </w:r>
            <w:r w:rsidRPr="002D0805">
              <w:rPr>
                <w:rFonts w:ascii="RijksoverheidSansHeading" w:hAnsi="RijksoverheidSansHeading" w:cs="Arial"/>
                <w:sz w:val="20"/>
                <w:szCs w:val="20"/>
              </w:rPr>
              <w:t xml:space="preserve"> Nota van inlichtingen </w:t>
            </w:r>
            <w:r w:rsidR="00F4670A">
              <w:rPr>
                <w:rFonts w:ascii="RijksoverheidSansHeading" w:hAnsi="RijksoverheidSansHeading" w:cs="Arial"/>
                <w:sz w:val="20"/>
                <w:szCs w:val="20"/>
              </w:rPr>
              <w:t xml:space="preserve">1 </w:t>
            </w:r>
            <w:r>
              <w:rPr>
                <w:rFonts w:ascii="RijksoverheidSansHeading" w:hAnsi="RijksoverheidSansHeading" w:cs="Arial"/>
                <w:sz w:val="20"/>
                <w:szCs w:val="20"/>
              </w:rPr>
              <w:t xml:space="preserve">op </w:t>
            </w:r>
            <w:proofErr w:type="spellStart"/>
            <w:r>
              <w:rPr>
                <w:rFonts w:ascii="RijksoverheidSansHeading" w:hAnsi="RijksoverheidSansHeading" w:cs="Arial"/>
                <w:sz w:val="20"/>
                <w:szCs w:val="20"/>
              </w:rPr>
              <w:t>TenderNed</w:t>
            </w:r>
            <w:proofErr w:type="spellEnd"/>
          </w:p>
        </w:tc>
        <w:tc>
          <w:tcPr>
            <w:tcW w:w="3107" w:type="dxa"/>
          </w:tcPr>
          <w:p w14:paraId="428ECE7C" w14:textId="561E6183" w:rsidR="00DD0F54" w:rsidRPr="00BA0299" w:rsidRDefault="00CB0528" w:rsidP="00482E48">
            <w:pPr>
              <w:rPr>
                <w:rFonts w:ascii="RijksoverheidSansHeading" w:hAnsi="RijksoverheidSansHeading" w:cs="Arial"/>
                <w:color w:val="FF0000"/>
                <w:sz w:val="20"/>
                <w:szCs w:val="20"/>
              </w:rPr>
            </w:pPr>
            <w:r w:rsidRPr="00BA0299">
              <w:rPr>
                <w:rFonts w:ascii="RijksoverheidSansHeading" w:hAnsi="RijksoverheidSansHeading" w:cs="Arial"/>
                <w:color w:val="FF0000"/>
                <w:sz w:val="20"/>
                <w:szCs w:val="20"/>
              </w:rPr>
              <w:t>2</w:t>
            </w:r>
            <w:r w:rsidR="00BA0299" w:rsidRPr="00BA0299">
              <w:rPr>
                <w:rFonts w:ascii="RijksoverheidSansHeading" w:hAnsi="RijksoverheidSansHeading" w:cs="Arial"/>
                <w:color w:val="FF0000"/>
                <w:sz w:val="20"/>
                <w:szCs w:val="20"/>
              </w:rPr>
              <w:t>5</w:t>
            </w:r>
            <w:r w:rsidR="00876B97" w:rsidRPr="00BA0299">
              <w:rPr>
                <w:rFonts w:ascii="RijksoverheidSansHeading" w:hAnsi="RijksoverheidSansHeading" w:cs="Arial"/>
                <w:color w:val="FF0000"/>
                <w:sz w:val="20"/>
                <w:szCs w:val="20"/>
              </w:rPr>
              <w:t xml:space="preserve"> mei</w:t>
            </w:r>
            <w:r w:rsidR="00DD0F54" w:rsidRPr="00BA0299">
              <w:rPr>
                <w:rFonts w:ascii="RijksoverheidSansHeading" w:hAnsi="RijksoverheidSansHeading" w:cs="Arial"/>
                <w:color w:val="FF0000"/>
                <w:sz w:val="20"/>
                <w:szCs w:val="20"/>
              </w:rPr>
              <w:t xml:space="preserve"> 2026</w:t>
            </w:r>
          </w:p>
        </w:tc>
      </w:tr>
      <w:tr w:rsidR="00DD0F54" w:rsidRPr="002D0805" w14:paraId="73A0728E" w14:textId="77777777" w:rsidTr="00482E48">
        <w:trPr>
          <w:trHeight w:val="351"/>
        </w:trPr>
        <w:tc>
          <w:tcPr>
            <w:tcW w:w="5944" w:type="dxa"/>
          </w:tcPr>
          <w:p w14:paraId="0445B192" w14:textId="77777777" w:rsidR="00DD0F54" w:rsidRPr="002D0805" w:rsidRDefault="00DD0F54" w:rsidP="00482E48">
            <w:pPr>
              <w:rPr>
                <w:rFonts w:ascii="RijksoverheidSansHeading" w:hAnsi="RijksoverheidSansHeading" w:cs="Arial"/>
                <w:sz w:val="20"/>
                <w:szCs w:val="20"/>
              </w:rPr>
            </w:pPr>
            <w:r w:rsidRPr="0026666E">
              <w:rPr>
                <w:rFonts w:ascii="RijksoverheidSansHeading" w:hAnsi="RijksoverheidSansHeading" w:cs="Arial"/>
                <w:color w:val="000000"/>
                <w:spacing w:val="5"/>
                <w:sz w:val="20"/>
              </w:rPr>
              <w:t>Uiterste datum stellen vragen ten behoeve van Nota van inlichtingen</w:t>
            </w:r>
            <w:r>
              <w:rPr>
                <w:rFonts w:ascii="RijksoverheidSansHeading" w:hAnsi="RijksoverheidSansHeading" w:cs="Arial"/>
                <w:color w:val="000000"/>
                <w:spacing w:val="5"/>
                <w:sz w:val="20"/>
              </w:rPr>
              <w:t xml:space="preserve"> 2</w:t>
            </w:r>
          </w:p>
        </w:tc>
        <w:tc>
          <w:tcPr>
            <w:tcW w:w="3107" w:type="dxa"/>
          </w:tcPr>
          <w:p w14:paraId="00B9D156" w14:textId="7A5281F4" w:rsidR="00DD0F54" w:rsidRPr="00BA0299" w:rsidRDefault="00BA0299" w:rsidP="00482E48">
            <w:pPr>
              <w:rPr>
                <w:rFonts w:ascii="RijksoverheidSansHeading" w:hAnsi="RijksoverheidSansHeading" w:cs="Arial"/>
                <w:color w:val="FF0000"/>
                <w:sz w:val="20"/>
                <w:szCs w:val="20"/>
              </w:rPr>
            </w:pPr>
            <w:r w:rsidRPr="00BA0299">
              <w:rPr>
                <w:rFonts w:ascii="RijksoverheidSansHeading" w:hAnsi="RijksoverheidSansHeading" w:cs="Arial"/>
                <w:color w:val="FF0000"/>
                <w:sz w:val="20"/>
                <w:szCs w:val="20"/>
              </w:rPr>
              <w:t>1 juni</w:t>
            </w:r>
            <w:r w:rsidR="00DD0F54" w:rsidRPr="00BA0299">
              <w:rPr>
                <w:rFonts w:ascii="RijksoverheidSansHeading" w:hAnsi="RijksoverheidSansHeading" w:cs="Arial"/>
                <w:color w:val="FF0000"/>
                <w:sz w:val="20"/>
                <w:szCs w:val="20"/>
              </w:rPr>
              <w:t xml:space="preserve"> 2026</w:t>
            </w:r>
          </w:p>
        </w:tc>
      </w:tr>
      <w:tr w:rsidR="00DD0F54" w:rsidRPr="002D0805" w14:paraId="3E595BCA" w14:textId="77777777" w:rsidTr="00482E48">
        <w:trPr>
          <w:trHeight w:val="351"/>
        </w:trPr>
        <w:tc>
          <w:tcPr>
            <w:tcW w:w="5944" w:type="dxa"/>
          </w:tcPr>
          <w:p w14:paraId="6D57B921" w14:textId="77777777" w:rsidR="00DD0F54" w:rsidRPr="0026666E" w:rsidRDefault="00DD0F54" w:rsidP="00482E48">
            <w:pPr>
              <w:rPr>
                <w:rFonts w:ascii="RijksoverheidSansHeading" w:hAnsi="RijksoverheidSansHeading" w:cs="Arial"/>
                <w:color w:val="000000"/>
                <w:spacing w:val="5"/>
                <w:sz w:val="20"/>
              </w:rPr>
            </w:pPr>
            <w:r>
              <w:rPr>
                <w:rFonts w:ascii="RijksoverheidSansHeading" w:hAnsi="RijksoverheidSansHeading" w:cs="Arial"/>
                <w:sz w:val="20"/>
                <w:szCs w:val="20"/>
              </w:rPr>
              <w:t>Publicatie</w:t>
            </w:r>
            <w:r w:rsidRPr="002D0805">
              <w:rPr>
                <w:rFonts w:ascii="RijksoverheidSansHeading" w:hAnsi="RijksoverheidSansHeading" w:cs="Arial"/>
                <w:sz w:val="20"/>
                <w:szCs w:val="20"/>
              </w:rPr>
              <w:t xml:space="preserve"> Nota van inlichtingen</w:t>
            </w:r>
            <w:r>
              <w:rPr>
                <w:rFonts w:ascii="RijksoverheidSansHeading" w:hAnsi="RijksoverheidSansHeading" w:cs="Arial"/>
                <w:sz w:val="20"/>
                <w:szCs w:val="20"/>
              </w:rPr>
              <w:t xml:space="preserve"> 2</w:t>
            </w:r>
            <w:r w:rsidRPr="002D0805">
              <w:rPr>
                <w:rFonts w:ascii="RijksoverheidSansHeading" w:hAnsi="RijksoverheidSansHeading" w:cs="Arial"/>
                <w:sz w:val="20"/>
                <w:szCs w:val="20"/>
              </w:rPr>
              <w:t xml:space="preserve"> </w:t>
            </w:r>
            <w:r>
              <w:rPr>
                <w:rFonts w:ascii="RijksoverheidSansHeading" w:hAnsi="RijksoverheidSansHeading" w:cs="Arial"/>
                <w:sz w:val="20"/>
                <w:szCs w:val="20"/>
              </w:rPr>
              <w:t xml:space="preserve">op </w:t>
            </w:r>
            <w:proofErr w:type="spellStart"/>
            <w:r>
              <w:rPr>
                <w:rFonts w:ascii="RijksoverheidSansHeading" w:hAnsi="RijksoverheidSansHeading" w:cs="Arial"/>
                <w:sz w:val="20"/>
                <w:szCs w:val="20"/>
              </w:rPr>
              <w:t>TenderNed</w:t>
            </w:r>
            <w:proofErr w:type="spellEnd"/>
          </w:p>
        </w:tc>
        <w:tc>
          <w:tcPr>
            <w:tcW w:w="3107" w:type="dxa"/>
          </w:tcPr>
          <w:p w14:paraId="596622FE" w14:textId="0AFA4490" w:rsidR="00DD0F54" w:rsidRPr="00BA0299" w:rsidRDefault="00BA0299" w:rsidP="00482E48">
            <w:pPr>
              <w:rPr>
                <w:rFonts w:ascii="RijksoverheidSansHeading" w:hAnsi="RijksoverheidSansHeading" w:cs="Arial"/>
                <w:color w:val="FF0000"/>
                <w:sz w:val="20"/>
                <w:szCs w:val="20"/>
              </w:rPr>
            </w:pPr>
            <w:r w:rsidRPr="00BA0299">
              <w:rPr>
                <w:rFonts w:ascii="RijksoverheidSansHeading" w:hAnsi="RijksoverheidSansHeading" w:cs="Arial"/>
                <w:color w:val="FF0000"/>
                <w:sz w:val="20"/>
                <w:szCs w:val="20"/>
              </w:rPr>
              <w:t>8</w:t>
            </w:r>
            <w:r w:rsidR="00CB0528" w:rsidRPr="00BA0299">
              <w:rPr>
                <w:rFonts w:ascii="RijksoverheidSansHeading" w:hAnsi="RijksoverheidSansHeading" w:cs="Arial"/>
                <w:color w:val="FF0000"/>
                <w:sz w:val="20"/>
                <w:szCs w:val="20"/>
              </w:rPr>
              <w:t xml:space="preserve"> juni</w:t>
            </w:r>
            <w:r w:rsidR="00DD0F54" w:rsidRPr="00BA0299">
              <w:rPr>
                <w:rFonts w:ascii="RijksoverheidSansHeading" w:hAnsi="RijksoverheidSansHeading" w:cs="Arial"/>
                <w:color w:val="FF0000"/>
                <w:sz w:val="20"/>
                <w:szCs w:val="20"/>
              </w:rPr>
              <w:t xml:space="preserve"> 2026</w:t>
            </w:r>
          </w:p>
        </w:tc>
      </w:tr>
      <w:tr w:rsidR="00DD0F54" w:rsidRPr="002D0805" w14:paraId="5D3C383D" w14:textId="77777777" w:rsidTr="00482E48">
        <w:trPr>
          <w:trHeight w:val="682"/>
        </w:trPr>
        <w:tc>
          <w:tcPr>
            <w:tcW w:w="5944" w:type="dxa"/>
          </w:tcPr>
          <w:p w14:paraId="05233558" w14:textId="77777777" w:rsidR="00DD0F54" w:rsidRPr="002D0805" w:rsidRDefault="00DD0F54" w:rsidP="00482E48">
            <w:pPr>
              <w:rPr>
                <w:rFonts w:ascii="RijksoverheidSansHeading" w:hAnsi="RijksoverheidSansHeading" w:cs="Arial"/>
                <w:sz w:val="20"/>
                <w:szCs w:val="20"/>
              </w:rPr>
            </w:pPr>
            <w:r w:rsidRPr="002D0805">
              <w:rPr>
                <w:rFonts w:ascii="RijksoverheidSansHeading" w:hAnsi="RijksoverheidSansHeading" w:cs="Arial"/>
                <w:b/>
                <w:bCs/>
                <w:sz w:val="20"/>
                <w:szCs w:val="20"/>
              </w:rPr>
              <w:t>Sluitingsdatum en –tijdstip indienen inschrijving</w:t>
            </w:r>
            <w:r w:rsidRPr="002D0805">
              <w:rPr>
                <w:rFonts w:ascii="RijksoverheidSansHeading" w:hAnsi="RijksoverheidSansHeading" w:cs="Arial"/>
                <w:sz w:val="20"/>
                <w:szCs w:val="20"/>
              </w:rPr>
              <w:t xml:space="preserve"> </w:t>
            </w:r>
          </w:p>
        </w:tc>
        <w:tc>
          <w:tcPr>
            <w:tcW w:w="3107" w:type="dxa"/>
          </w:tcPr>
          <w:p w14:paraId="32C22618" w14:textId="704E85F9" w:rsidR="00DD0F54" w:rsidRPr="00BA0299" w:rsidRDefault="00BA0299" w:rsidP="00482E48">
            <w:pPr>
              <w:rPr>
                <w:rFonts w:ascii="RijksoverheidSansHeading" w:hAnsi="RijksoverheidSansHeading" w:cs="Arial"/>
                <w:b/>
                <w:bCs/>
                <w:color w:val="FF0000"/>
                <w:sz w:val="20"/>
                <w:szCs w:val="20"/>
              </w:rPr>
            </w:pPr>
            <w:r w:rsidRPr="00BA0299">
              <w:rPr>
                <w:rFonts w:ascii="RijksoverheidSansHeading" w:hAnsi="RijksoverheidSansHeading" w:cs="Arial"/>
                <w:b/>
                <w:bCs/>
                <w:color w:val="FF0000"/>
                <w:sz w:val="20"/>
                <w:szCs w:val="20"/>
              </w:rPr>
              <w:t>22</w:t>
            </w:r>
            <w:r w:rsidR="00876B97" w:rsidRPr="00BA0299">
              <w:rPr>
                <w:rFonts w:ascii="RijksoverheidSansHeading" w:hAnsi="RijksoverheidSansHeading" w:cs="Arial"/>
                <w:b/>
                <w:bCs/>
                <w:color w:val="FF0000"/>
                <w:sz w:val="20"/>
                <w:szCs w:val="20"/>
              </w:rPr>
              <w:t xml:space="preserve"> juni</w:t>
            </w:r>
            <w:r w:rsidR="00DD0F54" w:rsidRPr="00BA0299">
              <w:rPr>
                <w:rFonts w:ascii="RijksoverheidSansHeading" w:hAnsi="RijksoverheidSansHeading" w:cs="Arial"/>
                <w:b/>
                <w:bCs/>
                <w:color w:val="FF0000"/>
                <w:sz w:val="20"/>
                <w:szCs w:val="20"/>
              </w:rPr>
              <w:t xml:space="preserve"> 2026 om 10:00</w:t>
            </w:r>
          </w:p>
        </w:tc>
      </w:tr>
      <w:tr w:rsidR="00DD0F54" w:rsidRPr="002D0805" w14:paraId="0FA2A69F" w14:textId="77777777" w:rsidTr="00482E48">
        <w:trPr>
          <w:trHeight w:val="351"/>
        </w:trPr>
        <w:tc>
          <w:tcPr>
            <w:tcW w:w="5944" w:type="dxa"/>
          </w:tcPr>
          <w:p w14:paraId="5A45EACE" w14:textId="77777777" w:rsidR="00DD0F54" w:rsidRPr="002D0805" w:rsidRDefault="00DD0F54" w:rsidP="00482E48">
            <w:pPr>
              <w:rPr>
                <w:rFonts w:ascii="RijksoverheidSansHeading" w:hAnsi="RijksoverheidSansHeading" w:cs="Arial"/>
                <w:sz w:val="20"/>
                <w:szCs w:val="20"/>
              </w:rPr>
            </w:pPr>
            <w:r w:rsidRPr="002D0805">
              <w:rPr>
                <w:rFonts w:ascii="RijksoverheidSansHeading" w:hAnsi="RijksoverheidSansHeading" w:cs="Arial"/>
                <w:sz w:val="20"/>
                <w:szCs w:val="20"/>
              </w:rPr>
              <w:t>Verzending mededeling van de gunningsbeslissing</w:t>
            </w:r>
          </w:p>
        </w:tc>
        <w:tc>
          <w:tcPr>
            <w:tcW w:w="3107" w:type="dxa"/>
          </w:tcPr>
          <w:p w14:paraId="474DD2F4" w14:textId="149BF14C" w:rsidR="00DD0F54" w:rsidRPr="002D0805" w:rsidRDefault="00876B97" w:rsidP="00482E48">
            <w:pPr>
              <w:rPr>
                <w:rFonts w:ascii="RijksoverheidSansHeading" w:hAnsi="RijksoverheidSansHeading" w:cs="Arial"/>
                <w:sz w:val="20"/>
                <w:szCs w:val="20"/>
              </w:rPr>
            </w:pPr>
            <w:r>
              <w:rPr>
                <w:rFonts w:ascii="RijksoverheidSansHeading" w:hAnsi="RijksoverheidSansHeading" w:cs="Arial"/>
                <w:sz w:val="20"/>
                <w:szCs w:val="20"/>
              </w:rPr>
              <w:t>2</w:t>
            </w:r>
            <w:r w:rsidR="00B3783A">
              <w:rPr>
                <w:rFonts w:ascii="RijksoverheidSansHeading" w:hAnsi="RijksoverheidSansHeading" w:cs="Arial"/>
                <w:sz w:val="20"/>
                <w:szCs w:val="20"/>
              </w:rPr>
              <w:t>3</w:t>
            </w:r>
            <w:r>
              <w:rPr>
                <w:rFonts w:ascii="RijksoverheidSansHeading" w:hAnsi="RijksoverheidSansHeading" w:cs="Arial"/>
                <w:sz w:val="20"/>
                <w:szCs w:val="20"/>
              </w:rPr>
              <w:t xml:space="preserve"> ju</w:t>
            </w:r>
            <w:r w:rsidR="00B3783A">
              <w:rPr>
                <w:rFonts w:ascii="RijksoverheidSansHeading" w:hAnsi="RijksoverheidSansHeading" w:cs="Arial"/>
                <w:sz w:val="20"/>
                <w:szCs w:val="20"/>
              </w:rPr>
              <w:t>li</w:t>
            </w:r>
            <w:r>
              <w:rPr>
                <w:rFonts w:ascii="RijksoverheidSansHeading" w:hAnsi="RijksoverheidSansHeading" w:cs="Arial"/>
                <w:sz w:val="20"/>
                <w:szCs w:val="20"/>
              </w:rPr>
              <w:t xml:space="preserve"> 2026</w:t>
            </w:r>
          </w:p>
        </w:tc>
      </w:tr>
      <w:tr w:rsidR="00DD0F54" w:rsidRPr="002D0805" w14:paraId="6495E47D" w14:textId="77777777" w:rsidTr="00482E48">
        <w:trPr>
          <w:trHeight w:val="351"/>
        </w:trPr>
        <w:tc>
          <w:tcPr>
            <w:tcW w:w="5944" w:type="dxa"/>
          </w:tcPr>
          <w:p w14:paraId="6DDEDC47" w14:textId="28D02E6D" w:rsidR="00DD0F54" w:rsidRPr="002D0805" w:rsidDel="00C63FEA" w:rsidRDefault="00DD0F54" w:rsidP="00482E48">
            <w:pPr>
              <w:rPr>
                <w:rFonts w:ascii="RijksoverheidSansHeading" w:hAnsi="RijksoverheidSansHeading" w:cs="Arial"/>
                <w:sz w:val="20"/>
                <w:szCs w:val="20"/>
              </w:rPr>
            </w:pPr>
            <w:r w:rsidRPr="002D0805">
              <w:rPr>
                <w:rFonts w:ascii="RijksoverheidSansHeading" w:hAnsi="RijksoverheidSansHeading" w:cs="Arial"/>
                <w:sz w:val="20"/>
                <w:szCs w:val="20"/>
              </w:rPr>
              <w:t>Verificatiefase</w:t>
            </w:r>
            <w:r>
              <w:rPr>
                <w:rFonts w:ascii="RijksoverheidSansHeading" w:hAnsi="RijksoverheidSansHeading" w:cs="Arial"/>
                <w:sz w:val="20"/>
                <w:szCs w:val="20"/>
              </w:rPr>
              <w:t xml:space="preserve"> (</w:t>
            </w:r>
            <w:r w:rsidRPr="0066639C">
              <w:rPr>
                <w:rFonts w:ascii="RijksoverheidSansHeading" w:hAnsi="RijksoverheidSansHeading" w:cs="Arial"/>
                <w:color w:val="000000"/>
                <w:spacing w:val="5"/>
                <w:sz w:val="20"/>
              </w:rPr>
              <w:t>onderdeel van bezwaartermijn),</w:t>
            </w:r>
          </w:p>
        </w:tc>
        <w:tc>
          <w:tcPr>
            <w:tcW w:w="3107" w:type="dxa"/>
          </w:tcPr>
          <w:p w14:paraId="19B58AAE" w14:textId="7D356923" w:rsidR="00DD0F54" w:rsidRPr="002D0805" w:rsidRDefault="00B3783A" w:rsidP="00482E48">
            <w:pPr>
              <w:rPr>
                <w:rFonts w:ascii="RijksoverheidSansHeading" w:hAnsi="RijksoverheidSansHeading" w:cs="Arial"/>
                <w:sz w:val="20"/>
                <w:szCs w:val="20"/>
              </w:rPr>
            </w:pPr>
            <w:r>
              <w:rPr>
                <w:rFonts w:ascii="RijksoverheidSansHeading" w:hAnsi="RijksoverheidSansHeading" w:cs="Arial"/>
                <w:sz w:val="20"/>
                <w:szCs w:val="20"/>
              </w:rPr>
              <w:t>24 juli</w:t>
            </w:r>
            <w:r w:rsidR="00745C06">
              <w:rPr>
                <w:rFonts w:ascii="RijksoverheidSansHeading" w:hAnsi="RijksoverheidSansHeading" w:cs="Arial"/>
                <w:sz w:val="20"/>
                <w:szCs w:val="20"/>
              </w:rPr>
              <w:t xml:space="preserve"> - </w:t>
            </w:r>
            <w:r>
              <w:rPr>
                <w:rFonts w:ascii="RijksoverheidSansHeading" w:hAnsi="RijksoverheidSansHeading" w:cs="Arial"/>
                <w:sz w:val="20"/>
                <w:szCs w:val="20"/>
              </w:rPr>
              <w:t>31</w:t>
            </w:r>
            <w:r w:rsidR="00DD0F54">
              <w:rPr>
                <w:rFonts w:ascii="RijksoverheidSansHeading" w:hAnsi="RijksoverheidSansHeading" w:cs="Arial"/>
                <w:sz w:val="20"/>
                <w:szCs w:val="20"/>
              </w:rPr>
              <w:t xml:space="preserve"> ju</w:t>
            </w:r>
            <w:r w:rsidR="00876B97">
              <w:rPr>
                <w:rFonts w:ascii="RijksoverheidSansHeading" w:hAnsi="RijksoverheidSansHeading" w:cs="Arial"/>
                <w:sz w:val="20"/>
                <w:szCs w:val="20"/>
              </w:rPr>
              <w:t>l</w:t>
            </w:r>
            <w:r w:rsidR="00DD0F54">
              <w:rPr>
                <w:rFonts w:ascii="RijksoverheidSansHeading" w:hAnsi="RijksoverheidSansHeading" w:cs="Arial"/>
                <w:sz w:val="20"/>
                <w:szCs w:val="20"/>
              </w:rPr>
              <w:t>i 2026</w:t>
            </w:r>
          </w:p>
        </w:tc>
      </w:tr>
      <w:tr w:rsidR="00DD0F54" w:rsidRPr="002D0805" w14:paraId="3B42BBAF" w14:textId="77777777" w:rsidTr="00482E48">
        <w:trPr>
          <w:trHeight w:val="351"/>
        </w:trPr>
        <w:tc>
          <w:tcPr>
            <w:tcW w:w="5944" w:type="dxa"/>
          </w:tcPr>
          <w:p w14:paraId="656B80DA" w14:textId="01E5683A" w:rsidR="00DD0F54" w:rsidRPr="002D0805" w:rsidRDefault="00DD0F54" w:rsidP="00482E48">
            <w:pPr>
              <w:rPr>
                <w:rFonts w:ascii="RijksoverheidSansHeading" w:hAnsi="RijksoverheidSansHeading" w:cs="Arial"/>
                <w:sz w:val="20"/>
                <w:szCs w:val="20"/>
              </w:rPr>
            </w:pPr>
            <w:r w:rsidRPr="002D0805">
              <w:rPr>
                <w:rFonts w:ascii="RijksoverheidSansHeading" w:hAnsi="RijksoverheidSansHeading" w:cs="Arial"/>
                <w:sz w:val="20"/>
                <w:szCs w:val="20"/>
              </w:rPr>
              <w:t>Einde bezwaartermijn, tevens vervaltermijn (</w:t>
            </w:r>
            <w:r w:rsidR="00745C06">
              <w:rPr>
                <w:rFonts w:ascii="RijksoverheidSansHeading" w:hAnsi="RijksoverheidSansHeading" w:cs="Arial"/>
                <w:sz w:val="20"/>
                <w:szCs w:val="20"/>
              </w:rPr>
              <w:t>20</w:t>
            </w:r>
            <w:r w:rsidRPr="002D0805">
              <w:rPr>
                <w:rFonts w:ascii="RijksoverheidSansHeading" w:hAnsi="RijksoverheidSansHeading" w:cs="Arial"/>
                <w:sz w:val="20"/>
                <w:szCs w:val="20"/>
              </w:rPr>
              <w:t xml:space="preserve"> Kalenderdagen)</w:t>
            </w:r>
            <w:r w:rsidR="00B3063C">
              <w:rPr>
                <w:rFonts w:ascii="RijksoverheidSansHeading" w:hAnsi="RijksoverheidSansHeading" w:cs="Arial"/>
                <w:sz w:val="20"/>
                <w:szCs w:val="20"/>
              </w:rPr>
              <w:t>*</w:t>
            </w:r>
          </w:p>
        </w:tc>
        <w:tc>
          <w:tcPr>
            <w:tcW w:w="3107" w:type="dxa"/>
          </w:tcPr>
          <w:p w14:paraId="683B052F" w14:textId="5EEA0ED1" w:rsidR="00DD0F54" w:rsidRPr="002D0805" w:rsidRDefault="009D306F" w:rsidP="00482E48">
            <w:pPr>
              <w:rPr>
                <w:rFonts w:ascii="RijksoverheidSansHeading" w:hAnsi="RijksoverheidSansHeading" w:cs="Arial"/>
                <w:sz w:val="20"/>
                <w:szCs w:val="20"/>
              </w:rPr>
            </w:pPr>
            <w:r>
              <w:rPr>
                <w:rFonts w:ascii="RijksoverheidSansHeading" w:hAnsi="RijksoverheidSansHeading" w:cs="Arial"/>
                <w:sz w:val="20"/>
                <w:szCs w:val="20"/>
              </w:rPr>
              <w:t>13 augustus</w:t>
            </w:r>
            <w:r w:rsidR="00876B97">
              <w:rPr>
                <w:rFonts w:ascii="RijksoverheidSansHeading" w:hAnsi="RijksoverheidSansHeading" w:cs="Arial"/>
                <w:sz w:val="20"/>
                <w:szCs w:val="20"/>
              </w:rPr>
              <w:t xml:space="preserve"> juli 2026</w:t>
            </w:r>
          </w:p>
        </w:tc>
      </w:tr>
      <w:tr w:rsidR="00DD0F54" w:rsidRPr="00060B65" w14:paraId="026BB8CA" w14:textId="77777777" w:rsidTr="00482E48">
        <w:trPr>
          <w:trHeight w:val="331"/>
        </w:trPr>
        <w:tc>
          <w:tcPr>
            <w:tcW w:w="5944" w:type="dxa"/>
          </w:tcPr>
          <w:p w14:paraId="0A26F9BA" w14:textId="0EB857FB" w:rsidR="00DD0F54" w:rsidRPr="002D0805" w:rsidRDefault="00DD0F54" w:rsidP="00482E48">
            <w:pPr>
              <w:rPr>
                <w:rFonts w:ascii="RijksoverheidSansHeading" w:hAnsi="RijksoverheidSansHeading" w:cs="Arial"/>
                <w:sz w:val="20"/>
                <w:szCs w:val="20"/>
              </w:rPr>
            </w:pPr>
            <w:r w:rsidRPr="002D0805">
              <w:rPr>
                <w:rFonts w:ascii="RijksoverheidSansHeading" w:hAnsi="RijksoverheidSansHeading" w:cs="Arial"/>
                <w:sz w:val="20"/>
                <w:szCs w:val="20"/>
              </w:rPr>
              <w:t xml:space="preserve">Ondertekening van de </w:t>
            </w:r>
            <w:r w:rsidR="00286D52">
              <w:rPr>
                <w:rFonts w:ascii="RijksoverheidSansHeading" w:hAnsi="RijksoverheidSansHeading" w:cs="Arial"/>
                <w:sz w:val="20"/>
                <w:szCs w:val="20"/>
              </w:rPr>
              <w:t>Raam</w:t>
            </w:r>
            <w:r w:rsidR="00745C06">
              <w:rPr>
                <w:rFonts w:ascii="RijksoverheidSansHeading" w:hAnsi="RijksoverheidSansHeading" w:cs="Arial"/>
                <w:sz w:val="20"/>
                <w:szCs w:val="20"/>
              </w:rPr>
              <w:t>o</w:t>
            </w:r>
            <w:r>
              <w:rPr>
                <w:rFonts w:ascii="RijksoverheidSansHeading" w:hAnsi="RijksoverheidSansHeading" w:cs="Arial"/>
                <w:sz w:val="20"/>
                <w:szCs w:val="20"/>
              </w:rPr>
              <w:t>vereenkomst</w:t>
            </w:r>
            <w:r w:rsidRPr="002D0805">
              <w:rPr>
                <w:rFonts w:ascii="RijksoverheidSansHeading" w:hAnsi="RijksoverheidSansHeading" w:cs="Arial"/>
                <w:sz w:val="20"/>
                <w:szCs w:val="20"/>
              </w:rPr>
              <w:t>, dit is tevens de definitieve gunning.</w:t>
            </w:r>
          </w:p>
        </w:tc>
        <w:tc>
          <w:tcPr>
            <w:tcW w:w="3107" w:type="dxa"/>
          </w:tcPr>
          <w:p w14:paraId="1446FD2F" w14:textId="4A001FE8" w:rsidR="00DD0F54" w:rsidRPr="002D0805" w:rsidRDefault="00B3783A" w:rsidP="00482E48">
            <w:pPr>
              <w:rPr>
                <w:rFonts w:ascii="RijksoverheidSansHeading" w:hAnsi="RijksoverheidSansHeading" w:cs="Arial"/>
                <w:sz w:val="20"/>
                <w:szCs w:val="20"/>
              </w:rPr>
            </w:pPr>
            <w:r>
              <w:rPr>
                <w:rFonts w:ascii="RijksoverheidSansHeading" w:hAnsi="RijksoverheidSansHeading" w:cs="Arial"/>
                <w:sz w:val="20"/>
                <w:szCs w:val="20"/>
              </w:rPr>
              <w:t>1</w:t>
            </w:r>
            <w:r w:rsidR="009D306F">
              <w:rPr>
                <w:rFonts w:ascii="RijksoverheidSansHeading" w:hAnsi="RijksoverheidSansHeading" w:cs="Arial"/>
                <w:sz w:val="20"/>
                <w:szCs w:val="20"/>
              </w:rPr>
              <w:t>3</w:t>
            </w:r>
            <w:r>
              <w:rPr>
                <w:rFonts w:ascii="RijksoverheidSansHeading" w:hAnsi="RijksoverheidSansHeading" w:cs="Arial"/>
                <w:sz w:val="20"/>
                <w:szCs w:val="20"/>
              </w:rPr>
              <w:t xml:space="preserve"> augustus 2026</w:t>
            </w:r>
          </w:p>
        </w:tc>
      </w:tr>
      <w:tr w:rsidR="00DD0F54" w:rsidRPr="00060B65" w14:paraId="28F4CEFF" w14:textId="77777777" w:rsidTr="00482E48">
        <w:trPr>
          <w:trHeight w:val="331"/>
        </w:trPr>
        <w:tc>
          <w:tcPr>
            <w:tcW w:w="5944" w:type="dxa"/>
          </w:tcPr>
          <w:p w14:paraId="799CC025" w14:textId="67C665C7" w:rsidR="00DD0F54" w:rsidRPr="002D0805" w:rsidRDefault="00DD0F54" w:rsidP="00482E48">
            <w:pPr>
              <w:rPr>
                <w:rFonts w:ascii="RijksoverheidSansHeading" w:hAnsi="RijksoverheidSansHeading" w:cs="Arial"/>
                <w:sz w:val="20"/>
                <w:szCs w:val="20"/>
              </w:rPr>
            </w:pPr>
            <w:r>
              <w:rPr>
                <w:rFonts w:ascii="RijksoverheidSansHeading" w:hAnsi="RijksoverheidSansHeading" w:cs="Arial"/>
                <w:sz w:val="20"/>
                <w:szCs w:val="20"/>
              </w:rPr>
              <w:t>Implementatieperiode</w:t>
            </w:r>
          </w:p>
        </w:tc>
        <w:tc>
          <w:tcPr>
            <w:tcW w:w="3107" w:type="dxa"/>
          </w:tcPr>
          <w:p w14:paraId="0D845670" w14:textId="5DB3809B" w:rsidR="00DD0F54" w:rsidRDefault="00B3783A" w:rsidP="00482E48">
            <w:pPr>
              <w:rPr>
                <w:rFonts w:ascii="RijksoverheidSansHeading" w:hAnsi="RijksoverheidSansHeading" w:cs="Arial"/>
                <w:sz w:val="20"/>
                <w:szCs w:val="20"/>
              </w:rPr>
            </w:pPr>
            <w:r>
              <w:rPr>
                <w:rFonts w:ascii="RijksoverheidSansHeading" w:hAnsi="RijksoverheidSansHeading" w:cs="Arial"/>
                <w:sz w:val="20"/>
                <w:szCs w:val="20"/>
              </w:rPr>
              <w:t>1</w:t>
            </w:r>
            <w:r w:rsidR="009D306F">
              <w:rPr>
                <w:rFonts w:ascii="RijksoverheidSansHeading" w:hAnsi="RijksoverheidSansHeading" w:cs="Arial"/>
                <w:sz w:val="20"/>
                <w:szCs w:val="20"/>
              </w:rPr>
              <w:t>4</w:t>
            </w:r>
            <w:r>
              <w:rPr>
                <w:rFonts w:ascii="RijksoverheidSansHeading" w:hAnsi="RijksoverheidSansHeading" w:cs="Arial"/>
                <w:sz w:val="20"/>
                <w:szCs w:val="20"/>
              </w:rPr>
              <w:t xml:space="preserve"> augustus</w:t>
            </w:r>
            <w:r w:rsidR="00DD0F54">
              <w:rPr>
                <w:rFonts w:ascii="RijksoverheidSansHeading" w:hAnsi="RijksoverheidSansHeading" w:cs="Arial"/>
                <w:sz w:val="20"/>
                <w:szCs w:val="20"/>
              </w:rPr>
              <w:t xml:space="preserve"> 2026 – 31 oktober 2026</w:t>
            </w:r>
          </w:p>
        </w:tc>
      </w:tr>
      <w:tr w:rsidR="00DD0F54" w:rsidRPr="00060B65" w14:paraId="51E2C6CA" w14:textId="77777777" w:rsidTr="00482E48">
        <w:trPr>
          <w:trHeight w:val="331"/>
        </w:trPr>
        <w:tc>
          <w:tcPr>
            <w:tcW w:w="5944" w:type="dxa"/>
          </w:tcPr>
          <w:p w14:paraId="52B5CAFA" w14:textId="77777777" w:rsidR="00DD0F54" w:rsidRDefault="00DD0F54" w:rsidP="00482E48">
            <w:pPr>
              <w:rPr>
                <w:rFonts w:ascii="RijksoverheidSansHeading" w:hAnsi="RijksoverheidSansHeading" w:cs="Arial"/>
                <w:sz w:val="20"/>
                <w:szCs w:val="20"/>
              </w:rPr>
            </w:pPr>
            <w:r>
              <w:rPr>
                <w:rFonts w:ascii="RijksoverheidSansHeading" w:hAnsi="RijksoverheidSansHeading" w:cs="Arial"/>
                <w:sz w:val="20"/>
                <w:szCs w:val="20"/>
              </w:rPr>
              <w:t xml:space="preserve">Start afname dienst </w:t>
            </w:r>
          </w:p>
        </w:tc>
        <w:tc>
          <w:tcPr>
            <w:tcW w:w="3107" w:type="dxa"/>
          </w:tcPr>
          <w:p w14:paraId="2338B775" w14:textId="77777777" w:rsidR="00DD0F54" w:rsidRDefault="00DD0F54" w:rsidP="00482E48">
            <w:pPr>
              <w:rPr>
                <w:rFonts w:ascii="RijksoverheidSansHeading" w:hAnsi="RijksoverheidSansHeading" w:cs="Arial"/>
                <w:sz w:val="20"/>
                <w:szCs w:val="20"/>
              </w:rPr>
            </w:pPr>
            <w:r>
              <w:rPr>
                <w:rFonts w:ascii="RijksoverheidSansHeading" w:hAnsi="RijksoverheidSansHeading" w:cs="Arial"/>
                <w:sz w:val="20"/>
                <w:szCs w:val="20"/>
              </w:rPr>
              <w:t>1 november 2026</w:t>
            </w:r>
          </w:p>
        </w:tc>
      </w:tr>
    </w:tbl>
    <w:bookmarkEnd w:id="59"/>
    <w:p w14:paraId="6F4D2DFE" w14:textId="12BDF1A5" w:rsidR="00AC4F55" w:rsidRPr="0026666E" w:rsidRDefault="00B3063C" w:rsidP="003014C2">
      <w:pPr>
        <w:spacing w:line="276" w:lineRule="auto"/>
        <w:jc w:val="both"/>
        <w:rPr>
          <w:rFonts w:ascii="RijksoverheidSansHeading" w:hAnsi="RijksoverheidSansHeading"/>
        </w:rPr>
      </w:pPr>
      <w:r>
        <w:rPr>
          <w:rFonts w:ascii="RijksoverheidSansHeading" w:hAnsi="RijksoverheidSansHeading"/>
        </w:rPr>
        <w:t>*de aanbestedende dienst is er zich van bewust dat de bezwaartermijn in de tenderreces valt. Helaas is er geen andere mogelijkheid in verband met de tijd en implementatie. De aanbestedende dienst hoopt op uw begrip.</w:t>
      </w:r>
    </w:p>
    <w:p w14:paraId="7EEA5C36" w14:textId="77777777" w:rsidR="005D7725" w:rsidRPr="0026666E" w:rsidRDefault="022C26C5" w:rsidP="003014C2">
      <w:pPr>
        <w:pStyle w:val="Kop2"/>
        <w:spacing w:before="0" w:line="276" w:lineRule="auto"/>
        <w:ind w:left="993"/>
        <w:jc w:val="both"/>
        <w:rPr>
          <w:rFonts w:ascii="RijksoverheidSansHeading" w:hAnsi="RijksoverheidSansHeading"/>
        </w:rPr>
      </w:pPr>
      <w:bookmarkStart w:id="60" w:name="_Toc189497987"/>
      <w:r w:rsidRPr="0026666E">
        <w:rPr>
          <w:rFonts w:ascii="RijksoverheidSansHeading" w:hAnsi="RijksoverheidSansHeading"/>
        </w:rPr>
        <w:t>Nota van inlichtingen</w:t>
      </w:r>
      <w:bookmarkEnd w:id="60"/>
    </w:p>
    <w:p w14:paraId="7FE07607" w14:textId="3593DA28" w:rsidR="00CF740F" w:rsidRDefault="022C26C5" w:rsidP="003014C2">
      <w:pPr>
        <w:spacing w:line="276" w:lineRule="auto"/>
        <w:contextualSpacing/>
        <w:jc w:val="both"/>
        <w:rPr>
          <w:rFonts w:ascii="RijksoverheidSansHeading" w:hAnsi="RijksoverheidSansHeading" w:cs="Arial"/>
          <w:sz w:val="20"/>
          <w:szCs w:val="20"/>
        </w:rPr>
      </w:pPr>
      <w:r w:rsidRPr="0026666E">
        <w:rPr>
          <w:rFonts w:ascii="RijksoverheidSansHeading" w:hAnsi="RijksoverheidSansHeading" w:cs="Arial"/>
          <w:sz w:val="20"/>
          <w:szCs w:val="20"/>
        </w:rPr>
        <w:t xml:space="preserve">Alle potentiële inschrijvers worden verzocht om dit Beschrijvend document zorgvuldig door te lezen. Mocht er vragen zijn over het Beschrijvend document of de contractvoorwaarden dan dienen deze zo spoedig mogelijk, maar uiterlijk vóór de sluitingsdatum voor het stellen van vragen als genoemd in paragraaf 6.2 </w:t>
      </w:r>
      <w:r w:rsidRPr="00ED47CF">
        <w:rPr>
          <w:rFonts w:ascii="RijksoverheidSansHeading" w:hAnsi="RijksoverheidSansHeading" w:cs="Arial"/>
          <w:b/>
          <w:bCs/>
          <w:sz w:val="20"/>
          <w:szCs w:val="20"/>
        </w:rPr>
        <w:t xml:space="preserve">via de vragen en antwoordenmodule in het dashboard van </w:t>
      </w:r>
      <w:proofErr w:type="spellStart"/>
      <w:r w:rsidRPr="00ED47CF">
        <w:rPr>
          <w:rFonts w:ascii="RijksoverheidSansHeading" w:hAnsi="RijksoverheidSansHeading" w:cs="Arial"/>
          <w:b/>
          <w:bCs/>
          <w:sz w:val="20"/>
          <w:szCs w:val="20"/>
        </w:rPr>
        <w:t>TenderNed</w:t>
      </w:r>
      <w:proofErr w:type="spellEnd"/>
      <w:r w:rsidRPr="00ED47CF">
        <w:rPr>
          <w:rFonts w:ascii="RijksoverheidSansHeading" w:hAnsi="RijksoverheidSansHeading" w:cs="Arial"/>
          <w:b/>
          <w:bCs/>
          <w:sz w:val="20"/>
          <w:szCs w:val="20"/>
        </w:rPr>
        <w:t xml:space="preserve"> </w:t>
      </w:r>
      <w:r w:rsidRPr="00786B7A">
        <w:rPr>
          <w:rFonts w:ascii="RijksoverheidSansHeading" w:hAnsi="RijksoverheidSansHeading" w:cs="Arial"/>
          <w:sz w:val="20"/>
          <w:szCs w:val="20"/>
        </w:rPr>
        <w:t>b</w:t>
      </w:r>
      <w:r w:rsidRPr="0026666E">
        <w:rPr>
          <w:rFonts w:ascii="RijksoverheidSansHeading" w:hAnsi="RijksoverheidSansHeading" w:cs="Arial"/>
          <w:sz w:val="20"/>
          <w:szCs w:val="20"/>
        </w:rPr>
        <w:t xml:space="preserve">ij de aanbestedende dienst kenbaar te worden gemaakt. Vragen kunnen gaan over onvolkomenheden, procedurefouten en/of tegenstrijdigheden in dit document. </w:t>
      </w:r>
    </w:p>
    <w:p w14:paraId="52898544" w14:textId="77777777" w:rsidR="00842137" w:rsidRDefault="00842137" w:rsidP="00842137">
      <w:pPr>
        <w:spacing w:after="0" w:line="276" w:lineRule="auto"/>
        <w:jc w:val="both"/>
        <w:rPr>
          <w:rFonts w:eastAsia="Calibri" w:cs="Times New Roman"/>
          <w:bCs/>
          <w:color w:val="FF0000"/>
          <w:szCs w:val="18"/>
          <w:u w:val="single"/>
        </w:rPr>
      </w:pPr>
    </w:p>
    <w:p w14:paraId="611CF8D5" w14:textId="77777777" w:rsidR="00AC4F55" w:rsidRDefault="022C26C5" w:rsidP="003014C2">
      <w:pPr>
        <w:spacing w:line="276" w:lineRule="auto"/>
        <w:contextualSpacing/>
        <w:jc w:val="both"/>
        <w:rPr>
          <w:rFonts w:ascii="RijksoverheidSansHeading" w:hAnsi="RijksoverheidSansHeading" w:cs="Arial"/>
          <w:sz w:val="20"/>
          <w:szCs w:val="20"/>
        </w:rPr>
      </w:pPr>
      <w:r w:rsidRPr="0026666E">
        <w:rPr>
          <w:rFonts w:ascii="RijksoverheidSansHeading" w:hAnsi="RijksoverheidSansHeading" w:cs="Arial"/>
          <w:sz w:val="20"/>
          <w:szCs w:val="20"/>
        </w:rPr>
        <w:t>De termijn van paragraaf 6.2 wordt gehanteerd om de aanbestedende dienst in de gelegenheid te stellen vragen te beantwoorden. Ook wordt de termijn van paragraaf 6.2 gebruikt om een eventuele klacht of bezwaar te toetsen en de potentiële inschrijver(s) een redelijke termijn te geven eventuele aanpassingen te kunnen verwerken.</w:t>
      </w:r>
    </w:p>
    <w:p w14:paraId="5B2A3869" w14:textId="77777777" w:rsidR="00842137" w:rsidRDefault="00842137" w:rsidP="003014C2">
      <w:pPr>
        <w:spacing w:line="276" w:lineRule="auto"/>
        <w:contextualSpacing/>
        <w:jc w:val="both"/>
        <w:rPr>
          <w:rFonts w:ascii="RijksoverheidSansHeading" w:hAnsi="RijksoverheidSansHeading" w:cs="Arial"/>
          <w:sz w:val="20"/>
          <w:szCs w:val="20"/>
        </w:rPr>
      </w:pPr>
    </w:p>
    <w:p w14:paraId="5A9C5ADF" w14:textId="77777777" w:rsidR="00582918" w:rsidRDefault="022C26C5" w:rsidP="00FE4262">
      <w:pPr>
        <w:spacing w:line="276" w:lineRule="auto"/>
        <w:contextualSpacing/>
        <w:jc w:val="both"/>
        <w:rPr>
          <w:rFonts w:ascii="RijksoverheidSansHeading" w:hAnsi="RijksoverheidSansHeading" w:cs="Arial"/>
          <w:sz w:val="20"/>
          <w:szCs w:val="20"/>
        </w:rPr>
      </w:pPr>
      <w:r w:rsidRPr="0026666E">
        <w:rPr>
          <w:rFonts w:ascii="RijksoverheidSansHeading" w:hAnsi="RijksoverheidSansHeading" w:cs="Arial"/>
          <w:sz w:val="20"/>
          <w:szCs w:val="20"/>
        </w:rPr>
        <w:lastRenderedPageBreak/>
        <w:t xml:space="preserve">Alle vragen en opmerkingen die bij de aanbestedende dienst binnen de hier genoemde termijn worden ingediend, worden middels een Nota van inlichtingen beantwoord. De (laatste) Nota van inlichtingen zal conform de planning in paragraaf 6.2 beschikbaar worden gesteld op </w:t>
      </w:r>
      <w:proofErr w:type="spellStart"/>
      <w:r w:rsidRPr="0026666E">
        <w:rPr>
          <w:rFonts w:ascii="RijksoverheidSansHeading" w:hAnsi="RijksoverheidSansHeading" w:cs="Arial"/>
          <w:sz w:val="20"/>
          <w:szCs w:val="20"/>
        </w:rPr>
        <w:t>TenderNed</w:t>
      </w:r>
      <w:proofErr w:type="spellEnd"/>
      <w:r w:rsidRPr="0026666E">
        <w:rPr>
          <w:rFonts w:ascii="RijksoverheidSansHeading" w:hAnsi="RijksoverheidSansHeading" w:cs="Arial"/>
          <w:sz w:val="20"/>
          <w:szCs w:val="20"/>
        </w:rPr>
        <w:t>.</w:t>
      </w:r>
    </w:p>
    <w:p w14:paraId="4A118327" w14:textId="0D6B577A" w:rsidR="00830615" w:rsidRPr="0026666E" w:rsidRDefault="022C26C5" w:rsidP="003014C2">
      <w:pPr>
        <w:spacing w:line="276" w:lineRule="auto"/>
        <w:contextualSpacing/>
        <w:jc w:val="both"/>
        <w:rPr>
          <w:rFonts w:ascii="RijksoverheidSansHeading" w:hAnsi="RijksoverheidSansHeading"/>
          <w:sz w:val="20"/>
          <w:szCs w:val="20"/>
        </w:rPr>
      </w:pPr>
      <w:r w:rsidRPr="0026666E">
        <w:rPr>
          <w:rFonts w:ascii="RijksoverheidSansHeading" w:hAnsi="RijksoverheidSansHeading" w:cs="Arial"/>
          <w:sz w:val="20"/>
          <w:szCs w:val="20"/>
        </w:rPr>
        <w:t xml:space="preserve"> </w:t>
      </w:r>
    </w:p>
    <w:p w14:paraId="1CE15958" w14:textId="77777777" w:rsidR="00830615" w:rsidRPr="0026666E" w:rsidRDefault="022C26C5" w:rsidP="003014C2">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Zorg ervoor dat de vragen en suggesties, die u indient, anoniem zijn. Gebruik in uw vragen geen bedrijfsnaam, productnamen of andere namen die aan uw organisatie gerelateerd zijn. U leest alle gestelde vragen en gegeven antwoorden in de Nota van inlichtingen. Alle inschrijvers krijgen op die manier evenveel informatie. </w:t>
      </w:r>
    </w:p>
    <w:p w14:paraId="0C2D4735" w14:textId="77777777" w:rsidR="00830615" w:rsidRPr="0026666E" w:rsidRDefault="00830615" w:rsidP="003014C2">
      <w:pPr>
        <w:spacing w:after="0" w:line="276" w:lineRule="auto"/>
        <w:jc w:val="both"/>
        <w:rPr>
          <w:rFonts w:ascii="RijksoverheidSansHeading" w:hAnsi="RijksoverheidSansHeading"/>
          <w:sz w:val="20"/>
          <w:szCs w:val="20"/>
        </w:rPr>
      </w:pPr>
    </w:p>
    <w:p w14:paraId="4011859C" w14:textId="77777777" w:rsidR="00830615" w:rsidRPr="0026666E" w:rsidRDefault="022C26C5" w:rsidP="003014C2">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Als de Nota van inlichtingen en het Beschrijvend document elkaar tegenspreken, dan wordt uitgegaan van wat in de Nota van inlichtingen staat. Zijn er meerdere Nota’s van inlichtingen en spreken die elkaar tegen? Dan geldt wat in de laatst gemaakte Nota van inlichtingen staat.</w:t>
      </w:r>
    </w:p>
    <w:p w14:paraId="7B3F84D7" w14:textId="77777777" w:rsidR="000B089D" w:rsidRPr="0026666E" w:rsidRDefault="000B089D" w:rsidP="003014C2">
      <w:pPr>
        <w:spacing w:after="0" w:line="276" w:lineRule="auto"/>
        <w:jc w:val="both"/>
        <w:rPr>
          <w:rFonts w:ascii="RijksoverheidSansHeading" w:hAnsi="RijksoverheidSansHeading"/>
          <w:sz w:val="20"/>
          <w:szCs w:val="20"/>
        </w:rPr>
      </w:pPr>
    </w:p>
    <w:p w14:paraId="4ED81DC5" w14:textId="77777777" w:rsidR="00843E57" w:rsidRPr="0026666E" w:rsidRDefault="022C26C5" w:rsidP="003014C2">
      <w:pPr>
        <w:spacing w:line="276" w:lineRule="auto"/>
        <w:contextualSpacing/>
        <w:jc w:val="both"/>
        <w:rPr>
          <w:rFonts w:ascii="RijksoverheidSansHeading" w:hAnsi="RijksoverheidSansHeading" w:cs="Arial"/>
          <w:sz w:val="20"/>
          <w:szCs w:val="20"/>
        </w:rPr>
      </w:pPr>
      <w:r w:rsidRPr="0026666E">
        <w:rPr>
          <w:rFonts w:ascii="RijksoverheidSansHeading" w:hAnsi="RijksoverheidSansHeading" w:cs="Arial"/>
          <w:sz w:val="20"/>
          <w:szCs w:val="20"/>
        </w:rPr>
        <w:t xml:space="preserve">Indien u van mening bent dat de reactie van de aanbestedende dienst in de Nota van inlichtingen niet correct is dan dient </w:t>
      </w:r>
      <w:r w:rsidRPr="0026666E">
        <w:rPr>
          <w:rFonts w:ascii="RijksoverheidSansHeading" w:hAnsi="RijksoverheidSansHeading" w:cs="Arial"/>
          <w:b/>
          <w:bCs/>
          <w:sz w:val="20"/>
          <w:szCs w:val="20"/>
        </w:rPr>
        <w:t>direct,</w:t>
      </w:r>
      <w:r w:rsidRPr="0026666E">
        <w:rPr>
          <w:rFonts w:ascii="RijksoverheidSansHeading" w:hAnsi="RijksoverheidSansHeading" w:cs="Arial"/>
          <w:sz w:val="20"/>
          <w:szCs w:val="20"/>
        </w:rPr>
        <w:t xml:space="preserve"> in ieder geval vóór de sluitingstermijn voor het doen van een inschrijving een klacht ingediend te worden op de wijze als beschreven in paragraaf 6.9. </w:t>
      </w:r>
    </w:p>
    <w:p w14:paraId="53FAFD89" w14:textId="77777777" w:rsidR="00DB3F54" w:rsidRPr="0026666E" w:rsidRDefault="00DB3F54" w:rsidP="003014C2">
      <w:pPr>
        <w:spacing w:line="276" w:lineRule="auto"/>
        <w:contextualSpacing/>
        <w:jc w:val="both"/>
        <w:rPr>
          <w:rFonts w:ascii="RijksoverheidSansHeading" w:hAnsi="RijksoverheidSansHeading" w:cs="Arial"/>
          <w:sz w:val="20"/>
          <w:szCs w:val="20"/>
        </w:rPr>
      </w:pPr>
    </w:p>
    <w:p w14:paraId="71DB21A8" w14:textId="0424F6AB" w:rsidR="00980071" w:rsidRPr="0066639C" w:rsidRDefault="022C26C5" w:rsidP="003014C2">
      <w:pPr>
        <w:spacing w:line="276" w:lineRule="auto"/>
        <w:contextualSpacing/>
        <w:jc w:val="both"/>
        <w:rPr>
          <w:rFonts w:ascii="RijksoverheidSansHeading" w:hAnsi="RijksoverheidSansHeading"/>
          <w:sz w:val="20"/>
          <w:szCs w:val="20"/>
        </w:rPr>
      </w:pPr>
      <w:r w:rsidRPr="0026666E">
        <w:rPr>
          <w:rFonts w:ascii="RijksoverheidSansHeading" w:hAnsi="RijksoverheidSansHeading" w:cs="Arial"/>
          <w:sz w:val="20"/>
          <w:szCs w:val="20"/>
        </w:rPr>
        <w:t xml:space="preserve">Afgezien van het voorgaande, bestaat het recht om terstond een kortgeding procedure aan te spannen middels een betekende dagvaarding aan de aanbestedende dienst zulks op straffe van verval van rechten. In dat geval wordt verzocht een kopie van de betekende dagvaarding via de berichtenmodule in </w:t>
      </w:r>
      <w:proofErr w:type="spellStart"/>
      <w:r w:rsidRPr="0026666E">
        <w:rPr>
          <w:rFonts w:ascii="RijksoverheidSansHeading" w:hAnsi="RijksoverheidSansHeading" w:cs="Arial"/>
          <w:sz w:val="20"/>
          <w:szCs w:val="20"/>
        </w:rPr>
        <w:t>TenderNed</w:t>
      </w:r>
      <w:proofErr w:type="spellEnd"/>
      <w:r w:rsidRPr="0026666E">
        <w:rPr>
          <w:rFonts w:ascii="RijksoverheidSansHeading" w:hAnsi="RijksoverheidSansHeading" w:cs="Arial"/>
          <w:sz w:val="20"/>
          <w:szCs w:val="20"/>
        </w:rPr>
        <w:t xml:space="preserve"> te sturen.</w:t>
      </w:r>
    </w:p>
    <w:p w14:paraId="6F0BE5F5" w14:textId="77777777" w:rsidR="00D67F76" w:rsidRPr="0026666E" w:rsidRDefault="00D67F76" w:rsidP="003014C2">
      <w:pPr>
        <w:spacing w:after="0" w:line="276" w:lineRule="auto"/>
        <w:jc w:val="both"/>
        <w:rPr>
          <w:rFonts w:ascii="RijksoverheidSansHeading" w:hAnsi="RijksoverheidSansHeading"/>
        </w:rPr>
      </w:pPr>
    </w:p>
    <w:p w14:paraId="3681D254" w14:textId="77777777" w:rsidR="0099760E" w:rsidRPr="0026666E" w:rsidRDefault="022C26C5" w:rsidP="003014C2">
      <w:pPr>
        <w:pStyle w:val="Kop2"/>
        <w:spacing w:before="0" w:line="276" w:lineRule="auto"/>
        <w:ind w:left="993"/>
        <w:jc w:val="both"/>
        <w:rPr>
          <w:rFonts w:ascii="RijksoverheidSansHeading" w:hAnsi="RijksoverheidSansHeading"/>
        </w:rPr>
      </w:pPr>
      <w:bookmarkStart w:id="61" w:name="_Toc189497988"/>
      <w:r w:rsidRPr="0026666E">
        <w:rPr>
          <w:rFonts w:ascii="RijksoverheidSansHeading" w:hAnsi="RijksoverheidSansHeading"/>
        </w:rPr>
        <w:t>Opening van de inschrijvingen</w:t>
      </w:r>
      <w:bookmarkEnd w:id="61"/>
    </w:p>
    <w:p w14:paraId="2D6EB0C4" w14:textId="77777777" w:rsidR="0099760E" w:rsidRPr="0026666E" w:rsidRDefault="022C26C5" w:rsidP="003014C2">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De digitale kluis in </w:t>
      </w:r>
      <w:proofErr w:type="spellStart"/>
      <w:r w:rsidRPr="0026666E">
        <w:rPr>
          <w:rFonts w:ascii="RijksoverheidSansHeading" w:hAnsi="RijksoverheidSansHeading"/>
          <w:sz w:val="20"/>
          <w:szCs w:val="20"/>
        </w:rPr>
        <w:t>TenderNed</w:t>
      </w:r>
      <w:proofErr w:type="spellEnd"/>
      <w:r w:rsidRPr="0026666E">
        <w:rPr>
          <w:rFonts w:ascii="RijksoverheidSansHeading" w:hAnsi="RijksoverheidSansHeading"/>
          <w:sz w:val="20"/>
          <w:szCs w:val="20"/>
        </w:rPr>
        <w:t xml:space="preserve"> wordt zo snel mogelijk na het sluiten van de inschrijftermijn geopend door twee medewerkers van de aanbestedende dienst. U krijgt een proces-verbaal van opening waarin staat welke ondernemingen een inschrijving hebben ingediend.</w:t>
      </w:r>
    </w:p>
    <w:p w14:paraId="6F0A1B51" w14:textId="77777777" w:rsidR="00830615" w:rsidRPr="0026666E" w:rsidRDefault="00830615" w:rsidP="003014C2">
      <w:pPr>
        <w:spacing w:after="0" w:line="276" w:lineRule="auto"/>
        <w:jc w:val="both"/>
        <w:rPr>
          <w:rFonts w:ascii="RijksoverheidSansHeading" w:hAnsi="RijksoverheidSansHeading"/>
          <w:sz w:val="20"/>
          <w:szCs w:val="20"/>
        </w:rPr>
      </w:pPr>
    </w:p>
    <w:p w14:paraId="71C6DD6C" w14:textId="77777777" w:rsidR="0031142A" w:rsidRPr="0026666E" w:rsidRDefault="022C26C5" w:rsidP="003014C2">
      <w:pPr>
        <w:pStyle w:val="Kop2"/>
        <w:spacing w:before="0" w:line="276" w:lineRule="auto"/>
        <w:ind w:left="993"/>
        <w:jc w:val="both"/>
        <w:rPr>
          <w:rFonts w:ascii="RijksoverheidSansHeading" w:hAnsi="RijksoverheidSansHeading"/>
        </w:rPr>
      </w:pPr>
      <w:bookmarkStart w:id="62" w:name="_Toc189497989"/>
      <w:r w:rsidRPr="0026666E">
        <w:rPr>
          <w:rFonts w:ascii="RijksoverheidSansHeading" w:hAnsi="RijksoverheidSansHeading"/>
        </w:rPr>
        <w:t>Beoordeling inschrijvingen</w:t>
      </w:r>
      <w:bookmarkEnd w:id="62"/>
    </w:p>
    <w:p w14:paraId="752960C2" w14:textId="77777777" w:rsidR="006344F7" w:rsidRPr="0026666E" w:rsidRDefault="022C26C5" w:rsidP="003014C2">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Voordat de beoordelingscommissie uw inschrijving inhoudelijk beoordeelt, beoordelen de inkoopdeskundigen eerst of uw inschrijving aan de vormvereisten voldoet, geen uitsluitingsgronden van toepassing zijn en of u als inschrijver aan de geschiktheidseisen voldoet. </w:t>
      </w:r>
    </w:p>
    <w:p w14:paraId="4F71DB4D" w14:textId="77777777" w:rsidR="00E92AF2" w:rsidRPr="0026666E" w:rsidRDefault="00E92AF2" w:rsidP="003014C2">
      <w:pPr>
        <w:spacing w:after="0" w:line="276" w:lineRule="auto"/>
        <w:jc w:val="both"/>
        <w:rPr>
          <w:rFonts w:ascii="RijksoverheidSansHeading" w:hAnsi="RijksoverheidSansHeading"/>
          <w:sz w:val="20"/>
          <w:szCs w:val="20"/>
        </w:rPr>
      </w:pPr>
    </w:p>
    <w:p w14:paraId="5DF6F74E" w14:textId="00497BB7" w:rsidR="000A65AF" w:rsidRPr="0026666E" w:rsidRDefault="022C26C5" w:rsidP="003014C2">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Indien uw inschrijving vervolgens aan </w:t>
      </w:r>
      <w:r w:rsidR="005C753F" w:rsidRPr="0026666E">
        <w:rPr>
          <w:rFonts w:ascii="RijksoverheidSansHeading" w:hAnsi="RijksoverheidSansHeading"/>
          <w:sz w:val="20"/>
          <w:szCs w:val="20"/>
        </w:rPr>
        <w:t>het</w:t>
      </w:r>
      <w:r w:rsidRPr="0026666E">
        <w:rPr>
          <w:rFonts w:ascii="RijksoverheidSansHeading" w:hAnsi="RijksoverheidSansHeading"/>
          <w:sz w:val="20"/>
          <w:szCs w:val="20"/>
        </w:rPr>
        <w:t xml:space="preserve"> </w:t>
      </w:r>
      <w:r w:rsidR="005C753F" w:rsidRPr="0026666E">
        <w:rPr>
          <w:rFonts w:ascii="RijksoverheidSansHeading" w:hAnsi="RijksoverheidSansHeading"/>
          <w:sz w:val="20"/>
          <w:szCs w:val="20"/>
        </w:rPr>
        <w:t>Programma van Eisen</w:t>
      </w:r>
      <w:r w:rsidRPr="0026666E">
        <w:rPr>
          <w:rFonts w:ascii="RijksoverheidSansHeading" w:hAnsi="RijksoverheidSansHeading"/>
          <w:sz w:val="20"/>
          <w:szCs w:val="20"/>
        </w:rPr>
        <w:t xml:space="preserve"> </w:t>
      </w:r>
      <w:r w:rsidR="000F5AE2">
        <w:rPr>
          <w:rFonts w:ascii="RijksoverheidSansHeading" w:hAnsi="RijksoverheidSansHeading"/>
          <w:sz w:val="20"/>
          <w:szCs w:val="20"/>
        </w:rPr>
        <w:t>Bijlage</w:t>
      </w:r>
      <w:r w:rsidRPr="0026666E">
        <w:rPr>
          <w:rFonts w:ascii="RijksoverheidSansHeading" w:hAnsi="RijksoverheidSansHeading"/>
          <w:sz w:val="20"/>
          <w:szCs w:val="20"/>
        </w:rPr>
        <w:t xml:space="preserve"> </w:t>
      </w:r>
      <w:r w:rsidR="0066639C">
        <w:rPr>
          <w:rFonts w:ascii="RijksoverheidSansHeading" w:hAnsi="RijksoverheidSansHeading"/>
          <w:sz w:val="20"/>
          <w:szCs w:val="20"/>
        </w:rPr>
        <w:t xml:space="preserve">1 </w:t>
      </w:r>
      <w:r w:rsidRPr="0026666E">
        <w:rPr>
          <w:rFonts w:ascii="RijksoverheidSansHeading" w:hAnsi="RijksoverheidSansHeading"/>
          <w:sz w:val="20"/>
          <w:szCs w:val="20"/>
        </w:rPr>
        <w:t>voldoet, beoordelen wij uw inschrijving ten slotte op de gunningscriteria.</w:t>
      </w:r>
    </w:p>
    <w:p w14:paraId="667A5F79" w14:textId="77777777" w:rsidR="000A65AF" w:rsidRPr="0026666E" w:rsidRDefault="000A65AF" w:rsidP="003014C2">
      <w:pPr>
        <w:spacing w:after="0" w:line="276" w:lineRule="auto"/>
        <w:jc w:val="both"/>
        <w:rPr>
          <w:rFonts w:ascii="RijksoverheidSansHeading" w:hAnsi="RijksoverheidSansHeading"/>
          <w:sz w:val="20"/>
          <w:szCs w:val="20"/>
        </w:rPr>
      </w:pPr>
    </w:p>
    <w:p w14:paraId="4A5F9304" w14:textId="44CE0D09" w:rsidR="00D91445" w:rsidRDefault="022C26C5" w:rsidP="003014C2">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Voor de kwalitatieve beoordeling op de gunningscriteria van de inschrijvingen is een onafhankelijke multidisciplinaire beoordelingscommissie samengesteld. Deze commissie bestaat uit </w:t>
      </w:r>
      <w:r w:rsidR="00796BC7">
        <w:rPr>
          <w:rFonts w:ascii="RijksoverheidSansHeading" w:hAnsi="RijksoverheidSansHeading"/>
          <w:sz w:val="20"/>
          <w:szCs w:val="20"/>
        </w:rPr>
        <w:t>drie (</w:t>
      </w:r>
      <w:r w:rsidR="00C37F5B">
        <w:rPr>
          <w:rFonts w:ascii="RijksoverheidSansHeading" w:hAnsi="RijksoverheidSansHeading"/>
          <w:sz w:val="20"/>
          <w:szCs w:val="20"/>
        </w:rPr>
        <w:t>3</w:t>
      </w:r>
      <w:r w:rsidR="00796BC7">
        <w:rPr>
          <w:rFonts w:ascii="RijksoverheidSansHeading" w:hAnsi="RijksoverheidSansHeading"/>
          <w:sz w:val="20"/>
          <w:szCs w:val="20"/>
        </w:rPr>
        <w:t>)</w:t>
      </w:r>
      <w:r w:rsidRPr="0026666E">
        <w:rPr>
          <w:rFonts w:ascii="RijksoverheidSansHeading" w:hAnsi="RijksoverheidSansHeading"/>
          <w:sz w:val="20"/>
          <w:szCs w:val="20"/>
        </w:rPr>
        <w:t xml:space="preserve"> medewerkers van de </w:t>
      </w:r>
      <w:proofErr w:type="spellStart"/>
      <w:r w:rsidR="00745C06">
        <w:rPr>
          <w:rFonts w:ascii="RijksoverheidSansHeading" w:hAnsi="RijksoverheidSansHeading"/>
          <w:sz w:val="20"/>
          <w:szCs w:val="20"/>
        </w:rPr>
        <w:t>Opdrachtegever</w:t>
      </w:r>
      <w:proofErr w:type="spellEnd"/>
      <w:r w:rsidR="00D91445">
        <w:rPr>
          <w:rFonts w:ascii="RijksoverheidSansHeading" w:hAnsi="RijksoverheidSansHeading"/>
          <w:sz w:val="20"/>
          <w:szCs w:val="20"/>
        </w:rPr>
        <w:t>,</w:t>
      </w:r>
      <w:r w:rsidRPr="0026666E">
        <w:rPr>
          <w:rFonts w:ascii="RijksoverheidSansHeading" w:hAnsi="RijksoverheidSansHeading"/>
          <w:sz w:val="20"/>
          <w:szCs w:val="20"/>
        </w:rPr>
        <w:t xml:space="preserve"> </w:t>
      </w:r>
      <w:r w:rsidR="003A0A41" w:rsidRPr="0026666E">
        <w:rPr>
          <w:rFonts w:ascii="RijksoverheidSansHeading" w:hAnsi="RijksoverheidSansHeading"/>
          <w:sz w:val="20"/>
          <w:szCs w:val="20"/>
        </w:rPr>
        <w:t xml:space="preserve">waarin de volgende deskundigheid is vertegenwoordigd: </w:t>
      </w:r>
    </w:p>
    <w:p w14:paraId="3825B3F1" w14:textId="77777777" w:rsidR="0040192F" w:rsidRDefault="0040192F" w:rsidP="00F267AF">
      <w:pPr>
        <w:pStyle w:val="Lijstalinea"/>
        <w:numPr>
          <w:ilvl w:val="0"/>
          <w:numId w:val="15"/>
        </w:numPr>
        <w:spacing w:line="276" w:lineRule="auto"/>
        <w:jc w:val="both"/>
        <w:rPr>
          <w:rFonts w:ascii="RijksoverheidSansHeading" w:hAnsi="RijksoverheidSansHeading"/>
          <w:sz w:val="20"/>
          <w:szCs w:val="20"/>
        </w:rPr>
      </w:pPr>
      <w:r>
        <w:rPr>
          <w:rFonts w:ascii="RijksoverheidSansHeading" w:hAnsi="RijksoverheidSansHeading"/>
          <w:sz w:val="20"/>
          <w:szCs w:val="20"/>
        </w:rPr>
        <w:t>A</w:t>
      </w:r>
      <w:r w:rsidRPr="00D91445">
        <w:rPr>
          <w:rFonts w:ascii="RijksoverheidSansHeading" w:hAnsi="RijksoverheidSansHeading"/>
          <w:sz w:val="20"/>
          <w:szCs w:val="20"/>
        </w:rPr>
        <w:t xml:space="preserve">ssessmentpsycholoog </w:t>
      </w:r>
    </w:p>
    <w:p w14:paraId="1F54F654" w14:textId="77777777" w:rsidR="00C37F5B" w:rsidRDefault="0040192F" w:rsidP="00F267AF">
      <w:pPr>
        <w:pStyle w:val="Lijstalinea"/>
        <w:numPr>
          <w:ilvl w:val="0"/>
          <w:numId w:val="15"/>
        </w:numPr>
        <w:spacing w:line="276" w:lineRule="auto"/>
        <w:jc w:val="both"/>
        <w:rPr>
          <w:rFonts w:ascii="RijksoverheidSansHeading" w:hAnsi="RijksoverheidSansHeading"/>
          <w:sz w:val="20"/>
          <w:szCs w:val="20"/>
        </w:rPr>
      </w:pPr>
      <w:r>
        <w:rPr>
          <w:rFonts w:ascii="RijksoverheidSansHeading" w:hAnsi="RijksoverheidSansHeading"/>
          <w:sz w:val="20"/>
          <w:szCs w:val="20"/>
        </w:rPr>
        <w:t>A</w:t>
      </w:r>
      <w:r w:rsidRPr="00D91445">
        <w:rPr>
          <w:rFonts w:ascii="RijksoverheidSansHeading" w:hAnsi="RijksoverheidSansHeading"/>
          <w:sz w:val="20"/>
          <w:szCs w:val="20"/>
        </w:rPr>
        <w:t>ssessmentpsycholoog</w:t>
      </w:r>
    </w:p>
    <w:p w14:paraId="1974F04E" w14:textId="0D8F12B2" w:rsidR="0040192F" w:rsidRPr="00C37F5B" w:rsidRDefault="00C37F5B" w:rsidP="00F267AF">
      <w:pPr>
        <w:pStyle w:val="Lijstalinea"/>
        <w:numPr>
          <w:ilvl w:val="0"/>
          <w:numId w:val="15"/>
        </w:numPr>
        <w:spacing w:line="276" w:lineRule="auto"/>
        <w:jc w:val="both"/>
        <w:rPr>
          <w:rFonts w:ascii="RijksoverheidSansHeading" w:hAnsi="RijksoverheidSansHeading"/>
          <w:sz w:val="20"/>
          <w:szCs w:val="20"/>
        </w:rPr>
      </w:pPr>
      <w:r>
        <w:rPr>
          <w:rFonts w:ascii="RijksoverheidSansHeading" w:hAnsi="RijksoverheidSansHeading"/>
          <w:sz w:val="20"/>
          <w:szCs w:val="20"/>
        </w:rPr>
        <w:t>A</w:t>
      </w:r>
      <w:r w:rsidRPr="00D91445">
        <w:rPr>
          <w:rFonts w:ascii="RijksoverheidSansHeading" w:hAnsi="RijksoverheidSansHeading"/>
          <w:sz w:val="20"/>
          <w:szCs w:val="20"/>
        </w:rPr>
        <w:t xml:space="preserve">ssessmentpsycholoog </w:t>
      </w:r>
      <w:r w:rsidR="0040192F" w:rsidRPr="00C37F5B">
        <w:rPr>
          <w:rFonts w:ascii="RijksoverheidSansHeading" w:hAnsi="RijksoverheidSansHeading"/>
          <w:sz w:val="20"/>
          <w:szCs w:val="20"/>
        </w:rPr>
        <w:t xml:space="preserve"> </w:t>
      </w:r>
    </w:p>
    <w:p w14:paraId="59C331F0" w14:textId="77777777" w:rsidR="00D91445" w:rsidRPr="00D91445" w:rsidRDefault="00D91445" w:rsidP="003014C2">
      <w:pPr>
        <w:pStyle w:val="Lijstalinea"/>
        <w:spacing w:line="276" w:lineRule="auto"/>
        <w:ind w:left="1068"/>
        <w:jc w:val="both"/>
        <w:rPr>
          <w:rFonts w:ascii="RijksoverheidSansHeading" w:hAnsi="RijksoverheidSansHeading"/>
          <w:sz w:val="20"/>
          <w:szCs w:val="20"/>
        </w:rPr>
      </w:pPr>
    </w:p>
    <w:p w14:paraId="5CC58085" w14:textId="77777777" w:rsidR="003023A5" w:rsidRPr="004F3652" w:rsidRDefault="003023A5" w:rsidP="003023A5">
      <w:pPr>
        <w:spacing w:after="0"/>
        <w:jc w:val="both"/>
        <w:rPr>
          <w:rFonts w:ascii="RijksoverheidSansHeading" w:hAnsi="RijksoverheidSansHeading"/>
          <w:sz w:val="20"/>
          <w:szCs w:val="20"/>
        </w:rPr>
      </w:pPr>
      <w:r>
        <w:rPr>
          <w:rFonts w:ascii="RijksoverheidSansHeading" w:hAnsi="RijksoverheidSansHeading"/>
          <w:sz w:val="20"/>
          <w:szCs w:val="20"/>
        </w:rPr>
        <w:t xml:space="preserve">De Aanbestedende dienst behoudt zich het recht om </w:t>
      </w:r>
      <w:r w:rsidRPr="004F3652">
        <w:rPr>
          <w:rFonts w:ascii="RijksoverheidSansHeading" w:hAnsi="RijksoverheidSansHeading"/>
          <w:sz w:val="20"/>
          <w:szCs w:val="20"/>
        </w:rPr>
        <w:t>recht om bij uitval van een beoordelaar deze te vervangen voor een beoordelaar met een vergelijkbare expertise.</w:t>
      </w:r>
    </w:p>
    <w:p w14:paraId="7FCA47C8" w14:textId="77D3BEB7" w:rsidR="00C745E8" w:rsidRDefault="00C745E8" w:rsidP="003014C2">
      <w:pPr>
        <w:spacing w:after="0" w:line="276" w:lineRule="auto"/>
        <w:jc w:val="both"/>
        <w:rPr>
          <w:rFonts w:ascii="RijksoverheidSansHeading" w:hAnsi="RijksoverheidSansHeading"/>
          <w:sz w:val="20"/>
          <w:szCs w:val="20"/>
        </w:rPr>
      </w:pPr>
      <w:r w:rsidRPr="00C745E8">
        <w:rPr>
          <w:rFonts w:ascii="RijksoverheidSansHeading" w:hAnsi="RijksoverheidSansHeading"/>
          <w:sz w:val="20"/>
          <w:szCs w:val="20"/>
        </w:rPr>
        <w:t>In het geval de beoordeling op de vormvereisten, uitsluitingsgronden, geschiktheidseisen of Programma van Eisen meer tijd kost dan gebruikelijk kunnen de verschillende stappen elkaar overlappen en/of kan de volgorde van beoordelen anders zijn. Bij voorlopige gunningsbeslissing is uw inschrijving op alle bovengenoemde onderdelen beoordeeld.</w:t>
      </w:r>
    </w:p>
    <w:p w14:paraId="688BAAC0" w14:textId="77777777" w:rsidR="00C745E8" w:rsidRPr="0026666E" w:rsidRDefault="00C745E8" w:rsidP="003014C2">
      <w:pPr>
        <w:spacing w:after="0" w:line="276" w:lineRule="auto"/>
        <w:jc w:val="both"/>
        <w:rPr>
          <w:rFonts w:ascii="RijksoverheidSansHeading" w:hAnsi="RijksoverheidSansHeading"/>
          <w:sz w:val="20"/>
          <w:szCs w:val="20"/>
        </w:rPr>
      </w:pPr>
    </w:p>
    <w:p w14:paraId="16FE0EE6" w14:textId="77777777" w:rsidR="00380BC6" w:rsidRPr="0026666E" w:rsidRDefault="00380BC6" w:rsidP="003014C2">
      <w:pPr>
        <w:spacing w:after="0" w:line="276" w:lineRule="auto"/>
        <w:jc w:val="both"/>
        <w:rPr>
          <w:rFonts w:ascii="RijksoverheidSansHeading" w:hAnsi="RijksoverheidSansHeading"/>
          <w:b/>
          <w:bCs/>
          <w:sz w:val="20"/>
          <w:szCs w:val="20"/>
        </w:rPr>
      </w:pPr>
      <w:r w:rsidRPr="0026666E">
        <w:rPr>
          <w:rFonts w:ascii="RijksoverheidSansHeading" w:hAnsi="RijksoverheidSansHeading"/>
          <w:b/>
          <w:bCs/>
          <w:sz w:val="20"/>
          <w:szCs w:val="20"/>
        </w:rPr>
        <w:t>Werkwijze beoordelingscommissie</w:t>
      </w:r>
    </w:p>
    <w:p w14:paraId="2B8E3EA2" w14:textId="15AA4A6D" w:rsidR="00380BC6" w:rsidRDefault="00380BC6" w:rsidP="003014C2">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De beoordelaars beoordelen in eerste instantie individueel. Na de individuele beoordelingsronde wordt een gezamenlijke beoordelingssessie gehouden waarbij op basis van het consensus de definitieve beoordeling en bijbehorende motivatie worden vastgesteld. </w:t>
      </w:r>
      <w:r w:rsidR="008168FD">
        <w:rPr>
          <w:rFonts w:ascii="RijksoverheidSansHeading" w:hAnsi="RijksoverheidSansHeading"/>
          <w:sz w:val="20"/>
          <w:szCs w:val="20"/>
        </w:rPr>
        <w:t>C</w:t>
      </w:r>
      <w:r w:rsidRPr="0026666E">
        <w:rPr>
          <w:rFonts w:ascii="RijksoverheidSansHeading" w:hAnsi="RijksoverheidSansHeading"/>
          <w:sz w:val="20"/>
          <w:szCs w:val="20"/>
        </w:rPr>
        <w:t>onsensus houdt in dat er vanuit het gezamenlijke beoordelingsteam één score wordt toegekend.</w:t>
      </w:r>
    </w:p>
    <w:p w14:paraId="634355EA" w14:textId="77777777" w:rsidR="00D91445" w:rsidRPr="0026666E" w:rsidRDefault="00D91445" w:rsidP="003014C2">
      <w:pPr>
        <w:spacing w:after="0" w:line="276" w:lineRule="auto"/>
        <w:jc w:val="both"/>
        <w:rPr>
          <w:rFonts w:ascii="RijksoverheidSansHeading" w:hAnsi="RijksoverheidSansHeading"/>
          <w:sz w:val="20"/>
          <w:szCs w:val="20"/>
        </w:rPr>
      </w:pPr>
    </w:p>
    <w:p w14:paraId="1BE9FFC7" w14:textId="01B927C5" w:rsidR="003A0A41" w:rsidRPr="0026666E" w:rsidRDefault="00BF0F15" w:rsidP="003014C2">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Pas nadat de kwalitatieve beoordeling gereed is, wordt de prijsbeoordeling en eindscore per inschrijver bekend gemaakt aan de beoordelingscommissie</w:t>
      </w:r>
      <w:r w:rsidR="003A0A41" w:rsidRPr="0026666E">
        <w:rPr>
          <w:rFonts w:ascii="RijksoverheidSansHeading" w:hAnsi="RijksoverheidSansHeading"/>
          <w:sz w:val="20"/>
          <w:szCs w:val="20"/>
        </w:rPr>
        <w:t>.</w:t>
      </w:r>
    </w:p>
    <w:p w14:paraId="310402E8" w14:textId="77777777" w:rsidR="003A0A41" w:rsidRPr="0026666E" w:rsidRDefault="003A0A41" w:rsidP="003014C2">
      <w:pPr>
        <w:spacing w:after="0" w:line="276" w:lineRule="auto"/>
        <w:jc w:val="both"/>
        <w:rPr>
          <w:rFonts w:ascii="RijksoverheidSansHeading" w:hAnsi="RijksoverheidSansHeading"/>
          <w:sz w:val="20"/>
          <w:szCs w:val="20"/>
        </w:rPr>
      </w:pPr>
    </w:p>
    <w:p w14:paraId="06A32DF5" w14:textId="77777777" w:rsidR="0057473A" w:rsidRPr="0026666E" w:rsidRDefault="022C26C5" w:rsidP="003014C2">
      <w:pPr>
        <w:pStyle w:val="Kop2"/>
        <w:spacing w:before="0" w:line="276" w:lineRule="auto"/>
        <w:ind w:left="993"/>
        <w:jc w:val="both"/>
        <w:rPr>
          <w:rFonts w:ascii="RijksoverheidSansHeading" w:hAnsi="RijksoverheidSansHeading"/>
        </w:rPr>
      </w:pPr>
      <w:bookmarkStart w:id="63" w:name="_Toc189497990"/>
      <w:r w:rsidRPr="0026666E">
        <w:rPr>
          <w:rFonts w:ascii="RijksoverheidSansHeading" w:hAnsi="RijksoverheidSansHeading"/>
        </w:rPr>
        <w:t>Gelijke eindscore</w:t>
      </w:r>
      <w:bookmarkEnd w:id="63"/>
    </w:p>
    <w:p w14:paraId="36C0F164" w14:textId="724078CC" w:rsidR="00830615" w:rsidRPr="0026666E" w:rsidRDefault="022C26C5" w:rsidP="003014C2">
      <w:pPr>
        <w:spacing w:after="0" w:line="276" w:lineRule="auto"/>
        <w:jc w:val="both"/>
        <w:rPr>
          <w:rFonts w:ascii="RijksoverheidSansHeading" w:hAnsi="RijksoverheidSansHeading"/>
          <w:sz w:val="20"/>
          <w:szCs w:val="20"/>
        </w:rPr>
      </w:pPr>
      <w:r w:rsidRPr="00D91445">
        <w:rPr>
          <w:rFonts w:ascii="RijksoverheidSansHeading" w:hAnsi="RijksoverheidSansHeading"/>
          <w:sz w:val="20"/>
          <w:szCs w:val="20"/>
        </w:rPr>
        <w:t xml:space="preserve">Wanneer twee of meer inschrijvers exact dezelfde EMVI-score hebben behaald en om die reden voor gunning van de </w:t>
      </w:r>
      <w:r w:rsidR="00FE1A15">
        <w:rPr>
          <w:rFonts w:ascii="RijksoverheidSansHeading" w:hAnsi="RijksoverheidSansHeading"/>
          <w:sz w:val="20"/>
          <w:szCs w:val="20"/>
        </w:rPr>
        <w:t>Raamovereenkomst</w:t>
      </w:r>
      <w:r w:rsidRPr="00D91445">
        <w:rPr>
          <w:rFonts w:ascii="RijksoverheidSansHeading" w:hAnsi="RijksoverheidSansHeading"/>
          <w:sz w:val="20"/>
          <w:szCs w:val="20"/>
        </w:rPr>
        <w:t xml:space="preserve"> in aanmerking komen, wordt de Opdracht gegund aan de inschrijver met de hoogste score op wens </w:t>
      </w:r>
      <w:r w:rsidR="00D91445" w:rsidRPr="00D91445">
        <w:rPr>
          <w:rFonts w:ascii="RijksoverheidSansHeading" w:hAnsi="RijksoverheidSansHeading"/>
          <w:sz w:val="20"/>
          <w:szCs w:val="20"/>
        </w:rPr>
        <w:t>1</w:t>
      </w:r>
      <w:r w:rsidR="00745C06">
        <w:rPr>
          <w:rFonts w:ascii="RijksoverheidSansHeading" w:hAnsi="RijksoverheidSansHeading"/>
          <w:sz w:val="20"/>
          <w:szCs w:val="20"/>
        </w:rPr>
        <w:t xml:space="preserve"> - </w:t>
      </w:r>
      <w:r w:rsidR="00745C06" w:rsidRPr="00745C06">
        <w:rPr>
          <w:rFonts w:ascii="RijksoverheidSansHeading" w:hAnsi="RijksoverheidSansHeading"/>
          <w:sz w:val="20"/>
          <w:szCs w:val="20"/>
        </w:rPr>
        <w:t>Cognitieve capaciteitentest</w:t>
      </w:r>
      <w:r w:rsidR="00D91445" w:rsidRPr="00D91445">
        <w:rPr>
          <w:rFonts w:ascii="RijksoverheidSansHeading" w:hAnsi="RijksoverheidSansHeading"/>
          <w:sz w:val="20"/>
          <w:szCs w:val="20"/>
        </w:rPr>
        <w:t>.</w:t>
      </w:r>
      <w:r w:rsidR="00D91445">
        <w:rPr>
          <w:rFonts w:ascii="RijksoverheidSansHeading" w:hAnsi="RijksoverheidSansHeading"/>
          <w:sz w:val="20"/>
          <w:szCs w:val="20"/>
        </w:rPr>
        <w:t xml:space="preserve"> </w:t>
      </w:r>
      <w:r w:rsidRPr="00D91445">
        <w:rPr>
          <w:rFonts w:ascii="RijksoverheidSansHeading" w:hAnsi="RijksoverheidSansHeading"/>
          <w:sz w:val="20"/>
          <w:szCs w:val="20"/>
        </w:rPr>
        <w:t>Indien ook dan nog twee of meer inschrijvers dezelfde score hebben, wordt de Opdracht gegund aan de inschrijver met de hoogste score op wens</w:t>
      </w:r>
      <w:r w:rsidR="00D91445" w:rsidRPr="00D91445">
        <w:rPr>
          <w:rFonts w:ascii="RijksoverheidSansHeading" w:hAnsi="RijksoverheidSansHeading"/>
          <w:sz w:val="20"/>
          <w:szCs w:val="20"/>
        </w:rPr>
        <w:t xml:space="preserve"> 2</w:t>
      </w:r>
      <w:r w:rsidR="00745C06">
        <w:rPr>
          <w:rFonts w:ascii="RijksoverheidSansHeading" w:hAnsi="RijksoverheidSansHeading"/>
          <w:sz w:val="20"/>
          <w:szCs w:val="20"/>
        </w:rPr>
        <w:t xml:space="preserve"> - Preselectietest</w:t>
      </w:r>
      <w:r w:rsidR="00D91445" w:rsidRPr="00D91445">
        <w:rPr>
          <w:rFonts w:ascii="RijksoverheidSansHeading" w:hAnsi="RijksoverheidSansHeading"/>
          <w:sz w:val="20"/>
          <w:szCs w:val="20"/>
        </w:rPr>
        <w:t>.</w:t>
      </w:r>
      <w:r w:rsidR="00D91445">
        <w:rPr>
          <w:rFonts w:ascii="RijksoverheidSansHeading" w:hAnsi="RijksoverheidSansHeading"/>
          <w:sz w:val="20"/>
          <w:szCs w:val="20"/>
        </w:rPr>
        <w:t xml:space="preserve"> </w:t>
      </w:r>
      <w:r w:rsidR="00D91445" w:rsidRPr="00D91445">
        <w:rPr>
          <w:rFonts w:ascii="RijksoverheidSansHeading" w:hAnsi="RijksoverheidSansHeading"/>
          <w:sz w:val="20"/>
          <w:szCs w:val="20"/>
        </w:rPr>
        <w:t xml:space="preserve">Indien ook dan nog twee of meer inschrijvers dezelfde score hebben, wordt de Opdracht gegund aan de inschrijver met de hoogste score op wens </w:t>
      </w:r>
      <w:r w:rsidR="00D91445">
        <w:rPr>
          <w:rFonts w:ascii="RijksoverheidSansHeading" w:hAnsi="RijksoverheidSansHeading"/>
          <w:sz w:val="20"/>
          <w:szCs w:val="20"/>
        </w:rPr>
        <w:t>3</w:t>
      </w:r>
      <w:r w:rsidR="00745C06">
        <w:rPr>
          <w:rFonts w:ascii="RijksoverheidSansHeading" w:hAnsi="RijksoverheidSansHeading"/>
          <w:sz w:val="20"/>
          <w:szCs w:val="20"/>
        </w:rPr>
        <w:t xml:space="preserve"> – Technische implementatie</w:t>
      </w:r>
      <w:r w:rsidR="00D91445">
        <w:rPr>
          <w:rFonts w:ascii="RijksoverheidSansHeading" w:hAnsi="RijksoverheidSansHeading"/>
          <w:sz w:val="20"/>
          <w:szCs w:val="20"/>
        </w:rPr>
        <w:t xml:space="preserve">. </w:t>
      </w:r>
      <w:r w:rsidR="00D91445" w:rsidRPr="00D91445">
        <w:rPr>
          <w:rFonts w:ascii="RijksoverheidSansHeading" w:hAnsi="RijksoverheidSansHeading"/>
          <w:sz w:val="20"/>
          <w:szCs w:val="20"/>
        </w:rPr>
        <w:t>I</w:t>
      </w:r>
      <w:r w:rsidRPr="00D91445">
        <w:rPr>
          <w:rFonts w:ascii="RijksoverheidSansHeading" w:hAnsi="RijksoverheidSansHeading"/>
          <w:sz w:val="20"/>
          <w:szCs w:val="20"/>
        </w:rPr>
        <w:t>ndien ook dan nog twee of meer inschrijvers hierop dezelfde score hebben, wordt de Opdracht gegund aan de inschrijver met de laagste prijs</w:t>
      </w:r>
      <w:r w:rsidR="00D91445" w:rsidRPr="00D91445">
        <w:rPr>
          <w:rFonts w:ascii="RijksoverheidSansHeading" w:hAnsi="RijksoverheidSansHeading"/>
          <w:sz w:val="20"/>
          <w:szCs w:val="20"/>
        </w:rPr>
        <w:t>.</w:t>
      </w:r>
    </w:p>
    <w:p w14:paraId="22F96C03" w14:textId="77777777" w:rsidR="00195F85" w:rsidRPr="0026666E" w:rsidRDefault="00195F85" w:rsidP="003014C2">
      <w:pPr>
        <w:spacing w:after="0" w:line="276" w:lineRule="auto"/>
        <w:jc w:val="both"/>
        <w:rPr>
          <w:rFonts w:ascii="RijksoverheidSansHeading" w:hAnsi="RijksoverheidSansHeading"/>
          <w:sz w:val="20"/>
          <w:szCs w:val="20"/>
        </w:rPr>
      </w:pPr>
    </w:p>
    <w:p w14:paraId="62F056A8" w14:textId="7C7E982C" w:rsidR="003866D7" w:rsidRPr="0026666E" w:rsidRDefault="022C26C5" w:rsidP="003014C2">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Wanneer ook hierop twee of meer inschrijvers voor </w:t>
      </w:r>
      <w:r w:rsidRPr="00D91445">
        <w:rPr>
          <w:rFonts w:ascii="RijksoverheidSansHeading" w:hAnsi="RijksoverheidSansHeading"/>
          <w:sz w:val="20"/>
          <w:szCs w:val="20"/>
        </w:rPr>
        <w:t xml:space="preserve">gunning van de overeenkomst in aanmerking komen bepaalt het lot aan wie van de oorspronkelijk gelijk scorende inschrijvers de </w:t>
      </w:r>
      <w:r w:rsidR="00FE1A15">
        <w:rPr>
          <w:rFonts w:ascii="RijksoverheidSansHeading" w:hAnsi="RijksoverheidSansHeading"/>
          <w:sz w:val="20"/>
          <w:szCs w:val="20"/>
        </w:rPr>
        <w:t>Raamovereenkomst</w:t>
      </w:r>
      <w:r w:rsidRPr="00D91445">
        <w:rPr>
          <w:rFonts w:ascii="RijksoverheidSansHeading" w:hAnsi="RijksoverheidSansHeading"/>
          <w:sz w:val="20"/>
          <w:szCs w:val="20"/>
        </w:rPr>
        <w:t xml:space="preserve"> wordt gegund</w:t>
      </w:r>
      <w:r w:rsidRPr="0026666E">
        <w:rPr>
          <w:rFonts w:ascii="RijksoverheidSansHeading" w:hAnsi="RijksoverheidSansHeading"/>
          <w:sz w:val="20"/>
          <w:szCs w:val="20"/>
        </w:rPr>
        <w:t>. De betreffende inschrijvers worden tijdig op de hoogte gesteld dat er een loting plaatsvindt, waar en wanneer deze plaatsvindt en door wie de loting wordt voltrokken. De betreffende inschrijvers zijn bevoegd daarbij in persoon of bij gemachtigde aanwezig te zijn.</w:t>
      </w:r>
    </w:p>
    <w:p w14:paraId="5197493B" w14:textId="77777777" w:rsidR="003866D7" w:rsidRPr="0026666E" w:rsidRDefault="003866D7" w:rsidP="003014C2">
      <w:pPr>
        <w:spacing w:after="0" w:line="276" w:lineRule="auto"/>
        <w:jc w:val="both"/>
        <w:rPr>
          <w:rFonts w:ascii="RijksoverheidSansHeading" w:hAnsi="RijksoverheidSansHeading"/>
        </w:rPr>
      </w:pPr>
    </w:p>
    <w:p w14:paraId="31FBCC18" w14:textId="7FCFE765" w:rsidR="003866D7" w:rsidRPr="00D91445" w:rsidRDefault="022C26C5" w:rsidP="004448C0">
      <w:pPr>
        <w:pStyle w:val="Kop2"/>
        <w:spacing w:before="0" w:line="276" w:lineRule="auto"/>
        <w:ind w:left="993"/>
        <w:jc w:val="both"/>
        <w:rPr>
          <w:rFonts w:ascii="RijksoverheidSansHeading" w:hAnsi="RijksoverheidSansHeading"/>
        </w:rPr>
      </w:pPr>
      <w:bookmarkStart w:id="64" w:name="_Toc189497991"/>
      <w:r w:rsidRPr="0026666E">
        <w:rPr>
          <w:rFonts w:ascii="RijksoverheidSansHeading" w:hAnsi="RijksoverheidSansHeading"/>
        </w:rPr>
        <w:t>Gunningsbeslissing en rechtsbescherming</w:t>
      </w:r>
      <w:bookmarkEnd w:id="64"/>
    </w:p>
    <w:p w14:paraId="76620B7B" w14:textId="77777777" w:rsidR="003B2545" w:rsidRPr="0026666E" w:rsidRDefault="022C26C5" w:rsidP="004448C0">
      <w:pPr>
        <w:spacing w:after="0" w:line="276" w:lineRule="auto"/>
        <w:jc w:val="both"/>
        <w:rPr>
          <w:rFonts w:ascii="RijksoverheidSansHeading" w:hAnsi="RijksoverheidSansHeading"/>
          <w:b/>
          <w:bCs/>
          <w:sz w:val="20"/>
          <w:szCs w:val="20"/>
        </w:rPr>
      </w:pPr>
      <w:r w:rsidRPr="0026666E">
        <w:rPr>
          <w:rFonts w:ascii="RijksoverheidSansHeading" w:hAnsi="RijksoverheidSansHeading"/>
          <w:b/>
          <w:bCs/>
          <w:sz w:val="20"/>
          <w:szCs w:val="20"/>
        </w:rPr>
        <w:t>Voorlopige gunningsbeslissing en rechtsbescherming</w:t>
      </w:r>
    </w:p>
    <w:p w14:paraId="2A5F7694" w14:textId="0DB8026F" w:rsidR="003B2545" w:rsidRPr="0026666E" w:rsidRDefault="022C26C5" w:rsidP="004448C0">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Nadat is vastgesteld welke inschrijver de economisch meest voordelige inschrijving heeft gedaan op basis </w:t>
      </w:r>
      <w:r w:rsidRPr="0066639C">
        <w:rPr>
          <w:rFonts w:ascii="RijksoverheidSansHeading" w:hAnsi="RijksoverheidSansHeading"/>
          <w:sz w:val="20"/>
          <w:szCs w:val="20"/>
        </w:rPr>
        <w:t>van de beste prijs – kwaliteitverhouding worden</w:t>
      </w:r>
      <w:r w:rsidRPr="0026666E">
        <w:rPr>
          <w:rFonts w:ascii="RijksoverheidSansHeading" w:hAnsi="RijksoverheidSansHeading"/>
          <w:sz w:val="20"/>
          <w:szCs w:val="20"/>
        </w:rPr>
        <w:t xml:space="preserve"> alle betrokken inschrijvers gelijktijdig op de hoogte gebracht van het voornemen tot gunning middels de mededeling van de gunningsbeslissing. U ontvangt de mededeling van de voorlopige gunningsbeslissing via </w:t>
      </w:r>
      <w:proofErr w:type="spellStart"/>
      <w:r w:rsidRPr="0026666E">
        <w:rPr>
          <w:rFonts w:ascii="RijksoverheidSansHeading" w:hAnsi="RijksoverheidSansHeading"/>
          <w:sz w:val="20"/>
          <w:szCs w:val="20"/>
        </w:rPr>
        <w:t>TenderNed</w:t>
      </w:r>
      <w:proofErr w:type="spellEnd"/>
      <w:r w:rsidRPr="0026666E">
        <w:rPr>
          <w:rFonts w:ascii="RijksoverheidSansHeading" w:hAnsi="RijksoverheidSansHeading"/>
          <w:sz w:val="20"/>
          <w:szCs w:val="20"/>
        </w:rPr>
        <w:t>.</w:t>
      </w:r>
      <w:bookmarkStart w:id="65" w:name="_Hlk132899916"/>
      <w:bookmarkEnd w:id="65"/>
    </w:p>
    <w:p w14:paraId="6BD263BD" w14:textId="77777777" w:rsidR="0066639C" w:rsidRDefault="0066639C" w:rsidP="004448C0">
      <w:pPr>
        <w:spacing w:after="0" w:line="276" w:lineRule="auto"/>
        <w:jc w:val="both"/>
        <w:rPr>
          <w:rFonts w:ascii="RijksoverheidSansHeading" w:hAnsi="RijksoverheidSansHeading"/>
          <w:sz w:val="20"/>
          <w:szCs w:val="20"/>
        </w:rPr>
      </w:pPr>
    </w:p>
    <w:p w14:paraId="722A464A" w14:textId="6BA298ED" w:rsidR="003B2545" w:rsidRPr="0026666E" w:rsidRDefault="022C26C5" w:rsidP="004448C0">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Indien een inschrijver bezwaren heeft tegen die beslissing, dient hij uiterlijk op de </w:t>
      </w:r>
      <w:r w:rsidR="00C37F5B">
        <w:rPr>
          <w:rFonts w:ascii="RijksoverheidSansHeading" w:hAnsi="RijksoverheidSansHeading"/>
          <w:sz w:val="20"/>
          <w:szCs w:val="20"/>
        </w:rPr>
        <w:t>14</w:t>
      </w:r>
      <w:r w:rsidRPr="0026666E">
        <w:rPr>
          <w:rFonts w:ascii="RijksoverheidSansHeading" w:hAnsi="RijksoverheidSansHeading"/>
          <w:sz w:val="20"/>
          <w:szCs w:val="20"/>
          <w:vertAlign w:val="superscript"/>
        </w:rPr>
        <w:t>ste</w:t>
      </w:r>
      <w:r w:rsidR="009549FF">
        <w:rPr>
          <w:rFonts w:ascii="RijksoverheidSansHeading" w:hAnsi="RijksoverheidSansHeading"/>
          <w:sz w:val="20"/>
          <w:szCs w:val="20"/>
        </w:rPr>
        <w:t xml:space="preserve"> </w:t>
      </w:r>
      <w:r w:rsidRPr="0026666E">
        <w:rPr>
          <w:rFonts w:ascii="RijksoverheidSansHeading" w:hAnsi="RijksoverheidSansHeading"/>
          <w:sz w:val="20"/>
          <w:szCs w:val="20"/>
        </w:rPr>
        <w:t xml:space="preserve">kalenderdag na (de dag van) verzending van de mededeling van de gunningsbeslissing een kort geding aanhangig te hebben gemaakt tegen die beslissing bij de voorzieningenrechter van de rechtbank te ‘s-Gravenhage. </w:t>
      </w:r>
    </w:p>
    <w:p w14:paraId="5AD77A72" w14:textId="77777777" w:rsidR="003B2545" w:rsidRPr="0026666E" w:rsidRDefault="003B2545" w:rsidP="004448C0">
      <w:pPr>
        <w:spacing w:after="0" w:line="276" w:lineRule="auto"/>
        <w:jc w:val="both"/>
        <w:rPr>
          <w:rFonts w:ascii="RijksoverheidSansHeading" w:hAnsi="RijksoverheidSansHeading"/>
          <w:sz w:val="20"/>
          <w:szCs w:val="20"/>
        </w:rPr>
      </w:pPr>
    </w:p>
    <w:p w14:paraId="1781411B" w14:textId="10494721" w:rsidR="003B2545" w:rsidRPr="0026666E" w:rsidRDefault="022C26C5" w:rsidP="004448C0">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De genoemde termijn van </w:t>
      </w:r>
      <w:r w:rsidR="00C37F5B">
        <w:rPr>
          <w:rFonts w:ascii="RijksoverheidSansHeading" w:hAnsi="RijksoverheidSansHeading"/>
          <w:sz w:val="20"/>
          <w:szCs w:val="20"/>
        </w:rPr>
        <w:t>14</w:t>
      </w:r>
      <w:r w:rsidRPr="0026666E">
        <w:rPr>
          <w:rFonts w:ascii="RijksoverheidSansHeading" w:hAnsi="RijksoverheidSansHeading"/>
          <w:sz w:val="20"/>
          <w:szCs w:val="20"/>
        </w:rPr>
        <w:t xml:space="preserve"> kalenderdagen is een vervaltermijn. Dat wil zeggen dat indien een inschrijver niet uiterlijk op de </w:t>
      </w:r>
      <w:r w:rsidR="00C37F5B">
        <w:rPr>
          <w:rFonts w:ascii="RijksoverheidSansHeading" w:hAnsi="RijksoverheidSansHeading"/>
          <w:sz w:val="20"/>
          <w:szCs w:val="20"/>
        </w:rPr>
        <w:t>14</w:t>
      </w:r>
      <w:r w:rsidRPr="0026666E">
        <w:rPr>
          <w:rFonts w:ascii="RijksoverheidSansHeading" w:hAnsi="RijksoverheidSansHeading"/>
          <w:sz w:val="20"/>
          <w:szCs w:val="20"/>
          <w:vertAlign w:val="superscript"/>
        </w:rPr>
        <w:t>ste</w:t>
      </w:r>
      <w:r w:rsidRPr="0026666E">
        <w:rPr>
          <w:rFonts w:ascii="RijksoverheidSansHeading" w:hAnsi="RijksoverheidSansHeading"/>
          <w:sz w:val="20"/>
          <w:szCs w:val="20"/>
        </w:rPr>
        <w:t xml:space="preserve"> kalenderdag na verzending van de mededeling van de gunningsbeslissing daadwerkelijk een kort geding aanhangig heeft gemaakt, de betreffende inschrijver in kort geding geen bezwaar meer kan maken met betrekking tot die beslissing; zijn recht is dan verwerkt. De aanbestedende dienst is in dat geval vrij om (verder) gevolg te geven aan de gunningsbeslissing.</w:t>
      </w:r>
    </w:p>
    <w:p w14:paraId="54AB6C8B" w14:textId="77777777" w:rsidR="003B2545" w:rsidRPr="0026666E" w:rsidRDefault="022C26C5" w:rsidP="004448C0">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De aanbestedende dienst zal alle inschrijvers op zo kort mogelijke termijn informeren omtrent het instellen van een kort geding. </w:t>
      </w:r>
    </w:p>
    <w:p w14:paraId="4F6FF221" w14:textId="77777777" w:rsidR="003B2545" w:rsidRPr="0026666E" w:rsidRDefault="003B2545" w:rsidP="004448C0">
      <w:pPr>
        <w:spacing w:after="0" w:line="276" w:lineRule="auto"/>
        <w:jc w:val="both"/>
        <w:rPr>
          <w:rFonts w:ascii="RijksoverheidSansHeading" w:hAnsi="RijksoverheidSansHeading"/>
          <w:sz w:val="20"/>
          <w:szCs w:val="20"/>
        </w:rPr>
      </w:pPr>
    </w:p>
    <w:p w14:paraId="14A8A978" w14:textId="07D0426D" w:rsidR="003B2545" w:rsidRPr="0026666E" w:rsidRDefault="022C26C5" w:rsidP="004448C0">
      <w:pPr>
        <w:spacing w:after="0" w:line="276" w:lineRule="auto"/>
        <w:jc w:val="both"/>
        <w:rPr>
          <w:rFonts w:ascii="RijksoverheidSansHeading" w:hAnsi="RijksoverheidSansHeading"/>
          <w:b/>
          <w:bCs/>
          <w:sz w:val="20"/>
          <w:szCs w:val="20"/>
        </w:rPr>
      </w:pPr>
      <w:bookmarkStart w:id="66" w:name="_Hlk132900083"/>
      <w:r w:rsidRPr="0026666E">
        <w:rPr>
          <w:rFonts w:ascii="RijksoverheidSansHeading" w:hAnsi="RijksoverheidSansHeading"/>
          <w:b/>
          <w:bCs/>
          <w:sz w:val="20"/>
          <w:szCs w:val="20"/>
        </w:rPr>
        <w:t>Voorlopige en definitieve gunningsbeslissing</w:t>
      </w:r>
    </w:p>
    <w:p w14:paraId="29996824" w14:textId="47B987FC" w:rsidR="0049209D" w:rsidRPr="0026666E" w:rsidRDefault="022C26C5" w:rsidP="004448C0">
      <w:pPr>
        <w:autoSpaceDE w:val="0"/>
        <w:autoSpaceDN w:val="0"/>
        <w:adjustRightInd w:val="0"/>
        <w:spacing w:after="0" w:line="240" w:lineRule="auto"/>
        <w:jc w:val="both"/>
        <w:rPr>
          <w:rFonts w:ascii="RijksoverheidSansHeading" w:hAnsi="RijksoverheidSansHeading" w:cs="RijksoverheidSansHeading"/>
          <w:color w:val="000000" w:themeColor="text1"/>
          <w:sz w:val="20"/>
          <w:szCs w:val="20"/>
        </w:rPr>
      </w:pPr>
      <w:r w:rsidRPr="0026666E">
        <w:rPr>
          <w:rFonts w:ascii="RijksoverheidSansHeading" w:hAnsi="RijksoverheidSansHeading" w:cs="RijksoverheidSansHeading"/>
          <w:color w:val="000000" w:themeColor="text1"/>
          <w:sz w:val="20"/>
          <w:szCs w:val="20"/>
        </w:rPr>
        <w:t xml:space="preserve">Nadat de bewijsmiddelen, zoals worden opgevraagd in de mededeling van voorlopige gunning bij de winnende </w:t>
      </w:r>
      <w:r w:rsidRPr="0066639C">
        <w:rPr>
          <w:rFonts w:ascii="RijksoverheidSansHeading" w:hAnsi="RijksoverheidSansHeading" w:cs="RijksoverheidSansHeading"/>
          <w:color w:val="000000" w:themeColor="text1"/>
          <w:sz w:val="20"/>
          <w:szCs w:val="20"/>
        </w:rPr>
        <w:t>inschrijver, door</w:t>
      </w:r>
      <w:r w:rsidRPr="0026666E">
        <w:rPr>
          <w:rFonts w:ascii="RijksoverheidSansHeading" w:hAnsi="RijksoverheidSansHeading" w:cs="RijksoverheidSansHeading"/>
          <w:color w:val="000000" w:themeColor="text1"/>
          <w:sz w:val="20"/>
          <w:szCs w:val="20"/>
        </w:rPr>
        <w:t xml:space="preserve"> de aanbestedende dienst akkoord zijn bevonden, en er geen bezwaar is ingediend tegen de voorlopige gunningsbeslissing, is de Opdracht voor definitieve gunning gereed. </w:t>
      </w:r>
    </w:p>
    <w:p w14:paraId="7D3D020B" w14:textId="77777777" w:rsidR="0049209D" w:rsidRPr="0026666E" w:rsidRDefault="0049209D" w:rsidP="004448C0">
      <w:pPr>
        <w:autoSpaceDE w:val="0"/>
        <w:autoSpaceDN w:val="0"/>
        <w:adjustRightInd w:val="0"/>
        <w:spacing w:after="0" w:line="240" w:lineRule="auto"/>
        <w:jc w:val="both"/>
        <w:rPr>
          <w:rFonts w:ascii="RijksoverheidSansHeading" w:hAnsi="RijksoverheidSansHeading" w:cs="RijksoverheidSansHeading"/>
          <w:color w:val="000000"/>
          <w:sz w:val="20"/>
          <w:szCs w:val="20"/>
        </w:rPr>
      </w:pPr>
    </w:p>
    <w:p w14:paraId="28845F73" w14:textId="387DAC23" w:rsidR="0049209D" w:rsidRPr="0026666E" w:rsidRDefault="022C26C5" w:rsidP="004448C0">
      <w:pPr>
        <w:autoSpaceDE w:val="0"/>
        <w:autoSpaceDN w:val="0"/>
        <w:adjustRightInd w:val="0"/>
        <w:spacing w:after="0" w:line="240" w:lineRule="auto"/>
        <w:jc w:val="both"/>
        <w:rPr>
          <w:rFonts w:ascii="RijksoverheidSansHeading" w:hAnsi="RijksoverheidSansHeading" w:cs="RijksoverheidSansHeading"/>
          <w:color w:val="000000" w:themeColor="text1"/>
          <w:sz w:val="20"/>
          <w:szCs w:val="20"/>
        </w:rPr>
      </w:pPr>
      <w:r w:rsidRPr="0026666E">
        <w:rPr>
          <w:rFonts w:ascii="RijksoverheidSansHeading" w:hAnsi="RijksoverheidSansHeading" w:cs="RijksoverheidSansHeading"/>
          <w:color w:val="000000" w:themeColor="text1"/>
          <w:sz w:val="20"/>
          <w:szCs w:val="20"/>
        </w:rPr>
        <w:t>De aanbestedende dienst behoudt zich het recht voor om niet tot definitieve gunning over te gaan.</w:t>
      </w:r>
      <w:r w:rsidR="009549FF">
        <w:rPr>
          <w:rFonts w:ascii="RijksoverheidSansHeading" w:hAnsi="RijksoverheidSansHeading" w:cs="RijksoverheidSansHeading"/>
          <w:color w:val="000000" w:themeColor="text1"/>
          <w:sz w:val="20"/>
          <w:szCs w:val="20"/>
        </w:rPr>
        <w:t xml:space="preserve"> </w:t>
      </w:r>
      <w:r w:rsidRPr="0026666E">
        <w:rPr>
          <w:rFonts w:ascii="RijksoverheidSansHeading" w:hAnsi="RijksoverheidSansHeading" w:cs="RijksoverheidSansHeading"/>
          <w:color w:val="000000" w:themeColor="text1"/>
          <w:sz w:val="20"/>
          <w:szCs w:val="20"/>
        </w:rPr>
        <w:t>Indien de aanbestedende dienst besluit om tot definitieve gunning over te gaan zal</w:t>
      </w:r>
      <w:r w:rsidR="009549FF">
        <w:rPr>
          <w:rFonts w:ascii="RijksoverheidSansHeading" w:hAnsi="RijksoverheidSansHeading" w:cs="RijksoverheidSansHeading"/>
          <w:color w:val="000000" w:themeColor="text1"/>
          <w:sz w:val="20"/>
          <w:szCs w:val="20"/>
        </w:rPr>
        <w:t xml:space="preserve"> </w:t>
      </w:r>
      <w:r w:rsidRPr="0026666E">
        <w:rPr>
          <w:rFonts w:ascii="RijksoverheidSansHeading" w:hAnsi="RijksoverheidSansHeading" w:cs="RijksoverheidSansHeading"/>
          <w:color w:val="000000" w:themeColor="text1"/>
          <w:sz w:val="20"/>
          <w:szCs w:val="20"/>
        </w:rPr>
        <w:t xml:space="preserve">zij de winnende </w:t>
      </w:r>
      <w:r w:rsidRPr="0066639C">
        <w:rPr>
          <w:rFonts w:ascii="RijksoverheidSansHeading" w:hAnsi="RijksoverheidSansHeading" w:cs="RijksoverheidSansHeading"/>
          <w:color w:val="000000" w:themeColor="text1"/>
          <w:sz w:val="20"/>
          <w:szCs w:val="20"/>
        </w:rPr>
        <w:t>inschrijver</w:t>
      </w:r>
      <w:r w:rsidRPr="0026666E">
        <w:rPr>
          <w:rFonts w:ascii="RijksoverheidSansHeading" w:hAnsi="RijksoverheidSansHeading" w:cs="RijksoverheidSansHeading"/>
          <w:color w:val="000000" w:themeColor="text1"/>
          <w:sz w:val="20"/>
          <w:szCs w:val="20"/>
        </w:rPr>
        <w:t xml:space="preserve"> een mededeling van de definitieve gunning toezenden via </w:t>
      </w:r>
      <w:proofErr w:type="spellStart"/>
      <w:r w:rsidRPr="0026666E">
        <w:rPr>
          <w:rFonts w:ascii="RijksoverheidSansHeading" w:hAnsi="RijksoverheidSansHeading" w:cs="RijksoverheidSansHeading"/>
          <w:color w:val="000000" w:themeColor="text1"/>
          <w:sz w:val="20"/>
          <w:szCs w:val="20"/>
        </w:rPr>
        <w:t>TenderNed</w:t>
      </w:r>
      <w:proofErr w:type="spellEnd"/>
      <w:r w:rsidRPr="0026666E">
        <w:rPr>
          <w:rFonts w:ascii="RijksoverheidSansHeading" w:hAnsi="RijksoverheidSansHeading" w:cs="RijksoverheidSansHeading"/>
          <w:color w:val="000000" w:themeColor="text1"/>
          <w:sz w:val="20"/>
          <w:szCs w:val="20"/>
        </w:rPr>
        <w:t xml:space="preserve">. </w:t>
      </w:r>
    </w:p>
    <w:bookmarkEnd w:id="66"/>
    <w:p w14:paraId="595E6DBC" w14:textId="16A49998" w:rsidR="00B840A8" w:rsidRPr="0026666E" w:rsidRDefault="00B840A8" w:rsidP="004448C0">
      <w:pPr>
        <w:spacing w:after="0" w:line="276" w:lineRule="auto"/>
        <w:jc w:val="both"/>
        <w:rPr>
          <w:rFonts w:ascii="RijksoverheidSansHeading" w:hAnsi="RijksoverheidSansHeading"/>
          <w:sz w:val="20"/>
          <w:szCs w:val="20"/>
        </w:rPr>
      </w:pPr>
    </w:p>
    <w:p w14:paraId="62F7F5B8" w14:textId="77777777" w:rsidR="00990B35" w:rsidRPr="0026666E" w:rsidRDefault="022C26C5" w:rsidP="003014C2">
      <w:pPr>
        <w:pStyle w:val="Kop2"/>
        <w:spacing w:before="0" w:line="276" w:lineRule="auto"/>
        <w:ind w:left="993"/>
        <w:jc w:val="both"/>
        <w:rPr>
          <w:rFonts w:ascii="RijksoverheidSansHeading" w:hAnsi="RijksoverheidSansHeading"/>
        </w:rPr>
      </w:pPr>
      <w:bookmarkStart w:id="67" w:name="_Toc33699575"/>
      <w:bookmarkStart w:id="68" w:name="_Toc189497992"/>
      <w:r w:rsidRPr="0026666E">
        <w:rPr>
          <w:rFonts w:ascii="RijksoverheidSansHeading" w:hAnsi="RijksoverheidSansHeading"/>
        </w:rPr>
        <w:t>Klachtafhandeling bij aanbesteding</w:t>
      </w:r>
      <w:bookmarkStart w:id="69" w:name="_Toc396903898"/>
      <w:bookmarkStart w:id="70" w:name="_Toc516486352"/>
      <w:bookmarkEnd w:id="67"/>
      <w:bookmarkEnd w:id="68"/>
      <w:bookmarkEnd w:id="69"/>
      <w:bookmarkEnd w:id="70"/>
    </w:p>
    <w:p w14:paraId="5D9A70FA" w14:textId="77777777" w:rsidR="00990B35" w:rsidRPr="0026666E" w:rsidRDefault="022C26C5" w:rsidP="003014C2">
      <w:pPr>
        <w:spacing w:after="0"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 xml:space="preserve">Klachten over de aanbesteding kunnen worden voorgelegd aan het Klachtenmeldpunt Aanbesteden van de aanbestedende dienst. Dit meldpunt is onderdeel van de Belastingdienst. De personen die een klacht in behandeling nemen, zijn niet direct betrokken (geweest) bij (het opstellen van) de onderhavige aanbesteding. </w:t>
      </w:r>
    </w:p>
    <w:p w14:paraId="08ED1E8F" w14:textId="77777777" w:rsidR="00990B35" w:rsidRPr="0026666E" w:rsidRDefault="022C26C5" w:rsidP="003014C2">
      <w:pPr>
        <w:spacing w:after="0"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Vervolgens bestaat er de mogelijkheid om de klacht voor te leggen aan de Commissie van Aanbestedingsexperts (</w:t>
      </w:r>
      <w:proofErr w:type="spellStart"/>
      <w:r w:rsidRPr="0026666E">
        <w:rPr>
          <w:rFonts w:ascii="RijksoverheidSansHeading" w:hAnsi="RijksoverheidSansHeading" w:cs="Arial"/>
          <w:sz w:val="20"/>
          <w:szCs w:val="20"/>
        </w:rPr>
        <w:t>CvA</w:t>
      </w:r>
      <w:proofErr w:type="spellEnd"/>
      <w:r w:rsidRPr="0026666E">
        <w:rPr>
          <w:rFonts w:ascii="RijksoverheidSansHeading" w:hAnsi="RijksoverheidSansHeading" w:cs="Arial"/>
          <w:sz w:val="20"/>
          <w:szCs w:val="20"/>
        </w:rPr>
        <w:t>).</w:t>
      </w:r>
    </w:p>
    <w:p w14:paraId="0BBA1178" w14:textId="2882589E" w:rsidR="00990B35" w:rsidRPr="0026666E" w:rsidRDefault="022C26C5" w:rsidP="003014C2">
      <w:pPr>
        <w:spacing w:after="0"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lastRenderedPageBreak/>
        <w:t xml:space="preserve">Uitspraken van het Klachtenmeldpunt Aanbesteden en van de Commissie van Aanbestedingsexperts hebben geen bindende werking. </w:t>
      </w:r>
      <w:r w:rsidRPr="0026666E">
        <w:rPr>
          <w:rFonts w:ascii="RijksoverheidSansHeading" w:hAnsi="RijksoverheidSansHeading" w:cs="Verdana"/>
          <w:color w:val="000000" w:themeColor="text1"/>
          <w:sz w:val="20"/>
          <w:szCs w:val="20"/>
        </w:rPr>
        <w:t>De aanbestedende dienst zal een gedegen afweging maken om de aanbestedingsprocedure al dan niet op te schorten als een klacht ter behandeling is voorgelegd aan het Klachtenmeldpunt Aanbesteden of de Commissie van Aanbestedingsexperts.</w:t>
      </w:r>
      <w:r w:rsidRPr="0026666E">
        <w:rPr>
          <w:rFonts w:ascii="RijksoverheidSansHeading" w:hAnsi="RijksoverheidSansHeading" w:cs="Arial"/>
          <w:sz w:val="20"/>
          <w:szCs w:val="20"/>
        </w:rPr>
        <w:t xml:space="preserve"> Dit laat onverlet dat een (potentiële) inschrijver tijdig formeel bezwaar dient te maken of een procedure dient te starten indien en voor zover dat aan de orde is.</w:t>
      </w:r>
    </w:p>
    <w:p w14:paraId="7C3CE0F0" w14:textId="77777777" w:rsidR="00990B35" w:rsidRPr="0026666E" w:rsidRDefault="022C26C5" w:rsidP="003014C2">
      <w:pPr>
        <w:spacing w:after="0"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Voor de volledigheid wordt vermeld dat klachten over deze aanbesteding ook ter toetsing aan de rechter kunnen worden voorgelegd.</w:t>
      </w:r>
    </w:p>
    <w:p w14:paraId="468E47CE" w14:textId="5AEF9BEF" w:rsidR="00980071" w:rsidRPr="0026666E" w:rsidRDefault="00980071" w:rsidP="003014C2">
      <w:pPr>
        <w:spacing w:after="0" w:line="276" w:lineRule="auto"/>
        <w:jc w:val="both"/>
        <w:rPr>
          <w:rFonts w:ascii="RijksoverheidSansHeading" w:hAnsi="RijksoverheidSansHeading" w:cs="Arial"/>
        </w:rPr>
      </w:pPr>
    </w:p>
    <w:p w14:paraId="353DF864" w14:textId="77777777" w:rsidR="003866D7" w:rsidRPr="0026666E" w:rsidRDefault="003866D7" w:rsidP="003014C2">
      <w:pPr>
        <w:spacing w:after="0" w:line="276" w:lineRule="auto"/>
        <w:jc w:val="both"/>
        <w:rPr>
          <w:rFonts w:ascii="RijksoverheidSansHeading" w:hAnsi="RijksoverheidSansHeading" w:cs="Arial"/>
        </w:rPr>
      </w:pPr>
    </w:p>
    <w:p w14:paraId="5B6583F9" w14:textId="77777777" w:rsidR="00990B35" w:rsidRPr="003014C2" w:rsidRDefault="022C26C5" w:rsidP="003014C2">
      <w:pPr>
        <w:pStyle w:val="Kop3"/>
        <w:spacing w:before="0" w:line="276" w:lineRule="auto"/>
        <w:jc w:val="both"/>
        <w:rPr>
          <w:rFonts w:ascii="RijksoverheidSansHeading" w:hAnsi="RijksoverheidSansHeading"/>
        </w:rPr>
      </w:pPr>
      <w:bookmarkStart w:id="71" w:name="_Toc396903899"/>
      <w:bookmarkStart w:id="72" w:name="_Toc516486353"/>
      <w:bookmarkStart w:id="73" w:name="_Toc33699576"/>
      <w:bookmarkStart w:id="74" w:name="_Toc189497993"/>
      <w:r w:rsidRPr="003014C2">
        <w:rPr>
          <w:rFonts w:ascii="RijksoverheidSansHeading" w:hAnsi="RijksoverheidSansHeading"/>
        </w:rPr>
        <w:t>Wat zijn klachten en waarover kan geklaagd worden?</w:t>
      </w:r>
      <w:bookmarkEnd w:id="71"/>
      <w:bookmarkEnd w:id="72"/>
      <w:bookmarkEnd w:id="73"/>
      <w:bookmarkEnd w:id="74"/>
    </w:p>
    <w:p w14:paraId="6084D500" w14:textId="77777777" w:rsidR="00990B35" w:rsidRPr="0026666E" w:rsidRDefault="022C26C5" w:rsidP="003014C2">
      <w:pPr>
        <w:spacing w:after="0"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 xml:space="preserve">Een klacht is een schriftelijke melding van een onderneming die belang heeft bij de aanbesteding van de aanbestedende dienst, waarin de ondernemer gemotiveerd aangeeft op welke punten hij het niet eens is met de aanbesteding of een onderdeel daarvan. </w:t>
      </w:r>
    </w:p>
    <w:p w14:paraId="62EC5044" w14:textId="77777777" w:rsidR="00990B35" w:rsidRPr="0026666E" w:rsidRDefault="022C26C5" w:rsidP="003014C2">
      <w:pPr>
        <w:spacing w:after="0"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Ook brancheorganisaties en branche-gerelateerde adviescentra kunnen ten behoeve van bij hen aangesloten ondernemers klachten indienen. In een dergelijk geval wordt u verzocht bij het indienen van de klacht te vermelden namens wie wordt opgetreden.</w:t>
      </w:r>
    </w:p>
    <w:p w14:paraId="1ED036CB" w14:textId="77777777" w:rsidR="00990B35" w:rsidRPr="0026666E" w:rsidRDefault="022C26C5" w:rsidP="003014C2">
      <w:pPr>
        <w:spacing w:after="0"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Klachten kunnen aan de orde stellen dat een bepaald handelen of nalaten van de aanbestedende dienst in een concrete aanbesteding in strijd is met wettelijke bepalingen of met andere voorschriften die voor die aanbesteding gelden. Ook kan geklaagd worden over het optreden van de aanbestedende dienst, indien dat optreden naar de mening van de ondernemer inbreuk maakt op een of meer van de voor aanbestedingen geldende beginselen van transparantie, non-discriminatie, gelijke behandeling en proportionaliteit.</w:t>
      </w:r>
    </w:p>
    <w:p w14:paraId="34D2C76A" w14:textId="77777777" w:rsidR="00990B35" w:rsidRPr="0026666E" w:rsidRDefault="022C26C5" w:rsidP="003014C2">
      <w:pPr>
        <w:spacing w:after="0"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Een ondernemer formuleert een klacht in directe bewoordingen. De klacht dient als zodanig herkenbaar te zijn. De ondernemer dient zijn klacht in bij het klachtenmeldpunt van de aanbestedende dienst.</w:t>
      </w:r>
    </w:p>
    <w:p w14:paraId="1538F3CB" w14:textId="77777777" w:rsidR="00990B35" w:rsidRPr="0026666E" w:rsidRDefault="022C26C5" w:rsidP="003014C2">
      <w:pPr>
        <w:spacing w:after="0"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Klachten hebben betrekking op aspecten van de aanbesteding die binnen de werkingssfeer van de Aanbestedingswet 2012 vallen.</w:t>
      </w:r>
    </w:p>
    <w:p w14:paraId="44ED74C2" w14:textId="77777777" w:rsidR="00980071" w:rsidRPr="0026666E" w:rsidRDefault="022C26C5" w:rsidP="003014C2">
      <w:pPr>
        <w:spacing w:after="0"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Klachten kunnen niet gaan over het aanbestedingsbeleid van de aanbestedende dienst in het algemeen.</w:t>
      </w:r>
    </w:p>
    <w:p w14:paraId="64A5114A" w14:textId="3756995B" w:rsidR="00980071" w:rsidRPr="0026666E" w:rsidRDefault="00980071" w:rsidP="003014C2">
      <w:pPr>
        <w:spacing w:after="0" w:line="276" w:lineRule="auto"/>
        <w:jc w:val="both"/>
        <w:rPr>
          <w:rFonts w:ascii="RijksoverheidSansHeading" w:hAnsi="RijksoverheidSansHeading" w:cs="Arial"/>
          <w:sz w:val="20"/>
          <w:szCs w:val="20"/>
        </w:rPr>
      </w:pPr>
    </w:p>
    <w:p w14:paraId="2B95236B" w14:textId="77777777" w:rsidR="00990B35" w:rsidRPr="0026666E" w:rsidRDefault="022C26C5" w:rsidP="003014C2">
      <w:pPr>
        <w:pStyle w:val="Kop3"/>
        <w:spacing w:before="0" w:line="276" w:lineRule="auto"/>
        <w:jc w:val="both"/>
        <w:rPr>
          <w:rFonts w:ascii="RijksoverheidSansHeading" w:hAnsi="RijksoverheidSansHeading"/>
        </w:rPr>
      </w:pPr>
      <w:bookmarkStart w:id="75" w:name="_Toc396903900"/>
      <w:bookmarkStart w:id="76" w:name="_Toc516486354"/>
      <w:bookmarkStart w:id="77" w:name="_Toc33699577"/>
      <w:bookmarkStart w:id="78" w:name="_Toc189497994"/>
      <w:r w:rsidRPr="0026666E">
        <w:rPr>
          <w:rFonts w:ascii="RijksoverheidSansHeading" w:hAnsi="RijksoverheidSansHeading"/>
        </w:rPr>
        <w:t>Contactgegevens klachtafhandeling</w:t>
      </w:r>
      <w:bookmarkEnd w:id="75"/>
      <w:bookmarkEnd w:id="76"/>
      <w:bookmarkEnd w:id="77"/>
      <w:bookmarkEnd w:id="78"/>
    </w:p>
    <w:p w14:paraId="137C8A0E" w14:textId="77777777" w:rsidR="00990B35" w:rsidRPr="0026666E" w:rsidRDefault="022C26C5" w:rsidP="003014C2">
      <w:pPr>
        <w:pStyle w:val="INKStandaard"/>
        <w:jc w:val="both"/>
        <w:rPr>
          <w:rFonts w:ascii="RijksoverheidSansHeading" w:hAnsi="RijksoverheidSansHeading" w:cs="Arial"/>
          <w:sz w:val="20"/>
          <w:szCs w:val="20"/>
        </w:rPr>
      </w:pPr>
      <w:r w:rsidRPr="0026666E">
        <w:rPr>
          <w:rFonts w:ascii="RijksoverheidSansHeading" w:hAnsi="RijksoverheidSansHeading" w:cs="Arial"/>
          <w:sz w:val="20"/>
          <w:szCs w:val="20"/>
        </w:rPr>
        <w:t>Het e-mail adres van het Klachtenmeldpunt Aanbesteden van de aanbestedende dienst is:</w:t>
      </w:r>
    </w:p>
    <w:p w14:paraId="2BC8E7D2" w14:textId="77777777" w:rsidR="00990B35" w:rsidRPr="0026666E" w:rsidRDefault="00990B35" w:rsidP="003E6C20">
      <w:pPr>
        <w:pStyle w:val="INKStandaard"/>
        <w:ind w:right="-284"/>
        <w:jc w:val="both"/>
        <w:rPr>
          <w:rFonts w:ascii="RijksoverheidSansHeading" w:hAnsi="RijksoverheidSansHeading" w:cs="Arial"/>
          <w:sz w:val="20"/>
          <w:szCs w:val="20"/>
        </w:rPr>
      </w:pPr>
      <w:hyperlink r:id="rId27" w:history="1">
        <w:r w:rsidRPr="0026666E">
          <w:rPr>
            <w:rStyle w:val="Hyperlink"/>
            <w:rFonts w:ascii="RijksoverheidSansHeading" w:hAnsi="RijksoverheidSansHeading" w:cs="Arial"/>
            <w:sz w:val="20"/>
            <w:szCs w:val="20"/>
          </w:rPr>
          <w:t>klachtenmeldpuntaanbestedingen@belastingdienst.nl</w:t>
        </w:r>
      </w:hyperlink>
    </w:p>
    <w:p w14:paraId="5572279F" w14:textId="77777777" w:rsidR="00990B35" w:rsidRPr="0026666E" w:rsidRDefault="00990B35" w:rsidP="003014C2">
      <w:pPr>
        <w:pStyle w:val="INKStandaard"/>
        <w:jc w:val="both"/>
        <w:rPr>
          <w:rFonts w:ascii="RijksoverheidSansHeading" w:hAnsi="RijksoverheidSansHeading" w:cs="Arial"/>
          <w:sz w:val="20"/>
          <w:szCs w:val="20"/>
        </w:rPr>
      </w:pPr>
    </w:p>
    <w:p w14:paraId="56CE50B9" w14:textId="77777777" w:rsidR="00582918" w:rsidRDefault="00990B35" w:rsidP="00FE4262">
      <w:pPr>
        <w:pStyle w:val="INKStandaard"/>
        <w:jc w:val="both"/>
        <w:rPr>
          <w:rFonts w:ascii="RijksoverheidSansHeading" w:hAnsi="RijksoverheidSansHeading" w:cs="Arial"/>
          <w:sz w:val="20"/>
          <w:szCs w:val="20"/>
        </w:rPr>
      </w:pPr>
      <w:r w:rsidRPr="0026666E">
        <w:rPr>
          <w:rFonts w:ascii="RijksoverheidSansHeading" w:hAnsi="RijksoverheidSansHeading" w:cs="Arial"/>
          <w:sz w:val="20"/>
          <w:szCs w:val="20"/>
        </w:rPr>
        <w:t>De Commissie van Aanbestedingsexperts is uitsluitend te bereiken via de website:</w:t>
      </w:r>
    </w:p>
    <w:bookmarkStart w:id="79" w:name="_Toc396903901"/>
    <w:bookmarkStart w:id="80" w:name="_Toc516486355"/>
    <w:bookmarkStart w:id="81" w:name="_Toc33699578"/>
    <w:p w14:paraId="1766F1C8" w14:textId="53DC2E29" w:rsidR="008607ED" w:rsidRPr="0026666E" w:rsidRDefault="008607ED" w:rsidP="00582918">
      <w:pPr>
        <w:pStyle w:val="INKStandaard"/>
        <w:jc w:val="both"/>
        <w:rPr>
          <w:rFonts w:ascii="RijksoverheidSansHeading" w:hAnsi="RijksoverheidSansHeading"/>
          <w:sz w:val="20"/>
          <w:szCs w:val="20"/>
        </w:rPr>
      </w:pPr>
      <w:r w:rsidRPr="0026666E">
        <w:rPr>
          <w:rFonts w:ascii="RijksoverheidSansHeading" w:hAnsi="RijksoverheidSansHeading"/>
        </w:rPr>
        <w:fldChar w:fldCharType="begin"/>
      </w:r>
      <w:r w:rsidRPr="0026666E">
        <w:rPr>
          <w:rFonts w:ascii="RijksoverheidSansHeading" w:hAnsi="RijksoverheidSansHeading"/>
          <w:sz w:val="20"/>
          <w:szCs w:val="20"/>
        </w:rPr>
        <w:instrText xml:space="preserve"> HYPERLINK "https://www.commissievanaanbestedingsexperts.nl/" </w:instrText>
      </w:r>
      <w:r w:rsidRPr="0026666E">
        <w:rPr>
          <w:rFonts w:ascii="RijksoverheidSansHeading" w:hAnsi="RijksoverheidSansHeading"/>
        </w:rPr>
      </w:r>
      <w:r w:rsidRPr="0026666E">
        <w:rPr>
          <w:rFonts w:ascii="RijksoverheidSansHeading" w:hAnsi="RijksoverheidSansHeading"/>
          <w:sz w:val="20"/>
          <w:szCs w:val="20"/>
        </w:rPr>
        <w:fldChar w:fldCharType="separate"/>
      </w:r>
      <w:r w:rsidRPr="0026666E">
        <w:rPr>
          <w:rStyle w:val="Hyperlink"/>
          <w:rFonts w:ascii="RijksoverheidSansHeading" w:hAnsi="RijksoverheidSansHeading"/>
          <w:sz w:val="20"/>
          <w:szCs w:val="20"/>
        </w:rPr>
        <w:t>Welkom bij Commissie van Aanbestedingsexperts | Commissie van Aanbestedingsexperts</w:t>
      </w:r>
      <w:r w:rsidRPr="0026666E">
        <w:rPr>
          <w:rFonts w:ascii="RijksoverheidSansHeading" w:hAnsi="RijksoverheidSansHeading"/>
        </w:rPr>
        <w:fldChar w:fldCharType="end"/>
      </w:r>
    </w:p>
    <w:p w14:paraId="63563229" w14:textId="77777777" w:rsidR="008607ED" w:rsidRPr="0026666E" w:rsidRDefault="008607ED" w:rsidP="00582918">
      <w:pPr>
        <w:pStyle w:val="INKStandaard"/>
        <w:jc w:val="both"/>
        <w:rPr>
          <w:rFonts w:ascii="RijksoverheidSansHeading" w:hAnsi="RijksoverheidSansHeading"/>
          <w:sz w:val="20"/>
          <w:szCs w:val="20"/>
        </w:rPr>
      </w:pPr>
    </w:p>
    <w:bookmarkEnd w:id="79"/>
    <w:bookmarkEnd w:id="80"/>
    <w:bookmarkEnd w:id="81"/>
    <w:p w14:paraId="7CCF4B0C" w14:textId="77777777" w:rsidR="00990B35" w:rsidRPr="0026666E" w:rsidRDefault="00990B35" w:rsidP="00582918">
      <w:pPr>
        <w:pStyle w:val="INKStandaard"/>
        <w:jc w:val="both"/>
        <w:rPr>
          <w:rFonts w:ascii="RijksoverheidSansHeading" w:hAnsi="RijksoverheidSansHeading" w:cs="Arial"/>
          <w:sz w:val="20"/>
          <w:szCs w:val="20"/>
        </w:rPr>
      </w:pPr>
      <w:r w:rsidRPr="0026666E">
        <w:rPr>
          <w:rFonts w:ascii="RijksoverheidSansHeading" w:hAnsi="RijksoverheidSansHeading" w:cs="Arial"/>
          <w:spacing w:val="0"/>
          <w:sz w:val="20"/>
          <w:szCs w:val="20"/>
        </w:rPr>
        <w:t>In onderstaande lijst zijn de stappen uitgewerkt behorende bij het afhandelen van klachten.</w:t>
      </w:r>
    </w:p>
    <w:p w14:paraId="377F0ABD" w14:textId="77777777" w:rsidR="00990B35" w:rsidRPr="0026666E" w:rsidRDefault="00990B35" w:rsidP="00582918">
      <w:pPr>
        <w:pStyle w:val="INKStandaard"/>
        <w:jc w:val="both"/>
        <w:rPr>
          <w:rFonts w:ascii="RijksoverheidSansHeading" w:hAnsi="RijksoverheidSansHeading" w:cs="Arial"/>
          <w:spacing w:val="0"/>
          <w:sz w:val="20"/>
          <w:szCs w:val="20"/>
        </w:rPr>
      </w:pPr>
    </w:p>
    <w:p w14:paraId="1FCBC669" w14:textId="77777777" w:rsidR="00990B35" w:rsidRPr="0026666E" w:rsidRDefault="00990B35" w:rsidP="00582918">
      <w:pPr>
        <w:pStyle w:val="INKStandaard"/>
        <w:numPr>
          <w:ilvl w:val="0"/>
          <w:numId w:val="6"/>
        </w:numPr>
        <w:jc w:val="both"/>
        <w:rPr>
          <w:rFonts w:ascii="RijksoverheidSansHeading" w:hAnsi="RijksoverheidSansHeading" w:cs="Arial"/>
          <w:sz w:val="20"/>
          <w:szCs w:val="20"/>
        </w:rPr>
      </w:pPr>
      <w:r w:rsidRPr="0026666E">
        <w:rPr>
          <w:rFonts w:ascii="RijksoverheidSansHeading" w:hAnsi="RijksoverheidSansHeading" w:cs="Arial"/>
          <w:spacing w:val="0"/>
          <w:sz w:val="20"/>
          <w:szCs w:val="20"/>
        </w:rPr>
        <w:t xml:space="preserve">De ondernemer dient zijn klacht schriftelijk in, bijvoorbeeld per e-mail. In deze schriftelijke klacht maakt hij duidelijk </w:t>
      </w:r>
      <w:r w:rsidR="00344915" w:rsidRPr="0026666E">
        <w:rPr>
          <w:rFonts w:ascii="RijksoverheidSansHeading" w:hAnsi="RijksoverheidSansHeading" w:cs="Arial"/>
          <w:spacing w:val="0"/>
          <w:sz w:val="20"/>
          <w:szCs w:val="20"/>
        </w:rPr>
        <w:t xml:space="preserve">dat het over een klacht gaat, </w:t>
      </w:r>
      <w:r w:rsidRPr="0026666E">
        <w:rPr>
          <w:rFonts w:ascii="RijksoverheidSansHeading" w:hAnsi="RijksoverheidSansHeading" w:cs="Arial"/>
          <w:spacing w:val="0"/>
          <w:sz w:val="20"/>
          <w:szCs w:val="20"/>
        </w:rPr>
        <w:t>waarover hij klaagt en hoe volgens hem het knelpunt zou kunnen worden verholpen. De klacht bevat verder de dagtekening, naam en adres van de ondernemer en de aanduiding van de aanbesteding.</w:t>
      </w:r>
    </w:p>
    <w:p w14:paraId="67876423" w14:textId="77777777" w:rsidR="00990B35" w:rsidRPr="0026666E" w:rsidRDefault="00990B35" w:rsidP="00582918">
      <w:pPr>
        <w:pStyle w:val="INKStandaard"/>
        <w:numPr>
          <w:ilvl w:val="0"/>
          <w:numId w:val="6"/>
        </w:numPr>
        <w:jc w:val="both"/>
        <w:rPr>
          <w:rFonts w:ascii="RijksoverheidSansHeading" w:hAnsi="RijksoverheidSansHeading" w:cs="Arial"/>
          <w:sz w:val="20"/>
          <w:szCs w:val="20"/>
        </w:rPr>
      </w:pPr>
      <w:r w:rsidRPr="0026666E">
        <w:rPr>
          <w:rFonts w:ascii="RijksoverheidSansHeading" w:hAnsi="RijksoverheidSansHeading" w:cs="Arial"/>
          <w:spacing w:val="0"/>
          <w:sz w:val="20"/>
          <w:szCs w:val="20"/>
        </w:rPr>
        <w:t xml:space="preserve">Het klachtenmeldpunt bevestigt per omgaande de ontvangst van de klacht. In de bevestiging wordt aangegeven dat de </w:t>
      </w:r>
      <w:r w:rsidR="003D1A36" w:rsidRPr="0026666E">
        <w:rPr>
          <w:rFonts w:ascii="RijksoverheidSansHeading" w:hAnsi="RijksoverheidSansHeading" w:cs="Arial"/>
          <w:spacing w:val="0"/>
          <w:sz w:val="20"/>
          <w:szCs w:val="20"/>
        </w:rPr>
        <w:t>a</w:t>
      </w:r>
      <w:r w:rsidRPr="0026666E">
        <w:rPr>
          <w:rFonts w:ascii="RijksoverheidSansHeading" w:hAnsi="RijksoverheidSansHeading" w:cs="Arial"/>
          <w:spacing w:val="0"/>
          <w:sz w:val="20"/>
          <w:szCs w:val="20"/>
        </w:rPr>
        <w:t xml:space="preserve">anbestedende dienst er van uitgaat dat de ondernemer kiest voor een afhandeling via de standaard klachtafhandeling bij aanbesteden. Ook wordt aangegeven dat als de ondernemer wil dat de klachtenprocedure in de zin van titel 9.1 van de </w:t>
      </w:r>
      <w:proofErr w:type="spellStart"/>
      <w:r w:rsidRPr="0026666E">
        <w:rPr>
          <w:rFonts w:ascii="RijksoverheidSansHeading" w:hAnsi="RijksoverheidSansHeading" w:cs="Arial"/>
          <w:spacing w:val="0"/>
          <w:sz w:val="20"/>
          <w:szCs w:val="20"/>
        </w:rPr>
        <w:t>Awb</w:t>
      </w:r>
      <w:proofErr w:type="spellEnd"/>
      <w:r w:rsidRPr="0026666E">
        <w:rPr>
          <w:rFonts w:ascii="RijksoverheidSansHeading" w:hAnsi="RijksoverheidSansHeading" w:cs="Arial"/>
          <w:spacing w:val="0"/>
          <w:sz w:val="20"/>
          <w:szCs w:val="20"/>
        </w:rPr>
        <w:t xml:space="preserve"> wordt toegepast, hij dit moet laten weten.</w:t>
      </w:r>
    </w:p>
    <w:p w14:paraId="5019832E" w14:textId="77777777" w:rsidR="00990B35" w:rsidRPr="0026666E" w:rsidRDefault="00990B35" w:rsidP="00582918">
      <w:pPr>
        <w:pStyle w:val="INKStandaard"/>
        <w:numPr>
          <w:ilvl w:val="0"/>
          <w:numId w:val="6"/>
        </w:numPr>
        <w:jc w:val="both"/>
        <w:rPr>
          <w:rFonts w:ascii="RijksoverheidSansHeading" w:hAnsi="RijksoverheidSansHeading" w:cs="Arial"/>
          <w:sz w:val="20"/>
          <w:szCs w:val="20"/>
        </w:rPr>
      </w:pPr>
      <w:r w:rsidRPr="0026666E">
        <w:rPr>
          <w:rFonts w:ascii="RijksoverheidSansHeading" w:hAnsi="RijksoverheidSansHeading" w:cs="Arial"/>
          <w:spacing w:val="0"/>
          <w:sz w:val="20"/>
          <w:szCs w:val="20"/>
        </w:rPr>
        <w:t xml:space="preserve">Het klachtenmeldpunt onderzoekt vervolgens, eventueel aan de hand van door de ondernemer en de </w:t>
      </w:r>
      <w:r w:rsidR="003D1A36" w:rsidRPr="0026666E">
        <w:rPr>
          <w:rFonts w:ascii="RijksoverheidSansHeading" w:hAnsi="RijksoverheidSansHeading" w:cs="Arial"/>
          <w:spacing w:val="0"/>
          <w:sz w:val="20"/>
          <w:szCs w:val="20"/>
        </w:rPr>
        <w:t>a</w:t>
      </w:r>
      <w:r w:rsidRPr="0026666E">
        <w:rPr>
          <w:rFonts w:ascii="RijksoverheidSansHeading" w:hAnsi="RijksoverheidSansHeading" w:cs="Arial"/>
          <w:spacing w:val="0"/>
          <w:sz w:val="20"/>
          <w:szCs w:val="20"/>
        </w:rPr>
        <w:t>anbestedende dienst aanvullend verstrekte gegevens, of de klacht terecht is. Het klachtenmeldpunt begint zo spoedig mogelijk met dit onderzoek, zet dit voortvarend voort en houdt daarbij rekening met de planning van de aanbestedingsprocedure.</w:t>
      </w:r>
    </w:p>
    <w:p w14:paraId="7DCA6E33" w14:textId="77777777" w:rsidR="00990B35" w:rsidRPr="0026666E" w:rsidRDefault="00990B35" w:rsidP="00582918">
      <w:pPr>
        <w:pStyle w:val="INKStandaard"/>
        <w:numPr>
          <w:ilvl w:val="0"/>
          <w:numId w:val="6"/>
        </w:numPr>
        <w:jc w:val="both"/>
        <w:rPr>
          <w:rFonts w:ascii="RijksoverheidSansHeading" w:hAnsi="RijksoverheidSansHeading" w:cs="Arial"/>
          <w:sz w:val="20"/>
          <w:szCs w:val="20"/>
        </w:rPr>
      </w:pPr>
      <w:r w:rsidRPr="0026666E">
        <w:rPr>
          <w:rFonts w:ascii="RijksoverheidSansHeading" w:hAnsi="RijksoverheidSansHeading" w:cs="Arial"/>
          <w:spacing w:val="0"/>
          <w:sz w:val="20"/>
          <w:szCs w:val="20"/>
        </w:rPr>
        <w:t xml:space="preserve">Wanneer de </w:t>
      </w:r>
      <w:r w:rsidR="003D1A36" w:rsidRPr="0026666E">
        <w:rPr>
          <w:rFonts w:ascii="RijksoverheidSansHeading" w:hAnsi="RijksoverheidSansHeading" w:cs="Arial"/>
          <w:spacing w:val="0"/>
          <w:sz w:val="20"/>
          <w:szCs w:val="20"/>
        </w:rPr>
        <w:t>a</w:t>
      </w:r>
      <w:r w:rsidRPr="0026666E">
        <w:rPr>
          <w:rFonts w:ascii="RijksoverheidSansHeading" w:hAnsi="RijksoverheidSansHeading" w:cs="Arial"/>
          <w:spacing w:val="0"/>
          <w:sz w:val="20"/>
          <w:szCs w:val="20"/>
        </w:rPr>
        <w:t xml:space="preserve">anbestedende dienst na het onderzoek door het klachtenmeldpunt tot de conclusie komt dat de klacht terecht of gedeeltelijk terecht is en de </w:t>
      </w:r>
      <w:r w:rsidR="003D1A36" w:rsidRPr="0026666E">
        <w:rPr>
          <w:rFonts w:ascii="RijksoverheidSansHeading" w:hAnsi="RijksoverheidSansHeading" w:cs="Arial"/>
          <w:spacing w:val="0"/>
          <w:sz w:val="20"/>
          <w:szCs w:val="20"/>
        </w:rPr>
        <w:t>a</w:t>
      </w:r>
      <w:r w:rsidRPr="0026666E">
        <w:rPr>
          <w:rFonts w:ascii="RijksoverheidSansHeading" w:hAnsi="RijksoverheidSansHeading" w:cs="Arial"/>
          <w:spacing w:val="0"/>
          <w:sz w:val="20"/>
          <w:szCs w:val="20"/>
        </w:rPr>
        <w:t xml:space="preserve">anbestedende dienst corrigerende en/of preventieve maatregelen treft, dan deelt de </w:t>
      </w:r>
      <w:r w:rsidR="003D1A36" w:rsidRPr="0026666E">
        <w:rPr>
          <w:rFonts w:ascii="RijksoverheidSansHeading" w:hAnsi="RijksoverheidSansHeading" w:cs="Arial"/>
          <w:spacing w:val="0"/>
          <w:sz w:val="20"/>
          <w:szCs w:val="20"/>
        </w:rPr>
        <w:t>a</w:t>
      </w:r>
      <w:r w:rsidRPr="0026666E">
        <w:rPr>
          <w:rFonts w:ascii="RijksoverheidSansHeading" w:hAnsi="RijksoverheidSansHeading" w:cs="Arial"/>
          <w:spacing w:val="0"/>
          <w:sz w:val="20"/>
          <w:szCs w:val="20"/>
        </w:rPr>
        <w:t xml:space="preserve">anbestedende dienst dit zo spoedig mogelijk schriftelijk mee aan de ondernemer. Ook de andere (potentiële) </w:t>
      </w:r>
      <w:r w:rsidR="003D1A36" w:rsidRPr="0026666E">
        <w:rPr>
          <w:rFonts w:ascii="RijksoverheidSansHeading" w:hAnsi="RijksoverheidSansHeading" w:cs="Arial"/>
          <w:spacing w:val="0"/>
          <w:sz w:val="20"/>
          <w:szCs w:val="20"/>
        </w:rPr>
        <w:t>i</w:t>
      </w:r>
      <w:r w:rsidRPr="0026666E">
        <w:rPr>
          <w:rFonts w:ascii="RijksoverheidSansHeading" w:hAnsi="RijksoverheidSansHeading" w:cs="Arial"/>
          <w:spacing w:val="0"/>
          <w:sz w:val="20"/>
          <w:szCs w:val="20"/>
        </w:rPr>
        <w:t xml:space="preserve">nschrijvers worden op de hoogte gesteld. Afhankelijk van de fase in de aanbestedingsprocedure kan </w:t>
      </w:r>
      <w:r w:rsidRPr="0026666E">
        <w:rPr>
          <w:rFonts w:ascii="RijksoverheidSansHeading" w:hAnsi="RijksoverheidSansHeading" w:cs="Arial"/>
          <w:spacing w:val="0"/>
          <w:sz w:val="20"/>
          <w:szCs w:val="20"/>
        </w:rPr>
        <w:lastRenderedPageBreak/>
        <w:t xml:space="preserve">het voorkomen dat de maatregelen door de contactpersoon van de aanbesteding bij de </w:t>
      </w:r>
      <w:r w:rsidR="003D1A36" w:rsidRPr="0026666E">
        <w:rPr>
          <w:rFonts w:ascii="RijksoverheidSansHeading" w:hAnsi="RijksoverheidSansHeading" w:cs="Arial"/>
          <w:spacing w:val="0"/>
          <w:sz w:val="20"/>
          <w:szCs w:val="20"/>
        </w:rPr>
        <w:t>a</w:t>
      </w:r>
      <w:r w:rsidRPr="0026666E">
        <w:rPr>
          <w:rFonts w:ascii="RijksoverheidSansHeading" w:hAnsi="RijksoverheidSansHeading" w:cs="Arial"/>
          <w:spacing w:val="0"/>
          <w:sz w:val="20"/>
          <w:szCs w:val="20"/>
        </w:rPr>
        <w:t>anbestedende dienst aan de betrokkenen in de aanbesteding worden gecommuniceerd op hetzelfde moment als de indiener van de klacht het bericht krijgt. Dit om bevoordeling van partijen te voorkomen.</w:t>
      </w:r>
    </w:p>
    <w:p w14:paraId="59F28958" w14:textId="77777777" w:rsidR="00990B35" w:rsidRPr="0026666E" w:rsidRDefault="00990B35" w:rsidP="00582918">
      <w:pPr>
        <w:pStyle w:val="INKStandaard"/>
        <w:numPr>
          <w:ilvl w:val="0"/>
          <w:numId w:val="6"/>
        </w:numPr>
        <w:jc w:val="both"/>
        <w:rPr>
          <w:rFonts w:ascii="RijksoverheidSansHeading" w:hAnsi="RijksoverheidSansHeading" w:cs="Arial"/>
          <w:sz w:val="20"/>
          <w:szCs w:val="20"/>
        </w:rPr>
      </w:pPr>
      <w:r w:rsidRPr="0026666E">
        <w:rPr>
          <w:rFonts w:ascii="RijksoverheidSansHeading" w:hAnsi="RijksoverheidSansHeading" w:cs="Arial"/>
          <w:spacing w:val="0"/>
          <w:sz w:val="20"/>
          <w:szCs w:val="20"/>
        </w:rPr>
        <w:t xml:space="preserve">Wanneer de </w:t>
      </w:r>
      <w:r w:rsidR="003D1A36" w:rsidRPr="0026666E">
        <w:rPr>
          <w:rFonts w:ascii="RijksoverheidSansHeading" w:hAnsi="RijksoverheidSansHeading" w:cs="Arial"/>
          <w:spacing w:val="0"/>
          <w:sz w:val="20"/>
          <w:szCs w:val="20"/>
        </w:rPr>
        <w:t>a</w:t>
      </w:r>
      <w:r w:rsidRPr="0026666E">
        <w:rPr>
          <w:rFonts w:ascii="RijksoverheidSansHeading" w:hAnsi="RijksoverheidSansHeading" w:cs="Arial"/>
          <w:spacing w:val="0"/>
          <w:sz w:val="20"/>
          <w:szCs w:val="20"/>
        </w:rPr>
        <w:t>anbestedende dienst na het onderzoek tot de conclusie komt dat de klacht niet terecht is, dan wijst hij de klacht gemotiveerd af en bericht hij de ondernemer.</w:t>
      </w:r>
    </w:p>
    <w:p w14:paraId="488BE7AF" w14:textId="77777777" w:rsidR="00990B35" w:rsidRPr="0026666E" w:rsidRDefault="00990B35" w:rsidP="00582918">
      <w:pPr>
        <w:pStyle w:val="INKStandaard"/>
        <w:numPr>
          <w:ilvl w:val="0"/>
          <w:numId w:val="6"/>
        </w:numPr>
        <w:jc w:val="both"/>
        <w:rPr>
          <w:rFonts w:ascii="RijksoverheidSansHeading" w:hAnsi="RijksoverheidSansHeading" w:cs="Arial"/>
          <w:sz w:val="20"/>
          <w:szCs w:val="20"/>
        </w:rPr>
      </w:pPr>
      <w:r w:rsidRPr="0026666E">
        <w:rPr>
          <w:rFonts w:ascii="RijksoverheidSansHeading" w:hAnsi="RijksoverheidSansHeading" w:cs="Arial"/>
          <w:spacing w:val="0"/>
          <w:sz w:val="20"/>
          <w:szCs w:val="20"/>
        </w:rPr>
        <w:t xml:space="preserve">Het klachtenmeldpunt kan op verzoek van de ondernemer of de </w:t>
      </w:r>
      <w:r w:rsidR="003D1A36" w:rsidRPr="0026666E">
        <w:rPr>
          <w:rFonts w:ascii="RijksoverheidSansHeading" w:hAnsi="RijksoverheidSansHeading" w:cs="Arial"/>
          <w:spacing w:val="0"/>
          <w:sz w:val="20"/>
          <w:szCs w:val="20"/>
        </w:rPr>
        <w:t>a</w:t>
      </w:r>
      <w:r w:rsidRPr="0026666E">
        <w:rPr>
          <w:rFonts w:ascii="RijksoverheidSansHeading" w:hAnsi="RijksoverheidSansHeading" w:cs="Arial"/>
          <w:spacing w:val="0"/>
          <w:sz w:val="20"/>
          <w:szCs w:val="20"/>
        </w:rPr>
        <w:t xml:space="preserve">anbestedende dienst voorstellen dat de klacht, voordat daarop door de </w:t>
      </w:r>
      <w:r w:rsidR="003D1A36" w:rsidRPr="0026666E">
        <w:rPr>
          <w:rFonts w:ascii="RijksoverheidSansHeading" w:hAnsi="RijksoverheidSansHeading" w:cs="Arial"/>
          <w:spacing w:val="0"/>
          <w:sz w:val="20"/>
          <w:szCs w:val="20"/>
        </w:rPr>
        <w:t>a</w:t>
      </w:r>
      <w:r w:rsidRPr="0026666E">
        <w:rPr>
          <w:rFonts w:ascii="RijksoverheidSansHeading" w:hAnsi="RijksoverheidSansHeading" w:cs="Arial"/>
          <w:spacing w:val="0"/>
          <w:sz w:val="20"/>
          <w:szCs w:val="20"/>
        </w:rPr>
        <w:t>anbestedende dienst wordt beslist, voor bemiddeling of advies wordt voorgelegd aan de Commissie van Aanbestedingsexperts.</w:t>
      </w:r>
    </w:p>
    <w:p w14:paraId="3A4401EF" w14:textId="77777777" w:rsidR="00990B35" w:rsidRPr="0026666E" w:rsidRDefault="00990B35" w:rsidP="00582918">
      <w:pPr>
        <w:pStyle w:val="INKStandaard"/>
        <w:numPr>
          <w:ilvl w:val="0"/>
          <w:numId w:val="6"/>
        </w:numPr>
        <w:jc w:val="both"/>
        <w:rPr>
          <w:rFonts w:ascii="RijksoverheidSansHeading" w:hAnsi="RijksoverheidSansHeading" w:cs="Arial"/>
          <w:sz w:val="20"/>
          <w:szCs w:val="20"/>
        </w:rPr>
      </w:pPr>
      <w:r w:rsidRPr="0026666E">
        <w:rPr>
          <w:rFonts w:ascii="RijksoverheidSansHeading" w:hAnsi="RijksoverheidSansHeading" w:cs="Arial"/>
          <w:spacing w:val="0"/>
          <w:sz w:val="20"/>
          <w:szCs w:val="20"/>
        </w:rPr>
        <w:t xml:space="preserve">Als de </w:t>
      </w:r>
      <w:r w:rsidR="003D1A36" w:rsidRPr="0026666E">
        <w:rPr>
          <w:rFonts w:ascii="RijksoverheidSansHeading" w:hAnsi="RijksoverheidSansHeading" w:cs="Arial"/>
          <w:spacing w:val="0"/>
          <w:sz w:val="20"/>
          <w:szCs w:val="20"/>
        </w:rPr>
        <w:t>a</w:t>
      </w:r>
      <w:r w:rsidRPr="0026666E">
        <w:rPr>
          <w:rFonts w:ascii="RijksoverheidSansHeading" w:hAnsi="RijksoverheidSansHeading" w:cs="Arial"/>
          <w:spacing w:val="0"/>
          <w:sz w:val="20"/>
          <w:szCs w:val="20"/>
        </w:rPr>
        <w:t xml:space="preserve">anbestedende dienst aan de ondernemer heeft laten weten hoe hij de klacht adresseert, of als de </w:t>
      </w:r>
      <w:r w:rsidR="003D1A36" w:rsidRPr="0026666E">
        <w:rPr>
          <w:rFonts w:ascii="RijksoverheidSansHeading" w:hAnsi="RijksoverheidSansHeading" w:cs="Arial"/>
          <w:spacing w:val="0"/>
          <w:sz w:val="20"/>
          <w:szCs w:val="20"/>
        </w:rPr>
        <w:t>a</w:t>
      </w:r>
      <w:r w:rsidRPr="0026666E">
        <w:rPr>
          <w:rFonts w:ascii="RijksoverheidSansHeading" w:hAnsi="RijksoverheidSansHeading" w:cs="Arial"/>
          <w:spacing w:val="0"/>
          <w:sz w:val="20"/>
          <w:szCs w:val="20"/>
        </w:rPr>
        <w:t>anbestedende dienst nalaat om binnen een redelijke termijn op de klacht te reageren, dan kan een klager de klacht aan de Commissie van Aanbestedingsexperts voorleggen.</w:t>
      </w:r>
    </w:p>
    <w:p w14:paraId="5E0B141A" w14:textId="77777777" w:rsidR="00830615" w:rsidRPr="0026666E" w:rsidRDefault="022C26C5" w:rsidP="00582918">
      <w:pPr>
        <w:spacing w:after="0"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In geval de klager tijdens de klachtafhandeling door de aanbestedende dienst zijn klacht tevens voorlegt aan de rechter in kort geding, behoudt de aanbestedende dienst zich het recht voor de klachtafhandeling te staken.</w:t>
      </w:r>
    </w:p>
    <w:p w14:paraId="6A0F00F6" w14:textId="77777777" w:rsidR="00990B35" w:rsidRPr="0026666E" w:rsidRDefault="00990B35" w:rsidP="00582918">
      <w:pPr>
        <w:spacing w:after="0" w:line="276" w:lineRule="auto"/>
        <w:jc w:val="both"/>
        <w:rPr>
          <w:rFonts w:ascii="RijksoverheidSansHeading" w:hAnsi="RijksoverheidSansHeading"/>
          <w:color w:val="FF0000"/>
          <w:szCs w:val="18"/>
        </w:rPr>
      </w:pPr>
    </w:p>
    <w:p w14:paraId="5CA4BD33" w14:textId="77777777" w:rsidR="00174311" w:rsidRPr="0026666E" w:rsidRDefault="022C26C5" w:rsidP="003014C2">
      <w:pPr>
        <w:pStyle w:val="Kop2"/>
        <w:spacing w:before="0" w:line="276" w:lineRule="auto"/>
        <w:ind w:left="993"/>
        <w:jc w:val="both"/>
        <w:rPr>
          <w:rFonts w:ascii="RijksoverheidSansHeading" w:hAnsi="RijksoverheidSansHeading"/>
        </w:rPr>
      </w:pPr>
      <w:bookmarkStart w:id="82" w:name="_Toc189497995"/>
      <w:r w:rsidRPr="0026666E">
        <w:rPr>
          <w:rFonts w:ascii="RijksoverheidSansHeading" w:hAnsi="RijksoverheidSansHeading"/>
        </w:rPr>
        <w:t>Niet gunnen</w:t>
      </w:r>
      <w:bookmarkEnd w:id="82"/>
    </w:p>
    <w:p w14:paraId="36FB3395" w14:textId="77777777" w:rsidR="00174311" w:rsidRPr="0026666E" w:rsidRDefault="022C26C5" w:rsidP="00582918">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De aanbestedende dienst heeft het recht de Opdracht niet te gunnen en deze aanbesteding in te trekken. De aanbestedende dienst informeert u gemotiveerd over deze beslissing. Ingeval een beslissing tot intrekking wordt genomen, worden de aanbestedingsstukken als niet verzonden beschouwd en komen deze van rechtswege te vervallen. Tevens wordt elke vorm van schadevergoeding uitgesloten. De aanbestedende dienst zal echter wel in een dergelijk geval met inachtneming van voorschrift 3.8 B van de Gids Proportionaliteit beoordelen in hoeverre inschrijvers voor vergoeding van inschrijfkosten in aanmerking komen.</w:t>
      </w:r>
    </w:p>
    <w:p w14:paraId="5DF69DBD" w14:textId="77777777" w:rsidR="00830615" w:rsidRPr="0026666E" w:rsidRDefault="00830615" w:rsidP="00582918">
      <w:pPr>
        <w:spacing w:after="0" w:line="276" w:lineRule="auto"/>
        <w:jc w:val="both"/>
        <w:rPr>
          <w:rFonts w:ascii="RijksoverheidSansHeading" w:hAnsi="RijksoverheidSansHeading"/>
          <w:sz w:val="20"/>
          <w:szCs w:val="20"/>
        </w:rPr>
      </w:pPr>
    </w:p>
    <w:p w14:paraId="590E47DB" w14:textId="77777777" w:rsidR="00174311" w:rsidRPr="0026666E" w:rsidRDefault="022C26C5" w:rsidP="00582918">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Indien u bezwaar wenst aan te tekenen tegen de intrekking van de aanbesteding, dient u dit te doen binnen twintig (20) kalenderdagen na het bericht van intrekking. Deze termijn is een vervaltermijn.</w:t>
      </w:r>
    </w:p>
    <w:p w14:paraId="13E7817D" w14:textId="77777777" w:rsidR="00803055" w:rsidRPr="0026666E" w:rsidRDefault="00803055" w:rsidP="00582918">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br w:type="page"/>
      </w:r>
    </w:p>
    <w:p w14:paraId="335F6596" w14:textId="77777777" w:rsidR="00C13999" w:rsidRPr="0026666E" w:rsidRDefault="022C26C5" w:rsidP="00582918">
      <w:pPr>
        <w:pStyle w:val="Kop1"/>
        <w:spacing w:before="0" w:line="276" w:lineRule="auto"/>
        <w:jc w:val="both"/>
        <w:rPr>
          <w:rFonts w:ascii="RijksoverheidSansHeading" w:hAnsi="RijksoverheidSansHeading"/>
        </w:rPr>
      </w:pPr>
      <w:bookmarkStart w:id="83" w:name="_Toc189497996"/>
      <w:r w:rsidRPr="0026666E">
        <w:rPr>
          <w:rFonts w:ascii="RijksoverheidSansHeading" w:hAnsi="RijksoverheidSansHeading"/>
        </w:rPr>
        <w:lastRenderedPageBreak/>
        <w:t>Begrippenlijst</w:t>
      </w:r>
      <w:bookmarkEnd w:id="83"/>
    </w:p>
    <w:p w14:paraId="6DC908C7" w14:textId="77777777" w:rsidR="00566E23" w:rsidRPr="0026666E" w:rsidRDefault="00566E23" w:rsidP="00582918">
      <w:pPr>
        <w:spacing w:after="0" w:line="276" w:lineRule="auto"/>
        <w:jc w:val="both"/>
        <w:rPr>
          <w:rFonts w:ascii="RijksoverheidSansHeading" w:hAnsi="RijksoverheidSansHeading"/>
        </w:rPr>
      </w:pPr>
    </w:p>
    <w:p w14:paraId="5462999A" w14:textId="7706771E" w:rsidR="00203384" w:rsidRPr="0026666E" w:rsidRDefault="022C26C5" w:rsidP="00582918">
      <w:pPr>
        <w:spacing w:after="0" w:line="276" w:lineRule="auto"/>
        <w:jc w:val="both"/>
        <w:rPr>
          <w:rFonts w:ascii="RijksoverheidSansHeading" w:hAnsi="RijksoverheidSansHeading"/>
          <w:sz w:val="20"/>
          <w:szCs w:val="20"/>
        </w:rPr>
      </w:pPr>
      <w:r w:rsidRPr="0066639C">
        <w:rPr>
          <w:rFonts w:ascii="RijksoverheidSansHeading" w:hAnsi="RijksoverheidSansHeading"/>
          <w:sz w:val="20"/>
          <w:szCs w:val="20"/>
        </w:rPr>
        <w:t xml:space="preserve">Naast de begrippen in de Aanbestedingswet 2012 en de </w:t>
      </w:r>
      <w:r w:rsidR="00FE1A15">
        <w:rPr>
          <w:rFonts w:ascii="RijksoverheidSansHeading" w:hAnsi="RijksoverheidSansHeading"/>
          <w:sz w:val="20"/>
          <w:szCs w:val="20"/>
        </w:rPr>
        <w:t>Raamovereenkomst</w:t>
      </w:r>
      <w:r w:rsidRPr="0066639C">
        <w:rPr>
          <w:rFonts w:ascii="RijksoverheidSansHeading" w:hAnsi="RijksoverheidSansHeading"/>
          <w:sz w:val="20"/>
          <w:szCs w:val="20"/>
        </w:rPr>
        <w:t xml:space="preserve"> in </w:t>
      </w:r>
      <w:r w:rsidR="000F5AE2">
        <w:rPr>
          <w:rFonts w:ascii="RijksoverheidSansHeading" w:hAnsi="RijksoverheidSansHeading"/>
          <w:sz w:val="20"/>
          <w:szCs w:val="20"/>
        </w:rPr>
        <w:t>Bijlage</w:t>
      </w:r>
      <w:r w:rsidRPr="0066639C">
        <w:rPr>
          <w:rFonts w:ascii="RijksoverheidSansHeading" w:hAnsi="RijksoverheidSansHeading"/>
          <w:sz w:val="20"/>
          <w:szCs w:val="20"/>
        </w:rPr>
        <w:t xml:space="preserve"> </w:t>
      </w:r>
      <w:r w:rsidR="0066639C" w:rsidRPr="0066639C">
        <w:rPr>
          <w:rFonts w:ascii="RijksoverheidSansHeading" w:hAnsi="RijksoverheidSansHeading"/>
          <w:sz w:val="20"/>
          <w:szCs w:val="20"/>
        </w:rPr>
        <w:t xml:space="preserve">2 </w:t>
      </w:r>
      <w:r w:rsidRPr="0066639C">
        <w:rPr>
          <w:rFonts w:ascii="RijksoverheidSansHeading" w:hAnsi="RijksoverheidSansHeading"/>
          <w:sz w:val="20"/>
          <w:szCs w:val="20"/>
        </w:rPr>
        <w:t>geleden de volgende begrippen</w:t>
      </w:r>
      <w:r w:rsidR="00741D73">
        <w:rPr>
          <w:rFonts w:ascii="RijksoverheidSansHeading" w:hAnsi="RijksoverheidSansHeading"/>
          <w:sz w:val="20"/>
          <w:szCs w:val="20"/>
        </w:rPr>
        <w:t>, zoals opgenomen in dit document en/of programma van eisen</w:t>
      </w:r>
      <w:r w:rsidRPr="0066639C">
        <w:rPr>
          <w:rFonts w:ascii="RijksoverheidSansHeading" w:hAnsi="RijksoverheidSansHeading"/>
          <w:sz w:val="20"/>
          <w:szCs w:val="20"/>
        </w:rPr>
        <w:t>.</w:t>
      </w:r>
    </w:p>
    <w:p w14:paraId="65AB8495" w14:textId="77777777" w:rsidR="002378AA" w:rsidRPr="0026666E" w:rsidRDefault="002378AA" w:rsidP="00582918">
      <w:pPr>
        <w:spacing w:after="0" w:line="276" w:lineRule="auto"/>
        <w:jc w:val="both"/>
        <w:rPr>
          <w:rFonts w:ascii="RijksoverheidSansHeading" w:hAnsi="RijksoverheidSansHeading"/>
          <w:sz w:val="20"/>
          <w:szCs w:val="20"/>
        </w:rPr>
      </w:pPr>
    </w:p>
    <w:tbl>
      <w:tblPr>
        <w:tblStyle w:val="Tabelraster"/>
        <w:tblW w:w="9072" w:type="dxa"/>
        <w:tblInd w:w="108" w:type="dxa"/>
        <w:tblLook w:val="04A0" w:firstRow="1" w:lastRow="0" w:firstColumn="1" w:lastColumn="0" w:noHBand="0" w:noVBand="1"/>
      </w:tblPr>
      <w:tblGrid>
        <w:gridCol w:w="2966"/>
        <w:gridCol w:w="6106"/>
      </w:tblGrid>
      <w:tr w:rsidR="00203384" w:rsidRPr="0026666E" w14:paraId="57865665" w14:textId="77777777" w:rsidTr="00D71D0B">
        <w:trPr>
          <w:cantSplit/>
          <w:trHeight w:val="385"/>
          <w:tblHeader/>
        </w:trPr>
        <w:tc>
          <w:tcPr>
            <w:tcW w:w="2966" w:type="dxa"/>
            <w:shd w:val="clear" w:color="auto" w:fill="00B0F0"/>
            <w:vAlign w:val="center"/>
          </w:tcPr>
          <w:p w14:paraId="000A2797" w14:textId="77777777" w:rsidR="00203384" w:rsidRPr="0026666E" w:rsidRDefault="022C26C5" w:rsidP="00582918">
            <w:pPr>
              <w:spacing w:line="276" w:lineRule="auto"/>
              <w:jc w:val="both"/>
              <w:rPr>
                <w:rFonts w:ascii="RijksoverheidSansHeading" w:hAnsi="RijksoverheidSansHeading"/>
                <w:b/>
                <w:bCs/>
                <w:sz w:val="20"/>
              </w:rPr>
            </w:pPr>
            <w:r w:rsidRPr="0026666E">
              <w:rPr>
                <w:rFonts w:ascii="RijksoverheidSansHeading" w:hAnsi="RijksoverheidSansHeading"/>
                <w:b/>
                <w:bCs/>
                <w:sz w:val="20"/>
              </w:rPr>
              <w:t>Begrip</w:t>
            </w:r>
          </w:p>
        </w:tc>
        <w:tc>
          <w:tcPr>
            <w:tcW w:w="6106" w:type="dxa"/>
            <w:shd w:val="clear" w:color="auto" w:fill="00B0F0"/>
            <w:vAlign w:val="center"/>
          </w:tcPr>
          <w:p w14:paraId="209D8F12" w14:textId="77777777" w:rsidR="00203384" w:rsidRPr="0026666E" w:rsidRDefault="022C26C5" w:rsidP="00582918">
            <w:pPr>
              <w:spacing w:line="276" w:lineRule="auto"/>
              <w:jc w:val="both"/>
              <w:rPr>
                <w:rFonts w:ascii="RijksoverheidSansHeading" w:hAnsi="RijksoverheidSansHeading"/>
                <w:b/>
                <w:bCs/>
                <w:sz w:val="20"/>
              </w:rPr>
            </w:pPr>
            <w:r w:rsidRPr="0026666E">
              <w:rPr>
                <w:rFonts w:ascii="RijksoverheidSansHeading" w:hAnsi="RijksoverheidSansHeading"/>
                <w:b/>
                <w:bCs/>
                <w:sz w:val="20"/>
              </w:rPr>
              <w:t>Betekenis</w:t>
            </w:r>
          </w:p>
        </w:tc>
      </w:tr>
      <w:tr w:rsidR="00996FA0" w:rsidRPr="0026666E" w14:paraId="7CA3568D" w14:textId="77777777" w:rsidTr="00D71D0B">
        <w:trPr>
          <w:cantSplit/>
        </w:trPr>
        <w:tc>
          <w:tcPr>
            <w:tcW w:w="2966" w:type="dxa"/>
          </w:tcPr>
          <w:p w14:paraId="7B486CBF" w14:textId="39B6EB35" w:rsidR="00996FA0" w:rsidRPr="0026666E" w:rsidRDefault="00996FA0" w:rsidP="003014C2">
            <w:pPr>
              <w:spacing w:line="276" w:lineRule="auto"/>
              <w:jc w:val="both"/>
              <w:rPr>
                <w:rFonts w:ascii="RijksoverheidSansHeading" w:hAnsi="RijksoverheidSansHeading"/>
                <w:sz w:val="20"/>
              </w:rPr>
            </w:pPr>
            <w:r>
              <w:rPr>
                <w:rFonts w:ascii="RijksoverheidSansHeading" w:hAnsi="RijksoverheidSansHeading"/>
                <w:sz w:val="20"/>
              </w:rPr>
              <w:t>A&amp;P test</w:t>
            </w:r>
            <w:r w:rsidR="00796BC7">
              <w:rPr>
                <w:rFonts w:ascii="RijksoverheidSansHeading" w:hAnsi="RijksoverheidSansHeading"/>
                <w:sz w:val="20"/>
              </w:rPr>
              <w:t xml:space="preserve"> </w:t>
            </w:r>
            <w:r w:rsidR="00796BC7">
              <w:rPr>
                <w:rFonts w:ascii="RijksoverheidSansHeading" w:eastAsiaTheme="minorEastAsia" w:hAnsi="RijksoverheidSansHeading" w:cstheme="minorBidi"/>
                <w:sz w:val="20"/>
                <w:lang w:eastAsia="en-US"/>
              </w:rPr>
              <w:t>(</w:t>
            </w:r>
            <w:r w:rsidR="00950215">
              <w:rPr>
                <w:rFonts w:ascii="RijksoverheidSansHeading" w:eastAsiaTheme="minorEastAsia" w:hAnsi="RijksoverheidSansHeading" w:cstheme="minorBidi"/>
                <w:sz w:val="20"/>
                <w:lang w:eastAsia="en-US"/>
              </w:rPr>
              <w:t xml:space="preserve">zie </w:t>
            </w:r>
            <w:proofErr w:type="spellStart"/>
            <w:r w:rsidR="00796BC7">
              <w:rPr>
                <w:rFonts w:ascii="RijksoverheidSansHeading" w:eastAsiaTheme="minorEastAsia" w:hAnsi="RijksoverheidSansHeading" w:cstheme="minorBidi"/>
                <w:sz w:val="20"/>
                <w:lang w:eastAsia="en-US"/>
              </w:rPr>
              <w:t>PvE</w:t>
            </w:r>
            <w:proofErr w:type="spellEnd"/>
            <w:r w:rsidR="00796BC7">
              <w:rPr>
                <w:rFonts w:ascii="RijksoverheidSansHeading" w:eastAsiaTheme="minorEastAsia" w:hAnsi="RijksoverheidSansHeading" w:cstheme="minorBidi"/>
                <w:sz w:val="20"/>
                <w:lang w:eastAsia="en-US"/>
              </w:rPr>
              <w:t>)</w:t>
            </w:r>
          </w:p>
        </w:tc>
        <w:tc>
          <w:tcPr>
            <w:tcW w:w="6106" w:type="dxa"/>
          </w:tcPr>
          <w:p w14:paraId="075F6D86" w14:textId="77777777" w:rsidR="00996FA0" w:rsidRPr="00996FA0" w:rsidRDefault="00996FA0" w:rsidP="00996FA0">
            <w:pPr>
              <w:spacing w:line="276" w:lineRule="auto"/>
              <w:jc w:val="both"/>
              <w:rPr>
                <w:rFonts w:ascii="RijksoverheidSansHeading" w:eastAsiaTheme="minorEastAsia" w:hAnsi="RijksoverheidSansHeading"/>
                <w:sz w:val="20"/>
              </w:rPr>
            </w:pPr>
            <w:r w:rsidRPr="00996FA0">
              <w:rPr>
                <w:rFonts w:ascii="RijksoverheidSansHeading" w:eastAsiaTheme="minorEastAsia" w:hAnsi="RijksoverheidSansHeading"/>
                <w:sz w:val="20"/>
              </w:rPr>
              <w:t xml:space="preserve">Een Attack &amp; </w:t>
            </w:r>
            <w:proofErr w:type="spellStart"/>
            <w:r w:rsidRPr="00996FA0">
              <w:rPr>
                <w:rFonts w:ascii="RijksoverheidSansHeading" w:eastAsiaTheme="minorEastAsia" w:hAnsi="RijksoverheidSansHeading"/>
                <w:sz w:val="20"/>
              </w:rPr>
              <w:t>Penetration</w:t>
            </w:r>
            <w:proofErr w:type="spellEnd"/>
            <w:r w:rsidRPr="00996FA0">
              <w:rPr>
                <w:rFonts w:ascii="RijksoverheidSansHeading" w:eastAsiaTheme="minorEastAsia" w:hAnsi="RijksoverheidSansHeading"/>
                <w:sz w:val="20"/>
              </w:rPr>
              <w:t xml:space="preserve"> test is een onderzoek waarbij wordt aangetoond of de Oplossing kwetsbaar is voor aanvallen en wat daarvan de mogelijke impact is.</w:t>
            </w:r>
          </w:p>
          <w:p w14:paraId="72F9680C" w14:textId="77777777" w:rsidR="00996FA0" w:rsidRPr="00996FA0" w:rsidRDefault="00996FA0" w:rsidP="00996FA0">
            <w:pPr>
              <w:spacing w:line="276" w:lineRule="auto"/>
              <w:jc w:val="both"/>
              <w:rPr>
                <w:rFonts w:ascii="RijksoverheidSansHeading" w:eastAsiaTheme="minorEastAsia" w:hAnsi="RijksoverheidSansHeading"/>
                <w:sz w:val="20"/>
              </w:rPr>
            </w:pPr>
            <w:r w:rsidRPr="00996FA0">
              <w:rPr>
                <w:rFonts w:ascii="RijksoverheidSansHeading" w:eastAsiaTheme="minorEastAsia" w:hAnsi="RijksoverheidSansHeading"/>
                <w:sz w:val="20"/>
              </w:rPr>
              <w:t>Dit is een time-</w:t>
            </w:r>
            <w:proofErr w:type="spellStart"/>
            <w:r w:rsidRPr="00996FA0">
              <w:rPr>
                <w:rFonts w:ascii="RijksoverheidSansHeading" w:eastAsiaTheme="minorEastAsia" w:hAnsi="RijksoverheidSansHeading"/>
                <w:sz w:val="20"/>
              </w:rPr>
              <w:t>boxed</w:t>
            </w:r>
            <w:proofErr w:type="spellEnd"/>
            <w:r w:rsidRPr="00996FA0">
              <w:rPr>
                <w:rFonts w:ascii="RijksoverheidSansHeading" w:eastAsiaTheme="minorEastAsia" w:hAnsi="RijksoverheidSansHeading"/>
                <w:sz w:val="20"/>
              </w:rPr>
              <w:t xml:space="preserve"> onderzoek waarbij de security specialist met een ‘hacker </w:t>
            </w:r>
            <w:proofErr w:type="spellStart"/>
            <w:r w:rsidRPr="00996FA0">
              <w:rPr>
                <w:rFonts w:ascii="RijksoverheidSansHeading" w:eastAsiaTheme="minorEastAsia" w:hAnsi="RijksoverheidSansHeading"/>
                <w:sz w:val="20"/>
              </w:rPr>
              <w:t>mindset</w:t>
            </w:r>
            <w:proofErr w:type="spellEnd"/>
            <w:r w:rsidRPr="00996FA0">
              <w:rPr>
                <w:rFonts w:ascii="RijksoverheidSansHeading" w:eastAsiaTheme="minorEastAsia" w:hAnsi="RijksoverheidSansHeading"/>
                <w:sz w:val="20"/>
              </w:rPr>
              <w:t>’ alle mogelijke middelen en beschikbare informatie gebruikt om de Oplossing te benaderen.</w:t>
            </w:r>
          </w:p>
          <w:p w14:paraId="2480CF74" w14:textId="6519814E" w:rsidR="00996FA0" w:rsidRPr="0026666E" w:rsidRDefault="00996FA0" w:rsidP="00996FA0">
            <w:pPr>
              <w:spacing w:line="276" w:lineRule="auto"/>
              <w:jc w:val="both"/>
              <w:rPr>
                <w:rFonts w:ascii="RijksoverheidSansHeading" w:eastAsiaTheme="minorEastAsia" w:hAnsi="RijksoverheidSansHeading"/>
                <w:sz w:val="20"/>
              </w:rPr>
            </w:pPr>
            <w:r w:rsidRPr="00996FA0">
              <w:rPr>
                <w:rFonts w:ascii="RijksoverheidSansHeading" w:eastAsiaTheme="minorEastAsia" w:hAnsi="RijksoverheidSansHeading"/>
                <w:sz w:val="20"/>
              </w:rPr>
              <w:t>Het doel is om toegang tot de Oplossing of waardevolle informatie te verkrijgen door aangetroffen Kwetsbaarheden te misbruiken.</w:t>
            </w:r>
          </w:p>
        </w:tc>
      </w:tr>
      <w:tr w:rsidR="00996FA0" w:rsidRPr="0026666E" w14:paraId="436E6AE6" w14:textId="77777777" w:rsidTr="00D71D0B">
        <w:trPr>
          <w:cantSplit/>
        </w:trPr>
        <w:tc>
          <w:tcPr>
            <w:tcW w:w="2966" w:type="dxa"/>
          </w:tcPr>
          <w:p w14:paraId="6B4B0D9F" w14:textId="5E43AE65" w:rsidR="00996FA0" w:rsidRPr="0026666E" w:rsidRDefault="00996FA0" w:rsidP="003014C2">
            <w:pPr>
              <w:spacing w:line="276" w:lineRule="auto"/>
              <w:jc w:val="both"/>
              <w:rPr>
                <w:rFonts w:ascii="RijksoverheidSansHeading" w:hAnsi="RijksoverheidSansHeading"/>
                <w:sz w:val="20"/>
              </w:rPr>
            </w:pPr>
            <w:r>
              <w:rPr>
                <w:rFonts w:ascii="RijksoverheidSansHeading" w:hAnsi="RijksoverheidSansHeading"/>
                <w:sz w:val="20"/>
              </w:rPr>
              <w:t>Audit</w:t>
            </w:r>
          </w:p>
        </w:tc>
        <w:tc>
          <w:tcPr>
            <w:tcW w:w="6106" w:type="dxa"/>
          </w:tcPr>
          <w:p w14:paraId="39566BB2" w14:textId="51AA451F" w:rsidR="00996FA0" w:rsidRPr="0026666E" w:rsidRDefault="00996FA0" w:rsidP="003014C2">
            <w:pPr>
              <w:spacing w:line="276" w:lineRule="auto"/>
              <w:jc w:val="both"/>
              <w:rPr>
                <w:rFonts w:ascii="RijksoverheidSansHeading" w:eastAsiaTheme="minorEastAsia" w:hAnsi="RijksoverheidSansHeading"/>
                <w:sz w:val="20"/>
              </w:rPr>
            </w:pPr>
            <w:r w:rsidRPr="00996FA0">
              <w:rPr>
                <w:rFonts w:ascii="RijksoverheidSansHeading" w:eastAsiaTheme="minorEastAsia" w:hAnsi="RijksoverheidSansHeading"/>
                <w:sz w:val="20"/>
              </w:rPr>
              <w:t>Onafhankelijke toetsing/beoordeling van een activiteit, proces, systeem of organisatie op basis van een vooraf overeengekomen expliciete norm.</w:t>
            </w:r>
          </w:p>
        </w:tc>
      </w:tr>
      <w:tr w:rsidR="00203384" w:rsidRPr="0026666E" w14:paraId="024469B0" w14:textId="77777777" w:rsidTr="00D71D0B">
        <w:trPr>
          <w:cantSplit/>
        </w:trPr>
        <w:tc>
          <w:tcPr>
            <w:tcW w:w="2966" w:type="dxa"/>
          </w:tcPr>
          <w:p w14:paraId="57AD324A" w14:textId="77777777" w:rsidR="00203384" w:rsidRPr="0026666E" w:rsidRDefault="022C26C5" w:rsidP="003014C2">
            <w:pPr>
              <w:spacing w:line="276" w:lineRule="auto"/>
              <w:jc w:val="both"/>
              <w:rPr>
                <w:rFonts w:ascii="RijksoverheidSansHeading" w:hAnsi="RijksoverheidSansHeading"/>
                <w:sz w:val="20"/>
              </w:rPr>
            </w:pPr>
            <w:r w:rsidRPr="0026666E">
              <w:rPr>
                <w:rFonts w:ascii="RijksoverheidSansHeading" w:hAnsi="RijksoverheidSansHeading"/>
                <w:sz w:val="20"/>
              </w:rPr>
              <w:t xml:space="preserve">Beschrijvend document </w:t>
            </w:r>
          </w:p>
        </w:tc>
        <w:tc>
          <w:tcPr>
            <w:tcW w:w="6106" w:type="dxa"/>
          </w:tcPr>
          <w:p w14:paraId="2A6F134E" w14:textId="4899BC38" w:rsidR="00203384" w:rsidRPr="0026666E" w:rsidRDefault="022C26C5" w:rsidP="003014C2">
            <w:pPr>
              <w:spacing w:line="276" w:lineRule="auto"/>
              <w:jc w:val="both"/>
              <w:rPr>
                <w:rFonts w:ascii="RijksoverheidSansHeading" w:eastAsiaTheme="minorEastAsia" w:hAnsi="RijksoverheidSansHeading" w:cstheme="minorBidi"/>
                <w:sz w:val="20"/>
                <w:lang w:eastAsia="en-US"/>
              </w:rPr>
            </w:pPr>
            <w:r w:rsidRPr="0026666E">
              <w:rPr>
                <w:rFonts w:ascii="RijksoverheidSansHeading" w:eastAsiaTheme="minorEastAsia" w:hAnsi="RijksoverheidSansHeading" w:cstheme="minorBidi"/>
                <w:sz w:val="20"/>
                <w:lang w:eastAsia="en-US"/>
              </w:rPr>
              <w:t xml:space="preserve">Dit document inclusief </w:t>
            </w:r>
            <w:r w:rsidR="00F12B91">
              <w:rPr>
                <w:rFonts w:ascii="RijksoverheidSansHeading" w:eastAsiaTheme="minorEastAsia" w:hAnsi="RijksoverheidSansHeading" w:cstheme="minorBidi"/>
                <w:sz w:val="20"/>
                <w:lang w:eastAsia="en-US"/>
              </w:rPr>
              <w:t>b</w:t>
            </w:r>
            <w:r w:rsidR="000F5AE2">
              <w:rPr>
                <w:rFonts w:ascii="RijksoverheidSansHeading" w:eastAsiaTheme="minorEastAsia" w:hAnsi="RijksoverheidSansHeading" w:cstheme="minorBidi"/>
                <w:sz w:val="20"/>
                <w:lang w:eastAsia="en-US"/>
              </w:rPr>
              <w:t>ijlage</w:t>
            </w:r>
            <w:r w:rsidRPr="0026666E">
              <w:rPr>
                <w:rFonts w:ascii="RijksoverheidSansHeading" w:eastAsiaTheme="minorEastAsia" w:hAnsi="RijksoverheidSansHeading" w:cstheme="minorBidi"/>
                <w:sz w:val="20"/>
                <w:lang w:eastAsia="en-US"/>
              </w:rPr>
              <w:t xml:space="preserve">n en Nota’s van inlichtingen. </w:t>
            </w:r>
          </w:p>
        </w:tc>
      </w:tr>
      <w:tr w:rsidR="00996FA0" w:rsidRPr="0026666E" w14:paraId="081104DF" w14:textId="77777777" w:rsidTr="00D71D0B">
        <w:tc>
          <w:tcPr>
            <w:tcW w:w="2966" w:type="dxa"/>
          </w:tcPr>
          <w:p w14:paraId="4F4629E1" w14:textId="44853E4A" w:rsidR="00996FA0" w:rsidRDefault="00996FA0" w:rsidP="008D3C64">
            <w:pPr>
              <w:spacing w:line="276" w:lineRule="auto"/>
              <w:jc w:val="both"/>
              <w:rPr>
                <w:rFonts w:ascii="RijksoverheidSansHeading" w:hAnsi="RijksoverheidSansHeading"/>
                <w:sz w:val="20"/>
              </w:rPr>
            </w:pPr>
            <w:r>
              <w:rPr>
                <w:rFonts w:ascii="RijksoverheidSansHeading" w:hAnsi="RijksoverheidSansHeading"/>
                <w:sz w:val="20"/>
              </w:rPr>
              <w:t>BIO</w:t>
            </w:r>
            <w:r w:rsidR="00796BC7">
              <w:rPr>
                <w:rFonts w:ascii="RijksoverheidSansHeading" w:hAnsi="RijksoverheidSansHeading"/>
                <w:sz w:val="20"/>
              </w:rPr>
              <w:t xml:space="preserve"> </w:t>
            </w:r>
            <w:r w:rsidR="00796BC7">
              <w:rPr>
                <w:rFonts w:ascii="RijksoverheidSansHeading" w:eastAsiaTheme="minorEastAsia" w:hAnsi="RijksoverheidSansHeading" w:cstheme="minorBidi"/>
                <w:sz w:val="20"/>
                <w:lang w:eastAsia="en-US"/>
              </w:rPr>
              <w:t>(</w:t>
            </w:r>
            <w:r w:rsidR="00950215">
              <w:rPr>
                <w:rFonts w:ascii="RijksoverheidSansHeading" w:eastAsiaTheme="minorEastAsia" w:hAnsi="RijksoverheidSansHeading" w:cstheme="minorBidi"/>
                <w:sz w:val="20"/>
                <w:lang w:eastAsia="en-US"/>
              </w:rPr>
              <w:t xml:space="preserve">zie </w:t>
            </w:r>
            <w:proofErr w:type="spellStart"/>
            <w:r w:rsidR="00796BC7">
              <w:rPr>
                <w:rFonts w:ascii="RijksoverheidSansHeading" w:eastAsiaTheme="minorEastAsia" w:hAnsi="RijksoverheidSansHeading" w:cstheme="minorBidi"/>
                <w:sz w:val="20"/>
                <w:lang w:eastAsia="en-US"/>
              </w:rPr>
              <w:t>PvE</w:t>
            </w:r>
            <w:proofErr w:type="spellEnd"/>
            <w:r w:rsidR="00796BC7">
              <w:rPr>
                <w:rFonts w:ascii="RijksoverheidSansHeading" w:eastAsiaTheme="minorEastAsia" w:hAnsi="RijksoverheidSansHeading" w:cstheme="minorBidi"/>
                <w:sz w:val="20"/>
                <w:lang w:eastAsia="en-US"/>
              </w:rPr>
              <w:t>)</w:t>
            </w:r>
          </w:p>
        </w:tc>
        <w:tc>
          <w:tcPr>
            <w:tcW w:w="6106" w:type="dxa"/>
          </w:tcPr>
          <w:p w14:paraId="51C184D0" w14:textId="77777777" w:rsidR="00996FA0" w:rsidRPr="00741D73" w:rsidRDefault="00996FA0" w:rsidP="008D3C64">
            <w:pPr>
              <w:spacing w:line="276" w:lineRule="auto"/>
              <w:jc w:val="both"/>
              <w:rPr>
                <w:rFonts w:ascii="RijksoverheidSansHeading" w:eastAsiaTheme="minorEastAsia" w:hAnsi="RijksoverheidSansHeading"/>
                <w:sz w:val="20"/>
              </w:rPr>
            </w:pPr>
            <w:r w:rsidRPr="00741D73">
              <w:rPr>
                <w:rFonts w:ascii="RijksoverheidSansHeading" w:eastAsiaTheme="minorEastAsia" w:hAnsi="RijksoverheidSansHeading"/>
                <w:sz w:val="20"/>
              </w:rPr>
              <w:t>Baseline Informatiebeveiliging Overheid: De BIO is een gemeenschappelijk normenkader voor de beveiliging van de informatie(systemen). De BIO is volledig gebaseerd op de internationale norm ISO/IEC 27002. Het concretiseert een aantal eisen tot verplichte operationele afspraken (rijksmaatregelen), om een eenduidig minimumniveau van beveiliging voor Gegevens te garanderen. De standaard basisbeveiligingsniveaus (</w:t>
            </w:r>
            <w:proofErr w:type="spellStart"/>
            <w:r w:rsidRPr="00741D73">
              <w:rPr>
                <w:rFonts w:ascii="RijksoverheidSansHeading" w:eastAsiaTheme="minorEastAsia" w:hAnsi="RijksoverheidSansHeading"/>
                <w:sz w:val="20"/>
              </w:rPr>
              <w:t>BBN's</w:t>
            </w:r>
            <w:proofErr w:type="spellEnd"/>
            <w:r w:rsidRPr="00741D73">
              <w:rPr>
                <w:rFonts w:ascii="RijksoverheidSansHeading" w:eastAsiaTheme="minorEastAsia" w:hAnsi="RijksoverheidSansHeading"/>
                <w:sz w:val="20"/>
              </w:rPr>
              <w:t>) met bijbehorende beveiligingseisen maken risicomanagement eenvoudiger</w:t>
            </w:r>
          </w:p>
        </w:tc>
      </w:tr>
      <w:tr w:rsidR="00D71D0B" w:rsidRPr="00D71D0B" w14:paraId="490D65E6" w14:textId="77777777" w:rsidTr="00D71D0B">
        <w:tc>
          <w:tcPr>
            <w:tcW w:w="2966" w:type="dxa"/>
          </w:tcPr>
          <w:p w14:paraId="7035F014" w14:textId="08FF412A" w:rsidR="00D71D0B" w:rsidRDefault="00D71D0B" w:rsidP="00D71D0B">
            <w:pPr>
              <w:spacing w:line="276" w:lineRule="auto"/>
              <w:jc w:val="both"/>
              <w:rPr>
                <w:rFonts w:ascii="RijksoverheidSansHeading" w:hAnsi="RijksoverheidSansHeading"/>
                <w:sz w:val="20"/>
              </w:rPr>
            </w:pPr>
            <w:r w:rsidRPr="00D71D0B">
              <w:rPr>
                <w:rFonts w:ascii="RijksoverheidSansHeading" w:hAnsi="RijksoverheidSansHeading"/>
                <w:sz w:val="20"/>
              </w:rPr>
              <w:t>Calamiteit (Crisis)</w:t>
            </w:r>
            <w:r w:rsidR="00796BC7">
              <w:rPr>
                <w:rFonts w:ascii="RijksoverheidSansHeading" w:hAnsi="RijksoverheidSansHeading"/>
                <w:sz w:val="20"/>
              </w:rPr>
              <w:t xml:space="preserve"> </w:t>
            </w:r>
            <w:r w:rsidR="00796BC7">
              <w:rPr>
                <w:rFonts w:ascii="RijksoverheidSansHeading" w:eastAsiaTheme="minorEastAsia" w:hAnsi="RijksoverheidSansHeading" w:cstheme="minorBidi"/>
                <w:sz w:val="20"/>
                <w:lang w:eastAsia="en-US"/>
              </w:rPr>
              <w:t>(</w:t>
            </w:r>
            <w:r w:rsidR="00950215">
              <w:rPr>
                <w:rFonts w:ascii="RijksoverheidSansHeading" w:eastAsiaTheme="minorEastAsia" w:hAnsi="RijksoverheidSansHeading" w:cstheme="minorBidi"/>
                <w:sz w:val="20"/>
                <w:lang w:eastAsia="en-US"/>
              </w:rPr>
              <w:t xml:space="preserve">zie </w:t>
            </w:r>
            <w:proofErr w:type="spellStart"/>
            <w:r w:rsidR="00796BC7">
              <w:rPr>
                <w:rFonts w:ascii="RijksoverheidSansHeading" w:eastAsiaTheme="minorEastAsia" w:hAnsi="RijksoverheidSansHeading" w:cstheme="minorBidi"/>
                <w:sz w:val="20"/>
                <w:lang w:eastAsia="en-US"/>
              </w:rPr>
              <w:t>PvE</w:t>
            </w:r>
            <w:proofErr w:type="spellEnd"/>
            <w:r w:rsidR="00796BC7">
              <w:rPr>
                <w:rFonts w:ascii="RijksoverheidSansHeading" w:eastAsiaTheme="minorEastAsia" w:hAnsi="RijksoverheidSansHeading" w:cstheme="minorBidi"/>
                <w:sz w:val="20"/>
                <w:lang w:eastAsia="en-US"/>
              </w:rPr>
              <w:t>)</w:t>
            </w:r>
          </w:p>
        </w:tc>
        <w:tc>
          <w:tcPr>
            <w:tcW w:w="6106" w:type="dxa"/>
          </w:tcPr>
          <w:p w14:paraId="604819AA" w14:textId="3C5348F5" w:rsidR="00D71D0B" w:rsidRPr="00D71D0B" w:rsidRDefault="00D71D0B" w:rsidP="00D71D0B">
            <w:pPr>
              <w:spacing w:line="276" w:lineRule="auto"/>
              <w:jc w:val="both"/>
              <w:rPr>
                <w:rFonts w:ascii="RijksoverheidSansHeading" w:hAnsi="RijksoverheidSansHeading"/>
                <w:sz w:val="20"/>
              </w:rPr>
            </w:pPr>
            <w:r w:rsidRPr="00D71D0B">
              <w:rPr>
                <w:rFonts w:ascii="RijksoverheidSansHeading" w:hAnsi="RijksoverheidSansHeading"/>
                <w:sz w:val="20"/>
              </w:rPr>
              <w:t>Een ongeplande situatie waarbij verwacht wordt dat de duur van het niet beschikbaar zijn van de Oplossing de afgesproken drempelwaarden zal overschrijden.</w:t>
            </w:r>
          </w:p>
        </w:tc>
      </w:tr>
      <w:tr w:rsidR="00E533D8" w:rsidRPr="00D71D0B" w14:paraId="32F4DBDA" w14:textId="77777777" w:rsidTr="00D71D0B">
        <w:tc>
          <w:tcPr>
            <w:tcW w:w="2966" w:type="dxa"/>
          </w:tcPr>
          <w:p w14:paraId="174CB64A" w14:textId="5898A2CA" w:rsidR="00E533D8" w:rsidRPr="00D71D0B" w:rsidRDefault="00E533D8" w:rsidP="00D71D0B">
            <w:pPr>
              <w:spacing w:line="276" w:lineRule="auto"/>
              <w:jc w:val="both"/>
              <w:rPr>
                <w:rFonts w:ascii="RijksoverheidSansHeading" w:hAnsi="RijksoverheidSansHeading"/>
                <w:sz w:val="20"/>
              </w:rPr>
            </w:pPr>
            <w:r>
              <w:rPr>
                <w:rFonts w:ascii="RijksoverheidSansHeading" w:hAnsi="RijksoverheidSansHeading"/>
                <w:sz w:val="20"/>
              </w:rPr>
              <w:t>Deelnemer</w:t>
            </w:r>
          </w:p>
        </w:tc>
        <w:tc>
          <w:tcPr>
            <w:tcW w:w="6106" w:type="dxa"/>
          </w:tcPr>
          <w:p w14:paraId="74F9EC8D" w14:textId="314014E5" w:rsidR="00E533D8" w:rsidRPr="00D71D0B" w:rsidRDefault="00E533D8" w:rsidP="00D71D0B">
            <w:pPr>
              <w:spacing w:line="276" w:lineRule="auto"/>
              <w:jc w:val="both"/>
              <w:rPr>
                <w:rFonts w:ascii="RijksoverheidSansHeading" w:hAnsi="RijksoverheidSansHeading"/>
                <w:sz w:val="20"/>
              </w:rPr>
            </w:pPr>
            <w:r>
              <w:rPr>
                <w:rFonts w:ascii="RijksoverheidSansHeading" w:hAnsi="RijksoverheidSansHeading"/>
                <w:sz w:val="20"/>
              </w:rPr>
              <w:t>De participant die één van de testen invult.</w:t>
            </w:r>
          </w:p>
        </w:tc>
      </w:tr>
      <w:tr w:rsidR="00D71D0B" w:rsidRPr="0026666E" w14:paraId="1153CCD7" w14:textId="77777777" w:rsidTr="00D71D0B">
        <w:tc>
          <w:tcPr>
            <w:tcW w:w="2966" w:type="dxa"/>
          </w:tcPr>
          <w:p w14:paraId="291743AA" w14:textId="6A595D45" w:rsidR="00D71D0B" w:rsidRDefault="00D71D0B" w:rsidP="00D71D0B">
            <w:pPr>
              <w:spacing w:line="276" w:lineRule="auto"/>
              <w:jc w:val="both"/>
              <w:rPr>
                <w:rFonts w:ascii="RijksoverheidSansHeading" w:hAnsi="RijksoverheidSansHeading"/>
                <w:sz w:val="20"/>
              </w:rPr>
            </w:pPr>
            <w:r>
              <w:rPr>
                <w:rFonts w:ascii="RijksoverheidSansHeading" w:hAnsi="RijksoverheidSansHeading"/>
                <w:sz w:val="20"/>
              </w:rPr>
              <w:t>Gegevens</w:t>
            </w:r>
          </w:p>
        </w:tc>
        <w:tc>
          <w:tcPr>
            <w:tcW w:w="6106" w:type="dxa"/>
          </w:tcPr>
          <w:p w14:paraId="7C8B9158" w14:textId="73D33A0F" w:rsidR="00D71D0B" w:rsidRPr="00741D73" w:rsidRDefault="00D71D0B" w:rsidP="00D71D0B">
            <w:pPr>
              <w:spacing w:line="276" w:lineRule="auto"/>
              <w:jc w:val="both"/>
              <w:rPr>
                <w:rFonts w:ascii="RijksoverheidSansHeading" w:eastAsiaTheme="minorEastAsia" w:hAnsi="RijksoverheidSansHeading" w:cstheme="minorBidi"/>
                <w:sz w:val="20"/>
                <w:lang w:eastAsia="en-US"/>
              </w:rPr>
            </w:pPr>
            <w:r w:rsidRPr="00741D73">
              <w:rPr>
                <w:rFonts w:ascii="RijksoverheidSansHeading" w:eastAsiaTheme="minorEastAsia" w:hAnsi="RijksoverheidSansHeading" w:cstheme="minorBidi"/>
                <w:sz w:val="20"/>
                <w:lang w:eastAsia="en-US"/>
              </w:rPr>
              <w:t>Feiten die een waarde of een toestand aanduiden. Gegevens worden weergegeven door karakters, getallen of symbolen.</w:t>
            </w:r>
          </w:p>
        </w:tc>
      </w:tr>
      <w:tr w:rsidR="00D71D0B" w:rsidRPr="0026666E" w14:paraId="690EBCF9" w14:textId="77777777" w:rsidTr="00D71D0B">
        <w:tc>
          <w:tcPr>
            <w:tcW w:w="2966" w:type="dxa"/>
          </w:tcPr>
          <w:p w14:paraId="6D8B8D0E" w14:textId="51C3FA0A" w:rsidR="00D71D0B" w:rsidRDefault="00796BC7" w:rsidP="00D71D0B">
            <w:pPr>
              <w:spacing w:line="276" w:lineRule="auto"/>
              <w:jc w:val="both"/>
              <w:rPr>
                <w:rFonts w:ascii="RijksoverheidSansHeading" w:hAnsi="RijksoverheidSansHeading"/>
                <w:sz w:val="20"/>
              </w:rPr>
            </w:pPr>
            <w:r>
              <w:rPr>
                <w:rFonts w:ascii="RijksoverheidSansHeading" w:hAnsi="RijksoverheidSansHeading"/>
                <w:sz w:val="20"/>
              </w:rPr>
              <w:t>I</w:t>
            </w:r>
            <w:r w:rsidR="00D71D0B">
              <w:rPr>
                <w:rFonts w:ascii="RijksoverheidSansHeading" w:hAnsi="RijksoverheidSansHeading"/>
                <w:sz w:val="20"/>
              </w:rPr>
              <w:t>ncident</w:t>
            </w:r>
            <w:r>
              <w:rPr>
                <w:rFonts w:ascii="RijksoverheidSansHeading" w:hAnsi="RijksoverheidSansHeading"/>
                <w:sz w:val="20"/>
              </w:rPr>
              <w:t xml:space="preserve"> </w:t>
            </w:r>
            <w:r>
              <w:rPr>
                <w:rFonts w:ascii="RijksoverheidSansHeading" w:eastAsiaTheme="minorEastAsia" w:hAnsi="RijksoverheidSansHeading" w:cstheme="minorBidi"/>
                <w:sz w:val="20"/>
                <w:lang w:eastAsia="en-US"/>
              </w:rPr>
              <w:t>(</w:t>
            </w:r>
            <w:r w:rsidR="00950215">
              <w:rPr>
                <w:rFonts w:ascii="RijksoverheidSansHeading" w:eastAsiaTheme="minorEastAsia" w:hAnsi="RijksoverheidSansHeading" w:cstheme="minorBidi"/>
                <w:sz w:val="20"/>
                <w:lang w:eastAsia="en-US"/>
              </w:rPr>
              <w:t xml:space="preserve">zie </w:t>
            </w:r>
            <w:proofErr w:type="spellStart"/>
            <w:r>
              <w:rPr>
                <w:rFonts w:ascii="RijksoverheidSansHeading" w:eastAsiaTheme="minorEastAsia" w:hAnsi="RijksoverheidSansHeading" w:cstheme="minorBidi"/>
                <w:sz w:val="20"/>
                <w:lang w:eastAsia="en-US"/>
              </w:rPr>
              <w:t>PvE</w:t>
            </w:r>
            <w:proofErr w:type="spellEnd"/>
            <w:r>
              <w:rPr>
                <w:rFonts w:ascii="RijksoverheidSansHeading" w:eastAsiaTheme="minorEastAsia" w:hAnsi="RijksoverheidSansHeading" w:cstheme="minorBidi"/>
                <w:sz w:val="20"/>
                <w:lang w:eastAsia="en-US"/>
              </w:rPr>
              <w:t>)</w:t>
            </w:r>
          </w:p>
        </w:tc>
        <w:tc>
          <w:tcPr>
            <w:tcW w:w="6106" w:type="dxa"/>
          </w:tcPr>
          <w:p w14:paraId="1DAF4C4C" w14:textId="0671E0A4" w:rsidR="00D71D0B" w:rsidRPr="00741D73" w:rsidRDefault="00D71D0B" w:rsidP="00D71D0B">
            <w:pPr>
              <w:spacing w:line="276" w:lineRule="auto"/>
              <w:jc w:val="both"/>
              <w:rPr>
                <w:rFonts w:ascii="RijksoverheidSansHeading" w:eastAsiaTheme="minorEastAsia" w:hAnsi="RijksoverheidSansHeading"/>
                <w:sz w:val="20"/>
              </w:rPr>
            </w:pPr>
            <w:r w:rsidRPr="00D71D0B">
              <w:rPr>
                <w:rFonts w:ascii="RijksoverheidSansHeading" w:eastAsiaTheme="minorEastAsia" w:hAnsi="RijksoverheidSansHeading"/>
                <w:sz w:val="20"/>
              </w:rPr>
              <w:t xml:space="preserve">Elke gebeurtenis die niet tot de standaardoperatie van de Oplossing behoort en die een interruptie of een vermindering van de </w:t>
            </w:r>
            <w:r w:rsidR="00AD2409">
              <w:rPr>
                <w:rFonts w:ascii="RijksoverheidSansHeading" w:eastAsiaTheme="minorEastAsia" w:hAnsi="RijksoverheidSansHeading"/>
                <w:sz w:val="20"/>
              </w:rPr>
              <w:t>k</w:t>
            </w:r>
            <w:r w:rsidRPr="00D71D0B">
              <w:rPr>
                <w:rFonts w:ascii="RijksoverheidSansHeading" w:eastAsiaTheme="minorEastAsia" w:hAnsi="RijksoverheidSansHeading"/>
                <w:sz w:val="20"/>
              </w:rPr>
              <w:t xml:space="preserve">waliteit en continuïteit van de vereiste dienstverlening veroorzaakt. Het betreft ook een Incident indien er een afwijking geconstateerd wordt t.a.v. Specificaties. Hieronder wordt ook, maar niet limitatief, een gebeurtenis verstaan die valt onder de reikwijdte van het begrip Informatiebeveiliging, waarbij bijvoorbeeld een inbreuk makende gebeurtenis niet leidt tot een interruptie of een vermindering van de </w:t>
            </w:r>
            <w:r w:rsidR="00C506D8">
              <w:rPr>
                <w:rFonts w:ascii="RijksoverheidSansHeading" w:eastAsiaTheme="minorEastAsia" w:hAnsi="RijksoverheidSansHeading"/>
                <w:sz w:val="20"/>
              </w:rPr>
              <w:t>k</w:t>
            </w:r>
            <w:r w:rsidRPr="00D71D0B">
              <w:rPr>
                <w:rFonts w:ascii="RijksoverheidSansHeading" w:eastAsiaTheme="minorEastAsia" w:hAnsi="RijksoverheidSansHeading"/>
                <w:sz w:val="20"/>
              </w:rPr>
              <w:t>waliteit en continuïteit van de vereiste dienstverlening.</w:t>
            </w:r>
          </w:p>
        </w:tc>
      </w:tr>
      <w:tr w:rsidR="00D71D0B" w:rsidRPr="0026666E" w14:paraId="7C954C8D" w14:textId="77777777" w:rsidTr="00D71D0B">
        <w:tc>
          <w:tcPr>
            <w:tcW w:w="2966" w:type="dxa"/>
          </w:tcPr>
          <w:p w14:paraId="17CFFFE5" w14:textId="624EE05A" w:rsidR="00D71D0B" w:rsidRDefault="00D71D0B" w:rsidP="00D71D0B">
            <w:pPr>
              <w:spacing w:line="276" w:lineRule="auto"/>
              <w:jc w:val="both"/>
              <w:rPr>
                <w:rFonts w:ascii="RijksoverheidSansHeading" w:hAnsi="RijksoverheidSansHeading"/>
                <w:sz w:val="20"/>
              </w:rPr>
            </w:pPr>
            <w:r>
              <w:rPr>
                <w:rFonts w:ascii="RijksoverheidSansHeading" w:hAnsi="RijksoverheidSansHeading"/>
                <w:sz w:val="20"/>
              </w:rPr>
              <w:t>Informatiebeveiliging</w:t>
            </w:r>
          </w:p>
        </w:tc>
        <w:tc>
          <w:tcPr>
            <w:tcW w:w="6106" w:type="dxa"/>
          </w:tcPr>
          <w:p w14:paraId="1C22129B" w14:textId="77777777" w:rsidR="00D71D0B" w:rsidRPr="00D71D0B" w:rsidRDefault="00D71D0B" w:rsidP="00D71D0B">
            <w:pPr>
              <w:spacing w:line="276" w:lineRule="auto"/>
              <w:jc w:val="both"/>
              <w:rPr>
                <w:rFonts w:ascii="RijksoverheidSansHeading" w:eastAsiaTheme="minorEastAsia" w:hAnsi="RijksoverheidSansHeading"/>
                <w:sz w:val="20"/>
              </w:rPr>
            </w:pPr>
            <w:r w:rsidRPr="00D71D0B">
              <w:rPr>
                <w:rFonts w:ascii="RijksoverheidSansHeading" w:eastAsiaTheme="minorEastAsia" w:hAnsi="RijksoverheidSansHeading"/>
                <w:sz w:val="20"/>
              </w:rPr>
              <w:t>Het proces van vaststellen van de vereiste betrouwbaarheid van</w:t>
            </w:r>
          </w:p>
          <w:p w14:paraId="2198C39E" w14:textId="30F1C0C1" w:rsidR="00D71D0B" w:rsidRPr="00741D73" w:rsidRDefault="00D71D0B" w:rsidP="00D71D0B">
            <w:pPr>
              <w:spacing w:line="276" w:lineRule="auto"/>
              <w:jc w:val="both"/>
              <w:rPr>
                <w:rFonts w:ascii="RijksoverheidSansHeading" w:eastAsiaTheme="minorEastAsia" w:hAnsi="RijksoverheidSansHeading"/>
                <w:sz w:val="20"/>
              </w:rPr>
            </w:pPr>
            <w:r w:rsidRPr="00D71D0B">
              <w:rPr>
                <w:rFonts w:ascii="RijksoverheidSansHeading" w:eastAsiaTheme="minorEastAsia" w:hAnsi="RijksoverheidSansHeading"/>
                <w:sz w:val="20"/>
              </w:rPr>
              <w:t xml:space="preserve">informatieverwerking van de </w:t>
            </w:r>
            <w:r w:rsidR="00D6460F">
              <w:rPr>
                <w:rFonts w:ascii="RijksoverheidSansHeading" w:eastAsiaTheme="minorEastAsia" w:hAnsi="RijksoverheidSansHeading"/>
                <w:sz w:val="20"/>
              </w:rPr>
              <w:t>Opdracht</w:t>
            </w:r>
            <w:r w:rsidRPr="00D71D0B">
              <w:rPr>
                <w:rFonts w:ascii="RijksoverheidSansHeading" w:eastAsiaTheme="minorEastAsia" w:hAnsi="RijksoverheidSansHeading"/>
                <w:sz w:val="20"/>
              </w:rPr>
              <w:t xml:space="preserve"> in termen van vertrouwelijkheid, beschikbaarheid en integriteit alsmede het treffen, onderhouden en controleren van een samenhangend pakket van bijbehorende maatregelen.</w:t>
            </w:r>
          </w:p>
        </w:tc>
      </w:tr>
      <w:tr w:rsidR="00D71D0B" w:rsidRPr="0026666E" w14:paraId="116955F2" w14:textId="77777777" w:rsidTr="00D71D0B">
        <w:tc>
          <w:tcPr>
            <w:tcW w:w="2966" w:type="dxa"/>
          </w:tcPr>
          <w:p w14:paraId="5F0467F6" w14:textId="27ADA1B0" w:rsidR="00D71D0B" w:rsidRDefault="00D71D0B" w:rsidP="00D71D0B">
            <w:pPr>
              <w:spacing w:line="276" w:lineRule="auto"/>
              <w:jc w:val="both"/>
              <w:rPr>
                <w:rFonts w:ascii="RijksoverheidSansHeading" w:hAnsi="RijksoverheidSansHeading"/>
                <w:sz w:val="20"/>
              </w:rPr>
            </w:pPr>
            <w:r>
              <w:rPr>
                <w:rFonts w:ascii="RijksoverheidSansHeading" w:hAnsi="RijksoverheidSansHeading"/>
                <w:sz w:val="20"/>
              </w:rPr>
              <w:t>Kwetsbaarheden</w:t>
            </w:r>
            <w:r w:rsidR="00796BC7">
              <w:rPr>
                <w:rFonts w:ascii="RijksoverheidSansHeading" w:hAnsi="RijksoverheidSansHeading"/>
                <w:sz w:val="20"/>
              </w:rPr>
              <w:t xml:space="preserve"> </w:t>
            </w:r>
            <w:r w:rsidR="00796BC7">
              <w:rPr>
                <w:rFonts w:ascii="RijksoverheidSansHeading" w:eastAsiaTheme="minorEastAsia" w:hAnsi="RijksoverheidSansHeading" w:cstheme="minorBidi"/>
                <w:sz w:val="20"/>
                <w:lang w:eastAsia="en-US"/>
              </w:rPr>
              <w:t>(</w:t>
            </w:r>
            <w:r w:rsidR="00950215">
              <w:rPr>
                <w:rFonts w:ascii="RijksoverheidSansHeading" w:eastAsiaTheme="minorEastAsia" w:hAnsi="RijksoverheidSansHeading" w:cstheme="minorBidi"/>
                <w:sz w:val="20"/>
                <w:lang w:eastAsia="en-US"/>
              </w:rPr>
              <w:t xml:space="preserve">zie </w:t>
            </w:r>
            <w:proofErr w:type="spellStart"/>
            <w:r w:rsidR="00796BC7">
              <w:rPr>
                <w:rFonts w:ascii="RijksoverheidSansHeading" w:eastAsiaTheme="minorEastAsia" w:hAnsi="RijksoverheidSansHeading" w:cstheme="minorBidi"/>
                <w:sz w:val="20"/>
                <w:lang w:eastAsia="en-US"/>
              </w:rPr>
              <w:t>PvE</w:t>
            </w:r>
            <w:proofErr w:type="spellEnd"/>
            <w:r w:rsidR="00796BC7">
              <w:rPr>
                <w:rFonts w:ascii="RijksoverheidSansHeading" w:eastAsiaTheme="minorEastAsia" w:hAnsi="RijksoverheidSansHeading" w:cstheme="minorBidi"/>
                <w:sz w:val="20"/>
                <w:lang w:eastAsia="en-US"/>
              </w:rPr>
              <w:t>)</w:t>
            </w:r>
          </w:p>
        </w:tc>
        <w:tc>
          <w:tcPr>
            <w:tcW w:w="6106" w:type="dxa"/>
          </w:tcPr>
          <w:p w14:paraId="47152641" w14:textId="00F5872A" w:rsidR="00D71D0B" w:rsidRPr="00741D73" w:rsidRDefault="00D71D0B" w:rsidP="00D71D0B">
            <w:pPr>
              <w:spacing w:line="276" w:lineRule="auto"/>
              <w:jc w:val="both"/>
              <w:rPr>
                <w:rFonts w:ascii="RijksoverheidSansHeading" w:eastAsiaTheme="minorEastAsia" w:hAnsi="RijksoverheidSansHeading"/>
                <w:sz w:val="20"/>
              </w:rPr>
            </w:pPr>
            <w:r w:rsidRPr="00D71D0B">
              <w:rPr>
                <w:rFonts w:ascii="RijksoverheidSansHeading" w:eastAsiaTheme="minorEastAsia" w:hAnsi="RijksoverheidSansHeading"/>
                <w:sz w:val="20"/>
              </w:rPr>
              <w:t>Softwareprogramma’s kunnen kwetsbaar zijn voor verschillende soorten Incidenten of anders werken dan oorspronkelijk bedoeld door de ontwikkelaar of ontwerper. Dit ‘kwetsbaar zijn’ kan een risico vormen voor de veiligheid van een systeem en door ‘cybercriminelen’ worden aangegrepen om de beveiliging of privacy van een systeem aan te vallen.</w:t>
            </w:r>
          </w:p>
        </w:tc>
      </w:tr>
      <w:tr w:rsidR="00D71D0B" w:rsidRPr="0026666E" w14:paraId="74365C34" w14:textId="77777777" w:rsidTr="00D71D0B">
        <w:trPr>
          <w:cantSplit/>
        </w:trPr>
        <w:tc>
          <w:tcPr>
            <w:tcW w:w="2966" w:type="dxa"/>
          </w:tcPr>
          <w:p w14:paraId="159729F4" w14:textId="77777777" w:rsidR="00D71D0B" w:rsidRPr="0026666E" w:rsidRDefault="00D71D0B" w:rsidP="00D71D0B">
            <w:pPr>
              <w:spacing w:line="276" w:lineRule="auto"/>
              <w:jc w:val="both"/>
              <w:rPr>
                <w:rFonts w:ascii="RijksoverheidSansHeading" w:hAnsi="RijksoverheidSansHeading"/>
                <w:sz w:val="20"/>
              </w:rPr>
            </w:pPr>
            <w:r w:rsidRPr="0026666E">
              <w:rPr>
                <w:rFonts w:ascii="RijksoverheidSansHeading" w:hAnsi="RijksoverheidSansHeading"/>
                <w:sz w:val="20"/>
              </w:rPr>
              <w:t xml:space="preserve">Nota (‘s) van inlichtingen / </w:t>
            </w:r>
            <w:proofErr w:type="spellStart"/>
            <w:r w:rsidRPr="0026666E">
              <w:rPr>
                <w:rFonts w:ascii="RijksoverheidSansHeading" w:hAnsi="RijksoverheidSansHeading"/>
                <w:sz w:val="20"/>
              </w:rPr>
              <w:t>NvI</w:t>
            </w:r>
            <w:proofErr w:type="spellEnd"/>
          </w:p>
        </w:tc>
        <w:tc>
          <w:tcPr>
            <w:tcW w:w="6106" w:type="dxa"/>
          </w:tcPr>
          <w:p w14:paraId="63314524" w14:textId="77777777" w:rsidR="00D71D0B" w:rsidRPr="0026666E" w:rsidRDefault="00D71D0B" w:rsidP="00D71D0B">
            <w:pPr>
              <w:spacing w:line="276" w:lineRule="auto"/>
              <w:jc w:val="both"/>
              <w:rPr>
                <w:rFonts w:ascii="RijksoverheidSansHeading" w:hAnsi="RijksoverheidSansHeading"/>
                <w:sz w:val="20"/>
              </w:rPr>
            </w:pPr>
            <w:r w:rsidRPr="0026666E">
              <w:rPr>
                <w:rFonts w:ascii="RijksoverheidSansHeading" w:hAnsi="RijksoverheidSansHeading"/>
                <w:sz w:val="20"/>
              </w:rPr>
              <w:t xml:space="preserve">Nadere inlichtingen op het Beschrijvend document welke integraal onderdeel uitmaken van de aanbestedingsstukken. </w:t>
            </w:r>
          </w:p>
        </w:tc>
      </w:tr>
      <w:tr w:rsidR="00D71D0B" w:rsidRPr="0026666E" w14:paraId="09468430" w14:textId="77777777" w:rsidTr="00D71D0B">
        <w:trPr>
          <w:cantSplit/>
        </w:trPr>
        <w:tc>
          <w:tcPr>
            <w:tcW w:w="2966" w:type="dxa"/>
          </w:tcPr>
          <w:p w14:paraId="647C26D5" w14:textId="77777777" w:rsidR="00D71D0B" w:rsidRPr="0026666E" w:rsidRDefault="00D71D0B" w:rsidP="00D71D0B">
            <w:pPr>
              <w:spacing w:line="276" w:lineRule="auto"/>
              <w:jc w:val="both"/>
              <w:rPr>
                <w:rFonts w:ascii="RijksoverheidSansHeading" w:hAnsi="RijksoverheidSansHeading"/>
                <w:sz w:val="20"/>
              </w:rPr>
            </w:pPr>
            <w:r w:rsidRPr="0026666E">
              <w:rPr>
                <w:rFonts w:ascii="RijksoverheidSansHeading" w:hAnsi="RijksoverheidSansHeading"/>
                <w:sz w:val="20"/>
              </w:rPr>
              <w:lastRenderedPageBreak/>
              <w:t>Opdracht</w:t>
            </w:r>
          </w:p>
        </w:tc>
        <w:tc>
          <w:tcPr>
            <w:tcW w:w="6106" w:type="dxa"/>
          </w:tcPr>
          <w:p w14:paraId="09EAA19C" w14:textId="1F6B9DC5" w:rsidR="00D71D0B" w:rsidRPr="0026666E" w:rsidRDefault="00D71D0B" w:rsidP="00D71D0B">
            <w:pPr>
              <w:spacing w:line="276" w:lineRule="auto"/>
              <w:jc w:val="both"/>
              <w:rPr>
                <w:rFonts w:ascii="RijksoverheidSansHeading" w:hAnsi="RijksoverheidSansHeading"/>
                <w:sz w:val="20"/>
              </w:rPr>
            </w:pPr>
            <w:r w:rsidRPr="0066639C">
              <w:rPr>
                <w:rFonts w:ascii="RijksoverheidSansHeading" w:hAnsi="RijksoverheidSansHeading"/>
                <w:sz w:val="20"/>
              </w:rPr>
              <w:t>De levering van</w:t>
            </w:r>
            <w:r w:rsidR="00ED6003" w:rsidRPr="00ED6003">
              <w:rPr>
                <w:rFonts w:ascii="Segoe UI" w:eastAsiaTheme="minorHAnsi" w:hAnsi="Segoe UI" w:cs="Segoe UI"/>
                <w:szCs w:val="18"/>
                <w:lang w:eastAsia="en-US"/>
              </w:rPr>
              <w:t xml:space="preserve"> </w:t>
            </w:r>
            <w:r w:rsidR="00ED6003" w:rsidRPr="00ED6003">
              <w:rPr>
                <w:rFonts w:ascii="RijksoverheidSansHeading" w:hAnsi="RijksoverheidSansHeading"/>
                <w:sz w:val="20"/>
              </w:rPr>
              <w:t>preselectie - en capaciteitentests</w:t>
            </w:r>
            <w:r w:rsidR="007214A7">
              <w:rPr>
                <w:rFonts w:ascii="RijksoverheidSansHeading" w:hAnsi="RijksoverheidSansHeading"/>
                <w:sz w:val="20"/>
              </w:rPr>
              <w:t xml:space="preserve"> en de professionele dienstverlening (bestaande uit: </w:t>
            </w:r>
            <w:r w:rsidR="007214A7">
              <w:rPr>
                <w:rFonts w:ascii="RijksoverheidSansHeading" w:hAnsi="RijksoverheidSansHeading"/>
                <w:iCs/>
                <w:sz w:val="20"/>
              </w:rPr>
              <w:t xml:space="preserve">het onderhoud van de PST (meedenken met het bepalen van de inhoud en het doorvoeren van nieuwere versies), het beantwoorden van de inhoudelijke vragen vanuit de assessmentpsycholoog gedurende de uitvoering van de Opdracht </w:t>
            </w:r>
            <w:r w:rsidR="00467630">
              <w:rPr>
                <w:rFonts w:ascii="RijksoverheidSansHeading" w:hAnsi="RijksoverheidSansHeading"/>
                <w:iCs/>
                <w:sz w:val="20"/>
              </w:rPr>
              <w:t>en</w:t>
            </w:r>
            <w:r w:rsidR="00D6460F">
              <w:rPr>
                <w:rFonts w:ascii="RijksoverheidSansHeading" w:hAnsi="RijksoverheidSansHeading"/>
                <w:iCs/>
                <w:sz w:val="20"/>
              </w:rPr>
              <w:t xml:space="preserve"> een</w:t>
            </w:r>
            <w:r w:rsidR="007214A7">
              <w:rPr>
                <w:rFonts w:ascii="RijksoverheidSansHeading" w:hAnsi="RijksoverheidSansHeading"/>
                <w:iCs/>
                <w:sz w:val="20"/>
              </w:rPr>
              <w:t xml:space="preserve"> inhoudelijke en technische implementatie).</w:t>
            </w:r>
          </w:p>
        </w:tc>
      </w:tr>
      <w:tr w:rsidR="00D71D0B" w:rsidRPr="0026666E" w14:paraId="0023B7C6" w14:textId="77777777" w:rsidTr="00D71D0B">
        <w:tc>
          <w:tcPr>
            <w:tcW w:w="2966" w:type="dxa"/>
          </w:tcPr>
          <w:p w14:paraId="0645B643" w14:textId="1E458B4F" w:rsidR="00D71D0B" w:rsidRDefault="00D71D0B" w:rsidP="00D71D0B">
            <w:pPr>
              <w:spacing w:line="276" w:lineRule="auto"/>
              <w:jc w:val="both"/>
              <w:rPr>
                <w:rFonts w:ascii="RijksoverheidSansHeading" w:hAnsi="RijksoverheidSansHeading"/>
                <w:sz w:val="20"/>
              </w:rPr>
            </w:pPr>
            <w:r>
              <w:rPr>
                <w:rFonts w:ascii="RijksoverheidSansHeading" w:hAnsi="RijksoverheidSansHeading"/>
                <w:sz w:val="20"/>
              </w:rPr>
              <w:t>Oplossing</w:t>
            </w:r>
            <w:r w:rsidR="00796BC7">
              <w:rPr>
                <w:rFonts w:ascii="RijksoverheidSansHeading" w:hAnsi="RijksoverheidSansHeading"/>
                <w:sz w:val="20"/>
              </w:rPr>
              <w:t xml:space="preserve"> </w:t>
            </w:r>
            <w:r w:rsidR="00796BC7">
              <w:rPr>
                <w:rFonts w:ascii="RijksoverheidSansHeading" w:eastAsiaTheme="minorEastAsia" w:hAnsi="RijksoverheidSansHeading" w:cstheme="minorBidi"/>
                <w:sz w:val="20"/>
                <w:lang w:eastAsia="en-US"/>
              </w:rPr>
              <w:t>(</w:t>
            </w:r>
            <w:r w:rsidR="00950215">
              <w:rPr>
                <w:rFonts w:ascii="RijksoverheidSansHeading" w:eastAsiaTheme="minorEastAsia" w:hAnsi="RijksoverheidSansHeading" w:cstheme="minorBidi"/>
                <w:sz w:val="20"/>
                <w:lang w:eastAsia="en-US"/>
              </w:rPr>
              <w:t xml:space="preserve">zie </w:t>
            </w:r>
            <w:proofErr w:type="spellStart"/>
            <w:r w:rsidR="00796BC7">
              <w:rPr>
                <w:rFonts w:ascii="RijksoverheidSansHeading" w:eastAsiaTheme="minorEastAsia" w:hAnsi="RijksoverheidSansHeading" w:cstheme="minorBidi"/>
                <w:sz w:val="20"/>
                <w:lang w:eastAsia="en-US"/>
              </w:rPr>
              <w:t>PvE</w:t>
            </w:r>
            <w:proofErr w:type="spellEnd"/>
            <w:r w:rsidR="00796BC7">
              <w:rPr>
                <w:rFonts w:ascii="RijksoverheidSansHeading" w:eastAsiaTheme="minorEastAsia" w:hAnsi="RijksoverheidSansHeading" w:cstheme="minorBidi"/>
                <w:sz w:val="20"/>
                <w:lang w:eastAsia="en-US"/>
              </w:rPr>
              <w:t>)</w:t>
            </w:r>
          </w:p>
        </w:tc>
        <w:tc>
          <w:tcPr>
            <w:tcW w:w="6106" w:type="dxa"/>
          </w:tcPr>
          <w:p w14:paraId="3B6DD8D2" w14:textId="000F7AD3" w:rsidR="00D71D0B" w:rsidRPr="00741D73" w:rsidRDefault="00D6460F" w:rsidP="00D71D0B">
            <w:pPr>
              <w:spacing w:line="276" w:lineRule="auto"/>
              <w:jc w:val="both"/>
              <w:rPr>
                <w:rFonts w:ascii="RijksoverheidSansHeading" w:eastAsiaTheme="minorEastAsia" w:hAnsi="RijksoverheidSansHeading" w:cstheme="minorBidi"/>
                <w:sz w:val="20"/>
                <w:lang w:eastAsia="en-US"/>
              </w:rPr>
            </w:pPr>
            <w:r>
              <w:rPr>
                <w:rFonts w:ascii="RijksoverheidSansHeading" w:eastAsiaTheme="minorEastAsia" w:hAnsi="RijksoverheidSansHeading" w:cstheme="minorBidi"/>
                <w:sz w:val="20"/>
                <w:lang w:eastAsia="en-US"/>
              </w:rPr>
              <w:t xml:space="preserve">Het digitaal hosten van beide testen. </w:t>
            </w:r>
          </w:p>
        </w:tc>
      </w:tr>
      <w:tr w:rsidR="00D71D0B" w:rsidRPr="0026666E" w14:paraId="43F79F67" w14:textId="77777777" w:rsidTr="00D71D0B">
        <w:tc>
          <w:tcPr>
            <w:tcW w:w="2966" w:type="dxa"/>
          </w:tcPr>
          <w:p w14:paraId="62414EEF" w14:textId="2D13694E" w:rsidR="00D71D0B" w:rsidRDefault="00D71D0B" w:rsidP="00D71D0B">
            <w:pPr>
              <w:spacing w:line="276" w:lineRule="auto"/>
              <w:jc w:val="both"/>
              <w:rPr>
                <w:rFonts w:ascii="RijksoverheidSansHeading" w:hAnsi="RijksoverheidSansHeading"/>
                <w:sz w:val="20"/>
              </w:rPr>
            </w:pPr>
            <w:r>
              <w:rPr>
                <w:rFonts w:ascii="RijksoverheidSansHeading" w:hAnsi="RijksoverheidSansHeading"/>
                <w:sz w:val="20"/>
              </w:rPr>
              <w:t>Performance</w:t>
            </w:r>
            <w:r w:rsidR="00796BC7">
              <w:rPr>
                <w:rFonts w:ascii="RijksoverheidSansHeading" w:hAnsi="RijksoverheidSansHeading"/>
                <w:sz w:val="20"/>
              </w:rPr>
              <w:t xml:space="preserve"> </w:t>
            </w:r>
            <w:r w:rsidR="00796BC7">
              <w:rPr>
                <w:rFonts w:ascii="RijksoverheidSansHeading" w:eastAsiaTheme="minorEastAsia" w:hAnsi="RijksoverheidSansHeading" w:cstheme="minorBidi"/>
                <w:sz w:val="20"/>
                <w:lang w:eastAsia="en-US"/>
              </w:rPr>
              <w:t>(</w:t>
            </w:r>
            <w:r w:rsidR="00950215">
              <w:rPr>
                <w:rFonts w:ascii="RijksoverheidSansHeading" w:eastAsiaTheme="minorEastAsia" w:hAnsi="RijksoverheidSansHeading" w:cstheme="minorBidi"/>
                <w:sz w:val="20"/>
                <w:lang w:eastAsia="en-US"/>
              </w:rPr>
              <w:t xml:space="preserve">zie </w:t>
            </w:r>
            <w:proofErr w:type="spellStart"/>
            <w:r w:rsidR="00796BC7">
              <w:rPr>
                <w:rFonts w:ascii="RijksoverheidSansHeading" w:eastAsiaTheme="minorEastAsia" w:hAnsi="RijksoverheidSansHeading" w:cstheme="minorBidi"/>
                <w:sz w:val="20"/>
                <w:lang w:eastAsia="en-US"/>
              </w:rPr>
              <w:t>PvE</w:t>
            </w:r>
            <w:proofErr w:type="spellEnd"/>
            <w:r w:rsidR="00796BC7">
              <w:rPr>
                <w:rFonts w:ascii="RijksoverheidSansHeading" w:eastAsiaTheme="minorEastAsia" w:hAnsi="RijksoverheidSansHeading" w:cstheme="minorBidi"/>
                <w:sz w:val="20"/>
                <w:lang w:eastAsia="en-US"/>
              </w:rPr>
              <w:t>)</w:t>
            </w:r>
          </w:p>
        </w:tc>
        <w:tc>
          <w:tcPr>
            <w:tcW w:w="6106" w:type="dxa"/>
          </w:tcPr>
          <w:p w14:paraId="7E7E07A1" w14:textId="77777777" w:rsidR="00D71D0B" w:rsidRPr="00741D73" w:rsidRDefault="00D71D0B" w:rsidP="00D71D0B">
            <w:pPr>
              <w:spacing w:line="276" w:lineRule="auto"/>
              <w:jc w:val="both"/>
              <w:rPr>
                <w:rFonts w:ascii="RijksoverheidSansHeading" w:eastAsiaTheme="minorEastAsia" w:hAnsi="RijksoverheidSansHeading" w:cstheme="minorBidi"/>
                <w:sz w:val="20"/>
                <w:lang w:eastAsia="en-US"/>
              </w:rPr>
            </w:pPr>
            <w:r w:rsidRPr="00741D73">
              <w:rPr>
                <w:rFonts w:ascii="RijksoverheidSansHeading" w:eastAsiaTheme="minorEastAsia" w:hAnsi="RijksoverheidSansHeading" w:cstheme="minorBidi"/>
                <w:sz w:val="20"/>
                <w:lang w:eastAsia="en-US"/>
              </w:rPr>
              <w:t>Het prestatievermogen van de Oplossing.</w:t>
            </w:r>
          </w:p>
        </w:tc>
      </w:tr>
      <w:tr w:rsidR="00D71D0B" w:rsidRPr="0026666E" w14:paraId="486BE6B2" w14:textId="77777777" w:rsidTr="00D71D0B">
        <w:tc>
          <w:tcPr>
            <w:tcW w:w="2966" w:type="dxa"/>
          </w:tcPr>
          <w:p w14:paraId="0DAB0C43" w14:textId="34E573FF" w:rsidR="00D71D0B" w:rsidRDefault="00D71D0B" w:rsidP="00D71D0B">
            <w:pPr>
              <w:spacing w:line="276" w:lineRule="auto"/>
              <w:jc w:val="both"/>
              <w:rPr>
                <w:rFonts w:ascii="RijksoverheidSansHeading" w:hAnsi="RijksoverheidSansHeading"/>
                <w:sz w:val="20"/>
              </w:rPr>
            </w:pPr>
            <w:r>
              <w:rPr>
                <w:rFonts w:ascii="RijksoverheidSansHeading" w:hAnsi="RijksoverheidSansHeading"/>
                <w:sz w:val="20"/>
              </w:rPr>
              <w:t>Productie</w:t>
            </w:r>
            <w:r w:rsidR="00796BC7">
              <w:rPr>
                <w:rFonts w:ascii="RijksoverheidSansHeading" w:hAnsi="RijksoverheidSansHeading"/>
                <w:sz w:val="20"/>
              </w:rPr>
              <w:t xml:space="preserve"> </w:t>
            </w:r>
            <w:r w:rsidR="00796BC7">
              <w:rPr>
                <w:rFonts w:ascii="RijksoverheidSansHeading" w:eastAsiaTheme="minorEastAsia" w:hAnsi="RijksoverheidSansHeading" w:cstheme="minorBidi"/>
                <w:sz w:val="20"/>
                <w:lang w:eastAsia="en-US"/>
              </w:rPr>
              <w:t>(</w:t>
            </w:r>
            <w:r w:rsidR="00950215">
              <w:rPr>
                <w:rFonts w:ascii="RijksoverheidSansHeading" w:eastAsiaTheme="minorEastAsia" w:hAnsi="RijksoverheidSansHeading" w:cstheme="minorBidi"/>
                <w:sz w:val="20"/>
                <w:lang w:eastAsia="en-US"/>
              </w:rPr>
              <w:t xml:space="preserve">zie </w:t>
            </w:r>
            <w:proofErr w:type="spellStart"/>
            <w:r w:rsidR="00796BC7">
              <w:rPr>
                <w:rFonts w:ascii="RijksoverheidSansHeading" w:eastAsiaTheme="minorEastAsia" w:hAnsi="RijksoverheidSansHeading" w:cstheme="minorBidi"/>
                <w:sz w:val="20"/>
                <w:lang w:eastAsia="en-US"/>
              </w:rPr>
              <w:t>PvE</w:t>
            </w:r>
            <w:proofErr w:type="spellEnd"/>
            <w:r w:rsidR="00796BC7">
              <w:rPr>
                <w:rFonts w:ascii="RijksoverheidSansHeading" w:eastAsiaTheme="minorEastAsia" w:hAnsi="RijksoverheidSansHeading" w:cstheme="minorBidi"/>
                <w:sz w:val="20"/>
                <w:lang w:eastAsia="en-US"/>
              </w:rPr>
              <w:t>)</w:t>
            </w:r>
          </w:p>
        </w:tc>
        <w:tc>
          <w:tcPr>
            <w:tcW w:w="6106" w:type="dxa"/>
          </w:tcPr>
          <w:p w14:paraId="760211A5" w14:textId="77777777" w:rsidR="00D71D0B" w:rsidRPr="00741D73" w:rsidRDefault="00D71D0B" w:rsidP="00D71D0B">
            <w:pPr>
              <w:spacing w:line="276" w:lineRule="auto"/>
              <w:jc w:val="both"/>
              <w:rPr>
                <w:rFonts w:ascii="RijksoverheidSansHeading" w:eastAsiaTheme="minorEastAsia" w:hAnsi="RijksoverheidSansHeading"/>
                <w:sz w:val="20"/>
              </w:rPr>
            </w:pPr>
            <w:r w:rsidRPr="00741D73">
              <w:rPr>
                <w:rFonts w:ascii="RijksoverheidSansHeading" w:eastAsiaTheme="minorEastAsia" w:hAnsi="RijksoverheidSansHeading"/>
                <w:sz w:val="20"/>
              </w:rPr>
              <w:t>De omgeving van de Opdrachtgever, niet zijnde de omgevingen bedoeld voor gebruik van de diensten voor test-, acceptie, - en back-up doeleinden.</w:t>
            </w:r>
          </w:p>
        </w:tc>
      </w:tr>
      <w:tr w:rsidR="00D71D0B" w:rsidRPr="0026666E" w14:paraId="0D86BD68" w14:textId="77777777" w:rsidTr="00D71D0B">
        <w:tc>
          <w:tcPr>
            <w:tcW w:w="2966" w:type="dxa"/>
          </w:tcPr>
          <w:p w14:paraId="0173079A" w14:textId="09FCE36A" w:rsidR="00D71D0B" w:rsidRPr="00741D73" w:rsidRDefault="00D71D0B" w:rsidP="00D71D0B">
            <w:pPr>
              <w:spacing w:line="276" w:lineRule="auto"/>
              <w:jc w:val="both"/>
              <w:rPr>
                <w:rFonts w:ascii="RijksoverheidSansHeading" w:eastAsiaTheme="minorEastAsia" w:hAnsi="RijksoverheidSansHeading"/>
                <w:sz w:val="20"/>
              </w:rPr>
            </w:pPr>
            <w:proofErr w:type="spellStart"/>
            <w:r>
              <w:rPr>
                <w:rFonts w:ascii="RijksoverheidSansHeading" w:eastAsiaTheme="minorEastAsia" w:hAnsi="RijksoverheidSansHeading"/>
                <w:sz w:val="20"/>
              </w:rPr>
              <w:t>Responsible</w:t>
            </w:r>
            <w:proofErr w:type="spellEnd"/>
            <w:r>
              <w:rPr>
                <w:rFonts w:ascii="RijksoverheidSansHeading" w:eastAsiaTheme="minorEastAsia" w:hAnsi="RijksoverheidSansHeading"/>
                <w:sz w:val="20"/>
              </w:rPr>
              <w:t xml:space="preserve"> </w:t>
            </w:r>
            <w:proofErr w:type="spellStart"/>
            <w:r>
              <w:rPr>
                <w:rFonts w:ascii="RijksoverheidSansHeading" w:eastAsiaTheme="minorEastAsia" w:hAnsi="RijksoverheidSansHeading"/>
                <w:sz w:val="20"/>
              </w:rPr>
              <w:t>disclosure</w:t>
            </w:r>
            <w:proofErr w:type="spellEnd"/>
            <w:r w:rsidR="00796BC7">
              <w:rPr>
                <w:rFonts w:ascii="RijksoverheidSansHeading" w:eastAsiaTheme="minorEastAsia" w:hAnsi="RijksoverheidSansHeading"/>
                <w:sz w:val="20"/>
              </w:rPr>
              <w:t xml:space="preserve"> </w:t>
            </w:r>
            <w:r w:rsidR="00796BC7">
              <w:rPr>
                <w:rFonts w:ascii="RijksoverheidSansHeading" w:eastAsiaTheme="minorEastAsia" w:hAnsi="RijksoverheidSansHeading" w:cstheme="minorBidi"/>
                <w:sz w:val="20"/>
                <w:lang w:eastAsia="en-US"/>
              </w:rPr>
              <w:t>(</w:t>
            </w:r>
            <w:r w:rsidR="00950215">
              <w:rPr>
                <w:rFonts w:ascii="RijksoverheidSansHeading" w:eastAsiaTheme="minorEastAsia" w:hAnsi="RijksoverheidSansHeading" w:cstheme="minorBidi"/>
                <w:sz w:val="20"/>
                <w:lang w:eastAsia="en-US"/>
              </w:rPr>
              <w:t xml:space="preserve">zie </w:t>
            </w:r>
            <w:proofErr w:type="spellStart"/>
            <w:r w:rsidR="00796BC7">
              <w:rPr>
                <w:rFonts w:ascii="RijksoverheidSansHeading" w:eastAsiaTheme="minorEastAsia" w:hAnsi="RijksoverheidSansHeading" w:cstheme="minorBidi"/>
                <w:sz w:val="20"/>
                <w:lang w:eastAsia="en-US"/>
              </w:rPr>
              <w:t>PvE</w:t>
            </w:r>
            <w:proofErr w:type="spellEnd"/>
            <w:r w:rsidR="00796BC7">
              <w:rPr>
                <w:rFonts w:ascii="RijksoverheidSansHeading" w:eastAsiaTheme="minorEastAsia" w:hAnsi="RijksoverheidSansHeading" w:cstheme="minorBidi"/>
                <w:sz w:val="20"/>
                <w:lang w:eastAsia="en-US"/>
              </w:rPr>
              <w:t>)</w:t>
            </w:r>
          </w:p>
        </w:tc>
        <w:tc>
          <w:tcPr>
            <w:tcW w:w="6106" w:type="dxa"/>
          </w:tcPr>
          <w:p w14:paraId="2E9EC24B" w14:textId="77777777" w:rsidR="00D71D0B" w:rsidRPr="00D71D0B" w:rsidRDefault="00D71D0B" w:rsidP="00D71D0B">
            <w:pPr>
              <w:spacing w:line="276" w:lineRule="auto"/>
              <w:jc w:val="both"/>
              <w:rPr>
                <w:rFonts w:ascii="RijksoverheidSansHeading" w:eastAsiaTheme="minorEastAsia" w:hAnsi="RijksoverheidSansHeading"/>
                <w:sz w:val="20"/>
              </w:rPr>
            </w:pPr>
            <w:r w:rsidRPr="00D71D0B">
              <w:rPr>
                <w:rFonts w:ascii="RijksoverheidSansHeading" w:eastAsiaTheme="minorEastAsia" w:hAnsi="RijksoverheidSansHeading"/>
                <w:sz w:val="20"/>
              </w:rPr>
              <w:t>De Opdrachtgever maakt gebruik van een mogelijkheid om zwakke plekken in de beveiliging in haar ICT-oplossingen te melden. Deze is direct van toepassing op de eigen systemen die on-</w:t>
            </w:r>
            <w:proofErr w:type="spellStart"/>
            <w:r w:rsidRPr="00D71D0B">
              <w:rPr>
                <w:rFonts w:ascii="RijksoverheidSansHeading" w:eastAsiaTheme="minorEastAsia" w:hAnsi="RijksoverheidSansHeading"/>
                <w:sz w:val="20"/>
              </w:rPr>
              <w:t>premise</w:t>
            </w:r>
            <w:proofErr w:type="spellEnd"/>
            <w:r w:rsidRPr="00D71D0B">
              <w:rPr>
                <w:rFonts w:ascii="RijksoverheidSansHeading" w:eastAsiaTheme="minorEastAsia" w:hAnsi="RijksoverheidSansHeading"/>
                <w:sz w:val="20"/>
              </w:rPr>
              <w:t xml:space="preserve"> worden gehost. Meldingen kunnen echter ook betrekking hebben op de ICT-oplossing van Opdrachtnemer. Deze zullen dan als Kwetsbaarheid worden gemeld.</w:t>
            </w:r>
          </w:p>
          <w:p w14:paraId="34F747B5" w14:textId="1B908420" w:rsidR="00D71D0B" w:rsidRPr="00741D73" w:rsidRDefault="00D71D0B" w:rsidP="00D71D0B">
            <w:pPr>
              <w:spacing w:line="276" w:lineRule="auto"/>
              <w:jc w:val="both"/>
              <w:rPr>
                <w:rFonts w:ascii="RijksoverheidSansHeading" w:eastAsiaTheme="minorEastAsia" w:hAnsi="RijksoverheidSansHeading"/>
                <w:sz w:val="20"/>
              </w:rPr>
            </w:pPr>
            <w:r w:rsidRPr="00D71D0B">
              <w:rPr>
                <w:rFonts w:ascii="RijksoverheidSansHeading" w:eastAsiaTheme="minorEastAsia" w:hAnsi="RijksoverheidSansHeading"/>
                <w:sz w:val="20"/>
              </w:rPr>
              <w:t xml:space="preserve">Het </w:t>
            </w:r>
            <w:proofErr w:type="spellStart"/>
            <w:r w:rsidRPr="00D71D0B">
              <w:rPr>
                <w:rFonts w:ascii="RijksoverheidSansHeading" w:eastAsiaTheme="minorEastAsia" w:hAnsi="RijksoverheidSansHeading"/>
                <w:sz w:val="20"/>
              </w:rPr>
              <w:t>Responsible</w:t>
            </w:r>
            <w:proofErr w:type="spellEnd"/>
            <w:r w:rsidRPr="00D71D0B">
              <w:rPr>
                <w:rFonts w:ascii="RijksoverheidSansHeading" w:eastAsiaTheme="minorEastAsia" w:hAnsi="RijksoverheidSansHeading"/>
                <w:sz w:val="20"/>
              </w:rPr>
              <w:t xml:space="preserve"> </w:t>
            </w:r>
            <w:proofErr w:type="spellStart"/>
            <w:r w:rsidRPr="00D71D0B">
              <w:rPr>
                <w:rFonts w:ascii="RijksoverheidSansHeading" w:eastAsiaTheme="minorEastAsia" w:hAnsi="RijksoverheidSansHeading"/>
                <w:sz w:val="20"/>
              </w:rPr>
              <w:t>Disclosurebeleid</w:t>
            </w:r>
            <w:proofErr w:type="spellEnd"/>
            <w:r w:rsidRPr="00D71D0B">
              <w:rPr>
                <w:rFonts w:ascii="RijksoverheidSansHeading" w:eastAsiaTheme="minorEastAsia" w:hAnsi="RijksoverheidSansHeading"/>
                <w:sz w:val="20"/>
              </w:rPr>
              <w:t xml:space="preserve"> van de Opdrachtgever staat beschreven op deze pagina: http://www.Opdrachtgever.nl/security.</w:t>
            </w:r>
          </w:p>
        </w:tc>
      </w:tr>
      <w:tr w:rsidR="00E533D8" w:rsidRPr="0026666E" w14:paraId="56C672A3" w14:textId="77777777" w:rsidTr="00D71D0B">
        <w:tc>
          <w:tcPr>
            <w:tcW w:w="2966" w:type="dxa"/>
          </w:tcPr>
          <w:p w14:paraId="64ABA4D9" w14:textId="6ED7861A" w:rsidR="00E533D8" w:rsidRPr="00741D73" w:rsidRDefault="00E533D8" w:rsidP="00D71D0B">
            <w:pPr>
              <w:spacing w:line="276" w:lineRule="auto"/>
              <w:jc w:val="both"/>
              <w:rPr>
                <w:rFonts w:ascii="RijksoverheidSansHeading" w:eastAsiaTheme="minorEastAsia" w:hAnsi="RijksoverheidSansHeading"/>
                <w:sz w:val="20"/>
              </w:rPr>
            </w:pPr>
            <w:r>
              <w:rPr>
                <w:rFonts w:ascii="RijksoverheidSansHeading" w:eastAsiaTheme="minorEastAsia" w:hAnsi="RijksoverheidSansHeading"/>
                <w:sz w:val="20"/>
              </w:rPr>
              <w:t>Team Assessments</w:t>
            </w:r>
          </w:p>
        </w:tc>
        <w:tc>
          <w:tcPr>
            <w:tcW w:w="6106" w:type="dxa"/>
          </w:tcPr>
          <w:p w14:paraId="27DFFBAA" w14:textId="49658A43" w:rsidR="00E533D8" w:rsidRPr="00741D73" w:rsidRDefault="00E533D8" w:rsidP="00D71D0B">
            <w:pPr>
              <w:spacing w:line="276" w:lineRule="auto"/>
              <w:jc w:val="both"/>
              <w:rPr>
                <w:rFonts w:ascii="RijksoverheidSansHeading" w:eastAsiaTheme="minorEastAsia" w:hAnsi="RijksoverheidSansHeading"/>
                <w:sz w:val="20"/>
              </w:rPr>
            </w:pPr>
            <w:r>
              <w:rPr>
                <w:rFonts w:ascii="RijksoverheidSansHeading" w:eastAsiaTheme="minorEastAsia" w:hAnsi="RijksoverheidSansHeading"/>
                <w:sz w:val="20"/>
              </w:rPr>
              <w:t>Gedelegeerd opdrachtgever als onderdeel van O&amp;P Instroom</w:t>
            </w:r>
          </w:p>
        </w:tc>
      </w:tr>
      <w:tr w:rsidR="00D71D0B" w:rsidRPr="0026666E" w14:paraId="0A7988A4" w14:textId="77777777" w:rsidTr="00D71D0B">
        <w:tc>
          <w:tcPr>
            <w:tcW w:w="2966" w:type="dxa"/>
          </w:tcPr>
          <w:p w14:paraId="6CE23212" w14:textId="42DCB801" w:rsidR="00D71D0B" w:rsidRPr="00741D73" w:rsidRDefault="00D71D0B" w:rsidP="008D3C64">
            <w:pPr>
              <w:spacing w:line="276" w:lineRule="auto"/>
              <w:jc w:val="both"/>
              <w:rPr>
                <w:rFonts w:ascii="RijksoverheidSansHeading" w:eastAsiaTheme="minorEastAsia" w:hAnsi="RijksoverheidSansHeading" w:cstheme="minorBidi"/>
                <w:sz w:val="20"/>
                <w:lang w:eastAsia="en-US"/>
              </w:rPr>
            </w:pPr>
            <w:r>
              <w:rPr>
                <w:rFonts w:ascii="RijksoverheidSansHeading" w:eastAsiaTheme="minorEastAsia" w:hAnsi="RijksoverheidSansHeading" w:cstheme="minorBidi"/>
                <w:sz w:val="20"/>
                <w:lang w:eastAsia="en-US"/>
              </w:rPr>
              <w:t>Verificatie (implementatie)</w:t>
            </w:r>
          </w:p>
        </w:tc>
        <w:tc>
          <w:tcPr>
            <w:tcW w:w="6106" w:type="dxa"/>
          </w:tcPr>
          <w:p w14:paraId="3CA7BFE5" w14:textId="6348710C" w:rsidR="00D71D0B" w:rsidRPr="00741D73" w:rsidRDefault="00D71D0B" w:rsidP="008D3C64">
            <w:pPr>
              <w:spacing w:line="276" w:lineRule="auto"/>
              <w:jc w:val="both"/>
              <w:rPr>
                <w:rFonts w:ascii="RijksoverheidSansHeading" w:eastAsiaTheme="minorEastAsia" w:hAnsi="RijksoverheidSansHeading" w:cstheme="minorBidi"/>
                <w:sz w:val="20"/>
                <w:lang w:eastAsia="en-US"/>
              </w:rPr>
            </w:pPr>
            <w:r w:rsidRPr="00D71D0B">
              <w:rPr>
                <w:rFonts w:ascii="RijksoverheidSansHeading" w:eastAsiaTheme="minorEastAsia" w:hAnsi="RijksoverheidSansHeading" w:cstheme="minorBidi"/>
                <w:sz w:val="20"/>
                <w:lang w:eastAsia="en-US"/>
              </w:rPr>
              <w:t>De testprocedure waarmee kan worden aangetoond dat de geleverde Oplossing en/of resultaten van Implementatie en de gegarandeerde eigenschappen bevat(ten) conform de Functionele uitvraag. Een A&amp;P test kan hiervan onderdeel uitmaken.</w:t>
            </w:r>
          </w:p>
        </w:tc>
      </w:tr>
      <w:tr w:rsidR="00D71D0B" w:rsidRPr="0026666E" w14:paraId="55B38E43" w14:textId="77777777" w:rsidTr="00D71D0B">
        <w:trPr>
          <w:cantSplit/>
        </w:trPr>
        <w:tc>
          <w:tcPr>
            <w:tcW w:w="2966" w:type="dxa"/>
          </w:tcPr>
          <w:p w14:paraId="7149E6D9" w14:textId="77777777" w:rsidR="00D71D0B" w:rsidRPr="0026666E" w:rsidRDefault="00D71D0B" w:rsidP="00D71D0B">
            <w:pPr>
              <w:spacing w:line="276" w:lineRule="auto"/>
              <w:jc w:val="both"/>
              <w:rPr>
                <w:rFonts w:ascii="RijksoverheidSansHeading" w:hAnsi="RijksoverheidSansHeading"/>
                <w:sz w:val="20"/>
              </w:rPr>
            </w:pPr>
            <w:r w:rsidRPr="0026666E">
              <w:rPr>
                <w:rFonts w:ascii="RijksoverheidSansHeading" w:hAnsi="RijksoverheidSansHeading"/>
                <w:sz w:val="20"/>
              </w:rPr>
              <w:t>Werkdagen</w:t>
            </w:r>
          </w:p>
        </w:tc>
        <w:tc>
          <w:tcPr>
            <w:tcW w:w="6106" w:type="dxa"/>
          </w:tcPr>
          <w:p w14:paraId="3B2A02A0" w14:textId="77777777" w:rsidR="00D71D0B" w:rsidRPr="0026666E" w:rsidRDefault="00D71D0B" w:rsidP="00D71D0B">
            <w:pPr>
              <w:spacing w:line="276" w:lineRule="auto"/>
              <w:jc w:val="both"/>
              <w:rPr>
                <w:rFonts w:ascii="RijksoverheidSansHeading" w:hAnsi="RijksoverheidSansHeading"/>
                <w:sz w:val="20"/>
              </w:rPr>
            </w:pPr>
            <w:r w:rsidRPr="0026666E">
              <w:rPr>
                <w:rFonts w:ascii="RijksoverheidSansHeading" w:hAnsi="RijksoverheidSansHeading"/>
                <w:sz w:val="20"/>
              </w:rPr>
              <w:t>Kalenderdagen behoudens weekenden, algemeen erkende Nederlandse feestdagen als bedoeld in de Algemene Termijnenwet.</w:t>
            </w:r>
          </w:p>
        </w:tc>
      </w:tr>
      <w:tr w:rsidR="00E533D8" w:rsidRPr="0026666E" w14:paraId="5B44CD38" w14:textId="77777777" w:rsidTr="00D71D0B">
        <w:trPr>
          <w:cantSplit/>
        </w:trPr>
        <w:tc>
          <w:tcPr>
            <w:tcW w:w="2966" w:type="dxa"/>
          </w:tcPr>
          <w:p w14:paraId="2FF7573C" w14:textId="7B7D618D" w:rsidR="00E533D8" w:rsidRPr="0026666E" w:rsidRDefault="00E533D8" w:rsidP="00D71D0B">
            <w:pPr>
              <w:spacing w:line="276" w:lineRule="auto"/>
              <w:jc w:val="both"/>
              <w:rPr>
                <w:rFonts w:ascii="RijksoverheidSansHeading" w:hAnsi="RijksoverheidSansHeading"/>
                <w:sz w:val="20"/>
              </w:rPr>
            </w:pPr>
            <w:r>
              <w:rPr>
                <w:rFonts w:ascii="RijksoverheidSansHeading" w:hAnsi="RijksoverheidSansHeading"/>
                <w:sz w:val="20"/>
              </w:rPr>
              <w:t>Werving &amp; Selectie</w:t>
            </w:r>
          </w:p>
        </w:tc>
        <w:tc>
          <w:tcPr>
            <w:tcW w:w="6106" w:type="dxa"/>
          </w:tcPr>
          <w:p w14:paraId="3EDA6440" w14:textId="2FE0F8B4" w:rsidR="00E533D8" w:rsidRPr="0026666E" w:rsidRDefault="00E533D8" w:rsidP="00D71D0B">
            <w:pPr>
              <w:spacing w:line="276" w:lineRule="auto"/>
              <w:jc w:val="both"/>
              <w:rPr>
                <w:rFonts w:ascii="RijksoverheidSansHeading" w:hAnsi="RijksoverheidSansHeading"/>
                <w:sz w:val="20"/>
              </w:rPr>
            </w:pPr>
            <w:r>
              <w:rPr>
                <w:rFonts w:ascii="RijksoverheidSansHeading" w:hAnsi="RijksoverheidSansHeading"/>
                <w:sz w:val="20"/>
              </w:rPr>
              <w:t>Eind</w:t>
            </w:r>
            <w:r w:rsidR="00D6460F">
              <w:rPr>
                <w:rFonts w:ascii="RijksoverheidSansHeading" w:hAnsi="RijksoverheidSansHeading"/>
                <w:sz w:val="20"/>
              </w:rPr>
              <w:t xml:space="preserve">gebruiker </w:t>
            </w:r>
            <w:r>
              <w:rPr>
                <w:rFonts w:ascii="RijksoverheidSansHeading" w:hAnsi="RijksoverheidSansHeading"/>
                <w:sz w:val="20"/>
              </w:rPr>
              <w:t>van de PST</w:t>
            </w:r>
            <w:r w:rsidR="00D6460F">
              <w:rPr>
                <w:rFonts w:ascii="RijksoverheidSansHeading" w:hAnsi="RijksoverheidSansHeading"/>
                <w:sz w:val="20"/>
              </w:rPr>
              <w:t>.</w:t>
            </w:r>
          </w:p>
        </w:tc>
      </w:tr>
    </w:tbl>
    <w:p w14:paraId="64658DE2" w14:textId="77777777" w:rsidR="00566E23" w:rsidRPr="0026666E" w:rsidRDefault="00566E23" w:rsidP="003014C2">
      <w:pPr>
        <w:spacing w:after="0" w:line="276" w:lineRule="auto"/>
        <w:jc w:val="both"/>
        <w:rPr>
          <w:rFonts w:ascii="RijksoverheidSansHeading" w:hAnsi="RijksoverheidSansHeading"/>
          <w:sz w:val="20"/>
          <w:szCs w:val="20"/>
        </w:rPr>
      </w:pPr>
    </w:p>
    <w:p w14:paraId="2701065F" w14:textId="4E8B10BB" w:rsidR="00663396" w:rsidRPr="0026666E" w:rsidRDefault="022C26C5" w:rsidP="003014C2">
      <w:pPr>
        <w:spacing w:after="0" w:line="276" w:lineRule="auto"/>
        <w:jc w:val="both"/>
        <w:rPr>
          <w:rFonts w:ascii="RijksoverheidSansHeading" w:hAnsi="RijksoverheidSansHeading"/>
          <w:sz w:val="20"/>
          <w:szCs w:val="20"/>
        </w:rPr>
      </w:pPr>
      <w:r w:rsidRPr="0066639C">
        <w:rPr>
          <w:rFonts w:ascii="RijksoverheidSansHeading" w:hAnsi="RijksoverheidSansHeading"/>
          <w:sz w:val="20"/>
          <w:szCs w:val="20"/>
        </w:rPr>
        <w:t xml:space="preserve">In dit Beschrijvend document </w:t>
      </w:r>
      <w:r w:rsidR="00D71D0B">
        <w:rPr>
          <w:rFonts w:ascii="RijksoverheidSansHeading" w:hAnsi="RijksoverheidSansHeading"/>
          <w:sz w:val="20"/>
          <w:szCs w:val="20"/>
        </w:rPr>
        <w:t>en/of</w:t>
      </w:r>
      <w:r w:rsidR="009549FF">
        <w:rPr>
          <w:rFonts w:ascii="RijksoverheidSansHeading" w:hAnsi="RijksoverheidSansHeading"/>
          <w:sz w:val="20"/>
          <w:szCs w:val="20"/>
        </w:rPr>
        <w:t xml:space="preserve"> </w:t>
      </w:r>
      <w:r w:rsidR="00D71D0B">
        <w:rPr>
          <w:rFonts w:ascii="RijksoverheidSansHeading" w:hAnsi="RijksoverheidSansHeading"/>
          <w:sz w:val="20"/>
          <w:szCs w:val="20"/>
        </w:rPr>
        <w:t xml:space="preserve">overige documenten behorende bij deze aanbesteding </w:t>
      </w:r>
      <w:r w:rsidRPr="0066639C">
        <w:rPr>
          <w:rFonts w:ascii="RijksoverheidSansHeading" w:hAnsi="RijksoverheidSansHeading"/>
          <w:sz w:val="20"/>
          <w:szCs w:val="20"/>
        </w:rPr>
        <w:t xml:space="preserve">zijn bovenstaande begrippen steeds met een hoofdletter geschreven. </w:t>
      </w:r>
    </w:p>
    <w:sectPr w:rsidR="00663396" w:rsidRPr="0026666E" w:rsidSect="00E306FD">
      <w:headerReference w:type="default" r:id="rId28"/>
      <w:footerReference w:type="default" r:id="rId29"/>
      <w:headerReference w:type="first" r:id="rId30"/>
      <w:footerReference w:type="first" r:id="rId3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D2732" w14:textId="77777777" w:rsidR="007B5F28" w:rsidRDefault="007B5F28" w:rsidP="00676DA6">
      <w:pPr>
        <w:spacing w:after="0" w:line="240" w:lineRule="auto"/>
      </w:pPr>
      <w:r>
        <w:separator/>
      </w:r>
    </w:p>
  </w:endnote>
  <w:endnote w:type="continuationSeparator" w:id="0">
    <w:p w14:paraId="1F649A96" w14:textId="77777777" w:rsidR="007B5F28" w:rsidRDefault="007B5F28" w:rsidP="00676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RijksoverheidSansHeading">
    <w:panose1 w:val="020B0503040202060203"/>
    <w:charset w:val="00"/>
    <w:family w:val="swiss"/>
    <w:notTrueType/>
    <w:pitch w:val="variable"/>
    <w:sig w:usb0="00000087" w:usb1="00000001" w:usb2="00000000" w:usb3="00000000" w:csb0="0000009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BAFCC A+ Univers">
    <w:altName w:val="Arial"/>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ijksoverheidSansHeadingTT">
    <w:panose1 w:val="020B0503040202060203"/>
    <w:charset w:val="00"/>
    <w:family w:val="swiss"/>
    <w:pitch w:val="variable"/>
    <w:sig w:usb0="00000087" w:usb1="00000001" w:usb2="00000000" w:usb3="00000000" w:csb0="0000009B" w:csb1="00000000"/>
  </w:font>
  <w:font w:name="Verdana,Bold">
    <w:altName w:val="Verdana"/>
    <w:panose1 w:val="00000000000000000000"/>
    <w:charset w:val="00"/>
    <w:family w:val="auto"/>
    <w:notTrueType/>
    <w:pitch w:val="default"/>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370424"/>
      <w:docPartObj>
        <w:docPartGallery w:val="Page Numbers (Bottom of Page)"/>
        <w:docPartUnique/>
      </w:docPartObj>
    </w:sdtPr>
    <w:sdtEndPr/>
    <w:sdtContent>
      <w:sdt>
        <w:sdtPr>
          <w:id w:val="1728636285"/>
          <w:docPartObj>
            <w:docPartGallery w:val="Page Numbers (Top of Page)"/>
            <w:docPartUnique/>
          </w:docPartObj>
        </w:sdtPr>
        <w:sdtEndPr/>
        <w:sdtContent>
          <w:p w14:paraId="50042C4B" w14:textId="77777777" w:rsidR="001606F6" w:rsidRPr="00E11590" w:rsidRDefault="001606F6">
            <w:pPr>
              <w:pStyle w:val="Voettekst"/>
              <w:jc w:val="center"/>
            </w:pPr>
            <w:r w:rsidRPr="00E11590">
              <w:t xml:space="preserve">Pagina </w:t>
            </w:r>
            <w:r w:rsidRPr="00E11590">
              <w:rPr>
                <w:bCs/>
                <w:sz w:val="24"/>
                <w:szCs w:val="24"/>
              </w:rPr>
              <w:fldChar w:fldCharType="begin"/>
            </w:r>
            <w:r w:rsidRPr="00E11590">
              <w:rPr>
                <w:bCs/>
              </w:rPr>
              <w:instrText>PAGE</w:instrText>
            </w:r>
            <w:r w:rsidRPr="00E11590">
              <w:rPr>
                <w:bCs/>
                <w:sz w:val="24"/>
                <w:szCs w:val="24"/>
              </w:rPr>
              <w:fldChar w:fldCharType="separate"/>
            </w:r>
            <w:r w:rsidR="001C3C39">
              <w:rPr>
                <w:bCs/>
                <w:noProof/>
              </w:rPr>
              <w:t>37</w:t>
            </w:r>
            <w:r w:rsidRPr="00E11590">
              <w:rPr>
                <w:bCs/>
                <w:sz w:val="24"/>
                <w:szCs w:val="24"/>
              </w:rPr>
              <w:fldChar w:fldCharType="end"/>
            </w:r>
            <w:r w:rsidRPr="00E11590">
              <w:t xml:space="preserve"> van </w:t>
            </w:r>
            <w:r w:rsidRPr="00E11590">
              <w:rPr>
                <w:bCs/>
                <w:sz w:val="24"/>
                <w:szCs w:val="24"/>
              </w:rPr>
              <w:fldChar w:fldCharType="begin"/>
            </w:r>
            <w:r w:rsidRPr="00E11590">
              <w:rPr>
                <w:bCs/>
              </w:rPr>
              <w:instrText>NUMPAGES</w:instrText>
            </w:r>
            <w:r w:rsidRPr="00E11590">
              <w:rPr>
                <w:bCs/>
                <w:sz w:val="24"/>
                <w:szCs w:val="24"/>
              </w:rPr>
              <w:fldChar w:fldCharType="separate"/>
            </w:r>
            <w:r w:rsidR="001C3C39">
              <w:rPr>
                <w:bCs/>
                <w:noProof/>
              </w:rPr>
              <w:t>44</w:t>
            </w:r>
            <w:r w:rsidRPr="00E11590">
              <w:rPr>
                <w:bCs/>
                <w:sz w:val="24"/>
                <w:szCs w:val="24"/>
              </w:rPr>
              <w:fldChar w:fldCharType="end"/>
            </w:r>
          </w:p>
        </w:sdtContent>
      </w:sdt>
    </w:sdtContent>
  </w:sdt>
  <w:p w14:paraId="4B2415B5" w14:textId="77777777" w:rsidR="001606F6" w:rsidRDefault="001606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32F92" w14:textId="77777777" w:rsidR="001606F6" w:rsidRDefault="001606F6">
    <w:pPr>
      <w:pStyle w:val="Voettekst"/>
      <w:jc w:val="center"/>
    </w:pPr>
  </w:p>
  <w:p w14:paraId="60B4EE18" w14:textId="77777777" w:rsidR="001606F6" w:rsidRDefault="001606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70D32" w14:textId="77777777" w:rsidR="007B5F28" w:rsidRDefault="007B5F28" w:rsidP="00676DA6">
      <w:pPr>
        <w:spacing w:after="0" w:line="240" w:lineRule="auto"/>
      </w:pPr>
      <w:r>
        <w:separator/>
      </w:r>
    </w:p>
  </w:footnote>
  <w:footnote w:type="continuationSeparator" w:id="0">
    <w:p w14:paraId="54FF05F0" w14:textId="77777777" w:rsidR="007B5F28" w:rsidRDefault="007B5F28" w:rsidP="00676DA6">
      <w:pPr>
        <w:spacing w:after="0" w:line="240" w:lineRule="auto"/>
      </w:pPr>
      <w:r>
        <w:continuationSeparator/>
      </w:r>
    </w:p>
  </w:footnote>
  <w:footnote w:id="1">
    <w:p w14:paraId="57A7EBD1" w14:textId="77777777" w:rsidR="001606F6" w:rsidRPr="0026666E" w:rsidRDefault="001606F6" w:rsidP="00D303CC">
      <w:pPr>
        <w:pStyle w:val="Voettekst"/>
        <w:rPr>
          <w:rFonts w:ascii="RijksoverheidSansHeading" w:hAnsi="RijksoverheidSansHeading" w:cs="Verdana"/>
          <w:color w:val="0563C1" w:themeColor="hyperlink"/>
          <w:szCs w:val="18"/>
          <w:u w:val="single"/>
        </w:rPr>
      </w:pPr>
      <w:r w:rsidRPr="0026666E">
        <w:rPr>
          <w:rStyle w:val="Voetnootmarkering"/>
          <w:rFonts w:ascii="RijksoverheidSansHeading" w:hAnsi="RijksoverheidSansHeading"/>
        </w:rPr>
        <w:footnoteRef/>
      </w:r>
      <w:r w:rsidRPr="0026666E">
        <w:rPr>
          <w:rFonts w:ascii="RijksoverheidSansHeading" w:hAnsi="RijksoverheidSansHeading"/>
        </w:rPr>
        <w:t xml:space="preserve"> </w:t>
      </w:r>
      <w:r w:rsidRPr="0026666E">
        <w:rPr>
          <w:rStyle w:val="Hyperlink"/>
          <w:rFonts w:ascii="RijksoverheidSansHeading" w:hAnsi="RijksoverheidSansHeading" w:cs="Verdana"/>
          <w:szCs w:val="18"/>
        </w:rPr>
        <w:t>https://www.pianoo.nl/nl/regelgeving/crisis-en-inkoop/sancties-rusland</w:t>
      </w:r>
    </w:p>
  </w:footnote>
  <w:footnote w:id="2">
    <w:p w14:paraId="61726C3F" w14:textId="77777777" w:rsidR="000E4D87" w:rsidRPr="0026666E" w:rsidRDefault="000E4D87" w:rsidP="000E4D87">
      <w:pPr>
        <w:pStyle w:val="Voetnoottekst"/>
        <w:rPr>
          <w:rFonts w:ascii="RijksoverheidSansHeading" w:hAnsi="RijksoverheidSansHeading"/>
          <w:sz w:val="18"/>
          <w:szCs w:val="18"/>
        </w:rPr>
      </w:pPr>
      <w:r w:rsidRPr="0026666E">
        <w:rPr>
          <w:rStyle w:val="Voetnootmarkering"/>
          <w:rFonts w:ascii="RijksoverheidSansHeading" w:hAnsi="RijksoverheidSansHeading"/>
          <w:sz w:val="18"/>
          <w:szCs w:val="18"/>
        </w:rPr>
        <w:footnoteRef/>
      </w:r>
      <w:r w:rsidRPr="0026666E">
        <w:rPr>
          <w:rFonts w:ascii="RijksoverheidSansHeading" w:hAnsi="RijksoverheidSansHeading"/>
          <w:sz w:val="18"/>
          <w:szCs w:val="18"/>
        </w:rPr>
        <w:t xml:space="preserve"> zie ook pagina 5 en pagina 6 van dit Beschrijvend Document.</w:t>
      </w:r>
    </w:p>
  </w:footnote>
  <w:footnote w:id="3">
    <w:p w14:paraId="2F86B494" w14:textId="77777777" w:rsidR="000E4D87" w:rsidRPr="0026666E" w:rsidRDefault="000E4D87" w:rsidP="000E4D87">
      <w:pPr>
        <w:pStyle w:val="Voetnoottekst"/>
        <w:rPr>
          <w:rFonts w:ascii="RijksoverheidSansHeading" w:hAnsi="RijksoverheidSansHeading"/>
        </w:rPr>
      </w:pPr>
      <w:r w:rsidRPr="0026666E">
        <w:rPr>
          <w:rStyle w:val="Voetnootmarkering"/>
          <w:rFonts w:ascii="RijksoverheidSansHeading" w:hAnsi="RijksoverheidSansHeading"/>
          <w:sz w:val="18"/>
          <w:szCs w:val="18"/>
        </w:rPr>
        <w:footnoteRef/>
      </w:r>
      <w:r w:rsidRPr="0026666E">
        <w:rPr>
          <w:rFonts w:ascii="RijksoverheidSansHeading" w:hAnsi="RijksoverheidSansHeading"/>
          <w:sz w:val="18"/>
          <w:szCs w:val="18"/>
        </w:rPr>
        <w:t xml:space="preserve"> De controle non failliet en non surséance vindt plaats tijdens de verificatiefase door een check te doen in het centrale insolventieregister op </w:t>
      </w:r>
      <w:hyperlink r:id="rId1" w:history="1">
        <w:r w:rsidRPr="0026666E">
          <w:rPr>
            <w:rStyle w:val="Hyperlink1"/>
            <w:rFonts w:ascii="RijksoverheidSansHeading" w:hAnsi="RijksoverheidSansHeading"/>
            <w:szCs w:val="18"/>
          </w:rPr>
          <w:t>https://www.rechtspraak.nl/</w:t>
        </w:r>
      </w:hyperlink>
      <w:r w:rsidRPr="0026666E">
        <w:rPr>
          <w:rFonts w:ascii="RijksoverheidSansHeading" w:hAnsi="RijksoverheidSansHeading"/>
          <w:color w:val="5B9BD5"/>
          <w:sz w:val="18"/>
          <w:szCs w:val="18"/>
        </w:rPr>
        <w:t>.</w:t>
      </w:r>
      <w:r w:rsidRPr="0026666E">
        <w:rPr>
          <w:rFonts w:ascii="RijksoverheidSansHeading" w:hAnsi="RijksoverheidSansHeading"/>
          <w:color w:val="5B9BD5"/>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24"/>
      <w:gridCol w:w="3024"/>
      <w:gridCol w:w="3024"/>
    </w:tblGrid>
    <w:tr w:rsidR="63ED0CBA" w14:paraId="77E81322" w14:textId="77777777" w:rsidTr="63ED0CBA">
      <w:tc>
        <w:tcPr>
          <w:tcW w:w="3024" w:type="dxa"/>
        </w:tcPr>
        <w:p w14:paraId="4697FE9A" w14:textId="540F49CB" w:rsidR="63ED0CBA" w:rsidRDefault="63ED0CBA" w:rsidP="63ED0CBA">
          <w:pPr>
            <w:pStyle w:val="Koptekst"/>
            <w:ind w:left="-115"/>
          </w:pPr>
        </w:p>
      </w:tc>
      <w:tc>
        <w:tcPr>
          <w:tcW w:w="3024" w:type="dxa"/>
        </w:tcPr>
        <w:p w14:paraId="6F83ECF4" w14:textId="771AC4B2" w:rsidR="63ED0CBA" w:rsidRDefault="63ED0CBA" w:rsidP="63ED0CBA">
          <w:pPr>
            <w:pStyle w:val="Koptekst"/>
            <w:jc w:val="center"/>
          </w:pPr>
        </w:p>
      </w:tc>
      <w:tc>
        <w:tcPr>
          <w:tcW w:w="3024" w:type="dxa"/>
        </w:tcPr>
        <w:p w14:paraId="1711AB1B" w14:textId="36ACB799" w:rsidR="63ED0CBA" w:rsidRDefault="63ED0CBA" w:rsidP="63ED0CBA">
          <w:pPr>
            <w:pStyle w:val="Koptekst"/>
            <w:ind w:right="-115"/>
            <w:jc w:val="right"/>
          </w:pPr>
        </w:p>
      </w:tc>
    </w:tr>
  </w:tbl>
  <w:p w14:paraId="5F3B1714" w14:textId="602569BF" w:rsidR="63ED0CBA" w:rsidRDefault="63ED0CBA" w:rsidP="63ED0C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94152" w14:textId="374668E8" w:rsidR="001606F6" w:rsidRDefault="00A40AD9">
    <w:pPr>
      <w:pStyle w:val="Koptekst"/>
    </w:pPr>
    <w:r w:rsidRPr="00B857F1">
      <w:rPr>
        <w:rFonts w:ascii="RijksoverheidSansHeading" w:hAnsi="RijksoverheidSansHeading"/>
        <w:noProof/>
        <w:lang w:eastAsia="nl-NL"/>
      </w:rPr>
      <w:drawing>
        <wp:anchor distT="0" distB="0" distL="114300" distR="114300" simplePos="0" relativeHeight="251659264" behindDoc="0" locked="0" layoutInCell="1" allowOverlap="1" wp14:anchorId="23335796" wp14:editId="2996DB1C">
          <wp:simplePos x="0" y="0"/>
          <wp:positionH relativeFrom="column">
            <wp:posOffset>2638425</wp:posOffset>
          </wp:positionH>
          <wp:positionV relativeFrom="paragraph">
            <wp:posOffset>-448310</wp:posOffset>
          </wp:positionV>
          <wp:extent cx="1516380" cy="1453303"/>
          <wp:effectExtent l="0" t="0" r="7620" b="0"/>
          <wp:wrapNone/>
          <wp:docPr id="134" name="Afbeelding 134" descr="https://www.tenderguide.nl/opdrachtgever_files/rijksdiensten/logo-belastingdien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tenderguide.nl/opdrachtgever_files/rijksdiensten/logo-belastingdiens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6380" cy="145330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96pt;height:96pt" o:bullet="t">
        <v:imagedata r:id="rId1" o:title="info"/>
      </v:shape>
    </w:pict>
  </w:numPicBullet>
  <w:abstractNum w:abstractNumId="0" w15:restartNumberingAfterBreak="0">
    <w:nsid w:val="00F90051"/>
    <w:multiLevelType w:val="multilevel"/>
    <w:tmpl w:val="BF9C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E14F1"/>
    <w:multiLevelType w:val="multilevel"/>
    <w:tmpl w:val="5266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323C9"/>
    <w:multiLevelType w:val="multilevel"/>
    <w:tmpl w:val="25D02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E86DFD"/>
    <w:multiLevelType w:val="multilevel"/>
    <w:tmpl w:val="23B2EDC6"/>
    <w:styleLink w:val="Hoofdstuknummeringstijl"/>
    <w:lvl w:ilvl="0">
      <w:start w:val="1"/>
      <w:numFmt w:val="decimal"/>
      <w:lvlText w:val="Hoofdstuk %1."/>
      <w:lvlJc w:val="left"/>
      <w:pPr>
        <w:ind w:left="851" w:hanging="851"/>
      </w:pPr>
      <w:rPr>
        <w:rFonts w:ascii="Arial" w:hAnsi="Arial" w:hint="default"/>
        <w:b/>
        <w:i w:val="0"/>
        <w:spacing w:val="5"/>
        <w:w w:val="100"/>
        <w:position w:val="0"/>
        <w:sz w:val="24"/>
      </w:rPr>
    </w:lvl>
    <w:lvl w:ilvl="1">
      <w:start w:val="1"/>
      <w:numFmt w:val="decimal"/>
      <w:lvlText w:val="%1.%2."/>
      <w:lvlJc w:val="left"/>
      <w:pPr>
        <w:ind w:left="851" w:hanging="851"/>
      </w:pPr>
      <w:rPr>
        <w:rFonts w:ascii="Arial" w:hAnsi="Arial" w:hint="default"/>
        <w:b/>
        <w:i w:val="0"/>
        <w:spacing w:val="5"/>
        <w:w w:val="100"/>
        <w:position w:val="0"/>
        <w:sz w:val="20"/>
      </w:rPr>
    </w:lvl>
    <w:lvl w:ilvl="2">
      <w:start w:val="1"/>
      <w:numFmt w:val="decimal"/>
      <w:lvlText w:val="%1.%2.%3."/>
      <w:lvlJc w:val="left"/>
      <w:pPr>
        <w:ind w:left="851" w:hanging="851"/>
      </w:pPr>
      <w:rPr>
        <w:rFonts w:ascii="Arial" w:hAnsi="Arial" w:hint="default"/>
        <w:b/>
        <w:i w:val="0"/>
        <w:spacing w:val="5"/>
        <w:w w:val="100"/>
        <w:position w:val="0"/>
        <w:sz w:val="20"/>
      </w:rPr>
    </w:lvl>
    <w:lvl w:ilvl="3">
      <w:start w:val="1"/>
      <w:numFmt w:val="decimal"/>
      <w:lvlText w:val="%1.%2.%3.%4."/>
      <w:lvlJc w:val="left"/>
      <w:pPr>
        <w:ind w:left="851" w:hanging="851"/>
      </w:pPr>
      <w:rPr>
        <w:rFonts w:ascii="Arial" w:hAnsi="Arial" w:hint="default"/>
        <w:b/>
        <w:i w:val="0"/>
        <w:spacing w:val="5"/>
        <w:w w:val="100"/>
        <w:position w:val="0"/>
        <w:sz w:val="20"/>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4" w15:restartNumberingAfterBreak="0">
    <w:nsid w:val="05070A97"/>
    <w:multiLevelType w:val="hybridMultilevel"/>
    <w:tmpl w:val="E8F6B682"/>
    <w:lvl w:ilvl="0" w:tplc="D9564474">
      <w:numFmt w:val="bullet"/>
      <w:lvlText w:val="-"/>
      <w:lvlJc w:val="left"/>
      <w:pPr>
        <w:ind w:left="360" w:hanging="360"/>
      </w:pPr>
      <w:rPr>
        <w:rFonts w:ascii="Georgia" w:eastAsia="Times New Roman" w:hAnsi="Georgi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7DB128E"/>
    <w:multiLevelType w:val="hybridMultilevel"/>
    <w:tmpl w:val="4CC6CF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E6B404D"/>
    <w:multiLevelType w:val="multilevel"/>
    <w:tmpl w:val="17428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FD282B"/>
    <w:multiLevelType w:val="hybridMultilevel"/>
    <w:tmpl w:val="5D5E56A4"/>
    <w:lvl w:ilvl="0" w:tplc="239C5990">
      <w:start w:val="1"/>
      <w:numFmt w:val="bullet"/>
      <w:lvlText w:val=""/>
      <w:lvlJc w:val="left"/>
      <w:pPr>
        <w:ind w:left="1440" w:hanging="360"/>
      </w:pPr>
      <w:rPr>
        <w:rFonts w:ascii="Symbol" w:hAnsi="Symbol"/>
      </w:rPr>
    </w:lvl>
    <w:lvl w:ilvl="1" w:tplc="8252224C">
      <w:start w:val="1"/>
      <w:numFmt w:val="bullet"/>
      <w:lvlText w:val=""/>
      <w:lvlJc w:val="left"/>
      <w:pPr>
        <w:ind w:left="1440" w:hanging="360"/>
      </w:pPr>
      <w:rPr>
        <w:rFonts w:ascii="Symbol" w:hAnsi="Symbol"/>
      </w:rPr>
    </w:lvl>
    <w:lvl w:ilvl="2" w:tplc="09D8E61C">
      <w:start w:val="1"/>
      <w:numFmt w:val="bullet"/>
      <w:lvlText w:val=""/>
      <w:lvlJc w:val="left"/>
      <w:pPr>
        <w:ind w:left="1440" w:hanging="360"/>
      </w:pPr>
      <w:rPr>
        <w:rFonts w:ascii="Symbol" w:hAnsi="Symbol"/>
      </w:rPr>
    </w:lvl>
    <w:lvl w:ilvl="3" w:tplc="665A0378">
      <w:start w:val="1"/>
      <w:numFmt w:val="bullet"/>
      <w:lvlText w:val=""/>
      <w:lvlJc w:val="left"/>
      <w:pPr>
        <w:ind w:left="1440" w:hanging="360"/>
      </w:pPr>
      <w:rPr>
        <w:rFonts w:ascii="Symbol" w:hAnsi="Symbol"/>
      </w:rPr>
    </w:lvl>
    <w:lvl w:ilvl="4" w:tplc="7778D95C">
      <w:start w:val="1"/>
      <w:numFmt w:val="bullet"/>
      <w:lvlText w:val=""/>
      <w:lvlJc w:val="left"/>
      <w:pPr>
        <w:ind w:left="1440" w:hanging="360"/>
      </w:pPr>
      <w:rPr>
        <w:rFonts w:ascii="Symbol" w:hAnsi="Symbol"/>
      </w:rPr>
    </w:lvl>
    <w:lvl w:ilvl="5" w:tplc="5B7E773E">
      <w:start w:val="1"/>
      <w:numFmt w:val="bullet"/>
      <w:lvlText w:val=""/>
      <w:lvlJc w:val="left"/>
      <w:pPr>
        <w:ind w:left="1440" w:hanging="360"/>
      </w:pPr>
      <w:rPr>
        <w:rFonts w:ascii="Symbol" w:hAnsi="Symbol"/>
      </w:rPr>
    </w:lvl>
    <w:lvl w:ilvl="6" w:tplc="091E24A2">
      <w:start w:val="1"/>
      <w:numFmt w:val="bullet"/>
      <w:lvlText w:val=""/>
      <w:lvlJc w:val="left"/>
      <w:pPr>
        <w:ind w:left="1440" w:hanging="360"/>
      </w:pPr>
      <w:rPr>
        <w:rFonts w:ascii="Symbol" w:hAnsi="Symbol"/>
      </w:rPr>
    </w:lvl>
    <w:lvl w:ilvl="7" w:tplc="E7BA7F96">
      <w:start w:val="1"/>
      <w:numFmt w:val="bullet"/>
      <w:lvlText w:val=""/>
      <w:lvlJc w:val="left"/>
      <w:pPr>
        <w:ind w:left="1440" w:hanging="360"/>
      </w:pPr>
      <w:rPr>
        <w:rFonts w:ascii="Symbol" w:hAnsi="Symbol"/>
      </w:rPr>
    </w:lvl>
    <w:lvl w:ilvl="8" w:tplc="FA2AC2B6">
      <w:start w:val="1"/>
      <w:numFmt w:val="bullet"/>
      <w:lvlText w:val=""/>
      <w:lvlJc w:val="left"/>
      <w:pPr>
        <w:ind w:left="1440" w:hanging="360"/>
      </w:pPr>
      <w:rPr>
        <w:rFonts w:ascii="Symbol" w:hAnsi="Symbol"/>
      </w:rPr>
    </w:lvl>
  </w:abstractNum>
  <w:abstractNum w:abstractNumId="8" w15:restartNumberingAfterBreak="0">
    <w:nsid w:val="10151EB3"/>
    <w:multiLevelType w:val="hybridMultilevel"/>
    <w:tmpl w:val="E124CA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B3500AE"/>
    <w:multiLevelType w:val="hybridMultilevel"/>
    <w:tmpl w:val="71C62D4A"/>
    <w:lvl w:ilvl="0" w:tplc="0413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D033DE"/>
    <w:multiLevelType w:val="hybridMultilevel"/>
    <w:tmpl w:val="E034A70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BD3299C"/>
    <w:multiLevelType w:val="hybridMultilevel"/>
    <w:tmpl w:val="073872D2"/>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2" w15:restartNumberingAfterBreak="0">
    <w:nsid w:val="1D1035EF"/>
    <w:multiLevelType w:val="hybridMultilevel"/>
    <w:tmpl w:val="7A7A05EE"/>
    <w:lvl w:ilvl="0" w:tplc="CBA036EC">
      <w:start w:val="1"/>
      <w:numFmt w:val="bullet"/>
      <w:lvlText w:val=""/>
      <w:lvlJc w:val="left"/>
      <w:pPr>
        <w:ind w:left="1080" w:hanging="360"/>
      </w:pPr>
      <w:rPr>
        <w:rFonts w:ascii="Symbol" w:hAnsi="Symbol"/>
      </w:rPr>
    </w:lvl>
    <w:lvl w:ilvl="1" w:tplc="7B12C560">
      <w:start w:val="1"/>
      <w:numFmt w:val="bullet"/>
      <w:lvlText w:val=""/>
      <w:lvlJc w:val="left"/>
      <w:pPr>
        <w:ind w:left="1080" w:hanging="360"/>
      </w:pPr>
      <w:rPr>
        <w:rFonts w:ascii="Symbol" w:hAnsi="Symbol"/>
      </w:rPr>
    </w:lvl>
    <w:lvl w:ilvl="2" w:tplc="91D64EF8">
      <w:start w:val="1"/>
      <w:numFmt w:val="bullet"/>
      <w:lvlText w:val=""/>
      <w:lvlJc w:val="left"/>
      <w:pPr>
        <w:ind w:left="1080" w:hanging="360"/>
      </w:pPr>
      <w:rPr>
        <w:rFonts w:ascii="Symbol" w:hAnsi="Symbol"/>
      </w:rPr>
    </w:lvl>
    <w:lvl w:ilvl="3" w:tplc="128A7442">
      <w:start w:val="1"/>
      <w:numFmt w:val="bullet"/>
      <w:lvlText w:val=""/>
      <w:lvlJc w:val="left"/>
      <w:pPr>
        <w:ind w:left="1080" w:hanging="360"/>
      </w:pPr>
      <w:rPr>
        <w:rFonts w:ascii="Symbol" w:hAnsi="Symbol"/>
      </w:rPr>
    </w:lvl>
    <w:lvl w:ilvl="4" w:tplc="87EE1860">
      <w:start w:val="1"/>
      <w:numFmt w:val="bullet"/>
      <w:lvlText w:val=""/>
      <w:lvlJc w:val="left"/>
      <w:pPr>
        <w:ind w:left="1080" w:hanging="360"/>
      </w:pPr>
      <w:rPr>
        <w:rFonts w:ascii="Symbol" w:hAnsi="Symbol"/>
      </w:rPr>
    </w:lvl>
    <w:lvl w:ilvl="5" w:tplc="65C49006">
      <w:start w:val="1"/>
      <w:numFmt w:val="bullet"/>
      <w:lvlText w:val=""/>
      <w:lvlJc w:val="left"/>
      <w:pPr>
        <w:ind w:left="1080" w:hanging="360"/>
      </w:pPr>
      <w:rPr>
        <w:rFonts w:ascii="Symbol" w:hAnsi="Symbol"/>
      </w:rPr>
    </w:lvl>
    <w:lvl w:ilvl="6" w:tplc="D2606556">
      <w:start w:val="1"/>
      <w:numFmt w:val="bullet"/>
      <w:lvlText w:val=""/>
      <w:lvlJc w:val="left"/>
      <w:pPr>
        <w:ind w:left="1080" w:hanging="360"/>
      </w:pPr>
      <w:rPr>
        <w:rFonts w:ascii="Symbol" w:hAnsi="Symbol"/>
      </w:rPr>
    </w:lvl>
    <w:lvl w:ilvl="7" w:tplc="33B64902">
      <w:start w:val="1"/>
      <w:numFmt w:val="bullet"/>
      <w:lvlText w:val=""/>
      <w:lvlJc w:val="left"/>
      <w:pPr>
        <w:ind w:left="1080" w:hanging="360"/>
      </w:pPr>
      <w:rPr>
        <w:rFonts w:ascii="Symbol" w:hAnsi="Symbol"/>
      </w:rPr>
    </w:lvl>
    <w:lvl w:ilvl="8" w:tplc="1E642506">
      <w:start w:val="1"/>
      <w:numFmt w:val="bullet"/>
      <w:lvlText w:val=""/>
      <w:lvlJc w:val="left"/>
      <w:pPr>
        <w:ind w:left="1080" w:hanging="360"/>
      </w:pPr>
      <w:rPr>
        <w:rFonts w:ascii="Symbol" w:hAnsi="Symbol"/>
      </w:rPr>
    </w:lvl>
  </w:abstractNum>
  <w:abstractNum w:abstractNumId="13" w15:restartNumberingAfterBreak="0">
    <w:nsid w:val="1DD23CCF"/>
    <w:multiLevelType w:val="hybridMultilevel"/>
    <w:tmpl w:val="40C08B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462780A"/>
    <w:multiLevelType w:val="multilevel"/>
    <w:tmpl w:val="CB00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E50017"/>
    <w:multiLevelType w:val="multilevel"/>
    <w:tmpl w:val="80443BC2"/>
    <w:lvl w:ilvl="0">
      <w:start w:val="1"/>
      <w:numFmt w:val="decimal"/>
      <w:pStyle w:val="Kop1"/>
      <w:lvlText w:val="%1."/>
      <w:lvlJc w:val="left"/>
      <w:pPr>
        <w:ind w:left="360" w:hanging="360"/>
      </w:pPr>
    </w:lvl>
    <w:lvl w:ilvl="1">
      <w:start w:val="1"/>
      <w:numFmt w:val="decimal"/>
      <w:pStyle w:val="Kop2"/>
      <w:lvlText w:val="%1.%2."/>
      <w:lvlJc w:val="left"/>
      <w:pPr>
        <w:ind w:left="3834" w:hanging="432"/>
      </w:pPr>
      <w:rPr>
        <w:rFonts w:hint="default"/>
        <w:b w:val="0"/>
        <w:color w:val="2E74B5" w:themeColor="accent1" w:themeShade="BF"/>
        <w:sz w:val="24"/>
        <w:szCs w:val="24"/>
      </w:rPr>
    </w:lvl>
    <w:lvl w:ilvl="2">
      <w:start w:val="1"/>
      <w:numFmt w:val="decimal"/>
      <w:pStyle w:val="Kop3"/>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8353AF"/>
    <w:multiLevelType w:val="multilevel"/>
    <w:tmpl w:val="5C104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BF609B"/>
    <w:multiLevelType w:val="multilevel"/>
    <w:tmpl w:val="EBB2C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C54D87"/>
    <w:multiLevelType w:val="multilevel"/>
    <w:tmpl w:val="0F66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820898"/>
    <w:multiLevelType w:val="hybridMultilevel"/>
    <w:tmpl w:val="AFF60B2C"/>
    <w:lvl w:ilvl="0" w:tplc="A8704FA0">
      <w:start w:val="3845"/>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2C0370A"/>
    <w:multiLevelType w:val="hybridMultilevel"/>
    <w:tmpl w:val="20C6905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3F16644"/>
    <w:multiLevelType w:val="hybridMultilevel"/>
    <w:tmpl w:val="EEEED1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3BAC6DD8"/>
    <w:multiLevelType w:val="hybridMultilevel"/>
    <w:tmpl w:val="FDDCADE6"/>
    <w:lvl w:ilvl="0" w:tplc="D8024E6C">
      <w:start w:val="12"/>
      <w:numFmt w:val="bullet"/>
      <w:lvlText w:val="-"/>
      <w:lvlJc w:val="left"/>
      <w:pPr>
        <w:ind w:left="720" w:hanging="360"/>
      </w:pPr>
      <w:rPr>
        <w:rFonts w:ascii="RijksoverheidSansHeading" w:eastAsiaTheme="minorHAnsi" w:hAnsi="RijksoverheidSansHeading"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45A00EA"/>
    <w:multiLevelType w:val="hybridMultilevel"/>
    <w:tmpl w:val="645C7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7567910"/>
    <w:multiLevelType w:val="multilevel"/>
    <w:tmpl w:val="42ECC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354D33"/>
    <w:multiLevelType w:val="multilevel"/>
    <w:tmpl w:val="EBE40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683127"/>
    <w:multiLevelType w:val="hybridMultilevel"/>
    <w:tmpl w:val="BDFE5C4C"/>
    <w:lvl w:ilvl="0" w:tplc="42BC98E0">
      <w:start w:val="1"/>
      <w:numFmt w:val="bullet"/>
      <w:lvlText w:val=""/>
      <w:lvlJc w:val="left"/>
      <w:pPr>
        <w:ind w:left="1440" w:hanging="360"/>
      </w:pPr>
      <w:rPr>
        <w:rFonts w:ascii="Symbol" w:hAnsi="Symbol"/>
      </w:rPr>
    </w:lvl>
    <w:lvl w:ilvl="1" w:tplc="4C6A0742">
      <w:start w:val="1"/>
      <w:numFmt w:val="bullet"/>
      <w:lvlText w:val=""/>
      <w:lvlJc w:val="left"/>
      <w:pPr>
        <w:ind w:left="1440" w:hanging="360"/>
      </w:pPr>
      <w:rPr>
        <w:rFonts w:ascii="Symbol" w:hAnsi="Symbol"/>
      </w:rPr>
    </w:lvl>
    <w:lvl w:ilvl="2" w:tplc="C3E4AA40">
      <w:start w:val="1"/>
      <w:numFmt w:val="bullet"/>
      <w:lvlText w:val=""/>
      <w:lvlJc w:val="left"/>
      <w:pPr>
        <w:ind w:left="1440" w:hanging="360"/>
      </w:pPr>
      <w:rPr>
        <w:rFonts w:ascii="Symbol" w:hAnsi="Symbol"/>
      </w:rPr>
    </w:lvl>
    <w:lvl w:ilvl="3" w:tplc="C63EE2BC">
      <w:start w:val="1"/>
      <w:numFmt w:val="bullet"/>
      <w:lvlText w:val=""/>
      <w:lvlJc w:val="left"/>
      <w:pPr>
        <w:ind w:left="1440" w:hanging="360"/>
      </w:pPr>
      <w:rPr>
        <w:rFonts w:ascii="Symbol" w:hAnsi="Symbol"/>
      </w:rPr>
    </w:lvl>
    <w:lvl w:ilvl="4" w:tplc="C20863D0">
      <w:start w:val="1"/>
      <w:numFmt w:val="bullet"/>
      <w:lvlText w:val=""/>
      <w:lvlJc w:val="left"/>
      <w:pPr>
        <w:ind w:left="1440" w:hanging="360"/>
      </w:pPr>
      <w:rPr>
        <w:rFonts w:ascii="Symbol" w:hAnsi="Symbol"/>
      </w:rPr>
    </w:lvl>
    <w:lvl w:ilvl="5" w:tplc="78D4FEDA">
      <w:start w:val="1"/>
      <w:numFmt w:val="bullet"/>
      <w:lvlText w:val=""/>
      <w:lvlJc w:val="left"/>
      <w:pPr>
        <w:ind w:left="1440" w:hanging="360"/>
      </w:pPr>
      <w:rPr>
        <w:rFonts w:ascii="Symbol" w:hAnsi="Symbol"/>
      </w:rPr>
    </w:lvl>
    <w:lvl w:ilvl="6" w:tplc="B866D3AE">
      <w:start w:val="1"/>
      <w:numFmt w:val="bullet"/>
      <w:lvlText w:val=""/>
      <w:lvlJc w:val="left"/>
      <w:pPr>
        <w:ind w:left="1440" w:hanging="360"/>
      </w:pPr>
      <w:rPr>
        <w:rFonts w:ascii="Symbol" w:hAnsi="Symbol"/>
      </w:rPr>
    </w:lvl>
    <w:lvl w:ilvl="7" w:tplc="522AACF4">
      <w:start w:val="1"/>
      <w:numFmt w:val="bullet"/>
      <w:lvlText w:val=""/>
      <w:lvlJc w:val="left"/>
      <w:pPr>
        <w:ind w:left="1440" w:hanging="360"/>
      </w:pPr>
      <w:rPr>
        <w:rFonts w:ascii="Symbol" w:hAnsi="Symbol"/>
      </w:rPr>
    </w:lvl>
    <w:lvl w:ilvl="8" w:tplc="B20E5730">
      <w:start w:val="1"/>
      <w:numFmt w:val="bullet"/>
      <w:lvlText w:val=""/>
      <w:lvlJc w:val="left"/>
      <w:pPr>
        <w:ind w:left="1440" w:hanging="360"/>
      </w:pPr>
      <w:rPr>
        <w:rFonts w:ascii="Symbol" w:hAnsi="Symbol"/>
      </w:rPr>
    </w:lvl>
  </w:abstractNum>
  <w:abstractNum w:abstractNumId="27" w15:restartNumberingAfterBreak="0">
    <w:nsid w:val="4FCA4440"/>
    <w:multiLevelType w:val="hybridMultilevel"/>
    <w:tmpl w:val="2C2E261A"/>
    <w:lvl w:ilvl="0" w:tplc="15104570">
      <w:start w:val="1"/>
      <w:numFmt w:val="bullet"/>
      <w:lvlText w:val=""/>
      <w:lvlJc w:val="left"/>
      <w:pPr>
        <w:ind w:left="1440" w:hanging="360"/>
      </w:pPr>
      <w:rPr>
        <w:rFonts w:ascii="Symbol" w:hAnsi="Symbol"/>
      </w:rPr>
    </w:lvl>
    <w:lvl w:ilvl="1" w:tplc="365005BE">
      <w:start w:val="1"/>
      <w:numFmt w:val="bullet"/>
      <w:lvlText w:val=""/>
      <w:lvlJc w:val="left"/>
      <w:pPr>
        <w:ind w:left="1440" w:hanging="360"/>
      </w:pPr>
      <w:rPr>
        <w:rFonts w:ascii="Symbol" w:hAnsi="Symbol"/>
      </w:rPr>
    </w:lvl>
    <w:lvl w:ilvl="2" w:tplc="8D545B54">
      <w:start w:val="1"/>
      <w:numFmt w:val="bullet"/>
      <w:lvlText w:val=""/>
      <w:lvlJc w:val="left"/>
      <w:pPr>
        <w:ind w:left="1440" w:hanging="360"/>
      </w:pPr>
      <w:rPr>
        <w:rFonts w:ascii="Symbol" w:hAnsi="Symbol"/>
      </w:rPr>
    </w:lvl>
    <w:lvl w:ilvl="3" w:tplc="32204780">
      <w:start w:val="1"/>
      <w:numFmt w:val="bullet"/>
      <w:lvlText w:val=""/>
      <w:lvlJc w:val="left"/>
      <w:pPr>
        <w:ind w:left="1440" w:hanging="360"/>
      </w:pPr>
      <w:rPr>
        <w:rFonts w:ascii="Symbol" w:hAnsi="Symbol"/>
      </w:rPr>
    </w:lvl>
    <w:lvl w:ilvl="4" w:tplc="6C5A251A">
      <w:start w:val="1"/>
      <w:numFmt w:val="bullet"/>
      <w:lvlText w:val=""/>
      <w:lvlJc w:val="left"/>
      <w:pPr>
        <w:ind w:left="1440" w:hanging="360"/>
      </w:pPr>
      <w:rPr>
        <w:rFonts w:ascii="Symbol" w:hAnsi="Symbol"/>
      </w:rPr>
    </w:lvl>
    <w:lvl w:ilvl="5" w:tplc="B6DCB6D8">
      <w:start w:val="1"/>
      <w:numFmt w:val="bullet"/>
      <w:lvlText w:val=""/>
      <w:lvlJc w:val="left"/>
      <w:pPr>
        <w:ind w:left="1440" w:hanging="360"/>
      </w:pPr>
      <w:rPr>
        <w:rFonts w:ascii="Symbol" w:hAnsi="Symbol"/>
      </w:rPr>
    </w:lvl>
    <w:lvl w:ilvl="6" w:tplc="2348D75A">
      <w:start w:val="1"/>
      <w:numFmt w:val="bullet"/>
      <w:lvlText w:val=""/>
      <w:lvlJc w:val="left"/>
      <w:pPr>
        <w:ind w:left="1440" w:hanging="360"/>
      </w:pPr>
      <w:rPr>
        <w:rFonts w:ascii="Symbol" w:hAnsi="Symbol"/>
      </w:rPr>
    </w:lvl>
    <w:lvl w:ilvl="7" w:tplc="172C3850">
      <w:start w:val="1"/>
      <w:numFmt w:val="bullet"/>
      <w:lvlText w:val=""/>
      <w:lvlJc w:val="left"/>
      <w:pPr>
        <w:ind w:left="1440" w:hanging="360"/>
      </w:pPr>
      <w:rPr>
        <w:rFonts w:ascii="Symbol" w:hAnsi="Symbol"/>
      </w:rPr>
    </w:lvl>
    <w:lvl w:ilvl="8" w:tplc="AF6AFEA6">
      <w:start w:val="1"/>
      <w:numFmt w:val="bullet"/>
      <w:lvlText w:val=""/>
      <w:lvlJc w:val="left"/>
      <w:pPr>
        <w:ind w:left="1440" w:hanging="360"/>
      </w:pPr>
      <w:rPr>
        <w:rFonts w:ascii="Symbol" w:hAnsi="Symbol"/>
      </w:rPr>
    </w:lvl>
  </w:abstractNum>
  <w:abstractNum w:abstractNumId="28" w15:restartNumberingAfterBreak="0">
    <w:nsid w:val="50825D1E"/>
    <w:multiLevelType w:val="hybridMultilevel"/>
    <w:tmpl w:val="E458AE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8E502C5"/>
    <w:multiLevelType w:val="multilevel"/>
    <w:tmpl w:val="DC12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A17678"/>
    <w:multiLevelType w:val="hybridMultilevel"/>
    <w:tmpl w:val="5C3E38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C347B90"/>
    <w:multiLevelType w:val="multilevel"/>
    <w:tmpl w:val="3BB26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A34DDE"/>
    <w:multiLevelType w:val="hybridMultilevel"/>
    <w:tmpl w:val="1B96B96E"/>
    <w:lvl w:ilvl="0" w:tplc="309666D4">
      <w:start w:val="1"/>
      <w:numFmt w:val="bullet"/>
      <w:lvlText w:val=""/>
      <w:lvlJc w:val="left"/>
      <w:pPr>
        <w:ind w:left="1440" w:hanging="360"/>
      </w:pPr>
      <w:rPr>
        <w:rFonts w:ascii="Symbol" w:hAnsi="Symbol"/>
      </w:rPr>
    </w:lvl>
    <w:lvl w:ilvl="1" w:tplc="47B68148">
      <w:start w:val="1"/>
      <w:numFmt w:val="bullet"/>
      <w:lvlText w:val=""/>
      <w:lvlJc w:val="left"/>
      <w:pPr>
        <w:ind w:left="1440" w:hanging="360"/>
      </w:pPr>
      <w:rPr>
        <w:rFonts w:ascii="Symbol" w:hAnsi="Symbol"/>
      </w:rPr>
    </w:lvl>
    <w:lvl w:ilvl="2" w:tplc="042C4CD8">
      <w:start w:val="1"/>
      <w:numFmt w:val="bullet"/>
      <w:lvlText w:val=""/>
      <w:lvlJc w:val="left"/>
      <w:pPr>
        <w:ind w:left="1440" w:hanging="360"/>
      </w:pPr>
      <w:rPr>
        <w:rFonts w:ascii="Symbol" w:hAnsi="Symbol"/>
      </w:rPr>
    </w:lvl>
    <w:lvl w:ilvl="3" w:tplc="6EF2D0FC">
      <w:start w:val="1"/>
      <w:numFmt w:val="bullet"/>
      <w:lvlText w:val=""/>
      <w:lvlJc w:val="left"/>
      <w:pPr>
        <w:ind w:left="1440" w:hanging="360"/>
      </w:pPr>
      <w:rPr>
        <w:rFonts w:ascii="Symbol" w:hAnsi="Symbol"/>
      </w:rPr>
    </w:lvl>
    <w:lvl w:ilvl="4" w:tplc="008AE4F4">
      <w:start w:val="1"/>
      <w:numFmt w:val="bullet"/>
      <w:lvlText w:val=""/>
      <w:lvlJc w:val="left"/>
      <w:pPr>
        <w:ind w:left="1440" w:hanging="360"/>
      </w:pPr>
      <w:rPr>
        <w:rFonts w:ascii="Symbol" w:hAnsi="Symbol"/>
      </w:rPr>
    </w:lvl>
    <w:lvl w:ilvl="5" w:tplc="1950894A">
      <w:start w:val="1"/>
      <w:numFmt w:val="bullet"/>
      <w:lvlText w:val=""/>
      <w:lvlJc w:val="left"/>
      <w:pPr>
        <w:ind w:left="1440" w:hanging="360"/>
      </w:pPr>
      <w:rPr>
        <w:rFonts w:ascii="Symbol" w:hAnsi="Symbol"/>
      </w:rPr>
    </w:lvl>
    <w:lvl w:ilvl="6" w:tplc="79DEB32C">
      <w:start w:val="1"/>
      <w:numFmt w:val="bullet"/>
      <w:lvlText w:val=""/>
      <w:lvlJc w:val="left"/>
      <w:pPr>
        <w:ind w:left="1440" w:hanging="360"/>
      </w:pPr>
      <w:rPr>
        <w:rFonts w:ascii="Symbol" w:hAnsi="Symbol"/>
      </w:rPr>
    </w:lvl>
    <w:lvl w:ilvl="7" w:tplc="548A9A90">
      <w:start w:val="1"/>
      <w:numFmt w:val="bullet"/>
      <w:lvlText w:val=""/>
      <w:lvlJc w:val="left"/>
      <w:pPr>
        <w:ind w:left="1440" w:hanging="360"/>
      </w:pPr>
      <w:rPr>
        <w:rFonts w:ascii="Symbol" w:hAnsi="Symbol"/>
      </w:rPr>
    </w:lvl>
    <w:lvl w:ilvl="8" w:tplc="2D0A1F6A">
      <w:start w:val="1"/>
      <w:numFmt w:val="bullet"/>
      <w:lvlText w:val=""/>
      <w:lvlJc w:val="left"/>
      <w:pPr>
        <w:ind w:left="1440" w:hanging="360"/>
      </w:pPr>
      <w:rPr>
        <w:rFonts w:ascii="Symbol" w:hAnsi="Symbol"/>
      </w:rPr>
    </w:lvl>
  </w:abstractNum>
  <w:abstractNum w:abstractNumId="33" w15:restartNumberingAfterBreak="0">
    <w:nsid w:val="60E736A6"/>
    <w:multiLevelType w:val="multilevel"/>
    <w:tmpl w:val="80F26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6E0960"/>
    <w:multiLevelType w:val="multilevel"/>
    <w:tmpl w:val="CA30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9A03AD"/>
    <w:multiLevelType w:val="hybridMultilevel"/>
    <w:tmpl w:val="78583074"/>
    <w:lvl w:ilvl="0" w:tplc="24AC1C70">
      <w:start w:val="1"/>
      <w:numFmt w:val="bullet"/>
      <w:lvlText w:val=""/>
      <w:lvlJc w:val="left"/>
      <w:pPr>
        <w:ind w:left="1080" w:hanging="360"/>
      </w:pPr>
      <w:rPr>
        <w:rFonts w:ascii="Symbol" w:hAnsi="Symbol"/>
      </w:rPr>
    </w:lvl>
    <w:lvl w:ilvl="1" w:tplc="606EDAA6">
      <w:start w:val="1"/>
      <w:numFmt w:val="bullet"/>
      <w:lvlText w:val=""/>
      <w:lvlJc w:val="left"/>
      <w:pPr>
        <w:ind w:left="1080" w:hanging="360"/>
      </w:pPr>
      <w:rPr>
        <w:rFonts w:ascii="Symbol" w:hAnsi="Symbol"/>
      </w:rPr>
    </w:lvl>
    <w:lvl w:ilvl="2" w:tplc="ABD6A292">
      <w:start w:val="1"/>
      <w:numFmt w:val="bullet"/>
      <w:lvlText w:val=""/>
      <w:lvlJc w:val="left"/>
      <w:pPr>
        <w:ind w:left="1080" w:hanging="360"/>
      </w:pPr>
      <w:rPr>
        <w:rFonts w:ascii="Symbol" w:hAnsi="Symbol"/>
      </w:rPr>
    </w:lvl>
    <w:lvl w:ilvl="3" w:tplc="531EFC92">
      <w:start w:val="1"/>
      <w:numFmt w:val="bullet"/>
      <w:lvlText w:val=""/>
      <w:lvlJc w:val="left"/>
      <w:pPr>
        <w:ind w:left="1080" w:hanging="360"/>
      </w:pPr>
      <w:rPr>
        <w:rFonts w:ascii="Symbol" w:hAnsi="Symbol"/>
      </w:rPr>
    </w:lvl>
    <w:lvl w:ilvl="4" w:tplc="F386E878">
      <w:start w:val="1"/>
      <w:numFmt w:val="bullet"/>
      <w:lvlText w:val=""/>
      <w:lvlJc w:val="left"/>
      <w:pPr>
        <w:ind w:left="1080" w:hanging="360"/>
      </w:pPr>
      <w:rPr>
        <w:rFonts w:ascii="Symbol" w:hAnsi="Symbol"/>
      </w:rPr>
    </w:lvl>
    <w:lvl w:ilvl="5" w:tplc="EE7CCE70">
      <w:start w:val="1"/>
      <w:numFmt w:val="bullet"/>
      <w:lvlText w:val=""/>
      <w:lvlJc w:val="left"/>
      <w:pPr>
        <w:ind w:left="1080" w:hanging="360"/>
      </w:pPr>
      <w:rPr>
        <w:rFonts w:ascii="Symbol" w:hAnsi="Symbol"/>
      </w:rPr>
    </w:lvl>
    <w:lvl w:ilvl="6" w:tplc="4A38BD5A">
      <w:start w:val="1"/>
      <w:numFmt w:val="bullet"/>
      <w:lvlText w:val=""/>
      <w:lvlJc w:val="left"/>
      <w:pPr>
        <w:ind w:left="1080" w:hanging="360"/>
      </w:pPr>
      <w:rPr>
        <w:rFonts w:ascii="Symbol" w:hAnsi="Symbol"/>
      </w:rPr>
    </w:lvl>
    <w:lvl w:ilvl="7" w:tplc="DF8483E6">
      <w:start w:val="1"/>
      <w:numFmt w:val="bullet"/>
      <w:lvlText w:val=""/>
      <w:lvlJc w:val="left"/>
      <w:pPr>
        <w:ind w:left="1080" w:hanging="360"/>
      </w:pPr>
      <w:rPr>
        <w:rFonts w:ascii="Symbol" w:hAnsi="Symbol"/>
      </w:rPr>
    </w:lvl>
    <w:lvl w:ilvl="8" w:tplc="9BFC997C">
      <w:start w:val="1"/>
      <w:numFmt w:val="bullet"/>
      <w:lvlText w:val=""/>
      <w:lvlJc w:val="left"/>
      <w:pPr>
        <w:ind w:left="1080" w:hanging="360"/>
      </w:pPr>
      <w:rPr>
        <w:rFonts w:ascii="Symbol" w:hAnsi="Symbol"/>
      </w:rPr>
    </w:lvl>
  </w:abstractNum>
  <w:abstractNum w:abstractNumId="36" w15:restartNumberingAfterBreak="0">
    <w:nsid w:val="72EE7575"/>
    <w:multiLevelType w:val="hybridMultilevel"/>
    <w:tmpl w:val="CB868704"/>
    <w:lvl w:ilvl="0" w:tplc="3AEA91E4">
      <w:start w:val="1"/>
      <w:numFmt w:val="bullet"/>
      <w:lvlText w:val=""/>
      <w:lvlJc w:val="left"/>
      <w:pPr>
        <w:ind w:left="1080" w:hanging="360"/>
      </w:pPr>
      <w:rPr>
        <w:rFonts w:ascii="Symbol" w:hAnsi="Symbol"/>
      </w:rPr>
    </w:lvl>
    <w:lvl w:ilvl="1" w:tplc="83A021D8">
      <w:start w:val="1"/>
      <w:numFmt w:val="bullet"/>
      <w:lvlText w:val=""/>
      <w:lvlJc w:val="left"/>
      <w:pPr>
        <w:ind w:left="1080" w:hanging="360"/>
      </w:pPr>
      <w:rPr>
        <w:rFonts w:ascii="Symbol" w:hAnsi="Symbol"/>
      </w:rPr>
    </w:lvl>
    <w:lvl w:ilvl="2" w:tplc="D13C62F2">
      <w:start w:val="1"/>
      <w:numFmt w:val="bullet"/>
      <w:lvlText w:val=""/>
      <w:lvlJc w:val="left"/>
      <w:pPr>
        <w:ind w:left="1080" w:hanging="360"/>
      </w:pPr>
      <w:rPr>
        <w:rFonts w:ascii="Symbol" w:hAnsi="Symbol"/>
      </w:rPr>
    </w:lvl>
    <w:lvl w:ilvl="3" w:tplc="69A457F2">
      <w:start w:val="1"/>
      <w:numFmt w:val="bullet"/>
      <w:lvlText w:val=""/>
      <w:lvlJc w:val="left"/>
      <w:pPr>
        <w:ind w:left="1080" w:hanging="360"/>
      </w:pPr>
      <w:rPr>
        <w:rFonts w:ascii="Symbol" w:hAnsi="Symbol"/>
      </w:rPr>
    </w:lvl>
    <w:lvl w:ilvl="4" w:tplc="71EE10FE">
      <w:start w:val="1"/>
      <w:numFmt w:val="bullet"/>
      <w:lvlText w:val=""/>
      <w:lvlJc w:val="left"/>
      <w:pPr>
        <w:ind w:left="1080" w:hanging="360"/>
      </w:pPr>
      <w:rPr>
        <w:rFonts w:ascii="Symbol" w:hAnsi="Symbol"/>
      </w:rPr>
    </w:lvl>
    <w:lvl w:ilvl="5" w:tplc="24122FBA">
      <w:start w:val="1"/>
      <w:numFmt w:val="bullet"/>
      <w:lvlText w:val=""/>
      <w:lvlJc w:val="left"/>
      <w:pPr>
        <w:ind w:left="1080" w:hanging="360"/>
      </w:pPr>
      <w:rPr>
        <w:rFonts w:ascii="Symbol" w:hAnsi="Symbol"/>
      </w:rPr>
    </w:lvl>
    <w:lvl w:ilvl="6" w:tplc="825691AA">
      <w:start w:val="1"/>
      <w:numFmt w:val="bullet"/>
      <w:lvlText w:val=""/>
      <w:lvlJc w:val="left"/>
      <w:pPr>
        <w:ind w:left="1080" w:hanging="360"/>
      </w:pPr>
      <w:rPr>
        <w:rFonts w:ascii="Symbol" w:hAnsi="Symbol"/>
      </w:rPr>
    </w:lvl>
    <w:lvl w:ilvl="7" w:tplc="B04CC108">
      <w:start w:val="1"/>
      <w:numFmt w:val="bullet"/>
      <w:lvlText w:val=""/>
      <w:lvlJc w:val="left"/>
      <w:pPr>
        <w:ind w:left="1080" w:hanging="360"/>
      </w:pPr>
      <w:rPr>
        <w:rFonts w:ascii="Symbol" w:hAnsi="Symbol"/>
      </w:rPr>
    </w:lvl>
    <w:lvl w:ilvl="8" w:tplc="01C89006">
      <w:start w:val="1"/>
      <w:numFmt w:val="bullet"/>
      <w:lvlText w:val=""/>
      <w:lvlJc w:val="left"/>
      <w:pPr>
        <w:ind w:left="1080" w:hanging="360"/>
      </w:pPr>
      <w:rPr>
        <w:rFonts w:ascii="Symbol" w:hAnsi="Symbol"/>
      </w:rPr>
    </w:lvl>
  </w:abstractNum>
  <w:abstractNum w:abstractNumId="37" w15:restartNumberingAfterBreak="0">
    <w:nsid w:val="7AE622BE"/>
    <w:multiLevelType w:val="hybridMultilevel"/>
    <w:tmpl w:val="B9BCE978"/>
    <w:lvl w:ilvl="0" w:tplc="88DCF05C">
      <w:start w:val="1"/>
      <w:numFmt w:val="bullet"/>
      <w:pStyle w:val="Toelichting"/>
      <w:lvlText w:val=""/>
      <w:lvlPicBulletId w:val="0"/>
      <w:lvlJc w:val="left"/>
      <w:pPr>
        <w:ind w:left="2487" w:hanging="360"/>
      </w:pPr>
      <w:rPr>
        <w:rFonts w:ascii="Symbol" w:hAnsi="Symbol" w:hint="default"/>
        <w:color w:val="auto"/>
        <w:sz w:val="40"/>
        <w:szCs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F220951"/>
    <w:multiLevelType w:val="multilevel"/>
    <w:tmpl w:val="53124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3938855">
    <w:abstractNumId w:val="15"/>
  </w:num>
  <w:num w:numId="2" w16cid:durableId="2093812531">
    <w:abstractNumId w:val="37"/>
  </w:num>
  <w:num w:numId="3" w16cid:durableId="2109276293">
    <w:abstractNumId w:val="23"/>
  </w:num>
  <w:num w:numId="4" w16cid:durableId="1592396742">
    <w:abstractNumId w:val="19"/>
  </w:num>
  <w:num w:numId="5" w16cid:durableId="21047583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5430423">
    <w:abstractNumId w:val="9"/>
  </w:num>
  <w:num w:numId="7" w16cid:durableId="1821076051">
    <w:abstractNumId w:val="21"/>
  </w:num>
  <w:num w:numId="8" w16cid:durableId="194075408">
    <w:abstractNumId w:val="5"/>
  </w:num>
  <w:num w:numId="9" w16cid:durableId="714084699">
    <w:abstractNumId w:val="28"/>
  </w:num>
  <w:num w:numId="10" w16cid:durableId="327363798">
    <w:abstractNumId w:val="4"/>
  </w:num>
  <w:num w:numId="11" w16cid:durableId="1512572678">
    <w:abstractNumId w:val="13"/>
  </w:num>
  <w:num w:numId="12" w16cid:durableId="1293553918">
    <w:abstractNumId w:val="11"/>
  </w:num>
  <w:num w:numId="13" w16cid:durableId="1206672184">
    <w:abstractNumId w:val="8"/>
  </w:num>
  <w:num w:numId="14" w16cid:durableId="1988781589">
    <w:abstractNumId w:val="3"/>
  </w:num>
  <w:num w:numId="15" w16cid:durableId="1563325805">
    <w:abstractNumId w:val="20"/>
  </w:num>
  <w:num w:numId="16" w16cid:durableId="1048145929">
    <w:abstractNumId w:val="22"/>
  </w:num>
  <w:num w:numId="17" w16cid:durableId="202594300">
    <w:abstractNumId w:val="6"/>
  </w:num>
  <w:num w:numId="18" w16cid:durableId="751122248">
    <w:abstractNumId w:val="24"/>
  </w:num>
  <w:num w:numId="19" w16cid:durableId="1535582209">
    <w:abstractNumId w:val="38"/>
  </w:num>
  <w:num w:numId="20" w16cid:durableId="98451298">
    <w:abstractNumId w:val="2"/>
  </w:num>
  <w:num w:numId="21" w16cid:durableId="1590043897">
    <w:abstractNumId w:val="16"/>
  </w:num>
  <w:num w:numId="22" w16cid:durableId="1414888435">
    <w:abstractNumId w:val="14"/>
  </w:num>
  <w:num w:numId="23" w16cid:durableId="2137718978">
    <w:abstractNumId w:val="31"/>
  </w:num>
  <w:num w:numId="24" w16cid:durableId="1996060275">
    <w:abstractNumId w:val="18"/>
  </w:num>
  <w:num w:numId="25" w16cid:durableId="760613109">
    <w:abstractNumId w:val="34"/>
  </w:num>
  <w:num w:numId="26" w16cid:durableId="1783571290">
    <w:abstractNumId w:val="29"/>
  </w:num>
  <w:num w:numId="27" w16cid:durableId="2007323242">
    <w:abstractNumId w:val="25"/>
  </w:num>
  <w:num w:numId="28" w16cid:durableId="969095952">
    <w:abstractNumId w:val="33"/>
  </w:num>
  <w:num w:numId="29" w16cid:durableId="598637666">
    <w:abstractNumId w:val="1"/>
  </w:num>
  <w:num w:numId="30" w16cid:durableId="2135444061">
    <w:abstractNumId w:val="0"/>
  </w:num>
  <w:num w:numId="31" w16cid:durableId="780419545">
    <w:abstractNumId w:val="17"/>
  </w:num>
  <w:num w:numId="32" w16cid:durableId="2005090414">
    <w:abstractNumId w:val="10"/>
  </w:num>
  <w:num w:numId="33" w16cid:durableId="1679313206">
    <w:abstractNumId w:val="30"/>
  </w:num>
  <w:num w:numId="34" w16cid:durableId="1526477929">
    <w:abstractNumId w:val="35"/>
  </w:num>
  <w:num w:numId="35" w16cid:durableId="1679305309">
    <w:abstractNumId w:val="36"/>
  </w:num>
  <w:num w:numId="36" w16cid:durableId="1284922947">
    <w:abstractNumId w:val="12"/>
  </w:num>
  <w:num w:numId="37" w16cid:durableId="1356729810">
    <w:abstractNumId w:val="32"/>
  </w:num>
  <w:num w:numId="38" w16cid:durableId="1419672974">
    <w:abstractNumId w:val="27"/>
  </w:num>
  <w:num w:numId="39" w16cid:durableId="477192537">
    <w:abstractNumId w:val="7"/>
  </w:num>
  <w:num w:numId="40" w16cid:durableId="273561745">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DA6"/>
    <w:rsid w:val="000036EC"/>
    <w:rsid w:val="00007E62"/>
    <w:rsid w:val="00010776"/>
    <w:rsid w:val="00012C6B"/>
    <w:rsid w:val="00013C3D"/>
    <w:rsid w:val="00015A3F"/>
    <w:rsid w:val="0001702E"/>
    <w:rsid w:val="00017282"/>
    <w:rsid w:val="00022D29"/>
    <w:rsid w:val="00023C7B"/>
    <w:rsid w:val="00026A69"/>
    <w:rsid w:val="00026BFF"/>
    <w:rsid w:val="000328B6"/>
    <w:rsid w:val="0003428B"/>
    <w:rsid w:val="00034CCA"/>
    <w:rsid w:val="000355A0"/>
    <w:rsid w:val="00036854"/>
    <w:rsid w:val="00040508"/>
    <w:rsid w:val="00042367"/>
    <w:rsid w:val="00044743"/>
    <w:rsid w:val="000451EC"/>
    <w:rsid w:val="0004649F"/>
    <w:rsid w:val="00047BB1"/>
    <w:rsid w:val="000510B5"/>
    <w:rsid w:val="00053648"/>
    <w:rsid w:val="00053E1D"/>
    <w:rsid w:val="00053F0C"/>
    <w:rsid w:val="00055209"/>
    <w:rsid w:val="00055298"/>
    <w:rsid w:val="000576C4"/>
    <w:rsid w:val="00060319"/>
    <w:rsid w:val="000616F9"/>
    <w:rsid w:val="00063550"/>
    <w:rsid w:val="00063DDF"/>
    <w:rsid w:val="0006426E"/>
    <w:rsid w:val="0006457D"/>
    <w:rsid w:val="00065925"/>
    <w:rsid w:val="00067CAB"/>
    <w:rsid w:val="00067E6B"/>
    <w:rsid w:val="0007054B"/>
    <w:rsid w:val="00070603"/>
    <w:rsid w:val="00071321"/>
    <w:rsid w:val="00071AAA"/>
    <w:rsid w:val="00072278"/>
    <w:rsid w:val="000727C8"/>
    <w:rsid w:val="00073870"/>
    <w:rsid w:val="00073F73"/>
    <w:rsid w:val="0007412B"/>
    <w:rsid w:val="00074A35"/>
    <w:rsid w:val="00075F62"/>
    <w:rsid w:val="00076161"/>
    <w:rsid w:val="00076FF7"/>
    <w:rsid w:val="0008245C"/>
    <w:rsid w:val="00082AA3"/>
    <w:rsid w:val="00082ECC"/>
    <w:rsid w:val="00085695"/>
    <w:rsid w:val="00085ED2"/>
    <w:rsid w:val="00090304"/>
    <w:rsid w:val="0009044B"/>
    <w:rsid w:val="000907A5"/>
    <w:rsid w:val="00090AF7"/>
    <w:rsid w:val="00092D8F"/>
    <w:rsid w:val="0009725F"/>
    <w:rsid w:val="000A0301"/>
    <w:rsid w:val="000A03FE"/>
    <w:rsid w:val="000A09A0"/>
    <w:rsid w:val="000A0D7F"/>
    <w:rsid w:val="000A13BD"/>
    <w:rsid w:val="000A180E"/>
    <w:rsid w:val="000A2D96"/>
    <w:rsid w:val="000A4EA6"/>
    <w:rsid w:val="000A576A"/>
    <w:rsid w:val="000A65AF"/>
    <w:rsid w:val="000B007F"/>
    <w:rsid w:val="000B04DC"/>
    <w:rsid w:val="000B089D"/>
    <w:rsid w:val="000B1FE8"/>
    <w:rsid w:val="000B4056"/>
    <w:rsid w:val="000B51AD"/>
    <w:rsid w:val="000B6F5E"/>
    <w:rsid w:val="000C015C"/>
    <w:rsid w:val="000C146A"/>
    <w:rsid w:val="000C1993"/>
    <w:rsid w:val="000C2657"/>
    <w:rsid w:val="000C3045"/>
    <w:rsid w:val="000C40A9"/>
    <w:rsid w:val="000C48A6"/>
    <w:rsid w:val="000D052A"/>
    <w:rsid w:val="000D16ED"/>
    <w:rsid w:val="000D19D3"/>
    <w:rsid w:val="000D392C"/>
    <w:rsid w:val="000D477E"/>
    <w:rsid w:val="000D4B65"/>
    <w:rsid w:val="000D571B"/>
    <w:rsid w:val="000D5BA2"/>
    <w:rsid w:val="000D6206"/>
    <w:rsid w:val="000D6535"/>
    <w:rsid w:val="000D6DDE"/>
    <w:rsid w:val="000E0D58"/>
    <w:rsid w:val="000E4D87"/>
    <w:rsid w:val="000E5D4F"/>
    <w:rsid w:val="000E6809"/>
    <w:rsid w:val="000F1453"/>
    <w:rsid w:val="000F16AC"/>
    <w:rsid w:val="000F40DA"/>
    <w:rsid w:val="000F4E00"/>
    <w:rsid w:val="000F54FE"/>
    <w:rsid w:val="000F5880"/>
    <w:rsid w:val="000F5AE2"/>
    <w:rsid w:val="000F645A"/>
    <w:rsid w:val="00101CC0"/>
    <w:rsid w:val="00102061"/>
    <w:rsid w:val="00102FB2"/>
    <w:rsid w:val="00105033"/>
    <w:rsid w:val="00110907"/>
    <w:rsid w:val="0011107D"/>
    <w:rsid w:val="001114DA"/>
    <w:rsid w:val="0011252E"/>
    <w:rsid w:val="00112974"/>
    <w:rsid w:val="00114809"/>
    <w:rsid w:val="00115B8C"/>
    <w:rsid w:val="0011777A"/>
    <w:rsid w:val="00120465"/>
    <w:rsid w:val="00121B03"/>
    <w:rsid w:val="00124EE2"/>
    <w:rsid w:val="00130747"/>
    <w:rsid w:val="0013189F"/>
    <w:rsid w:val="00133870"/>
    <w:rsid w:val="00135417"/>
    <w:rsid w:val="0014069D"/>
    <w:rsid w:val="001437F1"/>
    <w:rsid w:val="00143A19"/>
    <w:rsid w:val="00144607"/>
    <w:rsid w:val="00144947"/>
    <w:rsid w:val="0014608A"/>
    <w:rsid w:val="001465BC"/>
    <w:rsid w:val="001543D2"/>
    <w:rsid w:val="00154B89"/>
    <w:rsid w:val="001551D5"/>
    <w:rsid w:val="00155A6B"/>
    <w:rsid w:val="00155CE1"/>
    <w:rsid w:val="001560F0"/>
    <w:rsid w:val="001601C3"/>
    <w:rsid w:val="001606EB"/>
    <w:rsid w:val="001606F6"/>
    <w:rsid w:val="001612DE"/>
    <w:rsid w:val="00164D9E"/>
    <w:rsid w:val="00164DDC"/>
    <w:rsid w:val="00164E09"/>
    <w:rsid w:val="00165197"/>
    <w:rsid w:val="00165FDA"/>
    <w:rsid w:val="0016654B"/>
    <w:rsid w:val="00173CAA"/>
    <w:rsid w:val="00174311"/>
    <w:rsid w:val="00175A44"/>
    <w:rsid w:val="001812FC"/>
    <w:rsid w:val="001817C0"/>
    <w:rsid w:val="0018245B"/>
    <w:rsid w:val="00186031"/>
    <w:rsid w:val="0018738C"/>
    <w:rsid w:val="0019030E"/>
    <w:rsid w:val="001903A9"/>
    <w:rsid w:val="00190BE9"/>
    <w:rsid w:val="00191857"/>
    <w:rsid w:val="001918B4"/>
    <w:rsid w:val="00192313"/>
    <w:rsid w:val="0019283B"/>
    <w:rsid w:val="00192BC7"/>
    <w:rsid w:val="00192C75"/>
    <w:rsid w:val="001932B1"/>
    <w:rsid w:val="00193E7C"/>
    <w:rsid w:val="001946A3"/>
    <w:rsid w:val="001951D1"/>
    <w:rsid w:val="00195784"/>
    <w:rsid w:val="00195EAA"/>
    <w:rsid w:val="00195F85"/>
    <w:rsid w:val="001A0396"/>
    <w:rsid w:val="001A0E3F"/>
    <w:rsid w:val="001A1D85"/>
    <w:rsid w:val="001A2771"/>
    <w:rsid w:val="001A3293"/>
    <w:rsid w:val="001A4E05"/>
    <w:rsid w:val="001A731C"/>
    <w:rsid w:val="001B1F91"/>
    <w:rsid w:val="001B2A4B"/>
    <w:rsid w:val="001B4371"/>
    <w:rsid w:val="001B5D1F"/>
    <w:rsid w:val="001B7041"/>
    <w:rsid w:val="001B72E0"/>
    <w:rsid w:val="001B73E3"/>
    <w:rsid w:val="001B78C9"/>
    <w:rsid w:val="001B7A00"/>
    <w:rsid w:val="001B7C5D"/>
    <w:rsid w:val="001C0950"/>
    <w:rsid w:val="001C0ED2"/>
    <w:rsid w:val="001C2371"/>
    <w:rsid w:val="001C270D"/>
    <w:rsid w:val="001C28B7"/>
    <w:rsid w:val="001C37E1"/>
    <w:rsid w:val="001C3C39"/>
    <w:rsid w:val="001D055A"/>
    <w:rsid w:val="001D11F8"/>
    <w:rsid w:val="001D2668"/>
    <w:rsid w:val="001D445C"/>
    <w:rsid w:val="001D50C0"/>
    <w:rsid w:val="001D6F06"/>
    <w:rsid w:val="001E07F6"/>
    <w:rsid w:val="001E333C"/>
    <w:rsid w:val="001E4633"/>
    <w:rsid w:val="001E6D56"/>
    <w:rsid w:val="001E7ECE"/>
    <w:rsid w:val="001F0572"/>
    <w:rsid w:val="001F1353"/>
    <w:rsid w:val="001F194A"/>
    <w:rsid w:val="001F3DC7"/>
    <w:rsid w:val="001F477F"/>
    <w:rsid w:val="001F4921"/>
    <w:rsid w:val="001F4DFA"/>
    <w:rsid w:val="001F4F51"/>
    <w:rsid w:val="001F6732"/>
    <w:rsid w:val="001F687A"/>
    <w:rsid w:val="001F691A"/>
    <w:rsid w:val="001F709C"/>
    <w:rsid w:val="001F739D"/>
    <w:rsid w:val="0020328F"/>
    <w:rsid w:val="00203384"/>
    <w:rsid w:val="002033BE"/>
    <w:rsid w:val="002035AC"/>
    <w:rsid w:val="00203D7E"/>
    <w:rsid w:val="00204160"/>
    <w:rsid w:val="00204AEB"/>
    <w:rsid w:val="00204CBD"/>
    <w:rsid w:val="002053BE"/>
    <w:rsid w:val="0020590B"/>
    <w:rsid w:val="002075F2"/>
    <w:rsid w:val="002108D0"/>
    <w:rsid w:val="002124D2"/>
    <w:rsid w:val="00212C79"/>
    <w:rsid w:val="00213458"/>
    <w:rsid w:val="00220048"/>
    <w:rsid w:val="00220CC0"/>
    <w:rsid w:val="00224FB4"/>
    <w:rsid w:val="00225696"/>
    <w:rsid w:val="00227D7E"/>
    <w:rsid w:val="0023283B"/>
    <w:rsid w:val="00233FA6"/>
    <w:rsid w:val="002378AA"/>
    <w:rsid w:val="00240367"/>
    <w:rsid w:val="002415DE"/>
    <w:rsid w:val="0024384C"/>
    <w:rsid w:val="002439EB"/>
    <w:rsid w:val="002445CD"/>
    <w:rsid w:val="00245BEB"/>
    <w:rsid w:val="00246CCD"/>
    <w:rsid w:val="0024768C"/>
    <w:rsid w:val="00247EF6"/>
    <w:rsid w:val="0025072D"/>
    <w:rsid w:val="002532A6"/>
    <w:rsid w:val="00260114"/>
    <w:rsid w:val="00264108"/>
    <w:rsid w:val="0026465E"/>
    <w:rsid w:val="00264722"/>
    <w:rsid w:val="002655DA"/>
    <w:rsid w:val="00265B6F"/>
    <w:rsid w:val="0026666E"/>
    <w:rsid w:val="002667DF"/>
    <w:rsid w:val="002679B8"/>
    <w:rsid w:val="002704BA"/>
    <w:rsid w:val="002705F2"/>
    <w:rsid w:val="002760BD"/>
    <w:rsid w:val="00280F0F"/>
    <w:rsid w:val="00283997"/>
    <w:rsid w:val="00284068"/>
    <w:rsid w:val="00284827"/>
    <w:rsid w:val="00284CA4"/>
    <w:rsid w:val="00286D52"/>
    <w:rsid w:val="00290978"/>
    <w:rsid w:val="002911DE"/>
    <w:rsid w:val="0029265B"/>
    <w:rsid w:val="00294428"/>
    <w:rsid w:val="00295382"/>
    <w:rsid w:val="0029553F"/>
    <w:rsid w:val="00297577"/>
    <w:rsid w:val="002A1644"/>
    <w:rsid w:val="002A4E03"/>
    <w:rsid w:val="002A5522"/>
    <w:rsid w:val="002B2520"/>
    <w:rsid w:val="002B3D14"/>
    <w:rsid w:val="002B4FA4"/>
    <w:rsid w:val="002B5ECC"/>
    <w:rsid w:val="002B6F9E"/>
    <w:rsid w:val="002C323F"/>
    <w:rsid w:val="002C47D5"/>
    <w:rsid w:val="002C7208"/>
    <w:rsid w:val="002C7B3F"/>
    <w:rsid w:val="002D0078"/>
    <w:rsid w:val="002D09F6"/>
    <w:rsid w:val="002D1600"/>
    <w:rsid w:val="002D29D5"/>
    <w:rsid w:val="002D5A7D"/>
    <w:rsid w:val="002D6CD4"/>
    <w:rsid w:val="002E13E7"/>
    <w:rsid w:val="002E177A"/>
    <w:rsid w:val="002E190F"/>
    <w:rsid w:val="002E3C56"/>
    <w:rsid w:val="002E47EF"/>
    <w:rsid w:val="002E5247"/>
    <w:rsid w:val="002E75EB"/>
    <w:rsid w:val="002E7652"/>
    <w:rsid w:val="002F1074"/>
    <w:rsid w:val="002F2FDA"/>
    <w:rsid w:val="002F6779"/>
    <w:rsid w:val="002F6B63"/>
    <w:rsid w:val="003014C2"/>
    <w:rsid w:val="003023A5"/>
    <w:rsid w:val="00302628"/>
    <w:rsid w:val="00302E3E"/>
    <w:rsid w:val="00303009"/>
    <w:rsid w:val="00306A4B"/>
    <w:rsid w:val="00310396"/>
    <w:rsid w:val="0031142A"/>
    <w:rsid w:val="00311A21"/>
    <w:rsid w:val="00312972"/>
    <w:rsid w:val="00313189"/>
    <w:rsid w:val="003131B3"/>
    <w:rsid w:val="00315333"/>
    <w:rsid w:val="00315396"/>
    <w:rsid w:val="003175C7"/>
    <w:rsid w:val="00322030"/>
    <w:rsid w:val="00324441"/>
    <w:rsid w:val="00324FFB"/>
    <w:rsid w:val="00325D3E"/>
    <w:rsid w:val="0033091B"/>
    <w:rsid w:val="00330E4F"/>
    <w:rsid w:val="0033122E"/>
    <w:rsid w:val="0033210F"/>
    <w:rsid w:val="0033211A"/>
    <w:rsid w:val="0033223C"/>
    <w:rsid w:val="003346EC"/>
    <w:rsid w:val="00335020"/>
    <w:rsid w:val="00335B3B"/>
    <w:rsid w:val="003365E7"/>
    <w:rsid w:val="00336838"/>
    <w:rsid w:val="003402B4"/>
    <w:rsid w:val="00342962"/>
    <w:rsid w:val="00343C47"/>
    <w:rsid w:val="00343F2B"/>
    <w:rsid w:val="00344246"/>
    <w:rsid w:val="00344915"/>
    <w:rsid w:val="00344AAC"/>
    <w:rsid w:val="0034631C"/>
    <w:rsid w:val="0034669D"/>
    <w:rsid w:val="00346933"/>
    <w:rsid w:val="00351AD0"/>
    <w:rsid w:val="00352431"/>
    <w:rsid w:val="003529A2"/>
    <w:rsid w:val="00352FB5"/>
    <w:rsid w:val="0035332D"/>
    <w:rsid w:val="00354684"/>
    <w:rsid w:val="00355190"/>
    <w:rsid w:val="003569FA"/>
    <w:rsid w:val="00357C65"/>
    <w:rsid w:val="00360815"/>
    <w:rsid w:val="003619A8"/>
    <w:rsid w:val="00361A37"/>
    <w:rsid w:val="00362013"/>
    <w:rsid w:val="00363F86"/>
    <w:rsid w:val="00365064"/>
    <w:rsid w:val="003654F8"/>
    <w:rsid w:val="00365F9C"/>
    <w:rsid w:val="00366317"/>
    <w:rsid w:val="003679F4"/>
    <w:rsid w:val="00367BA1"/>
    <w:rsid w:val="003710D6"/>
    <w:rsid w:val="003715BC"/>
    <w:rsid w:val="003731F1"/>
    <w:rsid w:val="00375615"/>
    <w:rsid w:val="00375CE7"/>
    <w:rsid w:val="00375E4E"/>
    <w:rsid w:val="00376141"/>
    <w:rsid w:val="00376463"/>
    <w:rsid w:val="003777A4"/>
    <w:rsid w:val="00380312"/>
    <w:rsid w:val="00380578"/>
    <w:rsid w:val="00380BC6"/>
    <w:rsid w:val="00380F2A"/>
    <w:rsid w:val="00382184"/>
    <w:rsid w:val="00383978"/>
    <w:rsid w:val="0038449C"/>
    <w:rsid w:val="00385CF3"/>
    <w:rsid w:val="003866D7"/>
    <w:rsid w:val="00391FDD"/>
    <w:rsid w:val="00392DF7"/>
    <w:rsid w:val="00392E73"/>
    <w:rsid w:val="00397B91"/>
    <w:rsid w:val="00397E53"/>
    <w:rsid w:val="003A0A41"/>
    <w:rsid w:val="003A1E88"/>
    <w:rsid w:val="003A20B1"/>
    <w:rsid w:val="003A66B9"/>
    <w:rsid w:val="003A66F0"/>
    <w:rsid w:val="003A677A"/>
    <w:rsid w:val="003A6CAD"/>
    <w:rsid w:val="003B1323"/>
    <w:rsid w:val="003B1C7B"/>
    <w:rsid w:val="003B2545"/>
    <w:rsid w:val="003B32F8"/>
    <w:rsid w:val="003B3AAC"/>
    <w:rsid w:val="003B4C05"/>
    <w:rsid w:val="003B4D54"/>
    <w:rsid w:val="003B6D69"/>
    <w:rsid w:val="003C1134"/>
    <w:rsid w:val="003C1902"/>
    <w:rsid w:val="003C22F3"/>
    <w:rsid w:val="003C37E3"/>
    <w:rsid w:val="003C40D3"/>
    <w:rsid w:val="003C51D9"/>
    <w:rsid w:val="003C52FA"/>
    <w:rsid w:val="003C705C"/>
    <w:rsid w:val="003C709C"/>
    <w:rsid w:val="003D1A36"/>
    <w:rsid w:val="003D2374"/>
    <w:rsid w:val="003D28C1"/>
    <w:rsid w:val="003D5092"/>
    <w:rsid w:val="003D570A"/>
    <w:rsid w:val="003D739B"/>
    <w:rsid w:val="003E2D18"/>
    <w:rsid w:val="003E47E0"/>
    <w:rsid w:val="003E5502"/>
    <w:rsid w:val="003E6C20"/>
    <w:rsid w:val="003F1D24"/>
    <w:rsid w:val="003F25CE"/>
    <w:rsid w:val="003F314B"/>
    <w:rsid w:val="003F5320"/>
    <w:rsid w:val="003F6618"/>
    <w:rsid w:val="003F7951"/>
    <w:rsid w:val="00400108"/>
    <w:rsid w:val="004005AE"/>
    <w:rsid w:val="0040192F"/>
    <w:rsid w:val="00401A7E"/>
    <w:rsid w:val="00401E7D"/>
    <w:rsid w:val="00405637"/>
    <w:rsid w:val="00405AEB"/>
    <w:rsid w:val="00406C3B"/>
    <w:rsid w:val="004075B5"/>
    <w:rsid w:val="004077EF"/>
    <w:rsid w:val="0040790B"/>
    <w:rsid w:val="00410DB6"/>
    <w:rsid w:val="004124EF"/>
    <w:rsid w:val="004126B8"/>
    <w:rsid w:val="00412F37"/>
    <w:rsid w:val="00413296"/>
    <w:rsid w:val="00413DE6"/>
    <w:rsid w:val="00414976"/>
    <w:rsid w:val="00415A62"/>
    <w:rsid w:val="00423F70"/>
    <w:rsid w:val="00426254"/>
    <w:rsid w:val="0042645C"/>
    <w:rsid w:val="00431B4C"/>
    <w:rsid w:val="00431C9A"/>
    <w:rsid w:val="00431E13"/>
    <w:rsid w:val="00432438"/>
    <w:rsid w:val="00433438"/>
    <w:rsid w:val="00437050"/>
    <w:rsid w:val="00440038"/>
    <w:rsid w:val="004413A8"/>
    <w:rsid w:val="004417C0"/>
    <w:rsid w:val="00441E97"/>
    <w:rsid w:val="00443044"/>
    <w:rsid w:val="0044416A"/>
    <w:rsid w:val="004448C0"/>
    <w:rsid w:val="0044645E"/>
    <w:rsid w:val="00446B73"/>
    <w:rsid w:val="004516EC"/>
    <w:rsid w:val="00451CFA"/>
    <w:rsid w:val="00452207"/>
    <w:rsid w:val="00452714"/>
    <w:rsid w:val="004553D3"/>
    <w:rsid w:val="004561BD"/>
    <w:rsid w:val="00467043"/>
    <w:rsid w:val="00467630"/>
    <w:rsid w:val="004712CA"/>
    <w:rsid w:val="00472AEC"/>
    <w:rsid w:val="00472E6B"/>
    <w:rsid w:val="00474F0A"/>
    <w:rsid w:val="00476171"/>
    <w:rsid w:val="004776ED"/>
    <w:rsid w:val="0048040B"/>
    <w:rsid w:val="004810D6"/>
    <w:rsid w:val="00481FD0"/>
    <w:rsid w:val="00484844"/>
    <w:rsid w:val="004910AE"/>
    <w:rsid w:val="0049127C"/>
    <w:rsid w:val="0049139F"/>
    <w:rsid w:val="0049209D"/>
    <w:rsid w:val="00492948"/>
    <w:rsid w:val="00493490"/>
    <w:rsid w:val="00495C29"/>
    <w:rsid w:val="004A0141"/>
    <w:rsid w:val="004A1DE9"/>
    <w:rsid w:val="004A39CA"/>
    <w:rsid w:val="004A3F02"/>
    <w:rsid w:val="004A53D0"/>
    <w:rsid w:val="004B2E36"/>
    <w:rsid w:val="004B2F1D"/>
    <w:rsid w:val="004B474A"/>
    <w:rsid w:val="004B62A2"/>
    <w:rsid w:val="004B6FD0"/>
    <w:rsid w:val="004C01F4"/>
    <w:rsid w:val="004C0EA4"/>
    <w:rsid w:val="004C1B8E"/>
    <w:rsid w:val="004C1E92"/>
    <w:rsid w:val="004C1F0C"/>
    <w:rsid w:val="004C27F9"/>
    <w:rsid w:val="004C4B03"/>
    <w:rsid w:val="004C5944"/>
    <w:rsid w:val="004C650E"/>
    <w:rsid w:val="004D0C65"/>
    <w:rsid w:val="004D143E"/>
    <w:rsid w:val="004D524B"/>
    <w:rsid w:val="004D54A8"/>
    <w:rsid w:val="004D6DB1"/>
    <w:rsid w:val="004E09C3"/>
    <w:rsid w:val="004E1A84"/>
    <w:rsid w:val="004E4BB4"/>
    <w:rsid w:val="004E5553"/>
    <w:rsid w:val="004E5874"/>
    <w:rsid w:val="004E6835"/>
    <w:rsid w:val="004E6E0D"/>
    <w:rsid w:val="004F0AE0"/>
    <w:rsid w:val="004F0D13"/>
    <w:rsid w:val="004F1293"/>
    <w:rsid w:val="004F2D01"/>
    <w:rsid w:val="004F39A9"/>
    <w:rsid w:val="004F4A00"/>
    <w:rsid w:val="00500D60"/>
    <w:rsid w:val="00502B99"/>
    <w:rsid w:val="00505745"/>
    <w:rsid w:val="005069A1"/>
    <w:rsid w:val="00506AE5"/>
    <w:rsid w:val="00506FD7"/>
    <w:rsid w:val="00513781"/>
    <w:rsid w:val="0051419C"/>
    <w:rsid w:val="00516260"/>
    <w:rsid w:val="0051707B"/>
    <w:rsid w:val="005211F8"/>
    <w:rsid w:val="00527FDC"/>
    <w:rsid w:val="00530D2D"/>
    <w:rsid w:val="00537AFD"/>
    <w:rsid w:val="00537C88"/>
    <w:rsid w:val="005415A1"/>
    <w:rsid w:val="00541B72"/>
    <w:rsid w:val="00543303"/>
    <w:rsid w:val="00543BEB"/>
    <w:rsid w:val="00545C74"/>
    <w:rsid w:val="00546C72"/>
    <w:rsid w:val="0054743B"/>
    <w:rsid w:val="0055041A"/>
    <w:rsid w:val="00551A3E"/>
    <w:rsid w:val="00551B32"/>
    <w:rsid w:val="00552EAC"/>
    <w:rsid w:val="0055335E"/>
    <w:rsid w:val="00554E19"/>
    <w:rsid w:val="00555587"/>
    <w:rsid w:val="00555AB2"/>
    <w:rsid w:val="00556328"/>
    <w:rsid w:val="0055705E"/>
    <w:rsid w:val="00560583"/>
    <w:rsid w:val="00562035"/>
    <w:rsid w:val="005623A8"/>
    <w:rsid w:val="005645CB"/>
    <w:rsid w:val="005649D4"/>
    <w:rsid w:val="005651E9"/>
    <w:rsid w:val="00565BB1"/>
    <w:rsid w:val="00566E23"/>
    <w:rsid w:val="0057032A"/>
    <w:rsid w:val="0057373A"/>
    <w:rsid w:val="00574621"/>
    <w:rsid w:val="0057473A"/>
    <w:rsid w:val="0057549B"/>
    <w:rsid w:val="005776BB"/>
    <w:rsid w:val="00582918"/>
    <w:rsid w:val="0058375B"/>
    <w:rsid w:val="00583C33"/>
    <w:rsid w:val="00586C68"/>
    <w:rsid w:val="00586D64"/>
    <w:rsid w:val="005909EC"/>
    <w:rsid w:val="00591962"/>
    <w:rsid w:val="0059387A"/>
    <w:rsid w:val="00593931"/>
    <w:rsid w:val="00594469"/>
    <w:rsid w:val="0059517D"/>
    <w:rsid w:val="0059586C"/>
    <w:rsid w:val="00595F08"/>
    <w:rsid w:val="005964CB"/>
    <w:rsid w:val="00596DE8"/>
    <w:rsid w:val="00597900"/>
    <w:rsid w:val="005A0481"/>
    <w:rsid w:val="005A17BB"/>
    <w:rsid w:val="005A2FC4"/>
    <w:rsid w:val="005A3C41"/>
    <w:rsid w:val="005A4EC6"/>
    <w:rsid w:val="005A67C8"/>
    <w:rsid w:val="005B1ABD"/>
    <w:rsid w:val="005B2CB3"/>
    <w:rsid w:val="005B3204"/>
    <w:rsid w:val="005B34F7"/>
    <w:rsid w:val="005B60EA"/>
    <w:rsid w:val="005B7634"/>
    <w:rsid w:val="005B7FEC"/>
    <w:rsid w:val="005C5A68"/>
    <w:rsid w:val="005C753F"/>
    <w:rsid w:val="005D128B"/>
    <w:rsid w:val="005D15B9"/>
    <w:rsid w:val="005D51BC"/>
    <w:rsid w:val="005D6B18"/>
    <w:rsid w:val="005D7590"/>
    <w:rsid w:val="005D7725"/>
    <w:rsid w:val="005E48E6"/>
    <w:rsid w:val="005E49BF"/>
    <w:rsid w:val="005E4DB9"/>
    <w:rsid w:val="005E4E4B"/>
    <w:rsid w:val="005E6E43"/>
    <w:rsid w:val="005E77F2"/>
    <w:rsid w:val="005F002B"/>
    <w:rsid w:val="005F15FC"/>
    <w:rsid w:val="005F2E7B"/>
    <w:rsid w:val="005F307C"/>
    <w:rsid w:val="005F3518"/>
    <w:rsid w:val="005F3FAE"/>
    <w:rsid w:val="005F5B48"/>
    <w:rsid w:val="005F63C9"/>
    <w:rsid w:val="005F719E"/>
    <w:rsid w:val="005F72CA"/>
    <w:rsid w:val="00600EA5"/>
    <w:rsid w:val="00603428"/>
    <w:rsid w:val="00605717"/>
    <w:rsid w:val="00607A82"/>
    <w:rsid w:val="00607A88"/>
    <w:rsid w:val="0061258B"/>
    <w:rsid w:val="00612AAD"/>
    <w:rsid w:val="006132CC"/>
    <w:rsid w:val="00615906"/>
    <w:rsid w:val="00616BE2"/>
    <w:rsid w:val="0061706B"/>
    <w:rsid w:val="0061731E"/>
    <w:rsid w:val="00620C09"/>
    <w:rsid w:val="00621F90"/>
    <w:rsid w:val="00622AF3"/>
    <w:rsid w:val="00623188"/>
    <w:rsid w:val="00623438"/>
    <w:rsid w:val="00625009"/>
    <w:rsid w:val="00625557"/>
    <w:rsid w:val="006278D3"/>
    <w:rsid w:val="00627F77"/>
    <w:rsid w:val="006310D6"/>
    <w:rsid w:val="006313D9"/>
    <w:rsid w:val="00633C70"/>
    <w:rsid w:val="006344F7"/>
    <w:rsid w:val="00636EF0"/>
    <w:rsid w:val="006416FD"/>
    <w:rsid w:val="006431CB"/>
    <w:rsid w:val="00644633"/>
    <w:rsid w:val="0064519F"/>
    <w:rsid w:val="00645FEB"/>
    <w:rsid w:val="006473BC"/>
    <w:rsid w:val="006476D1"/>
    <w:rsid w:val="0065171A"/>
    <w:rsid w:val="00652F34"/>
    <w:rsid w:val="00655B80"/>
    <w:rsid w:val="00657626"/>
    <w:rsid w:val="00657A52"/>
    <w:rsid w:val="00660506"/>
    <w:rsid w:val="00660B9D"/>
    <w:rsid w:val="00661AFB"/>
    <w:rsid w:val="00663281"/>
    <w:rsid w:val="00663396"/>
    <w:rsid w:val="00663B2F"/>
    <w:rsid w:val="00663EA3"/>
    <w:rsid w:val="0066639C"/>
    <w:rsid w:val="00667E8F"/>
    <w:rsid w:val="006719CD"/>
    <w:rsid w:val="00672969"/>
    <w:rsid w:val="00673ADD"/>
    <w:rsid w:val="006764EA"/>
    <w:rsid w:val="0067682E"/>
    <w:rsid w:val="00676DA6"/>
    <w:rsid w:val="00677346"/>
    <w:rsid w:val="00681CD3"/>
    <w:rsid w:val="00684C66"/>
    <w:rsid w:val="00693393"/>
    <w:rsid w:val="00693844"/>
    <w:rsid w:val="00694155"/>
    <w:rsid w:val="006945DB"/>
    <w:rsid w:val="00695AA6"/>
    <w:rsid w:val="006963C8"/>
    <w:rsid w:val="00696CE7"/>
    <w:rsid w:val="006A1009"/>
    <w:rsid w:val="006A19B7"/>
    <w:rsid w:val="006A42EC"/>
    <w:rsid w:val="006B1F7A"/>
    <w:rsid w:val="006B29D6"/>
    <w:rsid w:val="006B34C3"/>
    <w:rsid w:val="006B4CB2"/>
    <w:rsid w:val="006B70D6"/>
    <w:rsid w:val="006B7608"/>
    <w:rsid w:val="006C0A3C"/>
    <w:rsid w:val="006C1361"/>
    <w:rsid w:val="006C33D4"/>
    <w:rsid w:val="006C4016"/>
    <w:rsid w:val="006C4D08"/>
    <w:rsid w:val="006C777C"/>
    <w:rsid w:val="006D0868"/>
    <w:rsid w:val="006D1991"/>
    <w:rsid w:val="006D3D99"/>
    <w:rsid w:val="006D5EC9"/>
    <w:rsid w:val="006E0A43"/>
    <w:rsid w:val="006E1C73"/>
    <w:rsid w:val="006E2669"/>
    <w:rsid w:val="006E26B0"/>
    <w:rsid w:val="006E5AD4"/>
    <w:rsid w:val="006E7F1A"/>
    <w:rsid w:val="006F0232"/>
    <w:rsid w:val="006F2ED9"/>
    <w:rsid w:val="006F3217"/>
    <w:rsid w:val="006F343B"/>
    <w:rsid w:val="006F5C84"/>
    <w:rsid w:val="006F77C5"/>
    <w:rsid w:val="006F7C78"/>
    <w:rsid w:val="007039AE"/>
    <w:rsid w:val="00703EB8"/>
    <w:rsid w:val="007047A0"/>
    <w:rsid w:val="00704F8F"/>
    <w:rsid w:val="0071002B"/>
    <w:rsid w:val="00710441"/>
    <w:rsid w:val="007128C1"/>
    <w:rsid w:val="00712A6A"/>
    <w:rsid w:val="007144E4"/>
    <w:rsid w:val="00715C0B"/>
    <w:rsid w:val="007174D5"/>
    <w:rsid w:val="007203FD"/>
    <w:rsid w:val="00720C71"/>
    <w:rsid w:val="007214A7"/>
    <w:rsid w:val="00721CC7"/>
    <w:rsid w:val="00722B75"/>
    <w:rsid w:val="007252F6"/>
    <w:rsid w:val="00725A96"/>
    <w:rsid w:val="00725E0F"/>
    <w:rsid w:val="007275A2"/>
    <w:rsid w:val="00731965"/>
    <w:rsid w:val="00731DDC"/>
    <w:rsid w:val="00731E60"/>
    <w:rsid w:val="0073232A"/>
    <w:rsid w:val="00733051"/>
    <w:rsid w:val="007354BB"/>
    <w:rsid w:val="0073591A"/>
    <w:rsid w:val="00737179"/>
    <w:rsid w:val="0073751A"/>
    <w:rsid w:val="00741D73"/>
    <w:rsid w:val="00742B75"/>
    <w:rsid w:val="0074308D"/>
    <w:rsid w:val="00745C06"/>
    <w:rsid w:val="00746488"/>
    <w:rsid w:val="00746EE7"/>
    <w:rsid w:val="00750A1B"/>
    <w:rsid w:val="007519D9"/>
    <w:rsid w:val="007532B4"/>
    <w:rsid w:val="0075355C"/>
    <w:rsid w:val="0075380A"/>
    <w:rsid w:val="00754E50"/>
    <w:rsid w:val="00757F8D"/>
    <w:rsid w:val="007603DE"/>
    <w:rsid w:val="007609AD"/>
    <w:rsid w:val="007627E1"/>
    <w:rsid w:val="00766E6C"/>
    <w:rsid w:val="007673E7"/>
    <w:rsid w:val="007708C1"/>
    <w:rsid w:val="00770ADA"/>
    <w:rsid w:val="0077188D"/>
    <w:rsid w:val="007718A1"/>
    <w:rsid w:val="00772689"/>
    <w:rsid w:val="00776CD2"/>
    <w:rsid w:val="00777B12"/>
    <w:rsid w:val="007817D1"/>
    <w:rsid w:val="00781CF7"/>
    <w:rsid w:val="00781EFB"/>
    <w:rsid w:val="00782858"/>
    <w:rsid w:val="00782883"/>
    <w:rsid w:val="00786B70"/>
    <w:rsid w:val="00786B7A"/>
    <w:rsid w:val="007871E9"/>
    <w:rsid w:val="00791E58"/>
    <w:rsid w:val="007926BF"/>
    <w:rsid w:val="00794C6B"/>
    <w:rsid w:val="00794CD5"/>
    <w:rsid w:val="00796BC7"/>
    <w:rsid w:val="00796CA2"/>
    <w:rsid w:val="007974A1"/>
    <w:rsid w:val="00797986"/>
    <w:rsid w:val="007A2563"/>
    <w:rsid w:val="007A2652"/>
    <w:rsid w:val="007A2D44"/>
    <w:rsid w:val="007A2EA7"/>
    <w:rsid w:val="007A4FD4"/>
    <w:rsid w:val="007A526F"/>
    <w:rsid w:val="007A727E"/>
    <w:rsid w:val="007B0AA3"/>
    <w:rsid w:val="007B186B"/>
    <w:rsid w:val="007B1B7D"/>
    <w:rsid w:val="007B2C35"/>
    <w:rsid w:val="007B5C00"/>
    <w:rsid w:val="007B5DC0"/>
    <w:rsid w:val="007B5F28"/>
    <w:rsid w:val="007B7490"/>
    <w:rsid w:val="007C077D"/>
    <w:rsid w:val="007C0BCA"/>
    <w:rsid w:val="007C1563"/>
    <w:rsid w:val="007C18A4"/>
    <w:rsid w:val="007C266F"/>
    <w:rsid w:val="007C2905"/>
    <w:rsid w:val="007C5F24"/>
    <w:rsid w:val="007D7478"/>
    <w:rsid w:val="007E08A9"/>
    <w:rsid w:val="007E19DB"/>
    <w:rsid w:val="007E1D89"/>
    <w:rsid w:val="007E1DC3"/>
    <w:rsid w:val="007E2736"/>
    <w:rsid w:val="007E418A"/>
    <w:rsid w:val="007F0720"/>
    <w:rsid w:val="007F370A"/>
    <w:rsid w:val="007F4960"/>
    <w:rsid w:val="007F54C6"/>
    <w:rsid w:val="007F57C9"/>
    <w:rsid w:val="007F62B7"/>
    <w:rsid w:val="007F6498"/>
    <w:rsid w:val="0080131C"/>
    <w:rsid w:val="00801F1C"/>
    <w:rsid w:val="008029E2"/>
    <w:rsid w:val="00803055"/>
    <w:rsid w:val="00803E8F"/>
    <w:rsid w:val="00807B4A"/>
    <w:rsid w:val="008118FF"/>
    <w:rsid w:val="00811C0E"/>
    <w:rsid w:val="00812F1E"/>
    <w:rsid w:val="008131B0"/>
    <w:rsid w:val="00813C4C"/>
    <w:rsid w:val="00815B6D"/>
    <w:rsid w:val="008164CA"/>
    <w:rsid w:val="008168FD"/>
    <w:rsid w:val="00816E34"/>
    <w:rsid w:val="00817917"/>
    <w:rsid w:val="00817A77"/>
    <w:rsid w:val="00817FC1"/>
    <w:rsid w:val="00820F57"/>
    <w:rsid w:val="008212DC"/>
    <w:rsid w:val="00822BE4"/>
    <w:rsid w:val="0082317A"/>
    <w:rsid w:val="008231DF"/>
    <w:rsid w:val="00826B62"/>
    <w:rsid w:val="00830615"/>
    <w:rsid w:val="00830862"/>
    <w:rsid w:val="00832248"/>
    <w:rsid w:val="00834099"/>
    <w:rsid w:val="008349C5"/>
    <w:rsid w:val="00835AF7"/>
    <w:rsid w:val="00835F15"/>
    <w:rsid w:val="00836AE4"/>
    <w:rsid w:val="00842137"/>
    <w:rsid w:val="00842721"/>
    <w:rsid w:val="00842E60"/>
    <w:rsid w:val="00843048"/>
    <w:rsid w:val="00843084"/>
    <w:rsid w:val="00843E57"/>
    <w:rsid w:val="00845A61"/>
    <w:rsid w:val="00846130"/>
    <w:rsid w:val="008472E9"/>
    <w:rsid w:val="00847A8E"/>
    <w:rsid w:val="00850183"/>
    <w:rsid w:val="00850C97"/>
    <w:rsid w:val="00852F04"/>
    <w:rsid w:val="0085490A"/>
    <w:rsid w:val="008556BB"/>
    <w:rsid w:val="00855E82"/>
    <w:rsid w:val="00856167"/>
    <w:rsid w:val="00857806"/>
    <w:rsid w:val="008601E7"/>
    <w:rsid w:val="008607ED"/>
    <w:rsid w:val="00861159"/>
    <w:rsid w:val="008613D2"/>
    <w:rsid w:val="00862497"/>
    <w:rsid w:val="00863ACB"/>
    <w:rsid w:val="00864755"/>
    <w:rsid w:val="00864763"/>
    <w:rsid w:val="00870715"/>
    <w:rsid w:val="00871708"/>
    <w:rsid w:val="00871922"/>
    <w:rsid w:val="008723BC"/>
    <w:rsid w:val="00873039"/>
    <w:rsid w:val="008754E8"/>
    <w:rsid w:val="00875FF6"/>
    <w:rsid w:val="00876B97"/>
    <w:rsid w:val="008772C4"/>
    <w:rsid w:val="00877958"/>
    <w:rsid w:val="00882873"/>
    <w:rsid w:val="00882F7D"/>
    <w:rsid w:val="00891298"/>
    <w:rsid w:val="00892E2C"/>
    <w:rsid w:val="008933F8"/>
    <w:rsid w:val="00893669"/>
    <w:rsid w:val="008936A4"/>
    <w:rsid w:val="0089500F"/>
    <w:rsid w:val="00897097"/>
    <w:rsid w:val="008A1C52"/>
    <w:rsid w:val="008A4335"/>
    <w:rsid w:val="008A4B49"/>
    <w:rsid w:val="008A5F84"/>
    <w:rsid w:val="008A6340"/>
    <w:rsid w:val="008A7AA8"/>
    <w:rsid w:val="008B00A8"/>
    <w:rsid w:val="008B04D7"/>
    <w:rsid w:val="008B07BE"/>
    <w:rsid w:val="008B149A"/>
    <w:rsid w:val="008B1B67"/>
    <w:rsid w:val="008B2E19"/>
    <w:rsid w:val="008B35AB"/>
    <w:rsid w:val="008B3D43"/>
    <w:rsid w:val="008B5CE4"/>
    <w:rsid w:val="008B6A18"/>
    <w:rsid w:val="008B7D2A"/>
    <w:rsid w:val="008C21C8"/>
    <w:rsid w:val="008C285B"/>
    <w:rsid w:val="008C6825"/>
    <w:rsid w:val="008C6DFD"/>
    <w:rsid w:val="008C6F10"/>
    <w:rsid w:val="008D397C"/>
    <w:rsid w:val="008D4C11"/>
    <w:rsid w:val="008D66C1"/>
    <w:rsid w:val="008D76B5"/>
    <w:rsid w:val="008E0AB7"/>
    <w:rsid w:val="008E1982"/>
    <w:rsid w:val="008E2291"/>
    <w:rsid w:val="008E42B7"/>
    <w:rsid w:val="008E738A"/>
    <w:rsid w:val="008F37B4"/>
    <w:rsid w:val="008F3D7A"/>
    <w:rsid w:val="008F49E5"/>
    <w:rsid w:val="009010F3"/>
    <w:rsid w:val="00905999"/>
    <w:rsid w:val="00910613"/>
    <w:rsid w:val="00912410"/>
    <w:rsid w:val="009135CA"/>
    <w:rsid w:val="009147F3"/>
    <w:rsid w:val="009163E6"/>
    <w:rsid w:val="009212C3"/>
    <w:rsid w:val="00924433"/>
    <w:rsid w:val="0092459D"/>
    <w:rsid w:val="00925075"/>
    <w:rsid w:val="00926BF8"/>
    <w:rsid w:val="00927183"/>
    <w:rsid w:val="00930615"/>
    <w:rsid w:val="009328AA"/>
    <w:rsid w:val="0093535B"/>
    <w:rsid w:val="00936F4F"/>
    <w:rsid w:val="00941412"/>
    <w:rsid w:val="00942E02"/>
    <w:rsid w:val="009430EC"/>
    <w:rsid w:val="00945EA1"/>
    <w:rsid w:val="0094667B"/>
    <w:rsid w:val="00947E30"/>
    <w:rsid w:val="00950215"/>
    <w:rsid w:val="009510C8"/>
    <w:rsid w:val="00951C1F"/>
    <w:rsid w:val="0095273A"/>
    <w:rsid w:val="0095339F"/>
    <w:rsid w:val="00953B31"/>
    <w:rsid w:val="00953C7A"/>
    <w:rsid w:val="00953D17"/>
    <w:rsid w:val="00953F08"/>
    <w:rsid w:val="009549FF"/>
    <w:rsid w:val="00961624"/>
    <w:rsid w:val="00961982"/>
    <w:rsid w:val="009637B4"/>
    <w:rsid w:val="00963CEE"/>
    <w:rsid w:val="00966681"/>
    <w:rsid w:val="00970116"/>
    <w:rsid w:val="00970D0B"/>
    <w:rsid w:val="009729B7"/>
    <w:rsid w:val="0097680D"/>
    <w:rsid w:val="009777CC"/>
    <w:rsid w:val="00980071"/>
    <w:rsid w:val="00981621"/>
    <w:rsid w:val="00982796"/>
    <w:rsid w:val="009857D5"/>
    <w:rsid w:val="009874BE"/>
    <w:rsid w:val="00987E6A"/>
    <w:rsid w:val="0099084B"/>
    <w:rsid w:val="00990B35"/>
    <w:rsid w:val="009916B0"/>
    <w:rsid w:val="009926A3"/>
    <w:rsid w:val="0099383C"/>
    <w:rsid w:val="00996FA0"/>
    <w:rsid w:val="00997060"/>
    <w:rsid w:val="0099760E"/>
    <w:rsid w:val="009A121D"/>
    <w:rsid w:val="009A12F1"/>
    <w:rsid w:val="009A26FF"/>
    <w:rsid w:val="009A29F3"/>
    <w:rsid w:val="009A2D1E"/>
    <w:rsid w:val="009A3BCC"/>
    <w:rsid w:val="009A5DBA"/>
    <w:rsid w:val="009A6198"/>
    <w:rsid w:val="009A69C2"/>
    <w:rsid w:val="009B0D6F"/>
    <w:rsid w:val="009B148F"/>
    <w:rsid w:val="009C0D10"/>
    <w:rsid w:val="009C209E"/>
    <w:rsid w:val="009C2C51"/>
    <w:rsid w:val="009C40D5"/>
    <w:rsid w:val="009C7F1E"/>
    <w:rsid w:val="009D2136"/>
    <w:rsid w:val="009D306F"/>
    <w:rsid w:val="009D358A"/>
    <w:rsid w:val="009D42DE"/>
    <w:rsid w:val="009D634E"/>
    <w:rsid w:val="009D7CE9"/>
    <w:rsid w:val="009E16E1"/>
    <w:rsid w:val="009E31A5"/>
    <w:rsid w:val="009E3367"/>
    <w:rsid w:val="009E4080"/>
    <w:rsid w:val="009E5BF8"/>
    <w:rsid w:val="009F0C89"/>
    <w:rsid w:val="009F2724"/>
    <w:rsid w:val="009F313A"/>
    <w:rsid w:val="009F4328"/>
    <w:rsid w:val="009F6B43"/>
    <w:rsid w:val="009F6CF1"/>
    <w:rsid w:val="009F75DB"/>
    <w:rsid w:val="00A00E03"/>
    <w:rsid w:val="00A02059"/>
    <w:rsid w:val="00A02360"/>
    <w:rsid w:val="00A039DD"/>
    <w:rsid w:val="00A05789"/>
    <w:rsid w:val="00A05877"/>
    <w:rsid w:val="00A05F78"/>
    <w:rsid w:val="00A071F6"/>
    <w:rsid w:val="00A077B7"/>
    <w:rsid w:val="00A10288"/>
    <w:rsid w:val="00A1115B"/>
    <w:rsid w:val="00A11F9B"/>
    <w:rsid w:val="00A13B10"/>
    <w:rsid w:val="00A14C5F"/>
    <w:rsid w:val="00A16256"/>
    <w:rsid w:val="00A168EE"/>
    <w:rsid w:val="00A17542"/>
    <w:rsid w:val="00A17BFF"/>
    <w:rsid w:val="00A17E06"/>
    <w:rsid w:val="00A20821"/>
    <w:rsid w:val="00A2360F"/>
    <w:rsid w:val="00A24AD1"/>
    <w:rsid w:val="00A26528"/>
    <w:rsid w:val="00A31C21"/>
    <w:rsid w:val="00A32BB8"/>
    <w:rsid w:val="00A3398B"/>
    <w:rsid w:val="00A33DC8"/>
    <w:rsid w:val="00A349DB"/>
    <w:rsid w:val="00A367D3"/>
    <w:rsid w:val="00A4023A"/>
    <w:rsid w:val="00A40AD9"/>
    <w:rsid w:val="00A4351E"/>
    <w:rsid w:val="00A44147"/>
    <w:rsid w:val="00A44224"/>
    <w:rsid w:val="00A4460C"/>
    <w:rsid w:val="00A45E56"/>
    <w:rsid w:val="00A46B29"/>
    <w:rsid w:val="00A50EDD"/>
    <w:rsid w:val="00A5139C"/>
    <w:rsid w:val="00A53AA8"/>
    <w:rsid w:val="00A53E92"/>
    <w:rsid w:val="00A57943"/>
    <w:rsid w:val="00A60BDC"/>
    <w:rsid w:val="00A616E4"/>
    <w:rsid w:val="00A61941"/>
    <w:rsid w:val="00A62370"/>
    <w:rsid w:val="00A62377"/>
    <w:rsid w:val="00A62AC6"/>
    <w:rsid w:val="00A62CF3"/>
    <w:rsid w:val="00A64244"/>
    <w:rsid w:val="00A6466F"/>
    <w:rsid w:val="00A64A5B"/>
    <w:rsid w:val="00A64D54"/>
    <w:rsid w:val="00A64EA0"/>
    <w:rsid w:val="00A65814"/>
    <w:rsid w:val="00A65B4D"/>
    <w:rsid w:val="00A65F93"/>
    <w:rsid w:val="00A70109"/>
    <w:rsid w:val="00A70E50"/>
    <w:rsid w:val="00A714DC"/>
    <w:rsid w:val="00A7393B"/>
    <w:rsid w:val="00A74EE7"/>
    <w:rsid w:val="00A77A0A"/>
    <w:rsid w:val="00A77B82"/>
    <w:rsid w:val="00A8078E"/>
    <w:rsid w:val="00A808B1"/>
    <w:rsid w:val="00A82F3C"/>
    <w:rsid w:val="00A836B9"/>
    <w:rsid w:val="00A83C92"/>
    <w:rsid w:val="00A85B45"/>
    <w:rsid w:val="00A86E08"/>
    <w:rsid w:val="00A873CF"/>
    <w:rsid w:val="00A87CFE"/>
    <w:rsid w:val="00A904AC"/>
    <w:rsid w:val="00A91060"/>
    <w:rsid w:val="00A91DDA"/>
    <w:rsid w:val="00A925AE"/>
    <w:rsid w:val="00A9280C"/>
    <w:rsid w:val="00A9280E"/>
    <w:rsid w:val="00A93B34"/>
    <w:rsid w:val="00A9416B"/>
    <w:rsid w:val="00A942C4"/>
    <w:rsid w:val="00A94664"/>
    <w:rsid w:val="00A94CCA"/>
    <w:rsid w:val="00A965A0"/>
    <w:rsid w:val="00A979B0"/>
    <w:rsid w:val="00A97F90"/>
    <w:rsid w:val="00AA0AC8"/>
    <w:rsid w:val="00AA69ED"/>
    <w:rsid w:val="00AA7EE9"/>
    <w:rsid w:val="00AB671C"/>
    <w:rsid w:val="00AB6B92"/>
    <w:rsid w:val="00AB781E"/>
    <w:rsid w:val="00AC11C2"/>
    <w:rsid w:val="00AC202D"/>
    <w:rsid w:val="00AC2099"/>
    <w:rsid w:val="00AC222D"/>
    <w:rsid w:val="00AC3DD1"/>
    <w:rsid w:val="00AC4DCF"/>
    <w:rsid w:val="00AC4F55"/>
    <w:rsid w:val="00AD1885"/>
    <w:rsid w:val="00AD2409"/>
    <w:rsid w:val="00AD4B92"/>
    <w:rsid w:val="00AD5B49"/>
    <w:rsid w:val="00AD5DDE"/>
    <w:rsid w:val="00AD7793"/>
    <w:rsid w:val="00AE0280"/>
    <w:rsid w:val="00AE295A"/>
    <w:rsid w:val="00AE2B6F"/>
    <w:rsid w:val="00AE3C13"/>
    <w:rsid w:val="00AE5624"/>
    <w:rsid w:val="00AE6303"/>
    <w:rsid w:val="00AE676D"/>
    <w:rsid w:val="00AE6FFB"/>
    <w:rsid w:val="00AE787B"/>
    <w:rsid w:val="00AF07B8"/>
    <w:rsid w:val="00AF10BB"/>
    <w:rsid w:val="00AF2FE2"/>
    <w:rsid w:val="00AF35A4"/>
    <w:rsid w:val="00AF480F"/>
    <w:rsid w:val="00AF60D9"/>
    <w:rsid w:val="00AF6FC7"/>
    <w:rsid w:val="00B00598"/>
    <w:rsid w:val="00B007DD"/>
    <w:rsid w:val="00B00B69"/>
    <w:rsid w:val="00B01647"/>
    <w:rsid w:val="00B016F4"/>
    <w:rsid w:val="00B01EBA"/>
    <w:rsid w:val="00B112E9"/>
    <w:rsid w:val="00B11765"/>
    <w:rsid w:val="00B131C9"/>
    <w:rsid w:val="00B14828"/>
    <w:rsid w:val="00B15768"/>
    <w:rsid w:val="00B200DF"/>
    <w:rsid w:val="00B21C4E"/>
    <w:rsid w:val="00B230E7"/>
    <w:rsid w:val="00B275F9"/>
    <w:rsid w:val="00B3063C"/>
    <w:rsid w:val="00B32920"/>
    <w:rsid w:val="00B348B4"/>
    <w:rsid w:val="00B3783A"/>
    <w:rsid w:val="00B41C9D"/>
    <w:rsid w:val="00B435A1"/>
    <w:rsid w:val="00B43EBF"/>
    <w:rsid w:val="00B50163"/>
    <w:rsid w:val="00B501AB"/>
    <w:rsid w:val="00B51769"/>
    <w:rsid w:val="00B53571"/>
    <w:rsid w:val="00B53582"/>
    <w:rsid w:val="00B55FBD"/>
    <w:rsid w:val="00B57A0F"/>
    <w:rsid w:val="00B622D6"/>
    <w:rsid w:val="00B635F0"/>
    <w:rsid w:val="00B63D7D"/>
    <w:rsid w:val="00B64929"/>
    <w:rsid w:val="00B6515F"/>
    <w:rsid w:val="00B66F21"/>
    <w:rsid w:val="00B7165E"/>
    <w:rsid w:val="00B746FC"/>
    <w:rsid w:val="00B74E05"/>
    <w:rsid w:val="00B75B7E"/>
    <w:rsid w:val="00B77E90"/>
    <w:rsid w:val="00B80C66"/>
    <w:rsid w:val="00B80FCF"/>
    <w:rsid w:val="00B81EB1"/>
    <w:rsid w:val="00B825BF"/>
    <w:rsid w:val="00B83081"/>
    <w:rsid w:val="00B840A8"/>
    <w:rsid w:val="00B849B0"/>
    <w:rsid w:val="00B84C65"/>
    <w:rsid w:val="00B8621C"/>
    <w:rsid w:val="00B863C3"/>
    <w:rsid w:val="00B86F74"/>
    <w:rsid w:val="00B9068A"/>
    <w:rsid w:val="00B90C53"/>
    <w:rsid w:val="00B93A14"/>
    <w:rsid w:val="00B951C6"/>
    <w:rsid w:val="00B9601A"/>
    <w:rsid w:val="00BA0237"/>
    <w:rsid w:val="00BA0299"/>
    <w:rsid w:val="00BA0EE3"/>
    <w:rsid w:val="00BA0F67"/>
    <w:rsid w:val="00BA1662"/>
    <w:rsid w:val="00BA23FE"/>
    <w:rsid w:val="00BA2FCC"/>
    <w:rsid w:val="00BA4468"/>
    <w:rsid w:val="00BA71F1"/>
    <w:rsid w:val="00BB0114"/>
    <w:rsid w:val="00BB04F2"/>
    <w:rsid w:val="00BB5D7A"/>
    <w:rsid w:val="00BB677C"/>
    <w:rsid w:val="00BB772F"/>
    <w:rsid w:val="00BC0DFE"/>
    <w:rsid w:val="00BC4271"/>
    <w:rsid w:val="00BC4631"/>
    <w:rsid w:val="00BC57D1"/>
    <w:rsid w:val="00BC5BE1"/>
    <w:rsid w:val="00BC608B"/>
    <w:rsid w:val="00BD0491"/>
    <w:rsid w:val="00BD110F"/>
    <w:rsid w:val="00BD1739"/>
    <w:rsid w:val="00BD2585"/>
    <w:rsid w:val="00BD35D6"/>
    <w:rsid w:val="00BD4A4F"/>
    <w:rsid w:val="00BD5BB2"/>
    <w:rsid w:val="00BE081A"/>
    <w:rsid w:val="00BE35F0"/>
    <w:rsid w:val="00BE58DA"/>
    <w:rsid w:val="00BE6AB0"/>
    <w:rsid w:val="00BE74C9"/>
    <w:rsid w:val="00BE7569"/>
    <w:rsid w:val="00BE7F07"/>
    <w:rsid w:val="00BF0A05"/>
    <w:rsid w:val="00BF0F15"/>
    <w:rsid w:val="00BF0F6D"/>
    <w:rsid w:val="00BF1276"/>
    <w:rsid w:val="00BF18B4"/>
    <w:rsid w:val="00BF6226"/>
    <w:rsid w:val="00BF77C7"/>
    <w:rsid w:val="00C00D98"/>
    <w:rsid w:val="00C01DA3"/>
    <w:rsid w:val="00C043FF"/>
    <w:rsid w:val="00C054AB"/>
    <w:rsid w:val="00C061E3"/>
    <w:rsid w:val="00C0626B"/>
    <w:rsid w:val="00C0647F"/>
    <w:rsid w:val="00C100FB"/>
    <w:rsid w:val="00C10467"/>
    <w:rsid w:val="00C131EF"/>
    <w:rsid w:val="00C13764"/>
    <w:rsid w:val="00C13999"/>
    <w:rsid w:val="00C147EA"/>
    <w:rsid w:val="00C1564E"/>
    <w:rsid w:val="00C16595"/>
    <w:rsid w:val="00C1734E"/>
    <w:rsid w:val="00C20347"/>
    <w:rsid w:val="00C21171"/>
    <w:rsid w:val="00C21A6E"/>
    <w:rsid w:val="00C2290B"/>
    <w:rsid w:val="00C24FA8"/>
    <w:rsid w:val="00C25198"/>
    <w:rsid w:val="00C253DE"/>
    <w:rsid w:val="00C278CA"/>
    <w:rsid w:val="00C317EA"/>
    <w:rsid w:val="00C32D28"/>
    <w:rsid w:val="00C331BA"/>
    <w:rsid w:val="00C3334B"/>
    <w:rsid w:val="00C37F41"/>
    <w:rsid w:val="00C37F5B"/>
    <w:rsid w:val="00C40BC2"/>
    <w:rsid w:val="00C4340B"/>
    <w:rsid w:val="00C43C5F"/>
    <w:rsid w:val="00C463DB"/>
    <w:rsid w:val="00C466CD"/>
    <w:rsid w:val="00C47574"/>
    <w:rsid w:val="00C47D46"/>
    <w:rsid w:val="00C506D8"/>
    <w:rsid w:val="00C511A1"/>
    <w:rsid w:val="00C52EA0"/>
    <w:rsid w:val="00C53967"/>
    <w:rsid w:val="00C5504C"/>
    <w:rsid w:val="00C61112"/>
    <w:rsid w:val="00C6331A"/>
    <w:rsid w:val="00C63850"/>
    <w:rsid w:val="00C6555E"/>
    <w:rsid w:val="00C66A99"/>
    <w:rsid w:val="00C66CC5"/>
    <w:rsid w:val="00C745E8"/>
    <w:rsid w:val="00C758A0"/>
    <w:rsid w:val="00C760F0"/>
    <w:rsid w:val="00C76D1D"/>
    <w:rsid w:val="00C803E5"/>
    <w:rsid w:val="00C80DBD"/>
    <w:rsid w:val="00C81345"/>
    <w:rsid w:val="00C833AF"/>
    <w:rsid w:val="00C84833"/>
    <w:rsid w:val="00C94745"/>
    <w:rsid w:val="00CA183D"/>
    <w:rsid w:val="00CA2BB3"/>
    <w:rsid w:val="00CA44AF"/>
    <w:rsid w:val="00CA5586"/>
    <w:rsid w:val="00CA6719"/>
    <w:rsid w:val="00CA799A"/>
    <w:rsid w:val="00CB0528"/>
    <w:rsid w:val="00CB4239"/>
    <w:rsid w:val="00CB617E"/>
    <w:rsid w:val="00CC13FE"/>
    <w:rsid w:val="00CC2383"/>
    <w:rsid w:val="00CC253E"/>
    <w:rsid w:val="00CC7354"/>
    <w:rsid w:val="00CC7D5A"/>
    <w:rsid w:val="00CD3442"/>
    <w:rsid w:val="00CD37C6"/>
    <w:rsid w:val="00CD4B26"/>
    <w:rsid w:val="00CE0B1F"/>
    <w:rsid w:val="00CE0EC4"/>
    <w:rsid w:val="00CE1824"/>
    <w:rsid w:val="00CE293B"/>
    <w:rsid w:val="00CE2A03"/>
    <w:rsid w:val="00CE61FD"/>
    <w:rsid w:val="00CE6F3C"/>
    <w:rsid w:val="00CE72C8"/>
    <w:rsid w:val="00CE7F1A"/>
    <w:rsid w:val="00CF0E2A"/>
    <w:rsid w:val="00CF2103"/>
    <w:rsid w:val="00CF43EF"/>
    <w:rsid w:val="00CF4471"/>
    <w:rsid w:val="00CF6A69"/>
    <w:rsid w:val="00CF733D"/>
    <w:rsid w:val="00CF740F"/>
    <w:rsid w:val="00D00D60"/>
    <w:rsid w:val="00D01385"/>
    <w:rsid w:val="00D0198E"/>
    <w:rsid w:val="00D02316"/>
    <w:rsid w:val="00D030D7"/>
    <w:rsid w:val="00D032AB"/>
    <w:rsid w:val="00D0351E"/>
    <w:rsid w:val="00D05E2F"/>
    <w:rsid w:val="00D05F6A"/>
    <w:rsid w:val="00D10D5A"/>
    <w:rsid w:val="00D14008"/>
    <w:rsid w:val="00D14B13"/>
    <w:rsid w:val="00D21133"/>
    <w:rsid w:val="00D212E2"/>
    <w:rsid w:val="00D21632"/>
    <w:rsid w:val="00D24387"/>
    <w:rsid w:val="00D26B99"/>
    <w:rsid w:val="00D2750B"/>
    <w:rsid w:val="00D303CC"/>
    <w:rsid w:val="00D305D6"/>
    <w:rsid w:val="00D31560"/>
    <w:rsid w:val="00D3177E"/>
    <w:rsid w:val="00D32E6E"/>
    <w:rsid w:val="00D33CD5"/>
    <w:rsid w:val="00D34DE6"/>
    <w:rsid w:val="00D37430"/>
    <w:rsid w:val="00D37E0E"/>
    <w:rsid w:val="00D402CE"/>
    <w:rsid w:val="00D407B4"/>
    <w:rsid w:val="00D41A94"/>
    <w:rsid w:val="00D420A6"/>
    <w:rsid w:val="00D445A6"/>
    <w:rsid w:val="00D50BB0"/>
    <w:rsid w:val="00D52ABF"/>
    <w:rsid w:val="00D5438E"/>
    <w:rsid w:val="00D5499E"/>
    <w:rsid w:val="00D57044"/>
    <w:rsid w:val="00D57646"/>
    <w:rsid w:val="00D6133A"/>
    <w:rsid w:val="00D6170F"/>
    <w:rsid w:val="00D61A58"/>
    <w:rsid w:val="00D61B3A"/>
    <w:rsid w:val="00D62157"/>
    <w:rsid w:val="00D6218E"/>
    <w:rsid w:val="00D6460F"/>
    <w:rsid w:val="00D67CFA"/>
    <w:rsid w:val="00D67F76"/>
    <w:rsid w:val="00D71859"/>
    <w:rsid w:val="00D718BD"/>
    <w:rsid w:val="00D71D0B"/>
    <w:rsid w:val="00D72486"/>
    <w:rsid w:val="00D739A2"/>
    <w:rsid w:val="00D74014"/>
    <w:rsid w:val="00D751FC"/>
    <w:rsid w:val="00D75DDF"/>
    <w:rsid w:val="00D83AC5"/>
    <w:rsid w:val="00D841A4"/>
    <w:rsid w:val="00D85A8B"/>
    <w:rsid w:val="00D8711E"/>
    <w:rsid w:val="00D9063B"/>
    <w:rsid w:val="00D90A73"/>
    <w:rsid w:val="00D90DF7"/>
    <w:rsid w:val="00D91445"/>
    <w:rsid w:val="00D9151F"/>
    <w:rsid w:val="00D91FDA"/>
    <w:rsid w:val="00D92299"/>
    <w:rsid w:val="00D9372F"/>
    <w:rsid w:val="00D95076"/>
    <w:rsid w:val="00D95615"/>
    <w:rsid w:val="00D97A31"/>
    <w:rsid w:val="00DA24F2"/>
    <w:rsid w:val="00DA3223"/>
    <w:rsid w:val="00DA6C5C"/>
    <w:rsid w:val="00DA6E40"/>
    <w:rsid w:val="00DB06EC"/>
    <w:rsid w:val="00DB0CC8"/>
    <w:rsid w:val="00DB15C6"/>
    <w:rsid w:val="00DB3F54"/>
    <w:rsid w:val="00DB5CC3"/>
    <w:rsid w:val="00DB639A"/>
    <w:rsid w:val="00DB6E6B"/>
    <w:rsid w:val="00DB7B50"/>
    <w:rsid w:val="00DB7C7B"/>
    <w:rsid w:val="00DC07FF"/>
    <w:rsid w:val="00DC0D03"/>
    <w:rsid w:val="00DC1BD3"/>
    <w:rsid w:val="00DC3DDD"/>
    <w:rsid w:val="00DC7336"/>
    <w:rsid w:val="00DC788B"/>
    <w:rsid w:val="00DD0E6D"/>
    <w:rsid w:val="00DD0F54"/>
    <w:rsid w:val="00DD1986"/>
    <w:rsid w:val="00DD311D"/>
    <w:rsid w:val="00DD33E0"/>
    <w:rsid w:val="00DD49A6"/>
    <w:rsid w:val="00DD5FE1"/>
    <w:rsid w:val="00DD684B"/>
    <w:rsid w:val="00DD7C68"/>
    <w:rsid w:val="00DE0126"/>
    <w:rsid w:val="00DE0C2A"/>
    <w:rsid w:val="00DE0F49"/>
    <w:rsid w:val="00DE1B44"/>
    <w:rsid w:val="00DE730C"/>
    <w:rsid w:val="00DF0465"/>
    <w:rsid w:val="00DF6E8F"/>
    <w:rsid w:val="00DF7EDE"/>
    <w:rsid w:val="00E01AA5"/>
    <w:rsid w:val="00E01AE6"/>
    <w:rsid w:val="00E05E28"/>
    <w:rsid w:val="00E06AF0"/>
    <w:rsid w:val="00E1109F"/>
    <w:rsid w:val="00E1113E"/>
    <w:rsid w:val="00E11590"/>
    <w:rsid w:val="00E12FB8"/>
    <w:rsid w:val="00E14123"/>
    <w:rsid w:val="00E14CFC"/>
    <w:rsid w:val="00E21FE8"/>
    <w:rsid w:val="00E232C2"/>
    <w:rsid w:val="00E23501"/>
    <w:rsid w:val="00E2446A"/>
    <w:rsid w:val="00E24898"/>
    <w:rsid w:val="00E25084"/>
    <w:rsid w:val="00E254FD"/>
    <w:rsid w:val="00E25F6D"/>
    <w:rsid w:val="00E26790"/>
    <w:rsid w:val="00E26A43"/>
    <w:rsid w:val="00E26DAF"/>
    <w:rsid w:val="00E270BE"/>
    <w:rsid w:val="00E306FD"/>
    <w:rsid w:val="00E3078B"/>
    <w:rsid w:val="00E30A12"/>
    <w:rsid w:val="00E31070"/>
    <w:rsid w:val="00E33B8A"/>
    <w:rsid w:val="00E36B59"/>
    <w:rsid w:val="00E374C3"/>
    <w:rsid w:val="00E44E55"/>
    <w:rsid w:val="00E52249"/>
    <w:rsid w:val="00E52C6D"/>
    <w:rsid w:val="00E533D8"/>
    <w:rsid w:val="00E54A4A"/>
    <w:rsid w:val="00E564CA"/>
    <w:rsid w:val="00E568A1"/>
    <w:rsid w:val="00E57E8C"/>
    <w:rsid w:val="00E61844"/>
    <w:rsid w:val="00E621DE"/>
    <w:rsid w:val="00E648B0"/>
    <w:rsid w:val="00E67BE9"/>
    <w:rsid w:val="00E70504"/>
    <w:rsid w:val="00E74466"/>
    <w:rsid w:val="00E751A1"/>
    <w:rsid w:val="00E7527C"/>
    <w:rsid w:val="00E75E96"/>
    <w:rsid w:val="00E76583"/>
    <w:rsid w:val="00E80009"/>
    <w:rsid w:val="00E80B94"/>
    <w:rsid w:val="00E80F2C"/>
    <w:rsid w:val="00E826A7"/>
    <w:rsid w:val="00E83BE9"/>
    <w:rsid w:val="00E850CB"/>
    <w:rsid w:val="00E85F5D"/>
    <w:rsid w:val="00E92AF2"/>
    <w:rsid w:val="00E952EA"/>
    <w:rsid w:val="00E97229"/>
    <w:rsid w:val="00EA26E6"/>
    <w:rsid w:val="00EA43BA"/>
    <w:rsid w:val="00EA45D2"/>
    <w:rsid w:val="00EA5014"/>
    <w:rsid w:val="00EA76C3"/>
    <w:rsid w:val="00EB02A4"/>
    <w:rsid w:val="00EB0AB4"/>
    <w:rsid w:val="00EB0ACD"/>
    <w:rsid w:val="00EB32F5"/>
    <w:rsid w:val="00EB5C31"/>
    <w:rsid w:val="00EB6439"/>
    <w:rsid w:val="00EB6484"/>
    <w:rsid w:val="00EC1741"/>
    <w:rsid w:val="00EC1F65"/>
    <w:rsid w:val="00EC2D85"/>
    <w:rsid w:val="00EC3C08"/>
    <w:rsid w:val="00EC46D1"/>
    <w:rsid w:val="00EC6427"/>
    <w:rsid w:val="00ED007D"/>
    <w:rsid w:val="00ED00BD"/>
    <w:rsid w:val="00ED0B56"/>
    <w:rsid w:val="00ED3617"/>
    <w:rsid w:val="00ED47CF"/>
    <w:rsid w:val="00ED52B8"/>
    <w:rsid w:val="00ED53B2"/>
    <w:rsid w:val="00ED56A1"/>
    <w:rsid w:val="00ED6003"/>
    <w:rsid w:val="00EE07E5"/>
    <w:rsid w:val="00EE0807"/>
    <w:rsid w:val="00EE2090"/>
    <w:rsid w:val="00EE2B7B"/>
    <w:rsid w:val="00EE4276"/>
    <w:rsid w:val="00EE5098"/>
    <w:rsid w:val="00EE5E15"/>
    <w:rsid w:val="00EE5EEB"/>
    <w:rsid w:val="00EE6099"/>
    <w:rsid w:val="00EE6476"/>
    <w:rsid w:val="00EE66C0"/>
    <w:rsid w:val="00EF058B"/>
    <w:rsid w:val="00EF0FA1"/>
    <w:rsid w:val="00EF4FC6"/>
    <w:rsid w:val="00EF53B2"/>
    <w:rsid w:val="00F019DB"/>
    <w:rsid w:val="00F044BD"/>
    <w:rsid w:val="00F04ACE"/>
    <w:rsid w:val="00F04E39"/>
    <w:rsid w:val="00F04F0A"/>
    <w:rsid w:val="00F06797"/>
    <w:rsid w:val="00F104CA"/>
    <w:rsid w:val="00F12B91"/>
    <w:rsid w:val="00F1315F"/>
    <w:rsid w:val="00F15027"/>
    <w:rsid w:val="00F15381"/>
    <w:rsid w:val="00F20333"/>
    <w:rsid w:val="00F203D3"/>
    <w:rsid w:val="00F20511"/>
    <w:rsid w:val="00F209E5"/>
    <w:rsid w:val="00F22E36"/>
    <w:rsid w:val="00F2321E"/>
    <w:rsid w:val="00F248CF"/>
    <w:rsid w:val="00F26043"/>
    <w:rsid w:val="00F267AF"/>
    <w:rsid w:val="00F30803"/>
    <w:rsid w:val="00F30977"/>
    <w:rsid w:val="00F313B5"/>
    <w:rsid w:val="00F32FC8"/>
    <w:rsid w:val="00F33F83"/>
    <w:rsid w:val="00F37118"/>
    <w:rsid w:val="00F378B3"/>
    <w:rsid w:val="00F37CD4"/>
    <w:rsid w:val="00F40F04"/>
    <w:rsid w:val="00F412D8"/>
    <w:rsid w:val="00F413BE"/>
    <w:rsid w:val="00F416BD"/>
    <w:rsid w:val="00F419C2"/>
    <w:rsid w:val="00F41D23"/>
    <w:rsid w:val="00F41FDB"/>
    <w:rsid w:val="00F44160"/>
    <w:rsid w:val="00F44D3F"/>
    <w:rsid w:val="00F452FC"/>
    <w:rsid w:val="00F4670A"/>
    <w:rsid w:val="00F52873"/>
    <w:rsid w:val="00F53759"/>
    <w:rsid w:val="00F53C14"/>
    <w:rsid w:val="00F546D9"/>
    <w:rsid w:val="00F558B5"/>
    <w:rsid w:val="00F55BC9"/>
    <w:rsid w:val="00F564FC"/>
    <w:rsid w:val="00F56E91"/>
    <w:rsid w:val="00F635E9"/>
    <w:rsid w:val="00F668E3"/>
    <w:rsid w:val="00F700AF"/>
    <w:rsid w:val="00F7073A"/>
    <w:rsid w:val="00F730D8"/>
    <w:rsid w:val="00F7660A"/>
    <w:rsid w:val="00F7668C"/>
    <w:rsid w:val="00F7681E"/>
    <w:rsid w:val="00F7770B"/>
    <w:rsid w:val="00F80ECE"/>
    <w:rsid w:val="00F8295C"/>
    <w:rsid w:val="00F82C4F"/>
    <w:rsid w:val="00F855D3"/>
    <w:rsid w:val="00F86DA4"/>
    <w:rsid w:val="00F86F25"/>
    <w:rsid w:val="00F875FA"/>
    <w:rsid w:val="00F87738"/>
    <w:rsid w:val="00F87BFE"/>
    <w:rsid w:val="00F90D07"/>
    <w:rsid w:val="00F91567"/>
    <w:rsid w:val="00F95B7C"/>
    <w:rsid w:val="00F964D4"/>
    <w:rsid w:val="00F968E8"/>
    <w:rsid w:val="00F97F3B"/>
    <w:rsid w:val="00FA0046"/>
    <w:rsid w:val="00FA0949"/>
    <w:rsid w:val="00FA2B2C"/>
    <w:rsid w:val="00FA4AFD"/>
    <w:rsid w:val="00FA4DA8"/>
    <w:rsid w:val="00FA5EBE"/>
    <w:rsid w:val="00FA6BED"/>
    <w:rsid w:val="00FA7988"/>
    <w:rsid w:val="00FB3014"/>
    <w:rsid w:val="00FB3560"/>
    <w:rsid w:val="00FB443F"/>
    <w:rsid w:val="00FB4A11"/>
    <w:rsid w:val="00FB5C9B"/>
    <w:rsid w:val="00FB5F43"/>
    <w:rsid w:val="00FC0044"/>
    <w:rsid w:val="00FC3655"/>
    <w:rsid w:val="00FC3F79"/>
    <w:rsid w:val="00FC4F59"/>
    <w:rsid w:val="00FC716F"/>
    <w:rsid w:val="00FC77CE"/>
    <w:rsid w:val="00FD39C6"/>
    <w:rsid w:val="00FD4F07"/>
    <w:rsid w:val="00FD54F9"/>
    <w:rsid w:val="00FD62D0"/>
    <w:rsid w:val="00FD7599"/>
    <w:rsid w:val="00FE1A15"/>
    <w:rsid w:val="00FE2189"/>
    <w:rsid w:val="00FE2D10"/>
    <w:rsid w:val="00FE4262"/>
    <w:rsid w:val="00FE46D9"/>
    <w:rsid w:val="00FE4C1C"/>
    <w:rsid w:val="00FE6038"/>
    <w:rsid w:val="00FE6454"/>
    <w:rsid w:val="00FF100B"/>
    <w:rsid w:val="00FF2395"/>
    <w:rsid w:val="00FF3BB2"/>
    <w:rsid w:val="00FF3DE5"/>
    <w:rsid w:val="00FF4667"/>
    <w:rsid w:val="00FF5253"/>
    <w:rsid w:val="00FF610E"/>
    <w:rsid w:val="00FF61CF"/>
    <w:rsid w:val="00FF6B6F"/>
    <w:rsid w:val="00FF780C"/>
    <w:rsid w:val="022C26C5"/>
    <w:rsid w:val="229C0F1A"/>
    <w:rsid w:val="63ED0CBA"/>
    <w:rsid w:val="6E48CB8A"/>
    <w:rsid w:val="78E707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9395013"/>
  <w15:docId w15:val="{531A52C3-53CA-43D6-9758-9EFF0A41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75E96"/>
    <w:rPr>
      <w:rFonts w:ascii="Verdana" w:hAnsi="Verdana"/>
      <w:sz w:val="18"/>
    </w:rPr>
  </w:style>
  <w:style w:type="paragraph" w:styleId="Kop1">
    <w:name w:val="heading 1"/>
    <w:basedOn w:val="Standaard"/>
    <w:next w:val="Standaard"/>
    <w:link w:val="Kop1Char"/>
    <w:qFormat/>
    <w:rsid w:val="004124EF"/>
    <w:pPr>
      <w:keepNext/>
      <w:keepLines/>
      <w:numPr>
        <w:numId w:val="1"/>
      </w:numPr>
      <w:spacing w:before="240" w:after="0"/>
      <w:outlineLvl w:val="0"/>
    </w:pPr>
    <w:rPr>
      <w:rFonts w:eastAsiaTheme="majorEastAsia" w:cstheme="majorBidi"/>
      <w:color w:val="2E74B5" w:themeColor="accent1" w:themeShade="BF"/>
      <w:sz w:val="28"/>
      <w:szCs w:val="32"/>
    </w:rPr>
  </w:style>
  <w:style w:type="paragraph" w:styleId="Kop2">
    <w:name w:val="heading 2"/>
    <w:basedOn w:val="Kop1"/>
    <w:next w:val="Standaard"/>
    <w:link w:val="Kop2Char"/>
    <w:uiPriority w:val="99"/>
    <w:unhideWhenUsed/>
    <w:qFormat/>
    <w:rsid w:val="004124EF"/>
    <w:pPr>
      <w:numPr>
        <w:ilvl w:val="1"/>
      </w:numPr>
      <w:outlineLvl w:val="1"/>
    </w:pPr>
    <w:rPr>
      <w:sz w:val="24"/>
      <w:szCs w:val="24"/>
    </w:rPr>
  </w:style>
  <w:style w:type="paragraph" w:styleId="Kop3">
    <w:name w:val="heading 3"/>
    <w:basedOn w:val="Kop2"/>
    <w:next w:val="Standaard"/>
    <w:link w:val="Kop3Char"/>
    <w:qFormat/>
    <w:rsid w:val="009D358A"/>
    <w:pPr>
      <w:numPr>
        <w:ilvl w:val="2"/>
      </w:numPr>
      <w:outlineLvl w:val="2"/>
    </w:pPr>
    <w:rPr>
      <w:sz w:val="20"/>
      <w:szCs w:val="20"/>
    </w:rPr>
  </w:style>
  <w:style w:type="paragraph" w:styleId="Kop4">
    <w:name w:val="heading 4"/>
    <w:basedOn w:val="Standaard"/>
    <w:next w:val="Standaard"/>
    <w:link w:val="Kop4Char"/>
    <w:unhideWhenUsed/>
    <w:qFormat/>
    <w:rsid w:val="0084304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76DA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6DA6"/>
  </w:style>
  <w:style w:type="paragraph" w:styleId="Voettekst">
    <w:name w:val="footer"/>
    <w:basedOn w:val="Standaard"/>
    <w:link w:val="VoettekstChar"/>
    <w:unhideWhenUsed/>
    <w:rsid w:val="00676DA6"/>
    <w:pPr>
      <w:tabs>
        <w:tab w:val="center" w:pos="4536"/>
        <w:tab w:val="right" w:pos="9072"/>
      </w:tabs>
      <w:spacing w:after="0" w:line="240" w:lineRule="auto"/>
    </w:pPr>
  </w:style>
  <w:style w:type="character" w:customStyle="1" w:styleId="VoettekstChar">
    <w:name w:val="Voettekst Char"/>
    <w:basedOn w:val="Standaardalinea-lettertype"/>
    <w:link w:val="Voettekst"/>
    <w:rsid w:val="00676DA6"/>
  </w:style>
  <w:style w:type="character" w:customStyle="1" w:styleId="Kop1Char">
    <w:name w:val="Kop 1 Char"/>
    <w:basedOn w:val="Standaardalinea-lettertype"/>
    <w:link w:val="Kop1"/>
    <w:rsid w:val="004124EF"/>
    <w:rPr>
      <w:rFonts w:ascii="Verdana" w:eastAsiaTheme="majorEastAsia" w:hAnsi="Verdana" w:cstheme="majorBidi"/>
      <w:color w:val="2E74B5" w:themeColor="accent1" w:themeShade="BF"/>
      <w:sz w:val="28"/>
      <w:szCs w:val="32"/>
    </w:rPr>
  </w:style>
  <w:style w:type="character" w:customStyle="1" w:styleId="Kop2Char">
    <w:name w:val="Kop 2 Char"/>
    <w:basedOn w:val="Standaardalinea-lettertype"/>
    <w:link w:val="Kop2"/>
    <w:uiPriority w:val="99"/>
    <w:rsid w:val="004124EF"/>
    <w:rPr>
      <w:rFonts w:ascii="Verdana" w:eastAsiaTheme="majorEastAsia" w:hAnsi="Verdana" w:cstheme="majorBidi"/>
      <w:color w:val="2E74B5" w:themeColor="accent1" w:themeShade="BF"/>
      <w:sz w:val="24"/>
      <w:szCs w:val="24"/>
    </w:rPr>
  </w:style>
  <w:style w:type="character" w:customStyle="1" w:styleId="Kop3Char">
    <w:name w:val="Kop 3 Char"/>
    <w:basedOn w:val="Standaardalinea-lettertype"/>
    <w:link w:val="Kop3"/>
    <w:rsid w:val="009D358A"/>
    <w:rPr>
      <w:rFonts w:ascii="Verdana" w:eastAsiaTheme="majorEastAsia" w:hAnsi="Verdana" w:cstheme="majorBidi"/>
      <w:color w:val="2E74B5" w:themeColor="accent1" w:themeShade="BF"/>
      <w:sz w:val="20"/>
      <w:szCs w:val="20"/>
    </w:rPr>
  </w:style>
  <w:style w:type="character" w:styleId="Hyperlink">
    <w:name w:val="Hyperlink"/>
    <w:basedOn w:val="Standaardalinea-lettertype"/>
    <w:uiPriority w:val="99"/>
    <w:unhideWhenUsed/>
    <w:rsid w:val="00DD5FE1"/>
    <w:rPr>
      <w:rFonts w:ascii="Verdana" w:hAnsi="Verdana"/>
      <w:b w:val="0"/>
      <w:color w:val="0563C1" w:themeColor="hyperlink"/>
      <w:sz w:val="18"/>
      <w:u w:val="single"/>
    </w:rPr>
  </w:style>
  <w:style w:type="paragraph" w:customStyle="1" w:styleId="Toelichting">
    <w:name w:val="Toelichting"/>
    <w:basedOn w:val="Standaard"/>
    <w:link w:val="ToelichtingChar"/>
    <w:qFormat/>
    <w:rsid w:val="00076161"/>
    <w:pPr>
      <w:numPr>
        <w:numId w:val="2"/>
      </w:numPr>
      <w:pBdr>
        <w:top w:val="single" w:sz="8" w:space="2" w:color="44546A" w:themeColor="text2"/>
        <w:bottom w:val="single" w:sz="8" w:space="6" w:color="44546A" w:themeColor="text2"/>
      </w:pBdr>
      <w:shd w:val="clear" w:color="auto" w:fill="E7E6E6" w:themeFill="background2"/>
      <w:tabs>
        <w:tab w:val="left" w:pos="1134"/>
      </w:tabs>
      <w:spacing w:before="120" w:after="120" w:line="276" w:lineRule="auto"/>
      <w:ind w:left="360"/>
    </w:pPr>
    <w:rPr>
      <w:rFonts w:ascii="Arial" w:eastAsia="Calibri" w:hAnsi="Arial" w:cs="Times New Roman"/>
      <w:sz w:val="19"/>
      <w14:textOutline w14:w="0" w14:cap="rnd" w14:cmpd="sng" w14:algn="ctr">
        <w14:solidFill>
          <w14:srgbClr w14:val="000000"/>
        </w14:solidFill>
        <w14:prstDash w14:val="solid"/>
        <w14:bevel/>
      </w14:textOutline>
    </w:rPr>
  </w:style>
  <w:style w:type="character" w:customStyle="1" w:styleId="ToelichtingChar">
    <w:name w:val="Toelichting Char"/>
    <w:basedOn w:val="Standaardalinea-lettertype"/>
    <w:link w:val="Toelichting"/>
    <w:rsid w:val="00076161"/>
    <w:rPr>
      <w:rFonts w:ascii="Arial" w:eastAsia="Calibri" w:hAnsi="Arial" w:cs="Times New Roman"/>
      <w:sz w:val="19"/>
      <w:shd w:val="clear" w:color="auto" w:fill="E7E6E6" w:themeFill="background2"/>
      <w14:textOutline w14:w="0" w14:cap="rnd" w14:cmpd="sng" w14:algn="ctr">
        <w14:solidFill>
          <w14:srgbClr w14:val="000000"/>
        </w14:solidFill>
        <w14:prstDash w14:val="solid"/>
        <w14:bevel/>
      </w14:textOutline>
    </w:rPr>
  </w:style>
  <w:style w:type="paragraph" w:customStyle="1" w:styleId="INKStandaard">
    <w:name w:val="INK Standaard"/>
    <w:basedOn w:val="Standaard"/>
    <w:link w:val="INKStandaardChar"/>
    <w:qFormat/>
    <w:rsid w:val="008E42B7"/>
    <w:pPr>
      <w:autoSpaceDE w:val="0"/>
      <w:autoSpaceDN w:val="0"/>
      <w:adjustRightInd w:val="0"/>
      <w:spacing w:after="0" w:line="276" w:lineRule="auto"/>
    </w:pPr>
    <w:rPr>
      <w:rFonts w:eastAsia="Calibri" w:cs="BAFCC A+ Univers"/>
      <w:color w:val="000000"/>
      <w:spacing w:val="5"/>
    </w:rPr>
  </w:style>
  <w:style w:type="character" w:customStyle="1" w:styleId="INKStandaardChar">
    <w:name w:val="INK Standaard Char"/>
    <w:basedOn w:val="Standaardalinea-lettertype"/>
    <w:link w:val="INKStandaard"/>
    <w:rsid w:val="008E42B7"/>
    <w:rPr>
      <w:rFonts w:ascii="Verdana" w:eastAsia="Calibri" w:hAnsi="Verdana" w:cs="BAFCC A+ Univers"/>
      <w:color w:val="000000"/>
      <w:spacing w:val="5"/>
      <w:sz w:val="18"/>
    </w:rPr>
  </w:style>
  <w:style w:type="paragraph" w:styleId="Lijstalinea">
    <w:name w:val="List Paragraph"/>
    <w:aliases w:val="Reference List,Premier,Titre 10,texte,F5 List Paragraph,Indent Paragraph,Citation List,Liste Article,References,Bullets,Medium Grid 1 - Accent 21,Recommendation,List Paragraph1,List Paragraph11,Paragraph,séga,Lijstalinea1,Figura,Lista 1,lp1"/>
    <w:basedOn w:val="Standaard"/>
    <w:link w:val="LijstalineaChar"/>
    <w:uiPriority w:val="34"/>
    <w:qFormat/>
    <w:rsid w:val="002760BD"/>
    <w:pPr>
      <w:spacing w:after="0" w:line="240" w:lineRule="auto"/>
      <w:ind w:left="720"/>
    </w:pPr>
    <w:rPr>
      <w:rFonts w:ascii="Calibri" w:eastAsia="Calibri" w:hAnsi="Calibri" w:cs="Calibri"/>
      <w:sz w:val="22"/>
      <w:lang w:eastAsia="nl-NL"/>
    </w:rPr>
  </w:style>
  <w:style w:type="character" w:customStyle="1" w:styleId="LijstalineaChar">
    <w:name w:val="Lijstalinea Char"/>
    <w:aliases w:val="Reference List Char,Premier Char,Titre 10 Char,texte Char,F5 List Paragraph Char,Indent Paragraph Char,Citation List Char,Liste Article Char,References Char,Bullets Char,Medium Grid 1 - Accent 21 Char,Recommendation Char,Paragraph Char"/>
    <w:basedOn w:val="Standaardalinea-lettertype"/>
    <w:link w:val="Lijstalinea"/>
    <w:uiPriority w:val="34"/>
    <w:qFormat/>
    <w:locked/>
    <w:rsid w:val="002760BD"/>
    <w:rPr>
      <w:rFonts w:ascii="Calibri" w:eastAsia="Calibri" w:hAnsi="Calibri" w:cs="Calibri"/>
      <w:lang w:eastAsia="nl-NL"/>
    </w:rPr>
  </w:style>
  <w:style w:type="character" w:styleId="Verwijzingopmerking">
    <w:name w:val="annotation reference"/>
    <w:basedOn w:val="Standaardalinea-lettertype"/>
    <w:uiPriority w:val="99"/>
    <w:unhideWhenUsed/>
    <w:rsid w:val="005776BB"/>
    <w:rPr>
      <w:sz w:val="16"/>
      <w:szCs w:val="16"/>
    </w:rPr>
  </w:style>
  <w:style w:type="paragraph" w:styleId="Tekstopmerking">
    <w:name w:val="annotation text"/>
    <w:basedOn w:val="Standaard"/>
    <w:link w:val="TekstopmerkingChar"/>
    <w:uiPriority w:val="99"/>
    <w:unhideWhenUsed/>
    <w:rsid w:val="005776BB"/>
    <w:pPr>
      <w:spacing w:line="240" w:lineRule="auto"/>
    </w:pPr>
    <w:rPr>
      <w:sz w:val="20"/>
      <w:szCs w:val="20"/>
    </w:rPr>
  </w:style>
  <w:style w:type="character" w:customStyle="1" w:styleId="TekstopmerkingChar">
    <w:name w:val="Tekst opmerking Char"/>
    <w:basedOn w:val="Standaardalinea-lettertype"/>
    <w:link w:val="Tekstopmerking"/>
    <w:uiPriority w:val="99"/>
    <w:rsid w:val="005776BB"/>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5776BB"/>
    <w:rPr>
      <w:b/>
      <w:bCs/>
    </w:rPr>
  </w:style>
  <w:style w:type="character" w:customStyle="1" w:styleId="OnderwerpvanopmerkingChar">
    <w:name w:val="Onderwerp van opmerking Char"/>
    <w:basedOn w:val="TekstopmerkingChar"/>
    <w:link w:val="Onderwerpvanopmerking"/>
    <w:uiPriority w:val="99"/>
    <w:semiHidden/>
    <w:rsid w:val="005776BB"/>
    <w:rPr>
      <w:rFonts w:ascii="Verdana" w:hAnsi="Verdana"/>
      <w:b/>
      <w:bCs/>
      <w:sz w:val="20"/>
      <w:szCs w:val="20"/>
    </w:rPr>
  </w:style>
  <w:style w:type="paragraph" w:styleId="Ballontekst">
    <w:name w:val="Balloon Text"/>
    <w:basedOn w:val="Standaard"/>
    <w:link w:val="BallontekstChar"/>
    <w:uiPriority w:val="99"/>
    <w:semiHidden/>
    <w:unhideWhenUsed/>
    <w:rsid w:val="005776BB"/>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5776BB"/>
    <w:rPr>
      <w:rFonts w:ascii="Segoe UI" w:hAnsi="Segoe UI" w:cs="Segoe UI"/>
      <w:sz w:val="18"/>
      <w:szCs w:val="18"/>
    </w:rPr>
  </w:style>
  <w:style w:type="paragraph" w:customStyle="1" w:styleId="Default">
    <w:name w:val="Default"/>
    <w:link w:val="DefaultChar"/>
    <w:qFormat/>
    <w:rsid w:val="00A9416B"/>
    <w:pPr>
      <w:autoSpaceDE w:val="0"/>
      <w:autoSpaceDN w:val="0"/>
      <w:adjustRightInd w:val="0"/>
      <w:spacing w:after="0" w:line="276" w:lineRule="auto"/>
    </w:pPr>
    <w:rPr>
      <w:rFonts w:ascii="Arial" w:eastAsia="Calibri" w:hAnsi="Arial" w:cs="BAFCC A+ Univers"/>
      <w:color w:val="000000"/>
      <w:sz w:val="19"/>
      <w:szCs w:val="24"/>
      <w:lang w:eastAsia="nl-NL"/>
    </w:rPr>
  </w:style>
  <w:style w:type="character" w:customStyle="1" w:styleId="DefaultChar">
    <w:name w:val="Default Char"/>
    <w:basedOn w:val="Standaardalinea-lettertype"/>
    <w:link w:val="Default"/>
    <w:rsid w:val="00A9416B"/>
    <w:rPr>
      <w:rFonts w:ascii="Arial" w:eastAsia="Calibri" w:hAnsi="Arial" w:cs="BAFCC A+ Univers"/>
      <w:color w:val="000000"/>
      <w:sz w:val="19"/>
      <w:szCs w:val="24"/>
      <w:lang w:eastAsia="nl-NL"/>
    </w:rPr>
  </w:style>
  <w:style w:type="paragraph" w:customStyle="1" w:styleId="INKtabeltekst">
    <w:name w:val="INK tabel tekst"/>
    <w:basedOn w:val="INKStandaard"/>
    <w:link w:val="INKtabeltekstChar"/>
    <w:qFormat/>
    <w:rsid w:val="00B80C66"/>
    <w:rPr>
      <w:rFonts w:cs="Arial"/>
      <w:szCs w:val="18"/>
    </w:rPr>
  </w:style>
  <w:style w:type="character" w:customStyle="1" w:styleId="INKtabeltekstChar">
    <w:name w:val="INK tabel tekst Char"/>
    <w:basedOn w:val="INKStandaardChar"/>
    <w:link w:val="INKtabeltekst"/>
    <w:rsid w:val="00B80C66"/>
    <w:rPr>
      <w:rFonts w:ascii="Verdana" w:eastAsia="Calibri" w:hAnsi="Verdana" w:cs="Arial"/>
      <w:color w:val="000000"/>
      <w:spacing w:val="5"/>
      <w:sz w:val="18"/>
      <w:szCs w:val="18"/>
    </w:rPr>
  </w:style>
  <w:style w:type="character" w:customStyle="1" w:styleId="Kop4Char">
    <w:name w:val="Kop 4 Char"/>
    <w:basedOn w:val="Standaardalinea-lettertype"/>
    <w:link w:val="Kop4"/>
    <w:uiPriority w:val="9"/>
    <w:semiHidden/>
    <w:rsid w:val="00843048"/>
    <w:rPr>
      <w:rFonts w:asciiTheme="majorHAnsi" w:eastAsiaTheme="majorEastAsia" w:hAnsiTheme="majorHAnsi" w:cstheme="majorBidi"/>
      <w:i/>
      <w:iCs/>
      <w:color w:val="2E74B5" w:themeColor="accent1" w:themeShade="BF"/>
      <w:sz w:val="18"/>
    </w:rPr>
  </w:style>
  <w:style w:type="table" w:styleId="Tabelraster">
    <w:name w:val="Table Grid"/>
    <w:aliases w:val="BFF 1 Table Grid"/>
    <w:basedOn w:val="Standaardtabel"/>
    <w:uiPriority w:val="39"/>
    <w:rsid w:val="00843048"/>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basedOn w:val="Standaardalinea-lettertype"/>
    <w:uiPriority w:val="20"/>
    <w:qFormat/>
    <w:rsid w:val="000B6F5E"/>
    <w:rPr>
      <w:i/>
      <w:iCs/>
    </w:rPr>
  </w:style>
  <w:style w:type="character" w:styleId="GevolgdeHyperlink">
    <w:name w:val="FollowedHyperlink"/>
    <w:basedOn w:val="Standaardalinea-lettertype"/>
    <w:uiPriority w:val="99"/>
    <w:semiHidden/>
    <w:unhideWhenUsed/>
    <w:rsid w:val="00D2750B"/>
    <w:rPr>
      <w:color w:val="954F72" w:themeColor="followedHyperlink"/>
      <w:u w:val="single"/>
    </w:rPr>
  </w:style>
  <w:style w:type="paragraph" w:styleId="Geenafstand">
    <w:name w:val="No Spacing"/>
    <w:uiPriority w:val="3"/>
    <w:qFormat/>
    <w:rsid w:val="00365F9C"/>
    <w:pPr>
      <w:spacing w:after="0" w:line="240" w:lineRule="auto"/>
    </w:pPr>
    <w:rPr>
      <w:rFonts w:ascii="Verdana" w:hAnsi="Verdana"/>
      <w:sz w:val="18"/>
    </w:rPr>
  </w:style>
  <w:style w:type="paragraph" w:styleId="Kopvaninhoudsopgave">
    <w:name w:val="TOC Heading"/>
    <w:basedOn w:val="Kop1"/>
    <w:next w:val="Standaard"/>
    <w:uiPriority w:val="39"/>
    <w:unhideWhenUsed/>
    <w:qFormat/>
    <w:rsid w:val="006D3D99"/>
    <w:pPr>
      <w:numPr>
        <w:numId w:val="0"/>
      </w:numPr>
      <w:outlineLvl w:val="9"/>
    </w:pPr>
    <w:rPr>
      <w:rFonts w:asciiTheme="majorHAnsi" w:hAnsiTheme="majorHAnsi"/>
      <w:sz w:val="32"/>
      <w:lang w:eastAsia="nl-NL"/>
    </w:rPr>
  </w:style>
  <w:style w:type="paragraph" w:styleId="Inhopg1">
    <w:name w:val="toc 1"/>
    <w:basedOn w:val="Standaard"/>
    <w:next w:val="Standaard"/>
    <w:autoRedefine/>
    <w:uiPriority w:val="39"/>
    <w:unhideWhenUsed/>
    <w:rsid w:val="006D3D99"/>
    <w:pPr>
      <w:spacing w:after="100"/>
    </w:pPr>
  </w:style>
  <w:style w:type="paragraph" w:styleId="Inhopg2">
    <w:name w:val="toc 2"/>
    <w:basedOn w:val="Standaard"/>
    <w:next w:val="Standaard"/>
    <w:autoRedefine/>
    <w:uiPriority w:val="39"/>
    <w:unhideWhenUsed/>
    <w:rsid w:val="006D3D99"/>
    <w:pPr>
      <w:spacing w:after="100"/>
      <w:ind w:left="142"/>
    </w:pPr>
  </w:style>
  <w:style w:type="paragraph" w:styleId="Inhopg3">
    <w:name w:val="toc 3"/>
    <w:basedOn w:val="Standaard"/>
    <w:next w:val="Standaard"/>
    <w:autoRedefine/>
    <w:uiPriority w:val="39"/>
    <w:unhideWhenUsed/>
    <w:rsid w:val="006D3D99"/>
    <w:pPr>
      <w:spacing w:after="100"/>
      <w:ind w:left="360"/>
    </w:pPr>
  </w:style>
  <w:style w:type="paragraph" w:customStyle="1" w:styleId="OpsNiv1Inspr">
    <w:name w:val="Ops_Niv1_Inspr"/>
    <w:basedOn w:val="Standaard"/>
    <w:qFormat/>
    <w:rsid w:val="004B2F1D"/>
    <w:pPr>
      <w:spacing w:after="0" w:line="300" w:lineRule="atLeast"/>
      <w:ind w:left="397"/>
    </w:pPr>
    <w:rPr>
      <w:rFonts w:ascii="Arial" w:eastAsia="Times New Roman" w:hAnsi="Arial" w:cs="Times New Roman"/>
      <w:sz w:val="20"/>
      <w:szCs w:val="20"/>
    </w:rPr>
  </w:style>
  <w:style w:type="paragraph" w:customStyle="1" w:styleId="Paragraafkop">
    <w:name w:val="Paragraafkop"/>
    <w:next w:val="Standaard"/>
    <w:rsid w:val="004B2F1D"/>
    <w:pPr>
      <w:spacing w:before="240" w:after="120" w:line="240" w:lineRule="auto"/>
    </w:pPr>
    <w:rPr>
      <w:rFonts w:ascii="Arial" w:eastAsia="Times New Roman" w:hAnsi="Arial" w:cs="Arial"/>
      <w:b/>
      <w:sz w:val="20"/>
      <w:szCs w:val="26"/>
    </w:rPr>
  </w:style>
  <w:style w:type="paragraph" w:styleId="Plattetekst">
    <w:name w:val="Body Text"/>
    <w:basedOn w:val="Standaard"/>
    <w:link w:val="PlattetekstChar"/>
    <w:rsid w:val="00F87BFE"/>
    <w:pPr>
      <w:spacing w:after="0" w:line="260" w:lineRule="atLeast"/>
    </w:pPr>
    <w:rPr>
      <w:rFonts w:eastAsia="MS Mincho" w:cs="Times New Roman"/>
      <w:color w:val="FF0000"/>
      <w:szCs w:val="24"/>
      <w:lang w:eastAsia="nl-NL"/>
    </w:rPr>
  </w:style>
  <w:style w:type="character" w:customStyle="1" w:styleId="PlattetekstChar">
    <w:name w:val="Platte tekst Char"/>
    <w:basedOn w:val="Standaardalinea-lettertype"/>
    <w:link w:val="Plattetekst"/>
    <w:rsid w:val="00F87BFE"/>
    <w:rPr>
      <w:rFonts w:ascii="Verdana" w:eastAsia="MS Mincho" w:hAnsi="Verdana" w:cs="Times New Roman"/>
      <w:color w:val="FF0000"/>
      <w:sz w:val="18"/>
      <w:szCs w:val="24"/>
      <w:lang w:eastAsia="nl-NL"/>
    </w:rPr>
  </w:style>
  <w:style w:type="paragraph" w:styleId="Voetnoottekst">
    <w:name w:val="footnote text"/>
    <w:basedOn w:val="Standaard"/>
    <w:link w:val="VoetnoottekstChar"/>
    <w:uiPriority w:val="99"/>
    <w:unhideWhenUsed/>
    <w:rsid w:val="00776CD2"/>
    <w:pPr>
      <w:spacing w:after="0" w:line="240" w:lineRule="auto"/>
    </w:pPr>
    <w:rPr>
      <w:sz w:val="20"/>
      <w:szCs w:val="20"/>
    </w:rPr>
  </w:style>
  <w:style w:type="character" w:customStyle="1" w:styleId="VoetnoottekstChar">
    <w:name w:val="Voetnoottekst Char"/>
    <w:basedOn w:val="Standaardalinea-lettertype"/>
    <w:link w:val="Voetnoottekst"/>
    <w:uiPriority w:val="99"/>
    <w:rsid w:val="00776CD2"/>
    <w:rPr>
      <w:rFonts w:ascii="Verdana" w:hAnsi="Verdana"/>
      <w:sz w:val="20"/>
      <w:szCs w:val="20"/>
    </w:rPr>
  </w:style>
  <w:style w:type="character" w:styleId="Voetnootmarkering">
    <w:name w:val="footnote reference"/>
    <w:basedOn w:val="Standaardalinea-lettertype"/>
    <w:uiPriority w:val="99"/>
    <w:semiHidden/>
    <w:unhideWhenUsed/>
    <w:rsid w:val="00776CD2"/>
    <w:rPr>
      <w:vertAlign w:val="superscript"/>
    </w:rPr>
  </w:style>
  <w:style w:type="paragraph" w:styleId="Revisie">
    <w:name w:val="Revision"/>
    <w:hidden/>
    <w:uiPriority w:val="99"/>
    <w:semiHidden/>
    <w:rsid w:val="003E47E0"/>
    <w:pPr>
      <w:spacing w:after="0" w:line="240" w:lineRule="auto"/>
    </w:pPr>
    <w:rPr>
      <w:rFonts w:ascii="Verdana" w:hAnsi="Verdana"/>
      <w:sz w:val="18"/>
    </w:rPr>
  </w:style>
  <w:style w:type="character" w:customStyle="1" w:styleId="Hyperlink1">
    <w:name w:val="Hyperlink1"/>
    <w:basedOn w:val="Standaardalinea-lettertype"/>
    <w:uiPriority w:val="99"/>
    <w:unhideWhenUsed/>
    <w:rsid w:val="000E4D87"/>
    <w:rPr>
      <w:rFonts w:ascii="Verdana" w:hAnsi="Verdana"/>
      <w:b w:val="0"/>
      <w:color w:val="0563C1"/>
      <w:sz w:val="18"/>
      <w:u w:val="single"/>
    </w:rPr>
  </w:style>
  <w:style w:type="character" w:customStyle="1" w:styleId="body">
    <w:name w:val="body"/>
    <w:basedOn w:val="Standaardalinea-lettertype"/>
    <w:rsid w:val="00042367"/>
  </w:style>
  <w:style w:type="numbering" w:customStyle="1" w:styleId="Hoofdstuknummeringstijl">
    <w:name w:val="Hoofdstuknummering stijl"/>
    <w:uiPriority w:val="99"/>
    <w:rsid w:val="002F6B63"/>
    <w:pPr>
      <w:numPr>
        <w:numId w:val="14"/>
      </w:numPr>
    </w:pPr>
  </w:style>
  <w:style w:type="table" w:customStyle="1" w:styleId="Tabelraster1">
    <w:name w:val="Tabelraster1"/>
    <w:basedOn w:val="Standaardtabel"/>
    <w:next w:val="Tabelraster"/>
    <w:uiPriority w:val="39"/>
    <w:rsid w:val="00801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550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ardinspringing">
    <w:name w:val="Normal Indent"/>
    <w:basedOn w:val="Standaard"/>
    <w:uiPriority w:val="99"/>
    <w:unhideWhenUsed/>
    <w:rsid w:val="002124D2"/>
    <w:pPr>
      <w:widowControl w:val="0"/>
      <w:adjustRightInd w:val="0"/>
      <w:spacing w:after="0" w:line="240" w:lineRule="atLeast"/>
      <w:ind w:left="708"/>
      <w:jc w:val="both"/>
      <w:textAlignment w:val="baseline"/>
    </w:pPr>
    <w:rPr>
      <w:rFonts w:eastAsia="Times New Roman" w:cs="Times New Roman"/>
      <w:spacing w:val="5"/>
      <w:szCs w:val="20"/>
      <w:lang w:eastAsia="nl-NL"/>
    </w:rPr>
  </w:style>
  <w:style w:type="character" w:styleId="Onopgelostemelding">
    <w:name w:val="Unresolved Mention"/>
    <w:basedOn w:val="Standaardalinea-lettertype"/>
    <w:uiPriority w:val="99"/>
    <w:semiHidden/>
    <w:unhideWhenUsed/>
    <w:rsid w:val="00365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9078">
      <w:bodyDiv w:val="1"/>
      <w:marLeft w:val="0"/>
      <w:marRight w:val="0"/>
      <w:marTop w:val="0"/>
      <w:marBottom w:val="0"/>
      <w:divBdr>
        <w:top w:val="none" w:sz="0" w:space="0" w:color="auto"/>
        <w:left w:val="none" w:sz="0" w:space="0" w:color="auto"/>
        <w:bottom w:val="none" w:sz="0" w:space="0" w:color="auto"/>
        <w:right w:val="none" w:sz="0" w:space="0" w:color="auto"/>
      </w:divBdr>
      <w:divsChild>
        <w:div w:id="1241132419">
          <w:marLeft w:val="0"/>
          <w:marRight w:val="0"/>
          <w:marTop w:val="0"/>
          <w:marBottom w:val="0"/>
          <w:divBdr>
            <w:top w:val="none" w:sz="0" w:space="0" w:color="auto"/>
            <w:left w:val="none" w:sz="0" w:space="0" w:color="auto"/>
            <w:bottom w:val="none" w:sz="0" w:space="0" w:color="auto"/>
            <w:right w:val="none" w:sz="0" w:space="0" w:color="auto"/>
          </w:divBdr>
        </w:div>
      </w:divsChild>
    </w:div>
    <w:div w:id="154230101">
      <w:bodyDiv w:val="1"/>
      <w:marLeft w:val="0"/>
      <w:marRight w:val="0"/>
      <w:marTop w:val="0"/>
      <w:marBottom w:val="0"/>
      <w:divBdr>
        <w:top w:val="none" w:sz="0" w:space="0" w:color="auto"/>
        <w:left w:val="none" w:sz="0" w:space="0" w:color="auto"/>
        <w:bottom w:val="none" w:sz="0" w:space="0" w:color="auto"/>
        <w:right w:val="none" w:sz="0" w:space="0" w:color="auto"/>
      </w:divBdr>
    </w:div>
    <w:div w:id="184247754">
      <w:bodyDiv w:val="1"/>
      <w:marLeft w:val="0"/>
      <w:marRight w:val="0"/>
      <w:marTop w:val="0"/>
      <w:marBottom w:val="0"/>
      <w:divBdr>
        <w:top w:val="none" w:sz="0" w:space="0" w:color="auto"/>
        <w:left w:val="none" w:sz="0" w:space="0" w:color="auto"/>
        <w:bottom w:val="none" w:sz="0" w:space="0" w:color="auto"/>
        <w:right w:val="none" w:sz="0" w:space="0" w:color="auto"/>
      </w:divBdr>
      <w:divsChild>
        <w:div w:id="1646739114">
          <w:marLeft w:val="0"/>
          <w:marRight w:val="0"/>
          <w:marTop w:val="0"/>
          <w:marBottom w:val="0"/>
          <w:divBdr>
            <w:top w:val="none" w:sz="0" w:space="0" w:color="auto"/>
            <w:left w:val="none" w:sz="0" w:space="0" w:color="auto"/>
            <w:bottom w:val="none" w:sz="0" w:space="0" w:color="auto"/>
            <w:right w:val="none" w:sz="0" w:space="0" w:color="auto"/>
          </w:divBdr>
        </w:div>
      </w:divsChild>
    </w:div>
    <w:div w:id="224947676">
      <w:bodyDiv w:val="1"/>
      <w:marLeft w:val="0"/>
      <w:marRight w:val="0"/>
      <w:marTop w:val="0"/>
      <w:marBottom w:val="0"/>
      <w:divBdr>
        <w:top w:val="none" w:sz="0" w:space="0" w:color="auto"/>
        <w:left w:val="none" w:sz="0" w:space="0" w:color="auto"/>
        <w:bottom w:val="none" w:sz="0" w:space="0" w:color="auto"/>
        <w:right w:val="none" w:sz="0" w:space="0" w:color="auto"/>
      </w:divBdr>
    </w:div>
    <w:div w:id="261845177">
      <w:bodyDiv w:val="1"/>
      <w:marLeft w:val="0"/>
      <w:marRight w:val="0"/>
      <w:marTop w:val="0"/>
      <w:marBottom w:val="0"/>
      <w:divBdr>
        <w:top w:val="none" w:sz="0" w:space="0" w:color="auto"/>
        <w:left w:val="none" w:sz="0" w:space="0" w:color="auto"/>
        <w:bottom w:val="none" w:sz="0" w:space="0" w:color="auto"/>
        <w:right w:val="none" w:sz="0" w:space="0" w:color="auto"/>
      </w:divBdr>
      <w:divsChild>
        <w:div w:id="1872497388">
          <w:marLeft w:val="0"/>
          <w:marRight w:val="0"/>
          <w:marTop w:val="0"/>
          <w:marBottom w:val="0"/>
          <w:divBdr>
            <w:top w:val="none" w:sz="0" w:space="0" w:color="auto"/>
            <w:left w:val="none" w:sz="0" w:space="0" w:color="auto"/>
            <w:bottom w:val="none" w:sz="0" w:space="0" w:color="auto"/>
            <w:right w:val="none" w:sz="0" w:space="0" w:color="auto"/>
          </w:divBdr>
        </w:div>
      </w:divsChild>
    </w:div>
    <w:div w:id="281378592">
      <w:bodyDiv w:val="1"/>
      <w:marLeft w:val="0"/>
      <w:marRight w:val="0"/>
      <w:marTop w:val="0"/>
      <w:marBottom w:val="0"/>
      <w:divBdr>
        <w:top w:val="none" w:sz="0" w:space="0" w:color="auto"/>
        <w:left w:val="none" w:sz="0" w:space="0" w:color="auto"/>
        <w:bottom w:val="none" w:sz="0" w:space="0" w:color="auto"/>
        <w:right w:val="none" w:sz="0" w:space="0" w:color="auto"/>
      </w:divBdr>
    </w:div>
    <w:div w:id="282078480">
      <w:bodyDiv w:val="1"/>
      <w:marLeft w:val="0"/>
      <w:marRight w:val="0"/>
      <w:marTop w:val="0"/>
      <w:marBottom w:val="0"/>
      <w:divBdr>
        <w:top w:val="none" w:sz="0" w:space="0" w:color="auto"/>
        <w:left w:val="none" w:sz="0" w:space="0" w:color="auto"/>
        <w:bottom w:val="none" w:sz="0" w:space="0" w:color="auto"/>
        <w:right w:val="none" w:sz="0" w:space="0" w:color="auto"/>
      </w:divBdr>
    </w:div>
    <w:div w:id="379943738">
      <w:bodyDiv w:val="1"/>
      <w:marLeft w:val="0"/>
      <w:marRight w:val="0"/>
      <w:marTop w:val="0"/>
      <w:marBottom w:val="0"/>
      <w:divBdr>
        <w:top w:val="none" w:sz="0" w:space="0" w:color="auto"/>
        <w:left w:val="none" w:sz="0" w:space="0" w:color="auto"/>
        <w:bottom w:val="none" w:sz="0" w:space="0" w:color="auto"/>
        <w:right w:val="none" w:sz="0" w:space="0" w:color="auto"/>
      </w:divBdr>
    </w:div>
    <w:div w:id="427386401">
      <w:bodyDiv w:val="1"/>
      <w:marLeft w:val="0"/>
      <w:marRight w:val="0"/>
      <w:marTop w:val="0"/>
      <w:marBottom w:val="0"/>
      <w:divBdr>
        <w:top w:val="none" w:sz="0" w:space="0" w:color="auto"/>
        <w:left w:val="none" w:sz="0" w:space="0" w:color="auto"/>
        <w:bottom w:val="none" w:sz="0" w:space="0" w:color="auto"/>
        <w:right w:val="none" w:sz="0" w:space="0" w:color="auto"/>
      </w:divBdr>
      <w:divsChild>
        <w:div w:id="95445019">
          <w:marLeft w:val="0"/>
          <w:marRight w:val="0"/>
          <w:marTop w:val="0"/>
          <w:marBottom w:val="0"/>
          <w:divBdr>
            <w:top w:val="none" w:sz="0" w:space="0" w:color="auto"/>
            <w:left w:val="none" w:sz="0" w:space="0" w:color="auto"/>
            <w:bottom w:val="none" w:sz="0" w:space="0" w:color="auto"/>
            <w:right w:val="none" w:sz="0" w:space="0" w:color="auto"/>
          </w:divBdr>
        </w:div>
      </w:divsChild>
    </w:div>
    <w:div w:id="473110763">
      <w:bodyDiv w:val="1"/>
      <w:marLeft w:val="0"/>
      <w:marRight w:val="0"/>
      <w:marTop w:val="0"/>
      <w:marBottom w:val="0"/>
      <w:divBdr>
        <w:top w:val="none" w:sz="0" w:space="0" w:color="auto"/>
        <w:left w:val="none" w:sz="0" w:space="0" w:color="auto"/>
        <w:bottom w:val="none" w:sz="0" w:space="0" w:color="auto"/>
        <w:right w:val="none" w:sz="0" w:space="0" w:color="auto"/>
      </w:divBdr>
    </w:div>
    <w:div w:id="510948578">
      <w:bodyDiv w:val="1"/>
      <w:marLeft w:val="0"/>
      <w:marRight w:val="0"/>
      <w:marTop w:val="0"/>
      <w:marBottom w:val="0"/>
      <w:divBdr>
        <w:top w:val="none" w:sz="0" w:space="0" w:color="auto"/>
        <w:left w:val="none" w:sz="0" w:space="0" w:color="auto"/>
        <w:bottom w:val="none" w:sz="0" w:space="0" w:color="auto"/>
        <w:right w:val="none" w:sz="0" w:space="0" w:color="auto"/>
      </w:divBdr>
      <w:divsChild>
        <w:div w:id="399255749">
          <w:marLeft w:val="0"/>
          <w:marRight w:val="0"/>
          <w:marTop w:val="0"/>
          <w:marBottom w:val="0"/>
          <w:divBdr>
            <w:top w:val="none" w:sz="0" w:space="0" w:color="auto"/>
            <w:left w:val="none" w:sz="0" w:space="0" w:color="auto"/>
            <w:bottom w:val="none" w:sz="0" w:space="0" w:color="auto"/>
            <w:right w:val="none" w:sz="0" w:space="0" w:color="auto"/>
          </w:divBdr>
        </w:div>
      </w:divsChild>
    </w:div>
    <w:div w:id="533544947">
      <w:bodyDiv w:val="1"/>
      <w:marLeft w:val="0"/>
      <w:marRight w:val="0"/>
      <w:marTop w:val="0"/>
      <w:marBottom w:val="0"/>
      <w:divBdr>
        <w:top w:val="none" w:sz="0" w:space="0" w:color="auto"/>
        <w:left w:val="none" w:sz="0" w:space="0" w:color="auto"/>
        <w:bottom w:val="none" w:sz="0" w:space="0" w:color="auto"/>
        <w:right w:val="none" w:sz="0" w:space="0" w:color="auto"/>
      </w:divBdr>
    </w:div>
    <w:div w:id="668144336">
      <w:bodyDiv w:val="1"/>
      <w:marLeft w:val="0"/>
      <w:marRight w:val="0"/>
      <w:marTop w:val="0"/>
      <w:marBottom w:val="0"/>
      <w:divBdr>
        <w:top w:val="none" w:sz="0" w:space="0" w:color="auto"/>
        <w:left w:val="none" w:sz="0" w:space="0" w:color="auto"/>
        <w:bottom w:val="none" w:sz="0" w:space="0" w:color="auto"/>
        <w:right w:val="none" w:sz="0" w:space="0" w:color="auto"/>
      </w:divBdr>
      <w:divsChild>
        <w:div w:id="1488132903">
          <w:marLeft w:val="0"/>
          <w:marRight w:val="0"/>
          <w:marTop w:val="0"/>
          <w:marBottom w:val="0"/>
          <w:divBdr>
            <w:top w:val="none" w:sz="0" w:space="0" w:color="auto"/>
            <w:left w:val="none" w:sz="0" w:space="0" w:color="auto"/>
            <w:bottom w:val="none" w:sz="0" w:space="0" w:color="auto"/>
            <w:right w:val="none" w:sz="0" w:space="0" w:color="auto"/>
          </w:divBdr>
        </w:div>
      </w:divsChild>
    </w:div>
    <w:div w:id="681393682">
      <w:bodyDiv w:val="1"/>
      <w:marLeft w:val="0"/>
      <w:marRight w:val="0"/>
      <w:marTop w:val="0"/>
      <w:marBottom w:val="0"/>
      <w:divBdr>
        <w:top w:val="none" w:sz="0" w:space="0" w:color="auto"/>
        <w:left w:val="none" w:sz="0" w:space="0" w:color="auto"/>
        <w:bottom w:val="none" w:sz="0" w:space="0" w:color="auto"/>
        <w:right w:val="none" w:sz="0" w:space="0" w:color="auto"/>
      </w:divBdr>
    </w:div>
    <w:div w:id="693850407">
      <w:bodyDiv w:val="1"/>
      <w:marLeft w:val="0"/>
      <w:marRight w:val="0"/>
      <w:marTop w:val="0"/>
      <w:marBottom w:val="0"/>
      <w:divBdr>
        <w:top w:val="none" w:sz="0" w:space="0" w:color="auto"/>
        <w:left w:val="none" w:sz="0" w:space="0" w:color="auto"/>
        <w:bottom w:val="none" w:sz="0" w:space="0" w:color="auto"/>
        <w:right w:val="none" w:sz="0" w:space="0" w:color="auto"/>
      </w:divBdr>
    </w:div>
    <w:div w:id="716202643">
      <w:bodyDiv w:val="1"/>
      <w:marLeft w:val="0"/>
      <w:marRight w:val="0"/>
      <w:marTop w:val="0"/>
      <w:marBottom w:val="0"/>
      <w:divBdr>
        <w:top w:val="none" w:sz="0" w:space="0" w:color="auto"/>
        <w:left w:val="none" w:sz="0" w:space="0" w:color="auto"/>
        <w:bottom w:val="none" w:sz="0" w:space="0" w:color="auto"/>
        <w:right w:val="none" w:sz="0" w:space="0" w:color="auto"/>
      </w:divBdr>
    </w:div>
    <w:div w:id="762527888">
      <w:bodyDiv w:val="1"/>
      <w:marLeft w:val="0"/>
      <w:marRight w:val="0"/>
      <w:marTop w:val="0"/>
      <w:marBottom w:val="0"/>
      <w:divBdr>
        <w:top w:val="none" w:sz="0" w:space="0" w:color="auto"/>
        <w:left w:val="none" w:sz="0" w:space="0" w:color="auto"/>
        <w:bottom w:val="none" w:sz="0" w:space="0" w:color="auto"/>
        <w:right w:val="none" w:sz="0" w:space="0" w:color="auto"/>
      </w:divBdr>
      <w:divsChild>
        <w:div w:id="429740002">
          <w:marLeft w:val="0"/>
          <w:marRight w:val="0"/>
          <w:marTop w:val="0"/>
          <w:marBottom w:val="0"/>
          <w:divBdr>
            <w:top w:val="none" w:sz="0" w:space="0" w:color="auto"/>
            <w:left w:val="none" w:sz="0" w:space="0" w:color="auto"/>
            <w:bottom w:val="none" w:sz="0" w:space="0" w:color="auto"/>
            <w:right w:val="none" w:sz="0" w:space="0" w:color="auto"/>
          </w:divBdr>
        </w:div>
      </w:divsChild>
    </w:div>
    <w:div w:id="774977637">
      <w:bodyDiv w:val="1"/>
      <w:marLeft w:val="0"/>
      <w:marRight w:val="0"/>
      <w:marTop w:val="0"/>
      <w:marBottom w:val="0"/>
      <w:divBdr>
        <w:top w:val="none" w:sz="0" w:space="0" w:color="auto"/>
        <w:left w:val="none" w:sz="0" w:space="0" w:color="auto"/>
        <w:bottom w:val="none" w:sz="0" w:space="0" w:color="auto"/>
        <w:right w:val="none" w:sz="0" w:space="0" w:color="auto"/>
      </w:divBdr>
    </w:div>
    <w:div w:id="815727603">
      <w:bodyDiv w:val="1"/>
      <w:marLeft w:val="0"/>
      <w:marRight w:val="0"/>
      <w:marTop w:val="0"/>
      <w:marBottom w:val="0"/>
      <w:divBdr>
        <w:top w:val="none" w:sz="0" w:space="0" w:color="auto"/>
        <w:left w:val="none" w:sz="0" w:space="0" w:color="auto"/>
        <w:bottom w:val="none" w:sz="0" w:space="0" w:color="auto"/>
        <w:right w:val="none" w:sz="0" w:space="0" w:color="auto"/>
      </w:divBdr>
    </w:div>
    <w:div w:id="954215393">
      <w:bodyDiv w:val="1"/>
      <w:marLeft w:val="0"/>
      <w:marRight w:val="0"/>
      <w:marTop w:val="0"/>
      <w:marBottom w:val="0"/>
      <w:divBdr>
        <w:top w:val="none" w:sz="0" w:space="0" w:color="auto"/>
        <w:left w:val="none" w:sz="0" w:space="0" w:color="auto"/>
        <w:bottom w:val="none" w:sz="0" w:space="0" w:color="auto"/>
        <w:right w:val="none" w:sz="0" w:space="0" w:color="auto"/>
      </w:divBdr>
      <w:divsChild>
        <w:div w:id="509759432">
          <w:marLeft w:val="0"/>
          <w:marRight w:val="0"/>
          <w:marTop w:val="0"/>
          <w:marBottom w:val="0"/>
          <w:divBdr>
            <w:top w:val="none" w:sz="0" w:space="0" w:color="auto"/>
            <w:left w:val="none" w:sz="0" w:space="0" w:color="auto"/>
            <w:bottom w:val="none" w:sz="0" w:space="0" w:color="auto"/>
            <w:right w:val="none" w:sz="0" w:space="0" w:color="auto"/>
          </w:divBdr>
        </w:div>
      </w:divsChild>
    </w:div>
    <w:div w:id="1028991652">
      <w:bodyDiv w:val="1"/>
      <w:marLeft w:val="0"/>
      <w:marRight w:val="0"/>
      <w:marTop w:val="0"/>
      <w:marBottom w:val="0"/>
      <w:divBdr>
        <w:top w:val="none" w:sz="0" w:space="0" w:color="auto"/>
        <w:left w:val="none" w:sz="0" w:space="0" w:color="auto"/>
        <w:bottom w:val="none" w:sz="0" w:space="0" w:color="auto"/>
        <w:right w:val="none" w:sz="0" w:space="0" w:color="auto"/>
      </w:divBdr>
    </w:div>
    <w:div w:id="1066027666">
      <w:bodyDiv w:val="1"/>
      <w:marLeft w:val="0"/>
      <w:marRight w:val="0"/>
      <w:marTop w:val="0"/>
      <w:marBottom w:val="0"/>
      <w:divBdr>
        <w:top w:val="none" w:sz="0" w:space="0" w:color="auto"/>
        <w:left w:val="none" w:sz="0" w:space="0" w:color="auto"/>
        <w:bottom w:val="none" w:sz="0" w:space="0" w:color="auto"/>
        <w:right w:val="none" w:sz="0" w:space="0" w:color="auto"/>
      </w:divBdr>
      <w:divsChild>
        <w:div w:id="1894852566">
          <w:marLeft w:val="0"/>
          <w:marRight w:val="0"/>
          <w:marTop w:val="0"/>
          <w:marBottom w:val="0"/>
          <w:divBdr>
            <w:top w:val="none" w:sz="0" w:space="0" w:color="auto"/>
            <w:left w:val="none" w:sz="0" w:space="0" w:color="auto"/>
            <w:bottom w:val="none" w:sz="0" w:space="0" w:color="auto"/>
            <w:right w:val="none" w:sz="0" w:space="0" w:color="auto"/>
          </w:divBdr>
        </w:div>
      </w:divsChild>
    </w:div>
    <w:div w:id="1086606966">
      <w:bodyDiv w:val="1"/>
      <w:marLeft w:val="0"/>
      <w:marRight w:val="0"/>
      <w:marTop w:val="0"/>
      <w:marBottom w:val="0"/>
      <w:divBdr>
        <w:top w:val="none" w:sz="0" w:space="0" w:color="auto"/>
        <w:left w:val="none" w:sz="0" w:space="0" w:color="auto"/>
        <w:bottom w:val="none" w:sz="0" w:space="0" w:color="auto"/>
        <w:right w:val="none" w:sz="0" w:space="0" w:color="auto"/>
      </w:divBdr>
      <w:divsChild>
        <w:div w:id="139467866">
          <w:marLeft w:val="0"/>
          <w:marRight w:val="0"/>
          <w:marTop w:val="0"/>
          <w:marBottom w:val="0"/>
          <w:divBdr>
            <w:top w:val="none" w:sz="0" w:space="0" w:color="auto"/>
            <w:left w:val="none" w:sz="0" w:space="0" w:color="auto"/>
            <w:bottom w:val="none" w:sz="0" w:space="0" w:color="auto"/>
            <w:right w:val="none" w:sz="0" w:space="0" w:color="auto"/>
          </w:divBdr>
        </w:div>
      </w:divsChild>
    </w:div>
    <w:div w:id="1175534006">
      <w:bodyDiv w:val="1"/>
      <w:marLeft w:val="0"/>
      <w:marRight w:val="0"/>
      <w:marTop w:val="0"/>
      <w:marBottom w:val="0"/>
      <w:divBdr>
        <w:top w:val="none" w:sz="0" w:space="0" w:color="auto"/>
        <w:left w:val="none" w:sz="0" w:space="0" w:color="auto"/>
        <w:bottom w:val="none" w:sz="0" w:space="0" w:color="auto"/>
        <w:right w:val="none" w:sz="0" w:space="0" w:color="auto"/>
      </w:divBdr>
    </w:div>
    <w:div w:id="1263874112">
      <w:bodyDiv w:val="1"/>
      <w:marLeft w:val="0"/>
      <w:marRight w:val="0"/>
      <w:marTop w:val="0"/>
      <w:marBottom w:val="0"/>
      <w:divBdr>
        <w:top w:val="none" w:sz="0" w:space="0" w:color="auto"/>
        <w:left w:val="none" w:sz="0" w:space="0" w:color="auto"/>
        <w:bottom w:val="none" w:sz="0" w:space="0" w:color="auto"/>
        <w:right w:val="none" w:sz="0" w:space="0" w:color="auto"/>
      </w:divBdr>
    </w:div>
    <w:div w:id="1334724707">
      <w:bodyDiv w:val="1"/>
      <w:marLeft w:val="0"/>
      <w:marRight w:val="0"/>
      <w:marTop w:val="0"/>
      <w:marBottom w:val="0"/>
      <w:divBdr>
        <w:top w:val="none" w:sz="0" w:space="0" w:color="auto"/>
        <w:left w:val="none" w:sz="0" w:space="0" w:color="auto"/>
        <w:bottom w:val="none" w:sz="0" w:space="0" w:color="auto"/>
        <w:right w:val="none" w:sz="0" w:space="0" w:color="auto"/>
      </w:divBdr>
      <w:divsChild>
        <w:div w:id="1898127818">
          <w:marLeft w:val="0"/>
          <w:marRight w:val="0"/>
          <w:marTop w:val="0"/>
          <w:marBottom w:val="0"/>
          <w:divBdr>
            <w:top w:val="none" w:sz="0" w:space="0" w:color="auto"/>
            <w:left w:val="none" w:sz="0" w:space="0" w:color="auto"/>
            <w:bottom w:val="none" w:sz="0" w:space="0" w:color="auto"/>
            <w:right w:val="none" w:sz="0" w:space="0" w:color="auto"/>
          </w:divBdr>
        </w:div>
      </w:divsChild>
    </w:div>
    <w:div w:id="1344360347">
      <w:bodyDiv w:val="1"/>
      <w:marLeft w:val="0"/>
      <w:marRight w:val="0"/>
      <w:marTop w:val="0"/>
      <w:marBottom w:val="0"/>
      <w:divBdr>
        <w:top w:val="none" w:sz="0" w:space="0" w:color="auto"/>
        <w:left w:val="none" w:sz="0" w:space="0" w:color="auto"/>
        <w:bottom w:val="none" w:sz="0" w:space="0" w:color="auto"/>
        <w:right w:val="none" w:sz="0" w:space="0" w:color="auto"/>
      </w:divBdr>
    </w:div>
    <w:div w:id="1355420648">
      <w:bodyDiv w:val="1"/>
      <w:marLeft w:val="0"/>
      <w:marRight w:val="0"/>
      <w:marTop w:val="0"/>
      <w:marBottom w:val="0"/>
      <w:divBdr>
        <w:top w:val="none" w:sz="0" w:space="0" w:color="auto"/>
        <w:left w:val="none" w:sz="0" w:space="0" w:color="auto"/>
        <w:bottom w:val="none" w:sz="0" w:space="0" w:color="auto"/>
        <w:right w:val="none" w:sz="0" w:space="0" w:color="auto"/>
      </w:divBdr>
    </w:div>
    <w:div w:id="1457989826">
      <w:bodyDiv w:val="1"/>
      <w:marLeft w:val="0"/>
      <w:marRight w:val="0"/>
      <w:marTop w:val="0"/>
      <w:marBottom w:val="0"/>
      <w:divBdr>
        <w:top w:val="none" w:sz="0" w:space="0" w:color="auto"/>
        <w:left w:val="none" w:sz="0" w:space="0" w:color="auto"/>
        <w:bottom w:val="none" w:sz="0" w:space="0" w:color="auto"/>
        <w:right w:val="none" w:sz="0" w:space="0" w:color="auto"/>
      </w:divBdr>
      <w:divsChild>
        <w:div w:id="698969925">
          <w:marLeft w:val="0"/>
          <w:marRight w:val="0"/>
          <w:marTop w:val="0"/>
          <w:marBottom w:val="0"/>
          <w:divBdr>
            <w:top w:val="none" w:sz="0" w:space="0" w:color="auto"/>
            <w:left w:val="none" w:sz="0" w:space="0" w:color="auto"/>
            <w:bottom w:val="none" w:sz="0" w:space="0" w:color="auto"/>
            <w:right w:val="none" w:sz="0" w:space="0" w:color="auto"/>
          </w:divBdr>
        </w:div>
      </w:divsChild>
    </w:div>
    <w:div w:id="1651204572">
      <w:bodyDiv w:val="1"/>
      <w:marLeft w:val="0"/>
      <w:marRight w:val="0"/>
      <w:marTop w:val="0"/>
      <w:marBottom w:val="0"/>
      <w:divBdr>
        <w:top w:val="none" w:sz="0" w:space="0" w:color="auto"/>
        <w:left w:val="none" w:sz="0" w:space="0" w:color="auto"/>
        <w:bottom w:val="none" w:sz="0" w:space="0" w:color="auto"/>
        <w:right w:val="none" w:sz="0" w:space="0" w:color="auto"/>
      </w:divBdr>
      <w:divsChild>
        <w:div w:id="1303341967">
          <w:marLeft w:val="0"/>
          <w:marRight w:val="0"/>
          <w:marTop w:val="0"/>
          <w:marBottom w:val="0"/>
          <w:divBdr>
            <w:top w:val="none" w:sz="0" w:space="0" w:color="auto"/>
            <w:left w:val="none" w:sz="0" w:space="0" w:color="auto"/>
            <w:bottom w:val="none" w:sz="0" w:space="0" w:color="auto"/>
            <w:right w:val="none" w:sz="0" w:space="0" w:color="auto"/>
          </w:divBdr>
        </w:div>
      </w:divsChild>
    </w:div>
    <w:div w:id="1655143002">
      <w:bodyDiv w:val="1"/>
      <w:marLeft w:val="0"/>
      <w:marRight w:val="0"/>
      <w:marTop w:val="0"/>
      <w:marBottom w:val="0"/>
      <w:divBdr>
        <w:top w:val="none" w:sz="0" w:space="0" w:color="auto"/>
        <w:left w:val="none" w:sz="0" w:space="0" w:color="auto"/>
        <w:bottom w:val="none" w:sz="0" w:space="0" w:color="auto"/>
        <w:right w:val="none" w:sz="0" w:space="0" w:color="auto"/>
      </w:divBdr>
      <w:divsChild>
        <w:div w:id="1019233814">
          <w:marLeft w:val="0"/>
          <w:marRight w:val="0"/>
          <w:marTop w:val="0"/>
          <w:marBottom w:val="0"/>
          <w:divBdr>
            <w:top w:val="none" w:sz="0" w:space="0" w:color="auto"/>
            <w:left w:val="none" w:sz="0" w:space="0" w:color="auto"/>
            <w:bottom w:val="none" w:sz="0" w:space="0" w:color="auto"/>
            <w:right w:val="none" w:sz="0" w:space="0" w:color="auto"/>
          </w:divBdr>
          <w:divsChild>
            <w:div w:id="1230269249">
              <w:marLeft w:val="0"/>
              <w:marRight w:val="0"/>
              <w:marTop w:val="0"/>
              <w:marBottom w:val="0"/>
              <w:divBdr>
                <w:top w:val="none" w:sz="0" w:space="0" w:color="auto"/>
                <w:left w:val="none" w:sz="0" w:space="0" w:color="auto"/>
                <w:bottom w:val="none" w:sz="0" w:space="0" w:color="auto"/>
                <w:right w:val="none" w:sz="0" w:space="0" w:color="auto"/>
              </w:divBdr>
              <w:divsChild>
                <w:div w:id="1647782086">
                  <w:marLeft w:val="0"/>
                  <w:marRight w:val="0"/>
                  <w:marTop w:val="750"/>
                  <w:marBottom w:val="0"/>
                  <w:divBdr>
                    <w:top w:val="none" w:sz="0" w:space="0" w:color="auto"/>
                    <w:left w:val="none" w:sz="0" w:space="0" w:color="auto"/>
                    <w:bottom w:val="none" w:sz="0" w:space="0" w:color="auto"/>
                    <w:right w:val="none" w:sz="0" w:space="0" w:color="auto"/>
                  </w:divBdr>
                  <w:divsChild>
                    <w:div w:id="1308168966">
                      <w:marLeft w:val="0"/>
                      <w:marRight w:val="0"/>
                      <w:marTop w:val="0"/>
                      <w:marBottom w:val="0"/>
                      <w:divBdr>
                        <w:top w:val="none" w:sz="0" w:space="0" w:color="auto"/>
                        <w:left w:val="none" w:sz="0" w:space="0" w:color="auto"/>
                        <w:bottom w:val="none" w:sz="0" w:space="0" w:color="auto"/>
                        <w:right w:val="none" w:sz="0" w:space="0" w:color="auto"/>
                      </w:divBdr>
                      <w:divsChild>
                        <w:div w:id="1733886184">
                          <w:marLeft w:val="0"/>
                          <w:marRight w:val="0"/>
                          <w:marTop w:val="0"/>
                          <w:marBottom w:val="0"/>
                          <w:divBdr>
                            <w:top w:val="none" w:sz="0" w:space="0" w:color="auto"/>
                            <w:left w:val="none" w:sz="0" w:space="0" w:color="auto"/>
                            <w:bottom w:val="none" w:sz="0" w:space="0" w:color="auto"/>
                            <w:right w:val="none" w:sz="0" w:space="0" w:color="auto"/>
                          </w:divBdr>
                          <w:divsChild>
                            <w:div w:id="740449382">
                              <w:marLeft w:val="0"/>
                              <w:marRight w:val="0"/>
                              <w:marTop w:val="0"/>
                              <w:marBottom w:val="0"/>
                              <w:divBdr>
                                <w:top w:val="none" w:sz="0" w:space="0" w:color="auto"/>
                                <w:left w:val="none" w:sz="0" w:space="0" w:color="auto"/>
                                <w:bottom w:val="none" w:sz="0" w:space="0" w:color="auto"/>
                                <w:right w:val="none" w:sz="0" w:space="0" w:color="auto"/>
                              </w:divBdr>
                              <w:divsChild>
                                <w:div w:id="1638679311">
                                  <w:marLeft w:val="0"/>
                                  <w:marRight w:val="0"/>
                                  <w:marTop w:val="0"/>
                                  <w:marBottom w:val="0"/>
                                  <w:divBdr>
                                    <w:top w:val="none" w:sz="0" w:space="0" w:color="auto"/>
                                    <w:left w:val="none" w:sz="0" w:space="0" w:color="auto"/>
                                    <w:bottom w:val="none" w:sz="0" w:space="0" w:color="auto"/>
                                    <w:right w:val="none" w:sz="0" w:space="0" w:color="auto"/>
                                  </w:divBdr>
                                  <w:divsChild>
                                    <w:div w:id="21616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606047">
      <w:bodyDiv w:val="1"/>
      <w:marLeft w:val="0"/>
      <w:marRight w:val="0"/>
      <w:marTop w:val="0"/>
      <w:marBottom w:val="0"/>
      <w:divBdr>
        <w:top w:val="none" w:sz="0" w:space="0" w:color="auto"/>
        <w:left w:val="none" w:sz="0" w:space="0" w:color="auto"/>
        <w:bottom w:val="none" w:sz="0" w:space="0" w:color="auto"/>
        <w:right w:val="none" w:sz="0" w:space="0" w:color="auto"/>
      </w:divBdr>
    </w:div>
    <w:div w:id="1719940351">
      <w:bodyDiv w:val="1"/>
      <w:marLeft w:val="0"/>
      <w:marRight w:val="0"/>
      <w:marTop w:val="0"/>
      <w:marBottom w:val="0"/>
      <w:divBdr>
        <w:top w:val="none" w:sz="0" w:space="0" w:color="auto"/>
        <w:left w:val="none" w:sz="0" w:space="0" w:color="auto"/>
        <w:bottom w:val="none" w:sz="0" w:space="0" w:color="auto"/>
        <w:right w:val="none" w:sz="0" w:space="0" w:color="auto"/>
      </w:divBdr>
      <w:divsChild>
        <w:div w:id="591860763">
          <w:marLeft w:val="0"/>
          <w:marRight w:val="0"/>
          <w:marTop w:val="0"/>
          <w:marBottom w:val="0"/>
          <w:divBdr>
            <w:top w:val="none" w:sz="0" w:space="0" w:color="auto"/>
            <w:left w:val="none" w:sz="0" w:space="0" w:color="auto"/>
            <w:bottom w:val="none" w:sz="0" w:space="0" w:color="auto"/>
            <w:right w:val="none" w:sz="0" w:space="0" w:color="auto"/>
          </w:divBdr>
        </w:div>
      </w:divsChild>
    </w:div>
    <w:div w:id="1839150747">
      <w:bodyDiv w:val="1"/>
      <w:marLeft w:val="0"/>
      <w:marRight w:val="0"/>
      <w:marTop w:val="0"/>
      <w:marBottom w:val="0"/>
      <w:divBdr>
        <w:top w:val="none" w:sz="0" w:space="0" w:color="auto"/>
        <w:left w:val="none" w:sz="0" w:space="0" w:color="auto"/>
        <w:bottom w:val="none" w:sz="0" w:space="0" w:color="auto"/>
        <w:right w:val="none" w:sz="0" w:space="0" w:color="auto"/>
      </w:divBdr>
    </w:div>
    <w:div w:id="193994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vk.nl/producten-bestellen/bedrijfsproducten-bestellen/uittreksel-handelsregister/digitaal-gewaarmerkt/" TargetMode="External"/><Relationship Id="rId18" Type="http://schemas.openxmlformats.org/officeDocument/2006/relationships/hyperlink" Target="https://www.helpdesk-efactureren.nl/hoe-kan-ik-e-factureren" TargetMode="External"/><Relationship Id="rId26" Type="http://schemas.openxmlformats.org/officeDocument/2006/relationships/hyperlink" Target="https://www.tenderned.nl/cms/voor-ondernemingen/tenderned-gebruiken-als-ondernemer" TargetMode="External"/><Relationship Id="rId3" Type="http://schemas.openxmlformats.org/officeDocument/2006/relationships/customXml" Target="../customXml/item3.xml"/><Relationship Id="rId21" Type="http://schemas.openxmlformats.org/officeDocument/2006/relationships/hyperlink" Target="https://peppolautoriteit.nl/cms/view/58537384-ea2e-4033-97e2-74a74b0fba86/kies-uw-serviceprovider" TargetMode="External"/><Relationship Id="rId7" Type="http://schemas.openxmlformats.org/officeDocument/2006/relationships/settings" Target="settings.xml"/><Relationship Id="rId12" Type="http://schemas.openxmlformats.org/officeDocument/2006/relationships/hyperlink" Target="https://www.belastingdienst.nl/wps/wcm/connect/bldcontentnl/themaoverstijgend/programmas_en_formulieren/verklaring_betalingsgedrag_nakoming_fiscale_verplichtingen" TargetMode="External"/><Relationship Id="rId17" Type="http://schemas.openxmlformats.org/officeDocument/2006/relationships/image" Target="media/image2.png"/><Relationship Id="rId25" Type="http://schemas.openxmlformats.org/officeDocument/2006/relationships/hyperlink" Target="http://www.tenderned.n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etten.overheid.nl/EUR20140055" TargetMode="External"/><Relationship Id="rId20" Type="http://schemas.openxmlformats.org/officeDocument/2006/relationships/hyperlink" Target="https://www.helpdesk-efactureren.nl/hoe-werkt-het-leveranciersportaa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ustis.nl/producten/gva//gva-aanvragen" TargetMode="External"/><Relationship Id="rId24" Type="http://schemas.openxmlformats.org/officeDocument/2006/relationships/hyperlink" Target="https://www.rvo.nl/onderwerpen/sanctieloket-rusland"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tenderned.nl/aankondigingen/overzicht/392187" TargetMode="External"/><Relationship Id="rId23" Type="http://schemas.openxmlformats.org/officeDocument/2006/relationships/hyperlink" Target="https://logius.nl/diensten/digipoort"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helpdesk-efactureren.nl/contact"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markt/ecertis/login.dol" TargetMode="External"/><Relationship Id="rId22" Type="http://schemas.openxmlformats.org/officeDocument/2006/relationships/hyperlink" Target="https://logius.nl/diensten/e-factureren/handreiking-basisfactuur-rijk" TargetMode="External"/><Relationship Id="rId27" Type="http://schemas.openxmlformats.org/officeDocument/2006/relationships/hyperlink" Target="mailto:klachtenmeldpuntaanbestedingen@belastingdienst.nl" TargetMode="External"/><Relationship Id="rId30" Type="http://schemas.openxmlformats.org/officeDocument/2006/relationships/header" Target="head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rechtspraak.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AF227E7129DE47A14673DD6F425B3A" ma:contentTypeVersion="2" ma:contentTypeDescription="Een nieuw document maken." ma:contentTypeScope="" ma:versionID="bbf21a6142009245001622eee0245bec">
  <xsd:schema xmlns:xsd="http://www.w3.org/2001/XMLSchema" xmlns:xs="http://www.w3.org/2001/XMLSchema" xmlns:p="http://schemas.microsoft.com/office/2006/metadata/properties" xmlns:ns2="95ed3fb2-4702-4c70-87c2-7bc253922afb" targetNamespace="http://schemas.microsoft.com/office/2006/metadata/properties" ma:root="true" ma:fieldsID="df36555fb898876564f0c91366c4a960" ns2:_="">
    <xsd:import namespace="95ed3fb2-4702-4c70-87c2-7bc253922af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d3fb2-4702-4c70-87c2-7bc253922af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5ed3fb2-4702-4c70-87c2-7bc253922afb">
      <UserInfo>
        <DisplayName>aib.van.west@belastingdienst.nl</DisplayName>
        <AccountId>18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C0041-8578-494B-AC9E-36DB60B2C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d3fb2-4702-4c70-87c2-7bc253922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FFE7A-1410-43BA-804D-0B69CF1F2C55}">
  <ds:schemaRefs>
    <ds:schemaRef ds:uri="http://schemas.microsoft.com/sharepoint/v3/contenttype/forms"/>
  </ds:schemaRefs>
</ds:datastoreItem>
</file>

<file path=customXml/itemProps3.xml><?xml version="1.0" encoding="utf-8"?>
<ds:datastoreItem xmlns:ds="http://schemas.openxmlformats.org/officeDocument/2006/customXml" ds:itemID="{48C522BC-94D5-4C69-980B-017B235570B8}">
  <ds:schemaRefs>
    <ds:schemaRef ds:uri="http://schemas.microsoft.com/office/2006/metadata/properties"/>
    <ds:schemaRef ds:uri="http://schemas.microsoft.com/office/infopath/2007/PartnerControls"/>
    <ds:schemaRef ds:uri="95ed3fb2-4702-4c70-87c2-7bc253922afb"/>
  </ds:schemaRefs>
</ds:datastoreItem>
</file>

<file path=customXml/itemProps4.xml><?xml version="1.0" encoding="utf-8"?>
<ds:datastoreItem xmlns:ds="http://schemas.openxmlformats.org/officeDocument/2006/customXml" ds:itemID="{DC86794E-0778-4997-B1B0-CC5C58B165C4}">
  <ds:schemaRefs>
    <ds:schemaRef ds:uri="http://schemas.openxmlformats.org/officeDocument/2006/bibliography"/>
  </ds:schemaRefs>
</ds:datastoreItem>
</file>

<file path=docMetadata/LabelInfo.xml><?xml version="1.0" encoding="utf-8"?>
<clbl:labelList xmlns:clbl="http://schemas.microsoft.com/office/2020/mipLabelMetadata">
  <clbl:label id="{7efabe30-8cd7-44ff-a516-5db03a0430e7}" enabled="1" method="Standard" siteId="{c8fba477-6d4d-4f00-941a-6e6150c721f3}" removed="0"/>
</clbl:labelList>
</file>

<file path=docProps/app.xml><?xml version="1.0" encoding="utf-8"?>
<Properties xmlns="http://schemas.openxmlformats.org/officeDocument/2006/extended-properties" xmlns:vt="http://schemas.openxmlformats.org/officeDocument/2006/docPropsVTypes">
  <Template>Normal</Template>
  <TotalTime>285</TotalTime>
  <Pages>35</Pages>
  <Words>14728</Words>
  <Characters>81006</Characters>
  <Application>Microsoft Office Word</Application>
  <DocSecurity>0</DocSecurity>
  <Lines>675</Lines>
  <Paragraphs>191</Paragraphs>
  <ScaleCrop>false</ScaleCrop>
  <HeadingPairs>
    <vt:vector size="2" baseType="variant">
      <vt:variant>
        <vt:lpstr>Titel</vt:lpstr>
      </vt:variant>
      <vt:variant>
        <vt:i4>1</vt:i4>
      </vt:variant>
    </vt:vector>
  </HeadingPairs>
  <TitlesOfParts>
    <vt:vector size="1" baseType="lpstr">
      <vt:lpstr/>
    </vt:vector>
  </TitlesOfParts>
  <Company>Ministerie van Financien</Company>
  <LinksUpToDate>false</LinksUpToDate>
  <CharactersWithSpaces>95543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K.G.M.J. Zundert</dc:creator>
  <cp:keywords/>
  <dc:description/>
  <cp:lastModifiedBy>Martijn M. Elferink</cp:lastModifiedBy>
  <cp:revision>4</cp:revision>
  <cp:lastPrinted>2025-02-06T15:52:00Z</cp:lastPrinted>
  <dcterms:created xsi:type="dcterms:W3CDTF">2026-05-04T10:21:00Z</dcterms:created>
  <dcterms:modified xsi:type="dcterms:W3CDTF">2026-05-04T15:05:00Z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0x010100C3AF227E7129DE47A14673DD6F425B3A</vt:lpwstr>
  </property>
</Properties>
</file>