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FFEB1" w14:textId="77777777" w:rsidR="00FA374E" w:rsidRDefault="00714D5E" w:rsidP="002B6C82">
      <w:pPr>
        <w:pStyle w:val="Titel"/>
        <w:spacing w:after="0"/>
        <w:jc w:val="left"/>
      </w:pPr>
      <w:bookmarkStart w:id="0" w:name="Titel"/>
      <w:r w:rsidRPr="00714D5E">
        <w:t xml:space="preserve">Market </w:t>
      </w:r>
      <w:r w:rsidR="00D102E6">
        <w:t>Benchmark</w:t>
      </w:r>
      <w:r w:rsidRPr="00714D5E">
        <w:t xml:space="preserve"> </w:t>
      </w:r>
      <w:bookmarkEnd w:id="0"/>
      <w:r w:rsidRPr="00714D5E">
        <w:t>Questionnaire</w:t>
      </w:r>
      <w:r w:rsidR="00244E80">
        <w:t xml:space="preserve"> </w:t>
      </w:r>
      <w:r w:rsidR="00244E80" w:rsidRPr="00244E80">
        <w:t xml:space="preserve">for an </w:t>
      </w:r>
    </w:p>
    <w:p w14:paraId="273B5BAC" w14:textId="68238486" w:rsidR="00476A73" w:rsidRPr="00714D5E" w:rsidRDefault="00244E80" w:rsidP="002B6C82">
      <w:pPr>
        <w:pStyle w:val="Titel"/>
        <w:spacing w:after="0"/>
        <w:jc w:val="left"/>
      </w:pPr>
      <w:r w:rsidRPr="00244E80">
        <w:t>ATIS Solution</w:t>
      </w:r>
    </w:p>
    <w:p w14:paraId="2B389E9E" w14:textId="0F51F558" w:rsidR="004D57F1" w:rsidRPr="00B20C33" w:rsidRDefault="007503EA" w:rsidP="002B6C82">
      <w:pPr>
        <w:pStyle w:val="Ondertitel"/>
        <w:jc w:val="left"/>
        <w:rPr>
          <w:sz w:val="32"/>
          <w:szCs w:val="32"/>
        </w:rPr>
      </w:pPr>
      <w:r>
        <w:rPr>
          <w:sz w:val="32"/>
          <w:szCs w:val="32"/>
        </w:rPr>
        <w:t>TN</w:t>
      </w:r>
      <w:r w:rsidRPr="007503EA">
        <w:rPr>
          <w:sz w:val="32"/>
          <w:szCs w:val="32"/>
        </w:rPr>
        <w:t>582129</w:t>
      </w:r>
      <w:r w:rsidR="004F25C3" w:rsidRPr="00B20C33">
        <w:rPr>
          <w:sz w:val="32"/>
          <w:szCs w:val="32"/>
        </w:rPr>
        <w:br/>
      </w:r>
    </w:p>
    <w:p w14:paraId="3629D1AA" w14:textId="77777777" w:rsidR="004D57F1" w:rsidRPr="00714D5E" w:rsidRDefault="004D57F1" w:rsidP="002B6C82">
      <w:pPr>
        <w:jc w:val="left"/>
      </w:pPr>
    </w:p>
    <w:p w14:paraId="7D5D3E6C" w14:textId="77777777" w:rsidR="000B6644" w:rsidRPr="00714D5E" w:rsidRDefault="000B6644" w:rsidP="002B6C82">
      <w:pPr>
        <w:jc w:val="left"/>
      </w:pPr>
    </w:p>
    <w:p w14:paraId="7D30A300" w14:textId="77777777" w:rsidR="004D57F1" w:rsidRPr="00714D5E" w:rsidRDefault="004D57F1" w:rsidP="002B6C82">
      <w:pPr>
        <w:jc w:val="left"/>
        <w:sectPr w:rsidR="004D57F1" w:rsidRPr="00714D5E" w:rsidSect="002F0803">
          <w:headerReference w:type="first" r:id="rId12"/>
          <w:footerReference w:type="first" r:id="rId13"/>
          <w:pgSz w:w="11906" w:h="16838" w:code="9"/>
          <w:pgMar w:top="2126" w:right="1474" w:bottom="1418" w:left="1758" w:header="709" w:footer="255" w:gutter="0"/>
          <w:cols w:space="708"/>
          <w:titlePg/>
          <w:docGrid w:linePitch="360"/>
        </w:sectPr>
      </w:pPr>
    </w:p>
    <w:p w14:paraId="4DEA3B3F" w14:textId="40C0848E" w:rsidR="00BA0405" w:rsidRPr="00714D5E" w:rsidRDefault="0017143F" w:rsidP="002B6C82">
      <w:pPr>
        <w:pStyle w:val="KopTOC"/>
        <w:spacing w:after="0"/>
        <w:rPr>
          <w:lang w:val="en-GB"/>
        </w:rPr>
      </w:pPr>
      <w:r w:rsidRPr="00714D5E">
        <w:rPr>
          <w:lang w:val="en-GB"/>
        </w:rPr>
        <w:fldChar w:fldCharType="begin"/>
      </w:r>
      <w:r w:rsidRPr="00714D5E">
        <w:rPr>
          <w:lang w:val="en-GB"/>
        </w:rPr>
        <w:instrText xml:space="preserve"> docproperty LblStatuspagina</w:instrText>
      </w:r>
      <w:r w:rsidRPr="00714D5E">
        <w:rPr>
          <w:lang w:val="en-GB"/>
        </w:rPr>
        <w:fldChar w:fldCharType="separate"/>
      </w:r>
      <w:r w:rsidR="00714D5E" w:rsidRPr="00714D5E">
        <w:rPr>
          <w:lang w:val="en-GB"/>
        </w:rPr>
        <w:t>Status page</w:t>
      </w:r>
      <w:r w:rsidRPr="00714D5E">
        <w:rPr>
          <w:lang w:val="en-GB"/>
        </w:rPr>
        <w:fldChar w:fldCharType="end"/>
      </w:r>
    </w:p>
    <w:p w14:paraId="2DEFD0A8" w14:textId="7CB42061" w:rsidR="00174B2F" w:rsidRPr="00714D5E" w:rsidRDefault="008275FD" w:rsidP="002B6C82">
      <w:pPr>
        <w:pStyle w:val="KopjeStatuspagina"/>
        <w:spacing w:before="0" w:after="0"/>
        <w:jc w:val="left"/>
      </w:pPr>
      <w:r w:rsidRPr="00714D5E">
        <w:fldChar w:fldCharType="begin"/>
      </w:r>
      <w:r w:rsidRPr="00714D5E">
        <w:instrText xml:space="preserve"> Docproperty LblDocumentgegevens </w:instrText>
      </w:r>
      <w:r w:rsidRPr="00714D5E">
        <w:fldChar w:fldCharType="separate"/>
      </w:r>
      <w:r w:rsidR="00714D5E" w:rsidRPr="00714D5E">
        <w:t>Document data</w:t>
      </w:r>
      <w:r w:rsidRPr="00714D5E">
        <w:fldChar w:fldCharType="end"/>
      </w:r>
    </w:p>
    <w:tbl>
      <w:tblPr>
        <w:tblStyle w:val="LVNLTabel"/>
        <w:tblW w:w="8505" w:type="dxa"/>
        <w:tblLayout w:type="fixed"/>
        <w:tblLook w:val="0220" w:firstRow="1" w:lastRow="0" w:firstColumn="0" w:lastColumn="0" w:noHBand="1" w:noVBand="0"/>
      </w:tblPr>
      <w:tblGrid>
        <w:gridCol w:w="4324"/>
        <w:gridCol w:w="4181"/>
      </w:tblGrid>
      <w:tr w:rsidR="00483511" w:rsidRPr="00714D5E" w14:paraId="427B0A48" w14:textId="77777777" w:rsidTr="00FA3BA8">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275" w:type="dxa"/>
          </w:tcPr>
          <w:p w14:paraId="64247EAB" w14:textId="4C42EB3F" w:rsidR="00483511" w:rsidRPr="00714D5E" w:rsidRDefault="00A1164A" w:rsidP="002B6C82">
            <w:pPr>
              <w:jc w:val="left"/>
            </w:pPr>
            <w:r w:rsidRPr="00714D5E">
              <w:fldChar w:fldCharType="begin"/>
            </w:r>
            <w:r w:rsidRPr="00714D5E">
              <w:instrText xml:space="preserve"> Docproperty LblSTitel </w:instrText>
            </w:r>
            <w:r w:rsidRPr="00714D5E">
              <w:fldChar w:fldCharType="separate"/>
            </w:r>
            <w:r w:rsidR="00714D5E" w:rsidRPr="00714D5E">
              <w:t>Title</w:t>
            </w:r>
            <w:r w:rsidRPr="00714D5E">
              <w:fldChar w:fldCharType="end"/>
            </w:r>
          </w:p>
        </w:tc>
        <w:tc>
          <w:tcPr>
            <w:cnfStyle w:val="000001000000" w:firstRow="0" w:lastRow="0" w:firstColumn="0" w:lastColumn="0" w:oddVBand="0" w:evenVBand="1" w:oddHBand="0" w:evenHBand="0" w:firstRowFirstColumn="0" w:firstRowLastColumn="0" w:lastRowFirstColumn="0" w:lastRowLastColumn="0"/>
            <w:tcW w:w="4133" w:type="dxa"/>
          </w:tcPr>
          <w:p w14:paraId="671C4474" w14:textId="21E06084" w:rsidR="00483511" w:rsidRPr="00714D5E" w:rsidRDefault="0099197F" w:rsidP="002B6C82">
            <w:pPr>
              <w:jc w:val="left"/>
            </w:pPr>
            <w:r w:rsidRPr="00714D5E">
              <w:fldChar w:fldCharType="begin"/>
            </w:r>
            <w:r w:rsidRPr="00714D5E">
              <w:instrText xml:space="preserve"> Ref Titel </w:instrText>
            </w:r>
            <w:r w:rsidR="002B6C82">
              <w:instrText xml:space="preserve"> \* MERGEFORMAT </w:instrText>
            </w:r>
            <w:r w:rsidRPr="00714D5E">
              <w:fldChar w:fldCharType="separate"/>
            </w:r>
            <w:r w:rsidR="00714D5E" w:rsidRPr="00714D5E">
              <w:t xml:space="preserve">Market </w:t>
            </w:r>
            <w:r w:rsidR="00D102E6">
              <w:t>Benchmark</w:t>
            </w:r>
            <w:r w:rsidR="00714D5E" w:rsidRPr="00714D5E">
              <w:t xml:space="preserve"> Questionnaire</w:t>
            </w:r>
            <w:r w:rsidRPr="00714D5E">
              <w:fldChar w:fldCharType="end"/>
            </w:r>
          </w:p>
        </w:tc>
      </w:tr>
      <w:tr w:rsidR="00483511" w:rsidRPr="00714D5E" w14:paraId="4392FAAC" w14:textId="77777777" w:rsidTr="00FA3BA8">
        <w:tc>
          <w:tcPr>
            <w:cnfStyle w:val="000010000000" w:firstRow="0" w:lastRow="0" w:firstColumn="0" w:lastColumn="0" w:oddVBand="1" w:evenVBand="0" w:oddHBand="0" w:evenHBand="0" w:firstRowFirstColumn="0" w:firstRowLastColumn="0" w:lastRowFirstColumn="0" w:lastRowLastColumn="0"/>
            <w:tcW w:w="4275" w:type="dxa"/>
          </w:tcPr>
          <w:p w14:paraId="05463477" w14:textId="4E402095" w:rsidR="00483511" w:rsidRPr="00714D5E" w:rsidRDefault="00077FBA" w:rsidP="002B6C82">
            <w:pPr>
              <w:jc w:val="left"/>
            </w:pPr>
            <w:r w:rsidRPr="00714D5E">
              <w:fldChar w:fldCharType="begin"/>
            </w:r>
            <w:r w:rsidRPr="00714D5E">
              <w:instrText xml:space="preserve"> Ref LblReferentieNummer </w:instrText>
            </w:r>
            <w:r w:rsidR="002B6C82">
              <w:instrText xml:space="preserve"> \* MERGEFORMAT </w:instrText>
            </w:r>
            <w:r w:rsidRPr="00714D5E">
              <w:fldChar w:fldCharType="separate"/>
            </w:r>
            <w:r w:rsidR="00714D5E" w:rsidRPr="00714D5E">
              <w:t>Reference number</w:t>
            </w:r>
            <w:r w:rsidRPr="00714D5E">
              <w:fldChar w:fldCharType="end"/>
            </w:r>
          </w:p>
        </w:tc>
        <w:tc>
          <w:tcPr>
            <w:cnfStyle w:val="000001000000" w:firstRow="0" w:lastRow="0" w:firstColumn="0" w:lastColumn="0" w:oddVBand="0" w:evenVBand="1" w:oddHBand="0" w:evenHBand="0" w:firstRowFirstColumn="0" w:firstRowLastColumn="0" w:lastRowFirstColumn="0" w:lastRowLastColumn="0"/>
            <w:tcW w:w="4133" w:type="dxa"/>
          </w:tcPr>
          <w:p w14:paraId="71577791" w14:textId="17C4D245" w:rsidR="00483511" w:rsidRPr="00714D5E" w:rsidRDefault="0060246C" w:rsidP="002B6C82">
            <w:pPr>
              <w:jc w:val="left"/>
            </w:pPr>
            <w:r>
              <w:t>PRJ2525-MC</w:t>
            </w:r>
          </w:p>
        </w:tc>
      </w:tr>
      <w:tr w:rsidR="00483511" w:rsidRPr="00714D5E" w14:paraId="6DF14802" w14:textId="77777777" w:rsidTr="00FA3BA8">
        <w:tc>
          <w:tcPr>
            <w:cnfStyle w:val="000010000000" w:firstRow="0" w:lastRow="0" w:firstColumn="0" w:lastColumn="0" w:oddVBand="1" w:evenVBand="0" w:oddHBand="0" w:evenHBand="0" w:firstRowFirstColumn="0" w:firstRowLastColumn="0" w:lastRowFirstColumn="0" w:lastRowLastColumn="0"/>
            <w:tcW w:w="4275" w:type="dxa"/>
          </w:tcPr>
          <w:p w14:paraId="78A78234" w14:textId="0D2ED11E" w:rsidR="00483511" w:rsidRPr="00714D5E" w:rsidRDefault="00077FBA" w:rsidP="002B6C82">
            <w:pPr>
              <w:jc w:val="left"/>
            </w:pPr>
            <w:r w:rsidRPr="00714D5E">
              <w:fldChar w:fldCharType="begin"/>
            </w:r>
            <w:r w:rsidRPr="00714D5E">
              <w:instrText xml:space="preserve"> Ref </w:instrText>
            </w:r>
            <w:r w:rsidR="00A1164A" w:rsidRPr="00714D5E">
              <w:instrText>Lbl</w:instrText>
            </w:r>
            <w:r w:rsidRPr="00714D5E">
              <w:instrText xml:space="preserve">VersieNummer </w:instrText>
            </w:r>
            <w:r w:rsidR="002B6C82">
              <w:instrText xml:space="preserve"> \* MERGEFORMAT </w:instrText>
            </w:r>
            <w:r w:rsidRPr="00714D5E">
              <w:fldChar w:fldCharType="separate"/>
            </w:r>
            <w:r w:rsidR="00714D5E" w:rsidRPr="00714D5E">
              <w:t>Version number</w:t>
            </w:r>
            <w:r w:rsidRPr="00714D5E">
              <w:fldChar w:fldCharType="end"/>
            </w:r>
          </w:p>
        </w:tc>
        <w:tc>
          <w:tcPr>
            <w:cnfStyle w:val="000001000000" w:firstRow="0" w:lastRow="0" w:firstColumn="0" w:lastColumn="0" w:oddVBand="0" w:evenVBand="1" w:oddHBand="0" w:evenHBand="0" w:firstRowFirstColumn="0" w:firstRowLastColumn="0" w:lastRowFirstColumn="0" w:lastRowLastColumn="0"/>
            <w:tcW w:w="4133" w:type="dxa"/>
          </w:tcPr>
          <w:p w14:paraId="4D3B1068" w14:textId="30E90EE7" w:rsidR="00483511" w:rsidRPr="00714D5E" w:rsidRDefault="00761CBA" w:rsidP="002B6C82">
            <w:pPr>
              <w:jc w:val="left"/>
            </w:pPr>
            <w:r>
              <w:t>1.0</w:t>
            </w:r>
          </w:p>
        </w:tc>
      </w:tr>
      <w:tr w:rsidR="00077FBA" w:rsidRPr="00714D5E" w14:paraId="4B0D8828" w14:textId="77777777" w:rsidTr="00FA3BA8">
        <w:tc>
          <w:tcPr>
            <w:cnfStyle w:val="000010000000" w:firstRow="0" w:lastRow="0" w:firstColumn="0" w:lastColumn="0" w:oddVBand="1" w:evenVBand="0" w:oddHBand="0" w:evenHBand="0" w:firstRowFirstColumn="0" w:firstRowLastColumn="0" w:lastRowFirstColumn="0" w:lastRowLastColumn="0"/>
            <w:tcW w:w="4275" w:type="dxa"/>
          </w:tcPr>
          <w:p w14:paraId="5C6479F3" w14:textId="58192F55" w:rsidR="00077FBA" w:rsidRPr="00714D5E" w:rsidRDefault="00077FBA" w:rsidP="002B6C82">
            <w:pPr>
              <w:jc w:val="left"/>
            </w:pPr>
            <w:r w:rsidRPr="00714D5E">
              <w:fldChar w:fldCharType="begin"/>
            </w:r>
            <w:r w:rsidRPr="00714D5E">
              <w:instrText xml:space="preserve"> Ref LblVersieDatum </w:instrText>
            </w:r>
            <w:r w:rsidR="002B6C82">
              <w:instrText xml:space="preserve"> \* MERGEFORMAT </w:instrText>
            </w:r>
            <w:r w:rsidRPr="00714D5E">
              <w:fldChar w:fldCharType="separate"/>
            </w:r>
            <w:r w:rsidR="00714D5E" w:rsidRPr="00714D5E">
              <w:t>Version date</w:t>
            </w:r>
            <w:r w:rsidRPr="00714D5E">
              <w:fldChar w:fldCharType="end"/>
            </w:r>
          </w:p>
        </w:tc>
        <w:tc>
          <w:tcPr>
            <w:cnfStyle w:val="000001000000" w:firstRow="0" w:lastRow="0" w:firstColumn="0" w:lastColumn="0" w:oddVBand="0" w:evenVBand="1" w:oddHBand="0" w:evenHBand="0" w:firstRowFirstColumn="0" w:firstRowLastColumn="0" w:lastRowFirstColumn="0" w:lastRowLastColumn="0"/>
            <w:tcW w:w="4133" w:type="dxa"/>
          </w:tcPr>
          <w:p w14:paraId="15A7379F" w14:textId="41F92A11" w:rsidR="00077FBA" w:rsidRPr="00714D5E" w:rsidRDefault="00761CBA" w:rsidP="002B6C82">
            <w:pPr>
              <w:jc w:val="left"/>
            </w:pPr>
            <w:r>
              <w:t>1</w:t>
            </w:r>
            <w:r w:rsidR="00314967">
              <w:t>3</w:t>
            </w:r>
            <w:r w:rsidR="009D4C22">
              <w:t xml:space="preserve"> April</w:t>
            </w:r>
            <w:r w:rsidR="00B20C33">
              <w:t xml:space="preserve"> 2026</w:t>
            </w:r>
          </w:p>
        </w:tc>
      </w:tr>
      <w:tr w:rsidR="00077FBA" w:rsidRPr="00714D5E" w14:paraId="14042ED0" w14:textId="77777777" w:rsidTr="00FA3BA8">
        <w:tc>
          <w:tcPr>
            <w:cnfStyle w:val="000010000000" w:firstRow="0" w:lastRow="0" w:firstColumn="0" w:lastColumn="0" w:oddVBand="1" w:evenVBand="0" w:oddHBand="0" w:evenHBand="0" w:firstRowFirstColumn="0" w:firstRowLastColumn="0" w:lastRowFirstColumn="0" w:lastRowLastColumn="0"/>
            <w:tcW w:w="4275" w:type="dxa"/>
          </w:tcPr>
          <w:p w14:paraId="612D459D" w14:textId="5939BC00" w:rsidR="00077FBA" w:rsidRPr="00714D5E" w:rsidRDefault="00077FBA" w:rsidP="002B6C82">
            <w:pPr>
              <w:jc w:val="left"/>
            </w:pPr>
            <w:r w:rsidRPr="00714D5E">
              <w:fldChar w:fldCharType="begin"/>
            </w:r>
            <w:r w:rsidRPr="00714D5E">
              <w:instrText xml:space="preserve"> Ref LblStatus </w:instrText>
            </w:r>
            <w:r w:rsidR="002B6C82">
              <w:instrText xml:space="preserve"> \* MERGEFORMAT </w:instrText>
            </w:r>
            <w:r w:rsidRPr="00714D5E">
              <w:fldChar w:fldCharType="separate"/>
            </w:r>
            <w:r w:rsidR="00714D5E" w:rsidRPr="00714D5E">
              <w:t>Status</w:t>
            </w:r>
            <w:r w:rsidRPr="00714D5E">
              <w:fldChar w:fldCharType="end"/>
            </w:r>
          </w:p>
        </w:tc>
        <w:tc>
          <w:tcPr>
            <w:cnfStyle w:val="000001000000" w:firstRow="0" w:lastRow="0" w:firstColumn="0" w:lastColumn="0" w:oddVBand="0" w:evenVBand="1" w:oddHBand="0" w:evenHBand="0" w:firstRowFirstColumn="0" w:firstRowLastColumn="0" w:lastRowFirstColumn="0" w:lastRowLastColumn="0"/>
            <w:tcW w:w="4133" w:type="dxa"/>
          </w:tcPr>
          <w:p w14:paraId="20D48522" w14:textId="314EC2ED" w:rsidR="00077FBA" w:rsidRPr="00714D5E" w:rsidRDefault="005C07F4" w:rsidP="002B6C82">
            <w:pPr>
              <w:jc w:val="left"/>
            </w:pPr>
            <w:r>
              <w:t>Final</w:t>
            </w:r>
          </w:p>
        </w:tc>
      </w:tr>
      <w:tr w:rsidR="00077FBA" w:rsidRPr="00714D5E" w14:paraId="3B0E9C7B" w14:textId="77777777" w:rsidTr="00FA3BA8">
        <w:tc>
          <w:tcPr>
            <w:cnfStyle w:val="000010000000" w:firstRow="0" w:lastRow="0" w:firstColumn="0" w:lastColumn="0" w:oddVBand="1" w:evenVBand="0" w:oddHBand="0" w:evenHBand="0" w:firstRowFirstColumn="0" w:firstRowLastColumn="0" w:lastRowFirstColumn="0" w:lastRowLastColumn="0"/>
            <w:tcW w:w="4275" w:type="dxa"/>
          </w:tcPr>
          <w:p w14:paraId="7F84A3A5" w14:textId="16EE29F7" w:rsidR="00077FBA" w:rsidRPr="00714D5E" w:rsidRDefault="00077FBA" w:rsidP="002B6C82">
            <w:pPr>
              <w:jc w:val="left"/>
            </w:pPr>
            <w:r w:rsidRPr="00714D5E">
              <w:fldChar w:fldCharType="begin"/>
            </w:r>
            <w:r w:rsidRPr="00714D5E">
              <w:instrText xml:space="preserve"> Ref LblClassificatie </w:instrText>
            </w:r>
            <w:r w:rsidR="002B6C82">
              <w:instrText xml:space="preserve"> \* MERGEFORMAT </w:instrText>
            </w:r>
            <w:r w:rsidRPr="00714D5E">
              <w:fldChar w:fldCharType="separate"/>
            </w:r>
            <w:r w:rsidR="00714D5E" w:rsidRPr="00714D5E">
              <w:t>Classification</w:t>
            </w:r>
            <w:r w:rsidRPr="00714D5E">
              <w:fldChar w:fldCharType="end"/>
            </w:r>
          </w:p>
        </w:tc>
        <w:tc>
          <w:tcPr>
            <w:cnfStyle w:val="000001000000" w:firstRow="0" w:lastRow="0" w:firstColumn="0" w:lastColumn="0" w:oddVBand="0" w:evenVBand="1" w:oddHBand="0" w:evenHBand="0" w:firstRowFirstColumn="0" w:firstRowLastColumn="0" w:lastRowFirstColumn="0" w:lastRowLastColumn="0"/>
            <w:tcW w:w="4133" w:type="dxa"/>
          </w:tcPr>
          <w:p w14:paraId="1E86F917" w14:textId="5FE3BF8B" w:rsidR="00077FBA" w:rsidRPr="00714D5E" w:rsidRDefault="005C07F4" w:rsidP="002B6C82">
            <w:pPr>
              <w:jc w:val="left"/>
            </w:pPr>
            <w:r>
              <w:t>In commercial confidence</w:t>
            </w:r>
          </w:p>
        </w:tc>
      </w:tr>
    </w:tbl>
    <w:p w14:paraId="7C5690BC" w14:textId="77777777" w:rsidR="00456803" w:rsidRPr="00714D5E" w:rsidRDefault="00456803" w:rsidP="002B6C82">
      <w:pPr>
        <w:jc w:val="left"/>
      </w:pPr>
    </w:p>
    <w:p w14:paraId="1FFB7D7A" w14:textId="77777777" w:rsidR="009D0182" w:rsidRPr="00714D5E" w:rsidRDefault="009D0182" w:rsidP="002B6C82">
      <w:pPr>
        <w:jc w:val="left"/>
      </w:pPr>
    </w:p>
    <w:p w14:paraId="0E096A7E" w14:textId="77777777" w:rsidR="00174B2F" w:rsidRDefault="00174B2F" w:rsidP="002B6C82">
      <w:pPr>
        <w:jc w:val="left"/>
      </w:pPr>
    </w:p>
    <w:p w14:paraId="5604B536" w14:textId="77777777" w:rsidR="005C07F4" w:rsidRDefault="005C07F4" w:rsidP="002B6C82">
      <w:pPr>
        <w:jc w:val="left"/>
      </w:pPr>
    </w:p>
    <w:p w14:paraId="241DE2CA" w14:textId="77777777" w:rsidR="005C07F4" w:rsidRDefault="005C07F4" w:rsidP="002B6C82">
      <w:pPr>
        <w:jc w:val="left"/>
      </w:pPr>
    </w:p>
    <w:p w14:paraId="62592E04" w14:textId="77777777" w:rsidR="005C07F4" w:rsidRDefault="005C07F4" w:rsidP="002B6C82">
      <w:pPr>
        <w:jc w:val="left"/>
      </w:pPr>
    </w:p>
    <w:p w14:paraId="6E94258E" w14:textId="77777777" w:rsidR="005C07F4" w:rsidRDefault="005C07F4" w:rsidP="002B6C82">
      <w:pPr>
        <w:jc w:val="left"/>
      </w:pPr>
    </w:p>
    <w:p w14:paraId="72113666" w14:textId="77777777" w:rsidR="005C07F4" w:rsidRDefault="005C07F4" w:rsidP="002B6C82">
      <w:pPr>
        <w:jc w:val="left"/>
      </w:pPr>
    </w:p>
    <w:p w14:paraId="56FF2C00" w14:textId="77777777" w:rsidR="005C07F4" w:rsidRDefault="005C07F4" w:rsidP="002B6C82">
      <w:pPr>
        <w:jc w:val="left"/>
      </w:pPr>
    </w:p>
    <w:p w14:paraId="2FACF429" w14:textId="77777777" w:rsidR="005C07F4" w:rsidRDefault="005C07F4" w:rsidP="002B6C82">
      <w:pPr>
        <w:jc w:val="left"/>
      </w:pPr>
    </w:p>
    <w:p w14:paraId="57151C50" w14:textId="77777777" w:rsidR="005C07F4" w:rsidRDefault="005C07F4" w:rsidP="002B6C82">
      <w:pPr>
        <w:jc w:val="left"/>
      </w:pPr>
    </w:p>
    <w:p w14:paraId="3EABF933" w14:textId="77777777" w:rsidR="005C07F4" w:rsidRDefault="005C07F4" w:rsidP="002B6C82">
      <w:pPr>
        <w:jc w:val="left"/>
      </w:pPr>
    </w:p>
    <w:p w14:paraId="19B9AFB1" w14:textId="77777777" w:rsidR="005C07F4" w:rsidRDefault="005C07F4" w:rsidP="002B6C82">
      <w:pPr>
        <w:jc w:val="left"/>
      </w:pPr>
    </w:p>
    <w:p w14:paraId="17FBFB4E" w14:textId="77777777" w:rsidR="005C07F4" w:rsidRDefault="005C07F4" w:rsidP="002B6C82">
      <w:pPr>
        <w:jc w:val="left"/>
      </w:pPr>
    </w:p>
    <w:p w14:paraId="1A8D7FB1" w14:textId="77777777" w:rsidR="005C07F4" w:rsidRDefault="005C07F4" w:rsidP="002B6C82">
      <w:pPr>
        <w:jc w:val="left"/>
      </w:pPr>
    </w:p>
    <w:p w14:paraId="4E8B3A5D" w14:textId="77777777" w:rsidR="005C07F4" w:rsidRDefault="005C07F4" w:rsidP="002B6C82">
      <w:pPr>
        <w:jc w:val="left"/>
      </w:pPr>
    </w:p>
    <w:p w14:paraId="08657A11" w14:textId="77777777" w:rsidR="005C07F4" w:rsidRDefault="005C07F4" w:rsidP="002B6C82">
      <w:pPr>
        <w:jc w:val="left"/>
      </w:pPr>
    </w:p>
    <w:p w14:paraId="7D77B30C" w14:textId="77777777" w:rsidR="005C07F4" w:rsidRDefault="005C07F4" w:rsidP="002B6C82">
      <w:pPr>
        <w:jc w:val="left"/>
      </w:pPr>
    </w:p>
    <w:p w14:paraId="484A4DA9" w14:textId="77777777" w:rsidR="005C07F4" w:rsidRDefault="005C07F4" w:rsidP="002B6C82">
      <w:pPr>
        <w:jc w:val="left"/>
      </w:pPr>
    </w:p>
    <w:p w14:paraId="3C8FD092" w14:textId="77777777" w:rsidR="005C07F4" w:rsidRDefault="005C07F4" w:rsidP="002B6C82">
      <w:pPr>
        <w:jc w:val="left"/>
      </w:pPr>
    </w:p>
    <w:p w14:paraId="7BE01E47" w14:textId="77777777" w:rsidR="005C07F4" w:rsidRDefault="005C07F4" w:rsidP="002B6C82">
      <w:pPr>
        <w:jc w:val="left"/>
      </w:pPr>
    </w:p>
    <w:p w14:paraId="288691A0" w14:textId="77777777" w:rsidR="005C07F4" w:rsidRDefault="005C07F4" w:rsidP="002B6C82">
      <w:pPr>
        <w:jc w:val="left"/>
      </w:pPr>
    </w:p>
    <w:p w14:paraId="051CA447" w14:textId="77777777" w:rsidR="005C07F4" w:rsidRDefault="005C07F4" w:rsidP="002B6C82">
      <w:pPr>
        <w:jc w:val="left"/>
      </w:pPr>
    </w:p>
    <w:p w14:paraId="26899441" w14:textId="77777777" w:rsidR="005C07F4" w:rsidRDefault="005C07F4" w:rsidP="002B6C82">
      <w:pPr>
        <w:jc w:val="left"/>
      </w:pPr>
    </w:p>
    <w:p w14:paraId="451A387E" w14:textId="77777777" w:rsidR="005C07F4" w:rsidRDefault="005C07F4" w:rsidP="002B6C82">
      <w:pPr>
        <w:jc w:val="left"/>
      </w:pPr>
    </w:p>
    <w:p w14:paraId="2563EEB3" w14:textId="77777777" w:rsidR="005C07F4" w:rsidRDefault="005C07F4" w:rsidP="002B6C82">
      <w:pPr>
        <w:jc w:val="left"/>
      </w:pPr>
    </w:p>
    <w:p w14:paraId="657F8A84" w14:textId="77777777" w:rsidR="005C07F4" w:rsidRDefault="005C07F4" w:rsidP="002B6C82">
      <w:pPr>
        <w:jc w:val="left"/>
      </w:pPr>
    </w:p>
    <w:p w14:paraId="2BED2322" w14:textId="77777777" w:rsidR="005C07F4" w:rsidRDefault="005C07F4" w:rsidP="002B6C82">
      <w:pPr>
        <w:jc w:val="left"/>
      </w:pPr>
    </w:p>
    <w:p w14:paraId="66D48835" w14:textId="77777777" w:rsidR="005C07F4" w:rsidRDefault="005C07F4" w:rsidP="002B6C82">
      <w:pPr>
        <w:jc w:val="left"/>
      </w:pPr>
    </w:p>
    <w:p w14:paraId="1774A9C3" w14:textId="77777777" w:rsidR="005C07F4" w:rsidRDefault="005C07F4" w:rsidP="002B6C82">
      <w:pPr>
        <w:jc w:val="left"/>
      </w:pPr>
    </w:p>
    <w:p w14:paraId="61F60C0B" w14:textId="77777777" w:rsidR="005C07F4" w:rsidRDefault="005C07F4" w:rsidP="002B6C82">
      <w:pPr>
        <w:jc w:val="left"/>
      </w:pPr>
    </w:p>
    <w:p w14:paraId="1BD561E8" w14:textId="77777777" w:rsidR="005C07F4" w:rsidRDefault="005C07F4" w:rsidP="002B6C82">
      <w:pPr>
        <w:jc w:val="left"/>
      </w:pPr>
    </w:p>
    <w:p w14:paraId="265E2C35" w14:textId="77777777" w:rsidR="005C07F4" w:rsidRDefault="005C07F4" w:rsidP="002B6C82">
      <w:pPr>
        <w:jc w:val="left"/>
      </w:pPr>
    </w:p>
    <w:p w14:paraId="31F1AC1B" w14:textId="77777777" w:rsidR="005C07F4" w:rsidRPr="00714D5E" w:rsidRDefault="005C07F4" w:rsidP="002B6C82">
      <w:pPr>
        <w:jc w:val="left"/>
      </w:pPr>
    </w:p>
    <w:p w14:paraId="46E45A52" w14:textId="0F6A2AFB" w:rsidR="005C07F4" w:rsidRPr="00714D5E" w:rsidRDefault="005C07F4" w:rsidP="002B6C82">
      <w:pPr>
        <w:jc w:val="left"/>
      </w:pPr>
      <w:r w:rsidRPr="00714D5E">
        <w:t xml:space="preserve">© </w:t>
      </w:r>
      <w:bookmarkStart w:id="8" w:name="CopyrightJaar"/>
      <w:r w:rsidRPr="00714D5E">
        <w:t>202</w:t>
      </w:r>
      <w:bookmarkEnd w:id="8"/>
      <w:r w:rsidR="00B20C33">
        <w:t>6</w:t>
      </w:r>
      <w:r w:rsidRPr="00714D5E">
        <w:t xml:space="preserve"> </w:t>
      </w:r>
      <w:r w:rsidRPr="00714D5E">
        <w:fldChar w:fldCharType="begin"/>
      </w:r>
      <w:r w:rsidRPr="00714D5E">
        <w:instrText xml:space="preserve"> docproperty LblBedrijfsnaam</w:instrText>
      </w:r>
      <w:r w:rsidRPr="00714D5E">
        <w:fldChar w:fldCharType="separate"/>
      </w:r>
      <w:r w:rsidRPr="00714D5E">
        <w:t>Air Traffic Control the Netherlands</w:t>
      </w:r>
      <w:r w:rsidRPr="00714D5E">
        <w:fldChar w:fldCharType="end"/>
      </w:r>
    </w:p>
    <w:p w14:paraId="4169D015" w14:textId="77777777" w:rsidR="005C07F4" w:rsidRPr="00714D5E" w:rsidRDefault="005C07F4" w:rsidP="002B6C82">
      <w:pPr>
        <w:jc w:val="left"/>
      </w:pPr>
      <w:bookmarkStart w:id="9" w:name="Copyright"/>
      <w:r w:rsidRPr="00714D5E">
        <w:t>No part of this publication may be reproduced and/or published in any form, by print, photo print, microfilm or any other means, without prior permission from Air Traffic Control the Netherlands.</w:t>
      </w:r>
      <w:bookmarkEnd w:id="9"/>
    </w:p>
    <w:p w14:paraId="1A472DF4" w14:textId="77777777" w:rsidR="002B6DAD" w:rsidRPr="00714D5E" w:rsidRDefault="002B6DAD" w:rsidP="002B6C82">
      <w:pPr>
        <w:jc w:val="left"/>
        <w:sectPr w:rsidR="002B6DAD" w:rsidRPr="00714D5E" w:rsidSect="002F0803">
          <w:headerReference w:type="even" r:id="rId14"/>
          <w:headerReference w:type="default" r:id="rId15"/>
          <w:footerReference w:type="even" r:id="rId16"/>
          <w:footerReference w:type="default" r:id="rId17"/>
          <w:headerReference w:type="first" r:id="rId18"/>
          <w:footerReference w:type="first" r:id="rId19"/>
          <w:pgSz w:w="11906" w:h="16838" w:code="9"/>
          <w:pgMar w:top="1418" w:right="1474" w:bottom="1418" w:left="1956" w:header="709" w:footer="312" w:gutter="0"/>
          <w:cols w:space="708"/>
          <w:docGrid w:linePitch="360"/>
        </w:sectPr>
      </w:pPr>
    </w:p>
    <w:p w14:paraId="37BABCBD" w14:textId="2885C63C" w:rsidR="009D058B" w:rsidRPr="00714D5E" w:rsidRDefault="0099197F" w:rsidP="002B6C82">
      <w:pPr>
        <w:pStyle w:val="KopTOC"/>
        <w:spacing w:after="0"/>
        <w:rPr>
          <w:lang w:val="en-GB"/>
        </w:rPr>
      </w:pPr>
      <w:r w:rsidRPr="00714D5E">
        <w:rPr>
          <w:lang w:val="en-GB"/>
        </w:rPr>
        <w:fldChar w:fldCharType="begin"/>
      </w:r>
      <w:r w:rsidRPr="00714D5E">
        <w:rPr>
          <w:lang w:val="en-GB"/>
        </w:rPr>
        <w:instrText xml:space="preserve"> Docproperty LblToc </w:instrText>
      </w:r>
      <w:r w:rsidRPr="00714D5E">
        <w:rPr>
          <w:lang w:val="en-GB"/>
        </w:rPr>
        <w:fldChar w:fldCharType="separate"/>
      </w:r>
      <w:r w:rsidR="00714D5E" w:rsidRPr="00714D5E">
        <w:rPr>
          <w:lang w:val="en-GB"/>
        </w:rPr>
        <w:t>Table of content</w:t>
      </w:r>
      <w:r w:rsidRPr="00714D5E">
        <w:rPr>
          <w:lang w:val="en-GB"/>
        </w:rPr>
        <w:fldChar w:fldCharType="end"/>
      </w:r>
    </w:p>
    <w:p w14:paraId="74DAD355" w14:textId="28A2868B" w:rsidR="005F0A5A" w:rsidRDefault="00E2773F">
      <w:pPr>
        <w:pStyle w:val="Inhopg1"/>
        <w:rPr>
          <w:rFonts w:asciiTheme="minorHAnsi" w:eastAsiaTheme="minorEastAsia" w:hAnsiTheme="minorHAnsi"/>
          <w:b w:val="0"/>
          <w:noProof/>
          <w:color w:val="auto"/>
          <w:kern w:val="2"/>
          <w:sz w:val="24"/>
          <w:szCs w:val="24"/>
          <w:lang w:val="nl-NL" w:eastAsia="nl-NL"/>
          <w14:ligatures w14:val="standardContextual"/>
        </w:rPr>
      </w:pPr>
      <w:r>
        <w:fldChar w:fldCharType="begin"/>
      </w:r>
      <w:r>
        <w:instrText xml:space="preserve"> TOC \o "1-2" \h \z \u </w:instrText>
      </w:r>
      <w:r>
        <w:fldChar w:fldCharType="separate"/>
      </w:r>
      <w:hyperlink w:anchor="_Toc226997791" w:history="1">
        <w:r w:rsidR="005F0A5A" w:rsidRPr="00125AE4">
          <w:rPr>
            <w:rStyle w:val="Hyperlink"/>
            <w:noProof/>
          </w:rPr>
          <w:t>1.</w:t>
        </w:r>
        <w:r w:rsidR="005F0A5A">
          <w:rPr>
            <w:rFonts w:asciiTheme="minorHAnsi" w:eastAsiaTheme="minorEastAsia" w:hAnsiTheme="minorHAnsi"/>
            <w:b w:val="0"/>
            <w:noProof/>
            <w:color w:val="auto"/>
            <w:kern w:val="2"/>
            <w:sz w:val="24"/>
            <w:szCs w:val="24"/>
            <w:lang w:val="nl-NL" w:eastAsia="nl-NL"/>
            <w14:ligatures w14:val="standardContextual"/>
          </w:rPr>
          <w:tab/>
        </w:r>
        <w:r w:rsidR="005F0A5A" w:rsidRPr="00125AE4">
          <w:rPr>
            <w:rStyle w:val="Hyperlink"/>
            <w:noProof/>
          </w:rPr>
          <w:t>Introduction</w:t>
        </w:r>
        <w:r w:rsidR="005F0A5A">
          <w:rPr>
            <w:noProof/>
            <w:webHidden/>
          </w:rPr>
          <w:tab/>
        </w:r>
        <w:r w:rsidR="005F0A5A">
          <w:rPr>
            <w:noProof/>
            <w:webHidden/>
          </w:rPr>
          <w:fldChar w:fldCharType="begin"/>
        </w:r>
        <w:r w:rsidR="005F0A5A">
          <w:rPr>
            <w:noProof/>
            <w:webHidden/>
          </w:rPr>
          <w:instrText xml:space="preserve"> PAGEREF _Toc226997791 \h </w:instrText>
        </w:r>
        <w:r w:rsidR="005F0A5A">
          <w:rPr>
            <w:noProof/>
            <w:webHidden/>
          </w:rPr>
        </w:r>
        <w:r w:rsidR="005F0A5A">
          <w:rPr>
            <w:noProof/>
            <w:webHidden/>
          </w:rPr>
          <w:fldChar w:fldCharType="separate"/>
        </w:r>
        <w:r w:rsidR="005F0A5A">
          <w:rPr>
            <w:noProof/>
            <w:webHidden/>
          </w:rPr>
          <w:t>4</w:t>
        </w:r>
        <w:r w:rsidR="005F0A5A">
          <w:rPr>
            <w:noProof/>
            <w:webHidden/>
          </w:rPr>
          <w:fldChar w:fldCharType="end"/>
        </w:r>
      </w:hyperlink>
    </w:p>
    <w:p w14:paraId="09EA4E35" w14:textId="53F56973" w:rsidR="005F0A5A" w:rsidRDefault="005F0A5A">
      <w:pPr>
        <w:pStyle w:val="Inhopg2"/>
        <w:rPr>
          <w:rFonts w:asciiTheme="minorHAnsi" w:eastAsiaTheme="minorEastAsia" w:hAnsiTheme="minorHAnsi"/>
          <w:noProof/>
          <w:kern w:val="2"/>
          <w:sz w:val="24"/>
          <w:szCs w:val="24"/>
          <w:lang w:val="nl-NL" w:eastAsia="nl-NL"/>
          <w14:ligatures w14:val="standardContextual"/>
        </w:rPr>
      </w:pPr>
      <w:hyperlink w:anchor="_Toc226997792" w:history="1">
        <w:r w:rsidRPr="00125AE4">
          <w:rPr>
            <w:rStyle w:val="Hyperlink"/>
            <w:noProof/>
          </w:rPr>
          <w:t>1.1</w:t>
        </w:r>
        <w:r>
          <w:rPr>
            <w:rFonts w:asciiTheme="minorHAnsi" w:eastAsiaTheme="minorEastAsia" w:hAnsiTheme="minorHAnsi"/>
            <w:noProof/>
            <w:kern w:val="2"/>
            <w:sz w:val="24"/>
            <w:szCs w:val="24"/>
            <w:lang w:val="nl-NL" w:eastAsia="nl-NL"/>
            <w14:ligatures w14:val="standardContextual"/>
          </w:rPr>
          <w:tab/>
        </w:r>
        <w:r w:rsidRPr="00125AE4">
          <w:rPr>
            <w:rStyle w:val="Hyperlink"/>
            <w:noProof/>
          </w:rPr>
          <w:t>Purpose of the market benchmark</w:t>
        </w:r>
        <w:r>
          <w:rPr>
            <w:noProof/>
            <w:webHidden/>
          </w:rPr>
          <w:tab/>
        </w:r>
        <w:r>
          <w:rPr>
            <w:noProof/>
            <w:webHidden/>
          </w:rPr>
          <w:fldChar w:fldCharType="begin"/>
        </w:r>
        <w:r>
          <w:rPr>
            <w:noProof/>
            <w:webHidden/>
          </w:rPr>
          <w:instrText xml:space="preserve"> PAGEREF _Toc226997792 \h </w:instrText>
        </w:r>
        <w:r>
          <w:rPr>
            <w:noProof/>
            <w:webHidden/>
          </w:rPr>
        </w:r>
        <w:r>
          <w:rPr>
            <w:noProof/>
            <w:webHidden/>
          </w:rPr>
          <w:fldChar w:fldCharType="separate"/>
        </w:r>
        <w:r>
          <w:rPr>
            <w:noProof/>
            <w:webHidden/>
          </w:rPr>
          <w:t>4</w:t>
        </w:r>
        <w:r>
          <w:rPr>
            <w:noProof/>
            <w:webHidden/>
          </w:rPr>
          <w:fldChar w:fldCharType="end"/>
        </w:r>
      </w:hyperlink>
    </w:p>
    <w:p w14:paraId="7CC6F123" w14:textId="5DD78BE5" w:rsidR="005F0A5A" w:rsidRDefault="005F0A5A">
      <w:pPr>
        <w:pStyle w:val="Inhopg2"/>
        <w:rPr>
          <w:rFonts w:asciiTheme="minorHAnsi" w:eastAsiaTheme="minorEastAsia" w:hAnsiTheme="minorHAnsi"/>
          <w:noProof/>
          <w:kern w:val="2"/>
          <w:sz w:val="24"/>
          <w:szCs w:val="24"/>
          <w:lang w:val="nl-NL" w:eastAsia="nl-NL"/>
          <w14:ligatures w14:val="standardContextual"/>
        </w:rPr>
      </w:pPr>
      <w:hyperlink w:anchor="_Toc226997793" w:history="1">
        <w:r w:rsidRPr="00125AE4">
          <w:rPr>
            <w:rStyle w:val="Hyperlink"/>
            <w:noProof/>
          </w:rPr>
          <w:t>1.2</w:t>
        </w:r>
        <w:r>
          <w:rPr>
            <w:rFonts w:asciiTheme="minorHAnsi" w:eastAsiaTheme="minorEastAsia" w:hAnsiTheme="minorHAnsi"/>
            <w:noProof/>
            <w:kern w:val="2"/>
            <w:sz w:val="24"/>
            <w:szCs w:val="24"/>
            <w:lang w:val="nl-NL" w:eastAsia="nl-NL"/>
            <w14:ligatures w14:val="standardContextual"/>
          </w:rPr>
          <w:tab/>
        </w:r>
        <w:r w:rsidRPr="00125AE4">
          <w:rPr>
            <w:rStyle w:val="Hyperlink"/>
            <w:noProof/>
          </w:rPr>
          <w:t>Company information</w:t>
        </w:r>
        <w:r>
          <w:rPr>
            <w:noProof/>
            <w:webHidden/>
          </w:rPr>
          <w:tab/>
        </w:r>
        <w:r>
          <w:rPr>
            <w:noProof/>
            <w:webHidden/>
          </w:rPr>
          <w:fldChar w:fldCharType="begin"/>
        </w:r>
        <w:r>
          <w:rPr>
            <w:noProof/>
            <w:webHidden/>
          </w:rPr>
          <w:instrText xml:space="preserve"> PAGEREF _Toc226997793 \h </w:instrText>
        </w:r>
        <w:r>
          <w:rPr>
            <w:noProof/>
            <w:webHidden/>
          </w:rPr>
        </w:r>
        <w:r>
          <w:rPr>
            <w:noProof/>
            <w:webHidden/>
          </w:rPr>
          <w:fldChar w:fldCharType="separate"/>
        </w:r>
        <w:r>
          <w:rPr>
            <w:noProof/>
            <w:webHidden/>
          </w:rPr>
          <w:t>4</w:t>
        </w:r>
        <w:r>
          <w:rPr>
            <w:noProof/>
            <w:webHidden/>
          </w:rPr>
          <w:fldChar w:fldCharType="end"/>
        </w:r>
      </w:hyperlink>
    </w:p>
    <w:p w14:paraId="771DBA28" w14:textId="046758CD" w:rsidR="005F0A5A" w:rsidRDefault="005F0A5A">
      <w:pPr>
        <w:pStyle w:val="Inhopg2"/>
        <w:rPr>
          <w:rFonts w:asciiTheme="minorHAnsi" w:eastAsiaTheme="minorEastAsia" w:hAnsiTheme="minorHAnsi"/>
          <w:noProof/>
          <w:kern w:val="2"/>
          <w:sz w:val="24"/>
          <w:szCs w:val="24"/>
          <w:lang w:val="nl-NL" w:eastAsia="nl-NL"/>
          <w14:ligatures w14:val="standardContextual"/>
        </w:rPr>
      </w:pPr>
      <w:hyperlink w:anchor="_Toc226997794" w:history="1">
        <w:r w:rsidRPr="00125AE4">
          <w:rPr>
            <w:rStyle w:val="Hyperlink"/>
            <w:noProof/>
          </w:rPr>
          <w:t>1.3</w:t>
        </w:r>
        <w:r>
          <w:rPr>
            <w:rFonts w:asciiTheme="minorHAnsi" w:eastAsiaTheme="minorEastAsia" w:hAnsiTheme="minorHAnsi"/>
            <w:noProof/>
            <w:kern w:val="2"/>
            <w:sz w:val="24"/>
            <w:szCs w:val="24"/>
            <w:lang w:val="nl-NL" w:eastAsia="nl-NL"/>
            <w14:ligatures w14:val="standardContextual"/>
          </w:rPr>
          <w:tab/>
        </w:r>
        <w:r w:rsidRPr="00125AE4">
          <w:rPr>
            <w:rStyle w:val="Hyperlink"/>
            <w:noProof/>
          </w:rPr>
          <w:t>Procedure for the market consultation</w:t>
        </w:r>
        <w:r>
          <w:rPr>
            <w:noProof/>
            <w:webHidden/>
          </w:rPr>
          <w:tab/>
        </w:r>
        <w:r>
          <w:rPr>
            <w:noProof/>
            <w:webHidden/>
          </w:rPr>
          <w:fldChar w:fldCharType="begin"/>
        </w:r>
        <w:r>
          <w:rPr>
            <w:noProof/>
            <w:webHidden/>
          </w:rPr>
          <w:instrText xml:space="preserve"> PAGEREF _Toc226997794 \h </w:instrText>
        </w:r>
        <w:r>
          <w:rPr>
            <w:noProof/>
            <w:webHidden/>
          </w:rPr>
        </w:r>
        <w:r>
          <w:rPr>
            <w:noProof/>
            <w:webHidden/>
          </w:rPr>
          <w:fldChar w:fldCharType="separate"/>
        </w:r>
        <w:r>
          <w:rPr>
            <w:noProof/>
            <w:webHidden/>
          </w:rPr>
          <w:t>4</w:t>
        </w:r>
        <w:r>
          <w:rPr>
            <w:noProof/>
            <w:webHidden/>
          </w:rPr>
          <w:fldChar w:fldCharType="end"/>
        </w:r>
      </w:hyperlink>
    </w:p>
    <w:p w14:paraId="4A7B86D8" w14:textId="54BBB589" w:rsidR="005F0A5A" w:rsidRDefault="005F0A5A">
      <w:pPr>
        <w:pStyle w:val="Inhopg1"/>
        <w:rPr>
          <w:rFonts w:asciiTheme="minorHAnsi" w:eastAsiaTheme="minorEastAsia" w:hAnsiTheme="minorHAnsi"/>
          <w:b w:val="0"/>
          <w:noProof/>
          <w:color w:val="auto"/>
          <w:kern w:val="2"/>
          <w:sz w:val="24"/>
          <w:szCs w:val="24"/>
          <w:lang w:val="nl-NL" w:eastAsia="nl-NL"/>
          <w14:ligatures w14:val="standardContextual"/>
        </w:rPr>
      </w:pPr>
      <w:hyperlink w:anchor="_Toc226997795" w:history="1">
        <w:r w:rsidRPr="00125AE4">
          <w:rPr>
            <w:rStyle w:val="Hyperlink"/>
            <w:noProof/>
          </w:rPr>
          <w:t>2.</w:t>
        </w:r>
        <w:r>
          <w:rPr>
            <w:rFonts w:asciiTheme="minorHAnsi" w:eastAsiaTheme="minorEastAsia" w:hAnsiTheme="minorHAnsi"/>
            <w:b w:val="0"/>
            <w:noProof/>
            <w:color w:val="auto"/>
            <w:kern w:val="2"/>
            <w:sz w:val="24"/>
            <w:szCs w:val="24"/>
            <w:lang w:val="nl-NL" w:eastAsia="nl-NL"/>
            <w14:ligatures w14:val="standardContextual"/>
          </w:rPr>
          <w:tab/>
        </w:r>
        <w:r w:rsidRPr="00125AE4">
          <w:rPr>
            <w:rStyle w:val="Hyperlink"/>
            <w:noProof/>
          </w:rPr>
          <w:t>Business specification</w:t>
        </w:r>
        <w:r>
          <w:rPr>
            <w:noProof/>
            <w:webHidden/>
          </w:rPr>
          <w:tab/>
        </w:r>
        <w:r>
          <w:rPr>
            <w:noProof/>
            <w:webHidden/>
          </w:rPr>
          <w:fldChar w:fldCharType="begin"/>
        </w:r>
        <w:r>
          <w:rPr>
            <w:noProof/>
            <w:webHidden/>
          </w:rPr>
          <w:instrText xml:space="preserve"> PAGEREF _Toc226997795 \h </w:instrText>
        </w:r>
        <w:r>
          <w:rPr>
            <w:noProof/>
            <w:webHidden/>
          </w:rPr>
        </w:r>
        <w:r>
          <w:rPr>
            <w:noProof/>
            <w:webHidden/>
          </w:rPr>
          <w:fldChar w:fldCharType="separate"/>
        </w:r>
        <w:r>
          <w:rPr>
            <w:noProof/>
            <w:webHidden/>
          </w:rPr>
          <w:t>6</w:t>
        </w:r>
        <w:r>
          <w:rPr>
            <w:noProof/>
            <w:webHidden/>
          </w:rPr>
          <w:fldChar w:fldCharType="end"/>
        </w:r>
      </w:hyperlink>
    </w:p>
    <w:p w14:paraId="7FF0DF1C" w14:textId="1275C34B" w:rsidR="005F0A5A" w:rsidRDefault="005F0A5A">
      <w:pPr>
        <w:pStyle w:val="Inhopg2"/>
        <w:rPr>
          <w:rFonts w:asciiTheme="minorHAnsi" w:eastAsiaTheme="minorEastAsia" w:hAnsiTheme="minorHAnsi"/>
          <w:noProof/>
          <w:kern w:val="2"/>
          <w:sz w:val="24"/>
          <w:szCs w:val="24"/>
          <w:lang w:val="nl-NL" w:eastAsia="nl-NL"/>
          <w14:ligatures w14:val="standardContextual"/>
        </w:rPr>
      </w:pPr>
      <w:hyperlink w:anchor="_Toc226997796" w:history="1">
        <w:r w:rsidRPr="00125AE4">
          <w:rPr>
            <w:rStyle w:val="Hyperlink"/>
            <w:noProof/>
          </w:rPr>
          <w:t>2.1</w:t>
        </w:r>
        <w:r>
          <w:rPr>
            <w:rFonts w:asciiTheme="minorHAnsi" w:eastAsiaTheme="minorEastAsia" w:hAnsiTheme="minorHAnsi"/>
            <w:noProof/>
            <w:kern w:val="2"/>
            <w:sz w:val="24"/>
            <w:szCs w:val="24"/>
            <w:lang w:val="nl-NL" w:eastAsia="nl-NL"/>
            <w14:ligatures w14:val="standardContextual"/>
          </w:rPr>
          <w:tab/>
        </w:r>
        <w:r w:rsidRPr="00125AE4">
          <w:rPr>
            <w:rStyle w:val="Hyperlink"/>
            <w:noProof/>
          </w:rPr>
          <w:t>Goal</w:t>
        </w:r>
        <w:r>
          <w:rPr>
            <w:noProof/>
            <w:webHidden/>
          </w:rPr>
          <w:tab/>
        </w:r>
        <w:r>
          <w:rPr>
            <w:noProof/>
            <w:webHidden/>
          </w:rPr>
          <w:fldChar w:fldCharType="begin"/>
        </w:r>
        <w:r>
          <w:rPr>
            <w:noProof/>
            <w:webHidden/>
          </w:rPr>
          <w:instrText xml:space="preserve"> PAGEREF _Toc226997796 \h </w:instrText>
        </w:r>
        <w:r>
          <w:rPr>
            <w:noProof/>
            <w:webHidden/>
          </w:rPr>
        </w:r>
        <w:r>
          <w:rPr>
            <w:noProof/>
            <w:webHidden/>
          </w:rPr>
          <w:fldChar w:fldCharType="separate"/>
        </w:r>
        <w:r>
          <w:rPr>
            <w:noProof/>
            <w:webHidden/>
          </w:rPr>
          <w:t>6</w:t>
        </w:r>
        <w:r>
          <w:rPr>
            <w:noProof/>
            <w:webHidden/>
          </w:rPr>
          <w:fldChar w:fldCharType="end"/>
        </w:r>
      </w:hyperlink>
    </w:p>
    <w:p w14:paraId="56AC42C9" w14:textId="6F99B6D7" w:rsidR="005F0A5A" w:rsidRDefault="005F0A5A">
      <w:pPr>
        <w:pStyle w:val="Inhopg1"/>
        <w:rPr>
          <w:rFonts w:asciiTheme="minorHAnsi" w:eastAsiaTheme="minorEastAsia" w:hAnsiTheme="minorHAnsi"/>
          <w:b w:val="0"/>
          <w:noProof/>
          <w:color w:val="auto"/>
          <w:kern w:val="2"/>
          <w:sz w:val="24"/>
          <w:szCs w:val="24"/>
          <w:lang w:val="nl-NL" w:eastAsia="nl-NL"/>
          <w14:ligatures w14:val="standardContextual"/>
        </w:rPr>
      </w:pPr>
      <w:hyperlink w:anchor="_Toc226997797" w:history="1">
        <w:r w:rsidRPr="00125AE4">
          <w:rPr>
            <w:rStyle w:val="Hyperlink"/>
            <w:noProof/>
          </w:rPr>
          <w:t>3.</w:t>
        </w:r>
        <w:r>
          <w:rPr>
            <w:rFonts w:asciiTheme="minorHAnsi" w:eastAsiaTheme="minorEastAsia" w:hAnsiTheme="minorHAnsi"/>
            <w:b w:val="0"/>
            <w:noProof/>
            <w:color w:val="auto"/>
            <w:kern w:val="2"/>
            <w:sz w:val="24"/>
            <w:szCs w:val="24"/>
            <w:lang w:val="nl-NL" w:eastAsia="nl-NL"/>
            <w14:ligatures w14:val="standardContextual"/>
          </w:rPr>
          <w:tab/>
        </w:r>
        <w:r w:rsidRPr="00125AE4">
          <w:rPr>
            <w:rStyle w:val="Hyperlink"/>
            <w:noProof/>
          </w:rPr>
          <w:t>Questionnaire</w:t>
        </w:r>
        <w:r>
          <w:rPr>
            <w:noProof/>
            <w:webHidden/>
          </w:rPr>
          <w:tab/>
        </w:r>
        <w:r>
          <w:rPr>
            <w:noProof/>
            <w:webHidden/>
          </w:rPr>
          <w:fldChar w:fldCharType="begin"/>
        </w:r>
        <w:r>
          <w:rPr>
            <w:noProof/>
            <w:webHidden/>
          </w:rPr>
          <w:instrText xml:space="preserve"> PAGEREF _Toc226997797 \h </w:instrText>
        </w:r>
        <w:r>
          <w:rPr>
            <w:noProof/>
            <w:webHidden/>
          </w:rPr>
        </w:r>
        <w:r>
          <w:rPr>
            <w:noProof/>
            <w:webHidden/>
          </w:rPr>
          <w:fldChar w:fldCharType="separate"/>
        </w:r>
        <w:r>
          <w:rPr>
            <w:noProof/>
            <w:webHidden/>
          </w:rPr>
          <w:t>9</w:t>
        </w:r>
        <w:r>
          <w:rPr>
            <w:noProof/>
            <w:webHidden/>
          </w:rPr>
          <w:fldChar w:fldCharType="end"/>
        </w:r>
      </w:hyperlink>
    </w:p>
    <w:p w14:paraId="298AFE8D" w14:textId="1154DAF5" w:rsidR="005F0A5A" w:rsidRDefault="005F0A5A">
      <w:pPr>
        <w:pStyle w:val="Inhopg2"/>
        <w:rPr>
          <w:rFonts w:asciiTheme="minorHAnsi" w:eastAsiaTheme="minorEastAsia" w:hAnsiTheme="minorHAnsi"/>
          <w:noProof/>
          <w:kern w:val="2"/>
          <w:sz w:val="24"/>
          <w:szCs w:val="24"/>
          <w:lang w:val="nl-NL" w:eastAsia="nl-NL"/>
          <w14:ligatures w14:val="standardContextual"/>
        </w:rPr>
      </w:pPr>
      <w:hyperlink w:anchor="_Toc226997798" w:history="1">
        <w:r w:rsidRPr="00125AE4">
          <w:rPr>
            <w:rStyle w:val="Hyperlink"/>
            <w:noProof/>
          </w:rPr>
          <w:t>3.1</w:t>
        </w:r>
        <w:r>
          <w:rPr>
            <w:rFonts w:asciiTheme="minorHAnsi" w:eastAsiaTheme="minorEastAsia" w:hAnsiTheme="minorHAnsi"/>
            <w:noProof/>
            <w:kern w:val="2"/>
            <w:sz w:val="24"/>
            <w:szCs w:val="24"/>
            <w:lang w:val="nl-NL" w:eastAsia="nl-NL"/>
            <w14:ligatures w14:val="standardContextual"/>
          </w:rPr>
          <w:tab/>
        </w:r>
        <w:r w:rsidRPr="00125AE4">
          <w:rPr>
            <w:rStyle w:val="Hyperlink"/>
            <w:noProof/>
          </w:rPr>
          <w:t>Your proposed solution</w:t>
        </w:r>
        <w:r>
          <w:rPr>
            <w:noProof/>
            <w:webHidden/>
          </w:rPr>
          <w:tab/>
        </w:r>
        <w:r>
          <w:rPr>
            <w:noProof/>
            <w:webHidden/>
          </w:rPr>
          <w:fldChar w:fldCharType="begin"/>
        </w:r>
        <w:r>
          <w:rPr>
            <w:noProof/>
            <w:webHidden/>
          </w:rPr>
          <w:instrText xml:space="preserve"> PAGEREF _Toc226997798 \h </w:instrText>
        </w:r>
        <w:r>
          <w:rPr>
            <w:noProof/>
            <w:webHidden/>
          </w:rPr>
        </w:r>
        <w:r>
          <w:rPr>
            <w:noProof/>
            <w:webHidden/>
          </w:rPr>
          <w:fldChar w:fldCharType="separate"/>
        </w:r>
        <w:r>
          <w:rPr>
            <w:noProof/>
            <w:webHidden/>
          </w:rPr>
          <w:t>9</w:t>
        </w:r>
        <w:r>
          <w:rPr>
            <w:noProof/>
            <w:webHidden/>
          </w:rPr>
          <w:fldChar w:fldCharType="end"/>
        </w:r>
      </w:hyperlink>
    </w:p>
    <w:p w14:paraId="54541F6B" w14:textId="3723BA95" w:rsidR="005F0A5A" w:rsidRDefault="005F0A5A">
      <w:pPr>
        <w:pStyle w:val="Inhopg2"/>
        <w:rPr>
          <w:rFonts w:asciiTheme="minorHAnsi" w:eastAsiaTheme="minorEastAsia" w:hAnsiTheme="minorHAnsi"/>
          <w:noProof/>
          <w:kern w:val="2"/>
          <w:sz w:val="24"/>
          <w:szCs w:val="24"/>
          <w:lang w:val="nl-NL" w:eastAsia="nl-NL"/>
          <w14:ligatures w14:val="standardContextual"/>
        </w:rPr>
      </w:pPr>
      <w:hyperlink w:anchor="_Toc226997799" w:history="1">
        <w:r w:rsidRPr="00125AE4">
          <w:rPr>
            <w:rStyle w:val="Hyperlink"/>
            <w:noProof/>
          </w:rPr>
          <w:t>3.2</w:t>
        </w:r>
        <w:r>
          <w:rPr>
            <w:rFonts w:asciiTheme="minorHAnsi" w:eastAsiaTheme="minorEastAsia" w:hAnsiTheme="minorHAnsi"/>
            <w:noProof/>
            <w:kern w:val="2"/>
            <w:sz w:val="24"/>
            <w:szCs w:val="24"/>
            <w:lang w:val="nl-NL" w:eastAsia="nl-NL"/>
            <w14:ligatures w14:val="standardContextual"/>
          </w:rPr>
          <w:tab/>
        </w:r>
        <w:r w:rsidRPr="00125AE4">
          <w:rPr>
            <w:rStyle w:val="Hyperlink"/>
            <w:noProof/>
          </w:rPr>
          <w:t>Main technical specifications</w:t>
        </w:r>
        <w:r>
          <w:rPr>
            <w:noProof/>
            <w:webHidden/>
          </w:rPr>
          <w:tab/>
        </w:r>
        <w:r>
          <w:rPr>
            <w:noProof/>
            <w:webHidden/>
          </w:rPr>
          <w:fldChar w:fldCharType="begin"/>
        </w:r>
        <w:r>
          <w:rPr>
            <w:noProof/>
            <w:webHidden/>
          </w:rPr>
          <w:instrText xml:space="preserve"> PAGEREF _Toc226997799 \h </w:instrText>
        </w:r>
        <w:r>
          <w:rPr>
            <w:noProof/>
            <w:webHidden/>
          </w:rPr>
        </w:r>
        <w:r>
          <w:rPr>
            <w:noProof/>
            <w:webHidden/>
          </w:rPr>
          <w:fldChar w:fldCharType="separate"/>
        </w:r>
        <w:r>
          <w:rPr>
            <w:noProof/>
            <w:webHidden/>
          </w:rPr>
          <w:t>9</w:t>
        </w:r>
        <w:r>
          <w:rPr>
            <w:noProof/>
            <w:webHidden/>
          </w:rPr>
          <w:fldChar w:fldCharType="end"/>
        </w:r>
      </w:hyperlink>
    </w:p>
    <w:p w14:paraId="3A462E8D" w14:textId="1FE6EBB3" w:rsidR="005F0A5A" w:rsidRDefault="005F0A5A">
      <w:pPr>
        <w:pStyle w:val="Inhopg2"/>
        <w:rPr>
          <w:rFonts w:asciiTheme="minorHAnsi" w:eastAsiaTheme="minorEastAsia" w:hAnsiTheme="minorHAnsi"/>
          <w:noProof/>
          <w:kern w:val="2"/>
          <w:sz w:val="24"/>
          <w:szCs w:val="24"/>
          <w:lang w:val="nl-NL" w:eastAsia="nl-NL"/>
          <w14:ligatures w14:val="standardContextual"/>
        </w:rPr>
      </w:pPr>
      <w:hyperlink w:anchor="_Toc226997800" w:history="1">
        <w:r w:rsidRPr="00125AE4">
          <w:rPr>
            <w:rStyle w:val="Hyperlink"/>
            <w:noProof/>
          </w:rPr>
          <w:t>3.3</w:t>
        </w:r>
        <w:r>
          <w:rPr>
            <w:rFonts w:asciiTheme="minorHAnsi" w:eastAsiaTheme="minorEastAsia" w:hAnsiTheme="minorHAnsi"/>
            <w:noProof/>
            <w:kern w:val="2"/>
            <w:sz w:val="24"/>
            <w:szCs w:val="24"/>
            <w:lang w:val="nl-NL" w:eastAsia="nl-NL"/>
            <w14:ligatures w14:val="standardContextual"/>
          </w:rPr>
          <w:tab/>
        </w:r>
        <w:r w:rsidRPr="00125AE4">
          <w:rPr>
            <w:rStyle w:val="Hyperlink"/>
            <w:noProof/>
          </w:rPr>
          <w:t>Delivery and lead times</w:t>
        </w:r>
        <w:r>
          <w:rPr>
            <w:noProof/>
            <w:webHidden/>
          </w:rPr>
          <w:tab/>
        </w:r>
        <w:r>
          <w:rPr>
            <w:noProof/>
            <w:webHidden/>
          </w:rPr>
          <w:fldChar w:fldCharType="begin"/>
        </w:r>
        <w:r>
          <w:rPr>
            <w:noProof/>
            <w:webHidden/>
          </w:rPr>
          <w:instrText xml:space="preserve"> PAGEREF _Toc226997800 \h </w:instrText>
        </w:r>
        <w:r>
          <w:rPr>
            <w:noProof/>
            <w:webHidden/>
          </w:rPr>
        </w:r>
        <w:r>
          <w:rPr>
            <w:noProof/>
            <w:webHidden/>
          </w:rPr>
          <w:fldChar w:fldCharType="separate"/>
        </w:r>
        <w:r>
          <w:rPr>
            <w:noProof/>
            <w:webHidden/>
          </w:rPr>
          <w:t>10</w:t>
        </w:r>
        <w:r>
          <w:rPr>
            <w:noProof/>
            <w:webHidden/>
          </w:rPr>
          <w:fldChar w:fldCharType="end"/>
        </w:r>
      </w:hyperlink>
    </w:p>
    <w:p w14:paraId="3174B988" w14:textId="376626E9" w:rsidR="005F0A5A" w:rsidRDefault="005F0A5A">
      <w:pPr>
        <w:pStyle w:val="Inhopg2"/>
        <w:rPr>
          <w:rFonts w:asciiTheme="minorHAnsi" w:eastAsiaTheme="minorEastAsia" w:hAnsiTheme="minorHAnsi"/>
          <w:noProof/>
          <w:kern w:val="2"/>
          <w:sz w:val="24"/>
          <w:szCs w:val="24"/>
          <w:lang w:val="nl-NL" w:eastAsia="nl-NL"/>
          <w14:ligatures w14:val="standardContextual"/>
        </w:rPr>
      </w:pPr>
      <w:hyperlink w:anchor="_Toc226997801" w:history="1">
        <w:r w:rsidRPr="00125AE4">
          <w:rPr>
            <w:rStyle w:val="Hyperlink"/>
            <w:noProof/>
          </w:rPr>
          <w:t>3.4</w:t>
        </w:r>
        <w:r>
          <w:rPr>
            <w:rFonts w:asciiTheme="minorHAnsi" w:eastAsiaTheme="minorEastAsia" w:hAnsiTheme="minorHAnsi"/>
            <w:noProof/>
            <w:kern w:val="2"/>
            <w:sz w:val="24"/>
            <w:szCs w:val="24"/>
            <w:lang w:val="nl-NL" w:eastAsia="nl-NL"/>
            <w14:ligatures w14:val="standardContextual"/>
          </w:rPr>
          <w:tab/>
        </w:r>
        <w:r w:rsidRPr="00125AE4">
          <w:rPr>
            <w:rStyle w:val="Hyperlink"/>
            <w:noProof/>
          </w:rPr>
          <w:t>Maintenance strategy</w:t>
        </w:r>
        <w:r>
          <w:rPr>
            <w:noProof/>
            <w:webHidden/>
          </w:rPr>
          <w:tab/>
        </w:r>
        <w:r>
          <w:rPr>
            <w:noProof/>
            <w:webHidden/>
          </w:rPr>
          <w:fldChar w:fldCharType="begin"/>
        </w:r>
        <w:r>
          <w:rPr>
            <w:noProof/>
            <w:webHidden/>
          </w:rPr>
          <w:instrText xml:space="preserve"> PAGEREF _Toc226997801 \h </w:instrText>
        </w:r>
        <w:r>
          <w:rPr>
            <w:noProof/>
            <w:webHidden/>
          </w:rPr>
        </w:r>
        <w:r>
          <w:rPr>
            <w:noProof/>
            <w:webHidden/>
          </w:rPr>
          <w:fldChar w:fldCharType="separate"/>
        </w:r>
        <w:r>
          <w:rPr>
            <w:noProof/>
            <w:webHidden/>
          </w:rPr>
          <w:t>10</w:t>
        </w:r>
        <w:r>
          <w:rPr>
            <w:noProof/>
            <w:webHidden/>
          </w:rPr>
          <w:fldChar w:fldCharType="end"/>
        </w:r>
      </w:hyperlink>
    </w:p>
    <w:p w14:paraId="65FE55DE" w14:textId="53890B1A" w:rsidR="005F0A5A" w:rsidRDefault="005F0A5A">
      <w:pPr>
        <w:pStyle w:val="Inhopg2"/>
        <w:rPr>
          <w:rFonts w:asciiTheme="minorHAnsi" w:eastAsiaTheme="minorEastAsia" w:hAnsiTheme="minorHAnsi"/>
          <w:noProof/>
          <w:kern w:val="2"/>
          <w:sz w:val="24"/>
          <w:szCs w:val="24"/>
          <w:lang w:val="nl-NL" w:eastAsia="nl-NL"/>
          <w14:ligatures w14:val="standardContextual"/>
        </w:rPr>
      </w:pPr>
      <w:hyperlink w:anchor="_Toc226997802" w:history="1">
        <w:r w:rsidRPr="00125AE4">
          <w:rPr>
            <w:rStyle w:val="Hyperlink"/>
            <w:noProof/>
          </w:rPr>
          <w:t>3.5</w:t>
        </w:r>
        <w:r>
          <w:rPr>
            <w:rFonts w:asciiTheme="minorHAnsi" w:eastAsiaTheme="minorEastAsia" w:hAnsiTheme="minorHAnsi"/>
            <w:noProof/>
            <w:kern w:val="2"/>
            <w:sz w:val="24"/>
            <w:szCs w:val="24"/>
            <w:lang w:val="nl-NL" w:eastAsia="nl-NL"/>
            <w14:ligatures w14:val="standardContextual"/>
          </w:rPr>
          <w:tab/>
        </w:r>
        <w:r w:rsidRPr="00125AE4">
          <w:rPr>
            <w:rStyle w:val="Hyperlink"/>
            <w:noProof/>
          </w:rPr>
          <w:t>Support and Service</w:t>
        </w:r>
        <w:r>
          <w:rPr>
            <w:noProof/>
            <w:webHidden/>
          </w:rPr>
          <w:tab/>
        </w:r>
        <w:r>
          <w:rPr>
            <w:noProof/>
            <w:webHidden/>
          </w:rPr>
          <w:fldChar w:fldCharType="begin"/>
        </w:r>
        <w:r>
          <w:rPr>
            <w:noProof/>
            <w:webHidden/>
          </w:rPr>
          <w:instrText xml:space="preserve"> PAGEREF _Toc226997802 \h </w:instrText>
        </w:r>
        <w:r>
          <w:rPr>
            <w:noProof/>
            <w:webHidden/>
          </w:rPr>
        </w:r>
        <w:r>
          <w:rPr>
            <w:noProof/>
            <w:webHidden/>
          </w:rPr>
          <w:fldChar w:fldCharType="separate"/>
        </w:r>
        <w:r>
          <w:rPr>
            <w:noProof/>
            <w:webHidden/>
          </w:rPr>
          <w:t>10</w:t>
        </w:r>
        <w:r>
          <w:rPr>
            <w:noProof/>
            <w:webHidden/>
          </w:rPr>
          <w:fldChar w:fldCharType="end"/>
        </w:r>
      </w:hyperlink>
    </w:p>
    <w:p w14:paraId="69312014" w14:textId="64B00EA8" w:rsidR="005F0A5A" w:rsidRDefault="005F0A5A">
      <w:pPr>
        <w:pStyle w:val="Inhopg2"/>
        <w:rPr>
          <w:rFonts w:asciiTheme="minorHAnsi" w:eastAsiaTheme="minorEastAsia" w:hAnsiTheme="minorHAnsi"/>
          <w:noProof/>
          <w:kern w:val="2"/>
          <w:sz w:val="24"/>
          <w:szCs w:val="24"/>
          <w:lang w:val="nl-NL" w:eastAsia="nl-NL"/>
          <w14:ligatures w14:val="standardContextual"/>
        </w:rPr>
      </w:pPr>
      <w:hyperlink w:anchor="_Toc226997803" w:history="1">
        <w:r w:rsidRPr="00125AE4">
          <w:rPr>
            <w:rStyle w:val="Hyperlink"/>
            <w:noProof/>
          </w:rPr>
          <w:t>3.6</w:t>
        </w:r>
        <w:r>
          <w:rPr>
            <w:rFonts w:asciiTheme="minorHAnsi" w:eastAsiaTheme="minorEastAsia" w:hAnsiTheme="minorHAnsi"/>
            <w:noProof/>
            <w:kern w:val="2"/>
            <w:sz w:val="24"/>
            <w:szCs w:val="24"/>
            <w:lang w:val="nl-NL" w:eastAsia="nl-NL"/>
            <w14:ligatures w14:val="standardContextual"/>
          </w:rPr>
          <w:tab/>
        </w:r>
        <w:r w:rsidRPr="00125AE4">
          <w:rPr>
            <w:rStyle w:val="Hyperlink"/>
            <w:noProof/>
          </w:rPr>
          <w:t>Lifetime Support</w:t>
        </w:r>
        <w:r>
          <w:rPr>
            <w:noProof/>
            <w:webHidden/>
          </w:rPr>
          <w:tab/>
        </w:r>
        <w:r>
          <w:rPr>
            <w:noProof/>
            <w:webHidden/>
          </w:rPr>
          <w:fldChar w:fldCharType="begin"/>
        </w:r>
        <w:r>
          <w:rPr>
            <w:noProof/>
            <w:webHidden/>
          </w:rPr>
          <w:instrText xml:space="preserve"> PAGEREF _Toc226997803 \h </w:instrText>
        </w:r>
        <w:r>
          <w:rPr>
            <w:noProof/>
            <w:webHidden/>
          </w:rPr>
        </w:r>
        <w:r>
          <w:rPr>
            <w:noProof/>
            <w:webHidden/>
          </w:rPr>
          <w:fldChar w:fldCharType="separate"/>
        </w:r>
        <w:r>
          <w:rPr>
            <w:noProof/>
            <w:webHidden/>
          </w:rPr>
          <w:t>11</w:t>
        </w:r>
        <w:r>
          <w:rPr>
            <w:noProof/>
            <w:webHidden/>
          </w:rPr>
          <w:fldChar w:fldCharType="end"/>
        </w:r>
      </w:hyperlink>
    </w:p>
    <w:p w14:paraId="1CA897D4" w14:textId="198450E4" w:rsidR="005F0A5A" w:rsidRDefault="005F0A5A">
      <w:pPr>
        <w:pStyle w:val="Inhopg2"/>
        <w:rPr>
          <w:rFonts w:asciiTheme="minorHAnsi" w:eastAsiaTheme="minorEastAsia" w:hAnsiTheme="minorHAnsi"/>
          <w:noProof/>
          <w:kern w:val="2"/>
          <w:sz w:val="24"/>
          <w:szCs w:val="24"/>
          <w:lang w:val="nl-NL" w:eastAsia="nl-NL"/>
          <w14:ligatures w14:val="standardContextual"/>
        </w:rPr>
      </w:pPr>
      <w:hyperlink w:anchor="_Toc226997804" w:history="1">
        <w:r w:rsidRPr="00125AE4">
          <w:rPr>
            <w:rStyle w:val="Hyperlink"/>
            <w:noProof/>
          </w:rPr>
          <w:t>3.7</w:t>
        </w:r>
        <w:r>
          <w:rPr>
            <w:rFonts w:asciiTheme="minorHAnsi" w:eastAsiaTheme="minorEastAsia" w:hAnsiTheme="minorHAnsi"/>
            <w:noProof/>
            <w:kern w:val="2"/>
            <w:sz w:val="24"/>
            <w:szCs w:val="24"/>
            <w:lang w:val="nl-NL" w:eastAsia="nl-NL"/>
            <w14:ligatures w14:val="standardContextual"/>
          </w:rPr>
          <w:tab/>
        </w:r>
        <w:r w:rsidRPr="00125AE4">
          <w:rPr>
            <w:rStyle w:val="Hyperlink"/>
            <w:noProof/>
          </w:rPr>
          <w:t>Product expansion possibilities</w:t>
        </w:r>
        <w:r>
          <w:rPr>
            <w:noProof/>
            <w:webHidden/>
          </w:rPr>
          <w:tab/>
        </w:r>
        <w:r>
          <w:rPr>
            <w:noProof/>
            <w:webHidden/>
          </w:rPr>
          <w:fldChar w:fldCharType="begin"/>
        </w:r>
        <w:r>
          <w:rPr>
            <w:noProof/>
            <w:webHidden/>
          </w:rPr>
          <w:instrText xml:space="preserve"> PAGEREF _Toc226997804 \h </w:instrText>
        </w:r>
        <w:r>
          <w:rPr>
            <w:noProof/>
            <w:webHidden/>
          </w:rPr>
        </w:r>
        <w:r>
          <w:rPr>
            <w:noProof/>
            <w:webHidden/>
          </w:rPr>
          <w:fldChar w:fldCharType="separate"/>
        </w:r>
        <w:r>
          <w:rPr>
            <w:noProof/>
            <w:webHidden/>
          </w:rPr>
          <w:t>11</w:t>
        </w:r>
        <w:r>
          <w:rPr>
            <w:noProof/>
            <w:webHidden/>
          </w:rPr>
          <w:fldChar w:fldCharType="end"/>
        </w:r>
      </w:hyperlink>
    </w:p>
    <w:p w14:paraId="0AD55D76" w14:textId="594DA943" w:rsidR="005F0A5A" w:rsidRDefault="005F0A5A">
      <w:pPr>
        <w:pStyle w:val="Inhopg2"/>
        <w:rPr>
          <w:rFonts w:asciiTheme="minorHAnsi" w:eastAsiaTheme="minorEastAsia" w:hAnsiTheme="minorHAnsi"/>
          <w:noProof/>
          <w:kern w:val="2"/>
          <w:sz w:val="24"/>
          <w:szCs w:val="24"/>
          <w:lang w:val="nl-NL" w:eastAsia="nl-NL"/>
          <w14:ligatures w14:val="standardContextual"/>
        </w:rPr>
      </w:pPr>
      <w:hyperlink w:anchor="_Toc226997805" w:history="1">
        <w:r w:rsidRPr="00125AE4">
          <w:rPr>
            <w:rStyle w:val="Hyperlink"/>
            <w:noProof/>
          </w:rPr>
          <w:t>3.8</w:t>
        </w:r>
        <w:r>
          <w:rPr>
            <w:rFonts w:asciiTheme="minorHAnsi" w:eastAsiaTheme="minorEastAsia" w:hAnsiTheme="minorHAnsi"/>
            <w:noProof/>
            <w:kern w:val="2"/>
            <w:sz w:val="24"/>
            <w:szCs w:val="24"/>
            <w:lang w:val="nl-NL" w:eastAsia="nl-NL"/>
            <w14:ligatures w14:val="standardContextual"/>
          </w:rPr>
          <w:tab/>
        </w:r>
        <w:r w:rsidRPr="00125AE4">
          <w:rPr>
            <w:rStyle w:val="Hyperlink"/>
            <w:noProof/>
          </w:rPr>
          <w:t>Industry standards</w:t>
        </w:r>
        <w:r>
          <w:rPr>
            <w:noProof/>
            <w:webHidden/>
          </w:rPr>
          <w:tab/>
        </w:r>
        <w:r>
          <w:rPr>
            <w:noProof/>
            <w:webHidden/>
          </w:rPr>
          <w:fldChar w:fldCharType="begin"/>
        </w:r>
        <w:r>
          <w:rPr>
            <w:noProof/>
            <w:webHidden/>
          </w:rPr>
          <w:instrText xml:space="preserve"> PAGEREF _Toc226997805 \h </w:instrText>
        </w:r>
        <w:r>
          <w:rPr>
            <w:noProof/>
            <w:webHidden/>
          </w:rPr>
        </w:r>
        <w:r>
          <w:rPr>
            <w:noProof/>
            <w:webHidden/>
          </w:rPr>
          <w:fldChar w:fldCharType="separate"/>
        </w:r>
        <w:r>
          <w:rPr>
            <w:noProof/>
            <w:webHidden/>
          </w:rPr>
          <w:t>11</w:t>
        </w:r>
        <w:r>
          <w:rPr>
            <w:noProof/>
            <w:webHidden/>
          </w:rPr>
          <w:fldChar w:fldCharType="end"/>
        </w:r>
      </w:hyperlink>
    </w:p>
    <w:p w14:paraId="366F293F" w14:textId="673F8A3D" w:rsidR="005F0A5A" w:rsidRDefault="005F0A5A">
      <w:pPr>
        <w:pStyle w:val="Inhopg2"/>
        <w:rPr>
          <w:rFonts w:asciiTheme="minorHAnsi" w:eastAsiaTheme="minorEastAsia" w:hAnsiTheme="minorHAnsi"/>
          <w:noProof/>
          <w:kern w:val="2"/>
          <w:sz w:val="24"/>
          <w:szCs w:val="24"/>
          <w:lang w:val="nl-NL" w:eastAsia="nl-NL"/>
          <w14:ligatures w14:val="standardContextual"/>
        </w:rPr>
      </w:pPr>
      <w:hyperlink w:anchor="_Toc226997806" w:history="1">
        <w:r w:rsidRPr="00125AE4">
          <w:rPr>
            <w:rStyle w:val="Hyperlink"/>
            <w:noProof/>
          </w:rPr>
          <w:t>3.9</w:t>
        </w:r>
        <w:r>
          <w:rPr>
            <w:rFonts w:asciiTheme="minorHAnsi" w:eastAsiaTheme="minorEastAsia" w:hAnsiTheme="minorHAnsi"/>
            <w:noProof/>
            <w:kern w:val="2"/>
            <w:sz w:val="24"/>
            <w:szCs w:val="24"/>
            <w:lang w:val="nl-NL" w:eastAsia="nl-NL"/>
            <w14:ligatures w14:val="standardContextual"/>
          </w:rPr>
          <w:tab/>
        </w:r>
        <w:r w:rsidRPr="00125AE4">
          <w:rPr>
            <w:rStyle w:val="Hyperlink"/>
            <w:noProof/>
          </w:rPr>
          <w:t>Risks</w:t>
        </w:r>
        <w:r>
          <w:rPr>
            <w:noProof/>
            <w:webHidden/>
          </w:rPr>
          <w:tab/>
        </w:r>
        <w:r>
          <w:rPr>
            <w:noProof/>
            <w:webHidden/>
          </w:rPr>
          <w:fldChar w:fldCharType="begin"/>
        </w:r>
        <w:r>
          <w:rPr>
            <w:noProof/>
            <w:webHidden/>
          </w:rPr>
          <w:instrText xml:space="preserve"> PAGEREF _Toc226997806 \h </w:instrText>
        </w:r>
        <w:r>
          <w:rPr>
            <w:noProof/>
            <w:webHidden/>
          </w:rPr>
        </w:r>
        <w:r>
          <w:rPr>
            <w:noProof/>
            <w:webHidden/>
          </w:rPr>
          <w:fldChar w:fldCharType="separate"/>
        </w:r>
        <w:r>
          <w:rPr>
            <w:noProof/>
            <w:webHidden/>
          </w:rPr>
          <w:t>12</w:t>
        </w:r>
        <w:r>
          <w:rPr>
            <w:noProof/>
            <w:webHidden/>
          </w:rPr>
          <w:fldChar w:fldCharType="end"/>
        </w:r>
      </w:hyperlink>
    </w:p>
    <w:p w14:paraId="618E2443" w14:textId="267AA68D" w:rsidR="005F0A5A" w:rsidRDefault="005F0A5A">
      <w:pPr>
        <w:pStyle w:val="Inhopg2"/>
        <w:rPr>
          <w:rFonts w:asciiTheme="minorHAnsi" w:eastAsiaTheme="minorEastAsia" w:hAnsiTheme="minorHAnsi"/>
          <w:noProof/>
          <w:kern w:val="2"/>
          <w:sz w:val="24"/>
          <w:szCs w:val="24"/>
          <w:lang w:val="nl-NL" w:eastAsia="nl-NL"/>
          <w14:ligatures w14:val="standardContextual"/>
        </w:rPr>
      </w:pPr>
      <w:hyperlink w:anchor="_Toc226997807" w:history="1">
        <w:r w:rsidRPr="00125AE4">
          <w:rPr>
            <w:rStyle w:val="Hyperlink"/>
            <w:noProof/>
            <w:lang w:val="en-US"/>
          </w:rPr>
          <w:t>3.10</w:t>
        </w:r>
        <w:r>
          <w:rPr>
            <w:rFonts w:asciiTheme="minorHAnsi" w:eastAsiaTheme="minorEastAsia" w:hAnsiTheme="minorHAnsi"/>
            <w:noProof/>
            <w:kern w:val="2"/>
            <w:sz w:val="24"/>
            <w:szCs w:val="24"/>
            <w:lang w:val="nl-NL" w:eastAsia="nl-NL"/>
            <w14:ligatures w14:val="standardContextual"/>
          </w:rPr>
          <w:tab/>
        </w:r>
        <w:r w:rsidRPr="00125AE4">
          <w:rPr>
            <w:rStyle w:val="Hyperlink"/>
            <w:noProof/>
            <w:lang w:val="en-US"/>
          </w:rPr>
          <w:t>Budgetary price information</w:t>
        </w:r>
        <w:r>
          <w:rPr>
            <w:noProof/>
            <w:webHidden/>
          </w:rPr>
          <w:tab/>
        </w:r>
        <w:r>
          <w:rPr>
            <w:noProof/>
            <w:webHidden/>
          </w:rPr>
          <w:fldChar w:fldCharType="begin"/>
        </w:r>
        <w:r>
          <w:rPr>
            <w:noProof/>
            <w:webHidden/>
          </w:rPr>
          <w:instrText xml:space="preserve"> PAGEREF _Toc226997807 \h </w:instrText>
        </w:r>
        <w:r>
          <w:rPr>
            <w:noProof/>
            <w:webHidden/>
          </w:rPr>
        </w:r>
        <w:r>
          <w:rPr>
            <w:noProof/>
            <w:webHidden/>
          </w:rPr>
          <w:fldChar w:fldCharType="separate"/>
        </w:r>
        <w:r>
          <w:rPr>
            <w:noProof/>
            <w:webHidden/>
          </w:rPr>
          <w:t>12</w:t>
        </w:r>
        <w:r>
          <w:rPr>
            <w:noProof/>
            <w:webHidden/>
          </w:rPr>
          <w:fldChar w:fldCharType="end"/>
        </w:r>
      </w:hyperlink>
    </w:p>
    <w:p w14:paraId="2511F808" w14:textId="1D13CD0A" w:rsidR="005F0A5A" w:rsidRDefault="005F0A5A">
      <w:pPr>
        <w:pStyle w:val="Inhopg2"/>
        <w:rPr>
          <w:rFonts w:asciiTheme="minorHAnsi" w:eastAsiaTheme="minorEastAsia" w:hAnsiTheme="minorHAnsi"/>
          <w:noProof/>
          <w:kern w:val="2"/>
          <w:sz w:val="24"/>
          <w:szCs w:val="24"/>
          <w:lang w:val="nl-NL" w:eastAsia="nl-NL"/>
          <w14:ligatures w14:val="standardContextual"/>
        </w:rPr>
      </w:pPr>
      <w:hyperlink w:anchor="_Toc226997808" w:history="1">
        <w:r w:rsidRPr="00125AE4">
          <w:rPr>
            <w:rStyle w:val="Hyperlink"/>
            <w:noProof/>
            <w:lang w:val="en-US"/>
          </w:rPr>
          <w:t>3.11</w:t>
        </w:r>
        <w:r>
          <w:rPr>
            <w:rFonts w:asciiTheme="minorHAnsi" w:eastAsiaTheme="minorEastAsia" w:hAnsiTheme="minorHAnsi"/>
            <w:noProof/>
            <w:kern w:val="2"/>
            <w:sz w:val="24"/>
            <w:szCs w:val="24"/>
            <w:lang w:val="nl-NL" w:eastAsia="nl-NL"/>
            <w14:ligatures w14:val="standardContextual"/>
          </w:rPr>
          <w:tab/>
        </w:r>
        <w:r w:rsidRPr="00125AE4">
          <w:rPr>
            <w:rStyle w:val="Hyperlink"/>
            <w:noProof/>
            <w:lang w:val="en-US"/>
          </w:rPr>
          <w:t>Maturity and roadmap of your ATIS solution</w:t>
        </w:r>
        <w:r>
          <w:rPr>
            <w:noProof/>
            <w:webHidden/>
          </w:rPr>
          <w:tab/>
        </w:r>
        <w:r>
          <w:rPr>
            <w:noProof/>
            <w:webHidden/>
          </w:rPr>
          <w:fldChar w:fldCharType="begin"/>
        </w:r>
        <w:r>
          <w:rPr>
            <w:noProof/>
            <w:webHidden/>
          </w:rPr>
          <w:instrText xml:space="preserve"> PAGEREF _Toc226997808 \h </w:instrText>
        </w:r>
        <w:r>
          <w:rPr>
            <w:noProof/>
            <w:webHidden/>
          </w:rPr>
        </w:r>
        <w:r>
          <w:rPr>
            <w:noProof/>
            <w:webHidden/>
          </w:rPr>
          <w:fldChar w:fldCharType="separate"/>
        </w:r>
        <w:r>
          <w:rPr>
            <w:noProof/>
            <w:webHidden/>
          </w:rPr>
          <w:t>13</w:t>
        </w:r>
        <w:r>
          <w:rPr>
            <w:noProof/>
            <w:webHidden/>
          </w:rPr>
          <w:fldChar w:fldCharType="end"/>
        </w:r>
      </w:hyperlink>
    </w:p>
    <w:p w14:paraId="3D650EA4" w14:textId="74EF0EF5" w:rsidR="005F0A5A" w:rsidRDefault="005F0A5A">
      <w:pPr>
        <w:pStyle w:val="Inhopg1"/>
        <w:rPr>
          <w:rFonts w:asciiTheme="minorHAnsi" w:eastAsiaTheme="minorEastAsia" w:hAnsiTheme="minorHAnsi"/>
          <w:b w:val="0"/>
          <w:noProof/>
          <w:color w:val="auto"/>
          <w:kern w:val="2"/>
          <w:sz w:val="24"/>
          <w:szCs w:val="24"/>
          <w:lang w:val="nl-NL" w:eastAsia="nl-NL"/>
          <w14:ligatures w14:val="standardContextual"/>
        </w:rPr>
      </w:pPr>
      <w:hyperlink w:anchor="_Toc226997809" w:history="1">
        <w:r w:rsidRPr="00125AE4">
          <w:rPr>
            <w:rStyle w:val="Hyperlink"/>
            <w:noProof/>
          </w:rPr>
          <w:t>4.</w:t>
        </w:r>
        <w:r>
          <w:rPr>
            <w:rFonts w:asciiTheme="minorHAnsi" w:eastAsiaTheme="minorEastAsia" w:hAnsiTheme="minorHAnsi"/>
            <w:b w:val="0"/>
            <w:noProof/>
            <w:color w:val="auto"/>
            <w:kern w:val="2"/>
            <w:sz w:val="24"/>
            <w:szCs w:val="24"/>
            <w:lang w:val="nl-NL" w:eastAsia="nl-NL"/>
            <w14:ligatures w14:val="standardContextual"/>
          </w:rPr>
          <w:tab/>
        </w:r>
        <w:r w:rsidRPr="00125AE4">
          <w:rPr>
            <w:rStyle w:val="Hyperlink"/>
            <w:noProof/>
          </w:rPr>
          <w:t>Your Company</w:t>
        </w:r>
        <w:r>
          <w:rPr>
            <w:noProof/>
            <w:webHidden/>
          </w:rPr>
          <w:tab/>
        </w:r>
        <w:r>
          <w:rPr>
            <w:noProof/>
            <w:webHidden/>
          </w:rPr>
          <w:fldChar w:fldCharType="begin"/>
        </w:r>
        <w:r>
          <w:rPr>
            <w:noProof/>
            <w:webHidden/>
          </w:rPr>
          <w:instrText xml:space="preserve"> PAGEREF _Toc226997809 \h </w:instrText>
        </w:r>
        <w:r>
          <w:rPr>
            <w:noProof/>
            <w:webHidden/>
          </w:rPr>
        </w:r>
        <w:r>
          <w:rPr>
            <w:noProof/>
            <w:webHidden/>
          </w:rPr>
          <w:fldChar w:fldCharType="separate"/>
        </w:r>
        <w:r>
          <w:rPr>
            <w:noProof/>
            <w:webHidden/>
          </w:rPr>
          <w:t>14</w:t>
        </w:r>
        <w:r>
          <w:rPr>
            <w:noProof/>
            <w:webHidden/>
          </w:rPr>
          <w:fldChar w:fldCharType="end"/>
        </w:r>
      </w:hyperlink>
    </w:p>
    <w:p w14:paraId="68EF8B35" w14:textId="18C9E4DF" w:rsidR="005F0A5A" w:rsidRDefault="005F0A5A">
      <w:pPr>
        <w:pStyle w:val="Inhopg2"/>
        <w:rPr>
          <w:rFonts w:asciiTheme="minorHAnsi" w:eastAsiaTheme="minorEastAsia" w:hAnsiTheme="minorHAnsi"/>
          <w:noProof/>
          <w:kern w:val="2"/>
          <w:sz w:val="24"/>
          <w:szCs w:val="24"/>
          <w:lang w:val="nl-NL" w:eastAsia="nl-NL"/>
          <w14:ligatures w14:val="standardContextual"/>
        </w:rPr>
      </w:pPr>
      <w:hyperlink w:anchor="_Toc226997810" w:history="1">
        <w:r w:rsidRPr="00125AE4">
          <w:rPr>
            <w:rStyle w:val="Hyperlink"/>
            <w:noProof/>
          </w:rPr>
          <w:t>4.1</w:t>
        </w:r>
        <w:r>
          <w:rPr>
            <w:rFonts w:asciiTheme="minorHAnsi" w:eastAsiaTheme="minorEastAsia" w:hAnsiTheme="minorHAnsi"/>
            <w:noProof/>
            <w:kern w:val="2"/>
            <w:sz w:val="24"/>
            <w:szCs w:val="24"/>
            <w:lang w:val="nl-NL" w:eastAsia="nl-NL"/>
            <w14:ligatures w14:val="standardContextual"/>
          </w:rPr>
          <w:tab/>
        </w:r>
        <w:r w:rsidRPr="00125AE4">
          <w:rPr>
            <w:rStyle w:val="Hyperlink"/>
            <w:noProof/>
          </w:rPr>
          <w:t>General information</w:t>
        </w:r>
        <w:r>
          <w:rPr>
            <w:noProof/>
            <w:webHidden/>
          </w:rPr>
          <w:tab/>
        </w:r>
        <w:r>
          <w:rPr>
            <w:noProof/>
            <w:webHidden/>
          </w:rPr>
          <w:fldChar w:fldCharType="begin"/>
        </w:r>
        <w:r>
          <w:rPr>
            <w:noProof/>
            <w:webHidden/>
          </w:rPr>
          <w:instrText xml:space="preserve"> PAGEREF _Toc226997810 \h </w:instrText>
        </w:r>
        <w:r>
          <w:rPr>
            <w:noProof/>
            <w:webHidden/>
          </w:rPr>
        </w:r>
        <w:r>
          <w:rPr>
            <w:noProof/>
            <w:webHidden/>
          </w:rPr>
          <w:fldChar w:fldCharType="separate"/>
        </w:r>
        <w:r>
          <w:rPr>
            <w:noProof/>
            <w:webHidden/>
          </w:rPr>
          <w:t>14</w:t>
        </w:r>
        <w:r>
          <w:rPr>
            <w:noProof/>
            <w:webHidden/>
          </w:rPr>
          <w:fldChar w:fldCharType="end"/>
        </w:r>
      </w:hyperlink>
    </w:p>
    <w:p w14:paraId="48BC6418" w14:textId="73D60F73" w:rsidR="005F0A5A" w:rsidRDefault="005F0A5A">
      <w:pPr>
        <w:pStyle w:val="Inhopg2"/>
        <w:rPr>
          <w:rFonts w:asciiTheme="minorHAnsi" w:eastAsiaTheme="minorEastAsia" w:hAnsiTheme="minorHAnsi"/>
          <w:noProof/>
          <w:kern w:val="2"/>
          <w:sz w:val="24"/>
          <w:szCs w:val="24"/>
          <w:lang w:val="nl-NL" w:eastAsia="nl-NL"/>
          <w14:ligatures w14:val="standardContextual"/>
        </w:rPr>
      </w:pPr>
      <w:hyperlink w:anchor="_Toc226997811" w:history="1">
        <w:r w:rsidRPr="00125AE4">
          <w:rPr>
            <w:rStyle w:val="Hyperlink"/>
            <w:noProof/>
            <w:lang w:val="en-US"/>
          </w:rPr>
          <w:t>4.2</w:t>
        </w:r>
        <w:r>
          <w:rPr>
            <w:rFonts w:asciiTheme="minorHAnsi" w:eastAsiaTheme="minorEastAsia" w:hAnsiTheme="minorHAnsi"/>
            <w:noProof/>
            <w:kern w:val="2"/>
            <w:sz w:val="24"/>
            <w:szCs w:val="24"/>
            <w:lang w:val="nl-NL" w:eastAsia="nl-NL"/>
            <w14:ligatures w14:val="standardContextual"/>
          </w:rPr>
          <w:tab/>
        </w:r>
        <w:r w:rsidRPr="00125AE4">
          <w:rPr>
            <w:rStyle w:val="Hyperlink"/>
            <w:noProof/>
            <w:lang w:val="en-US"/>
          </w:rPr>
          <w:t>Experience in delivering ATIS solutions</w:t>
        </w:r>
        <w:r>
          <w:rPr>
            <w:noProof/>
            <w:webHidden/>
          </w:rPr>
          <w:tab/>
        </w:r>
        <w:r>
          <w:rPr>
            <w:noProof/>
            <w:webHidden/>
          </w:rPr>
          <w:fldChar w:fldCharType="begin"/>
        </w:r>
        <w:r>
          <w:rPr>
            <w:noProof/>
            <w:webHidden/>
          </w:rPr>
          <w:instrText xml:space="preserve"> PAGEREF _Toc226997811 \h </w:instrText>
        </w:r>
        <w:r>
          <w:rPr>
            <w:noProof/>
            <w:webHidden/>
          </w:rPr>
        </w:r>
        <w:r>
          <w:rPr>
            <w:noProof/>
            <w:webHidden/>
          </w:rPr>
          <w:fldChar w:fldCharType="separate"/>
        </w:r>
        <w:r>
          <w:rPr>
            <w:noProof/>
            <w:webHidden/>
          </w:rPr>
          <w:t>15</w:t>
        </w:r>
        <w:r>
          <w:rPr>
            <w:noProof/>
            <w:webHidden/>
          </w:rPr>
          <w:fldChar w:fldCharType="end"/>
        </w:r>
      </w:hyperlink>
    </w:p>
    <w:p w14:paraId="7E58BF83" w14:textId="1D121C02" w:rsidR="005F0A5A" w:rsidRDefault="005F0A5A">
      <w:pPr>
        <w:pStyle w:val="Inhopg2"/>
        <w:rPr>
          <w:rFonts w:asciiTheme="minorHAnsi" w:eastAsiaTheme="minorEastAsia" w:hAnsiTheme="minorHAnsi"/>
          <w:noProof/>
          <w:kern w:val="2"/>
          <w:sz w:val="24"/>
          <w:szCs w:val="24"/>
          <w:lang w:val="nl-NL" w:eastAsia="nl-NL"/>
          <w14:ligatures w14:val="standardContextual"/>
        </w:rPr>
      </w:pPr>
      <w:hyperlink w:anchor="_Toc226997812" w:history="1">
        <w:r w:rsidRPr="00125AE4">
          <w:rPr>
            <w:rStyle w:val="Hyperlink"/>
            <w:noProof/>
          </w:rPr>
          <w:t>4.3</w:t>
        </w:r>
        <w:r>
          <w:rPr>
            <w:rFonts w:asciiTheme="minorHAnsi" w:eastAsiaTheme="minorEastAsia" w:hAnsiTheme="minorHAnsi"/>
            <w:noProof/>
            <w:kern w:val="2"/>
            <w:sz w:val="24"/>
            <w:szCs w:val="24"/>
            <w:lang w:val="nl-NL" w:eastAsia="nl-NL"/>
            <w14:ligatures w14:val="standardContextual"/>
          </w:rPr>
          <w:tab/>
        </w:r>
        <w:r w:rsidRPr="00125AE4">
          <w:rPr>
            <w:rStyle w:val="Hyperlink"/>
            <w:noProof/>
          </w:rPr>
          <w:t>Core competencies of suppliers</w:t>
        </w:r>
        <w:r>
          <w:rPr>
            <w:noProof/>
            <w:webHidden/>
          </w:rPr>
          <w:tab/>
        </w:r>
        <w:r>
          <w:rPr>
            <w:noProof/>
            <w:webHidden/>
          </w:rPr>
          <w:fldChar w:fldCharType="begin"/>
        </w:r>
        <w:r>
          <w:rPr>
            <w:noProof/>
            <w:webHidden/>
          </w:rPr>
          <w:instrText xml:space="preserve"> PAGEREF _Toc226997812 \h </w:instrText>
        </w:r>
        <w:r>
          <w:rPr>
            <w:noProof/>
            <w:webHidden/>
          </w:rPr>
        </w:r>
        <w:r>
          <w:rPr>
            <w:noProof/>
            <w:webHidden/>
          </w:rPr>
          <w:fldChar w:fldCharType="separate"/>
        </w:r>
        <w:r>
          <w:rPr>
            <w:noProof/>
            <w:webHidden/>
          </w:rPr>
          <w:t>15</w:t>
        </w:r>
        <w:r>
          <w:rPr>
            <w:noProof/>
            <w:webHidden/>
          </w:rPr>
          <w:fldChar w:fldCharType="end"/>
        </w:r>
      </w:hyperlink>
    </w:p>
    <w:p w14:paraId="2DB7F9C7" w14:textId="73F38A13" w:rsidR="005F0A5A" w:rsidRDefault="005F0A5A">
      <w:pPr>
        <w:pStyle w:val="Inhopg2"/>
        <w:rPr>
          <w:rFonts w:asciiTheme="minorHAnsi" w:eastAsiaTheme="minorEastAsia" w:hAnsiTheme="minorHAnsi"/>
          <w:noProof/>
          <w:kern w:val="2"/>
          <w:sz w:val="24"/>
          <w:szCs w:val="24"/>
          <w:lang w:val="nl-NL" w:eastAsia="nl-NL"/>
          <w14:ligatures w14:val="standardContextual"/>
        </w:rPr>
      </w:pPr>
      <w:hyperlink w:anchor="_Toc226997813" w:history="1">
        <w:r w:rsidRPr="00125AE4">
          <w:rPr>
            <w:rStyle w:val="Hyperlink"/>
            <w:noProof/>
            <w:lang w:val="en-US"/>
          </w:rPr>
          <w:t>4.4</w:t>
        </w:r>
        <w:r>
          <w:rPr>
            <w:rFonts w:asciiTheme="minorHAnsi" w:eastAsiaTheme="minorEastAsia" w:hAnsiTheme="minorHAnsi"/>
            <w:noProof/>
            <w:kern w:val="2"/>
            <w:sz w:val="24"/>
            <w:szCs w:val="24"/>
            <w:lang w:val="nl-NL" w:eastAsia="nl-NL"/>
            <w14:ligatures w14:val="standardContextual"/>
          </w:rPr>
          <w:tab/>
        </w:r>
        <w:r w:rsidRPr="00125AE4">
          <w:rPr>
            <w:rStyle w:val="Hyperlink"/>
            <w:noProof/>
            <w:lang w:val="en-US"/>
          </w:rPr>
          <w:t>Tender procedure</w:t>
        </w:r>
        <w:r>
          <w:rPr>
            <w:noProof/>
            <w:webHidden/>
          </w:rPr>
          <w:tab/>
        </w:r>
        <w:r>
          <w:rPr>
            <w:noProof/>
            <w:webHidden/>
          </w:rPr>
          <w:fldChar w:fldCharType="begin"/>
        </w:r>
        <w:r>
          <w:rPr>
            <w:noProof/>
            <w:webHidden/>
          </w:rPr>
          <w:instrText xml:space="preserve"> PAGEREF _Toc226997813 \h </w:instrText>
        </w:r>
        <w:r>
          <w:rPr>
            <w:noProof/>
            <w:webHidden/>
          </w:rPr>
        </w:r>
        <w:r>
          <w:rPr>
            <w:noProof/>
            <w:webHidden/>
          </w:rPr>
          <w:fldChar w:fldCharType="separate"/>
        </w:r>
        <w:r>
          <w:rPr>
            <w:noProof/>
            <w:webHidden/>
          </w:rPr>
          <w:t>15</w:t>
        </w:r>
        <w:r>
          <w:rPr>
            <w:noProof/>
            <w:webHidden/>
          </w:rPr>
          <w:fldChar w:fldCharType="end"/>
        </w:r>
      </w:hyperlink>
    </w:p>
    <w:p w14:paraId="05F6246F" w14:textId="16E2CF67" w:rsidR="005F0A5A" w:rsidRDefault="005F0A5A">
      <w:pPr>
        <w:pStyle w:val="Inhopg2"/>
        <w:rPr>
          <w:rFonts w:asciiTheme="minorHAnsi" w:eastAsiaTheme="minorEastAsia" w:hAnsiTheme="minorHAnsi"/>
          <w:noProof/>
          <w:kern w:val="2"/>
          <w:sz w:val="24"/>
          <w:szCs w:val="24"/>
          <w:lang w:val="nl-NL" w:eastAsia="nl-NL"/>
          <w14:ligatures w14:val="standardContextual"/>
        </w:rPr>
      </w:pPr>
      <w:hyperlink w:anchor="_Toc226997814" w:history="1">
        <w:r w:rsidRPr="00125AE4">
          <w:rPr>
            <w:rStyle w:val="Hyperlink"/>
            <w:noProof/>
          </w:rPr>
          <w:t>4.5</w:t>
        </w:r>
        <w:r>
          <w:rPr>
            <w:rFonts w:asciiTheme="minorHAnsi" w:eastAsiaTheme="minorEastAsia" w:hAnsiTheme="minorHAnsi"/>
            <w:noProof/>
            <w:kern w:val="2"/>
            <w:sz w:val="24"/>
            <w:szCs w:val="24"/>
            <w:lang w:val="nl-NL" w:eastAsia="nl-NL"/>
            <w14:ligatures w14:val="standardContextual"/>
          </w:rPr>
          <w:tab/>
        </w:r>
        <w:r w:rsidRPr="00125AE4">
          <w:rPr>
            <w:rStyle w:val="Hyperlink"/>
            <w:noProof/>
          </w:rPr>
          <w:t>Other questions</w:t>
        </w:r>
        <w:r>
          <w:rPr>
            <w:noProof/>
            <w:webHidden/>
          </w:rPr>
          <w:tab/>
        </w:r>
        <w:r>
          <w:rPr>
            <w:noProof/>
            <w:webHidden/>
          </w:rPr>
          <w:fldChar w:fldCharType="begin"/>
        </w:r>
        <w:r>
          <w:rPr>
            <w:noProof/>
            <w:webHidden/>
          </w:rPr>
          <w:instrText xml:space="preserve"> PAGEREF _Toc226997814 \h </w:instrText>
        </w:r>
        <w:r>
          <w:rPr>
            <w:noProof/>
            <w:webHidden/>
          </w:rPr>
        </w:r>
        <w:r>
          <w:rPr>
            <w:noProof/>
            <w:webHidden/>
          </w:rPr>
          <w:fldChar w:fldCharType="separate"/>
        </w:r>
        <w:r>
          <w:rPr>
            <w:noProof/>
            <w:webHidden/>
          </w:rPr>
          <w:t>16</w:t>
        </w:r>
        <w:r>
          <w:rPr>
            <w:noProof/>
            <w:webHidden/>
          </w:rPr>
          <w:fldChar w:fldCharType="end"/>
        </w:r>
      </w:hyperlink>
    </w:p>
    <w:p w14:paraId="417D7C0A" w14:textId="4EE06155" w:rsidR="009D0182" w:rsidRPr="00714D5E" w:rsidRDefault="00E2773F" w:rsidP="002B6C82">
      <w:pPr>
        <w:jc w:val="left"/>
      </w:pPr>
      <w:r>
        <w:fldChar w:fldCharType="end"/>
      </w:r>
    </w:p>
    <w:p w14:paraId="5E6B9618" w14:textId="45D91193" w:rsidR="00174B2F" w:rsidRPr="00714D5E" w:rsidRDefault="00714D5E" w:rsidP="002B6C82">
      <w:pPr>
        <w:pStyle w:val="Kop1"/>
        <w:spacing w:after="0"/>
        <w:jc w:val="left"/>
      </w:pPr>
      <w:bookmarkStart w:id="10" w:name="_Toc226997791"/>
      <w:r>
        <w:t>Introduction</w:t>
      </w:r>
      <w:bookmarkEnd w:id="10"/>
    </w:p>
    <w:p w14:paraId="0F0BEF71" w14:textId="77777777" w:rsidR="00232222" w:rsidRDefault="00232222" w:rsidP="002B6C82">
      <w:pPr>
        <w:jc w:val="left"/>
      </w:pPr>
    </w:p>
    <w:p w14:paraId="49D7AFE7" w14:textId="27D5324D" w:rsidR="00714D5E" w:rsidRDefault="00714D5E" w:rsidP="002B6C82">
      <w:pPr>
        <w:pStyle w:val="Kop2"/>
        <w:spacing w:before="0" w:after="0"/>
        <w:jc w:val="left"/>
      </w:pPr>
      <w:bookmarkStart w:id="11" w:name="_Toc226997792"/>
      <w:r>
        <w:t xml:space="preserve">Purpose of the </w:t>
      </w:r>
      <w:r w:rsidR="00EC1D22">
        <w:t>m</w:t>
      </w:r>
      <w:r w:rsidR="00D102E6">
        <w:t>arket benchmark</w:t>
      </w:r>
      <w:bookmarkEnd w:id="11"/>
    </w:p>
    <w:p w14:paraId="75E8C013" w14:textId="19BBD64B" w:rsidR="00FC1CEF" w:rsidRDefault="00FC1CEF" w:rsidP="002B6C82">
      <w:pPr>
        <w:jc w:val="left"/>
      </w:pPr>
      <w:r>
        <w:t xml:space="preserve">Air Traffic Control </w:t>
      </w:r>
      <w:r w:rsidR="00914232">
        <w:t>the</w:t>
      </w:r>
      <w:r>
        <w:t xml:space="preserve"> Netherlands (ATC-NL) </w:t>
      </w:r>
      <w:r w:rsidR="00F53D4C">
        <w:t>currently operates several ATIS systems</w:t>
      </w:r>
      <w:r w:rsidR="002E10A9">
        <w:t xml:space="preserve"> that need to undergo a midlife update </w:t>
      </w:r>
      <w:r w:rsidR="00624D04">
        <w:t>over the</w:t>
      </w:r>
      <w:r w:rsidR="002E10A9">
        <w:t xml:space="preserve"> coming years. Therefore ATC-NL </w:t>
      </w:r>
      <w:r w:rsidR="00531DA2">
        <w:t xml:space="preserve">would like to conduct a market consultation </w:t>
      </w:r>
      <w:r w:rsidR="00D102E6">
        <w:t>to</w:t>
      </w:r>
      <w:r w:rsidR="00531DA2">
        <w:t xml:space="preserve"> benchmark the current market</w:t>
      </w:r>
      <w:r w:rsidR="00D102E6">
        <w:t xml:space="preserve"> situation</w:t>
      </w:r>
      <w:r w:rsidR="00531DA2">
        <w:t xml:space="preserve">. </w:t>
      </w:r>
      <w:r>
        <w:t xml:space="preserve">For this </w:t>
      </w:r>
      <w:r w:rsidR="009E3FC1">
        <w:t>purpose,</w:t>
      </w:r>
      <w:r>
        <w:t xml:space="preserve"> ATC-NL </w:t>
      </w:r>
      <w:r w:rsidRPr="00344E79">
        <w:t xml:space="preserve">has </w:t>
      </w:r>
      <w:r w:rsidR="00407B89" w:rsidRPr="00344E79">
        <w:t xml:space="preserve">published this </w:t>
      </w:r>
      <w:r w:rsidRPr="00344E79">
        <w:t>questionnaire</w:t>
      </w:r>
      <w:r w:rsidRPr="00344E79" w:rsidDel="006F6591">
        <w:t xml:space="preserve"> </w:t>
      </w:r>
      <w:r w:rsidR="00407B89" w:rsidRPr="00344E79" w:rsidDel="006F6591">
        <w:t>on</w:t>
      </w:r>
      <w:r w:rsidR="00AE0EFF">
        <w:t xml:space="preserve"> Tenders Electronic Daily (TED) via the </w:t>
      </w:r>
      <w:hyperlink r:id="rId20" w:history="1">
        <w:r w:rsidR="0057799E" w:rsidRPr="00344E79" w:rsidDel="006F6591">
          <w:rPr>
            <w:rStyle w:val="Hyperlink"/>
          </w:rPr>
          <w:t>www.TenderNed.nl</w:t>
        </w:r>
      </w:hyperlink>
      <w:r w:rsidR="006F6591" w:rsidRPr="00344E79">
        <w:t xml:space="preserve"> </w:t>
      </w:r>
      <w:r w:rsidR="0015270D">
        <w:t xml:space="preserve">platform </w:t>
      </w:r>
      <w:r w:rsidR="006F6591" w:rsidRPr="00344E79">
        <w:t>and</w:t>
      </w:r>
      <w:r w:rsidR="006F6591">
        <w:t xml:space="preserve"> invites y</w:t>
      </w:r>
      <w:r w:rsidR="006327AC">
        <w:t xml:space="preserve">ou </w:t>
      </w:r>
      <w:r w:rsidR="00A2658C">
        <w:t xml:space="preserve">to </w:t>
      </w:r>
      <w:r w:rsidR="00B416F6">
        <w:t xml:space="preserve">provide a </w:t>
      </w:r>
      <w:r w:rsidR="00364474">
        <w:t>response to our questions</w:t>
      </w:r>
      <w:r>
        <w:t>.</w:t>
      </w:r>
    </w:p>
    <w:p w14:paraId="2634E2FC" w14:textId="77777777" w:rsidR="0057799E" w:rsidRDefault="0057799E" w:rsidP="002B6C82">
      <w:pPr>
        <w:jc w:val="left"/>
      </w:pPr>
    </w:p>
    <w:p w14:paraId="62D13177" w14:textId="66802FDE" w:rsidR="0057799E" w:rsidRDefault="00031614" w:rsidP="0057799E">
      <w:pPr>
        <w:jc w:val="left"/>
      </w:pPr>
      <w:r>
        <w:t>Th</w:t>
      </w:r>
      <w:r w:rsidR="000D5A7D">
        <w:t>e Market Benchmark</w:t>
      </w:r>
      <w:r>
        <w:t xml:space="preserve"> document contains both a Business Specification and a Questionnaire. </w:t>
      </w:r>
      <w:r w:rsidR="0057799E">
        <w:t xml:space="preserve">The questions </w:t>
      </w:r>
      <w:r>
        <w:t xml:space="preserve">in the Questionnaire </w:t>
      </w:r>
      <w:r w:rsidR="0057799E">
        <w:t xml:space="preserve">are aimed to gather information regarding technical capabilities, logistical requirements, cost implications, </w:t>
      </w:r>
      <w:r w:rsidR="005F036A">
        <w:t xml:space="preserve">how to reduce the total cost of ownership, </w:t>
      </w:r>
      <w:r w:rsidR="0057799E">
        <w:t>availability and support services. Please provide as much detail as possible in your responses and refer in your responses to the respective paragraph/section heading. If certain information is not available or cannot be disclosed at this stage, kindly indicate so clearly.</w:t>
      </w:r>
    </w:p>
    <w:p w14:paraId="0276AD0F" w14:textId="77777777" w:rsidR="0057799E" w:rsidRDefault="0057799E" w:rsidP="002B6C82">
      <w:pPr>
        <w:jc w:val="left"/>
      </w:pPr>
    </w:p>
    <w:p w14:paraId="2926A2C8" w14:textId="77777777" w:rsidR="00FC1CEF" w:rsidRDefault="00FC1CEF" w:rsidP="002B6C82">
      <w:pPr>
        <w:jc w:val="left"/>
      </w:pPr>
    </w:p>
    <w:p w14:paraId="1D6A734D" w14:textId="77777777" w:rsidR="00571C0F" w:rsidRDefault="00571C0F" w:rsidP="002B6C82">
      <w:pPr>
        <w:jc w:val="left"/>
      </w:pPr>
    </w:p>
    <w:p w14:paraId="3DAC9153" w14:textId="5626EA99" w:rsidR="00714D5E" w:rsidRDefault="00714D5E" w:rsidP="002B6C82">
      <w:pPr>
        <w:pStyle w:val="Kop2"/>
        <w:spacing w:before="0" w:after="0"/>
        <w:jc w:val="left"/>
      </w:pPr>
      <w:bookmarkStart w:id="12" w:name="_Toc226997793"/>
      <w:r>
        <w:t>Company information</w:t>
      </w:r>
      <w:bookmarkEnd w:id="12"/>
    </w:p>
    <w:p w14:paraId="09272682" w14:textId="36137669" w:rsidR="00B536A0" w:rsidRDefault="00B536A0" w:rsidP="002B6C82">
      <w:pPr>
        <w:jc w:val="left"/>
      </w:pPr>
      <w:r w:rsidRPr="00344E79">
        <w:t>AIR TRAFFIC CONTROL THE NETHERLANDS (ATC-NL)</w:t>
      </w:r>
      <w:r w:rsidRPr="00265818">
        <w:t xml:space="preserve"> </w:t>
      </w:r>
      <w:r w:rsidRPr="00B536A0">
        <w:t xml:space="preserve">is a Dutch independent administrative organization that is responsible for providing air traffic services to civil air traffic in the Dutch airspace in a safe, efficient, and environmentally sensible way. In the Dutch Aviation Act this and all other tasks of ATC-NL have been laid down. Besides the provision of air traffic services these tasks consist of the provision of communication, </w:t>
      </w:r>
      <w:r w:rsidR="009E3FC1" w:rsidRPr="00B536A0">
        <w:t>navigation,</w:t>
      </w:r>
      <w:r w:rsidRPr="00B536A0">
        <w:t xml:space="preserve"> and surveillance services (including the modernization and management of these technical systems), giving aeronautical information, catering for air traffic control training and providing aviation charts and publications. In short, ATC-NL is responsible for the control of Dutch civil airspace as well as parts of the North Sea area and everything related thereto. ATC-NL became </w:t>
      </w:r>
      <w:r w:rsidR="004C3A22" w:rsidRPr="00B536A0">
        <w:t>operational in</w:t>
      </w:r>
      <w:r w:rsidRPr="00B536A0">
        <w:t xml:space="preserve"> 1923 and since 1993 as a so called "Independent Administrative Body (ZBO)". </w:t>
      </w:r>
      <w:r w:rsidR="00FB1AE4">
        <w:t>In</w:t>
      </w:r>
      <w:r w:rsidRPr="00B536A0">
        <w:t xml:space="preserve"> </w:t>
      </w:r>
      <w:r w:rsidR="002A7192">
        <w:t xml:space="preserve">providing </w:t>
      </w:r>
      <w:r w:rsidRPr="00B536A0">
        <w:t>air traffic control, Air Traffic Control the Netherlands (ATC-NL) relies on Communication, Navigation, Information, Surveillance and Air Traffic Control systems. These systems provide the "hands and eyes" for the air traffic controller and are therefore essential for the tasks of ATC-NL. On the website </w:t>
      </w:r>
      <w:hyperlink r:id="rId21" w:history="1">
        <w:r w:rsidRPr="00B536A0">
          <w:rPr>
            <w:rStyle w:val="Hyperlink"/>
            <w:rFonts w:asciiTheme="minorHAnsi" w:hAnsiTheme="minorHAnsi" w:cs="Arial"/>
          </w:rPr>
          <w:t>www.lvnl.nl</w:t>
        </w:r>
      </w:hyperlink>
      <w:r w:rsidRPr="00B536A0">
        <w:t> you can read and download all relevant information about ATC-NL.</w:t>
      </w:r>
    </w:p>
    <w:p w14:paraId="336523C7" w14:textId="77777777" w:rsidR="00216C36" w:rsidRPr="00B536A0" w:rsidRDefault="00216C36" w:rsidP="002B6C82">
      <w:pPr>
        <w:jc w:val="left"/>
      </w:pPr>
    </w:p>
    <w:p w14:paraId="0E239E5A" w14:textId="77777777" w:rsidR="00714D5E" w:rsidRDefault="00714D5E" w:rsidP="002B6C82">
      <w:pPr>
        <w:jc w:val="left"/>
      </w:pPr>
    </w:p>
    <w:p w14:paraId="2B95A46E" w14:textId="63627913" w:rsidR="00714D5E" w:rsidRDefault="00714D5E" w:rsidP="002B6C82">
      <w:pPr>
        <w:pStyle w:val="Kop2"/>
        <w:spacing w:before="0" w:after="0"/>
        <w:jc w:val="left"/>
      </w:pPr>
      <w:bookmarkStart w:id="13" w:name="_Toc226997794"/>
      <w:r>
        <w:t xml:space="preserve">Procedure for the </w:t>
      </w:r>
      <w:r w:rsidR="00EC1D22">
        <w:t>m</w:t>
      </w:r>
      <w:r>
        <w:t xml:space="preserve">arket </w:t>
      </w:r>
      <w:r w:rsidR="00EC1D22">
        <w:t>c</w:t>
      </w:r>
      <w:r>
        <w:t>onsultation</w:t>
      </w:r>
      <w:bookmarkEnd w:id="13"/>
    </w:p>
    <w:p w14:paraId="76357983" w14:textId="77777777" w:rsidR="00714D5E" w:rsidRDefault="00714D5E" w:rsidP="002B6C82">
      <w:pPr>
        <w:jc w:val="left"/>
      </w:pPr>
    </w:p>
    <w:p w14:paraId="3E15573B" w14:textId="013C3E26" w:rsidR="00FC1CEF" w:rsidRDefault="00FC1CEF" w:rsidP="002B6C82">
      <w:pPr>
        <w:pStyle w:val="Kop3"/>
        <w:spacing w:before="0" w:after="0"/>
        <w:jc w:val="left"/>
      </w:pPr>
      <w:r>
        <w:t>Publication of the market consultation</w:t>
      </w:r>
    </w:p>
    <w:p w14:paraId="6537CF55" w14:textId="1CE17EC6" w:rsidR="00FC1CEF" w:rsidRDefault="00DA4B41" w:rsidP="002B6C82">
      <w:pPr>
        <w:jc w:val="left"/>
      </w:pPr>
      <w:r>
        <w:t xml:space="preserve">This Market Consultation is published </w:t>
      </w:r>
      <w:r w:rsidR="00060A70">
        <w:t>on TED via the TenderNed platform</w:t>
      </w:r>
      <w:r w:rsidR="00AE0EFF">
        <w:t xml:space="preserve"> with reference number TN</w:t>
      </w:r>
      <w:r w:rsidR="00AE0EFF" w:rsidRPr="00AE0EFF">
        <w:t>582129</w:t>
      </w:r>
      <w:r w:rsidR="00060A70">
        <w:t xml:space="preserve">. In parallel, </w:t>
      </w:r>
      <w:r w:rsidR="00FC1CEF" w:rsidRPr="00FC1CEF">
        <w:t xml:space="preserve">ATC-NL has sent </w:t>
      </w:r>
      <w:r w:rsidR="003B1286">
        <w:t xml:space="preserve">out </w:t>
      </w:r>
      <w:r w:rsidR="00CC399F">
        <w:t>a message</w:t>
      </w:r>
      <w:r w:rsidR="003B1286">
        <w:t xml:space="preserve"> regarding </w:t>
      </w:r>
      <w:r w:rsidR="00FC1CEF" w:rsidRPr="00FC1CEF">
        <w:t xml:space="preserve">this market consultation questionnaire to multiple known vendors </w:t>
      </w:r>
      <w:r w:rsidR="005D0A04">
        <w:t xml:space="preserve">that offer </w:t>
      </w:r>
      <w:r w:rsidR="0003498E">
        <w:t>ATIS s</w:t>
      </w:r>
      <w:r w:rsidR="005D0A04">
        <w:t>olutions</w:t>
      </w:r>
      <w:r w:rsidR="00FC1CEF" w:rsidRPr="00FC1CEF">
        <w:t xml:space="preserve"> </w:t>
      </w:r>
      <w:r w:rsidR="005D0A04">
        <w:t>in their product portfolio</w:t>
      </w:r>
      <w:r w:rsidR="00FC1CEF" w:rsidRPr="00FC1CEF">
        <w:t>.</w:t>
      </w:r>
    </w:p>
    <w:p w14:paraId="084B6D84" w14:textId="77777777" w:rsidR="00845693" w:rsidRPr="00FC1CEF" w:rsidRDefault="00845693" w:rsidP="002B6C82">
      <w:pPr>
        <w:jc w:val="left"/>
      </w:pPr>
    </w:p>
    <w:p w14:paraId="1E307CD9" w14:textId="5A1357E4" w:rsidR="00714D5E" w:rsidRDefault="00FC1CEF" w:rsidP="002B6C82">
      <w:pPr>
        <w:pStyle w:val="Kop3"/>
        <w:spacing w:before="0" w:after="0"/>
        <w:jc w:val="left"/>
      </w:pPr>
      <w:r>
        <w:t>Planning and scheduling of the response</w:t>
      </w:r>
    </w:p>
    <w:p w14:paraId="77C66D16" w14:textId="2D815A7D" w:rsidR="00FC1CEF" w:rsidRDefault="00845693" w:rsidP="002B6C82">
      <w:pPr>
        <w:jc w:val="left"/>
      </w:pPr>
      <w:r w:rsidRPr="00845693">
        <w:t xml:space="preserve">This is an expedited market </w:t>
      </w:r>
      <w:r w:rsidR="004C3A22" w:rsidRPr="00845693">
        <w:t>consultation,</w:t>
      </w:r>
      <w:r w:rsidRPr="00845693">
        <w:t xml:space="preserve"> and it would be of great value to ATC-NL to have responses returned as early as is convenient for supplier. ATC-NL would however anticipate </w:t>
      </w:r>
      <w:r w:rsidR="004C3A22" w:rsidRPr="00845693">
        <w:t>having</w:t>
      </w:r>
      <w:r w:rsidRPr="00845693">
        <w:t xml:space="preserve"> </w:t>
      </w:r>
      <w:r w:rsidR="005B7AC3">
        <w:t xml:space="preserve">initial </w:t>
      </w:r>
      <w:r w:rsidRPr="00845693">
        <w:t xml:space="preserve">responses returned to ATC-NL </w:t>
      </w:r>
      <w:r w:rsidRPr="00845693">
        <w:rPr>
          <w:u w:val="single"/>
        </w:rPr>
        <w:t xml:space="preserve">within </w:t>
      </w:r>
      <w:r w:rsidR="00285178">
        <w:rPr>
          <w:u w:val="single"/>
        </w:rPr>
        <w:t>3</w:t>
      </w:r>
      <w:r w:rsidRPr="00845693">
        <w:rPr>
          <w:u w:val="single"/>
        </w:rPr>
        <w:t xml:space="preserve"> weeks after distribution of this questionnaire</w:t>
      </w:r>
      <w:r w:rsidRPr="00845693">
        <w:t>!</w:t>
      </w:r>
    </w:p>
    <w:p w14:paraId="5DE74519" w14:textId="48733798" w:rsidR="004D017A" w:rsidRDefault="004D017A" w:rsidP="002B6C82">
      <w:pPr>
        <w:jc w:val="left"/>
      </w:pPr>
    </w:p>
    <w:p w14:paraId="0F07F44B" w14:textId="602E7C80" w:rsidR="004D017A" w:rsidRDefault="004D017A" w:rsidP="004D017A">
      <w:pPr>
        <w:pStyle w:val="Kop3"/>
        <w:spacing w:before="0" w:after="0"/>
        <w:jc w:val="left"/>
      </w:pPr>
      <w:r>
        <w:t>Explanatory meeting</w:t>
      </w:r>
    </w:p>
    <w:p w14:paraId="5498BE96" w14:textId="2F92FEF4" w:rsidR="00845693" w:rsidRDefault="00281F06" w:rsidP="002B6C82">
      <w:pPr>
        <w:jc w:val="left"/>
      </w:pPr>
      <w:r>
        <w:t xml:space="preserve">ATC-NL would also like to be able to discuss </w:t>
      </w:r>
      <w:r w:rsidR="001606E9">
        <w:t xml:space="preserve">your response </w:t>
      </w:r>
      <w:r>
        <w:t xml:space="preserve">with you </w:t>
      </w:r>
      <w:r w:rsidR="007A5CCE">
        <w:t>in a Teams-call</w:t>
      </w:r>
      <w:r w:rsidR="00CC7725">
        <w:t xml:space="preserve"> for which we will issue </w:t>
      </w:r>
      <w:r w:rsidR="003318A2">
        <w:t>an</w:t>
      </w:r>
      <w:r w:rsidR="00CC7725">
        <w:t xml:space="preserve"> invitation after a supplier has indicated </w:t>
      </w:r>
      <w:r w:rsidR="00857964">
        <w:t>he will take part in this Market Benchmark.</w:t>
      </w:r>
    </w:p>
    <w:p w14:paraId="4BA08540" w14:textId="77777777" w:rsidR="004D017A" w:rsidRDefault="004D017A" w:rsidP="002B6C82">
      <w:pPr>
        <w:jc w:val="left"/>
      </w:pPr>
    </w:p>
    <w:p w14:paraId="2F5FA4C4" w14:textId="2C02089B" w:rsidR="00FC1CEF" w:rsidRDefault="00FC1CEF" w:rsidP="002B6C82">
      <w:pPr>
        <w:pStyle w:val="Kop3"/>
        <w:spacing w:before="0" w:after="0"/>
        <w:jc w:val="left"/>
      </w:pPr>
      <w:r>
        <w:t>Contact person for ATC-NL</w:t>
      </w:r>
    </w:p>
    <w:p w14:paraId="0E2548F9" w14:textId="77777777" w:rsidR="00845693" w:rsidRDefault="00845693" w:rsidP="002B6C82">
      <w:pPr>
        <w:jc w:val="left"/>
      </w:pPr>
      <w:r>
        <w:t>Please address all communications and responses regarding this market consultation to:</w:t>
      </w:r>
    </w:p>
    <w:p w14:paraId="7423D6AC" w14:textId="77777777" w:rsidR="000A1431" w:rsidRDefault="000A1431" w:rsidP="002B6C82">
      <w:pPr>
        <w:jc w:val="left"/>
      </w:pPr>
    </w:p>
    <w:p w14:paraId="5938EBA2" w14:textId="1A4187DE" w:rsidR="000A1431" w:rsidRDefault="000A1431" w:rsidP="002B6C82">
      <w:pPr>
        <w:jc w:val="left"/>
        <w:rPr>
          <w:lang w:val="nl-NL"/>
        </w:rPr>
      </w:pPr>
      <w:r>
        <w:tab/>
      </w:r>
      <w:r w:rsidRPr="000A1431">
        <w:rPr>
          <w:lang w:val="nl-NL"/>
        </w:rPr>
        <w:t xml:space="preserve">Vincent van Roemburg (Senior </w:t>
      </w:r>
      <w:proofErr w:type="spellStart"/>
      <w:r w:rsidRPr="000A1431">
        <w:rPr>
          <w:lang w:val="nl-NL"/>
        </w:rPr>
        <w:t>B</w:t>
      </w:r>
      <w:r>
        <w:rPr>
          <w:lang w:val="nl-NL"/>
        </w:rPr>
        <w:t>uyer</w:t>
      </w:r>
      <w:proofErr w:type="spellEnd"/>
      <w:r>
        <w:rPr>
          <w:lang w:val="nl-NL"/>
        </w:rPr>
        <w:t>)</w:t>
      </w:r>
    </w:p>
    <w:p w14:paraId="2749C15A" w14:textId="3B63ACEF" w:rsidR="000A1431" w:rsidRDefault="000A1431" w:rsidP="002B6C82">
      <w:pPr>
        <w:jc w:val="left"/>
        <w:rPr>
          <w:lang w:val="nl-NL"/>
        </w:rPr>
      </w:pPr>
      <w:r>
        <w:rPr>
          <w:lang w:val="nl-NL"/>
        </w:rPr>
        <w:tab/>
      </w:r>
      <w:hyperlink r:id="rId22" w:history="1">
        <w:r w:rsidR="00BA2E24" w:rsidRPr="00895DE4">
          <w:rPr>
            <w:rStyle w:val="Hyperlink"/>
            <w:lang w:val="nl-NL"/>
          </w:rPr>
          <w:t>v.a.vanroemburg@lvnl.nl</w:t>
        </w:r>
      </w:hyperlink>
    </w:p>
    <w:p w14:paraId="24988BA6" w14:textId="2707F764" w:rsidR="00BA2E24" w:rsidRDefault="00BA2E24" w:rsidP="0020521C">
      <w:pPr>
        <w:ind w:left="709"/>
        <w:jc w:val="left"/>
        <w:rPr>
          <w:lang w:val="nl-NL"/>
        </w:rPr>
      </w:pPr>
      <w:r>
        <w:rPr>
          <w:lang w:val="nl-NL"/>
        </w:rPr>
        <w:t>+31(0) 6 36 145 267</w:t>
      </w:r>
    </w:p>
    <w:p w14:paraId="4DDD6A62" w14:textId="77777777" w:rsidR="000A1431" w:rsidRPr="000A1431" w:rsidRDefault="000A1431" w:rsidP="002B6C82">
      <w:pPr>
        <w:jc w:val="left"/>
        <w:rPr>
          <w:lang w:val="nl-NL"/>
        </w:rPr>
      </w:pPr>
    </w:p>
    <w:p w14:paraId="408DC97E" w14:textId="77777777" w:rsidR="00845693" w:rsidRPr="000A1431" w:rsidRDefault="00845693" w:rsidP="002B6C82">
      <w:pPr>
        <w:jc w:val="left"/>
        <w:rPr>
          <w:lang w:val="nl-NL"/>
        </w:rPr>
      </w:pPr>
    </w:p>
    <w:p w14:paraId="32343E8B" w14:textId="500D73F2" w:rsidR="00FC1CEF" w:rsidRDefault="00FC1CEF" w:rsidP="002B6C82">
      <w:pPr>
        <w:pStyle w:val="Kop3"/>
        <w:spacing w:before="0" w:after="0"/>
        <w:jc w:val="left"/>
      </w:pPr>
      <w:r>
        <w:t>Questions for clarification</w:t>
      </w:r>
    </w:p>
    <w:p w14:paraId="67E3CBEB" w14:textId="7FB50280" w:rsidR="00FC1CEF" w:rsidRDefault="00FC1CEF" w:rsidP="002B6C82">
      <w:pPr>
        <w:jc w:val="left"/>
      </w:pPr>
      <w:r w:rsidRPr="00FC1CEF">
        <w:t xml:space="preserve">In case the contents of this Market </w:t>
      </w:r>
      <w:r w:rsidR="00857964">
        <w:t>Benchmark</w:t>
      </w:r>
      <w:r w:rsidRPr="00FC1CEF">
        <w:t xml:space="preserve"> Questionnaire </w:t>
      </w:r>
      <w:r w:rsidR="004C3A22" w:rsidRPr="00FC1CEF">
        <w:t>necessitate</w:t>
      </w:r>
      <w:r w:rsidRPr="00FC1CEF">
        <w:t xml:space="preserve"> you to ask questions for clarification, then please do so at your earliest convenience. </w:t>
      </w:r>
      <w:r w:rsidR="00951023">
        <w:t xml:space="preserve">You can send your questions for clarification directly to the contact person listed in </w:t>
      </w:r>
      <w:r w:rsidR="000E2CC5">
        <w:t>paragraph 1.3.</w:t>
      </w:r>
      <w:r w:rsidR="789A378C">
        <w:t>4</w:t>
      </w:r>
      <w:r w:rsidR="000E2CC5">
        <w:t xml:space="preserve">. </w:t>
      </w:r>
      <w:r w:rsidRPr="00FC1CEF">
        <w:t>ATC-NL will do its utmost best to respond in a timely manner.</w:t>
      </w:r>
    </w:p>
    <w:p w14:paraId="02577B04" w14:textId="77777777" w:rsidR="00BA2E24" w:rsidRDefault="00BA2E24" w:rsidP="002B6C82">
      <w:pPr>
        <w:jc w:val="left"/>
      </w:pPr>
    </w:p>
    <w:p w14:paraId="0AE7E82F" w14:textId="77777777" w:rsidR="00115E9C" w:rsidRDefault="00115E9C" w:rsidP="002B6C82">
      <w:pPr>
        <w:jc w:val="left"/>
      </w:pPr>
    </w:p>
    <w:p w14:paraId="49D08042" w14:textId="505F3539" w:rsidR="00FC1CEF" w:rsidRDefault="00FC1CEF" w:rsidP="002B6C82">
      <w:pPr>
        <w:pStyle w:val="Kop3"/>
        <w:spacing w:before="0" w:after="0"/>
        <w:jc w:val="left"/>
      </w:pPr>
      <w:r>
        <w:t>Additional terms and conditions</w:t>
      </w:r>
    </w:p>
    <w:p w14:paraId="73F9A6AD" w14:textId="320A3AAB" w:rsidR="00FC1CEF" w:rsidRPr="00CA275A" w:rsidRDefault="03D8098A" w:rsidP="005F0A5A">
      <w:pPr>
        <w:pStyle w:val="Lijstalinea"/>
        <w:numPr>
          <w:ilvl w:val="0"/>
          <w:numId w:val="6"/>
        </w:numPr>
        <w:spacing w:after="0"/>
        <w:jc w:val="left"/>
        <w:rPr>
          <w:sz w:val="20"/>
          <w:szCs w:val="20"/>
        </w:rPr>
      </w:pPr>
      <w:r w:rsidRPr="00CA275A">
        <w:rPr>
          <w:sz w:val="20"/>
          <w:szCs w:val="20"/>
        </w:rPr>
        <w:t>T</w:t>
      </w:r>
      <w:r w:rsidR="00FC1CEF" w:rsidRPr="00CA275A">
        <w:rPr>
          <w:sz w:val="20"/>
          <w:szCs w:val="20"/>
        </w:rPr>
        <w:t>his market consultation is not (part of) a tendering procedure governed by European regulation;</w:t>
      </w:r>
    </w:p>
    <w:p w14:paraId="767BD938" w14:textId="3A177896" w:rsidR="00FC1CEF" w:rsidRPr="00CA275A" w:rsidRDefault="08BC53BF" w:rsidP="005F0A5A">
      <w:pPr>
        <w:pStyle w:val="Lijstalinea"/>
        <w:numPr>
          <w:ilvl w:val="0"/>
          <w:numId w:val="6"/>
        </w:numPr>
        <w:spacing w:after="0"/>
        <w:jc w:val="left"/>
        <w:rPr>
          <w:sz w:val="20"/>
          <w:szCs w:val="20"/>
        </w:rPr>
      </w:pPr>
      <w:r w:rsidRPr="00CA275A">
        <w:rPr>
          <w:sz w:val="20"/>
          <w:szCs w:val="20"/>
        </w:rPr>
        <w:t>T</w:t>
      </w:r>
      <w:r w:rsidR="00FC1CEF" w:rsidRPr="00CA275A">
        <w:rPr>
          <w:sz w:val="20"/>
          <w:szCs w:val="20"/>
        </w:rPr>
        <w:t>his market consultation is expressly not intended to make a pre-selection of candidates in the context of possible follow-up projects;</w:t>
      </w:r>
    </w:p>
    <w:p w14:paraId="08494324" w14:textId="281F06B4" w:rsidR="00FC1CEF" w:rsidRPr="00CA275A" w:rsidRDefault="172AB08B" w:rsidP="005F0A5A">
      <w:pPr>
        <w:pStyle w:val="Lijstalinea"/>
        <w:numPr>
          <w:ilvl w:val="0"/>
          <w:numId w:val="6"/>
        </w:numPr>
        <w:spacing w:after="0"/>
        <w:jc w:val="left"/>
        <w:rPr>
          <w:sz w:val="20"/>
          <w:szCs w:val="20"/>
        </w:rPr>
      </w:pPr>
      <w:r w:rsidRPr="00CA275A">
        <w:rPr>
          <w:sz w:val="20"/>
          <w:szCs w:val="20"/>
        </w:rPr>
        <w:t>M</w:t>
      </w:r>
      <w:r w:rsidR="00FC1CEF" w:rsidRPr="00CA275A">
        <w:rPr>
          <w:sz w:val="20"/>
          <w:szCs w:val="20"/>
        </w:rPr>
        <w:t>arket parties who do not participate in this market consultation are not excluded from potential follow-up projects. Nor are parties who participate in this market consultation in any way excluded or privileged in any follow-up projects;</w:t>
      </w:r>
    </w:p>
    <w:p w14:paraId="7DA1710D" w14:textId="6FA0819D" w:rsidR="00FC1CEF" w:rsidRPr="009D6771" w:rsidRDefault="34CBE261" w:rsidP="005F0A5A">
      <w:pPr>
        <w:pStyle w:val="Lijstalinea"/>
        <w:numPr>
          <w:ilvl w:val="0"/>
          <w:numId w:val="6"/>
        </w:numPr>
        <w:spacing w:after="0"/>
        <w:jc w:val="left"/>
        <w:rPr>
          <w:sz w:val="20"/>
          <w:szCs w:val="20"/>
        </w:rPr>
      </w:pPr>
      <w:r w:rsidRPr="3BB8A8B6">
        <w:rPr>
          <w:sz w:val="20"/>
          <w:szCs w:val="20"/>
        </w:rPr>
        <w:t>P</w:t>
      </w:r>
      <w:r w:rsidR="00FC1CEF" w:rsidRPr="009D6771">
        <w:rPr>
          <w:sz w:val="20"/>
          <w:szCs w:val="20"/>
        </w:rPr>
        <w:t>arties (including parties who are not participating) cannot derive any obligations or rights from this market consultation;</w:t>
      </w:r>
    </w:p>
    <w:p w14:paraId="357AE9AC" w14:textId="083BB9D9" w:rsidR="00FC1CEF" w:rsidRPr="009D6771" w:rsidRDefault="4E0A79F6" w:rsidP="005F0A5A">
      <w:pPr>
        <w:pStyle w:val="Lijstalinea"/>
        <w:numPr>
          <w:ilvl w:val="0"/>
          <w:numId w:val="6"/>
        </w:numPr>
        <w:spacing w:after="0"/>
        <w:jc w:val="left"/>
        <w:rPr>
          <w:sz w:val="20"/>
          <w:szCs w:val="20"/>
        </w:rPr>
      </w:pPr>
      <w:r w:rsidRPr="3BB8A8B6">
        <w:rPr>
          <w:sz w:val="20"/>
          <w:szCs w:val="20"/>
        </w:rPr>
        <w:t>P</w:t>
      </w:r>
      <w:r w:rsidR="00FC1CEF" w:rsidRPr="009D6771">
        <w:rPr>
          <w:sz w:val="20"/>
          <w:szCs w:val="20"/>
        </w:rPr>
        <w:t>articipation in this market consultation provides no right to obtain a delivery order;</w:t>
      </w:r>
    </w:p>
    <w:p w14:paraId="47633F54" w14:textId="29AF82E9" w:rsidR="00FC1CEF" w:rsidRPr="009D6771" w:rsidRDefault="00FC1CEF" w:rsidP="005F0A5A">
      <w:pPr>
        <w:pStyle w:val="Lijstalinea"/>
        <w:numPr>
          <w:ilvl w:val="0"/>
          <w:numId w:val="6"/>
        </w:numPr>
        <w:spacing w:after="0"/>
        <w:jc w:val="left"/>
        <w:rPr>
          <w:sz w:val="20"/>
          <w:szCs w:val="20"/>
        </w:rPr>
      </w:pPr>
      <w:r w:rsidRPr="009D6771">
        <w:rPr>
          <w:sz w:val="20"/>
          <w:szCs w:val="20"/>
        </w:rPr>
        <w:t>ATC-NL does not reimburse any costs for participating in this market consultation;</w:t>
      </w:r>
    </w:p>
    <w:p w14:paraId="45815D2C" w14:textId="163933FA" w:rsidR="00FC1CEF" w:rsidRPr="009D6771" w:rsidRDefault="71438FB6" w:rsidP="005F0A5A">
      <w:pPr>
        <w:pStyle w:val="Lijstalinea"/>
        <w:numPr>
          <w:ilvl w:val="0"/>
          <w:numId w:val="6"/>
        </w:numPr>
        <w:spacing w:after="0"/>
        <w:jc w:val="left"/>
        <w:rPr>
          <w:sz w:val="20"/>
          <w:szCs w:val="20"/>
        </w:rPr>
      </w:pPr>
      <w:r w:rsidRPr="3BB8A8B6">
        <w:rPr>
          <w:sz w:val="20"/>
          <w:szCs w:val="20"/>
        </w:rPr>
        <w:t>P</w:t>
      </w:r>
      <w:r w:rsidR="00FC1CEF" w:rsidRPr="009D6771">
        <w:rPr>
          <w:sz w:val="20"/>
          <w:szCs w:val="20"/>
        </w:rPr>
        <w:t>articipating parties agree that information provided by them can be further processed in ATC-NL documents;</w:t>
      </w:r>
    </w:p>
    <w:p w14:paraId="0EE02ACB" w14:textId="494B8EC1" w:rsidR="00FC1CEF" w:rsidRPr="009D6771" w:rsidRDefault="0077AABF" w:rsidP="005F0A5A">
      <w:pPr>
        <w:pStyle w:val="Lijstalinea"/>
        <w:numPr>
          <w:ilvl w:val="0"/>
          <w:numId w:val="6"/>
        </w:numPr>
        <w:spacing w:after="0"/>
        <w:jc w:val="left"/>
        <w:rPr>
          <w:sz w:val="20"/>
          <w:szCs w:val="20"/>
        </w:rPr>
      </w:pPr>
      <w:r w:rsidRPr="3BB8A8B6">
        <w:rPr>
          <w:sz w:val="20"/>
          <w:szCs w:val="20"/>
        </w:rPr>
        <w:t>T</w:t>
      </w:r>
      <w:r w:rsidR="00FC1CEF" w:rsidRPr="009D6771">
        <w:rPr>
          <w:sz w:val="20"/>
          <w:szCs w:val="20"/>
        </w:rPr>
        <w:t>he language during this market consultation will be English;</w:t>
      </w:r>
    </w:p>
    <w:p w14:paraId="48D65E00" w14:textId="4F1B47F0" w:rsidR="00FC1CEF" w:rsidRPr="009D6771" w:rsidRDefault="00FC1CEF" w:rsidP="005F0A5A">
      <w:pPr>
        <w:pStyle w:val="Lijstalinea"/>
        <w:numPr>
          <w:ilvl w:val="0"/>
          <w:numId w:val="6"/>
        </w:numPr>
        <w:spacing w:after="0"/>
        <w:jc w:val="left"/>
        <w:rPr>
          <w:sz w:val="20"/>
          <w:szCs w:val="20"/>
        </w:rPr>
      </w:pPr>
      <w:r w:rsidRPr="009D6771">
        <w:rPr>
          <w:sz w:val="20"/>
          <w:szCs w:val="20"/>
        </w:rPr>
        <w:t>ATC-NL is in no way bound by the results of this market consultation or required to procure the subject of this market consultation;</w:t>
      </w:r>
    </w:p>
    <w:p w14:paraId="62E0FEF0" w14:textId="5C96D39D" w:rsidR="00FC1CEF" w:rsidRPr="009D6771" w:rsidRDefault="5D780095" w:rsidP="005F0A5A">
      <w:pPr>
        <w:pStyle w:val="Lijstalinea"/>
        <w:numPr>
          <w:ilvl w:val="0"/>
          <w:numId w:val="6"/>
        </w:numPr>
        <w:spacing w:after="0"/>
        <w:jc w:val="left"/>
        <w:rPr>
          <w:sz w:val="20"/>
          <w:szCs w:val="20"/>
        </w:rPr>
      </w:pPr>
      <w:r w:rsidRPr="3BB8A8B6">
        <w:rPr>
          <w:sz w:val="20"/>
          <w:szCs w:val="20"/>
        </w:rPr>
        <w:t>C</w:t>
      </w:r>
      <w:r w:rsidR="00FC1CEF" w:rsidRPr="009D6771">
        <w:rPr>
          <w:sz w:val="20"/>
          <w:szCs w:val="20"/>
        </w:rPr>
        <w:t>laims on the use of information, confidentiality, or requests for reimbursement in connection herewith are not honoured;</w:t>
      </w:r>
    </w:p>
    <w:p w14:paraId="6CA12E54" w14:textId="3EE8AC8F" w:rsidR="00FC1CEF" w:rsidRPr="009D6771" w:rsidRDefault="00FC1CEF" w:rsidP="005F0A5A">
      <w:pPr>
        <w:pStyle w:val="Lijstalinea"/>
        <w:numPr>
          <w:ilvl w:val="0"/>
          <w:numId w:val="6"/>
        </w:numPr>
        <w:spacing w:after="0"/>
        <w:jc w:val="left"/>
        <w:rPr>
          <w:sz w:val="20"/>
          <w:szCs w:val="20"/>
        </w:rPr>
      </w:pPr>
      <w:r w:rsidRPr="009D6771">
        <w:rPr>
          <w:sz w:val="20"/>
          <w:szCs w:val="20"/>
        </w:rPr>
        <w:t>ATC-NL reserves the right to temporarily or permanently discontinue this market consultation;</w:t>
      </w:r>
    </w:p>
    <w:p w14:paraId="7E7B30FE" w14:textId="270B421A" w:rsidR="00FC1CEF" w:rsidRPr="009D6771" w:rsidRDefault="30AC4B55" w:rsidP="005F0A5A">
      <w:pPr>
        <w:pStyle w:val="Lijstalinea"/>
        <w:numPr>
          <w:ilvl w:val="0"/>
          <w:numId w:val="6"/>
        </w:numPr>
        <w:spacing w:after="0"/>
        <w:jc w:val="left"/>
        <w:rPr>
          <w:sz w:val="20"/>
          <w:szCs w:val="20"/>
        </w:rPr>
      </w:pPr>
      <w:r w:rsidRPr="3BB8A8B6">
        <w:rPr>
          <w:sz w:val="20"/>
          <w:szCs w:val="20"/>
        </w:rPr>
        <w:t>B</w:t>
      </w:r>
      <w:r w:rsidR="00FC1CEF" w:rsidRPr="009D6771">
        <w:rPr>
          <w:sz w:val="20"/>
          <w:szCs w:val="20"/>
        </w:rPr>
        <w:t>y participating in this market consultation, parties acknowledge accepting the terms as stated in this document unconditionally;</w:t>
      </w:r>
    </w:p>
    <w:p w14:paraId="57137071" w14:textId="2C15D25B" w:rsidR="00FC1CEF" w:rsidRPr="009D6771" w:rsidRDefault="00FC1CEF" w:rsidP="005F0A5A">
      <w:pPr>
        <w:pStyle w:val="Lijstalinea"/>
        <w:numPr>
          <w:ilvl w:val="0"/>
          <w:numId w:val="6"/>
        </w:numPr>
        <w:spacing w:after="0"/>
        <w:jc w:val="left"/>
        <w:rPr>
          <w:sz w:val="20"/>
          <w:szCs w:val="20"/>
        </w:rPr>
      </w:pPr>
      <w:r w:rsidRPr="009D6771">
        <w:rPr>
          <w:sz w:val="20"/>
          <w:szCs w:val="20"/>
        </w:rPr>
        <w:t>ATC-NL will treat all received information as confidential. If it is decided to launch a European tender, the received information will then be used to uphold the principles of procurement law (e.g. providing a market consultation report as part of the tendering documentation);</w:t>
      </w:r>
    </w:p>
    <w:p w14:paraId="5DB5C24F" w14:textId="6F394406" w:rsidR="00FC1CEF" w:rsidRPr="009D6771" w:rsidRDefault="00FC1CEF" w:rsidP="005F0A5A">
      <w:pPr>
        <w:pStyle w:val="Lijstalinea"/>
        <w:numPr>
          <w:ilvl w:val="0"/>
          <w:numId w:val="6"/>
        </w:numPr>
        <w:spacing w:after="0"/>
        <w:jc w:val="left"/>
        <w:rPr>
          <w:sz w:val="20"/>
          <w:szCs w:val="20"/>
        </w:rPr>
      </w:pPr>
      <w:r w:rsidRPr="009D6771">
        <w:rPr>
          <w:sz w:val="20"/>
          <w:szCs w:val="20"/>
        </w:rPr>
        <w:t>Price Information provided to ATC-NL in the context of this market consultation will not be made public.</w:t>
      </w:r>
    </w:p>
    <w:p w14:paraId="682CEC4D" w14:textId="77777777" w:rsidR="00FC1CEF" w:rsidRPr="00FC1CEF" w:rsidRDefault="00FC1CEF" w:rsidP="002B6C82">
      <w:pPr>
        <w:jc w:val="left"/>
      </w:pPr>
    </w:p>
    <w:p w14:paraId="61DF0B5D" w14:textId="1C7172FE" w:rsidR="00714D5E" w:rsidRDefault="00714D5E" w:rsidP="002B6C82">
      <w:pPr>
        <w:pStyle w:val="Kop1"/>
        <w:spacing w:after="0"/>
        <w:jc w:val="left"/>
      </w:pPr>
      <w:bookmarkStart w:id="14" w:name="_Toc226997795"/>
      <w:r>
        <w:t>Business specification</w:t>
      </w:r>
      <w:bookmarkEnd w:id="14"/>
    </w:p>
    <w:p w14:paraId="74248409" w14:textId="2CB24689" w:rsidR="00CA01FA" w:rsidRDefault="00CA01FA" w:rsidP="002B6C82">
      <w:pPr>
        <w:jc w:val="left"/>
      </w:pPr>
    </w:p>
    <w:p w14:paraId="6B2C13EB" w14:textId="77777777" w:rsidR="00CA01FA" w:rsidRDefault="00CA01FA" w:rsidP="002B6C82">
      <w:pPr>
        <w:jc w:val="left"/>
      </w:pPr>
    </w:p>
    <w:p w14:paraId="06EA3CE1" w14:textId="629C3226" w:rsidR="00ED2C8C" w:rsidRDefault="000B5190" w:rsidP="002B6C82">
      <w:pPr>
        <w:pStyle w:val="Kop2"/>
        <w:spacing w:before="0" w:after="0"/>
        <w:jc w:val="left"/>
      </w:pPr>
      <w:bookmarkStart w:id="15" w:name="_Toc226997796"/>
      <w:r>
        <w:t>Goal</w:t>
      </w:r>
      <w:bookmarkEnd w:id="15"/>
    </w:p>
    <w:p w14:paraId="10B716CD" w14:textId="5DD13119" w:rsidR="008B6FED" w:rsidRDefault="008B6FED" w:rsidP="008B6FED">
      <w:pPr>
        <w:rPr>
          <w:lang w:val="en-US"/>
        </w:rPr>
      </w:pPr>
      <w:r w:rsidRPr="3BB8A8B6">
        <w:rPr>
          <w:lang w:val="en-US"/>
        </w:rPr>
        <w:t xml:space="preserve">ATIS facilitates Air Traffic Controllers on all Dutch aerodromes by broadcasting automated information to pilots, which reduces ATC workload. </w:t>
      </w:r>
      <w:r w:rsidR="00DA68E0" w:rsidRPr="3BB8A8B6">
        <w:rPr>
          <w:lang w:val="en-US"/>
        </w:rPr>
        <w:t xml:space="preserve">Currently ATC-NL operates ATIS </w:t>
      </w:r>
      <w:r w:rsidR="0063017E" w:rsidRPr="3BB8A8B6">
        <w:rPr>
          <w:lang w:val="en-US"/>
        </w:rPr>
        <w:t>systems on the following airports:</w:t>
      </w:r>
    </w:p>
    <w:p w14:paraId="0BF55077" w14:textId="5CC52D95" w:rsidR="0063017E" w:rsidRDefault="0063017E" w:rsidP="005F0A5A">
      <w:pPr>
        <w:pStyle w:val="Lijstalinea"/>
        <w:numPr>
          <w:ilvl w:val="0"/>
          <w:numId w:val="13"/>
        </w:numPr>
        <w:rPr>
          <w:sz w:val="20"/>
          <w:szCs w:val="20"/>
          <w:lang w:val="en-US"/>
        </w:rPr>
      </w:pPr>
      <w:r w:rsidRPr="3BB8A8B6">
        <w:rPr>
          <w:sz w:val="20"/>
          <w:szCs w:val="20"/>
          <w:lang w:val="en-US"/>
        </w:rPr>
        <w:t>Amsterdam Airport Schiphol (EHAM)</w:t>
      </w:r>
    </w:p>
    <w:p w14:paraId="72A4A940" w14:textId="5D6D77FC" w:rsidR="00C029DF" w:rsidRDefault="00937167" w:rsidP="005F0A5A">
      <w:pPr>
        <w:pStyle w:val="Lijstalinea"/>
        <w:numPr>
          <w:ilvl w:val="1"/>
          <w:numId w:val="13"/>
        </w:numPr>
        <w:rPr>
          <w:sz w:val="20"/>
          <w:szCs w:val="20"/>
          <w:lang w:val="en-US"/>
        </w:rPr>
      </w:pPr>
      <w:r>
        <w:rPr>
          <w:rFonts w:cstheme="minorHAnsi"/>
          <w:sz w:val="20"/>
          <w:szCs w:val="20"/>
          <w:lang w:val="en-US"/>
        </w:rPr>
        <w:t>±</w:t>
      </w:r>
      <w:r>
        <w:rPr>
          <w:sz w:val="20"/>
          <w:szCs w:val="20"/>
          <w:lang w:val="en-US"/>
        </w:rPr>
        <w:t xml:space="preserve"> 6 channels</w:t>
      </w:r>
    </w:p>
    <w:p w14:paraId="7C0A291D" w14:textId="53588507" w:rsidR="00937167" w:rsidRDefault="00937167" w:rsidP="005F0A5A">
      <w:pPr>
        <w:pStyle w:val="Lijstalinea"/>
        <w:numPr>
          <w:ilvl w:val="1"/>
          <w:numId w:val="13"/>
        </w:numPr>
        <w:rPr>
          <w:sz w:val="20"/>
          <w:szCs w:val="20"/>
          <w:lang w:val="en-US"/>
        </w:rPr>
      </w:pPr>
      <w:r>
        <w:rPr>
          <w:rFonts w:cstheme="minorHAnsi"/>
          <w:sz w:val="20"/>
          <w:szCs w:val="20"/>
          <w:lang w:val="en-US"/>
        </w:rPr>
        <w:t>±</w:t>
      </w:r>
      <w:r>
        <w:rPr>
          <w:sz w:val="20"/>
          <w:szCs w:val="20"/>
          <w:lang w:val="en-US"/>
        </w:rPr>
        <w:t xml:space="preserve"> 6 working positions</w:t>
      </w:r>
    </w:p>
    <w:p w14:paraId="3A6A50DA" w14:textId="3F1198BF" w:rsidR="0063017E" w:rsidRDefault="0063017E" w:rsidP="005F0A5A">
      <w:pPr>
        <w:pStyle w:val="Lijstalinea"/>
        <w:numPr>
          <w:ilvl w:val="0"/>
          <w:numId w:val="13"/>
        </w:numPr>
        <w:rPr>
          <w:sz w:val="20"/>
          <w:szCs w:val="20"/>
          <w:lang w:val="en-US"/>
        </w:rPr>
      </w:pPr>
      <w:r w:rsidRPr="3BB8A8B6">
        <w:rPr>
          <w:sz w:val="20"/>
          <w:szCs w:val="20"/>
          <w:lang w:val="en-US"/>
        </w:rPr>
        <w:t>Rotterdam The Hague Airport (EHRD)</w:t>
      </w:r>
    </w:p>
    <w:p w14:paraId="6B9A334E" w14:textId="3AA18D4B" w:rsidR="00937167" w:rsidRPr="00C12C02" w:rsidRDefault="00937167" w:rsidP="005F0A5A">
      <w:pPr>
        <w:pStyle w:val="Lijstalinea"/>
        <w:numPr>
          <w:ilvl w:val="1"/>
          <w:numId w:val="13"/>
        </w:numPr>
        <w:rPr>
          <w:sz w:val="20"/>
          <w:szCs w:val="20"/>
          <w:lang w:val="en-US"/>
        </w:rPr>
      </w:pPr>
      <w:r>
        <w:rPr>
          <w:rFonts w:cstheme="minorHAnsi"/>
          <w:sz w:val="20"/>
          <w:szCs w:val="20"/>
          <w:lang w:val="en-US"/>
        </w:rPr>
        <w:t>±</w:t>
      </w:r>
      <w:r w:rsidR="00C12C02">
        <w:rPr>
          <w:rFonts w:cstheme="minorHAnsi"/>
          <w:sz w:val="20"/>
          <w:szCs w:val="20"/>
          <w:lang w:val="en-US"/>
        </w:rPr>
        <w:t xml:space="preserve"> 1 channel</w:t>
      </w:r>
    </w:p>
    <w:p w14:paraId="183C69E0" w14:textId="79272B98" w:rsidR="00C12C02" w:rsidRPr="00521908" w:rsidRDefault="00C12C02" w:rsidP="005F0A5A">
      <w:pPr>
        <w:pStyle w:val="Lijstalinea"/>
        <w:numPr>
          <w:ilvl w:val="1"/>
          <w:numId w:val="13"/>
        </w:numPr>
        <w:rPr>
          <w:sz w:val="20"/>
          <w:szCs w:val="20"/>
          <w:lang w:val="en-US"/>
        </w:rPr>
      </w:pPr>
      <w:r>
        <w:rPr>
          <w:rFonts w:cstheme="minorHAnsi"/>
          <w:sz w:val="20"/>
          <w:szCs w:val="20"/>
          <w:lang w:val="en-US"/>
        </w:rPr>
        <w:t>± 1 working position</w:t>
      </w:r>
    </w:p>
    <w:p w14:paraId="3ACEF161" w14:textId="0E666AE8" w:rsidR="0063017E" w:rsidRDefault="0063017E" w:rsidP="005F0A5A">
      <w:pPr>
        <w:pStyle w:val="Lijstalinea"/>
        <w:numPr>
          <w:ilvl w:val="0"/>
          <w:numId w:val="13"/>
        </w:numPr>
        <w:rPr>
          <w:sz w:val="20"/>
          <w:szCs w:val="20"/>
          <w:lang w:val="en-US"/>
        </w:rPr>
      </w:pPr>
      <w:r w:rsidRPr="3BB8A8B6">
        <w:rPr>
          <w:sz w:val="20"/>
          <w:szCs w:val="20"/>
          <w:lang w:val="en-US"/>
        </w:rPr>
        <w:t>Lelystad Airport (EHLE)</w:t>
      </w:r>
    </w:p>
    <w:p w14:paraId="0748D919" w14:textId="77777777" w:rsidR="00C12C02" w:rsidRPr="00C12C02" w:rsidRDefault="00C12C02" w:rsidP="005F0A5A">
      <w:pPr>
        <w:pStyle w:val="Lijstalinea"/>
        <w:numPr>
          <w:ilvl w:val="1"/>
          <w:numId w:val="13"/>
        </w:numPr>
        <w:rPr>
          <w:sz w:val="20"/>
          <w:szCs w:val="20"/>
          <w:lang w:val="en-US"/>
        </w:rPr>
      </w:pPr>
      <w:r>
        <w:rPr>
          <w:rFonts w:cstheme="minorHAnsi"/>
          <w:sz w:val="20"/>
          <w:szCs w:val="20"/>
          <w:lang w:val="en-US"/>
        </w:rPr>
        <w:t>± 1 channel</w:t>
      </w:r>
    </w:p>
    <w:p w14:paraId="6EF8E98A" w14:textId="7426A0CF" w:rsidR="00C12C02" w:rsidRPr="00521908" w:rsidRDefault="00C12C02" w:rsidP="005F0A5A">
      <w:pPr>
        <w:pStyle w:val="Lijstalinea"/>
        <w:numPr>
          <w:ilvl w:val="1"/>
          <w:numId w:val="13"/>
        </w:numPr>
        <w:rPr>
          <w:sz w:val="20"/>
          <w:szCs w:val="20"/>
          <w:lang w:val="en-US"/>
        </w:rPr>
      </w:pPr>
      <w:r>
        <w:rPr>
          <w:rFonts w:cstheme="minorHAnsi"/>
          <w:sz w:val="20"/>
          <w:szCs w:val="20"/>
          <w:lang w:val="en-US"/>
        </w:rPr>
        <w:t>± 1 working position</w:t>
      </w:r>
    </w:p>
    <w:p w14:paraId="06BD3C16" w14:textId="386FE003" w:rsidR="0063017E" w:rsidRDefault="0063017E" w:rsidP="005F0A5A">
      <w:pPr>
        <w:pStyle w:val="Lijstalinea"/>
        <w:numPr>
          <w:ilvl w:val="0"/>
          <w:numId w:val="13"/>
        </w:numPr>
        <w:rPr>
          <w:sz w:val="20"/>
          <w:szCs w:val="20"/>
          <w:lang w:val="nl-NL"/>
        </w:rPr>
      </w:pPr>
      <w:r w:rsidRPr="3BB8A8B6">
        <w:rPr>
          <w:sz w:val="20"/>
          <w:szCs w:val="20"/>
          <w:lang w:val="nl-NL"/>
        </w:rPr>
        <w:t xml:space="preserve">Groningen Airport Eelde (EHGG) </w:t>
      </w:r>
      <w:proofErr w:type="spellStart"/>
      <w:r w:rsidRPr="3BB8A8B6">
        <w:rPr>
          <w:sz w:val="20"/>
          <w:szCs w:val="20"/>
          <w:lang w:val="nl-NL"/>
        </w:rPr>
        <w:t>and</w:t>
      </w:r>
      <w:proofErr w:type="spellEnd"/>
    </w:p>
    <w:p w14:paraId="367604F4" w14:textId="77777777" w:rsidR="00C12C02" w:rsidRPr="00C12C02" w:rsidRDefault="00C12C02" w:rsidP="005F0A5A">
      <w:pPr>
        <w:pStyle w:val="Lijstalinea"/>
        <w:numPr>
          <w:ilvl w:val="1"/>
          <w:numId w:val="13"/>
        </w:numPr>
        <w:rPr>
          <w:sz w:val="20"/>
          <w:szCs w:val="20"/>
          <w:lang w:val="en-US"/>
        </w:rPr>
      </w:pPr>
      <w:r>
        <w:rPr>
          <w:rFonts w:cstheme="minorHAnsi"/>
          <w:sz w:val="20"/>
          <w:szCs w:val="20"/>
          <w:lang w:val="en-US"/>
        </w:rPr>
        <w:t>± 1 channel</w:t>
      </w:r>
    </w:p>
    <w:p w14:paraId="4771285A" w14:textId="47244D7E" w:rsidR="00C12C02" w:rsidRPr="00521908" w:rsidRDefault="00C12C02" w:rsidP="005F0A5A">
      <w:pPr>
        <w:pStyle w:val="Lijstalinea"/>
        <w:numPr>
          <w:ilvl w:val="1"/>
          <w:numId w:val="13"/>
        </w:numPr>
        <w:rPr>
          <w:sz w:val="20"/>
          <w:szCs w:val="20"/>
          <w:lang w:val="en-US"/>
        </w:rPr>
      </w:pPr>
      <w:r>
        <w:rPr>
          <w:rFonts w:cstheme="minorHAnsi"/>
          <w:sz w:val="20"/>
          <w:szCs w:val="20"/>
          <w:lang w:val="en-US"/>
        </w:rPr>
        <w:t>± 1 working position</w:t>
      </w:r>
    </w:p>
    <w:p w14:paraId="3396232A" w14:textId="6792EE67" w:rsidR="0063017E" w:rsidRPr="00521908" w:rsidRDefault="0063017E" w:rsidP="005F0A5A">
      <w:pPr>
        <w:pStyle w:val="Lijstalinea"/>
        <w:numPr>
          <w:ilvl w:val="0"/>
          <w:numId w:val="13"/>
        </w:numPr>
        <w:rPr>
          <w:lang w:val="nl-NL"/>
        </w:rPr>
      </w:pPr>
      <w:r w:rsidRPr="3BB8A8B6">
        <w:rPr>
          <w:sz w:val="20"/>
          <w:szCs w:val="20"/>
          <w:lang w:val="nl-NL"/>
        </w:rPr>
        <w:t>Maastricht Aachen Airport (EHBK).</w:t>
      </w:r>
    </w:p>
    <w:p w14:paraId="75E5AB16" w14:textId="77777777" w:rsidR="00C12C02" w:rsidRPr="00C12C02" w:rsidRDefault="00C12C02" w:rsidP="005F0A5A">
      <w:pPr>
        <w:pStyle w:val="Lijstalinea"/>
        <w:numPr>
          <w:ilvl w:val="1"/>
          <w:numId w:val="13"/>
        </w:numPr>
        <w:rPr>
          <w:sz w:val="20"/>
          <w:szCs w:val="20"/>
          <w:lang w:val="en-US"/>
        </w:rPr>
      </w:pPr>
      <w:r>
        <w:rPr>
          <w:rFonts w:cstheme="minorHAnsi"/>
          <w:sz w:val="20"/>
          <w:szCs w:val="20"/>
          <w:lang w:val="en-US"/>
        </w:rPr>
        <w:t>± 1 channel</w:t>
      </w:r>
    </w:p>
    <w:p w14:paraId="77AAE81A" w14:textId="6742DBD8" w:rsidR="00C12C02" w:rsidRPr="00521908" w:rsidRDefault="00C12C02" w:rsidP="005F0A5A">
      <w:pPr>
        <w:pStyle w:val="Lijstalinea"/>
        <w:numPr>
          <w:ilvl w:val="1"/>
          <w:numId w:val="13"/>
        </w:numPr>
        <w:rPr>
          <w:sz w:val="20"/>
          <w:szCs w:val="20"/>
          <w:lang w:val="en-US"/>
        </w:rPr>
      </w:pPr>
      <w:r>
        <w:rPr>
          <w:rFonts w:cstheme="minorHAnsi"/>
          <w:sz w:val="20"/>
          <w:szCs w:val="20"/>
          <w:lang w:val="en-US"/>
        </w:rPr>
        <w:t>± 1 working position</w:t>
      </w:r>
    </w:p>
    <w:p w14:paraId="7A367498" w14:textId="530B0EB6" w:rsidR="000D6459" w:rsidRDefault="00650CC8" w:rsidP="00D36CF4">
      <w:pPr>
        <w:rPr>
          <w:lang w:val="en-US"/>
        </w:rPr>
      </w:pPr>
      <w:r>
        <w:rPr>
          <w:lang w:val="en-US"/>
        </w:rPr>
        <w:t>M</w:t>
      </w:r>
      <w:r w:rsidR="00D36CF4" w:rsidRPr="003F66E5">
        <w:rPr>
          <w:lang w:val="en-US"/>
        </w:rPr>
        <w:t xml:space="preserve">ultiple </w:t>
      </w:r>
      <w:r w:rsidR="00D36CF4">
        <w:rPr>
          <w:lang w:val="en-US"/>
        </w:rPr>
        <w:t xml:space="preserve">ATIS systems in the Netherlands </w:t>
      </w:r>
      <w:r w:rsidR="00EA0AF1">
        <w:rPr>
          <w:lang w:val="en-US"/>
        </w:rPr>
        <w:t>are expected</w:t>
      </w:r>
      <w:r w:rsidR="00D36CF4">
        <w:rPr>
          <w:lang w:val="en-US"/>
        </w:rPr>
        <w:t xml:space="preserve"> to </w:t>
      </w:r>
      <w:r w:rsidR="00EA0AF1">
        <w:rPr>
          <w:lang w:val="en-US"/>
        </w:rPr>
        <w:t>require an</w:t>
      </w:r>
      <w:r w:rsidR="00D36CF4">
        <w:rPr>
          <w:lang w:val="en-US"/>
        </w:rPr>
        <w:t xml:space="preserve"> update</w:t>
      </w:r>
      <w:r>
        <w:rPr>
          <w:lang w:val="en-US"/>
        </w:rPr>
        <w:t xml:space="preserve"> in the coming years</w:t>
      </w:r>
      <w:r w:rsidR="00D36CF4">
        <w:rPr>
          <w:lang w:val="en-US"/>
        </w:rPr>
        <w:t xml:space="preserve">. </w:t>
      </w:r>
      <w:r w:rsidR="00861B77">
        <w:rPr>
          <w:lang w:val="en-US"/>
        </w:rPr>
        <w:t>L</w:t>
      </w:r>
      <w:r w:rsidR="006B05A1" w:rsidRPr="7E7E2639">
        <w:rPr>
          <w:lang w:val="en-US"/>
        </w:rPr>
        <w:t>ocations Amsterdam (EHAM) and Lelystad (EHLE)</w:t>
      </w:r>
      <w:r>
        <w:rPr>
          <w:lang w:val="en-US"/>
        </w:rPr>
        <w:t xml:space="preserve"> have been identified as </w:t>
      </w:r>
      <w:r w:rsidR="000A7432">
        <w:rPr>
          <w:lang w:val="en-US"/>
        </w:rPr>
        <w:t xml:space="preserve">the initial </w:t>
      </w:r>
      <w:r w:rsidR="00E17B33">
        <w:rPr>
          <w:lang w:val="en-US"/>
        </w:rPr>
        <w:t>aerodromes</w:t>
      </w:r>
      <w:r w:rsidR="00861B77">
        <w:rPr>
          <w:lang w:val="en-US"/>
        </w:rPr>
        <w:t xml:space="preserve"> </w:t>
      </w:r>
      <w:r w:rsidR="00ED6AD5">
        <w:rPr>
          <w:lang w:val="en-US"/>
        </w:rPr>
        <w:t>to update</w:t>
      </w:r>
      <w:r w:rsidR="006B05A1" w:rsidRPr="7E7E2639">
        <w:rPr>
          <w:lang w:val="en-US"/>
        </w:rPr>
        <w:t xml:space="preserve">. </w:t>
      </w:r>
      <w:r w:rsidR="0002775D">
        <w:rPr>
          <w:lang w:val="en-US"/>
        </w:rPr>
        <w:br/>
      </w:r>
      <w:r w:rsidR="0002775D">
        <w:rPr>
          <w:lang w:val="en-US"/>
        </w:rPr>
        <w:br/>
      </w:r>
      <w:r w:rsidR="006B05A1">
        <w:rPr>
          <w:lang w:val="en-US"/>
        </w:rPr>
        <w:t>Due to this</w:t>
      </w:r>
      <w:r w:rsidR="00EA0AF1">
        <w:rPr>
          <w:lang w:val="en-US"/>
        </w:rPr>
        <w:t>,</w:t>
      </w:r>
      <w:r w:rsidR="006B05A1">
        <w:rPr>
          <w:lang w:val="en-US"/>
        </w:rPr>
        <w:t xml:space="preserve"> </w:t>
      </w:r>
      <w:r w:rsidR="006B05A1" w:rsidRPr="7E7E2639">
        <w:rPr>
          <w:lang w:val="en-US"/>
        </w:rPr>
        <w:t xml:space="preserve">LVNL </w:t>
      </w:r>
      <w:r w:rsidR="006B05A1">
        <w:rPr>
          <w:lang w:val="en-US"/>
        </w:rPr>
        <w:t xml:space="preserve">is </w:t>
      </w:r>
      <w:r w:rsidR="006B05A1" w:rsidRPr="7E7E2639">
        <w:rPr>
          <w:lang w:val="en-US"/>
        </w:rPr>
        <w:t>reach</w:t>
      </w:r>
      <w:r w:rsidR="006B05A1">
        <w:rPr>
          <w:lang w:val="en-US"/>
        </w:rPr>
        <w:t>ing</w:t>
      </w:r>
      <w:r w:rsidR="006B05A1" w:rsidRPr="7E7E2639">
        <w:rPr>
          <w:lang w:val="en-US"/>
        </w:rPr>
        <w:t xml:space="preserve"> out to </w:t>
      </w:r>
      <w:r w:rsidR="006B05A1">
        <w:rPr>
          <w:lang w:val="en-US"/>
        </w:rPr>
        <w:t>solution vendors</w:t>
      </w:r>
      <w:r w:rsidR="006B05A1" w:rsidRPr="7E7E2639">
        <w:rPr>
          <w:lang w:val="en-US"/>
        </w:rPr>
        <w:t xml:space="preserve"> to investigate available alternatives and related costs.</w:t>
      </w:r>
      <w:r w:rsidR="006B05A1">
        <w:rPr>
          <w:lang w:val="en-US"/>
        </w:rPr>
        <w:t xml:space="preserve"> </w:t>
      </w:r>
    </w:p>
    <w:p w14:paraId="1C905E99" w14:textId="77777777" w:rsidR="000D6459" w:rsidRDefault="000D6459" w:rsidP="00D36CF4">
      <w:pPr>
        <w:rPr>
          <w:lang w:val="en-US"/>
        </w:rPr>
      </w:pPr>
    </w:p>
    <w:p w14:paraId="2CADA21E" w14:textId="0899FA76" w:rsidR="00F33399" w:rsidRDefault="000D6459" w:rsidP="00F33399">
      <w:pPr>
        <w:rPr>
          <w:lang w:val="en-US"/>
        </w:rPr>
      </w:pPr>
      <w:r>
        <w:t xml:space="preserve">This </w:t>
      </w:r>
      <w:r w:rsidRPr="00FC1CEF">
        <w:t xml:space="preserve">questionnaire aims to receive valued advice </w:t>
      </w:r>
      <w:r>
        <w:t xml:space="preserve">which </w:t>
      </w:r>
      <w:r w:rsidRPr="00FC1CEF">
        <w:t xml:space="preserve">assists </w:t>
      </w:r>
      <w:r>
        <w:t xml:space="preserve">ATC-NL </w:t>
      </w:r>
      <w:r w:rsidRPr="00FC1CEF">
        <w:t>in preparing a</w:t>
      </w:r>
      <w:r>
        <w:t>n appropriate</w:t>
      </w:r>
      <w:r w:rsidRPr="00FC1CEF">
        <w:t xml:space="preserve"> </w:t>
      </w:r>
      <w:r>
        <w:t>sourcing strategy</w:t>
      </w:r>
      <w:r w:rsidRPr="00FC1CEF">
        <w:t>.</w:t>
      </w:r>
      <w:r w:rsidR="00E75637">
        <w:t xml:space="preserve"> </w:t>
      </w:r>
      <w:r w:rsidR="00F33399">
        <w:rPr>
          <w:lang w:val="en-US"/>
        </w:rPr>
        <w:t>This market consultation will be used to enrich the full requirement set LVNL will use to approach the market more definitively</w:t>
      </w:r>
      <w:r w:rsidR="001A04EE">
        <w:rPr>
          <w:lang w:val="en-US"/>
        </w:rPr>
        <w:t xml:space="preserve"> once a strategy has been established.</w:t>
      </w:r>
      <w:r w:rsidR="00F33399">
        <w:rPr>
          <w:lang w:val="en-US"/>
        </w:rPr>
        <w:t xml:space="preserve"> </w:t>
      </w:r>
    </w:p>
    <w:p w14:paraId="68F29815" w14:textId="3EA9B824" w:rsidR="00E940F5" w:rsidRDefault="00E940F5" w:rsidP="005425C4">
      <w:pPr>
        <w:rPr>
          <w:lang w:val="en-US"/>
        </w:rPr>
      </w:pPr>
    </w:p>
    <w:p w14:paraId="2BF3CDCC" w14:textId="4260E60F" w:rsidR="00140A45" w:rsidRDefault="00140A45" w:rsidP="005425C4">
      <w:pPr>
        <w:rPr>
          <w:lang w:val="en-US"/>
        </w:rPr>
      </w:pPr>
      <w:r w:rsidRPr="3BB8A8B6">
        <w:rPr>
          <w:lang w:val="en-US"/>
        </w:rPr>
        <w:t xml:space="preserve">The following sections will outline the expectations LVNL has </w:t>
      </w:r>
      <w:r w:rsidR="009533F4" w:rsidRPr="3BB8A8B6">
        <w:rPr>
          <w:lang w:val="en-US"/>
        </w:rPr>
        <w:t>with regards to high level requirements</w:t>
      </w:r>
      <w:r w:rsidR="000A6685" w:rsidRPr="3BB8A8B6">
        <w:rPr>
          <w:lang w:val="en-US"/>
        </w:rPr>
        <w:t xml:space="preserve"> and context related parameters</w:t>
      </w:r>
      <w:r w:rsidR="00F85376" w:rsidRPr="3BB8A8B6">
        <w:rPr>
          <w:lang w:val="en-US"/>
        </w:rPr>
        <w:t xml:space="preserve"> for an ATIS solution. </w:t>
      </w:r>
      <w:r w:rsidR="000403A5" w:rsidRPr="3BB8A8B6">
        <w:rPr>
          <w:lang w:val="en-US"/>
        </w:rPr>
        <w:t xml:space="preserve">This should enable solution vendors </w:t>
      </w:r>
      <w:r w:rsidR="001C24A5" w:rsidRPr="3BB8A8B6">
        <w:rPr>
          <w:lang w:val="en-US"/>
        </w:rPr>
        <w:t xml:space="preserve">to provide information regarding </w:t>
      </w:r>
      <w:r w:rsidR="006B4C95" w:rsidRPr="3BB8A8B6">
        <w:rPr>
          <w:lang w:val="en-US"/>
        </w:rPr>
        <w:t>alternative products and related cost</w:t>
      </w:r>
      <w:r w:rsidR="00756124" w:rsidRPr="3BB8A8B6">
        <w:rPr>
          <w:lang w:val="en-US"/>
        </w:rPr>
        <w:t>s</w:t>
      </w:r>
      <w:r w:rsidR="006B4C95" w:rsidRPr="3BB8A8B6">
        <w:rPr>
          <w:lang w:val="en-US"/>
        </w:rPr>
        <w:t xml:space="preserve">. </w:t>
      </w:r>
    </w:p>
    <w:p w14:paraId="04C761FD" w14:textId="667893F4" w:rsidR="6A6A25B8" w:rsidRDefault="6A6A25B8" w:rsidP="3BB8A8B6">
      <w:pPr>
        <w:pStyle w:val="Kop3"/>
        <w:rPr>
          <w:lang w:val="en-US"/>
        </w:rPr>
      </w:pPr>
      <w:r w:rsidRPr="3BB8A8B6">
        <w:rPr>
          <w:lang w:val="en-US"/>
        </w:rPr>
        <w:t>ATIS Solution Requirements</w:t>
      </w:r>
    </w:p>
    <w:p w14:paraId="586486A6" w14:textId="67422C00" w:rsidR="000A5A93" w:rsidRDefault="00AE5C60" w:rsidP="3BB8A8B6">
      <w:r>
        <w:t xml:space="preserve">Ideally all ATIS </w:t>
      </w:r>
      <w:r w:rsidR="006D6790">
        <w:t>solutions are</w:t>
      </w:r>
      <w:r w:rsidR="00F26D75">
        <w:t xml:space="preserve"> </w:t>
      </w:r>
      <w:r w:rsidR="00327FD1">
        <w:t xml:space="preserve">provided by one Contractor. </w:t>
      </w:r>
      <w:r w:rsidR="00451582">
        <w:t xml:space="preserve">Therefore, we request a solution for all aerodromes. </w:t>
      </w:r>
      <w:r w:rsidR="00327FD1">
        <w:t>However,</w:t>
      </w:r>
      <w:r w:rsidR="00451582">
        <w:t xml:space="preserve"> it is good to know that</w:t>
      </w:r>
      <w:r w:rsidR="00327FD1">
        <w:t xml:space="preserve"> </w:t>
      </w:r>
      <w:r w:rsidR="0017269B">
        <w:t xml:space="preserve">initially </w:t>
      </w:r>
      <w:r w:rsidR="003855EC">
        <w:t>both EHAM and EHLE</w:t>
      </w:r>
      <w:r w:rsidR="00451582">
        <w:t xml:space="preserve"> have the priority to be replaced</w:t>
      </w:r>
      <w:r w:rsidR="003855EC">
        <w:t xml:space="preserve">. LVNL is open to various approaches </w:t>
      </w:r>
      <w:r w:rsidR="00AB099F">
        <w:t>with regards to</w:t>
      </w:r>
      <w:r w:rsidR="003855EC">
        <w:t xml:space="preserve"> this solution. For example, a supplier could offer one system for multiple locations, a system per location or </w:t>
      </w:r>
      <w:r w:rsidR="003D19BB">
        <w:t>some</w:t>
      </w:r>
      <w:r w:rsidR="003855EC">
        <w:t xml:space="preserve"> other </w:t>
      </w:r>
      <w:r w:rsidR="00316DCB">
        <w:t>solution</w:t>
      </w:r>
      <w:r w:rsidR="00F877B5">
        <w:t xml:space="preserve">. </w:t>
      </w:r>
    </w:p>
    <w:p w14:paraId="1A1DA8A2" w14:textId="77777777" w:rsidR="000A5A93" w:rsidRDefault="000A5A93" w:rsidP="00146394"/>
    <w:p w14:paraId="0F55EB67" w14:textId="1165BCC2" w:rsidR="0E4C681B" w:rsidRDefault="00424FFA">
      <w:r>
        <w:t xml:space="preserve">Any ATIS solution will </w:t>
      </w:r>
      <w:r w:rsidR="00D65414">
        <w:t xml:space="preserve">touch upon </w:t>
      </w:r>
      <w:r w:rsidR="00C40084">
        <w:t xml:space="preserve">some or </w:t>
      </w:r>
      <w:proofErr w:type="gramStart"/>
      <w:r w:rsidR="00C40084">
        <w:t xml:space="preserve">all </w:t>
      </w:r>
      <w:r w:rsidR="00D73193">
        <w:t>of</w:t>
      </w:r>
      <w:proofErr w:type="gramEnd"/>
      <w:r w:rsidR="00D73193">
        <w:t xml:space="preserve"> </w:t>
      </w:r>
      <w:r w:rsidR="00D65414">
        <w:t xml:space="preserve">the following </w:t>
      </w:r>
      <w:r w:rsidR="003E414D">
        <w:t>areas</w:t>
      </w:r>
      <w:r w:rsidR="00D65414">
        <w:t>: network</w:t>
      </w:r>
      <w:r w:rsidR="005B03C0">
        <w:t>ing, hardware, midd</w:t>
      </w:r>
      <w:r w:rsidR="00330FF3">
        <w:t xml:space="preserve">leware and software. </w:t>
      </w:r>
      <w:r w:rsidR="00C63158">
        <w:t>The network will be provided by LVNL</w:t>
      </w:r>
      <w:r w:rsidR="00AF2F7E">
        <w:t xml:space="preserve">. Software will be provided by the vendor. </w:t>
      </w:r>
      <w:r w:rsidR="009B1FC2">
        <w:t>With regards to hardware</w:t>
      </w:r>
      <w:r w:rsidR="00C56A07">
        <w:t xml:space="preserve"> (and operating system)</w:t>
      </w:r>
      <w:r w:rsidR="007A67E7">
        <w:t xml:space="preserve"> and</w:t>
      </w:r>
      <w:r w:rsidR="009B1FC2">
        <w:t xml:space="preserve"> middleware</w:t>
      </w:r>
      <w:r w:rsidR="0025715F">
        <w:t xml:space="preserve">, LVNL is open to </w:t>
      </w:r>
      <w:r w:rsidR="00212B01">
        <w:t>various approaches</w:t>
      </w:r>
      <w:r w:rsidR="00143E44">
        <w:t xml:space="preserve">. </w:t>
      </w:r>
      <w:r w:rsidR="0E4C681B">
        <w:t>Information o</w:t>
      </w:r>
      <w:r w:rsidR="00B32855">
        <w:t>n</w:t>
      </w:r>
      <w:r w:rsidR="0E4C681B">
        <w:t xml:space="preserve"> the supplier's </w:t>
      </w:r>
      <w:r w:rsidR="00B91E1C">
        <w:t>capabilities</w:t>
      </w:r>
      <w:r w:rsidR="00DE7142">
        <w:t xml:space="preserve"> and preferred approach</w:t>
      </w:r>
      <w:r w:rsidR="0E4C681B">
        <w:t xml:space="preserve"> in this regard is requested.</w:t>
      </w:r>
      <w:bookmarkStart w:id="16" w:name="_Toc225765422"/>
      <w:bookmarkEnd w:id="16"/>
    </w:p>
    <w:p w14:paraId="4EF22181" w14:textId="77777777" w:rsidR="00482567" w:rsidRDefault="00482567"/>
    <w:p w14:paraId="298C5B08" w14:textId="77777777" w:rsidR="008C7F18" w:rsidRDefault="008C7F18" w:rsidP="00146394"/>
    <w:p w14:paraId="53549190" w14:textId="1768C64E" w:rsidR="00BF7C8C" w:rsidRDefault="002C30CD" w:rsidP="00146394">
      <w:r>
        <w:t xml:space="preserve">LVNL </w:t>
      </w:r>
      <w:r w:rsidR="00690B5A">
        <w:t xml:space="preserve">invites </w:t>
      </w:r>
      <w:r w:rsidR="00BF7C8C">
        <w:t>supplier</w:t>
      </w:r>
      <w:r w:rsidR="00690B5A">
        <w:t>s</w:t>
      </w:r>
      <w:r w:rsidR="00BF7C8C">
        <w:t xml:space="preserve"> </w:t>
      </w:r>
      <w:r w:rsidR="002F439E">
        <w:t>to share</w:t>
      </w:r>
      <w:r w:rsidR="00BF7C8C">
        <w:t xml:space="preserve"> information regarding the following topics</w:t>
      </w:r>
      <w:r w:rsidR="00D774F3">
        <w:t>:</w:t>
      </w:r>
    </w:p>
    <w:p w14:paraId="30F93DCD" w14:textId="4C99471D" w:rsidR="005D1396" w:rsidRPr="008313D9" w:rsidRDefault="00F42585" w:rsidP="005F0A5A">
      <w:pPr>
        <w:pStyle w:val="Lijstalinea"/>
        <w:numPr>
          <w:ilvl w:val="0"/>
          <w:numId w:val="11"/>
        </w:numPr>
        <w:rPr>
          <w:sz w:val="20"/>
          <w:szCs w:val="20"/>
        </w:rPr>
      </w:pPr>
      <w:r w:rsidRPr="008313D9">
        <w:rPr>
          <w:sz w:val="20"/>
          <w:szCs w:val="20"/>
        </w:rPr>
        <w:t>Product</w:t>
      </w:r>
      <w:r w:rsidR="00E0069C">
        <w:rPr>
          <w:sz w:val="20"/>
          <w:szCs w:val="20"/>
        </w:rPr>
        <w:t xml:space="preserve"> </w:t>
      </w:r>
      <w:r w:rsidRPr="008313D9">
        <w:rPr>
          <w:sz w:val="20"/>
          <w:szCs w:val="20"/>
        </w:rPr>
        <w:t>development</w:t>
      </w:r>
      <w:r w:rsidR="00E0069C">
        <w:rPr>
          <w:sz w:val="20"/>
          <w:szCs w:val="20"/>
        </w:rPr>
        <w:t xml:space="preserve"> (approach and methodology)</w:t>
      </w:r>
    </w:p>
    <w:p w14:paraId="59402B26" w14:textId="15E8F14B" w:rsidR="0032005A" w:rsidRPr="008313D9" w:rsidRDefault="00ED3DA1" w:rsidP="005F0A5A">
      <w:pPr>
        <w:pStyle w:val="Lijstalinea"/>
        <w:numPr>
          <w:ilvl w:val="0"/>
          <w:numId w:val="11"/>
        </w:numPr>
        <w:rPr>
          <w:sz w:val="20"/>
          <w:szCs w:val="20"/>
        </w:rPr>
      </w:pPr>
      <w:r w:rsidRPr="008313D9">
        <w:rPr>
          <w:sz w:val="20"/>
          <w:szCs w:val="20"/>
        </w:rPr>
        <w:t>Incident</w:t>
      </w:r>
      <w:r w:rsidR="0032005A" w:rsidRPr="008313D9">
        <w:rPr>
          <w:sz w:val="20"/>
          <w:szCs w:val="20"/>
        </w:rPr>
        <w:t>-</w:t>
      </w:r>
      <w:r w:rsidRPr="008313D9">
        <w:rPr>
          <w:sz w:val="20"/>
          <w:szCs w:val="20"/>
        </w:rPr>
        <w:t>, Problem</w:t>
      </w:r>
      <w:r w:rsidR="0032005A" w:rsidRPr="008313D9">
        <w:rPr>
          <w:sz w:val="20"/>
          <w:szCs w:val="20"/>
        </w:rPr>
        <w:t xml:space="preserve">-, </w:t>
      </w:r>
      <w:r w:rsidR="00101EB9" w:rsidRPr="008313D9">
        <w:rPr>
          <w:sz w:val="20"/>
          <w:szCs w:val="20"/>
        </w:rPr>
        <w:t>and</w:t>
      </w:r>
      <w:r w:rsidR="0032005A" w:rsidRPr="008313D9">
        <w:rPr>
          <w:sz w:val="20"/>
          <w:szCs w:val="20"/>
        </w:rPr>
        <w:t xml:space="preserve"> Change management</w:t>
      </w:r>
      <w:r w:rsidR="00C250DE" w:rsidRPr="008313D9">
        <w:rPr>
          <w:sz w:val="20"/>
          <w:szCs w:val="20"/>
        </w:rPr>
        <w:t xml:space="preserve"> (e.g. ITIL</w:t>
      </w:r>
      <w:r w:rsidR="00AD2C7E" w:rsidRPr="008313D9">
        <w:rPr>
          <w:sz w:val="20"/>
          <w:szCs w:val="20"/>
        </w:rPr>
        <w:t>)</w:t>
      </w:r>
    </w:p>
    <w:p w14:paraId="616F71CB" w14:textId="7B367741" w:rsidR="00BC38A0" w:rsidRPr="008313D9" w:rsidRDefault="00AD2C7E" w:rsidP="005F0A5A">
      <w:pPr>
        <w:pStyle w:val="Lijstalinea"/>
        <w:numPr>
          <w:ilvl w:val="0"/>
          <w:numId w:val="11"/>
        </w:numPr>
        <w:rPr>
          <w:sz w:val="20"/>
          <w:szCs w:val="20"/>
        </w:rPr>
      </w:pPr>
      <w:r w:rsidRPr="008313D9">
        <w:rPr>
          <w:sz w:val="20"/>
          <w:szCs w:val="20"/>
        </w:rPr>
        <w:t>Cyber</w:t>
      </w:r>
      <w:r w:rsidR="00051AD1">
        <w:rPr>
          <w:sz w:val="20"/>
          <w:szCs w:val="20"/>
        </w:rPr>
        <w:t xml:space="preserve"> security </w:t>
      </w:r>
      <w:r w:rsidR="00BC38A0" w:rsidRPr="008313D9">
        <w:rPr>
          <w:sz w:val="20"/>
          <w:szCs w:val="20"/>
        </w:rPr>
        <w:t>management</w:t>
      </w:r>
    </w:p>
    <w:p w14:paraId="05519254" w14:textId="095730B4" w:rsidR="00146394" w:rsidRPr="008313D9" w:rsidRDefault="00BC38A0" w:rsidP="005F0A5A">
      <w:pPr>
        <w:pStyle w:val="Lijstalinea"/>
        <w:numPr>
          <w:ilvl w:val="0"/>
          <w:numId w:val="11"/>
        </w:numPr>
        <w:rPr>
          <w:sz w:val="20"/>
          <w:szCs w:val="20"/>
        </w:rPr>
      </w:pPr>
      <w:r w:rsidRPr="008313D9">
        <w:rPr>
          <w:sz w:val="20"/>
          <w:szCs w:val="20"/>
        </w:rPr>
        <w:t>Legislation</w:t>
      </w:r>
      <w:r w:rsidR="005F2C02" w:rsidRPr="008313D9">
        <w:rPr>
          <w:sz w:val="20"/>
          <w:szCs w:val="20"/>
        </w:rPr>
        <w:t xml:space="preserve"> updates</w:t>
      </w:r>
      <w:r w:rsidR="002C4A77" w:rsidRPr="008313D9">
        <w:rPr>
          <w:sz w:val="20"/>
          <w:szCs w:val="20"/>
        </w:rPr>
        <w:t xml:space="preserve"> (ICAO, SERA, but also standards like </w:t>
      </w:r>
      <w:r w:rsidR="003525D7" w:rsidRPr="008313D9">
        <w:rPr>
          <w:sz w:val="20"/>
          <w:szCs w:val="20"/>
        </w:rPr>
        <w:t>IEC 27001)</w:t>
      </w:r>
    </w:p>
    <w:p w14:paraId="7F35CE17" w14:textId="47959580" w:rsidR="001462DB" w:rsidRDefault="001462DB" w:rsidP="005F0A5A">
      <w:pPr>
        <w:pStyle w:val="Lijstalinea"/>
        <w:numPr>
          <w:ilvl w:val="0"/>
          <w:numId w:val="11"/>
        </w:numPr>
        <w:rPr>
          <w:sz w:val="20"/>
          <w:szCs w:val="20"/>
        </w:rPr>
      </w:pPr>
      <w:r w:rsidRPr="008313D9">
        <w:rPr>
          <w:sz w:val="20"/>
          <w:szCs w:val="20"/>
        </w:rPr>
        <w:t>Life Cycle Management activities (</w:t>
      </w:r>
      <w:r w:rsidR="008B0CAF" w:rsidRPr="008313D9">
        <w:rPr>
          <w:sz w:val="20"/>
          <w:szCs w:val="20"/>
        </w:rPr>
        <w:t xml:space="preserve">e.g. hardware, </w:t>
      </w:r>
      <w:r w:rsidRPr="008313D9">
        <w:rPr>
          <w:sz w:val="20"/>
          <w:szCs w:val="20"/>
        </w:rPr>
        <w:t>OS-upgrades</w:t>
      </w:r>
      <w:r w:rsidR="008B0CAF" w:rsidRPr="008313D9">
        <w:rPr>
          <w:sz w:val="20"/>
          <w:szCs w:val="20"/>
        </w:rPr>
        <w:t>)</w:t>
      </w:r>
      <w:r w:rsidR="008C7F18">
        <w:rPr>
          <w:sz w:val="20"/>
          <w:szCs w:val="20"/>
        </w:rPr>
        <w:t xml:space="preserve"> over </w:t>
      </w:r>
      <w:r w:rsidR="00F955DA">
        <w:rPr>
          <w:sz w:val="20"/>
          <w:szCs w:val="20"/>
        </w:rPr>
        <w:t>an anticipated lifespan of 20 years</w:t>
      </w:r>
    </w:p>
    <w:p w14:paraId="5EB1857E" w14:textId="6D688B0B" w:rsidR="008B0CAF" w:rsidRDefault="008B0CAF" w:rsidP="005F0A5A">
      <w:pPr>
        <w:pStyle w:val="Lijstalinea"/>
        <w:numPr>
          <w:ilvl w:val="0"/>
          <w:numId w:val="11"/>
        </w:numPr>
        <w:rPr>
          <w:sz w:val="20"/>
          <w:szCs w:val="20"/>
        </w:rPr>
      </w:pPr>
      <w:r w:rsidRPr="7E7E2639">
        <w:rPr>
          <w:sz w:val="20"/>
          <w:szCs w:val="20"/>
        </w:rPr>
        <w:t xml:space="preserve">Other services provided by the supplier </w:t>
      </w:r>
      <w:r w:rsidR="008061D4" w:rsidRPr="7E7E2639">
        <w:rPr>
          <w:sz w:val="20"/>
          <w:szCs w:val="20"/>
        </w:rPr>
        <w:t xml:space="preserve">that aren’t mentioned </w:t>
      </w:r>
      <w:r w:rsidR="002B0600">
        <w:rPr>
          <w:sz w:val="20"/>
          <w:szCs w:val="20"/>
        </w:rPr>
        <w:t xml:space="preserve">by ATC-NL </w:t>
      </w:r>
      <w:r w:rsidR="008061D4" w:rsidRPr="7E7E2639">
        <w:rPr>
          <w:sz w:val="20"/>
          <w:szCs w:val="20"/>
        </w:rPr>
        <w:t xml:space="preserve">but are </w:t>
      </w:r>
      <w:r w:rsidR="002B0600">
        <w:rPr>
          <w:sz w:val="20"/>
          <w:szCs w:val="20"/>
        </w:rPr>
        <w:t>deemed mandatory</w:t>
      </w:r>
      <w:r w:rsidR="008061D4" w:rsidRPr="7E7E2639">
        <w:rPr>
          <w:sz w:val="20"/>
          <w:szCs w:val="20"/>
        </w:rPr>
        <w:t xml:space="preserve"> by the supplier.</w:t>
      </w:r>
    </w:p>
    <w:p w14:paraId="7426090D" w14:textId="338B2FB8" w:rsidR="003525D7" w:rsidRPr="00146394" w:rsidRDefault="006504E3" w:rsidP="00610381">
      <w:r>
        <w:t xml:space="preserve">The following paragraphs </w:t>
      </w:r>
      <w:r w:rsidR="0021661B">
        <w:t xml:space="preserve">elaborate on </w:t>
      </w:r>
      <w:r w:rsidR="009E0EA2">
        <w:t>specific requirements in more detail</w:t>
      </w:r>
      <w:r w:rsidR="00CA28D2">
        <w:t>.</w:t>
      </w:r>
    </w:p>
    <w:p w14:paraId="3E1F295F" w14:textId="77777777" w:rsidR="000F2C51" w:rsidRPr="00146394" w:rsidRDefault="000F2C51" w:rsidP="00610381"/>
    <w:p w14:paraId="2AE8B980" w14:textId="4D42D266" w:rsidR="008A6B8B" w:rsidRDefault="008A6B8B" w:rsidP="008A6B8B">
      <w:pPr>
        <w:pStyle w:val="Kop3"/>
      </w:pPr>
      <w:r>
        <w:t>ATIS actors</w:t>
      </w:r>
    </w:p>
    <w:tbl>
      <w:tblPr>
        <w:tblStyle w:val="Tabelraster"/>
        <w:tblW w:w="0" w:type="auto"/>
        <w:tblLook w:val="04A0" w:firstRow="1" w:lastRow="0" w:firstColumn="1" w:lastColumn="0" w:noHBand="0" w:noVBand="1"/>
      </w:tblPr>
      <w:tblGrid>
        <w:gridCol w:w="2822"/>
        <w:gridCol w:w="2822"/>
        <w:gridCol w:w="2822"/>
      </w:tblGrid>
      <w:tr w:rsidR="00556152" w:rsidRPr="00084A69" w14:paraId="17E632E0" w14:textId="77777777" w:rsidTr="3BB8A8B6">
        <w:tc>
          <w:tcPr>
            <w:tcW w:w="2822" w:type="dxa"/>
          </w:tcPr>
          <w:p w14:paraId="1FF6C6CE" w14:textId="23908238" w:rsidR="00556152" w:rsidRPr="007316E5" w:rsidRDefault="2B6DFB91" w:rsidP="3BB8A8B6">
            <w:pPr>
              <w:rPr>
                <w:b/>
                <w:bCs/>
                <w:lang w:val="en-US"/>
              </w:rPr>
            </w:pPr>
            <w:r w:rsidRPr="3BB8A8B6">
              <w:rPr>
                <w:b/>
                <w:bCs/>
                <w:lang w:val="en-US"/>
              </w:rPr>
              <w:t>Actor</w:t>
            </w:r>
            <w:r w:rsidR="44A1EEDB" w:rsidRPr="3BB8A8B6">
              <w:rPr>
                <w:b/>
                <w:bCs/>
                <w:lang w:val="en-US"/>
              </w:rPr>
              <w:t xml:space="preserve"> Type</w:t>
            </w:r>
          </w:p>
        </w:tc>
        <w:tc>
          <w:tcPr>
            <w:tcW w:w="2822" w:type="dxa"/>
          </w:tcPr>
          <w:p w14:paraId="59359AE9" w14:textId="39EDF3D4" w:rsidR="00556152" w:rsidRPr="007316E5" w:rsidRDefault="6C31F190" w:rsidP="3BB8A8B6">
            <w:pPr>
              <w:rPr>
                <w:b/>
                <w:bCs/>
                <w:lang w:val="en-US"/>
              </w:rPr>
            </w:pPr>
            <w:r w:rsidRPr="3BB8A8B6">
              <w:rPr>
                <w:b/>
                <w:bCs/>
                <w:lang w:val="en-US"/>
              </w:rPr>
              <w:t>Actor</w:t>
            </w:r>
          </w:p>
        </w:tc>
        <w:tc>
          <w:tcPr>
            <w:tcW w:w="2822" w:type="dxa"/>
          </w:tcPr>
          <w:p w14:paraId="7884C0D2" w14:textId="2EB36F95" w:rsidR="00556152" w:rsidRPr="007316E5" w:rsidRDefault="3DE6F6EB" w:rsidP="3BB8A8B6">
            <w:pPr>
              <w:rPr>
                <w:b/>
                <w:bCs/>
                <w:lang w:val="en-US"/>
              </w:rPr>
            </w:pPr>
            <w:r w:rsidRPr="3BB8A8B6">
              <w:rPr>
                <w:b/>
                <w:bCs/>
                <w:lang w:val="en-US"/>
              </w:rPr>
              <w:t>Role</w:t>
            </w:r>
          </w:p>
        </w:tc>
      </w:tr>
      <w:tr w:rsidR="00556152" w14:paraId="71A9C6A1" w14:textId="77777777" w:rsidTr="3BB8A8B6">
        <w:tc>
          <w:tcPr>
            <w:tcW w:w="2822" w:type="dxa"/>
            <w:vMerge w:val="restart"/>
          </w:tcPr>
          <w:p w14:paraId="753A7524" w14:textId="197860B2" w:rsidR="00556152" w:rsidRDefault="00DD7C06" w:rsidP="00195788">
            <w:pPr>
              <w:rPr>
                <w:lang w:val="en-US"/>
              </w:rPr>
            </w:pPr>
            <w:r>
              <w:rPr>
                <w:lang w:val="en-US"/>
              </w:rPr>
              <w:t>LVNL</w:t>
            </w:r>
          </w:p>
        </w:tc>
        <w:tc>
          <w:tcPr>
            <w:tcW w:w="2822" w:type="dxa"/>
          </w:tcPr>
          <w:p w14:paraId="5EACE801" w14:textId="7EE23A6B" w:rsidR="00556152" w:rsidRDefault="2D6D1F28" w:rsidP="3BB8A8B6">
            <w:pPr>
              <w:jc w:val="left"/>
              <w:rPr>
                <w:lang w:val="en-US"/>
              </w:rPr>
            </w:pPr>
            <w:r w:rsidRPr="3BB8A8B6">
              <w:rPr>
                <w:lang w:val="en-US"/>
              </w:rPr>
              <w:t>Air Traffic Controller</w:t>
            </w:r>
            <w:r w:rsidR="73E08DA6" w:rsidRPr="3BB8A8B6">
              <w:rPr>
                <w:lang w:val="en-US"/>
              </w:rPr>
              <w:t xml:space="preserve"> EHAM</w:t>
            </w:r>
            <w:r w:rsidRPr="3BB8A8B6">
              <w:rPr>
                <w:lang w:val="en-US"/>
              </w:rPr>
              <w:t>/EHLE</w:t>
            </w:r>
          </w:p>
        </w:tc>
        <w:tc>
          <w:tcPr>
            <w:tcW w:w="2822" w:type="dxa"/>
          </w:tcPr>
          <w:p w14:paraId="2A4D4701" w14:textId="185833C6" w:rsidR="00556152" w:rsidRDefault="47ACCC25" w:rsidP="3BB8A8B6">
            <w:pPr>
              <w:jc w:val="left"/>
              <w:rPr>
                <w:lang w:val="en-US"/>
              </w:rPr>
            </w:pPr>
            <w:r w:rsidRPr="3BB8A8B6">
              <w:rPr>
                <w:lang w:val="en-US"/>
              </w:rPr>
              <w:t xml:space="preserve">Operational </w:t>
            </w:r>
            <w:r w:rsidR="3C03D4C5" w:rsidRPr="3BB8A8B6">
              <w:rPr>
                <w:lang w:val="en-US"/>
              </w:rPr>
              <w:t>end users</w:t>
            </w:r>
          </w:p>
        </w:tc>
      </w:tr>
      <w:tr w:rsidR="001342C8" w14:paraId="2EF620A9" w14:textId="77777777" w:rsidTr="3BB8A8B6">
        <w:tc>
          <w:tcPr>
            <w:tcW w:w="2822" w:type="dxa"/>
            <w:vMerge/>
          </w:tcPr>
          <w:p w14:paraId="17419E79" w14:textId="0AE4B1FB" w:rsidR="001342C8" w:rsidRDefault="001342C8" w:rsidP="00195788">
            <w:pPr>
              <w:rPr>
                <w:lang w:val="en-US"/>
              </w:rPr>
            </w:pPr>
          </w:p>
        </w:tc>
        <w:tc>
          <w:tcPr>
            <w:tcW w:w="2822" w:type="dxa"/>
          </w:tcPr>
          <w:p w14:paraId="4B694CD1" w14:textId="6A5016C1" w:rsidR="001342C8" w:rsidRDefault="2D6D1F28" w:rsidP="3BB8A8B6">
            <w:pPr>
              <w:jc w:val="left"/>
              <w:rPr>
                <w:lang w:val="en-US"/>
              </w:rPr>
            </w:pPr>
            <w:r w:rsidRPr="3BB8A8B6">
              <w:rPr>
                <w:lang w:val="en-US"/>
              </w:rPr>
              <w:t>1</w:t>
            </w:r>
            <w:r w:rsidRPr="007316E5">
              <w:rPr>
                <w:vertAlign w:val="superscript"/>
                <w:lang w:val="en-US"/>
              </w:rPr>
              <w:t>st</w:t>
            </w:r>
            <w:r w:rsidRPr="3BB8A8B6">
              <w:rPr>
                <w:lang w:val="en-US"/>
              </w:rPr>
              <w:t xml:space="preserve"> line technical supervisor</w:t>
            </w:r>
          </w:p>
        </w:tc>
        <w:tc>
          <w:tcPr>
            <w:tcW w:w="2822" w:type="dxa"/>
          </w:tcPr>
          <w:p w14:paraId="21B4C4FF" w14:textId="0615F863" w:rsidR="001342C8" w:rsidRDefault="270E7F9D" w:rsidP="3BB8A8B6">
            <w:pPr>
              <w:jc w:val="left"/>
              <w:rPr>
                <w:lang w:val="en-US"/>
              </w:rPr>
            </w:pPr>
            <w:r w:rsidRPr="3BB8A8B6">
              <w:rPr>
                <w:lang w:val="en-US"/>
              </w:rPr>
              <w:t>Monitoring &amp; Control</w:t>
            </w:r>
          </w:p>
        </w:tc>
      </w:tr>
      <w:tr w:rsidR="007F0B36" w14:paraId="2DB6C404" w14:textId="77777777" w:rsidTr="3BB8A8B6">
        <w:tc>
          <w:tcPr>
            <w:tcW w:w="2822" w:type="dxa"/>
            <w:vMerge/>
          </w:tcPr>
          <w:p w14:paraId="4C48BB7A" w14:textId="0B82F4F0" w:rsidR="007F0B36" w:rsidRDefault="007F0B36" w:rsidP="00195788">
            <w:pPr>
              <w:rPr>
                <w:lang w:val="en-US"/>
              </w:rPr>
            </w:pPr>
          </w:p>
        </w:tc>
        <w:tc>
          <w:tcPr>
            <w:tcW w:w="2822" w:type="dxa"/>
          </w:tcPr>
          <w:p w14:paraId="1D4D2671" w14:textId="12AF4639" w:rsidR="007F0B36" w:rsidRDefault="0B30B9E7" w:rsidP="3BB8A8B6">
            <w:pPr>
              <w:jc w:val="left"/>
              <w:rPr>
                <w:lang w:val="en-US"/>
              </w:rPr>
            </w:pPr>
            <w:r w:rsidRPr="3BB8A8B6">
              <w:rPr>
                <w:lang w:val="en-US"/>
              </w:rPr>
              <w:t>2</w:t>
            </w:r>
            <w:r w:rsidRPr="007316E5">
              <w:rPr>
                <w:vertAlign w:val="superscript"/>
                <w:lang w:val="en-US"/>
              </w:rPr>
              <w:t>nd</w:t>
            </w:r>
            <w:r w:rsidRPr="3BB8A8B6">
              <w:rPr>
                <w:lang w:val="en-US"/>
              </w:rPr>
              <w:t xml:space="preserve"> line maintenance specialist</w:t>
            </w:r>
          </w:p>
        </w:tc>
        <w:tc>
          <w:tcPr>
            <w:tcW w:w="2822" w:type="dxa"/>
          </w:tcPr>
          <w:p w14:paraId="33C87ED7" w14:textId="3EF750D5" w:rsidR="007F0B36" w:rsidRDefault="3C68ECE2" w:rsidP="3BB8A8B6">
            <w:pPr>
              <w:jc w:val="left"/>
              <w:rPr>
                <w:lang w:val="en-US"/>
              </w:rPr>
            </w:pPr>
            <w:r w:rsidRPr="3BB8A8B6">
              <w:rPr>
                <w:lang w:val="en-US"/>
              </w:rPr>
              <w:t>Basic i</w:t>
            </w:r>
            <w:r w:rsidR="5F887EB5" w:rsidRPr="3BB8A8B6">
              <w:rPr>
                <w:lang w:val="en-US"/>
              </w:rPr>
              <w:t>ncident resolution</w:t>
            </w:r>
          </w:p>
        </w:tc>
      </w:tr>
      <w:tr w:rsidR="00B64BE0" w14:paraId="49F1AF7B" w14:textId="77777777" w:rsidTr="3BB8A8B6">
        <w:tc>
          <w:tcPr>
            <w:tcW w:w="2822" w:type="dxa"/>
            <w:vMerge/>
          </w:tcPr>
          <w:p w14:paraId="5E4C5F7D" w14:textId="0C6CEFD8" w:rsidR="00B64BE0" w:rsidRDefault="00B64BE0" w:rsidP="00195788">
            <w:pPr>
              <w:rPr>
                <w:lang w:val="en-US"/>
              </w:rPr>
            </w:pPr>
          </w:p>
        </w:tc>
        <w:tc>
          <w:tcPr>
            <w:tcW w:w="2822" w:type="dxa"/>
          </w:tcPr>
          <w:p w14:paraId="32F830AD" w14:textId="2E97B37D" w:rsidR="00B64BE0" w:rsidRDefault="1DE38C99" w:rsidP="3BB8A8B6">
            <w:pPr>
              <w:jc w:val="left"/>
              <w:rPr>
                <w:lang w:val="en-US"/>
              </w:rPr>
            </w:pPr>
            <w:r w:rsidRPr="3BB8A8B6">
              <w:rPr>
                <w:lang w:val="en-US"/>
              </w:rPr>
              <w:t>3</w:t>
            </w:r>
            <w:r w:rsidRPr="007316E5">
              <w:rPr>
                <w:vertAlign w:val="superscript"/>
                <w:lang w:val="en-US"/>
              </w:rPr>
              <w:t>rd</w:t>
            </w:r>
            <w:r w:rsidRPr="3BB8A8B6">
              <w:rPr>
                <w:lang w:val="en-US"/>
              </w:rPr>
              <w:t xml:space="preserve"> line product support</w:t>
            </w:r>
          </w:p>
        </w:tc>
        <w:tc>
          <w:tcPr>
            <w:tcW w:w="2822" w:type="dxa"/>
          </w:tcPr>
          <w:p w14:paraId="767036C2" w14:textId="574292A7" w:rsidR="00B64BE0" w:rsidRDefault="270E7F9D" w:rsidP="3BB8A8B6">
            <w:pPr>
              <w:jc w:val="left"/>
              <w:rPr>
                <w:lang w:val="en-US"/>
              </w:rPr>
            </w:pPr>
            <w:r>
              <w:t>Initiate change requests, integrate upgrades</w:t>
            </w:r>
            <w:r w:rsidR="5F887EB5">
              <w:t>, incident escalation</w:t>
            </w:r>
          </w:p>
        </w:tc>
      </w:tr>
      <w:tr w:rsidR="00A82E26" w14:paraId="1FDB59DF" w14:textId="77777777" w:rsidTr="3BB8A8B6">
        <w:tc>
          <w:tcPr>
            <w:tcW w:w="2822" w:type="dxa"/>
          </w:tcPr>
          <w:p w14:paraId="6176F640" w14:textId="3AD2FB3A" w:rsidR="00A82E26" w:rsidRDefault="00644530" w:rsidP="00195788">
            <w:pPr>
              <w:rPr>
                <w:lang w:val="en-US"/>
              </w:rPr>
            </w:pPr>
            <w:r>
              <w:rPr>
                <w:lang w:val="en-US"/>
              </w:rPr>
              <w:t>Customer</w:t>
            </w:r>
          </w:p>
        </w:tc>
        <w:tc>
          <w:tcPr>
            <w:tcW w:w="2822" w:type="dxa"/>
          </w:tcPr>
          <w:p w14:paraId="2BD1E87E" w14:textId="61C0BA8C" w:rsidR="00A82E26" w:rsidRDefault="2F6E155E" w:rsidP="3BB8A8B6">
            <w:pPr>
              <w:jc w:val="left"/>
              <w:rPr>
                <w:lang w:val="en-US"/>
              </w:rPr>
            </w:pPr>
            <w:r w:rsidRPr="3BB8A8B6">
              <w:rPr>
                <w:lang w:val="en-US"/>
              </w:rPr>
              <w:t>Pilot</w:t>
            </w:r>
          </w:p>
        </w:tc>
        <w:tc>
          <w:tcPr>
            <w:tcW w:w="2822" w:type="dxa"/>
          </w:tcPr>
          <w:p w14:paraId="2ED0EB30" w14:textId="5CC089EB" w:rsidR="00A82E26" w:rsidRDefault="773A3D70" w:rsidP="3BB8A8B6">
            <w:pPr>
              <w:jc w:val="left"/>
              <w:rPr>
                <w:lang w:val="en-US"/>
              </w:rPr>
            </w:pPr>
            <w:r w:rsidRPr="3BB8A8B6">
              <w:rPr>
                <w:lang w:val="en-US"/>
              </w:rPr>
              <w:t xml:space="preserve">Consume the (D)ATIS </w:t>
            </w:r>
            <w:r w:rsidR="270E7F9D" w:rsidRPr="3BB8A8B6">
              <w:rPr>
                <w:lang w:val="en-US"/>
              </w:rPr>
              <w:t>output</w:t>
            </w:r>
          </w:p>
        </w:tc>
      </w:tr>
      <w:tr w:rsidR="00644530" w14:paraId="1F12B0B2" w14:textId="77777777" w:rsidTr="3BB8A8B6">
        <w:tc>
          <w:tcPr>
            <w:tcW w:w="2822" w:type="dxa"/>
            <w:vMerge w:val="restart"/>
          </w:tcPr>
          <w:p w14:paraId="25ED375A" w14:textId="10FA842E" w:rsidR="00644530" w:rsidRDefault="002E0B8D" w:rsidP="00195788">
            <w:pPr>
              <w:rPr>
                <w:lang w:val="en-US"/>
              </w:rPr>
            </w:pPr>
            <w:r>
              <w:rPr>
                <w:lang w:val="en-US"/>
              </w:rPr>
              <w:t>Input provider (external)</w:t>
            </w:r>
          </w:p>
        </w:tc>
        <w:tc>
          <w:tcPr>
            <w:tcW w:w="2822" w:type="dxa"/>
          </w:tcPr>
          <w:p w14:paraId="18713B6F" w14:textId="478DD183" w:rsidR="00644530" w:rsidRDefault="04B2A613" w:rsidP="3BB8A8B6">
            <w:pPr>
              <w:jc w:val="left"/>
              <w:rPr>
                <w:lang w:val="en-US"/>
              </w:rPr>
            </w:pPr>
            <w:r w:rsidRPr="3BB8A8B6">
              <w:rPr>
                <w:lang w:val="en-US"/>
              </w:rPr>
              <w:t>Airport Authority Schiphol (AAS)</w:t>
            </w:r>
          </w:p>
        </w:tc>
        <w:tc>
          <w:tcPr>
            <w:tcW w:w="2822" w:type="dxa"/>
          </w:tcPr>
          <w:p w14:paraId="4B01CC98" w14:textId="27872717" w:rsidR="00644530" w:rsidRDefault="773A3D70" w:rsidP="3BB8A8B6">
            <w:pPr>
              <w:jc w:val="left"/>
              <w:rPr>
                <w:lang w:val="en-US"/>
              </w:rPr>
            </w:pPr>
            <w:r w:rsidRPr="3BB8A8B6">
              <w:rPr>
                <w:lang w:val="en-US"/>
              </w:rPr>
              <w:t>Provides runway condition information as the basis for ATIS output</w:t>
            </w:r>
          </w:p>
        </w:tc>
      </w:tr>
      <w:tr w:rsidR="002E0B8D" w14:paraId="2695DD9C" w14:textId="77777777" w:rsidTr="3BB8A8B6">
        <w:tc>
          <w:tcPr>
            <w:tcW w:w="2822" w:type="dxa"/>
            <w:vMerge/>
          </w:tcPr>
          <w:p w14:paraId="726FDE94" w14:textId="520FC2AD" w:rsidR="002E0B8D" w:rsidRDefault="002E0B8D" w:rsidP="00195788">
            <w:pPr>
              <w:rPr>
                <w:lang w:val="en-US"/>
              </w:rPr>
            </w:pPr>
          </w:p>
        </w:tc>
        <w:tc>
          <w:tcPr>
            <w:tcW w:w="2822" w:type="dxa"/>
          </w:tcPr>
          <w:p w14:paraId="48BAB925" w14:textId="0A0F7D25" w:rsidR="002E0B8D" w:rsidRDefault="46012FBE" w:rsidP="3BB8A8B6">
            <w:pPr>
              <w:jc w:val="left"/>
              <w:rPr>
                <w:lang w:val="en-US"/>
              </w:rPr>
            </w:pPr>
            <w:r w:rsidRPr="3BB8A8B6">
              <w:rPr>
                <w:lang w:val="en-US"/>
              </w:rPr>
              <w:t>Royal Netherlands Meteorological Institute (KNMI)</w:t>
            </w:r>
          </w:p>
        </w:tc>
        <w:tc>
          <w:tcPr>
            <w:tcW w:w="2822" w:type="dxa"/>
          </w:tcPr>
          <w:p w14:paraId="3E5D9124" w14:textId="0803AF75" w:rsidR="002E0B8D" w:rsidRDefault="773A3D70" w:rsidP="3BB8A8B6">
            <w:pPr>
              <w:jc w:val="left"/>
              <w:rPr>
                <w:lang w:val="en-US"/>
              </w:rPr>
            </w:pPr>
            <w:r w:rsidRPr="3BB8A8B6">
              <w:rPr>
                <w:lang w:val="en-US"/>
              </w:rPr>
              <w:t>Provides weather data as the basis for ATIS output</w:t>
            </w:r>
          </w:p>
        </w:tc>
      </w:tr>
    </w:tbl>
    <w:p w14:paraId="1C924377" w14:textId="77777777" w:rsidR="0076580A" w:rsidRDefault="0076580A" w:rsidP="0076580A"/>
    <w:p w14:paraId="0FFEB9ED" w14:textId="54ABAD3D" w:rsidR="0076580A" w:rsidRPr="0076580A" w:rsidRDefault="000A5A2C" w:rsidP="3BB8A8B6">
      <w:pPr>
        <w:rPr>
          <w:lang w:val="en-US"/>
        </w:rPr>
      </w:pPr>
      <w:r>
        <w:t xml:space="preserve">The ATIS </w:t>
      </w:r>
      <w:r w:rsidR="005547E6">
        <w:t>servers</w:t>
      </w:r>
      <w:r w:rsidR="007B6BCA">
        <w:t>, working positions</w:t>
      </w:r>
      <w:r w:rsidR="009C1F46">
        <w:t>, input positions and monitoring and control positions</w:t>
      </w:r>
      <w:r w:rsidR="003F099C">
        <w:t xml:space="preserve"> may be</w:t>
      </w:r>
      <w:r w:rsidR="0076580A">
        <w:t xml:space="preserve"> </w:t>
      </w:r>
      <w:r w:rsidR="003F099C">
        <w:t xml:space="preserve">distributed in various locations </w:t>
      </w:r>
      <w:r w:rsidR="0076580A">
        <w:t>on or around an aerodrome.</w:t>
      </w:r>
      <w:r w:rsidR="0076580A" w:rsidRPr="3BB8A8B6">
        <w:rPr>
          <w:lang w:val="en-US"/>
        </w:rPr>
        <w:t xml:space="preserve"> </w:t>
      </w:r>
    </w:p>
    <w:p w14:paraId="67CDB285" w14:textId="30CA693E" w:rsidR="00C127C2" w:rsidRDefault="00C127C2" w:rsidP="00C127C2">
      <w:pPr>
        <w:pStyle w:val="Kop3"/>
        <w:rPr>
          <w:lang w:val="en-US"/>
        </w:rPr>
      </w:pPr>
      <w:r>
        <w:rPr>
          <w:lang w:val="en-US"/>
        </w:rPr>
        <w:t>ATIS standards</w:t>
      </w:r>
      <w:r w:rsidR="00364E5D">
        <w:rPr>
          <w:lang w:val="en-US"/>
        </w:rPr>
        <w:t xml:space="preserve"> and compliance</w:t>
      </w:r>
    </w:p>
    <w:p w14:paraId="59468902" w14:textId="73638ECE" w:rsidR="00C127C2" w:rsidRDefault="00C127C2" w:rsidP="00C127C2">
      <w:pPr>
        <w:rPr>
          <w:lang w:val="en-US"/>
        </w:rPr>
      </w:pPr>
      <w:r>
        <w:rPr>
          <w:lang w:val="en-US"/>
        </w:rPr>
        <w:t xml:space="preserve">The ATIS system </w:t>
      </w:r>
      <w:r w:rsidR="005157B3">
        <w:rPr>
          <w:lang w:val="en-US"/>
        </w:rPr>
        <w:t>is required to</w:t>
      </w:r>
      <w:r>
        <w:rPr>
          <w:lang w:val="en-US"/>
        </w:rPr>
        <w:t xml:space="preserve"> comply with </w:t>
      </w:r>
      <w:r w:rsidR="005157B3">
        <w:rPr>
          <w:lang w:val="en-US"/>
        </w:rPr>
        <w:t xml:space="preserve">at least </w:t>
      </w:r>
      <w:r>
        <w:rPr>
          <w:lang w:val="en-US"/>
        </w:rPr>
        <w:t>the following standards:</w:t>
      </w:r>
    </w:p>
    <w:p w14:paraId="00730F59" w14:textId="77777777" w:rsidR="00F63062" w:rsidRDefault="00F63062" w:rsidP="00C127C2">
      <w:pPr>
        <w:rPr>
          <w:lang w:val="en-US"/>
        </w:rPr>
      </w:pPr>
    </w:p>
    <w:tbl>
      <w:tblPr>
        <w:tblStyle w:val="Tabelraster"/>
        <w:tblW w:w="0" w:type="auto"/>
        <w:tblLook w:val="04A0" w:firstRow="1" w:lastRow="0" w:firstColumn="1" w:lastColumn="0" w:noHBand="0" w:noVBand="1"/>
      </w:tblPr>
      <w:tblGrid>
        <w:gridCol w:w="1980"/>
        <w:gridCol w:w="6486"/>
      </w:tblGrid>
      <w:tr w:rsidR="00C127C2" w:rsidRPr="00D91786" w14:paraId="02A0443B" w14:textId="77777777" w:rsidTr="3BB8A8B6">
        <w:tc>
          <w:tcPr>
            <w:tcW w:w="1980" w:type="dxa"/>
            <w:tcBorders>
              <w:top w:val="single" w:sz="4" w:space="0" w:color="auto"/>
              <w:left w:val="single" w:sz="4" w:space="0" w:color="auto"/>
              <w:bottom w:val="single" w:sz="4" w:space="0" w:color="auto"/>
              <w:right w:val="single" w:sz="4" w:space="0" w:color="auto"/>
            </w:tcBorders>
            <w:hideMark/>
          </w:tcPr>
          <w:p w14:paraId="0202F2C3" w14:textId="77777777" w:rsidR="00C127C2" w:rsidRDefault="00C127C2">
            <w:pPr>
              <w:rPr>
                <w:b/>
                <w:bCs/>
                <w:lang w:val="en-US"/>
              </w:rPr>
            </w:pPr>
            <w:r>
              <w:rPr>
                <w:b/>
                <w:bCs/>
                <w:lang w:val="en-US"/>
              </w:rPr>
              <w:t>Legislative standards</w:t>
            </w:r>
          </w:p>
        </w:tc>
        <w:tc>
          <w:tcPr>
            <w:tcW w:w="6486" w:type="dxa"/>
            <w:tcBorders>
              <w:top w:val="single" w:sz="4" w:space="0" w:color="auto"/>
              <w:left w:val="single" w:sz="4" w:space="0" w:color="auto"/>
              <w:bottom w:val="single" w:sz="4" w:space="0" w:color="auto"/>
              <w:right w:val="single" w:sz="4" w:space="0" w:color="auto"/>
            </w:tcBorders>
            <w:hideMark/>
          </w:tcPr>
          <w:p w14:paraId="4627DEEF" w14:textId="67DDE464" w:rsidR="00C127C2" w:rsidRDefault="699EF4BB">
            <w:pPr>
              <w:rPr>
                <w:lang w:val="en-US"/>
              </w:rPr>
            </w:pPr>
            <w:r w:rsidRPr="3BB8A8B6">
              <w:rPr>
                <w:lang w:val="en-US"/>
              </w:rPr>
              <w:t>ICAO, SERA, ED153/ED109,</w:t>
            </w:r>
            <w:r w:rsidR="5FC3859E" w:rsidRPr="3BB8A8B6">
              <w:rPr>
                <w:lang w:val="en-US"/>
              </w:rPr>
              <w:t xml:space="preserve"> ED-137C,</w:t>
            </w:r>
            <w:r w:rsidRPr="3BB8A8B6">
              <w:rPr>
                <w:lang w:val="en-US"/>
              </w:rPr>
              <w:t xml:space="preserve"> EU373, EC552/2004, </w:t>
            </w:r>
            <w:proofErr w:type="spellStart"/>
            <w:proofErr w:type="gramStart"/>
            <w:r w:rsidRPr="3BB8A8B6">
              <w:rPr>
                <w:lang w:val="en-US"/>
              </w:rPr>
              <w:t>iWXXM</w:t>
            </w:r>
            <w:proofErr w:type="spellEnd"/>
            <w:r w:rsidRPr="3BB8A8B6">
              <w:rPr>
                <w:vertAlign w:val="superscript"/>
                <w:lang w:val="en-US"/>
              </w:rPr>
              <w:t>(</w:t>
            </w:r>
            <w:proofErr w:type="gramEnd"/>
            <w:r w:rsidRPr="3BB8A8B6">
              <w:rPr>
                <w:vertAlign w:val="superscript"/>
                <w:lang w:val="en-US"/>
              </w:rPr>
              <w:t>1)</w:t>
            </w:r>
          </w:p>
        </w:tc>
      </w:tr>
      <w:tr w:rsidR="00C127C2" w:rsidRPr="00761CBA" w14:paraId="3166B0B3" w14:textId="77777777" w:rsidTr="3BB8A8B6">
        <w:tc>
          <w:tcPr>
            <w:tcW w:w="1980" w:type="dxa"/>
            <w:tcBorders>
              <w:top w:val="single" w:sz="4" w:space="0" w:color="auto"/>
              <w:left w:val="single" w:sz="4" w:space="0" w:color="auto"/>
              <w:bottom w:val="single" w:sz="4" w:space="0" w:color="auto"/>
              <w:right w:val="single" w:sz="4" w:space="0" w:color="auto"/>
            </w:tcBorders>
            <w:hideMark/>
          </w:tcPr>
          <w:p w14:paraId="596647E6" w14:textId="77777777" w:rsidR="00C127C2" w:rsidRDefault="00C127C2">
            <w:pPr>
              <w:rPr>
                <w:b/>
                <w:bCs/>
                <w:lang w:val="en-US"/>
              </w:rPr>
            </w:pPr>
            <w:r>
              <w:rPr>
                <w:b/>
                <w:bCs/>
                <w:lang w:val="en-US"/>
              </w:rPr>
              <w:t>Market standards</w:t>
            </w:r>
          </w:p>
        </w:tc>
        <w:tc>
          <w:tcPr>
            <w:tcW w:w="6486" w:type="dxa"/>
            <w:tcBorders>
              <w:top w:val="single" w:sz="4" w:space="0" w:color="auto"/>
              <w:left w:val="single" w:sz="4" w:space="0" w:color="auto"/>
              <w:bottom w:val="single" w:sz="4" w:space="0" w:color="auto"/>
              <w:right w:val="single" w:sz="4" w:space="0" w:color="auto"/>
            </w:tcBorders>
            <w:hideMark/>
          </w:tcPr>
          <w:p w14:paraId="43E132CD" w14:textId="77777777" w:rsidR="00C127C2" w:rsidRDefault="00C127C2">
            <w:pPr>
              <w:jc w:val="left"/>
              <w:rPr>
                <w:lang w:val="nl-NL"/>
              </w:rPr>
            </w:pPr>
            <w:r>
              <w:rPr>
                <w:lang w:val="nl-NL"/>
              </w:rPr>
              <w:t>ISO 7779, EN61000, EN55022, EN55024, EN41003, IEC27001</w:t>
            </w:r>
          </w:p>
        </w:tc>
      </w:tr>
      <w:tr w:rsidR="00C127C2" w:rsidRPr="00D91786" w14:paraId="0708D9BD" w14:textId="77777777" w:rsidTr="3BB8A8B6">
        <w:tc>
          <w:tcPr>
            <w:tcW w:w="1980" w:type="dxa"/>
            <w:tcBorders>
              <w:top w:val="single" w:sz="4" w:space="0" w:color="auto"/>
              <w:left w:val="single" w:sz="4" w:space="0" w:color="auto"/>
              <w:bottom w:val="single" w:sz="4" w:space="0" w:color="auto"/>
              <w:right w:val="single" w:sz="4" w:space="0" w:color="auto"/>
            </w:tcBorders>
            <w:hideMark/>
          </w:tcPr>
          <w:p w14:paraId="4B958EC8" w14:textId="77777777" w:rsidR="00C127C2" w:rsidRDefault="00C127C2">
            <w:pPr>
              <w:rPr>
                <w:b/>
                <w:bCs/>
                <w:vertAlign w:val="superscript"/>
                <w:lang w:val="en-US"/>
              </w:rPr>
            </w:pPr>
            <w:r>
              <w:rPr>
                <w:b/>
                <w:bCs/>
                <w:lang w:val="en-US"/>
              </w:rPr>
              <w:t xml:space="preserve">LVNL </w:t>
            </w:r>
            <w:proofErr w:type="gramStart"/>
            <w:r>
              <w:rPr>
                <w:b/>
                <w:bCs/>
                <w:lang w:val="en-US"/>
              </w:rPr>
              <w:t>standards</w:t>
            </w:r>
            <w:r>
              <w:rPr>
                <w:b/>
                <w:bCs/>
                <w:vertAlign w:val="superscript"/>
                <w:lang w:val="en-US"/>
              </w:rPr>
              <w:t>(</w:t>
            </w:r>
            <w:proofErr w:type="gramEnd"/>
            <w:r>
              <w:rPr>
                <w:b/>
                <w:bCs/>
                <w:vertAlign w:val="superscript"/>
                <w:lang w:val="en-US"/>
              </w:rPr>
              <w:t>2)</w:t>
            </w:r>
          </w:p>
        </w:tc>
        <w:tc>
          <w:tcPr>
            <w:tcW w:w="6486" w:type="dxa"/>
            <w:tcBorders>
              <w:top w:val="single" w:sz="4" w:space="0" w:color="auto"/>
              <w:left w:val="single" w:sz="4" w:space="0" w:color="auto"/>
              <w:bottom w:val="single" w:sz="4" w:space="0" w:color="auto"/>
              <w:right w:val="single" w:sz="4" w:space="0" w:color="auto"/>
            </w:tcBorders>
            <w:hideMark/>
          </w:tcPr>
          <w:p w14:paraId="43935AA2" w14:textId="77777777" w:rsidR="00C127C2" w:rsidRDefault="00C127C2">
            <w:pPr>
              <w:rPr>
                <w:lang w:val="en-US"/>
              </w:rPr>
            </w:pPr>
            <w:r>
              <w:rPr>
                <w:lang w:val="en-US"/>
              </w:rPr>
              <w:t>Hardware standards, Platform standards, Operational standards, Ecological standards</w:t>
            </w:r>
          </w:p>
        </w:tc>
      </w:tr>
      <w:tr w:rsidR="00C127C2" w:rsidRPr="00D91786" w14:paraId="07DC1432" w14:textId="77777777" w:rsidTr="3BB8A8B6">
        <w:tc>
          <w:tcPr>
            <w:tcW w:w="1980" w:type="dxa"/>
            <w:tcBorders>
              <w:top w:val="single" w:sz="4" w:space="0" w:color="auto"/>
              <w:left w:val="single" w:sz="4" w:space="0" w:color="auto"/>
              <w:bottom w:val="single" w:sz="4" w:space="0" w:color="auto"/>
              <w:right w:val="single" w:sz="4" w:space="0" w:color="auto"/>
            </w:tcBorders>
            <w:hideMark/>
          </w:tcPr>
          <w:p w14:paraId="7995D5D0" w14:textId="77777777" w:rsidR="00C127C2" w:rsidRDefault="00C127C2">
            <w:pPr>
              <w:rPr>
                <w:b/>
                <w:bCs/>
                <w:lang w:val="en-US"/>
              </w:rPr>
            </w:pPr>
            <w:r>
              <w:rPr>
                <w:b/>
                <w:bCs/>
                <w:lang w:val="en-US"/>
              </w:rPr>
              <w:t>Interfacing capabilities</w:t>
            </w:r>
          </w:p>
        </w:tc>
        <w:tc>
          <w:tcPr>
            <w:tcW w:w="6486" w:type="dxa"/>
            <w:tcBorders>
              <w:top w:val="single" w:sz="4" w:space="0" w:color="auto"/>
              <w:left w:val="single" w:sz="4" w:space="0" w:color="auto"/>
              <w:bottom w:val="single" w:sz="4" w:space="0" w:color="auto"/>
              <w:right w:val="single" w:sz="4" w:space="0" w:color="auto"/>
            </w:tcBorders>
            <w:hideMark/>
          </w:tcPr>
          <w:p w14:paraId="04388893" w14:textId="5A07AF9E" w:rsidR="00C127C2" w:rsidRDefault="00C127C2">
            <w:pPr>
              <w:jc w:val="left"/>
              <w:rPr>
                <w:lang w:val="en-US"/>
              </w:rPr>
            </w:pPr>
            <w:r w:rsidRPr="3BB8A8B6">
              <w:rPr>
                <w:lang w:val="en-US"/>
              </w:rPr>
              <w:t xml:space="preserve">Monitoring &amp; Control, Clock synchronization, </w:t>
            </w:r>
            <w:proofErr w:type="gramStart"/>
            <w:r w:rsidRPr="3BB8A8B6">
              <w:rPr>
                <w:lang w:val="en-US"/>
              </w:rPr>
              <w:t>Radio</w:t>
            </w:r>
            <w:r w:rsidR="00737F5E" w:rsidRPr="3BB8A8B6">
              <w:rPr>
                <w:vertAlign w:val="superscript"/>
                <w:lang w:val="en-US"/>
              </w:rPr>
              <w:t>(</w:t>
            </w:r>
            <w:proofErr w:type="gramEnd"/>
            <w:r w:rsidR="00737F5E" w:rsidRPr="3BB8A8B6">
              <w:rPr>
                <w:vertAlign w:val="superscript"/>
                <w:lang w:val="en-US"/>
              </w:rPr>
              <w:t>3)</w:t>
            </w:r>
            <w:r w:rsidRPr="3BB8A8B6">
              <w:rPr>
                <w:lang w:val="en-US"/>
              </w:rPr>
              <w:t xml:space="preserve">, </w:t>
            </w:r>
            <w:proofErr w:type="spellStart"/>
            <w:r w:rsidRPr="3BB8A8B6">
              <w:rPr>
                <w:lang w:val="en-US"/>
              </w:rPr>
              <w:t>VoiceLogger</w:t>
            </w:r>
            <w:proofErr w:type="spellEnd"/>
            <w:r w:rsidRPr="3BB8A8B6">
              <w:rPr>
                <w:lang w:val="en-US"/>
              </w:rPr>
              <w:t xml:space="preserve">, </w:t>
            </w:r>
            <w:proofErr w:type="gramStart"/>
            <w:r w:rsidRPr="3BB8A8B6">
              <w:rPr>
                <w:lang w:val="en-US"/>
              </w:rPr>
              <w:t>CCIS</w:t>
            </w:r>
            <w:r w:rsidRPr="3BB8A8B6">
              <w:rPr>
                <w:vertAlign w:val="superscript"/>
                <w:lang w:val="en-US"/>
              </w:rPr>
              <w:t>(</w:t>
            </w:r>
            <w:proofErr w:type="gramEnd"/>
            <w:r w:rsidR="00737F5E" w:rsidRPr="3BB8A8B6">
              <w:rPr>
                <w:vertAlign w:val="superscript"/>
                <w:lang w:val="en-US"/>
              </w:rPr>
              <w:t>4</w:t>
            </w:r>
            <w:r w:rsidRPr="3BB8A8B6">
              <w:rPr>
                <w:vertAlign w:val="superscript"/>
                <w:lang w:val="en-US"/>
              </w:rPr>
              <w:t>)</w:t>
            </w:r>
            <w:r w:rsidRPr="3BB8A8B6">
              <w:rPr>
                <w:lang w:val="en-US"/>
              </w:rPr>
              <w:t xml:space="preserve">, </w:t>
            </w:r>
            <w:proofErr w:type="gramStart"/>
            <w:r w:rsidRPr="3BB8A8B6">
              <w:rPr>
                <w:lang w:val="en-US"/>
              </w:rPr>
              <w:t>KNMI</w:t>
            </w:r>
            <w:r w:rsidRPr="3BB8A8B6">
              <w:rPr>
                <w:vertAlign w:val="superscript"/>
                <w:lang w:val="en-US"/>
              </w:rPr>
              <w:t>(</w:t>
            </w:r>
            <w:proofErr w:type="gramEnd"/>
            <w:r w:rsidR="00737F5E" w:rsidRPr="3BB8A8B6">
              <w:rPr>
                <w:vertAlign w:val="superscript"/>
                <w:lang w:val="en-US"/>
              </w:rPr>
              <w:t>5</w:t>
            </w:r>
            <w:r w:rsidRPr="3BB8A8B6">
              <w:rPr>
                <w:vertAlign w:val="superscript"/>
                <w:lang w:val="en-US"/>
              </w:rPr>
              <w:t>)</w:t>
            </w:r>
            <w:r w:rsidRPr="3BB8A8B6">
              <w:rPr>
                <w:lang w:val="en-US"/>
              </w:rPr>
              <w:t xml:space="preserve"> meteorological systems</w:t>
            </w:r>
            <w:r w:rsidR="0B3C7FCC" w:rsidRPr="3BB8A8B6">
              <w:rPr>
                <w:lang w:val="en-US"/>
              </w:rPr>
              <w:t>, SITA for D-ATIS</w:t>
            </w:r>
          </w:p>
        </w:tc>
      </w:tr>
      <w:tr w:rsidR="00C127C2" w:rsidRPr="00374F2E" w14:paraId="3DBF4A41" w14:textId="77777777" w:rsidTr="3BB8A8B6">
        <w:tc>
          <w:tcPr>
            <w:tcW w:w="1980" w:type="dxa"/>
            <w:tcBorders>
              <w:top w:val="single" w:sz="4" w:space="0" w:color="auto"/>
              <w:left w:val="single" w:sz="4" w:space="0" w:color="auto"/>
              <w:bottom w:val="single" w:sz="4" w:space="0" w:color="auto"/>
              <w:right w:val="single" w:sz="4" w:space="0" w:color="auto"/>
            </w:tcBorders>
          </w:tcPr>
          <w:p w14:paraId="20FF7CC3" w14:textId="77777777" w:rsidR="00C127C2" w:rsidRDefault="00C127C2">
            <w:pPr>
              <w:rPr>
                <w:b/>
                <w:bCs/>
                <w:lang w:val="en-US"/>
              </w:rPr>
            </w:pPr>
            <w:r>
              <w:rPr>
                <w:b/>
                <w:bCs/>
                <w:lang w:val="en-US"/>
              </w:rPr>
              <w:t>Additional compliancy requirements</w:t>
            </w:r>
          </w:p>
        </w:tc>
        <w:tc>
          <w:tcPr>
            <w:tcW w:w="6486" w:type="dxa"/>
            <w:tcBorders>
              <w:top w:val="single" w:sz="4" w:space="0" w:color="auto"/>
              <w:left w:val="single" w:sz="4" w:space="0" w:color="auto"/>
              <w:bottom w:val="single" w:sz="4" w:space="0" w:color="auto"/>
              <w:right w:val="single" w:sz="4" w:space="0" w:color="auto"/>
            </w:tcBorders>
          </w:tcPr>
          <w:p w14:paraId="0461F9F8" w14:textId="28AC00DC" w:rsidR="00C127C2" w:rsidRDefault="00C127C2">
            <w:pPr>
              <w:jc w:val="left"/>
              <w:rPr>
                <w:lang w:val="en-US"/>
              </w:rPr>
            </w:pPr>
            <w:r>
              <w:rPr>
                <w:lang w:val="en-US"/>
              </w:rPr>
              <w:t>Proven technology, cyber secure, well supported, configurable, market conforming life cycle management</w:t>
            </w:r>
            <w:r w:rsidR="002E2693">
              <w:rPr>
                <w:lang w:val="en-US"/>
              </w:rPr>
              <w:t xml:space="preserve">, </w:t>
            </w:r>
            <w:r w:rsidR="00BF6FE9">
              <w:rPr>
                <w:lang w:val="en-US"/>
              </w:rPr>
              <w:t>high up-time</w:t>
            </w:r>
            <w:r w:rsidR="00854005">
              <w:rPr>
                <w:lang w:val="en-US"/>
              </w:rPr>
              <w:t xml:space="preserve"> (</w:t>
            </w:r>
            <w:r w:rsidR="004B3D6A">
              <w:rPr>
                <w:lang w:val="en-US"/>
              </w:rPr>
              <w:t>&gt; 99,9%)</w:t>
            </w:r>
          </w:p>
        </w:tc>
      </w:tr>
    </w:tbl>
    <w:p w14:paraId="6E906B10" w14:textId="77777777" w:rsidR="00C127C2" w:rsidRDefault="00C127C2" w:rsidP="00C127C2">
      <w:pPr>
        <w:rPr>
          <w:vertAlign w:val="superscript"/>
          <w:lang w:val="en-US"/>
        </w:rPr>
      </w:pPr>
    </w:p>
    <w:p w14:paraId="356841A5" w14:textId="1EE23805" w:rsidR="00C127C2" w:rsidRDefault="00C127C2" w:rsidP="00C127C2">
      <w:pPr>
        <w:rPr>
          <w:lang w:val="en-US"/>
        </w:rPr>
      </w:pPr>
      <w:r>
        <w:rPr>
          <w:vertAlign w:val="superscript"/>
          <w:lang w:val="en-US"/>
        </w:rPr>
        <w:t xml:space="preserve">(1) </w:t>
      </w:r>
      <w:proofErr w:type="spellStart"/>
      <w:r>
        <w:rPr>
          <w:lang w:val="en-US"/>
        </w:rPr>
        <w:t>iWXXM</w:t>
      </w:r>
      <w:proofErr w:type="spellEnd"/>
      <w:r>
        <w:rPr>
          <w:lang w:val="en-US"/>
        </w:rPr>
        <w:t xml:space="preserve"> support is anticipated to be </w:t>
      </w:r>
      <w:r w:rsidR="00A1690B">
        <w:rPr>
          <w:lang w:val="en-US"/>
        </w:rPr>
        <w:t>required</w:t>
      </w:r>
      <w:r>
        <w:rPr>
          <w:lang w:val="en-US"/>
        </w:rPr>
        <w:t xml:space="preserve"> by LVNL in future for meteorological data. Currently our meteorological data provision is running on the </w:t>
      </w:r>
      <w:proofErr w:type="spellStart"/>
      <w:r>
        <w:rPr>
          <w:lang w:val="en-US"/>
        </w:rPr>
        <w:t>Telvent</w:t>
      </w:r>
      <w:proofErr w:type="spellEnd"/>
      <w:r>
        <w:rPr>
          <w:lang w:val="en-US"/>
        </w:rPr>
        <w:t xml:space="preserve"> protocol</w:t>
      </w:r>
      <w:r w:rsidR="00B360C6">
        <w:rPr>
          <w:lang w:val="en-US"/>
        </w:rPr>
        <w:t>, which must be supported</w:t>
      </w:r>
      <w:r>
        <w:rPr>
          <w:lang w:val="en-US"/>
        </w:rPr>
        <w:t>.</w:t>
      </w:r>
    </w:p>
    <w:p w14:paraId="7BAB2217" w14:textId="77777777" w:rsidR="00C127C2" w:rsidRDefault="00C127C2" w:rsidP="00C127C2">
      <w:pPr>
        <w:rPr>
          <w:lang w:val="en-US"/>
        </w:rPr>
      </w:pPr>
      <w:r>
        <w:rPr>
          <w:vertAlign w:val="superscript"/>
          <w:lang w:val="en-US"/>
        </w:rPr>
        <w:t>(2)</w:t>
      </w:r>
      <w:r>
        <w:rPr>
          <w:lang w:val="en-US"/>
        </w:rPr>
        <w:t xml:space="preserve"> Detailed standards will not be provided at this time but should be interpreted as common sense standards for operating a complex ATM system </w:t>
      </w:r>
      <w:proofErr w:type="gramStart"/>
      <w:r>
        <w:rPr>
          <w:lang w:val="en-US"/>
        </w:rPr>
        <w:t>in today’s society</w:t>
      </w:r>
      <w:proofErr w:type="gramEnd"/>
      <w:r>
        <w:rPr>
          <w:lang w:val="en-US"/>
        </w:rPr>
        <w:t>.</w:t>
      </w:r>
    </w:p>
    <w:p w14:paraId="6361E9F4" w14:textId="2CB037E2" w:rsidR="00737F5E" w:rsidRDefault="00737F5E" w:rsidP="00737F5E">
      <w:r w:rsidRPr="00D91786">
        <w:rPr>
          <w:vertAlign w:val="superscript"/>
          <w:lang w:val="en-US"/>
        </w:rPr>
        <w:t>(</w:t>
      </w:r>
      <w:r>
        <w:rPr>
          <w:vertAlign w:val="superscript"/>
          <w:lang w:val="en-US"/>
        </w:rPr>
        <w:t>3</w:t>
      </w:r>
      <w:r w:rsidRPr="00D91786">
        <w:rPr>
          <w:vertAlign w:val="superscript"/>
          <w:lang w:val="en-US"/>
        </w:rPr>
        <w:t>)</w:t>
      </w:r>
      <w:r>
        <w:rPr>
          <w:lang w:val="en-US"/>
        </w:rPr>
        <w:t xml:space="preserve"> The </w:t>
      </w:r>
      <w:r w:rsidRPr="7E7E2639">
        <w:rPr>
          <w:lang w:val="en-US"/>
        </w:rPr>
        <w:t xml:space="preserve">connection between ATIS and the radios shall be set up in </w:t>
      </w:r>
      <w:r>
        <w:rPr>
          <w:lang w:val="en-US"/>
        </w:rPr>
        <w:t xml:space="preserve">such </w:t>
      </w:r>
      <w:r w:rsidRPr="7E7E2639">
        <w:rPr>
          <w:lang w:val="en-US"/>
        </w:rPr>
        <w:t>a way that both analog as well as Voice over IP</w:t>
      </w:r>
      <w:r>
        <w:rPr>
          <w:lang w:val="en-US"/>
        </w:rPr>
        <w:t xml:space="preserve"> is possible.</w:t>
      </w:r>
    </w:p>
    <w:p w14:paraId="6F47D3AC" w14:textId="634C2DA7" w:rsidR="00C127C2" w:rsidRDefault="00C127C2" w:rsidP="00C127C2">
      <w:pPr>
        <w:rPr>
          <w:lang w:val="en-US"/>
        </w:rPr>
      </w:pPr>
      <w:r>
        <w:rPr>
          <w:vertAlign w:val="superscript"/>
          <w:lang w:val="en-US"/>
        </w:rPr>
        <w:t>(</w:t>
      </w:r>
      <w:r w:rsidR="00737F5E">
        <w:rPr>
          <w:vertAlign w:val="superscript"/>
          <w:lang w:val="en-US"/>
        </w:rPr>
        <w:t>4</w:t>
      </w:r>
      <w:r>
        <w:rPr>
          <w:vertAlign w:val="superscript"/>
          <w:lang w:val="en-US"/>
        </w:rPr>
        <w:t xml:space="preserve">) </w:t>
      </w:r>
      <w:r>
        <w:rPr>
          <w:lang w:val="en-US"/>
        </w:rPr>
        <w:t xml:space="preserve">CCIS is an LVNL system which (among other things) </w:t>
      </w:r>
      <w:r w:rsidR="00134118">
        <w:rPr>
          <w:lang w:val="en-US"/>
        </w:rPr>
        <w:t>displays</w:t>
      </w:r>
      <w:r>
        <w:rPr>
          <w:rStyle w:val="Verwijzingopmerking"/>
        </w:rPr>
        <w:t xml:space="preserve"> </w:t>
      </w:r>
      <w:r>
        <w:rPr>
          <w:lang w:val="en-US"/>
        </w:rPr>
        <w:t xml:space="preserve">the ATIS letter and ACTUAL from each connected ATIS system at every air traffic controller’s working position. </w:t>
      </w:r>
    </w:p>
    <w:p w14:paraId="307509CA" w14:textId="4EB6D8DC" w:rsidR="00B45C57" w:rsidRDefault="00C127C2" w:rsidP="00195788">
      <w:pPr>
        <w:rPr>
          <w:lang w:val="en-US"/>
        </w:rPr>
      </w:pPr>
      <w:r>
        <w:rPr>
          <w:vertAlign w:val="superscript"/>
          <w:lang w:val="en-US"/>
        </w:rPr>
        <w:t>(</w:t>
      </w:r>
      <w:r w:rsidR="00737F5E">
        <w:rPr>
          <w:vertAlign w:val="superscript"/>
          <w:lang w:val="en-US"/>
        </w:rPr>
        <w:t>5</w:t>
      </w:r>
      <w:r>
        <w:rPr>
          <w:vertAlign w:val="superscript"/>
          <w:lang w:val="en-US"/>
        </w:rPr>
        <w:t xml:space="preserve">) </w:t>
      </w:r>
      <w:r w:rsidR="00077C82">
        <w:rPr>
          <w:lang w:val="en-US"/>
        </w:rPr>
        <w:t>KNMI</w:t>
      </w:r>
      <w:r>
        <w:rPr>
          <w:lang w:val="en-US"/>
        </w:rPr>
        <w:t xml:space="preserve"> providing weather related data via various proprietary protocols, expected to transition to </w:t>
      </w:r>
      <w:proofErr w:type="spellStart"/>
      <w:r>
        <w:rPr>
          <w:lang w:val="en-US"/>
        </w:rPr>
        <w:t>iWXXM</w:t>
      </w:r>
      <w:proofErr w:type="spellEnd"/>
      <w:r>
        <w:rPr>
          <w:lang w:val="en-US"/>
        </w:rPr>
        <w:t xml:space="preserve"> in future.</w:t>
      </w:r>
    </w:p>
    <w:p w14:paraId="657F9099" w14:textId="1578491B" w:rsidR="00EF287D" w:rsidRPr="008A6B8B" w:rsidRDefault="00EF287D" w:rsidP="00EF287D">
      <w:pPr>
        <w:pStyle w:val="Kop3"/>
      </w:pPr>
      <w:r>
        <w:t xml:space="preserve">ATIS </w:t>
      </w:r>
      <w:r w:rsidR="00915A65">
        <w:t>service</w:t>
      </w:r>
      <w:r w:rsidR="002C01BC">
        <w:t>s</w:t>
      </w:r>
    </w:p>
    <w:p w14:paraId="69DB32C5" w14:textId="6D54CAF5" w:rsidR="00EF287D" w:rsidRDefault="00EF287D" w:rsidP="00EF287D">
      <w:pPr>
        <w:rPr>
          <w:lang w:val="en-US"/>
        </w:rPr>
      </w:pPr>
      <w:r w:rsidRPr="7E7E2639">
        <w:rPr>
          <w:lang w:val="en-US"/>
        </w:rPr>
        <w:t xml:space="preserve">ATIS provides </w:t>
      </w:r>
      <w:r>
        <w:rPr>
          <w:lang w:val="en-US"/>
        </w:rPr>
        <w:t xml:space="preserve">a </w:t>
      </w:r>
      <w:r w:rsidRPr="7E7E2639">
        <w:rPr>
          <w:lang w:val="en-US"/>
        </w:rPr>
        <w:t xml:space="preserve">continuous broadcast of recorded aeronautical information in busier terminal areas. </w:t>
      </w:r>
      <w:r w:rsidR="00883606">
        <w:rPr>
          <w:lang w:val="en-US"/>
        </w:rPr>
        <w:t xml:space="preserve">The ATIS output messages </w:t>
      </w:r>
      <w:r w:rsidR="00F74A77">
        <w:rPr>
          <w:lang w:val="en-US"/>
        </w:rPr>
        <w:t xml:space="preserve">should </w:t>
      </w:r>
      <w:r w:rsidR="0030460F">
        <w:rPr>
          <w:lang w:val="en-US"/>
        </w:rPr>
        <w:t>include</w:t>
      </w:r>
      <w:r w:rsidR="00213B4E">
        <w:rPr>
          <w:lang w:val="en-US"/>
        </w:rPr>
        <w:t xml:space="preserve"> at least:</w:t>
      </w:r>
    </w:p>
    <w:p w14:paraId="322C5152" w14:textId="3E06D946" w:rsidR="00213B4E" w:rsidRDefault="00213B4E" w:rsidP="005F0A5A">
      <w:pPr>
        <w:pStyle w:val="Lijstalinea"/>
        <w:numPr>
          <w:ilvl w:val="0"/>
          <w:numId w:val="10"/>
        </w:numPr>
        <w:rPr>
          <w:sz w:val="20"/>
          <w:szCs w:val="20"/>
          <w:lang w:val="en-US"/>
        </w:rPr>
      </w:pPr>
      <w:r w:rsidRPr="3BB8A8B6">
        <w:rPr>
          <w:sz w:val="20"/>
          <w:szCs w:val="20"/>
          <w:lang w:val="en-US"/>
        </w:rPr>
        <w:t>The ATIS letter</w:t>
      </w:r>
      <w:r w:rsidR="0016313B" w:rsidRPr="3BB8A8B6">
        <w:rPr>
          <w:sz w:val="20"/>
          <w:szCs w:val="20"/>
          <w:lang w:val="en-US"/>
        </w:rPr>
        <w:t>,</w:t>
      </w:r>
    </w:p>
    <w:p w14:paraId="7591571E" w14:textId="254BF578" w:rsidR="14EFB5B1" w:rsidRDefault="14EFB5B1" w:rsidP="005F0A5A">
      <w:pPr>
        <w:pStyle w:val="Lijstalinea"/>
        <w:numPr>
          <w:ilvl w:val="0"/>
          <w:numId w:val="10"/>
        </w:numPr>
        <w:rPr>
          <w:sz w:val="20"/>
          <w:szCs w:val="20"/>
          <w:lang w:val="en-US"/>
        </w:rPr>
      </w:pPr>
      <w:r w:rsidRPr="3BB8A8B6">
        <w:rPr>
          <w:sz w:val="20"/>
          <w:szCs w:val="20"/>
          <w:lang w:val="en-US"/>
        </w:rPr>
        <w:t xml:space="preserve">The ATIS </w:t>
      </w:r>
      <w:proofErr w:type="spellStart"/>
      <w:r w:rsidRPr="3BB8A8B6">
        <w:rPr>
          <w:sz w:val="20"/>
          <w:szCs w:val="20"/>
          <w:lang w:val="en-US"/>
        </w:rPr>
        <w:t>ARRival</w:t>
      </w:r>
      <w:proofErr w:type="spellEnd"/>
      <w:r w:rsidRPr="3BB8A8B6">
        <w:rPr>
          <w:sz w:val="20"/>
          <w:szCs w:val="20"/>
          <w:lang w:val="en-US"/>
        </w:rPr>
        <w:t xml:space="preserve"> and </w:t>
      </w:r>
      <w:proofErr w:type="spellStart"/>
      <w:r w:rsidRPr="3BB8A8B6">
        <w:rPr>
          <w:sz w:val="20"/>
          <w:szCs w:val="20"/>
          <w:lang w:val="en-US"/>
        </w:rPr>
        <w:t>DEParture</w:t>
      </w:r>
      <w:proofErr w:type="spellEnd"/>
      <w:r w:rsidRPr="3BB8A8B6">
        <w:rPr>
          <w:sz w:val="20"/>
          <w:szCs w:val="20"/>
          <w:lang w:val="en-US"/>
        </w:rPr>
        <w:t xml:space="preserve"> information should be consolidated in</w:t>
      </w:r>
      <w:r w:rsidR="06F226C4" w:rsidRPr="3BB8A8B6">
        <w:rPr>
          <w:sz w:val="20"/>
          <w:szCs w:val="20"/>
          <w:lang w:val="en-US"/>
        </w:rPr>
        <w:t>to</w:t>
      </w:r>
      <w:r w:rsidRPr="3BB8A8B6">
        <w:rPr>
          <w:sz w:val="20"/>
          <w:szCs w:val="20"/>
          <w:lang w:val="en-US"/>
        </w:rPr>
        <w:t xml:space="preserve"> a single channel or separated into two channels</w:t>
      </w:r>
      <w:r w:rsidR="26A2C777" w:rsidRPr="3BB8A8B6">
        <w:rPr>
          <w:sz w:val="20"/>
          <w:szCs w:val="20"/>
          <w:lang w:val="en-US"/>
        </w:rPr>
        <w:t xml:space="preserve"> depending on the aerodrome (regional aerodromes</w:t>
      </w:r>
      <w:r w:rsidR="03A1172B" w:rsidRPr="3BB8A8B6">
        <w:rPr>
          <w:sz w:val="20"/>
          <w:szCs w:val="20"/>
          <w:lang w:val="en-US"/>
        </w:rPr>
        <w:t xml:space="preserve"> vs. EHAM</w:t>
      </w:r>
      <w:r w:rsidR="26A2C777" w:rsidRPr="3BB8A8B6">
        <w:rPr>
          <w:sz w:val="20"/>
          <w:szCs w:val="20"/>
          <w:lang w:val="en-US"/>
        </w:rPr>
        <w:t>)</w:t>
      </w:r>
    </w:p>
    <w:p w14:paraId="2D96B000" w14:textId="523DC1D7" w:rsidR="00213B4E" w:rsidRDefault="00213B4E" w:rsidP="005F0A5A">
      <w:pPr>
        <w:pStyle w:val="Lijstalinea"/>
        <w:numPr>
          <w:ilvl w:val="0"/>
          <w:numId w:val="10"/>
        </w:numPr>
        <w:rPr>
          <w:sz w:val="20"/>
          <w:szCs w:val="20"/>
          <w:lang w:val="en-US"/>
        </w:rPr>
      </w:pPr>
      <w:r>
        <w:rPr>
          <w:sz w:val="20"/>
          <w:szCs w:val="20"/>
          <w:lang w:val="en-US"/>
        </w:rPr>
        <w:t>Meteorological information</w:t>
      </w:r>
      <w:r w:rsidR="00DF32EE">
        <w:rPr>
          <w:sz w:val="20"/>
          <w:szCs w:val="20"/>
          <w:lang w:val="en-US"/>
        </w:rPr>
        <w:t xml:space="preserve"> for specific runways</w:t>
      </w:r>
      <w:r w:rsidR="008018CB">
        <w:rPr>
          <w:sz w:val="20"/>
          <w:szCs w:val="20"/>
          <w:lang w:val="en-US"/>
        </w:rPr>
        <w:t>,</w:t>
      </w:r>
      <w:r w:rsidR="0016313B">
        <w:rPr>
          <w:sz w:val="20"/>
          <w:szCs w:val="20"/>
          <w:lang w:val="en-US"/>
        </w:rPr>
        <w:t xml:space="preserve"> as</w:t>
      </w:r>
      <w:r w:rsidR="00470181">
        <w:rPr>
          <w:sz w:val="20"/>
          <w:szCs w:val="20"/>
          <w:lang w:val="en-US"/>
        </w:rPr>
        <w:t xml:space="preserve"> supplied by </w:t>
      </w:r>
      <w:r w:rsidR="008018CB">
        <w:rPr>
          <w:sz w:val="20"/>
          <w:szCs w:val="20"/>
          <w:lang w:val="en-US"/>
        </w:rPr>
        <w:t>several KNMI systems</w:t>
      </w:r>
      <w:r w:rsidR="0016313B">
        <w:rPr>
          <w:sz w:val="20"/>
          <w:szCs w:val="20"/>
          <w:lang w:val="en-US"/>
        </w:rPr>
        <w:t>,</w:t>
      </w:r>
    </w:p>
    <w:p w14:paraId="44131C47" w14:textId="227225FC" w:rsidR="00DF32EE" w:rsidRDefault="00CE15F4" w:rsidP="005F0A5A">
      <w:pPr>
        <w:pStyle w:val="Lijstalinea"/>
        <w:numPr>
          <w:ilvl w:val="0"/>
          <w:numId w:val="10"/>
        </w:numPr>
        <w:rPr>
          <w:sz w:val="20"/>
          <w:szCs w:val="20"/>
          <w:lang w:val="en-US"/>
        </w:rPr>
      </w:pPr>
      <w:r>
        <w:rPr>
          <w:sz w:val="20"/>
          <w:szCs w:val="20"/>
          <w:lang w:val="en-US"/>
        </w:rPr>
        <w:t xml:space="preserve">Runway Condition </w:t>
      </w:r>
      <w:r w:rsidR="00D43E52">
        <w:rPr>
          <w:sz w:val="20"/>
          <w:szCs w:val="20"/>
          <w:lang w:val="en-US"/>
        </w:rPr>
        <w:t>Report (RCR)</w:t>
      </w:r>
      <w:r w:rsidR="00EF2C8A">
        <w:rPr>
          <w:sz w:val="20"/>
          <w:szCs w:val="20"/>
          <w:lang w:val="en-US"/>
        </w:rPr>
        <w:t xml:space="preserve">, </w:t>
      </w:r>
      <w:r w:rsidR="0016313B">
        <w:rPr>
          <w:sz w:val="20"/>
          <w:szCs w:val="20"/>
          <w:lang w:val="en-US"/>
        </w:rPr>
        <w:t xml:space="preserve">as </w:t>
      </w:r>
      <w:r w:rsidR="00EF2C8A">
        <w:rPr>
          <w:sz w:val="20"/>
          <w:szCs w:val="20"/>
          <w:lang w:val="en-US"/>
        </w:rPr>
        <w:t>added by the Authority Airport Schiphol user</w:t>
      </w:r>
      <w:r w:rsidR="0016313B">
        <w:rPr>
          <w:sz w:val="20"/>
          <w:szCs w:val="20"/>
          <w:lang w:val="en-US"/>
        </w:rPr>
        <w:t>,</w:t>
      </w:r>
    </w:p>
    <w:p w14:paraId="48560B5E" w14:textId="09703BE6" w:rsidR="00D43E52" w:rsidRDefault="00D43E52" w:rsidP="005F0A5A">
      <w:pPr>
        <w:pStyle w:val="Lijstalinea"/>
        <w:numPr>
          <w:ilvl w:val="0"/>
          <w:numId w:val="10"/>
        </w:numPr>
        <w:rPr>
          <w:sz w:val="20"/>
          <w:szCs w:val="20"/>
          <w:lang w:val="en-US"/>
        </w:rPr>
      </w:pPr>
      <w:r>
        <w:rPr>
          <w:sz w:val="20"/>
          <w:szCs w:val="20"/>
          <w:lang w:val="en-US"/>
        </w:rPr>
        <w:t>Operational Report (OR)</w:t>
      </w:r>
      <w:r w:rsidR="006011F1">
        <w:rPr>
          <w:sz w:val="20"/>
          <w:szCs w:val="20"/>
          <w:lang w:val="en-US"/>
        </w:rPr>
        <w:t xml:space="preserve">, </w:t>
      </w:r>
      <w:r w:rsidR="002D4234">
        <w:rPr>
          <w:sz w:val="20"/>
          <w:szCs w:val="20"/>
          <w:lang w:val="en-US"/>
        </w:rPr>
        <w:t>containing specific local aerodrome in</w:t>
      </w:r>
      <w:r w:rsidR="003F7C00">
        <w:rPr>
          <w:sz w:val="20"/>
          <w:szCs w:val="20"/>
          <w:lang w:val="en-US"/>
        </w:rPr>
        <w:t xml:space="preserve">formation </w:t>
      </w:r>
      <w:r w:rsidR="006011F1">
        <w:rPr>
          <w:sz w:val="20"/>
          <w:szCs w:val="20"/>
          <w:lang w:val="en-US"/>
        </w:rPr>
        <w:t>as added by the ATC-NL operational user</w:t>
      </w:r>
      <w:r w:rsidR="001F0C24">
        <w:rPr>
          <w:sz w:val="20"/>
          <w:szCs w:val="20"/>
          <w:lang w:val="en-US"/>
        </w:rPr>
        <w:t>.</w:t>
      </w:r>
    </w:p>
    <w:p w14:paraId="4D019770" w14:textId="4473B1A8" w:rsidR="00F53276" w:rsidRPr="001F0C24" w:rsidRDefault="00011698" w:rsidP="00F53276">
      <w:pPr>
        <w:rPr>
          <w:lang w:val="en-US"/>
        </w:rPr>
      </w:pPr>
      <w:r>
        <w:rPr>
          <w:lang w:val="en-US"/>
        </w:rPr>
        <w:t>Moreover, the ATIS solution</w:t>
      </w:r>
      <w:r w:rsidR="00BB3DB4">
        <w:rPr>
          <w:lang w:val="en-US"/>
        </w:rPr>
        <w:t xml:space="preserve"> should generate</w:t>
      </w:r>
      <w:r w:rsidR="00C722DA">
        <w:rPr>
          <w:lang w:val="en-US"/>
        </w:rPr>
        <w:t xml:space="preserve"> and broadcast</w:t>
      </w:r>
      <w:r w:rsidR="00BB3DB4">
        <w:rPr>
          <w:lang w:val="en-US"/>
        </w:rPr>
        <w:t xml:space="preserve"> a VOLMET message</w:t>
      </w:r>
      <w:r w:rsidR="00C722DA">
        <w:rPr>
          <w:lang w:val="en-US"/>
        </w:rPr>
        <w:t xml:space="preserve">. </w:t>
      </w:r>
      <w:r w:rsidR="00F53276">
        <w:rPr>
          <w:lang w:val="en-US"/>
        </w:rPr>
        <w:t xml:space="preserve">The distribution of D-ATIS messages via SITA should also be supported. </w:t>
      </w:r>
    </w:p>
    <w:p w14:paraId="6C562218" w14:textId="77777777" w:rsidR="0057115D" w:rsidRDefault="0057115D" w:rsidP="001F0C24">
      <w:pPr>
        <w:rPr>
          <w:lang w:val="en-US"/>
        </w:rPr>
      </w:pPr>
    </w:p>
    <w:p w14:paraId="47BD4055" w14:textId="3AAF5CA5" w:rsidR="001F0C24" w:rsidRPr="001F0C24" w:rsidRDefault="00077168" w:rsidP="001F0C24">
      <w:pPr>
        <w:rPr>
          <w:lang w:val="en-US"/>
        </w:rPr>
      </w:pPr>
      <w:r w:rsidRPr="00077168">
        <w:rPr>
          <w:lang w:val="en-US"/>
        </w:rPr>
        <w:t xml:space="preserve">For EHAM specifically, the </w:t>
      </w:r>
      <w:r w:rsidR="007108D5">
        <w:rPr>
          <w:lang w:val="en-US"/>
        </w:rPr>
        <w:t>ATIS solution should support</w:t>
      </w:r>
      <w:r w:rsidR="003D0CC6">
        <w:rPr>
          <w:lang w:val="en-US"/>
        </w:rPr>
        <w:t xml:space="preserve"> the </w:t>
      </w:r>
      <w:r w:rsidR="00C11307">
        <w:rPr>
          <w:lang w:val="en-US"/>
        </w:rPr>
        <w:t xml:space="preserve">possibility to </w:t>
      </w:r>
      <w:r w:rsidRPr="00077168">
        <w:rPr>
          <w:lang w:val="en-US"/>
        </w:rPr>
        <w:t>add and remove a spoken message to the ATC Operational Information EHAM broadcast</w:t>
      </w:r>
      <w:r w:rsidR="00C11307">
        <w:rPr>
          <w:lang w:val="en-US"/>
        </w:rPr>
        <w:t>.</w:t>
      </w:r>
    </w:p>
    <w:p w14:paraId="53D04B7E" w14:textId="1DAD125B" w:rsidR="00010DBC" w:rsidRDefault="00D70FD2" w:rsidP="00D70FD2">
      <w:pPr>
        <w:pStyle w:val="Kop3"/>
        <w:rPr>
          <w:lang w:val="en-US"/>
        </w:rPr>
      </w:pPr>
      <w:r w:rsidRPr="7E7E2639">
        <w:rPr>
          <w:lang w:val="en-US"/>
        </w:rPr>
        <w:t>ATIS environments</w:t>
      </w:r>
    </w:p>
    <w:p w14:paraId="026D90D0" w14:textId="68CF5079" w:rsidR="7B99ADFA" w:rsidRDefault="7B99ADFA" w:rsidP="7E7E2639">
      <w:pPr>
        <w:rPr>
          <w:lang w:val="en-US"/>
        </w:rPr>
      </w:pPr>
      <w:r w:rsidRPr="7E7E2639">
        <w:rPr>
          <w:lang w:val="en-US"/>
        </w:rPr>
        <w:t xml:space="preserve">LVNL </w:t>
      </w:r>
      <w:r w:rsidR="00EE225E">
        <w:rPr>
          <w:lang w:val="en-US"/>
        </w:rPr>
        <w:t xml:space="preserve">adheres to </w:t>
      </w:r>
      <w:r w:rsidR="002C028C">
        <w:rPr>
          <w:lang w:val="en-US"/>
        </w:rPr>
        <w:t xml:space="preserve">an </w:t>
      </w:r>
      <w:r w:rsidR="00EE225E">
        <w:rPr>
          <w:lang w:val="en-US"/>
        </w:rPr>
        <w:t>industry standard DTAP(E)</w:t>
      </w:r>
      <w:r w:rsidRPr="7E7E2639">
        <w:rPr>
          <w:lang w:val="en-US"/>
        </w:rPr>
        <w:t xml:space="preserve"> </w:t>
      </w:r>
      <w:r w:rsidR="002C028C">
        <w:rPr>
          <w:lang w:val="en-US"/>
        </w:rPr>
        <w:t xml:space="preserve">approach. It is therefore </w:t>
      </w:r>
      <w:r w:rsidRPr="7E7E2639">
        <w:rPr>
          <w:lang w:val="en-US"/>
        </w:rPr>
        <w:t>require</w:t>
      </w:r>
      <w:r w:rsidR="002C028C">
        <w:rPr>
          <w:lang w:val="en-US"/>
        </w:rPr>
        <w:t>d to have</w:t>
      </w:r>
      <w:r w:rsidRPr="7E7E2639">
        <w:rPr>
          <w:lang w:val="en-US"/>
        </w:rPr>
        <w:t xml:space="preserve"> ATIS system</w:t>
      </w:r>
      <w:r w:rsidR="00CE3B10">
        <w:rPr>
          <w:lang w:val="en-US"/>
        </w:rPr>
        <w:t>s</w:t>
      </w:r>
      <w:r w:rsidRPr="7E7E2639">
        <w:rPr>
          <w:lang w:val="en-US"/>
        </w:rPr>
        <w:t xml:space="preserve"> in </w:t>
      </w:r>
      <w:r w:rsidR="008D7267">
        <w:rPr>
          <w:lang w:val="en-US"/>
        </w:rPr>
        <w:t>th</w:t>
      </w:r>
      <w:r w:rsidRPr="7E7E2639">
        <w:rPr>
          <w:lang w:val="en-US"/>
        </w:rPr>
        <w:t>e following environments</w:t>
      </w:r>
      <w:r w:rsidR="008D7267">
        <w:rPr>
          <w:lang w:val="en-US"/>
        </w:rPr>
        <w:t>:</w:t>
      </w:r>
    </w:p>
    <w:tbl>
      <w:tblPr>
        <w:tblStyle w:val="Tabelraster"/>
        <w:tblW w:w="0" w:type="auto"/>
        <w:tblLook w:val="04A0" w:firstRow="1" w:lastRow="0" w:firstColumn="1" w:lastColumn="0" w:noHBand="0" w:noVBand="1"/>
      </w:tblPr>
      <w:tblGrid>
        <w:gridCol w:w="2822"/>
        <w:gridCol w:w="2822"/>
        <w:gridCol w:w="2822"/>
      </w:tblGrid>
      <w:tr w:rsidR="00BC24FD" w:rsidRPr="00CE3B10" w14:paraId="36B1C182" w14:textId="77777777" w:rsidTr="3BB8A8B6">
        <w:tc>
          <w:tcPr>
            <w:tcW w:w="2822" w:type="dxa"/>
          </w:tcPr>
          <w:p w14:paraId="4C042835" w14:textId="3FE221D9" w:rsidR="00BC24FD" w:rsidRPr="007316E5" w:rsidRDefault="17EBA735" w:rsidP="3BB8A8B6">
            <w:pPr>
              <w:rPr>
                <w:b/>
                <w:bCs/>
                <w:lang w:val="en-US"/>
              </w:rPr>
            </w:pPr>
            <w:r w:rsidRPr="3BB8A8B6">
              <w:rPr>
                <w:b/>
                <w:bCs/>
                <w:lang w:val="en-US"/>
              </w:rPr>
              <w:t>Environment</w:t>
            </w:r>
          </w:p>
        </w:tc>
        <w:tc>
          <w:tcPr>
            <w:tcW w:w="2822" w:type="dxa"/>
          </w:tcPr>
          <w:p w14:paraId="568761A1" w14:textId="0E68EFFC" w:rsidR="00BC24FD" w:rsidRPr="007316E5" w:rsidRDefault="17EBA735" w:rsidP="3BB8A8B6">
            <w:pPr>
              <w:rPr>
                <w:b/>
                <w:bCs/>
                <w:lang w:val="en-US"/>
              </w:rPr>
            </w:pPr>
            <w:r w:rsidRPr="3BB8A8B6">
              <w:rPr>
                <w:b/>
                <w:bCs/>
                <w:lang w:val="en-US"/>
              </w:rPr>
              <w:t>Location</w:t>
            </w:r>
          </w:p>
        </w:tc>
        <w:tc>
          <w:tcPr>
            <w:tcW w:w="2822" w:type="dxa"/>
          </w:tcPr>
          <w:p w14:paraId="22B9384E" w14:textId="4504A1A3" w:rsidR="00BC24FD" w:rsidRPr="007316E5" w:rsidRDefault="17EBA735" w:rsidP="3BB8A8B6">
            <w:pPr>
              <w:rPr>
                <w:b/>
                <w:bCs/>
                <w:lang w:val="en-US"/>
              </w:rPr>
            </w:pPr>
            <w:r w:rsidRPr="3BB8A8B6">
              <w:rPr>
                <w:b/>
                <w:bCs/>
                <w:lang w:val="en-US"/>
              </w:rPr>
              <w:t>Remarks</w:t>
            </w:r>
          </w:p>
        </w:tc>
      </w:tr>
      <w:tr w:rsidR="00BC24FD" w14:paraId="23BF438E" w14:textId="77777777" w:rsidTr="3BB8A8B6">
        <w:tc>
          <w:tcPr>
            <w:tcW w:w="2822" w:type="dxa"/>
          </w:tcPr>
          <w:p w14:paraId="5C596267" w14:textId="33690A84" w:rsidR="00BC24FD" w:rsidRDefault="00182021" w:rsidP="7E7E2639">
            <w:pPr>
              <w:rPr>
                <w:lang w:val="en-US"/>
              </w:rPr>
            </w:pPr>
            <w:r>
              <w:rPr>
                <w:lang w:val="en-US"/>
              </w:rPr>
              <w:t>Development</w:t>
            </w:r>
          </w:p>
        </w:tc>
        <w:tc>
          <w:tcPr>
            <w:tcW w:w="2822" w:type="dxa"/>
          </w:tcPr>
          <w:p w14:paraId="6C2102E0" w14:textId="6F72BFD1" w:rsidR="00BC24FD" w:rsidRDefault="00182021" w:rsidP="7E7E2639">
            <w:pPr>
              <w:rPr>
                <w:lang w:val="en-US"/>
              </w:rPr>
            </w:pPr>
            <w:r>
              <w:rPr>
                <w:lang w:val="en-US"/>
              </w:rPr>
              <w:t>Vendor</w:t>
            </w:r>
          </w:p>
        </w:tc>
        <w:tc>
          <w:tcPr>
            <w:tcW w:w="2822" w:type="dxa"/>
          </w:tcPr>
          <w:p w14:paraId="49783613" w14:textId="77777777" w:rsidR="00BC24FD" w:rsidRDefault="00BC24FD" w:rsidP="7E7E2639">
            <w:pPr>
              <w:rPr>
                <w:lang w:val="en-US"/>
              </w:rPr>
            </w:pPr>
          </w:p>
        </w:tc>
      </w:tr>
      <w:tr w:rsidR="00182021" w14:paraId="4E43A8E8" w14:textId="77777777" w:rsidTr="3BB8A8B6">
        <w:tc>
          <w:tcPr>
            <w:tcW w:w="2822" w:type="dxa"/>
          </w:tcPr>
          <w:p w14:paraId="070696DB" w14:textId="66DD50B0" w:rsidR="00182021" w:rsidRDefault="00182021" w:rsidP="7E7E2639">
            <w:pPr>
              <w:rPr>
                <w:lang w:val="en-US"/>
              </w:rPr>
            </w:pPr>
            <w:r>
              <w:rPr>
                <w:lang w:val="en-US"/>
              </w:rPr>
              <w:t>Test</w:t>
            </w:r>
          </w:p>
        </w:tc>
        <w:tc>
          <w:tcPr>
            <w:tcW w:w="2822" w:type="dxa"/>
          </w:tcPr>
          <w:p w14:paraId="22D5FCE4" w14:textId="17EB5A95" w:rsidR="00182021" w:rsidRDefault="00182021" w:rsidP="7E7E2639">
            <w:pPr>
              <w:rPr>
                <w:lang w:val="en-US"/>
              </w:rPr>
            </w:pPr>
            <w:r>
              <w:rPr>
                <w:lang w:val="en-US"/>
              </w:rPr>
              <w:t>Vendor</w:t>
            </w:r>
          </w:p>
        </w:tc>
        <w:tc>
          <w:tcPr>
            <w:tcW w:w="2822" w:type="dxa"/>
          </w:tcPr>
          <w:p w14:paraId="06538C8D" w14:textId="77777777" w:rsidR="00182021" w:rsidRDefault="00182021" w:rsidP="7E7E2639">
            <w:pPr>
              <w:rPr>
                <w:lang w:val="en-US"/>
              </w:rPr>
            </w:pPr>
          </w:p>
        </w:tc>
      </w:tr>
      <w:tr w:rsidR="00182021" w14:paraId="58DEFDAD" w14:textId="77777777" w:rsidTr="3BB8A8B6">
        <w:tc>
          <w:tcPr>
            <w:tcW w:w="2822" w:type="dxa"/>
          </w:tcPr>
          <w:p w14:paraId="2FA29573" w14:textId="1D6EED15" w:rsidR="00182021" w:rsidRDefault="00182021" w:rsidP="7E7E2639">
            <w:pPr>
              <w:rPr>
                <w:lang w:val="en-US"/>
              </w:rPr>
            </w:pPr>
            <w:r>
              <w:rPr>
                <w:lang w:val="en-US"/>
              </w:rPr>
              <w:t>Acceptance</w:t>
            </w:r>
          </w:p>
        </w:tc>
        <w:tc>
          <w:tcPr>
            <w:tcW w:w="2822" w:type="dxa"/>
          </w:tcPr>
          <w:p w14:paraId="0B4C30A0" w14:textId="4A5F08E3" w:rsidR="00182021" w:rsidRDefault="00CE3B10" w:rsidP="7E7E2639">
            <w:pPr>
              <w:rPr>
                <w:lang w:val="en-US"/>
              </w:rPr>
            </w:pPr>
            <w:r>
              <w:rPr>
                <w:lang w:val="en-US"/>
              </w:rPr>
              <w:t>LVNL</w:t>
            </w:r>
          </w:p>
        </w:tc>
        <w:tc>
          <w:tcPr>
            <w:tcW w:w="2822" w:type="dxa"/>
          </w:tcPr>
          <w:p w14:paraId="04F2276C" w14:textId="0B10FBF6" w:rsidR="00182021" w:rsidRDefault="00CE3B10" w:rsidP="7E7E2639">
            <w:pPr>
              <w:rPr>
                <w:lang w:val="en-US"/>
              </w:rPr>
            </w:pPr>
            <w:r>
              <w:rPr>
                <w:lang w:val="en-US"/>
              </w:rPr>
              <w:t>Must be identical to production</w:t>
            </w:r>
          </w:p>
        </w:tc>
      </w:tr>
      <w:tr w:rsidR="00CE3B10" w14:paraId="19296CE8" w14:textId="77777777" w:rsidTr="3BB8A8B6">
        <w:tc>
          <w:tcPr>
            <w:tcW w:w="2822" w:type="dxa"/>
          </w:tcPr>
          <w:p w14:paraId="10EAEB86" w14:textId="06F6E143" w:rsidR="00CE3B10" w:rsidRDefault="00CE3B10" w:rsidP="7E7E2639">
            <w:pPr>
              <w:rPr>
                <w:lang w:val="en-US"/>
              </w:rPr>
            </w:pPr>
            <w:r>
              <w:rPr>
                <w:lang w:val="en-US"/>
              </w:rPr>
              <w:t>Production</w:t>
            </w:r>
          </w:p>
        </w:tc>
        <w:tc>
          <w:tcPr>
            <w:tcW w:w="2822" w:type="dxa"/>
          </w:tcPr>
          <w:p w14:paraId="1F5A2090" w14:textId="2A224FE1" w:rsidR="00CE3B10" w:rsidRDefault="00CE3B10" w:rsidP="7E7E2639">
            <w:pPr>
              <w:rPr>
                <w:lang w:val="en-US"/>
              </w:rPr>
            </w:pPr>
            <w:r>
              <w:rPr>
                <w:lang w:val="en-US"/>
              </w:rPr>
              <w:t>LVNL</w:t>
            </w:r>
          </w:p>
        </w:tc>
        <w:tc>
          <w:tcPr>
            <w:tcW w:w="2822" w:type="dxa"/>
          </w:tcPr>
          <w:p w14:paraId="5FA00695" w14:textId="77777777" w:rsidR="00CE3B10" w:rsidRDefault="00CE3B10" w:rsidP="7E7E2639">
            <w:pPr>
              <w:rPr>
                <w:lang w:val="en-US"/>
              </w:rPr>
            </w:pPr>
          </w:p>
        </w:tc>
      </w:tr>
    </w:tbl>
    <w:p w14:paraId="443A8380" w14:textId="5743A18F" w:rsidR="00714D5E" w:rsidRDefault="00714D5E" w:rsidP="002B6C82">
      <w:pPr>
        <w:pStyle w:val="Kop1"/>
        <w:spacing w:after="0"/>
        <w:jc w:val="left"/>
      </w:pPr>
      <w:bookmarkStart w:id="17" w:name="_Toc226997797"/>
      <w:r>
        <w:t>Questionnaire</w:t>
      </w:r>
      <w:bookmarkEnd w:id="17"/>
    </w:p>
    <w:p w14:paraId="4200B629" w14:textId="22C57CF1" w:rsidR="00505D43" w:rsidRPr="00AE09C8" w:rsidRDefault="00505D43" w:rsidP="002B6C82">
      <w:pPr>
        <w:jc w:val="left"/>
        <w:rPr>
          <w:lang w:val="en-US"/>
        </w:rPr>
      </w:pPr>
    </w:p>
    <w:p w14:paraId="77CD4AB7" w14:textId="77777777" w:rsidR="00500981" w:rsidRPr="00AE09C8" w:rsidRDefault="00500981" w:rsidP="00500981">
      <w:pPr>
        <w:jc w:val="left"/>
        <w:rPr>
          <w:lang w:val="en-US"/>
        </w:rPr>
      </w:pPr>
    </w:p>
    <w:p w14:paraId="19B83835" w14:textId="77777777" w:rsidR="00500981" w:rsidRDefault="00500981" w:rsidP="00500981">
      <w:pPr>
        <w:pStyle w:val="Kop2"/>
        <w:spacing w:before="0" w:after="0"/>
        <w:jc w:val="left"/>
      </w:pPr>
      <w:bookmarkStart w:id="18" w:name="_Toc226997798"/>
      <w:r>
        <w:t>Your proposed solution</w:t>
      </w:r>
      <w:bookmarkEnd w:id="18"/>
    </w:p>
    <w:p w14:paraId="4B51081E" w14:textId="737DF9CF" w:rsidR="00500981" w:rsidRDefault="00500981" w:rsidP="00500981">
      <w:pPr>
        <w:jc w:val="left"/>
      </w:pPr>
      <w:r w:rsidRPr="009D2F9C">
        <w:t xml:space="preserve">Based on the information in this questionnaire and your understanding of the </w:t>
      </w:r>
      <w:r w:rsidR="001F6D69">
        <w:t>Business Specification in Chapter 2</w:t>
      </w:r>
      <w:r w:rsidR="00607ECE">
        <w:t xml:space="preserve"> including amongst others the </w:t>
      </w:r>
      <w:r w:rsidRPr="009D2F9C">
        <w:t xml:space="preserve">project goals, </w:t>
      </w:r>
      <w:r>
        <w:t xml:space="preserve">a conceptual outline would help us understand how your approach </w:t>
      </w:r>
      <w:r w:rsidR="00526EC9">
        <w:t xml:space="preserve">would </w:t>
      </w:r>
      <w:r>
        <w:t>align with our needs.</w:t>
      </w:r>
    </w:p>
    <w:p w14:paraId="7EB14FF2" w14:textId="77777777" w:rsidR="00500981" w:rsidRDefault="00500981" w:rsidP="00500981">
      <w:pPr>
        <w:jc w:val="left"/>
      </w:pPr>
    </w:p>
    <w:p w14:paraId="7354EA13" w14:textId="1530D70E" w:rsidR="00500981" w:rsidRPr="001F3336" w:rsidRDefault="00500981" w:rsidP="005F0A5A">
      <w:pPr>
        <w:pStyle w:val="Lijstalinea"/>
        <w:numPr>
          <w:ilvl w:val="0"/>
          <w:numId w:val="14"/>
        </w:numPr>
        <w:spacing w:after="0"/>
        <w:jc w:val="left"/>
        <w:rPr>
          <w:sz w:val="20"/>
          <w:szCs w:val="20"/>
        </w:rPr>
      </w:pPr>
      <w:r w:rsidRPr="00FA1448">
        <w:rPr>
          <w:sz w:val="20"/>
          <w:szCs w:val="20"/>
        </w:rPr>
        <w:t xml:space="preserve">What </w:t>
      </w:r>
      <w:r w:rsidR="001F3336">
        <w:rPr>
          <w:sz w:val="20"/>
          <w:szCs w:val="20"/>
        </w:rPr>
        <w:t xml:space="preserve">would </w:t>
      </w:r>
      <w:r w:rsidRPr="00FA1448">
        <w:rPr>
          <w:sz w:val="20"/>
          <w:szCs w:val="20"/>
        </w:rPr>
        <w:t xml:space="preserve">your proposed </w:t>
      </w:r>
      <w:r w:rsidR="001F3336">
        <w:rPr>
          <w:sz w:val="20"/>
          <w:szCs w:val="20"/>
        </w:rPr>
        <w:t xml:space="preserve">ATIS </w:t>
      </w:r>
      <w:r w:rsidRPr="00FA1448">
        <w:rPr>
          <w:sz w:val="20"/>
          <w:szCs w:val="20"/>
        </w:rPr>
        <w:t>solution</w:t>
      </w:r>
      <w:r w:rsidR="001F3336">
        <w:rPr>
          <w:sz w:val="20"/>
          <w:szCs w:val="20"/>
        </w:rPr>
        <w:t xml:space="preserve"> look like</w:t>
      </w:r>
      <w:r w:rsidRPr="00FA1448">
        <w:rPr>
          <w:sz w:val="20"/>
          <w:szCs w:val="20"/>
        </w:rPr>
        <w:t xml:space="preserve">? </w:t>
      </w:r>
    </w:p>
    <w:p w14:paraId="45E8123C" w14:textId="234A6DF2" w:rsidR="00626D20" w:rsidRDefault="005B3374" w:rsidP="005F0A5A">
      <w:pPr>
        <w:pStyle w:val="Lijstalinea"/>
        <w:numPr>
          <w:ilvl w:val="0"/>
          <w:numId w:val="14"/>
        </w:numPr>
        <w:spacing w:after="0"/>
        <w:jc w:val="left"/>
        <w:rPr>
          <w:sz w:val="20"/>
          <w:szCs w:val="20"/>
        </w:rPr>
      </w:pPr>
      <w:r>
        <w:rPr>
          <w:sz w:val="20"/>
          <w:szCs w:val="20"/>
        </w:rPr>
        <w:t xml:space="preserve">Please indicate what requirements that are presented in </w:t>
      </w:r>
      <w:r w:rsidR="00B74822">
        <w:rPr>
          <w:sz w:val="20"/>
          <w:szCs w:val="20"/>
        </w:rPr>
        <w:t xml:space="preserve">the Business Specification </w:t>
      </w:r>
      <w:r w:rsidR="009772F9">
        <w:rPr>
          <w:sz w:val="20"/>
          <w:szCs w:val="20"/>
        </w:rPr>
        <w:t>would in your proposal require (additional) development</w:t>
      </w:r>
      <w:r w:rsidR="009C3C78">
        <w:rPr>
          <w:sz w:val="20"/>
          <w:szCs w:val="20"/>
        </w:rPr>
        <w:t>?</w:t>
      </w:r>
      <w:r w:rsidR="00105A87">
        <w:rPr>
          <w:sz w:val="20"/>
          <w:szCs w:val="20"/>
        </w:rPr>
        <w:t xml:space="preserve"> </w:t>
      </w:r>
      <w:r w:rsidR="009A2D02">
        <w:rPr>
          <w:sz w:val="20"/>
          <w:szCs w:val="20"/>
        </w:rPr>
        <w:t>In case these are significant cost drivers than please indicate whether this is the case.</w:t>
      </w:r>
    </w:p>
    <w:p w14:paraId="389895D5" w14:textId="0594F667" w:rsidR="00C519C1" w:rsidRPr="001F3336" w:rsidRDefault="00C519C1" w:rsidP="005F0A5A">
      <w:pPr>
        <w:pStyle w:val="Lijstalinea"/>
        <w:numPr>
          <w:ilvl w:val="0"/>
          <w:numId w:val="14"/>
        </w:numPr>
        <w:spacing w:after="0"/>
        <w:jc w:val="left"/>
        <w:rPr>
          <w:sz w:val="20"/>
          <w:szCs w:val="20"/>
        </w:rPr>
      </w:pPr>
      <w:r>
        <w:rPr>
          <w:sz w:val="20"/>
          <w:szCs w:val="20"/>
        </w:rPr>
        <w:t>And most importantly</w:t>
      </w:r>
      <w:r w:rsidR="001B5A44">
        <w:rPr>
          <w:sz w:val="20"/>
          <w:szCs w:val="20"/>
        </w:rPr>
        <w:t>, what sets your ATIS solution apart from solutions offered by your competitors?</w:t>
      </w:r>
      <w:r w:rsidR="00544307">
        <w:rPr>
          <w:sz w:val="20"/>
          <w:szCs w:val="20"/>
        </w:rPr>
        <w:t xml:space="preserve"> What are the unique selling points of your ATIS solution?</w:t>
      </w:r>
    </w:p>
    <w:p w14:paraId="1BA4E227" w14:textId="77777777" w:rsidR="00500981" w:rsidRDefault="00500981" w:rsidP="00500981">
      <w:pPr>
        <w:jc w:val="left"/>
      </w:pPr>
    </w:p>
    <w:tbl>
      <w:tblPr>
        <w:tblStyle w:val="LVNLTabel"/>
        <w:tblW w:w="0" w:type="auto"/>
        <w:tblLook w:val="04A0" w:firstRow="1" w:lastRow="0" w:firstColumn="1" w:lastColumn="0" w:noHBand="0" w:noVBand="1"/>
      </w:tblPr>
      <w:tblGrid>
        <w:gridCol w:w="8476"/>
      </w:tblGrid>
      <w:tr w:rsidR="00500981" w14:paraId="3E0A45AB" w14:textId="77777777" w:rsidTr="00AE76BD">
        <w:trPr>
          <w:cnfStyle w:val="100000000000" w:firstRow="1" w:lastRow="0" w:firstColumn="0" w:lastColumn="0" w:oddVBand="0" w:evenVBand="0" w:oddHBand="0" w:evenHBand="0" w:firstRowFirstColumn="0" w:firstRowLastColumn="0" w:lastRowFirstColumn="0" w:lastRowLastColumn="0"/>
        </w:trPr>
        <w:tc>
          <w:tcPr>
            <w:tcW w:w="8420" w:type="dxa"/>
          </w:tcPr>
          <w:p w14:paraId="1F84A067" w14:textId="77777777" w:rsidR="00500981" w:rsidRDefault="00500981" w:rsidP="00AE76BD">
            <w:pPr>
              <w:jc w:val="left"/>
            </w:pPr>
            <w:r>
              <w:t>Answer(s)</w:t>
            </w:r>
          </w:p>
        </w:tc>
      </w:tr>
      <w:tr w:rsidR="00500981" w14:paraId="696C9A6A" w14:textId="77777777" w:rsidTr="00AE76BD">
        <w:tc>
          <w:tcPr>
            <w:tcW w:w="8420" w:type="dxa"/>
          </w:tcPr>
          <w:p w14:paraId="2B1F7814" w14:textId="77777777" w:rsidR="00500981" w:rsidRDefault="00500981" w:rsidP="00AE76BD">
            <w:pPr>
              <w:jc w:val="left"/>
            </w:pPr>
          </w:p>
          <w:p w14:paraId="714E71A0" w14:textId="77777777" w:rsidR="00500981" w:rsidRDefault="00500981" w:rsidP="00AE76BD">
            <w:pPr>
              <w:jc w:val="left"/>
            </w:pPr>
          </w:p>
          <w:p w14:paraId="696A0993" w14:textId="77777777" w:rsidR="00500981" w:rsidRDefault="00500981" w:rsidP="00AE76BD">
            <w:pPr>
              <w:jc w:val="left"/>
            </w:pPr>
          </w:p>
          <w:p w14:paraId="23FE2F62" w14:textId="77777777" w:rsidR="00500981" w:rsidRDefault="00500981" w:rsidP="00AE76BD">
            <w:pPr>
              <w:jc w:val="left"/>
            </w:pPr>
          </w:p>
        </w:tc>
      </w:tr>
    </w:tbl>
    <w:p w14:paraId="27BAF1BA" w14:textId="77777777" w:rsidR="000F6384" w:rsidRPr="00CA16CD" w:rsidRDefault="000F6384" w:rsidP="002B6C82">
      <w:pPr>
        <w:jc w:val="left"/>
      </w:pPr>
    </w:p>
    <w:p w14:paraId="4E859D80" w14:textId="77777777" w:rsidR="007E28F2" w:rsidRDefault="007E28F2" w:rsidP="007E28F2">
      <w:pPr>
        <w:pStyle w:val="Kop2"/>
      </w:pPr>
      <w:bookmarkStart w:id="19" w:name="_Toc226997799"/>
      <w:r>
        <w:t>Main technical specifications</w:t>
      </w:r>
      <w:bookmarkEnd w:id="19"/>
    </w:p>
    <w:p w14:paraId="76F81EAC" w14:textId="0C622B4C" w:rsidR="007E28F2" w:rsidRDefault="007E28F2" w:rsidP="007E28F2">
      <w:pPr>
        <w:jc w:val="left"/>
      </w:pPr>
      <w:r w:rsidRPr="00C17A89">
        <w:t>To understand the operational capabilities of available systems, detailed technical specifications</w:t>
      </w:r>
      <w:r>
        <w:t xml:space="preserve"> are requested</w:t>
      </w:r>
      <w:r w:rsidRPr="00C17A89">
        <w:t xml:space="preserve">. These </w:t>
      </w:r>
      <w:r>
        <w:t xml:space="preserve">specifications </w:t>
      </w:r>
      <w:r w:rsidRPr="00C17A89">
        <w:t xml:space="preserve">help evaluate whether your </w:t>
      </w:r>
      <w:r>
        <w:t>ATIS solution</w:t>
      </w:r>
      <w:r w:rsidRPr="00C17A89">
        <w:t xml:space="preserve"> </w:t>
      </w:r>
      <w:r w:rsidR="00C36970">
        <w:t xml:space="preserve">would </w:t>
      </w:r>
      <w:r w:rsidRPr="00C17A89">
        <w:t>meet the intended performance criteria</w:t>
      </w:r>
      <w:r w:rsidR="00C36970">
        <w:t xml:space="preserve"> or where ATC-NL would </w:t>
      </w:r>
      <w:r w:rsidR="0006556C">
        <w:t>have to change its specifications</w:t>
      </w:r>
      <w:r w:rsidRPr="00C17A89">
        <w:t>.</w:t>
      </w:r>
    </w:p>
    <w:p w14:paraId="27BDB142" w14:textId="77777777" w:rsidR="007E28F2" w:rsidRDefault="007E28F2" w:rsidP="007E28F2">
      <w:pPr>
        <w:jc w:val="left"/>
      </w:pPr>
    </w:p>
    <w:p w14:paraId="334605B9" w14:textId="67C404DF" w:rsidR="007E28F2" w:rsidRDefault="007E28F2" w:rsidP="005F0A5A">
      <w:pPr>
        <w:pStyle w:val="Lijstalinea"/>
        <w:numPr>
          <w:ilvl w:val="0"/>
          <w:numId w:val="15"/>
        </w:numPr>
        <w:spacing w:after="0"/>
        <w:jc w:val="left"/>
        <w:rPr>
          <w:sz w:val="20"/>
          <w:szCs w:val="20"/>
        </w:rPr>
      </w:pPr>
      <w:r>
        <w:rPr>
          <w:sz w:val="20"/>
          <w:szCs w:val="20"/>
        </w:rPr>
        <w:t xml:space="preserve">Please provide a generic description of the </w:t>
      </w:r>
      <w:r w:rsidR="00856842">
        <w:rPr>
          <w:sz w:val="20"/>
          <w:szCs w:val="20"/>
        </w:rPr>
        <w:t>ATIS</w:t>
      </w:r>
      <w:r>
        <w:rPr>
          <w:sz w:val="20"/>
          <w:szCs w:val="20"/>
        </w:rPr>
        <w:t xml:space="preserve"> solution you have available.</w:t>
      </w:r>
    </w:p>
    <w:p w14:paraId="6E459C4F" w14:textId="5735A570" w:rsidR="007E28F2" w:rsidRDefault="007E28F2" w:rsidP="005F0A5A">
      <w:pPr>
        <w:pStyle w:val="Lijstalinea"/>
        <w:numPr>
          <w:ilvl w:val="0"/>
          <w:numId w:val="15"/>
        </w:numPr>
        <w:spacing w:after="0"/>
        <w:jc w:val="left"/>
        <w:rPr>
          <w:sz w:val="20"/>
          <w:szCs w:val="20"/>
        </w:rPr>
      </w:pPr>
      <w:r w:rsidRPr="00AE7A2A">
        <w:rPr>
          <w:sz w:val="20"/>
          <w:szCs w:val="20"/>
        </w:rPr>
        <w:t>What is your typical (standard commercial off the shelve</w:t>
      </w:r>
      <w:r w:rsidR="00655BC6">
        <w:rPr>
          <w:sz w:val="20"/>
          <w:szCs w:val="20"/>
        </w:rPr>
        <w:t xml:space="preserve"> (COTS)</w:t>
      </w:r>
      <w:r>
        <w:rPr>
          <w:sz w:val="20"/>
          <w:szCs w:val="20"/>
        </w:rPr>
        <w:t>)</w:t>
      </w:r>
      <w:r w:rsidRPr="00AE7A2A">
        <w:rPr>
          <w:sz w:val="20"/>
          <w:szCs w:val="20"/>
        </w:rPr>
        <w:t xml:space="preserve"> equipment?</w:t>
      </w:r>
      <w:r>
        <w:rPr>
          <w:sz w:val="20"/>
          <w:szCs w:val="20"/>
        </w:rPr>
        <w:t xml:space="preserve"> </w:t>
      </w:r>
    </w:p>
    <w:p w14:paraId="7EA02F54" w14:textId="0E88D563" w:rsidR="005859A6" w:rsidRDefault="00386D46" w:rsidP="005F0A5A">
      <w:pPr>
        <w:pStyle w:val="Lijstalinea"/>
        <w:numPr>
          <w:ilvl w:val="0"/>
          <w:numId w:val="15"/>
        </w:numPr>
        <w:spacing w:after="0"/>
        <w:jc w:val="left"/>
        <w:rPr>
          <w:sz w:val="20"/>
          <w:szCs w:val="20"/>
        </w:rPr>
      </w:pPr>
      <w:r>
        <w:rPr>
          <w:sz w:val="20"/>
          <w:szCs w:val="20"/>
        </w:rPr>
        <w:t xml:space="preserve">Does the </w:t>
      </w:r>
      <w:r w:rsidR="00490C8A">
        <w:rPr>
          <w:sz w:val="20"/>
          <w:szCs w:val="20"/>
        </w:rPr>
        <w:t>COTS product exist of standard components that can be swapped by ATC-NL</w:t>
      </w:r>
      <w:r w:rsidR="00655BC6">
        <w:rPr>
          <w:sz w:val="20"/>
          <w:szCs w:val="20"/>
        </w:rPr>
        <w:t>?</w:t>
      </w:r>
    </w:p>
    <w:p w14:paraId="1CFABFDE" w14:textId="1C6EC0BA" w:rsidR="00347298" w:rsidRDefault="00C506F1" w:rsidP="005F0A5A">
      <w:pPr>
        <w:pStyle w:val="Lijstalinea"/>
        <w:numPr>
          <w:ilvl w:val="0"/>
          <w:numId w:val="15"/>
        </w:numPr>
        <w:spacing w:after="0"/>
        <w:jc w:val="left"/>
        <w:rPr>
          <w:sz w:val="20"/>
          <w:szCs w:val="20"/>
        </w:rPr>
      </w:pPr>
      <w:r>
        <w:rPr>
          <w:sz w:val="20"/>
          <w:szCs w:val="20"/>
        </w:rPr>
        <w:t>W</w:t>
      </w:r>
      <w:r w:rsidR="00206A81">
        <w:rPr>
          <w:sz w:val="20"/>
          <w:szCs w:val="20"/>
        </w:rPr>
        <w:t>hat</w:t>
      </w:r>
      <w:r>
        <w:rPr>
          <w:sz w:val="20"/>
          <w:szCs w:val="20"/>
        </w:rPr>
        <w:t xml:space="preserve"> protocol</w:t>
      </w:r>
      <w:r w:rsidR="00206A81">
        <w:rPr>
          <w:sz w:val="20"/>
          <w:szCs w:val="20"/>
        </w:rPr>
        <w:t>s</w:t>
      </w:r>
      <w:r>
        <w:rPr>
          <w:sz w:val="20"/>
          <w:szCs w:val="20"/>
        </w:rPr>
        <w:t xml:space="preserve"> does your </w:t>
      </w:r>
      <w:r w:rsidR="00A914FF">
        <w:rPr>
          <w:sz w:val="20"/>
          <w:szCs w:val="20"/>
        </w:rPr>
        <w:t xml:space="preserve">COTS </w:t>
      </w:r>
      <w:r w:rsidR="00206A81">
        <w:rPr>
          <w:sz w:val="20"/>
          <w:szCs w:val="20"/>
        </w:rPr>
        <w:t>support (e.g. SNMP, JSON, XML</w:t>
      </w:r>
      <w:r w:rsidR="00184357">
        <w:rPr>
          <w:sz w:val="20"/>
          <w:szCs w:val="20"/>
        </w:rPr>
        <w:t>)</w:t>
      </w:r>
      <w:r w:rsidR="00206A81">
        <w:rPr>
          <w:sz w:val="20"/>
          <w:szCs w:val="20"/>
        </w:rPr>
        <w:t>?</w:t>
      </w:r>
    </w:p>
    <w:p w14:paraId="78D9CBFA" w14:textId="77777777" w:rsidR="0006556C" w:rsidRDefault="00A3189E" w:rsidP="005F0A5A">
      <w:pPr>
        <w:pStyle w:val="Lijstalinea"/>
        <w:numPr>
          <w:ilvl w:val="0"/>
          <w:numId w:val="15"/>
        </w:numPr>
        <w:spacing w:after="0"/>
        <w:jc w:val="left"/>
        <w:rPr>
          <w:sz w:val="20"/>
          <w:szCs w:val="20"/>
        </w:rPr>
      </w:pPr>
      <w:r>
        <w:rPr>
          <w:sz w:val="20"/>
          <w:szCs w:val="20"/>
        </w:rPr>
        <w:t xml:space="preserve">How </w:t>
      </w:r>
      <w:r w:rsidR="00840136">
        <w:rPr>
          <w:sz w:val="20"/>
          <w:szCs w:val="20"/>
        </w:rPr>
        <w:t>is</w:t>
      </w:r>
      <w:r>
        <w:rPr>
          <w:sz w:val="20"/>
          <w:szCs w:val="20"/>
        </w:rPr>
        <w:t xml:space="preserve"> the text to speech engine</w:t>
      </w:r>
      <w:r w:rsidR="00840136">
        <w:rPr>
          <w:sz w:val="20"/>
          <w:szCs w:val="20"/>
        </w:rPr>
        <w:t xml:space="preserve"> facilitated in your ATIS-product?</w:t>
      </w:r>
      <w:r w:rsidR="00147126">
        <w:rPr>
          <w:sz w:val="20"/>
          <w:szCs w:val="20"/>
        </w:rPr>
        <w:t xml:space="preserve"> </w:t>
      </w:r>
    </w:p>
    <w:p w14:paraId="446CE6D3" w14:textId="76997992" w:rsidR="00A3189E" w:rsidRDefault="00147126" w:rsidP="005F0A5A">
      <w:pPr>
        <w:pStyle w:val="Lijstalinea"/>
        <w:numPr>
          <w:ilvl w:val="0"/>
          <w:numId w:val="15"/>
        </w:numPr>
        <w:spacing w:after="0"/>
        <w:jc w:val="left"/>
        <w:rPr>
          <w:sz w:val="20"/>
          <w:szCs w:val="20"/>
        </w:rPr>
      </w:pPr>
      <w:r>
        <w:rPr>
          <w:sz w:val="20"/>
          <w:szCs w:val="20"/>
        </w:rPr>
        <w:t>How does your product connect to the radio’s</w:t>
      </w:r>
      <w:r w:rsidR="00CD3B95">
        <w:rPr>
          <w:sz w:val="20"/>
          <w:szCs w:val="20"/>
        </w:rPr>
        <w:t>?</w:t>
      </w:r>
    </w:p>
    <w:p w14:paraId="16E2753E" w14:textId="2BD5E3C2" w:rsidR="001A0753" w:rsidRPr="009A5AB1" w:rsidRDefault="00031917" w:rsidP="005F0A5A">
      <w:pPr>
        <w:pStyle w:val="Lijstalinea"/>
        <w:numPr>
          <w:ilvl w:val="0"/>
          <w:numId w:val="15"/>
        </w:numPr>
        <w:spacing w:after="0"/>
        <w:jc w:val="left"/>
        <w:rPr>
          <w:sz w:val="20"/>
          <w:szCs w:val="20"/>
        </w:rPr>
      </w:pPr>
      <w:r>
        <w:rPr>
          <w:sz w:val="20"/>
          <w:szCs w:val="20"/>
        </w:rPr>
        <w:t xml:space="preserve">Could you elaborate on </w:t>
      </w:r>
      <w:r w:rsidR="00B90774">
        <w:rPr>
          <w:sz w:val="20"/>
          <w:szCs w:val="20"/>
        </w:rPr>
        <w:t xml:space="preserve">the configurability </w:t>
      </w:r>
      <w:r w:rsidR="001B433D">
        <w:rPr>
          <w:sz w:val="20"/>
          <w:szCs w:val="20"/>
        </w:rPr>
        <w:t xml:space="preserve">of your ATIS solution by ATC-NL? That is, </w:t>
      </w:r>
      <w:r w:rsidR="00C611C4">
        <w:rPr>
          <w:sz w:val="20"/>
          <w:szCs w:val="20"/>
        </w:rPr>
        <w:t>which</w:t>
      </w:r>
      <w:r w:rsidR="00987D69">
        <w:rPr>
          <w:sz w:val="20"/>
          <w:szCs w:val="20"/>
        </w:rPr>
        <w:t xml:space="preserve"> items could be configured by ATC-NL</w:t>
      </w:r>
      <w:r w:rsidR="00D56D69">
        <w:rPr>
          <w:sz w:val="20"/>
          <w:szCs w:val="20"/>
        </w:rPr>
        <w:t xml:space="preserve">, and what changes would require a software update </w:t>
      </w:r>
      <w:r w:rsidR="000607DE">
        <w:rPr>
          <w:sz w:val="20"/>
          <w:szCs w:val="20"/>
        </w:rPr>
        <w:t>from you?</w:t>
      </w:r>
      <w:r w:rsidR="0071442F">
        <w:rPr>
          <w:sz w:val="20"/>
          <w:szCs w:val="20"/>
        </w:rPr>
        <w:t xml:space="preserve"> </w:t>
      </w:r>
    </w:p>
    <w:p w14:paraId="7C79CFF1" w14:textId="77777777" w:rsidR="007E28F2" w:rsidRDefault="007E28F2" w:rsidP="007E28F2">
      <w:pPr>
        <w:jc w:val="left"/>
        <w:rPr>
          <w:lang w:val="en-US"/>
        </w:rPr>
      </w:pPr>
    </w:p>
    <w:tbl>
      <w:tblPr>
        <w:tblStyle w:val="LVNLTabel"/>
        <w:tblW w:w="0" w:type="auto"/>
        <w:tblLook w:val="04A0" w:firstRow="1" w:lastRow="0" w:firstColumn="1" w:lastColumn="0" w:noHBand="0" w:noVBand="1"/>
      </w:tblPr>
      <w:tblGrid>
        <w:gridCol w:w="8476"/>
      </w:tblGrid>
      <w:tr w:rsidR="007E28F2" w14:paraId="6097CFED" w14:textId="77777777" w:rsidTr="00AE76BD">
        <w:trPr>
          <w:cnfStyle w:val="100000000000" w:firstRow="1" w:lastRow="0" w:firstColumn="0" w:lastColumn="0" w:oddVBand="0" w:evenVBand="0" w:oddHBand="0" w:evenHBand="0" w:firstRowFirstColumn="0" w:firstRowLastColumn="0" w:lastRowFirstColumn="0" w:lastRowLastColumn="0"/>
        </w:trPr>
        <w:tc>
          <w:tcPr>
            <w:tcW w:w="8420" w:type="dxa"/>
          </w:tcPr>
          <w:p w14:paraId="682B4F8D" w14:textId="77777777" w:rsidR="007E28F2" w:rsidRDefault="007E28F2" w:rsidP="00AE76BD">
            <w:pPr>
              <w:jc w:val="left"/>
            </w:pPr>
            <w:r>
              <w:t>Answer(s)</w:t>
            </w:r>
          </w:p>
        </w:tc>
      </w:tr>
      <w:tr w:rsidR="007E28F2" w14:paraId="6109FB87" w14:textId="77777777" w:rsidTr="00AE76BD">
        <w:tc>
          <w:tcPr>
            <w:tcW w:w="8420" w:type="dxa"/>
          </w:tcPr>
          <w:p w14:paraId="3B10B308" w14:textId="77777777" w:rsidR="007E28F2" w:rsidRDefault="007E28F2" w:rsidP="00AE76BD">
            <w:pPr>
              <w:jc w:val="left"/>
            </w:pPr>
          </w:p>
          <w:p w14:paraId="0AB0FE05" w14:textId="77777777" w:rsidR="007E28F2" w:rsidRDefault="007E28F2" w:rsidP="00AE76BD">
            <w:pPr>
              <w:jc w:val="left"/>
            </w:pPr>
          </w:p>
          <w:p w14:paraId="430DBD90" w14:textId="77777777" w:rsidR="007E28F2" w:rsidRDefault="007E28F2" w:rsidP="00AE76BD">
            <w:pPr>
              <w:jc w:val="left"/>
            </w:pPr>
          </w:p>
          <w:p w14:paraId="012E1C8D" w14:textId="77777777" w:rsidR="007E28F2" w:rsidRDefault="007E28F2" w:rsidP="00AE76BD">
            <w:pPr>
              <w:jc w:val="left"/>
            </w:pPr>
          </w:p>
        </w:tc>
      </w:tr>
    </w:tbl>
    <w:p w14:paraId="57034D9F" w14:textId="77777777" w:rsidR="007E28F2" w:rsidRDefault="007E28F2" w:rsidP="007E28F2">
      <w:pPr>
        <w:jc w:val="left"/>
        <w:rPr>
          <w:lang w:val="en-US"/>
        </w:rPr>
      </w:pPr>
    </w:p>
    <w:p w14:paraId="1125E92E" w14:textId="77777777" w:rsidR="007E28F2" w:rsidRPr="00CA16CD" w:rsidRDefault="007E28F2" w:rsidP="002B6C82">
      <w:pPr>
        <w:jc w:val="left"/>
      </w:pPr>
    </w:p>
    <w:p w14:paraId="777BA93E" w14:textId="77777777" w:rsidR="00BF32C8" w:rsidRDefault="00BF32C8">
      <w:pPr>
        <w:jc w:val="left"/>
        <w:rPr>
          <w:rFonts w:asciiTheme="majorHAnsi" w:eastAsiaTheme="majorEastAsia" w:hAnsiTheme="majorHAnsi" w:cstheme="majorBidi"/>
          <w:b/>
          <w:bCs/>
          <w:color w:val="1E3C82" w:themeColor="accent1"/>
          <w:sz w:val="24"/>
          <w:szCs w:val="32"/>
        </w:rPr>
      </w:pPr>
      <w:r>
        <w:br w:type="page"/>
      </w:r>
    </w:p>
    <w:p w14:paraId="6312E936" w14:textId="6D4126D5" w:rsidR="00844110" w:rsidRDefault="00844110" w:rsidP="00906BA1">
      <w:pPr>
        <w:pStyle w:val="Kop2"/>
      </w:pPr>
      <w:bookmarkStart w:id="20" w:name="_Toc226997800"/>
      <w:r>
        <w:t>Delivery</w:t>
      </w:r>
      <w:r w:rsidR="009E4128">
        <w:t xml:space="preserve"> and lead times</w:t>
      </w:r>
      <w:bookmarkEnd w:id="20"/>
    </w:p>
    <w:p w14:paraId="4194AEAC" w14:textId="70D9F5B0" w:rsidR="004B1909" w:rsidRDefault="004B1909" w:rsidP="002B6C82">
      <w:pPr>
        <w:jc w:val="left"/>
      </w:pPr>
      <w:r>
        <w:t xml:space="preserve">ATC-NL anticipates an economic lifetime of </w:t>
      </w:r>
      <w:r w:rsidR="00906BA1">
        <w:t>an ATIS solution</w:t>
      </w:r>
      <w:r>
        <w:t xml:space="preserve"> to be at least 1</w:t>
      </w:r>
      <w:r w:rsidR="00906BA1">
        <w:t>0</w:t>
      </w:r>
      <w:r>
        <w:t xml:space="preserve"> years and that the </w:t>
      </w:r>
      <w:r w:rsidR="00906BA1">
        <w:t>ATIS solution</w:t>
      </w:r>
      <w:r>
        <w:t xml:space="preserve"> complies with most recent </w:t>
      </w:r>
      <w:r w:rsidR="00906BA1">
        <w:t xml:space="preserve">applicable (international) </w:t>
      </w:r>
      <w:r>
        <w:t xml:space="preserve">standardization </w:t>
      </w:r>
      <w:r w:rsidR="00906BA1">
        <w:t>specifications.</w:t>
      </w:r>
    </w:p>
    <w:p w14:paraId="007A9480" w14:textId="77777777" w:rsidR="004B1909" w:rsidRDefault="004B1909" w:rsidP="002B6C82">
      <w:pPr>
        <w:jc w:val="left"/>
      </w:pPr>
    </w:p>
    <w:p w14:paraId="2EE8DF61" w14:textId="28D1EE8E" w:rsidR="004B1909" w:rsidRDefault="001A3114" w:rsidP="005F0A5A">
      <w:pPr>
        <w:pStyle w:val="Lijstalinea"/>
        <w:numPr>
          <w:ilvl w:val="0"/>
          <w:numId w:val="12"/>
        </w:numPr>
        <w:spacing w:after="0"/>
        <w:jc w:val="left"/>
        <w:rPr>
          <w:sz w:val="20"/>
          <w:szCs w:val="20"/>
        </w:rPr>
      </w:pPr>
      <w:r w:rsidRPr="000A7424">
        <w:rPr>
          <w:sz w:val="20"/>
          <w:szCs w:val="20"/>
        </w:rPr>
        <w:t xml:space="preserve">What is the </w:t>
      </w:r>
      <w:r w:rsidR="00D56DB1">
        <w:rPr>
          <w:sz w:val="20"/>
          <w:szCs w:val="20"/>
        </w:rPr>
        <w:t xml:space="preserve">minimum </w:t>
      </w:r>
      <w:r w:rsidRPr="000A7424">
        <w:rPr>
          <w:sz w:val="20"/>
          <w:szCs w:val="20"/>
        </w:rPr>
        <w:t xml:space="preserve">lead time </w:t>
      </w:r>
      <w:r w:rsidR="00D56DB1">
        <w:rPr>
          <w:sz w:val="20"/>
          <w:szCs w:val="20"/>
        </w:rPr>
        <w:t xml:space="preserve">ATC-NL should </w:t>
      </w:r>
      <w:r w:rsidR="00C7144C">
        <w:rPr>
          <w:sz w:val="20"/>
          <w:szCs w:val="20"/>
        </w:rPr>
        <w:t>consider</w:t>
      </w:r>
      <w:r w:rsidR="00D56DB1">
        <w:rPr>
          <w:sz w:val="20"/>
          <w:szCs w:val="20"/>
        </w:rPr>
        <w:t xml:space="preserve"> </w:t>
      </w:r>
      <w:r w:rsidRPr="000A7424">
        <w:rPr>
          <w:sz w:val="20"/>
          <w:szCs w:val="20"/>
        </w:rPr>
        <w:t xml:space="preserve">from </w:t>
      </w:r>
      <w:r w:rsidR="00D56DB1">
        <w:rPr>
          <w:sz w:val="20"/>
          <w:szCs w:val="20"/>
        </w:rPr>
        <w:t xml:space="preserve">purchase </w:t>
      </w:r>
      <w:r w:rsidRPr="000A7424">
        <w:rPr>
          <w:sz w:val="20"/>
          <w:szCs w:val="20"/>
        </w:rPr>
        <w:t>order</w:t>
      </w:r>
      <w:r w:rsidR="00561DF5">
        <w:rPr>
          <w:sz w:val="20"/>
          <w:szCs w:val="20"/>
        </w:rPr>
        <w:t xml:space="preserve"> (contract signed)</w:t>
      </w:r>
      <w:r w:rsidRPr="000A7424">
        <w:rPr>
          <w:sz w:val="20"/>
          <w:szCs w:val="20"/>
        </w:rPr>
        <w:t xml:space="preserve"> to delivery</w:t>
      </w:r>
      <w:r w:rsidR="00465CE1">
        <w:rPr>
          <w:sz w:val="20"/>
          <w:szCs w:val="20"/>
        </w:rPr>
        <w:t xml:space="preserve"> of a</w:t>
      </w:r>
      <w:r w:rsidR="00CB625D">
        <w:rPr>
          <w:sz w:val="20"/>
          <w:szCs w:val="20"/>
        </w:rPr>
        <w:t>n ATIS solution for a single airfield</w:t>
      </w:r>
      <w:r w:rsidRPr="000A7424">
        <w:rPr>
          <w:sz w:val="20"/>
          <w:szCs w:val="20"/>
        </w:rPr>
        <w:t>?</w:t>
      </w:r>
    </w:p>
    <w:p w14:paraId="2018A4D7" w14:textId="31D5A8F5" w:rsidR="009D6771" w:rsidRDefault="00EC41B2" w:rsidP="005F0A5A">
      <w:pPr>
        <w:pStyle w:val="Lijstalinea"/>
        <w:numPr>
          <w:ilvl w:val="0"/>
          <w:numId w:val="12"/>
        </w:numPr>
        <w:spacing w:after="0"/>
        <w:jc w:val="left"/>
        <w:rPr>
          <w:sz w:val="20"/>
          <w:szCs w:val="20"/>
        </w:rPr>
      </w:pPr>
      <w:r>
        <w:rPr>
          <w:sz w:val="20"/>
          <w:szCs w:val="20"/>
        </w:rPr>
        <w:t xml:space="preserve">Are your systems </w:t>
      </w:r>
      <w:r w:rsidR="00C33631">
        <w:rPr>
          <w:sz w:val="20"/>
          <w:szCs w:val="20"/>
        </w:rPr>
        <w:t xml:space="preserve">normally </w:t>
      </w:r>
      <w:r>
        <w:rPr>
          <w:sz w:val="20"/>
          <w:szCs w:val="20"/>
        </w:rPr>
        <w:t xml:space="preserve">manufactured on order, or </w:t>
      </w:r>
      <w:r w:rsidR="00561DF5">
        <w:rPr>
          <w:sz w:val="20"/>
          <w:szCs w:val="20"/>
        </w:rPr>
        <w:t xml:space="preserve">can you deliver from </w:t>
      </w:r>
      <w:r>
        <w:rPr>
          <w:sz w:val="20"/>
          <w:szCs w:val="20"/>
        </w:rPr>
        <w:t>stock?</w:t>
      </w:r>
    </w:p>
    <w:p w14:paraId="3B1A9551" w14:textId="00A44E93" w:rsidR="00CB625D" w:rsidRDefault="00CB625D" w:rsidP="005F0A5A">
      <w:pPr>
        <w:pStyle w:val="Lijstalinea"/>
        <w:numPr>
          <w:ilvl w:val="0"/>
          <w:numId w:val="12"/>
        </w:numPr>
        <w:spacing w:after="0"/>
        <w:jc w:val="left"/>
        <w:rPr>
          <w:sz w:val="20"/>
          <w:szCs w:val="20"/>
        </w:rPr>
      </w:pPr>
      <w:r>
        <w:rPr>
          <w:sz w:val="20"/>
          <w:szCs w:val="20"/>
        </w:rPr>
        <w:t xml:space="preserve">What would be </w:t>
      </w:r>
      <w:r w:rsidR="00C7144C">
        <w:rPr>
          <w:sz w:val="20"/>
          <w:szCs w:val="20"/>
        </w:rPr>
        <w:t>any items that require a long lead time to produce or procure?</w:t>
      </w:r>
    </w:p>
    <w:p w14:paraId="0A5BD8E0" w14:textId="77777777" w:rsidR="00994790" w:rsidRDefault="00994790" w:rsidP="002B6C82">
      <w:pPr>
        <w:jc w:val="left"/>
      </w:pPr>
    </w:p>
    <w:p w14:paraId="20DFFAD0" w14:textId="77777777" w:rsidR="00994790" w:rsidRDefault="00994790" w:rsidP="002B6C82">
      <w:pPr>
        <w:jc w:val="left"/>
      </w:pPr>
    </w:p>
    <w:tbl>
      <w:tblPr>
        <w:tblStyle w:val="LVNLTabel"/>
        <w:tblW w:w="0" w:type="auto"/>
        <w:tblLook w:val="04A0" w:firstRow="1" w:lastRow="0" w:firstColumn="1" w:lastColumn="0" w:noHBand="0" w:noVBand="1"/>
      </w:tblPr>
      <w:tblGrid>
        <w:gridCol w:w="8476"/>
      </w:tblGrid>
      <w:tr w:rsidR="004756E7" w14:paraId="007C6A5E" w14:textId="77777777">
        <w:trPr>
          <w:cnfStyle w:val="100000000000" w:firstRow="1" w:lastRow="0" w:firstColumn="0" w:lastColumn="0" w:oddVBand="0" w:evenVBand="0" w:oddHBand="0" w:evenHBand="0" w:firstRowFirstColumn="0" w:firstRowLastColumn="0" w:lastRowFirstColumn="0" w:lastRowLastColumn="0"/>
        </w:trPr>
        <w:tc>
          <w:tcPr>
            <w:tcW w:w="8420" w:type="dxa"/>
          </w:tcPr>
          <w:p w14:paraId="6540C2C2" w14:textId="77777777" w:rsidR="004756E7" w:rsidRDefault="004756E7" w:rsidP="002B6C82">
            <w:pPr>
              <w:jc w:val="left"/>
            </w:pPr>
            <w:r>
              <w:t>Answer(s)</w:t>
            </w:r>
          </w:p>
        </w:tc>
      </w:tr>
      <w:tr w:rsidR="004756E7" w14:paraId="3D540592" w14:textId="77777777">
        <w:tc>
          <w:tcPr>
            <w:tcW w:w="8420" w:type="dxa"/>
          </w:tcPr>
          <w:p w14:paraId="7B17BA24" w14:textId="77777777" w:rsidR="004756E7" w:rsidRDefault="004756E7" w:rsidP="002B6C82">
            <w:pPr>
              <w:jc w:val="left"/>
            </w:pPr>
          </w:p>
          <w:p w14:paraId="2165D97A" w14:textId="77777777" w:rsidR="004756E7" w:rsidRDefault="004756E7" w:rsidP="002B6C82">
            <w:pPr>
              <w:jc w:val="left"/>
            </w:pPr>
          </w:p>
          <w:p w14:paraId="0EF5C9C6" w14:textId="77777777" w:rsidR="004756E7" w:rsidRDefault="004756E7" w:rsidP="002B6C82">
            <w:pPr>
              <w:jc w:val="left"/>
            </w:pPr>
          </w:p>
          <w:p w14:paraId="40093C1D" w14:textId="77777777" w:rsidR="004756E7" w:rsidRDefault="004756E7" w:rsidP="002B6C82">
            <w:pPr>
              <w:jc w:val="left"/>
            </w:pPr>
          </w:p>
        </w:tc>
      </w:tr>
    </w:tbl>
    <w:p w14:paraId="034AFDBE" w14:textId="77777777" w:rsidR="00FC1CEF" w:rsidRPr="00735B98" w:rsidRDefault="00FC1CEF" w:rsidP="002B6C82">
      <w:pPr>
        <w:jc w:val="left"/>
        <w:rPr>
          <w:lang w:val="en-US"/>
        </w:rPr>
      </w:pPr>
    </w:p>
    <w:p w14:paraId="26D6358F" w14:textId="0EE47BBE" w:rsidR="00714D5E" w:rsidRDefault="00714D5E" w:rsidP="002B6C82">
      <w:pPr>
        <w:pStyle w:val="Kop2"/>
        <w:spacing w:before="0" w:after="0"/>
        <w:jc w:val="left"/>
      </w:pPr>
      <w:bookmarkStart w:id="21" w:name="_Toc226997801"/>
      <w:r>
        <w:t>Maintenance strategy</w:t>
      </w:r>
      <w:bookmarkEnd w:id="21"/>
    </w:p>
    <w:p w14:paraId="46B011B8" w14:textId="5F514994" w:rsidR="00D568FC" w:rsidRDefault="005A0BF5" w:rsidP="002B6C82">
      <w:pPr>
        <w:jc w:val="left"/>
      </w:pPr>
      <w:r w:rsidRPr="005A0BF5">
        <w:t xml:space="preserve">The maintenance concept significantly affects the system’s operational availability, life-cycle cost, and manpower requirements. </w:t>
      </w:r>
    </w:p>
    <w:p w14:paraId="31DD6F5D" w14:textId="77777777" w:rsidR="005A0BF5" w:rsidRDefault="005A0BF5" w:rsidP="002B6C82">
      <w:pPr>
        <w:jc w:val="left"/>
      </w:pPr>
    </w:p>
    <w:p w14:paraId="70FA2898" w14:textId="44F4E744" w:rsidR="00C00A75" w:rsidRDefault="00C00A75" w:rsidP="005F0A5A">
      <w:pPr>
        <w:pStyle w:val="Lijstnummering2"/>
        <w:numPr>
          <w:ilvl w:val="1"/>
          <w:numId w:val="9"/>
        </w:numPr>
        <w:jc w:val="left"/>
      </w:pPr>
      <w:r>
        <w:t>What (in your opinion) would be an appropriate maintenance strategy (e.g. preventive maintenance schedules, necessary spares, service bulletins, repair services, etc.)?</w:t>
      </w:r>
    </w:p>
    <w:p w14:paraId="01BC1A03" w14:textId="66376194" w:rsidR="003F53E9" w:rsidRDefault="003F53E9" w:rsidP="005F0A5A">
      <w:pPr>
        <w:pStyle w:val="Lijstnummering2"/>
        <w:numPr>
          <w:ilvl w:val="1"/>
          <w:numId w:val="9"/>
        </w:numPr>
        <w:jc w:val="left"/>
      </w:pPr>
      <w:r>
        <w:t xml:space="preserve">How would you propose to </w:t>
      </w:r>
      <w:r w:rsidR="00E4495C">
        <w:t xml:space="preserve">include </w:t>
      </w:r>
      <w:r w:rsidR="00946F67">
        <w:t>adaptive maintenance (</w:t>
      </w:r>
      <w:r w:rsidR="009349A7">
        <w:t>i.e. changes to the software or configuration)</w:t>
      </w:r>
      <w:r w:rsidR="00D37227">
        <w:t xml:space="preserve"> into the maintenance strategy?</w:t>
      </w:r>
    </w:p>
    <w:p w14:paraId="608606D2" w14:textId="16A2E1C6" w:rsidR="000C6C18" w:rsidRDefault="000C6C18" w:rsidP="005F0A5A">
      <w:pPr>
        <w:pStyle w:val="Lijstnummering2"/>
        <w:numPr>
          <w:ilvl w:val="1"/>
          <w:numId w:val="9"/>
        </w:numPr>
        <w:jc w:val="left"/>
      </w:pPr>
      <w:r>
        <w:t xml:space="preserve">What </w:t>
      </w:r>
      <w:r w:rsidR="003F53E9">
        <w:t xml:space="preserve">other </w:t>
      </w:r>
      <w:r>
        <w:t>aspects are involved in maintenance</w:t>
      </w:r>
      <w:r w:rsidR="00BC3D94">
        <w:t>?</w:t>
      </w:r>
    </w:p>
    <w:p w14:paraId="3E96CC8A" w14:textId="5FB820A0" w:rsidR="00C00A75" w:rsidRDefault="006E7B7D" w:rsidP="005F0A5A">
      <w:pPr>
        <w:pStyle w:val="Lijstnummering2"/>
        <w:numPr>
          <w:ilvl w:val="1"/>
          <w:numId w:val="9"/>
        </w:numPr>
        <w:jc w:val="left"/>
      </w:pPr>
      <w:r>
        <w:t>Could you i</w:t>
      </w:r>
      <w:r w:rsidRPr="006E7B7D">
        <w:t xml:space="preserve">ndicate which support services, including training, maintenance and technical assistance, are </w:t>
      </w:r>
      <w:r>
        <w:t>necessary</w:t>
      </w:r>
      <w:r w:rsidR="00EA0B44">
        <w:t xml:space="preserve"> and </w:t>
      </w:r>
      <w:r w:rsidR="00BB4A85">
        <w:t>who</w:t>
      </w:r>
      <w:r w:rsidR="00EA0B44">
        <w:t xml:space="preserve"> needs to arrange these</w:t>
      </w:r>
      <w:r>
        <w:t xml:space="preserve">? </w:t>
      </w:r>
    </w:p>
    <w:p w14:paraId="30D9C835" w14:textId="493EA8CA" w:rsidR="002C1D7E" w:rsidRDefault="002C1D7E" w:rsidP="005F0A5A">
      <w:pPr>
        <w:pStyle w:val="Lijstnummering2"/>
        <w:numPr>
          <w:ilvl w:val="1"/>
          <w:numId w:val="9"/>
        </w:numPr>
        <w:jc w:val="left"/>
      </w:pPr>
      <w:r>
        <w:t>What would be the expected lifetime be of the ATIS solution?</w:t>
      </w:r>
    </w:p>
    <w:p w14:paraId="2CCCC203" w14:textId="77777777" w:rsidR="00DD38EA" w:rsidRDefault="00DD38EA" w:rsidP="002B6C82">
      <w:pPr>
        <w:pStyle w:val="Lijstnummering2"/>
        <w:numPr>
          <w:ilvl w:val="0"/>
          <w:numId w:val="0"/>
        </w:numPr>
        <w:ind w:left="680" w:hanging="340"/>
        <w:jc w:val="left"/>
      </w:pPr>
    </w:p>
    <w:tbl>
      <w:tblPr>
        <w:tblStyle w:val="LVNLTabel"/>
        <w:tblW w:w="0" w:type="auto"/>
        <w:tblLook w:val="04A0" w:firstRow="1" w:lastRow="0" w:firstColumn="1" w:lastColumn="0" w:noHBand="0" w:noVBand="1"/>
      </w:tblPr>
      <w:tblGrid>
        <w:gridCol w:w="8476"/>
      </w:tblGrid>
      <w:tr w:rsidR="00DD38EA" w14:paraId="7D1167C5" w14:textId="77777777">
        <w:trPr>
          <w:cnfStyle w:val="100000000000" w:firstRow="1" w:lastRow="0" w:firstColumn="0" w:lastColumn="0" w:oddVBand="0" w:evenVBand="0" w:oddHBand="0" w:evenHBand="0" w:firstRowFirstColumn="0" w:firstRowLastColumn="0" w:lastRowFirstColumn="0" w:lastRowLastColumn="0"/>
        </w:trPr>
        <w:tc>
          <w:tcPr>
            <w:tcW w:w="8420" w:type="dxa"/>
          </w:tcPr>
          <w:p w14:paraId="396544E9" w14:textId="77777777" w:rsidR="00DD38EA" w:rsidRDefault="00DD38EA" w:rsidP="002B6C82">
            <w:pPr>
              <w:jc w:val="left"/>
            </w:pPr>
            <w:r>
              <w:t>Answer(s)</w:t>
            </w:r>
          </w:p>
        </w:tc>
      </w:tr>
      <w:tr w:rsidR="00DD38EA" w14:paraId="4D8397DE" w14:textId="77777777">
        <w:tc>
          <w:tcPr>
            <w:tcW w:w="8420" w:type="dxa"/>
          </w:tcPr>
          <w:p w14:paraId="1FC6FB90" w14:textId="77777777" w:rsidR="00DD38EA" w:rsidRDefault="00DD38EA" w:rsidP="002B6C82">
            <w:pPr>
              <w:jc w:val="left"/>
            </w:pPr>
          </w:p>
          <w:p w14:paraId="2FAD74B1" w14:textId="77777777" w:rsidR="00DD38EA" w:rsidRDefault="00DD38EA" w:rsidP="002B6C82">
            <w:pPr>
              <w:jc w:val="left"/>
            </w:pPr>
          </w:p>
          <w:p w14:paraId="2C6278AD" w14:textId="77777777" w:rsidR="00DD38EA" w:rsidRDefault="00DD38EA" w:rsidP="002B6C82">
            <w:pPr>
              <w:jc w:val="left"/>
            </w:pPr>
          </w:p>
          <w:p w14:paraId="58BC5E89" w14:textId="77777777" w:rsidR="00DD38EA" w:rsidRDefault="00DD38EA" w:rsidP="002B6C82">
            <w:pPr>
              <w:jc w:val="left"/>
            </w:pPr>
          </w:p>
        </w:tc>
      </w:tr>
    </w:tbl>
    <w:p w14:paraId="5144AE29" w14:textId="77777777" w:rsidR="009D6771" w:rsidRPr="00AE09C8" w:rsidRDefault="009D6771" w:rsidP="002B6C82">
      <w:pPr>
        <w:jc w:val="left"/>
        <w:rPr>
          <w:lang w:val="en-US"/>
        </w:rPr>
      </w:pPr>
    </w:p>
    <w:p w14:paraId="4EA31E37" w14:textId="77777777" w:rsidR="00196A68" w:rsidRDefault="00196A68" w:rsidP="002B6C82">
      <w:pPr>
        <w:pStyle w:val="Kop2"/>
        <w:spacing w:before="0" w:after="0"/>
        <w:jc w:val="left"/>
      </w:pPr>
      <w:bookmarkStart w:id="22" w:name="_Toc226997802"/>
      <w:r>
        <w:t>Support and Service</w:t>
      </w:r>
      <w:bookmarkEnd w:id="22"/>
    </w:p>
    <w:p w14:paraId="4B7D0E93" w14:textId="3827A433" w:rsidR="009E478A" w:rsidRDefault="005A0BF5" w:rsidP="002B6C82">
      <w:pPr>
        <w:jc w:val="left"/>
      </w:pPr>
      <w:r w:rsidRPr="005A0BF5">
        <w:t>Effective and responsive support services are essential to ensure long-term system uptime and user satisfaction. This includes training, repair, troubleshooting, and ongoing technical assistance.</w:t>
      </w:r>
    </w:p>
    <w:p w14:paraId="6A5B3E29" w14:textId="77777777" w:rsidR="005A0BF5" w:rsidRDefault="005A0BF5" w:rsidP="002B6C82">
      <w:pPr>
        <w:jc w:val="left"/>
      </w:pPr>
    </w:p>
    <w:p w14:paraId="3729E52A" w14:textId="7CEB0E37" w:rsidR="009E478A" w:rsidRPr="009E478A" w:rsidRDefault="009E478A" w:rsidP="005F0A5A">
      <w:pPr>
        <w:pStyle w:val="Lijstalinea"/>
        <w:numPr>
          <w:ilvl w:val="0"/>
          <w:numId w:val="16"/>
        </w:numPr>
        <w:spacing w:after="0"/>
        <w:jc w:val="left"/>
      </w:pPr>
      <w:r>
        <w:rPr>
          <w:sz w:val="20"/>
          <w:szCs w:val="20"/>
        </w:rPr>
        <w:t>What warranty and after-sales support do you offer?</w:t>
      </w:r>
    </w:p>
    <w:p w14:paraId="3670B0E0" w14:textId="7F451194" w:rsidR="009E478A" w:rsidRPr="009E478A" w:rsidRDefault="009E478A" w:rsidP="005F0A5A">
      <w:pPr>
        <w:pStyle w:val="Lijstalinea"/>
        <w:numPr>
          <w:ilvl w:val="0"/>
          <w:numId w:val="16"/>
        </w:numPr>
        <w:spacing w:after="0"/>
        <w:jc w:val="left"/>
      </w:pPr>
      <w:r>
        <w:rPr>
          <w:sz w:val="20"/>
          <w:szCs w:val="20"/>
        </w:rPr>
        <w:t>Do you provide training for operators and maintenance personnel?</w:t>
      </w:r>
    </w:p>
    <w:p w14:paraId="43B4BE51" w14:textId="2E846910" w:rsidR="009E478A" w:rsidRPr="009E478A" w:rsidRDefault="009E478A" w:rsidP="005F0A5A">
      <w:pPr>
        <w:pStyle w:val="Lijstalinea"/>
        <w:numPr>
          <w:ilvl w:val="0"/>
          <w:numId w:val="16"/>
        </w:numPr>
        <w:spacing w:after="0"/>
        <w:jc w:val="left"/>
      </w:pPr>
      <w:r>
        <w:rPr>
          <w:sz w:val="20"/>
          <w:szCs w:val="20"/>
        </w:rPr>
        <w:t>How are software updates delivered, and how often</w:t>
      </w:r>
      <w:r w:rsidR="00683DED">
        <w:rPr>
          <w:sz w:val="20"/>
          <w:szCs w:val="20"/>
        </w:rPr>
        <w:t xml:space="preserve"> are they released to customers</w:t>
      </w:r>
      <w:r>
        <w:rPr>
          <w:sz w:val="20"/>
          <w:szCs w:val="20"/>
        </w:rPr>
        <w:t>?</w:t>
      </w:r>
    </w:p>
    <w:p w14:paraId="601A425E" w14:textId="1E841C0C" w:rsidR="007F79FE" w:rsidRPr="009E478A" w:rsidRDefault="00DB7892" w:rsidP="005F0A5A">
      <w:pPr>
        <w:pStyle w:val="Lijstalinea"/>
        <w:numPr>
          <w:ilvl w:val="0"/>
          <w:numId w:val="16"/>
        </w:numPr>
        <w:spacing w:after="0"/>
        <w:jc w:val="left"/>
      </w:pPr>
      <w:r>
        <w:rPr>
          <w:sz w:val="20"/>
          <w:szCs w:val="20"/>
        </w:rPr>
        <w:t>If hardware and/or midd</w:t>
      </w:r>
      <w:r w:rsidR="00416F92">
        <w:rPr>
          <w:sz w:val="20"/>
          <w:szCs w:val="20"/>
        </w:rPr>
        <w:t>leware</w:t>
      </w:r>
      <w:r w:rsidR="00BE6A84">
        <w:rPr>
          <w:sz w:val="20"/>
          <w:szCs w:val="20"/>
        </w:rPr>
        <w:t>/OS</w:t>
      </w:r>
      <w:r w:rsidR="0012208B">
        <w:rPr>
          <w:sz w:val="20"/>
          <w:szCs w:val="20"/>
        </w:rPr>
        <w:t xml:space="preserve"> is included in the</w:t>
      </w:r>
      <w:r>
        <w:rPr>
          <w:sz w:val="20"/>
          <w:szCs w:val="20"/>
        </w:rPr>
        <w:t xml:space="preserve"> offer, h</w:t>
      </w:r>
      <w:r w:rsidR="007F79FE">
        <w:rPr>
          <w:sz w:val="20"/>
          <w:szCs w:val="20"/>
        </w:rPr>
        <w:t xml:space="preserve">ow are </w:t>
      </w:r>
      <w:r w:rsidR="0012208B">
        <w:rPr>
          <w:sz w:val="20"/>
          <w:szCs w:val="20"/>
        </w:rPr>
        <w:t>update</w:t>
      </w:r>
      <w:r w:rsidR="00075D87">
        <w:rPr>
          <w:sz w:val="20"/>
          <w:szCs w:val="20"/>
        </w:rPr>
        <w:t>s delivered, and how often?</w:t>
      </w:r>
    </w:p>
    <w:p w14:paraId="30604278" w14:textId="1760CCDA" w:rsidR="009E478A" w:rsidRDefault="00312B46" w:rsidP="005F0A5A">
      <w:pPr>
        <w:pStyle w:val="Lijstalinea"/>
        <w:numPr>
          <w:ilvl w:val="0"/>
          <w:numId w:val="16"/>
        </w:numPr>
        <w:spacing w:after="0"/>
        <w:jc w:val="left"/>
        <w:rPr>
          <w:sz w:val="20"/>
          <w:szCs w:val="20"/>
          <w:lang w:val="en-US"/>
        </w:rPr>
      </w:pPr>
      <w:r w:rsidRPr="005A0BF5">
        <w:rPr>
          <w:sz w:val="20"/>
          <w:szCs w:val="20"/>
          <w:lang w:val="en-US"/>
        </w:rPr>
        <w:t xml:space="preserve">Please also indicate how much effort it will </w:t>
      </w:r>
      <w:r w:rsidR="00355A22">
        <w:rPr>
          <w:sz w:val="20"/>
          <w:szCs w:val="20"/>
          <w:lang w:val="en-US"/>
        </w:rPr>
        <w:t xml:space="preserve">typically </w:t>
      </w:r>
      <w:r w:rsidRPr="005A0BF5">
        <w:rPr>
          <w:sz w:val="20"/>
          <w:szCs w:val="20"/>
          <w:lang w:val="en-US"/>
        </w:rPr>
        <w:t xml:space="preserve">take end-users </w:t>
      </w:r>
      <w:r w:rsidR="00355A22">
        <w:rPr>
          <w:sz w:val="20"/>
          <w:szCs w:val="20"/>
          <w:lang w:val="en-US"/>
        </w:rPr>
        <w:t xml:space="preserve">that are on a professional level </w:t>
      </w:r>
      <w:r w:rsidRPr="005A0BF5">
        <w:rPr>
          <w:sz w:val="20"/>
          <w:szCs w:val="20"/>
          <w:lang w:val="en-US"/>
        </w:rPr>
        <w:t>to get familiar with your solution.</w:t>
      </w:r>
    </w:p>
    <w:p w14:paraId="19861A8D" w14:textId="77777777" w:rsidR="00BF32C8" w:rsidRPr="00BF32C8" w:rsidRDefault="000A33CE" w:rsidP="005F0A5A">
      <w:pPr>
        <w:pStyle w:val="Lijstalinea"/>
        <w:numPr>
          <w:ilvl w:val="0"/>
          <w:numId w:val="16"/>
        </w:numPr>
        <w:spacing w:after="0"/>
        <w:jc w:val="left"/>
        <w:rPr>
          <w:lang w:val="en-US"/>
        </w:rPr>
      </w:pPr>
      <w:r>
        <w:rPr>
          <w:sz w:val="20"/>
          <w:szCs w:val="20"/>
          <w:lang w:val="en-US"/>
        </w:rPr>
        <w:t>Do you provide technical assistance after delivery, for example for troubleshooting?</w:t>
      </w:r>
    </w:p>
    <w:p w14:paraId="15C9B770" w14:textId="356FB52C" w:rsidR="00994790" w:rsidRPr="002C1D7E" w:rsidRDefault="00931858" w:rsidP="005F0A5A">
      <w:pPr>
        <w:pStyle w:val="Lijstalinea"/>
        <w:numPr>
          <w:ilvl w:val="0"/>
          <w:numId w:val="16"/>
        </w:numPr>
        <w:spacing w:after="0"/>
        <w:jc w:val="left"/>
        <w:rPr>
          <w:sz w:val="20"/>
          <w:szCs w:val="20"/>
          <w:lang w:val="en-US"/>
        </w:rPr>
      </w:pPr>
      <w:r w:rsidRPr="002C1D7E">
        <w:rPr>
          <w:sz w:val="20"/>
          <w:szCs w:val="20"/>
          <w:lang w:val="en-US"/>
        </w:rPr>
        <w:t xml:space="preserve">What is the </w:t>
      </w:r>
      <w:proofErr w:type="gramStart"/>
      <w:r w:rsidRPr="002C1D7E">
        <w:rPr>
          <w:sz w:val="20"/>
          <w:szCs w:val="20"/>
          <w:lang w:val="en-US"/>
        </w:rPr>
        <w:t>up-time</w:t>
      </w:r>
      <w:proofErr w:type="gramEnd"/>
      <w:r w:rsidRPr="002C1D7E">
        <w:rPr>
          <w:sz w:val="20"/>
          <w:szCs w:val="20"/>
          <w:lang w:val="en-US"/>
        </w:rPr>
        <w:t xml:space="preserve"> of you ATIS solution (MTTR &amp; MTBF)?</w:t>
      </w:r>
    </w:p>
    <w:tbl>
      <w:tblPr>
        <w:tblStyle w:val="LVNLTabel"/>
        <w:tblW w:w="0" w:type="auto"/>
        <w:tblLook w:val="04A0" w:firstRow="1" w:lastRow="0" w:firstColumn="1" w:lastColumn="0" w:noHBand="0" w:noVBand="1"/>
      </w:tblPr>
      <w:tblGrid>
        <w:gridCol w:w="8476"/>
      </w:tblGrid>
      <w:tr w:rsidR="00DD38EA" w14:paraId="4B79BC5C" w14:textId="77777777">
        <w:trPr>
          <w:cnfStyle w:val="100000000000" w:firstRow="1" w:lastRow="0" w:firstColumn="0" w:lastColumn="0" w:oddVBand="0" w:evenVBand="0" w:oddHBand="0" w:evenHBand="0" w:firstRowFirstColumn="0" w:firstRowLastColumn="0" w:lastRowFirstColumn="0" w:lastRowLastColumn="0"/>
        </w:trPr>
        <w:tc>
          <w:tcPr>
            <w:tcW w:w="8420" w:type="dxa"/>
          </w:tcPr>
          <w:p w14:paraId="71A11399" w14:textId="77777777" w:rsidR="00DD38EA" w:rsidRDefault="00DD38EA" w:rsidP="002B6C82">
            <w:pPr>
              <w:jc w:val="left"/>
            </w:pPr>
            <w:r>
              <w:t>Answer(s)</w:t>
            </w:r>
          </w:p>
        </w:tc>
      </w:tr>
      <w:tr w:rsidR="00DD38EA" w14:paraId="3030C1C8" w14:textId="77777777">
        <w:tc>
          <w:tcPr>
            <w:tcW w:w="8420" w:type="dxa"/>
          </w:tcPr>
          <w:p w14:paraId="183BEA78" w14:textId="77777777" w:rsidR="00DD38EA" w:rsidRDefault="00DD38EA" w:rsidP="002B6C82">
            <w:pPr>
              <w:jc w:val="left"/>
            </w:pPr>
          </w:p>
          <w:p w14:paraId="4D9EB74A" w14:textId="77777777" w:rsidR="00DD38EA" w:rsidRDefault="00DD38EA" w:rsidP="002B6C82">
            <w:pPr>
              <w:jc w:val="left"/>
            </w:pPr>
          </w:p>
          <w:p w14:paraId="5CEA667A" w14:textId="77777777" w:rsidR="00DD38EA" w:rsidRDefault="00DD38EA" w:rsidP="002B6C82">
            <w:pPr>
              <w:jc w:val="left"/>
            </w:pPr>
          </w:p>
          <w:p w14:paraId="276A32EF" w14:textId="77777777" w:rsidR="00DD38EA" w:rsidRDefault="00DD38EA" w:rsidP="002B6C82">
            <w:pPr>
              <w:jc w:val="left"/>
            </w:pPr>
          </w:p>
        </w:tc>
      </w:tr>
    </w:tbl>
    <w:p w14:paraId="42D9CB94" w14:textId="77777777" w:rsidR="00DD38EA" w:rsidRPr="00DD38EA" w:rsidRDefault="00DD38EA" w:rsidP="002B6C82">
      <w:pPr>
        <w:jc w:val="left"/>
        <w:rPr>
          <w:lang w:val="en-US"/>
        </w:rPr>
      </w:pPr>
    </w:p>
    <w:p w14:paraId="3863CD6D" w14:textId="65C4F74D" w:rsidR="002A0D18" w:rsidRDefault="002A0D18" w:rsidP="002A0D18">
      <w:pPr>
        <w:pStyle w:val="Kop2"/>
        <w:spacing w:before="0" w:after="0"/>
        <w:jc w:val="left"/>
      </w:pPr>
      <w:bookmarkStart w:id="23" w:name="_Toc226997803"/>
      <w:r>
        <w:t>Lifetime Support</w:t>
      </w:r>
      <w:bookmarkEnd w:id="23"/>
    </w:p>
    <w:p w14:paraId="5ABDCD4F" w14:textId="69C2B579" w:rsidR="004C79A5" w:rsidRDefault="00D46C57" w:rsidP="002B6C82">
      <w:pPr>
        <w:jc w:val="left"/>
      </w:pPr>
      <w:r w:rsidRPr="00D46C57">
        <w:t xml:space="preserve">Lifetime support would mean that the supplier has the functional responsibility to make sure that the delivered </w:t>
      </w:r>
      <w:r w:rsidR="00233BD8">
        <w:t>ATIS solution</w:t>
      </w:r>
      <w:r w:rsidR="004C79A5">
        <w:t xml:space="preserve"> </w:t>
      </w:r>
      <w:r w:rsidR="00886C97" w:rsidRPr="00D46C57">
        <w:t>will always</w:t>
      </w:r>
      <w:r w:rsidRPr="00D46C57">
        <w:t xml:space="preserve"> be supported by the supplier’s support organization</w:t>
      </w:r>
      <w:r w:rsidR="00D56765">
        <w:t xml:space="preserve"> in the most cost-eff</w:t>
      </w:r>
      <w:r w:rsidR="00C71B14">
        <w:t xml:space="preserve">ective </w:t>
      </w:r>
      <w:r w:rsidR="008749E3">
        <w:t>way</w:t>
      </w:r>
      <w:r w:rsidRPr="00D46C57">
        <w:t xml:space="preserve">. </w:t>
      </w:r>
    </w:p>
    <w:p w14:paraId="1CF4B834" w14:textId="77777777" w:rsidR="004C79A5" w:rsidRDefault="004C79A5" w:rsidP="002B6C82">
      <w:pPr>
        <w:jc w:val="left"/>
      </w:pPr>
    </w:p>
    <w:p w14:paraId="5EF70415" w14:textId="28B45FB1" w:rsidR="00D46C57" w:rsidRDefault="004C79A5" w:rsidP="005F0A5A">
      <w:pPr>
        <w:pStyle w:val="Lijstalinea"/>
        <w:numPr>
          <w:ilvl w:val="0"/>
          <w:numId w:val="17"/>
        </w:numPr>
        <w:spacing w:after="0"/>
        <w:jc w:val="left"/>
        <w:rPr>
          <w:sz w:val="20"/>
          <w:szCs w:val="20"/>
        </w:rPr>
      </w:pPr>
      <w:r w:rsidRPr="004C79A5">
        <w:rPr>
          <w:sz w:val="20"/>
          <w:szCs w:val="20"/>
        </w:rPr>
        <w:t>Could you elaborate on how you would propose to include the implementation of new software releases, software and firmware versions and/or bug fixed into a maintenance contract?</w:t>
      </w:r>
    </w:p>
    <w:p w14:paraId="0697F91D" w14:textId="331707A9" w:rsidR="00B528CD" w:rsidRDefault="00B528CD" w:rsidP="005F0A5A">
      <w:pPr>
        <w:pStyle w:val="Lijstalinea"/>
        <w:numPr>
          <w:ilvl w:val="0"/>
          <w:numId w:val="17"/>
        </w:numPr>
        <w:spacing w:after="0"/>
        <w:jc w:val="left"/>
        <w:rPr>
          <w:sz w:val="20"/>
          <w:szCs w:val="20"/>
        </w:rPr>
      </w:pPr>
      <w:r>
        <w:rPr>
          <w:sz w:val="20"/>
          <w:szCs w:val="20"/>
        </w:rPr>
        <w:t>How is cyber security implemented in the design and operation</w:t>
      </w:r>
      <w:r w:rsidR="00233BD8">
        <w:rPr>
          <w:sz w:val="20"/>
          <w:szCs w:val="20"/>
        </w:rPr>
        <w:t xml:space="preserve"> of your ATIS solution</w:t>
      </w:r>
      <w:r>
        <w:rPr>
          <w:sz w:val="20"/>
          <w:szCs w:val="20"/>
        </w:rPr>
        <w:t>?</w:t>
      </w:r>
      <w:r w:rsidR="00233BD8">
        <w:rPr>
          <w:sz w:val="20"/>
          <w:szCs w:val="20"/>
        </w:rPr>
        <w:t xml:space="preserve"> </w:t>
      </w:r>
      <w:r>
        <w:rPr>
          <w:sz w:val="20"/>
          <w:szCs w:val="20"/>
        </w:rPr>
        <w:t xml:space="preserve"> </w:t>
      </w:r>
    </w:p>
    <w:p w14:paraId="5984F25C" w14:textId="1A0C12D8" w:rsidR="00B528CD" w:rsidRDefault="00B528CD" w:rsidP="005F0A5A">
      <w:pPr>
        <w:pStyle w:val="Lijstalinea"/>
        <w:numPr>
          <w:ilvl w:val="1"/>
          <w:numId w:val="18"/>
        </w:numPr>
        <w:spacing w:after="0"/>
        <w:jc w:val="left"/>
        <w:rPr>
          <w:sz w:val="20"/>
          <w:szCs w:val="20"/>
        </w:rPr>
      </w:pPr>
      <w:r>
        <w:rPr>
          <w:sz w:val="20"/>
          <w:szCs w:val="20"/>
        </w:rPr>
        <w:t>Are cyber security patches delivered? If so, how often and how soon?</w:t>
      </w:r>
    </w:p>
    <w:p w14:paraId="17AB7DA6" w14:textId="1C63FD2E" w:rsidR="00277DC9" w:rsidRDefault="00277DC9" w:rsidP="005F0A5A">
      <w:pPr>
        <w:pStyle w:val="Lijstalinea"/>
        <w:numPr>
          <w:ilvl w:val="1"/>
          <w:numId w:val="18"/>
        </w:numPr>
        <w:spacing w:after="0"/>
        <w:jc w:val="left"/>
        <w:rPr>
          <w:sz w:val="20"/>
          <w:szCs w:val="20"/>
        </w:rPr>
      </w:pPr>
      <w:r>
        <w:rPr>
          <w:sz w:val="20"/>
          <w:szCs w:val="20"/>
        </w:rPr>
        <w:t>What impact do they have on any maintenance fee?</w:t>
      </w:r>
    </w:p>
    <w:p w14:paraId="714336A9" w14:textId="77777777" w:rsidR="007177D9" w:rsidRPr="00EF6CE8" w:rsidRDefault="007177D9" w:rsidP="005F0A5A">
      <w:pPr>
        <w:pStyle w:val="Lijstalinea"/>
        <w:numPr>
          <w:ilvl w:val="0"/>
          <w:numId w:val="17"/>
        </w:numPr>
        <w:spacing w:after="0"/>
        <w:jc w:val="left"/>
        <w:rPr>
          <w:lang w:val="en-US"/>
        </w:rPr>
      </w:pPr>
      <w:r>
        <w:rPr>
          <w:sz w:val="20"/>
          <w:szCs w:val="20"/>
          <w:lang w:val="en-US"/>
        </w:rPr>
        <w:t>What is the End-Of Life and the End-Of-Support span that comes with your ATIS solution?</w:t>
      </w:r>
    </w:p>
    <w:p w14:paraId="3B9529A7" w14:textId="28BC06E3" w:rsidR="007177D9" w:rsidRDefault="00804DEE" w:rsidP="005F0A5A">
      <w:pPr>
        <w:pStyle w:val="Lijstalinea"/>
        <w:numPr>
          <w:ilvl w:val="0"/>
          <w:numId w:val="17"/>
        </w:numPr>
        <w:spacing w:after="0"/>
        <w:jc w:val="left"/>
        <w:rPr>
          <w:sz w:val="20"/>
          <w:szCs w:val="20"/>
        </w:rPr>
      </w:pPr>
      <w:r>
        <w:rPr>
          <w:sz w:val="20"/>
          <w:szCs w:val="20"/>
          <w:lang w:val="en-US"/>
        </w:rPr>
        <w:t>How does your roadmap regarding your ATIS solution look like for the upcoming decennia?</w:t>
      </w:r>
    </w:p>
    <w:p w14:paraId="0F566682" w14:textId="77777777" w:rsidR="00DD38EA" w:rsidRDefault="00DD38EA" w:rsidP="002B6C82">
      <w:pPr>
        <w:jc w:val="left"/>
      </w:pPr>
    </w:p>
    <w:tbl>
      <w:tblPr>
        <w:tblStyle w:val="LVNLTabel"/>
        <w:tblW w:w="0" w:type="auto"/>
        <w:tblLook w:val="04A0" w:firstRow="1" w:lastRow="0" w:firstColumn="1" w:lastColumn="0" w:noHBand="0" w:noVBand="1"/>
      </w:tblPr>
      <w:tblGrid>
        <w:gridCol w:w="8476"/>
      </w:tblGrid>
      <w:tr w:rsidR="00DD38EA" w14:paraId="333C56BC" w14:textId="77777777">
        <w:trPr>
          <w:cnfStyle w:val="100000000000" w:firstRow="1" w:lastRow="0" w:firstColumn="0" w:lastColumn="0" w:oddVBand="0" w:evenVBand="0" w:oddHBand="0" w:evenHBand="0" w:firstRowFirstColumn="0" w:firstRowLastColumn="0" w:lastRowFirstColumn="0" w:lastRowLastColumn="0"/>
        </w:trPr>
        <w:tc>
          <w:tcPr>
            <w:tcW w:w="8420" w:type="dxa"/>
          </w:tcPr>
          <w:p w14:paraId="3108A205" w14:textId="77777777" w:rsidR="00DD38EA" w:rsidRDefault="00DD38EA" w:rsidP="002B6C82">
            <w:pPr>
              <w:jc w:val="left"/>
            </w:pPr>
            <w:r>
              <w:t>Answer(s)</w:t>
            </w:r>
          </w:p>
        </w:tc>
      </w:tr>
      <w:tr w:rsidR="00DD38EA" w14:paraId="4B474564" w14:textId="77777777">
        <w:tc>
          <w:tcPr>
            <w:tcW w:w="8420" w:type="dxa"/>
          </w:tcPr>
          <w:p w14:paraId="2CD837A0" w14:textId="77777777" w:rsidR="00DD38EA" w:rsidRDefault="00DD38EA" w:rsidP="002B6C82">
            <w:pPr>
              <w:jc w:val="left"/>
            </w:pPr>
          </w:p>
          <w:p w14:paraId="7DDAB9FB" w14:textId="77777777" w:rsidR="00DD38EA" w:rsidRDefault="00DD38EA" w:rsidP="002B6C82">
            <w:pPr>
              <w:jc w:val="left"/>
            </w:pPr>
          </w:p>
          <w:p w14:paraId="4B1DCF9D" w14:textId="77777777" w:rsidR="00DD38EA" w:rsidRDefault="00DD38EA" w:rsidP="002B6C82">
            <w:pPr>
              <w:jc w:val="left"/>
            </w:pPr>
          </w:p>
          <w:p w14:paraId="51B29692" w14:textId="77777777" w:rsidR="00DD38EA" w:rsidRDefault="00DD38EA" w:rsidP="002B6C82">
            <w:pPr>
              <w:jc w:val="left"/>
            </w:pPr>
          </w:p>
        </w:tc>
      </w:tr>
    </w:tbl>
    <w:p w14:paraId="3175F452" w14:textId="77777777" w:rsidR="00DD38EA" w:rsidRPr="00DD38EA" w:rsidRDefault="00DD38EA" w:rsidP="002B6C82">
      <w:pPr>
        <w:jc w:val="left"/>
      </w:pPr>
    </w:p>
    <w:p w14:paraId="5488FAF4" w14:textId="7D4AFE0D" w:rsidR="00DD652B" w:rsidRDefault="00676D01" w:rsidP="00DD652B">
      <w:pPr>
        <w:pStyle w:val="Kop2"/>
        <w:spacing w:before="0" w:after="0"/>
        <w:jc w:val="left"/>
      </w:pPr>
      <w:bookmarkStart w:id="24" w:name="_Toc226997804"/>
      <w:r>
        <w:t>Product expansion possibilities</w:t>
      </w:r>
      <w:bookmarkEnd w:id="24"/>
    </w:p>
    <w:p w14:paraId="261055A8" w14:textId="17DC5631" w:rsidR="00DD652B" w:rsidRDefault="0041363C" w:rsidP="00F778DA">
      <w:pPr>
        <w:jc w:val="left"/>
      </w:pPr>
      <w:r>
        <w:t>The</w:t>
      </w:r>
      <w:r w:rsidR="008C7384">
        <w:t xml:space="preserve"> needs of ATC-NL may change overtime. For example, new actors could arise, </w:t>
      </w:r>
      <w:r w:rsidR="00C055F4">
        <w:t xml:space="preserve">new interfaces </w:t>
      </w:r>
      <w:r w:rsidR="00FE172B">
        <w:t xml:space="preserve">could be requested, or </w:t>
      </w:r>
      <w:r w:rsidR="004F28CE">
        <w:t xml:space="preserve">the ATIS solution may need to be extended to </w:t>
      </w:r>
      <w:r w:rsidR="00F778DA">
        <w:t xml:space="preserve">new airfields. </w:t>
      </w:r>
      <w:r w:rsidR="00BA7EC4">
        <w:t xml:space="preserve">It is </w:t>
      </w:r>
      <w:r w:rsidR="005E7F18">
        <w:t>helpful to know</w:t>
      </w:r>
      <w:r w:rsidR="00C73658">
        <w:t xml:space="preserve"> to what extent your ATIS solution is </w:t>
      </w:r>
      <w:r>
        <w:t>adaptable to future needs.</w:t>
      </w:r>
    </w:p>
    <w:p w14:paraId="5BB2E0E7" w14:textId="77777777" w:rsidR="00DD652B" w:rsidRDefault="00DD652B" w:rsidP="00DD652B">
      <w:pPr>
        <w:jc w:val="left"/>
      </w:pPr>
    </w:p>
    <w:p w14:paraId="6D5E415B" w14:textId="3E290459" w:rsidR="0041363C" w:rsidRDefault="009815B5" w:rsidP="005F0A5A">
      <w:pPr>
        <w:pStyle w:val="Lijstnummering2"/>
        <w:numPr>
          <w:ilvl w:val="1"/>
          <w:numId w:val="19"/>
        </w:numPr>
        <w:jc w:val="left"/>
      </w:pPr>
      <w:r>
        <w:t>In what way</w:t>
      </w:r>
      <w:r w:rsidR="004C2D9A">
        <w:t xml:space="preserve"> are changing</w:t>
      </w:r>
      <w:r w:rsidR="00A47529">
        <w:t xml:space="preserve"> requirements </w:t>
      </w:r>
      <w:r w:rsidR="00DB2D0A">
        <w:t>accounted for in the offered solution?</w:t>
      </w:r>
    </w:p>
    <w:p w14:paraId="6CC0FBCB" w14:textId="5AB6D70A" w:rsidR="002C672D" w:rsidRDefault="00386C54" w:rsidP="005F0A5A">
      <w:pPr>
        <w:pStyle w:val="Lijstnummering2"/>
        <w:numPr>
          <w:ilvl w:val="1"/>
          <w:numId w:val="19"/>
        </w:numPr>
        <w:jc w:val="left"/>
      </w:pPr>
      <w:r>
        <w:t xml:space="preserve">What </w:t>
      </w:r>
      <w:r w:rsidR="006E1BC5">
        <w:t xml:space="preserve">processes </w:t>
      </w:r>
      <w:r w:rsidR="0080204C">
        <w:t xml:space="preserve">are involved </w:t>
      </w:r>
      <w:r w:rsidR="00920634">
        <w:t xml:space="preserve">when </w:t>
      </w:r>
      <w:r w:rsidR="008E2F23">
        <w:t xml:space="preserve">ATC-NL </w:t>
      </w:r>
      <w:r w:rsidR="002E2B8E">
        <w:t>wishes to expand the ATIS sol</w:t>
      </w:r>
      <w:r w:rsidR="00940B8D">
        <w:t>ution?</w:t>
      </w:r>
    </w:p>
    <w:p w14:paraId="63A01770" w14:textId="77777777" w:rsidR="00DD652B" w:rsidRDefault="00DD652B" w:rsidP="00DD652B">
      <w:pPr>
        <w:pStyle w:val="Lijstnummering2"/>
        <w:numPr>
          <w:ilvl w:val="0"/>
          <w:numId w:val="0"/>
        </w:numPr>
        <w:ind w:left="680" w:hanging="340"/>
        <w:jc w:val="left"/>
      </w:pPr>
    </w:p>
    <w:tbl>
      <w:tblPr>
        <w:tblStyle w:val="LVNLTabel"/>
        <w:tblW w:w="0" w:type="auto"/>
        <w:tblLook w:val="04A0" w:firstRow="1" w:lastRow="0" w:firstColumn="1" w:lastColumn="0" w:noHBand="0" w:noVBand="1"/>
      </w:tblPr>
      <w:tblGrid>
        <w:gridCol w:w="8476"/>
      </w:tblGrid>
      <w:tr w:rsidR="00DD652B" w14:paraId="71020EA8" w14:textId="77777777">
        <w:trPr>
          <w:cnfStyle w:val="100000000000" w:firstRow="1" w:lastRow="0" w:firstColumn="0" w:lastColumn="0" w:oddVBand="0" w:evenVBand="0" w:oddHBand="0" w:evenHBand="0" w:firstRowFirstColumn="0" w:firstRowLastColumn="0" w:lastRowFirstColumn="0" w:lastRowLastColumn="0"/>
        </w:trPr>
        <w:tc>
          <w:tcPr>
            <w:tcW w:w="8420" w:type="dxa"/>
          </w:tcPr>
          <w:p w14:paraId="0FB01428" w14:textId="77777777" w:rsidR="00DD652B" w:rsidRDefault="00DD652B">
            <w:pPr>
              <w:jc w:val="left"/>
            </w:pPr>
            <w:r>
              <w:t>Answer(s)</w:t>
            </w:r>
          </w:p>
        </w:tc>
      </w:tr>
      <w:tr w:rsidR="00DD652B" w14:paraId="2130E32C" w14:textId="77777777">
        <w:tc>
          <w:tcPr>
            <w:tcW w:w="8420" w:type="dxa"/>
          </w:tcPr>
          <w:p w14:paraId="76F931D9" w14:textId="77777777" w:rsidR="00DD652B" w:rsidRDefault="00DD652B">
            <w:pPr>
              <w:jc w:val="left"/>
            </w:pPr>
          </w:p>
          <w:p w14:paraId="50FA448C" w14:textId="77777777" w:rsidR="00DD652B" w:rsidRDefault="00DD652B">
            <w:pPr>
              <w:jc w:val="left"/>
            </w:pPr>
          </w:p>
          <w:p w14:paraId="2C248C4C" w14:textId="77777777" w:rsidR="00DD652B" w:rsidRDefault="00DD652B">
            <w:pPr>
              <w:jc w:val="left"/>
            </w:pPr>
          </w:p>
          <w:p w14:paraId="1127067F" w14:textId="77777777" w:rsidR="00DD652B" w:rsidRDefault="00DD652B">
            <w:pPr>
              <w:jc w:val="left"/>
            </w:pPr>
          </w:p>
        </w:tc>
      </w:tr>
    </w:tbl>
    <w:p w14:paraId="10D4F4B8" w14:textId="77777777" w:rsidR="00DD652B" w:rsidRPr="00DD38EA" w:rsidRDefault="00DD652B" w:rsidP="002B6C82">
      <w:pPr>
        <w:jc w:val="left"/>
      </w:pPr>
    </w:p>
    <w:p w14:paraId="496532E7" w14:textId="77777777" w:rsidR="00D46C57" w:rsidRPr="00AE09C8" w:rsidRDefault="00D46C57" w:rsidP="002B6C82">
      <w:pPr>
        <w:jc w:val="left"/>
        <w:rPr>
          <w:lang w:val="en-US"/>
        </w:rPr>
      </w:pPr>
    </w:p>
    <w:p w14:paraId="4AF4EA6A" w14:textId="07923525" w:rsidR="00714D5E" w:rsidRDefault="00B536A0" w:rsidP="002B6C82">
      <w:pPr>
        <w:pStyle w:val="Kop2"/>
        <w:spacing w:before="0" w:after="0"/>
        <w:jc w:val="left"/>
      </w:pPr>
      <w:bookmarkStart w:id="25" w:name="_Toc226997805"/>
      <w:r>
        <w:t>Industry standards</w:t>
      </w:r>
      <w:bookmarkEnd w:id="25"/>
    </w:p>
    <w:p w14:paraId="243B5F11" w14:textId="21EEECC4" w:rsidR="00C83CD3" w:rsidRDefault="005A1F72" w:rsidP="002B6C82">
      <w:pPr>
        <w:jc w:val="left"/>
        <w:rPr>
          <w:lang w:val="en-US"/>
        </w:rPr>
      </w:pPr>
      <w:r w:rsidRPr="005A1F72">
        <w:rPr>
          <w:lang w:val="en-US"/>
        </w:rPr>
        <w:t xml:space="preserve">Compliance with international </w:t>
      </w:r>
      <w:r>
        <w:rPr>
          <w:lang w:val="en-US"/>
        </w:rPr>
        <w:t xml:space="preserve">and relevant industry </w:t>
      </w:r>
      <w:r w:rsidRPr="005A1F72">
        <w:rPr>
          <w:lang w:val="en-US"/>
        </w:rPr>
        <w:t xml:space="preserve">standards is often required for interoperability, safety, and procurement eligibility. </w:t>
      </w:r>
      <w:r w:rsidR="00581038">
        <w:rPr>
          <w:lang w:val="en-US"/>
        </w:rPr>
        <w:t xml:space="preserve">It is important to know to what extent </w:t>
      </w:r>
      <w:r w:rsidR="00277DC9">
        <w:rPr>
          <w:lang w:val="en-US"/>
        </w:rPr>
        <w:t>your ATIS solution</w:t>
      </w:r>
      <w:r w:rsidR="00581038">
        <w:rPr>
          <w:lang w:val="en-US"/>
        </w:rPr>
        <w:t xml:space="preserve"> aligns with relevant norms.</w:t>
      </w:r>
    </w:p>
    <w:p w14:paraId="0ADCD454" w14:textId="77777777" w:rsidR="005A1F72" w:rsidRPr="005A1F72" w:rsidRDefault="005A1F72" w:rsidP="002B6C82">
      <w:pPr>
        <w:jc w:val="left"/>
        <w:rPr>
          <w:lang w:val="en-US"/>
        </w:rPr>
      </w:pPr>
    </w:p>
    <w:p w14:paraId="060BFB7C" w14:textId="235ABC86" w:rsidR="0065251F" w:rsidRPr="0065251F" w:rsidRDefault="0065251F" w:rsidP="005F0A5A">
      <w:pPr>
        <w:pStyle w:val="Lijstalinea"/>
        <w:numPr>
          <w:ilvl w:val="1"/>
          <w:numId w:val="8"/>
        </w:numPr>
        <w:spacing w:after="0"/>
        <w:jc w:val="left"/>
        <w:rPr>
          <w:sz w:val="20"/>
          <w:szCs w:val="20"/>
          <w:lang w:val="en-US"/>
        </w:rPr>
      </w:pPr>
      <w:r w:rsidRPr="0065251F">
        <w:rPr>
          <w:sz w:val="20"/>
          <w:szCs w:val="20"/>
          <w:lang w:val="en-US"/>
        </w:rPr>
        <w:t>Please indicate which standard applies</w:t>
      </w:r>
      <w:r w:rsidR="00277DC9">
        <w:rPr>
          <w:sz w:val="20"/>
          <w:szCs w:val="20"/>
          <w:lang w:val="en-US"/>
        </w:rPr>
        <w:t xml:space="preserve"> to your ATIS solution</w:t>
      </w:r>
      <w:r w:rsidRPr="0065251F">
        <w:rPr>
          <w:sz w:val="20"/>
          <w:szCs w:val="20"/>
          <w:lang w:val="en-US"/>
        </w:rPr>
        <w:t xml:space="preserve">. </w:t>
      </w:r>
    </w:p>
    <w:p w14:paraId="2FCB4724" w14:textId="416D81F7" w:rsidR="00C83CD3" w:rsidRPr="00DD38EA" w:rsidRDefault="00C83CD3" w:rsidP="00E07A6C">
      <w:pPr>
        <w:jc w:val="left"/>
        <w:rPr>
          <w:lang w:val="en-US"/>
        </w:rPr>
      </w:pPr>
    </w:p>
    <w:p w14:paraId="1A943AB5" w14:textId="77777777" w:rsidR="00DD38EA" w:rsidRDefault="00DD38EA" w:rsidP="002B6C82">
      <w:pPr>
        <w:jc w:val="left"/>
        <w:rPr>
          <w:lang w:val="en-US"/>
        </w:rPr>
      </w:pPr>
    </w:p>
    <w:tbl>
      <w:tblPr>
        <w:tblStyle w:val="LVNLTabel"/>
        <w:tblW w:w="0" w:type="auto"/>
        <w:tblLook w:val="04A0" w:firstRow="1" w:lastRow="0" w:firstColumn="1" w:lastColumn="0" w:noHBand="0" w:noVBand="1"/>
      </w:tblPr>
      <w:tblGrid>
        <w:gridCol w:w="8476"/>
      </w:tblGrid>
      <w:tr w:rsidR="00DD38EA" w14:paraId="5BFD0BA8" w14:textId="77777777">
        <w:trPr>
          <w:cnfStyle w:val="100000000000" w:firstRow="1" w:lastRow="0" w:firstColumn="0" w:lastColumn="0" w:oddVBand="0" w:evenVBand="0" w:oddHBand="0" w:evenHBand="0" w:firstRowFirstColumn="0" w:firstRowLastColumn="0" w:lastRowFirstColumn="0" w:lastRowLastColumn="0"/>
        </w:trPr>
        <w:tc>
          <w:tcPr>
            <w:tcW w:w="8420" w:type="dxa"/>
          </w:tcPr>
          <w:p w14:paraId="746EDC0E" w14:textId="77777777" w:rsidR="00DD38EA" w:rsidRDefault="00DD38EA" w:rsidP="002B6C82">
            <w:pPr>
              <w:jc w:val="left"/>
            </w:pPr>
            <w:r>
              <w:t>Answer(s)</w:t>
            </w:r>
          </w:p>
        </w:tc>
      </w:tr>
      <w:tr w:rsidR="00DD38EA" w14:paraId="42BC698F" w14:textId="77777777">
        <w:tc>
          <w:tcPr>
            <w:tcW w:w="8420" w:type="dxa"/>
          </w:tcPr>
          <w:p w14:paraId="15B50E91" w14:textId="77777777" w:rsidR="00DD38EA" w:rsidRDefault="00DD38EA" w:rsidP="002B6C82">
            <w:pPr>
              <w:jc w:val="left"/>
            </w:pPr>
          </w:p>
          <w:p w14:paraId="5DFC7EAE" w14:textId="77777777" w:rsidR="00DD38EA" w:rsidRDefault="00DD38EA" w:rsidP="002B6C82">
            <w:pPr>
              <w:jc w:val="left"/>
            </w:pPr>
          </w:p>
          <w:p w14:paraId="3A94C748" w14:textId="77777777" w:rsidR="00DD38EA" w:rsidRDefault="00DD38EA" w:rsidP="002B6C82">
            <w:pPr>
              <w:jc w:val="left"/>
            </w:pPr>
          </w:p>
          <w:p w14:paraId="78ADE879" w14:textId="77777777" w:rsidR="00DD38EA" w:rsidRDefault="00DD38EA" w:rsidP="002B6C82">
            <w:pPr>
              <w:jc w:val="left"/>
            </w:pPr>
          </w:p>
        </w:tc>
      </w:tr>
    </w:tbl>
    <w:p w14:paraId="68B5E01B" w14:textId="77777777" w:rsidR="00DD38EA" w:rsidRPr="00DD38EA" w:rsidRDefault="00DD38EA" w:rsidP="002B6C82">
      <w:pPr>
        <w:jc w:val="left"/>
        <w:rPr>
          <w:lang w:val="en-US"/>
        </w:rPr>
      </w:pPr>
    </w:p>
    <w:p w14:paraId="6C267843" w14:textId="77777777" w:rsidR="00C83CD3" w:rsidRPr="009D6771" w:rsidRDefault="00C83CD3" w:rsidP="002B6C82">
      <w:pPr>
        <w:jc w:val="left"/>
        <w:rPr>
          <w:lang w:val="en-US"/>
        </w:rPr>
      </w:pPr>
    </w:p>
    <w:p w14:paraId="23220B49" w14:textId="6A9BB481" w:rsidR="00B536A0" w:rsidRDefault="00B536A0" w:rsidP="002B6C82">
      <w:pPr>
        <w:pStyle w:val="Kop2"/>
        <w:spacing w:before="0" w:after="0"/>
        <w:jc w:val="left"/>
      </w:pPr>
      <w:bookmarkStart w:id="26" w:name="_Toc226997806"/>
      <w:r>
        <w:t>Risks</w:t>
      </w:r>
      <w:bookmarkEnd w:id="26"/>
    </w:p>
    <w:p w14:paraId="438731C7" w14:textId="06F70289" w:rsidR="00FE761E" w:rsidRDefault="00FE761E" w:rsidP="002B6C82">
      <w:pPr>
        <w:jc w:val="left"/>
      </w:pPr>
      <w:r w:rsidRPr="00FE761E">
        <w:t xml:space="preserve">Every complex system comes with risks during deployment and operation. </w:t>
      </w:r>
      <w:r>
        <w:t xml:space="preserve">It is preferred to identify known technical or logistical risks associated with the system and how they are mitigated. </w:t>
      </w:r>
    </w:p>
    <w:p w14:paraId="24B0B48E" w14:textId="77777777" w:rsidR="00FE761E" w:rsidRPr="00312B46" w:rsidRDefault="00FE761E" w:rsidP="002B6C82">
      <w:pPr>
        <w:jc w:val="left"/>
      </w:pPr>
    </w:p>
    <w:p w14:paraId="5BB4B561" w14:textId="0177A741" w:rsidR="00851FFA" w:rsidRDefault="00851FFA" w:rsidP="005F0A5A">
      <w:pPr>
        <w:pStyle w:val="Lijstalinea"/>
        <w:numPr>
          <w:ilvl w:val="0"/>
          <w:numId w:val="20"/>
        </w:numPr>
        <w:spacing w:after="0"/>
        <w:jc w:val="left"/>
        <w:rPr>
          <w:sz w:val="20"/>
          <w:szCs w:val="20"/>
        </w:rPr>
      </w:pPr>
      <w:r w:rsidRPr="00312B46">
        <w:rPr>
          <w:sz w:val="20"/>
          <w:szCs w:val="20"/>
        </w:rPr>
        <w:t xml:space="preserve">Which specific risks, and ways to mitigate or minimize risks, do you foresee for </w:t>
      </w:r>
      <w:r w:rsidR="00E07A6C">
        <w:rPr>
          <w:sz w:val="20"/>
          <w:szCs w:val="20"/>
        </w:rPr>
        <w:t>delivering an ATIS solution</w:t>
      </w:r>
      <w:r>
        <w:rPr>
          <w:sz w:val="20"/>
          <w:szCs w:val="20"/>
        </w:rPr>
        <w:t>?</w:t>
      </w:r>
      <w:r w:rsidRPr="00312B46">
        <w:rPr>
          <w:sz w:val="20"/>
          <w:szCs w:val="20"/>
        </w:rPr>
        <w:t xml:space="preserve"> </w:t>
      </w:r>
    </w:p>
    <w:p w14:paraId="2DDF88E4" w14:textId="74627D83" w:rsidR="00312B46" w:rsidRDefault="00312B46" w:rsidP="005F0A5A">
      <w:pPr>
        <w:pStyle w:val="Lijstalinea"/>
        <w:numPr>
          <w:ilvl w:val="0"/>
          <w:numId w:val="20"/>
        </w:numPr>
        <w:spacing w:after="0"/>
        <w:jc w:val="left"/>
        <w:rPr>
          <w:sz w:val="20"/>
          <w:szCs w:val="20"/>
          <w:lang w:val="en-US"/>
        </w:rPr>
      </w:pPr>
      <w:r w:rsidRPr="00312B46">
        <w:rPr>
          <w:sz w:val="20"/>
          <w:szCs w:val="20"/>
          <w:lang w:val="en-US"/>
        </w:rPr>
        <w:t xml:space="preserve">How does your company manage risks during the project, and how is ATC-NL involved in this </w:t>
      </w:r>
      <w:r w:rsidR="00EE0DDC" w:rsidRPr="00312B46">
        <w:rPr>
          <w:sz w:val="20"/>
          <w:szCs w:val="20"/>
          <w:lang w:val="en-US"/>
        </w:rPr>
        <w:t>process?</w:t>
      </w:r>
      <w:r w:rsidRPr="00312B46">
        <w:rPr>
          <w:sz w:val="20"/>
          <w:szCs w:val="20"/>
          <w:lang w:val="en-US"/>
        </w:rPr>
        <w:t xml:space="preserve"> </w:t>
      </w:r>
    </w:p>
    <w:p w14:paraId="4F207423" w14:textId="77777777" w:rsidR="00DD38EA" w:rsidRDefault="00DD38EA" w:rsidP="002B6C82">
      <w:pPr>
        <w:jc w:val="left"/>
        <w:rPr>
          <w:lang w:val="en-US"/>
        </w:rPr>
      </w:pPr>
    </w:p>
    <w:tbl>
      <w:tblPr>
        <w:tblStyle w:val="LVNLTabel"/>
        <w:tblW w:w="0" w:type="auto"/>
        <w:tblLook w:val="04A0" w:firstRow="1" w:lastRow="0" w:firstColumn="1" w:lastColumn="0" w:noHBand="0" w:noVBand="1"/>
      </w:tblPr>
      <w:tblGrid>
        <w:gridCol w:w="8476"/>
      </w:tblGrid>
      <w:tr w:rsidR="00DD38EA" w14:paraId="7FFF7A90" w14:textId="77777777">
        <w:trPr>
          <w:cnfStyle w:val="100000000000" w:firstRow="1" w:lastRow="0" w:firstColumn="0" w:lastColumn="0" w:oddVBand="0" w:evenVBand="0" w:oddHBand="0" w:evenHBand="0" w:firstRowFirstColumn="0" w:firstRowLastColumn="0" w:lastRowFirstColumn="0" w:lastRowLastColumn="0"/>
        </w:trPr>
        <w:tc>
          <w:tcPr>
            <w:tcW w:w="8420" w:type="dxa"/>
          </w:tcPr>
          <w:p w14:paraId="660C46A8" w14:textId="77777777" w:rsidR="00DD38EA" w:rsidRDefault="00DD38EA" w:rsidP="002B6C82">
            <w:pPr>
              <w:jc w:val="left"/>
            </w:pPr>
            <w:r>
              <w:t>Answer(s)</w:t>
            </w:r>
          </w:p>
        </w:tc>
      </w:tr>
      <w:tr w:rsidR="00DD38EA" w14:paraId="0A3568C1" w14:textId="77777777">
        <w:tc>
          <w:tcPr>
            <w:tcW w:w="8420" w:type="dxa"/>
          </w:tcPr>
          <w:p w14:paraId="070DD6DC" w14:textId="77777777" w:rsidR="00DD38EA" w:rsidRDefault="00DD38EA" w:rsidP="002B6C82">
            <w:pPr>
              <w:jc w:val="left"/>
            </w:pPr>
          </w:p>
          <w:p w14:paraId="38F862CE" w14:textId="77777777" w:rsidR="00DD38EA" w:rsidRDefault="00DD38EA" w:rsidP="002B6C82">
            <w:pPr>
              <w:jc w:val="left"/>
            </w:pPr>
          </w:p>
          <w:p w14:paraId="2BF34B1C" w14:textId="77777777" w:rsidR="00DD38EA" w:rsidRDefault="00DD38EA" w:rsidP="002B6C82">
            <w:pPr>
              <w:jc w:val="left"/>
            </w:pPr>
          </w:p>
          <w:p w14:paraId="2F953595" w14:textId="77777777" w:rsidR="00DD38EA" w:rsidRDefault="00DD38EA" w:rsidP="002B6C82">
            <w:pPr>
              <w:jc w:val="left"/>
            </w:pPr>
          </w:p>
        </w:tc>
      </w:tr>
    </w:tbl>
    <w:p w14:paraId="1D406BED" w14:textId="77777777" w:rsidR="00DD38EA" w:rsidRPr="00DD38EA" w:rsidRDefault="00DD38EA" w:rsidP="002B6C82">
      <w:pPr>
        <w:jc w:val="left"/>
        <w:rPr>
          <w:lang w:val="en-US"/>
        </w:rPr>
      </w:pPr>
    </w:p>
    <w:p w14:paraId="149F9CE5" w14:textId="77777777" w:rsidR="00694150" w:rsidRPr="0031467D" w:rsidRDefault="00694150" w:rsidP="002B6C82">
      <w:pPr>
        <w:jc w:val="left"/>
        <w:rPr>
          <w:lang w:val="en-US"/>
        </w:rPr>
      </w:pPr>
    </w:p>
    <w:p w14:paraId="1599DE10" w14:textId="0B063432" w:rsidR="00C556F8" w:rsidRPr="003F646A" w:rsidRDefault="0079518E" w:rsidP="003F646A">
      <w:pPr>
        <w:pStyle w:val="Kop2"/>
        <w:rPr>
          <w:lang w:val="en-US"/>
        </w:rPr>
      </w:pPr>
      <w:bookmarkStart w:id="27" w:name="_Toc226997807"/>
      <w:r w:rsidRPr="003F646A">
        <w:rPr>
          <w:lang w:val="en-US"/>
        </w:rPr>
        <w:t>Budgetar</w:t>
      </w:r>
      <w:r w:rsidR="003F646A" w:rsidRPr="003F646A">
        <w:rPr>
          <w:lang w:val="en-US"/>
        </w:rPr>
        <w:t>y</w:t>
      </w:r>
      <w:r w:rsidR="00C556F8" w:rsidRPr="003F646A">
        <w:rPr>
          <w:lang w:val="en-US"/>
        </w:rPr>
        <w:t xml:space="preserve"> </w:t>
      </w:r>
      <w:r w:rsidR="003F646A" w:rsidRPr="003F646A">
        <w:rPr>
          <w:lang w:val="en-US"/>
        </w:rPr>
        <w:t>price</w:t>
      </w:r>
      <w:r w:rsidR="00C556F8" w:rsidRPr="003F646A">
        <w:rPr>
          <w:lang w:val="en-US"/>
        </w:rPr>
        <w:t xml:space="preserve"> information</w:t>
      </w:r>
      <w:bookmarkEnd w:id="27"/>
    </w:p>
    <w:p w14:paraId="41AD7934" w14:textId="7EA13B48" w:rsidR="003F646A" w:rsidRPr="001F37D2" w:rsidRDefault="003F646A" w:rsidP="003F646A">
      <w:pPr>
        <w:jc w:val="left"/>
      </w:pPr>
      <w:r w:rsidRPr="00C655F3">
        <w:t>A realistic view of all cost components — acquisition, installation, operation, and support — is critical to evaluate the system’s total cost of ownership and financial viability</w:t>
      </w:r>
      <w:r w:rsidR="00FA3817">
        <w:t xml:space="preserve"> over an anticipated term of 20 years (or as long as technologically feasible)</w:t>
      </w:r>
      <w:r w:rsidRPr="00C655F3">
        <w:t>.</w:t>
      </w:r>
      <w:r w:rsidR="00CE2633">
        <w:t xml:space="preserve"> </w:t>
      </w:r>
      <w:r w:rsidR="00401278">
        <w:t>The over</w:t>
      </w:r>
      <w:r w:rsidR="00A2479A">
        <w:t>arching</w:t>
      </w:r>
      <w:r w:rsidR="00401278">
        <w:t xml:space="preserve"> goal is to </w:t>
      </w:r>
      <w:r w:rsidR="0029155B">
        <w:t xml:space="preserve">understand </w:t>
      </w:r>
      <w:r w:rsidR="00443015">
        <w:t>how to achieve a</w:t>
      </w:r>
      <w:r w:rsidR="004B5303">
        <w:t xml:space="preserve"> most cost-</w:t>
      </w:r>
      <w:r w:rsidR="00443015">
        <w:t>effective ATIS solution for ATC-NL</w:t>
      </w:r>
      <w:r w:rsidR="00385434">
        <w:t>,</w:t>
      </w:r>
      <w:r w:rsidR="0089190F">
        <w:t xml:space="preserve"> considering</w:t>
      </w:r>
      <w:r w:rsidR="00385434">
        <w:t xml:space="preserve"> </w:t>
      </w:r>
      <w:r w:rsidR="0089190F">
        <w:t xml:space="preserve">both </w:t>
      </w:r>
      <w:r w:rsidR="00385434">
        <w:t xml:space="preserve">the </w:t>
      </w:r>
      <w:r w:rsidR="00010659">
        <w:t>one-off implementation costs (capex) and all operational expenditures (</w:t>
      </w:r>
      <w:proofErr w:type="spellStart"/>
      <w:r w:rsidR="00010659">
        <w:t>opex</w:t>
      </w:r>
      <w:proofErr w:type="spellEnd"/>
      <w:r w:rsidR="00010659">
        <w:t>)</w:t>
      </w:r>
      <w:r w:rsidR="005A6539">
        <w:t>.</w:t>
      </w:r>
    </w:p>
    <w:p w14:paraId="76540386" w14:textId="77777777" w:rsidR="003F646A" w:rsidRDefault="003F646A" w:rsidP="002B6C82">
      <w:pPr>
        <w:jc w:val="left"/>
      </w:pPr>
    </w:p>
    <w:p w14:paraId="58E61B97" w14:textId="07F92CAA" w:rsidR="00C556F8" w:rsidRDefault="006178C5" w:rsidP="002B6C82">
      <w:pPr>
        <w:jc w:val="left"/>
        <w:rPr>
          <w:lang w:val="en-US"/>
        </w:rPr>
      </w:pPr>
      <w:r>
        <w:rPr>
          <w:lang w:val="en-US"/>
        </w:rPr>
        <w:t xml:space="preserve">Considering the anticipated solution as is described in Chapter 2 – Business Specification – </w:t>
      </w:r>
      <w:r w:rsidR="00B37682">
        <w:rPr>
          <w:lang w:val="en-US"/>
        </w:rPr>
        <w:t xml:space="preserve">ATC-NL would like to understand by means of </w:t>
      </w:r>
      <w:r w:rsidR="0020416E" w:rsidRPr="0020416E">
        <w:rPr>
          <w:lang w:val="en-US"/>
        </w:rPr>
        <w:t>a Rough Order of Magnitude (ROM)</w:t>
      </w:r>
      <w:r w:rsidR="00B37682">
        <w:rPr>
          <w:lang w:val="en-US"/>
        </w:rPr>
        <w:t>,</w:t>
      </w:r>
      <w:r w:rsidR="0020416E" w:rsidRPr="0020416E">
        <w:rPr>
          <w:lang w:val="en-US"/>
        </w:rPr>
        <w:t xml:space="preserve"> the </w:t>
      </w:r>
      <w:r w:rsidR="00B34588">
        <w:rPr>
          <w:lang w:val="en-US"/>
        </w:rPr>
        <w:t xml:space="preserve">relevant </w:t>
      </w:r>
      <w:r w:rsidR="0020416E" w:rsidRPr="0020416E">
        <w:rPr>
          <w:lang w:val="en-US"/>
        </w:rPr>
        <w:t>cost</w:t>
      </w:r>
      <w:r w:rsidR="00652D57">
        <w:rPr>
          <w:lang w:val="en-US"/>
        </w:rPr>
        <w:t>s</w:t>
      </w:r>
      <w:r w:rsidR="0020416E" w:rsidRPr="0020416E">
        <w:rPr>
          <w:lang w:val="en-US"/>
        </w:rPr>
        <w:t xml:space="preserve"> </w:t>
      </w:r>
      <w:r w:rsidR="00652D57">
        <w:rPr>
          <w:lang w:val="en-US"/>
        </w:rPr>
        <w:t>associated to</w:t>
      </w:r>
      <w:r w:rsidR="00B34588">
        <w:rPr>
          <w:lang w:val="en-US"/>
        </w:rPr>
        <w:t xml:space="preserve"> your proposed solution</w:t>
      </w:r>
      <w:r w:rsidR="00BF1465">
        <w:rPr>
          <w:lang w:val="en-US"/>
        </w:rPr>
        <w:t xml:space="preserve"> and the maintenance thereof</w:t>
      </w:r>
      <w:r w:rsidR="0020416E" w:rsidRPr="0020416E">
        <w:rPr>
          <w:lang w:val="en-US"/>
        </w:rPr>
        <w:t xml:space="preserve">. Additional </w:t>
      </w:r>
      <w:r w:rsidR="00652D57">
        <w:rPr>
          <w:lang w:val="en-US"/>
        </w:rPr>
        <w:t xml:space="preserve">cost </w:t>
      </w:r>
      <w:r w:rsidR="00EE0DDC" w:rsidRPr="0020416E">
        <w:rPr>
          <w:lang w:val="en-US"/>
        </w:rPr>
        <w:t>items which</w:t>
      </w:r>
      <w:r w:rsidR="0020416E" w:rsidRPr="0020416E">
        <w:rPr>
          <w:lang w:val="en-US"/>
        </w:rPr>
        <w:t xml:space="preserve"> you think are </w:t>
      </w:r>
      <w:r w:rsidR="00EE0DDC" w:rsidRPr="0020416E">
        <w:rPr>
          <w:lang w:val="en-US"/>
        </w:rPr>
        <w:t>relevant</w:t>
      </w:r>
      <w:r w:rsidR="0020416E" w:rsidRPr="0020416E">
        <w:rPr>
          <w:lang w:val="en-US"/>
        </w:rPr>
        <w:t xml:space="preserve"> can </w:t>
      </w:r>
      <w:r w:rsidR="00B76BEF">
        <w:rPr>
          <w:lang w:val="en-US"/>
        </w:rPr>
        <w:t xml:space="preserve">of course </w:t>
      </w:r>
      <w:r w:rsidR="0020416E" w:rsidRPr="0020416E">
        <w:rPr>
          <w:lang w:val="en-US"/>
        </w:rPr>
        <w:t xml:space="preserve">be </w:t>
      </w:r>
      <w:r w:rsidR="00C40F33" w:rsidRPr="0020416E">
        <w:rPr>
          <w:lang w:val="en-US"/>
        </w:rPr>
        <w:t>added</w:t>
      </w:r>
      <w:r w:rsidR="00C07E46">
        <w:rPr>
          <w:lang w:val="en-US"/>
        </w:rPr>
        <w:t xml:space="preserve"> to the overview</w:t>
      </w:r>
      <w:r w:rsidR="0020416E" w:rsidRPr="0020416E">
        <w:rPr>
          <w:lang w:val="en-US"/>
        </w:rPr>
        <w:t>.</w:t>
      </w:r>
    </w:p>
    <w:p w14:paraId="3C74448B" w14:textId="77777777" w:rsidR="006F6274" w:rsidRDefault="006F6274" w:rsidP="002B6C82">
      <w:pPr>
        <w:jc w:val="left"/>
        <w:rPr>
          <w:lang w:val="en-US"/>
        </w:rPr>
      </w:pPr>
    </w:p>
    <w:p w14:paraId="5D897C6C" w14:textId="254D72E6" w:rsidR="006F6274" w:rsidRPr="00EF43B1" w:rsidRDefault="00A83C16" w:rsidP="005F0A5A">
      <w:pPr>
        <w:pStyle w:val="Lijstalinea"/>
        <w:numPr>
          <w:ilvl w:val="0"/>
          <w:numId w:val="26"/>
        </w:numPr>
        <w:jc w:val="left"/>
        <w:rPr>
          <w:lang w:val="en-US"/>
        </w:rPr>
      </w:pPr>
      <w:r w:rsidRPr="00EF43B1">
        <w:rPr>
          <w:lang w:val="en-US"/>
        </w:rPr>
        <w:t xml:space="preserve">ATC-NL would at least like to </w:t>
      </w:r>
      <w:r w:rsidR="00385505" w:rsidRPr="00EF43B1">
        <w:rPr>
          <w:lang w:val="en-US"/>
        </w:rPr>
        <w:t>receive</w:t>
      </w:r>
      <w:r w:rsidRPr="00EF43B1">
        <w:rPr>
          <w:lang w:val="en-US"/>
        </w:rPr>
        <w:t xml:space="preserve"> pricing </w:t>
      </w:r>
      <w:r w:rsidR="00385505" w:rsidRPr="00EF43B1">
        <w:rPr>
          <w:lang w:val="en-US"/>
        </w:rPr>
        <w:t xml:space="preserve">information </w:t>
      </w:r>
      <w:r w:rsidRPr="00EF43B1">
        <w:rPr>
          <w:lang w:val="en-US"/>
        </w:rPr>
        <w:t xml:space="preserve">for the following </w:t>
      </w:r>
      <w:r w:rsidR="003E3169" w:rsidRPr="00EF43B1">
        <w:rPr>
          <w:lang w:val="en-US"/>
        </w:rPr>
        <w:t>cost items:</w:t>
      </w:r>
    </w:p>
    <w:p w14:paraId="61443771" w14:textId="0B7D6462" w:rsidR="003E3169" w:rsidRPr="00A44CAE" w:rsidRDefault="003E3169" w:rsidP="005F0A5A">
      <w:pPr>
        <w:pStyle w:val="Lijstalinea"/>
        <w:numPr>
          <w:ilvl w:val="1"/>
          <w:numId w:val="27"/>
        </w:numPr>
        <w:jc w:val="left"/>
        <w:rPr>
          <w:lang w:val="en-US"/>
        </w:rPr>
      </w:pPr>
      <w:r>
        <w:rPr>
          <w:sz w:val="20"/>
          <w:szCs w:val="20"/>
          <w:lang w:val="en-US"/>
        </w:rPr>
        <w:t xml:space="preserve">Capex </w:t>
      </w:r>
      <w:r w:rsidR="00615300">
        <w:rPr>
          <w:sz w:val="20"/>
          <w:szCs w:val="20"/>
          <w:lang w:val="en-US"/>
        </w:rPr>
        <w:t xml:space="preserve">costs </w:t>
      </w:r>
      <w:r w:rsidR="00A44CAE">
        <w:rPr>
          <w:sz w:val="20"/>
          <w:szCs w:val="20"/>
          <w:lang w:val="en-US"/>
        </w:rPr>
        <w:t>for an ATIS solution for a single airport</w:t>
      </w:r>
      <w:r w:rsidR="00910962">
        <w:rPr>
          <w:sz w:val="20"/>
          <w:szCs w:val="20"/>
          <w:lang w:val="en-US"/>
        </w:rPr>
        <w:t xml:space="preserve"> based on 1 radio channel and 1 client</w:t>
      </w:r>
      <w:r w:rsidR="007C53B2">
        <w:rPr>
          <w:sz w:val="20"/>
          <w:szCs w:val="20"/>
          <w:lang w:val="en-US"/>
        </w:rPr>
        <w:t xml:space="preserve"> and including a technical monitoring function</w:t>
      </w:r>
    </w:p>
    <w:p w14:paraId="71587303" w14:textId="35362FCA" w:rsidR="00A44CAE" w:rsidRPr="0025520D" w:rsidRDefault="00A44CAE" w:rsidP="005F0A5A">
      <w:pPr>
        <w:pStyle w:val="Lijstalinea"/>
        <w:numPr>
          <w:ilvl w:val="1"/>
          <w:numId w:val="27"/>
        </w:numPr>
        <w:jc w:val="left"/>
        <w:rPr>
          <w:lang w:val="en-US"/>
        </w:rPr>
      </w:pPr>
      <w:r>
        <w:rPr>
          <w:sz w:val="20"/>
          <w:szCs w:val="20"/>
          <w:lang w:val="en-US"/>
        </w:rPr>
        <w:t xml:space="preserve">Capex </w:t>
      </w:r>
      <w:r w:rsidR="0025520D">
        <w:rPr>
          <w:sz w:val="20"/>
          <w:szCs w:val="20"/>
          <w:lang w:val="en-US"/>
        </w:rPr>
        <w:t>costs per additional radio channel</w:t>
      </w:r>
      <w:r w:rsidR="007C53B2">
        <w:rPr>
          <w:sz w:val="20"/>
          <w:szCs w:val="20"/>
          <w:lang w:val="en-US"/>
        </w:rPr>
        <w:t xml:space="preserve"> for an airport</w:t>
      </w:r>
    </w:p>
    <w:p w14:paraId="75CD7A51" w14:textId="39CC16B2" w:rsidR="0025520D" w:rsidRPr="00403461" w:rsidRDefault="0025520D" w:rsidP="005F0A5A">
      <w:pPr>
        <w:pStyle w:val="Lijstalinea"/>
        <w:numPr>
          <w:ilvl w:val="1"/>
          <w:numId w:val="27"/>
        </w:numPr>
        <w:jc w:val="left"/>
        <w:rPr>
          <w:sz w:val="20"/>
          <w:szCs w:val="20"/>
          <w:lang w:val="en-US"/>
        </w:rPr>
      </w:pPr>
      <w:r w:rsidRPr="00403461">
        <w:rPr>
          <w:sz w:val="20"/>
          <w:szCs w:val="20"/>
          <w:lang w:val="en-US"/>
        </w:rPr>
        <w:t>Capex costs per additional client</w:t>
      </w:r>
      <w:r w:rsidR="00E111F6" w:rsidRPr="00403461">
        <w:rPr>
          <w:sz w:val="20"/>
          <w:szCs w:val="20"/>
          <w:lang w:val="en-US"/>
        </w:rPr>
        <w:t xml:space="preserve"> for an airport</w:t>
      </w:r>
    </w:p>
    <w:p w14:paraId="4D99E2C5" w14:textId="1E08A250" w:rsidR="003E3169" w:rsidRDefault="00F22992" w:rsidP="005F0A5A">
      <w:pPr>
        <w:pStyle w:val="Lijstalinea"/>
        <w:numPr>
          <w:ilvl w:val="1"/>
          <w:numId w:val="27"/>
        </w:numPr>
        <w:jc w:val="left"/>
        <w:rPr>
          <w:sz w:val="20"/>
          <w:szCs w:val="20"/>
          <w:lang w:val="en-US"/>
        </w:rPr>
      </w:pPr>
      <w:proofErr w:type="spellStart"/>
      <w:r w:rsidRPr="00403461">
        <w:rPr>
          <w:sz w:val="20"/>
          <w:szCs w:val="20"/>
          <w:lang w:val="en-US"/>
        </w:rPr>
        <w:t>Opex</w:t>
      </w:r>
      <w:proofErr w:type="spellEnd"/>
      <w:r w:rsidRPr="00403461">
        <w:rPr>
          <w:sz w:val="20"/>
          <w:szCs w:val="20"/>
          <w:lang w:val="en-US"/>
        </w:rPr>
        <w:t xml:space="preserve"> cost for maintenance </w:t>
      </w:r>
      <w:r w:rsidR="0071614D">
        <w:rPr>
          <w:sz w:val="20"/>
          <w:szCs w:val="20"/>
          <w:lang w:val="en-US"/>
        </w:rPr>
        <w:t xml:space="preserve">including software/hardware updates </w:t>
      </w:r>
      <w:r w:rsidR="00F460BA">
        <w:rPr>
          <w:sz w:val="20"/>
          <w:szCs w:val="20"/>
          <w:lang w:val="en-US"/>
        </w:rPr>
        <w:t>for</w:t>
      </w:r>
      <w:r w:rsidRPr="00403461">
        <w:rPr>
          <w:sz w:val="20"/>
          <w:szCs w:val="20"/>
          <w:lang w:val="en-US"/>
        </w:rPr>
        <w:t xml:space="preserve"> </w:t>
      </w:r>
      <w:r w:rsidR="00FF01A5">
        <w:rPr>
          <w:sz w:val="20"/>
          <w:szCs w:val="20"/>
          <w:lang w:val="en-US"/>
        </w:rPr>
        <w:t>the</w:t>
      </w:r>
      <w:r w:rsidRPr="00403461">
        <w:rPr>
          <w:sz w:val="20"/>
          <w:szCs w:val="20"/>
          <w:lang w:val="en-US"/>
        </w:rPr>
        <w:t xml:space="preserve"> ATIS solution per air</w:t>
      </w:r>
      <w:r w:rsidR="005A6539" w:rsidRPr="00403461">
        <w:rPr>
          <w:sz w:val="20"/>
          <w:szCs w:val="20"/>
          <w:lang w:val="en-US"/>
        </w:rPr>
        <w:t>port</w:t>
      </w:r>
    </w:p>
    <w:p w14:paraId="36DD7E4A" w14:textId="5D0B1905" w:rsidR="00E30CD5" w:rsidRPr="00403461" w:rsidRDefault="00E30CD5" w:rsidP="005F0A5A">
      <w:pPr>
        <w:pStyle w:val="Lijstalinea"/>
        <w:numPr>
          <w:ilvl w:val="1"/>
          <w:numId w:val="27"/>
        </w:numPr>
        <w:jc w:val="left"/>
        <w:rPr>
          <w:sz w:val="20"/>
          <w:szCs w:val="20"/>
          <w:lang w:val="en-US"/>
        </w:rPr>
      </w:pPr>
      <w:r>
        <w:rPr>
          <w:sz w:val="20"/>
          <w:szCs w:val="20"/>
          <w:lang w:val="en-US"/>
        </w:rPr>
        <w:t>Split in costs associated with the DTAP(E) approach between ATC-NL and supplier</w:t>
      </w:r>
      <w:r w:rsidR="0035272E">
        <w:rPr>
          <w:sz w:val="20"/>
          <w:szCs w:val="20"/>
          <w:lang w:val="en-US"/>
        </w:rPr>
        <w:t>.</w:t>
      </w:r>
    </w:p>
    <w:p w14:paraId="101A4BB0" w14:textId="77777777" w:rsidR="00264C8B" w:rsidRPr="0020416E" w:rsidRDefault="00264C8B" w:rsidP="002B6C82">
      <w:pPr>
        <w:jc w:val="left"/>
        <w:rPr>
          <w:lang w:val="en-US"/>
        </w:rPr>
      </w:pPr>
    </w:p>
    <w:tbl>
      <w:tblPr>
        <w:tblStyle w:val="LVNLTabel"/>
        <w:tblW w:w="0" w:type="auto"/>
        <w:tblInd w:w="108" w:type="dxa"/>
        <w:tblLook w:val="04A0" w:firstRow="1" w:lastRow="0" w:firstColumn="1" w:lastColumn="0" w:noHBand="0" w:noVBand="1"/>
      </w:tblPr>
      <w:tblGrid>
        <w:gridCol w:w="480"/>
        <w:gridCol w:w="5107"/>
        <w:gridCol w:w="2734"/>
        <w:gridCol w:w="47"/>
      </w:tblGrid>
      <w:tr w:rsidR="00264C8B" w:rsidRPr="00A84321" w14:paraId="1F7570D9" w14:textId="77777777" w:rsidTr="009B6D4C">
        <w:trPr>
          <w:gridAfter w:val="1"/>
          <w:cnfStyle w:val="100000000000" w:firstRow="1" w:lastRow="0" w:firstColumn="0" w:lastColumn="0" w:oddVBand="0" w:evenVBand="0" w:oddHBand="0" w:evenHBand="0" w:firstRowFirstColumn="0" w:firstRowLastColumn="0" w:lastRowFirstColumn="0" w:lastRowLastColumn="0"/>
          <w:wAfter w:w="5" w:type="dxa"/>
          <w:trHeight w:val="319"/>
        </w:trPr>
        <w:tc>
          <w:tcPr>
            <w:tcW w:w="8279" w:type="dxa"/>
            <w:gridSpan w:val="3"/>
            <w:hideMark/>
          </w:tcPr>
          <w:p w14:paraId="537A8CB9" w14:textId="1EEB99C3" w:rsidR="00264C8B" w:rsidRPr="00A84321" w:rsidRDefault="00264C8B" w:rsidP="002B6C82">
            <w:pPr>
              <w:jc w:val="left"/>
            </w:pPr>
            <w:r w:rsidRPr="00A84321">
              <w:t>Overview of costs</w:t>
            </w:r>
            <w:r w:rsidR="003E7A53">
              <w:t xml:space="preserve"> for a single ATIS </w:t>
            </w:r>
            <w:r w:rsidR="001E515E">
              <w:t>based on 1 radio channel, 1 client and including a technical monitoring function</w:t>
            </w:r>
          </w:p>
        </w:tc>
      </w:tr>
      <w:tr w:rsidR="00264C8B" w:rsidRPr="00A84321" w14:paraId="3578DC39" w14:textId="77777777" w:rsidTr="009B6D4C">
        <w:tc>
          <w:tcPr>
            <w:tcW w:w="438" w:type="dxa"/>
            <w:hideMark/>
          </w:tcPr>
          <w:p w14:paraId="7776EDED" w14:textId="77777777" w:rsidR="00264C8B" w:rsidRPr="00A84321" w:rsidRDefault="00264C8B" w:rsidP="002B6C82">
            <w:pPr>
              <w:jc w:val="left"/>
              <w:rPr>
                <w:b/>
              </w:rPr>
            </w:pPr>
            <w:r w:rsidRPr="00A84321">
              <w:rPr>
                <w:b/>
              </w:rPr>
              <w:t>#</w:t>
            </w:r>
          </w:p>
        </w:tc>
        <w:tc>
          <w:tcPr>
            <w:tcW w:w="5079" w:type="dxa"/>
            <w:hideMark/>
          </w:tcPr>
          <w:p w14:paraId="289286AC" w14:textId="77777777" w:rsidR="00264C8B" w:rsidRPr="00A84321" w:rsidRDefault="00264C8B" w:rsidP="002B6C82">
            <w:pPr>
              <w:jc w:val="left"/>
              <w:rPr>
                <w:b/>
              </w:rPr>
            </w:pPr>
            <w:r w:rsidRPr="00A84321">
              <w:rPr>
                <w:b/>
              </w:rPr>
              <w:t>Cost item</w:t>
            </w:r>
          </w:p>
        </w:tc>
        <w:tc>
          <w:tcPr>
            <w:tcW w:w="2739" w:type="dxa"/>
            <w:gridSpan w:val="2"/>
            <w:hideMark/>
          </w:tcPr>
          <w:p w14:paraId="18454BC7" w14:textId="5A7D1BC9" w:rsidR="00264C8B" w:rsidRPr="00A84321" w:rsidRDefault="00264C8B" w:rsidP="002B6C82">
            <w:pPr>
              <w:jc w:val="left"/>
              <w:rPr>
                <w:b/>
                <w:lang w:val="en-US"/>
              </w:rPr>
            </w:pPr>
            <w:r w:rsidRPr="00A84321">
              <w:rPr>
                <w:b/>
                <w:lang w:val="en-US"/>
              </w:rPr>
              <w:t xml:space="preserve">Rough order of magnitude (ROM) </w:t>
            </w:r>
            <w:r w:rsidR="006A1DD8" w:rsidRPr="00A84321">
              <w:rPr>
                <w:b/>
                <w:lang w:val="en-US"/>
              </w:rPr>
              <w:t>Excluding</w:t>
            </w:r>
            <w:r w:rsidRPr="00A84321">
              <w:rPr>
                <w:b/>
                <w:lang w:val="en-US"/>
              </w:rPr>
              <w:t xml:space="preserve"> VAT in € </w:t>
            </w:r>
          </w:p>
        </w:tc>
      </w:tr>
      <w:tr w:rsidR="00264C8B" w:rsidRPr="00A84321" w14:paraId="6CE548D7" w14:textId="77777777" w:rsidTr="009B6D4C">
        <w:tc>
          <w:tcPr>
            <w:tcW w:w="438" w:type="dxa"/>
            <w:hideMark/>
          </w:tcPr>
          <w:p w14:paraId="78A542C2" w14:textId="77777777" w:rsidR="00264C8B" w:rsidRPr="00A84321" w:rsidRDefault="00264C8B" w:rsidP="002B6C82">
            <w:pPr>
              <w:jc w:val="left"/>
              <w:rPr>
                <w:sz w:val="20"/>
                <w:lang w:val="en-US"/>
              </w:rPr>
            </w:pPr>
            <w:r w:rsidRPr="00A84321">
              <w:rPr>
                <w:sz w:val="20"/>
                <w:lang w:val="en-US"/>
              </w:rPr>
              <w:t>1</w:t>
            </w:r>
          </w:p>
        </w:tc>
        <w:tc>
          <w:tcPr>
            <w:tcW w:w="5079" w:type="dxa"/>
            <w:hideMark/>
          </w:tcPr>
          <w:p w14:paraId="76FEF453" w14:textId="4CD081D5" w:rsidR="00264C8B" w:rsidRPr="00A84321" w:rsidRDefault="004F1DF3" w:rsidP="002B6C82">
            <w:pPr>
              <w:jc w:val="left"/>
              <w:rPr>
                <w:sz w:val="20"/>
              </w:rPr>
            </w:pPr>
            <w:r>
              <w:rPr>
                <w:sz w:val="20"/>
                <w:lang w:val="en-US"/>
              </w:rPr>
              <w:t xml:space="preserve">ATIS </w:t>
            </w:r>
            <w:r w:rsidR="00264C8B" w:rsidRPr="00A84321">
              <w:rPr>
                <w:sz w:val="20"/>
                <w:lang w:val="en-US"/>
              </w:rPr>
              <w:t>components</w:t>
            </w:r>
          </w:p>
        </w:tc>
        <w:tc>
          <w:tcPr>
            <w:tcW w:w="2739" w:type="dxa"/>
            <w:gridSpan w:val="2"/>
            <w:vAlign w:val="center"/>
            <w:hideMark/>
          </w:tcPr>
          <w:p w14:paraId="2DF00B11" w14:textId="77777777" w:rsidR="00264C8B" w:rsidRPr="00A84321" w:rsidRDefault="00264C8B" w:rsidP="002B6C82">
            <w:pPr>
              <w:jc w:val="left"/>
              <w:rPr>
                <w:sz w:val="20"/>
              </w:rPr>
            </w:pPr>
            <w:r w:rsidRPr="00A84321">
              <w:rPr>
                <w:sz w:val="20"/>
              </w:rPr>
              <w:t xml:space="preserve">€ </w:t>
            </w:r>
          </w:p>
        </w:tc>
      </w:tr>
      <w:tr w:rsidR="00264C8B" w:rsidRPr="00A84321" w14:paraId="7610E400" w14:textId="77777777" w:rsidTr="009B6D4C">
        <w:tc>
          <w:tcPr>
            <w:tcW w:w="438" w:type="dxa"/>
            <w:hideMark/>
          </w:tcPr>
          <w:p w14:paraId="33284CC1" w14:textId="77777777" w:rsidR="00264C8B" w:rsidRPr="00A84321" w:rsidRDefault="00264C8B" w:rsidP="002B6C82">
            <w:pPr>
              <w:jc w:val="left"/>
              <w:rPr>
                <w:sz w:val="20"/>
              </w:rPr>
            </w:pPr>
            <w:r w:rsidRPr="00A84321">
              <w:rPr>
                <w:sz w:val="20"/>
              </w:rPr>
              <w:t>2</w:t>
            </w:r>
          </w:p>
        </w:tc>
        <w:tc>
          <w:tcPr>
            <w:tcW w:w="5079" w:type="dxa"/>
            <w:hideMark/>
          </w:tcPr>
          <w:p w14:paraId="2C154A47" w14:textId="7D8143D9" w:rsidR="00264C8B" w:rsidRPr="00A84321" w:rsidRDefault="00A870AE" w:rsidP="002B6C82">
            <w:pPr>
              <w:jc w:val="left"/>
              <w:rPr>
                <w:sz w:val="20"/>
              </w:rPr>
            </w:pPr>
            <w:r w:rsidRPr="00A84321">
              <w:rPr>
                <w:sz w:val="20"/>
              </w:rPr>
              <w:t>I</w:t>
            </w:r>
            <w:r w:rsidR="00264C8B" w:rsidRPr="00A84321">
              <w:rPr>
                <w:sz w:val="20"/>
              </w:rPr>
              <w:t>nfrastructure</w:t>
            </w:r>
            <w:r w:rsidR="008E2A3E">
              <w:rPr>
                <w:sz w:val="20"/>
              </w:rPr>
              <w:t xml:space="preserve"> and networking connectivity</w:t>
            </w:r>
          </w:p>
        </w:tc>
        <w:tc>
          <w:tcPr>
            <w:tcW w:w="2739" w:type="dxa"/>
            <w:gridSpan w:val="2"/>
            <w:vAlign w:val="center"/>
            <w:hideMark/>
          </w:tcPr>
          <w:p w14:paraId="47CF482E" w14:textId="77777777" w:rsidR="00264C8B" w:rsidRPr="00A84321" w:rsidRDefault="00264C8B" w:rsidP="002B6C82">
            <w:pPr>
              <w:jc w:val="left"/>
              <w:rPr>
                <w:sz w:val="20"/>
              </w:rPr>
            </w:pPr>
            <w:r w:rsidRPr="00A84321">
              <w:rPr>
                <w:sz w:val="20"/>
              </w:rPr>
              <w:t>€</w:t>
            </w:r>
          </w:p>
        </w:tc>
      </w:tr>
      <w:tr w:rsidR="00264C8B" w:rsidRPr="00A84321" w14:paraId="312F242C" w14:textId="77777777" w:rsidTr="009B6D4C">
        <w:tc>
          <w:tcPr>
            <w:tcW w:w="438" w:type="dxa"/>
            <w:hideMark/>
          </w:tcPr>
          <w:p w14:paraId="794B4ADE" w14:textId="77777777" w:rsidR="00264C8B" w:rsidRPr="00A84321" w:rsidRDefault="00264C8B" w:rsidP="002B6C82">
            <w:pPr>
              <w:jc w:val="left"/>
              <w:rPr>
                <w:sz w:val="20"/>
              </w:rPr>
            </w:pPr>
            <w:r w:rsidRPr="00A84321">
              <w:rPr>
                <w:sz w:val="20"/>
              </w:rPr>
              <w:t>4</w:t>
            </w:r>
          </w:p>
        </w:tc>
        <w:tc>
          <w:tcPr>
            <w:tcW w:w="5079" w:type="dxa"/>
            <w:hideMark/>
          </w:tcPr>
          <w:p w14:paraId="588414F1" w14:textId="34B4ED42" w:rsidR="00264C8B" w:rsidRPr="00A84321" w:rsidRDefault="00264C8B" w:rsidP="002B6C82">
            <w:pPr>
              <w:jc w:val="left"/>
              <w:rPr>
                <w:sz w:val="20"/>
              </w:rPr>
            </w:pPr>
            <w:r w:rsidRPr="00A84321">
              <w:rPr>
                <w:sz w:val="20"/>
              </w:rPr>
              <w:t>Hardware components</w:t>
            </w:r>
          </w:p>
        </w:tc>
        <w:tc>
          <w:tcPr>
            <w:tcW w:w="2739" w:type="dxa"/>
            <w:gridSpan w:val="2"/>
            <w:vAlign w:val="center"/>
            <w:hideMark/>
          </w:tcPr>
          <w:p w14:paraId="5E2449C6" w14:textId="77777777" w:rsidR="00264C8B" w:rsidRPr="00A84321" w:rsidRDefault="00264C8B" w:rsidP="002B6C82">
            <w:pPr>
              <w:jc w:val="left"/>
              <w:rPr>
                <w:sz w:val="20"/>
              </w:rPr>
            </w:pPr>
            <w:r w:rsidRPr="00A84321">
              <w:rPr>
                <w:sz w:val="20"/>
              </w:rPr>
              <w:t>€</w:t>
            </w:r>
          </w:p>
        </w:tc>
      </w:tr>
      <w:tr w:rsidR="00264C8B" w:rsidRPr="00A84321" w14:paraId="2F2E8E9F" w14:textId="77777777" w:rsidTr="009B6D4C">
        <w:tc>
          <w:tcPr>
            <w:tcW w:w="438" w:type="dxa"/>
            <w:hideMark/>
          </w:tcPr>
          <w:p w14:paraId="788B6D65" w14:textId="77777777" w:rsidR="00264C8B" w:rsidRPr="00A84321" w:rsidRDefault="00264C8B" w:rsidP="002B6C82">
            <w:pPr>
              <w:jc w:val="left"/>
              <w:rPr>
                <w:sz w:val="20"/>
              </w:rPr>
            </w:pPr>
            <w:r w:rsidRPr="00A84321">
              <w:rPr>
                <w:sz w:val="20"/>
              </w:rPr>
              <w:t>5</w:t>
            </w:r>
          </w:p>
        </w:tc>
        <w:tc>
          <w:tcPr>
            <w:tcW w:w="5079" w:type="dxa"/>
            <w:hideMark/>
          </w:tcPr>
          <w:p w14:paraId="17F0AB7D" w14:textId="1A646723" w:rsidR="00264C8B" w:rsidRPr="00A84321" w:rsidRDefault="00264C8B" w:rsidP="002B6C82">
            <w:pPr>
              <w:jc w:val="left"/>
              <w:rPr>
                <w:sz w:val="20"/>
              </w:rPr>
            </w:pPr>
            <w:r w:rsidRPr="00A84321">
              <w:rPr>
                <w:sz w:val="20"/>
                <w:lang w:val="en-US"/>
              </w:rPr>
              <w:t xml:space="preserve">Software </w:t>
            </w:r>
            <w:r w:rsidR="00D35442">
              <w:rPr>
                <w:sz w:val="20"/>
                <w:lang w:val="en-US"/>
              </w:rPr>
              <w:t xml:space="preserve">related </w:t>
            </w:r>
            <w:r w:rsidR="00B528D0">
              <w:rPr>
                <w:sz w:val="20"/>
                <w:lang w:val="en-US"/>
              </w:rPr>
              <w:t xml:space="preserve">costs </w:t>
            </w:r>
            <w:proofErr w:type="spellStart"/>
            <w:r w:rsidR="00B528D0">
              <w:rPr>
                <w:sz w:val="20"/>
                <w:lang w:val="en-US"/>
              </w:rPr>
              <w:t>a.o.</w:t>
            </w:r>
            <w:proofErr w:type="spellEnd"/>
            <w:r w:rsidR="00B528D0">
              <w:rPr>
                <w:sz w:val="20"/>
                <w:lang w:val="en-US"/>
              </w:rPr>
              <w:t xml:space="preserve"> </w:t>
            </w:r>
            <w:r w:rsidRPr="00A84321">
              <w:rPr>
                <w:sz w:val="20"/>
                <w:lang w:val="en-US"/>
              </w:rPr>
              <w:t>developmen</w:t>
            </w:r>
            <w:r w:rsidR="00B528D0">
              <w:rPr>
                <w:sz w:val="20"/>
                <w:lang w:val="en-US"/>
              </w:rPr>
              <w:t xml:space="preserve">t, </w:t>
            </w:r>
            <w:r w:rsidRPr="00A84321">
              <w:rPr>
                <w:sz w:val="20"/>
                <w:lang w:val="en-US"/>
              </w:rPr>
              <w:t>tailoring</w:t>
            </w:r>
            <w:r w:rsidR="00B528D0">
              <w:rPr>
                <w:sz w:val="20"/>
                <w:lang w:val="en-US"/>
              </w:rPr>
              <w:t xml:space="preserve">, </w:t>
            </w:r>
            <w:r w:rsidR="001E515E">
              <w:rPr>
                <w:sz w:val="20"/>
                <w:lang w:val="en-US"/>
              </w:rPr>
              <w:t>c</w:t>
            </w:r>
            <w:r w:rsidR="00B528D0">
              <w:rPr>
                <w:sz w:val="20"/>
                <w:lang w:val="en-US"/>
              </w:rPr>
              <w:t>onfiguration</w:t>
            </w:r>
            <w:r w:rsidRPr="00A84321">
              <w:rPr>
                <w:sz w:val="20"/>
                <w:lang w:val="en-US"/>
              </w:rPr>
              <w:t xml:space="preserve"> and licensing </w:t>
            </w:r>
          </w:p>
        </w:tc>
        <w:tc>
          <w:tcPr>
            <w:tcW w:w="2739" w:type="dxa"/>
            <w:gridSpan w:val="2"/>
            <w:vAlign w:val="center"/>
            <w:hideMark/>
          </w:tcPr>
          <w:p w14:paraId="06EF8E30" w14:textId="77777777" w:rsidR="00264C8B" w:rsidRPr="00A84321" w:rsidRDefault="00264C8B" w:rsidP="002B6C82">
            <w:pPr>
              <w:jc w:val="left"/>
              <w:rPr>
                <w:sz w:val="20"/>
              </w:rPr>
            </w:pPr>
            <w:r w:rsidRPr="00A84321">
              <w:rPr>
                <w:sz w:val="20"/>
              </w:rPr>
              <w:t>€</w:t>
            </w:r>
          </w:p>
        </w:tc>
      </w:tr>
      <w:tr w:rsidR="00264C8B" w:rsidRPr="00A84321" w14:paraId="6A380FC8" w14:textId="77777777" w:rsidTr="009B6D4C">
        <w:tc>
          <w:tcPr>
            <w:tcW w:w="438" w:type="dxa"/>
            <w:hideMark/>
          </w:tcPr>
          <w:p w14:paraId="282232AB" w14:textId="77777777" w:rsidR="00264C8B" w:rsidRPr="00A84321" w:rsidRDefault="00264C8B" w:rsidP="002B6C82">
            <w:pPr>
              <w:jc w:val="left"/>
              <w:rPr>
                <w:sz w:val="20"/>
              </w:rPr>
            </w:pPr>
            <w:r w:rsidRPr="00A84321">
              <w:rPr>
                <w:sz w:val="20"/>
              </w:rPr>
              <w:t>6</w:t>
            </w:r>
          </w:p>
        </w:tc>
        <w:tc>
          <w:tcPr>
            <w:tcW w:w="5079" w:type="dxa"/>
            <w:hideMark/>
          </w:tcPr>
          <w:p w14:paraId="42FE99D8" w14:textId="51C0889A" w:rsidR="00264C8B" w:rsidRPr="00A84321" w:rsidRDefault="00264C8B" w:rsidP="002B6C82">
            <w:pPr>
              <w:jc w:val="left"/>
              <w:rPr>
                <w:sz w:val="20"/>
              </w:rPr>
            </w:pPr>
            <w:r w:rsidRPr="00A84321">
              <w:rPr>
                <w:sz w:val="20"/>
                <w:lang w:val="en-US"/>
              </w:rPr>
              <w:t>Testing and acceptance activities (</w:t>
            </w:r>
            <w:r w:rsidR="00D35442">
              <w:rPr>
                <w:sz w:val="20"/>
                <w:lang w:val="en-US"/>
              </w:rPr>
              <w:t xml:space="preserve">i.e. </w:t>
            </w:r>
            <w:r w:rsidRPr="00A84321">
              <w:rPr>
                <w:sz w:val="20"/>
                <w:lang w:val="en-US"/>
              </w:rPr>
              <w:t>FAT, SAT)</w:t>
            </w:r>
          </w:p>
        </w:tc>
        <w:tc>
          <w:tcPr>
            <w:tcW w:w="2739" w:type="dxa"/>
            <w:gridSpan w:val="2"/>
            <w:vAlign w:val="center"/>
            <w:hideMark/>
          </w:tcPr>
          <w:p w14:paraId="3C60D780" w14:textId="77777777" w:rsidR="00264C8B" w:rsidRPr="00A84321" w:rsidRDefault="00264C8B" w:rsidP="002B6C82">
            <w:pPr>
              <w:jc w:val="left"/>
              <w:rPr>
                <w:sz w:val="20"/>
              </w:rPr>
            </w:pPr>
            <w:r w:rsidRPr="00A84321">
              <w:rPr>
                <w:sz w:val="20"/>
              </w:rPr>
              <w:t>€</w:t>
            </w:r>
          </w:p>
        </w:tc>
      </w:tr>
      <w:tr w:rsidR="00264C8B" w:rsidRPr="00A84321" w14:paraId="6AC5966A" w14:textId="77777777" w:rsidTr="009B6D4C">
        <w:tc>
          <w:tcPr>
            <w:tcW w:w="438" w:type="dxa"/>
            <w:hideMark/>
          </w:tcPr>
          <w:p w14:paraId="03C25409" w14:textId="77777777" w:rsidR="00264C8B" w:rsidRPr="00A84321" w:rsidRDefault="00264C8B" w:rsidP="002B6C82">
            <w:pPr>
              <w:jc w:val="left"/>
              <w:rPr>
                <w:sz w:val="20"/>
              </w:rPr>
            </w:pPr>
            <w:r w:rsidRPr="00A84321">
              <w:rPr>
                <w:sz w:val="20"/>
              </w:rPr>
              <w:t>7</w:t>
            </w:r>
          </w:p>
        </w:tc>
        <w:tc>
          <w:tcPr>
            <w:tcW w:w="5079" w:type="dxa"/>
            <w:hideMark/>
          </w:tcPr>
          <w:p w14:paraId="511E91B8" w14:textId="54048A5A" w:rsidR="00264C8B" w:rsidRPr="00A84321" w:rsidRDefault="00264C8B" w:rsidP="002B6C82">
            <w:pPr>
              <w:jc w:val="left"/>
              <w:rPr>
                <w:sz w:val="20"/>
              </w:rPr>
            </w:pPr>
            <w:r w:rsidRPr="00A84321">
              <w:rPr>
                <w:sz w:val="20"/>
                <w:lang w:val="en-US"/>
              </w:rPr>
              <w:t xml:space="preserve">System implementation </w:t>
            </w:r>
            <w:r w:rsidR="00D35442">
              <w:rPr>
                <w:sz w:val="20"/>
                <w:lang w:val="en-US"/>
              </w:rPr>
              <w:t xml:space="preserve">services </w:t>
            </w:r>
            <w:r w:rsidRPr="00A84321">
              <w:rPr>
                <w:sz w:val="20"/>
                <w:lang w:val="en-US"/>
              </w:rPr>
              <w:t>at ATC-NL</w:t>
            </w:r>
          </w:p>
        </w:tc>
        <w:tc>
          <w:tcPr>
            <w:tcW w:w="2739" w:type="dxa"/>
            <w:gridSpan w:val="2"/>
            <w:vAlign w:val="center"/>
            <w:hideMark/>
          </w:tcPr>
          <w:p w14:paraId="1CC91F61" w14:textId="77777777" w:rsidR="00264C8B" w:rsidRPr="00A84321" w:rsidRDefault="00264C8B" w:rsidP="002B6C82">
            <w:pPr>
              <w:jc w:val="left"/>
              <w:rPr>
                <w:sz w:val="20"/>
              </w:rPr>
            </w:pPr>
            <w:r w:rsidRPr="00A84321">
              <w:rPr>
                <w:sz w:val="20"/>
              </w:rPr>
              <w:t>€</w:t>
            </w:r>
          </w:p>
        </w:tc>
      </w:tr>
      <w:tr w:rsidR="00264C8B" w:rsidRPr="00A84321" w14:paraId="02F986CD" w14:textId="77777777" w:rsidTr="009B6D4C">
        <w:tc>
          <w:tcPr>
            <w:tcW w:w="438" w:type="dxa"/>
            <w:hideMark/>
          </w:tcPr>
          <w:p w14:paraId="392859F8" w14:textId="77777777" w:rsidR="00264C8B" w:rsidRPr="00A84321" w:rsidRDefault="00264C8B" w:rsidP="002B6C82">
            <w:pPr>
              <w:jc w:val="left"/>
              <w:rPr>
                <w:sz w:val="20"/>
              </w:rPr>
            </w:pPr>
            <w:r w:rsidRPr="00A84321">
              <w:rPr>
                <w:sz w:val="20"/>
              </w:rPr>
              <w:t>8</w:t>
            </w:r>
          </w:p>
        </w:tc>
        <w:tc>
          <w:tcPr>
            <w:tcW w:w="5079" w:type="dxa"/>
            <w:hideMark/>
          </w:tcPr>
          <w:p w14:paraId="5C104380" w14:textId="6E0284B9" w:rsidR="00264C8B" w:rsidRPr="00A84321" w:rsidRDefault="00264C8B" w:rsidP="002B6C82">
            <w:pPr>
              <w:jc w:val="left"/>
              <w:rPr>
                <w:sz w:val="20"/>
              </w:rPr>
            </w:pPr>
            <w:r w:rsidRPr="00A84321">
              <w:rPr>
                <w:sz w:val="20"/>
              </w:rPr>
              <w:t>Training (operational</w:t>
            </w:r>
            <w:r w:rsidR="00190715" w:rsidRPr="00A84321">
              <w:rPr>
                <w:sz w:val="20"/>
              </w:rPr>
              <w:t xml:space="preserve"> </w:t>
            </w:r>
            <w:r w:rsidRPr="00A84321">
              <w:rPr>
                <w:sz w:val="20"/>
              </w:rPr>
              <w:t>+</w:t>
            </w:r>
            <w:r w:rsidR="00190715" w:rsidRPr="00A84321">
              <w:rPr>
                <w:sz w:val="20"/>
              </w:rPr>
              <w:t xml:space="preserve"> </w:t>
            </w:r>
            <w:r w:rsidRPr="00A84321">
              <w:rPr>
                <w:sz w:val="20"/>
              </w:rPr>
              <w:t>technical)</w:t>
            </w:r>
          </w:p>
        </w:tc>
        <w:tc>
          <w:tcPr>
            <w:tcW w:w="2739" w:type="dxa"/>
            <w:gridSpan w:val="2"/>
            <w:vAlign w:val="center"/>
            <w:hideMark/>
          </w:tcPr>
          <w:p w14:paraId="76FA7F7B" w14:textId="77777777" w:rsidR="00264C8B" w:rsidRPr="00A84321" w:rsidRDefault="00264C8B" w:rsidP="002B6C82">
            <w:pPr>
              <w:jc w:val="left"/>
              <w:rPr>
                <w:sz w:val="20"/>
              </w:rPr>
            </w:pPr>
            <w:r w:rsidRPr="00A84321">
              <w:rPr>
                <w:sz w:val="20"/>
              </w:rPr>
              <w:t>€</w:t>
            </w:r>
          </w:p>
        </w:tc>
      </w:tr>
      <w:tr w:rsidR="00264C8B" w:rsidRPr="00A84321" w14:paraId="1F6903EA" w14:textId="77777777" w:rsidTr="009B6D4C">
        <w:tc>
          <w:tcPr>
            <w:tcW w:w="438" w:type="dxa"/>
            <w:hideMark/>
          </w:tcPr>
          <w:p w14:paraId="39B5165A" w14:textId="77777777" w:rsidR="00264C8B" w:rsidRPr="00A84321" w:rsidRDefault="00264C8B" w:rsidP="002B6C82">
            <w:pPr>
              <w:jc w:val="left"/>
              <w:rPr>
                <w:sz w:val="20"/>
              </w:rPr>
            </w:pPr>
            <w:r w:rsidRPr="00A84321">
              <w:rPr>
                <w:sz w:val="20"/>
              </w:rPr>
              <w:t>9</w:t>
            </w:r>
          </w:p>
        </w:tc>
        <w:tc>
          <w:tcPr>
            <w:tcW w:w="5079" w:type="dxa"/>
            <w:hideMark/>
          </w:tcPr>
          <w:p w14:paraId="73275728" w14:textId="77777777" w:rsidR="00264C8B" w:rsidRPr="00A84321" w:rsidRDefault="00264C8B" w:rsidP="002B6C82">
            <w:pPr>
              <w:jc w:val="left"/>
              <w:rPr>
                <w:sz w:val="20"/>
              </w:rPr>
            </w:pPr>
            <w:r w:rsidRPr="00A84321">
              <w:rPr>
                <w:sz w:val="20"/>
              </w:rPr>
              <w:t>Documentation delivery</w:t>
            </w:r>
          </w:p>
        </w:tc>
        <w:tc>
          <w:tcPr>
            <w:tcW w:w="2739" w:type="dxa"/>
            <w:gridSpan w:val="2"/>
            <w:vAlign w:val="center"/>
            <w:hideMark/>
          </w:tcPr>
          <w:p w14:paraId="47478FEB" w14:textId="77777777" w:rsidR="00264C8B" w:rsidRPr="00A84321" w:rsidRDefault="00264C8B" w:rsidP="002B6C82">
            <w:pPr>
              <w:jc w:val="left"/>
              <w:rPr>
                <w:sz w:val="20"/>
              </w:rPr>
            </w:pPr>
            <w:r w:rsidRPr="00A84321">
              <w:rPr>
                <w:sz w:val="20"/>
              </w:rPr>
              <w:t>€</w:t>
            </w:r>
          </w:p>
        </w:tc>
      </w:tr>
      <w:tr w:rsidR="00264C8B" w:rsidRPr="00A84321" w14:paraId="1CFF1B50" w14:textId="77777777" w:rsidTr="009B6D4C">
        <w:tc>
          <w:tcPr>
            <w:tcW w:w="438" w:type="dxa"/>
            <w:hideMark/>
          </w:tcPr>
          <w:p w14:paraId="1AC7DDCF" w14:textId="77777777" w:rsidR="00264C8B" w:rsidRPr="00A84321" w:rsidRDefault="00264C8B" w:rsidP="002B6C82">
            <w:pPr>
              <w:jc w:val="left"/>
              <w:rPr>
                <w:sz w:val="20"/>
              </w:rPr>
            </w:pPr>
            <w:r w:rsidRPr="00A84321">
              <w:rPr>
                <w:sz w:val="20"/>
              </w:rPr>
              <w:t>10</w:t>
            </w:r>
          </w:p>
        </w:tc>
        <w:tc>
          <w:tcPr>
            <w:tcW w:w="5079" w:type="dxa"/>
            <w:hideMark/>
          </w:tcPr>
          <w:p w14:paraId="009511B7" w14:textId="09B78FA4" w:rsidR="00264C8B" w:rsidRPr="00A84321" w:rsidRDefault="001F37D2" w:rsidP="002B6C82">
            <w:pPr>
              <w:jc w:val="left"/>
              <w:rPr>
                <w:sz w:val="20"/>
              </w:rPr>
            </w:pPr>
            <w:r w:rsidRPr="00A84321">
              <w:rPr>
                <w:sz w:val="20"/>
                <w:lang w:val="en-US"/>
              </w:rPr>
              <w:t>Periodic maintenance and software updates</w:t>
            </w:r>
            <w:r w:rsidR="000F424B" w:rsidRPr="00A84321">
              <w:rPr>
                <w:sz w:val="20"/>
                <w:lang w:val="en-US"/>
              </w:rPr>
              <w:t xml:space="preserve"> </w:t>
            </w:r>
            <w:r w:rsidR="000F424B" w:rsidRPr="00A84321">
              <w:rPr>
                <w:sz w:val="20"/>
                <w:lang w:val="en-US"/>
              </w:rPr>
              <w:br/>
              <w:t>(per year estimate)</w:t>
            </w:r>
          </w:p>
        </w:tc>
        <w:tc>
          <w:tcPr>
            <w:tcW w:w="2739" w:type="dxa"/>
            <w:gridSpan w:val="2"/>
            <w:vAlign w:val="center"/>
            <w:hideMark/>
          </w:tcPr>
          <w:p w14:paraId="71D53FD7" w14:textId="77777777" w:rsidR="00264C8B" w:rsidRPr="00A84321" w:rsidRDefault="00264C8B" w:rsidP="002B6C82">
            <w:pPr>
              <w:jc w:val="left"/>
              <w:rPr>
                <w:sz w:val="20"/>
              </w:rPr>
            </w:pPr>
            <w:r w:rsidRPr="00A84321">
              <w:rPr>
                <w:sz w:val="20"/>
              </w:rPr>
              <w:t>€</w:t>
            </w:r>
          </w:p>
        </w:tc>
      </w:tr>
      <w:tr w:rsidR="00264C8B" w14:paraId="692B09A0" w14:textId="77777777" w:rsidTr="009B6D4C">
        <w:tc>
          <w:tcPr>
            <w:tcW w:w="438" w:type="dxa"/>
            <w:hideMark/>
          </w:tcPr>
          <w:p w14:paraId="01C782FD" w14:textId="77777777" w:rsidR="00264C8B" w:rsidRPr="00A84321" w:rsidRDefault="00264C8B" w:rsidP="002B6C82">
            <w:pPr>
              <w:jc w:val="left"/>
              <w:rPr>
                <w:sz w:val="20"/>
              </w:rPr>
            </w:pPr>
            <w:r w:rsidRPr="00A84321">
              <w:rPr>
                <w:sz w:val="20"/>
              </w:rPr>
              <w:t>11</w:t>
            </w:r>
          </w:p>
        </w:tc>
        <w:tc>
          <w:tcPr>
            <w:tcW w:w="5079" w:type="dxa"/>
            <w:hideMark/>
          </w:tcPr>
          <w:p w14:paraId="5DF8DCDB" w14:textId="46A24C62" w:rsidR="00264C8B" w:rsidRPr="00A84321" w:rsidRDefault="00264C8B" w:rsidP="002B6C82">
            <w:pPr>
              <w:jc w:val="left"/>
              <w:rPr>
                <w:sz w:val="20"/>
              </w:rPr>
            </w:pPr>
            <w:r w:rsidRPr="00A84321">
              <w:rPr>
                <w:sz w:val="20"/>
                <w:lang w:val="en-US"/>
              </w:rPr>
              <w:t>Other project related costs (please specify)</w:t>
            </w:r>
          </w:p>
        </w:tc>
        <w:tc>
          <w:tcPr>
            <w:tcW w:w="2739" w:type="dxa"/>
            <w:gridSpan w:val="2"/>
            <w:vAlign w:val="center"/>
            <w:hideMark/>
          </w:tcPr>
          <w:p w14:paraId="2F3D9933" w14:textId="77777777" w:rsidR="00264C8B" w:rsidRPr="00A84321" w:rsidRDefault="00264C8B" w:rsidP="002B6C82">
            <w:pPr>
              <w:jc w:val="left"/>
              <w:rPr>
                <w:sz w:val="20"/>
              </w:rPr>
            </w:pPr>
            <w:r w:rsidRPr="00A84321">
              <w:rPr>
                <w:sz w:val="20"/>
              </w:rPr>
              <w:t>€</w:t>
            </w:r>
          </w:p>
        </w:tc>
      </w:tr>
      <w:tr w:rsidR="00264C8B" w14:paraId="363C3F90" w14:textId="77777777" w:rsidTr="009B6D4C">
        <w:tc>
          <w:tcPr>
            <w:tcW w:w="438" w:type="dxa"/>
          </w:tcPr>
          <w:p w14:paraId="2071B0EF" w14:textId="60DF1E33" w:rsidR="00264C8B" w:rsidRDefault="00C20244" w:rsidP="002B6C82">
            <w:pPr>
              <w:jc w:val="left"/>
              <w:rPr>
                <w:sz w:val="20"/>
              </w:rPr>
            </w:pPr>
            <w:r>
              <w:rPr>
                <w:sz w:val="20"/>
              </w:rPr>
              <w:t>12</w:t>
            </w:r>
          </w:p>
        </w:tc>
        <w:tc>
          <w:tcPr>
            <w:tcW w:w="5079" w:type="dxa"/>
          </w:tcPr>
          <w:p w14:paraId="449D8C21" w14:textId="525692B4" w:rsidR="00264C8B" w:rsidRDefault="00403461" w:rsidP="002B6C82">
            <w:pPr>
              <w:jc w:val="left"/>
              <w:rPr>
                <w:sz w:val="20"/>
              </w:rPr>
            </w:pPr>
            <w:r>
              <w:rPr>
                <w:sz w:val="20"/>
              </w:rPr>
              <w:t>Costs for one additional radio channel</w:t>
            </w:r>
          </w:p>
        </w:tc>
        <w:tc>
          <w:tcPr>
            <w:tcW w:w="2739" w:type="dxa"/>
            <w:gridSpan w:val="2"/>
            <w:vAlign w:val="center"/>
          </w:tcPr>
          <w:p w14:paraId="6B159684" w14:textId="6D40417E" w:rsidR="00403461" w:rsidRDefault="00403461" w:rsidP="002B6C82">
            <w:pPr>
              <w:jc w:val="left"/>
              <w:rPr>
                <w:sz w:val="20"/>
              </w:rPr>
            </w:pPr>
            <w:r>
              <w:rPr>
                <w:sz w:val="20"/>
              </w:rPr>
              <w:t>€</w:t>
            </w:r>
          </w:p>
        </w:tc>
      </w:tr>
      <w:tr w:rsidR="00C20244" w14:paraId="6BC7B6CF" w14:textId="77777777" w:rsidTr="009B6D4C">
        <w:tc>
          <w:tcPr>
            <w:tcW w:w="438" w:type="dxa"/>
          </w:tcPr>
          <w:p w14:paraId="5A849883" w14:textId="5E3272E1" w:rsidR="00C20244" w:rsidRDefault="00403461" w:rsidP="002B6C82">
            <w:pPr>
              <w:jc w:val="left"/>
            </w:pPr>
            <w:r>
              <w:rPr>
                <w:sz w:val="20"/>
              </w:rPr>
              <w:t>1</w:t>
            </w:r>
            <w:r>
              <w:rPr>
                <w:sz w:val="20"/>
              </w:rPr>
              <w:t>3</w:t>
            </w:r>
          </w:p>
        </w:tc>
        <w:tc>
          <w:tcPr>
            <w:tcW w:w="5079" w:type="dxa"/>
          </w:tcPr>
          <w:p w14:paraId="2BDBC21E" w14:textId="694A5627" w:rsidR="00C20244" w:rsidRDefault="00403461" w:rsidP="002B6C82">
            <w:pPr>
              <w:jc w:val="left"/>
            </w:pPr>
            <w:r>
              <w:rPr>
                <w:sz w:val="20"/>
              </w:rPr>
              <w:t>Costs for one additional</w:t>
            </w:r>
            <w:r>
              <w:rPr>
                <w:sz w:val="20"/>
              </w:rPr>
              <w:t xml:space="preserve"> client</w:t>
            </w:r>
          </w:p>
        </w:tc>
        <w:tc>
          <w:tcPr>
            <w:tcW w:w="2739" w:type="dxa"/>
            <w:gridSpan w:val="2"/>
            <w:vAlign w:val="center"/>
          </w:tcPr>
          <w:p w14:paraId="28B2BB49" w14:textId="3B28F21E" w:rsidR="00C20244" w:rsidRDefault="00403461" w:rsidP="002B6C82">
            <w:pPr>
              <w:jc w:val="left"/>
            </w:pPr>
            <w:r>
              <w:rPr>
                <w:sz w:val="20"/>
              </w:rPr>
              <w:t>€</w:t>
            </w:r>
          </w:p>
        </w:tc>
      </w:tr>
      <w:tr w:rsidR="00954EA4" w14:paraId="1F1321EB" w14:textId="77777777" w:rsidTr="009B6D4C">
        <w:tc>
          <w:tcPr>
            <w:tcW w:w="438" w:type="dxa"/>
          </w:tcPr>
          <w:p w14:paraId="090FDB67" w14:textId="6F2AE5B8" w:rsidR="00954EA4" w:rsidRPr="002D4ADD" w:rsidRDefault="00954EA4" w:rsidP="002B6C82">
            <w:pPr>
              <w:jc w:val="left"/>
              <w:rPr>
                <w:sz w:val="20"/>
              </w:rPr>
            </w:pPr>
            <w:r w:rsidRPr="002D4ADD">
              <w:rPr>
                <w:sz w:val="20"/>
              </w:rPr>
              <w:t>…</w:t>
            </w:r>
          </w:p>
        </w:tc>
        <w:tc>
          <w:tcPr>
            <w:tcW w:w="5079" w:type="dxa"/>
          </w:tcPr>
          <w:p w14:paraId="4060BC02" w14:textId="48A161BB" w:rsidR="00954EA4" w:rsidRPr="002D4ADD" w:rsidRDefault="00954EA4" w:rsidP="002B6C82">
            <w:pPr>
              <w:jc w:val="left"/>
              <w:rPr>
                <w:sz w:val="20"/>
              </w:rPr>
            </w:pPr>
            <w:r w:rsidRPr="002D4ADD">
              <w:rPr>
                <w:sz w:val="20"/>
              </w:rPr>
              <w:t>….</w:t>
            </w:r>
          </w:p>
        </w:tc>
        <w:tc>
          <w:tcPr>
            <w:tcW w:w="2739" w:type="dxa"/>
            <w:gridSpan w:val="2"/>
            <w:vAlign w:val="center"/>
          </w:tcPr>
          <w:p w14:paraId="5A197E67" w14:textId="104E813B" w:rsidR="00954EA4" w:rsidRPr="002D4ADD" w:rsidRDefault="00954EA4" w:rsidP="002B6C82">
            <w:pPr>
              <w:jc w:val="left"/>
              <w:rPr>
                <w:sz w:val="20"/>
              </w:rPr>
            </w:pPr>
            <w:r w:rsidRPr="002D4ADD">
              <w:rPr>
                <w:sz w:val="20"/>
              </w:rPr>
              <w:t>€</w:t>
            </w:r>
          </w:p>
        </w:tc>
      </w:tr>
      <w:tr w:rsidR="002D4ADD" w14:paraId="269CC93B" w14:textId="77777777" w:rsidTr="009B6D4C">
        <w:tc>
          <w:tcPr>
            <w:tcW w:w="438" w:type="dxa"/>
          </w:tcPr>
          <w:p w14:paraId="2336FCA8" w14:textId="42F86C76" w:rsidR="002D4ADD" w:rsidRPr="002D4ADD" w:rsidRDefault="002D4ADD" w:rsidP="002B6C82">
            <w:pPr>
              <w:jc w:val="left"/>
              <w:rPr>
                <w:sz w:val="20"/>
              </w:rPr>
            </w:pPr>
            <w:r w:rsidRPr="002D4ADD">
              <w:rPr>
                <w:sz w:val="20"/>
              </w:rPr>
              <w:t>…</w:t>
            </w:r>
          </w:p>
        </w:tc>
        <w:tc>
          <w:tcPr>
            <w:tcW w:w="5079" w:type="dxa"/>
          </w:tcPr>
          <w:p w14:paraId="0F876F0F" w14:textId="68C659BB" w:rsidR="002D4ADD" w:rsidRPr="002D4ADD" w:rsidRDefault="002D4ADD" w:rsidP="002B6C82">
            <w:pPr>
              <w:jc w:val="left"/>
              <w:rPr>
                <w:sz w:val="20"/>
              </w:rPr>
            </w:pPr>
            <w:r w:rsidRPr="002D4ADD">
              <w:rPr>
                <w:sz w:val="20"/>
              </w:rPr>
              <w:t>….</w:t>
            </w:r>
          </w:p>
        </w:tc>
        <w:tc>
          <w:tcPr>
            <w:tcW w:w="2739" w:type="dxa"/>
            <w:gridSpan w:val="2"/>
            <w:vAlign w:val="center"/>
          </w:tcPr>
          <w:p w14:paraId="59BC4480" w14:textId="22E7AFEA" w:rsidR="002D4ADD" w:rsidRPr="002D4ADD" w:rsidRDefault="002D4ADD" w:rsidP="002B6C82">
            <w:pPr>
              <w:jc w:val="left"/>
              <w:rPr>
                <w:sz w:val="20"/>
              </w:rPr>
            </w:pPr>
            <w:r w:rsidRPr="002D4ADD">
              <w:rPr>
                <w:sz w:val="20"/>
              </w:rPr>
              <w:t>€</w:t>
            </w:r>
          </w:p>
        </w:tc>
      </w:tr>
    </w:tbl>
    <w:p w14:paraId="6E1E7ACC" w14:textId="77777777" w:rsidR="00264C8B" w:rsidRDefault="00264C8B" w:rsidP="002D4ADD">
      <w:pPr>
        <w:jc w:val="left"/>
      </w:pPr>
    </w:p>
    <w:p w14:paraId="54E0D977" w14:textId="77777777" w:rsidR="00062057" w:rsidRDefault="00062057" w:rsidP="00062057">
      <w:pPr>
        <w:jc w:val="left"/>
        <w:rPr>
          <w:lang w:val="en-US"/>
        </w:rPr>
      </w:pPr>
    </w:p>
    <w:p w14:paraId="510382B8" w14:textId="11B68899" w:rsidR="00062057" w:rsidRPr="00D53D9F" w:rsidRDefault="00D42B98" w:rsidP="00062057">
      <w:pPr>
        <w:jc w:val="left"/>
        <w:rPr>
          <w:b/>
          <w:bCs/>
          <w:lang w:val="en-US"/>
        </w:rPr>
      </w:pPr>
      <w:r>
        <w:rPr>
          <w:b/>
          <w:bCs/>
          <w:lang w:val="en-US"/>
        </w:rPr>
        <w:t>M</w:t>
      </w:r>
      <w:r w:rsidR="00062057">
        <w:rPr>
          <w:b/>
          <w:bCs/>
          <w:lang w:val="en-US"/>
        </w:rPr>
        <w:t>inimization</w:t>
      </w:r>
      <w:r>
        <w:rPr>
          <w:b/>
          <w:bCs/>
          <w:lang w:val="en-US"/>
        </w:rPr>
        <w:t xml:space="preserve"> of the Total Cost of Ownership</w:t>
      </w:r>
    </w:p>
    <w:p w14:paraId="0EBABA8B" w14:textId="2A4D7EA0" w:rsidR="00062057" w:rsidRDefault="00062057" w:rsidP="005F0A5A">
      <w:pPr>
        <w:pStyle w:val="Lijstalinea"/>
        <w:numPr>
          <w:ilvl w:val="0"/>
          <w:numId w:val="28"/>
        </w:numPr>
        <w:spacing w:after="0"/>
        <w:jc w:val="left"/>
        <w:rPr>
          <w:sz w:val="20"/>
          <w:szCs w:val="20"/>
          <w:lang w:val="en-US"/>
        </w:rPr>
      </w:pPr>
      <w:r>
        <w:rPr>
          <w:sz w:val="20"/>
          <w:szCs w:val="20"/>
          <w:lang w:val="en-US"/>
        </w:rPr>
        <w:t xml:space="preserve">Considering the Business specification: </w:t>
      </w:r>
      <w:r w:rsidR="004B2D4A">
        <w:rPr>
          <w:sz w:val="20"/>
          <w:szCs w:val="20"/>
          <w:lang w:val="en-US"/>
        </w:rPr>
        <w:t xml:space="preserve">What would your suggestions be to minimize the total cost of ownership over an anticipated </w:t>
      </w:r>
      <w:r w:rsidR="00D705B6">
        <w:rPr>
          <w:sz w:val="20"/>
          <w:szCs w:val="20"/>
          <w:lang w:val="en-US"/>
        </w:rPr>
        <w:t>service life of 20 years (or whatever term is technically feasible)</w:t>
      </w:r>
      <w:r w:rsidRPr="00A870AE">
        <w:rPr>
          <w:sz w:val="20"/>
          <w:szCs w:val="20"/>
          <w:lang w:val="en-US"/>
        </w:rPr>
        <w:t xml:space="preserve">? </w:t>
      </w:r>
    </w:p>
    <w:p w14:paraId="2C9316FA" w14:textId="77777777" w:rsidR="00062057" w:rsidRDefault="00062057" w:rsidP="00062057">
      <w:pPr>
        <w:jc w:val="left"/>
        <w:rPr>
          <w:lang w:val="en-US"/>
        </w:rPr>
      </w:pPr>
    </w:p>
    <w:tbl>
      <w:tblPr>
        <w:tblStyle w:val="LVNLTabel"/>
        <w:tblW w:w="0" w:type="auto"/>
        <w:tblLook w:val="04A0" w:firstRow="1" w:lastRow="0" w:firstColumn="1" w:lastColumn="0" w:noHBand="0" w:noVBand="1"/>
      </w:tblPr>
      <w:tblGrid>
        <w:gridCol w:w="8476"/>
      </w:tblGrid>
      <w:tr w:rsidR="00062057" w14:paraId="72473AC0" w14:textId="77777777" w:rsidTr="009426F7">
        <w:trPr>
          <w:cnfStyle w:val="100000000000" w:firstRow="1" w:lastRow="0" w:firstColumn="0" w:lastColumn="0" w:oddVBand="0" w:evenVBand="0" w:oddHBand="0" w:evenHBand="0" w:firstRowFirstColumn="0" w:firstRowLastColumn="0" w:lastRowFirstColumn="0" w:lastRowLastColumn="0"/>
        </w:trPr>
        <w:tc>
          <w:tcPr>
            <w:tcW w:w="8420" w:type="dxa"/>
          </w:tcPr>
          <w:p w14:paraId="21E53C4E" w14:textId="77777777" w:rsidR="00062057" w:rsidRDefault="00062057" w:rsidP="009426F7">
            <w:pPr>
              <w:jc w:val="left"/>
            </w:pPr>
            <w:r>
              <w:t>Answer(s)</w:t>
            </w:r>
          </w:p>
        </w:tc>
      </w:tr>
      <w:tr w:rsidR="00062057" w14:paraId="0A1220E9" w14:textId="77777777" w:rsidTr="009426F7">
        <w:tc>
          <w:tcPr>
            <w:tcW w:w="8420" w:type="dxa"/>
          </w:tcPr>
          <w:p w14:paraId="31A5BD5B" w14:textId="77777777" w:rsidR="00062057" w:rsidRDefault="00062057" w:rsidP="009426F7">
            <w:pPr>
              <w:jc w:val="left"/>
            </w:pPr>
          </w:p>
          <w:p w14:paraId="3E5E0B39" w14:textId="77777777" w:rsidR="00062057" w:rsidRDefault="00062057" w:rsidP="009426F7">
            <w:pPr>
              <w:jc w:val="left"/>
            </w:pPr>
          </w:p>
          <w:p w14:paraId="38E16844" w14:textId="77777777" w:rsidR="00062057" w:rsidRDefault="00062057" w:rsidP="009426F7">
            <w:pPr>
              <w:jc w:val="left"/>
            </w:pPr>
          </w:p>
          <w:p w14:paraId="3A69DB62" w14:textId="77777777" w:rsidR="00062057" w:rsidRDefault="00062057" w:rsidP="009426F7">
            <w:pPr>
              <w:jc w:val="left"/>
            </w:pPr>
          </w:p>
        </w:tc>
      </w:tr>
    </w:tbl>
    <w:p w14:paraId="6471DA6A" w14:textId="5930AB1C" w:rsidR="00D53D9F" w:rsidRPr="00D53D9F" w:rsidRDefault="00D53D9F" w:rsidP="002B6C82">
      <w:pPr>
        <w:jc w:val="left"/>
        <w:rPr>
          <w:b/>
          <w:bCs/>
          <w:lang w:val="en-US"/>
        </w:rPr>
      </w:pPr>
      <w:r w:rsidRPr="00D53D9F">
        <w:rPr>
          <w:b/>
          <w:bCs/>
          <w:lang w:val="en-US"/>
        </w:rPr>
        <w:t>Other budgetary information</w:t>
      </w:r>
    </w:p>
    <w:p w14:paraId="3D8337D4" w14:textId="2758519E" w:rsidR="00C97A2A" w:rsidRDefault="00C97A2A" w:rsidP="005F0A5A">
      <w:pPr>
        <w:pStyle w:val="Lijstalinea"/>
        <w:numPr>
          <w:ilvl w:val="0"/>
          <w:numId w:val="28"/>
        </w:numPr>
        <w:spacing w:after="0"/>
        <w:jc w:val="left"/>
        <w:rPr>
          <w:sz w:val="20"/>
          <w:szCs w:val="20"/>
          <w:lang w:val="en-US"/>
        </w:rPr>
      </w:pPr>
      <w:r w:rsidRPr="00A870AE">
        <w:rPr>
          <w:sz w:val="20"/>
          <w:szCs w:val="20"/>
          <w:lang w:val="en-US"/>
        </w:rPr>
        <w:t>If you have any further budgetary information useful to ATC-NL, could you please provide the details?</w:t>
      </w:r>
      <w:r w:rsidR="005668C7" w:rsidRPr="00A870AE">
        <w:rPr>
          <w:sz w:val="20"/>
          <w:szCs w:val="20"/>
          <w:lang w:val="en-US"/>
        </w:rPr>
        <w:t xml:space="preserve"> </w:t>
      </w:r>
    </w:p>
    <w:p w14:paraId="1C5DED2A" w14:textId="77777777" w:rsidR="00DD38EA" w:rsidRDefault="00DD38EA" w:rsidP="002B6C82">
      <w:pPr>
        <w:jc w:val="left"/>
        <w:rPr>
          <w:lang w:val="en-US"/>
        </w:rPr>
      </w:pPr>
    </w:p>
    <w:tbl>
      <w:tblPr>
        <w:tblStyle w:val="LVNLTabel"/>
        <w:tblW w:w="0" w:type="auto"/>
        <w:tblLook w:val="04A0" w:firstRow="1" w:lastRow="0" w:firstColumn="1" w:lastColumn="0" w:noHBand="0" w:noVBand="1"/>
      </w:tblPr>
      <w:tblGrid>
        <w:gridCol w:w="8476"/>
      </w:tblGrid>
      <w:tr w:rsidR="00DD38EA" w14:paraId="25264456" w14:textId="77777777">
        <w:trPr>
          <w:cnfStyle w:val="100000000000" w:firstRow="1" w:lastRow="0" w:firstColumn="0" w:lastColumn="0" w:oddVBand="0" w:evenVBand="0" w:oddHBand="0" w:evenHBand="0" w:firstRowFirstColumn="0" w:firstRowLastColumn="0" w:lastRowFirstColumn="0" w:lastRowLastColumn="0"/>
        </w:trPr>
        <w:tc>
          <w:tcPr>
            <w:tcW w:w="8420" w:type="dxa"/>
          </w:tcPr>
          <w:p w14:paraId="1E89BD0C" w14:textId="77777777" w:rsidR="00DD38EA" w:rsidRDefault="00DD38EA" w:rsidP="002B6C82">
            <w:pPr>
              <w:jc w:val="left"/>
            </w:pPr>
            <w:r>
              <w:t>Answer(s)</w:t>
            </w:r>
          </w:p>
        </w:tc>
      </w:tr>
      <w:tr w:rsidR="00DD38EA" w14:paraId="29BAD5CA" w14:textId="77777777">
        <w:tc>
          <w:tcPr>
            <w:tcW w:w="8420" w:type="dxa"/>
          </w:tcPr>
          <w:p w14:paraId="48185BF4" w14:textId="77777777" w:rsidR="00DD38EA" w:rsidRDefault="00DD38EA" w:rsidP="002B6C82">
            <w:pPr>
              <w:jc w:val="left"/>
            </w:pPr>
          </w:p>
          <w:p w14:paraId="698C68C5" w14:textId="77777777" w:rsidR="00DD38EA" w:rsidRDefault="00DD38EA" w:rsidP="002B6C82">
            <w:pPr>
              <w:jc w:val="left"/>
            </w:pPr>
          </w:p>
          <w:p w14:paraId="4A9C3232" w14:textId="77777777" w:rsidR="00DD38EA" w:rsidRDefault="00DD38EA" w:rsidP="002B6C82">
            <w:pPr>
              <w:jc w:val="left"/>
            </w:pPr>
          </w:p>
          <w:p w14:paraId="653E7FD4" w14:textId="77777777" w:rsidR="00DD38EA" w:rsidRDefault="00DD38EA" w:rsidP="002B6C82">
            <w:pPr>
              <w:jc w:val="left"/>
            </w:pPr>
          </w:p>
        </w:tc>
      </w:tr>
    </w:tbl>
    <w:p w14:paraId="26D2436A" w14:textId="14CDF66E" w:rsidR="00A451CC" w:rsidRDefault="00A451CC" w:rsidP="00A451CC">
      <w:pPr>
        <w:pStyle w:val="Kop2"/>
        <w:spacing w:before="0" w:after="0"/>
        <w:jc w:val="left"/>
        <w:rPr>
          <w:lang w:val="en-US"/>
        </w:rPr>
      </w:pPr>
      <w:bookmarkStart w:id="28" w:name="_Toc226997808"/>
      <w:r>
        <w:rPr>
          <w:lang w:val="en-US"/>
        </w:rPr>
        <w:t xml:space="preserve">Maturity </w:t>
      </w:r>
      <w:r w:rsidR="003B1709">
        <w:rPr>
          <w:lang w:val="en-US"/>
        </w:rPr>
        <w:t xml:space="preserve">and roadmap </w:t>
      </w:r>
      <w:r>
        <w:rPr>
          <w:lang w:val="en-US"/>
        </w:rPr>
        <w:t>of your ATIS solution</w:t>
      </w:r>
      <w:bookmarkEnd w:id="28"/>
    </w:p>
    <w:p w14:paraId="6B70F29A" w14:textId="77777777" w:rsidR="00A451CC" w:rsidRDefault="00A451CC" w:rsidP="00A451CC">
      <w:pPr>
        <w:jc w:val="left"/>
        <w:rPr>
          <w:lang w:val="en-US"/>
        </w:rPr>
      </w:pPr>
      <w:r>
        <w:rPr>
          <w:lang w:val="en-US"/>
        </w:rPr>
        <w:t>ATC-NL would like to know about your experience in delivering ATIS solutions.</w:t>
      </w:r>
    </w:p>
    <w:p w14:paraId="6717E784" w14:textId="77777777" w:rsidR="00A451CC" w:rsidRDefault="00A451CC" w:rsidP="00A451CC">
      <w:pPr>
        <w:jc w:val="left"/>
        <w:rPr>
          <w:lang w:val="en-US"/>
        </w:rPr>
      </w:pPr>
    </w:p>
    <w:p w14:paraId="43991B9A" w14:textId="77777777" w:rsidR="00A451CC" w:rsidRDefault="00A451CC" w:rsidP="005F0A5A">
      <w:pPr>
        <w:pStyle w:val="Lijstalinea"/>
        <w:numPr>
          <w:ilvl w:val="0"/>
          <w:numId w:val="21"/>
        </w:numPr>
        <w:jc w:val="left"/>
        <w:rPr>
          <w:sz w:val="20"/>
          <w:szCs w:val="20"/>
          <w:lang w:val="en-US"/>
        </w:rPr>
      </w:pPr>
      <w:r>
        <w:rPr>
          <w:sz w:val="20"/>
          <w:szCs w:val="20"/>
          <w:lang w:val="en-US"/>
        </w:rPr>
        <w:t xml:space="preserve">Could you please describe since when your organization delivers ATIS solutions? </w:t>
      </w:r>
    </w:p>
    <w:p w14:paraId="63C4AEFF" w14:textId="5AF80333" w:rsidR="00A451CC" w:rsidRPr="002B4F12" w:rsidRDefault="003B1709" w:rsidP="005F0A5A">
      <w:pPr>
        <w:pStyle w:val="Lijstalinea"/>
        <w:numPr>
          <w:ilvl w:val="0"/>
          <w:numId w:val="21"/>
        </w:numPr>
        <w:jc w:val="left"/>
        <w:rPr>
          <w:sz w:val="20"/>
          <w:szCs w:val="20"/>
          <w:lang w:val="en-US"/>
        </w:rPr>
      </w:pPr>
      <w:r>
        <w:rPr>
          <w:sz w:val="20"/>
          <w:szCs w:val="20"/>
          <w:lang w:val="en-US"/>
        </w:rPr>
        <w:t>Could you please elaborate on the future roadmap of how your ATIS solution is planned to evolve over the coming years?</w:t>
      </w:r>
    </w:p>
    <w:tbl>
      <w:tblPr>
        <w:tblStyle w:val="LVNLTabel"/>
        <w:tblW w:w="0" w:type="auto"/>
        <w:tblLook w:val="04A0" w:firstRow="1" w:lastRow="0" w:firstColumn="1" w:lastColumn="0" w:noHBand="0" w:noVBand="1"/>
      </w:tblPr>
      <w:tblGrid>
        <w:gridCol w:w="8476"/>
      </w:tblGrid>
      <w:tr w:rsidR="00DD38EA" w14:paraId="6F080FCE" w14:textId="77777777">
        <w:trPr>
          <w:cnfStyle w:val="100000000000" w:firstRow="1" w:lastRow="0" w:firstColumn="0" w:lastColumn="0" w:oddVBand="0" w:evenVBand="0" w:oddHBand="0" w:evenHBand="0" w:firstRowFirstColumn="0" w:firstRowLastColumn="0" w:lastRowFirstColumn="0" w:lastRowLastColumn="0"/>
        </w:trPr>
        <w:tc>
          <w:tcPr>
            <w:tcW w:w="8420" w:type="dxa"/>
          </w:tcPr>
          <w:p w14:paraId="0B7A547E" w14:textId="77777777" w:rsidR="00DD38EA" w:rsidRDefault="00DD38EA" w:rsidP="002B6C82">
            <w:pPr>
              <w:jc w:val="left"/>
            </w:pPr>
            <w:r>
              <w:t>Answer(s)</w:t>
            </w:r>
          </w:p>
        </w:tc>
      </w:tr>
      <w:tr w:rsidR="00DD38EA" w14:paraId="6191670B" w14:textId="77777777">
        <w:tc>
          <w:tcPr>
            <w:tcW w:w="8420" w:type="dxa"/>
          </w:tcPr>
          <w:p w14:paraId="23534E38" w14:textId="77777777" w:rsidR="00DD38EA" w:rsidRDefault="00DD38EA" w:rsidP="002B6C82">
            <w:pPr>
              <w:jc w:val="left"/>
            </w:pPr>
          </w:p>
          <w:p w14:paraId="4DEC81E6" w14:textId="77777777" w:rsidR="00DD38EA" w:rsidRDefault="00DD38EA" w:rsidP="002B6C82">
            <w:pPr>
              <w:jc w:val="left"/>
            </w:pPr>
          </w:p>
          <w:p w14:paraId="0540404E" w14:textId="77777777" w:rsidR="00DD38EA" w:rsidRDefault="00DD38EA" w:rsidP="002B6C82">
            <w:pPr>
              <w:jc w:val="left"/>
            </w:pPr>
          </w:p>
          <w:p w14:paraId="0CEFAB75" w14:textId="77777777" w:rsidR="00DD38EA" w:rsidRDefault="00DD38EA" w:rsidP="002B6C82">
            <w:pPr>
              <w:jc w:val="left"/>
            </w:pPr>
          </w:p>
        </w:tc>
      </w:tr>
    </w:tbl>
    <w:p w14:paraId="0B115B1D" w14:textId="4219B453" w:rsidR="00714D5E" w:rsidRDefault="00714D5E" w:rsidP="002B6C82">
      <w:pPr>
        <w:pStyle w:val="Kop1"/>
        <w:spacing w:after="0"/>
        <w:jc w:val="left"/>
      </w:pPr>
      <w:bookmarkStart w:id="29" w:name="_Toc226997809"/>
      <w:r>
        <w:t>Your Company</w:t>
      </w:r>
      <w:bookmarkEnd w:id="29"/>
    </w:p>
    <w:p w14:paraId="14F4ED53" w14:textId="6788401D" w:rsidR="00714D5E" w:rsidRDefault="006D011A" w:rsidP="002B6C82">
      <w:pPr>
        <w:jc w:val="left"/>
      </w:pPr>
      <w:r w:rsidRPr="006D011A">
        <w:t xml:space="preserve">To better understand the context and credibility of your offering, we kindly request background information on your organization. This includes general company data, relevant experience, and insight into your core competencies. </w:t>
      </w:r>
    </w:p>
    <w:p w14:paraId="458D882C" w14:textId="77777777" w:rsidR="006D011A" w:rsidRDefault="006D011A" w:rsidP="002B6C82">
      <w:pPr>
        <w:jc w:val="left"/>
      </w:pPr>
    </w:p>
    <w:p w14:paraId="2E854F35" w14:textId="5DBF0B3D" w:rsidR="00714D5E" w:rsidRDefault="00714D5E" w:rsidP="002B6C82">
      <w:pPr>
        <w:pStyle w:val="Kop2"/>
        <w:spacing w:before="0" w:after="0"/>
        <w:jc w:val="left"/>
      </w:pPr>
      <w:bookmarkStart w:id="30" w:name="_Toc226997810"/>
      <w:r>
        <w:t>General information</w:t>
      </w:r>
      <w:bookmarkEnd w:id="30"/>
    </w:p>
    <w:p w14:paraId="31E711D5" w14:textId="5D6B7F9C" w:rsidR="00E47AA7" w:rsidRDefault="00E47AA7" w:rsidP="002B6C82">
      <w:pPr>
        <w:jc w:val="left"/>
      </w:pPr>
      <w:r>
        <w:t xml:space="preserve">We would like to ask you to provide a general overview of your organization. </w:t>
      </w:r>
      <w:r w:rsidR="00306992">
        <w:t>Such context allows us to better understand the scale, scope, and organizational structure behind your proposal.</w:t>
      </w:r>
    </w:p>
    <w:p w14:paraId="71C64C6B" w14:textId="77777777" w:rsidR="00FC1CEF" w:rsidRPr="00FC1CEF" w:rsidRDefault="00FC1CEF" w:rsidP="002B6C82">
      <w:pPr>
        <w:jc w:val="left"/>
      </w:pPr>
    </w:p>
    <w:tbl>
      <w:tblPr>
        <w:tblStyle w:val="LVNLTabel"/>
        <w:tblW w:w="0" w:type="auto"/>
        <w:tblInd w:w="108" w:type="dxa"/>
        <w:tblLook w:val="04A0" w:firstRow="1" w:lastRow="0" w:firstColumn="1" w:lastColumn="0" w:noHBand="0" w:noVBand="1"/>
      </w:tblPr>
      <w:tblGrid>
        <w:gridCol w:w="459"/>
        <w:gridCol w:w="2752"/>
        <w:gridCol w:w="5157"/>
      </w:tblGrid>
      <w:tr w:rsidR="00714D5E" w14:paraId="7F7A3C5A" w14:textId="77777777" w:rsidTr="00C4528F">
        <w:trPr>
          <w:cnfStyle w:val="100000000000" w:firstRow="1" w:lastRow="0" w:firstColumn="0" w:lastColumn="0" w:oddVBand="0" w:evenVBand="0" w:oddHBand="0" w:evenHBand="0" w:firstRowFirstColumn="0" w:firstRowLastColumn="0" w:lastRowFirstColumn="0" w:lastRowLastColumn="0"/>
        </w:trPr>
        <w:tc>
          <w:tcPr>
            <w:tcW w:w="417" w:type="dxa"/>
            <w:hideMark/>
          </w:tcPr>
          <w:p w14:paraId="660D1FAB" w14:textId="77777777" w:rsidR="00714D5E" w:rsidRPr="00914232" w:rsidRDefault="00714D5E" w:rsidP="002B6C82">
            <w:pPr>
              <w:jc w:val="left"/>
              <w:rPr>
                <w:sz w:val="20"/>
              </w:rPr>
            </w:pPr>
            <w:r w:rsidRPr="00914232">
              <w:rPr>
                <w:sz w:val="20"/>
              </w:rPr>
              <w:t>#</w:t>
            </w:r>
          </w:p>
        </w:tc>
        <w:tc>
          <w:tcPr>
            <w:tcW w:w="2724" w:type="dxa"/>
            <w:hideMark/>
          </w:tcPr>
          <w:p w14:paraId="2084C654" w14:textId="77777777" w:rsidR="00714D5E" w:rsidRPr="00914232" w:rsidRDefault="00714D5E" w:rsidP="002B6C82">
            <w:pPr>
              <w:jc w:val="left"/>
              <w:rPr>
                <w:sz w:val="20"/>
              </w:rPr>
            </w:pPr>
            <w:r w:rsidRPr="00914232">
              <w:rPr>
                <w:sz w:val="20"/>
              </w:rPr>
              <w:t>Item</w:t>
            </w:r>
          </w:p>
        </w:tc>
        <w:tc>
          <w:tcPr>
            <w:tcW w:w="5115" w:type="dxa"/>
            <w:hideMark/>
          </w:tcPr>
          <w:p w14:paraId="20B94AE0" w14:textId="77777777" w:rsidR="00714D5E" w:rsidRPr="00914232" w:rsidRDefault="00714D5E" w:rsidP="002B6C82">
            <w:pPr>
              <w:jc w:val="left"/>
              <w:rPr>
                <w:sz w:val="20"/>
              </w:rPr>
            </w:pPr>
            <w:r w:rsidRPr="00914232">
              <w:rPr>
                <w:sz w:val="20"/>
              </w:rPr>
              <w:t>Answer</w:t>
            </w:r>
          </w:p>
        </w:tc>
      </w:tr>
      <w:tr w:rsidR="00714D5E" w14:paraId="0617572E" w14:textId="77777777" w:rsidTr="00C4528F">
        <w:tc>
          <w:tcPr>
            <w:tcW w:w="417" w:type="dxa"/>
            <w:hideMark/>
          </w:tcPr>
          <w:p w14:paraId="0F6A45C1" w14:textId="77777777" w:rsidR="00714D5E" w:rsidRPr="00630CF6" w:rsidRDefault="00714D5E" w:rsidP="002B6C82">
            <w:pPr>
              <w:jc w:val="left"/>
              <w:rPr>
                <w:sz w:val="16"/>
                <w:szCs w:val="16"/>
              </w:rPr>
            </w:pPr>
            <w:r w:rsidRPr="00630CF6">
              <w:rPr>
                <w:sz w:val="16"/>
                <w:szCs w:val="16"/>
              </w:rPr>
              <w:t>a.</w:t>
            </w:r>
          </w:p>
        </w:tc>
        <w:tc>
          <w:tcPr>
            <w:tcW w:w="2724" w:type="dxa"/>
          </w:tcPr>
          <w:p w14:paraId="7B02B6BB" w14:textId="77777777" w:rsidR="00714D5E" w:rsidRPr="00630CF6" w:rsidRDefault="00714D5E" w:rsidP="002B6C82">
            <w:pPr>
              <w:jc w:val="left"/>
              <w:rPr>
                <w:sz w:val="16"/>
                <w:szCs w:val="16"/>
              </w:rPr>
            </w:pPr>
            <w:r w:rsidRPr="00630CF6">
              <w:rPr>
                <w:sz w:val="16"/>
                <w:szCs w:val="16"/>
              </w:rPr>
              <w:t>Company name</w:t>
            </w:r>
          </w:p>
          <w:p w14:paraId="322917EC" w14:textId="77777777" w:rsidR="00714D5E" w:rsidRPr="00630CF6" w:rsidRDefault="00714D5E" w:rsidP="002B6C82">
            <w:pPr>
              <w:jc w:val="left"/>
              <w:rPr>
                <w:sz w:val="16"/>
                <w:szCs w:val="16"/>
              </w:rPr>
            </w:pPr>
          </w:p>
        </w:tc>
        <w:tc>
          <w:tcPr>
            <w:tcW w:w="5115" w:type="dxa"/>
          </w:tcPr>
          <w:p w14:paraId="6D879977" w14:textId="77777777" w:rsidR="00714D5E" w:rsidRPr="00630CF6" w:rsidRDefault="00714D5E" w:rsidP="002B6C82">
            <w:pPr>
              <w:jc w:val="left"/>
              <w:rPr>
                <w:sz w:val="16"/>
                <w:szCs w:val="16"/>
              </w:rPr>
            </w:pPr>
          </w:p>
        </w:tc>
      </w:tr>
      <w:tr w:rsidR="00714D5E" w14:paraId="183D858D" w14:textId="77777777" w:rsidTr="00C4528F">
        <w:tc>
          <w:tcPr>
            <w:tcW w:w="417" w:type="dxa"/>
            <w:hideMark/>
          </w:tcPr>
          <w:p w14:paraId="48783762" w14:textId="77777777" w:rsidR="00714D5E" w:rsidRPr="00630CF6" w:rsidRDefault="00714D5E" w:rsidP="002B6C82">
            <w:pPr>
              <w:jc w:val="left"/>
              <w:rPr>
                <w:sz w:val="16"/>
                <w:szCs w:val="16"/>
              </w:rPr>
            </w:pPr>
            <w:r w:rsidRPr="00630CF6">
              <w:rPr>
                <w:sz w:val="16"/>
                <w:szCs w:val="16"/>
              </w:rPr>
              <w:t>b.</w:t>
            </w:r>
          </w:p>
        </w:tc>
        <w:tc>
          <w:tcPr>
            <w:tcW w:w="2724" w:type="dxa"/>
          </w:tcPr>
          <w:p w14:paraId="46F182DE" w14:textId="77777777" w:rsidR="00714D5E" w:rsidRPr="00630CF6" w:rsidRDefault="00714D5E" w:rsidP="002B6C82">
            <w:pPr>
              <w:jc w:val="left"/>
              <w:rPr>
                <w:sz w:val="16"/>
                <w:szCs w:val="16"/>
              </w:rPr>
            </w:pPr>
            <w:r w:rsidRPr="00630CF6">
              <w:rPr>
                <w:sz w:val="16"/>
                <w:szCs w:val="16"/>
              </w:rPr>
              <w:t>Postal address</w:t>
            </w:r>
          </w:p>
          <w:p w14:paraId="3A365770" w14:textId="77777777" w:rsidR="00714D5E" w:rsidRPr="00630CF6" w:rsidRDefault="00714D5E" w:rsidP="002B6C82">
            <w:pPr>
              <w:jc w:val="left"/>
              <w:rPr>
                <w:sz w:val="16"/>
                <w:szCs w:val="16"/>
              </w:rPr>
            </w:pPr>
          </w:p>
        </w:tc>
        <w:tc>
          <w:tcPr>
            <w:tcW w:w="5115" w:type="dxa"/>
          </w:tcPr>
          <w:p w14:paraId="51C546E4" w14:textId="77777777" w:rsidR="00714D5E" w:rsidRPr="00630CF6" w:rsidRDefault="00714D5E" w:rsidP="002B6C82">
            <w:pPr>
              <w:jc w:val="left"/>
              <w:rPr>
                <w:sz w:val="16"/>
                <w:szCs w:val="16"/>
              </w:rPr>
            </w:pPr>
          </w:p>
        </w:tc>
      </w:tr>
      <w:tr w:rsidR="00714D5E" w14:paraId="0E588DBD" w14:textId="77777777" w:rsidTr="00C4528F">
        <w:tc>
          <w:tcPr>
            <w:tcW w:w="417" w:type="dxa"/>
            <w:hideMark/>
          </w:tcPr>
          <w:p w14:paraId="0B393B35" w14:textId="77777777" w:rsidR="00714D5E" w:rsidRPr="00630CF6" w:rsidRDefault="00714D5E" w:rsidP="002B6C82">
            <w:pPr>
              <w:jc w:val="left"/>
              <w:rPr>
                <w:sz w:val="16"/>
                <w:szCs w:val="16"/>
              </w:rPr>
            </w:pPr>
            <w:r w:rsidRPr="00630CF6">
              <w:rPr>
                <w:sz w:val="16"/>
                <w:szCs w:val="16"/>
              </w:rPr>
              <w:t>c.</w:t>
            </w:r>
          </w:p>
        </w:tc>
        <w:tc>
          <w:tcPr>
            <w:tcW w:w="2724" w:type="dxa"/>
          </w:tcPr>
          <w:p w14:paraId="2DA11096" w14:textId="77777777" w:rsidR="00714D5E" w:rsidRPr="00630CF6" w:rsidRDefault="00714D5E" w:rsidP="002B6C82">
            <w:pPr>
              <w:jc w:val="left"/>
              <w:rPr>
                <w:sz w:val="16"/>
                <w:szCs w:val="16"/>
              </w:rPr>
            </w:pPr>
            <w:r w:rsidRPr="00630CF6">
              <w:rPr>
                <w:sz w:val="16"/>
                <w:szCs w:val="16"/>
              </w:rPr>
              <w:t>Contact person</w:t>
            </w:r>
          </w:p>
          <w:p w14:paraId="1706040A" w14:textId="77777777" w:rsidR="00714D5E" w:rsidRPr="00630CF6" w:rsidRDefault="00714D5E" w:rsidP="002B6C82">
            <w:pPr>
              <w:jc w:val="left"/>
              <w:rPr>
                <w:sz w:val="16"/>
                <w:szCs w:val="16"/>
              </w:rPr>
            </w:pPr>
          </w:p>
        </w:tc>
        <w:tc>
          <w:tcPr>
            <w:tcW w:w="5115" w:type="dxa"/>
          </w:tcPr>
          <w:p w14:paraId="5CD5BA4A" w14:textId="77777777" w:rsidR="00714D5E" w:rsidRPr="00630CF6" w:rsidRDefault="00714D5E" w:rsidP="002B6C82">
            <w:pPr>
              <w:jc w:val="left"/>
              <w:rPr>
                <w:sz w:val="16"/>
                <w:szCs w:val="16"/>
              </w:rPr>
            </w:pPr>
          </w:p>
        </w:tc>
      </w:tr>
      <w:tr w:rsidR="00714D5E" w14:paraId="0AC34186" w14:textId="77777777" w:rsidTr="00C4528F">
        <w:tc>
          <w:tcPr>
            <w:tcW w:w="417" w:type="dxa"/>
            <w:hideMark/>
          </w:tcPr>
          <w:p w14:paraId="764251DD" w14:textId="77777777" w:rsidR="00714D5E" w:rsidRPr="00630CF6" w:rsidRDefault="00714D5E" w:rsidP="002B6C82">
            <w:pPr>
              <w:jc w:val="left"/>
              <w:rPr>
                <w:sz w:val="16"/>
                <w:szCs w:val="16"/>
              </w:rPr>
            </w:pPr>
            <w:r w:rsidRPr="00630CF6">
              <w:rPr>
                <w:sz w:val="16"/>
                <w:szCs w:val="16"/>
              </w:rPr>
              <w:t>d.</w:t>
            </w:r>
          </w:p>
        </w:tc>
        <w:tc>
          <w:tcPr>
            <w:tcW w:w="2724" w:type="dxa"/>
          </w:tcPr>
          <w:p w14:paraId="694B930E" w14:textId="77777777" w:rsidR="00714D5E" w:rsidRPr="00630CF6" w:rsidRDefault="00714D5E" w:rsidP="002B6C82">
            <w:pPr>
              <w:jc w:val="left"/>
              <w:rPr>
                <w:sz w:val="16"/>
                <w:szCs w:val="16"/>
              </w:rPr>
            </w:pPr>
            <w:r w:rsidRPr="00630CF6">
              <w:rPr>
                <w:sz w:val="16"/>
                <w:szCs w:val="16"/>
              </w:rPr>
              <w:t>Position of contact person</w:t>
            </w:r>
          </w:p>
          <w:p w14:paraId="13555F06" w14:textId="77777777" w:rsidR="00714D5E" w:rsidRPr="00630CF6" w:rsidRDefault="00714D5E" w:rsidP="002B6C82">
            <w:pPr>
              <w:jc w:val="left"/>
              <w:rPr>
                <w:sz w:val="16"/>
                <w:szCs w:val="16"/>
              </w:rPr>
            </w:pPr>
          </w:p>
        </w:tc>
        <w:tc>
          <w:tcPr>
            <w:tcW w:w="5115" w:type="dxa"/>
          </w:tcPr>
          <w:p w14:paraId="4D2B21FA" w14:textId="77777777" w:rsidR="00714D5E" w:rsidRPr="00630CF6" w:rsidRDefault="00714D5E" w:rsidP="002B6C82">
            <w:pPr>
              <w:jc w:val="left"/>
              <w:rPr>
                <w:sz w:val="16"/>
                <w:szCs w:val="16"/>
              </w:rPr>
            </w:pPr>
          </w:p>
        </w:tc>
      </w:tr>
      <w:tr w:rsidR="00714D5E" w14:paraId="10A3E975" w14:textId="77777777" w:rsidTr="00C4528F">
        <w:tc>
          <w:tcPr>
            <w:tcW w:w="417" w:type="dxa"/>
            <w:hideMark/>
          </w:tcPr>
          <w:p w14:paraId="7FB57303" w14:textId="77777777" w:rsidR="00714D5E" w:rsidRPr="00630CF6" w:rsidRDefault="00714D5E" w:rsidP="002B6C82">
            <w:pPr>
              <w:jc w:val="left"/>
              <w:rPr>
                <w:sz w:val="16"/>
                <w:szCs w:val="16"/>
              </w:rPr>
            </w:pPr>
            <w:r w:rsidRPr="00630CF6">
              <w:rPr>
                <w:sz w:val="16"/>
                <w:szCs w:val="16"/>
              </w:rPr>
              <w:t>e.</w:t>
            </w:r>
          </w:p>
        </w:tc>
        <w:tc>
          <w:tcPr>
            <w:tcW w:w="2724" w:type="dxa"/>
          </w:tcPr>
          <w:p w14:paraId="6F0A4946" w14:textId="77777777" w:rsidR="00714D5E" w:rsidRPr="00630CF6" w:rsidRDefault="00714D5E" w:rsidP="002B6C82">
            <w:pPr>
              <w:jc w:val="left"/>
              <w:rPr>
                <w:sz w:val="16"/>
                <w:szCs w:val="16"/>
              </w:rPr>
            </w:pPr>
            <w:r w:rsidRPr="00630CF6">
              <w:rPr>
                <w:sz w:val="16"/>
                <w:szCs w:val="16"/>
              </w:rPr>
              <w:t>Email address</w:t>
            </w:r>
          </w:p>
          <w:p w14:paraId="78AA0720" w14:textId="77777777" w:rsidR="00714D5E" w:rsidRPr="00630CF6" w:rsidRDefault="00714D5E" w:rsidP="002B6C82">
            <w:pPr>
              <w:jc w:val="left"/>
              <w:rPr>
                <w:sz w:val="16"/>
                <w:szCs w:val="16"/>
              </w:rPr>
            </w:pPr>
          </w:p>
        </w:tc>
        <w:tc>
          <w:tcPr>
            <w:tcW w:w="5115" w:type="dxa"/>
          </w:tcPr>
          <w:p w14:paraId="2DE04AD7" w14:textId="77777777" w:rsidR="00714D5E" w:rsidRPr="00630CF6" w:rsidRDefault="00714D5E" w:rsidP="002B6C82">
            <w:pPr>
              <w:jc w:val="left"/>
              <w:rPr>
                <w:sz w:val="16"/>
                <w:szCs w:val="16"/>
              </w:rPr>
            </w:pPr>
          </w:p>
        </w:tc>
      </w:tr>
      <w:tr w:rsidR="00714D5E" w:rsidRPr="00DD5F6C" w14:paraId="43205708" w14:textId="77777777" w:rsidTr="00C4528F">
        <w:tc>
          <w:tcPr>
            <w:tcW w:w="417" w:type="dxa"/>
            <w:hideMark/>
          </w:tcPr>
          <w:p w14:paraId="7B3FEEB0" w14:textId="77777777" w:rsidR="00714D5E" w:rsidRPr="00630CF6" w:rsidRDefault="00714D5E" w:rsidP="002B6C82">
            <w:pPr>
              <w:jc w:val="left"/>
              <w:rPr>
                <w:sz w:val="16"/>
                <w:szCs w:val="16"/>
              </w:rPr>
            </w:pPr>
            <w:r w:rsidRPr="00630CF6">
              <w:rPr>
                <w:sz w:val="16"/>
                <w:szCs w:val="16"/>
              </w:rPr>
              <w:t>f.</w:t>
            </w:r>
          </w:p>
        </w:tc>
        <w:tc>
          <w:tcPr>
            <w:tcW w:w="2724" w:type="dxa"/>
          </w:tcPr>
          <w:p w14:paraId="5EB4D730" w14:textId="77777777" w:rsidR="00714D5E" w:rsidRPr="00630CF6" w:rsidRDefault="00714D5E" w:rsidP="002B6C82">
            <w:pPr>
              <w:jc w:val="left"/>
              <w:rPr>
                <w:sz w:val="16"/>
                <w:szCs w:val="16"/>
                <w:lang w:val="en-US"/>
              </w:rPr>
            </w:pPr>
            <w:r w:rsidRPr="00630CF6">
              <w:rPr>
                <w:sz w:val="16"/>
                <w:szCs w:val="16"/>
                <w:lang w:val="en-US"/>
              </w:rPr>
              <w:t>Number of offices (except head office)</w:t>
            </w:r>
          </w:p>
          <w:p w14:paraId="5AB03303" w14:textId="77777777" w:rsidR="00714D5E" w:rsidRPr="00630CF6" w:rsidRDefault="00714D5E" w:rsidP="002B6C82">
            <w:pPr>
              <w:jc w:val="left"/>
              <w:rPr>
                <w:sz w:val="16"/>
                <w:szCs w:val="16"/>
                <w:lang w:val="en-US"/>
              </w:rPr>
            </w:pPr>
          </w:p>
        </w:tc>
        <w:tc>
          <w:tcPr>
            <w:tcW w:w="5115" w:type="dxa"/>
          </w:tcPr>
          <w:p w14:paraId="34A1ED7B" w14:textId="77777777" w:rsidR="00714D5E" w:rsidRPr="00630CF6" w:rsidRDefault="00714D5E" w:rsidP="002B6C82">
            <w:pPr>
              <w:jc w:val="left"/>
              <w:rPr>
                <w:sz w:val="16"/>
                <w:szCs w:val="16"/>
                <w:lang w:val="en-US"/>
              </w:rPr>
            </w:pPr>
          </w:p>
        </w:tc>
      </w:tr>
      <w:tr w:rsidR="00714D5E" w14:paraId="011C0F29" w14:textId="77777777" w:rsidTr="00C4528F">
        <w:tc>
          <w:tcPr>
            <w:tcW w:w="417" w:type="dxa"/>
            <w:hideMark/>
          </w:tcPr>
          <w:p w14:paraId="4AB7B575" w14:textId="77777777" w:rsidR="00714D5E" w:rsidRPr="00630CF6" w:rsidRDefault="00714D5E" w:rsidP="002B6C82">
            <w:pPr>
              <w:jc w:val="left"/>
              <w:rPr>
                <w:sz w:val="16"/>
                <w:szCs w:val="16"/>
              </w:rPr>
            </w:pPr>
            <w:r w:rsidRPr="00630CF6">
              <w:rPr>
                <w:sz w:val="16"/>
                <w:szCs w:val="16"/>
              </w:rPr>
              <w:t>g.</w:t>
            </w:r>
          </w:p>
        </w:tc>
        <w:tc>
          <w:tcPr>
            <w:tcW w:w="2724" w:type="dxa"/>
          </w:tcPr>
          <w:p w14:paraId="04B92465" w14:textId="77777777" w:rsidR="00714D5E" w:rsidRPr="00630CF6" w:rsidRDefault="00714D5E" w:rsidP="002B6C82">
            <w:pPr>
              <w:jc w:val="left"/>
              <w:rPr>
                <w:sz w:val="16"/>
                <w:szCs w:val="16"/>
              </w:rPr>
            </w:pPr>
            <w:r w:rsidRPr="00630CF6">
              <w:rPr>
                <w:sz w:val="16"/>
                <w:szCs w:val="16"/>
              </w:rPr>
              <w:t>Number of employees</w:t>
            </w:r>
          </w:p>
          <w:p w14:paraId="4DB5F6D4" w14:textId="77777777" w:rsidR="00714D5E" w:rsidRPr="00630CF6" w:rsidRDefault="00714D5E" w:rsidP="002B6C82">
            <w:pPr>
              <w:jc w:val="left"/>
              <w:rPr>
                <w:sz w:val="16"/>
                <w:szCs w:val="16"/>
              </w:rPr>
            </w:pPr>
          </w:p>
        </w:tc>
        <w:tc>
          <w:tcPr>
            <w:tcW w:w="5115" w:type="dxa"/>
          </w:tcPr>
          <w:p w14:paraId="58CB0F70" w14:textId="77777777" w:rsidR="00714D5E" w:rsidRPr="00630CF6" w:rsidRDefault="00714D5E" w:rsidP="002B6C82">
            <w:pPr>
              <w:jc w:val="left"/>
              <w:rPr>
                <w:sz w:val="16"/>
                <w:szCs w:val="16"/>
              </w:rPr>
            </w:pPr>
          </w:p>
        </w:tc>
      </w:tr>
      <w:tr w:rsidR="00714D5E" w:rsidRPr="00DD5F6C" w14:paraId="3F9CECB2" w14:textId="77777777" w:rsidTr="00C4528F">
        <w:tc>
          <w:tcPr>
            <w:tcW w:w="417" w:type="dxa"/>
            <w:hideMark/>
          </w:tcPr>
          <w:p w14:paraId="2C7E58B6" w14:textId="77777777" w:rsidR="00714D5E" w:rsidRPr="00630CF6" w:rsidRDefault="00714D5E" w:rsidP="002B6C82">
            <w:pPr>
              <w:jc w:val="left"/>
              <w:rPr>
                <w:sz w:val="16"/>
                <w:szCs w:val="16"/>
              </w:rPr>
            </w:pPr>
            <w:r w:rsidRPr="00630CF6">
              <w:rPr>
                <w:sz w:val="16"/>
                <w:szCs w:val="16"/>
              </w:rPr>
              <w:t>h.</w:t>
            </w:r>
          </w:p>
        </w:tc>
        <w:tc>
          <w:tcPr>
            <w:tcW w:w="2724" w:type="dxa"/>
            <w:hideMark/>
          </w:tcPr>
          <w:p w14:paraId="28DE38D9" w14:textId="77777777" w:rsidR="00714D5E" w:rsidRDefault="00714D5E" w:rsidP="002B6C82">
            <w:pPr>
              <w:jc w:val="left"/>
              <w:rPr>
                <w:sz w:val="16"/>
                <w:szCs w:val="16"/>
                <w:lang w:val="en-US"/>
              </w:rPr>
            </w:pPr>
            <w:r w:rsidRPr="00630CF6">
              <w:rPr>
                <w:sz w:val="16"/>
                <w:szCs w:val="16"/>
                <w:lang w:val="en-US"/>
              </w:rPr>
              <w:t>Number of employees in relation to services as described</w:t>
            </w:r>
          </w:p>
          <w:p w14:paraId="061DF62B" w14:textId="77777777" w:rsidR="009D5AB7" w:rsidRPr="00630CF6" w:rsidRDefault="009D5AB7" w:rsidP="002B6C82">
            <w:pPr>
              <w:jc w:val="left"/>
              <w:rPr>
                <w:sz w:val="16"/>
                <w:szCs w:val="16"/>
                <w:lang w:val="en-US"/>
              </w:rPr>
            </w:pPr>
          </w:p>
        </w:tc>
        <w:tc>
          <w:tcPr>
            <w:tcW w:w="5115" w:type="dxa"/>
          </w:tcPr>
          <w:p w14:paraId="46798981" w14:textId="77777777" w:rsidR="00714D5E" w:rsidRPr="00630CF6" w:rsidRDefault="00714D5E" w:rsidP="002B6C82">
            <w:pPr>
              <w:jc w:val="left"/>
              <w:rPr>
                <w:sz w:val="16"/>
                <w:szCs w:val="16"/>
                <w:lang w:val="en-US"/>
              </w:rPr>
            </w:pPr>
          </w:p>
        </w:tc>
      </w:tr>
      <w:tr w:rsidR="00714D5E" w:rsidRPr="00DD5F6C" w14:paraId="389FF68D" w14:textId="77777777" w:rsidTr="00C4528F">
        <w:trPr>
          <w:trHeight w:val="376"/>
        </w:trPr>
        <w:tc>
          <w:tcPr>
            <w:tcW w:w="417" w:type="dxa"/>
            <w:hideMark/>
          </w:tcPr>
          <w:p w14:paraId="02314E1F" w14:textId="77777777" w:rsidR="00714D5E" w:rsidRPr="00630CF6" w:rsidRDefault="00714D5E" w:rsidP="002B6C82">
            <w:pPr>
              <w:jc w:val="left"/>
              <w:rPr>
                <w:sz w:val="16"/>
                <w:szCs w:val="16"/>
              </w:rPr>
            </w:pPr>
            <w:r w:rsidRPr="00630CF6">
              <w:rPr>
                <w:sz w:val="16"/>
                <w:szCs w:val="16"/>
              </w:rPr>
              <w:t>i.</w:t>
            </w:r>
          </w:p>
        </w:tc>
        <w:tc>
          <w:tcPr>
            <w:tcW w:w="2724" w:type="dxa"/>
            <w:hideMark/>
          </w:tcPr>
          <w:p w14:paraId="43F9D7C9" w14:textId="77777777" w:rsidR="00714D5E" w:rsidRDefault="00714D5E" w:rsidP="002B6C82">
            <w:pPr>
              <w:jc w:val="left"/>
              <w:rPr>
                <w:sz w:val="16"/>
                <w:szCs w:val="16"/>
                <w:lang w:val="en-US"/>
              </w:rPr>
            </w:pPr>
            <w:r w:rsidRPr="00630CF6">
              <w:rPr>
                <w:sz w:val="16"/>
                <w:szCs w:val="16"/>
                <w:lang w:val="en-US"/>
              </w:rPr>
              <w:t xml:space="preserve">Number of years in operation </w:t>
            </w:r>
          </w:p>
          <w:p w14:paraId="388EAC7E" w14:textId="77777777" w:rsidR="00DA458C" w:rsidRPr="00630CF6" w:rsidRDefault="00DA458C" w:rsidP="002B6C82">
            <w:pPr>
              <w:jc w:val="left"/>
              <w:rPr>
                <w:sz w:val="16"/>
                <w:szCs w:val="16"/>
                <w:lang w:val="en-US"/>
              </w:rPr>
            </w:pPr>
          </w:p>
        </w:tc>
        <w:tc>
          <w:tcPr>
            <w:tcW w:w="5115" w:type="dxa"/>
          </w:tcPr>
          <w:p w14:paraId="547C1E37" w14:textId="77777777" w:rsidR="00714D5E" w:rsidRPr="00630CF6" w:rsidRDefault="00714D5E" w:rsidP="002B6C82">
            <w:pPr>
              <w:jc w:val="left"/>
              <w:rPr>
                <w:sz w:val="16"/>
                <w:szCs w:val="16"/>
                <w:lang w:val="en-US"/>
              </w:rPr>
            </w:pPr>
          </w:p>
        </w:tc>
      </w:tr>
      <w:tr w:rsidR="00714D5E" w:rsidRPr="00DD5F6C" w14:paraId="2FDCCE7F" w14:textId="77777777" w:rsidTr="00C4528F">
        <w:tc>
          <w:tcPr>
            <w:tcW w:w="417" w:type="dxa"/>
            <w:hideMark/>
          </w:tcPr>
          <w:p w14:paraId="6BC25F81" w14:textId="77777777" w:rsidR="00714D5E" w:rsidRPr="00630CF6" w:rsidRDefault="00714D5E" w:rsidP="002B6C82">
            <w:pPr>
              <w:jc w:val="left"/>
              <w:rPr>
                <w:sz w:val="16"/>
                <w:szCs w:val="16"/>
              </w:rPr>
            </w:pPr>
            <w:r w:rsidRPr="00630CF6">
              <w:rPr>
                <w:sz w:val="16"/>
                <w:szCs w:val="16"/>
              </w:rPr>
              <w:t>j.</w:t>
            </w:r>
          </w:p>
        </w:tc>
        <w:tc>
          <w:tcPr>
            <w:tcW w:w="2724" w:type="dxa"/>
          </w:tcPr>
          <w:p w14:paraId="1AD6C15D" w14:textId="77777777" w:rsidR="00714D5E" w:rsidRPr="00630CF6" w:rsidRDefault="00714D5E" w:rsidP="002B6C82">
            <w:pPr>
              <w:jc w:val="left"/>
              <w:rPr>
                <w:sz w:val="16"/>
                <w:szCs w:val="16"/>
                <w:lang w:val="en-US"/>
              </w:rPr>
            </w:pPr>
            <w:r w:rsidRPr="00630CF6">
              <w:rPr>
                <w:sz w:val="16"/>
                <w:szCs w:val="16"/>
                <w:lang w:val="en-US"/>
              </w:rPr>
              <w:t>Company turnover for the last three years</w:t>
            </w:r>
          </w:p>
          <w:p w14:paraId="3BC4DD09" w14:textId="77777777" w:rsidR="00714D5E" w:rsidRPr="00630CF6" w:rsidRDefault="00714D5E" w:rsidP="002B6C82">
            <w:pPr>
              <w:jc w:val="left"/>
              <w:rPr>
                <w:sz w:val="16"/>
                <w:szCs w:val="16"/>
                <w:lang w:val="en-US"/>
              </w:rPr>
            </w:pPr>
          </w:p>
        </w:tc>
        <w:tc>
          <w:tcPr>
            <w:tcW w:w="5115" w:type="dxa"/>
          </w:tcPr>
          <w:p w14:paraId="0A606A5B" w14:textId="77777777" w:rsidR="00714D5E" w:rsidRPr="00630CF6" w:rsidRDefault="00714D5E" w:rsidP="002B6C82">
            <w:pPr>
              <w:jc w:val="left"/>
              <w:rPr>
                <w:sz w:val="16"/>
                <w:szCs w:val="16"/>
                <w:lang w:val="en-US"/>
              </w:rPr>
            </w:pPr>
          </w:p>
        </w:tc>
      </w:tr>
      <w:tr w:rsidR="00714D5E" w14:paraId="4E0ABE65" w14:textId="77777777" w:rsidTr="00C4528F">
        <w:tc>
          <w:tcPr>
            <w:tcW w:w="417" w:type="dxa"/>
            <w:hideMark/>
          </w:tcPr>
          <w:p w14:paraId="44EAA2C5" w14:textId="77777777" w:rsidR="00714D5E" w:rsidRPr="00630CF6" w:rsidRDefault="00714D5E" w:rsidP="002B6C82">
            <w:pPr>
              <w:jc w:val="left"/>
              <w:rPr>
                <w:sz w:val="16"/>
                <w:szCs w:val="16"/>
              </w:rPr>
            </w:pPr>
            <w:r w:rsidRPr="00630CF6">
              <w:rPr>
                <w:sz w:val="16"/>
                <w:szCs w:val="16"/>
              </w:rPr>
              <w:t>k.</w:t>
            </w:r>
          </w:p>
        </w:tc>
        <w:tc>
          <w:tcPr>
            <w:tcW w:w="2724" w:type="dxa"/>
          </w:tcPr>
          <w:p w14:paraId="78734817" w14:textId="77777777" w:rsidR="00714D5E" w:rsidRPr="00630CF6" w:rsidRDefault="00714D5E" w:rsidP="002B6C82">
            <w:pPr>
              <w:jc w:val="left"/>
              <w:rPr>
                <w:sz w:val="16"/>
                <w:szCs w:val="16"/>
                <w:lang w:val="en-US"/>
              </w:rPr>
            </w:pPr>
            <w:r w:rsidRPr="00630CF6">
              <w:rPr>
                <w:sz w:val="16"/>
                <w:szCs w:val="16"/>
                <w:lang w:val="en-US"/>
              </w:rPr>
              <w:t>Is your company part of a larger (parent) company?</w:t>
            </w:r>
          </w:p>
          <w:p w14:paraId="79A1831A" w14:textId="77777777" w:rsidR="00714D5E" w:rsidRPr="00630CF6" w:rsidRDefault="00714D5E" w:rsidP="002B6C82">
            <w:pPr>
              <w:jc w:val="left"/>
              <w:rPr>
                <w:sz w:val="16"/>
                <w:szCs w:val="16"/>
                <w:lang w:val="en-US"/>
              </w:rPr>
            </w:pPr>
          </w:p>
        </w:tc>
        <w:tc>
          <w:tcPr>
            <w:tcW w:w="5115" w:type="dxa"/>
          </w:tcPr>
          <w:p w14:paraId="442F7A40" w14:textId="4B53D765" w:rsidR="00714D5E" w:rsidRPr="00630CF6" w:rsidRDefault="00714D5E" w:rsidP="005F0A5A">
            <w:pPr>
              <w:pStyle w:val="Lijstalinea"/>
              <w:numPr>
                <w:ilvl w:val="0"/>
                <w:numId w:val="4"/>
              </w:numPr>
              <w:spacing w:after="0"/>
              <w:jc w:val="left"/>
              <w:rPr>
                <w:sz w:val="16"/>
                <w:szCs w:val="16"/>
              </w:rPr>
            </w:pPr>
            <w:r w:rsidRPr="00630CF6">
              <w:rPr>
                <w:sz w:val="16"/>
                <w:szCs w:val="16"/>
              </w:rPr>
              <w:t>Yes, namely […]</w:t>
            </w:r>
          </w:p>
          <w:p w14:paraId="6C71C230" w14:textId="5AFE4A56" w:rsidR="00714D5E" w:rsidRPr="00630CF6" w:rsidRDefault="00714D5E" w:rsidP="005F0A5A">
            <w:pPr>
              <w:pStyle w:val="Lijstalinea"/>
              <w:numPr>
                <w:ilvl w:val="0"/>
                <w:numId w:val="4"/>
              </w:numPr>
              <w:spacing w:after="0"/>
              <w:jc w:val="left"/>
              <w:rPr>
                <w:sz w:val="16"/>
                <w:szCs w:val="16"/>
              </w:rPr>
            </w:pPr>
            <w:r w:rsidRPr="00630CF6">
              <w:rPr>
                <w:sz w:val="16"/>
                <w:szCs w:val="16"/>
              </w:rPr>
              <w:t>No</w:t>
            </w:r>
          </w:p>
          <w:p w14:paraId="63339C94" w14:textId="77777777" w:rsidR="00714D5E" w:rsidRPr="00630CF6" w:rsidRDefault="00714D5E" w:rsidP="002B6C82">
            <w:pPr>
              <w:jc w:val="left"/>
              <w:rPr>
                <w:sz w:val="16"/>
                <w:szCs w:val="16"/>
              </w:rPr>
            </w:pPr>
          </w:p>
        </w:tc>
      </w:tr>
      <w:tr w:rsidR="00714D5E" w:rsidRPr="00DD5F6C" w14:paraId="2109B208" w14:textId="77777777" w:rsidTr="00C4528F">
        <w:tc>
          <w:tcPr>
            <w:tcW w:w="417" w:type="dxa"/>
            <w:hideMark/>
          </w:tcPr>
          <w:p w14:paraId="0D37005C" w14:textId="77777777" w:rsidR="00714D5E" w:rsidRPr="00630CF6" w:rsidRDefault="00714D5E" w:rsidP="002B6C82">
            <w:pPr>
              <w:jc w:val="left"/>
              <w:rPr>
                <w:sz w:val="16"/>
                <w:szCs w:val="16"/>
              </w:rPr>
            </w:pPr>
            <w:r w:rsidRPr="00630CF6">
              <w:rPr>
                <w:sz w:val="16"/>
                <w:szCs w:val="16"/>
              </w:rPr>
              <w:t>l.</w:t>
            </w:r>
          </w:p>
        </w:tc>
        <w:tc>
          <w:tcPr>
            <w:tcW w:w="2724" w:type="dxa"/>
          </w:tcPr>
          <w:p w14:paraId="121590D5" w14:textId="77777777" w:rsidR="00714D5E" w:rsidRPr="00630CF6" w:rsidRDefault="00714D5E" w:rsidP="002B6C82">
            <w:pPr>
              <w:jc w:val="left"/>
              <w:rPr>
                <w:sz w:val="16"/>
                <w:szCs w:val="16"/>
                <w:lang w:val="en-US"/>
              </w:rPr>
            </w:pPr>
            <w:r w:rsidRPr="00630CF6">
              <w:rPr>
                <w:sz w:val="16"/>
                <w:szCs w:val="16"/>
                <w:lang w:val="en-US"/>
              </w:rPr>
              <w:t>Number of employees of parent company</w:t>
            </w:r>
          </w:p>
          <w:p w14:paraId="6061F2D3" w14:textId="77777777" w:rsidR="00714D5E" w:rsidRPr="00630CF6" w:rsidRDefault="00714D5E" w:rsidP="002B6C82">
            <w:pPr>
              <w:jc w:val="left"/>
              <w:rPr>
                <w:sz w:val="16"/>
                <w:szCs w:val="16"/>
                <w:lang w:val="en-US"/>
              </w:rPr>
            </w:pPr>
          </w:p>
        </w:tc>
        <w:tc>
          <w:tcPr>
            <w:tcW w:w="5115" w:type="dxa"/>
          </w:tcPr>
          <w:p w14:paraId="28AD7261" w14:textId="77777777" w:rsidR="00714D5E" w:rsidRPr="00630CF6" w:rsidRDefault="00714D5E" w:rsidP="002B6C82">
            <w:pPr>
              <w:jc w:val="left"/>
              <w:rPr>
                <w:sz w:val="16"/>
                <w:szCs w:val="16"/>
                <w:lang w:val="en-US"/>
              </w:rPr>
            </w:pPr>
          </w:p>
        </w:tc>
      </w:tr>
      <w:tr w:rsidR="00714D5E" w14:paraId="30D5AE8F" w14:textId="77777777" w:rsidTr="00C4528F">
        <w:tc>
          <w:tcPr>
            <w:tcW w:w="417" w:type="dxa"/>
            <w:hideMark/>
          </w:tcPr>
          <w:p w14:paraId="0BFF98A1" w14:textId="77777777" w:rsidR="00714D5E" w:rsidRPr="00630CF6" w:rsidRDefault="00714D5E" w:rsidP="002B6C82">
            <w:pPr>
              <w:jc w:val="left"/>
              <w:rPr>
                <w:sz w:val="16"/>
                <w:szCs w:val="16"/>
              </w:rPr>
            </w:pPr>
            <w:r w:rsidRPr="00630CF6">
              <w:rPr>
                <w:sz w:val="16"/>
                <w:szCs w:val="16"/>
              </w:rPr>
              <w:t>m.</w:t>
            </w:r>
          </w:p>
        </w:tc>
        <w:tc>
          <w:tcPr>
            <w:tcW w:w="2724" w:type="dxa"/>
          </w:tcPr>
          <w:p w14:paraId="1F855051" w14:textId="77777777" w:rsidR="00032B9F" w:rsidRDefault="00714D5E" w:rsidP="002B6C82">
            <w:pPr>
              <w:jc w:val="left"/>
              <w:rPr>
                <w:sz w:val="16"/>
                <w:szCs w:val="16"/>
                <w:lang w:val="en-US"/>
              </w:rPr>
            </w:pPr>
            <w:r w:rsidRPr="00630CF6">
              <w:rPr>
                <w:sz w:val="16"/>
                <w:szCs w:val="16"/>
                <w:lang w:val="en-US"/>
              </w:rPr>
              <w:t xml:space="preserve">Policy regarding ATC-NL. </w:t>
            </w:r>
          </w:p>
          <w:p w14:paraId="678F030C" w14:textId="3F5E4B8E" w:rsidR="00714D5E" w:rsidRPr="00630CF6" w:rsidRDefault="00714D5E" w:rsidP="002B6C82">
            <w:pPr>
              <w:jc w:val="left"/>
              <w:rPr>
                <w:sz w:val="16"/>
                <w:szCs w:val="16"/>
                <w:lang w:val="en-US"/>
              </w:rPr>
            </w:pPr>
            <w:r w:rsidRPr="00630CF6">
              <w:rPr>
                <w:sz w:val="16"/>
                <w:szCs w:val="16"/>
                <w:lang w:val="en-US"/>
              </w:rPr>
              <w:t>Which part of your turnover for the last years originates from ATC-NL (directly or through subcontracting)?</w:t>
            </w:r>
          </w:p>
          <w:p w14:paraId="7474C3CA" w14:textId="77777777" w:rsidR="00714D5E" w:rsidRPr="00630CF6" w:rsidRDefault="00714D5E" w:rsidP="002B6C82">
            <w:pPr>
              <w:jc w:val="left"/>
              <w:rPr>
                <w:sz w:val="16"/>
                <w:szCs w:val="16"/>
                <w:lang w:val="en-US"/>
              </w:rPr>
            </w:pPr>
          </w:p>
        </w:tc>
        <w:tc>
          <w:tcPr>
            <w:tcW w:w="5115" w:type="dxa"/>
          </w:tcPr>
          <w:p w14:paraId="3E8813D2" w14:textId="1557F78A" w:rsidR="00714D5E" w:rsidRPr="00630CF6" w:rsidRDefault="00714D5E" w:rsidP="005F0A5A">
            <w:pPr>
              <w:pStyle w:val="Lijstalinea"/>
              <w:numPr>
                <w:ilvl w:val="0"/>
                <w:numId w:val="5"/>
              </w:numPr>
              <w:spacing w:after="0"/>
              <w:jc w:val="left"/>
              <w:rPr>
                <w:sz w:val="16"/>
                <w:szCs w:val="16"/>
                <w:lang w:val="en-US"/>
              </w:rPr>
            </w:pPr>
            <w:r w:rsidRPr="00630CF6">
              <w:rPr>
                <w:sz w:val="16"/>
                <w:szCs w:val="16"/>
                <w:lang w:val="en-US"/>
              </w:rPr>
              <w:t>None</w:t>
            </w:r>
          </w:p>
          <w:p w14:paraId="056D2773" w14:textId="0DC773FA" w:rsidR="00714D5E" w:rsidRPr="00630CF6" w:rsidRDefault="00714D5E" w:rsidP="005F0A5A">
            <w:pPr>
              <w:pStyle w:val="Lijstalinea"/>
              <w:numPr>
                <w:ilvl w:val="0"/>
                <w:numId w:val="5"/>
              </w:numPr>
              <w:spacing w:after="0"/>
              <w:jc w:val="left"/>
              <w:rPr>
                <w:sz w:val="16"/>
                <w:szCs w:val="16"/>
                <w:lang w:val="en-US"/>
              </w:rPr>
            </w:pPr>
            <w:r w:rsidRPr="00630CF6">
              <w:rPr>
                <w:sz w:val="16"/>
                <w:szCs w:val="16"/>
                <w:lang w:val="en-US"/>
              </w:rPr>
              <w:t>Under 20%</w:t>
            </w:r>
          </w:p>
          <w:p w14:paraId="478F172E" w14:textId="4978BCF7" w:rsidR="00714D5E" w:rsidRPr="00630CF6" w:rsidRDefault="00714D5E" w:rsidP="005F0A5A">
            <w:pPr>
              <w:pStyle w:val="Lijstalinea"/>
              <w:numPr>
                <w:ilvl w:val="0"/>
                <w:numId w:val="5"/>
              </w:numPr>
              <w:spacing w:after="0"/>
              <w:jc w:val="left"/>
              <w:rPr>
                <w:sz w:val="16"/>
                <w:szCs w:val="16"/>
                <w:lang w:val="en-US"/>
              </w:rPr>
            </w:pPr>
            <w:r w:rsidRPr="00630CF6">
              <w:rPr>
                <w:sz w:val="16"/>
                <w:szCs w:val="16"/>
                <w:lang w:val="en-US"/>
              </w:rPr>
              <w:t>Between 20% and 50%</w:t>
            </w:r>
          </w:p>
          <w:p w14:paraId="5DCA3164" w14:textId="21BFAD71" w:rsidR="00714D5E" w:rsidRPr="00630CF6" w:rsidRDefault="00714D5E" w:rsidP="005F0A5A">
            <w:pPr>
              <w:pStyle w:val="Lijstalinea"/>
              <w:numPr>
                <w:ilvl w:val="0"/>
                <w:numId w:val="5"/>
              </w:numPr>
              <w:spacing w:after="0"/>
              <w:jc w:val="left"/>
              <w:rPr>
                <w:sz w:val="16"/>
                <w:szCs w:val="16"/>
              </w:rPr>
            </w:pPr>
            <w:r w:rsidRPr="00630CF6">
              <w:rPr>
                <w:sz w:val="16"/>
                <w:szCs w:val="16"/>
              </w:rPr>
              <w:t>More than 50%</w:t>
            </w:r>
          </w:p>
        </w:tc>
      </w:tr>
    </w:tbl>
    <w:p w14:paraId="097E76C8" w14:textId="77777777" w:rsidR="00714D5E" w:rsidRDefault="00714D5E" w:rsidP="002B6C82">
      <w:pPr>
        <w:jc w:val="left"/>
      </w:pPr>
    </w:p>
    <w:p w14:paraId="5DEE28F2" w14:textId="710D1D8B" w:rsidR="007316E5" w:rsidRDefault="007316E5">
      <w:pPr>
        <w:jc w:val="left"/>
      </w:pPr>
      <w:r>
        <w:br w:type="page"/>
      </w:r>
    </w:p>
    <w:p w14:paraId="1A60F697" w14:textId="77777777" w:rsidR="003E5FA5" w:rsidRPr="00A4570C" w:rsidRDefault="003E5FA5" w:rsidP="003E5FA5">
      <w:pPr>
        <w:jc w:val="left"/>
        <w:rPr>
          <w:lang w:val="en-US"/>
        </w:rPr>
      </w:pPr>
    </w:p>
    <w:p w14:paraId="14E0ACAD" w14:textId="77777777" w:rsidR="003E5FA5" w:rsidRPr="00A4570C" w:rsidRDefault="003E5FA5" w:rsidP="003E5FA5">
      <w:pPr>
        <w:jc w:val="left"/>
        <w:rPr>
          <w:lang w:val="en-US"/>
        </w:rPr>
      </w:pPr>
    </w:p>
    <w:p w14:paraId="0A4D3252" w14:textId="77777777" w:rsidR="003E5FA5" w:rsidRDefault="003E5FA5" w:rsidP="003E5FA5">
      <w:pPr>
        <w:pStyle w:val="Kop2"/>
        <w:spacing w:before="0" w:after="0"/>
        <w:jc w:val="left"/>
        <w:rPr>
          <w:lang w:val="en-US"/>
        </w:rPr>
      </w:pPr>
      <w:bookmarkStart w:id="31" w:name="_Toc226997811"/>
      <w:r>
        <w:rPr>
          <w:lang w:val="en-US"/>
        </w:rPr>
        <w:t>Experience in delivering ATIS solutions</w:t>
      </w:r>
      <w:bookmarkEnd w:id="31"/>
    </w:p>
    <w:p w14:paraId="4E9017DE" w14:textId="77777777" w:rsidR="003E5FA5" w:rsidRDefault="003E5FA5" w:rsidP="003E5FA5">
      <w:pPr>
        <w:jc w:val="left"/>
        <w:rPr>
          <w:lang w:val="en-US"/>
        </w:rPr>
      </w:pPr>
      <w:r>
        <w:rPr>
          <w:lang w:val="en-US"/>
        </w:rPr>
        <w:t>ATC-NL would like to know about your experience in delivering ATIS solutions.</w:t>
      </w:r>
    </w:p>
    <w:p w14:paraId="08F077F5" w14:textId="77777777" w:rsidR="003E5FA5" w:rsidRDefault="003E5FA5" w:rsidP="003E5FA5">
      <w:pPr>
        <w:jc w:val="left"/>
        <w:rPr>
          <w:lang w:val="en-US"/>
        </w:rPr>
      </w:pPr>
    </w:p>
    <w:p w14:paraId="0C3694C6" w14:textId="77777777" w:rsidR="003E5FA5" w:rsidRDefault="003E5FA5" w:rsidP="005F0A5A">
      <w:pPr>
        <w:pStyle w:val="Lijstalinea"/>
        <w:numPr>
          <w:ilvl w:val="0"/>
          <w:numId w:val="22"/>
        </w:numPr>
        <w:jc w:val="left"/>
        <w:rPr>
          <w:sz w:val="20"/>
          <w:szCs w:val="20"/>
          <w:lang w:val="en-US"/>
        </w:rPr>
      </w:pPr>
      <w:r w:rsidRPr="00F94DED">
        <w:rPr>
          <w:sz w:val="20"/>
          <w:szCs w:val="20"/>
          <w:lang w:val="en-US"/>
        </w:rPr>
        <w:t xml:space="preserve">Could </w:t>
      </w:r>
      <w:r>
        <w:rPr>
          <w:sz w:val="20"/>
          <w:szCs w:val="20"/>
          <w:lang w:val="en-US"/>
        </w:rPr>
        <w:t>you elaborate on your experience in delivering ATIS solutions to (civil/military) aviation authorities?</w:t>
      </w:r>
    </w:p>
    <w:p w14:paraId="24F62E32" w14:textId="77777777" w:rsidR="003E5FA5" w:rsidRPr="007D1543" w:rsidRDefault="003E5FA5" w:rsidP="005F0A5A">
      <w:pPr>
        <w:pStyle w:val="Lijstalinea"/>
        <w:numPr>
          <w:ilvl w:val="0"/>
          <w:numId w:val="22"/>
        </w:numPr>
        <w:jc w:val="left"/>
        <w:rPr>
          <w:sz w:val="20"/>
          <w:szCs w:val="20"/>
          <w:lang w:val="en-US"/>
        </w:rPr>
      </w:pPr>
      <w:r>
        <w:rPr>
          <w:sz w:val="20"/>
          <w:szCs w:val="20"/>
          <w:lang w:val="en-US"/>
        </w:rPr>
        <w:t xml:space="preserve">Could you please provide a list of recent ATIS solutions deliveries? </w:t>
      </w:r>
    </w:p>
    <w:tbl>
      <w:tblPr>
        <w:tblStyle w:val="LVNLTabel"/>
        <w:tblW w:w="0" w:type="auto"/>
        <w:tblLook w:val="04A0" w:firstRow="1" w:lastRow="0" w:firstColumn="1" w:lastColumn="0" w:noHBand="0" w:noVBand="1"/>
      </w:tblPr>
      <w:tblGrid>
        <w:gridCol w:w="8476"/>
      </w:tblGrid>
      <w:tr w:rsidR="003E5FA5" w14:paraId="0D6DB1CA" w14:textId="77777777" w:rsidTr="009426F7">
        <w:trPr>
          <w:cnfStyle w:val="100000000000" w:firstRow="1" w:lastRow="0" w:firstColumn="0" w:lastColumn="0" w:oddVBand="0" w:evenVBand="0" w:oddHBand="0" w:evenHBand="0" w:firstRowFirstColumn="0" w:firstRowLastColumn="0" w:lastRowFirstColumn="0" w:lastRowLastColumn="0"/>
        </w:trPr>
        <w:tc>
          <w:tcPr>
            <w:tcW w:w="8420" w:type="dxa"/>
          </w:tcPr>
          <w:p w14:paraId="13570BD5" w14:textId="77777777" w:rsidR="003E5FA5" w:rsidRDefault="003E5FA5" w:rsidP="009426F7">
            <w:pPr>
              <w:jc w:val="left"/>
            </w:pPr>
            <w:r>
              <w:t>Answer(s)</w:t>
            </w:r>
          </w:p>
        </w:tc>
      </w:tr>
      <w:tr w:rsidR="003E5FA5" w14:paraId="6BE5319A" w14:textId="77777777" w:rsidTr="009426F7">
        <w:tc>
          <w:tcPr>
            <w:tcW w:w="8420" w:type="dxa"/>
          </w:tcPr>
          <w:p w14:paraId="444A49D4" w14:textId="77777777" w:rsidR="003E5FA5" w:rsidRDefault="003E5FA5" w:rsidP="009426F7">
            <w:pPr>
              <w:jc w:val="left"/>
            </w:pPr>
          </w:p>
          <w:p w14:paraId="70FF33BD" w14:textId="77777777" w:rsidR="003E5FA5" w:rsidRDefault="003E5FA5" w:rsidP="009426F7">
            <w:pPr>
              <w:jc w:val="left"/>
            </w:pPr>
          </w:p>
          <w:p w14:paraId="0970BED1" w14:textId="77777777" w:rsidR="003E5FA5" w:rsidRDefault="003E5FA5" w:rsidP="009426F7">
            <w:pPr>
              <w:jc w:val="left"/>
            </w:pPr>
          </w:p>
          <w:p w14:paraId="455513CB" w14:textId="77777777" w:rsidR="003E5FA5" w:rsidRDefault="003E5FA5" w:rsidP="009426F7">
            <w:pPr>
              <w:jc w:val="left"/>
            </w:pPr>
          </w:p>
        </w:tc>
      </w:tr>
    </w:tbl>
    <w:p w14:paraId="735D76FD" w14:textId="77777777" w:rsidR="003E5FA5" w:rsidRDefault="003E5FA5" w:rsidP="003E5FA5">
      <w:pPr>
        <w:pStyle w:val="Kop2"/>
        <w:numPr>
          <w:ilvl w:val="0"/>
          <w:numId w:val="0"/>
        </w:numPr>
        <w:spacing w:before="0" w:after="0"/>
        <w:ind w:left="992" w:hanging="992"/>
        <w:jc w:val="left"/>
      </w:pPr>
    </w:p>
    <w:p w14:paraId="14A5A53B" w14:textId="20A4F526" w:rsidR="00714D5E" w:rsidRDefault="00714D5E" w:rsidP="002B6C82">
      <w:pPr>
        <w:pStyle w:val="Kop2"/>
        <w:spacing w:before="0" w:after="0"/>
        <w:jc w:val="left"/>
      </w:pPr>
      <w:bookmarkStart w:id="32" w:name="_Toc226997812"/>
      <w:r>
        <w:t>Core competencies of suppliers</w:t>
      </w:r>
      <w:bookmarkEnd w:id="32"/>
    </w:p>
    <w:p w14:paraId="31C08FB1" w14:textId="77777777" w:rsidR="009D2F9C" w:rsidRDefault="009D2F9C" w:rsidP="002B6C82">
      <w:pPr>
        <w:jc w:val="left"/>
        <w:rPr>
          <w:lang w:val="en-US"/>
        </w:rPr>
      </w:pPr>
      <w:r w:rsidRPr="009D2F9C">
        <w:rPr>
          <w:lang w:val="en-US"/>
        </w:rPr>
        <w:t>What sets your company apart from others in this field? We invite you to share your key technical or operational strengths, innovation potential, or logistical capabilities that are directly relevant to this project. Understanding your unique competencies allows us to assess your added value in the supply chain.</w:t>
      </w:r>
    </w:p>
    <w:p w14:paraId="4355492D" w14:textId="77777777" w:rsidR="009D2F9C" w:rsidRDefault="009D2F9C" w:rsidP="002B6C82">
      <w:pPr>
        <w:jc w:val="left"/>
        <w:rPr>
          <w:lang w:val="en-US"/>
        </w:rPr>
      </w:pPr>
    </w:p>
    <w:p w14:paraId="39E50EF3" w14:textId="77777777" w:rsidR="003F2548" w:rsidRPr="002C4172" w:rsidRDefault="00352C03" w:rsidP="005F0A5A">
      <w:pPr>
        <w:pStyle w:val="Lijstalinea"/>
        <w:numPr>
          <w:ilvl w:val="0"/>
          <w:numId w:val="23"/>
        </w:numPr>
        <w:spacing w:after="0"/>
        <w:jc w:val="left"/>
        <w:rPr>
          <w:sz w:val="20"/>
          <w:szCs w:val="20"/>
          <w:lang w:val="en-US"/>
        </w:rPr>
      </w:pPr>
      <w:r w:rsidRPr="002C4172">
        <w:rPr>
          <w:sz w:val="20"/>
          <w:szCs w:val="20"/>
          <w:lang w:val="en-US"/>
        </w:rPr>
        <w:t>Considering</w:t>
      </w:r>
      <w:r w:rsidR="003F2548" w:rsidRPr="002C4172">
        <w:rPr>
          <w:sz w:val="20"/>
          <w:szCs w:val="20"/>
          <w:lang w:val="en-US"/>
        </w:rPr>
        <w:t xml:space="preserve"> the </w:t>
      </w:r>
      <w:r>
        <w:rPr>
          <w:sz w:val="20"/>
          <w:szCs w:val="20"/>
          <w:lang w:val="en-US"/>
        </w:rPr>
        <w:t>scope of work</w:t>
      </w:r>
      <w:r w:rsidR="003F2548" w:rsidRPr="002C4172">
        <w:rPr>
          <w:sz w:val="20"/>
          <w:szCs w:val="20"/>
          <w:lang w:val="en-US"/>
        </w:rPr>
        <w:t xml:space="preserve">, could you provide an elaborate description </w:t>
      </w:r>
      <w:r w:rsidR="00886C97" w:rsidRPr="002C4172">
        <w:rPr>
          <w:sz w:val="20"/>
          <w:szCs w:val="20"/>
          <w:lang w:val="en-US"/>
        </w:rPr>
        <w:t>of</w:t>
      </w:r>
      <w:r w:rsidR="003F2548" w:rsidRPr="002C4172">
        <w:rPr>
          <w:sz w:val="20"/>
          <w:szCs w:val="20"/>
          <w:lang w:val="en-US"/>
        </w:rPr>
        <w:t xml:space="preserve"> what you would consider to be the key core competencies and/or </w:t>
      </w:r>
      <w:r w:rsidR="00BC1B81" w:rsidRPr="002C4172">
        <w:rPr>
          <w:sz w:val="20"/>
          <w:szCs w:val="20"/>
          <w:lang w:val="en-US"/>
        </w:rPr>
        <w:t>added values</w:t>
      </w:r>
      <w:r w:rsidR="000279FD">
        <w:rPr>
          <w:sz w:val="20"/>
          <w:szCs w:val="20"/>
          <w:lang w:val="en-US"/>
        </w:rPr>
        <w:t xml:space="preserve"> of </w:t>
      </w:r>
      <w:r w:rsidR="00AF4485">
        <w:rPr>
          <w:sz w:val="20"/>
          <w:szCs w:val="20"/>
          <w:lang w:val="en-US"/>
        </w:rPr>
        <w:t>a</w:t>
      </w:r>
      <w:r w:rsidR="003F2548" w:rsidRPr="002C4172">
        <w:rPr>
          <w:sz w:val="20"/>
          <w:szCs w:val="20"/>
          <w:lang w:val="en-US"/>
        </w:rPr>
        <w:t xml:space="preserve"> potential supplier</w:t>
      </w:r>
      <w:r w:rsidR="00AF4485">
        <w:rPr>
          <w:sz w:val="20"/>
          <w:szCs w:val="20"/>
          <w:lang w:val="en-US"/>
        </w:rPr>
        <w:t xml:space="preserve"> of an ATIS Solution</w:t>
      </w:r>
      <w:r w:rsidR="00AF4485" w:rsidRPr="002C4172">
        <w:rPr>
          <w:sz w:val="20"/>
          <w:szCs w:val="20"/>
          <w:lang w:val="en-US"/>
        </w:rPr>
        <w:t>?</w:t>
      </w:r>
      <w:r w:rsidR="003F2548" w:rsidRPr="002C4172">
        <w:rPr>
          <w:sz w:val="20"/>
          <w:szCs w:val="20"/>
          <w:lang w:val="en-US"/>
        </w:rPr>
        <w:t xml:space="preserve"> </w:t>
      </w:r>
    </w:p>
    <w:p w14:paraId="237B64AF" w14:textId="77777777" w:rsidR="009D2F9C" w:rsidRPr="002C4172" w:rsidRDefault="003F2548" w:rsidP="005F0A5A">
      <w:pPr>
        <w:pStyle w:val="Lijstalinea"/>
        <w:numPr>
          <w:ilvl w:val="0"/>
          <w:numId w:val="23"/>
        </w:numPr>
        <w:spacing w:after="0"/>
        <w:jc w:val="left"/>
        <w:rPr>
          <w:sz w:val="20"/>
          <w:szCs w:val="20"/>
          <w:lang w:val="en-US"/>
        </w:rPr>
      </w:pPr>
      <w:r w:rsidRPr="002C4172">
        <w:rPr>
          <w:sz w:val="20"/>
          <w:szCs w:val="20"/>
          <w:lang w:val="en-US"/>
        </w:rPr>
        <w:t>Could you provide a (high level) description of your company’s quality management system?</w:t>
      </w:r>
    </w:p>
    <w:p w14:paraId="4FD25056" w14:textId="77777777" w:rsidR="009C7183" w:rsidRPr="002C4172" w:rsidRDefault="00C30054" w:rsidP="005F0A5A">
      <w:pPr>
        <w:pStyle w:val="Lijstalinea"/>
        <w:numPr>
          <w:ilvl w:val="0"/>
          <w:numId w:val="23"/>
        </w:numPr>
        <w:spacing w:after="0"/>
        <w:jc w:val="left"/>
        <w:rPr>
          <w:rFonts w:ascii="Arial" w:hAnsi="Arial"/>
          <w:sz w:val="20"/>
          <w:szCs w:val="20"/>
        </w:rPr>
      </w:pPr>
      <w:r w:rsidRPr="002C4172">
        <w:rPr>
          <w:sz w:val="20"/>
          <w:szCs w:val="20"/>
          <w:lang w:val="en-US"/>
        </w:rPr>
        <w:t xml:space="preserve">What approach and methodology </w:t>
      </w:r>
      <w:r w:rsidR="00BC1B81" w:rsidRPr="002C4172">
        <w:rPr>
          <w:sz w:val="20"/>
          <w:szCs w:val="20"/>
          <w:lang w:val="en-US"/>
        </w:rPr>
        <w:t>do</w:t>
      </w:r>
      <w:r w:rsidRPr="002C4172">
        <w:rPr>
          <w:sz w:val="20"/>
          <w:szCs w:val="20"/>
          <w:lang w:val="en-US"/>
        </w:rPr>
        <w:t xml:space="preserve"> your company use for software development included in the </w:t>
      </w:r>
      <w:r w:rsidR="00443052" w:rsidRPr="002C4172">
        <w:rPr>
          <w:sz w:val="20"/>
          <w:szCs w:val="20"/>
          <w:lang w:val="en-US"/>
        </w:rPr>
        <w:t>solution?</w:t>
      </w:r>
      <w:r w:rsidRPr="002C4172">
        <w:rPr>
          <w:sz w:val="20"/>
          <w:szCs w:val="20"/>
          <w:lang w:val="en-US"/>
        </w:rPr>
        <w:t xml:space="preserve"> Please include </w:t>
      </w:r>
      <w:r w:rsidR="00BC1B81" w:rsidRPr="002C4172">
        <w:rPr>
          <w:sz w:val="20"/>
          <w:szCs w:val="20"/>
          <w:lang w:val="en-US"/>
        </w:rPr>
        <w:t>the following</w:t>
      </w:r>
      <w:r w:rsidRPr="002C4172">
        <w:rPr>
          <w:sz w:val="20"/>
          <w:szCs w:val="20"/>
          <w:lang w:val="en-US"/>
        </w:rPr>
        <w:t xml:space="preserve"> items in your answer:</w:t>
      </w:r>
    </w:p>
    <w:p w14:paraId="5260C703" w14:textId="77777777" w:rsidR="009C7183" w:rsidRPr="002C4172" w:rsidRDefault="00443052" w:rsidP="005F0A5A">
      <w:pPr>
        <w:pStyle w:val="Lijstalinea"/>
        <w:numPr>
          <w:ilvl w:val="1"/>
          <w:numId w:val="24"/>
        </w:numPr>
        <w:spacing w:after="0"/>
        <w:jc w:val="left"/>
        <w:rPr>
          <w:rFonts w:ascii="Arial" w:hAnsi="Arial"/>
          <w:sz w:val="20"/>
          <w:szCs w:val="20"/>
        </w:rPr>
      </w:pPr>
      <w:r>
        <w:rPr>
          <w:sz w:val="20"/>
          <w:szCs w:val="20"/>
          <w:lang w:val="en-US"/>
        </w:rPr>
        <w:t>Is d</w:t>
      </w:r>
      <w:r w:rsidR="00C30054" w:rsidRPr="002C4172">
        <w:rPr>
          <w:sz w:val="20"/>
          <w:szCs w:val="20"/>
          <w:lang w:val="en-US"/>
        </w:rPr>
        <w:t xml:space="preserve">evelopment </w:t>
      </w:r>
      <w:r>
        <w:rPr>
          <w:sz w:val="20"/>
          <w:szCs w:val="20"/>
          <w:lang w:val="en-US"/>
        </w:rPr>
        <w:t xml:space="preserve">done </w:t>
      </w:r>
      <w:r w:rsidR="00C30054" w:rsidRPr="002C4172">
        <w:rPr>
          <w:sz w:val="20"/>
          <w:szCs w:val="20"/>
          <w:lang w:val="en-US"/>
        </w:rPr>
        <w:t>by own staff or do you use (sub)contractors</w:t>
      </w:r>
      <w:r>
        <w:rPr>
          <w:sz w:val="20"/>
          <w:szCs w:val="20"/>
          <w:lang w:val="en-US"/>
        </w:rPr>
        <w:t>?</w:t>
      </w:r>
    </w:p>
    <w:p w14:paraId="65BF9AC6" w14:textId="77777777" w:rsidR="009C7183" w:rsidRPr="002C4172" w:rsidRDefault="00C30054" w:rsidP="005F0A5A">
      <w:pPr>
        <w:pStyle w:val="Lijstalinea"/>
        <w:numPr>
          <w:ilvl w:val="1"/>
          <w:numId w:val="24"/>
        </w:numPr>
        <w:spacing w:after="0"/>
        <w:jc w:val="left"/>
        <w:rPr>
          <w:rFonts w:ascii="Arial" w:hAnsi="Arial"/>
          <w:sz w:val="20"/>
          <w:szCs w:val="20"/>
        </w:rPr>
      </w:pPr>
      <w:r w:rsidRPr="002C4172">
        <w:rPr>
          <w:sz w:val="20"/>
          <w:szCs w:val="20"/>
          <w:lang w:val="en-US"/>
        </w:rPr>
        <w:t>Does your software development take place outside of the EU</w:t>
      </w:r>
      <w:r w:rsidR="00443052">
        <w:rPr>
          <w:sz w:val="20"/>
          <w:szCs w:val="20"/>
          <w:lang w:val="en-US"/>
        </w:rPr>
        <w:t>?</w:t>
      </w:r>
    </w:p>
    <w:p w14:paraId="02A19239" w14:textId="77777777" w:rsidR="009C7183" w:rsidRPr="002C4172" w:rsidRDefault="00C30054" w:rsidP="005F0A5A">
      <w:pPr>
        <w:pStyle w:val="Lijstalinea"/>
        <w:numPr>
          <w:ilvl w:val="1"/>
          <w:numId w:val="24"/>
        </w:numPr>
        <w:spacing w:after="0"/>
        <w:jc w:val="left"/>
        <w:rPr>
          <w:rFonts w:ascii="Arial" w:hAnsi="Arial"/>
          <w:sz w:val="20"/>
          <w:szCs w:val="20"/>
        </w:rPr>
      </w:pPr>
      <w:r w:rsidRPr="002C4172">
        <w:rPr>
          <w:sz w:val="20"/>
          <w:szCs w:val="20"/>
          <w:lang w:val="en-US"/>
        </w:rPr>
        <w:t>How do you manage and guarantee quality in software development, incl. requirements traceability</w:t>
      </w:r>
      <w:r w:rsidR="00443052">
        <w:rPr>
          <w:sz w:val="20"/>
          <w:szCs w:val="20"/>
          <w:lang w:val="en-US"/>
        </w:rPr>
        <w:t>?</w:t>
      </w:r>
    </w:p>
    <w:p w14:paraId="0B734497" w14:textId="77777777" w:rsidR="00AF4485" w:rsidRPr="00DD38EA" w:rsidRDefault="00AF4485" w:rsidP="005F0A5A">
      <w:pPr>
        <w:pStyle w:val="Lijstalinea"/>
        <w:numPr>
          <w:ilvl w:val="1"/>
          <w:numId w:val="24"/>
        </w:numPr>
        <w:spacing w:after="0"/>
        <w:jc w:val="left"/>
        <w:rPr>
          <w:rFonts w:ascii="Arial" w:hAnsi="Arial"/>
          <w:sz w:val="20"/>
          <w:szCs w:val="20"/>
        </w:rPr>
      </w:pPr>
      <w:r w:rsidRPr="002C4172">
        <w:rPr>
          <w:sz w:val="20"/>
          <w:szCs w:val="20"/>
          <w:lang w:val="en-US"/>
        </w:rPr>
        <w:t xml:space="preserve">In case of custom software development for </w:t>
      </w:r>
      <w:r>
        <w:rPr>
          <w:sz w:val="20"/>
          <w:szCs w:val="20"/>
          <w:lang w:val="en-US"/>
        </w:rPr>
        <w:t>ATC-</w:t>
      </w:r>
      <w:r w:rsidRPr="002C4172">
        <w:rPr>
          <w:sz w:val="20"/>
          <w:szCs w:val="20"/>
          <w:lang w:val="en-US"/>
        </w:rPr>
        <w:t>NL, how do you involve ATC-NL in this process</w:t>
      </w:r>
      <w:r>
        <w:rPr>
          <w:sz w:val="20"/>
          <w:szCs w:val="20"/>
          <w:lang w:val="en-US"/>
        </w:rPr>
        <w:t>?</w:t>
      </w:r>
    </w:p>
    <w:p w14:paraId="601B0AF4" w14:textId="77777777" w:rsidR="00DD38EA" w:rsidRPr="00DD38EA" w:rsidRDefault="00DD38EA" w:rsidP="002B6C82">
      <w:pPr>
        <w:jc w:val="left"/>
        <w:rPr>
          <w:rFonts w:ascii="Arial" w:hAnsi="Arial"/>
        </w:rPr>
      </w:pPr>
    </w:p>
    <w:tbl>
      <w:tblPr>
        <w:tblStyle w:val="LVNLTabel"/>
        <w:tblW w:w="0" w:type="auto"/>
        <w:tblLook w:val="04A0" w:firstRow="1" w:lastRow="0" w:firstColumn="1" w:lastColumn="0" w:noHBand="0" w:noVBand="1"/>
      </w:tblPr>
      <w:tblGrid>
        <w:gridCol w:w="8476"/>
      </w:tblGrid>
      <w:tr w:rsidR="00DD38EA" w14:paraId="37B26F12" w14:textId="77777777">
        <w:trPr>
          <w:cnfStyle w:val="100000000000" w:firstRow="1" w:lastRow="0" w:firstColumn="0" w:lastColumn="0" w:oddVBand="0" w:evenVBand="0" w:oddHBand="0" w:evenHBand="0" w:firstRowFirstColumn="0" w:firstRowLastColumn="0" w:lastRowFirstColumn="0" w:lastRowLastColumn="0"/>
        </w:trPr>
        <w:tc>
          <w:tcPr>
            <w:tcW w:w="8420" w:type="dxa"/>
          </w:tcPr>
          <w:p w14:paraId="08802906" w14:textId="77777777" w:rsidR="00DD38EA" w:rsidRDefault="00DD38EA" w:rsidP="002B6C82">
            <w:pPr>
              <w:jc w:val="left"/>
            </w:pPr>
            <w:r>
              <w:t>Answer(s)</w:t>
            </w:r>
          </w:p>
        </w:tc>
      </w:tr>
      <w:tr w:rsidR="00DD38EA" w14:paraId="6DB83A12" w14:textId="77777777">
        <w:tc>
          <w:tcPr>
            <w:tcW w:w="8420" w:type="dxa"/>
          </w:tcPr>
          <w:p w14:paraId="535BDF9A" w14:textId="77777777" w:rsidR="00DD38EA" w:rsidRDefault="00DD38EA" w:rsidP="002B6C82">
            <w:pPr>
              <w:jc w:val="left"/>
            </w:pPr>
          </w:p>
          <w:p w14:paraId="069DFD87" w14:textId="77777777" w:rsidR="00DD38EA" w:rsidRDefault="00DD38EA" w:rsidP="002B6C82">
            <w:pPr>
              <w:jc w:val="left"/>
            </w:pPr>
          </w:p>
          <w:p w14:paraId="7613CAB4" w14:textId="77777777" w:rsidR="00DD38EA" w:rsidRDefault="00DD38EA" w:rsidP="002B6C82">
            <w:pPr>
              <w:jc w:val="left"/>
            </w:pPr>
          </w:p>
          <w:p w14:paraId="7054511A" w14:textId="77777777" w:rsidR="00DD38EA" w:rsidRDefault="00DD38EA" w:rsidP="002B6C82">
            <w:pPr>
              <w:jc w:val="left"/>
            </w:pPr>
          </w:p>
        </w:tc>
      </w:tr>
    </w:tbl>
    <w:p w14:paraId="309A65AA" w14:textId="77777777" w:rsidR="00EE2746" w:rsidRPr="00866E17" w:rsidRDefault="00EE2746" w:rsidP="00EE2746">
      <w:pPr>
        <w:jc w:val="left"/>
      </w:pPr>
    </w:p>
    <w:p w14:paraId="2E3B0B1E" w14:textId="77777777" w:rsidR="00EE2746" w:rsidRDefault="00EE2746" w:rsidP="00EE2746">
      <w:pPr>
        <w:pStyle w:val="Kop2"/>
        <w:rPr>
          <w:lang w:val="en-US"/>
        </w:rPr>
      </w:pPr>
      <w:bookmarkStart w:id="33" w:name="_Toc226997813"/>
      <w:r>
        <w:rPr>
          <w:lang w:val="en-US"/>
        </w:rPr>
        <w:t>Tender procedure</w:t>
      </w:r>
      <w:bookmarkEnd w:id="33"/>
    </w:p>
    <w:p w14:paraId="2A264801" w14:textId="77777777" w:rsidR="00EE2746" w:rsidRDefault="00EE2746" w:rsidP="00EE2746">
      <w:pPr>
        <w:jc w:val="left"/>
        <w:rPr>
          <w:lang w:val="en-US"/>
        </w:rPr>
      </w:pPr>
      <w:r w:rsidRPr="00674986">
        <w:rPr>
          <w:lang w:val="en-US"/>
        </w:rPr>
        <w:t>While no formal tender is issued at this stage,</w:t>
      </w:r>
      <w:r>
        <w:rPr>
          <w:lang w:val="en-US"/>
        </w:rPr>
        <w:t xml:space="preserve"> your response may help to shape the design of future tender documents or eligibility criteria. </w:t>
      </w:r>
    </w:p>
    <w:p w14:paraId="19A51A7E" w14:textId="77777777" w:rsidR="00EE2746" w:rsidRPr="00F47815" w:rsidRDefault="00EE2746" w:rsidP="00EE2746">
      <w:pPr>
        <w:jc w:val="left"/>
        <w:rPr>
          <w:lang w:val="en-US"/>
        </w:rPr>
      </w:pPr>
    </w:p>
    <w:p w14:paraId="6DF61C3A" w14:textId="77777777" w:rsidR="00EE2746" w:rsidRPr="00EE2A56" w:rsidRDefault="00EE2746" w:rsidP="00EE2746">
      <w:pPr>
        <w:pStyle w:val="Lijstopsomteken"/>
        <w:jc w:val="left"/>
        <w:rPr>
          <w:lang w:val="en-US"/>
        </w:rPr>
      </w:pPr>
      <w:r w:rsidRPr="00EE2A56">
        <w:rPr>
          <w:lang w:val="en-US"/>
        </w:rPr>
        <w:t>Using your experience in participating in procurement processes in the EU under the Directive 2014/25/EC and using the goals set out</w:t>
      </w:r>
      <w:r>
        <w:rPr>
          <w:lang w:val="en-US"/>
        </w:rPr>
        <w:t xml:space="preserve"> in this document</w:t>
      </w:r>
      <w:r w:rsidRPr="00EE2A56">
        <w:rPr>
          <w:lang w:val="en-US"/>
        </w:rPr>
        <w:t>, what would be your observations/recommendations on the following procedures: open and restricted procedure?</w:t>
      </w:r>
    </w:p>
    <w:p w14:paraId="15A5CFB7" w14:textId="77777777" w:rsidR="00EE2746" w:rsidRPr="00441B13" w:rsidRDefault="00EE2746" w:rsidP="005F0A5A">
      <w:pPr>
        <w:pStyle w:val="Lijstalinea"/>
        <w:numPr>
          <w:ilvl w:val="0"/>
          <w:numId w:val="25"/>
        </w:numPr>
        <w:spacing w:after="0"/>
        <w:jc w:val="left"/>
        <w:rPr>
          <w:sz w:val="20"/>
          <w:szCs w:val="20"/>
          <w:lang w:val="en-US"/>
        </w:rPr>
      </w:pPr>
      <w:r w:rsidRPr="00441B13">
        <w:rPr>
          <w:sz w:val="20"/>
          <w:szCs w:val="20"/>
          <w:lang w:val="en-US"/>
        </w:rPr>
        <w:t xml:space="preserve">What criteria would you use for selecting a suitable supplier for </w:t>
      </w:r>
      <w:r>
        <w:rPr>
          <w:sz w:val="20"/>
          <w:szCs w:val="20"/>
          <w:lang w:val="en-US"/>
        </w:rPr>
        <w:t>an ATIS solution</w:t>
      </w:r>
      <w:r w:rsidRPr="00441B13">
        <w:rPr>
          <w:sz w:val="20"/>
          <w:szCs w:val="20"/>
          <w:lang w:val="en-US"/>
        </w:rPr>
        <w:t xml:space="preserve">? </w:t>
      </w:r>
    </w:p>
    <w:p w14:paraId="151E4FAA" w14:textId="77777777" w:rsidR="00EE2746" w:rsidRPr="00441B13" w:rsidRDefault="00EE2746" w:rsidP="005F0A5A">
      <w:pPr>
        <w:pStyle w:val="Lijstalinea"/>
        <w:numPr>
          <w:ilvl w:val="0"/>
          <w:numId w:val="25"/>
        </w:numPr>
        <w:spacing w:after="0"/>
        <w:jc w:val="left"/>
        <w:rPr>
          <w:sz w:val="20"/>
          <w:szCs w:val="20"/>
          <w:lang w:val="en-US"/>
        </w:rPr>
      </w:pPr>
      <w:r w:rsidRPr="00441B13">
        <w:rPr>
          <w:sz w:val="20"/>
          <w:szCs w:val="20"/>
          <w:lang w:val="en-US"/>
        </w:rPr>
        <w:t>What would be the period to prepare an offer?</w:t>
      </w:r>
    </w:p>
    <w:p w14:paraId="46E2D85E" w14:textId="77777777" w:rsidR="00EE2746" w:rsidRPr="00441B13" w:rsidRDefault="00EE2746" w:rsidP="005F0A5A">
      <w:pPr>
        <w:pStyle w:val="Lijstalinea"/>
        <w:numPr>
          <w:ilvl w:val="0"/>
          <w:numId w:val="25"/>
        </w:numPr>
        <w:spacing w:after="0"/>
        <w:jc w:val="left"/>
        <w:rPr>
          <w:sz w:val="20"/>
          <w:szCs w:val="20"/>
          <w:lang w:val="en-US"/>
        </w:rPr>
      </w:pPr>
      <w:r w:rsidRPr="00441B13">
        <w:rPr>
          <w:sz w:val="20"/>
          <w:szCs w:val="20"/>
        </w:rPr>
        <w:t>What (additional) information and criteria should ATC-NL, in your opinion:</w:t>
      </w:r>
    </w:p>
    <w:p w14:paraId="07935D0D" w14:textId="77777777" w:rsidR="00EE2746" w:rsidRPr="00441B13" w:rsidRDefault="00EE2746" w:rsidP="005F0A5A">
      <w:pPr>
        <w:pStyle w:val="Lijstalinea"/>
        <w:numPr>
          <w:ilvl w:val="0"/>
          <w:numId w:val="25"/>
        </w:numPr>
        <w:spacing w:after="0"/>
        <w:jc w:val="left"/>
        <w:rPr>
          <w:sz w:val="20"/>
          <w:szCs w:val="20"/>
        </w:rPr>
      </w:pPr>
      <w:r w:rsidRPr="00441B13">
        <w:rPr>
          <w:sz w:val="20"/>
          <w:szCs w:val="20"/>
        </w:rPr>
        <w:t>specify in the tender documents and;</w:t>
      </w:r>
    </w:p>
    <w:p w14:paraId="3B657977" w14:textId="77777777" w:rsidR="00EE2746" w:rsidRPr="00441B13" w:rsidRDefault="00EE2746" w:rsidP="005F0A5A">
      <w:pPr>
        <w:pStyle w:val="Lijstalinea"/>
        <w:numPr>
          <w:ilvl w:val="0"/>
          <w:numId w:val="25"/>
        </w:numPr>
        <w:spacing w:after="0"/>
        <w:jc w:val="left"/>
        <w:rPr>
          <w:sz w:val="20"/>
          <w:szCs w:val="20"/>
        </w:rPr>
      </w:pPr>
      <w:r w:rsidRPr="00441B13">
        <w:rPr>
          <w:sz w:val="20"/>
          <w:szCs w:val="20"/>
        </w:rPr>
        <w:t xml:space="preserve">subsequently consider for the awarding of a </w:t>
      </w:r>
      <w:proofErr w:type="gramStart"/>
      <w:r w:rsidRPr="00441B13">
        <w:rPr>
          <w:sz w:val="20"/>
          <w:szCs w:val="20"/>
        </w:rPr>
        <w:t>contract?</w:t>
      </w:r>
      <w:proofErr w:type="gramEnd"/>
    </w:p>
    <w:p w14:paraId="3EF1977B" w14:textId="77777777" w:rsidR="00EE2746" w:rsidRDefault="00EE2746" w:rsidP="005F0A5A">
      <w:pPr>
        <w:pStyle w:val="Lijstalinea"/>
        <w:numPr>
          <w:ilvl w:val="0"/>
          <w:numId w:val="25"/>
        </w:numPr>
        <w:spacing w:after="0"/>
        <w:jc w:val="left"/>
        <w:rPr>
          <w:sz w:val="20"/>
          <w:szCs w:val="20"/>
        </w:rPr>
      </w:pPr>
      <w:r w:rsidRPr="00441B13">
        <w:rPr>
          <w:sz w:val="20"/>
          <w:szCs w:val="20"/>
        </w:rPr>
        <w:t xml:space="preserve">What additional information is required </w:t>
      </w:r>
      <w:r>
        <w:rPr>
          <w:sz w:val="20"/>
          <w:szCs w:val="20"/>
        </w:rPr>
        <w:t xml:space="preserve">by your organization </w:t>
      </w:r>
      <w:r w:rsidRPr="00441B13">
        <w:rPr>
          <w:sz w:val="20"/>
          <w:szCs w:val="20"/>
        </w:rPr>
        <w:t>to create a complete proposal?</w:t>
      </w:r>
    </w:p>
    <w:p w14:paraId="554D2DF0" w14:textId="77777777" w:rsidR="00EE2746" w:rsidRDefault="00EE2746" w:rsidP="00EE2746">
      <w:pPr>
        <w:jc w:val="left"/>
      </w:pPr>
    </w:p>
    <w:tbl>
      <w:tblPr>
        <w:tblStyle w:val="LVNLTabel"/>
        <w:tblW w:w="0" w:type="auto"/>
        <w:tblLook w:val="04A0" w:firstRow="1" w:lastRow="0" w:firstColumn="1" w:lastColumn="0" w:noHBand="0" w:noVBand="1"/>
      </w:tblPr>
      <w:tblGrid>
        <w:gridCol w:w="8476"/>
      </w:tblGrid>
      <w:tr w:rsidR="00EE2746" w14:paraId="41D4DDE3" w14:textId="77777777" w:rsidTr="009426F7">
        <w:trPr>
          <w:cnfStyle w:val="100000000000" w:firstRow="1" w:lastRow="0" w:firstColumn="0" w:lastColumn="0" w:oddVBand="0" w:evenVBand="0" w:oddHBand="0" w:evenHBand="0" w:firstRowFirstColumn="0" w:firstRowLastColumn="0" w:lastRowFirstColumn="0" w:lastRowLastColumn="0"/>
        </w:trPr>
        <w:tc>
          <w:tcPr>
            <w:tcW w:w="8420" w:type="dxa"/>
          </w:tcPr>
          <w:p w14:paraId="0CE82B61" w14:textId="77777777" w:rsidR="00EE2746" w:rsidRDefault="00EE2746" w:rsidP="009426F7">
            <w:pPr>
              <w:jc w:val="left"/>
            </w:pPr>
            <w:r>
              <w:t>Answer(s)</w:t>
            </w:r>
          </w:p>
        </w:tc>
      </w:tr>
      <w:tr w:rsidR="00EE2746" w14:paraId="21BD55B6" w14:textId="77777777" w:rsidTr="009426F7">
        <w:tc>
          <w:tcPr>
            <w:tcW w:w="8420" w:type="dxa"/>
          </w:tcPr>
          <w:p w14:paraId="1E512967" w14:textId="77777777" w:rsidR="00EE2746" w:rsidRDefault="00EE2746" w:rsidP="009426F7">
            <w:pPr>
              <w:jc w:val="left"/>
            </w:pPr>
          </w:p>
          <w:p w14:paraId="2AAE2963" w14:textId="77777777" w:rsidR="00EE2746" w:rsidRDefault="00EE2746" w:rsidP="009426F7">
            <w:pPr>
              <w:jc w:val="left"/>
            </w:pPr>
          </w:p>
          <w:p w14:paraId="7676940D" w14:textId="77777777" w:rsidR="00EE2746" w:rsidRDefault="00EE2746" w:rsidP="009426F7">
            <w:pPr>
              <w:jc w:val="left"/>
            </w:pPr>
          </w:p>
          <w:p w14:paraId="3E1AB5CD" w14:textId="77777777" w:rsidR="00EE2746" w:rsidRDefault="00EE2746" w:rsidP="009426F7">
            <w:pPr>
              <w:jc w:val="left"/>
            </w:pPr>
          </w:p>
        </w:tc>
      </w:tr>
    </w:tbl>
    <w:p w14:paraId="778DF198" w14:textId="77777777" w:rsidR="00EE2746" w:rsidRPr="00DD38EA" w:rsidRDefault="00EE2746" w:rsidP="00EE2746">
      <w:pPr>
        <w:jc w:val="left"/>
      </w:pPr>
    </w:p>
    <w:p w14:paraId="34E09BF4" w14:textId="77777777" w:rsidR="00DD38EA" w:rsidRPr="00DD38EA" w:rsidRDefault="00DD38EA" w:rsidP="002B6C82">
      <w:pPr>
        <w:jc w:val="left"/>
        <w:rPr>
          <w:rFonts w:ascii="Arial" w:hAnsi="Arial"/>
        </w:rPr>
      </w:pPr>
    </w:p>
    <w:p w14:paraId="5EF0AD2C" w14:textId="77777777" w:rsidR="003E5941" w:rsidRDefault="003E5941" w:rsidP="002B6C82">
      <w:pPr>
        <w:jc w:val="left"/>
      </w:pPr>
    </w:p>
    <w:p w14:paraId="0C6C7CB3" w14:textId="77777777" w:rsidR="000239CF" w:rsidRPr="00C76365" w:rsidRDefault="000239CF" w:rsidP="000239CF">
      <w:pPr>
        <w:jc w:val="left"/>
        <w:rPr>
          <w:lang w:val="en-US"/>
        </w:rPr>
      </w:pPr>
    </w:p>
    <w:p w14:paraId="38F885C4" w14:textId="77777777" w:rsidR="000239CF" w:rsidRDefault="000239CF" w:rsidP="000239CF">
      <w:pPr>
        <w:pStyle w:val="Kop2"/>
        <w:spacing w:before="0" w:after="0"/>
        <w:jc w:val="left"/>
      </w:pPr>
      <w:bookmarkStart w:id="34" w:name="_Toc226997814"/>
      <w:r w:rsidRPr="00B536A0">
        <w:t>Other questions</w:t>
      </w:r>
      <w:bookmarkEnd w:id="34"/>
    </w:p>
    <w:p w14:paraId="31308686" w14:textId="77777777" w:rsidR="000239CF" w:rsidRDefault="000239CF" w:rsidP="000239CF">
      <w:pPr>
        <w:jc w:val="left"/>
      </w:pPr>
      <w:r>
        <w:t xml:space="preserve">It is possible that a couple relevant questions have been missed in this questionnaire. </w:t>
      </w:r>
    </w:p>
    <w:p w14:paraId="2DA57FBF" w14:textId="77777777" w:rsidR="000239CF" w:rsidRDefault="000239CF" w:rsidP="000239CF">
      <w:pPr>
        <w:jc w:val="left"/>
      </w:pPr>
    </w:p>
    <w:p w14:paraId="41229DA6" w14:textId="77777777" w:rsidR="000239CF" w:rsidRPr="00807F14" w:rsidRDefault="000239CF" w:rsidP="005F0A5A">
      <w:pPr>
        <w:pStyle w:val="Lijstalinea"/>
        <w:numPr>
          <w:ilvl w:val="0"/>
          <w:numId w:val="7"/>
        </w:numPr>
        <w:spacing w:after="0"/>
        <w:jc w:val="left"/>
        <w:rPr>
          <w:sz w:val="20"/>
          <w:szCs w:val="20"/>
        </w:rPr>
      </w:pPr>
      <w:r w:rsidRPr="00807F14">
        <w:rPr>
          <w:sz w:val="20"/>
          <w:szCs w:val="20"/>
        </w:rPr>
        <w:t>Would you like to add anything relevant that we may have forgotten to ask? If so, please elaborate.</w:t>
      </w:r>
    </w:p>
    <w:p w14:paraId="6806CC48" w14:textId="77777777" w:rsidR="000239CF" w:rsidRDefault="000239CF" w:rsidP="005F0A5A">
      <w:pPr>
        <w:pStyle w:val="Lijstalinea"/>
        <w:numPr>
          <w:ilvl w:val="0"/>
          <w:numId w:val="7"/>
        </w:numPr>
        <w:spacing w:after="0"/>
        <w:jc w:val="left"/>
        <w:rPr>
          <w:sz w:val="20"/>
          <w:szCs w:val="20"/>
        </w:rPr>
      </w:pPr>
      <w:r w:rsidRPr="00807F14">
        <w:rPr>
          <w:sz w:val="20"/>
          <w:szCs w:val="20"/>
        </w:rPr>
        <w:t>What is your opinion on this market consultation process?</w:t>
      </w:r>
    </w:p>
    <w:p w14:paraId="67D7E455" w14:textId="77777777" w:rsidR="00DD38EA" w:rsidRDefault="00DD38EA" w:rsidP="002B6C82">
      <w:pPr>
        <w:jc w:val="left"/>
      </w:pPr>
    </w:p>
    <w:tbl>
      <w:tblPr>
        <w:tblStyle w:val="LVNLTabel"/>
        <w:tblW w:w="0" w:type="auto"/>
        <w:tblLook w:val="04A0" w:firstRow="1" w:lastRow="0" w:firstColumn="1" w:lastColumn="0" w:noHBand="0" w:noVBand="1"/>
      </w:tblPr>
      <w:tblGrid>
        <w:gridCol w:w="8476"/>
      </w:tblGrid>
      <w:tr w:rsidR="00DD38EA" w14:paraId="4CA12C0F" w14:textId="77777777">
        <w:trPr>
          <w:cnfStyle w:val="100000000000" w:firstRow="1" w:lastRow="0" w:firstColumn="0" w:lastColumn="0" w:oddVBand="0" w:evenVBand="0" w:oddHBand="0" w:evenHBand="0" w:firstRowFirstColumn="0" w:firstRowLastColumn="0" w:lastRowFirstColumn="0" w:lastRowLastColumn="0"/>
        </w:trPr>
        <w:tc>
          <w:tcPr>
            <w:tcW w:w="8420" w:type="dxa"/>
          </w:tcPr>
          <w:p w14:paraId="605F8C95" w14:textId="77777777" w:rsidR="00DD38EA" w:rsidRDefault="00DD38EA" w:rsidP="002B6C82">
            <w:pPr>
              <w:jc w:val="left"/>
            </w:pPr>
            <w:r>
              <w:t>Answer(s)</w:t>
            </w:r>
          </w:p>
        </w:tc>
      </w:tr>
      <w:tr w:rsidR="00DD38EA" w14:paraId="7E153A07" w14:textId="77777777">
        <w:tc>
          <w:tcPr>
            <w:tcW w:w="8420" w:type="dxa"/>
          </w:tcPr>
          <w:p w14:paraId="5E2425EC" w14:textId="77777777" w:rsidR="00DD38EA" w:rsidRDefault="00DD38EA" w:rsidP="002B6C82">
            <w:pPr>
              <w:jc w:val="left"/>
            </w:pPr>
          </w:p>
          <w:p w14:paraId="2BCFACD9" w14:textId="77777777" w:rsidR="00DD38EA" w:rsidRDefault="00DD38EA" w:rsidP="002B6C82">
            <w:pPr>
              <w:jc w:val="left"/>
            </w:pPr>
          </w:p>
          <w:p w14:paraId="5926B9B4" w14:textId="77777777" w:rsidR="00DD38EA" w:rsidRDefault="00DD38EA" w:rsidP="002B6C82">
            <w:pPr>
              <w:jc w:val="left"/>
            </w:pPr>
          </w:p>
          <w:p w14:paraId="3DAF030F" w14:textId="77777777" w:rsidR="00DD38EA" w:rsidRDefault="00DD38EA" w:rsidP="002B6C82">
            <w:pPr>
              <w:jc w:val="left"/>
            </w:pPr>
          </w:p>
        </w:tc>
      </w:tr>
    </w:tbl>
    <w:p w14:paraId="0F6007BF" w14:textId="77777777" w:rsidR="000239CF" w:rsidRPr="00DD38EA" w:rsidRDefault="000239CF" w:rsidP="000239CF">
      <w:pPr>
        <w:jc w:val="left"/>
      </w:pPr>
    </w:p>
    <w:p w14:paraId="509B4D21" w14:textId="4AF31FEE" w:rsidR="00DD38EA" w:rsidRPr="00DD38EA" w:rsidRDefault="00DD38EA" w:rsidP="002B6C82">
      <w:pPr>
        <w:jc w:val="left"/>
        <w:sectPr w:rsidR="00DD38EA" w:rsidRPr="00DD38EA" w:rsidSect="00CA0B75">
          <w:headerReference w:type="even" r:id="rId23"/>
          <w:headerReference w:type="default" r:id="rId24"/>
          <w:footerReference w:type="even" r:id="rId25"/>
          <w:footerReference w:type="default" r:id="rId26"/>
          <w:headerReference w:type="first" r:id="rId27"/>
          <w:footerReference w:type="first" r:id="rId28"/>
          <w:pgSz w:w="11906" w:h="16838" w:code="9"/>
          <w:pgMar w:top="1418" w:right="1474" w:bottom="1418" w:left="1956" w:header="709" w:footer="312" w:gutter="0"/>
          <w:cols w:space="708"/>
          <w:docGrid w:linePitch="360"/>
        </w:sectPr>
      </w:pPr>
    </w:p>
    <w:p w14:paraId="70EADD67" w14:textId="77777777" w:rsidR="009D058B" w:rsidRDefault="00EE00A9" w:rsidP="002B6C82">
      <w:pPr>
        <w:pStyle w:val="LaatstePag"/>
        <w:jc w:val="left"/>
      </w:pPr>
      <w:r w:rsidRPr="00714D5E">
        <w:rPr>
          <w:noProof/>
          <w:lang w:eastAsia="nl-NL"/>
        </w:rPr>
        <mc:AlternateContent>
          <mc:Choice Requires="wps">
            <w:drawing>
              <wp:anchor distT="0" distB="0" distL="114300" distR="114300" simplePos="0" relativeHeight="251658240" behindDoc="0" locked="1" layoutInCell="1" allowOverlap="1" wp14:anchorId="7D3CA044" wp14:editId="19DD479E">
                <wp:simplePos x="0" y="0"/>
                <wp:positionH relativeFrom="page">
                  <wp:align>left</wp:align>
                </wp:positionH>
                <wp:positionV relativeFrom="page">
                  <wp:posOffset>2682240</wp:posOffset>
                </wp:positionV>
                <wp:extent cx="7560000" cy="8010000"/>
                <wp:effectExtent l="0" t="0" r="3175" b="0"/>
                <wp:wrapNone/>
                <wp:docPr id="5" name="Tekstvak 5" descr="Achterzijde"/>
                <wp:cNvGraphicFramePr/>
                <a:graphic xmlns:a="http://schemas.openxmlformats.org/drawingml/2006/main">
                  <a:graphicData uri="http://schemas.microsoft.com/office/word/2010/wordprocessingShape">
                    <wps:wsp>
                      <wps:cNvSpPr txBox="1"/>
                      <wps:spPr>
                        <a:xfrm>
                          <a:off x="0" y="0"/>
                          <a:ext cx="7560000" cy="8010000"/>
                        </a:xfrm>
                        <a:prstGeom prst="rect">
                          <a:avLst/>
                        </a:prstGeom>
                        <a:blipFill>
                          <a:blip r:embed="rId29"/>
                          <a:stretch>
                            <a:fillRect/>
                          </a:stretch>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611AD2D3" w14:textId="1074F454" w:rsidR="00EE00A9" w:rsidRPr="00714D5E" w:rsidRDefault="00EE00A9" w:rsidP="00AA68D7">
                            <w:pPr>
                              <w:pStyle w:val="NaamAdres"/>
                              <w:jc w:val="left"/>
                            </w:pPr>
                            <w:r w:rsidRPr="00714D5E">
                              <w:fldChar w:fldCharType="begin"/>
                            </w:r>
                            <w:r w:rsidRPr="00714D5E">
                              <w:instrText xml:space="preserve"> Docproperty LblBedrijfsnaam </w:instrText>
                            </w:r>
                            <w:r w:rsidRPr="00714D5E">
                              <w:fldChar w:fldCharType="separate"/>
                            </w:r>
                            <w:r w:rsidR="00714D5E" w:rsidRPr="00714D5E">
                              <w:t>Air Traffic Control the Netherlands</w:t>
                            </w:r>
                            <w:r w:rsidRPr="00714D5E">
                              <w:fldChar w:fldCharType="end"/>
                            </w:r>
                          </w:p>
                          <w:p w14:paraId="5D16C304" w14:textId="41842C38" w:rsidR="00EE00A9" w:rsidRPr="00714D5E" w:rsidRDefault="00714D5E" w:rsidP="00AA68D7">
                            <w:pPr>
                              <w:pStyle w:val="Adres"/>
                              <w:jc w:val="left"/>
                            </w:pPr>
                            <w:bookmarkStart w:id="35" w:name="Colofon"/>
                            <w:r w:rsidRPr="00714D5E">
                              <w:t>Stationsplein Zuid-West 1001</w:t>
                            </w:r>
                            <w:r w:rsidRPr="00714D5E">
                              <w:br/>
                              <w:t>1117 CV Schiphol</w:t>
                            </w:r>
                            <w:r w:rsidRPr="00714D5E">
                              <w:br/>
                            </w:r>
                            <w:r w:rsidRPr="00714D5E">
                              <w:br/>
                              <w:t>PO Box 75200</w:t>
                            </w:r>
                            <w:r w:rsidRPr="00714D5E">
                              <w:br/>
                              <w:t>1117 ZT Schiphol</w:t>
                            </w:r>
                            <w:r w:rsidRPr="00714D5E">
                              <w:br/>
                              <w:t>The Netherlands</w:t>
                            </w:r>
                            <w:r w:rsidRPr="00714D5E">
                              <w:br/>
                            </w:r>
                            <w:r w:rsidRPr="00714D5E">
                              <w:br/>
                              <w:t>T +31 (0)20 406 2000</w:t>
                            </w:r>
                            <w:r w:rsidRPr="00714D5E">
                              <w:br/>
                            </w:r>
                            <w:r w:rsidRPr="00714D5E">
                              <w:br/>
                              <w:t>www.lvnl.nl</w:t>
                            </w:r>
                            <w:r w:rsidRPr="00714D5E">
                              <w:br/>
                            </w:r>
                            <w:bookmarkEnd w:id="35"/>
                          </w:p>
                        </w:txbxContent>
                      </wps:txbx>
                      <wps:bodyPr rot="0" spcFirstLastPara="0" vertOverflow="overflow" horzOverflow="overflow" vert="horz" wrap="square" lIns="1152000" tIns="4644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3CA044" id="_x0000_t202" coordsize="21600,21600" o:spt="202" path="m,l,21600r21600,l21600,xe">
                <v:stroke joinstyle="miter"/>
                <v:path gradientshapeok="t" o:connecttype="rect"/>
              </v:shapetype>
              <v:shape id="Tekstvak 5" o:spid="_x0000_s1026" type="#_x0000_t202" alt="Achterzijde" style="position:absolute;margin-left:0;margin-top:211.2pt;width:595.3pt;height:630.7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e3YgAwAAADDI3/oeX2kE&#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&#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&#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&#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CcCeHcgAAAAADPK3vsdXGg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IDYswMZAAAAgEH+1vf4SiO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rQRozw5kAAAAAAb5W9/jK42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" stroked="f" strokeweight=".5pt">
                <v:fill r:id="rId30" o:title="Achterzijde" recolor="t" rotate="t" type="frame"/>
                <v:textbox inset="32mm,129mm">
                  <w:txbxContent>
                    <w:p w14:paraId="611AD2D3" w14:textId="1074F454" w:rsidR="00EE00A9" w:rsidRPr="00714D5E" w:rsidRDefault="00EE00A9" w:rsidP="00AA68D7">
                      <w:pPr>
                        <w:pStyle w:val="NaamAdres"/>
                        <w:jc w:val="left"/>
                      </w:pPr>
                      <w:r w:rsidRPr="00714D5E">
                        <w:fldChar w:fldCharType="begin"/>
                      </w:r>
                      <w:r w:rsidRPr="00714D5E">
                        <w:instrText xml:space="preserve"> Docproperty LblBedrijfsnaam </w:instrText>
                      </w:r>
                      <w:r w:rsidRPr="00714D5E">
                        <w:fldChar w:fldCharType="separate"/>
                      </w:r>
                      <w:r w:rsidR="00714D5E" w:rsidRPr="00714D5E">
                        <w:t>Air Traffic Control the Netherlands</w:t>
                      </w:r>
                      <w:r w:rsidRPr="00714D5E">
                        <w:fldChar w:fldCharType="end"/>
                      </w:r>
                    </w:p>
                    <w:p w14:paraId="5D16C304" w14:textId="41842C38" w:rsidR="00EE00A9" w:rsidRPr="00714D5E" w:rsidRDefault="00714D5E" w:rsidP="00AA68D7">
                      <w:pPr>
                        <w:pStyle w:val="Adres"/>
                        <w:jc w:val="left"/>
                      </w:pPr>
                      <w:bookmarkStart w:id="36" w:name="Colofon"/>
                      <w:r w:rsidRPr="00714D5E">
                        <w:t>Stationsplein Zuid-West 1001</w:t>
                      </w:r>
                      <w:r w:rsidRPr="00714D5E">
                        <w:br/>
                        <w:t>1117 CV Schiphol</w:t>
                      </w:r>
                      <w:r w:rsidRPr="00714D5E">
                        <w:br/>
                      </w:r>
                      <w:r w:rsidRPr="00714D5E">
                        <w:br/>
                        <w:t>PO Box 75200</w:t>
                      </w:r>
                      <w:r w:rsidRPr="00714D5E">
                        <w:br/>
                        <w:t>1117 ZT Schiphol</w:t>
                      </w:r>
                      <w:r w:rsidRPr="00714D5E">
                        <w:br/>
                        <w:t>The Netherlands</w:t>
                      </w:r>
                      <w:r w:rsidRPr="00714D5E">
                        <w:br/>
                      </w:r>
                      <w:r w:rsidRPr="00714D5E">
                        <w:br/>
                        <w:t>T +31 (0)20 406 2000</w:t>
                      </w:r>
                      <w:r w:rsidRPr="00714D5E">
                        <w:br/>
                      </w:r>
                      <w:r w:rsidRPr="00714D5E">
                        <w:br/>
                        <w:t>www.lvnl.nl</w:t>
                      </w:r>
                      <w:r w:rsidRPr="00714D5E">
                        <w:br/>
                      </w:r>
                      <w:bookmarkEnd w:id="36"/>
                    </w:p>
                  </w:txbxContent>
                </v:textbox>
                <w10:wrap anchorx="page" anchory="page"/>
                <w10:anchorlock/>
              </v:shape>
            </w:pict>
          </mc:Fallback>
        </mc:AlternateContent>
      </w:r>
    </w:p>
    <w:sectPr w:rsidR="009D058B" w:rsidSect="008C0DC4">
      <w:headerReference w:type="even" r:id="rId31"/>
      <w:headerReference w:type="default" r:id="rId32"/>
      <w:footerReference w:type="even" r:id="rId33"/>
      <w:footerReference w:type="default" r:id="rId34"/>
      <w:pgSz w:w="11906" w:h="16838" w:code="9"/>
      <w:pgMar w:top="1418" w:right="1956" w:bottom="1418" w:left="147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2473A" w14:textId="77777777" w:rsidR="007017B3" w:rsidRPr="00714D5E" w:rsidRDefault="007017B3" w:rsidP="00FC1CEF">
      <w:r w:rsidRPr="00714D5E">
        <w:separator/>
      </w:r>
    </w:p>
  </w:endnote>
  <w:endnote w:type="continuationSeparator" w:id="0">
    <w:p w14:paraId="0230622E" w14:textId="77777777" w:rsidR="007017B3" w:rsidRPr="00714D5E" w:rsidRDefault="007017B3" w:rsidP="00FC1CEF">
      <w:r w:rsidRPr="00714D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8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right w:w="57" w:type="dxa"/>
      </w:tblCellMar>
      <w:tblLook w:val="04A0" w:firstRow="1" w:lastRow="0" w:firstColumn="1" w:lastColumn="0" w:noHBand="0" w:noVBand="1"/>
    </w:tblPr>
    <w:tblGrid>
      <w:gridCol w:w="1865"/>
      <w:gridCol w:w="2640"/>
      <w:gridCol w:w="1527"/>
      <w:gridCol w:w="2950"/>
    </w:tblGrid>
    <w:tr w:rsidR="00C64108" w:rsidRPr="00714D5E" w14:paraId="2B4A2472" w14:textId="77777777" w:rsidTr="00B547CC">
      <w:trPr>
        <w:trHeight w:val="255"/>
      </w:trPr>
      <w:tc>
        <w:tcPr>
          <w:tcW w:w="1871" w:type="dxa"/>
          <w:tcMar>
            <w:right w:w="28" w:type="dxa"/>
          </w:tcMar>
        </w:tcPr>
        <w:p w14:paraId="53AD2E4D" w14:textId="4C5A6B3E" w:rsidR="00C64108" w:rsidRPr="00714D5E" w:rsidRDefault="00714D5E" w:rsidP="00FC1CEF">
          <w:pPr>
            <w:pStyle w:val="CoverKopje"/>
          </w:pPr>
          <w:bookmarkStart w:id="1" w:name="LblReferentienummer"/>
          <w:r w:rsidRPr="00714D5E">
            <w:t>Reference number</w:t>
          </w:r>
          <w:bookmarkEnd w:id="1"/>
        </w:p>
      </w:tc>
      <w:tc>
        <w:tcPr>
          <w:tcW w:w="2648" w:type="dxa"/>
        </w:tcPr>
        <w:p w14:paraId="35D61CA9" w14:textId="129C437B" w:rsidR="00C64108" w:rsidRPr="00714D5E" w:rsidRDefault="00FA374E" w:rsidP="00FC1CEF">
          <w:pPr>
            <w:pStyle w:val="Covertekst"/>
          </w:pPr>
          <w:r>
            <w:t>PRJ2525-MC</w:t>
          </w:r>
        </w:p>
      </w:tc>
      <w:tc>
        <w:tcPr>
          <w:tcW w:w="1531" w:type="dxa"/>
          <w:tcBorders>
            <w:left w:val="nil"/>
          </w:tcBorders>
          <w:tcMar>
            <w:left w:w="284" w:type="dxa"/>
          </w:tcMar>
        </w:tcPr>
        <w:p w14:paraId="72164D51" w14:textId="2426DDB5" w:rsidR="00C64108" w:rsidRPr="00714D5E" w:rsidRDefault="00714D5E" w:rsidP="00FC1CEF">
          <w:pPr>
            <w:pStyle w:val="CoverKopje"/>
          </w:pPr>
          <w:bookmarkStart w:id="2" w:name="LblStatus"/>
          <w:r w:rsidRPr="00714D5E">
            <w:t>Status</w:t>
          </w:r>
          <w:bookmarkEnd w:id="2"/>
        </w:p>
      </w:tc>
      <w:tc>
        <w:tcPr>
          <w:tcW w:w="2960" w:type="dxa"/>
        </w:tcPr>
        <w:p w14:paraId="5CA11908" w14:textId="4CD5A271" w:rsidR="00C64108" w:rsidRPr="00714D5E" w:rsidRDefault="005C07F4" w:rsidP="00FC1CEF">
          <w:pPr>
            <w:pStyle w:val="Covertekst"/>
          </w:pPr>
          <w:r>
            <w:t>Final</w:t>
          </w:r>
        </w:p>
      </w:tc>
    </w:tr>
    <w:tr w:rsidR="00C64108" w:rsidRPr="00714D5E" w14:paraId="7EF8DF75" w14:textId="77777777" w:rsidTr="00B547CC">
      <w:trPr>
        <w:trHeight w:val="255"/>
      </w:trPr>
      <w:tc>
        <w:tcPr>
          <w:tcW w:w="1871" w:type="dxa"/>
          <w:tcMar>
            <w:right w:w="28" w:type="dxa"/>
          </w:tcMar>
        </w:tcPr>
        <w:p w14:paraId="5664E967" w14:textId="68A2B3AD" w:rsidR="00C64108" w:rsidRPr="00714D5E" w:rsidRDefault="00714D5E" w:rsidP="00FC1CEF">
          <w:pPr>
            <w:pStyle w:val="CoverKopje"/>
          </w:pPr>
          <w:bookmarkStart w:id="3" w:name="LblVersienummer"/>
          <w:r w:rsidRPr="00714D5E">
            <w:t>Version number</w:t>
          </w:r>
          <w:bookmarkEnd w:id="3"/>
        </w:p>
      </w:tc>
      <w:tc>
        <w:tcPr>
          <w:tcW w:w="2648" w:type="dxa"/>
        </w:tcPr>
        <w:p w14:paraId="785AF2E6" w14:textId="55FA20E0" w:rsidR="00C64108" w:rsidRPr="00714D5E" w:rsidRDefault="00FA374E" w:rsidP="00FC1CEF">
          <w:pPr>
            <w:pStyle w:val="Covertekst"/>
          </w:pPr>
          <w:r>
            <w:t>1.0</w:t>
          </w:r>
        </w:p>
      </w:tc>
      <w:tc>
        <w:tcPr>
          <w:tcW w:w="1531" w:type="dxa"/>
          <w:tcBorders>
            <w:left w:val="nil"/>
          </w:tcBorders>
          <w:tcMar>
            <w:left w:w="284" w:type="dxa"/>
          </w:tcMar>
        </w:tcPr>
        <w:p w14:paraId="542563A1" w14:textId="2E89854A" w:rsidR="00C64108" w:rsidRPr="00714D5E" w:rsidRDefault="00714D5E" w:rsidP="00FC1CEF">
          <w:pPr>
            <w:pStyle w:val="CoverKopje"/>
          </w:pPr>
          <w:bookmarkStart w:id="4" w:name="LblClassificatie"/>
          <w:r w:rsidRPr="00714D5E">
            <w:t>Classification</w:t>
          </w:r>
          <w:bookmarkEnd w:id="4"/>
        </w:p>
      </w:tc>
      <w:tc>
        <w:tcPr>
          <w:tcW w:w="2960" w:type="dxa"/>
        </w:tcPr>
        <w:p w14:paraId="396BFDEA" w14:textId="4070BF32" w:rsidR="00C64108" w:rsidRPr="00714D5E" w:rsidRDefault="00714D5E" w:rsidP="00FC1CEF">
          <w:pPr>
            <w:pStyle w:val="Covertekst"/>
          </w:pPr>
          <w:bookmarkStart w:id="5" w:name="Classificatie"/>
          <w:r w:rsidRPr="00714D5E">
            <w:t>I</w:t>
          </w:r>
          <w:bookmarkEnd w:id="5"/>
          <w:r w:rsidR="005C07F4">
            <w:t>n commercial confidence</w:t>
          </w:r>
        </w:p>
      </w:tc>
    </w:tr>
    <w:tr w:rsidR="00C64108" w:rsidRPr="00714D5E" w14:paraId="150043AE" w14:textId="77777777" w:rsidTr="00B547CC">
      <w:trPr>
        <w:trHeight w:val="255"/>
      </w:trPr>
      <w:tc>
        <w:tcPr>
          <w:tcW w:w="1871" w:type="dxa"/>
          <w:tcMar>
            <w:right w:w="28" w:type="dxa"/>
          </w:tcMar>
        </w:tcPr>
        <w:p w14:paraId="2CA18976" w14:textId="6E464F77" w:rsidR="00C64108" w:rsidRPr="00714D5E" w:rsidRDefault="00714D5E" w:rsidP="00FC1CEF">
          <w:pPr>
            <w:pStyle w:val="CoverKopje"/>
          </w:pPr>
          <w:bookmarkStart w:id="6" w:name="LblVersiedatum"/>
          <w:r w:rsidRPr="00714D5E">
            <w:t>Version date</w:t>
          </w:r>
          <w:bookmarkEnd w:id="6"/>
        </w:p>
      </w:tc>
      <w:tc>
        <w:tcPr>
          <w:tcW w:w="2648" w:type="dxa"/>
        </w:tcPr>
        <w:p w14:paraId="4C233461" w14:textId="5CECBDF7" w:rsidR="00C64108" w:rsidRPr="00714D5E" w:rsidRDefault="00FA374E" w:rsidP="00FC1CEF">
          <w:pPr>
            <w:pStyle w:val="Covertekst"/>
          </w:pPr>
          <w:bookmarkStart w:id="7" w:name="Versiedatum"/>
          <w:r>
            <w:t>1</w:t>
          </w:r>
          <w:r w:rsidR="00314967">
            <w:t>3</w:t>
          </w:r>
          <w:r w:rsidR="00F4173F">
            <w:t xml:space="preserve"> April</w:t>
          </w:r>
          <w:r w:rsidR="00714D5E" w:rsidRPr="00714D5E">
            <w:t xml:space="preserve"> 202</w:t>
          </w:r>
          <w:bookmarkEnd w:id="7"/>
          <w:r w:rsidR="00B20C33">
            <w:t>6</w:t>
          </w:r>
        </w:p>
      </w:tc>
      <w:tc>
        <w:tcPr>
          <w:tcW w:w="1531" w:type="dxa"/>
          <w:tcBorders>
            <w:left w:val="nil"/>
          </w:tcBorders>
          <w:tcMar>
            <w:left w:w="284" w:type="dxa"/>
          </w:tcMar>
        </w:tcPr>
        <w:p w14:paraId="7D9D5622" w14:textId="77777777" w:rsidR="00C64108" w:rsidRPr="00714D5E" w:rsidRDefault="00C64108" w:rsidP="00FC1CEF">
          <w:pPr>
            <w:pStyle w:val="CoverKopje"/>
          </w:pPr>
        </w:p>
      </w:tc>
      <w:tc>
        <w:tcPr>
          <w:tcW w:w="2960" w:type="dxa"/>
        </w:tcPr>
        <w:p w14:paraId="17FE61F2" w14:textId="77777777" w:rsidR="00C64108" w:rsidRPr="00714D5E" w:rsidRDefault="00C64108" w:rsidP="00FC1CEF">
          <w:pPr>
            <w:pStyle w:val="Voettekst"/>
          </w:pPr>
        </w:p>
      </w:tc>
    </w:tr>
  </w:tbl>
  <w:p w14:paraId="4631179E" w14:textId="19A4A4CA" w:rsidR="00C64108" w:rsidRPr="00714D5E" w:rsidRDefault="00C64108" w:rsidP="00FC1C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D21EC" w14:textId="4D2D1E02" w:rsidR="007F267F" w:rsidRPr="00714D5E" w:rsidRDefault="007F267F" w:rsidP="00FC1CEF">
    <w:pPr>
      <w:pStyle w:val="VoetRapportPortraitLinks"/>
    </w:pPr>
    <w:r w:rsidRPr="00714D5E">
      <w:rPr>
        <w:rStyle w:val="Paginanummer"/>
      </w:rPr>
      <w:fldChar w:fldCharType="begin"/>
    </w:r>
    <w:r w:rsidRPr="00714D5E">
      <w:rPr>
        <w:rStyle w:val="Paginanummer"/>
      </w:rPr>
      <w:instrText xml:space="preserve"> page </w:instrText>
    </w:r>
    <w:r w:rsidRPr="00714D5E">
      <w:rPr>
        <w:rStyle w:val="Paginanummer"/>
      </w:rPr>
      <w:fldChar w:fldCharType="separate"/>
    </w:r>
    <w:r w:rsidR="00F316D8" w:rsidRPr="00714D5E">
      <w:rPr>
        <w:rStyle w:val="Paginanummer"/>
      </w:rPr>
      <w:t>2</w:t>
    </w:r>
    <w:r w:rsidRPr="00714D5E">
      <w:rPr>
        <w:rStyle w:val="Paginanummer"/>
      </w:rPr>
      <w:fldChar w:fldCharType="end"/>
    </w:r>
    <w:r w:rsidRPr="00714D5E">
      <w:tab/>
    </w:r>
    <w:r w:rsidR="0099197F" w:rsidRPr="00714D5E">
      <w:fldChar w:fldCharType="begin"/>
    </w:r>
    <w:r w:rsidR="0099197F" w:rsidRPr="00714D5E">
      <w:instrText xml:space="preserve"> numpages </w:instrText>
    </w:r>
    <w:r w:rsidR="0099197F" w:rsidRPr="00714D5E">
      <w:fldChar w:fldCharType="separate"/>
    </w:r>
    <w:r w:rsidR="00F316D8" w:rsidRPr="00714D5E">
      <w:t>9</w:t>
    </w:r>
    <w:r w:rsidR="0099197F" w:rsidRPr="00714D5E">
      <w:fldChar w:fldCharType="end"/>
    </w:r>
    <w:r w:rsidRPr="00714D5E">
      <w:t xml:space="preserve"> </w:t>
    </w:r>
    <w:r w:rsidRPr="00714D5E">
      <w:fldChar w:fldCharType="begin"/>
    </w:r>
    <w:r w:rsidRPr="00714D5E">
      <w:instrText xml:space="preserve"> if </w:instrText>
    </w:r>
    <w:r w:rsidR="0099197F" w:rsidRPr="00714D5E">
      <w:fldChar w:fldCharType="begin"/>
    </w:r>
    <w:r w:rsidR="0099197F" w:rsidRPr="00714D5E">
      <w:instrText xml:space="preserve"> docproperty Taal </w:instrText>
    </w:r>
    <w:r w:rsidR="0099197F" w:rsidRPr="00714D5E">
      <w:fldChar w:fldCharType="separate"/>
    </w:r>
    <w:r w:rsidR="00714D5E" w:rsidRPr="00714D5E">
      <w:instrText>UK</w:instrText>
    </w:r>
    <w:r w:rsidR="0099197F" w:rsidRPr="00714D5E">
      <w:fldChar w:fldCharType="end"/>
    </w:r>
    <w:r w:rsidRPr="00714D5E">
      <w:instrText xml:space="preserve"> = "NL" "pagina's" "pages" </w:instrText>
    </w:r>
    <w:r w:rsidRPr="00714D5E">
      <w:fldChar w:fldCharType="separate"/>
    </w:r>
    <w:r w:rsidR="00F27612" w:rsidRPr="00714D5E">
      <w:rPr>
        <w:noProof/>
      </w:rPr>
      <w:t>pages</w:t>
    </w:r>
    <w:r w:rsidRPr="00714D5E">
      <w:fldChar w:fldCharType="end"/>
    </w:r>
    <w:r w:rsidRPr="00714D5E">
      <w:tab/>
    </w:r>
    <w:r w:rsidR="0099197F" w:rsidRPr="00714D5E">
      <w:fldChar w:fldCharType="begin"/>
    </w:r>
    <w:r w:rsidR="0099197F" w:rsidRPr="00714D5E">
      <w:instrText xml:space="preserve"> Docproperty Voettekst </w:instrText>
    </w:r>
    <w:r w:rsidR="0099197F" w:rsidRPr="00714D5E">
      <w:fldChar w:fldCharType="separate"/>
    </w:r>
    <w:r w:rsidR="00714D5E" w:rsidRPr="00714D5E">
      <w:t xml:space="preserve"> </w:t>
    </w:r>
    <w:r w:rsidR="0099197F" w:rsidRPr="00714D5E">
      <w:fldChar w:fldCharType="end"/>
    </w:r>
  </w:p>
  <w:p w14:paraId="0C2B3613" w14:textId="77777777" w:rsidR="007F267F" w:rsidRPr="00714D5E" w:rsidRDefault="007F267F" w:rsidP="00FC1CEF">
    <w:pPr>
      <w:pStyle w:val="NaVoetRapport"/>
    </w:pPr>
    <w:r w:rsidRPr="00714D5E">
      <w:rPr>
        <w:noProof/>
      </w:rPr>
      <w:drawing>
        <wp:anchor distT="0" distB="0" distL="114300" distR="114300" simplePos="0" relativeHeight="251658243" behindDoc="1" locked="1" layoutInCell="1" allowOverlap="1" wp14:anchorId="2790EEDF" wp14:editId="7E28B035">
          <wp:simplePos x="0" y="0"/>
          <wp:positionH relativeFrom="margin">
            <wp:align>left</wp:align>
          </wp:positionH>
          <wp:positionV relativeFrom="page">
            <wp:posOffset>9980930</wp:posOffset>
          </wp:positionV>
          <wp:extent cx="6732000" cy="723600"/>
          <wp:effectExtent l="0" t="0" r="0" b="635"/>
          <wp:wrapNone/>
          <wp:docPr id="1002007223"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6lijnonder_links.jpg"/>
                  <pic:cNvPicPr/>
                </pic:nvPicPr>
                <pic:blipFill>
                  <a:blip r:embed="rId1">
                    <a:extLst>
                      <a:ext uri="{28A0092B-C50C-407E-A947-70E740481C1C}">
                        <a14:useLocalDpi xmlns:a14="http://schemas.microsoft.com/office/drawing/2010/main" val="0"/>
                      </a:ext>
                    </a:extLst>
                  </a:blip>
                  <a:stretch>
                    <a:fillRect/>
                  </a:stretch>
                </pic:blipFill>
                <pic:spPr>
                  <a:xfrm>
                    <a:off x="0" y="0"/>
                    <a:ext cx="6732000" cy="72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EA11A" w14:textId="6C729305" w:rsidR="007F267F" w:rsidRPr="00714D5E" w:rsidRDefault="007F267F" w:rsidP="007F267F">
    <w:pPr>
      <w:pStyle w:val="VoetrapportPortraitRechts"/>
      <w:rPr>
        <w:lang w:val="en-GB"/>
      </w:rPr>
    </w:pPr>
    <w:r w:rsidRPr="00714D5E">
      <w:rPr>
        <w:lang w:val="en-GB"/>
      </w:rPr>
      <w:tab/>
    </w:r>
    <w:r w:rsidR="0099197F" w:rsidRPr="00714D5E">
      <w:rPr>
        <w:lang w:val="en-GB"/>
      </w:rPr>
      <w:fldChar w:fldCharType="begin"/>
    </w:r>
    <w:r w:rsidR="0099197F" w:rsidRPr="00714D5E">
      <w:rPr>
        <w:lang w:val="en-GB"/>
      </w:rPr>
      <w:instrText xml:space="preserve"> Docproperty Voettekst </w:instrText>
    </w:r>
    <w:r w:rsidR="0099197F" w:rsidRPr="00714D5E">
      <w:rPr>
        <w:lang w:val="en-GB"/>
      </w:rPr>
      <w:fldChar w:fldCharType="separate"/>
    </w:r>
    <w:r w:rsidR="00714D5E" w:rsidRPr="00714D5E">
      <w:rPr>
        <w:lang w:val="en-GB"/>
      </w:rPr>
      <w:t xml:space="preserve"> </w:t>
    </w:r>
    <w:r w:rsidR="0099197F" w:rsidRPr="00714D5E">
      <w:rPr>
        <w:lang w:val="en-GB"/>
      </w:rPr>
      <w:fldChar w:fldCharType="end"/>
    </w:r>
    <w:r w:rsidRPr="00714D5E">
      <w:rPr>
        <w:lang w:val="en-GB"/>
      </w:rPr>
      <w:tab/>
    </w:r>
    <w:r w:rsidR="0099197F" w:rsidRPr="00714D5E">
      <w:rPr>
        <w:lang w:val="en-GB"/>
      </w:rPr>
      <w:fldChar w:fldCharType="begin"/>
    </w:r>
    <w:r w:rsidR="0099197F" w:rsidRPr="00714D5E">
      <w:rPr>
        <w:lang w:val="en-GB"/>
      </w:rPr>
      <w:instrText xml:space="preserve"> numpages </w:instrText>
    </w:r>
    <w:r w:rsidR="0099197F" w:rsidRPr="00714D5E">
      <w:rPr>
        <w:lang w:val="en-GB"/>
      </w:rPr>
      <w:fldChar w:fldCharType="separate"/>
    </w:r>
    <w:r w:rsidRPr="00714D5E">
      <w:rPr>
        <w:lang w:val="en-GB"/>
      </w:rPr>
      <w:t>10</w:t>
    </w:r>
    <w:r w:rsidR="0099197F" w:rsidRPr="00714D5E">
      <w:rPr>
        <w:lang w:val="en-GB"/>
      </w:rPr>
      <w:fldChar w:fldCharType="end"/>
    </w:r>
    <w:r w:rsidRPr="00714D5E">
      <w:rPr>
        <w:lang w:val="en-GB"/>
      </w:rPr>
      <w:t xml:space="preserve"> </w:t>
    </w:r>
    <w:r w:rsidRPr="00714D5E">
      <w:rPr>
        <w:lang w:val="en-GB"/>
      </w:rPr>
      <w:fldChar w:fldCharType="begin"/>
    </w:r>
    <w:r w:rsidRPr="00714D5E">
      <w:rPr>
        <w:lang w:val="en-GB"/>
      </w:rPr>
      <w:instrText xml:space="preserve"> if </w:instrText>
    </w:r>
    <w:r w:rsidR="0099197F" w:rsidRPr="00714D5E">
      <w:rPr>
        <w:lang w:val="en-GB"/>
      </w:rPr>
      <w:fldChar w:fldCharType="begin"/>
    </w:r>
    <w:r w:rsidR="0099197F" w:rsidRPr="00714D5E">
      <w:rPr>
        <w:lang w:val="en-GB"/>
      </w:rPr>
      <w:instrText xml:space="preserve"> docproperty Taal </w:instrText>
    </w:r>
    <w:r w:rsidR="0099197F" w:rsidRPr="00714D5E">
      <w:rPr>
        <w:lang w:val="en-GB"/>
      </w:rPr>
      <w:fldChar w:fldCharType="separate"/>
    </w:r>
    <w:r w:rsidR="00714D5E" w:rsidRPr="00714D5E">
      <w:rPr>
        <w:lang w:val="en-GB"/>
      </w:rPr>
      <w:instrText>UK</w:instrText>
    </w:r>
    <w:r w:rsidR="0099197F" w:rsidRPr="00714D5E">
      <w:rPr>
        <w:lang w:val="en-GB"/>
      </w:rPr>
      <w:fldChar w:fldCharType="end"/>
    </w:r>
    <w:r w:rsidRPr="00714D5E">
      <w:rPr>
        <w:lang w:val="en-GB"/>
      </w:rPr>
      <w:instrText xml:space="preserve"> = "NL" "pagina's" "pages" </w:instrText>
    </w:r>
    <w:r w:rsidRPr="00714D5E">
      <w:rPr>
        <w:lang w:val="en-GB"/>
      </w:rPr>
      <w:fldChar w:fldCharType="separate"/>
    </w:r>
    <w:r w:rsidR="00367F56" w:rsidRPr="00714D5E">
      <w:rPr>
        <w:noProof/>
        <w:lang w:val="en-GB"/>
      </w:rPr>
      <w:t>pages</w:t>
    </w:r>
    <w:r w:rsidRPr="00714D5E">
      <w:rPr>
        <w:lang w:val="en-GB"/>
      </w:rPr>
      <w:fldChar w:fldCharType="end"/>
    </w:r>
    <w:r w:rsidRPr="00714D5E">
      <w:rPr>
        <w:lang w:val="en-GB"/>
      </w:rPr>
      <w:tab/>
    </w:r>
    <w:r w:rsidRPr="00714D5E">
      <w:rPr>
        <w:rStyle w:val="Paginanummer"/>
        <w:lang w:val="en-GB"/>
      </w:rPr>
      <w:fldChar w:fldCharType="begin"/>
    </w:r>
    <w:r w:rsidRPr="00714D5E">
      <w:rPr>
        <w:rStyle w:val="Paginanummer"/>
        <w:lang w:val="en-GB"/>
      </w:rPr>
      <w:instrText xml:space="preserve"> page </w:instrText>
    </w:r>
    <w:r w:rsidRPr="00714D5E">
      <w:rPr>
        <w:rStyle w:val="Paginanummer"/>
        <w:lang w:val="en-GB"/>
      </w:rPr>
      <w:fldChar w:fldCharType="separate"/>
    </w:r>
    <w:r w:rsidRPr="00714D5E">
      <w:rPr>
        <w:rStyle w:val="Paginanummer"/>
        <w:lang w:val="en-GB"/>
      </w:rPr>
      <w:t>3</w:t>
    </w:r>
    <w:r w:rsidRPr="00714D5E">
      <w:rPr>
        <w:rStyle w:val="Paginanummer"/>
        <w:lang w:val="en-GB"/>
      </w:rPr>
      <w:fldChar w:fldCharType="end"/>
    </w:r>
  </w:p>
  <w:p w14:paraId="4F375E9A" w14:textId="77777777" w:rsidR="007F267F" w:rsidRPr="00714D5E" w:rsidRDefault="007F267F" w:rsidP="00FC1CEF">
    <w:pPr>
      <w:pStyle w:val="NaVoetRapport"/>
    </w:pPr>
    <w:r w:rsidRPr="00714D5E">
      <w:rPr>
        <w:noProof/>
      </w:rPr>
      <w:drawing>
        <wp:anchor distT="0" distB="0" distL="114300" distR="114300" simplePos="0" relativeHeight="251658244" behindDoc="1" locked="1" layoutInCell="1" allowOverlap="1" wp14:anchorId="79FCE13A" wp14:editId="75597790">
          <wp:simplePos x="0" y="0"/>
          <wp:positionH relativeFrom="page">
            <wp:align>left</wp:align>
          </wp:positionH>
          <wp:positionV relativeFrom="page">
            <wp:align>bottom</wp:align>
          </wp:positionV>
          <wp:extent cx="6634800" cy="712800"/>
          <wp:effectExtent l="0" t="0" r="0" b="0"/>
          <wp:wrapNone/>
          <wp:docPr id="1978360747"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5lijnonder_rechts.jpg"/>
                  <pic:cNvPicPr/>
                </pic:nvPicPr>
                <pic:blipFill>
                  <a:blip r:embed="rId1">
                    <a:extLst>
                      <a:ext uri="{28A0092B-C50C-407E-A947-70E740481C1C}">
                        <a14:useLocalDpi xmlns:a14="http://schemas.microsoft.com/office/drawing/2010/main" val="0"/>
                      </a:ext>
                    </a:extLst>
                  </a:blip>
                  <a:stretch>
                    <a:fillRect/>
                  </a:stretch>
                </pic:blipFill>
                <pic:spPr>
                  <a:xfrm>
                    <a:off x="0" y="0"/>
                    <a:ext cx="6634800" cy="712800"/>
                  </a:xfrm>
                  <a:prstGeom prst="rect">
                    <a:avLst/>
                  </a:prstGeom>
                </pic:spPr>
              </pic:pic>
            </a:graphicData>
          </a:graphic>
          <wp14:sizeRelH relativeFrom="margin">
            <wp14:pctWidth>0</wp14:pctWidth>
          </wp14:sizeRelH>
          <wp14:sizeRelV relativeFrom="margin">
            <wp14:pctHeight>0</wp14:pctHeight>
          </wp14:sizeRelV>
        </wp:anchor>
      </w:drawing>
    </w:r>
  </w:p>
  <w:p w14:paraId="1A35130A" w14:textId="77777777" w:rsidR="007F267F" w:rsidRPr="00714D5E" w:rsidRDefault="007F267F" w:rsidP="00FC1CEF">
    <w:pPr>
      <w:pStyle w:val="NaVoetRappor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6F6A5" w14:textId="77777777" w:rsidR="00C64108" w:rsidRPr="00714D5E" w:rsidRDefault="00C64108" w:rsidP="00FC1CEF">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41EF9" w14:textId="1A4E43B4" w:rsidR="007F267F" w:rsidRPr="00714D5E" w:rsidRDefault="007F267F" w:rsidP="00FC1CEF">
    <w:pPr>
      <w:pStyle w:val="VoetRapportPortraitLinks"/>
    </w:pPr>
    <w:r w:rsidRPr="00714D5E">
      <w:rPr>
        <w:rStyle w:val="Paginanummer"/>
      </w:rPr>
      <w:fldChar w:fldCharType="begin"/>
    </w:r>
    <w:r w:rsidRPr="00714D5E">
      <w:rPr>
        <w:rStyle w:val="Paginanummer"/>
      </w:rPr>
      <w:instrText xml:space="preserve"> page </w:instrText>
    </w:r>
    <w:r w:rsidRPr="00714D5E">
      <w:rPr>
        <w:rStyle w:val="Paginanummer"/>
      </w:rPr>
      <w:fldChar w:fldCharType="separate"/>
    </w:r>
    <w:r w:rsidR="00F316D8" w:rsidRPr="00714D5E">
      <w:rPr>
        <w:rStyle w:val="Paginanummer"/>
      </w:rPr>
      <w:t>8</w:t>
    </w:r>
    <w:r w:rsidRPr="00714D5E">
      <w:rPr>
        <w:rStyle w:val="Paginanummer"/>
      </w:rPr>
      <w:fldChar w:fldCharType="end"/>
    </w:r>
    <w:r w:rsidRPr="00714D5E">
      <w:tab/>
    </w:r>
    <w:r w:rsidR="0099197F" w:rsidRPr="00714D5E">
      <w:fldChar w:fldCharType="begin"/>
    </w:r>
    <w:r w:rsidR="0099197F" w:rsidRPr="00714D5E">
      <w:instrText xml:space="preserve"> numpages </w:instrText>
    </w:r>
    <w:r w:rsidR="0099197F" w:rsidRPr="00714D5E">
      <w:fldChar w:fldCharType="separate"/>
    </w:r>
    <w:r w:rsidR="00F316D8" w:rsidRPr="00714D5E">
      <w:t>9</w:t>
    </w:r>
    <w:r w:rsidR="0099197F" w:rsidRPr="00714D5E">
      <w:fldChar w:fldCharType="end"/>
    </w:r>
    <w:r w:rsidRPr="00714D5E">
      <w:t xml:space="preserve"> </w:t>
    </w:r>
    <w:r w:rsidRPr="00714D5E">
      <w:fldChar w:fldCharType="begin"/>
    </w:r>
    <w:r w:rsidRPr="00714D5E">
      <w:instrText xml:space="preserve"> if </w:instrText>
    </w:r>
    <w:r w:rsidR="0099197F" w:rsidRPr="00714D5E">
      <w:fldChar w:fldCharType="begin"/>
    </w:r>
    <w:r w:rsidR="0099197F" w:rsidRPr="00714D5E">
      <w:instrText xml:space="preserve"> docproperty Taal </w:instrText>
    </w:r>
    <w:r w:rsidR="0099197F" w:rsidRPr="00714D5E">
      <w:fldChar w:fldCharType="separate"/>
    </w:r>
    <w:r w:rsidR="00714D5E" w:rsidRPr="00714D5E">
      <w:instrText>UK</w:instrText>
    </w:r>
    <w:r w:rsidR="0099197F" w:rsidRPr="00714D5E">
      <w:fldChar w:fldCharType="end"/>
    </w:r>
    <w:r w:rsidRPr="00714D5E">
      <w:instrText xml:space="preserve"> = "NL" "pagina's" "pages" </w:instrText>
    </w:r>
    <w:r w:rsidRPr="00714D5E">
      <w:fldChar w:fldCharType="separate"/>
    </w:r>
    <w:r w:rsidR="00F27612" w:rsidRPr="00714D5E">
      <w:rPr>
        <w:noProof/>
      </w:rPr>
      <w:t>pages</w:t>
    </w:r>
    <w:r w:rsidRPr="00714D5E">
      <w:fldChar w:fldCharType="end"/>
    </w:r>
    <w:r w:rsidRPr="00714D5E">
      <w:tab/>
    </w:r>
    <w:r w:rsidR="0099197F" w:rsidRPr="00714D5E">
      <w:fldChar w:fldCharType="begin"/>
    </w:r>
    <w:r w:rsidR="0099197F" w:rsidRPr="00714D5E">
      <w:instrText xml:space="preserve"> Docproperty Voettekst </w:instrText>
    </w:r>
    <w:r w:rsidR="0099197F" w:rsidRPr="00714D5E">
      <w:fldChar w:fldCharType="separate"/>
    </w:r>
    <w:r w:rsidR="00714D5E" w:rsidRPr="00714D5E">
      <w:t xml:space="preserve"> </w:t>
    </w:r>
    <w:r w:rsidR="0099197F" w:rsidRPr="00714D5E">
      <w:fldChar w:fldCharType="end"/>
    </w:r>
  </w:p>
  <w:p w14:paraId="09550E80" w14:textId="77777777" w:rsidR="007F267F" w:rsidRPr="00714D5E" w:rsidRDefault="007F267F" w:rsidP="00FC1CEF">
    <w:pPr>
      <w:pStyle w:val="NaVoetRapport"/>
    </w:pPr>
    <w:r w:rsidRPr="00714D5E">
      <w:rPr>
        <w:noProof/>
      </w:rPr>
      <w:drawing>
        <wp:anchor distT="0" distB="0" distL="114300" distR="114300" simplePos="0" relativeHeight="251658242" behindDoc="1" locked="1" layoutInCell="1" allowOverlap="1" wp14:anchorId="044CB525" wp14:editId="0DCDFA3A">
          <wp:simplePos x="0" y="0"/>
          <wp:positionH relativeFrom="margin">
            <wp:align>left</wp:align>
          </wp:positionH>
          <wp:positionV relativeFrom="page">
            <wp:posOffset>9980930</wp:posOffset>
          </wp:positionV>
          <wp:extent cx="6732000" cy="723600"/>
          <wp:effectExtent l="0" t="0" r="0" b="63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6lijnonder_links.jpg"/>
                  <pic:cNvPicPr/>
                </pic:nvPicPr>
                <pic:blipFill>
                  <a:blip r:embed="rId1">
                    <a:extLst>
                      <a:ext uri="{28A0092B-C50C-407E-A947-70E740481C1C}">
                        <a14:useLocalDpi xmlns:a14="http://schemas.microsoft.com/office/drawing/2010/main" val="0"/>
                      </a:ext>
                    </a:extLst>
                  </a:blip>
                  <a:stretch>
                    <a:fillRect/>
                  </a:stretch>
                </pic:blipFill>
                <pic:spPr>
                  <a:xfrm>
                    <a:off x="0" y="0"/>
                    <a:ext cx="6732000" cy="72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0872B" w14:textId="481373A7" w:rsidR="007F267F" w:rsidRPr="00714D5E" w:rsidRDefault="007F267F" w:rsidP="007F267F">
    <w:pPr>
      <w:pStyle w:val="VoetrapportPortraitRechts"/>
      <w:rPr>
        <w:lang w:val="en-GB"/>
      </w:rPr>
    </w:pPr>
    <w:r w:rsidRPr="00714D5E">
      <w:rPr>
        <w:lang w:val="en-GB"/>
      </w:rPr>
      <w:tab/>
    </w:r>
    <w:r w:rsidR="0099197F" w:rsidRPr="00714D5E">
      <w:rPr>
        <w:lang w:val="en-GB"/>
      </w:rPr>
      <w:fldChar w:fldCharType="begin"/>
    </w:r>
    <w:r w:rsidR="0099197F" w:rsidRPr="00714D5E">
      <w:rPr>
        <w:lang w:val="en-GB"/>
      </w:rPr>
      <w:instrText xml:space="preserve"> Docproperty Voettekst </w:instrText>
    </w:r>
    <w:r w:rsidR="0099197F" w:rsidRPr="00714D5E">
      <w:rPr>
        <w:lang w:val="en-GB"/>
      </w:rPr>
      <w:fldChar w:fldCharType="separate"/>
    </w:r>
    <w:r w:rsidR="00714D5E" w:rsidRPr="00714D5E">
      <w:rPr>
        <w:lang w:val="en-GB"/>
      </w:rPr>
      <w:t xml:space="preserve"> </w:t>
    </w:r>
    <w:r w:rsidR="0099197F" w:rsidRPr="00714D5E">
      <w:rPr>
        <w:lang w:val="en-GB"/>
      </w:rPr>
      <w:fldChar w:fldCharType="end"/>
    </w:r>
    <w:r w:rsidRPr="00714D5E">
      <w:rPr>
        <w:lang w:val="en-GB"/>
      </w:rPr>
      <w:tab/>
    </w:r>
    <w:r w:rsidR="0099197F" w:rsidRPr="00714D5E">
      <w:rPr>
        <w:lang w:val="en-GB"/>
      </w:rPr>
      <w:fldChar w:fldCharType="begin"/>
    </w:r>
    <w:r w:rsidR="0099197F" w:rsidRPr="00714D5E">
      <w:rPr>
        <w:lang w:val="en-GB"/>
      </w:rPr>
      <w:instrText xml:space="preserve"> numpages </w:instrText>
    </w:r>
    <w:r w:rsidR="0099197F" w:rsidRPr="00714D5E">
      <w:rPr>
        <w:lang w:val="en-GB"/>
      </w:rPr>
      <w:fldChar w:fldCharType="separate"/>
    </w:r>
    <w:r w:rsidR="00F316D8" w:rsidRPr="00714D5E">
      <w:rPr>
        <w:lang w:val="en-GB"/>
      </w:rPr>
      <w:t>9</w:t>
    </w:r>
    <w:r w:rsidR="0099197F" w:rsidRPr="00714D5E">
      <w:rPr>
        <w:lang w:val="en-GB"/>
      </w:rPr>
      <w:fldChar w:fldCharType="end"/>
    </w:r>
    <w:r w:rsidRPr="00714D5E">
      <w:rPr>
        <w:lang w:val="en-GB"/>
      </w:rPr>
      <w:t xml:space="preserve"> </w:t>
    </w:r>
    <w:r w:rsidRPr="00714D5E">
      <w:rPr>
        <w:lang w:val="en-GB"/>
      </w:rPr>
      <w:fldChar w:fldCharType="begin"/>
    </w:r>
    <w:r w:rsidRPr="00714D5E">
      <w:rPr>
        <w:lang w:val="en-GB"/>
      </w:rPr>
      <w:instrText xml:space="preserve"> if </w:instrText>
    </w:r>
    <w:r w:rsidR="0099197F" w:rsidRPr="00714D5E">
      <w:rPr>
        <w:lang w:val="en-GB"/>
      </w:rPr>
      <w:fldChar w:fldCharType="begin"/>
    </w:r>
    <w:r w:rsidR="0099197F" w:rsidRPr="00714D5E">
      <w:rPr>
        <w:lang w:val="en-GB"/>
      </w:rPr>
      <w:instrText xml:space="preserve"> docproperty Taal </w:instrText>
    </w:r>
    <w:r w:rsidR="0099197F" w:rsidRPr="00714D5E">
      <w:rPr>
        <w:lang w:val="en-GB"/>
      </w:rPr>
      <w:fldChar w:fldCharType="separate"/>
    </w:r>
    <w:r w:rsidR="00714D5E" w:rsidRPr="00714D5E">
      <w:rPr>
        <w:lang w:val="en-GB"/>
      </w:rPr>
      <w:instrText>UK</w:instrText>
    </w:r>
    <w:r w:rsidR="0099197F" w:rsidRPr="00714D5E">
      <w:rPr>
        <w:lang w:val="en-GB"/>
      </w:rPr>
      <w:fldChar w:fldCharType="end"/>
    </w:r>
    <w:r w:rsidRPr="00714D5E">
      <w:rPr>
        <w:lang w:val="en-GB"/>
      </w:rPr>
      <w:instrText xml:space="preserve"> = "NL" "pagina's" "pages" </w:instrText>
    </w:r>
    <w:r w:rsidRPr="00714D5E">
      <w:rPr>
        <w:lang w:val="en-GB"/>
      </w:rPr>
      <w:fldChar w:fldCharType="separate"/>
    </w:r>
    <w:r w:rsidR="00F27612" w:rsidRPr="00714D5E">
      <w:rPr>
        <w:noProof/>
        <w:lang w:val="en-GB"/>
      </w:rPr>
      <w:t>pages</w:t>
    </w:r>
    <w:r w:rsidRPr="00714D5E">
      <w:rPr>
        <w:lang w:val="en-GB"/>
      </w:rPr>
      <w:fldChar w:fldCharType="end"/>
    </w:r>
    <w:r w:rsidRPr="00714D5E">
      <w:rPr>
        <w:lang w:val="en-GB"/>
      </w:rPr>
      <w:tab/>
    </w:r>
    <w:r w:rsidRPr="00714D5E">
      <w:rPr>
        <w:rStyle w:val="Paginanummer"/>
        <w:lang w:val="en-GB"/>
      </w:rPr>
      <w:fldChar w:fldCharType="begin"/>
    </w:r>
    <w:r w:rsidRPr="00714D5E">
      <w:rPr>
        <w:rStyle w:val="Paginanummer"/>
        <w:lang w:val="en-GB"/>
      </w:rPr>
      <w:instrText xml:space="preserve"> page </w:instrText>
    </w:r>
    <w:r w:rsidRPr="00714D5E">
      <w:rPr>
        <w:rStyle w:val="Paginanummer"/>
        <w:lang w:val="en-GB"/>
      </w:rPr>
      <w:fldChar w:fldCharType="separate"/>
    </w:r>
    <w:r w:rsidR="00F316D8" w:rsidRPr="00714D5E">
      <w:rPr>
        <w:rStyle w:val="Paginanummer"/>
        <w:lang w:val="en-GB"/>
      </w:rPr>
      <w:t>7</w:t>
    </w:r>
    <w:r w:rsidRPr="00714D5E">
      <w:rPr>
        <w:rStyle w:val="Paginanummer"/>
        <w:lang w:val="en-GB"/>
      </w:rPr>
      <w:fldChar w:fldCharType="end"/>
    </w:r>
  </w:p>
  <w:p w14:paraId="290E6838" w14:textId="77777777" w:rsidR="007F267F" w:rsidRPr="00714D5E" w:rsidRDefault="007F267F" w:rsidP="00FC1CEF">
    <w:pPr>
      <w:pStyle w:val="NaVoetRapport"/>
    </w:pPr>
    <w:r w:rsidRPr="00714D5E">
      <w:rPr>
        <w:noProof/>
      </w:rPr>
      <w:drawing>
        <wp:anchor distT="0" distB="0" distL="114300" distR="114300" simplePos="0" relativeHeight="251658241" behindDoc="1" locked="1" layoutInCell="1" allowOverlap="1" wp14:anchorId="320535DF" wp14:editId="0CF08BB3">
          <wp:simplePos x="0" y="0"/>
          <wp:positionH relativeFrom="page">
            <wp:align>left</wp:align>
          </wp:positionH>
          <wp:positionV relativeFrom="page">
            <wp:align>bottom</wp:align>
          </wp:positionV>
          <wp:extent cx="6634800" cy="7128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5lijnonder_rechts.jpg"/>
                  <pic:cNvPicPr/>
                </pic:nvPicPr>
                <pic:blipFill>
                  <a:blip r:embed="rId1">
                    <a:extLst>
                      <a:ext uri="{28A0092B-C50C-407E-A947-70E740481C1C}">
                        <a14:useLocalDpi xmlns:a14="http://schemas.microsoft.com/office/drawing/2010/main" val="0"/>
                      </a:ext>
                    </a:extLst>
                  </a:blip>
                  <a:stretch>
                    <a:fillRect/>
                  </a:stretch>
                </pic:blipFill>
                <pic:spPr>
                  <a:xfrm>
                    <a:off x="0" y="0"/>
                    <a:ext cx="6634800" cy="712800"/>
                  </a:xfrm>
                  <a:prstGeom prst="rect">
                    <a:avLst/>
                  </a:prstGeom>
                </pic:spPr>
              </pic:pic>
            </a:graphicData>
          </a:graphic>
          <wp14:sizeRelH relativeFrom="margin">
            <wp14:pctWidth>0</wp14:pctWidth>
          </wp14:sizeRelH>
          <wp14:sizeRelV relativeFrom="margin">
            <wp14:pctHeight>0</wp14:pctHeight>
          </wp14:sizeRelV>
        </wp:anchor>
      </w:drawing>
    </w:r>
  </w:p>
  <w:p w14:paraId="28C0FFE4" w14:textId="77777777" w:rsidR="00C64108" w:rsidRPr="00714D5E" w:rsidRDefault="00C64108" w:rsidP="00FC1CEF">
    <w:pPr>
      <w:pStyle w:val="NaVoetRappor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09913" w14:textId="77777777" w:rsidR="00C64108" w:rsidRPr="00714D5E" w:rsidRDefault="00C64108" w:rsidP="00FC1CEF">
    <w:pPr>
      <w:pStyle w:val="Voettek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C3C99" w14:textId="77777777" w:rsidR="00C64108" w:rsidRPr="00714D5E" w:rsidRDefault="00C64108" w:rsidP="00FC1CEF"/>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3429A" w14:textId="77777777" w:rsidR="00C64108" w:rsidRPr="00714D5E" w:rsidRDefault="00C64108" w:rsidP="00FC1C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7B20C" w14:textId="77777777" w:rsidR="007017B3" w:rsidRPr="00714D5E" w:rsidRDefault="007017B3" w:rsidP="00FC1CEF">
      <w:r w:rsidRPr="00714D5E">
        <w:separator/>
      </w:r>
    </w:p>
  </w:footnote>
  <w:footnote w:type="continuationSeparator" w:id="0">
    <w:p w14:paraId="70AE367E" w14:textId="77777777" w:rsidR="007017B3" w:rsidRPr="00714D5E" w:rsidRDefault="007017B3" w:rsidP="00FC1CEF">
      <w:r w:rsidRPr="00714D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46EA9" w14:textId="64A51CFB" w:rsidR="00C64108" w:rsidRPr="00714D5E" w:rsidRDefault="00D322CD" w:rsidP="00FC1CEF">
    <w:pPr>
      <w:pStyle w:val="Koptekst"/>
    </w:pPr>
    <w:r>
      <w:rPr>
        <w:noProof/>
      </w:rPr>
      <w:drawing>
        <wp:anchor distT="0" distB="0" distL="114300" distR="114300" simplePos="0" relativeHeight="251658247" behindDoc="0" locked="0" layoutInCell="1" allowOverlap="1" wp14:anchorId="2D55BB9A" wp14:editId="1CB98F31">
          <wp:simplePos x="0" y="0"/>
          <wp:positionH relativeFrom="page">
            <wp:posOffset>-5817</wp:posOffset>
          </wp:positionH>
          <wp:positionV relativeFrom="paragraph">
            <wp:posOffset>2384120</wp:posOffset>
          </wp:positionV>
          <wp:extent cx="7562850" cy="6945228"/>
          <wp:effectExtent l="0" t="0" r="0" b="8255"/>
          <wp:wrapNone/>
          <wp:docPr id="692786633" name="Picture 9" descr="Afbeelding met lucht, buiten, sta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lucht, buiten, stad&#10;&#10;Automatisch gegenereerde beschrijving"/>
                  <pic:cNvPicPr/>
                </pic:nvPicPr>
                <pic:blipFill rotWithShape="1">
                  <a:blip r:embed="rId1">
                    <a:extLst>
                      <a:ext uri="{28A0092B-C50C-407E-A947-70E740481C1C}">
                        <a14:useLocalDpi xmlns:a14="http://schemas.microsoft.com/office/drawing/2010/main" val="0"/>
                      </a:ext>
                    </a:extLst>
                  </a:blip>
                  <a:srcRect b="8090"/>
                  <a:stretch/>
                </pic:blipFill>
                <pic:spPr bwMode="auto">
                  <a:xfrm>
                    <a:off x="0" y="0"/>
                    <a:ext cx="7562850" cy="69452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4108" w:rsidRPr="00714D5E">
      <w:rPr>
        <w:noProof/>
      </w:rPr>
      <w:drawing>
        <wp:anchor distT="0" distB="0" distL="114300" distR="114300" simplePos="0" relativeHeight="251658240" behindDoc="1" locked="1" layoutInCell="1" allowOverlap="1" wp14:anchorId="57625BBD" wp14:editId="73664AEE">
          <wp:simplePos x="1078252" y="449272"/>
          <wp:positionH relativeFrom="page">
            <wp:align>left</wp:align>
          </wp:positionH>
          <wp:positionV relativeFrom="page">
            <wp:align>top</wp:align>
          </wp:positionV>
          <wp:extent cx="7560000" cy="2674800"/>
          <wp:effectExtent l="0" t="0" r="3175" b="0"/>
          <wp:wrapNone/>
          <wp:docPr id="131129046" name="Afbeelding 131129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0cover_logo.jpg"/>
                  <pic:cNvPicPr/>
                </pic:nvPicPr>
                <pic:blipFill>
                  <a:blip r:embed="rId2">
                    <a:extLst>
                      <a:ext uri="{28A0092B-C50C-407E-A947-70E740481C1C}">
                        <a14:useLocalDpi xmlns:a14="http://schemas.microsoft.com/office/drawing/2010/main" val="0"/>
                      </a:ext>
                    </a:extLst>
                  </a:blip>
                  <a:stretch>
                    <a:fillRect/>
                  </a:stretch>
                </pic:blipFill>
                <pic:spPr>
                  <a:xfrm>
                    <a:off x="0" y="0"/>
                    <a:ext cx="7560000" cy="267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84AEA" w14:textId="77777777" w:rsidR="00C64108" w:rsidRPr="00714D5E" w:rsidRDefault="00C64108" w:rsidP="00FC1CE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B3680" w14:textId="77777777" w:rsidR="00C64108" w:rsidRPr="00714D5E" w:rsidRDefault="00C64108" w:rsidP="00FC1CEF">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357C8" w14:textId="77777777" w:rsidR="00C64108" w:rsidRPr="00714D5E" w:rsidRDefault="00C64108" w:rsidP="00FC1CEF">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BFDA7" w14:textId="77777777" w:rsidR="00C64108" w:rsidRPr="00714D5E" w:rsidRDefault="00C64108" w:rsidP="00FC1CEF">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F6265" w14:textId="77777777" w:rsidR="00C64108" w:rsidRPr="00714D5E" w:rsidRDefault="00C64108" w:rsidP="00FC1CEF">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95BF6" w14:textId="77777777" w:rsidR="00C64108" w:rsidRPr="00714D5E" w:rsidRDefault="00C64108" w:rsidP="00FC1CEF">
    <w:pPr>
      <w:pStyle w:val="Koptek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EC5DC" w14:textId="77777777" w:rsidR="00C64108" w:rsidRPr="00714D5E" w:rsidRDefault="00EE00A9" w:rsidP="00FC1CEF">
    <w:pPr>
      <w:pStyle w:val="Koptekst"/>
    </w:pPr>
    <w:r w:rsidRPr="00714D5E">
      <w:rPr>
        <w:noProof/>
        <w:lang w:eastAsia="nl-NL"/>
      </w:rPr>
      <w:drawing>
        <wp:anchor distT="0" distB="0" distL="114300" distR="114300" simplePos="0" relativeHeight="251658246" behindDoc="1" locked="1" layoutInCell="1" allowOverlap="1" wp14:anchorId="032C03C9" wp14:editId="4A99DA82">
          <wp:simplePos x="0" y="0"/>
          <wp:positionH relativeFrom="page">
            <wp:align>left</wp:align>
          </wp:positionH>
          <wp:positionV relativeFrom="page">
            <wp:align>top</wp:align>
          </wp:positionV>
          <wp:extent cx="7560000" cy="2674800"/>
          <wp:effectExtent l="0" t="0" r="3175" b="0"/>
          <wp:wrapNone/>
          <wp:docPr id="1" name="Afbeelding 1" descr="Achter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0cover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67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2E8F7" w14:textId="77777777" w:rsidR="00C64108" w:rsidRPr="00714D5E" w:rsidRDefault="00ED462E" w:rsidP="00FC1CEF">
    <w:pPr>
      <w:pStyle w:val="Koptekst"/>
    </w:pPr>
    <w:r w:rsidRPr="00714D5E">
      <w:rPr>
        <w:noProof/>
        <w:lang w:eastAsia="nl-NL"/>
      </w:rPr>
      <w:drawing>
        <wp:anchor distT="0" distB="0" distL="114300" distR="114300" simplePos="0" relativeHeight="251658245" behindDoc="1" locked="1" layoutInCell="1" allowOverlap="1" wp14:anchorId="0B6098AE" wp14:editId="13CE0176">
          <wp:simplePos x="0" y="0"/>
          <wp:positionH relativeFrom="page">
            <wp:align>left</wp:align>
          </wp:positionH>
          <wp:positionV relativeFrom="page">
            <wp:align>top</wp:align>
          </wp:positionV>
          <wp:extent cx="7560000" cy="2674800"/>
          <wp:effectExtent l="0" t="0" r="3175" b="0"/>
          <wp:wrapNone/>
          <wp:docPr id="21" name="Afbeelding 21" descr="Achter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0cover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67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175D"/>
    <w:multiLevelType w:val="multilevel"/>
    <w:tmpl w:val="FA1CA8E2"/>
    <w:lvl w:ilvl="0">
      <w:start w:val="1"/>
      <w:numFmt w:val="decimal"/>
      <w:lvlText w:val="%1."/>
      <w:lvlJc w:val="left"/>
      <w:pPr>
        <w:tabs>
          <w:tab w:val="num" w:pos="680"/>
        </w:tabs>
        <w:ind w:left="680" w:hanging="340"/>
      </w:pPr>
      <w:rPr>
        <w:rFonts w:hint="default"/>
      </w:rPr>
    </w:lvl>
    <w:lvl w:ilvl="1">
      <w:start w:val="1"/>
      <w:numFmt w:val="lowerLetter"/>
      <w:lvlText w:val="%2)"/>
      <w:lvlJc w:val="left"/>
      <w:pPr>
        <w:ind w:left="1060" w:hanging="360"/>
      </w:pPr>
    </w:lvl>
    <w:lvl w:ilvl="2">
      <w:start w:val="1"/>
      <w:numFmt w:val="none"/>
      <w:lvlRestart w:val="0"/>
      <w:suff w:val="nothing"/>
      <w:lvlText w:val=""/>
      <w:lvlJc w:val="left"/>
      <w:pPr>
        <w:ind w:left="340" w:firstLine="0"/>
      </w:pPr>
      <w:rPr>
        <w:rFonts w:hint="default"/>
      </w:rPr>
    </w:lvl>
    <w:lvl w:ilvl="3">
      <w:start w:val="1"/>
      <w:numFmt w:val="none"/>
      <w:lvlRestart w:val="0"/>
      <w:suff w:val="nothing"/>
      <w:lvlText w:val=""/>
      <w:lvlJc w:val="left"/>
      <w:pPr>
        <w:ind w:left="340" w:firstLine="0"/>
      </w:pPr>
      <w:rPr>
        <w:rFonts w:hint="default"/>
      </w:rPr>
    </w:lvl>
    <w:lvl w:ilvl="4">
      <w:start w:val="1"/>
      <w:numFmt w:val="none"/>
      <w:lvlRestart w:val="0"/>
      <w:suff w:val="nothing"/>
      <w:lvlText w:val=""/>
      <w:lvlJc w:val="left"/>
      <w:pPr>
        <w:ind w:left="340" w:firstLine="0"/>
      </w:pPr>
      <w:rPr>
        <w:rFonts w:hint="default"/>
      </w:rPr>
    </w:lvl>
    <w:lvl w:ilvl="5">
      <w:start w:val="1"/>
      <w:numFmt w:val="none"/>
      <w:lvlRestart w:val="0"/>
      <w:suff w:val="nothing"/>
      <w:lvlText w:val=""/>
      <w:lvlJc w:val="left"/>
      <w:pPr>
        <w:ind w:left="340" w:firstLine="0"/>
      </w:pPr>
      <w:rPr>
        <w:rFonts w:hint="default"/>
      </w:rPr>
    </w:lvl>
    <w:lvl w:ilvl="6">
      <w:start w:val="1"/>
      <w:numFmt w:val="none"/>
      <w:lvlRestart w:val="0"/>
      <w:suff w:val="nothing"/>
      <w:lvlText w:val=""/>
      <w:lvlJc w:val="left"/>
      <w:pPr>
        <w:ind w:left="340" w:firstLine="0"/>
      </w:pPr>
      <w:rPr>
        <w:rFonts w:hint="default"/>
      </w:rPr>
    </w:lvl>
    <w:lvl w:ilvl="7">
      <w:start w:val="1"/>
      <w:numFmt w:val="none"/>
      <w:lvlRestart w:val="0"/>
      <w:suff w:val="nothing"/>
      <w:lvlText w:val=""/>
      <w:lvlJc w:val="left"/>
      <w:pPr>
        <w:ind w:left="340" w:firstLine="0"/>
      </w:pPr>
      <w:rPr>
        <w:rFonts w:hint="default"/>
      </w:rPr>
    </w:lvl>
    <w:lvl w:ilvl="8">
      <w:start w:val="1"/>
      <w:numFmt w:val="none"/>
      <w:lvlRestart w:val="0"/>
      <w:suff w:val="nothing"/>
      <w:lvlText w:val=""/>
      <w:lvlJc w:val="left"/>
      <w:pPr>
        <w:ind w:left="340" w:firstLine="0"/>
      </w:pPr>
      <w:rPr>
        <w:rFonts w:hint="default"/>
      </w:rPr>
    </w:lvl>
  </w:abstractNum>
  <w:abstractNum w:abstractNumId="1" w15:restartNumberingAfterBreak="0">
    <w:nsid w:val="0D6A4398"/>
    <w:multiLevelType w:val="hybridMultilevel"/>
    <w:tmpl w:val="AA7A9D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617C1F"/>
    <w:multiLevelType w:val="multilevel"/>
    <w:tmpl w:val="3F006C22"/>
    <w:lvl w:ilvl="0">
      <w:start w:val="1"/>
      <w:numFmt w:val="decimal"/>
      <w:lvlText w:val="%1."/>
      <w:lvlJc w:val="left"/>
      <w:pPr>
        <w:tabs>
          <w:tab w:val="num" w:pos="340"/>
        </w:tabs>
        <w:ind w:left="340" w:hanging="340"/>
      </w:pPr>
      <w:rPr>
        <w:rFonts w:hint="default"/>
      </w:rPr>
    </w:lvl>
    <w:lvl w:ilvl="1">
      <w:start w:val="1"/>
      <w:numFmt w:val="decimal"/>
      <w:lvlText w:val="%2."/>
      <w:lvlJc w:val="left"/>
      <w:pPr>
        <w:ind w:left="720" w:hanging="36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1E2B1DE6"/>
    <w:multiLevelType w:val="multilevel"/>
    <w:tmpl w:val="3F006C22"/>
    <w:lvl w:ilvl="0">
      <w:start w:val="1"/>
      <w:numFmt w:val="decimal"/>
      <w:lvlText w:val="%1."/>
      <w:lvlJc w:val="left"/>
      <w:pPr>
        <w:tabs>
          <w:tab w:val="num" w:pos="680"/>
        </w:tabs>
        <w:ind w:left="680" w:hanging="340"/>
      </w:pPr>
      <w:rPr>
        <w:rFonts w:hint="default"/>
      </w:rPr>
    </w:lvl>
    <w:lvl w:ilvl="1">
      <w:start w:val="1"/>
      <w:numFmt w:val="decimal"/>
      <w:lvlText w:val="%2."/>
      <w:lvlJc w:val="left"/>
      <w:pPr>
        <w:ind w:left="1060" w:hanging="360"/>
      </w:pPr>
    </w:lvl>
    <w:lvl w:ilvl="2">
      <w:start w:val="1"/>
      <w:numFmt w:val="none"/>
      <w:lvlRestart w:val="0"/>
      <w:suff w:val="nothing"/>
      <w:lvlText w:val=""/>
      <w:lvlJc w:val="left"/>
      <w:pPr>
        <w:ind w:left="340" w:firstLine="0"/>
      </w:pPr>
      <w:rPr>
        <w:rFonts w:hint="default"/>
      </w:rPr>
    </w:lvl>
    <w:lvl w:ilvl="3">
      <w:start w:val="1"/>
      <w:numFmt w:val="none"/>
      <w:lvlRestart w:val="0"/>
      <w:suff w:val="nothing"/>
      <w:lvlText w:val=""/>
      <w:lvlJc w:val="left"/>
      <w:pPr>
        <w:ind w:left="340" w:firstLine="0"/>
      </w:pPr>
      <w:rPr>
        <w:rFonts w:hint="default"/>
      </w:rPr>
    </w:lvl>
    <w:lvl w:ilvl="4">
      <w:start w:val="1"/>
      <w:numFmt w:val="none"/>
      <w:lvlRestart w:val="0"/>
      <w:suff w:val="nothing"/>
      <w:lvlText w:val=""/>
      <w:lvlJc w:val="left"/>
      <w:pPr>
        <w:ind w:left="340" w:firstLine="0"/>
      </w:pPr>
      <w:rPr>
        <w:rFonts w:hint="default"/>
      </w:rPr>
    </w:lvl>
    <w:lvl w:ilvl="5">
      <w:start w:val="1"/>
      <w:numFmt w:val="none"/>
      <w:lvlRestart w:val="0"/>
      <w:suff w:val="nothing"/>
      <w:lvlText w:val=""/>
      <w:lvlJc w:val="left"/>
      <w:pPr>
        <w:ind w:left="340" w:firstLine="0"/>
      </w:pPr>
      <w:rPr>
        <w:rFonts w:hint="default"/>
      </w:rPr>
    </w:lvl>
    <w:lvl w:ilvl="6">
      <w:start w:val="1"/>
      <w:numFmt w:val="none"/>
      <w:lvlRestart w:val="0"/>
      <w:suff w:val="nothing"/>
      <w:lvlText w:val=""/>
      <w:lvlJc w:val="left"/>
      <w:pPr>
        <w:ind w:left="340" w:firstLine="0"/>
      </w:pPr>
      <w:rPr>
        <w:rFonts w:hint="default"/>
      </w:rPr>
    </w:lvl>
    <w:lvl w:ilvl="7">
      <w:start w:val="1"/>
      <w:numFmt w:val="none"/>
      <w:lvlRestart w:val="0"/>
      <w:suff w:val="nothing"/>
      <w:lvlText w:val=""/>
      <w:lvlJc w:val="left"/>
      <w:pPr>
        <w:ind w:left="340" w:firstLine="0"/>
      </w:pPr>
      <w:rPr>
        <w:rFonts w:hint="default"/>
      </w:rPr>
    </w:lvl>
    <w:lvl w:ilvl="8">
      <w:start w:val="1"/>
      <w:numFmt w:val="none"/>
      <w:lvlRestart w:val="0"/>
      <w:suff w:val="nothing"/>
      <w:lvlText w:val=""/>
      <w:lvlJc w:val="left"/>
      <w:pPr>
        <w:ind w:left="340" w:firstLine="0"/>
      </w:pPr>
      <w:rPr>
        <w:rFonts w:hint="default"/>
      </w:rPr>
    </w:lvl>
  </w:abstractNum>
  <w:abstractNum w:abstractNumId="4" w15:restartNumberingAfterBreak="0">
    <w:nsid w:val="2B3F400A"/>
    <w:multiLevelType w:val="multilevel"/>
    <w:tmpl w:val="B83C6D64"/>
    <w:name w:val="Nummers"/>
    <w:styleLink w:val="Nummers"/>
    <w:lvl w:ilvl="0">
      <w:start w:val="1"/>
      <w:numFmt w:val="decimal"/>
      <w:pStyle w:val="Lijstnummering"/>
      <w:lvlText w:val="%1."/>
      <w:lvlJc w:val="left"/>
      <w:pPr>
        <w:tabs>
          <w:tab w:val="num" w:pos="340"/>
        </w:tabs>
        <w:ind w:left="340" w:hanging="340"/>
      </w:pPr>
      <w:rPr>
        <w:rFonts w:hint="default"/>
      </w:rPr>
    </w:lvl>
    <w:lvl w:ilvl="1">
      <w:start w:val="1"/>
      <w:numFmt w:val="lowerLetter"/>
      <w:pStyle w:val="Lijstnummering2"/>
      <w:lvlText w:val="%2."/>
      <w:lvlJc w:val="left"/>
      <w:pPr>
        <w:tabs>
          <w:tab w:val="num" w:pos="680"/>
        </w:tabs>
        <w:ind w:left="680" w:hanging="34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5" w15:restartNumberingAfterBreak="0">
    <w:nsid w:val="2F0C0C21"/>
    <w:multiLevelType w:val="hybridMultilevel"/>
    <w:tmpl w:val="A3B021A8"/>
    <w:lvl w:ilvl="0" w:tplc="540E05E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B6249E"/>
    <w:multiLevelType w:val="multilevel"/>
    <w:tmpl w:val="45400DA2"/>
    <w:lvl w:ilvl="0">
      <w:start w:val="1"/>
      <w:numFmt w:val="decimal"/>
      <w:lvlText w:val="%1."/>
      <w:lvlJc w:val="left"/>
      <w:pPr>
        <w:tabs>
          <w:tab w:val="num" w:pos="340"/>
        </w:tabs>
        <w:ind w:left="340" w:hanging="340"/>
      </w:pPr>
      <w:rPr>
        <w:rFonts w:hint="default"/>
      </w:rPr>
    </w:lvl>
    <w:lvl w:ilvl="1">
      <w:start w:val="1"/>
      <w:numFmt w:val="lowerLetter"/>
      <w:lvlText w:val="%2)"/>
      <w:lvlJc w:val="left"/>
      <w:pPr>
        <w:ind w:left="720" w:hanging="360"/>
      </w:p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7" w15:restartNumberingAfterBreak="0">
    <w:nsid w:val="401F2263"/>
    <w:multiLevelType w:val="multilevel"/>
    <w:tmpl w:val="19F2D998"/>
    <w:lvl w:ilvl="0">
      <w:start w:val="1"/>
      <w:numFmt w:val="decimal"/>
      <w:lvlText w:val="%1."/>
      <w:lvlJc w:val="left"/>
      <w:pPr>
        <w:tabs>
          <w:tab w:val="num" w:pos="680"/>
        </w:tabs>
        <w:ind w:left="680" w:hanging="340"/>
      </w:pPr>
      <w:rPr>
        <w:rFonts w:hint="default"/>
      </w:rPr>
    </w:lvl>
    <w:lvl w:ilvl="1">
      <w:start w:val="1"/>
      <w:numFmt w:val="decimal"/>
      <w:lvlText w:val="%2."/>
      <w:lvlJc w:val="left"/>
      <w:pPr>
        <w:ind w:left="1060" w:hanging="360"/>
      </w:pPr>
    </w:lvl>
    <w:lvl w:ilvl="2">
      <w:start w:val="1"/>
      <w:numFmt w:val="none"/>
      <w:lvlRestart w:val="0"/>
      <w:suff w:val="nothing"/>
      <w:lvlText w:val=""/>
      <w:lvlJc w:val="left"/>
      <w:pPr>
        <w:ind w:left="340" w:firstLine="0"/>
      </w:pPr>
      <w:rPr>
        <w:rFonts w:hint="default"/>
      </w:rPr>
    </w:lvl>
    <w:lvl w:ilvl="3">
      <w:start w:val="1"/>
      <w:numFmt w:val="none"/>
      <w:lvlRestart w:val="0"/>
      <w:suff w:val="nothing"/>
      <w:lvlText w:val=""/>
      <w:lvlJc w:val="left"/>
      <w:pPr>
        <w:ind w:left="340" w:firstLine="0"/>
      </w:pPr>
      <w:rPr>
        <w:rFonts w:hint="default"/>
      </w:rPr>
    </w:lvl>
    <w:lvl w:ilvl="4">
      <w:start w:val="1"/>
      <w:numFmt w:val="none"/>
      <w:lvlRestart w:val="0"/>
      <w:suff w:val="nothing"/>
      <w:lvlText w:val=""/>
      <w:lvlJc w:val="left"/>
      <w:pPr>
        <w:ind w:left="340" w:firstLine="0"/>
      </w:pPr>
      <w:rPr>
        <w:rFonts w:hint="default"/>
      </w:rPr>
    </w:lvl>
    <w:lvl w:ilvl="5">
      <w:start w:val="1"/>
      <w:numFmt w:val="none"/>
      <w:lvlRestart w:val="0"/>
      <w:suff w:val="nothing"/>
      <w:lvlText w:val=""/>
      <w:lvlJc w:val="left"/>
      <w:pPr>
        <w:ind w:left="340" w:firstLine="0"/>
      </w:pPr>
      <w:rPr>
        <w:rFonts w:hint="default"/>
      </w:rPr>
    </w:lvl>
    <w:lvl w:ilvl="6">
      <w:start w:val="1"/>
      <w:numFmt w:val="none"/>
      <w:lvlRestart w:val="0"/>
      <w:suff w:val="nothing"/>
      <w:lvlText w:val=""/>
      <w:lvlJc w:val="left"/>
      <w:pPr>
        <w:ind w:left="340" w:firstLine="0"/>
      </w:pPr>
      <w:rPr>
        <w:rFonts w:hint="default"/>
      </w:rPr>
    </w:lvl>
    <w:lvl w:ilvl="7">
      <w:start w:val="1"/>
      <w:numFmt w:val="none"/>
      <w:lvlRestart w:val="0"/>
      <w:suff w:val="nothing"/>
      <w:lvlText w:val=""/>
      <w:lvlJc w:val="left"/>
      <w:pPr>
        <w:ind w:left="340" w:firstLine="0"/>
      </w:pPr>
      <w:rPr>
        <w:rFonts w:hint="default"/>
      </w:rPr>
    </w:lvl>
    <w:lvl w:ilvl="8">
      <w:start w:val="1"/>
      <w:numFmt w:val="none"/>
      <w:lvlRestart w:val="0"/>
      <w:suff w:val="nothing"/>
      <w:lvlText w:val=""/>
      <w:lvlJc w:val="left"/>
      <w:pPr>
        <w:ind w:left="340" w:firstLine="0"/>
      </w:pPr>
      <w:rPr>
        <w:rFonts w:hint="default"/>
      </w:rPr>
    </w:lvl>
  </w:abstractNum>
  <w:abstractNum w:abstractNumId="8" w15:restartNumberingAfterBreak="0">
    <w:nsid w:val="40B93DEF"/>
    <w:multiLevelType w:val="hybridMultilevel"/>
    <w:tmpl w:val="DF102284"/>
    <w:lvl w:ilvl="0" w:tplc="C0B8ECB0">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7B77B07"/>
    <w:multiLevelType w:val="multilevel"/>
    <w:tmpl w:val="BEFED128"/>
    <w:lvl w:ilvl="0">
      <w:start w:val="2"/>
      <w:numFmt w:val="decimal"/>
      <w:lvlText w:val="%1."/>
      <w:lvlJc w:val="left"/>
      <w:pPr>
        <w:tabs>
          <w:tab w:val="num" w:pos="680"/>
        </w:tabs>
        <w:ind w:left="680" w:hanging="340"/>
      </w:pPr>
      <w:rPr>
        <w:rFonts w:hint="default"/>
      </w:rPr>
    </w:lvl>
    <w:lvl w:ilvl="1">
      <w:start w:val="1"/>
      <w:numFmt w:val="decimal"/>
      <w:lvlText w:val="%2."/>
      <w:lvlJc w:val="left"/>
      <w:pPr>
        <w:ind w:left="1060" w:hanging="360"/>
      </w:pPr>
      <w:rPr>
        <w:rFonts w:hint="default"/>
      </w:rPr>
    </w:lvl>
    <w:lvl w:ilvl="2">
      <w:start w:val="1"/>
      <w:numFmt w:val="none"/>
      <w:lvlRestart w:val="0"/>
      <w:suff w:val="nothing"/>
      <w:lvlText w:val=""/>
      <w:lvlJc w:val="left"/>
      <w:pPr>
        <w:ind w:left="340" w:firstLine="0"/>
      </w:pPr>
      <w:rPr>
        <w:rFonts w:hint="default"/>
      </w:rPr>
    </w:lvl>
    <w:lvl w:ilvl="3">
      <w:start w:val="1"/>
      <w:numFmt w:val="none"/>
      <w:lvlRestart w:val="0"/>
      <w:suff w:val="nothing"/>
      <w:lvlText w:val=""/>
      <w:lvlJc w:val="left"/>
      <w:pPr>
        <w:ind w:left="340" w:firstLine="0"/>
      </w:pPr>
      <w:rPr>
        <w:rFonts w:hint="default"/>
      </w:rPr>
    </w:lvl>
    <w:lvl w:ilvl="4">
      <w:start w:val="1"/>
      <w:numFmt w:val="none"/>
      <w:lvlRestart w:val="0"/>
      <w:suff w:val="nothing"/>
      <w:lvlText w:val=""/>
      <w:lvlJc w:val="left"/>
      <w:pPr>
        <w:ind w:left="340" w:firstLine="0"/>
      </w:pPr>
      <w:rPr>
        <w:rFonts w:hint="default"/>
      </w:rPr>
    </w:lvl>
    <w:lvl w:ilvl="5">
      <w:start w:val="1"/>
      <w:numFmt w:val="none"/>
      <w:lvlRestart w:val="0"/>
      <w:suff w:val="nothing"/>
      <w:lvlText w:val=""/>
      <w:lvlJc w:val="left"/>
      <w:pPr>
        <w:ind w:left="340" w:firstLine="0"/>
      </w:pPr>
      <w:rPr>
        <w:rFonts w:hint="default"/>
      </w:rPr>
    </w:lvl>
    <w:lvl w:ilvl="6">
      <w:start w:val="1"/>
      <w:numFmt w:val="none"/>
      <w:lvlRestart w:val="0"/>
      <w:suff w:val="nothing"/>
      <w:lvlText w:val=""/>
      <w:lvlJc w:val="left"/>
      <w:pPr>
        <w:ind w:left="340" w:firstLine="0"/>
      </w:pPr>
      <w:rPr>
        <w:rFonts w:hint="default"/>
      </w:rPr>
    </w:lvl>
    <w:lvl w:ilvl="7">
      <w:start w:val="1"/>
      <w:numFmt w:val="none"/>
      <w:lvlRestart w:val="0"/>
      <w:suff w:val="nothing"/>
      <w:lvlText w:val=""/>
      <w:lvlJc w:val="left"/>
      <w:pPr>
        <w:ind w:left="340" w:firstLine="0"/>
      </w:pPr>
      <w:rPr>
        <w:rFonts w:hint="default"/>
      </w:rPr>
    </w:lvl>
    <w:lvl w:ilvl="8">
      <w:start w:val="1"/>
      <w:numFmt w:val="none"/>
      <w:lvlRestart w:val="0"/>
      <w:suff w:val="nothing"/>
      <w:lvlText w:val=""/>
      <w:lvlJc w:val="left"/>
      <w:pPr>
        <w:ind w:left="340" w:firstLine="0"/>
      </w:pPr>
      <w:rPr>
        <w:rFonts w:hint="default"/>
      </w:rPr>
    </w:lvl>
  </w:abstractNum>
  <w:abstractNum w:abstractNumId="10" w15:restartNumberingAfterBreak="0">
    <w:nsid w:val="49447341"/>
    <w:multiLevelType w:val="multilevel"/>
    <w:tmpl w:val="3F006C22"/>
    <w:lvl w:ilvl="0">
      <w:start w:val="1"/>
      <w:numFmt w:val="decimal"/>
      <w:lvlText w:val="%1."/>
      <w:lvlJc w:val="left"/>
      <w:pPr>
        <w:tabs>
          <w:tab w:val="num" w:pos="340"/>
        </w:tabs>
        <w:ind w:left="340" w:hanging="340"/>
      </w:pPr>
      <w:rPr>
        <w:rFonts w:hint="default"/>
      </w:rPr>
    </w:lvl>
    <w:lvl w:ilvl="1">
      <w:start w:val="1"/>
      <w:numFmt w:val="decimal"/>
      <w:lvlText w:val="%2."/>
      <w:lvlJc w:val="left"/>
      <w:pPr>
        <w:ind w:left="720" w:hanging="360"/>
      </w:p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15:restartNumberingAfterBreak="0">
    <w:nsid w:val="4A26676D"/>
    <w:multiLevelType w:val="multilevel"/>
    <w:tmpl w:val="584488BC"/>
    <w:name w:val="Kopnummering"/>
    <w:styleLink w:val="Kopnummering"/>
    <w:lvl w:ilvl="0">
      <w:start w:val="1"/>
      <w:numFmt w:val="decimal"/>
      <w:pStyle w:val="Kop1"/>
      <w:lvlText w:val="%1."/>
      <w:lvlJc w:val="left"/>
      <w:pPr>
        <w:tabs>
          <w:tab w:val="num" w:pos="992"/>
        </w:tabs>
        <w:ind w:left="992" w:hanging="992"/>
      </w:pPr>
      <w:rPr>
        <w:rFonts w:hint="default"/>
      </w:rPr>
    </w:lvl>
    <w:lvl w:ilvl="1">
      <w:start w:val="1"/>
      <w:numFmt w:val="decimal"/>
      <w:pStyle w:val="Kop2"/>
      <w:lvlText w:val="%1.%2"/>
      <w:lvlJc w:val="left"/>
      <w:pPr>
        <w:tabs>
          <w:tab w:val="num" w:pos="992"/>
        </w:tabs>
        <w:ind w:left="992" w:hanging="992"/>
      </w:pPr>
    </w:lvl>
    <w:lvl w:ilvl="2">
      <w:start w:val="1"/>
      <w:numFmt w:val="decimal"/>
      <w:pStyle w:val="Kop3"/>
      <w:lvlText w:val="%1.%2.%3"/>
      <w:lvlJc w:val="left"/>
      <w:pPr>
        <w:tabs>
          <w:tab w:val="num" w:pos="992"/>
        </w:tabs>
        <w:ind w:left="992" w:hanging="992"/>
      </w:pPr>
      <w:rPr>
        <w:rFonts w:hint="default"/>
      </w:rPr>
    </w:lvl>
    <w:lvl w:ilvl="3">
      <w:start w:val="1"/>
      <w:numFmt w:val="decimal"/>
      <w:pStyle w:val="Kop4"/>
      <w:lvlText w:val="%1.%2.%3.%4"/>
      <w:lvlJc w:val="left"/>
      <w:pPr>
        <w:tabs>
          <w:tab w:val="num" w:pos="992"/>
        </w:tabs>
        <w:ind w:left="992" w:hanging="992"/>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2" w15:restartNumberingAfterBreak="0">
    <w:nsid w:val="540E532E"/>
    <w:multiLevelType w:val="hybridMultilevel"/>
    <w:tmpl w:val="FC40C2E2"/>
    <w:lvl w:ilvl="0" w:tplc="5E08B9BC">
      <w:numFmt w:val="bullet"/>
      <w:lvlText w:val="•"/>
      <w:lvlJc w:val="left"/>
      <w:pPr>
        <w:ind w:left="1068" w:hanging="708"/>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30068C"/>
    <w:multiLevelType w:val="hybridMultilevel"/>
    <w:tmpl w:val="811801F2"/>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45C2630"/>
    <w:multiLevelType w:val="multilevel"/>
    <w:tmpl w:val="3F006C22"/>
    <w:lvl w:ilvl="0">
      <w:start w:val="1"/>
      <w:numFmt w:val="decimal"/>
      <w:lvlText w:val="%1."/>
      <w:lvlJc w:val="left"/>
      <w:pPr>
        <w:tabs>
          <w:tab w:val="num" w:pos="680"/>
        </w:tabs>
        <w:ind w:left="680" w:hanging="340"/>
      </w:pPr>
      <w:rPr>
        <w:rFonts w:hint="default"/>
      </w:rPr>
    </w:lvl>
    <w:lvl w:ilvl="1">
      <w:start w:val="1"/>
      <w:numFmt w:val="decimal"/>
      <w:lvlText w:val="%2."/>
      <w:lvlJc w:val="left"/>
      <w:pPr>
        <w:ind w:left="1060" w:hanging="360"/>
      </w:pPr>
    </w:lvl>
    <w:lvl w:ilvl="2">
      <w:start w:val="1"/>
      <w:numFmt w:val="none"/>
      <w:lvlRestart w:val="0"/>
      <w:suff w:val="nothing"/>
      <w:lvlText w:val=""/>
      <w:lvlJc w:val="left"/>
      <w:pPr>
        <w:ind w:left="340" w:firstLine="0"/>
      </w:pPr>
      <w:rPr>
        <w:rFonts w:hint="default"/>
      </w:rPr>
    </w:lvl>
    <w:lvl w:ilvl="3">
      <w:start w:val="1"/>
      <w:numFmt w:val="none"/>
      <w:lvlRestart w:val="0"/>
      <w:suff w:val="nothing"/>
      <w:lvlText w:val=""/>
      <w:lvlJc w:val="left"/>
      <w:pPr>
        <w:ind w:left="340" w:firstLine="0"/>
      </w:pPr>
      <w:rPr>
        <w:rFonts w:hint="default"/>
      </w:rPr>
    </w:lvl>
    <w:lvl w:ilvl="4">
      <w:start w:val="1"/>
      <w:numFmt w:val="none"/>
      <w:lvlRestart w:val="0"/>
      <w:suff w:val="nothing"/>
      <w:lvlText w:val=""/>
      <w:lvlJc w:val="left"/>
      <w:pPr>
        <w:ind w:left="340" w:firstLine="0"/>
      </w:pPr>
      <w:rPr>
        <w:rFonts w:hint="default"/>
      </w:rPr>
    </w:lvl>
    <w:lvl w:ilvl="5">
      <w:start w:val="1"/>
      <w:numFmt w:val="none"/>
      <w:lvlRestart w:val="0"/>
      <w:suff w:val="nothing"/>
      <w:lvlText w:val=""/>
      <w:lvlJc w:val="left"/>
      <w:pPr>
        <w:ind w:left="340" w:firstLine="0"/>
      </w:pPr>
      <w:rPr>
        <w:rFonts w:hint="default"/>
      </w:rPr>
    </w:lvl>
    <w:lvl w:ilvl="6">
      <w:start w:val="1"/>
      <w:numFmt w:val="none"/>
      <w:lvlRestart w:val="0"/>
      <w:suff w:val="nothing"/>
      <w:lvlText w:val=""/>
      <w:lvlJc w:val="left"/>
      <w:pPr>
        <w:ind w:left="340" w:firstLine="0"/>
      </w:pPr>
      <w:rPr>
        <w:rFonts w:hint="default"/>
      </w:rPr>
    </w:lvl>
    <w:lvl w:ilvl="7">
      <w:start w:val="1"/>
      <w:numFmt w:val="none"/>
      <w:lvlRestart w:val="0"/>
      <w:suff w:val="nothing"/>
      <w:lvlText w:val=""/>
      <w:lvlJc w:val="left"/>
      <w:pPr>
        <w:ind w:left="340" w:firstLine="0"/>
      </w:pPr>
      <w:rPr>
        <w:rFonts w:hint="default"/>
      </w:rPr>
    </w:lvl>
    <w:lvl w:ilvl="8">
      <w:start w:val="1"/>
      <w:numFmt w:val="none"/>
      <w:lvlRestart w:val="0"/>
      <w:suff w:val="nothing"/>
      <w:lvlText w:val=""/>
      <w:lvlJc w:val="left"/>
      <w:pPr>
        <w:ind w:left="340" w:firstLine="0"/>
      </w:pPr>
      <w:rPr>
        <w:rFonts w:hint="default"/>
      </w:rPr>
    </w:lvl>
  </w:abstractNum>
  <w:abstractNum w:abstractNumId="15" w15:restartNumberingAfterBreak="0">
    <w:nsid w:val="558B72FD"/>
    <w:multiLevelType w:val="hybridMultilevel"/>
    <w:tmpl w:val="3A287B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C7E184F"/>
    <w:multiLevelType w:val="multilevel"/>
    <w:tmpl w:val="3F006C22"/>
    <w:lvl w:ilvl="0">
      <w:start w:val="1"/>
      <w:numFmt w:val="decimal"/>
      <w:lvlText w:val="%1."/>
      <w:lvlJc w:val="left"/>
      <w:pPr>
        <w:tabs>
          <w:tab w:val="num" w:pos="680"/>
        </w:tabs>
        <w:ind w:left="680" w:hanging="340"/>
      </w:pPr>
      <w:rPr>
        <w:rFonts w:hint="default"/>
      </w:rPr>
    </w:lvl>
    <w:lvl w:ilvl="1">
      <w:start w:val="1"/>
      <w:numFmt w:val="decimal"/>
      <w:lvlText w:val="%2."/>
      <w:lvlJc w:val="left"/>
      <w:pPr>
        <w:ind w:left="1060" w:hanging="360"/>
      </w:pPr>
    </w:lvl>
    <w:lvl w:ilvl="2">
      <w:start w:val="1"/>
      <w:numFmt w:val="none"/>
      <w:lvlRestart w:val="0"/>
      <w:suff w:val="nothing"/>
      <w:lvlText w:val=""/>
      <w:lvlJc w:val="left"/>
      <w:pPr>
        <w:ind w:left="340" w:firstLine="0"/>
      </w:pPr>
      <w:rPr>
        <w:rFonts w:hint="default"/>
      </w:rPr>
    </w:lvl>
    <w:lvl w:ilvl="3">
      <w:start w:val="1"/>
      <w:numFmt w:val="none"/>
      <w:lvlRestart w:val="0"/>
      <w:suff w:val="nothing"/>
      <w:lvlText w:val=""/>
      <w:lvlJc w:val="left"/>
      <w:pPr>
        <w:ind w:left="340" w:firstLine="0"/>
      </w:pPr>
      <w:rPr>
        <w:rFonts w:hint="default"/>
      </w:rPr>
    </w:lvl>
    <w:lvl w:ilvl="4">
      <w:start w:val="1"/>
      <w:numFmt w:val="none"/>
      <w:lvlRestart w:val="0"/>
      <w:suff w:val="nothing"/>
      <w:lvlText w:val=""/>
      <w:lvlJc w:val="left"/>
      <w:pPr>
        <w:ind w:left="340" w:firstLine="0"/>
      </w:pPr>
      <w:rPr>
        <w:rFonts w:hint="default"/>
      </w:rPr>
    </w:lvl>
    <w:lvl w:ilvl="5">
      <w:start w:val="1"/>
      <w:numFmt w:val="none"/>
      <w:lvlRestart w:val="0"/>
      <w:suff w:val="nothing"/>
      <w:lvlText w:val=""/>
      <w:lvlJc w:val="left"/>
      <w:pPr>
        <w:ind w:left="340" w:firstLine="0"/>
      </w:pPr>
      <w:rPr>
        <w:rFonts w:hint="default"/>
      </w:rPr>
    </w:lvl>
    <w:lvl w:ilvl="6">
      <w:start w:val="1"/>
      <w:numFmt w:val="none"/>
      <w:lvlRestart w:val="0"/>
      <w:suff w:val="nothing"/>
      <w:lvlText w:val=""/>
      <w:lvlJc w:val="left"/>
      <w:pPr>
        <w:ind w:left="340" w:firstLine="0"/>
      </w:pPr>
      <w:rPr>
        <w:rFonts w:hint="default"/>
      </w:rPr>
    </w:lvl>
    <w:lvl w:ilvl="7">
      <w:start w:val="1"/>
      <w:numFmt w:val="none"/>
      <w:lvlRestart w:val="0"/>
      <w:suff w:val="nothing"/>
      <w:lvlText w:val=""/>
      <w:lvlJc w:val="left"/>
      <w:pPr>
        <w:ind w:left="340" w:firstLine="0"/>
      </w:pPr>
      <w:rPr>
        <w:rFonts w:hint="default"/>
      </w:rPr>
    </w:lvl>
    <w:lvl w:ilvl="8">
      <w:start w:val="1"/>
      <w:numFmt w:val="none"/>
      <w:lvlRestart w:val="0"/>
      <w:suff w:val="nothing"/>
      <w:lvlText w:val=""/>
      <w:lvlJc w:val="left"/>
      <w:pPr>
        <w:ind w:left="340" w:firstLine="0"/>
      </w:pPr>
      <w:rPr>
        <w:rFonts w:hint="default"/>
      </w:rPr>
    </w:lvl>
  </w:abstractNum>
  <w:abstractNum w:abstractNumId="17" w15:restartNumberingAfterBreak="0">
    <w:nsid w:val="631863F5"/>
    <w:multiLevelType w:val="hybridMultilevel"/>
    <w:tmpl w:val="8E40B47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3AD316D"/>
    <w:multiLevelType w:val="multilevel"/>
    <w:tmpl w:val="3F006C22"/>
    <w:lvl w:ilvl="0">
      <w:start w:val="1"/>
      <w:numFmt w:val="decimal"/>
      <w:lvlText w:val="%1."/>
      <w:lvlJc w:val="left"/>
      <w:pPr>
        <w:tabs>
          <w:tab w:val="num" w:pos="340"/>
        </w:tabs>
        <w:ind w:left="340" w:hanging="340"/>
      </w:pPr>
      <w:rPr>
        <w:rFonts w:hint="default"/>
      </w:rPr>
    </w:lvl>
    <w:lvl w:ilvl="1">
      <w:start w:val="1"/>
      <w:numFmt w:val="decimal"/>
      <w:lvlText w:val="%2."/>
      <w:lvlJc w:val="left"/>
      <w:pPr>
        <w:ind w:left="720" w:hanging="360"/>
      </w:p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9" w15:restartNumberingAfterBreak="0">
    <w:nsid w:val="643060CF"/>
    <w:multiLevelType w:val="multilevel"/>
    <w:tmpl w:val="45400DA2"/>
    <w:lvl w:ilvl="0">
      <w:start w:val="1"/>
      <w:numFmt w:val="decimal"/>
      <w:lvlText w:val="%1."/>
      <w:lvlJc w:val="left"/>
      <w:pPr>
        <w:tabs>
          <w:tab w:val="num" w:pos="340"/>
        </w:tabs>
        <w:ind w:left="340" w:hanging="340"/>
      </w:pPr>
      <w:rPr>
        <w:rFonts w:hint="default"/>
      </w:rPr>
    </w:lvl>
    <w:lvl w:ilvl="1">
      <w:start w:val="1"/>
      <w:numFmt w:val="lowerLetter"/>
      <w:lvlText w:val="%2)"/>
      <w:lvlJc w:val="left"/>
      <w:pPr>
        <w:ind w:left="720" w:hanging="360"/>
      </w:p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0" w15:restartNumberingAfterBreak="0">
    <w:nsid w:val="648F7EB8"/>
    <w:multiLevelType w:val="hybridMultilevel"/>
    <w:tmpl w:val="ABA44782"/>
    <w:lvl w:ilvl="0" w:tplc="0413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7BE289B"/>
    <w:multiLevelType w:val="multilevel"/>
    <w:tmpl w:val="5672D2D0"/>
    <w:name w:val="Opsommingstekens"/>
    <w:styleLink w:val="Opsommingstekens"/>
    <w:lvl w:ilvl="0">
      <w:start w:val="1"/>
      <w:numFmt w:val="bullet"/>
      <w:pStyle w:val="Lijstopsomteken"/>
      <w:lvlText w:val="•"/>
      <w:lvlJc w:val="left"/>
      <w:pPr>
        <w:tabs>
          <w:tab w:val="num" w:pos="340"/>
        </w:tabs>
        <w:ind w:left="340" w:hanging="340"/>
      </w:pPr>
      <w:rPr>
        <w:rFonts w:ascii="Calibri" w:hAnsi="Calibri" w:hint="default"/>
      </w:rPr>
    </w:lvl>
    <w:lvl w:ilvl="1">
      <w:start w:val="1"/>
      <w:numFmt w:val="bullet"/>
      <w:lvlRestart w:val="0"/>
      <w:pStyle w:val="Lijstopsomteken2"/>
      <w:lvlText w:val="-"/>
      <w:lvlJc w:val="left"/>
      <w:pPr>
        <w:tabs>
          <w:tab w:val="num" w:pos="680"/>
        </w:tabs>
        <w:ind w:left="680" w:hanging="340"/>
      </w:pPr>
      <w:rPr>
        <w:rFonts w:ascii="Calibri" w:hAnsi="Calibri" w:hint="default"/>
        <w:color w:val="17365D"/>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2" w15:restartNumberingAfterBreak="0">
    <w:nsid w:val="719D66F1"/>
    <w:multiLevelType w:val="multilevel"/>
    <w:tmpl w:val="45400DA2"/>
    <w:lvl w:ilvl="0">
      <w:start w:val="1"/>
      <w:numFmt w:val="decimal"/>
      <w:lvlText w:val="%1."/>
      <w:lvlJc w:val="left"/>
      <w:pPr>
        <w:tabs>
          <w:tab w:val="num" w:pos="680"/>
        </w:tabs>
        <w:ind w:left="680" w:hanging="340"/>
      </w:pPr>
      <w:rPr>
        <w:rFonts w:hint="default"/>
      </w:rPr>
    </w:lvl>
    <w:lvl w:ilvl="1">
      <w:start w:val="1"/>
      <w:numFmt w:val="lowerLetter"/>
      <w:lvlText w:val="%2)"/>
      <w:lvlJc w:val="left"/>
      <w:pPr>
        <w:ind w:left="1060" w:hanging="360"/>
      </w:pPr>
    </w:lvl>
    <w:lvl w:ilvl="2">
      <w:start w:val="1"/>
      <w:numFmt w:val="none"/>
      <w:lvlRestart w:val="0"/>
      <w:suff w:val="nothing"/>
      <w:lvlText w:val=""/>
      <w:lvlJc w:val="left"/>
      <w:pPr>
        <w:ind w:left="340" w:firstLine="0"/>
      </w:pPr>
      <w:rPr>
        <w:rFonts w:hint="default"/>
      </w:rPr>
    </w:lvl>
    <w:lvl w:ilvl="3">
      <w:start w:val="1"/>
      <w:numFmt w:val="none"/>
      <w:lvlRestart w:val="0"/>
      <w:suff w:val="nothing"/>
      <w:lvlText w:val=""/>
      <w:lvlJc w:val="left"/>
      <w:pPr>
        <w:ind w:left="340" w:firstLine="0"/>
      </w:pPr>
      <w:rPr>
        <w:rFonts w:hint="default"/>
      </w:rPr>
    </w:lvl>
    <w:lvl w:ilvl="4">
      <w:start w:val="1"/>
      <w:numFmt w:val="none"/>
      <w:lvlRestart w:val="0"/>
      <w:suff w:val="nothing"/>
      <w:lvlText w:val=""/>
      <w:lvlJc w:val="left"/>
      <w:pPr>
        <w:ind w:left="340" w:firstLine="0"/>
      </w:pPr>
      <w:rPr>
        <w:rFonts w:hint="default"/>
      </w:rPr>
    </w:lvl>
    <w:lvl w:ilvl="5">
      <w:start w:val="1"/>
      <w:numFmt w:val="none"/>
      <w:lvlRestart w:val="0"/>
      <w:suff w:val="nothing"/>
      <w:lvlText w:val=""/>
      <w:lvlJc w:val="left"/>
      <w:pPr>
        <w:ind w:left="340" w:firstLine="0"/>
      </w:pPr>
      <w:rPr>
        <w:rFonts w:hint="default"/>
      </w:rPr>
    </w:lvl>
    <w:lvl w:ilvl="6">
      <w:start w:val="1"/>
      <w:numFmt w:val="none"/>
      <w:lvlRestart w:val="0"/>
      <w:suff w:val="nothing"/>
      <w:lvlText w:val=""/>
      <w:lvlJc w:val="left"/>
      <w:pPr>
        <w:ind w:left="340" w:firstLine="0"/>
      </w:pPr>
      <w:rPr>
        <w:rFonts w:hint="default"/>
      </w:rPr>
    </w:lvl>
    <w:lvl w:ilvl="7">
      <w:start w:val="1"/>
      <w:numFmt w:val="none"/>
      <w:lvlRestart w:val="0"/>
      <w:suff w:val="nothing"/>
      <w:lvlText w:val=""/>
      <w:lvlJc w:val="left"/>
      <w:pPr>
        <w:ind w:left="340" w:firstLine="0"/>
      </w:pPr>
      <w:rPr>
        <w:rFonts w:hint="default"/>
      </w:rPr>
    </w:lvl>
    <w:lvl w:ilvl="8">
      <w:start w:val="1"/>
      <w:numFmt w:val="none"/>
      <w:lvlRestart w:val="0"/>
      <w:suff w:val="nothing"/>
      <w:lvlText w:val=""/>
      <w:lvlJc w:val="left"/>
      <w:pPr>
        <w:ind w:left="340" w:firstLine="0"/>
      </w:pPr>
      <w:rPr>
        <w:rFonts w:hint="default"/>
      </w:rPr>
    </w:lvl>
  </w:abstractNum>
  <w:abstractNum w:abstractNumId="23" w15:restartNumberingAfterBreak="0">
    <w:nsid w:val="73375534"/>
    <w:multiLevelType w:val="multilevel"/>
    <w:tmpl w:val="3244BD86"/>
    <w:lvl w:ilvl="0">
      <w:start w:val="1"/>
      <w:numFmt w:val="decimal"/>
      <w:lvlText w:val="%1."/>
      <w:lvlJc w:val="left"/>
      <w:pPr>
        <w:tabs>
          <w:tab w:val="num" w:pos="340"/>
        </w:tabs>
        <w:ind w:left="340" w:hanging="340"/>
      </w:pPr>
      <w:rPr>
        <w:rFonts w:hint="default"/>
      </w:rPr>
    </w:lvl>
    <w:lvl w:ilvl="1">
      <w:start w:val="1"/>
      <w:numFmt w:val="lowerLetter"/>
      <w:lvlText w:val="%2)"/>
      <w:lvlJc w:val="left"/>
      <w:pPr>
        <w:ind w:left="720" w:hanging="360"/>
      </w:p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4" w15:restartNumberingAfterBreak="0">
    <w:nsid w:val="73E43987"/>
    <w:multiLevelType w:val="multilevel"/>
    <w:tmpl w:val="3F006C22"/>
    <w:lvl w:ilvl="0">
      <w:start w:val="1"/>
      <w:numFmt w:val="decimal"/>
      <w:lvlText w:val="%1."/>
      <w:lvlJc w:val="left"/>
      <w:pPr>
        <w:tabs>
          <w:tab w:val="num" w:pos="340"/>
        </w:tabs>
        <w:ind w:left="340" w:hanging="340"/>
      </w:pPr>
      <w:rPr>
        <w:rFonts w:hint="default"/>
      </w:rPr>
    </w:lvl>
    <w:lvl w:ilvl="1">
      <w:start w:val="1"/>
      <w:numFmt w:val="decimal"/>
      <w:lvlText w:val="%2."/>
      <w:lvlJc w:val="left"/>
      <w:pPr>
        <w:ind w:left="720" w:hanging="360"/>
      </w:p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5" w15:restartNumberingAfterBreak="0">
    <w:nsid w:val="754D5195"/>
    <w:multiLevelType w:val="hybridMultilevel"/>
    <w:tmpl w:val="858A7D66"/>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6486A8F"/>
    <w:multiLevelType w:val="multilevel"/>
    <w:tmpl w:val="3F006C22"/>
    <w:lvl w:ilvl="0">
      <w:start w:val="1"/>
      <w:numFmt w:val="decimal"/>
      <w:lvlText w:val="%1."/>
      <w:lvlJc w:val="left"/>
      <w:pPr>
        <w:tabs>
          <w:tab w:val="num" w:pos="680"/>
        </w:tabs>
        <w:ind w:left="680" w:hanging="340"/>
      </w:pPr>
      <w:rPr>
        <w:rFonts w:hint="default"/>
      </w:rPr>
    </w:lvl>
    <w:lvl w:ilvl="1">
      <w:start w:val="1"/>
      <w:numFmt w:val="decimal"/>
      <w:lvlText w:val="%2."/>
      <w:lvlJc w:val="left"/>
      <w:pPr>
        <w:ind w:left="1060" w:hanging="360"/>
      </w:pPr>
    </w:lvl>
    <w:lvl w:ilvl="2">
      <w:start w:val="1"/>
      <w:numFmt w:val="none"/>
      <w:lvlRestart w:val="0"/>
      <w:suff w:val="nothing"/>
      <w:lvlText w:val=""/>
      <w:lvlJc w:val="left"/>
      <w:pPr>
        <w:ind w:left="340" w:firstLine="0"/>
      </w:pPr>
      <w:rPr>
        <w:rFonts w:hint="default"/>
      </w:rPr>
    </w:lvl>
    <w:lvl w:ilvl="3">
      <w:start w:val="1"/>
      <w:numFmt w:val="none"/>
      <w:lvlRestart w:val="0"/>
      <w:suff w:val="nothing"/>
      <w:lvlText w:val=""/>
      <w:lvlJc w:val="left"/>
      <w:pPr>
        <w:ind w:left="340" w:firstLine="0"/>
      </w:pPr>
      <w:rPr>
        <w:rFonts w:hint="default"/>
      </w:rPr>
    </w:lvl>
    <w:lvl w:ilvl="4">
      <w:start w:val="1"/>
      <w:numFmt w:val="none"/>
      <w:lvlRestart w:val="0"/>
      <w:suff w:val="nothing"/>
      <w:lvlText w:val=""/>
      <w:lvlJc w:val="left"/>
      <w:pPr>
        <w:ind w:left="340" w:firstLine="0"/>
      </w:pPr>
      <w:rPr>
        <w:rFonts w:hint="default"/>
      </w:rPr>
    </w:lvl>
    <w:lvl w:ilvl="5">
      <w:start w:val="1"/>
      <w:numFmt w:val="none"/>
      <w:lvlRestart w:val="0"/>
      <w:suff w:val="nothing"/>
      <w:lvlText w:val=""/>
      <w:lvlJc w:val="left"/>
      <w:pPr>
        <w:ind w:left="340" w:firstLine="0"/>
      </w:pPr>
      <w:rPr>
        <w:rFonts w:hint="default"/>
      </w:rPr>
    </w:lvl>
    <w:lvl w:ilvl="6">
      <w:start w:val="1"/>
      <w:numFmt w:val="none"/>
      <w:lvlRestart w:val="0"/>
      <w:suff w:val="nothing"/>
      <w:lvlText w:val=""/>
      <w:lvlJc w:val="left"/>
      <w:pPr>
        <w:ind w:left="340" w:firstLine="0"/>
      </w:pPr>
      <w:rPr>
        <w:rFonts w:hint="default"/>
      </w:rPr>
    </w:lvl>
    <w:lvl w:ilvl="7">
      <w:start w:val="1"/>
      <w:numFmt w:val="none"/>
      <w:lvlRestart w:val="0"/>
      <w:suff w:val="nothing"/>
      <w:lvlText w:val=""/>
      <w:lvlJc w:val="left"/>
      <w:pPr>
        <w:ind w:left="340" w:firstLine="0"/>
      </w:pPr>
      <w:rPr>
        <w:rFonts w:hint="default"/>
      </w:rPr>
    </w:lvl>
    <w:lvl w:ilvl="8">
      <w:start w:val="1"/>
      <w:numFmt w:val="none"/>
      <w:lvlRestart w:val="0"/>
      <w:suff w:val="nothing"/>
      <w:lvlText w:val=""/>
      <w:lvlJc w:val="left"/>
      <w:pPr>
        <w:ind w:left="340" w:firstLine="0"/>
      </w:pPr>
      <w:rPr>
        <w:rFonts w:hint="default"/>
      </w:rPr>
    </w:lvl>
  </w:abstractNum>
  <w:abstractNum w:abstractNumId="27" w15:restartNumberingAfterBreak="0">
    <w:nsid w:val="7DC71FDF"/>
    <w:multiLevelType w:val="multilevel"/>
    <w:tmpl w:val="3F006C22"/>
    <w:lvl w:ilvl="0">
      <w:start w:val="1"/>
      <w:numFmt w:val="decimal"/>
      <w:lvlText w:val="%1."/>
      <w:lvlJc w:val="left"/>
      <w:pPr>
        <w:tabs>
          <w:tab w:val="num" w:pos="340"/>
        </w:tabs>
        <w:ind w:left="340" w:hanging="340"/>
      </w:pPr>
      <w:rPr>
        <w:rFonts w:hint="default"/>
      </w:rPr>
    </w:lvl>
    <w:lvl w:ilvl="1">
      <w:start w:val="1"/>
      <w:numFmt w:val="decimal"/>
      <w:lvlText w:val="%2."/>
      <w:lvlJc w:val="left"/>
      <w:pPr>
        <w:ind w:left="720" w:hanging="360"/>
      </w:p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num w:numId="1" w16cid:durableId="366757839">
    <w:abstractNumId w:val="11"/>
  </w:num>
  <w:num w:numId="2" w16cid:durableId="1064137724">
    <w:abstractNumId w:val="21"/>
  </w:num>
  <w:num w:numId="3" w16cid:durableId="1296833303">
    <w:abstractNumId w:val="4"/>
  </w:num>
  <w:num w:numId="4" w16cid:durableId="1377268250">
    <w:abstractNumId w:val="1"/>
  </w:num>
  <w:num w:numId="5" w16cid:durableId="58599534">
    <w:abstractNumId w:val="17"/>
  </w:num>
  <w:num w:numId="6" w16cid:durableId="772893984">
    <w:abstractNumId w:val="12"/>
  </w:num>
  <w:num w:numId="7" w16cid:durableId="2124112332">
    <w:abstractNumId w:val="22"/>
  </w:num>
  <w:num w:numId="8" w16cid:durableId="2097898728">
    <w:abstractNumId w:val="2"/>
  </w:num>
  <w:num w:numId="9" w16cid:durableId="1106269780">
    <w:abstractNumId w:val="24"/>
  </w:num>
  <w:num w:numId="10" w16cid:durableId="1624922242">
    <w:abstractNumId w:val="8"/>
  </w:num>
  <w:num w:numId="11" w16cid:durableId="418914553">
    <w:abstractNumId w:val="5"/>
  </w:num>
  <w:num w:numId="12" w16cid:durableId="507141855">
    <w:abstractNumId w:val="20"/>
  </w:num>
  <w:num w:numId="13" w16cid:durableId="1675765340">
    <w:abstractNumId w:val="15"/>
  </w:num>
  <w:num w:numId="14" w16cid:durableId="1197039423">
    <w:abstractNumId w:val="13"/>
  </w:num>
  <w:num w:numId="15" w16cid:durableId="2105765650">
    <w:abstractNumId w:val="25"/>
  </w:num>
  <w:num w:numId="16" w16cid:durableId="1643072809">
    <w:abstractNumId w:val="14"/>
  </w:num>
  <w:num w:numId="17" w16cid:durableId="2121219371">
    <w:abstractNumId w:val="18"/>
  </w:num>
  <w:num w:numId="18" w16cid:durableId="103041976">
    <w:abstractNumId w:val="23"/>
  </w:num>
  <w:num w:numId="19" w16cid:durableId="1336031713">
    <w:abstractNumId w:val="10"/>
  </w:num>
  <w:num w:numId="20" w16cid:durableId="685064164">
    <w:abstractNumId w:val="16"/>
  </w:num>
  <w:num w:numId="21" w16cid:durableId="1155488530">
    <w:abstractNumId w:val="3"/>
  </w:num>
  <w:num w:numId="22" w16cid:durableId="961571693">
    <w:abstractNumId w:val="26"/>
  </w:num>
  <w:num w:numId="23" w16cid:durableId="516579444">
    <w:abstractNumId w:val="27"/>
  </w:num>
  <w:num w:numId="24" w16cid:durableId="13843667">
    <w:abstractNumId w:val="6"/>
  </w:num>
  <w:num w:numId="25" w16cid:durableId="375735052">
    <w:abstractNumId w:val="19"/>
  </w:num>
  <w:num w:numId="26" w16cid:durableId="1502810954">
    <w:abstractNumId w:val="7"/>
  </w:num>
  <w:num w:numId="27" w16cid:durableId="2041784051">
    <w:abstractNumId w:val="0"/>
  </w:num>
  <w:num w:numId="28" w16cid:durableId="1029448754">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D5E"/>
    <w:rsid w:val="00004BF0"/>
    <w:rsid w:val="00004E36"/>
    <w:rsid w:val="0000564C"/>
    <w:rsid w:val="00005BEA"/>
    <w:rsid w:val="000063D0"/>
    <w:rsid w:val="000066D6"/>
    <w:rsid w:val="00006B15"/>
    <w:rsid w:val="00006BCC"/>
    <w:rsid w:val="0000766F"/>
    <w:rsid w:val="00007E4B"/>
    <w:rsid w:val="00010659"/>
    <w:rsid w:val="00010DBC"/>
    <w:rsid w:val="00011698"/>
    <w:rsid w:val="000118D9"/>
    <w:rsid w:val="00013695"/>
    <w:rsid w:val="00013D14"/>
    <w:rsid w:val="00014ECF"/>
    <w:rsid w:val="000165B3"/>
    <w:rsid w:val="00016EBF"/>
    <w:rsid w:val="00020201"/>
    <w:rsid w:val="000204A1"/>
    <w:rsid w:val="00021678"/>
    <w:rsid w:val="000218A2"/>
    <w:rsid w:val="00021D37"/>
    <w:rsid w:val="00022701"/>
    <w:rsid w:val="00022C48"/>
    <w:rsid w:val="00023775"/>
    <w:rsid w:val="000239CF"/>
    <w:rsid w:val="00023BB3"/>
    <w:rsid w:val="00024458"/>
    <w:rsid w:val="00024466"/>
    <w:rsid w:val="0002579C"/>
    <w:rsid w:val="00025DF7"/>
    <w:rsid w:val="00025DFA"/>
    <w:rsid w:val="0002775D"/>
    <w:rsid w:val="000278C0"/>
    <w:rsid w:val="000279FD"/>
    <w:rsid w:val="00027D75"/>
    <w:rsid w:val="000302DE"/>
    <w:rsid w:val="00030465"/>
    <w:rsid w:val="00031614"/>
    <w:rsid w:val="00031917"/>
    <w:rsid w:val="00031C2A"/>
    <w:rsid w:val="00032211"/>
    <w:rsid w:val="00032618"/>
    <w:rsid w:val="00032B9F"/>
    <w:rsid w:val="0003498E"/>
    <w:rsid w:val="00035452"/>
    <w:rsid w:val="00035491"/>
    <w:rsid w:val="000355FA"/>
    <w:rsid w:val="00035D1C"/>
    <w:rsid w:val="00035E90"/>
    <w:rsid w:val="000361DA"/>
    <w:rsid w:val="00036D16"/>
    <w:rsid w:val="00037930"/>
    <w:rsid w:val="000403A5"/>
    <w:rsid w:val="0004108B"/>
    <w:rsid w:val="00041EA3"/>
    <w:rsid w:val="000426FD"/>
    <w:rsid w:val="00042FA8"/>
    <w:rsid w:val="000437B0"/>
    <w:rsid w:val="000440AF"/>
    <w:rsid w:val="00044E4E"/>
    <w:rsid w:val="00045C83"/>
    <w:rsid w:val="0004638C"/>
    <w:rsid w:val="000474BD"/>
    <w:rsid w:val="0004775C"/>
    <w:rsid w:val="00047915"/>
    <w:rsid w:val="000502A0"/>
    <w:rsid w:val="00050BEC"/>
    <w:rsid w:val="00051622"/>
    <w:rsid w:val="00051AD1"/>
    <w:rsid w:val="00053886"/>
    <w:rsid w:val="00053999"/>
    <w:rsid w:val="000539D5"/>
    <w:rsid w:val="00053A47"/>
    <w:rsid w:val="00053BAB"/>
    <w:rsid w:val="00053DCF"/>
    <w:rsid w:val="00054085"/>
    <w:rsid w:val="00054247"/>
    <w:rsid w:val="000547C4"/>
    <w:rsid w:val="00054A54"/>
    <w:rsid w:val="00056C78"/>
    <w:rsid w:val="00057F81"/>
    <w:rsid w:val="000605DF"/>
    <w:rsid w:val="000607DE"/>
    <w:rsid w:val="00060A70"/>
    <w:rsid w:val="00060CF4"/>
    <w:rsid w:val="00061801"/>
    <w:rsid w:val="00062057"/>
    <w:rsid w:val="00062175"/>
    <w:rsid w:val="00063689"/>
    <w:rsid w:val="0006424A"/>
    <w:rsid w:val="00064C46"/>
    <w:rsid w:val="00064CF0"/>
    <w:rsid w:val="00065269"/>
    <w:rsid w:val="0006556C"/>
    <w:rsid w:val="00065C83"/>
    <w:rsid w:val="00066AEB"/>
    <w:rsid w:val="00067419"/>
    <w:rsid w:val="00067867"/>
    <w:rsid w:val="00067EA6"/>
    <w:rsid w:val="0007012C"/>
    <w:rsid w:val="00070351"/>
    <w:rsid w:val="00071795"/>
    <w:rsid w:val="000727A0"/>
    <w:rsid w:val="00073142"/>
    <w:rsid w:val="00074918"/>
    <w:rsid w:val="00074D67"/>
    <w:rsid w:val="000752EF"/>
    <w:rsid w:val="00075D87"/>
    <w:rsid w:val="00076A40"/>
    <w:rsid w:val="00076AA0"/>
    <w:rsid w:val="00077168"/>
    <w:rsid w:val="000771FD"/>
    <w:rsid w:val="0007757B"/>
    <w:rsid w:val="00077C82"/>
    <w:rsid w:val="00077FBA"/>
    <w:rsid w:val="00080432"/>
    <w:rsid w:val="000810D9"/>
    <w:rsid w:val="00081283"/>
    <w:rsid w:val="00081987"/>
    <w:rsid w:val="00081F69"/>
    <w:rsid w:val="00082515"/>
    <w:rsid w:val="000836F9"/>
    <w:rsid w:val="00084A69"/>
    <w:rsid w:val="000851D7"/>
    <w:rsid w:val="00085880"/>
    <w:rsid w:val="00086153"/>
    <w:rsid w:val="00086361"/>
    <w:rsid w:val="000865A6"/>
    <w:rsid w:val="00086658"/>
    <w:rsid w:val="000867C4"/>
    <w:rsid w:val="0009001C"/>
    <w:rsid w:val="00090B86"/>
    <w:rsid w:val="0009150D"/>
    <w:rsid w:val="00091A5E"/>
    <w:rsid w:val="000928DE"/>
    <w:rsid w:val="00092B80"/>
    <w:rsid w:val="00093299"/>
    <w:rsid w:val="000939F5"/>
    <w:rsid w:val="00093C3C"/>
    <w:rsid w:val="00094C61"/>
    <w:rsid w:val="00094EAD"/>
    <w:rsid w:val="00095185"/>
    <w:rsid w:val="00095D74"/>
    <w:rsid w:val="0009665B"/>
    <w:rsid w:val="00096ADA"/>
    <w:rsid w:val="00097679"/>
    <w:rsid w:val="00097B8C"/>
    <w:rsid w:val="000A02BA"/>
    <w:rsid w:val="000A0340"/>
    <w:rsid w:val="000A0CC0"/>
    <w:rsid w:val="000A11A5"/>
    <w:rsid w:val="000A1431"/>
    <w:rsid w:val="000A22CD"/>
    <w:rsid w:val="000A2456"/>
    <w:rsid w:val="000A2F75"/>
    <w:rsid w:val="000A323B"/>
    <w:rsid w:val="000A33CE"/>
    <w:rsid w:val="000A45C2"/>
    <w:rsid w:val="000A5A2C"/>
    <w:rsid w:val="000A5A93"/>
    <w:rsid w:val="000A5CDB"/>
    <w:rsid w:val="000A6685"/>
    <w:rsid w:val="000A7424"/>
    <w:rsid w:val="000A7432"/>
    <w:rsid w:val="000A793F"/>
    <w:rsid w:val="000B0B4E"/>
    <w:rsid w:val="000B0EB3"/>
    <w:rsid w:val="000B1716"/>
    <w:rsid w:val="000B2B51"/>
    <w:rsid w:val="000B2EFE"/>
    <w:rsid w:val="000B3EC1"/>
    <w:rsid w:val="000B5190"/>
    <w:rsid w:val="000B554B"/>
    <w:rsid w:val="000B5A7A"/>
    <w:rsid w:val="000B652D"/>
    <w:rsid w:val="000B6644"/>
    <w:rsid w:val="000C049A"/>
    <w:rsid w:val="000C1258"/>
    <w:rsid w:val="000C1411"/>
    <w:rsid w:val="000C1714"/>
    <w:rsid w:val="000C22F5"/>
    <w:rsid w:val="000C2617"/>
    <w:rsid w:val="000C29F6"/>
    <w:rsid w:val="000C2A98"/>
    <w:rsid w:val="000C2E4A"/>
    <w:rsid w:val="000C3C78"/>
    <w:rsid w:val="000C4145"/>
    <w:rsid w:val="000C4C6F"/>
    <w:rsid w:val="000C4D58"/>
    <w:rsid w:val="000C56F8"/>
    <w:rsid w:val="000C6086"/>
    <w:rsid w:val="000C6353"/>
    <w:rsid w:val="000C650E"/>
    <w:rsid w:val="000C6C18"/>
    <w:rsid w:val="000C6D83"/>
    <w:rsid w:val="000C779D"/>
    <w:rsid w:val="000D0AEC"/>
    <w:rsid w:val="000D11FA"/>
    <w:rsid w:val="000D22A2"/>
    <w:rsid w:val="000D2AF8"/>
    <w:rsid w:val="000D3429"/>
    <w:rsid w:val="000D3530"/>
    <w:rsid w:val="000D358A"/>
    <w:rsid w:val="000D3D4A"/>
    <w:rsid w:val="000D453E"/>
    <w:rsid w:val="000D5A6F"/>
    <w:rsid w:val="000D5A7D"/>
    <w:rsid w:val="000D6214"/>
    <w:rsid w:val="000D6459"/>
    <w:rsid w:val="000D76D9"/>
    <w:rsid w:val="000D7A15"/>
    <w:rsid w:val="000D7BC3"/>
    <w:rsid w:val="000E0802"/>
    <w:rsid w:val="000E1BC6"/>
    <w:rsid w:val="000E222A"/>
    <w:rsid w:val="000E2BF0"/>
    <w:rsid w:val="000E2CC5"/>
    <w:rsid w:val="000E3A0A"/>
    <w:rsid w:val="000E3BA2"/>
    <w:rsid w:val="000E4B75"/>
    <w:rsid w:val="000E5333"/>
    <w:rsid w:val="000E6DA3"/>
    <w:rsid w:val="000E6E51"/>
    <w:rsid w:val="000E728A"/>
    <w:rsid w:val="000E79F9"/>
    <w:rsid w:val="000E79FF"/>
    <w:rsid w:val="000F0B5F"/>
    <w:rsid w:val="000F2139"/>
    <w:rsid w:val="000F2866"/>
    <w:rsid w:val="000F2AB1"/>
    <w:rsid w:val="000F2C51"/>
    <w:rsid w:val="000F3266"/>
    <w:rsid w:val="000F3A86"/>
    <w:rsid w:val="000F3EA7"/>
    <w:rsid w:val="000F424B"/>
    <w:rsid w:val="000F4907"/>
    <w:rsid w:val="000F4B79"/>
    <w:rsid w:val="000F4D58"/>
    <w:rsid w:val="000F5476"/>
    <w:rsid w:val="000F5DD6"/>
    <w:rsid w:val="000F6384"/>
    <w:rsid w:val="000F7FF4"/>
    <w:rsid w:val="001001D8"/>
    <w:rsid w:val="00100951"/>
    <w:rsid w:val="00101EB9"/>
    <w:rsid w:val="00102039"/>
    <w:rsid w:val="00103055"/>
    <w:rsid w:val="0010347C"/>
    <w:rsid w:val="0010348E"/>
    <w:rsid w:val="00105A87"/>
    <w:rsid w:val="00110276"/>
    <w:rsid w:val="0011194E"/>
    <w:rsid w:val="001119D7"/>
    <w:rsid w:val="00112C5F"/>
    <w:rsid w:val="001136C2"/>
    <w:rsid w:val="00113A3C"/>
    <w:rsid w:val="00114E0A"/>
    <w:rsid w:val="00115E9C"/>
    <w:rsid w:val="00116A39"/>
    <w:rsid w:val="00116BC3"/>
    <w:rsid w:val="00116C54"/>
    <w:rsid w:val="00117369"/>
    <w:rsid w:val="001174EB"/>
    <w:rsid w:val="00117550"/>
    <w:rsid w:val="0011773B"/>
    <w:rsid w:val="0012041F"/>
    <w:rsid w:val="00120642"/>
    <w:rsid w:val="00120A61"/>
    <w:rsid w:val="00120B7F"/>
    <w:rsid w:val="00121BFA"/>
    <w:rsid w:val="0012208B"/>
    <w:rsid w:val="00122FF3"/>
    <w:rsid w:val="00123B53"/>
    <w:rsid w:val="00123C98"/>
    <w:rsid w:val="00123C9C"/>
    <w:rsid w:val="00123EA3"/>
    <w:rsid w:val="00125717"/>
    <w:rsid w:val="001260E2"/>
    <w:rsid w:val="00130F85"/>
    <w:rsid w:val="00130FB4"/>
    <w:rsid w:val="00131446"/>
    <w:rsid w:val="001316AC"/>
    <w:rsid w:val="0013344C"/>
    <w:rsid w:val="00133759"/>
    <w:rsid w:val="00133EF6"/>
    <w:rsid w:val="0013405D"/>
    <w:rsid w:val="00134118"/>
    <w:rsid w:val="001342C8"/>
    <w:rsid w:val="00134596"/>
    <w:rsid w:val="00135CBA"/>
    <w:rsid w:val="001360A2"/>
    <w:rsid w:val="0014006E"/>
    <w:rsid w:val="00140754"/>
    <w:rsid w:val="00140A45"/>
    <w:rsid w:val="00141F84"/>
    <w:rsid w:val="0014280A"/>
    <w:rsid w:val="00143657"/>
    <w:rsid w:val="00143AFF"/>
    <w:rsid w:val="00143B6D"/>
    <w:rsid w:val="00143C6C"/>
    <w:rsid w:val="00143DEC"/>
    <w:rsid w:val="00143E44"/>
    <w:rsid w:val="00145F42"/>
    <w:rsid w:val="001462DB"/>
    <w:rsid w:val="00146394"/>
    <w:rsid w:val="00146F0E"/>
    <w:rsid w:val="00147126"/>
    <w:rsid w:val="00147E2F"/>
    <w:rsid w:val="00147F68"/>
    <w:rsid w:val="001505AA"/>
    <w:rsid w:val="00150BA5"/>
    <w:rsid w:val="00151098"/>
    <w:rsid w:val="001518CC"/>
    <w:rsid w:val="001519F5"/>
    <w:rsid w:val="0015210D"/>
    <w:rsid w:val="00152213"/>
    <w:rsid w:val="00152378"/>
    <w:rsid w:val="0015270D"/>
    <w:rsid w:val="0015295A"/>
    <w:rsid w:val="001530E0"/>
    <w:rsid w:val="00153473"/>
    <w:rsid w:val="0015347E"/>
    <w:rsid w:val="00153BD9"/>
    <w:rsid w:val="001545F5"/>
    <w:rsid w:val="0015473C"/>
    <w:rsid w:val="00154C03"/>
    <w:rsid w:val="00154F86"/>
    <w:rsid w:val="0015786C"/>
    <w:rsid w:val="001603F3"/>
    <w:rsid w:val="001606E9"/>
    <w:rsid w:val="00160FB0"/>
    <w:rsid w:val="00161174"/>
    <w:rsid w:val="001616CB"/>
    <w:rsid w:val="00161E32"/>
    <w:rsid w:val="0016278D"/>
    <w:rsid w:val="0016313B"/>
    <w:rsid w:val="001644A3"/>
    <w:rsid w:val="0016493B"/>
    <w:rsid w:val="00165269"/>
    <w:rsid w:val="001655DE"/>
    <w:rsid w:val="00165FEB"/>
    <w:rsid w:val="001669F8"/>
    <w:rsid w:val="00167D66"/>
    <w:rsid w:val="0017143F"/>
    <w:rsid w:val="0017269B"/>
    <w:rsid w:val="001732C5"/>
    <w:rsid w:val="00173361"/>
    <w:rsid w:val="001746E3"/>
    <w:rsid w:val="001748B0"/>
    <w:rsid w:val="00174B2F"/>
    <w:rsid w:val="00176DA8"/>
    <w:rsid w:val="001771FC"/>
    <w:rsid w:val="00177510"/>
    <w:rsid w:val="00177A92"/>
    <w:rsid w:val="00177DC4"/>
    <w:rsid w:val="00181737"/>
    <w:rsid w:val="00182021"/>
    <w:rsid w:val="0018272D"/>
    <w:rsid w:val="00182C8F"/>
    <w:rsid w:val="00182ECE"/>
    <w:rsid w:val="0018320C"/>
    <w:rsid w:val="0018356D"/>
    <w:rsid w:val="001838C9"/>
    <w:rsid w:val="00184357"/>
    <w:rsid w:val="00184E29"/>
    <w:rsid w:val="00184FF7"/>
    <w:rsid w:val="00185352"/>
    <w:rsid w:val="00185891"/>
    <w:rsid w:val="00186483"/>
    <w:rsid w:val="001875C8"/>
    <w:rsid w:val="00190496"/>
    <w:rsid w:val="001905CF"/>
    <w:rsid w:val="00190715"/>
    <w:rsid w:val="001908F6"/>
    <w:rsid w:val="0019147F"/>
    <w:rsid w:val="001930E9"/>
    <w:rsid w:val="00195788"/>
    <w:rsid w:val="00195827"/>
    <w:rsid w:val="00196A68"/>
    <w:rsid w:val="001A0200"/>
    <w:rsid w:val="001A024B"/>
    <w:rsid w:val="001A04EE"/>
    <w:rsid w:val="001A0753"/>
    <w:rsid w:val="001A23E4"/>
    <w:rsid w:val="001A3114"/>
    <w:rsid w:val="001A51DF"/>
    <w:rsid w:val="001A54A7"/>
    <w:rsid w:val="001A56F1"/>
    <w:rsid w:val="001A6EAB"/>
    <w:rsid w:val="001A7502"/>
    <w:rsid w:val="001A76EA"/>
    <w:rsid w:val="001B1956"/>
    <w:rsid w:val="001B1E64"/>
    <w:rsid w:val="001B2722"/>
    <w:rsid w:val="001B3DA2"/>
    <w:rsid w:val="001B433D"/>
    <w:rsid w:val="001B4705"/>
    <w:rsid w:val="001B4C98"/>
    <w:rsid w:val="001B4F60"/>
    <w:rsid w:val="001B5637"/>
    <w:rsid w:val="001B5A44"/>
    <w:rsid w:val="001B6E50"/>
    <w:rsid w:val="001B6F20"/>
    <w:rsid w:val="001B7070"/>
    <w:rsid w:val="001B7CE6"/>
    <w:rsid w:val="001C0E87"/>
    <w:rsid w:val="001C1964"/>
    <w:rsid w:val="001C1F24"/>
    <w:rsid w:val="001C24A5"/>
    <w:rsid w:val="001C389B"/>
    <w:rsid w:val="001C43D1"/>
    <w:rsid w:val="001C464A"/>
    <w:rsid w:val="001C4991"/>
    <w:rsid w:val="001C50EB"/>
    <w:rsid w:val="001C5C10"/>
    <w:rsid w:val="001C5D42"/>
    <w:rsid w:val="001C7FA2"/>
    <w:rsid w:val="001D01A1"/>
    <w:rsid w:val="001D0417"/>
    <w:rsid w:val="001D1418"/>
    <w:rsid w:val="001D192F"/>
    <w:rsid w:val="001D1AA1"/>
    <w:rsid w:val="001D457B"/>
    <w:rsid w:val="001D4CC4"/>
    <w:rsid w:val="001D61D6"/>
    <w:rsid w:val="001D7977"/>
    <w:rsid w:val="001E02B3"/>
    <w:rsid w:val="001E04A3"/>
    <w:rsid w:val="001E0D0F"/>
    <w:rsid w:val="001E235F"/>
    <w:rsid w:val="001E45C0"/>
    <w:rsid w:val="001E515E"/>
    <w:rsid w:val="001E5431"/>
    <w:rsid w:val="001E6540"/>
    <w:rsid w:val="001F0C24"/>
    <w:rsid w:val="001F2998"/>
    <w:rsid w:val="001F29AA"/>
    <w:rsid w:val="001F2F6D"/>
    <w:rsid w:val="001F3336"/>
    <w:rsid w:val="001F33E7"/>
    <w:rsid w:val="001F35D9"/>
    <w:rsid w:val="001F37D2"/>
    <w:rsid w:val="001F3D39"/>
    <w:rsid w:val="001F3E01"/>
    <w:rsid w:val="001F3F06"/>
    <w:rsid w:val="001F4896"/>
    <w:rsid w:val="001F5454"/>
    <w:rsid w:val="001F5D5E"/>
    <w:rsid w:val="001F5ED3"/>
    <w:rsid w:val="001F6B61"/>
    <w:rsid w:val="001F6D69"/>
    <w:rsid w:val="001F76B5"/>
    <w:rsid w:val="00201709"/>
    <w:rsid w:val="00201840"/>
    <w:rsid w:val="0020184D"/>
    <w:rsid w:val="0020239B"/>
    <w:rsid w:val="002025F9"/>
    <w:rsid w:val="00203174"/>
    <w:rsid w:val="0020339D"/>
    <w:rsid w:val="002040DF"/>
    <w:rsid w:val="0020416E"/>
    <w:rsid w:val="00204F80"/>
    <w:rsid w:val="0020521C"/>
    <w:rsid w:val="002060B0"/>
    <w:rsid w:val="00206A81"/>
    <w:rsid w:val="00207F58"/>
    <w:rsid w:val="00210487"/>
    <w:rsid w:val="002110E0"/>
    <w:rsid w:val="00211F65"/>
    <w:rsid w:val="00212B01"/>
    <w:rsid w:val="0021338B"/>
    <w:rsid w:val="00213B4E"/>
    <w:rsid w:val="002144AA"/>
    <w:rsid w:val="002153C3"/>
    <w:rsid w:val="0021590B"/>
    <w:rsid w:val="00215AE9"/>
    <w:rsid w:val="0021661B"/>
    <w:rsid w:val="00216C36"/>
    <w:rsid w:val="00217B1A"/>
    <w:rsid w:val="002200B3"/>
    <w:rsid w:val="00220775"/>
    <w:rsid w:val="002215AB"/>
    <w:rsid w:val="002215FD"/>
    <w:rsid w:val="00221916"/>
    <w:rsid w:val="00221B0B"/>
    <w:rsid w:val="00221CAF"/>
    <w:rsid w:val="00221FB6"/>
    <w:rsid w:val="0022363C"/>
    <w:rsid w:val="002245A1"/>
    <w:rsid w:val="00224B62"/>
    <w:rsid w:val="00226AA7"/>
    <w:rsid w:val="00231AB4"/>
    <w:rsid w:val="00231BC1"/>
    <w:rsid w:val="00231F77"/>
    <w:rsid w:val="00232222"/>
    <w:rsid w:val="0023336F"/>
    <w:rsid w:val="00233906"/>
    <w:rsid w:val="00233BD8"/>
    <w:rsid w:val="00234329"/>
    <w:rsid w:val="00234607"/>
    <w:rsid w:val="0023535D"/>
    <w:rsid w:val="0023571D"/>
    <w:rsid w:val="00235CE9"/>
    <w:rsid w:val="00235EB5"/>
    <w:rsid w:val="00235FBF"/>
    <w:rsid w:val="00236A03"/>
    <w:rsid w:val="00237025"/>
    <w:rsid w:val="00237712"/>
    <w:rsid w:val="00237851"/>
    <w:rsid w:val="002400F8"/>
    <w:rsid w:val="00240408"/>
    <w:rsid w:val="002411AA"/>
    <w:rsid w:val="0024152F"/>
    <w:rsid w:val="00241741"/>
    <w:rsid w:val="00241B67"/>
    <w:rsid w:val="00241C55"/>
    <w:rsid w:val="00242EE3"/>
    <w:rsid w:val="0024429C"/>
    <w:rsid w:val="00244E80"/>
    <w:rsid w:val="00245AE1"/>
    <w:rsid w:val="002462ED"/>
    <w:rsid w:val="00247077"/>
    <w:rsid w:val="00251638"/>
    <w:rsid w:val="00251671"/>
    <w:rsid w:val="00251F76"/>
    <w:rsid w:val="00252B03"/>
    <w:rsid w:val="002537D0"/>
    <w:rsid w:val="00253DED"/>
    <w:rsid w:val="002547F4"/>
    <w:rsid w:val="0025520D"/>
    <w:rsid w:val="002553E3"/>
    <w:rsid w:val="00255541"/>
    <w:rsid w:val="00255A25"/>
    <w:rsid w:val="00256709"/>
    <w:rsid w:val="0025715F"/>
    <w:rsid w:val="00260070"/>
    <w:rsid w:val="00260529"/>
    <w:rsid w:val="002613EF"/>
    <w:rsid w:val="00261F7F"/>
    <w:rsid w:val="002624C3"/>
    <w:rsid w:val="002626CD"/>
    <w:rsid w:val="00262952"/>
    <w:rsid w:val="00262CE1"/>
    <w:rsid w:val="002635A5"/>
    <w:rsid w:val="0026416F"/>
    <w:rsid w:val="00264C8B"/>
    <w:rsid w:val="00265818"/>
    <w:rsid w:val="002663F9"/>
    <w:rsid w:val="0026683A"/>
    <w:rsid w:val="00267F4A"/>
    <w:rsid w:val="00271593"/>
    <w:rsid w:val="00271C28"/>
    <w:rsid w:val="00272727"/>
    <w:rsid w:val="002740C3"/>
    <w:rsid w:val="002762B6"/>
    <w:rsid w:val="0027690F"/>
    <w:rsid w:val="002769AD"/>
    <w:rsid w:val="00277609"/>
    <w:rsid w:val="00277635"/>
    <w:rsid w:val="00277DC9"/>
    <w:rsid w:val="002801F0"/>
    <w:rsid w:val="002808F4"/>
    <w:rsid w:val="00281A2B"/>
    <w:rsid w:val="00281F06"/>
    <w:rsid w:val="002820C1"/>
    <w:rsid w:val="0028234B"/>
    <w:rsid w:val="00282A23"/>
    <w:rsid w:val="00283104"/>
    <w:rsid w:val="002842B6"/>
    <w:rsid w:val="0028461B"/>
    <w:rsid w:val="00285178"/>
    <w:rsid w:val="00285577"/>
    <w:rsid w:val="0028562B"/>
    <w:rsid w:val="002859EF"/>
    <w:rsid w:val="00286BED"/>
    <w:rsid w:val="0028712D"/>
    <w:rsid w:val="00287647"/>
    <w:rsid w:val="002878E7"/>
    <w:rsid w:val="00290F47"/>
    <w:rsid w:val="00291518"/>
    <w:rsid w:val="0029155B"/>
    <w:rsid w:val="00292B71"/>
    <w:rsid w:val="00293088"/>
    <w:rsid w:val="002933C4"/>
    <w:rsid w:val="00294766"/>
    <w:rsid w:val="00295696"/>
    <w:rsid w:val="00295B69"/>
    <w:rsid w:val="00295F3A"/>
    <w:rsid w:val="00296F1A"/>
    <w:rsid w:val="00296FD5"/>
    <w:rsid w:val="002A0004"/>
    <w:rsid w:val="002A0469"/>
    <w:rsid w:val="002A06A2"/>
    <w:rsid w:val="002A0D18"/>
    <w:rsid w:val="002A0E56"/>
    <w:rsid w:val="002A1EB5"/>
    <w:rsid w:val="002A25C3"/>
    <w:rsid w:val="002A2C63"/>
    <w:rsid w:val="002A3B35"/>
    <w:rsid w:val="002A3DCC"/>
    <w:rsid w:val="002A4AD7"/>
    <w:rsid w:val="002A5E6D"/>
    <w:rsid w:val="002A66BE"/>
    <w:rsid w:val="002A66D7"/>
    <w:rsid w:val="002A6F51"/>
    <w:rsid w:val="002A7192"/>
    <w:rsid w:val="002B0100"/>
    <w:rsid w:val="002B04FA"/>
    <w:rsid w:val="002B0600"/>
    <w:rsid w:val="002B1DE6"/>
    <w:rsid w:val="002B2A8A"/>
    <w:rsid w:val="002B3BF1"/>
    <w:rsid w:val="002B4BF8"/>
    <w:rsid w:val="002B4F12"/>
    <w:rsid w:val="002B5C9A"/>
    <w:rsid w:val="002B60DF"/>
    <w:rsid w:val="002B6359"/>
    <w:rsid w:val="002B6436"/>
    <w:rsid w:val="002B6C82"/>
    <w:rsid w:val="002B6DAD"/>
    <w:rsid w:val="002B766D"/>
    <w:rsid w:val="002C01BC"/>
    <w:rsid w:val="002C028C"/>
    <w:rsid w:val="002C1AC0"/>
    <w:rsid w:val="002C1D7E"/>
    <w:rsid w:val="002C21F2"/>
    <w:rsid w:val="002C30CD"/>
    <w:rsid w:val="002C4172"/>
    <w:rsid w:val="002C46D3"/>
    <w:rsid w:val="002C4A77"/>
    <w:rsid w:val="002C4C9F"/>
    <w:rsid w:val="002C4F6C"/>
    <w:rsid w:val="002C5514"/>
    <w:rsid w:val="002C5534"/>
    <w:rsid w:val="002C5939"/>
    <w:rsid w:val="002C5BFB"/>
    <w:rsid w:val="002C630B"/>
    <w:rsid w:val="002C651B"/>
    <w:rsid w:val="002C672D"/>
    <w:rsid w:val="002C6DCC"/>
    <w:rsid w:val="002D01CE"/>
    <w:rsid w:val="002D0E3C"/>
    <w:rsid w:val="002D10B5"/>
    <w:rsid w:val="002D3430"/>
    <w:rsid w:val="002D35F3"/>
    <w:rsid w:val="002D4234"/>
    <w:rsid w:val="002D4ADD"/>
    <w:rsid w:val="002D4E2E"/>
    <w:rsid w:val="002D63B7"/>
    <w:rsid w:val="002D77D5"/>
    <w:rsid w:val="002E0005"/>
    <w:rsid w:val="002E0B8D"/>
    <w:rsid w:val="002E10A9"/>
    <w:rsid w:val="002E1233"/>
    <w:rsid w:val="002E2237"/>
    <w:rsid w:val="002E23AE"/>
    <w:rsid w:val="002E247F"/>
    <w:rsid w:val="002E2693"/>
    <w:rsid w:val="002E29B7"/>
    <w:rsid w:val="002E2B8E"/>
    <w:rsid w:val="002E61EE"/>
    <w:rsid w:val="002E6BF3"/>
    <w:rsid w:val="002E6F02"/>
    <w:rsid w:val="002E712C"/>
    <w:rsid w:val="002E76E5"/>
    <w:rsid w:val="002E7782"/>
    <w:rsid w:val="002E7ED3"/>
    <w:rsid w:val="002F038C"/>
    <w:rsid w:val="002F0803"/>
    <w:rsid w:val="002F0AFB"/>
    <w:rsid w:val="002F0EB9"/>
    <w:rsid w:val="002F3BC0"/>
    <w:rsid w:val="002F4219"/>
    <w:rsid w:val="002F439E"/>
    <w:rsid w:val="002F4BB6"/>
    <w:rsid w:val="002F5D0C"/>
    <w:rsid w:val="002F73A6"/>
    <w:rsid w:val="00301313"/>
    <w:rsid w:val="00302007"/>
    <w:rsid w:val="003024A8"/>
    <w:rsid w:val="0030400F"/>
    <w:rsid w:val="003040B3"/>
    <w:rsid w:val="0030460F"/>
    <w:rsid w:val="00304949"/>
    <w:rsid w:val="00305566"/>
    <w:rsid w:val="00305B19"/>
    <w:rsid w:val="0030679A"/>
    <w:rsid w:val="00306992"/>
    <w:rsid w:val="0030735C"/>
    <w:rsid w:val="00307C23"/>
    <w:rsid w:val="00310077"/>
    <w:rsid w:val="00311013"/>
    <w:rsid w:val="0031249A"/>
    <w:rsid w:val="00312B46"/>
    <w:rsid w:val="00312BA2"/>
    <w:rsid w:val="00312EF3"/>
    <w:rsid w:val="00313BF4"/>
    <w:rsid w:val="0031467D"/>
    <w:rsid w:val="00314967"/>
    <w:rsid w:val="003150EF"/>
    <w:rsid w:val="003158F8"/>
    <w:rsid w:val="00316DCB"/>
    <w:rsid w:val="00317CAC"/>
    <w:rsid w:val="0032005A"/>
    <w:rsid w:val="00320A07"/>
    <w:rsid w:val="00321736"/>
    <w:rsid w:val="003226F7"/>
    <w:rsid w:val="003228A3"/>
    <w:rsid w:val="00322BA7"/>
    <w:rsid w:val="003232BF"/>
    <w:rsid w:val="00323375"/>
    <w:rsid w:val="00323389"/>
    <w:rsid w:val="003236E6"/>
    <w:rsid w:val="00323B4C"/>
    <w:rsid w:val="0032470F"/>
    <w:rsid w:val="003260D1"/>
    <w:rsid w:val="00326C8C"/>
    <w:rsid w:val="00326C97"/>
    <w:rsid w:val="00327FD1"/>
    <w:rsid w:val="003306F8"/>
    <w:rsid w:val="00330FE7"/>
    <w:rsid w:val="00330FF3"/>
    <w:rsid w:val="003318A2"/>
    <w:rsid w:val="00333645"/>
    <w:rsid w:val="00333C3B"/>
    <w:rsid w:val="00333F49"/>
    <w:rsid w:val="00333F5F"/>
    <w:rsid w:val="00334B1C"/>
    <w:rsid w:val="003350F3"/>
    <w:rsid w:val="00335B1F"/>
    <w:rsid w:val="00336408"/>
    <w:rsid w:val="00336DC4"/>
    <w:rsid w:val="00336F50"/>
    <w:rsid w:val="003374C4"/>
    <w:rsid w:val="00337647"/>
    <w:rsid w:val="00337942"/>
    <w:rsid w:val="00337DBB"/>
    <w:rsid w:val="00340705"/>
    <w:rsid w:val="00340865"/>
    <w:rsid w:val="0034104B"/>
    <w:rsid w:val="0034396A"/>
    <w:rsid w:val="00343BBA"/>
    <w:rsid w:val="00344B1D"/>
    <w:rsid w:val="00344E79"/>
    <w:rsid w:val="0034550A"/>
    <w:rsid w:val="0034557E"/>
    <w:rsid w:val="00347226"/>
    <w:rsid w:val="00347298"/>
    <w:rsid w:val="003475DC"/>
    <w:rsid w:val="00347783"/>
    <w:rsid w:val="00350480"/>
    <w:rsid w:val="003517EF"/>
    <w:rsid w:val="00351CF0"/>
    <w:rsid w:val="003525D7"/>
    <w:rsid w:val="0035272E"/>
    <w:rsid w:val="00352C03"/>
    <w:rsid w:val="003530EA"/>
    <w:rsid w:val="00353378"/>
    <w:rsid w:val="00354A36"/>
    <w:rsid w:val="00355A22"/>
    <w:rsid w:val="00355E52"/>
    <w:rsid w:val="003560FA"/>
    <w:rsid w:val="003568FE"/>
    <w:rsid w:val="003572D2"/>
    <w:rsid w:val="0035732A"/>
    <w:rsid w:val="00357846"/>
    <w:rsid w:val="00361A1A"/>
    <w:rsid w:val="00361C17"/>
    <w:rsid w:val="003630CF"/>
    <w:rsid w:val="00363E0E"/>
    <w:rsid w:val="00364474"/>
    <w:rsid w:val="003646AE"/>
    <w:rsid w:val="003648CD"/>
    <w:rsid w:val="00364AE7"/>
    <w:rsid w:val="00364C6A"/>
    <w:rsid w:val="00364E5D"/>
    <w:rsid w:val="00364F06"/>
    <w:rsid w:val="0036509D"/>
    <w:rsid w:val="0036516C"/>
    <w:rsid w:val="0036583C"/>
    <w:rsid w:val="00365992"/>
    <w:rsid w:val="00366E1A"/>
    <w:rsid w:val="00367F56"/>
    <w:rsid w:val="0037068E"/>
    <w:rsid w:val="003714BC"/>
    <w:rsid w:val="00371897"/>
    <w:rsid w:val="00371C8E"/>
    <w:rsid w:val="003745B4"/>
    <w:rsid w:val="00374F2E"/>
    <w:rsid w:val="00375419"/>
    <w:rsid w:val="003757F9"/>
    <w:rsid w:val="003760E1"/>
    <w:rsid w:val="00377A4B"/>
    <w:rsid w:val="00382000"/>
    <w:rsid w:val="003827E2"/>
    <w:rsid w:val="00383BB6"/>
    <w:rsid w:val="00384A45"/>
    <w:rsid w:val="00384A4C"/>
    <w:rsid w:val="00385434"/>
    <w:rsid w:val="00385505"/>
    <w:rsid w:val="003855EC"/>
    <w:rsid w:val="00386C54"/>
    <w:rsid w:val="00386D46"/>
    <w:rsid w:val="00387150"/>
    <w:rsid w:val="003873B1"/>
    <w:rsid w:val="003876F7"/>
    <w:rsid w:val="003877FE"/>
    <w:rsid w:val="00387BED"/>
    <w:rsid w:val="00393498"/>
    <w:rsid w:val="0039501C"/>
    <w:rsid w:val="003951A3"/>
    <w:rsid w:val="00396A1C"/>
    <w:rsid w:val="0039700A"/>
    <w:rsid w:val="003A04C9"/>
    <w:rsid w:val="003A0C9F"/>
    <w:rsid w:val="003A1282"/>
    <w:rsid w:val="003A2497"/>
    <w:rsid w:val="003A328B"/>
    <w:rsid w:val="003A3C67"/>
    <w:rsid w:val="003A3C73"/>
    <w:rsid w:val="003A4141"/>
    <w:rsid w:val="003A4429"/>
    <w:rsid w:val="003A494D"/>
    <w:rsid w:val="003A4EBB"/>
    <w:rsid w:val="003A65BA"/>
    <w:rsid w:val="003A69FD"/>
    <w:rsid w:val="003A6A12"/>
    <w:rsid w:val="003A6A89"/>
    <w:rsid w:val="003A7059"/>
    <w:rsid w:val="003A7459"/>
    <w:rsid w:val="003A7DD4"/>
    <w:rsid w:val="003B0F0A"/>
    <w:rsid w:val="003B0F4B"/>
    <w:rsid w:val="003B1286"/>
    <w:rsid w:val="003B1709"/>
    <w:rsid w:val="003B1A06"/>
    <w:rsid w:val="003B2107"/>
    <w:rsid w:val="003B272C"/>
    <w:rsid w:val="003B30A2"/>
    <w:rsid w:val="003B3957"/>
    <w:rsid w:val="003B3FB6"/>
    <w:rsid w:val="003B625E"/>
    <w:rsid w:val="003B630F"/>
    <w:rsid w:val="003B7E0F"/>
    <w:rsid w:val="003B7E94"/>
    <w:rsid w:val="003C044E"/>
    <w:rsid w:val="003C09C3"/>
    <w:rsid w:val="003C0AAF"/>
    <w:rsid w:val="003C32C2"/>
    <w:rsid w:val="003C32D1"/>
    <w:rsid w:val="003C4A61"/>
    <w:rsid w:val="003C5096"/>
    <w:rsid w:val="003C5F71"/>
    <w:rsid w:val="003C6764"/>
    <w:rsid w:val="003C7DA4"/>
    <w:rsid w:val="003D00F9"/>
    <w:rsid w:val="003D020C"/>
    <w:rsid w:val="003D059B"/>
    <w:rsid w:val="003D0CC6"/>
    <w:rsid w:val="003D19BB"/>
    <w:rsid w:val="003D1E58"/>
    <w:rsid w:val="003D2738"/>
    <w:rsid w:val="003D3286"/>
    <w:rsid w:val="003D45CF"/>
    <w:rsid w:val="003D4A35"/>
    <w:rsid w:val="003D4AAA"/>
    <w:rsid w:val="003D4ABB"/>
    <w:rsid w:val="003D4B0C"/>
    <w:rsid w:val="003D5ACC"/>
    <w:rsid w:val="003D5FB7"/>
    <w:rsid w:val="003D7039"/>
    <w:rsid w:val="003D7B57"/>
    <w:rsid w:val="003D7D7E"/>
    <w:rsid w:val="003E00AE"/>
    <w:rsid w:val="003E0391"/>
    <w:rsid w:val="003E043C"/>
    <w:rsid w:val="003E0653"/>
    <w:rsid w:val="003E1413"/>
    <w:rsid w:val="003E18B6"/>
    <w:rsid w:val="003E2520"/>
    <w:rsid w:val="003E3169"/>
    <w:rsid w:val="003E3616"/>
    <w:rsid w:val="003E414D"/>
    <w:rsid w:val="003E425E"/>
    <w:rsid w:val="003E4555"/>
    <w:rsid w:val="003E4893"/>
    <w:rsid w:val="003E541B"/>
    <w:rsid w:val="003E5941"/>
    <w:rsid w:val="003E5FA5"/>
    <w:rsid w:val="003E5FB6"/>
    <w:rsid w:val="003E6896"/>
    <w:rsid w:val="003E68D9"/>
    <w:rsid w:val="003E7701"/>
    <w:rsid w:val="003E773C"/>
    <w:rsid w:val="003E7A53"/>
    <w:rsid w:val="003E8BED"/>
    <w:rsid w:val="003F099C"/>
    <w:rsid w:val="003F130A"/>
    <w:rsid w:val="003F1975"/>
    <w:rsid w:val="003F1C36"/>
    <w:rsid w:val="003F222B"/>
    <w:rsid w:val="003F2548"/>
    <w:rsid w:val="003F38E7"/>
    <w:rsid w:val="003F3E97"/>
    <w:rsid w:val="003F4060"/>
    <w:rsid w:val="003F53E9"/>
    <w:rsid w:val="003F599E"/>
    <w:rsid w:val="003F646A"/>
    <w:rsid w:val="003F66E5"/>
    <w:rsid w:val="003F679C"/>
    <w:rsid w:val="003F6C14"/>
    <w:rsid w:val="003F784E"/>
    <w:rsid w:val="003F7C00"/>
    <w:rsid w:val="004003E7"/>
    <w:rsid w:val="004005DF"/>
    <w:rsid w:val="004006D4"/>
    <w:rsid w:val="004008AC"/>
    <w:rsid w:val="0040101A"/>
    <w:rsid w:val="00401278"/>
    <w:rsid w:val="00401347"/>
    <w:rsid w:val="00401415"/>
    <w:rsid w:val="004015B0"/>
    <w:rsid w:val="004027CC"/>
    <w:rsid w:val="00403461"/>
    <w:rsid w:val="00403895"/>
    <w:rsid w:val="00403A3F"/>
    <w:rsid w:val="0040521A"/>
    <w:rsid w:val="00405692"/>
    <w:rsid w:val="00406585"/>
    <w:rsid w:val="004066E2"/>
    <w:rsid w:val="004068A5"/>
    <w:rsid w:val="00406F0E"/>
    <w:rsid w:val="00407B89"/>
    <w:rsid w:val="00407CAF"/>
    <w:rsid w:val="00411FF1"/>
    <w:rsid w:val="00412416"/>
    <w:rsid w:val="0041363C"/>
    <w:rsid w:val="00413D78"/>
    <w:rsid w:val="00414539"/>
    <w:rsid w:val="00415050"/>
    <w:rsid w:val="00415F8E"/>
    <w:rsid w:val="004163B0"/>
    <w:rsid w:val="00416DD4"/>
    <w:rsid w:val="00416F92"/>
    <w:rsid w:val="00417D92"/>
    <w:rsid w:val="00421110"/>
    <w:rsid w:val="00421707"/>
    <w:rsid w:val="004249D7"/>
    <w:rsid w:val="00424C49"/>
    <w:rsid w:val="00424FFA"/>
    <w:rsid w:val="0042624E"/>
    <w:rsid w:val="004263B1"/>
    <w:rsid w:val="00427587"/>
    <w:rsid w:val="00427A91"/>
    <w:rsid w:val="00427BB7"/>
    <w:rsid w:val="004310BB"/>
    <w:rsid w:val="00431ED5"/>
    <w:rsid w:val="00432A34"/>
    <w:rsid w:val="00432EF4"/>
    <w:rsid w:val="00434C31"/>
    <w:rsid w:val="00434D1F"/>
    <w:rsid w:val="00434F31"/>
    <w:rsid w:val="00435941"/>
    <w:rsid w:val="00437AEA"/>
    <w:rsid w:val="00441B13"/>
    <w:rsid w:val="00443015"/>
    <w:rsid w:val="00443052"/>
    <w:rsid w:val="00443407"/>
    <w:rsid w:val="0044419F"/>
    <w:rsid w:val="004442E5"/>
    <w:rsid w:val="00444BCA"/>
    <w:rsid w:val="00445462"/>
    <w:rsid w:val="004462E3"/>
    <w:rsid w:val="0044645F"/>
    <w:rsid w:val="00446B27"/>
    <w:rsid w:val="004472AF"/>
    <w:rsid w:val="004475DC"/>
    <w:rsid w:val="00447B9E"/>
    <w:rsid w:val="00450683"/>
    <w:rsid w:val="004507C1"/>
    <w:rsid w:val="0045083A"/>
    <w:rsid w:val="00451292"/>
    <w:rsid w:val="00451582"/>
    <w:rsid w:val="00452B8C"/>
    <w:rsid w:val="00453C31"/>
    <w:rsid w:val="00453DC8"/>
    <w:rsid w:val="00454767"/>
    <w:rsid w:val="00454DFC"/>
    <w:rsid w:val="004550CC"/>
    <w:rsid w:val="004563F3"/>
    <w:rsid w:val="00456803"/>
    <w:rsid w:val="00456E7C"/>
    <w:rsid w:val="00457354"/>
    <w:rsid w:val="00457B16"/>
    <w:rsid w:val="00460836"/>
    <w:rsid w:val="00462EF7"/>
    <w:rsid w:val="0046383F"/>
    <w:rsid w:val="00464031"/>
    <w:rsid w:val="004647E7"/>
    <w:rsid w:val="004649AE"/>
    <w:rsid w:val="00464D76"/>
    <w:rsid w:val="00465787"/>
    <w:rsid w:val="00465CE1"/>
    <w:rsid w:val="00465D47"/>
    <w:rsid w:val="00467668"/>
    <w:rsid w:val="004678E7"/>
    <w:rsid w:val="00467A7A"/>
    <w:rsid w:val="00467C08"/>
    <w:rsid w:val="00467FD6"/>
    <w:rsid w:val="00470181"/>
    <w:rsid w:val="00470860"/>
    <w:rsid w:val="004720F4"/>
    <w:rsid w:val="004722DF"/>
    <w:rsid w:val="004731F5"/>
    <w:rsid w:val="00473D66"/>
    <w:rsid w:val="00474847"/>
    <w:rsid w:val="00474A1C"/>
    <w:rsid w:val="00474FE0"/>
    <w:rsid w:val="004752AC"/>
    <w:rsid w:val="004756E7"/>
    <w:rsid w:val="00475728"/>
    <w:rsid w:val="004757E1"/>
    <w:rsid w:val="00476359"/>
    <w:rsid w:val="004766E7"/>
    <w:rsid w:val="004769BA"/>
    <w:rsid w:val="00476A73"/>
    <w:rsid w:val="00476BD8"/>
    <w:rsid w:val="004771F0"/>
    <w:rsid w:val="00477F72"/>
    <w:rsid w:val="00480313"/>
    <w:rsid w:val="00480346"/>
    <w:rsid w:val="00480727"/>
    <w:rsid w:val="0048112C"/>
    <w:rsid w:val="00481380"/>
    <w:rsid w:val="0048174A"/>
    <w:rsid w:val="00481E36"/>
    <w:rsid w:val="00481EEE"/>
    <w:rsid w:val="00482535"/>
    <w:rsid w:val="00482567"/>
    <w:rsid w:val="00483511"/>
    <w:rsid w:val="00485A77"/>
    <w:rsid w:val="004872D2"/>
    <w:rsid w:val="00490C8A"/>
    <w:rsid w:val="0049136F"/>
    <w:rsid w:val="00491E63"/>
    <w:rsid w:val="004922CC"/>
    <w:rsid w:val="00492361"/>
    <w:rsid w:val="00493C5A"/>
    <w:rsid w:val="00493E91"/>
    <w:rsid w:val="00494C81"/>
    <w:rsid w:val="004953D3"/>
    <w:rsid w:val="00495694"/>
    <w:rsid w:val="00496576"/>
    <w:rsid w:val="004A17D1"/>
    <w:rsid w:val="004A18CB"/>
    <w:rsid w:val="004A2A79"/>
    <w:rsid w:val="004A3E08"/>
    <w:rsid w:val="004A4857"/>
    <w:rsid w:val="004A4AB4"/>
    <w:rsid w:val="004A5291"/>
    <w:rsid w:val="004A53F9"/>
    <w:rsid w:val="004A6019"/>
    <w:rsid w:val="004A611F"/>
    <w:rsid w:val="004A661E"/>
    <w:rsid w:val="004A6A87"/>
    <w:rsid w:val="004A73AF"/>
    <w:rsid w:val="004B00B0"/>
    <w:rsid w:val="004B0D0D"/>
    <w:rsid w:val="004B0F7C"/>
    <w:rsid w:val="004B1055"/>
    <w:rsid w:val="004B1909"/>
    <w:rsid w:val="004B21AB"/>
    <w:rsid w:val="004B23AD"/>
    <w:rsid w:val="004B2846"/>
    <w:rsid w:val="004B2C9E"/>
    <w:rsid w:val="004B2D4A"/>
    <w:rsid w:val="004B3761"/>
    <w:rsid w:val="004B37C2"/>
    <w:rsid w:val="004B3D6A"/>
    <w:rsid w:val="004B4D2C"/>
    <w:rsid w:val="004B521A"/>
    <w:rsid w:val="004B5303"/>
    <w:rsid w:val="004B5979"/>
    <w:rsid w:val="004B5990"/>
    <w:rsid w:val="004B5DA2"/>
    <w:rsid w:val="004B5ECD"/>
    <w:rsid w:val="004B62AE"/>
    <w:rsid w:val="004B6F33"/>
    <w:rsid w:val="004C11E4"/>
    <w:rsid w:val="004C1591"/>
    <w:rsid w:val="004C2140"/>
    <w:rsid w:val="004C2D9A"/>
    <w:rsid w:val="004C351A"/>
    <w:rsid w:val="004C3A22"/>
    <w:rsid w:val="004C3E06"/>
    <w:rsid w:val="004C4159"/>
    <w:rsid w:val="004C445A"/>
    <w:rsid w:val="004C45F4"/>
    <w:rsid w:val="004C490C"/>
    <w:rsid w:val="004C4D9D"/>
    <w:rsid w:val="004C79A5"/>
    <w:rsid w:val="004C7A5D"/>
    <w:rsid w:val="004D017A"/>
    <w:rsid w:val="004D06FE"/>
    <w:rsid w:val="004D15FA"/>
    <w:rsid w:val="004D169E"/>
    <w:rsid w:val="004D23EF"/>
    <w:rsid w:val="004D320D"/>
    <w:rsid w:val="004D3589"/>
    <w:rsid w:val="004D57F1"/>
    <w:rsid w:val="004D6E88"/>
    <w:rsid w:val="004E1AF1"/>
    <w:rsid w:val="004E22D1"/>
    <w:rsid w:val="004E30FE"/>
    <w:rsid w:val="004E3D03"/>
    <w:rsid w:val="004E4E46"/>
    <w:rsid w:val="004E58F5"/>
    <w:rsid w:val="004E615B"/>
    <w:rsid w:val="004F02F9"/>
    <w:rsid w:val="004F0A15"/>
    <w:rsid w:val="004F0FB3"/>
    <w:rsid w:val="004F13A9"/>
    <w:rsid w:val="004F1DF3"/>
    <w:rsid w:val="004F2331"/>
    <w:rsid w:val="004F25C3"/>
    <w:rsid w:val="004F28CE"/>
    <w:rsid w:val="004F33D5"/>
    <w:rsid w:val="004F3549"/>
    <w:rsid w:val="004F364C"/>
    <w:rsid w:val="004F40E3"/>
    <w:rsid w:val="004F4489"/>
    <w:rsid w:val="004F4648"/>
    <w:rsid w:val="004F6722"/>
    <w:rsid w:val="004F6922"/>
    <w:rsid w:val="004F6B0E"/>
    <w:rsid w:val="004F7477"/>
    <w:rsid w:val="00500515"/>
    <w:rsid w:val="00500981"/>
    <w:rsid w:val="00500A11"/>
    <w:rsid w:val="005015C6"/>
    <w:rsid w:val="00502B08"/>
    <w:rsid w:val="005042BC"/>
    <w:rsid w:val="00504481"/>
    <w:rsid w:val="00504BE9"/>
    <w:rsid w:val="00505C38"/>
    <w:rsid w:val="00505D43"/>
    <w:rsid w:val="00505E62"/>
    <w:rsid w:val="00506A53"/>
    <w:rsid w:val="005074C0"/>
    <w:rsid w:val="00511059"/>
    <w:rsid w:val="005125D0"/>
    <w:rsid w:val="00513218"/>
    <w:rsid w:val="005142B3"/>
    <w:rsid w:val="0051559D"/>
    <w:rsid w:val="005157B3"/>
    <w:rsid w:val="005172B3"/>
    <w:rsid w:val="0051732E"/>
    <w:rsid w:val="005175E0"/>
    <w:rsid w:val="00521434"/>
    <w:rsid w:val="00521908"/>
    <w:rsid w:val="0052221E"/>
    <w:rsid w:val="0052338D"/>
    <w:rsid w:val="00524748"/>
    <w:rsid w:val="00525EFB"/>
    <w:rsid w:val="00525F28"/>
    <w:rsid w:val="00526EC9"/>
    <w:rsid w:val="00527A38"/>
    <w:rsid w:val="0053084D"/>
    <w:rsid w:val="00531579"/>
    <w:rsid w:val="00531827"/>
    <w:rsid w:val="005319A1"/>
    <w:rsid w:val="00531D9E"/>
    <w:rsid w:val="00531DA2"/>
    <w:rsid w:val="00531E29"/>
    <w:rsid w:val="0053323B"/>
    <w:rsid w:val="00534B01"/>
    <w:rsid w:val="00535C88"/>
    <w:rsid w:val="00535F7F"/>
    <w:rsid w:val="0053689F"/>
    <w:rsid w:val="005378C5"/>
    <w:rsid w:val="00540A16"/>
    <w:rsid w:val="00541210"/>
    <w:rsid w:val="00541E40"/>
    <w:rsid w:val="005422DA"/>
    <w:rsid w:val="005425C4"/>
    <w:rsid w:val="00542C3D"/>
    <w:rsid w:val="0054315C"/>
    <w:rsid w:val="0054372B"/>
    <w:rsid w:val="00543A59"/>
    <w:rsid w:val="00544307"/>
    <w:rsid w:val="00544680"/>
    <w:rsid w:val="00544FF4"/>
    <w:rsid w:val="00545795"/>
    <w:rsid w:val="00545F9C"/>
    <w:rsid w:val="00546690"/>
    <w:rsid w:val="00546C15"/>
    <w:rsid w:val="00546E35"/>
    <w:rsid w:val="00547C5F"/>
    <w:rsid w:val="005503F7"/>
    <w:rsid w:val="00550471"/>
    <w:rsid w:val="0055066E"/>
    <w:rsid w:val="00550F43"/>
    <w:rsid w:val="00551C0D"/>
    <w:rsid w:val="00552C8A"/>
    <w:rsid w:val="00552DF5"/>
    <w:rsid w:val="00554152"/>
    <w:rsid w:val="005547E6"/>
    <w:rsid w:val="00554E24"/>
    <w:rsid w:val="0055506E"/>
    <w:rsid w:val="005551B1"/>
    <w:rsid w:val="00555AB7"/>
    <w:rsid w:val="00555C0A"/>
    <w:rsid w:val="00556152"/>
    <w:rsid w:val="0055662A"/>
    <w:rsid w:val="00556E78"/>
    <w:rsid w:val="005579FF"/>
    <w:rsid w:val="00557A44"/>
    <w:rsid w:val="00560357"/>
    <w:rsid w:val="005608CB"/>
    <w:rsid w:val="00560B7E"/>
    <w:rsid w:val="00560D2C"/>
    <w:rsid w:val="00560F9A"/>
    <w:rsid w:val="00561417"/>
    <w:rsid w:val="00561DF5"/>
    <w:rsid w:val="0056377B"/>
    <w:rsid w:val="00563FBB"/>
    <w:rsid w:val="0056406C"/>
    <w:rsid w:val="00565E47"/>
    <w:rsid w:val="0056676D"/>
    <w:rsid w:val="005668C7"/>
    <w:rsid w:val="0056722D"/>
    <w:rsid w:val="00570499"/>
    <w:rsid w:val="0057115D"/>
    <w:rsid w:val="005717B1"/>
    <w:rsid w:val="00571C0F"/>
    <w:rsid w:val="005727AC"/>
    <w:rsid w:val="005727E6"/>
    <w:rsid w:val="00572E36"/>
    <w:rsid w:val="00573B6E"/>
    <w:rsid w:val="005745C2"/>
    <w:rsid w:val="00574669"/>
    <w:rsid w:val="00574EA2"/>
    <w:rsid w:val="00575DD3"/>
    <w:rsid w:val="00576A17"/>
    <w:rsid w:val="0057799E"/>
    <w:rsid w:val="00577C68"/>
    <w:rsid w:val="00577E9F"/>
    <w:rsid w:val="00581038"/>
    <w:rsid w:val="00581FA6"/>
    <w:rsid w:val="0058241E"/>
    <w:rsid w:val="0058395B"/>
    <w:rsid w:val="005843A9"/>
    <w:rsid w:val="0058586C"/>
    <w:rsid w:val="005859A6"/>
    <w:rsid w:val="005859E4"/>
    <w:rsid w:val="00585D73"/>
    <w:rsid w:val="00585DF8"/>
    <w:rsid w:val="00586222"/>
    <w:rsid w:val="00586884"/>
    <w:rsid w:val="0058718A"/>
    <w:rsid w:val="005909CF"/>
    <w:rsid w:val="00590A39"/>
    <w:rsid w:val="00590D9F"/>
    <w:rsid w:val="005910CF"/>
    <w:rsid w:val="0059140C"/>
    <w:rsid w:val="005921E8"/>
    <w:rsid w:val="005938B8"/>
    <w:rsid w:val="00593FDC"/>
    <w:rsid w:val="00594776"/>
    <w:rsid w:val="00594A56"/>
    <w:rsid w:val="00595268"/>
    <w:rsid w:val="00595660"/>
    <w:rsid w:val="00595B4E"/>
    <w:rsid w:val="00595D4D"/>
    <w:rsid w:val="005967C3"/>
    <w:rsid w:val="005972C8"/>
    <w:rsid w:val="005978E3"/>
    <w:rsid w:val="005A0BF5"/>
    <w:rsid w:val="005A119B"/>
    <w:rsid w:val="005A1344"/>
    <w:rsid w:val="005A17C8"/>
    <w:rsid w:val="005A1F72"/>
    <w:rsid w:val="005A207D"/>
    <w:rsid w:val="005A34A6"/>
    <w:rsid w:val="005A3535"/>
    <w:rsid w:val="005A44C9"/>
    <w:rsid w:val="005A4960"/>
    <w:rsid w:val="005A5B29"/>
    <w:rsid w:val="005A6539"/>
    <w:rsid w:val="005A7300"/>
    <w:rsid w:val="005B0197"/>
    <w:rsid w:val="005B01B2"/>
    <w:rsid w:val="005B03C0"/>
    <w:rsid w:val="005B1682"/>
    <w:rsid w:val="005B1C42"/>
    <w:rsid w:val="005B2CD3"/>
    <w:rsid w:val="005B3374"/>
    <w:rsid w:val="005B3DA4"/>
    <w:rsid w:val="005B4221"/>
    <w:rsid w:val="005B4563"/>
    <w:rsid w:val="005B4947"/>
    <w:rsid w:val="005B49BA"/>
    <w:rsid w:val="005B5502"/>
    <w:rsid w:val="005B5D64"/>
    <w:rsid w:val="005B5DB0"/>
    <w:rsid w:val="005B6EB2"/>
    <w:rsid w:val="005B7AC3"/>
    <w:rsid w:val="005B7D26"/>
    <w:rsid w:val="005C07F4"/>
    <w:rsid w:val="005C0A6A"/>
    <w:rsid w:val="005C136E"/>
    <w:rsid w:val="005C2E84"/>
    <w:rsid w:val="005C338D"/>
    <w:rsid w:val="005C34F8"/>
    <w:rsid w:val="005C3A77"/>
    <w:rsid w:val="005C4504"/>
    <w:rsid w:val="005C5205"/>
    <w:rsid w:val="005C5373"/>
    <w:rsid w:val="005C56E6"/>
    <w:rsid w:val="005C57A1"/>
    <w:rsid w:val="005C6082"/>
    <w:rsid w:val="005C7052"/>
    <w:rsid w:val="005D0780"/>
    <w:rsid w:val="005D08AE"/>
    <w:rsid w:val="005D08C3"/>
    <w:rsid w:val="005D0A04"/>
    <w:rsid w:val="005D0C96"/>
    <w:rsid w:val="005D0CE2"/>
    <w:rsid w:val="005D1396"/>
    <w:rsid w:val="005D1D69"/>
    <w:rsid w:val="005D4060"/>
    <w:rsid w:val="005D4D1D"/>
    <w:rsid w:val="005D6D7C"/>
    <w:rsid w:val="005E03F7"/>
    <w:rsid w:val="005E26F8"/>
    <w:rsid w:val="005E4A88"/>
    <w:rsid w:val="005E56D9"/>
    <w:rsid w:val="005E62F1"/>
    <w:rsid w:val="005E6B3C"/>
    <w:rsid w:val="005E77BD"/>
    <w:rsid w:val="005E7F18"/>
    <w:rsid w:val="005F036A"/>
    <w:rsid w:val="005F089D"/>
    <w:rsid w:val="005F0A5A"/>
    <w:rsid w:val="005F26A5"/>
    <w:rsid w:val="005F2C02"/>
    <w:rsid w:val="005F37E9"/>
    <w:rsid w:val="005F4A58"/>
    <w:rsid w:val="005F4B22"/>
    <w:rsid w:val="005F6BA0"/>
    <w:rsid w:val="00600000"/>
    <w:rsid w:val="00600046"/>
    <w:rsid w:val="0060105A"/>
    <w:rsid w:val="006010F0"/>
    <w:rsid w:val="006011F1"/>
    <w:rsid w:val="00602083"/>
    <w:rsid w:val="0060246C"/>
    <w:rsid w:val="0060285A"/>
    <w:rsid w:val="0060310D"/>
    <w:rsid w:val="00606477"/>
    <w:rsid w:val="006076B6"/>
    <w:rsid w:val="00607D97"/>
    <w:rsid w:val="00607ECE"/>
    <w:rsid w:val="00610381"/>
    <w:rsid w:val="00610C8E"/>
    <w:rsid w:val="006119F8"/>
    <w:rsid w:val="006138E8"/>
    <w:rsid w:val="00613CC3"/>
    <w:rsid w:val="006140A5"/>
    <w:rsid w:val="00614CD6"/>
    <w:rsid w:val="00615300"/>
    <w:rsid w:val="00615A5A"/>
    <w:rsid w:val="006161D0"/>
    <w:rsid w:val="006162BB"/>
    <w:rsid w:val="0061632B"/>
    <w:rsid w:val="0061657D"/>
    <w:rsid w:val="00616771"/>
    <w:rsid w:val="00616BE0"/>
    <w:rsid w:val="00616EE3"/>
    <w:rsid w:val="006178C5"/>
    <w:rsid w:val="00617D6F"/>
    <w:rsid w:val="006200C9"/>
    <w:rsid w:val="00621445"/>
    <w:rsid w:val="0062159C"/>
    <w:rsid w:val="00621EAC"/>
    <w:rsid w:val="00622806"/>
    <w:rsid w:val="0062378B"/>
    <w:rsid w:val="00623C76"/>
    <w:rsid w:val="006241AC"/>
    <w:rsid w:val="00624401"/>
    <w:rsid w:val="0062456C"/>
    <w:rsid w:val="00624D04"/>
    <w:rsid w:val="0062586C"/>
    <w:rsid w:val="00626354"/>
    <w:rsid w:val="00626733"/>
    <w:rsid w:val="006268F5"/>
    <w:rsid w:val="00626D20"/>
    <w:rsid w:val="00627205"/>
    <w:rsid w:val="00627F4E"/>
    <w:rsid w:val="00627FFA"/>
    <w:rsid w:val="0063017E"/>
    <w:rsid w:val="00630CF6"/>
    <w:rsid w:val="006327AC"/>
    <w:rsid w:val="00632862"/>
    <w:rsid w:val="00632A97"/>
    <w:rsid w:val="00632FE8"/>
    <w:rsid w:val="0063326C"/>
    <w:rsid w:val="006332B7"/>
    <w:rsid w:val="00633A53"/>
    <w:rsid w:val="00633C10"/>
    <w:rsid w:val="00633F80"/>
    <w:rsid w:val="00634363"/>
    <w:rsid w:val="006362E8"/>
    <w:rsid w:val="00636910"/>
    <w:rsid w:val="00637AF7"/>
    <w:rsid w:val="00640C6E"/>
    <w:rsid w:val="00640FEC"/>
    <w:rsid w:val="006427F6"/>
    <w:rsid w:val="006429C3"/>
    <w:rsid w:val="00643A06"/>
    <w:rsid w:val="00643C39"/>
    <w:rsid w:val="00643CAF"/>
    <w:rsid w:val="00644083"/>
    <w:rsid w:val="00644530"/>
    <w:rsid w:val="00644A54"/>
    <w:rsid w:val="006456D7"/>
    <w:rsid w:val="00645CB5"/>
    <w:rsid w:val="00646FEF"/>
    <w:rsid w:val="006472F3"/>
    <w:rsid w:val="006504E3"/>
    <w:rsid w:val="00650623"/>
    <w:rsid w:val="0065085E"/>
    <w:rsid w:val="00650CAB"/>
    <w:rsid w:val="00650CC8"/>
    <w:rsid w:val="006511D3"/>
    <w:rsid w:val="00651394"/>
    <w:rsid w:val="00651662"/>
    <w:rsid w:val="00651880"/>
    <w:rsid w:val="0065251F"/>
    <w:rsid w:val="006526B7"/>
    <w:rsid w:val="00652885"/>
    <w:rsid w:val="00652D57"/>
    <w:rsid w:val="00652EF3"/>
    <w:rsid w:val="00653184"/>
    <w:rsid w:val="00654037"/>
    <w:rsid w:val="00654C9B"/>
    <w:rsid w:val="00655257"/>
    <w:rsid w:val="0065570A"/>
    <w:rsid w:val="00655BC6"/>
    <w:rsid w:val="00655FC4"/>
    <w:rsid w:val="00656E04"/>
    <w:rsid w:val="00657000"/>
    <w:rsid w:val="00657387"/>
    <w:rsid w:val="00661267"/>
    <w:rsid w:val="00661BFA"/>
    <w:rsid w:val="00661CFF"/>
    <w:rsid w:val="00662E18"/>
    <w:rsid w:val="00664866"/>
    <w:rsid w:val="00665890"/>
    <w:rsid w:val="0066724E"/>
    <w:rsid w:val="00667835"/>
    <w:rsid w:val="00667B17"/>
    <w:rsid w:val="006702D9"/>
    <w:rsid w:val="0067051F"/>
    <w:rsid w:val="00670860"/>
    <w:rsid w:val="0067103A"/>
    <w:rsid w:val="00672536"/>
    <w:rsid w:val="00672B3D"/>
    <w:rsid w:val="006733EC"/>
    <w:rsid w:val="00674986"/>
    <w:rsid w:val="00674E9C"/>
    <w:rsid w:val="0067566D"/>
    <w:rsid w:val="006756A0"/>
    <w:rsid w:val="006767E7"/>
    <w:rsid w:val="00676D01"/>
    <w:rsid w:val="00680399"/>
    <w:rsid w:val="00680B30"/>
    <w:rsid w:val="00680ED0"/>
    <w:rsid w:val="006813AC"/>
    <w:rsid w:val="0068190B"/>
    <w:rsid w:val="00682054"/>
    <w:rsid w:val="00683C4C"/>
    <w:rsid w:val="00683DED"/>
    <w:rsid w:val="006842BD"/>
    <w:rsid w:val="00684541"/>
    <w:rsid w:val="0068455A"/>
    <w:rsid w:val="00685D0C"/>
    <w:rsid w:val="0068624D"/>
    <w:rsid w:val="00686599"/>
    <w:rsid w:val="00690A2E"/>
    <w:rsid w:val="00690B5A"/>
    <w:rsid w:val="00691C1C"/>
    <w:rsid w:val="00692763"/>
    <w:rsid w:val="00692D33"/>
    <w:rsid w:val="00694150"/>
    <w:rsid w:val="00694377"/>
    <w:rsid w:val="00694701"/>
    <w:rsid w:val="00696274"/>
    <w:rsid w:val="00696616"/>
    <w:rsid w:val="00697872"/>
    <w:rsid w:val="00697C9C"/>
    <w:rsid w:val="006A03B7"/>
    <w:rsid w:val="006A0628"/>
    <w:rsid w:val="006A0761"/>
    <w:rsid w:val="006A08F7"/>
    <w:rsid w:val="006A105A"/>
    <w:rsid w:val="006A1991"/>
    <w:rsid w:val="006A1DD8"/>
    <w:rsid w:val="006A20B3"/>
    <w:rsid w:val="006A5030"/>
    <w:rsid w:val="006A668D"/>
    <w:rsid w:val="006A66B2"/>
    <w:rsid w:val="006A779E"/>
    <w:rsid w:val="006A77BE"/>
    <w:rsid w:val="006A7843"/>
    <w:rsid w:val="006B0355"/>
    <w:rsid w:val="006B05A1"/>
    <w:rsid w:val="006B1E60"/>
    <w:rsid w:val="006B4C95"/>
    <w:rsid w:val="006B613F"/>
    <w:rsid w:val="006B7007"/>
    <w:rsid w:val="006B7ED5"/>
    <w:rsid w:val="006C00D5"/>
    <w:rsid w:val="006C024B"/>
    <w:rsid w:val="006C06AB"/>
    <w:rsid w:val="006C1198"/>
    <w:rsid w:val="006C18BD"/>
    <w:rsid w:val="006C281E"/>
    <w:rsid w:val="006C2CB9"/>
    <w:rsid w:val="006C429F"/>
    <w:rsid w:val="006C527E"/>
    <w:rsid w:val="006C5B38"/>
    <w:rsid w:val="006C62CF"/>
    <w:rsid w:val="006C6557"/>
    <w:rsid w:val="006C690E"/>
    <w:rsid w:val="006C7039"/>
    <w:rsid w:val="006C7656"/>
    <w:rsid w:val="006C7C04"/>
    <w:rsid w:val="006D011A"/>
    <w:rsid w:val="006D0571"/>
    <w:rsid w:val="006D0F80"/>
    <w:rsid w:val="006D1330"/>
    <w:rsid w:val="006D18FB"/>
    <w:rsid w:val="006D1C5A"/>
    <w:rsid w:val="006D2593"/>
    <w:rsid w:val="006D30AE"/>
    <w:rsid w:val="006D328A"/>
    <w:rsid w:val="006D3CA4"/>
    <w:rsid w:val="006D3CF2"/>
    <w:rsid w:val="006D49AD"/>
    <w:rsid w:val="006D4A93"/>
    <w:rsid w:val="006D4C9A"/>
    <w:rsid w:val="006D4E8D"/>
    <w:rsid w:val="006D57FE"/>
    <w:rsid w:val="006D6790"/>
    <w:rsid w:val="006D6EC5"/>
    <w:rsid w:val="006D75D4"/>
    <w:rsid w:val="006D7BF3"/>
    <w:rsid w:val="006E03EC"/>
    <w:rsid w:val="006E0F18"/>
    <w:rsid w:val="006E1291"/>
    <w:rsid w:val="006E1BC5"/>
    <w:rsid w:val="006E1ED2"/>
    <w:rsid w:val="006E2617"/>
    <w:rsid w:val="006E274B"/>
    <w:rsid w:val="006E28AE"/>
    <w:rsid w:val="006E292C"/>
    <w:rsid w:val="006E2B23"/>
    <w:rsid w:val="006E3287"/>
    <w:rsid w:val="006E35FC"/>
    <w:rsid w:val="006E4331"/>
    <w:rsid w:val="006E53A9"/>
    <w:rsid w:val="006E5462"/>
    <w:rsid w:val="006E6E61"/>
    <w:rsid w:val="006E6EDC"/>
    <w:rsid w:val="006E720F"/>
    <w:rsid w:val="006E7B7D"/>
    <w:rsid w:val="006E7DBF"/>
    <w:rsid w:val="006F23FE"/>
    <w:rsid w:val="006F29BC"/>
    <w:rsid w:val="006F2ABB"/>
    <w:rsid w:val="006F381D"/>
    <w:rsid w:val="006F401B"/>
    <w:rsid w:val="006F4891"/>
    <w:rsid w:val="006F48FE"/>
    <w:rsid w:val="006F4EF5"/>
    <w:rsid w:val="006F5B1F"/>
    <w:rsid w:val="006F6274"/>
    <w:rsid w:val="006F6398"/>
    <w:rsid w:val="006F6591"/>
    <w:rsid w:val="006F6C05"/>
    <w:rsid w:val="00700063"/>
    <w:rsid w:val="0070031C"/>
    <w:rsid w:val="007017B3"/>
    <w:rsid w:val="00704257"/>
    <w:rsid w:val="00704C62"/>
    <w:rsid w:val="007051CE"/>
    <w:rsid w:val="007053BC"/>
    <w:rsid w:val="00705871"/>
    <w:rsid w:val="00706371"/>
    <w:rsid w:val="007063EB"/>
    <w:rsid w:val="00707426"/>
    <w:rsid w:val="007108D5"/>
    <w:rsid w:val="00711478"/>
    <w:rsid w:val="00711DED"/>
    <w:rsid w:val="00712A13"/>
    <w:rsid w:val="00713597"/>
    <w:rsid w:val="0071442F"/>
    <w:rsid w:val="0071498B"/>
    <w:rsid w:val="00714D5E"/>
    <w:rsid w:val="0071614D"/>
    <w:rsid w:val="007177D9"/>
    <w:rsid w:val="00717FBA"/>
    <w:rsid w:val="007210A7"/>
    <w:rsid w:val="00722CEE"/>
    <w:rsid w:val="007244E7"/>
    <w:rsid w:val="00725115"/>
    <w:rsid w:val="00725302"/>
    <w:rsid w:val="00725C30"/>
    <w:rsid w:val="00725CDF"/>
    <w:rsid w:val="007261A9"/>
    <w:rsid w:val="007264B2"/>
    <w:rsid w:val="00730A7C"/>
    <w:rsid w:val="007310C2"/>
    <w:rsid w:val="0073131C"/>
    <w:rsid w:val="00731580"/>
    <w:rsid w:val="007316E5"/>
    <w:rsid w:val="00732C20"/>
    <w:rsid w:val="007331F3"/>
    <w:rsid w:val="00734D27"/>
    <w:rsid w:val="00735B98"/>
    <w:rsid w:val="00737ECC"/>
    <w:rsid w:val="00737F5E"/>
    <w:rsid w:val="00740443"/>
    <w:rsid w:val="007417E0"/>
    <w:rsid w:val="00741A2B"/>
    <w:rsid w:val="007423C1"/>
    <w:rsid w:val="00742640"/>
    <w:rsid w:val="00742CA5"/>
    <w:rsid w:val="00743C1A"/>
    <w:rsid w:val="00743FE4"/>
    <w:rsid w:val="007447AF"/>
    <w:rsid w:val="00744F31"/>
    <w:rsid w:val="00745D39"/>
    <w:rsid w:val="007474CB"/>
    <w:rsid w:val="00747728"/>
    <w:rsid w:val="00747E89"/>
    <w:rsid w:val="00750292"/>
    <w:rsid w:val="007503EA"/>
    <w:rsid w:val="00750ACC"/>
    <w:rsid w:val="00751B14"/>
    <w:rsid w:val="007521E6"/>
    <w:rsid w:val="007523A1"/>
    <w:rsid w:val="00752657"/>
    <w:rsid w:val="00752F19"/>
    <w:rsid w:val="00754469"/>
    <w:rsid w:val="00756124"/>
    <w:rsid w:val="00756496"/>
    <w:rsid w:val="00756656"/>
    <w:rsid w:val="00756DC5"/>
    <w:rsid w:val="00756FA2"/>
    <w:rsid w:val="007572DE"/>
    <w:rsid w:val="007573CF"/>
    <w:rsid w:val="00757D75"/>
    <w:rsid w:val="00761CBA"/>
    <w:rsid w:val="007623AB"/>
    <w:rsid w:val="00762774"/>
    <w:rsid w:val="0076355E"/>
    <w:rsid w:val="00763F48"/>
    <w:rsid w:val="007643D7"/>
    <w:rsid w:val="007647CC"/>
    <w:rsid w:val="00764E87"/>
    <w:rsid w:val="0076503C"/>
    <w:rsid w:val="00765192"/>
    <w:rsid w:val="0076528D"/>
    <w:rsid w:val="007652C3"/>
    <w:rsid w:val="0076580A"/>
    <w:rsid w:val="007658EA"/>
    <w:rsid w:val="00765C4D"/>
    <w:rsid w:val="00766581"/>
    <w:rsid w:val="0076743A"/>
    <w:rsid w:val="007676C5"/>
    <w:rsid w:val="00770D71"/>
    <w:rsid w:val="00771887"/>
    <w:rsid w:val="00771DF2"/>
    <w:rsid w:val="007720CE"/>
    <w:rsid w:val="0077392B"/>
    <w:rsid w:val="0077419B"/>
    <w:rsid w:val="00774C9E"/>
    <w:rsid w:val="00774E59"/>
    <w:rsid w:val="007756F2"/>
    <w:rsid w:val="00775B1B"/>
    <w:rsid w:val="007772B7"/>
    <w:rsid w:val="00777D38"/>
    <w:rsid w:val="0077AABF"/>
    <w:rsid w:val="007804B7"/>
    <w:rsid w:val="0078271F"/>
    <w:rsid w:val="0078277C"/>
    <w:rsid w:val="007831E2"/>
    <w:rsid w:val="00783368"/>
    <w:rsid w:val="00783D11"/>
    <w:rsid w:val="00783D26"/>
    <w:rsid w:val="00784EC8"/>
    <w:rsid w:val="00785BAF"/>
    <w:rsid w:val="00786166"/>
    <w:rsid w:val="00786702"/>
    <w:rsid w:val="00786D7F"/>
    <w:rsid w:val="007878DB"/>
    <w:rsid w:val="00790701"/>
    <w:rsid w:val="00791399"/>
    <w:rsid w:val="00791ACE"/>
    <w:rsid w:val="00791C35"/>
    <w:rsid w:val="00792D4E"/>
    <w:rsid w:val="0079518E"/>
    <w:rsid w:val="00795984"/>
    <w:rsid w:val="00796F21"/>
    <w:rsid w:val="007970E7"/>
    <w:rsid w:val="007A159D"/>
    <w:rsid w:val="007A15AD"/>
    <w:rsid w:val="007A235E"/>
    <w:rsid w:val="007A2983"/>
    <w:rsid w:val="007A34CA"/>
    <w:rsid w:val="007A47F2"/>
    <w:rsid w:val="007A4CE5"/>
    <w:rsid w:val="007A50E5"/>
    <w:rsid w:val="007A5A18"/>
    <w:rsid w:val="007A5CCE"/>
    <w:rsid w:val="007A67E7"/>
    <w:rsid w:val="007A6DF6"/>
    <w:rsid w:val="007A6E43"/>
    <w:rsid w:val="007A72F2"/>
    <w:rsid w:val="007A73AB"/>
    <w:rsid w:val="007A7D21"/>
    <w:rsid w:val="007A7DAF"/>
    <w:rsid w:val="007A7DCC"/>
    <w:rsid w:val="007A7F7C"/>
    <w:rsid w:val="007B041F"/>
    <w:rsid w:val="007B4CDC"/>
    <w:rsid w:val="007B5B0A"/>
    <w:rsid w:val="007B5E63"/>
    <w:rsid w:val="007B6336"/>
    <w:rsid w:val="007B6BCA"/>
    <w:rsid w:val="007B6DA7"/>
    <w:rsid w:val="007B7723"/>
    <w:rsid w:val="007C18B9"/>
    <w:rsid w:val="007C2233"/>
    <w:rsid w:val="007C25B4"/>
    <w:rsid w:val="007C2C51"/>
    <w:rsid w:val="007C3A4B"/>
    <w:rsid w:val="007C46E1"/>
    <w:rsid w:val="007C53B2"/>
    <w:rsid w:val="007C650B"/>
    <w:rsid w:val="007C793A"/>
    <w:rsid w:val="007C7D12"/>
    <w:rsid w:val="007D0485"/>
    <w:rsid w:val="007D096A"/>
    <w:rsid w:val="007D1543"/>
    <w:rsid w:val="007D1553"/>
    <w:rsid w:val="007D1E99"/>
    <w:rsid w:val="007D3A23"/>
    <w:rsid w:val="007D45E1"/>
    <w:rsid w:val="007D4CA4"/>
    <w:rsid w:val="007D5C10"/>
    <w:rsid w:val="007D6663"/>
    <w:rsid w:val="007D6F42"/>
    <w:rsid w:val="007E0831"/>
    <w:rsid w:val="007E095F"/>
    <w:rsid w:val="007E1321"/>
    <w:rsid w:val="007E1DFA"/>
    <w:rsid w:val="007E2147"/>
    <w:rsid w:val="007E28F2"/>
    <w:rsid w:val="007E34EA"/>
    <w:rsid w:val="007E37E0"/>
    <w:rsid w:val="007E3D7E"/>
    <w:rsid w:val="007E3F27"/>
    <w:rsid w:val="007E466E"/>
    <w:rsid w:val="007E4B76"/>
    <w:rsid w:val="007E4C97"/>
    <w:rsid w:val="007E4E9A"/>
    <w:rsid w:val="007E5A47"/>
    <w:rsid w:val="007E6F2D"/>
    <w:rsid w:val="007E750C"/>
    <w:rsid w:val="007F0B36"/>
    <w:rsid w:val="007F1DE9"/>
    <w:rsid w:val="007F2587"/>
    <w:rsid w:val="007F267F"/>
    <w:rsid w:val="007F2C3B"/>
    <w:rsid w:val="007F2D26"/>
    <w:rsid w:val="007F3A88"/>
    <w:rsid w:val="007F3CD8"/>
    <w:rsid w:val="007F4E82"/>
    <w:rsid w:val="007F58C8"/>
    <w:rsid w:val="007F59D7"/>
    <w:rsid w:val="007F59E0"/>
    <w:rsid w:val="007F5A61"/>
    <w:rsid w:val="007F63F2"/>
    <w:rsid w:val="007F6485"/>
    <w:rsid w:val="007F7138"/>
    <w:rsid w:val="007F79FE"/>
    <w:rsid w:val="008009AB"/>
    <w:rsid w:val="008014E2"/>
    <w:rsid w:val="008016C9"/>
    <w:rsid w:val="0080172A"/>
    <w:rsid w:val="008018CB"/>
    <w:rsid w:val="0080204C"/>
    <w:rsid w:val="00803DC3"/>
    <w:rsid w:val="00804A53"/>
    <w:rsid w:val="00804D93"/>
    <w:rsid w:val="00804DEE"/>
    <w:rsid w:val="00804F57"/>
    <w:rsid w:val="00805401"/>
    <w:rsid w:val="008061D4"/>
    <w:rsid w:val="00806E3B"/>
    <w:rsid w:val="00807E4E"/>
    <w:rsid w:val="00807F14"/>
    <w:rsid w:val="00811133"/>
    <w:rsid w:val="00812CDF"/>
    <w:rsid w:val="008135F5"/>
    <w:rsid w:val="00813787"/>
    <w:rsid w:val="008139D1"/>
    <w:rsid w:val="00814C4F"/>
    <w:rsid w:val="00815D97"/>
    <w:rsid w:val="00816057"/>
    <w:rsid w:val="00816271"/>
    <w:rsid w:val="008168C8"/>
    <w:rsid w:val="00817607"/>
    <w:rsid w:val="0082039A"/>
    <w:rsid w:val="008219EF"/>
    <w:rsid w:val="0082379D"/>
    <w:rsid w:val="00825980"/>
    <w:rsid w:val="008273F2"/>
    <w:rsid w:val="008275FD"/>
    <w:rsid w:val="0082768A"/>
    <w:rsid w:val="00827731"/>
    <w:rsid w:val="0083026A"/>
    <w:rsid w:val="00830D84"/>
    <w:rsid w:val="008312E9"/>
    <w:rsid w:val="008313D9"/>
    <w:rsid w:val="00832C34"/>
    <w:rsid w:val="00832DE1"/>
    <w:rsid w:val="00833356"/>
    <w:rsid w:val="008336B3"/>
    <w:rsid w:val="00833AE5"/>
    <w:rsid w:val="008343F7"/>
    <w:rsid w:val="0083533D"/>
    <w:rsid w:val="00836FBB"/>
    <w:rsid w:val="00837127"/>
    <w:rsid w:val="00837B63"/>
    <w:rsid w:val="00837EDA"/>
    <w:rsid w:val="00840136"/>
    <w:rsid w:val="00840C25"/>
    <w:rsid w:val="00840EF0"/>
    <w:rsid w:val="00841264"/>
    <w:rsid w:val="00843016"/>
    <w:rsid w:val="008430AC"/>
    <w:rsid w:val="00843D52"/>
    <w:rsid w:val="00844110"/>
    <w:rsid w:val="008441A0"/>
    <w:rsid w:val="008443A6"/>
    <w:rsid w:val="00844CA6"/>
    <w:rsid w:val="00845693"/>
    <w:rsid w:val="0084700F"/>
    <w:rsid w:val="00850065"/>
    <w:rsid w:val="0085125D"/>
    <w:rsid w:val="00851FFA"/>
    <w:rsid w:val="008524F8"/>
    <w:rsid w:val="00853CDB"/>
    <w:rsid w:val="00853DD9"/>
    <w:rsid w:val="00854005"/>
    <w:rsid w:val="00854461"/>
    <w:rsid w:val="00854855"/>
    <w:rsid w:val="008553D6"/>
    <w:rsid w:val="008560E6"/>
    <w:rsid w:val="00856842"/>
    <w:rsid w:val="00856E06"/>
    <w:rsid w:val="0085784D"/>
    <w:rsid w:val="00857964"/>
    <w:rsid w:val="00860465"/>
    <w:rsid w:val="00860624"/>
    <w:rsid w:val="00860660"/>
    <w:rsid w:val="008613BB"/>
    <w:rsid w:val="008616EA"/>
    <w:rsid w:val="00861A19"/>
    <w:rsid w:val="00861B77"/>
    <w:rsid w:val="0086259C"/>
    <w:rsid w:val="00862F77"/>
    <w:rsid w:val="00863039"/>
    <w:rsid w:val="008663EE"/>
    <w:rsid w:val="00866E17"/>
    <w:rsid w:val="0086779D"/>
    <w:rsid w:val="00870093"/>
    <w:rsid w:val="00870693"/>
    <w:rsid w:val="008711AB"/>
    <w:rsid w:val="00871353"/>
    <w:rsid w:val="00872D8B"/>
    <w:rsid w:val="00872DB2"/>
    <w:rsid w:val="00874552"/>
    <w:rsid w:val="008749E3"/>
    <w:rsid w:val="00875C87"/>
    <w:rsid w:val="00876E1D"/>
    <w:rsid w:val="00877BF6"/>
    <w:rsid w:val="008818FE"/>
    <w:rsid w:val="00882090"/>
    <w:rsid w:val="00882136"/>
    <w:rsid w:val="00883606"/>
    <w:rsid w:val="008841CC"/>
    <w:rsid w:val="00884C0F"/>
    <w:rsid w:val="0088509A"/>
    <w:rsid w:val="008853B0"/>
    <w:rsid w:val="008868CF"/>
    <w:rsid w:val="00886C97"/>
    <w:rsid w:val="00887183"/>
    <w:rsid w:val="00890A7C"/>
    <w:rsid w:val="00890AB0"/>
    <w:rsid w:val="0089190F"/>
    <w:rsid w:val="00892612"/>
    <w:rsid w:val="00892C59"/>
    <w:rsid w:val="0089511E"/>
    <w:rsid w:val="008951B1"/>
    <w:rsid w:val="00895B58"/>
    <w:rsid w:val="00895EC7"/>
    <w:rsid w:val="0089602E"/>
    <w:rsid w:val="008A0CA3"/>
    <w:rsid w:val="008A0D82"/>
    <w:rsid w:val="008A1182"/>
    <w:rsid w:val="008A14CB"/>
    <w:rsid w:val="008A18B9"/>
    <w:rsid w:val="008A1A6E"/>
    <w:rsid w:val="008A2130"/>
    <w:rsid w:val="008A25B8"/>
    <w:rsid w:val="008A2ED0"/>
    <w:rsid w:val="008A4620"/>
    <w:rsid w:val="008A4E47"/>
    <w:rsid w:val="008A54B9"/>
    <w:rsid w:val="008A5B49"/>
    <w:rsid w:val="008A6B8B"/>
    <w:rsid w:val="008A6C0A"/>
    <w:rsid w:val="008A79DB"/>
    <w:rsid w:val="008B0CAF"/>
    <w:rsid w:val="008B1516"/>
    <w:rsid w:val="008B198E"/>
    <w:rsid w:val="008B2319"/>
    <w:rsid w:val="008B3F39"/>
    <w:rsid w:val="008B3FA1"/>
    <w:rsid w:val="008B4013"/>
    <w:rsid w:val="008B46EA"/>
    <w:rsid w:val="008B4C3B"/>
    <w:rsid w:val="008B5ACD"/>
    <w:rsid w:val="008B6FED"/>
    <w:rsid w:val="008B7A65"/>
    <w:rsid w:val="008B7CF3"/>
    <w:rsid w:val="008C018D"/>
    <w:rsid w:val="008C01FC"/>
    <w:rsid w:val="008C0C87"/>
    <w:rsid w:val="008C0DC4"/>
    <w:rsid w:val="008C1901"/>
    <w:rsid w:val="008C25DA"/>
    <w:rsid w:val="008C2B67"/>
    <w:rsid w:val="008C3B2D"/>
    <w:rsid w:val="008C417D"/>
    <w:rsid w:val="008C470D"/>
    <w:rsid w:val="008C4E96"/>
    <w:rsid w:val="008C50F4"/>
    <w:rsid w:val="008C6EFB"/>
    <w:rsid w:val="008C7384"/>
    <w:rsid w:val="008C786A"/>
    <w:rsid w:val="008C7B28"/>
    <w:rsid w:val="008C7F18"/>
    <w:rsid w:val="008D0BD2"/>
    <w:rsid w:val="008D0C44"/>
    <w:rsid w:val="008D1724"/>
    <w:rsid w:val="008D25C2"/>
    <w:rsid w:val="008D2D52"/>
    <w:rsid w:val="008D30BD"/>
    <w:rsid w:val="008D36CB"/>
    <w:rsid w:val="008D392A"/>
    <w:rsid w:val="008D4115"/>
    <w:rsid w:val="008D41FC"/>
    <w:rsid w:val="008D49B7"/>
    <w:rsid w:val="008D4A58"/>
    <w:rsid w:val="008D4AFF"/>
    <w:rsid w:val="008D7267"/>
    <w:rsid w:val="008D7965"/>
    <w:rsid w:val="008E03A6"/>
    <w:rsid w:val="008E1802"/>
    <w:rsid w:val="008E2080"/>
    <w:rsid w:val="008E2A3E"/>
    <w:rsid w:val="008E2F23"/>
    <w:rsid w:val="008E5360"/>
    <w:rsid w:val="008E55EF"/>
    <w:rsid w:val="008E603A"/>
    <w:rsid w:val="008E637B"/>
    <w:rsid w:val="008E7629"/>
    <w:rsid w:val="008F0453"/>
    <w:rsid w:val="008F0755"/>
    <w:rsid w:val="008F11E7"/>
    <w:rsid w:val="008F13EA"/>
    <w:rsid w:val="008F1670"/>
    <w:rsid w:val="008F18ED"/>
    <w:rsid w:val="008F2746"/>
    <w:rsid w:val="008F2BE6"/>
    <w:rsid w:val="008F3435"/>
    <w:rsid w:val="008F3E1D"/>
    <w:rsid w:val="008F554F"/>
    <w:rsid w:val="008F5A39"/>
    <w:rsid w:val="008F5A99"/>
    <w:rsid w:val="008F5B87"/>
    <w:rsid w:val="008F6A8A"/>
    <w:rsid w:val="008F6B25"/>
    <w:rsid w:val="008F7275"/>
    <w:rsid w:val="00900974"/>
    <w:rsid w:val="009019F7"/>
    <w:rsid w:val="00903646"/>
    <w:rsid w:val="00903B34"/>
    <w:rsid w:val="00906891"/>
    <w:rsid w:val="009068EA"/>
    <w:rsid w:val="00906BA1"/>
    <w:rsid w:val="009102E3"/>
    <w:rsid w:val="00910962"/>
    <w:rsid w:val="00911505"/>
    <w:rsid w:val="00911630"/>
    <w:rsid w:val="00912559"/>
    <w:rsid w:val="009133EE"/>
    <w:rsid w:val="00913BF9"/>
    <w:rsid w:val="00913E26"/>
    <w:rsid w:val="00914232"/>
    <w:rsid w:val="009158C7"/>
    <w:rsid w:val="00915A65"/>
    <w:rsid w:val="00916198"/>
    <w:rsid w:val="00916561"/>
    <w:rsid w:val="00916B68"/>
    <w:rsid w:val="00916CD9"/>
    <w:rsid w:val="0091726D"/>
    <w:rsid w:val="0091750B"/>
    <w:rsid w:val="00920634"/>
    <w:rsid w:val="00920D8F"/>
    <w:rsid w:val="00920E0A"/>
    <w:rsid w:val="00921651"/>
    <w:rsid w:val="0092166C"/>
    <w:rsid w:val="009216AA"/>
    <w:rsid w:val="00922AEB"/>
    <w:rsid w:val="00922FC3"/>
    <w:rsid w:val="00923741"/>
    <w:rsid w:val="00923BD1"/>
    <w:rsid w:val="009244F1"/>
    <w:rsid w:val="009251AD"/>
    <w:rsid w:val="009254F9"/>
    <w:rsid w:val="00925DDD"/>
    <w:rsid w:val="0092690B"/>
    <w:rsid w:val="009301EA"/>
    <w:rsid w:val="00930920"/>
    <w:rsid w:val="00931331"/>
    <w:rsid w:val="00931858"/>
    <w:rsid w:val="009322E4"/>
    <w:rsid w:val="0093431E"/>
    <w:rsid w:val="009345A9"/>
    <w:rsid w:val="0093479C"/>
    <w:rsid w:val="009347A1"/>
    <w:rsid w:val="009349A7"/>
    <w:rsid w:val="00934EE9"/>
    <w:rsid w:val="00934F00"/>
    <w:rsid w:val="00935832"/>
    <w:rsid w:val="00935CBF"/>
    <w:rsid w:val="0093631D"/>
    <w:rsid w:val="00937167"/>
    <w:rsid w:val="009408BA"/>
    <w:rsid w:val="00940B8D"/>
    <w:rsid w:val="009415AC"/>
    <w:rsid w:val="00941D61"/>
    <w:rsid w:val="00944B47"/>
    <w:rsid w:val="0094594B"/>
    <w:rsid w:val="009459EC"/>
    <w:rsid w:val="00945E11"/>
    <w:rsid w:val="009465C9"/>
    <w:rsid w:val="00946A18"/>
    <w:rsid w:val="00946F67"/>
    <w:rsid w:val="0094703A"/>
    <w:rsid w:val="009505DC"/>
    <w:rsid w:val="00950C75"/>
    <w:rsid w:val="00950EA7"/>
    <w:rsid w:val="00951023"/>
    <w:rsid w:val="00952380"/>
    <w:rsid w:val="009533F4"/>
    <w:rsid w:val="00953931"/>
    <w:rsid w:val="00953EA2"/>
    <w:rsid w:val="0095461E"/>
    <w:rsid w:val="00954A75"/>
    <w:rsid w:val="00954EA4"/>
    <w:rsid w:val="00955988"/>
    <w:rsid w:val="009572BF"/>
    <w:rsid w:val="0095749C"/>
    <w:rsid w:val="0096283E"/>
    <w:rsid w:val="00963744"/>
    <w:rsid w:val="00963967"/>
    <w:rsid w:val="0096421F"/>
    <w:rsid w:val="0096443C"/>
    <w:rsid w:val="00964505"/>
    <w:rsid w:val="00964B87"/>
    <w:rsid w:val="00964F1F"/>
    <w:rsid w:val="009654D7"/>
    <w:rsid w:val="009659FF"/>
    <w:rsid w:val="00965AB1"/>
    <w:rsid w:val="00965CC4"/>
    <w:rsid w:val="00966987"/>
    <w:rsid w:val="00966F22"/>
    <w:rsid w:val="009670B5"/>
    <w:rsid w:val="00971BDD"/>
    <w:rsid w:val="00973ABB"/>
    <w:rsid w:val="00974FE5"/>
    <w:rsid w:val="009755E1"/>
    <w:rsid w:val="00976670"/>
    <w:rsid w:val="00976E54"/>
    <w:rsid w:val="00976E85"/>
    <w:rsid w:val="009772F9"/>
    <w:rsid w:val="0097789C"/>
    <w:rsid w:val="009778A4"/>
    <w:rsid w:val="009815B5"/>
    <w:rsid w:val="00982094"/>
    <w:rsid w:val="009827A1"/>
    <w:rsid w:val="009827AB"/>
    <w:rsid w:val="00983889"/>
    <w:rsid w:val="00983C6E"/>
    <w:rsid w:val="00984031"/>
    <w:rsid w:val="009840CB"/>
    <w:rsid w:val="00984536"/>
    <w:rsid w:val="00984EF5"/>
    <w:rsid w:val="00985A90"/>
    <w:rsid w:val="00985B12"/>
    <w:rsid w:val="00985BAB"/>
    <w:rsid w:val="009861C4"/>
    <w:rsid w:val="00986496"/>
    <w:rsid w:val="00986EE4"/>
    <w:rsid w:val="00987D69"/>
    <w:rsid w:val="009906A4"/>
    <w:rsid w:val="00990997"/>
    <w:rsid w:val="00990EA4"/>
    <w:rsid w:val="0099197F"/>
    <w:rsid w:val="00993078"/>
    <w:rsid w:val="009938AE"/>
    <w:rsid w:val="009941DB"/>
    <w:rsid w:val="009943B3"/>
    <w:rsid w:val="00994790"/>
    <w:rsid w:val="009947BD"/>
    <w:rsid w:val="00994BA8"/>
    <w:rsid w:val="009951AF"/>
    <w:rsid w:val="00996363"/>
    <w:rsid w:val="00996381"/>
    <w:rsid w:val="00996618"/>
    <w:rsid w:val="009969E2"/>
    <w:rsid w:val="009A0AD0"/>
    <w:rsid w:val="009A1459"/>
    <w:rsid w:val="009A1673"/>
    <w:rsid w:val="009A25FD"/>
    <w:rsid w:val="009A2D01"/>
    <w:rsid w:val="009A2D02"/>
    <w:rsid w:val="009A2E86"/>
    <w:rsid w:val="009A35AA"/>
    <w:rsid w:val="009A52AE"/>
    <w:rsid w:val="009A5AB1"/>
    <w:rsid w:val="009A63CB"/>
    <w:rsid w:val="009A716F"/>
    <w:rsid w:val="009A75AC"/>
    <w:rsid w:val="009B0470"/>
    <w:rsid w:val="009B069F"/>
    <w:rsid w:val="009B078E"/>
    <w:rsid w:val="009B168C"/>
    <w:rsid w:val="009B1910"/>
    <w:rsid w:val="009B1FC2"/>
    <w:rsid w:val="009B34E5"/>
    <w:rsid w:val="009B355C"/>
    <w:rsid w:val="009B3E53"/>
    <w:rsid w:val="009B4A32"/>
    <w:rsid w:val="009B57EA"/>
    <w:rsid w:val="009B6D4C"/>
    <w:rsid w:val="009B7394"/>
    <w:rsid w:val="009B750B"/>
    <w:rsid w:val="009B7CA9"/>
    <w:rsid w:val="009C0790"/>
    <w:rsid w:val="009C1A5E"/>
    <w:rsid w:val="009C1EB9"/>
    <w:rsid w:val="009C1F46"/>
    <w:rsid w:val="009C255D"/>
    <w:rsid w:val="009C2718"/>
    <w:rsid w:val="009C2AAB"/>
    <w:rsid w:val="009C3001"/>
    <w:rsid w:val="009C3503"/>
    <w:rsid w:val="009C35BB"/>
    <w:rsid w:val="009C3C78"/>
    <w:rsid w:val="009C3D8A"/>
    <w:rsid w:val="009C4676"/>
    <w:rsid w:val="009C5153"/>
    <w:rsid w:val="009C6340"/>
    <w:rsid w:val="009C7183"/>
    <w:rsid w:val="009D0182"/>
    <w:rsid w:val="009D0344"/>
    <w:rsid w:val="009D03ED"/>
    <w:rsid w:val="009D058B"/>
    <w:rsid w:val="009D065C"/>
    <w:rsid w:val="009D0792"/>
    <w:rsid w:val="009D143B"/>
    <w:rsid w:val="009D2944"/>
    <w:rsid w:val="009D2F9C"/>
    <w:rsid w:val="009D32E7"/>
    <w:rsid w:val="009D34E1"/>
    <w:rsid w:val="009D39CB"/>
    <w:rsid w:val="009D4C22"/>
    <w:rsid w:val="009D4D96"/>
    <w:rsid w:val="009D5AB7"/>
    <w:rsid w:val="009D5C81"/>
    <w:rsid w:val="009D6771"/>
    <w:rsid w:val="009D6E5B"/>
    <w:rsid w:val="009D787B"/>
    <w:rsid w:val="009D7D68"/>
    <w:rsid w:val="009D7FB5"/>
    <w:rsid w:val="009E0A24"/>
    <w:rsid w:val="009E0EA2"/>
    <w:rsid w:val="009E1875"/>
    <w:rsid w:val="009E2169"/>
    <w:rsid w:val="009E3FC1"/>
    <w:rsid w:val="009E4128"/>
    <w:rsid w:val="009E42A2"/>
    <w:rsid w:val="009E478A"/>
    <w:rsid w:val="009E4803"/>
    <w:rsid w:val="009E4836"/>
    <w:rsid w:val="009E4870"/>
    <w:rsid w:val="009E48D8"/>
    <w:rsid w:val="009E4900"/>
    <w:rsid w:val="009E4AE9"/>
    <w:rsid w:val="009E637F"/>
    <w:rsid w:val="009E69CA"/>
    <w:rsid w:val="009E74BB"/>
    <w:rsid w:val="009F037A"/>
    <w:rsid w:val="009F0E70"/>
    <w:rsid w:val="009F0F58"/>
    <w:rsid w:val="009F2B05"/>
    <w:rsid w:val="009F2B38"/>
    <w:rsid w:val="009F3537"/>
    <w:rsid w:val="009F353A"/>
    <w:rsid w:val="009F374D"/>
    <w:rsid w:val="009F41B1"/>
    <w:rsid w:val="009F4988"/>
    <w:rsid w:val="009F6070"/>
    <w:rsid w:val="009F6F18"/>
    <w:rsid w:val="00A011FC"/>
    <w:rsid w:val="00A014D0"/>
    <w:rsid w:val="00A01D97"/>
    <w:rsid w:val="00A0244B"/>
    <w:rsid w:val="00A02F5D"/>
    <w:rsid w:val="00A04682"/>
    <w:rsid w:val="00A04866"/>
    <w:rsid w:val="00A050F4"/>
    <w:rsid w:val="00A064EC"/>
    <w:rsid w:val="00A06F21"/>
    <w:rsid w:val="00A10C87"/>
    <w:rsid w:val="00A1164A"/>
    <w:rsid w:val="00A129ED"/>
    <w:rsid w:val="00A13971"/>
    <w:rsid w:val="00A14480"/>
    <w:rsid w:val="00A1690B"/>
    <w:rsid w:val="00A176AC"/>
    <w:rsid w:val="00A17939"/>
    <w:rsid w:val="00A17FB5"/>
    <w:rsid w:val="00A20D04"/>
    <w:rsid w:val="00A20EF0"/>
    <w:rsid w:val="00A2206E"/>
    <w:rsid w:val="00A226AA"/>
    <w:rsid w:val="00A2479A"/>
    <w:rsid w:val="00A24FEA"/>
    <w:rsid w:val="00A252C0"/>
    <w:rsid w:val="00A25B29"/>
    <w:rsid w:val="00A25DF3"/>
    <w:rsid w:val="00A2658C"/>
    <w:rsid w:val="00A26722"/>
    <w:rsid w:val="00A26818"/>
    <w:rsid w:val="00A30112"/>
    <w:rsid w:val="00A314E3"/>
    <w:rsid w:val="00A3189E"/>
    <w:rsid w:val="00A31E69"/>
    <w:rsid w:val="00A333CC"/>
    <w:rsid w:val="00A33693"/>
    <w:rsid w:val="00A3639A"/>
    <w:rsid w:val="00A36E16"/>
    <w:rsid w:val="00A37E23"/>
    <w:rsid w:val="00A40A63"/>
    <w:rsid w:val="00A40E23"/>
    <w:rsid w:val="00A4113D"/>
    <w:rsid w:val="00A412F7"/>
    <w:rsid w:val="00A42F74"/>
    <w:rsid w:val="00A4490B"/>
    <w:rsid w:val="00A44C03"/>
    <w:rsid w:val="00A44CAE"/>
    <w:rsid w:val="00A44DCF"/>
    <w:rsid w:val="00A44FCF"/>
    <w:rsid w:val="00A451CC"/>
    <w:rsid w:val="00A4570C"/>
    <w:rsid w:val="00A45824"/>
    <w:rsid w:val="00A45E84"/>
    <w:rsid w:val="00A47529"/>
    <w:rsid w:val="00A517D0"/>
    <w:rsid w:val="00A52366"/>
    <w:rsid w:val="00A5280A"/>
    <w:rsid w:val="00A52845"/>
    <w:rsid w:val="00A52C68"/>
    <w:rsid w:val="00A53C05"/>
    <w:rsid w:val="00A55250"/>
    <w:rsid w:val="00A57EC7"/>
    <w:rsid w:val="00A61EE7"/>
    <w:rsid w:val="00A62F82"/>
    <w:rsid w:val="00A6335F"/>
    <w:rsid w:val="00A6385F"/>
    <w:rsid w:val="00A63F6E"/>
    <w:rsid w:val="00A6427D"/>
    <w:rsid w:val="00A658C4"/>
    <w:rsid w:val="00A66433"/>
    <w:rsid w:val="00A66B40"/>
    <w:rsid w:val="00A6772F"/>
    <w:rsid w:val="00A701D5"/>
    <w:rsid w:val="00A7115B"/>
    <w:rsid w:val="00A73328"/>
    <w:rsid w:val="00A73CFE"/>
    <w:rsid w:val="00A7569F"/>
    <w:rsid w:val="00A76AB9"/>
    <w:rsid w:val="00A777E7"/>
    <w:rsid w:val="00A77B02"/>
    <w:rsid w:val="00A80233"/>
    <w:rsid w:val="00A80992"/>
    <w:rsid w:val="00A81664"/>
    <w:rsid w:val="00A81EFA"/>
    <w:rsid w:val="00A822B4"/>
    <w:rsid w:val="00A82E26"/>
    <w:rsid w:val="00A832E5"/>
    <w:rsid w:val="00A83C16"/>
    <w:rsid w:val="00A84321"/>
    <w:rsid w:val="00A85864"/>
    <w:rsid w:val="00A8637D"/>
    <w:rsid w:val="00A863DC"/>
    <w:rsid w:val="00A86CE2"/>
    <w:rsid w:val="00A870AE"/>
    <w:rsid w:val="00A87C8A"/>
    <w:rsid w:val="00A87D06"/>
    <w:rsid w:val="00A90D95"/>
    <w:rsid w:val="00A911B7"/>
    <w:rsid w:val="00A911DC"/>
    <w:rsid w:val="00A914FF"/>
    <w:rsid w:val="00A920F3"/>
    <w:rsid w:val="00A929F1"/>
    <w:rsid w:val="00A93B46"/>
    <w:rsid w:val="00A94338"/>
    <w:rsid w:val="00A94556"/>
    <w:rsid w:val="00A94ED9"/>
    <w:rsid w:val="00A95254"/>
    <w:rsid w:val="00A956CF"/>
    <w:rsid w:val="00A96799"/>
    <w:rsid w:val="00A97E21"/>
    <w:rsid w:val="00AA0ECF"/>
    <w:rsid w:val="00AA19BF"/>
    <w:rsid w:val="00AA2EDD"/>
    <w:rsid w:val="00AA2F55"/>
    <w:rsid w:val="00AA33AA"/>
    <w:rsid w:val="00AA354A"/>
    <w:rsid w:val="00AA3FBD"/>
    <w:rsid w:val="00AA423B"/>
    <w:rsid w:val="00AA4AE8"/>
    <w:rsid w:val="00AA4D09"/>
    <w:rsid w:val="00AA4D6F"/>
    <w:rsid w:val="00AA619E"/>
    <w:rsid w:val="00AA68D7"/>
    <w:rsid w:val="00AA6A6E"/>
    <w:rsid w:val="00AA743F"/>
    <w:rsid w:val="00AA7530"/>
    <w:rsid w:val="00AA7756"/>
    <w:rsid w:val="00AB003E"/>
    <w:rsid w:val="00AB099F"/>
    <w:rsid w:val="00AB1689"/>
    <w:rsid w:val="00AB3408"/>
    <w:rsid w:val="00AB3858"/>
    <w:rsid w:val="00AB3A4E"/>
    <w:rsid w:val="00AB6A44"/>
    <w:rsid w:val="00AB7187"/>
    <w:rsid w:val="00AB75FF"/>
    <w:rsid w:val="00AB786D"/>
    <w:rsid w:val="00AB78D5"/>
    <w:rsid w:val="00AC1B95"/>
    <w:rsid w:val="00AC1D38"/>
    <w:rsid w:val="00AC1F7B"/>
    <w:rsid w:val="00AC466B"/>
    <w:rsid w:val="00AC5D89"/>
    <w:rsid w:val="00AC6718"/>
    <w:rsid w:val="00AC698C"/>
    <w:rsid w:val="00AC6EA7"/>
    <w:rsid w:val="00AD080A"/>
    <w:rsid w:val="00AD0D6A"/>
    <w:rsid w:val="00AD18DF"/>
    <w:rsid w:val="00AD200D"/>
    <w:rsid w:val="00AD22DD"/>
    <w:rsid w:val="00AD2C7E"/>
    <w:rsid w:val="00AD2C95"/>
    <w:rsid w:val="00AD33E5"/>
    <w:rsid w:val="00AD33E9"/>
    <w:rsid w:val="00AD41AA"/>
    <w:rsid w:val="00AD473F"/>
    <w:rsid w:val="00AD4A49"/>
    <w:rsid w:val="00AD4A70"/>
    <w:rsid w:val="00AD572B"/>
    <w:rsid w:val="00AD587D"/>
    <w:rsid w:val="00AD6464"/>
    <w:rsid w:val="00AE074C"/>
    <w:rsid w:val="00AE09C8"/>
    <w:rsid w:val="00AE0C17"/>
    <w:rsid w:val="00AE0EFF"/>
    <w:rsid w:val="00AE2455"/>
    <w:rsid w:val="00AE2D77"/>
    <w:rsid w:val="00AE396F"/>
    <w:rsid w:val="00AE3C98"/>
    <w:rsid w:val="00AE3F8B"/>
    <w:rsid w:val="00AE47B6"/>
    <w:rsid w:val="00AE54A1"/>
    <w:rsid w:val="00AE5B59"/>
    <w:rsid w:val="00AE5C60"/>
    <w:rsid w:val="00AE6090"/>
    <w:rsid w:val="00AE69A1"/>
    <w:rsid w:val="00AE76BD"/>
    <w:rsid w:val="00AE7A2A"/>
    <w:rsid w:val="00AE7B72"/>
    <w:rsid w:val="00AE7C9D"/>
    <w:rsid w:val="00AF0CA4"/>
    <w:rsid w:val="00AF0CAC"/>
    <w:rsid w:val="00AF1096"/>
    <w:rsid w:val="00AF12A3"/>
    <w:rsid w:val="00AF171C"/>
    <w:rsid w:val="00AF2CE6"/>
    <w:rsid w:val="00AF2F7E"/>
    <w:rsid w:val="00AF2FF2"/>
    <w:rsid w:val="00AF3A7C"/>
    <w:rsid w:val="00AF4485"/>
    <w:rsid w:val="00AF5FD8"/>
    <w:rsid w:val="00AF629B"/>
    <w:rsid w:val="00AF660C"/>
    <w:rsid w:val="00AF67DC"/>
    <w:rsid w:val="00AF6BCA"/>
    <w:rsid w:val="00AF7321"/>
    <w:rsid w:val="00AF79EB"/>
    <w:rsid w:val="00AF7F89"/>
    <w:rsid w:val="00B0003A"/>
    <w:rsid w:val="00B00A47"/>
    <w:rsid w:val="00B011B7"/>
    <w:rsid w:val="00B019FA"/>
    <w:rsid w:val="00B02A7C"/>
    <w:rsid w:val="00B03000"/>
    <w:rsid w:val="00B031B5"/>
    <w:rsid w:val="00B03DB3"/>
    <w:rsid w:val="00B040F7"/>
    <w:rsid w:val="00B0555E"/>
    <w:rsid w:val="00B057E0"/>
    <w:rsid w:val="00B05890"/>
    <w:rsid w:val="00B05ED2"/>
    <w:rsid w:val="00B05FCB"/>
    <w:rsid w:val="00B06830"/>
    <w:rsid w:val="00B06969"/>
    <w:rsid w:val="00B06AA4"/>
    <w:rsid w:val="00B07083"/>
    <w:rsid w:val="00B07A98"/>
    <w:rsid w:val="00B10025"/>
    <w:rsid w:val="00B10501"/>
    <w:rsid w:val="00B109F9"/>
    <w:rsid w:val="00B12004"/>
    <w:rsid w:val="00B132C9"/>
    <w:rsid w:val="00B13444"/>
    <w:rsid w:val="00B14026"/>
    <w:rsid w:val="00B143E8"/>
    <w:rsid w:val="00B14B62"/>
    <w:rsid w:val="00B14E0B"/>
    <w:rsid w:val="00B14E3A"/>
    <w:rsid w:val="00B1505A"/>
    <w:rsid w:val="00B15304"/>
    <w:rsid w:val="00B156A4"/>
    <w:rsid w:val="00B157D7"/>
    <w:rsid w:val="00B15989"/>
    <w:rsid w:val="00B15F20"/>
    <w:rsid w:val="00B163CD"/>
    <w:rsid w:val="00B17CE2"/>
    <w:rsid w:val="00B206EC"/>
    <w:rsid w:val="00B20BFA"/>
    <w:rsid w:val="00B20C33"/>
    <w:rsid w:val="00B21D17"/>
    <w:rsid w:val="00B21F2A"/>
    <w:rsid w:val="00B2243C"/>
    <w:rsid w:val="00B22A8D"/>
    <w:rsid w:val="00B23642"/>
    <w:rsid w:val="00B23961"/>
    <w:rsid w:val="00B248A7"/>
    <w:rsid w:val="00B24E6B"/>
    <w:rsid w:val="00B252F7"/>
    <w:rsid w:val="00B26B01"/>
    <w:rsid w:val="00B30109"/>
    <w:rsid w:val="00B30283"/>
    <w:rsid w:val="00B303E4"/>
    <w:rsid w:val="00B30BA0"/>
    <w:rsid w:val="00B30DB3"/>
    <w:rsid w:val="00B31A2A"/>
    <w:rsid w:val="00B31AFF"/>
    <w:rsid w:val="00B31F9C"/>
    <w:rsid w:val="00B320EC"/>
    <w:rsid w:val="00B3229F"/>
    <w:rsid w:val="00B3282F"/>
    <w:rsid w:val="00B32855"/>
    <w:rsid w:val="00B32879"/>
    <w:rsid w:val="00B32C18"/>
    <w:rsid w:val="00B336ED"/>
    <w:rsid w:val="00B33897"/>
    <w:rsid w:val="00B34588"/>
    <w:rsid w:val="00B34F6B"/>
    <w:rsid w:val="00B35BE0"/>
    <w:rsid w:val="00B35E9E"/>
    <w:rsid w:val="00B360C6"/>
    <w:rsid w:val="00B369E7"/>
    <w:rsid w:val="00B371CB"/>
    <w:rsid w:val="00B37258"/>
    <w:rsid w:val="00B37682"/>
    <w:rsid w:val="00B405D9"/>
    <w:rsid w:val="00B40C37"/>
    <w:rsid w:val="00B40F59"/>
    <w:rsid w:val="00B413DE"/>
    <w:rsid w:val="00B414D9"/>
    <w:rsid w:val="00B416F6"/>
    <w:rsid w:val="00B41CA3"/>
    <w:rsid w:val="00B425AC"/>
    <w:rsid w:val="00B44661"/>
    <w:rsid w:val="00B45A6F"/>
    <w:rsid w:val="00B45C57"/>
    <w:rsid w:val="00B5075D"/>
    <w:rsid w:val="00B51477"/>
    <w:rsid w:val="00B51A9F"/>
    <w:rsid w:val="00B5250E"/>
    <w:rsid w:val="00B528CD"/>
    <w:rsid w:val="00B528D0"/>
    <w:rsid w:val="00B52D38"/>
    <w:rsid w:val="00B5320F"/>
    <w:rsid w:val="00B536A0"/>
    <w:rsid w:val="00B53B5E"/>
    <w:rsid w:val="00B53DE2"/>
    <w:rsid w:val="00B53E53"/>
    <w:rsid w:val="00B547CC"/>
    <w:rsid w:val="00B54B23"/>
    <w:rsid w:val="00B54B36"/>
    <w:rsid w:val="00B54B84"/>
    <w:rsid w:val="00B552D7"/>
    <w:rsid w:val="00B56537"/>
    <w:rsid w:val="00B57005"/>
    <w:rsid w:val="00B600F4"/>
    <w:rsid w:val="00B60856"/>
    <w:rsid w:val="00B60D9B"/>
    <w:rsid w:val="00B610CC"/>
    <w:rsid w:val="00B61EC9"/>
    <w:rsid w:val="00B6228A"/>
    <w:rsid w:val="00B62618"/>
    <w:rsid w:val="00B63140"/>
    <w:rsid w:val="00B6409B"/>
    <w:rsid w:val="00B64BE0"/>
    <w:rsid w:val="00B6516C"/>
    <w:rsid w:val="00B65D5D"/>
    <w:rsid w:val="00B65E5B"/>
    <w:rsid w:val="00B65E97"/>
    <w:rsid w:val="00B66D93"/>
    <w:rsid w:val="00B67E31"/>
    <w:rsid w:val="00B70B1C"/>
    <w:rsid w:val="00B70D75"/>
    <w:rsid w:val="00B71B40"/>
    <w:rsid w:val="00B72137"/>
    <w:rsid w:val="00B722BF"/>
    <w:rsid w:val="00B72307"/>
    <w:rsid w:val="00B72E30"/>
    <w:rsid w:val="00B73F67"/>
    <w:rsid w:val="00B74822"/>
    <w:rsid w:val="00B74AEA"/>
    <w:rsid w:val="00B74E36"/>
    <w:rsid w:val="00B7688B"/>
    <w:rsid w:val="00B76BEF"/>
    <w:rsid w:val="00B770FC"/>
    <w:rsid w:val="00B77519"/>
    <w:rsid w:val="00B77A26"/>
    <w:rsid w:val="00B809F4"/>
    <w:rsid w:val="00B81622"/>
    <w:rsid w:val="00B81861"/>
    <w:rsid w:val="00B8231D"/>
    <w:rsid w:val="00B826AD"/>
    <w:rsid w:val="00B827C4"/>
    <w:rsid w:val="00B834C3"/>
    <w:rsid w:val="00B83A8B"/>
    <w:rsid w:val="00B83E66"/>
    <w:rsid w:val="00B84791"/>
    <w:rsid w:val="00B84C05"/>
    <w:rsid w:val="00B85F17"/>
    <w:rsid w:val="00B87709"/>
    <w:rsid w:val="00B87E1D"/>
    <w:rsid w:val="00B90412"/>
    <w:rsid w:val="00B90774"/>
    <w:rsid w:val="00B909A4"/>
    <w:rsid w:val="00B90D3F"/>
    <w:rsid w:val="00B91E1C"/>
    <w:rsid w:val="00B924C4"/>
    <w:rsid w:val="00B92DDA"/>
    <w:rsid w:val="00B9377E"/>
    <w:rsid w:val="00B9390C"/>
    <w:rsid w:val="00B940D5"/>
    <w:rsid w:val="00B961EC"/>
    <w:rsid w:val="00B96E12"/>
    <w:rsid w:val="00B97066"/>
    <w:rsid w:val="00B9745E"/>
    <w:rsid w:val="00B9759C"/>
    <w:rsid w:val="00BA0405"/>
    <w:rsid w:val="00BA0644"/>
    <w:rsid w:val="00BA0740"/>
    <w:rsid w:val="00BA08A3"/>
    <w:rsid w:val="00BA2E24"/>
    <w:rsid w:val="00BA3576"/>
    <w:rsid w:val="00BA4080"/>
    <w:rsid w:val="00BA411E"/>
    <w:rsid w:val="00BA7857"/>
    <w:rsid w:val="00BA7A85"/>
    <w:rsid w:val="00BA7EC4"/>
    <w:rsid w:val="00BB04FA"/>
    <w:rsid w:val="00BB0D4D"/>
    <w:rsid w:val="00BB1883"/>
    <w:rsid w:val="00BB31AE"/>
    <w:rsid w:val="00BB3DB4"/>
    <w:rsid w:val="00BB3DEE"/>
    <w:rsid w:val="00BB41F1"/>
    <w:rsid w:val="00BB4A85"/>
    <w:rsid w:val="00BB5372"/>
    <w:rsid w:val="00BB60EB"/>
    <w:rsid w:val="00BB61C7"/>
    <w:rsid w:val="00BB6B62"/>
    <w:rsid w:val="00BC0092"/>
    <w:rsid w:val="00BC0214"/>
    <w:rsid w:val="00BC02A7"/>
    <w:rsid w:val="00BC112E"/>
    <w:rsid w:val="00BC13C2"/>
    <w:rsid w:val="00BC1B81"/>
    <w:rsid w:val="00BC1DF8"/>
    <w:rsid w:val="00BC1E70"/>
    <w:rsid w:val="00BC2127"/>
    <w:rsid w:val="00BC24FD"/>
    <w:rsid w:val="00BC27C5"/>
    <w:rsid w:val="00BC3490"/>
    <w:rsid w:val="00BC38A0"/>
    <w:rsid w:val="00BC3B89"/>
    <w:rsid w:val="00BC3CCA"/>
    <w:rsid w:val="00BC3D94"/>
    <w:rsid w:val="00BC3E36"/>
    <w:rsid w:val="00BC3F59"/>
    <w:rsid w:val="00BC5F0F"/>
    <w:rsid w:val="00BC6A20"/>
    <w:rsid w:val="00BC72CA"/>
    <w:rsid w:val="00BC762B"/>
    <w:rsid w:val="00BC7895"/>
    <w:rsid w:val="00BD1A54"/>
    <w:rsid w:val="00BD28A3"/>
    <w:rsid w:val="00BD3F2F"/>
    <w:rsid w:val="00BD41DF"/>
    <w:rsid w:val="00BD4E20"/>
    <w:rsid w:val="00BD5933"/>
    <w:rsid w:val="00BD6CD5"/>
    <w:rsid w:val="00BD6D1D"/>
    <w:rsid w:val="00BD6F63"/>
    <w:rsid w:val="00BE0E5A"/>
    <w:rsid w:val="00BE2D2B"/>
    <w:rsid w:val="00BE31E7"/>
    <w:rsid w:val="00BE5DE1"/>
    <w:rsid w:val="00BE5E5D"/>
    <w:rsid w:val="00BE5FEF"/>
    <w:rsid w:val="00BE62F1"/>
    <w:rsid w:val="00BE69AA"/>
    <w:rsid w:val="00BE6A84"/>
    <w:rsid w:val="00BE6AF1"/>
    <w:rsid w:val="00BE770E"/>
    <w:rsid w:val="00BF0E08"/>
    <w:rsid w:val="00BF1465"/>
    <w:rsid w:val="00BF2AA6"/>
    <w:rsid w:val="00BF2E17"/>
    <w:rsid w:val="00BF32C8"/>
    <w:rsid w:val="00BF40D1"/>
    <w:rsid w:val="00BF41AB"/>
    <w:rsid w:val="00BF4661"/>
    <w:rsid w:val="00BF4798"/>
    <w:rsid w:val="00BF4B76"/>
    <w:rsid w:val="00BF57D4"/>
    <w:rsid w:val="00BF639E"/>
    <w:rsid w:val="00BF6FE9"/>
    <w:rsid w:val="00BF7723"/>
    <w:rsid w:val="00BF7C8C"/>
    <w:rsid w:val="00C00A75"/>
    <w:rsid w:val="00C00B5A"/>
    <w:rsid w:val="00C020E8"/>
    <w:rsid w:val="00C029DF"/>
    <w:rsid w:val="00C02DC0"/>
    <w:rsid w:val="00C03D6E"/>
    <w:rsid w:val="00C04424"/>
    <w:rsid w:val="00C04DEC"/>
    <w:rsid w:val="00C053EA"/>
    <w:rsid w:val="00C055F4"/>
    <w:rsid w:val="00C07A06"/>
    <w:rsid w:val="00C07E46"/>
    <w:rsid w:val="00C07EE6"/>
    <w:rsid w:val="00C07F73"/>
    <w:rsid w:val="00C10EC5"/>
    <w:rsid w:val="00C11307"/>
    <w:rsid w:val="00C11714"/>
    <w:rsid w:val="00C127C2"/>
    <w:rsid w:val="00C12C02"/>
    <w:rsid w:val="00C12CFD"/>
    <w:rsid w:val="00C13A78"/>
    <w:rsid w:val="00C13DFB"/>
    <w:rsid w:val="00C13F66"/>
    <w:rsid w:val="00C14191"/>
    <w:rsid w:val="00C145D2"/>
    <w:rsid w:val="00C148D3"/>
    <w:rsid w:val="00C14E61"/>
    <w:rsid w:val="00C14F5E"/>
    <w:rsid w:val="00C1614A"/>
    <w:rsid w:val="00C16649"/>
    <w:rsid w:val="00C170F2"/>
    <w:rsid w:val="00C17A89"/>
    <w:rsid w:val="00C20075"/>
    <w:rsid w:val="00C20244"/>
    <w:rsid w:val="00C20FE9"/>
    <w:rsid w:val="00C220E0"/>
    <w:rsid w:val="00C22AC3"/>
    <w:rsid w:val="00C22D1E"/>
    <w:rsid w:val="00C22DC6"/>
    <w:rsid w:val="00C23C50"/>
    <w:rsid w:val="00C24358"/>
    <w:rsid w:val="00C243B6"/>
    <w:rsid w:val="00C243BD"/>
    <w:rsid w:val="00C2452E"/>
    <w:rsid w:val="00C24CE6"/>
    <w:rsid w:val="00C24FF8"/>
    <w:rsid w:val="00C25019"/>
    <w:rsid w:val="00C25028"/>
    <w:rsid w:val="00C250DE"/>
    <w:rsid w:val="00C25124"/>
    <w:rsid w:val="00C253FF"/>
    <w:rsid w:val="00C26079"/>
    <w:rsid w:val="00C26990"/>
    <w:rsid w:val="00C26F99"/>
    <w:rsid w:val="00C27840"/>
    <w:rsid w:val="00C27B12"/>
    <w:rsid w:val="00C27FF1"/>
    <w:rsid w:val="00C30054"/>
    <w:rsid w:val="00C3036C"/>
    <w:rsid w:val="00C307D6"/>
    <w:rsid w:val="00C323EA"/>
    <w:rsid w:val="00C324D4"/>
    <w:rsid w:val="00C324F1"/>
    <w:rsid w:val="00C33631"/>
    <w:rsid w:val="00C35194"/>
    <w:rsid w:val="00C35268"/>
    <w:rsid w:val="00C35E31"/>
    <w:rsid w:val="00C368A0"/>
    <w:rsid w:val="00C36970"/>
    <w:rsid w:val="00C37588"/>
    <w:rsid w:val="00C37B73"/>
    <w:rsid w:val="00C40084"/>
    <w:rsid w:val="00C4034F"/>
    <w:rsid w:val="00C4062A"/>
    <w:rsid w:val="00C40F33"/>
    <w:rsid w:val="00C4270F"/>
    <w:rsid w:val="00C43BC9"/>
    <w:rsid w:val="00C4528F"/>
    <w:rsid w:val="00C4635B"/>
    <w:rsid w:val="00C4721F"/>
    <w:rsid w:val="00C50147"/>
    <w:rsid w:val="00C504B2"/>
    <w:rsid w:val="00C50617"/>
    <w:rsid w:val="00C506F1"/>
    <w:rsid w:val="00C50CCB"/>
    <w:rsid w:val="00C515AB"/>
    <w:rsid w:val="00C5186C"/>
    <w:rsid w:val="00C519C1"/>
    <w:rsid w:val="00C51E67"/>
    <w:rsid w:val="00C5215C"/>
    <w:rsid w:val="00C52652"/>
    <w:rsid w:val="00C5297C"/>
    <w:rsid w:val="00C52E06"/>
    <w:rsid w:val="00C52F76"/>
    <w:rsid w:val="00C53DC4"/>
    <w:rsid w:val="00C5421B"/>
    <w:rsid w:val="00C556F8"/>
    <w:rsid w:val="00C55C0B"/>
    <w:rsid w:val="00C55D52"/>
    <w:rsid w:val="00C569E6"/>
    <w:rsid w:val="00C56A07"/>
    <w:rsid w:val="00C56C5E"/>
    <w:rsid w:val="00C56E89"/>
    <w:rsid w:val="00C56EC7"/>
    <w:rsid w:val="00C57665"/>
    <w:rsid w:val="00C579A9"/>
    <w:rsid w:val="00C608C3"/>
    <w:rsid w:val="00C60E18"/>
    <w:rsid w:val="00C611C4"/>
    <w:rsid w:val="00C611FD"/>
    <w:rsid w:val="00C61CDB"/>
    <w:rsid w:val="00C62139"/>
    <w:rsid w:val="00C625FC"/>
    <w:rsid w:val="00C62E57"/>
    <w:rsid w:val="00C63158"/>
    <w:rsid w:val="00C637E7"/>
    <w:rsid w:val="00C63B39"/>
    <w:rsid w:val="00C63E99"/>
    <w:rsid w:val="00C64108"/>
    <w:rsid w:val="00C64417"/>
    <w:rsid w:val="00C64885"/>
    <w:rsid w:val="00C65249"/>
    <w:rsid w:val="00C655F3"/>
    <w:rsid w:val="00C659AD"/>
    <w:rsid w:val="00C66CE4"/>
    <w:rsid w:val="00C67312"/>
    <w:rsid w:val="00C701D0"/>
    <w:rsid w:val="00C70664"/>
    <w:rsid w:val="00C70BCA"/>
    <w:rsid w:val="00C71093"/>
    <w:rsid w:val="00C7144C"/>
    <w:rsid w:val="00C71B14"/>
    <w:rsid w:val="00C720F8"/>
    <w:rsid w:val="00C722DA"/>
    <w:rsid w:val="00C72631"/>
    <w:rsid w:val="00C72741"/>
    <w:rsid w:val="00C73658"/>
    <w:rsid w:val="00C74557"/>
    <w:rsid w:val="00C755F6"/>
    <w:rsid w:val="00C756FF"/>
    <w:rsid w:val="00C75C10"/>
    <w:rsid w:val="00C75EAA"/>
    <w:rsid w:val="00C76365"/>
    <w:rsid w:val="00C7712D"/>
    <w:rsid w:val="00C813D2"/>
    <w:rsid w:val="00C81B63"/>
    <w:rsid w:val="00C8239A"/>
    <w:rsid w:val="00C82517"/>
    <w:rsid w:val="00C82902"/>
    <w:rsid w:val="00C83186"/>
    <w:rsid w:val="00C83201"/>
    <w:rsid w:val="00C83CD3"/>
    <w:rsid w:val="00C83FBC"/>
    <w:rsid w:val="00C84B4D"/>
    <w:rsid w:val="00C84B5C"/>
    <w:rsid w:val="00C84B92"/>
    <w:rsid w:val="00C84DEF"/>
    <w:rsid w:val="00C85053"/>
    <w:rsid w:val="00C85A44"/>
    <w:rsid w:val="00C86054"/>
    <w:rsid w:val="00C86401"/>
    <w:rsid w:val="00C86E7A"/>
    <w:rsid w:val="00C87037"/>
    <w:rsid w:val="00C872E2"/>
    <w:rsid w:val="00C876D9"/>
    <w:rsid w:val="00C87DFF"/>
    <w:rsid w:val="00C90A0E"/>
    <w:rsid w:val="00C91058"/>
    <w:rsid w:val="00C915E0"/>
    <w:rsid w:val="00C918E2"/>
    <w:rsid w:val="00C91DE9"/>
    <w:rsid w:val="00C91FEF"/>
    <w:rsid w:val="00C9209C"/>
    <w:rsid w:val="00C9228A"/>
    <w:rsid w:val="00C932BA"/>
    <w:rsid w:val="00C93AFB"/>
    <w:rsid w:val="00C9411C"/>
    <w:rsid w:val="00C94BFA"/>
    <w:rsid w:val="00C95416"/>
    <w:rsid w:val="00C9574C"/>
    <w:rsid w:val="00C95A72"/>
    <w:rsid w:val="00C95AB2"/>
    <w:rsid w:val="00C95FE0"/>
    <w:rsid w:val="00C97A2A"/>
    <w:rsid w:val="00C97D8C"/>
    <w:rsid w:val="00CA01FA"/>
    <w:rsid w:val="00CA0794"/>
    <w:rsid w:val="00CA0B75"/>
    <w:rsid w:val="00CA1344"/>
    <w:rsid w:val="00CA16CD"/>
    <w:rsid w:val="00CA1A71"/>
    <w:rsid w:val="00CA205D"/>
    <w:rsid w:val="00CA23A4"/>
    <w:rsid w:val="00CA275A"/>
    <w:rsid w:val="00CA28D2"/>
    <w:rsid w:val="00CA3B29"/>
    <w:rsid w:val="00CA4023"/>
    <w:rsid w:val="00CA47F2"/>
    <w:rsid w:val="00CA5362"/>
    <w:rsid w:val="00CA5820"/>
    <w:rsid w:val="00CA5EFA"/>
    <w:rsid w:val="00CA69F3"/>
    <w:rsid w:val="00CA6F4F"/>
    <w:rsid w:val="00CA7AE3"/>
    <w:rsid w:val="00CA7BA9"/>
    <w:rsid w:val="00CB2165"/>
    <w:rsid w:val="00CB28BE"/>
    <w:rsid w:val="00CB29A7"/>
    <w:rsid w:val="00CB2C7F"/>
    <w:rsid w:val="00CB5036"/>
    <w:rsid w:val="00CB5E80"/>
    <w:rsid w:val="00CB625D"/>
    <w:rsid w:val="00CB6A64"/>
    <w:rsid w:val="00CB6C7B"/>
    <w:rsid w:val="00CC00F3"/>
    <w:rsid w:val="00CC0160"/>
    <w:rsid w:val="00CC020D"/>
    <w:rsid w:val="00CC0474"/>
    <w:rsid w:val="00CC124D"/>
    <w:rsid w:val="00CC2536"/>
    <w:rsid w:val="00CC2679"/>
    <w:rsid w:val="00CC2C30"/>
    <w:rsid w:val="00CC2DEA"/>
    <w:rsid w:val="00CC3179"/>
    <w:rsid w:val="00CC3780"/>
    <w:rsid w:val="00CC399F"/>
    <w:rsid w:val="00CC4825"/>
    <w:rsid w:val="00CC5360"/>
    <w:rsid w:val="00CC57CD"/>
    <w:rsid w:val="00CC5B5D"/>
    <w:rsid w:val="00CC6352"/>
    <w:rsid w:val="00CC6E5E"/>
    <w:rsid w:val="00CC7725"/>
    <w:rsid w:val="00CD08BB"/>
    <w:rsid w:val="00CD1E31"/>
    <w:rsid w:val="00CD21AE"/>
    <w:rsid w:val="00CD2692"/>
    <w:rsid w:val="00CD2729"/>
    <w:rsid w:val="00CD2928"/>
    <w:rsid w:val="00CD2B19"/>
    <w:rsid w:val="00CD2DB6"/>
    <w:rsid w:val="00CD3297"/>
    <w:rsid w:val="00CD3B95"/>
    <w:rsid w:val="00CD51BD"/>
    <w:rsid w:val="00CD5D2A"/>
    <w:rsid w:val="00CD6FC2"/>
    <w:rsid w:val="00CD76F5"/>
    <w:rsid w:val="00CE0D77"/>
    <w:rsid w:val="00CE15F4"/>
    <w:rsid w:val="00CE161D"/>
    <w:rsid w:val="00CE2248"/>
    <w:rsid w:val="00CE2633"/>
    <w:rsid w:val="00CE273B"/>
    <w:rsid w:val="00CE3B10"/>
    <w:rsid w:val="00CE3F7C"/>
    <w:rsid w:val="00CE4003"/>
    <w:rsid w:val="00CE42D9"/>
    <w:rsid w:val="00CE4516"/>
    <w:rsid w:val="00CE5A6E"/>
    <w:rsid w:val="00CE5A6F"/>
    <w:rsid w:val="00CE5D42"/>
    <w:rsid w:val="00CE5D4E"/>
    <w:rsid w:val="00CE615F"/>
    <w:rsid w:val="00CF121D"/>
    <w:rsid w:val="00CF12A5"/>
    <w:rsid w:val="00CF150A"/>
    <w:rsid w:val="00CF24E6"/>
    <w:rsid w:val="00CF34CD"/>
    <w:rsid w:val="00CF596C"/>
    <w:rsid w:val="00CF5D9B"/>
    <w:rsid w:val="00CF5FF4"/>
    <w:rsid w:val="00CF6462"/>
    <w:rsid w:val="00CF73A7"/>
    <w:rsid w:val="00D001B0"/>
    <w:rsid w:val="00D009AA"/>
    <w:rsid w:val="00D01666"/>
    <w:rsid w:val="00D01FA5"/>
    <w:rsid w:val="00D024D6"/>
    <w:rsid w:val="00D03631"/>
    <w:rsid w:val="00D03780"/>
    <w:rsid w:val="00D03D55"/>
    <w:rsid w:val="00D043FB"/>
    <w:rsid w:val="00D04C4F"/>
    <w:rsid w:val="00D06078"/>
    <w:rsid w:val="00D065C8"/>
    <w:rsid w:val="00D06749"/>
    <w:rsid w:val="00D06816"/>
    <w:rsid w:val="00D07363"/>
    <w:rsid w:val="00D10191"/>
    <w:rsid w:val="00D102E6"/>
    <w:rsid w:val="00D103DC"/>
    <w:rsid w:val="00D106A0"/>
    <w:rsid w:val="00D106EB"/>
    <w:rsid w:val="00D115C4"/>
    <w:rsid w:val="00D11B10"/>
    <w:rsid w:val="00D11BF4"/>
    <w:rsid w:val="00D13045"/>
    <w:rsid w:val="00D13CA4"/>
    <w:rsid w:val="00D14F05"/>
    <w:rsid w:val="00D163DA"/>
    <w:rsid w:val="00D16437"/>
    <w:rsid w:val="00D1698D"/>
    <w:rsid w:val="00D16DF8"/>
    <w:rsid w:val="00D16FDB"/>
    <w:rsid w:val="00D1735D"/>
    <w:rsid w:val="00D17650"/>
    <w:rsid w:val="00D20156"/>
    <w:rsid w:val="00D20214"/>
    <w:rsid w:val="00D21CB9"/>
    <w:rsid w:val="00D21F5B"/>
    <w:rsid w:val="00D22AA5"/>
    <w:rsid w:val="00D2306B"/>
    <w:rsid w:val="00D23C9A"/>
    <w:rsid w:val="00D23E29"/>
    <w:rsid w:val="00D2417C"/>
    <w:rsid w:val="00D24676"/>
    <w:rsid w:val="00D264F9"/>
    <w:rsid w:val="00D26EEF"/>
    <w:rsid w:val="00D26F38"/>
    <w:rsid w:val="00D300A2"/>
    <w:rsid w:val="00D30166"/>
    <w:rsid w:val="00D305FD"/>
    <w:rsid w:val="00D31ABE"/>
    <w:rsid w:val="00D322CD"/>
    <w:rsid w:val="00D322D5"/>
    <w:rsid w:val="00D3340C"/>
    <w:rsid w:val="00D34427"/>
    <w:rsid w:val="00D34927"/>
    <w:rsid w:val="00D35442"/>
    <w:rsid w:val="00D354E3"/>
    <w:rsid w:val="00D36363"/>
    <w:rsid w:val="00D3686D"/>
    <w:rsid w:val="00D36CF4"/>
    <w:rsid w:val="00D37227"/>
    <w:rsid w:val="00D37A6A"/>
    <w:rsid w:val="00D4080D"/>
    <w:rsid w:val="00D40BAF"/>
    <w:rsid w:val="00D40CF4"/>
    <w:rsid w:val="00D42B98"/>
    <w:rsid w:val="00D43E52"/>
    <w:rsid w:val="00D44690"/>
    <w:rsid w:val="00D4488E"/>
    <w:rsid w:val="00D45E71"/>
    <w:rsid w:val="00D45FF9"/>
    <w:rsid w:val="00D462A9"/>
    <w:rsid w:val="00D46C57"/>
    <w:rsid w:val="00D47B0F"/>
    <w:rsid w:val="00D47C60"/>
    <w:rsid w:val="00D51296"/>
    <w:rsid w:val="00D520C2"/>
    <w:rsid w:val="00D52873"/>
    <w:rsid w:val="00D53D9F"/>
    <w:rsid w:val="00D5430D"/>
    <w:rsid w:val="00D5472D"/>
    <w:rsid w:val="00D5567E"/>
    <w:rsid w:val="00D55946"/>
    <w:rsid w:val="00D561C8"/>
    <w:rsid w:val="00D562AB"/>
    <w:rsid w:val="00D56765"/>
    <w:rsid w:val="00D568FC"/>
    <w:rsid w:val="00D56D69"/>
    <w:rsid w:val="00D56DB1"/>
    <w:rsid w:val="00D57178"/>
    <w:rsid w:val="00D573AA"/>
    <w:rsid w:val="00D57B1F"/>
    <w:rsid w:val="00D60CA3"/>
    <w:rsid w:val="00D61BBC"/>
    <w:rsid w:val="00D61E09"/>
    <w:rsid w:val="00D61EE1"/>
    <w:rsid w:val="00D635D4"/>
    <w:rsid w:val="00D63E02"/>
    <w:rsid w:val="00D65414"/>
    <w:rsid w:val="00D66462"/>
    <w:rsid w:val="00D66BCC"/>
    <w:rsid w:val="00D674E4"/>
    <w:rsid w:val="00D705B6"/>
    <w:rsid w:val="00D70FD2"/>
    <w:rsid w:val="00D71FFE"/>
    <w:rsid w:val="00D73193"/>
    <w:rsid w:val="00D73DDC"/>
    <w:rsid w:val="00D7504F"/>
    <w:rsid w:val="00D75BBA"/>
    <w:rsid w:val="00D75E8A"/>
    <w:rsid w:val="00D76278"/>
    <w:rsid w:val="00D762F9"/>
    <w:rsid w:val="00D765DC"/>
    <w:rsid w:val="00D76BA4"/>
    <w:rsid w:val="00D774F3"/>
    <w:rsid w:val="00D80C74"/>
    <w:rsid w:val="00D80D7A"/>
    <w:rsid w:val="00D81109"/>
    <w:rsid w:val="00D8122C"/>
    <w:rsid w:val="00D823B8"/>
    <w:rsid w:val="00D82D32"/>
    <w:rsid w:val="00D82EBA"/>
    <w:rsid w:val="00D832E9"/>
    <w:rsid w:val="00D83927"/>
    <w:rsid w:val="00D83D9F"/>
    <w:rsid w:val="00D84B82"/>
    <w:rsid w:val="00D85563"/>
    <w:rsid w:val="00D864B3"/>
    <w:rsid w:val="00D86C8B"/>
    <w:rsid w:val="00D8746E"/>
    <w:rsid w:val="00D87F01"/>
    <w:rsid w:val="00D90824"/>
    <w:rsid w:val="00D91ADD"/>
    <w:rsid w:val="00D921A9"/>
    <w:rsid w:val="00D927D2"/>
    <w:rsid w:val="00D92B0C"/>
    <w:rsid w:val="00D92DF7"/>
    <w:rsid w:val="00D932EA"/>
    <w:rsid w:val="00D93809"/>
    <w:rsid w:val="00D93C0D"/>
    <w:rsid w:val="00D93D1A"/>
    <w:rsid w:val="00D93E94"/>
    <w:rsid w:val="00D942E6"/>
    <w:rsid w:val="00D948E4"/>
    <w:rsid w:val="00D94A64"/>
    <w:rsid w:val="00D94FD6"/>
    <w:rsid w:val="00DA0129"/>
    <w:rsid w:val="00DA0F5D"/>
    <w:rsid w:val="00DA314E"/>
    <w:rsid w:val="00DA41E8"/>
    <w:rsid w:val="00DA458C"/>
    <w:rsid w:val="00DA485E"/>
    <w:rsid w:val="00DA4B41"/>
    <w:rsid w:val="00DA5870"/>
    <w:rsid w:val="00DA5940"/>
    <w:rsid w:val="00DA5A82"/>
    <w:rsid w:val="00DA68E0"/>
    <w:rsid w:val="00DA6A02"/>
    <w:rsid w:val="00DA7409"/>
    <w:rsid w:val="00DB07B2"/>
    <w:rsid w:val="00DB0BFC"/>
    <w:rsid w:val="00DB1564"/>
    <w:rsid w:val="00DB207D"/>
    <w:rsid w:val="00DB2D0A"/>
    <w:rsid w:val="00DB2DCD"/>
    <w:rsid w:val="00DB31D8"/>
    <w:rsid w:val="00DB400F"/>
    <w:rsid w:val="00DB4115"/>
    <w:rsid w:val="00DB42CC"/>
    <w:rsid w:val="00DB5098"/>
    <w:rsid w:val="00DB5923"/>
    <w:rsid w:val="00DB7892"/>
    <w:rsid w:val="00DB7FFD"/>
    <w:rsid w:val="00DC0248"/>
    <w:rsid w:val="00DC07DC"/>
    <w:rsid w:val="00DC0E8A"/>
    <w:rsid w:val="00DC1C4A"/>
    <w:rsid w:val="00DC24F1"/>
    <w:rsid w:val="00DC2995"/>
    <w:rsid w:val="00DC29FD"/>
    <w:rsid w:val="00DC4735"/>
    <w:rsid w:val="00DC4926"/>
    <w:rsid w:val="00DC5FAA"/>
    <w:rsid w:val="00DC63DB"/>
    <w:rsid w:val="00DC6863"/>
    <w:rsid w:val="00DC69EA"/>
    <w:rsid w:val="00DC7B75"/>
    <w:rsid w:val="00DD024E"/>
    <w:rsid w:val="00DD052D"/>
    <w:rsid w:val="00DD0629"/>
    <w:rsid w:val="00DD1245"/>
    <w:rsid w:val="00DD1730"/>
    <w:rsid w:val="00DD23E5"/>
    <w:rsid w:val="00DD321A"/>
    <w:rsid w:val="00DD38EA"/>
    <w:rsid w:val="00DD4309"/>
    <w:rsid w:val="00DD44BF"/>
    <w:rsid w:val="00DD5600"/>
    <w:rsid w:val="00DD575F"/>
    <w:rsid w:val="00DD5E1F"/>
    <w:rsid w:val="00DD652B"/>
    <w:rsid w:val="00DD743E"/>
    <w:rsid w:val="00DD7C06"/>
    <w:rsid w:val="00DE0F75"/>
    <w:rsid w:val="00DE1771"/>
    <w:rsid w:val="00DE1C0B"/>
    <w:rsid w:val="00DE2E52"/>
    <w:rsid w:val="00DE3367"/>
    <w:rsid w:val="00DE4D21"/>
    <w:rsid w:val="00DE5121"/>
    <w:rsid w:val="00DE53A7"/>
    <w:rsid w:val="00DE554D"/>
    <w:rsid w:val="00DE5800"/>
    <w:rsid w:val="00DE5E8B"/>
    <w:rsid w:val="00DE7142"/>
    <w:rsid w:val="00DE779B"/>
    <w:rsid w:val="00DE7B88"/>
    <w:rsid w:val="00DF12C2"/>
    <w:rsid w:val="00DF2EC0"/>
    <w:rsid w:val="00DF32EE"/>
    <w:rsid w:val="00DF51FF"/>
    <w:rsid w:val="00DF5372"/>
    <w:rsid w:val="00DF53F3"/>
    <w:rsid w:val="00DF5F71"/>
    <w:rsid w:val="00DF62FB"/>
    <w:rsid w:val="00DF661F"/>
    <w:rsid w:val="00DF6A32"/>
    <w:rsid w:val="00E0069C"/>
    <w:rsid w:val="00E01AA2"/>
    <w:rsid w:val="00E01FCA"/>
    <w:rsid w:val="00E023C3"/>
    <w:rsid w:val="00E03C3E"/>
    <w:rsid w:val="00E0455D"/>
    <w:rsid w:val="00E07A6C"/>
    <w:rsid w:val="00E07C37"/>
    <w:rsid w:val="00E10EA7"/>
    <w:rsid w:val="00E111F6"/>
    <w:rsid w:val="00E117BD"/>
    <w:rsid w:val="00E1188A"/>
    <w:rsid w:val="00E1237C"/>
    <w:rsid w:val="00E12E57"/>
    <w:rsid w:val="00E13866"/>
    <w:rsid w:val="00E14740"/>
    <w:rsid w:val="00E14779"/>
    <w:rsid w:val="00E14F4C"/>
    <w:rsid w:val="00E16047"/>
    <w:rsid w:val="00E1632A"/>
    <w:rsid w:val="00E17228"/>
    <w:rsid w:val="00E17B33"/>
    <w:rsid w:val="00E17C33"/>
    <w:rsid w:val="00E2027D"/>
    <w:rsid w:val="00E22386"/>
    <w:rsid w:val="00E226A7"/>
    <w:rsid w:val="00E22833"/>
    <w:rsid w:val="00E25385"/>
    <w:rsid w:val="00E2599D"/>
    <w:rsid w:val="00E26169"/>
    <w:rsid w:val="00E264AF"/>
    <w:rsid w:val="00E2773F"/>
    <w:rsid w:val="00E27B3F"/>
    <w:rsid w:val="00E30CD5"/>
    <w:rsid w:val="00E3106A"/>
    <w:rsid w:val="00E318E6"/>
    <w:rsid w:val="00E31E1F"/>
    <w:rsid w:val="00E32273"/>
    <w:rsid w:val="00E327E8"/>
    <w:rsid w:val="00E32922"/>
    <w:rsid w:val="00E32D51"/>
    <w:rsid w:val="00E3336F"/>
    <w:rsid w:val="00E33BEB"/>
    <w:rsid w:val="00E33D5D"/>
    <w:rsid w:val="00E421AF"/>
    <w:rsid w:val="00E4309E"/>
    <w:rsid w:val="00E43448"/>
    <w:rsid w:val="00E4495C"/>
    <w:rsid w:val="00E44CC5"/>
    <w:rsid w:val="00E461CE"/>
    <w:rsid w:val="00E466D2"/>
    <w:rsid w:val="00E46CD1"/>
    <w:rsid w:val="00E47320"/>
    <w:rsid w:val="00E47AA7"/>
    <w:rsid w:val="00E531BA"/>
    <w:rsid w:val="00E5341B"/>
    <w:rsid w:val="00E53A9E"/>
    <w:rsid w:val="00E53B8D"/>
    <w:rsid w:val="00E5427E"/>
    <w:rsid w:val="00E5615F"/>
    <w:rsid w:val="00E567D8"/>
    <w:rsid w:val="00E5700D"/>
    <w:rsid w:val="00E604C4"/>
    <w:rsid w:val="00E60CBD"/>
    <w:rsid w:val="00E6166F"/>
    <w:rsid w:val="00E61DD0"/>
    <w:rsid w:val="00E62AF8"/>
    <w:rsid w:val="00E63B19"/>
    <w:rsid w:val="00E645C2"/>
    <w:rsid w:val="00E645F6"/>
    <w:rsid w:val="00E652BB"/>
    <w:rsid w:val="00E65A28"/>
    <w:rsid w:val="00E67A20"/>
    <w:rsid w:val="00E67D52"/>
    <w:rsid w:val="00E716C2"/>
    <w:rsid w:val="00E72754"/>
    <w:rsid w:val="00E72C49"/>
    <w:rsid w:val="00E73043"/>
    <w:rsid w:val="00E739A8"/>
    <w:rsid w:val="00E74317"/>
    <w:rsid w:val="00E75637"/>
    <w:rsid w:val="00E75E08"/>
    <w:rsid w:val="00E760E9"/>
    <w:rsid w:val="00E761B5"/>
    <w:rsid w:val="00E76577"/>
    <w:rsid w:val="00E77508"/>
    <w:rsid w:val="00E775BF"/>
    <w:rsid w:val="00E77884"/>
    <w:rsid w:val="00E807A1"/>
    <w:rsid w:val="00E80E4D"/>
    <w:rsid w:val="00E8118F"/>
    <w:rsid w:val="00E81CDF"/>
    <w:rsid w:val="00E8269C"/>
    <w:rsid w:val="00E82A01"/>
    <w:rsid w:val="00E82E38"/>
    <w:rsid w:val="00E83641"/>
    <w:rsid w:val="00E83A1B"/>
    <w:rsid w:val="00E84252"/>
    <w:rsid w:val="00E854CD"/>
    <w:rsid w:val="00E85683"/>
    <w:rsid w:val="00E85C99"/>
    <w:rsid w:val="00E85DA3"/>
    <w:rsid w:val="00E865ED"/>
    <w:rsid w:val="00E86A47"/>
    <w:rsid w:val="00E8702B"/>
    <w:rsid w:val="00E87224"/>
    <w:rsid w:val="00E87231"/>
    <w:rsid w:val="00E90377"/>
    <w:rsid w:val="00E91D06"/>
    <w:rsid w:val="00E92168"/>
    <w:rsid w:val="00E922CD"/>
    <w:rsid w:val="00E92BEE"/>
    <w:rsid w:val="00E940F5"/>
    <w:rsid w:val="00E944BA"/>
    <w:rsid w:val="00E94BC4"/>
    <w:rsid w:val="00E94E0F"/>
    <w:rsid w:val="00E9506E"/>
    <w:rsid w:val="00E9520B"/>
    <w:rsid w:val="00E96482"/>
    <w:rsid w:val="00E96F32"/>
    <w:rsid w:val="00EA067B"/>
    <w:rsid w:val="00EA0AF1"/>
    <w:rsid w:val="00EA0B44"/>
    <w:rsid w:val="00EA0F9F"/>
    <w:rsid w:val="00EA170B"/>
    <w:rsid w:val="00EA4E12"/>
    <w:rsid w:val="00EA5807"/>
    <w:rsid w:val="00EA5A2C"/>
    <w:rsid w:val="00EA7320"/>
    <w:rsid w:val="00EA759E"/>
    <w:rsid w:val="00EB03E7"/>
    <w:rsid w:val="00EB1336"/>
    <w:rsid w:val="00EB1B3A"/>
    <w:rsid w:val="00EB3013"/>
    <w:rsid w:val="00EB42BD"/>
    <w:rsid w:val="00EB4F58"/>
    <w:rsid w:val="00EB4FB8"/>
    <w:rsid w:val="00EB5027"/>
    <w:rsid w:val="00EB542E"/>
    <w:rsid w:val="00EB6756"/>
    <w:rsid w:val="00EB7F07"/>
    <w:rsid w:val="00EC1218"/>
    <w:rsid w:val="00EC1720"/>
    <w:rsid w:val="00EC1D22"/>
    <w:rsid w:val="00EC26B3"/>
    <w:rsid w:val="00EC3F63"/>
    <w:rsid w:val="00EC41B2"/>
    <w:rsid w:val="00EC496C"/>
    <w:rsid w:val="00EC51B1"/>
    <w:rsid w:val="00EC67B7"/>
    <w:rsid w:val="00EC6D1D"/>
    <w:rsid w:val="00EC6DE7"/>
    <w:rsid w:val="00EC74A4"/>
    <w:rsid w:val="00EC7D49"/>
    <w:rsid w:val="00ED152B"/>
    <w:rsid w:val="00ED18CA"/>
    <w:rsid w:val="00ED19CB"/>
    <w:rsid w:val="00ED1D5C"/>
    <w:rsid w:val="00ED2014"/>
    <w:rsid w:val="00ED2C8C"/>
    <w:rsid w:val="00ED2CA8"/>
    <w:rsid w:val="00ED2D12"/>
    <w:rsid w:val="00ED34DB"/>
    <w:rsid w:val="00ED3D11"/>
    <w:rsid w:val="00ED3DA1"/>
    <w:rsid w:val="00ED430E"/>
    <w:rsid w:val="00ED45D5"/>
    <w:rsid w:val="00ED462E"/>
    <w:rsid w:val="00ED4D3E"/>
    <w:rsid w:val="00ED54AB"/>
    <w:rsid w:val="00ED5E9C"/>
    <w:rsid w:val="00ED61B2"/>
    <w:rsid w:val="00ED6AD5"/>
    <w:rsid w:val="00ED7941"/>
    <w:rsid w:val="00ED7F28"/>
    <w:rsid w:val="00EE00A9"/>
    <w:rsid w:val="00EE09D4"/>
    <w:rsid w:val="00EE0AE7"/>
    <w:rsid w:val="00EE0DDC"/>
    <w:rsid w:val="00EE13D1"/>
    <w:rsid w:val="00EE1C97"/>
    <w:rsid w:val="00EE225E"/>
    <w:rsid w:val="00EE2746"/>
    <w:rsid w:val="00EE2A56"/>
    <w:rsid w:val="00EE2D02"/>
    <w:rsid w:val="00EE3C4C"/>
    <w:rsid w:val="00EE4850"/>
    <w:rsid w:val="00EE4F59"/>
    <w:rsid w:val="00EE5D62"/>
    <w:rsid w:val="00EE62B2"/>
    <w:rsid w:val="00EE7232"/>
    <w:rsid w:val="00EE7BF9"/>
    <w:rsid w:val="00EF066E"/>
    <w:rsid w:val="00EF0A85"/>
    <w:rsid w:val="00EF0E26"/>
    <w:rsid w:val="00EF287D"/>
    <w:rsid w:val="00EF2C55"/>
    <w:rsid w:val="00EF2C8A"/>
    <w:rsid w:val="00EF3364"/>
    <w:rsid w:val="00EF344E"/>
    <w:rsid w:val="00EF43B1"/>
    <w:rsid w:val="00EF4675"/>
    <w:rsid w:val="00EF4C8C"/>
    <w:rsid w:val="00EF684A"/>
    <w:rsid w:val="00EF6CE8"/>
    <w:rsid w:val="00EF73D9"/>
    <w:rsid w:val="00EF7DFD"/>
    <w:rsid w:val="00F001B1"/>
    <w:rsid w:val="00F02947"/>
    <w:rsid w:val="00F03E08"/>
    <w:rsid w:val="00F043F1"/>
    <w:rsid w:val="00F04EC7"/>
    <w:rsid w:val="00F0529E"/>
    <w:rsid w:val="00F0617A"/>
    <w:rsid w:val="00F06C7F"/>
    <w:rsid w:val="00F06FDE"/>
    <w:rsid w:val="00F07189"/>
    <w:rsid w:val="00F12227"/>
    <w:rsid w:val="00F128DB"/>
    <w:rsid w:val="00F13DEB"/>
    <w:rsid w:val="00F150B5"/>
    <w:rsid w:val="00F15335"/>
    <w:rsid w:val="00F15FA5"/>
    <w:rsid w:val="00F170DA"/>
    <w:rsid w:val="00F171E1"/>
    <w:rsid w:val="00F20606"/>
    <w:rsid w:val="00F2075C"/>
    <w:rsid w:val="00F210B3"/>
    <w:rsid w:val="00F216F8"/>
    <w:rsid w:val="00F2179F"/>
    <w:rsid w:val="00F221BB"/>
    <w:rsid w:val="00F22992"/>
    <w:rsid w:val="00F23F31"/>
    <w:rsid w:val="00F23FAD"/>
    <w:rsid w:val="00F24342"/>
    <w:rsid w:val="00F24CBD"/>
    <w:rsid w:val="00F258C1"/>
    <w:rsid w:val="00F26D75"/>
    <w:rsid w:val="00F27612"/>
    <w:rsid w:val="00F30A81"/>
    <w:rsid w:val="00F30B6B"/>
    <w:rsid w:val="00F316D8"/>
    <w:rsid w:val="00F33164"/>
    <w:rsid w:val="00F33399"/>
    <w:rsid w:val="00F34774"/>
    <w:rsid w:val="00F35459"/>
    <w:rsid w:val="00F355CC"/>
    <w:rsid w:val="00F357BF"/>
    <w:rsid w:val="00F35852"/>
    <w:rsid w:val="00F35BF1"/>
    <w:rsid w:val="00F35ECF"/>
    <w:rsid w:val="00F368A5"/>
    <w:rsid w:val="00F36B83"/>
    <w:rsid w:val="00F36BD7"/>
    <w:rsid w:val="00F400E5"/>
    <w:rsid w:val="00F405E9"/>
    <w:rsid w:val="00F415DC"/>
    <w:rsid w:val="00F4173F"/>
    <w:rsid w:val="00F41C3D"/>
    <w:rsid w:val="00F421A2"/>
    <w:rsid w:val="00F42585"/>
    <w:rsid w:val="00F430C1"/>
    <w:rsid w:val="00F4379C"/>
    <w:rsid w:val="00F45AA2"/>
    <w:rsid w:val="00F45F85"/>
    <w:rsid w:val="00F460BA"/>
    <w:rsid w:val="00F46256"/>
    <w:rsid w:val="00F465E4"/>
    <w:rsid w:val="00F47083"/>
    <w:rsid w:val="00F47815"/>
    <w:rsid w:val="00F47980"/>
    <w:rsid w:val="00F504F2"/>
    <w:rsid w:val="00F516A9"/>
    <w:rsid w:val="00F522C6"/>
    <w:rsid w:val="00F53124"/>
    <w:rsid w:val="00F53276"/>
    <w:rsid w:val="00F53B2F"/>
    <w:rsid w:val="00F53C7D"/>
    <w:rsid w:val="00F53D4C"/>
    <w:rsid w:val="00F546F3"/>
    <w:rsid w:val="00F55085"/>
    <w:rsid w:val="00F553FF"/>
    <w:rsid w:val="00F5583D"/>
    <w:rsid w:val="00F56090"/>
    <w:rsid w:val="00F565F5"/>
    <w:rsid w:val="00F57531"/>
    <w:rsid w:val="00F57F44"/>
    <w:rsid w:val="00F60A00"/>
    <w:rsid w:val="00F61409"/>
    <w:rsid w:val="00F618D9"/>
    <w:rsid w:val="00F62172"/>
    <w:rsid w:val="00F6230D"/>
    <w:rsid w:val="00F63062"/>
    <w:rsid w:val="00F63FD5"/>
    <w:rsid w:val="00F660E6"/>
    <w:rsid w:val="00F665B9"/>
    <w:rsid w:val="00F665EE"/>
    <w:rsid w:val="00F66D38"/>
    <w:rsid w:val="00F677B1"/>
    <w:rsid w:val="00F67A77"/>
    <w:rsid w:val="00F70027"/>
    <w:rsid w:val="00F70630"/>
    <w:rsid w:val="00F708B8"/>
    <w:rsid w:val="00F710B5"/>
    <w:rsid w:val="00F71B43"/>
    <w:rsid w:val="00F71D60"/>
    <w:rsid w:val="00F73075"/>
    <w:rsid w:val="00F744FF"/>
    <w:rsid w:val="00F74A77"/>
    <w:rsid w:val="00F74CFB"/>
    <w:rsid w:val="00F75083"/>
    <w:rsid w:val="00F76022"/>
    <w:rsid w:val="00F778DA"/>
    <w:rsid w:val="00F77A3C"/>
    <w:rsid w:val="00F77BCA"/>
    <w:rsid w:val="00F77E78"/>
    <w:rsid w:val="00F80A36"/>
    <w:rsid w:val="00F81047"/>
    <w:rsid w:val="00F81C6D"/>
    <w:rsid w:val="00F82556"/>
    <w:rsid w:val="00F833D7"/>
    <w:rsid w:val="00F835CC"/>
    <w:rsid w:val="00F85110"/>
    <w:rsid w:val="00F85376"/>
    <w:rsid w:val="00F877B5"/>
    <w:rsid w:val="00F87E27"/>
    <w:rsid w:val="00F907AD"/>
    <w:rsid w:val="00F92E9B"/>
    <w:rsid w:val="00F9323F"/>
    <w:rsid w:val="00F93AD7"/>
    <w:rsid w:val="00F93B33"/>
    <w:rsid w:val="00F94DED"/>
    <w:rsid w:val="00F9507B"/>
    <w:rsid w:val="00F955DA"/>
    <w:rsid w:val="00F95D7C"/>
    <w:rsid w:val="00F9788C"/>
    <w:rsid w:val="00FA00BD"/>
    <w:rsid w:val="00FA0345"/>
    <w:rsid w:val="00FA047A"/>
    <w:rsid w:val="00FA1448"/>
    <w:rsid w:val="00FA219A"/>
    <w:rsid w:val="00FA374E"/>
    <w:rsid w:val="00FA3817"/>
    <w:rsid w:val="00FA3BA8"/>
    <w:rsid w:val="00FA4524"/>
    <w:rsid w:val="00FA4BAB"/>
    <w:rsid w:val="00FA506E"/>
    <w:rsid w:val="00FA536F"/>
    <w:rsid w:val="00FA5D30"/>
    <w:rsid w:val="00FA5E91"/>
    <w:rsid w:val="00FA7622"/>
    <w:rsid w:val="00FA7C39"/>
    <w:rsid w:val="00FB05F5"/>
    <w:rsid w:val="00FB100B"/>
    <w:rsid w:val="00FB1AE4"/>
    <w:rsid w:val="00FB2C99"/>
    <w:rsid w:val="00FB3B32"/>
    <w:rsid w:val="00FB549D"/>
    <w:rsid w:val="00FB599F"/>
    <w:rsid w:val="00FB67C7"/>
    <w:rsid w:val="00FB7332"/>
    <w:rsid w:val="00FC06BA"/>
    <w:rsid w:val="00FC07DE"/>
    <w:rsid w:val="00FC1CEF"/>
    <w:rsid w:val="00FC1F98"/>
    <w:rsid w:val="00FC2416"/>
    <w:rsid w:val="00FC29D7"/>
    <w:rsid w:val="00FC2FB7"/>
    <w:rsid w:val="00FC347D"/>
    <w:rsid w:val="00FC348D"/>
    <w:rsid w:val="00FC4A3A"/>
    <w:rsid w:val="00FC541E"/>
    <w:rsid w:val="00FC5D87"/>
    <w:rsid w:val="00FC5D8F"/>
    <w:rsid w:val="00FC78B3"/>
    <w:rsid w:val="00FD0E7A"/>
    <w:rsid w:val="00FD2146"/>
    <w:rsid w:val="00FD3435"/>
    <w:rsid w:val="00FD3A09"/>
    <w:rsid w:val="00FD3E37"/>
    <w:rsid w:val="00FD4065"/>
    <w:rsid w:val="00FD45CC"/>
    <w:rsid w:val="00FD5151"/>
    <w:rsid w:val="00FD5464"/>
    <w:rsid w:val="00FD549B"/>
    <w:rsid w:val="00FD56F1"/>
    <w:rsid w:val="00FD5E4D"/>
    <w:rsid w:val="00FD6340"/>
    <w:rsid w:val="00FD6563"/>
    <w:rsid w:val="00FE0DAD"/>
    <w:rsid w:val="00FE172B"/>
    <w:rsid w:val="00FE2CA0"/>
    <w:rsid w:val="00FE337F"/>
    <w:rsid w:val="00FE36A0"/>
    <w:rsid w:val="00FE3AF9"/>
    <w:rsid w:val="00FE540F"/>
    <w:rsid w:val="00FE5649"/>
    <w:rsid w:val="00FE5B32"/>
    <w:rsid w:val="00FE5B9E"/>
    <w:rsid w:val="00FE6ED7"/>
    <w:rsid w:val="00FE7522"/>
    <w:rsid w:val="00FE761E"/>
    <w:rsid w:val="00FF01A5"/>
    <w:rsid w:val="00FF01C7"/>
    <w:rsid w:val="00FF02F8"/>
    <w:rsid w:val="00FF0928"/>
    <w:rsid w:val="00FF2001"/>
    <w:rsid w:val="00FF2081"/>
    <w:rsid w:val="00FF2A80"/>
    <w:rsid w:val="00FF2ED5"/>
    <w:rsid w:val="00FF37B5"/>
    <w:rsid w:val="00FF3B55"/>
    <w:rsid w:val="00FF4AFF"/>
    <w:rsid w:val="00FF4C35"/>
    <w:rsid w:val="00FF57B7"/>
    <w:rsid w:val="00FF5912"/>
    <w:rsid w:val="00FF5AFD"/>
    <w:rsid w:val="00FF6020"/>
    <w:rsid w:val="00FF6EA5"/>
    <w:rsid w:val="00FF6F6B"/>
    <w:rsid w:val="01B2A818"/>
    <w:rsid w:val="03A1172B"/>
    <w:rsid w:val="03D8098A"/>
    <w:rsid w:val="04B2A613"/>
    <w:rsid w:val="063DC0EC"/>
    <w:rsid w:val="06F226C4"/>
    <w:rsid w:val="07A83DA3"/>
    <w:rsid w:val="08BC53BF"/>
    <w:rsid w:val="08BF05BE"/>
    <w:rsid w:val="0B30B9E7"/>
    <w:rsid w:val="0B3C7FCC"/>
    <w:rsid w:val="0BC19C6F"/>
    <w:rsid w:val="0BCDB1F4"/>
    <w:rsid w:val="0C189FA0"/>
    <w:rsid w:val="0D473853"/>
    <w:rsid w:val="0E4C681B"/>
    <w:rsid w:val="0EB1AD37"/>
    <w:rsid w:val="14EFB5B1"/>
    <w:rsid w:val="172AB08B"/>
    <w:rsid w:val="174ACBA8"/>
    <w:rsid w:val="174D695E"/>
    <w:rsid w:val="17EBA735"/>
    <w:rsid w:val="1B76727D"/>
    <w:rsid w:val="1BC0EE28"/>
    <w:rsid w:val="1DA12A9E"/>
    <w:rsid w:val="1DBFFBE2"/>
    <w:rsid w:val="1DE38C99"/>
    <w:rsid w:val="1EBBCC37"/>
    <w:rsid w:val="1ED5FC2C"/>
    <w:rsid w:val="2212C50B"/>
    <w:rsid w:val="2389B88C"/>
    <w:rsid w:val="26A2C777"/>
    <w:rsid w:val="270E7F9D"/>
    <w:rsid w:val="289C6B9E"/>
    <w:rsid w:val="29E9CC83"/>
    <w:rsid w:val="2B6DFB91"/>
    <w:rsid w:val="2D6D1F28"/>
    <w:rsid w:val="2F6E155E"/>
    <w:rsid w:val="2F703FC1"/>
    <w:rsid w:val="2FD3147D"/>
    <w:rsid w:val="30AC4B55"/>
    <w:rsid w:val="3137F09C"/>
    <w:rsid w:val="3422C411"/>
    <w:rsid w:val="34CBE261"/>
    <w:rsid w:val="361FC846"/>
    <w:rsid w:val="36F0AC87"/>
    <w:rsid w:val="3782799E"/>
    <w:rsid w:val="38D34913"/>
    <w:rsid w:val="3AADDC30"/>
    <w:rsid w:val="3BB8A8B6"/>
    <w:rsid w:val="3C03D4C5"/>
    <w:rsid w:val="3C68ECE2"/>
    <w:rsid w:val="3DE6F6EB"/>
    <w:rsid w:val="3E19B140"/>
    <w:rsid w:val="40320269"/>
    <w:rsid w:val="41A8B231"/>
    <w:rsid w:val="43A72B22"/>
    <w:rsid w:val="44A1EEDB"/>
    <w:rsid w:val="4561CCF0"/>
    <w:rsid w:val="45E8A926"/>
    <w:rsid w:val="46012FBE"/>
    <w:rsid w:val="47ACCC25"/>
    <w:rsid w:val="4BFDFD8D"/>
    <w:rsid w:val="4E0A79F6"/>
    <w:rsid w:val="4E83B7D5"/>
    <w:rsid w:val="5142E2E8"/>
    <w:rsid w:val="5185430D"/>
    <w:rsid w:val="55C21B68"/>
    <w:rsid w:val="58D33DE2"/>
    <w:rsid w:val="5C31DEDE"/>
    <w:rsid w:val="5D014F5C"/>
    <w:rsid w:val="5D780095"/>
    <w:rsid w:val="5F887EB5"/>
    <w:rsid w:val="5FC3859E"/>
    <w:rsid w:val="60495EB6"/>
    <w:rsid w:val="646E9143"/>
    <w:rsid w:val="652B482E"/>
    <w:rsid w:val="655AD218"/>
    <w:rsid w:val="6778CE21"/>
    <w:rsid w:val="699EF4BB"/>
    <w:rsid w:val="699F9E07"/>
    <w:rsid w:val="6A071CDB"/>
    <w:rsid w:val="6A6A25B8"/>
    <w:rsid w:val="6A89B8A9"/>
    <w:rsid w:val="6C3022EF"/>
    <w:rsid w:val="6C31F190"/>
    <w:rsid w:val="6E0A9E18"/>
    <w:rsid w:val="6E6741E9"/>
    <w:rsid w:val="6F171FBB"/>
    <w:rsid w:val="71438FB6"/>
    <w:rsid w:val="71F8CC17"/>
    <w:rsid w:val="736AC0AC"/>
    <w:rsid w:val="73E08DA6"/>
    <w:rsid w:val="75114070"/>
    <w:rsid w:val="773A3D70"/>
    <w:rsid w:val="789A378C"/>
    <w:rsid w:val="79E18808"/>
    <w:rsid w:val="7B1D4E7A"/>
    <w:rsid w:val="7B99ADFA"/>
    <w:rsid w:val="7D151DDC"/>
    <w:rsid w:val="7E7E263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5FFF"/>
  <w15:docId w15:val="{B232C911-872F-4527-9D61-38E95D67D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56E7"/>
    <w:pPr>
      <w:jc w:val="both"/>
    </w:pPr>
    <w:rPr>
      <w:rFonts w:ascii="Calibri" w:hAnsi="Calibri"/>
      <w:lang w:val="en-GB"/>
    </w:rPr>
  </w:style>
  <w:style w:type="paragraph" w:styleId="Kop1">
    <w:name w:val="heading 1"/>
    <w:basedOn w:val="Standaard"/>
    <w:next w:val="Standaard"/>
    <w:link w:val="Kop1Char"/>
    <w:uiPriority w:val="9"/>
    <w:qFormat/>
    <w:rsid w:val="008A0D82"/>
    <w:pPr>
      <w:keepNext/>
      <w:keepLines/>
      <w:pageBreakBefore/>
      <w:numPr>
        <w:numId w:val="1"/>
      </w:numPr>
      <w:spacing w:after="480" w:line="480" w:lineRule="exact"/>
      <w:outlineLvl w:val="0"/>
    </w:pPr>
    <w:rPr>
      <w:rFonts w:asciiTheme="majorHAnsi" w:eastAsiaTheme="majorEastAsia" w:hAnsiTheme="majorHAnsi" w:cstheme="majorBidi"/>
      <w:b/>
      <w:bCs/>
      <w:color w:val="F05A23" w:themeColor="accent2"/>
      <w:sz w:val="34"/>
      <w:szCs w:val="28"/>
    </w:rPr>
  </w:style>
  <w:style w:type="paragraph" w:styleId="Kop2">
    <w:name w:val="heading 2"/>
    <w:basedOn w:val="Standaard"/>
    <w:next w:val="Standaard"/>
    <w:link w:val="Kop2Char"/>
    <w:uiPriority w:val="9"/>
    <w:qFormat/>
    <w:rsid w:val="00B536A0"/>
    <w:pPr>
      <w:keepNext/>
      <w:keepLines/>
      <w:numPr>
        <w:ilvl w:val="1"/>
        <w:numId w:val="1"/>
      </w:numPr>
      <w:spacing w:before="280" w:after="160" w:line="280" w:lineRule="exact"/>
      <w:outlineLvl w:val="1"/>
    </w:pPr>
    <w:rPr>
      <w:rFonts w:asciiTheme="majorHAnsi" w:eastAsiaTheme="majorEastAsia" w:hAnsiTheme="majorHAnsi" w:cstheme="majorBidi"/>
      <w:b/>
      <w:bCs/>
      <w:color w:val="1E3C82" w:themeColor="accent1"/>
      <w:sz w:val="24"/>
      <w:szCs w:val="32"/>
    </w:rPr>
  </w:style>
  <w:style w:type="paragraph" w:styleId="Kop3">
    <w:name w:val="heading 3"/>
    <w:basedOn w:val="Standaard"/>
    <w:next w:val="Standaard"/>
    <w:link w:val="Kop3Char"/>
    <w:uiPriority w:val="9"/>
    <w:qFormat/>
    <w:rsid w:val="0015786C"/>
    <w:pPr>
      <w:keepNext/>
      <w:keepLines/>
      <w:numPr>
        <w:ilvl w:val="2"/>
        <w:numId w:val="1"/>
      </w:numPr>
      <w:spacing w:before="200" w:after="80"/>
      <w:outlineLvl w:val="2"/>
    </w:pPr>
    <w:rPr>
      <w:rFonts w:asciiTheme="majorHAnsi" w:eastAsiaTheme="majorEastAsia" w:hAnsiTheme="majorHAnsi" w:cstheme="majorBidi"/>
      <w:b/>
      <w:bCs/>
      <w:color w:val="1E3C82" w:themeColor="accent1"/>
    </w:rPr>
  </w:style>
  <w:style w:type="paragraph" w:styleId="Kop4">
    <w:name w:val="heading 4"/>
    <w:basedOn w:val="Standaard"/>
    <w:next w:val="Standaard"/>
    <w:link w:val="Kop4Char"/>
    <w:uiPriority w:val="9"/>
    <w:qFormat/>
    <w:rsid w:val="0015786C"/>
    <w:pPr>
      <w:keepNext/>
      <w:keepLines/>
      <w:numPr>
        <w:ilvl w:val="3"/>
        <w:numId w:val="1"/>
      </w:numPr>
      <w:spacing w:before="120" w:after="120"/>
      <w:outlineLvl w:val="3"/>
    </w:pPr>
    <w:rPr>
      <w:rFonts w:asciiTheme="majorHAnsi" w:eastAsiaTheme="majorEastAsia" w:hAnsiTheme="majorHAnsi" w:cstheme="majorBidi"/>
      <w:b/>
      <w:bCs/>
      <w:iCs/>
      <w:color w:val="1E3C82"/>
    </w:rPr>
  </w:style>
  <w:style w:type="paragraph" w:styleId="Kop5">
    <w:name w:val="heading 5"/>
    <w:basedOn w:val="Standaard"/>
    <w:next w:val="Standaard"/>
    <w:link w:val="Kop5Char"/>
    <w:uiPriority w:val="9"/>
    <w:qFormat/>
    <w:rsid w:val="0015786C"/>
    <w:pPr>
      <w:keepNext/>
      <w:keepLines/>
      <w:spacing w:before="120"/>
      <w:outlineLvl w:val="4"/>
    </w:pPr>
    <w:rPr>
      <w:rFonts w:asciiTheme="majorHAnsi" w:eastAsiaTheme="majorEastAsia" w:hAnsiTheme="majorHAnsi" w:cstheme="majorBidi"/>
      <w:b/>
      <w:color w:val="1E3C82"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040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0405"/>
  </w:style>
  <w:style w:type="paragraph" w:styleId="Voettekst">
    <w:name w:val="footer"/>
    <w:basedOn w:val="Standaard"/>
    <w:link w:val="VoettekstChar"/>
    <w:uiPriority w:val="99"/>
    <w:unhideWhenUsed/>
    <w:rsid w:val="004D57F1"/>
    <w:pPr>
      <w:spacing w:line="240" w:lineRule="atLeast"/>
    </w:pPr>
    <w:rPr>
      <w:color w:val="000000" w:themeColor="text1"/>
      <w:sz w:val="14"/>
    </w:rPr>
  </w:style>
  <w:style w:type="character" w:customStyle="1" w:styleId="VoettekstChar">
    <w:name w:val="Voettekst Char"/>
    <w:basedOn w:val="Standaardalinea-lettertype"/>
    <w:link w:val="Voettekst"/>
    <w:uiPriority w:val="99"/>
    <w:rsid w:val="004D57F1"/>
    <w:rPr>
      <w:color w:val="000000" w:themeColor="text1"/>
      <w:sz w:val="14"/>
    </w:rPr>
  </w:style>
  <w:style w:type="paragraph" w:styleId="Ballontekst">
    <w:name w:val="Balloon Text"/>
    <w:basedOn w:val="Standaard"/>
    <w:link w:val="BallontekstChar"/>
    <w:uiPriority w:val="99"/>
    <w:semiHidden/>
    <w:unhideWhenUsed/>
    <w:rsid w:val="00BA040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A0405"/>
    <w:rPr>
      <w:rFonts w:ascii="Tahoma" w:hAnsi="Tahoma" w:cs="Tahoma"/>
      <w:sz w:val="16"/>
      <w:szCs w:val="16"/>
    </w:rPr>
  </w:style>
  <w:style w:type="numbering" w:customStyle="1" w:styleId="Kopnummering">
    <w:name w:val="Kopnummering"/>
    <w:basedOn w:val="Geenlijst"/>
    <w:uiPriority w:val="99"/>
    <w:rsid w:val="008A0D82"/>
    <w:pPr>
      <w:numPr>
        <w:numId w:val="1"/>
      </w:numPr>
    </w:pPr>
  </w:style>
  <w:style w:type="numbering" w:customStyle="1" w:styleId="Opsommingstekens">
    <w:name w:val="Opsommingstekens"/>
    <w:basedOn w:val="Geenlijst"/>
    <w:uiPriority w:val="99"/>
    <w:rsid w:val="00406F0E"/>
    <w:pPr>
      <w:numPr>
        <w:numId w:val="2"/>
      </w:numPr>
    </w:pPr>
  </w:style>
  <w:style w:type="character" w:customStyle="1" w:styleId="Kop1Char">
    <w:name w:val="Kop 1 Char"/>
    <w:basedOn w:val="Standaardalinea-lettertype"/>
    <w:link w:val="Kop1"/>
    <w:uiPriority w:val="9"/>
    <w:rsid w:val="00FF37B5"/>
    <w:rPr>
      <w:rFonts w:asciiTheme="majorHAnsi" w:eastAsiaTheme="majorEastAsia" w:hAnsiTheme="majorHAnsi" w:cstheme="majorBidi"/>
      <w:b/>
      <w:bCs/>
      <w:color w:val="F05A23" w:themeColor="accent2"/>
      <w:sz w:val="34"/>
      <w:szCs w:val="28"/>
      <w:lang w:val="en-GB"/>
    </w:rPr>
  </w:style>
  <w:style w:type="character" w:customStyle="1" w:styleId="Kop2Char">
    <w:name w:val="Kop 2 Char"/>
    <w:basedOn w:val="Standaardalinea-lettertype"/>
    <w:link w:val="Kop2"/>
    <w:uiPriority w:val="9"/>
    <w:rsid w:val="00B536A0"/>
    <w:rPr>
      <w:rFonts w:asciiTheme="majorHAnsi" w:eastAsiaTheme="majorEastAsia" w:hAnsiTheme="majorHAnsi" w:cstheme="majorBidi"/>
      <w:b/>
      <w:bCs/>
      <w:color w:val="1E3C82" w:themeColor="accent1"/>
      <w:sz w:val="24"/>
      <w:szCs w:val="32"/>
      <w:lang w:val="en-GB"/>
    </w:rPr>
  </w:style>
  <w:style w:type="character" w:customStyle="1" w:styleId="Kop3Char">
    <w:name w:val="Kop 3 Char"/>
    <w:basedOn w:val="Standaardalinea-lettertype"/>
    <w:link w:val="Kop3"/>
    <w:uiPriority w:val="9"/>
    <w:rsid w:val="0015786C"/>
    <w:rPr>
      <w:rFonts w:asciiTheme="majorHAnsi" w:eastAsiaTheme="majorEastAsia" w:hAnsiTheme="majorHAnsi" w:cstheme="majorBidi"/>
      <w:b/>
      <w:bCs/>
      <w:color w:val="1E3C82" w:themeColor="accent1"/>
      <w:lang w:val="en-GB"/>
    </w:rPr>
  </w:style>
  <w:style w:type="numbering" w:customStyle="1" w:styleId="Nummers">
    <w:name w:val="Nummers"/>
    <w:basedOn w:val="Geenlijst"/>
    <w:uiPriority w:val="99"/>
    <w:rsid w:val="00757D75"/>
    <w:pPr>
      <w:numPr>
        <w:numId w:val="3"/>
      </w:numPr>
    </w:pPr>
  </w:style>
  <w:style w:type="paragraph" w:styleId="Lijstopsomteken">
    <w:name w:val="List Bullet"/>
    <w:basedOn w:val="Standaard"/>
    <w:uiPriority w:val="19"/>
    <w:unhideWhenUsed/>
    <w:qFormat/>
    <w:rsid w:val="00406F0E"/>
    <w:pPr>
      <w:tabs>
        <w:tab w:val="num" w:pos="340"/>
      </w:tabs>
      <w:ind w:left="340" w:hanging="340"/>
      <w:contextualSpacing/>
    </w:pPr>
  </w:style>
  <w:style w:type="paragraph" w:styleId="Lijstnummering">
    <w:name w:val="List Number"/>
    <w:basedOn w:val="Standaard"/>
    <w:uiPriority w:val="19"/>
    <w:unhideWhenUsed/>
    <w:qFormat/>
    <w:rsid w:val="00757D75"/>
    <w:pPr>
      <w:numPr>
        <w:numId w:val="3"/>
      </w:numPr>
      <w:contextualSpacing/>
    </w:pPr>
  </w:style>
  <w:style w:type="paragraph" w:styleId="Titel">
    <w:name w:val="Title"/>
    <w:basedOn w:val="Standaard"/>
    <w:next w:val="Standaard"/>
    <w:link w:val="TitelChar"/>
    <w:uiPriority w:val="10"/>
    <w:rsid w:val="00B547CC"/>
    <w:pPr>
      <w:spacing w:after="60" w:line="240" w:lineRule="auto"/>
      <w:contextualSpacing/>
    </w:pPr>
    <w:rPr>
      <w:rFonts w:asciiTheme="majorHAnsi" w:eastAsiaTheme="majorEastAsia" w:hAnsiTheme="majorHAnsi" w:cstheme="majorBidi"/>
      <w:b/>
      <w:color w:val="F05A23" w:themeColor="accent2"/>
      <w:spacing w:val="10"/>
      <w:sz w:val="40"/>
      <w:szCs w:val="52"/>
    </w:rPr>
  </w:style>
  <w:style w:type="character" w:customStyle="1" w:styleId="TitelChar">
    <w:name w:val="Titel Char"/>
    <w:basedOn w:val="Standaardalinea-lettertype"/>
    <w:link w:val="Titel"/>
    <w:uiPriority w:val="10"/>
    <w:rsid w:val="00B547CC"/>
    <w:rPr>
      <w:rFonts w:asciiTheme="majorHAnsi" w:eastAsiaTheme="majorEastAsia" w:hAnsiTheme="majorHAnsi" w:cstheme="majorBidi"/>
      <w:b/>
      <w:color w:val="F05A23" w:themeColor="accent2"/>
      <w:spacing w:val="10"/>
      <w:sz w:val="40"/>
      <w:szCs w:val="52"/>
    </w:rPr>
  </w:style>
  <w:style w:type="paragraph" w:styleId="Ondertitel">
    <w:name w:val="Subtitle"/>
    <w:basedOn w:val="Standaard"/>
    <w:next w:val="Standaard"/>
    <w:link w:val="OndertitelChar"/>
    <w:uiPriority w:val="11"/>
    <w:rsid w:val="00B547CC"/>
    <w:pPr>
      <w:numPr>
        <w:ilvl w:val="1"/>
      </w:numPr>
      <w:spacing w:line="240" w:lineRule="atLeast"/>
    </w:pPr>
    <w:rPr>
      <w:rFonts w:asciiTheme="majorHAnsi" w:eastAsiaTheme="majorEastAsia" w:hAnsiTheme="majorHAnsi" w:cstheme="majorBidi"/>
      <w:iCs/>
      <w:color w:val="1E3C82" w:themeColor="accent1"/>
      <w:spacing w:val="6"/>
      <w:sz w:val="24"/>
      <w:szCs w:val="24"/>
    </w:rPr>
  </w:style>
  <w:style w:type="character" w:customStyle="1" w:styleId="OndertitelChar">
    <w:name w:val="Ondertitel Char"/>
    <w:basedOn w:val="Standaardalinea-lettertype"/>
    <w:link w:val="Ondertitel"/>
    <w:uiPriority w:val="11"/>
    <w:rsid w:val="00B547CC"/>
    <w:rPr>
      <w:rFonts w:asciiTheme="majorHAnsi" w:eastAsiaTheme="majorEastAsia" w:hAnsiTheme="majorHAnsi" w:cstheme="majorBidi"/>
      <w:iCs/>
      <w:color w:val="1E3C82" w:themeColor="accent1"/>
      <w:spacing w:val="6"/>
      <w:sz w:val="24"/>
      <w:szCs w:val="24"/>
    </w:rPr>
  </w:style>
  <w:style w:type="table" w:styleId="Tabelraster">
    <w:name w:val="Table Grid"/>
    <w:basedOn w:val="Standaardtabel"/>
    <w:uiPriority w:val="59"/>
    <w:rsid w:val="004D57F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etRapport">
    <w:name w:val="VoetRapport"/>
    <w:basedOn w:val="Voettekst"/>
    <w:rsid w:val="005551B1"/>
    <w:pPr>
      <w:tabs>
        <w:tab w:val="right" w:pos="8392"/>
      </w:tabs>
    </w:pPr>
  </w:style>
  <w:style w:type="paragraph" w:customStyle="1" w:styleId="CoverKopje">
    <w:name w:val="CoverKopje"/>
    <w:basedOn w:val="Voettekst"/>
    <w:link w:val="CoverKopjeChar"/>
    <w:rsid w:val="00B547CC"/>
    <w:rPr>
      <w:b/>
      <w:color w:val="1E3C82" w:themeColor="accent1"/>
      <w:sz w:val="20"/>
    </w:rPr>
  </w:style>
  <w:style w:type="character" w:customStyle="1" w:styleId="CoverKopjeChar">
    <w:name w:val="CoverKopje Char"/>
    <w:basedOn w:val="VoettekstChar"/>
    <w:link w:val="CoverKopje"/>
    <w:rsid w:val="00B547CC"/>
    <w:rPr>
      <w:rFonts w:ascii="Calibri" w:hAnsi="Calibri"/>
      <w:b/>
      <w:color w:val="1E3C82" w:themeColor="accent1"/>
      <w:sz w:val="14"/>
    </w:rPr>
  </w:style>
  <w:style w:type="character" w:styleId="Paginanummer">
    <w:name w:val="page number"/>
    <w:basedOn w:val="Standaardalinea-lettertype"/>
    <w:uiPriority w:val="99"/>
    <w:unhideWhenUsed/>
    <w:rsid w:val="00CA0B75"/>
    <w:rPr>
      <w:rFonts w:asciiTheme="minorHAnsi" w:hAnsiTheme="minorHAnsi"/>
      <w:b/>
      <w:color w:val="1E3C82" w:themeColor="accent1"/>
      <w:sz w:val="24"/>
    </w:rPr>
  </w:style>
  <w:style w:type="paragraph" w:styleId="Voetnoottekst">
    <w:name w:val="footnote text"/>
    <w:basedOn w:val="Standaard"/>
    <w:link w:val="VoetnoottekstChar"/>
    <w:uiPriority w:val="99"/>
    <w:unhideWhenUsed/>
    <w:rsid w:val="00114E0A"/>
    <w:pPr>
      <w:spacing w:line="240" w:lineRule="auto"/>
    </w:pPr>
  </w:style>
  <w:style w:type="character" w:customStyle="1" w:styleId="VoetnoottekstChar">
    <w:name w:val="Voetnoottekst Char"/>
    <w:basedOn w:val="Standaardalinea-lettertype"/>
    <w:link w:val="Voetnoottekst"/>
    <w:uiPriority w:val="99"/>
    <w:rsid w:val="00114E0A"/>
  </w:style>
  <w:style w:type="paragraph" w:customStyle="1" w:styleId="NaVoetRapport">
    <w:name w:val="NaVoetRapport"/>
    <w:basedOn w:val="Voettekst"/>
    <w:rsid w:val="00741A2B"/>
    <w:pPr>
      <w:spacing w:line="100" w:lineRule="exact"/>
    </w:pPr>
  </w:style>
  <w:style w:type="paragraph" w:styleId="Bijschrift">
    <w:name w:val="caption"/>
    <w:basedOn w:val="Standaard"/>
    <w:next w:val="Standaard"/>
    <w:uiPriority w:val="35"/>
    <w:qFormat/>
    <w:rsid w:val="00FF2081"/>
    <w:pPr>
      <w:tabs>
        <w:tab w:val="left" w:pos="936"/>
      </w:tabs>
      <w:spacing w:before="200" w:after="200" w:line="200" w:lineRule="atLeast"/>
    </w:pPr>
    <w:rPr>
      <w:bCs/>
      <w:i/>
      <w:sz w:val="14"/>
      <w:szCs w:val="18"/>
    </w:rPr>
  </w:style>
  <w:style w:type="paragraph" w:styleId="Lijstopsomteken2">
    <w:name w:val="List Bullet 2"/>
    <w:basedOn w:val="Standaard"/>
    <w:uiPriority w:val="19"/>
    <w:qFormat/>
    <w:rsid w:val="00406F0E"/>
    <w:pPr>
      <w:numPr>
        <w:ilvl w:val="1"/>
        <w:numId w:val="2"/>
      </w:numPr>
      <w:contextualSpacing/>
    </w:pPr>
  </w:style>
  <w:style w:type="paragraph" w:styleId="Lijstnummering2">
    <w:name w:val="List Number 2"/>
    <w:basedOn w:val="Standaard"/>
    <w:uiPriority w:val="19"/>
    <w:qFormat/>
    <w:rsid w:val="00757D75"/>
    <w:pPr>
      <w:numPr>
        <w:ilvl w:val="1"/>
        <w:numId w:val="3"/>
      </w:numPr>
      <w:contextualSpacing/>
    </w:pPr>
  </w:style>
  <w:style w:type="character" w:customStyle="1" w:styleId="Kop4Char">
    <w:name w:val="Kop 4 Char"/>
    <w:basedOn w:val="Standaardalinea-lettertype"/>
    <w:link w:val="Kop4"/>
    <w:uiPriority w:val="9"/>
    <w:rsid w:val="0015786C"/>
    <w:rPr>
      <w:rFonts w:asciiTheme="majorHAnsi" w:eastAsiaTheme="majorEastAsia" w:hAnsiTheme="majorHAnsi" w:cstheme="majorBidi"/>
      <w:b/>
      <w:bCs/>
      <w:iCs/>
      <w:color w:val="1E3C82"/>
      <w:lang w:val="en-GB"/>
    </w:rPr>
  </w:style>
  <w:style w:type="paragraph" w:customStyle="1" w:styleId="KopTOC">
    <w:name w:val="Kop TOC"/>
    <w:next w:val="Standaard"/>
    <w:rsid w:val="00D009AA"/>
    <w:pPr>
      <w:keepNext/>
      <w:keepLines/>
      <w:pageBreakBefore/>
      <w:spacing w:after="480" w:line="480" w:lineRule="exact"/>
    </w:pPr>
    <w:rPr>
      <w:rFonts w:asciiTheme="majorHAnsi" w:eastAsiaTheme="majorEastAsia" w:hAnsiTheme="majorHAnsi" w:cstheme="majorBidi"/>
      <w:b/>
      <w:bCs/>
      <w:iCs/>
      <w:color w:val="F05A23" w:themeColor="accent2"/>
      <w:sz w:val="34"/>
    </w:rPr>
  </w:style>
  <w:style w:type="paragraph" w:styleId="Inhopg1">
    <w:name w:val="toc 1"/>
    <w:basedOn w:val="Standaard"/>
    <w:next w:val="Standaard"/>
    <w:uiPriority w:val="39"/>
    <w:rsid w:val="00B547CC"/>
    <w:pPr>
      <w:tabs>
        <w:tab w:val="left" w:pos="1106"/>
        <w:tab w:val="right" w:pos="8448"/>
      </w:tabs>
      <w:spacing w:before="280"/>
      <w:ind w:left="1106" w:hanging="1106"/>
    </w:pPr>
    <w:rPr>
      <w:b/>
      <w:color w:val="F05A23" w:themeColor="accent2"/>
    </w:rPr>
  </w:style>
  <w:style w:type="paragraph" w:styleId="Inhopg2">
    <w:name w:val="toc 2"/>
    <w:basedOn w:val="Standaard"/>
    <w:next w:val="Standaard"/>
    <w:uiPriority w:val="39"/>
    <w:rsid w:val="00697872"/>
    <w:pPr>
      <w:tabs>
        <w:tab w:val="left" w:pos="1106"/>
        <w:tab w:val="right" w:pos="8448"/>
      </w:tabs>
      <w:ind w:left="1106" w:hanging="1106"/>
    </w:pPr>
  </w:style>
  <w:style w:type="paragraph" w:styleId="Inhopg4">
    <w:name w:val="toc 4"/>
    <w:basedOn w:val="Standaard"/>
    <w:next w:val="Standaard"/>
    <w:uiPriority w:val="39"/>
    <w:rsid w:val="00470860"/>
    <w:pPr>
      <w:tabs>
        <w:tab w:val="right" w:pos="8448"/>
      </w:tabs>
      <w:spacing w:after="100"/>
    </w:pPr>
  </w:style>
  <w:style w:type="paragraph" w:styleId="Inhopg3">
    <w:name w:val="toc 3"/>
    <w:basedOn w:val="Standaard"/>
    <w:next w:val="Standaard"/>
    <w:uiPriority w:val="39"/>
    <w:rsid w:val="00470860"/>
    <w:pPr>
      <w:tabs>
        <w:tab w:val="left" w:pos="1106"/>
        <w:tab w:val="right" w:pos="8448"/>
      </w:tabs>
      <w:ind w:left="1106" w:hanging="1106"/>
    </w:pPr>
  </w:style>
  <w:style w:type="character" w:styleId="Hyperlink">
    <w:name w:val="Hyperlink"/>
    <w:basedOn w:val="Standaardalinea-lettertype"/>
    <w:uiPriority w:val="99"/>
    <w:unhideWhenUsed/>
    <w:rsid w:val="009943B3"/>
    <w:rPr>
      <w:color w:val="1E3C82" w:themeColor="hyperlink"/>
      <w:u w:val="single"/>
    </w:rPr>
  </w:style>
  <w:style w:type="paragraph" w:styleId="Lijstalinea">
    <w:name w:val="List Paragraph"/>
    <w:basedOn w:val="Standaard"/>
    <w:uiPriority w:val="34"/>
    <w:qFormat/>
    <w:rsid w:val="009943B3"/>
    <w:pPr>
      <w:spacing w:after="200" w:line="276" w:lineRule="auto"/>
      <w:ind w:left="720"/>
      <w:contextualSpacing/>
    </w:pPr>
    <w:rPr>
      <w:rFonts w:asciiTheme="minorHAnsi" w:hAnsiTheme="minorHAnsi"/>
      <w:sz w:val="22"/>
      <w:szCs w:val="22"/>
    </w:rPr>
  </w:style>
  <w:style w:type="paragraph" w:customStyle="1" w:styleId="KopjeStatuspagina">
    <w:name w:val="Kopje Statuspagina"/>
    <w:basedOn w:val="Standaard"/>
    <w:next w:val="Standaard"/>
    <w:rsid w:val="009D0182"/>
    <w:pPr>
      <w:keepNext/>
      <w:spacing w:before="280" w:after="140"/>
    </w:pPr>
    <w:rPr>
      <w:b/>
      <w:color w:val="000000" w:themeColor="text1"/>
    </w:rPr>
  </w:style>
  <w:style w:type="table" w:customStyle="1" w:styleId="LVNLTabel">
    <w:name w:val="LVNL Tabel"/>
    <w:basedOn w:val="Standaardtabel"/>
    <w:uiPriority w:val="99"/>
    <w:rsid w:val="00F316D8"/>
    <w:pPr>
      <w:spacing w:line="260" w:lineRule="exact"/>
    </w:pPr>
    <w:rPr>
      <w:sz w:val="14"/>
    </w:rPr>
    <w:tblPr>
      <w:tblStyleColBandSize w:val="1"/>
      <w:tblCellSpacing w:w="14" w:type="dxa"/>
    </w:tblPr>
    <w:trPr>
      <w:tblCellSpacing w:w="14" w:type="dxa"/>
    </w:trPr>
    <w:tblStylePr w:type="firstRow">
      <w:rPr>
        <w:rFonts w:asciiTheme="minorHAnsi" w:hAnsiTheme="minorHAnsi"/>
        <w:b/>
        <w:i w:val="0"/>
        <w:sz w:val="14"/>
      </w:rPr>
      <w:tblPr/>
      <w:tcPr>
        <w:shd w:val="clear" w:color="auto" w:fill="9AA7C7" w:themeFill="accent6"/>
      </w:tcPr>
    </w:tblStylePr>
    <w:tblStylePr w:type="band1Vert">
      <w:tblPr/>
      <w:tcPr>
        <w:shd w:val="clear" w:color="auto" w:fill="9AA7C7" w:themeFill="accent6"/>
      </w:tcPr>
    </w:tblStylePr>
    <w:tblStylePr w:type="band2Vert">
      <w:tblPr/>
      <w:tcPr>
        <w:shd w:val="clear" w:color="auto" w:fill="BBC4D9"/>
      </w:tcPr>
    </w:tblStylePr>
  </w:style>
  <w:style w:type="paragraph" w:customStyle="1" w:styleId="Foto">
    <w:name w:val="Foto"/>
    <w:basedOn w:val="Standaard"/>
    <w:next w:val="Standaard"/>
    <w:rsid w:val="00F70630"/>
    <w:pPr>
      <w:keepNext/>
    </w:pPr>
  </w:style>
  <w:style w:type="table" w:styleId="3D-effectenvoortabel1">
    <w:name w:val="Table 3D effects 1"/>
    <w:basedOn w:val="Standaardtabel"/>
    <w:uiPriority w:val="99"/>
    <w:semiHidden/>
    <w:unhideWhenUsed/>
    <w:rsid w:val="00BC112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BC112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BC112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onkerelijst">
    <w:name w:val="Dark List"/>
    <w:basedOn w:val="Standaardtabel"/>
    <w:uiPriority w:val="70"/>
    <w:rsid w:val="00BC112E"/>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BC112E"/>
    <w:pPr>
      <w:spacing w:line="240" w:lineRule="auto"/>
    </w:pPr>
    <w:rPr>
      <w:color w:val="FFFFFF" w:themeColor="background1"/>
    </w:rPr>
    <w:tblPr>
      <w:tblStyleRowBandSize w:val="1"/>
      <w:tblStyleColBandSize w:val="1"/>
    </w:tblPr>
    <w:tcPr>
      <w:shd w:val="clear" w:color="auto" w:fill="1E3C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F1D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62C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62C61" w:themeFill="accent1" w:themeFillShade="BF"/>
      </w:tcPr>
    </w:tblStylePr>
    <w:tblStylePr w:type="band1Vert">
      <w:tblPr/>
      <w:tcPr>
        <w:tcBorders>
          <w:top w:val="nil"/>
          <w:left w:val="nil"/>
          <w:bottom w:val="nil"/>
          <w:right w:val="nil"/>
          <w:insideH w:val="nil"/>
          <w:insideV w:val="nil"/>
        </w:tcBorders>
        <w:shd w:val="clear" w:color="auto" w:fill="162C61" w:themeFill="accent1" w:themeFillShade="BF"/>
      </w:tcPr>
    </w:tblStylePr>
    <w:tblStylePr w:type="band1Horz">
      <w:tblPr/>
      <w:tcPr>
        <w:tcBorders>
          <w:top w:val="nil"/>
          <w:left w:val="nil"/>
          <w:bottom w:val="nil"/>
          <w:right w:val="nil"/>
          <w:insideH w:val="nil"/>
          <w:insideV w:val="nil"/>
        </w:tcBorders>
        <w:shd w:val="clear" w:color="auto" w:fill="162C61" w:themeFill="accent1" w:themeFillShade="BF"/>
      </w:tcPr>
    </w:tblStylePr>
  </w:style>
  <w:style w:type="table" w:styleId="Donkerelijst-accent2">
    <w:name w:val="Dark List Accent 2"/>
    <w:basedOn w:val="Standaardtabel"/>
    <w:uiPriority w:val="70"/>
    <w:rsid w:val="00BC112E"/>
    <w:pPr>
      <w:spacing w:line="240" w:lineRule="auto"/>
    </w:pPr>
    <w:rPr>
      <w:color w:val="FFFFFF" w:themeColor="background1"/>
    </w:rPr>
    <w:tblPr>
      <w:tblStyleRowBandSize w:val="1"/>
      <w:tblStyleColBandSize w:val="1"/>
    </w:tblPr>
    <w:tcPr>
      <w:shd w:val="clear" w:color="auto" w:fill="F05A2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280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03D0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03D0D" w:themeFill="accent2" w:themeFillShade="BF"/>
      </w:tcPr>
    </w:tblStylePr>
    <w:tblStylePr w:type="band1Vert">
      <w:tblPr/>
      <w:tcPr>
        <w:tcBorders>
          <w:top w:val="nil"/>
          <w:left w:val="nil"/>
          <w:bottom w:val="nil"/>
          <w:right w:val="nil"/>
          <w:insideH w:val="nil"/>
          <w:insideV w:val="nil"/>
        </w:tcBorders>
        <w:shd w:val="clear" w:color="auto" w:fill="C03D0D" w:themeFill="accent2" w:themeFillShade="BF"/>
      </w:tcPr>
    </w:tblStylePr>
    <w:tblStylePr w:type="band1Horz">
      <w:tblPr/>
      <w:tcPr>
        <w:tcBorders>
          <w:top w:val="nil"/>
          <w:left w:val="nil"/>
          <w:bottom w:val="nil"/>
          <w:right w:val="nil"/>
          <w:insideH w:val="nil"/>
          <w:insideV w:val="nil"/>
        </w:tcBorders>
        <w:shd w:val="clear" w:color="auto" w:fill="C03D0D" w:themeFill="accent2" w:themeFillShade="BF"/>
      </w:tcPr>
    </w:tblStylePr>
  </w:style>
  <w:style w:type="table" w:styleId="Donkerelijst-accent3">
    <w:name w:val="Dark List Accent 3"/>
    <w:basedOn w:val="Standaardtabel"/>
    <w:uiPriority w:val="70"/>
    <w:rsid w:val="00BC112E"/>
    <w:pPr>
      <w:spacing w:line="240" w:lineRule="auto"/>
    </w:pPr>
    <w:rPr>
      <w:color w:val="FFFFFF" w:themeColor="background1"/>
    </w:rPr>
    <w:tblPr>
      <w:tblStyleRowBandSize w:val="1"/>
      <w:tblStyleColBandSize w:val="1"/>
    </w:tblPr>
    <w:tcPr>
      <w:shd w:val="clear" w:color="auto" w:fill="00BF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F5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F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F7B" w:themeFill="accent3" w:themeFillShade="BF"/>
      </w:tcPr>
    </w:tblStylePr>
    <w:tblStylePr w:type="band1Vert">
      <w:tblPr/>
      <w:tcPr>
        <w:tcBorders>
          <w:top w:val="nil"/>
          <w:left w:val="nil"/>
          <w:bottom w:val="nil"/>
          <w:right w:val="nil"/>
          <w:insideH w:val="nil"/>
          <w:insideV w:val="nil"/>
        </w:tcBorders>
        <w:shd w:val="clear" w:color="auto" w:fill="008F7B" w:themeFill="accent3" w:themeFillShade="BF"/>
      </w:tcPr>
    </w:tblStylePr>
    <w:tblStylePr w:type="band1Horz">
      <w:tblPr/>
      <w:tcPr>
        <w:tcBorders>
          <w:top w:val="nil"/>
          <w:left w:val="nil"/>
          <w:bottom w:val="nil"/>
          <w:right w:val="nil"/>
          <w:insideH w:val="nil"/>
          <w:insideV w:val="nil"/>
        </w:tcBorders>
        <w:shd w:val="clear" w:color="auto" w:fill="008F7B" w:themeFill="accent3" w:themeFillShade="BF"/>
      </w:tcPr>
    </w:tblStylePr>
  </w:style>
  <w:style w:type="table" w:styleId="Donkerelijst-accent4">
    <w:name w:val="Dark List Accent 4"/>
    <w:basedOn w:val="Standaardtabel"/>
    <w:uiPriority w:val="70"/>
    <w:rsid w:val="00BC112E"/>
    <w:pPr>
      <w:spacing w:line="240" w:lineRule="auto"/>
    </w:pPr>
    <w:rPr>
      <w:color w:val="FFFFFF" w:themeColor="background1"/>
    </w:rPr>
    <w:tblPr>
      <w:tblStyleRowBandSize w:val="1"/>
      <w:tblStyleColBandSize w:val="1"/>
    </w:tblPr>
    <w:tcPr>
      <w:shd w:val="clear" w:color="auto" w:fill="AA00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4007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F00B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F00BF" w:themeFill="accent4" w:themeFillShade="BF"/>
      </w:tcPr>
    </w:tblStylePr>
    <w:tblStylePr w:type="band1Vert">
      <w:tblPr/>
      <w:tcPr>
        <w:tcBorders>
          <w:top w:val="nil"/>
          <w:left w:val="nil"/>
          <w:bottom w:val="nil"/>
          <w:right w:val="nil"/>
          <w:insideH w:val="nil"/>
          <w:insideV w:val="nil"/>
        </w:tcBorders>
        <w:shd w:val="clear" w:color="auto" w:fill="7F00BF" w:themeFill="accent4" w:themeFillShade="BF"/>
      </w:tcPr>
    </w:tblStylePr>
    <w:tblStylePr w:type="band1Horz">
      <w:tblPr/>
      <w:tcPr>
        <w:tcBorders>
          <w:top w:val="nil"/>
          <w:left w:val="nil"/>
          <w:bottom w:val="nil"/>
          <w:right w:val="nil"/>
          <w:insideH w:val="nil"/>
          <w:insideV w:val="nil"/>
        </w:tcBorders>
        <w:shd w:val="clear" w:color="auto" w:fill="7F00BF" w:themeFill="accent4" w:themeFillShade="BF"/>
      </w:tcPr>
    </w:tblStylePr>
  </w:style>
  <w:style w:type="table" w:styleId="Donkerelijst-accent5">
    <w:name w:val="Dark List Accent 5"/>
    <w:basedOn w:val="Standaardtabel"/>
    <w:uiPriority w:val="70"/>
    <w:rsid w:val="00BC112E"/>
    <w:pPr>
      <w:spacing w:line="240" w:lineRule="auto"/>
    </w:pPr>
    <w:rPr>
      <w:color w:val="FFFFFF" w:themeColor="background1"/>
    </w:rPr>
    <w:tblPr>
      <w:tblStyleRowBandSize w:val="1"/>
      <w:tblStyleColBandSize w:val="1"/>
    </w:tblPr>
    <w:tcPr>
      <w:shd w:val="clear" w:color="auto" w:fill="4DD0E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738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0AEC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0AEC1" w:themeFill="accent5" w:themeFillShade="BF"/>
      </w:tcPr>
    </w:tblStylePr>
    <w:tblStylePr w:type="band1Vert">
      <w:tblPr/>
      <w:tcPr>
        <w:tcBorders>
          <w:top w:val="nil"/>
          <w:left w:val="nil"/>
          <w:bottom w:val="nil"/>
          <w:right w:val="nil"/>
          <w:insideH w:val="nil"/>
          <w:insideV w:val="nil"/>
        </w:tcBorders>
        <w:shd w:val="clear" w:color="auto" w:fill="20AEC1" w:themeFill="accent5" w:themeFillShade="BF"/>
      </w:tcPr>
    </w:tblStylePr>
    <w:tblStylePr w:type="band1Horz">
      <w:tblPr/>
      <w:tcPr>
        <w:tcBorders>
          <w:top w:val="nil"/>
          <w:left w:val="nil"/>
          <w:bottom w:val="nil"/>
          <w:right w:val="nil"/>
          <w:insideH w:val="nil"/>
          <w:insideV w:val="nil"/>
        </w:tcBorders>
        <w:shd w:val="clear" w:color="auto" w:fill="20AEC1" w:themeFill="accent5" w:themeFillShade="BF"/>
      </w:tcPr>
    </w:tblStylePr>
  </w:style>
  <w:style w:type="table" w:styleId="Donkerelijst-accent6">
    <w:name w:val="Dark List Accent 6"/>
    <w:basedOn w:val="Standaardtabel"/>
    <w:uiPriority w:val="70"/>
    <w:rsid w:val="00BC112E"/>
    <w:pPr>
      <w:spacing w:line="240" w:lineRule="auto"/>
    </w:pPr>
    <w:rPr>
      <w:color w:val="FFFFFF" w:themeColor="background1"/>
    </w:rPr>
    <w:tblPr>
      <w:tblStyleRowBandSize w:val="1"/>
      <w:tblStyleColBandSize w:val="1"/>
    </w:tblPr>
    <w:tcPr>
      <w:shd w:val="clear" w:color="auto" w:fill="9AA7C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4D7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175A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175A7" w:themeFill="accent6" w:themeFillShade="BF"/>
      </w:tcPr>
    </w:tblStylePr>
    <w:tblStylePr w:type="band1Vert">
      <w:tblPr/>
      <w:tcPr>
        <w:tcBorders>
          <w:top w:val="nil"/>
          <w:left w:val="nil"/>
          <w:bottom w:val="nil"/>
          <w:right w:val="nil"/>
          <w:insideH w:val="nil"/>
          <w:insideV w:val="nil"/>
        </w:tcBorders>
        <w:shd w:val="clear" w:color="auto" w:fill="6175A7" w:themeFill="accent6" w:themeFillShade="BF"/>
      </w:tcPr>
    </w:tblStylePr>
    <w:tblStylePr w:type="band1Horz">
      <w:tblPr/>
      <w:tcPr>
        <w:tcBorders>
          <w:top w:val="nil"/>
          <w:left w:val="nil"/>
          <w:bottom w:val="nil"/>
          <w:right w:val="nil"/>
          <w:insideH w:val="nil"/>
          <w:insideV w:val="nil"/>
        </w:tcBorders>
        <w:shd w:val="clear" w:color="auto" w:fill="6175A7" w:themeFill="accent6" w:themeFillShade="BF"/>
      </w:tcPr>
    </w:tblStylePr>
  </w:style>
  <w:style w:type="table" w:styleId="Eenvoudigetabel1">
    <w:name w:val="Table Simple 1"/>
    <w:basedOn w:val="Standaardtabel"/>
    <w:uiPriority w:val="99"/>
    <w:semiHidden/>
    <w:unhideWhenUsed/>
    <w:rsid w:val="00BC112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BC112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BC112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BC112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emiddeldraster1">
    <w:name w:val="Medium Grid 1"/>
    <w:basedOn w:val="Standaardtabel"/>
    <w:uiPriority w:val="67"/>
    <w:rsid w:val="00BC112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BC112E"/>
    <w:pPr>
      <w:spacing w:line="240" w:lineRule="auto"/>
    </w:pPr>
    <w:tblPr>
      <w:tblStyleRowBandSize w:val="1"/>
      <w:tblStyleColBandSize w:val="1"/>
      <w:tblBorders>
        <w:top w:val="single" w:sz="8"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single" w:sz="8" w:space="0" w:color="2E5CC9" w:themeColor="accent1" w:themeTint="BF"/>
        <w:insideV w:val="single" w:sz="8" w:space="0" w:color="2E5CC9" w:themeColor="accent1" w:themeTint="BF"/>
      </w:tblBorders>
    </w:tblPr>
    <w:tcPr>
      <w:shd w:val="clear" w:color="auto" w:fill="B8C8EE" w:themeFill="accent1" w:themeFillTint="3F"/>
    </w:tcPr>
    <w:tblStylePr w:type="firstRow">
      <w:rPr>
        <w:b/>
        <w:bCs/>
      </w:rPr>
    </w:tblStylePr>
    <w:tblStylePr w:type="lastRow">
      <w:rPr>
        <w:b/>
        <w:bCs/>
      </w:rPr>
      <w:tblPr/>
      <w:tcPr>
        <w:tcBorders>
          <w:top w:val="single" w:sz="18" w:space="0" w:color="2E5CC9" w:themeColor="accent1" w:themeTint="BF"/>
        </w:tcBorders>
      </w:tcPr>
    </w:tblStylePr>
    <w:tblStylePr w:type="firstCol">
      <w:rPr>
        <w:b/>
        <w:bCs/>
      </w:rPr>
    </w:tblStylePr>
    <w:tblStylePr w:type="lastCol">
      <w:rPr>
        <w:b/>
        <w:bCs/>
      </w:rPr>
    </w:tblStylePr>
    <w:tblStylePr w:type="band1Vert">
      <w:tblPr/>
      <w:tcPr>
        <w:shd w:val="clear" w:color="auto" w:fill="7191DE" w:themeFill="accent1" w:themeFillTint="7F"/>
      </w:tcPr>
    </w:tblStylePr>
    <w:tblStylePr w:type="band1Horz">
      <w:tblPr/>
      <w:tcPr>
        <w:shd w:val="clear" w:color="auto" w:fill="7191DE" w:themeFill="accent1" w:themeFillTint="7F"/>
      </w:tcPr>
    </w:tblStylePr>
  </w:style>
  <w:style w:type="table" w:styleId="Gemiddeldraster1-accent2">
    <w:name w:val="Medium Grid 1 Accent 2"/>
    <w:basedOn w:val="Standaardtabel"/>
    <w:uiPriority w:val="67"/>
    <w:rsid w:val="00BC112E"/>
    <w:pPr>
      <w:spacing w:line="240" w:lineRule="auto"/>
    </w:pPr>
    <w:tblPr>
      <w:tblStyleRowBandSize w:val="1"/>
      <w:tblStyleColBandSize w:val="1"/>
      <w:tblBorders>
        <w:top w:val="single" w:sz="8"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single" w:sz="8" w:space="0" w:color="F38259" w:themeColor="accent2" w:themeTint="BF"/>
        <w:insideV w:val="single" w:sz="8" w:space="0" w:color="F38259" w:themeColor="accent2" w:themeTint="BF"/>
      </w:tblBorders>
    </w:tblPr>
    <w:tcPr>
      <w:shd w:val="clear" w:color="auto" w:fill="FBD5C8" w:themeFill="accent2" w:themeFillTint="3F"/>
    </w:tcPr>
    <w:tblStylePr w:type="firstRow">
      <w:rPr>
        <w:b/>
        <w:bCs/>
      </w:rPr>
    </w:tblStylePr>
    <w:tblStylePr w:type="lastRow">
      <w:rPr>
        <w:b/>
        <w:bCs/>
      </w:rPr>
      <w:tblPr/>
      <w:tcPr>
        <w:tcBorders>
          <w:top w:val="single" w:sz="18" w:space="0" w:color="F38259" w:themeColor="accent2" w:themeTint="BF"/>
        </w:tcBorders>
      </w:tcPr>
    </w:tblStylePr>
    <w:tblStylePr w:type="firstCol">
      <w:rPr>
        <w:b/>
        <w:bCs/>
      </w:rPr>
    </w:tblStylePr>
    <w:tblStylePr w:type="lastCol">
      <w:rPr>
        <w:b/>
        <w:bCs/>
      </w:rPr>
    </w:tblStylePr>
    <w:tblStylePr w:type="band1Vert">
      <w:tblPr/>
      <w:tcPr>
        <w:shd w:val="clear" w:color="auto" w:fill="F7AC91" w:themeFill="accent2" w:themeFillTint="7F"/>
      </w:tcPr>
    </w:tblStylePr>
    <w:tblStylePr w:type="band1Horz">
      <w:tblPr/>
      <w:tcPr>
        <w:shd w:val="clear" w:color="auto" w:fill="F7AC91" w:themeFill="accent2" w:themeFillTint="7F"/>
      </w:tcPr>
    </w:tblStylePr>
  </w:style>
  <w:style w:type="table" w:styleId="Gemiddeldraster1-accent3">
    <w:name w:val="Medium Grid 1 Accent 3"/>
    <w:basedOn w:val="Standaardtabel"/>
    <w:uiPriority w:val="67"/>
    <w:rsid w:val="00BC112E"/>
    <w:pPr>
      <w:spacing w:line="240" w:lineRule="auto"/>
    </w:pPr>
    <w:tblPr>
      <w:tblStyleRowBandSize w:val="1"/>
      <w:tblStyleColBandSize w:val="1"/>
      <w:tblBorders>
        <w:top w:val="single" w:sz="8"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single" w:sz="8" w:space="0" w:color="10FFDE" w:themeColor="accent3" w:themeTint="BF"/>
        <w:insideV w:val="single" w:sz="8" w:space="0" w:color="10FFDE" w:themeColor="accent3" w:themeTint="BF"/>
      </w:tblBorders>
    </w:tblPr>
    <w:tcPr>
      <w:shd w:val="clear" w:color="auto" w:fill="B0FFF4" w:themeFill="accent3" w:themeFillTint="3F"/>
    </w:tcPr>
    <w:tblStylePr w:type="firstRow">
      <w:rPr>
        <w:b/>
        <w:bCs/>
      </w:rPr>
    </w:tblStylePr>
    <w:tblStylePr w:type="lastRow">
      <w:rPr>
        <w:b/>
        <w:bCs/>
      </w:rPr>
      <w:tblPr/>
      <w:tcPr>
        <w:tcBorders>
          <w:top w:val="single" w:sz="18" w:space="0" w:color="10FFDE" w:themeColor="accent3" w:themeTint="BF"/>
        </w:tcBorders>
      </w:tcPr>
    </w:tblStylePr>
    <w:tblStylePr w:type="firstCol">
      <w:rPr>
        <w:b/>
        <w:bCs/>
      </w:rPr>
    </w:tblStylePr>
    <w:tblStylePr w:type="lastCol">
      <w:rPr>
        <w:b/>
        <w:bCs/>
      </w:rPr>
    </w:tblStylePr>
    <w:tblStylePr w:type="band1Vert">
      <w:tblPr/>
      <w:tcPr>
        <w:shd w:val="clear" w:color="auto" w:fill="60FFE9" w:themeFill="accent3" w:themeFillTint="7F"/>
      </w:tcPr>
    </w:tblStylePr>
    <w:tblStylePr w:type="band1Horz">
      <w:tblPr/>
      <w:tcPr>
        <w:shd w:val="clear" w:color="auto" w:fill="60FFE9" w:themeFill="accent3" w:themeFillTint="7F"/>
      </w:tcPr>
    </w:tblStylePr>
  </w:style>
  <w:style w:type="table" w:styleId="Gemiddeldraster1-accent4">
    <w:name w:val="Medium Grid 1 Accent 4"/>
    <w:basedOn w:val="Standaardtabel"/>
    <w:uiPriority w:val="67"/>
    <w:rsid w:val="00BC112E"/>
    <w:pPr>
      <w:spacing w:line="240" w:lineRule="auto"/>
    </w:pPr>
    <w:tblPr>
      <w:tblStyleRowBandSize w:val="1"/>
      <w:tblStyleColBandSize w:val="1"/>
      <w:tblBorders>
        <w:top w:val="single" w:sz="8"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single" w:sz="8" w:space="0" w:color="BF40FF" w:themeColor="accent4" w:themeTint="BF"/>
        <w:insideV w:val="single" w:sz="8" w:space="0" w:color="BF40FF" w:themeColor="accent4" w:themeTint="BF"/>
      </w:tblBorders>
    </w:tblPr>
    <w:tcPr>
      <w:shd w:val="clear" w:color="auto" w:fill="EAC0FF" w:themeFill="accent4" w:themeFillTint="3F"/>
    </w:tcPr>
    <w:tblStylePr w:type="firstRow">
      <w:rPr>
        <w:b/>
        <w:bCs/>
      </w:rPr>
    </w:tblStylePr>
    <w:tblStylePr w:type="lastRow">
      <w:rPr>
        <w:b/>
        <w:bCs/>
      </w:rPr>
      <w:tblPr/>
      <w:tcPr>
        <w:tcBorders>
          <w:top w:val="single" w:sz="18" w:space="0" w:color="BF40FF" w:themeColor="accent4" w:themeTint="BF"/>
        </w:tcBorders>
      </w:tcPr>
    </w:tblStylePr>
    <w:tblStylePr w:type="firstCol">
      <w:rPr>
        <w:b/>
        <w:bCs/>
      </w:rPr>
    </w:tblStylePr>
    <w:tblStylePr w:type="lastCol">
      <w:rPr>
        <w:b/>
        <w:bCs/>
      </w:rPr>
    </w:tblStylePr>
    <w:tblStylePr w:type="band1Vert">
      <w:tblPr/>
      <w:tcPr>
        <w:shd w:val="clear" w:color="auto" w:fill="D480FF" w:themeFill="accent4" w:themeFillTint="7F"/>
      </w:tcPr>
    </w:tblStylePr>
    <w:tblStylePr w:type="band1Horz">
      <w:tblPr/>
      <w:tcPr>
        <w:shd w:val="clear" w:color="auto" w:fill="D480FF" w:themeFill="accent4" w:themeFillTint="7F"/>
      </w:tcPr>
    </w:tblStylePr>
  </w:style>
  <w:style w:type="table" w:styleId="Gemiddeldraster1-accent5">
    <w:name w:val="Medium Grid 1 Accent 5"/>
    <w:basedOn w:val="Standaardtabel"/>
    <w:uiPriority w:val="67"/>
    <w:rsid w:val="00BC112E"/>
    <w:pPr>
      <w:spacing w:line="240" w:lineRule="auto"/>
    </w:pPr>
    <w:tblPr>
      <w:tblStyleRowBandSize w:val="1"/>
      <w:tblStyleColBandSize w:val="1"/>
      <w:tblBorders>
        <w:top w:val="single" w:sz="8"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single" w:sz="8" w:space="0" w:color="79DBE8" w:themeColor="accent5" w:themeTint="BF"/>
        <w:insideV w:val="single" w:sz="8" w:space="0" w:color="79DBE8" w:themeColor="accent5" w:themeTint="BF"/>
      </w:tblBorders>
    </w:tblPr>
    <w:tcPr>
      <w:shd w:val="clear" w:color="auto" w:fill="D2F3F7" w:themeFill="accent5" w:themeFillTint="3F"/>
    </w:tcPr>
    <w:tblStylePr w:type="firstRow">
      <w:rPr>
        <w:b/>
        <w:bCs/>
      </w:rPr>
    </w:tblStylePr>
    <w:tblStylePr w:type="lastRow">
      <w:rPr>
        <w:b/>
        <w:bCs/>
      </w:rPr>
      <w:tblPr/>
      <w:tcPr>
        <w:tcBorders>
          <w:top w:val="single" w:sz="18" w:space="0" w:color="79DBE8" w:themeColor="accent5" w:themeTint="BF"/>
        </w:tcBorders>
      </w:tcPr>
    </w:tblStylePr>
    <w:tblStylePr w:type="firstCol">
      <w:rPr>
        <w:b/>
        <w:bCs/>
      </w:rPr>
    </w:tblStylePr>
    <w:tblStylePr w:type="lastCol">
      <w:rPr>
        <w:b/>
        <w:bCs/>
      </w:rPr>
    </w:tblStylePr>
    <w:tblStylePr w:type="band1Vert">
      <w:tblPr/>
      <w:tcPr>
        <w:shd w:val="clear" w:color="auto" w:fill="A6E7F0" w:themeFill="accent5" w:themeFillTint="7F"/>
      </w:tcPr>
    </w:tblStylePr>
    <w:tblStylePr w:type="band1Horz">
      <w:tblPr/>
      <w:tcPr>
        <w:shd w:val="clear" w:color="auto" w:fill="A6E7F0" w:themeFill="accent5" w:themeFillTint="7F"/>
      </w:tcPr>
    </w:tblStylePr>
  </w:style>
  <w:style w:type="table" w:styleId="Gemiddeldraster1-accent6">
    <w:name w:val="Medium Grid 1 Accent 6"/>
    <w:basedOn w:val="Standaardtabel"/>
    <w:uiPriority w:val="67"/>
    <w:rsid w:val="00BC112E"/>
    <w:pPr>
      <w:spacing w:line="240" w:lineRule="auto"/>
    </w:pPr>
    <w:tblPr>
      <w:tblStyleRowBandSize w:val="1"/>
      <w:tblStyleColBandSize w:val="1"/>
      <w:tblBorders>
        <w:top w:val="single" w:sz="8"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single" w:sz="8" w:space="0" w:color="B3BCD5" w:themeColor="accent6" w:themeTint="BF"/>
        <w:insideV w:val="single" w:sz="8" w:space="0" w:color="B3BCD5" w:themeColor="accent6" w:themeTint="BF"/>
      </w:tblBorders>
    </w:tblPr>
    <w:tcPr>
      <w:shd w:val="clear" w:color="auto" w:fill="E5E9F1" w:themeFill="accent6" w:themeFillTint="3F"/>
    </w:tcPr>
    <w:tblStylePr w:type="firstRow">
      <w:rPr>
        <w:b/>
        <w:bCs/>
      </w:rPr>
    </w:tblStylePr>
    <w:tblStylePr w:type="lastRow">
      <w:rPr>
        <w:b/>
        <w:bCs/>
      </w:rPr>
      <w:tblPr/>
      <w:tcPr>
        <w:tcBorders>
          <w:top w:val="single" w:sz="18" w:space="0" w:color="B3BCD5" w:themeColor="accent6" w:themeTint="BF"/>
        </w:tcBorders>
      </w:tcPr>
    </w:tblStylePr>
    <w:tblStylePr w:type="firstCol">
      <w:rPr>
        <w:b/>
        <w:bCs/>
      </w:rPr>
    </w:tblStylePr>
    <w:tblStylePr w:type="lastCol">
      <w:rPr>
        <w:b/>
        <w:bCs/>
      </w:rPr>
    </w:tblStylePr>
    <w:tblStylePr w:type="band1Vert">
      <w:tblPr/>
      <w:tcPr>
        <w:shd w:val="clear" w:color="auto" w:fill="CCD2E3" w:themeFill="accent6" w:themeFillTint="7F"/>
      </w:tcPr>
    </w:tblStylePr>
    <w:tblStylePr w:type="band1Horz">
      <w:tblPr/>
      <w:tcPr>
        <w:shd w:val="clear" w:color="auto" w:fill="CCD2E3" w:themeFill="accent6" w:themeFillTint="7F"/>
      </w:tcPr>
    </w:tblStylePr>
  </w:style>
  <w:style w:type="table" w:styleId="Gemiddeldraster2">
    <w:name w:val="Medium Grid 2"/>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insideH w:val="single" w:sz="8" w:space="0" w:color="1E3C82" w:themeColor="accent1"/>
        <w:insideV w:val="single" w:sz="8" w:space="0" w:color="1E3C82" w:themeColor="accent1"/>
      </w:tblBorders>
    </w:tblPr>
    <w:tcPr>
      <w:shd w:val="clear" w:color="auto" w:fill="B8C8EE" w:themeFill="accent1" w:themeFillTint="3F"/>
    </w:tcPr>
    <w:tblStylePr w:type="firstRow">
      <w:rPr>
        <w:b/>
        <w:bCs/>
        <w:color w:val="000000" w:themeColor="text1"/>
      </w:rPr>
      <w:tblPr/>
      <w:tcPr>
        <w:shd w:val="clear" w:color="auto" w:fill="E3E9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D3F2" w:themeFill="accent1" w:themeFillTint="33"/>
      </w:tcPr>
    </w:tblStylePr>
    <w:tblStylePr w:type="band1Vert">
      <w:tblPr/>
      <w:tcPr>
        <w:shd w:val="clear" w:color="auto" w:fill="7191DE" w:themeFill="accent1" w:themeFillTint="7F"/>
      </w:tcPr>
    </w:tblStylePr>
    <w:tblStylePr w:type="band1Horz">
      <w:tblPr/>
      <w:tcPr>
        <w:tcBorders>
          <w:insideH w:val="single" w:sz="6" w:space="0" w:color="1E3C82" w:themeColor="accent1"/>
          <w:insideV w:val="single" w:sz="6" w:space="0" w:color="1E3C82" w:themeColor="accent1"/>
        </w:tcBorders>
        <w:shd w:val="clear" w:color="auto" w:fill="7191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insideH w:val="single" w:sz="8" w:space="0" w:color="F05A23" w:themeColor="accent2"/>
        <w:insideV w:val="single" w:sz="8" w:space="0" w:color="F05A23" w:themeColor="accent2"/>
      </w:tblBorders>
    </w:tblPr>
    <w:tcPr>
      <w:shd w:val="clear" w:color="auto" w:fill="FBD5C8" w:themeFill="accent2" w:themeFillTint="3F"/>
    </w:tcPr>
    <w:tblStylePr w:type="firstRow">
      <w:rPr>
        <w:b/>
        <w:bCs/>
        <w:color w:val="000000" w:themeColor="text1"/>
      </w:rPr>
      <w:tblPr/>
      <w:tcPr>
        <w:shd w:val="clear" w:color="auto" w:fill="FDEE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DD3" w:themeFill="accent2" w:themeFillTint="33"/>
      </w:tcPr>
    </w:tblStylePr>
    <w:tblStylePr w:type="band1Vert">
      <w:tblPr/>
      <w:tcPr>
        <w:shd w:val="clear" w:color="auto" w:fill="F7AC91" w:themeFill="accent2" w:themeFillTint="7F"/>
      </w:tcPr>
    </w:tblStylePr>
    <w:tblStylePr w:type="band1Horz">
      <w:tblPr/>
      <w:tcPr>
        <w:tcBorders>
          <w:insideH w:val="single" w:sz="6" w:space="0" w:color="F05A23" w:themeColor="accent2"/>
          <w:insideV w:val="single" w:sz="6" w:space="0" w:color="F05A23" w:themeColor="accent2"/>
        </w:tcBorders>
        <w:shd w:val="clear" w:color="auto" w:fill="F7AC91"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insideH w:val="single" w:sz="8" w:space="0" w:color="00BFA5" w:themeColor="accent3"/>
        <w:insideV w:val="single" w:sz="8" w:space="0" w:color="00BFA5" w:themeColor="accent3"/>
      </w:tblBorders>
    </w:tblPr>
    <w:tcPr>
      <w:shd w:val="clear" w:color="auto" w:fill="B0FFF4" w:themeFill="accent3" w:themeFillTint="3F"/>
    </w:tcPr>
    <w:tblStylePr w:type="firstRow">
      <w:rPr>
        <w:b/>
        <w:bCs/>
        <w:color w:val="000000" w:themeColor="text1"/>
      </w:rPr>
      <w:tblPr/>
      <w:tcPr>
        <w:shd w:val="clear" w:color="auto" w:fill="DFFFF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FFFF6" w:themeFill="accent3" w:themeFillTint="33"/>
      </w:tcPr>
    </w:tblStylePr>
    <w:tblStylePr w:type="band1Vert">
      <w:tblPr/>
      <w:tcPr>
        <w:shd w:val="clear" w:color="auto" w:fill="60FFE9" w:themeFill="accent3" w:themeFillTint="7F"/>
      </w:tcPr>
    </w:tblStylePr>
    <w:tblStylePr w:type="band1Horz">
      <w:tblPr/>
      <w:tcPr>
        <w:tcBorders>
          <w:insideH w:val="single" w:sz="6" w:space="0" w:color="00BFA5" w:themeColor="accent3"/>
          <w:insideV w:val="single" w:sz="6" w:space="0" w:color="00BFA5" w:themeColor="accent3"/>
        </w:tcBorders>
        <w:shd w:val="clear" w:color="auto" w:fill="60FFE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insideH w:val="single" w:sz="8" w:space="0" w:color="AA00FF" w:themeColor="accent4"/>
        <w:insideV w:val="single" w:sz="8" w:space="0" w:color="AA00FF" w:themeColor="accent4"/>
      </w:tblBorders>
    </w:tblPr>
    <w:tcPr>
      <w:shd w:val="clear" w:color="auto" w:fill="EAC0FF" w:themeFill="accent4" w:themeFillTint="3F"/>
    </w:tcPr>
    <w:tblStylePr w:type="firstRow">
      <w:rPr>
        <w:b/>
        <w:bCs/>
        <w:color w:val="000000" w:themeColor="text1"/>
      </w:rPr>
      <w:tblPr/>
      <w:tcPr>
        <w:shd w:val="clear" w:color="auto" w:fill="F6E6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CCFF" w:themeFill="accent4" w:themeFillTint="33"/>
      </w:tcPr>
    </w:tblStylePr>
    <w:tblStylePr w:type="band1Vert">
      <w:tblPr/>
      <w:tcPr>
        <w:shd w:val="clear" w:color="auto" w:fill="D480FF" w:themeFill="accent4" w:themeFillTint="7F"/>
      </w:tcPr>
    </w:tblStylePr>
    <w:tblStylePr w:type="band1Horz">
      <w:tblPr/>
      <w:tcPr>
        <w:tcBorders>
          <w:insideH w:val="single" w:sz="6" w:space="0" w:color="AA00FF" w:themeColor="accent4"/>
          <w:insideV w:val="single" w:sz="6" w:space="0" w:color="AA00FF" w:themeColor="accent4"/>
        </w:tcBorders>
        <w:shd w:val="clear" w:color="auto" w:fill="D48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insideH w:val="single" w:sz="8" w:space="0" w:color="4DD0E1" w:themeColor="accent5"/>
        <w:insideV w:val="single" w:sz="8" w:space="0" w:color="4DD0E1" w:themeColor="accent5"/>
      </w:tblBorders>
    </w:tblPr>
    <w:tcPr>
      <w:shd w:val="clear" w:color="auto" w:fill="D2F3F7" w:themeFill="accent5" w:themeFillTint="3F"/>
    </w:tcPr>
    <w:tblStylePr w:type="firstRow">
      <w:rPr>
        <w:b/>
        <w:bCs/>
        <w:color w:val="000000" w:themeColor="text1"/>
      </w:rPr>
      <w:tblPr/>
      <w:tcPr>
        <w:shd w:val="clear" w:color="auto" w:fill="EDFA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F5F9" w:themeFill="accent5" w:themeFillTint="33"/>
      </w:tcPr>
    </w:tblStylePr>
    <w:tblStylePr w:type="band1Vert">
      <w:tblPr/>
      <w:tcPr>
        <w:shd w:val="clear" w:color="auto" w:fill="A6E7F0" w:themeFill="accent5" w:themeFillTint="7F"/>
      </w:tcPr>
    </w:tblStylePr>
    <w:tblStylePr w:type="band1Horz">
      <w:tblPr/>
      <w:tcPr>
        <w:tcBorders>
          <w:insideH w:val="single" w:sz="6" w:space="0" w:color="4DD0E1" w:themeColor="accent5"/>
          <w:insideV w:val="single" w:sz="6" w:space="0" w:color="4DD0E1" w:themeColor="accent5"/>
        </w:tcBorders>
        <w:shd w:val="clear" w:color="auto" w:fill="A6E7F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insideH w:val="single" w:sz="8" w:space="0" w:color="9AA7C7" w:themeColor="accent6"/>
        <w:insideV w:val="single" w:sz="8" w:space="0" w:color="9AA7C7" w:themeColor="accent6"/>
      </w:tblBorders>
    </w:tblPr>
    <w:tcPr>
      <w:shd w:val="clear" w:color="auto" w:fill="E5E9F1" w:themeFill="accent6" w:themeFillTint="3F"/>
    </w:tcPr>
    <w:tblStylePr w:type="firstRow">
      <w:rPr>
        <w:b/>
        <w:bCs/>
        <w:color w:val="000000" w:themeColor="text1"/>
      </w:rPr>
      <w:tblPr/>
      <w:tcPr>
        <w:shd w:val="clear" w:color="auto" w:fill="F4F6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DF3" w:themeFill="accent6" w:themeFillTint="33"/>
      </w:tcPr>
    </w:tblStylePr>
    <w:tblStylePr w:type="band1Vert">
      <w:tblPr/>
      <w:tcPr>
        <w:shd w:val="clear" w:color="auto" w:fill="CCD2E3" w:themeFill="accent6" w:themeFillTint="7F"/>
      </w:tcPr>
    </w:tblStylePr>
    <w:tblStylePr w:type="band1Horz">
      <w:tblPr/>
      <w:tcPr>
        <w:tcBorders>
          <w:insideH w:val="single" w:sz="6" w:space="0" w:color="9AA7C7" w:themeColor="accent6"/>
          <w:insideV w:val="single" w:sz="6" w:space="0" w:color="9AA7C7" w:themeColor="accent6"/>
        </w:tcBorders>
        <w:shd w:val="clear" w:color="auto" w:fill="CCD2E3"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8C8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E3C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E3C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E3C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E3C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191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191DE" w:themeFill="accent1" w:themeFillTint="7F"/>
      </w:tcPr>
    </w:tblStylePr>
  </w:style>
  <w:style w:type="table" w:styleId="Gemiddeldraster3-accent2">
    <w:name w:val="Medium Grid 3 Accent 2"/>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5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5A2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5A2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5A2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5A2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AC9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AC91" w:themeFill="accent2" w:themeFillTint="7F"/>
      </w:tcPr>
    </w:tblStylePr>
  </w:style>
  <w:style w:type="table" w:styleId="Gemiddeldraster3-accent3">
    <w:name w:val="Medium Grid 3 Accent 3"/>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FFF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F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F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F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F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FFE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FFE9" w:themeFill="accent3" w:themeFillTint="7F"/>
      </w:tcPr>
    </w:tblStylePr>
  </w:style>
  <w:style w:type="table" w:styleId="Gemiddeldraster3-accent4">
    <w:name w:val="Medium Grid 3 Accent 4"/>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C0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A00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A00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A00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A00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8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80FF" w:themeFill="accent4" w:themeFillTint="7F"/>
      </w:tcPr>
    </w:tblStylePr>
  </w:style>
  <w:style w:type="table" w:styleId="Gemiddeldraster3-accent5">
    <w:name w:val="Medium Grid 3 Accent 5"/>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F3F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D0E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D0E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D0E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D0E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E7F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E7F0" w:themeFill="accent5" w:themeFillTint="7F"/>
      </w:tcPr>
    </w:tblStylePr>
  </w:style>
  <w:style w:type="table" w:styleId="Gemiddeldraster3-accent6">
    <w:name w:val="Medium Grid 3 Accent 6"/>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9F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AA7C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AA7C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AA7C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AA7C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D2E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D2E3" w:themeFill="accent6" w:themeFillTint="7F"/>
      </w:tcPr>
    </w:tblStylePr>
  </w:style>
  <w:style w:type="table" w:styleId="Gemiddeldearcering1">
    <w:name w:val="Medium Shading 1"/>
    <w:basedOn w:val="Standaardtabel"/>
    <w:uiPriority w:val="63"/>
    <w:rsid w:val="00BC112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BC112E"/>
    <w:pPr>
      <w:spacing w:line="240" w:lineRule="auto"/>
    </w:pPr>
    <w:tblPr>
      <w:tblStyleRowBandSize w:val="1"/>
      <w:tblStyleColBandSize w:val="1"/>
      <w:tblBorders>
        <w:top w:val="single" w:sz="8"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single" w:sz="8" w:space="0" w:color="2E5CC9" w:themeColor="accent1" w:themeTint="BF"/>
      </w:tblBorders>
    </w:tblPr>
    <w:tblStylePr w:type="firstRow">
      <w:pPr>
        <w:spacing w:before="0" w:after="0" w:line="240" w:lineRule="auto"/>
      </w:pPr>
      <w:rPr>
        <w:b/>
        <w:bCs/>
        <w:color w:val="FFFFFF" w:themeColor="background1"/>
      </w:rPr>
      <w:tblPr/>
      <w:tcPr>
        <w:tcBorders>
          <w:top w:val="single" w:sz="8"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nil"/>
          <w:insideV w:val="nil"/>
        </w:tcBorders>
        <w:shd w:val="clear" w:color="auto" w:fill="1E3C82" w:themeFill="accent1"/>
      </w:tcPr>
    </w:tblStylePr>
    <w:tblStylePr w:type="lastRow">
      <w:pPr>
        <w:spacing w:before="0" w:after="0" w:line="240" w:lineRule="auto"/>
      </w:pPr>
      <w:rPr>
        <w:b/>
        <w:bCs/>
      </w:rPr>
      <w:tblPr/>
      <w:tcPr>
        <w:tcBorders>
          <w:top w:val="double" w:sz="6"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nil"/>
          <w:insideV w:val="nil"/>
        </w:tcBorders>
      </w:tcPr>
    </w:tblStylePr>
    <w:tblStylePr w:type="firstCol">
      <w:rPr>
        <w:b/>
        <w:bCs/>
      </w:rPr>
    </w:tblStylePr>
    <w:tblStylePr w:type="lastCol">
      <w:rPr>
        <w:b/>
        <w:bCs/>
      </w:rPr>
    </w:tblStylePr>
    <w:tblStylePr w:type="band1Vert">
      <w:tblPr/>
      <w:tcPr>
        <w:shd w:val="clear" w:color="auto" w:fill="B8C8EE" w:themeFill="accent1" w:themeFillTint="3F"/>
      </w:tcPr>
    </w:tblStylePr>
    <w:tblStylePr w:type="band1Horz">
      <w:tblPr/>
      <w:tcPr>
        <w:tcBorders>
          <w:insideH w:val="nil"/>
          <w:insideV w:val="nil"/>
        </w:tcBorders>
        <w:shd w:val="clear" w:color="auto" w:fill="B8C8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BC112E"/>
    <w:pPr>
      <w:spacing w:line="240" w:lineRule="auto"/>
    </w:pPr>
    <w:tblPr>
      <w:tblStyleRowBandSize w:val="1"/>
      <w:tblStyleColBandSize w:val="1"/>
      <w:tblBorders>
        <w:top w:val="single" w:sz="8"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single" w:sz="8" w:space="0" w:color="F38259" w:themeColor="accent2" w:themeTint="BF"/>
      </w:tblBorders>
    </w:tblPr>
    <w:tblStylePr w:type="firstRow">
      <w:pPr>
        <w:spacing w:before="0" w:after="0" w:line="240" w:lineRule="auto"/>
      </w:pPr>
      <w:rPr>
        <w:b/>
        <w:bCs/>
        <w:color w:val="FFFFFF" w:themeColor="background1"/>
      </w:rPr>
      <w:tblPr/>
      <w:tcPr>
        <w:tcBorders>
          <w:top w:val="single" w:sz="8"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nil"/>
          <w:insideV w:val="nil"/>
        </w:tcBorders>
        <w:shd w:val="clear" w:color="auto" w:fill="F05A23" w:themeFill="accent2"/>
      </w:tcPr>
    </w:tblStylePr>
    <w:tblStylePr w:type="lastRow">
      <w:pPr>
        <w:spacing w:before="0" w:after="0" w:line="240" w:lineRule="auto"/>
      </w:pPr>
      <w:rPr>
        <w:b/>
        <w:bCs/>
      </w:rPr>
      <w:tblPr/>
      <w:tcPr>
        <w:tcBorders>
          <w:top w:val="double" w:sz="6"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BD5C8" w:themeFill="accent2" w:themeFillTint="3F"/>
      </w:tcPr>
    </w:tblStylePr>
    <w:tblStylePr w:type="band1Horz">
      <w:tblPr/>
      <w:tcPr>
        <w:tcBorders>
          <w:insideH w:val="nil"/>
          <w:insideV w:val="nil"/>
        </w:tcBorders>
        <w:shd w:val="clear" w:color="auto" w:fill="FBD5C8"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BC112E"/>
    <w:pPr>
      <w:spacing w:line="240" w:lineRule="auto"/>
    </w:pPr>
    <w:tblPr>
      <w:tblStyleRowBandSize w:val="1"/>
      <w:tblStyleColBandSize w:val="1"/>
      <w:tblBorders>
        <w:top w:val="single" w:sz="8"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single" w:sz="8" w:space="0" w:color="10FFDE" w:themeColor="accent3" w:themeTint="BF"/>
      </w:tblBorders>
    </w:tblPr>
    <w:tblStylePr w:type="firstRow">
      <w:pPr>
        <w:spacing w:before="0" w:after="0" w:line="240" w:lineRule="auto"/>
      </w:pPr>
      <w:rPr>
        <w:b/>
        <w:bCs/>
        <w:color w:val="FFFFFF" w:themeColor="background1"/>
      </w:rPr>
      <w:tblPr/>
      <w:tcPr>
        <w:tcBorders>
          <w:top w:val="single" w:sz="8"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nil"/>
          <w:insideV w:val="nil"/>
        </w:tcBorders>
        <w:shd w:val="clear" w:color="auto" w:fill="00BFA5" w:themeFill="accent3"/>
      </w:tcPr>
    </w:tblStylePr>
    <w:tblStylePr w:type="lastRow">
      <w:pPr>
        <w:spacing w:before="0" w:after="0" w:line="240" w:lineRule="auto"/>
      </w:pPr>
      <w:rPr>
        <w:b/>
        <w:bCs/>
      </w:rPr>
      <w:tblPr/>
      <w:tcPr>
        <w:tcBorders>
          <w:top w:val="double" w:sz="6"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nil"/>
          <w:insideV w:val="nil"/>
        </w:tcBorders>
      </w:tcPr>
    </w:tblStylePr>
    <w:tblStylePr w:type="firstCol">
      <w:rPr>
        <w:b/>
        <w:bCs/>
      </w:rPr>
    </w:tblStylePr>
    <w:tblStylePr w:type="lastCol">
      <w:rPr>
        <w:b/>
        <w:bCs/>
      </w:rPr>
    </w:tblStylePr>
    <w:tblStylePr w:type="band1Vert">
      <w:tblPr/>
      <w:tcPr>
        <w:shd w:val="clear" w:color="auto" w:fill="B0FFF4" w:themeFill="accent3" w:themeFillTint="3F"/>
      </w:tcPr>
    </w:tblStylePr>
    <w:tblStylePr w:type="band1Horz">
      <w:tblPr/>
      <w:tcPr>
        <w:tcBorders>
          <w:insideH w:val="nil"/>
          <w:insideV w:val="nil"/>
        </w:tcBorders>
        <w:shd w:val="clear" w:color="auto" w:fill="B0FFF4"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BC112E"/>
    <w:pPr>
      <w:spacing w:line="240" w:lineRule="auto"/>
    </w:pPr>
    <w:tblPr>
      <w:tblStyleRowBandSize w:val="1"/>
      <w:tblStyleColBandSize w:val="1"/>
      <w:tblBorders>
        <w:top w:val="single" w:sz="8"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single" w:sz="8" w:space="0" w:color="BF40FF" w:themeColor="accent4" w:themeTint="BF"/>
      </w:tblBorders>
    </w:tblPr>
    <w:tblStylePr w:type="firstRow">
      <w:pPr>
        <w:spacing w:before="0" w:after="0" w:line="240" w:lineRule="auto"/>
      </w:pPr>
      <w:rPr>
        <w:b/>
        <w:bCs/>
        <w:color w:val="FFFFFF" w:themeColor="background1"/>
      </w:rPr>
      <w:tblPr/>
      <w:tcPr>
        <w:tcBorders>
          <w:top w:val="single" w:sz="8"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nil"/>
          <w:insideV w:val="nil"/>
        </w:tcBorders>
        <w:shd w:val="clear" w:color="auto" w:fill="AA00FF" w:themeFill="accent4"/>
      </w:tcPr>
    </w:tblStylePr>
    <w:tblStylePr w:type="lastRow">
      <w:pPr>
        <w:spacing w:before="0" w:after="0" w:line="240" w:lineRule="auto"/>
      </w:pPr>
      <w:rPr>
        <w:b/>
        <w:bCs/>
      </w:rPr>
      <w:tblPr/>
      <w:tcPr>
        <w:tcBorders>
          <w:top w:val="double" w:sz="6"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AC0FF" w:themeFill="accent4" w:themeFillTint="3F"/>
      </w:tcPr>
    </w:tblStylePr>
    <w:tblStylePr w:type="band1Horz">
      <w:tblPr/>
      <w:tcPr>
        <w:tcBorders>
          <w:insideH w:val="nil"/>
          <w:insideV w:val="nil"/>
        </w:tcBorders>
        <w:shd w:val="clear" w:color="auto" w:fill="EAC0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BC112E"/>
    <w:pPr>
      <w:spacing w:line="240" w:lineRule="auto"/>
    </w:pPr>
    <w:tblPr>
      <w:tblStyleRowBandSize w:val="1"/>
      <w:tblStyleColBandSize w:val="1"/>
      <w:tblBorders>
        <w:top w:val="single" w:sz="8"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single" w:sz="8" w:space="0" w:color="79DBE8" w:themeColor="accent5" w:themeTint="BF"/>
      </w:tblBorders>
    </w:tblPr>
    <w:tblStylePr w:type="firstRow">
      <w:pPr>
        <w:spacing w:before="0" w:after="0" w:line="240" w:lineRule="auto"/>
      </w:pPr>
      <w:rPr>
        <w:b/>
        <w:bCs/>
        <w:color w:val="FFFFFF" w:themeColor="background1"/>
      </w:rPr>
      <w:tblPr/>
      <w:tcPr>
        <w:tcBorders>
          <w:top w:val="single" w:sz="8"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nil"/>
          <w:insideV w:val="nil"/>
        </w:tcBorders>
        <w:shd w:val="clear" w:color="auto" w:fill="4DD0E1" w:themeFill="accent5"/>
      </w:tcPr>
    </w:tblStylePr>
    <w:tblStylePr w:type="lastRow">
      <w:pPr>
        <w:spacing w:before="0" w:after="0" w:line="240" w:lineRule="auto"/>
      </w:pPr>
      <w:rPr>
        <w:b/>
        <w:bCs/>
      </w:rPr>
      <w:tblPr/>
      <w:tcPr>
        <w:tcBorders>
          <w:top w:val="double" w:sz="6"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F3F7" w:themeFill="accent5" w:themeFillTint="3F"/>
      </w:tcPr>
    </w:tblStylePr>
    <w:tblStylePr w:type="band1Horz">
      <w:tblPr/>
      <w:tcPr>
        <w:tcBorders>
          <w:insideH w:val="nil"/>
          <w:insideV w:val="nil"/>
        </w:tcBorders>
        <w:shd w:val="clear" w:color="auto" w:fill="D2F3F7"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BC112E"/>
    <w:pPr>
      <w:spacing w:line="240" w:lineRule="auto"/>
    </w:pPr>
    <w:tblPr>
      <w:tblStyleRowBandSize w:val="1"/>
      <w:tblStyleColBandSize w:val="1"/>
      <w:tblBorders>
        <w:top w:val="single" w:sz="8"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single" w:sz="8" w:space="0" w:color="B3BCD5" w:themeColor="accent6" w:themeTint="BF"/>
      </w:tblBorders>
    </w:tblPr>
    <w:tblStylePr w:type="firstRow">
      <w:pPr>
        <w:spacing w:before="0" w:after="0" w:line="240" w:lineRule="auto"/>
      </w:pPr>
      <w:rPr>
        <w:b/>
        <w:bCs/>
        <w:color w:val="FFFFFF" w:themeColor="background1"/>
      </w:rPr>
      <w:tblPr/>
      <w:tcPr>
        <w:tcBorders>
          <w:top w:val="single" w:sz="8"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nil"/>
          <w:insideV w:val="nil"/>
        </w:tcBorders>
        <w:shd w:val="clear" w:color="auto" w:fill="9AA7C7" w:themeFill="accent6"/>
      </w:tcPr>
    </w:tblStylePr>
    <w:tblStylePr w:type="lastRow">
      <w:pPr>
        <w:spacing w:before="0" w:after="0" w:line="240" w:lineRule="auto"/>
      </w:pPr>
      <w:rPr>
        <w:b/>
        <w:bCs/>
      </w:rPr>
      <w:tblPr/>
      <w:tcPr>
        <w:tcBorders>
          <w:top w:val="double" w:sz="6"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9F1" w:themeFill="accent6" w:themeFillTint="3F"/>
      </w:tcPr>
    </w:tblStylePr>
    <w:tblStylePr w:type="band1Horz">
      <w:tblPr/>
      <w:tcPr>
        <w:tcBorders>
          <w:insideH w:val="nil"/>
          <w:insideV w:val="nil"/>
        </w:tcBorders>
        <w:shd w:val="clear" w:color="auto" w:fill="E5E9F1"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E3C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E3C82" w:themeFill="accent1"/>
      </w:tcPr>
    </w:tblStylePr>
    <w:tblStylePr w:type="lastCol">
      <w:rPr>
        <w:b/>
        <w:bCs/>
        <w:color w:val="FFFFFF" w:themeColor="background1"/>
      </w:rPr>
      <w:tblPr/>
      <w:tcPr>
        <w:tcBorders>
          <w:left w:val="nil"/>
          <w:right w:val="nil"/>
          <w:insideH w:val="nil"/>
          <w:insideV w:val="nil"/>
        </w:tcBorders>
        <w:shd w:val="clear" w:color="auto" w:fill="1E3C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5A2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5A23" w:themeFill="accent2"/>
      </w:tcPr>
    </w:tblStylePr>
    <w:tblStylePr w:type="lastCol">
      <w:rPr>
        <w:b/>
        <w:bCs/>
        <w:color w:val="FFFFFF" w:themeColor="background1"/>
      </w:rPr>
      <w:tblPr/>
      <w:tcPr>
        <w:tcBorders>
          <w:left w:val="nil"/>
          <w:right w:val="nil"/>
          <w:insideH w:val="nil"/>
          <w:insideV w:val="nil"/>
        </w:tcBorders>
        <w:shd w:val="clear" w:color="auto" w:fill="F05A2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F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FA5" w:themeFill="accent3"/>
      </w:tcPr>
    </w:tblStylePr>
    <w:tblStylePr w:type="lastCol">
      <w:rPr>
        <w:b/>
        <w:bCs/>
        <w:color w:val="FFFFFF" w:themeColor="background1"/>
      </w:rPr>
      <w:tblPr/>
      <w:tcPr>
        <w:tcBorders>
          <w:left w:val="nil"/>
          <w:right w:val="nil"/>
          <w:insideH w:val="nil"/>
          <w:insideV w:val="nil"/>
        </w:tcBorders>
        <w:shd w:val="clear" w:color="auto" w:fill="00BF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A00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A00FF" w:themeFill="accent4"/>
      </w:tcPr>
    </w:tblStylePr>
    <w:tblStylePr w:type="lastCol">
      <w:rPr>
        <w:b/>
        <w:bCs/>
        <w:color w:val="FFFFFF" w:themeColor="background1"/>
      </w:rPr>
      <w:tblPr/>
      <w:tcPr>
        <w:tcBorders>
          <w:left w:val="nil"/>
          <w:right w:val="nil"/>
          <w:insideH w:val="nil"/>
          <w:insideV w:val="nil"/>
        </w:tcBorders>
        <w:shd w:val="clear" w:color="auto" w:fill="AA00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D0E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D0E1" w:themeFill="accent5"/>
      </w:tcPr>
    </w:tblStylePr>
    <w:tblStylePr w:type="lastCol">
      <w:rPr>
        <w:b/>
        <w:bCs/>
        <w:color w:val="FFFFFF" w:themeColor="background1"/>
      </w:rPr>
      <w:tblPr/>
      <w:tcPr>
        <w:tcBorders>
          <w:left w:val="nil"/>
          <w:right w:val="nil"/>
          <w:insideH w:val="nil"/>
          <w:insideV w:val="nil"/>
        </w:tcBorders>
        <w:shd w:val="clear" w:color="auto" w:fill="4DD0E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AA7C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AA7C7" w:themeFill="accent6"/>
      </w:tcPr>
    </w:tblStylePr>
    <w:tblStylePr w:type="lastCol">
      <w:rPr>
        <w:b/>
        <w:bCs/>
        <w:color w:val="FFFFFF" w:themeColor="background1"/>
      </w:rPr>
      <w:tblPr/>
      <w:tcPr>
        <w:tcBorders>
          <w:left w:val="nil"/>
          <w:right w:val="nil"/>
          <w:insideH w:val="nil"/>
          <w:insideV w:val="nil"/>
        </w:tcBorders>
        <w:shd w:val="clear" w:color="auto" w:fill="9AA7C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BC112E"/>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BC112E"/>
    <w:pPr>
      <w:spacing w:line="240" w:lineRule="auto"/>
    </w:pPr>
    <w:rPr>
      <w:color w:val="000000" w:themeColor="text1"/>
    </w:rPr>
    <w:tblPr>
      <w:tblStyleRowBandSize w:val="1"/>
      <w:tblStyleColBandSize w:val="1"/>
      <w:tblBorders>
        <w:top w:val="single" w:sz="8" w:space="0" w:color="1E3C82" w:themeColor="accent1"/>
        <w:bottom w:val="single" w:sz="8" w:space="0" w:color="1E3C82" w:themeColor="accent1"/>
      </w:tblBorders>
    </w:tblPr>
    <w:tblStylePr w:type="firstRow">
      <w:rPr>
        <w:rFonts w:asciiTheme="majorHAnsi" w:eastAsiaTheme="majorEastAsia" w:hAnsiTheme="majorHAnsi" w:cstheme="majorBidi"/>
      </w:rPr>
      <w:tblPr/>
      <w:tcPr>
        <w:tcBorders>
          <w:top w:val="nil"/>
          <w:bottom w:val="single" w:sz="8" w:space="0" w:color="1E3C82" w:themeColor="accent1"/>
        </w:tcBorders>
      </w:tcPr>
    </w:tblStylePr>
    <w:tblStylePr w:type="lastRow">
      <w:rPr>
        <w:b/>
        <w:bCs/>
        <w:color w:val="44546A" w:themeColor="text2"/>
      </w:rPr>
      <w:tblPr/>
      <w:tcPr>
        <w:tcBorders>
          <w:top w:val="single" w:sz="8" w:space="0" w:color="1E3C82" w:themeColor="accent1"/>
          <w:bottom w:val="single" w:sz="8" w:space="0" w:color="1E3C82" w:themeColor="accent1"/>
        </w:tcBorders>
      </w:tcPr>
    </w:tblStylePr>
    <w:tblStylePr w:type="firstCol">
      <w:rPr>
        <w:b/>
        <w:bCs/>
      </w:rPr>
    </w:tblStylePr>
    <w:tblStylePr w:type="lastCol">
      <w:rPr>
        <w:b/>
        <w:bCs/>
      </w:rPr>
      <w:tblPr/>
      <w:tcPr>
        <w:tcBorders>
          <w:top w:val="single" w:sz="8" w:space="0" w:color="1E3C82" w:themeColor="accent1"/>
          <w:bottom w:val="single" w:sz="8" w:space="0" w:color="1E3C82" w:themeColor="accent1"/>
        </w:tcBorders>
      </w:tcPr>
    </w:tblStylePr>
    <w:tblStylePr w:type="band1Vert">
      <w:tblPr/>
      <w:tcPr>
        <w:shd w:val="clear" w:color="auto" w:fill="B8C8EE" w:themeFill="accent1" w:themeFillTint="3F"/>
      </w:tcPr>
    </w:tblStylePr>
    <w:tblStylePr w:type="band1Horz">
      <w:tblPr/>
      <w:tcPr>
        <w:shd w:val="clear" w:color="auto" w:fill="B8C8EE" w:themeFill="accent1" w:themeFillTint="3F"/>
      </w:tcPr>
    </w:tblStylePr>
  </w:style>
  <w:style w:type="table" w:styleId="Gemiddeldelijst1-accent2">
    <w:name w:val="Medium List 1 Accent 2"/>
    <w:basedOn w:val="Standaardtabel"/>
    <w:uiPriority w:val="65"/>
    <w:rsid w:val="00BC112E"/>
    <w:pPr>
      <w:spacing w:line="240" w:lineRule="auto"/>
    </w:pPr>
    <w:rPr>
      <w:color w:val="000000" w:themeColor="text1"/>
    </w:rPr>
    <w:tblPr>
      <w:tblStyleRowBandSize w:val="1"/>
      <w:tblStyleColBandSize w:val="1"/>
      <w:tblBorders>
        <w:top w:val="single" w:sz="8" w:space="0" w:color="F05A23" w:themeColor="accent2"/>
        <w:bottom w:val="single" w:sz="8" w:space="0" w:color="F05A23" w:themeColor="accent2"/>
      </w:tblBorders>
    </w:tblPr>
    <w:tblStylePr w:type="firstRow">
      <w:rPr>
        <w:rFonts w:asciiTheme="majorHAnsi" w:eastAsiaTheme="majorEastAsia" w:hAnsiTheme="majorHAnsi" w:cstheme="majorBidi"/>
      </w:rPr>
      <w:tblPr/>
      <w:tcPr>
        <w:tcBorders>
          <w:top w:val="nil"/>
          <w:bottom w:val="single" w:sz="8" w:space="0" w:color="F05A23" w:themeColor="accent2"/>
        </w:tcBorders>
      </w:tcPr>
    </w:tblStylePr>
    <w:tblStylePr w:type="lastRow">
      <w:rPr>
        <w:b/>
        <w:bCs/>
        <w:color w:val="44546A" w:themeColor="text2"/>
      </w:rPr>
      <w:tblPr/>
      <w:tcPr>
        <w:tcBorders>
          <w:top w:val="single" w:sz="8" w:space="0" w:color="F05A23" w:themeColor="accent2"/>
          <w:bottom w:val="single" w:sz="8" w:space="0" w:color="F05A23" w:themeColor="accent2"/>
        </w:tcBorders>
      </w:tcPr>
    </w:tblStylePr>
    <w:tblStylePr w:type="firstCol">
      <w:rPr>
        <w:b/>
        <w:bCs/>
      </w:rPr>
    </w:tblStylePr>
    <w:tblStylePr w:type="lastCol">
      <w:rPr>
        <w:b/>
        <w:bCs/>
      </w:rPr>
      <w:tblPr/>
      <w:tcPr>
        <w:tcBorders>
          <w:top w:val="single" w:sz="8" w:space="0" w:color="F05A23" w:themeColor="accent2"/>
          <w:bottom w:val="single" w:sz="8" w:space="0" w:color="F05A23" w:themeColor="accent2"/>
        </w:tcBorders>
      </w:tcPr>
    </w:tblStylePr>
    <w:tblStylePr w:type="band1Vert">
      <w:tblPr/>
      <w:tcPr>
        <w:shd w:val="clear" w:color="auto" w:fill="FBD5C8" w:themeFill="accent2" w:themeFillTint="3F"/>
      </w:tcPr>
    </w:tblStylePr>
    <w:tblStylePr w:type="band1Horz">
      <w:tblPr/>
      <w:tcPr>
        <w:shd w:val="clear" w:color="auto" w:fill="FBD5C8" w:themeFill="accent2" w:themeFillTint="3F"/>
      </w:tcPr>
    </w:tblStylePr>
  </w:style>
  <w:style w:type="table" w:styleId="Gemiddeldelijst1-accent3">
    <w:name w:val="Medium List 1 Accent 3"/>
    <w:basedOn w:val="Standaardtabel"/>
    <w:uiPriority w:val="65"/>
    <w:rsid w:val="00BC112E"/>
    <w:pPr>
      <w:spacing w:line="240" w:lineRule="auto"/>
    </w:pPr>
    <w:rPr>
      <w:color w:val="000000" w:themeColor="text1"/>
    </w:rPr>
    <w:tblPr>
      <w:tblStyleRowBandSize w:val="1"/>
      <w:tblStyleColBandSize w:val="1"/>
      <w:tblBorders>
        <w:top w:val="single" w:sz="8" w:space="0" w:color="00BFA5" w:themeColor="accent3"/>
        <w:bottom w:val="single" w:sz="8" w:space="0" w:color="00BFA5" w:themeColor="accent3"/>
      </w:tblBorders>
    </w:tblPr>
    <w:tblStylePr w:type="firstRow">
      <w:rPr>
        <w:rFonts w:asciiTheme="majorHAnsi" w:eastAsiaTheme="majorEastAsia" w:hAnsiTheme="majorHAnsi" w:cstheme="majorBidi"/>
      </w:rPr>
      <w:tblPr/>
      <w:tcPr>
        <w:tcBorders>
          <w:top w:val="nil"/>
          <w:bottom w:val="single" w:sz="8" w:space="0" w:color="00BFA5" w:themeColor="accent3"/>
        </w:tcBorders>
      </w:tcPr>
    </w:tblStylePr>
    <w:tblStylePr w:type="lastRow">
      <w:rPr>
        <w:b/>
        <w:bCs/>
        <w:color w:val="44546A" w:themeColor="text2"/>
      </w:rPr>
      <w:tblPr/>
      <w:tcPr>
        <w:tcBorders>
          <w:top w:val="single" w:sz="8" w:space="0" w:color="00BFA5" w:themeColor="accent3"/>
          <w:bottom w:val="single" w:sz="8" w:space="0" w:color="00BFA5" w:themeColor="accent3"/>
        </w:tcBorders>
      </w:tcPr>
    </w:tblStylePr>
    <w:tblStylePr w:type="firstCol">
      <w:rPr>
        <w:b/>
        <w:bCs/>
      </w:rPr>
    </w:tblStylePr>
    <w:tblStylePr w:type="lastCol">
      <w:rPr>
        <w:b/>
        <w:bCs/>
      </w:rPr>
      <w:tblPr/>
      <w:tcPr>
        <w:tcBorders>
          <w:top w:val="single" w:sz="8" w:space="0" w:color="00BFA5" w:themeColor="accent3"/>
          <w:bottom w:val="single" w:sz="8" w:space="0" w:color="00BFA5" w:themeColor="accent3"/>
        </w:tcBorders>
      </w:tcPr>
    </w:tblStylePr>
    <w:tblStylePr w:type="band1Vert">
      <w:tblPr/>
      <w:tcPr>
        <w:shd w:val="clear" w:color="auto" w:fill="B0FFF4" w:themeFill="accent3" w:themeFillTint="3F"/>
      </w:tcPr>
    </w:tblStylePr>
    <w:tblStylePr w:type="band1Horz">
      <w:tblPr/>
      <w:tcPr>
        <w:shd w:val="clear" w:color="auto" w:fill="B0FFF4" w:themeFill="accent3" w:themeFillTint="3F"/>
      </w:tcPr>
    </w:tblStylePr>
  </w:style>
  <w:style w:type="table" w:styleId="Gemiddeldelijst1-accent4">
    <w:name w:val="Medium List 1 Accent 4"/>
    <w:basedOn w:val="Standaardtabel"/>
    <w:uiPriority w:val="65"/>
    <w:rsid w:val="00BC112E"/>
    <w:pPr>
      <w:spacing w:line="240" w:lineRule="auto"/>
    </w:pPr>
    <w:rPr>
      <w:color w:val="000000" w:themeColor="text1"/>
    </w:rPr>
    <w:tblPr>
      <w:tblStyleRowBandSize w:val="1"/>
      <w:tblStyleColBandSize w:val="1"/>
      <w:tblBorders>
        <w:top w:val="single" w:sz="8" w:space="0" w:color="AA00FF" w:themeColor="accent4"/>
        <w:bottom w:val="single" w:sz="8" w:space="0" w:color="AA00FF" w:themeColor="accent4"/>
      </w:tblBorders>
    </w:tblPr>
    <w:tblStylePr w:type="firstRow">
      <w:rPr>
        <w:rFonts w:asciiTheme="majorHAnsi" w:eastAsiaTheme="majorEastAsia" w:hAnsiTheme="majorHAnsi" w:cstheme="majorBidi"/>
      </w:rPr>
      <w:tblPr/>
      <w:tcPr>
        <w:tcBorders>
          <w:top w:val="nil"/>
          <w:bottom w:val="single" w:sz="8" w:space="0" w:color="AA00FF" w:themeColor="accent4"/>
        </w:tcBorders>
      </w:tcPr>
    </w:tblStylePr>
    <w:tblStylePr w:type="lastRow">
      <w:rPr>
        <w:b/>
        <w:bCs/>
        <w:color w:val="44546A" w:themeColor="text2"/>
      </w:rPr>
      <w:tblPr/>
      <w:tcPr>
        <w:tcBorders>
          <w:top w:val="single" w:sz="8" w:space="0" w:color="AA00FF" w:themeColor="accent4"/>
          <w:bottom w:val="single" w:sz="8" w:space="0" w:color="AA00FF" w:themeColor="accent4"/>
        </w:tcBorders>
      </w:tcPr>
    </w:tblStylePr>
    <w:tblStylePr w:type="firstCol">
      <w:rPr>
        <w:b/>
        <w:bCs/>
      </w:rPr>
    </w:tblStylePr>
    <w:tblStylePr w:type="lastCol">
      <w:rPr>
        <w:b/>
        <w:bCs/>
      </w:rPr>
      <w:tblPr/>
      <w:tcPr>
        <w:tcBorders>
          <w:top w:val="single" w:sz="8" w:space="0" w:color="AA00FF" w:themeColor="accent4"/>
          <w:bottom w:val="single" w:sz="8" w:space="0" w:color="AA00FF" w:themeColor="accent4"/>
        </w:tcBorders>
      </w:tcPr>
    </w:tblStylePr>
    <w:tblStylePr w:type="band1Vert">
      <w:tblPr/>
      <w:tcPr>
        <w:shd w:val="clear" w:color="auto" w:fill="EAC0FF" w:themeFill="accent4" w:themeFillTint="3F"/>
      </w:tcPr>
    </w:tblStylePr>
    <w:tblStylePr w:type="band1Horz">
      <w:tblPr/>
      <w:tcPr>
        <w:shd w:val="clear" w:color="auto" w:fill="EAC0FF" w:themeFill="accent4" w:themeFillTint="3F"/>
      </w:tcPr>
    </w:tblStylePr>
  </w:style>
  <w:style w:type="table" w:styleId="Gemiddeldelijst1-accent5">
    <w:name w:val="Medium List 1 Accent 5"/>
    <w:basedOn w:val="Standaardtabel"/>
    <w:uiPriority w:val="65"/>
    <w:rsid w:val="00BC112E"/>
    <w:pPr>
      <w:spacing w:line="240" w:lineRule="auto"/>
    </w:pPr>
    <w:rPr>
      <w:color w:val="000000" w:themeColor="text1"/>
    </w:rPr>
    <w:tblPr>
      <w:tblStyleRowBandSize w:val="1"/>
      <w:tblStyleColBandSize w:val="1"/>
      <w:tblBorders>
        <w:top w:val="single" w:sz="8" w:space="0" w:color="4DD0E1" w:themeColor="accent5"/>
        <w:bottom w:val="single" w:sz="8" w:space="0" w:color="4DD0E1" w:themeColor="accent5"/>
      </w:tblBorders>
    </w:tblPr>
    <w:tblStylePr w:type="firstRow">
      <w:rPr>
        <w:rFonts w:asciiTheme="majorHAnsi" w:eastAsiaTheme="majorEastAsia" w:hAnsiTheme="majorHAnsi" w:cstheme="majorBidi"/>
      </w:rPr>
      <w:tblPr/>
      <w:tcPr>
        <w:tcBorders>
          <w:top w:val="nil"/>
          <w:bottom w:val="single" w:sz="8" w:space="0" w:color="4DD0E1" w:themeColor="accent5"/>
        </w:tcBorders>
      </w:tcPr>
    </w:tblStylePr>
    <w:tblStylePr w:type="lastRow">
      <w:rPr>
        <w:b/>
        <w:bCs/>
        <w:color w:val="44546A" w:themeColor="text2"/>
      </w:rPr>
      <w:tblPr/>
      <w:tcPr>
        <w:tcBorders>
          <w:top w:val="single" w:sz="8" w:space="0" w:color="4DD0E1" w:themeColor="accent5"/>
          <w:bottom w:val="single" w:sz="8" w:space="0" w:color="4DD0E1" w:themeColor="accent5"/>
        </w:tcBorders>
      </w:tcPr>
    </w:tblStylePr>
    <w:tblStylePr w:type="firstCol">
      <w:rPr>
        <w:b/>
        <w:bCs/>
      </w:rPr>
    </w:tblStylePr>
    <w:tblStylePr w:type="lastCol">
      <w:rPr>
        <w:b/>
        <w:bCs/>
      </w:rPr>
      <w:tblPr/>
      <w:tcPr>
        <w:tcBorders>
          <w:top w:val="single" w:sz="8" w:space="0" w:color="4DD0E1" w:themeColor="accent5"/>
          <w:bottom w:val="single" w:sz="8" w:space="0" w:color="4DD0E1" w:themeColor="accent5"/>
        </w:tcBorders>
      </w:tcPr>
    </w:tblStylePr>
    <w:tblStylePr w:type="band1Vert">
      <w:tblPr/>
      <w:tcPr>
        <w:shd w:val="clear" w:color="auto" w:fill="D2F3F7" w:themeFill="accent5" w:themeFillTint="3F"/>
      </w:tcPr>
    </w:tblStylePr>
    <w:tblStylePr w:type="band1Horz">
      <w:tblPr/>
      <w:tcPr>
        <w:shd w:val="clear" w:color="auto" w:fill="D2F3F7" w:themeFill="accent5" w:themeFillTint="3F"/>
      </w:tcPr>
    </w:tblStylePr>
  </w:style>
  <w:style w:type="table" w:styleId="Gemiddeldelijst1-accent6">
    <w:name w:val="Medium List 1 Accent 6"/>
    <w:basedOn w:val="Standaardtabel"/>
    <w:uiPriority w:val="65"/>
    <w:rsid w:val="00BC112E"/>
    <w:pPr>
      <w:spacing w:line="240" w:lineRule="auto"/>
    </w:pPr>
    <w:rPr>
      <w:color w:val="000000" w:themeColor="text1"/>
    </w:rPr>
    <w:tblPr>
      <w:tblStyleRowBandSize w:val="1"/>
      <w:tblStyleColBandSize w:val="1"/>
      <w:tblBorders>
        <w:top w:val="single" w:sz="8" w:space="0" w:color="9AA7C7" w:themeColor="accent6"/>
        <w:bottom w:val="single" w:sz="8" w:space="0" w:color="9AA7C7" w:themeColor="accent6"/>
      </w:tblBorders>
    </w:tblPr>
    <w:tblStylePr w:type="firstRow">
      <w:rPr>
        <w:rFonts w:asciiTheme="majorHAnsi" w:eastAsiaTheme="majorEastAsia" w:hAnsiTheme="majorHAnsi" w:cstheme="majorBidi"/>
      </w:rPr>
      <w:tblPr/>
      <w:tcPr>
        <w:tcBorders>
          <w:top w:val="nil"/>
          <w:bottom w:val="single" w:sz="8" w:space="0" w:color="9AA7C7" w:themeColor="accent6"/>
        </w:tcBorders>
      </w:tcPr>
    </w:tblStylePr>
    <w:tblStylePr w:type="lastRow">
      <w:rPr>
        <w:b/>
        <w:bCs/>
        <w:color w:val="44546A" w:themeColor="text2"/>
      </w:rPr>
      <w:tblPr/>
      <w:tcPr>
        <w:tcBorders>
          <w:top w:val="single" w:sz="8" w:space="0" w:color="9AA7C7" w:themeColor="accent6"/>
          <w:bottom w:val="single" w:sz="8" w:space="0" w:color="9AA7C7" w:themeColor="accent6"/>
        </w:tcBorders>
      </w:tcPr>
    </w:tblStylePr>
    <w:tblStylePr w:type="firstCol">
      <w:rPr>
        <w:b/>
        <w:bCs/>
      </w:rPr>
    </w:tblStylePr>
    <w:tblStylePr w:type="lastCol">
      <w:rPr>
        <w:b/>
        <w:bCs/>
      </w:rPr>
      <w:tblPr/>
      <w:tcPr>
        <w:tcBorders>
          <w:top w:val="single" w:sz="8" w:space="0" w:color="9AA7C7" w:themeColor="accent6"/>
          <w:bottom w:val="single" w:sz="8" w:space="0" w:color="9AA7C7" w:themeColor="accent6"/>
        </w:tcBorders>
      </w:tcPr>
    </w:tblStylePr>
    <w:tblStylePr w:type="band1Vert">
      <w:tblPr/>
      <w:tcPr>
        <w:shd w:val="clear" w:color="auto" w:fill="E5E9F1" w:themeFill="accent6" w:themeFillTint="3F"/>
      </w:tcPr>
    </w:tblStylePr>
    <w:tblStylePr w:type="band1Horz">
      <w:tblPr/>
      <w:tcPr>
        <w:shd w:val="clear" w:color="auto" w:fill="E5E9F1" w:themeFill="accent6" w:themeFillTint="3F"/>
      </w:tcPr>
    </w:tblStylePr>
  </w:style>
  <w:style w:type="table" w:styleId="Gemiddeldelijst2">
    <w:name w:val="Medium List 2"/>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tblBorders>
    </w:tblPr>
    <w:tblStylePr w:type="firstRow">
      <w:rPr>
        <w:sz w:val="24"/>
        <w:szCs w:val="24"/>
      </w:rPr>
      <w:tblPr/>
      <w:tcPr>
        <w:tcBorders>
          <w:top w:val="nil"/>
          <w:left w:val="nil"/>
          <w:bottom w:val="single" w:sz="24" w:space="0" w:color="1E3C82" w:themeColor="accent1"/>
          <w:right w:val="nil"/>
          <w:insideH w:val="nil"/>
          <w:insideV w:val="nil"/>
        </w:tcBorders>
        <w:shd w:val="clear" w:color="auto" w:fill="FFFFFF" w:themeFill="background1"/>
      </w:tcPr>
    </w:tblStylePr>
    <w:tblStylePr w:type="lastRow">
      <w:tblPr/>
      <w:tcPr>
        <w:tcBorders>
          <w:top w:val="single" w:sz="8" w:space="0" w:color="1E3C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E3C82" w:themeColor="accent1"/>
          <w:insideH w:val="nil"/>
          <w:insideV w:val="nil"/>
        </w:tcBorders>
        <w:shd w:val="clear" w:color="auto" w:fill="FFFFFF" w:themeFill="background1"/>
      </w:tcPr>
    </w:tblStylePr>
    <w:tblStylePr w:type="lastCol">
      <w:tblPr/>
      <w:tcPr>
        <w:tcBorders>
          <w:top w:val="nil"/>
          <w:left w:val="single" w:sz="8" w:space="0" w:color="1E3C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C8EE" w:themeFill="accent1" w:themeFillTint="3F"/>
      </w:tcPr>
    </w:tblStylePr>
    <w:tblStylePr w:type="band1Horz">
      <w:tblPr/>
      <w:tcPr>
        <w:tcBorders>
          <w:top w:val="nil"/>
          <w:bottom w:val="nil"/>
          <w:insideH w:val="nil"/>
          <w:insideV w:val="nil"/>
        </w:tcBorders>
        <w:shd w:val="clear" w:color="auto" w:fill="B8C8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tblBorders>
    </w:tblPr>
    <w:tblStylePr w:type="firstRow">
      <w:rPr>
        <w:sz w:val="24"/>
        <w:szCs w:val="24"/>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tblPr/>
      <w:tcPr>
        <w:tcBorders>
          <w:top w:val="single" w:sz="8" w:space="0" w:color="F05A2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5A23" w:themeColor="accent2"/>
          <w:insideH w:val="nil"/>
          <w:insideV w:val="nil"/>
        </w:tcBorders>
        <w:shd w:val="clear" w:color="auto" w:fill="FFFFFF" w:themeFill="background1"/>
      </w:tcPr>
    </w:tblStylePr>
    <w:tblStylePr w:type="lastCol">
      <w:tblPr/>
      <w:tcPr>
        <w:tcBorders>
          <w:top w:val="nil"/>
          <w:left w:val="single" w:sz="8" w:space="0" w:color="F05A2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5C8" w:themeFill="accent2" w:themeFillTint="3F"/>
      </w:tcPr>
    </w:tblStylePr>
    <w:tblStylePr w:type="band1Horz">
      <w:tblPr/>
      <w:tcPr>
        <w:tcBorders>
          <w:top w:val="nil"/>
          <w:bottom w:val="nil"/>
          <w:insideH w:val="nil"/>
          <w:insideV w:val="nil"/>
        </w:tcBorders>
        <w:shd w:val="clear" w:color="auto" w:fill="FBD5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tblBorders>
    </w:tblPr>
    <w:tblStylePr w:type="firstRow">
      <w:rPr>
        <w:sz w:val="24"/>
        <w:szCs w:val="24"/>
      </w:rPr>
      <w:tblPr/>
      <w:tcPr>
        <w:tcBorders>
          <w:top w:val="nil"/>
          <w:left w:val="nil"/>
          <w:bottom w:val="single" w:sz="24" w:space="0" w:color="00BFA5" w:themeColor="accent3"/>
          <w:right w:val="nil"/>
          <w:insideH w:val="nil"/>
          <w:insideV w:val="nil"/>
        </w:tcBorders>
        <w:shd w:val="clear" w:color="auto" w:fill="FFFFFF" w:themeFill="background1"/>
      </w:tcPr>
    </w:tblStylePr>
    <w:tblStylePr w:type="lastRow">
      <w:tblPr/>
      <w:tcPr>
        <w:tcBorders>
          <w:top w:val="single" w:sz="8" w:space="0" w:color="00BF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FA5" w:themeColor="accent3"/>
          <w:insideH w:val="nil"/>
          <w:insideV w:val="nil"/>
        </w:tcBorders>
        <w:shd w:val="clear" w:color="auto" w:fill="FFFFFF" w:themeFill="background1"/>
      </w:tcPr>
    </w:tblStylePr>
    <w:tblStylePr w:type="lastCol">
      <w:tblPr/>
      <w:tcPr>
        <w:tcBorders>
          <w:top w:val="nil"/>
          <w:left w:val="single" w:sz="8" w:space="0" w:color="00BF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FFF4" w:themeFill="accent3" w:themeFillTint="3F"/>
      </w:tcPr>
    </w:tblStylePr>
    <w:tblStylePr w:type="band1Horz">
      <w:tblPr/>
      <w:tcPr>
        <w:tcBorders>
          <w:top w:val="nil"/>
          <w:bottom w:val="nil"/>
          <w:insideH w:val="nil"/>
          <w:insideV w:val="nil"/>
        </w:tcBorders>
        <w:shd w:val="clear" w:color="auto" w:fill="B0FFF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tblBorders>
    </w:tblPr>
    <w:tblStylePr w:type="firstRow">
      <w:rPr>
        <w:sz w:val="24"/>
        <w:szCs w:val="24"/>
      </w:rPr>
      <w:tblPr/>
      <w:tcPr>
        <w:tcBorders>
          <w:top w:val="nil"/>
          <w:left w:val="nil"/>
          <w:bottom w:val="single" w:sz="24" w:space="0" w:color="AA00FF" w:themeColor="accent4"/>
          <w:right w:val="nil"/>
          <w:insideH w:val="nil"/>
          <w:insideV w:val="nil"/>
        </w:tcBorders>
        <w:shd w:val="clear" w:color="auto" w:fill="FFFFFF" w:themeFill="background1"/>
      </w:tcPr>
    </w:tblStylePr>
    <w:tblStylePr w:type="lastRow">
      <w:tblPr/>
      <w:tcPr>
        <w:tcBorders>
          <w:top w:val="single" w:sz="8" w:space="0" w:color="AA00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A00FF" w:themeColor="accent4"/>
          <w:insideH w:val="nil"/>
          <w:insideV w:val="nil"/>
        </w:tcBorders>
        <w:shd w:val="clear" w:color="auto" w:fill="FFFFFF" w:themeFill="background1"/>
      </w:tcPr>
    </w:tblStylePr>
    <w:tblStylePr w:type="lastCol">
      <w:tblPr/>
      <w:tcPr>
        <w:tcBorders>
          <w:top w:val="nil"/>
          <w:left w:val="single" w:sz="8" w:space="0" w:color="AA00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C0FF" w:themeFill="accent4" w:themeFillTint="3F"/>
      </w:tcPr>
    </w:tblStylePr>
    <w:tblStylePr w:type="band1Horz">
      <w:tblPr/>
      <w:tcPr>
        <w:tcBorders>
          <w:top w:val="nil"/>
          <w:bottom w:val="nil"/>
          <w:insideH w:val="nil"/>
          <w:insideV w:val="nil"/>
        </w:tcBorders>
        <w:shd w:val="clear" w:color="auto" w:fill="EAC0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tblBorders>
    </w:tblPr>
    <w:tblStylePr w:type="firstRow">
      <w:rPr>
        <w:sz w:val="24"/>
        <w:szCs w:val="24"/>
      </w:rPr>
      <w:tblPr/>
      <w:tcPr>
        <w:tcBorders>
          <w:top w:val="nil"/>
          <w:left w:val="nil"/>
          <w:bottom w:val="single" w:sz="24" w:space="0" w:color="4DD0E1" w:themeColor="accent5"/>
          <w:right w:val="nil"/>
          <w:insideH w:val="nil"/>
          <w:insideV w:val="nil"/>
        </w:tcBorders>
        <w:shd w:val="clear" w:color="auto" w:fill="FFFFFF" w:themeFill="background1"/>
      </w:tcPr>
    </w:tblStylePr>
    <w:tblStylePr w:type="lastRow">
      <w:tblPr/>
      <w:tcPr>
        <w:tcBorders>
          <w:top w:val="single" w:sz="8" w:space="0" w:color="4DD0E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D0E1" w:themeColor="accent5"/>
          <w:insideH w:val="nil"/>
          <w:insideV w:val="nil"/>
        </w:tcBorders>
        <w:shd w:val="clear" w:color="auto" w:fill="FFFFFF" w:themeFill="background1"/>
      </w:tcPr>
    </w:tblStylePr>
    <w:tblStylePr w:type="lastCol">
      <w:tblPr/>
      <w:tcPr>
        <w:tcBorders>
          <w:top w:val="nil"/>
          <w:left w:val="single" w:sz="8" w:space="0" w:color="4DD0E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F3F7" w:themeFill="accent5" w:themeFillTint="3F"/>
      </w:tcPr>
    </w:tblStylePr>
    <w:tblStylePr w:type="band1Horz">
      <w:tblPr/>
      <w:tcPr>
        <w:tcBorders>
          <w:top w:val="nil"/>
          <w:bottom w:val="nil"/>
          <w:insideH w:val="nil"/>
          <w:insideV w:val="nil"/>
        </w:tcBorders>
        <w:shd w:val="clear" w:color="auto" w:fill="D2F3F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tblBorders>
    </w:tblPr>
    <w:tblStylePr w:type="firstRow">
      <w:rPr>
        <w:sz w:val="24"/>
        <w:szCs w:val="24"/>
      </w:rPr>
      <w:tblPr/>
      <w:tcPr>
        <w:tcBorders>
          <w:top w:val="nil"/>
          <w:left w:val="nil"/>
          <w:bottom w:val="single" w:sz="24" w:space="0" w:color="9AA7C7" w:themeColor="accent6"/>
          <w:right w:val="nil"/>
          <w:insideH w:val="nil"/>
          <w:insideV w:val="nil"/>
        </w:tcBorders>
        <w:shd w:val="clear" w:color="auto" w:fill="FFFFFF" w:themeFill="background1"/>
      </w:tcPr>
    </w:tblStylePr>
    <w:tblStylePr w:type="lastRow">
      <w:tblPr/>
      <w:tcPr>
        <w:tcBorders>
          <w:top w:val="single" w:sz="8" w:space="0" w:color="9AA7C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AA7C7" w:themeColor="accent6"/>
          <w:insideH w:val="nil"/>
          <w:insideV w:val="nil"/>
        </w:tcBorders>
        <w:shd w:val="clear" w:color="auto" w:fill="FFFFFF" w:themeFill="background1"/>
      </w:tcPr>
    </w:tblStylePr>
    <w:tblStylePr w:type="lastCol">
      <w:tblPr/>
      <w:tcPr>
        <w:tcBorders>
          <w:top w:val="nil"/>
          <w:left w:val="single" w:sz="8" w:space="0" w:color="9AA7C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9F1" w:themeFill="accent6" w:themeFillTint="3F"/>
      </w:tcPr>
    </w:tblStylePr>
    <w:tblStylePr w:type="band1Horz">
      <w:tblPr/>
      <w:tcPr>
        <w:tcBorders>
          <w:top w:val="nil"/>
          <w:bottom w:val="nil"/>
          <w:insideH w:val="nil"/>
          <w:insideV w:val="nil"/>
        </w:tcBorders>
        <w:shd w:val="clear" w:color="auto" w:fill="E5E9F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assieketabel1">
    <w:name w:val="Table Classic 1"/>
    <w:basedOn w:val="Standaardtabel"/>
    <w:uiPriority w:val="99"/>
    <w:semiHidden/>
    <w:unhideWhenUsed/>
    <w:rsid w:val="00BC112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BC112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BC112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BC112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6D3F2" w:themeFill="accent1" w:themeFillTint="33"/>
    </w:tcPr>
    <w:tblStylePr w:type="firstRow">
      <w:rPr>
        <w:b/>
        <w:bCs/>
      </w:rPr>
      <w:tblPr/>
      <w:tcPr>
        <w:shd w:val="clear" w:color="auto" w:fill="8DA7E4" w:themeFill="accent1" w:themeFillTint="66"/>
      </w:tcPr>
    </w:tblStylePr>
    <w:tblStylePr w:type="lastRow">
      <w:rPr>
        <w:b/>
        <w:bCs/>
        <w:color w:val="000000" w:themeColor="text1"/>
      </w:rPr>
      <w:tblPr/>
      <w:tcPr>
        <w:shd w:val="clear" w:color="auto" w:fill="8DA7E4" w:themeFill="accent1" w:themeFillTint="66"/>
      </w:tcPr>
    </w:tblStylePr>
    <w:tblStylePr w:type="firstCol">
      <w:rPr>
        <w:color w:val="FFFFFF" w:themeColor="background1"/>
      </w:rPr>
      <w:tblPr/>
      <w:tcPr>
        <w:shd w:val="clear" w:color="auto" w:fill="162C61" w:themeFill="accent1" w:themeFillShade="BF"/>
      </w:tcPr>
    </w:tblStylePr>
    <w:tblStylePr w:type="lastCol">
      <w:rPr>
        <w:color w:val="FFFFFF" w:themeColor="background1"/>
      </w:rPr>
      <w:tblPr/>
      <w:tcPr>
        <w:shd w:val="clear" w:color="auto" w:fill="162C61" w:themeFill="accent1" w:themeFillShade="BF"/>
      </w:tcPr>
    </w:tblStylePr>
    <w:tblStylePr w:type="band1Vert">
      <w:tblPr/>
      <w:tcPr>
        <w:shd w:val="clear" w:color="auto" w:fill="7191DE" w:themeFill="accent1" w:themeFillTint="7F"/>
      </w:tcPr>
    </w:tblStylePr>
    <w:tblStylePr w:type="band1Horz">
      <w:tblPr/>
      <w:tcPr>
        <w:shd w:val="clear" w:color="auto" w:fill="7191DE" w:themeFill="accent1" w:themeFillTint="7F"/>
      </w:tcPr>
    </w:tblStylePr>
  </w:style>
  <w:style w:type="table" w:styleId="Kleurrijkraster-accent2">
    <w:name w:val="Colorful Grid Accent 2"/>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DDD3" w:themeFill="accent2" w:themeFillTint="33"/>
    </w:tcPr>
    <w:tblStylePr w:type="firstRow">
      <w:rPr>
        <w:b/>
        <w:bCs/>
      </w:rPr>
      <w:tblPr/>
      <w:tcPr>
        <w:shd w:val="clear" w:color="auto" w:fill="F9BCA7" w:themeFill="accent2" w:themeFillTint="66"/>
      </w:tcPr>
    </w:tblStylePr>
    <w:tblStylePr w:type="lastRow">
      <w:rPr>
        <w:b/>
        <w:bCs/>
        <w:color w:val="000000" w:themeColor="text1"/>
      </w:rPr>
      <w:tblPr/>
      <w:tcPr>
        <w:shd w:val="clear" w:color="auto" w:fill="F9BCA7" w:themeFill="accent2" w:themeFillTint="66"/>
      </w:tcPr>
    </w:tblStylePr>
    <w:tblStylePr w:type="firstCol">
      <w:rPr>
        <w:color w:val="FFFFFF" w:themeColor="background1"/>
      </w:rPr>
      <w:tblPr/>
      <w:tcPr>
        <w:shd w:val="clear" w:color="auto" w:fill="C03D0D" w:themeFill="accent2" w:themeFillShade="BF"/>
      </w:tcPr>
    </w:tblStylePr>
    <w:tblStylePr w:type="lastCol">
      <w:rPr>
        <w:color w:val="FFFFFF" w:themeColor="background1"/>
      </w:rPr>
      <w:tblPr/>
      <w:tcPr>
        <w:shd w:val="clear" w:color="auto" w:fill="C03D0D" w:themeFill="accent2" w:themeFillShade="BF"/>
      </w:tcPr>
    </w:tblStylePr>
    <w:tblStylePr w:type="band1Vert">
      <w:tblPr/>
      <w:tcPr>
        <w:shd w:val="clear" w:color="auto" w:fill="F7AC91" w:themeFill="accent2" w:themeFillTint="7F"/>
      </w:tcPr>
    </w:tblStylePr>
    <w:tblStylePr w:type="band1Horz">
      <w:tblPr/>
      <w:tcPr>
        <w:shd w:val="clear" w:color="auto" w:fill="F7AC91" w:themeFill="accent2" w:themeFillTint="7F"/>
      </w:tcPr>
    </w:tblStylePr>
  </w:style>
  <w:style w:type="table" w:styleId="Kleurrijkraster-accent3">
    <w:name w:val="Colorful Grid Accent 3"/>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FFFF6" w:themeFill="accent3" w:themeFillTint="33"/>
    </w:tcPr>
    <w:tblStylePr w:type="firstRow">
      <w:rPr>
        <w:b/>
        <w:bCs/>
      </w:rPr>
      <w:tblPr/>
      <w:tcPr>
        <w:shd w:val="clear" w:color="auto" w:fill="7FFFED" w:themeFill="accent3" w:themeFillTint="66"/>
      </w:tcPr>
    </w:tblStylePr>
    <w:tblStylePr w:type="lastRow">
      <w:rPr>
        <w:b/>
        <w:bCs/>
        <w:color w:val="000000" w:themeColor="text1"/>
      </w:rPr>
      <w:tblPr/>
      <w:tcPr>
        <w:shd w:val="clear" w:color="auto" w:fill="7FFFED" w:themeFill="accent3" w:themeFillTint="66"/>
      </w:tcPr>
    </w:tblStylePr>
    <w:tblStylePr w:type="firstCol">
      <w:rPr>
        <w:color w:val="FFFFFF" w:themeColor="background1"/>
      </w:rPr>
      <w:tblPr/>
      <w:tcPr>
        <w:shd w:val="clear" w:color="auto" w:fill="008F7B" w:themeFill="accent3" w:themeFillShade="BF"/>
      </w:tcPr>
    </w:tblStylePr>
    <w:tblStylePr w:type="lastCol">
      <w:rPr>
        <w:color w:val="FFFFFF" w:themeColor="background1"/>
      </w:rPr>
      <w:tblPr/>
      <w:tcPr>
        <w:shd w:val="clear" w:color="auto" w:fill="008F7B" w:themeFill="accent3" w:themeFillShade="BF"/>
      </w:tcPr>
    </w:tblStylePr>
    <w:tblStylePr w:type="band1Vert">
      <w:tblPr/>
      <w:tcPr>
        <w:shd w:val="clear" w:color="auto" w:fill="60FFE9" w:themeFill="accent3" w:themeFillTint="7F"/>
      </w:tcPr>
    </w:tblStylePr>
    <w:tblStylePr w:type="band1Horz">
      <w:tblPr/>
      <w:tcPr>
        <w:shd w:val="clear" w:color="auto" w:fill="60FFE9" w:themeFill="accent3" w:themeFillTint="7F"/>
      </w:tcPr>
    </w:tblStylePr>
  </w:style>
  <w:style w:type="table" w:styleId="Kleurrijkraster-accent4">
    <w:name w:val="Colorful Grid Accent 4"/>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ECCFF" w:themeFill="accent4" w:themeFillTint="33"/>
    </w:tcPr>
    <w:tblStylePr w:type="firstRow">
      <w:rPr>
        <w:b/>
        <w:bCs/>
      </w:rPr>
      <w:tblPr/>
      <w:tcPr>
        <w:shd w:val="clear" w:color="auto" w:fill="DD99FF" w:themeFill="accent4" w:themeFillTint="66"/>
      </w:tcPr>
    </w:tblStylePr>
    <w:tblStylePr w:type="lastRow">
      <w:rPr>
        <w:b/>
        <w:bCs/>
        <w:color w:val="000000" w:themeColor="text1"/>
      </w:rPr>
      <w:tblPr/>
      <w:tcPr>
        <w:shd w:val="clear" w:color="auto" w:fill="DD99FF" w:themeFill="accent4" w:themeFillTint="66"/>
      </w:tcPr>
    </w:tblStylePr>
    <w:tblStylePr w:type="firstCol">
      <w:rPr>
        <w:color w:val="FFFFFF" w:themeColor="background1"/>
      </w:rPr>
      <w:tblPr/>
      <w:tcPr>
        <w:shd w:val="clear" w:color="auto" w:fill="7F00BF" w:themeFill="accent4" w:themeFillShade="BF"/>
      </w:tcPr>
    </w:tblStylePr>
    <w:tblStylePr w:type="lastCol">
      <w:rPr>
        <w:color w:val="FFFFFF" w:themeColor="background1"/>
      </w:rPr>
      <w:tblPr/>
      <w:tcPr>
        <w:shd w:val="clear" w:color="auto" w:fill="7F00BF" w:themeFill="accent4" w:themeFillShade="BF"/>
      </w:tcPr>
    </w:tblStylePr>
    <w:tblStylePr w:type="band1Vert">
      <w:tblPr/>
      <w:tcPr>
        <w:shd w:val="clear" w:color="auto" w:fill="D480FF" w:themeFill="accent4" w:themeFillTint="7F"/>
      </w:tcPr>
    </w:tblStylePr>
    <w:tblStylePr w:type="band1Horz">
      <w:tblPr/>
      <w:tcPr>
        <w:shd w:val="clear" w:color="auto" w:fill="D480FF" w:themeFill="accent4" w:themeFillTint="7F"/>
      </w:tcPr>
    </w:tblStylePr>
  </w:style>
  <w:style w:type="table" w:styleId="Kleurrijkraster-accent5">
    <w:name w:val="Colorful Grid Accent 5"/>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F5F9" w:themeFill="accent5" w:themeFillTint="33"/>
    </w:tcPr>
    <w:tblStylePr w:type="firstRow">
      <w:rPr>
        <w:b/>
        <w:bCs/>
      </w:rPr>
      <w:tblPr/>
      <w:tcPr>
        <w:shd w:val="clear" w:color="auto" w:fill="B7ECF3" w:themeFill="accent5" w:themeFillTint="66"/>
      </w:tcPr>
    </w:tblStylePr>
    <w:tblStylePr w:type="lastRow">
      <w:rPr>
        <w:b/>
        <w:bCs/>
        <w:color w:val="000000" w:themeColor="text1"/>
      </w:rPr>
      <w:tblPr/>
      <w:tcPr>
        <w:shd w:val="clear" w:color="auto" w:fill="B7ECF3" w:themeFill="accent5" w:themeFillTint="66"/>
      </w:tcPr>
    </w:tblStylePr>
    <w:tblStylePr w:type="firstCol">
      <w:rPr>
        <w:color w:val="FFFFFF" w:themeColor="background1"/>
      </w:rPr>
      <w:tblPr/>
      <w:tcPr>
        <w:shd w:val="clear" w:color="auto" w:fill="20AEC1" w:themeFill="accent5" w:themeFillShade="BF"/>
      </w:tcPr>
    </w:tblStylePr>
    <w:tblStylePr w:type="lastCol">
      <w:rPr>
        <w:color w:val="FFFFFF" w:themeColor="background1"/>
      </w:rPr>
      <w:tblPr/>
      <w:tcPr>
        <w:shd w:val="clear" w:color="auto" w:fill="20AEC1" w:themeFill="accent5" w:themeFillShade="BF"/>
      </w:tcPr>
    </w:tblStylePr>
    <w:tblStylePr w:type="band1Vert">
      <w:tblPr/>
      <w:tcPr>
        <w:shd w:val="clear" w:color="auto" w:fill="A6E7F0" w:themeFill="accent5" w:themeFillTint="7F"/>
      </w:tcPr>
    </w:tblStylePr>
    <w:tblStylePr w:type="band1Horz">
      <w:tblPr/>
      <w:tcPr>
        <w:shd w:val="clear" w:color="auto" w:fill="A6E7F0" w:themeFill="accent5" w:themeFillTint="7F"/>
      </w:tcPr>
    </w:tblStylePr>
  </w:style>
  <w:style w:type="table" w:styleId="Kleurrijkraster-accent6">
    <w:name w:val="Colorful Grid Accent 6"/>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EDF3" w:themeFill="accent6" w:themeFillTint="33"/>
    </w:tcPr>
    <w:tblStylePr w:type="firstRow">
      <w:rPr>
        <w:b/>
        <w:bCs/>
      </w:rPr>
      <w:tblPr/>
      <w:tcPr>
        <w:shd w:val="clear" w:color="auto" w:fill="D6DBE8" w:themeFill="accent6" w:themeFillTint="66"/>
      </w:tcPr>
    </w:tblStylePr>
    <w:tblStylePr w:type="lastRow">
      <w:rPr>
        <w:b/>
        <w:bCs/>
        <w:color w:val="000000" w:themeColor="text1"/>
      </w:rPr>
      <w:tblPr/>
      <w:tcPr>
        <w:shd w:val="clear" w:color="auto" w:fill="D6DBE8" w:themeFill="accent6" w:themeFillTint="66"/>
      </w:tcPr>
    </w:tblStylePr>
    <w:tblStylePr w:type="firstCol">
      <w:rPr>
        <w:color w:val="FFFFFF" w:themeColor="background1"/>
      </w:rPr>
      <w:tblPr/>
      <w:tcPr>
        <w:shd w:val="clear" w:color="auto" w:fill="6175A7" w:themeFill="accent6" w:themeFillShade="BF"/>
      </w:tcPr>
    </w:tblStylePr>
    <w:tblStylePr w:type="lastCol">
      <w:rPr>
        <w:color w:val="FFFFFF" w:themeColor="background1"/>
      </w:rPr>
      <w:tblPr/>
      <w:tcPr>
        <w:shd w:val="clear" w:color="auto" w:fill="6175A7" w:themeFill="accent6" w:themeFillShade="BF"/>
      </w:tcPr>
    </w:tblStylePr>
    <w:tblStylePr w:type="band1Vert">
      <w:tblPr/>
      <w:tcPr>
        <w:shd w:val="clear" w:color="auto" w:fill="CCD2E3" w:themeFill="accent6" w:themeFillTint="7F"/>
      </w:tcPr>
    </w:tblStylePr>
    <w:tblStylePr w:type="band1Horz">
      <w:tblPr/>
      <w:tcPr>
        <w:shd w:val="clear" w:color="auto" w:fill="CCD2E3" w:themeFill="accent6" w:themeFillTint="7F"/>
      </w:tcPr>
    </w:tblStylePr>
  </w:style>
  <w:style w:type="table" w:styleId="Kleurrijkearcering">
    <w:name w:val="Colorful Shading"/>
    <w:basedOn w:val="Standaardtabel"/>
    <w:uiPriority w:val="71"/>
    <w:rsid w:val="00BC112E"/>
    <w:pPr>
      <w:spacing w:line="240" w:lineRule="auto"/>
    </w:pPr>
    <w:rPr>
      <w:color w:val="000000" w:themeColor="text1"/>
    </w:rPr>
    <w:tblPr>
      <w:tblStyleRowBandSize w:val="1"/>
      <w:tblStyleColBandSize w:val="1"/>
      <w:tblBorders>
        <w:top w:val="single" w:sz="24" w:space="0" w:color="F05A2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BC112E"/>
    <w:pPr>
      <w:spacing w:line="240" w:lineRule="auto"/>
    </w:pPr>
    <w:rPr>
      <w:color w:val="000000" w:themeColor="text1"/>
    </w:rPr>
    <w:tblPr>
      <w:tblStyleRowBandSize w:val="1"/>
      <w:tblStyleColBandSize w:val="1"/>
      <w:tblBorders>
        <w:top w:val="single" w:sz="24" w:space="0" w:color="F05A23" w:themeColor="accent2"/>
        <w:left w:val="single" w:sz="4" w:space="0" w:color="1E3C82" w:themeColor="accent1"/>
        <w:bottom w:val="single" w:sz="4" w:space="0" w:color="1E3C82" w:themeColor="accent1"/>
        <w:right w:val="single" w:sz="4" w:space="0" w:color="1E3C82" w:themeColor="accent1"/>
        <w:insideH w:val="single" w:sz="4" w:space="0" w:color="FFFFFF" w:themeColor="background1"/>
        <w:insideV w:val="single" w:sz="4" w:space="0" w:color="FFFFFF" w:themeColor="background1"/>
      </w:tblBorders>
    </w:tblPr>
    <w:tcPr>
      <w:shd w:val="clear" w:color="auto" w:fill="E3E9F8" w:themeFill="accent1" w:themeFillTint="19"/>
    </w:tcPr>
    <w:tblStylePr w:type="firstRow">
      <w:rPr>
        <w:b/>
        <w:bCs/>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234D" w:themeFill="accent1" w:themeFillShade="99"/>
      </w:tcPr>
    </w:tblStylePr>
    <w:tblStylePr w:type="firstCol">
      <w:rPr>
        <w:color w:val="FFFFFF" w:themeColor="background1"/>
      </w:rPr>
      <w:tblPr/>
      <w:tcPr>
        <w:tcBorders>
          <w:top w:val="nil"/>
          <w:left w:val="nil"/>
          <w:bottom w:val="nil"/>
          <w:right w:val="nil"/>
          <w:insideH w:val="single" w:sz="4" w:space="0" w:color="12234D" w:themeColor="accent1" w:themeShade="99"/>
          <w:insideV w:val="nil"/>
        </w:tcBorders>
        <w:shd w:val="clear" w:color="auto" w:fill="1223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2234D" w:themeFill="accent1" w:themeFillShade="99"/>
      </w:tcPr>
    </w:tblStylePr>
    <w:tblStylePr w:type="band1Vert">
      <w:tblPr/>
      <w:tcPr>
        <w:shd w:val="clear" w:color="auto" w:fill="8DA7E4" w:themeFill="accent1" w:themeFillTint="66"/>
      </w:tcPr>
    </w:tblStylePr>
    <w:tblStylePr w:type="band1Horz">
      <w:tblPr/>
      <w:tcPr>
        <w:shd w:val="clear" w:color="auto" w:fill="7191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BC112E"/>
    <w:pPr>
      <w:spacing w:line="240" w:lineRule="auto"/>
    </w:pPr>
    <w:rPr>
      <w:color w:val="000000" w:themeColor="text1"/>
    </w:rPr>
    <w:tblPr>
      <w:tblStyleRowBandSize w:val="1"/>
      <w:tblStyleColBandSize w:val="1"/>
      <w:tblBorders>
        <w:top w:val="single" w:sz="24" w:space="0" w:color="F05A23" w:themeColor="accent2"/>
        <w:left w:val="single" w:sz="4" w:space="0" w:color="F05A23" w:themeColor="accent2"/>
        <w:bottom w:val="single" w:sz="4" w:space="0" w:color="F05A23" w:themeColor="accent2"/>
        <w:right w:val="single" w:sz="4" w:space="0" w:color="F05A23" w:themeColor="accent2"/>
        <w:insideH w:val="single" w:sz="4" w:space="0" w:color="FFFFFF" w:themeColor="background1"/>
        <w:insideV w:val="single" w:sz="4" w:space="0" w:color="FFFFFF" w:themeColor="background1"/>
      </w:tblBorders>
    </w:tblPr>
    <w:tcPr>
      <w:shd w:val="clear" w:color="auto" w:fill="FDEEE9" w:themeFill="accent2" w:themeFillTint="19"/>
    </w:tcPr>
    <w:tblStylePr w:type="firstRow">
      <w:rPr>
        <w:b/>
        <w:bCs/>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A300A" w:themeFill="accent2" w:themeFillShade="99"/>
      </w:tcPr>
    </w:tblStylePr>
    <w:tblStylePr w:type="firstCol">
      <w:rPr>
        <w:color w:val="FFFFFF" w:themeColor="background1"/>
      </w:rPr>
      <w:tblPr/>
      <w:tcPr>
        <w:tcBorders>
          <w:top w:val="nil"/>
          <w:left w:val="nil"/>
          <w:bottom w:val="nil"/>
          <w:right w:val="nil"/>
          <w:insideH w:val="single" w:sz="4" w:space="0" w:color="9A300A" w:themeColor="accent2" w:themeShade="99"/>
          <w:insideV w:val="nil"/>
        </w:tcBorders>
        <w:shd w:val="clear" w:color="auto" w:fill="9A300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A300A" w:themeFill="accent2" w:themeFillShade="99"/>
      </w:tcPr>
    </w:tblStylePr>
    <w:tblStylePr w:type="band1Vert">
      <w:tblPr/>
      <w:tcPr>
        <w:shd w:val="clear" w:color="auto" w:fill="F9BCA7" w:themeFill="accent2" w:themeFillTint="66"/>
      </w:tcPr>
    </w:tblStylePr>
    <w:tblStylePr w:type="band1Horz">
      <w:tblPr/>
      <w:tcPr>
        <w:shd w:val="clear" w:color="auto" w:fill="F7AC91"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BC112E"/>
    <w:pPr>
      <w:spacing w:line="240" w:lineRule="auto"/>
    </w:pPr>
    <w:rPr>
      <w:color w:val="000000" w:themeColor="text1"/>
    </w:rPr>
    <w:tblPr>
      <w:tblStyleRowBandSize w:val="1"/>
      <w:tblStyleColBandSize w:val="1"/>
      <w:tblBorders>
        <w:top w:val="single" w:sz="24" w:space="0" w:color="AA00FF" w:themeColor="accent4"/>
        <w:left w:val="single" w:sz="4" w:space="0" w:color="00BFA5" w:themeColor="accent3"/>
        <w:bottom w:val="single" w:sz="4" w:space="0" w:color="00BFA5" w:themeColor="accent3"/>
        <w:right w:val="single" w:sz="4" w:space="0" w:color="00BFA5" w:themeColor="accent3"/>
        <w:insideH w:val="single" w:sz="4" w:space="0" w:color="FFFFFF" w:themeColor="background1"/>
        <w:insideV w:val="single" w:sz="4" w:space="0" w:color="FFFFFF" w:themeColor="background1"/>
      </w:tblBorders>
    </w:tblPr>
    <w:tcPr>
      <w:shd w:val="clear" w:color="auto" w:fill="DFFFFA" w:themeFill="accent3" w:themeFillTint="19"/>
    </w:tcPr>
    <w:tblStylePr w:type="firstRow">
      <w:rPr>
        <w:b/>
        <w:bCs/>
      </w:rPr>
      <w:tblPr/>
      <w:tcPr>
        <w:tcBorders>
          <w:top w:val="nil"/>
          <w:left w:val="nil"/>
          <w:bottom w:val="single" w:sz="24" w:space="0" w:color="AA00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7262" w:themeFill="accent3" w:themeFillShade="99"/>
      </w:tcPr>
    </w:tblStylePr>
    <w:tblStylePr w:type="firstCol">
      <w:rPr>
        <w:color w:val="FFFFFF" w:themeColor="background1"/>
      </w:rPr>
      <w:tblPr/>
      <w:tcPr>
        <w:tcBorders>
          <w:top w:val="nil"/>
          <w:left w:val="nil"/>
          <w:bottom w:val="nil"/>
          <w:right w:val="nil"/>
          <w:insideH w:val="single" w:sz="4" w:space="0" w:color="007262" w:themeColor="accent3" w:themeShade="99"/>
          <w:insideV w:val="nil"/>
        </w:tcBorders>
        <w:shd w:val="clear" w:color="auto" w:fill="00726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7262" w:themeFill="accent3" w:themeFillShade="99"/>
      </w:tcPr>
    </w:tblStylePr>
    <w:tblStylePr w:type="band1Vert">
      <w:tblPr/>
      <w:tcPr>
        <w:shd w:val="clear" w:color="auto" w:fill="7FFFED" w:themeFill="accent3" w:themeFillTint="66"/>
      </w:tcPr>
    </w:tblStylePr>
    <w:tblStylePr w:type="band1Horz">
      <w:tblPr/>
      <w:tcPr>
        <w:shd w:val="clear" w:color="auto" w:fill="60FFE9" w:themeFill="accent3" w:themeFillTint="7F"/>
      </w:tcPr>
    </w:tblStylePr>
  </w:style>
  <w:style w:type="table" w:styleId="Kleurrijkearcering-accent4">
    <w:name w:val="Colorful Shading Accent 4"/>
    <w:basedOn w:val="Standaardtabel"/>
    <w:uiPriority w:val="71"/>
    <w:rsid w:val="00BC112E"/>
    <w:pPr>
      <w:spacing w:line="240" w:lineRule="auto"/>
    </w:pPr>
    <w:rPr>
      <w:color w:val="000000" w:themeColor="text1"/>
    </w:rPr>
    <w:tblPr>
      <w:tblStyleRowBandSize w:val="1"/>
      <w:tblStyleColBandSize w:val="1"/>
      <w:tblBorders>
        <w:top w:val="single" w:sz="24" w:space="0" w:color="00BFA5" w:themeColor="accent3"/>
        <w:left w:val="single" w:sz="4" w:space="0" w:color="AA00FF" w:themeColor="accent4"/>
        <w:bottom w:val="single" w:sz="4" w:space="0" w:color="AA00FF" w:themeColor="accent4"/>
        <w:right w:val="single" w:sz="4" w:space="0" w:color="AA00FF" w:themeColor="accent4"/>
        <w:insideH w:val="single" w:sz="4" w:space="0" w:color="FFFFFF" w:themeColor="background1"/>
        <w:insideV w:val="single" w:sz="4" w:space="0" w:color="FFFFFF" w:themeColor="background1"/>
      </w:tblBorders>
    </w:tblPr>
    <w:tcPr>
      <w:shd w:val="clear" w:color="auto" w:fill="F6E6FF" w:themeFill="accent4" w:themeFillTint="19"/>
    </w:tcPr>
    <w:tblStylePr w:type="firstRow">
      <w:rPr>
        <w:b/>
        <w:bCs/>
      </w:rPr>
      <w:tblPr/>
      <w:tcPr>
        <w:tcBorders>
          <w:top w:val="nil"/>
          <w:left w:val="nil"/>
          <w:bottom w:val="single" w:sz="24" w:space="0" w:color="00BF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0099" w:themeFill="accent4" w:themeFillShade="99"/>
      </w:tcPr>
    </w:tblStylePr>
    <w:tblStylePr w:type="firstCol">
      <w:rPr>
        <w:color w:val="FFFFFF" w:themeColor="background1"/>
      </w:rPr>
      <w:tblPr/>
      <w:tcPr>
        <w:tcBorders>
          <w:top w:val="nil"/>
          <w:left w:val="nil"/>
          <w:bottom w:val="nil"/>
          <w:right w:val="nil"/>
          <w:insideH w:val="single" w:sz="4" w:space="0" w:color="660099" w:themeColor="accent4" w:themeShade="99"/>
          <w:insideV w:val="nil"/>
        </w:tcBorders>
        <w:shd w:val="clear" w:color="auto" w:fill="66009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60099" w:themeFill="accent4" w:themeFillShade="99"/>
      </w:tcPr>
    </w:tblStylePr>
    <w:tblStylePr w:type="band1Vert">
      <w:tblPr/>
      <w:tcPr>
        <w:shd w:val="clear" w:color="auto" w:fill="DD99FF" w:themeFill="accent4" w:themeFillTint="66"/>
      </w:tcPr>
    </w:tblStylePr>
    <w:tblStylePr w:type="band1Horz">
      <w:tblPr/>
      <w:tcPr>
        <w:shd w:val="clear" w:color="auto" w:fill="D48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BC112E"/>
    <w:pPr>
      <w:spacing w:line="240" w:lineRule="auto"/>
    </w:pPr>
    <w:rPr>
      <w:color w:val="000000" w:themeColor="text1"/>
    </w:rPr>
    <w:tblPr>
      <w:tblStyleRowBandSize w:val="1"/>
      <w:tblStyleColBandSize w:val="1"/>
      <w:tblBorders>
        <w:top w:val="single" w:sz="24" w:space="0" w:color="9AA7C7" w:themeColor="accent6"/>
        <w:left w:val="single" w:sz="4" w:space="0" w:color="4DD0E1" w:themeColor="accent5"/>
        <w:bottom w:val="single" w:sz="4" w:space="0" w:color="4DD0E1" w:themeColor="accent5"/>
        <w:right w:val="single" w:sz="4" w:space="0" w:color="4DD0E1" w:themeColor="accent5"/>
        <w:insideH w:val="single" w:sz="4" w:space="0" w:color="FFFFFF" w:themeColor="background1"/>
        <w:insideV w:val="single" w:sz="4" w:space="0" w:color="FFFFFF" w:themeColor="background1"/>
      </w:tblBorders>
    </w:tblPr>
    <w:tcPr>
      <w:shd w:val="clear" w:color="auto" w:fill="EDFAFC" w:themeFill="accent5" w:themeFillTint="19"/>
    </w:tcPr>
    <w:tblStylePr w:type="firstRow">
      <w:rPr>
        <w:b/>
        <w:bCs/>
      </w:rPr>
      <w:tblPr/>
      <w:tcPr>
        <w:tcBorders>
          <w:top w:val="nil"/>
          <w:left w:val="nil"/>
          <w:bottom w:val="single" w:sz="24" w:space="0" w:color="9AA7C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8B9A" w:themeFill="accent5" w:themeFillShade="99"/>
      </w:tcPr>
    </w:tblStylePr>
    <w:tblStylePr w:type="firstCol">
      <w:rPr>
        <w:color w:val="FFFFFF" w:themeColor="background1"/>
      </w:rPr>
      <w:tblPr/>
      <w:tcPr>
        <w:tcBorders>
          <w:top w:val="nil"/>
          <w:left w:val="nil"/>
          <w:bottom w:val="nil"/>
          <w:right w:val="nil"/>
          <w:insideH w:val="single" w:sz="4" w:space="0" w:color="1A8B9A" w:themeColor="accent5" w:themeShade="99"/>
          <w:insideV w:val="nil"/>
        </w:tcBorders>
        <w:shd w:val="clear" w:color="auto" w:fill="1A8B9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A8B9A" w:themeFill="accent5" w:themeFillShade="99"/>
      </w:tcPr>
    </w:tblStylePr>
    <w:tblStylePr w:type="band1Vert">
      <w:tblPr/>
      <w:tcPr>
        <w:shd w:val="clear" w:color="auto" w:fill="B7ECF3" w:themeFill="accent5" w:themeFillTint="66"/>
      </w:tcPr>
    </w:tblStylePr>
    <w:tblStylePr w:type="band1Horz">
      <w:tblPr/>
      <w:tcPr>
        <w:shd w:val="clear" w:color="auto" w:fill="A6E7F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BC112E"/>
    <w:pPr>
      <w:spacing w:line="240" w:lineRule="auto"/>
    </w:pPr>
    <w:rPr>
      <w:color w:val="000000" w:themeColor="text1"/>
    </w:rPr>
    <w:tblPr>
      <w:tblStyleRowBandSize w:val="1"/>
      <w:tblStyleColBandSize w:val="1"/>
      <w:tblBorders>
        <w:top w:val="single" w:sz="24" w:space="0" w:color="4DD0E1" w:themeColor="accent5"/>
        <w:left w:val="single" w:sz="4" w:space="0" w:color="9AA7C7" w:themeColor="accent6"/>
        <w:bottom w:val="single" w:sz="4" w:space="0" w:color="9AA7C7" w:themeColor="accent6"/>
        <w:right w:val="single" w:sz="4" w:space="0" w:color="9AA7C7" w:themeColor="accent6"/>
        <w:insideH w:val="single" w:sz="4" w:space="0" w:color="FFFFFF" w:themeColor="background1"/>
        <w:insideV w:val="single" w:sz="4" w:space="0" w:color="FFFFFF" w:themeColor="background1"/>
      </w:tblBorders>
    </w:tblPr>
    <w:tcPr>
      <w:shd w:val="clear" w:color="auto" w:fill="F4F6F9" w:themeFill="accent6" w:themeFillTint="19"/>
    </w:tcPr>
    <w:tblStylePr w:type="firstRow">
      <w:rPr>
        <w:b/>
        <w:bCs/>
      </w:rPr>
      <w:tblPr/>
      <w:tcPr>
        <w:tcBorders>
          <w:top w:val="nil"/>
          <w:left w:val="nil"/>
          <w:bottom w:val="single" w:sz="24" w:space="0" w:color="4DD0E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5C88" w:themeFill="accent6" w:themeFillShade="99"/>
      </w:tcPr>
    </w:tblStylePr>
    <w:tblStylePr w:type="firstCol">
      <w:rPr>
        <w:color w:val="FFFFFF" w:themeColor="background1"/>
      </w:rPr>
      <w:tblPr/>
      <w:tcPr>
        <w:tcBorders>
          <w:top w:val="nil"/>
          <w:left w:val="nil"/>
          <w:bottom w:val="nil"/>
          <w:right w:val="nil"/>
          <w:insideH w:val="single" w:sz="4" w:space="0" w:color="4B5C88" w:themeColor="accent6" w:themeShade="99"/>
          <w:insideV w:val="nil"/>
        </w:tcBorders>
        <w:shd w:val="clear" w:color="auto" w:fill="4B5C8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B5C88" w:themeFill="accent6" w:themeFillShade="99"/>
      </w:tcPr>
    </w:tblStylePr>
    <w:tblStylePr w:type="band1Vert">
      <w:tblPr/>
      <w:tcPr>
        <w:shd w:val="clear" w:color="auto" w:fill="D6DBE8" w:themeFill="accent6" w:themeFillTint="66"/>
      </w:tcPr>
    </w:tblStylePr>
    <w:tblStylePr w:type="band1Horz">
      <w:tblPr/>
      <w:tcPr>
        <w:shd w:val="clear" w:color="auto" w:fill="CCD2E3"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BC112E"/>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D410E" w:themeFill="accent2" w:themeFillShade="CC"/>
      </w:tcPr>
    </w:tblStylePr>
    <w:tblStylePr w:type="lastRow">
      <w:rPr>
        <w:b/>
        <w:bCs/>
        <w:color w:val="CD410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BC112E"/>
    <w:pPr>
      <w:spacing w:line="240" w:lineRule="auto"/>
    </w:pPr>
    <w:rPr>
      <w:color w:val="000000" w:themeColor="text1"/>
    </w:rPr>
    <w:tblPr>
      <w:tblStyleRowBandSize w:val="1"/>
      <w:tblStyleColBandSize w:val="1"/>
    </w:tblPr>
    <w:tcPr>
      <w:shd w:val="clear" w:color="auto" w:fill="E3E9F8" w:themeFill="accent1" w:themeFillTint="19"/>
    </w:tcPr>
    <w:tblStylePr w:type="firstRow">
      <w:rPr>
        <w:b/>
        <w:bCs/>
        <w:color w:val="FFFFFF" w:themeColor="background1"/>
      </w:rPr>
      <w:tblPr/>
      <w:tcPr>
        <w:tcBorders>
          <w:bottom w:val="single" w:sz="12" w:space="0" w:color="FFFFFF" w:themeColor="background1"/>
        </w:tcBorders>
        <w:shd w:val="clear" w:color="auto" w:fill="CD410E" w:themeFill="accent2" w:themeFillShade="CC"/>
      </w:tcPr>
    </w:tblStylePr>
    <w:tblStylePr w:type="lastRow">
      <w:rPr>
        <w:b/>
        <w:bCs/>
        <w:color w:val="CD410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C8EE" w:themeFill="accent1" w:themeFillTint="3F"/>
      </w:tcPr>
    </w:tblStylePr>
    <w:tblStylePr w:type="band1Horz">
      <w:tblPr/>
      <w:tcPr>
        <w:shd w:val="clear" w:color="auto" w:fill="C6D3F2" w:themeFill="accent1" w:themeFillTint="33"/>
      </w:tcPr>
    </w:tblStylePr>
  </w:style>
  <w:style w:type="table" w:styleId="Kleurrijkelijst-accent2">
    <w:name w:val="Colorful List Accent 2"/>
    <w:basedOn w:val="Standaardtabel"/>
    <w:uiPriority w:val="72"/>
    <w:rsid w:val="00BC112E"/>
    <w:pPr>
      <w:spacing w:line="240" w:lineRule="auto"/>
    </w:pPr>
    <w:rPr>
      <w:color w:val="000000" w:themeColor="text1"/>
    </w:rPr>
    <w:tblPr>
      <w:tblStyleRowBandSize w:val="1"/>
      <w:tblStyleColBandSize w:val="1"/>
    </w:tblPr>
    <w:tcPr>
      <w:shd w:val="clear" w:color="auto" w:fill="FDEEE9" w:themeFill="accent2" w:themeFillTint="19"/>
    </w:tcPr>
    <w:tblStylePr w:type="firstRow">
      <w:rPr>
        <w:b/>
        <w:bCs/>
        <w:color w:val="FFFFFF" w:themeColor="background1"/>
      </w:rPr>
      <w:tblPr/>
      <w:tcPr>
        <w:tcBorders>
          <w:bottom w:val="single" w:sz="12" w:space="0" w:color="FFFFFF" w:themeColor="background1"/>
        </w:tcBorders>
        <w:shd w:val="clear" w:color="auto" w:fill="CD410E" w:themeFill="accent2" w:themeFillShade="CC"/>
      </w:tcPr>
    </w:tblStylePr>
    <w:tblStylePr w:type="lastRow">
      <w:rPr>
        <w:b/>
        <w:bCs/>
        <w:color w:val="CD410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5C8" w:themeFill="accent2" w:themeFillTint="3F"/>
      </w:tcPr>
    </w:tblStylePr>
    <w:tblStylePr w:type="band1Horz">
      <w:tblPr/>
      <w:tcPr>
        <w:shd w:val="clear" w:color="auto" w:fill="FCDDD3" w:themeFill="accent2" w:themeFillTint="33"/>
      </w:tcPr>
    </w:tblStylePr>
  </w:style>
  <w:style w:type="table" w:styleId="Kleurrijkelijst-accent3">
    <w:name w:val="Colorful List Accent 3"/>
    <w:basedOn w:val="Standaardtabel"/>
    <w:uiPriority w:val="72"/>
    <w:rsid w:val="00BC112E"/>
    <w:pPr>
      <w:spacing w:line="240" w:lineRule="auto"/>
    </w:pPr>
    <w:rPr>
      <w:color w:val="000000" w:themeColor="text1"/>
    </w:rPr>
    <w:tblPr>
      <w:tblStyleRowBandSize w:val="1"/>
      <w:tblStyleColBandSize w:val="1"/>
    </w:tblPr>
    <w:tcPr>
      <w:shd w:val="clear" w:color="auto" w:fill="DFFFFA" w:themeFill="accent3" w:themeFillTint="19"/>
    </w:tcPr>
    <w:tblStylePr w:type="firstRow">
      <w:rPr>
        <w:b/>
        <w:bCs/>
        <w:color w:val="FFFFFF" w:themeColor="background1"/>
      </w:rPr>
      <w:tblPr/>
      <w:tcPr>
        <w:tcBorders>
          <w:bottom w:val="single" w:sz="12" w:space="0" w:color="FFFFFF" w:themeColor="background1"/>
        </w:tcBorders>
        <w:shd w:val="clear" w:color="auto" w:fill="8800CC" w:themeFill="accent4" w:themeFillShade="CC"/>
      </w:tcPr>
    </w:tblStylePr>
    <w:tblStylePr w:type="lastRow">
      <w:rPr>
        <w:b/>
        <w:bCs/>
        <w:color w:val="8800C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FFF4" w:themeFill="accent3" w:themeFillTint="3F"/>
      </w:tcPr>
    </w:tblStylePr>
    <w:tblStylePr w:type="band1Horz">
      <w:tblPr/>
      <w:tcPr>
        <w:shd w:val="clear" w:color="auto" w:fill="BFFFF6" w:themeFill="accent3" w:themeFillTint="33"/>
      </w:tcPr>
    </w:tblStylePr>
  </w:style>
  <w:style w:type="table" w:styleId="Kleurrijkelijst-accent4">
    <w:name w:val="Colorful List Accent 4"/>
    <w:basedOn w:val="Standaardtabel"/>
    <w:uiPriority w:val="72"/>
    <w:rsid w:val="00BC112E"/>
    <w:pPr>
      <w:spacing w:line="240" w:lineRule="auto"/>
    </w:pPr>
    <w:rPr>
      <w:color w:val="000000" w:themeColor="text1"/>
    </w:rPr>
    <w:tblPr>
      <w:tblStyleRowBandSize w:val="1"/>
      <w:tblStyleColBandSize w:val="1"/>
    </w:tblPr>
    <w:tcPr>
      <w:shd w:val="clear" w:color="auto" w:fill="F6E6FF" w:themeFill="accent4" w:themeFillTint="19"/>
    </w:tcPr>
    <w:tblStylePr w:type="firstRow">
      <w:rPr>
        <w:b/>
        <w:bCs/>
        <w:color w:val="FFFFFF" w:themeColor="background1"/>
      </w:rPr>
      <w:tblPr/>
      <w:tcPr>
        <w:tcBorders>
          <w:bottom w:val="single" w:sz="12" w:space="0" w:color="FFFFFF" w:themeColor="background1"/>
        </w:tcBorders>
        <w:shd w:val="clear" w:color="auto" w:fill="009883" w:themeFill="accent3" w:themeFillShade="CC"/>
      </w:tcPr>
    </w:tblStylePr>
    <w:tblStylePr w:type="lastRow">
      <w:rPr>
        <w:b/>
        <w:bCs/>
        <w:color w:val="00988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C0FF" w:themeFill="accent4" w:themeFillTint="3F"/>
      </w:tcPr>
    </w:tblStylePr>
    <w:tblStylePr w:type="band1Horz">
      <w:tblPr/>
      <w:tcPr>
        <w:shd w:val="clear" w:color="auto" w:fill="EECCFF" w:themeFill="accent4" w:themeFillTint="33"/>
      </w:tcPr>
    </w:tblStylePr>
  </w:style>
  <w:style w:type="table" w:styleId="Kleurrijkelijst-accent5">
    <w:name w:val="Colorful List Accent 5"/>
    <w:basedOn w:val="Standaardtabel"/>
    <w:uiPriority w:val="72"/>
    <w:rsid w:val="00BC112E"/>
    <w:pPr>
      <w:spacing w:line="240" w:lineRule="auto"/>
    </w:pPr>
    <w:rPr>
      <w:color w:val="000000" w:themeColor="text1"/>
    </w:rPr>
    <w:tblPr>
      <w:tblStyleRowBandSize w:val="1"/>
      <w:tblStyleColBandSize w:val="1"/>
    </w:tblPr>
    <w:tcPr>
      <w:shd w:val="clear" w:color="auto" w:fill="EDFAFC" w:themeFill="accent5" w:themeFillTint="19"/>
    </w:tcPr>
    <w:tblStylePr w:type="firstRow">
      <w:rPr>
        <w:b/>
        <w:bCs/>
        <w:color w:val="FFFFFF" w:themeColor="background1"/>
      </w:rPr>
      <w:tblPr/>
      <w:tcPr>
        <w:tcBorders>
          <w:bottom w:val="single" w:sz="12" w:space="0" w:color="FFFFFF" w:themeColor="background1"/>
        </w:tcBorders>
        <w:shd w:val="clear" w:color="auto" w:fill="6C7FAD" w:themeFill="accent6" w:themeFillShade="CC"/>
      </w:tcPr>
    </w:tblStylePr>
    <w:tblStylePr w:type="lastRow">
      <w:rPr>
        <w:b/>
        <w:bCs/>
        <w:color w:val="6C7F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F3F7" w:themeFill="accent5" w:themeFillTint="3F"/>
      </w:tcPr>
    </w:tblStylePr>
    <w:tblStylePr w:type="band1Horz">
      <w:tblPr/>
      <w:tcPr>
        <w:shd w:val="clear" w:color="auto" w:fill="DBF5F9" w:themeFill="accent5" w:themeFillTint="33"/>
      </w:tcPr>
    </w:tblStylePr>
  </w:style>
  <w:style w:type="table" w:styleId="Kleurrijkelijst-accent6">
    <w:name w:val="Colorful List Accent 6"/>
    <w:basedOn w:val="Standaardtabel"/>
    <w:uiPriority w:val="72"/>
    <w:rsid w:val="00BC112E"/>
    <w:pPr>
      <w:spacing w:line="240" w:lineRule="auto"/>
    </w:pPr>
    <w:rPr>
      <w:color w:val="000000" w:themeColor="text1"/>
    </w:rPr>
    <w:tblPr>
      <w:tblStyleRowBandSize w:val="1"/>
      <w:tblStyleColBandSize w:val="1"/>
    </w:tblPr>
    <w:tcPr>
      <w:shd w:val="clear" w:color="auto" w:fill="F4F6F9" w:themeFill="accent6" w:themeFillTint="19"/>
    </w:tcPr>
    <w:tblStylePr w:type="firstRow">
      <w:rPr>
        <w:b/>
        <w:bCs/>
        <w:color w:val="FFFFFF" w:themeColor="background1"/>
      </w:rPr>
      <w:tblPr/>
      <w:tcPr>
        <w:tcBorders>
          <w:bottom w:val="single" w:sz="12" w:space="0" w:color="FFFFFF" w:themeColor="background1"/>
        </w:tcBorders>
        <w:shd w:val="clear" w:color="auto" w:fill="23BACE" w:themeFill="accent5" w:themeFillShade="CC"/>
      </w:tcPr>
    </w:tblStylePr>
    <w:tblStylePr w:type="lastRow">
      <w:rPr>
        <w:b/>
        <w:bCs/>
        <w:color w:val="23BAC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9F1" w:themeFill="accent6" w:themeFillTint="3F"/>
      </w:tcPr>
    </w:tblStylePr>
    <w:tblStylePr w:type="band1Horz">
      <w:tblPr/>
      <w:tcPr>
        <w:shd w:val="clear" w:color="auto" w:fill="EAEDF3" w:themeFill="accent6" w:themeFillTint="33"/>
      </w:tcPr>
    </w:tblStylePr>
  </w:style>
  <w:style w:type="table" w:styleId="Kleurrijketabel1">
    <w:name w:val="Table Colorful 1"/>
    <w:basedOn w:val="Standaardtabel"/>
    <w:uiPriority w:val="99"/>
    <w:semiHidden/>
    <w:unhideWhenUsed/>
    <w:rsid w:val="00BC112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BC112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BC112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ichtraster">
    <w:name w:val="Light Grid"/>
    <w:basedOn w:val="Standaardtabel"/>
    <w:uiPriority w:val="62"/>
    <w:rsid w:val="00BC112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BC112E"/>
    <w:pPr>
      <w:spacing w:line="240" w:lineRule="auto"/>
    </w:p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insideH w:val="single" w:sz="8" w:space="0" w:color="1E3C82" w:themeColor="accent1"/>
        <w:insideV w:val="single" w:sz="8" w:space="0" w:color="1E3C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E3C82" w:themeColor="accent1"/>
          <w:left w:val="single" w:sz="8" w:space="0" w:color="1E3C82" w:themeColor="accent1"/>
          <w:bottom w:val="single" w:sz="18" w:space="0" w:color="1E3C82" w:themeColor="accent1"/>
          <w:right w:val="single" w:sz="8" w:space="0" w:color="1E3C82" w:themeColor="accent1"/>
          <w:insideH w:val="nil"/>
          <w:insideV w:val="single" w:sz="8" w:space="0" w:color="1E3C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3C82" w:themeColor="accent1"/>
          <w:left w:val="single" w:sz="8" w:space="0" w:color="1E3C82" w:themeColor="accent1"/>
          <w:bottom w:val="single" w:sz="8" w:space="0" w:color="1E3C82" w:themeColor="accent1"/>
          <w:right w:val="single" w:sz="8" w:space="0" w:color="1E3C82" w:themeColor="accent1"/>
          <w:insideH w:val="nil"/>
          <w:insideV w:val="single" w:sz="8" w:space="0" w:color="1E3C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tcPr>
    </w:tblStylePr>
    <w:tblStylePr w:type="band1Vert">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shd w:val="clear" w:color="auto" w:fill="B8C8EE" w:themeFill="accent1" w:themeFillTint="3F"/>
      </w:tcPr>
    </w:tblStylePr>
    <w:tblStylePr w:type="band1Horz">
      <w:tblPr/>
      <w:tcPr>
        <w:tcBorders>
          <w:top w:val="single" w:sz="8" w:space="0" w:color="1E3C82" w:themeColor="accent1"/>
          <w:left w:val="single" w:sz="8" w:space="0" w:color="1E3C82" w:themeColor="accent1"/>
          <w:bottom w:val="single" w:sz="8" w:space="0" w:color="1E3C82" w:themeColor="accent1"/>
          <w:right w:val="single" w:sz="8" w:space="0" w:color="1E3C82" w:themeColor="accent1"/>
          <w:insideV w:val="single" w:sz="8" w:space="0" w:color="1E3C82" w:themeColor="accent1"/>
        </w:tcBorders>
        <w:shd w:val="clear" w:color="auto" w:fill="B8C8EE" w:themeFill="accent1" w:themeFillTint="3F"/>
      </w:tcPr>
    </w:tblStylePr>
    <w:tblStylePr w:type="band2Horz">
      <w:tblPr/>
      <w:tcPr>
        <w:tcBorders>
          <w:top w:val="single" w:sz="8" w:space="0" w:color="1E3C82" w:themeColor="accent1"/>
          <w:left w:val="single" w:sz="8" w:space="0" w:color="1E3C82" w:themeColor="accent1"/>
          <w:bottom w:val="single" w:sz="8" w:space="0" w:color="1E3C82" w:themeColor="accent1"/>
          <w:right w:val="single" w:sz="8" w:space="0" w:color="1E3C82" w:themeColor="accent1"/>
          <w:insideV w:val="single" w:sz="8" w:space="0" w:color="1E3C82" w:themeColor="accent1"/>
        </w:tcBorders>
      </w:tcPr>
    </w:tblStylePr>
  </w:style>
  <w:style w:type="table" w:styleId="Lichtraster-accent2">
    <w:name w:val="Light Grid Accent 2"/>
    <w:basedOn w:val="Standaardtabel"/>
    <w:uiPriority w:val="62"/>
    <w:rsid w:val="00BC112E"/>
    <w:pPr>
      <w:spacing w:line="240" w:lineRule="auto"/>
    </w:p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insideH w:val="single" w:sz="8" w:space="0" w:color="F05A23" w:themeColor="accent2"/>
        <w:insideV w:val="single" w:sz="8" w:space="0" w:color="F05A2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5A23" w:themeColor="accent2"/>
          <w:left w:val="single" w:sz="8" w:space="0" w:color="F05A23" w:themeColor="accent2"/>
          <w:bottom w:val="single" w:sz="18" w:space="0" w:color="F05A23" w:themeColor="accent2"/>
          <w:right w:val="single" w:sz="8" w:space="0" w:color="F05A23" w:themeColor="accent2"/>
          <w:insideH w:val="nil"/>
          <w:insideV w:val="single" w:sz="8" w:space="0" w:color="F05A2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5A23" w:themeColor="accent2"/>
          <w:left w:val="single" w:sz="8" w:space="0" w:color="F05A23" w:themeColor="accent2"/>
          <w:bottom w:val="single" w:sz="8" w:space="0" w:color="F05A23" w:themeColor="accent2"/>
          <w:right w:val="single" w:sz="8" w:space="0" w:color="F05A23" w:themeColor="accent2"/>
          <w:insideH w:val="nil"/>
          <w:insideV w:val="single" w:sz="8" w:space="0" w:color="F05A2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tcPr>
    </w:tblStylePr>
    <w:tblStylePr w:type="band1Vert">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shd w:val="clear" w:color="auto" w:fill="FBD5C8" w:themeFill="accent2" w:themeFillTint="3F"/>
      </w:tcPr>
    </w:tblStylePr>
    <w:tblStylePr w:type="band1Horz">
      <w:tblPr/>
      <w:tcPr>
        <w:tcBorders>
          <w:top w:val="single" w:sz="8" w:space="0" w:color="F05A23" w:themeColor="accent2"/>
          <w:left w:val="single" w:sz="8" w:space="0" w:color="F05A23" w:themeColor="accent2"/>
          <w:bottom w:val="single" w:sz="8" w:space="0" w:color="F05A23" w:themeColor="accent2"/>
          <w:right w:val="single" w:sz="8" w:space="0" w:color="F05A23" w:themeColor="accent2"/>
          <w:insideV w:val="single" w:sz="8" w:space="0" w:color="F05A23" w:themeColor="accent2"/>
        </w:tcBorders>
        <w:shd w:val="clear" w:color="auto" w:fill="FBD5C8" w:themeFill="accent2" w:themeFillTint="3F"/>
      </w:tcPr>
    </w:tblStylePr>
    <w:tblStylePr w:type="band2Horz">
      <w:tblPr/>
      <w:tcPr>
        <w:tcBorders>
          <w:top w:val="single" w:sz="8" w:space="0" w:color="F05A23" w:themeColor="accent2"/>
          <w:left w:val="single" w:sz="8" w:space="0" w:color="F05A23" w:themeColor="accent2"/>
          <w:bottom w:val="single" w:sz="8" w:space="0" w:color="F05A23" w:themeColor="accent2"/>
          <w:right w:val="single" w:sz="8" w:space="0" w:color="F05A23" w:themeColor="accent2"/>
          <w:insideV w:val="single" w:sz="8" w:space="0" w:color="F05A23" w:themeColor="accent2"/>
        </w:tcBorders>
      </w:tcPr>
    </w:tblStylePr>
  </w:style>
  <w:style w:type="table" w:styleId="Lichtraster-accent3">
    <w:name w:val="Light Grid Accent 3"/>
    <w:basedOn w:val="Standaardtabel"/>
    <w:uiPriority w:val="62"/>
    <w:rsid w:val="00BC112E"/>
    <w:pPr>
      <w:spacing w:line="240" w:lineRule="auto"/>
    </w:p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insideH w:val="single" w:sz="8" w:space="0" w:color="00BFA5" w:themeColor="accent3"/>
        <w:insideV w:val="single" w:sz="8" w:space="0" w:color="00BF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FA5" w:themeColor="accent3"/>
          <w:left w:val="single" w:sz="8" w:space="0" w:color="00BFA5" w:themeColor="accent3"/>
          <w:bottom w:val="single" w:sz="18" w:space="0" w:color="00BFA5" w:themeColor="accent3"/>
          <w:right w:val="single" w:sz="8" w:space="0" w:color="00BFA5" w:themeColor="accent3"/>
          <w:insideH w:val="nil"/>
          <w:insideV w:val="single" w:sz="8" w:space="0" w:color="00BF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FA5" w:themeColor="accent3"/>
          <w:left w:val="single" w:sz="8" w:space="0" w:color="00BFA5" w:themeColor="accent3"/>
          <w:bottom w:val="single" w:sz="8" w:space="0" w:color="00BFA5" w:themeColor="accent3"/>
          <w:right w:val="single" w:sz="8" w:space="0" w:color="00BFA5" w:themeColor="accent3"/>
          <w:insideH w:val="nil"/>
          <w:insideV w:val="single" w:sz="8" w:space="0" w:color="00BF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tcPr>
    </w:tblStylePr>
    <w:tblStylePr w:type="band1Vert">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shd w:val="clear" w:color="auto" w:fill="B0FFF4" w:themeFill="accent3" w:themeFillTint="3F"/>
      </w:tcPr>
    </w:tblStylePr>
    <w:tblStylePr w:type="band1Horz">
      <w:tblPr/>
      <w:tcPr>
        <w:tcBorders>
          <w:top w:val="single" w:sz="8" w:space="0" w:color="00BFA5" w:themeColor="accent3"/>
          <w:left w:val="single" w:sz="8" w:space="0" w:color="00BFA5" w:themeColor="accent3"/>
          <w:bottom w:val="single" w:sz="8" w:space="0" w:color="00BFA5" w:themeColor="accent3"/>
          <w:right w:val="single" w:sz="8" w:space="0" w:color="00BFA5" w:themeColor="accent3"/>
          <w:insideV w:val="single" w:sz="8" w:space="0" w:color="00BFA5" w:themeColor="accent3"/>
        </w:tcBorders>
        <w:shd w:val="clear" w:color="auto" w:fill="B0FFF4" w:themeFill="accent3" w:themeFillTint="3F"/>
      </w:tcPr>
    </w:tblStylePr>
    <w:tblStylePr w:type="band2Horz">
      <w:tblPr/>
      <w:tcPr>
        <w:tcBorders>
          <w:top w:val="single" w:sz="8" w:space="0" w:color="00BFA5" w:themeColor="accent3"/>
          <w:left w:val="single" w:sz="8" w:space="0" w:color="00BFA5" w:themeColor="accent3"/>
          <w:bottom w:val="single" w:sz="8" w:space="0" w:color="00BFA5" w:themeColor="accent3"/>
          <w:right w:val="single" w:sz="8" w:space="0" w:color="00BFA5" w:themeColor="accent3"/>
          <w:insideV w:val="single" w:sz="8" w:space="0" w:color="00BFA5" w:themeColor="accent3"/>
        </w:tcBorders>
      </w:tcPr>
    </w:tblStylePr>
  </w:style>
  <w:style w:type="table" w:styleId="Lichtraster-accent4">
    <w:name w:val="Light Grid Accent 4"/>
    <w:basedOn w:val="Standaardtabel"/>
    <w:uiPriority w:val="62"/>
    <w:rsid w:val="00BC112E"/>
    <w:pPr>
      <w:spacing w:line="240" w:lineRule="auto"/>
    </w:p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insideH w:val="single" w:sz="8" w:space="0" w:color="AA00FF" w:themeColor="accent4"/>
        <w:insideV w:val="single" w:sz="8" w:space="0" w:color="AA00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A00FF" w:themeColor="accent4"/>
          <w:left w:val="single" w:sz="8" w:space="0" w:color="AA00FF" w:themeColor="accent4"/>
          <w:bottom w:val="single" w:sz="18" w:space="0" w:color="AA00FF" w:themeColor="accent4"/>
          <w:right w:val="single" w:sz="8" w:space="0" w:color="AA00FF" w:themeColor="accent4"/>
          <w:insideH w:val="nil"/>
          <w:insideV w:val="single" w:sz="8" w:space="0" w:color="AA00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A00FF" w:themeColor="accent4"/>
          <w:left w:val="single" w:sz="8" w:space="0" w:color="AA00FF" w:themeColor="accent4"/>
          <w:bottom w:val="single" w:sz="8" w:space="0" w:color="AA00FF" w:themeColor="accent4"/>
          <w:right w:val="single" w:sz="8" w:space="0" w:color="AA00FF" w:themeColor="accent4"/>
          <w:insideH w:val="nil"/>
          <w:insideV w:val="single" w:sz="8" w:space="0" w:color="AA00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tcPr>
    </w:tblStylePr>
    <w:tblStylePr w:type="band1Vert">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shd w:val="clear" w:color="auto" w:fill="EAC0FF" w:themeFill="accent4" w:themeFillTint="3F"/>
      </w:tcPr>
    </w:tblStylePr>
    <w:tblStylePr w:type="band1Horz">
      <w:tblPr/>
      <w:tcPr>
        <w:tcBorders>
          <w:top w:val="single" w:sz="8" w:space="0" w:color="AA00FF" w:themeColor="accent4"/>
          <w:left w:val="single" w:sz="8" w:space="0" w:color="AA00FF" w:themeColor="accent4"/>
          <w:bottom w:val="single" w:sz="8" w:space="0" w:color="AA00FF" w:themeColor="accent4"/>
          <w:right w:val="single" w:sz="8" w:space="0" w:color="AA00FF" w:themeColor="accent4"/>
          <w:insideV w:val="single" w:sz="8" w:space="0" w:color="AA00FF" w:themeColor="accent4"/>
        </w:tcBorders>
        <w:shd w:val="clear" w:color="auto" w:fill="EAC0FF" w:themeFill="accent4" w:themeFillTint="3F"/>
      </w:tcPr>
    </w:tblStylePr>
    <w:tblStylePr w:type="band2Horz">
      <w:tblPr/>
      <w:tcPr>
        <w:tcBorders>
          <w:top w:val="single" w:sz="8" w:space="0" w:color="AA00FF" w:themeColor="accent4"/>
          <w:left w:val="single" w:sz="8" w:space="0" w:color="AA00FF" w:themeColor="accent4"/>
          <w:bottom w:val="single" w:sz="8" w:space="0" w:color="AA00FF" w:themeColor="accent4"/>
          <w:right w:val="single" w:sz="8" w:space="0" w:color="AA00FF" w:themeColor="accent4"/>
          <w:insideV w:val="single" w:sz="8" w:space="0" w:color="AA00FF" w:themeColor="accent4"/>
        </w:tcBorders>
      </w:tcPr>
    </w:tblStylePr>
  </w:style>
  <w:style w:type="table" w:styleId="Lichtraster-accent5">
    <w:name w:val="Light Grid Accent 5"/>
    <w:basedOn w:val="Standaardtabel"/>
    <w:uiPriority w:val="62"/>
    <w:rsid w:val="00BC112E"/>
    <w:pPr>
      <w:spacing w:line="240" w:lineRule="auto"/>
    </w:p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insideH w:val="single" w:sz="8" w:space="0" w:color="4DD0E1" w:themeColor="accent5"/>
        <w:insideV w:val="single" w:sz="8" w:space="0" w:color="4DD0E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D0E1" w:themeColor="accent5"/>
          <w:left w:val="single" w:sz="8" w:space="0" w:color="4DD0E1" w:themeColor="accent5"/>
          <w:bottom w:val="single" w:sz="18" w:space="0" w:color="4DD0E1" w:themeColor="accent5"/>
          <w:right w:val="single" w:sz="8" w:space="0" w:color="4DD0E1" w:themeColor="accent5"/>
          <w:insideH w:val="nil"/>
          <w:insideV w:val="single" w:sz="8" w:space="0" w:color="4DD0E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D0E1" w:themeColor="accent5"/>
          <w:left w:val="single" w:sz="8" w:space="0" w:color="4DD0E1" w:themeColor="accent5"/>
          <w:bottom w:val="single" w:sz="8" w:space="0" w:color="4DD0E1" w:themeColor="accent5"/>
          <w:right w:val="single" w:sz="8" w:space="0" w:color="4DD0E1" w:themeColor="accent5"/>
          <w:insideH w:val="nil"/>
          <w:insideV w:val="single" w:sz="8" w:space="0" w:color="4DD0E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tcPr>
    </w:tblStylePr>
    <w:tblStylePr w:type="band1Vert">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shd w:val="clear" w:color="auto" w:fill="D2F3F7" w:themeFill="accent5" w:themeFillTint="3F"/>
      </w:tcPr>
    </w:tblStylePr>
    <w:tblStylePr w:type="band1Horz">
      <w:tblPr/>
      <w:tcPr>
        <w:tcBorders>
          <w:top w:val="single" w:sz="8" w:space="0" w:color="4DD0E1" w:themeColor="accent5"/>
          <w:left w:val="single" w:sz="8" w:space="0" w:color="4DD0E1" w:themeColor="accent5"/>
          <w:bottom w:val="single" w:sz="8" w:space="0" w:color="4DD0E1" w:themeColor="accent5"/>
          <w:right w:val="single" w:sz="8" w:space="0" w:color="4DD0E1" w:themeColor="accent5"/>
          <w:insideV w:val="single" w:sz="8" w:space="0" w:color="4DD0E1" w:themeColor="accent5"/>
        </w:tcBorders>
        <w:shd w:val="clear" w:color="auto" w:fill="D2F3F7" w:themeFill="accent5" w:themeFillTint="3F"/>
      </w:tcPr>
    </w:tblStylePr>
    <w:tblStylePr w:type="band2Horz">
      <w:tblPr/>
      <w:tcPr>
        <w:tcBorders>
          <w:top w:val="single" w:sz="8" w:space="0" w:color="4DD0E1" w:themeColor="accent5"/>
          <w:left w:val="single" w:sz="8" w:space="0" w:color="4DD0E1" w:themeColor="accent5"/>
          <w:bottom w:val="single" w:sz="8" w:space="0" w:color="4DD0E1" w:themeColor="accent5"/>
          <w:right w:val="single" w:sz="8" w:space="0" w:color="4DD0E1" w:themeColor="accent5"/>
          <w:insideV w:val="single" w:sz="8" w:space="0" w:color="4DD0E1" w:themeColor="accent5"/>
        </w:tcBorders>
      </w:tcPr>
    </w:tblStylePr>
  </w:style>
  <w:style w:type="table" w:styleId="Lichtraster-accent6">
    <w:name w:val="Light Grid Accent 6"/>
    <w:basedOn w:val="Standaardtabel"/>
    <w:uiPriority w:val="62"/>
    <w:rsid w:val="00BC112E"/>
    <w:pPr>
      <w:spacing w:line="240" w:lineRule="auto"/>
    </w:p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insideH w:val="single" w:sz="8" w:space="0" w:color="9AA7C7" w:themeColor="accent6"/>
        <w:insideV w:val="single" w:sz="8" w:space="0" w:color="9AA7C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AA7C7" w:themeColor="accent6"/>
          <w:left w:val="single" w:sz="8" w:space="0" w:color="9AA7C7" w:themeColor="accent6"/>
          <w:bottom w:val="single" w:sz="18" w:space="0" w:color="9AA7C7" w:themeColor="accent6"/>
          <w:right w:val="single" w:sz="8" w:space="0" w:color="9AA7C7" w:themeColor="accent6"/>
          <w:insideH w:val="nil"/>
          <w:insideV w:val="single" w:sz="8" w:space="0" w:color="9AA7C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AA7C7" w:themeColor="accent6"/>
          <w:left w:val="single" w:sz="8" w:space="0" w:color="9AA7C7" w:themeColor="accent6"/>
          <w:bottom w:val="single" w:sz="8" w:space="0" w:color="9AA7C7" w:themeColor="accent6"/>
          <w:right w:val="single" w:sz="8" w:space="0" w:color="9AA7C7" w:themeColor="accent6"/>
          <w:insideH w:val="nil"/>
          <w:insideV w:val="single" w:sz="8" w:space="0" w:color="9AA7C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tcPr>
    </w:tblStylePr>
    <w:tblStylePr w:type="band1Vert">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shd w:val="clear" w:color="auto" w:fill="E5E9F1" w:themeFill="accent6" w:themeFillTint="3F"/>
      </w:tcPr>
    </w:tblStylePr>
    <w:tblStylePr w:type="band1Horz">
      <w:tblPr/>
      <w:tcPr>
        <w:tcBorders>
          <w:top w:val="single" w:sz="8" w:space="0" w:color="9AA7C7" w:themeColor="accent6"/>
          <w:left w:val="single" w:sz="8" w:space="0" w:color="9AA7C7" w:themeColor="accent6"/>
          <w:bottom w:val="single" w:sz="8" w:space="0" w:color="9AA7C7" w:themeColor="accent6"/>
          <w:right w:val="single" w:sz="8" w:space="0" w:color="9AA7C7" w:themeColor="accent6"/>
          <w:insideV w:val="single" w:sz="8" w:space="0" w:color="9AA7C7" w:themeColor="accent6"/>
        </w:tcBorders>
        <w:shd w:val="clear" w:color="auto" w:fill="E5E9F1" w:themeFill="accent6" w:themeFillTint="3F"/>
      </w:tcPr>
    </w:tblStylePr>
    <w:tblStylePr w:type="band2Horz">
      <w:tblPr/>
      <w:tcPr>
        <w:tcBorders>
          <w:top w:val="single" w:sz="8" w:space="0" w:color="9AA7C7" w:themeColor="accent6"/>
          <w:left w:val="single" w:sz="8" w:space="0" w:color="9AA7C7" w:themeColor="accent6"/>
          <w:bottom w:val="single" w:sz="8" w:space="0" w:color="9AA7C7" w:themeColor="accent6"/>
          <w:right w:val="single" w:sz="8" w:space="0" w:color="9AA7C7" w:themeColor="accent6"/>
          <w:insideV w:val="single" w:sz="8" w:space="0" w:color="9AA7C7" w:themeColor="accent6"/>
        </w:tcBorders>
      </w:tcPr>
    </w:tblStylePr>
  </w:style>
  <w:style w:type="table" w:styleId="Lichtearcering">
    <w:name w:val="Light Shading"/>
    <w:basedOn w:val="Standaardtabel"/>
    <w:uiPriority w:val="60"/>
    <w:rsid w:val="00BC112E"/>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BC112E"/>
    <w:pPr>
      <w:spacing w:line="240" w:lineRule="auto"/>
    </w:pPr>
    <w:rPr>
      <w:color w:val="162C61" w:themeColor="accent1" w:themeShade="BF"/>
    </w:rPr>
    <w:tblPr>
      <w:tblStyleRowBandSize w:val="1"/>
      <w:tblStyleColBandSize w:val="1"/>
      <w:tblBorders>
        <w:top w:val="single" w:sz="8" w:space="0" w:color="1E3C82" w:themeColor="accent1"/>
        <w:bottom w:val="single" w:sz="8" w:space="0" w:color="1E3C82" w:themeColor="accent1"/>
      </w:tblBorders>
    </w:tblPr>
    <w:tblStylePr w:type="firstRow">
      <w:pPr>
        <w:spacing w:before="0" w:after="0" w:line="240" w:lineRule="auto"/>
      </w:pPr>
      <w:rPr>
        <w:b/>
        <w:bCs/>
      </w:rPr>
      <w:tblPr/>
      <w:tcPr>
        <w:tcBorders>
          <w:top w:val="single" w:sz="8" w:space="0" w:color="1E3C82" w:themeColor="accent1"/>
          <w:left w:val="nil"/>
          <w:bottom w:val="single" w:sz="8" w:space="0" w:color="1E3C82" w:themeColor="accent1"/>
          <w:right w:val="nil"/>
          <w:insideH w:val="nil"/>
          <w:insideV w:val="nil"/>
        </w:tcBorders>
      </w:tcPr>
    </w:tblStylePr>
    <w:tblStylePr w:type="lastRow">
      <w:pPr>
        <w:spacing w:before="0" w:after="0" w:line="240" w:lineRule="auto"/>
      </w:pPr>
      <w:rPr>
        <w:b/>
        <w:bCs/>
      </w:rPr>
      <w:tblPr/>
      <w:tcPr>
        <w:tcBorders>
          <w:top w:val="single" w:sz="8" w:space="0" w:color="1E3C82" w:themeColor="accent1"/>
          <w:left w:val="nil"/>
          <w:bottom w:val="single" w:sz="8" w:space="0" w:color="1E3C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C8EE" w:themeFill="accent1" w:themeFillTint="3F"/>
      </w:tcPr>
    </w:tblStylePr>
    <w:tblStylePr w:type="band1Horz">
      <w:tblPr/>
      <w:tcPr>
        <w:tcBorders>
          <w:left w:val="nil"/>
          <w:right w:val="nil"/>
          <w:insideH w:val="nil"/>
          <w:insideV w:val="nil"/>
        </w:tcBorders>
        <w:shd w:val="clear" w:color="auto" w:fill="B8C8EE" w:themeFill="accent1" w:themeFillTint="3F"/>
      </w:tcPr>
    </w:tblStylePr>
  </w:style>
  <w:style w:type="table" w:styleId="Lichtearcering-accent2">
    <w:name w:val="Light Shading Accent 2"/>
    <w:basedOn w:val="Standaardtabel"/>
    <w:uiPriority w:val="60"/>
    <w:rsid w:val="00BC112E"/>
    <w:pPr>
      <w:spacing w:line="240" w:lineRule="auto"/>
    </w:pPr>
    <w:rPr>
      <w:color w:val="C03D0D" w:themeColor="accent2" w:themeShade="BF"/>
    </w:rPr>
    <w:tblPr>
      <w:tblStyleRowBandSize w:val="1"/>
      <w:tblStyleColBandSize w:val="1"/>
      <w:tblBorders>
        <w:top w:val="single" w:sz="8" w:space="0" w:color="F05A23" w:themeColor="accent2"/>
        <w:bottom w:val="single" w:sz="8" w:space="0" w:color="F05A23" w:themeColor="accent2"/>
      </w:tblBorders>
    </w:tblPr>
    <w:tblStylePr w:type="firstRow">
      <w:pPr>
        <w:spacing w:before="0" w:after="0" w:line="240" w:lineRule="auto"/>
      </w:pPr>
      <w:rPr>
        <w:b/>
        <w:bCs/>
      </w:rPr>
      <w:tblPr/>
      <w:tcPr>
        <w:tcBorders>
          <w:top w:val="single" w:sz="8" w:space="0" w:color="F05A23" w:themeColor="accent2"/>
          <w:left w:val="nil"/>
          <w:bottom w:val="single" w:sz="8" w:space="0" w:color="F05A23" w:themeColor="accent2"/>
          <w:right w:val="nil"/>
          <w:insideH w:val="nil"/>
          <w:insideV w:val="nil"/>
        </w:tcBorders>
      </w:tcPr>
    </w:tblStylePr>
    <w:tblStylePr w:type="lastRow">
      <w:pPr>
        <w:spacing w:before="0" w:after="0" w:line="240" w:lineRule="auto"/>
      </w:pPr>
      <w:rPr>
        <w:b/>
        <w:bCs/>
      </w:rPr>
      <w:tblPr/>
      <w:tcPr>
        <w:tcBorders>
          <w:top w:val="single" w:sz="8" w:space="0" w:color="F05A23" w:themeColor="accent2"/>
          <w:left w:val="nil"/>
          <w:bottom w:val="single" w:sz="8" w:space="0" w:color="F05A2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5C8" w:themeFill="accent2" w:themeFillTint="3F"/>
      </w:tcPr>
    </w:tblStylePr>
    <w:tblStylePr w:type="band1Horz">
      <w:tblPr/>
      <w:tcPr>
        <w:tcBorders>
          <w:left w:val="nil"/>
          <w:right w:val="nil"/>
          <w:insideH w:val="nil"/>
          <w:insideV w:val="nil"/>
        </w:tcBorders>
        <w:shd w:val="clear" w:color="auto" w:fill="FBD5C8" w:themeFill="accent2" w:themeFillTint="3F"/>
      </w:tcPr>
    </w:tblStylePr>
  </w:style>
  <w:style w:type="table" w:styleId="Lichtearcering-accent3">
    <w:name w:val="Light Shading Accent 3"/>
    <w:basedOn w:val="Standaardtabel"/>
    <w:uiPriority w:val="60"/>
    <w:rsid w:val="00BC112E"/>
    <w:pPr>
      <w:spacing w:line="240" w:lineRule="auto"/>
    </w:pPr>
    <w:rPr>
      <w:color w:val="008F7B" w:themeColor="accent3" w:themeShade="BF"/>
    </w:rPr>
    <w:tblPr>
      <w:tblStyleRowBandSize w:val="1"/>
      <w:tblStyleColBandSize w:val="1"/>
      <w:tblBorders>
        <w:top w:val="single" w:sz="8" w:space="0" w:color="00BFA5" w:themeColor="accent3"/>
        <w:bottom w:val="single" w:sz="8" w:space="0" w:color="00BFA5" w:themeColor="accent3"/>
      </w:tblBorders>
    </w:tblPr>
    <w:tblStylePr w:type="firstRow">
      <w:pPr>
        <w:spacing w:before="0" w:after="0" w:line="240" w:lineRule="auto"/>
      </w:pPr>
      <w:rPr>
        <w:b/>
        <w:bCs/>
      </w:rPr>
      <w:tblPr/>
      <w:tcPr>
        <w:tcBorders>
          <w:top w:val="single" w:sz="8" w:space="0" w:color="00BFA5" w:themeColor="accent3"/>
          <w:left w:val="nil"/>
          <w:bottom w:val="single" w:sz="8" w:space="0" w:color="00BFA5" w:themeColor="accent3"/>
          <w:right w:val="nil"/>
          <w:insideH w:val="nil"/>
          <w:insideV w:val="nil"/>
        </w:tcBorders>
      </w:tcPr>
    </w:tblStylePr>
    <w:tblStylePr w:type="lastRow">
      <w:pPr>
        <w:spacing w:before="0" w:after="0" w:line="240" w:lineRule="auto"/>
      </w:pPr>
      <w:rPr>
        <w:b/>
        <w:bCs/>
      </w:rPr>
      <w:tblPr/>
      <w:tcPr>
        <w:tcBorders>
          <w:top w:val="single" w:sz="8" w:space="0" w:color="00BFA5" w:themeColor="accent3"/>
          <w:left w:val="nil"/>
          <w:bottom w:val="single" w:sz="8" w:space="0" w:color="00BF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FFF4" w:themeFill="accent3" w:themeFillTint="3F"/>
      </w:tcPr>
    </w:tblStylePr>
    <w:tblStylePr w:type="band1Horz">
      <w:tblPr/>
      <w:tcPr>
        <w:tcBorders>
          <w:left w:val="nil"/>
          <w:right w:val="nil"/>
          <w:insideH w:val="nil"/>
          <w:insideV w:val="nil"/>
        </w:tcBorders>
        <w:shd w:val="clear" w:color="auto" w:fill="B0FFF4" w:themeFill="accent3" w:themeFillTint="3F"/>
      </w:tcPr>
    </w:tblStylePr>
  </w:style>
  <w:style w:type="table" w:styleId="Lichtearcering-accent4">
    <w:name w:val="Light Shading Accent 4"/>
    <w:basedOn w:val="Standaardtabel"/>
    <w:uiPriority w:val="60"/>
    <w:rsid w:val="00BC112E"/>
    <w:pPr>
      <w:spacing w:line="240" w:lineRule="auto"/>
    </w:pPr>
    <w:rPr>
      <w:color w:val="7F00BF" w:themeColor="accent4" w:themeShade="BF"/>
    </w:rPr>
    <w:tblPr>
      <w:tblStyleRowBandSize w:val="1"/>
      <w:tblStyleColBandSize w:val="1"/>
      <w:tblBorders>
        <w:top w:val="single" w:sz="8" w:space="0" w:color="AA00FF" w:themeColor="accent4"/>
        <w:bottom w:val="single" w:sz="8" w:space="0" w:color="AA00FF" w:themeColor="accent4"/>
      </w:tblBorders>
    </w:tblPr>
    <w:tblStylePr w:type="firstRow">
      <w:pPr>
        <w:spacing w:before="0" w:after="0" w:line="240" w:lineRule="auto"/>
      </w:pPr>
      <w:rPr>
        <w:b/>
        <w:bCs/>
      </w:rPr>
      <w:tblPr/>
      <w:tcPr>
        <w:tcBorders>
          <w:top w:val="single" w:sz="8" w:space="0" w:color="AA00FF" w:themeColor="accent4"/>
          <w:left w:val="nil"/>
          <w:bottom w:val="single" w:sz="8" w:space="0" w:color="AA00FF" w:themeColor="accent4"/>
          <w:right w:val="nil"/>
          <w:insideH w:val="nil"/>
          <w:insideV w:val="nil"/>
        </w:tcBorders>
      </w:tcPr>
    </w:tblStylePr>
    <w:tblStylePr w:type="lastRow">
      <w:pPr>
        <w:spacing w:before="0" w:after="0" w:line="240" w:lineRule="auto"/>
      </w:pPr>
      <w:rPr>
        <w:b/>
        <w:bCs/>
      </w:rPr>
      <w:tblPr/>
      <w:tcPr>
        <w:tcBorders>
          <w:top w:val="single" w:sz="8" w:space="0" w:color="AA00FF" w:themeColor="accent4"/>
          <w:left w:val="nil"/>
          <w:bottom w:val="single" w:sz="8" w:space="0" w:color="AA00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C0FF" w:themeFill="accent4" w:themeFillTint="3F"/>
      </w:tcPr>
    </w:tblStylePr>
    <w:tblStylePr w:type="band1Horz">
      <w:tblPr/>
      <w:tcPr>
        <w:tcBorders>
          <w:left w:val="nil"/>
          <w:right w:val="nil"/>
          <w:insideH w:val="nil"/>
          <w:insideV w:val="nil"/>
        </w:tcBorders>
        <w:shd w:val="clear" w:color="auto" w:fill="EAC0FF" w:themeFill="accent4" w:themeFillTint="3F"/>
      </w:tcPr>
    </w:tblStylePr>
  </w:style>
  <w:style w:type="table" w:styleId="Lichtearcering-accent5">
    <w:name w:val="Light Shading Accent 5"/>
    <w:basedOn w:val="Standaardtabel"/>
    <w:uiPriority w:val="60"/>
    <w:rsid w:val="00BC112E"/>
    <w:pPr>
      <w:spacing w:line="240" w:lineRule="auto"/>
    </w:pPr>
    <w:rPr>
      <w:color w:val="20AEC1" w:themeColor="accent5" w:themeShade="BF"/>
    </w:rPr>
    <w:tblPr>
      <w:tblStyleRowBandSize w:val="1"/>
      <w:tblStyleColBandSize w:val="1"/>
      <w:tblBorders>
        <w:top w:val="single" w:sz="8" w:space="0" w:color="4DD0E1" w:themeColor="accent5"/>
        <w:bottom w:val="single" w:sz="8" w:space="0" w:color="4DD0E1" w:themeColor="accent5"/>
      </w:tblBorders>
    </w:tblPr>
    <w:tblStylePr w:type="firstRow">
      <w:pPr>
        <w:spacing w:before="0" w:after="0" w:line="240" w:lineRule="auto"/>
      </w:pPr>
      <w:rPr>
        <w:b/>
        <w:bCs/>
      </w:rPr>
      <w:tblPr/>
      <w:tcPr>
        <w:tcBorders>
          <w:top w:val="single" w:sz="8" w:space="0" w:color="4DD0E1" w:themeColor="accent5"/>
          <w:left w:val="nil"/>
          <w:bottom w:val="single" w:sz="8" w:space="0" w:color="4DD0E1" w:themeColor="accent5"/>
          <w:right w:val="nil"/>
          <w:insideH w:val="nil"/>
          <w:insideV w:val="nil"/>
        </w:tcBorders>
      </w:tcPr>
    </w:tblStylePr>
    <w:tblStylePr w:type="lastRow">
      <w:pPr>
        <w:spacing w:before="0" w:after="0" w:line="240" w:lineRule="auto"/>
      </w:pPr>
      <w:rPr>
        <w:b/>
        <w:bCs/>
      </w:rPr>
      <w:tblPr/>
      <w:tcPr>
        <w:tcBorders>
          <w:top w:val="single" w:sz="8" w:space="0" w:color="4DD0E1" w:themeColor="accent5"/>
          <w:left w:val="nil"/>
          <w:bottom w:val="single" w:sz="8" w:space="0" w:color="4DD0E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F3F7" w:themeFill="accent5" w:themeFillTint="3F"/>
      </w:tcPr>
    </w:tblStylePr>
    <w:tblStylePr w:type="band1Horz">
      <w:tblPr/>
      <w:tcPr>
        <w:tcBorders>
          <w:left w:val="nil"/>
          <w:right w:val="nil"/>
          <w:insideH w:val="nil"/>
          <w:insideV w:val="nil"/>
        </w:tcBorders>
        <w:shd w:val="clear" w:color="auto" w:fill="D2F3F7" w:themeFill="accent5" w:themeFillTint="3F"/>
      </w:tcPr>
    </w:tblStylePr>
  </w:style>
  <w:style w:type="table" w:styleId="Lichtearcering-accent6">
    <w:name w:val="Light Shading Accent 6"/>
    <w:basedOn w:val="Standaardtabel"/>
    <w:uiPriority w:val="60"/>
    <w:rsid w:val="00BC112E"/>
    <w:pPr>
      <w:spacing w:line="240" w:lineRule="auto"/>
    </w:pPr>
    <w:rPr>
      <w:color w:val="6175A7" w:themeColor="accent6" w:themeShade="BF"/>
    </w:rPr>
    <w:tblPr>
      <w:tblStyleRowBandSize w:val="1"/>
      <w:tblStyleColBandSize w:val="1"/>
      <w:tblBorders>
        <w:top w:val="single" w:sz="8" w:space="0" w:color="9AA7C7" w:themeColor="accent6"/>
        <w:bottom w:val="single" w:sz="8" w:space="0" w:color="9AA7C7" w:themeColor="accent6"/>
      </w:tblBorders>
    </w:tblPr>
    <w:tblStylePr w:type="firstRow">
      <w:pPr>
        <w:spacing w:before="0" w:after="0" w:line="240" w:lineRule="auto"/>
      </w:pPr>
      <w:rPr>
        <w:b/>
        <w:bCs/>
      </w:rPr>
      <w:tblPr/>
      <w:tcPr>
        <w:tcBorders>
          <w:top w:val="single" w:sz="8" w:space="0" w:color="9AA7C7" w:themeColor="accent6"/>
          <w:left w:val="nil"/>
          <w:bottom w:val="single" w:sz="8" w:space="0" w:color="9AA7C7" w:themeColor="accent6"/>
          <w:right w:val="nil"/>
          <w:insideH w:val="nil"/>
          <w:insideV w:val="nil"/>
        </w:tcBorders>
      </w:tcPr>
    </w:tblStylePr>
    <w:tblStylePr w:type="lastRow">
      <w:pPr>
        <w:spacing w:before="0" w:after="0" w:line="240" w:lineRule="auto"/>
      </w:pPr>
      <w:rPr>
        <w:b/>
        <w:bCs/>
      </w:rPr>
      <w:tblPr/>
      <w:tcPr>
        <w:tcBorders>
          <w:top w:val="single" w:sz="8" w:space="0" w:color="9AA7C7" w:themeColor="accent6"/>
          <w:left w:val="nil"/>
          <w:bottom w:val="single" w:sz="8" w:space="0" w:color="9AA7C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9F1" w:themeFill="accent6" w:themeFillTint="3F"/>
      </w:tcPr>
    </w:tblStylePr>
    <w:tblStylePr w:type="band1Horz">
      <w:tblPr/>
      <w:tcPr>
        <w:tcBorders>
          <w:left w:val="nil"/>
          <w:right w:val="nil"/>
          <w:insideH w:val="nil"/>
          <w:insideV w:val="nil"/>
        </w:tcBorders>
        <w:shd w:val="clear" w:color="auto" w:fill="E5E9F1" w:themeFill="accent6" w:themeFillTint="3F"/>
      </w:tcPr>
    </w:tblStylePr>
  </w:style>
  <w:style w:type="table" w:styleId="Lichtelijst">
    <w:name w:val="Light List"/>
    <w:basedOn w:val="Standaardtabel"/>
    <w:uiPriority w:val="61"/>
    <w:rsid w:val="00BC112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BC112E"/>
    <w:pPr>
      <w:spacing w:line="240" w:lineRule="auto"/>
    </w:p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tblBorders>
    </w:tblPr>
    <w:tblStylePr w:type="firstRow">
      <w:pPr>
        <w:spacing w:before="0" w:after="0" w:line="240" w:lineRule="auto"/>
      </w:pPr>
      <w:rPr>
        <w:b/>
        <w:bCs/>
        <w:color w:val="FFFFFF" w:themeColor="background1"/>
      </w:rPr>
      <w:tblPr/>
      <w:tcPr>
        <w:shd w:val="clear" w:color="auto" w:fill="1E3C82" w:themeFill="accent1"/>
      </w:tcPr>
    </w:tblStylePr>
    <w:tblStylePr w:type="lastRow">
      <w:pPr>
        <w:spacing w:before="0" w:after="0" w:line="240" w:lineRule="auto"/>
      </w:pPr>
      <w:rPr>
        <w:b/>
        <w:bCs/>
      </w:rPr>
      <w:tblPr/>
      <w:tcPr>
        <w:tcBorders>
          <w:top w:val="double" w:sz="6" w:space="0" w:color="1E3C82" w:themeColor="accent1"/>
          <w:left w:val="single" w:sz="8" w:space="0" w:color="1E3C82" w:themeColor="accent1"/>
          <w:bottom w:val="single" w:sz="8" w:space="0" w:color="1E3C82" w:themeColor="accent1"/>
          <w:right w:val="single" w:sz="8" w:space="0" w:color="1E3C82" w:themeColor="accent1"/>
        </w:tcBorders>
      </w:tcPr>
    </w:tblStylePr>
    <w:tblStylePr w:type="firstCol">
      <w:rPr>
        <w:b/>
        <w:bCs/>
      </w:rPr>
    </w:tblStylePr>
    <w:tblStylePr w:type="lastCol">
      <w:rPr>
        <w:b/>
        <w:bCs/>
      </w:rPr>
    </w:tblStylePr>
    <w:tblStylePr w:type="band1Vert">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tcPr>
    </w:tblStylePr>
    <w:tblStylePr w:type="band1Horz">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tcPr>
    </w:tblStylePr>
  </w:style>
  <w:style w:type="table" w:styleId="Lichtelijst-accent2">
    <w:name w:val="Light List Accent 2"/>
    <w:basedOn w:val="Standaardtabel"/>
    <w:uiPriority w:val="61"/>
    <w:rsid w:val="00BC112E"/>
    <w:pPr>
      <w:spacing w:line="240" w:lineRule="auto"/>
    </w:p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tblBorders>
    </w:tblPr>
    <w:tblStylePr w:type="firstRow">
      <w:pPr>
        <w:spacing w:before="0" w:after="0" w:line="240" w:lineRule="auto"/>
      </w:pPr>
      <w:rPr>
        <w:b/>
        <w:bCs/>
        <w:color w:val="FFFFFF" w:themeColor="background1"/>
      </w:rPr>
      <w:tblPr/>
      <w:tcPr>
        <w:shd w:val="clear" w:color="auto" w:fill="F05A23" w:themeFill="accent2"/>
      </w:tcPr>
    </w:tblStylePr>
    <w:tblStylePr w:type="lastRow">
      <w:pPr>
        <w:spacing w:before="0" w:after="0" w:line="240" w:lineRule="auto"/>
      </w:pPr>
      <w:rPr>
        <w:b/>
        <w:bCs/>
      </w:rPr>
      <w:tblPr/>
      <w:tcPr>
        <w:tcBorders>
          <w:top w:val="double" w:sz="6" w:space="0" w:color="F05A23" w:themeColor="accent2"/>
          <w:left w:val="single" w:sz="8" w:space="0" w:color="F05A23" w:themeColor="accent2"/>
          <w:bottom w:val="single" w:sz="8" w:space="0" w:color="F05A23" w:themeColor="accent2"/>
          <w:right w:val="single" w:sz="8" w:space="0" w:color="F05A23" w:themeColor="accent2"/>
        </w:tcBorders>
      </w:tcPr>
    </w:tblStylePr>
    <w:tblStylePr w:type="firstCol">
      <w:rPr>
        <w:b/>
        <w:bCs/>
      </w:rPr>
    </w:tblStylePr>
    <w:tblStylePr w:type="lastCol">
      <w:rPr>
        <w:b/>
        <w:bCs/>
      </w:rPr>
    </w:tblStylePr>
    <w:tblStylePr w:type="band1Vert">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tcPr>
    </w:tblStylePr>
    <w:tblStylePr w:type="band1Horz">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tcPr>
    </w:tblStylePr>
  </w:style>
  <w:style w:type="table" w:styleId="Lichtelijst-accent3">
    <w:name w:val="Light List Accent 3"/>
    <w:basedOn w:val="Standaardtabel"/>
    <w:uiPriority w:val="61"/>
    <w:rsid w:val="00BC112E"/>
    <w:pPr>
      <w:spacing w:line="240" w:lineRule="auto"/>
    </w:p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tblBorders>
    </w:tblPr>
    <w:tblStylePr w:type="firstRow">
      <w:pPr>
        <w:spacing w:before="0" w:after="0" w:line="240" w:lineRule="auto"/>
      </w:pPr>
      <w:rPr>
        <w:b/>
        <w:bCs/>
        <w:color w:val="FFFFFF" w:themeColor="background1"/>
      </w:rPr>
      <w:tblPr/>
      <w:tcPr>
        <w:shd w:val="clear" w:color="auto" w:fill="00BFA5" w:themeFill="accent3"/>
      </w:tcPr>
    </w:tblStylePr>
    <w:tblStylePr w:type="lastRow">
      <w:pPr>
        <w:spacing w:before="0" w:after="0" w:line="240" w:lineRule="auto"/>
      </w:pPr>
      <w:rPr>
        <w:b/>
        <w:bCs/>
      </w:rPr>
      <w:tblPr/>
      <w:tcPr>
        <w:tcBorders>
          <w:top w:val="double" w:sz="6" w:space="0" w:color="00BFA5" w:themeColor="accent3"/>
          <w:left w:val="single" w:sz="8" w:space="0" w:color="00BFA5" w:themeColor="accent3"/>
          <w:bottom w:val="single" w:sz="8" w:space="0" w:color="00BFA5" w:themeColor="accent3"/>
          <w:right w:val="single" w:sz="8" w:space="0" w:color="00BFA5" w:themeColor="accent3"/>
        </w:tcBorders>
      </w:tcPr>
    </w:tblStylePr>
    <w:tblStylePr w:type="firstCol">
      <w:rPr>
        <w:b/>
        <w:bCs/>
      </w:rPr>
    </w:tblStylePr>
    <w:tblStylePr w:type="lastCol">
      <w:rPr>
        <w:b/>
        <w:bCs/>
      </w:rPr>
    </w:tblStylePr>
    <w:tblStylePr w:type="band1Vert">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tcPr>
    </w:tblStylePr>
    <w:tblStylePr w:type="band1Horz">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tcPr>
    </w:tblStylePr>
  </w:style>
  <w:style w:type="table" w:styleId="Lichtelijst-accent4">
    <w:name w:val="Light List Accent 4"/>
    <w:basedOn w:val="Standaardtabel"/>
    <w:uiPriority w:val="61"/>
    <w:rsid w:val="00BC112E"/>
    <w:pPr>
      <w:spacing w:line="240" w:lineRule="auto"/>
    </w:p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tblBorders>
    </w:tblPr>
    <w:tblStylePr w:type="firstRow">
      <w:pPr>
        <w:spacing w:before="0" w:after="0" w:line="240" w:lineRule="auto"/>
      </w:pPr>
      <w:rPr>
        <w:b/>
        <w:bCs/>
        <w:color w:val="FFFFFF" w:themeColor="background1"/>
      </w:rPr>
      <w:tblPr/>
      <w:tcPr>
        <w:shd w:val="clear" w:color="auto" w:fill="AA00FF" w:themeFill="accent4"/>
      </w:tcPr>
    </w:tblStylePr>
    <w:tblStylePr w:type="lastRow">
      <w:pPr>
        <w:spacing w:before="0" w:after="0" w:line="240" w:lineRule="auto"/>
      </w:pPr>
      <w:rPr>
        <w:b/>
        <w:bCs/>
      </w:rPr>
      <w:tblPr/>
      <w:tcPr>
        <w:tcBorders>
          <w:top w:val="double" w:sz="6" w:space="0" w:color="AA00FF" w:themeColor="accent4"/>
          <w:left w:val="single" w:sz="8" w:space="0" w:color="AA00FF" w:themeColor="accent4"/>
          <w:bottom w:val="single" w:sz="8" w:space="0" w:color="AA00FF" w:themeColor="accent4"/>
          <w:right w:val="single" w:sz="8" w:space="0" w:color="AA00FF" w:themeColor="accent4"/>
        </w:tcBorders>
      </w:tcPr>
    </w:tblStylePr>
    <w:tblStylePr w:type="firstCol">
      <w:rPr>
        <w:b/>
        <w:bCs/>
      </w:rPr>
    </w:tblStylePr>
    <w:tblStylePr w:type="lastCol">
      <w:rPr>
        <w:b/>
        <w:bCs/>
      </w:rPr>
    </w:tblStylePr>
    <w:tblStylePr w:type="band1Vert">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tcPr>
    </w:tblStylePr>
    <w:tblStylePr w:type="band1Horz">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tcPr>
    </w:tblStylePr>
  </w:style>
  <w:style w:type="table" w:styleId="Lichtelijst-accent5">
    <w:name w:val="Light List Accent 5"/>
    <w:basedOn w:val="Standaardtabel"/>
    <w:uiPriority w:val="61"/>
    <w:rsid w:val="00BC112E"/>
    <w:pPr>
      <w:spacing w:line="240" w:lineRule="auto"/>
    </w:p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tblBorders>
    </w:tblPr>
    <w:tblStylePr w:type="firstRow">
      <w:pPr>
        <w:spacing w:before="0" w:after="0" w:line="240" w:lineRule="auto"/>
      </w:pPr>
      <w:rPr>
        <w:b/>
        <w:bCs/>
        <w:color w:val="FFFFFF" w:themeColor="background1"/>
      </w:rPr>
      <w:tblPr/>
      <w:tcPr>
        <w:shd w:val="clear" w:color="auto" w:fill="4DD0E1" w:themeFill="accent5"/>
      </w:tcPr>
    </w:tblStylePr>
    <w:tblStylePr w:type="lastRow">
      <w:pPr>
        <w:spacing w:before="0" w:after="0" w:line="240" w:lineRule="auto"/>
      </w:pPr>
      <w:rPr>
        <w:b/>
        <w:bCs/>
      </w:rPr>
      <w:tblPr/>
      <w:tcPr>
        <w:tcBorders>
          <w:top w:val="double" w:sz="6" w:space="0" w:color="4DD0E1" w:themeColor="accent5"/>
          <w:left w:val="single" w:sz="8" w:space="0" w:color="4DD0E1" w:themeColor="accent5"/>
          <w:bottom w:val="single" w:sz="8" w:space="0" w:color="4DD0E1" w:themeColor="accent5"/>
          <w:right w:val="single" w:sz="8" w:space="0" w:color="4DD0E1" w:themeColor="accent5"/>
        </w:tcBorders>
      </w:tcPr>
    </w:tblStylePr>
    <w:tblStylePr w:type="firstCol">
      <w:rPr>
        <w:b/>
        <w:bCs/>
      </w:rPr>
    </w:tblStylePr>
    <w:tblStylePr w:type="lastCol">
      <w:rPr>
        <w:b/>
        <w:bCs/>
      </w:rPr>
    </w:tblStylePr>
    <w:tblStylePr w:type="band1Vert">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tcPr>
    </w:tblStylePr>
    <w:tblStylePr w:type="band1Horz">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tcPr>
    </w:tblStylePr>
  </w:style>
  <w:style w:type="table" w:styleId="Lichtelijst-accent6">
    <w:name w:val="Light List Accent 6"/>
    <w:basedOn w:val="Standaardtabel"/>
    <w:uiPriority w:val="61"/>
    <w:rsid w:val="00BC112E"/>
    <w:pPr>
      <w:spacing w:line="240" w:lineRule="auto"/>
    </w:p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tblBorders>
    </w:tblPr>
    <w:tblStylePr w:type="firstRow">
      <w:pPr>
        <w:spacing w:before="0" w:after="0" w:line="240" w:lineRule="auto"/>
      </w:pPr>
      <w:rPr>
        <w:b/>
        <w:bCs/>
        <w:color w:val="FFFFFF" w:themeColor="background1"/>
      </w:rPr>
      <w:tblPr/>
      <w:tcPr>
        <w:shd w:val="clear" w:color="auto" w:fill="9AA7C7" w:themeFill="accent6"/>
      </w:tcPr>
    </w:tblStylePr>
    <w:tblStylePr w:type="lastRow">
      <w:pPr>
        <w:spacing w:before="0" w:after="0" w:line="240" w:lineRule="auto"/>
      </w:pPr>
      <w:rPr>
        <w:b/>
        <w:bCs/>
      </w:rPr>
      <w:tblPr/>
      <w:tcPr>
        <w:tcBorders>
          <w:top w:val="double" w:sz="6" w:space="0" w:color="9AA7C7" w:themeColor="accent6"/>
          <w:left w:val="single" w:sz="8" w:space="0" w:color="9AA7C7" w:themeColor="accent6"/>
          <w:bottom w:val="single" w:sz="8" w:space="0" w:color="9AA7C7" w:themeColor="accent6"/>
          <w:right w:val="single" w:sz="8" w:space="0" w:color="9AA7C7" w:themeColor="accent6"/>
        </w:tcBorders>
      </w:tcPr>
    </w:tblStylePr>
    <w:tblStylePr w:type="firstCol">
      <w:rPr>
        <w:b/>
        <w:bCs/>
      </w:rPr>
    </w:tblStylePr>
    <w:tblStylePr w:type="lastCol">
      <w:rPr>
        <w:b/>
        <w:bCs/>
      </w:rPr>
    </w:tblStylePr>
    <w:tblStylePr w:type="band1Vert">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tcPr>
    </w:tblStylePr>
    <w:tblStylePr w:type="band1Horz">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tcPr>
    </w:tblStylePr>
  </w:style>
  <w:style w:type="table" w:styleId="Professioneletabel">
    <w:name w:val="Table Professional"/>
    <w:basedOn w:val="Standaardtabel"/>
    <w:uiPriority w:val="99"/>
    <w:semiHidden/>
    <w:unhideWhenUsed/>
    <w:rsid w:val="00BC112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BC112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BC112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BC112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BC112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BC112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BC112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BC112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BC112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BC112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BC112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BC112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BC112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BC112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BC112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BC112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BC112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BC112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BC112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BC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uiPriority w:val="99"/>
    <w:semiHidden/>
    <w:unhideWhenUsed/>
    <w:rsid w:val="00BC112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BC112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BC112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BC112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BC112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ettersAfkortingen">
    <w:name w:val="Letters Afkortingen"/>
    <w:basedOn w:val="Standaard"/>
    <w:rsid w:val="007F267F"/>
    <w:pPr>
      <w:keepNext/>
      <w:spacing w:before="320" w:after="320" w:line="240" w:lineRule="auto"/>
    </w:pPr>
    <w:rPr>
      <w:b/>
      <w:color w:val="1E3C82" w:themeColor="accent1"/>
      <w:sz w:val="36"/>
    </w:rPr>
  </w:style>
  <w:style w:type="paragraph" w:customStyle="1" w:styleId="NaamAdres">
    <w:name w:val="Naam Adres"/>
    <w:basedOn w:val="Standaard"/>
    <w:next w:val="Standaard"/>
    <w:rsid w:val="009C0790"/>
    <w:pPr>
      <w:spacing w:after="280"/>
    </w:pPr>
    <w:rPr>
      <w:b/>
      <w:color w:val="FFFFFF" w:themeColor="background1"/>
    </w:rPr>
  </w:style>
  <w:style w:type="paragraph" w:customStyle="1" w:styleId="Adres">
    <w:name w:val="Adres"/>
    <w:basedOn w:val="Standaard"/>
    <w:rsid w:val="00CA0B75"/>
    <w:rPr>
      <w:noProof/>
      <w:color w:val="FFFFFF" w:themeColor="background1"/>
    </w:rPr>
  </w:style>
  <w:style w:type="table" w:customStyle="1" w:styleId="LVNLTabelBlauw">
    <w:name w:val="LVNL Tabel Blauw"/>
    <w:basedOn w:val="LVNLTabel"/>
    <w:uiPriority w:val="99"/>
    <w:rsid w:val="00C24FF8"/>
    <w:pPr>
      <w:spacing w:line="280" w:lineRule="atLeast"/>
    </w:pPr>
    <w:tblPr>
      <w:tblStyleRowBandSize w:val="1"/>
    </w:tblPr>
    <w:tblStylePr w:type="firstRow">
      <w:rPr>
        <w:rFonts w:asciiTheme="minorHAnsi" w:hAnsiTheme="minorHAnsi"/>
        <w:b/>
        <w:i w:val="0"/>
        <w:sz w:val="14"/>
      </w:rPr>
      <w:tblPr/>
      <w:tcPr>
        <w:shd w:val="clear" w:color="auto" w:fill="7087BE"/>
      </w:tcPr>
    </w:tblStylePr>
    <w:tblStylePr w:type="band1Vert">
      <w:tblPr/>
      <w:tcPr>
        <w:shd w:val="clear" w:color="auto" w:fill="7087BE"/>
      </w:tcPr>
    </w:tblStylePr>
    <w:tblStylePr w:type="band2Vert">
      <w:tblPr/>
      <w:tcPr>
        <w:shd w:val="clear" w:color="auto" w:fill="BBC4D9"/>
      </w:tcPr>
    </w:tblStylePr>
    <w:tblStylePr w:type="band2Horz">
      <w:tblPr/>
      <w:tcPr>
        <w:shd w:val="clear" w:color="auto" w:fill="BBC4D9"/>
      </w:tcPr>
    </w:tblStylePr>
  </w:style>
  <w:style w:type="paragraph" w:customStyle="1" w:styleId="VoetrapportPortraitRechts">
    <w:name w:val="Voetrapport Portrait Rechts"/>
    <w:rsid w:val="007F267F"/>
    <w:pPr>
      <w:tabs>
        <w:tab w:val="left" w:pos="567"/>
        <w:tab w:val="left" w:pos="7088"/>
        <w:tab w:val="right" w:pos="8505"/>
      </w:tabs>
    </w:pPr>
    <w:rPr>
      <w:rFonts w:ascii="Calibri" w:hAnsi="Calibri"/>
      <w:color w:val="1E3C82" w:themeColor="accent1"/>
      <w:sz w:val="14"/>
    </w:rPr>
  </w:style>
  <w:style w:type="paragraph" w:customStyle="1" w:styleId="VoetrapportLandscapeRechts">
    <w:name w:val="Voetrapport Landscape Rechts"/>
    <w:basedOn w:val="VoetrapportPortraitRechts"/>
    <w:rsid w:val="00452B8C"/>
  </w:style>
  <w:style w:type="paragraph" w:customStyle="1" w:styleId="Covertekst">
    <w:name w:val="Covertekst"/>
    <w:basedOn w:val="Voettekst"/>
    <w:rsid w:val="00B547CC"/>
    <w:rPr>
      <w:color w:val="1E3C82" w:themeColor="accent1"/>
      <w:sz w:val="20"/>
    </w:rPr>
  </w:style>
  <w:style w:type="paragraph" w:customStyle="1" w:styleId="VoetRapportPortraitLinks">
    <w:name w:val="VoetRapport Portrait Links"/>
    <w:basedOn w:val="Voettekst"/>
    <w:rsid w:val="00006B15"/>
    <w:pPr>
      <w:tabs>
        <w:tab w:val="left" w:pos="624"/>
        <w:tab w:val="right" w:pos="7881"/>
      </w:tabs>
    </w:pPr>
    <w:rPr>
      <w:rFonts w:asciiTheme="minorHAnsi" w:hAnsiTheme="minorHAnsi"/>
      <w:color w:val="1E3C82" w:themeColor="accent1"/>
    </w:rPr>
  </w:style>
  <w:style w:type="paragraph" w:customStyle="1" w:styleId="LaatstePag">
    <w:name w:val="LaatstePag"/>
    <w:basedOn w:val="Standaard"/>
    <w:next w:val="Standaard"/>
    <w:rsid w:val="003D4AAA"/>
    <w:pPr>
      <w:pageBreakBefore/>
    </w:pPr>
  </w:style>
  <w:style w:type="character" w:customStyle="1" w:styleId="Kop5Char">
    <w:name w:val="Kop 5 Char"/>
    <w:basedOn w:val="Standaardalinea-lettertype"/>
    <w:link w:val="Kop5"/>
    <w:uiPriority w:val="9"/>
    <w:rsid w:val="0015786C"/>
    <w:rPr>
      <w:rFonts w:asciiTheme="majorHAnsi" w:eastAsiaTheme="majorEastAsia" w:hAnsiTheme="majorHAnsi" w:cstheme="majorBidi"/>
      <w:b/>
      <w:color w:val="1E3C82" w:themeColor="accent1"/>
    </w:rPr>
  </w:style>
  <w:style w:type="character" w:styleId="Verwijzingopmerking">
    <w:name w:val="annotation reference"/>
    <w:basedOn w:val="Standaardalinea-lettertype"/>
    <w:uiPriority w:val="99"/>
    <w:semiHidden/>
    <w:unhideWhenUsed/>
    <w:rsid w:val="00FC1CEF"/>
    <w:rPr>
      <w:sz w:val="16"/>
      <w:szCs w:val="16"/>
    </w:rPr>
  </w:style>
  <w:style w:type="paragraph" w:styleId="Tekstopmerking">
    <w:name w:val="annotation text"/>
    <w:basedOn w:val="Standaard"/>
    <w:link w:val="TekstopmerkingChar"/>
    <w:uiPriority w:val="99"/>
    <w:unhideWhenUsed/>
    <w:pPr>
      <w:spacing w:line="240" w:lineRule="auto"/>
    </w:pPr>
  </w:style>
  <w:style w:type="character" w:customStyle="1" w:styleId="TekstopmerkingChar">
    <w:name w:val="Tekst opmerking Char"/>
    <w:basedOn w:val="Standaardalinea-lettertype"/>
    <w:link w:val="Tekstopmerking"/>
    <w:uiPriority w:val="99"/>
    <w:rsid w:val="00FC1CEF"/>
    <w:rPr>
      <w:rFonts w:ascii="Calibri" w:hAnsi="Calibri"/>
      <w:lang w:val="en-GB"/>
    </w:rPr>
  </w:style>
  <w:style w:type="paragraph" w:styleId="Onderwerpvanopmerking">
    <w:name w:val="annotation subject"/>
    <w:basedOn w:val="Tekstopmerking"/>
    <w:next w:val="Tekstopmerking"/>
    <w:link w:val="OnderwerpvanopmerkingChar"/>
    <w:uiPriority w:val="99"/>
    <w:semiHidden/>
    <w:unhideWhenUsed/>
    <w:rsid w:val="00541210"/>
    <w:rPr>
      <w:b/>
      <w:bCs/>
    </w:rPr>
  </w:style>
  <w:style w:type="character" w:customStyle="1" w:styleId="OnderwerpvanopmerkingChar">
    <w:name w:val="Onderwerp van opmerking Char"/>
    <w:basedOn w:val="TekstopmerkingChar"/>
    <w:link w:val="Onderwerpvanopmerking"/>
    <w:uiPriority w:val="99"/>
    <w:semiHidden/>
    <w:rsid w:val="00541210"/>
    <w:rPr>
      <w:rFonts w:ascii="Calibri" w:hAnsi="Calibri"/>
      <w:b/>
      <w:bCs/>
      <w:lang w:val="en-GB"/>
    </w:rPr>
  </w:style>
  <w:style w:type="paragraph" w:styleId="Revisie">
    <w:name w:val="Revision"/>
    <w:hidden/>
    <w:uiPriority w:val="99"/>
    <w:semiHidden/>
    <w:rsid w:val="00032211"/>
    <w:pPr>
      <w:spacing w:line="240" w:lineRule="auto"/>
    </w:pPr>
    <w:rPr>
      <w:rFonts w:ascii="Calibri" w:hAnsi="Calibri"/>
      <w:lang w:val="en-GB"/>
    </w:rPr>
  </w:style>
  <w:style w:type="character" w:styleId="Onopgelostemelding">
    <w:name w:val="Unresolved Mention"/>
    <w:basedOn w:val="Standaardalinea-lettertype"/>
    <w:uiPriority w:val="99"/>
    <w:semiHidden/>
    <w:unhideWhenUsed/>
    <w:rsid w:val="00BA2E24"/>
    <w:rPr>
      <w:color w:val="605E5C"/>
      <w:shd w:val="clear" w:color="auto" w:fill="E1DFDD"/>
    </w:rPr>
  </w:style>
  <w:style w:type="paragraph" w:customStyle="1" w:styleId="MYStandaard8">
    <w:name w:val="MYStandaard8"/>
    <w:basedOn w:val="Standaard"/>
    <w:link w:val="MYStandaard8Char"/>
    <w:qFormat/>
    <w:rsid w:val="000B5190"/>
    <w:pPr>
      <w:jc w:val="left"/>
    </w:pPr>
    <w:rPr>
      <w:rFonts w:eastAsia="Calibri" w:cs="Times New Roman"/>
      <w:sz w:val="16"/>
      <w:lang w:eastAsia="nl-NL"/>
    </w:rPr>
  </w:style>
  <w:style w:type="character" w:customStyle="1" w:styleId="MYStandaard8Char">
    <w:name w:val="MYStandaard8 Char"/>
    <w:link w:val="MYStandaard8"/>
    <w:rsid w:val="000B5190"/>
    <w:rPr>
      <w:rFonts w:ascii="Calibri" w:eastAsia="Calibri" w:hAnsi="Calibri" w:cs="Times New Roman"/>
      <w:sz w:val="16"/>
      <w:lang w:val="en-GB" w:eastAsia="nl-NL"/>
    </w:rPr>
  </w:style>
  <w:style w:type="character" w:styleId="Tekstvantijdelijkeaanduiding">
    <w:name w:val="Placeholder Text"/>
    <w:basedOn w:val="Standaardalinea-lettertype"/>
    <w:uiPriority w:val="99"/>
    <w:semiHidden/>
    <w:rsid w:val="0000766F"/>
    <w:rPr>
      <w:color w:val="666666"/>
    </w:rPr>
  </w:style>
  <w:style w:type="table" w:styleId="Rastertabel1licht">
    <w:name w:val="Grid Table 1 Light"/>
    <w:basedOn w:val="Standaardtabel"/>
    <w:uiPriority w:val="46"/>
    <w:rsid w:val="00221CAF"/>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www.lvnl.nl/" TargetMode="External"/><Relationship Id="rId34" Type="http://schemas.openxmlformats.org/officeDocument/2006/relationships/footer" Target="footer9.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TenderNed.nl"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32" Type="http://schemas.openxmlformats.org/officeDocument/2006/relationships/header" Target="header9.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footer" Target="footer7.xm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mailto:v.a.vanroemburg@lvnl.nl" TargetMode="External"/><Relationship Id="rId27" Type="http://schemas.openxmlformats.org/officeDocument/2006/relationships/header" Target="header7.xml"/><Relationship Id="rId30" Type="http://schemas.openxmlformats.org/officeDocument/2006/relationships/image" Target="media/image6.png"/><Relationship Id="rId35" Type="http://schemas.openxmlformats.org/officeDocument/2006/relationships/fontTable" Target="fontTable.xml"/><Relationship Id="rId8"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er5.xml.rels><?xml version="1.0" encoding="UTF-8" standalone="yes"?>
<Relationships xmlns="http://schemas.openxmlformats.org/package/2006/relationships"><Relationship Id="rId1" Type="http://schemas.openxmlformats.org/officeDocument/2006/relationships/image" Target="media/image3.jpg"/></Relationships>
</file>

<file path=word/_rels/footer6.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8.xml.rels><?xml version="1.0" encoding="UTF-8" standalone="yes"?>
<Relationships xmlns="http://schemas.openxmlformats.org/package/2006/relationships"><Relationship Id="rId1" Type="http://schemas.openxmlformats.org/officeDocument/2006/relationships/image" Target="media/image7.jpeg"/></Relationships>
</file>

<file path=word/_rels/header9.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LVNL">
  <a:themeElements>
    <a:clrScheme name="LVNL">
      <a:dk1>
        <a:sysClr val="windowText" lastClr="000000"/>
      </a:dk1>
      <a:lt1>
        <a:sysClr val="window" lastClr="FFFFFF"/>
      </a:lt1>
      <a:dk2>
        <a:srgbClr val="44546A"/>
      </a:dk2>
      <a:lt2>
        <a:srgbClr val="E7E6E6"/>
      </a:lt2>
      <a:accent1>
        <a:srgbClr val="1E3C82"/>
      </a:accent1>
      <a:accent2>
        <a:srgbClr val="F05A23"/>
      </a:accent2>
      <a:accent3>
        <a:srgbClr val="00BFA5"/>
      </a:accent3>
      <a:accent4>
        <a:srgbClr val="AA00FF"/>
      </a:accent4>
      <a:accent5>
        <a:srgbClr val="4DD0E1"/>
      </a:accent5>
      <a:accent6>
        <a:srgbClr val="9AA7C7"/>
      </a:accent6>
      <a:hlink>
        <a:srgbClr val="1E3C82"/>
      </a:hlink>
      <a:folHlink>
        <a:srgbClr val="1E3C82"/>
      </a:folHlink>
    </a:clrScheme>
    <a:fontScheme name="LVN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LVNL" id="{7F50D9D7-CC72-48AD-B9AE-04C75341AEC7}" vid="{F2882D85-0847-4BEF-BE5B-6BD72996A63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erkdocument" ma:contentTypeID="0x0101000164673F10616D4AA87CBF078C4E51CC09005F4A06917124574780CFFA9BAA826A51" ma:contentTypeVersion="20" ma:contentTypeDescription="Een nieuw document maken." ma:contentTypeScope="" ma:versionID="79ef428ac01c5aa2a323c7b0016a5a43">
  <xsd:schema xmlns:xsd="http://www.w3.org/2001/XMLSchema" xmlns:xs="http://www.w3.org/2001/XMLSchema" xmlns:p="http://schemas.microsoft.com/office/2006/metadata/properties" xmlns:ns2="c66e1a7d-292a-49d7-8f30-e135341253fc" xmlns:ns3="b0d53f62-3e7b-440e-aca0-eb026721cc78" xmlns:ns4="6d42e602-8c58-4bc5-a1cc-6a917cb44555" targetNamespace="http://schemas.microsoft.com/office/2006/metadata/properties" ma:root="true" ma:fieldsID="5aa3f938af83208055115d2e44e3c153" ns2:_="" ns3:_="" ns4:_="">
    <xsd:import namespace="c66e1a7d-292a-49d7-8f30-e135341253fc"/>
    <xsd:import namespace="b0d53f62-3e7b-440e-aca0-eb026721cc78"/>
    <xsd:import namespace="6d42e602-8c58-4bc5-a1cc-6a917cb44555"/>
    <xsd:element name="properties">
      <xsd:complexType>
        <xsd:sequence>
          <xsd:element name="documentManagement">
            <xsd:complexType>
              <xsd:all>
                <xsd:element ref="ns2:Projectnummer" minOccurs="0"/>
                <xsd:element ref="ns2:Programmanummer" minOccurs="0"/>
                <xsd:element ref="ns2:Classificatie" minOccurs="0"/>
                <xsd:element ref="ns2:Briefnummer" minOccurs="0"/>
                <xsd:element ref="ns3:_dlc_DocId" minOccurs="0"/>
                <xsd:element ref="ns3:_dlc_DocIdUrl" minOccurs="0"/>
                <xsd:element ref="ns3:_dlc_DocIdPersistId"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3:SharedWithUsers" minOccurs="0"/>
                <xsd:element ref="ns3:SharedWithDetails" minOccurs="0"/>
                <xsd:element ref="ns4:ApprovalComment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e1a7d-292a-49d7-8f30-e135341253fc" elementFormDefault="qualified">
    <xsd:import namespace="http://schemas.microsoft.com/office/2006/documentManagement/types"/>
    <xsd:import namespace="http://schemas.microsoft.com/office/infopath/2007/PartnerControls"/>
    <xsd:element name="Projectnummer" ma:index="2" nillable="true" ma:displayName="Projectnummer" ma:default="PRJ2525" ma:internalName="Projectnummer">
      <xsd:simpleType>
        <xsd:restriction base="dms:Text">
          <xsd:maxLength value="255"/>
        </xsd:restriction>
      </xsd:simpleType>
    </xsd:element>
    <xsd:element name="Programmanummer" ma:index="3" nillable="true" ma:displayName="Programmanummer" ma:default="PRM2241" ma:internalName="Programmanummer">
      <xsd:simpleType>
        <xsd:restriction base="dms:Text">
          <xsd:maxLength value="255"/>
        </xsd:restriction>
      </xsd:simpleType>
    </xsd:element>
    <xsd:element name="Classificatie" ma:index="4" nillable="true" ma:displayName="Classificatie" ma:default="Intern" ma:format="Dropdown" ma:internalName="Classificatie">
      <xsd:simpleType>
        <xsd:restriction base="dms:Choice">
          <xsd:enumeration value="Geheim"/>
          <xsd:enumeration value="Confidentieel"/>
          <xsd:enumeration value="Intern"/>
          <xsd:enumeration value="Openbaar"/>
        </xsd:restriction>
      </xsd:simpleType>
    </xsd:element>
    <xsd:element name="Briefnummer" ma:index="5" nillable="true" ma:displayName="Briefnummer" ma:internalName="Brief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d53f62-3e7b-440e-aca0-eb026721cc78" elementFormDefault="qualified">
    <xsd:import namespace="http://schemas.microsoft.com/office/2006/documentManagement/types"/>
    <xsd:import namespace="http://schemas.microsoft.com/office/infopath/2007/PartnerControls"/>
    <xsd:element name="_dlc_DocId" ma:index="12" nillable="true" ma:displayName="Waarde van de document-id" ma:description="De waarde van de document-id die aan dit item is toegewezen." ma:internalName="_dlc_DocId" ma:readOnly="true">
      <xsd:simpleType>
        <xsd:restriction base="dms:Text"/>
      </xsd:simpleType>
    </xsd:element>
    <xsd:element name="_dlc_DocIdUrl" ma:index="1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Id blijven behouden" ma:description="Id behouden tijdens toevoegen." ma:hidden="true" ma:internalName="_dlc_DocIdPersistId" ma:readOnly="true">
      <xsd:simpleType>
        <xsd:restriction base="dms:Boolean"/>
      </xsd:simpleType>
    </xsd:element>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element name="TaxCatchAll" ma:index="30" nillable="true" ma:displayName="Taxonomy Catch All Column" ma:hidden="true" ma:list="{5b2aa3c6-4a28-4535-9cec-f9b5979bf77d}" ma:internalName="TaxCatchAll" ma:showField="CatchAllData" ma:web="b0d53f62-3e7b-440e-aca0-eb026721cc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42e602-8c58-4bc5-a1cc-6a917cb44555"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ApprovalComments" ma:index="27" nillable="true" ma:displayName="ApprovalComments" ma:internalName="ApprovalComments">
      <xsd:simpleType>
        <xsd:restriction base="dms:Note">
          <xsd:maxLength value="255"/>
        </xsd:restriction>
      </xsd:simpleType>
    </xsd:element>
    <xsd:element name="lcf76f155ced4ddcb4097134ff3c332f" ma:index="29" nillable="true" ma:taxonomy="true" ma:internalName="lcf76f155ced4ddcb4097134ff3c332f" ma:taxonomyFieldName="MediaServiceImageTags" ma:displayName="Afbeeldingtags" ma:readOnly="false" ma:fieldId="{5cf76f15-5ced-4ddc-b409-7134ff3c332f}" ma:taxonomyMulti="true" ma:sspId="9d570326-55ff-4931-811f-4ae3c5ebaa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lassificatie xmlns="c66e1a7d-292a-49d7-8f30-e135341253fc">Openbaar</Classificatie>
    <Programmanummer xmlns="c66e1a7d-292a-49d7-8f30-e135341253fc">PRM2241</Programmanummer>
    <Briefnummer xmlns="c66e1a7d-292a-49d7-8f30-e135341253fc">-</Briefnummer>
    <_dlc_DocId xmlns="b0d53f62-3e7b-440e-aca0-eb026721cc78">PRJ2525-672621754-2542</_dlc_DocId>
    <_dlc_DocIdUrl xmlns="b0d53f62-3e7b-440e-aca0-eb026721cc78">
      <Url>https://lvnl.sharepoint.com/sites/prj2525/_layouts/15/DocIdRedir.aspx?ID=PRJ2525-672621754-2542</Url>
      <Description>PRJ2525-672621754-2542</Description>
    </_dlc_DocIdUrl>
    <lcf76f155ced4ddcb4097134ff3c332f xmlns="6d42e602-8c58-4bc5-a1cc-6a917cb44555">
      <Terms xmlns="http://schemas.microsoft.com/office/infopath/2007/PartnerControls"/>
    </lcf76f155ced4ddcb4097134ff3c332f>
    <TaxCatchAll xmlns="b0d53f62-3e7b-440e-aca0-eb026721cc78" xsi:nil="true"/>
    <Projectnummer xmlns="c66e1a7d-292a-49d7-8f30-e135341253fc">PRJ2525</Projectnummer>
    <ApprovalComments xmlns="6d42e602-8c58-4bc5-a1cc-6a917cb44555"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D406CC7F-362E-4B4A-831E-D94CA05E1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6e1a7d-292a-49d7-8f30-e135341253fc"/>
    <ds:schemaRef ds:uri="b0d53f62-3e7b-440e-aca0-eb026721cc78"/>
    <ds:schemaRef ds:uri="6d42e602-8c58-4bc5-a1cc-6a917cb44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7C2F30-134B-4519-9045-6EB1794BAB53}">
  <ds:schemaRefs>
    <ds:schemaRef ds:uri="http://schemas.microsoft.com/office/2006/metadata/properties"/>
    <ds:schemaRef ds:uri="http://schemas.microsoft.com/office/infopath/2007/PartnerControls"/>
    <ds:schemaRef ds:uri="c66e1a7d-292a-49d7-8f30-e135341253fc"/>
    <ds:schemaRef ds:uri="b0d53f62-3e7b-440e-aca0-eb026721cc78"/>
    <ds:schemaRef ds:uri="6d42e602-8c58-4bc5-a1cc-6a917cb44555"/>
  </ds:schemaRefs>
</ds:datastoreItem>
</file>

<file path=customXml/itemProps3.xml><?xml version="1.0" encoding="utf-8"?>
<ds:datastoreItem xmlns:ds="http://schemas.openxmlformats.org/officeDocument/2006/customXml" ds:itemID="{191BAB40-1902-4751-A4A4-6EA9E552E8F3}">
  <ds:schemaRefs>
    <ds:schemaRef ds:uri="http://schemas.microsoft.com/sharepoint/events"/>
  </ds:schemaRefs>
</ds:datastoreItem>
</file>

<file path=customXml/itemProps4.xml><?xml version="1.0" encoding="utf-8"?>
<ds:datastoreItem xmlns:ds="http://schemas.openxmlformats.org/officeDocument/2006/customXml" ds:itemID="{6E788980-FFE4-4848-AC94-2DB3F40BB2F9}">
  <ds:schemaRefs>
    <ds:schemaRef ds:uri="http://schemas.microsoft.com/sharepoint/v3/contenttype/forms"/>
  </ds:schemaRefs>
</ds:datastoreItem>
</file>

<file path=customXml/itemProps5.xml><?xml version="1.0" encoding="utf-8"?>
<ds:datastoreItem xmlns:ds="http://schemas.openxmlformats.org/officeDocument/2006/customXml" ds:itemID="{9FC121E6-D9AB-4EC3-A5DB-9E24BDB2C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4606</TotalTime>
  <Pages>1</Pages>
  <Words>4234</Words>
  <Characters>23290</Characters>
  <Application>Microsoft Office Word</Application>
  <DocSecurity>0</DocSecurity>
  <Lines>194</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Vincent van Roemburg (CFC\ C&amp;P)</cp:lastModifiedBy>
  <cp:revision>577</cp:revision>
  <cp:lastPrinted>2014-08-16T04:55:00Z</cp:lastPrinted>
  <dcterms:created xsi:type="dcterms:W3CDTF">2026-03-28T01:29:00Z</dcterms:created>
  <dcterms:modified xsi:type="dcterms:W3CDTF">2026-04-13T16:36:00Z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ettekst">
    <vt:lpwstr> </vt:lpwstr>
  </property>
  <property fmtid="{D5CDD505-2E9C-101B-9397-08002B2CF9AE}" pid="3" name="Taal">
    <vt:lpwstr>UK</vt:lpwstr>
  </property>
  <property fmtid="{D5CDD505-2E9C-101B-9397-08002B2CF9AE}" pid="4" name="DatumGewijzigd">
    <vt:lpwstr>180316 16:14</vt:lpwstr>
  </property>
  <property fmtid="{D5CDD505-2E9C-101B-9397-08002B2CF9AE}" pid="5" name="LblBedrijfsnaam">
    <vt:lpwstr>Air Traffic Control the Netherlands</vt:lpwstr>
  </property>
  <property fmtid="{D5CDD505-2E9C-101B-9397-08002B2CF9AE}" pid="6" name="LblStatuspagina">
    <vt:lpwstr>Status page</vt:lpwstr>
  </property>
  <property fmtid="{D5CDD505-2E9C-101B-9397-08002B2CF9AE}" pid="7" name="LblToc">
    <vt:lpwstr>Table of content</vt:lpwstr>
  </property>
  <property fmtid="{D5CDD505-2E9C-101B-9397-08002B2CF9AE}" pid="8" name="LblDocumentgegevens">
    <vt:lpwstr>Document data</vt:lpwstr>
  </property>
  <property fmtid="{D5CDD505-2E9C-101B-9397-08002B2CF9AE}" pid="9" name="LblSOpsteller">
    <vt:lpwstr>Author(s)</vt:lpwstr>
  </property>
  <property fmtid="{D5CDD505-2E9C-101B-9397-08002B2CF9AE}" pid="10" name="LblSToetsing">
    <vt:lpwstr>Review</vt:lpwstr>
  </property>
  <property fmtid="{D5CDD505-2E9C-101B-9397-08002B2CF9AE}" pid="11" name="LblSAccordering">
    <vt:lpwstr>Approval</vt:lpwstr>
  </property>
  <property fmtid="{D5CDD505-2E9C-101B-9397-08002B2CF9AE}" pid="12" name="LblSWijzHistorie">
    <vt:lpwstr>Change history</vt:lpwstr>
  </property>
  <property fmtid="{D5CDD505-2E9C-101B-9397-08002B2CF9AE}" pid="13" name="LblSNaam">
    <vt:lpwstr>Name</vt:lpwstr>
  </property>
  <property fmtid="{D5CDD505-2E9C-101B-9397-08002B2CF9AE}" pid="14" name="LblSFunctie">
    <vt:lpwstr>Function</vt:lpwstr>
  </property>
  <property fmtid="{D5CDD505-2E9C-101B-9397-08002B2CF9AE}" pid="15" name="LblSWVersie">
    <vt:lpwstr>Version</vt:lpwstr>
  </property>
  <property fmtid="{D5CDD505-2E9C-101B-9397-08002B2CF9AE}" pid="16" name="LblSToetsingOnderwerp">
    <vt:lpwstr>Part/Subject</vt:lpwstr>
  </property>
  <property fmtid="{D5CDD505-2E9C-101B-9397-08002B2CF9AE}" pid="17" name="LblSAccInitialen">
    <vt:lpwstr>Initials</vt:lpwstr>
  </property>
  <property fmtid="{D5CDD505-2E9C-101B-9397-08002B2CF9AE}" pid="18" name="LblSAccDatum">
    <vt:lpwstr>Date</vt:lpwstr>
  </property>
  <property fmtid="{D5CDD505-2E9C-101B-9397-08002B2CF9AE}" pid="19" name="LblSWVersieDatum">
    <vt:lpwstr>Version date</vt:lpwstr>
  </property>
  <property fmtid="{D5CDD505-2E9C-101B-9397-08002B2CF9AE}" pid="20" name="LblSWWijziging">
    <vt:lpwstr>Change</vt:lpwstr>
  </property>
  <property fmtid="{D5CDD505-2E9C-101B-9397-08002B2CF9AE}" pid="21" name="LblSWOpmerking">
    <vt:lpwstr>Remarks</vt:lpwstr>
  </property>
  <property fmtid="{D5CDD505-2E9C-101B-9397-08002B2CF9AE}" pid="22" name="LblSTitel">
    <vt:lpwstr>Title</vt:lpwstr>
  </property>
  <property fmtid="{D5CDD505-2E9C-101B-9397-08002B2CF9AE}" pid="23" name="LblAfkortingen">
    <vt:lpwstr>Abbreviations</vt:lpwstr>
  </property>
  <property fmtid="{D5CDD505-2E9C-101B-9397-08002B2CF9AE}" pid="24" name="FrmVormElement">
    <vt:lpwstr>Grid</vt:lpwstr>
  </property>
  <property fmtid="{D5CDD505-2E9C-101B-9397-08002B2CF9AE}" pid="25" name="LblSAcceptatie">
    <vt:lpwstr>Acceptation</vt:lpwstr>
  </property>
  <property fmtid="{D5CDD505-2E9C-101B-9397-08002B2CF9AE}" pid="26" name="FrmCovers">
    <vt:lpwstr>Cover1</vt:lpwstr>
  </property>
  <property fmtid="{D5CDD505-2E9C-101B-9397-08002B2CF9AE}" pid="27" name="Titel">
    <vt:lpwstr>Market Consultation Questionaire</vt:lpwstr>
  </property>
  <property fmtid="{D5CDD505-2E9C-101B-9397-08002B2CF9AE}" pid="28" name="LblVersienummer">
    <vt:lpwstr>Version number</vt:lpwstr>
  </property>
  <property fmtid="{D5CDD505-2E9C-101B-9397-08002B2CF9AE}" pid="29" name="Versienummer">
    <vt:lpwstr>0.1</vt:lpwstr>
  </property>
  <property fmtid="{D5CDD505-2E9C-101B-9397-08002B2CF9AE}" pid="30" name="LblVersiedatum">
    <vt:lpwstr>Version date</vt:lpwstr>
  </property>
  <property fmtid="{D5CDD505-2E9C-101B-9397-08002B2CF9AE}" pid="31" name="Versiedatum">
    <vt:lpwstr>05 June 2025</vt:lpwstr>
  </property>
  <property fmtid="{D5CDD505-2E9C-101B-9397-08002B2CF9AE}" pid="32" name="LblClassificatie">
    <vt:lpwstr>Classification</vt:lpwstr>
  </property>
  <property fmtid="{D5CDD505-2E9C-101B-9397-08002B2CF9AE}" pid="33" name="LblReferentienummer">
    <vt:lpwstr>Reference number</vt:lpwstr>
  </property>
  <property fmtid="{D5CDD505-2E9C-101B-9397-08002B2CF9AE}" pid="34" name="Referentienummer">
    <vt:lpwstr> </vt:lpwstr>
  </property>
  <property fmtid="{D5CDD505-2E9C-101B-9397-08002B2CF9AE}" pid="35" name="LblStatus">
    <vt:lpwstr>Status</vt:lpwstr>
  </property>
  <property fmtid="{D5CDD505-2E9C-101B-9397-08002B2CF9AE}" pid="36" name="Subtitel">
    <vt:lpwstr>for a Mobile Surveillance Radar</vt:lpwstr>
  </property>
  <property fmtid="{D5CDD505-2E9C-101B-9397-08002B2CF9AE}" pid="37" name="Status">
    <vt:lpwstr>Draft</vt:lpwstr>
  </property>
  <property fmtid="{D5CDD505-2E9C-101B-9397-08002B2CF9AE}" pid="38" name="Classificatie">
    <vt:lpwstr>Internal</vt:lpwstr>
  </property>
  <property fmtid="{D5CDD505-2E9C-101B-9397-08002B2CF9AE}" pid="39" name="NL">
    <vt:lpwstr>0</vt:lpwstr>
  </property>
  <property fmtid="{D5CDD505-2E9C-101B-9397-08002B2CF9AE}" pid="40" name="UK">
    <vt:lpwstr>-1</vt:lpwstr>
  </property>
  <property fmtid="{D5CDD505-2E9C-101B-9397-08002B2CF9AE}" pid="41" name="Cover1">
    <vt:lpwstr>CoverRaster</vt:lpwstr>
  </property>
  <property fmtid="{D5CDD505-2E9C-101B-9397-08002B2CF9AE}" pid="42" name="CoverBeeld">
    <vt:lpwstr>I:\Sjablonen\Radar.jpg</vt:lpwstr>
  </property>
  <property fmtid="{D5CDD505-2E9C-101B-9397-08002B2CF9AE}" pid="43" name="Logo">
    <vt:lpwstr>LogoUK</vt:lpwstr>
  </property>
  <property fmtid="{D5CDD505-2E9C-101B-9397-08002B2CF9AE}" pid="44" name="Cover">
    <vt:lpwstr> </vt:lpwstr>
  </property>
  <property fmtid="{D5CDD505-2E9C-101B-9397-08002B2CF9AE}" pid="45" name="CoverBeeldKeuze">
    <vt:lpwstr>CoverRaster</vt:lpwstr>
  </property>
  <property fmtid="{D5CDD505-2E9C-101B-9397-08002B2CF9AE}" pid="46" name="VertaaldeDatum">
    <vt:lpwstr>05-6-2025</vt:lpwstr>
  </property>
  <property fmtid="{D5CDD505-2E9C-101B-9397-08002B2CF9AE}" pid="47" name="LblSReferentieNummer">
    <vt:lpwstr>Reference number</vt:lpwstr>
  </property>
  <property fmtid="{D5CDD505-2E9C-101B-9397-08002B2CF9AE}" pid="48" name="LblSVersieNummer">
    <vt:lpwstr>Version number</vt:lpwstr>
  </property>
  <property fmtid="{D5CDD505-2E9C-101B-9397-08002B2CF9AE}" pid="49" name="LblSVersieDatum">
    <vt:lpwstr>Version date</vt:lpwstr>
  </property>
  <property fmtid="{D5CDD505-2E9C-101B-9397-08002B2CF9AE}" pid="50" name="LblSStatus">
    <vt:lpwstr>Status</vt:lpwstr>
  </property>
  <property fmtid="{D5CDD505-2E9C-101B-9397-08002B2CF9AE}" pid="51" name="LblLClassificatie">
    <vt:lpwstr>Classification</vt:lpwstr>
  </property>
  <property fmtid="{D5CDD505-2E9C-101B-9397-08002B2CF9AE}" pid="52" name="Copyright">
    <vt:lpwstr>No part of this publication may be reproduced and/or published in any form, by print, photo print, microfilm or any other means, without prior permission from Air Traffic Control the Netherlands.</vt:lpwstr>
  </property>
  <property fmtid="{D5CDD505-2E9C-101B-9397-08002B2CF9AE}" pid="53" name="CopyrightJaar">
    <vt:lpwstr>2025</vt:lpwstr>
  </property>
  <property fmtid="{D5CDD505-2E9C-101B-9397-08002B2CF9AE}" pid="54" name="Colofon">
    <vt:lpwstr>Stationsplein Zuid-West 1001~1117 CV Schiphol~~PO Box 75200~1117 ZT Schiphol~The Netherlands~~T +31 (0)20 406 2000~~www.lvnl.nl~</vt:lpwstr>
  </property>
  <property fmtid="{D5CDD505-2E9C-101B-9397-08002B2CF9AE}" pid="55" name="Statuspagina">
    <vt:lpwstr>-1</vt:lpwstr>
  </property>
  <property fmtid="{D5CDD505-2E9C-101B-9397-08002B2CF9AE}" pid="56" name="Afkortingen">
    <vt:lpwstr>0</vt:lpwstr>
  </property>
  <property fmtid="{D5CDD505-2E9C-101B-9397-08002B2CF9AE}" pid="57" name="Huisstijl">
    <vt:lpwstr>Huisstijl</vt:lpwstr>
  </property>
  <property fmtid="{D5CDD505-2E9C-101B-9397-08002B2CF9AE}" pid="58" name="MSIP_Label_5116d0c3-847d-45e6-bc02-cfa98ffcf839_Enabled">
    <vt:lpwstr>true</vt:lpwstr>
  </property>
  <property fmtid="{D5CDD505-2E9C-101B-9397-08002B2CF9AE}" pid="59" name="MSIP_Label_5116d0c3-847d-45e6-bc02-cfa98ffcf839_SetDate">
    <vt:lpwstr>2025-06-11T09:36:04Z</vt:lpwstr>
  </property>
  <property fmtid="{D5CDD505-2E9C-101B-9397-08002B2CF9AE}" pid="60" name="MSIP_Label_5116d0c3-847d-45e6-bc02-cfa98ffcf839_Method">
    <vt:lpwstr>Standard</vt:lpwstr>
  </property>
  <property fmtid="{D5CDD505-2E9C-101B-9397-08002B2CF9AE}" pid="61" name="MSIP_Label_5116d0c3-847d-45e6-bc02-cfa98ffcf839_Name">
    <vt:lpwstr>LVNL INTERN</vt:lpwstr>
  </property>
  <property fmtid="{D5CDD505-2E9C-101B-9397-08002B2CF9AE}" pid="62" name="MSIP_Label_5116d0c3-847d-45e6-bc02-cfa98ffcf839_SiteId">
    <vt:lpwstr>0c7b3c3e-f18a-4e20-b05a-1faf7166f8fa</vt:lpwstr>
  </property>
  <property fmtid="{D5CDD505-2E9C-101B-9397-08002B2CF9AE}" pid="63" name="MSIP_Label_5116d0c3-847d-45e6-bc02-cfa98ffcf839_ActionId">
    <vt:lpwstr>6abd1a95-ad58-4d28-bf7f-cbfc8cd600bc</vt:lpwstr>
  </property>
  <property fmtid="{D5CDD505-2E9C-101B-9397-08002B2CF9AE}" pid="64" name="MSIP_Label_5116d0c3-847d-45e6-bc02-cfa98ffcf839_ContentBits">
    <vt:lpwstr>0</vt:lpwstr>
  </property>
  <property fmtid="{D5CDD505-2E9C-101B-9397-08002B2CF9AE}" pid="65" name="MSIP_Label_5116d0c3-847d-45e6-bc02-cfa98ffcf839_Tag">
    <vt:lpwstr>10, 3, 0, 1</vt:lpwstr>
  </property>
  <property fmtid="{D5CDD505-2E9C-101B-9397-08002B2CF9AE}" pid="66" name="ContentTypeId">
    <vt:lpwstr>0x0101000164673F10616D4AA87CBF078C4E51CC09005F4A06917124574780CFFA9BAA826A51</vt:lpwstr>
  </property>
  <property fmtid="{D5CDD505-2E9C-101B-9397-08002B2CF9AE}" pid="67" name="_dlc_DocIdItemGuid">
    <vt:lpwstr>27d1226a-0c85-4088-b51f-24e72972b401</vt:lpwstr>
  </property>
  <property fmtid="{D5CDD505-2E9C-101B-9397-08002B2CF9AE}" pid="68" name="MediaServiceImageTags">
    <vt:lpwstr/>
  </property>
</Properties>
</file>