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2FA522AF" w:rsidR="00C044E9" w:rsidRPr="0003323A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bookmarkStart w:id="0" w:name="_Toc417311098"/>
      <w:bookmarkStart w:id="1" w:name="_Toc428742904"/>
      <w:bookmarkStart w:id="2" w:name="_Toc440039607"/>
      <w:r w:rsidRPr="0003323A">
        <w:rPr>
          <w:rFonts w:ascii="Arial" w:hAnsi="Arial" w:cs="Arial"/>
          <w:sz w:val="24"/>
          <w:szCs w:val="24"/>
        </w:rPr>
        <w:t>Bijlage</w:t>
      </w:r>
      <w:r w:rsidR="00E9294C">
        <w:rPr>
          <w:rFonts w:ascii="Arial" w:hAnsi="Arial" w:cs="Arial"/>
          <w:sz w:val="24"/>
          <w:szCs w:val="24"/>
        </w:rPr>
        <w:t xml:space="preserve"> 2</w:t>
      </w:r>
      <w:r w:rsidR="0058277E">
        <w:rPr>
          <w:rFonts w:ascii="Arial" w:hAnsi="Arial" w:cs="Arial"/>
          <w:sz w:val="24"/>
          <w:szCs w:val="24"/>
        </w:rPr>
        <w:t>:</w:t>
      </w:r>
      <w:r w:rsidR="004C44C0" w:rsidRPr="0003323A">
        <w:rPr>
          <w:rFonts w:ascii="Arial" w:hAnsi="Arial" w:cs="Arial"/>
          <w:sz w:val="24"/>
          <w:szCs w:val="24"/>
        </w:rPr>
        <w:t xml:space="preserve"> </w:t>
      </w:r>
      <w:r w:rsidR="00C044E9" w:rsidRPr="0003323A">
        <w:rPr>
          <w:rFonts w:ascii="Arial" w:hAnsi="Arial" w:cs="Arial"/>
          <w:sz w:val="24"/>
          <w:szCs w:val="24"/>
        </w:rPr>
        <w:t xml:space="preserve">Verklaring </w:t>
      </w:r>
      <w:r w:rsidR="006226C8" w:rsidRPr="0003323A">
        <w:rPr>
          <w:rFonts w:ascii="Arial" w:hAnsi="Arial" w:cs="Arial"/>
          <w:sz w:val="24"/>
          <w:szCs w:val="24"/>
        </w:rPr>
        <w:t xml:space="preserve">beroep op </w:t>
      </w:r>
      <w:r w:rsidR="00C044E9" w:rsidRPr="0003323A">
        <w:rPr>
          <w:rFonts w:ascii="Arial" w:hAnsi="Arial" w:cs="Arial"/>
          <w:sz w:val="24"/>
          <w:szCs w:val="24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1B623D42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(n)</w:t>
      </w:r>
      <w:r w:rsidRPr="001155BC">
        <w:rPr>
          <w:rFonts w:ascii="Arial" w:hAnsi="Arial" w:cs="Arial"/>
          <w:color w:val="FF0000"/>
          <w:sz w:val="20"/>
          <w:szCs w:val="20"/>
        </w:rPr>
        <w:t>/onderaannemer</w:t>
      </w:r>
      <w:r>
        <w:rPr>
          <w:rFonts w:ascii="Arial" w:hAnsi="Arial" w:cs="Arial"/>
          <w:color w:val="FF0000"/>
          <w:sz w:val="20"/>
          <w:szCs w:val="20"/>
        </w:rPr>
        <w:t>(s)</w:t>
      </w:r>
      <w:r w:rsidRPr="001155BC">
        <w:rPr>
          <w:rFonts w:ascii="Arial" w:hAnsi="Arial" w:cs="Arial"/>
          <w:color w:val="FF0000"/>
          <w:sz w:val="20"/>
          <w:szCs w:val="20"/>
        </w:rPr>
        <w:t xml:space="preserve"> bij te voegen</w:t>
      </w:r>
      <w:r w:rsidR="009F2B4F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1155BC">
        <w:rPr>
          <w:rFonts w:ascii="Arial" w:hAnsi="Arial" w:cs="Arial"/>
          <w:color w:val="FF0000"/>
          <w:sz w:val="20"/>
          <w:szCs w:val="20"/>
        </w:rPr>
        <w:t>.</w:t>
      </w:r>
      <w:r w:rsidR="009F2B4F" w:rsidRPr="009F2B4F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1947A0">
        <w:rPr>
          <w:rFonts w:ascii="Arial" w:hAnsi="Arial" w:cs="Arial"/>
          <w:color w:val="FF0000"/>
          <w:sz w:val="20"/>
          <w:szCs w:val="20"/>
        </w:rPr>
        <w:t>a</w:t>
      </w:r>
      <w:r w:rsidR="009F2B4F" w:rsidRPr="001947A0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1947A0">
        <w:rPr>
          <w:rFonts w:ascii="Arial" w:hAnsi="Arial" w:cs="Arial"/>
          <w:color w:val="FF0000"/>
          <w:sz w:val="20"/>
          <w:szCs w:val="20"/>
        </w:rPr>
        <w:t>leid</w:t>
      </w:r>
      <w:r w:rsidR="00F34CF1">
        <w:rPr>
          <w:rFonts w:ascii="Arial" w:hAnsi="Arial" w:cs="Arial"/>
          <w:color w:val="FF0000"/>
          <w:sz w:val="20"/>
          <w:szCs w:val="20"/>
        </w:rPr>
        <w:t>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28248266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kennisgenomen van </w:t>
      </w:r>
      <w:r w:rsidR="003E6924" w:rsidRPr="00A77B05">
        <w:rPr>
          <w:rFonts w:ascii="Arial" w:hAnsi="Arial" w:cs="Arial"/>
          <w:sz w:val="20"/>
          <w:szCs w:val="20"/>
        </w:rPr>
        <w:t xml:space="preserve">de </w:t>
      </w:r>
      <w:r w:rsidR="00F34CF1" w:rsidRPr="00A77B05">
        <w:rPr>
          <w:rFonts w:ascii="Arial" w:hAnsi="Arial" w:cs="Arial"/>
          <w:sz w:val="20"/>
          <w:szCs w:val="20"/>
        </w:rPr>
        <w:t>a</w:t>
      </w:r>
      <w:r w:rsidR="006226C8" w:rsidRPr="00A77B05">
        <w:rPr>
          <w:rFonts w:ascii="Arial" w:hAnsi="Arial" w:cs="Arial"/>
          <w:sz w:val="20"/>
          <w:szCs w:val="20"/>
        </w:rPr>
        <w:t>anbestedingsl</w:t>
      </w:r>
      <w:r w:rsidRPr="00A77B05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A77B05">
        <w:rPr>
          <w:rFonts w:ascii="Arial" w:hAnsi="Arial" w:cs="Arial"/>
          <w:sz w:val="20"/>
          <w:szCs w:val="20"/>
        </w:rPr>
        <w:t>aanbestedingsprocedure</w:t>
      </w:r>
      <w:bookmarkEnd w:id="4"/>
      <w:r w:rsidRPr="00A77B05">
        <w:rPr>
          <w:rFonts w:ascii="Arial" w:hAnsi="Arial" w:cs="Arial"/>
          <w:sz w:val="20"/>
          <w:szCs w:val="20"/>
        </w:rPr>
        <w:t xml:space="preserve"> </w:t>
      </w:r>
      <w:r w:rsidR="00B83754" w:rsidRPr="00A77B05">
        <w:rPr>
          <w:rFonts w:ascii="Arial" w:hAnsi="Arial" w:cs="Arial"/>
          <w:sz w:val="20"/>
          <w:szCs w:val="20"/>
        </w:rPr>
        <w:t>"Renovatie kunstgrasvelden</w:t>
      </w:r>
      <w:r w:rsidR="00B83754" w:rsidRPr="00B83754">
        <w:rPr>
          <w:rFonts w:ascii="Arial" w:hAnsi="Arial" w:cs="Arial"/>
          <w:sz w:val="20"/>
          <w:szCs w:val="20"/>
        </w:rPr>
        <w:t xml:space="preserve"> gemeente Rheden”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2F90B63F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 xml:space="preserve">gemeente </w:t>
      </w:r>
      <w:r w:rsidR="00320CFE">
        <w:rPr>
          <w:rFonts w:ascii="Arial" w:hAnsi="Arial" w:cs="Arial"/>
          <w:sz w:val="20"/>
          <w:szCs w:val="20"/>
        </w:rPr>
        <w:t>Rheden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de </w:t>
      </w:r>
      <w:r w:rsidR="006226C8" w:rsidRPr="002947FC">
        <w:rPr>
          <w:rFonts w:ascii="Arial" w:hAnsi="Arial" w:cs="Arial"/>
          <w:sz w:val="20"/>
          <w:szCs w:val="20"/>
        </w:rPr>
        <w:t>inschrijver</w:t>
      </w:r>
      <w:r w:rsidR="003E6924" w:rsidRPr="002947FC">
        <w:rPr>
          <w:rFonts w:ascii="Arial" w:hAnsi="Arial" w:cs="Arial"/>
          <w:sz w:val="20"/>
          <w:szCs w:val="20"/>
        </w:rPr>
        <w:t xml:space="preserve"> </w:t>
      </w:r>
      <w:r w:rsidRPr="002947FC">
        <w:rPr>
          <w:rFonts w:ascii="Arial" w:hAnsi="Arial" w:cs="Arial"/>
          <w:sz w:val="20"/>
          <w:szCs w:val="20"/>
        </w:rPr>
        <w:t>u</w:t>
      </w:r>
      <w:r w:rsidRPr="00EB1AB9">
        <w:rPr>
          <w:rFonts w:ascii="Arial" w:hAnsi="Arial" w:cs="Arial"/>
          <w:sz w:val="20"/>
          <w:szCs w:val="20"/>
        </w:rPr>
        <w:t xml:space="preserve">it te sluiten van verdere deelneming aan deze aanbestedingsprocedure; </w:t>
      </w:r>
    </w:p>
    <w:p w14:paraId="397785DB" w14:textId="0FCDECC2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</w:t>
      </w:r>
      <w:r w:rsidR="005C33AC">
        <w:rPr>
          <w:rFonts w:ascii="Arial" w:hAnsi="Arial" w:cs="Arial"/>
          <w:i/>
          <w:sz w:val="20"/>
          <w:szCs w:val="20"/>
          <w:highlight w:val="lightGray"/>
        </w:rPr>
        <w:t xml:space="preserve">m 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 xml:space="preserve">naam 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</w:tcPr>
          <w:p w14:paraId="1448B435" w14:textId="77777777" w:rsidR="00BE4892" w:rsidRDefault="00BE4892" w:rsidP="00B71BE5"/>
        </w:tc>
      </w:tr>
      <w:tr w:rsidR="00BE4892" w14:paraId="0F13974B" w14:textId="77777777" w:rsidTr="0058277E">
        <w:trPr>
          <w:trHeight w:val="1860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3B22" w14:textId="77777777" w:rsidR="00DE3DDD" w:rsidRDefault="00DE3DDD" w:rsidP="001947A0">
      <w:pPr>
        <w:spacing w:line="240" w:lineRule="auto"/>
      </w:pPr>
      <w:r>
        <w:separator/>
      </w:r>
    </w:p>
  </w:endnote>
  <w:endnote w:type="continuationSeparator" w:id="0">
    <w:p w14:paraId="64F91DD2" w14:textId="77777777" w:rsidR="00DE3DDD" w:rsidRDefault="00DE3DDD" w:rsidP="00194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4D37" w14:textId="77777777" w:rsidR="00DE3DDD" w:rsidRDefault="00DE3DDD" w:rsidP="001947A0">
      <w:pPr>
        <w:spacing w:line="240" w:lineRule="auto"/>
      </w:pPr>
      <w:r>
        <w:separator/>
      </w:r>
    </w:p>
  </w:footnote>
  <w:footnote w:type="continuationSeparator" w:id="0">
    <w:p w14:paraId="1E495A1C" w14:textId="77777777" w:rsidR="00DE3DDD" w:rsidRDefault="00DE3DDD" w:rsidP="00194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3323A"/>
    <w:rsid w:val="0004249A"/>
    <w:rsid w:val="000B46D8"/>
    <w:rsid w:val="000B4721"/>
    <w:rsid w:val="001155BC"/>
    <w:rsid w:val="00177A29"/>
    <w:rsid w:val="001808CD"/>
    <w:rsid w:val="001947A0"/>
    <w:rsid w:val="0026614C"/>
    <w:rsid w:val="002947FC"/>
    <w:rsid w:val="002B5524"/>
    <w:rsid w:val="00320CFE"/>
    <w:rsid w:val="003A4E39"/>
    <w:rsid w:val="003B3222"/>
    <w:rsid w:val="003C0DE7"/>
    <w:rsid w:val="003C1417"/>
    <w:rsid w:val="003E6924"/>
    <w:rsid w:val="0041230A"/>
    <w:rsid w:val="00424DED"/>
    <w:rsid w:val="00445C6C"/>
    <w:rsid w:val="00482A4F"/>
    <w:rsid w:val="004C44C0"/>
    <w:rsid w:val="00527398"/>
    <w:rsid w:val="0058277E"/>
    <w:rsid w:val="00590323"/>
    <w:rsid w:val="005C33AC"/>
    <w:rsid w:val="006226C8"/>
    <w:rsid w:val="00632123"/>
    <w:rsid w:val="00637666"/>
    <w:rsid w:val="006508A9"/>
    <w:rsid w:val="0072757F"/>
    <w:rsid w:val="0075339C"/>
    <w:rsid w:val="00801EEB"/>
    <w:rsid w:val="008104C5"/>
    <w:rsid w:val="008402D9"/>
    <w:rsid w:val="00896FCE"/>
    <w:rsid w:val="008D107A"/>
    <w:rsid w:val="009175F9"/>
    <w:rsid w:val="009761CF"/>
    <w:rsid w:val="009A45E2"/>
    <w:rsid w:val="009B0D92"/>
    <w:rsid w:val="009F2B4F"/>
    <w:rsid w:val="00A03098"/>
    <w:rsid w:val="00A25CD7"/>
    <w:rsid w:val="00A3732E"/>
    <w:rsid w:val="00A53085"/>
    <w:rsid w:val="00A77B05"/>
    <w:rsid w:val="00AB04F8"/>
    <w:rsid w:val="00B83754"/>
    <w:rsid w:val="00BD0C39"/>
    <w:rsid w:val="00BE4892"/>
    <w:rsid w:val="00C044E9"/>
    <w:rsid w:val="00C12383"/>
    <w:rsid w:val="00C6229F"/>
    <w:rsid w:val="00C735F5"/>
    <w:rsid w:val="00CE388B"/>
    <w:rsid w:val="00DE2E0A"/>
    <w:rsid w:val="00DE3DDD"/>
    <w:rsid w:val="00E00EEC"/>
    <w:rsid w:val="00E55994"/>
    <w:rsid w:val="00E9294C"/>
    <w:rsid w:val="00EB1492"/>
    <w:rsid w:val="00EB1AB9"/>
    <w:rsid w:val="00EB2C7F"/>
    <w:rsid w:val="00ED58F2"/>
    <w:rsid w:val="00EE4EEA"/>
    <w:rsid w:val="00F12F0D"/>
    <w:rsid w:val="00F34CF1"/>
    <w:rsid w:val="00F8620C"/>
    <w:rsid w:val="00FC70F4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1947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1947A0"/>
    <w:rPr>
      <w:rFonts w:eastAsia="Calibri"/>
      <w:lang w:eastAsia="en-US"/>
    </w:rPr>
  </w:style>
  <w:style w:type="paragraph" w:styleId="Voettekst">
    <w:name w:val="footer"/>
    <w:basedOn w:val="Standaard"/>
    <w:link w:val="VoettekstChar"/>
    <w:unhideWhenUsed/>
    <w:rsid w:val="001947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1947A0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56AAE-8D43-4B9C-A744-11A045CF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A7C7A-97A9-4233-81A0-E10C25A7E5CD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Jos Strijbosch</cp:lastModifiedBy>
  <cp:revision>15</cp:revision>
  <dcterms:created xsi:type="dcterms:W3CDTF">2024-06-06T14:01:00Z</dcterms:created>
  <dcterms:modified xsi:type="dcterms:W3CDTF">2026-04-07T09:26:00Z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