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6CFBC" w14:textId="155C1E6F" w:rsidR="003E1552" w:rsidRDefault="003E1552" w:rsidP="003E1552">
      <w:r>
        <w:t xml:space="preserve">Overeenkomstnummer: </w:t>
      </w:r>
      <w:r w:rsidR="000550D5">
        <w:t>P-3000384-1</w:t>
      </w:r>
      <w:r>
        <w:t xml:space="preserve"> </w:t>
      </w:r>
    </w:p>
    <w:p w14:paraId="26F0E278" w14:textId="77777777" w:rsidR="003E1552" w:rsidRDefault="003E1552" w:rsidP="003E1552"/>
    <w:p w14:paraId="022CEED6" w14:textId="77777777" w:rsidR="00BC6C25" w:rsidRDefault="003E1552" w:rsidP="003E1552">
      <w:r>
        <w:t>Inkoopordernummer: [</w:t>
      </w:r>
      <w:r w:rsidRPr="003E1552">
        <w:rPr>
          <w:highlight w:val="yellow"/>
        </w:rPr>
        <w:t>INVULVELD</w:t>
      </w:r>
      <w:r>
        <w:t>]</w:t>
      </w:r>
      <w:r w:rsidR="00233F11">
        <w:br w:type="page"/>
      </w:r>
    </w:p>
    <w:tbl>
      <w:tblPr>
        <w:tblW w:w="0" w:type="auto"/>
        <w:tblLayout w:type="fixed"/>
        <w:tblLook w:val="07E0" w:firstRow="1" w:lastRow="1" w:firstColumn="1" w:lastColumn="1" w:noHBand="1" w:noVBand="1"/>
      </w:tblPr>
      <w:tblGrid>
        <w:gridCol w:w="2000"/>
        <w:gridCol w:w="4490"/>
      </w:tblGrid>
      <w:tr w:rsidR="00BC6C25" w14:paraId="6E373625" w14:textId="77777777">
        <w:trPr>
          <w:trHeight w:val="240"/>
        </w:trPr>
        <w:tc>
          <w:tcPr>
            <w:tcW w:w="2000" w:type="dxa"/>
          </w:tcPr>
          <w:p w14:paraId="10D34809" w14:textId="77777777" w:rsidR="00BC6C25" w:rsidRDefault="00233F11">
            <w:pPr>
              <w:pStyle w:val="StandaardVerdana12"/>
            </w:pPr>
            <w:r>
              <w:lastRenderedPageBreak/>
              <w:t>Colofon</w:t>
            </w:r>
          </w:p>
        </w:tc>
        <w:tc>
          <w:tcPr>
            <w:tcW w:w="4490" w:type="dxa"/>
          </w:tcPr>
          <w:p w14:paraId="147F2EE8" w14:textId="77777777" w:rsidR="00BC6C25" w:rsidRDefault="00BC6C25"/>
        </w:tc>
      </w:tr>
      <w:tr w:rsidR="00BC6C25" w14:paraId="594F86D7" w14:textId="77777777">
        <w:trPr>
          <w:trHeight w:val="240"/>
        </w:trPr>
        <w:tc>
          <w:tcPr>
            <w:tcW w:w="2000" w:type="dxa"/>
          </w:tcPr>
          <w:p w14:paraId="57252EAA" w14:textId="77777777" w:rsidR="00BC6C25" w:rsidRDefault="00BC6C25"/>
        </w:tc>
        <w:tc>
          <w:tcPr>
            <w:tcW w:w="4490" w:type="dxa"/>
          </w:tcPr>
          <w:p w14:paraId="487C0819" w14:textId="77777777" w:rsidR="00BC6C25" w:rsidRDefault="00BC6C25"/>
        </w:tc>
      </w:tr>
      <w:tr w:rsidR="00BC6C25" w14:paraId="0883E03B" w14:textId="77777777">
        <w:trPr>
          <w:trHeight w:val="240"/>
        </w:trPr>
        <w:tc>
          <w:tcPr>
            <w:tcW w:w="2000" w:type="dxa"/>
          </w:tcPr>
          <w:p w14:paraId="5AF4C530" w14:textId="77777777" w:rsidR="00BC6C25" w:rsidRDefault="00BC6C25"/>
        </w:tc>
        <w:tc>
          <w:tcPr>
            <w:tcW w:w="4490" w:type="dxa"/>
          </w:tcPr>
          <w:p w14:paraId="7B3DAF88" w14:textId="77777777" w:rsidR="00BC6C25" w:rsidRDefault="00BC6C25"/>
        </w:tc>
      </w:tr>
      <w:tr w:rsidR="00BC6C25" w14:paraId="71A01562" w14:textId="77777777">
        <w:trPr>
          <w:trHeight w:val="240"/>
        </w:trPr>
        <w:tc>
          <w:tcPr>
            <w:tcW w:w="2000" w:type="dxa"/>
          </w:tcPr>
          <w:p w14:paraId="463DF998" w14:textId="77777777" w:rsidR="00BC6C25" w:rsidRDefault="00BC6C25"/>
        </w:tc>
        <w:tc>
          <w:tcPr>
            <w:tcW w:w="4490" w:type="dxa"/>
          </w:tcPr>
          <w:p w14:paraId="529D24F8" w14:textId="77777777" w:rsidR="00BC6C25" w:rsidRDefault="00BC6C25"/>
        </w:tc>
      </w:tr>
      <w:tr w:rsidR="00BC6C25" w14:paraId="1EDAC460" w14:textId="77777777">
        <w:trPr>
          <w:trHeight w:val="240"/>
        </w:trPr>
        <w:tc>
          <w:tcPr>
            <w:tcW w:w="2000" w:type="dxa"/>
          </w:tcPr>
          <w:p w14:paraId="256141E5" w14:textId="77777777" w:rsidR="00BC6C25" w:rsidRDefault="00233F11">
            <w:r>
              <w:t xml:space="preserve">Versie </w:t>
            </w:r>
          </w:p>
        </w:tc>
        <w:tc>
          <w:tcPr>
            <w:tcW w:w="4490" w:type="dxa"/>
          </w:tcPr>
          <w:p w14:paraId="1F29BA3F" w14:textId="78CB62F8" w:rsidR="00BC6C25" w:rsidRDefault="0014442A">
            <w:r>
              <w:t>1.0</w:t>
            </w:r>
          </w:p>
        </w:tc>
      </w:tr>
      <w:tr w:rsidR="00BC6C25" w:rsidRPr="00713865" w14:paraId="62510955" w14:textId="77777777">
        <w:trPr>
          <w:trHeight w:val="240"/>
        </w:trPr>
        <w:tc>
          <w:tcPr>
            <w:tcW w:w="2000" w:type="dxa"/>
          </w:tcPr>
          <w:p w14:paraId="49AC6746" w14:textId="77777777" w:rsidR="00BC6C25" w:rsidRDefault="00233F11">
            <w:r>
              <w:t xml:space="preserve">Contactpersoon </w:t>
            </w:r>
          </w:p>
        </w:tc>
        <w:tc>
          <w:tcPr>
            <w:tcW w:w="4490" w:type="dxa"/>
          </w:tcPr>
          <w:p w14:paraId="2A7DBBFC" w14:textId="77777777" w:rsidR="00BC6C25" w:rsidRPr="00713865" w:rsidRDefault="0014442A" w:rsidP="0014442A">
            <w:pPr>
              <w:rPr>
                <w:lang w:val="es-ES"/>
              </w:rPr>
            </w:pPr>
            <w:r w:rsidRPr="00713865">
              <w:rPr>
                <w:lang w:val="es-ES"/>
              </w:rPr>
              <w:t>I. el Mobarek</w:t>
            </w:r>
          </w:p>
          <w:p w14:paraId="7602BE72" w14:textId="3EF38999" w:rsidR="00713865" w:rsidRPr="00713865" w:rsidRDefault="00713865" w:rsidP="0014442A">
            <w:pPr>
              <w:rPr>
                <w:lang w:val="es-ES"/>
              </w:rPr>
            </w:pPr>
            <w:r w:rsidRPr="00713865">
              <w:rPr>
                <w:lang w:val="es-ES"/>
              </w:rPr>
              <w:t>L. M</w:t>
            </w:r>
            <w:r>
              <w:rPr>
                <w:lang w:val="es-ES"/>
              </w:rPr>
              <w:t>ans</w:t>
            </w:r>
          </w:p>
        </w:tc>
      </w:tr>
      <w:tr w:rsidR="00BC6C25" w:rsidRPr="00713865" w14:paraId="141A2E1B" w14:textId="77777777">
        <w:trPr>
          <w:trHeight w:val="240"/>
        </w:trPr>
        <w:tc>
          <w:tcPr>
            <w:tcW w:w="2000" w:type="dxa"/>
          </w:tcPr>
          <w:p w14:paraId="59DFEDB3" w14:textId="77777777" w:rsidR="00BC6C25" w:rsidRPr="00713865" w:rsidRDefault="00BC6C25">
            <w:pPr>
              <w:rPr>
                <w:lang w:val="es-ES"/>
              </w:rPr>
            </w:pPr>
          </w:p>
        </w:tc>
        <w:tc>
          <w:tcPr>
            <w:tcW w:w="4490" w:type="dxa"/>
          </w:tcPr>
          <w:p w14:paraId="7EAED479" w14:textId="77777777" w:rsidR="00BC6C25" w:rsidRPr="00713865" w:rsidRDefault="00BC6C25">
            <w:pPr>
              <w:rPr>
                <w:lang w:val="es-ES"/>
              </w:rPr>
            </w:pPr>
          </w:p>
        </w:tc>
      </w:tr>
      <w:tr w:rsidR="00BC6C25" w:rsidRPr="00713865" w14:paraId="542AA1C9" w14:textId="77777777">
        <w:trPr>
          <w:trHeight w:val="240"/>
        </w:trPr>
        <w:tc>
          <w:tcPr>
            <w:tcW w:w="2000" w:type="dxa"/>
          </w:tcPr>
          <w:p w14:paraId="4B6776EF" w14:textId="77777777" w:rsidR="00BC6C25" w:rsidRPr="00713865" w:rsidRDefault="00BC6C25">
            <w:pPr>
              <w:rPr>
                <w:lang w:val="es-ES"/>
              </w:rPr>
            </w:pPr>
          </w:p>
        </w:tc>
        <w:tc>
          <w:tcPr>
            <w:tcW w:w="4490" w:type="dxa"/>
          </w:tcPr>
          <w:p w14:paraId="5B4A8058" w14:textId="0C5CF079" w:rsidR="00BC6C25" w:rsidRPr="00713865" w:rsidRDefault="00BC6C25">
            <w:pPr>
              <w:rPr>
                <w:lang w:val="es-ES"/>
              </w:rPr>
            </w:pPr>
          </w:p>
        </w:tc>
      </w:tr>
      <w:tr w:rsidR="00BC6C25" w:rsidRPr="00713865" w14:paraId="1FACE588" w14:textId="77777777">
        <w:trPr>
          <w:trHeight w:val="240"/>
        </w:trPr>
        <w:tc>
          <w:tcPr>
            <w:tcW w:w="2000" w:type="dxa"/>
          </w:tcPr>
          <w:p w14:paraId="028D727E" w14:textId="77777777" w:rsidR="00BC6C25" w:rsidRPr="00713865" w:rsidRDefault="00BC6C25">
            <w:pPr>
              <w:rPr>
                <w:lang w:val="es-ES"/>
              </w:rPr>
            </w:pPr>
          </w:p>
        </w:tc>
        <w:tc>
          <w:tcPr>
            <w:tcW w:w="4490" w:type="dxa"/>
          </w:tcPr>
          <w:p w14:paraId="076DF06B" w14:textId="77777777" w:rsidR="00BC6C25" w:rsidRPr="00713865" w:rsidRDefault="00BC6C25">
            <w:pPr>
              <w:rPr>
                <w:lang w:val="es-ES"/>
              </w:rPr>
            </w:pPr>
          </w:p>
        </w:tc>
      </w:tr>
      <w:tr w:rsidR="00BC6C25" w14:paraId="0B166A09" w14:textId="77777777">
        <w:trPr>
          <w:trHeight w:val="240"/>
        </w:trPr>
        <w:tc>
          <w:tcPr>
            <w:tcW w:w="2000" w:type="dxa"/>
          </w:tcPr>
          <w:p w14:paraId="46EE66C4" w14:textId="77777777" w:rsidR="00BC6C25" w:rsidRPr="00713865" w:rsidRDefault="00BC6C25">
            <w:pPr>
              <w:rPr>
                <w:lang w:val="es-ES"/>
              </w:rPr>
            </w:pPr>
          </w:p>
        </w:tc>
        <w:tc>
          <w:tcPr>
            <w:tcW w:w="4490" w:type="dxa"/>
          </w:tcPr>
          <w:p w14:paraId="42E94C06" w14:textId="55E07175" w:rsidR="00BC6C25" w:rsidRDefault="0014442A">
            <w:r>
              <w:t>Imrane.mobarek</w:t>
            </w:r>
            <w:r w:rsidR="003E1552">
              <w:t>@rijksoverheid.nl</w:t>
            </w:r>
          </w:p>
        </w:tc>
      </w:tr>
      <w:tr w:rsidR="00BC6C25" w14:paraId="025E859F" w14:textId="77777777">
        <w:trPr>
          <w:trHeight w:val="240"/>
        </w:trPr>
        <w:tc>
          <w:tcPr>
            <w:tcW w:w="2000" w:type="dxa"/>
          </w:tcPr>
          <w:p w14:paraId="75EE854D" w14:textId="77777777" w:rsidR="00BC6C25" w:rsidRDefault="00BC6C25"/>
        </w:tc>
        <w:tc>
          <w:tcPr>
            <w:tcW w:w="4490" w:type="dxa"/>
          </w:tcPr>
          <w:p w14:paraId="5A7CD75A" w14:textId="77777777" w:rsidR="00BC6C25" w:rsidRDefault="00233F11">
            <w:r>
              <w:t>Rijksvastgoedbedrijf</w:t>
            </w:r>
          </w:p>
        </w:tc>
      </w:tr>
      <w:tr w:rsidR="00BC6C25" w14:paraId="1E87889F" w14:textId="77777777">
        <w:trPr>
          <w:trHeight w:val="240"/>
        </w:trPr>
        <w:tc>
          <w:tcPr>
            <w:tcW w:w="2000" w:type="dxa"/>
          </w:tcPr>
          <w:p w14:paraId="7F38C3C7" w14:textId="77777777" w:rsidR="00BC6C25" w:rsidRDefault="00BC6C25"/>
        </w:tc>
        <w:tc>
          <w:tcPr>
            <w:tcW w:w="4490" w:type="dxa"/>
          </w:tcPr>
          <w:p w14:paraId="3FBBB124" w14:textId="372D47A4" w:rsidR="00BC6C25" w:rsidRDefault="0014442A" w:rsidP="003E1552">
            <w:r>
              <w:t>Transactie en Projecten</w:t>
            </w:r>
          </w:p>
        </w:tc>
      </w:tr>
      <w:tr w:rsidR="00BC6C25" w14:paraId="19B5C645" w14:textId="77777777">
        <w:trPr>
          <w:trHeight w:val="240"/>
        </w:trPr>
        <w:tc>
          <w:tcPr>
            <w:tcW w:w="2000" w:type="dxa"/>
          </w:tcPr>
          <w:p w14:paraId="50910DBC" w14:textId="77777777" w:rsidR="00BC6C25" w:rsidRDefault="00BC6C25"/>
        </w:tc>
        <w:tc>
          <w:tcPr>
            <w:tcW w:w="4490" w:type="dxa"/>
          </w:tcPr>
          <w:p w14:paraId="67C8B432" w14:textId="23D375F9" w:rsidR="00BC6C25" w:rsidRDefault="0014442A">
            <w:r>
              <w:t>Inkoop en Contractmanagement</w:t>
            </w:r>
          </w:p>
        </w:tc>
      </w:tr>
      <w:tr w:rsidR="003E1552" w14:paraId="16449B8D" w14:textId="77777777">
        <w:trPr>
          <w:trHeight w:val="240"/>
        </w:trPr>
        <w:tc>
          <w:tcPr>
            <w:tcW w:w="2000" w:type="dxa"/>
          </w:tcPr>
          <w:p w14:paraId="6D841251" w14:textId="77777777" w:rsidR="003E1552" w:rsidRDefault="003E1552" w:rsidP="003E1552"/>
        </w:tc>
        <w:tc>
          <w:tcPr>
            <w:tcW w:w="4490" w:type="dxa"/>
          </w:tcPr>
          <w:p w14:paraId="7EBF91AD" w14:textId="77777777" w:rsidR="003E1552" w:rsidRDefault="003E1552" w:rsidP="003E1552">
            <w:r>
              <w:t>Korte Voorhout 7</w:t>
            </w:r>
          </w:p>
        </w:tc>
      </w:tr>
      <w:tr w:rsidR="003E1552" w14:paraId="22D213CD" w14:textId="77777777">
        <w:trPr>
          <w:trHeight w:val="240"/>
        </w:trPr>
        <w:tc>
          <w:tcPr>
            <w:tcW w:w="2000" w:type="dxa"/>
          </w:tcPr>
          <w:p w14:paraId="611033E2" w14:textId="77777777" w:rsidR="003E1552" w:rsidRDefault="003E1552" w:rsidP="003E1552"/>
        </w:tc>
        <w:tc>
          <w:tcPr>
            <w:tcW w:w="4490" w:type="dxa"/>
          </w:tcPr>
          <w:p w14:paraId="45A33FC4" w14:textId="77777777" w:rsidR="003E1552" w:rsidRDefault="003E1552" w:rsidP="003E1552">
            <w:r>
              <w:t>Postbus 20952</w:t>
            </w:r>
          </w:p>
        </w:tc>
      </w:tr>
      <w:tr w:rsidR="003E1552" w14:paraId="6076E995" w14:textId="77777777">
        <w:trPr>
          <w:trHeight w:val="240"/>
        </w:trPr>
        <w:tc>
          <w:tcPr>
            <w:tcW w:w="2000" w:type="dxa"/>
          </w:tcPr>
          <w:p w14:paraId="704E71E4" w14:textId="77777777" w:rsidR="003E1552" w:rsidRDefault="003E1552" w:rsidP="003E1552"/>
        </w:tc>
        <w:tc>
          <w:tcPr>
            <w:tcW w:w="4490" w:type="dxa"/>
          </w:tcPr>
          <w:p w14:paraId="0C74308B" w14:textId="77777777" w:rsidR="003E1552" w:rsidRDefault="003E1552" w:rsidP="003E1552">
            <w:r>
              <w:t>2500 EZ  Den Haag</w:t>
            </w:r>
          </w:p>
        </w:tc>
      </w:tr>
      <w:tr w:rsidR="00BC6C25" w14:paraId="3F397488" w14:textId="77777777">
        <w:trPr>
          <w:trHeight w:val="240"/>
        </w:trPr>
        <w:tc>
          <w:tcPr>
            <w:tcW w:w="2000" w:type="dxa"/>
          </w:tcPr>
          <w:p w14:paraId="4CEBF5F5" w14:textId="77777777" w:rsidR="00BC6C25" w:rsidRDefault="00BC6C25"/>
        </w:tc>
        <w:tc>
          <w:tcPr>
            <w:tcW w:w="4490" w:type="dxa"/>
          </w:tcPr>
          <w:p w14:paraId="1347A960" w14:textId="77777777" w:rsidR="00BC6C25" w:rsidRDefault="00BC6C25"/>
        </w:tc>
      </w:tr>
      <w:tr w:rsidR="00BC6C25" w14:paraId="31B871E8" w14:textId="77777777">
        <w:trPr>
          <w:trHeight w:val="240"/>
        </w:trPr>
        <w:tc>
          <w:tcPr>
            <w:tcW w:w="2000" w:type="dxa"/>
          </w:tcPr>
          <w:p w14:paraId="1A386923" w14:textId="77777777" w:rsidR="00BC6C25" w:rsidRDefault="00BC6C25"/>
        </w:tc>
        <w:tc>
          <w:tcPr>
            <w:tcW w:w="4490" w:type="dxa"/>
          </w:tcPr>
          <w:p w14:paraId="0126347E" w14:textId="77777777" w:rsidR="00BC6C25" w:rsidRDefault="00BC6C25"/>
        </w:tc>
      </w:tr>
      <w:tr w:rsidR="00BC6C25" w14:paraId="1BC42221" w14:textId="77777777">
        <w:trPr>
          <w:trHeight w:val="240"/>
        </w:trPr>
        <w:tc>
          <w:tcPr>
            <w:tcW w:w="2000" w:type="dxa"/>
          </w:tcPr>
          <w:p w14:paraId="0BF6AA9A" w14:textId="77777777" w:rsidR="00BC6C25" w:rsidRDefault="00BC6C25"/>
        </w:tc>
        <w:tc>
          <w:tcPr>
            <w:tcW w:w="4490" w:type="dxa"/>
          </w:tcPr>
          <w:p w14:paraId="10FB8258" w14:textId="77777777" w:rsidR="00BC6C25" w:rsidRDefault="00BC6C25"/>
        </w:tc>
      </w:tr>
      <w:tr w:rsidR="00BC6C25" w14:paraId="431A7376" w14:textId="77777777">
        <w:trPr>
          <w:trHeight w:val="238"/>
        </w:trPr>
        <w:tc>
          <w:tcPr>
            <w:tcW w:w="2000" w:type="dxa"/>
          </w:tcPr>
          <w:p w14:paraId="4E5E1801" w14:textId="77777777" w:rsidR="00BC6C25" w:rsidRDefault="00BC6C25"/>
        </w:tc>
        <w:tc>
          <w:tcPr>
            <w:tcW w:w="4490" w:type="dxa"/>
          </w:tcPr>
          <w:p w14:paraId="0ACBAF8D" w14:textId="77777777" w:rsidR="00BC6C25" w:rsidRDefault="00BC6C25"/>
        </w:tc>
      </w:tr>
      <w:tr w:rsidR="00BC6C25" w14:paraId="290B49EF" w14:textId="77777777">
        <w:trPr>
          <w:trHeight w:val="238"/>
        </w:trPr>
        <w:tc>
          <w:tcPr>
            <w:tcW w:w="2000" w:type="dxa"/>
          </w:tcPr>
          <w:p w14:paraId="68CC5B65" w14:textId="77777777" w:rsidR="00BC6C25" w:rsidRDefault="00233F11">
            <w:r>
              <w:t>Bijlage(n)</w:t>
            </w:r>
          </w:p>
        </w:tc>
        <w:tc>
          <w:tcPr>
            <w:tcW w:w="4490" w:type="dxa"/>
          </w:tcPr>
          <w:p w14:paraId="02DB1041" w14:textId="1F0D4C91" w:rsidR="00BC6C25" w:rsidRDefault="005A552C">
            <w:r>
              <w:t xml:space="preserve">Circa </w:t>
            </w:r>
            <w:r w:rsidRPr="005A552C">
              <w:t>1</w:t>
            </w:r>
            <w:r w:rsidR="001059F4">
              <w:t>30</w:t>
            </w:r>
          </w:p>
        </w:tc>
      </w:tr>
      <w:tr w:rsidR="00BC6C25" w14:paraId="30D3E946" w14:textId="77777777">
        <w:trPr>
          <w:trHeight w:val="238"/>
        </w:trPr>
        <w:tc>
          <w:tcPr>
            <w:tcW w:w="2000" w:type="dxa"/>
          </w:tcPr>
          <w:p w14:paraId="312011C5" w14:textId="77777777" w:rsidR="00BC6C25" w:rsidRDefault="00BC6C25"/>
        </w:tc>
        <w:tc>
          <w:tcPr>
            <w:tcW w:w="4490" w:type="dxa"/>
          </w:tcPr>
          <w:p w14:paraId="36568909" w14:textId="77777777" w:rsidR="00BC6C25" w:rsidRDefault="00BC6C25"/>
        </w:tc>
      </w:tr>
      <w:tr w:rsidR="00BC6C25" w:rsidRPr="00EF0493" w14:paraId="2634EC00" w14:textId="77777777">
        <w:trPr>
          <w:trHeight w:val="720"/>
        </w:trPr>
        <w:tc>
          <w:tcPr>
            <w:tcW w:w="2000" w:type="dxa"/>
          </w:tcPr>
          <w:p w14:paraId="4CA8F573" w14:textId="77777777" w:rsidR="00BC6C25" w:rsidRDefault="00233F11">
            <w:r>
              <w:t>Auteurs</w:t>
            </w:r>
          </w:p>
        </w:tc>
        <w:tc>
          <w:tcPr>
            <w:tcW w:w="4490" w:type="dxa"/>
          </w:tcPr>
          <w:p w14:paraId="08DD2083" w14:textId="2E3D6879" w:rsidR="00BC6C25" w:rsidRPr="00EF0493" w:rsidRDefault="00EF0493" w:rsidP="00EF0493">
            <w:r w:rsidRPr="00EF0493">
              <w:t>I. el Mobarek</w:t>
            </w:r>
            <w:r w:rsidRPr="00EF0493">
              <w:br/>
              <w:t>L. Man</w:t>
            </w:r>
            <w:r>
              <w:t>s</w:t>
            </w:r>
          </w:p>
        </w:tc>
      </w:tr>
    </w:tbl>
    <w:p w14:paraId="574E8E7F" w14:textId="1AB3A1C8" w:rsidR="00BC6C25" w:rsidRPr="00EF0493" w:rsidRDefault="00233F11">
      <w:r w:rsidRPr="00EF0493">
        <w:br w:type="page"/>
      </w:r>
    </w:p>
    <w:p w14:paraId="7BBD7773" w14:textId="77777777" w:rsidR="00BC6C25" w:rsidRDefault="00233F11">
      <w:pPr>
        <w:pStyle w:val="StandaardVerdana12"/>
      </w:pPr>
      <w:r>
        <w:lastRenderedPageBreak/>
        <w:t>Inhoud</w:t>
      </w:r>
    </w:p>
    <w:p w14:paraId="2A6F2087" w14:textId="559EF8FF" w:rsidR="00170753" w:rsidRDefault="00A511A2">
      <w:pPr>
        <w:pStyle w:val="Inhopg1"/>
        <w:tabs>
          <w:tab w:val="left" w:pos="454"/>
          <w:tab w:val="right" w:leader="dot" w:pos="7729"/>
        </w:tabs>
        <w:rPr>
          <w:rFonts w:asciiTheme="minorHAnsi" w:eastAsiaTheme="minorEastAsia" w:hAnsiTheme="minorHAnsi" w:cstheme="minorBidi"/>
          <w:b w:val="0"/>
          <w:noProof/>
          <w:color w:val="auto"/>
          <w:kern w:val="2"/>
          <w:sz w:val="24"/>
          <w:szCs w:val="24"/>
          <w14:ligatures w14:val="standardContextual"/>
        </w:rPr>
      </w:pPr>
      <w:r>
        <w:rPr>
          <w:b w:val="0"/>
        </w:rPr>
        <w:fldChar w:fldCharType="begin"/>
      </w:r>
      <w:r>
        <w:rPr>
          <w:b w:val="0"/>
        </w:rPr>
        <w:instrText xml:space="preserve"> TOC \o "1-3" \t "Rapport_Niveau_1;1;Rapport_Niveau_1_zonder_Nummering;1;Rapport_Niveau_2;2" </w:instrText>
      </w:r>
      <w:r>
        <w:rPr>
          <w:b w:val="0"/>
        </w:rPr>
        <w:fldChar w:fldCharType="separate"/>
      </w:r>
      <w:r w:rsidR="00170753">
        <w:rPr>
          <w:noProof/>
        </w:rPr>
        <w:t>1.</w:t>
      </w:r>
      <w:r w:rsidR="00170753">
        <w:rPr>
          <w:rFonts w:asciiTheme="minorHAnsi" w:eastAsiaTheme="minorEastAsia" w:hAnsiTheme="minorHAnsi" w:cstheme="minorBidi"/>
          <w:b w:val="0"/>
          <w:noProof/>
          <w:color w:val="auto"/>
          <w:kern w:val="2"/>
          <w:sz w:val="24"/>
          <w:szCs w:val="24"/>
          <w14:ligatures w14:val="standardContextual"/>
        </w:rPr>
        <w:tab/>
      </w:r>
      <w:r w:rsidR="00170753">
        <w:rPr>
          <w:noProof/>
        </w:rPr>
        <w:t>DEEL I: OVEREENKOMST</w:t>
      </w:r>
      <w:r w:rsidR="00170753">
        <w:rPr>
          <w:noProof/>
        </w:rPr>
        <w:tab/>
      </w:r>
      <w:r w:rsidR="00170753">
        <w:rPr>
          <w:noProof/>
        </w:rPr>
        <w:fldChar w:fldCharType="begin"/>
      </w:r>
      <w:r w:rsidR="00170753">
        <w:rPr>
          <w:noProof/>
        </w:rPr>
        <w:instrText xml:space="preserve"> PAGEREF _Toc223618487 \h </w:instrText>
      </w:r>
      <w:r w:rsidR="00170753">
        <w:rPr>
          <w:noProof/>
        </w:rPr>
      </w:r>
      <w:r w:rsidR="00170753">
        <w:rPr>
          <w:noProof/>
        </w:rPr>
        <w:fldChar w:fldCharType="separate"/>
      </w:r>
      <w:r w:rsidR="00170753">
        <w:rPr>
          <w:noProof/>
        </w:rPr>
        <w:t>4</w:t>
      </w:r>
      <w:r w:rsidR="00170753">
        <w:rPr>
          <w:noProof/>
        </w:rPr>
        <w:fldChar w:fldCharType="end"/>
      </w:r>
    </w:p>
    <w:p w14:paraId="043F94CC" w14:textId="33A93751"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1 Functionarissen</w:t>
      </w:r>
      <w:r>
        <w:rPr>
          <w:noProof/>
        </w:rPr>
        <w:tab/>
      </w:r>
      <w:r>
        <w:rPr>
          <w:noProof/>
        </w:rPr>
        <w:fldChar w:fldCharType="begin"/>
      </w:r>
      <w:r>
        <w:rPr>
          <w:noProof/>
        </w:rPr>
        <w:instrText xml:space="preserve"> PAGEREF _Toc223618488 \h </w:instrText>
      </w:r>
      <w:r>
        <w:rPr>
          <w:noProof/>
        </w:rPr>
      </w:r>
      <w:r>
        <w:rPr>
          <w:noProof/>
        </w:rPr>
        <w:fldChar w:fldCharType="separate"/>
      </w:r>
      <w:r>
        <w:rPr>
          <w:noProof/>
        </w:rPr>
        <w:t>5</w:t>
      </w:r>
      <w:r>
        <w:rPr>
          <w:noProof/>
        </w:rPr>
        <w:fldChar w:fldCharType="end"/>
      </w:r>
    </w:p>
    <w:p w14:paraId="163C132E" w14:textId="2C89B8E6"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2 Toepasselijke voorwaarden en regelingen</w:t>
      </w:r>
      <w:r>
        <w:rPr>
          <w:noProof/>
        </w:rPr>
        <w:tab/>
      </w:r>
      <w:r>
        <w:rPr>
          <w:noProof/>
        </w:rPr>
        <w:fldChar w:fldCharType="begin"/>
      </w:r>
      <w:r>
        <w:rPr>
          <w:noProof/>
        </w:rPr>
        <w:instrText xml:space="preserve"> PAGEREF _Toc223618489 \h </w:instrText>
      </w:r>
      <w:r>
        <w:rPr>
          <w:noProof/>
        </w:rPr>
      </w:r>
      <w:r>
        <w:rPr>
          <w:noProof/>
        </w:rPr>
        <w:fldChar w:fldCharType="separate"/>
      </w:r>
      <w:r>
        <w:rPr>
          <w:noProof/>
        </w:rPr>
        <w:t>5</w:t>
      </w:r>
      <w:r>
        <w:rPr>
          <w:noProof/>
        </w:rPr>
        <w:fldChar w:fldCharType="end"/>
      </w:r>
    </w:p>
    <w:p w14:paraId="19B8809D" w14:textId="6A8604D1"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3 Omschrijving Werk</w:t>
      </w:r>
      <w:r>
        <w:rPr>
          <w:noProof/>
        </w:rPr>
        <w:tab/>
      </w:r>
      <w:r>
        <w:rPr>
          <w:noProof/>
        </w:rPr>
        <w:fldChar w:fldCharType="begin"/>
      </w:r>
      <w:r>
        <w:rPr>
          <w:noProof/>
        </w:rPr>
        <w:instrText xml:space="preserve"> PAGEREF _Toc223618490 \h </w:instrText>
      </w:r>
      <w:r>
        <w:rPr>
          <w:noProof/>
        </w:rPr>
      </w:r>
      <w:r>
        <w:rPr>
          <w:noProof/>
        </w:rPr>
        <w:fldChar w:fldCharType="separate"/>
      </w:r>
      <w:r>
        <w:rPr>
          <w:noProof/>
        </w:rPr>
        <w:t>5</w:t>
      </w:r>
      <w:r>
        <w:rPr>
          <w:noProof/>
        </w:rPr>
        <w:fldChar w:fldCharType="end"/>
      </w:r>
    </w:p>
    <w:p w14:paraId="562AC3A7" w14:textId="193DAE72"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4 Planning</w:t>
      </w:r>
      <w:r>
        <w:rPr>
          <w:noProof/>
        </w:rPr>
        <w:tab/>
      </w:r>
      <w:r>
        <w:rPr>
          <w:noProof/>
        </w:rPr>
        <w:fldChar w:fldCharType="begin"/>
      </w:r>
      <w:r>
        <w:rPr>
          <w:noProof/>
        </w:rPr>
        <w:instrText xml:space="preserve"> PAGEREF _Toc223618491 \h </w:instrText>
      </w:r>
      <w:r>
        <w:rPr>
          <w:noProof/>
        </w:rPr>
      </w:r>
      <w:r>
        <w:rPr>
          <w:noProof/>
        </w:rPr>
        <w:fldChar w:fldCharType="separate"/>
      </w:r>
      <w:r>
        <w:rPr>
          <w:noProof/>
        </w:rPr>
        <w:t>7</w:t>
      </w:r>
      <w:r>
        <w:rPr>
          <w:noProof/>
        </w:rPr>
        <w:fldChar w:fldCharType="end"/>
      </w:r>
    </w:p>
    <w:p w14:paraId="41A0B57C" w14:textId="1051A2F3"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4a Algemeen tijdschema, werkplan</w:t>
      </w:r>
      <w:r>
        <w:rPr>
          <w:noProof/>
        </w:rPr>
        <w:tab/>
      </w:r>
      <w:r>
        <w:rPr>
          <w:noProof/>
        </w:rPr>
        <w:fldChar w:fldCharType="begin"/>
      </w:r>
      <w:r>
        <w:rPr>
          <w:noProof/>
        </w:rPr>
        <w:instrText xml:space="preserve"> PAGEREF _Toc223618492 \h </w:instrText>
      </w:r>
      <w:r>
        <w:rPr>
          <w:noProof/>
        </w:rPr>
      </w:r>
      <w:r>
        <w:rPr>
          <w:noProof/>
        </w:rPr>
        <w:fldChar w:fldCharType="separate"/>
      </w:r>
      <w:r>
        <w:rPr>
          <w:noProof/>
        </w:rPr>
        <w:t>7</w:t>
      </w:r>
      <w:r>
        <w:rPr>
          <w:noProof/>
        </w:rPr>
        <w:fldChar w:fldCharType="end"/>
      </w:r>
    </w:p>
    <w:p w14:paraId="4D5F2B64" w14:textId="37BF8745"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5 Financiële bepalingen</w:t>
      </w:r>
      <w:r>
        <w:rPr>
          <w:noProof/>
        </w:rPr>
        <w:tab/>
      </w:r>
      <w:r>
        <w:rPr>
          <w:noProof/>
        </w:rPr>
        <w:fldChar w:fldCharType="begin"/>
      </w:r>
      <w:r>
        <w:rPr>
          <w:noProof/>
        </w:rPr>
        <w:instrText xml:space="preserve"> PAGEREF _Toc223618493 \h </w:instrText>
      </w:r>
      <w:r>
        <w:rPr>
          <w:noProof/>
        </w:rPr>
      </w:r>
      <w:r>
        <w:rPr>
          <w:noProof/>
        </w:rPr>
        <w:fldChar w:fldCharType="separate"/>
      </w:r>
      <w:r>
        <w:rPr>
          <w:noProof/>
        </w:rPr>
        <w:t>7</w:t>
      </w:r>
      <w:r>
        <w:rPr>
          <w:noProof/>
        </w:rPr>
        <w:fldChar w:fldCharType="end"/>
      </w:r>
    </w:p>
    <w:p w14:paraId="571070E5" w14:textId="48E4C3A9"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6 Verband met andere werken</w:t>
      </w:r>
      <w:r>
        <w:rPr>
          <w:noProof/>
        </w:rPr>
        <w:tab/>
      </w:r>
      <w:r>
        <w:rPr>
          <w:noProof/>
        </w:rPr>
        <w:fldChar w:fldCharType="begin"/>
      </w:r>
      <w:r>
        <w:rPr>
          <w:noProof/>
        </w:rPr>
        <w:instrText xml:space="preserve"> PAGEREF _Toc223618494 \h </w:instrText>
      </w:r>
      <w:r>
        <w:rPr>
          <w:noProof/>
        </w:rPr>
      </w:r>
      <w:r>
        <w:rPr>
          <w:noProof/>
        </w:rPr>
        <w:fldChar w:fldCharType="separate"/>
      </w:r>
      <w:r>
        <w:rPr>
          <w:noProof/>
        </w:rPr>
        <w:t>9</w:t>
      </w:r>
      <w:r>
        <w:rPr>
          <w:noProof/>
        </w:rPr>
        <w:fldChar w:fldCharType="end"/>
      </w:r>
    </w:p>
    <w:p w14:paraId="2CC7EBAA" w14:textId="3EB7C929" w:rsidR="00170753" w:rsidRDefault="00170753">
      <w:pPr>
        <w:pStyle w:val="Inhopg1"/>
        <w:tabs>
          <w:tab w:val="left" w:pos="454"/>
          <w:tab w:val="right" w:leader="dot" w:pos="7729"/>
        </w:tabs>
        <w:rPr>
          <w:rFonts w:asciiTheme="minorHAnsi" w:eastAsiaTheme="minorEastAsia" w:hAnsiTheme="minorHAnsi" w:cstheme="minorBidi"/>
          <w:b w:val="0"/>
          <w:noProof/>
          <w:color w:val="auto"/>
          <w:kern w:val="2"/>
          <w:sz w:val="24"/>
          <w:szCs w:val="24"/>
          <w14:ligatures w14:val="standardContextual"/>
        </w:rPr>
      </w:pPr>
      <w:r>
        <w:rPr>
          <w:noProof/>
        </w:rPr>
        <w:t>2.</w:t>
      </w:r>
      <w:r>
        <w:rPr>
          <w:rFonts w:asciiTheme="minorHAnsi" w:eastAsiaTheme="minorEastAsia" w:hAnsiTheme="minorHAnsi" w:cstheme="minorBidi"/>
          <w:b w:val="0"/>
          <w:noProof/>
          <w:color w:val="auto"/>
          <w:kern w:val="2"/>
          <w:sz w:val="24"/>
          <w:szCs w:val="24"/>
          <w14:ligatures w14:val="standardContextual"/>
        </w:rPr>
        <w:tab/>
      </w:r>
      <w:r>
        <w:rPr>
          <w:noProof/>
        </w:rPr>
        <w:t>DEEL II: ADMINISTRATIEVE BEPALINGEN</w:t>
      </w:r>
      <w:r>
        <w:rPr>
          <w:noProof/>
        </w:rPr>
        <w:tab/>
      </w:r>
      <w:r>
        <w:rPr>
          <w:noProof/>
        </w:rPr>
        <w:fldChar w:fldCharType="begin"/>
      </w:r>
      <w:r>
        <w:rPr>
          <w:noProof/>
        </w:rPr>
        <w:instrText xml:space="preserve"> PAGEREF _Toc223618495 \h </w:instrText>
      </w:r>
      <w:r>
        <w:rPr>
          <w:noProof/>
        </w:rPr>
      </w:r>
      <w:r>
        <w:rPr>
          <w:noProof/>
        </w:rPr>
        <w:fldChar w:fldCharType="separate"/>
      </w:r>
      <w:r>
        <w:rPr>
          <w:noProof/>
        </w:rPr>
        <w:t>10</w:t>
      </w:r>
      <w:r>
        <w:rPr>
          <w:noProof/>
        </w:rPr>
        <w:fldChar w:fldCharType="end"/>
      </w:r>
    </w:p>
    <w:p w14:paraId="0CA8B6DF" w14:textId="25D167DA"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7 Begripsbepalingen</w:t>
      </w:r>
      <w:r>
        <w:rPr>
          <w:noProof/>
        </w:rPr>
        <w:tab/>
      </w:r>
      <w:r>
        <w:rPr>
          <w:noProof/>
        </w:rPr>
        <w:fldChar w:fldCharType="begin"/>
      </w:r>
      <w:r>
        <w:rPr>
          <w:noProof/>
        </w:rPr>
        <w:instrText xml:space="preserve"> PAGEREF _Toc223618496 \h </w:instrText>
      </w:r>
      <w:r>
        <w:rPr>
          <w:noProof/>
        </w:rPr>
      </w:r>
      <w:r>
        <w:rPr>
          <w:noProof/>
        </w:rPr>
        <w:fldChar w:fldCharType="separate"/>
      </w:r>
      <w:r>
        <w:rPr>
          <w:noProof/>
        </w:rPr>
        <w:t>10</w:t>
      </w:r>
      <w:r>
        <w:rPr>
          <w:noProof/>
        </w:rPr>
        <w:fldChar w:fldCharType="end"/>
      </w:r>
    </w:p>
    <w:p w14:paraId="3F7C41E2" w14:textId="5DE770AB"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8 Arbeidsomstandigheden en omgevingsveiligheid</w:t>
      </w:r>
      <w:r>
        <w:rPr>
          <w:noProof/>
        </w:rPr>
        <w:tab/>
      </w:r>
      <w:r>
        <w:rPr>
          <w:noProof/>
        </w:rPr>
        <w:fldChar w:fldCharType="begin"/>
      </w:r>
      <w:r>
        <w:rPr>
          <w:noProof/>
        </w:rPr>
        <w:instrText xml:space="preserve"> PAGEREF _Toc223618497 \h </w:instrText>
      </w:r>
      <w:r>
        <w:rPr>
          <w:noProof/>
        </w:rPr>
      </w:r>
      <w:r>
        <w:rPr>
          <w:noProof/>
        </w:rPr>
        <w:fldChar w:fldCharType="separate"/>
      </w:r>
      <w:r>
        <w:rPr>
          <w:noProof/>
        </w:rPr>
        <w:t>10</w:t>
      </w:r>
      <w:r>
        <w:rPr>
          <w:noProof/>
        </w:rPr>
        <w:fldChar w:fldCharType="end"/>
      </w:r>
    </w:p>
    <w:p w14:paraId="1CF84FC6" w14:textId="56C21174"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8a Veiligheidsgedrag en –bewustzijn</w:t>
      </w:r>
      <w:r>
        <w:rPr>
          <w:noProof/>
        </w:rPr>
        <w:tab/>
      </w:r>
      <w:r>
        <w:rPr>
          <w:noProof/>
        </w:rPr>
        <w:fldChar w:fldCharType="begin"/>
      </w:r>
      <w:r>
        <w:rPr>
          <w:noProof/>
        </w:rPr>
        <w:instrText xml:space="preserve"> PAGEREF _Toc223618498 \h </w:instrText>
      </w:r>
      <w:r>
        <w:rPr>
          <w:noProof/>
        </w:rPr>
      </w:r>
      <w:r>
        <w:rPr>
          <w:noProof/>
        </w:rPr>
        <w:fldChar w:fldCharType="separate"/>
      </w:r>
      <w:r>
        <w:rPr>
          <w:noProof/>
        </w:rPr>
        <w:t>11</w:t>
      </w:r>
      <w:r>
        <w:rPr>
          <w:noProof/>
        </w:rPr>
        <w:fldChar w:fldCharType="end"/>
      </w:r>
    </w:p>
    <w:p w14:paraId="7D191C25" w14:textId="04F08177"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8b Elektrotechnische werkzaamheden</w:t>
      </w:r>
      <w:r>
        <w:rPr>
          <w:noProof/>
        </w:rPr>
        <w:tab/>
      </w:r>
      <w:r>
        <w:rPr>
          <w:noProof/>
        </w:rPr>
        <w:fldChar w:fldCharType="begin"/>
      </w:r>
      <w:r>
        <w:rPr>
          <w:noProof/>
        </w:rPr>
        <w:instrText xml:space="preserve"> PAGEREF _Toc223618499 \h </w:instrText>
      </w:r>
      <w:r>
        <w:rPr>
          <w:noProof/>
        </w:rPr>
      </w:r>
      <w:r>
        <w:rPr>
          <w:noProof/>
        </w:rPr>
        <w:fldChar w:fldCharType="separate"/>
      </w:r>
      <w:r>
        <w:rPr>
          <w:noProof/>
        </w:rPr>
        <w:t>12</w:t>
      </w:r>
      <w:r>
        <w:rPr>
          <w:noProof/>
        </w:rPr>
        <w:fldChar w:fldCharType="end"/>
      </w:r>
    </w:p>
    <w:p w14:paraId="4759A0A4" w14:textId="2B56AFE1"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9 Wet Arbeid Vreemdelingen</w:t>
      </w:r>
      <w:r>
        <w:rPr>
          <w:noProof/>
        </w:rPr>
        <w:tab/>
      </w:r>
      <w:r>
        <w:rPr>
          <w:noProof/>
        </w:rPr>
        <w:fldChar w:fldCharType="begin"/>
      </w:r>
      <w:r>
        <w:rPr>
          <w:noProof/>
        </w:rPr>
        <w:instrText xml:space="preserve"> PAGEREF _Toc223618500 \h </w:instrText>
      </w:r>
      <w:r>
        <w:rPr>
          <w:noProof/>
        </w:rPr>
      </w:r>
      <w:r>
        <w:rPr>
          <w:noProof/>
        </w:rPr>
        <w:fldChar w:fldCharType="separate"/>
      </w:r>
      <w:r>
        <w:rPr>
          <w:noProof/>
        </w:rPr>
        <w:t>14</w:t>
      </w:r>
      <w:r>
        <w:rPr>
          <w:noProof/>
        </w:rPr>
        <w:fldChar w:fldCharType="end"/>
      </w:r>
    </w:p>
    <w:p w14:paraId="54748E51" w14:textId="77020B0B"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10 Wet Aanpak Schijnconstructies</w:t>
      </w:r>
      <w:r>
        <w:rPr>
          <w:noProof/>
        </w:rPr>
        <w:tab/>
      </w:r>
      <w:r>
        <w:rPr>
          <w:noProof/>
        </w:rPr>
        <w:fldChar w:fldCharType="begin"/>
      </w:r>
      <w:r>
        <w:rPr>
          <w:noProof/>
        </w:rPr>
        <w:instrText xml:space="preserve"> PAGEREF _Toc223618501 \h </w:instrText>
      </w:r>
      <w:r>
        <w:rPr>
          <w:noProof/>
        </w:rPr>
      </w:r>
      <w:r>
        <w:rPr>
          <w:noProof/>
        </w:rPr>
        <w:fldChar w:fldCharType="separate"/>
      </w:r>
      <w:r>
        <w:rPr>
          <w:noProof/>
        </w:rPr>
        <w:t>14</w:t>
      </w:r>
      <w:r>
        <w:rPr>
          <w:noProof/>
        </w:rPr>
        <w:fldChar w:fldCharType="end"/>
      </w:r>
    </w:p>
    <w:p w14:paraId="168491FE" w14:textId="44CCDB60"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11 Milieu-incidenten of milieucalamiteiten</w:t>
      </w:r>
      <w:r>
        <w:rPr>
          <w:noProof/>
        </w:rPr>
        <w:tab/>
      </w:r>
      <w:r>
        <w:rPr>
          <w:noProof/>
        </w:rPr>
        <w:fldChar w:fldCharType="begin"/>
      </w:r>
      <w:r>
        <w:rPr>
          <w:noProof/>
        </w:rPr>
        <w:instrText xml:space="preserve"> PAGEREF _Toc223618502 \h </w:instrText>
      </w:r>
      <w:r>
        <w:rPr>
          <w:noProof/>
        </w:rPr>
      </w:r>
      <w:r>
        <w:rPr>
          <w:noProof/>
        </w:rPr>
        <w:fldChar w:fldCharType="separate"/>
      </w:r>
      <w:r>
        <w:rPr>
          <w:noProof/>
        </w:rPr>
        <w:t>15</w:t>
      </w:r>
      <w:r>
        <w:rPr>
          <w:noProof/>
        </w:rPr>
        <w:fldChar w:fldCharType="end"/>
      </w:r>
    </w:p>
    <w:p w14:paraId="76E18B92" w14:textId="28228A25"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12 Belangenverstrengeling, omkoping en contacten</w:t>
      </w:r>
      <w:r>
        <w:rPr>
          <w:noProof/>
        </w:rPr>
        <w:tab/>
      </w:r>
      <w:r>
        <w:rPr>
          <w:noProof/>
        </w:rPr>
        <w:fldChar w:fldCharType="begin"/>
      </w:r>
      <w:r>
        <w:rPr>
          <w:noProof/>
        </w:rPr>
        <w:instrText xml:space="preserve"> PAGEREF _Toc223618503 \h </w:instrText>
      </w:r>
      <w:r>
        <w:rPr>
          <w:noProof/>
        </w:rPr>
      </w:r>
      <w:r>
        <w:rPr>
          <w:noProof/>
        </w:rPr>
        <w:fldChar w:fldCharType="separate"/>
      </w:r>
      <w:r>
        <w:rPr>
          <w:noProof/>
        </w:rPr>
        <w:t>15</w:t>
      </w:r>
      <w:r>
        <w:rPr>
          <w:noProof/>
        </w:rPr>
        <w:fldChar w:fldCharType="end"/>
      </w:r>
    </w:p>
    <w:p w14:paraId="45B45920" w14:textId="202752FC"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13 Uitvoeringseisen, bouwplaatsinrichting en vrijkomende materialen</w:t>
      </w:r>
      <w:r>
        <w:rPr>
          <w:noProof/>
        </w:rPr>
        <w:tab/>
      </w:r>
      <w:r>
        <w:rPr>
          <w:noProof/>
        </w:rPr>
        <w:fldChar w:fldCharType="begin"/>
      </w:r>
      <w:r>
        <w:rPr>
          <w:noProof/>
        </w:rPr>
        <w:instrText xml:space="preserve"> PAGEREF _Toc223618504 \h </w:instrText>
      </w:r>
      <w:r>
        <w:rPr>
          <w:noProof/>
        </w:rPr>
      </w:r>
      <w:r>
        <w:rPr>
          <w:noProof/>
        </w:rPr>
        <w:fldChar w:fldCharType="separate"/>
      </w:r>
      <w:r>
        <w:rPr>
          <w:noProof/>
        </w:rPr>
        <w:t>15</w:t>
      </w:r>
      <w:r>
        <w:rPr>
          <w:noProof/>
        </w:rPr>
        <w:fldChar w:fldCharType="end"/>
      </w:r>
    </w:p>
    <w:p w14:paraId="32CBE87B" w14:textId="73A6591A"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sidRPr="00251231">
        <w:rPr>
          <w:rFonts w:eastAsiaTheme="minorEastAsia"/>
          <w:noProof/>
        </w:rPr>
        <w:t>AFVOER PUIN, AFVAL EN VERPAKKINGSMATERIAAL</w:t>
      </w:r>
      <w:r>
        <w:rPr>
          <w:noProof/>
        </w:rPr>
        <w:tab/>
      </w:r>
      <w:r>
        <w:rPr>
          <w:noProof/>
        </w:rPr>
        <w:fldChar w:fldCharType="begin"/>
      </w:r>
      <w:r>
        <w:rPr>
          <w:noProof/>
        </w:rPr>
        <w:instrText xml:space="preserve"> PAGEREF _Toc223618505 \h </w:instrText>
      </w:r>
      <w:r>
        <w:rPr>
          <w:noProof/>
        </w:rPr>
      </w:r>
      <w:r>
        <w:rPr>
          <w:noProof/>
        </w:rPr>
        <w:fldChar w:fldCharType="separate"/>
      </w:r>
      <w:r>
        <w:rPr>
          <w:noProof/>
        </w:rPr>
        <w:t>17</w:t>
      </w:r>
      <w:r>
        <w:rPr>
          <w:noProof/>
        </w:rPr>
        <w:fldChar w:fldCharType="end"/>
      </w:r>
    </w:p>
    <w:p w14:paraId="53A297F1" w14:textId="72E8EE78"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sidRPr="00251231">
        <w:rPr>
          <w:rFonts w:eastAsiaTheme="minorEastAsia"/>
          <w:noProof/>
        </w:rPr>
        <w:t>PUIN, AFVAL EN VERPAKKINGSMATERIAAL</w:t>
      </w:r>
      <w:r>
        <w:rPr>
          <w:noProof/>
        </w:rPr>
        <w:tab/>
      </w:r>
      <w:r>
        <w:rPr>
          <w:noProof/>
        </w:rPr>
        <w:fldChar w:fldCharType="begin"/>
      </w:r>
      <w:r>
        <w:rPr>
          <w:noProof/>
        </w:rPr>
        <w:instrText xml:space="preserve"> PAGEREF _Toc223618506 \h </w:instrText>
      </w:r>
      <w:r>
        <w:rPr>
          <w:noProof/>
        </w:rPr>
      </w:r>
      <w:r>
        <w:rPr>
          <w:noProof/>
        </w:rPr>
        <w:fldChar w:fldCharType="separate"/>
      </w:r>
      <w:r>
        <w:rPr>
          <w:noProof/>
        </w:rPr>
        <w:t>17</w:t>
      </w:r>
      <w:r>
        <w:rPr>
          <w:noProof/>
        </w:rPr>
        <w:fldChar w:fldCharType="end"/>
      </w:r>
    </w:p>
    <w:p w14:paraId="1FABC98D" w14:textId="4DDAB860"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sidRPr="00251231">
        <w:rPr>
          <w:rFonts w:eastAsiaTheme="minorEastAsia"/>
          <w:noProof/>
        </w:rPr>
        <w:t>BESCHIKBAARSTELLING RECYCLECONTAINER AFVOEREN - ARMATUREN</w:t>
      </w:r>
      <w:r>
        <w:rPr>
          <w:noProof/>
        </w:rPr>
        <w:tab/>
      </w:r>
      <w:r>
        <w:rPr>
          <w:noProof/>
        </w:rPr>
        <w:fldChar w:fldCharType="begin"/>
      </w:r>
      <w:r>
        <w:rPr>
          <w:noProof/>
        </w:rPr>
        <w:instrText xml:space="preserve"> PAGEREF _Toc223618507 \h </w:instrText>
      </w:r>
      <w:r>
        <w:rPr>
          <w:noProof/>
        </w:rPr>
      </w:r>
      <w:r>
        <w:rPr>
          <w:noProof/>
        </w:rPr>
        <w:fldChar w:fldCharType="separate"/>
      </w:r>
      <w:r>
        <w:rPr>
          <w:noProof/>
        </w:rPr>
        <w:t>17</w:t>
      </w:r>
      <w:r>
        <w:rPr>
          <w:noProof/>
        </w:rPr>
        <w:fldChar w:fldCharType="end"/>
      </w:r>
    </w:p>
    <w:p w14:paraId="1C5FE743" w14:textId="6233FA64"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sidRPr="00251231">
        <w:rPr>
          <w:rFonts w:eastAsiaTheme="minorEastAsia"/>
          <w:noProof/>
        </w:rPr>
        <w:t>BESCHIKBAARSTELLING RECYCLECONTAINER AFVOEREN - LAMPEN</w:t>
      </w:r>
      <w:r>
        <w:rPr>
          <w:noProof/>
        </w:rPr>
        <w:tab/>
      </w:r>
      <w:r>
        <w:rPr>
          <w:noProof/>
        </w:rPr>
        <w:fldChar w:fldCharType="begin"/>
      </w:r>
      <w:r>
        <w:rPr>
          <w:noProof/>
        </w:rPr>
        <w:instrText xml:space="preserve"> PAGEREF _Toc223618508 \h </w:instrText>
      </w:r>
      <w:r>
        <w:rPr>
          <w:noProof/>
        </w:rPr>
      </w:r>
      <w:r>
        <w:rPr>
          <w:noProof/>
        </w:rPr>
        <w:fldChar w:fldCharType="separate"/>
      </w:r>
      <w:r>
        <w:rPr>
          <w:noProof/>
        </w:rPr>
        <w:t>17</w:t>
      </w:r>
      <w:r>
        <w:rPr>
          <w:noProof/>
        </w:rPr>
        <w:fldChar w:fldCharType="end"/>
      </w:r>
    </w:p>
    <w:p w14:paraId="2637C24B" w14:textId="19746758"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14 Verschillen in afmetingen of toestand; asbest</w:t>
      </w:r>
      <w:r>
        <w:rPr>
          <w:noProof/>
        </w:rPr>
        <w:tab/>
      </w:r>
      <w:r>
        <w:rPr>
          <w:noProof/>
        </w:rPr>
        <w:fldChar w:fldCharType="begin"/>
      </w:r>
      <w:r>
        <w:rPr>
          <w:noProof/>
        </w:rPr>
        <w:instrText xml:space="preserve"> PAGEREF _Toc223618509 \h </w:instrText>
      </w:r>
      <w:r>
        <w:rPr>
          <w:noProof/>
        </w:rPr>
      </w:r>
      <w:r>
        <w:rPr>
          <w:noProof/>
        </w:rPr>
        <w:fldChar w:fldCharType="separate"/>
      </w:r>
      <w:r>
        <w:rPr>
          <w:noProof/>
        </w:rPr>
        <w:t>18</w:t>
      </w:r>
      <w:r>
        <w:rPr>
          <w:noProof/>
        </w:rPr>
        <w:fldChar w:fldCharType="end"/>
      </w:r>
    </w:p>
    <w:p w14:paraId="44257FA0" w14:textId="115F34D0"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15 Chroom-6 houdende materialen</w:t>
      </w:r>
      <w:r>
        <w:rPr>
          <w:noProof/>
        </w:rPr>
        <w:tab/>
      </w:r>
      <w:r>
        <w:rPr>
          <w:noProof/>
        </w:rPr>
        <w:fldChar w:fldCharType="begin"/>
      </w:r>
      <w:r>
        <w:rPr>
          <w:noProof/>
        </w:rPr>
        <w:instrText xml:space="preserve"> PAGEREF _Toc223618510 \h </w:instrText>
      </w:r>
      <w:r>
        <w:rPr>
          <w:noProof/>
        </w:rPr>
      </w:r>
      <w:r>
        <w:rPr>
          <w:noProof/>
        </w:rPr>
        <w:fldChar w:fldCharType="separate"/>
      </w:r>
      <w:r>
        <w:rPr>
          <w:noProof/>
        </w:rPr>
        <w:t>18</w:t>
      </w:r>
      <w:r>
        <w:rPr>
          <w:noProof/>
        </w:rPr>
        <w:fldChar w:fldCharType="end"/>
      </w:r>
    </w:p>
    <w:p w14:paraId="6D9E08CB" w14:textId="36E2E0CE"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16 Verrekening van meer- en minderwerk</w:t>
      </w:r>
      <w:r>
        <w:rPr>
          <w:noProof/>
        </w:rPr>
        <w:tab/>
      </w:r>
      <w:r>
        <w:rPr>
          <w:noProof/>
        </w:rPr>
        <w:fldChar w:fldCharType="begin"/>
      </w:r>
      <w:r>
        <w:rPr>
          <w:noProof/>
        </w:rPr>
        <w:instrText xml:space="preserve"> PAGEREF _Toc223618511 \h </w:instrText>
      </w:r>
      <w:r>
        <w:rPr>
          <w:noProof/>
        </w:rPr>
      </w:r>
      <w:r>
        <w:rPr>
          <w:noProof/>
        </w:rPr>
        <w:fldChar w:fldCharType="separate"/>
      </w:r>
      <w:r>
        <w:rPr>
          <w:noProof/>
        </w:rPr>
        <w:t>18</w:t>
      </w:r>
      <w:r>
        <w:rPr>
          <w:noProof/>
        </w:rPr>
        <w:fldChar w:fldCharType="end"/>
      </w:r>
    </w:p>
    <w:p w14:paraId="62C4549F" w14:textId="2D76068F"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17 Betaling</w:t>
      </w:r>
      <w:r>
        <w:rPr>
          <w:noProof/>
        </w:rPr>
        <w:tab/>
      </w:r>
      <w:r>
        <w:rPr>
          <w:noProof/>
        </w:rPr>
        <w:fldChar w:fldCharType="begin"/>
      </w:r>
      <w:r>
        <w:rPr>
          <w:noProof/>
        </w:rPr>
        <w:instrText xml:space="preserve"> PAGEREF _Toc223618512 \h </w:instrText>
      </w:r>
      <w:r>
        <w:rPr>
          <w:noProof/>
        </w:rPr>
      </w:r>
      <w:r>
        <w:rPr>
          <w:noProof/>
        </w:rPr>
        <w:fldChar w:fldCharType="separate"/>
      </w:r>
      <w:r>
        <w:rPr>
          <w:noProof/>
        </w:rPr>
        <w:t>19</w:t>
      </w:r>
      <w:r>
        <w:rPr>
          <w:noProof/>
        </w:rPr>
        <w:fldChar w:fldCharType="end"/>
      </w:r>
    </w:p>
    <w:p w14:paraId="20EF41CA" w14:textId="574805D6"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18 Verzekeringen</w:t>
      </w:r>
      <w:r>
        <w:rPr>
          <w:noProof/>
        </w:rPr>
        <w:tab/>
      </w:r>
      <w:r>
        <w:rPr>
          <w:noProof/>
        </w:rPr>
        <w:fldChar w:fldCharType="begin"/>
      </w:r>
      <w:r>
        <w:rPr>
          <w:noProof/>
        </w:rPr>
        <w:instrText xml:space="preserve"> PAGEREF _Toc223618513 \h </w:instrText>
      </w:r>
      <w:r>
        <w:rPr>
          <w:noProof/>
        </w:rPr>
      </w:r>
      <w:r>
        <w:rPr>
          <w:noProof/>
        </w:rPr>
        <w:fldChar w:fldCharType="separate"/>
      </w:r>
      <w:r>
        <w:rPr>
          <w:noProof/>
        </w:rPr>
        <w:t>19</w:t>
      </w:r>
      <w:r>
        <w:rPr>
          <w:noProof/>
        </w:rPr>
        <w:fldChar w:fldCharType="end"/>
      </w:r>
    </w:p>
    <w:p w14:paraId="15BB96B0" w14:textId="13AA70C5"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20 Ondergrondse kabels en leidingen</w:t>
      </w:r>
      <w:r>
        <w:rPr>
          <w:noProof/>
        </w:rPr>
        <w:tab/>
      </w:r>
      <w:r>
        <w:rPr>
          <w:noProof/>
        </w:rPr>
        <w:fldChar w:fldCharType="begin"/>
      </w:r>
      <w:r>
        <w:rPr>
          <w:noProof/>
        </w:rPr>
        <w:instrText xml:space="preserve"> PAGEREF _Toc223618514 \h </w:instrText>
      </w:r>
      <w:r>
        <w:rPr>
          <w:noProof/>
        </w:rPr>
      </w:r>
      <w:r>
        <w:rPr>
          <w:noProof/>
        </w:rPr>
        <w:fldChar w:fldCharType="separate"/>
      </w:r>
      <w:r>
        <w:rPr>
          <w:noProof/>
        </w:rPr>
        <w:t>21</w:t>
      </w:r>
      <w:r>
        <w:rPr>
          <w:noProof/>
        </w:rPr>
        <w:fldChar w:fldCharType="end"/>
      </w:r>
    </w:p>
    <w:p w14:paraId="5890892C" w14:textId="141ADFA3"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21 Kortingen – overige inhoudingen: beplantingen</w:t>
      </w:r>
      <w:r>
        <w:rPr>
          <w:noProof/>
        </w:rPr>
        <w:tab/>
      </w:r>
      <w:r>
        <w:rPr>
          <w:noProof/>
        </w:rPr>
        <w:fldChar w:fldCharType="begin"/>
      </w:r>
      <w:r>
        <w:rPr>
          <w:noProof/>
        </w:rPr>
        <w:instrText xml:space="preserve"> PAGEREF _Toc223618515 \h </w:instrText>
      </w:r>
      <w:r>
        <w:rPr>
          <w:noProof/>
        </w:rPr>
      </w:r>
      <w:r>
        <w:rPr>
          <w:noProof/>
        </w:rPr>
        <w:fldChar w:fldCharType="separate"/>
      </w:r>
      <w:r>
        <w:rPr>
          <w:noProof/>
        </w:rPr>
        <w:t>21</w:t>
      </w:r>
      <w:r>
        <w:rPr>
          <w:noProof/>
        </w:rPr>
        <w:fldChar w:fldCharType="end"/>
      </w:r>
    </w:p>
    <w:p w14:paraId="3BEB2F68" w14:textId="7CBC8C69" w:rsidR="00170753" w:rsidRDefault="00170753">
      <w:pPr>
        <w:pStyle w:val="Inhopg2"/>
        <w:tabs>
          <w:tab w:val="right" w:leader="dot" w:pos="7729"/>
        </w:tabs>
        <w:rPr>
          <w:rFonts w:asciiTheme="minorHAnsi" w:eastAsiaTheme="minorEastAsia" w:hAnsiTheme="minorHAnsi" w:cstheme="minorBidi"/>
          <w:i w:val="0"/>
          <w:noProof/>
          <w:color w:val="auto"/>
          <w:kern w:val="2"/>
          <w:sz w:val="24"/>
          <w:szCs w:val="24"/>
          <w14:ligatures w14:val="standardContextual"/>
        </w:rPr>
      </w:pPr>
      <w:r>
        <w:rPr>
          <w:noProof/>
        </w:rPr>
        <w:t>Artikel 22 Toegangsregeling</w:t>
      </w:r>
      <w:r>
        <w:rPr>
          <w:noProof/>
        </w:rPr>
        <w:tab/>
      </w:r>
      <w:r>
        <w:rPr>
          <w:noProof/>
        </w:rPr>
        <w:fldChar w:fldCharType="begin"/>
      </w:r>
      <w:r>
        <w:rPr>
          <w:noProof/>
        </w:rPr>
        <w:instrText xml:space="preserve"> PAGEREF _Toc223618516 \h </w:instrText>
      </w:r>
      <w:r>
        <w:rPr>
          <w:noProof/>
        </w:rPr>
      </w:r>
      <w:r>
        <w:rPr>
          <w:noProof/>
        </w:rPr>
        <w:fldChar w:fldCharType="separate"/>
      </w:r>
      <w:r>
        <w:rPr>
          <w:noProof/>
        </w:rPr>
        <w:t>21</w:t>
      </w:r>
      <w:r>
        <w:rPr>
          <w:noProof/>
        </w:rPr>
        <w:fldChar w:fldCharType="end"/>
      </w:r>
    </w:p>
    <w:p w14:paraId="48867B21" w14:textId="5042BB38" w:rsidR="00170753" w:rsidRDefault="00170753">
      <w:pPr>
        <w:pStyle w:val="Inhopg1"/>
        <w:tabs>
          <w:tab w:val="left" w:pos="454"/>
          <w:tab w:val="right" w:leader="dot" w:pos="7729"/>
        </w:tabs>
        <w:rPr>
          <w:rFonts w:asciiTheme="minorHAnsi" w:eastAsiaTheme="minorEastAsia" w:hAnsiTheme="minorHAnsi" w:cstheme="minorBidi"/>
          <w:b w:val="0"/>
          <w:noProof/>
          <w:color w:val="auto"/>
          <w:kern w:val="2"/>
          <w:sz w:val="24"/>
          <w:szCs w:val="24"/>
          <w14:ligatures w14:val="standardContextual"/>
        </w:rPr>
      </w:pPr>
      <w:r>
        <w:rPr>
          <w:noProof/>
        </w:rPr>
        <w:t>3.</w:t>
      </w:r>
      <w:r>
        <w:rPr>
          <w:rFonts w:asciiTheme="minorHAnsi" w:eastAsiaTheme="minorEastAsia" w:hAnsiTheme="minorHAnsi" w:cstheme="minorBidi"/>
          <w:b w:val="0"/>
          <w:noProof/>
          <w:color w:val="auto"/>
          <w:kern w:val="2"/>
          <w:sz w:val="24"/>
          <w:szCs w:val="24"/>
          <w14:ligatures w14:val="standardContextual"/>
        </w:rPr>
        <w:tab/>
      </w:r>
      <w:r>
        <w:rPr>
          <w:noProof/>
        </w:rPr>
        <w:t>BIJLAGE: MOTIVERING AFWIJKINGEN OP DE UAV 2012</w:t>
      </w:r>
      <w:r>
        <w:rPr>
          <w:noProof/>
        </w:rPr>
        <w:tab/>
      </w:r>
      <w:r>
        <w:rPr>
          <w:noProof/>
        </w:rPr>
        <w:fldChar w:fldCharType="begin"/>
      </w:r>
      <w:r>
        <w:rPr>
          <w:noProof/>
        </w:rPr>
        <w:instrText xml:space="preserve"> PAGEREF _Toc223618517 \h </w:instrText>
      </w:r>
      <w:r>
        <w:rPr>
          <w:noProof/>
        </w:rPr>
      </w:r>
      <w:r>
        <w:rPr>
          <w:noProof/>
        </w:rPr>
        <w:fldChar w:fldCharType="separate"/>
      </w:r>
      <w:r>
        <w:rPr>
          <w:noProof/>
        </w:rPr>
        <w:t>23</w:t>
      </w:r>
      <w:r>
        <w:rPr>
          <w:noProof/>
        </w:rPr>
        <w:fldChar w:fldCharType="end"/>
      </w:r>
    </w:p>
    <w:p w14:paraId="6A2E6C5D" w14:textId="668754D7" w:rsidR="00170753" w:rsidRDefault="00170753">
      <w:pPr>
        <w:pStyle w:val="Inhopg1"/>
        <w:tabs>
          <w:tab w:val="left" w:pos="454"/>
          <w:tab w:val="right" w:leader="dot" w:pos="7729"/>
        </w:tabs>
        <w:rPr>
          <w:rFonts w:asciiTheme="minorHAnsi" w:eastAsiaTheme="minorEastAsia" w:hAnsiTheme="minorHAnsi" w:cstheme="minorBidi"/>
          <w:b w:val="0"/>
          <w:noProof/>
          <w:color w:val="auto"/>
          <w:kern w:val="2"/>
          <w:sz w:val="24"/>
          <w:szCs w:val="24"/>
          <w14:ligatures w14:val="standardContextual"/>
        </w:rPr>
      </w:pPr>
      <w:r>
        <w:rPr>
          <w:noProof/>
        </w:rPr>
        <w:t>4.</w:t>
      </w:r>
      <w:r>
        <w:rPr>
          <w:rFonts w:asciiTheme="minorHAnsi" w:eastAsiaTheme="minorEastAsia" w:hAnsiTheme="minorHAnsi" w:cstheme="minorBidi"/>
          <w:b w:val="0"/>
          <w:noProof/>
          <w:color w:val="auto"/>
          <w:kern w:val="2"/>
          <w:sz w:val="24"/>
          <w:szCs w:val="24"/>
          <w14:ligatures w14:val="standardContextual"/>
        </w:rPr>
        <w:tab/>
      </w:r>
      <w:r>
        <w:rPr>
          <w:noProof/>
        </w:rPr>
        <w:t>Bijlagen</w:t>
      </w:r>
      <w:r>
        <w:rPr>
          <w:noProof/>
        </w:rPr>
        <w:tab/>
      </w:r>
      <w:r>
        <w:rPr>
          <w:noProof/>
        </w:rPr>
        <w:fldChar w:fldCharType="begin"/>
      </w:r>
      <w:r>
        <w:rPr>
          <w:noProof/>
        </w:rPr>
        <w:instrText xml:space="preserve"> PAGEREF _Toc223618518 \h </w:instrText>
      </w:r>
      <w:r>
        <w:rPr>
          <w:noProof/>
        </w:rPr>
      </w:r>
      <w:r>
        <w:rPr>
          <w:noProof/>
        </w:rPr>
        <w:fldChar w:fldCharType="separate"/>
      </w:r>
      <w:r>
        <w:rPr>
          <w:noProof/>
        </w:rPr>
        <w:t>25</w:t>
      </w:r>
      <w:r>
        <w:rPr>
          <w:noProof/>
        </w:rPr>
        <w:fldChar w:fldCharType="end"/>
      </w:r>
    </w:p>
    <w:p w14:paraId="2EA206E6" w14:textId="120021A7" w:rsidR="00BC6C25" w:rsidRDefault="00A511A2">
      <w:r>
        <w:rPr>
          <w:b/>
          <w:sz w:val="20"/>
          <w:szCs w:val="20"/>
        </w:rPr>
        <w:fldChar w:fldCharType="end"/>
      </w:r>
    </w:p>
    <w:p w14:paraId="18EF7834" w14:textId="4AEA1E63" w:rsidR="007B15A5" w:rsidRDefault="007B15A5">
      <w:pPr>
        <w:spacing w:line="240" w:lineRule="auto"/>
      </w:pPr>
      <w:r>
        <w:br w:type="page"/>
      </w:r>
    </w:p>
    <w:p w14:paraId="129C8672" w14:textId="77777777" w:rsidR="00BC6C25" w:rsidRDefault="00BC6C25"/>
    <w:p w14:paraId="35E323C8" w14:textId="77777777" w:rsidR="0020373D" w:rsidRDefault="005B042D" w:rsidP="0020373D">
      <w:pPr>
        <w:pStyle w:val="RapportNiveau1"/>
      </w:pPr>
      <w:bookmarkStart w:id="0" w:name="_Toc223618487"/>
      <w:r>
        <w:t xml:space="preserve">DEEL I: </w:t>
      </w:r>
      <w:r w:rsidR="0020373D" w:rsidRPr="0020373D">
        <w:t>OVEREENKOMST</w:t>
      </w:r>
      <w:bookmarkEnd w:id="0"/>
      <w:r w:rsidR="0020373D">
        <w:t xml:space="preserve"> </w:t>
      </w:r>
    </w:p>
    <w:p w14:paraId="65E06EAB" w14:textId="77777777" w:rsidR="00676F74" w:rsidRPr="003B62F0" w:rsidRDefault="00676F74" w:rsidP="00676F74">
      <w:pPr>
        <w:rPr>
          <w:b/>
        </w:rPr>
      </w:pPr>
      <w:r w:rsidRPr="003B62F0">
        <w:rPr>
          <w:b/>
        </w:rPr>
        <w:t>Partijen:</w:t>
      </w:r>
    </w:p>
    <w:p w14:paraId="6E028D1B" w14:textId="77777777" w:rsidR="00676F74" w:rsidRDefault="00676F74" w:rsidP="00676F74"/>
    <w:p w14:paraId="72EC2FBA" w14:textId="77777777" w:rsidR="00676F74" w:rsidRDefault="00676F74" w:rsidP="00676F74"/>
    <w:p w14:paraId="0FE3C0F6" w14:textId="5965C48F" w:rsidR="00532F60" w:rsidRPr="00AF0044" w:rsidRDefault="00532F60" w:rsidP="00AF0044">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ind w:right="-1"/>
        <w:textAlignment w:val="auto"/>
        <w:rPr>
          <w:rFonts w:cs="Arial"/>
          <w:lang w:val="nl"/>
        </w:rPr>
      </w:pPr>
      <w:r w:rsidRPr="0085264F">
        <w:rPr>
          <w:rFonts w:cs="Arial"/>
          <w:b/>
          <w:lang w:val="nl"/>
        </w:rPr>
        <w:t>De ondergetekenden:</w:t>
      </w:r>
    </w:p>
    <w:p w14:paraId="6532D24A" w14:textId="77777777" w:rsidR="00532F60" w:rsidRPr="0085264F"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p>
    <w:p w14:paraId="69BA3BC5" w14:textId="34DDBF22" w:rsidR="00532F60" w:rsidRPr="0085264F"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r w:rsidRPr="0085264F">
        <w:rPr>
          <w:rFonts w:cs="Times New Roman"/>
        </w:rPr>
        <w:t>Namens DE STAAT DER NEDERLANDEN,</w:t>
      </w:r>
    </w:p>
    <w:p w14:paraId="2893DB12" w14:textId="77777777" w:rsidR="00532F60" w:rsidRPr="0085264F"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r w:rsidRPr="0085264F">
        <w:rPr>
          <w:rFonts w:cs="Times New Roman"/>
        </w:rPr>
        <w:t>Te dezen vertegenwoordigd door de staatssecretaris van Defensie,</w:t>
      </w:r>
    </w:p>
    <w:p w14:paraId="4B480799" w14:textId="77777777" w:rsidR="00532F60" w:rsidRPr="0085264F"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r w:rsidRPr="0085264F">
        <w:rPr>
          <w:rFonts w:cs="Times New Roman"/>
        </w:rPr>
        <w:t>namens deze,</w:t>
      </w:r>
    </w:p>
    <w:p w14:paraId="25584C0E" w14:textId="77777777" w:rsidR="00532F60"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p>
    <w:p w14:paraId="499DC35E" w14:textId="3C84461A" w:rsidR="00A71B14" w:rsidRPr="0085264F" w:rsidRDefault="00A71B14"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r>
        <w:rPr>
          <w:rFonts w:cs="Times New Roman"/>
        </w:rPr>
        <w:t>De heer ing. M.M. van Noort, Projectmanager</w:t>
      </w:r>
    </w:p>
    <w:p w14:paraId="476A75E6" w14:textId="5072AF33" w:rsidR="00532F60" w:rsidRPr="0085264F"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i/>
          <w:color w:val="5B9BD5" w:themeColor="accent1"/>
        </w:rPr>
      </w:pPr>
      <w:r w:rsidRPr="0085264F">
        <w:rPr>
          <w:rFonts w:cs="Times New Roman"/>
        </w:rPr>
        <w:t xml:space="preserve">… </w:t>
      </w:r>
    </w:p>
    <w:p w14:paraId="5A39D6F7" w14:textId="1F3DC878" w:rsidR="00532F60" w:rsidRPr="0085264F"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ind w:right="-1"/>
        <w:textAlignment w:val="auto"/>
        <w:rPr>
          <w:rFonts w:cs="Arial"/>
          <w:lang w:val="nl"/>
        </w:rPr>
      </w:pPr>
      <w:r w:rsidRPr="0085264F">
        <w:rPr>
          <w:rFonts w:cs="Arial"/>
          <w:lang w:val="nl"/>
        </w:rPr>
        <w:t>hierna te noemen: Opdrachtgever,</w:t>
      </w:r>
    </w:p>
    <w:p w14:paraId="16B18A82" w14:textId="77777777" w:rsidR="00532F60" w:rsidRPr="0085264F"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p>
    <w:p w14:paraId="4D64047C" w14:textId="77777777" w:rsidR="00532F60" w:rsidRDefault="00532F60" w:rsidP="00532F6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autoSpaceDN/>
        <w:textAlignment w:val="auto"/>
        <w:rPr>
          <w:rFonts w:cs="Times New Roman"/>
        </w:rPr>
      </w:pPr>
    </w:p>
    <w:p w14:paraId="507B969D" w14:textId="77777777" w:rsidR="000454C5" w:rsidRDefault="000454C5" w:rsidP="00676F74"/>
    <w:p w14:paraId="304DDCDA" w14:textId="77777777" w:rsidR="00676F74" w:rsidRDefault="00676F74" w:rsidP="00676F74">
      <w:r>
        <w:t>en</w:t>
      </w:r>
    </w:p>
    <w:p w14:paraId="361E6C8A" w14:textId="77777777" w:rsidR="00676F74" w:rsidRDefault="00676F74" w:rsidP="00676F74"/>
    <w:p w14:paraId="4836BFB3" w14:textId="77777777" w:rsidR="00676F74" w:rsidRDefault="00676F74" w:rsidP="00676F74"/>
    <w:p w14:paraId="7765207F" w14:textId="77777777" w:rsidR="00676F74" w:rsidRDefault="00676F74" w:rsidP="00676F74">
      <w:r>
        <w:t>[</w:t>
      </w:r>
      <w:r w:rsidRPr="003B62F0">
        <w:rPr>
          <w:highlight w:val="cyan"/>
        </w:rPr>
        <w:t>VOLLEDIGE NAAM BEDRIJF</w:t>
      </w:r>
      <w:r>
        <w:t>], statutair gevestigd te [</w:t>
      </w:r>
      <w:r w:rsidRPr="003B62F0">
        <w:rPr>
          <w:highlight w:val="cyan"/>
        </w:rPr>
        <w:t>PLAATS</w:t>
      </w:r>
      <w:r>
        <w:t>],</w:t>
      </w:r>
    </w:p>
    <w:p w14:paraId="7D9CAC9B" w14:textId="77777777" w:rsidR="00676F74" w:rsidRDefault="00676F74" w:rsidP="00676F74">
      <w:r>
        <w:t>hierna te noemen: de aannemer,</w:t>
      </w:r>
    </w:p>
    <w:p w14:paraId="7E96BBE7" w14:textId="77777777" w:rsidR="00676F74" w:rsidRDefault="00676F74" w:rsidP="00676F74"/>
    <w:p w14:paraId="77B38806" w14:textId="62DCAD83" w:rsidR="00676F74" w:rsidRDefault="00676F74" w:rsidP="00676F74">
      <w:r>
        <w:t>te deze</w:t>
      </w:r>
      <w:r w:rsidR="00366735">
        <w:t>n</w:t>
      </w:r>
      <w:r>
        <w:t xml:space="preserve"> rechtsgeldig vertegenwoordigd door de [</w:t>
      </w:r>
      <w:r w:rsidRPr="003B62F0">
        <w:rPr>
          <w:highlight w:val="cyan"/>
        </w:rPr>
        <w:t>FUNCTIE</w:t>
      </w:r>
      <w:r>
        <w:t>], de heer/mevrouw [</w:t>
      </w:r>
      <w:r w:rsidRPr="003B62F0">
        <w:rPr>
          <w:highlight w:val="cyan"/>
        </w:rPr>
        <w:t>NAAM</w:t>
      </w:r>
      <w:r>
        <w:t xml:space="preserve">], </w:t>
      </w:r>
    </w:p>
    <w:p w14:paraId="3D7638CE" w14:textId="77777777" w:rsidR="00676F74" w:rsidRDefault="00676F74" w:rsidP="00676F74"/>
    <w:p w14:paraId="7B6DFC97" w14:textId="77777777" w:rsidR="00676F74" w:rsidRDefault="00676F74" w:rsidP="00676F74"/>
    <w:p w14:paraId="4580312E" w14:textId="77777777" w:rsidR="00676F74" w:rsidRDefault="00676F74" w:rsidP="00676F74"/>
    <w:p w14:paraId="61EB8328" w14:textId="77777777" w:rsidR="00676F74" w:rsidRDefault="00676F74" w:rsidP="00676F74"/>
    <w:p w14:paraId="23138062" w14:textId="77777777" w:rsidR="00676F74" w:rsidRDefault="00676F74" w:rsidP="00676F74"/>
    <w:p w14:paraId="3E30E3D4" w14:textId="77777777" w:rsidR="00676F74" w:rsidRPr="003B62F0" w:rsidRDefault="00676F74" w:rsidP="00676F74">
      <w:pPr>
        <w:rPr>
          <w:b/>
        </w:rPr>
      </w:pPr>
      <w:r w:rsidRPr="003B62F0">
        <w:rPr>
          <w:b/>
        </w:rPr>
        <w:t>Komen het volgende overeen:</w:t>
      </w:r>
    </w:p>
    <w:p w14:paraId="74A106A4" w14:textId="77777777" w:rsidR="00BC6C25" w:rsidRDefault="00233F11">
      <w:r>
        <w:t> </w:t>
      </w:r>
    </w:p>
    <w:p w14:paraId="6088BE7B" w14:textId="77777777" w:rsidR="00BC6C25" w:rsidRDefault="00233F11">
      <w:pPr>
        <w:pStyle w:val="Paginaeinde"/>
      </w:pPr>
      <w:r>
        <w:lastRenderedPageBreak/>
        <w:t> </w:t>
      </w:r>
    </w:p>
    <w:p w14:paraId="20660797" w14:textId="192EBB7F" w:rsidR="00EB7ABF" w:rsidRDefault="0020373D" w:rsidP="00FD51D1">
      <w:pPr>
        <w:pStyle w:val="RapportNiveau2"/>
        <w:numPr>
          <w:ilvl w:val="0"/>
          <w:numId w:val="0"/>
        </w:numPr>
      </w:pPr>
      <w:bookmarkStart w:id="1" w:name="_Toc223618488"/>
      <w:r>
        <w:t>Artikel 1 Functionarissen</w:t>
      </w:r>
      <w:bookmarkEnd w:id="1"/>
    </w:p>
    <w:p w14:paraId="30DBC61D" w14:textId="77777777" w:rsidR="00FD51D1" w:rsidRPr="00FD51D1" w:rsidRDefault="00FD51D1" w:rsidP="00FD51D1"/>
    <w:p w14:paraId="053DE5A1" w14:textId="77777777" w:rsidR="00EB7ABF" w:rsidRPr="0020373D" w:rsidRDefault="0020373D" w:rsidP="00996146">
      <w:pPr>
        <w:pStyle w:val="RapportNiveau3"/>
        <w:numPr>
          <w:ilvl w:val="0"/>
          <w:numId w:val="0"/>
        </w:numPr>
      </w:pPr>
      <w:r w:rsidRPr="0020373D">
        <w:t>Directie</w:t>
      </w:r>
    </w:p>
    <w:p w14:paraId="329F06B0" w14:textId="7A3E1C3C" w:rsidR="00EB7ABF" w:rsidRDefault="00E30EBC">
      <w:r w:rsidRPr="00E30EBC">
        <w:t>In</w:t>
      </w:r>
      <w:r w:rsidR="00C9264A">
        <w:t>gevolge</w:t>
      </w:r>
      <w:r w:rsidRPr="00E30EBC">
        <w:t xml:space="preserve"> </w:t>
      </w:r>
      <w:r w:rsidR="00C9264A">
        <w:t xml:space="preserve">het bepaalde in </w:t>
      </w:r>
      <w:r w:rsidRPr="00E30EBC">
        <w:t>paragraaf 3, lid 1 van de UAV 2012</w:t>
      </w:r>
      <w:r w:rsidR="00F64AE9">
        <w:t xml:space="preserve"> (versie 2025)</w:t>
      </w:r>
      <w:r w:rsidRPr="00E30EBC">
        <w:t xml:space="preserve"> wordt aangewezen als directie:</w:t>
      </w:r>
      <w:r w:rsidR="007442D8">
        <w:t xml:space="preserve"> Herbert Olde Heuvel</w:t>
      </w:r>
    </w:p>
    <w:p w14:paraId="19D0666E" w14:textId="77777777" w:rsidR="00E30EBC" w:rsidRDefault="00E30EBC"/>
    <w:p w14:paraId="06998118" w14:textId="77777777" w:rsidR="00E30EBC" w:rsidRDefault="00E30EBC"/>
    <w:p w14:paraId="49FA16E9" w14:textId="77777777" w:rsidR="0020373D" w:rsidRPr="0020373D" w:rsidRDefault="0020373D" w:rsidP="00996146">
      <w:pPr>
        <w:pStyle w:val="RapportNiveau3"/>
        <w:numPr>
          <w:ilvl w:val="0"/>
          <w:numId w:val="0"/>
        </w:numPr>
      </w:pPr>
      <w:r w:rsidRPr="0020373D">
        <w:t>Coördinerend constructeur</w:t>
      </w:r>
    </w:p>
    <w:p w14:paraId="40B90B1F" w14:textId="5D4DC96A" w:rsidR="00EB7ABF" w:rsidRDefault="00786F24" w:rsidP="00EB7ABF">
      <w:r>
        <w:t xml:space="preserve">Er wordt geen coördinerend </w:t>
      </w:r>
      <w:r w:rsidR="00EB7ABF">
        <w:t>constructeur aangewezen.</w:t>
      </w:r>
    </w:p>
    <w:p w14:paraId="74E13E16" w14:textId="77777777" w:rsidR="0020373D" w:rsidRDefault="0020373D" w:rsidP="0020373D"/>
    <w:p w14:paraId="0017D0DA" w14:textId="77777777" w:rsidR="0020373D" w:rsidRDefault="0020373D" w:rsidP="00996146">
      <w:pPr>
        <w:pStyle w:val="RapportNiveau2"/>
        <w:numPr>
          <w:ilvl w:val="0"/>
          <w:numId w:val="0"/>
        </w:numPr>
      </w:pPr>
      <w:bookmarkStart w:id="2" w:name="_Toc223618489"/>
      <w:r>
        <w:t>Artikel 2 Toepasselijke voorwaarden en regelingen</w:t>
      </w:r>
      <w:bookmarkEnd w:id="2"/>
    </w:p>
    <w:p w14:paraId="2CB3DC3D" w14:textId="77777777" w:rsidR="0020373D" w:rsidRPr="0020373D" w:rsidRDefault="0020373D" w:rsidP="0020373D"/>
    <w:p w14:paraId="0B14EDFA" w14:textId="75913FAA" w:rsidR="003B62F0" w:rsidRDefault="003E1552" w:rsidP="00B71DE8">
      <w:pPr>
        <w:pStyle w:val="Lijstalinea"/>
        <w:numPr>
          <w:ilvl w:val="0"/>
          <w:numId w:val="19"/>
        </w:numPr>
      </w:pPr>
      <w:r>
        <w:t>Voor zover daarvan in deze overeenkomst niet uitdrukkelijk is afgeweken, zijn van toepassing de Uniforme Administratieve Voorwaarden voor de uitvoering van werken en van technische installatiewerken 2012</w:t>
      </w:r>
      <w:r w:rsidR="00F64AE9">
        <w:t xml:space="preserve"> (UAV 2012 (Versie 2025)</w:t>
      </w:r>
      <w:r>
        <w:t>, vastgesteld bij gemeenschappelijke beschikking d.d. 19 januari 2012 nr. 2012-2000541953 van de Minister van Binnenlandse Zaken en Koninkrijksrelaties en de Minister van Economische Zaken, Landbouw en Innovatie</w:t>
      </w:r>
      <w:r w:rsidR="00F64AE9">
        <w:t>, en herzien 17 februari 2025, hierna te noemen “UAV 2012”</w:t>
      </w:r>
      <w:r>
        <w:t xml:space="preserve">. Partijen verklaren met de inhoud </w:t>
      </w:r>
      <w:r w:rsidR="003B62F0">
        <w:t>van de UAV 2012 bekend te zijn.</w:t>
      </w:r>
    </w:p>
    <w:p w14:paraId="66219036" w14:textId="4639D823" w:rsidR="005534CB" w:rsidRDefault="003E1552" w:rsidP="007442D8">
      <w:pPr>
        <w:pStyle w:val="Lijstalinea"/>
        <w:numPr>
          <w:ilvl w:val="0"/>
          <w:numId w:val="19"/>
        </w:numPr>
      </w:pPr>
      <w:r>
        <w:t>Paragraaf 43a, lid 8 van de UAV 2012 is niet van toepassing.</w:t>
      </w:r>
    </w:p>
    <w:p w14:paraId="30A65144" w14:textId="77777777" w:rsidR="003B62F0" w:rsidRDefault="003B62F0">
      <w:pPr>
        <w:spacing w:line="240" w:lineRule="auto"/>
      </w:pPr>
    </w:p>
    <w:p w14:paraId="77887BE3" w14:textId="77777777" w:rsidR="0020373D" w:rsidRDefault="0020373D" w:rsidP="00996146">
      <w:pPr>
        <w:pStyle w:val="RapportNiveau2"/>
        <w:numPr>
          <w:ilvl w:val="0"/>
          <w:numId w:val="0"/>
        </w:numPr>
      </w:pPr>
      <w:bookmarkStart w:id="3" w:name="_Toc223618490"/>
      <w:r>
        <w:t>Artikel 3 Omschrijving Werk</w:t>
      </w:r>
      <w:bookmarkEnd w:id="3"/>
    </w:p>
    <w:p w14:paraId="4A0599AB" w14:textId="77777777" w:rsidR="0020373D" w:rsidRDefault="0020373D" w:rsidP="0020373D"/>
    <w:p w14:paraId="6F64D390" w14:textId="331D365E" w:rsidR="00421859" w:rsidRDefault="003E1552" w:rsidP="00421859">
      <w:pPr>
        <w:pStyle w:val="Lijstalinea"/>
        <w:numPr>
          <w:ilvl w:val="0"/>
          <w:numId w:val="20"/>
        </w:numPr>
      </w:pPr>
      <w:r>
        <w:t>Het werk bestaat in hoofdzaak uit</w:t>
      </w:r>
      <w:r w:rsidR="00421859">
        <w:t xml:space="preserve"> het uitvoeren van civieltechnische werkzaamheden, zoals nader omschreven in en bepaald door de bij deze overeenkomst gevoegde bijlagen, welke bepalend zijn voor de aard, omvang en inhoud van het werk en </w:t>
      </w:r>
      <w:r w:rsidR="00695D40">
        <w:t>daarvan</w:t>
      </w:r>
      <w:r w:rsidR="00421859">
        <w:t xml:space="preserve"> integraal onderdeel uitmaken. Tot de bij deze overeenkomst behorende bijlagen worden gerekend</w:t>
      </w:r>
      <w:r w:rsidR="00A92C5E">
        <w:t>:</w:t>
      </w:r>
    </w:p>
    <w:p w14:paraId="33267445" w14:textId="02C2E257" w:rsidR="00421859" w:rsidRDefault="00421859" w:rsidP="00E636BB">
      <w:pPr>
        <w:pStyle w:val="Lijstalinea"/>
        <w:numPr>
          <w:ilvl w:val="0"/>
          <w:numId w:val="55"/>
        </w:numPr>
      </w:pPr>
      <w:r>
        <w:t xml:space="preserve">Het RAW-bestek </w:t>
      </w:r>
      <w:r w:rsidR="00EA5994">
        <w:t>(</w:t>
      </w:r>
      <w:r w:rsidR="00EA5994" w:rsidRPr="00EA5994">
        <w:t>1780.00-2024 Bestek RVB</w:t>
      </w:r>
      <w:r w:rsidR="00EA5994">
        <w:t>)</w:t>
      </w:r>
    </w:p>
    <w:p w14:paraId="0151D84F" w14:textId="72F165CB" w:rsidR="00421859" w:rsidRDefault="00421859" w:rsidP="00E636BB">
      <w:pPr>
        <w:pStyle w:val="Lijstalinea"/>
        <w:numPr>
          <w:ilvl w:val="0"/>
          <w:numId w:val="55"/>
        </w:numPr>
      </w:pPr>
      <w:r>
        <w:t>Werkomschrijving Kabels en Leidingen</w:t>
      </w:r>
      <w:r w:rsidR="00EA5994">
        <w:t xml:space="preserve"> (Bijlage Werkomschrijving Kabels en Leidingen)</w:t>
      </w:r>
    </w:p>
    <w:p w14:paraId="6C4028CC" w14:textId="469A2768" w:rsidR="00421859" w:rsidRDefault="00421859" w:rsidP="00E636BB">
      <w:pPr>
        <w:pStyle w:val="Lijstalinea"/>
        <w:numPr>
          <w:ilvl w:val="0"/>
          <w:numId w:val="55"/>
        </w:numPr>
      </w:pPr>
      <w:r>
        <w:t>Werkomschrijving Waterleidinge</w:t>
      </w:r>
      <w:r w:rsidR="00EA5994">
        <w:t>n (</w:t>
      </w:r>
      <w:r w:rsidR="00EA5994" w:rsidRPr="00EA5994">
        <w:t>20251017 33B18 TVA Terreinleiding Noord TO</w:t>
      </w:r>
      <w:r w:rsidR="00EA5994">
        <w:t>)</w:t>
      </w:r>
    </w:p>
    <w:p w14:paraId="6C0FE4F3" w14:textId="40B6BD54" w:rsidR="00A92C5E" w:rsidRPr="00EA5994" w:rsidRDefault="00A92C5E" w:rsidP="00E636BB">
      <w:pPr>
        <w:pStyle w:val="Lijstalinea"/>
        <w:numPr>
          <w:ilvl w:val="0"/>
          <w:numId w:val="55"/>
        </w:numPr>
      </w:pPr>
      <w:r w:rsidRPr="00EA5994">
        <w:t>Tekeningen RAW-bestek</w:t>
      </w:r>
      <w:r w:rsidR="00EA5994" w:rsidRPr="00EA5994">
        <w:t xml:space="preserve"> (Bijlagen RAW-bestek.7z)</w:t>
      </w:r>
    </w:p>
    <w:p w14:paraId="06A702FA" w14:textId="395D9F95" w:rsidR="00A92C5E" w:rsidRPr="00EA5994" w:rsidRDefault="00A92C5E" w:rsidP="00E636BB">
      <w:pPr>
        <w:pStyle w:val="Lijstalinea"/>
        <w:numPr>
          <w:ilvl w:val="0"/>
          <w:numId w:val="55"/>
        </w:numPr>
      </w:pPr>
      <w:r w:rsidRPr="00EA5994">
        <w:t>Tekeningen Kabels en Leidingen</w:t>
      </w:r>
      <w:r w:rsidR="006F3C73" w:rsidRPr="00EA5994">
        <w:t xml:space="preserve"> (</w:t>
      </w:r>
      <w:r w:rsidR="00EA5994" w:rsidRPr="00EA5994">
        <w:t>Bijlagen Kabels en Leidingen.7z)</w:t>
      </w:r>
    </w:p>
    <w:p w14:paraId="2F8ED62B" w14:textId="253DF92D" w:rsidR="00A92C5E" w:rsidRPr="00EA5994" w:rsidRDefault="00A92C5E" w:rsidP="00E636BB">
      <w:pPr>
        <w:pStyle w:val="Lijstalinea"/>
        <w:numPr>
          <w:ilvl w:val="0"/>
          <w:numId w:val="55"/>
        </w:numPr>
      </w:pPr>
      <w:r w:rsidRPr="00EA5994">
        <w:t>Tekeningen Waterleidingen</w:t>
      </w:r>
      <w:r w:rsidR="006F3C73" w:rsidRPr="00EA5994">
        <w:t xml:space="preserve"> (</w:t>
      </w:r>
      <w:r w:rsidR="00EA5994">
        <w:t>Bijlagen Waterleidingen.7z)</w:t>
      </w:r>
    </w:p>
    <w:p w14:paraId="35508347" w14:textId="53D0DE0E" w:rsidR="00421859" w:rsidRDefault="00421859" w:rsidP="00E636BB">
      <w:pPr>
        <w:pStyle w:val="Lijstalinea"/>
        <w:numPr>
          <w:ilvl w:val="0"/>
          <w:numId w:val="55"/>
        </w:numPr>
      </w:pPr>
      <w:r>
        <w:t>De Nota (‘s) van Inlichtingen</w:t>
      </w:r>
    </w:p>
    <w:p w14:paraId="7B547B51" w14:textId="77777777" w:rsidR="00695D40" w:rsidRDefault="00695D40" w:rsidP="00421859"/>
    <w:p w14:paraId="7FED0B0D" w14:textId="776F13B8" w:rsidR="00421859" w:rsidRDefault="00421859" w:rsidP="00421859">
      <w:r>
        <w:t>In geval van tegenstrijdigheden tussen contractdocumenten geldt de volgende rangorde:</w:t>
      </w:r>
    </w:p>
    <w:p w14:paraId="2449C9DE" w14:textId="705BCEB5" w:rsidR="00421859" w:rsidRDefault="00421859" w:rsidP="00421859">
      <w:pPr>
        <w:pStyle w:val="Lijstalinea"/>
        <w:numPr>
          <w:ilvl w:val="0"/>
          <w:numId w:val="21"/>
        </w:numPr>
      </w:pPr>
      <w:r>
        <w:t>de overeenkomst;</w:t>
      </w:r>
    </w:p>
    <w:p w14:paraId="19DDBF8E" w14:textId="3EE300B4" w:rsidR="00421859" w:rsidRDefault="00421859" w:rsidP="00421859">
      <w:pPr>
        <w:pStyle w:val="Lijstalinea"/>
        <w:numPr>
          <w:ilvl w:val="0"/>
          <w:numId w:val="21"/>
        </w:numPr>
      </w:pPr>
      <w:r>
        <w:t>de Nota (‘s) van Inlichtingen</w:t>
      </w:r>
    </w:p>
    <w:p w14:paraId="599BAA49" w14:textId="1DA87251" w:rsidR="00421859" w:rsidRDefault="00421859" w:rsidP="00421859">
      <w:pPr>
        <w:pStyle w:val="Lijstalinea"/>
        <w:numPr>
          <w:ilvl w:val="0"/>
          <w:numId w:val="21"/>
        </w:numPr>
      </w:pPr>
      <w:r>
        <w:t>het RAW-bestek</w:t>
      </w:r>
    </w:p>
    <w:p w14:paraId="5789E266" w14:textId="4624694E" w:rsidR="00421859" w:rsidRDefault="00421859" w:rsidP="00421859">
      <w:pPr>
        <w:pStyle w:val="Lijstalinea"/>
        <w:numPr>
          <w:ilvl w:val="0"/>
          <w:numId w:val="21"/>
        </w:numPr>
      </w:pPr>
      <w:r>
        <w:t>Werkomschrijving Kabels en Leidingen</w:t>
      </w:r>
    </w:p>
    <w:p w14:paraId="63D9F467" w14:textId="5B87C225" w:rsidR="00421859" w:rsidRDefault="00421859" w:rsidP="00421859">
      <w:pPr>
        <w:pStyle w:val="Lijstalinea"/>
        <w:numPr>
          <w:ilvl w:val="0"/>
          <w:numId w:val="21"/>
        </w:numPr>
      </w:pPr>
      <w:r>
        <w:t>Werkomschrijving Waterleidingen</w:t>
      </w:r>
    </w:p>
    <w:p w14:paraId="063029CF" w14:textId="5C0B1001" w:rsidR="00421859" w:rsidRDefault="00A92C5E" w:rsidP="009E2458">
      <w:pPr>
        <w:pStyle w:val="Lijstalinea"/>
        <w:numPr>
          <w:ilvl w:val="0"/>
          <w:numId w:val="21"/>
        </w:numPr>
      </w:pPr>
      <w:r>
        <w:t>Tekeningen RAW-bestek</w:t>
      </w:r>
      <w:r w:rsidR="006F3C73">
        <w:t xml:space="preserve"> </w:t>
      </w:r>
      <w:r w:rsidR="009E2458" w:rsidRPr="009E2458">
        <w:t>(Bijlagen RAW-bestek.7z)</w:t>
      </w:r>
    </w:p>
    <w:p w14:paraId="659656ED" w14:textId="633ECE7A" w:rsidR="00A92C5E" w:rsidRDefault="00A92C5E" w:rsidP="00A92C5E">
      <w:pPr>
        <w:pStyle w:val="Lijstalinea"/>
        <w:numPr>
          <w:ilvl w:val="0"/>
          <w:numId w:val="21"/>
        </w:numPr>
      </w:pPr>
      <w:r>
        <w:t>Tekeningen Kabels en Leidingen</w:t>
      </w:r>
      <w:r w:rsidR="009E2458">
        <w:t xml:space="preserve"> (Bijlagen Kabels en Leidingen.7z)</w:t>
      </w:r>
    </w:p>
    <w:p w14:paraId="5FED215D" w14:textId="1D911E29" w:rsidR="00F973B8" w:rsidRDefault="00A92C5E" w:rsidP="00CD7B45">
      <w:pPr>
        <w:pStyle w:val="Lijstalinea"/>
        <w:numPr>
          <w:ilvl w:val="0"/>
          <w:numId w:val="21"/>
        </w:numPr>
      </w:pPr>
      <w:r>
        <w:t>Tekeningen Waterleidingen</w:t>
      </w:r>
      <w:r w:rsidR="009E2458">
        <w:t xml:space="preserve"> (Bijlagen Waterleidingen.7z)</w:t>
      </w:r>
      <w:r w:rsidR="006F3C73">
        <w:t xml:space="preserve"> </w:t>
      </w:r>
    </w:p>
    <w:p w14:paraId="4E97139A" w14:textId="0C220AF5" w:rsidR="00421859" w:rsidRDefault="00421859" w:rsidP="00421859">
      <w:pPr>
        <w:spacing w:line="240" w:lineRule="auto"/>
      </w:pPr>
    </w:p>
    <w:p w14:paraId="6EF64758" w14:textId="0C34DFD9" w:rsidR="00170753" w:rsidRDefault="00170753">
      <w:pPr>
        <w:spacing w:line="240" w:lineRule="auto"/>
      </w:pPr>
      <w:r>
        <w:br w:type="page"/>
      </w:r>
    </w:p>
    <w:p w14:paraId="637C305E" w14:textId="77777777" w:rsidR="00421859" w:rsidRDefault="00421859" w:rsidP="00421859">
      <w:pPr>
        <w:spacing w:line="240" w:lineRule="auto"/>
      </w:pPr>
    </w:p>
    <w:p w14:paraId="30D3EAD2" w14:textId="2516458C" w:rsidR="00421859" w:rsidRDefault="00421859" w:rsidP="00421859">
      <w:pPr>
        <w:pStyle w:val="Lijstalinea"/>
        <w:ind w:left="1080"/>
      </w:pPr>
    </w:p>
    <w:p w14:paraId="4F130E59" w14:textId="42DE5674" w:rsidR="00B43B69" w:rsidRDefault="003E1552" w:rsidP="00421859">
      <w:pPr>
        <w:pStyle w:val="Lijstalinea"/>
        <w:numPr>
          <w:ilvl w:val="0"/>
          <w:numId w:val="20"/>
        </w:numPr>
      </w:pPr>
      <w:r>
        <w:t xml:space="preserve">De locatie van de uitvoering is: </w:t>
      </w:r>
    </w:p>
    <w:p w14:paraId="291A4B45" w14:textId="2F9747E1" w:rsidR="00B43B69" w:rsidRDefault="003E1552" w:rsidP="00421859">
      <w:pPr>
        <w:pStyle w:val="Lijstalinea"/>
        <w:numPr>
          <w:ilvl w:val="1"/>
          <w:numId w:val="20"/>
        </w:numPr>
      </w:pPr>
      <w:r>
        <w:t xml:space="preserve">Evt. objectcode + objectnaam: </w:t>
      </w:r>
      <w:r w:rsidR="00963813">
        <w:t>33B18 Koning Willem III Kazerne</w:t>
      </w:r>
    </w:p>
    <w:p w14:paraId="70C64EDC" w14:textId="5B8708AD" w:rsidR="00B43B69" w:rsidRDefault="003E1552" w:rsidP="00421859">
      <w:pPr>
        <w:pStyle w:val="Lijstalinea"/>
        <w:numPr>
          <w:ilvl w:val="1"/>
          <w:numId w:val="20"/>
        </w:numPr>
      </w:pPr>
      <w:r>
        <w:t xml:space="preserve">Straat en huisnummer: </w:t>
      </w:r>
      <w:r w:rsidR="00963813">
        <w:t>Frankenlaan 70</w:t>
      </w:r>
    </w:p>
    <w:p w14:paraId="02CC41FD" w14:textId="32173AF6" w:rsidR="003E1552" w:rsidRDefault="003E1552" w:rsidP="00421859">
      <w:pPr>
        <w:pStyle w:val="Lijstalinea"/>
        <w:numPr>
          <w:ilvl w:val="1"/>
          <w:numId w:val="20"/>
        </w:numPr>
      </w:pPr>
      <w:r>
        <w:t xml:space="preserve">Postcode en plaats: </w:t>
      </w:r>
      <w:r w:rsidR="00963813">
        <w:t>7312 TG Apeldoorn</w:t>
      </w:r>
    </w:p>
    <w:p w14:paraId="710C4852" w14:textId="77777777" w:rsidR="003E1552" w:rsidRDefault="003E1552" w:rsidP="00421859">
      <w:pPr>
        <w:pStyle w:val="Lijstalinea"/>
        <w:numPr>
          <w:ilvl w:val="0"/>
          <w:numId w:val="20"/>
        </w:numPr>
      </w:pPr>
      <w:r>
        <w:t xml:space="preserve">De frequentie van de bouwvergaderingen is: </w:t>
      </w:r>
    </w:p>
    <w:p w14:paraId="3D8F8259" w14:textId="485C10EF" w:rsidR="003E1552" w:rsidRDefault="004D505D" w:rsidP="00810D5B">
      <w:pPr>
        <w:ind w:firstLine="284"/>
      </w:pPr>
      <w:r>
        <w:t>1</w:t>
      </w:r>
      <w:r w:rsidR="003E1552">
        <w:t xml:space="preserve"> keer per </w:t>
      </w:r>
      <w:r w:rsidR="00810D5B">
        <w:t>2</w:t>
      </w:r>
      <w:r w:rsidR="003E1552">
        <w:t xml:space="preserve"> weken</w:t>
      </w:r>
    </w:p>
    <w:p w14:paraId="5CBD3C94" w14:textId="18347220" w:rsidR="00FD51D1" w:rsidRDefault="00FD51D1" w:rsidP="00FD51D1">
      <w:pPr>
        <w:ind w:firstLine="284"/>
      </w:pPr>
      <w:r>
        <w:t>4. Voor weekrapporten geldt:</w:t>
      </w:r>
    </w:p>
    <w:p w14:paraId="6BBC8C2A" w14:textId="4489FDEF" w:rsidR="00810D5B" w:rsidRPr="00810D5B" w:rsidRDefault="00276033" w:rsidP="00276033">
      <w:pPr>
        <w:ind w:left="284"/>
      </w:pPr>
      <w:r>
        <w:t>In afwijking van paragraaf 27, lid 1 van de UAV 2012 levert de aannemer de aantekeningen voor het opmaken van het weekrapport. Eerdergenoemde gegevens moeten digitaal, uiterlijk op de vierde werkdag na het verstrijken van de werkweek waarop zij betrekking hebben, aan de directie worden overlegd.</w:t>
      </w:r>
      <w:r w:rsidR="00810D5B">
        <w:br w:type="page"/>
      </w:r>
    </w:p>
    <w:p w14:paraId="1D827EC8" w14:textId="47ADA5C0" w:rsidR="0020373D" w:rsidRDefault="0020373D" w:rsidP="00996146">
      <w:pPr>
        <w:pStyle w:val="RapportNiveau2"/>
        <w:numPr>
          <w:ilvl w:val="0"/>
          <w:numId w:val="0"/>
        </w:numPr>
      </w:pPr>
      <w:bookmarkStart w:id="4" w:name="_Toc223618491"/>
      <w:r>
        <w:lastRenderedPageBreak/>
        <w:t>Artikel 4 Planning</w:t>
      </w:r>
      <w:bookmarkEnd w:id="4"/>
    </w:p>
    <w:p w14:paraId="32466D90" w14:textId="77777777" w:rsidR="0020373D" w:rsidRPr="0020373D" w:rsidRDefault="0020373D" w:rsidP="0020373D"/>
    <w:p w14:paraId="7D24BF34" w14:textId="29AE8AF5" w:rsidR="00FD51D1" w:rsidRPr="00FD51D1" w:rsidRDefault="003E1552" w:rsidP="00FD51D1">
      <w:pPr>
        <w:pStyle w:val="Lijstalinea"/>
        <w:numPr>
          <w:ilvl w:val="0"/>
          <w:numId w:val="22"/>
        </w:numPr>
      </w:pPr>
      <w:r>
        <w:t>In afwijking van paragraaf 7, lid 1 van de UAV 2012 zal als datum van aanvang worden aangemerkt:</w:t>
      </w:r>
      <w:r w:rsidR="0051271F">
        <w:t xml:space="preserve"> </w:t>
      </w:r>
      <w:r w:rsidR="0079196F" w:rsidRPr="0079196F">
        <w:rPr>
          <w:color w:val="auto"/>
        </w:rPr>
        <w:t>4</w:t>
      </w:r>
      <w:r w:rsidR="0079196F" w:rsidRPr="0079196F">
        <w:rPr>
          <w:color w:val="auto"/>
          <w:vertAlign w:val="superscript"/>
        </w:rPr>
        <w:t>e</w:t>
      </w:r>
      <w:r w:rsidR="0079196F" w:rsidRPr="0079196F">
        <w:rPr>
          <w:color w:val="auto"/>
        </w:rPr>
        <w:t xml:space="preserve"> kwartaal 2026</w:t>
      </w:r>
      <w:r w:rsidRPr="0079196F">
        <w:rPr>
          <w:color w:val="auto"/>
        </w:rPr>
        <w:t xml:space="preserve"> </w:t>
      </w:r>
    </w:p>
    <w:p w14:paraId="23BF36B7" w14:textId="42E9E1A3" w:rsidR="0051271F" w:rsidRDefault="003E1552" w:rsidP="0051271F">
      <w:pPr>
        <w:pStyle w:val="Lijstalinea"/>
        <w:numPr>
          <w:ilvl w:val="0"/>
          <w:numId w:val="22"/>
        </w:numPr>
      </w:pPr>
      <w:r>
        <w:t>Tijdsbepaling:</w:t>
      </w:r>
      <w:r w:rsidR="0051271F">
        <w:t xml:space="preserve"> De termijn waarbinnen het werk, gerekend vanaf de datum van aanvang, moet worden opgeleverd bedraagt: 10 maanden. </w:t>
      </w:r>
    </w:p>
    <w:p w14:paraId="680731E5" w14:textId="69360413" w:rsidR="00E43149" w:rsidRDefault="003E1552" w:rsidP="00CD2BB1">
      <w:pPr>
        <w:pStyle w:val="Lijstalinea"/>
        <w:numPr>
          <w:ilvl w:val="0"/>
          <w:numId w:val="22"/>
        </w:numPr>
      </w:pPr>
      <w:r>
        <w:t>De onderhoudstermijn, als bedoeld in paragraaf 11, lid 1, van de UAV 2012 bedraagt:</w:t>
      </w:r>
      <w:r w:rsidR="00CD2BB1">
        <w:t xml:space="preserve"> </w:t>
      </w:r>
      <w:r w:rsidR="00EE52AE" w:rsidRPr="00CD2BB1">
        <w:rPr>
          <w:b/>
          <w:bCs/>
        </w:rPr>
        <w:t>6</w:t>
      </w:r>
      <w:r w:rsidR="00E43149" w:rsidRPr="00CD2BB1">
        <w:rPr>
          <w:b/>
          <w:bCs/>
        </w:rPr>
        <w:t xml:space="preserve"> maanden.</w:t>
      </w:r>
    </w:p>
    <w:p w14:paraId="379F903F" w14:textId="77777777" w:rsidR="001309AD" w:rsidRDefault="001309AD" w:rsidP="00CD2BB1"/>
    <w:p w14:paraId="367A1F50" w14:textId="08D708F9" w:rsidR="001309AD" w:rsidRPr="001309AD" w:rsidRDefault="001309AD" w:rsidP="001309AD">
      <w:pPr>
        <w:pStyle w:val="RapportNiveau2"/>
        <w:numPr>
          <w:ilvl w:val="0"/>
          <w:numId w:val="0"/>
        </w:numPr>
      </w:pPr>
      <w:bookmarkStart w:id="5" w:name="_Toc223618492"/>
      <w:r w:rsidRPr="001309AD">
        <w:t>Artikel 4a Algemeen tijdschema, w</w:t>
      </w:r>
      <w:r>
        <w:t>erkplan</w:t>
      </w:r>
      <w:bookmarkEnd w:id="5"/>
    </w:p>
    <w:p w14:paraId="412EEB8D" w14:textId="77777777" w:rsidR="00B43B69" w:rsidRPr="001309AD" w:rsidRDefault="00B43B69" w:rsidP="003E1552"/>
    <w:p w14:paraId="63F18BCA" w14:textId="5E796892" w:rsidR="001309AD" w:rsidRDefault="001309AD" w:rsidP="00E636BB">
      <w:pPr>
        <w:pStyle w:val="Lijstalinea"/>
        <w:numPr>
          <w:ilvl w:val="0"/>
          <w:numId w:val="53"/>
        </w:numPr>
      </w:pPr>
      <w:r w:rsidRPr="001309AD">
        <w:t>Naast een algemeen tijdschema</w:t>
      </w:r>
      <w:r w:rsidR="006C4DA8">
        <w:t xml:space="preserve"> (ATS)</w:t>
      </w:r>
      <w:r w:rsidRPr="001309AD">
        <w:t>, als bedoeld in paragraaf 26 lid 1 van de UAV 2012, wordt van de aannemer een</w:t>
      </w:r>
      <w:r>
        <w:t xml:space="preserve"> </w:t>
      </w:r>
      <w:r w:rsidRPr="001309AD">
        <w:t>gedetailleerd werkplan, als bedoeld in paragraaf 26 lid 6 van de UAV 2012, verlangd, omvattende:</w:t>
      </w:r>
    </w:p>
    <w:p w14:paraId="5A410C57" w14:textId="556C553D" w:rsidR="00F76FA5" w:rsidRDefault="00F76FA5" w:rsidP="00E636BB">
      <w:pPr>
        <w:pStyle w:val="Lijstalinea"/>
        <w:numPr>
          <w:ilvl w:val="0"/>
          <w:numId w:val="54"/>
        </w:numPr>
      </w:pPr>
      <w:r>
        <w:t>De wijze waarop de aannemer het werk gefaseerd uit gaat voeren op een dusdanige wijze dat de kazerne hier zo min mogelijk overlast van ondervindt tijdens de dagelijkse bedrijfsvoering;</w:t>
      </w:r>
    </w:p>
    <w:p w14:paraId="2C65C1FE" w14:textId="2E3A4106" w:rsidR="00F76FA5" w:rsidRDefault="00F76FA5" w:rsidP="00E636BB">
      <w:pPr>
        <w:pStyle w:val="Lijstalinea"/>
        <w:numPr>
          <w:ilvl w:val="0"/>
          <w:numId w:val="54"/>
        </w:numPr>
      </w:pPr>
      <w:r>
        <w:t>Het aantal fases (in oppervlakken werkgebied) waarin de aannemer het werk denkt op te delen;</w:t>
      </w:r>
    </w:p>
    <w:p w14:paraId="40508D7A" w14:textId="15F22FDB" w:rsidR="00F76FA5" w:rsidRDefault="00F76FA5" w:rsidP="00E636BB">
      <w:pPr>
        <w:pStyle w:val="Lijstalinea"/>
        <w:numPr>
          <w:ilvl w:val="0"/>
          <w:numId w:val="54"/>
        </w:numPr>
      </w:pPr>
      <w:r>
        <w:t>De omvang van de afzonderlijke fases (in werkgebied);</w:t>
      </w:r>
    </w:p>
    <w:p w14:paraId="562977B0" w14:textId="769568B4" w:rsidR="00F76FA5" w:rsidRDefault="00F76FA5" w:rsidP="00E636BB">
      <w:pPr>
        <w:pStyle w:val="Lijstalinea"/>
        <w:numPr>
          <w:ilvl w:val="0"/>
          <w:numId w:val="54"/>
        </w:numPr>
      </w:pPr>
      <w:r>
        <w:t>De tijdsduur dat er werkzaamheden binnen de afzonderlijke fases plaats vinden;</w:t>
      </w:r>
    </w:p>
    <w:p w14:paraId="64B66401" w14:textId="7B6368B8" w:rsidR="00F76FA5" w:rsidRDefault="00F76FA5" w:rsidP="00E636BB">
      <w:pPr>
        <w:pStyle w:val="Lijstalinea"/>
        <w:numPr>
          <w:ilvl w:val="0"/>
          <w:numId w:val="54"/>
        </w:numPr>
      </w:pPr>
      <w:r>
        <w:t>Hoe de onderlinge fases (in oppervlak werkgebied) zich in de tijd tot elkaar verhouden en of er overlappen in tijd zijn waarin meerdere fases tegelijkertijd werkzaamheden plaats vinden;</w:t>
      </w:r>
    </w:p>
    <w:p w14:paraId="0EFE6E61" w14:textId="2EF0D41B" w:rsidR="00F76FA5" w:rsidRDefault="00F76FA5" w:rsidP="00E636BB">
      <w:pPr>
        <w:pStyle w:val="Lijstalinea"/>
        <w:numPr>
          <w:ilvl w:val="0"/>
          <w:numId w:val="54"/>
        </w:numPr>
      </w:pPr>
      <w:r>
        <w:t>Hoe de eisen en randvoorwaarden gesteld in deel 2.1 paragraaf 16 van het RAW-bestek binnen het uit te voeren werk worden geborgd.</w:t>
      </w:r>
    </w:p>
    <w:p w14:paraId="72A01694" w14:textId="77777777" w:rsidR="00C21C7B" w:rsidRDefault="00C21C7B" w:rsidP="001309AD">
      <w:pPr>
        <w:ind w:left="708"/>
      </w:pPr>
    </w:p>
    <w:p w14:paraId="41DB0F6C" w14:textId="0472CF3F" w:rsidR="001309AD" w:rsidRDefault="00C21C7B" w:rsidP="00E636BB">
      <w:pPr>
        <w:pStyle w:val="Lijstalinea"/>
        <w:numPr>
          <w:ilvl w:val="0"/>
          <w:numId w:val="53"/>
        </w:numPr>
      </w:pPr>
      <w:r>
        <w:t>De optimalisatie van de gedane toezeggingen in het in lid 1 bedoelde gedetailleerde werkplan mag niet leiden tot een lagere prestatie dan beschreven in het contract en/of het bij de inschrijving aangeboden plan van aanpak of ander beschrijvend document.</w:t>
      </w:r>
    </w:p>
    <w:p w14:paraId="6B52F536" w14:textId="77777777" w:rsidR="001309AD" w:rsidRPr="001309AD" w:rsidRDefault="001309AD" w:rsidP="001309AD">
      <w:pPr>
        <w:ind w:left="708"/>
      </w:pPr>
    </w:p>
    <w:p w14:paraId="400F6214" w14:textId="77777777" w:rsidR="0020373D" w:rsidRDefault="0020373D" w:rsidP="00996146">
      <w:pPr>
        <w:pStyle w:val="RapportNiveau2"/>
        <w:numPr>
          <w:ilvl w:val="0"/>
          <w:numId w:val="0"/>
        </w:numPr>
      </w:pPr>
      <w:bookmarkStart w:id="6" w:name="_Toc223618493"/>
      <w:r>
        <w:t>Artikel 5 Financiële bepalingen</w:t>
      </w:r>
      <w:bookmarkEnd w:id="6"/>
    </w:p>
    <w:p w14:paraId="29327BA6" w14:textId="77777777" w:rsidR="0020373D" w:rsidRDefault="0020373D" w:rsidP="0020373D"/>
    <w:p w14:paraId="10BE55BE" w14:textId="77777777" w:rsidR="003E1552" w:rsidRDefault="003E1552" w:rsidP="00B71DE8">
      <w:pPr>
        <w:pStyle w:val="Lijstalinea"/>
        <w:numPr>
          <w:ilvl w:val="0"/>
          <w:numId w:val="23"/>
        </w:numPr>
      </w:pPr>
      <w:r>
        <w:t>Het bedrag van de aannemingssom bedraagt: € […],-, de omzetbelasting daarin niet inbegrepen.</w:t>
      </w:r>
    </w:p>
    <w:p w14:paraId="70EC039B" w14:textId="77777777" w:rsidR="003E1552" w:rsidRDefault="003E1552" w:rsidP="00B71DE8">
      <w:pPr>
        <w:pStyle w:val="Lijstalinea"/>
        <w:numPr>
          <w:ilvl w:val="0"/>
          <w:numId w:val="23"/>
        </w:numPr>
      </w:pPr>
      <w:r>
        <w:t xml:space="preserve">Betaling </w:t>
      </w:r>
    </w:p>
    <w:p w14:paraId="6826FDB0" w14:textId="56B664FE" w:rsidR="004D505D" w:rsidRDefault="005E5269" w:rsidP="004D505D">
      <w:pPr>
        <w:pStyle w:val="Lijstalinea"/>
        <w:numPr>
          <w:ilvl w:val="0"/>
          <w:numId w:val="56"/>
        </w:numPr>
      </w:pPr>
      <w:r>
        <w:t>Betaling vindt plaats in termijnen, naar rato van de voortgang van het werk, zoals vastgesteld op basis van de goedgekeurde termijnstaat.</w:t>
      </w:r>
    </w:p>
    <w:p w14:paraId="13F991F7" w14:textId="3B6AD2C2" w:rsidR="004D505D" w:rsidRDefault="004D505D" w:rsidP="004D505D">
      <w:pPr>
        <w:pStyle w:val="Lijstalinea"/>
        <w:numPr>
          <w:ilvl w:val="0"/>
          <w:numId w:val="23"/>
        </w:numPr>
      </w:pPr>
      <w:r>
        <w:t>Termijnstaat</w:t>
      </w:r>
    </w:p>
    <w:p w14:paraId="176919A3" w14:textId="77777777" w:rsidR="005E5269" w:rsidRDefault="005E5269" w:rsidP="004D505D">
      <w:pPr>
        <w:pStyle w:val="Lijstalinea"/>
        <w:numPr>
          <w:ilvl w:val="0"/>
          <w:numId w:val="58"/>
        </w:numPr>
      </w:pPr>
      <w:r>
        <w:t>De aannemer legt uiterlijk binnen 4 weken na opdrachtverstrekking een termijnstaat ter goedkeuring voor aan de directie.</w:t>
      </w:r>
    </w:p>
    <w:p w14:paraId="6319A08C" w14:textId="4EBE2A0F" w:rsidR="004D505D" w:rsidRDefault="00F35FEC" w:rsidP="004D505D">
      <w:pPr>
        <w:pStyle w:val="Lijstalinea"/>
        <w:numPr>
          <w:ilvl w:val="0"/>
          <w:numId w:val="58"/>
        </w:numPr>
      </w:pPr>
      <w:r>
        <w:t>De termijnstaat is gebaseerd op percentages van de</w:t>
      </w:r>
      <w:r w:rsidR="00956FDF">
        <w:t xml:space="preserve"> totale</w:t>
      </w:r>
      <w:r>
        <w:t xml:space="preserve"> aannemingssom (inschrijfstaat RAW</w:t>
      </w:r>
      <w:r w:rsidR="00956FDF">
        <w:t xml:space="preserve"> + </w:t>
      </w:r>
      <w:r w:rsidR="00F01D6B">
        <w:t xml:space="preserve">inschrijfbegrotingen </w:t>
      </w:r>
      <w:r w:rsidR="00956FDF">
        <w:t>werkomschrijvingen</w:t>
      </w:r>
      <w:r>
        <w:t>). De in de termijnstaat opgenomen percentages zijn gekoppeld aan concreet te onderscheiden werkzaamheden, gebaseerd op het ATS.</w:t>
      </w:r>
    </w:p>
    <w:p w14:paraId="5534A2CA" w14:textId="0A875E8B" w:rsidR="00170753" w:rsidRDefault="00F35FEC" w:rsidP="004D505D">
      <w:pPr>
        <w:pStyle w:val="Lijstalinea"/>
        <w:numPr>
          <w:ilvl w:val="0"/>
          <w:numId w:val="58"/>
        </w:numPr>
      </w:pPr>
      <w:r>
        <w:t xml:space="preserve">Nadat de directie heeft vastgesteld dat de werkzaamheden behorende bij termijn zijn uitgevoerd overeenkomstig de overeenkomst, en de aannemer recht heeft op betaling, is de aannemer gerechtigd een e-factuur in te dienen voor het met de voortgang corresponderende percentage van de aannemingssom. </w:t>
      </w:r>
    </w:p>
    <w:p w14:paraId="0974C31E" w14:textId="0097AE03" w:rsidR="0099066E" w:rsidRDefault="003E1552" w:rsidP="001B02D9">
      <w:r>
        <w:lastRenderedPageBreak/>
        <w:t xml:space="preserve">De korting, bedoeld in paragraaf 42, lid 2 van de UAV 2012, bedraagt per dag: € </w:t>
      </w:r>
      <w:r w:rsidR="00442E23">
        <w:t>1000</w:t>
      </w:r>
      <w:r>
        <w:t>,</w:t>
      </w:r>
      <w:r w:rsidR="00442E23">
        <w:t>00</w:t>
      </w:r>
      <w:r>
        <w:t>.</w:t>
      </w:r>
    </w:p>
    <w:p w14:paraId="118724D7" w14:textId="04042F9A" w:rsidR="00233F11" w:rsidRDefault="0099066E" w:rsidP="0099066E">
      <w:pPr>
        <w:spacing w:line="240" w:lineRule="auto"/>
      </w:pPr>
      <w:r>
        <w:br w:type="page"/>
      </w:r>
    </w:p>
    <w:p w14:paraId="089CF40C" w14:textId="04042F9A" w:rsidR="0020373D" w:rsidRDefault="0020373D" w:rsidP="00996146">
      <w:pPr>
        <w:pStyle w:val="RapportNiveau2"/>
        <w:numPr>
          <w:ilvl w:val="0"/>
          <w:numId w:val="0"/>
        </w:numPr>
      </w:pPr>
      <w:bookmarkStart w:id="7" w:name="_Toc223618494"/>
      <w:r>
        <w:lastRenderedPageBreak/>
        <w:t>Artikel 6 Verband met andere werken</w:t>
      </w:r>
      <w:bookmarkEnd w:id="7"/>
    </w:p>
    <w:p w14:paraId="084B1CB8" w14:textId="77777777" w:rsidR="0020373D" w:rsidRPr="0020373D" w:rsidRDefault="0020373D" w:rsidP="0020373D"/>
    <w:p w14:paraId="01C2197A" w14:textId="3C830614" w:rsidR="003E1552" w:rsidRDefault="003E1552" w:rsidP="00E636BB">
      <w:pPr>
        <w:pStyle w:val="Lijstalinea"/>
        <w:numPr>
          <w:ilvl w:val="0"/>
          <w:numId w:val="25"/>
        </w:numPr>
      </w:pPr>
      <w:r>
        <w:t>De volgende bepalingen zijn van toepassing:</w:t>
      </w:r>
    </w:p>
    <w:p w14:paraId="6321AEDA" w14:textId="4BA343F1" w:rsidR="00F0649F" w:rsidRDefault="003E1552" w:rsidP="00E636BB">
      <w:pPr>
        <w:pStyle w:val="Lijstalinea"/>
        <w:numPr>
          <w:ilvl w:val="0"/>
          <w:numId w:val="26"/>
        </w:numPr>
      </w:pPr>
      <w:r>
        <w:t xml:space="preserve">In verband met het bepaalde in paragraaf 31, lid 1 van de UAV 2012 wordt de aannemer erop gewezen dat de navolgende werken in elkaar grijpen: </w:t>
      </w:r>
    </w:p>
    <w:p w14:paraId="7B21DECD" w14:textId="0D6DBC0F" w:rsidR="00222045" w:rsidRDefault="006E69C5" w:rsidP="00E636BB">
      <w:pPr>
        <w:pStyle w:val="Lijstalinea"/>
        <w:numPr>
          <w:ilvl w:val="0"/>
          <w:numId w:val="54"/>
        </w:numPr>
      </w:pPr>
      <w:r>
        <w:t>Vervanging datakabels</w:t>
      </w:r>
      <w:r w:rsidR="00A21410">
        <w:t xml:space="preserve"> (Glasvezel)</w:t>
      </w:r>
      <w:r>
        <w:t>.</w:t>
      </w:r>
    </w:p>
    <w:p w14:paraId="7FE925FB" w14:textId="77777777" w:rsidR="00222045" w:rsidRDefault="00222045" w:rsidP="00222045">
      <w:pPr>
        <w:ind w:left="360"/>
      </w:pPr>
    </w:p>
    <w:p w14:paraId="3F559925" w14:textId="6EA30AFB" w:rsidR="00222045" w:rsidRDefault="00222045" w:rsidP="00E636BB">
      <w:pPr>
        <w:pStyle w:val="Lijstalinea"/>
        <w:numPr>
          <w:ilvl w:val="0"/>
          <w:numId w:val="26"/>
        </w:numPr>
      </w:pPr>
      <w:r>
        <w:t>De werkzaamheden worden gecoördineerd door:</w:t>
      </w:r>
    </w:p>
    <w:p w14:paraId="51E108E4" w14:textId="77777777" w:rsidR="00222045" w:rsidRDefault="00222045" w:rsidP="00E636BB">
      <w:pPr>
        <w:pStyle w:val="Lijstalinea"/>
        <w:numPr>
          <w:ilvl w:val="1"/>
          <w:numId w:val="27"/>
        </w:numPr>
      </w:pPr>
      <w:r>
        <w:t>Aannemer: [</w:t>
      </w:r>
      <w:r w:rsidRPr="0020373D">
        <w:rPr>
          <w:highlight w:val="yellow"/>
        </w:rPr>
        <w:t>…</w:t>
      </w:r>
      <w:r>
        <w:t>]</w:t>
      </w:r>
    </w:p>
    <w:p w14:paraId="411EF49C" w14:textId="77777777" w:rsidR="00222045" w:rsidRDefault="00222045" w:rsidP="00E636BB">
      <w:pPr>
        <w:pStyle w:val="Lijstalinea"/>
        <w:numPr>
          <w:ilvl w:val="1"/>
          <w:numId w:val="27"/>
        </w:numPr>
      </w:pPr>
      <w:r>
        <w:t>Overeenkomstnummer: [</w:t>
      </w:r>
      <w:r w:rsidRPr="0020373D">
        <w:rPr>
          <w:highlight w:val="yellow"/>
        </w:rPr>
        <w:t>…</w:t>
      </w:r>
      <w:r>
        <w:t>]</w:t>
      </w:r>
    </w:p>
    <w:p w14:paraId="5B9AE015" w14:textId="77777777" w:rsidR="00222045" w:rsidRDefault="00222045" w:rsidP="00E636BB">
      <w:pPr>
        <w:pStyle w:val="Lijstalinea"/>
        <w:numPr>
          <w:ilvl w:val="1"/>
          <w:numId w:val="27"/>
        </w:numPr>
      </w:pPr>
      <w:r>
        <w:t>Omschrijving: [</w:t>
      </w:r>
      <w:r w:rsidRPr="0020373D">
        <w:rPr>
          <w:highlight w:val="yellow"/>
        </w:rPr>
        <w:t>…</w:t>
      </w:r>
      <w:r>
        <w:t>] (bijv. naam opdracht)</w:t>
      </w:r>
    </w:p>
    <w:p w14:paraId="6EAB8556" w14:textId="57BFB871" w:rsidR="00222045" w:rsidRDefault="00222045" w:rsidP="00222045"/>
    <w:p w14:paraId="20BB0821" w14:textId="77777777" w:rsidR="003E1552" w:rsidRDefault="003E1552" w:rsidP="00E636BB">
      <w:pPr>
        <w:pStyle w:val="Lijstalinea"/>
        <w:numPr>
          <w:ilvl w:val="0"/>
          <w:numId w:val="25"/>
        </w:numPr>
      </w:pPr>
      <w:r>
        <w:t>De aannemer verstrekt tijdig aan de opdrachtgever de gegevens van de door derden ten behoeve van hem te treffen voorzieningen. De aannemer moet de voorzieningen die vanwege de opdrachtgever zijn uitgevoerd zo spoedig mogelijk controleren, nadat hij door of namens de opdrachtgever van de voltooiing van die voorzieningen in kennis is gesteld. Van eventuele tekortkomingen stelt hij de opdrachtgever direct in kennis. De hogere kosten die een gevolg kunnen zijn van het niet ter kennis brengen van vorenbedoelde tekortkomingen, komen voor rekening van de aannemer, indien en voor zover hij deze tekortkomingen redelijkerwijze had behoren op te merken.</w:t>
      </w:r>
    </w:p>
    <w:p w14:paraId="4233A9A3" w14:textId="77777777" w:rsidR="00710484" w:rsidRDefault="00710484" w:rsidP="003E1552"/>
    <w:p w14:paraId="52FFAF46" w14:textId="77777777" w:rsidR="00A511A2" w:rsidRDefault="00A511A2">
      <w:pPr>
        <w:spacing w:line="240" w:lineRule="auto"/>
        <w:rPr>
          <w:sz w:val="24"/>
          <w:szCs w:val="24"/>
        </w:rPr>
      </w:pPr>
      <w:r>
        <w:br w:type="page"/>
      </w:r>
    </w:p>
    <w:p w14:paraId="35F40133" w14:textId="77777777" w:rsidR="0020373D" w:rsidRDefault="0020373D" w:rsidP="0020373D">
      <w:pPr>
        <w:pStyle w:val="RapportNiveau1"/>
      </w:pPr>
      <w:bookmarkStart w:id="8" w:name="_Toc223618495"/>
      <w:r w:rsidRPr="0020373D">
        <w:lastRenderedPageBreak/>
        <w:t xml:space="preserve">DEEL </w:t>
      </w:r>
      <w:r>
        <w:t>I</w:t>
      </w:r>
      <w:r w:rsidR="005B042D">
        <w:t xml:space="preserve">I: </w:t>
      </w:r>
      <w:r>
        <w:t>ADMINISTRATIEVE BEPALINGEN</w:t>
      </w:r>
      <w:bookmarkEnd w:id="8"/>
    </w:p>
    <w:p w14:paraId="6CDEC32A" w14:textId="77777777" w:rsidR="00BC2EB2" w:rsidRDefault="00BC2EB2" w:rsidP="00996146">
      <w:pPr>
        <w:pStyle w:val="RapportNiveau2"/>
        <w:numPr>
          <w:ilvl w:val="0"/>
          <w:numId w:val="0"/>
        </w:numPr>
      </w:pPr>
      <w:bookmarkStart w:id="9" w:name="_Toc223618496"/>
      <w:r>
        <w:t>Artikel 7 Begripsbepalingen</w:t>
      </w:r>
      <w:bookmarkEnd w:id="9"/>
    </w:p>
    <w:p w14:paraId="38F20098" w14:textId="77777777" w:rsidR="00BC2EB2" w:rsidRPr="00BC2EB2" w:rsidRDefault="00BC2EB2" w:rsidP="00BC2EB2"/>
    <w:p w14:paraId="370D9512" w14:textId="0A2FD639" w:rsidR="00BC2EB2" w:rsidRDefault="005E1075" w:rsidP="00E636BB">
      <w:pPr>
        <w:pStyle w:val="Lijstalinea"/>
        <w:numPr>
          <w:ilvl w:val="0"/>
          <w:numId w:val="28"/>
        </w:numPr>
      </w:pPr>
      <w:r>
        <w:t xml:space="preserve">Coördinerend constructeur: </w:t>
      </w:r>
      <w:r w:rsidR="003E1552">
        <w:t>Adviseur die in de fase Uitvoeringsgereed Ontwerp (detailengineering) de detailuitwerkingen van deelconstructeurs inhoudelijk toetst en de constructieve samenhang bewaakt.</w:t>
      </w:r>
    </w:p>
    <w:p w14:paraId="610596F4" w14:textId="77777777" w:rsidR="00167D2D" w:rsidRDefault="00167D2D" w:rsidP="00E636BB">
      <w:pPr>
        <w:pStyle w:val="Lijstalinea"/>
        <w:numPr>
          <w:ilvl w:val="0"/>
          <w:numId w:val="28"/>
        </w:numPr>
      </w:pPr>
      <w:r>
        <w:t>OUDE BOUWSTOFFEN</w:t>
      </w:r>
    </w:p>
    <w:p w14:paraId="2E7CE6E8" w14:textId="77777777" w:rsidR="00167D2D" w:rsidRDefault="00167D2D" w:rsidP="00167D2D">
      <w:pPr>
        <w:pStyle w:val="Lijstalinea"/>
      </w:pPr>
      <w:r>
        <w:t>Bouwmateriaal dat vrijkomt op de bouwplaats.</w:t>
      </w:r>
    </w:p>
    <w:p w14:paraId="08B32B13" w14:textId="77777777" w:rsidR="00167D2D" w:rsidRDefault="00167D2D" w:rsidP="00167D2D">
      <w:pPr>
        <w:pStyle w:val="Lijstalinea"/>
      </w:pPr>
      <w:r>
        <w:t>Hierin worden onderscheiden:</w:t>
      </w:r>
    </w:p>
    <w:p w14:paraId="6622A8C1" w14:textId="7119CFCA" w:rsidR="00167D2D" w:rsidRDefault="00167D2D" w:rsidP="00167D2D">
      <w:pPr>
        <w:pStyle w:val="Lijstalinea"/>
      </w:pPr>
      <w:r>
        <w:t>- Materialen die in het project vrijkomen en niet op productniveau worden hergebruikt, die op de bouw, of -aantoonbaar- elders, worden gescheiden in 'waardestromen'. Deze materialen (grondstoffen) worden zo hoogwaardig mogelijk in de productieketen teruggebracht.</w:t>
      </w:r>
    </w:p>
    <w:p w14:paraId="30B0A2CA" w14:textId="61074818" w:rsidR="00167D2D" w:rsidRDefault="00167D2D" w:rsidP="00167D2D">
      <w:pPr>
        <w:pStyle w:val="Lijstalinea"/>
      </w:pPr>
      <w:r>
        <w:t>- Materialen die op productniveau vrijkomen, hergebruikt worden en bijvoorbeeld aangeboden worden op circulaire marktplaatsen.</w:t>
      </w:r>
    </w:p>
    <w:p w14:paraId="6C6A3547" w14:textId="77777777" w:rsidR="00BC33F3" w:rsidRPr="008601F6" w:rsidRDefault="00BC33F3" w:rsidP="00E636BB">
      <w:pPr>
        <w:pStyle w:val="Lijstalinea"/>
        <w:widowControl w:val="0"/>
        <w:numPr>
          <w:ilvl w:val="0"/>
          <w:numId w:val="28"/>
        </w:numPr>
        <w:tabs>
          <w:tab w:val="left" w:pos="1943"/>
          <w:tab w:val="left" w:pos="1944"/>
        </w:tabs>
        <w:autoSpaceDE w:val="0"/>
        <w:spacing w:line="210" w:lineRule="exact"/>
        <w:rPr>
          <w:rFonts w:eastAsia="Verdana" w:cs="Verdana"/>
        </w:rPr>
      </w:pPr>
      <w:r w:rsidRPr="008601F6">
        <w:rPr>
          <w:rFonts w:eastAsia="Verdana" w:cs="Verdana"/>
        </w:rPr>
        <w:t>Faunavriendelijke verlichting: Verlichting die geschikt is voor een leefomgeving voor nachtfauna o.a. vleermuizen. Eigenschappen van faunavriendelijke verlichting zijn:</w:t>
      </w:r>
    </w:p>
    <w:p w14:paraId="418AC440" w14:textId="77777777" w:rsidR="00BC33F3" w:rsidRPr="008601F6" w:rsidRDefault="00BC33F3" w:rsidP="00E636BB">
      <w:pPr>
        <w:pStyle w:val="Lijstalinea"/>
        <w:widowControl w:val="0"/>
        <w:numPr>
          <w:ilvl w:val="2"/>
          <w:numId w:val="28"/>
        </w:numPr>
        <w:tabs>
          <w:tab w:val="left" w:pos="1943"/>
          <w:tab w:val="left" w:pos="1944"/>
        </w:tabs>
        <w:autoSpaceDE w:val="0"/>
        <w:spacing w:after="200" w:line="210" w:lineRule="exact"/>
        <w:textAlignment w:val="auto"/>
        <w:rPr>
          <w:rFonts w:eastAsia="Verdana" w:cs="Verdana"/>
        </w:rPr>
      </w:pPr>
      <w:r w:rsidRPr="008601F6">
        <w:rPr>
          <w:rFonts w:eastAsia="Verdana" w:cs="Verdana"/>
        </w:rPr>
        <w:t>Gericht op de taakvlakken (zoals de weg, voet- en fietspaden) en verstrooiing is ingeperkt</w:t>
      </w:r>
    </w:p>
    <w:p w14:paraId="0397B4FA" w14:textId="77777777" w:rsidR="00BC33F3" w:rsidRPr="008601F6" w:rsidRDefault="00BC33F3" w:rsidP="00E636BB">
      <w:pPr>
        <w:pStyle w:val="Lijstalinea"/>
        <w:widowControl w:val="0"/>
        <w:numPr>
          <w:ilvl w:val="2"/>
          <w:numId w:val="28"/>
        </w:numPr>
        <w:tabs>
          <w:tab w:val="left" w:pos="1943"/>
          <w:tab w:val="left" w:pos="1944"/>
        </w:tabs>
        <w:autoSpaceDE w:val="0"/>
        <w:spacing w:after="200" w:line="210" w:lineRule="exact"/>
        <w:textAlignment w:val="auto"/>
        <w:rPr>
          <w:rFonts w:eastAsia="Verdana" w:cs="Verdana"/>
        </w:rPr>
      </w:pPr>
      <w:r w:rsidRPr="008601F6">
        <w:rPr>
          <w:rFonts w:eastAsia="Verdana" w:cs="Verdana"/>
        </w:rPr>
        <w:t>UV-vrij</w:t>
      </w:r>
    </w:p>
    <w:p w14:paraId="6E06999C" w14:textId="77777777" w:rsidR="00BC33F3" w:rsidRPr="008601F6" w:rsidRDefault="00BC33F3" w:rsidP="00E636BB">
      <w:pPr>
        <w:pStyle w:val="Lijstalinea"/>
        <w:widowControl w:val="0"/>
        <w:numPr>
          <w:ilvl w:val="2"/>
          <w:numId w:val="28"/>
        </w:numPr>
        <w:tabs>
          <w:tab w:val="left" w:pos="1943"/>
          <w:tab w:val="left" w:pos="1944"/>
        </w:tabs>
        <w:autoSpaceDE w:val="0"/>
        <w:spacing w:after="200" w:line="210" w:lineRule="exact"/>
        <w:textAlignment w:val="auto"/>
        <w:rPr>
          <w:rFonts w:eastAsia="Verdana" w:cs="Verdana"/>
        </w:rPr>
      </w:pPr>
      <w:r w:rsidRPr="008601F6">
        <w:rPr>
          <w:rFonts w:eastAsia="Verdana" w:cs="Verdana"/>
        </w:rPr>
        <w:t>Amberkleurig</w:t>
      </w:r>
    </w:p>
    <w:p w14:paraId="4B571EE8" w14:textId="0A280A11" w:rsidR="00167D2D" w:rsidRPr="00167D2D" w:rsidRDefault="00BC33F3" w:rsidP="00E636BB">
      <w:pPr>
        <w:pStyle w:val="Lijstalinea"/>
        <w:widowControl w:val="0"/>
        <w:numPr>
          <w:ilvl w:val="2"/>
          <w:numId w:val="28"/>
        </w:numPr>
        <w:tabs>
          <w:tab w:val="left" w:pos="1943"/>
          <w:tab w:val="left" w:pos="1944"/>
        </w:tabs>
        <w:autoSpaceDE w:val="0"/>
        <w:spacing w:line="210" w:lineRule="exact"/>
        <w:textAlignment w:val="auto"/>
        <w:rPr>
          <w:rFonts w:eastAsia="Verdana" w:cs="Verdana"/>
        </w:rPr>
      </w:pPr>
      <w:r w:rsidRPr="008601F6">
        <w:rPr>
          <w:rFonts w:eastAsia="Verdana" w:cs="Verdana"/>
        </w:rPr>
        <w:t>Uitgeschakeld / uit te schakelen / te dimmen waar dit vanuit gebruik en observatiesystemen mogelijk is.</w:t>
      </w:r>
    </w:p>
    <w:p w14:paraId="72EFF873" w14:textId="77777777" w:rsidR="001426E6" w:rsidRDefault="001426E6" w:rsidP="003E1552"/>
    <w:p w14:paraId="7B1B39E7" w14:textId="77777777" w:rsidR="00BC2EB2" w:rsidRDefault="00BC2EB2" w:rsidP="00996146">
      <w:pPr>
        <w:pStyle w:val="RapportNiveau2"/>
        <w:numPr>
          <w:ilvl w:val="0"/>
          <w:numId w:val="0"/>
        </w:numPr>
      </w:pPr>
      <w:bookmarkStart w:id="10" w:name="_Toc223618497"/>
      <w:r>
        <w:t xml:space="preserve">Artikel 8 </w:t>
      </w:r>
      <w:r w:rsidR="005B042D">
        <w:t>Arbeidsomstandigheden en omgevingsveiligheid</w:t>
      </w:r>
      <w:bookmarkEnd w:id="10"/>
    </w:p>
    <w:p w14:paraId="5E8942EF" w14:textId="77777777" w:rsidR="005B042D" w:rsidRDefault="005B042D" w:rsidP="005B042D"/>
    <w:p w14:paraId="52D9B9F1" w14:textId="4FAFD031" w:rsidR="00EA3113" w:rsidRDefault="0032485E" w:rsidP="00E636BB">
      <w:pPr>
        <w:pStyle w:val="Lijstalinea"/>
        <w:numPr>
          <w:ilvl w:val="0"/>
          <w:numId w:val="29"/>
        </w:numPr>
      </w:pPr>
      <w:r w:rsidRPr="0032485E">
        <w:rPr>
          <w:color w:val="auto"/>
        </w:rPr>
        <w:t xml:space="preserve">Ingevolge het bepaalde in artikel 2.29 van het Arbeidsomstandighedenbesluit stelt de aannemer één of meer coördinatoren voor de uitvoeringsfase (V&amp;G-coördinatoren) aan. Deze coördinator geeft uitvoering aan de coördinatietaken genoemd in artikel 2.31 van het Arbeidsomstandighedenbesluit. In aanvulling daarop geeft de coördinator bovendien uitvoering aan hetgeen wordt verlangd ten aanzien van omgevingsveiligheid op grond van </w:t>
      </w:r>
      <w:r w:rsidR="000D029C">
        <w:rPr>
          <w:color w:val="auto"/>
        </w:rPr>
        <w:t>hoofdstuk 7 Bbl (2024)</w:t>
      </w:r>
      <w:r w:rsidRPr="0032485E">
        <w:rPr>
          <w:color w:val="auto"/>
        </w:rPr>
        <w:t>.</w:t>
      </w:r>
    </w:p>
    <w:p w14:paraId="143BD14D" w14:textId="56CD624C" w:rsidR="00E5693F" w:rsidRDefault="0032485E" w:rsidP="00E636BB">
      <w:pPr>
        <w:pStyle w:val="Lijstalinea"/>
        <w:numPr>
          <w:ilvl w:val="0"/>
          <w:numId w:val="29"/>
        </w:numPr>
      </w:pPr>
      <w:r w:rsidRPr="0032485E">
        <w:t xml:space="preserve">De Risico Inventarisatie &amp; Evaluatie in de Definitie- en Ontwerpfase (RI&amp;E) maakt deel uit van deze overeenkomst. Deze RI&amp;E omvat tevens omgevingsveiligheid als bedoeld in </w:t>
      </w:r>
      <w:r w:rsidR="000D029C">
        <w:rPr>
          <w:color w:val="auto"/>
        </w:rPr>
        <w:t>hoofdstuk 7 Bbl (2024)</w:t>
      </w:r>
      <w:r w:rsidRPr="0032485E">
        <w:t>. De aannemer dient de restrisico's en hierop te treffen maatregelen mee te nemen in zijn eigen RI&amp;E voor de uitvoeringsfase alsmede, indien van toepassing, in het V&amp;G-plan Ontwerp en Uitvoering en, voor zover deze betrekking hebben op omgevingsveiligheid, in het Bouwveiligheidsplan.</w:t>
      </w:r>
    </w:p>
    <w:p w14:paraId="55D93C81" w14:textId="7D788DE8" w:rsidR="00E5693F" w:rsidRDefault="003E1552" w:rsidP="00E636BB">
      <w:pPr>
        <w:pStyle w:val="Lijstalinea"/>
        <w:numPr>
          <w:ilvl w:val="0"/>
          <w:numId w:val="29"/>
        </w:numPr>
      </w:pPr>
      <w:r>
        <w:t xml:space="preserve">Het V&amp;G-plan Ontwerp en Uitvoering als bedoeld in artikel 2.28 van het Arbeidsomstandighedenbesluit (Stb 1999.451) maakt, indien dit is opgesteld in de ontwerpfase, deel uit van dit bestek. Dit V&amp;G-plan omvat tevens omgevingsveiligheid als bedoeld in </w:t>
      </w:r>
      <w:r w:rsidR="00162433">
        <w:rPr>
          <w:color w:val="auto"/>
        </w:rPr>
        <w:t>hoofdstuk 7 Bbl (2024)</w:t>
      </w:r>
      <w:r>
        <w:t>. Uiterlijk op de vijftiende werkdag na de dag waarop het werk is opgedragen, dient de aannemer het door hem aangevulde V&amp;G-plan Ontwerp en Uitvoering in bij de directie. Dit V&amp;</w:t>
      </w:r>
      <w:r w:rsidR="0032485E">
        <w:t>G-</w:t>
      </w:r>
      <w:r>
        <w:t>plan zal worden aangemerkt als gedetailleerd werkplan in de zin van paragraaf 26, lid 6 van de UAV 2012.</w:t>
      </w:r>
    </w:p>
    <w:p w14:paraId="09F31049" w14:textId="3F113D22" w:rsidR="00E5693F" w:rsidRDefault="003E1552" w:rsidP="00E636BB">
      <w:pPr>
        <w:pStyle w:val="Lijstalinea"/>
        <w:numPr>
          <w:ilvl w:val="0"/>
          <w:numId w:val="29"/>
        </w:numPr>
      </w:pPr>
      <w:r>
        <w:t>Het V&amp;G-dossier voor latere werkzaamheden aan het werk, als bedoeld in de artikelen 2.30 en 2.31 van het Arbeidsomstandighedenbesluit (Stb 1999.451), maakt deel uit van dit bestek. De aannemer moet dit V&amp;G-</w:t>
      </w:r>
      <w:r>
        <w:lastRenderedPageBreak/>
        <w:t>dossier aanvullen en actualiseren, en bij de oplevering van het werk aanleveren samen met de revisiegegevens.</w:t>
      </w:r>
    </w:p>
    <w:p w14:paraId="4CC477D1" w14:textId="18DD8EEB" w:rsidR="00E5693F" w:rsidRDefault="00E30EBC" w:rsidP="00E636BB">
      <w:pPr>
        <w:pStyle w:val="Lijstalinea"/>
        <w:numPr>
          <w:ilvl w:val="0"/>
          <w:numId w:val="29"/>
        </w:numPr>
      </w:pPr>
      <w:r w:rsidRPr="00E30EBC">
        <w:t xml:space="preserve">Indien volgens de RI&amp;E sprake is van restrisico's voor de omgeving, of indien het bevoegd gezag dit verlangt, stelt de aannemer een Bouwveiligheidsplan op als bedoeld </w:t>
      </w:r>
      <w:r w:rsidR="000D029C">
        <w:rPr>
          <w:color w:val="auto"/>
        </w:rPr>
        <w:t>hoofdstuk 7 Bbl (2024)</w:t>
      </w:r>
      <w:r w:rsidRPr="00E30EBC">
        <w:t>. De aannemer dient dit plan, indien verlangd, in bij het bevoegd gezag en verstrekt tegelijkertijd met deze indiening van dit plan een afschrift aan de directie. In het geval volgens de RI&amp;E sprake is van restrisico's voor de omgeving, maar het bevoegd gezag geen Bouwveiligheidsplan verlangt, dient de aannemer een Bouwveiligheidsplan in bij de directie, uiterlijk op de vijftiende werkdag na de dag waarop het werk is opgedragen. Dit Bouwveiligheidsplan zal worden aangemerkt als gedetailleerd werkplan in de zin van paragraaf 26, lid 6 van de UAV 2012.</w:t>
      </w:r>
    </w:p>
    <w:p w14:paraId="283568B7" w14:textId="77777777" w:rsidR="00E5693F" w:rsidRDefault="003E1552" w:rsidP="00E636BB">
      <w:pPr>
        <w:pStyle w:val="Lijstalinea"/>
        <w:numPr>
          <w:ilvl w:val="0"/>
          <w:numId w:val="29"/>
        </w:numPr>
      </w:pPr>
      <w:r>
        <w:t>De aannemer dient alle (bijna)ongevallen terstond mondeling te melden aan de directie, en schriftelijk te rapporteren over (onderzoek naar) de oorzaak, de getroffen maatregelen en de wijze van afhandeling.</w:t>
      </w:r>
    </w:p>
    <w:p w14:paraId="23FEFB84" w14:textId="77777777" w:rsidR="00E5693F" w:rsidRDefault="003E1552" w:rsidP="00E636BB">
      <w:pPr>
        <w:pStyle w:val="Lijstalinea"/>
        <w:numPr>
          <w:ilvl w:val="0"/>
          <w:numId w:val="29"/>
        </w:numPr>
      </w:pPr>
      <w:r>
        <w:t>Bij elke bouwvergadering zorgt de aannemer ervoor, dat "veiligheid en gezondheid op het werk en in de omgeving" wordt geagendeerd.</w:t>
      </w:r>
    </w:p>
    <w:p w14:paraId="10CD82B4" w14:textId="43A23935" w:rsidR="003E1552" w:rsidRDefault="003E1552" w:rsidP="00E636BB">
      <w:pPr>
        <w:pStyle w:val="Lijstalinea"/>
        <w:numPr>
          <w:ilvl w:val="0"/>
          <w:numId w:val="29"/>
        </w:numPr>
      </w:pPr>
      <w:r>
        <w:t xml:space="preserve">Voor aanvang van de werkzaamheden meldt de aannemer, namens de opdrachtgever en conform artikel 2.27 van het Arbeidsomstandighedenbesluit, de voorgenomen totstandbrenging van het werk bij de </w:t>
      </w:r>
      <w:r w:rsidR="00D43582">
        <w:t>Nederlandse Arbeids</w:t>
      </w:r>
      <w:r>
        <w:t>inspectie. Een afdruk van deze melding dient zichtbaar opgehangen te worden op de bouwplaats.</w:t>
      </w:r>
    </w:p>
    <w:p w14:paraId="1078D568" w14:textId="77777777" w:rsidR="00E30EBC" w:rsidRDefault="00E30EBC" w:rsidP="00E5693F"/>
    <w:p w14:paraId="5C5DFD6E" w14:textId="601D0300" w:rsidR="00DC7EB4" w:rsidRPr="006A5120" w:rsidRDefault="00DC7EB4" w:rsidP="00DC7EB4">
      <w:pPr>
        <w:pStyle w:val="RapportNiveau2"/>
        <w:numPr>
          <w:ilvl w:val="0"/>
          <w:numId w:val="0"/>
        </w:numPr>
      </w:pPr>
      <w:bookmarkStart w:id="11" w:name="_Toc223618498"/>
      <w:r>
        <w:t xml:space="preserve">Artikel 8a </w:t>
      </w:r>
      <w:r w:rsidR="007C5C52">
        <w:t>Veiligheidsgedrag en –</w:t>
      </w:r>
      <w:r w:rsidRPr="00F54898">
        <w:t>bewustzijn</w:t>
      </w:r>
      <w:bookmarkEnd w:id="11"/>
    </w:p>
    <w:p w14:paraId="1CD04C5D" w14:textId="77777777" w:rsidR="00DC7EB4" w:rsidRDefault="00DC7EB4" w:rsidP="00DC7EB4">
      <w:pPr>
        <w:spacing w:line="240" w:lineRule="auto"/>
        <w:ind w:left="426" w:hanging="426"/>
        <w:rPr>
          <w:rFonts w:eastAsia="Times New Roman" w:cs="Tahoma"/>
        </w:rPr>
      </w:pPr>
    </w:p>
    <w:p w14:paraId="104957AB" w14:textId="77777777" w:rsidR="00D20B51" w:rsidRDefault="00DC7EB4" w:rsidP="00E636BB">
      <w:pPr>
        <w:pStyle w:val="Lijstalinea"/>
        <w:numPr>
          <w:ilvl w:val="0"/>
          <w:numId w:val="49"/>
        </w:numPr>
      </w:pPr>
      <w:r w:rsidRPr="006A5120">
        <w:t>De aannemer voldoet aan de eisen behorende bij laddertrede 2 van het Certificatieschema Veiligheidsladder.</w:t>
      </w:r>
    </w:p>
    <w:p w14:paraId="78ED22B9" w14:textId="2B8C6BAB" w:rsidR="00D20B51" w:rsidRPr="006A5120" w:rsidRDefault="00DC7EB4" w:rsidP="00E636BB">
      <w:pPr>
        <w:pStyle w:val="Lijstalinea"/>
        <w:numPr>
          <w:ilvl w:val="0"/>
          <w:numId w:val="49"/>
        </w:numPr>
      </w:pPr>
      <w:r w:rsidRPr="006A5120">
        <w:t>De aannemer verstrekt, uiterlijk 90 dagen na de datum van opdrachtverlening, een geldig SCL Light statement</w:t>
      </w:r>
      <w:r w:rsidR="00954379">
        <w:t xml:space="preserve"> </w:t>
      </w:r>
      <w:r w:rsidRPr="006A5120">
        <w:t>op ten minste het vereiste niveau dat ziet op de onderneming van de aannemer of, in het geval van een samenwerkingsverband, op elke onderneming in het samenwerkingsverband of, in het geval gekozen is voor projectcertificer</w:t>
      </w:r>
      <w:r w:rsidR="00D20B51">
        <w:t>ing op het onderhavige project.</w:t>
      </w:r>
    </w:p>
    <w:p w14:paraId="558B10F5" w14:textId="1D456B13" w:rsidR="008D639A" w:rsidRDefault="008D639A" w:rsidP="00E636BB">
      <w:pPr>
        <w:pStyle w:val="Lijstalinea"/>
        <w:numPr>
          <w:ilvl w:val="0"/>
          <w:numId w:val="49"/>
        </w:numPr>
        <w:spacing w:line="240" w:lineRule="auto"/>
      </w:pPr>
      <w:r>
        <w:t>In het geval werkzaamheden, die vallen onder de werking van de risicomatrix in de Handreiking ViA, worden verricht door onderaannemers of leveranciers onder verantwoordelijkheid van de aannemer geldt het volgende:</w:t>
      </w:r>
    </w:p>
    <w:p w14:paraId="4CE68929" w14:textId="77777777" w:rsidR="008D639A" w:rsidRDefault="008D639A" w:rsidP="00E636BB">
      <w:pPr>
        <w:pStyle w:val="Lijstalinea"/>
        <w:numPr>
          <w:ilvl w:val="0"/>
          <w:numId w:val="52"/>
        </w:numPr>
        <w:autoSpaceDN/>
        <w:spacing w:after="160" w:line="240" w:lineRule="auto"/>
        <w:textAlignment w:val="auto"/>
      </w:pPr>
      <w:r>
        <w:t>d</w:t>
      </w:r>
      <w:r w:rsidRPr="00AE60A1">
        <w:t>e</w:t>
      </w:r>
      <w:r>
        <w:t xml:space="preserve"> aannemer dient aan te tonen dat de betreffende onderaannemers of leveranciers beschikken over een bewijsmiddel conform de risicomatrix.</w:t>
      </w:r>
    </w:p>
    <w:p w14:paraId="4328CB4D" w14:textId="77777777" w:rsidR="008D639A" w:rsidRDefault="008D639A" w:rsidP="00E636BB">
      <w:pPr>
        <w:pStyle w:val="Lijstalinea"/>
        <w:numPr>
          <w:ilvl w:val="0"/>
          <w:numId w:val="52"/>
        </w:numPr>
        <w:autoSpaceDN/>
        <w:spacing w:after="160" w:line="240" w:lineRule="auto"/>
        <w:textAlignment w:val="auto"/>
      </w:pPr>
      <w:r>
        <w:t>dit bewijsmiddel dient aan te tonen dat de betreffende onderaannemers of leveranciers voldoen aan de eisen behorende bij ten minste de vereiste laddertrede.</w:t>
      </w:r>
    </w:p>
    <w:p w14:paraId="0F0C27E9" w14:textId="77777777" w:rsidR="008D639A" w:rsidRPr="00AE60A1" w:rsidRDefault="008D639A" w:rsidP="00E636BB">
      <w:pPr>
        <w:pStyle w:val="Lijstalinea"/>
        <w:numPr>
          <w:ilvl w:val="0"/>
          <w:numId w:val="52"/>
        </w:numPr>
        <w:autoSpaceDN/>
        <w:spacing w:after="160" w:line="240" w:lineRule="auto"/>
        <w:textAlignment w:val="auto"/>
      </w:pPr>
      <w:r>
        <w:t>de aannemer kan verwijzen naar het bewijsmiddel in het register van certificaathouders op: www.safetycultureladder.com/nl/certificaathouders/ </w:t>
      </w:r>
    </w:p>
    <w:p w14:paraId="0E60601F" w14:textId="77777777" w:rsidR="00570B93" w:rsidRDefault="00570B93" w:rsidP="00570B93">
      <w:pPr>
        <w:pStyle w:val="RapportNiveau2"/>
        <w:numPr>
          <w:ilvl w:val="0"/>
          <w:numId w:val="0"/>
        </w:numPr>
      </w:pPr>
    </w:p>
    <w:p w14:paraId="46246265" w14:textId="77777777" w:rsidR="00226804" w:rsidRDefault="00226804" w:rsidP="00570B93">
      <w:pPr>
        <w:pStyle w:val="RapportNiveau2"/>
        <w:numPr>
          <w:ilvl w:val="0"/>
          <w:numId w:val="0"/>
        </w:numPr>
      </w:pPr>
    </w:p>
    <w:p w14:paraId="11FA2609" w14:textId="77777777" w:rsidR="006E69C5" w:rsidRDefault="006E69C5">
      <w:pPr>
        <w:spacing w:line="240" w:lineRule="auto"/>
        <w:rPr>
          <w:b/>
        </w:rPr>
      </w:pPr>
      <w:r>
        <w:br w:type="page"/>
      </w:r>
    </w:p>
    <w:p w14:paraId="6BF4E37B" w14:textId="69A5A00E" w:rsidR="00570B93" w:rsidRPr="0044782A" w:rsidRDefault="00570B93" w:rsidP="00570B93">
      <w:pPr>
        <w:pStyle w:val="RapportNiveau2"/>
        <w:numPr>
          <w:ilvl w:val="0"/>
          <w:numId w:val="0"/>
        </w:numPr>
      </w:pPr>
      <w:bookmarkStart w:id="12" w:name="_Toc223618499"/>
      <w:r w:rsidRPr="0044782A">
        <w:lastRenderedPageBreak/>
        <w:t xml:space="preserve">Artikel 8b </w:t>
      </w:r>
      <w:r w:rsidR="00430C0E" w:rsidRPr="0044782A">
        <w:t>Elektrotechnische</w:t>
      </w:r>
      <w:r w:rsidRPr="0044782A">
        <w:t xml:space="preserve"> werkzaamheden</w:t>
      </w:r>
      <w:bookmarkEnd w:id="12"/>
      <w:r w:rsidRPr="0044782A">
        <w:t xml:space="preserve"> </w:t>
      </w:r>
    </w:p>
    <w:p w14:paraId="06F4EFE4" w14:textId="1512E52C" w:rsidR="008006BD" w:rsidRPr="0044782A" w:rsidRDefault="008006BD" w:rsidP="00570B93">
      <w:pPr>
        <w:rPr>
          <w:b/>
        </w:rPr>
      </w:pPr>
    </w:p>
    <w:p w14:paraId="14F8274E" w14:textId="6D28C074" w:rsidR="00C17D04" w:rsidRPr="003A3780" w:rsidRDefault="00C17D04" w:rsidP="00E636BB">
      <w:pPr>
        <w:pStyle w:val="Lijstalinea"/>
        <w:numPr>
          <w:ilvl w:val="0"/>
          <w:numId w:val="50"/>
        </w:numPr>
        <w:rPr>
          <w:color w:val="auto"/>
          <w:u w:val="single"/>
        </w:rPr>
      </w:pPr>
      <w:r w:rsidRPr="003A3780">
        <w:rPr>
          <w:color w:val="auto"/>
        </w:rPr>
        <w:t>Voor het werk moet de aannemer aan de opdrachtgever de wijze van</w:t>
      </w:r>
    </w:p>
    <w:p w14:paraId="0D09305C" w14:textId="74DBE28B" w:rsidR="00570B93" w:rsidRPr="0044782A" w:rsidRDefault="00C17D04" w:rsidP="00C17D04">
      <w:pPr>
        <w:pStyle w:val="Lijstalinea"/>
        <w:rPr>
          <w:color w:val="auto"/>
        </w:rPr>
      </w:pPr>
      <w:r w:rsidRPr="0044782A">
        <w:rPr>
          <w:color w:val="auto"/>
        </w:rPr>
        <w:t>bedrijfsvoering overleggen aangaande de uit te voeren</w:t>
      </w:r>
      <w:r w:rsidR="00712738">
        <w:rPr>
          <w:color w:val="auto"/>
        </w:rPr>
        <w:t xml:space="preserve"> </w:t>
      </w:r>
      <w:r w:rsidRPr="0044782A">
        <w:rPr>
          <w:color w:val="auto"/>
        </w:rPr>
        <w:t>werkzaamheden aan elektrische installaties. Deze bedrijfsvoering moet</w:t>
      </w:r>
      <w:r w:rsidR="00712738">
        <w:rPr>
          <w:color w:val="auto"/>
        </w:rPr>
        <w:t xml:space="preserve"> </w:t>
      </w:r>
      <w:r w:rsidRPr="0044782A">
        <w:rPr>
          <w:color w:val="auto"/>
        </w:rPr>
        <w:t>in overeenstemming zijn met:</w:t>
      </w:r>
    </w:p>
    <w:p w14:paraId="6B6BF98A" w14:textId="7DC74D27" w:rsidR="00712738" w:rsidRPr="00232644" w:rsidRDefault="00232644" w:rsidP="00E636BB">
      <w:pPr>
        <w:pStyle w:val="Lijstalinea"/>
        <w:numPr>
          <w:ilvl w:val="0"/>
          <w:numId w:val="51"/>
        </w:numPr>
        <w:ind w:left="993" w:hanging="284"/>
      </w:pPr>
      <w:r>
        <w:rPr>
          <w:color w:val="auto"/>
        </w:rPr>
        <w:t>Het gestelde in de NEN</w:t>
      </w:r>
      <w:r w:rsidR="00A1161B">
        <w:rPr>
          <w:color w:val="auto"/>
        </w:rPr>
        <w:t xml:space="preserve"> </w:t>
      </w:r>
      <w:r>
        <w:rPr>
          <w:color w:val="auto"/>
        </w:rPr>
        <w:t>3140 (als het elektrische installaties voor laagspanning betreft);</w:t>
      </w:r>
    </w:p>
    <w:p w14:paraId="437DB7AF" w14:textId="2664946A" w:rsidR="00232644" w:rsidRPr="00712738" w:rsidRDefault="00232644" w:rsidP="00E636BB">
      <w:pPr>
        <w:pStyle w:val="Lijstalinea"/>
        <w:numPr>
          <w:ilvl w:val="0"/>
          <w:numId w:val="51"/>
        </w:numPr>
        <w:ind w:left="993" w:hanging="284"/>
      </w:pPr>
      <w:r>
        <w:rPr>
          <w:color w:val="auto"/>
        </w:rPr>
        <w:t>Het gestelde in de NEN 3840 (als het elektrische installaties voor hoogspanning betreft)</w:t>
      </w:r>
      <w:r w:rsidR="00C4428C">
        <w:rPr>
          <w:color w:val="auto"/>
        </w:rPr>
        <w:t>;</w:t>
      </w:r>
    </w:p>
    <w:p w14:paraId="3FE6D482" w14:textId="70E3BA38" w:rsidR="00C17D04" w:rsidRPr="0044782A" w:rsidRDefault="00C17D04" w:rsidP="00E636BB">
      <w:pPr>
        <w:pStyle w:val="Lijstalinea"/>
        <w:numPr>
          <w:ilvl w:val="0"/>
          <w:numId w:val="51"/>
        </w:numPr>
        <w:ind w:left="993" w:hanging="284"/>
      </w:pPr>
      <w:r w:rsidRPr="00712738">
        <w:rPr>
          <w:rFonts w:cs="Verdana"/>
          <w:color w:val="auto"/>
        </w:rPr>
        <w:t>met in achtneming van onderstaande uitgangspunten.</w:t>
      </w:r>
    </w:p>
    <w:p w14:paraId="1A535C56" w14:textId="77777777" w:rsidR="00C25579" w:rsidRDefault="00C25579" w:rsidP="00C17D04">
      <w:pPr>
        <w:spacing w:line="240" w:lineRule="auto"/>
        <w:ind w:left="360"/>
        <w:rPr>
          <w:i/>
          <w:iCs/>
          <w:color w:val="8EAADB" w:themeColor="accent5" w:themeTint="99"/>
        </w:rPr>
      </w:pPr>
    </w:p>
    <w:p w14:paraId="393E8056" w14:textId="43875CC6" w:rsidR="00C25579" w:rsidRDefault="00C25579" w:rsidP="00C17D04">
      <w:pPr>
        <w:spacing w:line="240" w:lineRule="auto"/>
        <w:ind w:left="360"/>
        <w:rPr>
          <w:i/>
          <w:iCs/>
          <w:color w:val="8EAADB" w:themeColor="accent5" w:themeTint="99"/>
        </w:rPr>
      </w:pPr>
    </w:p>
    <w:p w14:paraId="15EA47AB" w14:textId="35F5007B" w:rsidR="00C17D04" w:rsidRPr="00C4428C" w:rsidRDefault="00C4428C" w:rsidP="00E636BB">
      <w:pPr>
        <w:pStyle w:val="Lijstalinea"/>
        <w:numPr>
          <w:ilvl w:val="0"/>
          <w:numId w:val="50"/>
        </w:numPr>
        <w:rPr>
          <w:b/>
          <w:bCs/>
          <w:i/>
          <w:color w:val="auto"/>
        </w:rPr>
      </w:pPr>
      <w:r w:rsidRPr="00C4428C">
        <w:rPr>
          <w:b/>
          <w:bCs/>
          <w:i/>
          <w:color w:val="auto"/>
        </w:rPr>
        <w:t>I</w:t>
      </w:r>
      <w:r w:rsidR="00712738" w:rsidRPr="00C4428C">
        <w:rPr>
          <w:b/>
          <w:bCs/>
          <w:i/>
          <w:color w:val="auto"/>
        </w:rPr>
        <w:t>nstallatieverantwoordelijkheid</w:t>
      </w:r>
      <w:r w:rsidRPr="00C4428C">
        <w:rPr>
          <w:b/>
          <w:bCs/>
          <w:i/>
          <w:color w:val="auto"/>
        </w:rPr>
        <w:t xml:space="preserve"> Laagspanning</w:t>
      </w:r>
      <w:r w:rsidR="00B17169" w:rsidRPr="00C4428C">
        <w:rPr>
          <w:b/>
          <w:bCs/>
          <w:i/>
          <w:color w:val="auto"/>
        </w:rPr>
        <w:t xml:space="preserve"> als bedoeld in de NEN 3140.</w:t>
      </w:r>
    </w:p>
    <w:p w14:paraId="0D3ED7CE" w14:textId="44C92C97" w:rsidR="00673891" w:rsidRPr="0044782A" w:rsidRDefault="00673891" w:rsidP="00C25579">
      <w:pPr>
        <w:ind w:left="708"/>
        <w:rPr>
          <w:rFonts w:cs="Verdana"/>
          <w:color w:val="auto"/>
        </w:rPr>
      </w:pPr>
      <w:r w:rsidRPr="0044782A">
        <w:rPr>
          <w:rFonts w:cs="Verdana"/>
          <w:color w:val="auto"/>
        </w:rPr>
        <w:t>Alvorens met het werk te beginnen stelt de aannemer de</w:t>
      </w:r>
      <w:r w:rsidR="00C25579">
        <w:rPr>
          <w:rFonts w:cs="Verdana"/>
          <w:color w:val="auto"/>
        </w:rPr>
        <w:t xml:space="preserve"> </w:t>
      </w:r>
      <w:r w:rsidRPr="0044782A">
        <w:rPr>
          <w:rFonts w:cs="Verdana"/>
          <w:color w:val="auto"/>
        </w:rPr>
        <w:t>opdrachtgever schriftelijk op de hoogte van de functionaris die</w:t>
      </w:r>
      <w:r w:rsidR="00C25579">
        <w:rPr>
          <w:rFonts w:cs="Verdana"/>
          <w:color w:val="auto"/>
        </w:rPr>
        <w:t xml:space="preserve"> </w:t>
      </w:r>
      <w:r w:rsidRPr="0044782A">
        <w:rPr>
          <w:rFonts w:cs="Verdana"/>
          <w:color w:val="auto"/>
        </w:rPr>
        <w:t>namens de aannemer als Installatieverantwoordelijke Laagspanning</w:t>
      </w:r>
      <w:r w:rsidR="00C25579">
        <w:rPr>
          <w:rFonts w:cs="Verdana"/>
          <w:color w:val="auto"/>
        </w:rPr>
        <w:t xml:space="preserve"> </w:t>
      </w:r>
      <w:r w:rsidRPr="0044782A">
        <w:rPr>
          <w:rFonts w:cs="Verdana"/>
          <w:color w:val="auto"/>
        </w:rPr>
        <w:t>voor het werk is aangewezen</w:t>
      </w:r>
      <w:r w:rsidR="00C25579">
        <w:rPr>
          <w:rFonts w:cs="Verdana"/>
          <w:color w:val="auto"/>
        </w:rPr>
        <w:t>. V</w:t>
      </w:r>
      <w:r w:rsidRPr="0044782A">
        <w:rPr>
          <w:rFonts w:cs="Verdana"/>
          <w:color w:val="auto"/>
        </w:rPr>
        <w:t>oor de schriftelijke vastlegging wordt</w:t>
      </w:r>
      <w:r w:rsidR="00C25579">
        <w:rPr>
          <w:rFonts w:cs="Verdana"/>
          <w:color w:val="auto"/>
        </w:rPr>
        <w:t xml:space="preserve"> </w:t>
      </w:r>
      <w:r w:rsidRPr="0044782A">
        <w:rPr>
          <w:rFonts w:cs="Verdana"/>
          <w:color w:val="auto"/>
        </w:rPr>
        <w:t>gebruik gemaakt van de 'Verklaring Installatieverantwoordelijkheid</w:t>
      </w:r>
      <w:r w:rsidR="00C25579">
        <w:rPr>
          <w:rFonts w:cs="Verdana"/>
          <w:color w:val="auto"/>
        </w:rPr>
        <w:t xml:space="preserve"> </w:t>
      </w:r>
      <w:r w:rsidRPr="0044782A">
        <w:rPr>
          <w:rFonts w:cs="Verdana"/>
          <w:color w:val="auto"/>
        </w:rPr>
        <w:t xml:space="preserve">Laagspanning' (als </w:t>
      </w:r>
      <w:r w:rsidR="00F50C39">
        <w:rPr>
          <w:rFonts w:cs="Verdana"/>
          <w:color w:val="auto"/>
        </w:rPr>
        <w:t>‘ET B</w:t>
      </w:r>
      <w:r w:rsidRPr="0044782A">
        <w:rPr>
          <w:rFonts w:cs="Verdana"/>
          <w:color w:val="auto"/>
        </w:rPr>
        <w:t xml:space="preserve">ijlage </w:t>
      </w:r>
      <w:r w:rsidR="00F50C39">
        <w:rPr>
          <w:rFonts w:cs="Verdana"/>
          <w:color w:val="auto"/>
        </w:rPr>
        <w:t xml:space="preserve">A’ </w:t>
      </w:r>
      <w:r w:rsidRPr="0044782A">
        <w:rPr>
          <w:rFonts w:cs="Verdana"/>
          <w:color w:val="auto"/>
        </w:rPr>
        <w:t xml:space="preserve">gevoegd bij dit </w:t>
      </w:r>
      <w:r w:rsidR="00C25579">
        <w:rPr>
          <w:rFonts w:cs="Verdana"/>
          <w:color w:val="auto"/>
        </w:rPr>
        <w:t>contract</w:t>
      </w:r>
      <w:r w:rsidRPr="0044782A">
        <w:rPr>
          <w:rFonts w:cs="Verdana"/>
          <w:color w:val="auto"/>
        </w:rPr>
        <w:t>).</w:t>
      </w:r>
    </w:p>
    <w:p w14:paraId="2F58A188" w14:textId="77777777" w:rsidR="005947AC" w:rsidRDefault="005947AC" w:rsidP="005947AC">
      <w:pPr>
        <w:ind w:left="708"/>
        <w:rPr>
          <w:rFonts w:cs="Verdana"/>
          <w:color w:val="auto"/>
        </w:rPr>
      </w:pPr>
    </w:p>
    <w:p w14:paraId="1FB0D8DD" w14:textId="10768F00" w:rsidR="00673891" w:rsidRPr="0044782A" w:rsidRDefault="00673891" w:rsidP="005947AC">
      <w:pPr>
        <w:ind w:left="708"/>
        <w:rPr>
          <w:rFonts w:cs="Verdana"/>
          <w:color w:val="auto"/>
        </w:rPr>
      </w:pPr>
      <w:r w:rsidRPr="0044782A">
        <w:rPr>
          <w:rFonts w:cs="Verdana"/>
          <w:color w:val="auto"/>
        </w:rPr>
        <w:t>De Installatieverantwoordelijke Laagspanning van de aannemer</w:t>
      </w:r>
      <w:r w:rsidR="00F50C39">
        <w:rPr>
          <w:rFonts w:cs="Verdana"/>
          <w:color w:val="auto"/>
        </w:rPr>
        <w:t xml:space="preserve"> </w:t>
      </w:r>
      <w:r w:rsidRPr="0044782A">
        <w:rPr>
          <w:rFonts w:cs="Verdana"/>
          <w:color w:val="auto"/>
        </w:rPr>
        <w:t>moet beschikken over de persoonscertificering volgens de Stichting</w:t>
      </w:r>
      <w:r w:rsidR="00F50C39">
        <w:rPr>
          <w:rFonts w:cs="Verdana"/>
          <w:color w:val="auto"/>
        </w:rPr>
        <w:t xml:space="preserve"> </w:t>
      </w:r>
      <w:r w:rsidRPr="0044782A">
        <w:rPr>
          <w:rFonts w:cs="Verdana"/>
          <w:color w:val="auto"/>
        </w:rPr>
        <w:t>Persoonscertificatie Energietechniek (STIPEL), specifiek het</w:t>
      </w:r>
      <w:r w:rsidR="005947AC">
        <w:rPr>
          <w:rFonts w:cs="Verdana"/>
          <w:color w:val="auto"/>
        </w:rPr>
        <w:t xml:space="preserve"> </w:t>
      </w:r>
      <w:r w:rsidRPr="0044782A">
        <w:rPr>
          <w:rFonts w:cs="Verdana"/>
          <w:color w:val="auto"/>
        </w:rPr>
        <w:t>certificatieschema 'Installatie-/ Werkverantwoordelijke Laagspanning</w:t>
      </w:r>
      <w:r w:rsidR="005947AC">
        <w:rPr>
          <w:rFonts w:cs="Verdana"/>
          <w:color w:val="auto"/>
        </w:rPr>
        <w:t xml:space="preserve"> </w:t>
      </w:r>
      <w:r w:rsidRPr="0044782A">
        <w:rPr>
          <w:rFonts w:cs="Verdana"/>
          <w:color w:val="auto"/>
        </w:rPr>
        <w:t>(IV-LS en WV-LS)', of gelijkwaardig.</w:t>
      </w:r>
    </w:p>
    <w:p w14:paraId="613D35E7" w14:textId="213A9460" w:rsidR="00673891" w:rsidRPr="0044782A" w:rsidRDefault="00673891" w:rsidP="005947AC">
      <w:pPr>
        <w:ind w:left="708"/>
        <w:rPr>
          <w:rFonts w:cs="Verdana"/>
          <w:color w:val="auto"/>
        </w:rPr>
      </w:pPr>
      <w:r w:rsidRPr="0044782A">
        <w:rPr>
          <w:rFonts w:cs="Verdana"/>
          <w:color w:val="auto"/>
        </w:rPr>
        <w:t>De aanwijzing en persoonscertificering mogen niet ouder zijn dan 3</w:t>
      </w:r>
      <w:r w:rsidR="005947AC">
        <w:rPr>
          <w:rFonts w:cs="Verdana"/>
          <w:color w:val="auto"/>
        </w:rPr>
        <w:t xml:space="preserve"> </w:t>
      </w:r>
      <w:r w:rsidRPr="0044782A">
        <w:rPr>
          <w:rFonts w:cs="Verdana"/>
          <w:color w:val="auto"/>
        </w:rPr>
        <w:t>jaar en moeten na opdracht en voor aanvang van de</w:t>
      </w:r>
      <w:r w:rsidR="00C9551F">
        <w:rPr>
          <w:rFonts w:cs="Verdana"/>
          <w:color w:val="auto"/>
        </w:rPr>
        <w:t xml:space="preserve"> </w:t>
      </w:r>
      <w:r w:rsidRPr="0044782A">
        <w:rPr>
          <w:rFonts w:cs="Verdana"/>
          <w:color w:val="auto"/>
        </w:rPr>
        <w:t>werkzaamheden door de aannemer worden overlegd aan de</w:t>
      </w:r>
      <w:r w:rsidR="00C9551F">
        <w:rPr>
          <w:rFonts w:cs="Verdana"/>
          <w:color w:val="auto"/>
        </w:rPr>
        <w:t xml:space="preserve"> </w:t>
      </w:r>
      <w:r w:rsidRPr="0044782A">
        <w:rPr>
          <w:rFonts w:cs="Verdana"/>
          <w:color w:val="auto"/>
        </w:rPr>
        <w:t>opdrachtgever.</w:t>
      </w:r>
    </w:p>
    <w:p w14:paraId="61A7B3DD" w14:textId="77777777" w:rsidR="005947AC" w:rsidRDefault="005947AC" w:rsidP="00C9551F">
      <w:pPr>
        <w:ind w:left="708"/>
        <w:rPr>
          <w:rFonts w:cs="Verdana"/>
          <w:color w:val="auto"/>
        </w:rPr>
      </w:pPr>
    </w:p>
    <w:p w14:paraId="462C9590" w14:textId="06A777B3" w:rsidR="00673891" w:rsidRPr="0044782A" w:rsidRDefault="00673891" w:rsidP="00C9551F">
      <w:pPr>
        <w:ind w:left="708"/>
        <w:rPr>
          <w:rFonts w:cs="Verdana"/>
          <w:color w:val="auto"/>
        </w:rPr>
      </w:pPr>
      <w:r w:rsidRPr="0044782A">
        <w:rPr>
          <w:rFonts w:cs="Verdana"/>
          <w:color w:val="auto"/>
        </w:rPr>
        <w:t>De namens de opdrachtgever aangewezen</w:t>
      </w:r>
      <w:r w:rsidR="00C9551F">
        <w:rPr>
          <w:rFonts w:cs="Verdana"/>
          <w:color w:val="auto"/>
        </w:rPr>
        <w:t xml:space="preserve"> </w:t>
      </w:r>
      <w:r w:rsidRPr="0044782A">
        <w:rPr>
          <w:rFonts w:cs="Verdana"/>
          <w:color w:val="auto"/>
        </w:rPr>
        <w:t>Installatieverantwoordelijke Laagspanning wordt voorafgaand aan</w:t>
      </w:r>
      <w:r w:rsidR="00C9551F">
        <w:rPr>
          <w:rFonts w:cs="Verdana"/>
          <w:color w:val="auto"/>
        </w:rPr>
        <w:t xml:space="preserve"> </w:t>
      </w:r>
      <w:r w:rsidRPr="0044782A">
        <w:rPr>
          <w:rFonts w:cs="Verdana"/>
          <w:color w:val="auto"/>
        </w:rPr>
        <w:t>de start van de uitvoering van de werkzaamheden aan de aannemer</w:t>
      </w:r>
      <w:r w:rsidR="00C9551F">
        <w:rPr>
          <w:rFonts w:cs="Verdana"/>
          <w:color w:val="auto"/>
        </w:rPr>
        <w:t xml:space="preserve"> </w:t>
      </w:r>
      <w:r w:rsidRPr="0044782A">
        <w:rPr>
          <w:rFonts w:cs="Verdana"/>
          <w:color w:val="auto"/>
        </w:rPr>
        <w:t>bekend gesteld.</w:t>
      </w:r>
    </w:p>
    <w:p w14:paraId="0ADF5352" w14:textId="77777777" w:rsidR="005947AC" w:rsidRDefault="005947AC" w:rsidP="00673891">
      <w:pPr>
        <w:ind w:firstLine="708"/>
        <w:rPr>
          <w:rFonts w:cs="Verdana"/>
          <w:color w:val="auto"/>
        </w:rPr>
      </w:pPr>
    </w:p>
    <w:p w14:paraId="43731F03" w14:textId="6D676EC8" w:rsidR="00673891" w:rsidRPr="0044782A" w:rsidRDefault="00673891" w:rsidP="00C9551F">
      <w:pPr>
        <w:ind w:left="708"/>
        <w:rPr>
          <w:rFonts w:cs="Verdana"/>
          <w:color w:val="auto"/>
        </w:rPr>
      </w:pPr>
      <w:r w:rsidRPr="0044782A">
        <w:rPr>
          <w:rFonts w:cs="Verdana"/>
          <w:color w:val="auto"/>
        </w:rPr>
        <w:t>De demarcatie m.b.t. de installatieverantwoordelijkheid tussen de</w:t>
      </w:r>
      <w:r w:rsidR="005947AC">
        <w:rPr>
          <w:rFonts w:cs="Verdana"/>
          <w:color w:val="auto"/>
        </w:rPr>
        <w:t xml:space="preserve"> </w:t>
      </w:r>
      <w:r w:rsidRPr="0044782A">
        <w:rPr>
          <w:rFonts w:cs="Verdana"/>
          <w:color w:val="auto"/>
        </w:rPr>
        <w:t>aannemer en de opdrachtgever wordt schriftelijk vastgelegd middels</w:t>
      </w:r>
      <w:r w:rsidR="005947AC">
        <w:rPr>
          <w:rFonts w:cs="Verdana"/>
          <w:color w:val="auto"/>
        </w:rPr>
        <w:t xml:space="preserve"> </w:t>
      </w:r>
      <w:r w:rsidRPr="0044782A">
        <w:rPr>
          <w:rFonts w:cs="Verdana"/>
          <w:color w:val="auto"/>
        </w:rPr>
        <w:t>de 'Verklaring Installatieverantwoordelijkheid Laagspanning'</w:t>
      </w:r>
      <w:r w:rsidR="005947AC">
        <w:rPr>
          <w:rFonts w:cs="Verdana"/>
          <w:color w:val="auto"/>
        </w:rPr>
        <w:t xml:space="preserve"> (</w:t>
      </w:r>
      <w:r w:rsidRPr="0044782A">
        <w:rPr>
          <w:rFonts w:cs="Verdana"/>
          <w:color w:val="auto"/>
        </w:rPr>
        <w:t xml:space="preserve">als </w:t>
      </w:r>
      <w:r w:rsidR="005947AC">
        <w:rPr>
          <w:rFonts w:cs="Verdana"/>
          <w:color w:val="auto"/>
        </w:rPr>
        <w:t>‘</w:t>
      </w:r>
      <w:r w:rsidRPr="0044782A">
        <w:rPr>
          <w:rFonts w:cs="Verdana"/>
          <w:color w:val="auto"/>
        </w:rPr>
        <w:t>ET</w:t>
      </w:r>
      <w:r w:rsidR="00C9551F">
        <w:rPr>
          <w:rFonts w:cs="Verdana"/>
          <w:color w:val="auto"/>
        </w:rPr>
        <w:t>-B</w:t>
      </w:r>
      <w:r w:rsidRPr="0044782A">
        <w:rPr>
          <w:rFonts w:cs="Verdana"/>
          <w:color w:val="auto"/>
        </w:rPr>
        <w:t>ijlage</w:t>
      </w:r>
      <w:r w:rsidR="00C9551F">
        <w:rPr>
          <w:rFonts w:cs="Verdana"/>
          <w:color w:val="auto"/>
        </w:rPr>
        <w:t xml:space="preserve"> </w:t>
      </w:r>
      <w:r w:rsidRPr="0044782A">
        <w:rPr>
          <w:rFonts w:cs="Verdana"/>
          <w:color w:val="auto"/>
        </w:rPr>
        <w:t>A</w:t>
      </w:r>
      <w:r w:rsidR="005947AC">
        <w:rPr>
          <w:rFonts w:cs="Verdana"/>
          <w:color w:val="auto"/>
        </w:rPr>
        <w:t>’</w:t>
      </w:r>
      <w:r w:rsidRPr="0044782A">
        <w:rPr>
          <w:rFonts w:cs="Verdana"/>
          <w:color w:val="auto"/>
        </w:rPr>
        <w:t xml:space="preserve"> gevoegd bij d</w:t>
      </w:r>
      <w:r w:rsidR="00C9551F">
        <w:rPr>
          <w:rFonts w:cs="Verdana"/>
          <w:color w:val="auto"/>
        </w:rPr>
        <w:t>it contract</w:t>
      </w:r>
      <w:r w:rsidRPr="0044782A">
        <w:rPr>
          <w:rFonts w:cs="Verdana"/>
          <w:color w:val="auto"/>
        </w:rPr>
        <w:t>).</w:t>
      </w:r>
    </w:p>
    <w:p w14:paraId="409878B7" w14:textId="77777777" w:rsidR="005947AC" w:rsidRDefault="005947AC" w:rsidP="00673891">
      <w:pPr>
        <w:ind w:firstLine="708"/>
        <w:rPr>
          <w:rFonts w:cs="Verdana"/>
          <w:color w:val="auto"/>
        </w:rPr>
      </w:pPr>
    </w:p>
    <w:p w14:paraId="19A2175B" w14:textId="53D2C56C" w:rsidR="00673891" w:rsidRPr="0044782A" w:rsidRDefault="00673891" w:rsidP="005947AC">
      <w:pPr>
        <w:ind w:left="708"/>
        <w:rPr>
          <w:rFonts w:cs="Verdana"/>
          <w:color w:val="auto"/>
        </w:rPr>
      </w:pPr>
      <w:r w:rsidRPr="0044782A">
        <w:rPr>
          <w:rFonts w:cs="Verdana"/>
          <w:color w:val="auto"/>
        </w:rPr>
        <w:t>De namens de aannemer optredend Installatieverantwoordelijke</w:t>
      </w:r>
      <w:r w:rsidR="005947AC">
        <w:rPr>
          <w:rFonts w:cs="Verdana"/>
          <w:color w:val="auto"/>
        </w:rPr>
        <w:t xml:space="preserve"> </w:t>
      </w:r>
      <w:r w:rsidRPr="0044782A">
        <w:rPr>
          <w:rFonts w:cs="Verdana"/>
          <w:color w:val="auto"/>
        </w:rPr>
        <w:t>Laagspanning is gehouden overleg te voeren met de</w:t>
      </w:r>
      <w:r w:rsidR="005947AC">
        <w:rPr>
          <w:rFonts w:cs="Verdana"/>
          <w:color w:val="auto"/>
        </w:rPr>
        <w:t xml:space="preserve"> </w:t>
      </w:r>
      <w:r w:rsidRPr="0044782A">
        <w:rPr>
          <w:rFonts w:cs="Verdana"/>
          <w:color w:val="auto"/>
        </w:rPr>
        <w:t>Installatieverantwoordelijke Laagspanning van de opdrachtgever.</w:t>
      </w:r>
    </w:p>
    <w:p w14:paraId="09544BCA" w14:textId="60085ECE" w:rsidR="00C17D04" w:rsidRPr="0044782A" w:rsidRDefault="00673891" w:rsidP="005947AC">
      <w:pPr>
        <w:ind w:left="708"/>
        <w:rPr>
          <w:rFonts w:cs="Verdana"/>
          <w:color w:val="auto"/>
        </w:rPr>
      </w:pPr>
      <w:r w:rsidRPr="0044782A">
        <w:rPr>
          <w:rFonts w:cs="Verdana"/>
          <w:color w:val="auto"/>
        </w:rPr>
        <w:t>Met overleg wordt bedoeld alle coördinatie en afspraken, nodig voor</w:t>
      </w:r>
      <w:r w:rsidR="005947AC">
        <w:rPr>
          <w:rFonts w:cs="Verdana"/>
          <w:color w:val="auto"/>
        </w:rPr>
        <w:t xml:space="preserve"> </w:t>
      </w:r>
      <w:r w:rsidRPr="0044782A">
        <w:rPr>
          <w:rFonts w:cs="Verdana"/>
          <w:color w:val="auto"/>
        </w:rPr>
        <w:t>een veilige en ongestoorde bedrijfsvoering van de bestaande</w:t>
      </w:r>
      <w:r w:rsidR="005947AC">
        <w:rPr>
          <w:rFonts w:cs="Verdana"/>
          <w:color w:val="auto"/>
        </w:rPr>
        <w:t xml:space="preserve"> </w:t>
      </w:r>
      <w:r w:rsidRPr="0044782A">
        <w:rPr>
          <w:rFonts w:cs="Verdana"/>
          <w:color w:val="auto"/>
        </w:rPr>
        <w:t>elektrotechnische installaties in relatie met uitbreidingen, mutaties</w:t>
      </w:r>
      <w:r w:rsidR="005947AC">
        <w:rPr>
          <w:rFonts w:cs="Verdana"/>
          <w:color w:val="auto"/>
        </w:rPr>
        <w:t xml:space="preserve"> </w:t>
      </w:r>
      <w:r w:rsidRPr="0044782A">
        <w:rPr>
          <w:rFonts w:cs="Verdana"/>
          <w:color w:val="auto"/>
        </w:rPr>
        <w:t>en aansluiting van nieuwe elektrische installaties</w:t>
      </w:r>
      <w:r w:rsidR="00C17D04" w:rsidRPr="0044782A">
        <w:rPr>
          <w:rFonts w:cs="Verdana"/>
          <w:color w:val="auto"/>
        </w:rPr>
        <w:t xml:space="preserve">. </w:t>
      </w:r>
    </w:p>
    <w:p w14:paraId="1B24EA48" w14:textId="1B42B63A" w:rsidR="003A3780" w:rsidRDefault="003A3780" w:rsidP="00673891">
      <w:pPr>
        <w:spacing w:line="240" w:lineRule="auto"/>
        <w:ind w:left="360"/>
        <w:rPr>
          <w:i/>
          <w:iCs/>
          <w:color w:val="8EAADB" w:themeColor="accent5" w:themeTint="99"/>
        </w:rPr>
      </w:pPr>
    </w:p>
    <w:p w14:paraId="2C6E2042" w14:textId="61789F69" w:rsidR="00B17169" w:rsidRPr="00A1161B" w:rsidRDefault="002A793D" w:rsidP="00E636BB">
      <w:pPr>
        <w:pStyle w:val="Lijstalinea"/>
        <w:numPr>
          <w:ilvl w:val="0"/>
          <w:numId w:val="50"/>
        </w:numPr>
        <w:rPr>
          <w:rFonts w:cs="Verdana"/>
          <w:b/>
          <w:bCs/>
          <w:color w:val="auto"/>
        </w:rPr>
      </w:pPr>
      <w:r w:rsidRPr="00A1161B">
        <w:rPr>
          <w:b/>
          <w:bCs/>
          <w:i/>
          <w:color w:val="auto"/>
        </w:rPr>
        <w:t>Werkverantwoordelijkheid Laagspanning</w:t>
      </w:r>
    </w:p>
    <w:p w14:paraId="71790F7A" w14:textId="1EF99EA4" w:rsidR="00673891" w:rsidRPr="0044782A" w:rsidRDefault="00673891" w:rsidP="003256E9">
      <w:pPr>
        <w:ind w:left="708"/>
        <w:rPr>
          <w:rFonts w:cs="Verdana"/>
          <w:color w:val="auto"/>
        </w:rPr>
      </w:pPr>
      <w:r w:rsidRPr="0044782A">
        <w:rPr>
          <w:rFonts w:cs="Verdana"/>
          <w:color w:val="auto"/>
        </w:rPr>
        <w:t>Alvorens met het werk te beginnen stelt de aannemer de</w:t>
      </w:r>
      <w:r w:rsidR="003256E9">
        <w:rPr>
          <w:rFonts w:cs="Verdana"/>
          <w:color w:val="auto"/>
        </w:rPr>
        <w:t xml:space="preserve"> </w:t>
      </w:r>
      <w:r w:rsidRPr="0044782A">
        <w:rPr>
          <w:rFonts w:cs="Verdana"/>
          <w:color w:val="auto"/>
        </w:rPr>
        <w:t>opdrachtgever schriftelijk op de hoogte van de functionaris(sen) die</w:t>
      </w:r>
      <w:r w:rsidR="003256E9">
        <w:rPr>
          <w:rFonts w:cs="Verdana"/>
          <w:color w:val="auto"/>
        </w:rPr>
        <w:t xml:space="preserve"> </w:t>
      </w:r>
      <w:r w:rsidRPr="0044782A">
        <w:rPr>
          <w:rFonts w:cs="Verdana"/>
          <w:color w:val="auto"/>
        </w:rPr>
        <w:t>namens de aannemer als Werkverantwoordelijke(n) Laagspanning</w:t>
      </w:r>
      <w:r w:rsidR="003256E9">
        <w:rPr>
          <w:rFonts w:cs="Verdana"/>
          <w:color w:val="auto"/>
        </w:rPr>
        <w:t xml:space="preserve"> </w:t>
      </w:r>
      <w:r w:rsidRPr="0044782A">
        <w:rPr>
          <w:rFonts w:cs="Verdana"/>
          <w:color w:val="auto"/>
        </w:rPr>
        <w:t>voor het werk is (zijn) aangewezen; voor de schriftelijke vastlegging</w:t>
      </w:r>
      <w:r w:rsidR="003256E9">
        <w:rPr>
          <w:rFonts w:cs="Verdana"/>
          <w:color w:val="auto"/>
        </w:rPr>
        <w:t xml:space="preserve"> </w:t>
      </w:r>
      <w:r w:rsidRPr="0044782A">
        <w:rPr>
          <w:rFonts w:cs="Verdana"/>
          <w:color w:val="auto"/>
        </w:rPr>
        <w:t>wordt gebruik gemaakt van de 'Verklaring Werkverantwoordelijkheid</w:t>
      </w:r>
      <w:r w:rsidR="003256E9">
        <w:rPr>
          <w:rFonts w:cs="Verdana"/>
          <w:color w:val="auto"/>
        </w:rPr>
        <w:t xml:space="preserve"> </w:t>
      </w:r>
      <w:r w:rsidRPr="0044782A">
        <w:rPr>
          <w:rFonts w:cs="Verdana"/>
          <w:color w:val="auto"/>
        </w:rPr>
        <w:t xml:space="preserve">Laagspanning' (als </w:t>
      </w:r>
      <w:r w:rsidR="003256E9">
        <w:rPr>
          <w:rFonts w:cs="Verdana"/>
          <w:color w:val="auto"/>
        </w:rPr>
        <w:t>‘</w:t>
      </w:r>
      <w:r w:rsidRPr="0044782A">
        <w:rPr>
          <w:rFonts w:cs="Verdana"/>
          <w:color w:val="auto"/>
        </w:rPr>
        <w:t>ET</w:t>
      </w:r>
      <w:r w:rsidR="003256E9">
        <w:rPr>
          <w:rFonts w:cs="Verdana"/>
          <w:color w:val="auto"/>
        </w:rPr>
        <w:t xml:space="preserve"> B</w:t>
      </w:r>
      <w:r w:rsidRPr="0044782A">
        <w:rPr>
          <w:rFonts w:cs="Verdana"/>
          <w:color w:val="auto"/>
        </w:rPr>
        <w:t>ijlage B</w:t>
      </w:r>
      <w:r w:rsidR="003256E9">
        <w:rPr>
          <w:rFonts w:cs="Verdana"/>
          <w:color w:val="auto"/>
        </w:rPr>
        <w:t>’</w:t>
      </w:r>
      <w:r w:rsidRPr="0044782A">
        <w:rPr>
          <w:rFonts w:cs="Verdana"/>
          <w:color w:val="auto"/>
        </w:rPr>
        <w:t xml:space="preserve"> gevoegd bij dit </w:t>
      </w:r>
      <w:r w:rsidR="003256E9">
        <w:rPr>
          <w:rFonts w:cs="Verdana"/>
          <w:color w:val="auto"/>
        </w:rPr>
        <w:t>contract</w:t>
      </w:r>
      <w:r w:rsidRPr="0044782A">
        <w:rPr>
          <w:rFonts w:cs="Verdana"/>
          <w:color w:val="auto"/>
        </w:rPr>
        <w:t>).</w:t>
      </w:r>
    </w:p>
    <w:p w14:paraId="0202A73F" w14:textId="77777777" w:rsidR="005025D5" w:rsidRDefault="005025D5" w:rsidP="00673891">
      <w:pPr>
        <w:ind w:firstLine="708"/>
        <w:rPr>
          <w:rFonts w:cs="Verdana"/>
          <w:color w:val="auto"/>
        </w:rPr>
      </w:pPr>
    </w:p>
    <w:p w14:paraId="23588931" w14:textId="3741E35B" w:rsidR="00673891" w:rsidRPr="0044782A" w:rsidRDefault="00673891" w:rsidP="005025D5">
      <w:pPr>
        <w:ind w:left="708"/>
        <w:rPr>
          <w:rFonts w:cs="Verdana"/>
          <w:color w:val="auto"/>
        </w:rPr>
      </w:pPr>
      <w:r w:rsidRPr="0044782A">
        <w:rPr>
          <w:rFonts w:cs="Verdana"/>
          <w:color w:val="auto"/>
        </w:rPr>
        <w:t>Werkverantwoordelijke(n) Laagspanning moet(en) beschikken over</w:t>
      </w:r>
      <w:r w:rsidR="005025D5">
        <w:rPr>
          <w:rFonts w:cs="Verdana"/>
          <w:color w:val="auto"/>
        </w:rPr>
        <w:t xml:space="preserve"> </w:t>
      </w:r>
      <w:r w:rsidRPr="0044782A">
        <w:rPr>
          <w:rFonts w:cs="Verdana"/>
          <w:color w:val="auto"/>
        </w:rPr>
        <w:t>de persoonscertificering volgens de Stichting Persoonscertificatie</w:t>
      </w:r>
      <w:r w:rsidR="005025D5">
        <w:rPr>
          <w:rFonts w:cs="Verdana"/>
          <w:color w:val="auto"/>
        </w:rPr>
        <w:t xml:space="preserve"> </w:t>
      </w:r>
      <w:r w:rsidRPr="0044782A">
        <w:rPr>
          <w:rFonts w:cs="Verdana"/>
          <w:color w:val="auto"/>
        </w:rPr>
        <w:t>Energietechniek (STIPEL), specifiek het certificatieschema 'Installatie-/ Werkverantwoordelijke Laagspanning (IV-LS en WV-LS)', of</w:t>
      </w:r>
      <w:r w:rsidR="005025D5">
        <w:rPr>
          <w:rFonts w:cs="Verdana"/>
          <w:color w:val="auto"/>
        </w:rPr>
        <w:t xml:space="preserve"> </w:t>
      </w:r>
      <w:r w:rsidRPr="0044782A">
        <w:rPr>
          <w:rFonts w:cs="Verdana"/>
          <w:color w:val="auto"/>
        </w:rPr>
        <w:t>gelijkwaardig.</w:t>
      </w:r>
    </w:p>
    <w:p w14:paraId="23E156A1" w14:textId="77777777" w:rsidR="005025D5" w:rsidRDefault="005025D5" w:rsidP="00673891">
      <w:pPr>
        <w:ind w:firstLine="708"/>
        <w:rPr>
          <w:rFonts w:cs="Verdana"/>
          <w:color w:val="auto"/>
        </w:rPr>
      </w:pPr>
    </w:p>
    <w:p w14:paraId="2ED88ABD" w14:textId="7936F0E7" w:rsidR="00673891" w:rsidRPr="0044782A" w:rsidRDefault="00673891" w:rsidP="005025D5">
      <w:pPr>
        <w:ind w:left="708"/>
        <w:rPr>
          <w:rFonts w:cs="Verdana"/>
          <w:color w:val="auto"/>
        </w:rPr>
      </w:pPr>
      <w:r w:rsidRPr="0044782A">
        <w:rPr>
          <w:rFonts w:cs="Verdana"/>
          <w:color w:val="auto"/>
        </w:rPr>
        <w:t>De aanwijzing(en) en persoonscertificering(en) mogen niet ouder zijn</w:t>
      </w:r>
      <w:r w:rsidR="005025D5">
        <w:rPr>
          <w:rFonts w:cs="Verdana"/>
          <w:color w:val="auto"/>
        </w:rPr>
        <w:t xml:space="preserve"> </w:t>
      </w:r>
      <w:r w:rsidRPr="0044782A">
        <w:rPr>
          <w:rFonts w:cs="Verdana"/>
          <w:color w:val="auto"/>
        </w:rPr>
        <w:t>dan 3 jaar en moeten na opdracht en voor aanvang van de</w:t>
      </w:r>
      <w:r w:rsidR="003256E9">
        <w:rPr>
          <w:rFonts w:cs="Verdana"/>
          <w:color w:val="auto"/>
        </w:rPr>
        <w:t xml:space="preserve"> </w:t>
      </w:r>
      <w:r w:rsidRPr="0044782A">
        <w:rPr>
          <w:rFonts w:cs="Verdana"/>
          <w:color w:val="auto"/>
        </w:rPr>
        <w:t>werkzaamheden door de aannemer worden overlegd aan de</w:t>
      </w:r>
      <w:r w:rsidR="005025D5">
        <w:rPr>
          <w:rFonts w:cs="Verdana"/>
          <w:color w:val="auto"/>
        </w:rPr>
        <w:t xml:space="preserve"> </w:t>
      </w:r>
      <w:r w:rsidRPr="0044782A">
        <w:rPr>
          <w:rFonts w:cs="Verdana"/>
          <w:color w:val="auto"/>
        </w:rPr>
        <w:t>opdrachtgever.</w:t>
      </w:r>
    </w:p>
    <w:p w14:paraId="0F518CF0" w14:textId="77777777" w:rsidR="005025D5" w:rsidRDefault="005025D5" w:rsidP="00673891">
      <w:pPr>
        <w:ind w:firstLine="708"/>
        <w:rPr>
          <w:rFonts w:cs="Verdana"/>
          <w:color w:val="auto"/>
        </w:rPr>
      </w:pPr>
    </w:p>
    <w:p w14:paraId="30E689C7" w14:textId="44A69FCF" w:rsidR="00673891" w:rsidRPr="0044782A" w:rsidRDefault="00673891" w:rsidP="005025D5">
      <w:pPr>
        <w:ind w:left="708"/>
        <w:rPr>
          <w:rFonts w:cs="Verdana"/>
          <w:color w:val="auto"/>
        </w:rPr>
      </w:pPr>
      <w:r w:rsidRPr="0044782A">
        <w:rPr>
          <w:rFonts w:cs="Verdana"/>
          <w:color w:val="auto"/>
        </w:rPr>
        <w:t>Voor het werk is (zijn) de Werkverantwoordelijke(n) Laagspanning</w:t>
      </w:r>
      <w:r w:rsidR="005025D5">
        <w:rPr>
          <w:rFonts w:cs="Verdana"/>
          <w:color w:val="auto"/>
        </w:rPr>
        <w:t xml:space="preserve"> </w:t>
      </w:r>
      <w:r w:rsidRPr="0044782A">
        <w:rPr>
          <w:rFonts w:cs="Verdana"/>
          <w:color w:val="auto"/>
        </w:rPr>
        <w:t>namens de aannemer verantwoordelijk voor de overige door de</w:t>
      </w:r>
      <w:r w:rsidR="005025D5">
        <w:rPr>
          <w:rFonts w:cs="Verdana"/>
          <w:color w:val="auto"/>
        </w:rPr>
        <w:t xml:space="preserve"> </w:t>
      </w:r>
      <w:r w:rsidRPr="0044782A">
        <w:rPr>
          <w:rFonts w:cs="Verdana"/>
          <w:color w:val="auto"/>
        </w:rPr>
        <w:t>aannemer in te zetten functionaris(sen) voor de uitvoering van</w:t>
      </w:r>
      <w:r w:rsidR="005025D5">
        <w:rPr>
          <w:rFonts w:cs="Verdana"/>
          <w:color w:val="auto"/>
        </w:rPr>
        <w:t xml:space="preserve"> </w:t>
      </w:r>
      <w:r w:rsidRPr="0044782A">
        <w:rPr>
          <w:rFonts w:cs="Verdana"/>
          <w:color w:val="auto"/>
        </w:rPr>
        <w:t>elektrotechnische werkzaamheden.</w:t>
      </w:r>
    </w:p>
    <w:p w14:paraId="6E6C1FF3" w14:textId="77777777" w:rsidR="005025D5" w:rsidRDefault="005025D5" w:rsidP="00673891">
      <w:pPr>
        <w:ind w:firstLine="708"/>
        <w:rPr>
          <w:rFonts w:cs="Verdana"/>
          <w:color w:val="auto"/>
        </w:rPr>
      </w:pPr>
    </w:p>
    <w:p w14:paraId="573C4E39" w14:textId="2475E3FB" w:rsidR="00673891" w:rsidRDefault="00673891" w:rsidP="005025D5">
      <w:pPr>
        <w:ind w:left="708"/>
        <w:rPr>
          <w:rFonts w:cs="Verdana"/>
          <w:color w:val="auto"/>
        </w:rPr>
      </w:pPr>
      <w:r w:rsidRPr="0044782A">
        <w:rPr>
          <w:rFonts w:cs="Verdana"/>
          <w:color w:val="auto"/>
        </w:rPr>
        <w:t>De Werkverantwoordelijke(n) Laagspanning van de aannemer</w:t>
      </w:r>
      <w:r w:rsidR="005025D5">
        <w:rPr>
          <w:rFonts w:cs="Verdana"/>
          <w:color w:val="auto"/>
        </w:rPr>
        <w:t xml:space="preserve"> </w:t>
      </w:r>
      <w:r w:rsidRPr="0044782A">
        <w:rPr>
          <w:rFonts w:cs="Verdana"/>
          <w:color w:val="auto"/>
        </w:rPr>
        <w:t>moet</w:t>
      </w:r>
      <w:r w:rsidR="003256E9">
        <w:rPr>
          <w:rFonts w:cs="Verdana"/>
          <w:color w:val="auto"/>
        </w:rPr>
        <w:t>(</w:t>
      </w:r>
      <w:r w:rsidRPr="0044782A">
        <w:rPr>
          <w:rFonts w:cs="Verdana"/>
          <w:color w:val="auto"/>
        </w:rPr>
        <w:t>en</w:t>
      </w:r>
      <w:r w:rsidR="003256E9">
        <w:rPr>
          <w:rFonts w:cs="Verdana"/>
          <w:color w:val="auto"/>
        </w:rPr>
        <w:t>)</w:t>
      </w:r>
      <w:r w:rsidRPr="0044782A">
        <w:rPr>
          <w:rFonts w:cs="Verdana"/>
          <w:color w:val="auto"/>
        </w:rPr>
        <w:t xml:space="preserve"> in ieder geval voor start van de elektrotechnische</w:t>
      </w:r>
      <w:r w:rsidR="005025D5">
        <w:rPr>
          <w:rFonts w:cs="Verdana"/>
          <w:color w:val="auto"/>
        </w:rPr>
        <w:t xml:space="preserve"> </w:t>
      </w:r>
      <w:r w:rsidRPr="0044782A">
        <w:rPr>
          <w:rFonts w:cs="Verdana"/>
          <w:color w:val="auto"/>
        </w:rPr>
        <w:t>werkzaamheden een bespreking houden met de</w:t>
      </w:r>
      <w:r w:rsidR="005025D5">
        <w:rPr>
          <w:rFonts w:cs="Verdana"/>
          <w:color w:val="auto"/>
        </w:rPr>
        <w:t xml:space="preserve"> </w:t>
      </w:r>
      <w:r w:rsidRPr="0044782A">
        <w:rPr>
          <w:rFonts w:cs="Verdana"/>
          <w:color w:val="auto"/>
        </w:rPr>
        <w:t>Installatieverantwoordelijke Laagspanning. Daarna moeten er</w:t>
      </w:r>
      <w:r w:rsidR="005025D5">
        <w:rPr>
          <w:rFonts w:cs="Verdana"/>
          <w:color w:val="auto"/>
        </w:rPr>
        <w:t xml:space="preserve"> </w:t>
      </w:r>
      <w:r w:rsidRPr="0044782A">
        <w:rPr>
          <w:rFonts w:cs="Verdana"/>
          <w:color w:val="auto"/>
        </w:rPr>
        <w:t xml:space="preserve">periodiek voortgangsbesprekingen worden gehouden. </w:t>
      </w:r>
    </w:p>
    <w:p w14:paraId="4476E980" w14:textId="51E02A35" w:rsidR="00471BE1" w:rsidRDefault="00471BE1" w:rsidP="005025D5">
      <w:pPr>
        <w:ind w:left="708"/>
        <w:rPr>
          <w:rFonts w:cs="Verdana"/>
          <w:color w:val="auto"/>
        </w:rPr>
      </w:pPr>
    </w:p>
    <w:p w14:paraId="26139FC5" w14:textId="6C1B6C15" w:rsidR="00471BE1" w:rsidRPr="00A1161B" w:rsidRDefault="00471BE1" w:rsidP="00471BE1">
      <w:pPr>
        <w:rPr>
          <w:rFonts w:cs="Verdana"/>
          <w:b/>
          <w:bCs/>
          <w:color w:val="auto"/>
        </w:rPr>
      </w:pPr>
      <w:r>
        <w:rPr>
          <w:rFonts w:cs="Verdana"/>
          <w:color w:val="auto"/>
        </w:rPr>
        <w:t>4.</w:t>
      </w:r>
      <w:r>
        <w:rPr>
          <w:rFonts w:cs="Verdana"/>
          <w:color w:val="auto"/>
        </w:rPr>
        <w:tab/>
      </w:r>
      <w:r w:rsidRPr="00A1161B">
        <w:rPr>
          <w:rFonts w:cs="Verdana"/>
          <w:b/>
          <w:bCs/>
          <w:color w:val="auto"/>
        </w:rPr>
        <w:t>Werkverantwoordelijkheid Hoogspanning</w:t>
      </w:r>
    </w:p>
    <w:p w14:paraId="11C8161D" w14:textId="160B8F5F" w:rsidR="00471BE1" w:rsidRPr="00471BE1" w:rsidRDefault="00471BE1" w:rsidP="00471BE1">
      <w:pPr>
        <w:autoSpaceDE w:val="0"/>
        <w:autoSpaceDN/>
        <w:adjustRightInd w:val="0"/>
        <w:ind w:left="709" w:hanging="1"/>
        <w:textAlignment w:val="auto"/>
        <w:rPr>
          <w:color w:val="auto"/>
        </w:rPr>
      </w:pPr>
      <w:r w:rsidRPr="00471BE1">
        <w:rPr>
          <w:color w:val="auto"/>
        </w:rPr>
        <w:t>Alvorens met het werk te beginnen stelt de aannemer de opdrachtgever schriftelijk op de hoogte van de functionaris(sen) die namens de aannemer als Werkverantwoordelijke(n) Hoogspanning voor het werk is (zijn) aangewezen; voor de schriftelijke vastlegging wordt gebruik gemaakt van de 'Verklaring Werkverantwoordelijkheid Hoogspanning' (als ET-bijlage: D gevoegd bij dit bestek).</w:t>
      </w:r>
    </w:p>
    <w:p w14:paraId="4405139A" w14:textId="77777777" w:rsidR="00471BE1" w:rsidRPr="00471BE1" w:rsidRDefault="00471BE1" w:rsidP="00471BE1">
      <w:pPr>
        <w:autoSpaceDE w:val="0"/>
        <w:autoSpaceDN/>
        <w:adjustRightInd w:val="0"/>
        <w:ind w:left="708"/>
        <w:textAlignment w:val="auto"/>
        <w:rPr>
          <w:color w:val="auto"/>
        </w:rPr>
      </w:pPr>
      <w:bookmarkStart w:id="13" w:name="_Hlk197699203"/>
      <w:r w:rsidRPr="00471BE1">
        <w:rPr>
          <w:color w:val="auto"/>
        </w:rPr>
        <w:t>Werkverantwoordelijke(n) Hoogspanning moet(en) beschikken over de persoonscertificering volgens de Stichting Persoonscertificatie Energietechniek (STIPEL), specifiek het certificatieschema 'Installatie-/ Werkverantwoordelijke Laagspanning (IV-HS en WV-HS)', of gelijkwaardig.</w:t>
      </w:r>
    </w:p>
    <w:p w14:paraId="3CA4E506" w14:textId="77777777" w:rsidR="00471BE1" w:rsidRPr="00471BE1" w:rsidRDefault="00471BE1" w:rsidP="00471BE1">
      <w:pPr>
        <w:autoSpaceDE w:val="0"/>
        <w:autoSpaceDN/>
        <w:adjustRightInd w:val="0"/>
        <w:textAlignment w:val="auto"/>
        <w:rPr>
          <w:color w:val="auto"/>
        </w:rPr>
      </w:pPr>
    </w:p>
    <w:p w14:paraId="11CDD636" w14:textId="0A781AB2" w:rsidR="00471BE1" w:rsidRPr="00471BE1" w:rsidRDefault="00471BE1" w:rsidP="00471BE1">
      <w:pPr>
        <w:autoSpaceDE w:val="0"/>
        <w:autoSpaceDN/>
        <w:adjustRightInd w:val="0"/>
        <w:ind w:left="708"/>
        <w:textAlignment w:val="auto"/>
        <w:rPr>
          <w:color w:val="auto"/>
        </w:rPr>
      </w:pPr>
      <w:r w:rsidRPr="00471BE1">
        <w:rPr>
          <w:color w:val="auto"/>
        </w:rPr>
        <w:t>De aanwijzing(en) en persoonscertificering(en) mogen niet ouder zijn dan 3 jaar en moeten na opdracht en voor aanvang van de werkzaamheden door de aannemer worden overlegd aan de opdrachtgever.</w:t>
      </w:r>
    </w:p>
    <w:p w14:paraId="0C43D253" w14:textId="77777777" w:rsidR="00471BE1" w:rsidRPr="00471BE1" w:rsidRDefault="00471BE1" w:rsidP="00471BE1">
      <w:pPr>
        <w:autoSpaceDE w:val="0"/>
        <w:autoSpaceDN/>
        <w:adjustRightInd w:val="0"/>
        <w:textAlignment w:val="auto"/>
        <w:rPr>
          <w:color w:val="auto"/>
        </w:rPr>
      </w:pPr>
    </w:p>
    <w:p w14:paraId="209F923D" w14:textId="580328DF" w:rsidR="00471BE1" w:rsidRPr="00471BE1" w:rsidRDefault="00471BE1" w:rsidP="00471BE1">
      <w:pPr>
        <w:autoSpaceDE w:val="0"/>
        <w:autoSpaceDN/>
        <w:adjustRightInd w:val="0"/>
        <w:ind w:left="708"/>
        <w:textAlignment w:val="auto"/>
        <w:rPr>
          <w:color w:val="auto"/>
        </w:rPr>
      </w:pPr>
      <w:r w:rsidRPr="00471BE1">
        <w:rPr>
          <w:color w:val="auto"/>
        </w:rPr>
        <w:t>Voor het werk is (zijn) de Werkverantwoordelijke(n) Hoogspanning namens de aannemer verantwoordelijk voor de overige door de aannemer in te zetten functionaris(sen) voor de uitvoering van elektrotechnische werkzaamheden. Deze functionaris(sen) moeten beschikken over een aantoonbare opleiding als 'Eerste monteur middenspanningsdistributie' volgens SBB (Samenwerkingsorganisatie Beroepsonderwijs Bedrijfsleven) of gelijkwaardig.</w:t>
      </w:r>
    </w:p>
    <w:bookmarkEnd w:id="13"/>
    <w:p w14:paraId="3B1B2005" w14:textId="77777777" w:rsidR="00471BE1" w:rsidRPr="00471BE1" w:rsidRDefault="00471BE1" w:rsidP="00471BE1">
      <w:pPr>
        <w:autoSpaceDE w:val="0"/>
        <w:autoSpaceDN/>
        <w:adjustRightInd w:val="0"/>
        <w:textAlignment w:val="auto"/>
        <w:rPr>
          <w:color w:val="auto"/>
        </w:rPr>
      </w:pPr>
    </w:p>
    <w:p w14:paraId="24B9DF9D" w14:textId="30B8C2EF" w:rsidR="00471BE1" w:rsidRPr="00471BE1" w:rsidRDefault="00471BE1" w:rsidP="00471BE1">
      <w:pPr>
        <w:autoSpaceDE w:val="0"/>
        <w:autoSpaceDN/>
        <w:adjustRightInd w:val="0"/>
        <w:ind w:left="708"/>
        <w:textAlignment w:val="auto"/>
        <w:rPr>
          <w:color w:val="auto"/>
        </w:rPr>
      </w:pPr>
      <w:r w:rsidRPr="00471BE1">
        <w:rPr>
          <w:color w:val="auto"/>
        </w:rPr>
        <w:t>De Werkverantwoordelijke(n) Hoogspanning van de aannemer moeten in ieder geval voor start van de elektrotechnische werkzaamheden een bespreking houden met de Installatieverantwoordelijke Hoogspanning van de opdrachtgever. Daarna moeten er periodiek voortgangsbesprekingen worden</w:t>
      </w:r>
    </w:p>
    <w:p w14:paraId="09C45F62" w14:textId="77777777" w:rsidR="00471BE1" w:rsidRPr="00471BE1" w:rsidRDefault="00471BE1" w:rsidP="00471BE1">
      <w:pPr>
        <w:autoSpaceDE w:val="0"/>
        <w:autoSpaceDN/>
        <w:adjustRightInd w:val="0"/>
        <w:ind w:firstLine="708"/>
        <w:textAlignment w:val="auto"/>
        <w:rPr>
          <w:color w:val="auto"/>
        </w:rPr>
      </w:pPr>
      <w:r w:rsidRPr="00471BE1">
        <w:rPr>
          <w:color w:val="auto"/>
        </w:rPr>
        <w:t>gehouden.</w:t>
      </w:r>
    </w:p>
    <w:p w14:paraId="0A5E939C" w14:textId="4D8BE1CE" w:rsidR="00471BE1" w:rsidRPr="0044782A" w:rsidRDefault="00471BE1" w:rsidP="00471BE1">
      <w:pPr>
        <w:rPr>
          <w:rFonts w:cs="Verdana"/>
          <w:color w:val="auto"/>
        </w:rPr>
      </w:pPr>
    </w:p>
    <w:p w14:paraId="1F68F9B3" w14:textId="77777777" w:rsidR="00C17D04" w:rsidRPr="00D20B51" w:rsidRDefault="00C17D04" w:rsidP="00C17D04">
      <w:pPr>
        <w:ind w:firstLine="360"/>
      </w:pPr>
    </w:p>
    <w:p w14:paraId="73591CFA" w14:textId="77777777" w:rsidR="00430C0E" w:rsidRDefault="00430C0E" w:rsidP="00996146">
      <w:pPr>
        <w:pStyle w:val="RapportNiveau2"/>
        <w:numPr>
          <w:ilvl w:val="0"/>
          <w:numId w:val="0"/>
        </w:numPr>
      </w:pPr>
    </w:p>
    <w:p w14:paraId="2B1CDC14" w14:textId="77777777" w:rsidR="006E69C5" w:rsidRDefault="006E69C5">
      <w:pPr>
        <w:spacing w:line="240" w:lineRule="auto"/>
        <w:rPr>
          <w:b/>
        </w:rPr>
      </w:pPr>
      <w:r>
        <w:br w:type="page"/>
      </w:r>
    </w:p>
    <w:p w14:paraId="069FA77D" w14:textId="4491DECB" w:rsidR="00E5693F" w:rsidRDefault="00E5693F" w:rsidP="00996146">
      <w:pPr>
        <w:pStyle w:val="RapportNiveau2"/>
        <w:numPr>
          <w:ilvl w:val="0"/>
          <w:numId w:val="0"/>
        </w:numPr>
      </w:pPr>
      <w:bookmarkStart w:id="14" w:name="_Toc223618500"/>
      <w:r>
        <w:lastRenderedPageBreak/>
        <w:t>Artikel 9 Wet Arbeid Vreemdelingen</w:t>
      </w:r>
      <w:bookmarkEnd w:id="14"/>
    </w:p>
    <w:p w14:paraId="35E91C6F" w14:textId="77777777" w:rsidR="00E5693F" w:rsidRDefault="00E5693F" w:rsidP="003E1552"/>
    <w:p w14:paraId="4AF4A6BD" w14:textId="77777777" w:rsidR="00E5693F" w:rsidRDefault="003E1552" w:rsidP="00E636BB">
      <w:pPr>
        <w:pStyle w:val="Lijstalinea"/>
        <w:numPr>
          <w:ilvl w:val="0"/>
          <w:numId w:val="30"/>
        </w:numPr>
      </w:pPr>
      <w:r>
        <w:t>Onder verwijzing naar paragraaf 6, lid 11 van de UAV 2012 wordt de aannemer geacht bekend te zijn met hetgeen in de Wet arbeid vreemdelingen (Wav) bepaald is omtrent het verbod om vreemdelingen in Nederland arbeid te laten verrichten zonder tewerkstellingsvergunning. De aannemer leeft de bepalingen van de Wav na, alsmede deze besteksbepaling. Bij elke bouwvergadering zorgt de aannemer ervoor dat "de naleving van de Wav" wordt geagendeerd, besproken en opgenomen in het verslag.</w:t>
      </w:r>
    </w:p>
    <w:p w14:paraId="26AD8764" w14:textId="77777777" w:rsidR="00E5693F" w:rsidRDefault="003E1552" w:rsidP="00E636BB">
      <w:pPr>
        <w:pStyle w:val="Lijstalinea"/>
        <w:numPr>
          <w:ilvl w:val="0"/>
          <w:numId w:val="30"/>
        </w:numPr>
      </w:pPr>
      <w:r>
        <w:t xml:space="preserve">De aannemer wijst iedere door hem bij de uitvoering van het werk gecontracteerde onderaannemer schriftelijk op de bepalingen van de Wav en verplicht de onderaannemer de bepalingen van de Wav na te leven en deze besteksbepaling op te nemen in door hem te sluiten onderaannemings-overeenkomsten. Alle aan de (niet)naleving verbonden gevolgen en kosten zijn voor rekening van de aannemer. De aannemer stelt mede namens de opdrachtgever de identiteit vast van alle op het werk aanwezige vreemdelingen als bedoeld in artikel 15 Wav en controleert de identiteitsbewijzen en de tewerkstellingsvergunningen van deze vreemdelingen op echtheid en geldigheid. De aannemer bewaart mede namens de opdrachtgever kopieën van deze documenten in zijn administratie als bedoeld in artikel 15 Wav tot tenminste 5 (vijf) jaar na het einde van het kalenderjaar waarin de oplevering plaatsvindt. De aannemer kan hierbij gebruikmaken van elektronische middelen. </w:t>
      </w:r>
    </w:p>
    <w:p w14:paraId="6A2FBBED" w14:textId="61B6DEAC" w:rsidR="00E5693F" w:rsidRDefault="003E1552" w:rsidP="00E636BB">
      <w:pPr>
        <w:pStyle w:val="Lijstalinea"/>
        <w:numPr>
          <w:ilvl w:val="0"/>
          <w:numId w:val="30"/>
        </w:numPr>
      </w:pPr>
      <w:r>
        <w:t xml:space="preserve">De opdrachtgever, dan wel de door hem aangewezen persoon, kan op ieder willekeurig moment de naleving door de aannemer van de Wav en deze besteksbepaling controleren. Op eerste verzoek van de opdrachtgever, dan wel de door hem aangewezen persoon, zal de aannemer onverwijld de betreffende administratie en (opgeslagen) documenten overleggen. Bij welke overtreding van de Wav dan ook, geconstateerd door de </w:t>
      </w:r>
      <w:r w:rsidR="00D43582">
        <w:t>Arbeidsinspectie</w:t>
      </w:r>
      <w:r>
        <w:t xml:space="preserve"> of enig ander orgaan, komen boetes die daaruit voor de opdrachtgever voortvloeien, voor rekening van de aannemer en vrijwaart de aannemer de opdrachtgever ter zake. </w:t>
      </w:r>
    </w:p>
    <w:p w14:paraId="44496091" w14:textId="77777777" w:rsidR="00E5693F" w:rsidRDefault="003E1552" w:rsidP="00E636BB">
      <w:pPr>
        <w:pStyle w:val="Lijstalinea"/>
        <w:numPr>
          <w:ilvl w:val="0"/>
          <w:numId w:val="30"/>
        </w:numPr>
      </w:pPr>
      <w:r>
        <w:t>De opdrachtgever zal deze boetes aan de aannemer doorbelasten en de aannemer zal deze op eerste verzoek aan de opdrachtgever vergoeden dan wel zal de opdrachtgever deze boetes verrekenen met de eerstvolgende (termijn)betaling(en) door de opdrachtgever aan de aannemer te doen, zonder dat deswege een ingebrekestelling nodig is en ongeacht een eventueel bezwaar of beroep van de aannemer tegen de opgelegde boete.</w:t>
      </w:r>
    </w:p>
    <w:p w14:paraId="4E0A82FA" w14:textId="06B6F157" w:rsidR="003E1552" w:rsidRDefault="003E1552" w:rsidP="00E636BB">
      <w:pPr>
        <w:pStyle w:val="Lijstalinea"/>
        <w:numPr>
          <w:ilvl w:val="0"/>
          <w:numId w:val="30"/>
        </w:numPr>
      </w:pPr>
      <w:r>
        <w:t>Het voorgaande laat alle overige rechten en aanspraken van de opdrachtgever onverlet.</w:t>
      </w:r>
    </w:p>
    <w:p w14:paraId="15C1FDF4" w14:textId="77777777" w:rsidR="008006BD" w:rsidRDefault="008006BD" w:rsidP="00996146">
      <w:pPr>
        <w:pStyle w:val="RapportNiveau2"/>
        <w:numPr>
          <w:ilvl w:val="0"/>
          <w:numId w:val="0"/>
        </w:numPr>
      </w:pPr>
    </w:p>
    <w:p w14:paraId="79A15169" w14:textId="741CF3CD" w:rsidR="00E5693F" w:rsidRDefault="00E5693F" w:rsidP="00996146">
      <w:pPr>
        <w:pStyle w:val="RapportNiveau2"/>
        <w:numPr>
          <w:ilvl w:val="0"/>
          <w:numId w:val="0"/>
        </w:numPr>
      </w:pPr>
      <w:bookmarkStart w:id="15" w:name="_Toc223618501"/>
      <w:r>
        <w:t>Artikel 10 Wet Aanpak Schijnconstructies</w:t>
      </w:r>
      <w:bookmarkEnd w:id="15"/>
    </w:p>
    <w:p w14:paraId="3CBD1950" w14:textId="77777777" w:rsidR="00E5693F" w:rsidRPr="005B042D" w:rsidRDefault="00E5693F" w:rsidP="00E5693F"/>
    <w:p w14:paraId="3D80E8C1" w14:textId="77777777" w:rsidR="00E5693F" w:rsidRDefault="003E1552" w:rsidP="00E636BB">
      <w:pPr>
        <w:pStyle w:val="Lijstalinea"/>
        <w:numPr>
          <w:ilvl w:val="0"/>
          <w:numId w:val="31"/>
        </w:numPr>
      </w:pPr>
      <w:r>
        <w:t>Onder verwijzing naar paragraaf 6, lid 11 van de UAV 2012 houdt de aannemer zich bij de uitvoering van het werk aan de geldende wet- en regelgeving op het gebied van arbeidsvoorwaarden en aan de CAO die voor hem van toepassing is.</w:t>
      </w:r>
    </w:p>
    <w:p w14:paraId="156E1406" w14:textId="77777777" w:rsidR="00E5693F" w:rsidRDefault="003E1552" w:rsidP="00E636BB">
      <w:pPr>
        <w:pStyle w:val="Lijstalinea"/>
        <w:numPr>
          <w:ilvl w:val="0"/>
          <w:numId w:val="31"/>
        </w:numPr>
      </w:pPr>
      <w:r>
        <w:t>De aannemer legt alle arbeidsvoorwaardelijke afspraken ten behoeve van de uitvoering van het werk op een inzichtelijke en toegankelijke wijze vast.</w:t>
      </w:r>
    </w:p>
    <w:p w14:paraId="3B02F0D6" w14:textId="77777777" w:rsidR="00E5693F" w:rsidRDefault="003E1552" w:rsidP="00E636BB">
      <w:pPr>
        <w:pStyle w:val="Lijstalinea"/>
        <w:numPr>
          <w:ilvl w:val="0"/>
          <w:numId w:val="31"/>
        </w:numPr>
      </w:pPr>
      <w:r>
        <w:t>De aannemer verschaft desgevraagd en onverwijld aan bevoegde instanties toegang tot deze arbeidsvoorwaardelijke afspraken en werkt mee aan controles, audits en/of loonvalidatie.</w:t>
      </w:r>
    </w:p>
    <w:p w14:paraId="7ADE2698" w14:textId="77777777" w:rsidR="00E5693F" w:rsidRDefault="003E1552" w:rsidP="00E636BB">
      <w:pPr>
        <w:pStyle w:val="Lijstalinea"/>
        <w:numPr>
          <w:ilvl w:val="0"/>
          <w:numId w:val="31"/>
        </w:numPr>
      </w:pPr>
      <w:r>
        <w:lastRenderedPageBreak/>
        <w:t>De aannemer verschaft desgevraagd en onverwijld aan de opdrachtgever, dan wel aan de door hem aangewezen persoon, toegang tot de onder sub c genoemde arbeidsvoorwaardelijke afspraken indien de opdrachtgever dit noodzakelijk acht in verband met het voorkomen of de behandeling van een loonvordering aangaande verrichte arbeid ten behoeve van de uitvoering van het werk.</w:t>
      </w:r>
    </w:p>
    <w:p w14:paraId="377B81CA" w14:textId="77777777" w:rsidR="003E1552" w:rsidRDefault="003E1552" w:rsidP="00E636BB">
      <w:pPr>
        <w:pStyle w:val="Lijstalinea"/>
        <w:numPr>
          <w:ilvl w:val="0"/>
          <w:numId w:val="31"/>
        </w:numPr>
      </w:pPr>
      <w:r>
        <w:t>De aannemer is verplicht om deze besteksbepaling in eventueel door hem af te sluiten (onderaannemings)overeenkomsten op te nemen en de onderaannemer en/of andere partijen te verplichten deze bepaling in eventueel door hen af te sluiten (onderaannemings)overeenkomsten op te nemen.</w:t>
      </w:r>
    </w:p>
    <w:p w14:paraId="182F03DE" w14:textId="77777777" w:rsidR="00E5693F" w:rsidRDefault="00E5693F" w:rsidP="00E5693F"/>
    <w:p w14:paraId="5EB41B30" w14:textId="77777777" w:rsidR="00E5693F" w:rsidRDefault="00E5693F" w:rsidP="00996146">
      <w:pPr>
        <w:pStyle w:val="RapportNiveau2"/>
        <w:numPr>
          <w:ilvl w:val="0"/>
          <w:numId w:val="0"/>
        </w:numPr>
      </w:pPr>
      <w:bookmarkStart w:id="16" w:name="_Toc223618502"/>
      <w:r>
        <w:t>Artikel 11 Milieu-incidenten of milieucalamiteiten</w:t>
      </w:r>
      <w:bookmarkEnd w:id="16"/>
    </w:p>
    <w:p w14:paraId="3E83DB7A" w14:textId="77777777" w:rsidR="00E5693F" w:rsidRPr="005B042D" w:rsidRDefault="00E5693F" w:rsidP="00E5693F"/>
    <w:p w14:paraId="6387A565" w14:textId="77777777" w:rsidR="003E1552" w:rsidRDefault="003E1552" w:rsidP="00E636BB">
      <w:pPr>
        <w:pStyle w:val="Lijstalinea"/>
        <w:numPr>
          <w:ilvl w:val="0"/>
          <w:numId w:val="32"/>
        </w:numPr>
      </w:pPr>
      <w:r>
        <w:t>In geval van milieu-incidenten of milieucalamiteiten dienen zowel de directie als de verantwoordelijke op het object op de hoogte te worden gesteld.</w:t>
      </w:r>
    </w:p>
    <w:p w14:paraId="7C4F8EBF" w14:textId="77777777" w:rsidR="005E1075" w:rsidRDefault="005E1075" w:rsidP="00E5693F"/>
    <w:p w14:paraId="0291FA3C" w14:textId="77777777" w:rsidR="00E5693F" w:rsidRDefault="00E5693F" w:rsidP="00996146">
      <w:pPr>
        <w:pStyle w:val="RapportNiveau2"/>
        <w:numPr>
          <w:ilvl w:val="0"/>
          <w:numId w:val="0"/>
        </w:numPr>
      </w:pPr>
      <w:bookmarkStart w:id="17" w:name="_Toc223618503"/>
      <w:r>
        <w:t>Artikel 12 Belangenverstrengeling, omkoping en contacten</w:t>
      </w:r>
      <w:bookmarkEnd w:id="17"/>
    </w:p>
    <w:p w14:paraId="35398991" w14:textId="77777777" w:rsidR="00E5693F" w:rsidRPr="005B042D" w:rsidRDefault="00E5693F" w:rsidP="00E5693F"/>
    <w:p w14:paraId="7B5F5B3D" w14:textId="77777777" w:rsidR="00E5693F" w:rsidRDefault="00E5693F" w:rsidP="00E636BB">
      <w:pPr>
        <w:pStyle w:val="Lijstalinea"/>
        <w:numPr>
          <w:ilvl w:val="0"/>
          <w:numId w:val="33"/>
        </w:numPr>
      </w:pPr>
      <w:r>
        <w:t>D</w:t>
      </w:r>
      <w:r w:rsidR="003E1552">
        <w:t>e aannemer zal aan de opdrachtgever, zijn personeel of vertegenwoordigers, noch aan derden, aanbieden c.q. toezeggen, voor henzelf of enige andere partij, enige schenking, beloning, compensatie of profijt van welke aard dan ook die uitgelegd kan worden als een onwettige praktijk.</w:t>
      </w:r>
    </w:p>
    <w:p w14:paraId="143C22A8" w14:textId="77777777" w:rsidR="00E5693F" w:rsidRDefault="003E1552" w:rsidP="00E636BB">
      <w:pPr>
        <w:pStyle w:val="Lijstalinea"/>
        <w:numPr>
          <w:ilvl w:val="0"/>
          <w:numId w:val="33"/>
        </w:numPr>
      </w:pPr>
      <w:r>
        <w:t>Het is daarnaast verboden op enigerlei wijze gebruik te maken van de diensten van medewerkers van het Rijksvastgoedbedrijf bij of in het kader van werkzaamheden die direct dan wel indirect worden of kunnen worden uitgevoerd.</w:t>
      </w:r>
    </w:p>
    <w:p w14:paraId="3F114C47" w14:textId="1C367A26" w:rsidR="00E5693F" w:rsidRDefault="003E1552" w:rsidP="00E636BB">
      <w:pPr>
        <w:pStyle w:val="Lijstalinea"/>
        <w:numPr>
          <w:ilvl w:val="0"/>
          <w:numId w:val="33"/>
        </w:numPr>
      </w:pPr>
      <w:r>
        <w:t>Indien blijkt dat de aannemer in strijd heeft gehandeld met voornoemde, dan kan de opdrachtgever de overeenkomst zonder ingebrekestelling geheel of gedeeltelijk met onmiddellijke ingang ontbinden, dit zonder tot enige schadevergoeding te zijn gehouden.</w:t>
      </w:r>
    </w:p>
    <w:p w14:paraId="15A80734" w14:textId="77777777" w:rsidR="00E5693F" w:rsidRDefault="00E5693F" w:rsidP="00E5693F"/>
    <w:p w14:paraId="6A290D56" w14:textId="0E5D5C0C" w:rsidR="00E5693F" w:rsidRDefault="00E5693F" w:rsidP="00996146">
      <w:pPr>
        <w:pStyle w:val="RapportNiveau2"/>
        <w:numPr>
          <w:ilvl w:val="0"/>
          <w:numId w:val="0"/>
        </w:numPr>
      </w:pPr>
      <w:bookmarkStart w:id="18" w:name="_Toc223618504"/>
      <w:r>
        <w:t xml:space="preserve">Artikel 13 </w:t>
      </w:r>
      <w:r w:rsidR="00BC33F3" w:rsidRPr="00BC33F3">
        <w:t>Uitvoeringseisen, bouwplaatsinrichting en vrijkomende materialen</w:t>
      </w:r>
      <w:bookmarkEnd w:id="18"/>
    </w:p>
    <w:p w14:paraId="6DDAFB4B" w14:textId="77777777" w:rsidR="007B4A13" w:rsidRPr="007B4A13" w:rsidRDefault="007B4A13" w:rsidP="007B4A13"/>
    <w:p w14:paraId="26C779B8" w14:textId="1AC5D90B" w:rsidR="0030234C" w:rsidRDefault="00BC33F3" w:rsidP="0030234C">
      <w:pPr>
        <w:pStyle w:val="Lijstalinea"/>
        <w:numPr>
          <w:ilvl w:val="0"/>
          <w:numId w:val="34"/>
        </w:numPr>
      </w:pPr>
      <w:r w:rsidRPr="00AE6C92">
        <w:t>Verlichting van het werkterrein dient faunavriendelijk te worden uitgevoerd</w:t>
      </w:r>
    </w:p>
    <w:p w14:paraId="0DAA6E8C" w14:textId="77777777" w:rsidR="0030234C" w:rsidRDefault="0030234C" w:rsidP="0030234C"/>
    <w:p w14:paraId="1AB383B2" w14:textId="6AF95F86" w:rsidR="0030234C" w:rsidRDefault="0030234C" w:rsidP="0030234C">
      <w:pPr>
        <w:pStyle w:val="Lijstalinea"/>
        <w:numPr>
          <w:ilvl w:val="0"/>
          <w:numId w:val="34"/>
        </w:numPr>
      </w:pPr>
      <w:r>
        <w:t>De aannemer toont aan hoe C</w:t>
      </w:r>
      <w:r w:rsidR="00CD5BC3">
        <w:t>O</w:t>
      </w:r>
      <w:r>
        <w:t>2- en N</w:t>
      </w:r>
      <w:r w:rsidR="00CD5BC3">
        <w:t>O</w:t>
      </w:r>
      <w:r>
        <w:t>x-</w:t>
      </w:r>
      <w:r w:rsidR="00CD5BC3">
        <w:t xml:space="preserve">emissies </w:t>
      </w:r>
      <w:r>
        <w:t>op de bouwplaats worden geminimaliseerd. Ten minste aan bod komen:</w:t>
      </w:r>
      <w:r>
        <w:br/>
        <w:t>- De onderwerpen cf. het referentiedocument ‘Registratieformulier materieelinzet’, zoals opgenomen in de bijlagen van dit bestek;</w:t>
      </w:r>
      <w:r>
        <w:br/>
        <w:t>- De wijzigingen in % ZE-materieelinzet bijgehouden tot en met oplevering.</w:t>
      </w:r>
    </w:p>
    <w:p w14:paraId="4EBF279D" w14:textId="77777777" w:rsidR="0030234C" w:rsidRDefault="0030234C" w:rsidP="0030234C">
      <w:pPr>
        <w:pStyle w:val="Lijstalinea"/>
      </w:pPr>
    </w:p>
    <w:p w14:paraId="73FF053A" w14:textId="77777777" w:rsidR="0058548F" w:rsidRPr="0058548F" w:rsidRDefault="0030234C" w:rsidP="0058548F">
      <w:pPr>
        <w:pStyle w:val="Lijstalinea"/>
        <w:numPr>
          <w:ilvl w:val="0"/>
          <w:numId w:val="34"/>
        </w:numPr>
      </w:pPr>
      <w:r>
        <w:t>Bouwmateriaal en bouwtransport per vermogensklasse:</w:t>
      </w:r>
      <w:r>
        <w:br/>
      </w:r>
      <w:r w:rsidR="0058548F" w:rsidRPr="0058548F">
        <w:t>Het "Referentiedocument SEB In stappen naar Zero Emissie" geeft de toegestane emissieniveaus voor bouw- en transport</w:t>
      </w:r>
    </w:p>
    <w:p w14:paraId="1978783C" w14:textId="77777777" w:rsidR="0058548F" w:rsidRPr="0058548F" w:rsidRDefault="0058548F" w:rsidP="0058548F">
      <w:pPr>
        <w:pStyle w:val="Lijstalinea"/>
      </w:pPr>
      <w:r w:rsidRPr="0058548F">
        <w:t>materieel per vermogensklasse weer. Dit document is te raadplegen via:</w:t>
      </w:r>
    </w:p>
    <w:p w14:paraId="05156C2C" w14:textId="61D36AEE" w:rsidR="0058548F" w:rsidRDefault="0058548F" w:rsidP="0058548F">
      <w:pPr>
        <w:pStyle w:val="Lijstalinea"/>
      </w:pPr>
      <w:hyperlink r:id="rId11" w:history="1">
        <w:r w:rsidRPr="0058548F">
          <w:rPr>
            <w:rStyle w:val="Hyperlink"/>
          </w:rPr>
          <w:t>https://www.rijksvastgoedbedrijf.nl/documenten/richtlijn/2023/09/01/referentiedocumenten-bij-functionele-eisen</w:t>
        </w:r>
      </w:hyperlink>
    </w:p>
    <w:p w14:paraId="6A14DD14" w14:textId="77777777" w:rsidR="0058548F" w:rsidRDefault="0058548F">
      <w:pPr>
        <w:spacing w:line="240" w:lineRule="auto"/>
      </w:pPr>
      <w:r>
        <w:br w:type="page"/>
      </w:r>
    </w:p>
    <w:p w14:paraId="431577FD" w14:textId="77777777" w:rsidR="0058548F" w:rsidRDefault="0058548F" w:rsidP="0058548F">
      <w:pPr>
        <w:pStyle w:val="Lijstalinea"/>
        <w:numPr>
          <w:ilvl w:val="0"/>
          <w:numId w:val="34"/>
        </w:numPr>
      </w:pPr>
      <w:r w:rsidRPr="0058548F">
        <w:lastRenderedPageBreak/>
        <w:t xml:space="preserve">Bonusregeling: </w:t>
      </w:r>
      <w:r w:rsidRPr="0058548F">
        <w:br/>
        <w:t>De Bonusregeling Zero Emissie Materieel is</w:t>
      </w:r>
      <w:r>
        <w:t xml:space="preserve"> op deze overeenkomst van toepassing. </w:t>
      </w:r>
    </w:p>
    <w:p w14:paraId="451D3C6B" w14:textId="3068C07D" w:rsidR="00176977" w:rsidRPr="0058548F" w:rsidRDefault="0058548F" w:rsidP="0058548F">
      <w:pPr>
        <w:ind w:left="360"/>
      </w:pPr>
      <w:r w:rsidRPr="0058548F">
        <w:tab/>
      </w:r>
    </w:p>
    <w:p w14:paraId="415E8918" w14:textId="49EBD22A" w:rsidR="00866F83" w:rsidRPr="00866F83" w:rsidRDefault="00866F83" w:rsidP="00E636BB">
      <w:pPr>
        <w:pStyle w:val="Lijstalinea"/>
        <w:numPr>
          <w:ilvl w:val="0"/>
          <w:numId w:val="34"/>
        </w:numPr>
      </w:pPr>
      <w:r w:rsidRPr="00866F83">
        <w:t>De volgende uit het werk komende oude bouwstoffen worden eigendom van de aannemer, die door deze moeten worden weggevoerd:</w:t>
      </w:r>
    </w:p>
    <w:p w14:paraId="62BE268C" w14:textId="77777777" w:rsidR="00866F83" w:rsidRPr="00866F83" w:rsidRDefault="00866F83" w:rsidP="00866F83">
      <w:pPr>
        <w:autoSpaceDE w:val="0"/>
        <w:adjustRightInd w:val="0"/>
        <w:spacing w:line="240" w:lineRule="auto"/>
        <w:ind w:left="1003" w:hanging="283"/>
        <w:rPr>
          <w:rFonts w:cs="Verdana"/>
          <w:color w:val="auto"/>
        </w:rPr>
      </w:pPr>
      <w:r w:rsidRPr="00866F83">
        <w:rPr>
          <w:rFonts w:cs="Verdana"/>
          <w:color w:val="auto"/>
        </w:rPr>
        <w:t xml:space="preserve">- </w:t>
      </w:r>
      <w:r w:rsidRPr="00866F83">
        <w:rPr>
          <w:rFonts w:cs="Verdana"/>
          <w:color w:val="auto"/>
        </w:rPr>
        <w:tab/>
        <w:t>De uit het werk komende oude bouwstoffen die niet vallen onder de definitie van afvalstoffen zoals bedoeld in de Wet Milieubeheer.</w:t>
      </w:r>
    </w:p>
    <w:p w14:paraId="33D9B7FB" w14:textId="120037C6" w:rsidR="00866F83" w:rsidRDefault="00866F83" w:rsidP="00866F83">
      <w:pPr>
        <w:autoSpaceDE w:val="0"/>
        <w:adjustRightInd w:val="0"/>
        <w:spacing w:line="240" w:lineRule="auto"/>
        <w:ind w:left="1003" w:hanging="283"/>
        <w:rPr>
          <w:rFonts w:cs="Verdana"/>
          <w:color w:val="auto"/>
        </w:rPr>
      </w:pPr>
      <w:r w:rsidRPr="00866F83">
        <w:rPr>
          <w:rFonts w:cs="Verdana"/>
          <w:color w:val="auto"/>
        </w:rPr>
        <w:t xml:space="preserve">- </w:t>
      </w:r>
      <w:r w:rsidRPr="00866F83">
        <w:rPr>
          <w:rFonts w:cs="Verdana"/>
          <w:color w:val="auto"/>
        </w:rPr>
        <w:tab/>
        <w:t>De Oude bouwstoffen welke vallen onder de definitie van afvalstoffen als bedoeld in de Wet milieubeheer blijven eigendom van de opdrachtgever.</w:t>
      </w:r>
    </w:p>
    <w:p w14:paraId="2D685C5B" w14:textId="17ABD618" w:rsidR="00866F83" w:rsidRDefault="00866F83" w:rsidP="00866F83">
      <w:pPr>
        <w:autoSpaceDE w:val="0"/>
        <w:adjustRightInd w:val="0"/>
        <w:spacing w:line="240" w:lineRule="auto"/>
        <w:ind w:left="1003" w:hanging="283"/>
        <w:rPr>
          <w:rFonts w:cs="Verdana"/>
          <w:color w:val="auto"/>
        </w:rPr>
      </w:pPr>
    </w:p>
    <w:p w14:paraId="5BBBF492" w14:textId="52C4F547" w:rsidR="004A1D4F" w:rsidRDefault="004A1D4F" w:rsidP="00E636BB">
      <w:pPr>
        <w:pStyle w:val="Lijstalinea"/>
        <w:numPr>
          <w:ilvl w:val="0"/>
          <w:numId w:val="34"/>
        </w:numPr>
      </w:pPr>
      <w:r>
        <w:t xml:space="preserve">Afvoer van afval: </w:t>
      </w:r>
    </w:p>
    <w:p w14:paraId="6F85E92A" w14:textId="77777777" w:rsidR="004A1D4F" w:rsidRDefault="004A1D4F" w:rsidP="004A1D4F">
      <w:pPr>
        <w:pStyle w:val="Lijstalinea"/>
      </w:pPr>
      <w:r>
        <w:t>Bouwplaatsafval scheiden in:</w:t>
      </w:r>
    </w:p>
    <w:p w14:paraId="7F4ED435" w14:textId="77777777" w:rsidR="004A1D4F" w:rsidRDefault="004A1D4F" w:rsidP="004A1D4F">
      <w:pPr>
        <w:pStyle w:val="Lijstalinea"/>
      </w:pPr>
      <w:r>
        <w:t>- (gevaarlijke) afvalstoffen, als bedoeld in de Eural (2000/532/EG) en</w:t>
      </w:r>
    </w:p>
    <w:p w14:paraId="0E300173" w14:textId="77777777" w:rsidR="004A1D4F" w:rsidRDefault="004A1D4F" w:rsidP="004A1D4F">
      <w:pPr>
        <w:pStyle w:val="Lijstalinea"/>
      </w:pPr>
      <w:r>
        <w:t>(2001/118/EG).</w:t>
      </w:r>
    </w:p>
    <w:p w14:paraId="62B4468F" w14:textId="77777777" w:rsidR="004A1D4F" w:rsidRDefault="004A1D4F" w:rsidP="004A1D4F">
      <w:pPr>
        <w:pStyle w:val="Lijstalinea"/>
      </w:pPr>
      <w:r>
        <w:t>- steenachtig sloopafval.</w:t>
      </w:r>
    </w:p>
    <w:p w14:paraId="3903B51D" w14:textId="77777777" w:rsidR="004A1D4F" w:rsidRDefault="004A1D4F" w:rsidP="004A1D4F">
      <w:pPr>
        <w:pStyle w:val="Lijstalinea"/>
      </w:pPr>
      <w:r>
        <w:t>- gipsblokken en gipsplaatmateriaal.</w:t>
      </w:r>
    </w:p>
    <w:p w14:paraId="5E47F938" w14:textId="77777777" w:rsidR="004A1D4F" w:rsidRDefault="004A1D4F" w:rsidP="004A1D4F">
      <w:pPr>
        <w:pStyle w:val="Lijstalinea"/>
      </w:pPr>
      <w:r>
        <w:t>- bitumineuze dakbedekking.</w:t>
      </w:r>
    </w:p>
    <w:p w14:paraId="0A30B177" w14:textId="77777777" w:rsidR="004A1D4F" w:rsidRDefault="004A1D4F" w:rsidP="004A1D4F">
      <w:pPr>
        <w:pStyle w:val="Lijstalinea"/>
      </w:pPr>
      <w:r>
        <w:t>- teerhoudende dakbedekking.</w:t>
      </w:r>
    </w:p>
    <w:p w14:paraId="0914C6B9" w14:textId="77777777" w:rsidR="004A1D4F" w:rsidRDefault="004A1D4F" w:rsidP="004A1D4F">
      <w:pPr>
        <w:pStyle w:val="Lijstalinea"/>
      </w:pPr>
      <w:r>
        <w:t>- teerhoudend asfalt.</w:t>
      </w:r>
    </w:p>
    <w:p w14:paraId="7D186C4A" w14:textId="77777777" w:rsidR="004A1D4F" w:rsidRDefault="004A1D4F" w:rsidP="004A1D4F">
      <w:pPr>
        <w:pStyle w:val="Lijstalinea"/>
      </w:pPr>
      <w:r>
        <w:t>- niet-teerhoudend asfalt.</w:t>
      </w:r>
    </w:p>
    <w:p w14:paraId="2CFF3EDB" w14:textId="77777777" w:rsidR="004A1D4F" w:rsidRDefault="004A1D4F" w:rsidP="004A1D4F">
      <w:pPr>
        <w:pStyle w:val="Lijstalinea"/>
      </w:pPr>
      <w:r>
        <w:t>- dakgrind.</w:t>
      </w:r>
    </w:p>
    <w:p w14:paraId="571B27A8" w14:textId="77777777" w:rsidR="004A1D4F" w:rsidRDefault="004A1D4F" w:rsidP="004A1D4F">
      <w:pPr>
        <w:pStyle w:val="Lijstalinea"/>
      </w:pPr>
      <w:r>
        <w:t>- restafval.</w:t>
      </w:r>
    </w:p>
    <w:p w14:paraId="47CD388A" w14:textId="77777777" w:rsidR="004A1D4F" w:rsidRDefault="004A1D4F" w:rsidP="004A1D4F">
      <w:pPr>
        <w:pStyle w:val="Lijstalinea"/>
      </w:pPr>
      <w:r>
        <w:t>- metalen.</w:t>
      </w:r>
    </w:p>
    <w:p w14:paraId="26FEDE2D" w14:textId="77777777" w:rsidR="004A1D4F" w:rsidRDefault="004A1D4F" w:rsidP="004A1D4F">
      <w:pPr>
        <w:pStyle w:val="Lijstalinea"/>
      </w:pPr>
      <w:r>
        <w:t>- massief hout zonder verduurzamingsmiddelen.</w:t>
      </w:r>
    </w:p>
    <w:p w14:paraId="1A9E283C" w14:textId="77777777" w:rsidR="004A1D4F" w:rsidRDefault="004A1D4F" w:rsidP="004A1D4F">
      <w:pPr>
        <w:pStyle w:val="Lijstalinea"/>
      </w:pPr>
      <w:r>
        <w:t>- vlak glas.</w:t>
      </w:r>
    </w:p>
    <w:p w14:paraId="407A4F01" w14:textId="77777777" w:rsidR="004A1D4F" w:rsidRDefault="004A1D4F" w:rsidP="004A1D4F">
      <w:pPr>
        <w:pStyle w:val="Lijstalinea"/>
      </w:pPr>
      <w:r>
        <w:t>- papier en karton (emballage).</w:t>
      </w:r>
    </w:p>
    <w:p w14:paraId="2F359E99" w14:textId="77777777" w:rsidR="004A1D4F" w:rsidRDefault="004A1D4F" w:rsidP="004A1D4F">
      <w:pPr>
        <w:pStyle w:val="Lijstalinea"/>
      </w:pPr>
      <w:r>
        <w:t>- PVC- en PE leidingen en hulpstukken.</w:t>
      </w:r>
    </w:p>
    <w:p w14:paraId="37122721" w14:textId="77777777" w:rsidR="004A1D4F" w:rsidRDefault="004A1D4F" w:rsidP="004A1D4F">
      <w:pPr>
        <w:pStyle w:val="Lijstalinea"/>
      </w:pPr>
      <w:r>
        <w:t>- kunststof gevelelementen.</w:t>
      </w:r>
    </w:p>
    <w:p w14:paraId="4E73E4C5" w14:textId="77777777" w:rsidR="004A1D4F" w:rsidRDefault="004A1D4F" w:rsidP="004A1D4F">
      <w:pPr>
        <w:pStyle w:val="Lijstalinea"/>
      </w:pPr>
      <w:r>
        <w:t>Bouwplaatsafval afvoeren van het werkterrein.</w:t>
      </w:r>
    </w:p>
    <w:p w14:paraId="4F1C33DB" w14:textId="77777777" w:rsidR="004A1D4F" w:rsidRDefault="004A1D4F" w:rsidP="004A1D4F">
      <w:pPr>
        <w:pStyle w:val="Lijstalinea"/>
      </w:pPr>
      <w:r>
        <w:t>Vrijkomende materialen die niet op productniveau worden hergebruikt in</w:t>
      </w:r>
    </w:p>
    <w:p w14:paraId="07FE2DAE" w14:textId="77777777" w:rsidR="004A1D4F" w:rsidRDefault="004A1D4F" w:rsidP="004A1D4F">
      <w:pPr>
        <w:pStyle w:val="Lijstalinea"/>
      </w:pPr>
      <w:r>
        <w:t>het werk, indien aanwezig, scheiden in waardestromen:</w:t>
      </w:r>
    </w:p>
    <w:p w14:paraId="3D2B2CE0" w14:textId="77777777" w:rsidR="004A1D4F" w:rsidRDefault="004A1D4F" w:rsidP="004A1D4F">
      <w:pPr>
        <w:pStyle w:val="Lijstalinea"/>
      </w:pPr>
      <w:r>
        <w:t>- schoon betonpuin¹, herbruikbaar op grondstoffenniveau.</w:t>
      </w:r>
    </w:p>
    <w:p w14:paraId="3C655DD9" w14:textId="77777777" w:rsidR="004A1D4F" w:rsidRDefault="004A1D4F" w:rsidP="004A1D4F">
      <w:pPr>
        <w:pStyle w:val="Lijstalinea"/>
      </w:pPr>
      <w:r>
        <w:t>- mengpuin².</w:t>
      </w:r>
    </w:p>
    <w:p w14:paraId="17CE2AD2" w14:textId="77777777" w:rsidR="004A1D4F" w:rsidRDefault="004A1D4F" w:rsidP="004A1D4F">
      <w:pPr>
        <w:pStyle w:val="Lijstalinea"/>
      </w:pPr>
      <w:r>
        <w:t>- schoon keramisch materiaal, herbruikbaar op grondstoffenniveau.</w:t>
      </w:r>
    </w:p>
    <w:p w14:paraId="5B4D7DB9" w14:textId="77777777" w:rsidR="004A1D4F" w:rsidRDefault="004A1D4F" w:rsidP="004A1D4F">
      <w:pPr>
        <w:pStyle w:val="Lijstalinea"/>
      </w:pPr>
      <w:r>
        <w:t>- kalkzandsteen.</w:t>
      </w:r>
    </w:p>
    <w:p w14:paraId="46DD0E54" w14:textId="77777777" w:rsidR="004A1D4F" w:rsidRDefault="004A1D4F" w:rsidP="004A1D4F">
      <w:pPr>
        <w:pStyle w:val="Lijstalinea"/>
      </w:pPr>
      <w:r>
        <w:t>- gas-/ schuimbeton.</w:t>
      </w:r>
    </w:p>
    <w:p w14:paraId="297B8A7A" w14:textId="77777777" w:rsidR="004A1D4F" w:rsidRDefault="004A1D4F" w:rsidP="004A1D4F">
      <w:pPr>
        <w:pStyle w:val="Lijstalinea"/>
      </w:pPr>
      <w:r>
        <w:t>- gipshoudende producten (gipsplaten, -blokken, -pleister,</w:t>
      </w:r>
    </w:p>
    <w:p w14:paraId="037C3B9F" w14:textId="77777777" w:rsidR="004A1D4F" w:rsidRDefault="004A1D4F" w:rsidP="004A1D4F">
      <w:pPr>
        <w:pStyle w:val="Lijstalinea"/>
      </w:pPr>
      <w:r>
        <w:t>anhydrietvloeren, ed.).</w:t>
      </w:r>
    </w:p>
    <w:p w14:paraId="5007F94F" w14:textId="77777777" w:rsidR="004A1D4F" w:rsidRDefault="004A1D4F" w:rsidP="004A1D4F">
      <w:pPr>
        <w:pStyle w:val="Lijstalinea"/>
      </w:pPr>
      <w:r>
        <w:t>- synthetische dakrubbers (EPDM, TPO).</w:t>
      </w:r>
    </w:p>
    <w:p w14:paraId="5CF42E87" w14:textId="77777777" w:rsidR="004A1D4F" w:rsidRDefault="004A1D4F" w:rsidP="004A1D4F">
      <w:pPr>
        <w:pStyle w:val="Lijstalinea"/>
      </w:pPr>
      <w:r>
        <w:t>- A-hout (niet-geïmpregneerd, ongelakt en onbehandeld hout)</w:t>
      </w:r>
    </w:p>
    <w:p w14:paraId="1EA9E14A" w14:textId="77777777" w:rsidR="004A1D4F" w:rsidRDefault="004A1D4F" w:rsidP="004A1D4F">
      <w:pPr>
        <w:pStyle w:val="Lijstalinea"/>
      </w:pPr>
      <w:r>
        <w:t>- B-hout (hout dat is geverfd, gelakt en/of verlijmd)</w:t>
      </w:r>
    </w:p>
    <w:p w14:paraId="76348B1A" w14:textId="77777777" w:rsidR="004A1D4F" w:rsidRDefault="004A1D4F" w:rsidP="004A1D4F">
      <w:pPr>
        <w:pStyle w:val="Lijstalinea"/>
      </w:pPr>
      <w:r>
        <w:t>- C-hout (hout dat is geïmpregneerd, bijv. gewolmaniseerd / geteerd)</w:t>
      </w:r>
    </w:p>
    <w:p w14:paraId="58C95FA0" w14:textId="77777777" w:rsidR="004A1D4F" w:rsidRDefault="004A1D4F" w:rsidP="004A1D4F">
      <w:pPr>
        <w:pStyle w:val="Lijstalinea"/>
      </w:pPr>
      <w:r>
        <w:t>- kunststof leidingen en hulpstukken.</w:t>
      </w:r>
    </w:p>
    <w:p w14:paraId="40666EA4" w14:textId="77777777" w:rsidR="004A1D4F" w:rsidRDefault="004A1D4F" w:rsidP="004A1D4F">
      <w:pPr>
        <w:pStyle w:val="Lijstalinea"/>
      </w:pPr>
      <w:r>
        <w:t>- overige harde kunststoffen, kunststof gevelelementen, ed.,</w:t>
      </w:r>
    </w:p>
    <w:p w14:paraId="34AF6A89" w14:textId="77777777" w:rsidR="004A1D4F" w:rsidRDefault="004A1D4F" w:rsidP="004A1D4F">
      <w:pPr>
        <w:pStyle w:val="Lijstalinea"/>
      </w:pPr>
      <w:r>
        <w:t>(acceptatievoorwaarden van toepassing o.a. geen polyester e.d.)</w:t>
      </w:r>
    </w:p>
    <w:p w14:paraId="4896E542" w14:textId="77777777" w:rsidR="004A1D4F" w:rsidRDefault="004A1D4F" w:rsidP="004A1D4F">
      <w:pPr>
        <w:pStyle w:val="Lijstalinea"/>
      </w:pPr>
      <w:r>
        <w:t>- zachte kunststoffen (emballage).</w:t>
      </w:r>
    </w:p>
    <w:p w14:paraId="5FE5E67F" w14:textId="77777777" w:rsidR="004A1D4F" w:rsidRDefault="004A1D4F" w:rsidP="004A1D4F">
      <w:pPr>
        <w:pStyle w:val="Lijstalinea"/>
      </w:pPr>
      <w:r>
        <w:t>- isolatieschuim (EPS, EPP) en EPE-schuim.</w:t>
      </w:r>
    </w:p>
    <w:p w14:paraId="11C887F5" w14:textId="77777777" w:rsidR="004A1D4F" w:rsidRDefault="004A1D4F" w:rsidP="004A1D4F">
      <w:pPr>
        <w:pStyle w:val="Lijstalinea"/>
      </w:pPr>
      <w:r>
        <w:t>- XPS-isolatie.</w:t>
      </w:r>
    </w:p>
    <w:p w14:paraId="5514721B" w14:textId="77777777" w:rsidR="004A1D4F" w:rsidRDefault="004A1D4F" w:rsidP="004A1D4F">
      <w:pPr>
        <w:pStyle w:val="Lijstalinea"/>
      </w:pPr>
      <w:r>
        <w:t>- PUR-isolatie.</w:t>
      </w:r>
    </w:p>
    <w:p w14:paraId="0C6A672E" w14:textId="77777777" w:rsidR="004A1D4F" w:rsidRDefault="004A1D4F" w:rsidP="004A1D4F">
      <w:pPr>
        <w:pStyle w:val="Lijstalinea"/>
      </w:pPr>
      <w:r>
        <w:t>- steenwol (acceptatievoorwaarden van toepassing o.a. schoon en droog).</w:t>
      </w:r>
    </w:p>
    <w:p w14:paraId="6904FC5E" w14:textId="77777777" w:rsidR="004A1D4F" w:rsidRDefault="004A1D4F" w:rsidP="004A1D4F">
      <w:pPr>
        <w:pStyle w:val="Lijstalinea"/>
      </w:pPr>
      <w:r>
        <w:t>- glaswol (acceptatievoorwaarden van toepassing o.a. schoon en droog).</w:t>
      </w:r>
    </w:p>
    <w:p w14:paraId="7F5285E0" w14:textId="77777777" w:rsidR="004A1D4F" w:rsidRDefault="004A1D4F" w:rsidP="004A1D4F">
      <w:pPr>
        <w:pStyle w:val="Lijstalinea"/>
      </w:pPr>
      <w:r>
        <w:t>- biologisch (volledig) afbreekbare isolatie.</w:t>
      </w:r>
    </w:p>
    <w:p w14:paraId="1BE6D983" w14:textId="77777777" w:rsidR="004A1D4F" w:rsidRDefault="004A1D4F" w:rsidP="004A1D4F">
      <w:pPr>
        <w:pStyle w:val="Lijstalinea"/>
      </w:pPr>
      <w:r>
        <w:t>- electronische afval (E-waste o.a. lampen en armaturen).</w:t>
      </w:r>
    </w:p>
    <w:p w14:paraId="0233493D" w14:textId="77777777" w:rsidR="004A1D4F" w:rsidRDefault="004A1D4F" w:rsidP="004A1D4F">
      <w:pPr>
        <w:pStyle w:val="Lijstalinea"/>
      </w:pPr>
      <w:r>
        <w:t>- vloerbedekking, tapijt.</w:t>
      </w:r>
    </w:p>
    <w:p w14:paraId="048D6A0D" w14:textId="77777777" w:rsidR="004A1D4F" w:rsidRDefault="004A1D4F" w:rsidP="004A1D4F">
      <w:pPr>
        <w:pStyle w:val="Lijstalinea"/>
      </w:pPr>
      <w:r>
        <w:lastRenderedPageBreak/>
        <w:t>- textiel.</w:t>
      </w:r>
    </w:p>
    <w:p w14:paraId="402A33BD" w14:textId="77777777" w:rsidR="004A1D4F" w:rsidRDefault="004A1D4F" w:rsidP="004A1D4F">
      <w:pPr>
        <w:pStyle w:val="Lijstalinea"/>
      </w:pPr>
      <w:r>
        <w:t>- zand, gescheiden naar soort en mate van verontreiniging.</w:t>
      </w:r>
    </w:p>
    <w:p w14:paraId="1EE3887C" w14:textId="2E0FC147" w:rsidR="004A1D4F" w:rsidRDefault="004A1D4F" w:rsidP="004A1D4F">
      <w:pPr>
        <w:pStyle w:val="Lijstalinea"/>
      </w:pPr>
      <w:r>
        <w:t>- grond, gescheiden naar soort en mate van verontreiniging.</w:t>
      </w:r>
    </w:p>
    <w:p w14:paraId="43FEA63F" w14:textId="77777777" w:rsidR="004A1D4F" w:rsidRPr="004A1D4F" w:rsidRDefault="004A1D4F" w:rsidP="004A1D4F">
      <w:pPr>
        <w:pStyle w:val="Lijstalinea"/>
        <w:rPr>
          <w:i/>
          <w:iCs/>
        </w:rPr>
      </w:pPr>
      <w:r w:rsidRPr="004A1D4F">
        <w:rPr>
          <w:i/>
          <w:iCs/>
        </w:rPr>
        <w:t>¹ Betonpuin is puin voortkomend uit het slopen van objecten en</w:t>
      </w:r>
    </w:p>
    <w:p w14:paraId="1B3CA983" w14:textId="77777777" w:rsidR="004A1D4F" w:rsidRPr="004A1D4F" w:rsidRDefault="004A1D4F" w:rsidP="004A1D4F">
      <w:pPr>
        <w:pStyle w:val="Lijstalinea"/>
        <w:rPr>
          <w:i/>
          <w:iCs/>
        </w:rPr>
      </w:pPr>
      <w:r w:rsidRPr="004A1D4F">
        <w:rPr>
          <w:i/>
          <w:iCs/>
        </w:rPr>
        <w:t>kunstwerken van beton. Betonpuin bestaat voor ten minste 80% uit beton</w:t>
      </w:r>
    </w:p>
    <w:p w14:paraId="013FCC47" w14:textId="77777777" w:rsidR="004A1D4F" w:rsidRPr="004A1D4F" w:rsidRDefault="004A1D4F" w:rsidP="004A1D4F">
      <w:pPr>
        <w:pStyle w:val="Lijstalinea"/>
        <w:rPr>
          <w:i/>
          <w:iCs/>
        </w:rPr>
      </w:pPr>
      <w:r w:rsidRPr="004A1D4F">
        <w:rPr>
          <w:i/>
          <w:iCs/>
        </w:rPr>
        <w:t>en voor ten hoogste 10% m/m uit metselwerksteen, keramiek,</w:t>
      </w:r>
    </w:p>
    <w:p w14:paraId="078C706D" w14:textId="77777777" w:rsidR="004A1D4F" w:rsidRPr="004A1D4F" w:rsidRDefault="004A1D4F" w:rsidP="004A1D4F">
      <w:pPr>
        <w:pStyle w:val="Lijstalinea"/>
        <w:rPr>
          <w:i/>
          <w:iCs/>
        </w:rPr>
      </w:pPr>
      <w:r w:rsidRPr="004A1D4F">
        <w:rPr>
          <w:i/>
          <w:iCs/>
        </w:rPr>
        <w:t>kalkzandsteen en lichtbeton.</w:t>
      </w:r>
    </w:p>
    <w:p w14:paraId="31C1B4A8" w14:textId="77777777" w:rsidR="004A1D4F" w:rsidRPr="004A1D4F" w:rsidRDefault="004A1D4F" w:rsidP="004A1D4F">
      <w:pPr>
        <w:pStyle w:val="Lijstalinea"/>
        <w:rPr>
          <w:i/>
          <w:iCs/>
        </w:rPr>
      </w:pPr>
      <w:r w:rsidRPr="004A1D4F">
        <w:rPr>
          <w:i/>
          <w:iCs/>
        </w:rPr>
        <w:t>² Mengpuin is puin voortkomend uit het slopen van objecten en</w:t>
      </w:r>
    </w:p>
    <w:p w14:paraId="6F3C52B4" w14:textId="77777777" w:rsidR="004A1D4F" w:rsidRPr="004A1D4F" w:rsidRDefault="004A1D4F" w:rsidP="004A1D4F">
      <w:pPr>
        <w:pStyle w:val="Lijstalinea"/>
        <w:rPr>
          <w:i/>
          <w:iCs/>
        </w:rPr>
      </w:pPr>
      <w:r w:rsidRPr="004A1D4F">
        <w:rPr>
          <w:i/>
          <w:iCs/>
        </w:rPr>
        <w:t>kunstwerken van metselwerk en beton. Mengpuin bestaat voor ten minste</w:t>
      </w:r>
    </w:p>
    <w:p w14:paraId="783DB863" w14:textId="77777777" w:rsidR="004A1D4F" w:rsidRPr="004A1D4F" w:rsidRDefault="004A1D4F" w:rsidP="004A1D4F">
      <w:pPr>
        <w:pStyle w:val="Lijstalinea"/>
        <w:rPr>
          <w:i/>
          <w:iCs/>
        </w:rPr>
      </w:pPr>
      <w:r w:rsidRPr="004A1D4F">
        <w:rPr>
          <w:i/>
          <w:iCs/>
        </w:rPr>
        <w:t>45% m/m uit beton.</w:t>
      </w:r>
    </w:p>
    <w:p w14:paraId="72D7B342" w14:textId="77777777" w:rsidR="004A1D4F" w:rsidRPr="004A1D4F" w:rsidRDefault="004A1D4F" w:rsidP="004A1D4F">
      <w:pPr>
        <w:pStyle w:val="Lijstalinea"/>
      </w:pPr>
      <w:r w:rsidRPr="004A1D4F">
        <w:t>Te verstrekken gegevens:</w:t>
      </w:r>
    </w:p>
    <w:p w14:paraId="5804F093" w14:textId="77777777" w:rsidR="004A1D4F" w:rsidRPr="004A1D4F" w:rsidRDefault="004A1D4F" w:rsidP="004A1D4F">
      <w:pPr>
        <w:pStyle w:val="Lijstalinea"/>
      </w:pPr>
      <w:r w:rsidRPr="004A1D4F">
        <w:t>- stortingsbewijs: en/ of bewijs van afgifte voor oude bouwstoffen</w:t>
      </w:r>
    </w:p>
    <w:p w14:paraId="508E0C25" w14:textId="77777777" w:rsidR="004A1D4F" w:rsidRPr="004A1D4F" w:rsidRDefault="004A1D4F" w:rsidP="004A1D4F">
      <w:pPr>
        <w:pStyle w:val="Lijstalinea"/>
      </w:pPr>
      <w:r w:rsidRPr="004A1D4F">
        <w:t>welke vallen onder de definitie van afvalstoffen als bedoeld in de</w:t>
      </w:r>
    </w:p>
    <w:p w14:paraId="7474D1FD" w14:textId="77777777" w:rsidR="004A1D4F" w:rsidRPr="004A1D4F" w:rsidRDefault="004A1D4F" w:rsidP="004A1D4F">
      <w:pPr>
        <w:pStyle w:val="Lijstalinea"/>
      </w:pPr>
      <w:r w:rsidRPr="004A1D4F">
        <w:t>Wet milieubeheer</w:t>
      </w:r>
    </w:p>
    <w:p w14:paraId="764F11B8" w14:textId="0EA140E6" w:rsidR="00AC2E85" w:rsidRDefault="004A1D4F" w:rsidP="00AC2E85">
      <w:pPr>
        <w:pStyle w:val="Lijstalinea"/>
      </w:pPr>
      <w:r w:rsidRPr="004A1D4F">
        <w:t>- bewijs van afgifte: voor de genoemde waardestromen.</w:t>
      </w:r>
    </w:p>
    <w:p w14:paraId="3508AC44" w14:textId="20D49456" w:rsidR="00AC2E85" w:rsidRPr="009F3BC0" w:rsidRDefault="00AC2E85" w:rsidP="00AC2E85">
      <w:pPr>
        <w:pStyle w:val="Kop20"/>
        <w:spacing w:before="0" w:line="240" w:lineRule="exact"/>
        <w:ind w:left="0" w:firstLine="0"/>
        <w:rPr>
          <w:rFonts w:eastAsiaTheme="minorEastAsia"/>
          <w:sz w:val="18"/>
          <w:szCs w:val="18"/>
        </w:rPr>
      </w:pPr>
      <w:bookmarkStart w:id="19" w:name="_Toc209190162"/>
      <w:bookmarkStart w:id="20" w:name="_Toc223618505"/>
      <w:r w:rsidRPr="009F3BC0">
        <w:rPr>
          <w:rFonts w:eastAsiaTheme="minorEastAsia"/>
          <w:sz w:val="18"/>
          <w:szCs w:val="18"/>
        </w:rPr>
        <w:t>AFVOER PUIN, AFVAL EN VERPAKKINGSMATERIAAL</w:t>
      </w:r>
      <w:bookmarkEnd w:id="19"/>
      <w:bookmarkEnd w:id="20"/>
      <w:r w:rsidRPr="009F3BC0">
        <w:rPr>
          <w:rFonts w:eastAsiaTheme="minorEastAsia"/>
          <w:sz w:val="18"/>
          <w:szCs w:val="18"/>
        </w:rPr>
        <w:t xml:space="preserve"> </w:t>
      </w:r>
    </w:p>
    <w:p w14:paraId="28C57E3A"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 xml:space="preserve">Het afvoeren van puin, afval en verpakkingsmateriaal van derden behoort tot de verplichtingen van de aannemer. </w:t>
      </w:r>
    </w:p>
    <w:p w14:paraId="3B884286"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 xml:space="preserve">Voor het verzamelen van puin, afval en verpakkingsmateriaal moeten op nader aan te wijzen plaatsen vuilcontainers worden geplaatst. </w:t>
      </w:r>
    </w:p>
    <w:p w14:paraId="756CE525"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Het puin, afval en verpakkingsmateriaal moet regelmatig door de aannemer van het werkterrein worden afgevoerd.</w:t>
      </w:r>
    </w:p>
    <w:p w14:paraId="6D9FADCE" w14:textId="585A6F59" w:rsidR="00AC2E85" w:rsidRPr="009F3BC0" w:rsidRDefault="00AC2E85" w:rsidP="00AC2E85">
      <w:pPr>
        <w:pStyle w:val="Kop20"/>
        <w:spacing w:before="0" w:line="240" w:lineRule="exact"/>
        <w:rPr>
          <w:rFonts w:eastAsiaTheme="minorEastAsia"/>
          <w:sz w:val="18"/>
          <w:szCs w:val="18"/>
        </w:rPr>
      </w:pPr>
      <w:bookmarkStart w:id="21" w:name="_Toc209190163"/>
      <w:bookmarkStart w:id="22" w:name="_Toc223618506"/>
      <w:r w:rsidRPr="009F3BC0">
        <w:rPr>
          <w:rFonts w:eastAsiaTheme="minorEastAsia"/>
          <w:sz w:val="18"/>
          <w:szCs w:val="18"/>
        </w:rPr>
        <w:t>PUIN, AFVAL EN VERPAKKINGSMATERIAAL</w:t>
      </w:r>
      <w:bookmarkEnd w:id="21"/>
      <w:bookmarkEnd w:id="22"/>
      <w:r w:rsidRPr="009F3BC0">
        <w:rPr>
          <w:rFonts w:eastAsiaTheme="minorEastAsia"/>
          <w:sz w:val="18"/>
          <w:szCs w:val="18"/>
        </w:rPr>
        <w:t xml:space="preserve"> </w:t>
      </w:r>
    </w:p>
    <w:p w14:paraId="21DBB14C"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 xml:space="preserve">Verplichtingen van de onderaannemer. </w:t>
      </w:r>
    </w:p>
    <w:p w14:paraId="042D7506"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De onderaannemer deponeert puin, afval en verpakkingsmateriaal in de door de aannemer ter beschikking gestelde vuilcontainers, en volgens diens aanwijzingen.</w:t>
      </w:r>
    </w:p>
    <w:p w14:paraId="5EEF146F" w14:textId="206E924F" w:rsidR="00AC2E85" w:rsidRPr="009F3BC0" w:rsidRDefault="00AC2E85" w:rsidP="00AC2E85">
      <w:pPr>
        <w:pStyle w:val="Kop20"/>
        <w:spacing w:before="0" w:line="240" w:lineRule="exact"/>
        <w:rPr>
          <w:rFonts w:eastAsiaTheme="minorEastAsia"/>
          <w:sz w:val="18"/>
          <w:szCs w:val="18"/>
        </w:rPr>
      </w:pPr>
      <w:bookmarkStart w:id="23" w:name="_Toc209190164"/>
      <w:bookmarkStart w:id="24" w:name="_Toc223618507"/>
      <w:r w:rsidRPr="009F3BC0">
        <w:rPr>
          <w:rFonts w:eastAsiaTheme="minorEastAsia"/>
          <w:sz w:val="18"/>
          <w:szCs w:val="18"/>
        </w:rPr>
        <w:t>BESCHIKBAARSTELLING RECYCLECONTAINER AFVOEREN - ARMATUREN</w:t>
      </w:r>
      <w:bookmarkEnd w:id="23"/>
      <w:bookmarkEnd w:id="24"/>
      <w:r w:rsidRPr="009F3BC0">
        <w:rPr>
          <w:rFonts w:eastAsiaTheme="minorEastAsia"/>
          <w:sz w:val="18"/>
          <w:szCs w:val="18"/>
        </w:rPr>
        <w:t xml:space="preserve"> </w:t>
      </w:r>
    </w:p>
    <w:p w14:paraId="14EFDB71"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 xml:space="preserve">De Recyclecontainer wordt kosteloos, door Wecycle, beschikbaar gesteld. </w:t>
      </w:r>
    </w:p>
    <w:p w14:paraId="50C22DDB" w14:textId="77777777" w:rsidR="00AC2E85" w:rsidRPr="00AC2E85" w:rsidRDefault="00AC2E85" w:rsidP="00AC2E85">
      <w:pPr>
        <w:autoSpaceDE w:val="0"/>
        <w:autoSpaceDN/>
        <w:adjustRightInd w:val="0"/>
        <w:textAlignment w:val="auto"/>
        <w:rPr>
          <w:rFonts w:eastAsiaTheme="minorEastAsia" w:cs="Verdana"/>
          <w:color w:val="auto"/>
        </w:rPr>
      </w:pPr>
      <w:r w:rsidRPr="00AC2E85">
        <w:rPr>
          <w:rFonts w:eastAsiaTheme="minorEastAsia" w:cs="Verdana"/>
          <w:color w:val="auto"/>
        </w:rPr>
        <w:t>Soort afval: complete armaturen, zonder lampen, die niet op productniveau worden hergebruikt.</w:t>
      </w:r>
    </w:p>
    <w:p w14:paraId="4466000D" w14:textId="77777777" w:rsidR="00AC2E85" w:rsidRPr="00AC2E85" w:rsidRDefault="00AC2E85" w:rsidP="00AC2E85">
      <w:pPr>
        <w:autoSpaceDE w:val="0"/>
        <w:autoSpaceDN/>
        <w:adjustRightInd w:val="0"/>
        <w:textAlignment w:val="auto"/>
        <w:rPr>
          <w:rFonts w:eastAsiaTheme="minorEastAsia" w:cs="Verdana"/>
          <w:color w:val="auto"/>
        </w:rPr>
      </w:pPr>
      <w:r w:rsidRPr="00AC2E85">
        <w:rPr>
          <w:rFonts w:eastAsiaTheme="minorEastAsia" w:cs="Verdana"/>
          <w:color w:val="auto"/>
        </w:rPr>
        <w:t xml:space="preserve">Afvalcontainer (type): afmeting en type afstemmen met Wecycle. </w:t>
      </w:r>
    </w:p>
    <w:p w14:paraId="181CD63B"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Tijdsduur:</w:t>
      </w:r>
    </w:p>
    <w:p w14:paraId="2553514E" w14:textId="77777777" w:rsidR="00AC2E85" w:rsidRPr="00AC2E85" w:rsidRDefault="00AC2E85" w:rsidP="00AC2E85">
      <w:pPr>
        <w:autoSpaceDE w:val="0"/>
        <w:autoSpaceDN/>
        <w:adjustRightInd w:val="0"/>
        <w:textAlignment w:val="auto"/>
        <w:rPr>
          <w:rFonts w:eastAsiaTheme="minorEastAsia" w:cs="Verdana"/>
          <w:color w:val="auto"/>
        </w:rPr>
      </w:pPr>
      <w:r w:rsidRPr="00AC2E85">
        <w:rPr>
          <w:rFonts w:eastAsiaTheme="minorEastAsia" w:cs="Verdana"/>
          <w:color w:val="auto"/>
        </w:rPr>
        <w:t xml:space="preserve">afhankelijk van de tijdsduur van het project en de ruimte die beschikbaar wordt gesteld. </w:t>
      </w:r>
    </w:p>
    <w:p w14:paraId="0862D5D6"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Volle container wordt, na melding, door Wecycle verwisseld. De aannemer verstrekt de directie binnen 14 dagen een bewijs van ontvangst van de afgegeven materialen.</w:t>
      </w:r>
    </w:p>
    <w:p w14:paraId="52B22492" w14:textId="04028343" w:rsidR="00AC2E85" w:rsidRPr="009F3BC0" w:rsidRDefault="00AC2E85" w:rsidP="00AC2E85">
      <w:pPr>
        <w:pStyle w:val="Kop20"/>
        <w:spacing w:before="0" w:line="240" w:lineRule="exact"/>
        <w:rPr>
          <w:rFonts w:eastAsiaTheme="minorEastAsia"/>
          <w:sz w:val="18"/>
          <w:szCs w:val="18"/>
        </w:rPr>
      </w:pPr>
      <w:bookmarkStart w:id="25" w:name="_Toc209190165"/>
      <w:bookmarkStart w:id="26" w:name="_Toc223618508"/>
      <w:r w:rsidRPr="009F3BC0">
        <w:rPr>
          <w:rFonts w:eastAsiaTheme="minorEastAsia"/>
          <w:sz w:val="18"/>
          <w:szCs w:val="18"/>
        </w:rPr>
        <w:t>BESCHIKBAARSTELLING RECYCLECONTAINER AFVOEREN - LAMPEN</w:t>
      </w:r>
      <w:bookmarkEnd w:id="25"/>
      <w:bookmarkEnd w:id="26"/>
      <w:r w:rsidRPr="009F3BC0">
        <w:rPr>
          <w:rFonts w:eastAsiaTheme="minorEastAsia"/>
          <w:sz w:val="18"/>
          <w:szCs w:val="18"/>
        </w:rPr>
        <w:t xml:space="preserve"> </w:t>
      </w:r>
    </w:p>
    <w:p w14:paraId="1731C6DD"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 xml:space="preserve">De Recyclecontainer wordt kosteloos, door Wecycle, beschikbaar gesteld. </w:t>
      </w:r>
    </w:p>
    <w:p w14:paraId="6BA6CD3F" w14:textId="77777777" w:rsidR="00AC2E85" w:rsidRPr="00AC2E85" w:rsidRDefault="00AC2E85" w:rsidP="00AC2E85">
      <w:pPr>
        <w:autoSpaceDE w:val="0"/>
        <w:autoSpaceDN/>
        <w:adjustRightInd w:val="0"/>
        <w:textAlignment w:val="auto"/>
        <w:rPr>
          <w:rFonts w:eastAsiaTheme="minorEastAsia" w:cs="Verdana"/>
          <w:color w:val="auto"/>
        </w:rPr>
      </w:pPr>
      <w:r w:rsidRPr="00AC2E85">
        <w:rPr>
          <w:rFonts w:eastAsiaTheme="minorEastAsia" w:cs="Verdana"/>
          <w:color w:val="auto"/>
        </w:rPr>
        <w:t>Soort afval: alle soorten lampen, die niet op productniveau worden hergebruikt.</w:t>
      </w:r>
    </w:p>
    <w:p w14:paraId="791CD63B" w14:textId="77777777" w:rsidR="00AC2E85" w:rsidRPr="00AC2E85" w:rsidRDefault="00AC2E85" w:rsidP="00AC2E85">
      <w:pPr>
        <w:autoSpaceDE w:val="0"/>
        <w:autoSpaceDN/>
        <w:adjustRightInd w:val="0"/>
        <w:textAlignment w:val="auto"/>
        <w:rPr>
          <w:rFonts w:eastAsiaTheme="minorEastAsia" w:cs="Verdana"/>
          <w:color w:val="auto"/>
        </w:rPr>
      </w:pPr>
      <w:r w:rsidRPr="00AC2E85">
        <w:rPr>
          <w:rFonts w:eastAsiaTheme="minorEastAsia" w:cs="Verdana"/>
          <w:color w:val="auto"/>
        </w:rPr>
        <w:t xml:space="preserve">Afvalcontainer (type): afmeting en type afstemmen met Wecycle. </w:t>
      </w:r>
    </w:p>
    <w:p w14:paraId="62538872"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Tijdsduur:</w:t>
      </w:r>
    </w:p>
    <w:p w14:paraId="39A676B9" w14:textId="77777777" w:rsidR="00AC2E85" w:rsidRPr="00AC2E85" w:rsidRDefault="00AC2E85" w:rsidP="00AC2E85">
      <w:pPr>
        <w:autoSpaceDE w:val="0"/>
        <w:autoSpaceDN/>
        <w:adjustRightInd w:val="0"/>
        <w:textAlignment w:val="auto"/>
        <w:rPr>
          <w:rFonts w:eastAsiaTheme="minorEastAsia" w:cs="Verdana"/>
          <w:color w:val="auto"/>
        </w:rPr>
      </w:pPr>
      <w:r w:rsidRPr="00AC2E85">
        <w:rPr>
          <w:rFonts w:eastAsiaTheme="minorEastAsia" w:cs="Verdana"/>
          <w:color w:val="auto"/>
        </w:rPr>
        <w:t xml:space="preserve">afhankelijk van de tijdsduur van het project en de ruimte die beschikbaar wordt gesteld. </w:t>
      </w:r>
    </w:p>
    <w:p w14:paraId="422573F8"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 xml:space="preserve">Volle container wordt, na melding, door Wecycle verwisseld. </w:t>
      </w:r>
    </w:p>
    <w:p w14:paraId="31DEC5FD" w14:textId="77777777" w:rsidR="00AC2E85" w:rsidRPr="009F3BC0" w:rsidRDefault="00AC2E85" w:rsidP="00AC2E85">
      <w:pPr>
        <w:autoSpaceDE w:val="0"/>
        <w:autoSpaceDN/>
        <w:adjustRightInd w:val="0"/>
        <w:textAlignment w:val="auto"/>
        <w:rPr>
          <w:rFonts w:eastAsiaTheme="minorEastAsia" w:cs="Verdana"/>
          <w:color w:val="auto"/>
        </w:rPr>
      </w:pPr>
      <w:r w:rsidRPr="009F3BC0">
        <w:rPr>
          <w:rFonts w:eastAsiaTheme="minorEastAsia" w:cs="Verdana"/>
          <w:color w:val="auto"/>
        </w:rPr>
        <w:t>De aannemer verstrekt de directie binnen 14 dagen een bewijs van ontvangst van de afgegeven materialen.</w:t>
      </w:r>
    </w:p>
    <w:p w14:paraId="0379B429" w14:textId="77777777" w:rsidR="00AC2E85" w:rsidRDefault="00AC2E85" w:rsidP="00AC2E85"/>
    <w:p w14:paraId="443B4582" w14:textId="4C340A3D" w:rsidR="004A1D4F" w:rsidRDefault="004A1D4F" w:rsidP="00AC2E85">
      <w:r w:rsidRPr="004A1D4F">
        <w:t>Waardestromen afvoeren van het werkterrein/ bouwplaats.</w:t>
      </w:r>
    </w:p>
    <w:p w14:paraId="25DB14BD" w14:textId="6BD754A9" w:rsidR="004A1D4F" w:rsidRDefault="004A1D4F" w:rsidP="00E636BB">
      <w:pPr>
        <w:pStyle w:val="Lijstalinea"/>
        <w:numPr>
          <w:ilvl w:val="0"/>
          <w:numId w:val="34"/>
        </w:numPr>
      </w:pPr>
      <w:r>
        <w:t>Het verbranden van vuil en ander bouwstoffen op het werkterrein is niet toegestaan.</w:t>
      </w:r>
    </w:p>
    <w:p w14:paraId="795064E6" w14:textId="0AE2476F" w:rsidR="00866F83" w:rsidRDefault="00866F83" w:rsidP="00E636BB">
      <w:pPr>
        <w:pStyle w:val="Lijstalinea"/>
        <w:numPr>
          <w:ilvl w:val="0"/>
          <w:numId w:val="34"/>
        </w:numPr>
      </w:pPr>
      <w:r w:rsidRPr="000D7E33">
        <w:t xml:space="preserve">Oude bouwstoffen </w:t>
      </w:r>
      <w:r w:rsidRPr="00866F83">
        <w:t>moeten, tenzij in het bestek anders is bepaald, door en op kost</w:t>
      </w:r>
      <w:r w:rsidRPr="000D7E33">
        <w:t>en van de aannemer van het werkterrein worden afgevoerd.</w:t>
      </w:r>
      <w:r>
        <w:t xml:space="preserve"> </w:t>
      </w:r>
    </w:p>
    <w:p w14:paraId="012561B9" w14:textId="77777777" w:rsidR="00866F83" w:rsidRDefault="00866F83" w:rsidP="00866F83">
      <w:pPr>
        <w:pStyle w:val="Lijstalinea"/>
      </w:pPr>
    </w:p>
    <w:p w14:paraId="1C3BD533" w14:textId="77777777" w:rsidR="00866F83" w:rsidRDefault="00866F83" w:rsidP="00866F83">
      <w:pPr>
        <w:pStyle w:val="Geenafstand"/>
        <w:ind w:left="720"/>
        <w:rPr>
          <w:lang w:val="nl-NL"/>
        </w:rPr>
      </w:pPr>
      <w:r w:rsidRPr="000D7E33">
        <w:rPr>
          <w:lang w:val="nl-NL"/>
        </w:rPr>
        <w:t>Het afvoeren</w:t>
      </w:r>
      <w:r>
        <w:rPr>
          <w:lang w:val="nl-NL"/>
        </w:rPr>
        <w:t xml:space="preserve"> van de afvalstoffen vallend onder de Wet Milieubeheer dient te worden uitgevoerd door een erkende vervoerder die voorkomt op de VIHB-</w:t>
      </w:r>
      <w:r>
        <w:rPr>
          <w:lang w:val="nl-NL"/>
        </w:rPr>
        <w:lastRenderedPageBreak/>
        <w:t>lijst van nationaal erkende afvalvervoerders, volgens de Wet Milieubeheer en het Besluit inzamelen afvalstoffen naar, en in eigendom worden overgedragen aan, een inrichting.</w:t>
      </w:r>
      <w:r w:rsidRPr="000D7E33">
        <w:rPr>
          <w:lang w:val="nl-NL"/>
        </w:rPr>
        <w:t xml:space="preserve"> </w:t>
      </w:r>
    </w:p>
    <w:p w14:paraId="3E6ED2EE" w14:textId="1222AB69" w:rsidR="00866F83" w:rsidRDefault="00866F83" w:rsidP="00866F83">
      <w:pPr>
        <w:pStyle w:val="Geenafstand"/>
        <w:ind w:left="720"/>
        <w:rPr>
          <w:lang w:val="nl-NL"/>
        </w:rPr>
      </w:pPr>
      <w:r>
        <w:rPr>
          <w:lang w:val="nl-NL"/>
        </w:rPr>
        <w:t xml:space="preserve">Vrijkomende restmaterialen van kunststof leidingsystemen dienen ontdaan van aanhangende verontreinigingen te worden afgevoerd met gebruikmaking van het door het Bureau Leiding te Den Haag gecoördineerd landelijk inzamelingsysteem ten behoeve van een gesloten ketenbeheer en recycling (tel: 070-4440650 en E-mail: </w:t>
      </w:r>
      <w:hyperlink r:id="rId12" w:history="1">
        <w:r>
          <w:rPr>
            <w:rStyle w:val="Hyperlink"/>
            <w:lang w:val="nl-NL"/>
          </w:rPr>
          <w:t>info@bureauleiding.nl</w:t>
        </w:r>
      </w:hyperlink>
      <w:r>
        <w:rPr>
          <w:lang w:val="nl-NL"/>
        </w:rPr>
        <w:t>).</w:t>
      </w:r>
    </w:p>
    <w:p w14:paraId="57168D46" w14:textId="77777777" w:rsidR="00866F83" w:rsidRDefault="00866F83" w:rsidP="00866F83">
      <w:pPr>
        <w:pStyle w:val="Geenafstand"/>
        <w:ind w:left="720"/>
        <w:rPr>
          <w:lang w:val="nl-NL"/>
        </w:rPr>
      </w:pPr>
    </w:p>
    <w:p w14:paraId="3C9EC04A" w14:textId="17368944" w:rsidR="00866F83" w:rsidRDefault="00866F83" w:rsidP="00866F83">
      <w:pPr>
        <w:pStyle w:val="Geenafstand"/>
        <w:ind w:left="720"/>
        <w:rPr>
          <w:lang w:val="nl-NL"/>
        </w:rPr>
      </w:pPr>
      <w:r>
        <w:rPr>
          <w:lang w:val="nl-NL"/>
        </w:rPr>
        <w:t>Vrijkomend teerhoudend asfalt dient te worden vervoerd naar, en in eigendom worden overgedragen aan, een inrichting voor thermische reiniging van teerhoudend asfalt in Nederland.</w:t>
      </w:r>
    </w:p>
    <w:p w14:paraId="223CB4CB" w14:textId="0DF0A757" w:rsidR="00866F83" w:rsidRDefault="00866F83" w:rsidP="00866F83">
      <w:pPr>
        <w:pStyle w:val="Geenafstand"/>
        <w:ind w:left="720"/>
        <w:rPr>
          <w:lang w:val="nl-NL"/>
        </w:rPr>
      </w:pPr>
    </w:p>
    <w:p w14:paraId="1CF0DF3E" w14:textId="29C392CA" w:rsidR="00866F83" w:rsidRDefault="00866F83" w:rsidP="00E636BB">
      <w:pPr>
        <w:pStyle w:val="Lijstalinea"/>
        <w:numPr>
          <w:ilvl w:val="0"/>
          <w:numId w:val="34"/>
        </w:numPr>
      </w:pPr>
      <w:r>
        <w:t>Het Rijksvastgoedbedrijf, als eigenaar/primaire ontdoener van de afvalstoffen in de zin van de Wet Milieubeheer, vraagt de aannemer, dan wel een door hem voor dit doel in te schakelen derde, op te treden als bemiddelaar in de zin van art. 10.55 van de Wet Milieubeheer en vanuit die hoedanigheid namens het Rijksvastgoedbedrijf het administratieve proces rondom de vrijkomende afvalstromen op te treden, te weten het ondertekenen van het acceptatie- en omschrijvingsformulier en het ondertekenen van begeleidingsbrieven. Aannemer dan wel de in te schakelen derde dient hiertoe geregistreerd te staan als bemiddelaar op de VIHB-lijst.</w:t>
      </w:r>
    </w:p>
    <w:p w14:paraId="4EE31704" w14:textId="77777777" w:rsidR="00866F83" w:rsidRDefault="00866F83" w:rsidP="00866F83">
      <w:pPr>
        <w:pStyle w:val="Geenafstand"/>
        <w:ind w:left="720"/>
        <w:rPr>
          <w:lang w:val="nl-NL"/>
        </w:rPr>
      </w:pPr>
    </w:p>
    <w:p w14:paraId="6450750B" w14:textId="14872820" w:rsidR="00866F83" w:rsidRDefault="00866F83" w:rsidP="00866F83">
      <w:pPr>
        <w:pStyle w:val="Geenafstand"/>
        <w:ind w:left="720"/>
        <w:rPr>
          <w:lang w:val="nl-NL"/>
        </w:rPr>
      </w:pPr>
      <w:r>
        <w:rPr>
          <w:lang w:val="nl-NL"/>
        </w:rPr>
        <w:t xml:space="preserve">De aannemer verstrekt de directie binnen 14 dagen na de datum van overdracht een bewijs van </w:t>
      </w:r>
      <w:r w:rsidRPr="00B815DD">
        <w:rPr>
          <w:lang w:val="nl-NL"/>
        </w:rPr>
        <w:t>ontvangst van de aan een inrichting overgedragen afvalstoffen. Op het bewijs van ontvangst zijn de gegevens vermeld als bepaald in art. 10.38 lid 1 van de Wet milieubeheer</w:t>
      </w:r>
      <w:r>
        <w:rPr>
          <w:lang w:val="nl-NL"/>
        </w:rPr>
        <w:t>, alsmede de locatie van herkomst</w:t>
      </w:r>
      <w:r w:rsidRPr="00B815DD">
        <w:rPr>
          <w:lang w:val="nl-NL"/>
        </w:rPr>
        <w:t>.</w:t>
      </w:r>
    </w:p>
    <w:p w14:paraId="201B01C8" w14:textId="47202B4D" w:rsidR="00866F83" w:rsidRDefault="00866F83" w:rsidP="00866F83">
      <w:pPr>
        <w:pStyle w:val="Geenafstand"/>
        <w:ind w:left="720"/>
        <w:rPr>
          <w:lang w:val="nl-NL"/>
        </w:rPr>
      </w:pPr>
    </w:p>
    <w:p w14:paraId="3C8470B6" w14:textId="77777777" w:rsidR="00866F83" w:rsidRPr="000D7E33" w:rsidRDefault="00866F83" w:rsidP="00E636BB">
      <w:pPr>
        <w:pStyle w:val="Lijstalinea"/>
        <w:numPr>
          <w:ilvl w:val="0"/>
          <w:numId w:val="34"/>
        </w:numPr>
      </w:pPr>
      <w:r>
        <w:t>Onder inrichting wordt in dit bestek verstaan: inrichting met een door het bevoegd gezag verleende omgevingsvergunning.</w:t>
      </w:r>
    </w:p>
    <w:p w14:paraId="3829F40D" w14:textId="77777777" w:rsidR="00866F83" w:rsidRDefault="00866F83" w:rsidP="00866F83">
      <w:pPr>
        <w:pStyle w:val="Geenafstand"/>
        <w:ind w:left="720"/>
        <w:rPr>
          <w:lang w:val="nl-NL"/>
        </w:rPr>
      </w:pPr>
    </w:p>
    <w:p w14:paraId="2B81AC0D" w14:textId="77777777" w:rsidR="00866F83" w:rsidRDefault="00866F83" w:rsidP="00996146">
      <w:pPr>
        <w:pStyle w:val="RapportNiveau2"/>
        <w:numPr>
          <w:ilvl w:val="0"/>
          <w:numId w:val="0"/>
        </w:numPr>
      </w:pPr>
    </w:p>
    <w:p w14:paraId="080C4EA8" w14:textId="3F72A070" w:rsidR="001D318E" w:rsidRPr="005B042D" w:rsidRDefault="001D318E" w:rsidP="00996146">
      <w:pPr>
        <w:pStyle w:val="RapportNiveau2"/>
        <w:numPr>
          <w:ilvl w:val="0"/>
          <w:numId w:val="0"/>
        </w:numPr>
      </w:pPr>
      <w:bookmarkStart w:id="27" w:name="_Toc223618509"/>
      <w:r>
        <w:t>Artikel 14 Verschillen in afmetingen of toestand; asbest</w:t>
      </w:r>
      <w:bookmarkEnd w:id="27"/>
    </w:p>
    <w:p w14:paraId="5B323DEC" w14:textId="77777777" w:rsidR="001D318E" w:rsidRDefault="001D318E" w:rsidP="003E1552"/>
    <w:p w14:paraId="317E7E19" w14:textId="3F87A900" w:rsidR="003E1552" w:rsidRDefault="003E1552" w:rsidP="00E636BB">
      <w:pPr>
        <w:pStyle w:val="Lijstalinea"/>
        <w:numPr>
          <w:ilvl w:val="0"/>
          <w:numId w:val="34"/>
        </w:numPr>
      </w:pPr>
      <w:r>
        <w:t>Indien de aannemer reden heeft om aan te nemen dat in het werk of het object waarin of waaraan het werk wordt uitgevoerd asbest aanwezig is (een werk of object gerealiseerd voor 1994) en er geen asbestbeheersplan is opgesteld, dient hij dit onmiddellijk te</w:t>
      </w:r>
      <w:r w:rsidR="00441A26">
        <w:t xml:space="preserve"> melden bij de directie en te </w:t>
      </w:r>
      <w:r>
        <w:t>handelen conform het gestelde in paragraaf 6 lid 16a van de UAV 2012.</w:t>
      </w:r>
    </w:p>
    <w:p w14:paraId="5CB8461E" w14:textId="77777777" w:rsidR="001D318E" w:rsidRDefault="001D318E" w:rsidP="001D318E"/>
    <w:p w14:paraId="2466E037" w14:textId="77777777" w:rsidR="001D318E" w:rsidRDefault="001D318E" w:rsidP="00996146">
      <w:pPr>
        <w:pStyle w:val="RapportNiveau2"/>
        <w:numPr>
          <w:ilvl w:val="0"/>
          <w:numId w:val="0"/>
        </w:numPr>
      </w:pPr>
      <w:bookmarkStart w:id="28" w:name="_Toc223618510"/>
      <w:r>
        <w:t>Artikel 15 Chroom-6 houdende materialen</w:t>
      </w:r>
      <w:bookmarkEnd w:id="28"/>
    </w:p>
    <w:p w14:paraId="19B4665D" w14:textId="77777777" w:rsidR="001D318E" w:rsidRDefault="001D318E" w:rsidP="003E1552"/>
    <w:p w14:paraId="38C7C318" w14:textId="77777777" w:rsidR="001D318E" w:rsidRDefault="003E1552" w:rsidP="00E636BB">
      <w:pPr>
        <w:pStyle w:val="Lijstalinea"/>
        <w:numPr>
          <w:ilvl w:val="0"/>
          <w:numId w:val="35"/>
        </w:numPr>
      </w:pPr>
      <w:r>
        <w:t>Het is niet toegestaan om chroom-6-houdende verf binnen de grenzen van het werkterrein te verwerken.</w:t>
      </w:r>
    </w:p>
    <w:p w14:paraId="62944A3B" w14:textId="77777777" w:rsidR="001D318E" w:rsidRDefault="001426E6" w:rsidP="00647271">
      <w:pPr>
        <w:ind w:left="708"/>
      </w:pPr>
      <w:r>
        <w:t xml:space="preserve">In het geval geverfde oppervlakken moeten worden bewerkt, wordt een gedetailleerd werkplan zoals bedoeld in paragraaf 26, lid 6 van de U.A.V. verlangd voor de werkwijze voortvloeiend uit het ‘Beheersregime Chroom6 RWS, RVB en ProRail’, zie www.arboportaal.nl. </w:t>
      </w:r>
    </w:p>
    <w:p w14:paraId="6DF0A374" w14:textId="77777777" w:rsidR="001D318E" w:rsidRDefault="001D318E" w:rsidP="001D318E"/>
    <w:p w14:paraId="43BB9A2B" w14:textId="77777777" w:rsidR="001D318E" w:rsidRPr="005B042D" w:rsidRDefault="001D318E" w:rsidP="00996146">
      <w:pPr>
        <w:pStyle w:val="RapportNiveau2"/>
        <w:numPr>
          <w:ilvl w:val="0"/>
          <w:numId w:val="0"/>
        </w:numPr>
      </w:pPr>
      <w:bookmarkStart w:id="29" w:name="_Toc223618511"/>
      <w:r>
        <w:t>Artikel 16 Verrekening van meer- en minderwerk</w:t>
      </w:r>
      <w:bookmarkEnd w:id="29"/>
    </w:p>
    <w:p w14:paraId="0F16355F" w14:textId="77777777" w:rsidR="001D318E" w:rsidRDefault="001D318E" w:rsidP="003E1552"/>
    <w:p w14:paraId="620A3781" w14:textId="04C113F1" w:rsidR="001D318E" w:rsidRDefault="003E1552" w:rsidP="00E636BB">
      <w:pPr>
        <w:pStyle w:val="Lijstalinea"/>
        <w:numPr>
          <w:ilvl w:val="0"/>
          <w:numId w:val="36"/>
        </w:numPr>
      </w:pPr>
      <w:r>
        <w:t xml:space="preserve">De verrekening van het meer- en het minderwerk, als bedoeld in paragraaf 35 UAV 2012, vindt de of het saldo daarvan, gelijktijdig plaats bij de eindafrekening van het werk. De aannemer dient hiertoe, gelijktijdig met de </w:t>
      </w:r>
      <w:r>
        <w:lastRenderedPageBreak/>
        <w:t xml:space="preserve">laatste termijn, een afzonderlijke rekening in. </w:t>
      </w:r>
      <w:r w:rsidR="00FD51D1" w:rsidRPr="00FD51D1">
        <w:t>Meerwerk zal afzonderlijk worden betaald, minderwerk zal worden gekort op de eindafrekening.</w:t>
      </w:r>
    </w:p>
    <w:p w14:paraId="4DB0C901" w14:textId="4FE4DA8F" w:rsidR="003E1552" w:rsidRDefault="003E1552" w:rsidP="00E636BB">
      <w:pPr>
        <w:pStyle w:val="Lijstalinea"/>
        <w:numPr>
          <w:ilvl w:val="0"/>
          <w:numId w:val="36"/>
        </w:numPr>
      </w:pPr>
      <w:r>
        <w:t>Telkens wanneer het positieve saldo van het meer- en minderwerk, zulks uitsluitend als gevolg van uitgevoerde bestekswijzigingen, meer bedraagt dan 5 procent van de aannemingssom, ontvangt de aannemer, vooruitlopend op de eindafrekening, een extra termijn van 5 procent van de aannemingssom. Voor de betaling van deze extra termijn(en) gelden de bepalingen van een normale termijnbetaling.</w:t>
      </w:r>
    </w:p>
    <w:p w14:paraId="121C1A2F" w14:textId="77777777" w:rsidR="001D318E" w:rsidRDefault="001D318E" w:rsidP="001D318E"/>
    <w:p w14:paraId="5B25495A" w14:textId="77777777" w:rsidR="001D318E" w:rsidRPr="005B042D" w:rsidRDefault="001D318E" w:rsidP="00996146">
      <w:pPr>
        <w:pStyle w:val="RapportNiveau2"/>
        <w:numPr>
          <w:ilvl w:val="0"/>
          <w:numId w:val="0"/>
        </w:numPr>
      </w:pPr>
      <w:bookmarkStart w:id="30" w:name="_Toc223618512"/>
      <w:r>
        <w:t>Artikel 17 Betaling</w:t>
      </w:r>
      <w:bookmarkEnd w:id="30"/>
    </w:p>
    <w:p w14:paraId="407BD817" w14:textId="77777777" w:rsidR="001D318E" w:rsidRDefault="001D318E" w:rsidP="003E1552"/>
    <w:p w14:paraId="6A1DAE63" w14:textId="77777777" w:rsidR="001D318E" w:rsidRDefault="003E1552" w:rsidP="00E636BB">
      <w:pPr>
        <w:pStyle w:val="Lijstalinea"/>
        <w:numPr>
          <w:ilvl w:val="0"/>
          <w:numId w:val="37"/>
        </w:numPr>
      </w:pPr>
      <w:r>
        <w:t>In afwijking van paragraaf 40, lid 6 van de UAV 2012 wordt de termijn van 4 weken vervangen door 30 dagen.</w:t>
      </w:r>
    </w:p>
    <w:p w14:paraId="0FB80979" w14:textId="77777777" w:rsidR="001D318E" w:rsidRDefault="003E1552" w:rsidP="00E636BB">
      <w:pPr>
        <w:pStyle w:val="Lijstalinea"/>
        <w:numPr>
          <w:ilvl w:val="0"/>
          <w:numId w:val="37"/>
        </w:numPr>
      </w:pPr>
      <w:r>
        <w:t>In afwijking van paragraaf 45, lid 2 van de UAV 2012 is de zinsnede '... wordt het in het voorgaande lid bepaalde percentage na het verstrijken van veertien dagen met 2 verhoogd, en ...' niet van toepassing.</w:t>
      </w:r>
    </w:p>
    <w:p w14:paraId="225023F3" w14:textId="1D548F52" w:rsidR="00EF0071" w:rsidRDefault="003E1552" w:rsidP="00E636BB">
      <w:pPr>
        <w:pStyle w:val="Lijstalinea"/>
        <w:numPr>
          <w:ilvl w:val="0"/>
          <w:numId w:val="37"/>
        </w:numPr>
      </w:pPr>
      <w:r>
        <w:t>Facturatie geschiedt door middel van E-facturatie. De aannemer dient de factuur voor het Rijksvastgoedbedrijf aan te leveren als e-factuur onder vermelding van het inkoopordernummer (vereist</w:t>
      </w:r>
      <w:r w:rsidR="003121EE">
        <w:t>), als vermeld in de opdrachtbrief.</w:t>
      </w:r>
    </w:p>
    <w:p w14:paraId="777FF592" w14:textId="06AC33A0" w:rsidR="003E1552" w:rsidRDefault="003121EE" w:rsidP="00E636BB">
      <w:pPr>
        <w:pStyle w:val="Lijstalinea"/>
        <w:numPr>
          <w:ilvl w:val="0"/>
          <w:numId w:val="37"/>
        </w:numPr>
      </w:pPr>
      <w:r w:rsidRPr="000B58CD">
        <w:rPr>
          <w:rFonts w:cs="Arial"/>
        </w:rPr>
        <w:t>I</w:t>
      </w:r>
      <w:r w:rsidRPr="00361D19">
        <w:t xml:space="preserve">nformatie over e-factureren is beschikbaar via </w:t>
      </w:r>
      <w:hyperlink r:id="rId13" w:history="1">
        <w:r w:rsidRPr="00361D19">
          <w:rPr>
            <w:rStyle w:val="Hyperlink"/>
          </w:rPr>
          <w:t>https://helpdesk-efactureren.nl/bijsluiter</w:t>
        </w:r>
      </w:hyperlink>
      <w:r w:rsidRPr="00361D19">
        <w:t>.</w:t>
      </w:r>
      <w:r w:rsidR="003E1552">
        <w:t xml:space="preserve">    </w:t>
      </w:r>
    </w:p>
    <w:p w14:paraId="2581905F" w14:textId="77777777" w:rsidR="00FD51D1" w:rsidRPr="003121EE" w:rsidRDefault="00FD51D1" w:rsidP="003121EE">
      <w:pPr>
        <w:rPr>
          <w:iCs/>
        </w:rPr>
      </w:pPr>
    </w:p>
    <w:p w14:paraId="15876430" w14:textId="77777777" w:rsidR="00EF0071" w:rsidRPr="005B042D" w:rsidRDefault="00EF0071" w:rsidP="00996146">
      <w:pPr>
        <w:pStyle w:val="RapportNiveau2"/>
        <w:numPr>
          <w:ilvl w:val="0"/>
          <w:numId w:val="0"/>
        </w:numPr>
      </w:pPr>
      <w:bookmarkStart w:id="31" w:name="_Toc223618513"/>
      <w:r>
        <w:t>Artikel 18 Verzekeringen</w:t>
      </w:r>
      <w:bookmarkEnd w:id="31"/>
    </w:p>
    <w:p w14:paraId="061B39E4" w14:textId="77777777" w:rsidR="00EF0071" w:rsidRDefault="00EF0071" w:rsidP="003E1552"/>
    <w:p w14:paraId="5D8898FF" w14:textId="77777777" w:rsidR="00EF0071" w:rsidRDefault="003E1552" w:rsidP="00E636BB">
      <w:pPr>
        <w:pStyle w:val="Lijstalinea"/>
        <w:numPr>
          <w:ilvl w:val="0"/>
          <w:numId w:val="38"/>
        </w:numPr>
      </w:pPr>
      <w:r>
        <w:t>Onverminderd zijn aansprakelijkheid, sluit de aannemer een verzekering tegen bedrijfsaansprakelijkheid op de in Nederland gebruikelijke polisvoorwaarden, met een verzekerd bedrag van minimaal 2.500.000,- Euro per gebeurtenis met een dekking van minimaal twee gebeurtenissen per jaar, zulks met terzijdestelling van het bepaalde in artikel 7:951 Burgerlijk Wetboek. In de polis mag geen sublimiet zijn opgenomen voor brandschade.</w:t>
      </w:r>
    </w:p>
    <w:p w14:paraId="5C625F2D" w14:textId="77777777" w:rsidR="00EF0071" w:rsidRDefault="003E1552" w:rsidP="00E636BB">
      <w:pPr>
        <w:pStyle w:val="Lijstalinea"/>
        <w:numPr>
          <w:ilvl w:val="0"/>
          <w:numId w:val="38"/>
        </w:numPr>
      </w:pPr>
      <w:r>
        <w:t>De verzekering moet ten aanzien van de op</w:t>
      </w:r>
      <w:r w:rsidR="00EF0071">
        <w:t xml:space="preserve">drachtgever als medeverzekerde, </w:t>
      </w:r>
      <w:r>
        <w:t>als verlangd in § 43b lid 1 van de UAV, of ten aanzien van enige andere meeverzekerde:</w:t>
      </w:r>
    </w:p>
    <w:p w14:paraId="44EA3ACE" w14:textId="77777777" w:rsidR="00EF0071" w:rsidRDefault="003E1552" w:rsidP="00E636BB">
      <w:pPr>
        <w:pStyle w:val="Lijstalinea"/>
        <w:numPr>
          <w:ilvl w:val="1"/>
          <w:numId w:val="38"/>
        </w:numPr>
      </w:pPr>
      <w:r>
        <w:t>een primaire dekking bieden,</w:t>
      </w:r>
    </w:p>
    <w:p w14:paraId="68DEDB88" w14:textId="77777777" w:rsidR="00EF0071" w:rsidRDefault="003E1552" w:rsidP="00E636BB">
      <w:pPr>
        <w:pStyle w:val="Lijstalinea"/>
        <w:numPr>
          <w:ilvl w:val="1"/>
          <w:numId w:val="38"/>
        </w:numPr>
      </w:pPr>
      <w:r>
        <w:t xml:space="preserve">verzekerden ten opzichte van elkaar als derden beschouwen, en </w:t>
      </w:r>
    </w:p>
    <w:p w14:paraId="4898E36C" w14:textId="77777777" w:rsidR="00EF0071" w:rsidRDefault="003E1552" w:rsidP="00E636BB">
      <w:pPr>
        <w:pStyle w:val="Lijstalinea"/>
        <w:numPr>
          <w:ilvl w:val="1"/>
          <w:numId w:val="38"/>
        </w:numPr>
      </w:pPr>
      <w:r>
        <w:t>afstand doen van een eventueel recht van regres op enige medeverzekerde partij.</w:t>
      </w:r>
    </w:p>
    <w:p w14:paraId="2C59791B" w14:textId="77777777" w:rsidR="00EF0071" w:rsidRDefault="003E1552" w:rsidP="00E636BB">
      <w:pPr>
        <w:pStyle w:val="Lijstalinea"/>
        <w:numPr>
          <w:ilvl w:val="0"/>
          <w:numId w:val="38"/>
        </w:numPr>
      </w:pPr>
      <w:r>
        <w:t>In afwijking van het bepaalde in paragraaf 6, lid 8 en paragraaf 44, lid 1 en 3 van de UAV 2012 doet de opdrachtgever tegenover de aannemer afstand van:</w:t>
      </w:r>
    </w:p>
    <w:p w14:paraId="7F87D699" w14:textId="77777777" w:rsidR="00EF0071" w:rsidRDefault="003E1552" w:rsidP="00E636BB">
      <w:pPr>
        <w:pStyle w:val="Lijstalinea"/>
        <w:numPr>
          <w:ilvl w:val="1"/>
          <w:numId w:val="38"/>
        </w:numPr>
      </w:pPr>
      <w:r>
        <w:t>zijn contractuele aanspraken op vergoeding van schade aan de met het Werk in verband staande werken en</w:t>
      </w:r>
    </w:p>
    <w:p w14:paraId="1940AAF6" w14:textId="77777777" w:rsidR="00EF0071" w:rsidRDefault="003E1552" w:rsidP="00E636BB">
      <w:pPr>
        <w:pStyle w:val="Lijstalinea"/>
        <w:numPr>
          <w:ilvl w:val="1"/>
          <w:numId w:val="38"/>
        </w:numPr>
      </w:pPr>
      <w:r>
        <w:t>zijn wettelijke aanspraken op schadevergoeding,</w:t>
      </w:r>
      <w:r w:rsidR="00EF0071">
        <w:t xml:space="preserve"> </w:t>
      </w:r>
    </w:p>
    <w:p w14:paraId="60EB711D" w14:textId="77777777" w:rsidR="00EF0071" w:rsidRDefault="003E1552" w:rsidP="00EF0071">
      <w:pPr>
        <w:pStyle w:val="Lijstalinea"/>
      </w:pPr>
      <w:r>
        <w:t>voor zover deze aanspraken een bedrag van 2.500.000,- Euro per gebeurtenis te bo</w:t>
      </w:r>
      <w:r w:rsidR="00EF0071">
        <w:t>ven gaan.</w:t>
      </w:r>
    </w:p>
    <w:p w14:paraId="435F45E5" w14:textId="77777777" w:rsidR="00EF0071" w:rsidRDefault="003E1552" w:rsidP="00E636BB">
      <w:pPr>
        <w:pStyle w:val="Lijstalinea"/>
        <w:numPr>
          <w:ilvl w:val="0"/>
          <w:numId w:val="38"/>
        </w:numPr>
      </w:pPr>
      <w:r>
        <w:t>De keuze van verzekeraar(s) en de inhoud van de polis behoeven de goedkeuring van de opdrachtgever.</w:t>
      </w:r>
    </w:p>
    <w:p w14:paraId="39092C4C" w14:textId="77777777" w:rsidR="00EF0071" w:rsidRDefault="003E1552" w:rsidP="00E636BB">
      <w:pPr>
        <w:pStyle w:val="Lijstalinea"/>
        <w:numPr>
          <w:ilvl w:val="0"/>
          <w:numId w:val="38"/>
        </w:numPr>
      </w:pPr>
      <w:r>
        <w:t>De duur van de verzekering loopt van aanvang van het (de) werk(en) tot en met de dag waarop het (de) werk(en) overeenkomstig paragraaf 10, lid 1 of 2 van de UAV 2012 als opgeleverd wordt (worden) beschouwd en in geval van (een) overeengekomen onderhoudstermijn(en), in aansluiting daarop gedurende de overeengekomen onderhoudstermijn(en).</w:t>
      </w:r>
    </w:p>
    <w:p w14:paraId="2FF52BBD" w14:textId="77777777" w:rsidR="003E1552" w:rsidRDefault="003E1552" w:rsidP="00E636BB">
      <w:pPr>
        <w:pStyle w:val="Lijstalinea"/>
        <w:numPr>
          <w:ilvl w:val="0"/>
          <w:numId w:val="38"/>
        </w:numPr>
      </w:pPr>
      <w:r>
        <w:lastRenderedPageBreak/>
        <w:t>De aannemer overlegt het bewijsstuk, waaruit het sluiten van de verzekering blijkt, ten spoedigste, in elk geval binnen zeven dagen, na de dag waarop de aannemer het werk is opgedragen, aan de opdrachtgever. Als bewijsstuk van verzekering geldt ook een schriftelijke verklaring van de verzekeraar, dat op het werk een verzekering is afgesloten die voldoet aan het bepaalde in dit artikel.</w:t>
      </w:r>
    </w:p>
    <w:p w14:paraId="6B9BBA1D" w14:textId="77777777" w:rsidR="00EF0071" w:rsidRDefault="00EF0071" w:rsidP="003E1552"/>
    <w:p w14:paraId="13AC4594" w14:textId="76484FCF" w:rsidR="00717304" w:rsidRDefault="00E96FBB" w:rsidP="00E96FBB">
      <w:pPr>
        <w:rPr>
          <w:b/>
        </w:rPr>
      </w:pPr>
      <w:r w:rsidRPr="00717304">
        <w:rPr>
          <w:b/>
        </w:rPr>
        <w:t xml:space="preserve">Artikel 19 </w:t>
      </w:r>
      <w:r w:rsidR="00FA07C4">
        <w:rPr>
          <w:b/>
        </w:rPr>
        <w:t>Zekerheid</w:t>
      </w:r>
      <w:r w:rsidRPr="00717304">
        <w:rPr>
          <w:b/>
        </w:rPr>
        <w:t>stelling</w:t>
      </w:r>
    </w:p>
    <w:p w14:paraId="649145CC" w14:textId="77777777" w:rsidR="00E96FBB" w:rsidRPr="00E96FBB" w:rsidRDefault="00E96FBB" w:rsidP="00E96FBB">
      <w:r w:rsidRPr="00E96FBB">
        <w:t>Uiterlijk op de tiende werkdag na de dag waarop het werk is opgedragen moet de aannemer de bankgarantie of verzekerde borg zoals bedoeld in paragraaf 43a, lid 2 van de UAV 2012 bij de opdrachtgever indienen</w:t>
      </w:r>
    </w:p>
    <w:p w14:paraId="342F9860" w14:textId="77777777" w:rsidR="00E96FBB" w:rsidRPr="00E96FBB" w:rsidRDefault="00E96FBB" w:rsidP="00E96FBB"/>
    <w:p w14:paraId="20F5589E" w14:textId="77777777" w:rsidR="00E96FBB" w:rsidRPr="00E96FBB" w:rsidRDefault="00E96FBB" w:rsidP="00E96FBB">
      <w:r w:rsidRPr="00E96FBB">
        <w:t>De bankgarantie of verzekerde borg moet worden opgesteld volgens het model dat als bijlage bij dit bestek is opgenomen en moet zijn gesteld door een kredietinstelling of verzekeringsonderneming die:</w:t>
      </w:r>
    </w:p>
    <w:p w14:paraId="7F5572A5" w14:textId="77777777" w:rsidR="00E96FBB" w:rsidRPr="00E96FBB" w:rsidRDefault="00E96FBB" w:rsidP="00E636BB">
      <w:pPr>
        <w:pStyle w:val="Lijstalinea"/>
        <w:numPr>
          <w:ilvl w:val="0"/>
          <w:numId w:val="47"/>
        </w:numPr>
        <w:autoSpaceDN/>
        <w:spacing w:line="240" w:lineRule="auto"/>
        <w:ind w:hanging="357"/>
        <w:contextualSpacing w:val="0"/>
        <w:textAlignment w:val="auto"/>
      </w:pPr>
      <w:r w:rsidRPr="00E96FBB">
        <w:t xml:space="preserve">is ingeschreven in het register zoals bedoeld in artikel 1:107 Wet op het financieel toezicht, of </w:t>
      </w:r>
    </w:p>
    <w:p w14:paraId="0C1C2E90" w14:textId="77777777" w:rsidR="00E96FBB" w:rsidRPr="00E96FBB" w:rsidRDefault="00E96FBB" w:rsidP="00E636BB">
      <w:pPr>
        <w:pStyle w:val="Lijstalinea"/>
        <w:numPr>
          <w:ilvl w:val="0"/>
          <w:numId w:val="47"/>
        </w:numPr>
        <w:autoSpaceDN/>
        <w:spacing w:line="240" w:lineRule="auto"/>
        <w:ind w:hanging="357"/>
        <w:contextualSpacing w:val="0"/>
        <w:textAlignment w:val="auto"/>
      </w:pPr>
      <w:r w:rsidRPr="00E96FBB">
        <w:t>onder toezicht staat van een toezichthouder of een toezichthoudende instantie van:</w:t>
      </w:r>
    </w:p>
    <w:p w14:paraId="3032FF4A" w14:textId="77777777" w:rsidR="00E96FBB" w:rsidRPr="00E96FBB" w:rsidRDefault="00E96FBB" w:rsidP="00E636BB">
      <w:pPr>
        <w:pStyle w:val="Lijstalinea"/>
        <w:numPr>
          <w:ilvl w:val="1"/>
          <w:numId w:val="47"/>
        </w:numPr>
        <w:autoSpaceDN/>
        <w:spacing w:line="240" w:lineRule="auto"/>
        <w:ind w:hanging="357"/>
        <w:contextualSpacing w:val="0"/>
        <w:textAlignment w:val="auto"/>
      </w:pPr>
      <w:r w:rsidRPr="00E96FBB">
        <w:t xml:space="preserve">een (andere) lidstaat als bedoeld in artikel 1:1 Wet op het financieel toezicht, of </w:t>
      </w:r>
    </w:p>
    <w:p w14:paraId="2F787D78" w14:textId="77777777" w:rsidR="00E96FBB" w:rsidRPr="00E96FBB" w:rsidRDefault="00E96FBB" w:rsidP="00E636BB">
      <w:pPr>
        <w:pStyle w:val="Lijstalinea"/>
        <w:numPr>
          <w:ilvl w:val="1"/>
          <w:numId w:val="47"/>
        </w:numPr>
        <w:autoSpaceDN/>
        <w:spacing w:line="240" w:lineRule="auto"/>
        <w:ind w:hanging="357"/>
        <w:contextualSpacing w:val="0"/>
        <w:textAlignment w:val="auto"/>
      </w:pPr>
      <w:r w:rsidRPr="00E96FBB">
        <w:t>het Verenigd Koninkrijk.</w:t>
      </w:r>
    </w:p>
    <w:p w14:paraId="3C72384A" w14:textId="77777777" w:rsidR="00E96FBB" w:rsidRPr="00E96FBB" w:rsidRDefault="00E96FBB" w:rsidP="00E96FBB"/>
    <w:p w14:paraId="04E6449B" w14:textId="4677A02A" w:rsidR="00E96FBB" w:rsidRPr="006E69C5" w:rsidRDefault="00E96FBB" w:rsidP="00E96FBB">
      <w:pPr>
        <w:rPr>
          <w:b/>
          <w:bCs/>
        </w:rPr>
      </w:pPr>
      <w:r w:rsidRPr="006E69C5">
        <w:rPr>
          <w:b/>
          <w:bCs/>
        </w:rPr>
        <w:t xml:space="preserve">De waarde van de bankgarantie of verzekerde borg bedraagt van de aannemingssom in (%): </w:t>
      </w:r>
      <w:r w:rsidR="00953B83" w:rsidRPr="006E69C5">
        <w:rPr>
          <w:b/>
          <w:bCs/>
        </w:rPr>
        <w:t>5</w:t>
      </w:r>
    </w:p>
    <w:p w14:paraId="10E299FF" w14:textId="4038FB9B" w:rsidR="00E96FBB" w:rsidRDefault="00E96FBB" w:rsidP="00E96FBB"/>
    <w:p w14:paraId="65192F37" w14:textId="3609A2D5" w:rsidR="000F3A1B" w:rsidRDefault="000F3A1B" w:rsidP="00E96FBB">
      <w:r w:rsidRPr="000F3A1B">
        <w:t>Er mag zowel een (hard-copy) papieren als digitale bankgarantie of verzekerde borg worden ingediend. Onder een digitale bankgarantie wordt verstaan een bankgarantie die als pdf-bestand voorzien is van een gekwalificeerde elektronische handtekening met beveiligingsniveau IV (PKIoverheid certificaat, EU Qualified certificaat of gelijkwaardig) van de borg die de zekerheid heeft afgegeven</w:t>
      </w:r>
      <w:r>
        <w:t>.</w:t>
      </w:r>
    </w:p>
    <w:p w14:paraId="2AB89002" w14:textId="77777777" w:rsidR="000F3A1B" w:rsidRPr="00E96FBB" w:rsidRDefault="000F3A1B" w:rsidP="00E96FBB"/>
    <w:p w14:paraId="603A7B24" w14:textId="77777777" w:rsidR="00E96FBB" w:rsidRPr="00E96FBB" w:rsidRDefault="00E96FBB" w:rsidP="00E96FBB">
      <w:r w:rsidRPr="00E96FBB">
        <w:t>Indien de bedoelde bankgarantie of verzekerde borg niet tijdig is ontvangen dan wel niet aan de eisen voldoet, kan een bedrag worden ingehouden op de eerste en zo nodig de daaropvolgende termijnen totdat de som van deze inhouding(en) het bedrag van de bankgarantie of verzekerde borg zal hebben bereikt. Het ingehouden bedrag zal worden verrekend nadat de bovenbedoelde (correcte) bankgarantie of verzekerde borg zal zijn ontvangen.</w:t>
      </w:r>
    </w:p>
    <w:p w14:paraId="3E92F410" w14:textId="77777777" w:rsidR="00E96FBB" w:rsidRPr="00E96FBB" w:rsidRDefault="00E96FBB" w:rsidP="00E96FBB"/>
    <w:p w14:paraId="26A9D771" w14:textId="13FFCCDC" w:rsidR="00E96FBB" w:rsidRPr="00E96FBB" w:rsidRDefault="00E96FBB" w:rsidP="00E96FBB">
      <w:r w:rsidRPr="00E96FBB">
        <w:t xml:space="preserve">De bankgarantie of verzekerde borg dient verstuurd te worden naar: </w:t>
      </w:r>
      <w:r w:rsidRPr="00E96FBB">
        <w:br/>
        <w:t>Rijksvastgoedbedrijf</w:t>
      </w:r>
      <w:r w:rsidRPr="00E96FBB">
        <w:br/>
        <w:t xml:space="preserve">t.a.v. </w:t>
      </w:r>
      <w:r w:rsidR="000F3A1B" w:rsidRPr="000F3A1B">
        <w:t>de contactpersoon als vermeld in de opdrachtbrief of overeenkomst</w:t>
      </w:r>
    </w:p>
    <w:p w14:paraId="5CBAC46B" w14:textId="0E2D067C" w:rsidR="00E96FBB" w:rsidRPr="00E96FBB" w:rsidRDefault="00E96FBB" w:rsidP="00E96FBB">
      <w:r w:rsidRPr="00E96FBB">
        <w:t xml:space="preserve">Ministerie van </w:t>
      </w:r>
      <w:r w:rsidR="00A8274F">
        <w:t>Binnenlandse Zaken en Koninkrijkrelaties</w:t>
      </w:r>
    </w:p>
    <w:p w14:paraId="2E6714D0" w14:textId="77777777" w:rsidR="00E96FBB" w:rsidRPr="00E96FBB" w:rsidRDefault="00E96FBB" w:rsidP="00E96FBB">
      <w:r w:rsidRPr="00E96FBB">
        <w:t>Postbus 16169/ 2500BD/ Den Haag</w:t>
      </w:r>
    </w:p>
    <w:p w14:paraId="439639E4" w14:textId="77777777" w:rsidR="00E96FBB" w:rsidRPr="00E96FBB" w:rsidRDefault="00E96FBB" w:rsidP="00E96FBB"/>
    <w:p w14:paraId="7537C0DB" w14:textId="77777777" w:rsidR="00E96FBB" w:rsidRPr="00E96FBB" w:rsidRDefault="00E96FBB" w:rsidP="00E96FBB">
      <w:r w:rsidRPr="00E96FBB">
        <w:t>Binnen 14 dagen na afloop van de periode gedurende welke de zekerheidstelling van kracht is, worden de ten behoeve van de bankgarantie of verzekerde borg overgelegde bescheiden aan de aannemer geretourneerd.</w:t>
      </w:r>
    </w:p>
    <w:p w14:paraId="2ADD1AC8" w14:textId="3D6906D7" w:rsidR="00EF0071" w:rsidRDefault="00EF0071" w:rsidP="00EF0071"/>
    <w:p w14:paraId="7CDF5EF4" w14:textId="77777777" w:rsidR="00372306" w:rsidRDefault="00372306" w:rsidP="00996146">
      <w:pPr>
        <w:pStyle w:val="RapportNiveau2"/>
        <w:numPr>
          <w:ilvl w:val="0"/>
          <w:numId w:val="0"/>
        </w:numPr>
      </w:pPr>
    </w:p>
    <w:p w14:paraId="6B7B03A0" w14:textId="77777777" w:rsidR="00372306" w:rsidRDefault="00372306" w:rsidP="00996146">
      <w:pPr>
        <w:pStyle w:val="RapportNiveau2"/>
        <w:numPr>
          <w:ilvl w:val="0"/>
          <w:numId w:val="0"/>
        </w:numPr>
      </w:pPr>
    </w:p>
    <w:p w14:paraId="66E0B04B" w14:textId="77777777" w:rsidR="00372306" w:rsidRDefault="00372306" w:rsidP="00996146">
      <w:pPr>
        <w:pStyle w:val="RapportNiveau2"/>
        <w:numPr>
          <w:ilvl w:val="0"/>
          <w:numId w:val="0"/>
        </w:numPr>
      </w:pPr>
    </w:p>
    <w:p w14:paraId="7F833DED" w14:textId="77777777" w:rsidR="00372306" w:rsidRDefault="00372306" w:rsidP="00996146">
      <w:pPr>
        <w:pStyle w:val="RapportNiveau2"/>
        <w:numPr>
          <w:ilvl w:val="0"/>
          <w:numId w:val="0"/>
        </w:numPr>
      </w:pPr>
    </w:p>
    <w:p w14:paraId="3CB78AC0" w14:textId="77777777" w:rsidR="00F01D6B" w:rsidRDefault="00F01D6B">
      <w:pPr>
        <w:spacing w:line="240" w:lineRule="auto"/>
        <w:rPr>
          <w:b/>
        </w:rPr>
      </w:pPr>
      <w:bookmarkStart w:id="32" w:name="_Toc223618514"/>
      <w:r>
        <w:br w:type="page"/>
      </w:r>
    </w:p>
    <w:p w14:paraId="7F5935BB" w14:textId="706062B4" w:rsidR="00EF0071" w:rsidRDefault="00EF0071" w:rsidP="00996146">
      <w:pPr>
        <w:pStyle w:val="RapportNiveau2"/>
        <w:numPr>
          <w:ilvl w:val="0"/>
          <w:numId w:val="0"/>
        </w:numPr>
      </w:pPr>
      <w:r>
        <w:lastRenderedPageBreak/>
        <w:t xml:space="preserve">Artikel </w:t>
      </w:r>
      <w:r w:rsidR="00E96FBB">
        <w:t>20</w:t>
      </w:r>
      <w:r>
        <w:t xml:space="preserve"> Ondergrondse kabels en leidingen</w:t>
      </w:r>
      <w:bookmarkEnd w:id="32"/>
    </w:p>
    <w:p w14:paraId="1C6F474A" w14:textId="77777777" w:rsidR="00EF0071" w:rsidRPr="005B042D" w:rsidRDefault="00EF0071" w:rsidP="00EF0071"/>
    <w:p w14:paraId="6F64F201" w14:textId="77777777" w:rsidR="003E1552" w:rsidRDefault="005534CB" w:rsidP="00E636BB">
      <w:pPr>
        <w:pStyle w:val="Lijstalinea"/>
        <w:numPr>
          <w:ilvl w:val="0"/>
          <w:numId w:val="39"/>
        </w:numPr>
      </w:pPr>
      <w:r w:rsidRPr="005534CB">
        <w:t>De aannemer zal de (graaf)werkzaamheden uitvoeren conform de CROW-publicatie ‘Schade voorkomen aan kabels en leidingen’. Deze publicatie is verkrijgbaar bij Stichting CROW te Ede (</w:t>
      </w:r>
      <w:hyperlink r:id="rId14" w:history="1">
        <w:r w:rsidRPr="00E0511F">
          <w:rPr>
            <w:rStyle w:val="Hyperlink"/>
          </w:rPr>
          <w:t>www.crow.nl</w:t>
        </w:r>
      </w:hyperlink>
      <w:r w:rsidRPr="005534CB">
        <w:t>).</w:t>
      </w:r>
    </w:p>
    <w:p w14:paraId="0EA50195" w14:textId="77777777" w:rsidR="00EF0071" w:rsidRDefault="00EF0071" w:rsidP="00EF0071"/>
    <w:p w14:paraId="49C79A56" w14:textId="68EBB012" w:rsidR="00CD53C2" w:rsidRDefault="00CD53C2">
      <w:pPr>
        <w:spacing w:line="240" w:lineRule="auto"/>
        <w:rPr>
          <w:b/>
        </w:rPr>
      </w:pPr>
    </w:p>
    <w:p w14:paraId="20DF4B62" w14:textId="77777777" w:rsidR="00312E57" w:rsidRDefault="00312E57" w:rsidP="00312E57"/>
    <w:p w14:paraId="315BC30C" w14:textId="2E016A33" w:rsidR="00312E57" w:rsidRDefault="00312E57" w:rsidP="00996146">
      <w:pPr>
        <w:pStyle w:val="RapportNiveau2"/>
        <w:numPr>
          <w:ilvl w:val="0"/>
          <w:numId w:val="0"/>
        </w:numPr>
      </w:pPr>
      <w:bookmarkStart w:id="33" w:name="_Toc223618515"/>
      <w:r>
        <w:t>Artikel 2</w:t>
      </w:r>
      <w:r w:rsidR="00170753">
        <w:t>1</w:t>
      </w:r>
      <w:r>
        <w:t xml:space="preserve"> Kortingen – overige inhoudingen: beplantingen</w:t>
      </w:r>
      <w:bookmarkEnd w:id="33"/>
    </w:p>
    <w:p w14:paraId="28567209" w14:textId="77777777" w:rsidR="00312E57" w:rsidRDefault="00312E57" w:rsidP="00312E57"/>
    <w:p w14:paraId="153CDF36" w14:textId="77777777" w:rsidR="00312E57" w:rsidRDefault="003E1552" w:rsidP="00E636BB">
      <w:pPr>
        <w:pStyle w:val="Lijstalinea"/>
        <w:numPr>
          <w:ilvl w:val="0"/>
          <w:numId w:val="42"/>
        </w:numPr>
      </w:pPr>
      <w:r>
        <w:t>De aannemer dient beschadiging aan beplantingen te voorkomen. Bij vermijdbare beschadiging als gevolg van onoordeelkundige uitvoering of van niet getroffen maatregelen kan een korting toegepast worden van:</w:t>
      </w:r>
    </w:p>
    <w:p w14:paraId="5B4BD762" w14:textId="77777777" w:rsidR="00312E57" w:rsidRDefault="003E1552" w:rsidP="00E636BB">
      <w:pPr>
        <w:pStyle w:val="Lijstalinea"/>
        <w:numPr>
          <w:ilvl w:val="1"/>
          <w:numId w:val="42"/>
        </w:numPr>
      </w:pPr>
      <w:r>
        <w:t>Bij beschadiging van opgaande bos- (singel) beplanting, zodanig dat afzetten of herplanten noodzakelijk is voor instandhouding van de beplanting € 225,- per m2; en</w:t>
      </w:r>
    </w:p>
    <w:p w14:paraId="0792B05C" w14:textId="77777777" w:rsidR="00312E57" w:rsidRDefault="003E1552" w:rsidP="00E636BB">
      <w:pPr>
        <w:pStyle w:val="Lijstalinea"/>
        <w:numPr>
          <w:ilvl w:val="1"/>
          <w:numId w:val="42"/>
        </w:numPr>
      </w:pPr>
      <w:r>
        <w:t>Bij onherstelbare beschadiging van een boom (kroon grotendeels afgerukt, scheuring van de stam e.d.),:</w:t>
      </w:r>
    </w:p>
    <w:p w14:paraId="21846029" w14:textId="77777777" w:rsidR="00312E57" w:rsidRDefault="003E1552" w:rsidP="00E636BB">
      <w:pPr>
        <w:pStyle w:val="Lijstalinea"/>
        <w:numPr>
          <w:ilvl w:val="1"/>
          <w:numId w:val="42"/>
        </w:numPr>
      </w:pPr>
      <w:r>
        <w:t>Stamdiameter boom tot 0,20 m: € 500,- per geval;</w:t>
      </w:r>
    </w:p>
    <w:p w14:paraId="6E69DB36" w14:textId="77777777" w:rsidR="00312E57" w:rsidRDefault="003E1552" w:rsidP="00E636BB">
      <w:pPr>
        <w:pStyle w:val="Lijstalinea"/>
        <w:numPr>
          <w:ilvl w:val="1"/>
          <w:numId w:val="42"/>
        </w:numPr>
      </w:pPr>
      <w:r>
        <w:t>Stamdiameter boom van 0,20 m tot 0,40 m: € 2.500,- per geval;</w:t>
      </w:r>
    </w:p>
    <w:p w14:paraId="6E0B8A0B" w14:textId="77777777" w:rsidR="00312E57" w:rsidRDefault="003E1552" w:rsidP="00E636BB">
      <w:pPr>
        <w:pStyle w:val="Lijstalinea"/>
        <w:numPr>
          <w:ilvl w:val="1"/>
          <w:numId w:val="42"/>
        </w:numPr>
      </w:pPr>
      <w:r>
        <w:t>Stamdiameter boom groter dan 0,40 m: € 5.000,- per geval</w:t>
      </w:r>
    </w:p>
    <w:p w14:paraId="4BBBC9B2" w14:textId="77777777" w:rsidR="003E1552" w:rsidRDefault="003E1552" w:rsidP="00E636BB">
      <w:pPr>
        <w:pStyle w:val="Lijstalinea"/>
        <w:numPr>
          <w:ilvl w:val="0"/>
          <w:numId w:val="42"/>
        </w:numPr>
      </w:pPr>
      <w:r>
        <w:t>De aannemer dient op eerste aanzegging, op aanwijzing van de Opdrachtgever, de nodige herstellingen en/of herplant uit te laten voeren door een door de opdrachtgever aan te wijzen bedrijf.</w:t>
      </w:r>
    </w:p>
    <w:p w14:paraId="720EA57F" w14:textId="77777777" w:rsidR="001426E6" w:rsidRDefault="001426E6" w:rsidP="00312E57"/>
    <w:p w14:paraId="36EFEBB4" w14:textId="39602D32" w:rsidR="005534CB" w:rsidRDefault="005534CB" w:rsidP="005534CB">
      <w:pPr>
        <w:pStyle w:val="RapportNiveau2"/>
        <w:numPr>
          <w:ilvl w:val="0"/>
          <w:numId w:val="0"/>
        </w:numPr>
      </w:pPr>
      <w:bookmarkStart w:id="34" w:name="_Toc223618516"/>
      <w:r>
        <w:t>Artikel 2</w:t>
      </w:r>
      <w:r w:rsidR="00170753">
        <w:t>2</w:t>
      </w:r>
      <w:r>
        <w:t xml:space="preserve"> Toegangsregeling</w:t>
      </w:r>
      <w:bookmarkEnd w:id="34"/>
    </w:p>
    <w:p w14:paraId="2D3227E4" w14:textId="77777777" w:rsidR="005534CB" w:rsidRDefault="005534CB" w:rsidP="00312E57"/>
    <w:p w14:paraId="783124F3" w14:textId="23021A00" w:rsidR="005534CB" w:rsidRDefault="005534CB" w:rsidP="00E636BB">
      <w:pPr>
        <w:pStyle w:val="Lijstalinea"/>
        <w:numPr>
          <w:ilvl w:val="0"/>
          <w:numId w:val="46"/>
        </w:numPr>
      </w:pPr>
      <w:r w:rsidRPr="005534CB">
        <w:t>De toegangsregeling zoals opgenomen in Bijlage</w:t>
      </w:r>
      <w:r w:rsidR="00F01D6B">
        <w:t xml:space="preserve"> </w:t>
      </w:r>
      <w:r w:rsidR="009F003F" w:rsidRPr="009F003F">
        <w:rPr>
          <w:b/>
          <w:bCs/>
          <w:i/>
          <w:iCs/>
        </w:rPr>
        <w:t>Toegangsregeling werkterrein Defensie</w:t>
      </w:r>
      <w:r w:rsidRPr="005534CB">
        <w:t xml:space="preserve"> zijn van toepassing.</w:t>
      </w:r>
    </w:p>
    <w:p w14:paraId="1063774A" w14:textId="77777777" w:rsidR="005534CB" w:rsidRDefault="005534CB" w:rsidP="00312E57"/>
    <w:p w14:paraId="598A7B43" w14:textId="16F7CC24" w:rsidR="00D43582" w:rsidRPr="001D5667" w:rsidRDefault="00D43582" w:rsidP="001D5667">
      <w:pPr>
        <w:spacing w:line="240" w:lineRule="auto"/>
        <w:rPr>
          <w:b/>
        </w:rPr>
      </w:pPr>
    </w:p>
    <w:p w14:paraId="2BF36438" w14:textId="77777777" w:rsidR="00D43582" w:rsidRDefault="00D43582" w:rsidP="00D43582"/>
    <w:p w14:paraId="25EC3C7E" w14:textId="77777777" w:rsidR="003E1552" w:rsidRDefault="003E1552" w:rsidP="003E1552"/>
    <w:p w14:paraId="72D96A76" w14:textId="77777777" w:rsidR="00B71DE8" w:rsidRDefault="00B71DE8" w:rsidP="003E1552"/>
    <w:p w14:paraId="49E308C0" w14:textId="16694A76" w:rsidR="00B71DE8" w:rsidRDefault="00B71DE8" w:rsidP="007B4A13">
      <w:pPr>
        <w:spacing w:line="240" w:lineRule="auto"/>
      </w:pPr>
      <w:r>
        <w:br w:type="page"/>
      </w:r>
      <w:r>
        <w:lastRenderedPageBreak/>
        <w:t xml:space="preserve">DEEL III: TECHNISCHE BESCHRIJVING </w:t>
      </w:r>
    </w:p>
    <w:p w14:paraId="3F7B583A" w14:textId="77777777" w:rsidR="003E1552" w:rsidRDefault="003E1552" w:rsidP="003E1552"/>
    <w:p w14:paraId="79F472F2" w14:textId="77777777" w:rsidR="003E1552" w:rsidRDefault="003E1552" w:rsidP="003E1552">
      <w:r>
        <w:t>Het werk omvat:</w:t>
      </w:r>
    </w:p>
    <w:p w14:paraId="5A873E5E" w14:textId="0C018FA0" w:rsidR="00FD38B5" w:rsidRDefault="00FD38B5" w:rsidP="003E1552">
      <w:r>
        <w:t>Zie bijlage RAW-bestek</w:t>
      </w:r>
    </w:p>
    <w:p w14:paraId="13B6402F" w14:textId="63FCF4F0" w:rsidR="003E1552" w:rsidRDefault="00C94253" w:rsidP="003E1552">
      <w:r>
        <w:t xml:space="preserve">Zie bijlage </w:t>
      </w:r>
      <w:r w:rsidR="00102AA1">
        <w:t>Kabels en Leidingen</w:t>
      </w:r>
      <w:r>
        <w:t xml:space="preserve"> voor werkomschrijving Kabels en Leidingen</w:t>
      </w:r>
    </w:p>
    <w:p w14:paraId="4B866753" w14:textId="31DA37EB" w:rsidR="00C94253" w:rsidRDefault="00C94253" w:rsidP="003E1552">
      <w:r>
        <w:t xml:space="preserve">Zie </w:t>
      </w:r>
      <w:r w:rsidR="00FD38B5">
        <w:t>b</w:t>
      </w:r>
      <w:r>
        <w:t xml:space="preserve">ijlage </w:t>
      </w:r>
      <w:r w:rsidR="00102AA1">
        <w:t>Waterleidingen</w:t>
      </w:r>
      <w:r>
        <w:t xml:space="preserve"> voor werkomschrijving Waterleidingen</w:t>
      </w:r>
    </w:p>
    <w:p w14:paraId="51C8F6D5" w14:textId="77777777" w:rsidR="003E1552" w:rsidRDefault="003E1552" w:rsidP="003E1552"/>
    <w:p w14:paraId="25B22638" w14:textId="77777777" w:rsidR="003E1552" w:rsidRDefault="003E1552" w:rsidP="003E1552"/>
    <w:p w14:paraId="3E70E7D8" w14:textId="77777777" w:rsidR="003E1552" w:rsidRDefault="003E1552" w:rsidP="003E1552"/>
    <w:p w14:paraId="0C7B1779" w14:textId="77777777" w:rsidR="003E1552" w:rsidRDefault="003E1552" w:rsidP="003E1552"/>
    <w:p w14:paraId="694033CD" w14:textId="77777777" w:rsidR="003E1552" w:rsidRDefault="003E1552" w:rsidP="003E1552"/>
    <w:p w14:paraId="5F103E2D" w14:textId="77777777" w:rsidR="003E1552" w:rsidRDefault="003E1552" w:rsidP="003E1552"/>
    <w:p w14:paraId="0D2E241C" w14:textId="77777777" w:rsidR="003E1552" w:rsidRDefault="003E1552" w:rsidP="003E1552"/>
    <w:p w14:paraId="3E2BFEE5" w14:textId="77777777" w:rsidR="003E1552" w:rsidRDefault="003E1552" w:rsidP="003E1552"/>
    <w:p w14:paraId="38DE5DED" w14:textId="77777777" w:rsidR="003E1552" w:rsidRDefault="003E1552" w:rsidP="003E1552"/>
    <w:p w14:paraId="45C6128E" w14:textId="77777777" w:rsidR="003E1552" w:rsidRDefault="003E1552" w:rsidP="003E1552"/>
    <w:p w14:paraId="5AC2BA09" w14:textId="77777777" w:rsidR="003E1552" w:rsidRDefault="003E1552" w:rsidP="003E1552"/>
    <w:p w14:paraId="7B67CD0C" w14:textId="77777777" w:rsidR="003E1552" w:rsidRDefault="003E1552" w:rsidP="003E1552"/>
    <w:p w14:paraId="58324722" w14:textId="77777777" w:rsidR="003E1552" w:rsidRDefault="003E1552" w:rsidP="003E1552"/>
    <w:p w14:paraId="1BDFD445" w14:textId="77777777" w:rsidR="003E1552" w:rsidRDefault="003E1552" w:rsidP="003E1552"/>
    <w:p w14:paraId="74DF2AA3" w14:textId="77777777" w:rsidR="003E1552" w:rsidRDefault="003E1552" w:rsidP="003E1552"/>
    <w:p w14:paraId="3073ABAC" w14:textId="77777777" w:rsidR="003E1552" w:rsidRDefault="003E1552" w:rsidP="003E1552"/>
    <w:p w14:paraId="608DB415" w14:textId="77777777" w:rsidR="003E1552" w:rsidRDefault="003E1552" w:rsidP="003E1552"/>
    <w:p w14:paraId="37427839" w14:textId="77777777" w:rsidR="003E1552" w:rsidRDefault="003E1552" w:rsidP="003E1552"/>
    <w:p w14:paraId="0C0B0072" w14:textId="77777777" w:rsidR="003E1552" w:rsidRDefault="003E1552" w:rsidP="003E1552"/>
    <w:p w14:paraId="1D1CD1CF" w14:textId="77777777" w:rsidR="003E1552" w:rsidRDefault="003E1552" w:rsidP="003E1552"/>
    <w:p w14:paraId="75A9B51B" w14:textId="77777777" w:rsidR="003E1552" w:rsidRDefault="003E1552" w:rsidP="003E1552"/>
    <w:p w14:paraId="0A95D4E2" w14:textId="77777777" w:rsidR="003E1552" w:rsidRDefault="003E1552" w:rsidP="003E1552"/>
    <w:p w14:paraId="3114902F" w14:textId="77777777" w:rsidR="003E1552" w:rsidRDefault="003E1552" w:rsidP="003E1552"/>
    <w:p w14:paraId="7CEC29BF" w14:textId="77777777" w:rsidR="003E1552" w:rsidRDefault="003E1552" w:rsidP="003E1552"/>
    <w:p w14:paraId="0B0A79F4" w14:textId="77777777" w:rsidR="003E1552" w:rsidRDefault="003E1552" w:rsidP="003E1552"/>
    <w:p w14:paraId="2BF538F8" w14:textId="77777777" w:rsidR="003E1552" w:rsidRDefault="003E1552" w:rsidP="003E1552"/>
    <w:p w14:paraId="799745D3" w14:textId="77777777" w:rsidR="003E1552" w:rsidRDefault="003E1552" w:rsidP="003E1552"/>
    <w:p w14:paraId="3B5EB7A6" w14:textId="77777777" w:rsidR="003E1552" w:rsidRDefault="003E1552" w:rsidP="003E1552"/>
    <w:p w14:paraId="3BB828DB" w14:textId="77777777" w:rsidR="003E1552" w:rsidRDefault="003E1552" w:rsidP="003E1552"/>
    <w:p w14:paraId="3CB224EA" w14:textId="3EB48530" w:rsidR="000464A0" w:rsidRPr="00441A26" w:rsidRDefault="000464A0">
      <w:pPr>
        <w:spacing w:line="240" w:lineRule="auto"/>
        <w:rPr>
          <w:rFonts w:eastAsiaTheme="minorHAnsi" w:cstheme="minorBidi"/>
          <w:i/>
          <w:color w:val="5B9BD5" w:themeColor="accent1"/>
          <w:szCs w:val="22"/>
          <w:lang w:eastAsia="en-US"/>
        </w:rPr>
      </w:pPr>
      <w:r>
        <w:br w:type="page"/>
      </w:r>
    </w:p>
    <w:p w14:paraId="193EF436" w14:textId="77777777" w:rsidR="000464A0" w:rsidRDefault="000464A0" w:rsidP="000464A0">
      <w:pPr>
        <w:pStyle w:val="RapportNiveau1"/>
      </w:pPr>
      <w:bookmarkStart w:id="35" w:name="_Toc223618517"/>
      <w:r>
        <w:lastRenderedPageBreak/>
        <w:t>BIJLAGE: MOTIVERING AFWIJKINGEN OP DE UAV 2012</w:t>
      </w:r>
      <w:bookmarkEnd w:id="35"/>
    </w:p>
    <w:p w14:paraId="1F2B7A56" w14:textId="5A68EE40" w:rsidR="003E1552" w:rsidRPr="000464A0" w:rsidRDefault="003E1552" w:rsidP="003E1552">
      <w:pPr>
        <w:rPr>
          <w:b/>
        </w:rPr>
      </w:pPr>
      <w:r w:rsidRPr="000464A0">
        <w:rPr>
          <w:b/>
        </w:rPr>
        <w:t>Artikel 2 lid 2:</w:t>
      </w:r>
    </w:p>
    <w:p w14:paraId="2E13EAE7" w14:textId="4B2FBB08" w:rsidR="005961BB" w:rsidRDefault="005961BB" w:rsidP="005961BB">
      <w:r>
        <w:t>In afwijking van § 12 lid 1 en 2 van de UAV 2012 geldt het volgende:</w:t>
      </w:r>
    </w:p>
    <w:p w14:paraId="0E970FAB" w14:textId="0FDA8C68" w:rsidR="005961BB" w:rsidRDefault="005961BB" w:rsidP="005961BB">
      <w:r>
        <w:br/>
        <w:t>De aannemer is aansprakelijk voor gebreken die bij de oplevering van het werk niet zijn ontdekt, tenzij deze gebreken niet aan de aannemer zijn toe te rekenen.</w:t>
      </w:r>
    </w:p>
    <w:p w14:paraId="69A26A11" w14:textId="77777777" w:rsidR="005961BB" w:rsidRDefault="005961BB" w:rsidP="003E1552">
      <w:pPr>
        <w:rPr>
          <w:u w:val="single"/>
        </w:rPr>
      </w:pPr>
    </w:p>
    <w:p w14:paraId="1DBADAA5" w14:textId="4E4935D1" w:rsidR="003E1552" w:rsidRPr="000464A0" w:rsidRDefault="003E1552" w:rsidP="003E1552">
      <w:pPr>
        <w:rPr>
          <w:u w:val="single"/>
        </w:rPr>
      </w:pPr>
      <w:r w:rsidRPr="000464A0">
        <w:rPr>
          <w:u w:val="single"/>
        </w:rPr>
        <w:t xml:space="preserve">Motivatie: </w:t>
      </w:r>
    </w:p>
    <w:p w14:paraId="2F101FAF" w14:textId="2A233421" w:rsidR="005961BB" w:rsidRDefault="005961BB" w:rsidP="005961BB">
      <w:r>
        <w:t>Met de inwerkingtreding van de Wkb is het uitgangspunt dat de aannemer aansprakelijk is voor gebreken die bij de oplevering niet zijn ontdekt. Het Rijksvastgoedbedrijf sluit met deze bepaling aan op het wettelijk regime.</w:t>
      </w:r>
    </w:p>
    <w:p w14:paraId="28611B02" w14:textId="6858BB23" w:rsidR="003E1552" w:rsidRDefault="003E1552" w:rsidP="003E1552">
      <w:r>
        <w:t> </w:t>
      </w:r>
    </w:p>
    <w:p w14:paraId="3055D114" w14:textId="77777777" w:rsidR="003E1552" w:rsidRPr="000464A0" w:rsidRDefault="003E1552" w:rsidP="003E1552">
      <w:pPr>
        <w:rPr>
          <w:b/>
        </w:rPr>
      </w:pPr>
      <w:r w:rsidRPr="000464A0">
        <w:rPr>
          <w:b/>
        </w:rPr>
        <w:t>Artikel 2 lid 3</w:t>
      </w:r>
    </w:p>
    <w:p w14:paraId="6742AC54" w14:textId="77777777" w:rsidR="003E1552" w:rsidRDefault="003E1552" w:rsidP="000464A0">
      <w:r>
        <w:t xml:space="preserve">Paragraaf 43a, lid 8 van de UAV 2012 is niet van toepassing. </w:t>
      </w:r>
    </w:p>
    <w:p w14:paraId="3D8A137E" w14:textId="77777777" w:rsidR="00FD6763" w:rsidRDefault="00FD6763" w:rsidP="003E1552"/>
    <w:p w14:paraId="5C0ABCAF" w14:textId="01192AC2" w:rsidR="003E1552" w:rsidRPr="000464A0" w:rsidRDefault="003E1552" w:rsidP="003E1552">
      <w:pPr>
        <w:rPr>
          <w:u w:val="single"/>
        </w:rPr>
      </w:pPr>
      <w:r w:rsidRPr="000464A0">
        <w:rPr>
          <w:u w:val="single"/>
        </w:rPr>
        <w:t>Motivatie:</w:t>
      </w:r>
    </w:p>
    <w:p w14:paraId="22F56C61" w14:textId="77777777" w:rsidR="003E1552" w:rsidRDefault="003E1552" w:rsidP="003E1552">
      <w:r>
        <w:t>Opdrachtgever behoort tot de Rijksoverheid en de solvabiliteit van Opdrachtgever staat derhalve niet ter discussie.</w:t>
      </w:r>
    </w:p>
    <w:p w14:paraId="3C4B80CF" w14:textId="77777777" w:rsidR="003E1552" w:rsidRDefault="003E1552" w:rsidP="003E1552"/>
    <w:p w14:paraId="37994830" w14:textId="77777777" w:rsidR="003E1552" w:rsidRPr="000464A0" w:rsidRDefault="003E1552" w:rsidP="003E1552">
      <w:pPr>
        <w:rPr>
          <w:b/>
        </w:rPr>
      </w:pPr>
      <w:r w:rsidRPr="000464A0">
        <w:rPr>
          <w:b/>
        </w:rPr>
        <w:t>Artikel 4 lid 1</w:t>
      </w:r>
    </w:p>
    <w:p w14:paraId="0E731BC1" w14:textId="43033BB5" w:rsidR="003E1552" w:rsidRDefault="003E1552" w:rsidP="000464A0">
      <w:r>
        <w:t>In afwijking van paragraaf 7, lid 1 van de UAV 2012 zal als datum van aanvang worden aangemerkt:</w:t>
      </w:r>
      <w:r w:rsidR="00170753">
        <w:t xml:space="preserve"> </w:t>
      </w:r>
      <w:r w:rsidR="00B95626">
        <w:t>4</w:t>
      </w:r>
      <w:r w:rsidR="00B95626" w:rsidRPr="00B95626">
        <w:rPr>
          <w:vertAlign w:val="superscript"/>
        </w:rPr>
        <w:t>e</w:t>
      </w:r>
      <w:r w:rsidR="00B95626">
        <w:t xml:space="preserve"> kwartaal </w:t>
      </w:r>
    </w:p>
    <w:p w14:paraId="2A675465" w14:textId="77777777" w:rsidR="003E1552" w:rsidRDefault="003E1552" w:rsidP="003E1552"/>
    <w:p w14:paraId="591D72AB" w14:textId="77777777" w:rsidR="003E1552" w:rsidRPr="000464A0" w:rsidRDefault="003E1552" w:rsidP="003E1552">
      <w:pPr>
        <w:rPr>
          <w:u w:val="single"/>
        </w:rPr>
      </w:pPr>
      <w:r w:rsidRPr="000464A0">
        <w:rPr>
          <w:u w:val="single"/>
        </w:rPr>
        <w:t>Motivatie:</w:t>
      </w:r>
    </w:p>
    <w:p w14:paraId="59C4EB01" w14:textId="77777777" w:rsidR="003E1552" w:rsidRDefault="003E1552" w:rsidP="003E1552">
      <w:r>
        <w:t xml:space="preserve">Indien voorafgaand aan het sluiten van de overeenkomst wordt voorzien dat niet binnen vijf dagen na de datum van opdrachtverlening met de werkzaamheden kan worden aangevangen, wordt een vast datum van aanvang in de overeenkomst opgenomen. De UAV 2012 voorziet niet in deze optie die in sommige gevallen wel de noodzakelijke duidelijkheid biedt over het tijdstip waarop de werkzaamheden kunnen worden aangevangen. </w:t>
      </w:r>
    </w:p>
    <w:p w14:paraId="727859E1" w14:textId="77777777" w:rsidR="003E1552" w:rsidRDefault="003E1552" w:rsidP="003E1552"/>
    <w:p w14:paraId="0E1D08BF" w14:textId="1541F9AA" w:rsidR="003E1552" w:rsidRPr="000464A0" w:rsidRDefault="00FD51D1" w:rsidP="003E1552">
      <w:pPr>
        <w:rPr>
          <w:b/>
        </w:rPr>
      </w:pPr>
      <w:r>
        <w:rPr>
          <w:b/>
        </w:rPr>
        <w:t>Artikel 17</w:t>
      </w:r>
      <w:r w:rsidR="003E1552" w:rsidRPr="000464A0">
        <w:rPr>
          <w:b/>
        </w:rPr>
        <w:t xml:space="preserve"> lid 1</w:t>
      </w:r>
    </w:p>
    <w:p w14:paraId="0AE5528B" w14:textId="77777777" w:rsidR="003E1552" w:rsidRDefault="003E1552" w:rsidP="000464A0">
      <w:r>
        <w:t>In afwijking van paragraaf 40, lid 6 van de UAV 2012 wordt de termijn van 4 weken vervangen door 30 dagen.</w:t>
      </w:r>
    </w:p>
    <w:p w14:paraId="1A9C5918" w14:textId="77777777" w:rsidR="003E1552" w:rsidRDefault="003E1552" w:rsidP="003E1552"/>
    <w:p w14:paraId="7B12A2D7" w14:textId="77777777" w:rsidR="003E1552" w:rsidRPr="000464A0" w:rsidRDefault="003E1552" w:rsidP="003E1552">
      <w:pPr>
        <w:rPr>
          <w:u w:val="single"/>
        </w:rPr>
      </w:pPr>
      <w:r w:rsidRPr="000464A0">
        <w:rPr>
          <w:u w:val="single"/>
        </w:rPr>
        <w:t>Motivatie:</w:t>
      </w:r>
    </w:p>
    <w:p w14:paraId="14FE09FE" w14:textId="77777777" w:rsidR="003E1552" w:rsidRDefault="003E1552" w:rsidP="003E1552">
      <w:r>
        <w:t>De periode van 30 dagen komt overeen met de voor de Rijksoverheid vastgestelde termijn waarbinnen zij facturen dient te betalen.</w:t>
      </w:r>
    </w:p>
    <w:p w14:paraId="70D220B9" w14:textId="77777777" w:rsidR="003E1552" w:rsidRDefault="003E1552" w:rsidP="003E1552"/>
    <w:p w14:paraId="483E560A" w14:textId="05BD380B" w:rsidR="003E1552" w:rsidRPr="000464A0" w:rsidRDefault="00FD51D1" w:rsidP="003E1552">
      <w:pPr>
        <w:rPr>
          <w:b/>
        </w:rPr>
      </w:pPr>
      <w:r>
        <w:rPr>
          <w:b/>
        </w:rPr>
        <w:t>Artikel 17</w:t>
      </w:r>
      <w:r w:rsidR="003E1552" w:rsidRPr="000464A0">
        <w:rPr>
          <w:b/>
        </w:rPr>
        <w:t>, lid 2</w:t>
      </w:r>
    </w:p>
    <w:p w14:paraId="1A7788CA" w14:textId="77777777" w:rsidR="003E1552" w:rsidRDefault="003E1552" w:rsidP="003E1552">
      <w:r>
        <w:t>In afwijking van paragraaf 45, lid 2 van de UAV 2012 is de zinsnede in deze paragraaf '... wordt het in het voorgaande lid bepaalde percentage na het verstrijken van veertien dagen met 2 verhoogd, en ...' niet van toepassing</w:t>
      </w:r>
    </w:p>
    <w:p w14:paraId="76C767F9" w14:textId="77777777" w:rsidR="003E1552" w:rsidRDefault="003E1552" w:rsidP="003E1552"/>
    <w:p w14:paraId="5AECBD4E" w14:textId="5CF245BA" w:rsidR="003E1552" w:rsidRPr="000464A0" w:rsidRDefault="003E1552" w:rsidP="003E1552">
      <w:pPr>
        <w:rPr>
          <w:u w:val="single"/>
        </w:rPr>
      </w:pPr>
      <w:r w:rsidRPr="000464A0">
        <w:rPr>
          <w:u w:val="single"/>
        </w:rPr>
        <w:t>Motivatie:</w:t>
      </w:r>
    </w:p>
    <w:p w14:paraId="4727514C" w14:textId="77777777" w:rsidR="003E1552" w:rsidRDefault="003E1552" w:rsidP="003E1552">
      <w:r>
        <w:t xml:space="preserve">De vergoeding van rente als bedoeld in § 45 lid 2 vindt plaats overeenkomstig artikel 6:119b Burgerlijk Wetboek en de aannemer kan na het verstrijken van een termijn van 14 dagen geen aanspraak maken op verhoging van dit percentage met 2. </w:t>
      </w:r>
    </w:p>
    <w:p w14:paraId="4A66A308" w14:textId="77777777" w:rsidR="003E1552" w:rsidRDefault="003E1552" w:rsidP="003E1552"/>
    <w:p w14:paraId="187BAE15" w14:textId="77777777" w:rsidR="00FD6763" w:rsidRDefault="00FD6763" w:rsidP="00FA07C4">
      <w:pPr>
        <w:rPr>
          <w:b/>
        </w:rPr>
      </w:pPr>
    </w:p>
    <w:p w14:paraId="722F0D1B" w14:textId="751A9965" w:rsidR="00FA07C4" w:rsidRDefault="00FA07C4" w:rsidP="00FA07C4">
      <w:pPr>
        <w:rPr>
          <w:b/>
        </w:rPr>
      </w:pPr>
      <w:r>
        <w:rPr>
          <w:b/>
        </w:rPr>
        <w:lastRenderedPageBreak/>
        <w:t>Artikel 19</w:t>
      </w:r>
    </w:p>
    <w:p w14:paraId="1216A7CB" w14:textId="66BC28E7" w:rsidR="00FA07C4" w:rsidRDefault="00FA07C4" w:rsidP="00FA07C4">
      <w:r>
        <w:t xml:space="preserve">Paragraaf 43a, lid 8 van de UAV 2012 is niet van toepassing. </w:t>
      </w:r>
    </w:p>
    <w:p w14:paraId="26ED56A1" w14:textId="77777777" w:rsidR="00FA07C4" w:rsidRDefault="00FA07C4" w:rsidP="00FA07C4">
      <w:pPr>
        <w:rPr>
          <w:u w:val="single"/>
        </w:rPr>
      </w:pPr>
    </w:p>
    <w:p w14:paraId="0A2FC847" w14:textId="07BADE43" w:rsidR="00FA07C4" w:rsidRDefault="00FA07C4" w:rsidP="00FA07C4">
      <w:pPr>
        <w:rPr>
          <w:u w:val="single"/>
        </w:rPr>
      </w:pPr>
      <w:r>
        <w:rPr>
          <w:u w:val="single"/>
        </w:rPr>
        <w:t>Motivatie:</w:t>
      </w:r>
    </w:p>
    <w:p w14:paraId="662301BD" w14:textId="77777777" w:rsidR="00FA07C4" w:rsidRDefault="00FA07C4" w:rsidP="00FA07C4">
      <w:r>
        <w:t>Opdrachtgever behoort tot de Rijksoverheid en de solvabiliteit van Opdrachtgever staat derhalve niet ter discussie.</w:t>
      </w:r>
    </w:p>
    <w:p w14:paraId="5E893C40" w14:textId="77777777" w:rsidR="000464A0" w:rsidRDefault="000464A0">
      <w:pPr>
        <w:spacing w:line="240" w:lineRule="auto"/>
        <w:rPr>
          <w:sz w:val="24"/>
          <w:szCs w:val="24"/>
        </w:rPr>
      </w:pPr>
      <w:r>
        <w:br w:type="page"/>
      </w:r>
    </w:p>
    <w:p w14:paraId="0F8ACE9F" w14:textId="5EC8BF65" w:rsidR="00102AA1" w:rsidRDefault="00170753" w:rsidP="00102AA1">
      <w:pPr>
        <w:pStyle w:val="RapportNiveau1"/>
      </w:pPr>
      <w:bookmarkStart w:id="36" w:name="_Toc223618518"/>
      <w:r>
        <w:lastRenderedPageBreak/>
        <w:t>Bijlage</w:t>
      </w:r>
      <w:bookmarkEnd w:id="36"/>
      <w:r w:rsidR="00102AA1">
        <w:t>n</w:t>
      </w:r>
    </w:p>
    <w:p w14:paraId="41E6A171" w14:textId="281A5878" w:rsidR="00102AA1" w:rsidRDefault="0000017E" w:rsidP="00102AA1">
      <w:pPr>
        <w:pStyle w:val="Lijstalinea"/>
        <w:numPr>
          <w:ilvl w:val="2"/>
          <w:numId w:val="27"/>
        </w:numPr>
        <w:ind w:left="142"/>
      </w:pPr>
      <w:r>
        <w:t>Bijlagen RAW-bestek</w:t>
      </w:r>
    </w:p>
    <w:p w14:paraId="1BBC24DE" w14:textId="2B892EEC" w:rsidR="0000017E" w:rsidRDefault="0000017E" w:rsidP="00102AA1">
      <w:pPr>
        <w:pStyle w:val="Lijstalinea"/>
        <w:numPr>
          <w:ilvl w:val="2"/>
          <w:numId w:val="27"/>
        </w:numPr>
        <w:ind w:left="142"/>
      </w:pPr>
      <w:r>
        <w:t>Bijlagen Kabels en Leidingen</w:t>
      </w:r>
    </w:p>
    <w:p w14:paraId="69C145FD" w14:textId="716C16AF" w:rsidR="0000017E" w:rsidRPr="00102AA1" w:rsidRDefault="0000017E" w:rsidP="00102AA1">
      <w:pPr>
        <w:pStyle w:val="Lijstalinea"/>
        <w:numPr>
          <w:ilvl w:val="2"/>
          <w:numId w:val="27"/>
        </w:numPr>
        <w:ind w:left="142"/>
      </w:pPr>
      <w:r>
        <w:t>Bijlagen Waterleidingen</w:t>
      </w:r>
    </w:p>
    <w:p w14:paraId="78249C8B" w14:textId="44274233" w:rsidR="003E1552" w:rsidRDefault="003E1552" w:rsidP="003E1552"/>
    <w:p w14:paraId="2F967FE0" w14:textId="77777777" w:rsidR="003E1552" w:rsidRDefault="003E1552" w:rsidP="003E1552">
      <w:r>
        <w:t xml:space="preserve"> </w:t>
      </w:r>
    </w:p>
    <w:p w14:paraId="3BB4861F" w14:textId="77777777" w:rsidR="00BC6C25" w:rsidRDefault="00BC6C25" w:rsidP="003E1552"/>
    <w:sectPr w:rsidR="00BC6C25">
      <w:headerReference w:type="default" r:id="rId15"/>
      <w:headerReference w:type="first" r:id="rId16"/>
      <w:footerReference w:type="first" r:id="rId17"/>
      <w:pgSz w:w="11905" w:h="16837"/>
      <w:pgMar w:top="2573" w:right="980" w:bottom="1082" w:left="3186"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D097" w14:textId="77777777" w:rsidR="00375930" w:rsidRDefault="00375930">
      <w:pPr>
        <w:spacing w:line="240" w:lineRule="auto"/>
      </w:pPr>
      <w:r>
        <w:separator/>
      </w:r>
    </w:p>
  </w:endnote>
  <w:endnote w:type="continuationSeparator" w:id="0">
    <w:p w14:paraId="0A2A12C7" w14:textId="77777777" w:rsidR="00375930" w:rsidRDefault="00375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Free 3 of 9 Extended">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63F1" w14:textId="77777777" w:rsidR="006B6DB2" w:rsidRDefault="006B6DB2">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AAF9" w14:textId="77777777" w:rsidR="00375930" w:rsidRDefault="00375930">
      <w:pPr>
        <w:spacing w:line="240" w:lineRule="auto"/>
      </w:pPr>
      <w:r>
        <w:separator/>
      </w:r>
    </w:p>
  </w:footnote>
  <w:footnote w:type="continuationSeparator" w:id="0">
    <w:p w14:paraId="26894C7F" w14:textId="77777777" w:rsidR="00375930" w:rsidRDefault="003759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52DC" w14:textId="77777777" w:rsidR="006B6DB2" w:rsidRDefault="006B6DB2">
    <w:pPr>
      <w:pStyle w:val="MarginlessContainer"/>
    </w:pPr>
    <w:r>
      <w:rPr>
        <w:noProof/>
      </w:rPr>
      <mc:AlternateContent>
        <mc:Choice Requires="wps">
          <w:drawing>
            <wp:anchor distT="0" distB="0" distL="0" distR="0" simplePos="0" relativeHeight="251654144" behindDoc="0" locked="1" layoutInCell="1" allowOverlap="1" wp14:anchorId="366250FF" wp14:editId="74CA23D8">
              <wp:simplePos x="0" y="0"/>
              <wp:positionH relativeFrom="page">
                <wp:posOffset>2044700</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49E6A202" w14:textId="6EB9FB52" w:rsidR="006B6DB2" w:rsidRDefault="00EE101F">
                          <w:pPr>
                            <w:pStyle w:val="Verdana65"/>
                          </w:pPr>
                          <w:r>
                            <w:t>Aannemingsovereenkomst</w:t>
                          </w:r>
                          <w:r w:rsidR="006B6DB2" w:rsidRPr="00AF0044">
                            <w:t>| project [</w:t>
                          </w:r>
                          <w:r w:rsidR="00AF0044" w:rsidRPr="00AF0044">
                            <w:t>P-3000384</w:t>
                          </w:r>
                          <w:r w:rsidR="006B6DB2" w:rsidRPr="00AF0044">
                            <w:t xml:space="preserve">] l </w:t>
                          </w:r>
                          <w:sdt>
                            <w:sdtPr>
                              <w:id w:val="-316650764"/>
                              <w:date w:fullDate="2026-01-28T00:00:00Z">
                                <w:dateFormat w:val="d MMMM yyyy"/>
                                <w:lid w:val="nl-NL"/>
                                <w:storeMappedDataAs w:val="dateTime"/>
                                <w:calendar w:val="gregorian"/>
                              </w:date>
                            </w:sdtPr>
                            <w:sdtContent>
                              <w:r>
                                <w:t>28 januari 2026</w:t>
                              </w:r>
                            </w:sdtContent>
                          </w:sdt>
                        </w:p>
                      </w:txbxContent>
                    </wps:txbx>
                    <wps:bodyPr vert="horz" wrap="square" lIns="0" tIns="0" rIns="0" bIns="0" anchor="t" anchorCtr="0"/>
                  </wps:wsp>
                </a:graphicData>
              </a:graphic>
            </wp:anchor>
          </w:drawing>
        </mc:Choice>
        <mc:Fallback>
          <w:pict>
            <v:shapetype w14:anchorId="366250FF" id="_x0000_t202" coordsize="21600,21600" o:spt="202" path="m,l,21600r21600,l21600,xe">
              <v:stroke joinstyle="miter"/>
              <v:path gradientshapeok="t" o:connecttype="rect"/>
            </v:shapetype>
            <v:shape id="Koptekst Rapport p2" o:spid="_x0000_s1026" type="#_x0000_t202" style="position:absolute;margin-left:161pt;margin-top:19.55pt;width:382.5pt;height:2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" filled="f" stroked="f">
              <v:textbox inset="0,0,0,0">
                <w:txbxContent>
                  <w:p w14:paraId="49E6A202" w14:textId="6EB9FB52" w:rsidR="006B6DB2" w:rsidRDefault="00EE101F">
                    <w:pPr>
                      <w:pStyle w:val="Verdana65"/>
                    </w:pPr>
                    <w:r>
                      <w:t>Aannemingsovereenkomst</w:t>
                    </w:r>
                    <w:r w:rsidR="006B6DB2" w:rsidRPr="00AF0044">
                      <w:t>| project [</w:t>
                    </w:r>
                    <w:r w:rsidR="00AF0044" w:rsidRPr="00AF0044">
                      <w:t>P-3000384</w:t>
                    </w:r>
                    <w:r w:rsidR="006B6DB2" w:rsidRPr="00AF0044">
                      <w:t xml:space="preserve">] l </w:t>
                    </w:r>
                    <w:sdt>
                      <w:sdtPr>
                        <w:id w:val="-316650764"/>
                        <w:date w:fullDate="2026-01-28T00:00:00Z">
                          <w:dateFormat w:val="d MMMM yyyy"/>
                          <w:lid w:val="nl-NL"/>
                          <w:storeMappedDataAs w:val="dateTime"/>
                          <w:calendar w:val="gregorian"/>
                        </w:date>
                      </w:sdtPr>
                      <w:sdtContent>
                        <w:r>
                          <w:t>28 januari 2026</w:t>
                        </w:r>
                      </w:sdtContent>
                    </w:sdt>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9CE142D" wp14:editId="41E8BBD1">
              <wp:simplePos x="0" y="0"/>
              <wp:positionH relativeFrom="page">
                <wp:posOffset>2019935</wp:posOffset>
              </wp:positionH>
              <wp:positionV relativeFrom="page">
                <wp:posOffset>10204450</wp:posOffset>
              </wp:positionV>
              <wp:extent cx="3809365" cy="180975"/>
              <wp:effectExtent l="0" t="0" r="0" b="0"/>
              <wp:wrapNone/>
              <wp:docPr id="9" name="Region 9"/>
              <wp:cNvGraphicFramePr/>
              <a:graphic xmlns:a="http://schemas.openxmlformats.org/drawingml/2006/main">
                <a:graphicData uri="http://schemas.microsoft.com/office/word/2010/wordprocessingShape">
                  <wps:wsp>
                    <wps:cNvSpPr txBox="1"/>
                    <wps:spPr>
                      <a:xfrm>
                        <a:off x="0" y="0"/>
                        <a:ext cx="3809365" cy="180975"/>
                      </a:xfrm>
                      <a:prstGeom prst="rect">
                        <a:avLst/>
                      </a:prstGeom>
                      <a:noFill/>
                    </wps:spPr>
                    <wps:txbx>
                      <w:txbxContent>
                        <w:p w14:paraId="0F8106B8" w14:textId="77777777" w:rsidR="006B6DB2" w:rsidRDefault="006B6DB2"/>
                      </w:txbxContent>
                    </wps:txbx>
                    <wps:bodyPr vert="horz" wrap="square" lIns="0" tIns="0" rIns="0" bIns="0" anchor="t" anchorCtr="0"/>
                  </wps:wsp>
                </a:graphicData>
              </a:graphic>
            </wp:anchor>
          </w:drawing>
        </mc:Choice>
        <mc:Fallback>
          <w:pict>
            <v:shape w14:anchorId="09CE142D" id="Region 9" o:spid="_x0000_s1027" type="#_x0000_t202" style="position:absolute;margin-left:159.05pt;margin-top:803.5pt;width:299.9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" filled="f" stroked="f">
              <v:textbox inset="0,0,0,0">
                <w:txbxContent>
                  <w:p w14:paraId="0F8106B8" w14:textId="77777777" w:rsidR="006B6DB2" w:rsidRDefault="006B6DB2"/>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87A26FB" wp14:editId="21362DCC">
              <wp:simplePos x="0" y="0"/>
              <wp:positionH relativeFrom="page">
                <wp:posOffset>5943600</wp:posOffset>
              </wp:positionH>
              <wp:positionV relativeFrom="page">
                <wp:posOffset>10223500</wp:posOffset>
              </wp:positionV>
              <wp:extent cx="99060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990600" cy="161925"/>
                      </a:xfrm>
                      <a:prstGeom prst="rect">
                        <a:avLst/>
                      </a:prstGeom>
                      <a:noFill/>
                    </wps:spPr>
                    <wps:txbx>
                      <w:txbxContent>
                        <w:p w14:paraId="594AB170" w14:textId="7BBE8989" w:rsidR="006B6DB2" w:rsidRDefault="006B6DB2">
                          <w:pPr>
                            <w:pStyle w:val="Verdana65rechtsuitgelijnd"/>
                          </w:pPr>
                          <w:r>
                            <w:t xml:space="preserve">Pagina </w:t>
                          </w:r>
                          <w:r>
                            <w:fldChar w:fldCharType="begin"/>
                          </w:r>
                          <w:r>
                            <w:instrText>PAGE</w:instrText>
                          </w:r>
                          <w:r>
                            <w:fldChar w:fldCharType="separate"/>
                          </w:r>
                          <w:r w:rsidR="00A840A4">
                            <w:rPr>
                              <w:noProof/>
                            </w:rPr>
                            <w:t>23</w:t>
                          </w:r>
                          <w:r>
                            <w:fldChar w:fldCharType="end"/>
                          </w:r>
                          <w:r>
                            <w:t xml:space="preserve"> van </w:t>
                          </w:r>
                          <w:r>
                            <w:fldChar w:fldCharType="begin"/>
                          </w:r>
                          <w:r>
                            <w:instrText>NUMPAGES</w:instrText>
                          </w:r>
                          <w:r>
                            <w:fldChar w:fldCharType="separate"/>
                          </w:r>
                          <w:r w:rsidR="00A840A4">
                            <w:rPr>
                              <w:noProof/>
                            </w:rPr>
                            <w:t>29</w:t>
                          </w:r>
                          <w:r>
                            <w:fldChar w:fldCharType="end"/>
                          </w:r>
                        </w:p>
                      </w:txbxContent>
                    </wps:txbx>
                    <wps:bodyPr vert="horz" wrap="square" lIns="0" tIns="0" rIns="0" bIns="0" anchor="t" anchorCtr="0"/>
                  </wps:wsp>
                </a:graphicData>
              </a:graphic>
            </wp:anchor>
          </w:drawing>
        </mc:Choice>
        <mc:Fallback>
          <w:pict>
            <v:shape w14:anchorId="187A26FB" id="Region 10" o:spid="_x0000_s1028" type="#_x0000_t202" style="position:absolute;margin-left:468pt;margin-top:805pt;width:78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" filled="f" stroked="f">
              <v:textbox inset="0,0,0,0">
                <w:txbxContent>
                  <w:p w14:paraId="594AB170" w14:textId="7BBE8989" w:rsidR="006B6DB2" w:rsidRDefault="006B6DB2">
                    <w:pPr>
                      <w:pStyle w:val="Verdana65rechtsuitgelijnd"/>
                    </w:pPr>
                    <w:r>
                      <w:t xml:space="preserve">Pagina </w:t>
                    </w:r>
                    <w:r>
                      <w:fldChar w:fldCharType="begin"/>
                    </w:r>
                    <w:r>
                      <w:instrText>PAGE</w:instrText>
                    </w:r>
                    <w:r>
                      <w:fldChar w:fldCharType="separate"/>
                    </w:r>
                    <w:r w:rsidR="00A840A4">
                      <w:rPr>
                        <w:noProof/>
                      </w:rPr>
                      <w:t>23</w:t>
                    </w:r>
                    <w:r>
                      <w:fldChar w:fldCharType="end"/>
                    </w:r>
                    <w:r>
                      <w:t xml:space="preserve"> van </w:t>
                    </w:r>
                    <w:r>
                      <w:fldChar w:fldCharType="begin"/>
                    </w:r>
                    <w:r>
                      <w:instrText>NUMPAGES</w:instrText>
                    </w:r>
                    <w:r>
                      <w:fldChar w:fldCharType="separate"/>
                    </w:r>
                    <w:r w:rsidR="00A840A4">
                      <w:rPr>
                        <w:noProof/>
                      </w:rPr>
                      <w:t>29</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27A0" w14:textId="77777777" w:rsidR="006B6DB2" w:rsidRDefault="006B6DB2">
    <w:pPr>
      <w:pStyle w:val="MarginlessContainer"/>
      <w:spacing w:after="7417" w:line="14" w:lineRule="exact"/>
    </w:pPr>
    <w:r>
      <w:rPr>
        <w:noProof/>
      </w:rPr>
      <mc:AlternateContent>
        <mc:Choice Requires="wps">
          <w:drawing>
            <wp:anchor distT="0" distB="0" distL="0" distR="0" simplePos="0" relativeHeight="251657216" behindDoc="0" locked="1" layoutInCell="1" allowOverlap="1" wp14:anchorId="3687B0F2" wp14:editId="0E9BF27C">
              <wp:simplePos x="0" y="0"/>
              <wp:positionH relativeFrom="page">
                <wp:posOffset>2044700</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29CD0505" w14:textId="77777777" w:rsidR="006B6DB2" w:rsidRDefault="006B6DB2"/>
                      </w:txbxContent>
                    </wps:txbx>
                    <wps:bodyPr vert="horz" wrap="square" lIns="0" tIns="0" rIns="0" bIns="0" anchor="t" anchorCtr="0"/>
                  </wps:wsp>
                </a:graphicData>
              </a:graphic>
            </wp:anchor>
          </w:drawing>
        </mc:Choice>
        <mc:Fallback>
          <w:pict>
            <v:shapetype w14:anchorId="3687B0F2" id="_x0000_t202" coordsize="21600,21600" o:spt="202" path="m,l,21600r21600,l21600,xe">
              <v:stroke joinstyle="miter"/>
              <v:path gradientshapeok="t" o:connecttype="rect"/>
            </v:shapetype>
            <v:shape id="Rubricering" o:spid="_x0000_s1029" type="#_x0000_t202" style="position:absolute;margin-left:161pt;margin-top:187.35pt;width:277.75pt;height:16.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" filled="f" stroked="f">
              <v:textbox inset="0,0,0,0">
                <w:txbxContent>
                  <w:p w14:paraId="29CD0505" w14:textId="77777777" w:rsidR="006B6DB2" w:rsidRDefault="006B6DB2"/>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FB225DD" wp14:editId="40634635">
              <wp:simplePos x="0" y="0"/>
              <wp:positionH relativeFrom="page">
                <wp:posOffset>2044700</wp:posOffset>
              </wp:positionH>
              <wp:positionV relativeFrom="page">
                <wp:posOffset>3466465</wp:posOffset>
              </wp:positionV>
              <wp:extent cx="3599815" cy="971550"/>
              <wp:effectExtent l="0" t="0" r="0" b="0"/>
              <wp:wrapNone/>
              <wp:docPr id="2" name="Datum en status"/>
              <wp:cNvGraphicFramePr/>
              <a:graphic xmlns:a="http://schemas.openxmlformats.org/drawingml/2006/main">
                <a:graphicData uri="http://schemas.microsoft.com/office/word/2010/wordprocessingShape">
                  <wps:wsp>
                    <wps:cNvSpPr txBox="1"/>
                    <wps:spPr>
                      <a:xfrm>
                        <a:off x="0" y="0"/>
                        <a:ext cx="3599815" cy="971550"/>
                      </a:xfrm>
                      <a:prstGeom prst="rect">
                        <a:avLst/>
                      </a:prstGeom>
                      <a:noFill/>
                    </wps:spPr>
                    <wps:txbx>
                      <w:txbxContent>
                        <w:tbl>
                          <w:tblPr>
                            <w:tblW w:w="0" w:type="auto"/>
                            <w:tblLayout w:type="fixed"/>
                            <w:tblLook w:val="07E0" w:firstRow="1" w:lastRow="1" w:firstColumn="1" w:lastColumn="1" w:noHBand="1" w:noVBand="1"/>
                          </w:tblPr>
                          <w:tblGrid>
                            <w:gridCol w:w="1150"/>
                            <w:gridCol w:w="4490"/>
                          </w:tblGrid>
                          <w:tr w:rsidR="006B6DB2" w14:paraId="2EA9AEC9" w14:textId="77777777">
                            <w:trPr>
                              <w:trHeight w:val="480"/>
                            </w:trPr>
                            <w:tc>
                              <w:tcPr>
                                <w:tcW w:w="646" w:type="dxa"/>
                                <w:gridSpan w:val="2"/>
                              </w:tcPr>
                              <w:p w14:paraId="59F888EC" w14:textId="43524852" w:rsidR="006B6DB2" w:rsidRDefault="00EF0493" w:rsidP="002638DB">
                                <w:pPr>
                                  <w:pStyle w:val="StandaardVerdana12"/>
                                </w:pPr>
                                <w:r>
                                  <w:t>Aannemingsovereenkomst</w:t>
                                </w:r>
                              </w:p>
                            </w:tc>
                          </w:tr>
                          <w:tr w:rsidR="006B6DB2" w14:paraId="4BD4CAA2" w14:textId="77777777">
                            <w:trPr>
                              <w:trHeight w:val="480"/>
                            </w:trPr>
                            <w:tc>
                              <w:tcPr>
                                <w:tcW w:w="646" w:type="dxa"/>
                              </w:tcPr>
                              <w:p w14:paraId="3EA321D2" w14:textId="13FC0DC4" w:rsidR="006B6DB2" w:rsidRDefault="006B6DB2"/>
                            </w:tc>
                            <w:tc>
                              <w:tcPr>
                                <w:tcW w:w="4490" w:type="dxa"/>
                              </w:tcPr>
                              <w:p w14:paraId="13555619" w14:textId="4F7699EE" w:rsidR="006B6DB2" w:rsidRDefault="006B6DB2"/>
                            </w:tc>
                          </w:tr>
                          <w:tr w:rsidR="006B6DB2" w14:paraId="30DE6CF5" w14:textId="77777777">
                            <w:trPr>
                              <w:trHeight w:val="238"/>
                            </w:trPr>
                            <w:tc>
                              <w:tcPr>
                                <w:tcW w:w="1150" w:type="dxa"/>
                              </w:tcPr>
                              <w:p w14:paraId="3D6E829E" w14:textId="77777777" w:rsidR="006B6DB2" w:rsidRDefault="006B6DB2">
                                <w:r>
                                  <w:t>Datum</w:t>
                                </w:r>
                              </w:p>
                            </w:tc>
                            <w:tc>
                              <w:tcPr>
                                <w:tcW w:w="4490" w:type="dxa"/>
                              </w:tcPr>
                              <w:p w14:paraId="5395B21A" w14:textId="0E369F30" w:rsidR="006B6DB2" w:rsidRDefault="00000000">
                                <w:pPr>
                                  <w:pStyle w:val="Gegevensdocument"/>
                                </w:pPr>
                                <w:sdt>
                                  <w:sdtPr>
                                    <w:rPr>
                                      <w:highlight w:val="yellow"/>
                                    </w:rPr>
                                    <w:id w:val="-1159685437"/>
                                    <w:date w:fullDate="2026-04-07T00:00:00Z">
                                      <w:dateFormat w:val="d MMMM yyyy"/>
                                      <w:lid w:val="nl-NL"/>
                                      <w:storeMappedDataAs w:val="dateTime"/>
                                      <w:calendar w:val="gregorian"/>
                                    </w:date>
                                  </w:sdtPr>
                                  <w:sdtContent>
                                    <w:r w:rsidR="00963813">
                                      <w:rPr>
                                        <w:highlight w:val="yellow"/>
                                      </w:rPr>
                                      <w:t>7 april 2026</w:t>
                                    </w:r>
                                  </w:sdtContent>
                                </w:sdt>
                              </w:p>
                            </w:tc>
                          </w:tr>
                          <w:tr w:rsidR="006B6DB2" w14:paraId="618CABF6" w14:textId="77777777">
                            <w:trPr>
                              <w:trHeight w:val="238"/>
                            </w:trPr>
                            <w:tc>
                              <w:tcPr>
                                <w:tcW w:w="1150" w:type="dxa"/>
                              </w:tcPr>
                              <w:p w14:paraId="6006C0DA" w14:textId="77777777" w:rsidR="006B6DB2" w:rsidRDefault="006B6DB2">
                                <w:r>
                                  <w:t>Status</w:t>
                                </w:r>
                              </w:p>
                            </w:tc>
                            <w:tc>
                              <w:tcPr>
                                <w:tcW w:w="4490" w:type="dxa"/>
                              </w:tcPr>
                              <w:p w14:paraId="7E2160D4" w14:textId="4D80EC07" w:rsidR="006B6DB2" w:rsidRDefault="006B6DB2">
                                <w:r w:rsidRPr="003E1552">
                                  <w:rPr>
                                    <w:highlight w:val="yellow"/>
                                  </w:rPr>
                                  <w:t>Concept</w:t>
                                </w:r>
                              </w:p>
                            </w:tc>
                          </w:tr>
                        </w:tbl>
                        <w:p w14:paraId="6CADDB73" w14:textId="77777777" w:rsidR="006B6DB2" w:rsidRDefault="006B6DB2"/>
                      </w:txbxContent>
                    </wps:txbx>
                    <wps:bodyPr vert="horz" wrap="square" lIns="0" tIns="0" rIns="0" bIns="0" anchor="t" anchorCtr="0"/>
                  </wps:wsp>
                </a:graphicData>
              </a:graphic>
            </wp:anchor>
          </w:drawing>
        </mc:Choice>
        <mc:Fallback>
          <w:pict>
            <v:shapetype w14:anchorId="0FB225DD" id="_x0000_t202" coordsize="21600,21600" o:spt="202" path="m,l,21600r21600,l21600,xe">
              <v:stroke joinstyle="miter"/>
              <v:path gradientshapeok="t" o:connecttype="rect"/>
            </v:shapetype>
            <v:shape id="Datum en status" o:spid="_x0000_s1030" type="#_x0000_t202" style="position:absolute;margin-left:161pt;margin-top:272.95pt;width:283.45pt;height:7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50"/>
                      <w:gridCol w:w="4490"/>
                    </w:tblGrid>
                    <w:tr w:rsidR="006B6DB2" w14:paraId="2EA9AEC9" w14:textId="77777777">
                      <w:trPr>
                        <w:trHeight w:val="480"/>
                      </w:trPr>
                      <w:tc>
                        <w:tcPr>
                          <w:tcW w:w="646" w:type="dxa"/>
                          <w:gridSpan w:val="2"/>
                        </w:tcPr>
                        <w:p w14:paraId="59F888EC" w14:textId="43524852" w:rsidR="006B6DB2" w:rsidRDefault="00EF0493" w:rsidP="002638DB">
                          <w:pPr>
                            <w:pStyle w:val="StandaardVerdana12"/>
                          </w:pPr>
                          <w:r>
                            <w:t>Aannemingsovereenkomst</w:t>
                          </w:r>
                        </w:p>
                      </w:tc>
                    </w:tr>
                    <w:tr w:rsidR="006B6DB2" w14:paraId="4BD4CAA2" w14:textId="77777777">
                      <w:trPr>
                        <w:trHeight w:val="480"/>
                      </w:trPr>
                      <w:tc>
                        <w:tcPr>
                          <w:tcW w:w="646" w:type="dxa"/>
                        </w:tcPr>
                        <w:p w14:paraId="3EA321D2" w14:textId="13FC0DC4" w:rsidR="006B6DB2" w:rsidRDefault="006B6DB2"/>
                      </w:tc>
                      <w:tc>
                        <w:tcPr>
                          <w:tcW w:w="4490" w:type="dxa"/>
                        </w:tcPr>
                        <w:p w14:paraId="13555619" w14:textId="4F7699EE" w:rsidR="006B6DB2" w:rsidRDefault="006B6DB2"/>
                      </w:tc>
                    </w:tr>
                    <w:tr w:rsidR="006B6DB2" w14:paraId="30DE6CF5" w14:textId="77777777">
                      <w:trPr>
                        <w:trHeight w:val="238"/>
                      </w:trPr>
                      <w:tc>
                        <w:tcPr>
                          <w:tcW w:w="1150" w:type="dxa"/>
                        </w:tcPr>
                        <w:p w14:paraId="3D6E829E" w14:textId="77777777" w:rsidR="006B6DB2" w:rsidRDefault="006B6DB2">
                          <w:r>
                            <w:t>Datum</w:t>
                          </w:r>
                        </w:p>
                      </w:tc>
                      <w:tc>
                        <w:tcPr>
                          <w:tcW w:w="4490" w:type="dxa"/>
                        </w:tcPr>
                        <w:p w14:paraId="5395B21A" w14:textId="0E369F30" w:rsidR="006B6DB2" w:rsidRDefault="00000000">
                          <w:pPr>
                            <w:pStyle w:val="Gegevensdocument"/>
                          </w:pPr>
                          <w:sdt>
                            <w:sdtPr>
                              <w:rPr>
                                <w:highlight w:val="yellow"/>
                              </w:rPr>
                              <w:id w:val="-1159685437"/>
                              <w:date w:fullDate="2026-04-07T00:00:00Z">
                                <w:dateFormat w:val="d MMMM yyyy"/>
                                <w:lid w:val="nl-NL"/>
                                <w:storeMappedDataAs w:val="dateTime"/>
                                <w:calendar w:val="gregorian"/>
                              </w:date>
                            </w:sdtPr>
                            <w:sdtContent>
                              <w:r w:rsidR="00963813">
                                <w:rPr>
                                  <w:highlight w:val="yellow"/>
                                </w:rPr>
                                <w:t>7 april 2026</w:t>
                              </w:r>
                            </w:sdtContent>
                          </w:sdt>
                        </w:p>
                      </w:tc>
                    </w:tr>
                    <w:tr w:rsidR="006B6DB2" w14:paraId="618CABF6" w14:textId="77777777">
                      <w:trPr>
                        <w:trHeight w:val="238"/>
                      </w:trPr>
                      <w:tc>
                        <w:tcPr>
                          <w:tcW w:w="1150" w:type="dxa"/>
                        </w:tcPr>
                        <w:p w14:paraId="6006C0DA" w14:textId="77777777" w:rsidR="006B6DB2" w:rsidRDefault="006B6DB2">
                          <w:r>
                            <w:t>Status</w:t>
                          </w:r>
                        </w:p>
                      </w:tc>
                      <w:tc>
                        <w:tcPr>
                          <w:tcW w:w="4490" w:type="dxa"/>
                        </w:tcPr>
                        <w:p w14:paraId="7E2160D4" w14:textId="4D80EC07" w:rsidR="006B6DB2" w:rsidRDefault="006B6DB2">
                          <w:r w:rsidRPr="003E1552">
                            <w:rPr>
                              <w:highlight w:val="yellow"/>
                            </w:rPr>
                            <w:t>Concept</w:t>
                          </w:r>
                        </w:p>
                      </w:tc>
                    </w:tr>
                  </w:tbl>
                  <w:p w14:paraId="6CADDB73" w14:textId="77777777" w:rsidR="006B6DB2" w:rsidRDefault="006B6DB2"/>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B893E90" wp14:editId="1B31F5F4">
              <wp:simplePos x="0" y="0"/>
              <wp:positionH relativeFrom="page">
                <wp:posOffset>2044700</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4FBC38A4" w14:textId="4822982F" w:rsidR="000550D5" w:rsidRPr="000550D5" w:rsidRDefault="000550D5" w:rsidP="000550D5">
                          <w:pPr>
                            <w:pStyle w:val="StandaardVerdana12"/>
                          </w:pPr>
                          <w:r>
                            <w:t>P-3000384 |</w:t>
                          </w:r>
                          <w:r w:rsidR="00EF0493">
                            <w:t>herinrichting terrein KWIII te Apeldoorn</w:t>
                          </w:r>
                        </w:p>
                      </w:txbxContent>
                    </wps:txbx>
                    <wps:bodyPr vert="horz" wrap="square" lIns="0" tIns="0" rIns="0" bIns="0" anchor="t" anchorCtr="0"/>
                  </wps:wsp>
                </a:graphicData>
              </a:graphic>
            </wp:anchor>
          </w:drawing>
        </mc:Choice>
        <mc:Fallback>
          <w:pict>
            <v:shape w14:anchorId="3B893E90" id="Titel en subtitel" o:spid="_x0000_s1031" type="#_x0000_t202" style="position:absolute;margin-left:161pt;margin-top:213.15pt;width:277.75pt;height:32.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" filled="f" stroked="f">
              <v:textbox inset="0,0,0,0">
                <w:txbxContent>
                  <w:p w14:paraId="4FBC38A4" w14:textId="4822982F" w:rsidR="000550D5" w:rsidRPr="000550D5" w:rsidRDefault="000550D5" w:rsidP="000550D5">
                    <w:pPr>
                      <w:pStyle w:val="StandaardVerdana12"/>
                    </w:pPr>
                    <w:r>
                      <w:t>P-3000384 |</w:t>
                    </w:r>
                    <w:r w:rsidR="00EF0493">
                      <w:t>herinrichting terrein KWIII te Apeldoorn</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B54ABC" wp14:editId="5400F7DF">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748A66CC" w14:textId="77777777" w:rsidR="006B6DB2" w:rsidRDefault="006B6DB2">
                          <w:pPr>
                            <w:pStyle w:val="MarginlessContainer"/>
                          </w:pPr>
                          <w:r>
                            <w:rPr>
                              <w:noProof/>
                            </w:rPr>
                            <w:drawing>
                              <wp:inline distT="0" distB="0" distL="0" distR="0" wp14:anchorId="51C54E35" wp14:editId="19562FDB">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B54ABC" id="Logo" o:spid="_x0000_s1032" type="#_x0000_t202" style="position:absolute;margin-left:278.9pt;margin-top:0;width:36.85pt;height:124.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NK+1BWUAQAAFAMAAA4A&#10;AAAAAAAAAAAAAAAALgIAAGRycy9lMm9Eb2MueG1sUEsBAi0AFAAGAAgAAAAhAFe7TcbeAAAACAEA&#10;AA8AAAAAAAAAAAAAAAAA7gMAAGRycy9kb3ducmV2LnhtbFBLBQYAAAAABAAEAPMAAAD5BAAAAAA=&#10;" filled="f" stroked="f">
              <v:textbox inset="0,0,0,0">
                <w:txbxContent>
                  <w:p w14:paraId="748A66CC" w14:textId="77777777" w:rsidR="006B6DB2" w:rsidRDefault="006B6DB2">
                    <w:pPr>
                      <w:pStyle w:val="MarginlessContainer"/>
                    </w:pPr>
                    <w:r>
                      <w:rPr>
                        <w:noProof/>
                      </w:rPr>
                      <w:drawing>
                        <wp:inline distT="0" distB="0" distL="0" distR="0" wp14:anchorId="51C54E35" wp14:editId="19562FDB">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431FD3A" wp14:editId="4CCC8465">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3780069B" w14:textId="5C439658" w:rsidR="006B6DB2" w:rsidRDefault="00EC5FEA">
                          <w:pPr>
                            <w:pStyle w:val="MarginlessContainer"/>
                          </w:pPr>
                          <w:r>
                            <w:rPr>
                              <w:noProof/>
                            </w:rPr>
                            <w:drawing>
                              <wp:inline distT="0" distB="0" distL="0" distR="0" wp14:anchorId="27EB8DA7" wp14:editId="0E8EB807">
                                <wp:extent cx="2332355" cy="1577340"/>
                                <wp:effectExtent l="0" t="0" r="0" b="3810"/>
                                <wp:docPr id="929594670" name="Afbeelding 92959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32355" cy="157734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31FD3A" id="Woordmerk" o:spid="_x0000_s1033" type="#_x0000_t202" style="position:absolute;margin-left:315.75pt;margin-top:0;width:183.65pt;height:124.4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d5Xzg5YBAAAVAwAA&#10;DgAAAAAAAAAAAAAAAAAuAgAAZHJzL2Uyb0RvYy54bWxQSwECLQAUAAYACAAAACEAYBR5yN4AAAAI&#10;AQAADwAAAAAAAAAAAAAAAADwAwAAZHJzL2Rvd25yZXYueG1sUEsFBgAAAAAEAAQA8wAAAPsEAAAA&#10;AA==&#10;" filled="f" stroked="f">
              <v:textbox inset="0,0,0,0">
                <w:txbxContent>
                  <w:p w14:paraId="3780069B" w14:textId="5C439658" w:rsidR="006B6DB2" w:rsidRDefault="00EC5FEA">
                    <w:pPr>
                      <w:pStyle w:val="MarginlessContainer"/>
                    </w:pPr>
                    <w:r>
                      <w:rPr>
                        <w:noProof/>
                      </w:rPr>
                      <w:drawing>
                        <wp:inline distT="0" distB="0" distL="0" distR="0" wp14:anchorId="27EB8DA7" wp14:editId="0E8EB807">
                          <wp:extent cx="2332355" cy="1577340"/>
                          <wp:effectExtent l="0" t="0" r="0" b="3810"/>
                          <wp:docPr id="929594670" name="Afbeelding 92959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32355" cy="157734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E3D199"/>
    <w:multiLevelType w:val="multilevel"/>
    <w:tmpl w:val="DE2E1F4B"/>
    <w:name w:val="Overeenkomst lid extra nummer"/>
    <w:lvl w:ilvl="0">
      <w:start w:val="1"/>
      <w:numFmt w:val="decimal"/>
      <w:pStyle w:val="Overeenkomstlidextra"/>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7B7229"/>
    <w:multiLevelType w:val="multilevel"/>
    <w:tmpl w:val="79FA8945"/>
    <w:name w:val="Overeenkomst abc (lijst)"/>
    <w:lvl w:ilvl="0">
      <w:start w:val="1"/>
      <w:numFmt w:val="lowerLetter"/>
      <w:pStyle w:val="Overeenkomstabcalinea"/>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98BDAC"/>
    <w:multiLevelType w:val="multilevel"/>
    <w:tmpl w:val="2D427BD7"/>
    <w:name w:val="Overeenkomst artikelnummering"/>
    <w:lvl w:ilvl="0">
      <w:start w:val="1"/>
      <w:numFmt w:val="decimal"/>
      <w:pStyle w:val="Overeenkomstartikeldynamisch"/>
      <w:lvlText w:val="Artikel %1. "/>
      <w:lvlJc w:val="left"/>
      <w:pPr>
        <w:ind w:left="1130" w:hanging="1130"/>
      </w:pPr>
    </w:lvl>
    <w:lvl w:ilvl="1">
      <w:start w:val="1"/>
      <w:numFmt w:val="decimal"/>
      <w:pStyle w:val="Overeenkomstliddynamisch"/>
      <w:lvlText w:val="%2."/>
      <w:lvlJc w:val="left"/>
      <w:pPr>
        <w:ind w:left="425" w:hanging="425"/>
      </w:pPr>
    </w:lvl>
    <w:lvl w:ilvl="2">
      <w:start w:val="1"/>
      <w:numFmt w:val="lowerLetter"/>
      <w:pStyle w:val="Overeenkomstlidabcdynamisch"/>
      <w:lvlText w:val="%3."/>
      <w:lvlJc w:val="left"/>
      <w:pPr>
        <w:ind w:left="827" w:hanging="419"/>
      </w:pPr>
    </w:lvl>
    <w:lvl w:ilvl="3">
      <w:start w:val="1"/>
      <w:numFmt w:val="none"/>
      <w:pStyle w:val="OvereenkomstStreepjedynamisch"/>
      <w:lvlText w:val="-"/>
      <w:lvlJc w:val="left"/>
      <w:pPr>
        <w:ind w:left="357" w:hanging="357"/>
      </w:pPr>
    </w:lvl>
    <w:lvl w:ilvl="4">
      <w:start w:val="1"/>
      <w:numFmt w:val="none"/>
      <w:pStyle w:val="Overeenkomststreepjedynamischinspringen"/>
      <w:lvlText w:val="-"/>
      <w:lvlJc w:val="left"/>
      <w:pPr>
        <w:ind w:left="827" w:hanging="419"/>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6738A1"/>
    <w:multiLevelType w:val="multilevel"/>
    <w:tmpl w:val="56EF96B0"/>
    <w:name w:val="Standaard bullit"/>
    <w:lvl w:ilvl="0">
      <w:start w:val="1"/>
      <w:numFmt w:val="bullet"/>
      <w:pStyle w:val="Standaardopsommingitem"/>
      <w:lvlText w:val="●"/>
      <w:lvlJc w:val="left"/>
      <w:pPr>
        <w:ind w:left="540"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F702CDA"/>
    <w:multiLevelType w:val="multilevel"/>
    <w:tmpl w:val="E285F63B"/>
    <w:name w:val="Overeenkomst comparitienummering"/>
    <w:lvl w:ilvl="0">
      <w:start w:val="1"/>
      <w:numFmt w:val="decimal"/>
      <w:pStyle w:val="Overeenkomstcomparitie"/>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13ECE19"/>
    <w:multiLevelType w:val="multilevel"/>
    <w:tmpl w:val="001D5D43"/>
    <w:name w:val="Huurovereenkomst nummering Artikel"/>
    <w:lvl w:ilvl="0">
      <w:start w:val="1"/>
      <w:numFmt w:val="decimal"/>
      <w:pStyle w:val="HuurovereenkomstArtikel"/>
      <w:lvlText w:val="Artikel %1"/>
      <w:lvlJc w:val="left"/>
      <w:pPr>
        <w:ind w:left="1411" w:hanging="1411"/>
      </w:pPr>
    </w:lvl>
    <w:lvl w:ilvl="1">
      <w:start w:val="1"/>
      <w:numFmt w:val="decimal"/>
      <w:pStyle w:val="HuurovereenkomstLid"/>
      <w:lvlText w:val="%2."/>
      <w:lvlJc w:val="left"/>
      <w:pPr>
        <w:ind w:left="1411" w:hanging="1411"/>
      </w:pPr>
    </w:lvl>
    <w:lvl w:ilvl="2">
      <w:start w:val="1"/>
      <w:numFmt w:val="decimal"/>
      <w:pStyle w:val="HuurovereenkomstSublid"/>
      <w:lvlText w:val="%2.%3."/>
      <w:lvlJc w:val="left"/>
      <w:pPr>
        <w:ind w:left="1411" w:hanging="1411"/>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1AFD27"/>
    <w:multiLevelType w:val="multilevel"/>
    <w:tmpl w:val="6BC6DB60"/>
    <w:name w:val="Overeenkomst streepje opsommingsteken"/>
    <w:lvl w:ilvl="0">
      <w:start w:val="1"/>
      <w:numFmt w:val="none"/>
      <w:pStyle w:val="Overeenkomststreepjeopsommingstekentegenkantlijn"/>
      <w:lvlText w:val="-"/>
      <w:lvlJc w:val="left"/>
      <w:pPr>
        <w:ind w:left="357" w:hanging="357"/>
      </w:pPr>
    </w:lvl>
    <w:lvl w:ilvl="1">
      <w:start w:val="1"/>
      <w:numFmt w:val="none"/>
      <w:pStyle w:val="Overeenkomststreepjeopsommingstekeninspringen"/>
      <w:lvlText w:val="-"/>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AC4E503"/>
    <w:multiLevelType w:val="multilevel"/>
    <w:tmpl w:val="6830FB64"/>
    <w:name w:val="Artikel niveau 2"/>
    <w:lvl w:ilvl="0">
      <w:start w:val="1"/>
      <w:numFmt w:val="decimal"/>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58D0A4"/>
    <w:multiLevelType w:val="multilevel"/>
    <w:tmpl w:val="FF395AF5"/>
    <w:name w:val="Standaard nummering"/>
    <w:lvl w:ilvl="0">
      <w:start w:val="1"/>
      <w:numFmt w:val="decimal"/>
      <w:pStyle w:val="Genummerdeopsomming"/>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F498AFA"/>
    <w:multiLevelType w:val="multilevel"/>
    <w:tmpl w:val="05530DD6"/>
    <w:name w:val="Agenda Tactisch opsomming"/>
    <w:lvl w:ilvl="0">
      <w:start w:val="1"/>
      <w:numFmt w:val="decimal"/>
      <w:pStyle w:val="AgendaTactischniveau1"/>
      <w:lvlText w:val="%1."/>
      <w:lvlJc w:val="left"/>
      <w:pPr>
        <w:ind w:left="1037" w:hanging="357"/>
      </w:pPr>
    </w:lvl>
    <w:lvl w:ilvl="1">
      <w:start w:val="1"/>
      <w:numFmt w:val="decimal"/>
      <w:pStyle w:val="AgendaTactischniveau2"/>
      <w:lvlText w:val="%1.%2"/>
      <w:lvlJc w:val="left"/>
      <w:pPr>
        <w:ind w:left="1037"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3AD3D7"/>
    <w:multiLevelType w:val="multilevel"/>
    <w:tmpl w:val="3990E726"/>
    <w:name w:val="Bijlage_Lid_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733C16"/>
    <w:multiLevelType w:val="multilevel"/>
    <w:tmpl w:val="F498A7B0"/>
    <w:name w:val="Overeenkomst Bodembepalingen nummering"/>
    <w:lvl w:ilvl="0">
      <w:start w:val="1"/>
      <w:numFmt w:val="decimal"/>
      <w:pStyle w:val="OvereenkomstBodembepalingenLid"/>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92B83C"/>
    <w:multiLevelType w:val="multilevel"/>
    <w:tmpl w:val="E3699B56"/>
    <w:name w:val="Bijlage_Lid_Artikel_Genummer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7E763EE"/>
    <w:multiLevelType w:val="hybridMultilevel"/>
    <w:tmpl w:val="5B065E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9E96853"/>
    <w:multiLevelType w:val="hybridMultilevel"/>
    <w:tmpl w:val="FE4A0C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AFB7BCF"/>
    <w:multiLevelType w:val="hybridMultilevel"/>
    <w:tmpl w:val="BE4034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B13171C"/>
    <w:multiLevelType w:val="hybridMultilevel"/>
    <w:tmpl w:val="A1EEB158"/>
    <w:lvl w:ilvl="0" w:tplc="04130001">
      <w:start w:val="1"/>
      <w:numFmt w:val="bullet"/>
      <w:lvlText w:val=""/>
      <w:lvlJc w:val="left"/>
      <w:pPr>
        <w:ind w:left="1101" w:hanging="360"/>
      </w:pPr>
      <w:rPr>
        <w:rFonts w:ascii="Symbol" w:hAnsi="Symbol" w:hint="default"/>
      </w:rPr>
    </w:lvl>
    <w:lvl w:ilvl="1" w:tplc="04130003" w:tentative="1">
      <w:start w:val="1"/>
      <w:numFmt w:val="bullet"/>
      <w:lvlText w:val="o"/>
      <w:lvlJc w:val="left"/>
      <w:pPr>
        <w:ind w:left="1821" w:hanging="360"/>
      </w:pPr>
      <w:rPr>
        <w:rFonts w:ascii="Courier New" w:hAnsi="Courier New" w:cs="Courier New" w:hint="default"/>
      </w:rPr>
    </w:lvl>
    <w:lvl w:ilvl="2" w:tplc="04130005" w:tentative="1">
      <w:start w:val="1"/>
      <w:numFmt w:val="bullet"/>
      <w:lvlText w:val=""/>
      <w:lvlJc w:val="left"/>
      <w:pPr>
        <w:ind w:left="2541" w:hanging="360"/>
      </w:pPr>
      <w:rPr>
        <w:rFonts w:ascii="Wingdings" w:hAnsi="Wingdings" w:hint="default"/>
      </w:rPr>
    </w:lvl>
    <w:lvl w:ilvl="3" w:tplc="04130001" w:tentative="1">
      <w:start w:val="1"/>
      <w:numFmt w:val="bullet"/>
      <w:lvlText w:val=""/>
      <w:lvlJc w:val="left"/>
      <w:pPr>
        <w:ind w:left="3261" w:hanging="360"/>
      </w:pPr>
      <w:rPr>
        <w:rFonts w:ascii="Symbol" w:hAnsi="Symbol" w:hint="default"/>
      </w:rPr>
    </w:lvl>
    <w:lvl w:ilvl="4" w:tplc="04130003" w:tentative="1">
      <w:start w:val="1"/>
      <w:numFmt w:val="bullet"/>
      <w:lvlText w:val="o"/>
      <w:lvlJc w:val="left"/>
      <w:pPr>
        <w:ind w:left="3981" w:hanging="360"/>
      </w:pPr>
      <w:rPr>
        <w:rFonts w:ascii="Courier New" w:hAnsi="Courier New" w:cs="Courier New" w:hint="default"/>
      </w:rPr>
    </w:lvl>
    <w:lvl w:ilvl="5" w:tplc="04130005" w:tentative="1">
      <w:start w:val="1"/>
      <w:numFmt w:val="bullet"/>
      <w:lvlText w:val=""/>
      <w:lvlJc w:val="left"/>
      <w:pPr>
        <w:ind w:left="4701" w:hanging="360"/>
      </w:pPr>
      <w:rPr>
        <w:rFonts w:ascii="Wingdings" w:hAnsi="Wingdings" w:hint="default"/>
      </w:rPr>
    </w:lvl>
    <w:lvl w:ilvl="6" w:tplc="04130001" w:tentative="1">
      <w:start w:val="1"/>
      <w:numFmt w:val="bullet"/>
      <w:lvlText w:val=""/>
      <w:lvlJc w:val="left"/>
      <w:pPr>
        <w:ind w:left="5421" w:hanging="360"/>
      </w:pPr>
      <w:rPr>
        <w:rFonts w:ascii="Symbol" w:hAnsi="Symbol" w:hint="default"/>
      </w:rPr>
    </w:lvl>
    <w:lvl w:ilvl="7" w:tplc="04130003" w:tentative="1">
      <w:start w:val="1"/>
      <w:numFmt w:val="bullet"/>
      <w:lvlText w:val="o"/>
      <w:lvlJc w:val="left"/>
      <w:pPr>
        <w:ind w:left="6141" w:hanging="360"/>
      </w:pPr>
      <w:rPr>
        <w:rFonts w:ascii="Courier New" w:hAnsi="Courier New" w:cs="Courier New" w:hint="default"/>
      </w:rPr>
    </w:lvl>
    <w:lvl w:ilvl="8" w:tplc="04130005" w:tentative="1">
      <w:start w:val="1"/>
      <w:numFmt w:val="bullet"/>
      <w:lvlText w:val=""/>
      <w:lvlJc w:val="left"/>
      <w:pPr>
        <w:ind w:left="6861" w:hanging="360"/>
      </w:pPr>
      <w:rPr>
        <w:rFonts w:ascii="Wingdings" w:hAnsi="Wingdings" w:hint="default"/>
      </w:rPr>
    </w:lvl>
  </w:abstractNum>
  <w:abstractNum w:abstractNumId="17" w15:restartNumberingAfterBreak="0">
    <w:nsid w:val="0C0BD9EF"/>
    <w:multiLevelType w:val="multilevel"/>
    <w:tmpl w:val="18FE7AB0"/>
    <w:name w:val="Rapport"/>
    <w:lvl w:ilvl="0">
      <w:start w:val="1"/>
      <w:numFmt w:val="decimal"/>
      <w:pStyle w:val="RapportNiveau1"/>
      <w:lvlText w:val="%1."/>
      <w:lvlJc w:val="left"/>
      <w:pPr>
        <w:ind w:left="0" w:hanging="1120"/>
      </w:pPr>
    </w:lvl>
    <w:lvl w:ilvl="1">
      <w:start w:val="1"/>
      <w:numFmt w:val="decimal"/>
      <w:pStyle w:val="RapportNiveau2"/>
      <w:lvlText w:val="%1.%2."/>
      <w:lvlJc w:val="left"/>
      <w:pPr>
        <w:ind w:left="0" w:hanging="1120"/>
      </w:pPr>
    </w:lvl>
    <w:lvl w:ilvl="2">
      <w:start w:val="1"/>
      <w:numFmt w:val="decimal"/>
      <w:pStyle w:val="RapportNiveau3"/>
      <w:lvlText w:val="%1.%2.%3."/>
      <w:lvlJc w:val="left"/>
      <w:pPr>
        <w:ind w:left="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C7F043F"/>
    <w:multiLevelType w:val="hybridMultilevel"/>
    <w:tmpl w:val="955ED2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0E2F3878"/>
    <w:multiLevelType w:val="multilevel"/>
    <w:tmpl w:val="2AC578AC"/>
    <w:name w:val="Agendapunten"/>
    <w:lvl w:ilvl="0">
      <w:start w:val="1"/>
      <w:numFmt w:val="decimal"/>
      <w:pStyle w:val="Agendapun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D808FC"/>
    <w:multiLevelType w:val="hybridMultilevel"/>
    <w:tmpl w:val="B1B855A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42173FA"/>
    <w:multiLevelType w:val="hybridMultilevel"/>
    <w:tmpl w:val="684242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A7230D0"/>
    <w:multiLevelType w:val="hybridMultilevel"/>
    <w:tmpl w:val="EB54AE72"/>
    <w:name w:val="Rapport3"/>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1C9A79FE"/>
    <w:multiLevelType w:val="hybridMultilevel"/>
    <w:tmpl w:val="6C068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CBC127C"/>
    <w:multiLevelType w:val="hybridMultilevel"/>
    <w:tmpl w:val="A412DCB2"/>
    <w:lvl w:ilvl="0" w:tplc="D7543770">
      <w:start w:val="1"/>
      <w:numFmt w:val="bullet"/>
      <w:lvlText w:val="-"/>
      <w:lvlJc w:val="left"/>
      <w:pPr>
        <w:ind w:left="1636" w:hanging="360"/>
      </w:pPr>
      <w:rPr>
        <w:rFonts w:ascii="Verdana" w:hAnsi="Verdana" w:hint="default"/>
      </w:rPr>
    </w:lvl>
    <w:lvl w:ilvl="1" w:tplc="04130003" w:tentative="1">
      <w:start w:val="1"/>
      <w:numFmt w:val="bullet"/>
      <w:lvlText w:val="o"/>
      <w:lvlJc w:val="left"/>
      <w:pPr>
        <w:ind w:left="2356" w:hanging="360"/>
      </w:pPr>
      <w:rPr>
        <w:rFonts w:ascii="Courier New" w:hAnsi="Courier New" w:cs="Courier New" w:hint="default"/>
      </w:rPr>
    </w:lvl>
    <w:lvl w:ilvl="2" w:tplc="04130005" w:tentative="1">
      <w:start w:val="1"/>
      <w:numFmt w:val="bullet"/>
      <w:lvlText w:val=""/>
      <w:lvlJc w:val="left"/>
      <w:pPr>
        <w:ind w:left="3076" w:hanging="360"/>
      </w:pPr>
      <w:rPr>
        <w:rFonts w:ascii="Wingdings" w:hAnsi="Wingdings" w:hint="default"/>
      </w:rPr>
    </w:lvl>
    <w:lvl w:ilvl="3" w:tplc="04130001" w:tentative="1">
      <w:start w:val="1"/>
      <w:numFmt w:val="bullet"/>
      <w:lvlText w:val=""/>
      <w:lvlJc w:val="left"/>
      <w:pPr>
        <w:ind w:left="3796" w:hanging="360"/>
      </w:pPr>
      <w:rPr>
        <w:rFonts w:ascii="Symbol" w:hAnsi="Symbol" w:hint="default"/>
      </w:rPr>
    </w:lvl>
    <w:lvl w:ilvl="4" w:tplc="04130003" w:tentative="1">
      <w:start w:val="1"/>
      <w:numFmt w:val="bullet"/>
      <w:lvlText w:val="o"/>
      <w:lvlJc w:val="left"/>
      <w:pPr>
        <w:ind w:left="4516" w:hanging="360"/>
      </w:pPr>
      <w:rPr>
        <w:rFonts w:ascii="Courier New" w:hAnsi="Courier New" w:cs="Courier New" w:hint="default"/>
      </w:rPr>
    </w:lvl>
    <w:lvl w:ilvl="5" w:tplc="04130005" w:tentative="1">
      <w:start w:val="1"/>
      <w:numFmt w:val="bullet"/>
      <w:lvlText w:val=""/>
      <w:lvlJc w:val="left"/>
      <w:pPr>
        <w:ind w:left="5236" w:hanging="360"/>
      </w:pPr>
      <w:rPr>
        <w:rFonts w:ascii="Wingdings" w:hAnsi="Wingdings" w:hint="default"/>
      </w:rPr>
    </w:lvl>
    <w:lvl w:ilvl="6" w:tplc="04130001" w:tentative="1">
      <w:start w:val="1"/>
      <w:numFmt w:val="bullet"/>
      <w:lvlText w:val=""/>
      <w:lvlJc w:val="left"/>
      <w:pPr>
        <w:ind w:left="5956" w:hanging="360"/>
      </w:pPr>
      <w:rPr>
        <w:rFonts w:ascii="Symbol" w:hAnsi="Symbol" w:hint="default"/>
      </w:rPr>
    </w:lvl>
    <w:lvl w:ilvl="7" w:tplc="04130003" w:tentative="1">
      <w:start w:val="1"/>
      <w:numFmt w:val="bullet"/>
      <w:lvlText w:val="o"/>
      <w:lvlJc w:val="left"/>
      <w:pPr>
        <w:ind w:left="6676" w:hanging="360"/>
      </w:pPr>
      <w:rPr>
        <w:rFonts w:ascii="Courier New" w:hAnsi="Courier New" w:cs="Courier New" w:hint="default"/>
      </w:rPr>
    </w:lvl>
    <w:lvl w:ilvl="8" w:tplc="04130005" w:tentative="1">
      <w:start w:val="1"/>
      <w:numFmt w:val="bullet"/>
      <w:lvlText w:val=""/>
      <w:lvlJc w:val="left"/>
      <w:pPr>
        <w:ind w:left="7396" w:hanging="360"/>
      </w:pPr>
      <w:rPr>
        <w:rFonts w:ascii="Wingdings" w:hAnsi="Wingdings" w:hint="default"/>
      </w:rPr>
    </w:lvl>
  </w:abstractNum>
  <w:abstractNum w:abstractNumId="25" w15:restartNumberingAfterBreak="0">
    <w:nsid w:val="1CCB3F90"/>
    <w:multiLevelType w:val="multilevel"/>
    <w:tmpl w:val="894E1F2E"/>
    <w:lvl w:ilvl="0">
      <w:start w:val="1"/>
      <w:numFmt w:val="upperRoman"/>
      <w:pStyle w:val="contract1hoofdstuk"/>
      <w:lvlText w:val="Deel %1: "/>
      <w:lvlJc w:val="left"/>
      <w:pPr>
        <w:tabs>
          <w:tab w:val="num" w:pos="284"/>
        </w:tabs>
        <w:ind w:left="0" w:firstLine="0"/>
      </w:pPr>
      <w:rPr>
        <w:rFonts w:ascii="Verdana" w:hAnsi="Verdana" w:hint="default"/>
        <w:i w:val="0"/>
        <w:sz w:val="28"/>
      </w:rPr>
    </w:lvl>
    <w:lvl w:ilvl="1">
      <w:start w:val="1"/>
      <w:numFmt w:val="decimal"/>
      <w:lvlRestart w:val="0"/>
      <w:pStyle w:val="contract2Artikel"/>
      <w:suff w:val="space"/>
      <w:lvlText w:val="Artikel %2"/>
      <w:lvlJc w:val="left"/>
      <w:pPr>
        <w:ind w:left="907" w:hanging="907"/>
      </w:pPr>
      <w:rPr>
        <w:rFonts w:hint="default"/>
        <w:b w:val="0"/>
        <w:i w:val="0"/>
      </w:rPr>
    </w:lvl>
    <w:lvl w:ilvl="2">
      <w:start w:val="1"/>
      <w:numFmt w:val="bullet"/>
      <w:lvlText w:val=""/>
      <w:lvlJc w:val="left"/>
      <w:pPr>
        <w:tabs>
          <w:tab w:val="num" w:pos="567"/>
        </w:tabs>
        <w:ind w:left="284" w:hanging="284"/>
      </w:pPr>
      <w:rPr>
        <w:rFonts w:ascii="Symbol" w:hAnsi="Symbol" w:hint="default"/>
        <w:b w:val="0"/>
        <w:i w:val="0"/>
        <w:sz w:val="18"/>
      </w:rPr>
    </w:lvl>
    <w:lvl w:ilvl="3">
      <w:start w:val="1"/>
      <w:numFmt w:val="lowerLetter"/>
      <w:pStyle w:val="Contract4sub"/>
      <w:lvlText w:val="%4)"/>
      <w:lvlJc w:val="left"/>
      <w:pPr>
        <w:tabs>
          <w:tab w:val="num" w:pos="284"/>
        </w:tabs>
        <w:ind w:left="567" w:hanging="283"/>
      </w:pPr>
      <w:rPr>
        <w:rFonts w:ascii="Verdana" w:hAnsi="Verdana" w:hint="default"/>
        <w:b w:val="0"/>
        <w:i w:val="0"/>
        <w:sz w:val="18"/>
      </w:rPr>
    </w:lvl>
    <w:lvl w:ilvl="4">
      <w:start w:val="1"/>
      <w:numFmt w:val="bullet"/>
      <w:pStyle w:val="contract5bullets"/>
      <w:suff w:val="space"/>
      <w:lvlText w:val="o"/>
      <w:lvlJc w:val="left"/>
      <w:pPr>
        <w:ind w:left="454" w:hanging="170"/>
      </w:pPr>
      <w:rPr>
        <w:rFonts w:ascii="Courier New" w:hAnsi="Courier New" w:hint="default"/>
        <w:b w:val="0"/>
        <w:i w:val="0"/>
        <w:sz w:val="18"/>
        <w:u w:val="none"/>
      </w:rPr>
    </w:lvl>
    <w:lvl w:ilvl="5">
      <w:start w:val="1"/>
      <w:numFmt w:val="decimal"/>
      <w:suff w:val="space"/>
      <w:lvlText w:val="%6."/>
      <w:lvlJc w:val="left"/>
      <w:pPr>
        <w:ind w:left="851" w:hanging="284"/>
      </w:pPr>
      <w:rPr>
        <w:rFonts w:ascii="Verdana" w:eastAsiaTheme="minorHAnsi" w:hAnsi="Verdana" w:cstheme="minorBidi" w:hint="default"/>
        <w:b w:val="0"/>
        <w:i w:val="0"/>
        <w:u w:val="none"/>
      </w:rPr>
    </w:lvl>
    <w:lvl w:ilvl="6">
      <w:start w:val="1"/>
      <w:numFmt w:val="lowerLetter"/>
      <w:lvlText w:val="%7"/>
      <w:lvlJc w:val="left"/>
      <w:pPr>
        <w:ind w:left="568" w:firstLine="283"/>
      </w:pPr>
      <w:rPr>
        <w:rFonts w:hint="default"/>
        <w:b w:val="0"/>
        <w:i/>
      </w:rPr>
    </w:lvl>
    <w:lvl w:ilvl="7">
      <w:start w:val="1"/>
      <w:numFmt w:val="none"/>
      <w:lvlText w:val="%8."/>
      <w:lvlJc w:val="left"/>
      <w:pPr>
        <w:ind w:left="568" w:hanging="1276"/>
      </w:pPr>
      <w:rPr>
        <w:rFonts w:hint="default"/>
      </w:rPr>
    </w:lvl>
    <w:lvl w:ilvl="8">
      <w:start w:val="1"/>
      <w:numFmt w:val="none"/>
      <w:lvlText w:val="%9."/>
      <w:lvlJc w:val="left"/>
      <w:pPr>
        <w:ind w:left="925" w:hanging="357"/>
      </w:pPr>
      <w:rPr>
        <w:rFonts w:hint="default"/>
      </w:rPr>
    </w:lvl>
  </w:abstractNum>
  <w:abstractNum w:abstractNumId="26" w15:restartNumberingAfterBreak="0">
    <w:nsid w:val="1F0B1767"/>
    <w:multiLevelType w:val="hybridMultilevel"/>
    <w:tmpl w:val="C31470D6"/>
    <w:lvl w:ilvl="0" w:tplc="7AD818CC">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24AD2EF5"/>
    <w:multiLevelType w:val="hybridMultilevel"/>
    <w:tmpl w:val="1E1EAD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5BD6E4B"/>
    <w:multiLevelType w:val="hybridMultilevel"/>
    <w:tmpl w:val="487AC3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2610912E"/>
    <w:multiLevelType w:val="multilevel"/>
    <w:tmpl w:val="61CDBF90"/>
    <w:name w:val="Bijlage Nummering"/>
    <w:lvl w:ilvl="0">
      <w:start w:val="1"/>
      <w:numFmt w:val="decimal"/>
      <w:pStyle w:val="Bijlage"/>
      <w:lvlText w:val="Bijlage %1."/>
      <w:lvlJc w:val="left"/>
      <w:pPr>
        <w:ind w:left="1080" w:hanging="10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4E40D3"/>
    <w:multiLevelType w:val="hybridMultilevel"/>
    <w:tmpl w:val="3312BA66"/>
    <w:lvl w:ilvl="0" w:tplc="6F32632E">
      <w:start w:val="1"/>
      <w:numFmt w:val="decimal"/>
      <w:lvlText w:val="%1."/>
      <w:lvlJc w:val="left"/>
      <w:pPr>
        <w:ind w:left="720" w:hanging="360"/>
      </w:pPr>
      <w:rPr>
        <w:rFonts w:ascii="Calibri" w:eastAsia="Calibri" w:hAnsi="Calibri" w:cs="Calibri"/>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1" w15:restartNumberingAfterBreak="0">
    <w:nsid w:val="2E680604"/>
    <w:multiLevelType w:val="hybridMultilevel"/>
    <w:tmpl w:val="EF3EAD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EBA526D"/>
    <w:multiLevelType w:val="hybridMultilevel"/>
    <w:tmpl w:val="DCB4A3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2EF87E44"/>
    <w:multiLevelType w:val="multilevel"/>
    <w:tmpl w:val="914D82C6"/>
    <w:name w:val="Artike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F21FEAD"/>
    <w:multiLevelType w:val="multilevel"/>
    <w:tmpl w:val="FE61F0AA"/>
    <w:name w:val="Artikelopmaak"/>
    <w:lvl w:ilvl="0">
      <w:start w:val="1"/>
      <w:numFmt w:val="decimal"/>
      <w:pStyle w:val="Kop1"/>
      <w:lvlText w:val="Artikel %1."/>
      <w:lvlJc w:val="left"/>
      <w:pPr>
        <w:ind w:left="1140" w:hanging="1140"/>
      </w:pPr>
    </w:lvl>
    <w:lvl w:ilvl="1">
      <w:start w:val="1"/>
      <w:numFmt w:val="decimal"/>
      <w:pStyle w:val="Kop2"/>
      <w:lvlText w:val="%2."/>
      <w:lvlJc w:val="left"/>
      <w:pPr>
        <w:ind w:left="420" w:hanging="420"/>
      </w:pPr>
    </w:lvl>
    <w:lvl w:ilvl="2">
      <w:start w:val="1"/>
      <w:numFmt w:val="lowerLetter"/>
      <w:pStyle w:val="Kop3"/>
      <w:lvlText w:val="%3."/>
      <w:lvlJc w:val="left"/>
      <w:pPr>
        <w:ind w:left="820" w:hanging="400"/>
      </w:pPr>
    </w:lvl>
    <w:lvl w:ilvl="3">
      <w:start w:val="1"/>
      <w:numFmt w:val="lowerLetter"/>
      <w:pStyle w:val="Kop4"/>
      <w:lvlText w:val="%4."/>
      <w:lvlJc w:val="left"/>
      <w:pPr>
        <w:ind w:left="420" w:hanging="420"/>
      </w:pPr>
    </w:lvl>
    <w:lvl w:ilvl="4">
      <w:start w:val="1"/>
      <w:numFmt w:val="decimal"/>
      <w:pStyle w:val="Kop5streepjestegenkantlijn"/>
      <w:lvlText w:val="-"/>
      <w:lvlJc w:val="left"/>
      <w:pPr>
        <w:ind w:left="420" w:hanging="42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266E46"/>
    <w:multiLevelType w:val="hybridMultilevel"/>
    <w:tmpl w:val="99781CA2"/>
    <w:name w:val="Rapport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49039BF"/>
    <w:multiLevelType w:val="hybridMultilevel"/>
    <w:tmpl w:val="BE4034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8C81D2A"/>
    <w:multiLevelType w:val="hybridMultilevel"/>
    <w:tmpl w:val="2F90EF80"/>
    <w:lvl w:ilvl="0" w:tplc="7BC82718">
      <w:start w:val="1"/>
      <w:numFmt w:val="bullet"/>
      <w:lvlText w:val=""/>
      <w:lvlJc w:val="left"/>
      <w:pPr>
        <w:ind w:left="1080" w:hanging="360"/>
      </w:pPr>
      <w:rPr>
        <w:rFonts w:ascii="Symbol" w:eastAsia="DejaVu Sans" w:hAnsi="Symbol" w:cs="Lohit Hin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394FFB1D"/>
    <w:multiLevelType w:val="multilevel"/>
    <w:tmpl w:val="0EEF794B"/>
    <w:name w:val="Inhoudsopgave_hoofdletters"/>
    <w:lvl w:ilvl="0">
      <w:start w:val="1"/>
      <w:numFmt w:val="decimal"/>
      <w:pStyle w:val="KopVerdana9hoofdletters"/>
      <w:lvlText w:val=""/>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E592D87"/>
    <w:multiLevelType w:val="hybridMultilevel"/>
    <w:tmpl w:val="B2DE9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0651319"/>
    <w:multiLevelType w:val="hybridMultilevel"/>
    <w:tmpl w:val="EAA8C8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2B60BEF"/>
    <w:multiLevelType w:val="hybridMultilevel"/>
    <w:tmpl w:val="1C9E44AC"/>
    <w:name w:val="Rapport22"/>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2" w15:restartNumberingAfterBreak="0">
    <w:nsid w:val="44720A49"/>
    <w:multiLevelType w:val="hybridMultilevel"/>
    <w:tmpl w:val="A96C05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4D43030"/>
    <w:multiLevelType w:val="hybridMultilevel"/>
    <w:tmpl w:val="5B065E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473444AF"/>
    <w:multiLevelType w:val="multilevel"/>
    <w:tmpl w:val="4058B34D"/>
    <w:name w:val="Agenda opsomming"/>
    <w:lvl w:ilvl="0">
      <w:start w:val="1"/>
      <w:numFmt w:val="decimal"/>
      <w:pStyle w:val="AgendaVerdana85opsomming"/>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A65C85"/>
    <w:multiLevelType w:val="hybridMultilevel"/>
    <w:tmpl w:val="487AC3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53A81F09"/>
    <w:multiLevelType w:val="hybridMultilevel"/>
    <w:tmpl w:val="C29203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54D53E19"/>
    <w:multiLevelType w:val="hybridMultilevel"/>
    <w:tmpl w:val="C29203F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6BB8D42"/>
    <w:multiLevelType w:val="multilevel"/>
    <w:tmpl w:val="465EE31C"/>
    <w:name w:val="Bijlage_Kop"/>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847E5F9"/>
    <w:multiLevelType w:val="multilevel"/>
    <w:tmpl w:val="F828D9DA"/>
    <w:name w:val="Nummering Bijlage Wijz. Overeenkomst"/>
    <w:lvl w:ilvl="0">
      <w:start w:val="1"/>
      <w:numFmt w:val="decimalZero"/>
      <w:pStyle w:val="ArtnrBijlageWijzOvereenkomst"/>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895C58"/>
    <w:multiLevelType w:val="hybridMultilevel"/>
    <w:tmpl w:val="B62067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5C422AB6"/>
    <w:multiLevelType w:val="hybridMultilevel"/>
    <w:tmpl w:val="7BC01C8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0A2018F"/>
    <w:multiLevelType w:val="hybridMultilevel"/>
    <w:tmpl w:val="1E1EAD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3B97A21"/>
    <w:multiLevelType w:val="hybridMultilevel"/>
    <w:tmpl w:val="21AC2B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4513BEA"/>
    <w:multiLevelType w:val="hybridMultilevel"/>
    <w:tmpl w:val="921846F0"/>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64857D07"/>
    <w:multiLevelType w:val="hybridMultilevel"/>
    <w:tmpl w:val="5FB8A83E"/>
    <w:lvl w:ilvl="0" w:tplc="1A826C54">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653C78B8"/>
    <w:multiLevelType w:val="hybridMultilevel"/>
    <w:tmpl w:val="BE4034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663F3D4E"/>
    <w:multiLevelType w:val="hybridMultilevel"/>
    <w:tmpl w:val="96C23446"/>
    <w:lvl w:ilvl="0" w:tplc="2488BD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E6D1EAE"/>
    <w:multiLevelType w:val="multilevel"/>
    <w:tmpl w:val="71EC3A31"/>
    <w:name w:val="Artikelopmaak zonder nummer"/>
    <w:lvl w:ilvl="0">
      <w:start w:val="1"/>
      <w:numFmt w:val="decimal"/>
      <w:lvlText w:val=""/>
      <w:lvlJc w:val="left"/>
      <w:pPr>
        <w:ind w:left="1140" w:hanging="1140"/>
      </w:pPr>
    </w:lvl>
    <w:lvl w:ilvl="1">
      <w:start w:val="1"/>
      <w:numFmt w:val="decimal"/>
      <w:pStyle w:val="Kop2zondernummer"/>
      <w:lvlText w:val=""/>
      <w:lvlJc w:val="left"/>
      <w:pPr>
        <w:ind w:left="420" w:hanging="4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49E173D"/>
    <w:multiLevelType w:val="hybridMultilevel"/>
    <w:tmpl w:val="6898FF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79091ED0"/>
    <w:multiLevelType w:val="hybridMultilevel"/>
    <w:tmpl w:val="F5B02BD0"/>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A404095"/>
    <w:multiLevelType w:val="hybridMultilevel"/>
    <w:tmpl w:val="A6F0AEBE"/>
    <w:name w:val="Rapport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C407DAF"/>
    <w:multiLevelType w:val="hybridMultilevel"/>
    <w:tmpl w:val="0DDAE2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D4E727C"/>
    <w:multiLevelType w:val="hybridMultilevel"/>
    <w:tmpl w:val="AA8A09F2"/>
    <w:lvl w:ilvl="0" w:tplc="04130017">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D0D2BA48">
      <w:start w:val="1"/>
      <w:numFmt w:val="decimal"/>
      <w:lvlText w:val="%3."/>
      <w:lvlJc w:val="left"/>
      <w:pPr>
        <w:ind w:left="2340" w:hanging="360"/>
      </w:pPr>
      <w:rPr>
        <w:rFonts w:hint="default"/>
      </w:rPr>
    </w:lvl>
    <w:lvl w:ilvl="3" w:tplc="FA9E0D40">
      <w:start w:val="1"/>
      <w:numFmt w:val="bullet"/>
      <w:lvlText w:val="-"/>
      <w:lvlJc w:val="left"/>
      <w:pPr>
        <w:ind w:left="2880" w:hanging="360"/>
      </w:pPr>
      <w:rPr>
        <w:rFonts w:ascii="Verdana" w:eastAsia="DejaVu Sans" w:hAnsi="Verdana" w:cs="Lohit Hindi"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7ED75921"/>
    <w:multiLevelType w:val="hybridMultilevel"/>
    <w:tmpl w:val="C1961C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F826469"/>
    <w:multiLevelType w:val="hybridMultilevel"/>
    <w:tmpl w:val="C70CA38C"/>
    <w:lvl w:ilvl="0" w:tplc="48CE6F22">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05526560">
    <w:abstractNumId w:val="44"/>
  </w:num>
  <w:num w:numId="2" w16cid:durableId="1661814667">
    <w:abstractNumId w:val="9"/>
  </w:num>
  <w:num w:numId="3" w16cid:durableId="1844278953">
    <w:abstractNumId w:val="19"/>
  </w:num>
  <w:num w:numId="4" w16cid:durableId="1030566436">
    <w:abstractNumId w:val="34"/>
  </w:num>
  <w:num w:numId="5" w16cid:durableId="1765107853">
    <w:abstractNumId w:val="58"/>
  </w:num>
  <w:num w:numId="6" w16cid:durableId="1851218591">
    <w:abstractNumId w:val="29"/>
  </w:num>
  <w:num w:numId="7" w16cid:durableId="1387951254">
    <w:abstractNumId w:val="5"/>
  </w:num>
  <w:num w:numId="8" w16cid:durableId="2133085567">
    <w:abstractNumId w:val="38"/>
  </w:num>
  <w:num w:numId="9" w16cid:durableId="2037077943">
    <w:abstractNumId w:val="49"/>
  </w:num>
  <w:num w:numId="10" w16cid:durableId="1561817737">
    <w:abstractNumId w:val="1"/>
  </w:num>
  <w:num w:numId="11" w16cid:durableId="187525577">
    <w:abstractNumId w:val="2"/>
  </w:num>
  <w:num w:numId="12" w16cid:durableId="1814716629">
    <w:abstractNumId w:val="11"/>
  </w:num>
  <w:num w:numId="13" w16cid:durableId="1028723814">
    <w:abstractNumId w:val="4"/>
  </w:num>
  <w:num w:numId="14" w16cid:durableId="1621453636">
    <w:abstractNumId w:val="0"/>
  </w:num>
  <w:num w:numId="15" w16cid:durableId="2024747123">
    <w:abstractNumId w:val="6"/>
  </w:num>
  <w:num w:numId="16" w16cid:durableId="270671254">
    <w:abstractNumId w:val="17"/>
  </w:num>
  <w:num w:numId="17" w16cid:durableId="1575235282">
    <w:abstractNumId w:val="3"/>
  </w:num>
  <w:num w:numId="18" w16cid:durableId="118689728">
    <w:abstractNumId w:val="8"/>
  </w:num>
  <w:num w:numId="19" w16cid:durableId="1176657057">
    <w:abstractNumId w:val="18"/>
  </w:num>
  <w:num w:numId="20" w16cid:durableId="647249902">
    <w:abstractNumId w:val="51"/>
  </w:num>
  <w:num w:numId="21" w16cid:durableId="1375034759">
    <w:abstractNumId w:val="54"/>
  </w:num>
  <w:num w:numId="22" w16cid:durableId="1642347026">
    <w:abstractNumId w:val="21"/>
  </w:num>
  <w:num w:numId="23" w16cid:durableId="1060134522">
    <w:abstractNumId w:val="14"/>
  </w:num>
  <w:num w:numId="24" w16cid:durableId="1894344858">
    <w:abstractNumId w:val="61"/>
  </w:num>
  <w:num w:numId="25" w16cid:durableId="365376923">
    <w:abstractNumId w:val="27"/>
  </w:num>
  <w:num w:numId="26" w16cid:durableId="1072891713">
    <w:abstractNumId w:val="60"/>
  </w:num>
  <w:num w:numId="27" w16cid:durableId="348531383">
    <w:abstractNumId w:val="63"/>
  </w:num>
  <w:num w:numId="28" w16cid:durableId="993796038">
    <w:abstractNumId w:val="52"/>
  </w:num>
  <w:num w:numId="29" w16cid:durableId="1929843614">
    <w:abstractNumId w:val="15"/>
  </w:num>
  <w:num w:numId="30" w16cid:durableId="1786776873">
    <w:abstractNumId w:val="56"/>
  </w:num>
  <w:num w:numId="31" w16cid:durableId="1715884144">
    <w:abstractNumId w:val="39"/>
  </w:num>
  <w:num w:numId="32" w16cid:durableId="760762936">
    <w:abstractNumId w:val="13"/>
  </w:num>
  <w:num w:numId="33" w16cid:durableId="289019823">
    <w:abstractNumId w:val="43"/>
  </w:num>
  <w:num w:numId="34" w16cid:durableId="1786076354">
    <w:abstractNumId w:val="28"/>
  </w:num>
  <w:num w:numId="35" w16cid:durableId="508763553">
    <w:abstractNumId w:val="45"/>
  </w:num>
  <w:num w:numId="36" w16cid:durableId="1902666249">
    <w:abstractNumId w:val="59"/>
  </w:num>
  <w:num w:numId="37" w16cid:durableId="1353338160">
    <w:abstractNumId w:val="32"/>
  </w:num>
  <w:num w:numId="38" w16cid:durableId="1970283106">
    <w:abstractNumId w:val="42"/>
  </w:num>
  <w:num w:numId="39" w16cid:durableId="1556814148">
    <w:abstractNumId w:val="53"/>
  </w:num>
  <w:num w:numId="40" w16cid:durableId="1273242824">
    <w:abstractNumId w:val="20"/>
  </w:num>
  <w:num w:numId="41" w16cid:durableId="1932622844">
    <w:abstractNumId w:val="47"/>
  </w:num>
  <w:num w:numId="42" w16cid:durableId="1311137171">
    <w:abstractNumId w:val="46"/>
  </w:num>
  <w:num w:numId="43" w16cid:durableId="781805153">
    <w:abstractNumId w:val="62"/>
  </w:num>
  <w:num w:numId="44" w16cid:durableId="521434598">
    <w:abstractNumId w:val="50"/>
  </w:num>
  <w:num w:numId="45" w16cid:durableId="2004046485">
    <w:abstractNumId w:val="31"/>
  </w:num>
  <w:num w:numId="46" w16cid:durableId="805313004">
    <w:abstractNumId w:val="64"/>
  </w:num>
  <w:num w:numId="47" w16cid:durableId="82343853">
    <w:abstractNumId w:val="30"/>
  </w:num>
  <w:num w:numId="48" w16cid:durableId="904414742">
    <w:abstractNumId w:val="25"/>
  </w:num>
  <w:num w:numId="49" w16cid:durableId="1469663601">
    <w:abstractNumId w:val="57"/>
  </w:num>
  <w:num w:numId="50" w16cid:durableId="1617325969">
    <w:abstractNumId w:val="36"/>
  </w:num>
  <w:num w:numId="51" w16cid:durableId="200552766">
    <w:abstractNumId w:val="16"/>
  </w:num>
  <w:num w:numId="52" w16cid:durableId="502858513">
    <w:abstractNumId w:val="24"/>
  </w:num>
  <w:num w:numId="53" w16cid:durableId="217936497">
    <w:abstractNumId w:val="23"/>
  </w:num>
  <w:num w:numId="54" w16cid:durableId="1215773863">
    <w:abstractNumId w:val="55"/>
  </w:num>
  <w:num w:numId="55" w16cid:durableId="1395084671">
    <w:abstractNumId w:val="37"/>
  </w:num>
  <w:num w:numId="56" w16cid:durableId="1976834570">
    <w:abstractNumId w:val="65"/>
  </w:num>
  <w:num w:numId="57" w16cid:durableId="1441149090">
    <w:abstractNumId w:val="40"/>
  </w:num>
  <w:num w:numId="58" w16cid:durableId="90348733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552"/>
    <w:rsid w:val="0000017E"/>
    <w:rsid w:val="000177CF"/>
    <w:rsid w:val="00026A10"/>
    <w:rsid w:val="000454C5"/>
    <w:rsid w:val="00045BA8"/>
    <w:rsid w:val="000464A0"/>
    <w:rsid w:val="000550D5"/>
    <w:rsid w:val="00075037"/>
    <w:rsid w:val="00084F43"/>
    <w:rsid w:val="000D029C"/>
    <w:rsid w:val="000D5B4A"/>
    <w:rsid w:val="000F3A1B"/>
    <w:rsid w:val="00102AA1"/>
    <w:rsid w:val="001059F4"/>
    <w:rsid w:val="00106C64"/>
    <w:rsid w:val="00107F21"/>
    <w:rsid w:val="001309AD"/>
    <w:rsid w:val="001426E6"/>
    <w:rsid w:val="0014442A"/>
    <w:rsid w:val="00147B11"/>
    <w:rsid w:val="00153965"/>
    <w:rsid w:val="00156773"/>
    <w:rsid w:val="00162433"/>
    <w:rsid w:val="00165B67"/>
    <w:rsid w:val="00167D2D"/>
    <w:rsid w:val="00170753"/>
    <w:rsid w:val="0017685E"/>
    <w:rsid w:val="00176977"/>
    <w:rsid w:val="001A4878"/>
    <w:rsid w:val="001B02D9"/>
    <w:rsid w:val="001C62D9"/>
    <w:rsid w:val="001D0AC0"/>
    <w:rsid w:val="001D318E"/>
    <w:rsid w:val="001D5667"/>
    <w:rsid w:val="001F394C"/>
    <w:rsid w:val="001F74A5"/>
    <w:rsid w:val="0020373D"/>
    <w:rsid w:val="00217861"/>
    <w:rsid w:val="00222045"/>
    <w:rsid w:val="00226804"/>
    <w:rsid w:val="00232644"/>
    <w:rsid w:val="00233F11"/>
    <w:rsid w:val="002511D1"/>
    <w:rsid w:val="002638DB"/>
    <w:rsid w:val="00276033"/>
    <w:rsid w:val="002816BB"/>
    <w:rsid w:val="00285020"/>
    <w:rsid w:val="002965F3"/>
    <w:rsid w:val="002A793D"/>
    <w:rsid w:val="002B3587"/>
    <w:rsid w:val="002C0415"/>
    <w:rsid w:val="002F0507"/>
    <w:rsid w:val="002F7E5C"/>
    <w:rsid w:val="00301538"/>
    <w:rsid w:val="0030234C"/>
    <w:rsid w:val="003121EE"/>
    <w:rsid w:val="00312E57"/>
    <w:rsid w:val="00320034"/>
    <w:rsid w:val="00321F6D"/>
    <w:rsid w:val="0032485E"/>
    <w:rsid w:val="003256E9"/>
    <w:rsid w:val="0034263C"/>
    <w:rsid w:val="003627F2"/>
    <w:rsid w:val="00366735"/>
    <w:rsid w:val="00372306"/>
    <w:rsid w:val="00375930"/>
    <w:rsid w:val="003847F9"/>
    <w:rsid w:val="003A3780"/>
    <w:rsid w:val="003B62F0"/>
    <w:rsid w:val="003D6D9E"/>
    <w:rsid w:val="003E1552"/>
    <w:rsid w:val="004122AA"/>
    <w:rsid w:val="00421859"/>
    <w:rsid w:val="00421D87"/>
    <w:rsid w:val="00430C0E"/>
    <w:rsid w:val="00441A26"/>
    <w:rsid w:val="00442E23"/>
    <w:rsid w:val="0044504E"/>
    <w:rsid w:val="0044782A"/>
    <w:rsid w:val="0045104D"/>
    <w:rsid w:val="0046533C"/>
    <w:rsid w:val="00471BE1"/>
    <w:rsid w:val="00484211"/>
    <w:rsid w:val="00486EFF"/>
    <w:rsid w:val="004A1D4F"/>
    <w:rsid w:val="004B3C30"/>
    <w:rsid w:val="004B5D88"/>
    <w:rsid w:val="004C35BB"/>
    <w:rsid w:val="004C660D"/>
    <w:rsid w:val="004D505D"/>
    <w:rsid w:val="004D6D6E"/>
    <w:rsid w:val="005025D5"/>
    <w:rsid w:val="00504F96"/>
    <w:rsid w:val="0051271F"/>
    <w:rsid w:val="00515316"/>
    <w:rsid w:val="00525781"/>
    <w:rsid w:val="00526A01"/>
    <w:rsid w:val="00526DB3"/>
    <w:rsid w:val="00531F2A"/>
    <w:rsid w:val="00532F60"/>
    <w:rsid w:val="0053431E"/>
    <w:rsid w:val="00541DEA"/>
    <w:rsid w:val="005534CB"/>
    <w:rsid w:val="00555323"/>
    <w:rsid w:val="00555C7A"/>
    <w:rsid w:val="00570B93"/>
    <w:rsid w:val="0057587A"/>
    <w:rsid w:val="0058548F"/>
    <w:rsid w:val="00586321"/>
    <w:rsid w:val="005947AC"/>
    <w:rsid w:val="005961BB"/>
    <w:rsid w:val="005A552C"/>
    <w:rsid w:val="005B042D"/>
    <w:rsid w:val="005D61CC"/>
    <w:rsid w:val="005E1075"/>
    <w:rsid w:val="005E5269"/>
    <w:rsid w:val="00647271"/>
    <w:rsid w:val="00666B22"/>
    <w:rsid w:val="00673891"/>
    <w:rsid w:val="00676F74"/>
    <w:rsid w:val="00695D40"/>
    <w:rsid w:val="006A5120"/>
    <w:rsid w:val="006A5B55"/>
    <w:rsid w:val="006B58CB"/>
    <w:rsid w:val="006B6DB2"/>
    <w:rsid w:val="006C4DA8"/>
    <w:rsid w:val="006D33A4"/>
    <w:rsid w:val="006E300E"/>
    <w:rsid w:val="006E69C5"/>
    <w:rsid w:val="006F3C73"/>
    <w:rsid w:val="0070789C"/>
    <w:rsid w:val="00710484"/>
    <w:rsid w:val="007114FB"/>
    <w:rsid w:val="007118B2"/>
    <w:rsid w:val="00711945"/>
    <w:rsid w:val="00712738"/>
    <w:rsid w:val="00713865"/>
    <w:rsid w:val="00717304"/>
    <w:rsid w:val="007267D0"/>
    <w:rsid w:val="00742803"/>
    <w:rsid w:val="007442D8"/>
    <w:rsid w:val="00744559"/>
    <w:rsid w:val="0074667D"/>
    <w:rsid w:val="00755F6E"/>
    <w:rsid w:val="00765ADA"/>
    <w:rsid w:val="00772835"/>
    <w:rsid w:val="00776A45"/>
    <w:rsid w:val="00786F24"/>
    <w:rsid w:val="0079196F"/>
    <w:rsid w:val="007A365F"/>
    <w:rsid w:val="007B15A5"/>
    <w:rsid w:val="007B1D64"/>
    <w:rsid w:val="007B4A13"/>
    <w:rsid w:val="007C0D14"/>
    <w:rsid w:val="007C5C52"/>
    <w:rsid w:val="007C6841"/>
    <w:rsid w:val="007D11D8"/>
    <w:rsid w:val="007E0A9F"/>
    <w:rsid w:val="007E6A8E"/>
    <w:rsid w:val="008006BD"/>
    <w:rsid w:val="00804807"/>
    <w:rsid w:val="008073EE"/>
    <w:rsid w:val="00810D5B"/>
    <w:rsid w:val="0083346C"/>
    <w:rsid w:val="008336B8"/>
    <w:rsid w:val="00842AD4"/>
    <w:rsid w:val="008601F6"/>
    <w:rsid w:val="00866F83"/>
    <w:rsid w:val="00882B4C"/>
    <w:rsid w:val="00887A8B"/>
    <w:rsid w:val="0089545C"/>
    <w:rsid w:val="008A097A"/>
    <w:rsid w:val="008B0CD2"/>
    <w:rsid w:val="008B3C16"/>
    <w:rsid w:val="008B66FE"/>
    <w:rsid w:val="008C2617"/>
    <w:rsid w:val="008D4A50"/>
    <w:rsid w:val="008D639A"/>
    <w:rsid w:val="00926D7D"/>
    <w:rsid w:val="00930854"/>
    <w:rsid w:val="0093316B"/>
    <w:rsid w:val="00950CA5"/>
    <w:rsid w:val="00952842"/>
    <w:rsid w:val="00953B83"/>
    <w:rsid w:val="00954379"/>
    <w:rsid w:val="00956F80"/>
    <w:rsid w:val="00956FDF"/>
    <w:rsid w:val="00963000"/>
    <w:rsid w:val="00963813"/>
    <w:rsid w:val="009706F5"/>
    <w:rsid w:val="0099066E"/>
    <w:rsid w:val="00996146"/>
    <w:rsid w:val="009C0C2A"/>
    <w:rsid w:val="009E2458"/>
    <w:rsid w:val="009F003F"/>
    <w:rsid w:val="00A1161B"/>
    <w:rsid w:val="00A11CC4"/>
    <w:rsid w:val="00A21410"/>
    <w:rsid w:val="00A35A37"/>
    <w:rsid w:val="00A511A2"/>
    <w:rsid w:val="00A53929"/>
    <w:rsid w:val="00A71B14"/>
    <w:rsid w:val="00A74022"/>
    <w:rsid w:val="00A8274F"/>
    <w:rsid w:val="00A840A4"/>
    <w:rsid w:val="00A92C5E"/>
    <w:rsid w:val="00AA0317"/>
    <w:rsid w:val="00AA6399"/>
    <w:rsid w:val="00AB6012"/>
    <w:rsid w:val="00AC2E85"/>
    <w:rsid w:val="00AC42C0"/>
    <w:rsid w:val="00AE6C92"/>
    <w:rsid w:val="00AF0044"/>
    <w:rsid w:val="00AF64E3"/>
    <w:rsid w:val="00AF6E09"/>
    <w:rsid w:val="00B070C8"/>
    <w:rsid w:val="00B0760A"/>
    <w:rsid w:val="00B150A7"/>
    <w:rsid w:val="00B17169"/>
    <w:rsid w:val="00B23BE9"/>
    <w:rsid w:val="00B35FB6"/>
    <w:rsid w:val="00B43B69"/>
    <w:rsid w:val="00B66441"/>
    <w:rsid w:val="00B71DE8"/>
    <w:rsid w:val="00B868B5"/>
    <w:rsid w:val="00B95626"/>
    <w:rsid w:val="00B964F0"/>
    <w:rsid w:val="00BB12A9"/>
    <w:rsid w:val="00BB268A"/>
    <w:rsid w:val="00BB6C67"/>
    <w:rsid w:val="00BC2EB2"/>
    <w:rsid w:val="00BC33F3"/>
    <w:rsid w:val="00BC6C25"/>
    <w:rsid w:val="00BD07ED"/>
    <w:rsid w:val="00BD1CFB"/>
    <w:rsid w:val="00BE1DDB"/>
    <w:rsid w:val="00C0550C"/>
    <w:rsid w:val="00C17D04"/>
    <w:rsid w:val="00C21C7B"/>
    <w:rsid w:val="00C25579"/>
    <w:rsid w:val="00C4428C"/>
    <w:rsid w:val="00C505F9"/>
    <w:rsid w:val="00C9264A"/>
    <w:rsid w:val="00C94253"/>
    <w:rsid w:val="00C9551F"/>
    <w:rsid w:val="00C96141"/>
    <w:rsid w:val="00CA0CD0"/>
    <w:rsid w:val="00CA5990"/>
    <w:rsid w:val="00CB1C78"/>
    <w:rsid w:val="00CC2AE9"/>
    <w:rsid w:val="00CC3C4C"/>
    <w:rsid w:val="00CD2BB1"/>
    <w:rsid w:val="00CD53C2"/>
    <w:rsid w:val="00CD5BC3"/>
    <w:rsid w:val="00CD6D2A"/>
    <w:rsid w:val="00CD7B45"/>
    <w:rsid w:val="00CF6A49"/>
    <w:rsid w:val="00D1158F"/>
    <w:rsid w:val="00D155FA"/>
    <w:rsid w:val="00D20B51"/>
    <w:rsid w:val="00D3322C"/>
    <w:rsid w:val="00D43582"/>
    <w:rsid w:val="00D746FD"/>
    <w:rsid w:val="00D7603E"/>
    <w:rsid w:val="00D87195"/>
    <w:rsid w:val="00DB0B67"/>
    <w:rsid w:val="00DB1956"/>
    <w:rsid w:val="00DC1990"/>
    <w:rsid w:val="00DC7EB4"/>
    <w:rsid w:val="00E16CB3"/>
    <w:rsid w:val="00E231A4"/>
    <w:rsid w:val="00E30EBC"/>
    <w:rsid w:val="00E40E3C"/>
    <w:rsid w:val="00E43149"/>
    <w:rsid w:val="00E56777"/>
    <w:rsid w:val="00E5693F"/>
    <w:rsid w:val="00E6186A"/>
    <w:rsid w:val="00E63166"/>
    <w:rsid w:val="00E636BB"/>
    <w:rsid w:val="00E80D07"/>
    <w:rsid w:val="00E8567F"/>
    <w:rsid w:val="00E96FBB"/>
    <w:rsid w:val="00EA3113"/>
    <w:rsid w:val="00EA5994"/>
    <w:rsid w:val="00EB4B4C"/>
    <w:rsid w:val="00EB7ABF"/>
    <w:rsid w:val="00EC5FEA"/>
    <w:rsid w:val="00EE101F"/>
    <w:rsid w:val="00EE52AE"/>
    <w:rsid w:val="00EF0071"/>
    <w:rsid w:val="00EF0493"/>
    <w:rsid w:val="00EF377F"/>
    <w:rsid w:val="00EF4435"/>
    <w:rsid w:val="00F00F3A"/>
    <w:rsid w:val="00F01D6B"/>
    <w:rsid w:val="00F0649F"/>
    <w:rsid w:val="00F35FEC"/>
    <w:rsid w:val="00F50C39"/>
    <w:rsid w:val="00F64AE9"/>
    <w:rsid w:val="00F65F35"/>
    <w:rsid w:val="00F660CC"/>
    <w:rsid w:val="00F712F2"/>
    <w:rsid w:val="00F76FA5"/>
    <w:rsid w:val="00F84D97"/>
    <w:rsid w:val="00F84FE0"/>
    <w:rsid w:val="00F8797B"/>
    <w:rsid w:val="00F973B8"/>
    <w:rsid w:val="00FA07C4"/>
    <w:rsid w:val="00FB6428"/>
    <w:rsid w:val="00FC0298"/>
    <w:rsid w:val="00FD38B5"/>
    <w:rsid w:val="00FD51D1"/>
    <w:rsid w:val="00FD6763"/>
    <w:rsid w:val="00FE54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7C47"/>
  <w15:docId w15:val="{71B3034F-3EAA-49BD-8E08-6D6974DD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12E57"/>
    <w:pPr>
      <w:spacing w:line="240" w:lineRule="exact"/>
    </w:pPr>
    <w:rPr>
      <w:rFonts w:ascii="Verdana" w:hAnsi="Verdana"/>
      <w:color w:val="000000"/>
      <w:sz w:val="18"/>
      <w:szCs w:val="18"/>
    </w:rPr>
  </w:style>
  <w:style w:type="paragraph" w:styleId="Kop20">
    <w:name w:val="heading 2"/>
    <w:basedOn w:val="Standaard"/>
    <w:next w:val="Standaard"/>
    <w:link w:val="Kop2Char"/>
    <w:uiPriority w:val="9"/>
    <w:unhideWhenUsed/>
    <w:qFormat/>
    <w:rsid w:val="00AC2E85"/>
    <w:pPr>
      <w:keepNext/>
      <w:keepLines/>
      <w:tabs>
        <w:tab w:val="left" w:pos="1701"/>
      </w:tabs>
      <w:autoSpaceDN/>
      <w:spacing w:before="240" w:line="259" w:lineRule="auto"/>
      <w:ind w:left="1701" w:hanging="1701"/>
      <w:textAlignment w:val="auto"/>
      <w:outlineLvl w:val="1"/>
    </w:pPr>
    <w:rPr>
      <w:rFonts w:eastAsiaTheme="majorEastAsia" w:cstheme="majorBidi"/>
      <w:color w:val="auto"/>
      <w:sz w:val="22"/>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style>
  <w:style w:type="paragraph" w:customStyle="1" w:styleId="Aanvinkvakje">
    <w:name w:val="Aanvinkvakje"/>
    <w:basedOn w:val="Standaard"/>
    <w:next w:val="Standaard"/>
    <w:pPr>
      <w:spacing w:line="440" w:lineRule="exact"/>
    </w:pPr>
    <w:rPr>
      <w:sz w:val="60"/>
      <w:szCs w:val="60"/>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gendaopsomming">
    <w:name w:val="Agenda opsomming"/>
    <w:basedOn w:val="Standaard"/>
    <w:next w:val="Standaard"/>
  </w:style>
  <w:style w:type="paragraph" w:customStyle="1" w:styleId="AgendaTactischinspring">
    <w:name w:val="Agenda Tactisch inspring"/>
    <w:basedOn w:val="Standaard"/>
    <w:next w:val="Standaard"/>
    <w:pPr>
      <w:ind w:left="1037"/>
    </w:pPr>
  </w:style>
  <w:style w:type="paragraph" w:customStyle="1" w:styleId="AgendaTactischniveau1">
    <w:name w:val="Agenda Tactisch niveau 1"/>
    <w:basedOn w:val="Standaard"/>
    <w:next w:val="Standaard"/>
    <w:pPr>
      <w:numPr>
        <w:numId w:val="2"/>
      </w:numPr>
    </w:pPr>
    <w:rPr>
      <w:b/>
    </w:rPr>
  </w:style>
  <w:style w:type="paragraph" w:customStyle="1" w:styleId="AgendaTactischniveau2">
    <w:name w:val="Agenda Tactisch niveau 2"/>
    <w:basedOn w:val="Standaard"/>
    <w:next w:val="Standaard"/>
    <w:pPr>
      <w:numPr>
        <w:ilvl w:val="1"/>
        <w:numId w:val="2"/>
      </w:numPr>
    </w:pPr>
  </w:style>
  <w:style w:type="paragraph" w:customStyle="1" w:styleId="AgendaTactischopsomming">
    <w:name w:val="Agenda Tactisch opsomming"/>
    <w:basedOn w:val="Standaard"/>
    <w:next w:val="Standaard"/>
  </w:style>
  <w:style w:type="paragraph" w:customStyle="1" w:styleId="AgendaVerdana85opsomming">
    <w:name w:val="Agenda Verdana 8;5 opsomming"/>
    <w:basedOn w:val="Standaard"/>
    <w:next w:val="Standaard"/>
    <w:pPr>
      <w:numPr>
        <w:numId w:val="1"/>
      </w:numPr>
    </w:pPr>
    <w:rPr>
      <w:b/>
    </w:rPr>
  </w:style>
  <w:style w:type="paragraph" w:customStyle="1" w:styleId="Agendapunt">
    <w:name w:val="Agendapunt"/>
    <w:basedOn w:val="Standaard"/>
    <w:next w:val="Standaard"/>
    <w:pPr>
      <w:numPr>
        <w:numId w:val="3"/>
      </w:numPr>
    </w:pPr>
    <w:rPr>
      <w:b/>
      <w:sz w:val="17"/>
      <w:szCs w:val="17"/>
    </w:rPr>
  </w:style>
  <w:style w:type="paragraph" w:customStyle="1" w:styleId="Agendapunten">
    <w:name w:val="Agendapunten"/>
    <w:basedOn w:val="Standaard"/>
    <w:next w:val="Standaard"/>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chiefkopieKop">
    <w:name w:val="Archiefkopie Kop"/>
    <w:basedOn w:val="Standaard"/>
    <w:next w:val="Standaard"/>
    <w:pPr>
      <w:spacing w:line="290" w:lineRule="exact"/>
    </w:pPr>
    <w:rPr>
      <w:sz w:val="29"/>
      <w:szCs w:val="29"/>
    </w:rPr>
  </w:style>
  <w:style w:type="paragraph" w:customStyle="1" w:styleId="ArtnrBijlageWijzOvereenkomst">
    <w:name w:val="Art.nr. Bijlage Wijz. Overeenkomst"/>
    <w:basedOn w:val="Standaard"/>
    <w:next w:val="Standaard"/>
    <w:pPr>
      <w:numPr>
        <w:numId w:val="9"/>
      </w:numPr>
      <w:spacing w:before="180"/>
    </w:p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opmaak">
    <w:name w:val="Artikelopmaak"/>
    <w:basedOn w:val="Standaard"/>
    <w:next w:val="Standaard"/>
    <w:rPr>
      <w:b/>
    </w:rPr>
  </w:style>
  <w:style w:type="paragraph" w:customStyle="1" w:styleId="Artikelopmaakzondernummer">
    <w:name w:val="Artikelopmaak zonder nummer"/>
    <w:basedOn w:val="Standaard"/>
    <w:next w:val="Standaard"/>
  </w:style>
  <w:style w:type="paragraph" w:customStyle="1" w:styleId="Barcode">
    <w:name w:val="Barcode"/>
    <w:basedOn w:val="Standaard"/>
    <w:next w:val="Standaard"/>
    <w:rPr>
      <w:rFonts w:ascii="Free 3 of 9 Extended" w:hAnsi="Free 3 of 9 Extended"/>
      <w:sz w:val="40"/>
      <w:szCs w:val="40"/>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edboek-blauwcursief">
    <w:name w:val="Biedboek - blauw cursief"/>
    <w:basedOn w:val="Standaard"/>
    <w:next w:val="Standaard"/>
    <w:pPr>
      <w:tabs>
        <w:tab w:val="left" w:pos="697"/>
      </w:tabs>
      <w:ind w:left="697"/>
    </w:pPr>
    <w:rPr>
      <w:i/>
      <w:color w:val="0000FF"/>
    </w:rPr>
  </w:style>
  <w:style w:type="paragraph" w:customStyle="1" w:styleId="Biedboek-blauwgearceerd">
    <w:name w:val="Biedboek - blauw gearceerd"/>
    <w:basedOn w:val="Standaard"/>
    <w:next w:val="Standaard"/>
    <w:pPr>
      <w:shd w:val="clear" w:color="auto" w:fill="00FFFF"/>
    </w:pPr>
  </w:style>
  <w:style w:type="paragraph" w:customStyle="1" w:styleId="Biedboek-blauwvet">
    <w:name w:val="Biedboek - blauw vet"/>
    <w:basedOn w:val="Standaard"/>
    <w:next w:val="Standaard"/>
    <w:pPr>
      <w:ind w:left="697"/>
    </w:pPr>
    <w:rPr>
      <w:b/>
      <w:color w:val="0000FF"/>
    </w:rPr>
  </w:style>
  <w:style w:type="paragraph" w:customStyle="1" w:styleId="Biedboek-broodtekst">
    <w:name w:val="Biedboek - broodtekst"/>
    <w:basedOn w:val="Standaard"/>
    <w:next w:val="Standaard"/>
    <w:pPr>
      <w:ind w:left="697"/>
    </w:pPr>
  </w:style>
  <w:style w:type="paragraph" w:customStyle="1" w:styleId="Biedboek-geelgearceerd">
    <w:name w:val="Biedboek - geel gearceerd"/>
    <w:basedOn w:val="Standaard"/>
    <w:next w:val="Standaard"/>
    <w:pPr>
      <w:shd w:val="clear" w:color="auto" w:fill="FFFF00"/>
      <w:ind w:left="697"/>
    </w:pPr>
  </w:style>
  <w:style w:type="paragraph" w:customStyle="1" w:styleId="Biedboek-Gegevensbijlagen">
    <w:name w:val="Biedboek - Gegevens bijlagen"/>
    <w:basedOn w:val="Standaard"/>
    <w:next w:val="Standaard"/>
    <w:pPr>
      <w:tabs>
        <w:tab w:val="left" w:pos="357"/>
        <w:tab w:val="left" w:leader="underscore" w:pos="9070"/>
      </w:tabs>
      <w:spacing w:line="480" w:lineRule="exact"/>
      <w:ind w:left="357" w:hanging="357"/>
    </w:pPr>
  </w:style>
  <w:style w:type="paragraph" w:customStyle="1" w:styleId="Biedboek-Gegevensbijlagen6pt">
    <w:name w:val="Biedboek - Gegevens bijlagen 6pt"/>
    <w:basedOn w:val="Standaard"/>
    <w:next w:val="Standaard"/>
    <w:pPr>
      <w:tabs>
        <w:tab w:val="left" w:pos="357"/>
        <w:tab w:val="left" w:leader="underscore" w:pos="9070"/>
      </w:tabs>
      <w:spacing w:line="120" w:lineRule="exact"/>
      <w:ind w:left="357" w:hanging="357"/>
    </w:pPr>
    <w:rPr>
      <w:sz w:val="12"/>
      <w:szCs w:val="12"/>
    </w:rPr>
  </w:style>
  <w:style w:type="paragraph" w:customStyle="1" w:styleId="Biedboek-Gegevensbijlagenlegeinvulregel">
    <w:name w:val="Biedboek - Gegevens bijlagen lege invulregel"/>
    <w:basedOn w:val="Standaard"/>
    <w:next w:val="Standaard"/>
    <w:pPr>
      <w:tabs>
        <w:tab w:val="left" w:leader="underscore" w:pos="9070"/>
      </w:tabs>
      <w:spacing w:line="480" w:lineRule="exact"/>
    </w:pPr>
  </w:style>
  <w:style w:type="paragraph" w:customStyle="1" w:styleId="Biedboek-KopBijlage">
    <w:name w:val="Biedboek - Kop Bijlage"/>
    <w:basedOn w:val="Standaard"/>
    <w:next w:val="Standaard"/>
    <w:pPr>
      <w:pageBreakBefore/>
    </w:pPr>
    <w:rPr>
      <w:b/>
    </w:rPr>
  </w:style>
  <w:style w:type="paragraph" w:customStyle="1" w:styleId="Biedboek-Objectregelgroot">
    <w:name w:val="Biedboek - Object regel groot"/>
    <w:basedOn w:val="Standaard"/>
    <w:next w:val="Standaard"/>
    <w:pPr>
      <w:spacing w:line="320" w:lineRule="exact"/>
      <w:jc w:val="center"/>
    </w:pPr>
    <w:rPr>
      <w:b/>
      <w:sz w:val="22"/>
      <w:szCs w:val="22"/>
    </w:rPr>
  </w:style>
  <w:style w:type="paragraph" w:customStyle="1" w:styleId="Biedboek-Objectregelklein">
    <w:name w:val="Biedboek - Object regel klein"/>
    <w:basedOn w:val="Standaard"/>
    <w:next w:val="Standaard"/>
    <w:pPr>
      <w:jc w:val="center"/>
    </w:pPr>
  </w:style>
  <w:style w:type="paragraph" w:customStyle="1" w:styleId="Biedboek-opsommingnummers">
    <w:name w:val="Biedboek - opsomming (nummers)"/>
    <w:basedOn w:val="Standaard"/>
    <w:next w:val="Standaard"/>
    <w:pPr>
      <w:tabs>
        <w:tab w:val="left" w:pos="357"/>
      </w:tabs>
      <w:ind w:left="1077" w:hanging="357"/>
    </w:pPr>
  </w:style>
  <w:style w:type="paragraph" w:customStyle="1" w:styleId="Biedboek-opsommingletters">
    <w:name w:val="Biedboek - opsomming letters"/>
    <w:basedOn w:val="Standaard"/>
    <w:next w:val="Standaard"/>
    <w:pPr>
      <w:tabs>
        <w:tab w:val="left" w:pos="1479"/>
      </w:tabs>
      <w:ind w:left="1480" w:hanging="797"/>
    </w:pPr>
  </w:style>
  <w:style w:type="paragraph" w:customStyle="1" w:styleId="Biedboek-OpsommingStandaard">
    <w:name w:val="Biedboek - Opsomming Standaard"/>
    <w:basedOn w:val="Standaard"/>
    <w:next w:val="Standaard"/>
    <w:pPr>
      <w:tabs>
        <w:tab w:val="left" w:pos="538"/>
      </w:tabs>
      <w:ind w:left="540" w:hanging="540"/>
    </w:pPr>
  </w:style>
  <w:style w:type="paragraph" w:customStyle="1" w:styleId="Biedboek-opsommingsubsubparagraafregulier">
    <w:name w:val="Biedboek - opsomming subsubparagraaf regulier"/>
    <w:basedOn w:val="Standaard"/>
    <w:next w:val="Standaard"/>
    <w:pPr>
      <w:tabs>
        <w:tab w:val="left" w:pos="2386"/>
      </w:tabs>
      <w:ind w:left="2018" w:hanging="418"/>
    </w:pPr>
  </w:style>
  <w:style w:type="paragraph" w:customStyle="1" w:styleId="Biedboek-subparagraaf">
    <w:name w:val="Biedboek - subparagraaf"/>
    <w:basedOn w:val="Standaard"/>
    <w:next w:val="Standaard"/>
    <w:pPr>
      <w:tabs>
        <w:tab w:val="left" w:pos="697"/>
      </w:tabs>
      <w:ind w:left="697"/>
    </w:pPr>
  </w:style>
  <w:style w:type="paragraph" w:customStyle="1" w:styleId="Biedboek-subparagraafregulier">
    <w:name w:val="Biedboek - subparagraaf regulier"/>
    <w:basedOn w:val="Standaard"/>
    <w:next w:val="Standaard"/>
    <w:pPr>
      <w:tabs>
        <w:tab w:val="left" w:pos="697"/>
      </w:tabs>
      <w:ind w:left="697" w:hanging="697"/>
    </w:pPr>
  </w:style>
  <w:style w:type="paragraph" w:customStyle="1" w:styleId="Biedboek-subsubparagraafregulier">
    <w:name w:val="Biedboek - subsubparagraaf regulier"/>
    <w:basedOn w:val="Standaard"/>
    <w:next w:val="Standaard"/>
    <w:pPr>
      <w:tabs>
        <w:tab w:val="left" w:pos="1593"/>
      </w:tabs>
      <w:ind w:left="1593" w:hanging="895"/>
    </w:pPr>
  </w:style>
  <w:style w:type="paragraph" w:customStyle="1" w:styleId="Biedboek-VerdanaBold12pt">
    <w:name w:val="Biedboek - Verdana Bold 12pt"/>
    <w:basedOn w:val="Standaard"/>
    <w:next w:val="Standaard"/>
    <w:pPr>
      <w:pageBreakBefore/>
      <w:tabs>
        <w:tab w:val="left" w:pos="697"/>
      </w:tabs>
    </w:pPr>
    <w:rPr>
      <w:b/>
      <w:sz w:val="24"/>
      <w:szCs w:val="24"/>
    </w:rPr>
  </w:style>
  <w:style w:type="paragraph" w:customStyle="1" w:styleId="Biedboek-VerdanaBold9pt">
    <w:name w:val="Biedboek - Verdana Bold 9pt"/>
    <w:basedOn w:val="Standaard"/>
    <w:next w:val="Standaard"/>
    <w:pPr>
      <w:tabs>
        <w:tab w:val="left" w:pos="697"/>
      </w:tabs>
      <w:ind w:left="697" w:hanging="697"/>
    </w:pPr>
    <w:rPr>
      <w:b/>
    </w:rPr>
  </w:style>
  <w:style w:type="paragraph" w:customStyle="1" w:styleId="Biedboek-voettekst">
    <w:name w:val="Biedboek - voettekst"/>
    <w:basedOn w:val="Standaard"/>
    <w:next w:val="Standaard"/>
    <w:pPr>
      <w:spacing w:line="180" w:lineRule="exact"/>
    </w:pPr>
    <w:rPr>
      <w:sz w:val="13"/>
      <w:szCs w:val="13"/>
    </w:rPr>
  </w:style>
  <w:style w:type="paragraph" w:customStyle="1" w:styleId="Biedboekdefinities">
    <w:name w:val="Biedboek definities"/>
    <w:basedOn w:val="Standaard"/>
    <w:next w:val="Standaard"/>
    <w:pPr>
      <w:tabs>
        <w:tab w:val="left" w:pos="2125"/>
      </w:tabs>
      <w:ind w:left="200" w:hanging="200"/>
    </w:pPr>
  </w:style>
  <w:style w:type="paragraph" w:customStyle="1" w:styleId="Bijlage">
    <w:name w:val="Bijlage"/>
    <w:basedOn w:val="Standaard"/>
    <w:next w:val="Standaard"/>
    <w:pPr>
      <w:numPr>
        <w:numId w:val="6"/>
      </w:numPr>
    </w:pPr>
  </w:style>
  <w:style w:type="paragraph" w:customStyle="1" w:styleId="BijlageNummering">
    <w:name w:val="Bijlage Nummering"/>
    <w:basedOn w:val="Standaard"/>
    <w:next w:val="Standaard"/>
  </w:style>
  <w:style w:type="paragraph" w:customStyle="1" w:styleId="BijlageWijzOvereenkomstKopje">
    <w:name w:val="Bijlage Wijz. Overeenkomst Kopje"/>
    <w:basedOn w:val="Standaard"/>
    <w:next w:val="Standaard"/>
    <w:rPr>
      <w:b/>
      <w:caps/>
      <w:sz w:val="20"/>
      <w:szCs w:val="20"/>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Embargo">
    <w:name w:val="Embargo"/>
    <w:next w:val="Standaard"/>
    <w:pPr>
      <w:spacing w:line="180" w:lineRule="exact"/>
    </w:pPr>
    <w:rPr>
      <w:rFonts w:ascii="Verdana" w:hAnsi="Verdana"/>
      <w:b/>
      <w:caps/>
      <w:color w:val="000000"/>
      <w:sz w:val="13"/>
      <w:szCs w:val="13"/>
    </w:r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enummerdeopsomming">
    <w:name w:val="Genummerde opsomming"/>
    <w:basedOn w:val="Standaard"/>
    <w:next w:val="Standaard"/>
    <w:pPr>
      <w:numPr>
        <w:numId w:val="18"/>
      </w:numPr>
    </w:pPr>
  </w:style>
  <w:style w:type="paragraph" w:customStyle="1" w:styleId="Hoofdstuk">
    <w:name w:val="Hoofdstuk"/>
    <w:basedOn w:val="Standaard"/>
    <w:next w:val="Standaard"/>
    <w:pPr>
      <w:spacing w:after="700" w:line="300" w:lineRule="exact"/>
    </w:pPr>
    <w:rPr>
      <w:sz w:val="24"/>
      <w:szCs w:val="24"/>
    </w:rPr>
  </w:style>
  <w:style w:type="paragraph" w:customStyle="1" w:styleId="HuurovereenkomstArtikel">
    <w:name w:val="Huurovereenkomst Artikel"/>
    <w:basedOn w:val="Standaard"/>
    <w:next w:val="Standaard"/>
    <w:pPr>
      <w:numPr>
        <w:numId w:val="7"/>
      </w:numPr>
      <w:spacing w:before="200" w:after="200"/>
    </w:pPr>
    <w:rPr>
      <w:b/>
      <w:sz w:val="17"/>
      <w:szCs w:val="17"/>
    </w:rPr>
  </w:style>
  <w:style w:type="paragraph" w:customStyle="1" w:styleId="Huurovereenkomstinspringen">
    <w:name w:val="Huurovereenkomst inspringen"/>
    <w:basedOn w:val="Standaard"/>
    <w:next w:val="Standaard"/>
    <w:pPr>
      <w:ind w:left="1411"/>
    </w:pPr>
  </w:style>
  <w:style w:type="paragraph" w:customStyle="1" w:styleId="HuurovereenkomstLid">
    <w:name w:val="Huurovereenkomst Lid"/>
    <w:basedOn w:val="Standaard"/>
    <w:next w:val="Standaard"/>
    <w:pPr>
      <w:numPr>
        <w:ilvl w:val="1"/>
        <w:numId w:val="7"/>
      </w:numPr>
    </w:pPr>
  </w:style>
  <w:style w:type="paragraph" w:customStyle="1" w:styleId="HuurovereenkomstnummeringArtikel">
    <w:name w:val="Huurovereenkomst nummering Artikel"/>
    <w:basedOn w:val="Standaard"/>
    <w:next w:val="Standaard"/>
    <w:pPr>
      <w:spacing w:before="200" w:after="200"/>
    </w:pPr>
    <w:rPr>
      <w:b/>
      <w:sz w:val="17"/>
      <w:szCs w:val="17"/>
    </w:rPr>
  </w:style>
  <w:style w:type="paragraph" w:customStyle="1" w:styleId="HuurovereenkomstSublid">
    <w:name w:val="Huurovereenkomst Sublid"/>
    <w:basedOn w:val="Standaard"/>
    <w:next w:val="Standaard"/>
    <w:pPr>
      <w:numPr>
        <w:ilvl w:val="2"/>
        <w:numId w:val="7"/>
      </w:numPr>
    </w:pPr>
  </w:style>
  <w:style w:type="paragraph" w:styleId="Inhopg1">
    <w:name w:val="toc 1"/>
    <w:basedOn w:val="Standaard"/>
    <w:next w:val="Standaard"/>
    <w:uiPriority w:val="39"/>
    <w:pPr>
      <w:spacing w:before="240" w:after="120"/>
    </w:pPr>
    <w:rPr>
      <w:b/>
      <w:sz w:val="20"/>
      <w:szCs w:val="20"/>
    </w:rPr>
  </w:style>
  <w:style w:type="paragraph" w:styleId="Inhopg2">
    <w:name w:val="toc 2"/>
    <w:basedOn w:val="Inhopg1"/>
    <w:next w:val="Standaard"/>
    <w:uiPriority w:val="39"/>
    <w:pPr>
      <w:spacing w:before="120" w:after="0"/>
      <w:ind w:left="180"/>
    </w:pPr>
    <w:rPr>
      <w:b w:val="0"/>
      <w:i/>
    </w:rPr>
  </w:style>
  <w:style w:type="paragraph" w:styleId="Inhopg3">
    <w:name w:val="toc 3"/>
    <w:basedOn w:val="Inhopg2"/>
    <w:next w:val="Standaard"/>
    <w:uiPriority w:val="39"/>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houdsopgavehoofdletters">
    <w:name w:val="Inhoudsopgave_hoofdletters"/>
    <w:basedOn w:val="Standaard"/>
    <w:next w:val="Standaard"/>
    <w:rPr>
      <w:caps/>
    </w:rPr>
  </w:style>
  <w:style w:type="table" w:customStyle="1" w:styleId="KadastraleTabel">
    <w:name w:val="Kadastrale Tabel"/>
    <w:rPr>
      <w:rFonts w:ascii="Verdana" w:hAnsi="Verdana"/>
      <w:color w:val="000000"/>
      <w:sz w:val="18"/>
      <w:szCs w:val="18"/>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0" w:type="dxa"/>
        <w:left w:w="0" w:type="dxa"/>
        <w:bottom w:w="0" w:type="dxa"/>
        <w:right w:w="0" w:type="dxa"/>
      </w:tblCellMar>
    </w:tblPr>
    <w:tcPr>
      <w:shd w:val="clear" w:color="auto" w:fill="auto"/>
    </w:tcPr>
    <w:tblStylePr w:type="firstRow">
      <w:tblPr/>
      <w:tcPr>
        <w:shd w:val="clear" w:color="auto" w:fill="EEEEEE"/>
      </w:tcPr>
    </w:tblStylePr>
  </w:style>
  <w:style w:type="paragraph" w:customStyle="1" w:styleId="KopBijlage">
    <w:name w:val="Kop Bijlage"/>
    <w:basedOn w:val="Standaard"/>
    <w:next w:val="Standaard"/>
    <w:pPr>
      <w:pageBreakBefore/>
    </w:pPr>
    <w:rPr>
      <w:b/>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Verdana9hoofdletters">
    <w:name w:val="Kop Verdana 9;hoofdletters"/>
    <w:basedOn w:val="Standaard"/>
    <w:next w:val="Standaard"/>
    <w:pPr>
      <w:numPr>
        <w:numId w:val="8"/>
      </w:numPr>
    </w:pPr>
    <w:rPr>
      <w:caps/>
    </w:rPr>
  </w:style>
  <w:style w:type="paragraph" w:customStyle="1" w:styleId="Kop1">
    <w:name w:val="Kop_1"/>
    <w:basedOn w:val="Standaard"/>
    <w:next w:val="Standaard"/>
    <w:pPr>
      <w:numPr>
        <w:numId w:val="4"/>
      </w:numPr>
    </w:pPr>
    <w:rPr>
      <w:b/>
    </w:rPr>
  </w:style>
  <w:style w:type="paragraph" w:customStyle="1" w:styleId="Kop2">
    <w:name w:val="Kop_2"/>
    <w:basedOn w:val="Standaard"/>
    <w:next w:val="Standaard"/>
    <w:pPr>
      <w:numPr>
        <w:ilvl w:val="1"/>
        <w:numId w:val="4"/>
      </w:numPr>
    </w:pPr>
  </w:style>
  <w:style w:type="paragraph" w:customStyle="1" w:styleId="Kop2zondernummer">
    <w:name w:val="Kop_2 zonder nummer"/>
    <w:basedOn w:val="Standaard"/>
    <w:next w:val="Standaard"/>
    <w:pPr>
      <w:numPr>
        <w:ilvl w:val="1"/>
        <w:numId w:val="5"/>
      </w:numPr>
    </w:pPr>
  </w:style>
  <w:style w:type="paragraph" w:customStyle="1" w:styleId="Kop3">
    <w:name w:val="Kop_3"/>
    <w:basedOn w:val="Standaard"/>
    <w:next w:val="Standaard"/>
    <w:pPr>
      <w:numPr>
        <w:ilvl w:val="2"/>
        <w:numId w:val="4"/>
      </w:numPr>
    </w:pPr>
  </w:style>
  <w:style w:type="paragraph" w:customStyle="1" w:styleId="Kop4">
    <w:name w:val="Kop_4"/>
    <w:basedOn w:val="Standaard"/>
    <w:next w:val="Standaard"/>
    <w:pPr>
      <w:numPr>
        <w:ilvl w:val="3"/>
        <w:numId w:val="4"/>
      </w:numPr>
    </w:pPr>
  </w:style>
  <w:style w:type="paragraph" w:customStyle="1" w:styleId="Kop5streepjestegenkantlijn">
    <w:name w:val="Kop_5 streepjes tegen kantlijn"/>
    <w:basedOn w:val="Standaard"/>
    <w:next w:val="Standaard"/>
    <w:pPr>
      <w:numPr>
        <w:ilvl w:val="4"/>
        <w:numId w:val="4"/>
      </w:numPr>
    </w:pPr>
  </w:style>
  <w:style w:type="paragraph" w:customStyle="1" w:styleId="KopNiveau1Hoofdletters">
    <w:name w:val="Kop_Niveau_1_Hoofdletters"/>
    <w:basedOn w:val="Standaard"/>
    <w:next w:val="Standaard"/>
    <w:pPr>
      <w:pageBreakBefore/>
      <w:spacing w:after="811"/>
    </w:pPr>
    <w:rPr>
      <w:b/>
      <w:caps/>
      <w:sz w:val="24"/>
      <w:szCs w:val="24"/>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NummeringBijlageWijzOvereenkomst">
    <w:name w:val="Nummering Bijlage Wijz. Overeenkomst"/>
    <w:basedOn w:val="Standaard"/>
    <w:next w:val="Standaard"/>
    <w:rPr>
      <w:b/>
      <w:caps/>
      <w:sz w:val="20"/>
      <w:szCs w:val="20"/>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vereenkomstabcalinea">
    <w:name w:val="Overeenkomst abc (alinea)"/>
    <w:basedOn w:val="Standaard"/>
    <w:next w:val="Standaard"/>
    <w:pPr>
      <w:numPr>
        <w:numId w:val="10"/>
      </w:numPr>
    </w:pPr>
  </w:style>
  <w:style w:type="paragraph" w:customStyle="1" w:styleId="Overeenkomstabclijst">
    <w:name w:val="Overeenkomst abc (lijst)"/>
    <w:basedOn w:val="Standaard"/>
    <w:next w:val="Standaard"/>
  </w:style>
  <w:style w:type="paragraph" w:customStyle="1" w:styleId="Overeenkomstartikel">
    <w:name w:val="Overeenkomst artikel"/>
    <w:basedOn w:val="Standaard"/>
    <w:next w:val="Standaard"/>
    <w:pPr>
      <w:tabs>
        <w:tab w:val="left" w:pos="1133"/>
      </w:tabs>
    </w:pPr>
    <w:rPr>
      <w:b/>
    </w:rPr>
  </w:style>
  <w:style w:type="paragraph" w:customStyle="1" w:styleId="Overeenkomstartikeldynamisch">
    <w:name w:val="Overeenkomst artikel dynamisch"/>
    <w:basedOn w:val="Standaard"/>
    <w:next w:val="Standaard"/>
    <w:pPr>
      <w:numPr>
        <w:numId w:val="11"/>
      </w:numPr>
    </w:pPr>
    <w:rPr>
      <w:b/>
    </w:rPr>
  </w:style>
  <w:style w:type="paragraph" w:customStyle="1" w:styleId="OvereenkomstArtikelkoppelstreepje">
    <w:name w:val="Overeenkomst Artikel koppelstreepje"/>
    <w:basedOn w:val="Standaard"/>
    <w:next w:val="Standaard"/>
    <w:pPr>
      <w:tabs>
        <w:tab w:val="left" w:pos="357"/>
      </w:tabs>
      <w:ind w:left="1020" w:hanging="374"/>
    </w:pPr>
  </w:style>
  <w:style w:type="paragraph" w:customStyle="1" w:styleId="Overeenkomstartikel-onderdeelabc">
    <w:name w:val="Overeenkomst artikel-onderdeel (abc)"/>
    <w:basedOn w:val="Standaard"/>
    <w:next w:val="Standaard"/>
    <w:pPr>
      <w:tabs>
        <w:tab w:val="left" w:pos="402"/>
      </w:tabs>
      <w:ind w:left="827" w:hanging="408"/>
    </w:pPr>
  </w:style>
  <w:style w:type="paragraph" w:customStyle="1" w:styleId="Overeenkomstartikelnummering">
    <w:name w:val="Overeenkomst artikelnummering"/>
    <w:basedOn w:val="Standaard"/>
    <w:next w:val="Standaard"/>
  </w:style>
  <w:style w:type="paragraph" w:customStyle="1" w:styleId="OvereenkomstBodembepalingenLid">
    <w:name w:val="Overeenkomst Bodembepalingen Lid"/>
    <w:basedOn w:val="Standaard"/>
    <w:next w:val="Standaard"/>
    <w:pPr>
      <w:numPr>
        <w:numId w:val="12"/>
      </w:numPr>
      <w:tabs>
        <w:tab w:val="left" w:pos="419"/>
      </w:tabs>
    </w:pPr>
  </w:style>
  <w:style w:type="paragraph" w:customStyle="1" w:styleId="OvereenkomstBodembepalingennummering">
    <w:name w:val="Overeenkomst Bodembepalingen nummering"/>
    <w:basedOn w:val="Standaard"/>
    <w:next w:val="Standaard"/>
  </w:style>
  <w:style w:type="paragraph" w:customStyle="1" w:styleId="Overeenkomstcomparitie">
    <w:name w:val="Overeenkomst comparitie"/>
    <w:basedOn w:val="Standaard"/>
    <w:next w:val="Standaard"/>
    <w:pPr>
      <w:numPr>
        <w:numId w:val="13"/>
      </w:numPr>
      <w:tabs>
        <w:tab w:val="left" w:pos="419"/>
      </w:tabs>
    </w:pPr>
  </w:style>
  <w:style w:type="paragraph" w:customStyle="1" w:styleId="Overeenkomstcomparitienummering">
    <w:name w:val="Overeenkomst comparitienummering"/>
    <w:basedOn w:val="Standaard"/>
    <w:next w:val="Standaard"/>
  </w:style>
  <w:style w:type="paragraph" w:customStyle="1" w:styleId="Overeenkomstlid">
    <w:name w:val="Overeenkomst lid"/>
    <w:basedOn w:val="Standaard"/>
    <w:next w:val="Standaard"/>
    <w:pPr>
      <w:tabs>
        <w:tab w:val="left" w:pos="419"/>
      </w:tabs>
      <w:ind w:left="425" w:hanging="425"/>
    </w:pPr>
  </w:style>
  <w:style w:type="paragraph" w:customStyle="1" w:styleId="Overeenkomstlidabcdynamisch">
    <w:name w:val="Overeenkomst lid abc dynamisch"/>
    <w:basedOn w:val="Standaard"/>
    <w:pPr>
      <w:numPr>
        <w:ilvl w:val="2"/>
        <w:numId w:val="11"/>
      </w:numPr>
      <w:tabs>
        <w:tab w:val="left" w:pos="402"/>
      </w:tabs>
    </w:pPr>
  </w:style>
  <w:style w:type="paragraph" w:customStyle="1" w:styleId="Overeenkomstliddynamisch">
    <w:name w:val="Overeenkomst lid dynamisch"/>
    <w:basedOn w:val="Standaard"/>
    <w:pPr>
      <w:numPr>
        <w:ilvl w:val="1"/>
        <w:numId w:val="11"/>
      </w:numPr>
      <w:tabs>
        <w:tab w:val="left" w:pos="419"/>
      </w:tabs>
    </w:pPr>
  </w:style>
  <w:style w:type="paragraph" w:customStyle="1" w:styleId="Overeenkomstlidextra">
    <w:name w:val="Overeenkomst lid extra"/>
    <w:basedOn w:val="Standaard"/>
    <w:next w:val="Standaard"/>
    <w:pPr>
      <w:numPr>
        <w:numId w:val="14"/>
      </w:numPr>
      <w:tabs>
        <w:tab w:val="left" w:pos="419"/>
      </w:tabs>
    </w:pPr>
  </w:style>
  <w:style w:type="paragraph" w:customStyle="1" w:styleId="Overeenkomstlidextranummer">
    <w:name w:val="Overeenkomst lid extra nummer"/>
    <w:basedOn w:val="Standaard"/>
    <w:next w:val="Standaard"/>
    <w:pPr>
      <w:tabs>
        <w:tab w:val="left" w:pos="419"/>
      </w:tabs>
    </w:pPr>
  </w:style>
  <w:style w:type="paragraph" w:customStyle="1" w:styleId="Overeenkomstlidkoppelstreepje">
    <w:name w:val="Overeenkomst lid koppelstreepje"/>
    <w:basedOn w:val="Standaard"/>
    <w:next w:val="Standaard"/>
  </w:style>
  <w:style w:type="paragraph" w:customStyle="1" w:styleId="OvereenkomstStreepjedynamisch">
    <w:name w:val="Overeenkomst Streepje dynamisch"/>
    <w:basedOn w:val="Standaard"/>
    <w:next w:val="Standaard"/>
    <w:pPr>
      <w:numPr>
        <w:ilvl w:val="3"/>
        <w:numId w:val="11"/>
      </w:numPr>
    </w:pPr>
  </w:style>
  <w:style w:type="paragraph" w:customStyle="1" w:styleId="Overeenkomststreepjedynamischinspringen">
    <w:name w:val="Overeenkomst streepje dynamisch inspringen"/>
    <w:basedOn w:val="Standaard"/>
    <w:next w:val="Standaard"/>
    <w:pPr>
      <w:numPr>
        <w:ilvl w:val="4"/>
        <w:numId w:val="11"/>
      </w:numPr>
    </w:pPr>
  </w:style>
  <w:style w:type="paragraph" w:customStyle="1" w:styleId="Overeenkomststreepjeopsommingsteken">
    <w:name w:val="Overeenkomst streepje opsommingsteken"/>
    <w:basedOn w:val="Standaard"/>
    <w:next w:val="Standaard"/>
  </w:style>
  <w:style w:type="paragraph" w:customStyle="1" w:styleId="Overeenkomststreepjeopsommingstekeninspringen">
    <w:name w:val="Overeenkomst streepje opsommingsteken inspringen"/>
    <w:basedOn w:val="Standaard"/>
    <w:next w:val="Standaard"/>
    <w:pPr>
      <w:numPr>
        <w:ilvl w:val="1"/>
        <w:numId w:val="15"/>
      </w:numPr>
      <w:tabs>
        <w:tab w:val="left" w:pos="419"/>
      </w:tabs>
    </w:pPr>
  </w:style>
  <w:style w:type="paragraph" w:customStyle="1" w:styleId="Overeenkomststreepjeopsommingstekentegenkantlijn">
    <w:name w:val="Overeenkomst streepje opsommingsteken tegen kantlijn"/>
    <w:basedOn w:val="Standaard"/>
    <w:next w:val="Standaard"/>
    <w:pPr>
      <w:numPr>
        <w:numId w:val="15"/>
      </w:numPr>
      <w:tabs>
        <w:tab w:val="left" w:pos="419"/>
      </w:tabs>
    </w:pPr>
  </w:style>
  <w:style w:type="paragraph" w:customStyle="1" w:styleId="Pagebreak">
    <w:name w:val="Pagebreak"/>
    <w:basedOn w:val="Standaard"/>
    <w:next w:val="Standaard"/>
    <w:pPr>
      <w:pageBreakBefore/>
    </w:pPr>
    <w:rPr>
      <w:sz w:val="2"/>
      <w:szCs w:val="2"/>
    </w:rPr>
  </w:style>
  <w:style w:type="paragraph" w:customStyle="1" w:styleId="Paginaeinde">
    <w:name w:val="Paginaeinde"/>
    <w:basedOn w:val="Standaard"/>
    <w:next w:val="Standaard"/>
    <w:pPr>
      <w:pageBreakBefore/>
    </w:pPr>
    <w:rPr>
      <w:sz w:val="2"/>
      <w:szCs w:val="2"/>
    </w:rPr>
  </w:style>
  <w:style w:type="paragraph" w:customStyle="1" w:styleId="Parafering">
    <w:name w:val="Parafering"/>
    <w:basedOn w:val="Standaard"/>
    <w:rPr>
      <w:sz w:val="13"/>
      <w:szCs w:val="13"/>
    </w:rPr>
  </w:style>
  <w:style w:type="paragraph" w:customStyle="1" w:styleId="PVOpleveringTitel">
    <w:name w:val="PV Oplevering Titel"/>
    <w:basedOn w:val="Standaard"/>
    <w:next w:val="Standaard"/>
    <w:pPr>
      <w:spacing w:line="320" w:lineRule="exact"/>
    </w:pPr>
    <w:rPr>
      <w:b/>
      <w:sz w:val="32"/>
      <w:szCs w:val="32"/>
    </w:rPr>
  </w:style>
  <w:style w:type="paragraph" w:customStyle="1" w:styleId="PVOpnemingSubtitel">
    <w:name w:val="PV Opneming Subtitel"/>
    <w:basedOn w:val="Standaard"/>
    <w:next w:val="Standaard"/>
    <w:pPr>
      <w:jc w:val="center"/>
    </w:pPr>
  </w:style>
  <w:style w:type="paragraph" w:customStyle="1" w:styleId="PVOpnemingTitel">
    <w:name w:val="PV Opneming Titel"/>
    <w:basedOn w:val="Standaard"/>
    <w:next w:val="Standaard"/>
    <w:pPr>
      <w:spacing w:line="320" w:lineRule="exact"/>
      <w:jc w:val="center"/>
    </w:pPr>
    <w:rPr>
      <w:b/>
      <w:sz w:val="32"/>
      <w:szCs w:val="32"/>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after="700" w:line="300" w:lineRule="exact"/>
    </w:pPr>
    <w:rPr>
      <w:sz w:val="24"/>
      <w:szCs w:val="24"/>
    </w:rPr>
  </w:style>
  <w:style w:type="paragraph" w:customStyle="1" w:styleId="RapportNiveau1">
    <w:name w:val="Rapport_Niveau_1"/>
    <w:basedOn w:val="Standaard"/>
    <w:next w:val="Standaard"/>
    <w:pPr>
      <w:numPr>
        <w:numId w:val="16"/>
      </w:numPr>
      <w:spacing w:after="700" w:line="300" w:lineRule="exact"/>
    </w:pPr>
    <w:rPr>
      <w:sz w:val="24"/>
      <w:szCs w:val="24"/>
    </w:rPr>
  </w:style>
  <w:style w:type="paragraph" w:customStyle="1" w:styleId="RapportNiveau1zonderNummering">
    <w:name w:val="Rapport_Niveau_1_zonder_Nummering"/>
    <w:basedOn w:val="Standaard"/>
    <w:next w:val="Standaard"/>
    <w:pPr>
      <w:spacing w:after="700" w:line="300" w:lineRule="exact"/>
    </w:pPr>
    <w:rPr>
      <w:sz w:val="24"/>
      <w:szCs w:val="24"/>
    </w:rPr>
  </w:style>
  <w:style w:type="paragraph" w:customStyle="1" w:styleId="RapportNiveau2">
    <w:name w:val="Rapport_Niveau_2"/>
    <w:basedOn w:val="Standaard"/>
    <w:next w:val="Standaard"/>
    <w:pPr>
      <w:numPr>
        <w:ilvl w:val="1"/>
        <w:numId w:val="16"/>
      </w:numPr>
    </w:pPr>
    <w:rPr>
      <w:b/>
    </w:rPr>
  </w:style>
  <w:style w:type="paragraph" w:customStyle="1" w:styleId="RapportNiveau3">
    <w:name w:val="Rapport_Niveau_3"/>
    <w:basedOn w:val="Standaard"/>
    <w:next w:val="Standaard"/>
    <w:pPr>
      <w:numPr>
        <w:ilvl w:val="2"/>
        <w:numId w:val="16"/>
      </w:numPr>
    </w:pPr>
    <w:rPr>
      <w:i/>
    </w:rPr>
  </w:style>
  <w:style w:type="paragraph" w:customStyle="1" w:styleId="RapportNiveau4">
    <w:name w:val="Rapport_Niveau_4"/>
    <w:basedOn w:val="Standaard"/>
    <w:next w:val="Standaard"/>
    <w:pPr>
      <w:numPr>
        <w:ilvl w:val="3"/>
        <w:numId w:val="16"/>
      </w:numPr>
    </w:pPr>
  </w:style>
  <w:style w:type="paragraph" w:customStyle="1" w:styleId="RapportNiveau5">
    <w:name w:val="Rapport_Niveau_5"/>
    <w:basedOn w:val="Standaard"/>
    <w:next w:val="Standaard"/>
    <w:pPr>
      <w:numPr>
        <w:ilvl w:val="4"/>
        <w:numId w:val="16"/>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Slotzin">
    <w:name w:val="Slotzin"/>
    <w:basedOn w:val="Standaard"/>
    <w:next w:val="Standaard"/>
  </w:style>
  <w:style w:type="paragraph" w:customStyle="1" w:styleId="StandaardArial9regelafstand9">
    <w:name w:val="Standaard Arial 9;regelafstand 9"/>
    <w:basedOn w:val="Standaard"/>
    <w:next w:val="Standaard"/>
    <w:pPr>
      <w:spacing w:line="180" w:lineRule="exact"/>
    </w:pPr>
    <w:rPr>
      <w:rFonts w:ascii="Arial" w:hAnsi="Arial"/>
    </w:rPr>
  </w:style>
  <w:style w:type="paragraph" w:customStyle="1" w:styleId="StandaardBijlageWijzOvereenkomst">
    <w:name w:val="Standaard Bijlage Wijz. Overeenkomst"/>
    <w:basedOn w:val="Standaard"/>
    <w:next w:val="Standaard"/>
    <w:pPr>
      <w:ind w:left="425"/>
    </w:pPr>
  </w:style>
  <w:style w:type="paragraph" w:customStyle="1" w:styleId="Standaardbullit">
    <w:name w:val="Standaard bullit"/>
    <w:basedOn w:val="Standaard"/>
    <w:next w:val="Standaard"/>
  </w:style>
  <w:style w:type="paragraph" w:customStyle="1" w:styleId="StandaardCursief">
    <w:name w:val="Standaard Cursief"/>
    <w:basedOn w:val="Standaard"/>
    <w:next w:val="Standaard"/>
    <w:rPr>
      <w:i/>
    </w:rPr>
  </w:style>
  <w:style w:type="paragraph" w:customStyle="1" w:styleId="Standaardmetpagina-eindeervoor">
    <w:name w:val="Standaard met pagina-einde ervoor"/>
    <w:basedOn w:val="Standaard"/>
    <w:next w:val="Standaard"/>
    <w:pPr>
      <w:pageBreakBefore/>
    </w:pPr>
  </w:style>
  <w:style w:type="paragraph" w:customStyle="1" w:styleId="StandaardMidden">
    <w:name w:val="Standaard Midden"/>
    <w:basedOn w:val="Standaard"/>
    <w:next w:val="Standaard"/>
    <w:pPr>
      <w:jc w:val="center"/>
    </w:pPr>
  </w:style>
  <w:style w:type="paragraph" w:customStyle="1" w:styleId="Standaardnummering">
    <w:name w:val="Standaard nummering"/>
    <w:basedOn w:val="Standaard"/>
    <w:next w:val="Standaard"/>
  </w:style>
  <w:style w:type="paragraph" w:customStyle="1" w:styleId="StandaardonderlijndTabs1cm">
    <w:name w:val="Standaard onderlijnd Tabs (1cm)"/>
    <w:basedOn w:val="Standaard"/>
    <w:next w:val="Standaard"/>
    <w:pPr>
      <w:tabs>
        <w:tab w:val="left" w:pos="566"/>
      </w:tabs>
    </w:pPr>
    <w:rPr>
      <w:u w:val="single"/>
    </w:rPr>
  </w:style>
  <w:style w:type="paragraph" w:customStyle="1" w:styleId="Standaardopsommingitem">
    <w:name w:val="Standaard opsomming item"/>
    <w:basedOn w:val="Standaard"/>
    <w:next w:val="Standaard"/>
    <w:pPr>
      <w:numPr>
        <w:numId w:val="17"/>
      </w:numPr>
    </w:pPr>
  </w:style>
  <w:style w:type="paragraph" w:customStyle="1" w:styleId="StandaardOpsomtabs1cm6cm">
    <w:name w:val="Standaard Opsomtabs (1 cm;6 cm)"/>
    <w:basedOn w:val="Standaard"/>
    <w:next w:val="Standaard"/>
    <w:pPr>
      <w:tabs>
        <w:tab w:val="left" w:pos="566"/>
        <w:tab w:val="left" w:pos="3401"/>
      </w:tabs>
    </w:pPr>
  </w:style>
  <w:style w:type="paragraph" w:customStyle="1" w:styleId="StandaardOpsomtabs1cm35cm">
    <w:name w:val="Standaard Opsomtabs (1cm;3.5cm)"/>
    <w:basedOn w:val="Standaard"/>
    <w:next w:val="Standaard"/>
    <w:pPr>
      <w:tabs>
        <w:tab w:val="left" w:pos="566"/>
        <w:tab w:val="left" w:pos="1984"/>
      </w:tabs>
    </w:pPr>
  </w:style>
  <w:style w:type="paragraph" w:customStyle="1" w:styleId="StandaardOpsomtabs1cm98cm12cmrecht">
    <w:name w:val="Standaard Opsomtabs (1cm;9.8cm;12cm recht)"/>
    <w:basedOn w:val="Standaard"/>
    <w:next w:val="Standaard"/>
    <w:pPr>
      <w:tabs>
        <w:tab w:val="left" w:pos="566"/>
        <w:tab w:val="left" w:pos="5555"/>
        <w:tab w:val="right" w:pos="6803"/>
      </w:tabs>
    </w:pPr>
  </w:style>
  <w:style w:type="paragraph" w:customStyle="1" w:styleId="StandaardRechts">
    <w:name w:val="Standaard Rechts"/>
    <w:basedOn w:val="Standaard"/>
    <w:next w:val="Standaard"/>
    <w:pPr>
      <w:jc w:val="right"/>
    </w:pPr>
  </w:style>
  <w:style w:type="paragraph" w:customStyle="1" w:styleId="Standaardrechtsuitgelijnd">
    <w:name w:val="Standaard rechts uitgelijnd"/>
    <w:basedOn w:val="Standaard"/>
    <w:next w:val="Standaard"/>
    <w:pPr>
      <w:jc w:val="right"/>
    </w:pPr>
  </w:style>
  <w:style w:type="paragraph" w:customStyle="1" w:styleId="StandaardRood">
    <w:name w:val="Standaard Rood"/>
    <w:basedOn w:val="Standaard"/>
    <w:pPr>
      <w:spacing w:before="240" w:after="240"/>
    </w:pPr>
    <w:rPr>
      <w:b/>
      <w:color w:val="FF0000"/>
    </w:rPr>
  </w:style>
  <w:style w:type="paragraph" w:customStyle="1" w:styleId="StandaardTabs28cm">
    <w:name w:val="Standaard Tabs (2.8cm)"/>
    <w:basedOn w:val="Standaard"/>
    <w:next w:val="Standaard"/>
    <w:pPr>
      <w:tabs>
        <w:tab w:val="left" w:pos="1587"/>
      </w:tabs>
    </w:pPr>
  </w:style>
  <w:style w:type="paragraph" w:customStyle="1" w:styleId="StandaardTabs2cm">
    <w:name w:val="Standaard Tabs (2cm)"/>
    <w:basedOn w:val="Standaard"/>
    <w:next w:val="Standaard"/>
    <w:pPr>
      <w:tabs>
        <w:tab w:val="left" w:pos="1133"/>
      </w:tabs>
    </w:pPr>
  </w:style>
  <w:style w:type="paragraph" w:customStyle="1" w:styleId="StandaardTabs38cm">
    <w:name w:val="Standaard Tabs (3.8cm)"/>
    <w:basedOn w:val="Standaard"/>
    <w:next w:val="Standaard"/>
    <w:pPr>
      <w:tabs>
        <w:tab w:val="left" w:pos="2154"/>
      </w:tabs>
    </w:pPr>
  </w:style>
  <w:style w:type="paragraph" w:customStyle="1" w:styleId="StandaardTabs62cmrechts7cm">
    <w:name w:val="Standaard Tabs (6.2cm rechts;7cm)"/>
    <w:basedOn w:val="Standaard"/>
    <w:next w:val="Standaard"/>
    <w:pPr>
      <w:tabs>
        <w:tab w:val="right" w:pos="3514"/>
        <w:tab w:val="left" w:pos="3968"/>
      </w:tabs>
    </w:pPr>
  </w:style>
  <w:style w:type="paragraph" w:customStyle="1" w:styleId="StandaardTabs6cm">
    <w:name w:val="Standaard Tabs (6cm)"/>
    <w:basedOn w:val="Standaard"/>
    <w:next w:val="Standaard"/>
    <w:pPr>
      <w:tabs>
        <w:tab w:val="left" w:pos="3401"/>
      </w:tabs>
    </w:pPr>
  </w:style>
  <w:style w:type="paragraph" w:customStyle="1" w:styleId="StandaardVerdana12">
    <w:name w:val="Standaard Verdana 12"/>
    <w:basedOn w:val="Standaard"/>
    <w:next w:val="Standaard"/>
    <w:pPr>
      <w:spacing w:line="320" w:lineRule="exact"/>
    </w:pPr>
    <w:rPr>
      <w:sz w:val="24"/>
      <w:szCs w:val="24"/>
    </w:rPr>
  </w:style>
  <w:style w:type="paragraph" w:customStyle="1" w:styleId="StandaardVerdana12bold">
    <w:name w:val="Standaard Verdana 12 bold"/>
    <w:basedOn w:val="Standaard"/>
    <w:next w:val="Standaard"/>
    <w:pPr>
      <w:spacing w:line="32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20">
    <w:name w:val="Standaard Verdana 20"/>
    <w:basedOn w:val="Standaard"/>
    <w:next w:val="Standaard"/>
    <w:pPr>
      <w:spacing w:line="400" w:lineRule="exact"/>
    </w:pPr>
    <w:rPr>
      <w:b/>
      <w:sz w:val="40"/>
      <w:szCs w:val="40"/>
    </w:rPr>
  </w:style>
  <w:style w:type="paragraph" w:customStyle="1" w:styleId="StandaardVerdana7">
    <w:name w:val="Standaard Verdana 7"/>
    <w:basedOn w:val="Standaard"/>
    <w:next w:val="Standaard"/>
    <w:pPr>
      <w:spacing w:line="180" w:lineRule="exact"/>
    </w:pPr>
    <w:rPr>
      <w:sz w:val="14"/>
      <w:szCs w:val="14"/>
    </w:rPr>
  </w:style>
  <w:style w:type="paragraph" w:customStyle="1" w:styleId="StandaardVerdana7vet">
    <w:name w:val="Standaard Verdana 7 (vet)"/>
    <w:basedOn w:val="Standaard"/>
    <w:next w:val="Standaard"/>
    <w:pPr>
      <w:spacing w:line="180" w:lineRule="exact"/>
    </w:pPr>
    <w:rPr>
      <w:b/>
      <w:sz w:val="14"/>
      <w:szCs w:val="14"/>
    </w:rPr>
  </w:style>
  <w:style w:type="paragraph" w:customStyle="1" w:styleId="StandaardVerdana8">
    <w:name w:val="Standaard Verdana 8"/>
    <w:basedOn w:val="Standaard"/>
    <w:next w:val="Standaard"/>
    <w:rPr>
      <w:sz w:val="16"/>
      <w:szCs w:val="16"/>
    </w:rPr>
  </w:style>
  <w:style w:type="paragraph" w:customStyle="1" w:styleId="StandaardverdanaRegelafstand17ptTabs28cm">
    <w:name w:val="Standaard verdana;Regelafstand 17pt;Tabs (2.8cm)"/>
    <w:basedOn w:val="Standaard"/>
    <w:next w:val="Standaard"/>
    <w:pPr>
      <w:tabs>
        <w:tab w:val="left" w:pos="1587"/>
      </w:tabs>
      <w:spacing w:line="340" w:lineRule="exact"/>
    </w:pPr>
  </w:style>
  <w:style w:type="paragraph" w:customStyle="1" w:styleId="StandaardVet">
    <w:name w:val="Standaard Vet"/>
    <w:basedOn w:val="Standaard"/>
    <w:next w:val="Standaard"/>
    <w:rPr>
      <w:b/>
    </w:rPr>
  </w:style>
  <w:style w:type="paragraph" w:customStyle="1" w:styleId="Standaardvetgecentreerd">
    <w:name w:val="Standaard vet gecentreerd"/>
    <w:basedOn w:val="Standaard"/>
    <w:next w:val="Standaard"/>
    <w:pPr>
      <w:jc w:val="center"/>
    </w:pPr>
    <w:rPr>
      <w:b/>
    </w:rPr>
  </w:style>
  <w:style w:type="table" w:customStyle="1" w:styleId="Standaardtabelgeenrand">
    <w:name w:val="Standaardtabel geen rand"/>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Standaardtabelmetrand">
    <w:name w:val="Standaard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regelafstand2">
    <w:name w:val="Tabel  regelafstand 2"/>
    <w:rPr>
      <w:rFonts w:ascii="Verdana" w:hAnsi="Verdana"/>
      <w:color w:val="000000"/>
      <w:sz w:val="18"/>
      <w:szCs w:val="18"/>
    </w:rPr>
    <w:tblPr>
      <w:tblCellMar>
        <w:top w:w="100" w:type="dxa"/>
        <w:left w:w="0" w:type="dxa"/>
        <w:bottom w:w="100" w:type="dxa"/>
        <w:right w:w="0" w:type="dxa"/>
      </w:tblCellMar>
    </w:tblPr>
    <w:tcPr>
      <w:shd w:val="clear" w:color="auto" w:fill="auto"/>
    </w:tcPr>
  </w:style>
  <w:style w:type="paragraph" w:customStyle="1" w:styleId="TabelStandaard">
    <w:name w:val="Tabel Standaard"/>
    <w:basedOn w:val="Standaard"/>
    <w:next w:val="Standaard"/>
  </w:style>
  <w:style w:type="paragraph" w:customStyle="1" w:styleId="TabelStandaardCursief">
    <w:name w:val="Tabel Standaard Cursief"/>
    <w:basedOn w:val="Standaard"/>
    <w:next w:val="Standaard"/>
    <w:rPr>
      <w:i/>
    </w:rPr>
  </w:style>
  <w:style w:type="paragraph" w:customStyle="1" w:styleId="TabelStandaardVet">
    <w:name w:val="Tabel Standaard Vet"/>
    <w:basedOn w:val="Standaard"/>
    <w:next w:val="Standaard"/>
    <w:rPr>
      <w:b/>
    </w:rPr>
  </w:style>
  <w:style w:type="paragraph" w:customStyle="1" w:styleId="TabelVerdana8cursief">
    <w:name w:val="Tabel Verdana 8 cursief"/>
    <w:basedOn w:val="Standaard"/>
    <w:next w:val="Standaard"/>
    <w:rPr>
      <w:i/>
      <w:sz w:val="16"/>
      <w:szCs w:val="16"/>
    </w:rPr>
  </w:style>
  <w:style w:type="paragraph" w:customStyle="1" w:styleId="TabelVerdana8cursiefrechts">
    <w:name w:val="Tabel Verdana 8 cursief rechts"/>
    <w:basedOn w:val="Standaard"/>
    <w:next w:val="Standaard"/>
    <w:pPr>
      <w:jc w:val="right"/>
    </w:pPr>
    <w:rPr>
      <w:i/>
      <w:sz w:val="16"/>
      <w:szCs w:val="16"/>
    </w:rPr>
  </w:style>
  <w:style w:type="paragraph" w:customStyle="1" w:styleId="TabelVerdana8vet">
    <w:name w:val="Tabel Verdana 8 vet"/>
    <w:basedOn w:val="Standaard"/>
    <w:next w:val="Standaard"/>
    <w:rPr>
      <w:b/>
      <w:sz w:val="16"/>
      <w:szCs w:val="16"/>
    </w:rPr>
  </w:style>
  <w:style w:type="paragraph" w:customStyle="1" w:styleId="TabelW8Kopjes">
    <w:name w:val="Tabel W8 Kopjes"/>
    <w:basedOn w:val="Standaard"/>
    <w:next w:val="Standaard"/>
    <w:rPr>
      <w:sz w:val="17"/>
      <w:szCs w:val="17"/>
    </w:rPr>
  </w:style>
  <w:style w:type="table" w:customStyle="1" w:styleId="TabelW8OpdrachtMeerMinderWerk">
    <w:name w:val="Tabel W8 Opdracht Meer Minder Werk"/>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68" w:type="dxa"/>
        <w:bottom w:w="0" w:type="dxa"/>
        <w:right w:w="68" w:type="dxa"/>
      </w:tblCellMar>
    </w:tblPr>
    <w:tcPr>
      <w:shd w:val="clear" w:color="auto" w:fill="auto"/>
    </w:tcPr>
  </w:style>
  <w:style w:type="table" w:customStyle="1" w:styleId="TabelW8bBijlageMeerMinder">
    <w:name w:val="Tabel W8b Bijlage Meer Mind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8" w:type="dxa"/>
        <w:bottom w:w="0" w:type="dxa"/>
        <w:right w:w="68" w:type="dxa"/>
      </w:tblCellMar>
    </w:tblPr>
    <w:tcPr>
      <w:shd w:val="clear" w:color="auto" w:fill="auto"/>
    </w:tcPr>
  </w:style>
  <w:style w:type="paragraph" w:customStyle="1" w:styleId="Tabelw8bVerdana9kopje">
    <w:name w:val="Tabel w8b Verdana 9 kopje"/>
    <w:basedOn w:val="Standaard"/>
    <w:next w:val="Standaard"/>
    <w:pPr>
      <w:jc w:val="right"/>
    </w:p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65boldhoofdletters">
    <w:name w:val="Verdana 6;5 bold hoofdletters"/>
    <w:basedOn w:val="Standaard"/>
    <w:next w:val="Standaard"/>
    <w:rPr>
      <w:b/>
      <w:caps/>
      <w:sz w:val="13"/>
      <w:szCs w:val="13"/>
    </w:rPr>
  </w:style>
  <w:style w:type="paragraph" w:customStyle="1" w:styleId="Verdana65Eersteletterkapitaal">
    <w:name w:val="Verdana 6;5 Eerste letter kapitaal"/>
    <w:basedOn w:val="Standaard"/>
    <w:pPr>
      <w:spacing w:line="130" w:lineRule="exact"/>
    </w:pPr>
    <w:rPr>
      <w:sz w:val="13"/>
      <w:szCs w:val="13"/>
    </w:rPr>
  </w:style>
  <w:style w:type="paragraph" w:customStyle="1" w:styleId="Verdana65rechtsuitgelijnd">
    <w:name w:val="Verdana 6;5 rechts uitgelijnd"/>
    <w:basedOn w:val="Standaard"/>
    <w:next w:val="Standaard"/>
    <w:pPr>
      <w:spacing w:line="180" w:lineRule="exact"/>
      <w:jc w:val="right"/>
    </w:pPr>
    <w:rPr>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Bold">
    <w:name w:val="Verdana 8 Bold"/>
    <w:basedOn w:val="Standaard"/>
    <w:next w:val="Standaard"/>
    <w:rPr>
      <w:b/>
      <w:sz w:val="16"/>
      <w:szCs w:val="16"/>
    </w:rPr>
  </w:style>
  <w:style w:type="paragraph" w:customStyle="1" w:styleId="VerdanaBold12pt">
    <w:name w:val="Verdana Bold 12pt"/>
    <w:basedOn w:val="Standaard"/>
    <w:next w:val="Standaard"/>
    <w:rPr>
      <w:b/>
      <w:sz w:val="24"/>
      <w:szCs w:val="24"/>
    </w:rPr>
  </w:style>
  <w:style w:type="paragraph" w:customStyle="1" w:styleId="VerdanaBold12ptmidden">
    <w:name w:val="Verdana Bold 12pt midden"/>
    <w:basedOn w:val="Standaard"/>
    <w:next w:val="Standaard"/>
    <w:pPr>
      <w:jc w:val="center"/>
    </w:pPr>
    <w:rPr>
      <w:b/>
      <w:sz w:val="24"/>
      <w:szCs w:val="24"/>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Witregel75pt">
    <w:name w:val="Witregel 7.5pt"/>
    <w:basedOn w:val="Standaard"/>
    <w:pPr>
      <w:spacing w:line="150" w:lineRule="exact"/>
    </w:pPr>
    <w:rPr>
      <w:sz w:val="15"/>
      <w:szCs w:val="15"/>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styleId="Koptekst">
    <w:name w:val="header"/>
    <w:basedOn w:val="Standaard"/>
    <w:link w:val="KoptekstChar"/>
    <w:uiPriority w:val="99"/>
    <w:unhideWhenUsed/>
    <w:rsid w:val="003E155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1552"/>
    <w:rPr>
      <w:rFonts w:ascii="Verdana" w:hAnsi="Verdana"/>
      <w:color w:val="000000"/>
      <w:sz w:val="18"/>
      <w:szCs w:val="18"/>
    </w:rPr>
  </w:style>
  <w:style w:type="paragraph" w:styleId="Voettekst">
    <w:name w:val="footer"/>
    <w:basedOn w:val="Standaard"/>
    <w:link w:val="VoettekstChar"/>
    <w:uiPriority w:val="99"/>
    <w:unhideWhenUsed/>
    <w:rsid w:val="003E155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E1552"/>
    <w:rPr>
      <w:rFonts w:ascii="Verdana" w:hAnsi="Verdana"/>
      <w:color w:val="000000"/>
      <w:sz w:val="18"/>
      <w:szCs w:val="18"/>
    </w:rPr>
  </w:style>
  <w:style w:type="character" w:styleId="Hyperlink">
    <w:name w:val="Hyperlink"/>
    <w:basedOn w:val="Standaardalinea-lettertype"/>
    <w:uiPriority w:val="99"/>
    <w:unhideWhenUsed/>
    <w:rsid w:val="003E1552"/>
    <w:rPr>
      <w:color w:val="0563C1" w:themeColor="hyperlink"/>
      <w:u w:val="single"/>
    </w:rPr>
  </w:style>
  <w:style w:type="paragraph" w:customStyle="1" w:styleId="Default">
    <w:name w:val="Default"/>
    <w:rsid w:val="003E1552"/>
    <w:pPr>
      <w:autoSpaceDE w:val="0"/>
      <w:adjustRightInd w:val="0"/>
      <w:textAlignment w:val="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3E1552"/>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3E1552"/>
    <w:rPr>
      <w:rFonts w:ascii="Segoe UI" w:hAnsi="Segoe UI" w:cs="Segoe UI"/>
      <w:color w:val="000000"/>
      <w:sz w:val="18"/>
      <w:szCs w:val="18"/>
    </w:rPr>
  </w:style>
  <w:style w:type="paragraph" w:styleId="Lijstalinea">
    <w:name w:val="List Paragraph"/>
    <w:basedOn w:val="Standaard"/>
    <w:link w:val="LijstalineaChar"/>
    <w:uiPriority w:val="34"/>
    <w:qFormat/>
    <w:rsid w:val="00EB7ABF"/>
    <w:pPr>
      <w:ind w:left="720"/>
      <w:contextualSpacing/>
    </w:pPr>
  </w:style>
  <w:style w:type="paragraph" w:customStyle="1" w:styleId="contract7toelichting">
    <w:name w:val="contract 7 toelichting"/>
    <w:basedOn w:val="Standaard"/>
    <w:next w:val="Standaard"/>
    <w:qFormat/>
    <w:rsid w:val="003B62F0"/>
    <w:pPr>
      <w:autoSpaceDN/>
      <w:spacing w:line="276" w:lineRule="auto"/>
      <w:ind w:left="284"/>
      <w:textAlignment w:val="auto"/>
    </w:pPr>
    <w:rPr>
      <w:rFonts w:eastAsiaTheme="minorHAnsi" w:cstheme="minorBidi"/>
      <w:i/>
      <w:color w:val="5B9BD5" w:themeColor="accent1"/>
      <w:szCs w:val="22"/>
      <w:lang w:eastAsia="en-US"/>
    </w:rPr>
  </w:style>
  <w:style w:type="character" w:styleId="Verwijzingopmerking">
    <w:name w:val="annotation reference"/>
    <w:basedOn w:val="Standaardalinea-lettertype"/>
    <w:uiPriority w:val="99"/>
    <w:semiHidden/>
    <w:unhideWhenUsed/>
    <w:rsid w:val="00E96FBB"/>
    <w:rPr>
      <w:sz w:val="16"/>
      <w:szCs w:val="16"/>
    </w:rPr>
  </w:style>
  <w:style w:type="paragraph" w:styleId="Tekstopmerking">
    <w:name w:val="annotation text"/>
    <w:basedOn w:val="Standaard"/>
    <w:link w:val="TekstopmerkingChar"/>
    <w:uiPriority w:val="99"/>
    <w:unhideWhenUsed/>
    <w:rsid w:val="00E96FBB"/>
    <w:pPr>
      <w:spacing w:line="240" w:lineRule="auto"/>
    </w:pPr>
    <w:rPr>
      <w:sz w:val="20"/>
      <w:szCs w:val="20"/>
    </w:rPr>
  </w:style>
  <w:style w:type="character" w:customStyle="1" w:styleId="TekstopmerkingChar">
    <w:name w:val="Tekst opmerking Char"/>
    <w:basedOn w:val="Standaardalinea-lettertype"/>
    <w:link w:val="Tekstopmerking"/>
    <w:uiPriority w:val="99"/>
    <w:rsid w:val="00E96FB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96FBB"/>
    <w:rPr>
      <w:b/>
      <w:bCs/>
    </w:rPr>
  </w:style>
  <w:style w:type="character" w:customStyle="1" w:styleId="OnderwerpvanopmerkingChar">
    <w:name w:val="Onderwerp van opmerking Char"/>
    <w:basedOn w:val="TekstopmerkingChar"/>
    <w:link w:val="Onderwerpvanopmerking"/>
    <w:uiPriority w:val="99"/>
    <w:semiHidden/>
    <w:rsid w:val="00E96FBB"/>
    <w:rPr>
      <w:rFonts w:ascii="Verdana" w:hAnsi="Verdana"/>
      <w:b/>
      <w:bCs/>
      <w:color w:val="000000"/>
    </w:rPr>
  </w:style>
  <w:style w:type="paragraph" w:styleId="Geenafstand">
    <w:name w:val="No Spacing"/>
    <w:uiPriority w:val="1"/>
    <w:qFormat/>
    <w:rsid w:val="00E96FBB"/>
    <w:pPr>
      <w:autoSpaceDN/>
      <w:textAlignment w:val="auto"/>
    </w:pPr>
    <w:rPr>
      <w:rFonts w:ascii="Verdana" w:eastAsiaTheme="minorHAnsi" w:hAnsi="Verdana" w:cstheme="minorBidi"/>
      <w:sz w:val="18"/>
      <w:szCs w:val="22"/>
      <w:lang w:val="en-US" w:eastAsia="en-US"/>
    </w:rPr>
  </w:style>
  <w:style w:type="paragraph" w:customStyle="1" w:styleId="Contract4sub">
    <w:name w:val="Contract 4 sub"/>
    <w:basedOn w:val="Standaard"/>
    <w:qFormat/>
    <w:rsid w:val="002B3587"/>
    <w:pPr>
      <w:numPr>
        <w:ilvl w:val="3"/>
        <w:numId w:val="48"/>
      </w:numPr>
      <w:autoSpaceDN/>
      <w:spacing w:line="276" w:lineRule="auto"/>
      <w:textAlignment w:val="auto"/>
    </w:pPr>
    <w:rPr>
      <w:rFonts w:eastAsiaTheme="minorHAnsi" w:cstheme="minorBidi"/>
      <w:color w:val="auto"/>
      <w:szCs w:val="22"/>
    </w:rPr>
  </w:style>
  <w:style w:type="paragraph" w:customStyle="1" w:styleId="contract2Artikel">
    <w:name w:val="contract 2 Artikel"/>
    <w:basedOn w:val="Standaard"/>
    <w:next w:val="Standaard"/>
    <w:link w:val="contract2ArtikelChar"/>
    <w:qFormat/>
    <w:rsid w:val="002B3587"/>
    <w:pPr>
      <w:numPr>
        <w:ilvl w:val="1"/>
        <w:numId w:val="48"/>
      </w:numPr>
      <w:autoSpaceDN/>
      <w:spacing w:before="240" w:after="200" w:line="276" w:lineRule="auto"/>
      <w:textAlignment w:val="auto"/>
    </w:pPr>
    <w:rPr>
      <w:rFonts w:eastAsiaTheme="minorHAnsi" w:cstheme="minorBidi"/>
      <w:b/>
      <w:color w:val="auto"/>
      <w:szCs w:val="22"/>
      <w:lang w:eastAsia="en-US"/>
    </w:rPr>
  </w:style>
  <w:style w:type="paragraph" w:customStyle="1" w:styleId="contract1hoofdstuk">
    <w:name w:val="contract 1 hoofdstuk"/>
    <w:basedOn w:val="Standaard"/>
    <w:next w:val="contract2Artikel"/>
    <w:qFormat/>
    <w:rsid w:val="002B3587"/>
    <w:pPr>
      <w:pageBreakBefore/>
      <w:widowControl w:val="0"/>
      <w:numPr>
        <w:numId w:val="48"/>
      </w:numPr>
      <w:autoSpaceDN/>
      <w:spacing w:after="400" w:line="276" w:lineRule="auto"/>
      <w:textAlignment w:val="auto"/>
    </w:pPr>
    <w:rPr>
      <w:rFonts w:eastAsiaTheme="minorHAnsi" w:cstheme="minorBidi"/>
      <w:caps/>
      <w:color w:val="auto"/>
      <w:sz w:val="28"/>
      <w:szCs w:val="22"/>
      <w:lang w:eastAsia="en-US"/>
    </w:rPr>
  </w:style>
  <w:style w:type="paragraph" w:customStyle="1" w:styleId="contract5bullets">
    <w:name w:val="contract 5 bullets"/>
    <w:next w:val="Standaard"/>
    <w:qFormat/>
    <w:rsid w:val="002B3587"/>
    <w:pPr>
      <w:numPr>
        <w:ilvl w:val="4"/>
        <w:numId w:val="48"/>
      </w:numPr>
      <w:autoSpaceDN/>
      <w:spacing w:line="276" w:lineRule="auto"/>
      <w:textAlignment w:val="auto"/>
    </w:pPr>
    <w:rPr>
      <w:rFonts w:ascii="Verdana" w:eastAsiaTheme="minorHAnsi" w:hAnsi="Verdana" w:cstheme="minorBidi"/>
      <w:sz w:val="18"/>
      <w:szCs w:val="22"/>
      <w:lang w:eastAsia="en-US"/>
    </w:rPr>
  </w:style>
  <w:style w:type="character" w:customStyle="1" w:styleId="contract2ArtikelChar">
    <w:name w:val="contract 2 Artikel Char"/>
    <w:basedOn w:val="Standaardalinea-lettertype"/>
    <w:link w:val="contract2Artikel"/>
    <w:rsid w:val="002B3587"/>
    <w:rPr>
      <w:rFonts w:ascii="Verdana" w:eastAsiaTheme="minorHAnsi" w:hAnsi="Verdana" w:cstheme="minorBidi"/>
      <w:b/>
      <w:sz w:val="18"/>
      <w:szCs w:val="22"/>
      <w:lang w:eastAsia="en-US"/>
    </w:rPr>
  </w:style>
  <w:style w:type="paragraph" w:customStyle="1" w:styleId="lid-typetekst">
    <w:name w:val="lid-type tekst"/>
    <w:basedOn w:val="Standaard"/>
    <w:link w:val="lid-typetekstChar"/>
    <w:autoRedefine/>
    <w:rsid w:val="00FD51D1"/>
    <w:pPr>
      <w:autoSpaceDN/>
      <w:spacing w:line="240" w:lineRule="atLeast"/>
      <w:ind w:left="709"/>
      <w:textAlignment w:val="auto"/>
    </w:pPr>
    <w:rPr>
      <w:rFonts w:eastAsia="Times New Roman" w:cs="Times New Roman"/>
      <w:color w:val="auto"/>
      <w:lang w:val="x-none" w:eastAsia="x-none"/>
    </w:rPr>
  </w:style>
  <w:style w:type="character" w:customStyle="1" w:styleId="lid-typetekstChar">
    <w:name w:val="lid-type tekst Char"/>
    <w:link w:val="lid-typetekst"/>
    <w:rsid w:val="00FD51D1"/>
    <w:rPr>
      <w:rFonts w:ascii="Verdana" w:eastAsia="Times New Roman" w:hAnsi="Verdana" w:cs="Times New Roman"/>
      <w:sz w:val="18"/>
      <w:szCs w:val="18"/>
      <w:lang w:val="x-none" w:eastAsia="x-none"/>
    </w:rPr>
  </w:style>
  <w:style w:type="character" w:customStyle="1" w:styleId="LijstalineaChar">
    <w:name w:val="Lijstalinea Char"/>
    <w:basedOn w:val="Standaardalinea-lettertype"/>
    <w:link w:val="Lijstalinea"/>
    <w:uiPriority w:val="34"/>
    <w:rsid w:val="00BC33F3"/>
    <w:rPr>
      <w:rFonts w:ascii="Verdana" w:hAnsi="Verdana"/>
      <w:color w:val="000000"/>
      <w:sz w:val="18"/>
      <w:szCs w:val="18"/>
    </w:rPr>
  </w:style>
  <w:style w:type="character" w:styleId="Onopgelostemelding">
    <w:name w:val="Unresolved Mention"/>
    <w:basedOn w:val="Standaardalinea-lettertype"/>
    <w:uiPriority w:val="99"/>
    <w:semiHidden/>
    <w:unhideWhenUsed/>
    <w:rsid w:val="00586321"/>
    <w:rPr>
      <w:color w:val="605E5C"/>
      <w:shd w:val="clear" w:color="auto" w:fill="E1DFDD"/>
    </w:rPr>
  </w:style>
  <w:style w:type="character" w:styleId="GevolgdeHyperlink">
    <w:name w:val="FollowedHyperlink"/>
    <w:basedOn w:val="Standaardalinea-lettertype"/>
    <w:uiPriority w:val="99"/>
    <w:semiHidden/>
    <w:unhideWhenUsed/>
    <w:rsid w:val="00586321"/>
    <w:rPr>
      <w:color w:val="954F72" w:themeColor="followedHyperlink"/>
      <w:u w:val="single"/>
    </w:rPr>
  </w:style>
  <w:style w:type="character" w:customStyle="1" w:styleId="Kop2Char">
    <w:name w:val="Kop 2 Char"/>
    <w:basedOn w:val="Standaardalinea-lettertype"/>
    <w:link w:val="Kop20"/>
    <w:uiPriority w:val="9"/>
    <w:rsid w:val="00AC2E85"/>
    <w:rPr>
      <w:rFonts w:ascii="Verdana" w:eastAsiaTheme="majorEastAsia" w:hAnsi="Verdana" w:cstheme="majorBidi"/>
      <w:sz w:val="22"/>
      <w:szCs w:val="26"/>
      <w:lang w:eastAsia="en-US"/>
    </w:rPr>
  </w:style>
  <w:style w:type="paragraph" w:styleId="Revisie">
    <w:name w:val="Revision"/>
    <w:hidden/>
    <w:uiPriority w:val="99"/>
    <w:semiHidden/>
    <w:rsid w:val="006C4DA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3439">
      <w:bodyDiv w:val="1"/>
      <w:marLeft w:val="0"/>
      <w:marRight w:val="0"/>
      <w:marTop w:val="0"/>
      <w:marBottom w:val="0"/>
      <w:divBdr>
        <w:top w:val="none" w:sz="0" w:space="0" w:color="auto"/>
        <w:left w:val="none" w:sz="0" w:space="0" w:color="auto"/>
        <w:bottom w:val="none" w:sz="0" w:space="0" w:color="auto"/>
        <w:right w:val="none" w:sz="0" w:space="0" w:color="auto"/>
      </w:divBdr>
    </w:div>
    <w:div w:id="564268135">
      <w:bodyDiv w:val="1"/>
      <w:marLeft w:val="0"/>
      <w:marRight w:val="0"/>
      <w:marTop w:val="0"/>
      <w:marBottom w:val="0"/>
      <w:divBdr>
        <w:top w:val="none" w:sz="0" w:space="0" w:color="auto"/>
        <w:left w:val="none" w:sz="0" w:space="0" w:color="auto"/>
        <w:bottom w:val="none" w:sz="0" w:space="0" w:color="auto"/>
        <w:right w:val="none" w:sz="0" w:space="0" w:color="auto"/>
      </w:divBdr>
    </w:div>
    <w:div w:id="576331425">
      <w:bodyDiv w:val="1"/>
      <w:marLeft w:val="0"/>
      <w:marRight w:val="0"/>
      <w:marTop w:val="0"/>
      <w:marBottom w:val="0"/>
      <w:divBdr>
        <w:top w:val="none" w:sz="0" w:space="0" w:color="auto"/>
        <w:left w:val="none" w:sz="0" w:space="0" w:color="auto"/>
        <w:bottom w:val="none" w:sz="0" w:space="0" w:color="auto"/>
        <w:right w:val="none" w:sz="0" w:space="0" w:color="auto"/>
      </w:divBdr>
    </w:div>
    <w:div w:id="849485406">
      <w:bodyDiv w:val="1"/>
      <w:marLeft w:val="0"/>
      <w:marRight w:val="0"/>
      <w:marTop w:val="0"/>
      <w:marBottom w:val="0"/>
      <w:divBdr>
        <w:top w:val="none" w:sz="0" w:space="0" w:color="auto"/>
        <w:left w:val="none" w:sz="0" w:space="0" w:color="auto"/>
        <w:bottom w:val="none" w:sz="0" w:space="0" w:color="auto"/>
        <w:right w:val="none" w:sz="0" w:space="0" w:color="auto"/>
      </w:divBdr>
    </w:div>
    <w:div w:id="962267453">
      <w:bodyDiv w:val="1"/>
      <w:marLeft w:val="0"/>
      <w:marRight w:val="0"/>
      <w:marTop w:val="0"/>
      <w:marBottom w:val="0"/>
      <w:divBdr>
        <w:top w:val="none" w:sz="0" w:space="0" w:color="auto"/>
        <w:left w:val="none" w:sz="0" w:space="0" w:color="auto"/>
        <w:bottom w:val="none" w:sz="0" w:space="0" w:color="auto"/>
        <w:right w:val="none" w:sz="0" w:space="0" w:color="auto"/>
      </w:divBdr>
    </w:div>
    <w:div w:id="1040325179">
      <w:bodyDiv w:val="1"/>
      <w:marLeft w:val="0"/>
      <w:marRight w:val="0"/>
      <w:marTop w:val="0"/>
      <w:marBottom w:val="0"/>
      <w:divBdr>
        <w:top w:val="none" w:sz="0" w:space="0" w:color="auto"/>
        <w:left w:val="none" w:sz="0" w:space="0" w:color="auto"/>
        <w:bottom w:val="none" w:sz="0" w:space="0" w:color="auto"/>
        <w:right w:val="none" w:sz="0" w:space="0" w:color="auto"/>
      </w:divBdr>
    </w:div>
    <w:div w:id="1377974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desk-efactureren.nl/bijslui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bureauleiding.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jksvastgoedbedrijf.nl/documenten/richtlijn/2023/09/01/referentiedocumenten-bij-functionele-eis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row.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D8718B367F34F85A8170BAA5A292A" ma:contentTypeVersion="0" ma:contentTypeDescription="Een nieuw document maken." ma:contentTypeScope="" ma:versionID="3f02e00a0a94c8f66b66d042c9377dd5">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DEE52-079A-4C8D-9F57-7DB35FFAE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00F9896-6D0B-4FD3-AF7D-15996F5AD8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FD8759-FD12-4074-A8E7-0CD20159DA14}">
  <ds:schemaRefs>
    <ds:schemaRef ds:uri="http://schemas.microsoft.com/sharepoint/v3/contenttype/forms"/>
  </ds:schemaRefs>
</ds:datastoreItem>
</file>

<file path=customXml/itemProps4.xml><?xml version="1.0" encoding="utf-8"?>
<ds:datastoreItem xmlns:ds="http://schemas.openxmlformats.org/officeDocument/2006/customXml" ds:itemID="{63E70A15-634D-457E-AF80-A4A70665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0</TotalTime>
  <Pages>25</Pages>
  <Words>6687</Words>
  <Characters>36780</Characters>
  <Application>Microsoft Office Word</Application>
  <DocSecurity>0</DocSecurity>
  <Lines>306</Lines>
  <Paragraphs>86</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43381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Kraamer, Wilco</dc:creator>
  <cp:lastModifiedBy>Mobarek, Imrane El</cp:lastModifiedBy>
  <cp:revision>29</cp:revision>
  <dcterms:created xsi:type="dcterms:W3CDTF">2026-03-06T14:33:00Z</dcterms:created>
  <dcterms:modified xsi:type="dcterms:W3CDTF">2026-04-07T14:44:00Z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0x010100D5ED8718B367F34F85A8170BAA5A292A</vt:lpwstr>
  </property>
</Properties>
</file>