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53543B77" w:rsidR="00C24BCF" w:rsidRPr="00AF58BD" w:rsidRDefault="46F94296" w:rsidP="00C24BCF">
      <w:pPr>
        <w:pStyle w:val="RapportTitel"/>
        <w:rPr>
          <w:color w:val="auto"/>
          <w:sz w:val="48"/>
          <w:szCs w:val="48"/>
        </w:rPr>
      </w:pPr>
      <w:r w:rsidRPr="00AF58BD">
        <w:rPr>
          <w:color w:val="auto"/>
          <w:sz w:val="48"/>
          <w:szCs w:val="48"/>
        </w:rPr>
        <w:t>Checklist in te leveren stukken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bookmarkEnd w:id="0"/>
    <w:p w14:paraId="12CE097B" w14:textId="5DDACF98" w:rsidR="00353887" w:rsidRDefault="00353887" w:rsidP="00353887">
      <w:pPr>
        <w:rPr>
          <w:color w:val="FF0000"/>
        </w:rPr>
      </w:pPr>
      <w:r>
        <w:t xml:space="preserve">Deze bijlage maakt onderdeel uit van de </w:t>
      </w:r>
      <w:r w:rsidR="39C8866D">
        <w:t>a</w:t>
      </w:r>
      <w:r>
        <w:t xml:space="preserve">anbestedingsstukken voor de </w:t>
      </w:r>
      <w:r w:rsidR="70E95561">
        <w:t>a</w:t>
      </w:r>
      <w:r>
        <w:t xml:space="preserve">anbesteding </w:t>
      </w:r>
      <w:r w:rsidR="00E209C8">
        <w:t>‘</w:t>
      </w:r>
      <w:r w:rsidR="00F421EA">
        <w:t>Schoonmaakonderhoud inclusief glasbewassing’</w:t>
      </w:r>
      <w:r w:rsidR="00B53D00">
        <w:t xml:space="preserve">. </w:t>
      </w:r>
      <w:r>
        <w:t>Deze checklist is om te controleren of uw Inschrijving volledig is.</w:t>
      </w:r>
      <w:r w:rsidR="00BE210C">
        <w:t xml:space="preserve"> </w:t>
      </w:r>
      <w:r w:rsidR="002D1A21" w:rsidRPr="00E3507C">
        <w:t xml:space="preserve">Inschrijvers mogen zich inschrijven op één of twee percelen. </w:t>
      </w:r>
      <w:r w:rsidR="0003132C">
        <w:t xml:space="preserve">Indien u zich inschrijft op 2 percelen houdt er dan rekening mee dat </w:t>
      </w:r>
      <w:r w:rsidR="003E6237">
        <w:t>als</w:t>
      </w:r>
      <w:r w:rsidR="0003132C">
        <w:t xml:space="preserve"> u beide percelen </w:t>
      </w:r>
      <w:r w:rsidR="003E6237">
        <w:t xml:space="preserve">gegund krijgt, </w:t>
      </w:r>
      <w:r w:rsidR="00E13154">
        <w:t>u</w:t>
      </w:r>
      <w:r w:rsidR="0003132C">
        <w:t xml:space="preserve"> beide</w:t>
      </w:r>
      <w:r w:rsidR="00E13154">
        <w:t xml:space="preserve"> percelen</w:t>
      </w:r>
      <w:r w:rsidR="0003132C">
        <w:t xml:space="preserve"> </w:t>
      </w:r>
      <w:r w:rsidR="0065442B">
        <w:t xml:space="preserve">vervolgens </w:t>
      </w:r>
      <w:r w:rsidR="0003132C">
        <w:t>moet kunnen uitvoeren.</w:t>
      </w:r>
    </w:p>
    <w:p w14:paraId="16424285" w14:textId="77777777" w:rsidR="00BB0F2D" w:rsidRDefault="00BB0F2D" w:rsidP="00353887">
      <w:pPr>
        <w:rPr>
          <w:color w:val="FF0000"/>
        </w:rPr>
      </w:pPr>
    </w:p>
    <w:p w14:paraId="1715AD91" w14:textId="49CD57EA" w:rsidR="00BB0F2D" w:rsidRPr="00C72055" w:rsidRDefault="00BB0F2D" w:rsidP="00353887">
      <w:pPr>
        <w:rPr>
          <w:b/>
          <w:bCs/>
          <w:color w:val="FF0000"/>
          <w:u w:val="single"/>
        </w:rPr>
      </w:pPr>
      <w:r w:rsidRPr="00E3507C">
        <w:rPr>
          <w:b/>
          <w:bCs/>
          <w:color w:val="FF0000"/>
        </w:rPr>
        <w:t xml:space="preserve">In te dienen stukken als u zich inschrijft op </w:t>
      </w:r>
      <w:r w:rsidRPr="00C72055">
        <w:rPr>
          <w:b/>
          <w:bCs/>
          <w:color w:val="FF0000"/>
          <w:u w:val="single"/>
        </w:rPr>
        <w:t>1 perceel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BB0F2D" w:rsidRPr="003D10FE" w14:paraId="00E3C7FE" w14:textId="77777777" w:rsidTr="0027720B">
        <w:trPr>
          <w:trHeight w:hRule="exact" w:val="227"/>
          <w:tblHeader/>
        </w:trPr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</w:tcPr>
          <w:p w14:paraId="5F7896D4" w14:textId="77777777" w:rsidR="00BB0F2D" w:rsidRPr="003D10FE" w:rsidRDefault="00BB0F2D" w:rsidP="0027720B">
            <w:pPr>
              <w:pStyle w:val="Tabelsubkop"/>
            </w:pPr>
            <w:r>
              <w:t xml:space="preserve">Omschrijving 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</w:tcPr>
          <w:p w14:paraId="303F210D" w14:textId="77777777" w:rsidR="00BB0F2D" w:rsidRPr="003D10FE" w:rsidRDefault="00BB0F2D" w:rsidP="0027720B">
            <w:pPr>
              <w:pStyle w:val="Tabelsubkop"/>
            </w:pPr>
            <w:r>
              <w:t>Bijzonderheden</w:t>
            </w:r>
          </w:p>
        </w:tc>
      </w:tr>
      <w:tr w:rsidR="00BB0F2D" w:rsidRPr="00201D48" w14:paraId="6C86229E" w14:textId="77777777" w:rsidTr="0027720B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D7C0DB3" w14:textId="77777777" w:rsidR="00BB0F2D" w:rsidRPr="00E3507C" w:rsidRDefault="00BB0F2D" w:rsidP="0027720B">
            <w:pPr>
              <w:pStyle w:val="Tabeltekst"/>
            </w:pPr>
            <w:r w:rsidRPr="00E3507C">
              <w:t>Uniform Europees Aanbestedingsdocument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B266F3B" w14:textId="77777777" w:rsidR="00BB0F2D" w:rsidRPr="00EC3902" w:rsidRDefault="00BB0F2D" w:rsidP="0027720B">
            <w:pPr>
              <w:pStyle w:val="Tabeltekst"/>
            </w:pPr>
            <w:r w:rsidRPr="00EC3902">
              <w:t>Digitale ondertekening</w:t>
            </w:r>
          </w:p>
        </w:tc>
      </w:tr>
      <w:tr w:rsidR="00BB0F2D" w:rsidRPr="00201D48" w14:paraId="2D91C309" w14:textId="77777777" w:rsidTr="0027720B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EAEEB9" w14:textId="3315C6F4" w:rsidR="00BB0F2D" w:rsidRPr="00E3507C" w:rsidRDefault="00BB0F2D" w:rsidP="0027720B">
            <w:pPr>
              <w:pStyle w:val="Tabeltekst"/>
            </w:pPr>
            <w:r w:rsidRPr="00E3507C">
              <w:t>Prijsformulier van het perceel waarop u zich inschrijft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D51BA0" w14:textId="77777777" w:rsidR="00BB0F2D" w:rsidRPr="00201D48" w:rsidRDefault="00BB0F2D" w:rsidP="0027720B">
            <w:pPr>
              <w:pStyle w:val="Tabeltekst"/>
            </w:pPr>
            <w:r>
              <w:t>Rechtsgeldig ondertekend</w:t>
            </w:r>
          </w:p>
        </w:tc>
      </w:tr>
      <w:tr w:rsidR="00BB0F2D" w:rsidRPr="00201D48" w14:paraId="58C7E319" w14:textId="77777777" w:rsidTr="0027720B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BF3F820" w14:textId="4EAB8596" w:rsidR="00BB0F2D" w:rsidRPr="00E3507C" w:rsidRDefault="00BB0F2D" w:rsidP="0027720B">
            <w:pPr>
              <w:pStyle w:val="Tabeltekst"/>
            </w:pPr>
            <w:r w:rsidRPr="00E3507C">
              <w:t xml:space="preserve">Uitwerking </w:t>
            </w:r>
            <w:proofErr w:type="spellStart"/>
            <w:r w:rsidR="00A72BE2">
              <w:t>S</w:t>
            </w:r>
            <w:r w:rsidRPr="00E3507C">
              <w:t>ub</w:t>
            </w:r>
            <w:r w:rsidR="00655FAE">
              <w:t>g</w:t>
            </w:r>
            <w:r w:rsidRPr="00E3507C">
              <w:t>unningscriterium</w:t>
            </w:r>
            <w:proofErr w:type="spellEnd"/>
            <w:r w:rsidRPr="00E3507C">
              <w:t xml:space="preserve"> 1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982C4E1" w14:textId="77777777" w:rsidR="00BB0F2D" w:rsidRPr="00EE5E18" w:rsidRDefault="00BB0F2D" w:rsidP="0027720B">
            <w:pPr>
              <w:pStyle w:val="Tabeltekst"/>
              <w:rPr>
                <w:highlight w:val="yellow"/>
              </w:rPr>
            </w:pPr>
          </w:p>
        </w:tc>
      </w:tr>
      <w:tr w:rsidR="00BB0F2D" w:rsidRPr="00201D48" w14:paraId="00DF2763" w14:textId="77777777" w:rsidTr="0027720B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7601D7D" w14:textId="5A3AB776" w:rsidR="00BB0F2D" w:rsidRPr="00E3507C" w:rsidRDefault="00BB0F2D" w:rsidP="0027720B">
            <w:pPr>
              <w:pStyle w:val="Tabeltekst"/>
            </w:pPr>
            <w:r w:rsidRPr="00E3507C">
              <w:t xml:space="preserve">Uitwerking </w:t>
            </w:r>
            <w:proofErr w:type="spellStart"/>
            <w:r w:rsidR="00A72BE2">
              <w:t>S</w:t>
            </w:r>
            <w:r w:rsidRPr="00E3507C">
              <w:t>ubgunningscriterium</w:t>
            </w:r>
            <w:proofErr w:type="spellEnd"/>
            <w:r w:rsidRPr="00E3507C">
              <w:t xml:space="preserve"> 2</w:t>
            </w:r>
            <w:r w:rsidR="00B95A29" w:rsidRPr="00E3507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57EB00" w14:textId="77777777" w:rsidR="00BB0F2D" w:rsidRPr="00201D48" w:rsidRDefault="00BB0F2D" w:rsidP="0027720B">
            <w:pPr>
              <w:pStyle w:val="Tabeltekst"/>
            </w:pPr>
          </w:p>
        </w:tc>
      </w:tr>
      <w:tr w:rsidR="00BB0F2D" w:rsidRPr="00201D48" w14:paraId="2BB15C0F" w14:textId="77777777" w:rsidTr="0027720B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BF69FEA" w14:textId="576B7CA5" w:rsidR="00BB0F2D" w:rsidRPr="00E3507C" w:rsidRDefault="00BB0F2D" w:rsidP="0027720B">
            <w:pPr>
              <w:pStyle w:val="Tabeltekst"/>
            </w:pPr>
            <w:r w:rsidRPr="00E3507C">
              <w:t xml:space="preserve">Uitwerking </w:t>
            </w:r>
            <w:proofErr w:type="spellStart"/>
            <w:r w:rsidR="00A72BE2">
              <w:t>S</w:t>
            </w:r>
            <w:r w:rsidRPr="00E3507C">
              <w:t>ubgunningscriterium</w:t>
            </w:r>
            <w:proofErr w:type="spellEnd"/>
            <w:r w:rsidRPr="00E3507C">
              <w:t xml:space="preserve"> 3 </w:t>
            </w:r>
            <w:r w:rsidR="00B95A29" w:rsidRPr="00E3507C">
              <w:t>van het perceel waarop u zich inschrijft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61882A" w14:textId="77777777" w:rsidR="00BB0F2D" w:rsidRPr="00201D48" w:rsidRDefault="00BB0F2D" w:rsidP="0027720B">
            <w:pPr>
              <w:pStyle w:val="Tabeltekst"/>
            </w:pPr>
          </w:p>
        </w:tc>
      </w:tr>
      <w:tr w:rsidR="00BB0F2D" w:rsidRPr="00201D48" w14:paraId="2FE0786B" w14:textId="77777777" w:rsidTr="00A72BE2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E256E66" w14:textId="751ED661" w:rsidR="00BB0F2D" w:rsidRPr="00E3507C" w:rsidRDefault="00BB0F2D" w:rsidP="0027720B">
            <w:pPr>
              <w:rPr>
                <w:sz w:val="17"/>
                <w:szCs w:val="17"/>
              </w:rPr>
            </w:pPr>
            <w:r w:rsidRPr="00E3507C">
              <w:rPr>
                <w:sz w:val="17"/>
                <w:szCs w:val="17"/>
              </w:rPr>
              <w:t xml:space="preserve">Uitwerking </w:t>
            </w:r>
            <w:proofErr w:type="spellStart"/>
            <w:r w:rsidR="00A72BE2">
              <w:rPr>
                <w:sz w:val="17"/>
                <w:szCs w:val="17"/>
              </w:rPr>
              <w:t>S</w:t>
            </w:r>
            <w:r w:rsidRPr="00E3507C">
              <w:rPr>
                <w:sz w:val="17"/>
                <w:szCs w:val="17"/>
              </w:rPr>
              <w:t>ubgunningscriterium</w:t>
            </w:r>
            <w:proofErr w:type="spellEnd"/>
            <w:r w:rsidRPr="00E3507C">
              <w:rPr>
                <w:sz w:val="17"/>
                <w:szCs w:val="17"/>
              </w:rPr>
              <w:t xml:space="preserve"> 4</w:t>
            </w:r>
            <w:r w:rsidR="00B95A29" w:rsidRPr="00E3507C">
              <w:rPr>
                <w:sz w:val="17"/>
                <w:szCs w:val="17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D091111" w14:textId="77777777" w:rsidR="00BB0F2D" w:rsidRPr="00201D48" w:rsidRDefault="00BB0F2D" w:rsidP="0027720B">
            <w:pPr>
              <w:pStyle w:val="Tabeltekst"/>
            </w:pPr>
          </w:p>
        </w:tc>
      </w:tr>
      <w:tr w:rsidR="00A72BE2" w:rsidRPr="00201D48" w14:paraId="316B9EB6" w14:textId="77777777" w:rsidTr="0027720B">
        <w:tc>
          <w:tcPr>
            <w:tcW w:w="5954" w:type="dxa"/>
            <w:tcBorders>
              <w:top w:val="single" w:sz="4" w:space="0" w:color="auto"/>
              <w:bottom w:val="single" w:sz="2" w:space="0" w:color="auto"/>
            </w:tcBorders>
          </w:tcPr>
          <w:p w14:paraId="00EA590B" w14:textId="7219E7E5" w:rsidR="00A72BE2" w:rsidRPr="00E3507C" w:rsidRDefault="00A72BE2" w:rsidP="0027720B">
            <w:pPr>
              <w:rPr>
                <w:sz w:val="17"/>
                <w:szCs w:val="17"/>
              </w:rPr>
            </w:pPr>
            <w:r w:rsidRPr="00E3507C">
              <w:rPr>
                <w:sz w:val="17"/>
                <w:szCs w:val="17"/>
              </w:rPr>
              <w:t xml:space="preserve">Uitwerking </w:t>
            </w:r>
            <w:proofErr w:type="spellStart"/>
            <w:r>
              <w:rPr>
                <w:sz w:val="17"/>
                <w:szCs w:val="17"/>
              </w:rPr>
              <w:t>S</w:t>
            </w:r>
            <w:r w:rsidRPr="00E3507C">
              <w:rPr>
                <w:sz w:val="17"/>
                <w:szCs w:val="17"/>
              </w:rPr>
              <w:t>ubgunningscriterium</w:t>
            </w:r>
            <w:proofErr w:type="spellEnd"/>
            <w:r w:rsidRPr="00E3507C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2" w:space="0" w:color="auto"/>
            </w:tcBorders>
          </w:tcPr>
          <w:p w14:paraId="3966A242" w14:textId="77777777" w:rsidR="00A72BE2" w:rsidRPr="00201D48" w:rsidRDefault="00A72BE2" w:rsidP="0027720B">
            <w:pPr>
              <w:pStyle w:val="Tabeltekst"/>
            </w:pPr>
          </w:p>
        </w:tc>
      </w:tr>
    </w:tbl>
    <w:p w14:paraId="636CBF06" w14:textId="77777777" w:rsidR="00BB0F2D" w:rsidRPr="00BE210C" w:rsidRDefault="00BB0F2D" w:rsidP="00353887">
      <w:pPr>
        <w:rPr>
          <w:color w:val="FF0000"/>
        </w:rPr>
      </w:pPr>
    </w:p>
    <w:p w14:paraId="6C966071" w14:textId="426C22A0" w:rsidR="00353887" w:rsidRPr="00E3507C" w:rsidRDefault="00BB0F2D" w:rsidP="00353887">
      <w:pPr>
        <w:rPr>
          <w:b/>
          <w:bCs/>
          <w:color w:val="FF0000"/>
        </w:rPr>
      </w:pPr>
      <w:r w:rsidRPr="00E3507C">
        <w:rPr>
          <w:b/>
          <w:bCs/>
          <w:color w:val="FF0000"/>
        </w:rPr>
        <w:t xml:space="preserve">In te dienen stukken als u zich inschrijft op </w:t>
      </w:r>
      <w:r w:rsidRPr="00C72055">
        <w:rPr>
          <w:b/>
          <w:bCs/>
          <w:color w:val="FF0000"/>
          <w:u w:val="single"/>
        </w:rPr>
        <w:t>2 percelen</w:t>
      </w: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260"/>
      </w:tblGrid>
      <w:tr w:rsidR="00353887" w:rsidRPr="003D10FE" w14:paraId="073755B3" w14:textId="77777777" w:rsidTr="00614439">
        <w:trPr>
          <w:trHeight w:hRule="exact" w:val="227"/>
          <w:tblHeader/>
        </w:trPr>
        <w:tc>
          <w:tcPr>
            <w:tcW w:w="5954" w:type="dxa"/>
            <w:tcBorders>
              <w:top w:val="single" w:sz="8" w:space="0" w:color="auto"/>
              <w:bottom w:val="single" w:sz="4" w:space="0" w:color="auto"/>
            </w:tcBorders>
          </w:tcPr>
          <w:p w14:paraId="7CA6B8AF" w14:textId="1F0B4675" w:rsidR="00353887" w:rsidRPr="003D10FE" w:rsidRDefault="00353887" w:rsidP="008538B4">
            <w:pPr>
              <w:pStyle w:val="Tabelsubkop"/>
            </w:pPr>
            <w:r>
              <w:t xml:space="preserve">Omschrijving 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</w:tcPr>
          <w:p w14:paraId="23080F15" w14:textId="4BB0D56A" w:rsidR="00353887" w:rsidRPr="003D10FE" w:rsidRDefault="00353887" w:rsidP="008538B4">
            <w:pPr>
              <w:pStyle w:val="Tabelsubkop"/>
            </w:pPr>
            <w:r>
              <w:t>Bijzonderheden</w:t>
            </w:r>
          </w:p>
        </w:tc>
      </w:tr>
      <w:tr w:rsidR="00353887" w:rsidRPr="00201D48" w14:paraId="521FEA28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0DF68ED" w14:textId="435B0849" w:rsidR="00353887" w:rsidRPr="00EC3902" w:rsidRDefault="00353887" w:rsidP="00353887">
            <w:pPr>
              <w:pStyle w:val="Tabeltekst"/>
            </w:pPr>
            <w:r w:rsidRPr="00EC3902">
              <w:t>Uniform Europees Aanbestedingsdocument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C92F14" w14:textId="15F8A441" w:rsidR="00353887" w:rsidRPr="00EC3902" w:rsidRDefault="00EC3902" w:rsidP="00353887">
            <w:pPr>
              <w:pStyle w:val="Tabeltekst"/>
            </w:pPr>
            <w:r w:rsidRPr="00EC3902">
              <w:t>Digitale ondertekening</w:t>
            </w:r>
          </w:p>
        </w:tc>
      </w:tr>
      <w:tr w:rsidR="00353887" w:rsidRPr="00201D48" w14:paraId="69C2CADA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D66DCD8" w14:textId="61044E40" w:rsidR="00353887" w:rsidRPr="00E3507C" w:rsidRDefault="006429C2" w:rsidP="00353887">
            <w:pPr>
              <w:pStyle w:val="Tabeltekst"/>
            </w:pPr>
            <w:r w:rsidRPr="00E3507C">
              <w:t xml:space="preserve">Prijsformulier </w:t>
            </w:r>
            <w:r w:rsidR="002F49FB" w:rsidRPr="00E3507C">
              <w:t xml:space="preserve">van </w:t>
            </w:r>
            <w:r w:rsidRPr="00E3507C">
              <w:t xml:space="preserve">perceel 1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E331BEA" w14:textId="36255DBB" w:rsidR="00353887" w:rsidRPr="00201D48" w:rsidRDefault="00EC3902" w:rsidP="00353887">
            <w:pPr>
              <w:pStyle w:val="Tabeltekst"/>
            </w:pPr>
            <w:r>
              <w:t>Rechtsgeldig ondertekend</w:t>
            </w:r>
          </w:p>
        </w:tc>
      </w:tr>
      <w:tr w:rsidR="002F49FB" w:rsidRPr="00201D48" w14:paraId="147143CC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6017F61" w14:textId="2B65EC24" w:rsidR="002F49FB" w:rsidRPr="00E3507C" w:rsidRDefault="002F49FB" w:rsidP="00353887">
            <w:pPr>
              <w:pStyle w:val="Tabeltekst"/>
            </w:pPr>
            <w:r w:rsidRPr="00E3507C">
              <w:t>Prijsformulier van perceel 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28070BA" w14:textId="7E935A55" w:rsidR="002F49FB" w:rsidRDefault="002F49FB" w:rsidP="00353887">
            <w:pPr>
              <w:pStyle w:val="Tabeltekst"/>
            </w:pPr>
            <w:r>
              <w:t>Rechtsgeldig ondertekend</w:t>
            </w:r>
          </w:p>
        </w:tc>
      </w:tr>
      <w:tr w:rsidR="00BE025F" w:rsidRPr="00201D48" w14:paraId="17176FB6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5BEA4F6" w14:textId="77CEAFE8" w:rsidR="00BE025F" w:rsidRPr="00E3507C" w:rsidRDefault="00C12E3B" w:rsidP="00BE025F">
            <w:pPr>
              <w:pStyle w:val="Tabeltekst"/>
            </w:pPr>
            <w:r w:rsidRPr="00E3507C">
              <w:t xml:space="preserve">Uitwerking </w:t>
            </w:r>
            <w:proofErr w:type="spellStart"/>
            <w:r w:rsidR="00EE169F">
              <w:t>S</w:t>
            </w:r>
            <w:r w:rsidRPr="00E3507C">
              <w:t>ubgunningscriterium</w:t>
            </w:r>
            <w:proofErr w:type="spellEnd"/>
            <w:r w:rsidR="00191464" w:rsidRPr="00E3507C">
              <w:t xml:space="preserve"> </w:t>
            </w:r>
            <w:r w:rsidR="00A54E18" w:rsidRPr="00E3507C">
              <w:t xml:space="preserve">1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DCB30AF" w14:textId="16A7D11B" w:rsidR="00BE025F" w:rsidRPr="00CF515C" w:rsidRDefault="00D315ED" w:rsidP="00BE025F">
            <w:pPr>
              <w:pStyle w:val="Tabeltekst"/>
            </w:pPr>
            <w:r>
              <w:t xml:space="preserve">Upload </w:t>
            </w:r>
            <w:r w:rsidR="004F0CF8">
              <w:t>het document</w:t>
            </w:r>
            <w:r w:rsidR="007C0D41" w:rsidRPr="00CF515C">
              <w:t xml:space="preserve"> </w:t>
            </w:r>
            <w:r w:rsidR="00CF515C" w:rsidRPr="00CF515C">
              <w:t xml:space="preserve">in </w:t>
            </w:r>
            <w:proofErr w:type="spellStart"/>
            <w:r w:rsidR="00CF515C" w:rsidRPr="00CF515C">
              <w:t>TenderNed</w:t>
            </w:r>
            <w:proofErr w:type="spellEnd"/>
            <w:r w:rsidR="00CF515C" w:rsidRPr="00CF515C">
              <w:t xml:space="preserve"> </w:t>
            </w:r>
            <w:r w:rsidR="004F0CF8">
              <w:t xml:space="preserve">bij zowel perceel 1 als bij perceel 2. </w:t>
            </w:r>
            <w:r w:rsidR="00DC2564">
              <w:t>De inhoud van het document dient voor beide percelen hetzelfde te zijn</w:t>
            </w:r>
            <w:r w:rsidR="004F0CF8">
              <w:t>.</w:t>
            </w:r>
          </w:p>
        </w:tc>
      </w:tr>
      <w:tr w:rsidR="00A54E18" w:rsidRPr="00201D48" w14:paraId="7BA3AA53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4C5C009" w14:textId="5D46266F" w:rsidR="00A54E18" w:rsidRPr="00E3507C" w:rsidRDefault="00A54E18" w:rsidP="00A54E18">
            <w:pPr>
              <w:pStyle w:val="Tabeltekst"/>
            </w:pPr>
            <w:r w:rsidRPr="00E3507C">
              <w:t xml:space="preserve">Uitwerking </w:t>
            </w:r>
            <w:proofErr w:type="spellStart"/>
            <w:r w:rsidR="00EE169F">
              <w:t>S</w:t>
            </w:r>
            <w:r w:rsidRPr="00E3507C">
              <w:t>ubgunningscriterium</w:t>
            </w:r>
            <w:proofErr w:type="spellEnd"/>
            <w:r w:rsidRPr="00E3507C">
              <w:t xml:space="preserve"> 2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16505FD" w14:textId="07138BBE" w:rsidR="00A54E18" w:rsidRPr="00CF515C" w:rsidRDefault="0001120C" w:rsidP="00A54E18">
            <w:pPr>
              <w:pStyle w:val="Tabeltekst"/>
            </w:pPr>
            <w:r>
              <w:t>Upload het document</w:t>
            </w:r>
            <w:r w:rsidRPr="00CF515C">
              <w:t xml:space="preserve"> in </w:t>
            </w:r>
            <w:proofErr w:type="spellStart"/>
            <w:r w:rsidRPr="00CF515C">
              <w:t>TenderNed</w:t>
            </w:r>
            <w:proofErr w:type="spellEnd"/>
            <w:r w:rsidRPr="00CF515C">
              <w:t xml:space="preserve"> </w:t>
            </w:r>
            <w:r>
              <w:t>bij zowel perceel 1 als bij perceel 2. De inhoud van het document dient voor beide percelen hetzelfde te zijn.</w:t>
            </w:r>
          </w:p>
        </w:tc>
      </w:tr>
      <w:tr w:rsidR="00A54E18" w:rsidRPr="00201D48" w14:paraId="3D90C221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726CC72" w14:textId="4D9AC303" w:rsidR="00A54E18" w:rsidRPr="00E3507C" w:rsidRDefault="00A54E18" w:rsidP="00A54E18">
            <w:pPr>
              <w:pStyle w:val="Tabeltekst"/>
            </w:pPr>
            <w:r w:rsidRPr="00E3507C">
              <w:t xml:space="preserve">Uitwerking </w:t>
            </w:r>
            <w:proofErr w:type="spellStart"/>
            <w:r w:rsidR="00EE169F">
              <w:t>S</w:t>
            </w:r>
            <w:r w:rsidRPr="00E3507C">
              <w:t>ubgunningscriterium</w:t>
            </w:r>
            <w:proofErr w:type="spellEnd"/>
            <w:r w:rsidRPr="00E3507C">
              <w:t xml:space="preserve"> 3 </w:t>
            </w:r>
            <w:r w:rsidR="00A858B0" w:rsidRPr="00E3507C">
              <w:t xml:space="preserve">van </w:t>
            </w:r>
            <w:r w:rsidRPr="00E3507C">
              <w:t>perceel 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67E124C" w14:textId="77777777" w:rsidR="00A54E18" w:rsidRPr="00CF515C" w:rsidRDefault="00A54E18" w:rsidP="00A54E18">
            <w:pPr>
              <w:pStyle w:val="Tabeltekst"/>
            </w:pPr>
          </w:p>
        </w:tc>
      </w:tr>
      <w:tr w:rsidR="00A858B0" w:rsidRPr="00201D48" w14:paraId="54096DD7" w14:textId="77777777" w:rsidTr="0061443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230D94B" w14:textId="15ACF36E" w:rsidR="00A858B0" w:rsidRPr="00E3507C" w:rsidRDefault="00A858B0" w:rsidP="00A54E18">
            <w:pPr>
              <w:pStyle w:val="Tabeltekst"/>
            </w:pPr>
            <w:r w:rsidRPr="00E3507C">
              <w:t xml:space="preserve">Uitwerking </w:t>
            </w:r>
            <w:proofErr w:type="spellStart"/>
            <w:r w:rsidR="00EE169F">
              <w:t>S</w:t>
            </w:r>
            <w:r w:rsidRPr="00E3507C">
              <w:t>ubgunningscriterium</w:t>
            </w:r>
            <w:proofErr w:type="spellEnd"/>
            <w:r w:rsidRPr="00E3507C">
              <w:t xml:space="preserve"> 3 van perceel 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70CE065" w14:textId="77777777" w:rsidR="00A858B0" w:rsidRPr="00CF515C" w:rsidRDefault="00A858B0" w:rsidP="00A54E18">
            <w:pPr>
              <w:pStyle w:val="Tabeltekst"/>
            </w:pPr>
          </w:p>
        </w:tc>
      </w:tr>
      <w:tr w:rsidR="00A54E18" w:rsidRPr="00201D48" w14:paraId="2FDECA1D" w14:textId="77777777" w:rsidTr="00144833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FD37253" w14:textId="2B903E18" w:rsidR="00A54E18" w:rsidRPr="00E3507C" w:rsidRDefault="00A54E18" w:rsidP="00A54E18">
            <w:pPr>
              <w:rPr>
                <w:sz w:val="17"/>
                <w:szCs w:val="17"/>
              </w:rPr>
            </w:pPr>
            <w:r w:rsidRPr="00E3507C">
              <w:rPr>
                <w:sz w:val="17"/>
                <w:szCs w:val="17"/>
              </w:rPr>
              <w:t xml:space="preserve">Uitwerking </w:t>
            </w:r>
            <w:proofErr w:type="spellStart"/>
            <w:r w:rsidR="00EE169F">
              <w:rPr>
                <w:sz w:val="17"/>
                <w:szCs w:val="17"/>
              </w:rPr>
              <w:t>S</w:t>
            </w:r>
            <w:r w:rsidRPr="00E3507C">
              <w:rPr>
                <w:sz w:val="17"/>
                <w:szCs w:val="17"/>
              </w:rPr>
              <w:t>ubgunningscriterium</w:t>
            </w:r>
            <w:proofErr w:type="spellEnd"/>
            <w:r w:rsidRPr="00E3507C">
              <w:rPr>
                <w:sz w:val="17"/>
                <w:szCs w:val="17"/>
              </w:rPr>
              <w:t xml:space="preserve"> 4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DD5D87C" w14:textId="64B109C3" w:rsidR="00A54E18" w:rsidRPr="00CF515C" w:rsidRDefault="0001120C" w:rsidP="00A54E18">
            <w:pPr>
              <w:pStyle w:val="Tabeltekst"/>
            </w:pPr>
            <w:r>
              <w:t>Upload het document</w:t>
            </w:r>
            <w:r w:rsidRPr="00CF515C">
              <w:t xml:space="preserve"> in </w:t>
            </w:r>
            <w:proofErr w:type="spellStart"/>
            <w:r w:rsidRPr="00CF515C">
              <w:t>TenderNed</w:t>
            </w:r>
            <w:proofErr w:type="spellEnd"/>
            <w:r w:rsidRPr="00CF515C">
              <w:t xml:space="preserve"> </w:t>
            </w:r>
            <w:r>
              <w:t>bij zowel perceel 1 als bij perceel 2. De inhoud van het document dient voor beide percelen hetzelfde te zijn.</w:t>
            </w:r>
          </w:p>
        </w:tc>
      </w:tr>
      <w:tr w:rsidR="00144833" w:rsidRPr="00201D48" w14:paraId="42D7CD0F" w14:textId="77777777" w:rsidTr="00614439">
        <w:tc>
          <w:tcPr>
            <w:tcW w:w="5954" w:type="dxa"/>
            <w:tcBorders>
              <w:top w:val="single" w:sz="4" w:space="0" w:color="auto"/>
              <w:bottom w:val="single" w:sz="2" w:space="0" w:color="auto"/>
            </w:tcBorders>
          </w:tcPr>
          <w:p w14:paraId="00A5895A" w14:textId="6298E180" w:rsidR="00144833" w:rsidRPr="00E3507C" w:rsidRDefault="00144833" w:rsidP="00A54E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Uitwerking </w:t>
            </w:r>
            <w:proofErr w:type="spellStart"/>
            <w:r>
              <w:rPr>
                <w:sz w:val="17"/>
                <w:szCs w:val="17"/>
              </w:rPr>
              <w:t>Subgunningscriterium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 w:rsidR="00723383">
              <w:rPr>
                <w:sz w:val="17"/>
                <w:szCs w:val="17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2" w:space="0" w:color="auto"/>
            </w:tcBorders>
          </w:tcPr>
          <w:p w14:paraId="6992E13D" w14:textId="062E7175" w:rsidR="00144833" w:rsidRDefault="00723383" w:rsidP="00A54E18">
            <w:pPr>
              <w:pStyle w:val="Tabeltekst"/>
            </w:pPr>
            <w:r>
              <w:t>Upload het document</w:t>
            </w:r>
            <w:r w:rsidRPr="00CF515C">
              <w:t xml:space="preserve"> in </w:t>
            </w:r>
            <w:proofErr w:type="spellStart"/>
            <w:r w:rsidRPr="00CF515C">
              <w:t>TenderNed</w:t>
            </w:r>
            <w:proofErr w:type="spellEnd"/>
            <w:r w:rsidRPr="00CF515C">
              <w:t xml:space="preserve"> </w:t>
            </w:r>
            <w:r>
              <w:t>bij zowel perceel 1 als bij perceel 2. De inhoud van het document dient voor beide percelen hetzelfde te zijn.</w:t>
            </w:r>
          </w:p>
        </w:tc>
      </w:tr>
    </w:tbl>
    <w:p w14:paraId="4DD5C10A" w14:textId="622575CE" w:rsidR="005D6AC7" w:rsidRPr="006C7514" w:rsidRDefault="005D6AC7" w:rsidP="005D6AC7">
      <w:pPr>
        <w:pStyle w:val="Kop3"/>
        <w:numPr>
          <w:ilvl w:val="2"/>
          <w:numId w:val="0"/>
        </w:numPr>
        <w:rPr>
          <w:color w:val="FF0000"/>
        </w:rPr>
      </w:pPr>
      <w:r w:rsidRPr="006C7514">
        <w:rPr>
          <w:color w:val="FF0000"/>
        </w:rPr>
        <w:t xml:space="preserve">De winnende Inschrijver levert </w:t>
      </w:r>
      <w:r w:rsidRPr="00AF58BD">
        <w:rPr>
          <w:color w:val="FF0000"/>
        </w:rPr>
        <w:t xml:space="preserve">binnen </w:t>
      </w:r>
      <w:r w:rsidR="0069660B" w:rsidRPr="00AF58BD">
        <w:rPr>
          <w:color w:val="FF0000"/>
        </w:rPr>
        <w:t>7</w:t>
      </w:r>
      <w:r w:rsidRPr="00AF58BD">
        <w:rPr>
          <w:color w:val="FF0000"/>
        </w:rPr>
        <w:t xml:space="preserve"> werkdagen</w:t>
      </w:r>
      <w:r w:rsidRPr="006C7514">
        <w:rPr>
          <w:color w:val="FF0000"/>
        </w:rPr>
        <w:t xml:space="preserve"> op ons verzoek de volgende documenten aan:</w:t>
      </w:r>
    </w:p>
    <w:p w14:paraId="1C5B7AF8" w14:textId="77777777" w:rsidR="005D6AC7" w:rsidRDefault="005D6AC7" w:rsidP="005D6AC7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5D6AC7" w:rsidRPr="003D10FE" w14:paraId="7022E034" w14:textId="77777777" w:rsidTr="008538B4">
        <w:trPr>
          <w:trHeight w:hRule="exact" w:val="227"/>
          <w:tblHeader/>
        </w:trPr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</w:tcPr>
          <w:p w14:paraId="7C8949DE" w14:textId="77777777" w:rsidR="005D6AC7" w:rsidRPr="003D10FE" w:rsidRDefault="005D6AC7" w:rsidP="008538B4">
            <w:pPr>
              <w:pStyle w:val="Tabelsubkop"/>
            </w:pPr>
            <w:r>
              <w:t xml:space="preserve">Omschrijving 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4" w:space="0" w:color="auto"/>
            </w:tcBorders>
          </w:tcPr>
          <w:p w14:paraId="39E3B851" w14:textId="77777777" w:rsidR="005D6AC7" w:rsidRPr="003D10FE" w:rsidRDefault="005D6AC7" w:rsidP="008538B4">
            <w:pPr>
              <w:pStyle w:val="Tabelsubkop"/>
            </w:pPr>
            <w:r>
              <w:t>Bijzonderheden</w:t>
            </w:r>
          </w:p>
        </w:tc>
      </w:tr>
      <w:tr w:rsidR="005D6AC7" w:rsidRPr="00201D48" w14:paraId="160A4389" w14:textId="77777777" w:rsidTr="008538B4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500107F" w14:textId="43BCF21B" w:rsidR="005D6AC7" w:rsidRPr="00AF58BD" w:rsidRDefault="001B32FC" w:rsidP="008538B4">
            <w:pPr>
              <w:pStyle w:val="Tabeltekst"/>
            </w:pPr>
            <w:r w:rsidRPr="00AF58BD">
              <w:t>Gedragsverklaring aanbesteden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E85974C" w14:textId="13AF9C5F" w:rsidR="005D6AC7" w:rsidRPr="00201D48" w:rsidRDefault="005F4ADC" w:rsidP="008538B4">
            <w:pPr>
              <w:pStyle w:val="Tabeltekst"/>
              <w:rPr>
                <w:highlight w:val="yellow"/>
              </w:rPr>
            </w:pPr>
            <w:r w:rsidRPr="004F5BD4">
              <w:t>Niet ouder dan twee jaar op het moment van Inschrijving</w:t>
            </w:r>
            <w:r w:rsidR="00084CE3">
              <w:t>.</w:t>
            </w:r>
          </w:p>
        </w:tc>
      </w:tr>
      <w:tr w:rsidR="002100F3" w:rsidRPr="00201D48" w14:paraId="77378637" w14:textId="77777777" w:rsidTr="008538B4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2CD9B3D" w14:textId="1BA461FF" w:rsidR="002100F3" w:rsidRPr="00AF58BD" w:rsidRDefault="002100F3" w:rsidP="002100F3">
            <w:pPr>
              <w:pStyle w:val="Tabeltekst"/>
            </w:pPr>
            <w:r w:rsidRPr="00AF58BD">
              <w:t>Verklaring Belastingdienst inzake ‘betalingsgedrag nakoming fiscale verplichtingen’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4C93D0A" w14:textId="0F2ACE5E" w:rsidR="002100F3" w:rsidRPr="00201D48" w:rsidRDefault="002100F3" w:rsidP="002100F3">
            <w:pPr>
              <w:pStyle w:val="Tabeltekst"/>
            </w:pPr>
            <w:r>
              <w:t>Niet ouder dan zes maanden op het moment van Inschrijving</w:t>
            </w:r>
            <w:r w:rsidR="00084CE3">
              <w:t>.</w:t>
            </w:r>
          </w:p>
        </w:tc>
      </w:tr>
      <w:tr w:rsidR="002100F3" w:rsidRPr="00201D48" w14:paraId="62D3FA1A" w14:textId="77777777" w:rsidTr="008538B4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824E72A" w14:textId="7AE7A45E" w:rsidR="002100F3" w:rsidRPr="00AF58BD" w:rsidRDefault="002100F3" w:rsidP="002100F3">
            <w:pPr>
              <w:pStyle w:val="Tabeltekst"/>
            </w:pPr>
            <w:r w:rsidRPr="00AF58BD">
              <w:t>Formulier referentie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AC5016A" w14:textId="0BF9F0F2" w:rsidR="002100F3" w:rsidRPr="00201D48" w:rsidRDefault="00084CE3" w:rsidP="002100F3">
            <w:pPr>
              <w:pStyle w:val="Tabeltekst"/>
            </w:pPr>
            <w:r>
              <w:t>Gebruik het formulier uit de bijlagen.</w:t>
            </w:r>
          </w:p>
        </w:tc>
      </w:tr>
      <w:tr w:rsidR="00084CE3" w:rsidRPr="00201D48" w14:paraId="292B9DC9" w14:textId="77777777" w:rsidTr="00CA6042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92E92EE" w14:textId="41216E59" w:rsidR="00084CE3" w:rsidRPr="00AF58BD" w:rsidRDefault="00084CE3" w:rsidP="00084CE3">
            <w:pPr>
              <w:rPr>
                <w:sz w:val="17"/>
                <w:szCs w:val="17"/>
              </w:rPr>
            </w:pPr>
            <w:r w:rsidRPr="00AF58BD">
              <w:rPr>
                <w:sz w:val="17"/>
                <w:szCs w:val="17"/>
              </w:rPr>
              <w:t>Inschrijving Kamer van Koophandel (uittreksel)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A931DDB" w14:textId="77777777" w:rsidR="00084CE3" w:rsidRDefault="00084CE3" w:rsidP="00084CE3">
            <w:pPr>
              <w:pStyle w:val="Tabeltekst"/>
            </w:pPr>
            <w:r w:rsidRPr="004F5BD4">
              <w:t>Het uittreksel geeft de situatie weer op het moment van Inschrijving</w:t>
            </w:r>
            <w:r>
              <w:t>.</w:t>
            </w:r>
          </w:p>
          <w:p w14:paraId="0AC7AC5A" w14:textId="38ED2603" w:rsidR="00084CE3" w:rsidRPr="00201D48" w:rsidRDefault="00084CE3" w:rsidP="00084CE3">
            <w:pPr>
              <w:pStyle w:val="Tabeltekst"/>
            </w:pPr>
            <w:r w:rsidRPr="00174072">
              <w:t xml:space="preserve">Voor bedrijven die gevestigd zijn in het buitenland gelden gelijkwaardige bewijsstukken afgegeven door de in dat land bevoegde officiële instanties. U kunt via deze </w:t>
            </w:r>
            <w:hyperlink r:id="rId11" w:history="1">
              <w:r w:rsidRPr="00AA3F3A">
                <w:rPr>
                  <w:rStyle w:val="Hyperlink"/>
                </w:rPr>
                <w:t>link</w:t>
              </w:r>
            </w:hyperlink>
            <w:r w:rsidRPr="00174072">
              <w:t xml:space="preserve"> </w:t>
            </w:r>
            <w:r w:rsidRPr="00174072">
              <w:lastRenderedPageBreak/>
              <w:t>raadplegen welk bewijsstuk gelijkwaardig is in het land van vestiging.</w:t>
            </w:r>
          </w:p>
        </w:tc>
      </w:tr>
      <w:tr w:rsidR="00CA6042" w:rsidRPr="00201D48" w14:paraId="48213C82" w14:textId="77777777" w:rsidTr="008811D7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58DA3B3" w14:textId="05E0A7EC" w:rsidR="00CA6042" w:rsidRPr="00AF58BD" w:rsidRDefault="00CA6042" w:rsidP="00CA6042">
            <w:pPr>
              <w:rPr>
                <w:sz w:val="17"/>
                <w:szCs w:val="17"/>
              </w:rPr>
            </w:pPr>
            <w:r w:rsidRPr="00AF58BD">
              <w:rPr>
                <w:sz w:val="17"/>
                <w:szCs w:val="17"/>
              </w:rPr>
              <w:lastRenderedPageBreak/>
              <w:t>Verzekeringsbewijs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96BDA3" w14:textId="77777777" w:rsidR="00CA6042" w:rsidRDefault="00CA6042" w:rsidP="00CA6042">
            <w:pPr>
              <w:pStyle w:val="Tabeltekst"/>
            </w:pPr>
            <w:r w:rsidRPr="001B54AD">
              <w:t xml:space="preserve">Een geldig </w:t>
            </w:r>
            <w:proofErr w:type="spellStart"/>
            <w:r w:rsidRPr="001B54AD">
              <w:t>polisblad</w:t>
            </w:r>
            <w:proofErr w:type="spellEnd"/>
            <w:r w:rsidRPr="001B54AD">
              <w:t xml:space="preserve"> van de toepasselijke beroeps/bedrijfsaansprakelijkheidsverzekering;</w:t>
            </w:r>
          </w:p>
          <w:p w14:paraId="05CDED9C" w14:textId="2FF5D2D5" w:rsidR="00CA6042" w:rsidRPr="004F5BD4" w:rsidRDefault="00CA6042" w:rsidP="00CA6042">
            <w:pPr>
              <w:pStyle w:val="Tabeltekst"/>
            </w:pPr>
            <w:r w:rsidRPr="001B54AD">
              <w:t xml:space="preserve">Indien het niet mogelijk is een geldig </w:t>
            </w:r>
            <w:proofErr w:type="spellStart"/>
            <w:r w:rsidRPr="001B54AD">
              <w:t>polisblad</w:t>
            </w:r>
            <w:proofErr w:type="spellEnd"/>
            <w:r w:rsidRPr="001B54AD">
              <w:t xml:space="preserve"> te overleggen mag een geldig verzekeringscertificaat worden overlegd waaruit blijkt dat inschrijver verzekerd is voor het vereiste bedrag.</w:t>
            </w:r>
          </w:p>
        </w:tc>
      </w:tr>
      <w:tr w:rsidR="008811D7" w:rsidRPr="00201D48" w14:paraId="0ED35F2F" w14:textId="77777777" w:rsidTr="008538B4">
        <w:tc>
          <w:tcPr>
            <w:tcW w:w="4820" w:type="dxa"/>
            <w:tcBorders>
              <w:top w:val="single" w:sz="4" w:space="0" w:color="auto"/>
              <w:bottom w:val="single" w:sz="2" w:space="0" w:color="auto"/>
            </w:tcBorders>
          </w:tcPr>
          <w:p w14:paraId="40045C1B" w14:textId="49F67298" w:rsidR="008811D7" w:rsidRPr="00AF58BD" w:rsidRDefault="007954FE" w:rsidP="00CA6042">
            <w:pPr>
              <w:rPr>
                <w:sz w:val="17"/>
                <w:szCs w:val="17"/>
              </w:rPr>
            </w:pPr>
            <w:r w:rsidRPr="00AF58BD">
              <w:rPr>
                <w:sz w:val="17"/>
                <w:szCs w:val="17"/>
              </w:rPr>
              <w:t xml:space="preserve">Bewijsstuk </w:t>
            </w:r>
            <w:r w:rsidR="005D11F3" w:rsidRPr="00AF58BD">
              <w:rPr>
                <w:sz w:val="17"/>
                <w:szCs w:val="17"/>
              </w:rPr>
              <w:t>beschikking middelen derde(n)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14:paraId="50F81FC6" w14:textId="77777777" w:rsidR="008811D7" w:rsidRDefault="008811D7" w:rsidP="00CA6042">
            <w:pPr>
              <w:pStyle w:val="Tabeltekst"/>
            </w:pPr>
            <w:r>
              <w:t>Indien van toepassing.</w:t>
            </w:r>
          </w:p>
          <w:p w14:paraId="024E3EFF" w14:textId="55ACDFB9" w:rsidR="005D11F3" w:rsidRPr="001B54AD" w:rsidRDefault="005D11F3" w:rsidP="00CA6042">
            <w:pPr>
              <w:pStyle w:val="Tabeltekst"/>
            </w:pPr>
            <w:r w:rsidRPr="008811D7">
              <w:t>Een bewijsstuk waaruit blijkt dat u daadwerkelijk kunt beschikken over de middelen van de derde (indien van toepassing). Als bewijsmiddel kan onder meer dienen een gesloten (</w:t>
            </w:r>
            <w:proofErr w:type="spellStart"/>
            <w:r w:rsidRPr="008811D7">
              <w:t>onderaannemings</w:t>
            </w:r>
            <w:proofErr w:type="spellEnd"/>
            <w:r w:rsidRPr="008811D7">
              <w:t>-) overeenkomst of een door u en de derde, gedateerde en rechtsgeldig ondertekende verklaring.</w:t>
            </w:r>
          </w:p>
        </w:tc>
      </w:tr>
    </w:tbl>
    <w:p w14:paraId="2ECC53CD" w14:textId="77777777" w:rsidR="00353887" w:rsidRDefault="00353887" w:rsidP="00353887">
      <w:pPr>
        <w:pStyle w:val="Kop3"/>
        <w:numPr>
          <w:ilvl w:val="0"/>
          <w:numId w:val="0"/>
        </w:numPr>
        <w:ind w:left="794" w:hanging="794"/>
      </w:pPr>
      <w:r>
        <w:t>Let op:</w:t>
      </w:r>
    </w:p>
    <w:p w14:paraId="6FB7A1A2" w14:textId="68DF16B1" w:rsidR="00353887" w:rsidRDefault="00353887" w:rsidP="00353887">
      <w:pPr>
        <w:pStyle w:val="Opsomteken1"/>
      </w:pPr>
      <w:r>
        <w:t>In het geval van een combinatie</w:t>
      </w:r>
      <w:r w:rsidR="2AC5D18F">
        <w:t xml:space="preserve"> of een beroep op de draagkracht van (een) derde(n) </w:t>
      </w:r>
      <w:r>
        <w:t xml:space="preserve">moet iedere </w:t>
      </w:r>
      <w:proofErr w:type="spellStart"/>
      <w:r>
        <w:t>combinant</w:t>
      </w:r>
      <w:proofErr w:type="spellEnd"/>
      <w:r w:rsidR="2C61A1F0">
        <w:t xml:space="preserve"> of derde</w:t>
      </w:r>
      <w:r>
        <w:t xml:space="preserve"> </w:t>
      </w:r>
      <w:r w:rsidR="61D1C215">
        <w:t xml:space="preserve">zelfstandig </w:t>
      </w:r>
      <w:r>
        <w:t xml:space="preserve">het UEA invullen en rechtsgeldig ondertekenen en de GVA aanleveren, zoals gevraagd in de Inschrijfleidraad. </w:t>
      </w:r>
    </w:p>
    <w:p w14:paraId="7047D60B" w14:textId="04DF4810" w:rsidR="00EC0655" w:rsidRDefault="00EC0655" w:rsidP="288B0F3B">
      <w:pPr>
        <w:pStyle w:val="Opsomteken1"/>
        <w:numPr>
          <w:ilvl w:val="0"/>
          <w:numId w:val="0"/>
        </w:numPr>
        <w:tabs>
          <w:tab w:val="left" w:pos="7632"/>
        </w:tabs>
      </w:pPr>
    </w:p>
    <w:p w14:paraId="4BB63850" w14:textId="59FC28DD" w:rsidR="00EC0655" w:rsidRDefault="00EC0655" w:rsidP="00FA3CFC"/>
    <w:p w14:paraId="164E494B" w14:textId="4ED55CF0" w:rsidR="00EC0655" w:rsidRDefault="00EC0655" w:rsidP="00FA3CFC"/>
    <w:p w14:paraId="57B54AC0" w14:textId="77777777" w:rsidR="00EC0655" w:rsidRDefault="00EC0655" w:rsidP="00FA3CFC"/>
    <w:sectPr w:rsidR="00EC0655" w:rsidSect="002C3234">
      <w:footerReference w:type="even" r:id="rId12"/>
      <w:footerReference w:type="default" r:id="rId13"/>
      <w:footerReference w:type="first" r:id="rId14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821E" w14:textId="77777777" w:rsidR="00635FF4" w:rsidRDefault="00635FF4" w:rsidP="00C13F97">
      <w:pPr>
        <w:spacing w:line="240" w:lineRule="auto"/>
      </w:pPr>
      <w:r>
        <w:separator/>
      </w:r>
    </w:p>
  </w:endnote>
  <w:endnote w:type="continuationSeparator" w:id="0">
    <w:p w14:paraId="7E136633" w14:textId="77777777" w:rsidR="00635FF4" w:rsidRDefault="00635FF4" w:rsidP="00C13F97">
      <w:pPr>
        <w:spacing w:line="240" w:lineRule="auto"/>
      </w:pPr>
      <w:r>
        <w:continuationSeparator/>
      </w:r>
    </w:p>
  </w:endnote>
  <w:endnote w:type="continuationNotice" w:id="1">
    <w:p w14:paraId="680E69C5" w14:textId="77777777" w:rsidR="00635FF4" w:rsidRDefault="00635F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C24BCF" w:rsidRPr="00BC115D" w14:paraId="35BC4101" w14:textId="77777777" w:rsidTr="00EC0655">
      <w:tc>
        <w:tcPr>
          <w:tcW w:w="8647" w:type="dxa"/>
        </w:tcPr>
        <w:p w14:paraId="13885037" w14:textId="6AA2C3CF" w:rsidR="00C24BCF" w:rsidRPr="00521523" w:rsidRDefault="00521523" w:rsidP="00C24BCF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 xml:space="preserve"> STYLEREF  RapportTitel  \* MERGEFORMAT </w:instrText>
          </w:r>
          <w:r w:rsidRPr="00521523">
            <w:rPr>
              <w:noProof/>
            </w:rPr>
            <w:fldChar w:fldCharType="separate"/>
          </w:r>
          <w:r w:rsidR="004C4BE0">
            <w:rPr>
              <w:noProof/>
            </w:rPr>
            <w:t>Checklist in te leveren stukken</w:t>
          </w:r>
          <w:r w:rsidRPr="00521523">
            <w:rPr>
              <w:noProof/>
            </w:rPr>
            <w:fldChar w:fldCharType="end"/>
          </w:r>
        </w:p>
      </w:tc>
      <w:tc>
        <w:tcPr>
          <w:tcW w:w="652" w:type="dxa"/>
        </w:tcPr>
        <w:p w14:paraId="6F79FBC2" w14:textId="0E64C21A" w:rsidR="00C24BCF" w:rsidRDefault="00521523" w:rsidP="00521523">
          <w:pPr>
            <w:pStyle w:val="Voettekst"/>
            <w:jc w:val="right"/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PAGE</w:instrText>
          </w:r>
          <w:r w:rsidRPr="00521523">
            <w:rPr>
              <w:noProof/>
            </w:rPr>
            <w:fldChar w:fldCharType="separate"/>
          </w:r>
          <w:r w:rsidRPr="00521523">
            <w:rPr>
              <w:noProof/>
            </w:rPr>
            <w:t>6</w:t>
          </w:r>
          <w:r w:rsidRPr="00521523">
            <w:rPr>
              <w:noProof/>
            </w:rPr>
            <w:fldChar w:fldCharType="end"/>
          </w:r>
          <w:r w:rsidRPr="00521523">
            <w:rPr>
              <w:noProof/>
            </w:rPr>
            <w:t>/</w:t>
          </w: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NUMPAGES</w:instrText>
          </w:r>
          <w:r w:rsidRPr="00521523">
            <w:rPr>
              <w:noProof/>
            </w:rPr>
            <w:fldChar w:fldCharType="separate"/>
          </w:r>
          <w:r w:rsidRPr="00521523">
            <w:rPr>
              <w:noProof/>
            </w:rPr>
            <w:t>6</w:t>
          </w:r>
          <w:r w:rsidRPr="00521523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9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  <w:gridCol w:w="652"/>
    </w:tblGrid>
    <w:tr w:rsidR="000F101C" w:rsidRPr="00BC115D" w14:paraId="25A97593" w14:textId="77777777" w:rsidTr="00EC0655">
      <w:tc>
        <w:tcPr>
          <w:tcW w:w="8647" w:type="dxa"/>
        </w:tcPr>
        <w:p w14:paraId="1CC77CAF" w14:textId="4B464514" w:rsidR="000F101C" w:rsidRPr="00BC115D" w:rsidRDefault="00EC0655" w:rsidP="000F101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Controlelijst</w:t>
            </w:r>
          </w:fldSimple>
        </w:p>
      </w:tc>
      <w:tc>
        <w:tcPr>
          <w:tcW w:w="652" w:type="dxa"/>
        </w:tcPr>
        <w:p w14:paraId="15EF8BB0" w14:textId="65B5DEB3" w:rsidR="000F101C" w:rsidRDefault="000F101C" w:rsidP="000F101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  <w:tc>
        <w:tcPr>
          <w:tcW w:w="652" w:type="dxa"/>
        </w:tcPr>
        <w:p w14:paraId="2C070DCE" w14:textId="0EBA2379" w:rsidR="000F101C" w:rsidRDefault="000F101C" w:rsidP="000F101C">
          <w:pPr>
            <w:pStyle w:val="Voettekst"/>
            <w:tabs>
              <w:tab w:val="clear" w:pos="4536"/>
              <w:tab w:val="clear" w:pos="9299"/>
            </w:tabs>
            <w:jc w:val="right"/>
          </w:pPr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2856A9" w:rsidRPr="00BC115D" w14:paraId="5E5F74FB" w14:textId="77777777" w:rsidTr="00EC0655">
      <w:tc>
        <w:tcPr>
          <w:tcW w:w="8647" w:type="dxa"/>
        </w:tcPr>
        <w:p w14:paraId="7F7A0069" w14:textId="6FE1B9F6" w:rsidR="002856A9" w:rsidRPr="00BC115D" w:rsidRDefault="00EE169F" w:rsidP="002856A9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E13154">
              <w:rPr>
                <w:noProof/>
              </w:rPr>
              <w:t>Checklist in te leveren stukken</w:t>
            </w:r>
          </w:fldSimple>
        </w:p>
      </w:tc>
      <w:tc>
        <w:tcPr>
          <w:tcW w:w="652" w:type="dxa"/>
        </w:tcPr>
        <w:p w14:paraId="066EA93E" w14:textId="77777777" w:rsidR="002856A9" w:rsidRDefault="002856A9" w:rsidP="002856A9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923B" w14:textId="77777777" w:rsidR="00635FF4" w:rsidRDefault="00635FF4" w:rsidP="00C13F97">
      <w:pPr>
        <w:spacing w:line="240" w:lineRule="auto"/>
      </w:pPr>
      <w:r>
        <w:separator/>
      </w:r>
    </w:p>
  </w:footnote>
  <w:footnote w:type="continuationSeparator" w:id="0">
    <w:p w14:paraId="273A0B5A" w14:textId="77777777" w:rsidR="00635FF4" w:rsidRDefault="00635FF4" w:rsidP="00C13F97">
      <w:pPr>
        <w:spacing w:line="240" w:lineRule="auto"/>
      </w:pPr>
      <w:r>
        <w:continuationSeparator/>
      </w:r>
    </w:p>
  </w:footnote>
  <w:footnote w:type="continuationNotice" w:id="1">
    <w:p w14:paraId="34C7015F" w14:textId="77777777" w:rsidR="00635FF4" w:rsidRDefault="00635FF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D76FC"/>
    <w:multiLevelType w:val="hybridMultilevel"/>
    <w:tmpl w:val="E0DE311E"/>
    <w:lvl w:ilvl="0" w:tplc="A5787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840D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066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FE08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384A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258E1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87ACE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EEE7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F45A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36A89"/>
    <w:multiLevelType w:val="hybridMultilevel"/>
    <w:tmpl w:val="D0609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63D2D"/>
    <w:multiLevelType w:val="hybridMultilevel"/>
    <w:tmpl w:val="518CC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8" w15:restartNumberingAfterBreak="0">
    <w:nsid w:val="69D61622"/>
    <w:multiLevelType w:val="hybridMultilevel"/>
    <w:tmpl w:val="9DA44E9E"/>
    <w:lvl w:ilvl="0" w:tplc="8C10A5F8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360542801">
    <w:abstractNumId w:val="0"/>
  </w:num>
  <w:num w:numId="2" w16cid:durableId="1874422289">
    <w:abstractNumId w:val="9"/>
  </w:num>
  <w:num w:numId="3" w16cid:durableId="740641498">
    <w:abstractNumId w:val="3"/>
  </w:num>
  <w:num w:numId="4" w16cid:durableId="1520435346">
    <w:abstractNumId w:val="7"/>
  </w:num>
  <w:num w:numId="5" w16cid:durableId="1109817063">
    <w:abstractNumId w:val="3"/>
    <w:lvlOverride w:ilvl="0">
      <w:startOverride w:val="1"/>
    </w:lvlOverride>
  </w:num>
  <w:num w:numId="6" w16cid:durableId="2015574267">
    <w:abstractNumId w:val="2"/>
  </w:num>
  <w:num w:numId="7" w16cid:durableId="1180006039">
    <w:abstractNumId w:val="5"/>
  </w:num>
  <w:num w:numId="8" w16cid:durableId="1358239897">
    <w:abstractNumId w:val="3"/>
    <w:lvlOverride w:ilvl="0">
      <w:startOverride w:val="1"/>
    </w:lvlOverride>
  </w:num>
  <w:num w:numId="9" w16cid:durableId="225188835">
    <w:abstractNumId w:val="3"/>
    <w:lvlOverride w:ilvl="0">
      <w:startOverride w:val="1"/>
    </w:lvlOverride>
  </w:num>
  <w:num w:numId="10" w16cid:durableId="616983294">
    <w:abstractNumId w:val="6"/>
  </w:num>
  <w:num w:numId="11" w16cid:durableId="1027022365">
    <w:abstractNumId w:val="8"/>
  </w:num>
  <w:num w:numId="12" w16cid:durableId="1943755833">
    <w:abstractNumId w:val="4"/>
  </w:num>
  <w:num w:numId="13" w16cid:durableId="110811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120C"/>
    <w:rsid w:val="0002380E"/>
    <w:rsid w:val="0002594E"/>
    <w:rsid w:val="0003132C"/>
    <w:rsid w:val="000742B1"/>
    <w:rsid w:val="00082E39"/>
    <w:rsid w:val="00084CE3"/>
    <w:rsid w:val="00085D90"/>
    <w:rsid w:val="00087F55"/>
    <w:rsid w:val="000B0456"/>
    <w:rsid w:val="000B6ECA"/>
    <w:rsid w:val="000D56A2"/>
    <w:rsid w:val="000E508E"/>
    <w:rsid w:val="000F101C"/>
    <w:rsid w:val="000F4A15"/>
    <w:rsid w:val="0011230E"/>
    <w:rsid w:val="001202C0"/>
    <w:rsid w:val="001203E0"/>
    <w:rsid w:val="00120B2B"/>
    <w:rsid w:val="0013332D"/>
    <w:rsid w:val="00144833"/>
    <w:rsid w:val="00161C66"/>
    <w:rsid w:val="001642CE"/>
    <w:rsid w:val="00191464"/>
    <w:rsid w:val="001B1CE5"/>
    <w:rsid w:val="001B32FC"/>
    <w:rsid w:val="001E0C0A"/>
    <w:rsid w:val="001E27C2"/>
    <w:rsid w:val="001E3C7A"/>
    <w:rsid w:val="001E5310"/>
    <w:rsid w:val="0020134B"/>
    <w:rsid w:val="002018EB"/>
    <w:rsid w:val="00201D48"/>
    <w:rsid w:val="002100F3"/>
    <w:rsid w:val="002217AD"/>
    <w:rsid w:val="00221AF5"/>
    <w:rsid w:val="002534D8"/>
    <w:rsid w:val="00257771"/>
    <w:rsid w:val="00266749"/>
    <w:rsid w:val="002856A9"/>
    <w:rsid w:val="00290BA6"/>
    <w:rsid w:val="002A5690"/>
    <w:rsid w:val="002B71B6"/>
    <w:rsid w:val="002C3234"/>
    <w:rsid w:val="002D1A21"/>
    <w:rsid w:val="002D7A5F"/>
    <w:rsid w:val="002E4EA8"/>
    <w:rsid w:val="002E56F8"/>
    <w:rsid w:val="002F49FB"/>
    <w:rsid w:val="003073EA"/>
    <w:rsid w:val="003201BA"/>
    <w:rsid w:val="00340747"/>
    <w:rsid w:val="0034510E"/>
    <w:rsid w:val="00353887"/>
    <w:rsid w:val="00364056"/>
    <w:rsid w:val="003750A8"/>
    <w:rsid w:val="003B6BBB"/>
    <w:rsid w:val="003D0C03"/>
    <w:rsid w:val="003D10FE"/>
    <w:rsid w:val="003D3852"/>
    <w:rsid w:val="003E6237"/>
    <w:rsid w:val="004016EB"/>
    <w:rsid w:val="00447C23"/>
    <w:rsid w:val="00447D85"/>
    <w:rsid w:val="00447EE1"/>
    <w:rsid w:val="00453DCB"/>
    <w:rsid w:val="00457A86"/>
    <w:rsid w:val="00463F5A"/>
    <w:rsid w:val="00466ED2"/>
    <w:rsid w:val="004825C3"/>
    <w:rsid w:val="004B1B4B"/>
    <w:rsid w:val="004C4BE0"/>
    <w:rsid w:val="004F0CF8"/>
    <w:rsid w:val="00502BC0"/>
    <w:rsid w:val="00521523"/>
    <w:rsid w:val="00541096"/>
    <w:rsid w:val="005451C0"/>
    <w:rsid w:val="00550815"/>
    <w:rsid w:val="005821DD"/>
    <w:rsid w:val="005B7A1C"/>
    <w:rsid w:val="005C2A23"/>
    <w:rsid w:val="005C45E8"/>
    <w:rsid w:val="005C7C8C"/>
    <w:rsid w:val="005D11F3"/>
    <w:rsid w:val="005D3428"/>
    <w:rsid w:val="005D6AC7"/>
    <w:rsid w:val="005E09B4"/>
    <w:rsid w:val="005E0EF0"/>
    <w:rsid w:val="005F01EA"/>
    <w:rsid w:val="005F23A0"/>
    <w:rsid w:val="005F4ADC"/>
    <w:rsid w:val="00614439"/>
    <w:rsid w:val="00615815"/>
    <w:rsid w:val="006228B6"/>
    <w:rsid w:val="00627CCE"/>
    <w:rsid w:val="00630AC3"/>
    <w:rsid w:val="00635FF4"/>
    <w:rsid w:val="00642085"/>
    <w:rsid w:val="006429C2"/>
    <w:rsid w:val="0065442B"/>
    <w:rsid w:val="00655FAE"/>
    <w:rsid w:val="006608E9"/>
    <w:rsid w:val="0069660B"/>
    <w:rsid w:val="006B2F9F"/>
    <w:rsid w:val="006C1AEA"/>
    <w:rsid w:val="006C7514"/>
    <w:rsid w:val="006F3899"/>
    <w:rsid w:val="006F77E3"/>
    <w:rsid w:val="00723383"/>
    <w:rsid w:val="00737382"/>
    <w:rsid w:val="007543D7"/>
    <w:rsid w:val="00754F36"/>
    <w:rsid w:val="0075587E"/>
    <w:rsid w:val="007702A5"/>
    <w:rsid w:val="00776E88"/>
    <w:rsid w:val="00786AC7"/>
    <w:rsid w:val="007954FE"/>
    <w:rsid w:val="007C0D41"/>
    <w:rsid w:val="007C2F34"/>
    <w:rsid w:val="007D0135"/>
    <w:rsid w:val="007D072C"/>
    <w:rsid w:val="00816483"/>
    <w:rsid w:val="008246F6"/>
    <w:rsid w:val="00827721"/>
    <w:rsid w:val="00833336"/>
    <w:rsid w:val="008538B4"/>
    <w:rsid w:val="0086078F"/>
    <w:rsid w:val="008811D7"/>
    <w:rsid w:val="0089540E"/>
    <w:rsid w:val="008B05BE"/>
    <w:rsid w:val="008B0C7C"/>
    <w:rsid w:val="008B5E11"/>
    <w:rsid w:val="008C1952"/>
    <w:rsid w:val="008D03ED"/>
    <w:rsid w:val="008E4B5D"/>
    <w:rsid w:val="00923C23"/>
    <w:rsid w:val="0093722B"/>
    <w:rsid w:val="00945828"/>
    <w:rsid w:val="009507FA"/>
    <w:rsid w:val="00953D92"/>
    <w:rsid w:val="00961FE2"/>
    <w:rsid w:val="00986BDB"/>
    <w:rsid w:val="00991926"/>
    <w:rsid w:val="009A1B7B"/>
    <w:rsid w:val="009A2542"/>
    <w:rsid w:val="009B1B0B"/>
    <w:rsid w:val="009B761F"/>
    <w:rsid w:val="009E5DC1"/>
    <w:rsid w:val="00A006C7"/>
    <w:rsid w:val="00A04A19"/>
    <w:rsid w:val="00A179A1"/>
    <w:rsid w:val="00A2283B"/>
    <w:rsid w:val="00A369DF"/>
    <w:rsid w:val="00A36FCF"/>
    <w:rsid w:val="00A437E6"/>
    <w:rsid w:val="00A54E18"/>
    <w:rsid w:val="00A72BE2"/>
    <w:rsid w:val="00A858B0"/>
    <w:rsid w:val="00A929B8"/>
    <w:rsid w:val="00AB6C78"/>
    <w:rsid w:val="00AD5669"/>
    <w:rsid w:val="00AF58BD"/>
    <w:rsid w:val="00AF73BB"/>
    <w:rsid w:val="00B039A0"/>
    <w:rsid w:val="00B176D5"/>
    <w:rsid w:val="00B24480"/>
    <w:rsid w:val="00B46DD5"/>
    <w:rsid w:val="00B53D00"/>
    <w:rsid w:val="00B53ED4"/>
    <w:rsid w:val="00B558F3"/>
    <w:rsid w:val="00B95A29"/>
    <w:rsid w:val="00BB0F2D"/>
    <w:rsid w:val="00BC115D"/>
    <w:rsid w:val="00BC1350"/>
    <w:rsid w:val="00BD3C06"/>
    <w:rsid w:val="00BE025F"/>
    <w:rsid w:val="00BE210C"/>
    <w:rsid w:val="00BF27C2"/>
    <w:rsid w:val="00C00E11"/>
    <w:rsid w:val="00C06367"/>
    <w:rsid w:val="00C075C1"/>
    <w:rsid w:val="00C12028"/>
    <w:rsid w:val="00C12E3B"/>
    <w:rsid w:val="00C13F97"/>
    <w:rsid w:val="00C22566"/>
    <w:rsid w:val="00C24BCF"/>
    <w:rsid w:val="00C2575A"/>
    <w:rsid w:val="00C3757B"/>
    <w:rsid w:val="00C43065"/>
    <w:rsid w:val="00C457CD"/>
    <w:rsid w:val="00C72055"/>
    <w:rsid w:val="00CA6042"/>
    <w:rsid w:val="00CB576B"/>
    <w:rsid w:val="00CC3877"/>
    <w:rsid w:val="00CC7732"/>
    <w:rsid w:val="00CD0924"/>
    <w:rsid w:val="00CD163E"/>
    <w:rsid w:val="00CF24F6"/>
    <w:rsid w:val="00CF515C"/>
    <w:rsid w:val="00D17014"/>
    <w:rsid w:val="00D27AEB"/>
    <w:rsid w:val="00D315ED"/>
    <w:rsid w:val="00D408B7"/>
    <w:rsid w:val="00D4403B"/>
    <w:rsid w:val="00D50DDC"/>
    <w:rsid w:val="00D56160"/>
    <w:rsid w:val="00D77D5F"/>
    <w:rsid w:val="00D80536"/>
    <w:rsid w:val="00DA1460"/>
    <w:rsid w:val="00DA53B4"/>
    <w:rsid w:val="00DA6041"/>
    <w:rsid w:val="00DA70E8"/>
    <w:rsid w:val="00DB59F4"/>
    <w:rsid w:val="00DC2564"/>
    <w:rsid w:val="00DD74F6"/>
    <w:rsid w:val="00DE67B4"/>
    <w:rsid w:val="00E01F2C"/>
    <w:rsid w:val="00E13154"/>
    <w:rsid w:val="00E15459"/>
    <w:rsid w:val="00E1687A"/>
    <w:rsid w:val="00E168B0"/>
    <w:rsid w:val="00E209C8"/>
    <w:rsid w:val="00E3507C"/>
    <w:rsid w:val="00E3604B"/>
    <w:rsid w:val="00E45CB9"/>
    <w:rsid w:val="00E60DCD"/>
    <w:rsid w:val="00E80205"/>
    <w:rsid w:val="00E80289"/>
    <w:rsid w:val="00E9222B"/>
    <w:rsid w:val="00EB2605"/>
    <w:rsid w:val="00EC0655"/>
    <w:rsid w:val="00EC3152"/>
    <w:rsid w:val="00EC3902"/>
    <w:rsid w:val="00EC6970"/>
    <w:rsid w:val="00ED188A"/>
    <w:rsid w:val="00EE169F"/>
    <w:rsid w:val="00EE5E18"/>
    <w:rsid w:val="00EE6DC7"/>
    <w:rsid w:val="00EF7722"/>
    <w:rsid w:val="00F1690D"/>
    <w:rsid w:val="00F27FD8"/>
    <w:rsid w:val="00F40F51"/>
    <w:rsid w:val="00F421EA"/>
    <w:rsid w:val="00F47C65"/>
    <w:rsid w:val="00F714AD"/>
    <w:rsid w:val="00F76425"/>
    <w:rsid w:val="00F9380C"/>
    <w:rsid w:val="00FA0037"/>
    <w:rsid w:val="00FA33F1"/>
    <w:rsid w:val="00FA3CFC"/>
    <w:rsid w:val="00FA5927"/>
    <w:rsid w:val="00FB1CA7"/>
    <w:rsid w:val="00FB244F"/>
    <w:rsid w:val="00FB44C4"/>
    <w:rsid w:val="00FD5F6C"/>
    <w:rsid w:val="00FE595C"/>
    <w:rsid w:val="07C85F9A"/>
    <w:rsid w:val="0AE42F38"/>
    <w:rsid w:val="0B4273E7"/>
    <w:rsid w:val="0C234731"/>
    <w:rsid w:val="0CA77A3E"/>
    <w:rsid w:val="0F3FC466"/>
    <w:rsid w:val="111A0656"/>
    <w:rsid w:val="116DA4A2"/>
    <w:rsid w:val="124B0CB1"/>
    <w:rsid w:val="15654863"/>
    <w:rsid w:val="15E2E795"/>
    <w:rsid w:val="25D23763"/>
    <w:rsid w:val="288B0F3B"/>
    <w:rsid w:val="291B900C"/>
    <w:rsid w:val="2AC5D18F"/>
    <w:rsid w:val="2B341A64"/>
    <w:rsid w:val="2BB1A6FC"/>
    <w:rsid w:val="2C61A1F0"/>
    <w:rsid w:val="32B5C2AF"/>
    <w:rsid w:val="39C8866D"/>
    <w:rsid w:val="3C6A4394"/>
    <w:rsid w:val="3F0B3BBC"/>
    <w:rsid w:val="41AE8EA8"/>
    <w:rsid w:val="43BC0C39"/>
    <w:rsid w:val="467FC4CA"/>
    <w:rsid w:val="46F94296"/>
    <w:rsid w:val="563F6874"/>
    <w:rsid w:val="575F9ABD"/>
    <w:rsid w:val="6190E33C"/>
    <w:rsid w:val="61D1C215"/>
    <w:rsid w:val="63CE3D6F"/>
    <w:rsid w:val="69601AA8"/>
    <w:rsid w:val="6F6ACA54"/>
    <w:rsid w:val="70E95561"/>
    <w:rsid w:val="78FADA6C"/>
    <w:rsid w:val="7CADC839"/>
    <w:rsid w:val="7F81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5315D6E4-5BC6-43E8-BFEE-CAF3320F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1C66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5D6AC7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084CE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02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020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0205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02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02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markt/ecertis/login.d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DEF1D0409D448BDBD15FF82375E2C" ma:contentTypeVersion="4" ma:contentTypeDescription="Een nieuw document maken." ma:contentTypeScope="" ma:versionID="5b9beb1e28d17613e58c7cfc9420e945">
  <xsd:schema xmlns:xsd="http://www.w3.org/2001/XMLSchema" xmlns:xs="http://www.w3.org/2001/XMLSchema" xmlns:p="http://schemas.microsoft.com/office/2006/metadata/properties" xmlns:ns2="02faeef2-fb2a-49e0-b2aa-885ab8044f57" targetNamespace="http://schemas.microsoft.com/office/2006/metadata/properties" ma:root="true" ma:fieldsID="40c4ae3bb78716ee6c728d50da93baaa" ns2:_="">
    <xsd:import namespace="02faeef2-fb2a-49e0-b2aa-885ab8044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aeef2-fb2a-49e0-b2aa-885ab8044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EE6C1D-290A-4813-95D4-8807BAACCD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CFFFE5-3CDD-480C-874C-096D15C28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aeef2-fb2a-49e0-b2aa-885ab8044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A35B9-9890-47C1-A23D-E5F174057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Majella Osse</cp:lastModifiedBy>
  <cp:revision>42</cp:revision>
  <cp:lastPrinted>2017-09-07T02:56:00Z</cp:lastPrinted>
  <dcterms:created xsi:type="dcterms:W3CDTF">2025-12-15T09:47:00Z</dcterms:created>
  <dcterms:modified xsi:type="dcterms:W3CDTF">2026-03-31T13:31:00Z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0x01010093FDEF1D0409D448BDBD15FF82375E2C</vt:lpwstr>
  </property>
  <property fmtid="{D5CDD505-2E9C-101B-9397-08002B2CF9AE}" pid="3" name="_dlc_DocIdItemGuid">
    <vt:lpwstr>77c63b69-8ef5-4ddd-ae29-60a82d754f67</vt:lpwstr>
  </property>
  <property fmtid="{D5CDD505-2E9C-101B-9397-08002B2CF9AE}" pid="4" name="MediaServiceImageTags">
    <vt:lpwstr/>
  </property>
</Properties>
</file>