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62EA" w14:textId="5264D6E2" w:rsidR="001A08E0" w:rsidRPr="00AD401C" w:rsidRDefault="00A35885" w:rsidP="00B238B8">
      <w:pPr>
        <w:spacing w:line="240" w:lineRule="auto"/>
        <w:jc w:val="both"/>
        <w:rPr>
          <w:rFonts w:cs="Arial"/>
          <w:szCs w:val="20"/>
          <w:lang w:val="de-DE"/>
        </w:rPr>
      </w:pPr>
      <w:r w:rsidRPr="00AD401C">
        <w:rPr>
          <w:rFonts w:cs="Arial"/>
          <w:noProof/>
        </w:rPr>
        <w:drawing>
          <wp:anchor distT="0" distB="0" distL="114300" distR="114300" simplePos="0" relativeHeight="251658240" behindDoc="0" locked="0" layoutInCell="1" allowOverlap="1" wp14:anchorId="060D627C" wp14:editId="3B617F1A">
            <wp:simplePos x="0" y="0"/>
            <wp:positionH relativeFrom="page">
              <wp:align>left</wp:align>
            </wp:positionH>
            <wp:positionV relativeFrom="paragraph">
              <wp:posOffset>-898998</wp:posOffset>
            </wp:positionV>
            <wp:extent cx="7591647" cy="9792335"/>
            <wp:effectExtent l="0" t="0" r="9525" b="0"/>
            <wp:wrapNone/>
            <wp:docPr id="1017153745"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persoon, Achterverlichting, licht, vasthouden&#10;&#10;Automatisch gegenereerde beschrijvi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40" t="434" r="52519" b="-434"/>
                    <a:stretch/>
                  </pic:blipFill>
                  <pic:spPr bwMode="auto">
                    <a:xfrm>
                      <a:off x="0" y="0"/>
                      <a:ext cx="7591981" cy="97927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489FE6" w14:textId="4ABD11E8" w:rsidR="001A08E0" w:rsidRPr="00AD401C" w:rsidRDefault="001A08E0" w:rsidP="00B238B8">
      <w:pPr>
        <w:spacing w:line="240" w:lineRule="auto"/>
        <w:jc w:val="both"/>
        <w:rPr>
          <w:rFonts w:cs="Arial"/>
          <w:szCs w:val="20"/>
          <w:lang w:val="de-DE"/>
        </w:rPr>
      </w:pPr>
    </w:p>
    <w:p w14:paraId="342AFBD1" w14:textId="77777777" w:rsidR="001A08E0" w:rsidRPr="00AD401C" w:rsidRDefault="001A08E0" w:rsidP="00B238B8">
      <w:pPr>
        <w:spacing w:line="240" w:lineRule="auto"/>
        <w:jc w:val="both"/>
        <w:rPr>
          <w:rFonts w:cs="Arial"/>
          <w:szCs w:val="20"/>
          <w:lang w:val="de-DE"/>
        </w:rPr>
      </w:pPr>
    </w:p>
    <w:p w14:paraId="700B62C8" w14:textId="77777777" w:rsidR="001A08E0" w:rsidRPr="00AD401C" w:rsidRDefault="001A08E0" w:rsidP="00B238B8">
      <w:pPr>
        <w:spacing w:line="240" w:lineRule="auto"/>
        <w:jc w:val="both"/>
        <w:rPr>
          <w:rFonts w:cs="Arial"/>
          <w:szCs w:val="20"/>
          <w:lang w:val="de-DE"/>
        </w:rPr>
      </w:pPr>
    </w:p>
    <w:p w14:paraId="546BC724" w14:textId="77777777" w:rsidR="001A08E0" w:rsidRPr="00AD401C" w:rsidRDefault="001A08E0" w:rsidP="00B238B8">
      <w:pPr>
        <w:spacing w:line="240" w:lineRule="auto"/>
        <w:jc w:val="both"/>
        <w:rPr>
          <w:rFonts w:cs="Arial"/>
          <w:szCs w:val="20"/>
          <w:lang w:val="de-DE"/>
        </w:rPr>
      </w:pPr>
    </w:p>
    <w:p w14:paraId="45C38712" w14:textId="77777777" w:rsidR="001A08E0" w:rsidRPr="00AD401C" w:rsidRDefault="001A08E0" w:rsidP="00B238B8">
      <w:pPr>
        <w:spacing w:line="240" w:lineRule="auto"/>
        <w:jc w:val="both"/>
        <w:rPr>
          <w:rFonts w:cs="Arial"/>
          <w:szCs w:val="20"/>
          <w:lang w:val="de-DE"/>
        </w:rPr>
      </w:pPr>
    </w:p>
    <w:p w14:paraId="792192F4" w14:textId="77777777" w:rsidR="001A08E0" w:rsidRPr="00AD401C" w:rsidRDefault="001A08E0" w:rsidP="00B238B8">
      <w:pPr>
        <w:spacing w:line="240" w:lineRule="auto"/>
        <w:jc w:val="both"/>
        <w:rPr>
          <w:rFonts w:cs="Arial"/>
          <w:szCs w:val="20"/>
          <w:lang w:val="de-DE"/>
        </w:rPr>
      </w:pPr>
    </w:p>
    <w:p w14:paraId="180F9D8B" w14:textId="77777777" w:rsidR="001A08E0" w:rsidRPr="00AD401C" w:rsidRDefault="001A08E0" w:rsidP="00B238B8">
      <w:pPr>
        <w:spacing w:line="240" w:lineRule="auto"/>
        <w:jc w:val="both"/>
        <w:rPr>
          <w:rFonts w:cs="Arial"/>
          <w:szCs w:val="20"/>
          <w:lang w:val="de-DE"/>
        </w:rPr>
      </w:pPr>
    </w:p>
    <w:p w14:paraId="2A1B9D90" w14:textId="77777777" w:rsidR="001A08E0" w:rsidRPr="00AD401C" w:rsidRDefault="001A08E0" w:rsidP="00B238B8">
      <w:pPr>
        <w:spacing w:line="240" w:lineRule="auto"/>
        <w:jc w:val="both"/>
        <w:rPr>
          <w:rFonts w:cs="Arial"/>
          <w:szCs w:val="20"/>
          <w:lang w:val="de-DE"/>
        </w:rPr>
      </w:pPr>
    </w:p>
    <w:p w14:paraId="00785C68" w14:textId="77777777" w:rsidR="001A08E0" w:rsidRPr="00AD401C" w:rsidRDefault="001A08E0" w:rsidP="00B238B8">
      <w:pPr>
        <w:spacing w:line="240" w:lineRule="auto"/>
        <w:jc w:val="both"/>
        <w:rPr>
          <w:rFonts w:cs="Arial"/>
          <w:szCs w:val="20"/>
          <w:lang w:val="de-DE"/>
        </w:rPr>
      </w:pPr>
    </w:p>
    <w:p w14:paraId="247DB303" w14:textId="77777777" w:rsidR="001A08E0" w:rsidRPr="00AD401C" w:rsidRDefault="001A08E0" w:rsidP="00B238B8">
      <w:pPr>
        <w:spacing w:line="240" w:lineRule="auto"/>
        <w:jc w:val="both"/>
        <w:rPr>
          <w:rFonts w:cs="Arial"/>
          <w:szCs w:val="20"/>
          <w:lang w:val="de-DE"/>
        </w:rPr>
      </w:pPr>
    </w:p>
    <w:p w14:paraId="05493A89" w14:textId="77777777" w:rsidR="001A08E0" w:rsidRPr="00AD401C" w:rsidRDefault="001A08E0" w:rsidP="00B238B8">
      <w:pPr>
        <w:spacing w:line="240" w:lineRule="auto"/>
        <w:jc w:val="both"/>
        <w:rPr>
          <w:rFonts w:cs="Arial"/>
          <w:szCs w:val="20"/>
          <w:lang w:val="de-DE"/>
        </w:rPr>
      </w:pPr>
    </w:p>
    <w:p w14:paraId="65573A79" w14:textId="77777777" w:rsidR="001A08E0" w:rsidRPr="00AD401C" w:rsidRDefault="001A08E0" w:rsidP="00B238B8">
      <w:pPr>
        <w:spacing w:line="240" w:lineRule="auto"/>
        <w:jc w:val="both"/>
        <w:rPr>
          <w:rFonts w:cs="Arial"/>
          <w:szCs w:val="20"/>
          <w:lang w:val="de-DE"/>
        </w:rPr>
      </w:pPr>
    </w:p>
    <w:p w14:paraId="5E6B2BF4" w14:textId="77777777" w:rsidR="001A08E0" w:rsidRPr="00AD401C" w:rsidRDefault="001A08E0" w:rsidP="00B238B8">
      <w:pPr>
        <w:spacing w:line="240" w:lineRule="auto"/>
        <w:jc w:val="both"/>
        <w:rPr>
          <w:rFonts w:cs="Arial"/>
          <w:szCs w:val="20"/>
          <w:lang w:val="de-DE"/>
        </w:rPr>
      </w:pPr>
    </w:p>
    <w:p w14:paraId="508218B0" w14:textId="77777777" w:rsidR="001A08E0" w:rsidRPr="00AD401C" w:rsidRDefault="001A08E0" w:rsidP="00B238B8">
      <w:pPr>
        <w:spacing w:line="240" w:lineRule="auto"/>
        <w:jc w:val="both"/>
        <w:rPr>
          <w:rFonts w:cs="Arial"/>
          <w:szCs w:val="20"/>
          <w:lang w:val="de-DE"/>
        </w:rPr>
      </w:pPr>
    </w:p>
    <w:p w14:paraId="067C04D7" w14:textId="52FFEA0C" w:rsidR="00E510F4" w:rsidRPr="00AD401C" w:rsidRDefault="00432118" w:rsidP="00B238B8">
      <w:pPr>
        <w:spacing w:after="160"/>
        <w:jc w:val="both"/>
        <w:rPr>
          <w:rFonts w:cs="Arial"/>
          <w:b/>
          <w:bCs/>
          <w:sz w:val="20"/>
          <w:szCs w:val="20"/>
        </w:rPr>
      </w:pPr>
      <w:r w:rsidRPr="00AD401C">
        <w:rPr>
          <w:rFonts w:cs="Arial"/>
          <w:noProof/>
        </w:rPr>
        <mc:AlternateContent>
          <mc:Choice Requires="wps">
            <w:drawing>
              <wp:anchor distT="0" distB="0" distL="114300" distR="114300" simplePos="0" relativeHeight="251658244" behindDoc="0" locked="0" layoutInCell="1" allowOverlap="1" wp14:anchorId="4D13DEEF" wp14:editId="48CA5627">
                <wp:simplePos x="0" y="0"/>
                <wp:positionH relativeFrom="column">
                  <wp:posOffset>-423545</wp:posOffset>
                </wp:positionH>
                <wp:positionV relativeFrom="paragraph">
                  <wp:posOffset>4487043</wp:posOffset>
                </wp:positionV>
                <wp:extent cx="5138420" cy="842645"/>
                <wp:effectExtent l="0" t="0" r="0" b="0"/>
                <wp:wrapNone/>
                <wp:docPr id="490818976" name="Tekstvak 3"/>
                <wp:cNvGraphicFramePr/>
                <a:graphic xmlns:a="http://schemas.openxmlformats.org/drawingml/2006/main">
                  <a:graphicData uri="http://schemas.microsoft.com/office/word/2010/wordprocessingShape">
                    <wps:wsp>
                      <wps:cNvSpPr txBox="1"/>
                      <wps:spPr>
                        <a:xfrm>
                          <a:off x="0" y="0"/>
                          <a:ext cx="5138420" cy="842645"/>
                        </a:xfrm>
                        <a:prstGeom prst="rect">
                          <a:avLst/>
                        </a:prstGeom>
                        <a:noFill/>
                        <a:ln w="6350">
                          <a:noFill/>
                        </a:ln>
                      </wps:spPr>
                      <wps:txbx>
                        <w:txbxContent>
                          <w:p w14:paraId="3A49769F" w14:textId="390DD20D" w:rsidR="00432118" w:rsidRPr="00160A1B" w:rsidRDefault="00432118" w:rsidP="00432118">
                            <w:pPr>
                              <w:rPr>
                                <w:color w:val="FFFFFF" w:themeColor="background1"/>
                              </w:rPr>
                            </w:pPr>
                            <w:r w:rsidRPr="00160A1B">
                              <w:rPr>
                                <w:color w:val="FFFFFF" w:themeColor="background1"/>
                              </w:rPr>
                              <w:t xml:space="preserve">Publicatiedatum: </w:t>
                            </w:r>
                            <w:r w:rsidRPr="00160A1B">
                              <w:rPr>
                                <w:color w:val="FFFFFF" w:themeColor="background1"/>
                              </w:rPr>
                              <w:tab/>
                            </w:r>
                            <w:r w:rsidR="00FE0223">
                              <w:rPr>
                                <w:color w:val="FFFFFF" w:themeColor="background1"/>
                              </w:rPr>
                              <w:t>3</w:t>
                            </w:r>
                            <w:r w:rsidR="00F31DE9">
                              <w:rPr>
                                <w:color w:val="FFFFFF" w:themeColor="background1"/>
                              </w:rPr>
                              <w:t>0</w:t>
                            </w:r>
                            <w:r w:rsidR="00FE0223">
                              <w:rPr>
                                <w:color w:val="FFFFFF" w:themeColor="background1"/>
                              </w:rPr>
                              <w:t xml:space="preserve"> maart 2026</w:t>
                            </w:r>
                          </w:p>
                          <w:p w14:paraId="2F588143" w14:textId="0E8C10BF" w:rsidR="00432118" w:rsidRDefault="00432118" w:rsidP="00432118">
                            <w:pPr>
                              <w:rPr>
                                <w:color w:val="FFFFFF" w:themeColor="background1"/>
                              </w:rPr>
                            </w:pPr>
                            <w:r w:rsidRPr="00160A1B">
                              <w:rPr>
                                <w:color w:val="FFFFFF" w:themeColor="background1"/>
                              </w:rPr>
                              <w:t xml:space="preserve">Zaaknummer: </w:t>
                            </w:r>
                            <w:r w:rsidRPr="00160A1B">
                              <w:rPr>
                                <w:color w:val="FFFFFF" w:themeColor="background1"/>
                              </w:rPr>
                              <w:tab/>
                            </w:r>
                            <w:r w:rsidR="00D46C11">
                              <w:rPr>
                                <w:rFonts w:cs="Arial"/>
                                <w:color w:val="FFFFFF" w:themeColor="background1"/>
                              </w:rPr>
                              <w:t>Z/25/012167</w:t>
                            </w:r>
                          </w:p>
                          <w:p w14:paraId="7163B676" w14:textId="472FECC6" w:rsidR="00432118" w:rsidRPr="00160A1B" w:rsidRDefault="00432118" w:rsidP="00432118">
                            <w:pPr>
                              <w:rPr>
                                <w:color w:val="FFFFFF" w:themeColor="background1"/>
                              </w:rPr>
                            </w:pPr>
                            <w:r w:rsidRPr="00160A1B">
                              <w:rPr>
                                <w:color w:val="FFFFFF" w:themeColor="background1"/>
                              </w:rPr>
                              <w:t xml:space="preserve">Versie: </w:t>
                            </w:r>
                            <w:r w:rsidRPr="00160A1B">
                              <w:rPr>
                                <w:color w:val="FFFFFF" w:themeColor="background1"/>
                              </w:rPr>
                              <w:tab/>
                            </w:r>
                            <w:r>
                              <w:rPr>
                                <w:color w:val="FFFFFF" w:themeColor="background1"/>
                              </w:rPr>
                              <w:tab/>
                            </w:r>
                            <w:r w:rsidR="00D14C33">
                              <w:rPr>
                                <w:color w:val="FFFFFF" w:themeColor="background1"/>
                              </w:rPr>
                              <w:t>1</w:t>
                            </w:r>
                            <w:r w:rsidR="00FE0223">
                              <w:rPr>
                                <w:color w:val="FFFFFF" w:themeColor="background1"/>
                              </w:rPr>
                              <w:t>.</w:t>
                            </w:r>
                            <w:r w:rsidR="00D14C33">
                              <w:rPr>
                                <w:color w:val="FFFFFF" w:themeColor="background1"/>
                              </w:rPr>
                              <w:t>0</w:t>
                            </w:r>
                          </w:p>
                          <w:p w14:paraId="195BC5E1" w14:textId="77777777" w:rsidR="00432118" w:rsidRPr="00160A1B" w:rsidRDefault="00432118" w:rsidP="00432118">
                            <w:pPr>
                              <w:pStyle w:val="Ondertitel"/>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13DEEF" id="_x0000_t202" coordsize="21600,21600" o:spt="202" path="m,l,21600r21600,l21600,xe">
                <v:stroke joinstyle="miter"/>
                <v:path gradientshapeok="t" o:connecttype="rect"/>
              </v:shapetype>
              <v:shape id="Tekstvak 3" o:spid="_x0000_s1026" type="#_x0000_t202" style="position:absolute;left:0;text-align:left;margin-left:-33.35pt;margin-top:353.3pt;width:404.6pt;height:66.3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" filled="f" stroked="f" strokeweight=".5pt">
                <v:textbox>
                  <w:txbxContent>
                    <w:p w14:paraId="3A49769F" w14:textId="390DD20D" w:rsidR="00432118" w:rsidRPr="00160A1B" w:rsidRDefault="00432118" w:rsidP="00432118">
                      <w:pPr>
                        <w:rPr>
                          <w:color w:val="FFFFFF" w:themeColor="background1"/>
                        </w:rPr>
                      </w:pPr>
                      <w:r w:rsidRPr="00160A1B">
                        <w:rPr>
                          <w:color w:val="FFFFFF" w:themeColor="background1"/>
                        </w:rPr>
                        <w:t xml:space="preserve">Publicatiedatum: </w:t>
                      </w:r>
                      <w:r w:rsidRPr="00160A1B">
                        <w:rPr>
                          <w:color w:val="FFFFFF" w:themeColor="background1"/>
                        </w:rPr>
                        <w:tab/>
                      </w:r>
                      <w:r w:rsidR="00FE0223">
                        <w:rPr>
                          <w:color w:val="FFFFFF" w:themeColor="background1"/>
                        </w:rPr>
                        <w:t>3</w:t>
                      </w:r>
                      <w:r w:rsidR="00F31DE9">
                        <w:rPr>
                          <w:color w:val="FFFFFF" w:themeColor="background1"/>
                        </w:rPr>
                        <w:t>0</w:t>
                      </w:r>
                      <w:r w:rsidR="00FE0223">
                        <w:rPr>
                          <w:color w:val="FFFFFF" w:themeColor="background1"/>
                        </w:rPr>
                        <w:t xml:space="preserve"> maart 2026</w:t>
                      </w:r>
                    </w:p>
                    <w:p w14:paraId="2F588143" w14:textId="0E8C10BF" w:rsidR="00432118" w:rsidRDefault="00432118" w:rsidP="00432118">
                      <w:pPr>
                        <w:rPr>
                          <w:color w:val="FFFFFF" w:themeColor="background1"/>
                        </w:rPr>
                      </w:pPr>
                      <w:r w:rsidRPr="00160A1B">
                        <w:rPr>
                          <w:color w:val="FFFFFF" w:themeColor="background1"/>
                        </w:rPr>
                        <w:t xml:space="preserve">Zaaknummer: </w:t>
                      </w:r>
                      <w:r w:rsidRPr="00160A1B">
                        <w:rPr>
                          <w:color w:val="FFFFFF" w:themeColor="background1"/>
                        </w:rPr>
                        <w:tab/>
                      </w:r>
                      <w:r w:rsidR="00D46C11">
                        <w:rPr>
                          <w:rFonts w:cs="Arial"/>
                          <w:color w:val="FFFFFF" w:themeColor="background1"/>
                        </w:rPr>
                        <w:t>Z/25/012167</w:t>
                      </w:r>
                    </w:p>
                    <w:p w14:paraId="7163B676" w14:textId="472FECC6" w:rsidR="00432118" w:rsidRPr="00160A1B" w:rsidRDefault="00432118" w:rsidP="00432118">
                      <w:pPr>
                        <w:rPr>
                          <w:color w:val="FFFFFF" w:themeColor="background1"/>
                        </w:rPr>
                      </w:pPr>
                      <w:r w:rsidRPr="00160A1B">
                        <w:rPr>
                          <w:color w:val="FFFFFF" w:themeColor="background1"/>
                        </w:rPr>
                        <w:t xml:space="preserve">Versie: </w:t>
                      </w:r>
                      <w:r w:rsidRPr="00160A1B">
                        <w:rPr>
                          <w:color w:val="FFFFFF" w:themeColor="background1"/>
                        </w:rPr>
                        <w:tab/>
                      </w:r>
                      <w:r>
                        <w:rPr>
                          <w:color w:val="FFFFFF" w:themeColor="background1"/>
                        </w:rPr>
                        <w:tab/>
                      </w:r>
                      <w:r w:rsidR="00D14C33">
                        <w:rPr>
                          <w:color w:val="FFFFFF" w:themeColor="background1"/>
                        </w:rPr>
                        <w:t>1</w:t>
                      </w:r>
                      <w:r w:rsidR="00FE0223">
                        <w:rPr>
                          <w:color w:val="FFFFFF" w:themeColor="background1"/>
                        </w:rPr>
                        <w:t>.</w:t>
                      </w:r>
                      <w:r w:rsidR="00D14C33">
                        <w:rPr>
                          <w:color w:val="FFFFFF" w:themeColor="background1"/>
                        </w:rPr>
                        <w:t>0</w:t>
                      </w:r>
                    </w:p>
                    <w:p w14:paraId="195BC5E1" w14:textId="77777777" w:rsidR="00432118" w:rsidRPr="00160A1B" w:rsidRDefault="00432118" w:rsidP="00432118">
                      <w:pPr>
                        <w:pStyle w:val="Ondertitel"/>
                        <w:rPr>
                          <w:color w:val="FFFFFF" w:themeColor="background1"/>
                        </w:rPr>
                      </w:pPr>
                    </w:p>
                  </w:txbxContent>
                </v:textbox>
              </v:shape>
            </w:pict>
          </mc:Fallback>
        </mc:AlternateContent>
      </w:r>
      <w:r w:rsidRPr="00AD401C">
        <w:rPr>
          <w:rFonts w:cs="Arial"/>
          <w:noProof/>
        </w:rPr>
        <mc:AlternateContent>
          <mc:Choice Requires="wps">
            <w:drawing>
              <wp:anchor distT="0" distB="0" distL="114300" distR="114300" simplePos="0" relativeHeight="251658243" behindDoc="0" locked="0" layoutInCell="1" allowOverlap="1" wp14:anchorId="10362429" wp14:editId="6584D0E3">
                <wp:simplePos x="0" y="0"/>
                <wp:positionH relativeFrom="column">
                  <wp:posOffset>-400050</wp:posOffset>
                </wp:positionH>
                <wp:positionV relativeFrom="paragraph">
                  <wp:posOffset>3474971</wp:posOffset>
                </wp:positionV>
                <wp:extent cx="5138420" cy="557530"/>
                <wp:effectExtent l="0" t="0" r="0" b="0"/>
                <wp:wrapNone/>
                <wp:docPr id="1243864050" name="Tekstvak 2"/>
                <wp:cNvGraphicFramePr/>
                <a:graphic xmlns:a="http://schemas.openxmlformats.org/drawingml/2006/main">
                  <a:graphicData uri="http://schemas.microsoft.com/office/word/2010/wordprocessingShape">
                    <wps:wsp>
                      <wps:cNvSpPr txBox="1"/>
                      <wps:spPr>
                        <a:xfrm>
                          <a:off x="0" y="0"/>
                          <a:ext cx="5138420" cy="557530"/>
                        </a:xfrm>
                        <a:prstGeom prst="rect">
                          <a:avLst/>
                        </a:prstGeom>
                        <a:noFill/>
                        <a:ln w="6350">
                          <a:noFill/>
                        </a:ln>
                      </wps:spPr>
                      <wps:txbx>
                        <w:txbxContent>
                          <w:p w14:paraId="17C0F422" w14:textId="2583282E" w:rsidR="00432118" w:rsidRPr="007536B2" w:rsidRDefault="007536B2" w:rsidP="007536B2">
                            <w:pPr>
                              <w:rPr>
                                <w:b/>
                                <w:bCs/>
                                <w:color w:val="FFFFFF" w:themeColor="background1"/>
                                <w:sz w:val="28"/>
                                <w:szCs w:val="28"/>
                              </w:rPr>
                            </w:pPr>
                            <w:r w:rsidRPr="00963CF8">
                              <w:rPr>
                                <w:b/>
                                <w:bCs/>
                                <w:color w:val="FFFFFF" w:themeColor="background1"/>
                                <w:sz w:val="28"/>
                                <w:szCs w:val="28"/>
                              </w:rPr>
                              <w:t>Managed service provider (MSP)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362429" id="Tekstvak 2" o:spid="_x0000_s1027" type="#_x0000_t202" style="position:absolute;left:0;text-align:left;margin-left:-31.5pt;margin-top:273.6pt;width:404.6pt;height:43.9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" filled="f" stroked="f" strokeweight=".5pt">
                <v:textbox>
                  <w:txbxContent>
                    <w:p w14:paraId="17C0F422" w14:textId="2583282E" w:rsidR="00432118" w:rsidRPr="007536B2" w:rsidRDefault="007536B2" w:rsidP="007536B2">
                      <w:pPr>
                        <w:rPr>
                          <w:b/>
                          <w:bCs/>
                          <w:color w:val="FFFFFF" w:themeColor="background1"/>
                          <w:sz w:val="28"/>
                          <w:szCs w:val="28"/>
                        </w:rPr>
                      </w:pPr>
                      <w:r w:rsidRPr="00963CF8">
                        <w:rPr>
                          <w:b/>
                          <w:bCs/>
                          <w:color w:val="FFFFFF" w:themeColor="background1"/>
                          <w:sz w:val="28"/>
                          <w:szCs w:val="28"/>
                        </w:rPr>
                        <w:t>Managed service provider (MSP)</w:t>
                      </w:r>
                    </w:p>
                  </w:txbxContent>
                </v:textbox>
              </v:shape>
            </w:pict>
          </mc:Fallback>
        </mc:AlternateContent>
      </w:r>
      <w:r w:rsidRPr="00AD401C">
        <w:rPr>
          <w:rFonts w:cs="Arial"/>
          <w:noProof/>
        </w:rPr>
        <mc:AlternateContent>
          <mc:Choice Requires="wps">
            <w:drawing>
              <wp:anchor distT="0" distB="0" distL="114300" distR="114300" simplePos="0" relativeHeight="251658242" behindDoc="0" locked="0" layoutInCell="1" allowOverlap="1" wp14:anchorId="73029ACC" wp14:editId="546155C8">
                <wp:simplePos x="0" y="0"/>
                <wp:positionH relativeFrom="column">
                  <wp:posOffset>-431165</wp:posOffset>
                </wp:positionH>
                <wp:positionV relativeFrom="paragraph">
                  <wp:posOffset>3057525</wp:posOffset>
                </wp:positionV>
                <wp:extent cx="5205730" cy="593090"/>
                <wp:effectExtent l="0" t="0" r="0" b="0"/>
                <wp:wrapNone/>
                <wp:docPr id="976762145" name="Tekstvak 1"/>
                <wp:cNvGraphicFramePr/>
                <a:graphic xmlns:a="http://schemas.openxmlformats.org/drawingml/2006/main">
                  <a:graphicData uri="http://schemas.microsoft.com/office/word/2010/wordprocessingShape">
                    <wps:wsp>
                      <wps:cNvSpPr txBox="1"/>
                      <wps:spPr>
                        <a:xfrm>
                          <a:off x="0" y="0"/>
                          <a:ext cx="5205730" cy="593090"/>
                        </a:xfrm>
                        <a:prstGeom prst="rect">
                          <a:avLst/>
                        </a:prstGeom>
                        <a:noFill/>
                        <a:ln w="6350">
                          <a:noFill/>
                        </a:ln>
                      </wps:spPr>
                      <wps:txbx>
                        <w:txbxContent>
                          <w:p w14:paraId="58EA1E1F" w14:textId="7CCCA176" w:rsidR="00432118" w:rsidRPr="007E181C" w:rsidRDefault="007536B2" w:rsidP="00432118">
                            <w:pPr>
                              <w:rPr>
                                <w:bCs/>
                                <w:color w:val="FFFFFF"/>
                                <w:sz w:val="52"/>
                                <w:szCs w:val="52"/>
                              </w:rPr>
                            </w:pPr>
                            <w:r>
                              <w:rPr>
                                <w:rFonts w:cs="Arial"/>
                                <w:bCs/>
                                <w:color w:val="FFFFFF" w:themeColor="background1"/>
                                <w:sz w:val="32"/>
                                <w:szCs w:val="32"/>
                              </w:rPr>
                              <w:t>Raamovereenkomst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029ACC" id="Tekstvak 1" o:spid="_x0000_s1028" type="#_x0000_t202" style="position:absolute;left:0;text-align:left;margin-left:-33.95pt;margin-top:240.75pt;width:409.9pt;height:46.7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2GwIAADM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" filled="f" stroked="f" strokeweight=".5pt">
                <v:textbox>
                  <w:txbxContent>
                    <w:p w14:paraId="58EA1E1F" w14:textId="7CCCA176" w:rsidR="00432118" w:rsidRPr="007E181C" w:rsidRDefault="007536B2" w:rsidP="00432118">
                      <w:pPr>
                        <w:rPr>
                          <w:bCs/>
                          <w:color w:val="FFFFFF"/>
                          <w:sz w:val="52"/>
                          <w:szCs w:val="52"/>
                        </w:rPr>
                      </w:pPr>
                      <w:r>
                        <w:rPr>
                          <w:rFonts w:cs="Arial"/>
                          <w:bCs/>
                          <w:color w:val="FFFFFF" w:themeColor="background1"/>
                          <w:sz w:val="32"/>
                          <w:szCs w:val="32"/>
                        </w:rPr>
                        <w:t>Raamovereenkomst</w:t>
                      </w:r>
                    </w:p>
                  </w:txbxContent>
                </v:textbox>
              </v:shape>
            </w:pict>
          </mc:Fallback>
        </mc:AlternateContent>
      </w:r>
      <w:r w:rsidR="00E510F4" w:rsidRPr="00AD401C">
        <w:rPr>
          <w:rFonts w:cs="Arial"/>
          <w:b/>
          <w:bCs/>
          <w:sz w:val="20"/>
          <w:szCs w:val="20"/>
        </w:rPr>
        <w:br w:type="page"/>
      </w:r>
      <w:r w:rsidRPr="00AD401C">
        <w:rPr>
          <w:rFonts w:cs="Arial"/>
          <w:noProof/>
        </w:rPr>
        <mc:AlternateContent>
          <mc:Choice Requires="wps">
            <w:drawing>
              <wp:anchor distT="0" distB="0" distL="114300" distR="114300" simplePos="0" relativeHeight="251658241" behindDoc="0" locked="0" layoutInCell="1" allowOverlap="1" wp14:anchorId="1CACA387" wp14:editId="573144CE">
                <wp:simplePos x="0" y="0"/>
                <wp:positionH relativeFrom="margin">
                  <wp:posOffset>-1544955</wp:posOffset>
                </wp:positionH>
                <wp:positionV relativeFrom="paragraph">
                  <wp:posOffset>2609850</wp:posOffset>
                </wp:positionV>
                <wp:extent cx="6424295" cy="2683510"/>
                <wp:effectExtent l="0" t="0" r="0" b="2540"/>
                <wp:wrapNone/>
                <wp:docPr id="727924403" name="Rechthoek: afgeronde diagonale hoeken 2"/>
                <wp:cNvGraphicFramePr/>
                <a:graphic xmlns:a="http://schemas.openxmlformats.org/drawingml/2006/main">
                  <a:graphicData uri="http://schemas.microsoft.com/office/word/2010/wordprocessingShape">
                    <wps:wsp>
                      <wps:cNvSpPr/>
                      <wps:spPr>
                        <a:xfrm>
                          <a:off x="0" y="0"/>
                          <a:ext cx="6424295" cy="2683510"/>
                        </a:xfrm>
                        <a:prstGeom prst="round2DiagRect">
                          <a:avLst/>
                        </a:prstGeom>
                        <a:solidFill>
                          <a:srgbClr val="B7312C"/>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4E9DA6" id="Rechthoek: afgeronde diagonale hoeken 2" o:spid="_x0000_s1026" style="position:absolute;margin-left:-121.65pt;margin-top:205.5pt;width:505.85pt;height:211.3pt;z-index:251658241;visibility:visible;mso-wrap-style:square;mso-wrap-distance-left:9pt;mso-wrap-distance-top:0;mso-wrap-distance-right:9pt;mso-wrap-distance-bottom:0;mso-position-horizontal:absolute;mso-position-horizontal-relative:margin;mso-position-vertical:absolute;mso-position-vertical-relative:text;v-text-anchor:middle" coordsize="6424295,268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" path="m447261,l6424295,r,l6424295,2236249v,247015,-200246,447261,-447261,447261l,2683510r,l,447261c,200246,200246,,447261,xe" fillcolor="#b7312c" stroked="f" strokeweight="1pt">
                <v:path arrowok="t" o:connecttype="custom" o:connectlocs="447261,0;6424295,0;6424295,0;6424295,2236249;5977034,2683510;0,2683510;0,2683510;0,447261;447261,0" o:connectangles="0,0,0,0,0,0,0,0,0"/>
                <w10:wrap anchorx="margin"/>
              </v:shape>
            </w:pict>
          </mc:Fallback>
        </mc:AlternateContent>
      </w:r>
    </w:p>
    <w:p w14:paraId="0F13CBF8" w14:textId="14E09335" w:rsidR="006E29CE" w:rsidRPr="00AD401C" w:rsidRDefault="006E29CE" w:rsidP="00B238B8">
      <w:pPr>
        <w:spacing w:line="240" w:lineRule="auto"/>
        <w:jc w:val="both"/>
        <w:rPr>
          <w:rFonts w:cs="Arial"/>
          <w:b/>
          <w:bCs/>
          <w:sz w:val="20"/>
          <w:szCs w:val="20"/>
        </w:rPr>
      </w:pPr>
      <w:r w:rsidRPr="00AD401C">
        <w:rPr>
          <w:rFonts w:cs="Arial"/>
          <w:b/>
          <w:bCs/>
          <w:sz w:val="20"/>
          <w:szCs w:val="20"/>
        </w:rPr>
        <w:lastRenderedPageBreak/>
        <w:t>DE ONDERGETEKENDEN:</w:t>
      </w:r>
    </w:p>
    <w:p w14:paraId="358F44B3" w14:textId="77777777" w:rsidR="006E29CE" w:rsidRPr="00AD401C" w:rsidRDefault="006E29CE" w:rsidP="00B238B8">
      <w:pPr>
        <w:jc w:val="both"/>
        <w:rPr>
          <w:rFonts w:cs="Arial"/>
          <w:sz w:val="20"/>
          <w:szCs w:val="20"/>
        </w:rPr>
      </w:pPr>
    </w:p>
    <w:p w14:paraId="6EF67EA5" w14:textId="60FE8518" w:rsidR="006E29CE" w:rsidRPr="00AD401C" w:rsidRDefault="006E29CE" w:rsidP="008167EF">
      <w:pPr>
        <w:pStyle w:val="Lijstalinea"/>
        <w:numPr>
          <w:ilvl w:val="0"/>
          <w:numId w:val="10"/>
        </w:numPr>
        <w:jc w:val="both"/>
        <w:rPr>
          <w:rFonts w:cs="Arial"/>
          <w:sz w:val="20"/>
          <w:szCs w:val="20"/>
        </w:rPr>
      </w:pPr>
      <w:r w:rsidRPr="00AD401C">
        <w:rPr>
          <w:rFonts w:cs="Arial"/>
          <w:sz w:val="20"/>
          <w:szCs w:val="20"/>
        </w:rPr>
        <w:t xml:space="preserve">De gemeenschappelijke regeling  </w:t>
      </w:r>
      <w:r w:rsidR="007446AE" w:rsidRPr="00AD401C">
        <w:rPr>
          <w:rFonts w:cs="Arial"/>
          <w:sz w:val="20"/>
          <w:szCs w:val="20"/>
        </w:rPr>
        <w:t>Hecht</w:t>
      </w:r>
      <w:r w:rsidRPr="00AD401C">
        <w:rPr>
          <w:rFonts w:cs="Arial"/>
          <w:sz w:val="20"/>
          <w:szCs w:val="20"/>
        </w:rPr>
        <w:t xml:space="preserve">, gevestigd en kantoorhoudend te Leiden aan de Parmentierweg 49 (2316 ZV), </w:t>
      </w:r>
      <w:r w:rsidR="008167EF" w:rsidRPr="00AD401C">
        <w:rPr>
          <w:rFonts w:cs="Arial"/>
          <w:sz w:val="20"/>
          <w:szCs w:val="20"/>
        </w:rPr>
        <w:t>hierin rechtsgeldig vertegenwoordigd door de heer D.A.E. Christmas, Algemeen Directeur, hierna te noemen ‘Hecht’,</w:t>
      </w:r>
    </w:p>
    <w:p w14:paraId="09A162F8" w14:textId="77777777" w:rsidR="008167EF" w:rsidRPr="00AD401C" w:rsidRDefault="008167EF" w:rsidP="008167EF">
      <w:pPr>
        <w:pStyle w:val="Lijstalinea"/>
        <w:ind w:left="708"/>
        <w:jc w:val="both"/>
        <w:rPr>
          <w:rFonts w:cs="Arial"/>
          <w:sz w:val="20"/>
          <w:szCs w:val="20"/>
        </w:rPr>
      </w:pPr>
    </w:p>
    <w:p w14:paraId="4E45FE61" w14:textId="52AA6BCD" w:rsidR="006E29CE" w:rsidRPr="00AD401C" w:rsidRDefault="006E29CE" w:rsidP="00B238B8">
      <w:pPr>
        <w:jc w:val="both"/>
        <w:rPr>
          <w:rFonts w:cs="Arial"/>
          <w:sz w:val="20"/>
          <w:szCs w:val="20"/>
        </w:rPr>
      </w:pPr>
      <w:r w:rsidRPr="00AD401C">
        <w:rPr>
          <w:rFonts w:cs="Arial"/>
          <w:sz w:val="20"/>
          <w:szCs w:val="20"/>
        </w:rPr>
        <w:t>en</w:t>
      </w:r>
    </w:p>
    <w:p w14:paraId="22F49077" w14:textId="77777777" w:rsidR="006E29CE" w:rsidRPr="00AD401C" w:rsidRDefault="006E29CE" w:rsidP="00B238B8">
      <w:pPr>
        <w:jc w:val="both"/>
        <w:rPr>
          <w:rFonts w:cs="Arial"/>
          <w:sz w:val="20"/>
          <w:szCs w:val="20"/>
        </w:rPr>
      </w:pPr>
    </w:p>
    <w:p w14:paraId="6E3CAE2C" w14:textId="2375F629" w:rsidR="006E29CE" w:rsidRPr="00AD401C" w:rsidRDefault="006E29CE" w:rsidP="008167EF">
      <w:pPr>
        <w:pStyle w:val="Lijstalinea"/>
        <w:numPr>
          <w:ilvl w:val="0"/>
          <w:numId w:val="10"/>
        </w:numPr>
        <w:jc w:val="both"/>
        <w:rPr>
          <w:rFonts w:cs="Arial"/>
          <w:sz w:val="20"/>
          <w:szCs w:val="20"/>
        </w:rPr>
      </w:pPr>
      <w:r w:rsidRPr="00AD401C">
        <w:rPr>
          <w:rFonts w:cs="Arial"/>
          <w:sz w:val="20"/>
          <w:szCs w:val="20"/>
        </w:rPr>
        <w:t>[</w:t>
      </w:r>
      <w:r w:rsidR="00D17BC7" w:rsidRPr="00AD401C">
        <w:rPr>
          <w:rFonts w:cs="Arial"/>
          <w:sz w:val="20"/>
          <w:szCs w:val="20"/>
          <w:highlight w:val="yellow"/>
        </w:rPr>
        <w:t>●</w:t>
      </w:r>
      <w:r w:rsidRPr="00AD401C">
        <w:rPr>
          <w:rFonts w:cs="Arial"/>
          <w:sz w:val="20"/>
          <w:szCs w:val="20"/>
          <w:highlight w:val="yellow"/>
        </w:rPr>
        <w:t>naam leverancier</w:t>
      </w:r>
      <w:r w:rsidR="00D17BC7" w:rsidRPr="00AD401C">
        <w:rPr>
          <w:rFonts w:cs="Arial"/>
          <w:b/>
          <w:bCs/>
          <w:sz w:val="20"/>
          <w:szCs w:val="20"/>
          <w:highlight w:val="yellow"/>
        </w:rPr>
        <w:t>●</w:t>
      </w:r>
      <w:r w:rsidRPr="00AD401C">
        <w:rPr>
          <w:rFonts w:cs="Arial"/>
          <w:sz w:val="20"/>
          <w:szCs w:val="20"/>
        </w:rPr>
        <w:t>], gevestigd en kantoorhoudend te [</w:t>
      </w:r>
      <w:r w:rsidR="00D17BC7" w:rsidRPr="00AD401C">
        <w:rPr>
          <w:rFonts w:cs="Arial"/>
          <w:sz w:val="20"/>
          <w:szCs w:val="20"/>
          <w:highlight w:val="yellow"/>
        </w:rPr>
        <w:t>●</w:t>
      </w:r>
      <w:r w:rsidRPr="00AD401C">
        <w:rPr>
          <w:rFonts w:cs="Arial"/>
          <w:sz w:val="20"/>
          <w:szCs w:val="20"/>
          <w:highlight w:val="yellow"/>
        </w:rPr>
        <w:t>plaats</w:t>
      </w:r>
      <w:r w:rsidR="00D17BC7" w:rsidRPr="00AD401C">
        <w:rPr>
          <w:rFonts w:cs="Arial"/>
          <w:sz w:val="20"/>
          <w:szCs w:val="20"/>
          <w:highlight w:val="yellow"/>
        </w:rPr>
        <w:t>●</w:t>
      </w:r>
      <w:r w:rsidRPr="00AD401C">
        <w:rPr>
          <w:rFonts w:cs="Arial"/>
          <w:sz w:val="20"/>
          <w:szCs w:val="20"/>
        </w:rPr>
        <w:t xml:space="preserve">], hierin rechtsgeldig vertegenwoordigd door de </w:t>
      </w:r>
      <w:r w:rsidR="00FF685F" w:rsidRPr="00AD401C">
        <w:rPr>
          <w:rFonts w:cs="Arial"/>
          <w:sz w:val="20"/>
          <w:szCs w:val="20"/>
        </w:rPr>
        <w:t>[</w:t>
      </w:r>
      <w:r w:rsidR="00FF685F" w:rsidRPr="00AD401C">
        <w:rPr>
          <w:rFonts w:cs="Arial"/>
          <w:sz w:val="20"/>
          <w:szCs w:val="20"/>
          <w:highlight w:val="yellow"/>
        </w:rPr>
        <w:t>●</w:t>
      </w:r>
      <w:r w:rsidRPr="00AD401C">
        <w:rPr>
          <w:rFonts w:cs="Arial"/>
          <w:sz w:val="20"/>
          <w:szCs w:val="20"/>
          <w:highlight w:val="yellow"/>
        </w:rPr>
        <w:t>heer/mevrouw</w:t>
      </w:r>
      <w:r w:rsidR="00FF685F" w:rsidRPr="00AD401C">
        <w:rPr>
          <w:rFonts w:cs="Arial"/>
          <w:sz w:val="20"/>
          <w:szCs w:val="20"/>
          <w:highlight w:val="yellow"/>
        </w:rPr>
        <w:t>●</w:t>
      </w:r>
      <w:r w:rsidR="00FF685F" w:rsidRPr="00AD401C">
        <w:rPr>
          <w:rFonts w:cs="Arial"/>
          <w:sz w:val="20"/>
          <w:szCs w:val="20"/>
        </w:rPr>
        <w:t>]</w:t>
      </w:r>
      <w:r w:rsidRPr="00AD401C">
        <w:rPr>
          <w:rFonts w:cs="Arial"/>
          <w:sz w:val="20"/>
          <w:szCs w:val="20"/>
        </w:rPr>
        <w:t xml:space="preserve"> [</w:t>
      </w:r>
      <w:r w:rsidR="00D17BC7" w:rsidRPr="00AD401C">
        <w:rPr>
          <w:rFonts w:cs="Arial"/>
          <w:sz w:val="20"/>
          <w:szCs w:val="20"/>
          <w:highlight w:val="yellow"/>
        </w:rPr>
        <w:t>●</w:t>
      </w:r>
      <w:r w:rsidRPr="00AD401C">
        <w:rPr>
          <w:rFonts w:cs="Arial"/>
          <w:sz w:val="20"/>
          <w:szCs w:val="20"/>
          <w:highlight w:val="yellow"/>
        </w:rPr>
        <w:t>naam</w:t>
      </w:r>
      <w:r w:rsidR="00D17BC7" w:rsidRPr="00AD401C">
        <w:rPr>
          <w:rFonts w:cs="Arial"/>
          <w:sz w:val="20"/>
          <w:szCs w:val="20"/>
          <w:highlight w:val="yellow"/>
        </w:rPr>
        <w:t>●</w:t>
      </w:r>
      <w:r w:rsidRPr="00AD401C">
        <w:rPr>
          <w:rFonts w:cs="Arial"/>
          <w:sz w:val="20"/>
          <w:szCs w:val="20"/>
        </w:rPr>
        <w:t>], [</w:t>
      </w:r>
      <w:r w:rsidR="00D17BC7" w:rsidRPr="00AD401C">
        <w:rPr>
          <w:rFonts w:cs="Arial"/>
          <w:sz w:val="20"/>
          <w:szCs w:val="20"/>
          <w:highlight w:val="yellow"/>
        </w:rPr>
        <w:t>●</w:t>
      </w:r>
      <w:r w:rsidRPr="00AD401C">
        <w:rPr>
          <w:rFonts w:cs="Arial"/>
          <w:sz w:val="20"/>
          <w:szCs w:val="20"/>
          <w:highlight w:val="yellow"/>
        </w:rPr>
        <w:t>functie</w:t>
      </w:r>
      <w:r w:rsidR="00D17BC7" w:rsidRPr="00AD401C">
        <w:rPr>
          <w:rFonts w:cs="Arial"/>
          <w:sz w:val="20"/>
          <w:szCs w:val="20"/>
          <w:highlight w:val="yellow"/>
        </w:rPr>
        <w:t>●</w:t>
      </w:r>
      <w:r w:rsidRPr="00AD401C">
        <w:rPr>
          <w:rFonts w:cs="Arial"/>
          <w:sz w:val="20"/>
          <w:szCs w:val="20"/>
        </w:rPr>
        <w:t>], hierna te noemen ‘</w:t>
      </w:r>
      <w:r w:rsidRPr="00AD401C">
        <w:rPr>
          <w:rFonts w:cs="Arial"/>
          <w:sz w:val="20"/>
          <w:szCs w:val="20"/>
          <w:u w:val="single"/>
        </w:rPr>
        <w:t>Opdrachtnemer</w:t>
      </w:r>
      <w:r w:rsidR="003D02CF" w:rsidRPr="00AD401C">
        <w:rPr>
          <w:rFonts w:cs="Arial"/>
          <w:sz w:val="20"/>
          <w:szCs w:val="20"/>
        </w:rPr>
        <w:t>’</w:t>
      </w:r>
      <w:r w:rsidRPr="00AD401C">
        <w:rPr>
          <w:rFonts w:cs="Arial"/>
          <w:sz w:val="20"/>
          <w:szCs w:val="20"/>
        </w:rPr>
        <w:t>,</w:t>
      </w:r>
    </w:p>
    <w:p w14:paraId="6DE40800" w14:textId="77777777" w:rsidR="006E29CE" w:rsidRPr="00AD401C" w:rsidRDefault="006E29CE" w:rsidP="00B238B8">
      <w:pPr>
        <w:jc w:val="both"/>
        <w:rPr>
          <w:rFonts w:cs="Arial"/>
          <w:sz w:val="20"/>
          <w:szCs w:val="20"/>
        </w:rPr>
      </w:pPr>
    </w:p>
    <w:p w14:paraId="28F2AD25" w14:textId="672BDD5D" w:rsidR="006E29CE" w:rsidRPr="00AD401C" w:rsidRDefault="006E29CE" w:rsidP="00B238B8">
      <w:pPr>
        <w:jc w:val="both"/>
        <w:rPr>
          <w:rFonts w:cs="Arial"/>
          <w:sz w:val="20"/>
          <w:szCs w:val="20"/>
        </w:rPr>
      </w:pPr>
      <w:r w:rsidRPr="00AD401C">
        <w:rPr>
          <w:rFonts w:cs="Arial"/>
          <w:sz w:val="20"/>
          <w:szCs w:val="20"/>
        </w:rPr>
        <w:t>gezamenlijk aan te duiden als ‘</w:t>
      </w:r>
      <w:r w:rsidRPr="00AD401C">
        <w:rPr>
          <w:rFonts w:cs="Arial"/>
          <w:sz w:val="20"/>
          <w:szCs w:val="20"/>
          <w:u w:val="single"/>
        </w:rPr>
        <w:t>Partijen</w:t>
      </w:r>
      <w:r w:rsidRPr="00AD401C">
        <w:rPr>
          <w:rFonts w:cs="Arial"/>
          <w:sz w:val="20"/>
          <w:szCs w:val="20"/>
        </w:rPr>
        <w:t>’, en afzonderlijk als ‘</w:t>
      </w:r>
      <w:r w:rsidRPr="00AD401C">
        <w:rPr>
          <w:rFonts w:cs="Arial"/>
          <w:sz w:val="20"/>
          <w:szCs w:val="20"/>
          <w:u w:val="single"/>
        </w:rPr>
        <w:t>Partij</w:t>
      </w:r>
      <w:r w:rsidRPr="00AD401C">
        <w:rPr>
          <w:rFonts w:cs="Arial"/>
          <w:sz w:val="20"/>
          <w:szCs w:val="20"/>
        </w:rPr>
        <w:t>’,</w:t>
      </w:r>
    </w:p>
    <w:p w14:paraId="75A3515D" w14:textId="77777777" w:rsidR="006E29CE" w:rsidRPr="00AD401C" w:rsidRDefault="006E29CE" w:rsidP="00B238B8">
      <w:pPr>
        <w:jc w:val="both"/>
        <w:rPr>
          <w:rFonts w:cs="Arial"/>
          <w:sz w:val="20"/>
          <w:szCs w:val="20"/>
        </w:rPr>
      </w:pPr>
    </w:p>
    <w:p w14:paraId="00E9324C" w14:textId="34BE5CCD" w:rsidR="006E29CE" w:rsidRPr="00AD401C" w:rsidRDefault="006E29CE" w:rsidP="00B238B8">
      <w:pPr>
        <w:jc w:val="both"/>
        <w:rPr>
          <w:rFonts w:cs="Arial"/>
          <w:b/>
          <w:bCs/>
          <w:sz w:val="20"/>
          <w:szCs w:val="20"/>
        </w:rPr>
      </w:pPr>
      <w:r w:rsidRPr="00AD401C">
        <w:rPr>
          <w:rFonts w:cs="Arial"/>
          <w:b/>
          <w:bCs/>
          <w:sz w:val="20"/>
          <w:szCs w:val="20"/>
        </w:rPr>
        <w:t>OVERWEGEN DAT:</w:t>
      </w:r>
    </w:p>
    <w:p w14:paraId="505260B1" w14:textId="77777777" w:rsidR="006E29CE" w:rsidRPr="00AD401C" w:rsidRDefault="006E29CE" w:rsidP="00B238B8">
      <w:pPr>
        <w:jc w:val="both"/>
        <w:rPr>
          <w:rFonts w:cs="Arial"/>
          <w:sz w:val="20"/>
          <w:szCs w:val="20"/>
        </w:rPr>
      </w:pPr>
    </w:p>
    <w:p w14:paraId="0D3B3686" w14:textId="176C658A" w:rsidR="006E29CE" w:rsidRPr="00AD401C" w:rsidRDefault="006E29CE" w:rsidP="00B238B8">
      <w:pPr>
        <w:ind w:left="705" w:hanging="705"/>
        <w:jc w:val="both"/>
        <w:rPr>
          <w:rFonts w:cs="Arial"/>
          <w:sz w:val="20"/>
          <w:szCs w:val="20"/>
        </w:rPr>
      </w:pPr>
      <w:r w:rsidRPr="00AD401C">
        <w:rPr>
          <w:rFonts w:cs="Arial"/>
          <w:sz w:val="20"/>
          <w:szCs w:val="20"/>
        </w:rPr>
        <w:t>•</w:t>
      </w:r>
      <w:r>
        <w:tab/>
      </w:r>
      <w:r w:rsidR="00A0379B" w:rsidRPr="00AD401C">
        <w:rPr>
          <w:rFonts w:cs="Arial"/>
          <w:sz w:val="20"/>
          <w:szCs w:val="20"/>
        </w:rPr>
        <w:t>Hecht</w:t>
      </w:r>
      <w:r w:rsidRPr="00AD401C">
        <w:rPr>
          <w:rFonts w:cs="Arial"/>
          <w:sz w:val="20"/>
          <w:szCs w:val="20"/>
        </w:rPr>
        <w:t xml:space="preserve"> een Raamovereenkomst wenst aan te gaan met </w:t>
      </w:r>
      <w:r w:rsidR="00FF685F" w:rsidRPr="00AD401C">
        <w:rPr>
          <w:rFonts w:cs="Arial"/>
          <w:sz w:val="20"/>
          <w:szCs w:val="20"/>
        </w:rPr>
        <w:t xml:space="preserve">één </w:t>
      </w:r>
      <w:r w:rsidR="00D17BC7" w:rsidRPr="00AD401C">
        <w:rPr>
          <w:rFonts w:cs="Arial"/>
          <w:sz w:val="20"/>
          <w:szCs w:val="20"/>
        </w:rPr>
        <w:t>o</w:t>
      </w:r>
      <w:r w:rsidRPr="00AD401C">
        <w:rPr>
          <w:rFonts w:cs="Arial"/>
          <w:sz w:val="20"/>
          <w:szCs w:val="20"/>
        </w:rPr>
        <w:t xml:space="preserve">pdrachtnemer voor de verwerving van </w:t>
      </w:r>
      <w:r w:rsidR="00AA36D0" w:rsidRPr="00AD401C">
        <w:rPr>
          <w:rFonts w:cs="Arial"/>
          <w:sz w:val="20"/>
          <w:szCs w:val="20"/>
        </w:rPr>
        <w:t xml:space="preserve">dienstverlening in de vorm van een </w:t>
      </w:r>
      <w:proofErr w:type="spellStart"/>
      <w:r w:rsidR="00AA36D0" w:rsidRPr="00AD401C">
        <w:rPr>
          <w:rFonts w:cs="Arial"/>
          <w:sz w:val="20"/>
          <w:szCs w:val="20"/>
        </w:rPr>
        <w:t>managed</w:t>
      </w:r>
      <w:proofErr w:type="spellEnd"/>
      <w:r w:rsidR="00AA36D0" w:rsidRPr="00AD401C">
        <w:rPr>
          <w:rFonts w:cs="Arial"/>
          <w:sz w:val="20"/>
          <w:szCs w:val="20"/>
        </w:rPr>
        <w:t xml:space="preserve"> service provider </w:t>
      </w:r>
      <w:r w:rsidRPr="00AD401C">
        <w:rPr>
          <w:rFonts w:cs="Arial"/>
          <w:sz w:val="20"/>
          <w:szCs w:val="20"/>
        </w:rPr>
        <w:t xml:space="preserve">daarmee samenhangende </w:t>
      </w:r>
      <w:r w:rsidR="00405BD9" w:rsidRPr="00AD401C">
        <w:rPr>
          <w:rFonts w:cs="Arial"/>
          <w:sz w:val="20"/>
          <w:szCs w:val="20"/>
        </w:rPr>
        <w:t>Diensten</w:t>
      </w:r>
      <w:r w:rsidRPr="00AD401C">
        <w:rPr>
          <w:rFonts w:cs="Arial"/>
          <w:sz w:val="20"/>
          <w:szCs w:val="20"/>
        </w:rPr>
        <w:t>;</w:t>
      </w:r>
    </w:p>
    <w:p w14:paraId="45BBC576" w14:textId="77777777" w:rsidR="00B97EE7" w:rsidRPr="00AD401C" w:rsidRDefault="006E29CE" w:rsidP="00B97EE7">
      <w:pPr>
        <w:ind w:left="705" w:hanging="705"/>
        <w:jc w:val="both"/>
        <w:rPr>
          <w:rFonts w:cs="Arial"/>
          <w:sz w:val="20"/>
          <w:szCs w:val="20"/>
        </w:rPr>
      </w:pPr>
      <w:r w:rsidRPr="00AD401C">
        <w:rPr>
          <w:rFonts w:cs="Arial"/>
          <w:sz w:val="20"/>
          <w:szCs w:val="20"/>
        </w:rPr>
        <w:t>•</w:t>
      </w:r>
      <w:r w:rsidRPr="00AD401C">
        <w:rPr>
          <w:rFonts w:cs="Arial"/>
          <w:sz w:val="20"/>
          <w:szCs w:val="20"/>
        </w:rPr>
        <w:tab/>
      </w:r>
      <w:r w:rsidRPr="00AD401C">
        <w:rPr>
          <w:rFonts w:cs="Arial"/>
          <w:sz w:val="20"/>
          <w:szCs w:val="20"/>
        </w:rPr>
        <w:tab/>
      </w:r>
      <w:r w:rsidR="00B97EE7" w:rsidRPr="00AD401C">
        <w:rPr>
          <w:rFonts w:cs="Arial"/>
          <w:sz w:val="20"/>
          <w:szCs w:val="20"/>
        </w:rPr>
        <w:t>Hecht de Europese Openbare aanbestedingsprocedure ingevolge afdeling 1.2.2 van de Aanbestedingswet 2012 heeft toegepast;</w:t>
      </w:r>
    </w:p>
    <w:p w14:paraId="7B462AE2" w14:textId="56822C29" w:rsidR="006E29CE" w:rsidRPr="00AD401C" w:rsidRDefault="006E29CE" w:rsidP="00B238B8">
      <w:pPr>
        <w:ind w:left="705" w:hanging="705"/>
        <w:jc w:val="both"/>
        <w:rPr>
          <w:rFonts w:cs="Arial"/>
          <w:sz w:val="20"/>
          <w:szCs w:val="20"/>
        </w:rPr>
      </w:pPr>
      <w:r w:rsidRPr="00AD401C">
        <w:rPr>
          <w:rFonts w:cs="Arial"/>
          <w:sz w:val="20"/>
          <w:szCs w:val="20"/>
        </w:rPr>
        <w:t>•</w:t>
      </w:r>
      <w:r w:rsidRPr="00AD401C">
        <w:rPr>
          <w:rFonts w:cs="Arial"/>
          <w:sz w:val="20"/>
          <w:szCs w:val="20"/>
        </w:rPr>
        <w:tab/>
      </w:r>
      <w:r w:rsidRPr="00AD401C">
        <w:rPr>
          <w:rFonts w:cs="Arial"/>
          <w:sz w:val="20"/>
          <w:szCs w:val="20"/>
        </w:rPr>
        <w:tab/>
      </w:r>
      <w:r w:rsidR="00A0379B" w:rsidRPr="00AD401C">
        <w:rPr>
          <w:rFonts w:cs="Arial"/>
          <w:sz w:val="20"/>
          <w:szCs w:val="20"/>
        </w:rPr>
        <w:t>Hecht</w:t>
      </w:r>
      <w:r w:rsidRPr="00AD401C">
        <w:rPr>
          <w:rFonts w:cs="Arial"/>
          <w:sz w:val="20"/>
          <w:szCs w:val="20"/>
        </w:rPr>
        <w:t xml:space="preserve"> </w:t>
      </w:r>
      <w:r w:rsidR="00766087" w:rsidRPr="00AD401C">
        <w:rPr>
          <w:rFonts w:cs="Arial"/>
          <w:sz w:val="20"/>
          <w:szCs w:val="20"/>
        </w:rPr>
        <w:t>de</w:t>
      </w:r>
      <w:r w:rsidRPr="00AD401C">
        <w:rPr>
          <w:rFonts w:cs="Arial"/>
          <w:sz w:val="20"/>
          <w:szCs w:val="20"/>
        </w:rPr>
        <w:t xml:space="preserve"> </w:t>
      </w:r>
      <w:r w:rsidR="00831EC7" w:rsidRPr="00AD401C">
        <w:rPr>
          <w:rFonts w:cs="Arial"/>
          <w:sz w:val="20"/>
          <w:szCs w:val="20"/>
        </w:rPr>
        <w:t xml:space="preserve">Aanbesteding Managed service provider </w:t>
      </w:r>
      <w:r w:rsidR="00F17657" w:rsidRPr="00AD401C">
        <w:rPr>
          <w:rFonts w:cs="Arial"/>
          <w:sz w:val="20"/>
          <w:szCs w:val="20"/>
        </w:rPr>
        <w:t>met</w:t>
      </w:r>
      <w:r w:rsidRPr="00AD401C">
        <w:rPr>
          <w:rFonts w:cs="Arial"/>
          <w:sz w:val="20"/>
          <w:szCs w:val="20"/>
        </w:rPr>
        <w:t xml:space="preserve"> nr. </w:t>
      </w:r>
      <w:r w:rsidR="00E268AD" w:rsidRPr="00AD401C">
        <w:rPr>
          <w:rFonts w:cs="Arial"/>
          <w:sz w:val="20"/>
          <w:szCs w:val="20"/>
        </w:rPr>
        <w:t>570931</w:t>
      </w:r>
      <w:r w:rsidRPr="00AD401C">
        <w:rPr>
          <w:rFonts w:cs="Arial"/>
          <w:sz w:val="20"/>
          <w:szCs w:val="20"/>
        </w:rPr>
        <w:t xml:space="preserve"> </w:t>
      </w:r>
      <w:r w:rsidR="00386255" w:rsidRPr="00AD401C">
        <w:rPr>
          <w:rFonts w:cs="Arial"/>
          <w:sz w:val="20"/>
          <w:szCs w:val="20"/>
        </w:rPr>
        <w:t xml:space="preserve">op </w:t>
      </w:r>
      <w:r w:rsidR="00CA666C" w:rsidRPr="00AD401C">
        <w:rPr>
          <w:rFonts w:cs="Arial"/>
          <w:sz w:val="20"/>
          <w:szCs w:val="20"/>
        </w:rPr>
        <w:t>3</w:t>
      </w:r>
      <w:r w:rsidR="00157A0A">
        <w:rPr>
          <w:rFonts w:cs="Arial"/>
          <w:sz w:val="20"/>
          <w:szCs w:val="20"/>
        </w:rPr>
        <w:t>0</w:t>
      </w:r>
      <w:r w:rsidR="00CA666C" w:rsidRPr="00AD401C">
        <w:rPr>
          <w:rFonts w:cs="Arial"/>
          <w:sz w:val="20"/>
          <w:szCs w:val="20"/>
        </w:rPr>
        <w:t xml:space="preserve"> maart 2026</w:t>
      </w:r>
      <w:r w:rsidR="00386255" w:rsidRPr="00AD401C">
        <w:rPr>
          <w:rFonts w:cs="Arial"/>
          <w:sz w:val="20"/>
          <w:szCs w:val="20"/>
        </w:rPr>
        <w:t xml:space="preserve"> </w:t>
      </w:r>
      <w:r w:rsidRPr="00AD401C">
        <w:rPr>
          <w:rFonts w:cs="Arial"/>
          <w:sz w:val="20"/>
          <w:szCs w:val="20"/>
        </w:rPr>
        <w:t xml:space="preserve">heeft uitgeschreven op </w:t>
      </w:r>
      <w:hyperlink r:id="rId12" w:history="1">
        <w:r w:rsidR="002360CE" w:rsidRPr="00AD401C">
          <w:rPr>
            <w:rStyle w:val="Hyperlink"/>
            <w:rFonts w:cs="Arial"/>
            <w:sz w:val="20"/>
            <w:szCs w:val="20"/>
          </w:rPr>
          <w:t>www.tenderned.nl</w:t>
        </w:r>
      </w:hyperlink>
      <w:r w:rsidR="00372271" w:rsidRPr="00AD401C">
        <w:rPr>
          <w:rFonts w:cs="Arial"/>
          <w:sz w:val="20"/>
          <w:szCs w:val="20"/>
        </w:rPr>
        <w:t>;</w:t>
      </w:r>
    </w:p>
    <w:p w14:paraId="4DE80BA0" w14:textId="0400C3BB" w:rsidR="006E29CE" w:rsidRPr="00AD401C" w:rsidRDefault="006E29CE" w:rsidP="00B238B8">
      <w:pPr>
        <w:ind w:left="705" w:hanging="705"/>
        <w:jc w:val="both"/>
        <w:rPr>
          <w:rFonts w:cs="Arial"/>
          <w:sz w:val="20"/>
          <w:szCs w:val="20"/>
        </w:rPr>
      </w:pPr>
      <w:r w:rsidRPr="00AD401C">
        <w:rPr>
          <w:rFonts w:cs="Arial"/>
          <w:sz w:val="20"/>
          <w:szCs w:val="20"/>
        </w:rPr>
        <w:t>•</w:t>
      </w:r>
      <w:r w:rsidRPr="00AD401C">
        <w:rPr>
          <w:rFonts w:cs="Arial"/>
          <w:sz w:val="20"/>
          <w:szCs w:val="20"/>
        </w:rPr>
        <w:tab/>
        <w:t xml:space="preserve">Opdrachtnemer een Inschrijving heeft ingediend conform het gestelde in het Beschrijvend </w:t>
      </w:r>
      <w:r w:rsidR="00766087" w:rsidRPr="00AD401C">
        <w:rPr>
          <w:rFonts w:cs="Arial"/>
          <w:sz w:val="20"/>
          <w:szCs w:val="20"/>
        </w:rPr>
        <w:t>D</w:t>
      </w:r>
      <w:r w:rsidRPr="00AD401C">
        <w:rPr>
          <w:rFonts w:cs="Arial"/>
          <w:sz w:val="20"/>
          <w:szCs w:val="20"/>
        </w:rPr>
        <w:t>ocument;</w:t>
      </w:r>
    </w:p>
    <w:p w14:paraId="5A12C5C6" w14:textId="4ACD9458" w:rsidR="006E29CE" w:rsidRPr="00AD401C" w:rsidRDefault="006E29CE" w:rsidP="00B238B8">
      <w:pPr>
        <w:ind w:left="705" w:hanging="705"/>
        <w:jc w:val="both"/>
        <w:rPr>
          <w:rFonts w:cs="Arial"/>
          <w:sz w:val="20"/>
          <w:szCs w:val="20"/>
        </w:rPr>
      </w:pPr>
      <w:r w:rsidRPr="00AD401C">
        <w:rPr>
          <w:rFonts w:cs="Arial"/>
          <w:sz w:val="20"/>
          <w:szCs w:val="20"/>
        </w:rPr>
        <w:t>•</w:t>
      </w:r>
      <w:r w:rsidRPr="00AD401C">
        <w:rPr>
          <w:rFonts w:cs="Arial"/>
          <w:sz w:val="20"/>
          <w:szCs w:val="20"/>
        </w:rPr>
        <w:tab/>
      </w:r>
      <w:r w:rsidR="00A0379B" w:rsidRPr="00AD401C">
        <w:rPr>
          <w:rFonts w:cs="Arial"/>
          <w:sz w:val="20"/>
          <w:szCs w:val="20"/>
        </w:rPr>
        <w:t>Hecht</w:t>
      </w:r>
      <w:r w:rsidRPr="00AD401C">
        <w:rPr>
          <w:rFonts w:cs="Arial"/>
          <w:sz w:val="20"/>
          <w:szCs w:val="20"/>
        </w:rPr>
        <w:t xml:space="preserve"> de </w:t>
      </w:r>
      <w:r w:rsidR="00647333" w:rsidRPr="00AD401C">
        <w:rPr>
          <w:rFonts w:cs="Arial"/>
          <w:sz w:val="20"/>
          <w:szCs w:val="20"/>
        </w:rPr>
        <w:t>o</w:t>
      </w:r>
      <w:r w:rsidRPr="00AD401C">
        <w:rPr>
          <w:rFonts w:cs="Arial"/>
          <w:sz w:val="20"/>
          <w:szCs w:val="20"/>
        </w:rPr>
        <w:t xml:space="preserve">pdracht aan Opdrachtnemer heeft gegund op </w:t>
      </w:r>
      <w:r w:rsidR="00D14E38">
        <w:rPr>
          <w:rFonts w:cs="Arial"/>
          <w:sz w:val="20"/>
          <w:szCs w:val="20"/>
        </w:rPr>
        <w:t>8</w:t>
      </w:r>
      <w:r w:rsidR="00CA666C" w:rsidRPr="00AD401C">
        <w:rPr>
          <w:rFonts w:cs="Arial"/>
          <w:sz w:val="20"/>
          <w:szCs w:val="20"/>
        </w:rPr>
        <w:t xml:space="preserve"> juli 2026</w:t>
      </w:r>
      <w:r w:rsidRPr="00AD401C">
        <w:rPr>
          <w:rFonts w:cs="Arial"/>
          <w:sz w:val="20"/>
          <w:szCs w:val="20"/>
        </w:rPr>
        <w:t xml:space="preserve"> en Opdrachtnemer zich bereid heeft verklaard </w:t>
      </w:r>
      <w:r w:rsidR="00372271" w:rsidRPr="00AD401C">
        <w:rPr>
          <w:rFonts w:cs="Arial"/>
          <w:sz w:val="20"/>
          <w:szCs w:val="20"/>
        </w:rPr>
        <w:t xml:space="preserve">deze gunning te aanvaarden en </w:t>
      </w:r>
      <w:r w:rsidRPr="00AD401C">
        <w:rPr>
          <w:rFonts w:cs="Arial"/>
          <w:sz w:val="20"/>
          <w:szCs w:val="20"/>
        </w:rPr>
        <w:t>de</w:t>
      </w:r>
      <w:r w:rsidR="008B7BF9" w:rsidRPr="00AD401C">
        <w:rPr>
          <w:rFonts w:cs="Arial"/>
          <w:sz w:val="20"/>
          <w:szCs w:val="20"/>
        </w:rPr>
        <w:t xml:space="preserve"> opdracht</w:t>
      </w:r>
      <w:r w:rsidRPr="00AD401C">
        <w:rPr>
          <w:rFonts w:cs="Arial"/>
          <w:sz w:val="20"/>
          <w:szCs w:val="20"/>
        </w:rPr>
        <w:t xml:space="preserve"> uit te voeren onder de voorwaarden als opgenomen in de</w:t>
      </w:r>
      <w:r w:rsidR="00F17657" w:rsidRPr="00AD401C">
        <w:rPr>
          <w:rFonts w:cs="Arial"/>
          <w:sz w:val="20"/>
          <w:szCs w:val="20"/>
        </w:rPr>
        <w:t>ze</w:t>
      </w:r>
      <w:r w:rsidRPr="00AD401C">
        <w:rPr>
          <w:rFonts w:cs="Arial"/>
          <w:sz w:val="20"/>
          <w:szCs w:val="20"/>
        </w:rPr>
        <w:t xml:space="preserve"> Raamovereenkomst;</w:t>
      </w:r>
    </w:p>
    <w:p w14:paraId="7E7A2EBC" w14:textId="3E93B600" w:rsidR="006E29CE" w:rsidRPr="00AD401C" w:rsidRDefault="006E29CE" w:rsidP="00B238B8">
      <w:pPr>
        <w:ind w:left="705" w:hanging="705"/>
        <w:jc w:val="both"/>
        <w:rPr>
          <w:rFonts w:cs="Arial"/>
          <w:sz w:val="20"/>
          <w:szCs w:val="20"/>
        </w:rPr>
      </w:pPr>
      <w:r w:rsidRPr="00AD401C">
        <w:rPr>
          <w:rFonts w:cs="Arial"/>
          <w:sz w:val="20"/>
          <w:szCs w:val="20"/>
        </w:rPr>
        <w:t>•</w:t>
      </w:r>
      <w:r w:rsidRPr="00AD401C">
        <w:rPr>
          <w:rFonts w:cs="Arial"/>
          <w:sz w:val="20"/>
          <w:szCs w:val="20"/>
        </w:rPr>
        <w:tab/>
      </w:r>
      <w:r w:rsidRPr="00AD401C">
        <w:rPr>
          <w:rFonts w:cs="Arial"/>
          <w:sz w:val="20"/>
          <w:szCs w:val="20"/>
        </w:rPr>
        <w:tab/>
        <w:t xml:space="preserve">Opdrachtnemer zich ervan bewust is dat de tijdige en juiste uitvoering van de dienstverlening voor de bedrijfsvoering van </w:t>
      </w:r>
      <w:r w:rsidR="00A0379B" w:rsidRPr="00AD401C">
        <w:rPr>
          <w:rFonts w:cs="Arial"/>
          <w:sz w:val="20"/>
          <w:szCs w:val="20"/>
        </w:rPr>
        <w:t>Hecht</w:t>
      </w:r>
      <w:r w:rsidRPr="00AD401C">
        <w:rPr>
          <w:rFonts w:cs="Arial"/>
          <w:sz w:val="20"/>
          <w:szCs w:val="20"/>
        </w:rPr>
        <w:t xml:space="preserve"> van essentieel belang is;</w:t>
      </w:r>
    </w:p>
    <w:p w14:paraId="684AA836" w14:textId="283EAC5B" w:rsidR="006E29CE" w:rsidRPr="00AD401C" w:rsidRDefault="006E29CE" w:rsidP="00B238B8">
      <w:pPr>
        <w:ind w:left="705" w:hanging="705"/>
        <w:jc w:val="both"/>
        <w:rPr>
          <w:rFonts w:cs="Arial"/>
          <w:sz w:val="20"/>
          <w:szCs w:val="20"/>
        </w:rPr>
      </w:pPr>
      <w:r w:rsidRPr="00AD401C">
        <w:rPr>
          <w:rFonts w:cs="Arial"/>
          <w:sz w:val="20"/>
          <w:szCs w:val="20"/>
        </w:rPr>
        <w:t>•</w:t>
      </w:r>
      <w:r w:rsidRPr="00AD401C">
        <w:rPr>
          <w:rFonts w:cs="Arial"/>
          <w:sz w:val="20"/>
          <w:szCs w:val="20"/>
        </w:rPr>
        <w:tab/>
      </w:r>
      <w:r w:rsidRPr="00AD401C">
        <w:rPr>
          <w:rFonts w:cs="Arial"/>
          <w:sz w:val="20"/>
          <w:szCs w:val="20"/>
        </w:rPr>
        <w:tab/>
        <w:t>Partijen zich realiseren dat</w:t>
      </w:r>
      <w:r w:rsidR="00E85A22" w:rsidRPr="00AD401C">
        <w:rPr>
          <w:rFonts w:cs="Arial"/>
          <w:sz w:val="20"/>
          <w:szCs w:val="20"/>
        </w:rPr>
        <w:t xml:space="preserve"> het</w:t>
      </w:r>
      <w:r w:rsidRPr="00AD401C">
        <w:rPr>
          <w:rFonts w:cs="Arial"/>
          <w:sz w:val="20"/>
          <w:szCs w:val="20"/>
        </w:rPr>
        <w:t xml:space="preserve"> voor het instandhouden van de vertrouwensbasis essentieel is dat zij elkaar voortdurend juist, tijdig en volledig informeren over alles dat voor de uitvoering van deze Raamovereenkomst van belang is;</w:t>
      </w:r>
    </w:p>
    <w:p w14:paraId="1324170E" w14:textId="7A08A2BE" w:rsidR="006E29CE" w:rsidRPr="00AD401C" w:rsidRDefault="006E29CE" w:rsidP="00B238B8">
      <w:pPr>
        <w:ind w:left="705" w:hanging="705"/>
        <w:jc w:val="both"/>
        <w:rPr>
          <w:rFonts w:cs="Arial"/>
          <w:sz w:val="20"/>
          <w:szCs w:val="20"/>
        </w:rPr>
      </w:pPr>
      <w:r w:rsidRPr="00AD401C">
        <w:rPr>
          <w:rFonts w:cs="Arial"/>
          <w:sz w:val="20"/>
          <w:szCs w:val="20"/>
        </w:rPr>
        <w:t>•</w:t>
      </w:r>
      <w:r w:rsidRPr="00AD401C">
        <w:rPr>
          <w:rFonts w:cs="Arial"/>
          <w:sz w:val="20"/>
          <w:szCs w:val="20"/>
        </w:rPr>
        <w:tab/>
      </w:r>
      <w:r w:rsidR="008B7BF9" w:rsidRPr="00AD401C">
        <w:rPr>
          <w:rFonts w:cs="Arial"/>
          <w:sz w:val="20"/>
          <w:szCs w:val="20"/>
        </w:rPr>
        <w:t>Partijen in deze Raamovereenkomst de voorwaarden wensen vast te leggen die van toepassing zijn op alle</w:t>
      </w:r>
      <w:r w:rsidR="00CA7EE5" w:rsidRPr="00AD401C">
        <w:rPr>
          <w:rFonts w:cs="Arial"/>
          <w:sz w:val="20"/>
          <w:szCs w:val="20"/>
        </w:rPr>
        <w:t xml:space="preserve"> gedurende de looptijd van deze Raamovereenkomst door </w:t>
      </w:r>
      <w:r w:rsidR="00A0379B" w:rsidRPr="00AD401C">
        <w:rPr>
          <w:rFonts w:cs="Arial"/>
          <w:sz w:val="20"/>
          <w:szCs w:val="20"/>
        </w:rPr>
        <w:t>Hecht</w:t>
      </w:r>
      <w:r w:rsidR="00CA7EE5" w:rsidRPr="00AD401C">
        <w:rPr>
          <w:rFonts w:cs="Arial"/>
          <w:sz w:val="20"/>
          <w:szCs w:val="20"/>
        </w:rPr>
        <w:t xml:space="preserve"> te plaatsen </w:t>
      </w:r>
      <w:r w:rsidR="008B7BF9" w:rsidRPr="00AD401C">
        <w:rPr>
          <w:rFonts w:cs="Arial"/>
          <w:sz w:val="20"/>
          <w:szCs w:val="20"/>
        </w:rPr>
        <w:t xml:space="preserve">opdrachten </w:t>
      </w:r>
      <w:r w:rsidR="00CA7EE5" w:rsidRPr="00AD401C">
        <w:rPr>
          <w:rFonts w:cs="Arial"/>
          <w:sz w:val="20"/>
          <w:szCs w:val="20"/>
        </w:rPr>
        <w:t xml:space="preserve">ter zake het onderwerp van </w:t>
      </w:r>
      <w:r w:rsidR="00372271" w:rsidRPr="00AD401C">
        <w:rPr>
          <w:rFonts w:cs="Arial"/>
          <w:sz w:val="20"/>
          <w:szCs w:val="20"/>
        </w:rPr>
        <w:t>voornoemde aanbesteding</w:t>
      </w:r>
      <w:r w:rsidR="00906C2F" w:rsidRPr="00AD401C">
        <w:rPr>
          <w:rFonts w:cs="Arial"/>
          <w:sz w:val="20"/>
          <w:szCs w:val="20"/>
        </w:rPr>
        <w:t>.</w:t>
      </w:r>
      <w:r w:rsidR="00CA7EE5" w:rsidRPr="00AD401C">
        <w:rPr>
          <w:rFonts w:cs="Arial"/>
          <w:sz w:val="20"/>
          <w:szCs w:val="20"/>
        </w:rPr>
        <w:t xml:space="preserve"> </w:t>
      </w:r>
    </w:p>
    <w:p w14:paraId="6A953C17" w14:textId="0858C66C" w:rsidR="006E29CE" w:rsidRPr="00AD401C" w:rsidRDefault="006E29CE" w:rsidP="00B238B8">
      <w:pPr>
        <w:jc w:val="both"/>
        <w:rPr>
          <w:rFonts w:cs="Arial"/>
          <w:sz w:val="20"/>
          <w:szCs w:val="20"/>
        </w:rPr>
      </w:pPr>
    </w:p>
    <w:p w14:paraId="50D1966F" w14:textId="77777777" w:rsidR="0048687E" w:rsidRPr="00AD401C" w:rsidRDefault="0048687E" w:rsidP="00B238B8">
      <w:pPr>
        <w:spacing w:after="160"/>
        <w:jc w:val="both"/>
        <w:rPr>
          <w:rFonts w:cs="Arial"/>
          <w:b/>
          <w:bCs/>
          <w:sz w:val="20"/>
          <w:szCs w:val="20"/>
        </w:rPr>
      </w:pPr>
      <w:r w:rsidRPr="00AD401C">
        <w:rPr>
          <w:rFonts w:cs="Arial"/>
          <w:b/>
          <w:bCs/>
          <w:sz w:val="20"/>
          <w:szCs w:val="20"/>
        </w:rPr>
        <w:br w:type="page"/>
      </w:r>
    </w:p>
    <w:p w14:paraId="7A2F2D8C" w14:textId="03B1A347" w:rsidR="006E29CE" w:rsidRPr="00AD401C" w:rsidRDefault="006E29CE" w:rsidP="00B238B8">
      <w:pPr>
        <w:jc w:val="both"/>
        <w:rPr>
          <w:rFonts w:cs="Arial"/>
          <w:b/>
          <w:bCs/>
          <w:color w:val="554A3D"/>
          <w:sz w:val="20"/>
          <w:szCs w:val="20"/>
        </w:rPr>
      </w:pPr>
      <w:r w:rsidRPr="00AD401C">
        <w:rPr>
          <w:rFonts w:cs="Arial"/>
          <w:b/>
          <w:bCs/>
          <w:color w:val="554A3D"/>
          <w:sz w:val="20"/>
          <w:szCs w:val="20"/>
        </w:rPr>
        <w:lastRenderedPageBreak/>
        <w:t>KOMEN HET VOLGENDE OVEREEN:</w:t>
      </w:r>
    </w:p>
    <w:p w14:paraId="09AA6CD9" w14:textId="77777777" w:rsidR="006E29CE" w:rsidRPr="00AD401C" w:rsidRDefault="006E29CE" w:rsidP="00B238B8">
      <w:pPr>
        <w:jc w:val="both"/>
        <w:rPr>
          <w:rFonts w:cs="Arial"/>
          <w:b/>
          <w:bCs/>
          <w:color w:val="554A3D"/>
          <w:sz w:val="20"/>
          <w:szCs w:val="20"/>
        </w:rPr>
      </w:pPr>
    </w:p>
    <w:p w14:paraId="7EF342F9" w14:textId="05FB02E3" w:rsidR="006E29CE" w:rsidRPr="00AD401C" w:rsidRDefault="006E29CE" w:rsidP="00B238B8">
      <w:pPr>
        <w:jc w:val="both"/>
        <w:rPr>
          <w:rFonts w:cs="Arial"/>
          <w:b/>
          <w:bCs/>
          <w:color w:val="554A3D"/>
          <w:sz w:val="20"/>
          <w:szCs w:val="20"/>
        </w:rPr>
      </w:pPr>
      <w:r w:rsidRPr="00AD401C">
        <w:rPr>
          <w:rFonts w:cs="Arial"/>
          <w:b/>
          <w:bCs/>
          <w:color w:val="554A3D"/>
          <w:sz w:val="20"/>
          <w:szCs w:val="20"/>
        </w:rPr>
        <w:t>Artikel 1. Begripsomschrijving</w:t>
      </w:r>
    </w:p>
    <w:p w14:paraId="555D590B" w14:textId="0B97F980" w:rsidR="006E29CE" w:rsidRPr="00AD401C" w:rsidRDefault="006E29CE" w:rsidP="00B238B8">
      <w:pPr>
        <w:ind w:left="705" w:hanging="705"/>
        <w:jc w:val="both"/>
        <w:rPr>
          <w:rFonts w:cs="Arial"/>
          <w:sz w:val="20"/>
          <w:szCs w:val="20"/>
        </w:rPr>
      </w:pPr>
      <w:r w:rsidRPr="00AD401C">
        <w:rPr>
          <w:rFonts w:cs="Arial"/>
          <w:sz w:val="20"/>
          <w:szCs w:val="20"/>
        </w:rPr>
        <w:t>1.1</w:t>
      </w:r>
      <w:r w:rsidRPr="00AD401C">
        <w:rPr>
          <w:rFonts w:cs="Arial"/>
          <w:sz w:val="20"/>
          <w:szCs w:val="20"/>
        </w:rPr>
        <w:tab/>
        <w:t>Op deze Raamovereenkomst zijn zowel de in dit artikel genoemde definities van toepassing als de</w:t>
      </w:r>
      <w:r w:rsidR="00523387" w:rsidRPr="00AD401C">
        <w:rPr>
          <w:rFonts w:cs="Arial"/>
          <w:sz w:val="20"/>
          <w:szCs w:val="20"/>
        </w:rPr>
        <w:t xml:space="preserve"> definities in de</w:t>
      </w:r>
      <w:r w:rsidRPr="00AD401C">
        <w:rPr>
          <w:rFonts w:cs="Arial"/>
          <w:sz w:val="20"/>
          <w:szCs w:val="20"/>
        </w:rPr>
        <w:t xml:space="preserve"> definitielijst in het Beschrijvend Document. Indien blijkt dat definities met elkaar in tegenspraak zijn, geldt de definitie zoals verwoord in de Raamovereenkomst.</w:t>
      </w:r>
    </w:p>
    <w:p w14:paraId="792DEE4F" w14:textId="4329DCD2" w:rsidR="006E29CE" w:rsidRPr="00AD401C" w:rsidRDefault="006E29CE" w:rsidP="00B238B8">
      <w:pPr>
        <w:jc w:val="both"/>
        <w:rPr>
          <w:rFonts w:cs="Arial"/>
          <w:sz w:val="20"/>
          <w:szCs w:val="20"/>
        </w:rPr>
      </w:pPr>
      <w:r w:rsidRPr="00AD401C">
        <w:rPr>
          <w:rFonts w:cs="Arial"/>
          <w:sz w:val="20"/>
          <w:szCs w:val="20"/>
        </w:rPr>
        <w:t>1.2</w:t>
      </w:r>
      <w:r w:rsidRPr="00AD401C">
        <w:rPr>
          <w:rFonts w:cs="Arial"/>
          <w:sz w:val="20"/>
          <w:szCs w:val="20"/>
        </w:rPr>
        <w:tab/>
        <w:t>In deze Raamovereenkomst wordt onder de navolgende begrippen verstaan:</w:t>
      </w:r>
    </w:p>
    <w:p w14:paraId="4C6808C1" w14:textId="6AA3CA2A" w:rsidR="006757CE" w:rsidRPr="00AD401C" w:rsidRDefault="006757CE" w:rsidP="00B238B8">
      <w:pPr>
        <w:jc w:val="both"/>
        <w:rPr>
          <w:rFonts w:cs="Arial"/>
          <w:sz w:val="20"/>
          <w:szCs w:val="20"/>
        </w:rPr>
      </w:pPr>
    </w:p>
    <w:tbl>
      <w:tblPr>
        <w:tblStyle w:val="Tabelraster"/>
        <w:tblW w:w="0" w:type="auto"/>
        <w:tblBorders>
          <w:top w:val="single" w:sz="8" w:space="0" w:color="C8C1BA"/>
          <w:left w:val="single" w:sz="8" w:space="0" w:color="C8C1BA"/>
          <w:bottom w:val="single" w:sz="8" w:space="0" w:color="C8C1BA"/>
          <w:right w:val="single" w:sz="8" w:space="0" w:color="C8C1BA"/>
          <w:insideH w:val="single" w:sz="8" w:space="0" w:color="C8C1BA"/>
          <w:insideV w:val="single" w:sz="8" w:space="0" w:color="C8C1BA"/>
        </w:tblBorders>
        <w:tblLook w:val="04A0" w:firstRow="1" w:lastRow="0" w:firstColumn="1" w:lastColumn="0" w:noHBand="0" w:noVBand="1"/>
      </w:tblPr>
      <w:tblGrid>
        <w:gridCol w:w="3137"/>
        <w:gridCol w:w="5915"/>
      </w:tblGrid>
      <w:tr w:rsidR="004524D6" w:rsidRPr="00AD401C" w14:paraId="50A359EE" w14:textId="77777777">
        <w:tc>
          <w:tcPr>
            <w:tcW w:w="0" w:type="auto"/>
            <w:tcBorders>
              <w:bottom w:val="single" w:sz="12" w:space="0" w:color="auto"/>
            </w:tcBorders>
            <w:shd w:val="clear" w:color="auto" w:fill="C8C1BA"/>
          </w:tcPr>
          <w:p w14:paraId="5DEB4050" w14:textId="77777777" w:rsidR="00231BDA" w:rsidRPr="00AD401C" w:rsidRDefault="00231BDA" w:rsidP="00FC3151">
            <w:pPr>
              <w:jc w:val="both"/>
              <w:rPr>
                <w:rFonts w:cs="Arial"/>
                <w:bCs/>
                <w:i/>
              </w:rPr>
            </w:pPr>
            <w:r w:rsidRPr="00AD401C">
              <w:rPr>
                <w:rFonts w:cs="Arial"/>
                <w:bCs/>
              </w:rPr>
              <w:t>Begrip</w:t>
            </w:r>
          </w:p>
        </w:tc>
        <w:tc>
          <w:tcPr>
            <w:tcW w:w="0" w:type="auto"/>
            <w:tcBorders>
              <w:bottom w:val="single" w:sz="12" w:space="0" w:color="auto"/>
            </w:tcBorders>
            <w:shd w:val="clear" w:color="auto" w:fill="C8C1BA"/>
          </w:tcPr>
          <w:p w14:paraId="250F224B" w14:textId="77777777" w:rsidR="00231BDA" w:rsidRPr="00AD401C" w:rsidRDefault="00231BDA" w:rsidP="00FC3151">
            <w:pPr>
              <w:jc w:val="both"/>
              <w:rPr>
                <w:rFonts w:cs="Arial"/>
                <w:bCs/>
                <w:i/>
              </w:rPr>
            </w:pPr>
            <w:r w:rsidRPr="00AD401C">
              <w:rPr>
                <w:rFonts w:cs="Arial"/>
                <w:bCs/>
              </w:rPr>
              <w:t>Definitie</w:t>
            </w:r>
          </w:p>
        </w:tc>
      </w:tr>
      <w:tr w:rsidR="00231BDA" w:rsidRPr="00AD401C" w14:paraId="5BBCD260" w14:textId="77777777">
        <w:tc>
          <w:tcPr>
            <w:tcW w:w="0" w:type="auto"/>
            <w:tcBorders>
              <w:top w:val="single" w:sz="12" w:space="0" w:color="auto"/>
            </w:tcBorders>
          </w:tcPr>
          <w:p w14:paraId="25BDF2A1" w14:textId="77777777" w:rsidR="00231BDA" w:rsidRPr="00AD401C" w:rsidRDefault="00231BDA" w:rsidP="00FC3151">
            <w:pPr>
              <w:jc w:val="both"/>
              <w:rPr>
                <w:rFonts w:cs="Arial"/>
                <w:bCs/>
                <w:iCs/>
              </w:rPr>
            </w:pPr>
            <w:r w:rsidRPr="00AD401C">
              <w:rPr>
                <w:rFonts w:cs="Arial"/>
                <w:bCs/>
                <w:iCs/>
              </w:rPr>
              <w:t>Aanbestedende Dienst</w:t>
            </w:r>
          </w:p>
        </w:tc>
        <w:tc>
          <w:tcPr>
            <w:tcW w:w="0" w:type="auto"/>
            <w:tcBorders>
              <w:top w:val="single" w:sz="12" w:space="0" w:color="auto"/>
            </w:tcBorders>
          </w:tcPr>
          <w:p w14:paraId="0311C4F0" w14:textId="77777777" w:rsidR="00231BDA" w:rsidRPr="00AD401C" w:rsidRDefault="00231BDA" w:rsidP="00FC3151">
            <w:pPr>
              <w:jc w:val="both"/>
              <w:rPr>
                <w:rFonts w:cs="Arial"/>
                <w:bCs/>
                <w:iCs/>
              </w:rPr>
            </w:pPr>
            <w:r w:rsidRPr="00AD401C">
              <w:rPr>
                <w:rFonts w:cs="Arial"/>
                <w:bCs/>
                <w:iCs/>
              </w:rPr>
              <w:t xml:space="preserve">De Publiekrechtelijke Rechtspersoon: Openbaar Lichaam op basis van de gemeenschappelijke regeling Hecht, hierna te noemen “Hecht”, gevestigd aan de Parmentierweg 49 te Leiden. </w:t>
            </w:r>
          </w:p>
        </w:tc>
      </w:tr>
      <w:tr w:rsidR="00CA666C" w:rsidRPr="00AD401C" w14:paraId="137F7BF7" w14:textId="77777777">
        <w:tc>
          <w:tcPr>
            <w:tcW w:w="0" w:type="auto"/>
          </w:tcPr>
          <w:p w14:paraId="75DF86A3" w14:textId="77777777" w:rsidR="00231BDA" w:rsidRPr="00AD401C" w:rsidRDefault="00231BDA" w:rsidP="00FC3151">
            <w:pPr>
              <w:jc w:val="both"/>
              <w:rPr>
                <w:rFonts w:cs="Arial"/>
                <w:bCs/>
                <w:iCs/>
              </w:rPr>
            </w:pPr>
            <w:r w:rsidRPr="00AD401C">
              <w:rPr>
                <w:rFonts w:cs="Arial"/>
              </w:rPr>
              <w:t>Aanbesteding</w:t>
            </w:r>
          </w:p>
        </w:tc>
        <w:tc>
          <w:tcPr>
            <w:tcW w:w="0" w:type="auto"/>
          </w:tcPr>
          <w:p w14:paraId="1B3D234A" w14:textId="77777777" w:rsidR="00231BDA" w:rsidRPr="00AD401C" w:rsidRDefault="00231BDA" w:rsidP="00FC3151">
            <w:pPr>
              <w:jc w:val="both"/>
              <w:rPr>
                <w:rFonts w:cs="Arial"/>
              </w:rPr>
            </w:pPr>
            <w:r w:rsidRPr="00AD401C">
              <w:rPr>
                <w:rFonts w:cs="Arial"/>
              </w:rPr>
              <w:t>De Europese openbare aanbestedingsprocedure voor de Raamovereenkomst Managed Service Provider zoals beschreven in dit Beschrijvend Document.</w:t>
            </w:r>
          </w:p>
        </w:tc>
      </w:tr>
      <w:tr w:rsidR="00CA666C" w:rsidRPr="00AD401C" w14:paraId="561813CC" w14:textId="77777777">
        <w:tc>
          <w:tcPr>
            <w:tcW w:w="0" w:type="auto"/>
          </w:tcPr>
          <w:p w14:paraId="1CC38168" w14:textId="77777777" w:rsidR="00231BDA" w:rsidRPr="00AD401C" w:rsidRDefault="00231BDA" w:rsidP="00FC3151">
            <w:pPr>
              <w:jc w:val="both"/>
              <w:rPr>
                <w:rFonts w:cs="Arial"/>
                <w:bCs/>
                <w:iCs/>
              </w:rPr>
            </w:pPr>
            <w:r w:rsidRPr="00AD401C">
              <w:rPr>
                <w:rFonts w:cs="Arial"/>
                <w:bCs/>
                <w:iCs/>
              </w:rPr>
              <w:t>Aanbestedingsdocumenten</w:t>
            </w:r>
          </w:p>
        </w:tc>
        <w:tc>
          <w:tcPr>
            <w:tcW w:w="0" w:type="auto"/>
          </w:tcPr>
          <w:p w14:paraId="134841FC" w14:textId="77777777" w:rsidR="00231BDA" w:rsidRPr="00AD401C" w:rsidRDefault="00231BDA" w:rsidP="00FC3151">
            <w:pPr>
              <w:jc w:val="both"/>
              <w:rPr>
                <w:rFonts w:cs="Arial"/>
                <w:bCs/>
                <w:iCs/>
              </w:rPr>
            </w:pPr>
            <w:r w:rsidRPr="00AD401C">
              <w:rPr>
                <w:rFonts w:cs="Arial"/>
                <w:bCs/>
                <w:iCs/>
              </w:rPr>
              <w:t>Alle door Hecht opgestelde of genoemde documenten die de aanbesteding, procedure of opdracht beschrijven.</w:t>
            </w:r>
          </w:p>
        </w:tc>
      </w:tr>
      <w:tr w:rsidR="00CA666C" w:rsidRPr="00AD401C" w14:paraId="13575F43" w14:textId="77777777">
        <w:tc>
          <w:tcPr>
            <w:tcW w:w="0" w:type="auto"/>
          </w:tcPr>
          <w:p w14:paraId="74BC5C3D" w14:textId="77777777" w:rsidR="00231BDA" w:rsidRPr="00AD401C" w:rsidRDefault="00231BDA" w:rsidP="00FC3151">
            <w:pPr>
              <w:jc w:val="both"/>
              <w:rPr>
                <w:rFonts w:cs="Arial"/>
                <w:bCs/>
                <w:iCs/>
              </w:rPr>
            </w:pPr>
            <w:r w:rsidRPr="00AD401C">
              <w:rPr>
                <w:rFonts w:cs="Arial"/>
                <w:bCs/>
                <w:iCs/>
              </w:rPr>
              <w:t>Aanbestedingswet</w:t>
            </w:r>
          </w:p>
        </w:tc>
        <w:tc>
          <w:tcPr>
            <w:tcW w:w="0" w:type="auto"/>
          </w:tcPr>
          <w:p w14:paraId="792B75E9" w14:textId="77777777" w:rsidR="00231BDA" w:rsidRPr="00AD401C" w:rsidRDefault="00231BDA" w:rsidP="00FC3151">
            <w:pPr>
              <w:jc w:val="both"/>
              <w:rPr>
                <w:rFonts w:cs="Arial"/>
                <w:bCs/>
                <w:iCs/>
              </w:rPr>
            </w:pPr>
            <w:r w:rsidRPr="00AD401C">
              <w:rPr>
                <w:rFonts w:cs="Arial"/>
                <w:bCs/>
                <w:iCs/>
              </w:rPr>
              <w:t xml:space="preserve">De Aanbestedingswet 2012. </w:t>
            </w:r>
          </w:p>
        </w:tc>
      </w:tr>
      <w:tr w:rsidR="00CA666C" w:rsidRPr="00AD401C" w14:paraId="5730A6AA" w14:textId="77777777">
        <w:tc>
          <w:tcPr>
            <w:tcW w:w="0" w:type="auto"/>
          </w:tcPr>
          <w:p w14:paraId="19EE4B4F" w14:textId="77777777" w:rsidR="00231BDA" w:rsidRPr="00AD401C" w:rsidRDefault="00231BDA" w:rsidP="00FC3151">
            <w:pPr>
              <w:jc w:val="both"/>
              <w:rPr>
                <w:rFonts w:cs="Arial"/>
                <w:bCs/>
                <w:iCs/>
              </w:rPr>
            </w:pPr>
            <w:r w:rsidRPr="00AD401C">
              <w:rPr>
                <w:rFonts w:cs="Arial"/>
                <w:bCs/>
                <w:iCs/>
              </w:rPr>
              <w:t xml:space="preserve">Aanvraag </w:t>
            </w:r>
          </w:p>
        </w:tc>
        <w:tc>
          <w:tcPr>
            <w:tcW w:w="0" w:type="auto"/>
          </w:tcPr>
          <w:p w14:paraId="65CBD17D" w14:textId="77777777" w:rsidR="00231BDA" w:rsidRPr="00AD401C" w:rsidRDefault="00231BDA" w:rsidP="00FC3151">
            <w:pPr>
              <w:jc w:val="both"/>
              <w:rPr>
                <w:rFonts w:cs="Arial"/>
                <w:bCs/>
                <w:iCs/>
              </w:rPr>
            </w:pPr>
            <w:r w:rsidRPr="00AD401C">
              <w:rPr>
                <w:rFonts w:cs="Arial"/>
                <w:bCs/>
                <w:iCs/>
              </w:rPr>
              <w:t>Verzoek van een interne opdrachtgever binnen Hecht tot het leveren van één of meer externe medewerkers voor een specifieke functie of periode.</w:t>
            </w:r>
          </w:p>
        </w:tc>
      </w:tr>
      <w:tr w:rsidR="00CA666C" w:rsidRPr="00AD401C" w14:paraId="0D820966" w14:textId="77777777">
        <w:tc>
          <w:tcPr>
            <w:tcW w:w="0" w:type="auto"/>
          </w:tcPr>
          <w:p w14:paraId="0076A413" w14:textId="77777777" w:rsidR="00231BDA" w:rsidRPr="00AD401C" w:rsidRDefault="00231BDA" w:rsidP="00B238B8">
            <w:pPr>
              <w:jc w:val="both"/>
              <w:rPr>
                <w:rFonts w:cs="Arial"/>
                <w:bCs/>
                <w:iCs/>
              </w:rPr>
            </w:pPr>
            <w:r w:rsidRPr="00AD401C">
              <w:rPr>
                <w:rFonts w:cs="Arial"/>
                <w:bCs/>
                <w:iCs/>
              </w:rPr>
              <w:t xml:space="preserve">Aanvrager </w:t>
            </w:r>
          </w:p>
        </w:tc>
        <w:tc>
          <w:tcPr>
            <w:tcW w:w="0" w:type="auto"/>
          </w:tcPr>
          <w:p w14:paraId="628117FC" w14:textId="77777777" w:rsidR="00231BDA" w:rsidRPr="00AD401C" w:rsidRDefault="00231BDA" w:rsidP="00FC3151">
            <w:pPr>
              <w:jc w:val="both"/>
              <w:rPr>
                <w:rFonts w:cs="Arial"/>
                <w:bCs/>
                <w:iCs/>
              </w:rPr>
            </w:pPr>
            <w:r w:rsidRPr="00AD401C">
              <w:rPr>
                <w:rFonts w:cs="Arial"/>
                <w:bCs/>
                <w:iCs/>
              </w:rPr>
              <w:t>Medewerker of afdeling binnen Hecht die een Aanvraag indient via het Vendor Management Systeem (VMS).</w:t>
            </w:r>
          </w:p>
        </w:tc>
      </w:tr>
      <w:tr w:rsidR="00CA666C" w:rsidRPr="00AD401C" w14:paraId="561DD4D5" w14:textId="77777777">
        <w:tc>
          <w:tcPr>
            <w:tcW w:w="0" w:type="auto"/>
          </w:tcPr>
          <w:p w14:paraId="50AF4DBE" w14:textId="77777777" w:rsidR="00231BDA" w:rsidRPr="00AD401C" w:rsidRDefault="00231BDA" w:rsidP="00FC3151">
            <w:pPr>
              <w:jc w:val="both"/>
              <w:rPr>
                <w:rFonts w:cs="Arial"/>
                <w:bCs/>
                <w:iCs/>
              </w:rPr>
            </w:pPr>
            <w:r w:rsidRPr="00AD401C">
              <w:rPr>
                <w:rFonts w:cs="Arial"/>
                <w:bCs/>
                <w:iCs/>
              </w:rPr>
              <w:t>Algemene Inkoopvoorwaarden Hecht</w:t>
            </w:r>
          </w:p>
        </w:tc>
        <w:tc>
          <w:tcPr>
            <w:tcW w:w="0" w:type="auto"/>
          </w:tcPr>
          <w:p w14:paraId="70465AFF" w14:textId="77777777" w:rsidR="00231BDA" w:rsidRPr="00AD401C" w:rsidRDefault="00231BDA" w:rsidP="00FC3151">
            <w:pPr>
              <w:jc w:val="both"/>
              <w:rPr>
                <w:rFonts w:cs="Arial"/>
              </w:rPr>
            </w:pPr>
            <w:r w:rsidRPr="00AD401C">
              <w:rPr>
                <w:rFonts w:cs="Arial"/>
              </w:rPr>
              <w:t>De Algemene inkoopvoorwaarden VNG</w:t>
            </w:r>
            <w:r w:rsidRPr="00AD401C">
              <w:rPr>
                <w:rFonts w:cs="Arial"/>
                <w:bCs/>
                <w:iCs/>
              </w:rPr>
              <w:t>,</w:t>
            </w:r>
            <w:r w:rsidRPr="00AD401C">
              <w:rPr>
                <w:rFonts w:cs="Arial"/>
              </w:rPr>
              <w:t xml:space="preserve"> bijgevoegd als Bijlage 2a en Algemene voorwaarden voor inhuur van personeel t.b.v. Hecht</w:t>
            </w:r>
            <w:r w:rsidRPr="00AD401C">
              <w:rPr>
                <w:rFonts w:cs="Arial"/>
                <w:bCs/>
                <w:iCs/>
              </w:rPr>
              <w:t>,</w:t>
            </w:r>
            <w:r w:rsidRPr="00AD401C">
              <w:rPr>
                <w:rFonts w:cs="Arial"/>
              </w:rPr>
              <w:t xml:space="preserve"> bijgevoegd als Bijlage 2b</w:t>
            </w:r>
          </w:p>
        </w:tc>
      </w:tr>
      <w:tr w:rsidR="00CA666C" w:rsidRPr="00AD401C" w14:paraId="6F4819A8" w14:textId="77777777">
        <w:tc>
          <w:tcPr>
            <w:tcW w:w="0" w:type="auto"/>
          </w:tcPr>
          <w:p w14:paraId="517AD44E" w14:textId="77777777" w:rsidR="00231BDA" w:rsidRPr="00AD401C" w:rsidRDefault="00231BDA" w:rsidP="00FC3151">
            <w:pPr>
              <w:jc w:val="both"/>
              <w:rPr>
                <w:rFonts w:cs="Arial"/>
                <w:bCs/>
                <w:iCs/>
              </w:rPr>
            </w:pPr>
            <w:r w:rsidRPr="00AD401C">
              <w:rPr>
                <w:rFonts w:cs="Arial"/>
                <w:bCs/>
                <w:iCs/>
              </w:rPr>
              <w:t>Beschrijvend Document</w:t>
            </w:r>
          </w:p>
        </w:tc>
        <w:tc>
          <w:tcPr>
            <w:tcW w:w="0" w:type="auto"/>
          </w:tcPr>
          <w:p w14:paraId="702FA7DF" w14:textId="77777777" w:rsidR="00231BDA" w:rsidRPr="00AD401C" w:rsidRDefault="00231BDA" w:rsidP="00FC3151">
            <w:pPr>
              <w:jc w:val="both"/>
              <w:rPr>
                <w:rFonts w:cs="Arial"/>
                <w:bCs/>
                <w:iCs/>
              </w:rPr>
            </w:pPr>
            <w:r w:rsidRPr="00AD401C">
              <w:rPr>
                <w:rFonts w:cs="Arial"/>
                <w:bCs/>
                <w:iCs/>
              </w:rPr>
              <w:t>Dit document, inclusief alle bijbehorende bijlagen.</w:t>
            </w:r>
          </w:p>
        </w:tc>
      </w:tr>
      <w:tr w:rsidR="00CA666C" w:rsidRPr="00AD401C" w14:paraId="3D4555C3" w14:textId="77777777">
        <w:tc>
          <w:tcPr>
            <w:tcW w:w="0" w:type="auto"/>
          </w:tcPr>
          <w:p w14:paraId="3C0D47C7" w14:textId="77777777" w:rsidR="00231BDA" w:rsidRPr="00AD401C" w:rsidRDefault="00231BDA" w:rsidP="00FC3151">
            <w:pPr>
              <w:jc w:val="both"/>
              <w:rPr>
                <w:rFonts w:cs="Arial"/>
                <w:bCs/>
                <w:iCs/>
              </w:rPr>
            </w:pPr>
            <w:r w:rsidRPr="00AD401C">
              <w:rPr>
                <w:rFonts w:cs="Arial"/>
                <w:bCs/>
                <w:iCs/>
              </w:rPr>
              <w:t>Beroepen in de Individuele Gezondheidszorg / BIG</w:t>
            </w:r>
          </w:p>
        </w:tc>
        <w:tc>
          <w:tcPr>
            <w:tcW w:w="0" w:type="auto"/>
          </w:tcPr>
          <w:p w14:paraId="64877FF9" w14:textId="77777777" w:rsidR="00231BDA" w:rsidRPr="00AD401C" w:rsidRDefault="00231BDA" w:rsidP="00FC3151">
            <w:pPr>
              <w:jc w:val="both"/>
              <w:rPr>
                <w:rFonts w:cs="Arial"/>
                <w:bCs/>
                <w:iCs/>
              </w:rPr>
            </w:pPr>
            <w:r w:rsidRPr="00AD401C">
              <w:rPr>
                <w:rFonts w:cs="Arial"/>
                <w:bCs/>
                <w:iCs/>
              </w:rPr>
              <w:t>Register van bevoegde zorgverleners waarvan registratie vaak verplicht is voor inzet in zorgfuncties.</w:t>
            </w:r>
          </w:p>
        </w:tc>
      </w:tr>
      <w:tr w:rsidR="00CA666C" w:rsidRPr="00AD401C" w14:paraId="673E84FF" w14:textId="77777777">
        <w:tc>
          <w:tcPr>
            <w:tcW w:w="0" w:type="auto"/>
          </w:tcPr>
          <w:p w14:paraId="27F7FFAB" w14:textId="77777777" w:rsidR="00231BDA" w:rsidRPr="00AD401C" w:rsidRDefault="00231BDA" w:rsidP="00FC3151">
            <w:pPr>
              <w:jc w:val="both"/>
              <w:rPr>
                <w:rFonts w:cs="Arial"/>
                <w:bCs/>
                <w:iCs/>
              </w:rPr>
            </w:pPr>
            <w:r w:rsidRPr="00AD401C">
              <w:rPr>
                <w:rFonts w:cs="Arial"/>
                <w:bCs/>
                <w:iCs/>
              </w:rPr>
              <w:t>Bijlage(n)</w:t>
            </w:r>
          </w:p>
        </w:tc>
        <w:tc>
          <w:tcPr>
            <w:tcW w:w="0" w:type="auto"/>
          </w:tcPr>
          <w:p w14:paraId="70181730" w14:textId="77777777" w:rsidR="00231BDA" w:rsidRPr="00AD401C" w:rsidRDefault="00231BDA" w:rsidP="00FC3151">
            <w:pPr>
              <w:jc w:val="both"/>
              <w:rPr>
                <w:rFonts w:cs="Arial"/>
                <w:bCs/>
                <w:iCs/>
              </w:rPr>
            </w:pPr>
            <w:r w:rsidRPr="00AD401C">
              <w:rPr>
                <w:rFonts w:cs="Arial"/>
                <w:bCs/>
                <w:iCs/>
              </w:rPr>
              <w:t>De documenten die als bijlage bij dit Beschrijvend Document behoren.</w:t>
            </w:r>
          </w:p>
        </w:tc>
      </w:tr>
      <w:tr w:rsidR="00CA666C" w:rsidRPr="00AD401C" w14:paraId="71509002" w14:textId="77777777">
        <w:tc>
          <w:tcPr>
            <w:tcW w:w="0" w:type="auto"/>
          </w:tcPr>
          <w:p w14:paraId="64810E84" w14:textId="77777777" w:rsidR="00231BDA" w:rsidRPr="00AD401C" w:rsidRDefault="00231BDA" w:rsidP="00FC3151">
            <w:pPr>
              <w:jc w:val="both"/>
              <w:rPr>
                <w:rFonts w:cs="Arial"/>
                <w:bCs/>
                <w:iCs/>
              </w:rPr>
            </w:pPr>
            <w:r w:rsidRPr="00AD401C">
              <w:rPr>
                <w:rFonts w:cs="Arial"/>
                <w:bCs/>
                <w:iCs/>
              </w:rPr>
              <w:t>Dienst(en)</w:t>
            </w:r>
          </w:p>
        </w:tc>
        <w:tc>
          <w:tcPr>
            <w:tcW w:w="0" w:type="auto"/>
          </w:tcPr>
          <w:p w14:paraId="4616BCAA" w14:textId="77777777" w:rsidR="00231BDA" w:rsidRPr="00AD401C" w:rsidRDefault="00231BDA" w:rsidP="00FC3151">
            <w:pPr>
              <w:jc w:val="both"/>
              <w:rPr>
                <w:rFonts w:cs="Arial"/>
                <w:bCs/>
                <w:iCs/>
              </w:rPr>
            </w:pPr>
            <w:r w:rsidRPr="00AD401C">
              <w:rPr>
                <w:rFonts w:cs="Arial"/>
                <w:bCs/>
                <w:iCs/>
              </w:rPr>
              <w:t>Alle door de MSP (Opdrachtnemer) te verrichten werkzaamheden, waaronder sourcing, matching, contractering, urenregistratie, facturatie, compliance en beheer van externe medewerkers.</w:t>
            </w:r>
          </w:p>
        </w:tc>
      </w:tr>
      <w:tr w:rsidR="00CA666C" w:rsidRPr="00AD401C" w14:paraId="128F7728" w14:textId="77777777">
        <w:tc>
          <w:tcPr>
            <w:tcW w:w="0" w:type="auto"/>
          </w:tcPr>
          <w:p w14:paraId="3AB19D28" w14:textId="77777777" w:rsidR="00231BDA" w:rsidRPr="00AD401C" w:rsidRDefault="00231BDA" w:rsidP="00FC3151">
            <w:pPr>
              <w:jc w:val="both"/>
              <w:rPr>
                <w:rFonts w:cs="Arial"/>
                <w:bCs/>
                <w:iCs/>
              </w:rPr>
            </w:pPr>
            <w:r w:rsidRPr="00AD401C">
              <w:rPr>
                <w:rFonts w:cs="Arial"/>
                <w:bCs/>
                <w:iCs/>
              </w:rPr>
              <w:t>Economisch Meest Voordelige Inschrijving</w:t>
            </w:r>
          </w:p>
        </w:tc>
        <w:tc>
          <w:tcPr>
            <w:tcW w:w="0" w:type="auto"/>
          </w:tcPr>
          <w:p w14:paraId="4AE6C7E5" w14:textId="77777777" w:rsidR="00231BDA" w:rsidRPr="00AD401C" w:rsidRDefault="00231BDA" w:rsidP="00FC3151">
            <w:pPr>
              <w:jc w:val="both"/>
              <w:rPr>
                <w:rFonts w:cs="Arial"/>
                <w:bCs/>
                <w:iCs/>
              </w:rPr>
            </w:pPr>
            <w:r w:rsidRPr="00AD401C">
              <w:rPr>
                <w:rFonts w:cs="Arial"/>
                <w:bCs/>
                <w:iCs/>
              </w:rPr>
              <w:t>De Inschrijving die op basis van de beste prijskwaliteitverhouding de hoogste totale eindscore heeft behaald;</w:t>
            </w:r>
          </w:p>
        </w:tc>
      </w:tr>
      <w:tr w:rsidR="00CA666C" w:rsidRPr="00AD401C" w14:paraId="21417CCD" w14:textId="77777777">
        <w:tc>
          <w:tcPr>
            <w:tcW w:w="0" w:type="auto"/>
          </w:tcPr>
          <w:p w14:paraId="24DB00A4" w14:textId="77777777" w:rsidR="00231BDA" w:rsidRPr="00AD401C" w:rsidRDefault="00231BDA" w:rsidP="00FC3151">
            <w:pPr>
              <w:jc w:val="both"/>
              <w:rPr>
                <w:rFonts w:cs="Arial"/>
                <w:bCs/>
                <w:iCs/>
              </w:rPr>
            </w:pPr>
            <w:r w:rsidRPr="00AD401C">
              <w:rPr>
                <w:rFonts w:cs="Arial"/>
                <w:bCs/>
                <w:iCs/>
              </w:rPr>
              <w:t>Externe medewerker / Externe medewerkers</w:t>
            </w:r>
          </w:p>
        </w:tc>
        <w:tc>
          <w:tcPr>
            <w:tcW w:w="0" w:type="auto"/>
          </w:tcPr>
          <w:p w14:paraId="00B45585" w14:textId="77777777" w:rsidR="00231BDA" w:rsidRPr="00AD401C" w:rsidRDefault="00231BDA" w:rsidP="00FC3151">
            <w:pPr>
              <w:jc w:val="both"/>
              <w:rPr>
                <w:rFonts w:cs="Arial"/>
                <w:bCs/>
                <w:iCs/>
              </w:rPr>
            </w:pPr>
            <w:r w:rsidRPr="00AD401C">
              <w:rPr>
                <w:rFonts w:cs="Arial"/>
                <w:bCs/>
                <w:iCs/>
              </w:rPr>
              <w:t>Personeel dat niet in dienst is van Hecht (uitzendkracht, gedetacheerde, ZZP’er e.d.) en via de MSP wordt ingehuurd.</w:t>
            </w:r>
          </w:p>
        </w:tc>
      </w:tr>
      <w:tr w:rsidR="00CA666C" w:rsidRPr="00AD401C" w14:paraId="75D48D87" w14:textId="77777777">
        <w:tc>
          <w:tcPr>
            <w:tcW w:w="0" w:type="auto"/>
          </w:tcPr>
          <w:p w14:paraId="685D81C3" w14:textId="77777777" w:rsidR="00231BDA" w:rsidRPr="00AD401C" w:rsidRDefault="00231BDA" w:rsidP="00FC3151">
            <w:pPr>
              <w:jc w:val="both"/>
              <w:rPr>
                <w:rFonts w:cs="Arial"/>
                <w:bCs/>
                <w:iCs/>
              </w:rPr>
            </w:pPr>
            <w:r w:rsidRPr="00AD401C">
              <w:rPr>
                <w:rFonts w:cs="Arial"/>
                <w:bCs/>
                <w:iCs/>
              </w:rPr>
              <w:t>Geschiktheidseisen</w:t>
            </w:r>
          </w:p>
        </w:tc>
        <w:tc>
          <w:tcPr>
            <w:tcW w:w="0" w:type="auto"/>
          </w:tcPr>
          <w:p w14:paraId="66481182" w14:textId="77777777" w:rsidR="00231BDA" w:rsidRPr="00AD401C" w:rsidRDefault="00231BDA" w:rsidP="00FC3151">
            <w:pPr>
              <w:jc w:val="both"/>
              <w:rPr>
                <w:rFonts w:cs="Arial"/>
                <w:bCs/>
                <w:iCs/>
              </w:rPr>
            </w:pPr>
            <w:r w:rsidRPr="00AD401C">
              <w:rPr>
                <w:rFonts w:cs="Arial"/>
                <w:bCs/>
                <w:iCs/>
              </w:rPr>
              <w:t>De minimale eisen waaraan een Inschrijver moet voldoen om in aanmerking te komen voor gunning.</w:t>
            </w:r>
          </w:p>
        </w:tc>
      </w:tr>
      <w:tr w:rsidR="00CA666C" w:rsidRPr="00AD401C" w14:paraId="2192DCE7" w14:textId="77777777">
        <w:tc>
          <w:tcPr>
            <w:tcW w:w="0" w:type="auto"/>
          </w:tcPr>
          <w:p w14:paraId="7646640F" w14:textId="77777777" w:rsidR="00231BDA" w:rsidRPr="00AD401C" w:rsidRDefault="00231BDA" w:rsidP="00FC3151">
            <w:pPr>
              <w:jc w:val="both"/>
              <w:rPr>
                <w:rFonts w:cs="Arial"/>
                <w:bCs/>
                <w:iCs/>
              </w:rPr>
            </w:pPr>
            <w:r w:rsidRPr="00AD401C">
              <w:rPr>
                <w:rFonts w:cs="Arial"/>
                <w:bCs/>
                <w:iCs/>
              </w:rPr>
              <w:t xml:space="preserve">Inhuur / externe inhuur </w:t>
            </w:r>
          </w:p>
        </w:tc>
        <w:tc>
          <w:tcPr>
            <w:tcW w:w="0" w:type="auto"/>
          </w:tcPr>
          <w:p w14:paraId="05798292" w14:textId="77777777" w:rsidR="00231BDA" w:rsidRPr="00AD401C" w:rsidRDefault="00231BDA" w:rsidP="00FC3151">
            <w:pPr>
              <w:jc w:val="both"/>
              <w:rPr>
                <w:rFonts w:cs="Arial"/>
                <w:bCs/>
                <w:iCs/>
              </w:rPr>
            </w:pPr>
            <w:r w:rsidRPr="00AD401C">
              <w:rPr>
                <w:rFonts w:cs="Arial"/>
                <w:bCs/>
                <w:iCs/>
              </w:rPr>
              <w:t>Het tijdelijk betrekken van externe medewerkers (niet in loondienst van Hecht) via de MSP voor reguliere, projectmatige of crisis-/piekwerkzaamheden.</w:t>
            </w:r>
          </w:p>
        </w:tc>
      </w:tr>
      <w:tr w:rsidR="00CA666C" w:rsidRPr="00AD401C" w14:paraId="0F6A8B1D" w14:textId="77777777">
        <w:tc>
          <w:tcPr>
            <w:tcW w:w="0" w:type="auto"/>
          </w:tcPr>
          <w:p w14:paraId="1A3156CC" w14:textId="77777777" w:rsidR="00231BDA" w:rsidRPr="00AD401C" w:rsidRDefault="00231BDA" w:rsidP="00FC3151">
            <w:pPr>
              <w:jc w:val="both"/>
              <w:rPr>
                <w:rFonts w:cs="Arial"/>
                <w:bCs/>
                <w:iCs/>
              </w:rPr>
            </w:pPr>
            <w:r w:rsidRPr="00AD401C">
              <w:rPr>
                <w:rFonts w:cs="Arial"/>
                <w:bCs/>
                <w:iCs/>
              </w:rPr>
              <w:t>Inschrijver</w:t>
            </w:r>
          </w:p>
        </w:tc>
        <w:tc>
          <w:tcPr>
            <w:tcW w:w="0" w:type="auto"/>
          </w:tcPr>
          <w:p w14:paraId="71DB9185" w14:textId="77777777" w:rsidR="00231BDA" w:rsidRPr="00AD401C" w:rsidRDefault="00231BDA" w:rsidP="00FC3151">
            <w:pPr>
              <w:jc w:val="both"/>
              <w:rPr>
                <w:rFonts w:cs="Arial"/>
                <w:bCs/>
                <w:iCs/>
              </w:rPr>
            </w:pPr>
            <w:r w:rsidRPr="00AD401C">
              <w:rPr>
                <w:rFonts w:cs="Arial"/>
                <w:bCs/>
                <w:iCs/>
              </w:rPr>
              <w:t>De Ondernemer die een Inschrijving heeft ingediend.</w:t>
            </w:r>
          </w:p>
        </w:tc>
      </w:tr>
      <w:tr w:rsidR="00CA666C" w:rsidRPr="00AD401C" w14:paraId="051890CC" w14:textId="77777777">
        <w:tc>
          <w:tcPr>
            <w:tcW w:w="0" w:type="auto"/>
          </w:tcPr>
          <w:p w14:paraId="05678B51" w14:textId="77777777" w:rsidR="00231BDA" w:rsidRPr="00AD401C" w:rsidRDefault="00231BDA" w:rsidP="00FC3151">
            <w:pPr>
              <w:jc w:val="both"/>
              <w:rPr>
                <w:rFonts w:cs="Arial"/>
                <w:bCs/>
                <w:iCs/>
              </w:rPr>
            </w:pPr>
            <w:r w:rsidRPr="00AD401C">
              <w:rPr>
                <w:rFonts w:cs="Arial"/>
                <w:bCs/>
                <w:iCs/>
              </w:rPr>
              <w:t>Inschrijving</w:t>
            </w:r>
          </w:p>
        </w:tc>
        <w:tc>
          <w:tcPr>
            <w:tcW w:w="0" w:type="auto"/>
          </w:tcPr>
          <w:p w14:paraId="7058433E" w14:textId="77777777" w:rsidR="00231BDA" w:rsidRPr="00AD401C" w:rsidRDefault="00231BDA" w:rsidP="00FC3151">
            <w:pPr>
              <w:jc w:val="both"/>
              <w:rPr>
                <w:rFonts w:cs="Arial"/>
                <w:bCs/>
                <w:iCs/>
              </w:rPr>
            </w:pPr>
            <w:r w:rsidRPr="00AD401C">
              <w:rPr>
                <w:rFonts w:cs="Arial"/>
                <w:bCs/>
                <w:iCs/>
              </w:rPr>
              <w:t>Een door Inschrijver ingediende en door Hecht ontvangen aanbieding op dit Beschrijvend Document.</w:t>
            </w:r>
          </w:p>
        </w:tc>
      </w:tr>
      <w:tr w:rsidR="00CA666C" w:rsidRPr="00AD401C" w14:paraId="60105C6F" w14:textId="77777777">
        <w:tc>
          <w:tcPr>
            <w:tcW w:w="0" w:type="auto"/>
          </w:tcPr>
          <w:p w14:paraId="1A778B8C" w14:textId="77777777" w:rsidR="00231BDA" w:rsidRPr="00AD401C" w:rsidRDefault="00231BDA" w:rsidP="00FC3151">
            <w:pPr>
              <w:jc w:val="both"/>
              <w:rPr>
                <w:rFonts w:cs="Arial"/>
                <w:bCs/>
                <w:iCs/>
              </w:rPr>
            </w:pPr>
            <w:r w:rsidRPr="00AD401C">
              <w:rPr>
                <w:rFonts w:cs="Arial"/>
                <w:bCs/>
                <w:iCs/>
              </w:rPr>
              <w:t xml:space="preserve">Kandidaat / Kandidaten </w:t>
            </w:r>
          </w:p>
          <w:p w14:paraId="77313E7E" w14:textId="77777777" w:rsidR="00231BDA" w:rsidRPr="00AD401C" w:rsidRDefault="00231BDA" w:rsidP="00FC3151">
            <w:pPr>
              <w:jc w:val="both"/>
              <w:rPr>
                <w:rFonts w:cs="Arial"/>
                <w:bCs/>
                <w:iCs/>
              </w:rPr>
            </w:pPr>
          </w:p>
        </w:tc>
        <w:tc>
          <w:tcPr>
            <w:tcW w:w="0" w:type="auto"/>
          </w:tcPr>
          <w:p w14:paraId="3737504D" w14:textId="77777777" w:rsidR="00231BDA" w:rsidRPr="00AD401C" w:rsidRDefault="00231BDA" w:rsidP="00FC3151">
            <w:pPr>
              <w:jc w:val="both"/>
              <w:rPr>
                <w:rFonts w:cs="Arial"/>
                <w:bCs/>
                <w:iCs/>
              </w:rPr>
            </w:pPr>
            <w:r w:rsidRPr="00AD401C">
              <w:rPr>
                <w:rFonts w:cs="Arial"/>
                <w:bCs/>
                <w:iCs/>
              </w:rPr>
              <w:t xml:space="preserve">Potentiële externe medewerkers die door de MSP worden voorgedragen, gescreend en/of </w:t>
            </w:r>
            <w:proofErr w:type="spellStart"/>
            <w:r w:rsidRPr="00AD401C">
              <w:rPr>
                <w:rFonts w:cs="Arial"/>
                <w:bCs/>
                <w:iCs/>
              </w:rPr>
              <w:t>gematcht</w:t>
            </w:r>
            <w:proofErr w:type="spellEnd"/>
            <w:r w:rsidRPr="00AD401C">
              <w:rPr>
                <w:rFonts w:cs="Arial"/>
                <w:bCs/>
                <w:iCs/>
              </w:rPr>
              <w:t xml:space="preserve"> op een Aanvraag.</w:t>
            </w:r>
          </w:p>
        </w:tc>
      </w:tr>
      <w:tr w:rsidR="00CA666C" w:rsidRPr="00AD401C" w14:paraId="40683F7A" w14:textId="77777777">
        <w:tc>
          <w:tcPr>
            <w:tcW w:w="0" w:type="auto"/>
          </w:tcPr>
          <w:p w14:paraId="6EB6EC95" w14:textId="77777777" w:rsidR="00231BDA" w:rsidRPr="00AD401C" w:rsidRDefault="00231BDA" w:rsidP="00FC3151">
            <w:pPr>
              <w:jc w:val="both"/>
              <w:rPr>
                <w:rFonts w:cs="Arial"/>
                <w:bCs/>
                <w:iCs/>
              </w:rPr>
            </w:pPr>
            <w:r w:rsidRPr="00AD401C">
              <w:rPr>
                <w:rFonts w:cs="Arial"/>
              </w:rPr>
              <w:t>Managed service provider / MSP</w:t>
            </w:r>
          </w:p>
        </w:tc>
        <w:tc>
          <w:tcPr>
            <w:tcW w:w="0" w:type="auto"/>
          </w:tcPr>
          <w:p w14:paraId="7A9EFD4C" w14:textId="77777777" w:rsidR="00231BDA" w:rsidRPr="00AD401C" w:rsidRDefault="00231BDA" w:rsidP="00FC3151">
            <w:pPr>
              <w:jc w:val="both"/>
              <w:rPr>
                <w:rFonts w:cs="Arial"/>
                <w:bCs/>
                <w:iCs/>
              </w:rPr>
            </w:pPr>
            <w:r w:rsidRPr="00AD401C">
              <w:rPr>
                <w:rFonts w:cs="Arial"/>
                <w:bCs/>
                <w:iCs/>
              </w:rPr>
              <w:t xml:space="preserve">De Opdrachtnemer die namens Hecht het complete inhuurproces van flexibele arbeid coördineert, beheert en uitvoert (inclusief VMS, </w:t>
            </w:r>
            <w:proofErr w:type="spellStart"/>
            <w:r w:rsidRPr="00AD401C">
              <w:rPr>
                <w:rFonts w:cs="Arial"/>
                <w:bCs/>
                <w:iCs/>
              </w:rPr>
              <w:t>vendor</w:t>
            </w:r>
            <w:proofErr w:type="spellEnd"/>
            <w:r w:rsidRPr="00AD401C">
              <w:rPr>
                <w:rFonts w:cs="Arial"/>
                <w:bCs/>
                <w:iCs/>
              </w:rPr>
              <w:t xml:space="preserve"> management, compliance en facturatie).</w:t>
            </w:r>
          </w:p>
        </w:tc>
      </w:tr>
      <w:tr w:rsidR="00CA666C" w:rsidRPr="00AD401C" w14:paraId="15D94509" w14:textId="77777777">
        <w:tc>
          <w:tcPr>
            <w:tcW w:w="0" w:type="auto"/>
          </w:tcPr>
          <w:p w14:paraId="7A57F053" w14:textId="77777777" w:rsidR="00231BDA" w:rsidRPr="00AD401C" w:rsidRDefault="00231BDA" w:rsidP="00FC3151">
            <w:pPr>
              <w:jc w:val="both"/>
              <w:rPr>
                <w:rFonts w:cs="Arial"/>
                <w:bCs/>
                <w:iCs/>
              </w:rPr>
            </w:pPr>
            <w:r w:rsidRPr="00AD401C">
              <w:rPr>
                <w:rFonts w:cs="Arial"/>
                <w:bCs/>
                <w:iCs/>
              </w:rPr>
              <w:lastRenderedPageBreak/>
              <w:t xml:space="preserve">Nadere Overeenkomst </w:t>
            </w:r>
          </w:p>
          <w:p w14:paraId="1AABAB86" w14:textId="77777777" w:rsidR="00231BDA" w:rsidRPr="00AD401C" w:rsidRDefault="00231BDA" w:rsidP="00FC3151">
            <w:pPr>
              <w:jc w:val="both"/>
              <w:rPr>
                <w:rFonts w:cs="Arial"/>
                <w:bCs/>
                <w:iCs/>
              </w:rPr>
            </w:pPr>
          </w:p>
        </w:tc>
        <w:tc>
          <w:tcPr>
            <w:tcW w:w="0" w:type="auto"/>
          </w:tcPr>
          <w:p w14:paraId="46DFE176" w14:textId="77777777" w:rsidR="00231BDA" w:rsidRPr="00AD401C" w:rsidRDefault="00231BDA" w:rsidP="00FC3151">
            <w:pPr>
              <w:jc w:val="both"/>
              <w:rPr>
                <w:rFonts w:cs="Arial"/>
                <w:bCs/>
                <w:iCs/>
              </w:rPr>
            </w:pPr>
            <w:r w:rsidRPr="00AD401C">
              <w:rPr>
                <w:rFonts w:cs="Arial"/>
                <w:bCs/>
                <w:iCs/>
              </w:rPr>
              <w:t>De specifieke opdrachtovereenkomst die Hecht sluit met de MSP voor een concrete inhuurbehoefte, onder de voorwaarden van de Raamovereenkomst.</w:t>
            </w:r>
          </w:p>
        </w:tc>
      </w:tr>
      <w:tr w:rsidR="00CA666C" w:rsidRPr="00AD401C" w14:paraId="54612E4F" w14:textId="77777777">
        <w:tc>
          <w:tcPr>
            <w:tcW w:w="0" w:type="auto"/>
          </w:tcPr>
          <w:p w14:paraId="4B3A2397" w14:textId="77777777" w:rsidR="00231BDA" w:rsidRPr="00AD401C" w:rsidRDefault="00231BDA" w:rsidP="00FC3151">
            <w:pPr>
              <w:jc w:val="both"/>
              <w:rPr>
                <w:rFonts w:cs="Arial"/>
                <w:bCs/>
                <w:iCs/>
              </w:rPr>
            </w:pPr>
            <w:r w:rsidRPr="00AD401C">
              <w:rPr>
                <w:rFonts w:cs="Arial"/>
                <w:bCs/>
                <w:iCs/>
              </w:rPr>
              <w:t>Nota van Inlichtingen</w:t>
            </w:r>
          </w:p>
        </w:tc>
        <w:tc>
          <w:tcPr>
            <w:tcW w:w="0" w:type="auto"/>
          </w:tcPr>
          <w:p w14:paraId="10742FF9" w14:textId="77777777" w:rsidR="00231BDA" w:rsidRPr="00AD401C" w:rsidRDefault="00231BDA" w:rsidP="00FC3151">
            <w:pPr>
              <w:jc w:val="both"/>
              <w:rPr>
                <w:rFonts w:cs="Arial"/>
                <w:bCs/>
                <w:iCs/>
              </w:rPr>
            </w:pPr>
            <w:r w:rsidRPr="00AD401C">
              <w:rPr>
                <w:rFonts w:cs="Arial"/>
                <w:bCs/>
                <w:iCs/>
              </w:rPr>
              <w:t>Een of meer documenten waarin de gestelde vragen met antwoorden geanonimiseerd zijn opgenomen. Ook aangeduid als “NvI” of “NvI’s”.</w:t>
            </w:r>
          </w:p>
        </w:tc>
      </w:tr>
      <w:tr w:rsidR="00CA666C" w:rsidRPr="00AD401C" w14:paraId="75FC2587" w14:textId="77777777">
        <w:tc>
          <w:tcPr>
            <w:tcW w:w="0" w:type="auto"/>
          </w:tcPr>
          <w:p w14:paraId="2F3A7826" w14:textId="77777777" w:rsidR="00231BDA" w:rsidRPr="00AD401C" w:rsidRDefault="00231BDA" w:rsidP="00FC3151">
            <w:pPr>
              <w:jc w:val="both"/>
              <w:rPr>
                <w:rFonts w:cs="Arial"/>
                <w:bCs/>
                <w:iCs/>
              </w:rPr>
            </w:pPr>
            <w:r w:rsidRPr="00AD401C">
              <w:rPr>
                <w:rFonts w:cs="Arial"/>
                <w:bCs/>
                <w:iCs/>
              </w:rPr>
              <w:t>Ondernemer</w:t>
            </w:r>
          </w:p>
        </w:tc>
        <w:tc>
          <w:tcPr>
            <w:tcW w:w="0" w:type="auto"/>
          </w:tcPr>
          <w:p w14:paraId="71200F69" w14:textId="77777777" w:rsidR="00231BDA" w:rsidRPr="00AD401C" w:rsidRDefault="00231BDA" w:rsidP="00FC3151">
            <w:pPr>
              <w:jc w:val="both"/>
              <w:rPr>
                <w:rFonts w:cs="Arial"/>
                <w:bCs/>
                <w:iCs/>
              </w:rPr>
            </w:pPr>
            <w:r w:rsidRPr="00AD401C">
              <w:rPr>
                <w:rFonts w:cs="Arial"/>
                <w:bCs/>
                <w:iCs/>
              </w:rPr>
              <w:t>Een aannemer, dienstverlener of leverancier.</w:t>
            </w:r>
          </w:p>
        </w:tc>
      </w:tr>
      <w:tr w:rsidR="00CA666C" w:rsidRPr="00AD401C" w14:paraId="2B6885A6" w14:textId="77777777">
        <w:tc>
          <w:tcPr>
            <w:tcW w:w="0" w:type="auto"/>
          </w:tcPr>
          <w:p w14:paraId="6538ABF2" w14:textId="77777777" w:rsidR="00231BDA" w:rsidRPr="00AD401C" w:rsidRDefault="00231BDA" w:rsidP="00FC3151">
            <w:pPr>
              <w:jc w:val="both"/>
              <w:rPr>
                <w:rFonts w:cs="Arial"/>
                <w:bCs/>
                <w:iCs/>
              </w:rPr>
            </w:pPr>
            <w:r w:rsidRPr="00AD401C">
              <w:rPr>
                <w:rFonts w:cs="Arial"/>
                <w:bCs/>
                <w:iCs/>
              </w:rPr>
              <w:t>Opdrachtnemer</w:t>
            </w:r>
          </w:p>
        </w:tc>
        <w:tc>
          <w:tcPr>
            <w:tcW w:w="0" w:type="auto"/>
          </w:tcPr>
          <w:p w14:paraId="4A293F27" w14:textId="77777777" w:rsidR="00231BDA" w:rsidRPr="00AD401C" w:rsidRDefault="00231BDA" w:rsidP="00FC3151">
            <w:pPr>
              <w:jc w:val="both"/>
              <w:rPr>
                <w:rFonts w:cs="Arial"/>
                <w:bCs/>
                <w:iCs/>
              </w:rPr>
            </w:pPr>
            <w:r w:rsidRPr="00AD401C">
              <w:rPr>
                <w:rFonts w:cs="Arial"/>
                <w:bCs/>
                <w:iCs/>
              </w:rPr>
              <w:t>Een aannemer, dienstverlener of leverancier die inschrijft of een overeenkomst aangaat.</w:t>
            </w:r>
          </w:p>
        </w:tc>
      </w:tr>
      <w:tr w:rsidR="00CA666C" w:rsidRPr="00AD401C" w14:paraId="282B7B13" w14:textId="77777777">
        <w:tc>
          <w:tcPr>
            <w:tcW w:w="0" w:type="auto"/>
          </w:tcPr>
          <w:p w14:paraId="63DBF9E9" w14:textId="77777777" w:rsidR="00231BDA" w:rsidRPr="00AD401C" w:rsidRDefault="00231BDA" w:rsidP="00B238B8">
            <w:pPr>
              <w:jc w:val="both"/>
              <w:rPr>
                <w:rFonts w:cs="Arial"/>
                <w:bCs/>
                <w:iCs/>
              </w:rPr>
            </w:pPr>
            <w:r w:rsidRPr="00AD401C">
              <w:rPr>
                <w:rFonts w:cs="Arial"/>
                <w:bCs/>
                <w:iCs/>
              </w:rPr>
              <w:t>Opslag</w:t>
            </w:r>
          </w:p>
        </w:tc>
        <w:tc>
          <w:tcPr>
            <w:tcW w:w="0" w:type="auto"/>
          </w:tcPr>
          <w:p w14:paraId="090F39DD" w14:textId="77777777" w:rsidR="00231BDA" w:rsidRPr="00AD401C" w:rsidRDefault="00231BDA" w:rsidP="00FC3151">
            <w:pPr>
              <w:jc w:val="both"/>
              <w:rPr>
                <w:rFonts w:cs="Arial"/>
                <w:bCs/>
                <w:iCs/>
              </w:rPr>
            </w:pPr>
            <w:r w:rsidRPr="00AD401C">
              <w:rPr>
                <w:rFonts w:cs="Arial"/>
                <w:bCs/>
                <w:iCs/>
              </w:rPr>
              <w:t>De kosten die de MSP bovenop het tarief van de toeleverancier of ZZP’er in rekening brengt voor haar coördinatie-, beheer- en risicodiensten.</w:t>
            </w:r>
          </w:p>
        </w:tc>
      </w:tr>
      <w:tr w:rsidR="00CA666C" w:rsidRPr="00AD401C" w14:paraId="66F28B55" w14:textId="77777777">
        <w:tc>
          <w:tcPr>
            <w:tcW w:w="0" w:type="auto"/>
          </w:tcPr>
          <w:p w14:paraId="2A13CC0A" w14:textId="0E139145" w:rsidR="00231BDA" w:rsidRPr="00AD401C" w:rsidRDefault="00231BDA" w:rsidP="00AB3460">
            <w:pPr>
              <w:jc w:val="both"/>
              <w:rPr>
                <w:rFonts w:cs="Arial"/>
                <w:bCs/>
                <w:iCs/>
              </w:rPr>
            </w:pPr>
            <w:r w:rsidRPr="00AD401C">
              <w:rPr>
                <w:rFonts w:cs="Arial"/>
                <w:bCs/>
                <w:iCs/>
              </w:rPr>
              <w:t>Programma van Eisen</w:t>
            </w:r>
          </w:p>
        </w:tc>
        <w:tc>
          <w:tcPr>
            <w:tcW w:w="0" w:type="auto"/>
          </w:tcPr>
          <w:p w14:paraId="548755C7" w14:textId="77777777" w:rsidR="00231BDA" w:rsidRPr="00AD401C" w:rsidRDefault="00231BDA" w:rsidP="00FC3151">
            <w:pPr>
              <w:jc w:val="both"/>
              <w:rPr>
                <w:rFonts w:cs="Arial"/>
              </w:rPr>
            </w:pPr>
            <w:r w:rsidRPr="00AD401C">
              <w:rPr>
                <w:rFonts w:cs="Arial"/>
              </w:rPr>
              <w:t>Het Programma van Eisen</w:t>
            </w:r>
            <w:r w:rsidRPr="00AD401C">
              <w:rPr>
                <w:rFonts w:cs="Arial"/>
                <w:bCs/>
                <w:iCs/>
              </w:rPr>
              <w:t>,</w:t>
            </w:r>
            <w:r w:rsidRPr="00AD401C">
              <w:rPr>
                <w:rFonts w:cs="Arial"/>
              </w:rPr>
              <w:t xml:space="preserve"> bijgevoegd als Bijlage 3.</w:t>
            </w:r>
          </w:p>
        </w:tc>
      </w:tr>
      <w:tr w:rsidR="00CA666C" w:rsidRPr="00AD401C" w14:paraId="094E1B9B" w14:textId="77777777">
        <w:tc>
          <w:tcPr>
            <w:tcW w:w="0" w:type="auto"/>
          </w:tcPr>
          <w:p w14:paraId="01D82622" w14:textId="77777777" w:rsidR="00231BDA" w:rsidRPr="00AD401C" w:rsidRDefault="00231BDA" w:rsidP="00FC3151">
            <w:pPr>
              <w:jc w:val="both"/>
              <w:rPr>
                <w:rFonts w:cs="Arial"/>
                <w:bCs/>
                <w:iCs/>
              </w:rPr>
            </w:pPr>
            <w:r w:rsidRPr="00AD401C">
              <w:rPr>
                <w:rFonts w:cs="Arial"/>
                <w:bCs/>
                <w:iCs/>
              </w:rPr>
              <w:t xml:space="preserve">Raamovereenkomst </w:t>
            </w:r>
          </w:p>
          <w:p w14:paraId="5C3B8931" w14:textId="77777777" w:rsidR="00231BDA" w:rsidRPr="00AD401C" w:rsidRDefault="00231BDA" w:rsidP="00FC3151">
            <w:pPr>
              <w:jc w:val="both"/>
              <w:rPr>
                <w:rFonts w:cs="Arial"/>
                <w:bCs/>
                <w:iCs/>
              </w:rPr>
            </w:pPr>
          </w:p>
        </w:tc>
        <w:tc>
          <w:tcPr>
            <w:tcW w:w="0" w:type="auto"/>
          </w:tcPr>
          <w:p w14:paraId="730B0866" w14:textId="77777777" w:rsidR="00231BDA" w:rsidRPr="00AD401C" w:rsidRDefault="00231BDA" w:rsidP="00FC3151">
            <w:pPr>
              <w:jc w:val="both"/>
              <w:rPr>
                <w:rFonts w:cs="Arial"/>
                <w:bCs/>
                <w:iCs/>
              </w:rPr>
            </w:pPr>
            <w:r w:rsidRPr="00AD401C">
              <w:rPr>
                <w:rFonts w:cs="Arial"/>
                <w:bCs/>
                <w:iCs/>
              </w:rPr>
              <w:t>De overeenkomst tussen Hecht en de Opdrachtnemer waarin de algemene voorwaarden voor alle Nadere Overeenkomsten zijn vastgelegd (Bijlage 1).</w:t>
            </w:r>
          </w:p>
        </w:tc>
      </w:tr>
      <w:tr w:rsidR="00CA666C" w:rsidRPr="00AD401C" w14:paraId="6FFC0B12" w14:textId="77777777">
        <w:tc>
          <w:tcPr>
            <w:tcW w:w="0" w:type="auto"/>
          </w:tcPr>
          <w:p w14:paraId="1485C82D" w14:textId="77777777" w:rsidR="00231BDA" w:rsidRPr="00AD401C" w:rsidRDefault="00231BDA" w:rsidP="00FC3151">
            <w:pPr>
              <w:jc w:val="both"/>
              <w:rPr>
                <w:rFonts w:cs="Arial"/>
                <w:bCs/>
                <w:iCs/>
              </w:rPr>
            </w:pPr>
            <w:r w:rsidRPr="00AD401C">
              <w:rPr>
                <w:rFonts w:cs="Arial"/>
              </w:rPr>
              <w:t>Rechtsgeldige ondertekening</w:t>
            </w:r>
          </w:p>
        </w:tc>
        <w:tc>
          <w:tcPr>
            <w:tcW w:w="0" w:type="auto"/>
          </w:tcPr>
          <w:p w14:paraId="6B5D2908" w14:textId="77777777" w:rsidR="00231BDA" w:rsidRPr="00AD401C" w:rsidRDefault="00231BDA" w:rsidP="00FC3151">
            <w:pPr>
              <w:jc w:val="both"/>
              <w:rPr>
                <w:rFonts w:cs="Arial"/>
                <w:bCs/>
                <w:iCs/>
              </w:rPr>
            </w:pPr>
            <w:r w:rsidRPr="00AD401C">
              <w:rPr>
                <w:rFonts w:cs="Arial"/>
                <w:bCs/>
                <w:iCs/>
              </w:rPr>
              <w:t>Ondertekening door een persoon die statutair bevoegd is de onderneming te binden, blijkend uit het handelsregister.</w:t>
            </w:r>
          </w:p>
        </w:tc>
      </w:tr>
      <w:tr w:rsidR="00CA666C" w:rsidRPr="00AD401C" w14:paraId="586E5AA0" w14:textId="77777777">
        <w:tc>
          <w:tcPr>
            <w:tcW w:w="0" w:type="auto"/>
          </w:tcPr>
          <w:p w14:paraId="3341926C" w14:textId="77777777" w:rsidR="00231BDA" w:rsidRPr="00AD401C" w:rsidRDefault="00231BDA" w:rsidP="00FC3151">
            <w:pPr>
              <w:jc w:val="both"/>
              <w:rPr>
                <w:rFonts w:cs="Arial"/>
              </w:rPr>
            </w:pPr>
            <w:r w:rsidRPr="00AD401C">
              <w:rPr>
                <w:rFonts w:cs="Arial"/>
                <w:bCs/>
                <w:iCs/>
              </w:rPr>
              <w:t>Stichting Kwaliteitsregister Jeugd / SKJ</w:t>
            </w:r>
          </w:p>
        </w:tc>
        <w:tc>
          <w:tcPr>
            <w:tcW w:w="0" w:type="auto"/>
          </w:tcPr>
          <w:p w14:paraId="759B0DD3" w14:textId="77777777" w:rsidR="00231BDA" w:rsidRPr="00AD401C" w:rsidRDefault="00231BDA" w:rsidP="00FC3151">
            <w:pPr>
              <w:jc w:val="both"/>
              <w:rPr>
                <w:rFonts w:cs="Arial"/>
                <w:bCs/>
                <w:iCs/>
              </w:rPr>
            </w:pPr>
            <w:r w:rsidRPr="00AD401C">
              <w:rPr>
                <w:rFonts w:cs="Arial"/>
                <w:bCs/>
                <w:iCs/>
              </w:rPr>
              <w:t>Register van bevoegde jeugdprofessionals waarvan registratie vaak verplicht is voor inzet in professionals die werkzaam zijn in de jeugdhulp, jeugdbescherming en jeugd-GGZ.</w:t>
            </w:r>
          </w:p>
        </w:tc>
      </w:tr>
      <w:tr w:rsidR="00CA666C" w:rsidRPr="00AD401C" w14:paraId="6C80A261" w14:textId="77777777">
        <w:tc>
          <w:tcPr>
            <w:tcW w:w="0" w:type="auto"/>
          </w:tcPr>
          <w:p w14:paraId="1C979973" w14:textId="77777777" w:rsidR="00231BDA" w:rsidRPr="00AD401C" w:rsidRDefault="00231BDA" w:rsidP="00FC3151">
            <w:pPr>
              <w:jc w:val="both"/>
              <w:rPr>
                <w:rFonts w:cs="Arial"/>
                <w:bCs/>
                <w:iCs/>
              </w:rPr>
            </w:pPr>
            <w:r w:rsidRPr="00AD401C">
              <w:rPr>
                <w:rFonts w:cs="Arial"/>
                <w:bCs/>
                <w:iCs/>
              </w:rPr>
              <w:t xml:space="preserve">Toeleverancier / Toeleveranciers </w:t>
            </w:r>
          </w:p>
        </w:tc>
        <w:tc>
          <w:tcPr>
            <w:tcW w:w="0" w:type="auto"/>
          </w:tcPr>
          <w:p w14:paraId="7EE684C6" w14:textId="77777777" w:rsidR="00231BDA" w:rsidRPr="00AD401C" w:rsidRDefault="00231BDA" w:rsidP="00FC3151">
            <w:pPr>
              <w:jc w:val="both"/>
              <w:rPr>
                <w:rFonts w:cs="Arial"/>
                <w:bCs/>
                <w:iCs/>
              </w:rPr>
            </w:pPr>
            <w:r w:rsidRPr="00AD401C">
              <w:rPr>
                <w:rFonts w:cs="Arial"/>
                <w:bCs/>
                <w:iCs/>
              </w:rPr>
              <w:t>Uitzendbureaus, detacheringsbedrijven, ZZP-intermediairs of andere partijen die de MSP inzet om externe medewerkers te leveren.</w:t>
            </w:r>
          </w:p>
        </w:tc>
      </w:tr>
      <w:tr w:rsidR="00CA666C" w:rsidRPr="00AD401C" w14:paraId="570B9C1C" w14:textId="77777777">
        <w:tc>
          <w:tcPr>
            <w:tcW w:w="0" w:type="auto"/>
          </w:tcPr>
          <w:p w14:paraId="1DE24639" w14:textId="77777777" w:rsidR="00231BDA" w:rsidRPr="00AD401C" w:rsidRDefault="00231BDA" w:rsidP="00FC3151">
            <w:pPr>
              <w:jc w:val="both"/>
              <w:rPr>
                <w:rFonts w:cs="Arial"/>
                <w:bCs/>
                <w:iCs/>
              </w:rPr>
            </w:pPr>
            <w:r w:rsidRPr="00AD401C">
              <w:rPr>
                <w:rFonts w:cs="Arial"/>
                <w:bCs/>
                <w:iCs/>
              </w:rPr>
              <w:t>Uitsluitingsgrond</w:t>
            </w:r>
          </w:p>
        </w:tc>
        <w:tc>
          <w:tcPr>
            <w:tcW w:w="0" w:type="auto"/>
          </w:tcPr>
          <w:p w14:paraId="0CACAA3D" w14:textId="77777777" w:rsidR="00231BDA" w:rsidRPr="00AD401C" w:rsidRDefault="00231BDA" w:rsidP="00FC3151">
            <w:pPr>
              <w:jc w:val="both"/>
              <w:rPr>
                <w:rFonts w:cs="Arial"/>
                <w:bCs/>
                <w:iCs/>
              </w:rPr>
            </w:pPr>
            <w:r w:rsidRPr="00AD401C">
              <w:rPr>
                <w:rFonts w:cs="Arial"/>
                <w:bCs/>
                <w:iCs/>
              </w:rPr>
              <w:t>Een omstandigheid die kan leiden tot uitsluiting van een Inschrijver van de aanbestedingsprocedure.</w:t>
            </w:r>
          </w:p>
        </w:tc>
      </w:tr>
      <w:tr w:rsidR="00CA666C" w:rsidRPr="00AD401C" w14:paraId="4B9DEAA0" w14:textId="77777777">
        <w:tc>
          <w:tcPr>
            <w:tcW w:w="0" w:type="auto"/>
          </w:tcPr>
          <w:p w14:paraId="7370AF9E" w14:textId="77777777" w:rsidR="00231BDA" w:rsidRPr="00AD401C" w:rsidRDefault="00231BDA" w:rsidP="00FC3151">
            <w:pPr>
              <w:jc w:val="both"/>
              <w:rPr>
                <w:rFonts w:cs="Arial"/>
              </w:rPr>
            </w:pPr>
            <w:r w:rsidRPr="00AD401C">
              <w:rPr>
                <w:rFonts w:cs="Arial"/>
              </w:rPr>
              <w:t>Uniform Europees Aanbestedingsdocument</w:t>
            </w:r>
          </w:p>
        </w:tc>
        <w:tc>
          <w:tcPr>
            <w:tcW w:w="0" w:type="auto"/>
          </w:tcPr>
          <w:p w14:paraId="450E2B3F" w14:textId="77777777" w:rsidR="00231BDA" w:rsidRPr="00AD401C" w:rsidRDefault="00231BDA" w:rsidP="00FC3151">
            <w:pPr>
              <w:jc w:val="both"/>
              <w:rPr>
                <w:rFonts w:cs="Arial"/>
                <w:bCs/>
                <w:iCs/>
              </w:rPr>
            </w:pPr>
            <w:r w:rsidRPr="00AD401C">
              <w:rPr>
                <w:rFonts w:cs="Arial"/>
                <w:bCs/>
                <w:iCs/>
              </w:rPr>
              <w:t>De eigen verklaring waarin de Inschrijver onder meer uitsluitingsgronden en geschiktheidseisen bevestigt.</w:t>
            </w:r>
          </w:p>
        </w:tc>
      </w:tr>
      <w:tr w:rsidR="00CA666C" w:rsidRPr="00AD401C" w14:paraId="32BDDEAB" w14:textId="77777777">
        <w:tc>
          <w:tcPr>
            <w:tcW w:w="0" w:type="auto"/>
          </w:tcPr>
          <w:p w14:paraId="043ED4B2" w14:textId="77777777" w:rsidR="00231BDA" w:rsidRPr="00AD401C" w:rsidRDefault="00231BDA" w:rsidP="00B238B8">
            <w:pPr>
              <w:jc w:val="both"/>
              <w:rPr>
                <w:rFonts w:cs="Arial"/>
              </w:rPr>
            </w:pPr>
            <w:r w:rsidRPr="00AD401C">
              <w:rPr>
                <w:rFonts w:cs="Arial"/>
              </w:rPr>
              <w:t>Verklaring Omtrent het Gedrag / (VOG)</w:t>
            </w:r>
          </w:p>
        </w:tc>
        <w:tc>
          <w:tcPr>
            <w:tcW w:w="0" w:type="auto"/>
          </w:tcPr>
          <w:p w14:paraId="79725899" w14:textId="77777777" w:rsidR="00231BDA" w:rsidRPr="00AD401C" w:rsidRDefault="00231BDA" w:rsidP="00FC3151">
            <w:pPr>
              <w:jc w:val="both"/>
              <w:rPr>
                <w:rFonts w:cs="Arial"/>
                <w:bCs/>
                <w:iCs/>
              </w:rPr>
            </w:pPr>
            <w:r w:rsidRPr="00AD401C">
              <w:rPr>
                <w:rFonts w:cs="Arial"/>
                <w:bCs/>
                <w:iCs/>
              </w:rPr>
              <w:t xml:space="preserve">Verklaring afgegeven door </w:t>
            </w:r>
            <w:proofErr w:type="spellStart"/>
            <w:r w:rsidRPr="00AD401C">
              <w:rPr>
                <w:rFonts w:cs="Arial"/>
                <w:bCs/>
                <w:iCs/>
              </w:rPr>
              <w:t>Justis</w:t>
            </w:r>
            <w:proofErr w:type="spellEnd"/>
            <w:r w:rsidRPr="00AD401C">
              <w:rPr>
                <w:rFonts w:cs="Arial"/>
                <w:bCs/>
                <w:iCs/>
              </w:rPr>
              <w:t xml:space="preserve"> waaruit blijkt dat het gedrag van een persoon geen bezwaar vormt voor de functie.</w:t>
            </w:r>
          </w:p>
        </w:tc>
      </w:tr>
      <w:tr w:rsidR="00CA666C" w:rsidRPr="00AD401C" w14:paraId="74C0DABD" w14:textId="77777777">
        <w:tc>
          <w:tcPr>
            <w:tcW w:w="0" w:type="auto"/>
          </w:tcPr>
          <w:p w14:paraId="39140DFA" w14:textId="77777777" w:rsidR="00231BDA" w:rsidRPr="00AD401C" w:rsidRDefault="00231BDA" w:rsidP="00FC3151">
            <w:pPr>
              <w:jc w:val="both"/>
              <w:rPr>
                <w:rFonts w:cs="Arial"/>
              </w:rPr>
            </w:pPr>
            <w:r w:rsidRPr="00AD401C">
              <w:rPr>
                <w:rFonts w:cs="Arial"/>
              </w:rPr>
              <w:t>Vendor Management Systeem / VMS</w:t>
            </w:r>
          </w:p>
          <w:p w14:paraId="51691114" w14:textId="77777777" w:rsidR="00231BDA" w:rsidRPr="00AD401C" w:rsidRDefault="00231BDA" w:rsidP="00FC3151">
            <w:pPr>
              <w:jc w:val="both"/>
              <w:rPr>
                <w:rFonts w:cs="Arial"/>
              </w:rPr>
            </w:pPr>
          </w:p>
        </w:tc>
        <w:tc>
          <w:tcPr>
            <w:tcW w:w="0" w:type="auto"/>
          </w:tcPr>
          <w:p w14:paraId="46C0FD43" w14:textId="77777777" w:rsidR="00231BDA" w:rsidRPr="00AD401C" w:rsidRDefault="00231BDA" w:rsidP="00FC3151">
            <w:pPr>
              <w:jc w:val="both"/>
              <w:rPr>
                <w:rFonts w:cs="Arial"/>
                <w:bCs/>
                <w:iCs/>
              </w:rPr>
            </w:pPr>
            <w:r w:rsidRPr="00AD401C">
              <w:rPr>
                <w:rFonts w:cs="Arial"/>
                <w:bCs/>
                <w:iCs/>
              </w:rPr>
              <w:t>Het digitale platform van de MSP voor het gehele inhuurproces: indienen aanvragen, voorstellen kandidaten, goedkeuren, registreren uren, factureren en rapporteren.</w:t>
            </w:r>
          </w:p>
        </w:tc>
      </w:tr>
      <w:tr w:rsidR="00CA666C" w:rsidRPr="00AD401C" w14:paraId="581EC212" w14:textId="77777777">
        <w:tc>
          <w:tcPr>
            <w:tcW w:w="0" w:type="auto"/>
          </w:tcPr>
          <w:p w14:paraId="259477FA" w14:textId="77777777" w:rsidR="00231BDA" w:rsidRPr="00AD401C" w:rsidRDefault="00231BDA" w:rsidP="00FC3151">
            <w:pPr>
              <w:jc w:val="both"/>
              <w:rPr>
                <w:rFonts w:cs="Arial"/>
              </w:rPr>
            </w:pPr>
            <w:r w:rsidRPr="00AD401C">
              <w:rPr>
                <w:rFonts w:cs="Arial"/>
              </w:rPr>
              <w:t>ZZP / ZZP’er / ZZP’ers</w:t>
            </w:r>
          </w:p>
        </w:tc>
        <w:tc>
          <w:tcPr>
            <w:tcW w:w="0" w:type="auto"/>
          </w:tcPr>
          <w:p w14:paraId="4BCB7A47" w14:textId="77777777" w:rsidR="00231BDA" w:rsidRPr="00AD401C" w:rsidRDefault="00231BDA" w:rsidP="00FC3151">
            <w:pPr>
              <w:jc w:val="both"/>
              <w:rPr>
                <w:rFonts w:cs="Arial"/>
                <w:bCs/>
                <w:iCs/>
              </w:rPr>
            </w:pPr>
            <w:r w:rsidRPr="00AD401C">
              <w:rPr>
                <w:rFonts w:cs="Arial"/>
                <w:bCs/>
                <w:iCs/>
              </w:rPr>
              <w:t>Zelfstandige(n) zonder personeel die op basis van een opdrachtovereenkomst werkzaamheden verrichten voor Hecht via de MSP.</w:t>
            </w:r>
          </w:p>
        </w:tc>
      </w:tr>
    </w:tbl>
    <w:p w14:paraId="7F403983" w14:textId="77777777" w:rsidR="00231BDA" w:rsidRPr="00AD401C" w:rsidRDefault="00231BDA" w:rsidP="00B238B8">
      <w:pPr>
        <w:jc w:val="both"/>
        <w:rPr>
          <w:rFonts w:cs="Arial"/>
          <w:sz w:val="20"/>
          <w:szCs w:val="20"/>
        </w:rPr>
      </w:pPr>
    </w:p>
    <w:p w14:paraId="3C6D613D" w14:textId="77777777" w:rsidR="006E29CE" w:rsidRPr="00AD401C" w:rsidRDefault="006E29CE" w:rsidP="00B238B8">
      <w:pPr>
        <w:jc w:val="both"/>
        <w:rPr>
          <w:rFonts w:cs="Arial"/>
          <w:b/>
          <w:bCs/>
          <w:color w:val="554A3D"/>
          <w:sz w:val="20"/>
          <w:szCs w:val="20"/>
        </w:rPr>
      </w:pPr>
      <w:r w:rsidRPr="00AD401C">
        <w:rPr>
          <w:rFonts w:cs="Arial"/>
          <w:b/>
          <w:bCs/>
          <w:color w:val="554A3D"/>
          <w:sz w:val="20"/>
          <w:szCs w:val="20"/>
        </w:rPr>
        <w:t>Artikel 2. Looptijd van de Raamovereenkomst</w:t>
      </w:r>
    </w:p>
    <w:p w14:paraId="030F1846" w14:textId="44A78917" w:rsidR="00DF4F88" w:rsidRPr="00AD401C" w:rsidRDefault="006E29CE" w:rsidP="00B238B8">
      <w:pPr>
        <w:ind w:left="705" w:hanging="705"/>
        <w:jc w:val="both"/>
        <w:rPr>
          <w:rFonts w:cs="Arial"/>
        </w:rPr>
      </w:pPr>
      <w:r w:rsidRPr="00AD401C">
        <w:rPr>
          <w:rFonts w:cs="Arial"/>
          <w:sz w:val="20"/>
          <w:szCs w:val="20"/>
        </w:rPr>
        <w:t>2.1</w:t>
      </w:r>
      <w:r>
        <w:tab/>
      </w:r>
      <w:r w:rsidRPr="00AD401C">
        <w:rPr>
          <w:rFonts w:cs="Arial"/>
          <w:sz w:val="20"/>
          <w:szCs w:val="20"/>
        </w:rPr>
        <w:t xml:space="preserve">De Raamovereenkomst wordt aangegaan voor de duur van </w:t>
      </w:r>
      <w:r w:rsidR="32535560" w:rsidRPr="3D340B53">
        <w:rPr>
          <w:rFonts w:cs="Arial"/>
          <w:sz w:val="20"/>
          <w:szCs w:val="20"/>
        </w:rPr>
        <w:t>vier (</w:t>
      </w:r>
      <w:r w:rsidR="00E96370" w:rsidRPr="00AD401C">
        <w:rPr>
          <w:rFonts w:cs="Arial"/>
          <w:sz w:val="20"/>
          <w:szCs w:val="20"/>
        </w:rPr>
        <w:t>4</w:t>
      </w:r>
      <w:r w:rsidR="0A43F30A" w:rsidRPr="3D340B53">
        <w:rPr>
          <w:rFonts w:cs="Arial"/>
          <w:sz w:val="20"/>
          <w:szCs w:val="20"/>
        </w:rPr>
        <w:t>)</w:t>
      </w:r>
      <w:r w:rsidRPr="00AD401C">
        <w:rPr>
          <w:rFonts w:cs="Arial"/>
          <w:sz w:val="20"/>
          <w:szCs w:val="20"/>
        </w:rPr>
        <w:t xml:space="preserve"> </w:t>
      </w:r>
      <w:r w:rsidR="00523387" w:rsidRPr="00AD401C">
        <w:rPr>
          <w:rFonts w:cs="Arial"/>
          <w:sz w:val="20"/>
          <w:szCs w:val="20"/>
        </w:rPr>
        <w:t>j</w:t>
      </w:r>
      <w:r w:rsidRPr="00AD401C">
        <w:rPr>
          <w:rFonts w:cs="Arial"/>
          <w:sz w:val="20"/>
          <w:szCs w:val="20"/>
        </w:rPr>
        <w:t xml:space="preserve">aar. </w:t>
      </w:r>
      <w:r w:rsidR="00A0379B" w:rsidRPr="00AD401C">
        <w:rPr>
          <w:rFonts w:cs="Arial"/>
          <w:sz w:val="20"/>
          <w:szCs w:val="20"/>
        </w:rPr>
        <w:t>Hecht</w:t>
      </w:r>
      <w:r w:rsidR="00DF4F88" w:rsidRPr="00AD401C">
        <w:rPr>
          <w:rFonts w:cs="Arial"/>
          <w:sz w:val="20"/>
          <w:szCs w:val="20"/>
        </w:rPr>
        <w:t xml:space="preserve"> heeft de mogelijkheid de Raamovereenkomst </w:t>
      </w:r>
      <w:r w:rsidR="699AD7D2" w:rsidRPr="3D340B53">
        <w:rPr>
          <w:rFonts w:cs="Arial"/>
          <w:sz w:val="20"/>
          <w:szCs w:val="20"/>
        </w:rPr>
        <w:t>twee (</w:t>
      </w:r>
      <w:r w:rsidR="00E96370" w:rsidRPr="00AD401C">
        <w:rPr>
          <w:rFonts w:cs="Arial"/>
          <w:sz w:val="20"/>
          <w:szCs w:val="20"/>
        </w:rPr>
        <w:t>2</w:t>
      </w:r>
      <w:r w:rsidR="3A7A00F5" w:rsidRPr="3D340B53">
        <w:rPr>
          <w:rFonts w:cs="Arial"/>
          <w:sz w:val="20"/>
          <w:szCs w:val="20"/>
        </w:rPr>
        <w:t>)</w:t>
      </w:r>
      <w:r w:rsidR="00DF4F88" w:rsidRPr="00AD401C">
        <w:rPr>
          <w:rFonts w:cs="Arial"/>
          <w:sz w:val="20"/>
          <w:szCs w:val="20"/>
        </w:rPr>
        <w:t xml:space="preserve"> keer met </w:t>
      </w:r>
      <w:r w:rsidR="62D473FA" w:rsidRPr="3D340B53">
        <w:rPr>
          <w:rFonts w:cs="Arial"/>
          <w:sz w:val="20"/>
          <w:szCs w:val="20"/>
        </w:rPr>
        <w:t>twee</w:t>
      </w:r>
      <w:r w:rsidR="4B2036DB" w:rsidRPr="3D340B53">
        <w:rPr>
          <w:rFonts w:cs="Arial"/>
          <w:sz w:val="20"/>
          <w:szCs w:val="20"/>
        </w:rPr>
        <w:t xml:space="preserve"> </w:t>
      </w:r>
      <w:r w:rsidR="125F4A89" w:rsidRPr="3D340B53">
        <w:rPr>
          <w:rFonts w:cs="Arial"/>
          <w:sz w:val="20"/>
          <w:szCs w:val="20"/>
        </w:rPr>
        <w:t>(</w:t>
      </w:r>
      <w:r w:rsidR="00E96370" w:rsidRPr="00AD401C">
        <w:rPr>
          <w:rFonts w:cs="Arial"/>
          <w:sz w:val="20"/>
          <w:szCs w:val="20"/>
        </w:rPr>
        <w:t>2</w:t>
      </w:r>
      <w:r w:rsidR="13353BC2" w:rsidRPr="3D340B53">
        <w:rPr>
          <w:rFonts w:cs="Arial"/>
          <w:sz w:val="20"/>
          <w:szCs w:val="20"/>
        </w:rPr>
        <w:t>)</w:t>
      </w:r>
      <w:r w:rsidR="00DF4F88" w:rsidRPr="00AD401C">
        <w:rPr>
          <w:rFonts w:cs="Arial"/>
          <w:sz w:val="20"/>
          <w:szCs w:val="20"/>
        </w:rPr>
        <w:t xml:space="preserve"> jaar te verlengen.  </w:t>
      </w:r>
      <w:r w:rsidR="00A0379B" w:rsidRPr="00AD401C">
        <w:rPr>
          <w:rFonts w:cs="Arial"/>
          <w:sz w:val="20"/>
          <w:szCs w:val="20"/>
        </w:rPr>
        <w:t>Hecht</w:t>
      </w:r>
      <w:r w:rsidR="00DF4F88" w:rsidRPr="00AD401C">
        <w:rPr>
          <w:rFonts w:cs="Arial"/>
          <w:sz w:val="20"/>
          <w:szCs w:val="20"/>
        </w:rPr>
        <w:t xml:space="preserve"> geeft uiterlijk </w:t>
      </w:r>
      <w:r w:rsidR="3366D9C6" w:rsidRPr="3D340B53">
        <w:rPr>
          <w:rFonts w:cs="Arial"/>
          <w:sz w:val="20"/>
          <w:szCs w:val="20"/>
        </w:rPr>
        <w:t>zes (</w:t>
      </w:r>
      <w:r w:rsidR="006C2CD9" w:rsidRPr="00AD401C">
        <w:rPr>
          <w:rFonts w:cs="Arial"/>
          <w:sz w:val="20"/>
          <w:szCs w:val="20"/>
        </w:rPr>
        <w:t>6</w:t>
      </w:r>
      <w:r w:rsidR="49EC407D" w:rsidRPr="3D340B53">
        <w:rPr>
          <w:rFonts w:cs="Arial"/>
          <w:sz w:val="20"/>
          <w:szCs w:val="20"/>
        </w:rPr>
        <w:t>)</w:t>
      </w:r>
      <w:r w:rsidR="00523387" w:rsidRPr="00AD401C">
        <w:rPr>
          <w:rFonts w:cs="Arial"/>
          <w:sz w:val="20"/>
          <w:szCs w:val="20"/>
        </w:rPr>
        <w:t xml:space="preserve"> </w:t>
      </w:r>
      <w:r w:rsidR="00DF4F88" w:rsidRPr="00AD401C">
        <w:rPr>
          <w:rFonts w:cs="Arial"/>
          <w:sz w:val="20"/>
          <w:szCs w:val="20"/>
        </w:rPr>
        <w:t xml:space="preserve">maanden vóór het verstrijken van de looptijd van de betreffende contractperiode aan of zij gebruik zal maken van </w:t>
      </w:r>
      <w:r w:rsidR="00484DCB" w:rsidRPr="00AD401C">
        <w:rPr>
          <w:rFonts w:cs="Arial"/>
          <w:sz w:val="20"/>
          <w:szCs w:val="20"/>
        </w:rPr>
        <w:t>haar bevoegdheid tot eenzijdige</w:t>
      </w:r>
      <w:r w:rsidR="00DF4F88" w:rsidRPr="00AD401C">
        <w:rPr>
          <w:rFonts w:cs="Arial"/>
          <w:sz w:val="20"/>
          <w:szCs w:val="20"/>
        </w:rPr>
        <w:t xml:space="preserve"> verlenging.</w:t>
      </w:r>
      <w:r w:rsidR="0030643B" w:rsidRPr="3D340B53">
        <w:rPr>
          <w:rFonts w:cs="Arial"/>
          <w:sz w:val="20"/>
          <w:szCs w:val="20"/>
        </w:rPr>
        <w:t xml:space="preserve"> </w:t>
      </w:r>
      <w:r w:rsidR="708FCE79" w:rsidRPr="3D340B53">
        <w:rPr>
          <w:rFonts w:cs="Arial"/>
          <w:sz w:val="20"/>
          <w:szCs w:val="20"/>
        </w:rPr>
        <w:t>Indien Hechts niet uiterlijk</w:t>
      </w:r>
      <w:r w:rsidR="00330B14">
        <w:rPr>
          <w:rFonts w:cs="Arial"/>
          <w:sz w:val="20"/>
          <w:szCs w:val="20"/>
        </w:rPr>
        <w:t xml:space="preserve"> zes (</w:t>
      </w:r>
      <w:r w:rsidR="708FCE79" w:rsidRPr="3D340B53">
        <w:rPr>
          <w:rFonts w:cs="Arial"/>
          <w:sz w:val="20"/>
          <w:szCs w:val="20"/>
        </w:rPr>
        <w:t>6</w:t>
      </w:r>
      <w:r w:rsidR="00330B14">
        <w:rPr>
          <w:rFonts w:cs="Arial"/>
          <w:sz w:val="20"/>
          <w:szCs w:val="20"/>
        </w:rPr>
        <w:t>)</w:t>
      </w:r>
      <w:r w:rsidR="708FCE79" w:rsidRPr="3D340B53">
        <w:rPr>
          <w:rFonts w:cs="Arial"/>
          <w:sz w:val="20"/>
          <w:szCs w:val="20"/>
        </w:rPr>
        <w:t xml:space="preserve"> maanden voor het verstrijken van de looptijd heeft aangegeven dat zij gebruikmaakt van een verlengingsoptie, dan zal de overeenkomst bij het verstrijken van de </w:t>
      </w:r>
      <w:r w:rsidR="240F9461" w:rsidRPr="3D340B53">
        <w:rPr>
          <w:rFonts w:cs="Arial"/>
          <w:sz w:val="20"/>
          <w:szCs w:val="20"/>
        </w:rPr>
        <w:t>dan geldende looptijd eindigen zonder dat opzegging is vereist. In geen geval kan sprake zijn van stilzwijgende verlenging</w:t>
      </w:r>
      <w:r w:rsidR="4B2036DB" w:rsidRPr="3D340B53">
        <w:rPr>
          <w:rFonts w:cs="Arial"/>
          <w:sz w:val="20"/>
          <w:szCs w:val="20"/>
        </w:rPr>
        <w:t>.</w:t>
      </w:r>
      <w:r w:rsidR="3D9CF79C" w:rsidRPr="3D340B53">
        <w:rPr>
          <w:rFonts w:cs="Arial"/>
        </w:rPr>
        <w:t xml:space="preserve"> </w:t>
      </w:r>
    </w:p>
    <w:p w14:paraId="60E7613B" w14:textId="1B881FBA" w:rsidR="006757CE" w:rsidRPr="00AD401C" w:rsidRDefault="00DF4F88" w:rsidP="00B238B8">
      <w:pPr>
        <w:ind w:left="705" w:hanging="705"/>
        <w:jc w:val="both"/>
        <w:rPr>
          <w:rFonts w:cs="Arial"/>
          <w:sz w:val="20"/>
          <w:szCs w:val="20"/>
        </w:rPr>
      </w:pPr>
      <w:r w:rsidRPr="00AD401C">
        <w:rPr>
          <w:rFonts w:cs="Arial"/>
          <w:sz w:val="20"/>
          <w:szCs w:val="20"/>
        </w:rPr>
        <w:t>2.2</w:t>
      </w:r>
      <w:r>
        <w:tab/>
      </w:r>
      <w:r w:rsidR="009E36C8" w:rsidRPr="00AD401C">
        <w:rPr>
          <w:rFonts w:cs="Arial"/>
          <w:sz w:val="20"/>
          <w:szCs w:val="20"/>
        </w:rPr>
        <w:t xml:space="preserve">In </w:t>
      </w:r>
      <w:proofErr w:type="spellStart"/>
      <w:r w:rsidR="59CA4EC2" w:rsidRPr="3D340B53">
        <w:rPr>
          <w:rFonts w:cs="Arial"/>
          <w:sz w:val="20"/>
          <w:szCs w:val="20"/>
        </w:rPr>
        <w:t>afwijking</w:t>
      </w:r>
      <w:r w:rsidR="16912ED1" w:rsidRPr="3D340B53">
        <w:rPr>
          <w:rFonts w:cs="Arial"/>
          <w:sz w:val="20"/>
          <w:szCs w:val="20"/>
        </w:rPr>
        <w:t>op</w:t>
      </w:r>
      <w:proofErr w:type="spellEnd"/>
      <w:r w:rsidR="007D7565" w:rsidRPr="00AD401C">
        <w:rPr>
          <w:rFonts w:cs="Arial"/>
          <w:sz w:val="20"/>
          <w:szCs w:val="20"/>
        </w:rPr>
        <w:t xml:space="preserve"> </w:t>
      </w:r>
      <w:r w:rsidR="0030643B" w:rsidRPr="00AD401C">
        <w:rPr>
          <w:rFonts w:cs="Arial"/>
          <w:sz w:val="20"/>
          <w:szCs w:val="20"/>
        </w:rPr>
        <w:t xml:space="preserve">het bepaalde in artikel 2.1, </w:t>
      </w:r>
      <w:r w:rsidR="009E36C8" w:rsidRPr="00AD401C">
        <w:rPr>
          <w:rFonts w:cs="Arial"/>
          <w:sz w:val="20"/>
          <w:szCs w:val="20"/>
        </w:rPr>
        <w:t>geldt dat</w:t>
      </w:r>
      <w:r w:rsidR="0030643B" w:rsidRPr="00AD401C">
        <w:rPr>
          <w:rFonts w:cs="Arial"/>
          <w:sz w:val="20"/>
          <w:szCs w:val="20"/>
        </w:rPr>
        <w:t xml:space="preserve"> </w:t>
      </w:r>
      <w:r w:rsidR="00A0379B" w:rsidRPr="00AD401C">
        <w:rPr>
          <w:rFonts w:cs="Arial"/>
          <w:sz w:val="20"/>
          <w:szCs w:val="20"/>
        </w:rPr>
        <w:t>Hecht</w:t>
      </w:r>
      <w:r w:rsidR="0030643B" w:rsidRPr="00AD401C">
        <w:rPr>
          <w:rFonts w:cs="Arial"/>
          <w:sz w:val="20"/>
          <w:szCs w:val="20"/>
        </w:rPr>
        <w:t xml:space="preserve"> tevens het recht </w:t>
      </w:r>
      <w:r w:rsidR="5C6EF580" w:rsidRPr="3D340B53">
        <w:rPr>
          <w:rFonts w:cs="Arial"/>
          <w:sz w:val="20"/>
          <w:szCs w:val="20"/>
        </w:rPr>
        <w:t xml:space="preserve">heeft </w:t>
      </w:r>
      <w:r w:rsidR="0030643B" w:rsidRPr="00AD401C">
        <w:rPr>
          <w:rFonts w:cs="Arial"/>
          <w:sz w:val="20"/>
          <w:szCs w:val="20"/>
        </w:rPr>
        <w:t xml:space="preserve">de Raamovereenkomst </w:t>
      </w:r>
      <w:r w:rsidR="478CABAE" w:rsidRPr="3D340B53">
        <w:rPr>
          <w:rFonts w:cs="Arial"/>
          <w:sz w:val="20"/>
          <w:szCs w:val="20"/>
        </w:rPr>
        <w:t xml:space="preserve">eenmalig te verlengen </w:t>
      </w:r>
      <w:r w:rsidR="0030643B" w:rsidRPr="00AD401C">
        <w:rPr>
          <w:rFonts w:cs="Arial"/>
          <w:sz w:val="20"/>
          <w:szCs w:val="20"/>
        </w:rPr>
        <w:t xml:space="preserve">met een aanvullende termijn van maximaal </w:t>
      </w:r>
      <w:r w:rsidR="00AB3460">
        <w:rPr>
          <w:rFonts w:cs="Arial"/>
          <w:sz w:val="20"/>
          <w:szCs w:val="20"/>
        </w:rPr>
        <w:t>drie (</w:t>
      </w:r>
      <w:r w:rsidR="006F7B9D" w:rsidRPr="00AD401C">
        <w:rPr>
          <w:rFonts w:cs="Arial"/>
          <w:sz w:val="20"/>
          <w:szCs w:val="20"/>
        </w:rPr>
        <w:t>3</w:t>
      </w:r>
      <w:r w:rsidR="00AB3460">
        <w:rPr>
          <w:rFonts w:cs="Arial"/>
          <w:sz w:val="20"/>
          <w:szCs w:val="20"/>
        </w:rPr>
        <w:t>)</w:t>
      </w:r>
      <w:r w:rsidR="0030643B" w:rsidRPr="00AD401C">
        <w:rPr>
          <w:rFonts w:cs="Arial"/>
          <w:sz w:val="20"/>
          <w:szCs w:val="20"/>
        </w:rPr>
        <w:t xml:space="preserve"> maanden </w:t>
      </w:r>
      <w:r w:rsidR="5A59DC96" w:rsidRPr="3D340B53">
        <w:rPr>
          <w:rFonts w:cs="Arial"/>
          <w:sz w:val="20"/>
          <w:szCs w:val="20"/>
        </w:rPr>
        <w:t xml:space="preserve">na het verstrijken van </w:t>
      </w:r>
      <w:r w:rsidR="2AAF57AF" w:rsidRPr="3D340B53">
        <w:rPr>
          <w:rFonts w:cs="Arial"/>
          <w:sz w:val="20"/>
          <w:szCs w:val="20"/>
        </w:rPr>
        <w:t xml:space="preserve">een </w:t>
      </w:r>
      <w:r w:rsidR="5A59DC96" w:rsidRPr="3D340B53">
        <w:rPr>
          <w:rFonts w:cs="Arial"/>
          <w:sz w:val="20"/>
          <w:szCs w:val="20"/>
        </w:rPr>
        <w:t>in het vorige lid opgenomen looptijd</w:t>
      </w:r>
      <w:r w:rsidR="25EA77B1" w:rsidRPr="3D340B53">
        <w:rPr>
          <w:rFonts w:cs="Arial"/>
          <w:sz w:val="20"/>
          <w:szCs w:val="20"/>
        </w:rPr>
        <w:t>,</w:t>
      </w:r>
      <w:r w:rsidR="6B0DC97C" w:rsidRPr="3D340B53">
        <w:rPr>
          <w:rFonts w:cs="Arial"/>
          <w:sz w:val="20"/>
          <w:szCs w:val="20"/>
        </w:rPr>
        <w:t xml:space="preserve"> zulks voor het geval</w:t>
      </w:r>
      <w:r w:rsidR="0030643B" w:rsidRPr="00AD401C">
        <w:rPr>
          <w:rFonts w:cs="Arial"/>
          <w:sz w:val="20"/>
          <w:szCs w:val="20"/>
        </w:rPr>
        <w:t xml:space="preserve">  </w:t>
      </w:r>
      <w:r w:rsidR="00A0379B" w:rsidRPr="00AD401C">
        <w:rPr>
          <w:rFonts w:cs="Arial"/>
          <w:sz w:val="20"/>
          <w:szCs w:val="20"/>
        </w:rPr>
        <w:t>Hecht</w:t>
      </w:r>
      <w:r w:rsidR="0030643B" w:rsidRPr="00AD401C">
        <w:rPr>
          <w:rFonts w:cs="Arial"/>
          <w:sz w:val="20"/>
          <w:szCs w:val="20"/>
        </w:rPr>
        <w:t xml:space="preserve"> de aanbesteding voor gunning van een aansluitende opdracht ter zake het onderwerp van deze Raamovereenkomst </w:t>
      </w:r>
      <w:r w:rsidR="74CEDCEE" w:rsidRPr="3D340B53">
        <w:rPr>
          <w:rFonts w:cs="Arial"/>
          <w:sz w:val="20"/>
          <w:szCs w:val="20"/>
        </w:rPr>
        <w:t xml:space="preserve">of de daarvoor noodzakelijke transitie naar een opvolgende opdrachtnemer </w:t>
      </w:r>
      <w:r w:rsidR="0030643B" w:rsidRPr="00AD401C">
        <w:rPr>
          <w:rFonts w:cs="Arial"/>
          <w:sz w:val="20"/>
          <w:szCs w:val="20"/>
        </w:rPr>
        <w:t xml:space="preserve">niet </w:t>
      </w:r>
      <w:r w:rsidR="009E36C8" w:rsidRPr="00AD401C">
        <w:rPr>
          <w:rFonts w:cs="Arial"/>
          <w:sz w:val="20"/>
          <w:szCs w:val="20"/>
        </w:rPr>
        <w:t xml:space="preserve">tijdig </w:t>
      </w:r>
      <w:r w:rsidR="0030643B" w:rsidRPr="00AD401C">
        <w:rPr>
          <w:rFonts w:cs="Arial"/>
          <w:sz w:val="20"/>
          <w:szCs w:val="20"/>
        </w:rPr>
        <w:t>heeft afgerond.</w:t>
      </w:r>
      <w:r w:rsidR="009E36C8" w:rsidRPr="00AD401C">
        <w:rPr>
          <w:rFonts w:cs="Arial"/>
        </w:rPr>
        <w:t xml:space="preserve"> </w:t>
      </w:r>
      <w:r w:rsidR="00A0379B" w:rsidRPr="00AD401C">
        <w:rPr>
          <w:rFonts w:cs="Arial"/>
          <w:sz w:val="20"/>
          <w:szCs w:val="20"/>
        </w:rPr>
        <w:t>Hecht</w:t>
      </w:r>
      <w:r w:rsidR="009E36C8" w:rsidRPr="00AD401C">
        <w:rPr>
          <w:rFonts w:cs="Arial"/>
          <w:sz w:val="20"/>
          <w:szCs w:val="20"/>
        </w:rPr>
        <w:t xml:space="preserve"> geeft uiterlijk </w:t>
      </w:r>
      <w:r w:rsidR="1A401371" w:rsidRPr="3D340B53">
        <w:rPr>
          <w:rFonts w:cs="Arial"/>
          <w:sz w:val="20"/>
          <w:szCs w:val="20"/>
        </w:rPr>
        <w:t xml:space="preserve">één maand </w:t>
      </w:r>
      <w:r w:rsidR="009E36C8" w:rsidRPr="00AD401C">
        <w:rPr>
          <w:rFonts w:cs="Arial"/>
          <w:sz w:val="20"/>
          <w:szCs w:val="20"/>
        </w:rPr>
        <w:t>vóór het verstrijken van de looptijd van de Raamovereenkomst</w:t>
      </w:r>
      <w:r w:rsidR="0058602A" w:rsidRPr="00AD401C">
        <w:rPr>
          <w:rFonts w:cs="Arial"/>
          <w:sz w:val="20"/>
          <w:szCs w:val="20"/>
        </w:rPr>
        <w:t xml:space="preserve"> </w:t>
      </w:r>
      <w:r w:rsidR="009E36C8" w:rsidRPr="00AD401C">
        <w:rPr>
          <w:rFonts w:cs="Arial"/>
          <w:sz w:val="20"/>
          <w:szCs w:val="20"/>
        </w:rPr>
        <w:t>aan of zij gebruik zal maken van deze bevoegdheid tot eenzijdige verlenging.</w:t>
      </w:r>
    </w:p>
    <w:p w14:paraId="582B7914" w14:textId="71C697DF" w:rsidR="007D7565" w:rsidRPr="00AD401C" w:rsidRDefault="007D7565" w:rsidP="00B238B8">
      <w:pPr>
        <w:ind w:left="703" w:hanging="703"/>
        <w:jc w:val="both"/>
        <w:rPr>
          <w:rFonts w:cs="Arial"/>
          <w:sz w:val="20"/>
          <w:szCs w:val="20"/>
        </w:rPr>
      </w:pPr>
      <w:r w:rsidRPr="00AD401C">
        <w:rPr>
          <w:rFonts w:cs="Arial"/>
          <w:sz w:val="20"/>
          <w:szCs w:val="20"/>
        </w:rPr>
        <w:lastRenderedPageBreak/>
        <w:t>2.</w:t>
      </w:r>
      <w:r w:rsidR="00406A5D" w:rsidRPr="00AD401C">
        <w:rPr>
          <w:rFonts w:cs="Arial"/>
          <w:sz w:val="20"/>
          <w:szCs w:val="20"/>
        </w:rPr>
        <w:t>3</w:t>
      </w:r>
      <w:r w:rsidRPr="00AD401C">
        <w:rPr>
          <w:rFonts w:cs="Arial"/>
          <w:sz w:val="20"/>
          <w:szCs w:val="20"/>
        </w:rPr>
        <w:tab/>
        <w:t>Op alle eventuele verlengingen zijn de bepalingen en voorwaarden van de Raamovereenkomst onverkort van toepassing.</w:t>
      </w:r>
    </w:p>
    <w:p w14:paraId="6046BF29" w14:textId="62E94CF2" w:rsidR="0058602A" w:rsidRPr="00AD401C" w:rsidRDefault="0058602A" w:rsidP="00B238B8">
      <w:pPr>
        <w:ind w:left="705" w:hanging="705"/>
        <w:jc w:val="both"/>
        <w:rPr>
          <w:rFonts w:cs="Arial"/>
          <w:sz w:val="20"/>
          <w:szCs w:val="20"/>
        </w:rPr>
      </w:pPr>
      <w:r w:rsidRPr="00AD401C">
        <w:rPr>
          <w:rFonts w:cs="Arial"/>
          <w:sz w:val="20"/>
          <w:szCs w:val="20"/>
        </w:rPr>
        <w:t>2.4</w:t>
      </w:r>
      <w:r>
        <w:tab/>
      </w:r>
      <w:r w:rsidRPr="00AD401C">
        <w:rPr>
          <w:rFonts w:cs="Arial"/>
          <w:sz w:val="20"/>
          <w:szCs w:val="20"/>
        </w:rPr>
        <w:t xml:space="preserve">De Raamovereenkomst treedt in werking op </w:t>
      </w:r>
      <w:r w:rsidR="00C2641A" w:rsidRPr="00AD401C">
        <w:rPr>
          <w:rFonts w:cs="Arial"/>
          <w:sz w:val="20"/>
          <w:szCs w:val="20"/>
        </w:rPr>
        <w:t>1 september 2026</w:t>
      </w:r>
      <w:r w:rsidRPr="00AD401C">
        <w:rPr>
          <w:rFonts w:cs="Arial"/>
          <w:sz w:val="20"/>
          <w:szCs w:val="20"/>
        </w:rPr>
        <w:t>.</w:t>
      </w:r>
    </w:p>
    <w:p w14:paraId="07C20306" w14:textId="27BB7693" w:rsidR="5C25C7B7" w:rsidRDefault="5C25C7B7" w:rsidP="3D340B53">
      <w:pPr>
        <w:ind w:left="705" w:hanging="705"/>
        <w:jc w:val="both"/>
        <w:rPr>
          <w:rFonts w:cs="Arial"/>
          <w:sz w:val="20"/>
          <w:szCs w:val="20"/>
        </w:rPr>
      </w:pPr>
      <w:r w:rsidRPr="3D340B53">
        <w:rPr>
          <w:rFonts w:cs="Arial"/>
          <w:sz w:val="20"/>
          <w:szCs w:val="20"/>
        </w:rPr>
        <w:t>2.5</w:t>
      </w:r>
      <w:r>
        <w:tab/>
      </w:r>
      <w:r w:rsidRPr="3D340B53">
        <w:rPr>
          <w:rFonts w:cs="Arial"/>
          <w:sz w:val="20"/>
          <w:szCs w:val="20"/>
        </w:rPr>
        <w:t>Kennisgevingen bedoeld in artikel 2.1 en 2.2 zullen worden toegezonden</w:t>
      </w:r>
      <w:r w:rsidR="352BE6AA" w:rsidRPr="3D340B53">
        <w:rPr>
          <w:rFonts w:cs="Arial"/>
          <w:sz w:val="20"/>
          <w:szCs w:val="20"/>
        </w:rPr>
        <w:t xml:space="preserve"> aan het navolgende e-mailadres van Opdrachtnemer: </w:t>
      </w:r>
      <w:r w:rsidR="00330B14" w:rsidRPr="00AD401C">
        <w:rPr>
          <w:rFonts w:cs="Arial"/>
          <w:sz w:val="20"/>
          <w:szCs w:val="20"/>
        </w:rPr>
        <w:t>[</w:t>
      </w:r>
      <w:r w:rsidR="00330B14" w:rsidRPr="00AD401C">
        <w:rPr>
          <w:rFonts w:cs="Arial"/>
          <w:sz w:val="20"/>
          <w:szCs w:val="20"/>
          <w:highlight w:val="yellow"/>
        </w:rPr>
        <w:t>●plaats●</w:t>
      </w:r>
      <w:r w:rsidR="00330B14" w:rsidRPr="00AD401C">
        <w:rPr>
          <w:rFonts w:cs="Arial"/>
          <w:sz w:val="20"/>
          <w:szCs w:val="20"/>
        </w:rPr>
        <w:t>]</w:t>
      </w:r>
      <w:r w:rsidR="00330B14">
        <w:rPr>
          <w:rFonts w:cs="Arial"/>
          <w:sz w:val="20"/>
          <w:szCs w:val="20"/>
        </w:rPr>
        <w:t xml:space="preserve"> </w:t>
      </w:r>
      <w:r w:rsidR="7B7737FE" w:rsidRPr="3D340B53">
        <w:rPr>
          <w:rFonts w:cs="Arial"/>
          <w:sz w:val="20"/>
          <w:szCs w:val="20"/>
        </w:rPr>
        <w:t>of per aangetekende post</w:t>
      </w:r>
      <w:r w:rsidR="352BE6AA" w:rsidRPr="3D340B53">
        <w:rPr>
          <w:rFonts w:cs="Arial"/>
          <w:sz w:val="20"/>
          <w:szCs w:val="20"/>
        </w:rPr>
        <w:t>.</w:t>
      </w:r>
    </w:p>
    <w:p w14:paraId="5A267DDD" w14:textId="77777777" w:rsidR="007D7565" w:rsidRPr="00AD401C" w:rsidRDefault="007D7565" w:rsidP="00B238B8">
      <w:pPr>
        <w:jc w:val="both"/>
        <w:rPr>
          <w:rFonts w:cs="Arial"/>
          <w:b/>
          <w:bCs/>
          <w:sz w:val="20"/>
          <w:szCs w:val="20"/>
        </w:rPr>
      </w:pPr>
    </w:p>
    <w:p w14:paraId="0D6D7E2F" w14:textId="26BDCB21" w:rsidR="006E29CE" w:rsidRPr="00AD401C" w:rsidRDefault="006E29CE" w:rsidP="00B238B8">
      <w:pPr>
        <w:jc w:val="both"/>
        <w:rPr>
          <w:rFonts w:cs="Arial"/>
          <w:b/>
          <w:bCs/>
          <w:color w:val="554A3D"/>
          <w:sz w:val="20"/>
          <w:szCs w:val="20"/>
        </w:rPr>
      </w:pPr>
      <w:r w:rsidRPr="00AD401C">
        <w:rPr>
          <w:rFonts w:cs="Arial"/>
          <w:b/>
          <w:bCs/>
          <w:color w:val="554A3D"/>
          <w:sz w:val="20"/>
          <w:szCs w:val="20"/>
        </w:rPr>
        <w:t>Artikel 3. Voorwerp van de Raamovereenkomst</w:t>
      </w:r>
    </w:p>
    <w:p w14:paraId="3C8E793C" w14:textId="3C3DDEF2" w:rsidR="006E29CE" w:rsidRPr="00AD401C" w:rsidRDefault="006E29CE" w:rsidP="00B238B8">
      <w:pPr>
        <w:ind w:left="705" w:hanging="705"/>
        <w:jc w:val="both"/>
        <w:rPr>
          <w:rFonts w:cs="Arial"/>
          <w:sz w:val="20"/>
          <w:szCs w:val="20"/>
        </w:rPr>
      </w:pPr>
      <w:r w:rsidRPr="00AD401C">
        <w:rPr>
          <w:rFonts w:cs="Arial"/>
          <w:sz w:val="20"/>
          <w:szCs w:val="20"/>
        </w:rPr>
        <w:t>3.1</w:t>
      </w:r>
      <w:r>
        <w:tab/>
      </w:r>
      <w:r w:rsidR="00A0379B" w:rsidRPr="00AD401C">
        <w:rPr>
          <w:rFonts w:cs="Arial"/>
          <w:sz w:val="20"/>
          <w:szCs w:val="20"/>
        </w:rPr>
        <w:t>Hecht</w:t>
      </w:r>
      <w:r w:rsidRPr="00AD401C">
        <w:rPr>
          <w:rFonts w:cs="Arial"/>
          <w:sz w:val="20"/>
          <w:szCs w:val="20"/>
        </w:rPr>
        <w:t xml:space="preserve"> geeft opdracht aan Opdrachtnemer, die deze opdracht aanvaardt, om </w:t>
      </w:r>
      <w:r w:rsidR="00405BD9" w:rsidRPr="00AD401C">
        <w:rPr>
          <w:rFonts w:cs="Arial"/>
          <w:sz w:val="20"/>
          <w:szCs w:val="20"/>
        </w:rPr>
        <w:t>Diensten</w:t>
      </w:r>
      <w:r w:rsidRPr="00AD401C">
        <w:rPr>
          <w:rFonts w:cs="Arial"/>
          <w:sz w:val="20"/>
          <w:szCs w:val="20"/>
        </w:rPr>
        <w:t xml:space="preserve"> op het gebied van </w:t>
      </w:r>
      <w:r w:rsidR="006F7B9D" w:rsidRPr="00AD401C">
        <w:rPr>
          <w:rFonts w:cs="Arial"/>
          <w:sz w:val="20"/>
          <w:szCs w:val="20"/>
        </w:rPr>
        <w:t xml:space="preserve"> een </w:t>
      </w:r>
      <w:r w:rsidR="49748328" w:rsidRPr="3D340B53">
        <w:rPr>
          <w:rFonts w:cs="Arial"/>
          <w:sz w:val="20"/>
          <w:szCs w:val="20"/>
        </w:rPr>
        <w:t>M</w:t>
      </w:r>
      <w:r w:rsidR="006F7B9D" w:rsidRPr="00AD401C">
        <w:rPr>
          <w:rFonts w:cs="Arial"/>
          <w:sz w:val="20"/>
          <w:szCs w:val="20"/>
        </w:rPr>
        <w:t xml:space="preserve">anaged </w:t>
      </w:r>
      <w:r w:rsidR="00330B14">
        <w:rPr>
          <w:rFonts w:cs="Arial"/>
          <w:sz w:val="20"/>
          <w:szCs w:val="20"/>
        </w:rPr>
        <w:t>S</w:t>
      </w:r>
      <w:r w:rsidR="006F7B9D" w:rsidRPr="00AD401C">
        <w:rPr>
          <w:rFonts w:cs="Arial"/>
          <w:sz w:val="20"/>
          <w:szCs w:val="20"/>
        </w:rPr>
        <w:t xml:space="preserve">ervice </w:t>
      </w:r>
      <w:r w:rsidR="00330B14">
        <w:rPr>
          <w:rFonts w:cs="Arial"/>
          <w:sz w:val="20"/>
          <w:szCs w:val="20"/>
        </w:rPr>
        <w:t>P</w:t>
      </w:r>
      <w:r w:rsidR="006F7B9D" w:rsidRPr="00AD401C">
        <w:rPr>
          <w:rFonts w:cs="Arial"/>
          <w:sz w:val="20"/>
          <w:szCs w:val="20"/>
        </w:rPr>
        <w:t xml:space="preserve">rovider </w:t>
      </w:r>
      <w:r w:rsidRPr="00AD401C">
        <w:rPr>
          <w:rFonts w:cs="Arial"/>
          <w:sz w:val="20"/>
          <w:szCs w:val="20"/>
        </w:rPr>
        <w:t>te leveren aan</w:t>
      </w:r>
      <w:r w:rsidR="00DF4F88" w:rsidRPr="00AD401C">
        <w:rPr>
          <w:rFonts w:cs="Arial"/>
          <w:sz w:val="20"/>
          <w:szCs w:val="20"/>
        </w:rPr>
        <w:t xml:space="preserve"> </w:t>
      </w:r>
      <w:r w:rsidR="00A0379B" w:rsidRPr="00AD401C">
        <w:rPr>
          <w:rFonts w:cs="Arial"/>
          <w:sz w:val="20"/>
          <w:szCs w:val="20"/>
        </w:rPr>
        <w:t>Hecht</w:t>
      </w:r>
      <w:r w:rsidR="00DF4F88" w:rsidRPr="00AD401C">
        <w:rPr>
          <w:rFonts w:cs="Arial"/>
          <w:sz w:val="20"/>
          <w:szCs w:val="20"/>
        </w:rPr>
        <w:t xml:space="preserve"> </w:t>
      </w:r>
      <w:r w:rsidRPr="00AD401C">
        <w:rPr>
          <w:rFonts w:cs="Arial"/>
          <w:sz w:val="20"/>
          <w:szCs w:val="20"/>
        </w:rPr>
        <w:t>volgens de voorwaarden en bepalingen van deze Raamovereenkomst.</w:t>
      </w:r>
    </w:p>
    <w:p w14:paraId="34414317" w14:textId="0C04043E" w:rsidR="006E29CE" w:rsidRPr="00AD401C" w:rsidRDefault="006E29CE" w:rsidP="00B238B8">
      <w:pPr>
        <w:ind w:left="705" w:hanging="705"/>
        <w:jc w:val="both"/>
        <w:rPr>
          <w:rFonts w:cs="Arial"/>
          <w:sz w:val="20"/>
          <w:szCs w:val="20"/>
        </w:rPr>
      </w:pPr>
      <w:r w:rsidRPr="00AD401C">
        <w:rPr>
          <w:rFonts w:cs="Arial"/>
          <w:sz w:val="20"/>
          <w:szCs w:val="20"/>
        </w:rPr>
        <w:t>3.2</w:t>
      </w:r>
      <w:r w:rsidRPr="00AD401C">
        <w:rPr>
          <w:rFonts w:cs="Arial"/>
          <w:sz w:val="20"/>
          <w:szCs w:val="20"/>
        </w:rPr>
        <w:tab/>
        <w:t>De navolgende documenten maken integraal dee</w:t>
      </w:r>
      <w:r w:rsidR="00DF4F88" w:rsidRPr="00AD401C">
        <w:rPr>
          <w:rFonts w:cs="Arial"/>
          <w:sz w:val="20"/>
          <w:szCs w:val="20"/>
        </w:rPr>
        <w:t>l</w:t>
      </w:r>
      <w:r w:rsidRPr="00AD401C">
        <w:rPr>
          <w:rFonts w:cs="Arial"/>
          <w:sz w:val="20"/>
          <w:szCs w:val="20"/>
        </w:rPr>
        <w:t xml:space="preserve"> uit van de Raamovereenkomst. Voor zover deze documenten met elkaar in tegenspraak zijn, is de volgende rangorde van toepassing. Het hoger genoemde document prevaleert boven het lager genoemde, tenzij in het lager genoemde document uitdrukkelijk wordt vermeld dat er sprake is van een afwijking van hetgeen is bepaald in het hoger genoemde document.</w:t>
      </w:r>
    </w:p>
    <w:p w14:paraId="46B7ABBC" w14:textId="64797793" w:rsidR="006E29CE" w:rsidRPr="00AD401C" w:rsidRDefault="006E29CE" w:rsidP="00B238B8">
      <w:pPr>
        <w:ind w:firstLine="705"/>
        <w:jc w:val="both"/>
        <w:rPr>
          <w:rFonts w:cs="Arial"/>
          <w:sz w:val="20"/>
          <w:szCs w:val="20"/>
        </w:rPr>
      </w:pPr>
      <w:r w:rsidRPr="00AD401C">
        <w:rPr>
          <w:rFonts w:cs="Arial"/>
          <w:sz w:val="20"/>
          <w:szCs w:val="20"/>
        </w:rPr>
        <w:t>1.</w:t>
      </w:r>
      <w:r w:rsidRPr="00AD401C">
        <w:rPr>
          <w:rFonts w:cs="Arial"/>
          <w:sz w:val="20"/>
          <w:szCs w:val="20"/>
        </w:rPr>
        <w:tab/>
        <w:t>de Raamovereenkomst;</w:t>
      </w:r>
    </w:p>
    <w:p w14:paraId="028E89FE" w14:textId="4537218F" w:rsidR="00417DD8" w:rsidRPr="00AD401C" w:rsidRDefault="00417DD8" w:rsidP="00B238B8">
      <w:pPr>
        <w:ind w:firstLine="705"/>
        <w:jc w:val="both"/>
        <w:rPr>
          <w:rFonts w:cs="Arial"/>
          <w:sz w:val="20"/>
          <w:szCs w:val="20"/>
        </w:rPr>
      </w:pPr>
      <w:r w:rsidRPr="00AD401C">
        <w:rPr>
          <w:rFonts w:cs="Arial"/>
          <w:sz w:val="20"/>
          <w:szCs w:val="20"/>
        </w:rPr>
        <w:t>2.</w:t>
      </w:r>
      <w:r w:rsidRPr="00AD401C">
        <w:rPr>
          <w:rFonts w:cs="Arial"/>
          <w:sz w:val="20"/>
          <w:szCs w:val="20"/>
        </w:rPr>
        <w:tab/>
        <w:t>Nota(’s) van Inlichtingen;</w:t>
      </w:r>
    </w:p>
    <w:p w14:paraId="1477796A" w14:textId="6CF7F5E9" w:rsidR="006E29CE" w:rsidRPr="00AD401C" w:rsidRDefault="00417DD8" w:rsidP="70AA4F80">
      <w:pPr>
        <w:ind w:firstLine="705"/>
        <w:jc w:val="both"/>
        <w:rPr>
          <w:rFonts w:cs="Arial"/>
          <w:sz w:val="20"/>
          <w:szCs w:val="20"/>
        </w:rPr>
      </w:pPr>
      <w:r w:rsidRPr="00AD401C">
        <w:rPr>
          <w:rFonts w:cs="Arial"/>
          <w:sz w:val="20"/>
          <w:szCs w:val="20"/>
        </w:rPr>
        <w:t>3</w:t>
      </w:r>
      <w:r w:rsidR="006E29CE" w:rsidRPr="00AD401C">
        <w:rPr>
          <w:rFonts w:cs="Arial"/>
          <w:sz w:val="20"/>
          <w:szCs w:val="20"/>
        </w:rPr>
        <w:t>.</w:t>
      </w:r>
      <w:r w:rsidR="00DF4F88" w:rsidRPr="007A2978">
        <w:rPr>
          <w:rFonts w:cs="Arial"/>
          <w:sz w:val="20"/>
          <w:szCs w:val="20"/>
        </w:rPr>
        <w:tab/>
      </w:r>
      <w:r w:rsidR="00513DE1" w:rsidRPr="007A2978">
        <w:rPr>
          <w:rFonts w:cs="Arial"/>
          <w:sz w:val="20"/>
          <w:szCs w:val="20"/>
        </w:rPr>
        <w:t xml:space="preserve">Programma van Eisen </w:t>
      </w:r>
      <w:r w:rsidR="00513DE1" w:rsidRPr="70AA4F80">
        <w:rPr>
          <w:rFonts w:cs="Arial"/>
          <w:sz w:val="20"/>
          <w:szCs w:val="20"/>
        </w:rPr>
        <w:t xml:space="preserve">(Bijlage </w:t>
      </w:r>
      <w:r w:rsidR="00513DE1">
        <w:rPr>
          <w:rFonts w:cs="Arial"/>
          <w:sz w:val="20"/>
          <w:szCs w:val="20"/>
        </w:rPr>
        <w:t>3</w:t>
      </w:r>
      <w:r w:rsidR="00513DE1" w:rsidRPr="70AA4F80">
        <w:rPr>
          <w:rFonts w:cs="Arial"/>
          <w:sz w:val="20"/>
          <w:szCs w:val="20"/>
        </w:rPr>
        <w:t xml:space="preserve"> bij Beschrijvend Document);</w:t>
      </w:r>
      <w:r w:rsidR="00513DE1" w:rsidRPr="007A2978">
        <w:rPr>
          <w:rFonts w:cs="Arial"/>
          <w:sz w:val="20"/>
          <w:szCs w:val="20"/>
        </w:rPr>
        <w:tab/>
      </w:r>
    </w:p>
    <w:p w14:paraId="4728C0AB" w14:textId="71487F7D" w:rsidR="006E29CE" w:rsidRPr="00AD401C" w:rsidRDefault="00417DD8" w:rsidP="00B238B8">
      <w:pPr>
        <w:ind w:firstLine="705"/>
        <w:jc w:val="both"/>
        <w:rPr>
          <w:rFonts w:cs="Arial"/>
          <w:sz w:val="20"/>
          <w:szCs w:val="20"/>
        </w:rPr>
      </w:pPr>
      <w:r w:rsidRPr="007A2978">
        <w:rPr>
          <w:rFonts w:cs="Arial"/>
          <w:sz w:val="20"/>
          <w:szCs w:val="20"/>
        </w:rPr>
        <w:tab/>
      </w:r>
      <w:r w:rsidR="007A2978">
        <w:rPr>
          <w:rFonts w:cs="Arial"/>
          <w:sz w:val="20"/>
          <w:szCs w:val="20"/>
        </w:rPr>
        <w:t>4.</w:t>
      </w:r>
      <w:r w:rsidRPr="007A2978">
        <w:rPr>
          <w:rFonts w:cs="Arial"/>
          <w:sz w:val="20"/>
          <w:szCs w:val="20"/>
        </w:rPr>
        <w:tab/>
      </w:r>
      <w:r w:rsidR="00DF4F88" w:rsidRPr="00AD401C">
        <w:rPr>
          <w:rFonts w:cs="Arial"/>
          <w:sz w:val="20"/>
          <w:szCs w:val="20"/>
        </w:rPr>
        <w:t>de</w:t>
      </w:r>
      <w:r w:rsidR="006E29CE" w:rsidRPr="00AD401C">
        <w:rPr>
          <w:rFonts w:cs="Arial"/>
          <w:sz w:val="20"/>
          <w:szCs w:val="20"/>
        </w:rPr>
        <w:t xml:space="preserve"> Verwerkersovereenkomst; </w:t>
      </w:r>
    </w:p>
    <w:p w14:paraId="0D173C21" w14:textId="6FA0142A" w:rsidR="00532179" w:rsidRPr="00AD401C" w:rsidRDefault="1F4AEADC" w:rsidP="007A2978">
      <w:pPr>
        <w:ind w:left="1411" w:hanging="706"/>
        <w:jc w:val="both"/>
        <w:rPr>
          <w:rFonts w:cs="Arial"/>
          <w:sz w:val="20"/>
          <w:szCs w:val="20"/>
        </w:rPr>
      </w:pPr>
      <w:r w:rsidRPr="70AA4F80">
        <w:rPr>
          <w:rFonts w:cs="Arial"/>
          <w:sz w:val="20"/>
          <w:szCs w:val="20"/>
        </w:rPr>
        <w:t>5</w:t>
      </w:r>
      <w:r w:rsidR="00532179" w:rsidRPr="00AD401C">
        <w:rPr>
          <w:rFonts w:cs="Arial"/>
          <w:sz w:val="20"/>
          <w:szCs w:val="20"/>
        </w:rPr>
        <w:t>.</w:t>
      </w:r>
      <w:r w:rsidR="006E29CE" w:rsidRPr="007A2978">
        <w:rPr>
          <w:rFonts w:cs="Arial"/>
          <w:sz w:val="20"/>
          <w:szCs w:val="20"/>
        </w:rPr>
        <w:tab/>
      </w:r>
      <w:r w:rsidR="00BE18FC" w:rsidRPr="00AD401C">
        <w:rPr>
          <w:rFonts w:cs="Arial"/>
          <w:sz w:val="20"/>
          <w:szCs w:val="20"/>
        </w:rPr>
        <w:t xml:space="preserve">Algemene voorwaarden </w:t>
      </w:r>
      <w:r w:rsidR="4D1DBAAB" w:rsidRPr="70AA4F80">
        <w:rPr>
          <w:rFonts w:cs="Arial"/>
          <w:sz w:val="20"/>
          <w:szCs w:val="20"/>
        </w:rPr>
        <w:t>voor</w:t>
      </w:r>
      <w:r w:rsidR="6665E22A" w:rsidRPr="70AA4F80">
        <w:rPr>
          <w:rFonts w:cs="Arial"/>
          <w:sz w:val="20"/>
          <w:szCs w:val="20"/>
        </w:rPr>
        <w:t xml:space="preserve"> inhuur </w:t>
      </w:r>
      <w:r w:rsidR="2E05232E" w:rsidRPr="70AA4F80">
        <w:rPr>
          <w:rFonts w:cs="Arial"/>
          <w:sz w:val="20"/>
          <w:szCs w:val="20"/>
        </w:rPr>
        <w:t xml:space="preserve">van </w:t>
      </w:r>
      <w:r w:rsidR="6665E22A" w:rsidRPr="70AA4F80">
        <w:rPr>
          <w:rFonts w:cs="Arial"/>
          <w:sz w:val="20"/>
          <w:szCs w:val="20"/>
        </w:rPr>
        <w:t>personeel</w:t>
      </w:r>
      <w:r w:rsidR="798C2A85" w:rsidRPr="70AA4F80">
        <w:rPr>
          <w:rFonts w:cs="Arial"/>
          <w:sz w:val="20"/>
          <w:szCs w:val="20"/>
        </w:rPr>
        <w:t xml:space="preserve"> </w:t>
      </w:r>
      <w:proofErr w:type="spellStart"/>
      <w:r w:rsidR="798C2A85" w:rsidRPr="70AA4F80">
        <w:rPr>
          <w:rFonts w:cs="Arial"/>
          <w:sz w:val="20"/>
          <w:szCs w:val="20"/>
        </w:rPr>
        <w:t>t.b.v</w:t>
      </w:r>
      <w:proofErr w:type="spellEnd"/>
      <w:r w:rsidR="798C2A85" w:rsidRPr="70AA4F80">
        <w:rPr>
          <w:rFonts w:cs="Arial"/>
          <w:sz w:val="20"/>
          <w:szCs w:val="20"/>
        </w:rPr>
        <w:t xml:space="preserve"> Hecht (Bijlage 2b</w:t>
      </w:r>
      <w:r w:rsidR="61E0156F" w:rsidRPr="70AA4F80">
        <w:rPr>
          <w:rFonts w:cs="Arial"/>
          <w:sz w:val="20"/>
          <w:szCs w:val="20"/>
        </w:rPr>
        <w:t xml:space="preserve"> bij Beschrijvend Document</w:t>
      </w:r>
      <w:r w:rsidR="798C2A85" w:rsidRPr="70AA4F80">
        <w:rPr>
          <w:rFonts w:cs="Arial"/>
          <w:sz w:val="20"/>
          <w:szCs w:val="20"/>
        </w:rPr>
        <w:t>)</w:t>
      </w:r>
      <w:r w:rsidR="5ED2B074" w:rsidRPr="70AA4F80">
        <w:rPr>
          <w:rFonts w:cs="Arial"/>
          <w:sz w:val="20"/>
          <w:szCs w:val="20"/>
        </w:rPr>
        <w:t>;</w:t>
      </w:r>
      <w:r w:rsidR="00532179" w:rsidRPr="007A2978">
        <w:rPr>
          <w:rFonts w:cs="Arial"/>
          <w:sz w:val="20"/>
          <w:szCs w:val="20"/>
        </w:rPr>
        <w:tab/>
      </w:r>
    </w:p>
    <w:p w14:paraId="0037E1C6" w14:textId="6B328C76" w:rsidR="00727DA4" w:rsidRPr="00AD401C" w:rsidRDefault="4A645542" w:rsidP="007A2978">
      <w:pPr>
        <w:ind w:firstLine="705"/>
        <w:jc w:val="both"/>
        <w:rPr>
          <w:rFonts w:cs="Arial"/>
          <w:sz w:val="20"/>
          <w:szCs w:val="20"/>
        </w:rPr>
      </w:pPr>
      <w:r w:rsidRPr="70AA4F80">
        <w:rPr>
          <w:rFonts w:cs="Arial"/>
          <w:sz w:val="20"/>
          <w:szCs w:val="20"/>
        </w:rPr>
        <w:t>6</w:t>
      </w:r>
      <w:r w:rsidR="00727DA4" w:rsidRPr="00AD401C">
        <w:rPr>
          <w:rFonts w:cs="Arial"/>
          <w:sz w:val="20"/>
          <w:szCs w:val="20"/>
        </w:rPr>
        <w:t>.</w:t>
      </w:r>
      <w:r w:rsidR="00727DA4" w:rsidRPr="007A2978">
        <w:rPr>
          <w:rFonts w:cs="Arial"/>
          <w:sz w:val="20"/>
          <w:szCs w:val="20"/>
        </w:rPr>
        <w:tab/>
      </w:r>
      <w:r w:rsidR="00FC3151" w:rsidRPr="00AD401C">
        <w:rPr>
          <w:rFonts w:cs="Arial"/>
          <w:sz w:val="20"/>
          <w:szCs w:val="20"/>
        </w:rPr>
        <w:t>Algemene Inkoopvoorwaarden VNG</w:t>
      </w:r>
      <w:r w:rsidR="3BD67DC5" w:rsidRPr="70AA4F80">
        <w:rPr>
          <w:rFonts w:cs="Arial"/>
          <w:sz w:val="20"/>
          <w:szCs w:val="20"/>
        </w:rPr>
        <w:t xml:space="preserve"> (Bijlage 2a</w:t>
      </w:r>
      <w:r w:rsidR="6B229B1C" w:rsidRPr="70AA4F80">
        <w:rPr>
          <w:rFonts w:cs="Arial"/>
          <w:sz w:val="20"/>
          <w:szCs w:val="20"/>
        </w:rPr>
        <w:t xml:space="preserve"> bij Beschrijvend Document</w:t>
      </w:r>
      <w:r w:rsidR="3BD67DC5" w:rsidRPr="70AA4F80">
        <w:rPr>
          <w:rFonts w:cs="Arial"/>
          <w:sz w:val="20"/>
          <w:szCs w:val="20"/>
        </w:rPr>
        <w:t>)</w:t>
      </w:r>
      <w:r w:rsidR="77F8E7EA" w:rsidRPr="70AA4F80">
        <w:rPr>
          <w:rFonts w:cs="Arial"/>
          <w:sz w:val="20"/>
          <w:szCs w:val="20"/>
        </w:rPr>
        <w:t>;</w:t>
      </w:r>
      <w:r w:rsidR="00B736EC" w:rsidRPr="007A2978">
        <w:rPr>
          <w:rFonts w:cs="Arial"/>
          <w:sz w:val="20"/>
          <w:szCs w:val="20"/>
        </w:rPr>
        <w:tab/>
      </w:r>
    </w:p>
    <w:p w14:paraId="6902D27C" w14:textId="0D4378CA" w:rsidR="00DF4F88" w:rsidRPr="00AD401C" w:rsidRDefault="18183889" w:rsidP="007A2978">
      <w:pPr>
        <w:ind w:firstLine="705"/>
        <w:jc w:val="both"/>
        <w:rPr>
          <w:rFonts w:cs="Arial"/>
          <w:sz w:val="20"/>
          <w:szCs w:val="20"/>
        </w:rPr>
      </w:pPr>
      <w:r w:rsidRPr="70AA4F80">
        <w:rPr>
          <w:rFonts w:cs="Arial"/>
          <w:sz w:val="20"/>
          <w:szCs w:val="20"/>
        </w:rPr>
        <w:t>7</w:t>
      </w:r>
      <w:r w:rsidR="006E29CE" w:rsidRPr="00AD401C">
        <w:rPr>
          <w:rFonts w:cs="Arial"/>
          <w:sz w:val="20"/>
          <w:szCs w:val="20"/>
        </w:rPr>
        <w:t>.</w:t>
      </w:r>
      <w:r w:rsidR="006E29CE" w:rsidRPr="007A2978">
        <w:rPr>
          <w:rFonts w:cs="Arial"/>
          <w:sz w:val="20"/>
          <w:szCs w:val="20"/>
        </w:rPr>
        <w:tab/>
      </w:r>
      <w:r w:rsidR="006E29CE" w:rsidRPr="00AD401C">
        <w:rPr>
          <w:rFonts w:cs="Arial"/>
          <w:sz w:val="20"/>
          <w:szCs w:val="20"/>
        </w:rPr>
        <w:t xml:space="preserve">Beschrijvend </w:t>
      </w:r>
      <w:r w:rsidR="00DF4F88" w:rsidRPr="00AD401C">
        <w:rPr>
          <w:rFonts w:cs="Arial"/>
          <w:sz w:val="20"/>
          <w:szCs w:val="20"/>
        </w:rPr>
        <w:t>D</w:t>
      </w:r>
      <w:r w:rsidR="006E29CE" w:rsidRPr="00AD401C">
        <w:rPr>
          <w:rFonts w:cs="Arial"/>
          <w:sz w:val="20"/>
          <w:szCs w:val="20"/>
        </w:rPr>
        <w:t>ocument</w:t>
      </w:r>
      <w:r w:rsidR="000244AD" w:rsidRPr="00AD401C">
        <w:rPr>
          <w:rFonts w:cs="Arial"/>
          <w:sz w:val="20"/>
          <w:szCs w:val="20"/>
        </w:rPr>
        <w:t>;</w:t>
      </w:r>
    </w:p>
    <w:p w14:paraId="4DF3B88A" w14:textId="707DA2D7" w:rsidR="00DF4F88" w:rsidRPr="00AD401C" w:rsidRDefault="6B7A09C5" w:rsidP="00B238B8">
      <w:pPr>
        <w:ind w:firstLine="705"/>
        <w:jc w:val="both"/>
        <w:rPr>
          <w:rFonts w:cs="Arial"/>
          <w:sz w:val="20"/>
          <w:szCs w:val="20"/>
        </w:rPr>
      </w:pPr>
      <w:r w:rsidRPr="70AA4F80">
        <w:rPr>
          <w:rFonts w:cs="Arial"/>
          <w:sz w:val="20"/>
          <w:szCs w:val="20"/>
        </w:rPr>
        <w:t>8</w:t>
      </w:r>
      <w:r w:rsidR="006E29CE" w:rsidRPr="00AD401C">
        <w:rPr>
          <w:rFonts w:cs="Arial"/>
          <w:sz w:val="20"/>
          <w:szCs w:val="20"/>
        </w:rPr>
        <w:t>.</w:t>
      </w:r>
      <w:r w:rsidR="006E29CE" w:rsidRPr="007A2978">
        <w:rPr>
          <w:rFonts w:cs="Arial"/>
          <w:sz w:val="20"/>
          <w:szCs w:val="20"/>
        </w:rPr>
        <w:tab/>
      </w:r>
      <w:r w:rsidR="006E29CE" w:rsidRPr="00AD401C">
        <w:rPr>
          <w:rFonts w:cs="Arial"/>
          <w:sz w:val="20"/>
          <w:szCs w:val="20"/>
        </w:rPr>
        <w:t>Inschrijving;</w:t>
      </w:r>
    </w:p>
    <w:p w14:paraId="5B9F545C" w14:textId="1EDCFA8F" w:rsidR="00532179" w:rsidRPr="00AD401C" w:rsidRDefault="206C059C" w:rsidP="00B238B8">
      <w:pPr>
        <w:ind w:left="1410" w:hanging="705"/>
        <w:jc w:val="both"/>
        <w:rPr>
          <w:rFonts w:cs="Arial"/>
          <w:sz w:val="20"/>
          <w:szCs w:val="20"/>
        </w:rPr>
      </w:pPr>
      <w:r w:rsidRPr="70AA4F80">
        <w:rPr>
          <w:rFonts w:cs="Arial"/>
          <w:sz w:val="20"/>
          <w:szCs w:val="20"/>
        </w:rPr>
        <w:t>9</w:t>
      </w:r>
      <w:r w:rsidR="00532179" w:rsidRPr="00AD401C">
        <w:rPr>
          <w:rFonts w:cs="Arial"/>
          <w:sz w:val="20"/>
          <w:szCs w:val="20"/>
        </w:rPr>
        <w:t>.</w:t>
      </w:r>
      <w:r w:rsidR="00532179">
        <w:tab/>
      </w:r>
      <w:r w:rsidR="00532179" w:rsidRPr="00AD401C">
        <w:rPr>
          <w:rFonts w:cs="Arial"/>
          <w:sz w:val="20"/>
          <w:szCs w:val="20"/>
        </w:rPr>
        <w:t xml:space="preserve">door </w:t>
      </w:r>
      <w:r w:rsidR="00A0379B" w:rsidRPr="00AD401C">
        <w:rPr>
          <w:rFonts w:cs="Arial"/>
          <w:sz w:val="20"/>
          <w:szCs w:val="20"/>
        </w:rPr>
        <w:t>Hecht</w:t>
      </w:r>
      <w:r w:rsidR="00532179" w:rsidRPr="00AD401C">
        <w:rPr>
          <w:rFonts w:cs="Arial"/>
          <w:sz w:val="20"/>
          <w:szCs w:val="20"/>
        </w:rPr>
        <w:t xml:space="preserve"> geaccordeerde </w:t>
      </w:r>
      <w:r w:rsidR="00696F61" w:rsidRPr="00AD401C">
        <w:rPr>
          <w:rFonts w:cs="Arial"/>
          <w:sz w:val="20"/>
          <w:szCs w:val="20"/>
        </w:rPr>
        <w:t>Nadere Overeenkomsten</w:t>
      </w:r>
      <w:r w:rsidR="00E85A22" w:rsidRPr="00AD401C">
        <w:rPr>
          <w:rFonts w:cs="Arial"/>
          <w:sz w:val="20"/>
          <w:szCs w:val="20"/>
        </w:rPr>
        <w:t>.</w:t>
      </w:r>
    </w:p>
    <w:p w14:paraId="637BB26E" w14:textId="689F6C07" w:rsidR="006E29CE" w:rsidRPr="00AD401C" w:rsidRDefault="006E29CE" w:rsidP="00B238B8">
      <w:pPr>
        <w:ind w:left="705" w:hanging="705"/>
        <w:jc w:val="both"/>
        <w:rPr>
          <w:rFonts w:cs="Arial"/>
          <w:sz w:val="20"/>
          <w:szCs w:val="20"/>
        </w:rPr>
      </w:pPr>
      <w:r w:rsidRPr="00AD401C">
        <w:rPr>
          <w:rFonts w:cs="Arial"/>
          <w:sz w:val="20"/>
          <w:szCs w:val="20"/>
        </w:rPr>
        <w:t>3.</w:t>
      </w:r>
      <w:r w:rsidR="008450FF" w:rsidRPr="00AD401C">
        <w:rPr>
          <w:rFonts w:cs="Arial"/>
          <w:sz w:val="20"/>
          <w:szCs w:val="20"/>
        </w:rPr>
        <w:t>3</w:t>
      </w:r>
      <w:r w:rsidRPr="00AD401C">
        <w:rPr>
          <w:rFonts w:cs="Arial"/>
          <w:sz w:val="20"/>
          <w:szCs w:val="20"/>
        </w:rPr>
        <w:t xml:space="preserve"> </w:t>
      </w:r>
      <w:r>
        <w:tab/>
      </w:r>
      <w:r w:rsidRPr="00AD401C">
        <w:rPr>
          <w:rFonts w:cs="Arial"/>
          <w:sz w:val="20"/>
          <w:szCs w:val="20"/>
        </w:rPr>
        <w:t xml:space="preserve">Opdrachtnemer verklaart zich in voldoende mate op de hoogte te hebben gesteld van de doelstellingen van </w:t>
      </w:r>
      <w:r w:rsidR="00A0379B" w:rsidRPr="00AD401C">
        <w:rPr>
          <w:rFonts w:cs="Arial"/>
          <w:sz w:val="20"/>
          <w:szCs w:val="20"/>
        </w:rPr>
        <w:t>Hecht</w:t>
      </w:r>
      <w:r w:rsidRPr="00AD401C">
        <w:rPr>
          <w:rFonts w:cs="Arial"/>
          <w:sz w:val="20"/>
          <w:szCs w:val="20"/>
        </w:rPr>
        <w:t xml:space="preserve"> met betrekking tot </w:t>
      </w:r>
      <w:r w:rsidR="00443D7D" w:rsidRPr="00AD401C">
        <w:rPr>
          <w:rFonts w:cs="Arial"/>
          <w:sz w:val="20"/>
          <w:szCs w:val="20"/>
        </w:rPr>
        <w:t>deze</w:t>
      </w:r>
      <w:r w:rsidRPr="00AD401C">
        <w:rPr>
          <w:rFonts w:cs="Arial"/>
          <w:sz w:val="20"/>
          <w:szCs w:val="20"/>
        </w:rPr>
        <w:t xml:space="preserve"> Raamovereenkomst. </w:t>
      </w:r>
      <w:r w:rsidR="00A0379B" w:rsidRPr="00AD401C">
        <w:rPr>
          <w:rFonts w:cs="Arial"/>
          <w:sz w:val="20"/>
          <w:szCs w:val="20"/>
        </w:rPr>
        <w:t>Hecht</w:t>
      </w:r>
      <w:r w:rsidRPr="00AD401C">
        <w:rPr>
          <w:rFonts w:cs="Arial"/>
          <w:sz w:val="20"/>
          <w:szCs w:val="20"/>
        </w:rPr>
        <w:t xml:space="preserve"> heeft Opdrachtnemer ter zake daarvan voldoende geïnformeerd en zal desgewenst Opdrachtnemer, indien beschikbaar, aanvullende informatie verstrekken. Opdrachtnemer verklaart zich tevens een bevestigend oordeel te hebben gevormd over de haalbaarheid van de </w:t>
      </w:r>
      <w:r w:rsidR="07CF6876" w:rsidRPr="3D340B53">
        <w:rPr>
          <w:rFonts w:cs="Arial"/>
          <w:sz w:val="20"/>
          <w:szCs w:val="20"/>
        </w:rPr>
        <w:t>prestaties onder deze</w:t>
      </w:r>
      <w:r w:rsidRPr="00AD401C">
        <w:rPr>
          <w:rFonts w:cs="Arial"/>
          <w:sz w:val="20"/>
          <w:szCs w:val="20"/>
        </w:rPr>
        <w:t xml:space="preserve"> Raamovereenkomst.</w:t>
      </w:r>
    </w:p>
    <w:p w14:paraId="7C3F6CE1" w14:textId="6DDAEDA4" w:rsidR="000D05BE" w:rsidRPr="00AD401C" w:rsidRDefault="000D05BE" w:rsidP="3D340B53">
      <w:pPr>
        <w:ind w:left="705" w:hanging="705"/>
        <w:jc w:val="both"/>
        <w:rPr>
          <w:rFonts w:cs="Arial"/>
          <w:sz w:val="20"/>
          <w:szCs w:val="20"/>
        </w:rPr>
      </w:pPr>
      <w:r w:rsidRPr="00AD401C">
        <w:rPr>
          <w:rFonts w:cs="Arial"/>
          <w:sz w:val="20"/>
          <w:szCs w:val="20"/>
        </w:rPr>
        <w:t>3.4</w:t>
      </w:r>
      <w:r>
        <w:tab/>
      </w:r>
      <w:r w:rsidR="003332E2" w:rsidRPr="001B4E5C">
        <w:rPr>
          <w:rFonts w:cs="Arial"/>
          <w:b/>
          <w:bCs/>
          <w:color w:val="B7312C"/>
          <w:sz w:val="20"/>
          <w:szCs w:val="20"/>
        </w:rPr>
        <w:t>INDIEN VAN TOEPASSING:</w:t>
      </w:r>
      <w:r w:rsidR="003332E2" w:rsidRPr="00AD401C">
        <w:rPr>
          <w:rFonts w:cs="Arial"/>
          <w:color w:val="C00000"/>
          <w:sz w:val="20"/>
          <w:szCs w:val="20"/>
        </w:rPr>
        <w:t xml:space="preserve"> </w:t>
      </w:r>
      <w:r w:rsidR="00E3466B" w:rsidRPr="00AD401C">
        <w:rPr>
          <w:rFonts w:cs="Arial"/>
          <w:sz w:val="20"/>
          <w:szCs w:val="20"/>
        </w:rPr>
        <w:t xml:space="preserve">Opdrachtnemer heeft ingeschreven op de aanbesteding als Combinatie. </w:t>
      </w:r>
      <w:r w:rsidRPr="00AD401C">
        <w:rPr>
          <w:rFonts w:cs="Arial"/>
          <w:sz w:val="20"/>
          <w:szCs w:val="20"/>
        </w:rPr>
        <w:t xml:space="preserve">Iedere deelnemer </w:t>
      </w:r>
      <w:r w:rsidR="00E3466B" w:rsidRPr="00AD401C">
        <w:rPr>
          <w:rFonts w:cs="Arial"/>
          <w:sz w:val="20"/>
          <w:szCs w:val="20"/>
        </w:rPr>
        <w:t>aan de Combinatie</w:t>
      </w:r>
      <w:r w:rsidRPr="00AD401C">
        <w:rPr>
          <w:rFonts w:cs="Arial"/>
          <w:sz w:val="20"/>
          <w:szCs w:val="20"/>
        </w:rPr>
        <w:t xml:space="preserve"> is hoofdelijk aansprakelijk voor de nakoming van alle verplichtingen die voortvloeien uit deze Raamovereenkomst.</w:t>
      </w:r>
      <w:r w:rsidR="60D66C20" w:rsidRPr="3D340B53">
        <w:rPr>
          <w:rFonts w:cs="Arial"/>
          <w:sz w:val="20"/>
          <w:szCs w:val="20"/>
        </w:rPr>
        <w:t xml:space="preserve"> De door de Combinatie aangewezen penvoerder is namens de Combinatie volledig bevoegd tot het verrichten van alle rechtshandelingen onder deze Raamovereenkomst. Wijziging van penvoerder vergt voorafgaande schriftelijke toestemming van Hecht.</w:t>
      </w:r>
    </w:p>
    <w:p w14:paraId="1BD07386" w14:textId="586C31F8" w:rsidR="000D05BE" w:rsidRPr="00AD401C" w:rsidRDefault="000D05BE" w:rsidP="00B238B8">
      <w:pPr>
        <w:ind w:left="705" w:hanging="705"/>
        <w:jc w:val="both"/>
        <w:rPr>
          <w:rFonts w:cs="Arial"/>
          <w:sz w:val="20"/>
          <w:szCs w:val="20"/>
        </w:rPr>
      </w:pPr>
    </w:p>
    <w:p w14:paraId="1B790F50" w14:textId="24E6337E" w:rsidR="006E29CE" w:rsidRPr="00AD401C" w:rsidRDefault="006E29CE" w:rsidP="00B238B8">
      <w:pPr>
        <w:jc w:val="both"/>
        <w:rPr>
          <w:rFonts w:cs="Arial"/>
          <w:b/>
          <w:bCs/>
          <w:color w:val="554A3D"/>
          <w:sz w:val="20"/>
          <w:szCs w:val="20"/>
        </w:rPr>
      </w:pPr>
      <w:r w:rsidRPr="00AD401C">
        <w:rPr>
          <w:rFonts w:cs="Arial"/>
          <w:b/>
          <w:bCs/>
          <w:color w:val="554A3D"/>
          <w:sz w:val="20"/>
          <w:szCs w:val="20"/>
        </w:rPr>
        <w:t>Artikel 4. Voorwaarden</w:t>
      </w:r>
    </w:p>
    <w:p w14:paraId="42925D33" w14:textId="0750CFCA" w:rsidR="006E29CE" w:rsidRPr="00AD401C" w:rsidRDefault="006E29CE" w:rsidP="00B238B8">
      <w:pPr>
        <w:ind w:left="705" w:hanging="705"/>
        <w:jc w:val="both"/>
        <w:rPr>
          <w:rFonts w:cs="Arial"/>
          <w:sz w:val="20"/>
          <w:szCs w:val="20"/>
        </w:rPr>
      </w:pPr>
      <w:r w:rsidRPr="00AD401C">
        <w:rPr>
          <w:rFonts w:cs="Arial"/>
          <w:sz w:val="20"/>
          <w:szCs w:val="20"/>
        </w:rPr>
        <w:t>4.1</w:t>
      </w:r>
      <w:r>
        <w:tab/>
      </w:r>
      <w:r w:rsidR="00443D7D" w:rsidRPr="00AD401C">
        <w:rPr>
          <w:rFonts w:cs="Arial"/>
          <w:sz w:val="20"/>
          <w:szCs w:val="20"/>
        </w:rPr>
        <w:t xml:space="preserve">Op deze </w:t>
      </w:r>
      <w:r w:rsidRPr="00AD401C">
        <w:rPr>
          <w:rFonts w:cs="Arial"/>
          <w:sz w:val="20"/>
          <w:szCs w:val="20"/>
        </w:rPr>
        <w:t>Raamovereenkomst</w:t>
      </w:r>
      <w:r w:rsidR="00443D7D" w:rsidRPr="00AD401C">
        <w:rPr>
          <w:rFonts w:cs="Arial"/>
          <w:sz w:val="20"/>
          <w:szCs w:val="20"/>
        </w:rPr>
        <w:t xml:space="preserve"> </w:t>
      </w:r>
      <w:r w:rsidRPr="00AD401C">
        <w:rPr>
          <w:rFonts w:cs="Arial"/>
          <w:sz w:val="20"/>
          <w:szCs w:val="20"/>
        </w:rPr>
        <w:t>zijn</w:t>
      </w:r>
      <w:r w:rsidR="00443D7D" w:rsidRPr="00AD401C">
        <w:rPr>
          <w:rFonts w:cs="Arial"/>
          <w:sz w:val="20"/>
          <w:szCs w:val="20"/>
        </w:rPr>
        <w:t xml:space="preserve"> uitsluitend</w:t>
      </w:r>
      <w:r w:rsidRPr="00AD401C">
        <w:rPr>
          <w:rFonts w:cs="Arial"/>
          <w:sz w:val="20"/>
          <w:szCs w:val="20"/>
        </w:rPr>
        <w:t xml:space="preserve"> van toepassing </w:t>
      </w:r>
      <w:r w:rsidR="00982856" w:rsidRPr="00AD401C">
        <w:rPr>
          <w:rFonts w:cs="Arial"/>
          <w:sz w:val="20"/>
          <w:szCs w:val="20"/>
        </w:rPr>
        <w:t>de</w:t>
      </w:r>
      <w:r w:rsidR="00F42CE1" w:rsidRPr="00AD401C">
        <w:rPr>
          <w:rFonts w:cs="Arial"/>
          <w:sz w:val="20"/>
          <w:szCs w:val="20"/>
        </w:rPr>
        <w:t xml:space="preserve"> Algemene Inkoopvoorwaarden </w:t>
      </w:r>
      <w:r w:rsidR="3D5FFD89" w:rsidRPr="3D340B53">
        <w:rPr>
          <w:rFonts w:cs="Arial"/>
          <w:sz w:val="20"/>
          <w:szCs w:val="20"/>
        </w:rPr>
        <w:t>Hecht</w:t>
      </w:r>
      <w:r w:rsidR="34D79399" w:rsidRPr="3D340B53">
        <w:rPr>
          <w:rFonts w:cs="Arial"/>
          <w:sz w:val="20"/>
          <w:szCs w:val="20"/>
        </w:rPr>
        <w:t xml:space="preserve"> </w:t>
      </w:r>
      <w:r w:rsidR="00443D7D" w:rsidRPr="00AD401C">
        <w:rPr>
          <w:rFonts w:cs="Arial"/>
          <w:sz w:val="20"/>
          <w:szCs w:val="20"/>
        </w:rPr>
        <w:t>voor zover daarvan in deze Raamovereenkomst niet wordt afgeweken. Leveringsvoorwaarden en algemene voorwaarden van Opdrachtnemer zijn nadrukkelijk uitgesloten van toepassing.</w:t>
      </w:r>
    </w:p>
    <w:p w14:paraId="01EA93F4" w14:textId="07D09418" w:rsidR="006757CE" w:rsidRPr="00AD401C" w:rsidRDefault="006757CE" w:rsidP="00B238B8">
      <w:pPr>
        <w:jc w:val="both"/>
        <w:rPr>
          <w:rFonts w:cs="Arial"/>
          <w:sz w:val="20"/>
          <w:szCs w:val="20"/>
        </w:rPr>
      </w:pPr>
    </w:p>
    <w:p w14:paraId="21869617" w14:textId="0218955B" w:rsidR="00C541B2" w:rsidRPr="00AD401C" w:rsidRDefault="00C541B2" w:rsidP="00B238B8">
      <w:pPr>
        <w:jc w:val="both"/>
        <w:rPr>
          <w:rFonts w:cs="Arial"/>
          <w:b/>
          <w:bCs/>
          <w:color w:val="554A3D"/>
          <w:sz w:val="20"/>
          <w:szCs w:val="20"/>
        </w:rPr>
      </w:pPr>
      <w:r w:rsidRPr="00AD401C">
        <w:rPr>
          <w:rFonts w:cs="Arial"/>
          <w:b/>
          <w:bCs/>
          <w:color w:val="554A3D"/>
          <w:sz w:val="20"/>
          <w:szCs w:val="20"/>
        </w:rPr>
        <w:t>Artikel 5. Implementatiefase</w:t>
      </w:r>
    </w:p>
    <w:p w14:paraId="4338B9B6" w14:textId="0D467A86" w:rsidR="00C541B2" w:rsidRPr="00AD401C" w:rsidRDefault="00C541B2" w:rsidP="00B238B8">
      <w:pPr>
        <w:ind w:left="705" w:hanging="705"/>
        <w:jc w:val="both"/>
        <w:rPr>
          <w:rFonts w:cs="Arial"/>
          <w:sz w:val="20"/>
          <w:szCs w:val="20"/>
        </w:rPr>
      </w:pPr>
      <w:r w:rsidRPr="00AD401C">
        <w:rPr>
          <w:rFonts w:cs="Arial"/>
          <w:sz w:val="20"/>
          <w:szCs w:val="20"/>
        </w:rPr>
        <w:t>5.1</w:t>
      </w:r>
      <w:r>
        <w:tab/>
      </w:r>
      <w:r w:rsidRPr="00AD401C">
        <w:rPr>
          <w:rFonts w:cs="Arial"/>
          <w:sz w:val="20"/>
          <w:szCs w:val="20"/>
        </w:rPr>
        <w:t xml:space="preserve">Opdrachtnemer zal in de periode vanaf gunning van de opdracht </w:t>
      </w:r>
      <w:r w:rsidRPr="007A2978">
        <w:rPr>
          <w:rFonts w:cs="Arial"/>
          <w:sz w:val="20"/>
          <w:szCs w:val="20"/>
        </w:rPr>
        <w:t>tot de startdatum van de (daadwerkelijke) dienstverlening alle voorbereidingen treffen en alle werkzaamheden uitvoeren die voor de start van de dienstverlening noodzakelijk, conform het gestelde in het Beschrijvend Document, de Inschrijving</w:t>
      </w:r>
      <w:r w:rsidR="00737D2B" w:rsidRPr="007A2978">
        <w:rPr>
          <w:rFonts w:cs="Arial"/>
          <w:sz w:val="20"/>
          <w:szCs w:val="20"/>
        </w:rPr>
        <w:t xml:space="preserve"> </w:t>
      </w:r>
      <w:r w:rsidRPr="007A2978">
        <w:rPr>
          <w:rFonts w:cs="Arial"/>
          <w:sz w:val="20"/>
          <w:szCs w:val="20"/>
        </w:rPr>
        <w:t xml:space="preserve">en eventuele aanwijzingen van </w:t>
      </w:r>
      <w:r w:rsidR="00A0379B" w:rsidRPr="007A2978">
        <w:rPr>
          <w:rFonts w:cs="Arial"/>
          <w:sz w:val="20"/>
          <w:szCs w:val="20"/>
        </w:rPr>
        <w:t>Hecht</w:t>
      </w:r>
      <w:r w:rsidRPr="007A2978">
        <w:rPr>
          <w:rFonts w:cs="Arial"/>
          <w:sz w:val="20"/>
          <w:szCs w:val="20"/>
        </w:rPr>
        <w:t>.</w:t>
      </w:r>
      <w:r w:rsidR="3898733D" w:rsidRPr="007A2978">
        <w:rPr>
          <w:rFonts w:cs="Arial"/>
          <w:sz w:val="20"/>
          <w:szCs w:val="20"/>
        </w:rPr>
        <w:t xml:space="preserve"> Binnen tien (10) werkdagen</w:t>
      </w:r>
      <w:r w:rsidR="3898733D" w:rsidRPr="3D340B53">
        <w:rPr>
          <w:rFonts w:cs="Arial"/>
          <w:sz w:val="20"/>
          <w:szCs w:val="20"/>
        </w:rPr>
        <w:t xml:space="preserve"> na definitieve gunning legt Opdrachtnemer een implementatieplan ter goedkeuring aan Hecht voor.</w:t>
      </w:r>
    </w:p>
    <w:p w14:paraId="72394E49" w14:textId="5EB0A41D" w:rsidR="00C541B2" w:rsidRPr="00AD401C" w:rsidRDefault="00C541B2" w:rsidP="00B238B8">
      <w:pPr>
        <w:ind w:left="705" w:hanging="705"/>
        <w:jc w:val="both"/>
        <w:rPr>
          <w:rFonts w:cs="Arial"/>
          <w:sz w:val="20"/>
          <w:szCs w:val="20"/>
        </w:rPr>
      </w:pPr>
      <w:r w:rsidRPr="00AD401C">
        <w:rPr>
          <w:rFonts w:cs="Arial"/>
          <w:sz w:val="20"/>
          <w:szCs w:val="20"/>
        </w:rPr>
        <w:t>5.2</w:t>
      </w:r>
      <w:r w:rsidRPr="00AD401C">
        <w:rPr>
          <w:rFonts w:cs="Arial"/>
          <w:sz w:val="20"/>
          <w:szCs w:val="20"/>
        </w:rPr>
        <w:tab/>
        <w:t xml:space="preserve">Opdrachtnemer werkt gedurende de implementatiefase nauw samen met </w:t>
      </w:r>
      <w:r w:rsidR="00A0379B" w:rsidRPr="00AD401C">
        <w:rPr>
          <w:rFonts w:cs="Arial"/>
          <w:sz w:val="20"/>
          <w:szCs w:val="20"/>
        </w:rPr>
        <w:t>Hecht</w:t>
      </w:r>
      <w:r w:rsidRPr="00AD401C">
        <w:rPr>
          <w:rFonts w:cs="Arial"/>
          <w:sz w:val="20"/>
          <w:szCs w:val="20"/>
        </w:rPr>
        <w:t xml:space="preserve"> en werkt, indien nodig, samen met de bestaande leveranciers van de diensten aan </w:t>
      </w:r>
      <w:r w:rsidR="00A0379B" w:rsidRPr="00AD401C">
        <w:rPr>
          <w:rFonts w:cs="Arial"/>
          <w:sz w:val="20"/>
          <w:szCs w:val="20"/>
        </w:rPr>
        <w:t>Hecht</w:t>
      </w:r>
      <w:r w:rsidRPr="00AD401C">
        <w:rPr>
          <w:rFonts w:cs="Arial"/>
          <w:sz w:val="20"/>
          <w:szCs w:val="20"/>
        </w:rPr>
        <w:t xml:space="preserve"> om de vlotte en </w:t>
      </w:r>
      <w:r w:rsidRPr="00AD401C">
        <w:rPr>
          <w:rFonts w:cs="Arial"/>
          <w:sz w:val="20"/>
          <w:szCs w:val="20"/>
        </w:rPr>
        <w:lastRenderedPageBreak/>
        <w:t>naadloze overgang van de diensten van de bestaande leverancier naar Opdrachtnemer te verzekeren.</w:t>
      </w:r>
    </w:p>
    <w:p w14:paraId="2A1B4C74" w14:textId="304A20E3" w:rsidR="00C541B2" w:rsidRPr="00AD401C" w:rsidRDefault="00C541B2" w:rsidP="00B238B8">
      <w:pPr>
        <w:ind w:left="705" w:hanging="705"/>
        <w:jc w:val="both"/>
        <w:rPr>
          <w:rFonts w:cs="Arial"/>
          <w:sz w:val="20"/>
          <w:szCs w:val="20"/>
        </w:rPr>
      </w:pPr>
      <w:r w:rsidRPr="00AD401C">
        <w:rPr>
          <w:rFonts w:cs="Arial"/>
          <w:sz w:val="20"/>
          <w:szCs w:val="20"/>
        </w:rPr>
        <w:t>5.3</w:t>
      </w:r>
      <w:r>
        <w:tab/>
      </w:r>
      <w:r w:rsidRPr="00AD401C">
        <w:rPr>
          <w:rFonts w:cs="Arial"/>
          <w:sz w:val="20"/>
          <w:szCs w:val="20"/>
        </w:rPr>
        <w:t xml:space="preserve">Opdrachtnemer draagt er zorg voor dat de start van de dienstverlening uiterlijk op </w:t>
      </w:r>
      <w:r w:rsidR="00DA2202" w:rsidRPr="00AD401C">
        <w:rPr>
          <w:rFonts w:cs="Arial"/>
          <w:sz w:val="20"/>
          <w:szCs w:val="20"/>
        </w:rPr>
        <w:t>1 september 2026</w:t>
      </w:r>
      <w:r w:rsidRPr="00AD401C">
        <w:rPr>
          <w:rFonts w:cs="Arial"/>
          <w:sz w:val="20"/>
          <w:szCs w:val="20"/>
        </w:rPr>
        <w:t xml:space="preserve"> kan plaatsvinden. Deze termijn zal gelden als fataal.</w:t>
      </w:r>
    </w:p>
    <w:p w14:paraId="78691294" w14:textId="064198F9" w:rsidR="00C541B2" w:rsidRPr="00AD401C" w:rsidRDefault="598CB350" w:rsidP="3D340B53">
      <w:pPr>
        <w:ind w:left="705" w:hanging="705"/>
        <w:jc w:val="both"/>
        <w:rPr>
          <w:rFonts w:cs="Arial"/>
          <w:sz w:val="20"/>
          <w:szCs w:val="20"/>
        </w:rPr>
      </w:pPr>
      <w:r w:rsidRPr="3D340B53">
        <w:rPr>
          <w:rFonts w:cs="Arial"/>
          <w:sz w:val="20"/>
          <w:szCs w:val="20"/>
        </w:rPr>
        <w:t>5.4</w:t>
      </w:r>
      <w:r w:rsidR="00C541B2">
        <w:tab/>
      </w:r>
      <w:r w:rsidR="5C521F15" w:rsidRPr="3D340B53">
        <w:rPr>
          <w:rFonts w:cs="Arial"/>
          <w:sz w:val="20"/>
          <w:szCs w:val="20"/>
        </w:rPr>
        <w:t>Migratie van bestaande Externe Medewerkers en bijbehorende contracten naar Opdrachtnemer en het VMS vindt plaats conform het Programma van Eisen en het implementatieplan, met inachtneming van wettelijke en contractuele verplichtingen. Opdrachtnemer borgt dat migratie (i) aantoonbaar en controleerbaar is</w:t>
      </w:r>
      <w:r w:rsidR="5DE71D21" w:rsidRPr="3D340B53">
        <w:rPr>
          <w:rFonts w:cs="Arial"/>
          <w:sz w:val="20"/>
          <w:szCs w:val="20"/>
        </w:rPr>
        <w:t xml:space="preserve">, </w:t>
      </w:r>
      <w:r w:rsidR="5C521F15" w:rsidRPr="3D340B53">
        <w:rPr>
          <w:rFonts w:cs="Arial"/>
          <w:sz w:val="20"/>
          <w:szCs w:val="20"/>
        </w:rPr>
        <w:t>(ii) geen onderbreking van inzet veroorzaakt</w:t>
      </w:r>
      <w:r w:rsidR="721F3ED8" w:rsidRPr="3D340B53">
        <w:rPr>
          <w:rFonts w:cs="Arial"/>
          <w:sz w:val="20"/>
          <w:szCs w:val="20"/>
        </w:rPr>
        <w:t>,</w:t>
      </w:r>
      <w:r w:rsidR="5C521F15" w:rsidRPr="3D340B53">
        <w:rPr>
          <w:rFonts w:cs="Arial"/>
          <w:sz w:val="20"/>
          <w:szCs w:val="20"/>
        </w:rPr>
        <w:t xml:space="preserve"> en (iii) is afgerond </w:t>
      </w:r>
      <w:r w:rsidR="456EBBB8" w:rsidRPr="3D340B53">
        <w:rPr>
          <w:rFonts w:cs="Arial"/>
          <w:sz w:val="20"/>
          <w:szCs w:val="20"/>
        </w:rPr>
        <w:t>voor aanvang van de operationele fase zoals is opgenomen in het volgende artikel.</w:t>
      </w:r>
    </w:p>
    <w:p w14:paraId="3F14F1A1" w14:textId="396AB742" w:rsidR="00C541B2" w:rsidRPr="00AD401C" w:rsidRDefault="00C541B2" w:rsidP="00610822">
      <w:pPr>
        <w:jc w:val="both"/>
        <w:rPr>
          <w:rFonts w:cs="Arial"/>
          <w:sz w:val="20"/>
          <w:szCs w:val="20"/>
        </w:rPr>
      </w:pPr>
    </w:p>
    <w:p w14:paraId="6694B795" w14:textId="75BF1E54" w:rsidR="00B93BE2" w:rsidRPr="00AD401C" w:rsidRDefault="00B93BE2" w:rsidP="00B238B8">
      <w:pPr>
        <w:jc w:val="both"/>
        <w:rPr>
          <w:rFonts w:cs="Arial"/>
          <w:b/>
          <w:bCs/>
          <w:color w:val="554A3D"/>
          <w:sz w:val="20"/>
          <w:szCs w:val="20"/>
        </w:rPr>
      </w:pPr>
      <w:r w:rsidRPr="00AD401C">
        <w:rPr>
          <w:rFonts w:cs="Arial"/>
          <w:b/>
          <w:bCs/>
          <w:color w:val="554A3D"/>
          <w:sz w:val="20"/>
          <w:szCs w:val="20"/>
        </w:rPr>
        <w:t xml:space="preserve">Artikel </w:t>
      </w:r>
      <w:r w:rsidR="00B57E1B" w:rsidRPr="00AD401C">
        <w:rPr>
          <w:rFonts w:cs="Arial"/>
          <w:b/>
          <w:bCs/>
          <w:color w:val="554A3D"/>
          <w:sz w:val="20"/>
          <w:szCs w:val="20"/>
        </w:rPr>
        <w:t>6</w:t>
      </w:r>
      <w:r w:rsidRPr="00AD401C">
        <w:rPr>
          <w:rFonts w:cs="Arial"/>
          <w:b/>
          <w:bCs/>
          <w:color w:val="554A3D"/>
          <w:sz w:val="20"/>
          <w:szCs w:val="20"/>
        </w:rPr>
        <w:t>. Operationele fase</w:t>
      </w:r>
    </w:p>
    <w:p w14:paraId="3718E6FC" w14:textId="47406103" w:rsidR="00B93BE2" w:rsidRPr="00AD401C" w:rsidRDefault="00B57E1B" w:rsidP="00B238B8">
      <w:pPr>
        <w:ind w:left="705" w:hanging="705"/>
        <w:jc w:val="both"/>
        <w:rPr>
          <w:rFonts w:cs="Arial"/>
          <w:sz w:val="20"/>
          <w:szCs w:val="20"/>
        </w:rPr>
      </w:pPr>
      <w:r w:rsidRPr="00AD401C">
        <w:rPr>
          <w:rFonts w:cs="Arial"/>
          <w:sz w:val="20"/>
          <w:szCs w:val="20"/>
        </w:rPr>
        <w:t>6</w:t>
      </w:r>
      <w:r w:rsidR="00FE5E41" w:rsidRPr="00AD401C">
        <w:rPr>
          <w:rFonts w:cs="Arial"/>
          <w:sz w:val="20"/>
          <w:szCs w:val="20"/>
        </w:rPr>
        <w:t>.1</w:t>
      </w:r>
      <w:r w:rsidR="00FE5E41">
        <w:tab/>
      </w:r>
      <w:r w:rsidR="00B93BE2" w:rsidRPr="00AD401C">
        <w:rPr>
          <w:rFonts w:cs="Arial"/>
          <w:sz w:val="20"/>
          <w:szCs w:val="20"/>
        </w:rPr>
        <w:t xml:space="preserve">De operationele fase </w:t>
      </w:r>
      <w:r w:rsidR="00FE5E41" w:rsidRPr="00AD401C">
        <w:rPr>
          <w:rFonts w:cs="Arial"/>
          <w:sz w:val="20"/>
          <w:szCs w:val="20"/>
        </w:rPr>
        <w:t xml:space="preserve">vangt aan </w:t>
      </w:r>
      <w:r w:rsidR="00B27DA8" w:rsidRPr="00AD401C">
        <w:rPr>
          <w:rFonts w:cs="Arial"/>
          <w:sz w:val="20"/>
          <w:szCs w:val="20"/>
        </w:rPr>
        <w:t>1 september 2026</w:t>
      </w:r>
      <w:r w:rsidR="00FE5E41" w:rsidRPr="00AD401C">
        <w:rPr>
          <w:rFonts w:cs="Arial"/>
          <w:sz w:val="20"/>
          <w:szCs w:val="20"/>
        </w:rPr>
        <w:t xml:space="preserve"> en loopt tot het einde van de looptijd van de Raamovereenkomst</w:t>
      </w:r>
      <w:r w:rsidRPr="00AD401C">
        <w:rPr>
          <w:rFonts w:cs="Arial"/>
          <w:sz w:val="20"/>
          <w:szCs w:val="20"/>
        </w:rPr>
        <w:t>, inclusief eventuele verlengingen</w:t>
      </w:r>
      <w:r w:rsidR="00B93BE2" w:rsidRPr="00AD401C">
        <w:rPr>
          <w:rFonts w:cs="Arial"/>
          <w:sz w:val="20"/>
          <w:szCs w:val="20"/>
        </w:rPr>
        <w:t>. Tijdens de operationele fase zal</w:t>
      </w:r>
      <w:r w:rsidR="00FE5E41" w:rsidRPr="00AD401C">
        <w:rPr>
          <w:rFonts w:cs="Arial"/>
          <w:sz w:val="20"/>
          <w:szCs w:val="20"/>
        </w:rPr>
        <w:t xml:space="preserve"> Opdrachtnemer de Diensten aan </w:t>
      </w:r>
      <w:r w:rsidR="00A0379B" w:rsidRPr="00AD401C">
        <w:rPr>
          <w:rFonts w:cs="Arial"/>
          <w:sz w:val="20"/>
          <w:szCs w:val="20"/>
        </w:rPr>
        <w:t>Hecht</w:t>
      </w:r>
      <w:r w:rsidR="00FE5E41" w:rsidRPr="00AD401C">
        <w:rPr>
          <w:rFonts w:cs="Arial"/>
          <w:sz w:val="20"/>
          <w:szCs w:val="20"/>
        </w:rPr>
        <w:t xml:space="preserve"> leveren </w:t>
      </w:r>
      <w:r w:rsidR="00B93BE2" w:rsidRPr="00AD401C">
        <w:rPr>
          <w:rFonts w:cs="Arial"/>
          <w:sz w:val="20"/>
          <w:szCs w:val="20"/>
        </w:rPr>
        <w:t xml:space="preserve">in overeenstemming met deze </w:t>
      </w:r>
      <w:r w:rsidR="00FE5E41" w:rsidRPr="00AD401C">
        <w:rPr>
          <w:rFonts w:cs="Arial"/>
          <w:sz w:val="20"/>
          <w:szCs w:val="20"/>
        </w:rPr>
        <w:t>Raamo</w:t>
      </w:r>
      <w:r w:rsidR="00B93BE2" w:rsidRPr="00AD401C">
        <w:rPr>
          <w:rFonts w:cs="Arial"/>
          <w:sz w:val="20"/>
          <w:szCs w:val="20"/>
        </w:rPr>
        <w:t xml:space="preserve">vereenkomst, in het bijzonder in overeenstemming met de </w:t>
      </w:r>
      <w:r w:rsidR="00FE5E41" w:rsidRPr="00AD401C">
        <w:rPr>
          <w:rFonts w:cs="Arial"/>
          <w:sz w:val="20"/>
          <w:szCs w:val="20"/>
        </w:rPr>
        <w:t>s</w:t>
      </w:r>
      <w:r w:rsidR="00B93BE2" w:rsidRPr="00AD401C">
        <w:rPr>
          <w:rFonts w:cs="Arial"/>
          <w:sz w:val="20"/>
          <w:szCs w:val="20"/>
        </w:rPr>
        <w:t xml:space="preserve">erviceniveaus, prestatienormen en andere vereisten die zijn vastgelegd in </w:t>
      </w:r>
      <w:r w:rsidR="00FE5E41" w:rsidRPr="00AD401C">
        <w:rPr>
          <w:rFonts w:cs="Arial"/>
          <w:sz w:val="20"/>
          <w:szCs w:val="20"/>
        </w:rPr>
        <w:t>het Beschrijvend Document</w:t>
      </w:r>
      <w:r w:rsidR="4EA1E275" w:rsidRPr="3D340B53">
        <w:rPr>
          <w:rFonts w:cs="Arial"/>
          <w:sz w:val="20"/>
          <w:szCs w:val="20"/>
        </w:rPr>
        <w:t xml:space="preserve">, </w:t>
      </w:r>
      <w:r w:rsidR="403C1BCC" w:rsidRPr="3D340B53">
        <w:rPr>
          <w:rFonts w:cs="Arial"/>
          <w:sz w:val="20"/>
          <w:szCs w:val="20"/>
        </w:rPr>
        <w:t>in</w:t>
      </w:r>
      <w:r w:rsidR="20D1CD4D" w:rsidRPr="3D340B53">
        <w:rPr>
          <w:rFonts w:cs="Arial"/>
          <w:sz w:val="20"/>
          <w:szCs w:val="20"/>
        </w:rPr>
        <w:t xml:space="preserve"> </w:t>
      </w:r>
      <w:r w:rsidR="00FE5E41" w:rsidRPr="00AD401C">
        <w:rPr>
          <w:rFonts w:cs="Arial"/>
          <w:sz w:val="20"/>
          <w:szCs w:val="20"/>
        </w:rPr>
        <w:t>de Inschrijving van Opdrachtnemer</w:t>
      </w:r>
      <w:r w:rsidR="5C10BED4" w:rsidRPr="3D340B53">
        <w:rPr>
          <w:rFonts w:cs="Arial"/>
          <w:sz w:val="20"/>
          <w:szCs w:val="20"/>
        </w:rPr>
        <w:t>, en in de andere in artikel 3.2 genoemde documenten</w:t>
      </w:r>
      <w:r w:rsidR="00B93BE2" w:rsidRPr="00AD401C">
        <w:rPr>
          <w:rFonts w:cs="Arial"/>
          <w:sz w:val="20"/>
          <w:szCs w:val="20"/>
        </w:rPr>
        <w:t>.</w:t>
      </w:r>
    </w:p>
    <w:p w14:paraId="129694F4" w14:textId="77777777" w:rsidR="00B93BE2" w:rsidRPr="00AD401C" w:rsidRDefault="00B93BE2" w:rsidP="00B238B8">
      <w:pPr>
        <w:jc w:val="both"/>
        <w:rPr>
          <w:rFonts w:cs="Arial"/>
          <w:sz w:val="20"/>
          <w:szCs w:val="20"/>
        </w:rPr>
      </w:pPr>
    </w:p>
    <w:p w14:paraId="7F2F177D" w14:textId="2E6AA48E" w:rsidR="006E29CE" w:rsidRPr="00AD401C" w:rsidRDefault="006E29CE" w:rsidP="00B238B8">
      <w:pPr>
        <w:jc w:val="both"/>
        <w:rPr>
          <w:rFonts w:cs="Arial"/>
          <w:b/>
          <w:bCs/>
          <w:color w:val="554A3D"/>
          <w:sz w:val="20"/>
          <w:szCs w:val="20"/>
        </w:rPr>
      </w:pPr>
      <w:r w:rsidRPr="00AD401C">
        <w:rPr>
          <w:rFonts w:cs="Arial"/>
          <w:b/>
          <w:bCs/>
          <w:color w:val="554A3D"/>
          <w:sz w:val="20"/>
          <w:szCs w:val="20"/>
        </w:rPr>
        <w:t xml:space="preserve">Artikel </w:t>
      </w:r>
      <w:r w:rsidR="00D7670A" w:rsidRPr="00AD401C">
        <w:rPr>
          <w:rFonts w:cs="Arial"/>
          <w:b/>
          <w:bCs/>
          <w:color w:val="554A3D"/>
          <w:sz w:val="20"/>
          <w:szCs w:val="20"/>
        </w:rPr>
        <w:t>7.</w:t>
      </w:r>
      <w:r w:rsidRPr="00AD401C">
        <w:rPr>
          <w:rFonts w:cs="Arial"/>
          <w:b/>
          <w:bCs/>
          <w:color w:val="554A3D"/>
          <w:sz w:val="20"/>
          <w:szCs w:val="20"/>
        </w:rPr>
        <w:t xml:space="preserve"> </w:t>
      </w:r>
      <w:r w:rsidR="00532179" w:rsidRPr="00AD401C">
        <w:rPr>
          <w:rFonts w:cs="Arial"/>
          <w:b/>
          <w:bCs/>
          <w:color w:val="554A3D"/>
          <w:sz w:val="20"/>
          <w:szCs w:val="20"/>
        </w:rPr>
        <w:t>Tarieven</w:t>
      </w:r>
    </w:p>
    <w:p w14:paraId="0C91B6F2" w14:textId="267BC579" w:rsidR="008C119D" w:rsidRPr="00AD401C" w:rsidRDefault="00D7670A" w:rsidP="00B238B8">
      <w:pPr>
        <w:ind w:left="705" w:hanging="705"/>
        <w:jc w:val="both"/>
        <w:rPr>
          <w:rFonts w:cs="Arial"/>
          <w:sz w:val="20"/>
          <w:szCs w:val="20"/>
        </w:rPr>
      </w:pPr>
      <w:r w:rsidRPr="00AD401C">
        <w:rPr>
          <w:rFonts w:cs="Arial"/>
          <w:sz w:val="20"/>
          <w:szCs w:val="20"/>
        </w:rPr>
        <w:t>7.</w:t>
      </w:r>
      <w:r w:rsidR="006E29CE" w:rsidRPr="00AD401C">
        <w:rPr>
          <w:rFonts w:cs="Arial"/>
          <w:sz w:val="20"/>
          <w:szCs w:val="20"/>
        </w:rPr>
        <w:t>1</w:t>
      </w:r>
      <w:r w:rsidR="006E29CE" w:rsidRPr="00AD401C">
        <w:rPr>
          <w:rFonts w:cs="Arial"/>
          <w:sz w:val="20"/>
          <w:szCs w:val="20"/>
        </w:rPr>
        <w:tab/>
      </w:r>
      <w:r w:rsidR="001649EE" w:rsidRPr="00AD401C">
        <w:rPr>
          <w:rFonts w:cs="Arial"/>
          <w:sz w:val="20"/>
          <w:szCs w:val="20"/>
        </w:rPr>
        <w:t>Opdrachtnemer brengt de tarieven in rekening zoals genoemd in zijn Inschrijving</w:t>
      </w:r>
      <w:r w:rsidR="008C119D" w:rsidRPr="00AD401C">
        <w:rPr>
          <w:rFonts w:cs="Arial"/>
          <w:sz w:val="20"/>
          <w:szCs w:val="20"/>
        </w:rPr>
        <w:t>.</w:t>
      </w:r>
    </w:p>
    <w:p w14:paraId="25F2DAB8" w14:textId="1FBAD1E4" w:rsidR="005B31BA" w:rsidRPr="00AD401C" w:rsidRDefault="00D7670A" w:rsidP="00B238B8">
      <w:pPr>
        <w:ind w:left="705" w:hanging="705"/>
        <w:jc w:val="both"/>
        <w:rPr>
          <w:rFonts w:cs="Arial"/>
          <w:sz w:val="20"/>
          <w:szCs w:val="20"/>
        </w:rPr>
      </w:pPr>
      <w:r w:rsidRPr="00AD401C">
        <w:rPr>
          <w:rFonts w:cs="Arial"/>
          <w:sz w:val="20"/>
          <w:szCs w:val="20"/>
        </w:rPr>
        <w:t>7.</w:t>
      </w:r>
      <w:r w:rsidR="001649EE" w:rsidRPr="00AD401C">
        <w:rPr>
          <w:rFonts w:cs="Arial"/>
          <w:sz w:val="20"/>
          <w:szCs w:val="20"/>
        </w:rPr>
        <w:t>2</w:t>
      </w:r>
      <w:r w:rsidR="001649EE" w:rsidRPr="00AD401C">
        <w:rPr>
          <w:rFonts w:cs="Arial"/>
          <w:sz w:val="20"/>
          <w:szCs w:val="20"/>
        </w:rPr>
        <w:tab/>
        <w:t xml:space="preserve">De door Opdrachtnemer bij zijn Inschrijving opgegeven tarieven zullen vast zijn gedurende de looptijd van de Raamovereenkomst, behoudens voor zover hier anders overeengekomen. </w:t>
      </w:r>
    </w:p>
    <w:p w14:paraId="0A5EF525" w14:textId="613A97A8" w:rsidR="001649EE" w:rsidRDefault="00D7670A" w:rsidP="00B238B8">
      <w:pPr>
        <w:ind w:left="705" w:hanging="705"/>
        <w:jc w:val="both"/>
        <w:rPr>
          <w:rFonts w:cs="Arial"/>
          <w:sz w:val="20"/>
          <w:szCs w:val="20"/>
        </w:rPr>
      </w:pPr>
      <w:r w:rsidRPr="00AD401C">
        <w:rPr>
          <w:rFonts w:cs="Arial"/>
          <w:sz w:val="20"/>
          <w:szCs w:val="20"/>
        </w:rPr>
        <w:t>7.</w:t>
      </w:r>
      <w:r w:rsidR="005B31BA" w:rsidRPr="00AD401C">
        <w:rPr>
          <w:rFonts w:cs="Arial"/>
          <w:sz w:val="20"/>
          <w:szCs w:val="20"/>
        </w:rPr>
        <w:t>3</w:t>
      </w:r>
      <w:r w:rsidR="005B31BA" w:rsidRPr="00AD401C">
        <w:rPr>
          <w:rFonts w:cs="Arial"/>
          <w:sz w:val="20"/>
          <w:szCs w:val="20"/>
        </w:rPr>
        <w:tab/>
      </w:r>
      <w:r w:rsidR="00212A4C" w:rsidRPr="6DC35B61">
        <w:rPr>
          <w:rFonts w:cs="Arial"/>
          <w:sz w:val="20"/>
          <w:szCs w:val="20"/>
        </w:rPr>
        <w:t xml:space="preserve">Eén maal per jaar </w:t>
      </w:r>
      <w:r w:rsidR="00212A4C">
        <w:rPr>
          <w:rFonts w:cs="Arial"/>
          <w:sz w:val="20"/>
          <w:szCs w:val="20"/>
        </w:rPr>
        <w:t>m</w:t>
      </w:r>
      <w:r w:rsidR="00255ECD">
        <w:rPr>
          <w:rFonts w:cs="Arial"/>
          <w:sz w:val="20"/>
          <w:szCs w:val="20"/>
        </w:rPr>
        <w:t xml:space="preserve">ag de Opslag </w:t>
      </w:r>
      <w:r w:rsidR="00212A4C" w:rsidRPr="6DC35B61">
        <w:rPr>
          <w:rFonts w:cs="Arial"/>
          <w:sz w:val="20"/>
          <w:szCs w:val="20"/>
        </w:rPr>
        <w:t>waarmee u hebt ingeschreven geïndexeerd worden. Voor het eerst zal dit plaatsvinden op 01</w:t>
      </w:r>
      <w:r w:rsidR="00255ECD">
        <w:rPr>
          <w:rFonts w:cs="Arial"/>
          <w:sz w:val="20"/>
          <w:szCs w:val="20"/>
        </w:rPr>
        <w:t xml:space="preserve"> januari </w:t>
      </w:r>
      <w:r w:rsidR="00212A4C" w:rsidRPr="6DC35B61">
        <w:rPr>
          <w:rFonts w:cs="Arial"/>
          <w:sz w:val="20"/>
          <w:szCs w:val="20"/>
        </w:rPr>
        <w:t>202</w:t>
      </w:r>
      <w:r w:rsidR="00255ECD">
        <w:rPr>
          <w:rFonts w:cs="Arial"/>
          <w:sz w:val="20"/>
          <w:szCs w:val="20"/>
        </w:rPr>
        <w:t>7</w:t>
      </w:r>
      <w:r w:rsidR="00212A4C" w:rsidRPr="6DC35B61">
        <w:rPr>
          <w:rFonts w:cs="Arial"/>
          <w:sz w:val="20"/>
          <w:szCs w:val="20"/>
        </w:rPr>
        <w:t>. Het te hanteren indexeringspercentage, afgerond op twee decimalen, komt als volgt tot stand: (indexcijfer nieuw – indexcijfer oud)/indexcijfer oud * 100 Voor het vaststellen van het indexeringspercentages wordt gehanteerd: CBS Dienstenprijsindex (DPI) 2015=100 Periode: jaarindex. Voor de indexcijfers geldt: Indexcijfer oud: gemiddelde jaarindex (van januari t/m december) van het voorgaande jaar -1. Indexcijfer nieuw: gemiddelde jaarindex (van januari t/m december) van het voorgaande jaar. Voorbeeld: voor het indexeringspercentage per 1 juni 2019 geldt: Indexcijfer oud = Index 2017 = 100,8 Indexcijfer nieuw = Index 2018 = 103,1 Indexeringspercentage = (103,10-100,80)/100,80 * 100 = 2,28%. Het resultaat van de berekening wordt rekenkundig afgerond op 2 cijfers achter de komma. Zijn de indexcijfers nog niet vastgesteld, dan hanteren we de voorlopige cijfers zonder dat een eventuele verrekening achteraf plaatsvindt.</w:t>
      </w:r>
    </w:p>
    <w:p w14:paraId="618DB7DE" w14:textId="77777777" w:rsidR="00212A4C" w:rsidRPr="00AD401C" w:rsidRDefault="00212A4C" w:rsidP="00B238B8">
      <w:pPr>
        <w:ind w:left="705" w:hanging="705"/>
        <w:jc w:val="both"/>
        <w:rPr>
          <w:rFonts w:cs="Arial"/>
          <w:sz w:val="20"/>
          <w:szCs w:val="20"/>
        </w:rPr>
      </w:pPr>
    </w:p>
    <w:p w14:paraId="32739506" w14:textId="446F275E" w:rsidR="001649EE" w:rsidRPr="00AD401C" w:rsidRDefault="001649EE" w:rsidP="00B238B8">
      <w:pPr>
        <w:jc w:val="both"/>
        <w:rPr>
          <w:rFonts w:cs="Arial"/>
          <w:b/>
          <w:bCs/>
          <w:color w:val="554A3D"/>
          <w:sz w:val="20"/>
          <w:szCs w:val="20"/>
        </w:rPr>
      </w:pPr>
      <w:r w:rsidRPr="00AD401C">
        <w:rPr>
          <w:rFonts w:cs="Arial"/>
          <w:b/>
          <w:bCs/>
          <w:color w:val="554A3D"/>
          <w:sz w:val="20"/>
          <w:szCs w:val="20"/>
        </w:rPr>
        <w:t xml:space="preserve">Artikel </w:t>
      </w:r>
      <w:r w:rsidR="00D7670A" w:rsidRPr="00AD401C">
        <w:rPr>
          <w:rFonts w:cs="Arial"/>
          <w:b/>
          <w:bCs/>
          <w:color w:val="554A3D"/>
          <w:sz w:val="20"/>
          <w:szCs w:val="20"/>
        </w:rPr>
        <w:t>8.</w:t>
      </w:r>
      <w:r w:rsidRPr="00AD401C">
        <w:rPr>
          <w:rFonts w:cs="Arial"/>
          <w:b/>
          <w:bCs/>
          <w:color w:val="554A3D"/>
          <w:sz w:val="20"/>
          <w:szCs w:val="20"/>
        </w:rPr>
        <w:t xml:space="preserve"> Facturering</w:t>
      </w:r>
    </w:p>
    <w:p w14:paraId="200FB4C6" w14:textId="42CC263C" w:rsidR="005A4AD5" w:rsidRPr="00AD401C" w:rsidRDefault="00D7670A" w:rsidP="00B238B8">
      <w:pPr>
        <w:ind w:left="705" w:hanging="705"/>
        <w:jc w:val="both"/>
        <w:rPr>
          <w:rFonts w:cs="Arial"/>
          <w:sz w:val="20"/>
          <w:szCs w:val="20"/>
        </w:rPr>
      </w:pPr>
      <w:r w:rsidRPr="00AD401C">
        <w:rPr>
          <w:rFonts w:cs="Arial"/>
          <w:sz w:val="20"/>
          <w:szCs w:val="20"/>
        </w:rPr>
        <w:t>8.</w:t>
      </w:r>
      <w:r w:rsidR="001649EE" w:rsidRPr="00AD401C">
        <w:rPr>
          <w:rFonts w:cs="Arial"/>
          <w:sz w:val="20"/>
          <w:szCs w:val="20"/>
        </w:rPr>
        <w:t>1</w:t>
      </w:r>
      <w:r w:rsidR="008C119D">
        <w:tab/>
      </w:r>
      <w:r w:rsidR="00E976BC">
        <w:tab/>
      </w:r>
      <w:r w:rsidR="00E976BC" w:rsidRPr="00AD401C">
        <w:rPr>
          <w:rFonts w:cs="Arial"/>
          <w:sz w:val="20"/>
          <w:szCs w:val="20"/>
        </w:rPr>
        <w:t>Facturering geschiedt gespecificeerd  achteraf</w:t>
      </w:r>
      <w:r w:rsidR="3FE92AA9" w:rsidRPr="3D340B53">
        <w:rPr>
          <w:rFonts w:cs="Arial"/>
          <w:sz w:val="20"/>
          <w:szCs w:val="20"/>
        </w:rPr>
        <w:t xml:space="preserve"> plaats en conform hoofdstuk 4 van het Programma van Eisen</w:t>
      </w:r>
      <w:r w:rsidR="7C2527F3" w:rsidRPr="3D340B53">
        <w:rPr>
          <w:rFonts w:cs="Arial"/>
          <w:sz w:val="20"/>
          <w:szCs w:val="20"/>
        </w:rPr>
        <w:t>.</w:t>
      </w:r>
      <w:r w:rsidR="00E976BC" w:rsidRPr="00AD401C">
        <w:rPr>
          <w:rFonts w:cs="Arial"/>
          <w:sz w:val="20"/>
          <w:szCs w:val="20"/>
        </w:rPr>
        <w:t xml:space="preserve"> Opdrachtnemer adresseert de facturen aan Hecht, t.a.v. Crediteurenadministratie, Postbus 121, 2300 AC Leiden en mailt deze in pdf aan crediteurenadm@wijzijnhecht.nl.</w:t>
      </w:r>
    </w:p>
    <w:p w14:paraId="094C4F1C" w14:textId="1F387B51" w:rsidR="006E29CE" w:rsidRPr="00AD401C" w:rsidRDefault="00D7670A" w:rsidP="00B238B8">
      <w:pPr>
        <w:ind w:left="705" w:hanging="705"/>
        <w:jc w:val="both"/>
        <w:rPr>
          <w:rFonts w:cs="Arial"/>
          <w:sz w:val="20"/>
          <w:szCs w:val="20"/>
        </w:rPr>
      </w:pPr>
      <w:r w:rsidRPr="00AD401C">
        <w:rPr>
          <w:rFonts w:cs="Arial"/>
          <w:sz w:val="20"/>
          <w:szCs w:val="20"/>
        </w:rPr>
        <w:t>8.</w:t>
      </w:r>
      <w:r w:rsidR="001649EE" w:rsidRPr="00AD401C">
        <w:rPr>
          <w:rFonts w:cs="Arial"/>
          <w:sz w:val="20"/>
          <w:szCs w:val="20"/>
        </w:rPr>
        <w:t>2</w:t>
      </w:r>
      <w:r w:rsidR="005A4AD5" w:rsidRPr="00AD401C">
        <w:rPr>
          <w:rFonts w:cs="Arial"/>
          <w:sz w:val="20"/>
          <w:szCs w:val="20"/>
        </w:rPr>
        <w:tab/>
      </w:r>
      <w:r w:rsidR="006E29CE" w:rsidRPr="00AD401C">
        <w:rPr>
          <w:rFonts w:cs="Arial"/>
          <w:sz w:val="20"/>
          <w:szCs w:val="20"/>
        </w:rPr>
        <w:t xml:space="preserve">Opdrachtnemer voegt aan facturen aan </w:t>
      </w:r>
      <w:r w:rsidR="00A0379B" w:rsidRPr="00AD401C">
        <w:rPr>
          <w:rFonts w:cs="Arial"/>
          <w:sz w:val="20"/>
          <w:szCs w:val="20"/>
        </w:rPr>
        <w:t>Hecht</w:t>
      </w:r>
      <w:r w:rsidR="006E29CE" w:rsidRPr="00AD401C">
        <w:rPr>
          <w:rFonts w:cs="Arial"/>
          <w:sz w:val="20"/>
          <w:szCs w:val="20"/>
        </w:rPr>
        <w:t xml:space="preserve"> </w:t>
      </w:r>
      <w:r w:rsidR="005B31BA" w:rsidRPr="00AD401C">
        <w:rPr>
          <w:rFonts w:cs="Arial"/>
          <w:sz w:val="20"/>
          <w:szCs w:val="20"/>
        </w:rPr>
        <w:t xml:space="preserve">(indien van toepassing) </w:t>
      </w:r>
      <w:r w:rsidR="006E29CE" w:rsidRPr="00AD401C">
        <w:rPr>
          <w:rFonts w:cs="Arial"/>
          <w:sz w:val="20"/>
          <w:szCs w:val="20"/>
        </w:rPr>
        <w:t>het volgende toe:</w:t>
      </w:r>
    </w:p>
    <w:p w14:paraId="06758AA1" w14:textId="57C98451" w:rsidR="006E29CE" w:rsidRPr="00AD401C" w:rsidRDefault="00261C3C" w:rsidP="00B238B8">
      <w:pPr>
        <w:ind w:firstLine="708"/>
        <w:jc w:val="both"/>
        <w:rPr>
          <w:rFonts w:cs="Arial"/>
          <w:sz w:val="20"/>
          <w:szCs w:val="20"/>
        </w:rPr>
      </w:pPr>
      <w:r>
        <w:rPr>
          <w:rFonts w:cs="Arial"/>
          <w:sz w:val="20"/>
          <w:szCs w:val="20"/>
        </w:rPr>
        <w:t>-</w:t>
      </w:r>
      <w:r w:rsidR="006E29CE" w:rsidRPr="00AD401C">
        <w:rPr>
          <w:rFonts w:cs="Arial"/>
          <w:sz w:val="20"/>
          <w:szCs w:val="20"/>
        </w:rPr>
        <w:tab/>
        <w:t>de wettelijk verplichte factuurgegevens;</w:t>
      </w:r>
    </w:p>
    <w:p w14:paraId="6653E3C1" w14:textId="651CE63D" w:rsidR="006E29CE" w:rsidRPr="00AD401C" w:rsidRDefault="00261C3C" w:rsidP="00B238B8">
      <w:pPr>
        <w:ind w:left="1413" w:hanging="705"/>
        <w:jc w:val="both"/>
        <w:rPr>
          <w:rFonts w:cs="Arial"/>
          <w:sz w:val="20"/>
          <w:szCs w:val="20"/>
        </w:rPr>
      </w:pPr>
      <w:r>
        <w:rPr>
          <w:rFonts w:cs="Arial"/>
          <w:sz w:val="20"/>
          <w:szCs w:val="20"/>
        </w:rPr>
        <w:t>-</w:t>
      </w:r>
      <w:r w:rsidR="006E29CE" w:rsidRPr="00AD401C">
        <w:rPr>
          <w:rFonts w:cs="Arial"/>
          <w:sz w:val="20"/>
          <w:szCs w:val="20"/>
        </w:rPr>
        <w:tab/>
        <w:t xml:space="preserve">de indeling van de facturen is dusdanig dat op eenvoudige </w:t>
      </w:r>
      <w:r w:rsidR="005B31BA" w:rsidRPr="00AD401C">
        <w:rPr>
          <w:rFonts w:cs="Arial"/>
          <w:sz w:val="20"/>
          <w:szCs w:val="20"/>
        </w:rPr>
        <w:t xml:space="preserve">en eenduidige </w:t>
      </w:r>
      <w:r w:rsidR="006E29CE" w:rsidRPr="00AD401C">
        <w:rPr>
          <w:rFonts w:cs="Arial"/>
          <w:sz w:val="20"/>
          <w:szCs w:val="20"/>
        </w:rPr>
        <w:t xml:space="preserve">wijze de relatie met de (initiële) bestelling, de artikelen en </w:t>
      </w:r>
      <w:r w:rsidR="005A4AD5" w:rsidRPr="00AD401C">
        <w:rPr>
          <w:rFonts w:cs="Arial"/>
          <w:sz w:val="20"/>
          <w:szCs w:val="20"/>
        </w:rPr>
        <w:t>t</w:t>
      </w:r>
      <w:r w:rsidR="006E29CE" w:rsidRPr="00AD401C">
        <w:rPr>
          <w:rFonts w:cs="Arial"/>
          <w:sz w:val="20"/>
          <w:szCs w:val="20"/>
        </w:rPr>
        <w:t>arieven op het prijzenblad en de (verbruik) rapportages is te leggen;</w:t>
      </w:r>
    </w:p>
    <w:p w14:paraId="3B5555D4" w14:textId="0EB76E90" w:rsidR="006E29CE" w:rsidRPr="00AD401C" w:rsidRDefault="00261C3C" w:rsidP="00B238B8">
      <w:pPr>
        <w:ind w:firstLine="708"/>
        <w:jc w:val="both"/>
        <w:rPr>
          <w:rFonts w:cs="Arial"/>
          <w:sz w:val="20"/>
          <w:szCs w:val="20"/>
        </w:rPr>
      </w:pPr>
      <w:r>
        <w:rPr>
          <w:rFonts w:cs="Arial"/>
          <w:sz w:val="20"/>
          <w:szCs w:val="20"/>
        </w:rPr>
        <w:t>-</w:t>
      </w:r>
      <w:r w:rsidR="006E29CE" w:rsidRPr="00AD401C">
        <w:rPr>
          <w:rFonts w:cs="Arial"/>
          <w:sz w:val="20"/>
          <w:szCs w:val="20"/>
        </w:rPr>
        <w:tab/>
        <w:t>factuurnummer en datum;</w:t>
      </w:r>
    </w:p>
    <w:p w14:paraId="53CA8360" w14:textId="1CA5DA8D" w:rsidR="006E29CE" w:rsidRPr="00AD401C" w:rsidRDefault="00261C3C" w:rsidP="00B238B8">
      <w:pPr>
        <w:ind w:firstLine="708"/>
        <w:jc w:val="both"/>
        <w:rPr>
          <w:rFonts w:cs="Arial"/>
          <w:sz w:val="20"/>
          <w:szCs w:val="20"/>
        </w:rPr>
      </w:pPr>
      <w:r>
        <w:rPr>
          <w:rFonts w:cs="Arial"/>
          <w:sz w:val="20"/>
          <w:szCs w:val="20"/>
        </w:rPr>
        <w:t>-</w:t>
      </w:r>
      <w:r w:rsidR="006E29CE" w:rsidRPr="00AD401C">
        <w:rPr>
          <w:rFonts w:cs="Arial"/>
          <w:sz w:val="20"/>
          <w:szCs w:val="20"/>
        </w:rPr>
        <w:tab/>
        <w:t>factuuradres;</w:t>
      </w:r>
    </w:p>
    <w:p w14:paraId="1B1EE028" w14:textId="16E21B5A" w:rsidR="006E29CE" w:rsidRPr="00AD401C" w:rsidRDefault="00261C3C" w:rsidP="00B238B8">
      <w:pPr>
        <w:ind w:firstLine="708"/>
        <w:jc w:val="both"/>
        <w:rPr>
          <w:rFonts w:cs="Arial"/>
          <w:sz w:val="20"/>
          <w:szCs w:val="20"/>
        </w:rPr>
      </w:pPr>
      <w:r>
        <w:rPr>
          <w:rFonts w:cs="Arial"/>
          <w:sz w:val="20"/>
          <w:szCs w:val="20"/>
        </w:rPr>
        <w:t>-</w:t>
      </w:r>
      <w:r w:rsidR="006E29CE" w:rsidRPr="00AD401C">
        <w:rPr>
          <w:rFonts w:cs="Arial"/>
          <w:sz w:val="20"/>
          <w:szCs w:val="20"/>
        </w:rPr>
        <w:tab/>
        <w:t>kalendermaand waarop de factuur betrekking heeft;</w:t>
      </w:r>
    </w:p>
    <w:p w14:paraId="0A8A0FB0" w14:textId="613E4BE1" w:rsidR="006E29CE" w:rsidRPr="00AD401C" w:rsidRDefault="00261C3C" w:rsidP="00B238B8">
      <w:pPr>
        <w:ind w:firstLine="708"/>
        <w:jc w:val="both"/>
        <w:rPr>
          <w:rFonts w:cs="Arial"/>
          <w:sz w:val="20"/>
          <w:szCs w:val="20"/>
        </w:rPr>
      </w:pPr>
      <w:r>
        <w:rPr>
          <w:rFonts w:cs="Arial"/>
          <w:sz w:val="20"/>
          <w:szCs w:val="20"/>
        </w:rPr>
        <w:t>-</w:t>
      </w:r>
      <w:r w:rsidR="006E29CE" w:rsidRPr="00AD401C">
        <w:rPr>
          <w:rFonts w:cs="Arial"/>
          <w:sz w:val="20"/>
          <w:szCs w:val="20"/>
        </w:rPr>
        <w:tab/>
      </w:r>
      <w:r w:rsidR="00E976BC" w:rsidRPr="00AD401C">
        <w:rPr>
          <w:rFonts w:cs="Arial"/>
          <w:sz w:val="20"/>
          <w:szCs w:val="20"/>
        </w:rPr>
        <w:t>Kostenplaats, kostendrager en projectcode e</w:t>
      </w:r>
      <w:r w:rsidR="006E29CE" w:rsidRPr="00AD401C">
        <w:rPr>
          <w:rFonts w:cs="Arial"/>
          <w:sz w:val="20"/>
          <w:szCs w:val="20"/>
        </w:rPr>
        <w:t>n bijbehorende omschrijving;</w:t>
      </w:r>
    </w:p>
    <w:p w14:paraId="6D888C68" w14:textId="32D578AD" w:rsidR="006E29CE" w:rsidRPr="00AD401C" w:rsidRDefault="00261C3C" w:rsidP="00B238B8">
      <w:pPr>
        <w:ind w:firstLine="708"/>
        <w:jc w:val="both"/>
        <w:rPr>
          <w:rFonts w:cs="Arial"/>
          <w:sz w:val="20"/>
          <w:szCs w:val="20"/>
        </w:rPr>
      </w:pPr>
      <w:r>
        <w:rPr>
          <w:rFonts w:cs="Arial"/>
          <w:sz w:val="20"/>
          <w:szCs w:val="20"/>
        </w:rPr>
        <w:t>-</w:t>
      </w:r>
      <w:r w:rsidR="006E29CE" w:rsidRPr="00AD401C">
        <w:rPr>
          <w:rFonts w:cs="Arial"/>
          <w:sz w:val="20"/>
          <w:szCs w:val="20"/>
        </w:rPr>
        <w:tab/>
        <w:t>het subtotaal exclusief BTW;</w:t>
      </w:r>
    </w:p>
    <w:p w14:paraId="1BD9058E" w14:textId="454D122D" w:rsidR="005A4AD5" w:rsidRPr="00AD401C" w:rsidRDefault="00261C3C" w:rsidP="00B238B8">
      <w:pPr>
        <w:ind w:firstLine="708"/>
        <w:jc w:val="both"/>
        <w:rPr>
          <w:rFonts w:cs="Arial"/>
          <w:sz w:val="20"/>
          <w:szCs w:val="20"/>
        </w:rPr>
      </w:pPr>
      <w:r>
        <w:rPr>
          <w:rFonts w:cs="Arial"/>
          <w:sz w:val="20"/>
          <w:szCs w:val="20"/>
        </w:rPr>
        <w:t>-</w:t>
      </w:r>
      <w:r w:rsidR="006E29CE">
        <w:tab/>
      </w:r>
      <w:r w:rsidR="006E29CE" w:rsidRPr="00AD401C">
        <w:rPr>
          <w:rFonts w:cs="Arial"/>
          <w:sz w:val="20"/>
          <w:szCs w:val="20"/>
        </w:rPr>
        <w:t>het totaalbedrag inclusief BTW;</w:t>
      </w:r>
    </w:p>
    <w:p w14:paraId="1E67475D" w14:textId="1A4CBD8E" w:rsidR="752FD248" w:rsidRDefault="00261C3C" w:rsidP="3D340B53">
      <w:pPr>
        <w:ind w:firstLine="708"/>
        <w:jc w:val="both"/>
        <w:rPr>
          <w:rFonts w:cs="Arial"/>
          <w:sz w:val="20"/>
          <w:szCs w:val="20"/>
        </w:rPr>
      </w:pPr>
      <w:r>
        <w:rPr>
          <w:rFonts w:cs="Arial"/>
          <w:sz w:val="20"/>
          <w:szCs w:val="20"/>
        </w:rPr>
        <w:t>-</w:t>
      </w:r>
      <w:r w:rsidR="752FD248">
        <w:tab/>
      </w:r>
      <w:r w:rsidR="283E77CD" w:rsidRPr="70AA4F80">
        <w:rPr>
          <w:rFonts w:cs="Arial"/>
          <w:sz w:val="20"/>
          <w:szCs w:val="20"/>
        </w:rPr>
        <w:t>de gefactureerde Dienst;</w:t>
      </w:r>
      <w:r w:rsidR="752FD248">
        <w:tab/>
      </w:r>
      <w:r w:rsidR="752FD248">
        <w:tab/>
      </w:r>
      <w:r w:rsidR="752FD248">
        <w:tab/>
      </w:r>
    </w:p>
    <w:p w14:paraId="162CB74F" w14:textId="56EAD803" w:rsidR="005B31BA" w:rsidRPr="00AD401C" w:rsidRDefault="00261C3C" w:rsidP="00B238B8">
      <w:pPr>
        <w:ind w:left="1416" w:hanging="708"/>
        <w:jc w:val="both"/>
        <w:rPr>
          <w:rFonts w:cs="Arial"/>
          <w:sz w:val="20"/>
          <w:szCs w:val="20"/>
        </w:rPr>
      </w:pPr>
      <w:r>
        <w:rPr>
          <w:rFonts w:cs="Arial"/>
          <w:sz w:val="20"/>
          <w:szCs w:val="20"/>
        </w:rPr>
        <w:lastRenderedPageBreak/>
        <w:t>-</w:t>
      </w:r>
      <w:r w:rsidR="006E29CE" w:rsidRPr="00AD401C">
        <w:rPr>
          <w:rFonts w:cs="Arial"/>
          <w:sz w:val="20"/>
          <w:szCs w:val="20"/>
        </w:rPr>
        <w:tab/>
        <w:t xml:space="preserve">Eventuele andere </w:t>
      </w:r>
      <w:r w:rsidR="005A4AD5" w:rsidRPr="00AD401C">
        <w:rPr>
          <w:rFonts w:cs="Arial"/>
          <w:sz w:val="20"/>
          <w:szCs w:val="20"/>
        </w:rPr>
        <w:t xml:space="preserve">gegevens waarvan </w:t>
      </w:r>
      <w:r w:rsidR="00A0379B" w:rsidRPr="00AD401C">
        <w:rPr>
          <w:rFonts w:cs="Arial"/>
          <w:sz w:val="20"/>
          <w:szCs w:val="20"/>
        </w:rPr>
        <w:t>Hecht</w:t>
      </w:r>
      <w:r w:rsidR="006E29CE" w:rsidRPr="00AD401C">
        <w:rPr>
          <w:rFonts w:cs="Arial"/>
          <w:sz w:val="20"/>
          <w:szCs w:val="20"/>
        </w:rPr>
        <w:t xml:space="preserve"> schriftelijk</w:t>
      </w:r>
      <w:r w:rsidR="005A4AD5" w:rsidRPr="00AD401C">
        <w:rPr>
          <w:rFonts w:cs="Arial"/>
          <w:sz w:val="20"/>
          <w:szCs w:val="20"/>
        </w:rPr>
        <w:t xml:space="preserve"> aan Opdrachtnemer</w:t>
      </w:r>
      <w:r w:rsidR="006E29CE" w:rsidRPr="00AD401C">
        <w:rPr>
          <w:rFonts w:cs="Arial"/>
          <w:sz w:val="20"/>
          <w:szCs w:val="20"/>
        </w:rPr>
        <w:t xml:space="preserve"> kenbaar </w:t>
      </w:r>
      <w:r w:rsidR="005A4AD5" w:rsidRPr="00AD401C">
        <w:rPr>
          <w:rFonts w:cs="Arial"/>
          <w:sz w:val="20"/>
          <w:szCs w:val="20"/>
        </w:rPr>
        <w:t xml:space="preserve">heeft </w:t>
      </w:r>
      <w:r w:rsidR="006E29CE" w:rsidRPr="00AD401C">
        <w:rPr>
          <w:rFonts w:cs="Arial"/>
          <w:sz w:val="20"/>
          <w:szCs w:val="20"/>
        </w:rPr>
        <w:t>gemaakt</w:t>
      </w:r>
      <w:r w:rsidR="005A4AD5" w:rsidRPr="00AD401C">
        <w:rPr>
          <w:rFonts w:cs="Arial"/>
          <w:sz w:val="20"/>
          <w:szCs w:val="20"/>
        </w:rPr>
        <w:t xml:space="preserve"> dat deze op de factuur vermeld moeten worden.</w:t>
      </w:r>
    </w:p>
    <w:p w14:paraId="5BEED2B0" w14:textId="463512BD" w:rsidR="006E29CE" w:rsidRPr="00AD401C" w:rsidRDefault="006E29CE" w:rsidP="00B238B8">
      <w:pPr>
        <w:ind w:left="708"/>
        <w:jc w:val="both"/>
        <w:rPr>
          <w:rFonts w:cs="Arial"/>
          <w:sz w:val="20"/>
          <w:szCs w:val="20"/>
        </w:rPr>
      </w:pPr>
      <w:r w:rsidRPr="00AD401C">
        <w:rPr>
          <w:rFonts w:cs="Arial"/>
          <w:sz w:val="20"/>
          <w:szCs w:val="20"/>
        </w:rPr>
        <w:t xml:space="preserve">Indien een factuur variabele manuren bevat, dan wordt de factuur onderbouwd met een door </w:t>
      </w:r>
      <w:r w:rsidR="00A0379B" w:rsidRPr="00AD401C">
        <w:rPr>
          <w:rFonts w:cs="Arial"/>
          <w:sz w:val="20"/>
          <w:szCs w:val="20"/>
        </w:rPr>
        <w:t>Hecht</w:t>
      </w:r>
      <w:r w:rsidRPr="00AD401C">
        <w:rPr>
          <w:rFonts w:cs="Arial"/>
          <w:sz w:val="20"/>
          <w:szCs w:val="20"/>
        </w:rPr>
        <w:t xml:space="preserve"> ondertekende prestatieverklaring.</w:t>
      </w:r>
    </w:p>
    <w:p w14:paraId="741585DF" w14:textId="22315D47" w:rsidR="006E29CE" w:rsidRPr="00AD401C" w:rsidRDefault="00D7670A" w:rsidP="00B238B8">
      <w:pPr>
        <w:ind w:left="705" w:hanging="705"/>
        <w:jc w:val="both"/>
        <w:rPr>
          <w:rFonts w:cs="Arial"/>
          <w:sz w:val="20"/>
          <w:szCs w:val="20"/>
        </w:rPr>
      </w:pPr>
      <w:r w:rsidRPr="00AD401C">
        <w:rPr>
          <w:rFonts w:cs="Arial"/>
          <w:sz w:val="20"/>
          <w:szCs w:val="20"/>
        </w:rPr>
        <w:t>8.</w:t>
      </w:r>
      <w:r w:rsidR="001649EE" w:rsidRPr="00AD401C">
        <w:rPr>
          <w:rFonts w:cs="Arial"/>
          <w:sz w:val="20"/>
          <w:szCs w:val="20"/>
        </w:rPr>
        <w:t>3</w:t>
      </w:r>
      <w:r w:rsidR="005A4AD5" w:rsidRPr="00AD401C">
        <w:rPr>
          <w:rFonts w:cs="Arial"/>
          <w:sz w:val="20"/>
          <w:szCs w:val="20"/>
        </w:rPr>
        <w:tab/>
      </w:r>
      <w:r w:rsidR="006E29CE" w:rsidRPr="00AD401C">
        <w:rPr>
          <w:rFonts w:cs="Arial"/>
          <w:sz w:val="20"/>
          <w:szCs w:val="20"/>
        </w:rPr>
        <w:t xml:space="preserve">Het niet (volledig) in acht nemen van bovengenoemde instructies kan leiden tot vertraging in de betaling. </w:t>
      </w:r>
      <w:r w:rsidR="00A0379B" w:rsidRPr="00AD401C">
        <w:rPr>
          <w:rFonts w:cs="Arial"/>
          <w:sz w:val="20"/>
          <w:szCs w:val="20"/>
        </w:rPr>
        <w:t>Hecht</w:t>
      </w:r>
      <w:r w:rsidR="006E29CE" w:rsidRPr="00AD401C">
        <w:rPr>
          <w:rFonts w:cs="Arial"/>
          <w:sz w:val="20"/>
          <w:szCs w:val="20"/>
        </w:rPr>
        <w:t xml:space="preserve"> zendt een factuur die niet aan de overeengekomen eisen voldoet onder opgave van redenen terug aan Opdrachtnemer. Bij volledige en correcte uitvoering van de Raamovereenkomst voldoet </w:t>
      </w:r>
      <w:r w:rsidR="00A0379B" w:rsidRPr="00AD401C">
        <w:rPr>
          <w:rFonts w:cs="Arial"/>
          <w:sz w:val="20"/>
          <w:szCs w:val="20"/>
        </w:rPr>
        <w:t>Hecht</w:t>
      </w:r>
      <w:r w:rsidR="006E29CE" w:rsidRPr="00AD401C">
        <w:rPr>
          <w:rFonts w:cs="Arial"/>
          <w:sz w:val="20"/>
          <w:szCs w:val="20"/>
        </w:rPr>
        <w:t xml:space="preserve"> het op een correcte factuur in rekening gebrachte bedrag binnen </w:t>
      </w:r>
      <w:r w:rsidR="006344AB" w:rsidRPr="00AD401C">
        <w:rPr>
          <w:rFonts w:cs="Arial"/>
          <w:sz w:val="20"/>
          <w:szCs w:val="20"/>
        </w:rPr>
        <w:t xml:space="preserve">maximaal 30 </w:t>
      </w:r>
      <w:r w:rsidR="006E29CE" w:rsidRPr="00AD401C">
        <w:rPr>
          <w:rFonts w:cs="Arial"/>
          <w:sz w:val="20"/>
          <w:szCs w:val="20"/>
        </w:rPr>
        <w:t>dagen na factuurdatum.</w:t>
      </w:r>
    </w:p>
    <w:p w14:paraId="5FA1A00B" w14:textId="19ACC8CC" w:rsidR="003E127B" w:rsidRPr="00AD401C" w:rsidRDefault="00D7670A" w:rsidP="00B238B8">
      <w:pPr>
        <w:ind w:left="705" w:hanging="705"/>
        <w:jc w:val="both"/>
        <w:rPr>
          <w:rFonts w:cs="Arial"/>
          <w:sz w:val="20"/>
          <w:szCs w:val="20"/>
        </w:rPr>
      </w:pPr>
      <w:r w:rsidRPr="00AD401C">
        <w:rPr>
          <w:rFonts w:cs="Arial"/>
          <w:sz w:val="20"/>
          <w:szCs w:val="20"/>
        </w:rPr>
        <w:t>8.</w:t>
      </w:r>
      <w:r w:rsidR="001649EE" w:rsidRPr="00AD401C">
        <w:rPr>
          <w:rFonts w:cs="Arial"/>
          <w:sz w:val="20"/>
          <w:szCs w:val="20"/>
        </w:rPr>
        <w:t>4</w:t>
      </w:r>
      <w:r w:rsidR="006E29CE" w:rsidRPr="00AD401C">
        <w:rPr>
          <w:rFonts w:cs="Arial"/>
          <w:sz w:val="20"/>
          <w:szCs w:val="20"/>
        </w:rPr>
        <w:tab/>
      </w:r>
      <w:r w:rsidR="00A0379B" w:rsidRPr="00AD401C">
        <w:rPr>
          <w:rFonts w:cs="Arial"/>
          <w:sz w:val="20"/>
          <w:szCs w:val="20"/>
        </w:rPr>
        <w:t>Hecht</w:t>
      </w:r>
      <w:r w:rsidR="006E29CE" w:rsidRPr="00AD401C">
        <w:rPr>
          <w:rFonts w:cs="Arial"/>
          <w:sz w:val="20"/>
          <w:szCs w:val="20"/>
        </w:rPr>
        <w:t xml:space="preserve"> is gerechtigd de betaling op te schorten indien er sprake is van 1) een onjuiste factuur of 2) een tekortkoming in de nakoming. </w:t>
      </w:r>
      <w:r w:rsidR="00A0379B" w:rsidRPr="00AD401C">
        <w:rPr>
          <w:rFonts w:cs="Arial"/>
          <w:sz w:val="20"/>
          <w:szCs w:val="20"/>
        </w:rPr>
        <w:t>Hecht</w:t>
      </w:r>
      <w:r w:rsidR="006E29CE" w:rsidRPr="00AD401C">
        <w:rPr>
          <w:rFonts w:cs="Arial"/>
          <w:sz w:val="20"/>
          <w:szCs w:val="20"/>
        </w:rPr>
        <w:t xml:space="preserve"> is in dat geval verplicht om het onbetwiste gedeelte van die facturen binnen de betalingstermijn te voldoen.</w:t>
      </w:r>
      <w:r w:rsidR="003E127B" w:rsidRPr="00AD401C">
        <w:rPr>
          <w:rFonts w:cs="Arial"/>
          <w:sz w:val="20"/>
          <w:szCs w:val="20"/>
        </w:rPr>
        <w:t xml:space="preserve"> </w:t>
      </w:r>
    </w:p>
    <w:p w14:paraId="78BDB757" w14:textId="326EB065" w:rsidR="006E29CE" w:rsidRPr="00AD401C" w:rsidRDefault="00D7670A" w:rsidP="00B238B8">
      <w:pPr>
        <w:ind w:left="705" w:hanging="705"/>
        <w:jc w:val="both"/>
        <w:rPr>
          <w:rFonts w:cs="Arial"/>
          <w:sz w:val="20"/>
          <w:szCs w:val="20"/>
        </w:rPr>
      </w:pPr>
      <w:r w:rsidRPr="00AD401C">
        <w:rPr>
          <w:rFonts w:cs="Arial"/>
          <w:sz w:val="20"/>
          <w:szCs w:val="20"/>
        </w:rPr>
        <w:t>8.</w:t>
      </w:r>
      <w:r w:rsidR="003E127B" w:rsidRPr="00AD401C">
        <w:rPr>
          <w:rFonts w:cs="Arial"/>
          <w:sz w:val="20"/>
          <w:szCs w:val="20"/>
        </w:rPr>
        <w:t>5</w:t>
      </w:r>
      <w:r w:rsidR="003E127B">
        <w:tab/>
      </w:r>
      <w:r w:rsidR="003E127B" w:rsidRPr="00AD401C">
        <w:rPr>
          <w:rFonts w:cs="Arial"/>
          <w:sz w:val="20"/>
          <w:szCs w:val="20"/>
        </w:rPr>
        <w:t>Opdrachtnemer komt in geen geval een retentierecht toe</w:t>
      </w:r>
      <w:r w:rsidR="008E6BA7" w:rsidRPr="00AD401C">
        <w:rPr>
          <w:rFonts w:cs="Arial"/>
          <w:sz w:val="20"/>
          <w:szCs w:val="20"/>
        </w:rPr>
        <w:t>. Noch</w:t>
      </w:r>
      <w:r w:rsidR="003E127B" w:rsidRPr="00AD401C">
        <w:rPr>
          <w:rFonts w:cs="Arial"/>
          <w:sz w:val="20"/>
          <w:szCs w:val="20"/>
        </w:rPr>
        <w:t xml:space="preserve"> met betrekking tot materialen of andere stoffelijke objecten die toebehoren aan </w:t>
      </w:r>
      <w:r w:rsidR="00A0379B" w:rsidRPr="00AD401C">
        <w:rPr>
          <w:rFonts w:cs="Arial"/>
          <w:sz w:val="20"/>
          <w:szCs w:val="20"/>
        </w:rPr>
        <w:t>Hecht</w:t>
      </w:r>
      <w:r w:rsidR="008E6BA7" w:rsidRPr="00AD401C">
        <w:rPr>
          <w:rFonts w:cs="Arial"/>
          <w:sz w:val="20"/>
          <w:szCs w:val="20"/>
        </w:rPr>
        <w:t>,</w:t>
      </w:r>
      <w:r w:rsidR="003E127B" w:rsidRPr="00AD401C">
        <w:rPr>
          <w:rFonts w:cs="Arial"/>
          <w:sz w:val="20"/>
          <w:szCs w:val="20"/>
        </w:rPr>
        <w:t xml:space="preserve"> </w:t>
      </w:r>
      <w:r w:rsidR="00DE670A" w:rsidRPr="00AD401C">
        <w:rPr>
          <w:rFonts w:cs="Arial"/>
          <w:sz w:val="20"/>
          <w:szCs w:val="20"/>
        </w:rPr>
        <w:t>noch</w:t>
      </w:r>
      <w:r w:rsidR="003E127B" w:rsidRPr="00AD401C">
        <w:rPr>
          <w:rFonts w:cs="Arial"/>
          <w:sz w:val="20"/>
          <w:szCs w:val="20"/>
        </w:rPr>
        <w:t xml:space="preserve"> met betrekking </w:t>
      </w:r>
      <w:r w:rsidR="00DE670A" w:rsidRPr="00AD401C">
        <w:rPr>
          <w:rFonts w:cs="Arial"/>
          <w:sz w:val="20"/>
          <w:szCs w:val="20"/>
        </w:rPr>
        <w:t>tot digitale gegevens</w:t>
      </w:r>
      <w:r w:rsidR="003E127B" w:rsidRPr="00AD401C">
        <w:rPr>
          <w:rFonts w:cs="Arial"/>
          <w:sz w:val="20"/>
          <w:szCs w:val="20"/>
        </w:rPr>
        <w:t xml:space="preserve"> die door </w:t>
      </w:r>
      <w:r w:rsidR="00A0379B" w:rsidRPr="00AD401C">
        <w:rPr>
          <w:rFonts w:cs="Arial"/>
          <w:sz w:val="20"/>
          <w:szCs w:val="20"/>
        </w:rPr>
        <w:t>Hecht</w:t>
      </w:r>
      <w:r w:rsidR="003E127B" w:rsidRPr="00AD401C">
        <w:rPr>
          <w:rFonts w:cs="Arial"/>
          <w:sz w:val="20"/>
          <w:szCs w:val="20"/>
        </w:rPr>
        <w:t xml:space="preserve"> aan Opdrachtnemer </w:t>
      </w:r>
      <w:r w:rsidR="00DE670A" w:rsidRPr="00AD401C">
        <w:rPr>
          <w:rFonts w:cs="Arial"/>
          <w:sz w:val="20"/>
          <w:szCs w:val="20"/>
        </w:rPr>
        <w:t>zijn</w:t>
      </w:r>
      <w:r w:rsidR="003E127B" w:rsidRPr="00AD401C">
        <w:rPr>
          <w:rFonts w:cs="Arial"/>
          <w:sz w:val="20"/>
          <w:szCs w:val="20"/>
        </w:rPr>
        <w:t xml:space="preserve"> </w:t>
      </w:r>
      <w:r w:rsidR="2D31A213" w:rsidRPr="3D340B53">
        <w:rPr>
          <w:rFonts w:cs="Arial"/>
          <w:sz w:val="20"/>
          <w:szCs w:val="20"/>
        </w:rPr>
        <w:t>ver</w:t>
      </w:r>
      <w:r w:rsidR="7E865EE0" w:rsidRPr="3D340B53">
        <w:rPr>
          <w:rFonts w:cs="Arial"/>
          <w:sz w:val="20"/>
          <w:szCs w:val="20"/>
        </w:rPr>
        <w:t>s</w:t>
      </w:r>
      <w:r w:rsidR="2D31A213" w:rsidRPr="3D340B53">
        <w:rPr>
          <w:rFonts w:cs="Arial"/>
          <w:sz w:val="20"/>
          <w:szCs w:val="20"/>
        </w:rPr>
        <w:t>trekt</w:t>
      </w:r>
      <w:r w:rsidR="003E127B" w:rsidRPr="00AD401C">
        <w:rPr>
          <w:rFonts w:cs="Arial"/>
          <w:sz w:val="20"/>
          <w:szCs w:val="20"/>
        </w:rPr>
        <w:t xml:space="preserve"> in het kader van de uitvoering van deze Raamovereenkomst. </w:t>
      </w:r>
    </w:p>
    <w:p w14:paraId="212F8436" w14:textId="0A010EC7" w:rsidR="006E29CE" w:rsidRPr="00AD401C" w:rsidRDefault="00D7670A" w:rsidP="00B238B8">
      <w:pPr>
        <w:ind w:left="705" w:hanging="705"/>
        <w:jc w:val="both"/>
        <w:rPr>
          <w:rFonts w:cs="Arial"/>
          <w:sz w:val="20"/>
          <w:szCs w:val="20"/>
        </w:rPr>
      </w:pPr>
      <w:r w:rsidRPr="00AD401C">
        <w:rPr>
          <w:rFonts w:cs="Arial"/>
          <w:sz w:val="20"/>
          <w:szCs w:val="20"/>
        </w:rPr>
        <w:t>8.</w:t>
      </w:r>
      <w:r w:rsidR="003E127B" w:rsidRPr="00AD401C">
        <w:rPr>
          <w:rFonts w:cs="Arial"/>
          <w:sz w:val="20"/>
          <w:szCs w:val="20"/>
        </w:rPr>
        <w:t>6</w:t>
      </w:r>
      <w:r w:rsidR="006E29CE" w:rsidRPr="00AD401C">
        <w:rPr>
          <w:rFonts w:cs="Arial"/>
          <w:sz w:val="20"/>
          <w:szCs w:val="20"/>
        </w:rPr>
        <w:tab/>
        <w:t xml:space="preserve">Indien zonder geldige reden </w:t>
      </w:r>
      <w:r w:rsidR="00A0379B" w:rsidRPr="00AD401C">
        <w:rPr>
          <w:rFonts w:cs="Arial"/>
          <w:sz w:val="20"/>
          <w:szCs w:val="20"/>
        </w:rPr>
        <w:t>Hecht</w:t>
      </w:r>
      <w:r w:rsidR="006E29CE" w:rsidRPr="00AD401C">
        <w:rPr>
          <w:rFonts w:cs="Arial"/>
          <w:sz w:val="20"/>
          <w:szCs w:val="20"/>
        </w:rPr>
        <w:t xml:space="preserve"> een factuur niet binnen het verstrijken van de in dit artikel genoemde termijn heeft voldaan, is zij aan </w:t>
      </w:r>
      <w:r w:rsidR="005A4AD5" w:rsidRPr="00AD401C">
        <w:rPr>
          <w:rFonts w:cs="Arial"/>
          <w:sz w:val="20"/>
          <w:szCs w:val="20"/>
        </w:rPr>
        <w:t>O</w:t>
      </w:r>
      <w:r w:rsidR="006E29CE" w:rsidRPr="00AD401C">
        <w:rPr>
          <w:rFonts w:cs="Arial"/>
          <w:sz w:val="20"/>
          <w:szCs w:val="20"/>
        </w:rPr>
        <w:t xml:space="preserve">pdrachtnemer de wettelijke rente over het openstaande bedrag verschuldigd, alsmede het minimumbedrag zoals genoemd in artikel </w:t>
      </w:r>
      <w:r w:rsidR="005A4AD5" w:rsidRPr="00AD401C">
        <w:rPr>
          <w:rFonts w:cs="Arial"/>
          <w:sz w:val="20"/>
          <w:szCs w:val="20"/>
        </w:rPr>
        <w:t>6:</w:t>
      </w:r>
      <w:r w:rsidR="006E29CE" w:rsidRPr="00AD401C">
        <w:rPr>
          <w:rFonts w:cs="Arial"/>
          <w:sz w:val="20"/>
          <w:szCs w:val="20"/>
        </w:rPr>
        <w:t xml:space="preserve">96 </w:t>
      </w:r>
      <w:r w:rsidR="005A4AD5" w:rsidRPr="00AD401C">
        <w:rPr>
          <w:rFonts w:cs="Arial"/>
          <w:sz w:val="20"/>
          <w:szCs w:val="20"/>
        </w:rPr>
        <w:t xml:space="preserve">lid 4 </w:t>
      </w:r>
      <w:r w:rsidR="006E29CE" w:rsidRPr="00AD401C">
        <w:rPr>
          <w:rFonts w:cs="Arial"/>
          <w:sz w:val="20"/>
          <w:szCs w:val="20"/>
        </w:rPr>
        <w:t>BW. Vorenbedoeld bedrag is zonder aanmaning verschuldigd vanaf de dag volgend op de dag waarop de overeengekomen uiterste dag van betaling is verstreken.</w:t>
      </w:r>
    </w:p>
    <w:p w14:paraId="2462286A" w14:textId="5EEBF612" w:rsidR="001A7869" w:rsidRPr="00AD401C" w:rsidRDefault="00D7670A" w:rsidP="00B238B8">
      <w:pPr>
        <w:ind w:left="705" w:hanging="705"/>
        <w:jc w:val="both"/>
        <w:rPr>
          <w:rFonts w:cs="Arial"/>
          <w:sz w:val="20"/>
          <w:szCs w:val="20"/>
        </w:rPr>
      </w:pPr>
      <w:r w:rsidRPr="00AD401C">
        <w:rPr>
          <w:rFonts w:cs="Arial"/>
          <w:sz w:val="20"/>
          <w:szCs w:val="20"/>
        </w:rPr>
        <w:t>8.</w:t>
      </w:r>
      <w:r w:rsidR="003E127B" w:rsidRPr="00AD401C">
        <w:rPr>
          <w:rFonts w:cs="Arial"/>
          <w:sz w:val="20"/>
          <w:szCs w:val="20"/>
        </w:rPr>
        <w:t>7</w:t>
      </w:r>
      <w:r w:rsidR="006E29CE" w:rsidRPr="00AD401C">
        <w:rPr>
          <w:rFonts w:cs="Arial"/>
          <w:sz w:val="20"/>
          <w:szCs w:val="20"/>
        </w:rPr>
        <w:tab/>
        <w:t xml:space="preserve">Overschrijding van een betalingstermijn door </w:t>
      </w:r>
      <w:r w:rsidR="00A0379B" w:rsidRPr="00AD401C">
        <w:rPr>
          <w:rFonts w:cs="Arial"/>
          <w:sz w:val="20"/>
          <w:szCs w:val="20"/>
        </w:rPr>
        <w:t>Hecht</w:t>
      </w:r>
      <w:r w:rsidR="006E29CE" w:rsidRPr="00AD401C">
        <w:rPr>
          <w:rFonts w:cs="Arial"/>
          <w:sz w:val="20"/>
          <w:szCs w:val="20"/>
        </w:rPr>
        <w:t xml:space="preserve"> op grond van een onjuiste factuur of een tekortkoming in de nakoming door Opdrachtnemer geeft Opdrachtnemer niet het recht zijn prestaties op te schorten of te beëindigen.</w:t>
      </w:r>
    </w:p>
    <w:p w14:paraId="67F4F58B" w14:textId="77777777" w:rsidR="006E29CE" w:rsidRPr="00AD401C" w:rsidRDefault="006E29CE" w:rsidP="00B238B8">
      <w:pPr>
        <w:jc w:val="both"/>
        <w:rPr>
          <w:rFonts w:cs="Arial"/>
          <w:sz w:val="20"/>
          <w:szCs w:val="20"/>
        </w:rPr>
      </w:pPr>
    </w:p>
    <w:p w14:paraId="3B7CC60A" w14:textId="0BFC3907" w:rsidR="006E29CE" w:rsidRPr="00AD401C" w:rsidRDefault="006E29CE" w:rsidP="00B238B8">
      <w:pPr>
        <w:jc w:val="both"/>
        <w:rPr>
          <w:rFonts w:cs="Arial"/>
          <w:b/>
          <w:bCs/>
          <w:color w:val="554A3D"/>
          <w:sz w:val="20"/>
          <w:szCs w:val="20"/>
        </w:rPr>
      </w:pPr>
      <w:r w:rsidRPr="00AD401C">
        <w:rPr>
          <w:rFonts w:cs="Arial"/>
          <w:b/>
          <w:bCs/>
          <w:color w:val="554A3D"/>
          <w:sz w:val="20"/>
          <w:szCs w:val="20"/>
        </w:rPr>
        <w:t xml:space="preserve">Artikel </w:t>
      </w:r>
      <w:r w:rsidR="00D7670A" w:rsidRPr="00AD401C">
        <w:rPr>
          <w:rFonts w:cs="Arial"/>
          <w:b/>
          <w:bCs/>
          <w:color w:val="554A3D"/>
          <w:sz w:val="20"/>
          <w:szCs w:val="20"/>
        </w:rPr>
        <w:t>9.</w:t>
      </w:r>
      <w:r w:rsidRPr="00AD401C">
        <w:rPr>
          <w:rFonts w:cs="Arial"/>
          <w:b/>
          <w:bCs/>
          <w:color w:val="554A3D"/>
          <w:sz w:val="20"/>
          <w:szCs w:val="20"/>
        </w:rPr>
        <w:t xml:space="preserve"> Samenwerking met derden</w:t>
      </w:r>
    </w:p>
    <w:p w14:paraId="3CC640BB" w14:textId="244581B1" w:rsidR="006E29CE" w:rsidRPr="00AD401C" w:rsidRDefault="00D7670A" w:rsidP="00B238B8">
      <w:pPr>
        <w:ind w:left="705" w:hanging="705"/>
        <w:jc w:val="both"/>
        <w:rPr>
          <w:rFonts w:cs="Arial"/>
          <w:sz w:val="20"/>
          <w:szCs w:val="20"/>
        </w:rPr>
      </w:pPr>
      <w:r w:rsidRPr="00AD401C">
        <w:rPr>
          <w:rFonts w:cs="Arial"/>
          <w:sz w:val="20"/>
          <w:szCs w:val="20"/>
        </w:rPr>
        <w:t>9.</w:t>
      </w:r>
      <w:r w:rsidR="006E29CE" w:rsidRPr="00AD401C">
        <w:rPr>
          <w:rFonts w:cs="Arial"/>
          <w:sz w:val="20"/>
          <w:szCs w:val="20"/>
        </w:rPr>
        <w:t xml:space="preserve">1 </w:t>
      </w:r>
      <w:r w:rsidR="006E29CE" w:rsidRPr="00AD401C">
        <w:rPr>
          <w:rFonts w:cs="Arial"/>
          <w:sz w:val="20"/>
          <w:szCs w:val="20"/>
        </w:rPr>
        <w:tab/>
        <w:t xml:space="preserve">Opdrachtnemer verklaart zich bereid om in alle redelijkheid samen te werken met andere dienstverleners en leveranciers van </w:t>
      </w:r>
      <w:r w:rsidR="00A0379B" w:rsidRPr="00AD401C">
        <w:rPr>
          <w:rFonts w:cs="Arial"/>
          <w:sz w:val="20"/>
          <w:szCs w:val="20"/>
        </w:rPr>
        <w:t>Hecht</w:t>
      </w:r>
      <w:r w:rsidR="006E29CE" w:rsidRPr="00AD401C">
        <w:rPr>
          <w:rFonts w:cs="Arial"/>
          <w:sz w:val="20"/>
          <w:szCs w:val="20"/>
        </w:rPr>
        <w:t xml:space="preserve">, indien </w:t>
      </w:r>
      <w:r w:rsidR="00A0379B" w:rsidRPr="00AD401C">
        <w:rPr>
          <w:rFonts w:cs="Arial"/>
          <w:sz w:val="20"/>
          <w:szCs w:val="20"/>
        </w:rPr>
        <w:t>Hecht</w:t>
      </w:r>
      <w:r w:rsidR="006E29CE" w:rsidRPr="00AD401C">
        <w:rPr>
          <w:rFonts w:cs="Arial"/>
          <w:sz w:val="20"/>
          <w:szCs w:val="20"/>
        </w:rPr>
        <w:t xml:space="preserve"> dat met betrekking tot de </w:t>
      </w:r>
      <w:r w:rsidR="00F26283" w:rsidRPr="00AD401C">
        <w:rPr>
          <w:rFonts w:cs="Arial"/>
          <w:sz w:val="20"/>
          <w:szCs w:val="20"/>
        </w:rPr>
        <w:t>p</w:t>
      </w:r>
      <w:r w:rsidR="006E29CE" w:rsidRPr="00AD401C">
        <w:rPr>
          <w:rFonts w:cs="Arial"/>
          <w:sz w:val="20"/>
          <w:szCs w:val="20"/>
        </w:rPr>
        <w:t>restatie en/of de dienstverlening en leveringen van andere dienstverleners en leveranciers wenselijk acht.</w:t>
      </w:r>
    </w:p>
    <w:p w14:paraId="5BCCC5B7" w14:textId="0444DBD1" w:rsidR="006E29CE" w:rsidRPr="00AD401C" w:rsidRDefault="00D7670A" w:rsidP="00B238B8">
      <w:pPr>
        <w:ind w:left="705" w:hanging="705"/>
        <w:jc w:val="both"/>
        <w:rPr>
          <w:rFonts w:cs="Arial"/>
          <w:sz w:val="20"/>
          <w:szCs w:val="20"/>
        </w:rPr>
      </w:pPr>
      <w:r w:rsidRPr="00AD401C">
        <w:rPr>
          <w:rFonts w:cs="Arial"/>
          <w:sz w:val="20"/>
          <w:szCs w:val="20"/>
        </w:rPr>
        <w:t>9.</w:t>
      </w:r>
      <w:r w:rsidR="006E29CE" w:rsidRPr="00AD401C">
        <w:rPr>
          <w:rFonts w:cs="Arial"/>
          <w:sz w:val="20"/>
          <w:szCs w:val="20"/>
        </w:rPr>
        <w:t>2</w:t>
      </w:r>
      <w:r w:rsidR="006E29CE">
        <w:tab/>
      </w:r>
      <w:r w:rsidR="006E29CE" w:rsidRPr="00AD401C">
        <w:rPr>
          <w:rFonts w:cs="Arial"/>
          <w:sz w:val="20"/>
          <w:szCs w:val="20"/>
        </w:rPr>
        <w:t>Opdrachtnemer is gerechtigd voor de uitvoering van de</w:t>
      </w:r>
      <w:r w:rsidR="00647333" w:rsidRPr="00AD401C">
        <w:rPr>
          <w:rFonts w:cs="Arial"/>
          <w:sz w:val="20"/>
          <w:szCs w:val="20"/>
        </w:rPr>
        <w:t xml:space="preserve"> o</w:t>
      </w:r>
      <w:r w:rsidR="006E29CE" w:rsidRPr="00AD401C">
        <w:rPr>
          <w:rFonts w:cs="Arial"/>
          <w:sz w:val="20"/>
          <w:szCs w:val="20"/>
        </w:rPr>
        <w:t xml:space="preserve">pdracht één of meer </w:t>
      </w:r>
      <w:r w:rsidR="00F26283" w:rsidRPr="00AD401C">
        <w:rPr>
          <w:rFonts w:cs="Arial"/>
          <w:sz w:val="20"/>
          <w:szCs w:val="20"/>
        </w:rPr>
        <w:t>o</w:t>
      </w:r>
      <w:r w:rsidR="006E29CE" w:rsidRPr="00AD401C">
        <w:rPr>
          <w:rFonts w:cs="Arial"/>
          <w:sz w:val="20"/>
          <w:szCs w:val="20"/>
        </w:rPr>
        <w:t xml:space="preserve">nderaannemers in te zetten, mits hij voldoet aan de voorwaarden in dit artikel. </w:t>
      </w:r>
      <w:r w:rsidR="3DCFF2AE" w:rsidRPr="3D340B53">
        <w:rPr>
          <w:rFonts w:cs="Arial"/>
          <w:sz w:val="20"/>
          <w:szCs w:val="20"/>
        </w:rPr>
        <w:t>Voor reeds in de Inschrijving benoemde onderaannemers geldt toestemming als verleend.</w:t>
      </w:r>
    </w:p>
    <w:p w14:paraId="59C9F6B7" w14:textId="0E91334C" w:rsidR="006E29CE" w:rsidRPr="00AD401C" w:rsidRDefault="00D7670A" w:rsidP="00B238B8">
      <w:pPr>
        <w:ind w:left="705" w:hanging="705"/>
        <w:jc w:val="both"/>
        <w:rPr>
          <w:rFonts w:cs="Arial"/>
          <w:sz w:val="20"/>
          <w:szCs w:val="20"/>
        </w:rPr>
      </w:pPr>
      <w:r w:rsidRPr="00AD401C">
        <w:rPr>
          <w:rFonts w:cs="Arial"/>
          <w:sz w:val="20"/>
          <w:szCs w:val="20"/>
        </w:rPr>
        <w:t>9.</w:t>
      </w:r>
      <w:r w:rsidR="006E29CE" w:rsidRPr="00AD401C">
        <w:rPr>
          <w:rFonts w:cs="Arial"/>
          <w:sz w:val="20"/>
          <w:szCs w:val="20"/>
        </w:rPr>
        <w:t>3</w:t>
      </w:r>
      <w:r w:rsidR="006E29CE" w:rsidRPr="00AD401C">
        <w:rPr>
          <w:rFonts w:cs="Arial"/>
          <w:sz w:val="20"/>
          <w:szCs w:val="20"/>
        </w:rPr>
        <w:tab/>
        <w:t xml:space="preserve">Onverlet het overige gestelde in het Beschrijvend </w:t>
      </w:r>
      <w:r w:rsidR="00F26283" w:rsidRPr="00AD401C">
        <w:rPr>
          <w:rFonts w:cs="Arial"/>
          <w:sz w:val="20"/>
          <w:szCs w:val="20"/>
        </w:rPr>
        <w:t>D</w:t>
      </w:r>
      <w:r w:rsidR="006E29CE" w:rsidRPr="00AD401C">
        <w:rPr>
          <w:rFonts w:cs="Arial"/>
          <w:sz w:val="20"/>
          <w:szCs w:val="20"/>
        </w:rPr>
        <w:t xml:space="preserve">ocument, accepteert Opdrachtnemer dat het inschakelen van één of meerdere </w:t>
      </w:r>
      <w:r w:rsidR="00F26283" w:rsidRPr="00AD401C">
        <w:rPr>
          <w:rFonts w:cs="Arial"/>
          <w:sz w:val="20"/>
          <w:szCs w:val="20"/>
        </w:rPr>
        <w:t>o</w:t>
      </w:r>
      <w:r w:rsidR="006E29CE" w:rsidRPr="00AD401C">
        <w:rPr>
          <w:rFonts w:cs="Arial"/>
          <w:sz w:val="20"/>
          <w:szCs w:val="20"/>
        </w:rPr>
        <w:t xml:space="preserve">nderaannemers bij de uitvoering van de </w:t>
      </w:r>
      <w:r w:rsidR="00AB4ACE" w:rsidRPr="00AD401C">
        <w:rPr>
          <w:rFonts w:cs="Arial"/>
          <w:sz w:val="20"/>
          <w:szCs w:val="20"/>
        </w:rPr>
        <w:t>Raamovereenkomst</w:t>
      </w:r>
      <w:r w:rsidR="006E29CE" w:rsidRPr="00AD401C">
        <w:rPr>
          <w:rFonts w:cs="Arial"/>
          <w:sz w:val="20"/>
          <w:szCs w:val="20"/>
        </w:rPr>
        <w:t xml:space="preserve"> slechts is toegestaan onder volledige handhaving van de aansprakelijkheid en verantwoordelijkheid van Opdrachtnemer en slechts nadat </w:t>
      </w:r>
      <w:r w:rsidR="00A0379B" w:rsidRPr="00AD401C">
        <w:rPr>
          <w:rFonts w:cs="Arial"/>
          <w:sz w:val="20"/>
          <w:szCs w:val="20"/>
        </w:rPr>
        <w:t>Hecht</w:t>
      </w:r>
      <w:r w:rsidR="006E29CE" w:rsidRPr="00AD401C">
        <w:rPr>
          <w:rFonts w:cs="Arial"/>
          <w:sz w:val="20"/>
          <w:szCs w:val="20"/>
        </w:rPr>
        <w:t xml:space="preserve"> hiertoe voorafgaande schriftelijke toestemming heeft verleend. Voorafgaand aan het inschakelen van de </w:t>
      </w:r>
      <w:r w:rsidR="00F26283" w:rsidRPr="00AD401C">
        <w:rPr>
          <w:rFonts w:cs="Arial"/>
          <w:sz w:val="20"/>
          <w:szCs w:val="20"/>
        </w:rPr>
        <w:t>o</w:t>
      </w:r>
      <w:r w:rsidR="006E29CE" w:rsidRPr="00AD401C">
        <w:rPr>
          <w:rFonts w:cs="Arial"/>
          <w:sz w:val="20"/>
          <w:szCs w:val="20"/>
        </w:rPr>
        <w:t>nderaannemer</w:t>
      </w:r>
      <w:r w:rsidR="00AB4ACE" w:rsidRPr="00AD401C">
        <w:rPr>
          <w:rFonts w:cs="Arial"/>
          <w:sz w:val="20"/>
          <w:szCs w:val="20"/>
        </w:rPr>
        <w:t>(</w:t>
      </w:r>
      <w:r w:rsidR="006E29CE" w:rsidRPr="00AD401C">
        <w:rPr>
          <w:rFonts w:cs="Arial"/>
          <w:sz w:val="20"/>
          <w:szCs w:val="20"/>
        </w:rPr>
        <w:t>s</w:t>
      </w:r>
      <w:r w:rsidR="00AB4ACE" w:rsidRPr="00AD401C">
        <w:rPr>
          <w:rFonts w:cs="Arial"/>
          <w:sz w:val="20"/>
          <w:szCs w:val="20"/>
        </w:rPr>
        <w:t>)</w:t>
      </w:r>
      <w:r w:rsidR="006E29CE" w:rsidRPr="00AD401C">
        <w:rPr>
          <w:rFonts w:cs="Arial"/>
          <w:sz w:val="20"/>
          <w:szCs w:val="20"/>
        </w:rPr>
        <w:t xml:space="preserve"> dient Opdrachtnemer bij </w:t>
      </w:r>
      <w:r w:rsidR="00A0379B" w:rsidRPr="00AD401C">
        <w:rPr>
          <w:rFonts w:cs="Arial"/>
          <w:sz w:val="20"/>
          <w:szCs w:val="20"/>
        </w:rPr>
        <w:t>Hecht</w:t>
      </w:r>
      <w:r w:rsidR="006E29CE" w:rsidRPr="00AD401C">
        <w:rPr>
          <w:rFonts w:cs="Arial"/>
          <w:sz w:val="20"/>
          <w:szCs w:val="20"/>
        </w:rPr>
        <w:t xml:space="preserve"> een schriftelijk verzoek tot het inschakelen van een </w:t>
      </w:r>
      <w:r w:rsidR="00F26283" w:rsidRPr="00AD401C">
        <w:rPr>
          <w:rFonts w:cs="Arial"/>
          <w:sz w:val="20"/>
          <w:szCs w:val="20"/>
        </w:rPr>
        <w:t>o</w:t>
      </w:r>
      <w:r w:rsidR="006E29CE" w:rsidRPr="00AD401C">
        <w:rPr>
          <w:rFonts w:cs="Arial"/>
          <w:sz w:val="20"/>
          <w:szCs w:val="20"/>
        </w:rPr>
        <w:t xml:space="preserve">nderaannemer in, waarbij Opdrachtnemer aangeeft hoe de taken en werkzaamheden tussen de Opdrachtnemer en </w:t>
      </w:r>
      <w:r w:rsidR="00F26283" w:rsidRPr="00AD401C">
        <w:rPr>
          <w:rFonts w:cs="Arial"/>
          <w:sz w:val="20"/>
          <w:szCs w:val="20"/>
        </w:rPr>
        <w:t>o</w:t>
      </w:r>
      <w:r w:rsidR="006E29CE" w:rsidRPr="00AD401C">
        <w:rPr>
          <w:rFonts w:cs="Arial"/>
          <w:sz w:val="20"/>
          <w:szCs w:val="20"/>
        </w:rPr>
        <w:t xml:space="preserve">nderaannemer(s) worden verdeeld. Aan het verlenen van de toestemming kunnen door </w:t>
      </w:r>
      <w:r w:rsidR="00A0379B" w:rsidRPr="00AD401C">
        <w:rPr>
          <w:rFonts w:cs="Arial"/>
          <w:sz w:val="20"/>
          <w:szCs w:val="20"/>
        </w:rPr>
        <w:t>Hecht</w:t>
      </w:r>
      <w:r w:rsidR="006E29CE" w:rsidRPr="00AD401C">
        <w:rPr>
          <w:rFonts w:cs="Arial"/>
          <w:sz w:val="20"/>
          <w:szCs w:val="20"/>
        </w:rPr>
        <w:t xml:space="preserve"> nadere voorwaarden worden verbonden. </w:t>
      </w:r>
      <w:r w:rsidR="00A0379B" w:rsidRPr="00AD401C">
        <w:rPr>
          <w:rFonts w:cs="Arial"/>
          <w:sz w:val="20"/>
          <w:szCs w:val="20"/>
        </w:rPr>
        <w:t>Hecht</w:t>
      </w:r>
      <w:r w:rsidR="006E29CE" w:rsidRPr="00AD401C">
        <w:rPr>
          <w:rFonts w:cs="Arial"/>
          <w:sz w:val="20"/>
          <w:szCs w:val="20"/>
        </w:rPr>
        <w:t xml:space="preserve"> </w:t>
      </w:r>
      <w:r w:rsidR="00B31728" w:rsidRPr="00AD401C">
        <w:rPr>
          <w:rFonts w:cs="Arial"/>
          <w:sz w:val="20"/>
          <w:szCs w:val="20"/>
        </w:rPr>
        <w:t xml:space="preserve">behoudt zich </w:t>
      </w:r>
      <w:r w:rsidR="00A43652" w:rsidRPr="00AD401C">
        <w:rPr>
          <w:rFonts w:cs="Arial"/>
          <w:sz w:val="20"/>
          <w:szCs w:val="20"/>
        </w:rPr>
        <w:t xml:space="preserve">in ieder geval </w:t>
      </w:r>
      <w:r w:rsidR="00B31728" w:rsidRPr="00AD401C">
        <w:rPr>
          <w:rFonts w:cs="Arial"/>
          <w:sz w:val="20"/>
          <w:szCs w:val="20"/>
        </w:rPr>
        <w:t xml:space="preserve">het recht voor deze </w:t>
      </w:r>
      <w:r w:rsidR="006E29CE" w:rsidRPr="00AD401C">
        <w:rPr>
          <w:rFonts w:cs="Arial"/>
          <w:sz w:val="20"/>
          <w:szCs w:val="20"/>
        </w:rPr>
        <w:t xml:space="preserve">toestemming </w:t>
      </w:r>
      <w:r w:rsidR="00B31728" w:rsidRPr="00AD401C">
        <w:rPr>
          <w:rFonts w:cs="Arial"/>
          <w:sz w:val="20"/>
          <w:szCs w:val="20"/>
        </w:rPr>
        <w:t>te weigeren indien de Inschrijving geen vermelding maakt van deze derde</w:t>
      </w:r>
      <w:r w:rsidR="006E29CE" w:rsidRPr="00AD401C">
        <w:rPr>
          <w:rFonts w:cs="Arial"/>
          <w:sz w:val="20"/>
          <w:szCs w:val="20"/>
        </w:rPr>
        <w:t>.</w:t>
      </w:r>
    </w:p>
    <w:p w14:paraId="340AA046" w14:textId="17E51E35" w:rsidR="006E29CE" w:rsidRPr="00AD401C" w:rsidRDefault="006E29CE" w:rsidP="00B238B8">
      <w:pPr>
        <w:jc w:val="both"/>
        <w:rPr>
          <w:rFonts w:cs="Arial"/>
          <w:sz w:val="20"/>
          <w:szCs w:val="20"/>
        </w:rPr>
      </w:pPr>
    </w:p>
    <w:p w14:paraId="1A2BB9F5" w14:textId="36AE9A7C" w:rsidR="00995D74" w:rsidRPr="00AD401C" w:rsidRDefault="00995D74" w:rsidP="00B238B8">
      <w:pPr>
        <w:jc w:val="both"/>
        <w:rPr>
          <w:rFonts w:cs="Arial"/>
          <w:b/>
          <w:bCs/>
          <w:color w:val="554A3D"/>
          <w:sz w:val="20"/>
          <w:szCs w:val="20"/>
        </w:rPr>
      </w:pPr>
      <w:r w:rsidRPr="00AD401C">
        <w:rPr>
          <w:rFonts w:cs="Arial"/>
          <w:b/>
          <w:bCs/>
          <w:color w:val="554A3D"/>
          <w:sz w:val="20"/>
          <w:szCs w:val="20"/>
        </w:rPr>
        <w:t xml:space="preserve">Artikel </w:t>
      </w:r>
      <w:r w:rsidR="00D7670A" w:rsidRPr="00AD401C">
        <w:rPr>
          <w:rFonts w:cs="Arial"/>
          <w:b/>
          <w:bCs/>
          <w:color w:val="554A3D"/>
          <w:sz w:val="20"/>
          <w:szCs w:val="20"/>
        </w:rPr>
        <w:t>10.</w:t>
      </w:r>
      <w:r w:rsidRPr="00AD401C">
        <w:rPr>
          <w:rFonts w:cs="Arial"/>
          <w:b/>
          <w:bCs/>
          <w:color w:val="554A3D"/>
          <w:sz w:val="20"/>
          <w:szCs w:val="20"/>
        </w:rPr>
        <w:t xml:space="preserve"> Meerwerk en minderwerk</w:t>
      </w:r>
    </w:p>
    <w:p w14:paraId="1A89A33B" w14:textId="590DA04C" w:rsidR="00995D74" w:rsidRPr="00AD401C" w:rsidRDefault="00D7670A" w:rsidP="00B238B8">
      <w:pPr>
        <w:ind w:left="705" w:hanging="705"/>
        <w:jc w:val="both"/>
        <w:rPr>
          <w:rFonts w:cs="Arial"/>
          <w:sz w:val="20"/>
          <w:szCs w:val="20"/>
        </w:rPr>
      </w:pPr>
      <w:r w:rsidRPr="00AD401C">
        <w:rPr>
          <w:rFonts w:cs="Arial"/>
          <w:sz w:val="20"/>
          <w:szCs w:val="20"/>
        </w:rPr>
        <w:t>10.</w:t>
      </w:r>
      <w:r w:rsidR="00995D74" w:rsidRPr="00AD401C">
        <w:rPr>
          <w:rFonts w:cs="Arial"/>
          <w:sz w:val="20"/>
          <w:szCs w:val="20"/>
        </w:rPr>
        <w:t>1</w:t>
      </w:r>
      <w:r w:rsidR="00995D74" w:rsidRPr="00AD401C">
        <w:rPr>
          <w:rFonts w:cs="Arial"/>
          <w:sz w:val="20"/>
          <w:szCs w:val="20"/>
        </w:rPr>
        <w:tab/>
        <w:t xml:space="preserve">Indien door additionele wensen van </w:t>
      </w:r>
      <w:r w:rsidR="00A0379B" w:rsidRPr="00AD401C">
        <w:rPr>
          <w:rFonts w:cs="Arial"/>
          <w:sz w:val="20"/>
          <w:szCs w:val="20"/>
        </w:rPr>
        <w:t>Hecht</w:t>
      </w:r>
      <w:r w:rsidR="00995D74" w:rsidRPr="00AD401C">
        <w:rPr>
          <w:rFonts w:cs="Arial"/>
          <w:sz w:val="20"/>
          <w:szCs w:val="20"/>
        </w:rPr>
        <w:t xml:space="preserve"> de prestaties die Opdrachtnemer dient te leveren aantoonbaar worden verzwaard, c.q. uitgebreid, is er sprake van meerwerk dat voor vergoeding in aanmerking komt. Indien Opdrachtnemer meent dat van meerwerk sprake zal zijn, zal hij daarvan zo spoedig mogelijk schriftelijk mededeling doen aan </w:t>
      </w:r>
      <w:r w:rsidR="00A0379B" w:rsidRPr="00AD401C">
        <w:rPr>
          <w:rFonts w:cs="Arial"/>
          <w:sz w:val="20"/>
          <w:szCs w:val="20"/>
        </w:rPr>
        <w:t>Hecht</w:t>
      </w:r>
      <w:r w:rsidR="00995D74" w:rsidRPr="00AD401C">
        <w:rPr>
          <w:rFonts w:cs="Arial"/>
          <w:sz w:val="20"/>
          <w:szCs w:val="20"/>
        </w:rPr>
        <w:t xml:space="preserve">. </w:t>
      </w:r>
    </w:p>
    <w:p w14:paraId="2D47BCE4" w14:textId="66D855EE" w:rsidR="00995D74" w:rsidRPr="00AD401C" w:rsidRDefault="00D7670A" w:rsidP="00B238B8">
      <w:pPr>
        <w:jc w:val="both"/>
        <w:rPr>
          <w:rFonts w:cs="Arial"/>
          <w:sz w:val="20"/>
          <w:szCs w:val="20"/>
        </w:rPr>
      </w:pPr>
      <w:r w:rsidRPr="00AD401C">
        <w:rPr>
          <w:rFonts w:cs="Arial"/>
          <w:sz w:val="20"/>
          <w:szCs w:val="20"/>
        </w:rPr>
        <w:t>10.</w:t>
      </w:r>
      <w:r w:rsidR="00995D74" w:rsidRPr="00AD401C">
        <w:rPr>
          <w:rFonts w:cs="Arial"/>
          <w:sz w:val="20"/>
          <w:szCs w:val="20"/>
        </w:rPr>
        <w:t>2</w:t>
      </w:r>
      <w:r w:rsidR="00995D74" w:rsidRPr="00AD401C">
        <w:rPr>
          <w:rFonts w:cs="Arial"/>
          <w:sz w:val="20"/>
          <w:szCs w:val="20"/>
        </w:rPr>
        <w:tab/>
        <w:t>Tot meerwerk word</w:t>
      </w:r>
      <w:r w:rsidR="00AB4ACE" w:rsidRPr="00AD401C">
        <w:rPr>
          <w:rFonts w:cs="Arial"/>
          <w:sz w:val="20"/>
          <w:szCs w:val="20"/>
        </w:rPr>
        <w:t>t</w:t>
      </w:r>
      <w:r w:rsidR="00995D74" w:rsidRPr="00AD401C">
        <w:rPr>
          <w:rFonts w:cs="Arial"/>
          <w:sz w:val="20"/>
          <w:szCs w:val="20"/>
        </w:rPr>
        <w:t xml:space="preserve"> niet gerekend: </w:t>
      </w:r>
    </w:p>
    <w:p w14:paraId="342641FB" w14:textId="77777777" w:rsidR="00995D74" w:rsidRPr="00AD401C" w:rsidRDefault="00995D74" w:rsidP="00B238B8">
      <w:pPr>
        <w:ind w:left="1413" w:hanging="705"/>
        <w:jc w:val="both"/>
        <w:rPr>
          <w:rFonts w:cs="Arial"/>
          <w:sz w:val="20"/>
          <w:szCs w:val="20"/>
        </w:rPr>
      </w:pPr>
      <w:r w:rsidRPr="00AD401C">
        <w:rPr>
          <w:rFonts w:cs="Arial"/>
          <w:sz w:val="20"/>
          <w:szCs w:val="20"/>
        </w:rPr>
        <w:t>a)</w:t>
      </w:r>
      <w:r w:rsidRPr="00AD401C">
        <w:rPr>
          <w:rFonts w:cs="Arial"/>
          <w:sz w:val="20"/>
          <w:szCs w:val="20"/>
        </w:rPr>
        <w:tab/>
        <w:t xml:space="preserve">additionele werkzaamheden, die Opdrachtnemer had kunnen of moeten voorzien, teneinde de prestaties conform de overeengekomen vereisten te kunnen leveren; </w:t>
      </w:r>
    </w:p>
    <w:p w14:paraId="3ABE1B24" w14:textId="77777777" w:rsidR="00995D74" w:rsidRPr="00AD401C" w:rsidRDefault="00995D74" w:rsidP="00B238B8">
      <w:pPr>
        <w:ind w:left="1413" w:hanging="705"/>
        <w:jc w:val="both"/>
        <w:rPr>
          <w:rFonts w:cs="Arial"/>
          <w:sz w:val="20"/>
          <w:szCs w:val="20"/>
        </w:rPr>
      </w:pPr>
      <w:r w:rsidRPr="00AD401C">
        <w:rPr>
          <w:rFonts w:cs="Arial"/>
          <w:sz w:val="20"/>
          <w:szCs w:val="20"/>
        </w:rPr>
        <w:lastRenderedPageBreak/>
        <w:t>b)</w:t>
      </w:r>
      <w:r w:rsidRPr="00AD401C">
        <w:rPr>
          <w:rFonts w:cs="Arial"/>
          <w:sz w:val="20"/>
          <w:szCs w:val="20"/>
        </w:rPr>
        <w:tab/>
        <w:t>werkzaamheden die het gevolg zijn van onjuiste en/of onvolledige specificaties die door of in opdracht van Opdrachtnemer zijn opgesteld c.q. door Opdrachtnemer zijn geaccepteerd;</w:t>
      </w:r>
    </w:p>
    <w:p w14:paraId="2A240F91" w14:textId="7D2D7D70" w:rsidR="00995D74" w:rsidRPr="00AD401C" w:rsidRDefault="00995D74" w:rsidP="00B238B8">
      <w:pPr>
        <w:ind w:left="1413" w:hanging="705"/>
        <w:jc w:val="both"/>
        <w:rPr>
          <w:rFonts w:cs="Arial"/>
          <w:sz w:val="20"/>
          <w:szCs w:val="20"/>
        </w:rPr>
      </w:pPr>
      <w:r w:rsidRPr="00AD401C">
        <w:rPr>
          <w:rFonts w:cs="Arial"/>
          <w:sz w:val="20"/>
          <w:szCs w:val="20"/>
        </w:rPr>
        <w:t>c)</w:t>
      </w:r>
      <w:r>
        <w:tab/>
      </w:r>
      <w:r w:rsidRPr="00AD401C">
        <w:rPr>
          <w:rFonts w:cs="Arial"/>
          <w:sz w:val="20"/>
          <w:szCs w:val="20"/>
        </w:rPr>
        <w:t>werkzaamheden die het gevolg zijn van Gebreken in de  Diensten.</w:t>
      </w:r>
    </w:p>
    <w:p w14:paraId="4475FF33" w14:textId="1427E767" w:rsidR="00995D74" w:rsidRPr="00AD401C" w:rsidRDefault="00D7670A" w:rsidP="00B238B8">
      <w:pPr>
        <w:ind w:left="705" w:hanging="705"/>
        <w:jc w:val="both"/>
        <w:rPr>
          <w:rFonts w:cs="Arial"/>
          <w:sz w:val="20"/>
          <w:szCs w:val="20"/>
        </w:rPr>
      </w:pPr>
      <w:r w:rsidRPr="00AD401C">
        <w:rPr>
          <w:rFonts w:cs="Arial"/>
          <w:sz w:val="20"/>
          <w:szCs w:val="20"/>
        </w:rPr>
        <w:t>10.</w:t>
      </w:r>
      <w:r w:rsidR="00995D74" w:rsidRPr="00AD401C">
        <w:rPr>
          <w:rFonts w:cs="Arial"/>
          <w:sz w:val="20"/>
          <w:szCs w:val="20"/>
        </w:rPr>
        <w:t>3</w:t>
      </w:r>
      <w:r w:rsidR="00995D74" w:rsidRPr="00AD401C">
        <w:rPr>
          <w:rFonts w:cs="Arial"/>
          <w:sz w:val="20"/>
          <w:szCs w:val="20"/>
        </w:rPr>
        <w:tab/>
        <w:t xml:space="preserve">Indien door een aanpassing van de wensen van </w:t>
      </w:r>
      <w:r w:rsidR="00A0379B" w:rsidRPr="00AD401C">
        <w:rPr>
          <w:rFonts w:cs="Arial"/>
          <w:sz w:val="20"/>
          <w:szCs w:val="20"/>
        </w:rPr>
        <w:t>Hecht</w:t>
      </w:r>
      <w:r w:rsidR="00995D74" w:rsidRPr="00AD401C">
        <w:rPr>
          <w:rFonts w:cs="Arial"/>
          <w:sz w:val="20"/>
          <w:szCs w:val="20"/>
        </w:rPr>
        <w:t xml:space="preserve"> de prestaties die Opdrachtnemer dient te leveren aantoonbaar worden verlicht, c.q. worden beperkt, is sprake van minderwerk dat voor korting op de oorspronkelijk geoffreerde prijs in aanmerking komt.</w:t>
      </w:r>
    </w:p>
    <w:p w14:paraId="7DCC12FA" w14:textId="439D9880" w:rsidR="00995D74" w:rsidRPr="00AD401C" w:rsidRDefault="00D7670A" w:rsidP="00B238B8">
      <w:pPr>
        <w:ind w:left="705" w:hanging="705"/>
        <w:jc w:val="both"/>
        <w:rPr>
          <w:rFonts w:cs="Arial"/>
          <w:sz w:val="20"/>
          <w:szCs w:val="20"/>
        </w:rPr>
      </w:pPr>
      <w:r w:rsidRPr="00AD401C">
        <w:rPr>
          <w:rFonts w:cs="Arial"/>
          <w:sz w:val="20"/>
          <w:szCs w:val="20"/>
        </w:rPr>
        <w:t>10.</w:t>
      </w:r>
      <w:r w:rsidR="00995D74" w:rsidRPr="00AD401C">
        <w:rPr>
          <w:rFonts w:cs="Arial"/>
          <w:sz w:val="20"/>
          <w:szCs w:val="20"/>
        </w:rPr>
        <w:t>4</w:t>
      </w:r>
      <w:r w:rsidR="00995D74" w:rsidRPr="00AD401C">
        <w:rPr>
          <w:rFonts w:cs="Arial"/>
          <w:sz w:val="20"/>
          <w:szCs w:val="20"/>
        </w:rPr>
        <w:tab/>
        <w:t xml:space="preserve">Opdrachtnemer zal vóór aanvang van enig meerwerk, met inachtneming van eventueel minderwerk een (nieuwe) schriftelijke offerte uitbrengen, met betrekking tot de herziene aard en omvang van de door Opdrachtnemer te leveren prestaties en de daaraan verbonden kosten. Opdrachtnemer is niet gerechtigd bij het uitbrengen van de offerte nadere of zwaardere voorwaarden te stellen. De in deze Raamovereenkomst overeengekomen voorwaarden zijn onverkort van toepassing. Opdrachtnemer zal niet met het meerwerk aanvangen alvorens </w:t>
      </w:r>
      <w:r w:rsidR="00A0379B" w:rsidRPr="00AD401C">
        <w:rPr>
          <w:rFonts w:cs="Arial"/>
          <w:sz w:val="20"/>
          <w:szCs w:val="20"/>
        </w:rPr>
        <w:t>Hecht</w:t>
      </w:r>
      <w:r w:rsidR="00995D74" w:rsidRPr="00AD401C">
        <w:rPr>
          <w:rFonts w:cs="Arial"/>
          <w:sz w:val="20"/>
          <w:szCs w:val="20"/>
        </w:rPr>
        <w:t xml:space="preserve"> schriftelijk akkoord heeft gegeven op de door Opdrachtnemer uitgebrachte offerte.</w:t>
      </w:r>
    </w:p>
    <w:p w14:paraId="1900FDA7" w14:textId="10008E59" w:rsidR="00995D74" w:rsidRPr="00AD401C" w:rsidRDefault="00D7670A" w:rsidP="00B238B8">
      <w:pPr>
        <w:ind w:left="705" w:hanging="705"/>
        <w:jc w:val="both"/>
        <w:rPr>
          <w:rFonts w:cs="Arial"/>
          <w:sz w:val="20"/>
          <w:szCs w:val="20"/>
        </w:rPr>
      </w:pPr>
      <w:r w:rsidRPr="00AD401C">
        <w:rPr>
          <w:rFonts w:cs="Arial"/>
          <w:sz w:val="20"/>
          <w:szCs w:val="20"/>
        </w:rPr>
        <w:t>10.</w:t>
      </w:r>
      <w:r w:rsidR="00995D74" w:rsidRPr="00AD401C">
        <w:rPr>
          <w:rFonts w:cs="Arial"/>
          <w:sz w:val="20"/>
          <w:szCs w:val="20"/>
        </w:rPr>
        <w:t>5</w:t>
      </w:r>
      <w:r w:rsidR="00995D74" w:rsidRPr="00AD401C">
        <w:rPr>
          <w:rFonts w:cs="Arial"/>
          <w:sz w:val="20"/>
          <w:szCs w:val="20"/>
        </w:rPr>
        <w:tab/>
        <w:t xml:space="preserve">Meerwerk zal door Opdrachtnemer na voltooiing en acceptatie daarvan door </w:t>
      </w:r>
      <w:r w:rsidR="00A0379B" w:rsidRPr="00AD401C">
        <w:rPr>
          <w:rFonts w:cs="Arial"/>
          <w:sz w:val="20"/>
          <w:szCs w:val="20"/>
        </w:rPr>
        <w:t>Hecht</w:t>
      </w:r>
      <w:r w:rsidR="00995D74" w:rsidRPr="00AD401C">
        <w:rPr>
          <w:rFonts w:cs="Arial"/>
          <w:sz w:val="20"/>
          <w:szCs w:val="20"/>
        </w:rPr>
        <w:t xml:space="preserve"> apart worden gefactureerd. Voor het minderwerk stuurt Opdrachtnemer aan </w:t>
      </w:r>
      <w:r w:rsidR="00A0379B" w:rsidRPr="00AD401C">
        <w:rPr>
          <w:rFonts w:cs="Arial"/>
          <w:sz w:val="20"/>
          <w:szCs w:val="20"/>
        </w:rPr>
        <w:t>Hecht</w:t>
      </w:r>
      <w:r w:rsidR="00995D74" w:rsidRPr="00AD401C">
        <w:rPr>
          <w:rFonts w:cs="Arial"/>
          <w:sz w:val="20"/>
          <w:szCs w:val="20"/>
        </w:rPr>
        <w:t xml:space="preserve"> een creditnota. Opdrachtnemer vermeldt uitdrukkelijk de aard en omvang van de gewijzigde prestaties in de facturen en specificeert en onderbouwt de factuur aan de hand van bescheiden.</w:t>
      </w:r>
    </w:p>
    <w:p w14:paraId="078F2930" w14:textId="77777777" w:rsidR="00995D74" w:rsidRPr="00AD401C" w:rsidRDefault="00995D74" w:rsidP="00B238B8">
      <w:pPr>
        <w:jc w:val="both"/>
        <w:rPr>
          <w:rFonts w:cs="Arial"/>
          <w:sz w:val="20"/>
          <w:szCs w:val="20"/>
        </w:rPr>
      </w:pPr>
    </w:p>
    <w:p w14:paraId="1159126A" w14:textId="3DA6C994" w:rsidR="00995D74" w:rsidRPr="00AD401C" w:rsidRDefault="00995D74" w:rsidP="00B238B8">
      <w:pPr>
        <w:jc w:val="both"/>
        <w:rPr>
          <w:rFonts w:cs="Arial"/>
          <w:b/>
          <w:bCs/>
          <w:color w:val="554A3D"/>
          <w:sz w:val="20"/>
          <w:szCs w:val="20"/>
        </w:rPr>
      </w:pPr>
      <w:r w:rsidRPr="00AD401C">
        <w:rPr>
          <w:rFonts w:cs="Arial"/>
          <w:b/>
          <w:bCs/>
          <w:color w:val="554A3D"/>
          <w:sz w:val="20"/>
          <w:szCs w:val="20"/>
        </w:rPr>
        <w:t xml:space="preserve">Artikel </w:t>
      </w:r>
      <w:r w:rsidR="00D7670A" w:rsidRPr="00AD401C">
        <w:rPr>
          <w:rFonts w:cs="Arial"/>
          <w:b/>
          <w:bCs/>
          <w:color w:val="554A3D"/>
          <w:sz w:val="20"/>
          <w:szCs w:val="20"/>
        </w:rPr>
        <w:t>11.</w:t>
      </w:r>
      <w:r w:rsidRPr="00AD401C">
        <w:rPr>
          <w:rFonts w:cs="Arial"/>
          <w:b/>
          <w:bCs/>
          <w:color w:val="554A3D"/>
          <w:sz w:val="20"/>
          <w:szCs w:val="20"/>
        </w:rPr>
        <w:t xml:space="preserve"> Garanties en conformiteit</w:t>
      </w:r>
    </w:p>
    <w:p w14:paraId="212414AC" w14:textId="119888E9" w:rsidR="00995D74" w:rsidRPr="00AD401C" w:rsidRDefault="00D7670A" w:rsidP="00B238B8">
      <w:pPr>
        <w:ind w:left="705" w:hanging="705"/>
        <w:jc w:val="both"/>
        <w:rPr>
          <w:rFonts w:cs="Arial"/>
          <w:sz w:val="20"/>
          <w:szCs w:val="20"/>
        </w:rPr>
      </w:pPr>
      <w:r w:rsidRPr="00AD401C">
        <w:rPr>
          <w:rFonts w:cs="Arial"/>
          <w:sz w:val="20"/>
          <w:szCs w:val="20"/>
        </w:rPr>
        <w:t>11.</w:t>
      </w:r>
      <w:r w:rsidR="00995D74" w:rsidRPr="00AD401C">
        <w:rPr>
          <w:rFonts w:cs="Arial"/>
          <w:sz w:val="20"/>
          <w:szCs w:val="20"/>
        </w:rPr>
        <w:t>1</w:t>
      </w:r>
      <w:r w:rsidR="00995D74">
        <w:tab/>
      </w:r>
      <w:r w:rsidR="00995D74">
        <w:tab/>
      </w:r>
      <w:r w:rsidR="00E55895" w:rsidRPr="00AD401C">
        <w:rPr>
          <w:rFonts w:cs="Arial"/>
          <w:sz w:val="20"/>
          <w:szCs w:val="20"/>
        </w:rPr>
        <w:t>Onverminderd de garanties opgenomen in de Algemene Inkoopvoorwaarden</w:t>
      </w:r>
      <w:r w:rsidR="400FAA65" w:rsidRPr="3D340B53">
        <w:rPr>
          <w:rFonts w:cs="Arial"/>
          <w:sz w:val="20"/>
          <w:szCs w:val="20"/>
        </w:rPr>
        <w:t xml:space="preserve"> Hec</w:t>
      </w:r>
      <w:r w:rsidR="04E4E487" w:rsidRPr="3D340B53">
        <w:rPr>
          <w:rFonts w:cs="Arial"/>
          <w:sz w:val="20"/>
          <w:szCs w:val="20"/>
        </w:rPr>
        <w:t>ht</w:t>
      </w:r>
      <w:r w:rsidR="00E55895" w:rsidRPr="00AD401C">
        <w:rPr>
          <w:rFonts w:cs="Arial"/>
          <w:sz w:val="20"/>
          <w:szCs w:val="20"/>
        </w:rPr>
        <w:t xml:space="preserve">, garandeert </w:t>
      </w:r>
      <w:r w:rsidR="00995D74" w:rsidRPr="00AD401C">
        <w:rPr>
          <w:rFonts w:cs="Arial"/>
          <w:sz w:val="20"/>
          <w:szCs w:val="20"/>
        </w:rPr>
        <w:t xml:space="preserve">Opdrachtnemer dat de </w:t>
      </w:r>
      <w:r w:rsidR="00405BD9" w:rsidRPr="00AD401C">
        <w:rPr>
          <w:rFonts w:cs="Arial"/>
          <w:sz w:val="20"/>
          <w:szCs w:val="20"/>
        </w:rPr>
        <w:t>Diensten</w:t>
      </w:r>
      <w:r w:rsidR="00995D74" w:rsidRPr="00AD401C">
        <w:rPr>
          <w:rFonts w:cs="Arial"/>
          <w:sz w:val="20"/>
          <w:szCs w:val="20"/>
        </w:rPr>
        <w:t xml:space="preserve"> gedurende de looptijd van de Raamovereenkomst:</w:t>
      </w:r>
    </w:p>
    <w:p w14:paraId="0039CBC0" w14:textId="5B00FC90" w:rsidR="00995D74" w:rsidRPr="00AD401C" w:rsidRDefault="00995D74" w:rsidP="00B238B8">
      <w:pPr>
        <w:ind w:left="1413" w:hanging="705"/>
        <w:jc w:val="both"/>
        <w:rPr>
          <w:rFonts w:cs="Arial"/>
          <w:sz w:val="20"/>
          <w:szCs w:val="20"/>
        </w:rPr>
      </w:pPr>
      <w:r w:rsidRPr="00AD401C">
        <w:rPr>
          <w:rFonts w:cs="Arial"/>
          <w:sz w:val="20"/>
          <w:szCs w:val="20"/>
        </w:rPr>
        <w:t>a)</w:t>
      </w:r>
      <w:r>
        <w:tab/>
      </w:r>
      <w:r w:rsidRPr="00AD401C">
        <w:rPr>
          <w:rFonts w:cs="Arial"/>
          <w:sz w:val="20"/>
          <w:szCs w:val="20"/>
        </w:rPr>
        <w:t xml:space="preserve">voldoen aan de overeengekomen </w:t>
      </w:r>
      <w:r w:rsidR="00E55895" w:rsidRPr="00AD401C">
        <w:rPr>
          <w:rFonts w:cs="Arial"/>
          <w:sz w:val="20"/>
          <w:szCs w:val="20"/>
        </w:rPr>
        <w:t xml:space="preserve">eisen, </w:t>
      </w:r>
      <w:r w:rsidRPr="00AD401C">
        <w:rPr>
          <w:rFonts w:cs="Arial"/>
          <w:sz w:val="20"/>
          <w:szCs w:val="20"/>
        </w:rPr>
        <w:t>specificaties</w:t>
      </w:r>
      <w:r w:rsidR="00E55895" w:rsidRPr="00AD401C">
        <w:rPr>
          <w:rFonts w:cs="Arial"/>
          <w:sz w:val="20"/>
          <w:szCs w:val="20"/>
        </w:rPr>
        <w:t xml:space="preserve"> en voorschriften, o.a. zoals opgenomen in het Beschrijvend Document</w:t>
      </w:r>
      <w:r w:rsidR="543A36DA" w:rsidRPr="3D340B53">
        <w:rPr>
          <w:rFonts w:cs="Arial"/>
          <w:sz w:val="20"/>
          <w:szCs w:val="20"/>
        </w:rPr>
        <w:t xml:space="preserve"> en de andere in artikel 3.2 genoemde documenten</w:t>
      </w:r>
      <w:r w:rsidRPr="00AD401C">
        <w:rPr>
          <w:rFonts w:cs="Arial"/>
          <w:sz w:val="20"/>
          <w:szCs w:val="20"/>
        </w:rPr>
        <w:t xml:space="preserve">; </w:t>
      </w:r>
    </w:p>
    <w:p w14:paraId="444A403E" w14:textId="77777777" w:rsidR="00995D74" w:rsidRPr="00AD401C" w:rsidRDefault="00995D74" w:rsidP="00B238B8">
      <w:pPr>
        <w:ind w:left="1413" w:hanging="705"/>
        <w:jc w:val="both"/>
        <w:rPr>
          <w:rFonts w:cs="Arial"/>
          <w:sz w:val="20"/>
          <w:szCs w:val="20"/>
        </w:rPr>
      </w:pPr>
      <w:r w:rsidRPr="00AD401C">
        <w:rPr>
          <w:rFonts w:cs="Arial"/>
          <w:sz w:val="20"/>
          <w:szCs w:val="20"/>
        </w:rPr>
        <w:t>b)</w:t>
      </w:r>
      <w:r w:rsidRPr="00AD401C">
        <w:rPr>
          <w:rFonts w:cs="Arial"/>
          <w:sz w:val="20"/>
          <w:szCs w:val="20"/>
        </w:rPr>
        <w:tab/>
        <w:t>voldoen aan alle toepasselijke wettelijke eisen en overheidsvoorschriften, alsmede dat Opdrachtnemer en de door hem ingeschakelde derden voldoen aan geldende veiligheids-, milieu- en kwaliteitsnormen;</w:t>
      </w:r>
    </w:p>
    <w:p w14:paraId="6F8F6CE7" w14:textId="5EA40EB8" w:rsidR="00995D74" w:rsidRPr="00AD401C" w:rsidRDefault="00995D74" w:rsidP="00B238B8">
      <w:pPr>
        <w:ind w:left="1413" w:hanging="705"/>
        <w:jc w:val="both"/>
        <w:rPr>
          <w:rFonts w:cs="Arial"/>
          <w:sz w:val="20"/>
          <w:szCs w:val="20"/>
        </w:rPr>
      </w:pPr>
      <w:r w:rsidRPr="00AD401C">
        <w:rPr>
          <w:rFonts w:cs="Arial"/>
          <w:sz w:val="20"/>
          <w:szCs w:val="20"/>
        </w:rPr>
        <w:t>c)</w:t>
      </w:r>
      <w:r w:rsidRPr="00AD401C">
        <w:rPr>
          <w:rFonts w:cs="Arial"/>
          <w:sz w:val="20"/>
          <w:szCs w:val="20"/>
        </w:rPr>
        <w:tab/>
        <w:t xml:space="preserve">voldoen aan </w:t>
      </w:r>
      <w:r w:rsidR="008F3D30" w:rsidRPr="00AD401C">
        <w:rPr>
          <w:rFonts w:cs="Arial"/>
          <w:sz w:val="20"/>
          <w:szCs w:val="20"/>
        </w:rPr>
        <w:t xml:space="preserve">eventuele toepasselijke </w:t>
      </w:r>
      <w:proofErr w:type="spellStart"/>
      <w:r w:rsidR="008F3D30" w:rsidRPr="00AD401C">
        <w:rPr>
          <w:rFonts w:cs="Arial"/>
          <w:sz w:val="20"/>
          <w:szCs w:val="20"/>
        </w:rPr>
        <w:t>NEN-normen</w:t>
      </w:r>
      <w:proofErr w:type="spellEnd"/>
      <w:r w:rsidRPr="00AD401C">
        <w:rPr>
          <w:rFonts w:cs="Arial"/>
          <w:sz w:val="20"/>
          <w:szCs w:val="20"/>
        </w:rPr>
        <w:t xml:space="preserve">; </w:t>
      </w:r>
    </w:p>
    <w:p w14:paraId="3059F400" w14:textId="5E96ACF3" w:rsidR="00E55895" w:rsidRPr="00AD401C" w:rsidRDefault="00995D74" w:rsidP="00B238B8">
      <w:pPr>
        <w:ind w:left="1413" w:hanging="705"/>
        <w:jc w:val="both"/>
        <w:rPr>
          <w:rFonts w:cs="Arial"/>
          <w:sz w:val="20"/>
          <w:szCs w:val="20"/>
        </w:rPr>
      </w:pPr>
      <w:r w:rsidRPr="00AD401C">
        <w:rPr>
          <w:rFonts w:cs="Arial"/>
          <w:sz w:val="20"/>
          <w:szCs w:val="20"/>
        </w:rPr>
        <w:t>d)</w:t>
      </w:r>
      <w:r w:rsidRPr="00AD401C">
        <w:rPr>
          <w:rFonts w:cs="Arial"/>
          <w:sz w:val="20"/>
          <w:szCs w:val="20"/>
        </w:rPr>
        <w:tab/>
        <w:t xml:space="preserve">geschikt zijn voor het doel of de doelen waarvoor </w:t>
      </w:r>
      <w:r w:rsidR="00A0379B" w:rsidRPr="00AD401C">
        <w:rPr>
          <w:rFonts w:cs="Arial"/>
          <w:sz w:val="20"/>
          <w:szCs w:val="20"/>
        </w:rPr>
        <w:t>Hecht</w:t>
      </w:r>
      <w:r w:rsidRPr="00AD401C">
        <w:rPr>
          <w:rFonts w:cs="Arial"/>
          <w:sz w:val="20"/>
          <w:szCs w:val="20"/>
        </w:rPr>
        <w:t xml:space="preserve"> de </w:t>
      </w:r>
      <w:r w:rsidR="00405BD9" w:rsidRPr="00AD401C">
        <w:rPr>
          <w:rFonts w:cs="Arial"/>
          <w:sz w:val="20"/>
          <w:szCs w:val="20"/>
        </w:rPr>
        <w:t>Diensten</w:t>
      </w:r>
      <w:r w:rsidRPr="00AD401C">
        <w:rPr>
          <w:rFonts w:cs="Arial"/>
          <w:sz w:val="20"/>
          <w:szCs w:val="20"/>
        </w:rPr>
        <w:t xml:space="preserve"> wenst te gebruiken</w:t>
      </w:r>
      <w:r w:rsidR="00E55895" w:rsidRPr="00AD401C">
        <w:rPr>
          <w:rFonts w:cs="Arial"/>
          <w:sz w:val="20"/>
          <w:szCs w:val="20"/>
        </w:rPr>
        <w:t>;</w:t>
      </w:r>
    </w:p>
    <w:p w14:paraId="070C6AA5" w14:textId="2B171BD4" w:rsidR="00E55895" w:rsidRPr="00AD401C" w:rsidRDefault="00E55895" w:rsidP="00B238B8">
      <w:pPr>
        <w:ind w:left="1413" w:hanging="705"/>
        <w:jc w:val="both"/>
        <w:rPr>
          <w:rFonts w:cs="Arial"/>
          <w:sz w:val="20"/>
          <w:szCs w:val="20"/>
        </w:rPr>
      </w:pPr>
      <w:r w:rsidRPr="00AD401C">
        <w:rPr>
          <w:rFonts w:cs="Arial"/>
          <w:sz w:val="20"/>
          <w:szCs w:val="20"/>
        </w:rPr>
        <w:t>e)</w:t>
      </w:r>
      <w:r w:rsidRPr="00AD401C">
        <w:rPr>
          <w:rFonts w:cs="Arial"/>
          <w:sz w:val="20"/>
          <w:szCs w:val="20"/>
        </w:rPr>
        <w:tab/>
        <w:t xml:space="preserve">in het geval Opdrachtnemer jegens de door hem ingeschakelde derden aanspraak kan maken op garanties, draagt Opdrachtnemer deze garanties op eerste verzoek kosteloos aan </w:t>
      </w:r>
      <w:r w:rsidR="00A0379B" w:rsidRPr="00AD401C">
        <w:rPr>
          <w:rFonts w:cs="Arial"/>
          <w:sz w:val="20"/>
          <w:szCs w:val="20"/>
        </w:rPr>
        <w:t>Hecht</w:t>
      </w:r>
      <w:r w:rsidRPr="00AD401C">
        <w:rPr>
          <w:rFonts w:cs="Arial"/>
          <w:sz w:val="20"/>
          <w:szCs w:val="20"/>
        </w:rPr>
        <w:t xml:space="preserve"> over. Opdrachtnemer is in dat geval verplicht alle daartoe benodigde handelingen en medewerking te verrichten om die overdracht op de kortst mogelijke termijn te realiseren</w:t>
      </w:r>
      <w:r w:rsidR="00A43652" w:rsidRPr="00AD401C">
        <w:rPr>
          <w:rFonts w:cs="Arial"/>
          <w:sz w:val="20"/>
          <w:szCs w:val="20"/>
        </w:rPr>
        <w:t>.</w:t>
      </w:r>
    </w:p>
    <w:p w14:paraId="1A69119A" w14:textId="6DEF44DC" w:rsidR="00995D74" w:rsidRPr="00AD401C" w:rsidRDefault="00D7670A" w:rsidP="00B238B8">
      <w:pPr>
        <w:ind w:left="705" w:hanging="705"/>
        <w:jc w:val="both"/>
        <w:rPr>
          <w:rFonts w:cs="Arial"/>
          <w:sz w:val="20"/>
          <w:szCs w:val="20"/>
        </w:rPr>
      </w:pPr>
      <w:r w:rsidRPr="00AD401C">
        <w:rPr>
          <w:rFonts w:cs="Arial"/>
          <w:sz w:val="20"/>
          <w:szCs w:val="20"/>
        </w:rPr>
        <w:t>11.</w:t>
      </w:r>
      <w:r w:rsidR="00995D74" w:rsidRPr="00AD401C">
        <w:rPr>
          <w:rFonts w:cs="Arial"/>
          <w:sz w:val="20"/>
          <w:szCs w:val="20"/>
        </w:rPr>
        <w:t>2</w:t>
      </w:r>
      <w:r w:rsidR="00995D74" w:rsidRPr="00AD401C">
        <w:rPr>
          <w:rFonts w:cs="Arial"/>
          <w:sz w:val="20"/>
          <w:szCs w:val="20"/>
        </w:rPr>
        <w:tab/>
        <w:t xml:space="preserve">Onverminderd het bepaalde in </w:t>
      </w:r>
      <w:r w:rsidR="00A43652" w:rsidRPr="00AD401C">
        <w:rPr>
          <w:rFonts w:cs="Arial"/>
          <w:sz w:val="20"/>
          <w:szCs w:val="20"/>
        </w:rPr>
        <w:t>het voorgaande artikellid</w:t>
      </w:r>
      <w:r w:rsidR="00995D74" w:rsidRPr="00AD401C">
        <w:rPr>
          <w:rFonts w:cs="Arial"/>
          <w:sz w:val="20"/>
          <w:szCs w:val="20"/>
        </w:rPr>
        <w:t>, garandeert Opdrachtnemer voorts voor de duur van twaalf maanden na</w:t>
      </w:r>
      <w:r w:rsidR="00E55895" w:rsidRPr="00AD401C">
        <w:rPr>
          <w:rFonts w:cs="Arial"/>
          <w:sz w:val="20"/>
          <w:szCs w:val="20"/>
        </w:rPr>
        <w:t xml:space="preserve"> levering </w:t>
      </w:r>
      <w:r w:rsidR="0037384B" w:rsidRPr="00AD401C">
        <w:rPr>
          <w:rFonts w:cs="Arial"/>
          <w:sz w:val="20"/>
          <w:szCs w:val="20"/>
        </w:rPr>
        <w:t>of</w:t>
      </w:r>
      <w:r w:rsidR="00E55895" w:rsidRPr="00AD401C">
        <w:rPr>
          <w:rFonts w:cs="Arial"/>
          <w:sz w:val="20"/>
          <w:szCs w:val="20"/>
        </w:rPr>
        <w:t xml:space="preserve"> </w:t>
      </w:r>
      <w:r w:rsidR="008C45E6" w:rsidRPr="00AD401C">
        <w:rPr>
          <w:rFonts w:cs="Arial"/>
          <w:sz w:val="20"/>
          <w:szCs w:val="20"/>
        </w:rPr>
        <w:t>a</w:t>
      </w:r>
      <w:r w:rsidR="00995D74" w:rsidRPr="00AD401C">
        <w:rPr>
          <w:rFonts w:cs="Arial"/>
          <w:sz w:val="20"/>
          <w:szCs w:val="20"/>
        </w:rPr>
        <w:t>cceptatie</w:t>
      </w:r>
      <w:r w:rsidR="0037384B" w:rsidRPr="00AD401C">
        <w:rPr>
          <w:rFonts w:cs="Arial"/>
          <w:sz w:val="20"/>
          <w:szCs w:val="20"/>
        </w:rPr>
        <w:t xml:space="preserve"> (indien van toepassing)</w:t>
      </w:r>
      <w:r w:rsidR="00995D74" w:rsidRPr="00AD401C">
        <w:rPr>
          <w:rFonts w:cs="Arial"/>
          <w:sz w:val="20"/>
          <w:szCs w:val="20"/>
        </w:rPr>
        <w:t xml:space="preserve">, dat Gebreken in de </w:t>
      </w:r>
      <w:r w:rsidR="00405BD9" w:rsidRPr="00AD401C">
        <w:rPr>
          <w:rFonts w:cs="Arial"/>
          <w:sz w:val="20"/>
          <w:szCs w:val="20"/>
        </w:rPr>
        <w:t>Diensten</w:t>
      </w:r>
      <w:r w:rsidR="00995D74" w:rsidRPr="00AD401C">
        <w:rPr>
          <w:rFonts w:cs="Arial"/>
          <w:sz w:val="20"/>
          <w:szCs w:val="20"/>
        </w:rPr>
        <w:t xml:space="preserve"> voor rekening van Opdrachtnemer zullen worden verholpen.</w:t>
      </w:r>
    </w:p>
    <w:p w14:paraId="4D38A685" w14:textId="77777777" w:rsidR="00995D74" w:rsidRPr="00AD401C" w:rsidRDefault="00995D74" w:rsidP="00B238B8">
      <w:pPr>
        <w:ind w:left="705" w:hanging="705"/>
        <w:jc w:val="both"/>
        <w:rPr>
          <w:rFonts w:cs="Arial"/>
          <w:sz w:val="20"/>
          <w:szCs w:val="20"/>
        </w:rPr>
      </w:pPr>
    </w:p>
    <w:p w14:paraId="508C9500" w14:textId="7B1BCD9E" w:rsidR="003C22A6" w:rsidRPr="00AD401C" w:rsidRDefault="0064559E" w:rsidP="00B238B8">
      <w:pPr>
        <w:jc w:val="both"/>
        <w:rPr>
          <w:rFonts w:cs="Arial"/>
          <w:b/>
          <w:bCs/>
          <w:color w:val="554A3D"/>
          <w:sz w:val="20"/>
          <w:szCs w:val="20"/>
        </w:rPr>
      </w:pPr>
      <w:bookmarkStart w:id="0" w:name="_Ref13539731"/>
      <w:bookmarkStart w:id="1" w:name="_Toc401304221"/>
      <w:bookmarkStart w:id="2" w:name="_Toc182996432"/>
      <w:bookmarkStart w:id="3" w:name="_Toc401304222"/>
      <w:r w:rsidRPr="00AD401C">
        <w:rPr>
          <w:rFonts w:cs="Arial"/>
          <w:b/>
          <w:bCs/>
          <w:color w:val="554A3D"/>
          <w:sz w:val="20"/>
          <w:szCs w:val="20"/>
        </w:rPr>
        <w:t xml:space="preserve">Artikel </w:t>
      </w:r>
      <w:r w:rsidR="00D7670A" w:rsidRPr="00AD401C">
        <w:rPr>
          <w:rFonts w:cs="Arial"/>
          <w:b/>
          <w:bCs/>
          <w:color w:val="554A3D"/>
          <w:sz w:val="20"/>
          <w:szCs w:val="20"/>
        </w:rPr>
        <w:t>12.</w:t>
      </w:r>
      <w:r w:rsidRPr="00AD401C">
        <w:rPr>
          <w:rFonts w:cs="Arial"/>
          <w:b/>
          <w:bCs/>
          <w:color w:val="554A3D"/>
          <w:sz w:val="20"/>
          <w:szCs w:val="20"/>
        </w:rPr>
        <w:t xml:space="preserve"> </w:t>
      </w:r>
      <w:r w:rsidR="003C22A6" w:rsidRPr="00AD401C">
        <w:rPr>
          <w:rFonts w:cs="Arial"/>
          <w:b/>
          <w:bCs/>
          <w:color w:val="554A3D"/>
          <w:sz w:val="20"/>
          <w:szCs w:val="20"/>
        </w:rPr>
        <w:t>Intellectuele eigendom</w:t>
      </w:r>
      <w:bookmarkEnd w:id="0"/>
      <w:bookmarkEnd w:id="1"/>
      <w:bookmarkEnd w:id="2"/>
    </w:p>
    <w:p w14:paraId="3694F0C3" w14:textId="38E1CD70" w:rsidR="00191602" w:rsidRPr="00AD401C" w:rsidRDefault="00D7670A" w:rsidP="00191602">
      <w:pPr>
        <w:ind w:left="705" w:hanging="705"/>
        <w:jc w:val="both"/>
        <w:rPr>
          <w:rFonts w:cs="Arial"/>
          <w:sz w:val="20"/>
          <w:szCs w:val="20"/>
        </w:rPr>
      </w:pPr>
      <w:r w:rsidRPr="00AD401C">
        <w:rPr>
          <w:rFonts w:cs="Arial"/>
          <w:sz w:val="20"/>
          <w:szCs w:val="20"/>
        </w:rPr>
        <w:t>12.</w:t>
      </w:r>
      <w:r w:rsidR="0064559E" w:rsidRPr="00AD401C">
        <w:rPr>
          <w:rFonts w:cs="Arial"/>
          <w:sz w:val="20"/>
          <w:szCs w:val="20"/>
        </w:rPr>
        <w:t>1</w:t>
      </w:r>
      <w:r w:rsidR="0064559E">
        <w:tab/>
      </w:r>
      <w:r w:rsidR="003C22A6" w:rsidRPr="00AD401C">
        <w:rPr>
          <w:rFonts w:cs="Arial"/>
          <w:sz w:val="20"/>
          <w:szCs w:val="20"/>
        </w:rPr>
        <w:t xml:space="preserve">Alle intellectuele eigendomsrechten die kunnen of zullen kunnen worden uitgeoefend - waar en wanneer dan ook – ten aanzien van de resultaten van de verrichte Diensten die Opdrachtnemer voor </w:t>
      </w:r>
      <w:r w:rsidR="40062A3F" w:rsidRPr="3D340B53">
        <w:rPr>
          <w:rFonts w:cs="Arial"/>
          <w:sz w:val="20"/>
          <w:szCs w:val="20"/>
        </w:rPr>
        <w:t xml:space="preserve">Hecht </w:t>
      </w:r>
      <w:r w:rsidR="003C22A6" w:rsidRPr="00AD401C">
        <w:rPr>
          <w:rFonts w:cs="Arial"/>
          <w:sz w:val="20"/>
          <w:szCs w:val="20"/>
        </w:rPr>
        <w:t xml:space="preserve">verricht, berusten bij </w:t>
      </w:r>
      <w:r w:rsidR="27D29E40" w:rsidRPr="3D340B53">
        <w:rPr>
          <w:rFonts w:cs="Arial"/>
          <w:sz w:val="20"/>
          <w:szCs w:val="20"/>
        </w:rPr>
        <w:t>Hecht</w:t>
      </w:r>
      <w:r w:rsidR="5BA05459" w:rsidRPr="3D340B53">
        <w:rPr>
          <w:rFonts w:cs="Arial"/>
          <w:sz w:val="20"/>
          <w:szCs w:val="20"/>
        </w:rPr>
        <w:t>.</w:t>
      </w:r>
      <w:r w:rsidR="003C22A6" w:rsidRPr="00AD401C">
        <w:rPr>
          <w:rFonts w:cs="Arial"/>
          <w:sz w:val="20"/>
          <w:szCs w:val="20"/>
        </w:rPr>
        <w:t xml:space="preserve"> Deze rechten worden op grond van de Raamovereenkomst door Opdrachtnemer op het moment van het ontstaan daarvan aan </w:t>
      </w:r>
      <w:r w:rsidR="198B867C" w:rsidRPr="3D340B53">
        <w:rPr>
          <w:rFonts w:cs="Arial"/>
          <w:sz w:val="20"/>
          <w:szCs w:val="20"/>
        </w:rPr>
        <w:t xml:space="preserve">Hecht </w:t>
      </w:r>
      <w:r w:rsidR="003C22A6" w:rsidRPr="00AD401C">
        <w:rPr>
          <w:rFonts w:cs="Arial"/>
          <w:sz w:val="20"/>
          <w:szCs w:val="20"/>
        </w:rPr>
        <w:t xml:space="preserve">overgedragen, welke overdracht door </w:t>
      </w:r>
      <w:r w:rsidR="2349938A" w:rsidRPr="3D340B53">
        <w:rPr>
          <w:rFonts w:cs="Arial"/>
          <w:sz w:val="20"/>
          <w:szCs w:val="20"/>
        </w:rPr>
        <w:t xml:space="preserve">Hecht </w:t>
      </w:r>
      <w:r w:rsidR="003C22A6" w:rsidRPr="00AD401C">
        <w:rPr>
          <w:rFonts w:cs="Arial"/>
          <w:sz w:val="20"/>
          <w:szCs w:val="20"/>
        </w:rPr>
        <w:t>reeds nu voor alsdan wordt aanvaard.</w:t>
      </w:r>
      <w:r w:rsidR="3EA7FC59" w:rsidRPr="3D340B53">
        <w:rPr>
          <w:rFonts w:cs="Arial"/>
          <w:sz w:val="20"/>
          <w:szCs w:val="20"/>
        </w:rPr>
        <w:t xml:space="preserve"> Opdrachtnemer verleent alle medewerking die nodig is om de overdracht te realiseren.</w:t>
      </w:r>
    </w:p>
    <w:p w14:paraId="09DA6282" w14:textId="6B7CBED3" w:rsidR="003C22A6" w:rsidRPr="00AD401C" w:rsidRDefault="00D7670A" w:rsidP="00B238B8">
      <w:pPr>
        <w:ind w:left="705" w:hanging="705"/>
        <w:jc w:val="both"/>
        <w:rPr>
          <w:rFonts w:cs="Arial"/>
          <w:sz w:val="20"/>
          <w:szCs w:val="20"/>
        </w:rPr>
      </w:pPr>
      <w:r w:rsidRPr="00AD401C">
        <w:rPr>
          <w:rFonts w:cs="Arial"/>
          <w:sz w:val="20"/>
          <w:szCs w:val="20"/>
        </w:rPr>
        <w:t>12.</w:t>
      </w:r>
      <w:r w:rsidR="0064559E" w:rsidRPr="00AD401C">
        <w:rPr>
          <w:rFonts w:cs="Arial"/>
          <w:sz w:val="20"/>
          <w:szCs w:val="20"/>
        </w:rPr>
        <w:t>2</w:t>
      </w:r>
      <w:r w:rsidR="0064559E">
        <w:tab/>
      </w:r>
      <w:r w:rsidR="003C22A6" w:rsidRPr="00AD401C">
        <w:rPr>
          <w:rFonts w:cs="Arial"/>
          <w:sz w:val="20"/>
          <w:szCs w:val="20"/>
        </w:rPr>
        <w:t xml:space="preserve">Voor zover de resultaten, bedoeld in het eerste lid, tot stand komen met gebruikmaking van reeds bestaande, niet aan </w:t>
      </w:r>
      <w:r w:rsidR="4B312604" w:rsidRPr="3D340B53">
        <w:rPr>
          <w:rFonts w:cs="Arial"/>
          <w:sz w:val="20"/>
          <w:szCs w:val="20"/>
        </w:rPr>
        <w:t xml:space="preserve">Hecht </w:t>
      </w:r>
      <w:r w:rsidR="003C22A6" w:rsidRPr="00AD401C">
        <w:rPr>
          <w:rFonts w:cs="Arial"/>
          <w:sz w:val="20"/>
          <w:szCs w:val="20"/>
        </w:rPr>
        <w:t xml:space="preserve">toekomende intellectuele eigendomsrechten, verleent Opdrachtnemer aan </w:t>
      </w:r>
      <w:r w:rsidR="196FF357" w:rsidRPr="3D340B53">
        <w:rPr>
          <w:rFonts w:cs="Arial"/>
          <w:sz w:val="20"/>
          <w:szCs w:val="20"/>
        </w:rPr>
        <w:t xml:space="preserve">Hecht </w:t>
      </w:r>
      <w:r w:rsidR="003C22A6" w:rsidRPr="00AD401C">
        <w:rPr>
          <w:rFonts w:cs="Arial"/>
          <w:sz w:val="20"/>
          <w:szCs w:val="20"/>
        </w:rPr>
        <w:t>een niet-</w:t>
      </w:r>
      <w:r w:rsidR="5F62FCD9" w:rsidRPr="3D340B53">
        <w:rPr>
          <w:rFonts w:cs="Arial"/>
          <w:sz w:val="20"/>
          <w:szCs w:val="20"/>
        </w:rPr>
        <w:t xml:space="preserve">opzegbaar, </w:t>
      </w:r>
      <w:r w:rsidR="5BA05459" w:rsidRPr="3D340B53">
        <w:rPr>
          <w:rFonts w:cs="Arial"/>
          <w:sz w:val="20"/>
          <w:szCs w:val="20"/>
        </w:rPr>
        <w:t>niet-</w:t>
      </w:r>
      <w:r w:rsidR="003C22A6" w:rsidRPr="00AD401C">
        <w:rPr>
          <w:rFonts w:cs="Arial"/>
          <w:sz w:val="20"/>
          <w:szCs w:val="20"/>
        </w:rPr>
        <w:t>exclusief gebruiksrecht van onbepaalde duur. Opdrachtnemer garandeert in dat geval gerechtigd te zijn tot het verlenen van vorenbedoeld gebruiksrecht.</w:t>
      </w:r>
    </w:p>
    <w:p w14:paraId="4A627AEA" w14:textId="0DA12308" w:rsidR="003C22A6" w:rsidRDefault="003C22A6" w:rsidP="00B238B8">
      <w:pPr>
        <w:ind w:left="705" w:hanging="705"/>
        <w:jc w:val="both"/>
        <w:rPr>
          <w:rFonts w:cs="Arial"/>
          <w:sz w:val="20"/>
          <w:szCs w:val="20"/>
        </w:rPr>
      </w:pPr>
      <w:r w:rsidRPr="00AD401C">
        <w:rPr>
          <w:rFonts w:cs="Arial"/>
          <w:sz w:val="20"/>
          <w:szCs w:val="20"/>
        </w:rPr>
        <w:lastRenderedPageBreak/>
        <w:t xml:space="preserve"> </w:t>
      </w:r>
      <w:r w:rsidR="00D7670A" w:rsidRPr="00AD401C">
        <w:rPr>
          <w:rFonts w:cs="Arial"/>
          <w:sz w:val="20"/>
          <w:szCs w:val="20"/>
        </w:rPr>
        <w:t>12.</w:t>
      </w:r>
      <w:r w:rsidR="0064559E" w:rsidRPr="00AD401C">
        <w:rPr>
          <w:rFonts w:cs="Arial"/>
          <w:sz w:val="20"/>
          <w:szCs w:val="20"/>
        </w:rPr>
        <w:t>3</w:t>
      </w:r>
      <w:r w:rsidR="0064559E">
        <w:tab/>
      </w:r>
      <w:r w:rsidR="00D7670A">
        <w:tab/>
      </w:r>
      <w:r w:rsidRPr="00AD401C">
        <w:rPr>
          <w:rFonts w:cs="Arial"/>
          <w:sz w:val="20"/>
          <w:szCs w:val="20"/>
        </w:rPr>
        <w:t xml:space="preserve">Opdrachtnemer </w:t>
      </w:r>
      <w:r w:rsidR="1322CCED" w:rsidRPr="70AA4F80">
        <w:rPr>
          <w:rFonts w:cs="Arial"/>
          <w:sz w:val="20"/>
          <w:szCs w:val="20"/>
        </w:rPr>
        <w:t>en door hem ingeschakelde personen</w:t>
      </w:r>
      <w:r w:rsidR="5BA05459" w:rsidRPr="70AA4F80">
        <w:rPr>
          <w:rFonts w:cs="Arial"/>
          <w:sz w:val="20"/>
          <w:szCs w:val="20"/>
        </w:rPr>
        <w:t xml:space="preserve"> </w:t>
      </w:r>
      <w:r w:rsidRPr="00AD401C">
        <w:rPr>
          <w:rFonts w:cs="Arial"/>
          <w:sz w:val="20"/>
          <w:szCs w:val="20"/>
        </w:rPr>
        <w:t xml:space="preserve">hierbij afstand jegens </w:t>
      </w:r>
      <w:r w:rsidR="26E5E43F" w:rsidRPr="70AA4F80">
        <w:rPr>
          <w:rFonts w:cs="Arial"/>
          <w:sz w:val="20"/>
          <w:szCs w:val="20"/>
        </w:rPr>
        <w:t xml:space="preserve">Hecht </w:t>
      </w:r>
      <w:r w:rsidRPr="00AD401C">
        <w:rPr>
          <w:rFonts w:cs="Arial"/>
          <w:sz w:val="20"/>
          <w:szCs w:val="20"/>
        </w:rPr>
        <w:t xml:space="preserve">van alle eventueel aan </w:t>
      </w:r>
      <w:r w:rsidR="5BA05459" w:rsidRPr="70AA4F80">
        <w:rPr>
          <w:rFonts w:cs="Arial"/>
          <w:sz w:val="20"/>
          <w:szCs w:val="20"/>
        </w:rPr>
        <w:t>he</w:t>
      </w:r>
      <w:r w:rsidR="7B98D759" w:rsidRPr="70AA4F80">
        <w:rPr>
          <w:rFonts w:cs="Arial"/>
          <w:sz w:val="20"/>
          <w:szCs w:val="20"/>
        </w:rPr>
        <w:t>n</w:t>
      </w:r>
      <w:r w:rsidRPr="00AD401C">
        <w:rPr>
          <w:rFonts w:cs="Arial"/>
          <w:sz w:val="20"/>
          <w:szCs w:val="20"/>
        </w:rPr>
        <w:t xml:space="preserve"> toekomende zogenaamde persoonlijkheidsrechten als bedoeld in de Auteurswet 1912</w:t>
      </w:r>
    </w:p>
    <w:p w14:paraId="4975767B" w14:textId="77777777" w:rsidR="00026C13" w:rsidRPr="00AD401C" w:rsidRDefault="00026C13" w:rsidP="00B238B8">
      <w:pPr>
        <w:ind w:left="705" w:hanging="705"/>
        <w:jc w:val="both"/>
        <w:rPr>
          <w:rFonts w:cs="Arial"/>
          <w:sz w:val="20"/>
          <w:szCs w:val="20"/>
        </w:rPr>
      </w:pPr>
    </w:p>
    <w:bookmarkEnd w:id="3"/>
    <w:p w14:paraId="609C3769" w14:textId="291FD44F" w:rsidR="00995D74" w:rsidRPr="00AD401C" w:rsidRDefault="00995D74" w:rsidP="00B238B8">
      <w:pPr>
        <w:jc w:val="both"/>
        <w:rPr>
          <w:rFonts w:cs="Arial"/>
          <w:b/>
          <w:bCs/>
          <w:color w:val="554A3D"/>
          <w:sz w:val="20"/>
          <w:szCs w:val="20"/>
        </w:rPr>
      </w:pPr>
      <w:r w:rsidRPr="00AD401C">
        <w:rPr>
          <w:rFonts w:cs="Arial"/>
          <w:b/>
          <w:bCs/>
          <w:color w:val="554A3D"/>
          <w:sz w:val="20"/>
          <w:szCs w:val="20"/>
        </w:rPr>
        <w:t xml:space="preserve">Artikel </w:t>
      </w:r>
      <w:r w:rsidR="00D7670A" w:rsidRPr="00AD401C">
        <w:rPr>
          <w:rFonts w:cs="Arial"/>
          <w:b/>
          <w:bCs/>
          <w:color w:val="554A3D"/>
          <w:sz w:val="20"/>
          <w:szCs w:val="20"/>
        </w:rPr>
        <w:t>13.</w:t>
      </w:r>
      <w:r w:rsidRPr="00AD401C">
        <w:rPr>
          <w:rFonts w:cs="Arial"/>
          <w:b/>
          <w:bCs/>
          <w:color w:val="554A3D"/>
          <w:sz w:val="20"/>
          <w:szCs w:val="20"/>
        </w:rPr>
        <w:t xml:space="preserve"> Service Level Agreement</w:t>
      </w:r>
    </w:p>
    <w:p w14:paraId="6BBB3C4B" w14:textId="037F2399" w:rsidR="00995D74" w:rsidRPr="00AD401C" w:rsidRDefault="00D7670A" w:rsidP="001E3CF1">
      <w:pPr>
        <w:ind w:left="705" w:hanging="705"/>
        <w:jc w:val="both"/>
        <w:rPr>
          <w:rFonts w:cs="Arial"/>
          <w:sz w:val="20"/>
          <w:szCs w:val="20"/>
        </w:rPr>
      </w:pPr>
      <w:r w:rsidRPr="00AD401C">
        <w:rPr>
          <w:rFonts w:cs="Arial"/>
          <w:sz w:val="20"/>
          <w:szCs w:val="20"/>
        </w:rPr>
        <w:t>13.</w:t>
      </w:r>
      <w:r w:rsidR="00995D74" w:rsidRPr="00AD401C">
        <w:rPr>
          <w:rFonts w:cs="Arial"/>
          <w:sz w:val="20"/>
          <w:szCs w:val="20"/>
        </w:rPr>
        <w:t>1</w:t>
      </w:r>
      <w:r w:rsidR="00995D74">
        <w:tab/>
      </w:r>
      <w:r w:rsidR="00995D74" w:rsidRPr="00AD401C">
        <w:rPr>
          <w:rFonts w:cs="Arial"/>
          <w:sz w:val="20"/>
          <w:szCs w:val="20"/>
        </w:rPr>
        <w:t>Opdrachtnemer zal de in de Service Level Agreement (SLA) opgenomen afspraken stipt nakomen.</w:t>
      </w:r>
    </w:p>
    <w:p w14:paraId="494A4653" w14:textId="77777777" w:rsidR="006757CE" w:rsidRPr="00AD401C" w:rsidRDefault="006757CE" w:rsidP="00B238B8">
      <w:pPr>
        <w:jc w:val="both"/>
        <w:rPr>
          <w:rFonts w:cs="Arial"/>
          <w:sz w:val="20"/>
          <w:szCs w:val="20"/>
        </w:rPr>
      </w:pPr>
    </w:p>
    <w:p w14:paraId="0C50B9AA" w14:textId="4EA9F6CF" w:rsidR="006E29CE" w:rsidRPr="00AD401C" w:rsidRDefault="006E29CE" w:rsidP="00B238B8">
      <w:pPr>
        <w:jc w:val="both"/>
        <w:rPr>
          <w:rFonts w:cs="Arial"/>
          <w:b/>
          <w:bCs/>
          <w:color w:val="554A3D"/>
          <w:sz w:val="20"/>
          <w:szCs w:val="20"/>
        </w:rPr>
      </w:pPr>
      <w:r w:rsidRPr="00AD401C">
        <w:rPr>
          <w:rFonts w:cs="Arial"/>
          <w:b/>
          <w:bCs/>
          <w:color w:val="554A3D"/>
          <w:sz w:val="20"/>
          <w:szCs w:val="20"/>
        </w:rPr>
        <w:t xml:space="preserve">Artikel </w:t>
      </w:r>
      <w:r w:rsidR="00D7670A" w:rsidRPr="00AD401C">
        <w:rPr>
          <w:rFonts w:cs="Arial"/>
          <w:b/>
          <w:bCs/>
          <w:color w:val="554A3D"/>
          <w:sz w:val="20"/>
          <w:szCs w:val="20"/>
        </w:rPr>
        <w:t>14.</w:t>
      </w:r>
      <w:r w:rsidRPr="00AD401C">
        <w:rPr>
          <w:rFonts w:cs="Arial"/>
          <w:b/>
          <w:bCs/>
          <w:color w:val="554A3D"/>
          <w:sz w:val="20"/>
          <w:szCs w:val="20"/>
        </w:rPr>
        <w:t xml:space="preserve"> Informatiebeveiliging </w:t>
      </w:r>
    </w:p>
    <w:p w14:paraId="0FEF5559" w14:textId="6BBDDF12" w:rsidR="006E29CE" w:rsidRPr="00AD401C" w:rsidRDefault="00D7670A" w:rsidP="00B238B8">
      <w:pPr>
        <w:ind w:left="705" w:hanging="705"/>
        <w:jc w:val="both"/>
        <w:rPr>
          <w:rFonts w:cs="Arial"/>
          <w:sz w:val="20"/>
          <w:szCs w:val="20"/>
        </w:rPr>
      </w:pPr>
      <w:r w:rsidRPr="00AD401C">
        <w:rPr>
          <w:rFonts w:cs="Arial"/>
          <w:sz w:val="20"/>
          <w:szCs w:val="20"/>
        </w:rPr>
        <w:t>14.</w:t>
      </w:r>
      <w:r w:rsidR="006E29CE" w:rsidRPr="00AD401C">
        <w:rPr>
          <w:rFonts w:cs="Arial"/>
          <w:sz w:val="20"/>
          <w:szCs w:val="20"/>
        </w:rPr>
        <w:t>1</w:t>
      </w:r>
      <w:r w:rsidR="006E29CE">
        <w:tab/>
      </w:r>
      <w:r w:rsidR="006E29CE" w:rsidRPr="00AD401C">
        <w:rPr>
          <w:rFonts w:cs="Arial"/>
          <w:sz w:val="20"/>
          <w:szCs w:val="20"/>
        </w:rPr>
        <w:t>Alle door Opdrachtnemer geleverde  Dienst</w:t>
      </w:r>
      <w:r w:rsidR="000454EC" w:rsidRPr="00AD401C">
        <w:rPr>
          <w:rFonts w:cs="Arial"/>
          <w:sz w:val="20"/>
          <w:szCs w:val="20"/>
        </w:rPr>
        <w:t>en</w:t>
      </w:r>
      <w:r w:rsidR="006E29CE" w:rsidRPr="00AD401C">
        <w:rPr>
          <w:rFonts w:cs="Arial"/>
          <w:sz w:val="20"/>
          <w:szCs w:val="20"/>
        </w:rPr>
        <w:t xml:space="preserve"> dienen te voldoen aan</w:t>
      </w:r>
      <w:r w:rsidR="00A43652" w:rsidRPr="00AD401C">
        <w:rPr>
          <w:rFonts w:cs="Arial"/>
          <w:sz w:val="20"/>
          <w:szCs w:val="20"/>
        </w:rPr>
        <w:t xml:space="preserve"> </w:t>
      </w:r>
      <w:r w:rsidR="00A2501D" w:rsidRPr="00AD401C">
        <w:rPr>
          <w:rFonts w:cs="Arial"/>
          <w:sz w:val="20"/>
          <w:szCs w:val="20"/>
        </w:rPr>
        <w:t>passende</w:t>
      </w:r>
      <w:r w:rsidR="00A43652" w:rsidRPr="00AD401C">
        <w:rPr>
          <w:rFonts w:cs="Arial"/>
          <w:sz w:val="20"/>
          <w:szCs w:val="20"/>
        </w:rPr>
        <w:t xml:space="preserve"> </w:t>
      </w:r>
      <w:r w:rsidR="004A70B0" w:rsidRPr="00AD401C">
        <w:rPr>
          <w:rFonts w:cs="Arial"/>
          <w:sz w:val="20"/>
          <w:szCs w:val="20"/>
        </w:rPr>
        <w:t>eisen op het gebied van informatiebeveiliging, als ook aan</w:t>
      </w:r>
      <w:r w:rsidR="006E29CE" w:rsidRPr="00AD401C">
        <w:rPr>
          <w:rFonts w:cs="Arial"/>
          <w:sz w:val="20"/>
          <w:szCs w:val="20"/>
        </w:rPr>
        <w:t xml:space="preserve"> de door </w:t>
      </w:r>
      <w:r w:rsidR="00A0379B" w:rsidRPr="00AD401C">
        <w:rPr>
          <w:rFonts w:cs="Arial"/>
          <w:sz w:val="20"/>
          <w:szCs w:val="20"/>
        </w:rPr>
        <w:t>Hecht</w:t>
      </w:r>
      <w:r w:rsidR="006E29CE" w:rsidRPr="00AD401C">
        <w:rPr>
          <w:rFonts w:cs="Arial"/>
          <w:sz w:val="20"/>
          <w:szCs w:val="20"/>
        </w:rPr>
        <w:t xml:space="preserve"> </w:t>
      </w:r>
      <w:r w:rsidR="004A70B0" w:rsidRPr="00AD401C">
        <w:rPr>
          <w:rFonts w:cs="Arial"/>
          <w:sz w:val="20"/>
          <w:szCs w:val="20"/>
        </w:rPr>
        <w:t xml:space="preserve">in het bijzonder </w:t>
      </w:r>
      <w:r w:rsidR="006E29CE" w:rsidRPr="00AD401C">
        <w:rPr>
          <w:rFonts w:cs="Arial"/>
          <w:sz w:val="20"/>
          <w:szCs w:val="20"/>
        </w:rPr>
        <w:t xml:space="preserve">gestelde eisen </w:t>
      </w:r>
      <w:r w:rsidR="004A70B0" w:rsidRPr="00AD401C">
        <w:rPr>
          <w:rFonts w:cs="Arial"/>
          <w:sz w:val="20"/>
          <w:szCs w:val="20"/>
        </w:rPr>
        <w:t>ter zake</w:t>
      </w:r>
      <w:r w:rsidR="006E29CE" w:rsidRPr="00AD401C">
        <w:rPr>
          <w:rFonts w:cs="Arial"/>
          <w:sz w:val="20"/>
          <w:szCs w:val="20"/>
        </w:rPr>
        <w:t>.</w:t>
      </w:r>
    </w:p>
    <w:p w14:paraId="6BA9FFB6" w14:textId="31DFBB2D" w:rsidR="006E29CE" w:rsidRPr="00AD401C" w:rsidRDefault="00D7670A" w:rsidP="00B238B8">
      <w:pPr>
        <w:ind w:left="705" w:hanging="705"/>
        <w:jc w:val="both"/>
        <w:rPr>
          <w:rFonts w:cs="Arial"/>
          <w:sz w:val="20"/>
          <w:szCs w:val="20"/>
        </w:rPr>
      </w:pPr>
      <w:r w:rsidRPr="00AD401C">
        <w:rPr>
          <w:rFonts w:cs="Arial"/>
          <w:sz w:val="20"/>
          <w:szCs w:val="20"/>
        </w:rPr>
        <w:t>14.</w:t>
      </w:r>
      <w:r w:rsidR="006E29CE" w:rsidRPr="00AD401C">
        <w:rPr>
          <w:rFonts w:cs="Arial"/>
          <w:sz w:val="20"/>
          <w:szCs w:val="20"/>
        </w:rPr>
        <w:t>2</w:t>
      </w:r>
      <w:r w:rsidR="006E29CE" w:rsidRPr="00AD401C">
        <w:rPr>
          <w:rFonts w:cs="Arial"/>
          <w:sz w:val="20"/>
          <w:szCs w:val="20"/>
        </w:rPr>
        <w:tab/>
        <w:t xml:space="preserve">Opdrachtnemer meldt informatiebeveiligingsincidenten direct en in ieder geval binnen 24 uur per email bij </w:t>
      </w:r>
      <w:r w:rsidR="00A0379B" w:rsidRPr="00AD401C">
        <w:rPr>
          <w:rFonts w:cs="Arial"/>
          <w:sz w:val="20"/>
          <w:szCs w:val="20"/>
        </w:rPr>
        <w:t>Hecht</w:t>
      </w:r>
      <w:r w:rsidR="006E29CE" w:rsidRPr="00AD401C">
        <w:rPr>
          <w:rFonts w:cs="Arial"/>
          <w:sz w:val="20"/>
          <w:szCs w:val="20"/>
        </w:rPr>
        <w:t>, op het emailadres:</w:t>
      </w:r>
      <w:r w:rsidR="00757D3B" w:rsidRPr="00AD401C">
        <w:rPr>
          <w:rFonts w:cs="Arial"/>
          <w:sz w:val="20"/>
          <w:szCs w:val="20"/>
        </w:rPr>
        <w:t xml:space="preserve"> </w:t>
      </w:r>
      <w:r w:rsidR="009F6499" w:rsidRPr="00AD401C">
        <w:rPr>
          <w:rFonts w:cs="Arial"/>
          <w:sz w:val="20"/>
          <w:szCs w:val="20"/>
        </w:rPr>
        <w:t>privacy@wijzijnhecht.nl</w:t>
      </w:r>
      <w:r w:rsidR="00CA258C" w:rsidRPr="00AD401C">
        <w:rPr>
          <w:rFonts w:cs="Arial"/>
          <w:sz w:val="20"/>
          <w:szCs w:val="20"/>
        </w:rPr>
        <w:t>.</w:t>
      </w:r>
    </w:p>
    <w:p w14:paraId="3AC723F9" w14:textId="0F2F71E4" w:rsidR="006E29CE" w:rsidRPr="00AD401C" w:rsidRDefault="00D7670A" w:rsidP="00B238B8">
      <w:pPr>
        <w:ind w:left="705" w:hanging="705"/>
        <w:jc w:val="both"/>
        <w:rPr>
          <w:rFonts w:cs="Arial"/>
          <w:sz w:val="20"/>
          <w:szCs w:val="20"/>
        </w:rPr>
      </w:pPr>
      <w:r w:rsidRPr="00AD401C">
        <w:rPr>
          <w:rFonts w:cs="Arial"/>
          <w:sz w:val="20"/>
          <w:szCs w:val="20"/>
        </w:rPr>
        <w:t>14.</w:t>
      </w:r>
      <w:r w:rsidR="006E29CE" w:rsidRPr="00AD401C">
        <w:rPr>
          <w:rFonts w:cs="Arial"/>
          <w:sz w:val="20"/>
          <w:szCs w:val="20"/>
        </w:rPr>
        <w:t xml:space="preserve">3 </w:t>
      </w:r>
      <w:r w:rsidR="006E29CE">
        <w:tab/>
      </w:r>
      <w:r w:rsidR="006E29CE" w:rsidRPr="00AD401C">
        <w:rPr>
          <w:rFonts w:cs="Arial"/>
          <w:sz w:val="20"/>
          <w:szCs w:val="20"/>
        </w:rPr>
        <w:t>Opdrachtnemer zal</w:t>
      </w:r>
      <w:r w:rsidR="000454EC" w:rsidRPr="00AD401C">
        <w:rPr>
          <w:rFonts w:cs="Arial"/>
          <w:sz w:val="20"/>
          <w:szCs w:val="20"/>
        </w:rPr>
        <w:t xml:space="preserve"> </w:t>
      </w:r>
      <w:r w:rsidR="00A0379B" w:rsidRPr="00AD401C">
        <w:rPr>
          <w:rFonts w:cs="Arial"/>
          <w:sz w:val="20"/>
          <w:szCs w:val="20"/>
        </w:rPr>
        <w:t>Hecht</w:t>
      </w:r>
      <w:r w:rsidR="000454EC" w:rsidRPr="00AD401C">
        <w:rPr>
          <w:rFonts w:cs="Arial"/>
          <w:sz w:val="20"/>
          <w:szCs w:val="20"/>
        </w:rPr>
        <w:t xml:space="preserve"> adequaat informeren over de </w:t>
      </w:r>
      <w:r w:rsidR="4B7ABF16" w:rsidRPr="3D340B53">
        <w:rPr>
          <w:rFonts w:cs="Arial"/>
          <w:sz w:val="20"/>
          <w:szCs w:val="20"/>
        </w:rPr>
        <w:t xml:space="preserve">aard, omvang, oorzaak, impact, </w:t>
      </w:r>
      <w:r w:rsidR="000454EC" w:rsidRPr="00AD401C">
        <w:rPr>
          <w:rFonts w:cs="Arial"/>
          <w:sz w:val="20"/>
          <w:szCs w:val="20"/>
        </w:rPr>
        <w:t>status en afhandeling van een informatiebeveiligingsincident en zal alle redelijkerwijs noodzakelijke</w:t>
      </w:r>
      <w:r w:rsidR="006E29CE" w:rsidRPr="00AD401C">
        <w:rPr>
          <w:rFonts w:cs="Arial"/>
          <w:sz w:val="20"/>
          <w:szCs w:val="20"/>
        </w:rPr>
        <w:t xml:space="preserve"> stappen nemen om de gevolgen</w:t>
      </w:r>
      <w:r w:rsidR="000454EC" w:rsidRPr="00AD401C">
        <w:rPr>
          <w:rFonts w:cs="Arial"/>
          <w:sz w:val="20"/>
          <w:szCs w:val="20"/>
        </w:rPr>
        <w:t xml:space="preserve"> van een </w:t>
      </w:r>
      <w:r w:rsidR="006E29CE" w:rsidRPr="00AD401C">
        <w:rPr>
          <w:rFonts w:cs="Arial"/>
          <w:sz w:val="20"/>
          <w:szCs w:val="20"/>
        </w:rPr>
        <w:t>incident</w:t>
      </w:r>
      <w:r w:rsidR="000454EC" w:rsidRPr="00AD401C">
        <w:rPr>
          <w:rFonts w:cs="Arial"/>
          <w:sz w:val="20"/>
          <w:szCs w:val="20"/>
        </w:rPr>
        <w:t xml:space="preserve"> te beperken</w:t>
      </w:r>
      <w:r w:rsidR="006E29CE" w:rsidRPr="00AD401C">
        <w:rPr>
          <w:rFonts w:cs="Arial"/>
          <w:sz w:val="20"/>
          <w:szCs w:val="20"/>
        </w:rPr>
        <w:t>.</w:t>
      </w:r>
    </w:p>
    <w:p w14:paraId="347A4C68" w14:textId="4B599D95" w:rsidR="006E29CE" w:rsidRPr="00AD401C" w:rsidRDefault="00D7670A" w:rsidP="00B238B8">
      <w:pPr>
        <w:ind w:left="705" w:hanging="705"/>
        <w:jc w:val="both"/>
        <w:rPr>
          <w:rFonts w:cs="Arial"/>
          <w:sz w:val="20"/>
          <w:szCs w:val="20"/>
        </w:rPr>
      </w:pPr>
      <w:r w:rsidRPr="00AD401C">
        <w:rPr>
          <w:rFonts w:cs="Arial"/>
          <w:sz w:val="20"/>
          <w:szCs w:val="20"/>
        </w:rPr>
        <w:t>14.</w:t>
      </w:r>
      <w:r w:rsidR="000454EC" w:rsidRPr="00AD401C">
        <w:rPr>
          <w:rFonts w:cs="Arial"/>
          <w:sz w:val="20"/>
          <w:szCs w:val="20"/>
        </w:rPr>
        <w:t>4</w:t>
      </w:r>
      <w:r w:rsidR="006E29CE" w:rsidRPr="00AD401C">
        <w:rPr>
          <w:rFonts w:cs="Arial"/>
          <w:sz w:val="20"/>
          <w:szCs w:val="20"/>
        </w:rPr>
        <w:tab/>
      </w:r>
      <w:r w:rsidR="006E29CE" w:rsidRPr="00AD401C">
        <w:rPr>
          <w:rFonts w:cs="Arial"/>
          <w:sz w:val="20"/>
          <w:szCs w:val="20"/>
        </w:rPr>
        <w:tab/>
        <w:t>Voor het verkrijgen van toegang door Opdrachtnemer tot de elektronische systemen</w:t>
      </w:r>
      <w:r w:rsidR="000454EC" w:rsidRPr="00AD401C">
        <w:rPr>
          <w:rFonts w:cs="Arial"/>
          <w:sz w:val="20"/>
          <w:szCs w:val="20"/>
        </w:rPr>
        <w:t xml:space="preserve"> van </w:t>
      </w:r>
      <w:r w:rsidR="00A0379B" w:rsidRPr="00AD401C">
        <w:rPr>
          <w:rFonts w:cs="Arial"/>
          <w:sz w:val="20"/>
          <w:szCs w:val="20"/>
        </w:rPr>
        <w:t>Hecht</w:t>
      </w:r>
      <w:r w:rsidR="008F3D30" w:rsidRPr="00AD401C">
        <w:rPr>
          <w:rFonts w:cs="Arial"/>
          <w:sz w:val="20"/>
          <w:szCs w:val="20"/>
        </w:rPr>
        <w:t xml:space="preserve"> (indien van toepassing)</w:t>
      </w:r>
      <w:r w:rsidR="006E29CE" w:rsidRPr="00AD401C">
        <w:rPr>
          <w:rFonts w:cs="Arial"/>
          <w:sz w:val="20"/>
          <w:szCs w:val="20"/>
        </w:rPr>
        <w:t xml:space="preserve">, waaronder maar niet beperkt tot het bedrijfsnetwerk van </w:t>
      </w:r>
      <w:r w:rsidR="00A0379B" w:rsidRPr="00AD401C">
        <w:rPr>
          <w:rFonts w:cs="Arial"/>
          <w:sz w:val="20"/>
          <w:szCs w:val="20"/>
        </w:rPr>
        <w:t>Hecht</w:t>
      </w:r>
      <w:r w:rsidR="006E29CE" w:rsidRPr="00AD401C">
        <w:rPr>
          <w:rFonts w:cs="Arial"/>
          <w:sz w:val="20"/>
          <w:szCs w:val="20"/>
        </w:rPr>
        <w:t xml:space="preserve">, is voorafgaande toestemming van </w:t>
      </w:r>
      <w:r w:rsidR="00A0379B" w:rsidRPr="00AD401C">
        <w:rPr>
          <w:rFonts w:cs="Arial"/>
          <w:sz w:val="20"/>
          <w:szCs w:val="20"/>
        </w:rPr>
        <w:t>Hecht</w:t>
      </w:r>
      <w:r w:rsidR="006E29CE" w:rsidRPr="00AD401C">
        <w:rPr>
          <w:rFonts w:cs="Arial"/>
          <w:sz w:val="20"/>
          <w:szCs w:val="20"/>
        </w:rPr>
        <w:t xml:space="preserve"> vereist. Voorafgaand aan deze toestemming zal </w:t>
      </w:r>
      <w:r w:rsidR="00A0379B" w:rsidRPr="00AD401C">
        <w:rPr>
          <w:rFonts w:cs="Arial"/>
          <w:sz w:val="20"/>
          <w:szCs w:val="20"/>
        </w:rPr>
        <w:t>Hecht</w:t>
      </w:r>
      <w:r w:rsidR="006E29CE" w:rsidRPr="00AD401C">
        <w:rPr>
          <w:rFonts w:cs="Arial"/>
          <w:sz w:val="20"/>
          <w:szCs w:val="20"/>
        </w:rPr>
        <w:t xml:space="preserve"> de wijze waarop deze toegang tot stand komt, beoordelen. Opdrachtnemer garandeert dat zijn personeel alleen deze door </w:t>
      </w:r>
      <w:r w:rsidR="00A0379B" w:rsidRPr="00AD401C">
        <w:rPr>
          <w:rFonts w:cs="Arial"/>
          <w:sz w:val="20"/>
          <w:szCs w:val="20"/>
        </w:rPr>
        <w:t>Hecht</w:t>
      </w:r>
      <w:r w:rsidR="006E29CE" w:rsidRPr="00AD401C">
        <w:rPr>
          <w:rFonts w:cs="Arial"/>
          <w:sz w:val="20"/>
          <w:szCs w:val="20"/>
        </w:rPr>
        <w:t xml:space="preserve"> goedgekeurde wijze van toegang gebruikt</w:t>
      </w:r>
      <w:r w:rsidR="000454EC" w:rsidRPr="00AD401C">
        <w:rPr>
          <w:rFonts w:cs="Arial"/>
          <w:sz w:val="20"/>
          <w:szCs w:val="20"/>
        </w:rPr>
        <w:t xml:space="preserve"> om toegang te krijgen tot de elektronische systemen van </w:t>
      </w:r>
      <w:r w:rsidR="00A0379B" w:rsidRPr="00AD401C">
        <w:rPr>
          <w:rFonts w:cs="Arial"/>
          <w:sz w:val="20"/>
          <w:szCs w:val="20"/>
        </w:rPr>
        <w:t>Hecht</w:t>
      </w:r>
      <w:r w:rsidR="006E29CE" w:rsidRPr="00AD401C">
        <w:rPr>
          <w:rFonts w:cs="Arial"/>
          <w:sz w:val="20"/>
          <w:szCs w:val="20"/>
        </w:rPr>
        <w:t xml:space="preserve">. </w:t>
      </w:r>
    </w:p>
    <w:p w14:paraId="6BEF231E" w14:textId="2ED49232" w:rsidR="006757CE" w:rsidRPr="00AD401C" w:rsidRDefault="006757CE" w:rsidP="00B238B8">
      <w:pPr>
        <w:jc w:val="both"/>
        <w:rPr>
          <w:rFonts w:cs="Arial"/>
          <w:sz w:val="20"/>
          <w:szCs w:val="20"/>
        </w:rPr>
      </w:pPr>
    </w:p>
    <w:p w14:paraId="026F5889" w14:textId="25D84F2A" w:rsidR="00995D74" w:rsidRPr="00AD401C" w:rsidRDefault="00995D74" w:rsidP="00B238B8">
      <w:pPr>
        <w:jc w:val="both"/>
        <w:rPr>
          <w:rFonts w:cs="Arial"/>
          <w:b/>
          <w:bCs/>
          <w:color w:val="554A3D"/>
          <w:sz w:val="20"/>
          <w:szCs w:val="20"/>
        </w:rPr>
      </w:pPr>
      <w:r w:rsidRPr="00AD401C">
        <w:rPr>
          <w:rFonts w:cs="Arial"/>
          <w:b/>
          <w:bCs/>
          <w:color w:val="554A3D"/>
          <w:sz w:val="20"/>
          <w:szCs w:val="20"/>
        </w:rPr>
        <w:t xml:space="preserve">Artikel </w:t>
      </w:r>
      <w:r w:rsidR="00D7670A" w:rsidRPr="00AD401C">
        <w:rPr>
          <w:rFonts w:cs="Arial"/>
          <w:b/>
          <w:bCs/>
          <w:color w:val="554A3D"/>
          <w:sz w:val="20"/>
          <w:szCs w:val="20"/>
        </w:rPr>
        <w:t>15.</w:t>
      </w:r>
      <w:r w:rsidRPr="00AD401C">
        <w:rPr>
          <w:rFonts w:cs="Arial"/>
          <w:b/>
          <w:bCs/>
          <w:color w:val="554A3D"/>
          <w:sz w:val="20"/>
          <w:szCs w:val="20"/>
        </w:rPr>
        <w:t xml:space="preserve"> Privacy</w:t>
      </w:r>
    </w:p>
    <w:p w14:paraId="2F099902" w14:textId="1DF4BF13" w:rsidR="004A7041" w:rsidRPr="00AD401C" w:rsidRDefault="00D7670A" w:rsidP="00B238B8">
      <w:pPr>
        <w:ind w:left="705" w:hanging="705"/>
        <w:jc w:val="both"/>
        <w:rPr>
          <w:rFonts w:cs="Arial"/>
          <w:sz w:val="20"/>
          <w:szCs w:val="20"/>
        </w:rPr>
      </w:pPr>
      <w:r w:rsidRPr="00AD401C">
        <w:rPr>
          <w:rFonts w:cs="Arial"/>
          <w:sz w:val="20"/>
          <w:szCs w:val="20"/>
        </w:rPr>
        <w:t>15.</w:t>
      </w:r>
      <w:r w:rsidR="00995D74" w:rsidRPr="00AD401C">
        <w:rPr>
          <w:rFonts w:cs="Arial"/>
          <w:sz w:val="20"/>
          <w:szCs w:val="20"/>
        </w:rPr>
        <w:t>1</w:t>
      </w:r>
      <w:r w:rsidR="00995D74" w:rsidRPr="00AD401C">
        <w:rPr>
          <w:rFonts w:cs="Arial"/>
          <w:sz w:val="20"/>
          <w:szCs w:val="20"/>
        </w:rPr>
        <w:tab/>
      </w:r>
      <w:r w:rsidR="008F3D30" w:rsidRPr="00AD401C">
        <w:rPr>
          <w:rFonts w:cs="Arial"/>
          <w:sz w:val="20"/>
          <w:szCs w:val="20"/>
        </w:rPr>
        <w:tab/>
      </w:r>
      <w:r w:rsidR="004A7041" w:rsidRPr="00AD401C">
        <w:rPr>
          <w:rFonts w:cs="Arial"/>
          <w:sz w:val="20"/>
          <w:szCs w:val="20"/>
        </w:rPr>
        <w:t>Partijen verplichten zich tot geheimhouding van alle vertrouwelijke informatie, inclusief persoonsgegevens, conform de AVG en de Verwerkersovereenkomst. Opdrachtnemer fungeert als verwerker en verwerkt persoonsgegevens uitsluitend in opdracht van Hecht.</w:t>
      </w:r>
    </w:p>
    <w:p w14:paraId="50BE33D0" w14:textId="765726AA" w:rsidR="008F3D30" w:rsidRPr="00AD401C" w:rsidRDefault="00D7670A" w:rsidP="00B238B8">
      <w:pPr>
        <w:ind w:left="705" w:hanging="705"/>
        <w:jc w:val="both"/>
        <w:rPr>
          <w:rFonts w:cs="Arial"/>
          <w:sz w:val="20"/>
          <w:szCs w:val="20"/>
        </w:rPr>
      </w:pPr>
      <w:r w:rsidRPr="00AD401C">
        <w:rPr>
          <w:rFonts w:cs="Arial"/>
          <w:sz w:val="20"/>
          <w:szCs w:val="20"/>
        </w:rPr>
        <w:t>15.</w:t>
      </w:r>
      <w:r w:rsidR="004A7041" w:rsidRPr="00AD401C">
        <w:rPr>
          <w:rFonts w:cs="Arial"/>
          <w:sz w:val="20"/>
          <w:szCs w:val="20"/>
        </w:rPr>
        <w:t>2</w:t>
      </w:r>
      <w:r w:rsidR="004A7041" w:rsidRPr="00AD401C">
        <w:rPr>
          <w:rFonts w:cs="Arial"/>
          <w:sz w:val="20"/>
          <w:szCs w:val="20"/>
        </w:rPr>
        <w:tab/>
      </w:r>
      <w:r w:rsidR="008F3D30" w:rsidRPr="00AD401C">
        <w:rPr>
          <w:rFonts w:cs="Arial"/>
          <w:sz w:val="20"/>
          <w:szCs w:val="20"/>
        </w:rPr>
        <w:t xml:space="preserve">Bij de uitvoering van de Raamovereenkomst zullen Partijen mogelijk gegevens uitwisselen die kwalificeren als ‘persoonsgegevens’ in de zin van artikel 4 onder 1 van de Algemene verordening gegevensbescherming (AVG). Partijen zullen deze persoonsgegevens verwerken ieder als zelfstandig ‘verwerkingsverantwoordelijke’ als bedoeld in artikel 4 onder 7 AVG. Partijen verklaren over en weer dat zij de persoonsgegevens die zij van elkaar ontvangen in het kader van de uitvoering van de Raamovereenkomst, zorgvuldig zullen verwerken en in overeenstemming met alle toepasselijke wet- en regelgeving. </w:t>
      </w:r>
    </w:p>
    <w:p w14:paraId="2BD68B47" w14:textId="431047C9" w:rsidR="008F3D30" w:rsidRPr="00AD401C" w:rsidRDefault="00D7670A" w:rsidP="00B238B8">
      <w:pPr>
        <w:ind w:left="705" w:hanging="705"/>
        <w:jc w:val="both"/>
        <w:rPr>
          <w:rFonts w:cs="Arial"/>
          <w:sz w:val="20"/>
          <w:szCs w:val="20"/>
        </w:rPr>
      </w:pPr>
      <w:r w:rsidRPr="00AD401C">
        <w:rPr>
          <w:rFonts w:cs="Arial"/>
          <w:sz w:val="20"/>
          <w:szCs w:val="20"/>
        </w:rPr>
        <w:t>15.</w:t>
      </w:r>
      <w:r w:rsidR="001D1C6C">
        <w:rPr>
          <w:rFonts w:cs="Arial"/>
          <w:sz w:val="20"/>
          <w:szCs w:val="20"/>
        </w:rPr>
        <w:t>3</w:t>
      </w:r>
      <w:r w:rsidR="008F3D30" w:rsidRPr="00AD401C">
        <w:rPr>
          <w:rFonts w:cs="Arial"/>
          <w:sz w:val="20"/>
          <w:szCs w:val="20"/>
        </w:rPr>
        <w:tab/>
        <w:t xml:space="preserve">Partijen </w:t>
      </w:r>
      <w:r w:rsidR="00C308F8" w:rsidRPr="00AD401C">
        <w:rPr>
          <w:rFonts w:cs="Arial"/>
          <w:sz w:val="20"/>
          <w:szCs w:val="20"/>
        </w:rPr>
        <w:t xml:space="preserve">zullen </w:t>
      </w:r>
      <w:r w:rsidR="008F3D30" w:rsidRPr="00AD401C">
        <w:rPr>
          <w:rFonts w:cs="Arial"/>
          <w:sz w:val="20"/>
          <w:szCs w:val="20"/>
        </w:rPr>
        <w:t xml:space="preserve">een Verwerkersovereenkomst sluiten </w:t>
      </w:r>
      <w:r w:rsidR="00C308F8" w:rsidRPr="00AD401C">
        <w:rPr>
          <w:rFonts w:cs="Arial"/>
          <w:sz w:val="20"/>
          <w:szCs w:val="20"/>
        </w:rPr>
        <w:t>zoals opgenomen in Bijlage</w:t>
      </w:r>
      <w:r w:rsidR="006C54F5" w:rsidRPr="00AD401C">
        <w:rPr>
          <w:rFonts w:cs="Arial"/>
          <w:sz w:val="20"/>
          <w:szCs w:val="20"/>
        </w:rPr>
        <w:t xml:space="preserve"> 12</w:t>
      </w:r>
      <w:r w:rsidR="008F3D30" w:rsidRPr="00AD401C">
        <w:rPr>
          <w:rFonts w:cs="Arial"/>
          <w:sz w:val="20"/>
          <w:szCs w:val="20"/>
        </w:rPr>
        <w:t>.</w:t>
      </w:r>
    </w:p>
    <w:p w14:paraId="6DF70232" w14:textId="137EB2D7" w:rsidR="006757CE" w:rsidRPr="00AD401C" w:rsidRDefault="006757CE" w:rsidP="00B238B8">
      <w:pPr>
        <w:jc w:val="both"/>
        <w:rPr>
          <w:rFonts w:cs="Arial"/>
          <w:sz w:val="20"/>
          <w:szCs w:val="20"/>
        </w:rPr>
      </w:pPr>
    </w:p>
    <w:p w14:paraId="020F0BB7" w14:textId="18A69193" w:rsidR="00995D74" w:rsidRPr="00AD401C" w:rsidRDefault="00995D74" w:rsidP="00B238B8">
      <w:pPr>
        <w:jc w:val="both"/>
        <w:rPr>
          <w:rFonts w:cs="Arial"/>
          <w:b/>
          <w:bCs/>
          <w:color w:val="554A3D"/>
          <w:sz w:val="20"/>
          <w:szCs w:val="20"/>
        </w:rPr>
      </w:pPr>
      <w:r w:rsidRPr="00AD401C">
        <w:rPr>
          <w:rFonts w:cs="Arial"/>
          <w:b/>
          <w:bCs/>
          <w:color w:val="554A3D"/>
          <w:sz w:val="20"/>
          <w:szCs w:val="20"/>
        </w:rPr>
        <w:t xml:space="preserve">Artikel </w:t>
      </w:r>
      <w:r w:rsidR="00D7670A" w:rsidRPr="00AD401C">
        <w:rPr>
          <w:rFonts w:cs="Arial"/>
          <w:b/>
          <w:bCs/>
          <w:color w:val="554A3D"/>
          <w:sz w:val="20"/>
          <w:szCs w:val="20"/>
        </w:rPr>
        <w:t>16</w:t>
      </w:r>
      <w:r w:rsidR="0064559E" w:rsidRPr="00AD401C">
        <w:rPr>
          <w:rFonts w:cs="Arial"/>
          <w:b/>
          <w:bCs/>
          <w:color w:val="554A3D"/>
          <w:sz w:val="20"/>
          <w:szCs w:val="20"/>
        </w:rPr>
        <w:t>.</w:t>
      </w:r>
      <w:r w:rsidRPr="00AD401C">
        <w:rPr>
          <w:rFonts w:cs="Arial"/>
          <w:b/>
          <w:bCs/>
          <w:color w:val="554A3D"/>
          <w:sz w:val="20"/>
          <w:szCs w:val="20"/>
        </w:rPr>
        <w:t xml:space="preserve">  </w:t>
      </w:r>
      <w:r w:rsidR="000717BB" w:rsidRPr="00AD401C">
        <w:rPr>
          <w:rFonts w:cs="Arial"/>
          <w:b/>
          <w:bCs/>
          <w:color w:val="554A3D"/>
          <w:sz w:val="20"/>
          <w:szCs w:val="20"/>
        </w:rPr>
        <w:t>R</w:t>
      </w:r>
      <w:r w:rsidRPr="00AD401C">
        <w:rPr>
          <w:rFonts w:cs="Arial"/>
          <w:b/>
          <w:bCs/>
          <w:color w:val="554A3D"/>
          <w:sz w:val="20"/>
          <w:szCs w:val="20"/>
        </w:rPr>
        <w:t>eclame-uitingen</w:t>
      </w:r>
    </w:p>
    <w:p w14:paraId="091ED331" w14:textId="5FD349D1" w:rsidR="00995D74" w:rsidRPr="00AD401C" w:rsidRDefault="00D7670A" w:rsidP="00B238B8">
      <w:pPr>
        <w:ind w:left="705" w:hanging="705"/>
        <w:jc w:val="both"/>
        <w:rPr>
          <w:rFonts w:cs="Arial"/>
          <w:sz w:val="20"/>
          <w:szCs w:val="20"/>
        </w:rPr>
      </w:pPr>
      <w:r w:rsidRPr="00AD401C">
        <w:rPr>
          <w:rFonts w:cs="Arial"/>
          <w:sz w:val="20"/>
          <w:szCs w:val="20"/>
        </w:rPr>
        <w:t>16</w:t>
      </w:r>
      <w:r w:rsidR="0064559E" w:rsidRPr="00AD401C">
        <w:rPr>
          <w:rFonts w:cs="Arial"/>
          <w:sz w:val="20"/>
          <w:szCs w:val="20"/>
        </w:rPr>
        <w:t>.</w:t>
      </w:r>
      <w:r w:rsidR="00995D74" w:rsidRPr="00AD401C">
        <w:rPr>
          <w:rFonts w:cs="Arial"/>
          <w:sz w:val="20"/>
          <w:szCs w:val="20"/>
        </w:rPr>
        <w:t>1</w:t>
      </w:r>
      <w:r w:rsidR="00995D74" w:rsidRPr="00AD401C">
        <w:rPr>
          <w:rFonts w:cs="Arial"/>
          <w:sz w:val="20"/>
          <w:szCs w:val="20"/>
        </w:rPr>
        <w:tab/>
        <w:t xml:space="preserve">Opdrachtnemer mag geen reclame-uitingen gerelateerd aan de Raamovereenkomst verrichten zonder voorafgaande schriftelijke toestemming van </w:t>
      </w:r>
      <w:r w:rsidR="00A0379B" w:rsidRPr="00AD401C">
        <w:rPr>
          <w:rFonts w:cs="Arial"/>
          <w:sz w:val="20"/>
          <w:szCs w:val="20"/>
        </w:rPr>
        <w:t>Hecht</w:t>
      </w:r>
      <w:r w:rsidR="00995D74" w:rsidRPr="00AD401C">
        <w:rPr>
          <w:rFonts w:cs="Arial"/>
          <w:sz w:val="20"/>
          <w:szCs w:val="20"/>
        </w:rPr>
        <w:t xml:space="preserve">. Daarnaast zal Opdrachtnemer zich, zonder voorafgaande toestemming van de daardoor aangewezen persoon van </w:t>
      </w:r>
      <w:r w:rsidR="00A0379B" w:rsidRPr="00AD401C">
        <w:rPr>
          <w:rFonts w:cs="Arial"/>
          <w:sz w:val="20"/>
          <w:szCs w:val="20"/>
        </w:rPr>
        <w:t>Hecht</w:t>
      </w:r>
      <w:r w:rsidR="00995D74" w:rsidRPr="00AD401C">
        <w:rPr>
          <w:rFonts w:cs="Arial"/>
          <w:sz w:val="20"/>
          <w:szCs w:val="20"/>
        </w:rPr>
        <w:t xml:space="preserve">, onthouden van enige (publieke) uiting of mededeling gerelateerd aan de Raamovereenkomst. </w:t>
      </w:r>
    </w:p>
    <w:p w14:paraId="7E9F8E4F" w14:textId="6F9EECD6" w:rsidR="00995D74" w:rsidRPr="00AD401C" w:rsidRDefault="00995D74" w:rsidP="00B238B8">
      <w:pPr>
        <w:jc w:val="both"/>
        <w:rPr>
          <w:rFonts w:cs="Arial"/>
          <w:sz w:val="20"/>
          <w:szCs w:val="20"/>
        </w:rPr>
      </w:pPr>
    </w:p>
    <w:p w14:paraId="33B295C6" w14:textId="398C3EF0" w:rsidR="00995D74" w:rsidRPr="00AD401C" w:rsidRDefault="00995D74" w:rsidP="00B238B8">
      <w:pPr>
        <w:jc w:val="both"/>
        <w:rPr>
          <w:rFonts w:cs="Arial"/>
          <w:b/>
          <w:bCs/>
          <w:color w:val="554A3D"/>
          <w:sz w:val="20"/>
          <w:szCs w:val="20"/>
        </w:rPr>
      </w:pPr>
      <w:r w:rsidRPr="00AD401C">
        <w:rPr>
          <w:rFonts w:cs="Arial"/>
          <w:b/>
          <w:bCs/>
          <w:color w:val="554A3D"/>
          <w:sz w:val="20"/>
          <w:szCs w:val="20"/>
        </w:rPr>
        <w:t xml:space="preserve">Artikel </w:t>
      </w:r>
      <w:r w:rsidR="00D7670A" w:rsidRPr="00AD401C">
        <w:rPr>
          <w:rFonts w:cs="Arial"/>
          <w:b/>
          <w:bCs/>
          <w:color w:val="554A3D"/>
          <w:sz w:val="20"/>
          <w:szCs w:val="20"/>
        </w:rPr>
        <w:t>17.</w:t>
      </w:r>
      <w:r w:rsidRPr="00AD401C">
        <w:rPr>
          <w:rFonts w:cs="Arial"/>
          <w:b/>
          <w:bCs/>
          <w:color w:val="554A3D"/>
          <w:sz w:val="20"/>
          <w:szCs w:val="20"/>
        </w:rPr>
        <w:t xml:space="preserve"> Aansprakelijkheid</w:t>
      </w:r>
    </w:p>
    <w:p w14:paraId="65289502" w14:textId="47F1A246" w:rsidR="00995D74" w:rsidRPr="00AD401C" w:rsidRDefault="00D7670A" w:rsidP="00B238B8">
      <w:pPr>
        <w:ind w:left="705" w:hanging="705"/>
        <w:jc w:val="both"/>
        <w:rPr>
          <w:rFonts w:cs="Arial"/>
          <w:sz w:val="20"/>
          <w:szCs w:val="20"/>
        </w:rPr>
      </w:pPr>
      <w:r w:rsidRPr="00AD401C">
        <w:rPr>
          <w:rFonts w:cs="Arial"/>
          <w:sz w:val="20"/>
          <w:szCs w:val="20"/>
        </w:rPr>
        <w:t>17.</w:t>
      </w:r>
      <w:r w:rsidR="00995D74" w:rsidRPr="00AD401C">
        <w:rPr>
          <w:rFonts w:cs="Arial"/>
          <w:sz w:val="20"/>
          <w:szCs w:val="20"/>
        </w:rPr>
        <w:t>1</w:t>
      </w:r>
      <w:r w:rsidR="00995D74">
        <w:tab/>
      </w:r>
      <w:r w:rsidR="00995D74" w:rsidRPr="00AD401C">
        <w:rPr>
          <w:rFonts w:cs="Arial"/>
          <w:sz w:val="20"/>
          <w:szCs w:val="20"/>
        </w:rPr>
        <w:t xml:space="preserve">De Partij die toerekenbaar tekortschiet in de nakoming van zijn verplichtingen uit hoofde van de Raamovereenkomst, is tegenover de andere Partij aansprakelijk voor de door deze geleden dan wel te lijden directe vermogens- of zaakschade, ongeacht of die schade is veroorzaakt door een Partij zelf, diens personeel dan wel door andere personen die een Partij bij de uitvoering van de Raamovereenkomst heeft betrokken. De aansprakelijkheid van Partijen als bedoeld in dit artikellid is per gebeurtenis beperkt tot het totaalbedrag van de voor de Raamovereenkomst bedongen vergoedingen (incl. BTW) in een kalenderjaar met een limiet van </w:t>
      </w:r>
      <w:r w:rsidR="00F52CDB" w:rsidRPr="00AD401C">
        <w:rPr>
          <w:rFonts w:cs="Arial"/>
          <w:sz w:val="20"/>
          <w:szCs w:val="20"/>
        </w:rPr>
        <w:t xml:space="preserve">€ 2.000.000,- </w:t>
      </w:r>
      <w:r w:rsidR="00995D74" w:rsidRPr="00AD401C">
        <w:rPr>
          <w:rFonts w:cs="Arial"/>
          <w:sz w:val="20"/>
          <w:szCs w:val="20"/>
        </w:rPr>
        <w:t>incl. BTW per kalenderjaar. Aansprakelijkheid van Partijen voor indirecte schade is uitgesloten.</w:t>
      </w:r>
    </w:p>
    <w:p w14:paraId="60E963E3" w14:textId="2A8C760E" w:rsidR="00995D74" w:rsidRPr="00AD401C" w:rsidRDefault="00D7670A" w:rsidP="00B238B8">
      <w:pPr>
        <w:ind w:left="705" w:hanging="705"/>
        <w:jc w:val="both"/>
        <w:rPr>
          <w:rFonts w:cs="Arial"/>
          <w:sz w:val="20"/>
          <w:szCs w:val="20"/>
        </w:rPr>
      </w:pPr>
      <w:r w:rsidRPr="00AD401C">
        <w:rPr>
          <w:rFonts w:cs="Arial"/>
          <w:sz w:val="20"/>
          <w:szCs w:val="20"/>
        </w:rPr>
        <w:lastRenderedPageBreak/>
        <w:t>17.</w:t>
      </w:r>
      <w:r w:rsidR="00995D74" w:rsidRPr="00AD401C">
        <w:rPr>
          <w:rFonts w:cs="Arial"/>
          <w:sz w:val="20"/>
          <w:szCs w:val="20"/>
        </w:rPr>
        <w:t>2</w:t>
      </w:r>
      <w:r w:rsidR="00995D74" w:rsidRPr="00AD401C">
        <w:rPr>
          <w:rFonts w:cs="Arial"/>
          <w:sz w:val="20"/>
          <w:szCs w:val="20"/>
        </w:rPr>
        <w:tab/>
        <w:t xml:space="preserve">Onder directe schade zoals genoemd in het voorgaande lid wordt in ieder geval, doch niet uitsluitend, verstaan: </w:t>
      </w:r>
    </w:p>
    <w:p w14:paraId="74A9E676" w14:textId="79AEC8CC" w:rsidR="00995D74" w:rsidRPr="00AD401C" w:rsidRDefault="00995D74" w:rsidP="00B238B8">
      <w:pPr>
        <w:ind w:left="1410" w:hanging="705"/>
        <w:jc w:val="both"/>
        <w:rPr>
          <w:rFonts w:cs="Arial"/>
          <w:sz w:val="20"/>
          <w:szCs w:val="20"/>
        </w:rPr>
      </w:pPr>
      <w:r w:rsidRPr="00AD401C">
        <w:rPr>
          <w:rFonts w:cs="Arial"/>
          <w:sz w:val="20"/>
          <w:szCs w:val="20"/>
        </w:rPr>
        <w:t>a)</w:t>
      </w:r>
      <w:r w:rsidRPr="00AD401C">
        <w:rPr>
          <w:rFonts w:cs="Arial"/>
          <w:sz w:val="20"/>
          <w:szCs w:val="20"/>
        </w:rPr>
        <w:tab/>
      </w:r>
      <w:r w:rsidR="006A7288" w:rsidRPr="00AD401C">
        <w:rPr>
          <w:rFonts w:cs="Arial"/>
          <w:sz w:val="20"/>
          <w:szCs w:val="20"/>
        </w:rPr>
        <w:t xml:space="preserve">schade aan eigendommen van </w:t>
      </w:r>
      <w:r w:rsidR="00A0379B" w:rsidRPr="00AD401C">
        <w:rPr>
          <w:rFonts w:cs="Arial"/>
          <w:sz w:val="20"/>
          <w:szCs w:val="20"/>
        </w:rPr>
        <w:t>Hecht</w:t>
      </w:r>
      <w:r w:rsidR="006A7288" w:rsidRPr="00AD401C">
        <w:rPr>
          <w:rFonts w:cs="Arial"/>
          <w:sz w:val="20"/>
          <w:szCs w:val="20"/>
        </w:rPr>
        <w:t xml:space="preserve"> en/of van derden, waaronder mede begrepen </w:t>
      </w:r>
      <w:r w:rsidRPr="00AD401C">
        <w:rPr>
          <w:rFonts w:cs="Arial"/>
          <w:sz w:val="20"/>
          <w:szCs w:val="20"/>
        </w:rPr>
        <w:t>schade aan ICT-infrastructuur</w:t>
      </w:r>
      <w:r w:rsidR="006A7288" w:rsidRPr="00AD401C">
        <w:rPr>
          <w:rFonts w:cs="Arial"/>
          <w:sz w:val="20"/>
          <w:szCs w:val="20"/>
        </w:rPr>
        <w:t>,</w:t>
      </w:r>
      <w:r w:rsidRPr="00AD401C">
        <w:rPr>
          <w:rFonts w:cs="Arial"/>
          <w:sz w:val="20"/>
          <w:szCs w:val="20"/>
        </w:rPr>
        <w:t xml:space="preserve"> zijnde de fysieke en logische omgeving binnen </w:t>
      </w:r>
      <w:r w:rsidR="00A0379B" w:rsidRPr="00AD401C">
        <w:rPr>
          <w:rFonts w:cs="Arial"/>
          <w:sz w:val="20"/>
          <w:szCs w:val="20"/>
        </w:rPr>
        <w:t>Hecht</w:t>
      </w:r>
      <w:r w:rsidRPr="00AD401C">
        <w:rPr>
          <w:rFonts w:cs="Arial"/>
          <w:sz w:val="20"/>
          <w:szCs w:val="20"/>
        </w:rPr>
        <w:t>;</w:t>
      </w:r>
    </w:p>
    <w:p w14:paraId="34FB2565" w14:textId="23535E99" w:rsidR="00995D74" w:rsidRPr="00AD401C" w:rsidRDefault="00995D74" w:rsidP="00B238B8">
      <w:pPr>
        <w:ind w:left="1410" w:hanging="705"/>
        <w:jc w:val="both"/>
        <w:rPr>
          <w:rFonts w:cs="Arial"/>
          <w:sz w:val="20"/>
          <w:szCs w:val="20"/>
        </w:rPr>
      </w:pPr>
      <w:r w:rsidRPr="00AD401C">
        <w:rPr>
          <w:rFonts w:cs="Arial"/>
          <w:sz w:val="20"/>
          <w:szCs w:val="20"/>
        </w:rPr>
        <w:t>b)</w:t>
      </w:r>
      <w:r w:rsidRPr="00AD401C">
        <w:rPr>
          <w:rFonts w:cs="Arial"/>
          <w:sz w:val="20"/>
          <w:szCs w:val="20"/>
        </w:rPr>
        <w:tab/>
        <w:t xml:space="preserve">schade aan gegevensbestanden, waaronder </w:t>
      </w:r>
      <w:r w:rsidR="006A7288" w:rsidRPr="00AD401C">
        <w:rPr>
          <w:rFonts w:cs="Arial"/>
          <w:sz w:val="20"/>
          <w:szCs w:val="20"/>
        </w:rPr>
        <w:t>mede begrepen</w:t>
      </w:r>
      <w:r w:rsidRPr="00AD401C">
        <w:rPr>
          <w:rFonts w:cs="Arial"/>
          <w:sz w:val="20"/>
          <w:szCs w:val="20"/>
        </w:rPr>
        <w:t xml:space="preserve"> de kosten van herstel van schade bestaande uit beschadiging, gebrekkig of niet functioneren, verminderde betrouwbaarheid en verhoogde storingsgevoeligheid van gegevensbestanden; </w:t>
      </w:r>
    </w:p>
    <w:p w14:paraId="30B4E6C5" w14:textId="63595674" w:rsidR="00995D74" w:rsidRPr="00AD401C" w:rsidRDefault="00995D74" w:rsidP="00B238B8">
      <w:pPr>
        <w:ind w:left="1410" w:hanging="705"/>
        <w:jc w:val="both"/>
        <w:rPr>
          <w:rFonts w:cs="Arial"/>
          <w:sz w:val="20"/>
          <w:szCs w:val="20"/>
        </w:rPr>
      </w:pPr>
      <w:r w:rsidRPr="00AD401C">
        <w:rPr>
          <w:rFonts w:cs="Arial"/>
          <w:sz w:val="20"/>
          <w:szCs w:val="20"/>
        </w:rPr>
        <w:t>c)</w:t>
      </w:r>
      <w:r w:rsidRPr="00AD401C">
        <w:rPr>
          <w:rFonts w:cs="Arial"/>
          <w:sz w:val="20"/>
          <w:szCs w:val="20"/>
        </w:rPr>
        <w:tab/>
        <w:t xml:space="preserve">kosten van noodvoorzieningen, zoals het uitwijken naar netwerken, computersystemen, of het inhuren van derden; </w:t>
      </w:r>
    </w:p>
    <w:p w14:paraId="2705DFFF" w14:textId="3F140E72" w:rsidR="00995D74" w:rsidRPr="00AD401C" w:rsidRDefault="006A7288" w:rsidP="00B238B8">
      <w:pPr>
        <w:ind w:left="1410" w:hanging="705"/>
        <w:jc w:val="both"/>
        <w:rPr>
          <w:rFonts w:cs="Arial"/>
          <w:sz w:val="20"/>
          <w:szCs w:val="20"/>
        </w:rPr>
      </w:pPr>
      <w:r w:rsidRPr="00AD401C">
        <w:rPr>
          <w:rFonts w:cs="Arial"/>
          <w:sz w:val="20"/>
          <w:szCs w:val="20"/>
        </w:rPr>
        <w:t>d</w:t>
      </w:r>
      <w:r w:rsidR="00995D74" w:rsidRPr="00AD401C">
        <w:rPr>
          <w:rFonts w:cs="Arial"/>
          <w:sz w:val="20"/>
          <w:szCs w:val="20"/>
        </w:rPr>
        <w:t>)</w:t>
      </w:r>
      <w:r w:rsidR="00995D74" w:rsidRPr="00AD401C">
        <w:rPr>
          <w:rFonts w:cs="Arial"/>
          <w:sz w:val="20"/>
          <w:szCs w:val="20"/>
        </w:rPr>
        <w:tab/>
        <w:t xml:space="preserve">kosten als gevolg van de (extra) inzet van intern en/of extern personeel dan wel (andere) derden teneinde de gecontinueerde bedrijfsvoering van </w:t>
      </w:r>
      <w:r w:rsidR="00A0379B" w:rsidRPr="00AD401C">
        <w:rPr>
          <w:rFonts w:cs="Arial"/>
          <w:sz w:val="20"/>
          <w:szCs w:val="20"/>
        </w:rPr>
        <w:t>Hecht</w:t>
      </w:r>
      <w:r w:rsidR="00995D74" w:rsidRPr="00AD401C">
        <w:rPr>
          <w:rFonts w:cs="Arial"/>
          <w:sz w:val="20"/>
          <w:szCs w:val="20"/>
        </w:rPr>
        <w:t xml:space="preserve"> te waarborgen; </w:t>
      </w:r>
    </w:p>
    <w:p w14:paraId="671DB119" w14:textId="3D06B4D9" w:rsidR="00995D74" w:rsidRPr="00AD401C" w:rsidRDefault="006A7288" w:rsidP="00B238B8">
      <w:pPr>
        <w:ind w:left="1410" w:hanging="702"/>
        <w:jc w:val="both"/>
        <w:rPr>
          <w:rFonts w:cs="Arial"/>
          <w:sz w:val="20"/>
          <w:szCs w:val="20"/>
        </w:rPr>
      </w:pPr>
      <w:r w:rsidRPr="00AD401C">
        <w:rPr>
          <w:rFonts w:cs="Arial"/>
          <w:sz w:val="20"/>
          <w:szCs w:val="20"/>
        </w:rPr>
        <w:t>e</w:t>
      </w:r>
      <w:r w:rsidR="00995D74" w:rsidRPr="00AD401C">
        <w:rPr>
          <w:rFonts w:cs="Arial"/>
          <w:sz w:val="20"/>
          <w:szCs w:val="20"/>
        </w:rPr>
        <w:t>)</w:t>
      </w:r>
      <w:r w:rsidR="00995D74" w:rsidRPr="00AD401C">
        <w:rPr>
          <w:rFonts w:cs="Arial"/>
          <w:sz w:val="20"/>
          <w:szCs w:val="20"/>
        </w:rPr>
        <w:tab/>
      </w:r>
      <w:r w:rsidR="00995D74" w:rsidRPr="00AD401C">
        <w:rPr>
          <w:rFonts w:cs="Arial"/>
          <w:sz w:val="20"/>
          <w:szCs w:val="20"/>
        </w:rPr>
        <w:tab/>
        <w:t xml:space="preserve">redelijke kosten gemaakt ter voorkoming of beperking van schade, die als gevolg van de gebeurtenis waarop de aansprakelijkheid berust, mocht worden verwacht; </w:t>
      </w:r>
    </w:p>
    <w:p w14:paraId="629A8D7B" w14:textId="77777777" w:rsidR="006C5F70" w:rsidRDefault="006A7288" w:rsidP="006C5F70">
      <w:pPr>
        <w:ind w:left="1410" w:hanging="702"/>
        <w:jc w:val="both"/>
        <w:rPr>
          <w:rFonts w:cs="Arial"/>
          <w:sz w:val="20"/>
          <w:szCs w:val="20"/>
        </w:rPr>
      </w:pPr>
      <w:r w:rsidRPr="00AD401C">
        <w:rPr>
          <w:rFonts w:cs="Arial"/>
          <w:sz w:val="20"/>
          <w:szCs w:val="20"/>
        </w:rPr>
        <w:t>f</w:t>
      </w:r>
      <w:r w:rsidR="00995D74" w:rsidRPr="00AD401C">
        <w:rPr>
          <w:rFonts w:cs="Arial"/>
          <w:sz w:val="20"/>
          <w:szCs w:val="20"/>
        </w:rPr>
        <w:t>)</w:t>
      </w:r>
      <w:r w:rsidR="00995D74" w:rsidRPr="00AD401C">
        <w:rPr>
          <w:rFonts w:cs="Arial"/>
          <w:sz w:val="20"/>
          <w:szCs w:val="20"/>
        </w:rPr>
        <w:tab/>
        <w:t xml:space="preserve">redelijke kosten gemaakt ter vaststelling van de schadeoorzaak, de aansprakelijkheid, de schade en de wijze van herstel; </w:t>
      </w:r>
    </w:p>
    <w:p w14:paraId="5D39618D" w14:textId="5391387D" w:rsidR="00995D74" w:rsidRPr="00AD401C" w:rsidRDefault="006C5F70" w:rsidP="006C5F70">
      <w:pPr>
        <w:ind w:left="1410" w:hanging="702"/>
        <w:jc w:val="both"/>
        <w:rPr>
          <w:rFonts w:cs="Arial"/>
          <w:sz w:val="20"/>
          <w:szCs w:val="20"/>
        </w:rPr>
      </w:pPr>
      <w:r>
        <w:rPr>
          <w:rFonts w:cs="Arial"/>
          <w:sz w:val="20"/>
          <w:szCs w:val="20"/>
        </w:rPr>
        <w:t>g</w:t>
      </w:r>
      <w:r w:rsidR="00995D74" w:rsidRPr="00AD401C">
        <w:rPr>
          <w:rFonts w:cs="Arial"/>
          <w:sz w:val="20"/>
          <w:szCs w:val="20"/>
        </w:rPr>
        <w:t>)</w:t>
      </w:r>
      <w:r w:rsidR="00995D74" w:rsidRPr="00AD401C">
        <w:rPr>
          <w:rFonts w:cs="Arial"/>
          <w:sz w:val="20"/>
          <w:szCs w:val="20"/>
        </w:rPr>
        <w:tab/>
        <w:t>gerechtelijke en buitengerechtelijke kosten.</w:t>
      </w:r>
    </w:p>
    <w:p w14:paraId="7D605608" w14:textId="4C754B54" w:rsidR="00995D74" w:rsidRPr="00AD401C" w:rsidRDefault="00D7670A" w:rsidP="00B238B8">
      <w:pPr>
        <w:ind w:left="705" w:hanging="705"/>
        <w:jc w:val="both"/>
        <w:rPr>
          <w:rFonts w:cs="Arial"/>
          <w:sz w:val="20"/>
          <w:szCs w:val="20"/>
        </w:rPr>
      </w:pPr>
      <w:r w:rsidRPr="00AD401C">
        <w:rPr>
          <w:rFonts w:cs="Arial"/>
          <w:sz w:val="20"/>
          <w:szCs w:val="20"/>
        </w:rPr>
        <w:t>17.</w:t>
      </w:r>
      <w:r w:rsidR="00995D74" w:rsidRPr="00AD401C">
        <w:rPr>
          <w:rFonts w:cs="Arial"/>
          <w:sz w:val="20"/>
          <w:szCs w:val="20"/>
        </w:rPr>
        <w:t>3</w:t>
      </w:r>
      <w:r w:rsidR="00995D74" w:rsidRPr="00AD401C">
        <w:rPr>
          <w:rFonts w:cs="Arial"/>
          <w:sz w:val="20"/>
          <w:szCs w:val="20"/>
        </w:rPr>
        <w:tab/>
        <w:t>De in voorgaande artikelleden genoemde beperkingen en uitsluitingen van aansprakelijkheid komen te vervallen indien en voor zover de schade het gevolg is van opzet of bewuste roekeloosheid van een Partij, diens personeel dan wel van andere personen die die Partij bij de uitvoering van de Raamovereenkomst heeft betrokken.</w:t>
      </w:r>
    </w:p>
    <w:p w14:paraId="73D15BC0" w14:textId="52ECFF82" w:rsidR="00995D74" w:rsidRPr="00AD401C" w:rsidRDefault="00D7670A" w:rsidP="00B238B8">
      <w:pPr>
        <w:ind w:left="705" w:hanging="705"/>
        <w:jc w:val="both"/>
        <w:rPr>
          <w:rFonts w:cs="Arial"/>
          <w:sz w:val="20"/>
          <w:szCs w:val="20"/>
        </w:rPr>
      </w:pPr>
      <w:r w:rsidRPr="00AD401C">
        <w:rPr>
          <w:rFonts w:cs="Arial"/>
          <w:sz w:val="20"/>
          <w:szCs w:val="20"/>
        </w:rPr>
        <w:t>17.</w:t>
      </w:r>
      <w:r w:rsidR="00995D74" w:rsidRPr="00AD401C">
        <w:rPr>
          <w:rFonts w:cs="Arial"/>
          <w:sz w:val="20"/>
          <w:szCs w:val="20"/>
        </w:rPr>
        <w:t>4</w:t>
      </w:r>
      <w:r w:rsidR="00995D74" w:rsidRPr="00AD401C">
        <w:rPr>
          <w:rFonts w:cs="Arial"/>
          <w:sz w:val="20"/>
          <w:szCs w:val="20"/>
        </w:rPr>
        <w:tab/>
        <w:t xml:space="preserve">Opdrachtnemer zal zich tegen de aansprakelijkheid als bedoeld in dit artikel afdoende verzekeren en gedurende de looptijd van de Raamovereenkomst verzekerd houden, met een minimale dekking van </w:t>
      </w:r>
      <w:r w:rsidR="005052D8" w:rsidRPr="00AD401C">
        <w:rPr>
          <w:rFonts w:cs="Arial"/>
          <w:sz w:val="20"/>
          <w:szCs w:val="20"/>
        </w:rPr>
        <w:t xml:space="preserve">€ 1.000.000,- </w:t>
      </w:r>
      <w:r w:rsidR="00995D74" w:rsidRPr="00AD401C">
        <w:rPr>
          <w:rFonts w:cs="Arial"/>
          <w:sz w:val="20"/>
          <w:szCs w:val="20"/>
        </w:rPr>
        <w:t xml:space="preserve">per gebeurtenis met een totale dekking van minimaal </w:t>
      </w:r>
      <w:r w:rsidR="005052D8" w:rsidRPr="00AD401C">
        <w:rPr>
          <w:rFonts w:cs="Arial"/>
          <w:sz w:val="20"/>
          <w:szCs w:val="20"/>
        </w:rPr>
        <w:t>van € 2.000.000,-</w:t>
      </w:r>
      <w:r w:rsidR="000E7F3F" w:rsidRPr="00AD401C">
        <w:rPr>
          <w:rFonts w:cs="Arial"/>
          <w:sz w:val="20"/>
          <w:szCs w:val="20"/>
        </w:rPr>
        <w:t xml:space="preserve"> </w:t>
      </w:r>
      <w:r w:rsidR="00995D74" w:rsidRPr="00AD401C">
        <w:rPr>
          <w:rFonts w:cs="Arial"/>
          <w:sz w:val="20"/>
          <w:szCs w:val="20"/>
        </w:rPr>
        <w:t xml:space="preserve">per </w:t>
      </w:r>
      <w:r w:rsidR="00DD0ADA" w:rsidRPr="00AD401C">
        <w:rPr>
          <w:rFonts w:cs="Arial"/>
          <w:sz w:val="20"/>
          <w:szCs w:val="20"/>
        </w:rPr>
        <w:t>kalender</w:t>
      </w:r>
      <w:r w:rsidR="00995D74" w:rsidRPr="00AD401C">
        <w:rPr>
          <w:rFonts w:cs="Arial"/>
          <w:sz w:val="20"/>
          <w:szCs w:val="20"/>
        </w:rPr>
        <w:t xml:space="preserve">jaar. Opdrachtnemer legt op verzoek van </w:t>
      </w:r>
      <w:r w:rsidR="00A0379B" w:rsidRPr="00AD401C">
        <w:rPr>
          <w:rFonts w:cs="Arial"/>
          <w:sz w:val="20"/>
          <w:szCs w:val="20"/>
        </w:rPr>
        <w:t>Hecht</w:t>
      </w:r>
      <w:r w:rsidR="00995D74" w:rsidRPr="00AD401C">
        <w:rPr>
          <w:rFonts w:cs="Arial"/>
          <w:sz w:val="20"/>
          <w:szCs w:val="20"/>
        </w:rPr>
        <w:t xml:space="preserve"> onverwijld danwel uiterlijk binnen 14 (veertien) kalenderdagen na gunning (een gewaarmerkt afschrift van) de polissen en de bewijzen van premiebetaling ter zake van de verzekeringen dan wel een verklaring van de verzekeraar betreffende het bestaan van deze verzekeringen en het betaald zijn van de premie over aan </w:t>
      </w:r>
      <w:r w:rsidR="00A0379B" w:rsidRPr="00AD401C">
        <w:rPr>
          <w:rFonts w:cs="Arial"/>
          <w:sz w:val="20"/>
          <w:szCs w:val="20"/>
        </w:rPr>
        <w:t>Hecht</w:t>
      </w:r>
      <w:r w:rsidR="00995D74" w:rsidRPr="00AD401C">
        <w:rPr>
          <w:rFonts w:cs="Arial"/>
          <w:sz w:val="20"/>
          <w:szCs w:val="20"/>
        </w:rPr>
        <w:t>.</w:t>
      </w:r>
    </w:p>
    <w:p w14:paraId="41B9D5DA" w14:textId="77777777" w:rsidR="00995D74" w:rsidRPr="00AD401C" w:rsidRDefault="00995D74" w:rsidP="00B238B8">
      <w:pPr>
        <w:jc w:val="both"/>
        <w:rPr>
          <w:rFonts w:cs="Arial"/>
          <w:sz w:val="20"/>
          <w:szCs w:val="20"/>
        </w:rPr>
      </w:pPr>
    </w:p>
    <w:p w14:paraId="114DE4D7" w14:textId="44959683" w:rsidR="00995D74" w:rsidRPr="00AD401C" w:rsidRDefault="00995D74" w:rsidP="00B238B8">
      <w:pPr>
        <w:jc w:val="both"/>
        <w:rPr>
          <w:rFonts w:cs="Arial"/>
          <w:b/>
          <w:bCs/>
          <w:color w:val="554A3D"/>
          <w:sz w:val="20"/>
          <w:szCs w:val="20"/>
        </w:rPr>
      </w:pPr>
      <w:r w:rsidRPr="00AD401C">
        <w:rPr>
          <w:rFonts w:cs="Arial"/>
          <w:b/>
          <w:bCs/>
          <w:color w:val="554A3D"/>
          <w:sz w:val="20"/>
          <w:szCs w:val="20"/>
        </w:rPr>
        <w:t xml:space="preserve">Artikel </w:t>
      </w:r>
      <w:r w:rsidR="006A5349" w:rsidRPr="00AD401C">
        <w:rPr>
          <w:rFonts w:cs="Arial"/>
          <w:b/>
          <w:bCs/>
          <w:color w:val="554A3D"/>
          <w:sz w:val="20"/>
          <w:szCs w:val="20"/>
        </w:rPr>
        <w:t>18.</w:t>
      </w:r>
      <w:r w:rsidRPr="00AD401C">
        <w:rPr>
          <w:rFonts w:cs="Arial"/>
          <w:b/>
          <w:bCs/>
          <w:color w:val="554A3D"/>
          <w:sz w:val="20"/>
          <w:szCs w:val="20"/>
        </w:rPr>
        <w:t xml:space="preserve"> Overmacht</w:t>
      </w:r>
    </w:p>
    <w:p w14:paraId="7450BB02" w14:textId="7A03D226" w:rsidR="00995D74" w:rsidRPr="00AD401C" w:rsidRDefault="006A5349" w:rsidP="00B238B8">
      <w:pPr>
        <w:ind w:left="705" w:hanging="705"/>
        <w:jc w:val="both"/>
        <w:rPr>
          <w:rFonts w:cs="Arial"/>
          <w:sz w:val="20"/>
          <w:szCs w:val="20"/>
        </w:rPr>
      </w:pPr>
      <w:r w:rsidRPr="00AD401C">
        <w:rPr>
          <w:rFonts w:cs="Arial"/>
          <w:sz w:val="20"/>
          <w:szCs w:val="20"/>
        </w:rPr>
        <w:t>18.</w:t>
      </w:r>
      <w:r w:rsidR="00995D74" w:rsidRPr="00AD401C">
        <w:rPr>
          <w:rFonts w:cs="Arial"/>
          <w:sz w:val="20"/>
          <w:szCs w:val="20"/>
        </w:rPr>
        <w:t>1</w:t>
      </w:r>
      <w:r w:rsidR="00995D74" w:rsidRPr="00AD401C">
        <w:rPr>
          <w:rFonts w:cs="Arial"/>
          <w:sz w:val="20"/>
          <w:szCs w:val="20"/>
        </w:rPr>
        <w:tab/>
        <w:t xml:space="preserve">Indien een Partij door overmacht (een ‘niet-toerekenbare tekortkoming’ als bedoeld in artikel 6:75 BW) niet aan zijn verplichtingen jegens de andere Partij kan voldoen, worden die verplichtingen opgeschort voor de duur van de </w:t>
      </w:r>
      <w:proofErr w:type="spellStart"/>
      <w:r w:rsidR="00995D74" w:rsidRPr="00AD401C">
        <w:rPr>
          <w:rFonts w:cs="Arial"/>
          <w:sz w:val="20"/>
          <w:szCs w:val="20"/>
        </w:rPr>
        <w:t>overmachttoestand</w:t>
      </w:r>
      <w:proofErr w:type="spellEnd"/>
      <w:r w:rsidR="00995D74" w:rsidRPr="00AD401C">
        <w:rPr>
          <w:rFonts w:cs="Arial"/>
          <w:sz w:val="20"/>
          <w:szCs w:val="20"/>
        </w:rPr>
        <w:t>. Een Partij kan zich slechts op overmacht beroepen indien hij de andere Partij zo spoedig mogelijk, onder overlegging van bewijsstukken, schriftelijk van het beroep op overmacht in kennis stelt.</w:t>
      </w:r>
    </w:p>
    <w:p w14:paraId="582330B0" w14:textId="1705B7E7" w:rsidR="00995D74" w:rsidRPr="00AD401C" w:rsidRDefault="006A5349" w:rsidP="00B238B8">
      <w:pPr>
        <w:ind w:left="705" w:hanging="705"/>
        <w:jc w:val="both"/>
        <w:rPr>
          <w:rFonts w:cs="Arial"/>
          <w:sz w:val="20"/>
          <w:szCs w:val="20"/>
        </w:rPr>
      </w:pPr>
      <w:r w:rsidRPr="00AD401C">
        <w:rPr>
          <w:rFonts w:cs="Arial"/>
          <w:sz w:val="20"/>
          <w:szCs w:val="20"/>
        </w:rPr>
        <w:t>18.</w:t>
      </w:r>
      <w:r w:rsidR="00995D74" w:rsidRPr="00AD401C">
        <w:rPr>
          <w:rFonts w:cs="Arial"/>
          <w:sz w:val="20"/>
          <w:szCs w:val="20"/>
        </w:rPr>
        <w:t>2</w:t>
      </w:r>
      <w:r w:rsidR="00995D74">
        <w:tab/>
      </w:r>
      <w:r w:rsidR="00995D74" w:rsidRPr="00AD401C">
        <w:rPr>
          <w:rFonts w:cs="Arial"/>
          <w:sz w:val="20"/>
          <w:szCs w:val="20"/>
        </w:rPr>
        <w:t>Onder overmacht aan de zijde van Opdrachtnemer wordt in ieder geval niet verstaan gebrek aan personeel, staking of ziekte van personeel (met uitzondering van een epidemie of pandemie die een substantieel deel van het personeel heeft getroffen), vertraging in distributie</w:t>
      </w:r>
      <w:r w:rsidR="66D708C9" w:rsidRPr="3D340B53">
        <w:rPr>
          <w:rFonts w:cs="Arial"/>
          <w:sz w:val="20"/>
          <w:szCs w:val="20"/>
        </w:rPr>
        <w:t>, ICT‑storingen in door Opdrachtnemer ingeschakeld</w:t>
      </w:r>
      <w:r w:rsidR="458268F5" w:rsidRPr="3D340B53">
        <w:rPr>
          <w:rFonts w:cs="Arial"/>
          <w:sz w:val="20"/>
          <w:szCs w:val="20"/>
        </w:rPr>
        <w:t>e</w:t>
      </w:r>
      <w:r w:rsidR="66D708C9" w:rsidRPr="3D340B53">
        <w:rPr>
          <w:rFonts w:cs="Arial"/>
          <w:sz w:val="20"/>
          <w:szCs w:val="20"/>
        </w:rPr>
        <w:t xml:space="preserve"> system</w:t>
      </w:r>
      <w:r w:rsidR="327B703E" w:rsidRPr="3D340B53">
        <w:rPr>
          <w:rFonts w:cs="Arial"/>
          <w:sz w:val="20"/>
          <w:szCs w:val="20"/>
        </w:rPr>
        <w:t>en (waaronder VMS)</w:t>
      </w:r>
      <w:r w:rsidR="66D708C9" w:rsidRPr="3D340B53">
        <w:rPr>
          <w:rFonts w:cs="Arial"/>
          <w:sz w:val="20"/>
          <w:szCs w:val="20"/>
        </w:rPr>
        <w:t>,</w:t>
      </w:r>
      <w:r w:rsidR="00995D74" w:rsidRPr="00AD401C">
        <w:rPr>
          <w:rFonts w:cs="Arial"/>
          <w:sz w:val="20"/>
          <w:szCs w:val="20"/>
        </w:rPr>
        <w:t xml:space="preserve">en tekortkoming in de nakoming van door Opdrachtnemer ingeschakelde derden anders dan door overmacht en/of liquiditeitsproblemen. </w:t>
      </w:r>
    </w:p>
    <w:p w14:paraId="590FBE9B" w14:textId="50AC94D4" w:rsidR="00995D74" w:rsidRPr="00AD401C" w:rsidRDefault="006A5349" w:rsidP="00B238B8">
      <w:pPr>
        <w:ind w:left="705" w:hanging="705"/>
        <w:jc w:val="both"/>
        <w:rPr>
          <w:rFonts w:cs="Arial"/>
          <w:sz w:val="20"/>
          <w:szCs w:val="20"/>
        </w:rPr>
      </w:pPr>
      <w:r w:rsidRPr="00AD401C">
        <w:rPr>
          <w:rFonts w:cs="Arial"/>
          <w:sz w:val="20"/>
          <w:szCs w:val="20"/>
        </w:rPr>
        <w:t>18.</w:t>
      </w:r>
      <w:r w:rsidR="00995D74" w:rsidRPr="00AD401C">
        <w:rPr>
          <w:rFonts w:cs="Arial"/>
          <w:sz w:val="20"/>
          <w:szCs w:val="20"/>
        </w:rPr>
        <w:t>3</w:t>
      </w:r>
      <w:r w:rsidR="00995D74" w:rsidRPr="00AD401C">
        <w:rPr>
          <w:rFonts w:cs="Arial"/>
          <w:sz w:val="20"/>
          <w:szCs w:val="20"/>
        </w:rPr>
        <w:tab/>
        <w:t xml:space="preserve">Indien de </w:t>
      </w:r>
      <w:proofErr w:type="spellStart"/>
      <w:r w:rsidR="00995D74" w:rsidRPr="00AD401C">
        <w:rPr>
          <w:rFonts w:cs="Arial"/>
          <w:sz w:val="20"/>
          <w:szCs w:val="20"/>
        </w:rPr>
        <w:t>overmachttoestand</w:t>
      </w:r>
      <w:proofErr w:type="spellEnd"/>
      <w:r w:rsidR="00995D74" w:rsidRPr="00AD401C">
        <w:rPr>
          <w:rFonts w:cs="Arial"/>
          <w:sz w:val="20"/>
          <w:szCs w:val="20"/>
        </w:rPr>
        <w:t xml:space="preserve"> eenentwintig (21) dagen heeft geduurd, heeft de andere Partij het recht de Raamovereenkomst met onmiddellijke ingang geheel of gedeeltelijk te ontbinden, zonder dat daardoor enig recht op schadevergoeding zal ontstaan.</w:t>
      </w:r>
    </w:p>
    <w:p w14:paraId="3EF0B73E" w14:textId="77777777" w:rsidR="00995D74" w:rsidRPr="00AD401C" w:rsidRDefault="00995D74" w:rsidP="00B238B8">
      <w:pPr>
        <w:jc w:val="both"/>
        <w:rPr>
          <w:rFonts w:cs="Arial"/>
          <w:sz w:val="20"/>
          <w:szCs w:val="20"/>
        </w:rPr>
      </w:pPr>
    </w:p>
    <w:p w14:paraId="45225B12" w14:textId="47E8AE3A" w:rsidR="006E29CE" w:rsidRPr="00AD401C" w:rsidRDefault="006E29CE" w:rsidP="00B238B8">
      <w:pPr>
        <w:jc w:val="both"/>
        <w:rPr>
          <w:rFonts w:cs="Arial"/>
          <w:b/>
          <w:bCs/>
          <w:sz w:val="20"/>
          <w:szCs w:val="20"/>
        </w:rPr>
      </w:pPr>
      <w:r w:rsidRPr="00AD401C">
        <w:rPr>
          <w:rFonts w:cs="Arial"/>
          <w:b/>
          <w:bCs/>
          <w:color w:val="554A3D"/>
          <w:sz w:val="20"/>
          <w:szCs w:val="20"/>
        </w:rPr>
        <w:t xml:space="preserve">Artikel </w:t>
      </w:r>
      <w:r w:rsidR="006A5349" w:rsidRPr="00AD401C">
        <w:rPr>
          <w:rFonts w:cs="Arial"/>
          <w:b/>
          <w:bCs/>
          <w:color w:val="554A3D"/>
          <w:sz w:val="20"/>
          <w:szCs w:val="20"/>
        </w:rPr>
        <w:t>19.</w:t>
      </w:r>
      <w:r w:rsidRPr="00AD401C">
        <w:rPr>
          <w:rFonts w:cs="Arial"/>
          <w:b/>
          <w:bCs/>
          <w:color w:val="554A3D"/>
          <w:sz w:val="20"/>
          <w:szCs w:val="20"/>
        </w:rPr>
        <w:t xml:space="preserve"> </w:t>
      </w:r>
      <w:r w:rsidR="00716BFF" w:rsidRPr="00AD401C">
        <w:rPr>
          <w:rFonts w:cs="Arial"/>
          <w:b/>
          <w:bCs/>
          <w:color w:val="554A3D"/>
          <w:sz w:val="20"/>
          <w:szCs w:val="20"/>
        </w:rPr>
        <w:t>Ontbinding</w:t>
      </w:r>
      <w:r w:rsidR="004A70B0" w:rsidRPr="00AD401C">
        <w:rPr>
          <w:rFonts w:cs="Arial"/>
          <w:b/>
          <w:bCs/>
          <w:color w:val="554A3D"/>
          <w:sz w:val="20"/>
          <w:szCs w:val="20"/>
        </w:rPr>
        <w:t>, opzegging</w:t>
      </w:r>
      <w:r w:rsidR="006902C6" w:rsidRPr="00AD401C">
        <w:rPr>
          <w:rFonts w:cs="Arial"/>
          <w:b/>
          <w:bCs/>
          <w:color w:val="554A3D"/>
          <w:sz w:val="20"/>
          <w:szCs w:val="20"/>
        </w:rPr>
        <w:t xml:space="preserve"> en vernietiging</w:t>
      </w:r>
    </w:p>
    <w:p w14:paraId="718360AB" w14:textId="37AD9966" w:rsidR="006902C6" w:rsidRPr="00AD401C" w:rsidRDefault="006A5349" w:rsidP="00B238B8">
      <w:pPr>
        <w:ind w:left="705" w:hanging="705"/>
        <w:jc w:val="both"/>
        <w:rPr>
          <w:rFonts w:cs="Arial"/>
          <w:sz w:val="20"/>
          <w:szCs w:val="20"/>
        </w:rPr>
      </w:pPr>
      <w:r w:rsidRPr="00AD401C">
        <w:rPr>
          <w:rFonts w:cs="Arial"/>
          <w:sz w:val="20"/>
          <w:szCs w:val="20"/>
        </w:rPr>
        <w:t>19.</w:t>
      </w:r>
      <w:r w:rsidR="006E29CE" w:rsidRPr="00AD401C">
        <w:rPr>
          <w:rFonts w:cs="Arial"/>
          <w:sz w:val="20"/>
          <w:szCs w:val="20"/>
        </w:rPr>
        <w:t>1</w:t>
      </w:r>
      <w:r w:rsidR="006E29CE" w:rsidRPr="00AD401C">
        <w:rPr>
          <w:rFonts w:cs="Arial"/>
          <w:sz w:val="20"/>
          <w:szCs w:val="20"/>
        </w:rPr>
        <w:tab/>
      </w:r>
      <w:r w:rsidR="00DB0ACC" w:rsidRPr="00AD401C">
        <w:rPr>
          <w:rFonts w:cs="Arial"/>
          <w:sz w:val="20"/>
          <w:szCs w:val="20"/>
        </w:rPr>
        <w:t>Dit artikel is van toepassing o</w:t>
      </w:r>
      <w:r w:rsidR="006902C6" w:rsidRPr="00AD401C">
        <w:rPr>
          <w:rFonts w:cs="Arial"/>
          <w:sz w:val="20"/>
          <w:szCs w:val="20"/>
        </w:rPr>
        <w:t>nverminderd het elders in deze Raamovereenkomst</w:t>
      </w:r>
      <w:r w:rsidR="00DB0ACC" w:rsidRPr="00AD401C">
        <w:rPr>
          <w:rFonts w:cs="Arial"/>
          <w:sz w:val="20"/>
          <w:szCs w:val="20"/>
        </w:rPr>
        <w:t xml:space="preserve"> bepaalde</w:t>
      </w:r>
      <w:r w:rsidR="006902C6" w:rsidRPr="00AD401C">
        <w:rPr>
          <w:rFonts w:cs="Arial"/>
          <w:sz w:val="20"/>
          <w:szCs w:val="20"/>
        </w:rPr>
        <w:t xml:space="preserve"> omtrent specifieke gevallen van ontbinding.</w:t>
      </w:r>
    </w:p>
    <w:p w14:paraId="520C8B91" w14:textId="299E9EE6" w:rsidR="006E29CE" w:rsidRPr="00AD401C" w:rsidRDefault="006A5349" w:rsidP="00B238B8">
      <w:pPr>
        <w:ind w:left="705" w:hanging="705"/>
        <w:jc w:val="both"/>
        <w:rPr>
          <w:rFonts w:cs="Arial"/>
          <w:sz w:val="20"/>
          <w:szCs w:val="20"/>
        </w:rPr>
      </w:pPr>
      <w:r w:rsidRPr="00AD401C">
        <w:rPr>
          <w:rFonts w:cs="Arial"/>
          <w:sz w:val="20"/>
          <w:szCs w:val="20"/>
        </w:rPr>
        <w:t>19.</w:t>
      </w:r>
      <w:r w:rsidR="006902C6" w:rsidRPr="00AD401C">
        <w:rPr>
          <w:rFonts w:cs="Arial"/>
          <w:sz w:val="20"/>
          <w:szCs w:val="20"/>
        </w:rPr>
        <w:t>2</w:t>
      </w:r>
      <w:r w:rsidR="006902C6" w:rsidRPr="00AD401C">
        <w:rPr>
          <w:rFonts w:cs="Arial"/>
          <w:sz w:val="20"/>
          <w:szCs w:val="20"/>
        </w:rPr>
        <w:tab/>
      </w:r>
      <w:r w:rsidR="006E29CE" w:rsidRPr="00AD401C">
        <w:rPr>
          <w:rFonts w:cs="Arial"/>
          <w:sz w:val="20"/>
          <w:szCs w:val="20"/>
        </w:rPr>
        <w:t xml:space="preserve">Indien </w:t>
      </w:r>
      <w:r w:rsidR="004B6A61" w:rsidRPr="00AD401C">
        <w:rPr>
          <w:rFonts w:cs="Arial"/>
          <w:sz w:val="20"/>
          <w:szCs w:val="20"/>
        </w:rPr>
        <w:t>een Partij</w:t>
      </w:r>
      <w:r w:rsidR="006E29CE" w:rsidRPr="00AD401C">
        <w:rPr>
          <w:rFonts w:cs="Arial"/>
          <w:sz w:val="20"/>
          <w:szCs w:val="20"/>
        </w:rPr>
        <w:t xml:space="preserve"> tekortschiet in de nakoming van enige verplichting die voor hem uit de Raamovereenkomst voortvloeit, en </w:t>
      </w:r>
      <w:r w:rsidR="004B6A61" w:rsidRPr="00AD401C">
        <w:rPr>
          <w:rFonts w:cs="Arial"/>
          <w:sz w:val="20"/>
          <w:szCs w:val="20"/>
        </w:rPr>
        <w:t>deze Partij</w:t>
      </w:r>
      <w:r w:rsidR="006E29CE" w:rsidRPr="00AD401C">
        <w:rPr>
          <w:rFonts w:cs="Arial"/>
          <w:sz w:val="20"/>
          <w:szCs w:val="20"/>
        </w:rPr>
        <w:t xml:space="preserve"> ook na deugdelijke ingebrekestelling waarin een redelijke termijn voor nakoming wordt geboden </w:t>
      </w:r>
      <w:r w:rsidR="008E0D77" w:rsidRPr="00AD401C">
        <w:rPr>
          <w:rFonts w:cs="Arial"/>
          <w:sz w:val="20"/>
          <w:szCs w:val="20"/>
        </w:rPr>
        <w:t>–</w:t>
      </w:r>
      <w:r w:rsidR="006E29CE" w:rsidRPr="00AD401C">
        <w:rPr>
          <w:rFonts w:cs="Arial"/>
          <w:sz w:val="20"/>
          <w:szCs w:val="20"/>
        </w:rPr>
        <w:t xml:space="preserve"> voor zover nakoming niet reeds blijvend onmogelijk is of verzuim niet reeds zonder ingebrekestelling is ingetreden </w:t>
      </w:r>
      <w:r w:rsidR="008E0D77" w:rsidRPr="00AD401C">
        <w:rPr>
          <w:rFonts w:cs="Arial"/>
          <w:sz w:val="20"/>
          <w:szCs w:val="20"/>
        </w:rPr>
        <w:t>–</w:t>
      </w:r>
      <w:r w:rsidR="006E29CE" w:rsidRPr="00AD401C">
        <w:rPr>
          <w:rFonts w:cs="Arial"/>
          <w:sz w:val="20"/>
          <w:szCs w:val="20"/>
        </w:rPr>
        <w:t xml:space="preserve"> blijft tekortschieten in de nakoming van bedoelde verplichting, is </w:t>
      </w:r>
      <w:r w:rsidR="004B6A61" w:rsidRPr="00AD401C">
        <w:rPr>
          <w:rFonts w:cs="Arial"/>
          <w:sz w:val="20"/>
          <w:szCs w:val="20"/>
        </w:rPr>
        <w:t xml:space="preserve">de andere Partij </w:t>
      </w:r>
      <w:r w:rsidR="006E29CE" w:rsidRPr="00AD401C">
        <w:rPr>
          <w:rFonts w:cs="Arial"/>
          <w:sz w:val="20"/>
          <w:szCs w:val="20"/>
        </w:rPr>
        <w:t xml:space="preserve">gerechtigd om de </w:t>
      </w:r>
      <w:r w:rsidR="006E29CE" w:rsidRPr="00AD401C">
        <w:rPr>
          <w:rFonts w:cs="Arial"/>
          <w:sz w:val="20"/>
          <w:szCs w:val="20"/>
        </w:rPr>
        <w:lastRenderedPageBreak/>
        <w:t>Raamovereenkomst buiten rechte met onmiddellijke ingang geheel of gedeeltelijk te ontbinde</w:t>
      </w:r>
      <w:r w:rsidR="00AA3026" w:rsidRPr="00AD401C">
        <w:rPr>
          <w:rFonts w:cs="Arial"/>
          <w:sz w:val="20"/>
          <w:szCs w:val="20"/>
        </w:rPr>
        <w:t>n,</w:t>
      </w:r>
      <w:r w:rsidR="00AA3026" w:rsidRPr="00AD401C">
        <w:rPr>
          <w:rFonts w:cs="Arial"/>
        </w:rPr>
        <w:t xml:space="preserve"> </w:t>
      </w:r>
      <w:r w:rsidR="00AA3026" w:rsidRPr="00AD401C">
        <w:rPr>
          <w:rFonts w:cs="Arial"/>
          <w:sz w:val="20"/>
          <w:szCs w:val="20"/>
        </w:rPr>
        <w:t>tenzij de tekortkoming, gezien haar bijzondere aard of geringe betekenis, deze ontbinding met haar gevolgen niet rechtvaardigt.</w:t>
      </w:r>
    </w:p>
    <w:p w14:paraId="24188BAF" w14:textId="2AA23974" w:rsidR="00AA3026" w:rsidRPr="00AD401C" w:rsidRDefault="006A5349" w:rsidP="00B238B8">
      <w:pPr>
        <w:ind w:left="705" w:hanging="705"/>
        <w:jc w:val="both"/>
        <w:rPr>
          <w:rFonts w:cs="Arial"/>
          <w:sz w:val="20"/>
          <w:szCs w:val="20"/>
        </w:rPr>
      </w:pPr>
      <w:r w:rsidRPr="00AD401C">
        <w:rPr>
          <w:rFonts w:cs="Arial"/>
          <w:sz w:val="20"/>
          <w:szCs w:val="20"/>
        </w:rPr>
        <w:t>19.</w:t>
      </w:r>
      <w:r w:rsidR="006902C6" w:rsidRPr="00AD401C">
        <w:rPr>
          <w:rFonts w:cs="Arial"/>
          <w:sz w:val="20"/>
          <w:szCs w:val="20"/>
        </w:rPr>
        <w:t>3</w:t>
      </w:r>
      <w:r w:rsidR="006E29CE" w:rsidRPr="00AD401C">
        <w:rPr>
          <w:rFonts w:cs="Arial"/>
          <w:sz w:val="20"/>
          <w:szCs w:val="20"/>
        </w:rPr>
        <w:tab/>
      </w:r>
      <w:r w:rsidR="00A0379B" w:rsidRPr="00AD401C">
        <w:rPr>
          <w:rFonts w:cs="Arial"/>
          <w:sz w:val="20"/>
          <w:szCs w:val="20"/>
        </w:rPr>
        <w:t>Hecht</w:t>
      </w:r>
      <w:r w:rsidR="002B5341" w:rsidRPr="00AD401C">
        <w:rPr>
          <w:rFonts w:cs="Arial"/>
          <w:sz w:val="20"/>
          <w:szCs w:val="20"/>
        </w:rPr>
        <w:t xml:space="preserve"> is</w:t>
      </w:r>
      <w:r w:rsidR="00AA3026" w:rsidRPr="00AD401C">
        <w:rPr>
          <w:rFonts w:cs="Arial"/>
          <w:sz w:val="20"/>
          <w:szCs w:val="20"/>
        </w:rPr>
        <w:t xml:space="preserve"> in ieder geval</w:t>
      </w:r>
      <w:r w:rsidR="002B5341" w:rsidRPr="00AD401C">
        <w:rPr>
          <w:rFonts w:cs="Arial"/>
          <w:sz w:val="20"/>
          <w:szCs w:val="20"/>
        </w:rPr>
        <w:t xml:space="preserve"> gerechtigd de Raamovereenkomst, zonder ingebrekestelling of rechterlijke tussenkomst, en zonder tot enige schadevergoeding gehouden te zijn, met onmiddellijke ingang geheel of gedeeltelijk te ontbinden </w:t>
      </w:r>
      <w:r w:rsidR="008E0D77" w:rsidRPr="00AD401C">
        <w:rPr>
          <w:rFonts w:cs="Arial"/>
          <w:sz w:val="20"/>
          <w:szCs w:val="20"/>
        </w:rPr>
        <w:t xml:space="preserve">of (naar keuze van </w:t>
      </w:r>
      <w:r w:rsidR="00A0379B" w:rsidRPr="00AD401C">
        <w:rPr>
          <w:rFonts w:cs="Arial"/>
          <w:sz w:val="20"/>
          <w:szCs w:val="20"/>
        </w:rPr>
        <w:t>Hecht</w:t>
      </w:r>
      <w:r w:rsidR="008E0D77" w:rsidRPr="00AD401C">
        <w:rPr>
          <w:rFonts w:cs="Arial"/>
          <w:sz w:val="20"/>
          <w:szCs w:val="20"/>
        </w:rPr>
        <w:t xml:space="preserve">) op te zeggen </w:t>
      </w:r>
      <w:r w:rsidR="002B5341" w:rsidRPr="00AD401C">
        <w:rPr>
          <w:rFonts w:cs="Arial"/>
          <w:sz w:val="20"/>
          <w:szCs w:val="20"/>
        </w:rPr>
        <w:t>indien</w:t>
      </w:r>
      <w:r w:rsidR="00AA3026" w:rsidRPr="00AD401C">
        <w:rPr>
          <w:rFonts w:cs="Arial"/>
          <w:sz w:val="20"/>
          <w:szCs w:val="20"/>
        </w:rPr>
        <w:t>:</w:t>
      </w:r>
    </w:p>
    <w:p w14:paraId="582C51D3" w14:textId="2CE25733" w:rsidR="00AA3026" w:rsidRPr="00AD401C" w:rsidRDefault="002B5341" w:rsidP="00AA3026">
      <w:pPr>
        <w:pStyle w:val="Lijstalinea"/>
        <w:numPr>
          <w:ilvl w:val="0"/>
          <w:numId w:val="5"/>
        </w:numPr>
        <w:jc w:val="both"/>
        <w:rPr>
          <w:rFonts w:cs="Arial"/>
          <w:sz w:val="20"/>
          <w:szCs w:val="20"/>
        </w:rPr>
      </w:pPr>
      <w:r w:rsidRPr="00AD401C">
        <w:rPr>
          <w:rFonts w:cs="Arial"/>
          <w:sz w:val="20"/>
          <w:szCs w:val="20"/>
        </w:rPr>
        <w:t>ten aanzien van Opdrachtnemer faillissement of surséance van betaling is aangevraagd dan wel uitgesproken</w:t>
      </w:r>
      <w:r w:rsidR="00AA3026" w:rsidRPr="00AD401C">
        <w:rPr>
          <w:rFonts w:cs="Arial"/>
          <w:sz w:val="20"/>
          <w:szCs w:val="20"/>
        </w:rPr>
        <w:t xml:space="preserve"> of beslag is gelegd op een aanmerkelijk deel van het vermogen van Opdrachtnemer;</w:t>
      </w:r>
    </w:p>
    <w:p w14:paraId="768F1B88" w14:textId="77777777" w:rsidR="00AA3026" w:rsidRPr="00AD401C" w:rsidRDefault="002B5341" w:rsidP="00AA3026">
      <w:pPr>
        <w:pStyle w:val="Lijstalinea"/>
        <w:numPr>
          <w:ilvl w:val="0"/>
          <w:numId w:val="5"/>
        </w:numPr>
        <w:jc w:val="both"/>
        <w:rPr>
          <w:rFonts w:cs="Arial"/>
          <w:sz w:val="20"/>
          <w:szCs w:val="20"/>
        </w:rPr>
      </w:pPr>
      <w:r w:rsidRPr="00AD401C">
        <w:rPr>
          <w:rFonts w:cs="Arial"/>
          <w:sz w:val="20"/>
          <w:szCs w:val="20"/>
        </w:rPr>
        <w:t xml:space="preserve">de onderneming van Opdrachtnemer wordt </w:t>
      </w:r>
      <w:r w:rsidR="006E29CE" w:rsidRPr="00AD401C">
        <w:rPr>
          <w:rFonts w:cs="Arial"/>
          <w:sz w:val="20"/>
          <w:szCs w:val="20"/>
        </w:rPr>
        <w:t>stil</w:t>
      </w:r>
      <w:r w:rsidRPr="00AD401C">
        <w:rPr>
          <w:rFonts w:cs="Arial"/>
          <w:sz w:val="20"/>
          <w:szCs w:val="20"/>
        </w:rPr>
        <w:t>gelegd</w:t>
      </w:r>
      <w:r w:rsidR="006E29CE" w:rsidRPr="00AD401C">
        <w:rPr>
          <w:rFonts w:cs="Arial"/>
          <w:sz w:val="20"/>
          <w:szCs w:val="20"/>
        </w:rPr>
        <w:t xml:space="preserve"> of </w:t>
      </w:r>
      <w:r w:rsidRPr="00AD401C">
        <w:rPr>
          <w:rFonts w:cs="Arial"/>
          <w:sz w:val="20"/>
          <w:szCs w:val="20"/>
        </w:rPr>
        <w:t>geliquideerd</w:t>
      </w:r>
      <w:r w:rsidR="00AA3026" w:rsidRPr="00AD401C">
        <w:rPr>
          <w:rFonts w:cs="Arial"/>
          <w:sz w:val="20"/>
          <w:szCs w:val="20"/>
        </w:rPr>
        <w:t>;</w:t>
      </w:r>
    </w:p>
    <w:p w14:paraId="0F565508" w14:textId="5703324F" w:rsidR="00AA3026" w:rsidRPr="00AD401C" w:rsidRDefault="002B5341" w:rsidP="00AA3026">
      <w:pPr>
        <w:pStyle w:val="Lijstalinea"/>
        <w:numPr>
          <w:ilvl w:val="0"/>
          <w:numId w:val="5"/>
        </w:numPr>
        <w:jc w:val="both"/>
        <w:rPr>
          <w:rFonts w:cs="Arial"/>
          <w:sz w:val="20"/>
          <w:szCs w:val="20"/>
        </w:rPr>
      </w:pPr>
      <w:r w:rsidRPr="00AD401C">
        <w:rPr>
          <w:rFonts w:cs="Arial"/>
          <w:sz w:val="20"/>
          <w:szCs w:val="20"/>
        </w:rPr>
        <w:t>een belangrijke wijziging in de zeggenschap binnen de onderneming van O</w:t>
      </w:r>
      <w:r w:rsidR="006E29CE" w:rsidRPr="00AD401C">
        <w:rPr>
          <w:rFonts w:cs="Arial"/>
          <w:sz w:val="20"/>
          <w:szCs w:val="20"/>
        </w:rPr>
        <w:t>pdrachtnemer</w:t>
      </w:r>
      <w:r w:rsidRPr="00AD401C">
        <w:rPr>
          <w:rFonts w:cs="Arial"/>
          <w:sz w:val="20"/>
          <w:szCs w:val="20"/>
        </w:rPr>
        <w:t xml:space="preserve"> plaatsvindt</w:t>
      </w:r>
      <w:r w:rsidR="00AA3026" w:rsidRPr="00AD401C">
        <w:rPr>
          <w:rFonts w:cs="Arial"/>
          <w:sz w:val="20"/>
          <w:szCs w:val="20"/>
        </w:rPr>
        <w:t xml:space="preserve"> of Opdrachtnemer fuseert, splitst of op enigerlei wijze (een deel van) zijn onderneming overdraagt;</w:t>
      </w:r>
    </w:p>
    <w:p w14:paraId="7761C7C3" w14:textId="77777777" w:rsidR="00AA3026" w:rsidRPr="00AD401C" w:rsidRDefault="006E29CE" w:rsidP="00AA3026">
      <w:pPr>
        <w:pStyle w:val="Lijstalinea"/>
        <w:numPr>
          <w:ilvl w:val="0"/>
          <w:numId w:val="5"/>
        </w:numPr>
        <w:jc w:val="both"/>
        <w:rPr>
          <w:rFonts w:cs="Arial"/>
          <w:sz w:val="20"/>
          <w:szCs w:val="20"/>
        </w:rPr>
      </w:pPr>
      <w:r w:rsidRPr="00AD401C">
        <w:rPr>
          <w:rFonts w:cs="Arial"/>
          <w:sz w:val="20"/>
          <w:szCs w:val="20"/>
        </w:rPr>
        <w:t>Opdrachtnemer anderszins niet langer in staat moet worden geacht de verplichtingen uit de Raamovereenkomst na te kunnen komen</w:t>
      </w:r>
      <w:r w:rsidR="00AA3026" w:rsidRPr="00AD401C">
        <w:rPr>
          <w:rFonts w:cs="Arial"/>
          <w:sz w:val="20"/>
          <w:szCs w:val="20"/>
        </w:rPr>
        <w:t>;</w:t>
      </w:r>
    </w:p>
    <w:p w14:paraId="363626EB" w14:textId="77777777" w:rsidR="008E0D77" w:rsidRPr="00AD401C" w:rsidRDefault="008E0D77" w:rsidP="008E0D77">
      <w:pPr>
        <w:pStyle w:val="Lijstalinea"/>
        <w:numPr>
          <w:ilvl w:val="0"/>
          <w:numId w:val="5"/>
        </w:numPr>
        <w:jc w:val="both"/>
        <w:rPr>
          <w:rFonts w:cs="Arial"/>
          <w:sz w:val="20"/>
          <w:szCs w:val="20"/>
        </w:rPr>
      </w:pPr>
      <w:r w:rsidRPr="00AD401C">
        <w:rPr>
          <w:rFonts w:cs="Arial"/>
          <w:sz w:val="20"/>
          <w:szCs w:val="20"/>
        </w:rPr>
        <w:t xml:space="preserve">Opdrachtnemer onherroepelijk strafrechtelijk is veroordeeld voor discriminatie in de zin van de artikelen 137c tot en met 137g en art. 429 </w:t>
      </w:r>
      <w:proofErr w:type="spellStart"/>
      <w:r w:rsidRPr="00AD401C">
        <w:rPr>
          <w:rFonts w:cs="Arial"/>
          <w:sz w:val="20"/>
          <w:szCs w:val="20"/>
        </w:rPr>
        <w:t>quater</w:t>
      </w:r>
      <w:proofErr w:type="spellEnd"/>
      <w:r w:rsidRPr="00AD401C">
        <w:rPr>
          <w:rFonts w:cs="Arial"/>
          <w:sz w:val="20"/>
          <w:szCs w:val="20"/>
        </w:rPr>
        <w:t xml:space="preserve"> van het Wetboek van Strafrecht; </w:t>
      </w:r>
    </w:p>
    <w:p w14:paraId="1B8B0901" w14:textId="599C093E" w:rsidR="0052115D" w:rsidRPr="00AD401C" w:rsidRDefault="0052115D" w:rsidP="00AA3026">
      <w:pPr>
        <w:pStyle w:val="Lijstalinea"/>
        <w:numPr>
          <w:ilvl w:val="0"/>
          <w:numId w:val="5"/>
        </w:numPr>
        <w:jc w:val="both"/>
        <w:rPr>
          <w:rFonts w:cs="Arial"/>
          <w:sz w:val="20"/>
          <w:szCs w:val="20"/>
        </w:rPr>
      </w:pPr>
      <w:r w:rsidRPr="00AD401C">
        <w:rPr>
          <w:rFonts w:cs="Arial"/>
          <w:sz w:val="20"/>
          <w:szCs w:val="20"/>
        </w:rPr>
        <w:t xml:space="preserve">blijkt dat Opdrachtnemer in de drie jaar voorafgaand aan het tijdstip van </w:t>
      </w:r>
      <w:r w:rsidR="00A151D0" w:rsidRPr="00AD401C">
        <w:rPr>
          <w:rFonts w:cs="Arial"/>
          <w:sz w:val="20"/>
          <w:szCs w:val="20"/>
        </w:rPr>
        <w:t xml:space="preserve">het indienen van </w:t>
      </w:r>
      <w:r w:rsidR="00692F8F" w:rsidRPr="00AD401C">
        <w:rPr>
          <w:rFonts w:cs="Arial"/>
          <w:sz w:val="20"/>
          <w:szCs w:val="20"/>
        </w:rPr>
        <w:t>zijn</w:t>
      </w:r>
      <w:r w:rsidRPr="00AD401C">
        <w:rPr>
          <w:rFonts w:cs="Arial"/>
          <w:sz w:val="20"/>
          <w:szCs w:val="20"/>
        </w:rPr>
        <w:t xml:space="preserve"> Inschrijving een ernstige fout heeft begaan, zoals bedoeld in artikel 2.87 lid 1 onder c Aw en zoals (indien van toepassing) nader toegelicht in het Beschrijvend Document;</w:t>
      </w:r>
    </w:p>
    <w:p w14:paraId="25CAC46B" w14:textId="0EBA32DD" w:rsidR="006E29CE" w:rsidRPr="00AD401C" w:rsidRDefault="006E29CE" w:rsidP="00AA3026">
      <w:pPr>
        <w:pStyle w:val="Lijstalinea"/>
        <w:numPr>
          <w:ilvl w:val="0"/>
          <w:numId w:val="5"/>
        </w:numPr>
        <w:jc w:val="both"/>
        <w:rPr>
          <w:rFonts w:cs="Arial"/>
          <w:sz w:val="20"/>
          <w:szCs w:val="20"/>
        </w:rPr>
      </w:pPr>
      <w:r w:rsidRPr="00AD401C">
        <w:rPr>
          <w:rFonts w:cs="Arial"/>
          <w:sz w:val="20"/>
          <w:szCs w:val="20"/>
        </w:rPr>
        <w:t xml:space="preserve">blijkt dat Opdrachtnemer in het nadeel van </w:t>
      </w:r>
      <w:r w:rsidR="00A0379B" w:rsidRPr="00AD401C">
        <w:rPr>
          <w:rFonts w:cs="Arial"/>
          <w:sz w:val="20"/>
          <w:szCs w:val="20"/>
        </w:rPr>
        <w:t>Hecht</w:t>
      </w:r>
      <w:r w:rsidRPr="00AD401C">
        <w:rPr>
          <w:rFonts w:cs="Arial"/>
          <w:sz w:val="20"/>
          <w:szCs w:val="20"/>
        </w:rPr>
        <w:t xml:space="preserve"> of van een andere overheidsinstelling ongeoorloofde prijsafspraken heeft gemaakt of andere delicten heeft begaan die duiden op een ondeugdelijke beroepsmoraliteit</w:t>
      </w:r>
      <w:r w:rsidR="00AA3026" w:rsidRPr="00AD401C">
        <w:rPr>
          <w:rFonts w:cs="Arial"/>
          <w:sz w:val="20"/>
          <w:szCs w:val="20"/>
        </w:rPr>
        <w:t xml:space="preserve">, waaronder het aanbieden of verschaffen van enig voordeel aan een persoon die werkzaam is </w:t>
      </w:r>
      <w:r w:rsidRPr="00AD401C">
        <w:rPr>
          <w:rFonts w:cs="Arial"/>
          <w:sz w:val="20"/>
          <w:szCs w:val="20"/>
        </w:rPr>
        <w:t xml:space="preserve">voor </w:t>
      </w:r>
      <w:r w:rsidR="00A0379B" w:rsidRPr="00AD401C">
        <w:rPr>
          <w:rFonts w:cs="Arial"/>
          <w:sz w:val="20"/>
          <w:szCs w:val="20"/>
        </w:rPr>
        <w:t>Hecht</w:t>
      </w:r>
      <w:r w:rsidRPr="00AD401C">
        <w:rPr>
          <w:rFonts w:cs="Arial"/>
          <w:sz w:val="20"/>
          <w:szCs w:val="20"/>
        </w:rPr>
        <w:t>.</w:t>
      </w:r>
    </w:p>
    <w:p w14:paraId="57CCA4CA" w14:textId="32C048C2" w:rsidR="006E29CE" w:rsidRPr="00AD401C" w:rsidRDefault="006A5349" w:rsidP="00B238B8">
      <w:pPr>
        <w:ind w:left="705" w:hanging="705"/>
        <w:jc w:val="both"/>
        <w:rPr>
          <w:rFonts w:cs="Arial"/>
          <w:sz w:val="20"/>
          <w:szCs w:val="20"/>
        </w:rPr>
      </w:pPr>
      <w:r w:rsidRPr="00AD401C">
        <w:rPr>
          <w:rFonts w:cs="Arial"/>
          <w:sz w:val="20"/>
          <w:szCs w:val="20"/>
        </w:rPr>
        <w:t>19.</w:t>
      </w:r>
      <w:r w:rsidR="006902C6" w:rsidRPr="00AD401C">
        <w:rPr>
          <w:rFonts w:cs="Arial"/>
          <w:sz w:val="20"/>
          <w:szCs w:val="20"/>
        </w:rPr>
        <w:t>4</w:t>
      </w:r>
      <w:r w:rsidR="006E29CE" w:rsidRPr="00AD401C">
        <w:rPr>
          <w:rFonts w:cs="Arial"/>
          <w:sz w:val="20"/>
          <w:szCs w:val="20"/>
        </w:rPr>
        <w:tab/>
        <w:t>Indien een rechter bij een in kracht van gewijsde gegane uitspraak</w:t>
      </w:r>
      <w:r w:rsidR="000900EF" w:rsidRPr="00AD401C">
        <w:rPr>
          <w:rFonts w:cs="Arial"/>
          <w:sz w:val="20"/>
          <w:szCs w:val="20"/>
        </w:rPr>
        <w:t xml:space="preserve"> oordeelt dat het aangaan van de Raamovereenkomst</w:t>
      </w:r>
      <w:r w:rsidR="006E29CE" w:rsidRPr="00AD401C">
        <w:rPr>
          <w:rFonts w:cs="Arial"/>
          <w:sz w:val="20"/>
          <w:szCs w:val="20"/>
        </w:rPr>
        <w:t xml:space="preserve"> onrechtmatig</w:t>
      </w:r>
      <w:r w:rsidR="000900EF" w:rsidRPr="00AD401C">
        <w:rPr>
          <w:rFonts w:cs="Arial"/>
          <w:sz w:val="20"/>
          <w:szCs w:val="20"/>
        </w:rPr>
        <w:t xml:space="preserve"> was</w:t>
      </w:r>
      <w:r w:rsidR="006E29CE" w:rsidRPr="00AD401C">
        <w:rPr>
          <w:rFonts w:cs="Arial"/>
          <w:sz w:val="20"/>
          <w:szCs w:val="20"/>
        </w:rPr>
        <w:t xml:space="preserve"> en de Raamovereenkomst vernietigt, heeft Opdrachtnemer recht op vergoeding van uitsluitend de ten tijde van de vernietiging door Opdrachtnemer ter uitvoering van de Raamovereenkomst reeds in redelijkheid gemaakte kosten en in redelijkheid voor de toekomst reeds aangegane verplichtingen. Indien </w:t>
      </w:r>
      <w:r w:rsidR="00A0379B" w:rsidRPr="00AD401C">
        <w:rPr>
          <w:rFonts w:cs="Arial"/>
          <w:sz w:val="20"/>
          <w:szCs w:val="20"/>
        </w:rPr>
        <w:t>Hecht</w:t>
      </w:r>
      <w:r w:rsidR="006E29CE" w:rsidRPr="00AD401C">
        <w:rPr>
          <w:rFonts w:cs="Arial"/>
          <w:sz w:val="20"/>
          <w:szCs w:val="20"/>
        </w:rPr>
        <w:t xml:space="preserve"> echter aantoont dat de onrechtmatigheid mede aan Opdrachtnemer is toe te rekenen, komt Opdrachtnemer geen enkele vergoeding of schadeloosstelling toe.</w:t>
      </w:r>
    </w:p>
    <w:p w14:paraId="0A89198D" w14:textId="77777777" w:rsidR="002C57F1" w:rsidRPr="00AD401C" w:rsidRDefault="002C57F1" w:rsidP="00B238B8">
      <w:pPr>
        <w:jc w:val="both"/>
        <w:rPr>
          <w:rFonts w:cs="Arial"/>
          <w:b/>
          <w:bCs/>
          <w:color w:val="554A3D"/>
          <w:sz w:val="20"/>
          <w:szCs w:val="20"/>
        </w:rPr>
      </w:pPr>
    </w:p>
    <w:p w14:paraId="3495C93F" w14:textId="43B4CF7F" w:rsidR="00C6677E" w:rsidRPr="00AD401C" w:rsidRDefault="00C6677E" w:rsidP="00B238B8">
      <w:pPr>
        <w:jc w:val="both"/>
        <w:rPr>
          <w:rFonts w:cs="Arial"/>
          <w:b/>
          <w:bCs/>
          <w:color w:val="554A3D"/>
          <w:sz w:val="20"/>
          <w:szCs w:val="20"/>
        </w:rPr>
      </w:pPr>
      <w:r w:rsidRPr="00AD401C">
        <w:rPr>
          <w:rFonts w:cs="Arial"/>
          <w:b/>
          <w:bCs/>
          <w:color w:val="554A3D"/>
          <w:sz w:val="20"/>
          <w:szCs w:val="20"/>
        </w:rPr>
        <w:t xml:space="preserve">Artikel </w:t>
      </w:r>
      <w:r w:rsidR="006A5349" w:rsidRPr="00AD401C">
        <w:rPr>
          <w:rFonts w:cs="Arial"/>
          <w:b/>
          <w:bCs/>
          <w:color w:val="554A3D"/>
          <w:sz w:val="20"/>
          <w:szCs w:val="20"/>
        </w:rPr>
        <w:t>20.</w:t>
      </w:r>
      <w:r w:rsidRPr="00AD401C">
        <w:rPr>
          <w:rFonts w:cs="Arial"/>
          <w:b/>
          <w:bCs/>
          <w:color w:val="554A3D"/>
          <w:sz w:val="20"/>
          <w:szCs w:val="20"/>
        </w:rPr>
        <w:t xml:space="preserve"> Verplichtingen bij einde Raamovereenkomst</w:t>
      </w:r>
    </w:p>
    <w:p w14:paraId="60DAC49B" w14:textId="1FBAB3B1" w:rsidR="006E29CE" w:rsidRPr="00AD401C" w:rsidRDefault="006A5349" w:rsidP="00B238B8">
      <w:pPr>
        <w:ind w:left="705" w:hanging="705"/>
        <w:jc w:val="both"/>
        <w:rPr>
          <w:rFonts w:cs="Arial"/>
          <w:sz w:val="20"/>
          <w:szCs w:val="20"/>
        </w:rPr>
      </w:pPr>
      <w:r w:rsidRPr="00AD401C">
        <w:rPr>
          <w:rFonts w:cs="Arial"/>
          <w:sz w:val="20"/>
          <w:szCs w:val="20"/>
        </w:rPr>
        <w:t>20.</w:t>
      </w:r>
      <w:r w:rsidR="00C6677E" w:rsidRPr="00AD401C">
        <w:rPr>
          <w:rFonts w:cs="Arial"/>
          <w:sz w:val="20"/>
          <w:szCs w:val="20"/>
        </w:rPr>
        <w:t>1</w:t>
      </w:r>
      <w:r w:rsidR="006E29CE" w:rsidRPr="00AD401C">
        <w:rPr>
          <w:rFonts w:cs="Arial"/>
          <w:sz w:val="20"/>
          <w:szCs w:val="20"/>
        </w:rPr>
        <w:tab/>
        <w:t xml:space="preserve">In geval van de beëindiging van de Raamovereenkomst om welke reden dan ook, zal Opdrachtnemer zijn </w:t>
      </w:r>
      <w:r w:rsidR="009D0E62" w:rsidRPr="00AD401C">
        <w:rPr>
          <w:rFonts w:cs="Arial"/>
          <w:sz w:val="20"/>
          <w:szCs w:val="20"/>
        </w:rPr>
        <w:t>d</w:t>
      </w:r>
      <w:r w:rsidR="006E29CE" w:rsidRPr="00AD401C">
        <w:rPr>
          <w:rFonts w:cs="Arial"/>
          <w:sz w:val="20"/>
          <w:szCs w:val="20"/>
        </w:rPr>
        <w:t xml:space="preserve">ienstverlening op zodanige wijze afronden en vervolgens overdragen aan </w:t>
      </w:r>
      <w:r w:rsidR="00A0379B" w:rsidRPr="00AD401C">
        <w:rPr>
          <w:rFonts w:cs="Arial"/>
          <w:sz w:val="20"/>
          <w:szCs w:val="20"/>
        </w:rPr>
        <w:t>Hecht</w:t>
      </w:r>
      <w:r w:rsidR="006E29CE" w:rsidRPr="00AD401C">
        <w:rPr>
          <w:rFonts w:cs="Arial"/>
          <w:sz w:val="20"/>
          <w:szCs w:val="20"/>
        </w:rPr>
        <w:t xml:space="preserve"> of een door </w:t>
      </w:r>
      <w:r w:rsidR="00A0379B" w:rsidRPr="00AD401C">
        <w:rPr>
          <w:rFonts w:cs="Arial"/>
          <w:sz w:val="20"/>
          <w:szCs w:val="20"/>
        </w:rPr>
        <w:t>Hecht</w:t>
      </w:r>
      <w:r w:rsidR="006E29CE" w:rsidRPr="00AD401C">
        <w:rPr>
          <w:rFonts w:cs="Arial"/>
          <w:sz w:val="20"/>
          <w:szCs w:val="20"/>
        </w:rPr>
        <w:t xml:space="preserve"> aan te wijzen derde, dat de continuïteit van het onderdeel van de bedrijfsvoering die de </w:t>
      </w:r>
      <w:r w:rsidR="009D0E62" w:rsidRPr="00AD401C">
        <w:rPr>
          <w:rFonts w:cs="Arial"/>
          <w:sz w:val="20"/>
          <w:szCs w:val="20"/>
        </w:rPr>
        <w:t>d</w:t>
      </w:r>
      <w:r w:rsidR="006E29CE" w:rsidRPr="00AD401C">
        <w:rPr>
          <w:rFonts w:cs="Arial"/>
          <w:sz w:val="20"/>
          <w:szCs w:val="20"/>
        </w:rPr>
        <w:t>ienstverlening betreft, te allen tijde wordt gewaarborgd.</w:t>
      </w:r>
      <w:r w:rsidR="00D23937" w:rsidRPr="00AD401C">
        <w:rPr>
          <w:rFonts w:cs="Arial"/>
          <w:sz w:val="20"/>
          <w:szCs w:val="20"/>
        </w:rPr>
        <w:t xml:space="preserve"> Opdrachtnemer zal hiervoor volledig toegewijd en voldoende gekwalificeerd personeel ter beschikking stellen.</w:t>
      </w:r>
    </w:p>
    <w:p w14:paraId="43B54560" w14:textId="19B48BEA" w:rsidR="006E29CE" w:rsidRPr="00AD401C" w:rsidRDefault="006A5349" w:rsidP="00B238B8">
      <w:pPr>
        <w:ind w:left="705" w:hanging="705"/>
        <w:jc w:val="both"/>
        <w:rPr>
          <w:rFonts w:cs="Arial"/>
          <w:sz w:val="20"/>
          <w:szCs w:val="20"/>
        </w:rPr>
      </w:pPr>
      <w:r w:rsidRPr="00AD401C">
        <w:rPr>
          <w:rFonts w:cs="Arial"/>
          <w:sz w:val="20"/>
          <w:szCs w:val="20"/>
        </w:rPr>
        <w:t>20.</w:t>
      </w:r>
      <w:r w:rsidR="00C6677E" w:rsidRPr="00AD401C">
        <w:rPr>
          <w:rFonts w:cs="Arial"/>
          <w:sz w:val="20"/>
          <w:szCs w:val="20"/>
        </w:rPr>
        <w:t>2</w:t>
      </w:r>
      <w:r w:rsidR="006E29CE" w:rsidRPr="00AD401C">
        <w:rPr>
          <w:rFonts w:cs="Arial"/>
          <w:sz w:val="20"/>
          <w:szCs w:val="20"/>
        </w:rPr>
        <w:tab/>
        <w:t>Voorts zal Opdrachtnemer</w:t>
      </w:r>
      <w:r w:rsidR="006B6173" w:rsidRPr="00AD401C">
        <w:rPr>
          <w:rFonts w:cs="Arial"/>
          <w:sz w:val="20"/>
          <w:szCs w:val="20"/>
        </w:rPr>
        <w:t xml:space="preserve">, op instructie van </w:t>
      </w:r>
      <w:r w:rsidR="00A0379B" w:rsidRPr="00AD401C">
        <w:rPr>
          <w:rFonts w:cs="Arial"/>
          <w:sz w:val="20"/>
          <w:szCs w:val="20"/>
        </w:rPr>
        <w:t>Hecht</w:t>
      </w:r>
      <w:r w:rsidR="006B6173" w:rsidRPr="00AD401C">
        <w:rPr>
          <w:rFonts w:cs="Arial"/>
          <w:sz w:val="20"/>
          <w:szCs w:val="20"/>
        </w:rPr>
        <w:t>,</w:t>
      </w:r>
      <w:r w:rsidR="006E29CE" w:rsidRPr="00AD401C">
        <w:rPr>
          <w:rFonts w:cs="Arial"/>
          <w:sz w:val="20"/>
          <w:szCs w:val="20"/>
        </w:rPr>
        <w:t xml:space="preserve"> bij het beëindigen van de Raamovereenkomst (een selectie) van de in de Producten en Diensten aanwezige informatie en </w:t>
      </w:r>
      <w:r w:rsidR="000900EF" w:rsidRPr="00AD401C">
        <w:rPr>
          <w:rFonts w:cs="Arial"/>
          <w:sz w:val="20"/>
          <w:szCs w:val="20"/>
        </w:rPr>
        <w:t>m</w:t>
      </w:r>
      <w:r w:rsidR="006E29CE" w:rsidRPr="00AD401C">
        <w:rPr>
          <w:rFonts w:cs="Arial"/>
          <w:sz w:val="20"/>
          <w:szCs w:val="20"/>
        </w:rPr>
        <w:t xml:space="preserve">etadata exporteren naar een door </w:t>
      </w:r>
      <w:r w:rsidR="00A0379B" w:rsidRPr="00AD401C">
        <w:rPr>
          <w:rFonts w:cs="Arial"/>
          <w:sz w:val="20"/>
          <w:szCs w:val="20"/>
        </w:rPr>
        <w:t>Hecht</w:t>
      </w:r>
      <w:r w:rsidR="006E29CE" w:rsidRPr="00AD401C">
        <w:rPr>
          <w:rFonts w:cs="Arial"/>
          <w:sz w:val="20"/>
          <w:szCs w:val="20"/>
        </w:rPr>
        <w:t xml:space="preserve"> aangegeven locatie in een door </w:t>
      </w:r>
      <w:r w:rsidR="00A0379B" w:rsidRPr="00AD401C">
        <w:rPr>
          <w:rFonts w:cs="Arial"/>
          <w:sz w:val="20"/>
          <w:szCs w:val="20"/>
        </w:rPr>
        <w:t>Hecht</w:t>
      </w:r>
      <w:r w:rsidR="006E29CE" w:rsidRPr="00AD401C">
        <w:rPr>
          <w:rFonts w:cs="Arial"/>
          <w:sz w:val="20"/>
          <w:szCs w:val="20"/>
        </w:rPr>
        <w:t xml:space="preserve"> gewenst dataformaat.</w:t>
      </w:r>
    </w:p>
    <w:p w14:paraId="09DC5F26" w14:textId="40FD3D34" w:rsidR="006E29CE" w:rsidRPr="00AD401C" w:rsidRDefault="006A5349" w:rsidP="00B238B8">
      <w:pPr>
        <w:ind w:left="705" w:hanging="705"/>
        <w:jc w:val="both"/>
        <w:rPr>
          <w:rFonts w:cs="Arial"/>
          <w:sz w:val="20"/>
          <w:szCs w:val="20"/>
        </w:rPr>
      </w:pPr>
      <w:r w:rsidRPr="00AD401C">
        <w:rPr>
          <w:rFonts w:cs="Arial"/>
          <w:sz w:val="20"/>
          <w:szCs w:val="20"/>
        </w:rPr>
        <w:t>20.</w:t>
      </w:r>
      <w:r w:rsidR="00C6677E" w:rsidRPr="00AD401C">
        <w:rPr>
          <w:rFonts w:cs="Arial"/>
          <w:sz w:val="20"/>
          <w:szCs w:val="20"/>
        </w:rPr>
        <w:t>3</w:t>
      </w:r>
      <w:r w:rsidR="006E29CE" w:rsidRPr="00AD401C">
        <w:rPr>
          <w:rFonts w:cs="Arial"/>
          <w:sz w:val="20"/>
          <w:szCs w:val="20"/>
        </w:rPr>
        <w:tab/>
        <w:t xml:space="preserve">Opdrachtnemer zal bij beëindiging van de Raamovereenkomst, om welke reden dan ook, onverwijld aan </w:t>
      </w:r>
      <w:r w:rsidR="00A0379B" w:rsidRPr="00AD401C">
        <w:rPr>
          <w:rFonts w:cs="Arial"/>
          <w:sz w:val="20"/>
          <w:szCs w:val="20"/>
        </w:rPr>
        <w:t>Hecht</w:t>
      </w:r>
      <w:r w:rsidR="006E29CE" w:rsidRPr="00AD401C">
        <w:rPr>
          <w:rFonts w:cs="Arial"/>
          <w:sz w:val="20"/>
          <w:szCs w:val="20"/>
        </w:rPr>
        <w:t xml:space="preserve"> alle aan </w:t>
      </w:r>
      <w:r w:rsidR="00A0379B" w:rsidRPr="00AD401C">
        <w:rPr>
          <w:rFonts w:cs="Arial"/>
          <w:sz w:val="20"/>
          <w:szCs w:val="20"/>
        </w:rPr>
        <w:t>Hecht</w:t>
      </w:r>
      <w:r w:rsidR="006E29CE" w:rsidRPr="00AD401C">
        <w:rPr>
          <w:rFonts w:cs="Arial"/>
          <w:sz w:val="20"/>
          <w:szCs w:val="20"/>
        </w:rPr>
        <w:t xml:space="preserve"> in eigendom toebehorende documentatie, materialen en gegevens retourneren, danwel op eerste schriftelijk verzoek van </w:t>
      </w:r>
      <w:r w:rsidR="00A0379B" w:rsidRPr="00AD401C">
        <w:rPr>
          <w:rFonts w:cs="Arial"/>
          <w:sz w:val="20"/>
          <w:szCs w:val="20"/>
        </w:rPr>
        <w:t>Hecht</w:t>
      </w:r>
      <w:r w:rsidR="006E29CE" w:rsidRPr="00AD401C">
        <w:rPr>
          <w:rFonts w:cs="Arial"/>
          <w:sz w:val="20"/>
          <w:szCs w:val="20"/>
        </w:rPr>
        <w:t xml:space="preserve"> overgaan tot vernietiging van deze documentatie, materialen of gegevens</w:t>
      </w:r>
      <w:r w:rsidR="009B7959" w:rsidRPr="00AD401C">
        <w:rPr>
          <w:rFonts w:cs="Arial"/>
          <w:sz w:val="20"/>
          <w:szCs w:val="20"/>
        </w:rPr>
        <w:t>.</w:t>
      </w:r>
    </w:p>
    <w:p w14:paraId="4186DAC9" w14:textId="77777777" w:rsidR="006757CE" w:rsidRPr="00AD401C" w:rsidRDefault="006757CE" w:rsidP="00B238B8">
      <w:pPr>
        <w:jc w:val="both"/>
        <w:rPr>
          <w:rFonts w:cs="Arial"/>
          <w:sz w:val="20"/>
          <w:szCs w:val="20"/>
        </w:rPr>
      </w:pPr>
    </w:p>
    <w:p w14:paraId="5639E2E4" w14:textId="6E9DA868" w:rsidR="006E29CE" w:rsidRPr="00AD401C" w:rsidRDefault="006E29CE" w:rsidP="00B238B8">
      <w:pPr>
        <w:jc w:val="both"/>
        <w:rPr>
          <w:rFonts w:cs="Arial"/>
          <w:b/>
          <w:bCs/>
          <w:color w:val="554A3D"/>
          <w:sz w:val="20"/>
          <w:szCs w:val="20"/>
        </w:rPr>
      </w:pPr>
      <w:r w:rsidRPr="00AD401C">
        <w:rPr>
          <w:rFonts w:cs="Arial"/>
          <w:b/>
          <w:bCs/>
          <w:color w:val="554A3D"/>
          <w:sz w:val="20"/>
          <w:szCs w:val="20"/>
        </w:rPr>
        <w:t xml:space="preserve">Artikel </w:t>
      </w:r>
      <w:r w:rsidR="006A5349" w:rsidRPr="00AD401C">
        <w:rPr>
          <w:rFonts w:cs="Arial"/>
          <w:b/>
          <w:bCs/>
          <w:color w:val="554A3D"/>
          <w:sz w:val="20"/>
          <w:szCs w:val="20"/>
        </w:rPr>
        <w:t>21</w:t>
      </w:r>
      <w:r w:rsidRPr="00AD401C">
        <w:rPr>
          <w:rFonts w:cs="Arial"/>
          <w:b/>
          <w:bCs/>
          <w:color w:val="554A3D"/>
          <w:sz w:val="20"/>
          <w:szCs w:val="20"/>
        </w:rPr>
        <w:t xml:space="preserve">. </w:t>
      </w:r>
      <w:r w:rsidR="008C67DC" w:rsidRPr="00AD401C">
        <w:rPr>
          <w:rFonts w:cs="Arial"/>
          <w:b/>
          <w:bCs/>
          <w:color w:val="554A3D"/>
          <w:sz w:val="20"/>
          <w:szCs w:val="20"/>
        </w:rPr>
        <w:t>T</w:t>
      </w:r>
      <w:r w:rsidRPr="00AD401C">
        <w:rPr>
          <w:rFonts w:cs="Arial"/>
          <w:b/>
          <w:bCs/>
          <w:color w:val="554A3D"/>
          <w:sz w:val="20"/>
          <w:szCs w:val="20"/>
        </w:rPr>
        <w:t>oepasselijk recht en bevoegde rechter</w:t>
      </w:r>
    </w:p>
    <w:p w14:paraId="05C2160E" w14:textId="59D8F808" w:rsidR="006E29CE" w:rsidRPr="00AD401C" w:rsidRDefault="006A5349" w:rsidP="00B238B8">
      <w:pPr>
        <w:ind w:left="705" w:hanging="705"/>
        <w:jc w:val="both"/>
        <w:rPr>
          <w:rFonts w:cs="Arial"/>
          <w:sz w:val="20"/>
          <w:szCs w:val="20"/>
        </w:rPr>
      </w:pPr>
      <w:r w:rsidRPr="00AD401C">
        <w:rPr>
          <w:rFonts w:cs="Arial"/>
          <w:sz w:val="20"/>
          <w:szCs w:val="20"/>
        </w:rPr>
        <w:t>21</w:t>
      </w:r>
      <w:r w:rsidR="006E29CE" w:rsidRPr="00AD401C">
        <w:rPr>
          <w:rFonts w:cs="Arial"/>
          <w:sz w:val="20"/>
          <w:szCs w:val="20"/>
        </w:rPr>
        <w:t>.1</w:t>
      </w:r>
      <w:r w:rsidR="006E29CE" w:rsidRPr="00AD401C">
        <w:rPr>
          <w:rFonts w:cs="Arial"/>
          <w:sz w:val="20"/>
          <w:szCs w:val="20"/>
        </w:rPr>
        <w:tab/>
        <w:t>Op de Raamovereenkomst is Nederlands recht van toepassing.</w:t>
      </w:r>
      <w:r w:rsidR="00A3651F" w:rsidRPr="00AD401C">
        <w:rPr>
          <w:rFonts w:cs="Arial"/>
          <w:sz w:val="20"/>
          <w:szCs w:val="20"/>
        </w:rPr>
        <w:t xml:space="preserve"> </w:t>
      </w:r>
      <w:r w:rsidR="00C6677E" w:rsidRPr="00AD401C">
        <w:rPr>
          <w:rFonts w:cs="Arial"/>
          <w:sz w:val="20"/>
          <w:szCs w:val="20"/>
        </w:rPr>
        <w:t>De toepasselijkheid van het Weens Koopverdrag is uitgesloten.</w:t>
      </w:r>
    </w:p>
    <w:p w14:paraId="6A96659F" w14:textId="0EEA2B00" w:rsidR="006E29CE" w:rsidRPr="00AD401C" w:rsidRDefault="006A5349" w:rsidP="00B238B8">
      <w:pPr>
        <w:ind w:left="705" w:hanging="705"/>
        <w:jc w:val="both"/>
        <w:rPr>
          <w:rFonts w:cs="Arial"/>
          <w:sz w:val="20"/>
          <w:szCs w:val="20"/>
        </w:rPr>
      </w:pPr>
      <w:r w:rsidRPr="00AD401C">
        <w:rPr>
          <w:rFonts w:cs="Arial"/>
          <w:sz w:val="20"/>
          <w:szCs w:val="20"/>
        </w:rPr>
        <w:t>21</w:t>
      </w:r>
      <w:r w:rsidR="006E29CE" w:rsidRPr="00AD401C">
        <w:rPr>
          <w:rFonts w:cs="Arial"/>
          <w:sz w:val="20"/>
          <w:szCs w:val="20"/>
        </w:rPr>
        <w:t>.</w:t>
      </w:r>
      <w:r w:rsidR="001A7869" w:rsidRPr="00AD401C">
        <w:rPr>
          <w:rFonts w:cs="Arial"/>
          <w:sz w:val="20"/>
          <w:szCs w:val="20"/>
        </w:rPr>
        <w:t>2</w:t>
      </w:r>
      <w:r w:rsidR="006E29CE" w:rsidRPr="00AD401C">
        <w:rPr>
          <w:rFonts w:cs="Arial"/>
          <w:sz w:val="20"/>
          <w:szCs w:val="20"/>
        </w:rPr>
        <w:tab/>
      </w:r>
      <w:r w:rsidR="00A3651F" w:rsidRPr="00AD401C">
        <w:rPr>
          <w:rFonts w:cs="Arial"/>
          <w:sz w:val="20"/>
          <w:szCs w:val="20"/>
        </w:rPr>
        <w:t>Alle geschillen aangaande de</w:t>
      </w:r>
      <w:r w:rsidR="00DB0ACC" w:rsidRPr="00AD401C">
        <w:rPr>
          <w:rFonts w:cs="Arial"/>
          <w:sz w:val="20"/>
          <w:szCs w:val="20"/>
        </w:rPr>
        <w:t>ze</w:t>
      </w:r>
      <w:r w:rsidR="00A3651F" w:rsidRPr="00AD401C">
        <w:rPr>
          <w:rFonts w:cs="Arial"/>
          <w:sz w:val="20"/>
          <w:szCs w:val="20"/>
        </w:rPr>
        <w:t xml:space="preserve"> Raamovereenkomst worden uitsluitend voorgelegd aan de bevoegde rechter in het arrondissement Den Haag</w:t>
      </w:r>
      <w:r w:rsidR="006B6173" w:rsidRPr="00AD401C">
        <w:rPr>
          <w:rFonts w:cs="Arial"/>
          <w:sz w:val="20"/>
          <w:szCs w:val="20"/>
        </w:rPr>
        <w:t>.</w:t>
      </w:r>
    </w:p>
    <w:p w14:paraId="1A941532" w14:textId="77777777" w:rsidR="00EA7D56" w:rsidRPr="00AD401C" w:rsidRDefault="00EA7D56" w:rsidP="00B238B8">
      <w:pPr>
        <w:jc w:val="both"/>
        <w:rPr>
          <w:rFonts w:cs="Arial"/>
          <w:sz w:val="20"/>
          <w:szCs w:val="20"/>
        </w:rPr>
      </w:pPr>
    </w:p>
    <w:p w14:paraId="252AD0A6" w14:textId="77777777" w:rsidR="00635FA7" w:rsidRPr="00AD401C" w:rsidRDefault="00EA7D56" w:rsidP="00635FA7">
      <w:pPr>
        <w:jc w:val="both"/>
        <w:rPr>
          <w:rFonts w:cs="Arial"/>
          <w:b/>
          <w:bCs/>
          <w:color w:val="554A3D"/>
          <w:sz w:val="20"/>
          <w:szCs w:val="20"/>
        </w:rPr>
      </w:pPr>
      <w:r w:rsidRPr="00AD401C">
        <w:rPr>
          <w:rFonts w:cs="Arial"/>
          <w:b/>
          <w:bCs/>
          <w:color w:val="554A3D"/>
          <w:sz w:val="20"/>
          <w:szCs w:val="20"/>
        </w:rPr>
        <w:t>Artikel 22.</w:t>
      </w:r>
      <w:r w:rsidR="0028764B" w:rsidRPr="00AD401C">
        <w:rPr>
          <w:rFonts w:cs="Arial"/>
          <w:b/>
          <w:bCs/>
          <w:color w:val="554A3D"/>
          <w:sz w:val="20"/>
          <w:szCs w:val="20"/>
        </w:rPr>
        <w:t xml:space="preserve"> </w:t>
      </w:r>
      <w:r w:rsidR="00635FA7" w:rsidRPr="00AD401C">
        <w:rPr>
          <w:rFonts w:cs="Arial"/>
          <w:b/>
          <w:bCs/>
          <w:color w:val="554A3D"/>
          <w:sz w:val="20"/>
          <w:szCs w:val="20"/>
        </w:rPr>
        <w:t>Bijzondere bepalingen bij A1-infectieziekte</w:t>
      </w:r>
    </w:p>
    <w:p w14:paraId="0E6862B7" w14:textId="5AE754BE" w:rsidR="00635FA7" w:rsidRPr="00AD401C" w:rsidRDefault="00635FA7" w:rsidP="00635FA7">
      <w:pPr>
        <w:ind w:left="705" w:hanging="705"/>
        <w:jc w:val="both"/>
        <w:rPr>
          <w:rFonts w:cs="Arial"/>
          <w:sz w:val="20"/>
          <w:szCs w:val="20"/>
        </w:rPr>
      </w:pPr>
      <w:r w:rsidRPr="00AD401C">
        <w:rPr>
          <w:rFonts w:cs="Arial"/>
          <w:sz w:val="20"/>
          <w:szCs w:val="20"/>
        </w:rPr>
        <w:t>22.1</w:t>
      </w:r>
      <w:r>
        <w:tab/>
      </w:r>
      <w:r w:rsidR="00EA7D56" w:rsidRPr="00AD401C">
        <w:rPr>
          <w:rFonts w:cs="Arial"/>
          <w:sz w:val="20"/>
          <w:szCs w:val="20"/>
        </w:rPr>
        <w:t>Opdrachtgever en Opdrachtnemer komen overeen dat, in geval een infectieziekte bij ministeriële regeling op grond van de Wet publieke gezondheid (</w:t>
      </w:r>
      <w:proofErr w:type="spellStart"/>
      <w:r w:rsidR="00EA7D56" w:rsidRPr="00AD401C">
        <w:rPr>
          <w:rFonts w:cs="Arial"/>
          <w:sz w:val="20"/>
          <w:szCs w:val="20"/>
        </w:rPr>
        <w:t>Wpg</w:t>
      </w:r>
      <w:proofErr w:type="spellEnd"/>
      <w:r w:rsidR="00EA7D56" w:rsidRPr="00AD401C">
        <w:rPr>
          <w:rFonts w:cs="Arial"/>
          <w:sz w:val="20"/>
          <w:szCs w:val="20"/>
        </w:rPr>
        <w:t xml:space="preserve">) dan wel, daaropvolgend, in de </w:t>
      </w:r>
      <w:proofErr w:type="spellStart"/>
      <w:r w:rsidR="00EA7D56" w:rsidRPr="00AD401C">
        <w:rPr>
          <w:rFonts w:cs="Arial"/>
          <w:sz w:val="20"/>
          <w:szCs w:val="20"/>
        </w:rPr>
        <w:t>Wpg</w:t>
      </w:r>
      <w:proofErr w:type="spellEnd"/>
      <w:r w:rsidR="00EA7D56" w:rsidRPr="00AD401C">
        <w:rPr>
          <w:rFonts w:cs="Arial"/>
          <w:sz w:val="20"/>
          <w:szCs w:val="20"/>
        </w:rPr>
        <w:t xml:space="preserve"> zelf als A1-infectieziekte is aangewezen, er in ieder geval geen exclusiviteit geldt voor het door Opdrachtgever afnemen en door Opdrachtnemer leveren van de overeengekomen </w:t>
      </w:r>
      <w:r w:rsidR="34731E69" w:rsidRPr="3D340B53">
        <w:rPr>
          <w:rFonts w:cs="Arial"/>
          <w:sz w:val="20"/>
          <w:szCs w:val="20"/>
        </w:rPr>
        <w:t>D</w:t>
      </w:r>
      <w:r w:rsidR="678ACC8F" w:rsidRPr="3D340B53">
        <w:rPr>
          <w:rFonts w:cs="Arial"/>
          <w:sz w:val="20"/>
          <w:szCs w:val="20"/>
        </w:rPr>
        <w:t>iensten</w:t>
      </w:r>
      <w:r w:rsidR="00EA7D56" w:rsidRPr="00AD401C">
        <w:rPr>
          <w:rFonts w:cs="Arial"/>
          <w:sz w:val="20"/>
          <w:szCs w:val="20"/>
        </w:rPr>
        <w:t xml:space="preserve">, goederen en zaken, voor zover de afname van de bedoelde diensten, goederen of zaken gerelateerd zijn aan de bestrijding van de bedoelde A1-infectieziekte. </w:t>
      </w:r>
    </w:p>
    <w:p w14:paraId="417A10B6" w14:textId="3DD68670" w:rsidR="00EA7D56" w:rsidRPr="00AD401C" w:rsidRDefault="00635FA7" w:rsidP="00635FA7">
      <w:pPr>
        <w:ind w:left="705" w:hanging="705"/>
        <w:jc w:val="both"/>
        <w:rPr>
          <w:rFonts w:cs="Arial"/>
          <w:sz w:val="20"/>
          <w:szCs w:val="20"/>
        </w:rPr>
      </w:pPr>
      <w:r w:rsidRPr="00AD401C">
        <w:rPr>
          <w:rFonts w:cs="Arial"/>
          <w:sz w:val="20"/>
          <w:szCs w:val="20"/>
        </w:rPr>
        <w:t>22.2</w:t>
      </w:r>
      <w:r w:rsidRPr="00AD401C">
        <w:rPr>
          <w:rFonts w:cs="Arial"/>
          <w:sz w:val="20"/>
          <w:szCs w:val="20"/>
        </w:rPr>
        <w:tab/>
      </w:r>
      <w:r w:rsidR="00EA7D56" w:rsidRPr="00AD401C">
        <w:rPr>
          <w:rFonts w:cs="Arial"/>
          <w:sz w:val="20"/>
          <w:szCs w:val="20"/>
        </w:rPr>
        <w:t xml:space="preserve">Deze hier bedoelde non-exclusiviteit geldt vanaf de inwerkingtreding van de genoemde ministeriele regeling dan wel vastlegging van de A1-infectieziekte in de </w:t>
      </w:r>
      <w:proofErr w:type="spellStart"/>
      <w:r w:rsidR="00EA7D56" w:rsidRPr="00AD401C">
        <w:rPr>
          <w:rFonts w:cs="Arial"/>
          <w:sz w:val="20"/>
          <w:szCs w:val="20"/>
        </w:rPr>
        <w:t>Wpg</w:t>
      </w:r>
      <w:proofErr w:type="spellEnd"/>
      <w:r w:rsidR="00EA7D56" w:rsidRPr="00AD401C">
        <w:rPr>
          <w:rFonts w:cs="Arial"/>
          <w:sz w:val="20"/>
          <w:szCs w:val="20"/>
        </w:rPr>
        <w:t xml:space="preserve"> en gedurende de duur ervan.</w:t>
      </w:r>
    </w:p>
    <w:p w14:paraId="41C3D288" w14:textId="77777777" w:rsidR="00CE19F0" w:rsidRPr="00AD401C" w:rsidRDefault="00635FA7" w:rsidP="00635FA7">
      <w:pPr>
        <w:ind w:left="705" w:hanging="705"/>
        <w:jc w:val="both"/>
        <w:rPr>
          <w:rFonts w:cs="Arial"/>
          <w:sz w:val="20"/>
          <w:szCs w:val="20"/>
        </w:rPr>
      </w:pPr>
      <w:r w:rsidRPr="00AD401C">
        <w:rPr>
          <w:rFonts w:cs="Arial"/>
          <w:sz w:val="20"/>
          <w:szCs w:val="20"/>
        </w:rPr>
        <w:t>22.3</w:t>
      </w:r>
      <w:r w:rsidRPr="00AD401C">
        <w:rPr>
          <w:rFonts w:cs="Arial"/>
          <w:sz w:val="20"/>
          <w:szCs w:val="20"/>
        </w:rPr>
        <w:tab/>
      </w:r>
      <w:r w:rsidR="00EA7D56" w:rsidRPr="00AD401C">
        <w:rPr>
          <w:rFonts w:cs="Arial"/>
          <w:sz w:val="20"/>
          <w:szCs w:val="20"/>
        </w:rPr>
        <w:t xml:space="preserve">Opdrachtgever heeft daarmee het recht, niet de plicht, de met Opdrachtnemer overeengekomen diensten, goederen en zaken alsdan (ook) bij andere leveranciers af te nemen. </w:t>
      </w:r>
    </w:p>
    <w:p w14:paraId="43FCA3F1" w14:textId="65BAFC4B" w:rsidR="00EA7D56" w:rsidRPr="00AD401C" w:rsidRDefault="00CE19F0" w:rsidP="00CE19F0">
      <w:pPr>
        <w:ind w:left="705" w:hanging="705"/>
        <w:jc w:val="both"/>
        <w:rPr>
          <w:rFonts w:cs="Arial"/>
          <w:sz w:val="20"/>
          <w:szCs w:val="20"/>
        </w:rPr>
      </w:pPr>
      <w:r w:rsidRPr="00AD401C">
        <w:rPr>
          <w:rFonts w:cs="Arial"/>
          <w:sz w:val="20"/>
          <w:szCs w:val="20"/>
        </w:rPr>
        <w:t>22.4</w:t>
      </w:r>
      <w:r w:rsidRPr="00AD401C">
        <w:rPr>
          <w:rFonts w:cs="Arial"/>
          <w:sz w:val="20"/>
          <w:szCs w:val="20"/>
        </w:rPr>
        <w:tab/>
      </w:r>
      <w:r w:rsidR="00EA7D56" w:rsidRPr="00AD401C">
        <w:rPr>
          <w:rFonts w:cs="Arial"/>
          <w:sz w:val="20"/>
          <w:szCs w:val="20"/>
        </w:rPr>
        <w:t>Een eventueel in deze raamovereenkomst opgenomen maximale contract- of opdrachtwaarde kan, zonder nieuwe aanbestedingsprocedure, worden verhoogd:</w:t>
      </w:r>
    </w:p>
    <w:p w14:paraId="4E2A3129" w14:textId="01A03F47" w:rsidR="00EA7D56" w:rsidRPr="00AD401C" w:rsidRDefault="00F86A47" w:rsidP="00F86A47">
      <w:pPr>
        <w:spacing w:line="278" w:lineRule="auto"/>
        <w:ind w:left="1411" w:hanging="706"/>
        <w:rPr>
          <w:rFonts w:cs="Arial"/>
          <w:sz w:val="20"/>
          <w:szCs w:val="20"/>
        </w:rPr>
      </w:pPr>
      <w:r w:rsidRPr="00AD401C">
        <w:rPr>
          <w:rFonts w:cs="Arial"/>
          <w:sz w:val="20"/>
          <w:szCs w:val="20"/>
        </w:rPr>
        <w:t>a)</w:t>
      </w:r>
      <w:r w:rsidRPr="00AD401C">
        <w:rPr>
          <w:rFonts w:cs="Arial"/>
          <w:sz w:val="20"/>
          <w:szCs w:val="20"/>
        </w:rPr>
        <w:tab/>
      </w:r>
      <w:r w:rsidR="00EA7D56" w:rsidRPr="00AD401C">
        <w:rPr>
          <w:rFonts w:cs="Arial"/>
          <w:sz w:val="20"/>
          <w:szCs w:val="20"/>
        </w:rPr>
        <w:t>onder de voorwaarde van de hierboven genoemde aanwijzing van een A1-infectieziekte; en,</w:t>
      </w:r>
    </w:p>
    <w:p w14:paraId="43ACDF37" w14:textId="55F24E79" w:rsidR="00EA7D56" w:rsidRPr="00AD401C" w:rsidRDefault="00F86A47" w:rsidP="00F86A47">
      <w:pPr>
        <w:spacing w:line="278" w:lineRule="auto"/>
        <w:ind w:left="1411" w:hanging="706"/>
        <w:rPr>
          <w:rFonts w:cs="Arial"/>
          <w:sz w:val="20"/>
          <w:szCs w:val="20"/>
        </w:rPr>
      </w:pPr>
      <w:r w:rsidRPr="00AD401C">
        <w:rPr>
          <w:rFonts w:cs="Arial"/>
          <w:sz w:val="20"/>
          <w:szCs w:val="20"/>
        </w:rPr>
        <w:t>b)</w:t>
      </w:r>
      <w:r w:rsidRPr="00AD401C">
        <w:rPr>
          <w:rFonts w:cs="Arial"/>
          <w:sz w:val="20"/>
          <w:szCs w:val="20"/>
        </w:rPr>
        <w:tab/>
      </w:r>
      <w:r w:rsidR="00EA7D56" w:rsidRPr="00AD401C">
        <w:rPr>
          <w:rFonts w:cs="Arial"/>
          <w:sz w:val="20"/>
          <w:szCs w:val="20"/>
        </w:rPr>
        <w:t>op grond van extra benodigde diensten, goederen of zaken onder deze overeenkomst ter bestrijding van een A1-infectieziekte; en</w:t>
      </w:r>
    </w:p>
    <w:p w14:paraId="76E474AA" w14:textId="77777777" w:rsidR="002E67F3" w:rsidRPr="00AD401C" w:rsidRDefault="00F86A47" w:rsidP="00F86A47">
      <w:pPr>
        <w:spacing w:line="278" w:lineRule="auto"/>
        <w:ind w:left="1411" w:hanging="706"/>
        <w:rPr>
          <w:rFonts w:cs="Arial"/>
          <w:sz w:val="20"/>
          <w:szCs w:val="20"/>
        </w:rPr>
      </w:pPr>
      <w:r w:rsidRPr="00AD401C">
        <w:rPr>
          <w:rFonts w:cs="Arial"/>
          <w:sz w:val="20"/>
          <w:szCs w:val="20"/>
        </w:rPr>
        <w:t>c)</w:t>
      </w:r>
      <w:r w:rsidRPr="00AD401C">
        <w:rPr>
          <w:rFonts w:cs="Arial"/>
          <w:sz w:val="20"/>
          <w:szCs w:val="20"/>
        </w:rPr>
        <w:tab/>
      </w:r>
      <w:r w:rsidR="00EA7D56" w:rsidRPr="00AD401C">
        <w:rPr>
          <w:rFonts w:cs="Arial"/>
          <w:sz w:val="20"/>
          <w:szCs w:val="20"/>
        </w:rPr>
        <w:t xml:space="preserve">met een omvang die gerelateerd is aan de voor de bestrijding van de A1- infectieziekte onder deze overeenkomst extra benodigde diensten, goederen of zaken tot een maximum van </w:t>
      </w:r>
      <w:r w:rsidR="006114C6" w:rsidRPr="00AD401C">
        <w:rPr>
          <w:rFonts w:cs="Arial"/>
          <w:sz w:val="20"/>
          <w:szCs w:val="20"/>
        </w:rPr>
        <w:t>100%</w:t>
      </w:r>
      <w:r w:rsidR="00EA7D56" w:rsidRPr="00AD401C">
        <w:rPr>
          <w:rFonts w:cs="Arial"/>
          <w:sz w:val="20"/>
          <w:szCs w:val="20"/>
        </w:rPr>
        <w:t xml:space="preserve"> van de in de raamovereenkomst vastgelegde maximale contractwaarde.  </w:t>
      </w:r>
    </w:p>
    <w:p w14:paraId="22E0CE77" w14:textId="77777777" w:rsidR="005842E9" w:rsidRPr="00AD401C" w:rsidRDefault="002E67F3" w:rsidP="005842E9">
      <w:pPr>
        <w:spacing w:line="278" w:lineRule="auto"/>
        <w:ind w:left="706" w:hanging="706"/>
        <w:rPr>
          <w:rFonts w:cs="Arial"/>
          <w:sz w:val="20"/>
          <w:szCs w:val="20"/>
        </w:rPr>
      </w:pPr>
      <w:r w:rsidRPr="00AD401C">
        <w:rPr>
          <w:rFonts w:cs="Arial"/>
          <w:sz w:val="20"/>
          <w:szCs w:val="20"/>
        </w:rPr>
        <w:t>22.5</w:t>
      </w:r>
      <w:r w:rsidRPr="00AD401C">
        <w:rPr>
          <w:rFonts w:cs="Arial"/>
          <w:sz w:val="20"/>
          <w:szCs w:val="20"/>
        </w:rPr>
        <w:tab/>
        <w:t>O</w:t>
      </w:r>
      <w:r w:rsidR="00EA7D56" w:rsidRPr="00AD401C">
        <w:rPr>
          <w:rFonts w:cs="Arial"/>
          <w:sz w:val="20"/>
          <w:szCs w:val="20"/>
        </w:rPr>
        <w:t xml:space="preserve">pdrachtnemer heeft geen plicht tot het indienen van Nadere offertes onder de Raamovereenkomst voor zover daarbij de maximale contract- of opdrachtwaarde wordt overschreden. </w:t>
      </w:r>
    </w:p>
    <w:p w14:paraId="549A7320" w14:textId="2EA61E94" w:rsidR="00EA7D56" w:rsidRPr="00AD401C" w:rsidRDefault="005842E9" w:rsidP="00B05DB3">
      <w:pPr>
        <w:spacing w:line="278" w:lineRule="auto"/>
        <w:ind w:left="706" w:hanging="706"/>
        <w:rPr>
          <w:rFonts w:cs="Arial"/>
          <w:sz w:val="20"/>
          <w:szCs w:val="20"/>
        </w:rPr>
      </w:pPr>
      <w:r w:rsidRPr="00AD401C">
        <w:rPr>
          <w:rFonts w:cs="Arial"/>
          <w:sz w:val="20"/>
          <w:szCs w:val="20"/>
        </w:rPr>
        <w:t>22.6</w:t>
      </w:r>
      <w:r w:rsidRPr="00AD401C">
        <w:rPr>
          <w:rFonts w:cs="Arial"/>
          <w:sz w:val="20"/>
          <w:szCs w:val="20"/>
        </w:rPr>
        <w:tab/>
      </w:r>
      <w:r w:rsidR="00B05DB3" w:rsidRPr="00AD401C">
        <w:rPr>
          <w:rFonts w:cs="Arial"/>
          <w:sz w:val="20"/>
          <w:szCs w:val="20"/>
        </w:rPr>
        <w:t>O</w:t>
      </w:r>
      <w:r w:rsidR="00EA7D56" w:rsidRPr="00AD401C">
        <w:rPr>
          <w:rFonts w:cs="Arial"/>
          <w:sz w:val="20"/>
          <w:szCs w:val="20"/>
        </w:rPr>
        <w:t>pdrachtnemer heeft geen plicht tot het indienen van eventueel gevraagde aanvullende offertes onder de Overeenkomst dan wel plicht tot het wijzigen van de Overeenkomst, voor zover daarbij de reeds overeengekomen leveringsomvang wordt overschreden.</w:t>
      </w:r>
    </w:p>
    <w:p w14:paraId="6158B2FD" w14:textId="6571165D" w:rsidR="0082264F" w:rsidRPr="00AD401C" w:rsidRDefault="0082264F" w:rsidP="0082264F">
      <w:pPr>
        <w:spacing w:line="278" w:lineRule="auto"/>
        <w:ind w:left="706" w:hanging="706"/>
        <w:rPr>
          <w:rFonts w:cs="Arial"/>
          <w:sz w:val="20"/>
          <w:szCs w:val="20"/>
        </w:rPr>
      </w:pPr>
      <w:r w:rsidRPr="00AD401C">
        <w:rPr>
          <w:rFonts w:cs="Arial"/>
          <w:sz w:val="20"/>
          <w:szCs w:val="20"/>
        </w:rPr>
        <w:t>22.7</w:t>
      </w:r>
      <w:r w:rsidRPr="00AD401C">
        <w:rPr>
          <w:rFonts w:cs="Arial"/>
          <w:sz w:val="20"/>
          <w:szCs w:val="20"/>
        </w:rPr>
        <w:tab/>
      </w:r>
      <w:r w:rsidR="00EA7D56" w:rsidRPr="00AD401C">
        <w:rPr>
          <w:rFonts w:cs="Arial"/>
          <w:sz w:val="20"/>
          <w:szCs w:val="20"/>
        </w:rPr>
        <w:t>Opdrachtgever en Opdrachtnemer komen overeen dat, in geval een infectieziekte bij ministeriële regeling op grond van de Wet publieke gezondheid (</w:t>
      </w:r>
      <w:proofErr w:type="spellStart"/>
      <w:r w:rsidR="00EA7D56" w:rsidRPr="00AD401C">
        <w:rPr>
          <w:rFonts w:cs="Arial"/>
          <w:sz w:val="20"/>
          <w:szCs w:val="20"/>
        </w:rPr>
        <w:t>Wpg</w:t>
      </w:r>
      <w:proofErr w:type="spellEnd"/>
      <w:r w:rsidR="00EA7D56" w:rsidRPr="00AD401C">
        <w:rPr>
          <w:rFonts w:cs="Arial"/>
          <w:sz w:val="20"/>
          <w:szCs w:val="20"/>
        </w:rPr>
        <w:t xml:space="preserve">) dan wel, daaropvolgend, in de </w:t>
      </w:r>
      <w:proofErr w:type="spellStart"/>
      <w:r w:rsidR="00EA7D56" w:rsidRPr="00AD401C">
        <w:rPr>
          <w:rFonts w:cs="Arial"/>
          <w:sz w:val="20"/>
          <w:szCs w:val="20"/>
        </w:rPr>
        <w:t>Wpg</w:t>
      </w:r>
      <w:proofErr w:type="spellEnd"/>
      <w:r w:rsidR="00EA7D56" w:rsidRPr="00AD401C">
        <w:rPr>
          <w:rFonts w:cs="Arial"/>
          <w:sz w:val="20"/>
          <w:szCs w:val="20"/>
        </w:rPr>
        <w:t xml:space="preserve"> zelf als A1-infectieziekte is aangewezen, Opdrachtnemer zijn medewerking zal verlenen aan de inzet van een door, of mede ten behoeve van, Opdrachtgever gecontracteerde derde partij voor de levering van inhuurpersoneel/uitzendkrachten ten behoeve van de bestrijding van de bedoelde infectieziekte. </w:t>
      </w:r>
    </w:p>
    <w:p w14:paraId="5D7573CA" w14:textId="105ACB72" w:rsidR="00622B38" w:rsidRPr="00AD401C" w:rsidRDefault="0082264F" w:rsidP="00622B38">
      <w:pPr>
        <w:spacing w:line="278" w:lineRule="auto"/>
        <w:ind w:left="706" w:hanging="706"/>
        <w:rPr>
          <w:rFonts w:cs="Arial"/>
          <w:sz w:val="20"/>
          <w:szCs w:val="20"/>
        </w:rPr>
      </w:pPr>
      <w:r w:rsidRPr="00AD401C">
        <w:rPr>
          <w:rFonts w:cs="Arial"/>
          <w:sz w:val="20"/>
          <w:szCs w:val="20"/>
        </w:rPr>
        <w:t>22.8</w:t>
      </w:r>
      <w:r w:rsidRPr="00AD401C">
        <w:rPr>
          <w:rFonts w:cs="Arial"/>
          <w:sz w:val="20"/>
          <w:szCs w:val="20"/>
        </w:rPr>
        <w:tab/>
      </w:r>
      <w:r w:rsidRPr="00AD401C">
        <w:rPr>
          <w:rFonts w:cs="Arial"/>
          <w:sz w:val="20"/>
          <w:szCs w:val="20"/>
        </w:rPr>
        <w:tab/>
      </w:r>
      <w:r w:rsidR="00EA7D56" w:rsidRPr="00AD401C">
        <w:rPr>
          <w:rFonts w:cs="Arial"/>
          <w:sz w:val="20"/>
          <w:szCs w:val="20"/>
        </w:rPr>
        <w:t>De verplichte medewerking gaat in op het moment dat Opdrachtgever, nadat een infectieziekte bij ministeriële regeling op grond van de Wet publieke gezondheid (</w:t>
      </w:r>
      <w:proofErr w:type="spellStart"/>
      <w:r w:rsidR="00EA7D56" w:rsidRPr="00AD401C">
        <w:rPr>
          <w:rFonts w:cs="Arial"/>
          <w:sz w:val="20"/>
          <w:szCs w:val="20"/>
        </w:rPr>
        <w:t>Wpg</w:t>
      </w:r>
      <w:proofErr w:type="spellEnd"/>
      <w:r w:rsidR="00EA7D56" w:rsidRPr="00AD401C">
        <w:rPr>
          <w:rFonts w:cs="Arial"/>
          <w:sz w:val="20"/>
          <w:szCs w:val="20"/>
        </w:rPr>
        <w:t xml:space="preserve">) dan wel, daaropvolgend, in de </w:t>
      </w:r>
      <w:proofErr w:type="spellStart"/>
      <w:r w:rsidR="00EA7D56" w:rsidRPr="00AD401C">
        <w:rPr>
          <w:rFonts w:cs="Arial"/>
          <w:sz w:val="20"/>
          <w:szCs w:val="20"/>
        </w:rPr>
        <w:t>Wpg</w:t>
      </w:r>
      <w:proofErr w:type="spellEnd"/>
      <w:r w:rsidR="00EA7D56" w:rsidRPr="00AD401C">
        <w:rPr>
          <w:rFonts w:cs="Arial"/>
          <w:sz w:val="20"/>
          <w:szCs w:val="20"/>
        </w:rPr>
        <w:t xml:space="preserve"> zelf als A1-infectieziekte is aangewezen en Opdrachtgever Opdrachtnemer hierover schriftelijk heeft geïnformeerd.</w:t>
      </w:r>
      <w:r w:rsidR="00622B38" w:rsidRPr="00AD401C">
        <w:rPr>
          <w:rFonts w:cs="Arial"/>
          <w:sz w:val="20"/>
          <w:szCs w:val="20"/>
        </w:rPr>
        <w:t xml:space="preserve"> </w:t>
      </w:r>
    </w:p>
    <w:p w14:paraId="6BF89583" w14:textId="74346D37" w:rsidR="00CE19F0" w:rsidRPr="00AD401C" w:rsidRDefault="00622B38" w:rsidP="00622B38">
      <w:pPr>
        <w:spacing w:line="278" w:lineRule="auto"/>
        <w:ind w:left="706" w:hanging="706"/>
        <w:rPr>
          <w:rFonts w:cs="Arial"/>
          <w:sz w:val="20"/>
          <w:szCs w:val="20"/>
        </w:rPr>
      </w:pPr>
      <w:r w:rsidRPr="00AD401C">
        <w:rPr>
          <w:rFonts w:cs="Arial"/>
          <w:sz w:val="20"/>
          <w:szCs w:val="20"/>
        </w:rPr>
        <w:t>22.9</w:t>
      </w:r>
      <w:r w:rsidRPr="00AD401C">
        <w:rPr>
          <w:rFonts w:cs="Arial"/>
          <w:sz w:val="20"/>
          <w:szCs w:val="20"/>
        </w:rPr>
        <w:tab/>
      </w:r>
      <w:r w:rsidR="00EA7D56" w:rsidRPr="00AD401C">
        <w:rPr>
          <w:rFonts w:cs="Arial"/>
          <w:sz w:val="20"/>
          <w:szCs w:val="20"/>
        </w:rPr>
        <w:t>Voor de dienstverlening van de derde partij is Opdrachtnemer geen vergoeding schuldig aan de derde partij.</w:t>
      </w:r>
    </w:p>
    <w:p w14:paraId="4F723922" w14:textId="398A95AD" w:rsidR="00EA7D56" w:rsidRPr="00AD401C" w:rsidRDefault="00622B38" w:rsidP="00622B38">
      <w:pPr>
        <w:spacing w:line="278" w:lineRule="auto"/>
        <w:ind w:left="706" w:hanging="706"/>
        <w:rPr>
          <w:rFonts w:cs="Arial"/>
          <w:sz w:val="20"/>
          <w:szCs w:val="20"/>
        </w:rPr>
      </w:pPr>
      <w:r w:rsidRPr="00AD401C">
        <w:rPr>
          <w:rFonts w:cs="Arial"/>
          <w:sz w:val="20"/>
          <w:szCs w:val="20"/>
        </w:rPr>
        <w:t>22.10</w:t>
      </w:r>
      <w:r w:rsidRPr="00AD401C">
        <w:rPr>
          <w:rFonts w:cs="Arial"/>
          <w:sz w:val="20"/>
          <w:szCs w:val="20"/>
        </w:rPr>
        <w:tab/>
      </w:r>
      <w:r w:rsidR="00EA7D56" w:rsidRPr="00AD401C">
        <w:rPr>
          <w:rFonts w:cs="Arial"/>
          <w:sz w:val="20"/>
          <w:szCs w:val="20"/>
        </w:rPr>
        <w:t>De eventuele kosten die Opdrachtnemer maakt in verband met de medewerking met de bedoelde derde partij zijn inbegrepen in de tarieven/prijs zoals overeengekomen tussen Opdrachtgever en Opdrachtnemer in deze Raam</w:t>
      </w:r>
      <w:r w:rsidRPr="00AD401C">
        <w:rPr>
          <w:rFonts w:cs="Arial"/>
          <w:sz w:val="20"/>
          <w:szCs w:val="20"/>
        </w:rPr>
        <w:t>o</w:t>
      </w:r>
      <w:r w:rsidR="00EA7D56" w:rsidRPr="00AD401C">
        <w:rPr>
          <w:rFonts w:cs="Arial"/>
          <w:sz w:val="20"/>
          <w:szCs w:val="20"/>
        </w:rPr>
        <w:t>vereenkomst.</w:t>
      </w:r>
    </w:p>
    <w:p w14:paraId="59D80B7A" w14:textId="77777777" w:rsidR="00EA7D56" w:rsidRPr="00AD401C" w:rsidRDefault="00EA7D56" w:rsidP="00B238B8">
      <w:pPr>
        <w:jc w:val="both"/>
        <w:rPr>
          <w:rFonts w:cs="Arial"/>
          <w:sz w:val="20"/>
          <w:szCs w:val="20"/>
        </w:rPr>
      </w:pPr>
    </w:p>
    <w:p w14:paraId="26C57CE0" w14:textId="16B0B71C" w:rsidR="006E29CE" w:rsidRPr="00AD401C" w:rsidRDefault="006E29CE" w:rsidP="00B238B8">
      <w:pPr>
        <w:jc w:val="both"/>
        <w:rPr>
          <w:rFonts w:cs="Arial"/>
          <w:b/>
          <w:bCs/>
          <w:color w:val="554A3D"/>
          <w:sz w:val="20"/>
          <w:szCs w:val="20"/>
        </w:rPr>
      </w:pPr>
      <w:r w:rsidRPr="00AD401C">
        <w:rPr>
          <w:rFonts w:cs="Arial"/>
          <w:b/>
          <w:bCs/>
          <w:color w:val="554A3D"/>
          <w:sz w:val="20"/>
          <w:szCs w:val="20"/>
        </w:rPr>
        <w:t xml:space="preserve">Artikel </w:t>
      </w:r>
      <w:r w:rsidR="00CE19F0" w:rsidRPr="00AD401C">
        <w:rPr>
          <w:rFonts w:cs="Arial"/>
          <w:b/>
          <w:bCs/>
          <w:color w:val="554A3D"/>
          <w:sz w:val="20"/>
          <w:szCs w:val="20"/>
        </w:rPr>
        <w:t>23.</w:t>
      </w:r>
      <w:r w:rsidRPr="00AD401C">
        <w:rPr>
          <w:rFonts w:cs="Arial"/>
          <w:b/>
          <w:bCs/>
          <w:color w:val="554A3D"/>
          <w:sz w:val="20"/>
          <w:szCs w:val="20"/>
        </w:rPr>
        <w:t xml:space="preserve"> Slotbepaling</w:t>
      </w:r>
    </w:p>
    <w:p w14:paraId="1BA8A19E" w14:textId="42277D3A" w:rsidR="006E29CE" w:rsidRPr="00AD401C" w:rsidRDefault="00CE19F0" w:rsidP="00B238B8">
      <w:pPr>
        <w:ind w:left="705" w:hanging="705"/>
        <w:jc w:val="both"/>
        <w:rPr>
          <w:rFonts w:cs="Arial"/>
          <w:sz w:val="20"/>
          <w:szCs w:val="20"/>
        </w:rPr>
      </w:pPr>
      <w:r w:rsidRPr="00AD401C">
        <w:rPr>
          <w:rFonts w:cs="Arial"/>
          <w:sz w:val="20"/>
          <w:szCs w:val="20"/>
        </w:rPr>
        <w:t>23.</w:t>
      </w:r>
      <w:r w:rsidR="006E29CE" w:rsidRPr="00AD401C">
        <w:rPr>
          <w:rFonts w:cs="Arial"/>
          <w:sz w:val="20"/>
          <w:szCs w:val="20"/>
        </w:rPr>
        <w:t>1</w:t>
      </w:r>
      <w:r w:rsidR="006E29CE" w:rsidRPr="00AD401C">
        <w:rPr>
          <w:rFonts w:cs="Arial"/>
          <w:sz w:val="20"/>
          <w:szCs w:val="20"/>
        </w:rPr>
        <w:tab/>
      </w:r>
      <w:r w:rsidR="00A0379B" w:rsidRPr="00AD401C">
        <w:rPr>
          <w:rFonts w:cs="Arial"/>
          <w:sz w:val="20"/>
          <w:szCs w:val="20"/>
        </w:rPr>
        <w:t>Hecht</w:t>
      </w:r>
      <w:r w:rsidR="006E29CE" w:rsidRPr="00AD401C">
        <w:rPr>
          <w:rFonts w:cs="Arial"/>
          <w:sz w:val="20"/>
          <w:szCs w:val="20"/>
        </w:rPr>
        <w:t xml:space="preserve"> </w:t>
      </w:r>
      <w:r w:rsidR="006B6173" w:rsidRPr="00AD401C">
        <w:rPr>
          <w:rFonts w:cs="Arial"/>
          <w:sz w:val="20"/>
          <w:szCs w:val="20"/>
        </w:rPr>
        <w:t>kan haar</w:t>
      </w:r>
      <w:r w:rsidR="006E29CE" w:rsidRPr="00AD401C">
        <w:rPr>
          <w:rFonts w:cs="Arial"/>
          <w:sz w:val="20"/>
          <w:szCs w:val="20"/>
        </w:rPr>
        <w:t xml:space="preserve"> rechten en verplichtingen onder deze Raamovereenkomst zonder voorafgaande toestemming van Opdrachtnemer overdragen</w:t>
      </w:r>
      <w:r w:rsidR="006B6173" w:rsidRPr="00AD401C">
        <w:rPr>
          <w:rFonts w:cs="Arial"/>
          <w:sz w:val="20"/>
          <w:szCs w:val="20"/>
        </w:rPr>
        <w:t xml:space="preserve"> aan een derde</w:t>
      </w:r>
      <w:r w:rsidR="006E29CE" w:rsidRPr="00AD401C">
        <w:rPr>
          <w:rFonts w:cs="Arial"/>
          <w:sz w:val="20"/>
          <w:szCs w:val="20"/>
        </w:rPr>
        <w:t xml:space="preserve">. </w:t>
      </w:r>
      <w:r w:rsidR="00A0379B" w:rsidRPr="00AD401C">
        <w:rPr>
          <w:rFonts w:cs="Arial"/>
          <w:sz w:val="20"/>
          <w:szCs w:val="20"/>
        </w:rPr>
        <w:t>Hecht</w:t>
      </w:r>
      <w:r w:rsidR="006E29CE" w:rsidRPr="00AD401C">
        <w:rPr>
          <w:rFonts w:cs="Arial"/>
          <w:sz w:val="20"/>
          <w:szCs w:val="20"/>
        </w:rPr>
        <w:t xml:space="preserve"> zal Opdrachtnemer van </w:t>
      </w:r>
      <w:r w:rsidR="006E29CE" w:rsidRPr="00AD401C">
        <w:rPr>
          <w:rFonts w:cs="Arial"/>
          <w:sz w:val="20"/>
          <w:szCs w:val="20"/>
        </w:rPr>
        <w:lastRenderedPageBreak/>
        <w:t>een dergelijke overdracht vooraf in kennis stellen.</w:t>
      </w:r>
      <w:r w:rsidR="006B6173" w:rsidRPr="00AD401C">
        <w:rPr>
          <w:rFonts w:cs="Arial"/>
          <w:sz w:val="20"/>
          <w:szCs w:val="20"/>
        </w:rPr>
        <w:t xml:space="preserve"> Opdrachtnemer kan haar rechten en verplichtingen onder deze Raamovereenkomst slechts overdragen aan een derde met </w:t>
      </w:r>
      <w:r w:rsidR="007F4424" w:rsidRPr="00AD401C">
        <w:rPr>
          <w:rFonts w:cs="Arial"/>
          <w:sz w:val="20"/>
          <w:szCs w:val="20"/>
        </w:rPr>
        <w:t xml:space="preserve">voorafgaande schriftelijke </w:t>
      </w:r>
      <w:r w:rsidR="006E29CE" w:rsidRPr="00AD401C">
        <w:rPr>
          <w:rFonts w:cs="Arial"/>
          <w:sz w:val="20"/>
          <w:szCs w:val="20"/>
        </w:rPr>
        <w:t>toestemming</w:t>
      </w:r>
      <w:r w:rsidR="007F4424" w:rsidRPr="00AD401C">
        <w:rPr>
          <w:rFonts w:cs="Arial"/>
          <w:sz w:val="20"/>
          <w:szCs w:val="20"/>
        </w:rPr>
        <w:t xml:space="preserve"> </w:t>
      </w:r>
      <w:r w:rsidR="006E29CE" w:rsidRPr="00AD401C">
        <w:rPr>
          <w:rFonts w:cs="Arial"/>
          <w:sz w:val="20"/>
          <w:szCs w:val="20"/>
        </w:rPr>
        <w:t xml:space="preserve">van </w:t>
      </w:r>
      <w:r w:rsidR="00A0379B" w:rsidRPr="00AD401C">
        <w:rPr>
          <w:rFonts w:cs="Arial"/>
          <w:sz w:val="20"/>
          <w:szCs w:val="20"/>
        </w:rPr>
        <w:t>Hecht</w:t>
      </w:r>
      <w:r w:rsidR="006E29CE" w:rsidRPr="00AD401C">
        <w:rPr>
          <w:rFonts w:cs="Arial"/>
          <w:sz w:val="20"/>
          <w:szCs w:val="20"/>
        </w:rPr>
        <w:t>.</w:t>
      </w:r>
    </w:p>
    <w:p w14:paraId="2F4CF687" w14:textId="01B48D35" w:rsidR="006E29CE" w:rsidRPr="00AD401C" w:rsidRDefault="00CE19F0" w:rsidP="00B238B8">
      <w:pPr>
        <w:ind w:left="705" w:hanging="705"/>
        <w:jc w:val="both"/>
        <w:rPr>
          <w:rFonts w:cs="Arial"/>
          <w:sz w:val="20"/>
          <w:szCs w:val="20"/>
        </w:rPr>
      </w:pPr>
      <w:r w:rsidRPr="00AD401C">
        <w:rPr>
          <w:rFonts w:cs="Arial"/>
          <w:sz w:val="20"/>
          <w:szCs w:val="20"/>
        </w:rPr>
        <w:t>23.</w:t>
      </w:r>
      <w:r w:rsidR="006E29CE" w:rsidRPr="00AD401C">
        <w:rPr>
          <w:rFonts w:cs="Arial"/>
          <w:sz w:val="20"/>
          <w:szCs w:val="20"/>
        </w:rPr>
        <w:t>2</w:t>
      </w:r>
      <w:r w:rsidR="006E29CE" w:rsidRPr="00AD401C">
        <w:rPr>
          <w:rFonts w:cs="Arial"/>
          <w:sz w:val="20"/>
          <w:szCs w:val="20"/>
        </w:rPr>
        <w:tab/>
        <w:t>Indien één van de Partijen nalaat om op enig moment de nakoming van een bepaling van de Raamovereenkomst af te dwingen, tast dat op geen enkele wijze zijn rechten aan om alsnog nakoming van de andere Partij te vorderen. Dit nalaten heeft derhalve geen rechtsverwerking tot gevolg, tenzij de desbetreffende Partij uitdrukkelijk en schriftelijk met de niet-nakoming heeft ingestemd.</w:t>
      </w:r>
    </w:p>
    <w:p w14:paraId="5D5473ED" w14:textId="55AE79B2" w:rsidR="006E29CE" w:rsidRPr="00AD401C" w:rsidRDefault="00CE19F0" w:rsidP="00B238B8">
      <w:pPr>
        <w:ind w:left="705" w:hanging="705"/>
        <w:jc w:val="both"/>
        <w:rPr>
          <w:rFonts w:cs="Arial"/>
          <w:sz w:val="20"/>
          <w:szCs w:val="20"/>
        </w:rPr>
      </w:pPr>
      <w:r w:rsidRPr="00AD401C">
        <w:rPr>
          <w:rFonts w:cs="Arial"/>
          <w:sz w:val="20"/>
          <w:szCs w:val="20"/>
        </w:rPr>
        <w:t>23.</w:t>
      </w:r>
      <w:r w:rsidR="006E29CE" w:rsidRPr="00AD401C">
        <w:rPr>
          <w:rFonts w:cs="Arial"/>
          <w:sz w:val="20"/>
          <w:szCs w:val="20"/>
        </w:rPr>
        <w:t>3</w:t>
      </w:r>
      <w:r w:rsidR="006E29CE" w:rsidRPr="00AD401C">
        <w:rPr>
          <w:rFonts w:cs="Arial"/>
          <w:sz w:val="20"/>
          <w:szCs w:val="20"/>
        </w:rPr>
        <w:tab/>
      </w:r>
      <w:r w:rsidR="006E2BA2" w:rsidRPr="00AD401C">
        <w:rPr>
          <w:rFonts w:cs="Arial"/>
          <w:sz w:val="20"/>
          <w:szCs w:val="20"/>
        </w:rPr>
        <w:t>Wijzigingen van deze Raamovereenkomst zijn slechts bindend indien zij uitdrukkelijk en schriftelijk tussen Partijen zijn overeengekomen.</w:t>
      </w:r>
    </w:p>
    <w:p w14:paraId="1650022A" w14:textId="3526FD34" w:rsidR="006E29CE" w:rsidRPr="00AD401C" w:rsidRDefault="00CE19F0" w:rsidP="00B238B8">
      <w:pPr>
        <w:ind w:left="705" w:hanging="705"/>
        <w:jc w:val="both"/>
        <w:rPr>
          <w:rFonts w:cs="Arial"/>
          <w:sz w:val="20"/>
          <w:szCs w:val="20"/>
        </w:rPr>
      </w:pPr>
      <w:r w:rsidRPr="00AD401C">
        <w:rPr>
          <w:rFonts w:cs="Arial"/>
          <w:sz w:val="20"/>
          <w:szCs w:val="20"/>
        </w:rPr>
        <w:t>23.</w:t>
      </w:r>
      <w:r w:rsidR="006B6173" w:rsidRPr="00AD401C">
        <w:rPr>
          <w:rFonts w:cs="Arial"/>
          <w:sz w:val="20"/>
          <w:szCs w:val="20"/>
        </w:rPr>
        <w:t>4</w:t>
      </w:r>
      <w:r w:rsidR="006E29CE" w:rsidRPr="00AD401C">
        <w:rPr>
          <w:rFonts w:cs="Arial"/>
          <w:sz w:val="20"/>
          <w:szCs w:val="20"/>
        </w:rPr>
        <w:tab/>
        <w:t>Indien één of meer bepalingen uit de Raamovereenkomst nietig blijken te zijn of worden vernietigd, dan blijven de overige bepalingen van kracht.</w:t>
      </w:r>
      <w:r w:rsidR="00A85D0F" w:rsidRPr="00AD401C">
        <w:rPr>
          <w:rFonts w:cs="Arial"/>
          <w:sz w:val="20"/>
          <w:szCs w:val="20"/>
        </w:rPr>
        <w:t xml:space="preserve"> Partijen zullen alsdan in overleg treden teneinde een nieuwe bepaling ter zake van de nietige of vernietigde bepaling overeen te komen, waarbij zoveel mogelijk het doel en de strekking van de nietige of vernietigde bepaling in acht zullen worden genomen.</w:t>
      </w:r>
      <w:r w:rsidR="006E29CE" w:rsidRPr="00AD401C">
        <w:rPr>
          <w:rFonts w:cs="Arial"/>
          <w:sz w:val="20"/>
          <w:szCs w:val="20"/>
        </w:rPr>
        <w:t xml:space="preserve"> </w:t>
      </w:r>
    </w:p>
    <w:p w14:paraId="600392FC" w14:textId="5962D13B" w:rsidR="0052115D" w:rsidRPr="00AD401C" w:rsidRDefault="00CE19F0" w:rsidP="00B238B8">
      <w:pPr>
        <w:ind w:left="705" w:hanging="705"/>
        <w:jc w:val="both"/>
        <w:rPr>
          <w:rFonts w:cs="Arial"/>
          <w:sz w:val="20"/>
          <w:szCs w:val="20"/>
        </w:rPr>
      </w:pPr>
      <w:r w:rsidRPr="00AD401C">
        <w:rPr>
          <w:rFonts w:cs="Arial"/>
          <w:sz w:val="20"/>
          <w:szCs w:val="20"/>
        </w:rPr>
        <w:t>23.</w:t>
      </w:r>
      <w:r w:rsidR="006B6173" w:rsidRPr="00AD401C">
        <w:rPr>
          <w:rFonts w:cs="Arial"/>
          <w:sz w:val="20"/>
          <w:szCs w:val="20"/>
        </w:rPr>
        <w:t>5</w:t>
      </w:r>
      <w:r w:rsidR="006E29CE">
        <w:tab/>
      </w:r>
      <w:r w:rsidR="00A0379B" w:rsidRPr="00AD401C">
        <w:rPr>
          <w:rFonts w:cs="Arial"/>
          <w:sz w:val="20"/>
          <w:szCs w:val="20"/>
        </w:rPr>
        <w:t>Hecht</w:t>
      </w:r>
      <w:r w:rsidR="0052115D" w:rsidRPr="00AD401C">
        <w:rPr>
          <w:rFonts w:cs="Arial"/>
          <w:sz w:val="20"/>
          <w:szCs w:val="20"/>
        </w:rPr>
        <w:t xml:space="preserve"> behoudt zich het recht voor Opdrachtnemer, gedurende de looptijd van de Raamovereenkomst, te screenen indien er op grond van enig signaal dat </w:t>
      </w:r>
      <w:r w:rsidR="00A0379B" w:rsidRPr="00AD401C">
        <w:rPr>
          <w:rFonts w:cs="Arial"/>
          <w:sz w:val="20"/>
          <w:szCs w:val="20"/>
        </w:rPr>
        <w:t>Hecht</w:t>
      </w:r>
      <w:r w:rsidR="0052115D" w:rsidRPr="00AD401C">
        <w:rPr>
          <w:rFonts w:cs="Arial"/>
          <w:sz w:val="20"/>
          <w:szCs w:val="20"/>
        </w:rPr>
        <w:t xml:space="preserve"> bereikt, op welke wijze dan ook, een vermoeden rijst dat Opdrachtnemer een ernstige fout heeft begaan</w:t>
      </w:r>
      <w:r w:rsidR="00A151D0" w:rsidRPr="00AD401C">
        <w:rPr>
          <w:rFonts w:cs="Arial"/>
          <w:sz w:val="20"/>
          <w:szCs w:val="20"/>
        </w:rPr>
        <w:t xml:space="preserve"> in de drie jaar voorafgaand aan het tijdstip van indienen van de Inschrijving</w:t>
      </w:r>
      <w:r w:rsidR="0052115D" w:rsidRPr="00AD401C">
        <w:rPr>
          <w:rFonts w:cs="Arial"/>
          <w:sz w:val="20"/>
          <w:szCs w:val="20"/>
        </w:rPr>
        <w:t>, zoals bedoeld in artikel 2.87 lid 1 onder c Aw en zoals (indien van toepassing) nader toegelicht in het Beschrijvend Document.</w:t>
      </w:r>
      <w:r w:rsidR="5812D2E5" w:rsidRPr="3D340B53">
        <w:rPr>
          <w:rFonts w:cs="Arial"/>
          <w:sz w:val="20"/>
          <w:szCs w:val="20"/>
        </w:rPr>
        <w:t xml:space="preserve"> Indien uit de op grond van dit artikel uitgevoerde screening blijkt dat sprake is van een ernstige beroepsfout als bedoeld in artikel 2.87 lid 1 onder c Aanbestedingswet, kan Hecht toepassing geven aan de in artikel 19.3 opgenomen rechtsgevolgen.</w:t>
      </w:r>
    </w:p>
    <w:p w14:paraId="166FC7CC" w14:textId="55B42AD0" w:rsidR="006E29CE" w:rsidRPr="00AD401C" w:rsidRDefault="00CE19F0" w:rsidP="00B238B8">
      <w:pPr>
        <w:ind w:left="705" w:hanging="705"/>
        <w:jc w:val="both"/>
        <w:rPr>
          <w:rFonts w:cs="Arial"/>
          <w:sz w:val="20"/>
          <w:szCs w:val="20"/>
        </w:rPr>
      </w:pPr>
      <w:r w:rsidRPr="00AD401C">
        <w:rPr>
          <w:rFonts w:cs="Arial"/>
          <w:sz w:val="20"/>
          <w:szCs w:val="20"/>
        </w:rPr>
        <w:t>23.</w:t>
      </w:r>
      <w:r w:rsidR="0052115D" w:rsidRPr="00AD401C">
        <w:rPr>
          <w:rFonts w:cs="Arial"/>
          <w:sz w:val="20"/>
          <w:szCs w:val="20"/>
        </w:rPr>
        <w:t>6</w:t>
      </w:r>
      <w:r w:rsidR="0052115D" w:rsidRPr="00AD401C">
        <w:rPr>
          <w:rFonts w:cs="Arial"/>
          <w:sz w:val="20"/>
          <w:szCs w:val="20"/>
        </w:rPr>
        <w:tab/>
      </w:r>
      <w:r w:rsidR="00A85D0F" w:rsidRPr="00AD401C">
        <w:rPr>
          <w:rFonts w:cs="Arial"/>
          <w:sz w:val="20"/>
          <w:szCs w:val="20"/>
        </w:rPr>
        <w:t xml:space="preserve">Verplichtingen die naar hun aard bestemd zijn om ook na beëindiging van de Raamovereenkomst voort te duren, behouden nadien hun werking. </w:t>
      </w:r>
      <w:r w:rsidR="006E29CE" w:rsidRPr="00AD401C">
        <w:rPr>
          <w:rFonts w:cs="Arial"/>
          <w:sz w:val="20"/>
          <w:szCs w:val="20"/>
        </w:rPr>
        <w:t xml:space="preserve">Tot </w:t>
      </w:r>
      <w:r w:rsidR="00A85D0F" w:rsidRPr="00AD401C">
        <w:rPr>
          <w:rFonts w:cs="Arial"/>
          <w:sz w:val="20"/>
          <w:szCs w:val="20"/>
        </w:rPr>
        <w:t>deze</w:t>
      </w:r>
      <w:r w:rsidR="006E29CE" w:rsidRPr="00AD401C">
        <w:rPr>
          <w:rFonts w:cs="Arial"/>
          <w:sz w:val="20"/>
          <w:szCs w:val="20"/>
        </w:rPr>
        <w:t xml:space="preserve"> verplichtingen behoren </w:t>
      </w:r>
      <w:r w:rsidR="00A85D0F" w:rsidRPr="00AD401C">
        <w:rPr>
          <w:rFonts w:cs="Arial"/>
          <w:sz w:val="20"/>
          <w:szCs w:val="20"/>
        </w:rPr>
        <w:t>in ieder geval</w:t>
      </w:r>
      <w:r w:rsidR="006E29CE" w:rsidRPr="00AD401C">
        <w:rPr>
          <w:rFonts w:cs="Arial"/>
          <w:sz w:val="20"/>
          <w:szCs w:val="20"/>
        </w:rPr>
        <w:t xml:space="preserve"> </w:t>
      </w:r>
      <w:r w:rsidR="00A85D0F" w:rsidRPr="00AD401C">
        <w:rPr>
          <w:rFonts w:cs="Arial"/>
          <w:sz w:val="20"/>
          <w:szCs w:val="20"/>
        </w:rPr>
        <w:t>het bepaalde over garantieafhandeling, intellectuele eigendomsrechten, geheimhouding, geschillen, toepasselijk recht en aansprakelijkheid van partijen</w:t>
      </w:r>
      <w:r w:rsidR="006E29CE" w:rsidRPr="00AD401C">
        <w:rPr>
          <w:rFonts w:cs="Arial"/>
          <w:sz w:val="20"/>
          <w:szCs w:val="20"/>
        </w:rPr>
        <w:t xml:space="preserve">. </w:t>
      </w:r>
    </w:p>
    <w:p w14:paraId="047C8883" w14:textId="5FF0EDDD" w:rsidR="006E29CE" w:rsidRPr="00AD401C" w:rsidRDefault="006E29CE" w:rsidP="00B238B8">
      <w:pPr>
        <w:jc w:val="both"/>
        <w:rPr>
          <w:rFonts w:cs="Arial"/>
          <w:sz w:val="20"/>
          <w:szCs w:val="20"/>
        </w:rPr>
      </w:pPr>
      <w:r w:rsidRPr="00AD401C">
        <w:rPr>
          <w:rFonts w:cs="Arial"/>
          <w:sz w:val="20"/>
          <w:szCs w:val="20"/>
        </w:rPr>
        <w:t> </w:t>
      </w:r>
    </w:p>
    <w:p w14:paraId="388DB007" w14:textId="77777777" w:rsidR="006E29CE" w:rsidRPr="00AD401C" w:rsidRDefault="006E29CE" w:rsidP="00B238B8">
      <w:pPr>
        <w:jc w:val="both"/>
        <w:rPr>
          <w:rFonts w:cs="Arial"/>
          <w:sz w:val="20"/>
          <w:szCs w:val="20"/>
        </w:rPr>
      </w:pPr>
      <w:r w:rsidRPr="00AD401C">
        <w:rPr>
          <w:rFonts w:cs="Arial"/>
          <w:sz w:val="20"/>
          <w:szCs w:val="20"/>
        </w:rPr>
        <w:t>Aldus overeengekomen en in tweevoud getekend.</w:t>
      </w:r>
    </w:p>
    <w:p w14:paraId="1CD1EE42" w14:textId="77777777" w:rsidR="006757CE" w:rsidRPr="00AD401C" w:rsidRDefault="006757CE" w:rsidP="00B238B8">
      <w:pPr>
        <w:jc w:val="both"/>
        <w:rPr>
          <w:rFonts w:cs="Arial"/>
          <w:sz w:val="20"/>
          <w:szCs w:val="20"/>
        </w:rPr>
      </w:pPr>
    </w:p>
    <w:p w14:paraId="2EA6DD5A" w14:textId="18A0E782" w:rsidR="006E29CE" w:rsidRPr="00AD401C" w:rsidRDefault="006757CE" w:rsidP="00B238B8">
      <w:pPr>
        <w:jc w:val="both"/>
        <w:rPr>
          <w:rFonts w:cs="Arial"/>
          <w:sz w:val="20"/>
          <w:szCs w:val="20"/>
        </w:rPr>
      </w:pPr>
      <w:r w:rsidRPr="00AD401C">
        <w:rPr>
          <w:rFonts w:cs="Arial"/>
          <w:sz w:val="20"/>
          <w:szCs w:val="20"/>
        </w:rPr>
        <w:t>Leiden</w:t>
      </w:r>
      <w:r w:rsidR="006E29CE" w:rsidRPr="00AD401C">
        <w:rPr>
          <w:rFonts w:cs="Arial"/>
          <w:sz w:val="20"/>
          <w:szCs w:val="20"/>
        </w:rPr>
        <w:t>,</w:t>
      </w:r>
      <w:r w:rsidRPr="00AD401C">
        <w:rPr>
          <w:rFonts w:cs="Arial"/>
          <w:sz w:val="20"/>
          <w:szCs w:val="20"/>
        </w:rPr>
        <w:t xml:space="preserve"> </w:t>
      </w:r>
      <w:r w:rsidR="00CA258C" w:rsidRPr="00AD401C">
        <w:rPr>
          <w:rFonts w:cs="Arial"/>
          <w:sz w:val="20"/>
          <w:szCs w:val="20"/>
        </w:rPr>
        <w:t>[</w:t>
      </w:r>
      <w:r w:rsidR="00CA258C" w:rsidRPr="00AD401C">
        <w:rPr>
          <w:rFonts w:cs="Arial"/>
          <w:sz w:val="20"/>
          <w:szCs w:val="20"/>
          <w:highlight w:val="yellow"/>
        </w:rPr>
        <w:t>●datum●</w:t>
      </w:r>
      <w:r w:rsidR="00CA258C" w:rsidRPr="00AD401C">
        <w:rPr>
          <w:rFonts w:cs="Arial"/>
          <w:sz w:val="20"/>
          <w:szCs w:val="20"/>
        </w:rPr>
        <w:t>]</w:t>
      </w:r>
      <w:r w:rsidRPr="00AD401C">
        <w:rPr>
          <w:rFonts w:cs="Arial"/>
          <w:sz w:val="20"/>
          <w:szCs w:val="20"/>
        </w:rPr>
        <w:tab/>
      </w:r>
      <w:r w:rsidRPr="00AD401C">
        <w:rPr>
          <w:rFonts w:cs="Arial"/>
          <w:sz w:val="20"/>
          <w:szCs w:val="20"/>
        </w:rPr>
        <w:tab/>
      </w:r>
      <w:r w:rsidRPr="00AD401C">
        <w:rPr>
          <w:rFonts w:cs="Arial"/>
          <w:sz w:val="20"/>
          <w:szCs w:val="20"/>
        </w:rPr>
        <w:tab/>
      </w:r>
      <w:r w:rsidRPr="00AD401C">
        <w:rPr>
          <w:rFonts w:cs="Arial"/>
          <w:sz w:val="20"/>
          <w:szCs w:val="20"/>
        </w:rPr>
        <w:tab/>
      </w:r>
      <w:r w:rsidR="00CA258C" w:rsidRPr="00AD401C">
        <w:rPr>
          <w:rFonts w:cs="Arial"/>
          <w:sz w:val="20"/>
          <w:szCs w:val="20"/>
        </w:rPr>
        <w:t>[</w:t>
      </w:r>
      <w:r w:rsidR="00CA258C" w:rsidRPr="00AD401C">
        <w:rPr>
          <w:rFonts w:cs="Arial"/>
          <w:sz w:val="20"/>
          <w:szCs w:val="20"/>
          <w:highlight w:val="yellow"/>
        </w:rPr>
        <w:t>●naam leverancier</w:t>
      </w:r>
      <w:r w:rsidR="00CA258C" w:rsidRPr="00AD401C">
        <w:rPr>
          <w:rFonts w:cs="Arial"/>
          <w:b/>
          <w:bCs/>
          <w:sz w:val="20"/>
          <w:szCs w:val="20"/>
          <w:highlight w:val="yellow"/>
        </w:rPr>
        <w:t>●</w:t>
      </w:r>
      <w:r w:rsidR="00CA258C" w:rsidRPr="00AD401C">
        <w:rPr>
          <w:rFonts w:cs="Arial"/>
          <w:sz w:val="20"/>
          <w:szCs w:val="20"/>
        </w:rPr>
        <w:t>], [</w:t>
      </w:r>
      <w:r w:rsidR="00CA258C" w:rsidRPr="00AD401C">
        <w:rPr>
          <w:rFonts w:cs="Arial"/>
          <w:sz w:val="20"/>
          <w:szCs w:val="20"/>
          <w:highlight w:val="yellow"/>
        </w:rPr>
        <w:t>●datum●</w:t>
      </w:r>
      <w:r w:rsidR="00CA258C" w:rsidRPr="00AD401C">
        <w:rPr>
          <w:rFonts w:cs="Arial"/>
          <w:sz w:val="20"/>
          <w:szCs w:val="20"/>
        </w:rPr>
        <w:t>]</w:t>
      </w:r>
    </w:p>
    <w:p w14:paraId="5286933F" w14:textId="729C6554" w:rsidR="006E29CE" w:rsidRPr="00AD401C" w:rsidRDefault="00A0379B" w:rsidP="00B238B8">
      <w:pPr>
        <w:jc w:val="both"/>
        <w:rPr>
          <w:rFonts w:cs="Arial"/>
          <w:sz w:val="20"/>
          <w:szCs w:val="20"/>
        </w:rPr>
      </w:pPr>
      <w:r w:rsidRPr="00AD401C">
        <w:rPr>
          <w:rFonts w:cs="Arial"/>
          <w:sz w:val="20"/>
          <w:szCs w:val="20"/>
        </w:rPr>
        <w:t>Hecht</w:t>
      </w:r>
      <w:r w:rsidR="006757CE" w:rsidRPr="00AD401C">
        <w:rPr>
          <w:rFonts w:cs="Arial"/>
          <w:sz w:val="20"/>
          <w:szCs w:val="20"/>
        </w:rPr>
        <w:tab/>
      </w:r>
      <w:r w:rsidR="006757CE" w:rsidRPr="00AD401C">
        <w:rPr>
          <w:rFonts w:cs="Arial"/>
          <w:sz w:val="20"/>
          <w:szCs w:val="20"/>
        </w:rPr>
        <w:tab/>
      </w:r>
      <w:r w:rsidR="006757CE" w:rsidRPr="00AD401C">
        <w:rPr>
          <w:rFonts w:cs="Arial"/>
          <w:sz w:val="20"/>
          <w:szCs w:val="20"/>
        </w:rPr>
        <w:tab/>
      </w:r>
      <w:r w:rsidR="006757CE" w:rsidRPr="00AD401C">
        <w:rPr>
          <w:rFonts w:cs="Arial"/>
          <w:sz w:val="20"/>
          <w:szCs w:val="20"/>
        </w:rPr>
        <w:tab/>
      </w:r>
      <w:r w:rsidR="006757CE" w:rsidRPr="00AD401C">
        <w:rPr>
          <w:rFonts w:cs="Arial"/>
          <w:sz w:val="20"/>
          <w:szCs w:val="20"/>
        </w:rPr>
        <w:tab/>
      </w:r>
      <w:r w:rsidR="006757CE" w:rsidRPr="00AD401C">
        <w:rPr>
          <w:rFonts w:cs="Arial"/>
          <w:sz w:val="20"/>
          <w:szCs w:val="20"/>
        </w:rPr>
        <w:tab/>
      </w:r>
      <w:r w:rsidR="006E29CE" w:rsidRPr="00AD401C">
        <w:rPr>
          <w:rFonts w:cs="Arial"/>
          <w:sz w:val="20"/>
          <w:szCs w:val="20"/>
        </w:rPr>
        <w:t>Opdrachtnemer</w:t>
      </w:r>
    </w:p>
    <w:p w14:paraId="7E566FF1" w14:textId="77777777" w:rsidR="006757CE" w:rsidRPr="00AD401C" w:rsidRDefault="006757CE" w:rsidP="00B238B8">
      <w:pPr>
        <w:jc w:val="both"/>
        <w:rPr>
          <w:rFonts w:cs="Arial"/>
          <w:sz w:val="20"/>
          <w:szCs w:val="20"/>
        </w:rPr>
      </w:pPr>
    </w:p>
    <w:p w14:paraId="1A6FBEA8" w14:textId="77777777" w:rsidR="006757CE" w:rsidRPr="00AD401C" w:rsidRDefault="006757CE" w:rsidP="00B238B8">
      <w:pPr>
        <w:jc w:val="both"/>
        <w:rPr>
          <w:rFonts w:cs="Arial"/>
          <w:sz w:val="20"/>
          <w:szCs w:val="20"/>
        </w:rPr>
      </w:pPr>
    </w:p>
    <w:p w14:paraId="1C8EDF19" w14:textId="77777777" w:rsidR="006757CE" w:rsidRPr="00AD401C" w:rsidRDefault="006757CE" w:rsidP="00B238B8">
      <w:pPr>
        <w:jc w:val="both"/>
        <w:rPr>
          <w:rFonts w:cs="Arial"/>
          <w:sz w:val="20"/>
          <w:szCs w:val="20"/>
        </w:rPr>
      </w:pPr>
    </w:p>
    <w:p w14:paraId="2839A7BC" w14:textId="77777777" w:rsidR="006757CE" w:rsidRPr="00AD401C" w:rsidRDefault="006757CE" w:rsidP="00B238B8">
      <w:pPr>
        <w:jc w:val="both"/>
        <w:rPr>
          <w:rFonts w:cs="Arial"/>
          <w:sz w:val="20"/>
          <w:szCs w:val="20"/>
        </w:rPr>
      </w:pPr>
    </w:p>
    <w:p w14:paraId="4DD4043E" w14:textId="2AF52613" w:rsidR="006757CE" w:rsidRPr="00AD401C" w:rsidRDefault="006757CE" w:rsidP="00B238B8">
      <w:pPr>
        <w:jc w:val="both"/>
        <w:rPr>
          <w:rFonts w:cs="Arial"/>
          <w:sz w:val="20"/>
          <w:szCs w:val="20"/>
        </w:rPr>
      </w:pPr>
      <w:r w:rsidRPr="00AD401C">
        <w:rPr>
          <w:rFonts w:cs="Arial"/>
          <w:sz w:val="20"/>
          <w:szCs w:val="20"/>
        </w:rPr>
        <w:t>____________________</w:t>
      </w:r>
      <w:r w:rsidRPr="00AD401C">
        <w:rPr>
          <w:rFonts w:cs="Arial"/>
          <w:sz w:val="20"/>
          <w:szCs w:val="20"/>
        </w:rPr>
        <w:tab/>
      </w:r>
      <w:r w:rsidRPr="00AD401C">
        <w:rPr>
          <w:rFonts w:cs="Arial"/>
          <w:sz w:val="20"/>
          <w:szCs w:val="20"/>
        </w:rPr>
        <w:tab/>
      </w:r>
      <w:r w:rsidRPr="00AD401C">
        <w:rPr>
          <w:rFonts w:cs="Arial"/>
          <w:sz w:val="20"/>
          <w:szCs w:val="20"/>
        </w:rPr>
        <w:tab/>
        <w:t>____________________</w:t>
      </w:r>
    </w:p>
    <w:p w14:paraId="700864B1" w14:textId="080B0CC2" w:rsidR="00484DCB" w:rsidRPr="00AD401C" w:rsidRDefault="00CA258C" w:rsidP="00B238B8">
      <w:pPr>
        <w:jc w:val="both"/>
        <w:rPr>
          <w:rFonts w:cs="Arial"/>
          <w:sz w:val="20"/>
          <w:szCs w:val="20"/>
        </w:rPr>
      </w:pPr>
      <w:r w:rsidRPr="00AD401C">
        <w:rPr>
          <w:rFonts w:cs="Arial"/>
          <w:sz w:val="20"/>
          <w:szCs w:val="20"/>
        </w:rPr>
        <w:t>D.A.E. Christmas</w:t>
      </w:r>
      <w:r w:rsidR="006757CE" w:rsidRPr="00AD401C">
        <w:rPr>
          <w:rFonts w:cs="Arial"/>
          <w:sz w:val="20"/>
          <w:szCs w:val="20"/>
        </w:rPr>
        <w:tab/>
      </w:r>
      <w:r w:rsidR="006757CE" w:rsidRPr="00AD401C">
        <w:rPr>
          <w:rFonts w:cs="Arial"/>
          <w:sz w:val="20"/>
          <w:szCs w:val="20"/>
        </w:rPr>
        <w:tab/>
      </w:r>
      <w:r w:rsidR="006757CE" w:rsidRPr="00AD401C">
        <w:rPr>
          <w:rFonts w:cs="Arial"/>
          <w:sz w:val="20"/>
          <w:szCs w:val="20"/>
        </w:rPr>
        <w:tab/>
      </w:r>
      <w:r w:rsidR="006757CE" w:rsidRPr="00AD401C">
        <w:rPr>
          <w:rFonts w:cs="Arial"/>
          <w:sz w:val="20"/>
          <w:szCs w:val="20"/>
        </w:rPr>
        <w:tab/>
        <w:t>……………………………(naam)</w:t>
      </w:r>
    </w:p>
    <w:sectPr w:rsidR="00484DCB" w:rsidRPr="00AD401C" w:rsidSect="00E510F4">
      <w:headerReference w:type="default" r:id="rId13"/>
      <w:footerReference w:type="default" r:id="rId14"/>
      <w:pgSz w:w="11906" w:h="16838"/>
      <w:pgMar w:top="1417" w:right="1417" w:bottom="1417"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5F4B" w14:textId="77777777" w:rsidR="009000E2" w:rsidRDefault="009000E2" w:rsidP="005B6C2C">
      <w:pPr>
        <w:spacing w:line="240" w:lineRule="auto"/>
      </w:pPr>
      <w:r>
        <w:separator/>
      </w:r>
    </w:p>
  </w:endnote>
  <w:endnote w:type="continuationSeparator" w:id="0">
    <w:p w14:paraId="33B6D7DF" w14:textId="77777777" w:rsidR="009000E2" w:rsidRDefault="009000E2" w:rsidP="005B6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BoldItalic">
    <w:altName w:val="Times New Roman"/>
    <w:charset w:val="00"/>
    <w:family w:val="auto"/>
    <w:pitch w:val="variable"/>
    <w:sig w:usb0="00000001" w:usb1="10000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43486723"/>
      <w:docPartObj>
        <w:docPartGallery w:val="Page Numbers (Bottom of Page)"/>
        <w:docPartUnique/>
      </w:docPartObj>
    </w:sdtPr>
    <w:sdtEndPr/>
    <w:sdtContent>
      <w:p w14:paraId="3E965B12" w14:textId="12DD9D88" w:rsidR="00901DB9" w:rsidRPr="00901DB9" w:rsidRDefault="00901DB9">
        <w:pPr>
          <w:pStyle w:val="Voettekst"/>
          <w:rPr>
            <w:sz w:val="16"/>
            <w:szCs w:val="16"/>
          </w:rPr>
        </w:pPr>
        <w:r w:rsidRPr="00901DB9">
          <w:rPr>
            <w:sz w:val="16"/>
            <w:szCs w:val="16"/>
          </w:rPr>
          <w:fldChar w:fldCharType="begin"/>
        </w:r>
        <w:r w:rsidRPr="00901DB9">
          <w:rPr>
            <w:sz w:val="16"/>
            <w:szCs w:val="16"/>
          </w:rPr>
          <w:instrText>PAGE   \* MERGEFORMAT</w:instrText>
        </w:r>
        <w:r w:rsidRPr="00901DB9">
          <w:rPr>
            <w:sz w:val="16"/>
            <w:szCs w:val="16"/>
          </w:rPr>
          <w:fldChar w:fldCharType="separate"/>
        </w:r>
        <w:r w:rsidRPr="00901DB9">
          <w:rPr>
            <w:sz w:val="16"/>
            <w:szCs w:val="16"/>
          </w:rPr>
          <w:t>2</w:t>
        </w:r>
        <w:r w:rsidRPr="00901DB9">
          <w:rPr>
            <w:sz w:val="16"/>
            <w:szCs w:val="16"/>
          </w:rPr>
          <w:fldChar w:fldCharType="end"/>
        </w:r>
      </w:p>
    </w:sdtContent>
  </w:sdt>
  <w:p w14:paraId="5C8889DF" w14:textId="77777777" w:rsidR="00901DB9" w:rsidRPr="00901DB9" w:rsidRDefault="00901DB9">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C470" w14:textId="77777777" w:rsidR="009000E2" w:rsidRDefault="009000E2" w:rsidP="005B6C2C">
      <w:pPr>
        <w:spacing w:line="240" w:lineRule="auto"/>
      </w:pPr>
      <w:r>
        <w:separator/>
      </w:r>
    </w:p>
  </w:footnote>
  <w:footnote w:type="continuationSeparator" w:id="0">
    <w:p w14:paraId="4CF976AF" w14:textId="77777777" w:rsidR="009000E2" w:rsidRDefault="009000E2" w:rsidP="005B6C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2A49" w14:textId="5A577B5B" w:rsidR="005B6C2C" w:rsidRPr="005B6C2C" w:rsidRDefault="00C10B32" w:rsidP="005B6C2C">
    <w:pPr>
      <w:pStyle w:val="Koptekst"/>
    </w:pPr>
    <w:r>
      <w:rPr>
        <w:noProof/>
        <w:lang w:eastAsia="nl-NL"/>
      </w:rPr>
      <w:drawing>
        <wp:anchor distT="0" distB="0" distL="114300" distR="114300" simplePos="0" relativeHeight="251658240" behindDoc="1" locked="0" layoutInCell="1" allowOverlap="1" wp14:anchorId="75885EC3" wp14:editId="3ED4B940">
          <wp:simplePos x="0" y="0"/>
          <wp:positionH relativeFrom="page">
            <wp:align>right</wp:align>
          </wp:positionH>
          <wp:positionV relativeFrom="page">
            <wp:align>top</wp:align>
          </wp:positionV>
          <wp:extent cx="7555510" cy="106920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CD0AC80"/>
    <w:lvl w:ilvl="0">
      <w:start w:val="1"/>
      <w:numFmt w:val="decimal"/>
      <w:lvlText w:val="%1"/>
      <w:lvlJc w:val="left"/>
      <w:pPr>
        <w:ind w:left="0" w:firstLine="0"/>
      </w:pPr>
      <w:rPr>
        <w:rFonts w:hint="default"/>
      </w:rPr>
    </w:lvl>
    <w:lvl w:ilvl="1">
      <w:start w:val="1"/>
      <w:numFmt w:val="decimal"/>
      <w:pStyle w:val="Kop2"/>
      <w:lvlText w:val="%2"/>
      <w:lvlJc w:val="left"/>
      <w:pPr>
        <w:ind w:left="5245" w:firstLine="0"/>
      </w:pPr>
      <w:rPr>
        <w:rFonts w:hint="default"/>
      </w:rPr>
    </w:lvl>
    <w:lvl w:ilvl="2">
      <w:start w:val="1"/>
      <w:numFmt w:val="decimal"/>
      <w:pStyle w:val="Kop3"/>
      <w:lvlText w:val="%2.%3"/>
      <w:lvlJc w:val="left"/>
      <w:pPr>
        <w:ind w:left="2410" w:firstLine="0"/>
      </w:pPr>
      <w:rPr>
        <w:rFonts w:ascii="Arial" w:hAnsi="Arial" w:cs="Arial" w:hint="default"/>
        <w:b w:val="0"/>
        <w:bCs w:val="0"/>
        <w:i w:val="0"/>
        <w:iCs w:val="0"/>
        <w:color w:val="8496B0" w:themeColor="text2" w:themeTint="99"/>
        <w:sz w:val="22"/>
        <w:szCs w:val="22"/>
      </w:rPr>
    </w:lvl>
    <w:lvl w:ilvl="3">
      <w:start w:val="1"/>
      <w:numFmt w:val="decimal"/>
      <w:pStyle w:val="Kop4"/>
      <w:lvlText w:val="%1.%2.%3.%4"/>
      <w:lvlJc w:val="left"/>
      <w:pPr>
        <w:ind w:left="0" w:firstLine="0"/>
      </w:pPr>
      <w:rPr>
        <w:rFonts w:hint="default"/>
      </w:rPr>
    </w:lvl>
    <w:lvl w:ilvl="4">
      <w:start w:val="1"/>
      <w:numFmt w:val="decimal"/>
      <w:pStyle w:val="Kop5"/>
      <w:lvlText w:val="%1.%2.%3.%4.%5"/>
      <w:lvlJc w:val="left"/>
      <w:pPr>
        <w:ind w:left="0" w:firstLine="0"/>
      </w:pPr>
      <w:rPr>
        <w:rFonts w:hint="default"/>
      </w:rPr>
    </w:lvl>
    <w:lvl w:ilvl="5">
      <w:start w:val="1"/>
      <w:numFmt w:val="decimal"/>
      <w:pStyle w:val="Kop6"/>
      <w:lvlText w:val="%1.%2.%3.%4.%5.%6"/>
      <w:lvlJc w:val="left"/>
      <w:pPr>
        <w:ind w:left="0" w:firstLine="0"/>
      </w:pPr>
      <w:rPr>
        <w:rFonts w:hint="default"/>
      </w:rPr>
    </w:lvl>
    <w:lvl w:ilvl="6">
      <w:start w:val="1"/>
      <w:numFmt w:val="decimal"/>
      <w:pStyle w:val="Kop7"/>
      <w:lvlText w:val="%1.%2.%3.%4.%5.%6.%7"/>
      <w:lvlJc w:val="left"/>
      <w:pPr>
        <w:ind w:left="0" w:firstLine="0"/>
      </w:pPr>
      <w:rPr>
        <w:rFonts w:hint="default"/>
      </w:rPr>
    </w:lvl>
    <w:lvl w:ilvl="7">
      <w:start w:val="1"/>
      <w:numFmt w:val="decimal"/>
      <w:pStyle w:val="Kop8"/>
      <w:lvlText w:val="%1.%2.%3.%4.%5.%6.%7.%8."/>
      <w:lvlJc w:val="left"/>
      <w:pPr>
        <w:ind w:left="0" w:firstLine="0"/>
      </w:pPr>
      <w:rPr>
        <w:rFonts w:hint="default"/>
      </w:rPr>
    </w:lvl>
    <w:lvl w:ilvl="8">
      <w:start w:val="1"/>
      <w:numFmt w:val="decimal"/>
      <w:pStyle w:val="Kop9"/>
      <w:lvlText w:val="%1.%2.%3.%4.%5.%6.%7.%8.%9"/>
      <w:lvlJc w:val="left"/>
      <w:pPr>
        <w:ind w:left="0" w:firstLine="0"/>
      </w:pPr>
      <w:rPr>
        <w:rFonts w:hint="default"/>
      </w:rPr>
    </w:lvl>
  </w:abstractNum>
  <w:abstractNum w:abstractNumId="1" w15:restartNumberingAfterBreak="0">
    <w:nsid w:val="02941AE0"/>
    <w:multiLevelType w:val="hybridMultilevel"/>
    <w:tmpl w:val="9468D3A8"/>
    <w:lvl w:ilvl="0" w:tplc="0413000F">
      <w:start w:val="1"/>
      <w:numFmt w:val="decimal"/>
      <w:lvlText w:val="%1."/>
      <w:lvlJc w:val="left"/>
      <w:pPr>
        <w:ind w:left="720" w:hanging="360"/>
      </w:pPr>
    </w:lvl>
    <w:lvl w:ilvl="1" w:tplc="42B0CA60">
      <w:start w:val="1"/>
      <w:numFmt w:val="lowerLetter"/>
      <w:lvlText w:val="%2)"/>
      <w:lvlJc w:val="left"/>
      <w:pPr>
        <w:ind w:left="1440" w:hanging="360"/>
      </w:pPr>
      <w:rPr>
        <w:rFonts w:hint="default"/>
        <w:i/>
      </w:r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376614"/>
    <w:multiLevelType w:val="hybridMultilevel"/>
    <w:tmpl w:val="A18AD056"/>
    <w:lvl w:ilvl="0" w:tplc="A1E6A47C">
      <w:start w:val="1"/>
      <w:numFmt w:val="decimal"/>
      <w:lvlText w:val="%1."/>
      <w:lvlJc w:val="left"/>
      <w:pPr>
        <w:ind w:left="360" w:hanging="360"/>
      </w:pPr>
      <w:rPr>
        <w:rFonts w:ascii="Verdana" w:hAnsi="Verdana"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78254E1"/>
    <w:multiLevelType w:val="hybridMultilevel"/>
    <w:tmpl w:val="7D129C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2F63392"/>
    <w:multiLevelType w:val="hybridMultilevel"/>
    <w:tmpl w:val="9468D3A8"/>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i/>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62333D"/>
    <w:multiLevelType w:val="hybridMultilevel"/>
    <w:tmpl w:val="B1DCFA7E"/>
    <w:lvl w:ilvl="0" w:tplc="2ABAA99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517A0E"/>
    <w:multiLevelType w:val="hybridMultilevel"/>
    <w:tmpl w:val="789672C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15:restartNumberingAfterBreak="0">
    <w:nsid w:val="45C7382D"/>
    <w:multiLevelType w:val="hybridMultilevel"/>
    <w:tmpl w:val="61AC7756"/>
    <w:lvl w:ilvl="0" w:tplc="04130017">
      <w:start w:val="1"/>
      <w:numFmt w:val="lowerLetter"/>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469201AD"/>
    <w:multiLevelType w:val="multilevel"/>
    <w:tmpl w:val="D558470E"/>
    <w:lvl w:ilvl="0">
      <w:start w:val="15"/>
      <w:numFmt w:val="decimal"/>
      <w:lvlText w:val="%1"/>
      <w:lvlJc w:val="left"/>
      <w:pPr>
        <w:ind w:left="380" w:hanging="380"/>
      </w:pPr>
      <w:rPr>
        <w:rFonts w:ascii="Times New Roman" w:hAnsi="Times New Roman" w:hint="default"/>
        <w:sz w:val="20"/>
      </w:rPr>
    </w:lvl>
    <w:lvl w:ilvl="1">
      <w:start w:val="1"/>
      <w:numFmt w:val="decimal"/>
      <w:lvlText w:val="%1.%2"/>
      <w:lvlJc w:val="left"/>
      <w:pPr>
        <w:ind w:left="380" w:hanging="380"/>
      </w:pPr>
      <w:rPr>
        <w:rFonts w:ascii="Times New Roman" w:hAnsi="Times New Roman" w:hint="default"/>
        <w:sz w:val="20"/>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440" w:hanging="144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800" w:hanging="1800"/>
      </w:pPr>
      <w:rPr>
        <w:rFonts w:ascii="Times New Roman" w:hAnsi="Times New Roman" w:hint="default"/>
        <w:sz w:val="20"/>
      </w:rPr>
    </w:lvl>
    <w:lvl w:ilvl="8">
      <w:start w:val="1"/>
      <w:numFmt w:val="decimal"/>
      <w:lvlText w:val="%1.%2.%3.%4.%5.%6.%7.%8.%9"/>
      <w:lvlJc w:val="left"/>
      <w:pPr>
        <w:ind w:left="1800" w:hanging="1800"/>
      </w:pPr>
      <w:rPr>
        <w:rFonts w:ascii="Times New Roman" w:hAnsi="Times New Roman" w:hint="default"/>
        <w:sz w:val="20"/>
      </w:rPr>
    </w:lvl>
  </w:abstractNum>
  <w:abstractNum w:abstractNumId="9" w15:restartNumberingAfterBreak="0">
    <w:nsid w:val="48292371"/>
    <w:multiLevelType w:val="multilevel"/>
    <w:tmpl w:val="6B30794C"/>
    <w:lvl w:ilvl="0">
      <w:start w:val="1"/>
      <w:numFmt w:val="decimal"/>
      <w:lvlText w:val="%1."/>
      <w:lvlJc w:val="left"/>
      <w:pPr>
        <w:ind w:left="1211" w:hanging="360"/>
      </w:pPr>
      <w:rPr>
        <w:rFonts w:hint="default"/>
        <w:i/>
        <w:i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7A62C0"/>
    <w:multiLevelType w:val="multilevel"/>
    <w:tmpl w:val="35461890"/>
    <w:lvl w:ilvl="0">
      <w:start w:val="22"/>
      <w:numFmt w:val="decimal"/>
      <w:lvlText w:val="%1"/>
      <w:lvlJc w:val="left"/>
      <w:pPr>
        <w:ind w:left="380" w:hanging="380"/>
      </w:pPr>
      <w:rPr>
        <w:rFonts w:ascii="Arial" w:hAnsi="Arial" w:cs="Arial" w:hint="default"/>
        <w:sz w:val="20"/>
      </w:rPr>
    </w:lvl>
    <w:lvl w:ilvl="1">
      <w:start w:val="3"/>
      <w:numFmt w:val="decimal"/>
      <w:lvlText w:val="%1.%2"/>
      <w:lvlJc w:val="left"/>
      <w:pPr>
        <w:ind w:left="380" w:hanging="38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1080" w:hanging="108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440" w:hanging="144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800" w:hanging="1800"/>
      </w:pPr>
      <w:rPr>
        <w:rFonts w:ascii="Arial" w:hAnsi="Arial" w:cs="Arial" w:hint="default"/>
        <w:sz w:val="20"/>
      </w:rPr>
    </w:lvl>
    <w:lvl w:ilvl="8">
      <w:start w:val="1"/>
      <w:numFmt w:val="decimal"/>
      <w:lvlText w:val="%1.%2.%3.%4.%5.%6.%7.%8.%9"/>
      <w:lvlJc w:val="left"/>
      <w:pPr>
        <w:ind w:left="2160" w:hanging="2160"/>
      </w:pPr>
      <w:rPr>
        <w:rFonts w:ascii="Arial" w:hAnsi="Arial" w:cs="Arial" w:hint="default"/>
        <w:sz w:val="20"/>
      </w:rPr>
    </w:lvl>
  </w:abstractNum>
  <w:abstractNum w:abstractNumId="11" w15:restartNumberingAfterBreak="0">
    <w:nsid w:val="4ED57C5B"/>
    <w:multiLevelType w:val="hybridMultilevel"/>
    <w:tmpl w:val="E6FCF63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52402F4D"/>
    <w:multiLevelType w:val="multilevel"/>
    <w:tmpl w:val="C4F692DC"/>
    <w:lvl w:ilvl="0">
      <w:start w:val="22"/>
      <w:numFmt w:val="decimal"/>
      <w:lvlText w:val="%1"/>
      <w:lvlJc w:val="left"/>
      <w:pPr>
        <w:ind w:left="380" w:hanging="380"/>
      </w:pPr>
      <w:rPr>
        <w:rFonts w:ascii="Arial" w:hAnsi="Arial" w:cs="Arial" w:hint="default"/>
        <w:sz w:val="20"/>
      </w:rPr>
    </w:lvl>
    <w:lvl w:ilvl="1">
      <w:start w:val="3"/>
      <w:numFmt w:val="decimal"/>
      <w:lvlText w:val="%1.%2"/>
      <w:lvlJc w:val="left"/>
      <w:pPr>
        <w:ind w:left="380" w:hanging="38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1080" w:hanging="108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440" w:hanging="144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800" w:hanging="1800"/>
      </w:pPr>
      <w:rPr>
        <w:rFonts w:ascii="Arial" w:hAnsi="Arial" w:cs="Arial" w:hint="default"/>
        <w:sz w:val="20"/>
      </w:rPr>
    </w:lvl>
    <w:lvl w:ilvl="8">
      <w:start w:val="1"/>
      <w:numFmt w:val="decimal"/>
      <w:lvlText w:val="%1.%2.%3.%4.%5.%6.%7.%8.%9"/>
      <w:lvlJc w:val="left"/>
      <w:pPr>
        <w:ind w:left="2160" w:hanging="2160"/>
      </w:pPr>
      <w:rPr>
        <w:rFonts w:ascii="Arial" w:hAnsi="Arial" w:cs="Arial" w:hint="default"/>
        <w:sz w:val="20"/>
      </w:rPr>
    </w:lvl>
  </w:abstractNum>
  <w:abstractNum w:abstractNumId="13" w15:restartNumberingAfterBreak="0">
    <w:nsid w:val="598C1FF6"/>
    <w:multiLevelType w:val="hybridMultilevel"/>
    <w:tmpl w:val="C358BB36"/>
    <w:lvl w:ilvl="0" w:tplc="6444E7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A70DBB"/>
    <w:multiLevelType w:val="multilevel"/>
    <w:tmpl w:val="DF52ECD6"/>
    <w:lvl w:ilvl="0">
      <w:start w:val="22"/>
      <w:numFmt w:val="decimal"/>
      <w:lvlText w:val="%1"/>
      <w:lvlJc w:val="left"/>
      <w:pPr>
        <w:ind w:left="394" w:hanging="394"/>
      </w:pPr>
      <w:rPr>
        <w:rFonts w:hint="default"/>
        <w:i/>
      </w:rPr>
    </w:lvl>
    <w:lvl w:ilvl="1">
      <w:start w:val="4"/>
      <w:numFmt w:val="decimal"/>
      <w:lvlText w:val="%1.%2"/>
      <w:lvlJc w:val="left"/>
      <w:pPr>
        <w:ind w:left="394" w:hanging="394"/>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5" w15:restartNumberingAfterBreak="0">
    <w:nsid w:val="5F047821"/>
    <w:multiLevelType w:val="hybridMultilevel"/>
    <w:tmpl w:val="CA76BD9A"/>
    <w:lvl w:ilvl="0" w:tplc="FFFFFFFF">
      <w:start w:val="1"/>
      <w:numFmt w:val="decimal"/>
      <w:lvlText w:val="%1."/>
      <w:lvlJc w:val="left"/>
      <w:pPr>
        <w:ind w:left="720" w:hanging="360"/>
      </w:pPr>
    </w:lvl>
    <w:lvl w:ilvl="1" w:tplc="04130017">
      <w:start w:val="1"/>
      <w:numFmt w:val="lowerLetter"/>
      <w:lvlText w:val="%2)"/>
      <w:lvlJc w:val="left"/>
      <w:pPr>
        <w:ind w:left="1440" w:hanging="360"/>
      </w:pPr>
    </w:lvl>
    <w:lvl w:ilvl="2" w:tplc="FFFFFFFF">
      <w:start w:val="2"/>
      <w:numFmt w:val="decimal"/>
      <w:lvlText w:val="%3"/>
      <w:lvlJc w:val="left"/>
      <w:pPr>
        <w:ind w:left="2340" w:hanging="360"/>
      </w:pPr>
      <w:rPr>
        <w:rFonts w:hint="default"/>
        <w:i/>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FD6776"/>
    <w:multiLevelType w:val="multilevel"/>
    <w:tmpl w:val="923C7E54"/>
    <w:lvl w:ilvl="0">
      <w:start w:val="1"/>
      <w:numFmt w:val="decimal"/>
      <w:lvlText w:val="%1."/>
      <w:lvlJc w:val="left"/>
      <w:pPr>
        <w:ind w:left="720" w:hanging="360"/>
      </w:pPr>
      <w:rPr>
        <w:rFonts w:hint="default"/>
        <w:i/>
        <w:i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B13183D"/>
    <w:multiLevelType w:val="hybridMultilevel"/>
    <w:tmpl w:val="2424E30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6CFC4629"/>
    <w:multiLevelType w:val="hybridMultilevel"/>
    <w:tmpl w:val="9EA48E8A"/>
    <w:lvl w:ilvl="0" w:tplc="7786F04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F01000"/>
    <w:multiLevelType w:val="hybridMultilevel"/>
    <w:tmpl w:val="5EA44F18"/>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A9EEC294">
      <w:start w:val="2"/>
      <w:numFmt w:val="decimal"/>
      <w:lvlText w:val="%3"/>
      <w:lvlJc w:val="left"/>
      <w:pPr>
        <w:ind w:left="2340" w:hanging="360"/>
      </w:pPr>
      <w:rPr>
        <w:rFonts w:hint="default"/>
        <w:i/>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5914751">
    <w:abstractNumId w:val="6"/>
  </w:num>
  <w:num w:numId="2" w16cid:durableId="2125147385">
    <w:abstractNumId w:val="17"/>
  </w:num>
  <w:num w:numId="3" w16cid:durableId="2027056946">
    <w:abstractNumId w:val="11"/>
  </w:num>
  <w:num w:numId="4" w16cid:durableId="319314897">
    <w:abstractNumId w:val="13"/>
  </w:num>
  <w:num w:numId="5" w16cid:durableId="78672265">
    <w:abstractNumId w:val="7"/>
  </w:num>
  <w:num w:numId="6" w16cid:durableId="1808812603">
    <w:abstractNumId w:val="5"/>
  </w:num>
  <w:num w:numId="7" w16cid:durableId="1516578494">
    <w:abstractNumId w:val="18"/>
  </w:num>
  <w:num w:numId="8" w16cid:durableId="1422221328">
    <w:abstractNumId w:val="7"/>
  </w:num>
  <w:num w:numId="9" w16cid:durableId="317004733">
    <w:abstractNumId w:val="2"/>
  </w:num>
  <w:num w:numId="10" w16cid:durableId="2004166039">
    <w:abstractNumId w:val="3"/>
  </w:num>
  <w:num w:numId="11" w16cid:durableId="1418750073">
    <w:abstractNumId w:val="0"/>
  </w:num>
  <w:num w:numId="12" w16cid:durableId="678313812">
    <w:abstractNumId w:val="8"/>
  </w:num>
  <w:num w:numId="13" w16cid:durableId="209847562">
    <w:abstractNumId w:val="1"/>
  </w:num>
  <w:num w:numId="14" w16cid:durableId="1959752280">
    <w:abstractNumId w:val="16"/>
  </w:num>
  <w:num w:numId="15" w16cid:durableId="2134521891">
    <w:abstractNumId w:val="9"/>
  </w:num>
  <w:num w:numId="16" w16cid:durableId="246233130">
    <w:abstractNumId w:val="19"/>
  </w:num>
  <w:num w:numId="17" w16cid:durableId="633414066">
    <w:abstractNumId w:val="4"/>
  </w:num>
  <w:num w:numId="18" w16cid:durableId="1779569177">
    <w:abstractNumId w:val="10"/>
  </w:num>
  <w:num w:numId="19" w16cid:durableId="1194735640">
    <w:abstractNumId w:val="14"/>
  </w:num>
  <w:num w:numId="20" w16cid:durableId="1160930535">
    <w:abstractNumId w:val="12"/>
  </w:num>
  <w:num w:numId="21" w16cid:durableId="17351596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A6"/>
    <w:rsid w:val="00000FE1"/>
    <w:rsid w:val="000244AD"/>
    <w:rsid w:val="00026C13"/>
    <w:rsid w:val="000304C7"/>
    <w:rsid w:val="00035420"/>
    <w:rsid w:val="000454EC"/>
    <w:rsid w:val="00053B7D"/>
    <w:rsid w:val="000551EA"/>
    <w:rsid w:val="000615C8"/>
    <w:rsid w:val="00066875"/>
    <w:rsid w:val="000717BB"/>
    <w:rsid w:val="000900EF"/>
    <w:rsid w:val="00091124"/>
    <w:rsid w:val="0009549F"/>
    <w:rsid w:val="00096FDC"/>
    <w:rsid w:val="000D05BE"/>
    <w:rsid w:val="000D4699"/>
    <w:rsid w:val="000E7F3F"/>
    <w:rsid w:val="001109BD"/>
    <w:rsid w:val="00112EC7"/>
    <w:rsid w:val="00126533"/>
    <w:rsid w:val="00133719"/>
    <w:rsid w:val="00147267"/>
    <w:rsid w:val="00153E49"/>
    <w:rsid w:val="00157A0A"/>
    <w:rsid w:val="001649EE"/>
    <w:rsid w:val="001714B3"/>
    <w:rsid w:val="001906B1"/>
    <w:rsid w:val="00191602"/>
    <w:rsid w:val="001A08E0"/>
    <w:rsid w:val="001A4769"/>
    <w:rsid w:val="001A5BAD"/>
    <w:rsid w:val="001A7869"/>
    <w:rsid w:val="001B4E5C"/>
    <w:rsid w:val="001B7FA1"/>
    <w:rsid w:val="001C4499"/>
    <w:rsid w:val="001C632A"/>
    <w:rsid w:val="001C66D6"/>
    <w:rsid w:val="001C7900"/>
    <w:rsid w:val="001D1C6C"/>
    <w:rsid w:val="001D38D8"/>
    <w:rsid w:val="001D3DB8"/>
    <w:rsid w:val="001E3CF1"/>
    <w:rsid w:val="001E7395"/>
    <w:rsid w:val="00212A4C"/>
    <w:rsid w:val="00216F8C"/>
    <w:rsid w:val="00231BDA"/>
    <w:rsid w:val="00232C3F"/>
    <w:rsid w:val="002360CE"/>
    <w:rsid w:val="002462C7"/>
    <w:rsid w:val="002526CC"/>
    <w:rsid w:val="00255ECD"/>
    <w:rsid w:val="002606FF"/>
    <w:rsid w:val="00261C3C"/>
    <w:rsid w:val="00264E46"/>
    <w:rsid w:val="0028764B"/>
    <w:rsid w:val="002B4470"/>
    <w:rsid w:val="002B48BB"/>
    <w:rsid w:val="002B5341"/>
    <w:rsid w:val="002C20B2"/>
    <w:rsid w:val="002C57F1"/>
    <w:rsid w:val="002E228E"/>
    <w:rsid w:val="002E4580"/>
    <w:rsid w:val="002E67F3"/>
    <w:rsid w:val="00300E9F"/>
    <w:rsid w:val="0030643B"/>
    <w:rsid w:val="00310271"/>
    <w:rsid w:val="00314C96"/>
    <w:rsid w:val="00315FD5"/>
    <w:rsid w:val="00315FD7"/>
    <w:rsid w:val="00330B14"/>
    <w:rsid w:val="003332E2"/>
    <w:rsid w:val="0034069B"/>
    <w:rsid w:val="00342FA4"/>
    <w:rsid w:val="0034369D"/>
    <w:rsid w:val="003671EE"/>
    <w:rsid w:val="00372271"/>
    <w:rsid w:val="0037384B"/>
    <w:rsid w:val="00386255"/>
    <w:rsid w:val="00390880"/>
    <w:rsid w:val="00395943"/>
    <w:rsid w:val="003B306C"/>
    <w:rsid w:val="003C22A6"/>
    <w:rsid w:val="003C337E"/>
    <w:rsid w:val="003D02CF"/>
    <w:rsid w:val="003E127B"/>
    <w:rsid w:val="003E3529"/>
    <w:rsid w:val="00405BD9"/>
    <w:rsid w:val="00406A5D"/>
    <w:rsid w:val="00417DD8"/>
    <w:rsid w:val="004217D9"/>
    <w:rsid w:val="004302F8"/>
    <w:rsid w:val="004306A0"/>
    <w:rsid w:val="00432118"/>
    <w:rsid w:val="00434D0E"/>
    <w:rsid w:val="004352DA"/>
    <w:rsid w:val="00443D7D"/>
    <w:rsid w:val="004524D6"/>
    <w:rsid w:val="004532B7"/>
    <w:rsid w:val="00453FF3"/>
    <w:rsid w:val="00457B74"/>
    <w:rsid w:val="004702C7"/>
    <w:rsid w:val="00470C11"/>
    <w:rsid w:val="00480166"/>
    <w:rsid w:val="00484DCB"/>
    <w:rsid w:val="0048687E"/>
    <w:rsid w:val="0049334C"/>
    <w:rsid w:val="004945DC"/>
    <w:rsid w:val="004967E0"/>
    <w:rsid w:val="004A6308"/>
    <w:rsid w:val="004A6EAB"/>
    <w:rsid w:val="004A7041"/>
    <w:rsid w:val="004A70B0"/>
    <w:rsid w:val="004B5C51"/>
    <w:rsid w:val="004B6A61"/>
    <w:rsid w:val="004C579F"/>
    <w:rsid w:val="004D1095"/>
    <w:rsid w:val="004D4339"/>
    <w:rsid w:val="004E5B3D"/>
    <w:rsid w:val="005052D8"/>
    <w:rsid w:val="005132DB"/>
    <w:rsid w:val="00513DE1"/>
    <w:rsid w:val="0052115D"/>
    <w:rsid w:val="00523387"/>
    <w:rsid w:val="00523662"/>
    <w:rsid w:val="005239A6"/>
    <w:rsid w:val="005310B6"/>
    <w:rsid w:val="00532179"/>
    <w:rsid w:val="00553966"/>
    <w:rsid w:val="005546C7"/>
    <w:rsid w:val="00555CFA"/>
    <w:rsid w:val="005575A9"/>
    <w:rsid w:val="00566F2A"/>
    <w:rsid w:val="00573107"/>
    <w:rsid w:val="00577A25"/>
    <w:rsid w:val="00582B8F"/>
    <w:rsid w:val="005842E9"/>
    <w:rsid w:val="0058602A"/>
    <w:rsid w:val="005A140F"/>
    <w:rsid w:val="005A15A5"/>
    <w:rsid w:val="005A4AD5"/>
    <w:rsid w:val="005A4B24"/>
    <w:rsid w:val="005B31BA"/>
    <w:rsid w:val="005B6C2C"/>
    <w:rsid w:val="005C5134"/>
    <w:rsid w:val="005E4E8C"/>
    <w:rsid w:val="006064F3"/>
    <w:rsid w:val="00610822"/>
    <w:rsid w:val="006114C6"/>
    <w:rsid w:val="00622B38"/>
    <w:rsid w:val="0062482F"/>
    <w:rsid w:val="006268DA"/>
    <w:rsid w:val="006344AB"/>
    <w:rsid w:val="00635FA7"/>
    <w:rsid w:val="0064559E"/>
    <w:rsid w:val="00647333"/>
    <w:rsid w:val="00662D55"/>
    <w:rsid w:val="00673FA2"/>
    <w:rsid w:val="006757CE"/>
    <w:rsid w:val="006902C6"/>
    <w:rsid w:val="00691929"/>
    <w:rsid w:val="006923DE"/>
    <w:rsid w:val="00692F8F"/>
    <w:rsid w:val="00696F61"/>
    <w:rsid w:val="006A0D5F"/>
    <w:rsid w:val="006A5349"/>
    <w:rsid w:val="006A7288"/>
    <w:rsid w:val="006A73E8"/>
    <w:rsid w:val="006B1556"/>
    <w:rsid w:val="006B6173"/>
    <w:rsid w:val="006C19A0"/>
    <w:rsid w:val="006C2CD9"/>
    <w:rsid w:val="006C54F5"/>
    <w:rsid w:val="006C5F70"/>
    <w:rsid w:val="006E29CE"/>
    <w:rsid w:val="006E2BA2"/>
    <w:rsid w:val="006F7B9D"/>
    <w:rsid w:val="00716BFF"/>
    <w:rsid w:val="00724940"/>
    <w:rsid w:val="00725583"/>
    <w:rsid w:val="00727DA4"/>
    <w:rsid w:val="00737D2B"/>
    <w:rsid w:val="007425EE"/>
    <w:rsid w:val="00743610"/>
    <w:rsid w:val="007446AE"/>
    <w:rsid w:val="007536B2"/>
    <w:rsid w:val="00757D3B"/>
    <w:rsid w:val="00762DC0"/>
    <w:rsid w:val="00765032"/>
    <w:rsid w:val="00765726"/>
    <w:rsid w:val="00766087"/>
    <w:rsid w:val="00783C62"/>
    <w:rsid w:val="00795E35"/>
    <w:rsid w:val="007A1589"/>
    <w:rsid w:val="007A2978"/>
    <w:rsid w:val="007B2E4A"/>
    <w:rsid w:val="007D7565"/>
    <w:rsid w:val="007D7B54"/>
    <w:rsid w:val="007E33E8"/>
    <w:rsid w:val="007F4424"/>
    <w:rsid w:val="007F546B"/>
    <w:rsid w:val="008159C0"/>
    <w:rsid w:val="008167EF"/>
    <w:rsid w:val="0082264F"/>
    <w:rsid w:val="00831EC7"/>
    <w:rsid w:val="008450FF"/>
    <w:rsid w:val="008471A4"/>
    <w:rsid w:val="00855A76"/>
    <w:rsid w:val="0086225D"/>
    <w:rsid w:val="008656E0"/>
    <w:rsid w:val="00885F25"/>
    <w:rsid w:val="0088704F"/>
    <w:rsid w:val="008B7BF9"/>
    <w:rsid w:val="008C119D"/>
    <w:rsid w:val="008C3089"/>
    <w:rsid w:val="008C45E6"/>
    <w:rsid w:val="008C67DC"/>
    <w:rsid w:val="008D1280"/>
    <w:rsid w:val="008E0D77"/>
    <w:rsid w:val="008E6BA7"/>
    <w:rsid w:val="008F3D30"/>
    <w:rsid w:val="009000E2"/>
    <w:rsid w:val="00901DB9"/>
    <w:rsid w:val="0090277F"/>
    <w:rsid w:val="00904A42"/>
    <w:rsid w:val="00906C2F"/>
    <w:rsid w:val="00922707"/>
    <w:rsid w:val="0093265C"/>
    <w:rsid w:val="00955963"/>
    <w:rsid w:val="00956ECA"/>
    <w:rsid w:val="00967DC5"/>
    <w:rsid w:val="00970CA1"/>
    <w:rsid w:val="00982856"/>
    <w:rsid w:val="00995D74"/>
    <w:rsid w:val="009967B1"/>
    <w:rsid w:val="009A1A09"/>
    <w:rsid w:val="009A572B"/>
    <w:rsid w:val="009B05FE"/>
    <w:rsid w:val="009B7959"/>
    <w:rsid w:val="009C392F"/>
    <w:rsid w:val="009C7BDF"/>
    <w:rsid w:val="009D0E62"/>
    <w:rsid w:val="009E36C8"/>
    <w:rsid w:val="009F6499"/>
    <w:rsid w:val="00A03447"/>
    <w:rsid w:val="00A0379B"/>
    <w:rsid w:val="00A0FADF"/>
    <w:rsid w:val="00A151D0"/>
    <w:rsid w:val="00A2501D"/>
    <w:rsid w:val="00A25E93"/>
    <w:rsid w:val="00A26F6A"/>
    <w:rsid w:val="00A27F53"/>
    <w:rsid w:val="00A35885"/>
    <w:rsid w:val="00A3651F"/>
    <w:rsid w:val="00A43652"/>
    <w:rsid w:val="00A61749"/>
    <w:rsid w:val="00A8041F"/>
    <w:rsid w:val="00A85D0F"/>
    <w:rsid w:val="00A863A2"/>
    <w:rsid w:val="00AA05D0"/>
    <w:rsid w:val="00AA3026"/>
    <w:rsid w:val="00AA36D0"/>
    <w:rsid w:val="00AB0586"/>
    <w:rsid w:val="00AB3460"/>
    <w:rsid w:val="00AB4ACE"/>
    <w:rsid w:val="00AB596D"/>
    <w:rsid w:val="00AD401C"/>
    <w:rsid w:val="00AD6882"/>
    <w:rsid w:val="00AF4B48"/>
    <w:rsid w:val="00B04927"/>
    <w:rsid w:val="00B04A58"/>
    <w:rsid w:val="00B05DB3"/>
    <w:rsid w:val="00B2109C"/>
    <w:rsid w:val="00B21629"/>
    <w:rsid w:val="00B238B8"/>
    <w:rsid w:val="00B27DA8"/>
    <w:rsid w:val="00B31728"/>
    <w:rsid w:val="00B36E00"/>
    <w:rsid w:val="00B52F39"/>
    <w:rsid w:val="00B57E1B"/>
    <w:rsid w:val="00B736EC"/>
    <w:rsid w:val="00B7530E"/>
    <w:rsid w:val="00B93916"/>
    <w:rsid w:val="00B93BE2"/>
    <w:rsid w:val="00B97EE7"/>
    <w:rsid w:val="00BB62AA"/>
    <w:rsid w:val="00BD312A"/>
    <w:rsid w:val="00BE18FC"/>
    <w:rsid w:val="00BF031F"/>
    <w:rsid w:val="00BF0BAE"/>
    <w:rsid w:val="00BF437E"/>
    <w:rsid w:val="00C01B70"/>
    <w:rsid w:val="00C10B32"/>
    <w:rsid w:val="00C1467F"/>
    <w:rsid w:val="00C15C11"/>
    <w:rsid w:val="00C228A8"/>
    <w:rsid w:val="00C2641A"/>
    <w:rsid w:val="00C308F8"/>
    <w:rsid w:val="00C32A7C"/>
    <w:rsid w:val="00C409D6"/>
    <w:rsid w:val="00C535B5"/>
    <w:rsid w:val="00C541B2"/>
    <w:rsid w:val="00C64C7A"/>
    <w:rsid w:val="00C665BB"/>
    <w:rsid w:val="00C6677E"/>
    <w:rsid w:val="00C823AD"/>
    <w:rsid w:val="00CA258C"/>
    <w:rsid w:val="00CA666C"/>
    <w:rsid w:val="00CA70C6"/>
    <w:rsid w:val="00CA7EE5"/>
    <w:rsid w:val="00CE19F0"/>
    <w:rsid w:val="00CE5D18"/>
    <w:rsid w:val="00CE6C6D"/>
    <w:rsid w:val="00D01F1A"/>
    <w:rsid w:val="00D1182B"/>
    <w:rsid w:val="00D14C33"/>
    <w:rsid w:val="00D14E38"/>
    <w:rsid w:val="00D17BC7"/>
    <w:rsid w:val="00D2341C"/>
    <w:rsid w:val="00D23937"/>
    <w:rsid w:val="00D41DF3"/>
    <w:rsid w:val="00D46C11"/>
    <w:rsid w:val="00D734D7"/>
    <w:rsid w:val="00D7670A"/>
    <w:rsid w:val="00D87674"/>
    <w:rsid w:val="00D97322"/>
    <w:rsid w:val="00DA2202"/>
    <w:rsid w:val="00DA7C4B"/>
    <w:rsid w:val="00DB0ACC"/>
    <w:rsid w:val="00DD0ADA"/>
    <w:rsid w:val="00DE670A"/>
    <w:rsid w:val="00DF26A2"/>
    <w:rsid w:val="00DF4F88"/>
    <w:rsid w:val="00E01118"/>
    <w:rsid w:val="00E17377"/>
    <w:rsid w:val="00E214FD"/>
    <w:rsid w:val="00E22ECB"/>
    <w:rsid w:val="00E268AD"/>
    <w:rsid w:val="00E3141F"/>
    <w:rsid w:val="00E3466B"/>
    <w:rsid w:val="00E4696E"/>
    <w:rsid w:val="00E470E4"/>
    <w:rsid w:val="00E510F4"/>
    <w:rsid w:val="00E55895"/>
    <w:rsid w:val="00E613CB"/>
    <w:rsid w:val="00E70D6C"/>
    <w:rsid w:val="00E8480C"/>
    <w:rsid w:val="00E85A22"/>
    <w:rsid w:val="00E92955"/>
    <w:rsid w:val="00E96370"/>
    <w:rsid w:val="00E976BC"/>
    <w:rsid w:val="00EA7D56"/>
    <w:rsid w:val="00EB38D9"/>
    <w:rsid w:val="00EC1309"/>
    <w:rsid w:val="00EC419C"/>
    <w:rsid w:val="00EE79AB"/>
    <w:rsid w:val="00EF1EF9"/>
    <w:rsid w:val="00F15D56"/>
    <w:rsid w:val="00F17657"/>
    <w:rsid w:val="00F21C19"/>
    <w:rsid w:val="00F242A6"/>
    <w:rsid w:val="00F26283"/>
    <w:rsid w:val="00F31DE9"/>
    <w:rsid w:val="00F42CE1"/>
    <w:rsid w:val="00F52CDB"/>
    <w:rsid w:val="00F71251"/>
    <w:rsid w:val="00F74373"/>
    <w:rsid w:val="00F74A64"/>
    <w:rsid w:val="00F82906"/>
    <w:rsid w:val="00F82AEC"/>
    <w:rsid w:val="00F83C94"/>
    <w:rsid w:val="00F84B0E"/>
    <w:rsid w:val="00F85CFA"/>
    <w:rsid w:val="00F86A47"/>
    <w:rsid w:val="00FB47A6"/>
    <w:rsid w:val="00FC02EF"/>
    <w:rsid w:val="00FC274E"/>
    <w:rsid w:val="00FC3151"/>
    <w:rsid w:val="00FC3230"/>
    <w:rsid w:val="00FD3A31"/>
    <w:rsid w:val="00FE0223"/>
    <w:rsid w:val="00FE221F"/>
    <w:rsid w:val="00FE5E41"/>
    <w:rsid w:val="00FF685F"/>
    <w:rsid w:val="02BEA2DE"/>
    <w:rsid w:val="02E52D51"/>
    <w:rsid w:val="04B1F310"/>
    <w:rsid w:val="04E4E487"/>
    <w:rsid w:val="050F4554"/>
    <w:rsid w:val="05DD07F5"/>
    <w:rsid w:val="06F14764"/>
    <w:rsid w:val="073ED59A"/>
    <w:rsid w:val="076A7F48"/>
    <w:rsid w:val="07BD68B8"/>
    <w:rsid w:val="07CF6876"/>
    <w:rsid w:val="0844B4D8"/>
    <w:rsid w:val="09379CC8"/>
    <w:rsid w:val="098AAA2D"/>
    <w:rsid w:val="0A43F30A"/>
    <w:rsid w:val="0A4624D1"/>
    <w:rsid w:val="0AF33C76"/>
    <w:rsid w:val="0B27B431"/>
    <w:rsid w:val="0B6476AB"/>
    <w:rsid w:val="0BFAE086"/>
    <w:rsid w:val="0CA5359D"/>
    <w:rsid w:val="0DEC0BA3"/>
    <w:rsid w:val="0E237B35"/>
    <w:rsid w:val="0F0DC3FE"/>
    <w:rsid w:val="0FC6C173"/>
    <w:rsid w:val="0FF420AC"/>
    <w:rsid w:val="10D0B722"/>
    <w:rsid w:val="10DEAD13"/>
    <w:rsid w:val="11F19197"/>
    <w:rsid w:val="125F4A89"/>
    <w:rsid w:val="1322CCED"/>
    <w:rsid w:val="13353BC2"/>
    <w:rsid w:val="160A8B49"/>
    <w:rsid w:val="16912ED1"/>
    <w:rsid w:val="173B4DC2"/>
    <w:rsid w:val="17D16A5B"/>
    <w:rsid w:val="18034CFB"/>
    <w:rsid w:val="18183889"/>
    <w:rsid w:val="18EEBC4F"/>
    <w:rsid w:val="196FF357"/>
    <w:rsid w:val="198B867C"/>
    <w:rsid w:val="1A401371"/>
    <w:rsid w:val="1ABFA1B3"/>
    <w:rsid w:val="1AD9CAFB"/>
    <w:rsid w:val="1C7B12B2"/>
    <w:rsid w:val="1F4AEADC"/>
    <w:rsid w:val="206C059C"/>
    <w:rsid w:val="20D1CD4D"/>
    <w:rsid w:val="2349938A"/>
    <w:rsid w:val="234FF6E8"/>
    <w:rsid w:val="240B749D"/>
    <w:rsid w:val="240F9461"/>
    <w:rsid w:val="25B458FB"/>
    <w:rsid w:val="25EA77B1"/>
    <w:rsid w:val="265F93D1"/>
    <w:rsid w:val="26E5E43F"/>
    <w:rsid w:val="27141E43"/>
    <w:rsid w:val="27D29E40"/>
    <w:rsid w:val="283E77CD"/>
    <w:rsid w:val="28A0D2BB"/>
    <w:rsid w:val="2943AB59"/>
    <w:rsid w:val="2AAF57AF"/>
    <w:rsid w:val="2C297163"/>
    <w:rsid w:val="2D039BB8"/>
    <w:rsid w:val="2D31A213"/>
    <w:rsid w:val="2E05232E"/>
    <w:rsid w:val="2E1838BC"/>
    <w:rsid w:val="2F632A66"/>
    <w:rsid w:val="311FAB89"/>
    <w:rsid w:val="324B741C"/>
    <w:rsid w:val="32535560"/>
    <w:rsid w:val="327B703E"/>
    <w:rsid w:val="3366D9C6"/>
    <w:rsid w:val="33E00C09"/>
    <w:rsid w:val="34731E69"/>
    <w:rsid w:val="34ADACB4"/>
    <w:rsid w:val="34D79399"/>
    <w:rsid w:val="350A0465"/>
    <w:rsid w:val="352BE6AA"/>
    <w:rsid w:val="3578CB82"/>
    <w:rsid w:val="36094083"/>
    <w:rsid w:val="365FC120"/>
    <w:rsid w:val="384F90F0"/>
    <w:rsid w:val="3898733D"/>
    <w:rsid w:val="38E54D20"/>
    <w:rsid w:val="391E9517"/>
    <w:rsid w:val="3A0D3AE5"/>
    <w:rsid w:val="3A7A00F5"/>
    <w:rsid w:val="3AAE6FCA"/>
    <w:rsid w:val="3BB4EC8B"/>
    <w:rsid w:val="3BB6C2E4"/>
    <w:rsid w:val="3BD67DC5"/>
    <w:rsid w:val="3CC21C00"/>
    <w:rsid w:val="3D2B431E"/>
    <w:rsid w:val="3D340B53"/>
    <w:rsid w:val="3D54D224"/>
    <w:rsid w:val="3D5FFD89"/>
    <w:rsid w:val="3D9CF79C"/>
    <w:rsid w:val="3DCFF2AE"/>
    <w:rsid w:val="3EA6B28E"/>
    <w:rsid w:val="3EA7FC59"/>
    <w:rsid w:val="3F27FB38"/>
    <w:rsid w:val="3FE92AA9"/>
    <w:rsid w:val="40062A3F"/>
    <w:rsid w:val="400FAA65"/>
    <w:rsid w:val="403C1BCC"/>
    <w:rsid w:val="40862049"/>
    <w:rsid w:val="414FF2B3"/>
    <w:rsid w:val="424D7565"/>
    <w:rsid w:val="429318CE"/>
    <w:rsid w:val="43EBC671"/>
    <w:rsid w:val="456EBBB8"/>
    <w:rsid w:val="458268F5"/>
    <w:rsid w:val="4765C686"/>
    <w:rsid w:val="478CABAE"/>
    <w:rsid w:val="48CC69F9"/>
    <w:rsid w:val="49748328"/>
    <w:rsid w:val="49EC407D"/>
    <w:rsid w:val="4A23311C"/>
    <w:rsid w:val="4A645542"/>
    <w:rsid w:val="4B2036DB"/>
    <w:rsid w:val="4B312604"/>
    <w:rsid w:val="4B48A7F2"/>
    <w:rsid w:val="4B7ABF16"/>
    <w:rsid w:val="4CB849C4"/>
    <w:rsid w:val="4D1DBAAB"/>
    <w:rsid w:val="4DD376BA"/>
    <w:rsid w:val="4E2DBB42"/>
    <w:rsid w:val="4E5A4469"/>
    <w:rsid w:val="4EA1E275"/>
    <w:rsid w:val="5085B3BA"/>
    <w:rsid w:val="50B105A3"/>
    <w:rsid w:val="5220B66C"/>
    <w:rsid w:val="52CD5DE6"/>
    <w:rsid w:val="536F6953"/>
    <w:rsid w:val="54124A66"/>
    <w:rsid w:val="543A36DA"/>
    <w:rsid w:val="5456A63E"/>
    <w:rsid w:val="55016FB5"/>
    <w:rsid w:val="56064447"/>
    <w:rsid w:val="57A003A4"/>
    <w:rsid w:val="57E12565"/>
    <w:rsid w:val="5812D2E5"/>
    <w:rsid w:val="586FC03C"/>
    <w:rsid w:val="5943443C"/>
    <w:rsid w:val="598CB350"/>
    <w:rsid w:val="59934081"/>
    <w:rsid w:val="59A82E58"/>
    <w:rsid w:val="59CA4EC2"/>
    <w:rsid w:val="5A59DC96"/>
    <w:rsid w:val="5BA05459"/>
    <w:rsid w:val="5BEDF4B1"/>
    <w:rsid w:val="5C10BED4"/>
    <w:rsid w:val="5C25C7B7"/>
    <w:rsid w:val="5C330FEA"/>
    <w:rsid w:val="5C521F15"/>
    <w:rsid w:val="5C6EF580"/>
    <w:rsid w:val="5CAC4643"/>
    <w:rsid w:val="5DE71D21"/>
    <w:rsid w:val="5ED2B074"/>
    <w:rsid w:val="5F62FCD9"/>
    <w:rsid w:val="600F2AFB"/>
    <w:rsid w:val="608058BE"/>
    <w:rsid w:val="60D66C20"/>
    <w:rsid w:val="61CE388E"/>
    <w:rsid w:val="61E0156F"/>
    <w:rsid w:val="61F392EA"/>
    <w:rsid w:val="62D473FA"/>
    <w:rsid w:val="64985E74"/>
    <w:rsid w:val="65009EF5"/>
    <w:rsid w:val="659F7AB7"/>
    <w:rsid w:val="665D5074"/>
    <w:rsid w:val="6665E22A"/>
    <w:rsid w:val="66D708C9"/>
    <w:rsid w:val="678ACC8F"/>
    <w:rsid w:val="67F7140A"/>
    <w:rsid w:val="68BE36FA"/>
    <w:rsid w:val="6901F51D"/>
    <w:rsid w:val="699AD7D2"/>
    <w:rsid w:val="6A019A87"/>
    <w:rsid w:val="6A9A7FE3"/>
    <w:rsid w:val="6B0DC97C"/>
    <w:rsid w:val="6B229B1C"/>
    <w:rsid w:val="6B7A09C5"/>
    <w:rsid w:val="6BC9E89A"/>
    <w:rsid w:val="6C276484"/>
    <w:rsid w:val="6DE3356D"/>
    <w:rsid w:val="6F03CBC8"/>
    <w:rsid w:val="708FCE79"/>
    <w:rsid w:val="70AA4F80"/>
    <w:rsid w:val="70D72160"/>
    <w:rsid w:val="717B166C"/>
    <w:rsid w:val="71981FC5"/>
    <w:rsid w:val="721F3ED8"/>
    <w:rsid w:val="7239393A"/>
    <w:rsid w:val="72D3F1FB"/>
    <w:rsid w:val="74A37075"/>
    <w:rsid w:val="74CEDCEE"/>
    <w:rsid w:val="752FD248"/>
    <w:rsid w:val="76D4D792"/>
    <w:rsid w:val="77A7CD3F"/>
    <w:rsid w:val="77F8E7EA"/>
    <w:rsid w:val="78F2A046"/>
    <w:rsid w:val="798C2A85"/>
    <w:rsid w:val="79EC4E22"/>
    <w:rsid w:val="7B2751D7"/>
    <w:rsid w:val="7B7737FE"/>
    <w:rsid w:val="7B98D759"/>
    <w:rsid w:val="7BB2EED5"/>
    <w:rsid w:val="7C2527F3"/>
    <w:rsid w:val="7C4EE05F"/>
    <w:rsid w:val="7D6779AA"/>
    <w:rsid w:val="7D683134"/>
    <w:rsid w:val="7D843DDF"/>
    <w:rsid w:val="7E2AB7BF"/>
    <w:rsid w:val="7E4CFD3A"/>
    <w:rsid w:val="7E4F8C70"/>
    <w:rsid w:val="7E63FAA5"/>
    <w:rsid w:val="7E865EE0"/>
    <w:rsid w:val="7FD3144C"/>
    <w:rsid w:val="7FEA5A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414B4"/>
  <w15:docId w15:val="{501A6255-5FFF-427A-B90C-CA7FBC2F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4C7A"/>
    <w:pPr>
      <w:spacing w:after="0"/>
    </w:pPr>
    <w:rPr>
      <w:rFonts w:ascii="Arial" w:hAnsi="Arial"/>
    </w:rPr>
  </w:style>
  <w:style w:type="paragraph" w:styleId="Kop2">
    <w:name w:val="heading 2"/>
    <w:basedOn w:val="Standaard"/>
    <w:next w:val="Standaard"/>
    <w:link w:val="Kop2Char"/>
    <w:qFormat/>
    <w:rsid w:val="003C22A6"/>
    <w:pPr>
      <w:keepNext/>
      <w:numPr>
        <w:ilvl w:val="1"/>
        <w:numId w:val="11"/>
      </w:numPr>
      <w:tabs>
        <w:tab w:val="left" w:pos="-1134"/>
        <w:tab w:val="left" w:pos="-567"/>
        <w:tab w:val="left" w:pos="567"/>
        <w:tab w:val="left" w:pos="1134"/>
        <w:tab w:val="left" w:pos="1701"/>
        <w:tab w:val="left" w:pos="2268"/>
        <w:tab w:val="left" w:pos="2835"/>
        <w:tab w:val="left" w:pos="5103"/>
      </w:tabs>
      <w:suppressAutoHyphens/>
      <w:spacing w:after="120" w:line="240" w:lineRule="auto"/>
      <w:ind w:left="0"/>
      <w:outlineLvl w:val="1"/>
    </w:pPr>
    <w:rPr>
      <w:rFonts w:ascii="Myriad-BoldItalic" w:eastAsia="Times New Roman" w:hAnsi="Myriad-BoldItalic" w:cs="Times New Roman"/>
      <w:b/>
      <w:i/>
      <w:spacing w:val="5"/>
      <w:sz w:val="18"/>
      <w:szCs w:val="20"/>
      <w:lang w:eastAsia="nl-NL"/>
    </w:rPr>
  </w:style>
  <w:style w:type="paragraph" w:styleId="Kop3">
    <w:name w:val="heading 3"/>
    <w:basedOn w:val="Standaard"/>
    <w:next w:val="Standaard"/>
    <w:link w:val="Kop3Char"/>
    <w:qFormat/>
    <w:rsid w:val="003C22A6"/>
    <w:pPr>
      <w:numPr>
        <w:ilvl w:val="2"/>
        <w:numId w:val="11"/>
      </w:numPr>
      <w:tabs>
        <w:tab w:val="left" w:pos="-1134"/>
        <w:tab w:val="left" w:pos="-567"/>
        <w:tab w:val="left" w:pos="567"/>
        <w:tab w:val="left" w:pos="1134"/>
        <w:tab w:val="left" w:pos="1701"/>
        <w:tab w:val="left" w:pos="2268"/>
        <w:tab w:val="left" w:pos="2835"/>
        <w:tab w:val="left" w:pos="5103"/>
      </w:tabs>
      <w:suppressAutoHyphens/>
      <w:spacing w:line="240" w:lineRule="auto"/>
      <w:ind w:left="0"/>
      <w:outlineLvl w:val="2"/>
    </w:pPr>
    <w:rPr>
      <w:rFonts w:ascii="Times New Roman" w:eastAsia="Times New Roman" w:hAnsi="Times New Roman" w:cs="Times New Roman"/>
      <w:spacing w:val="5"/>
      <w:sz w:val="20"/>
      <w:szCs w:val="20"/>
      <w:lang w:eastAsia="nl-NL"/>
    </w:rPr>
  </w:style>
  <w:style w:type="paragraph" w:styleId="Kop4">
    <w:name w:val="heading 4"/>
    <w:basedOn w:val="Standaard"/>
    <w:next w:val="Standaard"/>
    <w:link w:val="Kop4Char"/>
    <w:rsid w:val="003C22A6"/>
    <w:pPr>
      <w:numPr>
        <w:ilvl w:val="3"/>
        <w:numId w:val="11"/>
      </w:numPr>
      <w:tabs>
        <w:tab w:val="left" w:pos="-1134"/>
        <w:tab w:val="left" w:pos="-567"/>
        <w:tab w:val="left" w:pos="567"/>
        <w:tab w:val="left" w:pos="1134"/>
        <w:tab w:val="left" w:pos="1701"/>
        <w:tab w:val="left" w:pos="2268"/>
        <w:tab w:val="left" w:pos="2835"/>
        <w:tab w:val="left" w:pos="5103"/>
      </w:tabs>
      <w:suppressAutoHyphens/>
      <w:spacing w:line="240" w:lineRule="auto"/>
      <w:outlineLvl w:val="3"/>
    </w:pPr>
    <w:rPr>
      <w:rFonts w:ascii="Times New Roman" w:eastAsia="Times New Roman" w:hAnsi="Times New Roman" w:cs="Times New Roman"/>
      <w:spacing w:val="5"/>
      <w:sz w:val="20"/>
      <w:szCs w:val="20"/>
      <w:lang w:eastAsia="nl-NL"/>
    </w:rPr>
  </w:style>
  <w:style w:type="paragraph" w:styleId="Kop5">
    <w:name w:val="heading 5"/>
    <w:basedOn w:val="Standaard"/>
    <w:next w:val="Standaard"/>
    <w:link w:val="Kop5Char"/>
    <w:rsid w:val="003C22A6"/>
    <w:pPr>
      <w:numPr>
        <w:ilvl w:val="4"/>
        <w:numId w:val="11"/>
      </w:numPr>
      <w:tabs>
        <w:tab w:val="left" w:pos="-1134"/>
        <w:tab w:val="left" w:pos="-567"/>
        <w:tab w:val="left" w:pos="567"/>
        <w:tab w:val="left" w:pos="1134"/>
        <w:tab w:val="left" w:pos="1701"/>
        <w:tab w:val="left" w:pos="2268"/>
        <w:tab w:val="left" w:pos="2835"/>
        <w:tab w:val="left" w:pos="5103"/>
      </w:tabs>
      <w:suppressAutoHyphens/>
      <w:spacing w:line="240" w:lineRule="auto"/>
      <w:outlineLvl w:val="4"/>
    </w:pPr>
    <w:rPr>
      <w:rFonts w:ascii="Times New Roman" w:eastAsia="Times New Roman" w:hAnsi="Times New Roman" w:cs="Times New Roman"/>
      <w:spacing w:val="5"/>
      <w:sz w:val="20"/>
      <w:szCs w:val="20"/>
      <w:lang w:eastAsia="nl-NL"/>
    </w:rPr>
  </w:style>
  <w:style w:type="paragraph" w:styleId="Kop6">
    <w:name w:val="heading 6"/>
    <w:basedOn w:val="Standaard"/>
    <w:next w:val="Standaard"/>
    <w:link w:val="Kop6Char"/>
    <w:rsid w:val="003C22A6"/>
    <w:pPr>
      <w:numPr>
        <w:ilvl w:val="5"/>
        <w:numId w:val="11"/>
      </w:numPr>
      <w:tabs>
        <w:tab w:val="left" w:pos="-1134"/>
        <w:tab w:val="left" w:pos="-567"/>
        <w:tab w:val="left" w:pos="567"/>
        <w:tab w:val="left" w:pos="1134"/>
        <w:tab w:val="left" w:pos="1701"/>
        <w:tab w:val="left" w:pos="2268"/>
        <w:tab w:val="left" w:pos="2835"/>
        <w:tab w:val="left" w:pos="5103"/>
      </w:tabs>
      <w:suppressAutoHyphens/>
      <w:spacing w:line="240" w:lineRule="auto"/>
      <w:outlineLvl w:val="5"/>
    </w:pPr>
    <w:rPr>
      <w:rFonts w:ascii="Times New Roman" w:eastAsia="Times New Roman" w:hAnsi="Times New Roman" w:cs="Times New Roman"/>
      <w:spacing w:val="5"/>
      <w:sz w:val="24"/>
      <w:szCs w:val="20"/>
      <w:lang w:eastAsia="nl-NL"/>
    </w:rPr>
  </w:style>
  <w:style w:type="paragraph" w:styleId="Kop7">
    <w:name w:val="heading 7"/>
    <w:basedOn w:val="Standaard"/>
    <w:next w:val="Standaard"/>
    <w:link w:val="Kop7Char"/>
    <w:rsid w:val="003C22A6"/>
    <w:pPr>
      <w:numPr>
        <w:ilvl w:val="6"/>
        <w:numId w:val="11"/>
      </w:numPr>
      <w:tabs>
        <w:tab w:val="left" w:pos="-1134"/>
        <w:tab w:val="left" w:pos="-567"/>
        <w:tab w:val="left" w:pos="567"/>
        <w:tab w:val="left" w:pos="1134"/>
        <w:tab w:val="left" w:pos="1701"/>
        <w:tab w:val="left" w:pos="2268"/>
        <w:tab w:val="left" w:pos="2835"/>
        <w:tab w:val="left" w:pos="5103"/>
      </w:tabs>
      <w:suppressAutoHyphens/>
      <w:spacing w:line="240" w:lineRule="auto"/>
      <w:outlineLvl w:val="6"/>
    </w:pPr>
    <w:rPr>
      <w:rFonts w:ascii="Times New Roman" w:eastAsia="Times New Roman" w:hAnsi="Times New Roman" w:cs="Times New Roman"/>
      <w:spacing w:val="5"/>
      <w:sz w:val="24"/>
      <w:szCs w:val="20"/>
      <w:lang w:eastAsia="nl-NL"/>
    </w:rPr>
  </w:style>
  <w:style w:type="paragraph" w:styleId="Kop8">
    <w:name w:val="heading 8"/>
    <w:basedOn w:val="Standaard"/>
    <w:next w:val="Standaard"/>
    <w:link w:val="Kop8Char"/>
    <w:rsid w:val="003C22A6"/>
    <w:pPr>
      <w:numPr>
        <w:ilvl w:val="7"/>
        <w:numId w:val="11"/>
      </w:numPr>
      <w:tabs>
        <w:tab w:val="left" w:pos="-1134"/>
        <w:tab w:val="left" w:pos="-567"/>
        <w:tab w:val="left" w:pos="567"/>
        <w:tab w:val="left" w:pos="1134"/>
        <w:tab w:val="left" w:pos="1701"/>
        <w:tab w:val="left" w:pos="2268"/>
        <w:tab w:val="left" w:pos="2835"/>
        <w:tab w:val="left" w:pos="5103"/>
      </w:tabs>
      <w:suppressAutoHyphens/>
      <w:spacing w:line="240" w:lineRule="auto"/>
      <w:outlineLvl w:val="7"/>
    </w:pPr>
    <w:rPr>
      <w:rFonts w:ascii="Times New Roman" w:eastAsia="Times New Roman" w:hAnsi="Times New Roman" w:cs="Times New Roman"/>
      <w:spacing w:val="5"/>
      <w:sz w:val="24"/>
      <w:szCs w:val="20"/>
      <w:lang w:eastAsia="nl-NL"/>
    </w:rPr>
  </w:style>
  <w:style w:type="paragraph" w:styleId="Kop9">
    <w:name w:val="heading 9"/>
    <w:basedOn w:val="Standaard"/>
    <w:next w:val="Standaard"/>
    <w:link w:val="Kop9Char"/>
    <w:rsid w:val="003C22A6"/>
    <w:pPr>
      <w:numPr>
        <w:ilvl w:val="8"/>
        <w:numId w:val="11"/>
      </w:numPr>
      <w:tabs>
        <w:tab w:val="left" w:pos="-1134"/>
        <w:tab w:val="left" w:pos="-567"/>
        <w:tab w:val="left" w:pos="567"/>
        <w:tab w:val="left" w:pos="1134"/>
        <w:tab w:val="left" w:pos="1701"/>
        <w:tab w:val="left" w:pos="2268"/>
        <w:tab w:val="left" w:pos="2835"/>
        <w:tab w:val="left" w:pos="5103"/>
      </w:tabs>
      <w:suppressAutoHyphens/>
      <w:spacing w:before="240" w:after="60" w:line="240" w:lineRule="auto"/>
      <w:outlineLvl w:val="8"/>
    </w:pPr>
    <w:rPr>
      <w:rFonts w:eastAsia="Times New Roman" w:cs="Times New Roman"/>
      <w:i/>
      <w:spacing w:val="5"/>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4AD5"/>
    <w:pPr>
      <w:ind w:left="720"/>
      <w:contextualSpacing/>
    </w:pPr>
  </w:style>
  <w:style w:type="character" w:styleId="Verwijzingopmerking">
    <w:name w:val="annotation reference"/>
    <w:basedOn w:val="Standaardalinea-lettertype"/>
    <w:uiPriority w:val="99"/>
    <w:semiHidden/>
    <w:unhideWhenUsed/>
    <w:rsid w:val="00B52F39"/>
    <w:rPr>
      <w:sz w:val="16"/>
      <w:szCs w:val="16"/>
    </w:rPr>
  </w:style>
  <w:style w:type="paragraph" w:styleId="Tekstopmerking">
    <w:name w:val="annotation text"/>
    <w:basedOn w:val="Standaard"/>
    <w:link w:val="TekstopmerkingChar"/>
    <w:uiPriority w:val="99"/>
    <w:unhideWhenUsed/>
    <w:rsid w:val="00B52F39"/>
    <w:pPr>
      <w:spacing w:line="240" w:lineRule="auto"/>
    </w:pPr>
    <w:rPr>
      <w:sz w:val="20"/>
      <w:szCs w:val="20"/>
    </w:rPr>
  </w:style>
  <w:style w:type="character" w:customStyle="1" w:styleId="TekstopmerkingChar">
    <w:name w:val="Tekst opmerking Char"/>
    <w:basedOn w:val="Standaardalinea-lettertype"/>
    <w:link w:val="Tekstopmerking"/>
    <w:uiPriority w:val="99"/>
    <w:rsid w:val="00B52F39"/>
    <w:rPr>
      <w:sz w:val="20"/>
      <w:szCs w:val="20"/>
    </w:rPr>
  </w:style>
  <w:style w:type="paragraph" w:styleId="Onderwerpvanopmerking">
    <w:name w:val="annotation subject"/>
    <w:basedOn w:val="Tekstopmerking"/>
    <w:next w:val="Tekstopmerking"/>
    <w:link w:val="OnderwerpvanopmerkingChar"/>
    <w:uiPriority w:val="99"/>
    <w:semiHidden/>
    <w:unhideWhenUsed/>
    <w:rsid w:val="00B52F39"/>
    <w:rPr>
      <w:b/>
      <w:bCs/>
    </w:rPr>
  </w:style>
  <w:style w:type="character" w:customStyle="1" w:styleId="OnderwerpvanopmerkingChar">
    <w:name w:val="Onderwerp van opmerking Char"/>
    <w:basedOn w:val="TekstopmerkingChar"/>
    <w:link w:val="Onderwerpvanopmerking"/>
    <w:uiPriority w:val="99"/>
    <w:semiHidden/>
    <w:rsid w:val="00B52F39"/>
    <w:rPr>
      <w:b/>
      <w:bCs/>
      <w:sz w:val="20"/>
      <w:szCs w:val="20"/>
    </w:rPr>
  </w:style>
  <w:style w:type="paragraph" w:styleId="Ballontekst">
    <w:name w:val="Balloon Text"/>
    <w:basedOn w:val="Standaard"/>
    <w:link w:val="BallontekstChar"/>
    <w:uiPriority w:val="99"/>
    <w:semiHidden/>
    <w:unhideWhenUsed/>
    <w:rsid w:val="00B52F3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2F39"/>
    <w:rPr>
      <w:rFonts w:ascii="Segoe UI" w:hAnsi="Segoe UI" w:cs="Segoe UI"/>
      <w:sz w:val="18"/>
      <w:szCs w:val="18"/>
    </w:rPr>
  </w:style>
  <w:style w:type="character" w:styleId="Hyperlink">
    <w:name w:val="Hyperlink"/>
    <w:basedOn w:val="Standaardalinea-lettertype"/>
    <w:uiPriority w:val="99"/>
    <w:unhideWhenUsed/>
    <w:rsid w:val="00372271"/>
    <w:rPr>
      <w:color w:val="0563C1" w:themeColor="hyperlink"/>
      <w:u w:val="single"/>
    </w:rPr>
  </w:style>
  <w:style w:type="character" w:customStyle="1" w:styleId="Onopgelostemelding1">
    <w:name w:val="Onopgeloste melding1"/>
    <w:basedOn w:val="Standaardalinea-lettertype"/>
    <w:uiPriority w:val="99"/>
    <w:semiHidden/>
    <w:unhideWhenUsed/>
    <w:rsid w:val="00372271"/>
    <w:rPr>
      <w:color w:val="605E5C"/>
      <w:shd w:val="clear" w:color="auto" w:fill="E1DFDD"/>
    </w:rPr>
  </w:style>
  <w:style w:type="paragraph" w:styleId="Koptekst">
    <w:name w:val="header"/>
    <w:basedOn w:val="Standaard"/>
    <w:link w:val="KoptekstChar"/>
    <w:uiPriority w:val="99"/>
    <w:unhideWhenUsed/>
    <w:rsid w:val="005B6C2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6C2C"/>
  </w:style>
  <w:style w:type="paragraph" w:styleId="Voettekst">
    <w:name w:val="footer"/>
    <w:basedOn w:val="Standaard"/>
    <w:link w:val="VoettekstChar"/>
    <w:uiPriority w:val="99"/>
    <w:unhideWhenUsed/>
    <w:rsid w:val="005B6C2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6C2C"/>
  </w:style>
  <w:style w:type="paragraph" w:styleId="Ondertitel">
    <w:name w:val="Subtitle"/>
    <w:basedOn w:val="Standaard"/>
    <w:next w:val="Standaard"/>
    <w:link w:val="OndertitelChar"/>
    <w:uiPriority w:val="11"/>
    <w:rsid w:val="00432118"/>
    <w:pPr>
      <w:numPr>
        <w:ilvl w:val="1"/>
      </w:numPr>
      <w:spacing w:after="160" w:line="240" w:lineRule="auto"/>
    </w:pPr>
    <w:rPr>
      <w:rFonts w:asciiTheme="minorHAnsi" w:eastAsiaTheme="minorEastAsia" w:hAnsiTheme="minorHAnsi"/>
      <w:color w:val="5A5A5A" w:themeColor="text1" w:themeTint="A5"/>
      <w:spacing w:val="15"/>
    </w:rPr>
  </w:style>
  <w:style w:type="character" w:customStyle="1" w:styleId="OndertitelChar">
    <w:name w:val="Ondertitel Char"/>
    <w:basedOn w:val="Standaardalinea-lettertype"/>
    <w:link w:val="Ondertitel"/>
    <w:uiPriority w:val="11"/>
    <w:rsid w:val="00432118"/>
    <w:rPr>
      <w:rFonts w:eastAsiaTheme="minorEastAsia"/>
      <w:color w:val="5A5A5A" w:themeColor="text1" w:themeTint="A5"/>
      <w:spacing w:val="15"/>
    </w:rPr>
  </w:style>
  <w:style w:type="character" w:styleId="Onopgelostemelding">
    <w:name w:val="Unresolved Mention"/>
    <w:basedOn w:val="Standaardalinea-lettertype"/>
    <w:uiPriority w:val="99"/>
    <w:semiHidden/>
    <w:unhideWhenUsed/>
    <w:rsid w:val="00BF0BAE"/>
    <w:rPr>
      <w:color w:val="605E5C"/>
      <w:shd w:val="clear" w:color="auto" w:fill="E1DFDD"/>
    </w:rPr>
  </w:style>
  <w:style w:type="character" w:customStyle="1" w:styleId="Kop2Char">
    <w:name w:val="Kop 2 Char"/>
    <w:basedOn w:val="Standaardalinea-lettertype"/>
    <w:link w:val="Kop2"/>
    <w:rsid w:val="003C22A6"/>
    <w:rPr>
      <w:rFonts w:ascii="Myriad-BoldItalic" w:eastAsia="Times New Roman" w:hAnsi="Myriad-BoldItalic" w:cs="Times New Roman"/>
      <w:b/>
      <w:i/>
      <w:spacing w:val="5"/>
      <w:sz w:val="18"/>
      <w:szCs w:val="20"/>
      <w:lang w:eastAsia="nl-NL"/>
    </w:rPr>
  </w:style>
  <w:style w:type="character" w:customStyle="1" w:styleId="Kop3Char">
    <w:name w:val="Kop 3 Char"/>
    <w:basedOn w:val="Standaardalinea-lettertype"/>
    <w:link w:val="Kop3"/>
    <w:rsid w:val="003C22A6"/>
    <w:rPr>
      <w:rFonts w:ascii="Times New Roman" w:eastAsia="Times New Roman" w:hAnsi="Times New Roman" w:cs="Times New Roman"/>
      <w:spacing w:val="5"/>
      <w:sz w:val="20"/>
      <w:szCs w:val="20"/>
      <w:lang w:eastAsia="nl-NL"/>
    </w:rPr>
  </w:style>
  <w:style w:type="character" w:customStyle="1" w:styleId="Kop4Char">
    <w:name w:val="Kop 4 Char"/>
    <w:basedOn w:val="Standaardalinea-lettertype"/>
    <w:link w:val="Kop4"/>
    <w:rsid w:val="003C22A6"/>
    <w:rPr>
      <w:rFonts w:ascii="Times New Roman" w:eastAsia="Times New Roman" w:hAnsi="Times New Roman" w:cs="Times New Roman"/>
      <w:spacing w:val="5"/>
      <w:sz w:val="20"/>
      <w:szCs w:val="20"/>
      <w:lang w:eastAsia="nl-NL"/>
    </w:rPr>
  </w:style>
  <w:style w:type="character" w:customStyle="1" w:styleId="Kop5Char">
    <w:name w:val="Kop 5 Char"/>
    <w:basedOn w:val="Standaardalinea-lettertype"/>
    <w:link w:val="Kop5"/>
    <w:rsid w:val="003C22A6"/>
    <w:rPr>
      <w:rFonts w:ascii="Times New Roman" w:eastAsia="Times New Roman" w:hAnsi="Times New Roman" w:cs="Times New Roman"/>
      <w:spacing w:val="5"/>
      <w:sz w:val="20"/>
      <w:szCs w:val="20"/>
      <w:lang w:eastAsia="nl-NL"/>
    </w:rPr>
  </w:style>
  <w:style w:type="character" w:customStyle="1" w:styleId="Kop6Char">
    <w:name w:val="Kop 6 Char"/>
    <w:basedOn w:val="Standaardalinea-lettertype"/>
    <w:link w:val="Kop6"/>
    <w:rsid w:val="003C22A6"/>
    <w:rPr>
      <w:rFonts w:ascii="Times New Roman" w:eastAsia="Times New Roman" w:hAnsi="Times New Roman" w:cs="Times New Roman"/>
      <w:spacing w:val="5"/>
      <w:sz w:val="24"/>
      <w:szCs w:val="20"/>
      <w:lang w:eastAsia="nl-NL"/>
    </w:rPr>
  </w:style>
  <w:style w:type="character" w:customStyle="1" w:styleId="Kop7Char">
    <w:name w:val="Kop 7 Char"/>
    <w:basedOn w:val="Standaardalinea-lettertype"/>
    <w:link w:val="Kop7"/>
    <w:rsid w:val="003C22A6"/>
    <w:rPr>
      <w:rFonts w:ascii="Times New Roman" w:eastAsia="Times New Roman" w:hAnsi="Times New Roman" w:cs="Times New Roman"/>
      <w:spacing w:val="5"/>
      <w:sz w:val="24"/>
      <w:szCs w:val="20"/>
      <w:lang w:eastAsia="nl-NL"/>
    </w:rPr>
  </w:style>
  <w:style w:type="character" w:customStyle="1" w:styleId="Kop8Char">
    <w:name w:val="Kop 8 Char"/>
    <w:basedOn w:val="Standaardalinea-lettertype"/>
    <w:link w:val="Kop8"/>
    <w:rsid w:val="003C22A6"/>
    <w:rPr>
      <w:rFonts w:ascii="Times New Roman" w:eastAsia="Times New Roman" w:hAnsi="Times New Roman" w:cs="Times New Roman"/>
      <w:spacing w:val="5"/>
      <w:sz w:val="24"/>
      <w:szCs w:val="20"/>
      <w:lang w:eastAsia="nl-NL"/>
    </w:rPr>
  </w:style>
  <w:style w:type="character" w:customStyle="1" w:styleId="Kop9Char">
    <w:name w:val="Kop 9 Char"/>
    <w:basedOn w:val="Standaardalinea-lettertype"/>
    <w:link w:val="Kop9"/>
    <w:rsid w:val="003C22A6"/>
    <w:rPr>
      <w:rFonts w:ascii="Arial" w:eastAsia="Times New Roman" w:hAnsi="Arial" w:cs="Times New Roman"/>
      <w:i/>
      <w:spacing w:val="5"/>
      <w:sz w:val="18"/>
      <w:szCs w:val="20"/>
      <w:lang w:eastAsia="nl-NL"/>
    </w:rPr>
  </w:style>
  <w:style w:type="table" w:styleId="Tabelraster">
    <w:name w:val="Table Grid"/>
    <w:basedOn w:val="Standaardtabel"/>
    <w:uiPriority w:val="59"/>
    <w:rsid w:val="00231BDA"/>
    <w:pPr>
      <w:spacing w:after="0" w:line="240" w:lineRule="auto"/>
    </w:pPr>
    <w:rPr>
      <w:rFonts w:ascii="Cambria" w:eastAsia="MS Mincho" w:hAnsi="Cambri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61082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79394">
      <w:bodyDiv w:val="1"/>
      <w:marLeft w:val="0"/>
      <w:marRight w:val="0"/>
      <w:marTop w:val="0"/>
      <w:marBottom w:val="0"/>
      <w:divBdr>
        <w:top w:val="none" w:sz="0" w:space="0" w:color="auto"/>
        <w:left w:val="none" w:sz="0" w:space="0" w:color="auto"/>
        <w:bottom w:val="none" w:sz="0" w:space="0" w:color="auto"/>
        <w:right w:val="none" w:sz="0" w:space="0" w:color="auto"/>
      </w:divBdr>
    </w:div>
    <w:div w:id="544297008">
      <w:bodyDiv w:val="1"/>
      <w:marLeft w:val="0"/>
      <w:marRight w:val="0"/>
      <w:marTop w:val="0"/>
      <w:marBottom w:val="0"/>
      <w:divBdr>
        <w:top w:val="none" w:sz="0" w:space="0" w:color="auto"/>
        <w:left w:val="none" w:sz="0" w:space="0" w:color="auto"/>
        <w:bottom w:val="none" w:sz="0" w:space="0" w:color="auto"/>
        <w:right w:val="none" w:sz="0" w:space="0" w:color="auto"/>
      </w:divBdr>
    </w:div>
    <w:div w:id="13267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nderned.nl&#967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63ea69c-4827-4c70-be8d-77fe4b39afd5" xsi:nil="true"/>
    <lcf76f155ced4ddcb4097134ff3c332f xmlns="86eb68ff-858f-434f-966f-3743ef69a4e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405ac904979e5ffe3195b7a28bce5fff">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d312d34277fe12432b6c7f8b4d6cbbaa"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E7BCF-847E-4DD3-A899-9E77062E8988}">
  <ds:schemaRefs>
    <ds:schemaRef ds:uri="http://schemas.microsoft.com/sharepoint/v3/contenttype/forms"/>
  </ds:schemaRefs>
</ds:datastoreItem>
</file>

<file path=customXml/itemProps2.xml><?xml version="1.0" encoding="utf-8"?>
<ds:datastoreItem xmlns:ds="http://schemas.openxmlformats.org/officeDocument/2006/customXml" ds:itemID="{2DB3A57C-F253-487C-A43A-1034EAEFA648}">
  <ds:schemaRefs>
    <ds:schemaRef ds:uri="http://schemas.openxmlformats.org/officeDocument/2006/bibliography"/>
  </ds:schemaRefs>
</ds:datastoreItem>
</file>

<file path=customXml/itemProps3.xml><?xml version="1.0" encoding="utf-8"?>
<ds:datastoreItem xmlns:ds="http://schemas.openxmlformats.org/officeDocument/2006/customXml" ds:itemID="{2E3EB471-7CF3-4096-B8AC-B7CF7FB41018}">
  <ds:schemaRefs>
    <ds:schemaRef ds:uri="163ea69c-4827-4c70-be8d-77fe4b39afd5"/>
    <ds:schemaRef ds:uri="http://purl.org/dc/dcmitype/"/>
    <ds:schemaRef ds:uri="http://purl.org/dc/terms/"/>
    <ds:schemaRef ds:uri="86eb68ff-858f-434f-966f-3743ef69a4e6"/>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DB14698-620E-452F-B7DF-DF9262B9A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b68ff-858f-434f-966f-3743ef69a4e6"/>
    <ds:schemaRef ds:uri="163ea69c-4827-4c70-be8d-77fe4b39a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6195</Words>
  <Characters>34077</Characters>
  <DocSecurity>0</DocSecurity>
  <Lines>283</Lines>
  <Paragraphs>80</Paragraphs>
  <ScaleCrop>false</ScaleCrop>
  <Manager>Jeffrey de la Rambelje | Hecht</Manager>
  <Company>Hecht</Company>
  <LinksUpToDate>false</LinksUpToDate>
  <CharactersWithSpaces>40192</CharactersWithSpaces>
  <SharedDoc>false</SharedDoc>
  <HLinks>
    <vt:vector size="6" baseType="variant">
      <vt:variant>
        <vt:i4>637468676</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Raamovereenkomst</dc:title>
  <dc:subject>Aanbesteding Managed Service Provider (MSP)</dc:subject>
  <dc:creator>Laurens Rorive &amp; Esmée Kats | Hecht</dc:creator>
  <cp:keywords/>
  <cp:lastPrinted>2019-08-12T09:47:00Z</cp:lastPrinted>
  <dcterms:created xsi:type="dcterms:W3CDTF">2020-10-21T08:45:00Z</dcterms:created>
  <dcterms:modified xsi:type="dcterms:W3CDTF">2026-03-30T10:49:00Z</dcterms:modified>
  <dc:language>Nederlands</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MediaServiceImageTags">
    <vt:lpwstr/>
  </property>
</Properties>
</file>