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35B8E" w14:textId="5F09FB0D" w:rsidR="00C744DF" w:rsidRDefault="00C744DF" w:rsidP="00C744DF">
      <w:pPr>
        <w:pStyle w:val="Titel"/>
      </w:pPr>
    </w:p>
    <w:p w14:paraId="02DBDCA6" w14:textId="77777777" w:rsidR="00C744DF" w:rsidRDefault="00C744DF" w:rsidP="00C744DF">
      <w:pPr>
        <w:pStyle w:val="Titel"/>
      </w:pPr>
    </w:p>
    <w:p w14:paraId="3FDFCB22" w14:textId="77777777" w:rsidR="00C744DF" w:rsidRDefault="00C744DF" w:rsidP="00C744DF">
      <w:pPr>
        <w:pStyle w:val="Titel"/>
      </w:pPr>
    </w:p>
    <w:p w14:paraId="6DBBC63F" w14:textId="77777777" w:rsidR="00C744DF" w:rsidRDefault="00C744DF" w:rsidP="00C744DF">
      <w:pPr>
        <w:pStyle w:val="Titel"/>
      </w:pPr>
    </w:p>
    <w:p w14:paraId="4B23C0E5" w14:textId="77777777" w:rsidR="00C744DF" w:rsidRDefault="00C744DF" w:rsidP="00C744DF">
      <w:pPr>
        <w:pStyle w:val="Titel"/>
      </w:pPr>
    </w:p>
    <w:p w14:paraId="078B4D60" w14:textId="3BD33526" w:rsidR="00165E29" w:rsidRPr="00784A46" w:rsidRDefault="00165E29" w:rsidP="00C744DF">
      <w:pPr>
        <w:pStyle w:val="Titel"/>
        <w:rPr>
          <w:color w:val="4472C4" w:themeColor="accent1"/>
          <w:lang w:val="en-GB"/>
        </w:rPr>
      </w:pPr>
      <w:r w:rsidRPr="00784A46">
        <w:rPr>
          <w:color w:val="4472C4" w:themeColor="accent1"/>
          <w:lang w:val="en-GB"/>
        </w:rPr>
        <w:t>MODIFIED AS A RESULT OF THE MEMORANDUM OF INFORMATION I</w:t>
      </w:r>
      <w:r w:rsidR="00F63D5A">
        <w:rPr>
          <w:color w:val="4472C4" w:themeColor="accent1"/>
          <w:lang w:val="en-GB"/>
        </w:rPr>
        <w:t>I</w:t>
      </w:r>
    </w:p>
    <w:p w14:paraId="1D4D974A" w14:textId="11EB3635" w:rsidR="00C744DF" w:rsidRPr="00EA2E51" w:rsidRDefault="0050524D" w:rsidP="00C744DF">
      <w:pPr>
        <w:pStyle w:val="Titel"/>
        <w:rPr>
          <w:lang w:val="en-GB"/>
        </w:rPr>
      </w:pPr>
      <w:r>
        <w:rPr>
          <w:lang w:val="en-GB"/>
        </w:rPr>
        <w:t>AGREEMENT</w:t>
      </w:r>
      <w:r w:rsidR="00C744DF" w:rsidRPr="00EA2E51">
        <w:rPr>
          <w:lang w:val="en-GB"/>
        </w:rPr>
        <w:t xml:space="preserve"> </w:t>
      </w:r>
    </w:p>
    <w:p w14:paraId="44B1BA7D" w14:textId="71349A34" w:rsidR="00C744DF" w:rsidRPr="00EA2E51" w:rsidRDefault="00C744DF" w:rsidP="00C744DF">
      <w:pPr>
        <w:rPr>
          <w:lang w:val="en-GB"/>
        </w:rPr>
      </w:pPr>
    </w:p>
    <w:p w14:paraId="0A0CA6FE" w14:textId="77777777" w:rsidR="000C64F8" w:rsidRPr="00EA2E51" w:rsidRDefault="000C64F8" w:rsidP="00C744DF">
      <w:pPr>
        <w:rPr>
          <w:lang w:val="en-GB"/>
        </w:rPr>
      </w:pPr>
    </w:p>
    <w:p w14:paraId="714C279F" w14:textId="77777777" w:rsidR="00C744DF" w:rsidRPr="00EA2E51" w:rsidRDefault="00C744DF" w:rsidP="00C744DF">
      <w:pPr>
        <w:rPr>
          <w:sz w:val="24"/>
          <w:szCs w:val="24"/>
          <w:lang w:val="en-GB"/>
        </w:rPr>
      </w:pPr>
    </w:p>
    <w:p w14:paraId="1198F347" w14:textId="67134653" w:rsidR="00C744DF" w:rsidRPr="00EA2E51" w:rsidRDefault="00296390" w:rsidP="000C64F8">
      <w:pPr>
        <w:jc w:val="center"/>
        <w:rPr>
          <w:sz w:val="24"/>
          <w:szCs w:val="24"/>
          <w:lang w:val="en-GB"/>
        </w:rPr>
      </w:pPr>
      <w:r>
        <w:rPr>
          <w:sz w:val="24"/>
          <w:szCs w:val="24"/>
          <w:lang w:val="en-GB"/>
        </w:rPr>
        <w:t xml:space="preserve">For the provision of </w:t>
      </w:r>
      <w:r w:rsidR="00575795">
        <w:rPr>
          <w:sz w:val="24"/>
          <w:szCs w:val="24"/>
          <w:lang w:val="en-GB"/>
        </w:rPr>
        <w:t>s</w:t>
      </w:r>
      <w:r w:rsidR="00C744DF" w:rsidRPr="00EA2E51">
        <w:rPr>
          <w:sz w:val="24"/>
          <w:szCs w:val="24"/>
          <w:lang w:val="en-GB"/>
        </w:rPr>
        <w:t>ervices</w:t>
      </w:r>
    </w:p>
    <w:p w14:paraId="33B9AFA7" w14:textId="77777777" w:rsidR="00C744DF" w:rsidRPr="00EA2E51" w:rsidRDefault="00C744DF" w:rsidP="000C64F8">
      <w:pPr>
        <w:jc w:val="center"/>
        <w:rPr>
          <w:sz w:val="24"/>
          <w:szCs w:val="24"/>
          <w:lang w:val="en-GB"/>
        </w:rPr>
      </w:pPr>
      <w:r w:rsidRPr="00EA2E51">
        <w:rPr>
          <w:sz w:val="24"/>
          <w:szCs w:val="24"/>
          <w:lang w:val="en-GB"/>
        </w:rPr>
        <w:t>between</w:t>
      </w:r>
    </w:p>
    <w:p w14:paraId="759470BB" w14:textId="367D8AD3" w:rsidR="00C744DF" w:rsidRPr="00EA2E51" w:rsidRDefault="00C744DF" w:rsidP="000C64F8">
      <w:pPr>
        <w:jc w:val="center"/>
        <w:rPr>
          <w:sz w:val="24"/>
          <w:szCs w:val="24"/>
          <w:lang w:val="en-GB"/>
        </w:rPr>
      </w:pPr>
    </w:p>
    <w:p w14:paraId="09439207" w14:textId="77777777" w:rsidR="000C64F8" w:rsidRPr="00EA2E51" w:rsidRDefault="000C64F8" w:rsidP="000C64F8">
      <w:pPr>
        <w:jc w:val="center"/>
        <w:rPr>
          <w:sz w:val="24"/>
          <w:szCs w:val="24"/>
          <w:lang w:val="en-GB"/>
        </w:rPr>
      </w:pPr>
    </w:p>
    <w:p w14:paraId="5AB5B8AF" w14:textId="77777777" w:rsidR="00C744DF" w:rsidRPr="00EA2E51" w:rsidRDefault="00C744DF" w:rsidP="000C64F8">
      <w:pPr>
        <w:jc w:val="center"/>
        <w:rPr>
          <w:b/>
          <w:bCs/>
          <w:sz w:val="24"/>
          <w:szCs w:val="24"/>
          <w:lang w:val="en-GB"/>
        </w:rPr>
      </w:pPr>
      <w:r w:rsidRPr="00EA2E51">
        <w:rPr>
          <w:b/>
          <w:bCs/>
          <w:sz w:val="24"/>
          <w:szCs w:val="24"/>
          <w:lang w:val="en-GB"/>
        </w:rPr>
        <w:t>&lt;</w:t>
      </w:r>
      <w:r w:rsidRPr="00ED663A">
        <w:rPr>
          <w:b/>
          <w:bCs/>
          <w:sz w:val="24"/>
          <w:szCs w:val="24"/>
          <w:highlight w:val="yellow"/>
          <w:lang w:val="en-GB"/>
        </w:rPr>
        <w:t>NAME OF THE OTHER PARTY</w:t>
      </w:r>
      <w:r w:rsidRPr="00EA2E51">
        <w:rPr>
          <w:b/>
          <w:bCs/>
          <w:sz w:val="24"/>
          <w:szCs w:val="24"/>
          <w:lang w:val="en-GB"/>
        </w:rPr>
        <w:t>&gt;</w:t>
      </w:r>
    </w:p>
    <w:p w14:paraId="087AEA11" w14:textId="77777777" w:rsidR="00C744DF" w:rsidRPr="00EA2E51" w:rsidRDefault="00C744DF" w:rsidP="000C64F8">
      <w:pPr>
        <w:jc w:val="center"/>
        <w:rPr>
          <w:sz w:val="24"/>
          <w:szCs w:val="24"/>
          <w:lang w:val="en-GB"/>
        </w:rPr>
      </w:pPr>
    </w:p>
    <w:p w14:paraId="6E725581" w14:textId="77777777" w:rsidR="00C744DF" w:rsidRPr="00EA2E51" w:rsidRDefault="00C744DF" w:rsidP="000C64F8">
      <w:pPr>
        <w:jc w:val="center"/>
        <w:rPr>
          <w:sz w:val="24"/>
          <w:szCs w:val="24"/>
          <w:lang w:val="en-GB"/>
        </w:rPr>
      </w:pPr>
    </w:p>
    <w:p w14:paraId="33473312" w14:textId="77777777" w:rsidR="00C744DF" w:rsidRPr="00EA2E51" w:rsidRDefault="00C744DF" w:rsidP="000C64F8">
      <w:pPr>
        <w:jc w:val="center"/>
        <w:rPr>
          <w:sz w:val="24"/>
          <w:szCs w:val="24"/>
          <w:lang w:val="en-GB"/>
        </w:rPr>
      </w:pPr>
      <w:r w:rsidRPr="00EA2E51">
        <w:rPr>
          <w:sz w:val="24"/>
          <w:szCs w:val="24"/>
          <w:lang w:val="en-GB"/>
        </w:rPr>
        <w:t>and</w:t>
      </w:r>
    </w:p>
    <w:p w14:paraId="4D7F0118" w14:textId="77777777" w:rsidR="00C744DF" w:rsidRPr="00EA2E51" w:rsidRDefault="00C744DF" w:rsidP="000C64F8">
      <w:pPr>
        <w:jc w:val="center"/>
        <w:rPr>
          <w:sz w:val="24"/>
          <w:szCs w:val="24"/>
          <w:lang w:val="en-GB"/>
        </w:rPr>
      </w:pPr>
    </w:p>
    <w:p w14:paraId="3F2B73B6" w14:textId="77777777" w:rsidR="00C744DF" w:rsidRPr="00EA2E51" w:rsidRDefault="00C744DF" w:rsidP="000C64F8">
      <w:pPr>
        <w:jc w:val="center"/>
        <w:rPr>
          <w:sz w:val="24"/>
          <w:szCs w:val="24"/>
          <w:lang w:val="en-GB"/>
        </w:rPr>
      </w:pPr>
      <w:r w:rsidRPr="00EA2E51">
        <w:rPr>
          <w:sz w:val="24"/>
          <w:szCs w:val="24"/>
          <w:lang w:val="en-GB"/>
        </w:rPr>
        <w:t>Enexis Personeel B.V.</w:t>
      </w:r>
    </w:p>
    <w:p w14:paraId="0102F306" w14:textId="77777777" w:rsidR="00C744DF" w:rsidRPr="00EA2E51" w:rsidRDefault="00C744DF" w:rsidP="000C64F8">
      <w:pPr>
        <w:jc w:val="center"/>
        <w:rPr>
          <w:sz w:val="24"/>
          <w:szCs w:val="24"/>
          <w:lang w:val="en-GB"/>
        </w:rPr>
      </w:pPr>
    </w:p>
    <w:p w14:paraId="6931E1DA" w14:textId="77777777" w:rsidR="00C744DF" w:rsidRPr="00EA2E51" w:rsidRDefault="00C744DF" w:rsidP="000C64F8">
      <w:pPr>
        <w:jc w:val="center"/>
        <w:rPr>
          <w:sz w:val="24"/>
          <w:szCs w:val="24"/>
          <w:lang w:val="en-GB"/>
        </w:rPr>
      </w:pPr>
      <w:proofErr w:type="spellStart"/>
      <w:r w:rsidRPr="00EA2E51">
        <w:rPr>
          <w:sz w:val="24"/>
          <w:szCs w:val="24"/>
          <w:lang w:val="en-GB"/>
        </w:rPr>
        <w:t>d.d.</w:t>
      </w:r>
      <w:proofErr w:type="spellEnd"/>
    </w:p>
    <w:p w14:paraId="39B25CA3" w14:textId="77777777" w:rsidR="00C744DF" w:rsidRPr="00EA2E51" w:rsidRDefault="00C744DF" w:rsidP="000C64F8">
      <w:pPr>
        <w:jc w:val="center"/>
        <w:rPr>
          <w:lang w:val="en-GB"/>
        </w:rPr>
      </w:pPr>
    </w:p>
    <w:p w14:paraId="0A98A280" w14:textId="77777777" w:rsidR="00C744DF" w:rsidRPr="00EA2E51" w:rsidRDefault="00C744DF" w:rsidP="000C64F8">
      <w:pPr>
        <w:jc w:val="center"/>
        <w:rPr>
          <w:lang w:val="en-GB"/>
        </w:rPr>
      </w:pPr>
    </w:p>
    <w:p w14:paraId="1C9EAE57" w14:textId="77777777" w:rsidR="00C744DF" w:rsidRPr="00EA2E51" w:rsidRDefault="00C744DF" w:rsidP="00C744DF">
      <w:pPr>
        <w:rPr>
          <w:lang w:val="en-GB"/>
        </w:rPr>
      </w:pPr>
    </w:p>
    <w:p w14:paraId="0E930F08" w14:textId="77777777" w:rsidR="00C744DF" w:rsidRPr="00EA2E51" w:rsidRDefault="00C744DF" w:rsidP="00C744DF">
      <w:pPr>
        <w:rPr>
          <w:lang w:val="en-GB"/>
        </w:rPr>
      </w:pPr>
    </w:p>
    <w:p w14:paraId="1F7882AD" w14:textId="77777777" w:rsidR="00C744DF" w:rsidRPr="00EA2E51" w:rsidRDefault="00C744DF" w:rsidP="00C744DF">
      <w:pPr>
        <w:rPr>
          <w:lang w:val="en-GB"/>
        </w:rPr>
      </w:pPr>
    </w:p>
    <w:p w14:paraId="7BD3CA32" w14:textId="77777777" w:rsidR="000C64F8" w:rsidRPr="00EA2E51" w:rsidRDefault="000C64F8" w:rsidP="00C744DF">
      <w:pPr>
        <w:pStyle w:val="Ondertitel"/>
        <w:rPr>
          <w:lang w:val="en-GB"/>
        </w:rPr>
      </w:pPr>
    </w:p>
    <w:p w14:paraId="48CE9AC2" w14:textId="77777777" w:rsidR="000C64F8" w:rsidRPr="00EA2E51" w:rsidRDefault="000C64F8" w:rsidP="00C744DF">
      <w:pPr>
        <w:pStyle w:val="Ondertitel"/>
        <w:rPr>
          <w:lang w:val="en-GB"/>
        </w:rPr>
      </w:pPr>
    </w:p>
    <w:p w14:paraId="0CE695C4" w14:textId="77777777" w:rsidR="000C64F8" w:rsidRPr="00EA2E51" w:rsidRDefault="000C64F8" w:rsidP="00C744DF">
      <w:pPr>
        <w:pStyle w:val="Ondertitel"/>
        <w:rPr>
          <w:lang w:val="en-GB"/>
        </w:rPr>
      </w:pPr>
    </w:p>
    <w:p w14:paraId="42944FF3" w14:textId="77777777" w:rsidR="000C64F8" w:rsidRPr="00EA2E51" w:rsidRDefault="000C64F8" w:rsidP="00C744DF">
      <w:pPr>
        <w:pStyle w:val="Ondertitel"/>
        <w:rPr>
          <w:lang w:val="en-GB"/>
        </w:rPr>
      </w:pPr>
    </w:p>
    <w:p w14:paraId="0097D9CD" w14:textId="77777777" w:rsidR="000C64F8" w:rsidRPr="00EA2E51" w:rsidRDefault="000C64F8" w:rsidP="00C744DF">
      <w:pPr>
        <w:pStyle w:val="Ondertitel"/>
        <w:rPr>
          <w:lang w:val="en-GB"/>
        </w:rPr>
      </w:pPr>
    </w:p>
    <w:p w14:paraId="642808E2" w14:textId="77777777" w:rsidR="000C64F8" w:rsidRPr="00EA2E51" w:rsidRDefault="000C64F8" w:rsidP="00C744DF">
      <w:pPr>
        <w:pStyle w:val="Ondertitel"/>
        <w:rPr>
          <w:lang w:val="en-GB"/>
        </w:rPr>
      </w:pPr>
    </w:p>
    <w:p w14:paraId="13D4D049" w14:textId="77777777" w:rsidR="000C64F8" w:rsidRPr="00EA2E51" w:rsidRDefault="000C64F8" w:rsidP="00C744DF">
      <w:pPr>
        <w:pStyle w:val="Ondertitel"/>
        <w:rPr>
          <w:lang w:val="en-GB"/>
        </w:rPr>
      </w:pPr>
    </w:p>
    <w:p w14:paraId="56D03638" w14:textId="77777777" w:rsidR="000C64F8" w:rsidRPr="00EA2E51" w:rsidRDefault="000C64F8" w:rsidP="00C744DF">
      <w:pPr>
        <w:pStyle w:val="Ondertitel"/>
        <w:rPr>
          <w:lang w:val="en-GB"/>
        </w:rPr>
      </w:pPr>
    </w:p>
    <w:p w14:paraId="45323EEB" w14:textId="77777777" w:rsidR="000C64F8" w:rsidRPr="00EA2E51" w:rsidRDefault="000C64F8" w:rsidP="00C744DF">
      <w:pPr>
        <w:pStyle w:val="Ondertitel"/>
        <w:rPr>
          <w:lang w:val="en-GB"/>
        </w:rPr>
      </w:pPr>
    </w:p>
    <w:p w14:paraId="4B470FEE" w14:textId="77777777" w:rsidR="000C64F8" w:rsidRPr="00EA2E51" w:rsidRDefault="000C64F8" w:rsidP="00C744DF">
      <w:pPr>
        <w:pStyle w:val="Ondertitel"/>
        <w:rPr>
          <w:lang w:val="en-GB"/>
        </w:rPr>
      </w:pPr>
    </w:p>
    <w:p w14:paraId="6F342D67" w14:textId="77777777" w:rsidR="000C64F8" w:rsidRPr="00EA2E51" w:rsidRDefault="000C64F8" w:rsidP="00C744DF">
      <w:pPr>
        <w:pStyle w:val="Ondertitel"/>
        <w:rPr>
          <w:lang w:val="en-GB"/>
        </w:rPr>
      </w:pPr>
    </w:p>
    <w:p w14:paraId="148822E2" w14:textId="77777777" w:rsidR="000C64F8" w:rsidRPr="00EA2E51" w:rsidRDefault="000C64F8" w:rsidP="00C744DF">
      <w:pPr>
        <w:pStyle w:val="Ondertitel"/>
        <w:rPr>
          <w:lang w:val="en-GB"/>
        </w:rPr>
      </w:pPr>
    </w:p>
    <w:p w14:paraId="61AD48A7" w14:textId="77777777" w:rsidR="000C64F8" w:rsidRPr="00EA2E51" w:rsidRDefault="000C64F8" w:rsidP="00C744DF">
      <w:pPr>
        <w:pStyle w:val="Ondertitel"/>
        <w:rPr>
          <w:lang w:val="en-GB"/>
        </w:rPr>
      </w:pPr>
    </w:p>
    <w:p w14:paraId="7112B578" w14:textId="77777777" w:rsidR="000C64F8" w:rsidRPr="00EA2E51" w:rsidRDefault="000C64F8" w:rsidP="00C744DF">
      <w:pPr>
        <w:pStyle w:val="Ondertitel"/>
        <w:rPr>
          <w:lang w:val="en-GB"/>
        </w:rPr>
      </w:pPr>
    </w:p>
    <w:p w14:paraId="3056176A" w14:textId="77777777" w:rsidR="000C64F8" w:rsidRPr="00EA2E51" w:rsidRDefault="000C64F8" w:rsidP="00C744DF">
      <w:pPr>
        <w:pStyle w:val="Ondertitel"/>
        <w:rPr>
          <w:lang w:val="en-GB"/>
        </w:rPr>
      </w:pPr>
    </w:p>
    <w:p w14:paraId="6028AF7E" w14:textId="77777777" w:rsidR="000C64F8" w:rsidRPr="00EA2E51" w:rsidRDefault="000C64F8" w:rsidP="00C744DF">
      <w:pPr>
        <w:pStyle w:val="Ondertitel"/>
        <w:rPr>
          <w:lang w:val="en-GB"/>
        </w:rPr>
      </w:pPr>
    </w:p>
    <w:p w14:paraId="45413254" w14:textId="77777777" w:rsidR="000C64F8" w:rsidRPr="00EA2E51" w:rsidRDefault="000C64F8" w:rsidP="00C744DF">
      <w:pPr>
        <w:pStyle w:val="Ondertitel"/>
        <w:rPr>
          <w:lang w:val="en-GB"/>
        </w:rPr>
      </w:pPr>
    </w:p>
    <w:p w14:paraId="340A6881" w14:textId="658129EF" w:rsidR="00C744DF" w:rsidRPr="00EA2E51" w:rsidRDefault="00D762C0" w:rsidP="000C64F8">
      <w:pPr>
        <w:pStyle w:val="Ondertitel"/>
        <w:rPr>
          <w:lang w:val="en-GB"/>
        </w:rPr>
      </w:pPr>
      <w:r>
        <w:rPr>
          <w:noProof/>
        </w:rPr>
        <mc:AlternateContent>
          <mc:Choice Requires="wps">
            <w:drawing>
              <wp:anchor distT="0" distB="0" distL="114300" distR="114300" simplePos="0" relativeHeight="251658240" behindDoc="0" locked="0" layoutInCell="1" allowOverlap="1" wp14:anchorId="11DE0552" wp14:editId="7174D081">
                <wp:simplePos x="0" y="0"/>
                <wp:positionH relativeFrom="column">
                  <wp:posOffset>-194945</wp:posOffset>
                </wp:positionH>
                <wp:positionV relativeFrom="page">
                  <wp:posOffset>9563100</wp:posOffset>
                </wp:positionV>
                <wp:extent cx="5934075" cy="457200"/>
                <wp:effectExtent l="0" t="0" r="28575" b="19050"/>
                <wp:wrapNone/>
                <wp:docPr id="215" name="Rechthoek 215"/>
                <wp:cNvGraphicFramePr/>
                <a:graphic xmlns:a="http://schemas.openxmlformats.org/drawingml/2006/main">
                  <a:graphicData uri="http://schemas.microsoft.com/office/word/2010/wordprocessingShape">
                    <wps:wsp>
                      <wps:cNvSpPr/>
                      <wps:spPr>
                        <a:xfrm>
                          <a:off x="0" y="0"/>
                          <a:ext cx="5934075" cy="457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389543" id="Rechthoek 215" o:spid="_x0000_s1026" style="position:absolute;margin-left:-15.35pt;margin-top:753pt;width:467.25pt;height:36pt;z-index:251658240;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" fillcolor="white [3212]" strokecolor="white [3212]" strokeweight="1pt">
                <w10:wrap anchory="page"/>
              </v:rect>
            </w:pict>
          </mc:Fallback>
        </mc:AlternateContent>
      </w:r>
      <w:r w:rsidR="00C744DF" w:rsidRPr="00EA2E51">
        <w:rPr>
          <w:lang w:val="en-GB"/>
        </w:rPr>
        <w:t xml:space="preserve">Except in case of exceptions provided for by law, nothing of this </w:t>
      </w:r>
      <w:r w:rsidR="00FB75F4">
        <w:rPr>
          <w:lang w:val="en-GB"/>
        </w:rPr>
        <w:t>A</w:t>
      </w:r>
      <w:r w:rsidR="0050524D">
        <w:rPr>
          <w:lang w:val="en-GB"/>
        </w:rPr>
        <w:t>greement</w:t>
      </w:r>
      <w:r w:rsidR="00C744DF" w:rsidRPr="00EA2E51">
        <w:rPr>
          <w:lang w:val="en-GB"/>
        </w:rPr>
        <w:t xml:space="preserve"> may be reproduced and/or published without the written consent of Enexis  </w:t>
      </w:r>
    </w:p>
    <w:p w14:paraId="429691FA" w14:textId="77777777" w:rsidR="00B23286" w:rsidRPr="00C13BDB" w:rsidRDefault="00B23286">
      <w:pPr>
        <w:spacing w:after="60"/>
        <w:rPr>
          <w:rFonts w:ascii="Trebuchet MS" w:hAnsi="Trebuchet MS"/>
          <w:b/>
          <w:bCs/>
          <w:color w:val="04286C"/>
          <w:sz w:val="28"/>
          <w:szCs w:val="28"/>
          <w:lang w:val="en-US"/>
        </w:rPr>
      </w:pPr>
      <w:r w:rsidRPr="00C13BDB">
        <w:rPr>
          <w:lang w:val="en-US"/>
        </w:rPr>
        <w:br w:type="page"/>
      </w:r>
    </w:p>
    <w:p w14:paraId="0E57DCA1" w14:textId="4BB38F8B" w:rsidR="00C744DF" w:rsidRDefault="00C744DF" w:rsidP="00C744DF">
      <w:pPr>
        <w:pStyle w:val="Kop2"/>
      </w:pPr>
      <w:r w:rsidRPr="00C744DF">
        <w:lastRenderedPageBreak/>
        <w:t>TABLE OF CONTENTS</w:t>
      </w:r>
    </w:p>
    <w:p w14:paraId="3D0F4594" w14:textId="77777777" w:rsidR="00CD2AA3" w:rsidRPr="00CD2AA3" w:rsidRDefault="00CD2AA3" w:rsidP="00CD2AA3"/>
    <w:p w14:paraId="0A858081" w14:textId="68EF2738" w:rsidR="004B3732" w:rsidRDefault="00CD2AA3">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r>
        <w:fldChar w:fldCharType="begin"/>
      </w:r>
      <w:r>
        <w:instrText xml:space="preserve"> TOC \o "1-1" \h \z \u </w:instrText>
      </w:r>
      <w:r>
        <w:fldChar w:fldCharType="separate"/>
      </w:r>
      <w:hyperlink w:anchor="_Toc199856936" w:history="1">
        <w:r w:rsidR="004B3732" w:rsidRPr="00473759">
          <w:rPr>
            <w:rStyle w:val="Hyperlink"/>
            <w:noProof/>
            <w:lang w:val="en-GB"/>
          </w:rPr>
          <w:t>1.</w:t>
        </w:r>
        <w:r w:rsidR="004B3732">
          <w:rPr>
            <w:rFonts w:asciiTheme="minorHAnsi" w:eastAsiaTheme="minorEastAsia" w:hAnsiTheme="minorHAnsi" w:cstheme="minorBidi"/>
            <w:noProof/>
            <w:color w:val="auto"/>
            <w:kern w:val="2"/>
            <w:sz w:val="24"/>
            <w:szCs w:val="24"/>
            <w:lang w:eastAsia="nl-NL"/>
            <w14:ligatures w14:val="standardContextual"/>
          </w:rPr>
          <w:tab/>
        </w:r>
        <w:r w:rsidR="004B3732" w:rsidRPr="00473759">
          <w:rPr>
            <w:rStyle w:val="Hyperlink"/>
            <w:noProof/>
            <w:lang w:val="en-GB"/>
          </w:rPr>
          <w:t xml:space="preserve">SUBJECT-MATTER OF THE </w:t>
        </w:r>
        <w:r w:rsidR="0050524D">
          <w:rPr>
            <w:rStyle w:val="Hyperlink"/>
            <w:noProof/>
            <w:lang w:val="en-GB"/>
          </w:rPr>
          <w:t>FRAMEWORK AGREEMENT</w:t>
        </w:r>
        <w:r w:rsidR="004B3732">
          <w:rPr>
            <w:noProof/>
            <w:webHidden/>
          </w:rPr>
          <w:tab/>
        </w:r>
        <w:r w:rsidR="004B3732">
          <w:rPr>
            <w:noProof/>
            <w:webHidden/>
          </w:rPr>
          <w:fldChar w:fldCharType="begin"/>
        </w:r>
        <w:r w:rsidR="004B3732">
          <w:rPr>
            <w:noProof/>
            <w:webHidden/>
          </w:rPr>
          <w:instrText xml:space="preserve"> PAGEREF _Toc199856936 \h </w:instrText>
        </w:r>
        <w:r w:rsidR="004B3732">
          <w:rPr>
            <w:noProof/>
            <w:webHidden/>
          </w:rPr>
        </w:r>
        <w:r w:rsidR="004B3732">
          <w:rPr>
            <w:noProof/>
            <w:webHidden/>
          </w:rPr>
          <w:fldChar w:fldCharType="separate"/>
        </w:r>
        <w:r w:rsidR="004B3732">
          <w:rPr>
            <w:noProof/>
            <w:webHidden/>
          </w:rPr>
          <w:t>5</w:t>
        </w:r>
        <w:r w:rsidR="004B3732">
          <w:rPr>
            <w:noProof/>
            <w:webHidden/>
          </w:rPr>
          <w:fldChar w:fldCharType="end"/>
        </w:r>
      </w:hyperlink>
    </w:p>
    <w:p w14:paraId="3E9F959A" w14:textId="2B3020F5" w:rsidR="004B3732" w:rsidRDefault="004B3732">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856937" w:history="1">
        <w:r w:rsidRPr="00473759">
          <w:rPr>
            <w:rStyle w:val="Hyperlink"/>
            <w:noProof/>
            <w:lang w:val="en-GB"/>
          </w:rPr>
          <w:t>2.</w:t>
        </w:r>
        <w:r>
          <w:rPr>
            <w:rFonts w:asciiTheme="minorHAnsi" w:eastAsiaTheme="minorEastAsia" w:hAnsiTheme="minorHAnsi" w:cstheme="minorBidi"/>
            <w:noProof/>
            <w:color w:val="auto"/>
            <w:kern w:val="2"/>
            <w:sz w:val="24"/>
            <w:szCs w:val="24"/>
            <w:lang w:eastAsia="nl-NL"/>
            <w14:ligatures w14:val="standardContextual"/>
          </w:rPr>
          <w:tab/>
        </w:r>
        <w:r w:rsidRPr="00473759">
          <w:rPr>
            <w:rStyle w:val="Hyperlink"/>
            <w:noProof/>
            <w:lang w:val="en-GB"/>
          </w:rPr>
          <w:t xml:space="preserve">EFFECTIVE DATE AND DURATION OF THE </w:t>
        </w:r>
        <w:r w:rsidR="0050524D">
          <w:rPr>
            <w:rStyle w:val="Hyperlink"/>
            <w:noProof/>
            <w:lang w:val="en-GB"/>
          </w:rPr>
          <w:t>FRAMEWORK AGREEMENT</w:t>
        </w:r>
        <w:r>
          <w:rPr>
            <w:noProof/>
            <w:webHidden/>
          </w:rPr>
          <w:tab/>
        </w:r>
        <w:r>
          <w:rPr>
            <w:noProof/>
            <w:webHidden/>
          </w:rPr>
          <w:fldChar w:fldCharType="begin"/>
        </w:r>
        <w:r>
          <w:rPr>
            <w:noProof/>
            <w:webHidden/>
          </w:rPr>
          <w:instrText xml:space="preserve"> PAGEREF _Toc199856937 \h </w:instrText>
        </w:r>
        <w:r>
          <w:rPr>
            <w:noProof/>
            <w:webHidden/>
          </w:rPr>
        </w:r>
        <w:r>
          <w:rPr>
            <w:noProof/>
            <w:webHidden/>
          </w:rPr>
          <w:fldChar w:fldCharType="separate"/>
        </w:r>
        <w:r>
          <w:rPr>
            <w:noProof/>
            <w:webHidden/>
          </w:rPr>
          <w:t>5</w:t>
        </w:r>
        <w:r>
          <w:rPr>
            <w:noProof/>
            <w:webHidden/>
          </w:rPr>
          <w:fldChar w:fldCharType="end"/>
        </w:r>
      </w:hyperlink>
    </w:p>
    <w:p w14:paraId="0B3B0C64" w14:textId="0A7C3AB3" w:rsidR="004B3732" w:rsidRDefault="004B3732">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856938" w:history="1">
        <w:r w:rsidRPr="00473759">
          <w:rPr>
            <w:rStyle w:val="Hyperlink"/>
            <w:noProof/>
          </w:rPr>
          <w:t>3.</w:t>
        </w:r>
        <w:r>
          <w:rPr>
            <w:rFonts w:asciiTheme="minorHAnsi" w:eastAsiaTheme="minorEastAsia" w:hAnsiTheme="minorHAnsi" w:cstheme="minorBidi"/>
            <w:noProof/>
            <w:color w:val="auto"/>
            <w:kern w:val="2"/>
            <w:sz w:val="24"/>
            <w:szCs w:val="24"/>
            <w:lang w:eastAsia="nl-NL"/>
            <w14:ligatures w14:val="standardContextual"/>
          </w:rPr>
          <w:tab/>
        </w:r>
        <w:r w:rsidRPr="00473759">
          <w:rPr>
            <w:rStyle w:val="Hyperlink"/>
            <w:noProof/>
          </w:rPr>
          <w:t>PRICE AND OTHER FINANCIAL PROVISIONS</w:t>
        </w:r>
        <w:r>
          <w:rPr>
            <w:noProof/>
            <w:webHidden/>
          </w:rPr>
          <w:tab/>
        </w:r>
        <w:r>
          <w:rPr>
            <w:noProof/>
            <w:webHidden/>
          </w:rPr>
          <w:fldChar w:fldCharType="begin"/>
        </w:r>
        <w:r>
          <w:rPr>
            <w:noProof/>
            <w:webHidden/>
          </w:rPr>
          <w:instrText xml:space="preserve"> PAGEREF _Toc199856938 \h </w:instrText>
        </w:r>
        <w:r>
          <w:rPr>
            <w:noProof/>
            <w:webHidden/>
          </w:rPr>
        </w:r>
        <w:r>
          <w:rPr>
            <w:noProof/>
            <w:webHidden/>
          </w:rPr>
          <w:fldChar w:fldCharType="separate"/>
        </w:r>
        <w:r>
          <w:rPr>
            <w:noProof/>
            <w:webHidden/>
          </w:rPr>
          <w:t>6</w:t>
        </w:r>
        <w:r>
          <w:rPr>
            <w:noProof/>
            <w:webHidden/>
          </w:rPr>
          <w:fldChar w:fldCharType="end"/>
        </w:r>
      </w:hyperlink>
    </w:p>
    <w:p w14:paraId="73570AD4" w14:textId="6CA5B5B7" w:rsidR="004B3732" w:rsidRDefault="004B3732">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856939" w:history="1">
        <w:r w:rsidRPr="00473759">
          <w:rPr>
            <w:rStyle w:val="Hyperlink"/>
            <w:noProof/>
            <w:lang w:val="en-GB"/>
          </w:rPr>
          <w:t>4.</w:t>
        </w:r>
        <w:r>
          <w:rPr>
            <w:rFonts w:asciiTheme="minorHAnsi" w:eastAsiaTheme="minorEastAsia" w:hAnsiTheme="minorHAnsi" w:cstheme="minorBidi"/>
            <w:noProof/>
            <w:color w:val="auto"/>
            <w:kern w:val="2"/>
            <w:sz w:val="24"/>
            <w:szCs w:val="24"/>
            <w:lang w:eastAsia="nl-NL"/>
            <w14:ligatures w14:val="standardContextual"/>
          </w:rPr>
          <w:tab/>
        </w:r>
        <w:r w:rsidRPr="00473759">
          <w:rPr>
            <w:rStyle w:val="Hyperlink"/>
            <w:noProof/>
            <w:lang w:val="en-GB"/>
          </w:rPr>
          <w:t>DEVIATIONS FROM THE TERMS OF PURCHASE</w:t>
        </w:r>
        <w:r>
          <w:rPr>
            <w:noProof/>
            <w:webHidden/>
          </w:rPr>
          <w:tab/>
        </w:r>
        <w:r>
          <w:rPr>
            <w:noProof/>
            <w:webHidden/>
          </w:rPr>
          <w:fldChar w:fldCharType="begin"/>
        </w:r>
        <w:r>
          <w:rPr>
            <w:noProof/>
            <w:webHidden/>
          </w:rPr>
          <w:instrText xml:space="preserve"> PAGEREF _Toc199856939 \h </w:instrText>
        </w:r>
        <w:r>
          <w:rPr>
            <w:noProof/>
            <w:webHidden/>
          </w:rPr>
        </w:r>
        <w:r>
          <w:rPr>
            <w:noProof/>
            <w:webHidden/>
          </w:rPr>
          <w:fldChar w:fldCharType="separate"/>
        </w:r>
        <w:r>
          <w:rPr>
            <w:noProof/>
            <w:webHidden/>
          </w:rPr>
          <w:t>6</w:t>
        </w:r>
        <w:r>
          <w:rPr>
            <w:noProof/>
            <w:webHidden/>
          </w:rPr>
          <w:fldChar w:fldCharType="end"/>
        </w:r>
      </w:hyperlink>
    </w:p>
    <w:p w14:paraId="6D475130" w14:textId="53B2320B" w:rsidR="004B3732" w:rsidRDefault="004B3732">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856940" w:history="1">
        <w:r w:rsidRPr="00473759">
          <w:rPr>
            <w:rStyle w:val="Hyperlink"/>
            <w:noProof/>
            <w:lang w:val="en-GB" w:eastAsia="nl-NL" w:bidi="en-US"/>
          </w:rPr>
          <w:t>5.</w:t>
        </w:r>
        <w:r>
          <w:rPr>
            <w:rFonts w:asciiTheme="minorHAnsi" w:eastAsiaTheme="minorEastAsia" w:hAnsiTheme="minorHAnsi" w:cstheme="minorBidi"/>
            <w:noProof/>
            <w:color w:val="auto"/>
            <w:kern w:val="2"/>
            <w:sz w:val="24"/>
            <w:szCs w:val="24"/>
            <w:lang w:eastAsia="nl-NL"/>
            <w14:ligatures w14:val="standardContextual"/>
          </w:rPr>
          <w:tab/>
        </w:r>
        <w:r w:rsidRPr="00473759">
          <w:rPr>
            <w:rStyle w:val="Hyperlink"/>
            <w:noProof/>
            <w:lang w:val="en-GB" w:eastAsia="nl-NL" w:bidi="en-US"/>
          </w:rPr>
          <w:t>ADDITIONS TO THE TERMS AND CONDITIONS OF PURCHASE</w:t>
        </w:r>
        <w:r>
          <w:rPr>
            <w:noProof/>
            <w:webHidden/>
          </w:rPr>
          <w:tab/>
        </w:r>
        <w:r>
          <w:rPr>
            <w:noProof/>
            <w:webHidden/>
          </w:rPr>
          <w:fldChar w:fldCharType="begin"/>
        </w:r>
        <w:r>
          <w:rPr>
            <w:noProof/>
            <w:webHidden/>
          </w:rPr>
          <w:instrText xml:space="preserve"> PAGEREF _Toc199856940 \h </w:instrText>
        </w:r>
        <w:r>
          <w:rPr>
            <w:noProof/>
            <w:webHidden/>
          </w:rPr>
        </w:r>
        <w:r>
          <w:rPr>
            <w:noProof/>
            <w:webHidden/>
          </w:rPr>
          <w:fldChar w:fldCharType="separate"/>
        </w:r>
        <w:r>
          <w:rPr>
            <w:noProof/>
            <w:webHidden/>
          </w:rPr>
          <w:t>6</w:t>
        </w:r>
        <w:r>
          <w:rPr>
            <w:noProof/>
            <w:webHidden/>
          </w:rPr>
          <w:fldChar w:fldCharType="end"/>
        </w:r>
      </w:hyperlink>
    </w:p>
    <w:p w14:paraId="6402871C" w14:textId="668EA9AE" w:rsidR="004B3732" w:rsidRDefault="004B3732">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856941" w:history="1">
        <w:r w:rsidRPr="00473759">
          <w:rPr>
            <w:rStyle w:val="Hyperlink"/>
            <w:noProof/>
          </w:rPr>
          <w:t>6.</w:t>
        </w:r>
        <w:r>
          <w:rPr>
            <w:rFonts w:asciiTheme="minorHAnsi" w:eastAsiaTheme="minorEastAsia" w:hAnsiTheme="minorHAnsi" w:cstheme="minorBidi"/>
            <w:noProof/>
            <w:color w:val="auto"/>
            <w:kern w:val="2"/>
            <w:sz w:val="24"/>
            <w:szCs w:val="24"/>
            <w:lang w:eastAsia="nl-NL"/>
            <w14:ligatures w14:val="standardContextual"/>
          </w:rPr>
          <w:tab/>
        </w:r>
        <w:r w:rsidRPr="00473759">
          <w:rPr>
            <w:rStyle w:val="Hyperlink"/>
            <w:noProof/>
          </w:rPr>
          <w:t>OTHER TERMS AND CONDITIONS</w:t>
        </w:r>
        <w:r>
          <w:rPr>
            <w:noProof/>
            <w:webHidden/>
          </w:rPr>
          <w:tab/>
        </w:r>
        <w:r>
          <w:rPr>
            <w:noProof/>
            <w:webHidden/>
          </w:rPr>
          <w:fldChar w:fldCharType="begin"/>
        </w:r>
        <w:r>
          <w:rPr>
            <w:noProof/>
            <w:webHidden/>
          </w:rPr>
          <w:instrText xml:space="preserve"> PAGEREF _Toc199856941 \h </w:instrText>
        </w:r>
        <w:r>
          <w:rPr>
            <w:noProof/>
            <w:webHidden/>
          </w:rPr>
        </w:r>
        <w:r>
          <w:rPr>
            <w:noProof/>
            <w:webHidden/>
          </w:rPr>
          <w:fldChar w:fldCharType="separate"/>
        </w:r>
        <w:r>
          <w:rPr>
            <w:noProof/>
            <w:webHidden/>
          </w:rPr>
          <w:t>7</w:t>
        </w:r>
        <w:r>
          <w:rPr>
            <w:noProof/>
            <w:webHidden/>
          </w:rPr>
          <w:fldChar w:fldCharType="end"/>
        </w:r>
      </w:hyperlink>
    </w:p>
    <w:p w14:paraId="500633EF" w14:textId="7C1251F5" w:rsidR="004B3732" w:rsidRDefault="004B3732">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856942" w:history="1">
        <w:r w:rsidRPr="00473759">
          <w:rPr>
            <w:rStyle w:val="Hyperlink"/>
            <w:noProof/>
          </w:rPr>
          <w:t>7.</w:t>
        </w:r>
        <w:r>
          <w:rPr>
            <w:rFonts w:asciiTheme="minorHAnsi" w:eastAsiaTheme="minorEastAsia" w:hAnsiTheme="minorHAnsi" w:cstheme="minorBidi"/>
            <w:noProof/>
            <w:color w:val="auto"/>
            <w:kern w:val="2"/>
            <w:sz w:val="24"/>
            <w:szCs w:val="24"/>
            <w:lang w:eastAsia="nl-NL"/>
            <w14:ligatures w14:val="standardContextual"/>
          </w:rPr>
          <w:tab/>
        </w:r>
        <w:r w:rsidRPr="00473759">
          <w:rPr>
            <w:rStyle w:val="Hyperlink"/>
            <w:noProof/>
          </w:rPr>
          <w:t>FINAL PROVISIONS</w:t>
        </w:r>
        <w:r>
          <w:rPr>
            <w:noProof/>
            <w:webHidden/>
          </w:rPr>
          <w:tab/>
        </w:r>
        <w:r>
          <w:rPr>
            <w:noProof/>
            <w:webHidden/>
          </w:rPr>
          <w:fldChar w:fldCharType="begin"/>
        </w:r>
        <w:r>
          <w:rPr>
            <w:noProof/>
            <w:webHidden/>
          </w:rPr>
          <w:instrText xml:space="preserve"> PAGEREF _Toc199856942 \h </w:instrText>
        </w:r>
        <w:r>
          <w:rPr>
            <w:noProof/>
            <w:webHidden/>
          </w:rPr>
        </w:r>
        <w:r>
          <w:rPr>
            <w:noProof/>
            <w:webHidden/>
          </w:rPr>
          <w:fldChar w:fldCharType="separate"/>
        </w:r>
        <w:r>
          <w:rPr>
            <w:noProof/>
            <w:webHidden/>
          </w:rPr>
          <w:t>7</w:t>
        </w:r>
        <w:r>
          <w:rPr>
            <w:noProof/>
            <w:webHidden/>
          </w:rPr>
          <w:fldChar w:fldCharType="end"/>
        </w:r>
      </w:hyperlink>
    </w:p>
    <w:p w14:paraId="19032DD8" w14:textId="3A4DB599" w:rsidR="004B3732" w:rsidRDefault="004B3732">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856943" w:history="1">
        <w:r w:rsidRPr="00473759">
          <w:rPr>
            <w:rStyle w:val="Hyperlink"/>
            <w:noProof/>
          </w:rPr>
          <w:t>ATTACHMENTS</w:t>
        </w:r>
        <w:r>
          <w:rPr>
            <w:noProof/>
            <w:webHidden/>
          </w:rPr>
          <w:tab/>
        </w:r>
        <w:r>
          <w:rPr>
            <w:noProof/>
            <w:webHidden/>
          </w:rPr>
          <w:fldChar w:fldCharType="begin"/>
        </w:r>
        <w:r>
          <w:rPr>
            <w:noProof/>
            <w:webHidden/>
          </w:rPr>
          <w:instrText xml:space="preserve"> PAGEREF _Toc199856943 \h </w:instrText>
        </w:r>
        <w:r>
          <w:rPr>
            <w:noProof/>
            <w:webHidden/>
          </w:rPr>
        </w:r>
        <w:r>
          <w:rPr>
            <w:noProof/>
            <w:webHidden/>
          </w:rPr>
          <w:fldChar w:fldCharType="separate"/>
        </w:r>
        <w:r>
          <w:rPr>
            <w:noProof/>
            <w:webHidden/>
          </w:rPr>
          <w:t>8</w:t>
        </w:r>
        <w:r>
          <w:rPr>
            <w:noProof/>
            <w:webHidden/>
          </w:rPr>
          <w:fldChar w:fldCharType="end"/>
        </w:r>
      </w:hyperlink>
    </w:p>
    <w:p w14:paraId="39524AE7" w14:textId="2A027F07" w:rsidR="00C744DF" w:rsidRDefault="00CD2AA3" w:rsidP="00C744DF">
      <w:pPr>
        <w:rPr>
          <w:rFonts w:ascii="Trebuchet MS" w:hAnsi="Trebuchet MS"/>
          <w:color w:val="04286C"/>
          <w:sz w:val="28"/>
          <w:szCs w:val="28"/>
        </w:rPr>
      </w:pPr>
      <w:r>
        <w:fldChar w:fldCharType="end"/>
      </w:r>
      <w:r w:rsidR="00C744DF">
        <w:br w:type="page"/>
      </w:r>
    </w:p>
    <w:p w14:paraId="5F7EB51F" w14:textId="4E1E2BA1" w:rsidR="00C744DF" w:rsidRDefault="00E221B5" w:rsidP="00C744DF">
      <w:pPr>
        <w:pStyle w:val="Kop2"/>
      </w:pPr>
      <w:r>
        <w:lastRenderedPageBreak/>
        <w:t xml:space="preserve">THE </w:t>
      </w:r>
      <w:r w:rsidR="00C744DF">
        <w:t>UNDERSIGNED:</w:t>
      </w:r>
    </w:p>
    <w:p w14:paraId="1E0C0CF6" w14:textId="4BF2EB04" w:rsidR="00C744DF" w:rsidRPr="00EA2E51" w:rsidRDefault="00C744DF" w:rsidP="00C744DF">
      <w:pPr>
        <w:pStyle w:val="Lijstalinea"/>
        <w:numPr>
          <w:ilvl w:val="0"/>
          <w:numId w:val="1"/>
        </w:numPr>
        <w:rPr>
          <w:lang w:val="en-GB"/>
        </w:rPr>
      </w:pPr>
      <w:r w:rsidRPr="0023781E">
        <w:rPr>
          <w:lang w:val="en-GB"/>
        </w:rPr>
        <w:t>Enexis Personeel B.V. a private</w:t>
      </w:r>
      <w:r w:rsidRPr="00EA2E51">
        <w:rPr>
          <w:lang w:val="en-GB"/>
        </w:rPr>
        <w:t xml:space="preserve"> limited liability company with its registered office in 's-Hertogenbosch, with its principal place of business at 5223 MB 's-Hertogenbosch at </w:t>
      </w:r>
      <w:proofErr w:type="spellStart"/>
      <w:r w:rsidRPr="00EA2E51">
        <w:rPr>
          <w:lang w:val="en-GB"/>
        </w:rPr>
        <w:t>Magistratenlaan</w:t>
      </w:r>
      <w:proofErr w:type="spellEnd"/>
      <w:r w:rsidRPr="00EA2E51">
        <w:rPr>
          <w:lang w:val="en-GB"/>
        </w:rPr>
        <w:t xml:space="preserve"> 116, registered in the trade register of the Chamber of Commerce under number 66934389, also acting on behalf of the other companies belonging to the group, legally represented in this respect by </w:t>
      </w:r>
      <w:r w:rsidRPr="00EA2E51">
        <w:rPr>
          <w:highlight w:val="yellow"/>
          <w:lang w:val="en-GB"/>
        </w:rPr>
        <w:t>&lt; name&gt; &lt;function&gt;</w:t>
      </w:r>
      <w:r w:rsidRPr="00EA2E51">
        <w:rPr>
          <w:lang w:val="en-GB"/>
        </w:rPr>
        <w:t xml:space="preserve"> and </w:t>
      </w:r>
      <w:r w:rsidRPr="00EA2E51">
        <w:rPr>
          <w:highlight w:val="yellow"/>
          <w:lang w:val="en-GB"/>
        </w:rPr>
        <w:t>&lt; name&gt; &lt;position&gt;</w:t>
      </w:r>
      <w:r w:rsidRPr="00EA2E51">
        <w:rPr>
          <w:lang w:val="en-GB"/>
        </w:rPr>
        <w:t xml:space="preserve"> hereinafter referred to as: Enexis </w:t>
      </w:r>
    </w:p>
    <w:p w14:paraId="138E8D7B" w14:textId="77777777" w:rsidR="00E8320C" w:rsidRPr="00EA2E51" w:rsidRDefault="00E8320C" w:rsidP="00C744DF">
      <w:pPr>
        <w:rPr>
          <w:lang w:val="en-GB"/>
        </w:rPr>
      </w:pPr>
    </w:p>
    <w:p w14:paraId="4F59EBA5" w14:textId="275F7169" w:rsidR="00C744DF" w:rsidRDefault="00C744DF" w:rsidP="00C744DF">
      <w:proofErr w:type="spellStart"/>
      <w:r>
        <w:t>And</w:t>
      </w:r>
      <w:proofErr w:type="spellEnd"/>
    </w:p>
    <w:p w14:paraId="7F63359B" w14:textId="77777777" w:rsidR="00C744DF" w:rsidRDefault="00C744DF" w:rsidP="00C744DF"/>
    <w:p w14:paraId="47B1EE36" w14:textId="6C7B2B65" w:rsidR="00C744DF" w:rsidRPr="00EA2E51" w:rsidRDefault="008F76F4" w:rsidP="00F2354A">
      <w:pPr>
        <w:pStyle w:val="Lijstalinea"/>
        <w:numPr>
          <w:ilvl w:val="0"/>
          <w:numId w:val="1"/>
        </w:numPr>
        <w:rPr>
          <w:lang w:val="en-GB"/>
        </w:rPr>
      </w:pPr>
      <w:r>
        <w:rPr>
          <w:lang w:val="en-GB"/>
        </w:rPr>
        <w:t xml:space="preserve">The </w:t>
      </w:r>
      <w:r w:rsidR="00C744DF" w:rsidRPr="00EA2E51">
        <w:rPr>
          <w:lang w:val="en-GB"/>
        </w:rPr>
        <w:t xml:space="preserve">Other Party </w:t>
      </w:r>
      <w:r w:rsidR="00C744DF" w:rsidRPr="00EA2E51">
        <w:rPr>
          <w:highlight w:val="yellow"/>
          <w:lang w:val="en-GB"/>
        </w:rPr>
        <w:t>&lt;name and legal form&gt;</w:t>
      </w:r>
      <w:r w:rsidR="00C744DF" w:rsidRPr="00EA2E51">
        <w:rPr>
          <w:lang w:val="en-GB"/>
        </w:rPr>
        <w:t xml:space="preserve"> with its registered office in &lt;registered office&gt; with its principal place of business at &lt;address&gt;, registered in the trade register of the Chamber of Commerce under number &lt;Chamber of Commerce </w:t>
      </w:r>
      <w:r w:rsidR="00C744DF" w:rsidRPr="00EA2E51">
        <w:rPr>
          <w:highlight w:val="yellow"/>
          <w:lang w:val="en-GB"/>
        </w:rPr>
        <w:t>number&gt;</w:t>
      </w:r>
      <w:r w:rsidR="00C744DF" w:rsidRPr="00EA2E51">
        <w:rPr>
          <w:lang w:val="en-GB"/>
        </w:rPr>
        <w:t xml:space="preserve"> in this case legally represented by </w:t>
      </w:r>
      <w:r w:rsidR="00C744DF" w:rsidRPr="00C13BDB">
        <w:rPr>
          <w:highlight w:val="yellow"/>
          <w:lang w:val="en-GB"/>
        </w:rPr>
        <w:t>&lt;name&gt; &lt;position&gt;</w:t>
      </w:r>
      <w:r w:rsidR="00C744DF" w:rsidRPr="00EA2E51">
        <w:rPr>
          <w:lang w:val="en-GB"/>
        </w:rPr>
        <w:t xml:space="preserve"> hereinafter referred to as: Other </w:t>
      </w:r>
      <w:proofErr w:type="gramStart"/>
      <w:r w:rsidR="00C744DF" w:rsidRPr="00EA2E51">
        <w:rPr>
          <w:lang w:val="en-GB"/>
        </w:rPr>
        <w:t>Party;</w:t>
      </w:r>
      <w:proofErr w:type="gramEnd"/>
    </w:p>
    <w:p w14:paraId="100C5C38" w14:textId="77777777" w:rsidR="00C744DF" w:rsidRPr="00EA2E51" w:rsidRDefault="00C744DF" w:rsidP="00C744DF">
      <w:pPr>
        <w:rPr>
          <w:lang w:val="en-GB"/>
        </w:rPr>
      </w:pPr>
    </w:p>
    <w:p w14:paraId="453A9893" w14:textId="77777777" w:rsidR="00C744DF" w:rsidRPr="00EA2E51" w:rsidRDefault="00C744DF" w:rsidP="00C744DF">
      <w:pPr>
        <w:rPr>
          <w:lang w:val="en-GB"/>
        </w:rPr>
      </w:pPr>
      <w:r w:rsidRPr="00EA2E51">
        <w:rPr>
          <w:lang w:val="en-GB"/>
        </w:rPr>
        <w:t>Each individually referred to as "Party" or collectively as "Parties</w:t>
      </w:r>
      <w:proofErr w:type="gramStart"/>
      <w:r w:rsidRPr="00EA2E51">
        <w:rPr>
          <w:lang w:val="en-GB"/>
        </w:rPr>
        <w:t>";</w:t>
      </w:r>
      <w:proofErr w:type="gramEnd"/>
      <w:r w:rsidRPr="00EA2E51">
        <w:rPr>
          <w:lang w:val="en-GB"/>
        </w:rPr>
        <w:t xml:space="preserve"> </w:t>
      </w:r>
    </w:p>
    <w:p w14:paraId="73FC1D23" w14:textId="77777777" w:rsidR="00C744DF" w:rsidRPr="00EA2E51" w:rsidRDefault="00C744DF" w:rsidP="00C744DF">
      <w:pPr>
        <w:rPr>
          <w:lang w:val="en-GB"/>
        </w:rPr>
      </w:pPr>
    </w:p>
    <w:p w14:paraId="76F6A704" w14:textId="1FF3BD06" w:rsidR="00C744DF" w:rsidRDefault="00C744DF" w:rsidP="00C744DF">
      <w:proofErr w:type="spellStart"/>
      <w:r w:rsidRPr="00C744DF">
        <w:rPr>
          <w:b/>
          <w:bCs/>
        </w:rPr>
        <w:t>Whereas</w:t>
      </w:r>
      <w:proofErr w:type="spellEnd"/>
      <w:r w:rsidRPr="00C744DF">
        <w:rPr>
          <w:b/>
          <w:bCs/>
        </w:rPr>
        <w:t>:</w:t>
      </w:r>
      <w:r w:rsidR="00244BD5">
        <w:rPr>
          <w:b/>
          <w:bCs/>
        </w:rPr>
        <w:br/>
      </w:r>
    </w:p>
    <w:p w14:paraId="75EA61EC" w14:textId="5DCB63B5" w:rsidR="00D270C2" w:rsidRPr="00EA2E51" w:rsidRDefault="00D270C2" w:rsidP="00D270C2">
      <w:pPr>
        <w:numPr>
          <w:ilvl w:val="0"/>
          <w:numId w:val="23"/>
        </w:numPr>
        <w:rPr>
          <w:lang w:val="en-GB"/>
        </w:rPr>
      </w:pPr>
      <w:r w:rsidRPr="00EA2E51">
        <w:rPr>
          <w:lang w:val="en-GB"/>
        </w:rPr>
        <w:t xml:space="preserve">Enexis needs services in the field of </w:t>
      </w:r>
      <w:r w:rsidR="00505483">
        <w:rPr>
          <w:lang w:val="en-GB"/>
        </w:rPr>
        <w:t xml:space="preserve">Continuous phishing and Phishing incident </w:t>
      </w:r>
      <w:proofErr w:type="gramStart"/>
      <w:r w:rsidR="00505483">
        <w:rPr>
          <w:lang w:val="en-GB"/>
        </w:rPr>
        <w:t>response</w:t>
      </w:r>
      <w:r w:rsidRPr="00EA2E51">
        <w:rPr>
          <w:lang w:val="en-GB"/>
        </w:rPr>
        <w:t>;</w:t>
      </w:r>
      <w:proofErr w:type="gramEnd"/>
    </w:p>
    <w:p w14:paraId="3BBB80DD" w14:textId="62D6FBB1" w:rsidR="00D270C2" w:rsidRPr="00EA2E51" w:rsidRDefault="00D270C2" w:rsidP="00D270C2">
      <w:pPr>
        <w:numPr>
          <w:ilvl w:val="0"/>
          <w:numId w:val="22"/>
        </w:numPr>
        <w:rPr>
          <w:lang w:val="en-GB"/>
        </w:rPr>
      </w:pPr>
      <w:r w:rsidRPr="00EA2E51">
        <w:rPr>
          <w:lang w:val="en-GB"/>
        </w:rPr>
        <w:t xml:space="preserve">Enexis therefore published a European tender on </w:t>
      </w:r>
      <w:r w:rsidR="00B9701B">
        <w:rPr>
          <w:lang w:val="en-GB"/>
        </w:rPr>
        <w:t>1 April 2026</w:t>
      </w:r>
      <w:r w:rsidRPr="00EA2E51">
        <w:rPr>
          <w:lang w:val="en-GB"/>
        </w:rPr>
        <w:t xml:space="preserve"> with publication number </w:t>
      </w:r>
      <w:r w:rsidR="00146394">
        <w:rPr>
          <w:lang w:val="en-GB"/>
        </w:rPr>
        <w:t>TN</w:t>
      </w:r>
      <w:r w:rsidR="00146394" w:rsidRPr="00146394">
        <w:rPr>
          <w:lang w:val="en-GB"/>
        </w:rPr>
        <w:t>574583</w:t>
      </w:r>
      <w:r w:rsidRPr="00EA2E51">
        <w:rPr>
          <w:lang w:val="en-GB"/>
        </w:rPr>
        <w:t xml:space="preserve"> </w:t>
      </w:r>
      <w:r w:rsidR="001148BA">
        <w:rPr>
          <w:lang w:val="en-GB"/>
        </w:rPr>
        <w:t>applying</w:t>
      </w:r>
      <w:r w:rsidRPr="00EA2E51">
        <w:rPr>
          <w:lang w:val="en-GB"/>
        </w:rPr>
        <w:t xml:space="preserve"> the </w:t>
      </w:r>
      <w:proofErr w:type="spellStart"/>
      <w:r w:rsidRPr="00EA2E51">
        <w:rPr>
          <w:lang w:val="en-GB"/>
        </w:rPr>
        <w:t>Aanbestedingswe</w:t>
      </w:r>
      <w:r w:rsidR="00F2354A">
        <w:rPr>
          <w:lang w:val="en-GB"/>
        </w:rPr>
        <w:t>t</w:t>
      </w:r>
      <w:proofErr w:type="spellEnd"/>
      <w:r w:rsidRPr="00EA2E51">
        <w:rPr>
          <w:lang w:val="en-GB"/>
        </w:rPr>
        <w:t xml:space="preserve"> </w:t>
      </w:r>
      <w:proofErr w:type="gramStart"/>
      <w:r w:rsidRPr="00EA2E51">
        <w:rPr>
          <w:lang w:val="en-GB"/>
        </w:rPr>
        <w:t>2012;</w:t>
      </w:r>
      <w:proofErr w:type="gramEnd"/>
    </w:p>
    <w:p w14:paraId="234B67F1" w14:textId="5342F52D" w:rsidR="00D270C2" w:rsidRPr="00EA2E51" w:rsidRDefault="00D270C2" w:rsidP="00D270C2">
      <w:pPr>
        <w:numPr>
          <w:ilvl w:val="0"/>
          <w:numId w:val="22"/>
        </w:numPr>
        <w:rPr>
          <w:lang w:val="en-GB"/>
        </w:rPr>
      </w:pPr>
      <w:r w:rsidRPr="00EA2E51">
        <w:rPr>
          <w:lang w:val="en-GB"/>
        </w:rPr>
        <w:t xml:space="preserve">The other party submitted a </w:t>
      </w:r>
      <w:r w:rsidR="4470071B" w:rsidRPr="67EA2DE1">
        <w:rPr>
          <w:lang w:val="en-GB"/>
        </w:rPr>
        <w:t>Proposal</w:t>
      </w:r>
      <w:r w:rsidRPr="00EA2E51">
        <w:rPr>
          <w:lang w:val="en-GB"/>
        </w:rPr>
        <w:t xml:space="preserve"> for this European tender on </w:t>
      </w:r>
      <w:r w:rsidRPr="00CE3C0C">
        <w:rPr>
          <w:highlight w:val="yellow"/>
          <w:lang w:val="en-GB"/>
        </w:rPr>
        <w:t>&lt;</w:t>
      </w:r>
      <w:r w:rsidR="003823EA" w:rsidRPr="00CE3C0C">
        <w:rPr>
          <w:highlight w:val="yellow"/>
          <w:lang w:val="en-GB"/>
        </w:rPr>
        <w:t>DATE</w:t>
      </w:r>
      <w:proofErr w:type="gramStart"/>
      <w:r w:rsidRPr="00CE3C0C">
        <w:rPr>
          <w:highlight w:val="yellow"/>
          <w:lang w:val="en-GB"/>
        </w:rPr>
        <w:t>&gt;</w:t>
      </w:r>
      <w:r w:rsidR="00CE3C0C">
        <w:rPr>
          <w:lang w:val="en-GB"/>
        </w:rPr>
        <w:t>;</w:t>
      </w:r>
      <w:proofErr w:type="gramEnd"/>
    </w:p>
    <w:p w14:paraId="478C9BC3" w14:textId="5E9246D1" w:rsidR="0041364D" w:rsidRDefault="00D270C2" w:rsidP="0041364D">
      <w:pPr>
        <w:numPr>
          <w:ilvl w:val="0"/>
          <w:numId w:val="22"/>
        </w:numPr>
        <w:rPr>
          <w:lang w:val="en-GB"/>
        </w:rPr>
      </w:pPr>
      <w:r w:rsidRPr="00EA2E51">
        <w:rPr>
          <w:lang w:val="en-GB"/>
        </w:rPr>
        <w:t xml:space="preserve">Enexis awarded this </w:t>
      </w:r>
      <w:r w:rsidR="00FB75F4">
        <w:rPr>
          <w:lang w:val="en-GB"/>
        </w:rPr>
        <w:t>A</w:t>
      </w:r>
      <w:r w:rsidR="0050524D">
        <w:rPr>
          <w:lang w:val="en-GB"/>
        </w:rPr>
        <w:t>greement</w:t>
      </w:r>
      <w:r w:rsidRPr="00EA2E51">
        <w:rPr>
          <w:lang w:val="en-GB"/>
        </w:rPr>
        <w:t xml:space="preserve"> to the Other Party on </w:t>
      </w:r>
      <w:r w:rsidRPr="00CE3C0C">
        <w:rPr>
          <w:highlight w:val="yellow"/>
          <w:lang w:val="en-GB"/>
        </w:rPr>
        <w:t xml:space="preserve">&lt; </w:t>
      </w:r>
      <w:r w:rsidR="00CE3C0C" w:rsidRPr="00CE3C0C">
        <w:rPr>
          <w:highlight w:val="yellow"/>
          <w:lang w:val="en-GB"/>
        </w:rPr>
        <w:t>DATE</w:t>
      </w:r>
      <w:proofErr w:type="gramStart"/>
      <w:r w:rsidRPr="00CE3C0C">
        <w:rPr>
          <w:highlight w:val="yellow"/>
          <w:lang w:val="en-GB"/>
        </w:rPr>
        <w:t>&gt;</w:t>
      </w:r>
      <w:r w:rsidR="00CE3C0C">
        <w:rPr>
          <w:lang w:val="en-GB"/>
        </w:rPr>
        <w:t>;</w:t>
      </w:r>
      <w:proofErr w:type="gramEnd"/>
    </w:p>
    <w:p w14:paraId="01D0D2C4" w14:textId="435838D4" w:rsidR="00C744DF" w:rsidRPr="0041364D" w:rsidRDefault="0041364D" w:rsidP="0041364D">
      <w:pPr>
        <w:numPr>
          <w:ilvl w:val="0"/>
          <w:numId w:val="22"/>
        </w:numPr>
        <w:rPr>
          <w:lang w:val="en-GB"/>
        </w:rPr>
      </w:pPr>
      <w:r w:rsidRPr="0041364D">
        <w:rPr>
          <w:lang w:val="en-GB"/>
        </w:rPr>
        <w:t>The Parties have set out their arrangements concerning</w:t>
      </w:r>
      <w:r w:rsidR="007B2B13">
        <w:rPr>
          <w:lang w:val="en-GB"/>
        </w:rPr>
        <w:t xml:space="preserve"> C</w:t>
      </w:r>
      <w:r w:rsidRPr="0041364D">
        <w:rPr>
          <w:lang w:val="en-GB"/>
        </w:rPr>
        <w:t xml:space="preserve">ontinuous phishing and </w:t>
      </w:r>
      <w:r w:rsidR="007B2B13">
        <w:rPr>
          <w:lang w:val="en-GB"/>
        </w:rPr>
        <w:t>P</w:t>
      </w:r>
      <w:r w:rsidRPr="0041364D">
        <w:rPr>
          <w:lang w:val="en-GB"/>
        </w:rPr>
        <w:t xml:space="preserve">hishing incident response in this Agreement and the associated </w:t>
      </w:r>
      <w:r w:rsidR="00531231">
        <w:rPr>
          <w:lang w:val="en-GB"/>
        </w:rPr>
        <w:t>Appendix</w:t>
      </w:r>
      <w:r w:rsidRPr="0041364D">
        <w:rPr>
          <w:lang w:val="en-GB"/>
        </w:rPr>
        <w:t>es.</w:t>
      </w:r>
    </w:p>
    <w:p w14:paraId="433249B9" w14:textId="77777777" w:rsidR="00C744DF" w:rsidRPr="00EA2E51" w:rsidRDefault="00C744DF" w:rsidP="00C744DF">
      <w:pPr>
        <w:rPr>
          <w:lang w:val="en-GB"/>
        </w:rPr>
      </w:pPr>
    </w:p>
    <w:p w14:paraId="7B43119A" w14:textId="77777777" w:rsidR="00C744DF" w:rsidRPr="00EA2E51" w:rsidRDefault="00C744DF" w:rsidP="00C744DF">
      <w:pPr>
        <w:rPr>
          <w:b/>
          <w:bCs/>
          <w:lang w:val="en-GB"/>
        </w:rPr>
      </w:pPr>
      <w:r w:rsidRPr="00EA2E51">
        <w:rPr>
          <w:b/>
          <w:bCs/>
          <w:lang w:val="en-GB"/>
        </w:rPr>
        <w:t>Have agreed as follows:</w:t>
      </w:r>
    </w:p>
    <w:p w14:paraId="615DB16E" w14:textId="77777777" w:rsidR="00C744DF" w:rsidRPr="00EA2E51" w:rsidRDefault="00C744DF">
      <w:pPr>
        <w:spacing w:after="60"/>
        <w:rPr>
          <w:lang w:val="en-GB"/>
        </w:rPr>
      </w:pPr>
      <w:r w:rsidRPr="00EA2E51">
        <w:rPr>
          <w:lang w:val="en-GB"/>
        </w:rPr>
        <w:br w:type="page"/>
      </w:r>
    </w:p>
    <w:p w14:paraId="57073828" w14:textId="1ACDB9CD" w:rsidR="00C744DF" w:rsidRPr="00EA2E51" w:rsidRDefault="00C744DF" w:rsidP="00C744DF">
      <w:pPr>
        <w:pStyle w:val="Kop2"/>
        <w:rPr>
          <w:lang w:val="en-GB"/>
        </w:rPr>
      </w:pPr>
      <w:r w:rsidRPr="00EA2E51">
        <w:rPr>
          <w:lang w:val="en-GB"/>
        </w:rPr>
        <w:lastRenderedPageBreak/>
        <w:t>DEFINITIONS</w:t>
      </w:r>
    </w:p>
    <w:p w14:paraId="7EF6F378" w14:textId="54D2BF27" w:rsidR="00D5410E" w:rsidRPr="00EA2E51" w:rsidRDefault="00D5410E" w:rsidP="00D5410E">
      <w:pPr>
        <w:rPr>
          <w:lang w:val="en-GB"/>
        </w:rPr>
      </w:pPr>
      <w:r w:rsidRPr="00EA2E51">
        <w:rPr>
          <w:lang w:val="en-GB"/>
        </w:rPr>
        <w:t xml:space="preserve">In this </w:t>
      </w:r>
      <w:r w:rsidR="00FB75F4">
        <w:rPr>
          <w:lang w:val="en-GB"/>
        </w:rPr>
        <w:t>A</w:t>
      </w:r>
      <w:r w:rsidR="0050524D">
        <w:rPr>
          <w:lang w:val="en-GB"/>
        </w:rPr>
        <w:t>greement</w:t>
      </w:r>
      <w:r w:rsidRPr="00EA2E51">
        <w:rPr>
          <w:lang w:val="en-GB"/>
        </w:rPr>
        <w:t xml:space="preserve">, </w:t>
      </w:r>
      <w:proofErr w:type="gramStart"/>
      <w:r w:rsidRPr="00EA2E51">
        <w:rPr>
          <w:lang w:val="en-GB"/>
        </w:rPr>
        <w:t>a number of</w:t>
      </w:r>
      <w:proofErr w:type="gramEnd"/>
      <w:r w:rsidRPr="00EA2E51">
        <w:rPr>
          <w:lang w:val="en-GB"/>
        </w:rPr>
        <w:t xml:space="preserve"> terms with an initial capital letter are used. These terms are subject to the meaning given to them in the Enexis Purchase Conditions 2025. </w:t>
      </w:r>
    </w:p>
    <w:p w14:paraId="32D90E84" w14:textId="77777777" w:rsidR="00C744DF" w:rsidRPr="00C13BDB" w:rsidRDefault="00C744DF" w:rsidP="00C744DF">
      <w:pPr>
        <w:rPr>
          <w:lang w:val="en-US"/>
        </w:rPr>
      </w:pPr>
    </w:p>
    <w:p w14:paraId="51687BA9" w14:textId="745805C9" w:rsidR="0076727C" w:rsidRPr="00EA2E51" w:rsidRDefault="0076727C" w:rsidP="0076727C">
      <w:pPr>
        <w:pStyle w:val="Kop1"/>
        <w:rPr>
          <w:lang w:val="en-GB"/>
        </w:rPr>
      </w:pPr>
      <w:bookmarkStart w:id="0" w:name="_Toc194391365"/>
      <w:bookmarkStart w:id="1" w:name="_Toc199856936"/>
      <w:r w:rsidRPr="00EA2E51">
        <w:rPr>
          <w:lang w:val="en-GB"/>
        </w:rPr>
        <w:t xml:space="preserve">SUBJECT-MATTER OF THE </w:t>
      </w:r>
      <w:r w:rsidR="0050524D">
        <w:rPr>
          <w:lang w:val="en-GB"/>
        </w:rPr>
        <w:t>FRAMEWORK AGREEMENT</w:t>
      </w:r>
      <w:bookmarkEnd w:id="0"/>
      <w:bookmarkEnd w:id="1"/>
    </w:p>
    <w:p w14:paraId="305CE96C" w14:textId="38D04C30" w:rsidR="0076727C" w:rsidRPr="00EA2E51" w:rsidRDefault="0076727C" w:rsidP="0076727C">
      <w:pPr>
        <w:pStyle w:val="Lijstalinea"/>
        <w:widowControl w:val="0"/>
        <w:numPr>
          <w:ilvl w:val="1"/>
          <w:numId w:val="3"/>
        </w:numPr>
        <w:rPr>
          <w:lang w:val="en-GB"/>
        </w:rPr>
      </w:pPr>
      <w:bookmarkStart w:id="2" w:name="_Hlk123726162"/>
      <w:r w:rsidRPr="00EA2E51">
        <w:rPr>
          <w:lang w:val="en-GB"/>
        </w:rPr>
        <w:t xml:space="preserve">During the term of this </w:t>
      </w:r>
      <w:r w:rsidR="00BD0116">
        <w:rPr>
          <w:lang w:val="en-GB"/>
        </w:rPr>
        <w:t>A</w:t>
      </w:r>
      <w:r w:rsidR="0050524D">
        <w:rPr>
          <w:lang w:val="en-GB"/>
        </w:rPr>
        <w:t>greement</w:t>
      </w:r>
      <w:r w:rsidRPr="00EA2E51">
        <w:rPr>
          <w:lang w:val="en-GB"/>
        </w:rPr>
        <w:t>, Enexis is entitled, but not obliged, to provide further agreements/</w:t>
      </w:r>
      <w:r w:rsidR="00266C1F">
        <w:rPr>
          <w:lang w:val="en-GB"/>
        </w:rPr>
        <w:t xml:space="preserve">Purchase </w:t>
      </w:r>
      <w:r w:rsidRPr="00EA2E51">
        <w:rPr>
          <w:lang w:val="en-GB"/>
        </w:rPr>
        <w:t>Order</w:t>
      </w:r>
      <w:r w:rsidR="00266C1F">
        <w:rPr>
          <w:lang w:val="en-GB"/>
        </w:rPr>
        <w:t>s</w:t>
      </w:r>
      <w:r w:rsidRPr="00EA2E51">
        <w:rPr>
          <w:lang w:val="en-GB"/>
        </w:rPr>
        <w:t xml:space="preserve">/Orders to the Other Party under the </w:t>
      </w:r>
      <w:r w:rsidR="00BD0116">
        <w:rPr>
          <w:lang w:val="en-GB"/>
        </w:rPr>
        <w:t>A</w:t>
      </w:r>
      <w:r w:rsidR="0050524D">
        <w:rPr>
          <w:lang w:val="en-GB"/>
        </w:rPr>
        <w:t>greement</w:t>
      </w:r>
      <w:r w:rsidRPr="00EA2E51">
        <w:rPr>
          <w:lang w:val="en-GB"/>
        </w:rPr>
        <w:t xml:space="preserve">. This concerns the </w:t>
      </w:r>
      <w:r w:rsidR="007B22EA">
        <w:rPr>
          <w:lang w:val="en-GB"/>
        </w:rPr>
        <w:t>Continuous phishing</w:t>
      </w:r>
      <w:r w:rsidR="002F5829">
        <w:rPr>
          <w:lang w:val="en-GB"/>
        </w:rPr>
        <w:t xml:space="preserve"> and </w:t>
      </w:r>
      <w:r w:rsidR="007B22EA">
        <w:rPr>
          <w:lang w:val="en-GB"/>
        </w:rPr>
        <w:t>P</w:t>
      </w:r>
      <w:r w:rsidR="002F5829">
        <w:rPr>
          <w:lang w:val="en-GB"/>
        </w:rPr>
        <w:t>hishing incident response</w:t>
      </w:r>
      <w:r w:rsidRPr="00EA2E51">
        <w:rPr>
          <w:lang w:val="en-GB"/>
        </w:rPr>
        <w:t xml:space="preserve"> as described in the </w:t>
      </w:r>
      <w:r w:rsidR="00C212B0" w:rsidRPr="00656AEB">
        <w:rPr>
          <w:lang w:val="en-GB"/>
        </w:rPr>
        <w:t>Schedule of R</w:t>
      </w:r>
      <w:r w:rsidRPr="00656AEB">
        <w:rPr>
          <w:lang w:val="en-GB"/>
        </w:rPr>
        <w:t>equirements.</w:t>
      </w:r>
      <w:r w:rsidRPr="00EA2E51">
        <w:rPr>
          <w:lang w:val="en-GB"/>
        </w:rPr>
        <w:t xml:space="preserve"> The deliveries to be made </w:t>
      </w:r>
      <w:proofErr w:type="gramStart"/>
      <w:r w:rsidRPr="00EA2E51">
        <w:rPr>
          <w:lang w:val="en-GB"/>
        </w:rPr>
        <w:t>on the basis of</w:t>
      </w:r>
      <w:proofErr w:type="gramEnd"/>
      <w:r w:rsidRPr="00EA2E51">
        <w:rPr>
          <w:lang w:val="en-GB"/>
        </w:rPr>
        <w:t xml:space="preserve"> this </w:t>
      </w:r>
      <w:r w:rsidR="00181E93">
        <w:rPr>
          <w:lang w:val="en-GB"/>
        </w:rPr>
        <w:t>A</w:t>
      </w:r>
      <w:r w:rsidR="0050524D">
        <w:rPr>
          <w:lang w:val="en-GB"/>
        </w:rPr>
        <w:t>greement</w:t>
      </w:r>
      <w:r w:rsidRPr="00EA2E51">
        <w:rPr>
          <w:lang w:val="en-GB"/>
        </w:rPr>
        <w:t xml:space="preserve"> and </w:t>
      </w:r>
      <w:r w:rsidR="00391BCD">
        <w:rPr>
          <w:lang w:val="en-GB"/>
        </w:rPr>
        <w:t>o</w:t>
      </w:r>
      <w:r w:rsidRPr="00EA2E51">
        <w:rPr>
          <w:lang w:val="en-GB"/>
        </w:rPr>
        <w:t xml:space="preserve">rders based on it must comply with the requirements of this </w:t>
      </w:r>
      <w:r w:rsidR="005B7E7A">
        <w:rPr>
          <w:lang w:val="en-GB"/>
        </w:rPr>
        <w:t>A</w:t>
      </w:r>
      <w:r w:rsidR="0050524D">
        <w:rPr>
          <w:lang w:val="en-GB"/>
        </w:rPr>
        <w:t>greement</w:t>
      </w:r>
      <w:r w:rsidRPr="00EA2E51">
        <w:rPr>
          <w:lang w:val="en-GB"/>
        </w:rPr>
        <w:t xml:space="preserve">. </w:t>
      </w:r>
    </w:p>
    <w:p w14:paraId="7773A4B4" w14:textId="52164059" w:rsidR="0076727C" w:rsidRPr="00EA2E51" w:rsidRDefault="0076727C" w:rsidP="0076727C">
      <w:pPr>
        <w:pStyle w:val="Lijstalinea"/>
        <w:widowControl w:val="0"/>
        <w:numPr>
          <w:ilvl w:val="1"/>
          <w:numId w:val="3"/>
        </w:numPr>
        <w:rPr>
          <w:lang w:val="en-GB"/>
        </w:rPr>
      </w:pPr>
      <w:r w:rsidRPr="00EA2E51">
        <w:rPr>
          <w:lang w:val="en-GB"/>
        </w:rPr>
        <w:t xml:space="preserve">The terms and conditions of this </w:t>
      </w:r>
      <w:r w:rsidR="006367DC">
        <w:rPr>
          <w:lang w:val="en-GB"/>
        </w:rPr>
        <w:t>A</w:t>
      </w:r>
      <w:r w:rsidR="0050524D">
        <w:rPr>
          <w:lang w:val="en-GB"/>
        </w:rPr>
        <w:t>greement</w:t>
      </w:r>
      <w:r w:rsidRPr="00EA2E51">
        <w:rPr>
          <w:lang w:val="en-GB"/>
        </w:rPr>
        <w:t xml:space="preserve"> apply in full to all further agreements/</w:t>
      </w:r>
      <w:r w:rsidR="0095575E">
        <w:rPr>
          <w:lang w:val="en-GB"/>
        </w:rPr>
        <w:t>Purchase</w:t>
      </w:r>
      <w:r w:rsidRPr="00EA2E51">
        <w:rPr>
          <w:lang w:val="en-GB"/>
        </w:rPr>
        <w:t xml:space="preserve"> Orders/Orders that are concluded between Enexis and the Other Party during the term of this </w:t>
      </w:r>
      <w:r w:rsidR="003C6F61">
        <w:rPr>
          <w:lang w:val="en-GB"/>
        </w:rPr>
        <w:t>A</w:t>
      </w:r>
      <w:r w:rsidR="0050524D">
        <w:rPr>
          <w:lang w:val="en-GB"/>
        </w:rPr>
        <w:t>greement</w:t>
      </w:r>
      <w:r w:rsidRPr="00EA2E51">
        <w:rPr>
          <w:lang w:val="en-GB"/>
        </w:rPr>
        <w:t xml:space="preserve">. Unless this </w:t>
      </w:r>
      <w:r w:rsidR="003C6F61">
        <w:rPr>
          <w:lang w:val="en-GB"/>
        </w:rPr>
        <w:t>A</w:t>
      </w:r>
      <w:r w:rsidR="0050524D">
        <w:rPr>
          <w:lang w:val="en-GB"/>
        </w:rPr>
        <w:t>greement</w:t>
      </w:r>
      <w:r w:rsidRPr="00EA2E51">
        <w:rPr>
          <w:lang w:val="en-GB"/>
        </w:rPr>
        <w:t xml:space="preserve"> is expressly deviated from in Writing in a further agreement/</w:t>
      </w:r>
      <w:r w:rsidR="0095575E">
        <w:rPr>
          <w:lang w:val="en-GB"/>
        </w:rPr>
        <w:t>Purchase</w:t>
      </w:r>
      <w:r w:rsidRPr="00EA2E51">
        <w:rPr>
          <w:lang w:val="en-GB"/>
        </w:rPr>
        <w:t xml:space="preserve"> Order/Order.</w:t>
      </w:r>
    </w:p>
    <w:bookmarkEnd w:id="2"/>
    <w:p w14:paraId="2A8290BE" w14:textId="1C38FDDE" w:rsidR="0076727C" w:rsidRPr="00EA2E51" w:rsidRDefault="0076727C" w:rsidP="0076727C">
      <w:pPr>
        <w:pStyle w:val="Lijstalinea"/>
        <w:widowControl w:val="0"/>
        <w:numPr>
          <w:ilvl w:val="1"/>
          <w:numId w:val="3"/>
        </w:numPr>
        <w:rPr>
          <w:lang w:val="en-GB"/>
        </w:rPr>
      </w:pPr>
      <w:r w:rsidRPr="00EA2E51">
        <w:rPr>
          <w:lang w:val="en-GB"/>
        </w:rPr>
        <w:t xml:space="preserve">The following documents are inextricably linked to and applicable to the </w:t>
      </w:r>
      <w:r w:rsidR="009D1B69">
        <w:rPr>
          <w:lang w:val="en-GB"/>
        </w:rPr>
        <w:t>A</w:t>
      </w:r>
      <w:r w:rsidR="0050524D">
        <w:rPr>
          <w:lang w:val="en-GB"/>
        </w:rPr>
        <w:t>greement</w:t>
      </w:r>
      <w:r w:rsidRPr="00EA2E51">
        <w:rPr>
          <w:lang w:val="en-GB"/>
        </w:rPr>
        <w:t xml:space="preserve"> and together form the </w:t>
      </w:r>
      <w:r w:rsidR="002704D0">
        <w:rPr>
          <w:lang w:val="en-GB"/>
        </w:rPr>
        <w:t>A</w:t>
      </w:r>
      <w:r w:rsidR="0050524D">
        <w:rPr>
          <w:lang w:val="en-GB"/>
        </w:rPr>
        <w:t>greement</w:t>
      </w:r>
      <w:r w:rsidRPr="00EA2E51">
        <w:rPr>
          <w:lang w:val="en-GB"/>
        </w:rPr>
        <w:t xml:space="preserve"> as agreed between the Parties. In so far as these documents contradict each other, the </w:t>
      </w:r>
      <w:proofErr w:type="gramStart"/>
      <w:r w:rsidRPr="00EA2E51">
        <w:rPr>
          <w:lang w:val="en-GB"/>
        </w:rPr>
        <w:t>aforementioned document</w:t>
      </w:r>
      <w:proofErr w:type="gramEnd"/>
      <w:r w:rsidRPr="00EA2E51">
        <w:rPr>
          <w:lang w:val="en-GB"/>
        </w:rPr>
        <w:t xml:space="preserve"> shall prevail over the one mentioned later:</w:t>
      </w:r>
    </w:p>
    <w:p w14:paraId="6DF78C88" w14:textId="21C0AA05" w:rsidR="0076727C" w:rsidRDefault="0076727C" w:rsidP="0076727C">
      <w:pPr>
        <w:pStyle w:val="Lijstalinea"/>
        <w:numPr>
          <w:ilvl w:val="0"/>
          <w:numId w:val="4"/>
        </w:numPr>
      </w:pPr>
      <w:proofErr w:type="spellStart"/>
      <w:proofErr w:type="gramStart"/>
      <w:r>
        <w:t>this</w:t>
      </w:r>
      <w:proofErr w:type="spellEnd"/>
      <w:proofErr w:type="gramEnd"/>
      <w:r>
        <w:t xml:space="preserve"> document</w:t>
      </w:r>
    </w:p>
    <w:p w14:paraId="4CD7307F" w14:textId="57C7A98F" w:rsidR="0076727C" w:rsidRPr="00EA2E51" w:rsidRDefault="0076727C" w:rsidP="0076727C">
      <w:pPr>
        <w:pStyle w:val="Lijstalinea"/>
        <w:numPr>
          <w:ilvl w:val="0"/>
          <w:numId w:val="4"/>
        </w:numPr>
        <w:rPr>
          <w:lang w:val="en-GB"/>
        </w:rPr>
      </w:pPr>
      <w:bookmarkStart w:id="3" w:name="_Hlk192691258"/>
      <w:r w:rsidRPr="00EA2E51">
        <w:rPr>
          <w:lang w:val="en-GB"/>
        </w:rPr>
        <w:t xml:space="preserve">the </w:t>
      </w:r>
      <w:r w:rsidR="0095575E">
        <w:rPr>
          <w:lang w:val="en-GB"/>
        </w:rPr>
        <w:t>Memoranda of Information</w:t>
      </w:r>
      <w:r w:rsidRPr="00EA2E51">
        <w:rPr>
          <w:lang w:val="en-GB"/>
        </w:rPr>
        <w:t xml:space="preserve"> (where a new </w:t>
      </w:r>
      <w:r w:rsidR="0095575E">
        <w:rPr>
          <w:lang w:val="en-GB"/>
        </w:rPr>
        <w:t xml:space="preserve">Memorandum </w:t>
      </w:r>
      <w:r w:rsidR="0095575E" w:rsidRPr="00EA2E51">
        <w:rPr>
          <w:lang w:val="en-GB"/>
        </w:rPr>
        <w:t>takes</w:t>
      </w:r>
      <w:r w:rsidRPr="00EA2E51">
        <w:rPr>
          <w:lang w:val="en-GB"/>
        </w:rPr>
        <w:t xml:space="preserve"> precedence over a previously published </w:t>
      </w:r>
      <w:r w:rsidR="0095575E">
        <w:rPr>
          <w:lang w:val="en-GB"/>
        </w:rPr>
        <w:t>Memorandum</w:t>
      </w:r>
      <w:r w:rsidRPr="00EA2E51">
        <w:rPr>
          <w:lang w:val="en-GB"/>
        </w:rPr>
        <w:t>)</w:t>
      </w:r>
    </w:p>
    <w:p w14:paraId="3491B57E" w14:textId="009E6650" w:rsidR="0076727C" w:rsidRDefault="0076727C" w:rsidP="0076727C">
      <w:pPr>
        <w:pStyle w:val="Lijstalinea"/>
        <w:numPr>
          <w:ilvl w:val="0"/>
          <w:numId w:val="4"/>
        </w:numPr>
        <w:rPr>
          <w:lang w:val="en-GB"/>
        </w:rPr>
      </w:pPr>
      <w:r w:rsidRPr="00EA2E51">
        <w:rPr>
          <w:lang w:val="en-GB"/>
        </w:rPr>
        <w:t xml:space="preserve">the Schedule of Requirements </w:t>
      </w:r>
      <w:r w:rsidR="007B76D6">
        <w:rPr>
          <w:lang w:val="en-GB"/>
        </w:rPr>
        <w:t>of</w:t>
      </w:r>
      <w:r w:rsidRPr="00EA2E51">
        <w:rPr>
          <w:lang w:val="en-GB"/>
        </w:rPr>
        <w:t xml:space="preserve"> </w:t>
      </w:r>
      <w:r w:rsidRPr="00C212B0">
        <w:rPr>
          <w:highlight w:val="yellow"/>
          <w:lang w:val="en-GB"/>
        </w:rPr>
        <w:t>&lt;date&gt;</w:t>
      </w:r>
    </w:p>
    <w:p w14:paraId="22D5B356" w14:textId="74AF3558" w:rsidR="009C4FA7" w:rsidRPr="00EA2E51" w:rsidRDefault="007B76D6" w:rsidP="0076727C">
      <w:pPr>
        <w:pStyle w:val="Lijstalinea"/>
        <w:numPr>
          <w:ilvl w:val="0"/>
          <w:numId w:val="4"/>
        </w:numPr>
        <w:rPr>
          <w:lang w:val="en-GB"/>
        </w:rPr>
      </w:pPr>
      <w:r>
        <w:rPr>
          <w:lang w:val="en-GB"/>
        </w:rPr>
        <w:t xml:space="preserve">the </w:t>
      </w:r>
      <w:r w:rsidR="00F21461">
        <w:rPr>
          <w:lang w:val="en-GB"/>
        </w:rPr>
        <w:t xml:space="preserve">Schedule of </w:t>
      </w:r>
      <w:r>
        <w:rPr>
          <w:lang w:val="en-GB"/>
        </w:rPr>
        <w:t xml:space="preserve">Non-functional </w:t>
      </w:r>
      <w:r w:rsidR="006A6FEB">
        <w:rPr>
          <w:lang w:val="en-GB"/>
        </w:rPr>
        <w:t>R</w:t>
      </w:r>
      <w:r>
        <w:rPr>
          <w:lang w:val="en-GB"/>
        </w:rPr>
        <w:t>equirements of</w:t>
      </w:r>
      <w:r w:rsidRPr="00EA2E51">
        <w:rPr>
          <w:lang w:val="en-GB"/>
        </w:rPr>
        <w:t xml:space="preserve"> </w:t>
      </w:r>
      <w:r w:rsidRPr="00C212B0">
        <w:rPr>
          <w:highlight w:val="yellow"/>
          <w:lang w:val="en-GB"/>
        </w:rPr>
        <w:t>&lt;date&gt;</w:t>
      </w:r>
    </w:p>
    <w:p w14:paraId="54EC7C50" w14:textId="3666EE1E" w:rsidR="0076727C" w:rsidRDefault="0076727C" w:rsidP="0076727C">
      <w:pPr>
        <w:pStyle w:val="Lijstalinea"/>
        <w:numPr>
          <w:ilvl w:val="0"/>
          <w:numId w:val="4"/>
        </w:numPr>
      </w:pPr>
      <w:proofErr w:type="spellStart"/>
      <w:proofErr w:type="gramStart"/>
      <w:r>
        <w:t>the</w:t>
      </w:r>
      <w:proofErr w:type="spellEnd"/>
      <w:proofErr w:type="gramEnd"/>
      <w:r>
        <w:t xml:space="preserve"> Enexis </w:t>
      </w:r>
      <w:proofErr w:type="spellStart"/>
      <w:r>
        <w:t>Purchasing</w:t>
      </w:r>
      <w:proofErr w:type="spellEnd"/>
      <w:r>
        <w:t xml:space="preserve"> </w:t>
      </w:r>
      <w:proofErr w:type="spellStart"/>
      <w:r>
        <w:t>Conditions</w:t>
      </w:r>
      <w:proofErr w:type="spellEnd"/>
      <w:r>
        <w:t xml:space="preserve"> 2025</w:t>
      </w:r>
    </w:p>
    <w:p w14:paraId="6C8BA594" w14:textId="25C9BFFA" w:rsidR="0076727C" w:rsidRPr="000C1E8D" w:rsidRDefault="0076727C" w:rsidP="0076727C">
      <w:pPr>
        <w:pStyle w:val="Lijstalinea"/>
        <w:numPr>
          <w:ilvl w:val="0"/>
          <w:numId w:val="4"/>
        </w:numPr>
        <w:rPr>
          <w:lang w:val="en-US"/>
        </w:rPr>
      </w:pPr>
      <w:r w:rsidRPr="000C1E8D">
        <w:rPr>
          <w:lang w:val="en-US"/>
        </w:rPr>
        <w:t>the Invoic</w:t>
      </w:r>
      <w:r w:rsidR="003413C8" w:rsidRPr="000C1E8D">
        <w:rPr>
          <w:lang w:val="en-US"/>
        </w:rPr>
        <w:t>ing</w:t>
      </w:r>
      <w:r w:rsidRPr="000C1E8D">
        <w:rPr>
          <w:lang w:val="en-US"/>
        </w:rPr>
        <w:t xml:space="preserve"> </w:t>
      </w:r>
      <w:r w:rsidR="000C1E8D" w:rsidRPr="000C1E8D">
        <w:rPr>
          <w:lang w:val="en-US"/>
        </w:rPr>
        <w:t>requirements Enexis Personeel B.</w:t>
      </w:r>
      <w:r w:rsidR="000C1E8D">
        <w:rPr>
          <w:lang w:val="en-US"/>
        </w:rPr>
        <w:t>V.</w:t>
      </w:r>
    </w:p>
    <w:p w14:paraId="445C11DB" w14:textId="47D6B3CF" w:rsidR="0076727C" w:rsidRPr="00EA2E51" w:rsidRDefault="0076727C" w:rsidP="0076727C">
      <w:pPr>
        <w:pStyle w:val="Lijstalinea"/>
        <w:numPr>
          <w:ilvl w:val="0"/>
          <w:numId w:val="4"/>
        </w:numPr>
        <w:rPr>
          <w:lang w:val="en-GB"/>
        </w:rPr>
      </w:pPr>
      <w:r w:rsidRPr="00EA2E51">
        <w:rPr>
          <w:lang w:val="en-GB"/>
        </w:rPr>
        <w:t>the Request for</w:t>
      </w:r>
      <w:r w:rsidR="007373FB">
        <w:rPr>
          <w:lang w:val="en-GB"/>
        </w:rPr>
        <w:t xml:space="preserve"> Proposal</w:t>
      </w:r>
      <w:r w:rsidRPr="00EA2E51">
        <w:rPr>
          <w:lang w:val="en-GB"/>
        </w:rPr>
        <w:t xml:space="preserve"> from Enexis of </w:t>
      </w:r>
      <w:r w:rsidRPr="00311178">
        <w:rPr>
          <w:highlight w:val="yellow"/>
          <w:lang w:val="en-GB"/>
        </w:rPr>
        <w:t>&lt;date&gt;</w:t>
      </w:r>
    </w:p>
    <w:p w14:paraId="0F8108CA" w14:textId="12BCEBD0" w:rsidR="00AD10F5" w:rsidRPr="00AD10F5" w:rsidRDefault="0076727C" w:rsidP="0076727C">
      <w:pPr>
        <w:pStyle w:val="Lijstalinea"/>
        <w:numPr>
          <w:ilvl w:val="0"/>
          <w:numId w:val="4"/>
        </w:numPr>
        <w:rPr>
          <w:lang w:val="en-GB"/>
        </w:rPr>
      </w:pPr>
      <w:r w:rsidRPr="00EA2E51">
        <w:rPr>
          <w:lang w:val="en-GB"/>
        </w:rPr>
        <w:t xml:space="preserve">the </w:t>
      </w:r>
      <w:r w:rsidR="003F0093">
        <w:rPr>
          <w:lang w:val="en-GB"/>
        </w:rPr>
        <w:t>Proposal</w:t>
      </w:r>
      <w:r w:rsidRPr="00EA2E51">
        <w:rPr>
          <w:lang w:val="en-GB"/>
        </w:rPr>
        <w:t xml:space="preserve"> submitted by the Other Party of </w:t>
      </w:r>
      <w:r w:rsidRPr="0082147C">
        <w:rPr>
          <w:highlight w:val="yellow"/>
          <w:lang w:val="en-GB"/>
        </w:rPr>
        <w:t>&lt;</w:t>
      </w:r>
      <w:r w:rsidRPr="00EA2E51">
        <w:rPr>
          <w:highlight w:val="yellow"/>
          <w:lang w:val="en-GB"/>
        </w:rPr>
        <w:t>date&gt;</w:t>
      </w:r>
    </w:p>
    <w:p w14:paraId="1B25D866" w14:textId="31EFA087" w:rsidR="0076727C" w:rsidRPr="00407683" w:rsidRDefault="00AD10F5" w:rsidP="0076727C">
      <w:pPr>
        <w:pStyle w:val="Lijstalinea"/>
        <w:numPr>
          <w:ilvl w:val="0"/>
          <w:numId w:val="4"/>
        </w:numPr>
        <w:rPr>
          <w:lang w:val="en-GB"/>
        </w:rPr>
      </w:pPr>
      <w:r w:rsidRPr="00407683">
        <w:rPr>
          <w:lang w:val="en-GB"/>
        </w:rPr>
        <w:t>Optional: License</w:t>
      </w:r>
      <w:r w:rsidR="00526054" w:rsidRPr="00407683">
        <w:rPr>
          <w:lang w:val="en-GB"/>
        </w:rPr>
        <w:t xml:space="preserve"> terms of the </w:t>
      </w:r>
      <w:r w:rsidR="00407683" w:rsidRPr="00407683">
        <w:rPr>
          <w:lang w:val="en-GB"/>
        </w:rPr>
        <w:t>Other Party</w:t>
      </w:r>
      <w:r w:rsidR="0076727C" w:rsidRPr="00407683">
        <w:rPr>
          <w:lang w:val="en-GB"/>
        </w:rPr>
        <w:t>.</w:t>
      </w:r>
    </w:p>
    <w:bookmarkEnd w:id="3"/>
    <w:p w14:paraId="15EB92BB" w14:textId="7824B143" w:rsidR="0076727C" w:rsidRPr="0082147C" w:rsidRDefault="0076727C" w:rsidP="0076727C">
      <w:pPr>
        <w:rPr>
          <w:lang w:val="en-US"/>
        </w:rPr>
      </w:pPr>
    </w:p>
    <w:p w14:paraId="0968C2F7" w14:textId="0CF3F5BC" w:rsidR="0076727C" w:rsidRPr="00EA2E51" w:rsidRDefault="0076727C" w:rsidP="0076727C">
      <w:pPr>
        <w:pStyle w:val="Lijstalinea"/>
        <w:numPr>
          <w:ilvl w:val="1"/>
          <w:numId w:val="3"/>
        </w:numPr>
        <w:rPr>
          <w:lang w:val="en-GB"/>
        </w:rPr>
      </w:pPr>
      <w:r w:rsidRPr="00EA2E51">
        <w:rPr>
          <w:lang w:val="en-GB"/>
        </w:rPr>
        <w:t xml:space="preserve">The following principles are used in the interpretation of the </w:t>
      </w:r>
      <w:r w:rsidR="001C16B1">
        <w:rPr>
          <w:lang w:val="en-GB"/>
        </w:rPr>
        <w:t>A</w:t>
      </w:r>
      <w:r w:rsidR="0050524D">
        <w:rPr>
          <w:lang w:val="en-GB"/>
        </w:rPr>
        <w:t>greement</w:t>
      </w:r>
      <w:r w:rsidRPr="00EA2E51">
        <w:rPr>
          <w:lang w:val="en-GB"/>
        </w:rPr>
        <w:t xml:space="preserve"> and documents:</w:t>
      </w:r>
    </w:p>
    <w:p w14:paraId="130C2598" w14:textId="77777777" w:rsidR="0076727C" w:rsidRPr="00EA2E51" w:rsidRDefault="0076727C" w:rsidP="0076727C">
      <w:pPr>
        <w:pStyle w:val="Lijstalinea"/>
        <w:numPr>
          <w:ilvl w:val="0"/>
          <w:numId w:val="5"/>
        </w:numPr>
        <w:rPr>
          <w:lang w:val="en-GB"/>
        </w:rPr>
      </w:pPr>
      <w:r w:rsidRPr="00EA2E51">
        <w:rPr>
          <w:lang w:val="en-GB"/>
        </w:rPr>
        <w:t xml:space="preserve">The singular also includes the plural and </w:t>
      </w:r>
      <w:proofErr w:type="gramStart"/>
      <w:r w:rsidRPr="00EA2E51">
        <w:rPr>
          <w:lang w:val="en-GB"/>
        </w:rPr>
        <w:t>vice versa;</w:t>
      </w:r>
      <w:proofErr w:type="gramEnd"/>
    </w:p>
    <w:p w14:paraId="540B03F8" w14:textId="77777777" w:rsidR="0076727C" w:rsidRPr="00EA2E51" w:rsidRDefault="0076727C" w:rsidP="0076727C">
      <w:pPr>
        <w:pStyle w:val="Lijstalinea"/>
        <w:numPr>
          <w:ilvl w:val="0"/>
          <w:numId w:val="5"/>
        </w:numPr>
        <w:rPr>
          <w:lang w:val="en-GB"/>
        </w:rPr>
      </w:pPr>
      <w:r w:rsidRPr="00EA2E51">
        <w:rPr>
          <w:lang w:val="en-GB"/>
        </w:rPr>
        <w:t>References to date and/or time are references to date and/or time in the Netherlands.</w:t>
      </w:r>
    </w:p>
    <w:p w14:paraId="45A4336F" w14:textId="77777777" w:rsidR="0076727C" w:rsidRPr="00EA2E51" w:rsidRDefault="0076727C" w:rsidP="0076727C">
      <w:pPr>
        <w:pStyle w:val="Lijstalinea"/>
        <w:rPr>
          <w:lang w:val="en-GB"/>
        </w:rPr>
      </w:pPr>
    </w:p>
    <w:p w14:paraId="47560A35" w14:textId="15AE6031" w:rsidR="0076727C" w:rsidRPr="00EA2E51" w:rsidRDefault="0076727C" w:rsidP="0076727C">
      <w:pPr>
        <w:pStyle w:val="Lijstalinea"/>
        <w:numPr>
          <w:ilvl w:val="1"/>
          <w:numId w:val="3"/>
        </w:numPr>
        <w:rPr>
          <w:lang w:val="en-GB"/>
        </w:rPr>
      </w:pPr>
      <w:r w:rsidRPr="00EA2E51">
        <w:rPr>
          <w:lang w:val="en-GB"/>
        </w:rPr>
        <w:t xml:space="preserve">The Parties expressly agree that the (general) terms and conditions of the Other Party, in whatever form, do not apply to this </w:t>
      </w:r>
      <w:r w:rsidR="001C16B1">
        <w:rPr>
          <w:lang w:val="en-GB"/>
        </w:rPr>
        <w:t>A</w:t>
      </w:r>
      <w:r w:rsidR="0050524D">
        <w:rPr>
          <w:lang w:val="en-GB"/>
        </w:rPr>
        <w:t>greement</w:t>
      </w:r>
      <w:r w:rsidRPr="00EA2E51">
        <w:rPr>
          <w:lang w:val="en-GB"/>
        </w:rPr>
        <w:t xml:space="preserve"> nor to further agreements/</w:t>
      </w:r>
      <w:r w:rsidR="00BA1E8C">
        <w:rPr>
          <w:lang w:val="en-GB"/>
        </w:rPr>
        <w:t xml:space="preserve">Purchase </w:t>
      </w:r>
      <w:r w:rsidR="00BA1E8C" w:rsidRPr="00EA2E51">
        <w:rPr>
          <w:lang w:val="en-GB"/>
        </w:rPr>
        <w:t>Orders</w:t>
      </w:r>
      <w:r w:rsidRPr="00EA2E51">
        <w:rPr>
          <w:lang w:val="en-GB"/>
        </w:rPr>
        <w:t xml:space="preserve">/Orders concluded under this </w:t>
      </w:r>
      <w:r w:rsidR="00D3768F">
        <w:rPr>
          <w:lang w:val="en-GB"/>
        </w:rPr>
        <w:t>A</w:t>
      </w:r>
      <w:r w:rsidR="0050524D">
        <w:rPr>
          <w:lang w:val="en-GB"/>
        </w:rPr>
        <w:t>greement</w:t>
      </w:r>
      <w:r w:rsidRPr="00EA2E51">
        <w:rPr>
          <w:lang w:val="en-GB"/>
        </w:rPr>
        <w:t>.</w:t>
      </w:r>
      <w:r w:rsidRPr="00EA2E51">
        <w:rPr>
          <w:lang w:val="en-GB"/>
        </w:rPr>
        <w:br/>
      </w:r>
    </w:p>
    <w:p w14:paraId="4AD267C6" w14:textId="4BD6C049" w:rsidR="0076727C" w:rsidRPr="00EA2E51" w:rsidRDefault="0076727C" w:rsidP="0076727C">
      <w:pPr>
        <w:pStyle w:val="Kop1"/>
        <w:rPr>
          <w:lang w:val="en-GB"/>
        </w:rPr>
      </w:pPr>
      <w:bookmarkStart w:id="4" w:name="_Toc194391366"/>
      <w:bookmarkStart w:id="5" w:name="_Toc199856937"/>
      <w:r w:rsidRPr="00EA2E51">
        <w:rPr>
          <w:lang w:val="en-GB"/>
        </w:rPr>
        <w:t xml:space="preserve">EFFECTIVE DATE AND DURATION OF THE </w:t>
      </w:r>
      <w:r w:rsidR="0050524D">
        <w:rPr>
          <w:lang w:val="en-GB"/>
        </w:rPr>
        <w:t>FRAMEWORK AGREEMENT</w:t>
      </w:r>
      <w:bookmarkEnd w:id="4"/>
      <w:bookmarkEnd w:id="5"/>
    </w:p>
    <w:p w14:paraId="04E3EC94" w14:textId="4A79AC4F" w:rsidR="0076727C" w:rsidRPr="00F60F46" w:rsidRDefault="0076727C" w:rsidP="0076727C">
      <w:pPr>
        <w:pStyle w:val="Lijstalinea"/>
        <w:numPr>
          <w:ilvl w:val="1"/>
          <w:numId w:val="3"/>
        </w:numPr>
        <w:rPr>
          <w:lang w:val="en-GB"/>
        </w:rPr>
      </w:pPr>
      <w:r w:rsidRPr="00F60F46">
        <w:rPr>
          <w:lang w:val="en-GB"/>
        </w:rPr>
        <w:t xml:space="preserve">This </w:t>
      </w:r>
      <w:r w:rsidR="001C16B1" w:rsidRPr="00F60F46">
        <w:rPr>
          <w:lang w:val="en-GB"/>
        </w:rPr>
        <w:t>A</w:t>
      </w:r>
      <w:r w:rsidR="0050524D" w:rsidRPr="00F60F46">
        <w:rPr>
          <w:lang w:val="en-GB"/>
        </w:rPr>
        <w:t>greement</w:t>
      </w:r>
      <w:r w:rsidRPr="00F60F46">
        <w:rPr>
          <w:lang w:val="en-GB"/>
        </w:rPr>
        <w:t xml:space="preserve"> is entered into for the duration of </w:t>
      </w:r>
      <w:r w:rsidR="00F52F56" w:rsidRPr="00F60F46">
        <w:rPr>
          <w:lang w:val="en-GB"/>
        </w:rPr>
        <w:t xml:space="preserve">2 </w:t>
      </w:r>
      <w:r w:rsidR="00B17637" w:rsidRPr="00F60F46">
        <w:rPr>
          <w:lang w:val="en-GB"/>
        </w:rPr>
        <w:t>years and</w:t>
      </w:r>
      <w:r w:rsidRPr="00F60F46">
        <w:rPr>
          <w:lang w:val="en-GB"/>
        </w:rPr>
        <w:t xml:space="preserve"> takes effect on </w:t>
      </w:r>
      <w:r w:rsidR="00F52F56" w:rsidRPr="00F60F46">
        <w:rPr>
          <w:lang w:val="en-GB"/>
        </w:rPr>
        <w:t>1 January 2027</w:t>
      </w:r>
      <w:r w:rsidRPr="00F60F46">
        <w:rPr>
          <w:lang w:val="en-GB"/>
        </w:rPr>
        <w:t xml:space="preserve"> and ends on </w:t>
      </w:r>
      <w:r w:rsidR="00F52F56" w:rsidRPr="00F60F46">
        <w:rPr>
          <w:lang w:val="en-GB"/>
        </w:rPr>
        <w:t>1 January 2029</w:t>
      </w:r>
      <w:r w:rsidRPr="00F60F46">
        <w:rPr>
          <w:lang w:val="en-GB"/>
        </w:rPr>
        <w:t>.</w:t>
      </w:r>
    </w:p>
    <w:p w14:paraId="36F78E7B" w14:textId="1146F51F" w:rsidR="0076727C" w:rsidRPr="00EA2E51" w:rsidRDefault="0076727C" w:rsidP="0076727C">
      <w:pPr>
        <w:pStyle w:val="Lijstalinea"/>
        <w:numPr>
          <w:ilvl w:val="1"/>
          <w:numId w:val="3"/>
        </w:numPr>
        <w:rPr>
          <w:lang w:val="en-GB"/>
        </w:rPr>
      </w:pPr>
      <w:r w:rsidRPr="00EA2E51">
        <w:rPr>
          <w:lang w:val="en-GB"/>
        </w:rPr>
        <w:t xml:space="preserve">Enexis has the right to </w:t>
      </w:r>
      <w:r w:rsidRPr="00B17637">
        <w:rPr>
          <w:lang w:val="en-GB"/>
        </w:rPr>
        <w:t xml:space="preserve">extend the </w:t>
      </w:r>
      <w:r w:rsidR="00070EDB" w:rsidRPr="00B17637">
        <w:rPr>
          <w:lang w:val="en-GB"/>
        </w:rPr>
        <w:t>A</w:t>
      </w:r>
      <w:r w:rsidR="0050524D" w:rsidRPr="00B17637">
        <w:rPr>
          <w:lang w:val="en-GB"/>
        </w:rPr>
        <w:t>greement</w:t>
      </w:r>
      <w:r w:rsidRPr="00B17637">
        <w:rPr>
          <w:lang w:val="en-GB"/>
        </w:rPr>
        <w:t xml:space="preserve"> unilaterally and without the consent of the Other Party being required, with </w:t>
      </w:r>
      <w:r w:rsidR="00B17637" w:rsidRPr="00B17637">
        <w:rPr>
          <w:lang w:val="en-GB"/>
        </w:rPr>
        <w:t>three periods of 2 years (2</w:t>
      </w:r>
      <w:r w:rsidR="00F60F46">
        <w:rPr>
          <w:lang w:val="en-GB"/>
        </w:rPr>
        <w:t xml:space="preserve"> </w:t>
      </w:r>
      <w:r w:rsidR="00B17637" w:rsidRPr="00B17637">
        <w:rPr>
          <w:lang w:val="en-GB"/>
        </w:rPr>
        <w:t xml:space="preserve">+ </w:t>
      </w:r>
      <w:r w:rsidR="00B17637" w:rsidRPr="00191B05">
        <w:rPr>
          <w:lang w:val="en-GB"/>
        </w:rPr>
        <w:t>2+2+2</w:t>
      </w:r>
      <w:r w:rsidR="00B17637" w:rsidRPr="00B17637">
        <w:rPr>
          <w:lang w:val="en-GB"/>
        </w:rPr>
        <w:t>)</w:t>
      </w:r>
      <w:r w:rsidRPr="00B17637">
        <w:rPr>
          <w:lang w:val="en-GB"/>
        </w:rPr>
        <w:t xml:space="preserve">. </w:t>
      </w:r>
    </w:p>
    <w:p w14:paraId="5221DEAC" w14:textId="1B4D1787" w:rsidR="0076727C" w:rsidRPr="00EA2E51" w:rsidRDefault="0076727C" w:rsidP="0076727C">
      <w:pPr>
        <w:pStyle w:val="Lijstalinea"/>
        <w:numPr>
          <w:ilvl w:val="1"/>
          <w:numId w:val="3"/>
        </w:numPr>
        <w:rPr>
          <w:lang w:val="en-GB"/>
        </w:rPr>
      </w:pPr>
      <w:r w:rsidRPr="00EA2E51">
        <w:rPr>
          <w:lang w:val="en-GB"/>
        </w:rPr>
        <w:t xml:space="preserve">If Enexis wishes to make use of an option to extend, </w:t>
      </w:r>
      <w:r w:rsidR="003613D2">
        <w:rPr>
          <w:lang w:val="en-GB"/>
        </w:rPr>
        <w:t>she</w:t>
      </w:r>
      <w:r w:rsidRPr="00EA2E51">
        <w:rPr>
          <w:lang w:val="en-GB"/>
        </w:rPr>
        <w:t xml:space="preserve"> </w:t>
      </w:r>
      <w:r w:rsidR="003613D2">
        <w:rPr>
          <w:lang w:val="en-GB"/>
        </w:rPr>
        <w:t xml:space="preserve">will </w:t>
      </w:r>
      <w:r w:rsidR="008D30FF">
        <w:rPr>
          <w:lang w:val="en-GB"/>
        </w:rPr>
        <w:t>i</w:t>
      </w:r>
      <w:r w:rsidRPr="00EA2E51">
        <w:rPr>
          <w:lang w:val="en-GB"/>
        </w:rPr>
        <w:t xml:space="preserve">nform the other party in writing that the </w:t>
      </w:r>
      <w:r w:rsidR="00404815">
        <w:rPr>
          <w:lang w:val="en-GB"/>
        </w:rPr>
        <w:t>A</w:t>
      </w:r>
      <w:r w:rsidR="0050524D">
        <w:rPr>
          <w:lang w:val="en-GB"/>
        </w:rPr>
        <w:t>greement</w:t>
      </w:r>
      <w:r w:rsidRPr="00EA2E51">
        <w:rPr>
          <w:lang w:val="en-GB"/>
        </w:rPr>
        <w:t xml:space="preserve"> will be extended </w:t>
      </w:r>
      <w:r w:rsidR="008D2694">
        <w:rPr>
          <w:lang w:val="en-GB"/>
        </w:rPr>
        <w:t>3 months</w:t>
      </w:r>
      <w:r w:rsidR="00E3393D">
        <w:rPr>
          <w:lang w:val="en-GB"/>
        </w:rPr>
        <w:t xml:space="preserve"> </w:t>
      </w:r>
      <w:r w:rsidRPr="00EA2E51">
        <w:rPr>
          <w:lang w:val="en-GB"/>
        </w:rPr>
        <w:t>before the end of the initial term (or the extended term(s).</w:t>
      </w:r>
    </w:p>
    <w:p w14:paraId="543C05DD" w14:textId="437AA7D5" w:rsidR="0076727C" w:rsidRDefault="0076727C" w:rsidP="0076727C">
      <w:pPr>
        <w:pStyle w:val="Lijstalinea"/>
        <w:numPr>
          <w:ilvl w:val="1"/>
          <w:numId w:val="3"/>
        </w:numPr>
        <w:rPr>
          <w:lang w:val="en-GB"/>
        </w:rPr>
      </w:pPr>
      <w:r w:rsidRPr="00EA2E51">
        <w:rPr>
          <w:lang w:val="en-GB"/>
        </w:rPr>
        <w:t xml:space="preserve">The terms and conditions of this </w:t>
      </w:r>
      <w:r w:rsidR="00D3768F">
        <w:rPr>
          <w:lang w:val="en-GB"/>
        </w:rPr>
        <w:t>A</w:t>
      </w:r>
      <w:r w:rsidR="0050524D">
        <w:rPr>
          <w:lang w:val="en-GB"/>
        </w:rPr>
        <w:t>greement</w:t>
      </w:r>
      <w:r w:rsidRPr="00EA2E51">
        <w:rPr>
          <w:lang w:val="en-GB"/>
        </w:rPr>
        <w:t xml:space="preserve"> shall continue to apply to all further agreements/</w:t>
      </w:r>
      <w:r w:rsidR="00E04B6E">
        <w:rPr>
          <w:lang w:val="en-GB"/>
        </w:rPr>
        <w:t>Purchase</w:t>
      </w:r>
      <w:r w:rsidRPr="00EA2E51">
        <w:rPr>
          <w:lang w:val="en-GB"/>
        </w:rPr>
        <w:t xml:space="preserve"> Orders/Orders that continue after the termination of this </w:t>
      </w:r>
      <w:r w:rsidR="003B444C">
        <w:rPr>
          <w:lang w:val="en-GB"/>
        </w:rPr>
        <w:t>A</w:t>
      </w:r>
      <w:r w:rsidR="0050524D">
        <w:rPr>
          <w:lang w:val="en-GB"/>
        </w:rPr>
        <w:t>greement</w:t>
      </w:r>
      <w:r w:rsidRPr="00EA2E51">
        <w:rPr>
          <w:lang w:val="en-GB"/>
        </w:rPr>
        <w:t xml:space="preserve">. </w:t>
      </w:r>
    </w:p>
    <w:p w14:paraId="07B31FED" w14:textId="77777777" w:rsidR="009F3247" w:rsidRDefault="009F3247" w:rsidP="009F3247">
      <w:pPr>
        <w:pStyle w:val="Lijstalinea"/>
        <w:ind w:left="360"/>
        <w:rPr>
          <w:lang w:val="en-GB"/>
        </w:rPr>
      </w:pPr>
    </w:p>
    <w:p w14:paraId="68420472" w14:textId="77777777" w:rsidR="000459F4" w:rsidRPr="00EA2E51" w:rsidRDefault="000459F4" w:rsidP="009F3247">
      <w:pPr>
        <w:pStyle w:val="Lijstalinea"/>
        <w:ind w:left="360"/>
        <w:rPr>
          <w:lang w:val="en-GB"/>
        </w:rPr>
      </w:pPr>
    </w:p>
    <w:p w14:paraId="148CA1CA" w14:textId="77777777" w:rsidR="001B5175" w:rsidRPr="001B5175" w:rsidRDefault="001B5175">
      <w:pPr>
        <w:spacing w:after="60"/>
        <w:rPr>
          <w:rFonts w:ascii="Trebuchet MS" w:hAnsi="Trebuchet MS"/>
          <w:b/>
          <w:bCs/>
          <w:color w:val="04286C"/>
          <w:sz w:val="28"/>
          <w:szCs w:val="28"/>
          <w:lang w:val="en-US"/>
        </w:rPr>
      </w:pPr>
      <w:bookmarkStart w:id="6" w:name="_Toc199856938"/>
      <w:bookmarkStart w:id="7" w:name="_Toc194391367"/>
      <w:r w:rsidRPr="001B5175">
        <w:rPr>
          <w:lang w:val="en-US"/>
        </w:rPr>
        <w:br w:type="page"/>
      </w:r>
    </w:p>
    <w:p w14:paraId="0F8F1849" w14:textId="5C4D1788" w:rsidR="00A60F35" w:rsidRDefault="00A60F35" w:rsidP="00783E12">
      <w:pPr>
        <w:pStyle w:val="Kop1"/>
        <w:spacing w:after="0"/>
      </w:pPr>
      <w:r>
        <w:lastRenderedPageBreak/>
        <w:t>PRICE AND OTHER FINANCIAL PROVISIONS</w:t>
      </w:r>
      <w:bookmarkEnd w:id="6"/>
      <w:r>
        <w:t xml:space="preserve"> </w:t>
      </w:r>
      <w:bookmarkEnd w:id="7"/>
    </w:p>
    <w:p w14:paraId="2514310A" w14:textId="40C48ACD" w:rsidR="00584CA1" w:rsidRPr="003B444C" w:rsidRDefault="00584CA1" w:rsidP="00783E12">
      <w:pPr>
        <w:rPr>
          <w:lang w:val="en-GB"/>
        </w:rPr>
      </w:pPr>
    </w:p>
    <w:p w14:paraId="78021E2D" w14:textId="25619620" w:rsidR="002444D1" w:rsidRDefault="00E530B0" w:rsidP="00C00C57">
      <w:pPr>
        <w:pStyle w:val="Lijstalinea"/>
        <w:numPr>
          <w:ilvl w:val="1"/>
          <w:numId w:val="3"/>
        </w:numPr>
        <w:rPr>
          <w:lang w:val="en-GB"/>
        </w:rPr>
      </w:pPr>
      <w:r w:rsidRPr="00E530B0">
        <w:rPr>
          <w:lang w:val="en-GB"/>
        </w:rPr>
        <w:t xml:space="preserve">The Contractor shall perform the entire Assignment for </w:t>
      </w:r>
      <w:r w:rsidR="00661F02">
        <w:rPr>
          <w:lang w:val="en-GB"/>
        </w:rPr>
        <w:t xml:space="preserve">the price per End user </w:t>
      </w:r>
      <w:r w:rsidRPr="00E530B0">
        <w:rPr>
          <w:lang w:val="en-GB"/>
        </w:rPr>
        <w:t xml:space="preserve">as submitted by the Contractor </w:t>
      </w:r>
      <w:r w:rsidRPr="009036F4">
        <w:rPr>
          <w:lang w:val="en-GB"/>
        </w:rPr>
        <w:t xml:space="preserve">through </w:t>
      </w:r>
      <w:r w:rsidR="00531231" w:rsidRPr="009036F4">
        <w:rPr>
          <w:i/>
          <w:iCs/>
          <w:lang w:val="en-GB"/>
        </w:rPr>
        <w:t>Appendix</w:t>
      </w:r>
      <w:r w:rsidRPr="009036F4">
        <w:rPr>
          <w:i/>
          <w:iCs/>
          <w:lang w:val="en-GB"/>
        </w:rPr>
        <w:t xml:space="preserve"> </w:t>
      </w:r>
      <w:r w:rsidR="009036F4" w:rsidRPr="009036F4">
        <w:rPr>
          <w:i/>
          <w:iCs/>
          <w:lang w:val="en-GB"/>
        </w:rPr>
        <w:t>10</w:t>
      </w:r>
      <w:r w:rsidRPr="009036F4">
        <w:rPr>
          <w:i/>
          <w:iCs/>
          <w:lang w:val="en-GB"/>
        </w:rPr>
        <w:t xml:space="preserve"> – Pricing Sheet</w:t>
      </w:r>
      <w:r w:rsidRPr="00E530B0">
        <w:rPr>
          <w:lang w:val="en-GB"/>
        </w:rPr>
        <w:t xml:space="preserve">. The prices and rates </w:t>
      </w:r>
      <w:r w:rsidR="00197B85">
        <w:rPr>
          <w:lang w:val="en-GB"/>
        </w:rPr>
        <w:t xml:space="preserve">per End user </w:t>
      </w:r>
      <w:r w:rsidRPr="00CB76C0">
        <w:rPr>
          <w:lang w:val="en-GB"/>
        </w:rPr>
        <w:t xml:space="preserve">stated in </w:t>
      </w:r>
      <w:r w:rsidR="00531231" w:rsidRPr="00CB76C0">
        <w:rPr>
          <w:lang w:val="en-GB"/>
        </w:rPr>
        <w:t>Appendix</w:t>
      </w:r>
      <w:r w:rsidRPr="00CB76C0">
        <w:rPr>
          <w:lang w:val="en-GB"/>
        </w:rPr>
        <w:t xml:space="preserve"> </w:t>
      </w:r>
      <w:r w:rsidR="00197B85" w:rsidRPr="00CB76C0">
        <w:rPr>
          <w:lang w:val="en-GB"/>
        </w:rPr>
        <w:t>10</w:t>
      </w:r>
      <w:r w:rsidRPr="00CB76C0">
        <w:rPr>
          <w:lang w:val="en-GB"/>
        </w:rPr>
        <w:t xml:space="preserve"> </w:t>
      </w:r>
      <w:r w:rsidR="00854949">
        <w:rPr>
          <w:lang w:val="en-GB"/>
        </w:rPr>
        <w:t>(</w:t>
      </w:r>
      <w:r w:rsidR="002670E2" w:rsidRPr="00CB76C0">
        <w:rPr>
          <w:lang w:val="en-GB"/>
        </w:rPr>
        <w:t>in cel</w:t>
      </w:r>
      <w:r w:rsidR="002670E2">
        <w:rPr>
          <w:lang w:val="en-GB"/>
        </w:rPr>
        <w:t xml:space="preserve"> D7</w:t>
      </w:r>
      <w:r w:rsidR="00854949">
        <w:rPr>
          <w:lang w:val="en-GB"/>
        </w:rPr>
        <w:t xml:space="preserve"> the price per End user for Continuous phishing</w:t>
      </w:r>
      <w:r w:rsidR="002670E2">
        <w:rPr>
          <w:lang w:val="en-GB"/>
        </w:rPr>
        <w:t xml:space="preserve"> and </w:t>
      </w:r>
      <w:r w:rsidR="008F7BFE">
        <w:rPr>
          <w:lang w:val="en-GB"/>
        </w:rPr>
        <w:t xml:space="preserve">in cel </w:t>
      </w:r>
      <w:r w:rsidR="002670E2">
        <w:rPr>
          <w:lang w:val="en-GB"/>
        </w:rPr>
        <w:t>D8</w:t>
      </w:r>
      <w:r w:rsidR="008F7BFE">
        <w:rPr>
          <w:lang w:val="en-GB"/>
        </w:rPr>
        <w:t xml:space="preserve"> the price per End user for Phishing incident response)</w:t>
      </w:r>
      <w:r w:rsidR="002670E2">
        <w:rPr>
          <w:lang w:val="en-GB"/>
        </w:rPr>
        <w:t xml:space="preserve"> </w:t>
      </w:r>
      <w:r w:rsidRPr="00E530B0">
        <w:rPr>
          <w:lang w:val="en-GB"/>
        </w:rPr>
        <w:t>are fixed and non</w:t>
      </w:r>
      <w:r w:rsidRPr="00E530B0">
        <w:rPr>
          <w:rFonts w:ascii="Cambria Math" w:hAnsi="Cambria Math" w:cs="Cambria Math"/>
          <w:lang w:val="en-GB"/>
        </w:rPr>
        <w:t>‑</w:t>
      </w:r>
      <w:r w:rsidRPr="00E530B0">
        <w:rPr>
          <w:lang w:val="en-GB"/>
        </w:rPr>
        <w:t>modifiable until the end date of the initial term of this Agreement.</w:t>
      </w:r>
      <w:r w:rsidR="00440636">
        <w:rPr>
          <w:lang w:val="en-GB"/>
        </w:rPr>
        <w:t xml:space="preserve"> </w:t>
      </w:r>
      <w:r w:rsidR="00386CD2" w:rsidRPr="00386CD2">
        <w:rPr>
          <w:lang w:val="en-GB"/>
        </w:rPr>
        <w:t xml:space="preserve">Once a year, the Contractor will, in consultation with Enexis, determine the number of </w:t>
      </w:r>
      <w:r w:rsidR="00961748">
        <w:rPr>
          <w:lang w:val="en-GB"/>
        </w:rPr>
        <w:t>E</w:t>
      </w:r>
      <w:r w:rsidR="00386CD2" w:rsidRPr="00386CD2">
        <w:rPr>
          <w:lang w:val="en-GB"/>
        </w:rPr>
        <w:t xml:space="preserve">nd users for the coming year </w:t>
      </w:r>
      <w:proofErr w:type="gramStart"/>
      <w:r w:rsidR="00386CD2" w:rsidRPr="00386CD2">
        <w:rPr>
          <w:lang w:val="en-GB"/>
        </w:rPr>
        <w:t>in order to</w:t>
      </w:r>
      <w:proofErr w:type="gramEnd"/>
      <w:r w:rsidR="00386CD2" w:rsidRPr="00386CD2">
        <w:rPr>
          <w:lang w:val="en-GB"/>
        </w:rPr>
        <w:t xml:space="preserve"> establish the </w:t>
      </w:r>
      <w:r w:rsidR="004F0CBE">
        <w:rPr>
          <w:lang w:val="en-GB"/>
        </w:rPr>
        <w:t>total price</w:t>
      </w:r>
      <w:r w:rsidR="00386CD2" w:rsidRPr="00386CD2">
        <w:rPr>
          <w:lang w:val="en-GB"/>
        </w:rPr>
        <w:t xml:space="preserve">. After the year has ended, any </w:t>
      </w:r>
      <w:r w:rsidR="62B0F96B" w:rsidRPr="777EF7A7">
        <w:rPr>
          <w:lang w:val="en-GB"/>
        </w:rPr>
        <w:t>discrepanci</w:t>
      </w:r>
      <w:r w:rsidR="00386CD2" w:rsidRPr="777EF7A7">
        <w:rPr>
          <w:lang w:val="en-GB"/>
        </w:rPr>
        <w:t>es</w:t>
      </w:r>
      <w:r w:rsidR="00386CD2" w:rsidRPr="00386CD2">
        <w:rPr>
          <w:lang w:val="en-GB"/>
        </w:rPr>
        <w:t xml:space="preserve"> can be settled.</w:t>
      </w:r>
    </w:p>
    <w:p w14:paraId="0CB5F6F0" w14:textId="77777777" w:rsidR="002444D1" w:rsidRDefault="002444D1" w:rsidP="002444D1">
      <w:pPr>
        <w:rPr>
          <w:lang w:val="en-GB"/>
        </w:rPr>
      </w:pPr>
    </w:p>
    <w:p w14:paraId="0922A9DF" w14:textId="390B0662" w:rsidR="002444D1" w:rsidRDefault="004037BB" w:rsidP="00682AC2">
      <w:pPr>
        <w:ind w:firstLine="360"/>
        <w:rPr>
          <w:b/>
          <w:bCs/>
          <w:lang w:val="en-GB"/>
        </w:rPr>
      </w:pPr>
      <w:r w:rsidRPr="004037BB">
        <w:rPr>
          <w:b/>
          <w:bCs/>
          <w:lang w:val="en-GB"/>
        </w:rPr>
        <w:t>Annual Indexation (after expiry of the initial term)</w:t>
      </w:r>
    </w:p>
    <w:p w14:paraId="7128801E" w14:textId="348EC40B" w:rsidR="00682AC2" w:rsidRPr="00682AC2" w:rsidRDefault="00682AC2" w:rsidP="00682AC2">
      <w:pPr>
        <w:ind w:left="360"/>
        <w:rPr>
          <w:lang w:val="en-GB"/>
        </w:rPr>
      </w:pPr>
      <w:r w:rsidRPr="00682AC2">
        <w:rPr>
          <w:lang w:val="en-GB"/>
        </w:rPr>
        <w:t>After expiry of the initial term, the prices and rates included in this Agreement shall be adjusted annually on 1 January, for the first time on 1 January of the year following the end of the initial term</w:t>
      </w:r>
      <w:r w:rsidR="00232534">
        <w:rPr>
          <w:lang w:val="en-GB"/>
        </w:rPr>
        <w:t xml:space="preserve"> (</w:t>
      </w:r>
      <w:r w:rsidR="00FF41B8">
        <w:rPr>
          <w:lang w:val="en-GB"/>
        </w:rPr>
        <w:t>1 January 2029</w:t>
      </w:r>
      <w:r w:rsidR="00232534">
        <w:rPr>
          <w:lang w:val="en-GB"/>
        </w:rPr>
        <w:t>)</w:t>
      </w:r>
      <w:r w:rsidRPr="00682AC2">
        <w:rPr>
          <w:lang w:val="en-GB"/>
        </w:rPr>
        <w:t>.</w:t>
      </w:r>
    </w:p>
    <w:p w14:paraId="2DA38055" w14:textId="77777777" w:rsidR="002444D1" w:rsidRPr="002444D1" w:rsidRDefault="002444D1" w:rsidP="002444D1">
      <w:pPr>
        <w:rPr>
          <w:lang w:val="en-GB"/>
        </w:rPr>
      </w:pPr>
    </w:p>
    <w:p w14:paraId="0FAEDD64" w14:textId="1722DF67" w:rsidR="002444D1" w:rsidRPr="00C12D96" w:rsidRDefault="00C12D96" w:rsidP="002444D1">
      <w:pPr>
        <w:pStyle w:val="Lijstalinea"/>
        <w:ind w:left="360"/>
        <w:rPr>
          <w:b/>
          <w:bCs/>
          <w:lang w:val="en-GB"/>
        </w:rPr>
      </w:pPr>
      <w:r w:rsidRPr="00C12D96">
        <w:rPr>
          <w:b/>
          <w:bCs/>
          <w:lang w:val="en-GB"/>
        </w:rPr>
        <w:t>Applicable Index: Services Price Index (DPI)</w:t>
      </w:r>
    </w:p>
    <w:p w14:paraId="6C188C9E" w14:textId="78367937" w:rsidR="00C12D96" w:rsidRDefault="00C12D96" w:rsidP="002444D1">
      <w:pPr>
        <w:pStyle w:val="Lijstalinea"/>
        <w:ind w:left="360"/>
        <w:rPr>
          <w:lang w:val="en-GB"/>
        </w:rPr>
      </w:pPr>
      <w:r w:rsidRPr="00C12D96">
        <w:rPr>
          <w:lang w:val="en-GB"/>
        </w:rPr>
        <w:t>The annual price adjustment shall be based on the Services Price Index (DPI) published by the Dutch Central Bureau of Statistics (CBS), being the index that reflects the price developments of commercial services in the Netherlands. For the calculation, the most recent annual index figure published by CBS prior to the indexation date shall be used.</w:t>
      </w:r>
    </w:p>
    <w:p w14:paraId="31C7CBF6" w14:textId="77777777" w:rsidR="002349B1" w:rsidRDefault="002349B1" w:rsidP="002444D1">
      <w:pPr>
        <w:pStyle w:val="Lijstalinea"/>
        <w:ind w:left="360"/>
        <w:rPr>
          <w:lang w:val="en-GB"/>
        </w:rPr>
      </w:pPr>
    </w:p>
    <w:p w14:paraId="68C983E6" w14:textId="7969E5A9" w:rsidR="002349B1" w:rsidRPr="0088530F" w:rsidRDefault="0088530F" w:rsidP="002444D1">
      <w:pPr>
        <w:pStyle w:val="Lijstalinea"/>
        <w:ind w:left="360"/>
        <w:rPr>
          <w:b/>
          <w:bCs/>
          <w:lang w:val="en-GB"/>
        </w:rPr>
      </w:pPr>
      <w:r w:rsidRPr="0088530F">
        <w:rPr>
          <w:b/>
          <w:bCs/>
          <w:lang w:val="en-GB"/>
        </w:rPr>
        <w:t>Calculation Method</w:t>
      </w:r>
    </w:p>
    <w:p w14:paraId="1E5A364A" w14:textId="77777777" w:rsidR="0088530F" w:rsidRPr="0088530F" w:rsidRDefault="0088530F" w:rsidP="0088530F">
      <w:pPr>
        <w:pStyle w:val="Lijstalinea"/>
        <w:ind w:left="360"/>
        <w:rPr>
          <w:lang w:val="en-GB"/>
        </w:rPr>
      </w:pPr>
      <w:r w:rsidRPr="0088530F">
        <w:rPr>
          <w:lang w:val="en-GB"/>
        </w:rPr>
        <w:t>The new price shall be calculated according to the following formula:</w:t>
      </w:r>
    </w:p>
    <w:p w14:paraId="1DFD5970" w14:textId="77777777" w:rsidR="0088530F" w:rsidRDefault="0088530F" w:rsidP="0088530F">
      <w:pPr>
        <w:pStyle w:val="Lijstalinea"/>
        <w:ind w:left="360"/>
        <w:rPr>
          <w:lang w:val="en-GB"/>
        </w:rPr>
      </w:pPr>
    </w:p>
    <w:p w14:paraId="01E5FDF5" w14:textId="72AE2639" w:rsidR="0088530F" w:rsidRDefault="0088530F" w:rsidP="0088530F">
      <w:pPr>
        <w:pStyle w:val="Lijstalinea"/>
        <w:ind w:left="360"/>
        <w:rPr>
          <w:b/>
          <w:bCs/>
          <w:lang w:val="en-GB"/>
        </w:rPr>
      </w:pPr>
      <w:r w:rsidRPr="0088530F">
        <w:rPr>
          <w:b/>
          <w:bCs/>
          <w:lang w:val="en-GB"/>
        </w:rPr>
        <w:t>New Price = Current Price × (DPI of the most recent calendar year ÷ DPI of the preceding calendar year)</w:t>
      </w:r>
    </w:p>
    <w:p w14:paraId="532D05CA" w14:textId="77777777" w:rsidR="0088530F" w:rsidRDefault="0088530F" w:rsidP="0088530F">
      <w:pPr>
        <w:pStyle w:val="Lijstalinea"/>
        <w:ind w:left="360"/>
        <w:rPr>
          <w:b/>
          <w:bCs/>
          <w:lang w:val="en-GB"/>
        </w:rPr>
      </w:pPr>
    </w:p>
    <w:p w14:paraId="298E27E9" w14:textId="51D368D9" w:rsidR="0088530F" w:rsidRDefault="00883E7F" w:rsidP="0088530F">
      <w:pPr>
        <w:pStyle w:val="Lijstalinea"/>
        <w:ind w:left="360"/>
        <w:rPr>
          <w:b/>
          <w:bCs/>
          <w:lang w:val="en-GB"/>
        </w:rPr>
      </w:pPr>
      <w:r w:rsidRPr="00883E7F">
        <w:rPr>
          <w:b/>
          <w:bCs/>
          <w:lang w:val="en-GB"/>
        </w:rPr>
        <w:t>Maximum Indexation</w:t>
      </w:r>
    </w:p>
    <w:p w14:paraId="206BD0E4" w14:textId="374583D7" w:rsidR="00883E7F" w:rsidRDefault="000311F4" w:rsidP="0088530F">
      <w:pPr>
        <w:pStyle w:val="Lijstalinea"/>
        <w:ind w:left="360"/>
        <w:rPr>
          <w:lang w:val="en-GB"/>
        </w:rPr>
      </w:pPr>
      <w:r w:rsidRPr="000311F4">
        <w:rPr>
          <w:lang w:val="en-GB"/>
        </w:rPr>
        <w:t>The annual price adjustment shall not exceed 4%, regardless of the outcome of the Services Price Index</w:t>
      </w:r>
      <w:r w:rsidR="00775066">
        <w:rPr>
          <w:lang w:val="en-GB"/>
        </w:rPr>
        <w:t xml:space="preserve"> (DPI)</w:t>
      </w:r>
      <w:r w:rsidRPr="000311F4">
        <w:rPr>
          <w:lang w:val="en-GB"/>
        </w:rPr>
        <w:t>. In the event of extreme inflation, being an increase of the Services Price Index (DPI) of more than 10%, the Contractor shall consult with Enexis regarding the prices.</w:t>
      </w:r>
    </w:p>
    <w:p w14:paraId="1B05A1A8" w14:textId="77777777" w:rsidR="000311F4" w:rsidRDefault="000311F4" w:rsidP="0088530F">
      <w:pPr>
        <w:pStyle w:val="Lijstalinea"/>
        <w:ind w:left="360"/>
        <w:rPr>
          <w:lang w:val="en-GB"/>
        </w:rPr>
      </w:pPr>
    </w:p>
    <w:p w14:paraId="16D8257A" w14:textId="726ADC59" w:rsidR="000311F4" w:rsidRPr="00920D23" w:rsidRDefault="000311F4" w:rsidP="0088530F">
      <w:pPr>
        <w:pStyle w:val="Lijstalinea"/>
        <w:ind w:left="360"/>
        <w:rPr>
          <w:b/>
          <w:bCs/>
          <w:lang w:val="en-GB"/>
        </w:rPr>
      </w:pPr>
      <w:r w:rsidRPr="00920D23">
        <w:rPr>
          <w:b/>
          <w:bCs/>
          <w:lang w:val="en-GB"/>
        </w:rPr>
        <w:t>Provisional or Final CBS Figures</w:t>
      </w:r>
    </w:p>
    <w:p w14:paraId="3936E59F" w14:textId="31155C7E" w:rsidR="000311F4" w:rsidRDefault="00920D23" w:rsidP="0088530F">
      <w:pPr>
        <w:pStyle w:val="Lijstalinea"/>
        <w:ind w:left="360"/>
        <w:rPr>
          <w:lang w:val="en-GB"/>
        </w:rPr>
      </w:pPr>
      <w:r w:rsidRPr="00920D23">
        <w:rPr>
          <w:lang w:val="en-GB"/>
        </w:rPr>
        <w:t>If the final DPI annual index figure is not yet available at the time of indexation, the most recently published provisional figure shall be used. This shall not be revised retroactively.</w:t>
      </w:r>
    </w:p>
    <w:p w14:paraId="2EB168E4" w14:textId="77777777" w:rsidR="000311F4" w:rsidRDefault="000311F4" w:rsidP="0088530F">
      <w:pPr>
        <w:pStyle w:val="Lijstalinea"/>
        <w:ind w:left="360"/>
        <w:rPr>
          <w:lang w:val="en-GB"/>
        </w:rPr>
      </w:pPr>
    </w:p>
    <w:p w14:paraId="13AAF5E6" w14:textId="3B92F463" w:rsidR="001178CE" w:rsidRPr="00F0013C" w:rsidRDefault="001178CE" w:rsidP="0088530F">
      <w:pPr>
        <w:pStyle w:val="Lijstalinea"/>
        <w:ind w:left="360"/>
        <w:rPr>
          <w:b/>
          <w:bCs/>
          <w:lang w:val="en-GB"/>
        </w:rPr>
      </w:pPr>
      <w:r w:rsidRPr="00F0013C">
        <w:rPr>
          <w:b/>
          <w:bCs/>
          <w:lang w:val="en-GB"/>
        </w:rPr>
        <w:t>Negative Indexation</w:t>
      </w:r>
    </w:p>
    <w:p w14:paraId="5E1655E6" w14:textId="78E65F07" w:rsidR="001178CE" w:rsidRDefault="00F0013C" w:rsidP="0088530F">
      <w:pPr>
        <w:pStyle w:val="Lijstalinea"/>
        <w:ind w:left="360"/>
        <w:rPr>
          <w:lang w:val="en-GB"/>
        </w:rPr>
      </w:pPr>
      <w:r w:rsidRPr="00F0013C">
        <w:rPr>
          <w:lang w:val="en-GB"/>
        </w:rPr>
        <w:t>If the calculated price adjustment is negative, the prices shall be reduced accordingly.</w:t>
      </w:r>
    </w:p>
    <w:p w14:paraId="65071B9D" w14:textId="77777777" w:rsidR="00F0013C" w:rsidRDefault="00F0013C" w:rsidP="0088530F">
      <w:pPr>
        <w:pStyle w:val="Lijstalinea"/>
        <w:ind w:left="360"/>
        <w:rPr>
          <w:lang w:val="en-GB"/>
        </w:rPr>
      </w:pPr>
    </w:p>
    <w:p w14:paraId="18BA616A" w14:textId="3E6CA2B3" w:rsidR="00F0013C" w:rsidRPr="00D216CC" w:rsidRDefault="00D216CC" w:rsidP="0088530F">
      <w:pPr>
        <w:pStyle w:val="Lijstalinea"/>
        <w:ind w:left="360"/>
        <w:rPr>
          <w:b/>
          <w:bCs/>
          <w:lang w:val="en-GB"/>
        </w:rPr>
      </w:pPr>
      <w:r w:rsidRPr="00D216CC">
        <w:rPr>
          <w:b/>
          <w:bCs/>
          <w:lang w:val="en-GB"/>
        </w:rPr>
        <w:t>No Additional Price Increases</w:t>
      </w:r>
    </w:p>
    <w:p w14:paraId="704CCC98" w14:textId="295D2C16" w:rsidR="00D216CC" w:rsidRPr="000311F4" w:rsidRDefault="0098753B" w:rsidP="0088530F">
      <w:pPr>
        <w:pStyle w:val="Lijstalinea"/>
        <w:ind w:left="360"/>
        <w:rPr>
          <w:lang w:val="en-GB"/>
        </w:rPr>
      </w:pPr>
      <w:r w:rsidRPr="0098753B">
        <w:rPr>
          <w:lang w:val="en-GB"/>
        </w:rPr>
        <w:t xml:space="preserve">Apart from the indexation described in this article, the </w:t>
      </w:r>
      <w:r w:rsidR="00E16F45">
        <w:rPr>
          <w:lang w:val="en-GB"/>
        </w:rPr>
        <w:t>Contractor</w:t>
      </w:r>
      <w:r w:rsidRPr="0098753B">
        <w:rPr>
          <w:lang w:val="en-GB"/>
        </w:rPr>
        <w:t xml:space="preserve"> shall not implement any additional price increases unless the Parties have explicitly agreed to such increases in writing.</w:t>
      </w:r>
    </w:p>
    <w:p w14:paraId="71CB1369" w14:textId="77777777" w:rsidR="00FB2B7A" w:rsidRDefault="00FB2B7A" w:rsidP="009E556A">
      <w:pPr>
        <w:rPr>
          <w:lang w:val="en-US"/>
        </w:rPr>
      </w:pPr>
    </w:p>
    <w:p w14:paraId="6CFC3DD0" w14:textId="77777777" w:rsidR="00F412B7" w:rsidRPr="00531231" w:rsidRDefault="00F412B7" w:rsidP="009E556A">
      <w:pPr>
        <w:rPr>
          <w:lang w:val="en-US"/>
        </w:rPr>
      </w:pPr>
    </w:p>
    <w:p w14:paraId="6C92B894" w14:textId="77777777" w:rsidR="002E70F3" w:rsidRDefault="002E70F3">
      <w:pPr>
        <w:spacing w:after="60"/>
        <w:rPr>
          <w:rFonts w:ascii="Trebuchet MS" w:hAnsi="Trebuchet MS"/>
          <w:b/>
          <w:bCs/>
          <w:color w:val="04286C"/>
          <w:sz w:val="28"/>
          <w:szCs w:val="28"/>
          <w:lang w:val="en-GB"/>
        </w:rPr>
      </w:pPr>
      <w:bookmarkStart w:id="8" w:name="_Toc199856939"/>
      <w:r>
        <w:rPr>
          <w:lang w:val="en-GB"/>
        </w:rPr>
        <w:br w:type="page"/>
      </w:r>
    </w:p>
    <w:p w14:paraId="1DBBC655" w14:textId="61E01501" w:rsidR="00FB2B7A" w:rsidRPr="00234387" w:rsidRDefault="00FB2B7A" w:rsidP="00234387">
      <w:pPr>
        <w:pStyle w:val="Kop1"/>
        <w:rPr>
          <w:lang w:val="en-GB"/>
        </w:rPr>
      </w:pPr>
      <w:r w:rsidRPr="00EA2E51">
        <w:rPr>
          <w:lang w:val="en-GB"/>
        </w:rPr>
        <w:lastRenderedPageBreak/>
        <w:t xml:space="preserve">DEVIATIONS FROM THE </w:t>
      </w:r>
      <w:bookmarkEnd w:id="8"/>
      <w:r w:rsidR="00204DEC">
        <w:rPr>
          <w:lang w:val="en-GB"/>
        </w:rPr>
        <w:t>PURCHASING CONDITIONS</w:t>
      </w:r>
    </w:p>
    <w:p w14:paraId="709F97AE" w14:textId="2899E003" w:rsidR="00FB2B7A" w:rsidRDefault="00D1779F" w:rsidP="007E2499">
      <w:pPr>
        <w:pStyle w:val="Lijstalinea"/>
        <w:numPr>
          <w:ilvl w:val="1"/>
          <w:numId w:val="3"/>
        </w:numPr>
        <w:rPr>
          <w:lang w:val="en-GB" w:eastAsia="nl-NL" w:bidi="en-US"/>
        </w:rPr>
      </w:pPr>
      <w:r>
        <w:rPr>
          <w:lang w:val="en-GB" w:eastAsia="nl-NL" w:bidi="en-US"/>
        </w:rPr>
        <w:t>T</w:t>
      </w:r>
      <w:r w:rsidRPr="00D1779F">
        <w:rPr>
          <w:lang w:val="en-GB" w:eastAsia="nl-NL" w:bidi="en-US"/>
        </w:rPr>
        <w:t>here are deviations from the Enexis Purchasing Conditions 2025</w:t>
      </w:r>
      <w:r w:rsidRPr="006C30A7">
        <w:rPr>
          <w:lang w:val="en-GB" w:eastAsia="nl-NL" w:bidi="en-US"/>
        </w:rPr>
        <w:t>.</w:t>
      </w:r>
    </w:p>
    <w:p w14:paraId="33CD62D2" w14:textId="0C5CC761" w:rsidR="00745A5C" w:rsidRDefault="00745A5C" w:rsidP="00745A5C">
      <w:pPr>
        <w:pStyle w:val="Lijstalinea"/>
        <w:numPr>
          <w:ilvl w:val="0"/>
          <w:numId w:val="30"/>
        </w:numPr>
        <w:rPr>
          <w:color w:val="4472C4" w:themeColor="accent1"/>
          <w:lang w:val="en-GB" w:eastAsia="nl-NL" w:bidi="en-US"/>
        </w:rPr>
      </w:pPr>
      <w:r w:rsidRPr="00DD43DD">
        <w:rPr>
          <w:color w:val="4472C4" w:themeColor="accent1"/>
          <w:lang w:val="en-GB" w:eastAsia="nl-NL" w:bidi="en-US"/>
        </w:rPr>
        <w:t xml:space="preserve">Article 18.2 of the Enexis </w:t>
      </w:r>
      <w:r w:rsidR="00335066" w:rsidRPr="00DD43DD">
        <w:rPr>
          <w:color w:val="4472C4" w:themeColor="accent1"/>
          <w:lang w:val="en-GB" w:eastAsia="nl-NL" w:bidi="en-US"/>
        </w:rPr>
        <w:t>P</w:t>
      </w:r>
      <w:r w:rsidRPr="00DD43DD">
        <w:rPr>
          <w:color w:val="4472C4" w:themeColor="accent1"/>
          <w:lang w:val="en-GB" w:eastAsia="nl-NL" w:bidi="en-US"/>
        </w:rPr>
        <w:t xml:space="preserve">urchasing </w:t>
      </w:r>
      <w:r w:rsidR="00335066" w:rsidRPr="00DD43DD">
        <w:rPr>
          <w:color w:val="4472C4" w:themeColor="accent1"/>
          <w:lang w:val="en-GB" w:eastAsia="nl-NL" w:bidi="en-US"/>
        </w:rPr>
        <w:t>C</w:t>
      </w:r>
      <w:r w:rsidRPr="00DD43DD">
        <w:rPr>
          <w:color w:val="4472C4" w:themeColor="accent1"/>
          <w:lang w:val="en-GB" w:eastAsia="nl-NL" w:bidi="en-US"/>
        </w:rPr>
        <w:t xml:space="preserve">onditions 2025 </w:t>
      </w:r>
      <w:r w:rsidR="00507F7A">
        <w:rPr>
          <w:color w:val="4472C4" w:themeColor="accent1"/>
          <w:lang w:val="en-GB" w:eastAsia="nl-NL" w:bidi="en-US"/>
        </w:rPr>
        <w:t>is not applicable,</w:t>
      </w:r>
      <w:r w:rsidRPr="00DD43DD">
        <w:rPr>
          <w:color w:val="4472C4" w:themeColor="accent1"/>
          <w:lang w:val="en-GB" w:eastAsia="nl-NL" w:bidi="en-US"/>
        </w:rPr>
        <w:t xml:space="preserve"> following question 26 in the Memorandum of Information I.</w:t>
      </w:r>
    </w:p>
    <w:p w14:paraId="497AC370" w14:textId="0D4D5EE4" w:rsidR="00DA7AE0" w:rsidRPr="002E70F3" w:rsidRDefault="00B24ABA" w:rsidP="00DA7AE0">
      <w:pPr>
        <w:pStyle w:val="Lijstalinea"/>
        <w:numPr>
          <w:ilvl w:val="0"/>
          <w:numId w:val="30"/>
        </w:numPr>
        <w:rPr>
          <w:color w:val="4472C4" w:themeColor="accent1"/>
          <w:lang w:val="en-US" w:eastAsia="nl-NL" w:bidi="en-US"/>
        </w:rPr>
      </w:pPr>
      <w:r w:rsidRPr="00B24ABA">
        <w:rPr>
          <w:color w:val="4472C4" w:themeColor="accent1"/>
          <w:lang w:val="en-US" w:eastAsia="nl-NL" w:bidi="en-US"/>
        </w:rPr>
        <w:t xml:space="preserve">Enexis has amended Article 16.1 </w:t>
      </w:r>
      <w:r w:rsidR="005F56E5">
        <w:rPr>
          <w:color w:val="4472C4" w:themeColor="accent1"/>
          <w:lang w:val="en-US" w:eastAsia="nl-NL" w:bidi="en-US"/>
        </w:rPr>
        <w:t xml:space="preserve">of the Enexis </w:t>
      </w:r>
      <w:r w:rsidR="005F56E5" w:rsidRPr="00DD43DD">
        <w:rPr>
          <w:color w:val="4472C4" w:themeColor="accent1"/>
          <w:lang w:val="en-GB" w:eastAsia="nl-NL" w:bidi="en-US"/>
        </w:rPr>
        <w:t xml:space="preserve">Purchasing Conditions 2025 </w:t>
      </w:r>
      <w:r w:rsidRPr="00B24ABA">
        <w:rPr>
          <w:color w:val="4472C4" w:themeColor="accent1"/>
          <w:lang w:val="en-US" w:eastAsia="nl-NL" w:bidi="en-US"/>
        </w:rPr>
        <w:t>as follows</w:t>
      </w:r>
      <w:r>
        <w:rPr>
          <w:color w:val="4472C4" w:themeColor="accent1"/>
          <w:lang w:val="en-US" w:eastAsia="nl-NL" w:bidi="en-US"/>
        </w:rPr>
        <w:t>:</w:t>
      </w:r>
    </w:p>
    <w:p w14:paraId="6F34616B" w14:textId="213783A7" w:rsidR="00DA7AE0" w:rsidRPr="00DA7AE0" w:rsidRDefault="00DA7AE0" w:rsidP="001B4DCD">
      <w:pPr>
        <w:ind w:left="1068"/>
        <w:rPr>
          <w:color w:val="4472C4" w:themeColor="accent1"/>
          <w:lang w:val="en-US" w:eastAsia="nl-NL" w:bidi="en-US"/>
        </w:rPr>
      </w:pPr>
      <w:r w:rsidRPr="00DA7AE0">
        <w:rPr>
          <w:color w:val="4472C4" w:themeColor="accent1"/>
          <w:lang w:val="en-US" w:eastAsia="nl-NL" w:bidi="en-US"/>
        </w:rPr>
        <w:t>The liability of the parties arising from a failure to perform the agreement attributable to them is limited to:</w:t>
      </w:r>
    </w:p>
    <w:p w14:paraId="478A30DE" w14:textId="77777777" w:rsidR="00DA7AE0" w:rsidRPr="00DA7AE0" w:rsidRDefault="00DA7AE0" w:rsidP="001B4DCD">
      <w:pPr>
        <w:numPr>
          <w:ilvl w:val="0"/>
          <w:numId w:val="32"/>
        </w:numPr>
        <w:ind w:left="1276"/>
        <w:rPr>
          <w:color w:val="4472C4" w:themeColor="accent1"/>
          <w:lang w:val="en-US" w:eastAsia="nl-NL" w:bidi="en-US"/>
        </w:rPr>
      </w:pPr>
      <w:r w:rsidRPr="00DA7AE0">
        <w:rPr>
          <w:color w:val="4472C4" w:themeColor="accent1"/>
          <w:lang w:val="en-US" w:eastAsia="nl-NL" w:bidi="en-US"/>
        </w:rPr>
        <w:t>for agreements with a total (estimated) value less than or equal to €50,000: €50,000 per event and €150,000 per contract year or part of a year during which the agreement is in force;</w:t>
      </w:r>
    </w:p>
    <w:p w14:paraId="1B819D2D" w14:textId="77777777" w:rsidR="00DA7AE0" w:rsidRPr="00DA7AE0" w:rsidRDefault="00DA7AE0" w:rsidP="001B4DCD">
      <w:pPr>
        <w:numPr>
          <w:ilvl w:val="0"/>
          <w:numId w:val="32"/>
        </w:numPr>
        <w:ind w:left="1276"/>
        <w:rPr>
          <w:color w:val="4472C4" w:themeColor="accent1"/>
          <w:lang w:val="en-US" w:eastAsia="nl-NL" w:bidi="en-US"/>
        </w:rPr>
      </w:pPr>
      <w:r w:rsidRPr="00DA7AE0">
        <w:rPr>
          <w:color w:val="4472C4" w:themeColor="accent1"/>
          <w:lang w:val="en-US" w:eastAsia="nl-NL" w:bidi="en-US"/>
        </w:rPr>
        <w:t>for agreements with a total value exceeding €50,000 but less than or equal to €100,000: €100,000 per event and € 250,000 per contract year or part of a year during which the agreement is in force;</w:t>
      </w:r>
    </w:p>
    <w:p w14:paraId="567789BC" w14:textId="77777777" w:rsidR="00DA7AE0" w:rsidRPr="00DA7AE0" w:rsidRDefault="00DA7AE0" w:rsidP="001B4DCD">
      <w:pPr>
        <w:numPr>
          <w:ilvl w:val="0"/>
          <w:numId w:val="32"/>
        </w:numPr>
        <w:ind w:left="1276"/>
        <w:rPr>
          <w:color w:val="4472C4" w:themeColor="accent1"/>
          <w:lang w:val="en-US" w:eastAsia="nl-NL" w:bidi="en-US"/>
        </w:rPr>
      </w:pPr>
      <w:r w:rsidRPr="00DA7AE0">
        <w:rPr>
          <w:color w:val="4472C4" w:themeColor="accent1"/>
          <w:lang w:val="en-US" w:eastAsia="nl-NL" w:bidi="en-US"/>
        </w:rPr>
        <w:t>for agreements with a total value exceeding €100,000 but less than or equal to €150,000: €150,000 per event and € 500,000 per contract year or part of a year during which the agreement is in force;</w:t>
      </w:r>
    </w:p>
    <w:p w14:paraId="42EBC897" w14:textId="77777777" w:rsidR="00DA7AE0" w:rsidRPr="00DA7AE0" w:rsidRDefault="00DA7AE0" w:rsidP="001B4DCD">
      <w:pPr>
        <w:numPr>
          <w:ilvl w:val="0"/>
          <w:numId w:val="32"/>
        </w:numPr>
        <w:ind w:left="1276"/>
        <w:rPr>
          <w:color w:val="4472C4" w:themeColor="accent1"/>
          <w:lang w:val="en-US" w:eastAsia="nl-NL" w:bidi="en-US"/>
        </w:rPr>
      </w:pPr>
      <w:r w:rsidRPr="00DA7AE0">
        <w:rPr>
          <w:color w:val="4472C4" w:themeColor="accent1"/>
          <w:lang w:val="en-US" w:eastAsia="nl-NL" w:bidi="en-US"/>
        </w:rPr>
        <w:t>for agreements with a total value exceeding €150,000 but less than or equal to €500,000: € 200,000 per event and € 1,000,000 per contract year or part of a year during which the agreement is in force;</w:t>
      </w:r>
    </w:p>
    <w:p w14:paraId="6A7B13C8" w14:textId="7384CE15" w:rsidR="00DA7AE0" w:rsidRPr="00DA7AE0" w:rsidRDefault="00DA7AE0" w:rsidP="001B4DCD">
      <w:pPr>
        <w:numPr>
          <w:ilvl w:val="0"/>
          <w:numId w:val="32"/>
        </w:numPr>
        <w:ind w:left="1276"/>
        <w:rPr>
          <w:color w:val="4472C4" w:themeColor="accent1"/>
          <w:lang w:val="en-US" w:eastAsia="nl-NL" w:bidi="en-US"/>
        </w:rPr>
      </w:pPr>
      <w:r w:rsidRPr="00DA7AE0">
        <w:rPr>
          <w:color w:val="4472C4" w:themeColor="accent1"/>
          <w:lang w:val="en-US" w:eastAsia="nl-NL" w:bidi="en-US"/>
        </w:rPr>
        <w:t>for agreements with a total value exceeding €500,000: € 500</w:t>
      </w:r>
      <w:r w:rsidR="000412B8">
        <w:rPr>
          <w:color w:val="4472C4" w:themeColor="accent1"/>
          <w:lang w:val="en-US" w:eastAsia="nl-NL" w:bidi="en-US"/>
        </w:rPr>
        <w:t>,</w:t>
      </w:r>
      <w:r w:rsidRPr="00DA7AE0">
        <w:rPr>
          <w:color w:val="4472C4" w:themeColor="accent1"/>
          <w:lang w:val="en-US" w:eastAsia="nl-NL" w:bidi="en-US"/>
        </w:rPr>
        <w:t>000 per event and € 2</w:t>
      </w:r>
      <w:r w:rsidR="000412B8">
        <w:rPr>
          <w:color w:val="4472C4" w:themeColor="accent1"/>
          <w:lang w:val="en-US" w:eastAsia="nl-NL" w:bidi="en-US"/>
        </w:rPr>
        <w:t>,</w:t>
      </w:r>
      <w:r w:rsidRPr="00DA7AE0">
        <w:rPr>
          <w:color w:val="4472C4" w:themeColor="accent1"/>
          <w:lang w:val="en-US" w:eastAsia="nl-NL" w:bidi="en-US"/>
        </w:rPr>
        <w:t>000</w:t>
      </w:r>
      <w:r w:rsidR="000412B8">
        <w:rPr>
          <w:color w:val="4472C4" w:themeColor="accent1"/>
          <w:lang w:val="en-US" w:eastAsia="nl-NL" w:bidi="en-US"/>
        </w:rPr>
        <w:t>,</w:t>
      </w:r>
      <w:r w:rsidRPr="00DA7AE0">
        <w:rPr>
          <w:color w:val="4472C4" w:themeColor="accent1"/>
          <w:lang w:val="en-US" w:eastAsia="nl-NL" w:bidi="en-US"/>
        </w:rPr>
        <w:t>000 per contract year or part of a year during which the agreement is in force.</w:t>
      </w:r>
    </w:p>
    <w:p w14:paraId="0EB2D213" w14:textId="77777777" w:rsidR="00DA7AE0" w:rsidRPr="00DA7AE0" w:rsidRDefault="00DA7AE0" w:rsidP="001B4DCD">
      <w:pPr>
        <w:ind w:left="851"/>
        <w:rPr>
          <w:color w:val="4472C4" w:themeColor="accent1"/>
          <w:lang w:val="en-US" w:eastAsia="nl-NL" w:bidi="en-US"/>
        </w:rPr>
      </w:pPr>
      <w:r w:rsidRPr="00DA7AE0">
        <w:rPr>
          <w:color w:val="4472C4" w:themeColor="accent1"/>
          <w:lang w:val="en-US" w:eastAsia="nl-NL" w:bidi="en-US"/>
        </w:rPr>
        <w:t>Related events shall be regarded as a single event.</w:t>
      </w:r>
    </w:p>
    <w:p w14:paraId="5CE8F3FE" w14:textId="71548AF5" w:rsidR="00DA7AE0" w:rsidRPr="00DA7AE0" w:rsidRDefault="00DA7AE0" w:rsidP="000412B8">
      <w:pPr>
        <w:ind w:left="851"/>
        <w:rPr>
          <w:color w:val="4472C4" w:themeColor="accent1"/>
          <w:lang w:val="en-US" w:eastAsia="nl-NL" w:bidi="en-US"/>
        </w:rPr>
      </w:pPr>
      <w:r w:rsidRPr="00DA7AE0">
        <w:rPr>
          <w:color w:val="4472C4" w:themeColor="accent1"/>
          <w:lang w:val="en-US" w:eastAsia="nl-NL" w:bidi="en-US"/>
        </w:rPr>
        <w:t>If the failure relates to a Purchase Order/Assignment under a framework agreement, the total yearly value of the framework agreement shall be used as the basis for determining the total estimated value referred to in this clause.</w:t>
      </w:r>
    </w:p>
    <w:p w14:paraId="7AB5A0B6" w14:textId="77777777" w:rsidR="00465F72" w:rsidRPr="00465F72" w:rsidRDefault="00465F72" w:rsidP="00465F72">
      <w:pPr>
        <w:rPr>
          <w:color w:val="4472C4" w:themeColor="accent1"/>
          <w:lang w:val="en-GB" w:eastAsia="nl-NL" w:bidi="en-US"/>
        </w:rPr>
      </w:pPr>
    </w:p>
    <w:p w14:paraId="019B4F36" w14:textId="79E74080" w:rsidR="00D5776D" w:rsidRPr="00234387" w:rsidRDefault="00D5776D" w:rsidP="00234387">
      <w:pPr>
        <w:pStyle w:val="Kop1"/>
        <w:rPr>
          <w:lang w:val="en-GB" w:eastAsia="nl-NL" w:bidi="en-US"/>
        </w:rPr>
      </w:pPr>
      <w:bookmarkStart w:id="9" w:name="_Toc194391369"/>
      <w:bookmarkStart w:id="10" w:name="_Toc199856940"/>
      <w:r w:rsidRPr="00EA2E51">
        <w:rPr>
          <w:lang w:val="en-GB" w:eastAsia="nl-NL" w:bidi="en-US"/>
        </w:rPr>
        <w:t>ADDITIONS TO THE PURCHA</w:t>
      </w:r>
      <w:r w:rsidR="00892635">
        <w:rPr>
          <w:lang w:val="en-GB" w:eastAsia="nl-NL" w:bidi="en-US"/>
        </w:rPr>
        <w:t>S</w:t>
      </w:r>
      <w:bookmarkEnd w:id="9"/>
      <w:bookmarkEnd w:id="10"/>
      <w:r w:rsidR="00892635">
        <w:rPr>
          <w:lang w:val="en-GB" w:eastAsia="nl-NL" w:bidi="en-US"/>
        </w:rPr>
        <w:t>ING CONDITIONS</w:t>
      </w:r>
    </w:p>
    <w:p w14:paraId="3884DAE5" w14:textId="07FD68F6" w:rsidR="00D44D48" w:rsidRDefault="00234387" w:rsidP="00234387">
      <w:pPr>
        <w:pStyle w:val="Lijstalinea"/>
        <w:numPr>
          <w:ilvl w:val="1"/>
          <w:numId w:val="3"/>
        </w:numPr>
        <w:rPr>
          <w:lang w:val="en-GB" w:eastAsia="nl-NL" w:bidi="en-US"/>
        </w:rPr>
      </w:pPr>
      <w:r w:rsidRPr="00234387">
        <w:rPr>
          <w:lang w:val="en-GB" w:eastAsia="nl-NL" w:bidi="en-US"/>
        </w:rPr>
        <w:t xml:space="preserve">There are </w:t>
      </w:r>
      <w:r>
        <w:rPr>
          <w:lang w:val="en-GB" w:eastAsia="nl-NL" w:bidi="en-US"/>
        </w:rPr>
        <w:t>additions</w:t>
      </w:r>
      <w:r w:rsidRPr="00234387">
        <w:rPr>
          <w:lang w:val="en-GB" w:eastAsia="nl-NL" w:bidi="en-US"/>
        </w:rPr>
        <w:t xml:space="preserve"> </w:t>
      </w:r>
      <w:r>
        <w:rPr>
          <w:lang w:val="en-GB" w:eastAsia="nl-NL" w:bidi="en-US"/>
        </w:rPr>
        <w:t>to</w:t>
      </w:r>
      <w:r w:rsidRPr="00234387">
        <w:rPr>
          <w:lang w:val="en-GB" w:eastAsia="nl-NL" w:bidi="en-US"/>
        </w:rPr>
        <w:t xml:space="preserve"> the Enexis Purchasing Conditions 2025.</w:t>
      </w:r>
    </w:p>
    <w:p w14:paraId="7E175656" w14:textId="0AC744F6" w:rsidR="005063CA" w:rsidRDefault="005063CA" w:rsidP="00C356EE">
      <w:pPr>
        <w:pStyle w:val="Lijstalinea"/>
        <w:numPr>
          <w:ilvl w:val="0"/>
          <w:numId w:val="31"/>
        </w:numPr>
        <w:rPr>
          <w:color w:val="4472C4" w:themeColor="accent1"/>
          <w:lang w:val="en-GB" w:eastAsia="nl-NL" w:bidi="en-US"/>
        </w:rPr>
      </w:pPr>
      <w:r w:rsidRPr="0066673E">
        <w:rPr>
          <w:color w:val="4472C4" w:themeColor="accent1"/>
          <w:lang w:val="en-GB" w:eastAsia="nl-NL" w:bidi="en-US"/>
        </w:rPr>
        <w:t xml:space="preserve">Addition to article </w:t>
      </w:r>
      <w:r w:rsidR="008E6C18" w:rsidRPr="0066673E">
        <w:rPr>
          <w:color w:val="4472C4" w:themeColor="accent1"/>
          <w:lang w:val="en-GB" w:eastAsia="nl-NL" w:bidi="en-US"/>
        </w:rPr>
        <w:t>13</w:t>
      </w:r>
      <w:r w:rsidRPr="0066673E">
        <w:rPr>
          <w:color w:val="4472C4" w:themeColor="accent1"/>
          <w:lang w:val="en-GB" w:eastAsia="nl-NL" w:bidi="en-US"/>
        </w:rPr>
        <w:t xml:space="preserve"> of the Enexis Purchasing Conditions 2025: </w:t>
      </w:r>
      <w:r w:rsidR="0032613C" w:rsidRPr="0066673E">
        <w:rPr>
          <w:color w:val="4472C4" w:themeColor="accent1"/>
          <w:lang w:val="en-GB" w:eastAsia="nl-NL" w:bidi="en-US"/>
        </w:rPr>
        <w:t>Each Party shall retain ownership of all Intellectual Property Rights, including Know-how and information, that it owned or developed independently prior to or outside the scope of the Agreement (“Background IP”).</w:t>
      </w:r>
      <w:r w:rsidR="009F4B10" w:rsidRPr="0066673E">
        <w:rPr>
          <w:color w:val="4472C4" w:themeColor="accent1"/>
          <w:lang w:val="en-GB" w:eastAsia="nl-NL" w:bidi="en-US"/>
        </w:rPr>
        <w:t xml:space="preserve"> </w:t>
      </w:r>
      <w:r w:rsidR="0032613C" w:rsidRPr="0066673E">
        <w:rPr>
          <w:color w:val="4472C4" w:themeColor="accent1"/>
          <w:lang w:val="en-GB" w:eastAsia="nl-NL" w:bidi="en-US"/>
        </w:rPr>
        <w:t>To the extent that any deliverables are specifically created for Enexis under the Agreement (“Foreground IP”), Enexis shall obtain a non-exclusive, perpetual, worldwide, royalty-free license to use such deliverables for its internal business purposes.</w:t>
      </w:r>
      <w:r w:rsidR="00DC1FCC" w:rsidRPr="0066673E">
        <w:rPr>
          <w:color w:val="4472C4" w:themeColor="accent1"/>
          <w:lang w:val="en-GB" w:eastAsia="nl-NL" w:bidi="en-US"/>
        </w:rPr>
        <w:t xml:space="preserve"> </w:t>
      </w:r>
      <w:r w:rsidR="0032613C" w:rsidRPr="0066673E">
        <w:rPr>
          <w:color w:val="4472C4" w:themeColor="accent1"/>
          <w:lang w:val="en-GB" w:eastAsia="nl-NL" w:bidi="en-US"/>
        </w:rPr>
        <w:t>Nothing in this Agreement shall result in a transfer of ownership of Intellectual Property Rights from the Supplier to Enexis, except where expressly agreed in writing.</w:t>
      </w:r>
      <w:r w:rsidR="001E385B" w:rsidRPr="0066673E">
        <w:rPr>
          <w:color w:val="4472C4" w:themeColor="accent1"/>
          <w:lang w:val="en-GB" w:eastAsia="nl-NL" w:bidi="en-US"/>
        </w:rPr>
        <w:t xml:space="preserve"> </w:t>
      </w:r>
      <w:r w:rsidR="0032613C" w:rsidRPr="0066673E">
        <w:rPr>
          <w:color w:val="4472C4" w:themeColor="accent1"/>
          <w:lang w:val="en-GB" w:eastAsia="nl-NL" w:bidi="en-US"/>
        </w:rPr>
        <w:t>The Supplier retains all rights, title and interest in and to its underlying technology, methodologies, tools, software (including third-party software), and know-how used in the performance of the Agreement.</w:t>
      </w:r>
      <w:r w:rsidR="0066673E" w:rsidRPr="0066673E">
        <w:rPr>
          <w:color w:val="4472C4" w:themeColor="accent1"/>
          <w:lang w:val="en-GB" w:eastAsia="nl-NL" w:bidi="en-US"/>
        </w:rPr>
        <w:t xml:space="preserve"> </w:t>
      </w:r>
      <w:r w:rsidR="0032613C" w:rsidRPr="0066673E">
        <w:rPr>
          <w:color w:val="4472C4" w:themeColor="accent1"/>
          <w:lang w:val="en-GB" w:eastAsia="nl-NL" w:bidi="en-US"/>
        </w:rPr>
        <w:t>Each Party agrees to cooperate, where reasonably required, to give effect to the rights and licenses set out in this Article</w:t>
      </w:r>
      <w:r w:rsidR="009C0F95">
        <w:rPr>
          <w:color w:val="4472C4" w:themeColor="accent1"/>
          <w:lang w:val="en-GB" w:eastAsia="nl-NL" w:bidi="en-US"/>
        </w:rPr>
        <w:t>.</w:t>
      </w:r>
      <w:r w:rsidR="004006E5" w:rsidRPr="0066673E">
        <w:rPr>
          <w:color w:val="4472C4" w:themeColor="accent1"/>
          <w:lang w:val="en-GB" w:eastAsia="nl-NL" w:bidi="en-US"/>
        </w:rPr>
        <w:t xml:space="preserve"> Following question 28 in the Memorandum of Information I.</w:t>
      </w:r>
    </w:p>
    <w:p w14:paraId="398DC37B" w14:textId="08DF4944" w:rsidR="007F5290" w:rsidRPr="007F5290" w:rsidRDefault="007F5290" w:rsidP="007F5290">
      <w:pPr>
        <w:pStyle w:val="Lijstalinea"/>
        <w:numPr>
          <w:ilvl w:val="0"/>
          <w:numId w:val="31"/>
        </w:numPr>
        <w:rPr>
          <w:color w:val="4472C4" w:themeColor="accent1"/>
          <w:lang w:val="en-GB" w:eastAsia="nl-NL" w:bidi="en-US"/>
        </w:rPr>
      </w:pPr>
      <w:r w:rsidRPr="00DD43DD">
        <w:rPr>
          <w:color w:val="4472C4" w:themeColor="accent1"/>
          <w:lang w:val="en-GB" w:eastAsia="nl-NL" w:bidi="en-US"/>
        </w:rPr>
        <w:t>Addition to Article 11 of the Enexis Purchasing Conditions 2025: The Other Party shall have the right to object an audit being performed by a third party that is a direct competitor of the Other Party, provided there are valid reasons to believe that it concerns a direct competitor of the Other Party.</w:t>
      </w:r>
      <w:r>
        <w:rPr>
          <w:color w:val="4472C4" w:themeColor="accent1"/>
          <w:lang w:val="en-GB" w:eastAsia="nl-NL" w:bidi="en-US"/>
        </w:rPr>
        <w:t xml:space="preserve"> Following question 24 in the Memorandum of Information I.</w:t>
      </w:r>
    </w:p>
    <w:p w14:paraId="2707CE08" w14:textId="630D7AAD" w:rsidR="000000BE" w:rsidRDefault="008111E7" w:rsidP="00C356EE">
      <w:pPr>
        <w:pStyle w:val="Lijstalinea"/>
        <w:numPr>
          <w:ilvl w:val="0"/>
          <w:numId w:val="31"/>
        </w:numPr>
        <w:rPr>
          <w:color w:val="4472C4" w:themeColor="accent1"/>
          <w:lang w:val="en-GB" w:eastAsia="nl-NL" w:bidi="en-US"/>
        </w:rPr>
      </w:pPr>
      <w:r w:rsidRPr="008111E7">
        <w:rPr>
          <w:color w:val="4472C4" w:themeColor="accent1"/>
          <w:lang w:val="en-GB" w:eastAsia="nl-NL" w:bidi="en-US"/>
        </w:rPr>
        <w:t>Addition to Article 11 of the Enexis Purchasing Conditions 2025:</w:t>
      </w:r>
      <w:r w:rsidR="00980AEC" w:rsidRPr="00980AEC">
        <w:rPr>
          <w:lang w:val="en-US"/>
        </w:rPr>
        <w:t xml:space="preserve"> </w:t>
      </w:r>
      <w:r w:rsidR="00980AEC" w:rsidRPr="00980AEC">
        <w:rPr>
          <w:color w:val="4472C4" w:themeColor="accent1"/>
          <w:lang w:val="en-GB" w:eastAsia="nl-NL" w:bidi="en-US"/>
        </w:rPr>
        <w:t>Enexis will notify the Other Party in writing at least 14 days prior to an audit</w:t>
      </w:r>
      <w:r w:rsidR="00465F72">
        <w:rPr>
          <w:color w:val="4472C4" w:themeColor="accent1"/>
          <w:lang w:val="en-GB" w:eastAsia="nl-NL" w:bidi="en-US"/>
        </w:rPr>
        <w:t>.</w:t>
      </w:r>
    </w:p>
    <w:p w14:paraId="23CA23FF" w14:textId="042BD8CB" w:rsidR="00F63D5A" w:rsidRPr="0066673E" w:rsidRDefault="00F63D5A" w:rsidP="00C356EE">
      <w:pPr>
        <w:pStyle w:val="Lijstalinea"/>
        <w:numPr>
          <w:ilvl w:val="0"/>
          <w:numId w:val="31"/>
        </w:numPr>
        <w:rPr>
          <w:color w:val="4472C4" w:themeColor="accent1"/>
          <w:lang w:val="en-GB" w:eastAsia="nl-NL" w:bidi="en-US"/>
        </w:rPr>
      </w:pPr>
      <w:r>
        <w:rPr>
          <w:color w:val="4472C4" w:themeColor="accent1"/>
          <w:lang w:val="en-GB" w:eastAsia="nl-NL" w:bidi="en-US"/>
        </w:rPr>
        <w:t xml:space="preserve">Addition </w:t>
      </w:r>
      <w:r w:rsidR="00942A53">
        <w:rPr>
          <w:color w:val="4472C4" w:themeColor="accent1"/>
          <w:lang w:val="en-GB" w:eastAsia="nl-NL" w:bidi="en-US"/>
        </w:rPr>
        <w:t xml:space="preserve">to </w:t>
      </w:r>
      <w:r w:rsidR="00942A53" w:rsidRPr="00942A53">
        <w:rPr>
          <w:color w:val="4472C4" w:themeColor="accent1"/>
          <w:lang w:val="en-GB" w:eastAsia="nl-NL" w:bidi="en-US"/>
        </w:rPr>
        <w:t>the Enexis Purchasing Conditions 2025</w:t>
      </w:r>
      <w:r w:rsidR="00942A53">
        <w:rPr>
          <w:color w:val="4472C4" w:themeColor="accent1"/>
          <w:lang w:val="en-GB" w:eastAsia="nl-NL" w:bidi="en-US"/>
        </w:rPr>
        <w:t xml:space="preserve">: </w:t>
      </w:r>
      <w:r w:rsidR="002A2540" w:rsidRPr="002A2540">
        <w:rPr>
          <w:color w:val="4472C4" w:themeColor="accent1"/>
          <w:lang w:val="en-GB" w:eastAsia="nl-NL" w:bidi="en-US"/>
        </w:rPr>
        <w:t>Enexis exclude liability for indirect damage. Indirect damage refers to lost profits, lost revenue or benefit, unrealized savings, production loss or downtime, or loss of goodwill or reputational damage.</w:t>
      </w:r>
    </w:p>
    <w:p w14:paraId="72A99D89" w14:textId="77777777" w:rsidR="009F709C" w:rsidRDefault="009F709C" w:rsidP="009F709C">
      <w:pPr>
        <w:pStyle w:val="Lijstalinea"/>
        <w:ind w:left="360"/>
        <w:rPr>
          <w:lang w:val="en-GB" w:eastAsia="nl-NL" w:bidi="en-US"/>
        </w:rPr>
      </w:pPr>
    </w:p>
    <w:p w14:paraId="3457DF8E" w14:textId="77777777" w:rsidR="000412B8" w:rsidRDefault="000412B8" w:rsidP="009F709C">
      <w:pPr>
        <w:pStyle w:val="Lijstalinea"/>
        <w:ind w:left="360"/>
        <w:rPr>
          <w:lang w:val="en-GB" w:eastAsia="nl-NL" w:bidi="en-US"/>
        </w:rPr>
      </w:pPr>
    </w:p>
    <w:p w14:paraId="214B2F64" w14:textId="29F47824" w:rsidR="00C744DF" w:rsidRDefault="00C744DF" w:rsidP="00CA7131">
      <w:pPr>
        <w:pStyle w:val="Kop1"/>
      </w:pPr>
      <w:bookmarkStart w:id="11" w:name="_Toc199856942"/>
      <w:r>
        <w:lastRenderedPageBreak/>
        <w:t>FINAL PROVISIONS</w:t>
      </w:r>
      <w:bookmarkEnd w:id="11"/>
    </w:p>
    <w:p w14:paraId="47CEE411" w14:textId="5EBB1CCE" w:rsidR="00A57016" w:rsidRPr="00EA2E51" w:rsidRDefault="00C744DF" w:rsidP="00C744DF">
      <w:pPr>
        <w:pStyle w:val="Lijstalinea"/>
        <w:numPr>
          <w:ilvl w:val="1"/>
          <w:numId w:val="3"/>
        </w:numPr>
        <w:rPr>
          <w:lang w:val="en-GB"/>
        </w:rPr>
      </w:pPr>
      <w:r w:rsidRPr="00EA2E51">
        <w:rPr>
          <w:lang w:val="en-GB"/>
        </w:rPr>
        <w:t xml:space="preserve">Amendments to this </w:t>
      </w:r>
      <w:r w:rsidR="00CC468C">
        <w:rPr>
          <w:lang w:val="en-GB"/>
        </w:rPr>
        <w:t>A</w:t>
      </w:r>
      <w:r w:rsidR="0050524D">
        <w:rPr>
          <w:lang w:val="en-GB"/>
        </w:rPr>
        <w:t>greement</w:t>
      </w:r>
      <w:r w:rsidRPr="00EA2E51">
        <w:rPr>
          <w:lang w:val="en-GB"/>
        </w:rPr>
        <w:t xml:space="preserve"> or additions thereto are only binding if they have been agreed</w:t>
      </w:r>
      <w:r w:rsidR="001064B0">
        <w:rPr>
          <w:lang w:val="en-GB"/>
        </w:rPr>
        <w:t xml:space="preserve"> </w:t>
      </w:r>
      <w:r w:rsidRPr="00EA2E51">
        <w:rPr>
          <w:lang w:val="en-GB"/>
        </w:rPr>
        <w:t>in writing between the Parties.</w:t>
      </w:r>
    </w:p>
    <w:p w14:paraId="757472C7" w14:textId="77777777" w:rsidR="00A57016" w:rsidRPr="00EA2E51" w:rsidRDefault="00A57016" w:rsidP="00A57016">
      <w:pPr>
        <w:pStyle w:val="Lijstalinea"/>
        <w:ind w:left="360"/>
        <w:rPr>
          <w:lang w:val="en-GB"/>
        </w:rPr>
      </w:pPr>
    </w:p>
    <w:p w14:paraId="5F2E9201" w14:textId="755F68F9" w:rsidR="00E86D27" w:rsidRPr="00CF4962" w:rsidRDefault="00E86D27" w:rsidP="00E86D27">
      <w:pPr>
        <w:pStyle w:val="Lijstalinea"/>
        <w:numPr>
          <w:ilvl w:val="1"/>
          <w:numId w:val="3"/>
        </w:numPr>
        <w:rPr>
          <w:lang w:val="en-GB"/>
        </w:rPr>
      </w:pPr>
      <w:r w:rsidRPr="00CF4962">
        <w:rPr>
          <w:lang w:val="en-GB"/>
        </w:rPr>
        <w:t xml:space="preserve">Should </w:t>
      </w:r>
      <w:proofErr w:type="gramStart"/>
      <w:r w:rsidRPr="00CF4962">
        <w:rPr>
          <w:lang w:val="en-GB"/>
        </w:rPr>
        <w:t>individual</w:t>
      </w:r>
      <w:proofErr w:type="gramEnd"/>
      <w:r w:rsidRPr="00CF4962">
        <w:rPr>
          <w:lang w:val="en-GB"/>
        </w:rPr>
        <w:t xml:space="preserve"> provisions of this </w:t>
      </w:r>
      <w:r w:rsidR="00CC468C">
        <w:rPr>
          <w:lang w:val="en-GB"/>
        </w:rPr>
        <w:t>A</w:t>
      </w:r>
      <w:r w:rsidR="0050524D">
        <w:rPr>
          <w:lang w:val="en-GB"/>
        </w:rPr>
        <w:t>greement</w:t>
      </w:r>
      <w:r w:rsidRPr="00CF4962">
        <w:rPr>
          <w:lang w:val="en-GB"/>
        </w:rPr>
        <w:t xml:space="preserve"> be invalid or declared void, this will not affect the validity of the remaining provisions. If any provision of this </w:t>
      </w:r>
      <w:r w:rsidR="00CC468C">
        <w:rPr>
          <w:lang w:val="en-GB"/>
        </w:rPr>
        <w:t>A</w:t>
      </w:r>
      <w:r w:rsidR="0050524D">
        <w:rPr>
          <w:lang w:val="en-GB"/>
        </w:rPr>
        <w:t>greement</w:t>
      </w:r>
      <w:r w:rsidRPr="00CF4962">
        <w:rPr>
          <w:lang w:val="en-GB"/>
        </w:rPr>
        <w:t xml:space="preserve"> should partly or fully conflict with any mandatory legal provision, the remainder of this </w:t>
      </w:r>
      <w:r w:rsidR="00D34F85">
        <w:rPr>
          <w:lang w:val="en-GB"/>
        </w:rPr>
        <w:t>A</w:t>
      </w:r>
      <w:r w:rsidR="0050524D">
        <w:rPr>
          <w:lang w:val="en-GB"/>
        </w:rPr>
        <w:t>greement</w:t>
      </w:r>
      <w:r w:rsidRPr="00CF4962">
        <w:rPr>
          <w:lang w:val="en-GB"/>
        </w:rPr>
        <w:t xml:space="preserve"> will remain fully in effect, and Enexis will enter into consultation with the Other Party to determine new provisions to replace the provision that is declared invalid, declared void or nullified which corresponds as closely as possible to the meaning of the provision that is invalid, declared void or nullified.</w:t>
      </w:r>
    </w:p>
    <w:p w14:paraId="67067C7F" w14:textId="77777777" w:rsidR="00A57016" w:rsidRPr="00EA2E51" w:rsidRDefault="00A57016" w:rsidP="00A57016">
      <w:pPr>
        <w:pStyle w:val="Lijstalinea"/>
        <w:rPr>
          <w:lang w:val="en-GB"/>
        </w:rPr>
      </w:pPr>
    </w:p>
    <w:p w14:paraId="7C559601" w14:textId="23DDE9E6" w:rsidR="00A57016" w:rsidRPr="00EA2E51" w:rsidRDefault="006F6015" w:rsidP="00C744DF">
      <w:pPr>
        <w:pStyle w:val="Lijstalinea"/>
        <w:numPr>
          <w:ilvl w:val="1"/>
          <w:numId w:val="3"/>
        </w:numPr>
        <w:rPr>
          <w:lang w:val="en-GB"/>
        </w:rPr>
      </w:pPr>
      <w:r w:rsidRPr="00CF4962">
        <w:rPr>
          <w:lang w:val="en-GB"/>
        </w:rPr>
        <w:t xml:space="preserve">Failure by Enexis to enforce a provision of this </w:t>
      </w:r>
      <w:r w:rsidR="00D34F85">
        <w:rPr>
          <w:lang w:val="en-GB"/>
        </w:rPr>
        <w:t>A</w:t>
      </w:r>
      <w:r w:rsidR="0050524D">
        <w:rPr>
          <w:lang w:val="en-GB"/>
        </w:rPr>
        <w:t>greement</w:t>
      </w:r>
      <w:r w:rsidRPr="00CF4962">
        <w:rPr>
          <w:lang w:val="en-GB"/>
        </w:rPr>
        <w:t xml:space="preserve"> does not affect its rights to still demand full compliance by the Other Party. The (apparent) acquiescence by Enexis to a violation of the Other Party's obligation does not mean that Enexis waives its rights arising from that obligation</w:t>
      </w:r>
      <w:r w:rsidR="00C744DF" w:rsidRPr="00EA2E51">
        <w:rPr>
          <w:lang w:val="en-GB"/>
        </w:rPr>
        <w:t>.</w:t>
      </w:r>
    </w:p>
    <w:p w14:paraId="4C047D56" w14:textId="77777777" w:rsidR="00732FA9" w:rsidRPr="002A45A8" w:rsidRDefault="00732FA9" w:rsidP="00732FA9">
      <w:pPr>
        <w:pStyle w:val="Lijstalinea"/>
        <w:rPr>
          <w:lang w:val="en-GB"/>
        </w:rPr>
      </w:pPr>
    </w:p>
    <w:p w14:paraId="34CC6556" w14:textId="78E57C85" w:rsidR="00A57016" w:rsidRDefault="00732FA9" w:rsidP="00732FA9">
      <w:pPr>
        <w:pStyle w:val="Lijstalinea"/>
        <w:numPr>
          <w:ilvl w:val="1"/>
          <w:numId w:val="3"/>
        </w:numPr>
        <w:rPr>
          <w:lang w:val="en-GB"/>
        </w:rPr>
      </w:pPr>
      <w:r w:rsidRPr="009431D6">
        <w:rPr>
          <w:lang w:val="en-GB"/>
        </w:rPr>
        <w:t xml:space="preserve">The provisions of the </w:t>
      </w:r>
      <w:r w:rsidR="00D34F85">
        <w:rPr>
          <w:lang w:val="en-GB"/>
        </w:rPr>
        <w:t>A</w:t>
      </w:r>
      <w:r w:rsidR="0050524D">
        <w:rPr>
          <w:lang w:val="en-GB"/>
        </w:rPr>
        <w:t>greement</w:t>
      </w:r>
      <w:r w:rsidRPr="009431D6">
        <w:rPr>
          <w:lang w:val="en-GB"/>
        </w:rPr>
        <w:t xml:space="preserve"> that are intended to continue to apply after termination of the </w:t>
      </w:r>
      <w:r w:rsidR="00D34F85">
        <w:rPr>
          <w:lang w:val="en-GB"/>
        </w:rPr>
        <w:t>A</w:t>
      </w:r>
      <w:r w:rsidR="0050524D">
        <w:rPr>
          <w:lang w:val="en-GB"/>
        </w:rPr>
        <w:t>greement</w:t>
      </w:r>
      <w:r w:rsidRPr="009431D6">
        <w:rPr>
          <w:lang w:val="en-GB"/>
        </w:rPr>
        <w:t xml:space="preserve"> will remain in full force after the termination of this </w:t>
      </w:r>
      <w:r w:rsidR="00DE632D">
        <w:rPr>
          <w:lang w:val="en-GB"/>
        </w:rPr>
        <w:t>A</w:t>
      </w:r>
      <w:r w:rsidR="0050524D">
        <w:rPr>
          <w:lang w:val="en-GB"/>
        </w:rPr>
        <w:t>greement</w:t>
      </w:r>
      <w:r w:rsidRPr="009431D6">
        <w:rPr>
          <w:lang w:val="en-GB"/>
        </w:rPr>
        <w:t>. This concerns in any case the articles Confidentiality (article 1</w:t>
      </w:r>
      <w:r w:rsidR="003C1111">
        <w:rPr>
          <w:lang w:val="en-GB"/>
        </w:rPr>
        <w:t>2</w:t>
      </w:r>
      <w:r w:rsidRPr="009431D6">
        <w:rPr>
          <w:lang w:val="en-GB"/>
        </w:rPr>
        <w:t xml:space="preserve"> of the Enexis Purchasing Conditions</w:t>
      </w:r>
      <w:r w:rsidR="003C1111">
        <w:rPr>
          <w:lang w:val="en-GB"/>
        </w:rPr>
        <w:t xml:space="preserve"> 2025</w:t>
      </w:r>
      <w:r w:rsidRPr="009431D6">
        <w:rPr>
          <w:lang w:val="en-GB"/>
        </w:rPr>
        <w:t>) Applicable law, Disputes (article 2</w:t>
      </w:r>
      <w:r w:rsidR="003C1111">
        <w:rPr>
          <w:lang w:val="en-GB"/>
        </w:rPr>
        <w:t>2</w:t>
      </w:r>
      <w:r w:rsidRPr="009431D6">
        <w:rPr>
          <w:lang w:val="en-GB"/>
        </w:rPr>
        <w:t xml:space="preserve"> of the Enexis Purchasing Conditions</w:t>
      </w:r>
      <w:r w:rsidR="003C1111">
        <w:rPr>
          <w:lang w:val="en-GB"/>
        </w:rPr>
        <w:t xml:space="preserve"> 2025</w:t>
      </w:r>
      <w:r w:rsidRPr="009431D6">
        <w:rPr>
          <w:lang w:val="en-GB"/>
        </w:rPr>
        <w:t>) and this article</w:t>
      </w:r>
      <w:r w:rsidR="00516616" w:rsidRPr="00EA2E51">
        <w:rPr>
          <w:lang w:val="en-GB"/>
        </w:rPr>
        <w:t>.</w:t>
      </w:r>
    </w:p>
    <w:p w14:paraId="665994D2" w14:textId="77777777" w:rsidR="005869C3" w:rsidRPr="005869C3" w:rsidRDefault="005869C3" w:rsidP="005869C3">
      <w:pPr>
        <w:rPr>
          <w:lang w:val="en-GB"/>
        </w:rPr>
      </w:pPr>
    </w:p>
    <w:p w14:paraId="0599C974" w14:textId="4C9A280A" w:rsidR="005869C3" w:rsidRDefault="005869C3" w:rsidP="005869C3">
      <w:pPr>
        <w:pStyle w:val="Lijstalinea"/>
        <w:numPr>
          <w:ilvl w:val="1"/>
          <w:numId w:val="3"/>
        </w:numPr>
        <w:rPr>
          <w:lang w:val="en-GB"/>
        </w:rPr>
      </w:pPr>
      <w:r w:rsidRPr="005869C3">
        <w:rPr>
          <w:lang w:val="en-GB"/>
        </w:rPr>
        <w:t xml:space="preserve">All disputes that may arise because of this Agreement or any ensuing Agreements will be settled in the first instance by the East Brabant District Court. </w:t>
      </w:r>
    </w:p>
    <w:p w14:paraId="3D94E800" w14:textId="77777777" w:rsidR="005869C3" w:rsidRPr="005869C3" w:rsidRDefault="005869C3" w:rsidP="005869C3">
      <w:pPr>
        <w:rPr>
          <w:lang w:val="en-GB"/>
        </w:rPr>
      </w:pPr>
    </w:p>
    <w:p w14:paraId="6996D16D" w14:textId="04E5996C" w:rsidR="005869C3" w:rsidRPr="00EA2E51" w:rsidRDefault="005869C3" w:rsidP="005869C3">
      <w:pPr>
        <w:pStyle w:val="Lijstalinea"/>
        <w:numPr>
          <w:ilvl w:val="1"/>
          <w:numId w:val="3"/>
        </w:numPr>
        <w:rPr>
          <w:lang w:val="en-GB"/>
        </w:rPr>
      </w:pPr>
      <w:r w:rsidRPr="005869C3">
        <w:rPr>
          <w:lang w:val="en-GB"/>
        </w:rPr>
        <w:t>Dutch law applies to this Agreement.</w:t>
      </w:r>
    </w:p>
    <w:p w14:paraId="72A8EA7B" w14:textId="2D824CC8" w:rsidR="00165E29" w:rsidRDefault="00165E29">
      <w:pPr>
        <w:spacing w:after="60"/>
        <w:rPr>
          <w:lang w:val="en-GB"/>
        </w:rPr>
      </w:pPr>
    </w:p>
    <w:p w14:paraId="49C89A7F" w14:textId="77777777" w:rsidR="00812971" w:rsidRDefault="00812971">
      <w:pPr>
        <w:spacing w:after="60"/>
        <w:rPr>
          <w:lang w:val="en-GB"/>
        </w:rPr>
      </w:pPr>
    </w:p>
    <w:p w14:paraId="65CEDD16" w14:textId="19412158" w:rsidR="00C744DF" w:rsidRPr="00EA2E51" w:rsidRDefault="00C744DF" w:rsidP="00C744DF">
      <w:pPr>
        <w:rPr>
          <w:lang w:val="en-GB"/>
        </w:rPr>
      </w:pPr>
      <w:proofErr w:type="gramStart"/>
      <w:r w:rsidRPr="00EA2E51">
        <w:rPr>
          <w:lang w:val="en-GB"/>
        </w:rPr>
        <w:t>Thus</w:t>
      </w:r>
      <w:proofErr w:type="gramEnd"/>
      <w:r w:rsidRPr="00EA2E51">
        <w:rPr>
          <w:lang w:val="en-GB"/>
        </w:rPr>
        <w:t xml:space="preserve"> agreed at </w:t>
      </w:r>
      <w:r w:rsidRPr="00EA2E51">
        <w:rPr>
          <w:highlight w:val="yellow"/>
          <w:lang w:val="en-GB"/>
        </w:rPr>
        <w:t>&lt;place&gt;</w:t>
      </w:r>
      <w:r w:rsidR="008C5154" w:rsidRPr="00EA2E51">
        <w:rPr>
          <w:lang w:val="en-GB"/>
        </w:rPr>
        <w:t xml:space="preserve"> and signed:</w:t>
      </w:r>
    </w:p>
    <w:p w14:paraId="4C0486BC" w14:textId="77777777" w:rsidR="00C744DF" w:rsidRPr="00EA2E51" w:rsidRDefault="00C744DF" w:rsidP="00C744DF">
      <w:pPr>
        <w:rPr>
          <w:lang w:val="en-GB"/>
        </w:rPr>
      </w:pPr>
    </w:p>
    <w:p w14:paraId="64B1A9CB" w14:textId="77777777" w:rsidR="00C744DF" w:rsidRPr="009062F0" w:rsidRDefault="00C744DF" w:rsidP="00C744DF">
      <w:pPr>
        <w:rPr>
          <w:lang w:val="en-GB"/>
        </w:rPr>
      </w:pPr>
    </w:p>
    <w:p w14:paraId="2EF48833" w14:textId="77777777" w:rsidR="006C1F6B" w:rsidRPr="009062F0" w:rsidRDefault="006C1F6B" w:rsidP="006C1F6B">
      <w:pPr>
        <w:pStyle w:val="Stijl1"/>
        <w:spacing w:line="240" w:lineRule="auto"/>
        <w:rPr>
          <w:rFonts w:ascii="Arial" w:hAnsi="Arial" w:cs="Arial"/>
          <w:b/>
          <w:color w:val="635D63"/>
          <w:sz w:val="20"/>
          <w:szCs w:val="20"/>
          <w:lang w:val="nl-NL"/>
        </w:rPr>
      </w:pPr>
      <w:r w:rsidRPr="009062F0">
        <w:rPr>
          <w:rFonts w:ascii="Arial" w:hAnsi="Arial"/>
          <w:b/>
          <w:color w:val="635D63"/>
          <w:sz w:val="20"/>
          <w:szCs w:val="20"/>
          <w:lang w:val="nl-NL"/>
        </w:rPr>
        <w:t xml:space="preserve">Enexis Personeel B.V. </w:t>
      </w:r>
      <w:r w:rsidRPr="009062F0">
        <w:rPr>
          <w:rFonts w:ascii="Arial" w:hAnsi="Arial"/>
          <w:b/>
          <w:color w:val="635D63"/>
          <w:sz w:val="20"/>
          <w:szCs w:val="20"/>
          <w:lang w:val="nl-NL"/>
        </w:rPr>
        <w:tab/>
      </w:r>
      <w:r w:rsidRPr="009062F0">
        <w:rPr>
          <w:rFonts w:ascii="Arial" w:hAnsi="Arial"/>
          <w:b/>
          <w:color w:val="635D63"/>
          <w:sz w:val="20"/>
          <w:szCs w:val="20"/>
          <w:lang w:val="nl-NL"/>
        </w:rPr>
        <w:tab/>
      </w:r>
      <w:r w:rsidRPr="009062F0">
        <w:rPr>
          <w:rFonts w:ascii="Arial" w:hAnsi="Arial"/>
          <w:b/>
          <w:color w:val="635D63"/>
          <w:sz w:val="20"/>
          <w:szCs w:val="20"/>
          <w:lang w:val="nl-NL"/>
        </w:rPr>
        <w:tab/>
      </w:r>
      <w:r w:rsidRPr="009062F0">
        <w:rPr>
          <w:rFonts w:ascii="Arial" w:hAnsi="Arial"/>
          <w:b/>
          <w:color w:val="635D63"/>
          <w:sz w:val="20"/>
          <w:szCs w:val="20"/>
          <w:lang w:val="nl-NL"/>
        </w:rPr>
        <w:tab/>
      </w:r>
      <w:r w:rsidRPr="009062F0">
        <w:rPr>
          <w:rFonts w:ascii="Arial" w:hAnsi="Arial"/>
          <w:b/>
          <w:color w:val="635D63"/>
          <w:sz w:val="20"/>
          <w:szCs w:val="20"/>
          <w:lang w:val="nl-NL"/>
        </w:rPr>
        <w:tab/>
        <w:t>Contractor</w:t>
      </w:r>
    </w:p>
    <w:p w14:paraId="571DFE8F" w14:textId="77777777" w:rsidR="006C1F6B" w:rsidRPr="009062F0" w:rsidRDefault="006C1F6B" w:rsidP="006C1F6B">
      <w:pPr>
        <w:pStyle w:val="Stijl1"/>
        <w:spacing w:line="240" w:lineRule="auto"/>
        <w:rPr>
          <w:rFonts w:ascii="Arial" w:hAnsi="Arial" w:cs="Arial"/>
          <w:b/>
          <w:color w:val="595959" w:themeColor="text1" w:themeTint="A6"/>
          <w:sz w:val="20"/>
          <w:szCs w:val="20"/>
          <w:lang w:val="nl-NL"/>
        </w:rPr>
      </w:pPr>
    </w:p>
    <w:p w14:paraId="34BB8732" w14:textId="400E91BA" w:rsidR="006C1F6B" w:rsidRPr="009062F0" w:rsidRDefault="006C1F6B" w:rsidP="006C1F6B">
      <w:pPr>
        <w:rPr>
          <w:color w:val="595959" w:themeColor="text1" w:themeTint="A6"/>
          <w:highlight w:val="yellow"/>
          <w:lang w:val="en-US"/>
        </w:rPr>
      </w:pPr>
      <w:r w:rsidRPr="009062F0">
        <w:rPr>
          <w:color w:val="595959" w:themeColor="text1" w:themeTint="A6"/>
        </w:rPr>
        <w:t>Enexis Personeel B.V.</w:t>
      </w:r>
      <w:r w:rsidRPr="009062F0">
        <w:rPr>
          <w:color w:val="595959" w:themeColor="text1" w:themeTint="A6"/>
        </w:rPr>
        <w:tab/>
      </w:r>
      <w:r w:rsidRPr="009062F0">
        <w:rPr>
          <w:color w:val="595959" w:themeColor="text1" w:themeTint="A6"/>
        </w:rPr>
        <w:tab/>
      </w:r>
      <w:r w:rsidRPr="009062F0">
        <w:rPr>
          <w:color w:val="595959" w:themeColor="text1" w:themeTint="A6"/>
        </w:rPr>
        <w:tab/>
      </w:r>
      <w:r w:rsidRPr="009062F0">
        <w:rPr>
          <w:color w:val="595959" w:themeColor="text1" w:themeTint="A6"/>
        </w:rPr>
        <w:tab/>
      </w:r>
      <w:r w:rsidRPr="009062F0">
        <w:rPr>
          <w:color w:val="595959" w:themeColor="text1" w:themeTint="A6"/>
        </w:rPr>
        <w:tab/>
      </w:r>
      <w:r w:rsidR="00A4233B">
        <w:rPr>
          <w:color w:val="595959" w:themeColor="text1" w:themeTint="A6"/>
        </w:rPr>
        <w:tab/>
      </w:r>
      <w:r w:rsidRPr="009062F0">
        <w:rPr>
          <w:color w:val="595959" w:themeColor="text1" w:themeTint="A6"/>
          <w:highlight w:val="yellow"/>
          <w:lang w:val="en-US"/>
        </w:rPr>
        <w:t>&lt;name Contractor&gt;</w:t>
      </w:r>
    </w:p>
    <w:p w14:paraId="08469C1A" w14:textId="77777777" w:rsidR="006C1F6B" w:rsidRPr="009062F0" w:rsidRDefault="006C1F6B" w:rsidP="006C1F6B">
      <w:pPr>
        <w:rPr>
          <w:color w:val="595959" w:themeColor="text1" w:themeTint="A6"/>
          <w:highlight w:val="yellow"/>
          <w:lang w:val="en-US"/>
        </w:rPr>
      </w:pPr>
    </w:p>
    <w:p w14:paraId="17DF3EB4" w14:textId="77777777" w:rsidR="006C1F6B" w:rsidRDefault="006C1F6B" w:rsidP="006C1F6B">
      <w:pPr>
        <w:rPr>
          <w:color w:val="595959" w:themeColor="text1" w:themeTint="A6"/>
          <w:highlight w:val="yellow"/>
          <w:lang w:val="en-US"/>
        </w:rPr>
      </w:pPr>
    </w:p>
    <w:p w14:paraId="17E0C405" w14:textId="77777777" w:rsidR="0000726C" w:rsidRDefault="0000726C" w:rsidP="006C1F6B">
      <w:pPr>
        <w:rPr>
          <w:color w:val="595959" w:themeColor="text1" w:themeTint="A6"/>
          <w:highlight w:val="yellow"/>
          <w:lang w:val="en-US"/>
        </w:rPr>
      </w:pPr>
    </w:p>
    <w:p w14:paraId="5B266F50" w14:textId="77777777" w:rsidR="0000726C" w:rsidRPr="009062F0" w:rsidRDefault="0000726C" w:rsidP="006C1F6B">
      <w:pPr>
        <w:rPr>
          <w:color w:val="595959" w:themeColor="text1" w:themeTint="A6"/>
          <w:highlight w:val="yellow"/>
          <w:lang w:val="en-US"/>
        </w:rPr>
      </w:pPr>
    </w:p>
    <w:p w14:paraId="6A754E23" w14:textId="77777777" w:rsidR="006C1F6B" w:rsidRPr="009062F0" w:rsidRDefault="006C1F6B" w:rsidP="006C1F6B">
      <w:pPr>
        <w:rPr>
          <w:color w:val="595959" w:themeColor="text1" w:themeTint="A6"/>
          <w:highlight w:val="yellow"/>
          <w:lang w:val="en-US"/>
        </w:rPr>
      </w:pPr>
    </w:p>
    <w:p w14:paraId="3143913F" w14:textId="77777777" w:rsidR="006C1F6B" w:rsidRPr="009062F0" w:rsidRDefault="006C1F6B" w:rsidP="006C1F6B">
      <w:pPr>
        <w:rPr>
          <w:color w:val="595959" w:themeColor="text1" w:themeTint="A6"/>
          <w:highlight w:val="yellow"/>
          <w:lang w:val="en-US"/>
        </w:rPr>
      </w:pPr>
      <w:r w:rsidRPr="009062F0">
        <w:rPr>
          <w:color w:val="595959" w:themeColor="text1" w:themeTint="A6"/>
          <w:lang w:val="en-US"/>
        </w:rPr>
        <w:t>Judith Linssen</w:t>
      </w:r>
      <w:r w:rsidRPr="009062F0">
        <w:rPr>
          <w:color w:val="595959" w:themeColor="text1" w:themeTint="A6"/>
          <w:lang w:val="en-US"/>
        </w:rPr>
        <w:tab/>
      </w:r>
      <w:r w:rsidRPr="009062F0">
        <w:rPr>
          <w:color w:val="595959" w:themeColor="text1" w:themeTint="A6"/>
          <w:lang w:val="en-US"/>
        </w:rPr>
        <w:tab/>
      </w:r>
      <w:r w:rsidRPr="009062F0">
        <w:rPr>
          <w:color w:val="595959" w:themeColor="text1" w:themeTint="A6"/>
          <w:lang w:val="en-US"/>
        </w:rPr>
        <w:tab/>
      </w:r>
      <w:r w:rsidRPr="009062F0">
        <w:rPr>
          <w:color w:val="595959" w:themeColor="text1" w:themeTint="A6"/>
          <w:lang w:val="en-US"/>
        </w:rPr>
        <w:tab/>
      </w:r>
      <w:r w:rsidRPr="009062F0">
        <w:rPr>
          <w:color w:val="595959" w:themeColor="text1" w:themeTint="A6"/>
          <w:lang w:val="en-US"/>
        </w:rPr>
        <w:tab/>
      </w:r>
      <w:r w:rsidRPr="009062F0">
        <w:rPr>
          <w:color w:val="595959" w:themeColor="text1" w:themeTint="A6"/>
          <w:lang w:val="en-US"/>
        </w:rPr>
        <w:tab/>
      </w:r>
      <w:r w:rsidRPr="009062F0">
        <w:rPr>
          <w:color w:val="595959" w:themeColor="text1" w:themeTint="A6"/>
          <w:lang w:val="en-US"/>
        </w:rPr>
        <w:tab/>
      </w:r>
      <w:r w:rsidRPr="009062F0">
        <w:rPr>
          <w:color w:val="595959" w:themeColor="text1" w:themeTint="A6"/>
          <w:highlight w:val="yellow"/>
          <w:lang w:val="en-US"/>
        </w:rPr>
        <w:t>&lt;Name signatory Contractor&gt;</w:t>
      </w:r>
    </w:p>
    <w:p w14:paraId="0827F362" w14:textId="77777777" w:rsidR="006C1F6B" w:rsidRPr="009062F0" w:rsidRDefault="006C1F6B" w:rsidP="006C1F6B">
      <w:pPr>
        <w:rPr>
          <w:color w:val="595959" w:themeColor="text1" w:themeTint="A6"/>
          <w:lang w:val="en-US"/>
        </w:rPr>
      </w:pPr>
      <w:r w:rsidRPr="009062F0">
        <w:rPr>
          <w:color w:val="595959" w:themeColor="text1" w:themeTint="A6"/>
          <w:lang w:val="en-US"/>
        </w:rPr>
        <w:t>Purchasing Director</w:t>
      </w:r>
      <w:r w:rsidRPr="009062F0">
        <w:rPr>
          <w:color w:val="595959" w:themeColor="text1" w:themeTint="A6"/>
          <w:lang w:val="en-US"/>
        </w:rPr>
        <w:tab/>
      </w:r>
      <w:r w:rsidRPr="009062F0">
        <w:rPr>
          <w:color w:val="595959" w:themeColor="text1" w:themeTint="A6"/>
          <w:lang w:val="en-US"/>
        </w:rPr>
        <w:tab/>
      </w:r>
      <w:r w:rsidRPr="009062F0">
        <w:rPr>
          <w:color w:val="595959" w:themeColor="text1" w:themeTint="A6"/>
          <w:lang w:val="en-US"/>
        </w:rPr>
        <w:tab/>
      </w:r>
      <w:r w:rsidRPr="009062F0">
        <w:rPr>
          <w:color w:val="595959" w:themeColor="text1" w:themeTint="A6"/>
          <w:lang w:val="en-US"/>
        </w:rPr>
        <w:tab/>
      </w:r>
      <w:r w:rsidRPr="009062F0">
        <w:rPr>
          <w:color w:val="595959" w:themeColor="text1" w:themeTint="A6"/>
          <w:lang w:val="en-US"/>
        </w:rPr>
        <w:tab/>
      </w:r>
      <w:r w:rsidRPr="009062F0">
        <w:rPr>
          <w:color w:val="595959" w:themeColor="text1" w:themeTint="A6"/>
          <w:lang w:val="en-US"/>
        </w:rPr>
        <w:tab/>
      </w:r>
      <w:r w:rsidRPr="009062F0">
        <w:rPr>
          <w:color w:val="595959" w:themeColor="text1" w:themeTint="A6"/>
          <w:highlight w:val="yellow"/>
          <w:lang w:val="en-US"/>
        </w:rPr>
        <w:t>&lt;function&gt;</w:t>
      </w:r>
    </w:p>
    <w:p w14:paraId="7FB0B3BD" w14:textId="77777777" w:rsidR="006C1F6B" w:rsidRPr="009062F0" w:rsidRDefault="006C1F6B" w:rsidP="006C1F6B">
      <w:pPr>
        <w:rPr>
          <w:color w:val="595959" w:themeColor="text1" w:themeTint="A6"/>
          <w:lang w:val="en-US"/>
        </w:rPr>
      </w:pPr>
    </w:p>
    <w:p w14:paraId="5F82368C" w14:textId="77777777" w:rsidR="006C1F6B" w:rsidRDefault="006C1F6B" w:rsidP="006C1F6B">
      <w:pPr>
        <w:rPr>
          <w:color w:val="595959" w:themeColor="text1" w:themeTint="A6"/>
          <w:lang w:val="en-US"/>
        </w:rPr>
      </w:pPr>
    </w:p>
    <w:p w14:paraId="6621C8B1" w14:textId="77777777" w:rsidR="0000726C" w:rsidRPr="009062F0" w:rsidRDefault="0000726C" w:rsidP="006C1F6B">
      <w:pPr>
        <w:rPr>
          <w:color w:val="595959" w:themeColor="text1" w:themeTint="A6"/>
          <w:lang w:val="en-US"/>
        </w:rPr>
      </w:pPr>
    </w:p>
    <w:p w14:paraId="21737805" w14:textId="77777777" w:rsidR="006C1F6B" w:rsidRPr="009062F0" w:rsidRDefault="006C1F6B" w:rsidP="006C1F6B">
      <w:pPr>
        <w:rPr>
          <w:color w:val="595959" w:themeColor="text1" w:themeTint="A6"/>
          <w:lang w:val="en-US"/>
        </w:rPr>
      </w:pPr>
    </w:p>
    <w:p w14:paraId="65D02584" w14:textId="77777777" w:rsidR="006C1F6B" w:rsidRPr="009062F0" w:rsidRDefault="006C1F6B" w:rsidP="006C1F6B">
      <w:pPr>
        <w:rPr>
          <w:color w:val="595959" w:themeColor="text1" w:themeTint="A6"/>
          <w:lang w:val="en-US"/>
        </w:rPr>
      </w:pPr>
      <w:r w:rsidRPr="009062F0">
        <w:rPr>
          <w:color w:val="595959" w:themeColor="text1" w:themeTint="A6"/>
          <w:lang w:val="en-US"/>
        </w:rPr>
        <w:t>Enexis Personeel B.V.</w:t>
      </w:r>
      <w:r w:rsidRPr="009062F0">
        <w:rPr>
          <w:color w:val="595959" w:themeColor="text1" w:themeTint="A6"/>
          <w:lang w:val="en-US"/>
        </w:rPr>
        <w:tab/>
      </w:r>
      <w:r w:rsidRPr="009062F0">
        <w:rPr>
          <w:color w:val="595959" w:themeColor="text1" w:themeTint="A6"/>
          <w:lang w:val="en-US"/>
        </w:rPr>
        <w:tab/>
      </w:r>
      <w:r w:rsidRPr="009062F0">
        <w:rPr>
          <w:color w:val="595959" w:themeColor="text1" w:themeTint="A6"/>
          <w:lang w:val="en-US"/>
        </w:rPr>
        <w:tab/>
      </w:r>
      <w:r w:rsidRPr="009062F0">
        <w:rPr>
          <w:color w:val="595959" w:themeColor="text1" w:themeTint="A6"/>
          <w:lang w:val="en-US"/>
        </w:rPr>
        <w:tab/>
      </w:r>
      <w:r w:rsidRPr="009062F0">
        <w:rPr>
          <w:color w:val="595959" w:themeColor="text1" w:themeTint="A6"/>
          <w:lang w:val="en-US"/>
        </w:rPr>
        <w:tab/>
      </w:r>
      <w:r w:rsidRPr="009062F0">
        <w:rPr>
          <w:color w:val="595959" w:themeColor="text1" w:themeTint="A6"/>
          <w:lang w:val="en-US"/>
        </w:rPr>
        <w:tab/>
      </w:r>
    </w:p>
    <w:p w14:paraId="7D3C20A7" w14:textId="77777777" w:rsidR="006C1F6B" w:rsidRPr="009062F0" w:rsidRDefault="006C1F6B" w:rsidP="006C1F6B">
      <w:pPr>
        <w:rPr>
          <w:color w:val="595959" w:themeColor="text1" w:themeTint="A6"/>
          <w:highlight w:val="yellow"/>
          <w:lang w:val="en-US"/>
        </w:rPr>
      </w:pPr>
    </w:p>
    <w:p w14:paraId="06BD8F7F" w14:textId="77777777" w:rsidR="006C1F6B" w:rsidRDefault="006C1F6B" w:rsidP="006C1F6B">
      <w:pPr>
        <w:rPr>
          <w:color w:val="595959" w:themeColor="text1" w:themeTint="A6"/>
          <w:highlight w:val="yellow"/>
          <w:lang w:val="en-US"/>
        </w:rPr>
      </w:pPr>
    </w:p>
    <w:p w14:paraId="2A6F1782" w14:textId="77777777" w:rsidR="0000726C" w:rsidRDefault="0000726C" w:rsidP="006C1F6B">
      <w:pPr>
        <w:rPr>
          <w:color w:val="595959" w:themeColor="text1" w:themeTint="A6"/>
          <w:highlight w:val="yellow"/>
          <w:lang w:val="en-US"/>
        </w:rPr>
      </w:pPr>
    </w:p>
    <w:p w14:paraId="40780FA9" w14:textId="77777777" w:rsidR="0000726C" w:rsidRPr="009062F0" w:rsidRDefault="0000726C" w:rsidP="006C1F6B">
      <w:pPr>
        <w:rPr>
          <w:color w:val="595959" w:themeColor="text1" w:themeTint="A6"/>
          <w:highlight w:val="yellow"/>
          <w:lang w:val="en-US"/>
        </w:rPr>
      </w:pPr>
    </w:p>
    <w:p w14:paraId="1A8206F3" w14:textId="77777777" w:rsidR="006C1F6B" w:rsidRPr="009062F0" w:rsidRDefault="006C1F6B" w:rsidP="006C1F6B">
      <w:pPr>
        <w:rPr>
          <w:color w:val="595959" w:themeColor="text1" w:themeTint="A6"/>
          <w:highlight w:val="yellow"/>
          <w:lang w:val="en-US"/>
        </w:rPr>
      </w:pPr>
    </w:p>
    <w:p w14:paraId="09516096" w14:textId="77777777" w:rsidR="006C1F6B" w:rsidRPr="009062F0" w:rsidRDefault="006C1F6B" w:rsidP="006C1F6B">
      <w:pPr>
        <w:rPr>
          <w:color w:val="595959" w:themeColor="text1" w:themeTint="A6"/>
          <w:lang w:val="en-US"/>
        </w:rPr>
      </w:pPr>
      <w:r w:rsidRPr="009062F0">
        <w:rPr>
          <w:color w:val="595959" w:themeColor="text1" w:themeTint="A6"/>
          <w:lang w:val="en-US"/>
        </w:rPr>
        <w:t>Jeroen Teppema</w:t>
      </w:r>
      <w:r w:rsidRPr="009062F0">
        <w:rPr>
          <w:color w:val="595959" w:themeColor="text1" w:themeTint="A6"/>
          <w:lang w:val="en-US"/>
        </w:rPr>
        <w:tab/>
      </w:r>
      <w:r w:rsidRPr="009062F0">
        <w:rPr>
          <w:color w:val="595959" w:themeColor="text1" w:themeTint="A6"/>
          <w:lang w:val="en-US"/>
        </w:rPr>
        <w:tab/>
      </w:r>
      <w:r w:rsidRPr="009062F0">
        <w:rPr>
          <w:color w:val="595959" w:themeColor="text1" w:themeTint="A6"/>
          <w:lang w:val="en-US"/>
        </w:rPr>
        <w:tab/>
      </w:r>
      <w:r w:rsidRPr="009062F0">
        <w:rPr>
          <w:color w:val="595959" w:themeColor="text1" w:themeTint="A6"/>
          <w:lang w:val="en-US"/>
        </w:rPr>
        <w:tab/>
      </w:r>
      <w:r w:rsidRPr="009062F0">
        <w:rPr>
          <w:color w:val="595959" w:themeColor="text1" w:themeTint="A6"/>
          <w:lang w:val="en-US"/>
        </w:rPr>
        <w:tab/>
      </w:r>
    </w:p>
    <w:p w14:paraId="780492EC" w14:textId="11F318D6" w:rsidR="00C744DF" w:rsidRPr="00F52F56" w:rsidRDefault="006C1F6B" w:rsidP="006C1F6B">
      <w:pPr>
        <w:rPr>
          <w:lang w:val="en-US"/>
        </w:rPr>
      </w:pPr>
      <w:r w:rsidRPr="009062F0">
        <w:rPr>
          <w:color w:val="595959" w:themeColor="text1" w:themeTint="A6"/>
          <w:lang w:val="en-US"/>
        </w:rPr>
        <w:t>Corporate Information Security Officer</w:t>
      </w:r>
      <w:r w:rsidRPr="00D256C5">
        <w:rPr>
          <w:color w:val="595959" w:themeColor="text1" w:themeTint="A6"/>
          <w:sz w:val="22"/>
          <w:szCs w:val="28"/>
          <w:lang w:val="en-US"/>
        </w:rPr>
        <w:tab/>
      </w:r>
      <w:r w:rsidRPr="00D256C5">
        <w:rPr>
          <w:color w:val="595959" w:themeColor="text1" w:themeTint="A6"/>
          <w:sz w:val="22"/>
          <w:szCs w:val="28"/>
          <w:lang w:val="en-US"/>
        </w:rPr>
        <w:tab/>
      </w:r>
      <w:r w:rsidRPr="00D256C5">
        <w:rPr>
          <w:color w:val="595959" w:themeColor="text1" w:themeTint="A6"/>
          <w:sz w:val="22"/>
          <w:szCs w:val="28"/>
          <w:lang w:val="en-US"/>
        </w:rPr>
        <w:tab/>
      </w:r>
    </w:p>
    <w:p w14:paraId="17CBD25F" w14:textId="17D7C2C4" w:rsidR="00CA7131" w:rsidRPr="00F52F56" w:rsidRDefault="00C744DF" w:rsidP="001024B6">
      <w:pPr>
        <w:rPr>
          <w:rFonts w:ascii="Trebuchet MS" w:hAnsi="Trebuchet MS"/>
          <w:b/>
          <w:bCs/>
          <w:color w:val="04286C"/>
          <w:sz w:val="28"/>
          <w:szCs w:val="28"/>
          <w:lang w:val="en-US"/>
        </w:rPr>
      </w:pPr>
      <w:r w:rsidRPr="00F52F56">
        <w:rPr>
          <w:lang w:val="en-US"/>
        </w:rPr>
        <w:t xml:space="preserve"> </w:t>
      </w:r>
      <w:r w:rsidR="00CA7131" w:rsidRPr="00F52F56">
        <w:rPr>
          <w:lang w:val="en-US"/>
        </w:rPr>
        <w:br w:type="page"/>
      </w:r>
    </w:p>
    <w:p w14:paraId="1527C340" w14:textId="77777777" w:rsidR="00A02AD0" w:rsidRPr="00ED663A" w:rsidRDefault="00A02AD0" w:rsidP="00A02AD0">
      <w:pPr>
        <w:pStyle w:val="Kop1"/>
        <w:numPr>
          <w:ilvl w:val="0"/>
          <w:numId w:val="0"/>
        </w:numPr>
        <w:ind w:left="360" w:hanging="360"/>
        <w:rPr>
          <w:lang w:val="en-US"/>
        </w:rPr>
      </w:pPr>
      <w:bookmarkStart w:id="12" w:name="_Toc194391371"/>
      <w:bookmarkStart w:id="13" w:name="_Toc199856943"/>
      <w:r w:rsidRPr="00ED663A">
        <w:rPr>
          <w:lang w:val="en-US"/>
        </w:rPr>
        <w:lastRenderedPageBreak/>
        <w:t>ATTACHMENTS</w:t>
      </w:r>
      <w:bookmarkEnd w:id="12"/>
      <w:bookmarkEnd w:id="13"/>
    </w:p>
    <w:p w14:paraId="72D7ABEC" w14:textId="16E6EE29" w:rsidR="00303DB0" w:rsidRPr="00854882" w:rsidRDefault="00303DB0" w:rsidP="00303DB0">
      <w:pPr>
        <w:rPr>
          <w:lang w:val="en-US"/>
        </w:rPr>
      </w:pPr>
      <w:r w:rsidRPr="00854882">
        <w:rPr>
          <w:lang w:val="en-US"/>
        </w:rPr>
        <w:t xml:space="preserve">By signing the Agreement, the Other Party confirms that it is in possession of all relevant documents. The Other Party has downloaded and stored these </w:t>
      </w:r>
      <w:proofErr w:type="gramStart"/>
      <w:r w:rsidRPr="00854882">
        <w:rPr>
          <w:lang w:val="en-US"/>
        </w:rPr>
        <w:t>documents itself</w:t>
      </w:r>
      <w:proofErr w:type="gramEnd"/>
      <w:r w:rsidRPr="00854882">
        <w:rPr>
          <w:lang w:val="en-US"/>
        </w:rPr>
        <w:t xml:space="preserve"> for its own records.</w:t>
      </w:r>
    </w:p>
    <w:p w14:paraId="56EB760B" w14:textId="77777777" w:rsidR="00303DB0" w:rsidRPr="00854882" w:rsidRDefault="00303DB0" w:rsidP="00303DB0">
      <w:pPr>
        <w:rPr>
          <w:lang w:val="en-US"/>
        </w:rPr>
      </w:pPr>
    </w:p>
    <w:p w14:paraId="221C60D6" w14:textId="344B477A" w:rsidR="00303DB0" w:rsidRPr="00854882" w:rsidRDefault="00303DB0" w:rsidP="00303DB0">
      <w:pPr>
        <w:rPr>
          <w:lang w:val="en-US"/>
        </w:rPr>
      </w:pPr>
      <w:r w:rsidRPr="00854882">
        <w:rPr>
          <w:lang w:val="en-US"/>
        </w:rPr>
        <w:t>The following documents have been attached as appendices to this Agreement:</w:t>
      </w:r>
    </w:p>
    <w:p w14:paraId="14CD623C" w14:textId="77777777" w:rsidR="00303DB0" w:rsidRPr="00854882" w:rsidRDefault="00303DB0" w:rsidP="00303DB0">
      <w:pPr>
        <w:rPr>
          <w:lang w:val="en-US"/>
        </w:rPr>
      </w:pPr>
    </w:p>
    <w:p w14:paraId="46B151C7" w14:textId="7916FF91" w:rsidR="000F21ED" w:rsidRPr="00C3435F" w:rsidRDefault="000F21ED" w:rsidP="00C3435F">
      <w:pPr>
        <w:pStyle w:val="Lijstalinea"/>
        <w:numPr>
          <w:ilvl w:val="0"/>
          <w:numId w:val="28"/>
        </w:numPr>
        <w:spacing w:line="240" w:lineRule="auto"/>
        <w:rPr>
          <w:rFonts w:eastAsia="Calibri"/>
          <w:lang w:val="en-US"/>
        </w:rPr>
      </w:pPr>
      <w:r w:rsidRPr="00C3435F">
        <w:rPr>
          <w:rFonts w:eastAsia="Calibri"/>
          <w:lang w:val="en-US"/>
        </w:rPr>
        <w:t xml:space="preserve">Appendix </w:t>
      </w:r>
      <w:r w:rsidR="00C3435F" w:rsidRPr="00C3435F">
        <w:rPr>
          <w:rFonts w:eastAsia="Calibri"/>
          <w:lang w:val="en-US"/>
        </w:rPr>
        <w:t>02.1 -</w:t>
      </w:r>
      <w:r w:rsidRPr="00C3435F">
        <w:rPr>
          <w:rFonts w:eastAsia="Calibri"/>
          <w:lang w:val="en-US"/>
        </w:rPr>
        <w:t xml:space="preserve"> Schedule of Functional Requirements</w:t>
      </w:r>
    </w:p>
    <w:p w14:paraId="1B9B1BFB" w14:textId="64010C45" w:rsidR="000F21ED" w:rsidRPr="00C3435F" w:rsidRDefault="000F21ED" w:rsidP="00C3435F">
      <w:pPr>
        <w:pStyle w:val="Lijstalinea"/>
        <w:numPr>
          <w:ilvl w:val="0"/>
          <w:numId w:val="28"/>
        </w:numPr>
        <w:spacing w:line="240" w:lineRule="auto"/>
        <w:rPr>
          <w:rFonts w:eastAsia="Calibri"/>
          <w:lang w:val="en-US"/>
        </w:rPr>
      </w:pPr>
      <w:r w:rsidRPr="00C3435F">
        <w:rPr>
          <w:rFonts w:eastAsia="Calibri"/>
          <w:lang w:val="en-US"/>
        </w:rPr>
        <w:t xml:space="preserve">Appendix </w:t>
      </w:r>
      <w:r w:rsidR="00C3435F" w:rsidRPr="00C3435F">
        <w:rPr>
          <w:rFonts w:eastAsia="Calibri"/>
          <w:lang w:val="en-US"/>
        </w:rPr>
        <w:t>02.2 -</w:t>
      </w:r>
      <w:r w:rsidRPr="00C3435F">
        <w:rPr>
          <w:rFonts w:eastAsia="Calibri"/>
          <w:lang w:val="en-US"/>
        </w:rPr>
        <w:t xml:space="preserve"> Schedule of Non-functional Requirements</w:t>
      </w:r>
    </w:p>
    <w:p w14:paraId="583130F8" w14:textId="3CB9EECF" w:rsidR="000F21ED" w:rsidRPr="00C3435F" w:rsidRDefault="000F21ED" w:rsidP="00C3435F">
      <w:pPr>
        <w:pStyle w:val="Lijstalinea"/>
        <w:numPr>
          <w:ilvl w:val="0"/>
          <w:numId w:val="28"/>
        </w:numPr>
        <w:spacing w:line="240" w:lineRule="auto"/>
        <w:rPr>
          <w:rFonts w:eastAsia="Calibri"/>
          <w:lang w:val="en-US"/>
        </w:rPr>
      </w:pPr>
      <w:r w:rsidRPr="00C3435F">
        <w:rPr>
          <w:rFonts w:eastAsia="Calibri"/>
          <w:lang w:val="en-US"/>
        </w:rPr>
        <w:t xml:space="preserve">Appendix </w:t>
      </w:r>
      <w:r w:rsidR="00C3435F" w:rsidRPr="00C3435F">
        <w:rPr>
          <w:rFonts w:eastAsia="Calibri"/>
          <w:lang w:val="en-US"/>
        </w:rPr>
        <w:t>05 -</w:t>
      </w:r>
      <w:r w:rsidRPr="00C3435F">
        <w:rPr>
          <w:rFonts w:eastAsia="Calibri"/>
          <w:lang w:val="en-US"/>
        </w:rPr>
        <w:t xml:space="preserve"> DVP Addendum medium</w:t>
      </w:r>
    </w:p>
    <w:p w14:paraId="7230797A" w14:textId="7E509580" w:rsidR="000F21ED" w:rsidRPr="00C3435F" w:rsidRDefault="000F21ED" w:rsidP="00C3435F">
      <w:pPr>
        <w:pStyle w:val="Lijstalinea"/>
        <w:numPr>
          <w:ilvl w:val="0"/>
          <w:numId w:val="28"/>
        </w:numPr>
        <w:spacing w:line="240" w:lineRule="auto"/>
        <w:rPr>
          <w:rFonts w:eastAsia="Calibri"/>
          <w:lang w:val="en-US"/>
        </w:rPr>
      </w:pPr>
      <w:r w:rsidRPr="00C3435F">
        <w:rPr>
          <w:rFonts w:eastAsia="Calibri"/>
          <w:lang w:val="en-US"/>
        </w:rPr>
        <w:t xml:space="preserve">Appendix </w:t>
      </w:r>
      <w:r w:rsidR="00C3435F" w:rsidRPr="00C3435F">
        <w:rPr>
          <w:rFonts w:eastAsia="Calibri"/>
          <w:lang w:val="en-US"/>
        </w:rPr>
        <w:t>06 -</w:t>
      </w:r>
      <w:r w:rsidRPr="00C3435F">
        <w:rPr>
          <w:rFonts w:eastAsia="Calibri"/>
          <w:lang w:val="en-US"/>
        </w:rPr>
        <w:t xml:space="preserve"> Data Processing Agreement (DPA) within EEA</w:t>
      </w:r>
    </w:p>
    <w:p w14:paraId="4E22A26F" w14:textId="4CD42DA3" w:rsidR="000F21ED" w:rsidRPr="00C3435F" w:rsidRDefault="000F21ED" w:rsidP="00C3435F">
      <w:pPr>
        <w:pStyle w:val="Lijstalinea"/>
        <w:numPr>
          <w:ilvl w:val="0"/>
          <w:numId w:val="28"/>
        </w:numPr>
        <w:spacing w:line="240" w:lineRule="auto"/>
        <w:rPr>
          <w:rFonts w:eastAsia="Calibri"/>
          <w:lang w:val="en-US"/>
        </w:rPr>
      </w:pPr>
      <w:r w:rsidRPr="00C3435F">
        <w:rPr>
          <w:rFonts w:eastAsia="Calibri"/>
          <w:lang w:val="en-US"/>
        </w:rPr>
        <w:t>Appendix 08 - Enexis Purchasing Conditions 2025</w:t>
      </w:r>
    </w:p>
    <w:p w14:paraId="21BE6646" w14:textId="02E7B1BE" w:rsidR="000F21ED" w:rsidRPr="00C3435F" w:rsidRDefault="000F21ED" w:rsidP="00C3435F">
      <w:pPr>
        <w:pStyle w:val="Lijstalinea"/>
        <w:numPr>
          <w:ilvl w:val="0"/>
          <w:numId w:val="28"/>
        </w:numPr>
        <w:spacing w:line="240" w:lineRule="auto"/>
        <w:rPr>
          <w:rFonts w:eastAsia="Calibri"/>
          <w:lang w:val="en-US"/>
        </w:rPr>
      </w:pPr>
      <w:r w:rsidRPr="00C3435F">
        <w:rPr>
          <w:rFonts w:eastAsia="Calibri"/>
          <w:lang w:val="en-US"/>
        </w:rPr>
        <w:t>Appendix 09 - The Invoicing requirements Enexis Personeel B.V.</w:t>
      </w:r>
    </w:p>
    <w:p w14:paraId="26FBBE7A" w14:textId="64EC004B" w:rsidR="00C3435F" w:rsidRDefault="000F21ED" w:rsidP="00C3435F">
      <w:pPr>
        <w:pStyle w:val="Lijstalinea"/>
        <w:numPr>
          <w:ilvl w:val="0"/>
          <w:numId w:val="28"/>
        </w:numPr>
        <w:spacing w:line="240" w:lineRule="auto"/>
        <w:rPr>
          <w:lang w:val="en-US"/>
        </w:rPr>
      </w:pPr>
      <w:r w:rsidRPr="00C3435F">
        <w:rPr>
          <w:rFonts w:eastAsia="Calibri"/>
          <w:lang w:val="en-US"/>
        </w:rPr>
        <w:t xml:space="preserve">Appendix </w:t>
      </w:r>
      <w:r w:rsidR="00C3435F" w:rsidRPr="00C3435F">
        <w:rPr>
          <w:rFonts w:eastAsia="Calibri"/>
          <w:lang w:val="en-US"/>
        </w:rPr>
        <w:t>10 -</w:t>
      </w:r>
      <w:r w:rsidRPr="00C3435F">
        <w:rPr>
          <w:rFonts w:eastAsia="Calibri"/>
          <w:lang w:val="en-US"/>
        </w:rPr>
        <w:t xml:space="preserve"> Pricing sheet</w:t>
      </w:r>
      <w:r w:rsidRPr="00C3435F">
        <w:rPr>
          <w:lang w:val="en-US"/>
        </w:rPr>
        <w:t xml:space="preserve"> </w:t>
      </w:r>
    </w:p>
    <w:p w14:paraId="46AA03C7" w14:textId="459A83D1" w:rsidR="000F21ED" w:rsidRPr="00C3435F" w:rsidRDefault="00C3435F" w:rsidP="00C3435F">
      <w:pPr>
        <w:pStyle w:val="Lijstalinea"/>
        <w:numPr>
          <w:ilvl w:val="0"/>
          <w:numId w:val="28"/>
        </w:numPr>
        <w:spacing w:line="240" w:lineRule="auto"/>
        <w:rPr>
          <w:lang w:val="en-US"/>
        </w:rPr>
      </w:pPr>
      <w:proofErr w:type="gramStart"/>
      <w:r>
        <w:rPr>
          <w:rFonts w:eastAsia="Calibri"/>
          <w:lang w:val="en-US"/>
        </w:rPr>
        <w:t>t</w:t>
      </w:r>
      <w:r w:rsidRPr="00C3435F">
        <w:rPr>
          <w:rFonts w:eastAsia="Calibri"/>
          <w:lang w:val="en-US"/>
        </w:rPr>
        <w:t>he</w:t>
      </w:r>
      <w:proofErr w:type="gramEnd"/>
      <w:r w:rsidRPr="00C3435F">
        <w:rPr>
          <w:rFonts w:eastAsia="Calibri"/>
          <w:lang w:val="en-US"/>
        </w:rPr>
        <w:t xml:space="preserve"> Memoranda of Information</w:t>
      </w:r>
    </w:p>
    <w:p w14:paraId="33C41E3E" w14:textId="77777777" w:rsidR="00C3435F" w:rsidRPr="00C3435F" w:rsidRDefault="00C3435F" w:rsidP="00C3435F">
      <w:pPr>
        <w:pStyle w:val="Lijstalinea"/>
        <w:numPr>
          <w:ilvl w:val="0"/>
          <w:numId w:val="28"/>
        </w:numPr>
        <w:spacing w:line="240" w:lineRule="auto"/>
        <w:rPr>
          <w:lang w:val="en-US"/>
        </w:rPr>
      </w:pPr>
      <w:r w:rsidRPr="00C3435F">
        <w:rPr>
          <w:lang w:val="en-US"/>
        </w:rPr>
        <w:t>the Request for Proposal from Enexis of &lt;</w:t>
      </w:r>
      <w:r w:rsidRPr="00C3435F">
        <w:rPr>
          <w:highlight w:val="yellow"/>
          <w:lang w:val="en-US"/>
        </w:rPr>
        <w:t>date</w:t>
      </w:r>
      <w:proofErr w:type="gramStart"/>
      <w:r w:rsidRPr="00C3435F">
        <w:rPr>
          <w:lang w:val="en-US"/>
        </w:rPr>
        <w:t>&gt;;</w:t>
      </w:r>
      <w:proofErr w:type="gramEnd"/>
    </w:p>
    <w:p w14:paraId="05C8F47D" w14:textId="77777777" w:rsidR="00C3435F" w:rsidRPr="00C3435F" w:rsidRDefault="00C3435F" w:rsidP="00C3435F">
      <w:pPr>
        <w:pStyle w:val="Lijstalinea"/>
        <w:numPr>
          <w:ilvl w:val="0"/>
          <w:numId w:val="28"/>
        </w:numPr>
        <w:spacing w:line="240" w:lineRule="auto"/>
        <w:rPr>
          <w:lang w:val="en-US"/>
        </w:rPr>
      </w:pPr>
      <w:r w:rsidRPr="00C3435F">
        <w:rPr>
          <w:lang w:val="en-US"/>
        </w:rPr>
        <w:t>the Proposal submitted by the Other Party of &lt;</w:t>
      </w:r>
      <w:r w:rsidRPr="00C3435F">
        <w:rPr>
          <w:highlight w:val="yellow"/>
          <w:lang w:val="en-US"/>
        </w:rPr>
        <w:t>date</w:t>
      </w:r>
      <w:proofErr w:type="gramStart"/>
      <w:r w:rsidRPr="00C3435F">
        <w:rPr>
          <w:lang w:val="en-US"/>
        </w:rPr>
        <w:t>&gt;;</w:t>
      </w:r>
      <w:proofErr w:type="gramEnd"/>
    </w:p>
    <w:p w14:paraId="4809FBDE" w14:textId="72F15E29" w:rsidR="00C3435F" w:rsidRPr="00C3435F" w:rsidRDefault="00C3435F" w:rsidP="00C3435F">
      <w:pPr>
        <w:pStyle w:val="Lijstalinea"/>
        <w:numPr>
          <w:ilvl w:val="0"/>
          <w:numId w:val="28"/>
        </w:numPr>
        <w:spacing w:line="240" w:lineRule="auto"/>
        <w:rPr>
          <w:highlight w:val="yellow"/>
          <w:lang w:val="en-US"/>
        </w:rPr>
      </w:pPr>
      <w:r w:rsidRPr="00C3435F">
        <w:rPr>
          <w:highlight w:val="yellow"/>
          <w:lang w:val="en-US"/>
        </w:rPr>
        <w:t>Optional: License terms of the Other Party.</w:t>
      </w:r>
    </w:p>
    <w:p w14:paraId="4127D397" w14:textId="77777777" w:rsidR="00303DB0" w:rsidRPr="000F21ED" w:rsidRDefault="00303DB0" w:rsidP="000F21ED">
      <w:pPr>
        <w:rPr>
          <w:lang w:val="en-US"/>
        </w:rPr>
      </w:pPr>
    </w:p>
    <w:p w14:paraId="35BBA73E" w14:textId="77777777" w:rsidR="00303DB0" w:rsidRPr="00854882" w:rsidRDefault="00303DB0" w:rsidP="00303DB0">
      <w:pPr>
        <w:rPr>
          <w:lang w:val="en-US"/>
        </w:rPr>
      </w:pPr>
    </w:p>
    <w:p w14:paraId="4A6FD55A" w14:textId="77777777" w:rsidR="00C744DF" w:rsidRDefault="00C744DF" w:rsidP="00385296">
      <w:pPr>
        <w:rPr>
          <w:lang w:val="en-GB"/>
        </w:rPr>
      </w:pPr>
    </w:p>
    <w:p w14:paraId="73432B0E" w14:textId="77777777" w:rsidR="00303DB0" w:rsidRPr="00EA2E51" w:rsidRDefault="00303DB0" w:rsidP="00385296">
      <w:pPr>
        <w:rPr>
          <w:lang w:val="en-GB"/>
        </w:rPr>
      </w:pPr>
    </w:p>
    <w:p w14:paraId="3F58B763" w14:textId="77777777" w:rsidR="00C744DF" w:rsidRPr="00EA2E51" w:rsidRDefault="00C744DF" w:rsidP="00C744DF">
      <w:pPr>
        <w:rPr>
          <w:lang w:val="en-GB"/>
        </w:rPr>
      </w:pPr>
    </w:p>
    <w:p w14:paraId="2B084D27" w14:textId="5707BDD2" w:rsidR="006207C4" w:rsidRPr="00EA2E51" w:rsidRDefault="006207C4" w:rsidP="00C744DF">
      <w:pPr>
        <w:rPr>
          <w:lang w:val="en-GB"/>
        </w:rPr>
      </w:pPr>
    </w:p>
    <w:sectPr w:rsidR="006207C4" w:rsidRPr="00EA2E51" w:rsidSect="000C64F8">
      <w:headerReference w:type="default" r:id="rId11"/>
      <w:footerReference w:type="default" r:id="rId12"/>
      <w:pgSz w:w="11906" w:h="16838"/>
      <w:pgMar w:top="1417" w:right="1417" w:bottom="1985" w:left="1417" w:header="708" w:footer="1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F21EC" w14:textId="77777777" w:rsidR="00B45DC6" w:rsidRDefault="00B45DC6" w:rsidP="00C744DF">
      <w:r>
        <w:separator/>
      </w:r>
    </w:p>
  </w:endnote>
  <w:endnote w:type="continuationSeparator" w:id="0">
    <w:p w14:paraId="7E78A20F" w14:textId="77777777" w:rsidR="00B45DC6" w:rsidRDefault="00B45DC6" w:rsidP="00C744DF">
      <w:r>
        <w:continuationSeparator/>
      </w:r>
    </w:p>
  </w:endnote>
  <w:endnote w:type="continuationNotice" w:id="1">
    <w:p w14:paraId="6BB1808D" w14:textId="77777777" w:rsidR="00B45DC6" w:rsidRDefault="00B45D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450CA" w14:textId="2156D50D" w:rsidR="00CA7131" w:rsidRPr="00CA7131" w:rsidRDefault="000C64F8" w:rsidP="000C64F8">
    <w:pPr>
      <w:pStyle w:val="Voettekst"/>
      <w:jc w:val="right"/>
      <w:rPr>
        <w:b/>
        <w:bCs/>
        <w:color w:val="FFFFFF" w:themeColor="background1"/>
        <w:sz w:val="16"/>
        <w:szCs w:val="16"/>
      </w:rPr>
    </w:pPr>
    <w:r>
      <w:rPr>
        <w:noProof/>
      </w:rPr>
      <mc:AlternateContent>
        <mc:Choice Requires="wps">
          <w:drawing>
            <wp:anchor distT="45720" distB="45720" distL="114300" distR="114300" simplePos="0" relativeHeight="251658244" behindDoc="0" locked="0" layoutInCell="1" allowOverlap="1" wp14:anchorId="4B8B67AE" wp14:editId="1D4628FA">
              <wp:simplePos x="0" y="0"/>
              <wp:positionH relativeFrom="column">
                <wp:posOffset>-194945</wp:posOffset>
              </wp:positionH>
              <wp:positionV relativeFrom="paragraph">
                <wp:posOffset>-689610</wp:posOffset>
              </wp:positionV>
              <wp:extent cx="5657850" cy="1404620"/>
              <wp:effectExtent l="0" t="0" r="0" b="3810"/>
              <wp:wrapNone/>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noFill/>
                      <a:ln w="9525">
                        <a:noFill/>
                        <a:miter lim="800000"/>
                        <a:headEnd/>
                        <a:tailEnd/>
                      </a:ln>
                    </wps:spPr>
                    <wps:txbx>
                      <w:txbxContent>
                        <w:p w14:paraId="2CD2E3F5" w14:textId="1B002E93" w:rsidR="000C64F8" w:rsidRPr="00EA2E51" w:rsidRDefault="000C64F8">
                          <w:pPr>
                            <w:rPr>
                              <w:lang w:val="en-GB"/>
                            </w:rPr>
                          </w:pPr>
                          <w:r w:rsidRPr="00EA2E51">
                            <w:rPr>
                              <w:lang w:val="en-GB"/>
                            </w:rPr>
                            <w:t xml:space="preserve">    Initials Enexis</w:t>
                          </w:r>
                          <w:r w:rsidRPr="00EA2E51">
                            <w:rPr>
                              <w:lang w:val="en-GB"/>
                            </w:rPr>
                            <w:tab/>
                          </w:r>
                          <w:r w:rsidRPr="00EA2E51">
                            <w:rPr>
                              <w:lang w:val="en-GB"/>
                            </w:rPr>
                            <w:tab/>
                          </w:r>
                          <w:r w:rsidRPr="00EA2E51">
                            <w:rPr>
                              <w:lang w:val="en-GB"/>
                            </w:rPr>
                            <w:tab/>
                          </w:r>
                          <w:r w:rsidRPr="00EA2E51">
                            <w:rPr>
                              <w:lang w:val="en-GB"/>
                            </w:rPr>
                            <w:tab/>
                          </w:r>
                          <w:r w:rsidRPr="00EA2E51">
                            <w:rPr>
                              <w:lang w:val="en-GB"/>
                            </w:rPr>
                            <w:tab/>
                          </w:r>
                          <w:r w:rsidRPr="00EA2E51">
                            <w:rPr>
                              <w:lang w:val="en-GB"/>
                            </w:rPr>
                            <w:tab/>
                          </w:r>
                          <w:r w:rsidRPr="00EA2E51">
                            <w:rPr>
                              <w:lang w:val="en-GB"/>
                            </w:rPr>
                            <w:tab/>
                            <w:t>Initials of the other party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8B67AE" id="_x0000_t202" coordsize="21600,21600" o:spt="202" path="m,l,21600r21600,l21600,xe">
              <v:stroke joinstyle="miter"/>
              <v:path gradientshapeok="t" o:connecttype="rect"/>
            </v:shapetype>
            <v:shape id="Tekstvak 217" o:spid="_x0000_s1026" type="#_x0000_t202" style="position:absolute;left:0;text-align:left;margin-left:-15.35pt;margin-top:-54.3pt;width:445.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" filled="f" stroked="f">
              <v:textbox style="mso-fit-shape-to-text:t">
                <w:txbxContent>
                  <w:p w14:paraId="2CD2E3F5" w14:textId="1B002E93" w:rsidR="000C64F8" w:rsidRPr="00EA2E51" w:rsidRDefault="000C64F8">
                    <w:pPr>
                      <w:rPr>
                        <w:lang w:val="en-GB"/>
                      </w:rPr>
                    </w:pPr>
                    <w:r w:rsidRPr="00EA2E51">
                      <w:rPr>
                        <w:lang w:val="en-GB"/>
                      </w:rPr>
                      <w:t xml:space="preserve">    Initials Enexis</w:t>
                    </w:r>
                    <w:r w:rsidRPr="00EA2E51">
                      <w:rPr>
                        <w:lang w:val="en-GB"/>
                      </w:rPr>
                      <w:tab/>
                    </w:r>
                    <w:r w:rsidRPr="00EA2E51">
                      <w:rPr>
                        <w:lang w:val="en-GB"/>
                      </w:rPr>
                      <w:tab/>
                    </w:r>
                    <w:r w:rsidRPr="00EA2E51">
                      <w:rPr>
                        <w:lang w:val="en-GB"/>
                      </w:rPr>
                      <w:tab/>
                    </w:r>
                    <w:r w:rsidRPr="00EA2E51">
                      <w:rPr>
                        <w:lang w:val="en-GB"/>
                      </w:rPr>
                      <w:tab/>
                    </w:r>
                    <w:r w:rsidRPr="00EA2E51">
                      <w:rPr>
                        <w:lang w:val="en-GB"/>
                      </w:rPr>
                      <w:tab/>
                    </w:r>
                    <w:r w:rsidRPr="00EA2E51">
                      <w:rPr>
                        <w:lang w:val="en-GB"/>
                      </w:rPr>
                      <w:tab/>
                    </w:r>
                    <w:r w:rsidRPr="00EA2E51">
                      <w:rPr>
                        <w:lang w:val="en-GB"/>
                      </w:rPr>
                      <w:tab/>
                      <w:t>Initials of the other party</w:t>
                    </w:r>
                  </w:p>
                </w:txbxContent>
              </v:textbox>
            </v:shape>
          </w:pict>
        </mc:Fallback>
      </mc:AlternateContent>
    </w:r>
    <w:r>
      <w:rPr>
        <w:b/>
        <w:bCs/>
        <w:noProof/>
        <w:color w:val="FFFFFF" w:themeColor="background1"/>
        <w:sz w:val="16"/>
        <w:szCs w:val="16"/>
      </w:rPr>
      <mc:AlternateContent>
        <mc:Choice Requires="wps">
          <w:drawing>
            <wp:anchor distT="0" distB="0" distL="114300" distR="114300" simplePos="0" relativeHeight="251658243" behindDoc="0" locked="0" layoutInCell="1" allowOverlap="1" wp14:anchorId="2B457558" wp14:editId="0DE2896F">
              <wp:simplePos x="0" y="0"/>
              <wp:positionH relativeFrom="column">
                <wp:posOffset>-290195</wp:posOffset>
              </wp:positionH>
              <wp:positionV relativeFrom="paragraph">
                <wp:posOffset>-99060</wp:posOffset>
              </wp:positionV>
              <wp:extent cx="5600700" cy="304800"/>
              <wp:effectExtent l="0" t="0" r="19050" b="19050"/>
              <wp:wrapNone/>
              <wp:docPr id="24" name="Tekstvak 24"/>
              <wp:cNvGraphicFramePr/>
              <a:graphic xmlns:a="http://schemas.openxmlformats.org/drawingml/2006/main">
                <a:graphicData uri="http://schemas.microsoft.com/office/word/2010/wordprocessingShape">
                  <wps:wsp>
                    <wps:cNvSpPr txBox="1"/>
                    <wps:spPr>
                      <a:xfrm>
                        <a:off x="0" y="0"/>
                        <a:ext cx="5600700" cy="304800"/>
                      </a:xfrm>
                      <a:prstGeom prst="rect">
                        <a:avLst/>
                      </a:prstGeom>
                      <a:solidFill>
                        <a:srgbClr val="04286C"/>
                      </a:solidFill>
                      <a:ln w="6350">
                        <a:solidFill>
                          <a:srgbClr val="04286C"/>
                        </a:solidFill>
                      </a:ln>
                    </wps:spPr>
                    <wps:txbx>
                      <w:txbxContent>
                        <w:p w14:paraId="5638CC77" w14:textId="6D7F79EF" w:rsidR="00CA7131" w:rsidRPr="00EA2E51" w:rsidRDefault="00C90CB3">
                          <w:pPr>
                            <w:rPr>
                              <w:rStyle w:val="Subtielebenadrukking"/>
                              <w:lang w:val="en-GB"/>
                            </w:rPr>
                          </w:pPr>
                          <w:r>
                            <w:rPr>
                              <w:rStyle w:val="Subtielebenadrukking"/>
                              <w:lang w:val="en-GB"/>
                            </w:rPr>
                            <w:t>A</w:t>
                          </w:r>
                          <w:r w:rsidR="0050524D">
                            <w:rPr>
                              <w:rStyle w:val="Subtielebenadrukking"/>
                              <w:lang w:val="en-GB"/>
                            </w:rPr>
                            <w:t>greement</w:t>
                          </w:r>
                          <w:r w:rsidR="00CA7131" w:rsidRPr="00EA2E51">
                            <w:rPr>
                              <w:rStyle w:val="Subtielebenadrukking"/>
                              <w:lang w:val="en-GB"/>
                            </w:rPr>
                            <w:t xml:space="preserve"> </w:t>
                          </w:r>
                          <w:r w:rsidRPr="00C90CB3">
                            <w:rPr>
                              <w:rStyle w:val="Subtielebenadrukking"/>
                              <w:lang w:val="en-GB"/>
                            </w:rPr>
                            <w:t xml:space="preserve">Continuous phishing and Phishing </w:t>
                          </w:r>
                          <w:r w:rsidR="00505483">
                            <w:rPr>
                              <w:rStyle w:val="Subtielebenadrukking"/>
                              <w:lang w:val="en-GB"/>
                            </w:rPr>
                            <w:t>i</w:t>
                          </w:r>
                          <w:r w:rsidRPr="00C90CB3">
                            <w:rPr>
                              <w:rStyle w:val="Subtielebenadrukking"/>
                              <w:lang w:val="en-GB"/>
                            </w:rPr>
                            <w:t>ncident 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457558" id="Tekstvak 24" o:spid="_x0000_s1027" type="#_x0000_t202" style="position:absolute;left:0;text-align:left;margin-left:-22.85pt;margin-top:-7.8pt;width:441pt;height:24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" fillcolor="#04286c" strokecolor="#04286c" strokeweight=".5pt">
              <v:textbox>
                <w:txbxContent>
                  <w:p w14:paraId="5638CC77" w14:textId="6D7F79EF" w:rsidR="00CA7131" w:rsidRPr="00EA2E51" w:rsidRDefault="00C90CB3">
                    <w:pPr>
                      <w:rPr>
                        <w:rStyle w:val="Subtielebenadrukking"/>
                        <w:lang w:val="en-GB"/>
                      </w:rPr>
                    </w:pPr>
                    <w:r>
                      <w:rPr>
                        <w:rStyle w:val="Subtielebenadrukking"/>
                        <w:lang w:val="en-GB"/>
                      </w:rPr>
                      <w:t>A</w:t>
                    </w:r>
                    <w:r w:rsidR="0050524D">
                      <w:rPr>
                        <w:rStyle w:val="Subtielebenadrukking"/>
                        <w:lang w:val="en-GB"/>
                      </w:rPr>
                      <w:t>greement</w:t>
                    </w:r>
                    <w:r w:rsidR="00CA7131" w:rsidRPr="00EA2E51">
                      <w:rPr>
                        <w:rStyle w:val="Subtielebenadrukking"/>
                        <w:lang w:val="en-GB"/>
                      </w:rPr>
                      <w:t xml:space="preserve"> </w:t>
                    </w:r>
                    <w:r w:rsidRPr="00C90CB3">
                      <w:rPr>
                        <w:rStyle w:val="Subtielebenadrukking"/>
                        <w:lang w:val="en-GB"/>
                      </w:rPr>
                      <w:t xml:space="preserve">Continuous phishing and Phishing </w:t>
                    </w:r>
                    <w:r w:rsidR="00505483">
                      <w:rPr>
                        <w:rStyle w:val="Subtielebenadrukking"/>
                        <w:lang w:val="en-GB"/>
                      </w:rPr>
                      <w:t>i</w:t>
                    </w:r>
                    <w:r w:rsidRPr="00C90CB3">
                      <w:rPr>
                        <w:rStyle w:val="Subtielebenadrukking"/>
                        <w:lang w:val="en-GB"/>
                      </w:rPr>
                      <w:t>ncident response</w:t>
                    </w:r>
                  </w:p>
                </w:txbxContent>
              </v:textbox>
            </v:shape>
          </w:pict>
        </mc:Fallback>
      </mc:AlternateContent>
    </w:r>
    <w:sdt>
      <w:sdtPr>
        <w:id w:val="640163916"/>
        <w:docPartObj>
          <w:docPartGallery w:val="Page Numbers (Bottom of Page)"/>
          <w:docPartUnique/>
        </w:docPartObj>
      </w:sdtPr>
      <w:sdtEndPr>
        <w:rPr>
          <w:b/>
          <w:bCs/>
          <w:color w:val="FFFFFF" w:themeColor="background1"/>
          <w:sz w:val="16"/>
          <w:szCs w:val="16"/>
        </w:rPr>
      </w:sdtEndPr>
      <w:sdtContent>
        <w:r w:rsidR="00CA7131" w:rsidRPr="00CA7131">
          <w:rPr>
            <w:rStyle w:val="Subtielebenadrukking"/>
            <w:noProof/>
          </w:rPr>
          <mc:AlternateContent>
            <mc:Choice Requires="wps">
              <w:drawing>
                <wp:anchor distT="0" distB="0" distL="114300" distR="114300" simplePos="0" relativeHeight="251658240" behindDoc="1" locked="0" layoutInCell="1" allowOverlap="1" wp14:anchorId="32E97EEF" wp14:editId="09DE591F">
                  <wp:simplePos x="0" y="0"/>
                  <wp:positionH relativeFrom="column">
                    <wp:posOffset>-962025</wp:posOffset>
                  </wp:positionH>
                  <wp:positionV relativeFrom="paragraph">
                    <wp:posOffset>-270510</wp:posOffset>
                  </wp:positionV>
                  <wp:extent cx="7645400" cy="647700"/>
                  <wp:effectExtent l="0" t="0" r="0" b="0"/>
                  <wp:wrapNone/>
                  <wp:docPr id="13" name="Rechthoek 13"/>
                  <wp:cNvGraphicFramePr/>
                  <a:graphic xmlns:a="http://schemas.openxmlformats.org/drawingml/2006/main">
                    <a:graphicData uri="http://schemas.microsoft.com/office/word/2010/wordprocessingShape">
                      <wps:wsp>
                        <wps:cNvSpPr/>
                        <wps:spPr>
                          <a:xfrm>
                            <a:off x="0" y="0"/>
                            <a:ext cx="7645400" cy="647700"/>
                          </a:xfrm>
                          <a:prstGeom prst="rect">
                            <a:avLst/>
                          </a:prstGeom>
                          <a:solidFill>
                            <a:srgbClr val="02286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F5A17E" w14:textId="11BE8D6A" w:rsidR="00CA7131" w:rsidRDefault="00CA7131" w:rsidP="00CA71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97EEF" id="Rechthoek 13" o:spid="_x0000_s1028" style="position:absolute;left:0;text-align:left;margin-left:-75.75pt;margin-top:-21.3pt;width:602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" fillcolor="#02286b" stroked="f" strokeweight="1pt">
                  <v:textbox>
                    <w:txbxContent>
                      <w:p w14:paraId="49F5A17E" w14:textId="11BE8D6A" w:rsidR="00CA7131" w:rsidRDefault="00CA7131" w:rsidP="00CA7131">
                        <w:pPr>
                          <w:jc w:val="center"/>
                        </w:pPr>
                      </w:p>
                    </w:txbxContent>
                  </v:textbox>
                </v:rect>
              </w:pict>
            </mc:Fallback>
          </mc:AlternateContent>
        </w:r>
        <w:r w:rsidR="00CA7131" w:rsidRPr="00CA7131">
          <w:rPr>
            <w:rStyle w:val="Subtielebenadrukking"/>
            <w:noProof/>
          </w:rPr>
          <mc:AlternateContent>
            <mc:Choice Requires="wps">
              <w:drawing>
                <wp:anchor distT="0" distB="0" distL="114300" distR="114300" simplePos="0" relativeHeight="251658242" behindDoc="1" locked="0" layoutInCell="1" allowOverlap="1" wp14:anchorId="114A885E" wp14:editId="0AB9A417">
                  <wp:simplePos x="0" y="0"/>
                  <wp:positionH relativeFrom="column">
                    <wp:posOffset>5850255</wp:posOffset>
                  </wp:positionH>
                  <wp:positionV relativeFrom="paragraph">
                    <wp:posOffset>-552450</wp:posOffset>
                  </wp:positionV>
                  <wp:extent cx="574040" cy="574040"/>
                  <wp:effectExtent l="0" t="0" r="0" b="0"/>
                  <wp:wrapNone/>
                  <wp:docPr id="3" name="Ruit 3"/>
                  <wp:cNvGraphicFramePr/>
                  <a:graphic xmlns:a="http://schemas.openxmlformats.org/drawingml/2006/main">
                    <a:graphicData uri="http://schemas.microsoft.com/office/word/2010/wordprocessingShape">
                      <wps:wsp>
                        <wps:cNvSpPr/>
                        <wps:spPr>
                          <a:xfrm>
                            <a:off x="0" y="0"/>
                            <a:ext cx="574040" cy="574040"/>
                          </a:xfrm>
                          <a:prstGeom prst="diamond">
                            <a:avLst/>
                          </a:prstGeom>
                          <a:solidFill>
                            <a:srgbClr val="01286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D5327" id="_x0000_t4" coordsize="21600,21600" o:spt="4" path="m10800,l,10800,10800,21600,21600,10800xe">
                  <v:stroke joinstyle="miter"/>
                  <v:path gradientshapeok="t" o:connecttype="rect" textboxrect="5400,5400,16200,16200"/>
                </v:shapetype>
                <v:shape id="Ruit 3" o:spid="_x0000_s1026" type="#_x0000_t4" style="position:absolute;margin-left:460.65pt;margin-top:-43.5pt;width:45.2pt;height:45.2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" fillcolor="#01286a" stroked="f" strokeweight="1pt"/>
              </w:pict>
            </mc:Fallback>
          </mc:AlternateContent>
        </w:r>
        <w:sdt>
          <w:sdtPr>
            <w:rPr>
              <w:rFonts w:eastAsia="Calibri"/>
              <w:color w:val="FFFFFF"/>
              <w:sz w:val="16"/>
              <w:szCs w:val="16"/>
            </w:rPr>
            <w:id w:val="-776397136"/>
            <w:docPartObj>
              <w:docPartGallery w:val="Page Numbers (Bottom of Page)"/>
              <w:docPartUnique/>
            </w:docPartObj>
          </w:sdtPr>
          <w:sdtEndPr>
            <w:rPr>
              <w:b/>
              <w:bCs/>
            </w:rPr>
          </w:sdtEndPr>
          <w:sdtContent>
            <w:r w:rsidR="00730856" w:rsidRPr="00730856">
              <w:rPr>
                <w:rFonts w:eastAsia="Calibri"/>
                <w:noProof/>
                <w:color w:val="FFFFFF"/>
                <w:sz w:val="16"/>
                <w:szCs w:val="16"/>
              </w:rPr>
              <mc:AlternateContent>
                <mc:Choice Requires="wps">
                  <w:drawing>
                    <wp:anchor distT="0" distB="0" distL="114300" distR="114300" simplePos="0" relativeHeight="251658246" behindDoc="1" locked="0" layoutInCell="1" allowOverlap="1" wp14:anchorId="68789C1F" wp14:editId="760A4BEB">
                      <wp:simplePos x="0" y="0"/>
                      <wp:positionH relativeFrom="column">
                        <wp:posOffset>5831840</wp:posOffset>
                      </wp:positionH>
                      <wp:positionV relativeFrom="paragraph">
                        <wp:posOffset>-358775</wp:posOffset>
                      </wp:positionV>
                      <wp:extent cx="574040" cy="574040"/>
                      <wp:effectExtent l="0" t="0" r="0" b="0"/>
                      <wp:wrapNone/>
                      <wp:docPr id="216" name="Ruit 216"/>
                      <wp:cNvGraphicFramePr/>
                      <a:graphic xmlns:a="http://schemas.openxmlformats.org/drawingml/2006/main">
                        <a:graphicData uri="http://schemas.microsoft.com/office/word/2010/wordprocessingShape">
                          <wps:wsp>
                            <wps:cNvSpPr/>
                            <wps:spPr>
                              <a:xfrm>
                                <a:off x="0" y="0"/>
                                <a:ext cx="574040" cy="574040"/>
                              </a:xfrm>
                              <a:prstGeom prst="diamond">
                                <a:avLst/>
                              </a:prstGeom>
                              <a:solidFill>
                                <a:srgbClr val="01286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641FE" id="Ruit 216" o:spid="_x0000_s1026" type="#_x0000_t4" style="position:absolute;margin-left:459.2pt;margin-top:-28.25pt;width:45.2pt;height:45.2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" fillcolor="#01286a" stroked="f" strokeweight="1pt"/>
                  </w:pict>
                </mc:Fallback>
              </mc:AlternateContent>
            </w:r>
            <w:r w:rsidR="00730856" w:rsidRPr="00730856">
              <w:rPr>
                <w:rFonts w:eastAsia="Calibri"/>
                <w:noProof/>
                <w:color w:val="FFFFFF"/>
                <w:sz w:val="16"/>
                <w:szCs w:val="16"/>
              </w:rPr>
              <mc:AlternateContent>
                <mc:Choice Requires="wps">
                  <w:drawing>
                    <wp:anchor distT="0" distB="0" distL="114300" distR="114300" simplePos="0" relativeHeight="251658245" behindDoc="1" locked="0" layoutInCell="1" allowOverlap="1" wp14:anchorId="040F5D7A" wp14:editId="5C81C266">
                      <wp:simplePos x="0" y="0"/>
                      <wp:positionH relativeFrom="column">
                        <wp:posOffset>-890905</wp:posOffset>
                      </wp:positionH>
                      <wp:positionV relativeFrom="paragraph">
                        <wp:posOffset>-106045</wp:posOffset>
                      </wp:positionV>
                      <wp:extent cx="7553325" cy="647700"/>
                      <wp:effectExtent l="0" t="0" r="9525" b="0"/>
                      <wp:wrapNone/>
                      <wp:docPr id="218" name="Rechthoek 218"/>
                      <wp:cNvGraphicFramePr/>
                      <a:graphic xmlns:a="http://schemas.openxmlformats.org/drawingml/2006/main">
                        <a:graphicData uri="http://schemas.microsoft.com/office/word/2010/wordprocessingShape">
                          <wps:wsp>
                            <wps:cNvSpPr/>
                            <wps:spPr>
                              <a:xfrm>
                                <a:off x="0" y="0"/>
                                <a:ext cx="7553325" cy="647700"/>
                              </a:xfrm>
                              <a:prstGeom prst="rect">
                                <a:avLst/>
                              </a:prstGeom>
                              <a:solidFill>
                                <a:srgbClr val="02286B"/>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752494" id="Rechthoek 218" o:spid="_x0000_s1026" style="position:absolute;margin-left:-70.15pt;margin-top:-8.35pt;width:594.75pt;height:51pt;z-index:-25165823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" fillcolor="#02286b" stroked="f" strokeweight="2pt"/>
                  </w:pict>
                </mc:Fallback>
              </mc:AlternateContent>
            </w:r>
            <w:r w:rsidR="00730856" w:rsidRPr="00730856">
              <w:rPr>
                <w:rFonts w:eastAsia="Times New Roman"/>
                <w:color w:val="FFFFFF"/>
                <w:sz w:val="16"/>
              </w:rPr>
              <w:fldChar w:fldCharType="begin"/>
            </w:r>
            <w:r w:rsidR="00730856" w:rsidRPr="00730856">
              <w:rPr>
                <w:rFonts w:eastAsia="Times New Roman"/>
                <w:color w:val="FFFFFF"/>
                <w:sz w:val="16"/>
              </w:rPr>
              <w:instrText xml:space="preserve"> PAGE </w:instrText>
            </w:r>
            <w:r w:rsidR="00730856" w:rsidRPr="00730856">
              <w:rPr>
                <w:rFonts w:eastAsia="Times New Roman"/>
                <w:color w:val="FFFFFF"/>
                <w:sz w:val="16"/>
              </w:rPr>
              <w:fldChar w:fldCharType="separate"/>
            </w:r>
            <w:r w:rsidR="00730856" w:rsidRPr="00730856">
              <w:rPr>
                <w:rFonts w:eastAsia="Times New Roman"/>
                <w:color w:val="FFFFFF"/>
                <w:sz w:val="16"/>
              </w:rPr>
              <w:t>1</w:t>
            </w:r>
            <w:r w:rsidR="00730856" w:rsidRPr="00730856">
              <w:rPr>
                <w:rFonts w:eastAsia="Times New Roman"/>
                <w:color w:val="FFFFFF"/>
                <w:sz w:val="16"/>
              </w:rPr>
              <w:fldChar w:fldCharType="end"/>
            </w:r>
            <w:r w:rsidR="00730856" w:rsidRPr="00730856">
              <w:rPr>
                <w:rFonts w:eastAsia="Times New Roman"/>
                <w:color w:val="FFFFFF"/>
                <w:sz w:val="16"/>
              </w:rPr>
              <w:t>/</w:t>
            </w:r>
            <w:r w:rsidR="00730856" w:rsidRPr="00730856">
              <w:rPr>
                <w:rFonts w:eastAsia="Times New Roman"/>
                <w:color w:val="FFFFFF"/>
                <w:sz w:val="16"/>
              </w:rPr>
              <w:fldChar w:fldCharType="begin"/>
            </w:r>
            <w:r w:rsidR="00730856" w:rsidRPr="00730856">
              <w:rPr>
                <w:rFonts w:eastAsia="Times New Roman"/>
                <w:color w:val="FFFFFF"/>
                <w:sz w:val="16"/>
              </w:rPr>
              <w:instrText xml:space="preserve"> NUMPAGES </w:instrText>
            </w:r>
            <w:r w:rsidR="00730856" w:rsidRPr="00730856">
              <w:rPr>
                <w:rFonts w:eastAsia="Times New Roman"/>
                <w:color w:val="FFFFFF"/>
                <w:sz w:val="16"/>
              </w:rPr>
              <w:fldChar w:fldCharType="separate"/>
            </w:r>
            <w:r w:rsidR="00730856" w:rsidRPr="00730856">
              <w:rPr>
                <w:rFonts w:eastAsia="Times New Roman"/>
                <w:color w:val="FFFFFF"/>
                <w:sz w:val="16"/>
              </w:rPr>
              <w:t>3</w:t>
            </w:r>
            <w:r w:rsidR="00730856" w:rsidRPr="00730856">
              <w:rPr>
                <w:rFonts w:eastAsia="Times New Roman"/>
                <w:color w:val="FFFFFF"/>
                <w:sz w:val="16"/>
              </w:rPr>
              <w:fldChar w:fldCharType="end"/>
            </w:r>
            <w:r w:rsidR="00730856">
              <w:rPr>
                <w:rFonts w:eastAsia="Times New Roman"/>
                <w:color w:val="FFFFFF"/>
                <w:sz w:val="16"/>
              </w:rPr>
              <w:t xml:space="preserve"> </w:t>
            </w:r>
          </w:sdtContent>
        </w:sdt>
        <w:r w:rsidR="00730856">
          <w:rPr>
            <w:rFonts w:eastAsia="Calibri"/>
            <w:b/>
            <w:bCs/>
            <w:color w:val="FFFFFF"/>
            <w:sz w:val="16"/>
            <w:szCs w:val="16"/>
          </w:rPr>
          <w:t xml:space="preserve"> </w:t>
        </w:r>
      </w:sdtContent>
    </w:sdt>
  </w:p>
  <w:p w14:paraId="741180A7" w14:textId="4381FB2C" w:rsidR="00CA7131" w:rsidRDefault="00CA71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FFFDA" w14:textId="77777777" w:rsidR="00B45DC6" w:rsidRDefault="00B45DC6" w:rsidP="00C744DF">
      <w:r>
        <w:separator/>
      </w:r>
    </w:p>
  </w:footnote>
  <w:footnote w:type="continuationSeparator" w:id="0">
    <w:p w14:paraId="0C2F4F66" w14:textId="77777777" w:rsidR="00B45DC6" w:rsidRDefault="00B45DC6" w:rsidP="00C744DF">
      <w:r>
        <w:continuationSeparator/>
      </w:r>
    </w:p>
  </w:footnote>
  <w:footnote w:type="continuationNotice" w:id="1">
    <w:p w14:paraId="08FE1F2C" w14:textId="77777777" w:rsidR="00B45DC6" w:rsidRDefault="00B45DC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AB2E" w14:textId="3BCA45BB" w:rsidR="00C744DF" w:rsidRDefault="00C744DF" w:rsidP="00C744DF">
    <w:pPr>
      <w:pStyle w:val="Koptekst"/>
    </w:pPr>
    <w:r w:rsidRPr="00C744DF">
      <w:rPr>
        <w:noProof/>
      </w:rPr>
      <w:drawing>
        <wp:anchor distT="0" distB="0" distL="114300" distR="114300" simplePos="0" relativeHeight="251658241" behindDoc="0" locked="0" layoutInCell="1" allowOverlap="1" wp14:anchorId="00251127" wp14:editId="4C31D553">
          <wp:simplePos x="0" y="0"/>
          <wp:positionH relativeFrom="column">
            <wp:posOffset>5207000</wp:posOffset>
          </wp:positionH>
          <wp:positionV relativeFrom="paragraph">
            <wp:posOffset>-313690</wp:posOffset>
          </wp:positionV>
          <wp:extent cx="1294902" cy="581436"/>
          <wp:effectExtent l="0" t="0" r="635" b="9525"/>
          <wp:wrapThrough wrapText="bothSides">
            <wp:wrapPolygon edited="0">
              <wp:start x="0" y="0"/>
              <wp:lineTo x="0" y="21246"/>
              <wp:lineTo x="21293" y="21246"/>
              <wp:lineTo x="21293" y="0"/>
              <wp:lineTo x="0" y="0"/>
            </wp:wrapPolygon>
          </wp:wrapThrough>
          <wp:docPr id="214" name="Afbeelding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294902" cy="58143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506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10267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F77562"/>
    <w:multiLevelType w:val="hybridMultilevel"/>
    <w:tmpl w:val="EEA246A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55766C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AE28E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A50AA9"/>
    <w:multiLevelType w:val="hybridMultilevel"/>
    <w:tmpl w:val="70C82A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E05336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732E56"/>
    <w:multiLevelType w:val="hybridMultilevel"/>
    <w:tmpl w:val="E73C7DA0"/>
    <w:lvl w:ilvl="0" w:tplc="F7808CE0">
      <w:start w:val="1"/>
      <w:numFmt w:val="decimal"/>
      <w:lvlText w:val="%1."/>
      <w:lvlJc w:val="left"/>
      <w:pPr>
        <w:ind w:left="360" w:hanging="360"/>
      </w:pPr>
      <w:rPr>
        <w:color w:val="04286C"/>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6AB7FD8"/>
    <w:multiLevelType w:val="hybridMultilevel"/>
    <w:tmpl w:val="164A589A"/>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39EE2E3B"/>
    <w:multiLevelType w:val="hybridMultilevel"/>
    <w:tmpl w:val="FBF6D156"/>
    <w:lvl w:ilvl="0" w:tplc="F23A2D9A">
      <w:start w:val="8"/>
      <w:numFmt w:val="bullet"/>
      <w:lvlText w:val="•"/>
      <w:lvlJc w:val="left"/>
      <w:pPr>
        <w:ind w:left="1070" w:hanging="71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0BD4674"/>
    <w:multiLevelType w:val="hybridMultilevel"/>
    <w:tmpl w:val="13760828"/>
    <w:lvl w:ilvl="0" w:tplc="F55A2772">
      <w:start w:val="1"/>
      <w:numFmt w:val="bullet"/>
      <w:lvlText w:val=""/>
      <w:lvlJc w:val="left"/>
      <w:pPr>
        <w:ind w:left="720" w:hanging="360"/>
      </w:pPr>
      <w:rPr>
        <w:rFonts w:ascii="Wingdings" w:hAnsi="Wingdings" w:hint="default"/>
        <w:color w:val="04296C"/>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3222D3B"/>
    <w:multiLevelType w:val="hybridMultilevel"/>
    <w:tmpl w:val="B91859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47112358"/>
    <w:multiLevelType w:val="hybridMultilevel"/>
    <w:tmpl w:val="9272C368"/>
    <w:lvl w:ilvl="0" w:tplc="1980A732">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E4C10F1"/>
    <w:multiLevelType w:val="hybridMultilevel"/>
    <w:tmpl w:val="3640C660"/>
    <w:lvl w:ilvl="0" w:tplc="F55A2772">
      <w:start w:val="1"/>
      <w:numFmt w:val="bullet"/>
      <w:lvlText w:val=""/>
      <w:lvlJc w:val="left"/>
      <w:pPr>
        <w:ind w:left="720" w:hanging="360"/>
      </w:pPr>
      <w:rPr>
        <w:rFonts w:ascii="Wingdings" w:hAnsi="Wingdings" w:hint="default"/>
        <w:color w:val="04296C"/>
      </w:rPr>
    </w:lvl>
    <w:lvl w:ilvl="1" w:tplc="E0525EF8">
      <w:start w:val="8"/>
      <w:numFmt w:val="bullet"/>
      <w:lvlText w:val="•"/>
      <w:lvlJc w:val="left"/>
      <w:pPr>
        <w:ind w:left="1790" w:hanging="710"/>
      </w:pPr>
      <w:rPr>
        <w:rFonts w:ascii="Arial" w:eastAsiaTheme="minorHAnsi"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ED91B83"/>
    <w:multiLevelType w:val="hybridMultilevel"/>
    <w:tmpl w:val="252EA79A"/>
    <w:lvl w:ilvl="0" w:tplc="0413000F">
      <w:start w:val="1"/>
      <w:numFmt w:val="decimal"/>
      <w:lvlText w:val="%1."/>
      <w:lvlJc w:val="left"/>
      <w:pPr>
        <w:ind w:left="360" w:hanging="360"/>
      </w:pPr>
    </w:lvl>
    <w:lvl w:ilvl="1" w:tplc="3460B282">
      <w:start w:val="10"/>
      <w:numFmt w:val="bullet"/>
      <w:lvlText w:val="-"/>
      <w:lvlJc w:val="left"/>
      <w:pPr>
        <w:ind w:left="1080" w:hanging="360"/>
      </w:pPr>
      <w:rPr>
        <w:rFonts w:ascii="Arial" w:eastAsia="Calibri" w:hAnsi="Arial" w:cs="Aria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FB10E6B"/>
    <w:multiLevelType w:val="hybridMultilevel"/>
    <w:tmpl w:val="B0AC6544"/>
    <w:lvl w:ilvl="0" w:tplc="FFFFFFFF">
      <w:start w:val="1"/>
      <w:numFmt w:val="decimal"/>
      <w:lvlText w:val="%1."/>
      <w:lvlJc w:val="left"/>
      <w:pPr>
        <w:ind w:left="360" w:hanging="360"/>
      </w:pPr>
      <w:rPr>
        <w:color w:val="04286C"/>
      </w:rPr>
    </w:lvl>
    <w:lvl w:ilvl="1" w:tplc="FFFFFFFF">
      <w:start w:val="1"/>
      <w:numFmt w:val="decimal"/>
      <w:lvlText w:val="%2."/>
      <w:lvlJc w:val="left"/>
      <w:pPr>
        <w:ind w:left="1080" w:hanging="360"/>
      </w:pPr>
      <w:rPr>
        <w:color w:val="04286C"/>
      </w:r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39371C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A967520"/>
    <w:multiLevelType w:val="hybridMultilevel"/>
    <w:tmpl w:val="D4F8AB58"/>
    <w:lvl w:ilvl="0" w:tplc="FFFFFFFF">
      <w:start w:val="1"/>
      <w:numFmt w:val="decimal"/>
      <w:lvlText w:val="%1."/>
      <w:lvlJc w:val="left"/>
      <w:pPr>
        <w:ind w:left="720" w:hanging="360"/>
      </w:pPr>
      <w:rPr>
        <w:color w:val="04286C"/>
      </w:rPr>
    </w:lvl>
    <w:lvl w:ilvl="1" w:tplc="FFFFFFFF">
      <w:start w:val="1"/>
      <w:numFmt w:val="decimal"/>
      <w:lvlText w:val="%2."/>
      <w:lvlJc w:val="left"/>
      <w:pPr>
        <w:ind w:left="1440" w:hanging="360"/>
      </w:pPr>
      <w:rPr>
        <w:color w:val="04286C"/>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97075B"/>
    <w:multiLevelType w:val="hybridMultilevel"/>
    <w:tmpl w:val="8878F288"/>
    <w:lvl w:ilvl="0" w:tplc="0EBCC680">
      <w:start w:val="1"/>
      <w:numFmt w:val="lowerLetter"/>
      <w:lvlText w:val="%1)"/>
      <w:lvlJc w:val="left"/>
      <w:pPr>
        <w:ind w:left="1080" w:hanging="360"/>
      </w:pPr>
      <w:rPr>
        <w:color w:val="04286C"/>
      </w:r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6829460A"/>
    <w:multiLevelType w:val="hybridMultilevel"/>
    <w:tmpl w:val="905EDD76"/>
    <w:lvl w:ilvl="0" w:tplc="884C40D8">
      <w:start w:val="1"/>
      <w:numFmt w:val="lowerLetter"/>
      <w:lvlText w:val="%1)"/>
      <w:lvlJc w:val="left"/>
      <w:pPr>
        <w:ind w:left="1080" w:hanging="360"/>
      </w:pPr>
      <w:rPr>
        <w:color w:val="04286C"/>
      </w:r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6911723D"/>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9BC17DA"/>
    <w:multiLevelType w:val="hybridMultilevel"/>
    <w:tmpl w:val="7B2E10FC"/>
    <w:lvl w:ilvl="0" w:tplc="F55A2772">
      <w:start w:val="1"/>
      <w:numFmt w:val="bullet"/>
      <w:lvlText w:val=""/>
      <w:lvlJc w:val="left"/>
      <w:pPr>
        <w:ind w:left="720" w:hanging="360"/>
      </w:pPr>
      <w:rPr>
        <w:rFonts w:ascii="Wingdings" w:hAnsi="Wingdings" w:hint="default"/>
        <w:color w:val="04296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9DC5DC3"/>
    <w:multiLevelType w:val="hybridMultilevel"/>
    <w:tmpl w:val="B0AC6544"/>
    <w:lvl w:ilvl="0" w:tplc="198094BA">
      <w:start w:val="1"/>
      <w:numFmt w:val="decimal"/>
      <w:lvlText w:val="%1."/>
      <w:lvlJc w:val="left"/>
      <w:pPr>
        <w:ind w:left="720" w:hanging="360"/>
      </w:pPr>
      <w:rPr>
        <w:color w:val="04286C"/>
      </w:rPr>
    </w:lvl>
    <w:lvl w:ilvl="1" w:tplc="10003184">
      <w:start w:val="1"/>
      <w:numFmt w:val="decimal"/>
      <w:lvlText w:val="%2."/>
      <w:lvlJc w:val="left"/>
      <w:pPr>
        <w:ind w:left="1440" w:hanging="360"/>
      </w:pPr>
      <w:rPr>
        <w:color w:val="04286C"/>
      </w:rPr>
    </w:lvl>
    <w:lvl w:ilvl="2" w:tplc="3D428B9E">
      <w:start w:val="1"/>
      <w:numFmt w:val="lowerLetter"/>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B2D79A5"/>
    <w:multiLevelType w:val="hybridMultilevel"/>
    <w:tmpl w:val="ED10195E"/>
    <w:lvl w:ilvl="0" w:tplc="F55A2772">
      <w:start w:val="1"/>
      <w:numFmt w:val="bullet"/>
      <w:lvlText w:val=""/>
      <w:lvlJc w:val="left"/>
      <w:pPr>
        <w:ind w:left="720" w:hanging="360"/>
      </w:pPr>
      <w:rPr>
        <w:rFonts w:ascii="Wingdings" w:hAnsi="Wingdings" w:hint="default"/>
        <w:color w:val="04296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E8C4058"/>
    <w:multiLevelType w:val="multilevel"/>
    <w:tmpl w:val="235CFC18"/>
    <w:lvl w:ilvl="0">
      <w:start w:val="1"/>
      <w:numFmt w:val="decimal"/>
      <w:pStyle w:val="Kop1"/>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6EA91E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F9E5832"/>
    <w:multiLevelType w:val="hybridMultilevel"/>
    <w:tmpl w:val="14543A3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1482337"/>
    <w:multiLevelType w:val="hybridMultilevel"/>
    <w:tmpl w:val="B15EE672"/>
    <w:lvl w:ilvl="0" w:tplc="88F6E1D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1691EF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51712F"/>
    <w:multiLevelType w:val="hybridMultilevel"/>
    <w:tmpl w:val="1408D996"/>
    <w:lvl w:ilvl="0" w:tplc="B1D0236E">
      <w:start w:val="1"/>
      <w:numFmt w:val="decimal"/>
      <w:lvlText w:val="%1)"/>
      <w:lvlJc w:val="left"/>
      <w:pPr>
        <w:ind w:left="710" w:hanging="710"/>
      </w:pPr>
      <w:rPr>
        <w:rFonts w:hint="default"/>
      </w:rPr>
    </w:lvl>
    <w:lvl w:ilvl="1" w:tplc="9196BBB0">
      <w:start w:val="1"/>
      <w:numFmt w:val="decimal"/>
      <w:lvlText w:val="%2."/>
      <w:lvlJc w:val="left"/>
      <w:pPr>
        <w:ind w:left="1430" w:hanging="71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784C41FC"/>
    <w:multiLevelType w:val="hybridMultilevel"/>
    <w:tmpl w:val="EE700404"/>
    <w:lvl w:ilvl="0" w:tplc="04130011">
      <w:start w:val="1"/>
      <w:numFmt w:val="decimal"/>
      <w:lvlText w:val="%1)"/>
      <w:lvlJc w:val="left"/>
      <w:pPr>
        <w:ind w:left="720" w:hanging="360"/>
      </w:pPr>
      <w:rPr>
        <w:rFonts w:hint="default"/>
      </w:rPr>
    </w:lvl>
    <w:lvl w:ilvl="1" w:tplc="74C8B910">
      <w:start w:val="1"/>
      <w:numFmt w:val="decimal"/>
      <w:lvlText w:val="%2."/>
      <w:lvlJc w:val="left"/>
      <w:pPr>
        <w:ind w:left="1785" w:hanging="705"/>
      </w:pPr>
      <w:rPr>
        <w:color w:val="04286C"/>
        <w:sz w:val="20"/>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A2108E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40177783">
    <w:abstractNumId w:val="29"/>
  </w:num>
  <w:num w:numId="2" w16cid:durableId="593631242">
    <w:abstractNumId w:val="27"/>
  </w:num>
  <w:num w:numId="3" w16cid:durableId="1578905662">
    <w:abstractNumId w:val="24"/>
  </w:num>
  <w:num w:numId="4" w16cid:durableId="49499517">
    <w:abstractNumId w:val="22"/>
  </w:num>
  <w:num w:numId="5" w16cid:durableId="1430854063">
    <w:abstractNumId w:val="21"/>
  </w:num>
  <w:num w:numId="6" w16cid:durableId="1719084123">
    <w:abstractNumId w:val="23"/>
  </w:num>
  <w:num w:numId="7" w16cid:durableId="1031883766">
    <w:abstractNumId w:val="9"/>
  </w:num>
  <w:num w:numId="8" w16cid:durableId="1739129454">
    <w:abstractNumId w:val="13"/>
  </w:num>
  <w:num w:numId="9" w16cid:durableId="15230193">
    <w:abstractNumId w:val="10"/>
  </w:num>
  <w:num w:numId="10" w16cid:durableId="478502298">
    <w:abstractNumId w:val="6"/>
  </w:num>
  <w:num w:numId="11" w16cid:durableId="55128062">
    <w:abstractNumId w:val="20"/>
  </w:num>
  <w:num w:numId="12" w16cid:durableId="1060641659">
    <w:abstractNumId w:val="30"/>
  </w:num>
  <w:num w:numId="13" w16cid:durableId="1408648246">
    <w:abstractNumId w:val="28"/>
  </w:num>
  <w:num w:numId="14" w16cid:durableId="1505196439">
    <w:abstractNumId w:val="0"/>
  </w:num>
  <w:num w:numId="15" w16cid:durableId="829515911">
    <w:abstractNumId w:val="16"/>
  </w:num>
  <w:num w:numId="16" w16cid:durableId="1150634391">
    <w:abstractNumId w:val="31"/>
  </w:num>
  <w:num w:numId="17" w16cid:durableId="1888295627">
    <w:abstractNumId w:val="25"/>
  </w:num>
  <w:num w:numId="18" w16cid:durableId="1156338379">
    <w:abstractNumId w:val="1"/>
  </w:num>
  <w:num w:numId="19" w16cid:durableId="1291739539">
    <w:abstractNumId w:val="4"/>
  </w:num>
  <w:num w:numId="20" w16cid:durableId="588006739">
    <w:abstractNumId w:val="3"/>
  </w:num>
  <w:num w:numId="21" w16cid:durableId="195001506">
    <w:abstractNumId w:val="18"/>
  </w:num>
  <w:num w:numId="22" w16cid:durableId="271279872">
    <w:abstractNumId w:val="12"/>
  </w:num>
  <w:num w:numId="23" w16cid:durableId="1153567881">
    <w:abstractNumId w:val="5"/>
  </w:num>
  <w:num w:numId="24" w16cid:durableId="564948096">
    <w:abstractNumId w:val="17"/>
  </w:num>
  <w:num w:numId="25" w16cid:durableId="261573550">
    <w:abstractNumId w:val="19"/>
  </w:num>
  <w:num w:numId="26" w16cid:durableId="1202942106">
    <w:abstractNumId w:val="15"/>
  </w:num>
  <w:num w:numId="27" w16cid:durableId="1561861302">
    <w:abstractNumId w:val="7"/>
  </w:num>
  <w:num w:numId="28" w16cid:durableId="413280557">
    <w:abstractNumId w:val="14"/>
  </w:num>
  <w:num w:numId="29" w16cid:durableId="1208955884">
    <w:abstractNumId w:val="2"/>
  </w:num>
  <w:num w:numId="30" w16cid:durableId="1365595165">
    <w:abstractNumId w:val="8"/>
  </w:num>
  <w:num w:numId="31" w16cid:durableId="982779256">
    <w:abstractNumId w:val="26"/>
  </w:num>
  <w:num w:numId="32" w16cid:durableId="20827535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DF"/>
    <w:rsid w:val="000000BE"/>
    <w:rsid w:val="0000726C"/>
    <w:rsid w:val="00012539"/>
    <w:rsid w:val="00016AA2"/>
    <w:rsid w:val="00026A45"/>
    <w:rsid w:val="000311F4"/>
    <w:rsid w:val="00032EDA"/>
    <w:rsid w:val="00035863"/>
    <w:rsid w:val="000412B8"/>
    <w:rsid w:val="000456B8"/>
    <w:rsid w:val="000459F4"/>
    <w:rsid w:val="0004720A"/>
    <w:rsid w:val="00057273"/>
    <w:rsid w:val="00062550"/>
    <w:rsid w:val="00063A2C"/>
    <w:rsid w:val="00064420"/>
    <w:rsid w:val="00065C30"/>
    <w:rsid w:val="00070EDB"/>
    <w:rsid w:val="00072C43"/>
    <w:rsid w:val="000774C4"/>
    <w:rsid w:val="000861DE"/>
    <w:rsid w:val="000911E6"/>
    <w:rsid w:val="00094B48"/>
    <w:rsid w:val="00096F7A"/>
    <w:rsid w:val="000A606F"/>
    <w:rsid w:val="000A7191"/>
    <w:rsid w:val="000C1E8D"/>
    <w:rsid w:val="000C5569"/>
    <w:rsid w:val="000C581A"/>
    <w:rsid w:val="000C64F8"/>
    <w:rsid w:val="000D1661"/>
    <w:rsid w:val="000D3B67"/>
    <w:rsid w:val="000D5C80"/>
    <w:rsid w:val="000E36BF"/>
    <w:rsid w:val="000F21ED"/>
    <w:rsid w:val="000F5D92"/>
    <w:rsid w:val="001024B6"/>
    <w:rsid w:val="00103CF0"/>
    <w:rsid w:val="001064B0"/>
    <w:rsid w:val="001065F5"/>
    <w:rsid w:val="00107F5A"/>
    <w:rsid w:val="001131BA"/>
    <w:rsid w:val="001148BA"/>
    <w:rsid w:val="001178CE"/>
    <w:rsid w:val="0014183C"/>
    <w:rsid w:val="00143DDE"/>
    <w:rsid w:val="00144AA5"/>
    <w:rsid w:val="00146394"/>
    <w:rsid w:val="00146CA6"/>
    <w:rsid w:val="0015535F"/>
    <w:rsid w:val="00165E29"/>
    <w:rsid w:val="001768F1"/>
    <w:rsid w:val="00181E93"/>
    <w:rsid w:val="00191B05"/>
    <w:rsid w:val="00197B85"/>
    <w:rsid w:val="001A2740"/>
    <w:rsid w:val="001A3499"/>
    <w:rsid w:val="001A4CDE"/>
    <w:rsid w:val="001B1B99"/>
    <w:rsid w:val="001B28B9"/>
    <w:rsid w:val="001B324B"/>
    <w:rsid w:val="001B4DCD"/>
    <w:rsid w:val="001B5175"/>
    <w:rsid w:val="001C07DC"/>
    <w:rsid w:val="001C16B1"/>
    <w:rsid w:val="001C409D"/>
    <w:rsid w:val="001D08AE"/>
    <w:rsid w:val="001D177B"/>
    <w:rsid w:val="001D3F2B"/>
    <w:rsid w:val="001D5178"/>
    <w:rsid w:val="001D5B0C"/>
    <w:rsid w:val="001D67A8"/>
    <w:rsid w:val="001E385B"/>
    <w:rsid w:val="001E548D"/>
    <w:rsid w:val="001F00BE"/>
    <w:rsid w:val="001F503F"/>
    <w:rsid w:val="001F5C65"/>
    <w:rsid w:val="00200E18"/>
    <w:rsid w:val="00204DEC"/>
    <w:rsid w:val="00204EB5"/>
    <w:rsid w:val="00206028"/>
    <w:rsid w:val="00211591"/>
    <w:rsid w:val="002246B5"/>
    <w:rsid w:val="0023059D"/>
    <w:rsid w:val="002311C5"/>
    <w:rsid w:val="00232534"/>
    <w:rsid w:val="00233F9A"/>
    <w:rsid w:val="00234387"/>
    <w:rsid w:val="002347FD"/>
    <w:rsid w:val="002349B1"/>
    <w:rsid w:val="0023781E"/>
    <w:rsid w:val="002444D1"/>
    <w:rsid w:val="00244BD5"/>
    <w:rsid w:val="0025684D"/>
    <w:rsid w:val="00257089"/>
    <w:rsid w:val="00265521"/>
    <w:rsid w:val="00266C1F"/>
    <w:rsid w:val="002670E2"/>
    <w:rsid w:val="002704D0"/>
    <w:rsid w:val="00272061"/>
    <w:rsid w:val="0027265A"/>
    <w:rsid w:val="002759C9"/>
    <w:rsid w:val="002874FE"/>
    <w:rsid w:val="0028751B"/>
    <w:rsid w:val="0029033B"/>
    <w:rsid w:val="00296390"/>
    <w:rsid w:val="002978A0"/>
    <w:rsid w:val="002A2540"/>
    <w:rsid w:val="002B161F"/>
    <w:rsid w:val="002B31FF"/>
    <w:rsid w:val="002C742A"/>
    <w:rsid w:val="002D1803"/>
    <w:rsid w:val="002D5DB3"/>
    <w:rsid w:val="002E65BD"/>
    <w:rsid w:val="002E6991"/>
    <w:rsid w:val="002E70F3"/>
    <w:rsid w:val="002F5829"/>
    <w:rsid w:val="00303DB0"/>
    <w:rsid w:val="00311178"/>
    <w:rsid w:val="0032459A"/>
    <w:rsid w:val="0032613C"/>
    <w:rsid w:val="00335066"/>
    <w:rsid w:val="00335D85"/>
    <w:rsid w:val="003405E1"/>
    <w:rsid w:val="003413C8"/>
    <w:rsid w:val="00341CAA"/>
    <w:rsid w:val="003563C0"/>
    <w:rsid w:val="003613D2"/>
    <w:rsid w:val="0037352F"/>
    <w:rsid w:val="003823EA"/>
    <w:rsid w:val="003826A3"/>
    <w:rsid w:val="00385296"/>
    <w:rsid w:val="00386CD2"/>
    <w:rsid w:val="003906DD"/>
    <w:rsid w:val="00390C10"/>
    <w:rsid w:val="00391BCD"/>
    <w:rsid w:val="003B2FBF"/>
    <w:rsid w:val="003B3F0B"/>
    <w:rsid w:val="003B444C"/>
    <w:rsid w:val="003B5107"/>
    <w:rsid w:val="003C1111"/>
    <w:rsid w:val="003C3532"/>
    <w:rsid w:val="003C6F61"/>
    <w:rsid w:val="003D42E0"/>
    <w:rsid w:val="003F0093"/>
    <w:rsid w:val="003F0AC4"/>
    <w:rsid w:val="003F4EB5"/>
    <w:rsid w:val="003F780B"/>
    <w:rsid w:val="003F7D14"/>
    <w:rsid w:val="004006E5"/>
    <w:rsid w:val="004017A4"/>
    <w:rsid w:val="00402FB0"/>
    <w:rsid w:val="004037BB"/>
    <w:rsid w:val="00404815"/>
    <w:rsid w:val="004075BF"/>
    <w:rsid w:val="00407683"/>
    <w:rsid w:val="00410535"/>
    <w:rsid w:val="00412A1E"/>
    <w:rsid w:val="0041364D"/>
    <w:rsid w:val="00422492"/>
    <w:rsid w:val="00422C2B"/>
    <w:rsid w:val="00431250"/>
    <w:rsid w:val="00433DFE"/>
    <w:rsid w:val="004371F5"/>
    <w:rsid w:val="00440636"/>
    <w:rsid w:val="00440837"/>
    <w:rsid w:val="00440FE1"/>
    <w:rsid w:val="00450118"/>
    <w:rsid w:val="00451941"/>
    <w:rsid w:val="00452A49"/>
    <w:rsid w:val="0045570B"/>
    <w:rsid w:val="00465F72"/>
    <w:rsid w:val="0047090E"/>
    <w:rsid w:val="00487157"/>
    <w:rsid w:val="004972C8"/>
    <w:rsid w:val="00497D68"/>
    <w:rsid w:val="004A0C6C"/>
    <w:rsid w:val="004A16FC"/>
    <w:rsid w:val="004A1F9D"/>
    <w:rsid w:val="004B2165"/>
    <w:rsid w:val="004B3732"/>
    <w:rsid w:val="004B5D60"/>
    <w:rsid w:val="004B78AD"/>
    <w:rsid w:val="004D07A9"/>
    <w:rsid w:val="004E66F8"/>
    <w:rsid w:val="004E6BBB"/>
    <w:rsid w:val="004F0CBE"/>
    <w:rsid w:val="00502512"/>
    <w:rsid w:val="0050432A"/>
    <w:rsid w:val="00504D07"/>
    <w:rsid w:val="0050524D"/>
    <w:rsid w:val="00505483"/>
    <w:rsid w:val="005063CA"/>
    <w:rsid w:val="00507F7A"/>
    <w:rsid w:val="00511ACB"/>
    <w:rsid w:val="00514443"/>
    <w:rsid w:val="0051611E"/>
    <w:rsid w:val="00516616"/>
    <w:rsid w:val="00517006"/>
    <w:rsid w:val="00526054"/>
    <w:rsid w:val="00527D1E"/>
    <w:rsid w:val="00531231"/>
    <w:rsid w:val="0053302A"/>
    <w:rsid w:val="00533A7C"/>
    <w:rsid w:val="00533BC5"/>
    <w:rsid w:val="00536315"/>
    <w:rsid w:val="005414A0"/>
    <w:rsid w:val="00544A86"/>
    <w:rsid w:val="0055426B"/>
    <w:rsid w:val="00555FEC"/>
    <w:rsid w:val="00557059"/>
    <w:rsid w:val="00560A4D"/>
    <w:rsid w:val="00574443"/>
    <w:rsid w:val="00574F9E"/>
    <w:rsid w:val="00575795"/>
    <w:rsid w:val="00584CA1"/>
    <w:rsid w:val="005869C3"/>
    <w:rsid w:val="0059114E"/>
    <w:rsid w:val="005924C2"/>
    <w:rsid w:val="005A597D"/>
    <w:rsid w:val="005B7E7A"/>
    <w:rsid w:val="005C3A3A"/>
    <w:rsid w:val="005C4E4D"/>
    <w:rsid w:val="005C605C"/>
    <w:rsid w:val="005D08CC"/>
    <w:rsid w:val="005E17F9"/>
    <w:rsid w:val="005E6A19"/>
    <w:rsid w:val="005F26F3"/>
    <w:rsid w:val="005F4B86"/>
    <w:rsid w:val="005F56E5"/>
    <w:rsid w:val="005F7041"/>
    <w:rsid w:val="005F7FB0"/>
    <w:rsid w:val="006002C1"/>
    <w:rsid w:val="006021D7"/>
    <w:rsid w:val="00607EC9"/>
    <w:rsid w:val="0061198C"/>
    <w:rsid w:val="006207C4"/>
    <w:rsid w:val="0062560F"/>
    <w:rsid w:val="0062601B"/>
    <w:rsid w:val="0063238A"/>
    <w:rsid w:val="006367DC"/>
    <w:rsid w:val="006374D2"/>
    <w:rsid w:val="006453D1"/>
    <w:rsid w:val="00655109"/>
    <w:rsid w:val="00655D88"/>
    <w:rsid w:val="00656AEB"/>
    <w:rsid w:val="00661F02"/>
    <w:rsid w:val="00663D62"/>
    <w:rsid w:val="0066673E"/>
    <w:rsid w:val="00672322"/>
    <w:rsid w:val="00672852"/>
    <w:rsid w:val="006803E9"/>
    <w:rsid w:val="00681BFA"/>
    <w:rsid w:val="00682AC2"/>
    <w:rsid w:val="00683E46"/>
    <w:rsid w:val="00683EDC"/>
    <w:rsid w:val="00695F83"/>
    <w:rsid w:val="006A1175"/>
    <w:rsid w:val="006A6FEB"/>
    <w:rsid w:val="006B3D3A"/>
    <w:rsid w:val="006C1A2F"/>
    <w:rsid w:val="006C1F6B"/>
    <w:rsid w:val="006C2581"/>
    <w:rsid w:val="006C30A7"/>
    <w:rsid w:val="006C6D2A"/>
    <w:rsid w:val="006D0B21"/>
    <w:rsid w:val="006D3057"/>
    <w:rsid w:val="006D4908"/>
    <w:rsid w:val="006E3B85"/>
    <w:rsid w:val="006F1C2B"/>
    <w:rsid w:val="006F6015"/>
    <w:rsid w:val="006F7A77"/>
    <w:rsid w:val="00704FEC"/>
    <w:rsid w:val="00705120"/>
    <w:rsid w:val="00713D69"/>
    <w:rsid w:val="0072286F"/>
    <w:rsid w:val="007263B7"/>
    <w:rsid w:val="00730856"/>
    <w:rsid w:val="00732FA9"/>
    <w:rsid w:val="00736D42"/>
    <w:rsid w:val="007373FB"/>
    <w:rsid w:val="0074178F"/>
    <w:rsid w:val="00745A5C"/>
    <w:rsid w:val="0075643C"/>
    <w:rsid w:val="007652B0"/>
    <w:rsid w:val="0076727C"/>
    <w:rsid w:val="007675B7"/>
    <w:rsid w:val="00772EF5"/>
    <w:rsid w:val="00775066"/>
    <w:rsid w:val="00782CF3"/>
    <w:rsid w:val="00783072"/>
    <w:rsid w:val="00783E12"/>
    <w:rsid w:val="00784A46"/>
    <w:rsid w:val="007856CB"/>
    <w:rsid w:val="007909F4"/>
    <w:rsid w:val="007A459E"/>
    <w:rsid w:val="007A74EE"/>
    <w:rsid w:val="007B0F75"/>
    <w:rsid w:val="007B22EA"/>
    <w:rsid w:val="007B2790"/>
    <w:rsid w:val="007B2B13"/>
    <w:rsid w:val="007B5414"/>
    <w:rsid w:val="007B76D6"/>
    <w:rsid w:val="007C0617"/>
    <w:rsid w:val="007C49A0"/>
    <w:rsid w:val="007D2447"/>
    <w:rsid w:val="007E1311"/>
    <w:rsid w:val="007E21D5"/>
    <w:rsid w:val="007E2499"/>
    <w:rsid w:val="007E5437"/>
    <w:rsid w:val="007F3362"/>
    <w:rsid w:val="007F423D"/>
    <w:rsid w:val="007F5290"/>
    <w:rsid w:val="007F7244"/>
    <w:rsid w:val="00801406"/>
    <w:rsid w:val="00810565"/>
    <w:rsid w:val="00810F4F"/>
    <w:rsid w:val="008111E7"/>
    <w:rsid w:val="00812971"/>
    <w:rsid w:val="00817D39"/>
    <w:rsid w:val="0082147C"/>
    <w:rsid w:val="008220D5"/>
    <w:rsid w:val="00824C6B"/>
    <w:rsid w:val="008301D1"/>
    <w:rsid w:val="0083161B"/>
    <w:rsid w:val="008354F5"/>
    <w:rsid w:val="00837FA0"/>
    <w:rsid w:val="008432EE"/>
    <w:rsid w:val="00844111"/>
    <w:rsid w:val="008467C6"/>
    <w:rsid w:val="008521A0"/>
    <w:rsid w:val="00854882"/>
    <w:rsid w:val="00854949"/>
    <w:rsid w:val="00872E2D"/>
    <w:rsid w:val="0087674E"/>
    <w:rsid w:val="00881970"/>
    <w:rsid w:val="00883E7F"/>
    <w:rsid w:val="0088530F"/>
    <w:rsid w:val="00885DC3"/>
    <w:rsid w:val="00891B01"/>
    <w:rsid w:val="00892635"/>
    <w:rsid w:val="00896CE1"/>
    <w:rsid w:val="008B1830"/>
    <w:rsid w:val="008B21D3"/>
    <w:rsid w:val="008B373B"/>
    <w:rsid w:val="008C0EFE"/>
    <w:rsid w:val="008C1FB0"/>
    <w:rsid w:val="008C2AD6"/>
    <w:rsid w:val="008C35AF"/>
    <w:rsid w:val="008C5154"/>
    <w:rsid w:val="008D2694"/>
    <w:rsid w:val="008D30FF"/>
    <w:rsid w:val="008D3B16"/>
    <w:rsid w:val="008D4B69"/>
    <w:rsid w:val="008E0A86"/>
    <w:rsid w:val="008E15B2"/>
    <w:rsid w:val="008E6C18"/>
    <w:rsid w:val="008F0C82"/>
    <w:rsid w:val="008F5345"/>
    <w:rsid w:val="008F76F4"/>
    <w:rsid w:val="008F7BFE"/>
    <w:rsid w:val="00901172"/>
    <w:rsid w:val="00902247"/>
    <w:rsid w:val="009036F4"/>
    <w:rsid w:val="009053A2"/>
    <w:rsid w:val="009062F0"/>
    <w:rsid w:val="00920D23"/>
    <w:rsid w:val="00920FFC"/>
    <w:rsid w:val="00922A39"/>
    <w:rsid w:val="00926F5F"/>
    <w:rsid w:val="0093271E"/>
    <w:rsid w:val="0093731C"/>
    <w:rsid w:val="00942A53"/>
    <w:rsid w:val="0095575E"/>
    <w:rsid w:val="00960E2E"/>
    <w:rsid w:val="00961748"/>
    <w:rsid w:val="0096357D"/>
    <w:rsid w:val="00980AEC"/>
    <w:rsid w:val="00983822"/>
    <w:rsid w:val="009842CB"/>
    <w:rsid w:val="00984E26"/>
    <w:rsid w:val="0098753B"/>
    <w:rsid w:val="00994230"/>
    <w:rsid w:val="009A4041"/>
    <w:rsid w:val="009B7192"/>
    <w:rsid w:val="009C0F95"/>
    <w:rsid w:val="009C2A3A"/>
    <w:rsid w:val="009C4FA7"/>
    <w:rsid w:val="009C6087"/>
    <w:rsid w:val="009C6D09"/>
    <w:rsid w:val="009C785D"/>
    <w:rsid w:val="009D1B69"/>
    <w:rsid w:val="009D3E81"/>
    <w:rsid w:val="009D4BD2"/>
    <w:rsid w:val="009E54D4"/>
    <w:rsid w:val="009E556A"/>
    <w:rsid w:val="009F078A"/>
    <w:rsid w:val="009F0DC9"/>
    <w:rsid w:val="009F3247"/>
    <w:rsid w:val="009F4B10"/>
    <w:rsid w:val="009F4C5B"/>
    <w:rsid w:val="009F4EDB"/>
    <w:rsid w:val="009F709C"/>
    <w:rsid w:val="00A0080F"/>
    <w:rsid w:val="00A02931"/>
    <w:rsid w:val="00A02AD0"/>
    <w:rsid w:val="00A02EF0"/>
    <w:rsid w:val="00A04BC5"/>
    <w:rsid w:val="00A117E9"/>
    <w:rsid w:val="00A12A96"/>
    <w:rsid w:val="00A35D25"/>
    <w:rsid w:val="00A4233B"/>
    <w:rsid w:val="00A43BC9"/>
    <w:rsid w:val="00A44B7E"/>
    <w:rsid w:val="00A511CF"/>
    <w:rsid w:val="00A519A3"/>
    <w:rsid w:val="00A52BAC"/>
    <w:rsid w:val="00A57016"/>
    <w:rsid w:val="00A57CB7"/>
    <w:rsid w:val="00A60F35"/>
    <w:rsid w:val="00A61117"/>
    <w:rsid w:val="00A770D6"/>
    <w:rsid w:val="00A805F6"/>
    <w:rsid w:val="00A8305A"/>
    <w:rsid w:val="00A9229A"/>
    <w:rsid w:val="00A97B25"/>
    <w:rsid w:val="00AA2BDE"/>
    <w:rsid w:val="00AA5886"/>
    <w:rsid w:val="00AB450E"/>
    <w:rsid w:val="00AC03E3"/>
    <w:rsid w:val="00AD10F5"/>
    <w:rsid w:val="00AD22EE"/>
    <w:rsid w:val="00AD6F03"/>
    <w:rsid w:val="00AD6F4E"/>
    <w:rsid w:val="00AF2587"/>
    <w:rsid w:val="00AF3DA0"/>
    <w:rsid w:val="00AF7B6D"/>
    <w:rsid w:val="00B01FC7"/>
    <w:rsid w:val="00B05152"/>
    <w:rsid w:val="00B07083"/>
    <w:rsid w:val="00B07F2E"/>
    <w:rsid w:val="00B10344"/>
    <w:rsid w:val="00B15452"/>
    <w:rsid w:val="00B16140"/>
    <w:rsid w:val="00B17637"/>
    <w:rsid w:val="00B216BC"/>
    <w:rsid w:val="00B23286"/>
    <w:rsid w:val="00B24ABA"/>
    <w:rsid w:val="00B2691E"/>
    <w:rsid w:val="00B45DC6"/>
    <w:rsid w:val="00B528F5"/>
    <w:rsid w:val="00B52943"/>
    <w:rsid w:val="00B63EB4"/>
    <w:rsid w:val="00B671AC"/>
    <w:rsid w:val="00B73D01"/>
    <w:rsid w:val="00B8043F"/>
    <w:rsid w:val="00B80C85"/>
    <w:rsid w:val="00B860E5"/>
    <w:rsid w:val="00B9701B"/>
    <w:rsid w:val="00BA1E8C"/>
    <w:rsid w:val="00BA3585"/>
    <w:rsid w:val="00BA7415"/>
    <w:rsid w:val="00BB2EF1"/>
    <w:rsid w:val="00BB71A6"/>
    <w:rsid w:val="00BB74F5"/>
    <w:rsid w:val="00BD0116"/>
    <w:rsid w:val="00BD4833"/>
    <w:rsid w:val="00BD648C"/>
    <w:rsid w:val="00BD69BC"/>
    <w:rsid w:val="00BF0F74"/>
    <w:rsid w:val="00BF2456"/>
    <w:rsid w:val="00C00C57"/>
    <w:rsid w:val="00C02485"/>
    <w:rsid w:val="00C05B41"/>
    <w:rsid w:val="00C11D6C"/>
    <w:rsid w:val="00C12D96"/>
    <w:rsid w:val="00C13BDB"/>
    <w:rsid w:val="00C15F70"/>
    <w:rsid w:val="00C174EF"/>
    <w:rsid w:val="00C212B0"/>
    <w:rsid w:val="00C22906"/>
    <w:rsid w:val="00C3435F"/>
    <w:rsid w:val="00C356EE"/>
    <w:rsid w:val="00C37829"/>
    <w:rsid w:val="00C5553E"/>
    <w:rsid w:val="00C55565"/>
    <w:rsid w:val="00C714DC"/>
    <w:rsid w:val="00C744DF"/>
    <w:rsid w:val="00C90BEB"/>
    <w:rsid w:val="00C90CB3"/>
    <w:rsid w:val="00CA7131"/>
    <w:rsid w:val="00CB428A"/>
    <w:rsid w:val="00CB76C0"/>
    <w:rsid w:val="00CB76D4"/>
    <w:rsid w:val="00CC0788"/>
    <w:rsid w:val="00CC468C"/>
    <w:rsid w:val="00CD2AA3"/>
    <w:rsid w:val="00CE2FC0"/>
    <w:rsid w:val="00CE3802"/>
    <w:rsid w:val="00CE3C0C"/>
    <w:rsid w:val="00CE4688"/>
    <w:rsid w:val="00CE6F27"/>
    <w:rsid w:val="00D07115"/>
    <w:rsid w:val="00D106EF"/>
    <w:rsid w:val="00D11B04"/>
    <w:rsid w:val="00D11CF7"/>
    <w:rsid w:val="00D15BDA"/>
    <w:rsid w:val="00D16284"/>
    <w:rsid w:val="00D1779F"/>
    <w:rsid w:val="00D216CC"/>
    <w:rsid w:val="00D2438D"/>
    <w:rsid w:val="00D251CC"/>
    <w:rsid w:val="00D253DA"/>
    <w:rsid w:val="00D270C2"/>
    <w:rsid w:val="00D34F85"/>
    <w:rsid w:val="00D3768F"/>
    <w:rsid w:val="00D43E8F"/>
    <w:rsid w:val="00D44D48"/>
    <w:rsid w:val="00D47A7C"/>
    <w:rsid w:val="00D50960"/>
    <w:rsid w:val="00D521CD"/>
    <w:rsid w:val="00D53895"/>
    <w:rsid w:val="00D5410E"/>
    <w:rsid w:val="00D550EB"/>
    <w:rsid w:val="00D56353"/>
    <w:rsid w:val="00D57074"/>
    <w:rsid w:val="00D57427"/>
    <w:rsid w:val="00D5776D"/>
    <w:rsid w:val="00D625EB"/>
    <w:rsid w:val="00D62619"/>
    <w:rsid w:val="00D762C0"/>
    <w:rsid w:val="00D8138F"/>
    <w:rsid w:val="00D8421E"/>
    <w:rsid w:val="00D93BA5"/>
    <w:rsid w:val="00D94DB2"/>
    <w:rsid w:val="00DA20C0"/>
    <w:rsid w:val="00DA7AE0"/>
    <w:rsid w:val="00DB0514"/>
    <w:rsid w:val="00DB1E7E"/>
    <w:rsid w:val="00DB54E4"/>
    <w:rsid w:val="00DC01FF"/>
    <w:rsid w:val="00DC1BD2"/>
    <w:rsid w:val="00DC1FCC"/>
    <w:rsid w:val="00DC2A8F"/>
    <w:rsid w:val="00DC7B59"/>
    <w:rsid w:val="00DD232E"/>
    <w:rsid w:val="00DD43DD"/>
    <w:rsid w:val="00DD5AA4"/>
    <w:rsid w:val="00DE5050"/>
    <w:rsid w:val="00DE632D"/>
    <w:rsid w:val="00E00D1F"/>
    <w:rsid w:val="00E04B6E"/>
    <w:rsid w:val="00E10B62"/>
    <w:rsid w:val="00E16F45"/>
    <w:rsid w:val="00E17E4D"/>
    <w:rsid w:val="00E221B5"/>
    <w:rsid w:val="00E3177B"/>
    <w:rsid w:val="00E32BC2"/>
    <w:rsid w:val="00E33919"/>
    <w:rsid w:val="00E3393D"/>
    <w:rsid w:val="00E530B0"/>
    <w:rsid w:val="00E666E5"/>
    <w:rsid w:val="00E716AA"/>
    <w:rsid w:val="00E72384"/>
    <w:rsid w:val="00E81D45"/>
    <w:rsid w:val="00E8320C"/>
    <w:rsid w:val="00E86D27"/>
    <w:rsid w:val="00E9080A"/>
    <w:rsid w:val="00E95D6C"/>
    <w:rsid w:val="00EA2E51"/>
    <w:rsid w:val="00EB0701"/>
    <w:rsid w:val="00EB1B13"/>
    <w:rsid w:val="00EB3697"/>
    <w:rsid w:val="00EB435F"/>
    <w:rsid w:val="00EC1C98"/>
    <w:rsid w:val="00ED663A"/>
    <w:rsid w:val="00EE2D52"/>
    <w:rsid w:val="00EF20A7"/>
    <w:rsid w:val="00EF25E1"/>
    <w:rsid w:val="00EF4CA2"/>
    <w:rsid w:val="00F0013C"/>
    <w:rsid w:val="00F04F46"/>
    <w:rsid w:val="00F113D6"/>
    <w:rsid w:val="00F14606"/>
    <w:rsid w:val="00F15115"/>
    <w:rsid w:val="00F21461"/>
    <w:rsid w:val="00F216C0"/>
    <w:rsid w:val="00F2354A"/>
    <w:rsid w:val="00F30DC7"/>
    <w:rsid w:val="00F3255D"/>
    <w:rsid w:val="00F35B31"/>
    <w:rsid w:val="00F412B7"/>
    <w:rsid w:val="00F51071"/>
    <w:rsid w:val="00F52F56"/>
    <w:rsid w:val="00F60F46"/>
    <w:rsid w:val="00F63D5A"/>
    <w:rsid w:val="00F6780C"/>
    <w:rsid w:val="00F758BB"/>
    <w:rsid w:val="00F75F34"/>
    <w:rsid w:val="00F775C9"/>
    <w:rsid w:val="00F87301"/>
    <w:rsid w:val="00F91C7F"/>
    <w:rsid w:val="00FA338E"/>
    <w:rsid w:val="00FB2B7A"/>
    <w:rsid w:val="00FB5583"/>
    <w:rsid w:val="00FB75F4"/>
    <w:rsid w:val="00FC43BB"/>
    <w:rsid w:val="00FD0D28"/>
    <w:rsid w:val="00FD3BCC"/>
    <w:rsid w:val="00FE0B0E"/>
    <w:rsid w:val="00FE44E5"/>
    <w:rsid w:val="00FF41B8"/>
    <w:rsid w:val="00FF433B"/>
    <w:rsid w:val="00FF719A"/>
    <w:rsid w:val="0F2B8C21"/>
    <w:rsid w:val="33D6D0F7"/>
    <w:rsid w:val="3A2359BC"/>
    <w:rsid w:val="4470071B"/>
    <w:rsid w:val="510CC3BC"/>
    <w:rsid w:val="62B0F96B"/>
    <w:rsid w:val="67EA2DE1"/>
    <w:rsid w:val="777EF7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12272"/>
  <w15:chartTrackingRefBased/>
  <w15:docId w15:val="{D33D1414-0C85-4E17-8324-65ED82F9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44DF"/>
    <w:pPr>
      <w:spacing w:after="0"/>
    </w:pPr>
    <w:rPr>
      <w:rFonts w:ascii="Arial" w:hAnsi="Arial" w:cs="Arial"/>
      <w:color w:val="635D63"/>
      <w:sz w:val="20"/>
      <w:szCs w:val="20"/>
    </w:rPr>
  </w:style>
  <w:style w:type="paragraph" w:styleId="Kop1">
    <w:name w:val="heading 1"/>
    <w:basedOn w:val="Lijstalinea"/>
    <w:next w:val="Standaard"/>
    <w:link w:val="Kop1Char"/>
    <w:uiPriority w:val="9"/>
    <w:qFormat/>
    <w:rsid w:val="00C744DF"/>
    <w:pPr>
      <w:numPr>
        <w:numId w:val="3"/>
      </w:numPr>
      <w:spacing w:after="120"/>
      <w:outlineLvl w:val="0"/>
    </w:pPr>
    <w:rPr>
      <w:rFonts w:ascii="Trebuchet MS" w:hAnsi="Trebuchet MS"/>
      <w:b/>
      <w:bCs/>
      <w:color w:val="04286C"/>
      <w:sz w:val="28"/>
      <w:szCs w:val="28"/>
    </w:rPr>
  </w:style>
  <w:style w:type="paragraph" w:styleId="Kop2">
    <w:name w:val="heading 2"/>
    <w:basedOn w:val="Standaard"/>
    <w:next w:val="Standaard"/>
    <w:link w:val="Kop2Char"/>
    <w:uiPriority w:val="9"/>
    <w:unhideWhenUsed/>
    <w:qFormat/>
    <w:rsid w:val="00C744DF"/>
    <w:pPr>
      <w:spacing w:after="120"/>
      <w:outlineLvl w:val="1"/>
    </w:pPr>
    <w:rPr>
      <w:rFonts w:ascii="Trebuchet MS" w:hAnsi="Trebuchet MS"/>
      <w:b/>
      <w:bCs/>
      <w:color w:val="04286C"/>
      <w:sz w:val="28"/>
      <w:szCs w:val="28"/>
    </w:rPr>
  </w:style>
  <w:style w:type="paragraph" w:styleId="Kop3">
    <w:name w:val="heading 3"/>
    <w:aliases w:val="Kop Tabel"/>
    <w:basedOn w:val="Kop4"/>
    <w:next w:val="Standaard"/>
    <w:link w:val="Kop3Char"/>
    <w:uiPriority w:val="9"/>
    <w:unhideWhenUsed/>
    <w:qFormat/>
    <w:rsid w:val="00C744DF"/>
    <w:pPr>
      <w:keepNext w:val="0"/>
      <w:keepLines w:val="0"/>
      <w:framePr w:hSpace="141" w:wrap="around" w:vAnchor="text" w:hAnchor="margin" w:y="339"/>
      <w:widowControl w:val="0"/>
      <w:spacing w:after="40" w:line="240" w:lineRule="auto"/>
      <w:suppressOverlap/>
      <w:outlineLvl w:val="2"/>
    </w:pPr>
    <w:rPr>
      <w:rFonts w:ascii="Arial" w:hAnsi="Arial" w:cs="Arial"/>
      <w:b/>
      <w:bCs/>
      <w:i w:val="0"/>
      <w:iCs w:val="0"/>
      <w:color w:val="FFFFFF" w:themeColor="background1"/>
    </w:rPr>
  </w:style>
  <w:style w:type="paragraph" w:styleId="Kop4">
    <w:name w:val="heading 4"/>
    <w:basedOn w:val="Standaard"/>
    <w:next w:val="Standaard"/>
    <w:link w:val="Kop4Char"/>
    <w:uiPriority w:val="9"/>
    <w:unhideWhenUsed/>
    <w:qFormat/>
    <w:rsid w:val="00C744D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C744DF"/>
    <w:pPr>
      <w:jc w:val="center"/>
    </w:pPr>
    <w:rPr>
      <w:rFonts w:ascii="Trebuchet MS" w:hAnsi="Trebuchet MS"/>
      <w:b/>
      <w:bCs/>
      <w:color w:val="04286C"/>
      <w:sz w:val="28"/>
      <w:szCs w:val="28"/>
    </w:rPr>
  </w:style>
  <w:style w:type="character" w:customStyle="1" w:styleId="TitelChar">
    <w:name w:val="Titel Char"/>
    <w:basedOn w:val="Standaardalinea-lettertype"/>
    <w:link w:val="Titel"/>
    <w:uiPriority w:val="10"/>
    <w:rsid w:val="00C744DF"/>
    <w:rPr>
      <w:rFonts w:ascii="Trebuchet MS" w:hAnsi="Trebuchet MS"/>
      <w:b/>
      <w:bCs/>
      <w:color w:val="04286C"/>
      <w:sz w:val="28"/>
      <w:szCs w:val="28"/>
    </w:rPr>
  </w:style>
  <w:style w:type="paragraph" w:styleId="Ondertitel">
    <w:name w:val="Subtitle"/>
    <w:basedOn w:val="Standaard"/>
    <w:next w:val="Standaard"/>
    <w:link w:val="OndertitelChar"/>
    <w:uiPriority w:val="11"/>
    <w:qFormat/>
    <w:rsid w:val="00C744DF"/>
    <w:rPr>
      <w:i/>
      <w:iCs/>
    </w:rPr>
  </w:style>
  <w:style w:type="character" w:customStyle="1" w:styleId="OndertitelChar">
    <w:name w:val="Ondertitel Char"/>
    <w:basedOn w:val="Standaardalinea-lettertype"/>
    <w:link w:val="Ondertitel"/>
    <w:uiPriority w:val="11"/>
    <w:rsid w:val="00C744DF"/>
    <w:rPr>
      <w:rFonts w:ascii="Arial" w:hAnsi="Arial" w:cs="Arial"/>
      <w:i/>
      <w:iCs/>
      <w:color w:val="635D63"/>
      <w:sz w:val="20"/>
      <w:szCs w:val="20"/>
    </w:rPr>
  </w:style>
  <w:style w:type="character" w:customStyle="1" w:styleId="Kop2Char">
    <w:name w:val="Kop 2 Char"/>
    <w:basedOn w:val="Standaardalinea-lettertype"/>
    <w:link w:val="Kop2"/>
    <w:uiPriority w:val="9"/>
    <w:rsid w:val="00C744DF"/>
    <w:rPr>
      <w:rFonts w:ascii="Trebuchet MS" w:hAnsi="Trebuchet MS" w:cs="Arial"/>
      <w:b/>
      <w:bCs/>
      <w:color w:val="04286C"/>
      <w:sz w:val="28"/>
      <w:szCs w:val="28"/>
    </w:rPr>
  </w:style>
  <w:style w:type="paragraph" w:styleId="Koptekst">
    <w:name w:val="header"/>
    <w:basedOn w:val="Standaard"/>
    <w:link w:val="KoptekstChar"/>
    <w:uiPriority w:val="99"/>
    <w:unhideWhenUsed/>
    <w:rsid w:val="00C744D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744DF"/>
  </w:style>
  <w:style w:type="paragraph" w:styleId="Voettekst">
    <w:name w:val="footer"/>
    <w:basedOn w:val="Standaard"/>
    <w:link w:val="VoettekstChar"/>
    <w:uiPriority w:val="99"/>
    <w:unhideWhenUsed/>
    <w:rsid w:val="00C744D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744DF"/>
  </w:style>
  <w:style w:type="paragraph" w:styleId="Lijstalinea">
    <w:name w:val="List Paragraph"/>
    <w:basedOn w:val="Standaard"/>
    <w:link w:val="LijstalineaChar"/>
    <w:uiPriority w:val="34"/>
    <w:qFormat/>
    <w:rsid w:val="00C744DF"/>
    <w:pPr>
      <w:ind w:left="720"/>
      <w:contextualSpacing/>
    </w:pPr>
  </w:style>
  <w:style w:type="character" w:customStyle="1" w:styleId="Kop4Char">
    <w:name w:val="Kop 4 Char"/>
    <w:basedOn w:val="Standaardalinea-lettertype"/>
    <w:link w:val="Kop4"/>
    <w:uiPriority w:val="9"/>
    <w:rsid w:val="00C744DF"/>
    <w:rPr>
      <w:rFonts w:asciiTheme="majorHAnsi" w:eastAsiaTheme="majorEastAsia" w:hAnsiTheme="majorHAnsi" w:cstheme="majorBidi"/>
      <w:i/>
      <w:iCs/>
      <w:color w:val="2F5496" w:themeColor="accent1" w:themeShade="BF"/>
      <w:sz w:val="20"/>
      <w:szCs w:val="20"/>
    </w:rPr>
  </w:style>
  <w:style w:type="table" w:styleId="Tabelraster">
    <w:name w:val="Table Grid"/>
    <w:basedOn w:val="Standaardtabel"/>
    <w:uiPriority w:val="59"/>
    <w:rsid w:val="00C74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aliases w:val="Kop Tabel Char"/>
    <w:basedOn w:val="Standaardalinea-lettertype"/>
    <w:link w:val="Kop3"/>
    <w:uiPriority w:val="9"/>
    <w:rsid w:val="00C744DF"/>
    <w:rPr>
      <w:rFonts w:ascii="Arial" w:eastAsiaTheme="majorEastAsia" w:hAnsi="Arial" w:cs="Arial"/>
      <w:b/>
      <w:bCs/>
      <w:color w:val="FFFFFF" w:themeColor="background1"/>
      <w:sz w:val="20"/>
      <w:szCs w:val="20"/>
    </w:rPr>
  </w:style>
  <w:style w:type="character" w:customStyle="1" w:styleId="Kop1Char">
    <w:name w:val="Kop 1 Char"/>
    <w:basedOn w:val="Standaardalinea-lettertype"/>
    <w:link w:val="Kop1"/>
    <w:uiPriority w:val="9"/>
    <w:rsid w:val="00C744DF"/>
    <w:rPr>
      <w:rFonts w:ascii="Trebuchet MS" w:hAnsi="Trebuchet MS" w:cs="Arial"/>
      <w:b/>
      <w:bCs/>
      <w:color w:val="04286C"/>
      <w:sz w:val="28"/>
      <w:szCs w:val="28"/>
    </w:rPr>
  </w:style>
  <w:style w:type="paragraph" w:styleId="Tekstopmerking">
    <w:name w:val="annotation text"/>
    <w:basedOn w:val="Standaard"/>
    <w:link w:val="TekstopmerkingChar"/>
    <w:uiPriority w:val="99"/>
    <w:unhideWhenUsed/>
    <w:rsid w:val="00C744DF"/>
    <w:pPr>
      <w:spacing w:line="240" w:lineRule="auto"/>
    </w:pPr>
  </w:style>
  <w:style w:type="character" w:customStyle="1" w:styleId="TekstopmerkingChar">
    <w:name w:val="Tekst opmerking Char"/>
    <w:basedOn w:val="Standaardalinea-lettertype"/>
    <w:link w:val="Tekstopmerking"/>
    <w:uiPriority w:val="99"/>
    <w:rsid w:val="00C744DF"/>
    <w:rPr>
      <w:rFonts w:ascii="Arial" w:hAnsi="Arial" w:cs="Arial"/>
      <w:color w:val="635D63"/>
      <w:sz w:val="20"/>
      <w:szCs w:val="20"/>
    </w:rPr>
  </w:style>
  <w:style w:type="character" w:styleId="Verwijzingopmerking">
    <w:name w:val="annotation reference"/>
    <w:uiPriority w:val="99"/>
    <w:semiHidden/>
    <w:rsid w:val="00C744DF"/>
    <w:rPr>
      <w:sz w:val="16"/>
      <w:szCs w:val="16"/>
    </w:rPr>
  </w:style>
  <w:style w:type="character" w:styleId="Subtielebenadrukking">
    <w:name w:val="Subtle Emphasis"/>
    <w:aliases w:val="Tekst in balk onderin"/>
    <w:uiPriority w:val="19"/>
    <w:qFormat/>
    <w:rsid w:val="00CA7131"/>
    <w:rPr>
      <w:b/>
      <w:bCs/>
      <w:color w:val="FFFFFF" w:themeColor="background1"/>
      <w:sz w:val="16"/>
      <w:szCs w:val="16"/>
    </w:rPr>
  </w:style>
  <w:style w:type="paragraph" w:styleId="Geenafstand">
    <w:name w:val="No Spacing"/>
    <w:uiPriority w:val="1"/>
    <w:qFormat/>
    <w:rsid w:val="009D3E81"/>
    <w:pPr>
      <w:spacing w:after="0" w:line="240" w:lineRule="auto"/>
    </w:pPr>
    <w:rPr>
      <w:rFonts w:ascii="Arial" w:hAnsi="Arial" w:cs="Arial"/>
      <w:color w:val="635D63"/>
      <w:sz w:val="20"/>
      <w:szCs w:val="20"/>
    </w:rPr>
  </w:style>
  <w:style w:type="paragraph" w:styleId="Inhopg1">
    <w:name w:val="toc 1"/>
    <w:basedOn w:val="Standaard"/>
    <w:next w:val="Standaard"/>
    <w:autoRedefine/>
    <w:uiPriority w:val="39"/>
    <w:unhideWhenUsed/>
    <w:rsid w:val="00CD2AA3"/>
    <w:pPr>
      <w:spacing w:after="100"/>
    </w:pPr>
  </w:style>
  <w:style w:type="character" w:styleId="Hyperlink">
    <w:name w:val="Hyperlink"/>
    <w:basedOn w:val="Standaardalinea-lettertype"/>
    <w:uiPriority w:val="99"/>
    <w:unhideWhenUsed/>
    <w:rsid w:val="00CD2AA3"/>
    <w:rPr>
      <w:color w:val="0563C1" w:themeColor="hyperlink"/>
      <w:u w:val="single"/>
    </w:rPr>
  </w:style>
  <w:style w:type="paragraph" w:styleId="Revisie">
    <w:name w:val="Revision"/>
    <w:hidden/>
    <w:uiPriority w:val="99"/>
    <w:semiHidden/>
    <w:rsid w:val="00994230"/>
    <w:pPr>
      <w:spacing w:after="0" w:line="240" w:lineRule="auto"/>
    </w:pPr>
    <w:rPr>
      <w:rFonts w:ascii="Arial" w:hAnsi="Arial" w:cs="Arial"/>
      <w:color w:val="635D63"/>
      <w:sz w:val="20"/>
      <w:szCs w:val="20"/>
    </w:rPr>
  </w:style>
  <w:style w:type="paragraph" w:styleId="Onderwerpvanopmerking">
    <w:name w:val="annotation subject"/>
    <w:basedOn w:val="Tekstopmerking"/>
    <w:next w:val="Tekstopmerking"/>
    <w:link w:val="OnderwerpvanopmerkingChar"/>
    <w:uiPriority w:val="99"/>
    <w:semiHidden/>
    <w:unhideWhenUsed/>
    <w:rsid w:val="005D08CC"/>
    <w:rPr>
      <w:b/>
      <w:bCs/>
    </w:rPr>
  </w:style>
  <w:style w:type="character" w:customStyle="1" w:styleId="OnderwerpvanopmerkingChar">
    <w:name w:val="Onderwerp van opmerking Char"/>
    <w:basedOn w:val="TekstopmerkingChar"/>
    <w:link w:val="Onderwerpvanopmerking"/>
    <w:uiPriority w:val="99"/>
    <w:semiHidden/>
    <w:rsid w:val="005D08CC"/>
    <w:rPr>
      <w:rFonts w:ascii="Arial" w:hAnsi="Arial" w:cs="Arial"/>
      <w:b/>
      <w:bCs/>
      <w:color w:val="635D63"/>
      <w:sz w:val="20"/>
      <w:szCs w:val="20"/>
    </w:rPr>
  </w:style>
  <w:style w:type="character" w:customStyle="1" w:styleId="LijstalineaChar">
    <w:name w:val="Lijstalinea Char"/>
    <w:basedOn w:val="Standaardalinea-lettertype"/>
    <w:link w:val="Lijstalinea"/>
    <w:uiPriority w:val="34"/>
    <w:rsid w:val="00A02AD0"/>
    <w:rPr>
      <w:rFonts w:ascii="Arial" w:hAnsi="Arial" w:cs="Arial"/>
      <w:color w:val="635D63"/>
      <w:sz w:val="20"/>
      <w:szCs w:val="20"/>
    </w:rPr>
  </w:style>
  <w:style w:type="character" w:styleId="Tekstvantijdelijkeaanduiding">
    <w:name w:val="Placeholder Text"/>
    <w:basedOn w:val="Standaardalinea-lettertype"/>
    <w:uiPriority w:val="99"/>
    <w:semiHidden/>
    <w:rsid w:val="00EA2E51"/>
    <w:rPr>
      <w:color w:val="666666"/>
    </w:rPr>
  </w:style>
  <w:style w:type="character" w:styleId="Onopgelostemelding">
    <w:name w:val="Unresolved Mention"/>
    <w:basedOn w:val="Standaardalinea-lettertype"/>
    <w:uiPriority w:val="99"/>
    <w:semiHidden/>
    <w:unhideWhenUsed/>
    <w:rsid w:val="00FB5583"/>
    <w:rPr>
      <w:color w:val="605E5C"/>
      <w:shd w:val="clear" w:color="auto" w:fill="E1DFDD"/>
    </w:rPr>
  </w:style>
  <w:style w:type="paragraph" w:customStyle="1" w:styleId="Stijl1">
    <w:name w:val="Stijl1"/>
    <w:basedOn w:val="Standaard"/>
    <w:link w:val="Stijl1Char"/>
    <w:qFormat/>
    <w:rsid w:val="006C1F6B"/>
    <w:pPr>
      <w:spacing w:after="60" w:line="276" w:lineRule="auto"/>
    </w:pPr>
    <w:rPr>
      <w:rFonts w:ascii="Verdana" w:hAnsi="Verdana" w:cstheme="minorBidi"/>
      <w:color w:val="auto"/>
      <w:sz w:val="18"/>
      <w:szCs w:val="22"/>
      <w:lang w:val="en-GB"/>
    </w:rPr>
  </w:style>
  <w:style w:type="character" w:customStyle="1" w:styleId="Stijl1Char">
    <w:name w:val="Stijl1 Char"/>
    <w:basedOn w:val="Standaardalinea-lettertype"/>
    <w:link w:val="Stijl1"/>
    <w:rsid w:val="006C1F6B"/>
    <w:rPr>
      <w:rFonts w:ascii="Verdana" w:hAnsi="Verdana"/>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43BD49FB1E764A88BA10380AFF16B6" ma:contentTypeVersion="3" ma:contentTypeDescription="Een nieuw document maken." ma:contentTypeScope="" ma:versionID="32ba1e234b81e8691b301160649e27e7">
  <xsd:schema xmlns:xsd="http://www.w3.org/2001/XMLSchema" xmlns:xs="http://www.w3.org/2001/XMLSchema" xmlns:p="http://schemas.microsoft.com/office/2006/metadata/properties" xmlns:ns2="82b42eda-1783-4f7b-9c56-a6f8c18378d8" targetNamespace="http://schemas.microsoft.com/office/2006/metadata/properties" ma:root="true" ma:fieldsID="128760befda306c59e4042e550e8a857" ns2:_="">
    <xsd:import namespace="82b42eda-1783-4f7b-9c56-a6f8c18378d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b42eda-1783-4f7b-9c56-a6f8c1837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06A39F-D0BD-44E1-8264-20F1ED346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b42eda-1783-4f7b-9c56-a6f8c1837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EF4295-C243-4D87-A84E-0CF4061C21B1}">
  <ds:schemaRefs>
    <ds:schemaRef ds:uri="http://schemas.openxmlformats.org/officeDocument/2006/bibliography"/>
  </ds:schemaRefs>
</ds:datastoreItem>
</file>

<file path=customXml/itemProps3.xml><?xml version="1.0" encoding="utf-8"?>
<ds:datastoreItem xmlns:ds="http://schemas.openxmlformats.org/officeDocument/2006/customXml" ds:itemID="{A15B53F6-7F4E-4531-A403-E953EDE13D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10D4A5-905B-453E-826E-A242034485C0}">
  <ds:schemaRefs>
    <ds:schemaRef ds:uri="http://schemas.microsoft.com/sharepoint/v3/contenttype/forms"/>
  </ds:schemaRefs>
</ds:datastoreItem>
</file>

<file path=docMetadata/LabelInfo.xml><?xml version="1.0" encoding="utf-8"?>
<clbl:labelList xmlns:clbl="http://schemas.microsoft.com/office/2020/mipLabelMetadata">
  <clbl:label id="{ad89fa4f-e4a0-4ddb-9d18-f7eeec649ffc}" enabled="0" method="" siteId="{ad89fa4f-e4a0-4ddb-9d18-f7eeec649ffc}" removed="1"/>
</clbl:labelList>
</file>

<file path=docProps/app.xml><?xml version="1.0" encoding="utf-8"?>
<Properties xmlns="http://schemas.openxmlformats.org/officeDocument/2006/extended-properties" xmlns:vt="http://schemas.openxmlformats.org/officeDocument/2006/docPropsVTypes">
  <Template>Normal</Template>
  <TotalTime>162</TotalTime>
  <Pages>8</Pages>
  <Words>2186</Words>
  <Characters>12025</Characters>
  <Application>Microsoft Office Word</Application>
  <DocSecurity>0</DocSecurity>
  <Lines>100</Lines>
  <Paragraphs>28</Paragraphs>
  <ScaleCrop>false</ScaleCrop>
  <Company/>
  <LinksUpToDate>false</LinksUpToDate>
  <CharactersWithSpaces>14183</CharactersWithSpaces>
  <SharedDoc>false</SharedDoc>
  <HLinks>
    <vt:vector size="48" baseType="variant">
      <vt:variant>
        <vt:i4>1310772</vt:i4>
      </vt:variant>
      <vt:variant>
        <vt:i4>44</vt:i4>
      </vt:variant>
      <vt:variant>
        <vt:i4>0</vt:i4>
      </vt:variant>
      <vt:variant>
        <vt:i4>5</vt:i4>
      </vt:variant>
      <vt:variant>
        <vt:lpwstr/>
      </vt:variant>
      <vt:variant>
        <vt:lpwstr>_Toc199856943</vt:lpwstr>
      </vt:variant>
      <vt:variant>
        <vt:i4>1310772</vt:i4>
      </vt:variant>
      <vt:variant>
        <vt:i4>38</vt:i4>
      </vt:variant>
      <vt:variant>
        <vt:i4>0</vt:i4>
      </vt:variant>
      <vt:variant>
        <vt:i4>5</vt:i4>
      </vt:variant>
      <vt:variant>
        <vt:lpwstr/>
      </vt:variant>
      <vt:variant>
        <vt:lpwstr>_Toc199856942</vt:lpwstr>
      </vt:variant>
      <vt:variant>
        <vt:i4>1310772</vt:i4>
      </vt:variant>
      <vt:variant>
        <vt:i4>32</vt:i4>
      </vt:variant>
      <vt:variant>
        <vt:i4>0</vt:i4>
      </vt:variant>
      <vt:variant>
        <vt:i4>5</vt:i4>
      </vt:variant>
      <vt:variant>
        <vt:lpwstr/>
      </vt:variant>
      <vt:variant>
        <vt:lpwstr>_Toc199856941</vt:lpwstr>
      </vt:variant>
      <vt:variant>
        <vt:i4>1310772</vt:i4>
      </vt:variant>
      <vt:variant>
        <vt:i4>26</vt:i4>
      </vt:variant>
      <vt:variant>
        <vt:i4>0</vt:i4>
      </vt:variant>
      <vt:variant>
        <vt:i4>5</vt:i4>
      </vt:variant>
      <vt:variant>
        <vt:lpwstr/>
      </vt:variant>
      <vt:variant>
        <vt:lpwstr>_Toc199856940</vt:lpwstr>
      </vt:variant>
      <vt:variant>
        <vt:i4>1245236</vt:i4>
      </vt:variant>
      <vt:variant>
        <vt:i4>20</vt:i4>
      </vt:variant>
      <vt:variant>
        <vt:i4>0</vt:i4>
      </vt:variant>
      <vt:variant>
        <vt:i4>5</vt:i4>
      </vt:variant>
      <vt:variant>
        <vt:lpwstr/>
      </vt:variant>
      <vt:variant>
        <vt:lpwstr>_Toc199856939</vt:lpwstr>
      </vt:variant>
      <vt:variant>
        <vt:i4>1245236</vt:i4>
      </vt:variant>
      <vt:variant>
        <vt:i4>14</vt:i4>
      </vt:variant>
      <vt:variant>
        <vt:i4>0</vt:i4>
      </vt:variant>
      <vt:variant>
        <vt:i4>5</vt:i4>
      </vt:variant>
      <vt:variant>
        <vt:lpwstr/>
      </vt:variant>
      <vt:variant>
        <vt:lpwstr>_Toc199856938</vt:lpwstr>
      </vt:variant>
      <vt:variant>
        <vt:i4>1245236</vt:i4>
      </vt:variant>
      <vt:variant>
        <vt:i4>8</vt:i4>
      </vt:variant>
      <vt:variant>
        <vt:i4>0</vt:i4>
      </vt:variant>
      <vt:variant>
        <vt:i4>5</vt:i4>
      </vt:variant>
      <vt:variant>
        <vt:lpwstr/>
      </vt:variant>
      <vt:variant>
        <vt:lpwstr>_Toc199856937</vt:lpwstr>
      </vt:variant>
      <vt:variant>
        <vt:i4>1245236</vt:i4>
      </vt:variant>
      <vt:variant>
        <vt:i4>2</vt:i4>
      </vt:variant>
      <vt:variant>
        <vt:i4>0</vt:i4>
      </vt:variant>
      <vt:variant>
        <vt:i4>5</vt:i4>
      </vt:variant>
      <vt:variant>
        <vt:lpwstr/>
      </vt:variant>
      <vt:variant>
        <vt:lpwstr>_Toc199856936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Diensten, Engels</dc:title>
  <dc:subject>Model Framework Agreement Services from EIM with OPM PVE 12-3-2025</dc:subject>
  <dc:creator>Blokx, Lenneke</dc:creator>
  <cp:keywords/>
  <dc:description/>
  <cp:lastModifiedBy>Tuinman, Rick</cp:lastModifiedBy>
  <cp:revision>22</cp:revision>
  <dcterms:created xsi:type="dcterms:W3CDTF">2026-05-07T08:14:00Z</dcterms:created>
  <dcterms:modified xsi:type="dcterms:W3CDTF">2026-05-11T08:44:00Z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0x010100AC43BD49FB1E764A88BA10380AFF16B6</vt:lpwstr>
  </property>
  <property fmtid="{D5CDD505-2E9C-101B-9397-08002B2CF9AE}" pid="3" name="MediaServiceImageTags">
    <vt:lpwstr/>
  </property>
  <property fmtid="{D5CDD505-2E9C-101B-9397-08002B2CF9AE}" pid="4" name="Order">
    <vt:r8>500</vt:r8>
  </property>
  <property fmtid="{D5CDD505-2E9C-101B-9397-08002B2CF9AE}" pid="5" name="Documentclassificatie">
    <vt:lpwstr/>
  </property>
  <property fmtid="{D5CDD505-2E9C-101B-9397-08002B2CF9AE}" pid="6" name="Documentstatus">
    <vt:lpwstr/>
  </property>
</Properties>
</file>