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794AB2A2" w:rsidR="002A7E9A" w:rsidRPr="009F209B" w:rsidRDefault="00330373" w:rsidP="009F209B">
      <w:pPr>
        <w:pStyle w:val="Titelrapport"/>
      </w:pPr>
      <w:r>
        <w:rPr>
          <w:noProof/>
          <w:bdr w:val="none" w:sz="0" w:space="0" w:color="CC0000"/>
        </w:rPr>
        <w:t xml:space="preserve">(Concept) </w:t>
      </w:r>
      <w:r w:rsidR="007C6B83">
        <w:rPr>
          <w:noProof/>
          <w:bdr w:val="none" w:sz="0" w:space="0" w:color="CC0000"/>
        </w:rPr>
        <w:t>O</w:t>
      </w:r>
      <w:r>
        <w:rPr>
          <w:noProof/>
          <w:bdr w:val="none" w:sz="0" w:space="0" w:color="CC0000"/>
        </w:rPr>
        <w:t>vereenkomst</w:t>
      </w:r>
    </w:p>
    <w:p w14:paraId="6214C15F" w14:textId="3AE5A78C" w:rsidR="00C21B52" w:rsidRPr="004C4172" w:rsidRDefault="006565FD" w:rsidP="00C21B52">
      <w:r w:rsidRPr="006565FD">
        <w:rPr>
          <w:rFonts w:eastAsia="Times New Roman" w:cs="Times New Roman"/>
          <w:b/>
          <w:color w:val="CC0000"/>
          <w:sz w:val="24"/>
          <w:szCs w:val="48"/>
          <w:lang w:eastAsia="nl-NL"/>
        </w:rPr>
        <w:t>Vervangen kunstgrasmatten Welgelegen en M. van Basten</w:t>
      </w:r>
    </w:p>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D43F21" w:rsidRDefault="00882FEE" w:rsidP="00882FEE">
            <w:pPr>
              <w:rPr>
                <w:b w:val="0"/>
                <w:bCs/>
                <w:sz w:val="28"/>
                <w:szCs w:val="28"/>
              </w:rPr>
            </w:pPr>
            <w:r w:rsidRPr="00D43F21">
              <w:rPr>
                <w:b w:val="0"/>
                <w:bCs/>
                <w:sz w:val="28"/>
                <w:szCs w:val="28"/>
              </w:rPr>
              <w:t xml:space="preserve">Gemeente Utrecht </w:t>
            </w:r>
          </w:p>
          <w:p w14:paraId="42852CD4" w14:textId="77777777" w:rsidR="00882FEE" w:rsidRPr="00D43F21" w:rsidRDefault="00882FEE" w:rsidP="00882FEE">
            <w:pPr>
              <w:rPr>
                <w:b w:val="0"/>
                <w:bCs/>
                <w:sz w:val="28"/>
                <w:szCs w:val="28"/>
              </w:rPr>
            </w:pPr>
          </w:p>
          <w:p w14:paraId="0A15905E" w14:textId="77777777" w:rsidR="00882FEE" w:rsidRPr="00D43F21" w:rsidRDefault="00882FEE" w:rsidP="00882FEE">
            <w:pPr>
              <w:rPr>
                <w:b w:val="0"/>
                <w:bCs/>
                <w:sz w:val="28"/>
                <w:szCs w:val="28"/>
              </w:rPr>
            </w:pPr>
            <w:r w:rsidRPr="00D43F21">
              <w:rPr>
                <w:b w:val="0"/>
                <w:bCs/>
                <w:sz w:val="28"/>
                <w:szCs w:val="28"/>
              </w:rPr>
              <w:t xml:space="preserve">en </w:t>
            </w:r>
          </w:p>
          <w:p w14:paraId="78502755" w14:textId="77777777" w:rsidR="00882FEE" w:rsidRPr="00D43F21" w:rsidRDefault="00882FEE" w:rsidP="00882FEE">
            <w:pPr>
              <w:rPr>
                <w:b w:val="0"/>
                <w:bCs/>
                <w:sz w:val="28"/>
                <w:szCs w:val="28"/>
              </w:rPr>
            </w:pPr>
          </w:p>
          <w:p w14:paraId="6214C163" w14:textId="161A331D" w:rsidR="00C21B52" w:rsidRPr="0040112C" w:rsidRDefault="00882FEE" w:rsidP="00882FEE">
            <w:r w:rsidRPr="00D43F21">
              <w:rPr>
                <w:b w:val="0"/>
                <w:bCs/>
                <w:sz w:val="28"/>
                <w:szCs w:val="28"/>
              </w:rPr>
              <w:t>&lt;</w:t>
            </w:r>
            <w:proofErr w:type="spellStart"/>
            <w:r w:rsidRPr="008E0EAD">
              <w:rPr>
                <w:rFonts w:eastAsiaTheme="minorHAnsi" w:cstheme="minorBidi"/>
                <w:b w:val="0"/>
                <w:color w:val="00B050"/>
                <w:sz w:val="28"/>
                <w:szCs w:val="28"/>
                <w:lang w:eastAsia="en-US"/>
              </w:rPr>
              <w:t>xxx</w:t>
            </w:r>
            <w:r w:rsidR="009150B2" w:rsidRPr="008E0EAD">
              <w:rPr>
                <w:rFonts w:eastAsiaTheme="minorHAnsi" w:cstheme="minorBidi"/>
                <w:b w:val="0"/>
                <w:color w:val="00B050"/>
                <w:sz w:val="28"/>
                <w:szCs w:val="28"/>
                <w:lang w:eastAsia="en-US"/>
              </w:rPr>
              <w:t>xx</w:t>
            </w:r>
            <w:proofErr w:type="spellEnd"/>
            <w:r w:rsidRPr="00D43F21">
              <w:rPr>
                <w:b w:val="0"/>
                <w:bCs/>
                <w:sz w:val="28"/>
                <w:szCs w:val="28"/>
              </w:rPr>
              <w:t>&gt;</w:t>
            </w:r>
          </w:p>
        </w:tc>
      </w:tr>
    </w:tbl>
    <w:p w14:paraId="6214C165" w14:textId="77777777" w:rsidR="00C21B52" w:rsidRPr="0010193A" w:rsidRDefault="00C21B52" w:rsidP="00C21B52"/>
    <w:p w14:paraId="5312A212" w14:textId="759420BA" w:rsidR="00C0397B" w:rsidRPr="00476EC9" w:rsidRDefault="00C0397B" w:rsidP="00C21B52">
      <w:r w:rsidRPr="00476EC9">
        <w:t>Aanbestedingsnummer</w:t>
      </w:r>
      <w:r w:rsidR="00672F2D" w:rsidRPr="00476EC9">
        <w:t xml:space="preserve"> </w:t>
      </w:r>
      <w:r w:rsidR="00CD3FF3" w:rsidRPr="00476EC9">
        <w:t>202</w:t>
      </w:r>
      <w:r w:rsidR="006565FD" w:rsidRPr="00476EC9">
        <w:t>5-VGU-037</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footerReference w:type="default" r:id="rId11"/>
          <w:footerReference w:type="first" r:id="rId12"/>
          <w:pgSz w:w="11906" w:h="16838" w:code="9"/>
          <w:pgMar w:top="2948" w:right="1304" w:bottom="993" w:left="1304" w:header="709" w:footer="255" w:gutter="0"/>
          <w:cols w:space="708"/>
          <w:titlePg/>
          <w:docGrid w:linePitch="360"/>
        </w:sectPr>
      </w:pPr>
    </w:p>
    <w:p w14:paraId="2010A7A5" w14:textId="2A79E8A3" w:rsidR="00933BD0" w:rsidRPr="00251061" w:rsidRDefault="009122A6" w:rsidP="00251061">
      <w:pPr>
        <w:pStyle w:val="Kop1"/>
        <w:numPr>
          <w:ilvl w:val="0"/>
          <w:numId w:val="0"/>
        </w:numPr>
        <w:rPr>
          <w:rFonts w:cs="Arial"/>
          <w:color w:val="C00000"/>
          <w:sz w:val="32"/>
          <w:szCs w:val="32"/>
        </w:rPr>
      </w:pPr>
      <w:r w:rsidRPr="00251061">
        <w:rPr>
          <w:rFonts w:cs="Arial"/>
          <w:color w:val="C00000"/>
          <w:sz w:val="32"/>
          <w:szCs w:val="32"/>
        </w:rPr>
        <w:lastRenderedPageBreak/>
        <w:t>O</w:t>
      </w:r>
      <w:r w:rsidR="00933BD0" w:rsidRPr="00251061">
        <w:rPr>
          <w:rFonts w:cs="Arial"/>
          <w:color w:val="C00000"/>
          <w:sz w:val="32"/>
          <w:szCs w:val="32"/>
        </w:rPr>
        <w:t xml:space="preserve">vereenkomst voor </w:t>
      </w:r>
      <w:bookmarkStart w:id="0" w:name="_Hlk219108176"/>
      <w:r w:rsidR="00933BD0" w:rsidRPr="00251061">
        <w:rPr>
          <w:rFonts w:cs="Arial"/>
          <w:color w:val="C00000"/>
          <w:sz w:val="32"/>
          <w:szCs w:val="32"/>
        </w:rPr>
        <w:t>het</w:t>
      </w:r>
      <w:r w:rsidR="00251061" w:rsidRPr="00251061">
        <w:rPr>
          <w:rFonts w:cs="Arial"/>
          <w:color w:val="C00000"/>
          <w:sz w:val="32"/>
          <w:szCs w:val="32"/>
        </w:rPr>
        <w:t xml:space="preserve"> vervangen van kunstgrasmatten op sportparken Welgelegen en M. van Bast</w:t>
      </w:r>
      <w:bookmarkEnd w:id="0"/>
      <w:r w:rsidR="00251061" w:rsidRPr="00251061">
        <w:rPr>
          <w:rFonts w:cs="Arial"/>
          <w:color w:val="C00000"/>
          <w:sz w:val="32"/>
          <w:szCs w:val="32"/>
        </w:rPr>
        <w:t>en</w:t>
      </w:r>
    </w:p>
    <w:p w14:paraId="39FC350A" w14:textId="77777777" w:rsidR="00933BD0" w:rsidRPr="00D4769F" w:rsidRDefault="00933BD0" w:rsidP="00933BD0">
      <w:pPr>
        <w:rPr>
          <w:rFonts w:cs="Arial"/>
        </w:rPr>
      </w:pPr>
    </w:p>
    <w:p w14:paraId="1B8BA125" w14:textId="77777777" w:rsidR="00933BD0" w:rsidRPr="00D4769F" w:rsidRDefault="00933BD0" w:rsidP="00933BD0">
      <w:pPr>
        <w:tabs>
          <w:tab w:val="left" w:pos="426"/>
        </w:tabs>
        <w:rPr>
          <w:rFonts w:cs="Arial"/>
          <w:b/>
          <w:color w:val="C00000"/>
        </w:rPr>
      </w:pPr>
      <w:r w:rsidRPr="00D4769F">
        <w:rPr>
          <w:rFonts w:cs="Arial"/>
          <w:b/>
          <w:color w:val="C00000"/>
        </w:rPr>
        <w:t>Partijen:</w:t>
      </w:r>
    </w:p>
    <w:p w14:paraId="56B1BA1E" w14:textId="77777777" w:rsidR="00933BD0" w:rsidRPr="00D4769F" w:rsidRDefault="00933BD0" w:rsidP="00933BD0">
      <w:pPr>
        <w:tabs>
          <w:tab w:val="left" w:pos="426"/>
        </w:tabs>
        <w:rPr>
          <w:rFonts w:cs="Arial"/>
        </w:rPr>
      </w:pPr>
    </w:p>
    <w:p w14:paraId="7B3DFB25" w14:textId="5F751190" w:rsidR="00933BD0" w:rsidRPr="00D4769F" w:rsidRDefault="00933BD0" w:rsidP="00933BD0">
      <w:pPr>
        <w:pStyle w:val="Lijstnummering"/>
        <w:rPr>
          <w:rFonts w:ascii="Arial" w:hAnsi="Arial" w:cs="Arial"/>
          <w:sz w:val="20"/>
        </w:rPr>
      </w:pPr>
      <w:r w:rsidRPr="00FF797A">
        <w:rPr>
          <w:rFonts w:ascii="Arial" w:hAnsi="Arial" w:cs="Arial"/>
          <w:sz w:val="20"/>
        </w:rPr>
        <w:t xml:space="preserve">De gemeente Utrecht, te dezen rechtsgeldig vertegenwoordigd door </w:t>
      </w:r>
      <w:r w:rsidR="00476EC9" w:rsidRPr="00FF797A">
        <w:rPr>
          <w:rFonts w:ascii="Arial" w:hAnsi="Arial" w:cs="Arial"/>
          <w:sz w:val="20"/>
        </w:rPr>
        <w:t>M</w:t>
      </w:r>
      <w:r w:rsidR="00FF797A" w:rsidRPr="00FF797A">
        <w:rPr>
          <w:rFonts w:ascii="Arial" w:hAnsi="Arial" w:cs="Arial"/>
          <w:sz w:val="20"/>
        </w:rPr>
        <w:t>. Streefkerk</w:t>
      </w:r>
      <w:r w:rsidRPr="00FF797A">
        <w:rPr>
          <w:rFonts w:ascii="Arial" w:hAnsi="Arial" w:cs="Arial"/>
          <w:sz w:val="20"/>
        </w:rPr>
        <w:t xml:space="preserve"> in </w:t>
      </w:r>
      <w:bookmarkStart w:id="1" w:name="OLE_LINK3"/>
      <w:r w:rsidRPr="00FF797A">
        <w:rPr>
          <w:rStyle w:val="Paginanummer"/>
          <w:rFonts w:ascii="Arial" w:hAnsi="Arial"/>
          <w:sz w:val="20"/>
        </w:rPr>
        <w:t>haar</w:t>
      </w:r>
      <w:r w:rsidRPr="00FF797A">
        <w:rPr>
          <w:rFonts w:ascii="Arial" w:hAnsi="Arial" w:cs="Arial"/>
          <w:sz w:val="20"/>
        </w:rPr>
        <w:t xml:space="preserve"> </w:t>
      </w:r>
      <w:bookmarkEnd w:id="1"/>
      <w:r w:rsidRPr="00FF797A">
        <w:rPr>
          <w:rFonts w:ascii="Arial" w:hAnsi="Arial" w:cs="Arial"/>
          <w:sz w:val="20"/>
        </w:rPr>
        <w:t xml:space="preserve">hoedanigheid van </w:t>
      </w:r>
      <w:r w:rsidR="00FF797A" w:rsidRPr="00FF797A">
        <w:rPr>
          <w:rStyle w:val="Paginanummer"/>
          <w:rFonts w:ascii="Arial" w:hAnsi="Arial"/>
          <w:sz w:val="20"/>
        </w:rPr>
        <w:t>directeur VGU</w:t>
      </w:r>
      <w:r w:rsidRPr="00FF797A">
        <w:rPr>
          <w:rFonts w:ascii="Arial" w:hAnsi="Arial" w:cs="Arial"/>
          <w:sz w:val="20"/>
        </w:rPr>
        <w:t>, hierna te noemen: ‘Opdrachtgever’,</w:t>
      </w:r>
    </w:p>
    <w:p w14:paraId="13D8AA03" w14:textId="77777777" w:rsidR="00933BD0" w:rsidRPr="00D4769F" w:rsidRDefault="00933BD0" w:rsidP="00933BD0">
      <w:pPr>
        <w:ind w:left="705" w:hanging="705"/>
        <w:rPr>
          <w:rFonts w:cs="Arial"/>
        </w:rPr>
      </w:pPr>
    </w:p>
    <w:p w14:paraId="79FEFA65" w14:textId="77777777" w:rsidR="00933BD0" w:rsidRPr="00D4769F" w:rsidRDefault="00933BD0" w:rsidP="00933BD0">
      <w:pPr>
        <w:tabs>
          <w:tab w:val="center" w:pos="4535"/>
        </w:tabs>
        <w:rPr>
          <w:rFonts w:cs="Arial"/>
        </w:rPr>
      </w:pPr>
      <w:r w:rsidRPr="00D4769F">
        <w:rPr>
          <w:rFonts w:cs="Arial"/>
        </w:rPr>
        <w:t>en</w:t>
      </w:r>
      <w:r>
        <w:rPr>
          <w:rFonts w:cs="Arial"/>
        </w:rPr>
        <w:tab/>
      </w:r>
    </w:p>
    <w:p w14:paraId="45D8F591" w14:textId="77777777" w:rsidR="00933BD0" w:rsidRPr="00D4769F" w:rsidRDefault="00933BD0" w:rsidP="00933BD0">
      <w:pPr>
        <w:pStyle w:val="Koptekst"/>
        <w:tabs>
          <w:tab w:val="clear" w:pos="4536"/>
          <w:tab w:val="clear" w:pos="9072"/>
          <w:tab w:val="left" w:pos="426"/>
        </w:tabs>
        <w:rPr>
          <w:rFonts w:cs="Arial"/>
        </w:rPr>
      </w:pPr>
    </w:p>
    <w:p w14:paraId="2F51A5B3" w14:textId="04AAE52D" w:rsidR="00933BD0" w:rsidRPr="00D4769F" w:rsidRDefault="00933BD0" w:rsidP="00933BD0">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w:t>
      </w:r>
      <w:r w:rsidR="00B40322">
        <w:rPr>
          <w:rFonts w:ascii="Arial" w:hAnsi="Arial" w:cs="Arial"/>
          <w:sz w:val="20"/>
        </w:rPr>
        <w:t>Aannemer</w:t>
      </w:r>
      <w:r w:rsidRPr="00D4769F">
        <w:rPr>
          <w:rFonts w:ascii="Arial" w:hAnsi="Arial" w:cs="Arial"/>
          <w:sz w:val="20"/>
        </w:rPr>
        <w:t>’,</w:t>
      </w:r>
    </w:p>
    <w:p w14:paraId="6A4E9EB0" w14:textId="77777777" w:rsidR="00933BD0" w:rsidRPr="00D4769F" w:rsidRDefault="00933BD0" w:rsidP="00933BD0">
      <w:pPr>
        <w:pStyle w:val="Koptekst"/>
        <w:tabs>
          <w:tab w:val="clear" w:pos="4536"/>
          <w:tab w:val="clear" w:pos="9072"/>
          <w:tab w:val="left" w:pos="426"/>
        </w:tabs>
        <w:rPr>
          <w:rFonts w:cs="Arial"/>
        </w:rPr>
      </w:pPr>
    </w:p>
    <w:p w14:paraId="652ABDE5" w14:textId="77777777" w:rsidR="00933BD0" w:rsidRPr="00D4769F" w:rsidRDefault="00933BD0" w:rsidP="00933BD0">
      <w:pPr>
        <w:tabs>
          <w:tab w:val="left" w:pos="426"/>
        </w:tabs>
        <w:rPr>
          <w:rFonts w:cs="Arial"/>
        </w:rPr>
      </w:pPr>
    </w:p>
    <w:p w14:paraId="33C3F2FA" w14:textId="4564DE2D" w:rsidR="00933BD0" w:rsidRPr="00D4769F" w:rsidRDefault="00933BD0" w:rsidP="00933BD0">
      <w:pPr>
        <w:tabs>
          <w:tab w:val="left" w:pos="426"/>
        </w:tabs>
        <w:rPr>
          <w:rFonts w:cs="Arial"/>
          <w:b/>
          <w:color w:val="C00000"/>
        </w:rPr>
      </w:pPr>
      <w:r w:rsidRPr="00D4769F">
        <w:rPr>
          <w:rFonts w:cs="Arial"/>
          <w:b/>
          <w:color w:val="C00000"/>
        </w:rPr>
        <w:t>N</w:t>
      </w:r>
      <w:r w:rsidR="00BA204F">
        <w:rPr>
          <w:rFonts w:cs="Arial"/>
          <w:b/>
          <w:color w:val="C00000"/>
        </w:rPr>
        <w:t>emen in aanmerking dat</w:t>
      </w:r>
      <w:r w:rsidRPr="00D4769F">
        <w:rPr>
          <w:rFonts w:cs="Arial"/>
          <w:b/>
          <w:color w:val="C00000"/>
        </w:rPr>
        <w:t xml:space="preserve">: </w:t>
      </w:r>
    </w:p>
    <w:p w14:paraId="7F4D332A" w14:textId="77777777" w:rsidR="00933BD0" w:rsidRPr="00D4769F" w:rsidRDefault="00933BD0" w:rsidP="00933BD0">
      <w:pPr>
        <w:ind w:left="705" w:hanging="705"/>
        <w:rPr>
          <w:rFonts w:cs="Arial"/>
        </w:rPr>
      </w:pPr>
    </w:p>
    <w:p w14:paraId="2404D45E" w14:textId="4605B266" w:rsidR="00933BD0" w:rsidRPr="00DC4F77" w:rsidRDefault="00933BD0" w:rsidP="00933BD0">
      <w:pPr>
        <w:ind w:left="300" w:hanging="300"/>
        <w:rPr>
          <w:rFonts w:cs="Arial"/>
        </w:rPr>
      </w:pPr>
      <w:r w:rsidRPr="00DC4F77">
        <w:rPr>
          <w:rFonts w:cs="Arial"/>
        </w:rPr>
        <w:t>I</w:t>
      </w:r>
      <w:r w:rsidRPr="00DC4F77">
        <w:rPr>
          <w:rFonts w:cs="Arial"/>
        </w:rPr>
        <w:tab/>
        <w:t xml:space="preserve">Opdrachtgever </w:t>
      </w:r>
      <w:r w:rsidR="0003187C" w:rsidRPr="00DC4F77">
        <w:rPr>
          <w:rFonts w:cs="Arial"/>
        </w:rPr>
        <w:t xml:space="preserve">een </w:t>
      </w:r>
      <w:r w:rsidR="0094112A" w:rsidRPr="00DC4F77">
        <w:rPr>
          <w:rFonts w:cs="Arial"/>
        </w:rPr>
        <w:t>O</w:t>
      </w:r>
      <w:r w:rsidRPr="00DC4F77">
        <w:rPr>
          <w:rFonts w:cs="Arial"/>
        </w:rPr>
        <w:t xml:space="preserve">vereenkomst </w:t>
      </w:r>
      <w:r w:rsidR="0003187C" w:rsidRPr="00DC4F77">
        <w:rPr>
          <w:rFonts w:cs="Arial"/>
        </w:rPr>
        <w:t xml:space="preserve">wenst </w:t>
      </w:r>
      <w:r w:rsidRPr="00DC4F77">
        <w:rPr>
          <w:rFonts w:cs="Arial"/>
        </w:rPr>
        <w:t xml:space="preserve">te sluiten met als </w:t>
      </w:r>
      <w:r w:rsidR="0003187C" w:rsidRPr="00DC4F77">
        <w:rPr>
          <w:rFonts w:cs="Arial"/>
        </w:rPr>
        <w:t>doel</w:t>
      </w:r>
      <w:r w:rsidR="00C44907" w:rsidRPr="00DC4F77">
        <w:rPr>
          <w:rFonts w:cs="Arial"/>
        </w:rPr>
        <w:t xml:space="preserve"> </w:t>
      </w:r>
      <w:r w:rsidR="00251061" w:rsidRPr="00DC4F77">
        <w:rPr>
          <w:rFonts w:cs="Arial"/>
        </w:rPr>
        <w:t>het vervangen van kunstgrasmatten op sportparken Welgelegen en M. van Basten;</w:t>
      </w:r>
    </w:p>
    <w:p w14:paraId="76B524C6" w14:textId="77777777" w:rsidR="009D1983" w:rsidRPr="00DC4F77" w:rsidRDefault="009D1983" w:rsidP="00933BD0">
      <w:pPr>
        <w:ind w:left="300" w:hanging="300"/>
        <w:rPr>
          <w:rFonts w:cs="Arial"/>
        </w:rPr>
      </w:pPr>
    </w:p>
    <w:p w14:paraId="277CD155" w14:textId="5CD6911F" w:rsidR="000F0388" w:rsidRDefault="009D1983" w:rsidP="009D1983">
      <w:pPr>
        <w:pStyle w:val="Lijst"/>
        <w:rPr>
          <w:rFonts w:ascii="Arial" w:hAnsi="Arial" w:cs="Arial"/>
          <w:color w:val="00B050"/>
          <w:sz w:val="20"/>
        </w:rPr>
      </w:pPr>
      <w:r w:rsidRPr="00DC4F77">
        <w:rPr>
          <w:rFonts w:ascii="Arial" w:hAnsi="Arial" w:cs="Arial"/>
          <w:sz w:val="20"/>
        </w:rPr>
        <w:t>II</w:t>
      </w:r>
      <w:r w:rsidRPr="00DC4F77">
        <w:rPr>
          <w:rFonts w:ascii="Arial" w:hAnsi="Arial" w:cs="Arial"/>
          <w:sz w:val="20"/>
        </w:rPr>
        <w:tab/>
        <w:t xml:space="preserve">Opdrachtgever </w:t>
      </w:r>
      <w:r w:rsidR="00430697" w:rsidRPr="00DC4F77">
        <w:rPr>
          <w:rFonts w:ascii="Arial" w:hAnsi="Arial" w:cs="Arial"/>
          <w:sz w:val="20"/>
        </w:rPr>
        <w:t>hiertoe</w:t>
      </w:r>
      <w:r w:rsidRPr="00DC4F77">
        <w:rPr>
          <w:rFonts w:ascii="Arial" w:hAnsi="Arial" w:cs="Arial"/>
          <w:sz w:val="20"/>
        </w:rPr>
        <w:t xml:space="preserve"> een </w:t>
      </w:r>
      <w:r w:rsidR="00251061" w:rsidRPr="00DC4F77">
        <w:rPr>
          <w:rFonts w:ascii="Arial" w:hAnsi="Arial" w:cs="Arial"/>
          <w:sz w:val="20"/>
        </w:rPr>
        <w:t>Nationa</w:t>
      </w:r>
      <w:r w:rsidR="004F6186" w:rsidRPr="00DC4F77">
        <w:rPr>
          <w:rFonts w:ascii="Arial" w:hAnsi="Arial" w:cs="Arial"/>
          <w:sz w:val="20"/>
        </w:rPr>
        <w:t xml:space="preserve">le </w:t>
      </w:r>
      <w:r w:rsidRPr="00DC4F77">
        <w:rPr>
          <w:rFonts w:ascii="Arial" w:hAnsi="Arial" w:cs="Arial"/>
          <w:sz w:val="20"/>
        </w:rPr>
        <w:t xml:space="preserve">aanbesteding </w:t>
      </w:r>
      <w:r w:rsidR="00FA6D5B" w:rsidRPr="00DC4F77">
        <w:rPr>
          <w:rFonts w:ascii="Arial" w:hAnsi="Arial" w:cs="Arial"/>
          <w:sz w:val="20"/>
        </w:rPr>
        <w:t xml:space="preserve">heeft uitgevoerd </w:t>
      </w:r>
      <w:r w:rsidRPr="00DC4F77">
        <w:rPr>
          <w:rFonts w:ascii="Arial" w:hAnsi="Arial" w:cs="Arial"/>
          <w:sz w:val="20"/>
        </w:rPr>
        <w:t xml:space="preserve">met aanbestedingsnummer </w:t>
      </w:r>
      <w:r w:rsidR="00DC4F77" w:rsidRPr="00DC4F77">
        <w:rPr>
          <w:rFonts w:ascii="Arial" w:hAnsi="Arial" w:cs="Arial"/>
          <w:sz w:val="20"/>
        </w:rPr>
        <w:t>2025-VGU-037</w:t>
      </w:r>
      <w:r w:rsidR="00830BA4" w:rsidRPr="00DC4F77">
        <w:rPr>
          <w:rFonts w:ascii="Arial" w:hAnsi="Arial" w:cs="Arial"/>
          <w:sz w:val="20"/>
        </w:rPr>
        <w:t xml:space="preserve"> waarbij </w:t>
      </w:r>
      <w:r w:rsidR="008922C8" w:rsidRPr="00DC4F77">
        <w:rPr>
          <w:rFonts w:ascii="Arial" w:hAnsi="Arial" w:cs="Arial"/>
          <w:sz w:val="20"/>
        </w:rPr>
        <w:t xml:space="preserve">Opdrachtgever de openbare procedure heeft gevolgd </w:t>
      </w:r>
      <w:r w:rsidR="00830BA4" w:rsidRPr="00DC4F77">
        <w:rPr>
          <w:rFonts w:ascii="Arial" w:hAnsi="Arial" w:cs="Arial"/>
          <w:sz w:val="20"/>
        </w:rPr>
        <w:t xml:space="preserve">volgens </w:t>
      </w:r>
      <w:r w:rsidR="00630777" w:rsidRPr="00DC4F77">
        <w:rPr>
          <w:rFonts w:ascii="Arial" w:hAnsi="Arial" w:cs="Arial"/>
          <w:sz w:val="20"/>
        </w:rPr>
        <w:t xml:space="preserve">het ARW </w:t>
      </w:r>
      <w:r w:rsidR="00630777" w:rsidRPr="00F55DBA">
        <w:rPr>
          <w:rFonts w:ascii="Arial" w:hAnsi="Arial" w:cs="Arial"/>
          <w:sz w:val="20"/>
        </w:rPr>
        <w:t>2016</w:t>
      </w:r>
      <w:r w:rsidR="00E92C2B">
        <w:rPr>
          <w:rFonts w:ascii="Arial" w:hAnsi="Arial" w:cs="Arial"/>
          <w:sz w:val="20"/>
        </w:rPr>
        <w:t>;</w:t>
      </w:r>
    </w:p>
    <w:p w14:paraId="605B5B4F" w14:textId="77777777" w:rsidR="000F0388" w:rsidRDefault="000F0388" w:rsidP="00933BD0">
      <w:pPr>
        <w:pStyle w:val="Lijst"/>
        <w:rPr>
          <w:rFonts w:ascii="Arial" w:hAnsi="Arial" w:cs="Arial"/>
          <w:sz w:val="20"/>
        </w:rPr>
      </w:pPr>
    </w:p>
    <w:p w14:paraId="7573DD38" w14:textId="0E67DB3C" w:rsidR="00933BD0" w:rsidRPr="00DC4F77" w:rsidRDefault="00933BD0" w:rsidP="00933BD0">
      <w:pPr>
        <w:pStyle w:val="Lijst"/>
        <w:rPr>
          <w:rFonts w:ascii="Arial" w:hAnsi="Arial" w:cs="Arial"/>
          <w:sz w:val="20"/>
        </w:rPr>
      </w:pPr>
      <w:r w:rsidRPr="00DC4F77">
        <w:rPr>
          <w:rFonts w:ascii="Arial" w:hAnsi="Arial" w:cs="Arial"/>
          <w:sz w:val="20"/>
        </w:rPr>
        <w:t>III</w:t>
      </w:r>
      <w:r w:rsidRPr="00DC4F77">
        <w:rPr>
          <w:rFonts w:ascii="Arial" w:hAnsi="Arial" w:cs="Arial"/>
          <w:sz w:val="20"/>
        </w:rPr>
        <w:tab/>
        <w:t xml:space="preserve">Bij deze aanbestedingsprocedure is gebleken dat </w:t>
      </w:r>
      <w:r w:rsidR="00B40322" w:rsidRPr="00DC4F77">
        <w:rPr>
          <w:rFonts w:ascii="Arial" w:hAnsi="Arial" w:cs="Arial"/>
          <w:sz w:val="20"/>
        </w:rPr>
        <w:t>Aannemer</w:t>
      </w:r>
      <w:r w:rsidRPr="00DC4F77">
        <w:rPr>
          <w:rFonts w:ascii="Arial" w:hAnsi="Arial" w:cs="Arial"/>
          <w:sz w:val="20"/>
        </w:rPr>
        <w:t xml:space="preserve"> de</w:t>
      </w:r>
      <w:r w:rsidR="00DC4F77" w:rsidRPr="00DC4F77">
        <w:rPr>
          <w:rFonts w:ascii="Arial" w:hAnsi="Arial" w:cs="Arial"/>
          <w:sz w:val="20"/>
        </w:rPr>
        <w:t xml:space="preserve"> </w:t>
      </w:r>
      <w:r w:rsidRPr="00DC4F77">
        <w:rPr>
          <w:rFonts w:ascii="Arial" w:hAnsi="Arial" w:cs="Arial"/>
          <w:sz w:val="20"/>
        </w:rPr>
        <w:t xml:space="preserve">laagste prijs heeft aangeboden&gt;; </w:t>
      </w:r>
    </w:p>
    <w:p w14:paraId="78FAB20A" w14:textId="77777777" w:rsidR="00933BD0" w:rsidRPr="00DC4F77" w:rsidRDefault="00933BD0" w:rsidP="00933BD0">
      <w:pPr>
        <w:ind w:left="705" w:hanging="705"/>
        <w:rPr>
          <w:rFonts w:cs="Arial"/>
        </w:rPr>
      </w:pPr>
    </w:p>
    <w:p w14:paraId="448D1DD9" w14:textId="28AB69E8" w:rsidR="00933BD0" w:rsidRPr="00DC4F77" w:rsidRDefault="00933BD0" w:rsidP="00933BD0">
      <w:pPr>
        <w:pStyle w:val="Lijst"/>
        <w:rPr>
          <w:rFonts w:ascii="Arial" w:hAnsi="Arial" w:cs="Arial"/>
          <w:sz w:val="20"/>
        </w:rPr>
      </w:pPr>
      <w:r w:rsidRPr="00DC4F77">
        <w:rPr>
          <w:rFonts w:ascii="Arial" w:hAnsi="Arial" w:cs="Arial"/>
          <w:sz w:val="20"/>
        </w:rPr>
        <w:t>IV</w:t>
      </w:r>
      <w:r w:rsidRPr="00DC4F77">
        <w:rPr>
          <w:rFonts w:ascii="Arial" w:hAnsi="Arial" w:cs="Arial"/>
          <w:sz w:val="20"/>
        </w:rPr>
        <w:tab/>
      </w:r>
      <w:r w:rsidR="00B40322" w:rsidRPr="00DC4F77">
        <w:rPr>
          <w:rFonts w:ascii="Arial" w:hAnsi="Arial" w:cs="Arial"/>
          <w:sz w:val="20"/>
        </w:rPr>
        <w:t>Aannemer</w:t>
      </w:r>
      <w:r w:rsidRPr="00DC4F77">
        <w:rPr>
          <w:rFonts w:ascii="Arial" w:hAnsi="Arial" w:cs="Arial"/>
          <w:sz w:val="20"/>
        </w:rPr>
        <w:t xml:space="preserve"> in staat is om </w:t>
      </w:r>
      <w:r w:rsidR="0074572A" w:rsidRPr="00DC4F77">
        <w:rPr>
          <w:rFonts w:ascii="Arial" w:hAnsi="Arial" w:cs="Arial"/>
          <w:sz w:val="20"/>
        </w:rPr>
        <w:t>het Werk</w:t>
      </w:r>
      <w:r w:rsidR="00C23B1C" w:rsidRPr="00DC4F77">
        <w:rPr>
          <w:rFonts w:ascii="Arial" w:hAnsi="Arial" w:cs="Arial"/>
          <w:sz w:val="20"/>
        </w:rPr>
        <w:t xml:space="preserve"> uit te voeren</w:t>
      </w:r>
      <w:r w:rsidRPr="00DC4F77">
        <w:rPr>
          <w:rFonts w:ascii="Arial" w:hAnsi="Arial" w:cs="Arial"/>
          <w:sz w:val="20"/>
        </w:rPr>
        <w:t>;</w:t>
      </w:r>
    </w:p>
    <w:p w14:paraId="74BEDD2E" w14:textId="77777777" w:rsidR="00933BD0" w:rsidRPr="00D4769F" w:rsidRDefault="00933BD0" w:rsidP="00933BD0">
      <w:pPr>
        <w:ind w:left="705" w:hanging="705"/>
        <w:rPr>
          <w:rFonts w:cs="Arial"/>
        </w:rPr>
      </w:pPr>
    </w:p>
    <w:p w14:paraId="59381543" w14:textId="0BD7B1FA" w:rsidR="00933BD0" w:rsidRDefault="00933BD0" w:rsidP="00933BD0">
      <w:pPr>
        <w:pStyle w:val="Lijst"/>
        <w:rPr>
          <w:rFonts w:ascii="Arial" w:hAnsi="Arial" w:cs="Arial"/>
          <w:sz w:val="20"/>
        </w:rPr>
      </w:pPr>
      <w:r w:rsidRPr="00D4769F">
        <w:rPr>
          <w:rFonts w:ascii="Arial" w:hAnsi="Arial" w:cs="Arial"/>
          <w:sz w:val="20"/>
        </w:rPr>
        <w:t>V</w:t>
      </w:r>
      <w:r w:rsidRPr="00D4769F">
        <w:rPr>
          <w:rFonts w:ascii="Arial" w:hAnsi="Arial" w:cs="Arial"/>
          <w:sz w:val="20"/>
        </w:rPr>
        <w:tab/>
        <w:t xml:space="preserve">Partijen de voorwaarden waaronder </w:t>
      </w:r>
      <w:r w:rsidR="0074572A">
        <w:rPr>
          <w:rFonts w:ascii="Arial" w:hAnsi="Arial" w:cs="Arial"/>
          <w:sz w:val="20"/>
        </w:rPr>
        <w:t>het Werk</w:t>
      </w:r>
      <w:r w:rsidR="00C23B1C">
        <w:rPr>
          <w:rFonts w:ascii="Arial" w:hAnsi="Arial" w:cs="Arial"/>
          <w:sz w:val="20"/>
        </w:rPr>
        <w:t xml:space="preserve"> word</w:t>
      </w:r>
      <w:r w:rsidR="0074572A">
        <w:rPr>
          <w:rFonts w:ascii="Arial" w:hAnsi="Arial" w:cs="Arial"/>
          <w:sz w:val="20"/>
        </w:rPr>
        <w:t>t</w:t>
      </w:r>
      <w:r w:rsidR="00C23B1C">
        <w:rPr>
          <w:rFonts w:ascii="Arial" w:hAnsi="Arial" w:cs="Arial"/>
          <w:sz w:val="20"/>
        </w:rPr>
        <w:t xml:space="preserve"> uitgevoerd</w:t>
      </w:r>
      <w:r w:rsidRPr="00D4769F">
        <w:rPr>
          <w:rFonts w:ascii="Arial" w:hAnsi="Arial" w:cs="Arial"/>
          <w:sz w:val="20"/>
        </w:rPr>
        <w:t xml:space="preserve">, wensen vast te leggen in een </w:t>
      </w:r>
      <w:r w:rsidR="0071046E">
        <w:rPr>
          <w:rFonts w:ascii="Arial" w:hAnsi="Arial" w:cs="Arial"/>
          <w:sz w:val="20"/>
        </w:rPr>
        <w:t>O</w:t>
      </w:r>
      <w:r w:rsidRPr="00D4769F">
        <w:rPr>
          <w:rFonts w:ascii="Arial" w:hAnsi="Arial" w:cs="Arial"/>
          <w:sz w:val="20"/>
        </w:rPr>
        <w:t>vereenkomst.</w:t>
      </w:r>
    </w:p>
    <w:p w14:paraId="57948660" w14:textId="77777777" w:rsidR="00933BD0" w:rsidRPr="00D4769F" w:rsidRDefault="00933BD0" w:rsidP="00933BD0">
      <w:pPr>
        <w:tabs>
          <w:tab w:val="left" w:pos="709"/>
        </w:tabs>
        <w:ind w:left="567" w:hanging="567"/>
        <w:rPr>
          <w:rFonts w:cs="Arial"/>
        </w:rPr>
      </w:pPr>
    </w:p>
    <w:p w14:paraId="77F4054F" w14:textId="77777777" w:rsidR="00933BD0" w:rsidRPr="00D4769F" w:rsidRDefault="00933BD0" w:rsidP="00933BD0">
      <w:pPr>
        <w:tabs>
          <w:tab w:val="left" w:pos="709"/>
        </w:tabs>
        <w:ind w:left="567" w:hanging="567"/>
        <w:rPr>
          <w:rFonts w:cs="Arial"/>
        </w:rPr>
      </w:pPr>
    </w:p>
    <w:p w14:paraId="3DFC1FCD" w14:textId="77777777" w:rsidR="00125246" w:rsidRPr="00125246" w:rsidRDefault="00933BD0" w:rsidP="00125246">
      <w:pPr>
        <w:tabs>
          <w:tab w:val="left" w:pos="426"/>
        </w:tabs>
        <w:rPr>
          <w:rFonts w:cs="Arial"/>
          <w:b/>
          <w:color w:val="C00000"/>
        </w:rPr>
      </w:pPr>
      <w:r w:rsidRPr="00125246">
        <w:rPr>
          <w:rFonts w:cs="Arial"/>
          <w:b/>
          <w:color w:val="C00000"/>
        </w:rPr>
        <w:t>E</w:t>
      </w:r>
      <w:r w:rsidR="00394805" w:rsidRPr="00125246">
        <w:rPr>
          <w:rFonts w:cs="Arial"/>
          <w:b/>
          <w:color w:val="C00000"/>
        </w:rPr>
        <w:t>n komen overeen als volgt</w:t>
      </w:r>
      <w:r w:rsidRPr="00125246">
        <w:rPr>
          <w:rFonts w:cs="Arial"/>
          <w:b/>
          <w:color w:val="C00000"/>
        </w:rPr>
        <w:t>:</w:t>
      </w:r>
      <w:bookmarkStart w:id="2" w:name="_Toc513544110"/>
    </w:p>
    <w:p w14:paraId="35CEC8D2" w14:textId="7CC8CA0C" w:rsidR="00933BD0" w:rsidRPr="00D4769F" w:rsidRDefault="00933BD0" w:rsidP="00F01F59">
      <w:pPr>
        <w:pStyle w:val="Kop2"/>
      </w:pPr>
      <w:r w:rsidRPr="00D4769F">
        <w:rPr>
          <w:kern w:val="1"/>
          <w:sz w:val="20"/>
        </w:rPr>
        <w:br w:type="page"/>
      </w:r>
      <w:bookmarkEnd w:id="2"/>
      <w:r w:rsidRPr="005218CE">
        <w:lastRenderedPageBreak/>
        <w:t>Begrippen</w:t>
      </w:r>
    </w:p>
    <w:p w14:paraId="0676F70B" w14:textId="0FF91964" w:rsidR="00D32FF3" w:rsidRPr="007102B9" w:rsidRDefault="00D32FF3" w:rsidP="00D32FF3">
      <w:pPr>
        <w:pStyle w:val="Stijlovkartikel"/>
      </w:pPr>
      <w:r>
        <w:t>Bestek</w:t>
      </w:r>
      <w:r w:rsidRPr="00D4769F">
        <w:t xml:space="preserve">: </w:t>
      </w:r>
      <w:r w:rsidRPr="00D4769F">
        <w:br/>
      </w:r>
      <w:r w:rsidR="00524C05" w:rsidRPr="007102B9">
        <w:t xml:space="preserve">Bestek op basis van de RAW-systematiek, in de vorm van </w:t>
      </w:r>
      <w:r w:rsidR="00E64516" w:rsidRPr="007102B9">
        <w:t>een RAW-</w:t>
      </w:r>
      <w:r w:rsidR="0071046E" w:rsidRPr="007102B9">
        <w:t>bestek</w:t>
      </w:r>
      <w:r w:rsidR="00E64516" w:rsidRPr="007102B9">
        <w:t xml:space="preserve"> op basis waarvan </w:t>
      </w:r>
      <w:r w:rsidR="00B40322" w:rsidRPr="007102B9">
        <w:t>Aannemer</w:t>
      </w:r>
      <w:r w:rsidR="00707DE0" w:rsidRPr="007102B9">
        <w:t xml:space="preserve"> zijn inschrijving heeft gedaan</w:t>
      </w:r>
      <w:r w:rsidRPr="007102B9">
        <w:t>.</w:t>
      </w:r>
    </w:p>
    <w:p w14:paraId="19684A1D" w14:textId="64138B89" w:rsidR="00B26CF2" w:rsidRPr="007102B9" w:rsidRDefault="00B26CF2" w:rsidP="00B26CF2">
      <w:pPr>
        <w:pStyle w:val="Stijlovkartikel"/>
      </w:pPr>
      <w:r w:rsidRPr="007102B9">
        <w:t>Nota van Inlichtingen:</w:t>
      </w:r>
      <w:r w:rsidRPr="007102B9">
        <w:br/>
        <w:t xml:space="preserve">Het totaal aan documenten die ter vervanging van of aanvullend op eerder gepubliceerde documenten op </w:t>
      </w:r>
      <w:proofErr w:type="spellStart"/>
      <w:r w:rsidRPr="007102B9">
        <w:t>TenderNed</w:t>
      </w:r>
      <w:proofErr w:type="spellEnd"/>
      <w:r w:rsidR="007102B9" w:rsidRPr="007102B9">
        <w:t xml:space="preserve"> </w:t>
      </w:r>
      <w:r w:rsidRPr="007102B9">
        <w:t>zijn geplaatst, inclusief de gepubliceerde lijst of lijsten met vragen en antwoorden.</w:t>
      </w:r>
    </w:p>
    <w:p w14:paraId="2AF16E46" w14:textId="6E7F7124" w:rsidR="00F55DBA" w:rsidRPr="007102B9" w:rsidRDefault="008A3829" w:rsidP="00F55DBA">
      <w:pPr>
        <w:pStyle w:val="Stijlovkartikel"/>
      </w:pPr>
      <w:r w:rsidRPr="007102B9">
        <w:t>Werk</w:t>
      </w:r>
      <w:r w:rsidR="00212D93" w:rsidRPr="007102B9">
        <w:t>:</w:t>
      </w:r>
      <w:r w:rsidR="00F55DBA" w:rsidRPr="007102B9">
        <w:br/>
      </w:r>
      <w:r w:rsidR="008943B8" w:rsidRPr="007102B9">
        <w:t>Het</w:t>
      </w:r>
      <w:r w:rsidR="00F55DBA" w:rsidRPr="007102B9">
        <w:t xml:space="preserve"> door </w:t>
      </w:r>
      <w:r w:rsidR="00B40322" w:rsidRPr="007102B9">
        <w:t>Aannemer</w:t>
      </w:r>
      <w:r w:rsidR="00F55DBA" w:rsidRPr="007102B9">
        <w:t xml:space="preserve"> ten behoeve van de </w:t>
      </w:r>
      <w:r w:rsidR="002A78D0" w:rsidRPr="007102B9">
        <w:t>Opdrachtgever</w:t>
      </w:r>
      <w:r w:rsidR="00F55DBA" w:rsidRPr="007102B9">
        <w:t xml:space="preserve"> te realiseren </w:t>
      </w:r>
      <w:r w:rsidR="00B5216E" w:rsidRPr="007102B9">
        <w:t>w</w:t>
      </w:r>
      <w:r w:rsidR="00F55DBA" w:rsidRPr="007102B9">
        <w:t>erk</w:t>
      </w:r>
      <w:r w:rsidR="00503C4E" w:rsidRPr="007102B9">
        <w:t xml:space="preserve">, </w:t>
      </w:r>
      <w:r w:rsidR="007102B9" w:rsidRPr="007102B9">
        <w:t>het vervangen van kunstgrasmatten op de sportparken Welgelegen en M. van Basten.</w:t>
      </w:r>
    </w:p>
    <w:p w14:paraId="7307BC69" w14:textId="2957E7FE" w:rsidR="00933BD0" w:rsidRPr="00D4769F" w:rsidRDefault="008943B8" w:rsidP="006C1071">
      <w:pPr>
        <w:pStyle w:val="Stijlovkartikel"/>
      </w:pPr>
      <w:r w:rsidRPr="007102B9">
        <w:t>O</w:t>
      </w:r>
      <w:r w:rsidR="00933BD0" w:rsidRPr="007102B9">
        <w:t>vereenkomst:</w:t>
      </w:r>
      <w:r w:rsidR="00933BD0" w:rsidRPr="007102B9">
        <w:br/>
        <w:t xml:space="preserve">Onderhavige </w:t>
      </w:r>
      <w:r w:rsidR="00FE20E1" w:rsidRPr="007102B9">
        <w:t>aannemings</w:t>
      </w:r>
      <w:r w:rsidR="00933BD0" w:rsidRPr="007102B9">
        <w:t xml:space="preserve">overeenkomst, inclusief de in artikel 2.3 van deze </w:t>
      </w:r>
      <w:r w:rsidR="00FE20E1" w:rsidRPr="007102B9">
        <w:t>O</w:t>
      </w:r>
      <w:r w:rsidR="00933BD0" w:rsidRPr="007102B9">
        <w:t xml:space="preserve">vereenkomst </w:t>
      </w:r>
      <w:r w:rsidR="00933BD0" w:rsidRPr="00D4769F">
        <w:t>genoemde documenten.</w:t>
      </w:r>
    </w:p>
    <w:p w14:paraId="0AD3F252" w14:textId="01609384" w:rsidR="00933BD0" w:rsidRDefault="00FC2769" w:rsidP="006C1071">
      <w:pPr>
        <w:pStyle w:val="Stijlovkartikel"/>
      </w:pPr>
      <w:r w:rsidRPr="00FC2769">
        <w:t>UAV 2012</w:t>
      </w:r>
      <w:r w:rsidR="00933BD0" w:rsidRPr="00D4769F">
        <w:t xml:space="preserve">: </w:t>
      </w:r>
      <w:r w:rsidR="00933BD0" w:rsidRPr="00D4769F">
        <w:br/>
      </w:r>
      <w:r w:rsidR="00CB5E55" w:rsidRPr="00CB5E55">
        <w:t>Uniforme administratieve voorwaarden voor de uitvoering van werken en van technische installatiewerken 2012</w:t>
      </w:r>
      <w:r w:rsidR="00F512AF">
        <w:t xml:space="preserve"> (herziening 2025)</w:t>
      </w:r>
      <w:r w:rsidR="00CB5E55">
        <w:t>.</w:t>
      </w:r>
    </w:p>
    <w:p w14:paraId="3CFFF5E7" w14:textId="68CE1487" w:rsidR="00933BD0" w:rsidRPr="00D4769F" w:rsidRDefault="00933BD0" w:rsidP="006C1071">
      <w:pPr>
        <w:pStyle w:val="Kop2"/>
      </w:pPr>
      <w:bookmarkStart w:id="3" w:name="_Toc513544111"/>
      <w:r w:rsidRPr="006C1071">
        <w:t>Voorwerp</w:t>
      </w:r>
      <w:r w:rsidRPr="00D4769F">
        <w:t xml:space="preserve"> van de </w:t>
      </w:r>
      <w:r w:rsidR="005305FE">
        <w:t>Ov</w:t>
      </w:r>
      <w:r w:rsidRPr="00D4769F">
        <w:t>ereenkomst</w:t>
      </w:r>
      <w:bookmarkEnd w:id="3"/>
    </w:p>
    <w:p w14:paraId="42896474" w14:textId="775A787B" w:rsidR="00933BD0" w:rsidRPr="00D4769F" w:rsidRDefault="00933BD0" w:rsidP="00714F7F">
      <w:pPr>
        <w:pStyle w:val="Stijlovkartikel"/>
      </w:pPr>
      <w:r w:rsidRPr="00D4769F">
        <w:t xml:space="preserve">Deze </w:t>
      </w:r>
      <w:r w:rsidR="005305FE">
        <w:t>O</w:t>
      </w:r>
      <w:r w:rsidRPr="00D4769F">
        <w:t>vereenko</w:t>
      </w:r>
      <w:r w:rsidRPr="007102B9">
        <w:t>mst ziet op de</w:t>
      </w:r>
      <w:r w:rsidR="00E34902" w:rsidRPr="007102B9">
        <w:t xml:space="preserve"> uitvoering van </w:t>
      </w:r>
      <w:r w:rsidR="00C71EC9" w:rsidRPr="007102B9">
        <w:t>het project</w:t>
      </w:r>
      <w:r w:rsidR="00692ABC" w:rsidRPr="007102B9">
        <w:t xml:space="preserve"> overeenkomstig de technische beschrijving in het RAW-bestek</w:t>
      </w:r>
      <w:r w:rsidR="007102B9" w:rsidRPr="007102B9">
        <w:t xml:space="preserve"> </w:t>
      </w:r>
      <w:r w:rsidR="00692ABC" w:rsidRPr="007102B9">
        <w:t xml:space="preserve">met kenmerk </w:t>
      </w:r>
      <w:r w:rsidR="007102B9" w:rsidRPr="007102B9">
        <w:t xml:space="preserve">2025-VGU-037 </w:t>
      </w:r>
      <w:r w:rsidR="00692ABC" w:rsidRPr="007102B9">
        <w:t>en alle bijbehorende tekeningen en bijlagen</w:t>
      </w:r>
      <w:r w:rsidRPr="007102B9">
        <w:t>.</w:t>
      </w:r>
    </w:p>
    <w:p w14:paraId="2BDF7F33" w14:textId="67F48DD0" w:rsidR="00933BD0" w:rsidRPr="00D4769F" w:rsidRDefault="0074572A" w:rsidP="00714F7F">
      <w:pPr>
        <w:pStyle w:val="Stijlovkartikel"/>
      </w:pPr>
      <w:r>
        <w:t>Het Werk</w:t>
      </w:r>
      <w:r w:rsidR="00933BD0" w:rsidRPr="00D4769F">
        <w:t xml:space="preserve"> </w:t>
      </w:r>
      <w:r w:rsidR="00A73231">
        <w:t xml:space="preserve">worden </w:t>
      </w:r>
      <w:r w:rsidR="005D5A37">
        <w:t>uitgevoe</w:t>
      </w:r>
      <w:r w:rsidR="00A73231">
        <w:t>rd</w:t>
      </w:r>
      <w:r w:rsidR="00933BD0" w:rsidRPr="00D4769F">
        <w:t xml:space="preserve"> overeenkomstig de naar aanleiding van de aanbestedingsdocumenten van Opdrachtgever opgestelde inschrijvingsdocumenten van </w:t>
      </w:r>
      <w:r w:rsidR="00B40322">
        <w:t>Aannemer</w:t>
      </w:r>
      <w:r w:rsidR="00933BD0" w:rsidRPr="00D4769F">
        <w:t xml:space="preserve"> en de voorwaarden en bepalingen van deze </w:t>
      </w:r>
      <w:r w:rsidR="00FE20E1">
        <w:t>O</w:t>
      </w:r>
      <w:r w:rsidR="00933BD0" w:rsidRPr="00D4769F">
        <w:t>vereenkomst inclusief bijbehorende documenten.</w:t>
      </w:r>
    </w:p>
    <w:p w14:paraId="381F7ED3" w14:textId="4AF6E2F6" w:rsidR="00933BD0" w:rsidRPr="00D4769F" w:rsidRDefault="00933BD0" w:rsidP="005F6FA5">
      <w:pPr>
        <w:pStyle w:val="Stijlovkartikel"/>
      </w:pPr>
      <w:r w:rsidRPr="00D4769F">
        <w:t xml:space="preserve">Voor zover de </w:t>
      </w:r>
      <w:r w:rsidR="00837810">
        <w:t>O</w:t>
      </w:r>
      <w:r w:rsidRPr="00D4769F">
        <w:t xml:space="preserve">vereenkomst, de </w:t>
      </w:r>
      <w:r w:rsidR="009F19E5">
        <w:t>UAV 2012</w:t>
      </w:r>
      <w:r w:rsidRPr="00D4769F">
        <w:t xml:space="preserve"> en/of de overige documenten met elkaar in tegenspraak zijn, geldt de navolgende rangorde, waarbij de inhoud van het hoger in de onderstaande lijst genoemde document prevaleert boven het lager genoemde:</w:t>
      </w:r>
    </w:p>
    <w:p w14:paraId="6721F615" w14:textId="3859D898" w:rsidR="00933BD0" w:rsidRPr="00DB1966" w:rsidRDefault="00916D77" w:rsidP="00BE2DDC">
      <w:pPr>
        <w:pStyle w:val="Lijstalinea"/>
        <w:numPr>
          <w:ilvl w:val="0"/>
          <w:numId w:val="9"/>
        </w:numPr>
        <w:rPr>
          <w:rFonts w:ascii="Arial" w:hAnsi="Arial" w:cs="Arial"/>
          <w:sz w:val="20"/>
        </w:rPr>
      </w:pPr>
      <w:r>
        <w:rPr>
          <w:rFonts w:ascii="Arial" w:hAnsi="Arial" w:cs="Arial"/>
          <w:sz w:val="20"/>
        </w:rPr>
        <w:t>O</w:t>
      </w:r>
      <w:r w:rsidR="00933BD0" w:rsidRPr="00DB1966">
        <w:rPr>
          <w:rFonts w:ascii="Arial" w:hAnsi="Arial" w:cs="Arial"/>
          <w:sz w:val="20"/>
        </w:rPr>
        <w:t>vereenkomst;</w:t>
      </w:r>
    </w:p>
    <w:p w14:paraId="38E2E529" w14:textId="4CC489A1" w:rsidR="00933BD0" w:rsidRPr="00DB1966" w:rsidRDefault="00933BD0" w:rsidP="00BE2DDC">
      <w:pPr>
        <w:pStyle w:val="Lijstalinea"/>
        <w:numPr>
          <w:ilvl w:val="0"/>
          <w:numId w:val="9"/>
        </w:numPr>
        <w:rPr>
          <w:rFonts w:ascii="Arial" w:hAnsi="Arial" w:cs="Arial"/>
          <w:sz w:val="20"/>
        </w:rPr>
      </w:pPr>
      <w:r w:rsidRPr="00DB1966">
        <w:rPr>
          <w:rFonts w:ascii="Arial" w:hAnsi="Arial" w:cs="Arial"/>
          <w:sz w:val="20"/>
        </w:rPr>
        <w:t>Verslag verificatie</w:t>
      </w:r>
      <w:r w:rsidR="005E40A5">
        <w:rPr>
          <w:rFonts w:ascii="Arial" w:hAnsi="Arial" w:cs="Arial"/>
          <w:sz w:val="20"/>
        </w:rPr>
        <w:t>gesprek</w:t>
      </w:r>
      <w:r w:rsidRPr="00DB1966">
        <w:rPr>
          <w:rFonts w:ascii="Arial" w:hAnsi="Arial" w:cs="Arial"/>
          <w:sz w:val="20"/>
        </w:rPr>
        <w:t xml:space="preserve"> d.d. </w:t>
      </w:r>
      <w:r w:rsidR="005E40A5" w:rsidRPr="005E40A5">
        <w:rPr>
          <w:rFonts w:ascii="Arial" w:hAnsi="Arial" w:cs="Arial"/>
          <w:color w:val="00B050"/>
          <w:sz w:val="20"/>
        </w:rPr>
        <w:t>&lt;datum verificatiegesprek&gt;</w:t>
      </w:r>
      <w:bookmarkStart w:id="4" w:name="_Hlk180605223"/>
      <w:r w:rsidRPr="00DB1966">
        <w:rPr>
          <w:rFonts w:ascii="Arial" w:hAnsi="Arial" w:cs="Arial"/>
          <w:sz w:val="20"/>
        </w:rPr>
        <w:t xml:space="preserve">(bijlage </w:t>
      </w:r>
      <w:r w:rsidR="00DA009F" w:rsidRPr="00DA009F">
        <w:rPr>
          <w:rFonts w:ascii="Arial" w:hAnsi="Arial" w:cs="Arial"/>
          <w:color w:val="00B050"/>
          <w:sz w:val="20"/>
        </w:rPr>
        <w:t>&lt;</w:t>
      </w:r>
      <w:r w:rsidRPr="00DA009F">
        <w:rPr>
          <w:rFonts w:ascii="Arial" w:hAnsi="Arial" w:cs="Arial"/>
          <w:color w:val="00B050"/>
          <w:sz w:val="20"/>
        </w:rPr>
        <w:t>x</w:t>
      </w:r>
      <w:r w:rsidR="00DA009F" w:rsidRPr="00DA009F">
        <w:rPr>
          <w:rFonts w:ascii="Arial" w:hAnsi="Arial" w:cs="Arial"/>
          <w:color w:val="00B050"/>
          <w:sz w:val="20"/>
        </w:rPr>
        <w:t>&gt;</w:t>
      </w:r>
      <w:r w:rsidRPr="00DB1966">
        <w:rPr>
          <w:rFonts w:ascii="Arial" w:hAnsi="Arial" w:cs="Arial"/>
          <w:sz w:val="20"/>
        </w:rPr>
        <w:t>)</w:t>
      </w:r>
      <w:bookmarkEnd w:id="4"/>
      <w:r w:rsidRPr="00DB1966">
        <w:rPr>
          <w:rFonts w:ascii="Arial" w:hAnsi="Arial" w:cs="Arial"/>
          <w:sz w:val="20"/>
        </w:rPr>
        <w:t>;</w:t>
      </w:r>
    </w:p>
    <w:p w14:paraId="737E2338" w14:textId="42131715" w:rsidR="00933BD0" w:rsidRPr="006002AB" w:rsidRDefault="00933BD0" w:rsidP="00BE2DDC">
      <w:pPr>
        <w:pStyle w:val="Lijstalinea"/>
        <w:numPr>
          <w:ilvl w:val="0"/>
          <w:numId w:val="9"/>
        </w:numPr>
        <w:rPr>
          <w:rFonts w:ascii="Arial" w:hAnsi="Arial" w:cs="Arial"/>
          <w:sz w:val="20"/>
        </w:rPr>
      </w:pPr>
      <w:r w:rsidRPr="006002AB">
        <w:rPr>
          <w:rFonts w:ascii="Arial" w:hAnsi="Arial" w:cs="Arial"/>
          <w:sz w:val="20"/>
        </w:rPr>
        <w:t>Nota van Inlichtingen</w:t>
      </w:r>
      <w:r w:rsidR="006002AB" w:rsidRPr="006002AB">
        <w:rPr>
          <w:rFonts w:ascii="Arial" w:hAnsi="Arial" w:cs="Arial"/>
          <w:sz w:val="20"/>
        </w:rPr>
        <w:t xml:space="preserve">; </w:t>
      </w:r>
    </w:p>
    <w:p w14:paraId="067ABFD2" w14:textId="236E9EE7" w:rsidR="00933BD0" w:rsidRPr="006002AB" w:rsidRDefault="00933BD0" w:rsidP="00BE2DDC">
      <w:pPr>
        <w:pStyle w:val="Lijstalinea"/>
        <w:numPr>
          <w:ilvl w:val="0"/>
          <w:numId w:val="9"/>
        </w:numPr>
        <w:rPr>
          <w:rFonts w:ascii="Arial" w:hAnsi="Arial" w:cs="Arial"/>
          <w:sz w:val="20"/>
        </w:rPr>
      </w:pPr>
      <w:r w:rsidRPr="006002AB">
        <w:rPr>
          <w:rFonts w:ascii="Arial" w:hAnsi="Arial" w:cs="Arial"/>
          <w:sz w:val="20"/>
        </w:rPr>
        <w:t>Inschrijvingsleidraad</w:t>
      </w:r>
      <w:bookmarkStart w:id="5" w:name="_Hlk180605274"/>
      <w:r w:rsidR="006002AB" w:rsidRPr="006002AB">
        <w:rPr>
          <w:rFonts w:ascii="Arial" w:hAnsi="Arial" w:cs="Arial"/>
          <w:sz w:val="20"/>
        </w:rPr>
        <w:t xml:space="preserve"> </w:t>
      </w:r>
      <w:r w:rsidRPr="006002AB">
        <w:rPr>
          <w:rFonts w:ascii="Arial" w:hAnsi="Arial" w:cs="Arial"/>
          <w:sz w:val="20"/>
        </w:rPr>
        <w:t xml:space="preserve">Opdrachtgever inclusief de documenten die </w:t>
      </w:r>
      <w:r w:rsidR="009929A1" w:rsidRPr="006002AB">
        <w:rPr>
          <w:rFonts w:ascii="Arial" w:hAnsi="Arial" w:cs="Arial"/>
          <w:sz w:val="20"/>
        </w:rPr>
        <w:t>samen met de inschrijvingsleidraad</w:t>
      </w:r>
      <w:r w:rsidR="006002AB" w:rsidRPr="006002AB">
        <w:rPr>
          <w:rFonts w:ascii="Arial" w:hAnsi="Arial" w:cs="Arial"/>
          <w:sz w:val="20"/>
        </w:rPr>
        <w:t xml:space="preserve"> </w:t>
      </w:r>
      <w:r w:rsidR="009929A1" w:rsidRPr="006002AB">
        <w:rPr>
          <w:rFonts w:ascii="Arial" w:hAnsi="Arial" w:cs="Arial"/>
          <w:sz w:val="20"/>
        </w:rPr>
        <w:t xml:space="preserve">ter beschikking zijn gesteld via </w:t>
      </w:r>
      <w:proofErr w:type="spellStart"/>
      <w:r w:rsidR="009929A1" w:rsidRPr="006002AB">
        <w:rPr>
          <w:rFonts w:ascii="Arial" w:hAnsi="Arial" w:cs="Arial"/>
          <w:sz w:val="20"/>
        </w:rPr>
        <w:t>TenderNed</w:t>
      </w:r>
      <w:proofErr w:type="spellEnd"/>
      <w:r w:rsidR="009929A1" w:rsidRPr="006002AB">
        <w:rPr>
          <w:rFonts w:ascii="Arial" w:hAnsi="Arial" w:cs="Arial"/>
          <w:sz w:val="20"/>
        </w:rPr>
        <w:t xml:space="preserve"> en die daarmee een onlosmakelijk onderdeel van uitmaken</w:t>
      </w:r>
      <w:bookmarkEnd w:id="5"/>
      <w:r w:rsidRPr="006002AB">
        <w:rPr>
          <w:rFonts w:ascii="Arial" w:hAnsi="Arial" w:cs="Arial"/>
          <w:sz w:val="20"/>
        </w:rPr>
        <w:t>;</w:t>
      </w:r>
    </w:p>
    <w:p w14:paraId="4067D673" w14:textId="48E505E5" w:rsidR="00933BD0" w:rsidRPr="006002AB" w:rsidRDefault="00641AA0" w:rsidP="00BE2DDC">
      <w:pPr>
        <w:pStyle w:val="Lijstalinea"/>
        <w:numPr>
          <w:ilvl w:val="0"/>
          <w:numId w:val="9"/>
        </w:numPr>
        <w:rPr>
          <w:rFonts w:ascii="Arial" w:hAnsi="Arial" w:cs="Arial"/>
          <w:sz w:val="20"/>
        </w:rPr>
      </w:pPr>
      <w:r w:rsidRPr="006002AB">
        <w:rPr>
          <w:rFonts w:ascii="Arial" w:hAnsi="Arial" w:cs="Arial"/>
          <w:sz w:val="20"/>
        </w:rPr>
        <w:t>UAV 2012</w:t>
      </w:r>
      <w:r w:rsidR="006002AB" w:rsidRPr="006002AB">
        <w:rPr>
          <w:rFonts w:ascii="Arial" w:hAnsi="Arial" w:cs="Arial"/>
          <w:sz w:val="20"/>
        </w:rPr>
        <w:t xml:space="preserve"> (versie 2025)</w:t>
      </w:r>
      <w:r w:rsidR="00933BD0" w:rsidRPr="006002AB">
        <w:rPr>
          <w:rFonts w:ascii="Arial" w:hAnsi="Arial" w:cs="Arial"/>
          <w:sz w:val="20"/>
        </w:rPr>
        <w:t>;</w:t>
      </w:r>
    </w:p>
    <w:p w14:paraId="6A9AE0E0" w14:textId="63C4185F" w:rsidR="00933BD0" w:rsidRPr="00A95F87" w:rsidRDefault="00933BD0" w:rsidP="00BE2DDC">
      <w:pPr>
        <w:pStyle w:val="Lijstalinea"/>
        <w:numPr>
          <w:ilvl w:val="0"/>
          <w:numId w:val="9"/>
        </w:numPr>
        <w:rPr>
          <w:rFonts w:ascii="Arial" w:hAnsi="Arial" w:cs="Arial"/>
          <w:sz w:val="20"/>
        </w:rPr>
      </w:pPr>
      <w:bookmarkStart w:id="6" w:name="_Ref218919430"/>
      <w:r w:rsidRPr="00A95F87">
        <w:rPr>
          <w:rFonts w:ascii="Arial" w:hAnsi="Arial" w:cs="Arial"/>
          <w:sz w:val="20"/>
        </w:rPr>
        <w:t xml:space="preserve">Inschrijvingsdocumenten </w:t>
      </w:r>
      <w:r w:rsidR="00B40322">
        <w:rPr>
          <w:rFonts w:ascii="Arial" w:hAnsi="Arial" w:cs="Arial"/>
          <w:sz w:val="20"/>
        </w:rPr>
        <w:t>Aannemer</w:t>
      </w:r>
      <w:bookmarkEnd w:id="6"/>
      <w:r w:rsidR="006002AB">
        <w:rPr>
          <w:rFonts w:ascii="Arial" w:hAnsi="Arial" w:cs="Arial"/>
          <w:sz w:val="20"/>
        </w:rPr>
        <w:t>.</w:t>
      </w:r>
    </w:p>
    <w:p w14:paraId="52B1EF2E" w14:textId="45FE17B9" w:rsidR="00933BD0" w:rsidRPr="003C0849" w:rsidRDefault="00933BD0" w:rsidP="00F3746D">
      <w:pPr>
        <w:pStyle w:val="Lijstalinea"/>
        <w:ind w:left="1211"/>
        <w:rPr>
          <w:rFonts w:ascii="Arial" w:hAnsi="Arial" w:cs="Arial"/>
          <w:sz w:val="20"/>
        </w:rPr>
      </w:pPr>
    </w:p>
    <w:p w14:paraId="0F319094" w14:textId="1D68A64C" w:rsidR="00933BD0" w:rsidRPr="003C0849" w:rsidRDefault="00933BD0" w:rsidP="00F3746D">
      <w:pPr>
        <w:pStyle w:val="Stijlovkartikel"/>
      </w:pPr>
      <w:r w:rsidRPr="003C0849">
        <w:t>Met uitzondering van</w:t>
      </w:r>
      <w:r w:rsidR="008064FE" w:rsidRPr="003C0849">
        <w:t xml:space="preserve"> het verslag verificatiegesprek</w:t>
      </w:r>
      <w:r w:rsidRPr="003C0849">
        <w:t xml:space="preserve">, zijn de in het vorige lid onder </w:t>
      </w:r>
      <w:r w:rsidR="003C0849" w:rsidRPr="003C0849">
        <w:t>3</w:t>
      </w:r>
      <w:r w:rsidRPr="003C0849">
        <w:rPr>
          <w:b/>
          <w:bCs/>
        </w:rPr>
        <w:t xml:space="preserve"> </w:t>
      </w:r>
      <w:r w:rsidRPr="003C0849">
        <w:t xml:space="preserve">tot en met </w:t>
      </w:r>
      <w:r w:rsidR="003C0849" w:rsidRPr="003C0849">
        <w:t>6</w:t>
      </w:r>
      <w:r w:rsidRPr="003C0849">
        <w:t xml:space="preserve"> genoemde documenten via </w:t>
      </w:r>
      <w:proofErr w:type="spellStart"/>
      <w:r w:rsidRPr="003C0849">
        <w:t>TenderNed</w:t>
      </w:r>
      <w:proofErr w:type="spellEnd"/>
      <w:r w:rsidRPr="003C0849">
        <w:t xml:space="preserve"> </w:t>
      </w:r>
      <w:r w:rsidR="009C6E7A" w:rsidRPr="003C0849">
        <w:t>gedeeld</w:t>
      </w:r>
      <w:r w:rsidRPr="003C0849">
        <w:t xml:space="preserve">. Alle in 2.3 genoemde documenten </w:t>
      </w:r>
      <w:r w:rsidR="005303AD" w:rsidRPr="003C0849">
        <w:t xml:space="preserve">zijn </w:t>
      </w:r>
      <w:r w:rsidR="00045916" w:rsidRPr="003C0849">
        <w:t xml:space="preserve">een onlosmakelijk </w:t>
      </w:r>
      <w:r w:rsidRPr="003C0849">
        <w:t>onderdeel van de</w:t>
      </w:r>
      <w:r w:rsidR="00045916" w:rsidRPr="003C0849">
        <w:t>ze</w:t>
      </w:r>
      <w:r w:rsidRPr="003C0849">
        <w:t xml:space="preserve"> </w:t>
      </w:r>
      <w:r w:rsidR="00661430" w:rsidRPr="003C0849">
        <w:t>O</w:t>
      </w:r>
      <w:r w:rsidRPr="003C0849">
        <w:t>vereenkomst.</w:t>
      </w:r>
    </w:p>
    <w:p w14:paraId="7B844193" w14:textId="5552A203" w:rsidR="00933BD0" w:rsidRPr="00D4769F" w:rsidRDefault="00933BD0" w:rsidP="00F3746D">
      <w:pPr>
        <w:pStyle w:val="Stijlovkartikel"/>
      </w:pPr>
      <w:r w:rsidRPr="00D4769F">
        <w:t xml:space="preserve">Opdrachtgever is gerechtigd van </w:t>
      </w:r>
      <w:r w:rsidR="00014FDE">
        <w:t xml:space="preserve">de </w:t>
      </w:r>
      <w:r w:rsidR="00B40322">
        <w:t>Aannemer</w:t>
      </w:r>
      <w:r w:rsidRPr="00D4769F">
        <w:t xml:space="preserve"> te verlangen dat </w:t>
      </w:r>
      <w:r w:rsidR="00014FDE">
        <w:t xml:space="preserve">de </w:t>
      </w:r>
      <w:r w:rsidR="00B40322">
        <w:t>Aannemer</w:t>
      </w:r>
      <w:r w:rsidRPr="00D4769F">
        <w:t xml:space="preserve"> </w:t>
      </w:r>
      <w:r w:rsidR="003638F4">
        <w:t>het Werk</w:t>
      </w:r>
      <w:r w:rsidRPr="00D4769F">
        <w:t xml:space="preserve"> zal </w:t>
      </w:r>
      <w:r w:rsidR="005A052A">
        <w:t xml:space="preserve">uitvoeren </w:t>
      </w:r>
      <w:r w:rsidRPr="00D4769F">
        <w:t xml:space="preserve">geheel volgens de voorwaarden die in deze </w:t>
      </w:r>
      <w:r w:rsidR="00007DEF">
        <w:t>O</w:t>
      </w:r>
      <w:r w:rsidRPr="00D4769F">
        <w:t>vereenkomst zijn vastgelegd.</w:t>
      </w:r>
    </w:p>
    <w:p w14:paraId="5350EE03" w14:textId="6C34477F" w:rsidR="00933BD0" w:rsidRPr="00D4769F" w:rsidRDefault="00D35224" w:rsidP="00A3178B">
      <w:pPr>
        <w:pStyle w:val="Stijlovkartikel"/>
      </w:pPr>
      <w:r>
        <w:t xml:space="preserve">De </w:t>
      </w:r>
      <w:r w:rsidR="00B40322">
        <w:t>Aannemer</w:t>
      </w:r>
      <w:r w:rsidR="00933BD0" w:rsidRPr="00D4769F">
        <w:t xml:space="preserve"> heeft zich voldoende op de hoogte gesteld van de doelstellingen van Opdrachtgever met betrekking tot de onderhavige </w:t>
      </w:r>
      <w:r w:rsidR="00A3178B">
        <w:t>O</w:t>
      </w:r>
      <w:r w:rsidR="00933BD0" w:rsidRPr="00D4769F">
        <w:t xml:space="preserve">vereenkomst en de relevante </w:t>
      </w:r>
      <w:r w:rsidR="00933BD0" w:rsidRPr="00D4769F">
        <w:lastRenderedPageBreak/>
        <w:t xml:space="preserve">organisatie van Opdrachtgever. Opdrachtgever heeft </w:t>
      </w:r>
      <w:r w:rsidR="00B40322">
        <w:t>Aannemer</w:t>
      </w:r>
      <w:r w:rsidR="00933BD0" w:rsidRPr="00D4769F">
        <w:t xml:space="preserve"> daartoe van voldoende en correcte informatie voorzien.</w:t>
      </w:r>
    </w:p>
    <w:p w14:paraId="709FD8F8" w14:textId="29222B9D" w:rsidR="00933BD0" w:rsidRPr="00D4769F" w:rsidRDefault="00933BD0" w:rsidP="00F3746D">
      <w:pPr>
        <w:pStyle w:val="Kop2"/>
      </w:pPr>
      <w:r w:rsidRPr="00D4769F">
        <w:t xml:space="preserve">Duur van de </w:t>
      </w:r>
      <w:r w:rsidR="0064467A">
        <w:t>O</w:t>
      </w:r>
      <w:r w:rsidRPr="00D4769F">
        <w:t>vereenkomst</w:t>
      </w:r>
    </w:p>
    <w:p w14:paraId="3F539ABB" w14:textId="3F9034D0" w:rsidR="00933BD0" w:rsidRPr="00216B7B" w:rsidRDefault="00342D44" w:rsidP="00F3746D">
      <w:pPr>
        <w:pStyle w:val="Stijlovkartikel"/>
      </w:pPr>
      <w:r w:rsidRPr="00342D44">
        <w:t xml:space="preserve">In </w:t>
      </w:r>
      <w:r w:rsidRPr="00216B7B">
        <w:t xml:space="preserve">afwijking van § 7 lid 1 van de UAV 2012 is de datum </w:t>
      </w:r>
      <w:r w:rsidR="000165D6" w:rsidRPr="00216B7B">
        <w:t>van aanvang</w:t>
      </w:r>
      <w:r w:rsidRPr="00216B7B">
        <w:t xml:space="preserve"> </w:t>
      </w:r>
      <w:r w:rsidR="000165D6" w:rsidRPr="00216B7B">
        <w:t xml:space="preserve">van het werk </w:t>
      </w:r>
      <w:r w:rsidRPr="00216B7B">
        <w:t xml:space="preserve">vastgesteld op </w:t>
      </w:r>
      <w:r w:rsidR="00216B7B" w:rsidRPr="00216B7B">
        <w:t>2</w:t>
      </w:r>
      <w:r w:rsidR="00513BF7">
        <w:t>6</w:t>
      </w:r>
      <w:r w:rsidR="00216B7B" w:rsidRPr="00216B7B">
        <w:t xml:space="preserve"> mei 2026.</w:t>
      </w:r>
    </w:p>
    <w:p w14:paraId="4BABC1A4" w14:textId="659AEA9C" w:rsidR="006A1DC2" w:rsidRPr="00BD273E" w:rsidRDefault="003638F4" w:rsidP="00E77369">
      <w:pPr>
        <w:pStyle w:val="Stijlovkartikel"/>
      </w:pPr>
      <w:r>
        <w:t>Het Werk</w:t>
      </w:r>
      <w:r w:rsidR="00582824">
        <w:t xml:space="preserve"> moet uiterlijk </w:t>
      </w:r>
      <w:r w:rsidR="00582824" w:rsidRPr="008C6A08">
        <w:t xml:space="preserve">op </w:t>
      </w:r>
      <w:r w:rsidR="008C6A08" w:rsidRPr="008C6A08">
        <w:t>14 augustus 2026</w:t>
      </w:r>
      <w:r w:rsidR="00933BD0" w:rsidRPr="008C6A08">
        <w:t xml:space="preserve"> </w:t>
      </w:r>
      <w:r w:rsidR="00933BD0" w:rsidRPr="002B396F">
        <w:t xml:space="preserve">worden </w:t>
      </w:r>
      <w:r w:rsidR="00E77369">
        <w:t>opgeleverd</w:t>
      </w:r>
      <w:r w:rsidR="00933BD0" w:rsidRPr="002B396F">
        <w:t xml:space="preserve">. </w:t>
      </w:r>
      <w:r w:rsidR="006A1DC2" w:rsidRPr="006A1DC2">
        <w:t xml:space="preserve"> </w:t>
      </w:r>
    </w:p>
    <w:p w14:paraId="31F457F5" w14:textId="58DA5DFA" w:rsidR="00933BD0" w:rsidRPr="00D4769F" w:rsidRDefault="00D74FC6" w:rsidP="00BF74E3">
      <w:pPr>
        <w:pStyle w:val="Kop2"/>
      </w:pPr>
      <w:r>
        <w:t>Prijs en betaling</w:t>
      </w:r>
    </w:p>
    <w:p w14:paraId="05DF1897" w14:textId="2AE4E5B8" w:rsidR="00933BD0" w:rsidRDefault="0043077A" w:rsidP="00D86576">
      <w:pPr>
        <w:pStyle w:val="Stijlovkartikel"/>
      </w:pPr>
      <w:r>
        <w:t xml:space="preserve">De aanneemsom bedraagt € </w:t>
      </w:r>
      <w:r w:rsidRPr="00176777">
        <w:rPr>
          <w:color w:val="00B050"/>
        </w:rPr>
        <w:t>&lt;bedrag&gt;</w:t>
      </w:r>
      <w:r>
        <w:t>, exclusief BTW.</w:t>
      </w:r>
      <w:r w:rsidR="00933BD0" w:rsidRPr="00D4769F">
        <w:t xml:space="preserve"> </w:t>
      </w:r>
    </w:p>
    <w:p w14:paraId="7C0B9033" w14:textId="0DF2471C" w:rsidR="0043077A" w:rsidRDefault="00042AFC" w:rsidP="00D86576">
      <w:pPr>
        <w:pStyle w:val="Stijlovkartikel"/>
      </w:pPr>
      <w:r>
        <w:t xml:space="preserve">Opdrachtgever </w:t>
      </w:r>
      <w:r w:rsidR="007D1311" w:rsidRPr="007D1311">
        <w:t xml:space="preserve">maakt gebruik van e-facturatie. Uitsluitend indien Partijen dit schriftelijk zijn overeengekomen, kunnen facturen als pdf-bestand per e-mail worden verzonden naar het door </w:t>
      </w:r>
      <w:r w:rsidR="003624AA">
        <w:t>Opdrachtgever</w:t>
      </w:r>
      <w:r w:rsidR="007D1311" w:rsidRPr="007D1311">
        <w:t xml:space="preserve"> opgegeven e-mailadres. In voorkomende geval moeten de factuur en eventuele bijlage(n) als één pdf-bestand worden aangeleverd. Andere vormen van facturatie accepteert de </w:t>
      </w:r>
      <w:r w:rsidR="003624AA">
        <w:t>Opdrachtgever</w:t>
      </w:r>
      <w:r w:rsidR="007D1311" w:rsidRPr="007D1311">
        <w:t xml:space="preserve"> niet. Kosten verband houdende met e-facturatie komen voor rekening van </w:t>
      </w:r>
      <w:r w:rsidR="00B40322">
        <w:t>Aannemer</w:t>
      </w:r>
      <w:r w:rsidR="003624AA">
        <w:t>.</w:t>
      </w:r>
    </w:p>
    <w:p w14:paraId="7835E63D" w14:textId="3B22968A" w:rsidR="00B12CFC" w:rsidRDefault="00B12CFC" w:rsidP="00B12CFC">
      <w:pPr>
        <w:pStyle w:val="Stijlovkartikel"/>
      </w:pPr>
      <w:r>
        <w:t xml:space="preserve">Op de factuur vermeldt </w:t>
      </w:r>
      <w:r w:rsidR="00B40322">
        <w:t>Aannemer</w:t>
      </w:r>
      <w:r w:rsidR="00AA0E9B">
        <w:t>:</w:t>
      </w:r>
      <w:r>
        <w:t xml:space="preserve"> </w:t>
      </w:r>
    </w:p>
    <w:p w14:paraId="278E23D8" w14:textId="681096C6"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de wettelijke vereisten waaraan de factuur moet voldoen: naam, adres, postcode, woonplaats, IBAN-nummer en BIC-gegevens, </w:t>
      </w:r>
      <w:proofErr w:type="spellStart"/>
      <w:r w:rsidRPr="00AA0E9B">
        <w:rPr>
          <w:rFonts w:ascii="Arial" w:hAnsi="Arial" w:cs="Arial"/>
          <w:sz w:val="20"/>
        </w:rPr>
        <w:t>BTW-nummer</w:t>
      </w:r>
      <w:proofErr w:type="spellEnd"/>
      <w:r w:rsidRPr="00AA0E9B">
        <w:rPr>
          <w:rFonts w:ascii="Arial" w:hAnsi="Arial" w:cs="Arial"/>
          <w:sz w:val="20"/>
        </w:rPr>
        <w:t xml:space="preserve">, KvK-nummer; </w:t>
      </w:r>
    </w:p>
    <w:p w14:paraId="4794FCEE" w14:textId="51B48E9A"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het factuuradres van de </w:t>
      </w:r>
      <w:r w:rsidR="00B40322">
        <w:rPr>
          <w:rFonts w:ascii="Arial" w:hAnsi="Arial" w:cs="Arial"/>
          <w:sz w:val="20"/>
        </w:rPr>
        <w:t>Aannemer</w:t>
      </w:r>
      <w:r w:rsidRPr="00AA0E9B">
        <w:rPr>
          <w:rFonts w:ascii="Arial" w:hAnsi="Arial" w:cs="Arial"/>
          <w:sz w:val="20"/>
        </w:rPr>
        <w:t xml:space="preserve">; </w:t>
      </w:r>
    </w:p>
    <w:p w14:paraId="66E729A4" w14:textId="6CDB6E31"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het totale factuurbedrag inclusief en exclusief BTW;   </w:t>
      </w:r>
    </w:p>
    <w:p w14:paraId="12319E57" w14:textId="07C377A5"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de factuurdatum;  </w:t>
      </w:r>
    </w:p>
    <w:p w14:paraId="111B796D" w14:textId="334FD890"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het uniek factuurnummer van de </w:t>
      </w:r>
      <w:r w:rsidR="00B40322">
        <w:rPr>
          <w:rFonts w:ascii="Arial" w:hAnsi="Arial" w:cs="Arial"/>
          <w:sz w:val="20"/>
        </w:rPr>
        <w:t>Aannemer</w:t>
      </w:r>
      <w:r w:rsidRPr="00AA0E9B">
        <w:rPr>
          <w:rFonts w:ascii="Arial" w:hAnsi="Arial" w:cs="Arial"/>
          <w:sz w:val="20"/>
        </w:rPr>
        <w:t xml:space="preserve">;  </w:t>
      </w:r>
    </w:p>
    <w:p w14:paraId="43266193" w14:textId="3B825EB3"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een omschrijving </w:t>
      </w:r>
      <w:r w:rsidR="00B14AC4">
        <w:rPr>
          <w:rFonts w:ascii="Arial" w:hAnsi="Arial" w:cs="Arial"/>
          <w:sz w:val="20"/>
        </w:rPr>
        <w:t>(project, nummer van de betreffende termijn)</w:t>
      </w:r>
      <w:r w:rsidRPr="00AA0E9B">
        <w:rPr>
          <w:rFonts w:ascii="Arial" w:hAnsi="Arial" w:cs="Arial"/>
          <w:sz w:val="20"/>
        </w:rPr>
        <w:t xml:space="preserve"> </w:t>
      </w:r>
    </w:p>
    <w:p w14:paraId="0F2F617F" w14:textId="1C9BEF3C"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het door de </w:t>
      </w:r>
      <w:r w:rsidR="005A76D3">
        <w:rPr>
          <w:rFonts w:ascii="Arial" w:hAnsi="Arial" w:cs="Arial"/>
          <w:sz w:val="20"/>
        </w:rPr>
        <w:t>Opdrachtgever</w:t>
      </w:r>
      <w:r w:rsidRPr="00AA0E9B">
        <w:rPr>
          <w:rFonts w:ascii="Arial" w:hAnsi="Arial" w:cs="Arial"/>
          <w:sz w:val="20"/>
        </w:rPr>
        <w:t xml:space="preserve"> afgegeven bestelnummer. Op de factuur staat altijd maar één bestelnummer; </w:t>
      </w:r>
    </w:p>
    <w:p w14:paraId="712671BD" w14:textId="6ABE750B" w:rsidR="00B12CFC" w:rsidRPr="00AA0E9B" w:rsidRDefault="00B12CFC" w:rsidP="00BE2DDC">
      <w:pPr>
        <w:pStyle w:val="Lijstalinea"/>
        <w:numPr>
          <w:ilvl w:val="0"/>
          <w:numId w:val="10"/>
        </w:numPr>
        <w:rPr>
          <w:rFonts w:ascii="Arial" w:hAnsi="Arial" w:cs="Arial"/>
          <w:sz w:val="20"/>
        </w:rPr>
      </w:pPr>
      <w:r w:rsidRPr="00AA0E9B">
        <w:rPr>
          <w:rFonts w:ascii="Arial" w:hAnsi="Arial" w:cs="Arial"/>
          <w:sz w:val="20"/>
        </w:rPr>
        <w:t xml:space="preserve">in geval van een creditfactuur: het factuurnummer en het bestelnummer van de corresponderende debet factuur. </w:t>
      </w:r>
    </w:p>
    <w:p w14:paraId="6AE65A04" w14:textId="279D1C43" w:rsidR="00B12CFC" w:rsidRPr="00AA0E9B" w:rsidRDefault="00B12CFC" w:rsidP="00AA0E9B">
      <w:pPr>
        <w:ind w:left="851"/>
        <w:rPr>
          <w:rFonts w:cs="Arial"/>
        </w:rPr>
      </w:pPr>
    </w:p>
    <w:p w14:paraId="22183D1F" w14:textId="73BB7E3F" w:rsidR="00B12CFC" w:rsidRDefault="00B12CFC" w:rsidP="00012EC2">
      <w:pPr>
        <w:pStyle w:val="Stijlovkartikel"/>
        <w:numPr>
          <w:ilvl w:val="0"/>
          <w:numId w:val="0"/>
        </w:numPr>
        <w:ind w:left="851"/>
      </w:pPr>
      <w:r>
        <w:t xml:space="preserve">Indien een factuur niet voldoet aan bovenstaande eis, doordat gegevens ontbreken of onjuist zijn, dan kan </w:t>
      </w:r>
      <w:r w:rsidR="00983AD3">
        <w:t>de Opdrachtgever</w:t>
      </w:r>
      <w:r>
        <w:t xml:space="preserve"> deze factuur weigeren en gaat zij dus niet tot betaling over. Als de </w:t>
      </w:r>
      <w:r w:rsidR="00983AD3">
        <w:t>Opdrachtgever</w:t>
      </w:r>
      <w:r>
        <w:t xml:space="preserve"> de factuur weigert, is zij niet aansprakelijk voor eventuele schade van </w:t>
      </w:r>
      <w:r w:rsidR="00D72533">
        <w:t xml:space="preserve">de </w:t>
      </w:r>
      <w:r w:rsidR="00B40322">
        <w:t>Aannemer</w:t>
      </w:r>
      <w:r>
        <w:t xml:space="preserve">.  </w:t>
      </w:r>
    </w:p>
    <w:p w14:paraId="699EEF36" w14:textId="264DEBC5" w:rsidR="00933BD0" w:rsidRDefault="00B12CFC" w:rsidP="00176777">
      <w:pPr>
        <w:pStyle w:val="Stijlovkartikel"/>
      </w:pPr>
      <w:r>
        <w:t xml:space="preserve">De </w:t>
      </w:r>
      <w:r w:rsidR="00B40322">
        <w:t>Aannemer</w:t>
      </w:r>
      <w:r>
        <w:t xml:space="preserve"> hanteert een betalingstermijn van dertig dagen na de ontvangst van de factuur of zoveel langer of korter als overeengekomen tussen Partijen in de Overeenkomst. De </w:t>
      </w:r>
      <w:r w:rsidR="0020646E">
        <w:t>Opdrachtgever</w:t>
      </w:r>
      <w:r>
        <w:t xml:space="preserve"> zal binnen de gehanteerde betalingstermijn de factuur van de </w:t>
      </w:r>
      <w:r w:rsidR="00B40322">
        <w:t>Aannemer</w:t>
      </w:r>
      <w:r>
        <w:t xml:space="preserve"> betalen. Indien de factuur niet voldoet aan de gestelde eisen, dan zal de betalingstermijn niet aanvangen.</w:t>
      </w:r>
    </w:p>
    <w:p w14:paraId="1BA9DBD9" w14:textId="7FA3C4C0" w:rsidR="00F15EAA" w:rsidRPr="00AB05CC" w:rsidRDefault="00AF0712" w:rsidP="00F15EAA">
      <w:pPr>
        <w:pStyle w:val="Kop2"/>
        <w:rPr>
          <w:rFonts w:cs="Arial"/>
          <w:color w:val="C00000"/>
        </w:rPr>
      </w:pPr>
      <w:r>
        <w:t>Directie en gevolmachtigde</w:t>
      </w:r>
    </w:p>
    <w:p w14:paraId="5E63C44F" w14:textId="0880EDD2" w:rsidR="00F15EAA" w:rsidRPr="00826A4D" w:rsidRDefault="00D419ED" w:rsidP="00F15EAA">
      <w:pPr>
        <w:pStyle w:val="Stijlovkartikel"/>
      </w:pPr>
      <w:r w:rsidRPr="00826A4D">
        <w:t xml:space="preserve">Als directie in de zin van § 3 U.A.V. 2012 zal optreden </w:t>
      </w:r>
      <w:r w:rsidR="00B3038C" w:rsidRPr="00826A4D">
        <w:t>M. van Koningsbruggen</w:t>
      </w:r>
      <w:r w:rsidR="00A37A17" w:rsidRPr="00826A4D">
        <w:t xml:space="preserve"> en/of S. </w:t>
      </w:r>
      <w:proofErr w:type="spellStart"/>
      <w:r w:rsidR="00A37A17" w:rsidRPr="00826A4D">
        <w:t>Beerepoot</w:t>
      </w:r>
      <w:proofErr w:type="spellEnd"/>
      <w:r w:rsidR="00B3038C" w:rsidRPr="00826A4D">
        <w:t xml:space="preserve"> </w:t>
      </w:r>
      <w:r w:rsidR="00A37A17" w:rsidRPr="00826A4D">
        <w:t>namens de gemeente Utrecht</w:t>
      </w:r>
      <w:r w:rsidR="00F15EAA" w:rsidRPr="00826A4D">
        <w:t xml:space="preserve">. </w:t>
      </w:r>
    </w:p>
    <w:p w14:paraId="72A12D00" w14:textId="2B6FE76E" w:rsidR="00933BD0" w:rsidRDefault="00B40322" w:rsidP="000E05E9">
      <w:pPr>
        <w:pStyle w:val="Stijlovkartikel"/>
      </w:pPr>
      <w:r>
        <w:t>Aannemer</w:t>
      </w:r>
      <w:r w:rsidR="000E05E9" w:rsidRPr="000E05E9">
        <w:t xml:space="preserve"> maakt aan de Opdrachtgever zo snel mogelijk bekend welke persoon als gevolmachtigde van de aannemer in de zin van § 4 UAV 2012 zal optreden</w:t>
      </w:r>
      <w:r w:rsidR="000E05E9">
        <w:t>.</w:t>
      </w:r>
    </w:p>
    <w:p w14:paraId="4BDE7B95" w14:textId="6B88693D" w:rsidR="0060579B" w:rsidRDefault="0060579B" w:rsidP="0060579B">
      <w:pPr>
        <w:pStyle w:val="Kop2"/>
      </w:pPr>
      <w:r>
        <w:lastRenderedPageBreak/>
        <w:t>Verzekering</w:t>
      </w:r>
    </w:p>
    <w:p w14:paraId="32BC0D89" w14:textId="618B0E3A" w:rsidR="0060579B" w:rsidRDefault="0060579B" w:rsidP="000E05E9">
      <w:pPr>
        <w:pStyle w:val="Stijlovkartikel"/>
      </w:pPr>
      <w:r w:rsidRPr="0060579B">
        <w:t xml:space="preserve">Het werk is verzekerd onder de doorlopende CAR- verzekering van Opdrachtgever, waarvan </w:t>
      </w:r>
      <w:r w:rsidR="00070FDA">
        <w:t xml:space="preserve">de </w:t>
      </w:r>
      <w:r w:rsidR="00122A7F">
        <w:t>Aannemer</w:t>
      </w:r>
      <w:r w:rsidR="00070FDA">
        <w:t xml:space="preserve"> op verzoek</w:t>
      </w:r>
      <w:r w:rsidRPr="0060579B">
        <w:t xml:space="preserve"> een kopie </w:t>
      </w:r>
      <w:r w:rsidR="00070FDA">
        <w:t>kan</w:t>
      </w:r>
      <w:r w:rsidRPr="0060579B">
        <w:t xml:space="preserve"> ontvangen.</w:t>
      </w:r>
    </w:p>
    <w:p w14:paraId="7DC927D6" w14:textId="47B7F232" w:rsidR="00241214" w:rsidRDefault="00241214" w:rsidP="00241214">
      <w:pPr>
        <w:pStyle w:val="Kop2"/>
      </w:pPr>
      <w:r>
        <w:t>Boete</w:t>
      </w:r>
    </w:p>
    <w:p w14:paraId="235E1D9B" w14:textId="4A661759" w:rsidR="00241214" w:rsidRDefault="00340F1C" w:rsidP="00241214">
      <w:pPr>
        <w:pStyle w:val="Stijlovkartikel"/>
      </w:pPr>
      <w:r w:rsidRPr="00340F1C">
        <w:t xml:space="preserve">Indien </w:t>
      </w:r>
      <w:r w:rsidR="00CC35E0">
        <w:t xml:space="preserve">de </w:t>
      </w:r>
      <w:r w:rsidRPr="00340F1C">
        <w:t xml:space="preserve">Aannemer niet uiterlijk op de genoemde opleveringsdatum (resp. –data) aan en ten genoegen van </w:t>
      </w:r>
      <w:r w:rsidR="00CC35E0">
        <w:t xml:space="preserve">de </w:t>
      </w:r>
      <w:r w:rsidRPr="00340F1C">
        <w:t xml:space="preserve">Opdrachtgever het Werk heeft opgeleverd, zal de Aannemer van rechtswege zonder ingebrekestelling of rechterlijke tussenkomst in gebreke zijn en verbeurt hij een boete (korting) </w:t>
      </w:r>
      <w:r w:rsidRPr="0008397A">
        <w:t xml:space="preserve">van € 500,- per kalenderdag (7 dagen per week) te verhogen met de verschuldigde BTW, onverminderd het </w:t>
      </w:r>
      <w:r w:rsidRPr="00340F1C">
        <w:t xml:space="preserve">recht van </w:t>
      </w:r>
      <w:r w:rsidR="00CC35E0">
        <w:t xml:space="preserve">de </w:t>
      </w:r>
      <w:r w:rsidRPr="00340F1C">
        <w:t>Opdrachtgever om schadevergoeding te vorderen volgens de wet indien de werkelijke schade meer is dan de boete (korting) als hier bedoeld.</w:t>
      </w:r>
    </w:p>
    <w:p w14:paraId="143D378F" w14:textId="261C62DF" w:rsidR="000E6D99" w:rsidRDefault="00DB5BD3" w:rsidP="00B31FD4">
      <w:pPr>
        <w:pStyle w:val="Stijlovkartikel"/>
      </w:pPr>
      <w:r w:rsidRPr="00DB5BD3">
        <w:t xml:space="preserve">Indien </w:t>
      </w:r>
      <w:r>
        <w:t>de Aannemer</w:t>
      </w:r>
      <w:r w:rsidRPr="00DB5BD3">
        <w:t xml:space="preserve"> de door of namens </w:t>
      </w:r>
      <w:r w:rsidR="00CC35E0">
        <w:t xml:space="preserve">de </w:t>
      </w:r>
      <w:r w:rsidRPr="00DB5BD3">
        <w:t xml:space="preserve">Opdrachtgever gegeven opdrachten niet nakomt, </w:t>
      </w:r>
      <w:r w:rsidRPr="009D2625">
        <w:t xml:space="preserve">of de in de aanbestedingsdocumenten gegeven voorschriften en/ of bepalingen niet naleeft, dan is </w:t>
      </w:r>
      <w:r w:rsidR="00CC35E0" w:rsidRPr="009D2625">
        <w:t>de Aannemer</w:t>
      </w:r>
      <w:r w:rsidRPr="009D2625">
        <w:t xml:space="preserve"> een direct opeisbare boete aan </w:t>
      </w:r>
      <w:r w:rsidR="00CC35E0" w:rsidRPr="009D2625">
        <w:t xml:space="preserve">de </w:t>
      </w:r>
      <w:r w:rsidRPr="009D2625">
        <w:t xml:space="preserve">Opdrachtgever verschuldigd van </w:t>
      </w:r>
      <w:r w:rsidR="00F569E6" w:rsidRPr="009D2625">
        <w:t xml:space="preserve">€ 10.000,- </w:t>
      </w:r>
      <w:r w:rsidRPr="009D2625">
        <w:t xml:space="preserve">per geval en van </w:t>
      </w:r>
      <w:r w:rsidR="00F569E6" w:rsidRPr="009D2625">
        <w:t>€ 1.500,-</w:t>
      </w:r>
      <w:r w:rsidRPr="009D2625">
        <w:t xml:space="preserve"> voor iedere kalenderdag dat het bedoelde geval voortduurt, met een maximum van</w:t>
      </w:r>
      <w:r w:rsidR="009D2625" w:rsidRPr="009D2625">
        <w:t xml:space="preserve"> € 150.000,-</w:t>
      </w:r>
      <w:r w:rsidRPr="009D2625">
        <w:t xml:space="preserve">. </w:t>
      </w:r>
      <w:r w:rsidRPr="00DB5BD3">
        <w:t xml:space="preserve">Deze boete wordt verbeurd zonder dat in gebreke stelling nodig is. Verbeurdverklaring van de boete vindt plaats voor iedere afwijking, ongeacht de toerekenbaarheid van de tekortkoming van </w:t>
      </w:r>
      <w:r w:rsidR="00B31FD4">
        <w:t>de Aannemer</w:t>
      </w:r>
      <w:r w:rsidRPr="00DB5BD3">
        <w:t xml:space="preserve">. Het opleggen van de boete laat het recht van </w:t>
      </w:r>
      <w:r w:rsidR="00B31FD4">
        <w:t xml:space="preserve">de </w:t>
      </w:r>
      <w:r w:rsidRPr="00DB5BD3">
        <w:t>Opdrachtgever op schadevergoeding van de tekortkoming onverlet.</w:t>
      </w:r>
    </w:p>
    <w:p w14:paraId="2C484CC4" w14:textId="77777777" w:rsidR="00933BD0" w:rsidRPr="00AB05CC" w:rsidRDefault="00933BD0" w:rsidP="004C2DEC">
      <w:pPr>
        <w:pStyle w:val="Kop2"/>
        <w:rPr>
          <w:rFonts w:cs="Arial"/>
          <w:color w:val="C00000"/>
        </w:rPr>
      </w:pPr>
      <w:r w:rsidRPr="004C2DEC">
        <w:t>Nietigheid</w:t>
      </w:r>
    </w:p>
    <w:p w14:paraId="6CB5C71A" w14:textId="6B513199" w:rsidR="00933BD0" w:rsidRPr="00AB05CC" w:rsidRDefault="00933BD0" w:rsidP="002E1939">
      <w:pPr>
        <w:pStyle w:val="Stijlovkartikel"/>
      </w:pPr>
      <w:r w:rsidRPr="00AB05CC">
        <w:t xml:space="preserve">Indien een of meer bepalingen van deze </w:t>
      </w:r>
      <w:r w:rsidR="00E5543F">
        <w:t>O</w:t>
      </w:r>
      <w:r w:rsidR="00AE23EB">
        <w:t>vereenkomst</w:t>
      </w:r>
      <w:r w:rsidRPr="00AB05CC">
        <w:t xml:space="preserve"> nietig zijn of vernietigd worden, zullen de overige bepalingen van deze </w:t>
      </w:r>
      <w:r w:rsidR="00E5543F">
        <w:t>Ov</w:t>
      </w:r>
      <w:r w:rsidR="00AE23EB">
        <w:t>ereenkomst</w:t>
      </w:r>
      <w:r w:rsidRPr="00AB05CC">
        <w:t xml:space="preserve"> van kracht blijven. Partijen zullen over de bepalingen welke nietig zijn of vernietigd worden overleg plegen om een vervangende bepaling overeen te komen, zodanig dat de strekking van deze </w:t>
      </w:r>
      <w:r w:rsidR="00E5543F">
        <w:t>O</w:t>
      </w:r>
      <w:r w:rsidR="00AE23EB">
        <w:t>vereenkomst</w:t>
      </w:r>
      <w:r w:rsidRPr="00AB05CC">
        <w:t xml:space="preserve"> zoveel mogelijk behouden blijft. </w:t>
      </w:r>
    </w:p>
    <w:p w14:paraId="3AC9B71A" w14:textId="7B3CAC4A" w:rsidR="00933BD0" w:rsidRPr="00AB05CC" w:rsidRDefault="00933BD0" w:rsidP="001327EC">
      <w:pPr>
        <w:pStyle w:val="Stijlovkartikel"/>
      </w:pPr>
      <w:r w:rsidRPr="00AB05CC">
        <w:t xml:space="preserve">Aanpassingen van de </w:t>
      </w:r>
      <w:r w:rsidR="00E5543F">
        <w:t>O</w:t>
      </w:r>
      <w:r w:rsidR="00AE23EB">
        <w:t>vereenkomst</w:t>
      </w:r>
      <w:r w:rsidRPr="00AB05CC">
        <w:t xml:space="preserve"> op grond van voornoemd overleg en op grond van regelgeving zullen over en weer nooit tot schadeplichtigheid leiden voor partijen. </w:t>
      </w:r>
    </w:p>
    <w:p w14:paraId="67822F31" w14:textId="77777777" w:rsidR="00933BD0" w:rsidRPr="00AB05CC" w:rsidRDefault="00933BD0" w:rsidP="004C2DEC">
      <w:pPr>
        <w:pStyle w:val="Kop2"/>
        <w:rPr>
          <w:rFonts w:cs="Arial"/>
          <w:color w:val="C00000"/>
        </w:rPr>
      </w:pPr>
      <w:r w:rsidRPr="004C2DEC">
        <w:t>Toepasselijk</w:t>
      </w:r>
      <w:r w:rsidRPr="00AB05CC">
        <w:rPr>
          <w:rFonts w:cs="Arial"/>
          <w:color w:val="C00000"/>
        </w:rPr>
        <w:t xml:space="preserve"> recht</w:t>
      </w:r>
    </w:p>
    <w:p w14:paraId="08596756" w14:textId="546C7DE7" w:rsidR="00933BD0" w:rsidRPr="00AB05CC" w:rsidRDefault="00933BD0" w:rsidP="002E1939">
      <w:pPr>
        <w:pStyle w:val="Stijlovkartikel"/>
      </w:pPr>
      <w:r w:rsidRPr="00AB05CC">
        <w:t xml:space="preserve">Op deze </w:t>
      </w:r>
      <w:r w:rsidR="00E5543F">
        <w:t>O</w:t>
      </w:r>
      <w:r w:rsidRPr="00AB05CC">
        <w:t>vereenkomst is Nederlands recht van toepassing.</w:t>
      </w:r>
    </w:p>
    <w:p w14:paraId="68DDFD5F" w14:textId="5ECDA1AE" w:rsidR="00933BD0" w:rsidRDefault="00933BD0" w:rsidP="002E1939">
      <w:pPr>
        <w:pStyle w:val="Stijlovkartikel"/>
      </w:pPr>
      <w:r w:rsidRPr="00AB05CC">
        <w:t xml:space="preserve">Algemene voorwaarden van </w:t>
      </w:r>
      <w:r w:rsidR="00B40322">
        <w:t>Aannemer</w:t>
      </w:r>
      <w:r w:rsidRPr="00AB05CC">
        <w:t xml:space="preserve"> worden hierbij uitdrukkelijk uitgesloten.</w:t>
      </w:r>
    </w:p>
    <w:p w14:paraId="6E18F441" w14:textId="74332D91" w:rsidR="002D2EA6" w:rsidRPr="00AB05CC" w:rsidRDefault="002D2EA6" w:rsidP="002D2EA6">
      <w:pPr>
        <w:pStyle w:val="Stijlovkartikel"/>
      </w:pPr>
      <w:r w:rsidRPr="002D2EA6">
        <w:t>Alle geschillen, daaronder begrepen die welke door slechts één der partijen als zodanig wordt beschouwd, die naar aanleiding van of in verband met de uitleg of de tenuitvoerlegging van deze overeenkomst mochten ontstaan, zullen bij uitsluiting worden voorgelegd aan de bevoegde rechter te Utrecht, tenzij de partijen alsnog een andere vorm van geschillenbeslechting overeenkomen.</w:t>
      </w:r>
    </w:p>
    <w:p w14:paraId="77BCC0AE" w14:textId="77777777" w:rsidR="00933BD0" w:rsidRPr="00AB05CC" w:rsidRDefault="00933BD0" w:rsidP="00933BD0">
      <w:pPr>
        <w:rPr>
          <w:rFonts w:cs="Arial"/>
        </w:rPr>
      </w:pPr>
    </w:p>
    <w:p w14:paraId="4FB98C70" w14:textId="77777777" w:rsidR="00933BD0" w:rsidRPr="00AB05CC" w:rsidRDefault="00933BD0" w:rsidP="00933BD0">
      <w:pPr>
        <w:rPr>
          <w:rFonts w:cs="Arial"/>
        </w:rPr>
      </w:pPr>
      <w:r w:rsidRPr="00AB05CC">
        <w:rPr>
          <w:rFonts w:cs="Arial"/>
        </w:rPr>
        <w:t>Aldus overeengekomen en ondertekend</w:t>
      </w:r>
    </w:p>
    <w:tbl>
      <w:tblPr>
        <w:tblW w:w="0" w:type="auto"/>
        <w:tblLook w:val="01E0" w:firstRow="1" w:lastRow="1" w:firstColumn="1" w:lastColumn="1" w:noHBand="0" w:noVBand="0"/>
      </w:tblPr>
      <w:tblGrid>
        <w:gridCol w:w="4358"/>
        <w:gridCol w:w="236"/>
        <w:gridCol w:w="4476"/>
      </w:tblGrid>
      <w:tr w:rsidR="00933BD0" w:rsidRPr="00AB05CC" w14:paraId="505306DD" w14:textId="77777777">
        <w:tc>
          <w:tcPr>
            <w:tcW w:w="4408" w:type="dxa"/>
          </w:tcPr>
          <w:p w14:paraId="1C4D977B" w14:textId="77777777" w:rsidR="00933BD0" w:rsidRPr="00AB05CC" w:rsidRDefault="00933BD0">
            <w:pPr>
              <w:spacing w:line="240" w:lineRule="atLeast"/>
              <w:rPr>
                <w:rFonts w:cs="Arial"/>
                <w:b/>
                <w:spacing w:val="-2"/>
              </w:rPr>
            </w:pPr>
          </w:p>
          <w:p w14:paraId="67B907A6" w14:textId="77777777" w:rsidR="00933BD0" w:rsidRPr="00AB05CC" w:rsidRDefault="00933BD0">
            <w:pPr>
              <w:spacing w:line="240" w:lineRule="atLeast"/>
              <w:rPr>
                <w:rFonts w:cs="Arial"/>
                <w:b/>
                <w:spacing w:val="-2"/>
              </w:rPr>
            </w:pPr>
            <w:r w:rsidRPr="00AB05CC">
              <w:rPr>
                <w:rFonts w:cs="Arial"/>
                <w:b/>
                <w:spacing w:val="-2"/>
              </w:rPr>
              <w:t xml:space="preserve">Opdrachtgever </w:t>
            </w:r>
          </w:p>
          <w:p w14:paraId="40674D76" w14:textId="77777777" w:rsidR="00933BD0" w:rsidRPr="00AB05CC" w:rsidRDefault="00933BD0">
            <w:pPr>
              <w:spacing w:line="240" w:lineRule="atLeast"/>
              <w:rPr>
                <w:rFonts w:cs="Arial"/>
                <w:strike/>
              </w:rPr>
            </w:pPr>
          </w:p>
        </w:tc>
        <w:tc>
          <w:tcPr>
            <w:tcW w:w="236" w:type="dxa"/>
          </w:tcPr>
          <w:p w14:paraId="56137FC2" w14:textId="77777777" w:rsidR="00933BD0" w:rsidRPr="00AB05CC" w:rsidRDefault="00933BD0">
            <w:pPr>
              <w:spacing w:line="240" w:lineRule="atLeast"/>
              <w:rPr>
                <w:rFonts w:cs="Arial"/>
              </w:rPr>
            </w:pPr>
          </w:p>
        </w:tc>
        <w:tc>
          <w:tcPr>
            <w:tcW w:w="4536" w:type="dxa"/>
          </w:tcPr>
          <w:p w14:paraId="451911CA" w14:textId="77777777" w:rsidR="00933BD0" w:rsidRPr="00F45529" w:rsidRDefault="00933BD0">
            <w:pPr>
              <w:spacing w:line="240" w:lineRule="atLeast"/>
              <w:rPr>
                <w:rFonts w:cs="Arial"/>
                <w:b/>
                <w:color w:val="00B050"/>
                <w:spacing w:val="-2"/>
              </w:rPr>
            </w:pPr>
          </w:p>
          <w:p w14:paraId="6DCC43D4" w14:textId="20CAA2B4" w:rsidR="00933BD0" w:rsidRPr="00F45529" w:rsidRDefault="00B40322">
            <w:pPr>
              <w:spacing w:line="240" w:lineRule="atLeast"/>
              <w:rPr>
                <w:rFonts w:cs="Arial"/>
                <w:b/>
                <w:color w:val="00B050"/>
                <w:spacing w:val="-2"/>
              </w:rPr>
            </w:pPr>
            <w:r>
              <w:rPr>
                <w:rFonts w:cs="Arial"/>
                <w:b/>
                <w:color w:val="00B050"/>
                <w:spacing w:val="-2"/>
              </w:rPr>
              <w:t>Aannemer</w:t>
            </w:r>
          </w:p>
        </w:tc>
      </w:tr>
      <w:tr w:rsidR="00933BD0" w:rsidRPr="00AB05CC" w14:paraId="5EA8E381" w14:textId="77777777">
        <w:tc>
          <w:tcPr>
            <w:tcW w:w="4408" w:type="dxa"/>
          </w:tcPr>
          <w:p w14:paraId="1C3B2707" w14:textId="77777777" w:rsidR="00933BD0" w:rsidRPr="00AB05CC" w:rsidRDefault="00933BD0">
            <w:pPr>
              <w:spacing w:line="240" w:lineRule="atLeast"/>
              <w:rPr>
                <w:rFonts w:cs="Arial"/>
              </w:rPr>
            </w:pPr>
          </w:p>
          <w:p w14:paraId="2454E9BF" w14:textId="77777777" w:rsidR="00933BD0" w:rsidRPr="00AB05CC" w:rsidRDefault="00933BD0">
            <w:pPr>
              <w:spacing w:line="240" w:lineRule="atLeast"/>
              <w:rPr>
                <w:rFonts w:cs="Arial"/>
              </w:rPr>
            </w:pPr>
          </w:p>
          <w:p w14:paraId="689812AF" w14:textId="77777777" w:rsidR="00933BD0" w:rsidRPr="00AB05CC" w:rsidRDefault="00933BD0">
            <w:pPr>
              <w:spacing w:line="240" w:lineRule="atLeast"/>
              <w:rPr>
                <w:rFonts w:cs="Arial"/>
              </w:rPr>
            </w:pPr>
          </w:p>
        </w:tc>
        <w:tc>
          <w:tcPr>
            <w:tcW w:w="236" w:type="dxa"/>
          </w:tcPr>
          <w:p w14:paraId="2D11BCA9" w14:textId="77777777" w:rsidR="00933BD0" w:rsidRPr="00AB05CC" w:rsidRDefault="00933BD0">
            <w:pPr>
              <w:spacing w:line="240" w:lineRule="atLeast"/>
              <w:rPr>
                <w:rFonts w:cs="Arial"/>
              </w:rPr>
            </w:pPr>
          </w:p>
        </w:tc>
        <w:tc>
          <w:tcPr>
            <w:tcW w:w="4536" w:type="dxa"/>
          </w:tcPr>
          <w:p w14:paraId="1C7F6741" w14:textId="77777777" w:rsidR="00933BD0" w:rsidRPr="00F45529" w:rsidRDefault="00933BD0">
            <w:pPr>
              <w:spacing w:line="240" w:lineRule="atLeast"/>
              <w:rPr>
                <w:rFonts w:cs="Arial"/>
                <w:color w:val="00B050"/>
              </w:rPr>
            </w:pPr>
          </w:p>
        </w:tc>
      </w:tr>
      <w:tr w:rsidR="00933BD0" w:rsidRPr="00AB05CC" w14:paraId="1F508802" w14:textId="77777777">
        <w:tc>
          <w:tcPr>
            <w:tcW w:w="4408" w:type="dxa"/>
          </w:tcPr>
          <w:p w14:paraId="102CC33A" w14:textId="77777777" w:rsidR="00933BD0" w:rsidRPr="00AB05CC" w:rsidRDefault="00933BD0">
            <w:pPr>
              <w:spacing w:line="240" w:lineRule="atLeast"/>
              <w:rPr>
                <w:rFonts w:cs="Arial"/>
              </w:rPr>
            </w:pPr>
          </w:p>
        </w:tc>
        <w:tc>
          <w:tcPr>
            <w:tcW w:w="236" w:type="dxa"/>
          </w:tcPr>
          <w:p w14:paraId="204A491C" w14:textId="77777777" w:rsidR="00933BD0" w:rsidRPr="00AB05CC" w:rsidRDefault="00933BD0">
            <w:pPr>
              <w:spacing w:line="240" w:lineRule="atLeast"/>
              <w:rPr>
                <w:rFonts w:cs="Arial"/>
              </w:rPr>
            </w:pPr>
          </w:p>
        </w:tc>
        <w:tc>
          <w:tcPr>
            <w:tcW w:w="4536" w:type="dxa"/>
          </w:tcPr>
          <w:p w14:paraId="5CE3841F" w14:textId="77777777" w:rsidR="00933BD0" w:rsidRPr="00AB05CC" w:rsidRDefault="00933BD0">
            <w:pPr>
              <w:spacing w:line="240" w:lineRule="atLeast"/>
              <w:rPr>
                <w:rFonts w:cs="Arial"/>
              </w:rPr>
            </w:pPr>
          </w:p>
        </w:tc>
      </w:tr>
      <w:tr w:rsidR="00933BD0" w:rsidRPr="00AB05CC" w14:paraId="28DC74E0" w14:textId="77777777">
        <w:tc>
          <w:tcPr>
            <w:tcW w:w="4408" w:type="dxa"/>
            <w:tcBorders>
              <w:bottom w:val="single" w:sz="4" w:space="0" w:color="auto"/>
            </w:tcBorders>
          </w:tcPr>
          <w:p w14:paraId="6F7E7A08" w14:textId="77777777" w:rsidR="00933BD0" w:rsidRPr="00AB05CC" w:rsidRDefault="00933BD0">
            <w:pPr>
              <w:spacing w:line="240" w:lineRule="atLeast"/>
              <w:rPr>
                <w:rFonts w:cs="Arial"/>
              </w:rPr>
            </w:pPr>
          </w:p>
        </w:tc>
        <w:tc>
          <w:tcPr>
            <w:tcW w:w="236" w:type="dxa"/>
          </w:tcPr>
          <w:p w14:paraId="621C85C8" w14:textId="77777777" w:rsidR="00933BD0" w:rsidRPr="00AB05CC" w:rsidRDefault="00933BD0">
            <w:pPr>
              <w:spacing w:line="240" w:lineRule="atLeast"/>
              <w:rPr>
                <w:rFonts w:cs="Arial"/>
              </w:rPr>
            </w:pPr>
          </w:p>
        </w:tc>
        <w:tc>
          <w:tcPr>
            <w:tcW w:w="4536" w:type="dxa"/>
            <w:tcBorders>
              <w:bottom w:val="single" w:sz="4" w:space="0" w:color="auto"/>
            </w:tcBorders>
          </w:tcPr>
          <w:p w14:paraId="7B4533AD" w14:textId="77777777" w:rsidR="00933BD0" w:rsidRPr="00AB05CC" w:rsidRDefault="00933BD0">
            <w:pPr>
              <w:spacing w:line="240" w:lineRule="atLeast"/>
              <w:rPr>
                <w:rFonts w:cs="Arial"/>
              </w:rPr>
            </w:pPr>
          </w:p>
        </w:tc>
      </w:tr>
    </w:tbl>
    <w:p w14:paraId="2C7C8720" w14:textId="77777777" w:rsidR="00933BD0" w:rsidRPr="00AB05CC" w:rsidRDefault="00933BD0" w:rsidP="00933BD0">
      <w:pPr>
        <w:rPr>
          <w:rFonts w:cs="Arial"/>
        </w:rPr>
      </w:pPr>
    </w:p>
    <w:p w14:paraId="4058909F" w14:textId="77777777" w:rsidR="00933BD0" w:rsidRPr="00AB05CC" w:rsidRDefault="00933BD0" w:rsidP="00933BD0">
      <w:pPr>
        <w:rPr>
          <w:rFonts w:cs="Arial"/>
          <w:b/>
        </w:rPr>
      </w:pPr>
      <w:r w:rsidRPr="00AB05CC">
        <w:rPr>
          <w:rFonts w:cs="Arial"/>
          <w:b/>
        </w:rPr>
        <w:t>Bijlagen:</w:t>
      </w:r>
    </w:p>
    <w:p w14:paraId="50FC0DFB" w14:textId="2EE17D19" w:rsidR="00FA0382" w:rsidRPr="00805727" w:rsidRDefault="00933BD0" w:rsidP="00805727">
      <w:pPr>
        <w:ind w:left="1134" w:hanging="1134"/>
        <w:rPr>
          <w:rFonts w:cs="Arial"/>
          <w:color w:val="00B050"/>
        </w:rPr>
      </w:pPr>
      <w:r w:rsidRPr="00AB05CC">
        <w:rPr>
          <w:rFonts w:cs="Arial"/>
        </w:rPr>
        <w:t>Bijlage 1</w:t>
      </w:r>
      <w:r w:rsidRPr="00AB05CC">
        <w:rPr>
          <w:rFonts w:cs="Arial"/>
        </w:rPr>
        <w:tab/>
        <w:t>Verslag verificatie</w:t>
      </w:r>
      <w:r w:rsidR="005E40A5">
        <w:rPr>
          <w:rFonts w:cs="Arial"/>
        </w:rPr>
        <w:t>gesprek</w:t>
      </w:r>
      <w:r w:rsidRPr="00AB05CC">
        <w:rPr>
          <w:rFonts w:cs="Arial"/>
        </w:rPr>
        <w:t xml:space="preserve"> d.d. </w:t>
      </w:r>
      <w:r w:rsidRPr="00F45529">
        <w:rPr>
          <w:rFonts w:cs="Arial"/>
          <w:color w:val="00B050"/>
        </w:rPr>
        <w:fldChar w:fldCharType="begin"/>
      </w:r>
      <w:r w:rsidRPr="00F45529">
        <w:rPr>
          <w:rFonts w:cs="Arial"/>
          <w:color w:val="00B050"/>
        </w:rPr>
        <w:instrText xml:space="preserve"> DOCPROPERTY  "datum verificatiebespreking"  \* MERGEFORMAT </w:instrText>
      </w:r>
      <w:r w:rsidRPr="00F45529">
        <w:rPr>
          <w:rFonts w:cs="Arial"/>
          <w:color w:val="00B050"/>
        </w:rPr>
        <w:fldChar w:fldCharType="separate"/>
      </w:r>
      <w:r w:rsidRPr="00F45529">
        <w:rPr>
          <w:rFonts w:cs="Arial"/>
          <w:color w:val="00B050"/>
        </w:rPr>
        <w:t>&lt;datum verificatie</w:t>
      </w:r>
      <w:r w:rsidR="005E40A5">
        <w:rPr>
          <w:rFonts w:cs="Arial"/>
          <w:color w:val="00B050"/>
        </w:rPr>
        <w:t>gesprek</w:t>
      </w:r>
      <w:r w:rsidRPr="00F45529">
        <w:rPr>
          <w:rFonts w:cs="Arial"/>
          <w:color w:val="00B050"/>
        </w:rPr>
        <w:t>&gt;</w:t>
      </w:r>
      <w:r w:rsidRPr="00F45529">
        <w:rPr>
          <w:rFonts w:cs="Arial"/>
          <w:color w:val="00B050"/>
        </w:rPr>
        <w:fldChar w:fldCharType="end"/>
      </w:r>
    </w:p>
    <w:sectPr w:rsidR="00FA0382" w:rsidRPr="00805727" w:rsidSect="00933BD0">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DA92" w14:textId="77777777" w:rsidR="001756CC" w:rsidRDefault="001756CC">
      <w:pPr>
        <w:spacing w:line="240" w:lineRule="auto"/>
      </w:pPr>
      <w:r>
        <w:separator/>
      </w:r>
    </w:p>
  </w:endnote>
  <w:endnote w:type="continuationSeparator" w:id="0">
    <w:p w14:paraId="1FC4E60F" w14:textId="77777777" w:rsidR="001756CC" w:rsidRDefault="00175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thold Imag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649973527" name="Afbeelding 1649973527"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71FAC83E"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5B4DC5">
            <w:rPr>
              <w:color w:val="808080" w:themeColor="background1" w:themeShade="80"/>
              <w:sz w:val="16"/>
              <w:szCs w:val="16"/>
            </w:rPr>
            <w:t>Format J-005 v20260112</w:t>
          </w:r>
          <w:r w:rsidRPr="00C82DE8">
            <w:rPr>
              <w:color w:val="808080" w:themeColor="background1" w:themeShade="80"/>
              <w:sz w:val="16"/>
              <w:szCs w:val="16"/>
            </w:rPr>
            <w:fldChar w:fldCharType="end"/>
          </w:r>
        </w:p>
      </w:tc>
      <w:tc>
        <w:tcPr>
          <w:tcW w:w="2836" w:type="dxa"/>
          <w:vAlign w:val="bottom"/>
        </w:tcPr>
        <w:p w14:paraId="6214C1B9" w14:textId="77777777" w:rsidR="00911DC6" w:rsidRDefault="006F3D55"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1A6D" w14:textId="77777777" w:rsidR="00D043DE" w:rsidRPr="0013082E" w:rsidRDefault="00D43F21">
    <w:pPr>
      <w:pStyle w:val="Voettekst"/>
      <w:rPr>
        <w:rFonts w:cs="Arial"/>
      </w:rPr>
    </w:pPr>
    <w:r w:rsidRPr="0013082E">
      <w:rPr>
        <w:rFonts w:cs="Arial"/>
      </w:rPr>
      <w:t>Gemeente Utrecht</w:t>
    </w:r>
    <w:r w:rsidRPr="0013082E">
      <w:rPr>
        <w:rFonts w:cs="Arial"/>
      </w:rPr>
      <w:tab/>
    </w:r>
    <w:r w:rsidRPr="0013082E">
      <w:rPr>
        <w:rFonts w:cs="Arial"/>
      </w:rPr>
      <w:tab/>
    </w:r>
    <w:r w:rsidRPr="00D20397">
      <w:rPr>
        <w:rFonts w:cs="Arial"/>
        <w:szCs w:val="20"/>
      </w:rPr>
      <w:t xml:space="preserve">pagina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PAGE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6</w:t>
    </w:r>
    <w:r w:rsidRPr="00D20397">
      <w:rPr>
        <w:rStyle w:val="Paginanummer"/>
        <w:rFonts w:ascii="Arial" w:hAnsi="Arial" w:cs="Arial"/>
        <w:sz w:val="20"/>
        <w:szCs w:val="20"/>
      </w:rPr>
      <w:fldChar w:fldCharType="end"/>
    </w:r>
    <w:r w:rsidRPr="00D20397">
      <w:rPr>
        <w:rStyle w:val="Paginanummer"/>
        <w:rFonts w:ascii="Arial" w:hAnsi="Arial" w:cs="Arial"/>
        <w:sz w:val="20"/>
        <w:szCs w:val="20"/>
      </w:rPr>
      <w:t xml:space="preserve"> van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NUMPAGES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11</w:t>
    </w:r>
    <w:r w:rsidRPr="00D20397">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5E58" w14:textId="77777777" w:rsidR="001756CC" w:rsidRDefault="001756CC">
      <w:pPr>
        <w:spacing w:line="240" w:lineRule="auto"/>
      </w:pPr>
      <w:r>
        <w:separator/>
      </w:r>
    </w:p>
  </w:footnote>
  <w:footnote w:type="continuationSeparator" w:id="0">
    <w:p w14:paraId="6E3DC37A" w14:textId="77777777" w:rsidR="001756CC" w:rsidRDefault="001756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287CA0"/>
    <w:lvl w:ilvl="0">
      <w:start w:val="1"/>
      <w:numFmt w:val="decimal"/>
      <w:pStyle w:val="Lijstnummering"/>
      <w:lvlText w:val="%1."/>
      <w:lvlJc w:val="left"/>
      <w:pPr>
        <w:tabs>
          <w:tab w:val="num" w:pos="360"/>
        </w:tabs>
        <w:ind w:left="360" w:hanging="360"/>
      </w:pPr>
    </w:lvl>
  </w:abstractNum>
  <w:abstractNum w:abstractNumId="1" w15:restartNumberingAfterBreak="0">
    <w:nsid w:val="14954096"/>
    <w:multiLevelType w:val="hybridMultilevel"/>
    <w:tmpl w:val="18CA65A8"/>
    <w:lvl w:ilvl="0" w:tplc="E7067260">
      <w:start w:val="1"/>
      <w:numFmt w:val="decimal"/>
      <w:lvlText w:val="%1."/>
      <w:lvlJc w:val="left"/>
      <w:pPr>
        <w:ind w:left="1211" w:hanging="360"/>
      </w:pPr>
      <w:rPr>
        <w:rFonts w:hint="default"/>
        <w:b w:val="0"/>
        <w:i w:val="0"/>
        <w:caps w:val="0"/>
        <w:strike w:val="0"/>
        <w:dstrike w:val="0"/>
        <w:vanish w:val="0"/>
        <w:color w:val="000000"/>
        <w:sz w:val="20"/>
        <w:vertAlign w:val="baseli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3" w15:restartNumberingAfterBreak="0">
    <w:nsid w:val="237E465A"/>
    <w:multiLevelType w:val="multilevel"/>
    <w:tmpl w:val="834C5B0C"/>
    <w:numStyleLink w:val="Koppenovk"/>
  </w:abstractNum>
  <w:abstractNum w:abstractNumId="4"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6"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7"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49A1497"/>
    <w:multiLevelType w:val="hybridMultilevel"/>
    <w:tmpl w:val="9A7AB186"/>
    <w:lvl w:ilvl="0" w:tplc="04130001">
      <w:start w:val="1"/>
      <w:numFmt w:val="bullet"/>
      <w:lvlText w:val=""/>
      <w:lvlJc w:val="left"/>
      <w:pPr>
        <w:ind w:left="1211" w:hanging="360"/>
      </w:pPr>
      <w:rPr>
        <w:rFonts w:ascii="Symbol" w:hAnsi="Symbol" w:hint="default"/>
        <w:sz w:val="20"/>
        <w:szCs w:val="2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116680976">
    <w:abstractNumId w:val="8"/>
  </w:num>
  <w:num w:numId="2" w16cid:durableId="527455370">
    <w:abstractNumId w:val="7"/>
  </w:num>
  <w:num w:numId="3" w16cid:durableId="832062177">
    <w:abstractNumId w:val="6"/>
  </w:num>
  <w:num w:numId="4" w16cid:durableId="1681006550">
    <w:abstractNumId w:val="2"/>
  </w:num>
  <w:num w:numId="5" w16cid:durableId="329527047">
    <w:abstractNumId w:val="5"/>
  </w:num>
  <w:num w:numId="6" w16cid:durableId="126820152">
    <w:abstractNumId w:val="4"/>
  </w:num>
  <w:num w:numId="7" w16cid:durableId="859663894">
    <w:abstractNumId w:val="3"/>
  </w:num>
  <w:num w:numId="8" w16cid:durableId="491215498">
    <w:abstractNumId w:val="0"/>
  </w:num>
  <w:num w:numId="9" w16cid:durableId="1842888388">
    <w:abstractNumId w:val="1"/>
  </w:num>
  <w:num w:numId="10" w16cid:durableId="65765497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01E34"/>
    <w:rsid w:val="0000394C"/>
    <w:rsid w:val="00007DEF"/>
    <w:rsid w:val="00012EC2"/>
    <w:rsid w:val="00014FDE"/>
    <w:rsid w:val="000165D6"/>
    <w:rsid w:val="00024F9D"/>
    <w:rsid w:val="00027858"/>
    <w:rsid w:val="0003187C"/>
    <w:rsid w:val="000350F8"/>
    <w:rsid w:val="000370E9"/>
    <w:rsid w:val="00042AFC"/>
    <w:rsid w:val="00045916"/>
    <w:rsid w:val="00061DD2"/>
    <w:rsid w:val="00070FDA"/>
    <w:rsid w:val="0008051F"/>
    <w:rsid w:val="0008397A"/>
    <w:rsid w:val="00085F0B"/>
    <w:rsid w:val="00093F6A"/>
    <w:rsid w:val="00096555"/>
    <w:rsid w:val="00097B8D"/>
    <w:rsid w:val="000A31E1"/>
    <w:rsid w:val="000A6FAC"/>
    <w:rsid w:val="000B3F7F"/>
    <w:rsid w:val="000B4047"/>
    <w:rsid w:val="000B4AB1"/>
    <w:rsid w:val="000B5803"/>
    <w:rsid w:val="000B7283"/>
    <w:rsid w:val="000B75DD"/>
    <w:rsid w:val="000C2D33"/>
    <w:rsid w:val="000C71C6"/>
    <w:rsid w:val="000C72D7"/>
    <w:rsid w:val="000D7D68"/>
    <w:rsid w:val="000E05E9"/>
    <w:rsid w:val="000E08F3"/>
    <w:rsid w:val="000E19DF"/>
    <w:rsid w:val="000E6D99"/>
    <w:rsid w:val="000F0388"/>
    <w:rsid w:val="000F348A"/>
    <w:rsid w:val="000F735B"/>
    <w:rsid w:val="001006B3"/>
    <w:rsid w:val="0010193A"/>
    <w:rsid w:val="001034EC"/>
    <w:rsid w:val="00122A7F"/>
    <w:rsid w:val="00125246"/>
    <w:rsid w:val="00127B1D"/>
    <w:rsid w:val="001327EC"/>
    <w:rsid w:val="00156EA2"/>
    <w:rsid w:val="00170173"/>
    <w:rsid w:val="001756CC"/>
    <w:rsid w:val="00176777"/>
    <w:rsid w:val="00180613"/>
    <w:rsid w:val="00187AC5"/>
    <w:rsid w:val="001942C5"/>
    <w:rsid w:val="0019507E"/>
    <w:rsid w:val="001978BC"/>
    <w:rsid w:val="001C0BA2"/>
    <w:rsid w:val="001C78D9"/>
    <w:rsid w:val="001C7C2D"/>
    <w:rsid w:val="001D0CE3"/>
    <w:rsid w:val="001E0AB8"/>
    <w:rsid w:val="001E6E44"/>
    <w:rsid w:val="001E7FEF"/>
    <w:rsid w:val="001F3316"/>
    <w:rsid w:val="001F3B30"/>
    <w:rsid w:val="00202521"/>
    <w:rsid w:val="002030E8"/>
    <w:rsid w:val="0020646E"/>
    <w:rsid w:val="00212D93"/>
    <w:rsid w:val="00216B7B"/>
    <w:rsid w:val="00234E95"/>
    <w:rsid w:val="00241214"/>
    <w:rsid w:val="00241559"/>
    <w:rsid w:val="00251061"/>
    <w:rsid w:val="002620CD"/>
    <w:rsid w:val="00264F17"/>
    <w:rsid w:val="00267970"/>
    <w:rsid w:val="00274404"/>
    <w:rsid w:val="00280C4A"/>
    <w:rsid w:val="0029511B"/>
    <w:rsid w:val="002A20F9"/>
    <w:rsid w:val="002A291B"/>
    <w:rsid w:val="002A73D2"/>
    <w:rsid w:val="002A78D0"/>
    <w:rsid w:val="002A7E9A"/>
    <w:rsid w:val="002B0C13"/>
    <w:rsid w:val="002B152A"/>
    <w:rsid w:val="002B3040"/>
    <w:rsid w:val="002C0142"/>
    <w:rsid w:val="002C1269"/>
    <w:rsid w:val="002C3085"/>
    <w:rsid w:val="002D1A97"/>
    <w:rsid w:val="002D2EA6"/>
    <w:rsid w:val="002E1939"/>
    <w:rsid w:val="002E37BE"/>
    <w:rsid w:val="002F1AB7"/>
    <w:rsid w:val="002F3448"/>
    <w:rsid w:val="002F4C01"/>
    <w:rsid w:val="00301007"/>
    <w:rsid w:val="0030190B"/>
    <w:rsid w:val="00305B9A"/>
    <w:rsid w:val="003100A5"/>
    <w:rsid w:val="003257C8"/>
    <w:rsid w:val="0033029E"/>
    <w:rsid w:val="00330373"/>
    <w:rsid w:val="003404A8"/>
    <w:rsid w:val="003405C5"/>
    <w:rsid w:val="00340F1C"/>
    <w:rsid w:val="00342D44"/>
    <w:rsid w:val="003624AA"/>
    <w:rsid w:val="003638F4"/>
    <w:rsid w:val="00380093"/>
    <w:rsid w:val="00394805"/>
    <w:rsid w:val="00396296"/>
    <w:rsid w:val="003A3511"/>
    <w:rsid w:val="003A35ED"/>
    <w:rsid w:val="003C0849"/>
    <w:rsid w:val="003C6D7C"/>
    <w:rsid w:val="003D12AA"/>
    <w:rsid w:val="003E4978"/>
    <w:rsid w:val="003E7639"/>
    <w:rsid w:val="003F3433"/>
    <w:rsid w:val="003F4591"/>
    <w:rsid w:val="0040112C"/>
    <w:rsid w:val="004040D9"/>
    <w:rsid w:val="00423A22"/>
    <w:rsid w:val="004243E6"/>
    <w:rsid w:val="00430697"/>
    <w:rsid w:val="0043077A"/>
    <w:rsid w:val="00460B6B"/>
    <w:rsid w:val="004719A5"/>
    <w:rsid w:val="00476EC9"/>
    <w:rsid w:val="00483296"/>
    <w:rsid w:val="00491C71"/>
    <w:rsid w:val="004A5BF4"/>
    <w:rsid w:val="004A7BEC"/>
    <w:rsid w:val="004B721C"/>
    <w:rsid w:val="004C2932"/>
    <w:rsid w:val="004C2DEC"/>
    <w:rsid w:val="004C4172"/>
    <w:rsid w:val="004D711A"/>
    <w:rsid w:val="004E3820"/>
    <w:rsid w:val="004E3F9D"/>
    <w:rsid w:val="004F0B5F"/>
    <w:rsid w:val="004F6186"/>
    <w:rsid w:val="00503C4E"/>
    <w:rsid w:val="00513BF7"/>
    <w:rsid w:val="00520ECB"/>
    <w:rsid w:val="005218CE"/>
    <w:rsid w:val="00521D74"/>
    <w:rsid w:val="00524C05"/>
    <w:rsid w:val="005303AD"/>
    <w:rsid w:val="005305FE"/>
    <w:rsid w:val="00530A4D"/>
    <w:rsid w:val="005409A2"/>
    <w:rsid w:val="00545542"/>
    <w:rsid w:val="00554A9E"/>
    <w:rsid w:val="005635BD"/>
    <w:rsid w:val="00576711"/>
    <w:rsid w:val="0058023B"/>
    <w:rsid w:val="0058025B"/>
    <w:rsid w:val="00582824"/>
    <w:rsid w:val="00583F64"/>
    <w:rsid w:val="005A052A"/>
    <w:rsid w:val="005A76D3"/>
    <w:rsid w:val="005B1069"/>
    <w:rsid w:val="005B4DC5"/>
    <w:rsid w:val="005C656E"/>
    <w:rsid w:val="005D5A37"/>
    <w:rsid w:val="005E40A5"/>
    <w:rsid w:val="005F1DA3"/>
    <w:rsid w:val="005F55D1"/>
    <w:rsid w:val="005F6FA5"/>
    <w:rsid w:val="006002AB"/>
    <w:rsid w:val="0060579B"/>
    <w:rsid w:val="00606A41"/>
    <w:rsid w:val="00610C58"/>
    <w:rsid w:val="0061409B"/>
    <w:rsid w:val="00615243"/>
    <w:rsid w:val="00621B7F"/>
    <w:rsid w:val="00630777"/>
    <w:rsid w:val="00631CAE"/>
    <w:rsid w:val="00641AA0"/>
    <w:rsid w:val="006440C6"/>
    <w:rsid w:val="0064467A"/>
    <w:rsid w:val="00644A04"/>
    <w:rsid w:val="00644CF2"/>
    <w:rsid w:val="00655676"/>
    <w:rsid w:val="006564A4"/>
    <w:rsid w:val="006565FD"/>
    <w:rsid w:val="00661430"/>
    <w:rsid w:val="00661469"/>
    <w:rsid w:val="00672F2D"/>
    <w:rsid w:val="00680D18"/>
    <w:rsid w:val="006827BA"/>
    <w:rsid w:val="00684E9A"/>
    <w:rsid w:val="00692ABC"/>
    <w:rsid w:val="006A1DC2"/>
    <w:rsid w:val="006A7D94"/>
    <w:rsid w:val="006C1071"/>
    <w:rsid w:val="006C3FA6"/>
    <w:rsid w:val="006D4D0F"/>
    <w:rsid w:val="006E412A"/>
    <w:rsid w:val="006F0CD5"/>
    <w:rsid w:val="006F1504"/>
    <w:rsid w:val="006F3D55"/>
    <w:rsid w:val="006F7A6B"/>
    <w:rsid w:val="00707DE0"/>
    <w:rsid w:val="007102B9"/>
    <w:rsid w:val="0071046E"/>
    <w:rsid w:val="00714F7F"/>
    <w:rsid w:val="00716404"/>
    <w:rsid w:val="00717159"/>
    <w:rsid w:val="007172D1"/>
    <w:rsid w:val="00724E18"/>
    <w:rsid w:val="0073444B"/>
    <w:rsid w:val="0074572A"/>
    <w:rsid w:val="007528CA"/>
    <w:rsid w:val="007542D1"/>
    <w:rsid w:val="00755DFF"/>
    <w:rsid w:val="00773732"/>
    <w:rsid w:val="00773C64"/>
    <w:rsid w:val="0078220A"/>
    <w:rsid w:val="00782F3E"/>
    <w:rsid w:val="00791140"/>
    <w:rsid w:val="00793994"/>
    <w:rsid w:val="007951AB"/>
    <w:rsid w:val="007A2DCA"/>
    <w:rsid w:val="007B574E"/>
    <w:rsid w:val="007C0A0E"/>
    <w:rsid w:val="007C6B83"/>
    <w:rsid w:val="007D1311"/>
    <w:rsid w:val="007D393E"/>
    <w:rsid w:val="007D543E"/>
    <w:rsid w:val="007E0EA6"/>
    <w:rsid w:val="007E62EC"/>
    <w:rsid w:val="007E747D"/>
    <w:rsid w:val="008055BF"/>
    <w:rsid w:val="00805727"/>
    <w:rsid w:val="008064FE"/>
    <w:rsid w:val="00810B89"/>
    <w:rsid w:val="008150AD"/>
    <w:rsid w:val="00826A4D"/>
    <w:rsid w:val="008309FD"/>
    <w:rsid w:val="00830BA4"/>
    <w:rsid w:val="00837810"/>
    <w:rsid w:val="008473E6"/>
    <w:rsid w:val="00871BC4"/>
    <w:rsid w:val="00882FEE"/>
    <w:rsid w:val="008922C8"/>
    <w:rsid w:val="008943B8"/>
    <w:rsid w:val="008A2D32"/>
    <w:rsid w:val="008A3829"/>
    <w:rsid w:val="008A742D"/>
    <w:rsid w:val="008C674C"/>
    <w:rsid w:val="008C6A08"/>
    <w:rsid w:val="008D12DB"/>
    <w:rsid w:val="008E0EAD"/>
    <w:rsid w:val="008F3538"/>
    <w:rsid w:val="00904DB2"/>
    <w:rsid w:val="009052E9"/>
    <w:rsid w:val="00911DC6"/>
    <w:rsid w:val="009122A6"/>
    <w:rsid w:val="009150B2"/>
    <w:rsid w:val="00916D77"/>
    <w:rsid w:val="009309C2"/>
    <w:rsid w:val="00933BD0"/>
    <w:rsid w:val="0093713C"/>
    <w:rsid w:val="0094112A"/>
    <w:rsid w:val="00945ED4"/>
    <w:rsid w:val="00947A69"/>
    <w:rsid w:val="0095708D"/>
    <w:rsid w:val="00967225"/>
    <w:rsid w:val="00983AD3"/>
    <w:rsid w:val="009929A1"/>
    <w:rsid w:val="009A0FB4"/>
    <w:rsid w:val="009A131D"/>
    <w:rsid w:val="009B1F9B"/>
    <w:rsid w:val="009B5952"/>
    <w:rsid w:val="009B7241"/>
    <w:rsid w:val="009C0C08"/>
    <w:rsid w:val="009C3FB9"/>
    <w:rsid w:val="009C59F6"/>
    <w:rsid w:val="009C69F9"/>
    <w:rsid w:val="009C6BB4"/>
    <w:rsid w:val="009C6E7A"/>
    <w:rsid w:val="009D1983"/>
    <w:rsid w:val="009D2625"/>
    <w:rsid w:val="009D37F5"/>
    <w:rsid w:val="009D4CA4"/>
    <w:rsid w:val="009D5DFA"/>
    <w:rsid w:val="009E7CF3"/>
    <w:rsid w:val="009F19E5"/>
    <w:rsid w:val="009F209B"/>
    <w:rsid w:val="00A13772"/>
    <w:rsid w:val="00A2026A"/>
    <w:rsid w:val="00A26302"/>
    <w:rsid w:val="00A266A7"/>
    <w:rsid w:val="00A3178B"/>
    <w:rsid w:val="00A35817"/>
    <w:rsid w:val="00A36578"/>
    <w:rsid w:val="00A37A17"/>
    <w:rsid w:val="00A471EA"/>
    <w:rsid w:val="00A532C4"/>
    <w:rsid w:val="00A54C8E"/>
    <w:rsid w:val="00A603F0"/>
    <w:rsid w:val="00A60C7F"/>
    <w:rsid w:val="00A61C85"/>
    <w:rsid w:val="00A71457"/>
    <w:rsid w:val="00A73156"/>
    <w:rsid w:val="00A73231"/>
    <w:rsid w:val="00A77F82"/>
    <w:rsid w:val="00A83E41"/>
    <w:rsid w:val="00A94FB8"/>
    <w:rsid w:val="00A9584E"/>
    <w:rsid w:val="00A95F87"/>
    <w:rsid w:val="00AA0E9B"/>
    <w:rsid w:val="00AA7FAE"/>
    <w:rsid w:val="00AB153E"/>
    <w:rsid w:val="00AB289E"/>
    <w:rsid w:val="00AB75A3"/>
    <w:rsid w:val="00AC059F"/>
    <w:rsid w:val="00AC7712"/>
    <w:rsid w:val="00AE23EB"/>
    <w:rsid w:val="00AF0712"/>
    <w:rsid w:val="00AF1945"/>
    <w:rsid w:val="00AF7DDB"/>
    <w:rsid w:val="00B12CFC"/>
    <w:rsid w:val="00B14AC4"/>
    <w:rsid w:val="00B14F97"/>
    <w:rsid w:val="00B161B1"/>
    <w:rsid w:val="00B26CF2"/>
    <w:rsid w:val="00B3038C"/>
    <w:rsid w:val="00B31FD4"/>
    <w:rsid w:val="00B322A6"/>
    <w:rsid w:val="00B37A4C"/>
    <w:rsid w:val="00B40322"/>
    <w:rsid w:val="00B40D5F"/>
    <w:rsid w:val="00B43C52"/>
    <w:rsid w:val="00B44C20"/>
    <w:rsid w:val="00B5216E"/>
    <w:rsid w:val="00B56D90"/>
    <w:rsid w:val="00B60D25"/>
    <w:rsid w:val="00B61CB7"/>
    <w:rsid w:val="00B7012C"/>
    <w:rsid w:val="00B84EA7"/>
    <w:rsid w:val="00B87441"/>
    <w:rsid w:val="00B90687"/>
    <w:rsid w:val="00BA204F"/>
    <w:rsid w:val="00BB22CD"/>
    <w:rsid w:val="00BB723F"/>
    <w:rsid w:val="00BC7813"/>
    <w:rsid w:val="00BD4D1C"/>
    <w:rsid w:val="00BE25B4"/>
    <w:rsid w:val="00BE2DDC"/>
    <w:rsid w:val="00BF1D73"/>
    <w:rsid w:val="00BF2D92"/>
    <w:rsid w:val="00BF63BE"/>
    <w:rsid w:val="00BF74E3"/>
    <w:rsid w:val="00C0397B"/>
    <w:rsid w:val="00C06692"/>
    <w:rsid w:val="00C06C25"/>
    <w:rsid w:val="00C16A5F"/>
    <w:rsid w:val="00C200C1"/>
    <w:rsid w:val="00C21B52"/>
    <w:rsid w:val="00C21EBE"/>
    <w:rsid w:val="00C23B1C"/>
    <w:rsid w:val="00C2475D"/>
    <w:rsid w:val="00C25E70"/>
    <w:rsid w:val="00C31BFB"/>
    <w:rsid w:val="00C372D8"/>
    <w:rsid w:val="00C44907"/>
    <w:rsid w:val="00C47D67"/>
    <w:rsid w:val="00C6037C"/>
    <w:rsid w:val="00C64193"/>
    <w:rsid w:val="00C71B17"/>
    <w:rsid w:val="00C71EC9"/>
    <w:rsid w:val="00C81895"/>
    <w:rsid w:val="00C82DE8"/>
    <w:rsid w:val="00C910D1"/>
    <w:rsid w:val="00CA4BBD"/>
    <w:rsid w:val="00CB5E55"/>
    <w:rsid w:val="00CC35E0"/>
    <w:rsid w:val="00CC5886"/>
    <w:rsid w:val="00CD3FF3"/>
    <w:rsid w:val="00CF16EB"/>
    <w:rsid w:val="00CF3004"/>
    <w:rsid w:val="00CF73C4"/>
    <w:rsid w:val="00D031B4"/>
    <w:rsid w:val="00D03C01"/>
    <w:rsid w:val="00D043DE"/>
    <w:rsid w:val="00D16D35"/>
    <w:rsid w:val="00D20397"/>
    <w:rsid w:val="00D24577"/>
    <w:rsid w:val="00D32FF3"/>
    <w:rsid w:val="00D35224"/>
    <w:rsid w:val="00D37DA0"/>
    <w:rsid w:val="00D419ED"/>
    <w:rsid w:val="00D41B67"/>
    <w:rsid w:val="00D42A1B"/>
    <w:rsid w:val="00D43F21"/>
    <w:rsid w:val="00D443FF"/>
    <w:rsid w:val="00D45B37"/>
    <w:rsid w:val="00D51E92"/>
    <w:rsid w:val="00D52487"/>
    <w:rsid w:val="00D61051"/>
    <w:rsid w:val="00D626D8"/>
    <w:rsid w:val="00D70BBF"/>
    <w:rsid w:val="00D72533"/>
    <w:rsid w:val="00D74FC6"/>
    <w:rsid w:val="00D86576"/>
    <w:rsid w:val="00DA009F"/>
    <w:rsid w:val="00DA0522"/>
    <w:rsid w:val="00DB1966"/>
    <w:rsid w:val="00DB5BD3"/>
    <w:rsid w:val="00DC4F77"/>
    <w:rsid w:val="00DD031E"/>
    <w:rsid w:val="00DE0827"/>
    <w:rsid w:val="00DE3F8B"/>
    <w:rsid w:val="00E0343C"/>
    <w:rsid w:val="00E059C9"/>
    <w:rsid w:val="00E066FD"/>
    <w:rsid w:val="00E20DEC"/>
    <w:rsid w:val="00E34902"/>
    <w:rsid w:val="00E447D6"/>
    <w:rsid w:val="00E537B1"/>
    <w:rsid w:val="00E53C80"/>
    <w:rsid w:val="00E54796"/>
    <w:rsid w:val="00E5543F"/>
    <w:rsid w:val="00E6415E"/>
    <w:rsid w:val="00E64516"/>
    <w:rsid w:val="00E65C0B"/>
    <w:rsid w:val="00E677A5"/>
    <w:rsid w:val="00E7001B"/>
    <w:rsid w:val="00E77369"/>
    <w:rsid w:val="00E810A8"/>
    <w:rsid w:val="00E864B8"/>
    <w:rsid w:val="00E92541"/>
    <w:rsid w:val="00E92C2B"/>
    <w:rsid w:val="00E93AB7"/>
    <w:rsid w:val="00EA2CFA"/>
    <w:rsid w:val="00EB5BB8"/>
    <w:rsid w:val="00EB66CB"/>
    <w:rsid w:val="00EC4228"/>
    <w:rsid w:val="00F01F59"/>
    <w:rsid w:val="00F0762A"/>
    <w:rsid w:val="00F113B2"/>
    <w:rsid w:val="00F13563"/>
    <w:rsid w:val="00F15EAA"/>
    <w:rsid w:val="00F24396"/>
    <w:rsid w:val="00F31710"/>
    <w:rsid w:val="00F3218D"/>
    <w:rsid w:val="00F36DA1"/>
    <w:rsid w:val="00F3746D"/>
    <w:rsid w:val="00F512AF"/>
    <w:rsid w:val="00F55DBA"/>
    <w:rsid w:val="00F569E6"/>
    <w:rsid w:val="00F645C5"/>
    <w:rsid w:val="00F64DB3"/>
    <w:rsid w:val="00F677EA"/>
    <w:rsid w:val="00F70361"/>
    <w:rsid w:val="00F822E0"/>
    <w:rsid w:val="00F843ED"/>
    <w:rsid w:val="00F91FCE"/>
    <w:rsid w:val="00FA0382"/>
    <w:rsid w:val="00FA6D5B"/>
    <w:rsid w:val="00FC12C9"/>
    <w:rsid w:val="00FC23F6"/>
    <w:rsid w:val="00FC2769"/>
    <w:rsid w:val="00FC4E7B"/>
    <w:rsid w:val="00FE20E1"/>
    <w:rsid w:val="00FE3B79"/>
    <w:rsid w:val="00FE5BCB"/>
    <w:rsid w:val="00FF069E"/>
    <w:rsid w:val="00FF43A1"/>
    <w:rsid w:val="00FF797A"/>
    <w:rsid w:val="0BBF6894"/>
    <w:rsid w:val="513EE974"/>
    <w:rsid w:val="5B524906"/>
    <w:rsid w:val="68F21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214C15D"/>
  <w15:docId w15:val="{DC8AA8F8-75D0-42C0-9C47-5CF93489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1"/>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7"/>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numPr>
        <w:ilvl w:val="2"/>
      </w:numPr>
      <w:spacing w:before="200"/>
      <w:outlineLvl w:val="2"/>
    </w:pPr>
    <w:rPr>
      <w:bCs w:val="0"/>
      <w:sz w:val="18"/>
    </w:rPr>
  </w:style>
  <w:style w:type="paragraph" w:styleId="Kop4">
    <w:name w:val="heading 4"/>
    <w:basedOn w:val="Kop3"/>
    <w:next w:val="Standaard"/>
    <w:link w:val="Kop4Char"/>
    <w:unhideWhenUsed/>
    <w:qFormat/>
    <w:rsid w:val="00267970"/>
    <w:pPr>
      <w:numPr>
        <w:ilvl w:val="3"/>
        <w:numId w:val="2"/>
      </w:numPr>
      <w:outlineLvl w:val="3"/>
    </w:pPr>
    <w:rPr>
      <w:bCs/>
      <w:iCs/>
    </w:rPr>
  </w:style>
  <w:style w:type="paragraph" w:styleId="Kop5">
    <w:name w:val="heading 5"/>
    <w:basedOn w:val="Standaard"/>
    <w:next w:val="Standaard"/>
    <w:link w:val="Kop5Char"/>
    <w:qFormat/>
    <w:rsid w:val="00933BD0"/>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933BD0"/>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933BD0"/>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933BD0"/>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933BD0"/>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4"/>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3"/>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5"/>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7"/>
      </w:numPr>
    </w:pPr>
    <w:rPr>
      <w:rFonts w:ascii="Arial" w:hAnsi="Arial"/>
      <w:sz w:val="20"/>
    </w:rPr>
  </w:style>
  <w:style w:type="numbering" w:customStyle="1" w:styleId="Koppenovk">
    <w:name w:val="Koppen_ovk"/>
    <w:uiPriority w:val="99"/>
    <w:rsid w:val="007E62EC"/>
    <w:pPr>
      <w:numPr>
        <w:numId w:val="6"/>
      </w:numPr>
    </w:pPr>
  </w:style>
  <w:style w:type="character" w:customStyle="1" w:styleId="Kop5Char">
    <w:name w:val="Kop 5 Char"/>
    <w:basedOn w:val="Standaardalinea-lettertype"/>
    <w:link w:val="Kop5"/>
    <w:rsid w:val="00933BD0"/>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933BD0"/>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933BD0"/>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933BD0"/>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933BD0"/>
    <w:rPr>
      <w:rFonts w:ascii="Lucida Sans Unicode" w:eastAsia="Times New Roman" w:hAnsi="Lucida Sans Unicode" w:cs="Times New Roman"/>
      <w:b/>
      <w:i/>
      <w:sz w:val="18"/>
      <w:szCs w:val="20"/>
      <w:lang w:eastAsia="nl-NL"/>
    </w:rPr>
  </w:style>
  <w:style w:type="character" w:styleId="Paginanummer">
    <w:name w:val="page number"/>
    <w:rsid w:val="00933BD0"/>
    <w:rPr>
      <w:rFonts w:ascii="Imago Book" w:hAnsi="Imago Book"/>
      <w:sz w:val="16"/>
    </w:rPr>
  </w:style>
  <w:style w:type="character" w:styleId="Verwijzingopmerking">
    <w:name w:val="annotation reference"/>
    <w:uiPriority w:val="99"/>
    <w:semiHidden/>
    <w:rsid w:val="00933BD0"/>
    <w:rPr>
      <w:sz w:val="16"/>
    </w:rPr>
  </w:style>
  <w:style w:type="paragraph" w:styleId="Tekstopmerking">
    <w:name w:val="annotation text"/>
    <w:basedOn w:val="Standaard"/>
    <w:link w:val="TekstopmerkingChar"/>
    <w:uiPriority w:val="99"/>
    <w:rsid w:val="00933BD0"/>
    <w:rPr>
      <w:rFonts w:ascii="Lucida Sans Unicode" w:eastAsia="Times New Roman" w:hAnsi="Lucida Sans Unicode" w:cs="Times New Roman"/>
      <w:sz w:val="18"/>
      <w:szCs w:val="20"/>
      <w:lang w:eastAsia="nl-NL"/>
    </w:rPr>
  </w:style>
  <w:style w:type="character" w:customStyle="1" w:styleId="TekstopmerkingChar">
    <w:name w:val="Tekst opmerking Char"/>
    <w:basedOn w:val="Standaardalinea-lettertype"/>
    <w:link w:val="Tekstopmerking"/>
    <w:uiPriority w:val="99"/>
    <w:rsid w:val="00933BD0"/>
    <w:rPr>
      <w:rFonts w:ascii="Lucida Sans Unicode" w:eastAsia="Times New Roman" w:hAnsi="Lucida Sans Unicode" w:cs="Times New Roman"/>
      <w:sz w:val="18"/>
      <w:szCs w:val="20"/>
      <w:lang w:eastAsia="nl-NL"/>
    </w:rPr>
  </w:style>
  <w:style w:type="paragraph" w:styleId="Lijstnummering">
    <w:name w:val="List Number"/>
    <w:basedOn w:val="Standaard"/>
    <w:rsid w:val="00933BD0"/>
    <w:pPr>
      <w:numPr>
        <w:numId w:val="8"/>
      </w:numPr>
    </w:pPr>
    <w:rPr>
      <w:rFonts w:ascii="Lucida Sans Unicode" w:eastAsia="Times New Roman" w:hAnsi="Lucida Sans Unicode" w:cs="Times New Roman"/>
      <w:sz w:val="18"/>
      <w:szCs w:val="20"/>
      <w:lang w:eastAsia="nl-NL"/>
    </w:rPr>
  </w:style>
  <w:style w:type="paragraph" w:styleId="Lijst">
    <w:name w:val="List"/>
    <w:basedOn w:val="Standaard"/>
    <w:rsid w:val="00933BD0"/>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933BD0"/>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933BD0"/>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E40A5"/>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5E40A5"/>
    <w:rPr>
      <w:rFonts w:ascii="Arial" w:eastAsia="Times New Roman" w:hAnsi="Arial" w:cs="Times New Roman"/>
      <w:b/>
      <w:bCs/>
      <w:sz w:val="20"/>
      <w:szCs w:val="20"/>
      <w:lang w:eastAsia="nl-NL"/>
    </w:rPr>
  </w:style>
  <w:style w:type="paragraph" w:styleId="Revisie">
    <w:name w:val="Revision"/>
    <w:hidden/>
    <w:uiPriority w:val="99"/>
    <w:semiHidden/>
    <w:rsid w:val="00E3490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F50D8AE4EEB4CBDC2CC3875BD3114" ma:contentTypeVersion="13" ma:contentTypeDescription="Een nieuw document maken." ma:contentTypeScope="" ma:versionID="6926d3b269c6baf19f9eb9b9ca40738f">
  <xsd:schema xmlns:xsd="http://www.w3.org/2001/XMLSchema" xmlns:xs="http://www.w3.org/2001/XMLSchema" xmlns:p="http://schemas.microsoft.com/office/2006/metadata/properties" xmlns:ns2="a3c57692-6e88-4874-9b75-fc2053cfd89c" xmlns:ns3="c4a38e71-e6eb-4d79-98c9-1699c7ce4875" targetNamespace="http://schemas.microsoft.com/office/2006/metadata/properties" ma:root="true" ma:fieldsID="a5d16ebdbf15a00670c15241273b5131" ns2:_="" ns3:_="">
    <xsd:import namespace="a3c57692-6e88-4874-9b75-fc2053cfd89c"/>
    <xsd:import namespace="c4a38e71-e6eb-4d79-98c9-1699c7ce48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7692-6e88-4874-9b75-fc2053cfd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38e71-e6eb-4d79-98c9-1699c7ce487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74005fc-0d0d-4fec-b586-b0a33f97cc81}" ma:internalName="TaxCatchAll" ma:showField="CatchAllData" ma:web="c4a38e71-e6eb-4d79-98c9-1699c7ce4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a38e71-e6eb-4d79-98c9-1699c7ce4875" xsi:nil="true"/>
    <lcf76f155ced4ddcb4097134ff3c332f xmlns="a3c57692-6e88-4874-9b75-fc2053cfd8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customXml/itemProps2.xml><?xml version="1.0" encoding="utf-8"?>
<ds:datastoreItem xmlns:ds="http://schemas.openxmlformats.org/officeDocument/2006/customXml" ds:itemID="{DDCC3CCE-DCC3-400C-8A4A-DD2F2D7F0FCA}">
  <ds:schemaRefs>
    <ds:schemaRef ds:uri="http://schemas.microsoft.com/sharepoint/v3/contenttype/forms"/>
  </ds:schemaRefs>
</ds:datastoreItem>
</file>

<file path=customXml/itemProps3.xml><?xml version="1.0" encoding="utf-8"?>
<ds:datastoreItem xmlns:ds="http://schemas.openxmlformats.org/officeDocument/2006/customXml" ds:itemID="{1F8318B6-2195-40ED-B11C-1F37B00A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7692-6e88-4874-9b75-fc2053cfd89c"/>
    <ds:schemaRef ds:uri="c4a38e71-e6eb-4d79-98c9-1699c7ce4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02449-11B9-4313-A6F2-8545D7A109B5}">
  <ds:schemaRefs>
    <ds:schemaRef ds:uri="http://schemas.microsoft.com/office/2006/metadata/properties"/>
    <ds:schemaRef ds:uri="http://schemas.microsoft.com/office/infopath/2007/PartnerControls"/>
    <ds:schemaRef ds:uri="c4a38e71-e6eb-4d79-98c9-1699c7ce4875"/>
    <ds:schemaRef ds:uri="a3c57692-6e88-4874-9b75-fc2053cfd89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1345</Words>
  <Characters>7401</Characters>
  <Application>Microsoft Office Word</Application>
  <DocSecurity>0</DocSecurity>
  <Lines>61</Lines>
  <Paragraphs>17</Paragraphs>
  <ScaleCrop>false</ScaleCrop>
  <Company>Gemeente Utrecht</Company>
  <LinksUpToDate>false</LinksUpToDate>
  <CharactersWithSpaces>8729</CharactersWithSpaces>
  <SharedDoc>false</SharedDoc>
  <HLinks>
    <vt:vector size="6" baseType="variant">
      <vt:variant>
        <vt:i4>262186</vt:i4>
      </vt:variant>
      <vt:variant>
        <vt:i4>0</vt:i4>
      </vt:variant>
      <vt:variant>
        <vt:i4>0</vt:i4>
      </vt:variant>
      <vt:variant>
        <vt:i4>5</vt:i4>
      </vt:variant>
      <vt:variant>
        <vt:lpwstr>mailto:m.van.koningsbruggen@utrecht.nl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J-005 v20260112</dc:title>
  <dc:subject/>
  <dc:creator>Besten, Wouter den</dc:creator>
  <cp:keywords>Overeenkomst Werken</cp:keywords>
  <cp:lastModifiedBy>Luiten, Matthijs</cp:lastModifiedBy>
  <cp:revision>137</cp:revision>
  <dcterms:created xsi:type="dcterms:W3CDTF">2026-01-13T03:52:00Z</dcterms:created>
  <dcterms:modified xsi:type="dcterms:W3CDTF">2026-03-25T13:57:00Z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0x010100EA2F50D8AE4EEB4CBDC2CC3875BD3114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