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768E" w:rsidR="0081035E" w:rsidP="007231ED" w:rsidRDefault="00203F51" w14:paraId="1B3FD8A1" w14:textId="77777777">
      <w:pPr>
        <w:spacing w:line="240" w:lineRule="auto"/>
        <w:jc w:val="center"/>
        <w:rPr>
          <w:rFonts w:ascii="Trebuchet MS" w:hAnsi="Trebuchet MS" w:cs="Arial"/>
          <w:b/>
          <w:color w:val="04296C"/>
          <w:sz w:val="28"/>
          <w:szCs w:val="28"/>
        </w:rPr>
      </w:pPr>
      <w:r w:rsidRPr="00C9768E">
        <w:rPr>
          <w:rFonts w:ascii="Trebuchet MS" w:hAnsi="Trebuchet MS" w:cs="Arial"/>
          <w:b/>
          <w:color w:val="04296C"/>
          <w:sz w:val="28"/>
          <w:szCs w:val="28"/>
        </w:rPr>
        <w:t>Wachtkamer</w:t>
      </w:r>
      <w:r w:rsidRPr="00C9768E" w:rsidR="0081035E">
        <w:rPr>
          <w:rFonts w:ascii="Trebuchet MS" w:hAnsi="Trebuchet MS" w:cs="Arial"/>
          <w:b/>
          <w:color w:val="04296C"/>
          <w:sz w:val="28"/>
          <w:szCs w:val="28"/>
        </w:rPr>
        <w:t>overeenkomst</w:t>
      </w:r>
    </w:p>
    <w:p w:rsidRPr="00C9768E" w:rsidR="0081035E" w:rsidP="007231ED" w:rsidRDefault="0081035E" w14:paraId="7B666669" w14:textId="77777777">
      <w:pPr>
        <w:spacing w:line="240" w:lineRule="auto"/>
        <w:rPr>
          <w:rFonts w:ascii="Arial" w:hAnsi="Arial" w:cs="Arial"/>
          <w:b/>
          <w:color w:val="635D63"/>
          <w:sz w:val="22"/>
        </w:rPr>
      </w:pPr>
    </w:p>
    <w:p w:rsidRPr="00C9768E" w:rsidR="0081035E" w:rsidP="007231ED" w:rsidRDefault="0081035E" w14:paraId="2273C6C1" w14:textId="40994910">
      <w:pPr>
        <w:spacing w:line="240" w:lineRule="auto"/>
        <w:jc w:val="center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voor de opdracht van </w:t>
      </w:r>
      <w:r w:rsidRPr="00C9768E">
        <w:rPr>
          <w:rFonts w:ascii="Arial" w:hAnsi="Arial" w:cs="Arial"/>
          <w:b/>
          <w:color w:val="635D63"/>
          <w:sz w:val="22"/>
        </w:rPr>
        <w:t>“</w:t>
      </w:r>
      <w:sdt>
        <w:sdtPr>
          <w:rPr>
            <w:rFonts w:ascii="Arial" w:hAnsi="Arial" w:cs="Arial"/>
            <w:b/>
            <w:color w:val="635D63"/>
            <w:sz w:val="22"/>
          </w:rPr>
          <w:alias w:val="ProjectNaam"/>
          <w:tag w:val="ProjectNaam"/>
          <w:id w:val="1896313412"/>
          <w:placeholder>
            <w:docPart w:val="3A73B92768094D5BB85CF407E4C8723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3b74f8ef-6b6c-41ba-8f87-9feb1a77611d' xmlns:ns4='http://schemas.microsoft.com/sharepoint/v3/fields' xmlns:ns5='http://schemas.microsoft.com/sharepoint/v3' " w:xpath="/ns0:properties[1]/documentManagement[1]/ns3:ProjectNaam[1]" w:storeItemID="{11354169-21ED-4DAF-9DE9-255063ED804D}"/>
          <w:text/>
        </w:sdtPr>
        <w:sdtContent>
          <w:r w:rsidRPr="00C9768E">
            <w:rPr>
              <w:rFonts w:ascii="Arial" w:hAnsi="Arial" w:cs="Arial"/>
              <w:b/>
              <w:color w:val="635D63"/>
              <w:sz w:val="22"/>
            </w:rPr>
            <w:t xml:space="preserve"> </w:t>
          </w:r>
          <w:r w:rsidRPr="00C9768E" w:rsidR="009270BC">
            <w:rPr>
              <w:rFonts w:ascii="Arial" w:hAnsi="Arial" w:cs="Arial"/>
              <w:b/>
              <w:color w:val="635D63"/>
              <w:sz w:val="22"/>
            </w:rPr>
            <w:t xml:space="preserve">&lt;naam opdracht&gt; </w:t>
          </w:r>
        </w:sdtContent>
      </w:sdt>
    </w:p>
    <w:p w:rsidRPr="00C9768E" w:rsidR="0081035E" w:rsidP="007231ED" w:rsidRDefault="0081035E" w14:paraId="4E9C9049" w14:textId="77777777">
      <w:pPr>
        <w:spacing w:line="240" w:lineRule="auto"/>
        <w:jc w:val="center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675826DF" w14:textId="77777777">
      <w:pPr>
        <w:suppressAutoHyphens/>
        <w:spacing w:line="240" w:lineRule="auto"/>
        <w:jc w:val="center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tussen</w:t>
      </w:r>
    </w:p>
    <w:p w:rsidRPr="00C9768E" w:rsidR="0081035E" w:rsidP="007231ED" w:rsidRDefault="0081035E" w14:paraId="3BD8177F" w14:textId="77777777">
      <w:pPr>
        <w:pStyle w:val="Koptekst"/>
        <w:tabs>
          <w:tab w:val="left" w:pos="1191"/>
        </w:tabs>
        <w:suppressAutoHyphens/>
        <w:rPr>
          <w:rFonts w:ascii="Arial" w:hAnsi="Arial" w:cs="Arial"/>
          <w:color w:val="635D63"/>
          <w:sz w:val="22"/>
          <w:szCs w:val="22"/>
        </w:rPr>
      </w:pPr>
      <w:r w:rsidRPr="00C9768E">
        <w:rPr>
          <w:rFonts w:ascii="Arial" w:hAnsi="Arial" w:cs="Arial"/>
          <w:color w:val="635D63"/>
          <w:sz w:val="22"/>
          <w:szCs w:val="22"/>
        </w:rPr>
        <w:tab/>
      </w:r>
    </w:p>
    <w:p w:rsidRPr="00C9768E" w:rsidR="0081035E" w:rsidP="007231ED" w:rsidRDefault="0081035E" w14:paraId="6C0A3ED9" w14:textId="77777777">
      <w:pPr>
        <w:pStyle w:val="Koptekst"/>
        <w:suppressAutoHyphens/>
        <w:jc w:val="center"/>
        <w:rPr>
          <w:rFonts w:ascii="Arial" w:hAnsi="Arial" w:cs="Arial"/>
          <w:b/>
          <w:color w:val="635D63"/>
          <w:sz w:val="22"/>
          <w:szCs w:val="22"/>
        </w:rPr>
      </w:pPr>
      <w:r w:rsidRPr="00C9768E">
        <w:rPr>
          <w:rFonts w:ascii="Arial" w:hAnsi="Arial" w:cs="Arial"/>
          <w:b/>
          <w:color w:val="635D63"/>
          <w:sz w:val="22"/>
          <w:szCs w:val="22"/>
        </w:rPr>
        <w:t>&lt;OPDRACHTNEMER&gt;</w:t>
      </w:r>
    </w:p>
    <w:p w:rsidRPr="00C9768E" w:rsidR="0081035E" w:rsidP="007231ED" w:rsidRDefault="0081035E" w14:paraId="6019F142" w14:textId="77777777">
      <w:pPr>
        <w:pStyle w:val="Koptekst"/>
        <w:suppressAutoHyphens/>
        <w:jc w:val="center"/>
        <w:rPr>
          <w:rFonts w:ascii="Arial" w:hAnsi="Arial" w:cs="Arial"/>
          <w:color w:val="635D63"/>
          <w:sz w:val="22"/>
          <w:szCs w:val="22"/>
        </w:rPr>
      </w:pPr>
    </w:p>
    <w:p w:rsidRPr="00C9768E" w:rsidR="0081035E" w:rsidP="007231ED" w:rsidRDefault="0081035E" w14:paraId="5E495681" w14:textId="77777777">
      <w:pPr>
        <w:suppressAutoHyphens/>
        <w:spacing w:line="240" w:lineRule="auto"/>
        <w:jc w:val="center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en</w:t>
      </w:r>
    </w:p>
    <w:p w:rsidRPr="00C9768E" w:rsidR="0081035E" w:rsidP="007231ED" w:rsidRDefault="0081035E" w14:paraId="3E88716C" w14:textId="77777777">
      <w:pPr>
        <w:suppressAutoHyphens/>
        <w:spacing w:line="240" w:lineRule="auto"/>
        <w:jc w:val="center"/>
        <w:rPr>
          <w:rFonts w:ascii="Arial" w:hAnsi="Arial" w:cs="Arial"/>
          <w:b/>
          <w:color w:val="635D63"/>
          <w:sz w:val="22"/>
        </w:rPr>
      </w:pPr>
    </w:p>
    <w:p w:rsidRPr="00C9768E" w:rsidR="0081035E" w:rsidP="007231ED" w:rsidRDefault="009270BC" w14:paraId="13741EEB" w14:textId="03F60BC5">
      <w:pPr>
        <w:suppressAutoHyphens/>
        <w:spacing w:line="240" w:lineRule="auto"/>
        <w:jc w:val="center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>Enexis Netbeheer B.V.</w:t>
      </w:r>
      <w:r w:rsidR="00C9768E">
        <w:rPr>
          <w:rFonts w:ascii="Arial" w:hAnsi="Arial" w:cs="Arial"/>
          <w:b/>
          <w:color w:val="635D63"/>
          <w:sz w:val="22"/>
        </w:rPr>
        <w:t xml:space="preserve"> </w:t>
      </w:r>
    </w:p>
    <w:p w:rsidRPr="00C9768E" w:rsidR="0081035E" w:rsidP="007231ED" w:rsidRDefault="0081035E" w14:paraId="68D2D950" w14:textId="77777777">
      <w:pPr>
        <w:suppressAutoHyphens/>
        <w:spacing w:line="240" w:lineRule="auto"/>
        <w:jc w:val="center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7BE7B7E3" w14:textId="77777777">
      <w:pPr>
        <w:suppressAutoHyphens/>
        <w:spacing w:line="240" w:lineRule="auto"/>
        <w:jc w:val="center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>d.d.</w:t>
      </w:r>
    </w:p>
    <w:p w:rsidRPr="00C9768E" w:rsidR="0081035E" w:rsidP="007231ED" w:rsidRDefault="0081035E" w14:paraId="038679E7" w14:textId="77777777">
      <w:pPr>
        <w:suppressAutoHyphens/>
        <w:spacing w:line="240" w:lineRule="auto"/>
        <w:jc w:val="center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58FF3EE6" w14:textId="77777777">
      <w:pPr>
        <w:suppressAutoHyphens/>
        <w:spacing w:line="240" w:lineRule="auto"/>
        <w:jc w:val="center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531CEF4C" w14:textId="77777777">
      <w:pPr>
        <w:spacing w:line="240" w:lineRule="auto"/>
        <w:jc w:val="center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1815061C" w14:textId="77777777">
      <w:pPr>
        <w:spacing w:line="240" w:lineRule="auto"/>
        <w:jc w:val="center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79982F4B" w14:textId="77777777">
      <w:pPr>
        <w:spacing w:line="240" w:lineRule="auto"/>
        <w:jc w:val="center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5E5B4941" w14:textId="77777777">
      <w:pPr>
        <w:spacing w:line="240" w:lineRule="auto"/>
        <w:jc w:val="center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6F1629F0" w14:textId="77777777">
      <w:pPr>
        <w:spacing w:line="240" w:lineRule="auto"/>
        <w:jc w:val="center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4053C889" w14:textId="77777777">
      <w:pPr>
        <w:spacing w:line="240" w:lineRule="auto"/>
        <w:jc w:val="center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6940FC6B" w14:textId="77777777">
      <w:pPr>
        <w:spacing w:line="240" w:lineRule="auto"/>
        <w:rPr>
          <w:rFonts w:ascii="Arial" w:hAnsi="Arial" w:cs="Arial"/>
          <w:i/>
          <w:color w:val="635D63"/>
          <w:sz w:val="22"/>
        </w:rPr>
      </w:pPr>
    </w:p>
    <w:p w:rsidRPr="00C9768E" w:rsidR="0081035E" w:rsidP="007231ED" w:rsidRDefault="0081035E" w14:paraId="7D208E1A" w14:textId="77777777">
      <w:pPr>
        <w:spacing w:line="240" w:lineRule="auto"/>
        <w:rPr>
          <w:rFonts w:ascii="Arial" w:hAnsi="Arial" w:cs="Arial"/>
          <w:i/>
          <w:color w:val="635D63"/>
          <w:sz w:val="22"/>
        </w:rPr>
      </w:pPr>
    </w:p>
    <w:p w:rsidRPr="00C9768E" w:rsidR="0081035E" w:rsidP="007231ED" w:rsidRDefault="0081035E" w14:paraId="64F87799" w14:textId="77777777">
      <w:pPr>
        <w:spacing w:line="240" w:lineRule="auto"/>
        <w:rPr>
          <w:rFonts w:ascii="Arial" w:hAnsi="Arial" w:cs="Arial"/>
          <w:i/>
          <w:color w:val="635D63"/>
          <w:sz w:val="22"/>
        </w:rPr>
      </w:pPr>
    </w:p>
    <w:p w:rsidRPr="00C9768E" w:rsidR="0081035E" w:rsidP="007231ED" w:rsidRDefault="0081035E" w14:paraId="2B112809" w14:textId="77777777">
      <w:pPr>
        <w:spacing w:line="240" w:lineRule="auto"/>
        <w:rPr>
          <w:rFonts w:ascii="Arial" w:hAnsi="Arial" w:cs="Arial"/>
          <w:i/>
          <w:color w:val="635D63"/>
          <w:sz w:val="22"/>
        </w:rPr>
      </w:pPr>
    </w:p>
    <w:p w:rsidRPr="00C9768E" w:rsidR="0081035E" w:rsidP="007231ED" w:rsidRDefault="0081035E" w14:paraId="4C39B9FC" w14:textId="77777777">
      <w:pPr>
        <w:spacing w:line="240" w:lineRule="auto"/>
        <w:rPr>
          <w:rFonts w:ascii="Arial" w:hAnsi="Arial" w:cs="Arial"/>
          <w:i/>
          <w:color w:val="635D63"/>
          <w:sz w:val="22"/>
        </w:rPr>
      </w:pPr>
    </w:p>
    <w:p w:rsidRPr="00C9768E" w:rsidR="0081035E" w:rsidP="007231ED" w:rsidRDefault="0081035E" w14:paraId="5DA0D4C8" w14:textId="77777777">
      <w:pPr>
        <w:spacing w:line="240" w:lineRule="auto"/>
        <w:rPr>
          <w:rFonts w:ascii="Arial" w:hAnsi="Arial" w:cs="Arial"/>
          <w:i/>
          <w:color w:val="635D63"/>
          <w:sz w:val="22"/>
        </w:rPr>
      </w:pPr>
    </w:p>
    <w:p w:rsidRPr="00C9768E" w:rsidR="0081035E" w:rsidP="007231ED" w:rsidRDefault="0081035E" w14:paraId="7E0FED7F" w14:textId="77777777">
      <w:pPr>
        <w:spacing w:line="240" w:lineRule="auto"/>
        <w:rPr>
          <w:rFonts w:ascii="Arial" w:hAnsi="Arial" w:cs="Arial"/>
          <w:i/>
          <w:color w:val="635D63"/>
          <w:sz w:val="22"/>
        </w:rPr>
      </w:pPr>
    </w:p>
    <w:p w:rsidRPr="00C9768E" w:rsidR="0081035E" w:rsidP="007231ED" w:rsidRDefault="0081035E" w14:paraId="4417101B" w14:textId="77777777">
      <w:pPr>
        <w:spacing w:line="240" w:lineRule="auto"/>
        <w:rPr>
          <w:rFonts w:ascii="Arial" w:hAnsi="Arial" w:cs="Arial"/>
          <w:i/>
          <w:color w:val="635D63"/>
          <w:sz w:val="22"/>
        </w:rPr>
      </w:pPr>
    </w:p>
    <w:p w:rsidRPr="00C9768E" w:rsidR="0081035E" w:rsidP="007231ED" w:rsidRDefault="0081035E" w14:paraId="43D1B619" w14:textId="77777777">
      <w:pPr>
        <w:spacing w:line="240" w:lineRule="auto"/>
        <w:rPr>
          <w:rFonts w:ascii="Arial" w:hAnsi="Arial" w:cs="Arial"/>
          <w:i/>
          <w:color w:val="635D63"/>
          <w:sz w:val="22"/>
        </w:rPr>
      </w:pPr>
    </w:p>
    <w:p w:rsidRPr="00C9768E" w:rsidR="0081035E" w:rsidP="007231ED" w:rsidRDefault="0081035E" w14:paraId="5F43B233" w14:textId="77777777">
      <w:pPr>
        <w:spacing w:line="240" w:lineRule="auto"/>
        <w:rPr>
          <w:rFonts w:ascii="Arial" w:hAnsi="Arial" w:cs="Arial"/>
          <w:i/>
          <w:color w:val="635D63"/>
          <w:sz w:val="22"/>
        </w:rPr>
      </w:pPr>
    </w:p>
    <w:p w:rsidRPr="00C9768E" w:rsidR="0081035E" w:rsidP="007231ED" w:rsidRDefault="0081035E" w14:paraId="4318358E" w14:textId="346C099C">
      <w:pPr>
        <w:spacing w:line="240" w:lineRule="auto"/>
        <w:rPr>
          <w:rFonts w:ascii="Arial" w:hAnsi="Arial" w:cs="Arial"/>
          <w:i/>
          <w:color w:val="635D63"/>
          <w:sz w:val="22"/>
        </w:rPr>
        <w:sectPr w:rsidRPr="00C9768E" w:rsidR="0081035E" w:rsidSect="00142E85">
          <w:headerReference w:type="default" r:id="rId10"/>
          <w:footerReference w:type="default" r:id="rId11"/>
          <w:headerReference w:type="first" r:id="rId12"/>
          <w:pgSz w:w="11906" w:h="16838" w:orient="portrait" w:code="9"/>
          <w:pgMar w:top="2516" w:right="1106" w:bottom="1438" w:left="1985" w:header="709" w:footer="709" w:gutter="0"/>
          <w:pgNumType w:start="0"/>
          <w:cols w:space="708"/>
          <w:titlePg/>
          <w:docGrid w:linePitch="258"/>
        </w:sectPr>
      </w:pPr>
      <w:r w:rsidRPr="00C9768E">
        <w:rPr>
          <w:rFonts w:ascii="Arial" w:hAnsi="Arial" w:cs="Arial"/>
          <w:i/>
          <w:color w:val="635D63"/>
          <w:sz w:val="22"/>
        </w:rPr>
        <w:t xml:space="preserve">Behoudens ingeval van door de wet gestelde uitzonderingen mag niets </w:t>
      </w:r>
      <w:r w:rsidR="000C5353">
        <w:rPr>
          <w:rFonts w:ascii="Arial" w:hAnsi="Arial" w:cs="Arial"/>
          <w:i/>
          <w:color w:val="635D63"/>
          <w:sz w:val="22"/>
        </w:rPr>
        <w:t>van/uit</w:t>
      </w:r>
      <w:r w:rsidRPr="00C9768E">
        <w:rPr>
          <w:rFonts w:ascii="Arial" w:hAnsi="Arial" w:cs="Arial"/>
          <w:i/>
          <w:color w:val="635D63"/>
          <w:sz w:val="22"/>
        </w:rPr>
        <w:t xml:space="preserve"> deze </w:t>
      </w:r>
      <w:r w:rsidRPr="00C9768E" w:rsidR="006375FC">
        <w:rPr>
          <w:rFonts w:ascii="Arial" w:hAnsi="Arial" w:cs="Arial"/>
          <w:i/>
          <w:color w:val="635D63"/>
          <w:sz w:val="22"/>
        </w:rPr>
        <w:t>overeenkomst</w:t>
      </w:r>
      <w:r w:rsidRPr="00C9768E">
        <w:rPr>
          <w:rFonts w:ascii="Arial" w:hAnsi="Arial" w:cs="Arial"/>
          <w:i/>
          <w:color w:val="635D63"/>
          <w:sz w:val="22"/>
        </w:rPr>
        <w:t xml:space="preserve"> worden verveelvoudigd en/of openbaar gemaakt zonder schri</w:t>
      </w:r>
      <w:r w:rsidRPr="00C9768E" w:rsidR="006375FC">
        <w:rPr>
          <w:rFonts w:ascii="Arial" w:hAnsi="Arial" w:cs="Arial"/>
          <w:i/>
          <w:color w:val="635D63"/>
          <w:sz w:val="22"/>
        </w:rPr>
        <w:t>ftelijke toestemming van Enexis</w:t>
      </w:r>
    </w:p>
    <w:p w:rsidRPr="00C9768E" w:rsidR="0081035E" w:rsidP="007231ED" w:rsidRDefault="00BD0824" w14:paraId="12CB5910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>Wachtkamerovereenkomst</w:t>
      </w:r>
    </w:p>
    <w:p w:rsidRPr="00C9768E" w:rsidR="0081035E" w:rsidP="007231ED" w:rsidRDefault="0081035E" w14:paraId="1E247170" w14:textId="18DA1449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Project : </w:t>
      </w:r>
      <w:proofErr w:type="spellStart"/>
      <w:r w:rsidR="00E47BD4">
        <w:rPr>
          <w:rFonts w:ascii="Arial" w:hAnsi="Arial" w:cs="Arial"/>
          <w:color w:val="635D63"/>
          <w:sz w:val="22"/>
        </w:rPr>
        <w:t>Meerlagenbuis</w:t>
      </w:r>
      <w:proofErr w:type="spellEnd"/>
      <w:r w:rsidR="00E47BD4">
        <w:rPr>
          <w:rFonts w:ascii="Arial" w:hAnsi="Arial" w:cs="Arial"/>
          <w:color w:val="635D63"/>
          <w:sz w:val="22"/>
        </w:rPr>
        <w:t xml:space="preserve"> Enexis</w:t>
      </w:r>
    </w:p>
    <w:p w:rsidRPr="00C9768E" w:rsidR="0081035E" w:rsidP="007231ED" w:rsidRDefault="0081035E" w14:paraId="7720991F" w14:textId="2F079ABB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Datum : </w:t>
      </w:r>
      <w:r w:rsidR="00E47BD4">
        <w:rPr>
          <w:rFonts w:ascii="Arial" w:hAnsi="Arial" w:cs="Arial"/>
          <w:color w:val="635D63"/>
          <w:sz w:val="22"/>
        </w:rPr>
        <w:t>Maart 2026</w:t>
      </w:r>
    </w:p>
    <w:p w:rsidRPr="00C9768E" w:rsidR="0081035E" w:rsidP="007231ED" w:rsidRDefault="0081035E" w14:paraId="389F2662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4C905BA3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 xml:space="preserve">De ondergetekenden: </w:t>
      </w:r>
    </w:p>
    <w:p w:rsidRPr="00471C09" w:rsidR="0081035E" w:rsidP="00E47BD4" w:rsidRDefault="00471C09" w14:paraId="156DCB7A" w14:textId="4CEB3AAF">
      <w:pPr>
        <w:spacing w:after="0" w:line="240" w:lineRule="auto"/>
        <w:contextualSpacing/>
        <w:rPr>
          <w:rFonts w:ascii="Arial" w:hAnsi="Arial" w:cs="Arial"/>
          <w:color w:val="635D63"/>
          <w:sz w:val="22"/>
        </w:rPr>
      </w:pPr>
      <w:r w:rsidRPr="00471C09">
        <w:rPr>
          <w:rFonts w:ascii="Arial" w:hAnsi="Arial" w:cs="Arial"/>
          <w:color w:val="635D63"/>
          <w:sz w:val="22"/>
        </w:rPr>
        <w:t xml:space="preserve">Enexis Netbeheer B.V. een besloten vennootschap met beperkte aansprakelijkheid statutair gevestigd te ‘s-Hertogenbosch, kantoorhoudende te 5223 MB ’s-Hertogenbosch aan de Magistratenlaan 116, ingeschreven in het handelsregister van de Kamer van Koophandel onder nummer 17131139, te dezen rechtsgeldig vertegenwoordigd door </w:t>
      </w:r>
      <w:r w:rsidRPr="00471C09">
        <w:rPr>
          <w:rFonts w:ascii="Arial" w:hAnsi="Arial" w:cs="Arial"/>
          <w:color w:val="635D63"/>
          <w:sz w:val="22"/>
          <w:highlight w:val="yellow"/>
        </w:rPr>
        <w:t>&lt;naam&gt; &lt;functie&gt;</w:t>
      </w:r>
      <w:r w:rsidRPr="00471C09">
        <w:rPr>
          <w:rFonts w:ascii="Arial" w:hAnsi="Arial" w:cs="Arial"/>
          <w:color w:val="635D63"/>
          <w:sz w:val="22"/>
        </w:rPr>
        <w:t xml:space="preserve"> en </w:t>
      </w:r>
      <w:r w:rsidRPr="00471C09">
        <w:rPr>
          <w:rFonts w:ascii="Arial" w:hAnsi="Arial" w:cs="Arial"/>
          <w:color w:val="635D63"/>
          <w:sz w:val="22"/>
          <w:highlight w:val="yellow"/>
        </w:rPr>
        <w:t>&lt;naam&gt; &lt;functie&gt;</w:t>
      </w:r>
      <w:r w:rsidRPr="00471C09">
        <w:rPr>
          <w:rFonts w:ascii="Arial" w:hAnsi="Arial" w:cs="Arial"/>
          <w:color w:val="635D63"/>
          <w:sz w:val="22"/>
        </w:rPr>
        <w:t xml:space="preserve"> hierna te noemen: Enexis</w:t>
      </w:r>
      <w:r w:rsidRPr="00471C09">
        <w:rPr>
          <w:rFonts w:ascii="Arial" w:hAnsi="Arial" w:cs="Arial"/>
          <w:color w:val="635D63"/>
          <w:sz w:val="22"/>
        </w:rPr>
        <w:br/>
      </w:r>
    </w:p>
    <w:p w:rsidRPr="00C9768E" w:rsidR="0081035E" w:rsidP="007231ED" w:rsidRDefault="0081035E" w14:paraId="3023C42A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en </w:t>
      </w:r>
    </w:p>
    <w:p w:rsidRPr="00C9768E" w:rsidR="00C9768E" w:rsidP="007231ED" w:rsidRDefault="00C9768E" w14:paraId="179FDC3B" w14:textId="245C086C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  <w:highlight w:val="yellow"/>
        </w:rPr>
        <w:t>NAAM OPDRACHTNEMER</w:t>
      </w:r>
      <w:r>
        <w:rPr>
          <w:rFonts w:ascii="Arial" w:hAnsi="Arial" w:cs="Arial"/>
          <w:color w:val="635D63"/>
          <w:sz w:val="22"/>
        </w:rPr>
        <w:t xml:space="preserve">, </w:t>
      </w:r>
      <w:r w:rsidRPr="00C9768E">
        <w:rPr>
          <w:rFonts w:ascii="Arial" w:hAnsi="Arial" w:cs="Arial"/>
          <w:color w:val="635D63"/>
          <w:sz w:val="22"/>
        </w:rPr>
        <w:t>statutair gevestigd te</w:t>
      </w:r>
      <w:r>
        <w:rPr>
          <w:rFonts w:ascii="Arial" w:hAnsi="Arial" w:cs="Arial"/>
          <w:color w:val="635D63"/>
          <w:sz w:val="22"/>
        </w:rPr>
        <w:t xml:space="preserve"> </w:t>
      </w:r>
      <w:r w:rsidRPr="00C9768E">
        <w:rPr>
          <w:rFonts w:ascii="Arial" w:hAnsi="Arial" w:cs="Arial"/>
          <w:color w:val="635D63"/>
          <w:sz w:val="22"/>
          <w:highlight w:val="yellow"/>
        </w:rPr>
        <w:t>WOONPLAATS</w:t>
      </w:r>
      <w:r w:rsidRPr="00C9768E">
        <w:rPr>
          <w:rFonts w:ascii="Arial" w:hAnsi="Arial" w:cs="Arial"/>
          <w:color w:val="635D63"/>
          <w:sz w:val="22"/>
        </w:rPr>
        <w:t xml:space="preserve"> en kantoorhoudende aan de </w:t>
      </w:r>
      <w:r w:rsidRPr="00C9768E">
        <w:rPr>
          <w:rFonts w:ascii="Arial" w:hAnsi="Arial" w:cs="Arial"/>
          <w:color w:val="635D63"/>
          <w:sz w:val="22"/>
          <w:highlight w:val="yellow"/>
        </w:rPr>
        <w:t>ADRES, POSTCODE, WOONPLAATS</w:t>
      </w:r>
      <w:r w:rsidRPr="00C9768E">
        <w:rPr>
          <w:rFonts w:ascii="Arial" w:hAnsi="Arial" w:cs="Arial"/>
          <w:color w:val="635D63"/>
          <w:sz w:val="22"/>
        </w:rPr>
        <w:t xml:space="preserve">, ingeschreven in het handelsregister bij de Kamer van Koophandel onder nummer </w:t>
      </w:r>
      <w:proofErr w:type="spellStart"/>
      <w:r w:rsidRPr="00C9768E">
        <w:rPr>
          <w:rFonts w:ascii="Arial" w:hAnsi="Arial" w:cs="Arial"/>
          <w:color w:val="635D63"/>
          <w:sz w:val="22"/>
          <w:highlight w:val="yellow"/>
        </w:rPr>
        <w:t>NUMMER</w:t>
      </w:r>
      <w:proofErr w:type="spellEnd"/>
      <w:r w:rsidRPr="00C9768E">
        <w:rPr>
          <w:rFonts w:ascii="Arial" w:hAnsi="Arial" w:cs="Arial"/>
          <w:color w:val="635D63"/>
          <w:sz w:val="22"/>
        </w:rPr>
        <w:t xml:space="preserve">, rechtsgeldig vertegenwoordigd door: </w:t>
      </w:r>
      <w:r w:rsidRPr="00C9768E">
        <w:rPr>
          <w:rFonts w:ascii="Arial" w:hAnsi="Arial" w:cs="Arial"/>
          <w:color w:val="635D63"/>
          <w:sz w:val="22"/>
          <w:highlight w:val="yellow"/>
        </w:rPr>
        <w:t>DE HEER/MEVROUW NAAM</w:t>
      </w:r>
      <w:r w:rsidRPr="00C9768E">
        <w:rPr>
          <w:rFonts w:ascii="Arial" w:hAnsi="Arial" w:cs="Arial"/>
          <w:color w:val="635D63"/>
          <w:sz w:val="22"/>
        </w:rPr>
        <w:t xml:space="preserve">, </w:t>
      </w:r>
    </w:p>
    <w:p w:rsidRPr="00C9768E" w:rsidR="0081035E" w:rsidP="007231ED" w:rsidRDefault="0081035E" w14:paraId="35608761" w14:textId="30E034F2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hierna te noemen: ‘ </w:t>
      </w:r>
      <w:r w:rsidRPr="00C9768E" w:rsidR="00203F51">
        <w:rPr>
          <w:rFonts w:ascii="Arial" w:hAnsi="Arial" w:cs="Arial"/>
          <w:color w:val="635D63"/>
          <w:sz w:val="22"/>
        </w:rPr>
        <w:t>O</w:t>
      </w:r>
      <w:r w:rsidRPr="00C9768E" w:rsidR="009270BC">
        <w:rPr>
          <w:rFonts w:ascii="Arial" w:hAnsi="Arial" w:cs="Arial"/>
          <w:color w:val="635D63"/>
          <w:sz w:val="22"/>
        </w:rPr>
        <w:t>pdrachtnemer</w:t>
      </w:r>
      <w:r w:rsidRPr="00C9768E">
        <w:rPr>
          <w:rFonts w:ascii="Arial" w:hAnsi="Arial" w:cs="Arial"/>
          <w:color w:val="635D63"/>
          <w:sz w:val="22"/>
        </w:rPr>
        <w:t xml:space="preserve">’, </w:t>
      </w:r>
    </w:p>
    <w:p w:rsidRPr="00C9768E" w:rsidR="0081035E" w:rsidP="007231ED" w:rsidRDefault="0081035E" w14:paraId="53366AEE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69B10C5E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hierna gezamenlijk te noemen: ‘partijen’, </w:t>
      </w:r>
    </w:p>
    <w:p w:rsidRPr="00C9768E" w:rsidR="0081035E" w:rsidP="007231ED" w:rsidRDefault="0081035E" w14:paraId="48345F2B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</w:p>
    <w:p w:rsidRPr="00C9768E" w:rsidR="0081035E" w:rsidP="007231ED" w:rsidRDefault="0081035E" w14:paraId="1C33D97A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 xml:space="preserve">Overwegende dat: </w:t>
      </w:r>
    </w:p>
    <w:p w:rsidRPr="00C9768E" w:rsidR="0081035E" w:rsidP="007231ED" w:rsidRDefault="0081035E" w14:paraId="0C2AE388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</w:p>
    <w:p w:rsidRPr="005D62C1" w:rsidR="00203F51" w:rsidP="007231ED" w:rsidRDefault="0081035E" w14:paraId="66CD0246" w14:textId="77E76032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b.</w:t>
      </w:r>
      <w:r w:rsidRPr="00C9768E">
        <w:rPr>
          <w:rFonts w:ascii="Arial" w:hAnsi="Arial" w:cs="Arial"/>
          <w:color w:val="635D63"/>
          <w:sz w:val="22"/>
        </w:rPr>
        <w:tab/>
      </w:r>
      <w:r w:rsidRPr="005D62C1" w:rsidR="007231ED">
        <w:rPr>
          <w:rFonts w:ascii="Arial" w:hAnsi="Arial" w:cs="Arial"/>
          <w:color w:val="635D63"/>
          <w:sz w:val="22"/>
        </w:rPr>
        <w:t>Enexis</w:t>
      </w:r>
      <w:r w:rsidRPr="005D62C1">
        <w:rPr>
          <w:rFonts w:ascii="Arial" w:hAnsi="Arial" w:cs="Arial"/>
          <w:color w:val="635D63"/>
          <w:sz w:val="22"/>
        </w:rPr>
        <w:t xml:space="preserve"> </w:t>
      </w:r>
      <w:r w:rsidRPr="005D62C1" w:rsidR="00203F51">
        <w:rPr>
          <w:rFonts w:ascii="Arial" w:hAnsi="Arial" w:cs="Arial"/>
          <w:color w:val="635D63"/>
          <w:sz w:val="22"/>
        </w:rPr>
        <w:t xml:space="preserve">met </w:t>
      </w:r>
      <w:r w:rsidRPr="005D62C1" w:rsidR="00203F51">
        <w:rPr>
          <w:rFonts w:ascii="Arial" w:hAnsi="Arial" w:cs="Arial"/>
          <w:color w:val="635D63"/>
          <w:sz w:val="22"/>
          <w:highlight w:val="yellow"/>
        </w:rPr>
        <w:t>WINNAAR AANBESTEDING</w:t>
      </w:r>
      <w:r w:rsidRPr="005D62C1" w:rsidR="00203F51">
        <w:rPr>
          <w:rFonts w:ascii="Arial" w:hAnsi="Arial" w:cs="Arial"/>
          <w:color w:val="635D63"/>
          <w:sz w:val="22"/>
        </w:rPr>
        <w:t xml:space="preserve"> een </w:t>
      </w:r>
      <w:r w:rsidRPr="00E47BD4" w:rsidR="009270BC">
        <w:rPr>
          <w:rFonts w:ascii="Arial" w:hAnsi="Arial" w:cs="Arial"/>
          <w:color w:val="635D63"/>
          <w:sz w:val="22"/>
        </w:rPr>
        <w:t>Raamo</w:t>
      </w:r>
      <w:r w:rsidRPr="00E47BD4" w:rsidR="00203F51">
        <w:rPr>
          <w:rFonts w:ascii="Arial" w:hAnsi="Arial" w:cs="Arial"/>
          <w:color w:val="635D63"/>
          <w:sz w:val="22"/>
        </w:rPr>
        <w:t>vereenkomst</w:t>
      </w:r>
      <w:r w:rsidRPr="005D62C1" w:rsidR="00203F51">
        <w:rPr>
          <w:rFonts w:ascii="Arial" w:hAnsi="Arial" w:cs="Arial"/>
          <w:color w:val="635D63"/>
          <w:sz w:val="22"/>
        </w:rPr>
        <w:t xml:space="preserve"> aangaat;</w:t>
      </w:r>
    </w:p>
    <w:p w:rsidRPr="005D62C1" w:rsidR="00203F51" w:rsidP="007231ED" w:rsidRDefault="00203F51" w14:paraId="61DD2BA4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</w:p>
    <w:p w:rsidRPr="005D62C1" w:rsidR="00BD0824" w:rsidP="007231ED" w:rsidRDefault="00203F51" w14:paraId="7CE02836" w14:textId="5AB46CEB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  <w:r w:rsidRPr="005D62C1">
        <w:rPr>
          <w:rFonts w:ascii="Arial" w:hAnsi="Arial" w:cs="Arial"/>
          <w:color w:val="635D63"/>
          <w:sz w:val="22"/>
        </w:rPr>
        <w:t>c.</w:t>
      </w:r>
      <w:r w:rsidRPr="005D62C1">
        <w:rPr>
          <w:rFonts w:ascii="Arial" w:hAnsi="Arial" w:cs="Arial"/>
          <w:color w:val="635D63"/>
          <w:sz w:val="22"/>
        </w:rPr>
        <w:tab/>
      </w:r>
      <w:r w:rsidRPr="005D62C1">
        <w:rPr>
          <w:rFonts w:ascii="Arial" w:hAnsi="Arial" w:cs="Arial"/>
          <w:color w:val="635D63"/>
          <w:sz w:val="22"/>
        </w:rPr>
        <w:t>O</w:t>
      </w:r>
      <w:r w:rsidRPr="005D62C1" w:rsidR="009270BC">
        <w:rPr>
          <w:rFonts w:ascii="Arial" w:hAnsi="Arial" w:cs="Arial"/>
          <w:color w:val="635D63"/>
          <w:sz w:val="22"/>
        </w:rPr>
        <w:t>pdracht</w:t>
      </w:r>
      <w:r w:rsidRPr="005D62C1">
        <w:rPr>
          <w:rFonts w:ascii="Arial" w:hAnsi="Arial" w:cs="Arial"/>
          <w:color w:val="635D63"/>
          <w:sz w:val="22"/>
        </w:rPr>
        <w:t xml:space="preserve">nemer op grond van zijn Inschrijving </w:t>
      </w:r>
      <w:r w:rsidRPr="00E47BD4">
        <w:rPr>
          <w:rFonts w:ascii="Arial" w:hAnsi="Arial" w:cs="Arial"/>
          <w:color w:val="635D63"/>
          <w:sz w:val="22"/>
        </w:rPr>
        <w:t>al</w:t>
      </w:r>
      <w:r w:rsidRPr="00E47BD4" w:rsidR="00BD0824">
        <w:rPr>
          <w:rFonts w:ascii="Arial" w:hAnsi="Arial" w:cs="Arial"/>
          <w:color w:val="635D63"/>
          <w:sz w:val="22"/>
        </w:rPr>
        <w:t xml:space="preserve">s tweede in </w:t>
      </w:r>
      <w:r w:rsidRPr="005D62C1" w:rsidR="00BD0824">
        <w:rPr>
          <w:rFonts w:ascii="Arial" w:hAnsi="Arial" w:cs="Arial"/>
          <w:color w:val="635D63"/>
          <w:sz w:val="22"/>
        </w:rPr>
        <w:t xml:space="preserve">rang is geëindigd; </w:t>
      </w:r>
    </w:p>
    <w:p w:rsidRPr="005D62C1" w:rsidR="00BD0824" w:rsidP="007231ED" w:rsidRDefault="00BD0824" w14:paraId="3E73A690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</w:p>
    <w:p w:rsidRPr="005D62C1" w:rsidR="00BD0824" w:rsidP="536A4FD2" w:rsidRDefault="00BD0824" w14:paraId="75C9C165" w14:textId="27189DC4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  <w:szCs w:val="22"/>
        </w:rPr>
      </w:pPr>
      <w:r w:rsidRPr="536A4FD2" w:rsidR="00BD0824">
        <w:rPr>
          <w:rFonts w:ascii="Arial" w:hAnsi="Arial" w:cs="Arial"/>
          <w:color w:val="635D63"/>
          <w:sz w:val="22"/>
          <w:szCs w:val="22"/>
        </w:rPr>
        <w:t>d.</w:t>
      </w:r>
      <w:r>
        <w:tab/>
      </w:r>
      <w:r w:rsidRPr="536A4FD2" w:rsidR="007231ED">
        <w:rPr>
          <w:rFonts w:ascii="Arial" w:hAnsi="Arial" w:cs="Arial"/>
          <w:color w:val="635D63"/>
          <w:sz w:val="22"/>
          <w:szCs w:val="22"/>
        </w:rPr>
        <w:t>Enexis</w:t>
      </w:r>
      <w:r w:rsidRPr="536A4FD2" w:rsidR="00203F51">
        <w:rPr>
          <w:rFonts w:ascii="Arial" w:hAnsi="Arial" w:cs="Arial"/>
          <w:color w:val="635D63"/>
          <w:sz w:val="22"/>
          <w:szCs w:val="22"/>
        </w:rPr>
        <w:t xml:space="preserve"> zich het recht voorbehoudt om, zonder tot een nieuwe aanbesteding genoodzaakt te zijn, de Op</w:t>
      </w:r>
      <w:r w:rsidRPr="536A4FD2" w:rsidR="00BD0824">
        <w:rPr>
          <w:rFonts w:ascii="Arial" w:hAnsi="Arial" w:cs="Arial"/>
          <w:color w:val="635D63"/>
          <w:sz w:val="22"/>
          <w:szCs w:val="22"/>
        </w:rPr>
        <w:t xml:space="preserve">dracht uit te laten voeren door </w:t>
      </w:r>
      <w:r w:rsidRPr="536A4FD2" w:rsidR="00203F51">
        <w:rPr>
          <w:rFonts w:ascii="Arial" w:hAnsi="Arial" w:cs="Arial"/>
          <w:color w:val="635D63"/>
          <w:sz w:val="22"/>
          <w:szCs w:val="22"/>
        </w:rPr>
        <w:t xml:space="preserve">de partij die </w:t>
      </w:r>
      <w:r w:rsidRPr="536A4FD2" w:rsidR="00203F51">
        <w:rPr>
          <w:rFonts w:ascii="Arial" w:hAnsi="Arial" w:cs="Arial"/>
          <w:color w:val="635D63"/>
          <w:sz w:val="22"/>
          <w:szCs w:val="22"/>
        </w:rPr>
        <w:t>als tweede</w:t>
      </w:r>
      <w:r w:rsidRPr="536A4FD2" w:rsidR="00203F51">
        <w:rPr>
          <w:rFonts w:ascii="Arial" w:hAnsi="Arial" w:cs="Arial"/>
          <w:color w:val="635D63"/>
          <w:sz w:val="22"/>
          <w:szCs w:val="22"/>
        </w:rPr>
        <w:t xml:space="preserve"> in rang is geëindigd, te weten: </w:t>
      </w:r>
      <w:r w:rsidRPr="536A4FD2" w:rsidR="009270BC">
        <w:rPr>
          <w:rFonts w:ascii="Arial" w:hAnsi="Arial" w:cs="Arial"/>
          <w:color w:val="635D63"/>
          <w:sz w:val="22"/>
          <w:szCs w:val="22"/>
        </w:rPr>
        <w:t>Opdracht</w:t>
      </w:r>
      <w:r w:rsidRPr="536A4FD2" w:rsidR="00BD0824">
        <w:rPr>
          <w:rFonts w:ascii="Arial" w:hAnsi="Arial" w:cs="Arial"/>
          <w:color w:val="635D63"/>
          <w:sz w:val="22"/>
          <w:szCs w:val="22"/>
        </w:rPr>
        <w:t xml:space="preserve">nemer, in het geval de </w:t>
      </w:r>
      <w:r w:rsidRPr="536A4FD2" w:rsidR="009270BC">
        <w:rPr>
          <w:rFonts w:ascii="Arial" w:hAnsi="Arial" w:cs="Arial"/>
          <w:color w:val="635D63"/>
          <w:sz w:val="22"/>
          <w:szCs w:val="22"/>
        </w:rPr>
        <w:t>Raam</w:t>
      </w:r>
      <w:r w:rsidRPr="536A4FD2" w:rsidR="00BD0824">
        <w:rPr>
          <w:rFonts w:ascii="Arial" w:hAnsi="Arial" w:cs="Arial"/>
          <w:color w:val="635D63"/>
          <w:sz w:val="22"/>
          <w:szCs w:val="22"/>
        </w:rPr>
        <w:t>overeenkomst</w:t>
      </w:r>
      <w:r w:rsidRPr="536A4FD2" w:rsidR="00C9768E">
        <w:rPr>
          <w:rFonts w:ascii="Arial" w:hAnsi="Arial" w:cs="Arial"/>
          <w:color w:val="635D63"/>
          <w:sz w:val="22"/>
          <w:szCs w:val="22"/>
        </w:rPr>
        <w:t xml:space="preserve"> </w:t>
      </w:r>
      <w:r w:rsidRPr="536A4FD2" w:rsidR="00BD0824">
        <w:rPr>
          <w:rFonts w:ascii="Arial" w:hAnsi="Arial" w:cs="Arial"/>
          <w:color w:val="635D63"/>
          <w:sz w:val="22"/>
          <w:szCs w:val="22"/>
        </w:rPr>
        <w:t>vroegtijdig</w:t>
      </w:r>
      <w:r w:rsidRPr="536A4FD2" w:rsidR="00BD0824">
        <w:rPr>
          <w:rFonts w:ascii="Arial" w:hAnsi="Arial" w:cs="Arial"/>
          <w:color w:val="635D63"/>
          <w:sz w:val="22"/>
          <w:szCs w:val="22"/>
        </w:rPr>
        <w:t xml:space="preserve"> </w:t>
      </w:r>
      <w:r w:rsidRPr="536A4FD2" w:rsidR="00305D46">
        <w:rPr>
          <w:rFonts w:ascii="Arial" w:hAnsi="Arial" w:cs="Arial"/>
          <w:color w:val="635D63"/>
          <w:sz w:val="22"/>
          <w:szCs w:val="22"/>
        </w:rPr>
        <w:t xml:space="preserve">om wat voor reden ook </w:t>
      </w:r>
      <w:r w:rsidRPr="536A4FD2" w:rsidR="00BD0824">
        <w:rPr>
          <w:rFonts w:ascii="Arial" w:hAnsi="Arial" w:cs="Arial"/>
          <w:color w:val="635D63"/>
          <w:sz w:val="22"/>
          <w:szCs w:val="22"/>
        </w:rPr>
        <w:t xml:space="preserve">en binnen </w:t>
      </w:r>
      <w:r w:rsidRPr="536A4FD2" w:rsidR="00A3AFEA">
        <w:rPr>
          <w:rFonts w:ascii="Arial" w:hAnsi="Arial" w:cs="Arial"/>
          <w:color w:val="635D63"/>
          <w:sz w:val="22"/>
          <w:szCs w:val="22"/>
        </w:rPr>
        <w:t>achttien maanden</w:t>
      </w:r>
      <w:r w:rsidRPr="536A4FD2" w:rsidR="00BD0824">
        <w:rPr>
          <w:rFonts w:ascii="Arial" w:hAnsi="Arial" w:cs="Arial"/>
          <w:color w:val="635D63"/>
          <w:sz w:val="22"/>
          <w:szCs w:val="22"/>
        </w:rPr>
        <w:t xml:space="preserve"> na de totstandkoming van deze wachtkamerovereenkomst wordt beëindigd</w:t>
      </w:r>
      <w:r w:rsidRPr="536A4FD2" w:rsidR="00203F51">
        <w:rPr>
          <w:rFonts w:ascii="Arial" w:hAnsi="Arial" w:cs="Arial"/>
          <w:color w:val="635D63"/>
          <w:sz w:val="22"/>
          <w:szCs w:val="22"/>
        </w:rPr>
        <w:t xml:space="preserve">; </w:t>
      </w:r>
    </w:p>
    <w:p w:rsidRPr="005D62C1" w:rsidR="00BD0824" w:rsidP="007231ED" w:rsidRDefault="00BD0824" w14:paraId="580D2CC9" w14:textId="6FC3C89F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</w:p>
    <w:p w:rsidRPr="005D62C1" w:rsidR="00305D46" w:rsidP="005D62C1" w:rsidRDefault="00305D46" w14:paraId="44F46EB4" w14:textId="6A8C1B1D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  <w:r w:rsidRPr="005D62C1">
        <w:rPr>
          <w:rFonts w:ascii="Arial" w:hAnsi="Arial" w:cs="Arial"/>
          <w:color w:val="635D63"/>
          <w:sz w:val="22"/>
        </w:rPr>
        <w:t>e.</w:t>
      </w:r>
      <w:r w:rsidRPr="005D62C1">
        <w:rPr>
          <w:rFonts w:ascii="Arial" w:hAnsi="Arial" w:cs="Arial"/>
          <w:color w:val="635D63"/>
          <w:sz w:val="22"/>
        </w:rPr>
        <w:tab/>
      </w:r>
      <w:r w:rsidRPr="005D62C1">
        <w:rPr>
          <w:rFonts w:ascii="Arial" w:hAnsi="Arial" w:cs="Arial"/>
          <w:color w:val="635D63"/>
          <w:sz w:val="22"/>
        </w:rPr>
        <w:t xml:space="preserve">Indien voornoemde situatie zich voordoet, </w:t>
      </w:r>
      <w:r w:rsidRPr="005D62C1" w:rsidR="007231ED">
        <w:rPr>
          <w:rFonts w:ascii="Arial" w:hAnsi="Arial" w:cs="Arial"/>
          <w:color w:val="635D63"/>
          <w:sz w:val="22"/>
        </w:rPr>
        <w:t>Enexis</w:t>
      </w:r>
      <w:r w:rsidRPr="005D62C1">
        <w:rPr>
          <w:rFonts w:ascii="Arial" w:hAnsi="Arial" w:cs="Arial"/>
          <w:color w:val="635D63"/>
          <w:sz w:val="22"/>
        </w:rPr>
        <w:t xml:space="preserve"> het recht heeft om gebruik te maken</w:t>
      </w:r>
      <w:r w:rsidRPr="005D62C1" w:rsidR="005D62C1">
        <w:rPr>
          <w:rFonts w:ascii="Arial" w:hAnsi="Arial" w:cs="Arial"/>
          <w:color w:val="635D63"/>
          <w:sz w:val="22"/>
        </w:rPr>
        <w:t xml:space="preserve"> </w:t>
      </w:r>
      <w:r w:rsidRPr="005D62C1">
        <w:rPr>
          <w:rFonts w:ascii="Arial" w:hAnsi="Arial" w:cs="Arial"/>
          <w:color w:val="635D63"/>
          <w:sz w:val="22"/>
        </w:rPr>
        <w:t>van de</w:t>
      </w:r>
      <w:r w:rsidR="005D62C1">
        <w:rPr>
          <w:rFonts w:ascii="Arial" w:hAnsi="Arial" w:cs="Arial"/>
          <w:color w:val="635D63"/>
          <w:sz w:val="22"/>
        </w:rPr>
        <w:t>ze</w:t>
      </w:r>
      <w:r w:rsidRPr="005D62C1">
        <w:rPr>
          <w:rFonts w:ascii="Arial" w:hAnsi="Arial" w:cs="Arial"/>
          <w:color w:val="635D63"/>
          <w:sz w:val="22"/>
        </w:rPr>
        <w:t xml:space="preserve"> wachtkamerovereenkomst. De voorwaarden waaronder deze wachtkamerovereenkomst</w:t>
      </w:r>
      <w:r w:rsidRPr="005D62C1" w:rsidR="005D62C1">
        <w:rPr>
          <w:rFonts w:ascii="Arial" w:hAnsi="Arial" w:cs="Arial"/>
          <w:color w:val="635D63"/>
          <w:sz w:val="22"/>
        </w:rPr>
        <w:t xml:space="preserve"> </w:t>
      </w:r>
      <w:r w:rsidRPr="005D62C1">
        <w:rPr>
          <w:rFonts w:ascii="Arial" w:hAnsi="Arial" w:cs="Arial"/>
          <w:color w:val="635D63"/>
          <w:sz w:val="22"/>
        </w:rPr>
        <w:t xml:space="preserve">wordt aangegaan, hiernavolgend voor partijen </w:t>
      </w:r>
      <w:r w:rsidRPr="005D62C1" w:rsidR="00A91308">
        <w:rPr>
          <w:rFonts w:ascii="Arial" w:hAnsi="Arial" w:cs="Arial"/>
          <w:color w:val="635D63"/>
          <w:sz w:val="22"/>
        </w:rPr>
        <w:t>zijn</w:t>
      </w:r>
      <w:r w:rsidRPr="005D62C1">
        <w:rPr>
          <w:rFonts w:ascii="Arial" w:hAnsi="Arial" w:cs="Arial"/>
          <w:color w:val="635D63"/>
          <w:sz w:val="22"/>
        </w:rPr>
        <w:t xml:space="preserve"> vastgelegd.</w:t>
      </w:r>
    </w:p>
    <w:p w:rsidRPr="005D62C1" w:rsidR="00305D46" w:rsidP="007231ED" w:rsidRDefault="00305D46" w14:paraId="31BB0BE3" w14:textId="77777777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</w:p>
    <w:p w:rsidRPr="005D62C1" w:rsidR="00203F51" w:rsidP="007231ED" w:rsidRDefault="00305D46" w14:paraId="0D1F4E8F" w14:textId="7E2FFB1D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  <w:r w:rsidRPr="005D62C1">
        <w:rPr>
          <w:rFonts w:ascii="Arial" w:hAnsi="Arial" w:cs="Arial"/>
          <w:color w:val="635D63"/>
          <w:sz w:val="22"/>
        </w:rPr>
        <w:t>f</w:t>
      </w:r>
      <w:r w:rsidRPr="005D62C1" w:rsidR="00BD0824">
        <w:rPr>
          <w:rFonts w:ascii="Arial" w:hAnsi="Arial" w:cs="Arial"/>
          <w:color w:val="635D63"/>
          <w:sz w:val="22"/>
        </w:rPr>
        <w:t>.</w:t>
      </w:r>
      <w:r w:rsidRPr="005D62C1" w:rsidR="00BD0824">
        <w:rPr>
          <w:rFonts w:ascii="Arial" w:hAnsi="Arial" w:cs="Arial"/>
          <w:color w:val="635D63"/>
          <w:sz w:val="22"/>
        </w:rPr>
        <w:tab/>
      </w:r>
      <w:r w:rsidRPr="005D62C1" w:rsidR="00203F51">
        <w:rPr>
          <w:rFonts w:ascii="Arial" w:hAnsi="Arial" w:cs="Arial"/>
          <w:color w:val="635D63"/>
          <w:sz w:val="22"/>
        </w:rPr>
        <w:t xml:space="preserve">Partijen tegen deze achtergrond </w:t>
      </w:r>
      <w:r w:rsidR="005D62C1">
        <w:rPr>
          <w:rFonts w:ascii="Arial" w:hAnsi="Arial" w:cs="Arial"/>
          <w:color w:val="635D63"/>
          <w:sz w:val="22"/>
        </w:rPr>
        <w:t>deze</w:t>
      </w:r>
      <w:r w:rsidRPr="005D62C1" w:rsidR="00203F51">
        <w:rPr>
          <w:rFonts w:ascii="Arial" w:hAnsi="Arial" w:cs="Arial"/>
          <w:color w:val="635D63"/>
          <w:sz w:val="22"/>
        </w:rPr>
        <w:t xml:space="preserve"> wachtkamerovereenkomst met elkaar aangaan, onder de navolgende voorwaarden en bedingen. </w:t>
      </w:r>
    </w:p>
    <w:p w:rsidRPr="00C9768E" w:rsidR="0081035E" w:rsidP="007231ED" w:rsidRDefault="00203F51" w14:paraId="05157F5F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 xml:space="preserve"> </w:t>
      </w:r>
    </w:p>
    <w:p w:rsidRPr="00C9768E" w:rsidR="00305D46" w:rsidP="007231ED" w:rsidRDefault="00305D46" w14:paraId="6076DA68" w14:textId="7FECE1DA">
      <w:pPr>
        <w:spacing w:after="160" w:line="240" w:lineRule="auto"/>
        <w:rPr>
          <w:rFonts w:ascii="Arial" w:hAnsi="Arial" w:cs="Arial"/>
          <w:b/>
          <w:color w:val="635D63"/>
          <w:sz w:val="22"/>
        </w:rPr>
      </w:pPr>
    </w:p>
    <w:p w:rsidR="0084129C" w:rsidRDefault="0084129C" w14:paraId="0E02B474" w14:textId="77777777">
      <w:pPr>
        <w:spacing w:after="160" w:line="259" w:lineRule="auto"/>
        <w:rPr>
          <w:rFonts w:ascii="Arial" w:hAnsi="Arial" w:cs="Arial"/>
          <w:b/>
          <w:color w:val="635D63"/>
          <w:sz w:val="22"/>
        </w:rPr>
      </w:pPr>
      <w:r>
        <w:rPr>
          <w:rFonts w:ascii="Arial" w:hAnsi="Arial" w:cs="Arial"/>
          <w:b/>
          <w:color w:val="635D63"/>
          <w:sz w:val="22"/>
        </w:rPr>
        <w:br w:type="page"/>
      </w:r>
    </w:p>
    <w:p w:rsidR="0084129C" w:rsidP="007231ED" w:rsidRDefault="0084129C" w14:paraId="3ABA0B76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</w:p>
    <w:p w:rsidR="0084129C" w:rsidP="007231ED" w:rsidRDefault="0084129C" w14:paraId="2A1C6B5B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</w:p>
    <w:p w:rsidRPr="00C9768E" w:rsidR="0081035E" w:rsidP="007231ED" w:rsidRDefault="0081035E" w14:paraId="24C41490" w14:textId="0E56919A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 xml:space="preserve">Verklaren te zijn overeengekomen als volgt: </w:t>
      </w:r>
    </w:p>
    <w:p w:rsidRPr="00C9768E" w:rsidR="00C826E1" w:rsidP="007231ED" w:rsidRDefault="00C826E1" w14:paraId="1155A2DF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</w:p>
    <w:p w:rsidRPr="00C9768E" w:rsidR="00C826E1" w:rsidP="007231ED" w:rsidRDefault="00203F51" w14:paraId="1D55EE3A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>Artikel 1</w:t>
      </w:r>
    </w:p>
    <w:p w:rsidRPr="00C9768E" w:rsidR="00C826E1" w:rsidP="007231ED" w:rsidRDefault="00203F51" w14:paraId="04A0D6CE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1</w:t>
      </w:r>
      <w:r w:rsidRPr="00C9768E" w:rsidR="00C826E1">
        <w:rPr>
          <w:rFonts w:ascii="Arial" w:hAnsi="Arial" w:cs="Arial"/>
          <w:color w:val="635D63"/>
          <w:sz w:val="22"/>
        </w:rPr>
        <w:t>.1</w:t>
      </w:r>
      <w:r w:rsidRPr="00C9768E" w:rsidR="00C826E1">
        <w:rPr>
          <w:rFonts w:ascii="Arial" w:hAnsi="Arial" w:cs="Arial"/>
          <w:color w:val="635D63"/>
          <w:sz w:val="22"/>
        </w:rPr>
        <w:tab/>
      </w:r>
      <w:r w:rsidRPr="00C9768E" w:rsidR="00C826E1">
        <w:rPr>
          <w:rFonts w:ascii="Arial" w:hAnsi="Arial" w:cs="Arial"/>
          <w:color w:val="635D63"/>
          <w:sz w:val="22"/>
        </w:rPr>
        <w:t xml:space="preserve">Het in de considerans vermelde maakt deel uit van deze </w:t>
      </w:r>
      <w:r w:rsidRPr="00C9768E">
        <w:rPr>
          <w:rFonts w:ascii="Arial" w:hAnsi="Arial" w:cs="Arial"/>
          <w:color w:val="635D63"/>
          <w:sz w:val="22"/>
        </w:rPr>
        <w:t>wachtkamerovereenkomst</w:t>
      </w:r>
      <w:r w:rsidRPr="00C9768E" w:rsidR="00C826E1">
        <w:rPr>
          <w:rFonts w:ascii="Arial" w:hAnsi="Arial" w:cs="Arial"/>
          <w:color w:val="635D63"/>
          <w:sz w:val="22"/>
        </w:rPr>
        <w:t xml:space="preserve">. </w:t>
      </w:r>
    </w:p>
    <w:p w:rsidRPr="00C9768E" w:rsidR="00C826E1" w:rsidP="007231ED" w:rsidRDefault="00C826E1" w14:paraId="295D4500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</w:p>
    <w:p w:rsidRPr="00C9768E" w:rsidR="00C826E1" w:rsidP="007231ED" w:rsidRDefault="00203F51" w14:paraId="7A2CD242" w14:textId="360A2C27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1</w:t>
      </w:r>
      <w:r w:rsidRPr="00C9768E" w:rsidR="00C826E1">
        <w:rPr>
          <w:rFonts w:ascii="Arial" w:hAnsi="Arial" w:cs="Arial"/>
          <w:color w:val="635D63"/>
          <w:sz w:val="22"/>
        </w:rPr>
        <w:t>.2</w:t>
      </w:r>
      <w:r w:rsidRPr="00C9768E" w:rsidR="00C826E1">
        <w:rPr>
          <w:rFonts w:ascii="Arial" w:hAnsi="Arial" w:cs="Arial"/>
          <w:color w:val="635D63"/>
          <w:sz w:val="22"/>
        </w:rPr>
        <w:tab/>
      </w:r>
      <w:r w:rsidRPr="00C9768E" w:rsidR="00C826E1">
        <w:rPr>
          <w:rFonts w:ascii="Arial" w:hAnsi="Arial" w:cs="Arial"/>
          <w:color w:val="635D63"/>
          <w:sz w:val="22"/>
        </w:rPr>
        <w:t xml:space="preserve">De rechtsverhouding tussen partijen wordt beheerst door </w:t>
      </w:r>
      <w:r w:rsidRPr="00C9768E">
        <w:rPr>
          <w:rFonts w:ascii="Arial" w:hAnsi="Arial" w:cs="Arial"/>
          <w:color w:val="635D63"/>
          <w:sz w:val="22"/>
        </w:rPr>
        <w:t>de onderhavige wachtkamerovereenkomst en de aanbestedingsstukken.</w:t>
      </w:r>
    </w:p>
    <w:p w:rsidRPr="00C9768E" w:rsidR="00305D46" w:rsidP="007231ED" w:rsidRDefault="00305D46" w14:paraId="3F4CA58A" w14:textId="7A778302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</w:p>
    <w:p w:rsidRPr="00C9768E" w:rsidR="00305D46" w:rsidP="007231ED" w:rsidRDefault="00305D46" w14:paraId="21217DC7" w14:textId="2764DAEA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1.3</w:t>
      </w:r>
      <w:r w:rsidRPr="00C9768E">
        <w:rPr>
          <w:rFonts w:ascii="Arial" w:hAnsi="Arial" w:cs="Arial"/>
          <w:color w:val="635D63"/>
          <w:sz w:val="22"/>
        </w:rPr>
        <w:tab/>
      </w:r>
      <w:r w:rsidRPr="00D950F2" w:rsidR="00D950F2">
        <w:rPr>
          <w:rFonts w:ascii="Arial" w:hAnsi="Arial" w:cs="Arial"/>
          <w:color w:val="635D63"/>
          <w:sz w:val="22"/>
        </w:rPr>
        <w:t>De navolgende documenten vormen gezamenlijk de Raamovereenkomst. Voor zover deze documenten met elkaar in tegenspraak zijn, prevaleert het eerder genoemde document boven het later genoemde:</w:t>
      </w:r>
    </w:p>
    <w:p w:rsidRPr="00C9768E" w:rsidR="00305D46" w:rsidP="007231ED" w:rsidRDefault="00305D46" w14:paraId="1CE2F344" w14:textId="16AADC13">
      <w:pPr>
        <w:pStyle w:val="Stijl1"/>
        <w:spacing w:line="240" w:lineRule="auto"/>
        <w:ind w:left="2118" w:hanging="70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1) Deze wachtkamer</w:t>
      </w:r>
      <w:r w:rsidR="00E65B6C">
        <w:rPr>
          <w:rFonts w:ascii="Arial" w:hAnsi="Arial" w:cs="Arial"/>
          <w:color w:val="635D63"/>
          <w:sz w:val="22"/>
        </w:rPr>
        <w:t>o</w:t>
      </w:r>
      <w:r w:rsidRPr="00C9768E">
        <w:rPr>
          <w:rFonts w:ascii="Arial" w:hAnsi="Arial" w:cs="Arial"/>
          <w:color w:val="635D63"/>
          <w:sz w:val="22"/>
        </w:rPr>
        <w:t>vereenkomst</w:t>
      </w:r>
      <w:r w:rsidR="00764EEE">
        <w:rPr>
          <w:rFonts w:ascii="Arial" w:hAnsi="Arial" w:cs="Arial"/>
          <w:color w:val="635D63"/>
          <w:sz w:val="22"/>
        </w:rPr>
        <w:t>;</w:t>
      </w:r>
    </w:p>
    <w:p w:rsidRPr="00C9768E" w:rsidR="00305D46" w:rsidP="007231ED" w:rsidRDefault="00305D46" w14:paraId="499B457A" w14:textId="4E32BFA9">
      <w:pPr>
        <w:pStyle w:val="Stijl1"/>
        <w:spacing w:line="240" w:lineRule="auto"/>
        <w:ind w:left="2118" w:hanging="70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2) Nota(’s) van Inlichtingen van [datum laatste </w:t>
      </w:r>
      <w:proofErr w:type="spellStart"/>
      <w:r w:rsidRPr="00C9768E">
        <w:rPr>
          <w:rFonts w:ascii="Arial" w:hAnsi="Arial" w:cs="Arial"/>
          <w:color w:val="635D63"/>
          <w:sz w:val="22"/>
        </w:rPr>
        <w:t>NvI</w:t>
      </w:r>
      <w:proofErr w:type="spellEnd"/>
      <w:r w:rsidRPr="00C9768E">
        <w:rPr>
          <w:rFonts w:ascii="Arial" w:hAnsi="Arial" w:cs="Arial"/>
          <w:color w:val="635D63"/>
          <w:sz w:val="22"/>
        </w:rPr>
        <w:t>];</w:t>
      </w:r>
    </w:p>
    <w:p w:rsidRPr="00C9768E" w:rsidR="00305D46" w:rsidP="007231ED" w:rsidRDefault="00305D46" w14:paraId="64C547FD" w14:textId="4DD1D6B8">
      <w:pPr>
        <w:pStyle w:val="Stijl1"/>
        <w:spacing w:line="240" w:lineRule="auto"/>
        <w:ind w:left="1418" w:hanging="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3) De concept-raamovereenkomst inclusief bijlagen zoals opgenomen bij </w:t>
      </w:r>
      <w:r w:rsidR="008D72A0">
        <w:rPr>
          <w:rFonts w:ascii="Arial" w:hAnsi="Arial" w:cs="Arial"/>
          <w:color w:val="635D63"/>
          <w:sz w:val="22"/>
        </w:rPr>
        <w:t xml:space="preserve">de </w:t>
      </w:r>
      <w:r w:rsidRPr="00E47BD4" w:rsidR="008D72A0">
        <w:rPr>
          <w:rFonts w:ascii="Arial" w:hAnsi="Arial" w:cs="Arial"/>
          <w:color w:val="635D63"/>
          <w:sz w:val="22"/>
        </w:rPr>
        <w:t>Offerte-aanvraag</w:t>
      </w:r>
      <w:r w:rsidR="008D72A0">
        <w:rPr>
          <w:rFonts w:ascii="Arial" w:hAnsi="Arial" w:cs="Arial"/>
          <w:color w:val="635D63"/>
          <w:sz w:val="22"/>
        </w:rPr>
        <w:t>;</w:t>
      </w:r>
    </w:p>
    <w:p w:rsidRPr="00C9768E" w:rsidR="00305D46" w:rsidP="007231ED" w:rsidRDefault="00305D46" w14:paraId="7F67999C" w14:textId="268959AA">
      <w:pPr>
        <w:pStyle w:val="Stijl1"/>
        <w:spacing w:line="240" w:lineRule="auto"/>
        <w:ind w:left="1418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4) </w:t>
      </w:r>
      <w:r w:rsidR="008D72A0">
        <w:rPr>
          <w:rFonts w:ascii="Arial" w:hAnsi="Arial" w:cs="Arial"/>
          <w:color w:val="635D63"/>
          <w:sz w:val="22"/>
        </w:rPr>
        <w:t>Offerte-aanvraag</w:t>
      </w:r>
      <w:r w:rsidRPr="00C9768E">
        <w:rPr>
          <w:rFonts w:ascii="Arial" w:hAnsi="Arial" w:cs="Arial"/>
          <w:color w:val="635D63"/>
          <w:sz w:val="22"/>
        </w:rPr>
        <w:t xml:space="preserve"> inclusief bijlagen, waarbij geldt dat in het geval deze documenten met elkaar in tegenspraak zijn, de specifieke bepaling prevaleert boven de algemene bepaling;</w:t>
      </w:r>
    </w:p>
    <w:p w:rsidRPr="00C9768E" w:rsidR="00305D46" w:rsidP="007231ED" w:rsidRDefault="00305D46" w14:paraId="447CFAAB" w14:textId="53BF8D9C">
      <w:pPr>
        <w:pStyle w:val="Stijl1"/>
        <w:spacing w:line="240" w:lineRule="auto"/>
        <w:ind w:left="2118" w:hanging="70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5) Algemene Inkoopvoorwaarden Enexis</w:t>
      </w:r>
      <w:r w:rsidR="00764EEE">
        <w:rPr>
          <w:rFonts w:ascii="Arial" w:hAnsi="Arial" w:cs="Arial"/>
          <w:color w:val="635D63"/>
          <w:sz w:val="22"/>
        </w:rPr>
        <w:t>;</w:t>
      </w:r>
    </w:p>
    <w:p w:rsidRPr="00C9768E" w:rsidR="00305D46" w:rsidP="007231ED" w:rsidRDefault="00305D46" w14:paraId="55E9E8CC" w14:textId="76A888DD">
      <w:pPr>
        <w:pStyle w:val="Stijl1"/>
        <w:spacing w:line="240" w:lineRule="auto"/>
        <w:ind w:left="1418" w:hanging="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6) de door Opdrachtnemer aan </w:t>
      </w:r>
      <w:r w:rsidR="008D72A0">
        <w:rPr>
          <w:rFonts w:ascii="Arial" w:hAnsi="Arial" w:cs="Arial"/>
          <w:color w:val="635D63"/>
          <w:sz w:val="22"/>
        </w:rPr>
        <w:t>Enexis</w:t>
      </w:r>
      <w:r w:rsidRPr="00C9768E">
        <w:rPr>
          <w:rFonts w:ascii="Arial" w:hAnsi="Arial" w:cs="Arial"/>
          <w:color w:val="635D63"/>
          <w:sz w:val="22"/>
        </w:rPr>
        <w:t xml:space="preserve"> uitgebrachte Inschrijving van [datum inschrijving]</w:t>
      </w:r>
      <w:r w:rsidR="00764EEE">
        <w:rPr>
          <w:rFonts w:ascii="Arial" w:hAnsi="Arial" w:cs="Arial"/>
          <w:color w:val="635D63"/>
          <w:sz w:val="22"/>
        </w:rPr>
        <w:t>.</w:t>
      </w:r>
    </w:p>
    <w:p w:rsidRPr="00C9768E" w:rsidR="00203F51" w:rsidP="007231ED" w:rsidRDefault="00C826E1" w14:paraId="248B3633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ab/>
      </w:r>
      <w:r w:rsidRPr="00C9768E" w:rsidR="00203F51">
        <w:rPr>
          <w:rFonts w:ascii="Arial" w:hAnsi="Arial" w:cs="Arial"/>
          <w:b/>
          <w:color w:val="635D63"/>
          <w:sz w:val="22"/>
        </w:rPr>
        <w:t xml:space="preserve"> </w:t>
      </w:r>
    </w:p>
    <w:p w:rsidRPr="00C9768E" w:rsidR="00203F51" w:rsidP="007231ED" w:rsidRDefault="00203F51" w14:paraId="0BAAFEB3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 xml:space="preserve">Artikel </w:t>
      </w:r>
      <w:r w:rsidRPr="00C9768E" w:rsidR="00BD0824">
        <w:rPr>
          <w:rFonts w:ascii="Arial" w:hAnsi="Arial" w:cs="Arial"/>
          <w:b/>
          <w:color w:val="635D63"/>
          <w:sz w:val="22"/>
        </w:rPr>
        <w:t>2</w:t>
      </w:r>
      <w:r w:rsidRPr="00C9768E">
        <w:rPr>
          <w:rFonts w:ascii="Arial" w:hAnsi="Arial" w:cs="Arial"/>
          <w:b/>
          <w:color w:val="635D63"/>
          <w:sz w:val="22"/>
        </w:rPr>
        <w:t xml:space="preserve"> </w:t>
      </w:r>
    </w:p>
    <w:p w:rsidRPr="00C9768E" w:rsidR="00BD0824" w:rsidP="64E222D6" w:rsidRDefault="00BD0824" w14:paraId="3E556BFA" w14:textId="61DDE230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  <w:szCs w:val="22"/>
        </w:rPr>
      </w:pPr>
      <w:r w:rsidRPr="64E222D6" w:rsidR="00203F51">
        <w:rPr>
          <w:rFonts w:ascii="Arial" w:hAnsi="Arial" w:cs="Arial"/>
          <w:color w:val="635D63"/>
          <w:sz w:val="22"/>
          <w:szCs w:val="22"/>
        </w:rPr>
        <w:t>2.</w:t>
      </w:r>
      <w:r w:rsidRPr="64E222D6" w:rsidR="00BD0824">
        <w:rPr>
          <w:rFonts w:ascii="Arial" w:hAnsi="Arial" w:cs="Arial"/>
          <w:color w:val="635D63"/>
          <w:sz w:val="22"/>
          <w:szCs w:val="22"/>
        </w:rPr>
        <w:t>1</w:t>
      </w:r>
      <w:r>
        <w:tab/>
      </w:r>
      <w:r w:rsidRPr="64E222D6" w:rsidR="009270BC">
        <w:rPr>
          <w:rFonts w:ascii="Arial" w:hAnsi="Arial" w:cs="Arial"/>
          <w:color w:val="635D63"/>
          <w:sz w:val="22"/>
          <w:szCs w:val="22"/>
        </w:rPr>
        <w:t>Opdracht</w:t>
      </w:r>
      <w:r w:rsidRPr="64E222D6" w:rsidR="00BD0824">
        <w:rPr>
          <w:rFonts w:ascii="Arial" w:hAnsi="Arial" w:cs="Arial"/>
          <w:color w:val="635D63"/>
          <w:sz w:val="22"/>
          <w:szCs w:val="22"/>
        </w:rPr>
        <w:t>nemer doet zijn i</w:t>
      </w:r>
      <w:r w:rsidRPr="64E222D6" w:rsidR="00203F51">
        <w:rPr>
          <w:rFonts w:ascii="Arial" w:hAnsi="Arial" w:cs="Arial"/>
          <w:color w:val="635D63"/>
          <w:sz w:val="22"/>
          <w:szCs w:val="22"/>
        </w:rPr>
        <w:t>nschrijving gedurende de eerste 1</w:t>
      </w:r>
      <w:r w:rsidRPr="64E222D6" w:rsidR="4E7C6B2B">
        <w:rPr>
          <w:rFonts w:ascii="Arial" w:hAnsi="Arial" w:cs="Arial"/>
          <w:color w:val="635D63"/>
          <w:sz w:val="22"/>
          <w:szCs w:val="22"/>
        </w:rPr>
        <w:t>8</w:t>
      </w:r>
      <w:r w:rsidRPr="64E222D6" w:rsidR="00203F51">
        <w:rPr>
          <w:rFonts w:ascii="Arial" w:hAnsi="Arial" w:cs="Arial"/>
          <w:color w:val="635D63"/>
          <w:sz w:val="22"/>
          <w:szCs w:val="22"/>
        </w:rPr>
        <w:t xml:space="preserve"> maanden na de ingangsdatum van de </w:t>
      </w:r>
      <w:r w:rsidRPr="64E222D6" w:rsidR="009270BC">
        <w:rPr>
          <w:rFonts w:ascii="Arial" w:hAnsi="Arial" w:cs="Arial"/>
          <w:color w:val="635D63"/>
          <w:sz w:val="22"/>
          <w:szCs w:val="22"/>
          <w:highlight w:val="yellow"/>
        </w:rPr>
        <w:t>Raamo</w:t>
      </w:r>
      <w:r w:rsidRPr="64E222D6" w:rsidR="00203F51">
        <w:rPr>
          <w:rFonts w:ascii="Arial" w:hAnsi="Arial" w:cs="Arial"/>
          <w:color w:val="635D63"/>
          <w:sz w:val="22"/>
          <w:szCs w:val="22"/>
          <w:highlight w:val="yellow"/>
        </w:rPr>
        <w:t>vereenkomst</w:t>
      </w:r>
      <w:r w:rsidRPr="64E222D6" w:rsidR="00203F51">
        <w:rPr>
          <w:rFonts w:ascii="Arial" w:hAnsi="Arial" w:cs="Arial"/>
          <w:color w:val="635D63"/>
          <w:sz w:val="22"/>
          <w:szCs w:val="22"/>
        </w:rPr>
        <w:t xml:space="preserve"> gestand.</w:t>
      </w:r>
    </w:p>
    <w:p w:rsidRPr="00C9768E" w:rsidR="00203F51" w:rsidP="734E6D37" w:rsidRDefault="00BD0824" w14:paraId="6E1C2923" w14:textId="74F724DF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  <w:szCs w:val="22"/>
        </w:rPr>
      </w:pPr>
      <w:r w:rsidRPr="64E222D6" w:rsidR="00BD0824">
        <w:rPr>
          <w:rFonts w:ascii="Arial" w:hAnsi="Arial" w:cs="Arial"/>
          <w:color w:val="635D63"/>
          <w:sz w:val="22"/>
          <w:szCs w:val="22"/>
        </w:rPr>
        <w:t>2.</w:t>
      </w:r>
      <w:r w:rsidRPr="64E222D6" w:rsidR="4826788C">
        <w:rPr>
          <w:rFonts w:ascii="Arial" w:hAnsi="Arial" w:cs="Arial"/>
          <w:color w:val="635D63"/>
          <w:sz w:val="22"/>
          <w:szCs w:val="22"/>
        </w:rPr>
        <w:t>2</w:t>
      </w:r>
      <w:r>
        <w:tab/>
      </w:r>
      <w:r w:rsidRPr="64E222D6" w:rsidR="00BD0824">
        <w:rPr>
          <w:rFonts w:ascii="Arial" w:hAnsi="Arial" w:cs="Arial"/>
          <w:color w:val="635D63"/>
          <w:sz w:val="22"/>
          <w:szCs w:val="22"/>
        </w:rPr>
        <w:t>Indien</w:t>
      </w:r>
      <w:r w:rsidRPr="64E222D6" w:rsidR="00BD0824">
        <w:rPr>
          <w:rFonts w:ascii="Arial" w:hAnsi="Arial" w:cs="Arial"/>
          <w:color w:val="635D63"/>
          <w:sz w:val="22"/>
          <w:szCs w:val="22"/>
        </w:rPr>
        <w:t xml:space="preserve"> de </w:t>
      </w:r>
      <w:r w:rsidRPr="64E222D6" w:rsidR="009270BC">
        <w:rPr>
          <w:rFonts w:ascii="Arial" w:hAnsi="Arial" w:cs="Arial"/>
          <w:color w:val="635D63"/>
          <w:sz w:val="22"/>
          <w:szCs w:val="22"/>
        </w:rPr>
        <w:t>Raam</w:t>
      </w:r>
      <w:r w:rsidRPr="64E222D6" w:rsidR="00BD0824">
        <w:rPr>
          <w:rFonts w:ascii="Arial" w:hAnsi="Arial" w:cs="Arial"/>
          <w:color w:val="635D63"/>
          <w:sz w:val="22"/>
          <w:szCs w:val="22"/>
        </w:rPr>
        <w:t>overeenkomst</w:t>
      </w:r>
      <w:r w:rsidRPr="64E222D6" w:rsidR="00E47BD4">
        <w:rPr>
          <w:rFonts w:ascii="Arial" w:hAnsi="Arial" w:cs="Arial"/>
          <w:color w:val="635D63"/>
          <w:sz w:val="22"/>
          <w:szCs w:val="22"/>
        </w:rPr>
        <w:t xml:space="preserve"> </w:t>
      </w:r>
      <w:r w:rsidRPr="64E222D6" w:rsidR="00BD0824">
        <w:rPr>
          <w:rFonts w:ascii="Arial" w:hAnsi="Arial" w:cs="Arial"/>
          <w:color w:val="635D63"/>
          <w:sz w:val="22"/>
          <w:szCs w:val="22"/>
        </w:rPr>
        <w:t>om welke reden dan ook binnen 1</w:t>
      </w:r>
      <w:r w:rsidRPr="64E222D6" w:rsidR="5FBD96AE">
        <w:rPr>
          <w:rFonts w:ascii="Arial" w:hAnsi="Arial" w:cs="Arial"/>
          <w:color w:val="635D63"/>
          <w:sz w:val="22"/>
          <w:szCs w:val="22"/>
        </w:rPr>
        <w:t>8</w:t>
      </w:r>
      <w:r w:rsidRPr="64E222D6" w:rsidR="00BD0824">
        <w:rPr>
          <w:rFonts w:ascii="Arial" w:hAnsi="Arial" w:cs="Arial"/>
          <w:color w:val="635D63"/>
          <w:sz w:val="22"/>
          <w:szCs w:val="22"/>
        </w:rPr>
        <w:t xml:space="preserve"> maanden na haar ingangsdatum wordt beëindigd, is </w:t>
      </w:r>
      <w:r w:rsidRPr="64E222D6" w:rsidR="007231ED">
        <w:rPr>
          <w:rFonts w:ascii="Arial" w:hAnsi="Arial" w:cs="Arial"/>
          <w:color w:val="635D63"/>
          <w:sz w:val="22"/>
          <w:szCs w:val="22"/>
        </w:rPr>
        <w:t>Enexis</w:t>
      </w:r>
      <w:r w:rsidRPr="64E222D6" w:rsidR="00BD0824">
        <w:rPr>
          <w:rFonts w:ascii="Arial" w:hAnsi="Arial" w:cs="Arial"/>
          <w:color w:val="635D63"/>
          <w:sz w:val="22"/>
          <w:szCs w:val="22"/>
        </w:rPr>
        <w:t xml:space="preserve"> gerechtigd om de </w:t>
      </w:r>
      <w:r w:rsidRPr="64E222D6" w:rsidR="00220813">
        <w:rPr>
          <w:rFonts w:ascii="Arial" w:hAnsi="Arial" w:cs="Arial"/>
          <w:color w:val="635D63"/>
          <w:sz w:val="22"/>
          <w:szCs w:val="22"/>
        </w:rPr>
        <w:t>Raam</w:t>
      </w:r>
      <w:r w:rsidRPr="64E222D6" w:rsidR="00BD0824">
        <w:rPr>
          <w:rFonts w:ascii="Arial" w:hAnsi="Arial" w:cs="Arial"/>
          <w:color w:val="635D63"/>
          <w:sz w:val="22"/>
          <w:szCs w:val="22"/>
        </w:rPr>
        <w:t>overeenkomst</w:t>
      </w:r>
      <w:r w:rsidRPr="64E222D6" w:rsidR="00E47BD4">
        <w:rPr>
          <w:rFonts w:ascii="Arial" w:hAnsi="Arial" w:cs="Arial"/>
          <w:color w:val="635D63"/>
          <w:sz w:val="22"/>
          <w:szCs w:val="22"/>
        </w:rPr>
        <w:t xml:space="preserve"> </w:t>
      </w:r>
      <w:r w:rsidRPr="64E222D6" w:rsidR="00BD0824">
        <w:rPr>
          <w:rFonts w:ascii="Arial" w:hAnsi="Arial" w:cs="Arial"/>
          <w:color w:val="635D63"/>
          <w:sz w:val="22"/>
          <w:szCs w:val="22"/>
        </w:rPr>
        <w:t xml:space="preserve">definitief te gunnen aan </w:t>
      </w:r>
      <w:r w:rsidRPr="64E222D6" w:rsidR="009270BC">
        <w:rPr>
          <w:rFonts w:ascii="Arial" w:hAnsi="Arial" w:cs="Arial"/>
          <w:color w:val="635D63"/>
          <w:sz w:val="22"/>
          <w:szCs w:val="22"/>
        </w:rPr>
        <w:t>Opdrachtnemer</w:t>
      </w:r>
      <w:r w:rsidRPr="64E222D6" w:rsidR="00BD0824">
        <w:rPr>
          <w:rFonts w:ascii="Arial" w:hAnsi="Arial" w:cs="Arial"/>
          <w:color w:val="635D63"/>
          <w:sz w:val="22"/>
          <w:szCs w:val="22"/>
        </w:rPr>
        <w:t>.</w:t>
      </w:r>
    </w:p>
    <w:p w:rsidRPr="00C9768E" w:rsidR="00203F51" w:rsidP="007231ED" w:rsidRDefault="00203F51" w14:paraId="49632351" w14:textId="61C5D47D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2.</w:t>
      </w:r>
      <w:r w:rsidRPr="00C9768E" w:rsidR="00BD0824">
        <w:rPr>
          <w:rFonts w:ascii="Arial" w:hAnsi="Arial" w:cs="Arial"/>
          <w:color w:val="635D63"/>
          <w:sz w:val="22"/>
        </w:rPr>
        <w:t>4</w:t>
      </w:r>
      <w:r w:rsidRPr="00C9768E">
        <w:rPr>
          <w:rFonts w:ascii="Arial" w:hAnsi="Arial" w:cs="Arial"/>
          <w:color w:val="635D63"/>
          <w:sz w:val="22"/>
        </w:rPr>
        <w:tab/>
      </w:r>
      <w:r w:rsidRPr="00C9768E" w:rsidR="00BD0824">
        <w:rPr>
          <w:rFonts w:ascii="Arial" w:hAnsi="Arial" w:cs="Arial"/>
          <w:color w:val="635D63"/>
          <w:sz w:val="22"/>
        </w:rPr>
        <w:t xml:space="preserve">Bij gunning aan </w:t>
      </w:r>
      <w:r w:rsidRPr="00C9768E" w:rsidR="009270BC">
        <w:rPr>
          <w:rFonts w:ascii="Arial" w:hAnsi="Arial" w:cs="Arial"/>
          <w:color w:val="635D63"/>
          <w:sz w:val="22"/>
        </w:rPr>
        <w:t>Opdrachtnemer</w:t>
      </w:r>
      <w:r w:rsidRPr="00C9768E" w:rsidR="00BD0824">
        <w:rPr>
          <w:rFonts w:ascii="Arial" w:hAnsi="Arial" w:cs="Arial"/>
          <w:color w:val="635D63"/>
          <w:sz w:val="22"/>
        </w:rPr>
        <w:t xml:space="preserve"> stellen </w:t>
      </w:r>
      <w:r w:rsidR="007231ED">
        <w:rPr>
          <w:rFonts w:ascii="Arial" w:hAnsi="Arial" w:cs="Arial"/>
          <w:color w:val="635D63"/>
          <w:sz w:val="22"/>
        </w:rPr>
        <w:t>Enexis</w:t>
      </w:r>
      <w:r w:rsidRPr="00C9768E" w:rsidR="00BD0824">
        <w:rPr>
          <w:rFonts w:ascii="Arial" w:hAnsi="Arial" w:cs="Arial"/>
          <w:color w:val="635D63"/>
          <w:sz w:val="22"/>
        </w:rPr>
        <w:t xml:space="preserve"> en </w:t>
      </w:r>
      <w:r w:rsidRPr="00C9768E" w:rsidR="009270BC">
        <w:rPr>
          <w:rFonts w:ascii="Arial" w:hAnsi="Arial" w:cs="Arial"/>
          <w:color w:val="635D63"/>
          <w:sz w:val="22"/>
        </w:rPr>
        <w:t>Opdrachtnemer</w:t>
      </w:r>
      <w:r w:rsidRPr="00C9768E" w:rsidR="00BD0824">
        <w:rPr>
          <w:rFonts w:ascii="Arial" w:hAnsi="Arial" w:cs="Arial"/>
          <w:color w:val="635D63"/>
          <w:sz w:val="22"/>
        </w:rPr>
        <w:t xml:space="preserve"> een </w:t>
      </w:r>
      <w:r w:rsidRPr="00E47BD4" w:rsidR="00BD0824">
        <w:rPr>
          <w:rFonts w:ascii="Arial" w:hAnsi="Arial" w:cs="Arial"/>
          <w:color w:val="635D63"/>
          <w:sz w:val="22"/>
        </w:rPr>
        <w:t xml:space="preserve">nieuwe </w:t>
      </w:r>
      <w:r w:rsidRPr="00E47BD4" w:rsidR="00220813">
        <w:rPr>
          <w:rFonts w:ascii="Arial" w:hAnsi="Arial" w:cs="Arial"/>
          <w:color w:val="635D63"/>
          <w:sz w:val="22"/>
        </w:rPr>
        <w:t>Raam</w:t>
      </w:r>
      <w:r w:rsidRPr="00E47BD4" w:rsidR="00BD0824">
        <w:rPr>
          <w:rFonts w:ascii="Arial" w:hAnsi="Arial" w:cs="Arial"/>
          <w:color w:val="635D63"/>
          <w:sz w:val="22"/>
        </w:rPr>
        <w:t xml:space="preserve">overeenkomst op gelijk aan de originele aanbestede </w:t>
      </w:r>
      <w:r w:rsidRPr="00E47BD4" w:rsidR="00220813">
        <w:rPr>
          <w:rFonts w:ascii="Arial" w:hAnsi="Arial" w:cs="Arial"/>
          <w:color w:val="635D63"/>
          <w:sz w:val="22"/>
        </w:rPr>
        <w:t>Raamovereenkomst</w:t>
      </w:r>
      <w:r w:rsidRPr="00C9768E" w:rsidR="00BD0824">
        <w:rPr>
          <w:rFonts w:ascii="Arial" w:hAnsi="Arial" w:cs="Arial"/>
          <w:color w:val="635D63"/>
          <w:sz w:val="22"/>
        </w:rPr>
        <w:t>.</w:t>
      </w:r>
      <w:r w:rsidRPr="00C9768E" w:rsidR="00AD2F6C">
        <w:rPr>
          <w:rFonts w:ascii="Arial" w:hAnsi="Arial" w:cs="Arial"/>
          <w:color w:val="635D63"/>
          <w:sz w:val="22"/>
        </w:rPr>
        <w:t xml:space="preserve"> En de eventuele wijzigingen daarin op grond van de Nota’s van Inlichtingen uit de aanbesteding.</w:t>
      </w:r>
    </w:p>
    <w:p w:rsidRPr="00C9768E" w:rsidR="00203F51" w:rsidP="007231ED" w:rsidRDefault="00203F51" w14:paraId="7B4EC126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 xml:space="preserve"> </w:t>
      </w:r>
    </w:p>
    <w:p w:rsidRPr="00C9768E" w:rsidR="00203F51" w:rsidP="007231ED" w:rsidRDefault="00BD0824" w14:paraId="1754D022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>Artikel 3</w:t>
      </w:r>
    </w:p>
    <w:p w:rsidRPr="00C9768E" w:rsidR="00203F51" w:rsidP="2883C755" w:rsidRDefault="00BD0824" w14:paraId="2BC16F9C" w14:textId="4A1A874D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  <w:szCs w:val="22"/>
        </w:rPr>
      </w:pPr>
      <w:r w:rsidRPr="2883C755" w:rsidR="00BD0824">
        <w:rPr>
          <w:rFonts w:ascii="Arial" w:hAnsi="Arial" w:cs="Arial"/>
          <w:color w:val="635D63"/>
          <w:sz w:val="22"/>
          <w:szCs w:val="22"/>
        </w:rPr>
        <w:t>3</w:t>
      </w:r>
      <w:r w:rsidRPr="2883C755" w:rsidR="00203F51">
        <w:rPr>
          <w:rFonts w:ascii="Arial" w:hAnsi="Arial" w:cs="Arial"/>
          <w:color w:val="635D63"/>
          <w:sz w:val="22"/>
          <w:szCs w:val="22"/>
        </w:rPr>
        <w:t>.1</w:t>
      </w:r>
      <w:r>
        <w:tab/>
      </w:r>
      <w:r w:rsidRPr="2883C755" w:rsidR="00203F51">
        <w:rPr>
          <w:rFonts w:ascii="Arial" w:hAnsi="Arial" w:cs="Arial"/>
          <w:color w:val="635D63"/>
          <w:sz w:val="22"/>
          <w:szCs w:val="22"/>
        </w:rPr>
        <w:t>Deze wachtkamerovereenkomst wordt aangegaan voor de</w:t>
      </w:r>
      <w:r w:rsidRPr="2883C755" w:rsidR="00BD0824">
        <w:rPr>
          <w:rFonts w:ascii="Arial" w:hAnsi="Arial" w:cs="Arial"/>
          <w:color w:val="635D63"/>
          <w:sz w:val="22"/>
          <w:szCs w:val="22"/>
        </w:rPr>
        <w:t xml:space="preserve"> duur van 1</w:t>
      </w:r>
      <w:r w:rsidRPr="2883C755" w:rsidR="7DCABF62">
        <w:rPr>
          <w:rFonts w:ascii="Arial" w:hAnsi="Arial" w:cs="Arial"/>
          <w:color w:val="635D63"/>
          <w:sz w:val="22"/>
          <w:szCs w:val="22"/>
        </w:rPr>
        <w:t>8</w:t>
      </w:r>
      <w:r w:rsidRPr="2883C755" w:rsidR="00BD0824">
        <w:rPr>
          <w:rFonts w:ascii="Arial" w:hAnsi="Arial" w:cs="Arial"/>
          <w:color w:val="635D63"/>
          <w:sz w:val="22"/>
          <w:szCs w:val="22"/>
        </w:rPr>
        <w:t xml:space="preserve"> maanden en treedt in werking op de ingangsdatum </w:t>
      </w:r>
      <w:r w:rsidRPr="2883C755" w:rsidR="00BD0824">
        <w:rPr>
          <w:rFonts w:ascii="Arial" w:hAnsi="Arial" w:cs="Arial"/>
          <w:color w:val="635D63"/>
          <w:sz w:val="22"/>
          <w:szCs w:val="22"/>
        </w:rPr>
        <w:t xml:space="preserve">van de </w:t>
      </w:r>
      <w:r w:rsidRPr="2883C755" w:rsidR="00220813">
        <w:rPr>
          <w:rFonts w:ascii="Arial" w:hAnsi="Arial" w:cs="Arial"/>
          <w:color w:val="635D63"/>
          <w:sz w:val="22"/>
          <w:szCs w:val="22"/>
        </w:rPr>
        <w:t>Raam</w:t>
      </w:r>
      <w:r w:rsidRPr="2883C755" w:rsidR="00BD0824">
        <w:rPr>
          <w:rFonts w:ascii="Arial" w:hAnsi="Arial" w:cs="Arial"/>
          <w:color w:val="635D63"/>
          <w:sz w:val="22"/>
          <w:szCs w:val="22"/>
        </w:rPr>
        <w:t>overeenkomst.</w:t>
      </w:r>
      <w:r w:rsidRPr="2883C755" w:rsidR="00203F51">
        <w:rPr>
          <w:rFonts w:ascii="Arial" w:hAnsi="Arial" w:cs="Arial"/>
          <w:color w:val="635D63"/>
          <w:sz w:val="22"/>
          <w:szCs w:val="22"/>
        </w:rPr>
        <w:t xml:space="preserve"> </w:t>
      </w:r>
    </w:p>
    <w:p w:rsidRPr="00C9768E" w:rsidR="0081035E" w:rsidP="007231ED" w:rsidRDefault="00BD0824" w14:paraId="513A5D76" w14:textId="5B3CC627">
      <w:pPr>
        <w:pStyle w:val="Stijl1"/>
        <w:spacing w:line="240" w:lineRule="auto"/>
        <w:ind w:left="705" w:hanging="705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3</w:t>
      </w:r>
      <w:r w:rsidRPr="00C9768E" w:rsidR="00203F51">
        <w:rPr>
          <w:rFonts w:ascii="Arial" w:hAnsi="Arial" w:cs="Arial"/>
          <w:color w:val="635D63"/>
          <w:sz w:val="22"/>
        </w:rPr>
        <w:t>.2</w:t>
      </w:r>
      <w:r w:rsidRPr="00C9768E" w:rsidR="00203F51">
        <w:rPr>
          <w:rFonts w:ascii="Arial" w:hAnsi="Arial" w:cs="Arial"/>
          <w:color w:val="635D63"/>
          <w:sz w:val="22"/>
        </w:rPr>
        <w:tab/>
      </w:r>
      <w:r w:rsidRPr="00C9768E" w:rsidR="00203F51">
        <w:rPr>
          <w:rFonts w:ascii="Arial" w:hAnsi="Arial" w:cs="Arial"/>
          <w:color w:val="635D63"/>
          <w:sz w:val="22"/>
        </w:rPr>
        <w:t>Deze wachtkamerovereenkomst eindigt van rechtswege na het verstrijken van de in het eerste lid genoemde periode z</w:t>
      </w:r>
      <w:r w:rsidRPr="00C9768E">
        <w:rPr>
          <w:rFonts w:ascii="Arial" w:hAnsi="Arial" w:cs="Arial"/>
          <w:color w:val="635D63"/>
          <w:sz w:val="22"/>
        </w:rPr>
        <w:t>onder dat opzegging is vereist</w:t>
      </w:r>
      <w:r w:rsidRPr="00C9768E" w:rsidR="00220813">
        <w:rPr>
          <w:rFonts w:ascii="Arial" w:hAnsi="Arial" w:cs="Arial"/>
          <w:color w:val="635D63"/>
          <w:sz w:val="22"/>
        </w:rPr>
        <w:t>.</w:t>
      </w:r>
      <w:r w:rsidRPr="00C9768E">
        <w:rPr>
          <w:rFonts w:ascii="Arial" w:hAnsi="Arial" w:cs="Arial"/>
          <w:color w:val="635D63"/>
          <w:sz w:val="22"/>
        </w:rPr>
        <w:t xml:space="preserve"> </w:t>
      </w:r>
      <w:r w:rsidRPr="00C9768E" w:rsidR="00203F51">
        <w:rPr>
          <w:rFonts w:ascii="Arial" w:hAnsi="Arial" w:cs="Arial"/>
          <w:b/>
          <w:color w:val="635D63"/>
          <w:sz w:val="22"/>
        </w:rPr>
        <w:t xml:space="preserve"> </w:t>
      </w:r>
    </w:p>
    <w:p w:rsidRPr="00C9768E" w:rsidR="00305D46" w:rsidP="007231ED" w:rsidRDefault="00305D46" w14:paraId="47D57ADB" w14:textId="77777777">
      <w:pPr>
        <w:spacing w:after="160"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br w:type="page"/>
      </w:r>
    </w:p>
    <w:p w:rsidRPr="00C9768E" w:rsidR="0081035E" w:rsidP="007231ED" w:rsidRDefault="00203F51" w14:paraId="47205C45" w14:textId="22AFA83A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>Artikel 4</w:t>
      </w:r>
    </w:p>
    <w:p w:rsidRPr="00C9768E" w:rsidR="00AD2F6C" w:rsidP="007231ED" w:rsidRDefault="00203F51" w14:paraId="29CBC5F8" w14:textId="7D105C2A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4</w:t>
      </w:r>
      <w:r w:rsidRPr="00C9768E" w:rsidR="00A217FC">
        <w:rPr>
          <w:rFonts w:ascii="Arial" w:hAnsi="Arial" w:cs="Arial"/>
          <w:color w:val="635D63"/>
          <w:sz w:val="22"/>
        </w:rPr>
        <w:t>.1</w:t>
      </w:r>
      <w:r w:rsidRPr="00C9768E" w:rsidR="00A217FC">
        <w:rPr>
          <w:rFonts w:ascii="Arial" w:hAnsi="Arial" w:cs="Arial"/>
          <w:color w:val="635D63"/>
          <w:sz w:val="22"/>
        </w:rPr>
        <w:tab/>
      </w:r>
      <w:r w:rsidRPr="00C9768E" w:rsidR="00AD2F6C">
        <w:rPr>
          <w:rFonts w:ascii="Arial" w:hAnsi="Arial" w:cs="Arial"/>
          <w:color w:val="635D63"/>
          <w:sz w:val="22"/>
        </w:rPr>
        <w:t xml:space="preserve">De wachtkamerovereenkomst schept geen verplichtingen voor </w:t>
      </w:r>
      <w:r w:rsidR="007231ED">
        <w:rPr>
          <w:rFonts w:ascii="Arial" w:hAnsi="Arial" w:cs="Arial"/>
          <w:color w:val="635D63"/>
          <w:sz w:val="22"/>
        </w:rPr>
        <w:t>Enexis</w:t>
      </w:r>
      <w:r w:rsidRPr="00C9768E" w:rsidR="00AD2F6C">
        <w:rPr>
          <w:rFonts w:ascii="Arial" w:hAnsi="Arial" w:cs="Arial"/>
          <w:color w:val="635D63"/>
          <w:sz w:val="22"/>
        </w:rPr>
        <w:t xml:space="preserve">. Onder alle omstandigheden mag </w:t>
      </w:r>
      <w:r w:rsidR="007231ED">
        <w:rPr>
          <w:rFonts w:ascii="Arial" w:hAnsi="Arial" w:cs="Arial"/>
          <w:color w:val="635D63"/>
          <w:sz w:val="22"/>
        </w:rPr>
        <w:t>Enexis</w:t>
      </w:r>
      <w:r w:rsidRPr="00C9768E" w:rsidR="00AD2F6C">
        <w:rPr>
          <w:rFonts w:ascii="Arial" w:hAnsi="Arial" w:cs="Arial"/>
          <w:color w:val="635D63"/>
          <w:sz w:val="22"/>
        </w:rPr>
        <w:t xml:space="preserve"> om haar moverende redenen afzien van het verlenen van de opdracht aan Opdrachtnemer. Door ondertekening van de wachtkamerovereenkomst doet </w:t>
      </w:r>
      <w:r w:rsidR="00AD2D96">
        <w:rPr>
          <w:rFonts w:ascii="Arial" w:hAnsi="Arial" w:cs="Arial"/>
          <w:color w:val="635D63"/>
          <w:sz w:val="22"/>
        </w:rPr>
        <w:t>Opdrachtnemer</w:t>
      </w:r>
      <w:r w:rsidRPr="00C9768E" w:rsidR="00AD2F6C">
        <w:rPr>
          <w:rFonts w:ascii="Arial" w:hAnsi="Arial" w:cs="Arial"/>
          <w:color w:val="635D63"/>
          <w:sz w:val="22"/>
        </w:rPr>
        <w:t xml:space="preserve"> onherroepelijk afstand van het recht om in of buiten rechte bezwaar te maken tegen een dergelijke beslissing van </w:t>
      </w:r>
      <w:r w:rsidR="007231ED">
        <w:rPr>
          <w:rFonts w:ascii="Arial" w:hAnsi="Arial" w:cs="Arial"/>
          <w:color w:val="635D63"/>
          <w:sz w:val="22"/>
        </w:rPr>
        <w:t>Enexis</w:t>
      </w:r>
      <w:r w:rsidRPr="00C9768E" w:rsidR="00AD2F6C">
        <w:rPr>
          <w:rFonts w:ascii="Arial" w:hAnsi="Arial" w:cs="Arial"/>
          <w:color w:val="635D63"/>
          <w:sz w:val="22"/>
        </w:rPr>
        <w:t xml:space="preserve">. </w:t>
      </w:r>
      <w:r w:rsidR="007231ED">
        <w:rPr>
          <w:rFonts w:ascii="Arial" w:hAnsi="Arial" w:cs="Arial"/>
          <w:color w:val="635D63"/>
          <w:sz w:val="22"/>
        </w:rPr>
        <w:t>Enexis</w:t>
      </w:r>
      <w:r w:rsidRPr="00C9768E" w:rsidR="00AD2F6C">
        <w:rPr>
          <w:rFonts w:ascii="Arial" w:hAnsi="Arial" w:cs="Arial"/>
          <w:color w:val="635D63"/>
          <w:sz w:val="22"/>
        </w:rPr>
        <w:t xml:space="preserve"> is dan niet gehouden tot vergoeding van enige kosten en/of schade.</w:t>
      </w:r>
    </w:p>
    <w:p w:rsidRPr="00C9768E" w:rsidR="00AD2F6C" w:rsidP="007231ED" w:rsidRDefault="00AD2F6C" w14:paraId="74D7A45C" w14:textId="0000F6DD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4.2  </w:t>
      </w:r>
      <w:r w:rsidRPr="00C9768E">
        <w:rPr>
          <w:rFonts w:ascii="Arial" w:hAnsi="Arial" w:cs="Arial"/>
          <w:color w:val="635D63"/>
          <w:sz w:val="22"/>
        </w:rPr>
        <w:tab/>
      </w:r>
      <w:r w:rsidRPr="00C9768E">
        <w:rPr>
          <w:rFonts w:ascii="Arial" w:hAnsi="Arial" w:cs="Arial"/>
          <w:color w:val="635D63"/>
          <w:sz w:val="22"/>
        </w:rPr>
        <w:t xml:space="preserve">Opdrachtnemer kan haar verplichtingen uit de wachtkamerovereenkomst niet overdragen aan een derde, behalve in het geval van reorganisaties binnen het concern van Opdrachtnemer. In dat geval zal </w:t>
      </w:r>
      <w:r w:rsidR="007231ED">
        <w:rPr>
          <w:rFonts w:ascii="Arial" w:hAnsi="Arial" w:cs="Arial"/>
          <w:color w:val="635D63"/>
          <w:sz w:val="22"/>
        </w:rPr>
        <w:t>Enexis</w:t>
      </w:r>
      <w:r w:rsidRPr="00C9768E">
        <w:rPr>
          <w:rFonts w:ascii="Arial" w:hAnsi="Arial" w:cs="Arial"/>
          <w:color w:val="635D63"/>
          <w:sz w:val="22"/>
        </w:rPr>
        <w:t xml:space="preserve"> voorafgaand schriftelijk toestemming moeten verlenen, echter </w:t>
      </w:r>
      <w:r w:rsidR="007231ED">
        <w:rPr>
          <w:rFonts w:ascii="Arial" w:hAnsi="Arial" w:cs="Arial"/>
          <w:color w:val="635D63"/>
          <w:sz w:val="22"/>
        </w:rPr>
        <w:t>Enexis</w:t>
      </w:r>
      <w:r w:rsidRPr="00C9768E">
        <w:rPr>
          <w:rFonts w:ascii="Arial" w:hAnsi="Arial" w:cs="Arial"/>
          <w:color w:val="635D63"/>
          <w:sz w:val="22"/>
        </w:rPr>
        <w:t xml:space="preserve"> is daartoe niet verplicht.</w:t>
      </w:r>
    </w:p>
    <w:p w:rsidRPr="00C9768E" w:rsidR="00AD2F6C" w:rsidP="007231ED" w:rsidRDefault="00AD2F6C" w14:paraId="1BA19365" w14:textId="7F135682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4.3 </w:t>
      </w:r>
      <w:r w:rsidRPr="00C9768E">
        <w:rPr>
          <w:rFonts w:ascii="Arial" w:hAnsi="Arial" w:cs="Arial"/>
          <w:color w:val="635D63"/>
          <w:sz w:val="22"/>
        </w:rPr>
        <w:tab/>
      </w:r>
      <w:r w:rsidRPr="00C9768E">
        <w:rPr>
          <w:rFonts w:ascii="Arial" w:hAnsi="Arial" w:cs="Arial"/>
          <w:color w:val="635D63"/>
          <w:sz w:val="22"/>
        </w:rPr>
        <w:t>Indien de wachtkamerovereenkomst moet worden gewijzigd op grond van veranderingen in wet- en regelgeving of jurisprudentie die ten tijde van ondertekening van deze wachtkamerovereenkomst niet voorzienbaar waren, treden partijen in overleg over deze wijziging(-en).</w:t>
      </w:r>
    </w:p>
    <w:p w:rsidRPr="00C9768E" w:rsidR="0081035E" w:rsidP="007231ED" w:rsidRDefault="00AD2F6C" w14:paraId="3F80AC31" w14:textId="43B4E221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 xml:space="preserve">4.4 </w:t>
      </w:r>
      <w:r w:rsidRPr="00C9768E">
        <w:rPr>
          <w:rFonts w:ascii="Arial" w:hAnsi="Arial" w:cs="Arial"/>
          <w:color w:val="635D63"/>
          <w:sz w:val="22"/>
        </w:rPr>
        <w:tab/>
      </w:r>
      <w:r w:rsidRPr="00C9768E" w:rsidR="0081035E">
        <w:rPr>
          <w:rFonts w:ascii="Arial" w:hAnsi="Arial" w:cs="Arial"/>
          <w:color w:val="635D63"/>
          <w:sz w:val="22"/>
        </w:rPr>
        <w:t xml:space="preserve">Alle geschillen </w:t>
      </w:r>
      <w:r w:rsidR="00095259">
        <w:rPr>
          <w:rFonts w:ascii="Arial" w:hAnsi="Arial" w:cs="Arial"/>
          <w:color w:val="635D63"/>
          <w:sz w:val="22"/>
        </w:rPr>
        <w:t>die</w:t>
      </w:r>
      <w:r w:rsidRPr="00C9768E" w:rsidR="0081035E">
        <w:rPr>
          <w:rFonts w:ascii="Arial" w:hAnsi="Arial" w:cs="Arial"/>
          <w:color w:val="635D63"/>
          <w:sz w:val="22"/>
        </w:rPr>
        <w:t xml:space="preserve"> ontstaan naar aanleiding van deze </w:t>
      </w:r>
      <w:r w:rsidRPr="00C9768E" w:rsidR="00220813">
        <w:rPr>
          <w:rFonts w:ascii="Arial" w:hAnsi="Arial" w:cs="Arial"/>
          <w:color w:val="635D63"/>
          <w:sz w:val="22"/>
        </w:rPr>
        <w:t>O</w:t>
      </w:r>
      <w:r w:rsidRPr="00C9768E" w:rsidR="0081035E">
        <w:rPr>
          <w:rFonts w:ascii="Arial" w:hAnsi="Arial" w:cs="Arial"/>
          <w:color w:val="635D63"/>
          <w:sz w:val="22"/>
        </w:rPr>
        <w:t xml:space="preserve">vereenkomst dan wel van nadere </w:t>
      </w:r>
      <w:r w:rsidRPr="00C9768E" w:rsidR="00220813">
        <w:rPr>
          <w:rFonts w:ascii="Arial" w:hAnsi="Arial" w:cs="Arial"/>
          <w:color w:val="635D63"/>
          <w:sz w:val="22"/>
        </w:rPr>
        <w:t>O</w:t>
      </w:r>
      <w:r w:rsidRPr="00C9768E" w:rsidR="0081035E">
        <w:rPr>
          <w:rFonts w:ascii="Arial" w:hAnsi="Arial" w:cs="Arial"/>
          <w:color w:val="635D63"/>
          <w:sz w:val="22"/>
        </w:rPr>
        <w:t xml:space="preserve">vereenkomsten die daarvan het gevolg zijn, worden </w:t>
      </w:r>
      <w:r w:rsidRPr="00C9768E" w:rsidR="00A217FC">
        <w:rPr>
          <w:rFonts w:ascii="Arial" w:hAnsi="Arial" w:cs="Arial"/>
          <w:color w:val="635D63"/>
          <w:sz w:val="22"/>
        </w:rPr>
        <w:t>in eerste aanleg beslecht door de Rechtbank Oost-Brabant.</w:t>
      </w:r>
      <w:r w:rsidRPr="00C9768E" w:rsidR="0081035E">
        <w:rPr>
          <w:rFonts w:ascii="Arial" w:hAnsi="Arial" w:cs="Arial"/>
          <w:color w:val="635D63"/>
          <w:sz w:val="22"/>
        </w:rPr>
        <w:t xml:space="preserve"> </w:t>
      </w:r>
    </w:p>
    <w:p w:rsidRPr="00C9768E" w:rsidR="00A217FC" w:rsidP="007231ED" w:rsidRDefault="00203F51" w14:paraId="465AA792" w14:textId="649B5750">
      <w:pPr>
        <w:pStyle w:val="Stijl1"/>
        <w:spacing w:line="240" w:lineRule="auto"/>
        <w:ind w:left="705" w:hanging="705"/>
        <w:rPr>
          <w:rFonts w:ascii="Arial" w:hAnsi="Arial" w:cs="Arial"/>
          <w:color w:val="635D63"/>
          <w:sz w:val="22"/>
        </w:rPr>
      </w:pPr>
      <w:r w:rsidRPr="00C9768E">
        <w:rPr>
          <w:rFonts w:ascii="Arial" w:hAnsi="Arial" w:cs="Arial"/>
          <w:color w:val="635D63"/>
          <w:sz w:val="22"/>
        </w:rPr>
        <w:t>4</w:t>
      </w:r>
      <w:r w:rsidRPr="00C9768E" w:rsidR="00A217FC">
        <w:rPr>
          <w:rFonts w:ascii="Arial" w:hAnsi="Arial" w:cs="Arial"/>
          <w:color w:val="635D63"/>
          <w:sz w:val="22"/>
        </w:rPr>
        <w:t>.</w:t>
      </w:r>
      <w:r w:rsidRPr="00C9768E" w:rsidR="00AD2F6C">
        <w:rPr>
          <w:rFonts w:ascii="Arial" w:hAnsi="Arial" w:cs="Arial"/>
          <w:color w:val="635D63"/>
          <w:sz w:val="22"/>
        </w:rPr>
        <w:t>5</w:t>
      </w:r>
      <w:r w:rsidRPr="00C9768E" w:rsidR="00A217FC">
        <w:rPr>
          <w:rFonts w:ascii="Arial" w:hAnsi="Arial" w:cs="Arial"/>
          <w:color w:val="635D63"/>
          <w:sz w:val="22"/>
        </w:rPr>
        <w:tab/>
      </w:r>
      <w:r w:rsidRPr="00C9768E" w:rsidR="00A217FC">
        <w:rPr>
          <w:rFonts w:ascii="Arial" w:hAnsi="Arial" w:cs="Arial"/>
          <w:color w:val="635D63"/>
          <w:sz w:val="22"/>
        </w:rPr>
        <w:t>Op de</w:t>
      </w:r>
      <w:r w:rsidRPr="00C9768E" w:rsidR="00220813">
        <w:rPr>
          <w:rFonts w:ascii="Arial" w:hAnsi="Arial" w:cs="Arial"/>
          <w:color w:val="635D63"/>
          <w:sz w:val="22"/>
        </w:rPr>
        <w:t>ze O</w:t>
      </w:r>
      <w:r w:rsidRPr="00C9768E" w:rsidR="00A217FC">
        <w:rPr>
          <w:rFonts w:ascii="Arial" w:hAnsi="Arial" w:cs="Arial"/>
          <w:color w:val="635D63"/>
          <w:sz w:val="22"/>
        </w:rPr>
        <w:t>vereenkomst is Nederlands recht van toepassing.</w:t>
      </w:r>
    </w:p>
    <w:p w:rsidRPr="00C9768E" w:rsidR="0081035E" w:rsidP="007231ED" w:rsidRDefault="0081035E" w14:paraId="1EDB68BA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 xml:space="preserve"> </w:t>
      </w:r>
    </w:p>
    <w:p w:rsidR="00C9768E" w:rsidP="007231ED" w:rsidRDefault="00C9768E" w14:paraId="74F21E53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</w:p>
    <w:p w:rsidRPr="00C9768E" w:rsidR="0081035E" w:rsidP="007231ED" w:rsidRDefault="0081035E" w14:paraId="624D757E" w14:textId="458AB29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 xml:space="preserve">Aldus opgemaakt en getekend: </w:t>
      </w:r>
    </w:p>
    <w:p w:rsidRPr="00C9768E" w:rsidR="0081035E" w:rsidP="007231ED" w:rsidRDefault="0081035E" w14:paraId="50A15F61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</w:p>
    <w:p w:rsidR="008E741A" w:rsidP="008E741A" w:rsidRDefault="008E741A" w14:paraId="0F1CCBAC" w14:textId="53043305">
      <w:pPr>
        <w:pStyle w:val="Stijl1"/>
        <w:spacing w:line="240" w:lineRule="auto"/>
        <w:rPr>
          <w:rFonts w:ascii="Arial" w:hAnsi="Arial"/>
          <w:b/>
          <w:color w:val="635D63"/>
          <w:sz w:val="22"/>
        </w:rPr>
      </w:pPr>
      <w:r w:rsidRPr="00804A0C">
        <w:rPr>
          <w:rFonts w:ascii="Arial" w:hAnsi="Arial"/>
          <w:b/>
          <w:color w:val="635D63"/>
          <w:sz w:val="22"/>
        </w:rPr>
        <w:t>Enexis Netbeheer B.V.</w:t>
      </w:r>
      <w:r w:rsidRPr="00804A0C">
        <w:rPr>
          <w:rFonts w:ascii="Arial" w:hAnsi="Arial"/>
          <w:b/>
          <w:color w:val="635D63"/>
          <w:sz w:val="22"/>
        </w:rPr>
        <w:tab/>
      </w:r>
      <w:r w:rsidRPr="00804A0C">
        <w:rPr>
          <w:rFonts w:ascii="Arial" w:hAnsi="Arial"/>
          <w:b/>
          <w:color w:val="635D63"/>
          <w:sz w:val="22"/>
        </w:rPr>
        <w:tab/>
      </w:r>
      <w:r w:rsidRPr="00804A0C">
        <w:rPr>
          <w:rFonts w:ascii="Arial" w:hAnsi="Arial"/>
          <w:b/>
          <w:color w:val="635D63"/>
          <w:sz w:val="22"/>
        </w:rPr>
        <w:tab/>
      </w:r>
      <w:r w:rsidRPr="00804A0C">
        <w:rPr>
          <w:rFonts w:ascii="Arial" w:hAnsi="Arial"/>
          <w:b/>
          <w:color w:val="635D63"/>
          <w:sz w:val="22"/>
        </w:rPr>
        <w:tab/>
      </w:r>
      <w:r>
        <w:rPr>
          <w:rFonts w:ascii="Arial" w:hAnsi="Arial"/>
          <w:b/>
          <w:color w:val="635D63"/>
          <w:sz w:val="22"/>
        </w:rPr>
        <w:t>Opdrachtnemer</w:t>
      </w:r>
      <w:r w:rsidRPr="00D87C30">
        <w:rPr>
          <w:rFonts w:ascii="Arial" w:hAnsi="Arial"/>
          <w:b/>
          <w:color w:val="635D63"/>
          <w:sz w:val="22"/>
        </w:rPr>
        <w:t xml:space="preserve"> </w:t>
      </w:r>
    </w:p>
    <w:p w:rsidRPr="00D87C30" w:rsidR="008E741A" w:rsidP="008E741A" w:rsidRDefault="008E741A" w14:paraId="43681DDB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</w:p>
    <w:p w:rsidR="008E741A" w:rsidP="008E741A" w:rsidRDefault="008E741A" w14:paraId="0C4E4243" w14:textId="77777777">
      <w:pPr>
        <w:pStyle w:val="Stijl1"/>
        <w:spacing w:line="240" w:lineRule="auto"/>
        <w:rPr>
          <w:rFonts w:ascii="Arial" w:hAnsi="Arial"/>
          <w:b/>
          <w:color w:val="635D63"/>
          <w:sz w:val="22"/>
        </w:rPr>
      </w:pPr>
    </w:p>
    <w:p w:rsidR="008E741A" w:rsidP="008E741A" w:rsidRDefault="008E741A" w14:paraId="3150C6CD" w14:textId="77777777">
      <w:pPr>
        <w:pStyle w:val="Stijl1"/>
        <w:spacing w:line="240" w:lineRule="auto"/>
        <w:rPr>
          <w:rFonts w:ascii="Arial" w:hAnsi="Arial"/>
          <w:b/>
          <w:color w:val="635D63"/>
          <w:sz w:val="22"/>
        </w:rPr>
      </w:pPr>
      <w:r>
        <w:rPr>
          <w:rFonts w:ascii="Arial" w:hAnsi="Arial"/>
          <w:b/>
          <w:color w:val="635D63"/>
          <w:sz w:val="22"/>
        </w:rPr>
        <w:t>Naam 1</w:t>
      </w:r>
    </w:p>
    <w:p w:rsidR="008E741A" w:rsidP="008E741A" w:rsidRDefault="008E741A" w14:paraId="02E784BD" w14:textId="77777777">
      <w:pPr>
        <w:pStyle w:val="Stijl1"/>
        <w:spacing w:line="240" w:lineRule="auto"/>
        <w:rPr>
          <w:rFonts w:ascii="Arial" w:hAnsi="Arial"/>
          <w:b/>
          <w:color w:val="635D63"/>
          <w:sz w:val="22"/>
        </w:rPr>
      </w:pPr>
    </w:p>
    <w:p w:rsidR="008E741A" w:rsidP="008E741A" w:rsidRDefault="008E741A" w14:paraId="06DBE71C" w14:textId="77777777">
      <w:pPr>
        <w:pStyle w:val="Stijl1"/>
        <w:spacing w:line="240" w:lineRule="auto"/>
        <w:rPr>
          <w:rFonts w:ascii="Arial" w:hAnsi="Arial"/>
          <w:b/>
          <w:color w:val="635D63"/>
          <w:sz w:val="22"/>
        </w:rPr>
      </w:pPr>
      <w:r w:rsidRPr="00D87C30">
        <w:rPr>
          <w:rFonts w:ascii="Arial" w:hAnsi="Arial"/>
          <w:b/>
          <w:color w:val="635D63"/>
          <w:sz w:val="22"/>
        </w:rPr>
        <w:t>………………………..</w:t>
      </w:r>
      <w:r w:rsidRPr="00D87C30">
        <w:rPr>
          <w:rFonts w:ascii="Arial" w:hAnsi="Arial"/>
          <w:b/>
          <w:color w:val="635D63"/>
          <w:sz w:val="22"/>
        </w:rPr>
        <w:tab/>
      </w:r>
      <w:r w:rsidRPr="00D87C30">
        <w:rPr>
          <w:rFonts w:ascii="Arial" w:hAnsi="Arial"/>
          <w:b/>
          <w:color w:val="635D63"/>
          <w:sz w:val="22"/>
        </w:rPr>
        <w:tab/>
      </w:r>
      <w:r w:rsidRPr="00D87C30">
        <w:rPr>
          <w:rFonts w:ascii="Arial" w:hAnsi="Arial"/>
          <w:b/>
          <w:color w:val="635D63"/>
          <w:sz w:val="22"/>
        </w:rPr>
        <w:tab/>
      </w:r>
      <w:r w:rsidRPr="00D87C30">
        <w:rPr>
          <w:rFonts w:ascii="Arial" w:hAnsi="Arial"/>
          <w:b/>
          <w:color w:val="635D63"/>
          <w:sz w:val="22"/>
        </w:rPr>
        <w:tab/>
      </w:r>
      <w:r w:rsidRPr="00D87C30">
        <w:rPr>
          <w:rFonts w:ascii="Arial" w:hAnsi="Arial"/>
          <w:b/>
          <w:color w:val="635D63"/>
          <w:sz w:val="22"/>
        </w:rPr>
        <w:tab/>
      </w:r>
      <w:r w:rsidRPr="00D87C30">
        <w:rPr>
          <w:rFonts w:ascii="Arial" w:hAnsi="Arial"/>
          <w:b/>
          <w:color w:val="635D63"/>
          <w:sz w:val="22"/>
        </w:rPr>
        <w:t>………………………..</w:t>
      </w:r>
    </w:p>
    <w:p w:rsidR="008E741A" w:rsidP="008E741A" w:rsidRDefault="008E741A" w14:paraId="3D3DC33D" w14:textId="77777777">
      <w:pPr>
        <w:pStyle w:val="Stijl1"/>
        <w:spacing w:line="240" w:lineRule="auto"/>
        <w:rPr>
          <w:rFonts w:ascii="Arial" w:hAnsi="Arial"/>
          <w:b/>
          <w:color w:val="635D63"/>
          <w:sz w:val="22"/>
        </w:rPr>
      </w:pPr>
    </w:p>
    <w:p w:rsidR="008E741A" w:rsidP="008E741A" w:rsidRDefault="008E741A" w14:paraId="0577D020" w14:textId="77777777">
      <w:pPr>
        <w:pStyle w:val="Stijl1"/>
        <w:spacing w:line="240" w:lineRule="auto"/>
        <w:rPr>
          <w:rFonts w:ascii="Arial" w:hAnsi="Arial"/>
          <w:b/>
          <w:color w:val="635D63"/>
          <w:sz w:val="22"/>
        </w:rPr>
      </w:pPr>
    </w:p>
    <w:p w:rsidR="008E741A" w:rsidP="008E741A" w:rsidRDefault="008E741A" w14:paraId="6077FF10" w14:textId="77777777">
      <w:pPr>
        <w:pStyle w:val="Stijl1"/>
        <w:spacing w:line="240" w:lineRule="auto"/>
        <w:rPr>
          <w:rFonts w:ascii="Arial" w:hAnsi="Arial"/>
          <w:b/>
          <w:color w:val="635D63"/>
          <w:sz w:val="22"/>
        </w:rPr>
      </w:pPr>
      <w:r>
        <w:rPr>
          <w:rFonts w:ascii="Arial" w:hAnsi="Arial"/>
          <w:b/>
          <w:color w:val="635D63"/>
          <w:sz w:val="22"/>
        </w:rPr>
        <w:t>Naam 2</w:t>
      </w:r>
    </w:p>
    <w:p w:rsidR="008E741A" w:rsidP="008E741A" w:rsidRDefault="008E741A" w14:paraId="768105CA" w14:textId="77777777">
      <w:pPr>
        <w:pStyle w:val="Stijl1"/>
        <w:spacing w:line="240" w:lineRule="auto"/>
        <w:rPr>
          <w:rFonts w:ascii="Arial" w:hAnsi="Arial"/>
          <w:b/>
          <w:color w:val="635D63"/>
          <w:sz w:val="22"/>
        </w:rPr>
      </w:pPr>
    </w:p>
    <w:p w:rsidRPr="00D87C30" w:rsidR="008E741A" w:rsidP="008E741A" w:rsidRDefault="008E741A" w14:paraId="4EC815AF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D87C30">
        <w:rPr>
          <w:rFonts w:ascii="Arial" w:hAnsi="Arial"/>
          <w:b/>
          <w:color w:val="635D63"/>
          <w:sz w:val="22"/>
        </w:rPr>
        <w:t>………………………..</w:t>
      </w:r>
      <w:r w:rsidRPr="00D87C30">
        <w:rPr>
          <w:rFonts w:ascii="Arial" w:hAnsi="Arial"/>
          <w:b/>
          <w:color w:val="635D63"/>
          <w:sz w:val="22"/>
        </w:rPr>
        <w:tab/>
      </w:r>
    </w:p>
    <w:p w:rsidRPr="00C9768E" w:rsidR="0081035E" w:rsidP="007231ED" w:rsidRDefault="0081035E" w14:paraId="3433A2F1" w14:textId="77777777">
      <w:pPr>
        <w:pStyle w:val="Stijl1"/>
        <w:spacing w:line="240" w:lineRule="auto"/>
        <w:rPr>
          <w:rFonts w:ascii="Arial" w:hAnsi="Arial" w:cs="Arial"/>
          <w:b/>
          <w:color w:val="635D63"/>
          <w:sz w:val="22"/>
        </w:rPr>
      </w:pPr>
      <w:r w:rsidRPr="00C9768E">
        <w:rPr>
          <w:rFonts w:ascii="Arial" w:hAnsi="Arial" w:cs="Arial"/>
          <w:b/>
          <w:color w:val="635D63"/>
          <w:sz w:val="22"/>
        </w:rPr>
        <w:t> </w:t>
      </w:r>
    </w:p>
    <w:p w:rsidRPr="00C9768E" w:rsidR="0081035E" w:rsidP="007231ED" w:rsidRDefault="0081035E" w14:paraId="3BFECB65" w14:textId="77777777">
      <w:pPr>
        <w:pStyle w:val="Stijl1"/>
        <w:spacing w:line="240" w:lineRule="auto"/>
        <w:rPr>
          <w:rFonts w:ascii="Arial" w:hAnsi="Arial" w:cs="Arial"/>
          <w:color w:val="635D63"/>
          <w:sz w:val="22"/>
        </w:rPr>
      </w:pPr>
    </w:p>
    <w:sectPr w:rsidRPr="00C9768E" w:rsidR="0081035E" w:rsidSect="0069673C">
      <w:footerReference w:type="default" r:id="rId16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AEF" w:rsidRDefault="00AF5AEF" w14:paraId="506BA5D0" w14:textId="77777777">
      <w:pPr>
        <w:spacing w:after="0" w:line="240" w:lineRule="auto"/>
      </w:pPr>
      <w:r>
        <w:separator/>
      </w:r>
    </w:p>
  </w:endnote>
  <w:endnote w:type="continuationSeparator" w:id="0">
    <w:p w:rsidR="00AF5AEF" w:rsidRDefault="00AF5AEF" w14:paraId="3B0281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2B2" w:rsidP="000303DD" w:rsidRDefault="006375FC" w14:paraId="184B6939" w14:textId="77777777">
    <w:pPr>
      <w:pStyle w:val="Voettekst"/>
      <w:jc w:val="right"/>
    </w:pPr>
    <w:r>
      <w:rPr>
        <w:sz w:val="16"/>
      </w:rPr>
      <w:t xml:space="preserve">Pagina </w:t>
    </w:r>
    <w:r w:rsidRPr="000F06A7">
      <w:rPr>
        <w:sz w:val="16"/>
      </w:rPr>
      <w:fldChar w:fldCharType="begin"/>
    </w:r>
    <w:r w:rsidRPr="000F06A7">
      <w:rPr>
        <w:sz w:val="16"/>
      </w:rPr>
      <w:instrText xml:space="preserve"> PAGE  </w:instrText>
    </w:r>
    <w:r w:rsidRPr="000F06A7">
      <w:rPr>
        <w:sz w:val="16"/>
      </w:rPr>
      <w:fldChar w:fldCharType="separate"/>
    </w:r>
    <w:r>
      <w:rPr>
        <w:noProof/>
        <w:sz w:val="16"/>
      </w:rPr>
      <w:t>1</w:t>
    </w:r>
    <w:r w:rsidRPr="000F06A7">
      <w:rPr>
        <w:sz w:val="16"/>
      </w:rPr>
      <w:fldChar w:fldCharType="end"/>
    </w:r>
    <w:r w:rsidRPr="000F06A7">
      <w:rPr>
        <w:sz w:val="16"/>
      </w:rPr>
      <w:t xml:space="preserve"> </w:t>
    </w:r>
    <w:bookmarkStart w:name="lof_next" w:id="0"/>
    <w:r w:rsidRPr="000F06A7">
      <w:rPr>
        <w:sz w:val="16"/>
      </w:rPr>
      <w:t>van</w:t>
    </w:r>
    <w:bookmarkEnd w:id="0"/>
    <w:r w:rsidRPr="000F06A7">
      <w:rPr>
        <w:sz w:val="16"/>
      </w:rPr>
      <w:t xml:space="preserve"> </w:t>
    </w:r>
    <w:bookmarkStart w:name="y_next" w:id="1"/>
    <w:bookmarkEnd w:id="1"/>
    <w:r w:rsidRPr="000F06A7">
      <w:rPr>
        <w:sz w:val="16"/>
      </w:rPr>
      <w:fldChar w:fldCharType="begin"/>
    </w:r>
    <w:r w:rsidRPr="000F06A7">
      <w:rPr>
        <w:sz w:val="16"/>
      </w:rPr>
      <w:instrText xml:space="preserve"> SECTIONPAGES  </w:instrText>
    </w:r>
    <w:r w:rsidRPr="000F06A7">
      <w:rPr>
        <w:sz w:val="16"/>
      </w:rPr>
      <w:fldChar w:fldCharType="separate"/>
    </w:r>
    <w:r>
      <w:rPr>
        <w:noProof/>
        <w:sz w:val="16"/>
      </w:rPr>
      <w:t>2</w:t>
    </w:r>
    <w:r w:rsidRPr="000F06A7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2B2" w:rsidRDefault="003222B2" w14:paraId="0E97FCF8" w14:textId="77777777">
    <w:pPr>
      <w:pStyle w:val="Voettekst"/>
      <w:jc w:val="right"/>
    </w:pPr>
  </w:p>
  <w:p w:rsidRPr="0039208C" w:rsidR="003222B2" w:rsidP="005E0770" w:rsidRDefault="006375FC" w14:paraId="77D0624C" w14:textId="3532722A">
    <w:pPr>
      <w:pStyle w:val="Voettekst"/>
      <w:rPr>
        <w:rFonts w:ascii="Arial" w:hAnsi="Arial" w:cs="Arial"/>
        <w:szCs w:val="18"/>
      </w:rPr>
    </w:pPr>
    <w:r w:rsidRPr="0039208C">
      <w:rPr>
        <w:rFonts w:ascii="Arial" w:hAnsi="Arial" w:cs="Arial"/>
        <w:szCs w:val="18"/>
      </w:rPr>
      <w:t xml:space="preserve">Paraaf </w:t>
    </w:r>
    <w:r w:rsidR="007231ED">
      <w:rPr>
        <w:rFonts w:ascii="Arial" w:hAnsi="Arial" w:cs="Arial"/>
        <w:szCs w:val="18"/>
      </w:rPr>
      <w:t>Enexis</w:t>
    </w:r>
    <w:r w:rsidRPr="0039208C">
      <w:rPr>
        <w:rFonts w:ascii="Arial" w:hAnsi="Arial" w:cs="Arial"/>
        <w:szCs w:val="18"/>
      </w:rPr>
      <w:t xml:space="preserve">    </w:t>
    </w:r>
    <w:r w:rsidRPr="0039208C">
      <w:rPr>
        <w:rFonts w:ascii="Arial" w:hAnsi="Arial" w:cs="Arial"/>
        <w:szCs w:val="18"/>
      </w:rPr>
      <w:tab/>
    </w:r>
    <w:r w:rsidRPr="0039208C">
      <w:rPr>
        <w:rFonts w:ascii="Arial" w:hAnsi="Arial" w:cs="Arial"/>
        <w:szCs w:val="18"/>
      </w:rPr>
      <w:tab/>
    </w:r>
    <w:r w:rsidRPr="0039208C">
      <w:rPr>
        <w:rFonts w:ascii="Arial" w:hAnsi="Arial" w:cs="Arial"/>
        <w:szCs w:val="18"/>
      </w:rPr>
      <w:t xml:space="preserve">Paraaf </w:t>
    </w:r>
    <w:r w:rsidRPr="00220813" w:rsidR="00220813">
      <w:rPr>
        <w:rFonts w:ascii="Arial" w:hAnsi="Arial" w:cs="Arial"/>
        <w:iCs/>
        <w:sz w:val="20"/>
        <w:szCs w:val="20"/>
      </w:rPr>
      <w:t>Opdracht</w:t>
    </w:r>
    <w:r w:rsidRPr="00220813" w:rsidR="00BD0824">
      <w:rPr>
        <w:rFonts w:ascii="Arial" w:hAnsi="Arial" w:cs="Arial"/>
        <w:iCs/>
        <w:sz w:val="20"/>
        <w:szCs w:val="20"/>
      </w:rPr>
      <w:t>nemer</w:t>
    </w:r>
    <w:r w:rsidRPr="00220813">
      <w:rPr>
        <w:rFonts w:ascii="Arial" w:hAnsi="Arial"/>
        <w:iCs/>
      </w:rPr>
      <w:t xml:space="preserve"> </w:t>
    </w:r>
  </w:p>
  <w:p w:rsidRPr="0039208C" w:rsidR="003222B2" w:rsidRDefault="003222B2" w14:paraId="10580442" w14:textId="77777777">
    <w:pPr>
      <w:pStyle w:val="Voettekst"/>
      <w:rPr>
        <w:rFonts w:ascii="Arial" w:hAnsi="Arial"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AEF" w:rsidRDefault="00AF5AEF" w14:paraId="46B4F382" w14:textId="77777777">
      <w:pPr>
        <w:spacing w:after="0" w:line="240" w:lineRule="auto"/>
      </w:pPr>
      <w:r>
        <w:separator/>
      </w:r>
    </w:p>
  </w:footnote>
  <w:footnote w:type="continuationSeparator" w:id="0">
    <w:p w:rsidR="00AF5AEF" w:rsidRDefault="00AF5AEF" w14:paraId="2B3966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F06A7" w:rsidR="003222B2" w:rsidP="000303DD" w:rsidRDefault="008B1052" w14:paraId="683D4882" w14:textId="40889324">
    <w:pPr>
      <w:pStyle w:val="Koptekst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0ADD7AB" wp14:editId="5C8BF2C2">
          <wp:simplePos x="0" y="0"/>
          <wp:positionH relativeFrom="column">
            <wp:posOffset>4267200</wp:posOffset>
          </wp:positionH>
          <wp:positionV relativeFrom="paragraph">
            <wp:posOffset>-200660</wp:posOffset>
          </wp:positionV>
          <wp:extent cx="1170940" cy="525780"/>
          <wp:effectExtent l="0" t="0" r="0" b="7620"/>
          <wp:wrapNone/>
          <wp:docPr id="364526109" name="Afbeelding 364526109" descr="Afbeelding met Lettertype, tekst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035060" name="Afbeelding 2069035060" descr="Afbeelding met Lettertype, tekst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9D509F5" wp14:editId="7A2BC123">
          <wp:simplePos x="0" y="0"/>
          <wp:positionH relativeFrom="column">
            <wp:posOffset>5591810</wp:posOffset>
          </wp:positionH>
          <wp:positionV relativeFrom="paragraph">
            <wp:posOffset>-139065</wp:posOffset>
          </wp:positionV>
          <wp:extent cx="1028065" cy="387985"/>
          <wp:effectExtent l="0" t="0" r="635" b="0"/>
          <wp:wrapNone/>
          <wp:docPr id="656251687" name="Afbeelding 656251687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logo, grafische vormgeving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0F06A7" w:rsidR="003222B2" w:rsidRDefault="003222B2" w14:paraId="1213992B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F06A7" w:rsidR="003222B2" w:rsidP="000303DD" w:rsidRDefault="003222B2" w14:paraId="31CABBF4" w14:textId="7747F417">
    <w:pPr>
      <w:pStyle w:val="Koptekst"/>
      <w:jc w:val="right"/>
    </w:pPr>
  </w:p>
  <w:p w:rsidRPr="000F06A7" w:rsidR="003222B2" w:rsidRDefault="00932D84" w14:paraId="49993BA8" w14:textId="30A34A4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0468A2" wp14:editId="0364CBCD">
          <wp:simplePos x="0" y="0"/>
          <wp:positionH relativeFrom="column">
            <wp:posOffset>5064760</wp:posOffset>
          </wp:positionH>
          <wp:positionV relativeFrom="paragraph">
            <wp:posOffset>105410</wp:posOffset>
          </wp:positionV>
          <wp:extent cx="1028065" cy="387985"/>
          <wp:effectExtent l="0" t="0" r="635" b="0"/>
          <wp:wrapNone/>
          <wp:docPr id="1" name="Afbeelding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logo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181"/>
    <w:multiLevelType w:val="hybridMultilevel"/>
    <w:tmpl w:val="BAF01164"/>
    <w:lvl w:ilvl="0" w:tplc="19588DC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86444EAE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F96430"/>
    <w:multiLevelType w:val="multilevel"/>
    <w:tmpl w:val="E2BE4B1C"/>
    <w:styleLink w:val="Stijl2"/>
    <w:lvl w:ilvl="0">
      <w:start w:val="1"/>
      <w:numFmt w:val="decimal"/>
      <w:pStyle w:val="Kop1"/>
      <w:lvlText w:val="Artikel %1."/>
      <w:lvlJc w:val="left"/>
      <w:pPr>
        <w:ind w:left="360" w:hanging="360"/>
      </w:pPr>
      <w:rPr>
        <w:rFonts w:hint="default" w:ascii="Calibri" w:hAnsi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d"/>
      <w:lvlText w:val="Lid 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D582D09"/>
    <w:multiLevelType w:val="hybridMultilevel"/>
    <w:tmpl w:val="EB861102"/>
    <w:lvl w:ilvl="0" w:tplc="1CD6929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22F94"/>
    <w:multiLevelType w:val="hybridMultilevel"/>
    <w:tmpl w:val="4B160D7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A0D2C08"/>
    <w:multiLevelType w:val="hybridMultilevel"/>
    <w:tmpl w:val="EECEE466"/>
    <w:lvl w:ilvl="0" w:tplc="0413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5" w15:restartNumberingAfterBreak="0">
    <w:nsid w:val="32B92590"/>
    <w:multiLevelType w:val="hybridMultilevel"/>
    <w:tmpl w:val="82069D8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B044B"/>
    <w:multiLevelType w:val="hybridMultilevel"/>
    <w:tmpl w:val="D67600B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A35E73"/>
    <w:multiLevelType w:val="multilevel"/>
    <w:tmpl w:val="55F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1DE219C"/>
    <w:multiLevelType w:val="hybridMultilevel"/>
    <w:tmpl w:val="E514B98E"/>
    <w:lvl w:ilvl="0" w:tplc="04130011">
      <w:start w:val="1"/>
      <w:numFmt w:val="decimal"/>
      <w:lvlText w:val="%1)"/>
      <w:lvlJc w:val="left"/>
      <w:pPr>
        <w:ind w:left="768" w:hanging="360"/>
      </w:pPr>
    </w:lvl>
    <w:lvl w:ilvl="1" w:tplc="04130019" w:tentative="1">
      <w:start w:val="1"/>
      <w:numFmt w:val="lowerLetter"/>
      <w:lvlText w:val="%2."/>
      <w:lvlJc w:val="left"/>
      <w:pPr>
        <w:ind w:left="1488" w:hanging="360"/>
      </w:pPr>
    </w:lvl>
    <w:lvl w:ilvl="2" w:tplc="0413001B" w:tentative="1">
      <w:start w:val="1"/>
      <w:numFmt w:val="lowerRoman"/>
      <w:lvlText w:val="%3."/>
      <w:lvlJc w:val="right"/>
      <w:pPr>
        <w:ind w:left="2208" w:hanging="180"/>
      </w:pPr>
    </w:lvl>
    <w:lvl w:ilvl="3" w:tplc="0413000F" w:tentative="1">
      <w:start w:val="1"/>
      <w:numFmt w:val="decimal"/>
      <w:lvlText w:val="%4."/>
      <w:lvlJc w:val="left"/>
      <w:pPr>
        <w:ind w:left="2928" w:hanging="360"/>
      </w:pPr>
    </w:lvl>
    <w:lvl w:ilvl="4" w:tplc="04130019" w:tentative="1">
      <w:start w:val="1"/>
      <w:numFmt w:val="lowerLetter"/>
      <w:lvlText w:val="%5."/>
      <w:lvlJc w:val="left"/>
      <w:pPr>
        <w:ind w:left="3648" w:hanging="360"/>
      </w:pPr>
    </w:lvl>
    <w:lvl w:ilvl="5" w:tplc="0413001B" w:tentative="1">
      <w:start w:val="1"/>
      <w:numFmt w:val="lowerRoman"/>
      <w:lvlText w:val="%6."/>
      <w:lvlJc w:val="right"/>
      <w:pPr>
        <w:ind w:left="4368" w:hanging="180"/>
      </w:pPr>
    </w:lvl>
    <w:lvl w:ilvl="6" w:tplc="0413000F" w:tentative="1">
      <w:start w:val="1"/>
      <w:numFmt w:val="decimal"/>
      <w:lvlText w:val="%7."/>
      <w:lvlJc w:val="left"/>
      <w:pPr>
        <w:ind w:left="5088" w:hanging="360"/>
      </w:pPr>
    </w:lvl>
    <w:lvl w:ilvl="7" w:tplc="04130019" w:tentative="1">
      <w:start w:val="1"/>
      <w:numFmt w:val="lowerLetter"/>
      <w:lvlText w:val="%8."/>
      <w:lvlJc w:val="left"/>
      <w:pPr>
        <w:ind w:left="5808" w:hanging="360"/>
      </w:pPr>
    </w:lvl>
    <w:lvl w:ilvl="8" w:tplc="0413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577039B7"/>
    <w:multiLevelType w:val="hybridMultilevel"/>
    <w:tmpl w:val="16B6C4D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4853"/>
    <w:multiLevelType w:val="multilevel"/>
    <w:tmpl w:val="E2BE4B1C"/>
    <w:numStyleLink w:val="Stijl2"/>
  </w:abstractNum>
  <w:abstractNum w:abstractNumId="11" w15:restartNumberingAfterBreak="0">
    <w:nsid w:val="5B411C9A"/>
    <w:multiLevelType w:val="multilevel"/>
    <w:tmpl w:val="1BE230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61177F8"/>
    <w:multiLevelType w:val="hybridMultilevel"/>
    <w:tmpl w:val="7C44E36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237C6E"/>
    <w:multiLevelType w:val="hybridMultilevel"/>
    <w:tmpl w:val="8FA2CE1E"/>
    <w:lvl w:ilvl="0" w:tplc="C0B45C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7551712F"/>
    <w:multiLevelType w:val="hybridMultilevel"/>
    <w:tmpl w:val="DA523D28"/>
    <w:lvl w:ilvl="0" w:tplc="B1D0236E">
      <w:start w:val="1"/>
      <w:numFmt w:val="decimal"/>
      <w:lvlText w:val="%1)"/>
      <w:lvlJc w:val="left"/>
      <w:pPr>
        <w:ind w:left="710" w:hanging="710"/>
      </w:pPr>
      <w:rPr>
        <w:rFonts w:hint="default"/>
      </w:rPr>
    </w:lvl>
    <w:lvl w:ilvl="1" w:tplc="9196BBB0">
      <w:start w:val="1"/>
      <w:numFmt w:val="decimal"/>
      <w:lvlText w:val="%2."/>
      <w:lvlJc w:val="left"/>
      <w:pPr>
        <w:ind w:left="1430" w:hanging="71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4C41FC"/>
    <w:multiLevelType w:val="hybridMultilevel"/>
    <w:tmpl w:val="160E7CD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C08276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A3738"/>
    <w:multiLevelType w:val="hybridMultilevel"/>
    <w:tmpl w:val="4DF882E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877B93"/>
    <w:multiLevelType w:val="hybridMultilevel"/>
    <w:tmpl w:val="32703F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76ACB"/>
    <w:multiLevelType w:val="hybridMultilevel"/>
    <w:tmpl w:val="9AA2D8B8"/>
    <w:lvl w:ilvl="0" w:tplc="CE4A86B6">
      <w:start w:val="1"/>
      <w:numFmt w:val="lowerLetter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1" w:tplc="3D2ADF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011102"/>
    <w:multiLevelType w:val="hybridMultilevel"/>
    <w:tmpl w:val="594634C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3486169">
    <w:abstractNumId w:val="15"/>
  </w:num>
  <w:num w:numId="2" w16cid:durableId="358285512">
    <w:abstractNumId w:val="8"/>
  </w:num>
  <w:num w:numId="3" w16cid:durableId="553195631">
    <w:abstractNumId w:val="1"/>
  </w:num>
  <w:num w:numId="4" w16cid:durableId="1474787079">
    <w:abstractNumId w:val="10"/>
    <w:lvlOverride w:ilvl="0">
      <w:lvl w:ilvl="0">
        <w:start w:val="1"/>
        <w:numFmt w:val="decimal"/>
        <w:pStyle w:val="Kop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Lid"/>
        <w:lvlText w:val="%1.%2"/>
        <w:lvlJc w:val="left"/>
        <w:pPr>
          <w:ind w:left="576" w:hanging="576"/>
        </w:pPr>
        <w:rPr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5" w16cid:durableId="191577975">
    <w:abstractNumId w:val="10"/>
    <w:lvlOverride w:ilvl="0">
      <w:lvl w:ilvl="0">
        <w:start w:val="1"/>
        <w:numFmt w:val="decimal"/>
        <w:pStyle w:val="Kop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Lid"/>
        <w:lvlText w:val="%1.%2"/>
        <w:lvlJc w:val="left"/>
        <w:pPr>
          <w:ind w:left="576" w:hanging="576"/>
        </w:pPr>
        <w:rPr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6" w16cid:durableId="240599093">
    <w:abstractNumId w:val="13"/>
  </w:num>
  <w:num w:numId="7" w16cid:durableId="436604593">
    <w:abstractNumId w:val="18"/>
  </w:num>
  <w:num w:numId="8" w16cid:durableId="954679641">
    <w:abstractNumId w:val="0"/>
  </w:num>
  <w:num w:numId="9" w16cid:durableId="1447456987">
    <w:abstractNumId w:val="11"/>
  </w:num>
  <w:num w:numId="10" w16cid:durableId="223488777">
    <w:abstractNumId w:val="17"/>
  </w:num>
  <w:num w:numId="11" w16cid:durableId="1956716147">
    <w:abstractNumId w:val="5"/>
  </w:num>
  <w:num w:numId="12" w16cid:durableId="1192457605">
    <w:abstractNumId w:val="12"/>
  </w:num>
  <w:num w:numId="13" w16cid:durableId="1987539889">
    <w:abstractNumId w:val="3"/>
  </w:num>
  <w:num w:numId="14" w16cid:durableId="374428650">
    <w:abstractNumId w:val="6"/>
  </w:num>
  <w:num w:numId="15" w16cid:durableId="2023318269">
    <w:abstractNumId w:val="4"/>
  </w:num>
  <w:num w:numId="16" w16cid:durableId="1204706719">
    <w:abstractNumId w:val="16"/>
  </w:num>
  <w:num w:numId="17" w16cid:durableId="1055664327">
    <w:abstractNumId w:val="7"/>
  </w:num>
  <w:num w:numId="18" w16cid:durableId="2083018501">
    <w:abstractNumId w:val="2"/>
  </w:num>
  <w:num w:numId="19" w16cid:durableId="852767364">
    <w:abstractNumId w:val="9"/>
  </w:num>
  <w:num w:numId="20" w16cid:durableId="424351348">
    <w:abstractNumId w:val="19"/>
  </w:num>
  <w:num w:numId="21" w16cid:durableId="1440177783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5E"/>
    <w:rsid w:val="00095259"/>
    <w:rsid w:val="000C5353"/>
    <w:rsid w:val="001916D9"/>
    <w:rsid w:val="001D3852"/>
    <w:rsid w:val="00203F51"/>
    <w:rsid w:val="00220813"/>
    <w:rsid w:val="002E72DE"/>
    <w:rsid w:val="00305D46"/>
    <w:rsid w:val="003222B2"/>
    <w:rsid w:val="00357790"/>
    <w:rsid w:val="00361CD4"/>
    <w:rsid w:val="00377F6F"/>
    <w:rsid w:val="003D7AF5"/>
    <w:rsid w:val="00400000"/>
    <w:rsid w:val="00451552"/>
    <w:rsid w:val="00471A31"/>
    <w:rsid w:val="00471C09"/>
    <w:rsid w:val="00481A0F"/>
    <w:rsid w:val="004D66E1"/>
    <w:rsid w:val="004E4CE4"/>
    <w:rsid w:val="00555917"/>
    <w:rsid w:val="005D62C1"/>
    <w:rsid w:val="00604AC4"/>
    <w:rsid w:val="00622682"/>
    <w:rsid w:val="00634BB8"/>
    <w:rsid w:val="006375FC"/>
    <w:rsid w:val="006752E7"/>
    <w:rsid w:val="00715374"/>
    <w:rsid w:val="007231ED"/>
    <w:rsid w:val="00742536"/>
    <w:rsid w:val="00764EEE"/>
    <w:rsid w:val="0081035E"/>
    <w:rsid w:val="0084129C"/>
    <w:rsid w:val="00845637"/>
    <w:rsid w:val="00873436"/>
    <w:rsid w:val="008B1052"/>
    <w:rsid w:val="008D72A0"/>
    <w:rsid w:val="008E741A"/>
    <w:rsid w:val="009270BC"/>
    <w:rsid w:val="00932D84"/>
    <w:rsid w:val="00964B42"/>
    <w:rsid w:val="0098461A"/>
    <w:rsid w:val="009E4521"/>
    <w:rsid w:val="00A1132C"/>
    <w:rsid w:val="00A217FC"/>
    <w:rsid w:val="00A21FEE"/>
    <w:rsid w:val="00A32AA9"/>
    <w:rsid w:val="00A3AFEA"/>
    <w:rsid w:val="00A632C5"/>
    <w:rsid w:val="00A91308"/>
    <w:rsid w:val="00AD2D96"/>
    <w:rsid w:val="00AD2F6C"/>
    <w:rsid w:val="00AE048C"/>
    <w:rsid w:val="00AF5AEF"/>
    <w:rsid w:val="00B6624F"/>
    <w:rsid w:val="00BD0824"/>
    <w:rsid w:val="00C826E1"/>
    <w:rsid w:val="00C9015C"/>
    <w:rsid w:val="00C9768E"/>
    <w:rsid w:val="00CA0FA1"/>
    <w:rsid w:val="00CB40F8"/>
    <w:rsid w:val="00D950F2"/>
    <w:rsid w:val="00DB5B1C"/>
    <w:rsid w:val="00DC27D4"/>
    <w:rsid w:val="00DE0D16"/>
    <w:rsid w:val="00DE56A2"/>
    <w:rsid w:val="00E05991"/>
    <w:rsid w:val="00E174D2"/>
    <w:rsid w:val="00E47BD4"/>
    <w:rsid w:val="00E65B6C"/>
    <w:rsid w:val="00E73926"/>
    <w:rsid w:val="00E81360"/>
    <w:rsid w:val="00EB1433"/>
    <w:rsid w:val="00EC27A0"/>
    <w:rsid w:val="00F02A09"/>
    <w:rsid w:val="00F04714"/>
    <w:rsid w:val="00F82C86"/>
    <w:rsid w:val="00F841D5"/>
    <w:rsid w:val="00FC2DDD"/>
    <w:rsid w:val="00FD1ADB"/>
    <w:rsid w:val="2883C755"/>
    <w:rsid w:val="4826788C"/>
    <w:rsid w:val="4E7C6B2B"/>
    <w:rsid w:val="536A4FD2"/>
    <w:rsid w:val="5FBD96AE"/>
    <w:rsid w:val="64E222D6"/>
    <w:rsid w:val="734E6D37"/>
    <w:rsid w:val="7DCAB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DC3C6"/>
  <w15:chartTrackingRefBased/>
  <w15:docId w15:val="{C810A1D5-9DC7-4EE9-8390-658484D724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1035E"/>
    <w:pPr>
      <w:spacing w:after="60" w:line="276" w:lineRule="auto"/>
    </w:pPr>
    <w:rPr>
      <w:rFonts w:ascii="Verdana" w:hAnsi="Verdana"/>
      <w:sz w:val="18"/>
    </w:rPr>
  </w:style>
  <w:style w:type="paragraph" w:styleId="Kop1">
    <w:name w:val="heading 1"/>
    <w:aliases w:val="Artikel"/>
    <w:next w:val="Standaard"/>
    <w:link w:val="Kop1Char"/>
    <w:uiPriority w:val="9"/>
    <w:qFormat/>
    <w:rsid w:val="0081035E"/>
    <w:pPr>
      <w:keepNext/>
      <w:numPr>
        <w:numId w:val="4"/>
      </w:numPr>
      <w:spacing w:before="840" w:after="240" w:line="288" w:lineRule="auto"/>
      <w:outlineLvl w:val="0"/>
    </w:pPr>
    <w:rPr>
      <w:rFonts w:ascii="Verdana" w:hAnsi="Verdana" w:eastAsia="Times New Roman" w:cs="Tahoma"/>
      <w:b/>
      <w:bCs/>
      <w:caps/>
      <w:kern w:val="32"/>
      <w:szCs w:val="32"/>
      <w:lang w:val="x-none" w:eastAsia="nl-NL" w:bidi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035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Artikel Char"/>
    <w:basedOn w:val="Standaardalinea-lettertype"/>
    <w:link w:val="Kop1"/>
    <w:uiPriority w:val="9"/>
    <w:rsid w:val="0081035E"/>
    <w:rPr>
      <w:rFonts w:ascii="Verdana" w:hAnsi="Verdana" w:eastAsia="Times New Roman" w:cs="Tahoma"/>
      <w:b/>
      <w:bCs/>
      <w:caps/>
      <w:kern w:val="32"/>
      <w:szCs w:val="32"/>
      <w:lang w:val="x-none" w:eastAsia="nl-NL" w:bidi="en-US"/>
    </w:rPr>
  </w:style>
  <w:style w:type="paragraph" w:styleId="Lijstalinea">
    <w:name w:val="List Paragraph"/>
    <w:basedOn w:val="Standaard"/>
    <w:uiPriority w:val="34"/>
    <w:qFormat/>
    <w:rsid w:val="0081035E"/>
    <w:pPr>
      <w:ind w:left="720"/>
      <w:contextualSpacing/>
    </w:pPr>
  </w:style>
  <w:style w:type="paragraph" w:styleId="Koptekst">
    <w:name w:val="header"/>
    <w:basedOn w:val="Standaard"/>
    <w:link w:val="KoptekstChar"/>
    <w:rsid w:val="0081035E"/>
    <w:pPr>
      <w:tabs>
        <w:tab w:val="center" w:pos="4536"/>
        <w:tab w:val="right" w:pos="9072"/>
      </w:tabs>
      <w:spacing w:after="0" w:line="240" w:lineRule="auto"/>
    </w:pPr>
    <w:rPr>
      <w:rFonts w:ascii="LucidaSans Roman" w:hAnsi="LucidaSans Roman" w:eastAsia="Times New Roman" w:cs="Times New Roman"/>
      <w:sz w:val="20"/>
      <w:szCs w:val="24"/>
      <w:lang w:eastAsia="nl-NL"/>
    </w:rPr>
  </w:style>
  <w:style w:type="character" w:styleId="KoptekstChar" w:customStyle="1">
    <w:name w:val="Koptekst Char"/>
    <w:basedOn w:val="Standaardalinea-lettertype"/>
    <w:link w:val="Koptekst"/>
    <w:rsid w:val="0081035E"/>
    <w:rPr>
      <w:rFonts w:ascii="LucidaSans Roman" w:hAnsi="LucidaSans Roman" w:eastAsia="Times New Roman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1035E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1035E"/>
    <w:rPr>
      <w:rFonts w:ascii="Verdana" w:hAnsi="Verdana"/>
      <w:sz w:val="18"/>
    </w:rPr>
  </w:style>
  <w:style w:type="paragraph" w:styleId="Stijl1" w:customStyle="1">
    <w:name w:val="Stijl1"/>
    <w:basedOn w:val="Standaard"/>
    <w:link w:val="Stijl1Char"/>
    <w:qFormat/>
    <w:rsid w:val="0081035E"/>
  </w:style>
  <w:style w:type="character" w:styleId="Stijl1Char" w:customStyle="1">
    <w:name w:val="Stijl1 Char"/>
    <w:basedOn w:val="Standaardalinea-lettertype"/>
    <w:link w:val="Stijl1"/>
    <w:rsid w:val="0081035E"/>
    <w:rPr>
      <w:rFonts w:ascii="Verdana" w:hAnsi="Verdana"/>
      <w:sz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81035E"/>
    <w:pPr>
      <w:tabs>
        <w:tab w:val="left" w:pos="440"/>
        <w:tab w:val="right" w:pos="1045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81035E"/>
    <w:rPr>
      <w:color w:val="0563C1" w:themeColor="hyperlink"/>
      <w:u w:val="single"/>
    </w:rPr>
  </w:style>
  <w:style w:type="paragraph" w:styleId="Lid" w:customStyle="1">
    <w:name w:val="Lid"/>
    <w:basedOn w:val="Kop2"/>
    <w:link w:val="LidChar"/>
    <w:qFormat/>
    <w:rsid w:val="0081035E"/>
    <w:pPr>
      <w:keepLines w:val="0"/>
      <w:numPr>
        <w:ilvl w:val="1"/>
        <w:numId w:val="4"/>
      </w:numPr>
      <w:spacing w:before="120" w:after="120" w:line="288" w:lineRule="auto"/>
    </w:pPr>
    <w:rPr>
      <w:rFonts w:ascii="Arial" w:hAnsi="Arial" w:eastAsia="Times New Roman" w:cs="Arial"/>
      <w:bCs/>
      <w:iCs/>
      <w:sz w:val="20"/>
      <w:szCs w:val="28"/>
      <w:lang w:bidi="en-US"/>
    </w:rPr>
  </w:style>
  <w:style w:type="numbering" w:styleId="Stijl2" w:customStyle="1">
    <w:name w:val="Stijl2"/>
    <w:uiPriority w:val="99"/>
    <w:rsid w:val="0081035E"/>
    <w:pPr>
      <w:numPr>
        <w:numId w:val="3"/>
      </w:numPr>
    </w:pPr>
  </w:style>
  <w:style w:type="character" w:styleId="LidChar" w:customStyle="1">
    <w:name w:val="Lid Char"/>
    <w:basedOn w:val="Kop2Char"/>
    <w:link w:val="Lid"/>
    <w:rsid w:val="0081035E"/>
    <w:rPr>
      <w:rFonts w:ascii="Arial" w:hAnsi="Arial" w:eastAsia="Times New Roman" w:cs="Arial"/>
      <w:bCs/>
      <w:iCs/>
      <w:color w:val="2F5496" w:themeColor="accent1" w:themeShade="BF"/>
      <w:sz w:val="20"/>
      <w:szCs w:val="28"/>
      <w:lang w:bidi="en-US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81035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8461A"/>
    <w:pPr>
      <w:spacing w:after="0" w:line="240" w:lineRule="auto"/>
    </w:pPr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8461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70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270BC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9270B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70BC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270BC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microsoft.com/office/2016/09/relationships/commentsIds" Target="commentsIds.xml" Id="rId15" /><Relationship Type="http://schemas.openxmlformats.org/officeDocument/2006/relationships/header" Target="header1.xml" Id="rId10" /><Relationship Type="http://schemas.openxmlformats.org/officeDocument/2006/relationships/glossaryDocument" Target="glossary/document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73B92768094D5BB85CF407E4C872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4FDF7-46C3-4CA4-9629-171051CB83A3}"/>
      </w:docPartPr>
      <w:docPartBody>
        <w:p xmlns:wp14="http://schemas.microsoft.com/office/word/2010/wordml" w:rsidR="00B73F76" w:rsidP="00357790" w:rsidRDefault="00357790" w14:paraId="0E66EACF" wp14:textId="77777777">
          <w:pPr>
            <w:pStyle w:val="3A73B92768094D5BB85CF407E4C87232"/>
          </w:pPr>
          <w:r w:rsidRPr="0076298B">
            <w:rPr>
              <w:rStyle w:val="Tekstvantijdelijkeaanduiding"/>
            </w:rPr>
            <w:t>[ProjectNaam]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90"/>
    <w:rsid w:val="00357790"/>
    <w:rsid w:val="00511950"/>
    <w:rsid w:val="00604AC4"/>
    <w:rsid w:val="006B72C7"/>
    <w:rsid w:val="009A7FB3"/>
    <w:rsid w:val="00AA148E"/>
    <w:rsid w:val="00B73F76"/>
    <w:rsid w:val="00DC27D4"/>
    <w:rsid w:val="00F02A09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57790"/>
    <w:rPr>
      <w:color w:val="808080"/>
    </w:rPr>
  </w:style>
  <w:style w:type="paragraph" w:customStyle="1" w:styleId="3A73B92768094D5BB85CF407E4C87232">
    <w:name w:val="3A73B92768094D5BB85CF407E4C87232"/>
    <w:rsid w:val="00357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84963023D5A46AB869514BB79E0C1" ma:contentTypeVersion="12" ma:contentTypeDescription="Een nieuw document maken." ma:contentTypeScope="" ma:versionID="ad41821b69646561af7e9122aa6414be">
  <xsd:schema xmlns:xsd="http://www.w3.org/2001/XMLSchema" xmlns:xs="http://www.w3.org/2001/XMLSchema" xmlns:p="http://schemas.microsoft.com/office/2006/metadata/properties" xmlns:ns2="08cc66aa-e7ca-4150-9d53-56318e11e290" xmlns:ns3="395529f6-34fa-4422-b5ef-779b819b950d" targetNamespace="http://schemas.microsoft.com/office/2006/metadata/properties" ma:root="true" ma:fieldsID="81e1ed9af1ef673aa0b7187573327c70" ns2:_="" ns3:_="">
    <xsd:import namespace="08cc66aa-e7ca-4150-9d53-56318e11e290"/>
    <xsd:import namespace="395529f6-34fa-4422-b5ef-779b819b9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66aa-e7ca-4150-9d53-56318e11e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bfbc5c3-60d0-4420-b99b-f454b4e6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529f6-34fa-4422-b5ef-779b819b95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ed498a-bfee-4cb4-9377-df1ea27bca5a}" ma:internalName="TaxCatchAll" ma:showField="CatchAllData" ma:web="395529f6-34fa-4422-b5ef-779b819b9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5529f6-34fa-4422-b5ef-779b819b950d" xsi:nil="true"/>
    <lcf76f155ced4ddcb4097134ff3c332f xmlns="08cc66aa-e7ca-4150-9d53-56318e11e2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1D8E7D-8564-40A0-83D3-6DDF63BDF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33759-4058-4C86-AAD4-3E1D52A28E68}"/>
</file>

<file path=customXml/itemProps3.xml><?xml version="1.0" encoding="utf-8"?>
<ds:datastoreItem xmlns:ds="http://schemas.openxmlformats.org/officeDocument/2006/customXml" ds:itemID="{3A4B6FD7-76CC-4350-9D47-FB3DA6974E4B}">
  <ds:schemaRefs>
    <ds:schemaRef ds:uri="http://schemas.microsoft.com/office/2006/metadata/properties"/>
    <ds:schemaRef ds:uri="http://schemas.microsoft.com/office/infopath/2007/PartnerControls"/>
    <ds:schemaRef ds:uri="295df4b4-bfc5-497f-809d-df29faddb45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Wachtkamerovereenkomst</dc:title>
  <dc:subject/>
  <dc:creator>Frank Cornelissen (Dirkzwager)</dc:creator>
  <keywords/>
  <dc:description/>
  <lastModifiedBy>Rijken, Renée</lastModifiedBy>
  <revision>29</revision>
  <dcterms:created xsi:type="dcterms:W3CDTF">2020-06-09T13:02:00.0000000Z</dcterms:created>
  <dcterms:modified xsi:type="dcterms:W3CDTF">2026-03-13T10:06:31.9186046Z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0x0101008C784963023D5A46AB869514BB79E0C1</vt:lpwstr>
  </property>
  <property fmtid="{D5CDD505-2E9C-101B-9397-08002B2CF9AE}" pid="3" name="Indossier">
    <vt:lpwstr>X</vt:lpwstr>
  </property>
  <property fmtid="{D5CDD505-2E9C-101B-9397-08002B2CF9AE}" pid="4" name="StapEIM">
    <vt:lpwstr>Stap 4: Bepaal selectie en/of gunningscriteria</vt:lpwstr>
  </property>
  <property fmtid="{D5CDD505-2E9C-101B-9397-08002B2CF9AE}" pid="5" name="docLang">
    <vt:lpwstr>nl</vt:lpwstr>
  </property>
  <property fmtid="{D5CDD505-2E9C-101B-9397-08002B2CF9AE}" pid="6" name="MediaServiceImageTags">
    <vt:lpwstr/>
  </property>
</Properties>
</file>