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E220" w14:textId="14A684C3" w:rsidR="00F56832" w:rsidRDefault="00F56832" w:rsidP="00F56832">
      <w:pPr>
        <w:pStyle w:val="stlTitel"/>
        <w:jc w:val="center"/>
      </w:pPr>
    </w:p>
    <w:p w14:paraId="3DDE021A" w14:textId="48A4F2D1" w:rsidR="426C0B0C" w:rsidRDefault="426C0B0C" w:rsidP="426C0B0C">
      <w:pPr>
        <w:pStyle w:val="stlTitel"/>
        <w:jc w:val="center"/>
      </w:pPr>
      <w:bookmarkStart w:id="0" w:name="_Hlk142398159"/>
    </w:p>
    <w:p w14:paraId="35212A51" w14:textId="77777777" w:rsidR="00F56832" w:rsidRDefault="00F56832" w:rsidP="00F56832">
      <w:pPr>
        <w:pStyle w:val="stlTitel"/>
        <w:jc w:val="center"/>
      </w:pPr>
    </w:p>
    <w:p w14:paraId="420C80F4" w14:textId="61A665E0" w:rsidR="00F56832" w:rsidRDefault="44FB7F6D" w:rsidP="00F56832">
      <w:pPr>
        <w:pStyle w:val="stlTitel"/>
        <w:jc w:val="center"/>
      </w:pPr>
      <w:r>
        <w:rPr>
          <w:noProof/>
        </w:rPr>
        <w:drawing>
          <wp:inline distT="0" distB="0" distL="0" distR="0" wp14:anchorId="1AAD4A6E" wp14:editId="7FE56807">
            <wp:extent cx="3694496" cy="1511939"/>
            <wp:effectExtent l="0" t="0" r="0" b="0"/>
            <wp:docPr id="5449161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16129" name="Picture 544916129"/>
                    <pic:cNvPicPr/>
                  </pic:nvPicPr>
                  <pic:blipFill>
                    <a:blip r:embed="rId12">
                      <a:extLst>
                        <a:ext uri="{28A0092B-C50C-407E-A947-70E740481C1C}">
                          <a14:useLocalDpi xmlns:a14="http://schemas.microsoft.com/office/drawing/2010/main"/>
                        </a:ext>
                      </a:extLst>
                    </a:blip>
                    <a:stretch>
                      <a:fillRect/>
                    </a:stretch>
                  </pic:blipFill>
                  <pic:spPr>
                    <a:xfrm>
                      <a:off x="0" y="0"/>
                      <a:ext cx="3694496" cy="1511939"/>
                    </a:xfrm>
                    <a:prstGeom prst="rect">
                      <a:avLst/>
                    </a:prstGeom>
                  </pic:spPr>
                </pic:pic>
              </a:graphicData>
            </a:graphic>
          </wp:inline>
        </w:drawing>
      </w:r>
    </w:p>
    <w:p w14:paraId="371EEC4E" w14:textId="77777777" w:rsidR="00F56832" w:rsidRDefault="00F56832" w:rsidP="00F56832">
      <w:pPr>
        <w:pStyle w:val="stlTitel"/>
        <w:jc w:val="center"/>
      </w:pPr>
    </w:p>
    <w:p w14:paraId="78A724A9" w14:textId="409921A4" w:rsidR="00C6269B" w:rsidRPr="00BB5A50" w:rsidRDefault="2030E33B" w:rsidP="0E4B0FA7">
      <w:pPr>
        <w:pStyle w:val="stlTitel"/>
        <w:jc w:val="center"/>
        <w:rPr>
          <w:b/>
          <w:bCs/>
          <w:sz w:val="56"/>
          <w:szCs w:val="56"/>
        </w:rPr>
      </w:pPr>
      <w:r w:rsidRPr="0E4B0FA7">
        <w:rPr>
          <w:b/>
          <w:bCs/>
          <w:sz w:val="56"/>
          <w:szCs w:val="56"/>
        </w:rPr>
        <w:t>Aanbestedingsleidraad</w:t>
      </w:r>
    </w:p>
    <w:p w14:paraId="32E163C0" w14:textId="51C0EFD0" w:rsidR="00C6269B" w:rsidRPr="00BB5A50" w:rsidRDefault="39053B15" w:rsidP="0E4B0FA7">
      <w:pPr>
        <w:pStyle w:val="stlTitel"/>
        <w:jc w:val="center"/>
        <w:rPr>
          <w:szCs w:val="48"/>
        </w:rPr>
      </w:pPr>
      <w:r w:rsidRPr="0E4B0FA7">
        <w:rPr>
          <w:szCs w:val="48"/>
        </w:rPr>
        <w:t>O</w:t>
      </w:r>
      <w:r w:rsidR="00324AEE" w:rsidRPr="0E4B0FA7">
        <w:rPr>
          <w:szCs w:val="48"/>
        </w:rPr>
        <w:t>penbare aanbesteding</w:t>
      </w:r>
    </w:p>
    <w:p w14:paraId="58DF1F15" w14:textId="77777777" w:rsidR="00C6269B" w:rsidRDefault="00C6269B" w:rsidP="00F56832">
      <w:pPr>
        <w:jc w:val="center"/>
      </w:pPr>
    </w:p>
    <w:p w14:paraId="49BE7D10" w14:textId="77777777" w:rsidR="00BB5A50" w:rsidRDefault="00BB5A50" w:rsidP="00F56832">
      <w:pPr>
        <w:jc w:val="center"/>
        <w:rPr>
          <w:sz w:val="28"/>
          <w:szCs w:val="32"/>
        </w:rPr>
      </w:pPr>
    </w:p>
    <w:p w14:paraId="4CAC098D" w14:textId="77777777" w:rsidR="00BB5A50" w:rsidRDefault="00BB5A50" w:rsidP="00F56832">
      <w:pPr>
        <w:jc w:val="center"/>
        <w:rPr>
          <w:sz w:val="28"/>
          <w:szCs w:val="32"/>
        </w:rPr>
      </w:pPr>
    </w:p>
    <w:p w14:paraId="50801C89" w14:textId="77777777" w:rsidR="00BB5A50" w:rsidRDefault="00BB5A50" w:rsidP="00F56832">
      <w:pPr>
        <w:jc w:val="center"/>
        <w:rPr>
          <w:sz w:val="28"/>
          <w:szCs w:val="32"/>
        </w:rPr>
      </w:pPr>
    </w:p>
    <w:p w14:paraId="02B85BCC" w14:textId="3073556F" w:rsidR="00C6269B" w:rsidRPr="002E3978" w:rsidRDefault="00E20ACF" w:rsidP="00F56832">
      <w:pPr>
        <w:jc w:val="center"/>
        <w:rPr>
          <w:color w:val="FFFFFF" w:themeColor="background1"/>
          <w:sz w:val="28"/>
          <w:szCs w:val="28"/>
        </w:rPr>
      </w:pPr>
      <w:bookmarkStart w:id="1" w:name="_Int_IGE9i7Nm"/>
      <w:r w:rsidRPr="72597E23">
        <w:rPr>
          <w:color w:val="FFFFFF" w:themeColor="background1"/>
          <w:sz w:val="28"/>
          <w:szCs w:val="28"/>
        </w:rPr>
        <w:t>I</w:t>
      </w:r>
      <w:r w:rsidR="003A1FF9" w:rsidRPr="72597E23">
        <w:rPr>
          <w:color w:val="FFFFFF" w:themeColor="background1"/>
          <w:sz w:val="28"/>
          <w:szCs w:val="28"/>
        </w:rPr>
        <w:t>nzake</w:t>
      </w:r>
      <w:bookmarkEnd w:id="1"/>
      <w:r w:rsidR="00C6269B" w:rsidRPr="72597E23">
        <w:rPr>
          <w:color w:val="FFFFFF" w:themeColor="background1"/>
          <w:sz w:val="28"/>
          <w:szCs w:val="28"/>
        </w:rPr>
        <w:t>:</w:t>
      </w:r>
    </w:p>
    <w:p w14:paraId="71253F8A" w14:textId="77777777" w:rsidR="00C6269B" w:rsidRDefault="00C6269B" w:rsidP="00F56832">
      <w:pPr>
        <w:jc w:val="center"/>
      </w:pPr>
    </w:p>
    <w:p w14:paraId="037993E7" w14:textId="7814309E" w:rsidR="1E4D79C1" w:rsidRDefault="00675ACF" w:rsidP="4606FBC9">
      <w:pPr>
        <w:jc w:val="center"/>
        <w:rPr>
          <w:b/>
          <w:bCs/>
          <w:sz w:val="32"/>
          <w:szCs w:val="32"/>
        </w:rPr>
      </w:pPr>
      <w:r>
        <w:rPr>
          <w:b/>
          <w:bCs/>
          <w:sz w:val="32"/>
          <w:szCs w:val="32"/>
        </w:rPr>
        <w:t xml:space="preserve">Raamovereenkomst </w:t>
      </w:r>
      <w:r w:rsidR="41A92172" w:rsidRPr="3EFE14D1">
        <w:rPr>
          <w:b/>
          <w:bCs/>
          <w:sz w:val="32"/>
          <w:szCs w:val="32"/>
        </w:rPr>
        <w:t>Rooster</w:t>
      </w:r>
      <w:r w:rsidR="106B5F83" w:rsidRPr="3EFE14D1">
        <w:rPr>
          <w:b/>
          <w:bCs/>
          <w:sz w:val="32"/>
          <w:szCs w:val="32"/>
        </w:rPr>
        <w:t>software</w:t>
      </w:r>
      <w:r w:rsidR="41A92172" w:rsidRPr="3EFE14D1">
        <w:rPr>
          <w:b/>
          <w:bCs/>
          <w:sz w:val="32"/>
          <w:szCs w:val="32"/>
        </w:rPr>
        <w:t xml:space="preserve"> </w:t>
      </w:r>
      <w:r w:rsidR="367272DC" w:rsidRPr="3EFE14D1">
        <w:rPr>
          <w:b/>
          <w:bCs/>
          <w:sz w:val="32"/>
          <w:szCs w:val="32"/>
        </w:rPr>
        <w:t>HR</w:t>
      </w:r>
    </w:p>
    <w:p w14:paraId="41FE728E" w14:textId="77777777" w:rsidR="00380CB5" w:rsidRDefault="00380CB5" w:rsidP="00F56832">
      <w:pPr>
        <w:jc w:val="center"/>
      </w:pPr>
    </w:p>
    <w:p w14:paraId="361CE02A" w14:textId="77777777" w:rsidR="00BB5A50" w:rsidRDefault="00BB5A50" w:rsidP="00F56832">
      <w:pPr>
        <w:jc w:val="center"/>
        <w:rPr>
          <w:sz w:val="24"/>
          <w:szCs w:val="28"/>
        </w:rPr>
      </w:pPr>
    </w:p>
    <w:p w14:paraId="0D38C03B" w14:textId="77777777" w:rsidR="00BB5A50" w:rsidRDefault="00BB5A50" w:rsidP="00F56832">
      <w:pPr>
        <w:jc w:val="center"/>
        <w:rPr>
          <w:sz w:val="24"/>
          <w:szCs w:val="28"/>
        </w:rPr>
      </w:pPr>
    </w:p>
    <w:p w14:paraId="694E54F0" w14:textId="2DA77B7A" w:rsidR="00380CB5" w:rsidRPr="002E3978" w:rsidRDefault="00380CB5" w:rsidP="00F56832">
      <w:pPr>
        <w:jc w:val="center"/>
        <w:rPr>
          <w:color w:val="808080" w:themeColor="background1" w:themeShade="80"/>
          <w:sz w:val="28"/>
          <w:szCs w:val="32"/>
        </w:rPr>
      </w:pPr>
      <w:r w:rsidRPr="002E3978">
        <w:rPr>
          <w:color w:val="808080" w:themeColor="background1" w:themeShade="80"/>
          <w:sz w:val="28"/>
          <w:szCs w:val="32"/>
        </w:rPr>
        <w:t>Ten behoeve van:</w:t>
      </w:r>
    </w:p>
    <w:p w14:paraId="68E594CB" w14:textId="77777777" w:rsidR="00380CB5" w:rsidRDefault="00380CB5" w:rsidP="00F56832">
      <w:pPr>
        <w:jc w:val="center"/>
      </w:pPr>
    </w:p>
    <w:p w14:paraId="3D0375D6" w14:textId="5D5A6789" w:rsidR="00C6269B" w:rsidRPr="002E3978" w:rsidRDefault="00324AEE" w:rsidP="00F56832">
      <w:pPr>
        <w:jc w:val="center"/>
        <w:rPr>
          <w:sz w:val="32"/>
          <w:szCs w:val="32"/>
        </w:rPr>
      </w:pPr>
      <w:r w:rsidRPr="46E3E40C">
        <w:rPr>
          <w:sz w:val="32"/>
          <w:szCs w:val="32"/>
        </w:rPr>
        <w:t>Amsterdam UMC</w:t>
      </w:r>
      <w:r w:rsidR="40EBB3FE" w:rsidRPr="46E3E40C">
        <w:rPr>
          <w:sz w:val="32"/>
          <w:szCs w:val="32"/>
        </w:rPr>
        <w:t>, Radboud</w:t>
      </w:r>
      <w:r w:rsidR="00E158DD">
        <w:rPr>
          <w:sz w:val="32"/>
          <w:szCs w:val="32"/>
        </w:rPr>
        <w:t>umc</w:t>
      </w:r>
      <w:r w:rsidR="40EBB3FE" w:rsidRPr="46E3E40C">
        <w:rPr>
          <w:sz w:val="32"/>
          <w:szCs w:val="32"/>
        </w:rPr>
        <w:t>, M</w:t>
      </w:r>
      <w:r w:rsidR="29EC2259" w:rsidRPr="46E3E40C">
        <w:rPr>
          <w:sz w:val="32"/>
          <w:szCs w:val="32"/>
        </w:rPr>
        <w:t xml:space="preserve">aastricht </w:t>
      </w:r>
      <w:r w:rsidR="40EBB3FE" w:rsidRPr="46E3E40C">
        <w:rPr>
          <w:sz w:val="32"/>
          <w:szCs w:val="32"/>
        </w:rPr>
        <w:t>UMC</w:t>
      </w:r>
      <w:r w:rsidR="51CEB2DA" w:rsidRPr="46E3E40C">
        <w:rPr>
          <w:sz w:val="32"/>
          <w:szCs w:val="32"/>
        </w:rPr>
        <w:t xml:space="preserve"> (MUMC+)</w:t>
      </w:r>
      <w:r w:rsidR="40EBB3FE" w:rsidRPr="46E3E40C">
        <w:rPr>
          <w:sz w:val="32"/>
          <w:szCs w:val="32"/>
        </w:rPr>
        <w:t xml:space="preserve"> en UMC</w:t>
      </w:r>
      <w:r w:rsidR="4F821720" w:rsidRPr="46E3E40C">
        <w:rPr>
          <w:sz w:val="32"/>
          <w:szCs w:val="32"/>
        </w:rPr>
        <w:t xml:space="preserve"> Groningen (UMCG)</w:t>
      </w:r>
    </w:p>
    <w:p w14:paraId="48CC7160" w14:textId="77777777" w:rsidR="00C6269B" w:rsidRDefault="00C6269B" w:rsidP="00F56832">
      <w:pPr>
        <w:jc w:val="center"/>
      </w:pPr>
    </w:p>
    <w:p w14:paraId="66265986" w14:textId="77777777" w:rsidR="00C6269B" w:rsidRDefault="00C6269B" w:rsidP="00C6269B"/>
    <w:p w14:paraId="684547DD" w14:textId="77777777" w:rsidR="00C6269B" w:rsidRDefault="00C6269B" w:rsidP="00C6269B"/>
    <w:p w14:paraId="44E2CF7D" w14:textId="77777777" w:rsidR="00C6269B" w:rsidRDefault="00C6269B" w:rsidP="00C6269B"/>
    <w:p w14:paraId="4C3EBEF5" w14:textId="77777777" w:rsidR="00C6269B" w:rsidRDefault="00C6269B" w:rsidP="00C6269B"/>
    <w:p w14:paraId="684877AE" w14:textId="77777777" w:rsidR="00BB5A50" w:rsidRDefault="00BB5A50" w:rsidP="00C6269B"/>
    <w:p w14:paraId="40BD8B90" w14:textId="77777777" w:rsidR="00BB5A50" w:rsidRDefault="00BB5A50" w:rsidP="00C6269B"/>
    <w:p w14:paraId="57A5F527" w14:textId="77777777" w:rsidR="00BB5A50" w:rsidRDefault="00BB5A50" w:rsidP="00C6269B"/>
    <w:p w14:paraId="75805CAA" w14:textId="77777777" w:rsidR="00BB5A50" w:rsidRDefault="00BB5A50" w:rsidP="00C6269B"/>
    <w:p w14:paraId="55EA913C" w14:textId="77777777" w:rsidR="00BB5A50" w:rsidRDefault="00BB5A50" w:rsidP="00C6269B"/>
    <w:p w14:paraId="1E30A0F6" w14:textId="4DC52EE7" w:rsidR="00C6269B" w:rsidRDefault="00C6269B" w:rsidP="00C6269B">
      <w:r>
        <w:t xml:space="preserve">Referentie: </w:t>
      </w:r>
      <w:r w:rsidR="00CB5CA6">
        <w:tab/>
      </w:r>
      <w:r w:rsidR="006712D2" w:rsidRPr="006712D2">
        <w:t>TN 575709</w:t>
      </w:r>
    </w:p>
    <w:p w14:paraId="2FAD00EE" w14:textId="7B74FF5A" w:rsidR="002D7475" w:rsidRPr="00437C11" w:rsidRDefault="0CAEB7D7" w:rsidP="102B1438">
      <w:r>
        <w:t xml:space="preserve">Datum: </w:t>
      </w:r>
      <w:r>
        <w:tab/>
      </w:r>
      <w:r>
        <w:tab/>
      </w:r>
      <w:r w:rsidR="16A32C5E" w:rsidRPr="00437C11">
        <w:t>1</w:t>
      </w:r>
      <w:r w:rsidR="71F56F46" w:rsidRPr="00437C11">
        <w:t>9</w:t>
      </w:r>
      <w:r w:rsidR="39F34B04" w:rsidRPr="00437C11">
        <w:t>-</w:t>
      </w:r>
      <w:r w:rsidR="33A78A2E" w:rsidRPr="00437C11">
        <w:t>maart</w:t>
      </w:r>
      <w:r w:rsidR="39F34B04" w:rsidRPr="00437C11">
        <w:t>-202</w:t>
      </w:r>
      <w:r w:rsidR="3F7B3437" w:rsidRPr="00437C11">
        <w:t>6</w:t>
      </w:r>
    </w:p>
    <w:p w14:paraId="56A20F9B" w14:textId="7C3950EE" w:rsidR="00CB5CA6" w:rsidRPr="00437C11" w:rsidRDefault="51FB7BAB" w:rsidP="0E4B0FA7">
      <w:r w:rsidRPr="00437C11">
        <w:t>Versie:</w:t>
      </w:r>
      <w:r w:rsidRPr="00437C11">
        <w:tab/>
      </w:r>
      <w:r w:rsidRPr="00437C11">
        <w:tab/>
        <w:t>concept V.</w:t>
      </w:r>
      <w:r w:rsidR="00437C11" w:rsidRPr="00437C11">
        <w:t>1.</w:t>
      </w:r>
      <w:r w:rsidRPr="00437C11">
        <w:t>0</w:t>
      </w:r>
    </w:p>
    <w:p w14:paraId="21565050" w14:textId="77777777" w:rsidR="006D62BC" w:rsidRPr="00EB1386" w:rsidRDefault="00E70A90" w:rsidP="00E64404">
      <w:pPr>
        <w:rPr>
          <w:szCs w:val="20"/>
        </w:rPr>
        <w:sectPr w:rsidR="006D62BC" w:rsidRPr="00EB1386" w:rsidSect="00091B8B">
          <w:headerReference w:type="default" r:id="rId13"/>
          <w:footerReference w:type="default" r:id="rId14"/>
          <w:footerReference w:type="first" r:id="rId15"/>
          <w:pgSz w:w="11906" w:h="16838" w:code="9"/>
          <w:pgMar w:top="1752" w:right="1466" w:bottom="1418" w:left="2040" w:header="0" w:footer="270" w:gutter="0"/>
          <w:cols w:space="708"/>
          <w:docGrid w:linePitch="360"/>
        </w:sectPr>
      </w:pPr>
      <w:r w:rsidRPr="00EB1386">
        <w:rPr>
          <w:szCs w:val="20"/>
        </w:rPr>
        <w:br w:type="textWrapping" w:clear="all"/>
      </w:r>
    </w:p>
    <w:p w14:paraId="0753C1D1" w14:textId="77777777" w:rsidR="00824420" w:rsidRPr="00EB1386" w:rsidRDefault="00824420" w:rsidP="00E64404">
      <w:pPr>
        <w:rPr>
          <w:szCs w:val="20"/>
        </w:rPr>
      </w:pPr>
    </w:p>
    <w:p w14:paraId="333F1D9B" w14:textId="4E26E5CC" w:rsidR="005F18D9" w:rsidRPr="005A45D9" w:rsidRDefault="005A45D9" w:rsidP="00A54B5E">
      <w:pPr>
        <w:pStyle w:val="stlInhoudsopgave"/>
        <w:spacing w:after="0"/>
        <w:rPr>
          <w:b/>
          <w:sz w:val="24"/>
          <w:szCs w:val="24"/>
        </w:rPr>
      </w:pPr>
      <w:r w:rsidRPr="005A45D9">
        <w:rPr>
          <w:b/>
          <w:sz w:val="24"/>
          <w:szCs w:val="24"/>
        </w:rPr>
        <w:t>INHOUDSOPGAVE</w:t>
      </w:r>
    </w:p>
    <w:p w14:paraId="76EEF940" w14:textId="3290B69F" w:rsidR="00037F99" w:rsidRDefault="005A08F5">
      <w:pPr>
        <w:pStyle w:val="Inhopg1"/>
        <w:tabs>
          <w:tab w:val="left" w:pos="400"/>
          <w:tab w:val="right" w:leader="dot" w:pos="9060"/>
        </w:tabs>
        <w:rPr>
          <w:rFonts w:eastAsiaTheme="minorEastAsia" w:cstheme="minorBidi"/>
          <w:b w:val="0"/>
          <w:caps w:val="0"/>
          <w:kern w:val="2"/>
          <w:sz w:val="24"/>
          <w:szCs w:val="24"/>
          <w:lang w:eastAsia="nl-NL"/>
        </w:rPr>
      </w:pPr>
      <w:r>
        <w:fldChar w:fldCharType="begin"/>
      </w:r>
      <w:r w:rsidR="008B49B8">
        <w:instrText>TOC \o "1-2" \z \u</w:instrText>
      </w:r>
      <w:r>
        <w:fldChar w:fldCharType="separate"/>
      </w:r>
      <w:r w:rsidR="00037F99">
        <w:rPr>
          <w:noProof/>
        </w:rPr>
        <w:t>1</w:t>
      </w:r>
      <w:r w:rsidR="00037F99">
        <w:rPr>
          <w:rFonts w:eastAsiaTheme="minorEastAsia" w:cstheme="minorBidi"/>
          <w:b w:val="0"/>
          <w:caps w:val="0"/>
          <w:kern w:val="2"/>
          <w:sz w:val="24"/>
          <w:szCs w:val="24"/>
          <w:lang w:eastAsia="nl-NL"/>
        </w:rPr>
        <w:tab/>
      </w:r>
      <w:r w:rsidR="00037F99">
        <w:rPr>
          <w:noProof/>
        </w:rPr>
        <w:t>Opdracht</w:t>
      </w:r>
      <w:r w:rsidR="00037F99">
        <w:rPr>
          <w:noProof/>
          <w:webHidden/>
        </w:rPr>
        <w:tab/>
      </w:r>
      <w:r w:rsidR="00037F99">
        <w:rPr>
          <w:noProof/>
          <w:webHidden/>
        </w:rPr>
        <w:fldChar w:fldCharType="begin"/>
      </w:r>
      <w:r w:rsidR="00037F99">
        <w:rPr>
          <w:noProof/>
          <w:webHidden/>
        </w:rPr>
        <w:instrText xml:space="preserve"> PAGEREF _Toc224474937 \h </w:instrText>
      </w:r>
      <w:r w:rsidR="00037F99">
        <w:rPr>
          <w:noProof/>
          <w:webHidden/>
        </w:rPr>
      </w:r>
      <w:r w:rsidR="00037F99">
        <w:rPr>
          <w:noProof/>
          <w:webHidden/>
        </w:rPr>
        <w:fldChar w:fldCharType="separate"/>
      </w:r>
      <w:r w:rsidR="00D734D4">
        <w:rPr>
          <w:noProof/>
          <w:webHidden/>
        </w:rPr>
        <w:t>2</w:t>
      </w:r>
      <w:r w:rsidR="00037F99">
        <w:rPr>
          <w:noProof/>
          <w:webHidden/>
        </w:rPr>
        <w:fldChar w:fldCharType="end"/>
      </w:r>
    </w:p>
    <w:p w14:paraId="48DD076F" w14:textId="3BE572D8"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1.1</w:t>
      </w:r>
      <w:r>
        <w:rPr>
          <w:rFonts w:eastAsiaTheme="minorEastAsia" w:cstheme="minorBidi"/>
          <w:smallCaps w:val="0"/>
          <w:kern w:val="2"/>
          <w:sz w:val="24"/>
          <w:szCs w:val="24"/>
          <w:lang w:eastAsia="nl-NL"/>
        </w:rPr>
        <w:tab/>
      </w:r>
      <w:r>
        <w:rPr>
          <w:noProof/>
        </w:rPr>
        <w:t>Inleiding</w:t>
      </w:r>
      <w:r>
        <w:rPr>
          <w:noProof/>
          <w:webHidden/>
        </w:rPr>
        <w:tab/>
      </w:r>
      <w:r>
        <w:rPr>
          <w:noProof/>
          <w:webHidden/>
        </w:rPr>
        <w:fldChar w:fldCharType="begin"/>
      </w:r>
      <w:r>
        <w:rPr>
          <w:noProof/>
          <w:webHidden/>
        </w:rPr>
        <w:instrText xml:space="preserve"> PAGEREF _Toc224474938 \h </w:instrText>
      </w:r>
      <w:r>
        <w:rPr>
          <w:noProof/>
          <w:webHidden/>
        </w:rPr>
      </w:r>
      <w:r>
        <w:rPr>
          <w:noProof/>
          <w:webHidden/>
        </w:rPr>
        <w:fldChar w:fldCharType="separate"/>
      </w:r>
      <w:r w:rsidR="00D734D4">
        <w:rPr>
          <w:noProof/>
          <w:webHidden/>
        </w:rPr>
        <w:t>3</w:t>
      </w:r>
      <w:r>
        <w:rPr>
          <w:noProof/>
          <w:webHidden/>
        </w:rPr>
        <w:fldChar w:fldCharType="end"/>
      </w:r>
    </w:p>
    <w:p w14:paraId="6272F87A" w14:textId="2A070F4E"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1.2</w:t>
      </w:r>
      <w:r>
        <w:rPr>
          <w:rFonts w:eastAsiaTheme="minorEastAsia" w:cstheme="minorBidi"/>
          <w:smallCaps w:val="0"/>
          <w:kern w:val="2"/>
          <w:sz w:val="24"/>
          <w:szCs w:val="24"/>
          <w:lang w:eastAsia="nl-NL"/>
        </w:rPr>
        <w:tab/>
      </w:r>
      <w:r>
        <w:rPr>
          <w:noProof/>
        </w:rPr>
        <w:t>Leeswijzer</w:t>
      </w:r>
      <w:r>
        <w:rPr>
          <w:noProof/>
          <w:webHidden/>
        </w:rPr>
        <w:tab/>
      </w:r>
      <w:r>
        <w:rPr>
          <w:noProof/>
          <w:webHidden/>
        </w:rPr>
        <w:fldChar w:fldCharType="begin"/>
      </w:r>
      <w:r>
        <w:rPr>
          <w:noProof/>
          <w:webHidden/>
        </w:rPr>
        <w:instrText xml:space="preserve"> PAGEREF _Toc224474939 \h </w:instrText>
      </w:r>
      <w:r>
        <w:rPr>
          <w:noProof/>
          <w:webHidden/>
        </w:rPr>
      </w:r>
      <w:r>
        <w:rPr>
          <w:noProof/>
          <w:webHidden/>
        </w:rPr>
        <w:fldChar w:fldCharType="separate"/>
      </w:r>
      <w:r w:rsidR="00D734D4">
        <w:rPr>
          <w:noProof/>
          <w:webHidden/>
        </w:rPr>
        <w:t>3</w:t>
      </w:r>
      <w:r>
        <w:rPr>
          <w:noProof/>
          <w:webHidden/>
        </w:rPr>
        <w:fldChar w:fldCharType="end"/>
      </w:r>
    </w:p>
    <w:p w14:paraId="6FB34146" w14:textId="7C908A9B"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1.3</w:t>
      </w:r>
      <w:r>
        <w:rPr>
          <w:rFonts w:eastAsiaTheme="minorEastAsia" w:cstheme="minorBidi"/>
          <w:smallCaps w:val="0"/>
          <w:kern w:val="2"/>
          <w:sz w:val="24"/>
          <w:szCs w:val="24"/>
          <w:lang w:eastAsia="nl-NL"/>
        </w:rPr>
        <w:tab/>
      </w:r>
      <w:r>
        <w:rPr>
          <w:noProof/>
        </w:rPr>
        <w:t>Deelnemers</w:t>
      </w:r>
      <w:r>
        <w:rPr>
          <w:noProof/>
          <w:webHidden/>
        </w:rPr>
        <w:tab/>
      </w:r>
      <w:r>
        <w:rPr>
          <w:noProof/>
          <w:webHidden/>
        </w:rPr>
        <w:fldChar w:fldCharType="begin"/>
      </w:r>
      <w:r>
        <w:rPr>
          <w:noProof/>
          <w:webHidden/>
        </w:rPr>
        <w:instrText xml:space="preserve"> PAGEREF _Toc224474940 \h </w:instrText>
      </w:r>
      <w:r>
        <w:rPr>
          <w:noProof/>
          <w:webHidden/>
        </w:rPr>
      </w:r>
      <w:r>
        <w:rPr>
          <w:noProof/>
          <w:webHidden/>
        </w:rPr>
        <w:fldChar w:fldCharType="separate"/>
      </w:r>
      <w:r w:rsidR="00D734D4">
        <w:rPr>
          <w:noProof/>
          <w:webHidden/>
        </w:rPr>
        <w:t>3</w:t>
      </w:r>
      <w:r>
        <w:rPr>
          <w:noProof/>
          <w:webHidden/>
        </w:rPr>
        <w:fldChar w:fldCharType="end"/>
      </w:r>
    </w:p>
    <w:p w14:paraId="4ADC1C48" w14:textId="4EF979B8"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lang w:eastAsia="nl-NL"/>
        </w:rPr>
        <w:t>1.4</w:t>
      </w:r>
      <w:r>
        <w:rPr>
          <w:rFonts w:eastAsiaTheme="minorEastAsia" w:cstheme="minorBidi"/>
          <w:smallCaps w:val="0"/>
          <w:kern w:val="2"/>
          <w:sz w:val="24"/>
          <w:szCs w:val="24"/>
          <w:lang w:eastAsia="nl-NL"/>
        </w:rPr>
        <w:tab/>
      </w:r>
      <w:r>
        <w:rPr>
          <w:noProof/>
          <w:lang w:eastAsia="nl-NL"/>
        </w:rPr>
        <w:t>Onderwerp van de opdracht</w:t>
      </w:r>
      <w:r>
        <w:rPr>
          <w:noProof/>
          <w:webHidden/>
        </w:rPr>
        <w:tab/>
      </w:r>
      <w:r>
        <w:rPr>
          <w:noProof/>
          <w:webHidden/>
        </w:rPr>
        <w:fldChar w:fldCharType="begin"/>
      </w:r>
      <w:r>
        <w:rPr>
          <w:noProof/>
          <w:webHidden/>
        </w:rPr>
        <w:instrText xml:space="preserve"> PAGEREF _Toc224474941 \h </w:instrText>
      </w:r>
      <w:r>
        <w:rPr>
          <w:noProof/>
          <w:webHidden/>
        </w:rPr>
      </w:r>
      <w:r>
        <w:rPr>
          <w:noProof/>
          <w:webHidden/>
        </w:rPr>
        <w:fldChar w:fldCharType="separate"/>
      </w:r>
      <w:r w:rsidR="00D734D4">
        <w:rPr>
          <w:noProof/>
          <w:webHidden/>
        </w:rPr>
        <w:t>6</w:t>
      </w:r>
      <w:r>
        <w:rPr>
          <w:noProof/>
          <w:webHidden/>
        </w:rPr>
        <w:fldChar w:fldCharType="end"/>
      </w:r>
    </w:p>
    <w:p w14:paraId="7935C7C0" w14:textId="708EE2AF"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lang w:eastAsia="nl-NL"/>
        </w:rPr>
        <w:t>1.5</w:t>
      </w:r>
      <w:r>
        <w:rPr>
          <w:rFonts w:eastAsiaTheme="minorEastAsia" w:cstheme="minorBidi"/>
          <w:smallCaps w:val="0"/>
          <w:kern w:val="2"/>
          <w:sz w:val="24"/>
          <w:szCs w:val="24"/>
          <w:lang w:eastAsia="nl-NL"/>
        </w:rPr>
        <w:tab/>
      </w:r>
      <w:r>
        <w:rPr>
          <w:noProof/>
          <w:lang w:eastAsia="nl-NL"/>
        </w:rPr>
        <w:t>Omvang van de Opdracht</w:t>
      </w:r>
      <w:r>
        <w:rPr>
          <w:noProof/>
          <w:webHidden/>
        </w:rPr>
        <w:tab/>
      </w:r>
      <w:r>
        <w:rPr>
          <w:noProof/>
          <w:webHidden/>
        </w:rPr>
        <w:fldChar w:fldCharType="begin"/>
      </w:r>
      <w:r>
        <w:rPr>
          <w:noProof/>
          <w:webHidden/>
        </w:rPr>
        <w:instrText xml:space="preserve"> PAGEREF _Toc224474942 \h </w:instrText>
      </w:r>
      <w:r>
        <w:rPr>
          <w:noProof/>
          <w:webHidden/>
        </w:rPr>
      </w:r>
      <w:r>
        <w:rPr>
          <w:noProof/>
          <w:webHidden/>
        </w:rPr>
        <w:fldChar w:fldCharType="separate"/>
      </w:r>
      <w:r w:rsidR="00D734D4">
        <w:rPr>
          <w:noProof/>
          <w:webHidden/>
        </w:rPr>
        <w:t>14</w:t>
      </w:r>
      <w:r>
        <w:rPr>
          <w:noProof/>
          <w:webHidden/>
        </w:rPr>
        <w:fldChar w:fldCharType="end"/>
      </w:r>
    </w:p>
    <w:p w14:paraId="1F3D0989" w14:textId="424954BD"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1.6</w:t>
      </w:r>
      <w:r>
        <w:rPr>
          <w:rFonts w:eastAsiaTheme="minorEastAsia" w:cstheme="minorBidi"/>
          <w:smallCaps w:val="0"/>
          <w:kern w:val="2"/>
          <w:sz w:val="24"/>
          <w:szCs w:val="24"/>
          <w:lang w:eastAsia="nl-NL"/>
        </w:rPr>
        <w:tab/>
      </w:r>
      <w:r>
        <w:rPr>
          <w:noProof/>
        </w:rPr>
        <w:t>Looptijd en vorm van de Overeenkomst</w:t>
      </w:r>
      <w:r>
        <w:rPr>
          <w:noProof/>
          <w:webHidden/>
        </w:rPr>
        <w:tab/>
      </w:r>
      <w:r>
        <w:rPr>
          <w:noProof/>
          <w:webHidden/>
        </w:rPr>
        <w:fldChar w:fldCharType="begin"/>
      </w:r>
      <w:r>
        <w:rPr>
          <w:noProof/>
          <w:webHidden/>
        </w:rPr>
        <w:instrText xml:space="preserve"> PAGEREF _Toc224474943 \h </w:instrText>
      </w:r>
      <w:r>
        <w:rPr>
          <w:noProof/>
          <w:webHidden/>
        </w:rPr>
      </w:r>
      <w:r>
        <w:rPr>
          <w:noProof/>
          <w:webHidden/>
        </w:rPr>
        <w:fldChar w:fldCharType="separate"/>
      </w:r>
      <w:r w:rsidR="00D734D4">
        <w:rPr>
          <w:noProof/>
          <w:webHidden/>
        </w:rPr>
        <w:t>15</w:t>
      </w:r>
      <w:r>
        <w:rPr>
          <w:noProof/>
          <w:webHidden/>
        </w:rPr>
        <w:fldChar w:fldCharType="end"/>
      </w:r>
    </w:p>
    <w:p w14:paraId="03A39F1F" w14:textId="6E6524FE"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1.7</w:t>
      </w:r>
      <w:r>
        <w:rPr>
          <w:rFonts w:eastAsiaTheme="minorEastAsia" w:cstheme="minorBidi"/>
          <w:smallCaps w:val="0"/>
          <w:kern w:val="2"/>
          <w:sz w:val="24"/>
          <w:szCs w:val="24"/>
          <w:lang w:eastAsia="nl-NL"/>
        </w:rPr>
        <w:tab/>
      </w:r>
      <w:r>
        <w:rPr>
          <w:noProof/>
        </w:rPr>
        <w:t>Maatschappelijk verantwoord ondernemen (MVO)</w:t>
      </w:r>
      <w:r>
        <w:rPr>
          <w:noProof/>
          <w:webHidden/>
        </w:rPr>
        <w:tab/>
      </w:r>
      <w:r>
        <w:rPr>
          <w:noProof/>
          <w:webHidden/>
        </w:rPr>
        <w:fldChar w:fldCharType="begin"/>
      </w:r>
      <w:r>
        <w:rPr>
          <w:noProof/>
          <w:webHidden/>
        </w:rPr>
        <w:instrText xml:space="preserve"> PAGEREF _Toc224474944 \h </w:instrText>
      </w:r>
      <w:r>
        <w:rPr>
          <w:noProof/>
          <w:webHidden/>
        </w:rPr>
      </w:r>
      <w:r>
        <w:rPr>
          <w:noProof/>
          <w:webHidden/>
        </w:rPr>
        <w:fldChar w:fldCharType="separate"/>
      </w:r>
      <w:r w:rsidR="00D734D4">
        <w:rPr>
          <w:noProof/>
          <w:webHidden/>
        </w:rPr>
        <w:t>16</w:t>
      </w:r>
      <w:r>
        <w:rPr>
          <w:noProof/>
          <w:webHidden/>
        </w:rPr>
        <w:fldChar w:fldCharType="end"/>
      </w:r>
    </w:p>
    <w:p w14:paraId="371C0D47" w14:textId="41EA3D74" w:rsidR="00037F99" w:rsidRDefault="00037F99">
      <w:pPr>
        <w:pStyle w:val="Inhopg1"/>
        <w:tabs>
          <w:tab w:val="left" w:pos="400"/>
          <w:tab w:val="right" w:leader="dot" w:pos="9060"/>
        </w:tabs>
        <w:rPr>
          <w:rFonts w:eastAsiaTheme="minorEastAsia" w:cstheme="minorBidi"/>
          <w:b w:val="0"/>
          <w:caps w:val="0"/>
          <w:kern w:val="2"/>
          <w:sz w:val="24"/>
          <w:szCs w:val="24"/>
          <w:lang w:eastAsia="nl-NL"/>
        </w:rPr>
      </w:pPr>
      <w:r>
        <w:rPr>
          <w:noProof/>
        </w:rPr>
        <w:t>2</w:t>
      </w:r>
      <w:r>
        <w:rPr>
          <w:rFonts w:eastAsiaTheme="minorEastAsia" w:cstheme="minorBidi"/>
          <w:b w:val="0"/>
          <w:caps w:val="0"/>
          <w:kern w:val="2"/>
          <w:sz w:val="24"/>
          <w:szCs w:val="24"/>
          <w:lang w:eastAsia="nl-NL"/>
        </w:rPr>
        <w:tab/>
      </w:r>
      <w:r>
        <w:rPr>
          <w:noProof/>
        </w:rPr>
        <w:t>Aanbesteding</w:t>
      </w:r>
      <w:r>
        <w:rPr>
          <w:noProof/>
          <w:webHidden/>
        </w:rPr>
        <w:tab/>
      </w:r>
      <w:r>
        <w:rPr>
          <w:noProof/>
          <w:webHidden/>
        </w:rPr>
        <w:fldChar w:fldCharType="begin"/>
      </w:r>
      <w:r>
        <w:rPr>
          <w:noProof/>
          <w:webHidden/>
        </w:rPr>
        <w:instrText xml:space="preserve"> PAGEREF _Toc224474945 \h </w:instrText>
      </w:r>
      <w:r>
        <w:rPr>
          <w:noProof/>
          <w:webHidden/>
        </w:rPr>
      </w:r>
      <w:r>
        <w:rPr>
          <w:noProof/>
          <w:webHidden/>
        </w:rPr>
        <w:fldChar w:fldCharType="separate"/>
      </w:r>
      <w:r w:rsidR="00D734D4">
        <w:rPr>
          <w:noProof/>
          <w:webHidden/>
        </w:rPr>
        <w:t>17</w:t>
      </w:r>
      <w:r>
        <w:rPr>
          <w:noProof/>
          <w:webHidden/>
        </w:rPr>
        <w:fldChar w:fldCharType="end"/>
      </w:r>
    </w:p>
    <w:p w14:paraId="4A362C4B" w14:textId="27414792"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lang w:eastAsia="nl-NL"/>
        </w:rPr>
        <w:t>2.1</w:t>
      </w:r>
      <w:r>
        <w:rPr>
          <w:rFonts w:eastAsiaTheme="minorEastAsia" w:cstheme="minorBidi"/>
          <w:smallCaps w:val="0"/>
          <w:kern w:val="2"/>
          <w:sz w:val="24"/>
          <w:szCs w:val="24"/>
          <w:lang w:eastAsia="nl-NL"/>
        </w:rPr>
        <w:tab/>
      </w:r>
      <w:r>
        <w:rPr>
          <w:noProof/>
          <w:lang w:eastAsia="nl-NL"/>
        </w:rPr>
        <w:t>Aanbestedingsprocedure</w:t>
      </w:r>
      <w:r>
        <w:rPr>
          <w:noProof/>
          <w:webHidden/>
        </w:rPr>
        <w:tab/>
      </w:r>
      <w:r>
        <w:rPr>
          <w:noProof/>
          <w:webHidden/>
        </w:rPr>
        <w:fldChar w:fldCharType="begin"/>
      </w:r>
      <w:r>
        <w:rPr>
          <w:noProof/>
          <w:webHidden/>
        </w:rPr>
        <w:instrText xml:space="preserve"> PAGEREF _Toc224474946 \h </w:instrText>
      </w:r>
      <w:r>
        <w:rPr>
          <w:noProof/>
          <w:webHidden/>
        </w:rPr>
      </w:r>
      <w:r>
        <w:rPr>
          <w:noProof/>
          <w:webHidden/>
        </w:rPr>
        <w:fldChar w:fldCharType="separate"/>
      </w:r>
      <w:r w:rsidR="00D734D4">
        <w:rPr>
          <w:noProof/>
          <w:webHidden/>
        </w:rPr>
        <w:t>17</w:t>
      </w:r>
      <w:r>
        <w:rPr>
          <w:noProof/>
          <w:webHidden/>
        </w:rPr>
        <w:fldChar w:fldCharType="end"/>
      </w:r>
    </w:p>
    <w:p w14:paraId="1B4E085F" w14:textId="172E674A"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2.2</w:t>
      </w:r>
      <w:r>
        <w:rPr>
          <w:rFonts w:eastAsiaTheme="minorEastAsia" w:cstheme="minorBidi"/>
          <w:smallCaps w:val="0"/>
          <w:kern w:val="2"/>
          <w:sz w:val="24"/>
          <w:szCs w:val="24"/>
          <w:lang w:eastAsia="nl-NL"/>
        </w:rPr>
        <w:tab/>
      </w:r>
      <w:r>
        <w:rPr>
          <w:noProof/>
        </w:rPr>
        <w:t>Perceelindeling</w:t>
      </w:r>
      <w:r>
        <w:rPr>
          <w:noProof/>
          <w:webHidden/>
        </w:rPr>
        <w:tab/>
      </w:r>
      <w:r>
        <w:rPr>
          <w:noProof/>
          <w:webHidden/>
        </w:rPr>
        <w:fldChar w:fldCharType="begin"/>
      </w:r>
      <w:r>
        <w:rPr>
          <w:noProof/>
          <w:webHidden/>
        </w:rPr>
        <w:instrText xml:space="preserve"> PAGEREF _Toc224474947 \h </w:instrText>
      </w:r>
      <w:r>
        <w:rPr>
          <w:noProof/>
          <w:webHidden/>
        </w:rPr>
      </w:r>
      <w:r>
        <w:rPr>
          <w:noProof/>
          <w:webHidden/>
        </w:rPr>
        <w:fldChar w:fldCharType="separate"/>
      </w:r>
      <w:r w:rsidR="00D734D4">
        <w:rPr>
          <w:noProof/>
          <w:webHidden/>
        </w:rPr>
        <w:t>17</w:t>
      </w:r>
      <w:r>
        <w:rPr>
          <w:noProof/>
          <w:webHidden/>
        </w:rPr>
        <w:fldChar w:fldCharType="end"/>
      </w:r>
    </w:p>
    <w:p w14:paraId="1BA3F729" w14:textId="4AB8EAA2"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2.3</w:t>
      </w:r>
      <w:r>
        <w:rPr>
          <w:rFonts w:eastAsiaTheme="minorEastAsia" w:cstheme="minorBidi"/>
          <w:smallCaps w:val="0"/>
          <w:kern w:val="2"/>
          <w:sz w:val="24"/>
          <w:szCs w:val="24"/>
          <w:lang w:eastAsia="nl-NL"/>
        </w:rPr>
        <w:tab/>
      </w:r>
      <w:r>
        <w:rPr>
          <w:noProof/>
        </w:rPr>
        <w:t>Inkoopprocedure</w:t>
      </w:r>
      <w:r>
        <w:rPr>
          <w:noProof/>
          <w:webHidden/>
        </w:rPr>
        <w:tab/>
      </w:r>
      <w:r>
        <w:rPr>
          <w:noProof/>
          <w:webHidden/>
        </w:rPr>
        <w:fldChar w:fldCharType="begin"/>
      </w:r>
      <w:r>
        <w:rPr>
          <w:noProof/>
          <w:webHidden/>
        </w:rPr>
        <w:instrText xml:space="preserve"> PAGEREF _Toc224474948 \h </w:instrText>
      </w:r>
      <w:r>
        <w:rPr>
          <w:noProof/>
          <w:webHidden/>
        </w:rPr>
      </w:r>
      <w:r>
        <w:rPr>
          <w:noProof/>
          <w:webHidden/>
        </w:rPr>
        <w:fldChar w:fldCharType="separate"/>
      </w:r>
      <w:r w:rsidR="00D734D4">
        <w:rPr>
          <w:noProof/>
          <w:webHidden/>
        </w:rPr>
        <w:t>17</w:t>
      </w:r>
      <w:r>
        <w:rPr>
          <w:noProof/>
          <w:webHidden/>
        </w:rPr>
        <w:fldChar w:fldCharType="end"/>
      </w:r>
    </w:p>
    <w:p w14:paraId="7C4DA0C7" w14:textId="432171C5"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2.4</w:t>
      </w:r>
      <w:r>
        <w:rPr>
          <w:rFonts w:eastAsiaTheme="minorEastAsia" w:cstheme="minorBidi"/>
          <w:smallCaps w:val="0"/>
          <w:kern w:val="2"/>
          <w:sz w:val="24"/>
          <w:szCs w:val="24"/>
          <w:lang w:eastAsia="nl-NL"/>
        </w:rPr>
        <w:tab/>
      </w:r>
      <w:r>
        <w:rPr>
          <w:noProof/>
        </w:rPr>
        <w:t>Procedurele voorschriften en vormvereisten</w:t>
      </w:r>
      <w:r>
        <w:rPr>
          <w:noProof/>
          <w:webHidden/>
        </w:rPr>
        <w:tab/>
      </w:r>
      <w:r>
        <w:rPr>
          <w:noProof/>
          <w:webHidden/>
        </w:rPr>
        <w:fldChar w:fldCharType="begin"/>
      </w:r>
      <w:r>
        <w:rPr>
          <w:noProof/>
          <w:webHidden/>
        </w:rPr>
        <w:instrText xml:space="preserve"> PAGEREF _Toc224474949 \h </w:instrText>
      </w:r>
      <w:r>
        <w:rPr>
          <w:noProof/>
          <w:webHidden/>
        </w:rPr>
      </w:r>
      <w:r>
        <w:rPr>
          <w:noProof/>
          <w:webHidden/>
        </w:rPr>
        <w:fldChar w:fldCharType="separate"/>
      </w:r>
      <w:r w:rsidR="00D734D4">
        <w:rPr>
          <w:noProof/>
          <w:webHidden/>
        </w:rPr>
        <w:t>21</w:t>
      </w:r>
      <w:r>
        <w:rPr>
          <w:noProof/>
          <w:webHidden/>
        </w:rPr>
        <w:fldChar w:fldCharType="end"/>
      </w:r>
    </w:p>
    <w:p w14:paraId="491DFE09" w14:textId="79AB338B" w:rsidR="00037F99" w:rsidRDefault="00037F99">
      <w:pPr>
        <w:pStyle w:val="Inhopg1"/>
        <w:tabs>
          <w:tab w:val="left" w:pos="400"/>
          <w:tab w:val="right" w:leader="dot" w:pos="9060"/>
        </w:tabs>
        <w:rPr>
          <w:rFonts w:eastAsiaTheme="minorEastAsia" w:cstheme="minorBidi"/>
          <w:b w:val="0"/>
          <w:caps w:val="0"/>
          <w:kern w:val="2"/>
          <w:sz w:val="24"/>
          <w:szCs w:val="24"/>
          <w:lang w:eastAsia="nl-NL"/>
        </w:rPr>
      </w:pPr>
      <w:r>
        <w:rPr>
          <w:noProof/>
        </w:rPr>
        <w:t>3</w:t>
      </w:r>
      <w:r>
        <w:rPr>
          <w:rFonts w:eastAsiaTheme="minorEastAsia" w:cstheme="minorBidi"/>
          <w:b w:val="0"/>
          <w:caps w:val="0"/>
          <w:kern w:val="2"/>
          <w:sz w:val="24"/>
          <w:szCs w:val="24"/>
          <w:lang w:eastAsia="nl-NL"/>
        </w:rPr>
        <w:tab/>
      </w:r>
      <w:r>
        <w:rPr>
          <w:noProof/>
        </w:rPr>
        <w:t>Inschrijving</w:t>
      </w:r>
      <w:r>
        <w:rPr>
          <w:noProof/>
          <w:webHidden/>
        </w:rPr>
        <w:tab/>
      </w:r>
      <w:r>
        <w:rPr>
          <w:noProof/>
          <w:webHidden/>
        </w:rPr>
        <w:fldChar w:fldCharType="begin"/>
      </w:r>
      <w:r>
        <w:rPr>
          <w:noProof/>
          <w:webHidden/>
        </w:rPr>
        <w:instrText xml:space="preserve"> PAGEREF _Toc224474950 \h </w:instrText>
      </w:r>
      <w:r>
        <w:rPr>
          <w:noProof/>
          <w:webHidden/>
        </w:rPr>
      </w:r>
      <w:r>
        <w:rPr>
          <w:noProof/>
          <w:webHidden/>
        </w:rPr>
        <w:fldChar w:fldCharType="separate"/>
      </w:r>
      <w:r w:rsidR="00D734D4">
        <w:rPr>
          <w:noProof/>
          <w:webHidden/>
        </w:rPr>
        <w:t>30</w:t>
      </w:r>
      <w:r>
        <w:rPr>
          <w:noProof/>
          <w:webHidden/>
        </w:rPr>
        <w:fldChar w:fldCharType="end"/>
      </w:r>
    </w:p>
    <w:p w14:paraId="1EA76FF8" w14:textId="73B40284"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lang w:eastAsia="nl-NL"/>
        </w:rPr>
        <w:t>3.1</w:t>
      </w:r>
      <w:r>
        <w:rPr>
          <w:rFonts w:eastAsiaTheme="minorEastAsia" w:cstheme="minorBidi"/>
          <w:smallCaps w:val="0"/>
          <w:kern w:val="2"/>
          <w:sz w:val="24"/>
          <w:szCs w:val="24"/>
          <w:lang w:eastAsia="nl-NL"/>
        </w:rPr>
        <w:tab/>
      </w:r>
      <w:r>
        <w:rPr>
          <w:noProof/>
          <w:lang w:eastAsia="nl-NL"/>
        </w:rPr>
        <w:t>Uitsluitingsgronden</w:t>
      </w:r>
      <w:r>
        <w:rPr>
          <w:noProof/>
          <w:webHidden/>
        </w:rPr>
        <w:tab/>
      </w:r>
      <w:r>
        <w:rPr>
          <w:noProof/>
          <w:webHidden/>
        </w:rPr>
        <w:fldChar w:fldCharType="begin"/>
      </w:r>
      <w:r>
        <w:rPr>
          <w:noProof/>
          <w:webHidden/>
        </w:rPr>
        <w:instrText xml:space="preserve"> PAGEREF _Toc224474951 \h </w:instrText>
      </w:r>
      <w:r>
        <w:rPr>
          <w:noProof/>
          <w:webHidden/>
        </w:rPr>
      </w:r>
      <w:r>
        <w:rPr>
          <w:noProof/>
          <w:webHidden/>
        </w:rPr>
        <w:fldChar w:fldCharType="separate"/>
      </w:r>
      <w:r w:rsidR="00D734D4">
        <w:rPr>
          <w:noProof/>
          <w:webHidden/>
        </w:rPr>
        <w:t>30</w:t>
      </w:r>
      <w:r>
        <w:rPr>
          <w:noProof/>
          <w:webHidden/>
        </w:rPr>
        <w:fldChar w:fldCharType="end"/>
      </w:r>
    </w:p>
    <w:p w14:paraId="187F48A0" w14:textId="0C1F90E0"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lang w:eastAsia="nl-NL"/>
        </w:rPr>
        <w:t>3.2</w:t>
      </w:r>
      <w:r>
        <w:rPr>
          <w:rFonts w:eastAsiaTheme="minorEastAsia" w:cstheme="minorBidi"/>
          <w:smallCaps w:val="0"/>
          <w:kern w:val="2"/>
          <w:sz w:val="24"/>
          <w:szCs w:val="24"/>
          <w:lang w:eastAsia="nl-NL"/>
        </w:rPr>
        <w:tab/>
      </w:r>
      <w:r>
        <w:rPr>
          <w:noProof/>
          <w:lang w:eastAsia="nl-NL"/>
        </w:rPr>
        <w:t>Geschiktheidseisen</w:t>
      </w:r>
      <w:r>
        <w:rPr>
          <w:noProof/>
          <w:webHidden/>
        </w:rPr>
        <w:tab/>
      </w:r>
      <w:r>
        <w:rPr>
          <w:noProof/>
          <w:webHidden/>
        </w:rPr>
        <w:fldChar w:fldCharType="begin"/>
      </w:r>
      <w:r>
        <w:rPr>
          <w:noProof/>
          <w:webHidden/>
        </w:rPr>
        <w:instrText xml:space="preserve"> PAGEREF _Toc224474952 \h </w:instrText>
      </w:r>
      <w:r>
        <w:rPr>
          <w:noProof/>
          <w:webHidden/>
        </w:rPr>
      </w:r>
      <w:r>
        <w:rPr>
          <w:noProof/>
          <w:webHidden/>
        </w:rPr>
        <w:fldChar w:fldCharType="separate"/>
      </w:r>
      <w:r w:rsidR="00D734D4">
        <w:rPr>
          <w:noProof/>
          <w:webHidden/>
        </w:rPr>
        <w:t>32</w:t>
      </w:r>
      <w:r>
        <w:rPr>
          <w:noProof/>
          <w:webHidden/>
        </w:rPr>
        <w:fldChar w:fldCharType="end"/>
      </w:r>
    </w:p>
    <w:p w14:paraId="6611D932" w14:textId="1BCA59C2"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3.3</w:t>
      </w:r>
      <w:r>
        <w:rPr>
          <w:rFonts w:eastAsiaTheme="minorEastAsia" w:cstheme="minorBidi"/>
          <w:smallCaps w:val="0"/>
          <w:kern w:val="2"/>
          <w:sz w:val="24"/>
          <w:szCs w:val="24"/>
          <w:lang w:eastAsia="nl-NL"/>
        </w:rPr>
        <w:tab/>
      </w:r>
      <w:r>
        <w:rPr>
          <w:noProof/>
        </w:rPr>
        <w:t>Voorwaarden</w:t>
      </w:r>
      <w:r>
        <w:rPr>
          <w:noProof/>
          <w:webHidden/>
        </w:rPr>
        <w:tab/>
      </w:r>
      <w:r>
        <w:rPr>
          <w:noProof/>
          <w:webHidden/>
        </w:rPr>
        <w:fldChar w:fldCharType="begin"/>
      </w:r>
      <w:r>
        <w:rPr>
          <w:noProof/>
          <w:webHidden/>
        </w:rPr>
        <w:instrText xml:space="preserve"> PAGEREF _Toc224474953 \h </w:instrText>
      </w:r>
      <w:r>
        <w:rPr>
          <w:noProof/>
          <w:webHidden/>
        </w:rPr>
      </w:r>
      <w:r>
        <w:rPr>
          <w:noProof/>
          <w:webHidden/>
        </w:rPr>
        <w:fldChar w:fldCharType="separate"/>
      </w:r>
      <w:r w:rsidR="00D734D4">
        <w:rPr>
          <w:noProof/>
          <w:webHidden/>
        </w:rPr>
        <w:t>34</w:t>
      </w:r>
      <w:r>
        <w:rPr>
          <w:noProof/>
          <w:webHidden/>
        </w:rPr>
        <w:fldChar w:fldCharType="end"/>
      </w:r>
    </w:p>
    <w:p w14:paraId="55C64069" w14:textId="49A6AF03"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3.4</w:t>
      </w:r>
      <w:r>
        <w:rPr>
          <w:rFonts w:eastAsiaTheme="minorEastAsia" w:cstheme="minorBidi"/>
          <w:smallCaps w:val="0"/>
          <w:kern w:val="2"/>
          <w:sz w:val="24"/>
          <w:szCs w:val="24"/>
          <w:lang w:eastAsia="nl-NL"/>
        </w:rPr>
        <w:tab/>
      </w:r>
      <w:r>
        <w:rPr>
          <w:noProof/>
        </w:rPr>
        <w:t>Eisen en wensen</w:t>
      </w:r>
      <w:r>
        <w:rPr>
          <w:noProof/>
          <w:webHidden/>
        </w:rPr>
        <w:tab/>
      </w:r>
      <w:r>
        <w:rPr>
          <w:noProof/>
          <w:webHidden/>
        </w:rPr>
        <w:fldChar w:fldCharType="begin"/>
      </w:r>
      <w:r>
        <w:rPr>
          <w:noProof/>
          <w:webHidden/>
        </w:rPr>
        <w:instrText xml:space="preserve"> PAGEREF _Toc224474954 \h </w:instrText>
      </w:r>
      <w:r>
        <w:rPr>
          <w:noProof/>
          <w:webHidden/>
        </w:rPr>
      </w:r>
      <w:r>
        <w:rPr>
          <w:noProof/>
          <w:webHidden/>
        </w:rPr>
        <w:fldChar w:fldCharType="separate"/>
      </w:r>
      <w:r w:rsidR="00D734D4">
        <w:rPr>
          <w:noProof/>
          <w:webHidden/>
        </w:rPr>
        <w:t>35</w:t>
      </w:r>
      <w:r>
        <w:rPr>
          <w:noProof/>
          <w:webHidden/>
        </w:rPr>
        <w:fldChar w:fldCharType="end"/>
      </w:r>
    </w:p>
    <w:p w14:paraId="31A1CF8A" w14:textId="59FB3AAE"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3.5</w:t>
      </w:r>
      <w:r>
        <w:rPr>
          <w:rFonts w:eastAsiaTheme="minorEastAsia" w:cstheme="minorBidi"/>
          <w:smallCaps w:val="0"/>
          <w:kern w:val="2"/>
          <w:sz w:val="24"/>
          <w:szCs w:val="24"/>
          <w:lang w:eastAsia="nl-NL"/>
        </w:rPr>
        <w:tab/>
      </w:r>
      <w:r>
        <w:rPr>
          <w:noProof/>
        </w:rPr>
        <w:t>Prijzenblad</w:t>
      </w:r>
      <w:r>
        <w:rPr>
          <w:noProof/>
          <w:webHidden/>
        </w:rPr>
        <w:tab/>
      </w:r>
      <w:r>
        <w:rPr>
          <w:noProof/>
          <w:webHidden/>
        </w:rPr>
        <w:fldChar w:fldCharType="begin"/>
      </w:r>
      <w:r>
        <w:rPr>
          <w:noProof/>
          <w:webHidden/>
        </w:rPr>
        <w:instrText xml:space="preserve"> PAGEREF _Toc224474955 \h </w:instrText>
      </w:r>
      <w:r>
        <w:rPr>
          <w:noProof/>
          <w:webHidden/>
        </w:rPr>
      </w:r>
      <w:r>
        <w:rPr>
          <w:noProof/>
          <w:webHidden/>
        </w:rPr>
        <w:fldChar w:fldCharType="separate"/>
      </w:r>
      <w:r w:rsidR="00D734D4">
        <w:rPr>
          <w:noProof/>
          <w:webHidden/>
        </w:rPr>
        <w:t>35</w:t>
      </w:r>
      <w:r>
        <w:rPr>
          <w:noProof/>
          <w:webHidden/>
        </w:rPr>
        <w:fldChar w:fldCharType="end"/>
      </w:r>
    </w:p>
    <w:p w14:paraId="27A3C158" w14:textId="24B2D010" w:rsidR="00037F99" w:rsidRDefault="00037F99">
      <w:pPr>
        <w:pStyle w:val="Inhopg1"/>
        <w:tabs>
          <w:tab w:val="left" w:pos="400"/>
          <w:tab w:val="right" w:leader="dot" w:pos="9060"/>
        </w:tabs>
        <w:rPr>
          <w:rFonts w:eastAsiaTheme="minorEastAsia" w:cstheme="minorBidi"/>
          <w:b w:val="0"/>
          <w:caps w:val="0"/>
          <w:kern w:val="2"/>
          <w:sz w:val="24"/>
          <w:szCs w:val="24"/>
          <w:lang w:eastAsia="nl-NL"/>
        </w:rPr>
      </w:pPr>
      <w:r>
        <w:rPr>
          <w:noProof/>
        </w:rPr>
        <w:t>4</w:t>
      </w:r>
      <w:r>
        <w:rPr>
          <w:rFonts w:eastAsiaTheme="minorEastAsia" w:cstheme="minorBidi"/>
          <w:b w:val="0"/>
          <w:caps w:val="0"/>
          <w:kern w:val="2"/>
          <w:sz w:val="24"/>
          <w:szCs w:val="24"/>
          <w:lang w:eastAsia="nl-NL"/>
        </w:rPr>
        <w:tab/>
      </w:r>
      <w:r>
        <w:rPr>
          <w:noProof/>
        </w:rPr>
        <w:t>Beoordeling en gunningscriteria</w:t>
      </w:r>
      <w:r>
        <w:rPr>
          <w:noProof/>
          <w:webHidden/>
        </w:rPr>
        <w:tab/>
      </w:r>
      <w:r>
        <w:rPr>
          <w:noProof/>
          <w:webHidden/>
        </w:rPr>
        <w:fldChar w:fldCharType="begin"/>
      </w:r>
      <w:r>
        <w:rPr>
          <w:noProof/>
          <w:webHidden/>
        </w:rPr>
        <w:instrText xml:space="preserve"> PAGEREF _Toc224474956 \h </w:instrText>
      </w:r>
      <w:r>
        <w:rPr>
          <w:noProof/>
          <w:webHidden/>
        </w:rPr>
      </w:r>
      <w:r>
        <w:rPr>
          <w:noProof/>
          <w:webHidden/>
        </w:rPr>
        <w:fldChar w:fldCharType="separate"/>
      </w:r>
      <w:r w:rsidR="00D734D4">
        <w:rPr>
          <w:noProof/>
          <w:webHidden/>
        </w:rPr>
        <w:t>36</w:t>
      </w:r>
      <w:r>
        <w:rPr>
          <w:noProof/>
          <w:webHidden/>
        </w:rPr>
        <w:fldChar w:fldCharType="end"/>
      </w:r>
    </w:p>
    <w:p w14:paraId="503D0923" w14:textId="32506145"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4.1</w:t>
      </w:r>
      <w:r>
        <w:rPr>
          <w:rFonts w:eastAsiaTheme="minorEastAsia" w:cstheme="minorBidi"/>
          <w:smallCaps w:val="0"/>
          <w:kern w:val="2"/>
          <w:sz w:val="24"/>
          <w:szCs w:val="24"/>
          <w:lang w:eastAsia="nl-NL"/>
        </w:rPr>
        <w:tab/>
      </w:r>
      <w:r>
        <w:rPr>
          <w:noProof/>
        </w:rPr>
        <w:t>Toetsing van de Inschrijving</w:t>
      </w:r>
      <w:r>
        <w:rPr>
          <w:noProof/>
          <w:webHidden/>
        </w:rPr>
        <w:tab/>
      </w:r>
      <w:r>
        <w:rPr>
          <w:noProof/>
          <w:webHidden/>
        </w:rPr>
        <w:fldChar w:fldCharType="begin"/>
      </w:r>
      <w:r>
        <w:rPr>
          <w:noProof/>
          <w:webHidden/>
        </w:rPr>
        <w:instrText xml:space="preserve"> PAGEREF _Toc224474957 \h </w:instrText>
      </w:r>
      <w:r>
        <w:rPr>
          <w:noProof/>
          <w:webHidden/>
        </w:rPr>
      </w:r>
      <w:r>
        <w:rPr>
          <w:noProof/>
          <w:webHidden/>
        </w:rPr>
        <w:fldChar w:fldCharType="separate"/>
      </w:r>
      <w:r w:rsidR="00D734D4">
        <w:rPr>
          <w:noProof/>
          <w:webHidden/>
        </w:rPr>
        <w:t>36</w:t>
      </w:r>
      <w:r>
        <w:rPr>
          <w:noProof/>
          <w:webHidden/>
        </w:rPr>
        <w:fldChar w:fldCharType="end"/>
      </w:r>
    </w:p>
    <w:p w14:paraId="50945815" w14:textId="1A38FD2E"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lang w:eastAsia="nl-NL"/>
        </w:rPr>
        <w:t>4.2</w:t>
      </w:r>
      <w:r>
        <w:rPr>
          <w:rFonts w:eastAsiaTheme="minorEastAsia" w:cstheme="minorBidi"/>
          <w:smallCaps w:val="0"/>
          <w:kern w:val="2"/>
          <w:sz w:val="24"/>
          <w:szCs w:val="24"/>
          <w:lang w:eastAsia="nl-NL"/>
        </w:rPr>
        <w:tab/>
      </w:r>
      <w:r w:rsidRPr="003A5046">
        <w:rPr>
          <w:noProof/>
          <w:shd w:val="clear" w:color="auto" w:fill="FFFFFF"/>
          <w:lang w:eastAsia="nl-NL"/>
        </w:rPr>
        <w:t>Beoordeling van gunningcriteria</w:t>
      </w:r>
      <w:r>
        <w:rPr>
          <w:noProof/>
          <w:webHidden/>
        </w:rPr>
        <w:tab/>
      </w:r>
      <w:r>
        <w:rPr>
          <w:noProof/>
          <w:webHidden/>
        </w:rPr>
        <w:fldChar w:fldCharType="begin"/>
      </w:r>
      <w:r>
        <w:rPr>
          <w:noProof/>
          <w:webHidden/>
        </w:rPr>
        <w:instrText xml:space="preserve"> PAGEREF _Toc224474958 \h </w:instrText>
      </w:r>
      <w:r>
        <w:rPr>
          <w:noProof/>
          <w:webHidden/>
        </w:rPr>
      </w:r>
      <w:r>
        <w:rPr>
          <w:noProof/>
          <w:webHidden/>
        </w:rPr>
        <w:fldChar w:fldCharType="separate"/>
      </w:r>
      <w:r w:rsidR="00D734D4">
        <w:rPr>
          <w:noProof/>
          <w:webHidden/>
        </w:rPr>
        <w:t>36</w:t>
      </w:r>
      <w:r>
        <w:rPr>
          <w:noProof/>
          <w:webHidden/>
        </w:rPr>
        <w:fldChar w:fldCharType="end"/>
      </w:r>
    </w:p>
    <w:p w14:paraId="66040BB2" w14:textId="4AEA2AD4"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4.3</w:t>
      </w:r>
      <w:r>
        <w:rPr>
          <w:rFonts w:eastAsiaTheme="minorEastAsia" w:cstheme="minorBidi"/>
          <w:smallCaps w:val="0"/>
          <w:kern w:val="2"/>
          <w:sz w:val="24"/>
          <w:szCs w:val="24"/>
          <w:lang w:eastAsia="nl-NL"/>
        </w:rPr>
        <w:tab/>
      </w:r>
      <w:r>
        <w:rPr>
          <w:noProof/>
        </w:rPr>
        <w:t>Beoordelingscommissie</w:t>
      </w:r>
      <w:r>
        <w:rPr>
          <w:noProof/>
          <w:webHidden/>
        </w:rPr>
        <w:tab/>
      </w:r>
      <w:r>
        <w:rPr>
          <w:noProof/>
          <w:webHidden/>
        </w:rPr>
        <w:fldChar w:fldCharType="begin"/>
      </w:r>
      <w:r>
        <w:rPr>
          <w:noProof/>
          <w:webHidden/>
        </w:rPr>
        <w:instrText xml:space="preserve"> PAGEREF _Toc224474959 \h </w:instrText>
      </w:r>
      <w:r>
        <w:rPr>
          <w:noProof/>
          <w:webHidden/>
        </w:rPr>
      </w:r>
      <w:r>
        <w:rPr>
          <w:noProof/>
          <w:webHidden/>
        </w:rPr>
        <w:fldChar w:fldCharType="separate"/>
      </w:r>
      <w:r w:rsidR="00D734D4">
        <w:rPr>
          <w:noProof/>
          <w:webHidden/>
        </w:rPr>
        <w:t>37</w:t>
      </w:r>
      <w:r>
        <w:rPr>
          <w:noProof/>
          <w:webHidden/>
        </w:rPr>
        <w:fldChar w:fldCharType="end"/>
      </w:r>
    </w:p>
    <w:p w14:paraId="4441A559" w14:textId="21275514"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4.4</w:t>
      </w:r>
      <w:r>
        <w:rPr>
          <w:rFonts w:eastAsiaTheme="minorEastAsia" w:cstheme="minorBidi"/>
          <w:smallCaps w:val="0"/>
          <w:kern w:val="2"/>
          <w:sz w:val="24"/>
          <w:szCs w:val="24"/>
          <w:lang w:eastAsia="nl-NL"/>
        </w:rPr>
        <w:tab/>
      </w:r>
      <w:r>
        <w:rPr>
          <w:noProof/>
        </w:rPr>
        <w:t>Beoordeling gunningscriteria</w:t>
      </w:r>
      <w:r>
        <w:rPr>
          <w:noProof/>
          <w:webHidden/>
        </w:rPr>
        <w:tab/>
      </w:r>
      <w:r>
        <w:rPr>
          <w:noProof/>
          <w:webHidden/>
        </w:rPr>
        <w:fldChar w:fldCharType="begin"/>
      </w:r>
      <w:r>
        <w:rPr>
          <w:noProof/>
          <w:webHidden/>
        </w:rPr>
        <w:instrText xml:space="preserve"> PAGEREF _Toc224474960 \h </w:instrText>
      </w:r>
      <w:r>
        <w:rPr>
          <w:noProof/>
          <w:webHidden/>
        </w:rPr>
      </w:r>
      <w:r>
        <w:rPr>
          <w:noProof/>
          <w:webHidden/>
        </w:rPr>
        <w:fldChar w:fldCharType="separate"/>
      </w:r>
      <w:r w:rsidR="00D734D4">
        <w:rPr>
          <w:noProof/>
          <w:webHidden/>
        </w:rPr>
        <w:t>37</w:t>
      </w:r>
      <w:r>
        <w:rPr>
          <w:noProof/>
          <w:webHidden/>
        </w:rPr>
        <w:fldChar w:fldCharType="end"/>
      </w:r>
    </w:p>
    <w:p w14:paraId="25712093" w14:textId="45977BE5"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lang w:eastAsia="nl-NL"/>
        </w:rPr>
        <w:t>4.5</w:t>
      </w:r>
      <w:r>
        <w:rPr>
          <w:rFonts w:eastAsiaTheme="minorEastAsia" w:cstheme="minorBidi"/>
          <w:smallCaps w:val="0"/>
          <w:kern w:val="2"/>
          <w:sz w:val="24"/>
          <w:szCs w:val="24"/>
          <w:lang w:eastAsia="nl-NL"/>
        </w:rPr>
        <w:tab/>
      </w:r>
      <w:r>
        <w:rPr>
          <w:noProof/>
          <w:lang w:eastAsia="nl-NL"/>
        </w:rPr>
        <w:t>Kwalitatieve gunningscriteria</w:t>
      </w:r>
      <w:r>
        <w:rPr>
          <w:noProof/>
          <w:webHidden/>
        </w:rPr>
        <w:tab/>
      </w:r>
      <w:r>
        <w:rPr>
          <w:noProof/>
          <w:webHidden/>
        </w:rPr>
        <w:fldChar w:fldCharType="begin"/>
      </w:r>
      <w:r>
        <w:rPr>
          <w:noProof/>
          <w:webHidden/>
        </w:rPr>
        <w:instrText xml:space="preserve"> PAGEREF _Toc224474961 \h </w:instrText>
      </w:r>
      <w:r>
        <w:rPr>
          <w:noProof/>
          <w:webHidden/>
        </w:rPr>
      </w:r>
      <w:r>
        <w:rPr>
          <w:noProof/>
          <w:webHidden/>
        </w:rPr>
        <w:fldChar w:fldCharType="separate"/>
      </w:r>
      <w:r w:rsidR="00D734D4">
        <w:rPr>
          <w:noProof/>
          <w:webHidden/>
        </w:rPr>
        <w:t>38</w:t>
      </w:r>
      <w:r>
        <w:rPr>
          <w:noProof/>
          <w:webHidden/>
        </w:rPr>
        <w:fldChar w:fldCharType="end"/>
      </w:r>
    </w:p>
    <w:p w14:paraId="7FFB67B0" w14:textId="3C11A267"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lang w:eastAsia="nl-NL"/>
        </w:rPr>
        <w:t>4.6</w:t>
      </w:r>
      <w:r>
        <w:rPr>
          <w:rFonts w:eastAsiaTheme="minorEastAsia" w:cstheme="minorBidi"/>
          <w:smallCaps w:val="0"/>
          <w:kern w:val="2"/>
          <w:sz w:val="24"/>
          <w:szCs w:val="24"/>
          <w:lang w:eastAsia="nl-NL"/>
        </w:rPr>
        <w:tab/>
      </w:r>
      <w:r>
        <w:rPr>
          <w:noProof/>
          <w:lang w:eastAsia="nl-NL"/>
        </w:rPr>
        <w:t>Gunningscriterium Prijs</w:t>
      </w:r>
      <w:r>
        <w:rPr>
          <w:noProof/>
          <w:webHidden/>
        </w:rPr>
        <w:tab/>
      </w:r>
      <w:r>
        <w:rPr>
          <w:noProof/>
          <w:webHidden/>
        </w:rPr>
        <w:fldChar w:fldCharType="begin"/>
      </w:r>
      <w:r>
        <w:rPr>
          <w:noProof/>
          <w:webHidden/>
        </w:rPr>
        <w:instrText xml:space="preserve"> PAGEREF _Toc224474962 \h </w:instrText>
      </w:r>
      <w:r>
        <w:rPr>
          <w:noProof/>
          <w:webHidden/>
        </w:rPr>
      </w:r>
      <w:r>
        <w:rPr>
          <w:noProof/>
          <w:webHidden/>
        </w:rPr>
        <w:fldChar w:fldCharType="separate"/>
      </w:r>
      <w:r w:rsidR="00D734D4">
        <w:rPr>
          <w:noProof/>
          <w:webHidden/>
        </w:rPr>
        <w:t>40</w:t>
      </w:r>
      <w:r>
        <w:rPr>
          <w:noProof/>
          <w:webHidden/>
        </w:rPr>
        <w:fldChar w:fldCharType="end"/>
      </w:r>
    </w:p>
    <w:p w14:paraId="6AC5C54B" w14:textId="34F89D64" w:rsidR="00037F99" w:rsidRDefault="00037F99">
      <w:pPr>
        <w:pStyle w:val="Inhopg2"/>
        <w:tabs>
          <w:tab w:val="left" w:pos="800"/>
          <w:tab w:val="right" w:leader="dot" w:pos="9060"/>
        </w:tabs>
        <w:rPr>
          <w:rFonts w:eastAsiaTheme="minorEastAsia" w:cstheme="minorBidi"/>
          <w:smallCaps w:val="0"/>
          <w:kern w:val="2"/>
          <w:sz w:val="24"/>
          <w:szCs w:val="24"/>
          <w:lang w:eastAsia="nl-NL"/>
        </w:rPr>
      </w:pPr>
      <w:r>
        <w:rPr>
          <w:noProof/>
        </w:rPr>
        <w:t>4.7</w:t>
      </w:r>
      <w:r>
        <w:rPr>
          <w:rFonts w:eastAsiaTheme="minorEastAsia" w:cstheme="minorBidi"/>
          <w:smallCaps w:val="0"/>
          <w:kern w:val="2"/>
          <w:sz w:val="24"/>
          <w:szCs w:val="24"/>
          <w:lang w:eastAsia="nl-NL"/>
        </w:rPr>
        <w:tab/>
      </w:r>
      <w:r>
        <w:rPr>
          <w:noProof/>
        </w:rPr>
        <w:t>Eindscore</w:t>
      </w:r>
      <w:r>
        <w:rPr>
          <w:noProof/>
          <w:webHidden/>
        </w:rPr>
        <w:tab/>
      </w:r>
      <w:r>
        <w:rPr>
          <w:noProof/>
          <w:webHidden/>
        </w:rPr>
        <w:fldChar w:fldCharType="begin"/>
      </w:r>
      <w:r>
        <w:rPr>
          <w:noProof/>
          <w:webHidden/>
        </w:rPr>
        <w:instrText xml:space="preserve"> PAGEREF _Toc224474963 \h </w:instrText>
      </w:r>
      <w:r>
        <w:rPr>
          <w:noProof/>
          <w:webHidden/>
        </w:rPr>
      </w:r>
      <w:r>
        <w:rPr>
          <w:noProof/>
          <w:webHidden/>
        </w:rPr>
        <w:fldChar w:fldCharType="separate"/>
      </w:r>
      <w:r w:rsidR="00D734D4">
        <w:rPr>
          <w:noProof/>
          <w:webHidden/>
        </w:rPr>
        <w:t>41</w:t>
      </w:r>
      <w:r>
        <w:rPr>
          <w:noProof/>
          <w:webHidden/>
        </w:rPr>
        <w:fldChar w:fldCharType="end"/>
      </w:r>
    </w:p>
    <w:p w14:paraId="402EBFEA" w14:textId="581C73D1" w:rsidR="00037F99" w:rsidRDefault="00037F99">
      <w:pPr>
        <w:pStyle w:val="Inhopg1"/>
        <w:tabs>
          <w:tab w:val="left" w:pos="400"/>
          <w:tab w:val="right" w:leader="dot" w:pos="9060"/>
        </w:tabs>
        <w:rPr>
          <w:rFonts w:eastAsiaTheme="minorEastAsia" w:cstheme="minorBidi"/>
          <w:b w:val="0"/>
          <w:caps w:val="0"/>
          <w:kern w:val="2"/>
          <w:sz w:val="24"/>
          <w:szCs w:val="24"/>
          <w:lang w:eastAsia="nl-NL"/>
        </w:rPr>
      </w:pPr>
      <w:r>
        <w:rPr>
          <w:noProof/>
        </w:rPr>
        <w:t>5</w:t>
      </w:r>
      <w:r>
        <w:rPr>
          <w:rFonts w:eastAsiaTheme="minorEastAsia" w:cstheme="minorBidi"/>
          <w:b w:val="0"/>
          <w:caps w:val="0"/>
          <w:kern w:val="2"/>
          <w:sz w:val="24"/>
          <w:szCs w:val="24"/>
          <w:lang w:eastAsia="nl-NL"/>
        </w:rPr>
        <w:tab/>
      </w:r>
      <w:r>
        <w:rPr>
          <w:noProof/>
        </w:rPr>
        <w:t>BIJLAGEN</w:t>
      </w:r>
      <w:r>
        <w:rPr>
          <w:noProof/>
          <w:webHidden/>
        </w:rPr>
        <w:tab/>
      </w:r>
      <w:r>
        <w:rPr>
          <w:noProof/>
          <w:webHidden/>
        </w:rPr>
        <w:fldChar w:fldCharType="begin"/>
      </w:r>
      <w:r>
        <w:rPr>
          <w:noProof/>
          <w:webHidden/>
        </w:rPr>
        <w:instrText xml:space="preserve"> PAGEREF _Toc224474964 \h </w:instrText>
      </w:r>
      <w:r>
        <w:rPr>
          <w:noProof/>
          <w:webHidden/>
        </w:rPr>
      </w:r>
      <w:r>
        <w:rPr>
          <w:noProof/>
          <w:webHidden/>
        </w:rPr>
        <w:fldChar w:fldCharType="separate"/>
      </w:r>
      <w:r w:rsidR="00D734D4">
        <w:rPr>
          <w:noProof/>
          <w:webHidden/>
        </w:rPr>
        <w:t>42</w:t>
      </w:r>
      <w:r>
        <w:rPr>
          <w:noProof/>
          <w:webHidden/>
        </w:rPr>
        <w:fldChar w:fldCharType="end"/>
      </w:r>
    </w:p>
    <w:p w14:paraId="72C69B8F" w14:textId="77777777" w:rsidR="005A08F5" w:rsidRPr="00D51655" w:rsidRDefault="005A08F5" w:rsidP="0DA33C9E">
      <w:pPr>
        <w:pStyle w:val="Inhopg1"/>
        <w:tabs>
          <w:tab w:val="left" w:pos="390"/>
          <w:tab w:val="right" w:leader="dot" w:pos="9060"/>
        </w:tabs>
        <w:rPr>
          <w:rFonts w:eastAsiaTheme="minorEastAsia" w:cstheme="minorBidi"/>
          <w:caps w:val="0"/>
          <w:noProof/>
          <w:kern w:val="2"/>
          <w:sz w:val="24"/>
          <w:szCs w:val="24"/>
          <w:lang w:eastAsia="nl-NL"/>
        </w:rPr>
      </w:pPr>
      <w:r>
        <w:fldChar w:fldCharType="end"/>
      </w:r>
    </w:p>
    <w:p w14:paraId="1AA38288" w14:textId="62E2F80F" w:rsidR="15085977" w:rsidRDefault="15085977" w:rsidP="15085977">
      <w:pPr>
        <w:pStyle w:val="Inhopg2"/>
        <w:tabs>
          <w:tab w:val="right" w:pos="8040"/>
        </w:tabs>
      </w:pPr>
    </w:p>
    <w:p w14:paraId="1D822814" w14:textId="2A7A821F" w:rsidR="00923E10" w:rsidRPr="00EB1386" w:rsidRDefault="00923E10" w:rsidP="002E3978">
      <w:pPr>
        <w:pStyle w:val="Inhopg2"/>
      </w:pPr>
    </w:p>
    <w:p w14:paraId="3912B721" w14:textId="5B50D0FA" w:rsidR="6B3A7A98" w:rsidRDefault="6B3A7A98" w:rsidP="6B3A7A98"/>
    <w:p w14:paraId="03CE68C8" w14:textId="45B602C0" w:rsidR="6B3A7A98" w:rsidRDefault="6B3A7A98" w:rsidP="6B3A7A98"/>
    <w:p w14:paraId="75246DC5" w14:textId="0D795ACF" w:rsidR="6B3A7A98" w:rsidRDefault="6B3A7A98" w:rsidP="6B3A7A98"/>
    <w:p w14:paraId="28E5B83E" w14:textId="3BA5E7A8" w:rsidR="6B3A7A98" w:rsidRDefault="6B3A7A98" w:rsidP="6B3A7A98"/>
    <w:p w14:paraId="79D582C8" w14:textId="6D4F2FF7" w:rsidR="6B3A7A98" w:rsidRDefault="6B3A7A98" w:rsidP="6B3A7A98"/>
    <w:p w14:paraId="0354E42E" w14:textId="4AAB0981" w:rsidR="6B3A7A98" w:rsidRDefault="6B3A7A98" w:rsidP="6B3A7A98"/>
    <w:p w14:paraId="5CCA9750" w14:textId="75CAB4D2" w:rsidR="6B3A7A98" w:rsidRDefault="6B3A7A98" w:rsidP="6B3A7A98"/>
    <w:p w14:paraId="53DA423B" w14:textId="3983930E" w:rsidR="6B3A7A98" w:rsidRDefault="6B3A7A98" w:rsidP="6B3A7A98"/>
    <w:p w14:paraId="7D87B582" w14:textId="77777777" w:rsidR="00D734D4" w:rsidRDefault="00D734D4">
      <w:pPr>
        <w:spacing w:line="240" w:lineRule="auto"/>
        <w:rPr>
          <w:rFonts w:eastAsia="Times New Roman"/>
          <w:b/>
          <w:bCs/>
          <w:sz w:val="24"/>
          <w:szCs w:val="28"/>
          <w:lang w:eastAsia="nl-NL"/>
        </w:rPr>
      </w:pPr>
      <w:bookmarkStart w:id="2" w:name="_Toc223694260"/>
      <w:bookmarkStart w:id="3" w:name="_Toc224474937"/>
      <w:r>
        <w:br w:type="page"/>
      </w:r>
    </w:p>
    <w:p w14:paraId="4AE7BD1A" w14:textId="661CE4F0" w:rsidR="001B488A" w:rsidRDefault="03F2027C" w:rsidP="005426E2">
      <w:pPr>
        <w:pStyle w:val="Kop1"/>
      </w:pPr>
      <w:r>
        <w:lastRenderedPageBreak/>
        <w:t>Opdracht</w:t>
      </w:r>
      <w:bookmarkEnd w:id="2"/>
      <w:bookmarkEnd w:id="3"/>
    </w:p>
    <w:p w14:paraId="467D24A4" w14:textId="46E29E71" w:rsidR="00DB55AB" w:rsidRDefault="00B14AD6" w:rsidP="00B14AD6">
      <w:pPr>
        <w:pStyle w:val="stlParagraafKop"/>
        <w:rPr>
          <w:b w:val="0"/>
          <w:lang w:eastAsia="nl-NL"/>
        </w:rPr>
      </w:pPr>
      <w:r w:rsidRPr="5647ECEF">
        <w:rPr>
          <w:b w:val="0"/>
          <w:lang w:eastAsia="nl-NL"/>
        </w:rPr>
        <w:t xml:space="preserve">In dit hoofdstuk wordt beschreven </w:t>
      </w:r>
      <w:r w:rsidR="007A4F1A">
        <w:rPr>
          <w:b w:val="0"/>
          <w:lang w:eastAsia="nl-NL"/>
        </w:rPr>
        <w:t>wie de deelnemer(s) is/zijn van deze</w:t>
      </w:r>
      <w:r w:rsidRPr="5647ECEF">
        <w:rPr>
          <w:b w:val="0"/>
          <w:lang w:eastAsia="nl-NL"/>
        </w:rPr>
        <w:t xml:space="preserve"> aanbesteding en de opdrachtomschrijving (onderwerp, omvang, fasering en contractduur). </w:t>
      </w:r>
    </w:p>
    <w:p w14:paraId="2D2D8488" w14:textId="77777777" w:rsidR="00E36CD0" w:rsidRDefault="00E36CD0" w:rsidP="00E36CD0">
      <w:pPr>
        <w:pStyle w:val="Kop2"/>
      </w:pPr>
      <w:bookmarkStart w:id="4" w:name="_Toc142398121"/>
      <w:bookmarkStart w:id="5" w:name="_Toc185416048"/>
      <w:bookmarkStart w:id="6" w:name="_Toc189670724"/>
      <w:bookmarkStart w:id="7" w:name="_Toc223694261"/>
      <w:bookmarkStart w:id="8" w:name="_Toc224474938"/>
      <w:r w:rsidRPr="00EB1386">
        <w:t>Inleiding</w:t>
      </w:r>
      <w:bookmarkEnd w:id="4"/>
      <w:bookmarkEnd w:id="5"/>
      <w:bookmarkEnd w:id="6"/>
      <w:bookmarkEnd w:id="7"/>
      <w:bookmarkEnd w:id="8"/>
    </w:p>
    <w:p w14:paraId="464222CF" w14:textId="77777777" w:rsidR="00E36CD0" w:rsidRDefault="00E36CD0" w:rsidP="00E36CD0">
      <w:pPr>
        <w:pStyle w:val="Plattetekst"/>
        <w:jc w:val="both"/>
        <w:rPr>
          <w:rFonts w:ascii="Calibri" w:hAnsi="Calibri"/>
          <w:color w:val="000000" w:themeColor="text1"/>
          <w:sz w:val="20"/>
          <w:szCs w:val="20"/>
        </w:rPr>
      </w:pPr>
      <w:r w:rsidRPr="4606FBC9">
        <w:rPr>
          <w:rFonts w:ascii="Calibri" w:hAnsi="Calibri"/>
          <w:color w:val="000000" w:themeColor="text1"/>
          <w:sz w:val="20"/>
          <w:szCs w:val="20"/>
        </w:rPr>
        <w:t xml:space="preserve">Voor u ligt de </w:t>
      </w:r>
      <w:r w:rsidRPr="00E36CD0">
        <w:rPr>
          <w:rFonts w:ascii="Calibri" w:hAnsi="Calibri"/>
          <w:color w:val="000000" w:themeColor="text1"/>
          <w:sz w:val="20"/>
          <w:szCs w:val="20"/>
        </w:rPr>
        <w:t xml:space="preserve">Inschrijvingsleidraad </w:t>
      </w:r>
      <w:bookmarkStart w:id="9" w:name="_Int_X6lLcrob"/>
      <w:r w:rsidRPr="00E36CD0">
        <w:rPr>
          <w:rFonts w:ascii="Calibri" w:hAnsi="Calibri"/>
          <w:color w:val="000000" w:themeColor="text1"/>
          <w:sz w:val="20"/>
          <w:szCs w:val="20"/>
        </w:rPr>
        <w:t>inzake</w:t>
      </w:r>
      <w:bookmarkEnd w:id="9"/>
      <w:r w:rsidRPr="00E36CD0">
        <w:rPr>
          <w:rFonts w:ascii="Calibri" w:hAnsi="Calibri"/>
          <w:color w:val="000000" w:themeColor="text1"/>
          <w:sz w:val="20"/>
          <w:szCs w:val="20"/>
        </w:rPr>
        <w:t xml:space="preserve"> de Openbare Europese aanbesteding Roosterprogramma personeel- en werkplekplanning. Ter vervanging van de huidige overeenkomsten, zal de opdracht Europees aanbesteed worden. De aan deze Aanbesteding deelnemende ziekenhuizen zijn genoemd in paragraaf 1.3 (hierna ook te noemen: “UMC, UMC’s of Aanbestedende dienst(en)”). De</w:t>
      </w:r>
      <w:r w:rsidRPr="4606FBC9">
        <w:rPr>
          <w:rFonts w:ascii="Calibri" w:hAnsi="Calibri"/>
          <w:color w:val="000000" w:themeColor="text1"/>
          <w:sz w:val="20"/>
          <w:szCs w:val="20"/>
        </w:rPr>
        <w:t xml:space="preserve"> Inschrijvingsleidraad bevat informatie over de Europese openbare procedure die voor de Inschrijving op deze aanbesteding geldt. Ondernemer wordt uitgenodigd om op basis van onderhavige Inschrijvingsleidraad een Inschrijving te doen. </w:t>
      </w:r>
    </w:p>
    <w:p w14:paraId="723E2B06" w14:textId="77777777" w:rsidR="00E36CD0" w:rsidRPr="00B107D9" w:rsidRDefault="00E36CD0" w:rsidP="00E36CD0">
      <w:pPr>
        <w:rPr>
          <w:lang w:eastAsia="nl-NL"/>
        </w:rPr>
      </w:pPr>
    </w:p>
    <w:p w14:paraId="56057E7D" w14:textId="77777777" w:rsidR="00E36CD0" w:rsidRPr="0090793F" w:rsidRDefault="00E36CD0" w:rsidP="00E36CD0">
      <w:pPr>
        <w:pStyle w:val="Plattetekst"/>
        <w:jc w:val="both"/>
        <w:rPr>
          <w:rFonts w:ascii="Calibri" w:hAnsi="Calibri"/>
          <w:color w:val="000000"/>
          <w:sz w:val="20"/>
          <w:szCs w:val="20"/>
        </w:rPr>
      </w:pPr>
      <w:r w:rsidRPr="0090793F">
        <w:rPr>
          <w:rFonts w:ascii="Calibri" w:hAnsi="Calibri"/>
          <w:color w:val="000000" w:themeColor="text1"/>
          <w:sz w:val="20"/>
          <w:szCs w:val="20"/>
        </w:rPr>
        <w:t xml:space="preserve">Onderstaande CPV-code(s) is (zijn) van toepassing op de Aanbesteding: </w:t>
      </w:r>
    </w:p>
    <w:p w14:paraId="2BD25E3F" w14:textId="77777777" w:rsidR="00E36CD0" w:rsidRPr="00CF60D7" w:rsidRDefault="00E36CD0" w:rsidP="009C6C93">
      <w:pPr>
        <w:pStyle w:val="Plattetekst"/>
        <w:numPr>
          <w:ilvl w:val="0"/>
          <w:numId w:val="26"/>
        </w:numPr>
        <w:jc w:val="both"/>
        <w:rPr>
          <w:rFonts w:ascii="Calibri" w:hAnsi="Calibri"/>
          <w:color w:val="000000"/>
          <w:sz w:val="20"/>
          <w:szCs w:val="20"/>
          <w:lang w:val="en-US"/>
        </w:rPr>
      </w:pPr>
      <w:r w:rsidRPr="00CF60D7">
        <w:rPr>
          <w:rFonts w:ascii="Calibri" w:hAnsi="Calibri"/>
          <w:color w:val="000000"/>
          <w:sz w:val="20"/>
          <w:szCs w:val="20"/>
          <w:lang w:val="en-US"/>
        </w:rPr>
        <w:t xml:space="preserve">48450000-7 Software </w:t>
      </w:r>
      <w:proofErr w:type="spellStart"/>
      <w:r w:rsidRPr="00CF60D7">
        <w:rPr>
          <w:rFonts w:ascii="Calibri" w:hAnsi="Calibri"/>
          <w:color w:val="000000"/>
          <w:sz w:val="20"/>
          <w:szCs w:val="20"/>
          <w:lang w:val="en-US"/>
        </w:rPr>
        <w:t>voor</w:t>
      </w:r>
      <w:proofErr w:type="spellEnd"/>
      <w:r w:rsidRPr="00CF60D7">
        <w:rPr>
          <w:rFonts w:ascii="Calibri" w:hAnsi="Calibri"/>
          <w:color w:val="000000"/>
          <w:sz w:val="20"/>
          <w:szCs w:val="20"/>
          <w:lang w:val="en-US"/>
        </w:rPr>
        <w:t xml:space="preserve"> </w:t>
      </w:r>
      <w:proofErr w:type="spellStart"/>
      <w:r w:rsidRPr="00CF60D7">
        <w:rPr>
          <w:rFonts w:ascii="Calibri" w:hAnsi="Calibri"/>
          <w:color w:val="000000"/>
          <w:sz w:val="20"/>
          <w:szCs w:val="20"/>
          <w:lang w:val="en-US"/>
        </w:rPr>
        <w:t>tijdregistratie</w:t>
      </w:r>
      <w:proofErr w:type="spellEnd"/>
      <w:r w:rsidRPr="00CF60D7">
        <w:rPr>
          <w:rFonts w:ascii="Calibri" w:hAnsi="Calibri"/>
          <w:color w:val="000000"/>
          <w:sz w:val="20"/>
          <w:szCs w:val="20"/>
          <w:lang w:val="en-US"/>
        </w:rPr>
        <w:t xml:space="preserve"> of human resources</w:t>
      </w:r>
    </w:p>
    <w:p w14:paraId="407672C0" w14:textId="77777777" w:rsidR="00E36CD0" w:rsidRPr="0090793F" w:rsidRDefault="00E36CD0" w:rsidP="009C6C93">
      <w:pPr>
        <w:pStyle w:val="Plattetekst"/>
        <w:numPr>
          <w:ilvl w:val="0"/>
          <w:numId w:val="26"/>
        </w:numPr>
        <w:jc w:val="both"/>
        <w:rPr>
          <w:rFonts w:ascii="Calibri" w:hAnsi="Calibri"/>
          <w:color w:val="000000"/>
          <w:sz w:val="20"/>
          <w:szCs w:val="20"/>
        </w:rPr>
      </w:pPr>
      <w:r w:rsidRPr="0090793F">
        <w:rPr>
          <w:rFonts w:ascii="Calibri" w:hAnsi="Calibri"/>
          <w:color w:val="000000"/>
          <w:sz w:val="20"/>
          <w:szCs w:val="20"/>
        </w:rPr>
        <w:t>48000000-8 Software en informatiesystemen</w:t>
      </w:r>
    </w:p>
    <w:p w14:paraId="4CCE04ED" w14:textId="77777777" w:rsidR="00DB55AB" w:rsidRPr="00B51491" w:rsidRDefault="00DB55AB" w:rsidP="00DB55AB">
      <w:pPr>
        <w:pStyle w:val="Kop2"/>
      </w:pPr>
      <w:bookmarkStart w:id="10" w:name="_Toc223694262"/>
      <w:bookmarkStart w:id="11" w:name="_Toc224474939"/>
      <w:r w:rsidRPr="00B51491">
        <w:t>Leeswijzer</w:t>
      </w:r>
      <w:bookmarkEnd w:id="10"/>
      <w:bookmarkEnd w:id="11"/>
    </w:p>
    <w:p w14:paraId="605D282E" w14:textId="77777777" w:rsidR="00150522" w:rsidRPr="00150522" w:rsidRDefault="00150522" w:rsidP="00150522">
      <w:pPr>
        <w:rPr>
          <w:rFonts w:eastAsia="Times New Roman"/>
          <w:color w:val="000000"/>
          <w:szCs w:val="20"/>
          <w:lang w:eastAsia="nl-NL"/>
        </w:rPr>
      </w:pPr>
      <w:r w:rsidRPr="00150522">
        <w:rPr>
          <w:rFonts w:eastAsia="Times New Roman"/>
          <w:color w:val="000000"/>
          <w:szCs w:val="20"/>
          <w:lang w:eastAsia="nl-NL"/>
        </w:rPr>
        <w:t>Deze Aanbesteding is als volgt opgebouwd: </w:t>
      </w:r>
    </w:p>
    <w:p w14:paraId="70DB5DED" w14:textId="77777777" w:rsidR="00150522" w:rsidRPr="00150522" w:rsidRDefault="00150522" w:rsidP="009C6C93">
      <w:pPr>
        <w:numPr>
          <w:ilvl w:val="0"/>
          <w:numId w:val="57"/>
        </w:numPr>
        <w:rPr>
          <w:rFonts w:eastAsia="Times New Roman"/>
          <w:color w:val="000000"/>
          <w:szCs w:val="20"/>
          <w:lang w:eastAsia="nl-NL"/>
        </w:rPr>
      </w:pPr>
      <w:r w:rsidRPr="00150522">
        <w:rPr>
          <w:rFonts w:eastAsia="Times New Roman"/>
          <w:color w:val="000000"/>
          <w:szCs w:val="20"/>
          <w:lang w:eastAsia="nl-NL"/>
        </w:rPr>
        <w:t>Hoofdstuk 1: Opdracht: Omschrijving van de opdracht (product/dienst). Gaat in op het doel van de aanbesteding, de aard, omvang en duur van de Opdracht en de context waarbinnen deze plaats vindt. </w:t>
      </w:r>
    </w:p>
    <w:p w14:paraId="2AAF388C" w14:textId="77777777" w:rsidR="00150522" w:rsidRPr="00150522" w:rsidRDefault="00150522" w:rsidP="009C6C93">
      <w:pPr>
        <w:numPr>
          <w:ilvl w:val="0"/>
          <w:numId w:val="58"/>
        </w:numPr>
        <w:rPr>
          <w:rFonts w:eastAsia="Times New Roman"/>
          <w:color w:val="000000"/>
          <w:szCs w:val="20"/>
          <w:lang w:eastAsia="nl-NL"/>
        </w:rPr>
      </w:pPr>
      <w:r w:rsidRPr="00150522">
        <w:rPr>
          <w:rFonts w:eastAsia="Times New Roman"/>
          <w:color w:val="000000"/>
          <w:szCs w:val="20"/>
          <w:lang w:eastAsia="nl-NL"/>
        </w:rPr>
        <w:t>Hoofdstuk 2: Aanbesteding: Beschrijft de aanbestedingsvoorschriften en het procedureverloop.  </w:t>
      </w:r>
    </w:p>
    <w:p w14:paraId="1F19189F" w14:textId="77777777" w:rsidR="00150522" w:rsidRPr="00150522" w:rsidRDefault="00150522" w:rsidP="009C6C93">
      <w:pPr>
        <w:numPr>
          <w:ilvl w:val="0"/>
          <w:numId w:val="59"/>
        </w:numPr>
        <w:rPr>
          <w:rFonts w:eastAsia="Times New Roman"/>
          <w:color w:val="000000"/>
          <w:szCs w:val="20"/>
          <w:lang w:eastAsia="nl-NL"/>
        </w:rPr>
      </w:pPr>
      <w:r w:rsidRPr="00150522">
        <w:rPr>
          <w:rFonts w:eastAsia="Times New Roman"/>
          <w:color w:val="000000"/>
          <w:szCs w:val="20"/>
          <w:lang w:eastAsia="nl-NL"/>
        </w:rPr>
        <w:t>Hoofdstuk 3: Inschrijving: Hier staat beschreven waar uw inschrijving (offerte) uit moet bestaan. Deze bestaat uit uw antwoorden op uitsluitingsgronden, geschiktheidseisen, contractuele voorwaarden eisen en wensen. </w:t>
      </w:r>
    </w:p>
    <w:p w14:paraId="20D2435C" w14:textId="77777777" w:rsidR="00150522" w:rsidRPr="00150522" w:rsidRDefault="00150522" w:rsidP="009C6C93">
      <w:pPr>
        <w:numPr>
          <w:ilvl w:val="0"/>
          <w:numId w:val="60"/>
        </w:numPr>
        <w:rPr>
          <w:rFonts w:eastAsia="Times New Roman"/>
          <w:color w:val="000000"/>
          <w:szCs w:val="20"/>
          <w:lang w:eastAsia="nl-NL"/>
        </w:rPr>
      </w:pPr>
      <w:r w:rsidRPr="00150522">
        <w:rPr>
          <w:rFonts w:eastAsia="Times New Roman"/>
          <w:color w:val="000000"/>
          <w:szCs w:val="20"/>
          <w:lang w:eastAsia="nl-NL"/>
        </w:rPr>
        <w:t>Hoofdstuk 4: Beoordeling Inschrijvingen en gunningscriteria. Beschrijft de gunningscriteria en de wijze waarop de Inschrijvingen worden beoordeeld. </w:t>
      </w:r>
    </w:p>
    <w:p w14:paraId="3D6EF1B8" w14:textId="77777777" w:rsidR="00150522" w:rsidRPr="00150522" w:rsidRDefault="00150522" w:rsidP="00150522">
      <w:pPr>
        <w:rPr>
          <w:rFonts w:eastAsia="Times New Roman"/>
          <w:color w:val="000000"/>
          <w:szCs w:val="20"/>
          <w:lang w:eastAsia="nl-NL"/>
        </w:rPr>
      </w:pPr>
      <w:r w:rsidRPr="00150522">
        <w:rPr>
          <w:rFonts w:eastAsia="Times New Roman"/>
          <w:color w:val="000000"/>
          <w:szCs w:val="20"/>
          <w:lang w:eastAsia="nl-NL"/>
        </w:rPr>
        <w:t> </w:t>
      </w:r>
    </w:p>
    <w:p w14:paraId="1A4F7D49" w14:textId="5F5191C9" w:rsidR="00B107D9" w:rsidRPr="00150522" w:rsidRDefault="00150522" w:rsidP="00B107D9">
      <w:pPr>
        <w:rPr>
          <w:rFonts w:eastAsia="Times New Roman"/>
          <w:color w:val="000000"/>
          <w:szCs w:val="20"/>
          <w:lang w:eastAsia="nl-NL"/>
        </w:rPr>
      </w:pPr>
      <w:r w:rsidRPr="00150522">
        <w:rPr>
          <w:rFonts w:eastAsia="Times New Roman"/>
          <w:color w:val="000000"/>
          <w:szCs w:val="20"/>
          <w:lang w:eastAsia="nl-NL"/>
        </w:rPr>
        <w:t>Begrippen die in dit document met een beginhoofdletter worden geschreven, hebben in alle Aanbestedingsdocumenten de betekenis zoals beschreven in de begrippenlijst (zie bijlage A). </w:t>
      </w:r>
    </w:p>
    <w:p w14:paraId="02BCF245" w14:textId="2222500E" w:rsidR="00445A77" w:rsidRPr="00445A77" w:rsidRDefault="00BD4320" w:rsidP="002C3ADA">
      <w:pPr>
        <w:pStyle w:val="Kop2"/>
      </w:pPr>
      <w:bookmarkStart w:id="12" w:name="_Toc180504983"/>
      <w:bookmarkStart w:id="13" w:name="_Toc180505072"/>
      <w:bookmarkStart w:id="14" w:name="_Toc180506629"/>
      <w:bookmarkStart w:id="15" w:name="_Toc180506743"/>
      <w:bookmarkStart w:id="16" w:name="_Toc180504984"/>
      <w:bookmarkStart w:id="17" w:name="_Toc180505073"/>
      <w:bookmarkStart w:id="18" w:name="_Toc180506630"/>
      <w:bookmarkStart w:id="19" w:name="_Toc180506744"/>
      <w:bookmarkStart w:id="20" w:name="_Toc180504985"/>
      <w:bookmarkStart w:id="21" w:name="_Toc180505074"/>
      <w:bookmarkStart w:id="22" w:name="_Toc180506631"/>
      <w:bookmarkStart w:id="23" w:name="_Toc180506745"/>
      <w:bookmarkStart w:id="24" w:name="_Toc180504986"/>
      <w:bookmarkStart w:id="25" w:name="_Toc180505075"/>
      <w:bookmarkStart w:id="26" w:name="_Toc180506632"/>
      <w:bookmarkStart w:id="27" w:name="_Toc180506746"/>
      <w:bookmarkStart w:id="28" w:name="_Toc180504987"/>
      <w:bookmarkStart w:id="29" w:name="_Toc180505076"/>
      <w:bookmarkStart w:id="30" w:name="_Toc180506633"/>
      <w:bookmarkStart w:id="31" w:name="_Toc180506747"/>
      <w:bookmarkStart w:id="32" w:name="_Toc180504988"/>
      <w:bookmarkStart w:id="33" w:name="_Toc180505077"/>
      <w:bookmarkStart w:id="34" w:name="_Toc180506634"/>
      <w:bookmarkStart w:id="35" w:name="_Toc180506748"/>
      <w:bookmarkStart w:id="36" w:name="_Toc180503864"/>
      <w:bookmarkStart w:id="37" w:name="_Toc180503928"/>
      <w:bookmarkStart w:id="38" w:name="_Toc180504989"/>
      <w:bookmarkStart w:id="39" w:name="_Toc180505078"/>
      <w:bookmarkStart w:id="40" w:name="_Toc180506635"/>
      <w:bookmarkStart w:id="41" w:name="_Toc180506749"/>
      <w:bookmarkStart w:id="42" w:name="_Toc180504990"/>
      <w:bookmarkStart w:id="43" w:name="_Toc180505079"/>
      <w:bookmarkStart w:id="44" w:name="_Toc180506636"/>
      <w:bookmarkStart w:id="45" w:name="_Toc180506750"/>
      <w:bookmarkStart w:id="46" w:name="_Toc180504991"/>
      <w:bookmarkStart w:id="47" w:name="_Toc180505080"/>
      <w:bookmarkStart w:id="48" w:name="_Toc180506637"/>
      <w:bookmarkStart w:id="49" w:name="_Toc180506751"/>
      <w:bookmarkStart w:id="50" w:name="_Toc180504992"/>
      <w:bookmarkStart w:id="51" w:name="_Toc180505081"/>
      <w:bookmarkStart w:id="52" w:name="_Toc180506638"/>
      <w:bookmarkStart w:id="53" w:name="_Toc180506752"/>
      <w:bookmarkStart w:id="54" w:name="_Toc180504993"/>
      <w:bookmarkStart w:id="55" w:name="_Toc180505082"/>
      <w:bookmarkStart w:id="56" w:name="_Toc180506639"/>
      <w:bookmarkStart w:id="57" w:name="_Toc180506753"/>
      <w:bookmarkStart w:id="58" w:name="_Toc180504994"/>
      <w:bookmarkStart w:id="59" w:name="_Toc180505083"/>
      <w:bookmarkStart w:id="60" w:name="_Toc180506640"/>
      <w:bookmarkStart w:id="61" w:name="_Toc180506754"/>
      <w:bookmarkStart w:id="62" w:name="_Toc180504995"/>
      <w:bookmarkStart w:id="63" w:name="_Toc180505084"/>
      <w:bookmarkStart w:id="64" w:name="_Toc180506641"/>
      <w:bookmarkStart w:id="65" w:name="_Toc180506755"/>
      <w:bookmarkStart w:id="66" w:name="_Toc180504996"/>
      <w:bookmarkStart w:id="67" w:name="_Toc180505085"/>
      <w:bookmarkStart w:id="68" w:name="_Toc180506642"/>
      <w:bookmarkStart w:id="69" w:name="_Toc180506756"/>
      <w:bookmarkStart w:id="70" w:name="_Toc180504997"/>
      <w:bookmarkStart w:id="71" w:name="_Toc180505086"/>
      <w:bookmarkStart w:id="72" w:name="_Toc180506643"/>
      <w:bookmarkStart w:id="73" w:name="_Toc180506757"/>
      <w:bookmarkStart w:id="74" w:name="_Toc180504998"/>
      <w:bookmarkStart w:id="75" w:name="_Toc180505087"/>
      <w:bookmarkStart w:id="76" w:name="_Toc180506644"/>
      <w:bookmarkStart w:id="77" w:name="_Toc180506758"/>
      <w:bookmarkStart w:id="78" w:name="_Toc180504999"/>
      <w:bookmarkStart w:id="79" w:name="_Toc180505088"/>
      <w:bookmarkStart w:id="80" w:name="_Toc180506645"/>
      <w:bookmarkStart w:id="81" w:name="_Toc180506759"/>
      <w:bookmarkStart w:id="82" w:name="_Toc180505000"/>
      <w:bookmarkStart w:id="83" w:name="_Toc180505089"/>
      <w:bookmarkStart w:id="84" w:name="_Toc180506646"/>
      <w:bookmarkStart w:id="85" w:name="_Toc180506760"/>
      <w:bookmarkStart w:id="86" w:name="_Toc180505001"/>
      <w:bookmarkStart w:id="87" w:name="_Toc180505090"/>
      <w:bookmarkStart w:id="88" w:name="_Toc180506647"/>
      <w:bookmarkStart w:id="89" w:name="_Toc180506761"/>
      <w:bookmarkStart w:id="90" w:name="_Toc180505002"/>
      <w:bookmarkStart w:id="91" w:name="_Toc180505091"/>
      <w:bookmarkStart w:id="92" w:name="_Toc180506648"/>
      <w:bookmarkStart w:id="93" w:name="_Toc180506762"/>
      <w:bookmarkStart w:id="94" w:name="_Toc180505003"/>
      <w:bookmarkStart w:id="95" w:name="_Toc180505092"/>
      <w:bookmarkStart w:id="96" w:name="_Toc180506649"/>
      <w:bookmarkStart w:id="97" w:name="_Toc180506763"/>
      <w:bookmarkStart w:id="98" w:name="_Toc180505004"/>
      <w:bookmarkStart w:id="99" w:name="_Toc180505093"/>
      <w:bookmarkStart w:id="100" w:name="_Toc180506650"/>
      <w:bookmarkStart w:id="101" w:name="_Toc180506764"/>
      <w:bookmarkStart w:id="102" w:name="_Toc180505005"/>
      <w:bookmarkStart w:id="103" w:name="_Toc180505094"/>
      <w:bookmarkStart w:id="104" w:name="_Toc180506651"/>
      <w:bookmarkStart w:id="105" w:name="_Toc180506765"/>
      <w:bookmarkStart w:id="106" w:name="_Toc185416054"/>
      <w:bookmarkStart w:id="107" w:name="_Toc189670729"/>
      <w:bookmarkStart w:id="108" w:name="_Toc223694263"/>
      <w:bookmarkStart w:id="109" w:name="_Toc22447494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Deelnemers</w:t>
      </w:r>
      <w:bookmarkEnd w:id="106"/>
      <w:bookmarkEnd w:id="107"/>
      <w:bookmarkEnd w:id="108"/>
      <w:bookmarkEnd w:id="109"/>
    </w:p>
    <w:p w14:paraId="49693F0D" w14:textId="6B62D9E4" w:rsidR="6F54CB95" w:rsidRDefault="6F54CB95" w:rsidP="0E4B0FA7">
      <w:r>
        <w:t xml:space="preserve">Deze aanbesteding wordt gezamenlijk uitgevoerd door vier Universitair Medische Centra (UMC’s). Elk UMC heeft zijn eigen organisatie, processen en systemen. </w:t>
      </w:r>
      <w:r w:rsidR="2B15F102">
        <w:t xml:space="preserve">Het doel van deze aanbesteding is om </w:t>
      </w:r>
      <w:r>
        <w:t>gezamenlijk een toekomstbestendig, flexibel en integraal personeelsplanningssysteem te selecteren en implementeren.</w:t>
      </w:r>
      <w:r w:rsidR="2096E7B1">
        <w:t xml:space="preserve"> Voor e</w:t>
      </w:r>
      <w:r w:rsidR="45D0DDA2">
        <w:t xml:space="preserve">lk </w:t>
      </w:r>
      <w:r w:rsidR="2096E7B1">
        <w:t xml:space="preserve">UMC zal </w:t>
      </w:r>
      <w:r w:rsidR="71180717">
        <w:t xml:space="preserve">er een aparte </w:t>
      </w:r>
      <w:r w:rsidR="2096E7B1">
        <w:t xml:space="preserve">eigen </w:t>
      </w:r>
      <w:r w:rsidR="00EA0B30">
        <w:t xml:space="preserve">nieuwe </w:t>
      </w:r>
      <w:r w:rsidR="2096E7B1">
        <w:t xml:space="preserve">software omgeving </w:t>
      </w:r>
      <w:r w:rsidR="1D7A2756">
        <w:t>ingericht moeten worden.</w:t>
      </w:r>
    </w:p>
    <w:p w14:paraId="0FA7ED1A" w14:textId="0285DEE2" w:rsidR="0E4B0FA7" w:rsidRDefault="0E4B0FA7" w:rsidP="0E4B0FA7"/>
    <w:p w14:paraId="1DACDC27" w14:textId="70D7A693" w:rsidR="1D7A2756" w:rsidRDefault="1D7A2756" w:rsidP="0E4B0FA7">
      <w:r>
        <w:t>Hieronder vindt u algemene achtergrondinformatie over de Aanbestedende diensten die deelnemen aan deze aanbesteding:</w:t>
      </w:r>
    </w:p>
    <w:p w14:paraId="2F12CFD6" w14:textId="6FA234F1" w:rsidR="0E4B0FA7" w:rsidRDefault="0E4B0FA7" w:rsidP="0E4B0FA7"/>
    <w:p w14:paraId="4B6B6233" w14:textId="26CE8634" w:rsidR="00FF3955" w:rsidRPr="00E40628" w:rsidRDefault="00FF3955" w:rsidP="00B32D7D">
      <w:pPr>
        <w:rPr>
          <w:rStyle w:val="Nadruk"/>
          <w:u w:val="single"/>
        </w:rPr>
      </w:pPr>
      <w:r w:rsidRPr="00E40628">
        <w:rPr>
          <w:rStyle w:val="Nadruk"/>
          <w:u w:val="single"/>
        </w:rPr>
        <w:t>(Stichting) Amsterdam UMC</w:t>
      </w:r>
    </w:p>
    <w:p w14:paraId="71A313DE" w14:textId="2A4241D9" w:rsidR="00FF3955" w:rsidRPr="00CC0983" w:rsidRDefault="23DAEEB0" w:rsidP="00B51491">
      <w:pPr>
        <w:rPr>
          <w:lang w:eastAsia="nl-NL"/>
        </w:rPr>
      </w:pPr>
      <w:r w:rsidRPr="1C5ED7E4">
        <w:rPr>
          <w:lang w:eastAsia="nl-NL"/>
        </w:rPr>
        <w:t xml:space="preserve">In januari 2024 zijn de </w:t>
      </w:r>
      <w:r w:rsidR="00B51491">
        <w:rPr>
          <w:lang w:eastAsia="nl-NL"/>
        </w:rPr>
        <w:t>Opdrachtgever</w:t>
      </w:r>
      <w:r w:rsidRPr="1C5ED7E4">
        <w:rPr>
          <w:lang w:eastAsia="nl-NL"/>
        </w:rPr>
        <w:t xml:space="preserve"> AMC en </w:t>
      </w:r>
      <w:r w:rsidR="61D6F0DC" w:rsidRPr="1C5ED7E4">
        <w:rPr>
          <w:lang w:eastAsia="nl-NL"/>
        </w:rPr>
        <w:t xml:space="preserve">Stichting </w:t>
      </w:r>
      <w:r w:rsidRPr="1C5ED7E4">
        <w:rPr>
          <w:lang w:eastAsia="nl-NL"/>
        </w:rPr>
        <w:t xml:space="preserve">VUmc gefuseerd tot één juridische entiteit: Stichting Amsterdam UMC. </w:t>
      </w:r>
      <w:r w:rsidR="18638F04" w:rsidRPr="1C5ED7E4">
        <w:rPr>
          <w:lang w:eastAsia="nl-NL"/>
        </w:rPr>
        <w:t>Na een intensieve voorbereiding van enkele jaren, werken de</w:t>
      </w:r>
      <w:r w:rsidR="3D8BB3FB" w:rsidRPr="1C5ED7E4">
        <w:rPr>
          <w:lang w:eastAsia="nl-NL"/>
        </w:rPr>
        <w:t>ze</w:t>
      </w:r>
      <w:r w:rsidR="18638F04" w:rsidRPr="1C5ED7E4">
        <w:rPr>
          <w:lang w:eastAsia="nl-NL"/>
        </w:rPr>
        <w:t xml:space="preserve"> twee Amsterdamse </w:t>
      </w:r>
      <w:r w:rsidR="00B51491">
        <w:rPr>
          <w:lang w:eastAsia="nl-NL"/>
        </w:rPr>
        <w:t>Opdrachtgever</w:t>
      </w:r>
      <w:r w:rsidR="18638F04" w:rsidRPr="1C5ED7E4">
        <w:rPr>
          <w:lang w:eastAsia="nl-NL"/>
        </w:rPr>
        <w:t xml:space="preserve"> vanaf dat moment samen </w:t>
      </w:r>
      <w:r w:rsidRPr="1C5ED7E4">
        <w:rPr>
          <w:lang w:eastAsia="nl-NL"/>
        </w:rPr>
        <w:t xml:space="preserve">als </w:t>
      </w:r>
      <w:r w:rsidR="3F9DD2BF" w:rsidRPr="1C5ED7E4">
        <w:rPr>
          <w:lang w:eastAsia="nl-NL"/>
        </w:rPr>
        <w:t>één</w:t>
      </w:r>
      <w:r w:rsidR="18638F04" w:rsidRPr="1C5ED7E4">
        <w:rPr>
          <w:lang w:eastAsia="nl-NL"/>
        </w:rPr>
        <w:t xml:space="preserve"> gezamenlijk </w:t>
      </w:r>
      <w:r w:rsidR="00B51491">
        <w:rPr>
          <w:lang w:eastAsia="nl-NL"/>
        </w:rPr>
        <w:t>Opdrachtgever</w:t>
      </w:r>
      <w:r w:rsidR="3F9DD2BF" w:rsidRPr="1C5ED7E4">
        <w:rPr>
          <w:lang w:eastAsia="nl-NL"/>
        </w:rPr>
        <w:t xml:space="preserve"> met twee locaties.</w:t>
      </w:r>
    </w:p>
    <w:p w14:paraId="183E2795" w14:textId="2FDB1A1F" w:rsidR="00FF3955" w:rsidRDefault="00FF3955" w:rsidP="1C5ED7E4">
      <w:pPr>
        <w:suppressAutoHyphens/>
        <w:rPr>
          <w:rFonts w:asciiTheme="minorHAnsi" w:hAnsiTheme="minorHAnsi"/>
          <w:lang w:eastAsia="nl-NL"/>
        </w:rPr>
      </w:pPr>
      <w:r w:rsidRPr="1C5ED7E4">
        <w:rPr>
          <w:rFonts w:asciiTheme="minorHAnsi" w:hAnsiTheme="minorHAnsi"/>
          <w:lang w:eastAsia="nl-NL"/>
        </w:rPr>
        <w:t>Deze stap maakt</w:t>
      </w:r>
      <w:r w:rsidR="3AFFBEA3" w:rsidRPr="1C5ED7E4">
        <w:rPr>
          <w:rFonts w:asciiTheme="minorHAnsi" w:hAnsiTheme="minorHAnsi"/>
          <w:lang w:eastAsia="nl-NL"/>
        </w:rPr>
        <w:t xml:space="preserve"> het mogelijk</w:t>
      </w:r>
      <w:r w:rsidRPr="1C5ED7E4">
        <w:rPr>
          <w:rFonts w:asciiTheme="minorHAnsi" w:hAnsiTheme="minorHAnsi"/>
          <w:lang w:eastAsia="nl-NL"/>
        </w:rPr>
        <w:t xml:space="preserve"> </w:t>
      </w:r>
      <w:r w:rsidR="62946EBC" w:rsidRPr="1C5ED7E4">
        <w:rPr>
          <w:rFonts w:asciiTheme="minorHAnsi" w:hAnsiTheme="minorHAnsi"/>
          <w:lang w:eastAsia="nl-NL"/>
        </w:rPr>
        <w:t>om als</w:t>
      </w:r>
      <w:r w:rsidR="2C452DE3" w:rsidRPr="1C5ED7E4">
        <w:rPr>
          <w:rFonts w:asciiTheme="minorHAnsi" w:hAnsiTheme="minorHAnsi"/>
          <w:lang w:eastAsia="nl-NL"/>
        </w:rPr>
        <w:t xml:space="preserve"> één </w:t>
      </w:r>
      <w:r w:rsidRPr="1C5ED7E4">
        <w:rPr>
          <w:rFonts w:asciiTheme="minorHAnsi" w:hAnsiTheme="minorHAnsi"/>
          <w:lang w:eastAsia="nl-NL"/>
        </w:rPr>
        <w:t>Amsterdams universitair medisch centr</w:t>
      </w:r>
      <w:r w:rsidR="382444C8" w:rsidRPr="1C5ED7E4">
        <w:rPr>
          <w:rFonts w:asciiTheme="minorHAnsi" w:hAnsiTheme="minorHAnsi"/>
          <w:lang w:eastAsia="nl-NL"/>
        </w:rPr>
        <w:t>um</w:t>
      </w:r>
      <w:r w:rsidRPr="1C5ED7E4">
        <w:rPr>
          <w:rFonts w:asciiTheme="minorHAnsi" w:hAnsiTheme="minorHAnsi"/>
          <w:lang w:eastAsia="nl-NL"/>
        </w:rPr>
        <w:t xml:space="preserve"> hun kerntaken verder te ontwikkelen: complexe patiëntenzorg, wetenschappelijk onderzoek, en onderwijs &amp; opleidingen. </w:t>
      </w:r>
    </w:p>
    <w:p w14:paraId="31031903" w14:textId="77777777" w:rsidR="00FF3955" w:rsidRPr="00CC0983" w:rsidRDefault="00FF3955" w:rsidP="00FF3955">
      <w:pPr>
        <w:suppressAutoHyphens/>
        <w:rPr>
          <w:rFonts w:asciiTheme="minorHAnsi" w:hAnsiTheme="minorHAnsi"/>
          <w:szCs w:val="20"/>
          <w:lang w:eastAsia="nl-NL"/>
        </w:rPr>
      </w:pPr>
    </w:p>
    <w:p w14:paraId="5EE35F14" w14:textId="6E94966E" w:rsidR="00FF3955" w:rsidRDefault="00FF3955" w:rsidP="00FF3955">
      <w:pPr>
        <w:suppressAutoHyphens/>
        <w:rPr>
          <w:rFonts w:asciiTheme="minorHAnsi" w:hAnsiTheme="minorHAnsi"/>
          <w:color w:val="000000"/>
          <w:szCs w:val="20"/>
        </w:rPr>
      </w:pPr>
      <w:r>
        <w:rPr>
          <w:rFonts w:asciiTheme="minorHAnsi" w:hAnsiTheme="minorHAnsi"/>
          <w:color w:val="000000"/>
          <w:szCs w:val="20"/>
        </w:rPr>
        <w:t>Amsterdam UMC met locaties VUmc en AMC behoren tot de zeven</w:t>
      </w:r>
      <w:r w:rsidRPr="00CC0983">
        <w:rPr>
          <w:rFonts w:asciiTheme="minorHAnsi" w:hAnsiTheme="minorHAnsi"/>
          <w:color w:val="000000"/>
          <w:szCs w:val="20"/>
        </w:rPr>
        <w:t xml:space="preserve"> </w:t>
      </w:r>
      <w:r>
        <w:rPr>
          <w:rFonts w:asciiTheme="minorHAnsi" w:hAnsiTheme="minorHAnsi"/>
          <w:color w:val="000000"/>
          <w:szCs w:val="20"/>
        </w:rPr>
        <w:t>U</w:t>
      </w:r>
      <w:r w:rsidRPr="00CC0983">
        <w:rPr>
          <w:rFonts w:asciiTheme="minorHAnsi" w:hAnsiTheme="minorHAnsi"/>
          <w:color w:val="000000"/>
          <w:szCs w:val="20"/>
        </w:rPr>
        <w:t xml:space="preserve">niversitaire </w:t>
      </w:r>
      <w:r w:rsidR="00B51491">
        <w:rPr>
          <w:rFonts w:asciiTheme="minorHAnsi" w:hAnsiTheme="minorHAnsi"/>
          <w:color w:val="000000"/>
          <w:szCs w:val="20"/>
        </w:rPr>
        <w:t>Opdrachtgever</w:t>
      </w:r>
      <w:r>
        <w:rPr>
          <w:rFonts w:asciiTheme="minorHAnsi" w:hAnsiTheme="minorHAnsi"/>
          <w:color w:val="000000"/>
          <w:szCs w:val="20"/>
        </w:rPr>
        <w:t xml:space="preserve"> in Nederland. Amsterdam UMC is</w:t>
      </w:r>
      <w:r w:rsidRPr="00CC0983">
        <w:rPr>
          <w:rFonts w:asciiTheme="minorHAnsi" w:hAnsiTheme="minorHAnsi"/>
          <w:color w:val="000000"/>
          <w:szCs w:val="20"/>
        </w:rPr>
        <w:t xml:space="preserve"> aangesloten bij </w:t>
      </w:r>
      <w:r w:rsidR="0004078A">
        <w:rPr>
          <w:rFonts w:asciiTheme="minorHAnsi" w:hAnsiTheme="minorHAnsi"/>
          <w:color w:val="000000"/>
          <w:szCs w:val="20"/>
        </w:rPr>
        <w:t>de koepelorganisatie UMCnl</w:t>
      </w:r>
      <w:r w:rsidRPr="00CC0983">
        <w:rPr>
          <w:rFonts w:asciiTheme="minorHAnsi" w:hAnsiTheme="minorHAnsi"/>
          <w:color w:val="000000"/>
          <w:szCs w:val="20"/>
        </w:rPr>
        <w:t>.</w:t>
      </w:r>
    </w:p>
    <w:p w14:paraId="176DAA0F" w14:textId="77777777" w:rsidR="006C4C74" w:rsidRDefault="006C4C74" w:rsidP="4606FBC9">
      <w:pPr>
        <w:suppressAutoHyphens/>
        <w:rPr>
          <w:rFonts w:asciiTheme="minorHAnsi" w:hAnsiTheme="minorHAnsi"/>
          <w:color w:val="000000"/>
        </w:rPr>
      </w:pPr>
    </w:p>
    <w:p w14:paraId="3DD71D7D" w14:textId="55195BDA" w:rsidR="00FF3955" w:rsidRDefault="23B9A026" w:rsidP="4606FBC9">
      <w:pPr>
        <w:suppressAutoHyphens/>
        <w:rPr>
          <w:rFonts w:asciiTheme="minorHAnsi" w:hAnsiTheme="minorHAnsi"/>
          <w:color w:val="000000" w:themeColor="text1"/>
        </w:rPr>
      </w:pPr>
      <w:r w:rsidRPr="2CBA6628">
        <w:rPr>
          <w:rFonts w:asciiTheme="minorHAnsi" w:hAnsiTheme="minorHAnsi"/>
          <w:color w:val="000000" w:themeColor="text1"/>
        </w:rPr>
        <w:t xml:space="preserve">Missie: </w:t>
      </w:r>
      <w:r w:rsidRPr="2CBA6628">
        <w:rPr>
          <w:rFonts w:asciiTheme="minorHAnsi" w:hAnsiTheme="minorHAnsi"/>
          <w:i/>
          <w:iCs/>
          <w:color w:val="000000" w:themeColor="text1"/>
        </w:rPr>
        <w:t>"Samen werken we, als UMC, aan een samenleving waarin ziekten worden voorkomen en patiënten worden genezen. We doen wetenschappelijk onderzoek om onze behandelingen steeds verder te verbeteren. En we leiden de beste artsen en verpleegkundigen voor de toekomst op. Zo zorgen we samen voor de allerbeste zorg"</w:t>
      </w:r>
      <w:r w:rsidRPr="2CBA6628">
        <w:rPr>
          <w:rFonts w:asciiTheme="minorHAnsi" w:hAnsiTheme="minorHAnsi"/>
          <w:color w:val="000000" w:themeColor="text1"/>
        </w:rPr>
        <w:t xml:space="preserve">. </w:t>
      </w:r>
    </w:p>
    <w:p w14:paraId="70CDB82B" w14:textId="6C6D2509" w:rsidR="2CBA6628" w:rsidRDefault="2CBA6628" w:rsidP="2CBA6628">
      <w:pPr>
        <w:rPr>
          <w:rFonts w:asciiTheme="minorHAnsi" w:hAnsiTheme="minorHAnsi"/>
          <w:color w:val="000000" w:themeColor="text1"/>
        </w:rPr>
      </w:pPr>
    </w:p>
    <w:p w14:paraId="31B78BDC" w14:textId="0A3FA1A4" w:rsidR="00FF3955" w:rsidRDefault="6DC5980B" w:rsidP="4606FBC9">
      <w:pPr>
        <w:suppressAutoHyphens/>
      </w:pPr>
      <w:r w:rsidRPr="4606FBC9">
        <w:rPr>
          <w:rFonts w:asciiTheme="minorHAnsi" w:hAnsiTheme="minorHAnsi"/>
          <w:color w:val="000000" w:themeColor="text1"/>
        </w:rPr>
        <w:t>UMC wil een wezenlijke bijdrage leveren aan de kwaliteit van de gezondheidszorg en daarmee aan het welzijn van mensen. Als universitair medisch centra richten wij ons op een vooraanstaande positie in onderwijs en opleiding, wetenschappelijk onderzoek en patiëntenzorg. Locatie VUMC zal zich met name richten op planbare electieve zorg en Locatie AMC op acute zorg en vrouw &amp; kind.</w:t>
      </w:r>
    </w:p>
    <w:p w14:paraId="22EAAC4E" w14:textId="0A4942D5" w:rsidR="00FF3955" w:rsidRDefault="6DC5980B" w:rsidP="4606FBC9">
      <w:pPr>
        <w:suppressAutoHyphens/>
      </w:pPr>
      <w:r w:rsidRPr="4606FBC9">
        <w:rPr>
          <w:rFonts w:asciiTheme="minorHAnsi" w:hAnsiTheme="minorHAnsi"/>
          <w:color w:val="000000" w:themeColor="text1"/>
        </w:rPr>
        <w:t xml:space="preserve"> </w:t>
      </w:r>
    </w:p>
    <w:p w14:paraId="36F62D8B" w14:textId="74B54A6F" w:rsidR="00FF3955" w:rsidRDefault="6DC5980B" w:rsidP="4606FBC9">
      <w:pPr>
        <w:suppressAutoHyphens/>
        <w:rPr>
          <w:rFonts w:asciiTheme="minorHAnsi" w:hAnsiTheme="minorHAnsi"/>
          <w:color w:val="000000" w:themeColor="text1"/>
        </w:rPr>
      </w:pPr>
      <w:r w:rsidRPr="4606FBC9">
        <w:rPr>
          <w:rFonts w:asciiTheme="minorHAnsi" w:hAnsiTheme="minorHAnsi"/>
          <w:color w:val="000000" w:themeColor="text1"/>
        </w:rPr>
        <w:t xml:space="preserve">Het UMC is volop in beweging. Mede door de grote verbouwingen zijn er verschuivingen en verhuizingen van de verpleegafdelingen die een beroep doen op de flexibiliteit en inspanning van de organisatie en Leveranciers. Tevens lopen er diverse projecten om de zorg te ondersteunen. Daarnaast wordt gewerkt aan de harmonisatie van zorg en (facilitaire) diensten van de beide locaties van het UMC.  Voor meer informatie, </w:t>
      </w:r>
      <w:r w:rsidR="00FF3955">
        <w:t xml:space="preserve">zie websites: </w:t>
      </w:r>
      <w:hyperlink r:id="rId16">
        <w:r w:rsidR="00FF3955" w:rsidRPr="4606FBC9">
          <w:rPr>
            <w:rStyle w:val="Hyperlink"/>
          </w:rPr>
          <w:t>Amsterdam UMC</w:t>
        </w:r>
      </w:hyperlink>
      <w:r w:rsidR="00FF3955">
        <w:t xml:space="preserve"> en </w:t>
      </w:r>
      <w:hyperlink r:id="rId17">
        <w:r w:rsidR="00FF3955" w:rsidRPr="4606FBC9">
          <w:rPr>
            <w:color w:val="0000FF"/>
            <w:u w:val="single"/>
          </w:rPr>
          <w:t>Amsterdam UMC Zorg</w:t>
        </w:r>
      </w:hyperlink>
    </w:p>
    <w:p w14:paraId="34A65EB5" w14:textId="77777777" w:rsidR="00B107D9" w:rsidRDefault="00B107D9" w:rsidP="007F5E98">
      <w:pPr>
        <w:suppressAutoHyphens/>
      </w:pPr>
    </w:p>
    <w:p w14:paraId="522F9CF8" w14:textId="07A5C8AA" w:rsidR="00A20A5D" w:rsidRPr="00A20A5D" w:rsidRDefault="00A20A5D" w:rsidP="00B107D9">
      <w:pPr>
        <w:suppressAutoHyphens/>
        <w:rPr>
          <w:i/>
          <w:iCs/>
        </w:rPr>
      </w:pPr>
      <w:r w:rsidRPr="00A20A5D">
        <w:rPr>
          <w:i/>
          <w:iCs/>
        </w:rPr>
        <w:t>Relevante afdelingen:</w:t>
      </w:r>
    </w:p>
    <w:p w14:paraId="2175B5F9" w14:textId="25AFA33F" w:rsidR="00B107D9" w:rsidRPr="00B107D9" w:rsidRDefault="00B107D9" w:rsidP="00B107D9">
      <w:pPr>
        <w:suppressAutoHyphens/>
      </w:pPr>
      <w:r>
        <w:t>Binnen Amsterdam UMC zijn bij deze Aanbesteding de volgende afdelingen betrokken</w:t>
      </w:r>
      <w:r w:rsidR="00B72EA5">
        <w:t>:</w:t>
      </w:r>
      <w:r>
        <w:t xml:space="preserve"> </w:t>
      </w:r>
    </w:p>
    <w:p w14:paraId="54A6A3D1" w14:textId="31B224EF" w:rsidR="6E220CA4" w:rsidRDefault="6E220CA4" w:rsidP="009C6C93">
      <w:pPr>
        <w:pStyle w:val="Lijstalinea"/>
        <w:numPr>
          <w:ilvl w:val="0"/>
          <w:numId w:val="16"/>
        </w:numPr>
        <w:spacing w:line="288" w:lineRule="auto"/>
        <w:rPr>
          <w:rFonts w:cs="Calibri"/>
          <w:color w:val="333333"/>
          <w:szCs w:val="20"/>
        </w:rPr>
      </w:pPr>
      <w:r w:rsidRPr="46E3E40C">
        <w:rPr>
          <w:rFonts w:cs="Calibri"/>
          <w:b/>
          <w:bCs/>
          <w:color w:val="333333"/>
          <w:szCs w:val="20"/>
        </w:rPr>
        <w:t>Dienst HR</w:t>
      </w:r>
      <w:r w:rsidRPr="46E3E40C">
        <w:rPr>
          <w:rFonts w:cs="Calibri"/>
          <w:color w:val="333333"/>
          <w:szCs w:val="20"/>
        </w:rPr>
        <w:t xml:space="preserve">: HR faciliteert leidinggevenden bij de instroom, het behoud, de ontwikkeling en uitstroom van medewerkers. Ook ondersteunt HR-leidinggevenden bij hun eigen ontwikkeling. </w:t>
      </w:r>
      <w:r w:rsidR="00AC6375">
        <w:rPr>
          <w:rFonts w:cs="Calibri"/>
          <w:color w:val="333333"/>
          <w:szCs w:val="20"/>
        </w:rPr>
        <w:t>De Dienst HR heeft eigen beheerders voor het behe</w:t>
      </w:r>
      <w:r w:rsidR="00291848">
        <w:rPr>
          <w:rFonts w:cs="Calibri"/>
          <w:color w:val="333333"/>
          <w:szCs w:val="20"/>
        </w:rPr>
        <w:t>e</w:t>
      </w:r>
      <w:r w:rsidR="00AC6375">
        <w:rPr>
          <w:rFonts w:cs="Calibri"/>
          <w:color w:val="333333"/>
          <w:szCs w:val="20"/>
        </w:rPr>
        <w:t>r van Roosterprogramma’s.</w:t>
      </w:r>
      <w:r w:rsidRPr="46E3E40C">
        <w:rPr>
          <w:rFonts w:cs="Calibri"/>
          <w:color w:val="333333"/>
          <w:szCs w:val="20"/>
        </w:rPr>
        <w:t xml:space="preserve"> </w:t>
      </w:r>
    </w:p>
    <w:p w14:paraId="06A6F3A7" w14:textId="37E311B4" w:rsidR="0E4B0FA7" w:rsidRDefault="6E220CA4" w:rsidP="009C6C93">
      <w:pPr>
        <w:pStyle w:val="Lijstalinea"/>
        <w:numPr>
          <w:ilvl w:val="0"/>
          <w:numId w:val="16"/>
        </w:numPr>
        <w:spacing w:line="288" w:lineRule="auto"/>
        <w:rPr>
          <w:rFonts w:cs="Calibri"/>
          <w:color w:val="333333"/>
          <w:szCs w:val="20"/>
        </w:rPr>
      </w:pPr>
      <w:r w:rsidRPr="46E3E40C">
        <w:rPr>
          <w:rFonts w:cs="Calibri"/>
          <w:b/>
          <w:bCs/>
          <w:color w:val="333333"/>
          <w:szCs w:val="20"/>
        </w:rPr>
        <w:t>Dienst ICT</w:t>
      </w:r>
      <w:r w:rsidRPr="46E3E40C">
        <w:rPr>
          <w:rFonts w:cs="Calibri"/>
          <w:color w:val="333333"/>
          <w:szCs w:val="20"/>
        </w:rPr>
        <w:t xml:space="preserve">: ICT </w:t>
      </w:r>
      <w:r w:rsidR="005B3FB3">
        <w:rPr>
          <w:rFonts w:cs="Calibri"/>
          <w:color w:val="333333"/>
          <w:szCs w:val="20"/>
        </w:rPr>
        <w:t>helpt</w:t>
      </w:r>
      <w:r w:rsidRPr="46E3E40C">
        <w:rPr>
          <w:rFonts w:cs="Calibri"/>
          <w:color w:val="333333"/>
          <w:szCs w:val="20"/>
        </w:rPr>
        <w:t xml:space="preserve"> om het dagelijks werk in Amsterdam UMC makkelijker, beter en efficiënter te maken. Ook ondersteunt ICT bij het bieden van goede zorg aan patiënten, onderwijs aan medische studenten en helpt het onderzoekers bij hun wetenschappelijk onderzoek. </w:t>
      </w:r>
    </w:p>
    <w:p w14:paraId="572B080B" w14:textId="77777777" w:rsidR="00E40628" w:rsidRDefault="00E40628" w:rsidP="00E40628">
      <w:pPr>
        <w:spacing w:line="288" w:lineRule="auto"/>
        <w:rPr>
          <w:rFonts w:cs="Calibri"/>
          <w:color w:val="333333"/>
          <w:szCs w:val="20"/>
        </w:rPr>
      </w:pPr>
    </w:p>
    <w:p w14:paraId="44154BB0" w14:textId="77777777" w:rsidR="00B72EA5" w:rsidRPr="00B72EA5" w:rsidRDefault="3937309E" w:rsidP="00B72EA5">
      <w:pPr>
        <w:spacing w:line="288" w:lineRule="auto"/>
        <w:rPr>
          <w:rFonts w:cs="Calibri"/>
          <w:color w:val="333333"/>
          <w:szCs w:val="20"/>
        </w:rPr>
      </w:pPr>
      <w:r w:rsidRPr="0DA33C9E">
        <w:rPr>
          <w:rFonts w:cs="Calibri"/>
          <w:color w:val="333333"/>
        </w:rPr>
        <w:t>Het </w:t>
      </w:r>
      <w:r w:rsidRPr="0DA33C9E">
        <w:rPr>
          <w:rFonts w:cs="Calibri"/>
          <w:b/>
          <w:bCs/>
          <w:color w:val="333333"/>
        </w:rPr>
        <w:t>Universitair Medisch Centrum Groningen (UMCG) </w:t>
      </w:r>
      <w:r w:rsidRPr="0DA33C9E">
        <w:rPr>
          <w:rFonts w:cs="Calibri"/>
          <w:color w:val="333333"/>
        </w:rPr>
        <w:t> </w:t>
      </w:r>
    </w:p>
    <w:p w14:paraId="13465BE8" w14:textId="28E64EDC" w:rsidR="00C673B5" w:rsidRDefault="2B04D5B6" w:rsidP="0DA33C9E">
      <w:pPr>
        <w:spacing w:line="288" w:lineRule="auto"/>
      </w:pPr>
      <w:r w:rsidRPr="0DA33C9E">
        <w:rPr>
          <w:rFonts w:cs="Calibri"/>
          <w:szCs w:val="20"/>
        </w:rPr>
        <w:t>Het Universitair Medisch Centrum Groningen (hierna het UMCG) is één van de grootste ziekenhuizen in Nederland en de grootste werkgever van Noord-Nederland. De ruim 13.000 medewerkers werken in de patiëntenzorg en aan vooraanstaand wetenschappelijk onderzoek, waarbij de focus ligt op 'gezond en actief ouder worden'. In het kader van wetenschappelijk onderzoek en onderwijs wordt nauw samengewerkt met de Rijksuniversiteit Groningen. Er worden ongeveer 3400 studenten opgeleid tot arts, tandarts of bewegingswetenschapper en ruim 450 artsen opgeleid tot medisch specialist. Patiënten komen in het UMCG voor zeer specialistische diagnostiek, onderzoek of behandeling. Alle patiënten uit Noord-Nederland met gecompliceerde of zeldzame aandoeningen worden uiteindelijk naar het UMCG verwezen. Goede zorg is altijd gebaseerd op de nieuwste inzichten en wordt gegeven door de beste dokters en verpleegkundigen. Samen met ondersteunend personeel werken zij dagelijks aan die ene, gemeenschappelijke doelstelling: bouwen aan de toekomst van gezondheid.</w:t>
      </w:r>
      <w:r w:rsidRPr="0DA33C9E">
        <w:rPr>
          <w:rFonts w:cs="Calibri"/>
          <w:color w:val="333333"/>
        </w:rPr>
        <w:t xml:space="preserve"> </w:t>
      </w:r>
    </w:p>
    <w:p w14:paraId="3E24AD3C" w14:textId="1A73F037" w:rsidR="00C673B5" w:rsidRDefault="00C673B5" w:rsidP="0DA33C9E">
      <w:pPr>
        <w:spacing w:line="288" w:lineRule="auto"/>
        <w:rPr>
          <w:rFonts w:cs="Calibri"/>
          <w:color w:val="333333"/>
        </w:rPr>
      </w:pPr>
    </w:p>
    <w:p w14:paraId="5D92A288" w14:textId="73210A8D" w:rsidR="00C673B5" w:rsidRDefault="26AC70CB" w:rsidP="0DA33C9E">
      <w:pPr>
        <w:spacing w:line="288" w:lineRule="auto"/>
        <w:rPr>
          <w:rFonts w:cs="Calibri"/>
          <w:color w:val="333333"/>
        </w:rPr>
      </w:pPr>
      <w:r w:rsidRPr="0DA33C9E">
        <w:rPr>
          <w:rFonts w:cs="Calibri"/>
          <w:color w:val="333333"/>
        </w:rPr>
        <w:t>Meer gezonde jaren voor iedere</w:t>
      </w:r>
      <w:r w:rsidR="33CEAAE1" w:rsidRPr="0DA33C9E">
        <w:rPr>
          <w:rFonts w:cs="Calibri"/>
          <w:color w:val="333333"/>
        </w:rPr>
        <w:t>en, dat is onze missie!</w:t>
      </w:r>
      <w:r w:rsidR="32016273" w:rsidRPr="0DA33C9E">
        <w:rPr>
          <w:rFonts w:cs="Calibri"/>
          <w:color w:val="333333"/>
        </w:rPr>
        <w:t xml:space="preserve"> </w:t>
      </w:r>
      <w:r w:rsidR="302714D4" w:rsidRPr="0DA33C9E">
        <w:rPr>
          <w:rFonts w:cs="Calibri"/>
          <w:color w:val="333333"/>
        </w:rPr>
        <w:t>Het UMCG speelt een cruciale rol in het uitvoeren van wetenschappelijk onderzoek</w:t>
      </w:r>
      <w:r w:rsidR="12D79EDD" w:rsidRPr="0DA33C9E">
        <w:rPr>
          <w:rFonts w:cs="Calibri"/>
          <w:color w:val="333333"/>
        </w:rPr>
        <w:t xml:space="preserve"> naar en het toepassen van innovaties voor het bevorderen van gezondheid. </w:t>
      </w:r>
      <w:r w:rsidR="555935FD" w:rsidRPr="0DA33C9E">
        <w:rPr>
          <w:rFonts w:cs="Calibri"/>
          <w:color w:val="333333"/>
        </w:rPr>
        <w:t xml:space="preserve">We leiden professionals op en werken aan de zorg voor complexe gezondheidsvraagstukken. </w:t>
      </w:r>
      <w:r w:rsidR="69C00E2B" w:rsidRPr="0DA33C9E">
        <w:rPr>
          <w:rFonts w:cs="Calibri"/>
          <w:color w:val="333333"/>
        </w:rPr>
        <w:t xml:space="preserve">We doen dit samen met onze partners: regionaal, nationaal en internationaal. </w:t>
      </w:r>
    </w:p>
    <w:p w14:paraId="623454E7" w14:textId="77777777" w:rsidR="00303A43" w:rsidRDefault="00303A43" w:rsidP="00B72EA5">
      <w:pPr>
        <w:spacing w:line="288" w:lineRule="auto"/>
        <w:rPr>
          <w:rFonts w:cs="Calibri"/>
          <w:color w:val="333333"/>
          <w:szCs w:val="20"/>
        </w:rPr>
      </w:pPr>
    </w:p>
    <w:p w14:paraId="49828935" w14:textId="5381AD02" w:rsidR="00135218" w:rsidRDefault="00135218" w:rsidP="00B72EA5">
      <w:pPr>
        <w:spacing w:line="288" w:lineRule="auto"/>
        <w:rPr>
          <w:rFonts w:cs="Calibri"/>
          <w:color w:val="333333"/>
          <w:szCs w:val="20"/>
        </w:rPr>
      </w:pPr>
      <w:r>
        <w:rPr>
          <w:rFonts w:cs="Calibri"/>
          <w:color w:val="333333"/>
          <w:szCs w:val="20"/>
        </w:rPr>
        <w:t xml:space="preserve">Om onze missie te realiseren zetten we </w:t>
      </w:r>
      <w:r w:rsidR="00264B86">
        <w:rPr>
          <w:rFonts w:cs="Calibri"/>
          <w:color w:val="333333"/>
          <w:szCs w:val="20"/>
        </w:rPr>
        <w:t>maximaal in op vier ‘</w:t>
      </w:r>
      <w:proofErr w:type="spellStart"/>
      <w:r w:rsidR="00264B86">
        <w:rPr>
          <w:rFonts w:cs="Calibri"/>
          <w:color w:val="333333"/>
          <w:szCs w:val="20"/>
        </w:rPr>
        <w:t>game-changers</w:t>
      </w:r>
      <w:proofErr w:type="spellEnd"/>
      <w:r w:rsidR="007770C2">
        <w:rPr>
          <w:rFonts w:cs="Calibri"/>
          <w:color w:val="333333"/>
          <w:szCs w:val="20"/>
        </w:rPr>
        <w:t xml:space="preserve">’: </w:t>
      </w:r>
      <w:r w:rsidR="00B04F52">
        <w:rPr>
          <w:rFonts w:cs="Calibri"/>
          <w:color w:val="333333"/>
          <w:szCs w:val="20"/>
        </w:rPr>
        <w:t>‘ruimte voor eigen regie’, ‘passende zor</w:t>
      </w:r>
      <w:r w:rsidR="00A30CB0">
        <w:rPr>
          <w:rFonts w:cs="Calibri"/>
          <w:color w:val="333333"/>
          <w:szCs w:val="20"/>
        </w:rPr>
        <w:t xml:space="preserve">g en preventie’, ‘data, technologie en AI’ en </w:t>
      </w:r>
      <w:r w:rsidR="00601990">
        <w:rPr>
          <w:rFonts w:cs="Calibri"/>
          <w:color w:val="333333"/>
          <w:szCs w:val="20"/>
        </w:rPr>
        <w:t>‘</w:t>
      </w:r>
      <w:r w:rsidR="00A30CB0">
        <w:rPr>
          <w:rFonts w:cs="Calibri"/>
          <w:color w:val="333333"/>
          <w:szCs w:val="20"/>
        </w:rPr>
        <w:t>duurzaam</w:t>
      </w:r>
      <w:r w:rsidR="00601990">
        <w:rPr>
          <w:rFonts w:cs="Calibri"/>
          <w:color w:val="333333"/>
          <w:szCs w:val="20"/>
        </w:rPr>
        <w:t>heid’.</w:t>
      </w:r>
    </w:p>
    <w:p w14:paraId="4264F75E" w14:textId="77777777" w:rsidR="00601990" w:rsidRDefault="00601990" w:rsidP="00B72EA5">
      <w:pPr>
        <w:spacing w:line="288" w:lineRule="auto"/>
        <w:rPr>
          <w:rFonts w:cs="Calibri"/>
          <w:color w:val="333333"/>
          <w:szCs w:val="20"/>
        </w:rPr>
      </w:pPr>
    </w:p>
    <w:p w14:paraId="06517A8C" w14:textId="77777777" w:rsidR="00B72EA5" w:rsidRPr="00A20A5D" w:rsidRDefault="00B72EA5" w:rsidP="00B72EA5">
      <w:pPr>
        <w:suppressAutoHyphens/>
        <w:rPr>
          <w:i/>
          <w:iCs/>
        </w:rPr>
      </w:pPr>
      <w:r w:rsidRPr="00A20A5D">
        <w:rPr>
          <w:i/>
          <w:iCs/>
        </w:rPr>
        <w:t>Relevante afdelingen:</w:t>
      </w:r>
    </w:p>
    <w:p w14:paraId="169FBE2E" w14:textId="64A7D710" w:rsidR="00291848" w:rsidRDefault="00B72EA5" w:rsidP="00B72EA5">
      <w:pPr>
        <w:suppressAutoHyphens/>
      </w:pPr>
      <w:r>
        <w:t xml:space="preserve">Binnen </w:t>
      </w:r>
      <w:r w:rsidR="00106F6B">
        <w:t xml:space="preserve">het </w:t>
      </w:r>
      <w:r>
        <w:t>UMCG zijn bij deze Aanbesteding de volgende afdelingen betrokken:</w:t>
      </w:r>
    </w:p>
    <w:p w14:paraId="0E755FDE" w14:textId="122D6A8F" w:rsidR="00106F6B" w:rsidRDefault="00106F6B" w:rsidP="009C6C93">
      <w:pPr>
        <w:pStyle w:val="Lijstalinea"/>
        <w:numPr>
          <w:ilvl w:val="0"/>
          <w:numId w:val="60"/>
        </w:numPr>
        <w:suppressAutoHyphens/>
      </w:pPr>
      <w:r w:rsidRPr="000659AC">
        <w:rPr>
          <w:b/>
          <w:bCs/>
        </w:rPr>
        <w:t>Mens en Organisatie</w:t>
      </w:r>
      <w:r w:rsidR="00055A12" w:rsidRPr="000659AC">
        <w:rPr>
          <w:b/>
          <w:bCs/>
        </w:rPr>
        <w:t>.</w:t>
      </w:r>
      <w:r w:rsidR="00055A12">
        <w:t xml:space="preserve"> </w:t>
      </w:r>
      <w:r w:rsidR="000659AC" w:rsidRPr="000659AC">
        <w:t xml:space="preserve">De afdeling Mens &amp; Organisatie (M&amp;O) binnen het UMCG richt zich op alle aspecten van het personeelsbeleid en organisatieontwikkeling. Het doel van M&amp;O is om medewerkers te ondersteunen gedurende hun loopbaan – van instroom, doorstroom tot uitstroom. Daarbij staan </w:t>
      </w:r>
      <w:r w:rsidR="000659AC" w:rsidRPr="000659AC">
        <w:lastRenderedPageBreak/>
        <w:t>aandacht voor goed werkgeverschap, vitaliteit, persoonlijke ontwikkeling, en het creëren van een gezonde en veilige werkomgeving centraal.</w:t>
      </w:r>
    </w:p>
    <w:p w14:paraId="5A21A289" w14:textId="25341CE5" w:rsidR="006921F2" w:rsidRDefault="012716EB" w:rsidP="009C6C93">
      <w:pPr>
        <w:pStyle w:val="Lijstalinea"/>
        <w:numPr>
          <w:ilvl w:val="0"/>
          <w:numId w:val="60"/>
        </w:numPr>
        <w:suppressAutoHyphens/>
      </w:pPr>
      <w:r w:rsidRPr="0DA33C9E">
        <w:rPr>
          <w:b/>
          <w:bCs/>
        </w:rPr>
        <w:t>Data &amp; Digitalisering</w:t>
      </w:r>
      <w:r w:rsidR="61E77433">
        <w:t>. De afdeling Data &amp; Digitalisering binnen het UMCG is verantwoordelijk voor het ontwikkelen, beheren en optimaliseren van digitale systemen en datastromen die essentieel zijn voor het functioneren van het UMCG.</w:t>
      </w:r>
    </w:p>
    <w:p w14:paraId="726CBDD3" w14:textId="0E503051" w:rsidR="0DA33C9E" w:rsidRDefault="0DA33C9E" w:rsidP="0DA33C9E">
      <w:pPr>
        <w:pStyle w:val="Lijstalinea"/>
      </w:pPr>
    </w:p>
    <w:p w14:paraId="217E9F73" w14:textId="3C64403F" w:rsidR="00E42406" w:rsidRPr="00E42406" w:rsidRDefault="00E42406" w:rsidP="00E42406">
      <w:pPr>
        <w:suppressAutoHyphens/>
      </w:pPr>
      <w:r>
        <w:t>Het </w:t>
      </w:r>
      <w:r w:rsidRPr="175DA9B6">
        <w:rPr>
          <w:b/>
          <w:bCs/>
        </w:rPr>
        <w:t>Maastricht Medisch Universitair Centrum (MUMC+) </w:t>
      </w:r>
      <w:r>
        <w:t>is in 2008 ontstaan uit het academisch ziekenhuis Maastricht (</w:t>
      </w:r>
      <w:proofErr w:type="spellStart"/>
      <w:r>
        <w:t>azM</w:t>
      </w:r>
      <w:proofErr w:type="spellEnd"/>
      <w:r>
        <w:t>) en de Faculteit Health, </w:t>
      </w:r>
      <w:proofErr w:type="spellStart"/>
      <w:r>
        <w:t>Medicine</w:t>
      </w:r>
      <w:proofErr w:type="spellEnd"/>
      <w:r>
        <w:t> </w:t>
      </w:r>
      <w:proofErr w:type="spellStart"/>
      <w:r>
        <w:t>and</w:t>
      </w:r>
      <w:proofErr w:type="spellEnd"/>
      <w:r>
        <w:t> Life Sciences van de Universiteit Maastricht. De ‘+’ in de naam staat voor integratie van geneeskunde én gezondheidswetenschappen in de zorgketen. Daarnaast onderscheidt MUMC+ zich in multidisciplinaire en probleemgestuurde aanpak in onderwijs en onderzoek en waarborgt de koppeling van onderwijs, onderzoek en zorg ook de continuïteit in de zorgketen. Onderzoekspeerpunten van het Maastricht UMC+ zijn: Hart &amp; Vaat, Oncologie, Chronische ziekten en Geestelijke gezondheidszorg en neurowetenschappen. </w:t>
      </w:r>
      <w:proofErr w:type="spellStart"/>
      <w:r w:rsidRPr="175DA9B6">
        <w:rPr>
          <w:lang w:val="en-US"/>
        </w:rPr>
        <w:t>Onderzoek</w:t>
      </w:r>
      <w:proofErr w:type="spellEnd"/>
      <w:r w:rsidRPr="175DA9B6">
        <w:rPr>
          <w:lang w:val="en-US"/>
        </w:rPr>
        <w:t> </w:t>
      </w:r>
      <w:proofErr w:type="spellStart"/>
      <w:r w:rsidRPr="175DA9B6">
        <w:rPr>
          <w:lang w:val="en-US"/>
        </w:rPr>
        <w:t>vindt</w:t>
      </w:r>
      <w:proofErr w:type="spellEnd"/>
      <w:r w:rsidRPr="175DA9B6">
        <w:rPr>
          <w:lang w:val="en-US"/>
        </w:rPr>
        <w:t> </w:t>
      </w:r>
      <w:proofErr w:type="spellStart"/>
      <w:r w:rsidRPr="175DA9B6">
        <w:rPr>
          <w:lang w:val="en-US"/>
        </w:rPr>
        <w:t>plaats</w:t>
      </w:r>
      <w:proofErr w:type="spellEnd"/>
      <w:r w:rsidRPr="175DA9B6">
        <w:rPr>
          <w:lang w:val="en-US"/>
        </w:rPr>
        <w:t> in schools: Cardiovascular Diseases (CARIM); Oncology &amp; Developmental Biology (GROW); Nutrition, Toxicology and Metabolism (NUTRIM), Mental Health and Neuroscience (</w:t>
      </w:r>
      <w:proofErr w:type="spellStart"/>
      <w:r w:rsidRPr="175DA9B6">
        <w:rPr>
          <w:lang w:val="en-US"/>
        </w:rPr>
        <w:t>MheNS</w:t>
      </w:r>
      <w:proofErr w:type="spellEnd"/>
      <w:r w:rsidRPr="175DA9B6">
        <w:rPr>
          <w:lang w:val="en-US"/>
        </w:rPr>
        <w:t>). </w:t>
      </w:r>
      <w:r>
        <w:t xml:space="preserve">In totaal telt het MUMC+ 715 bedden, </w:t>
      </w:r>
      <w:r w:rsidR="1529EF78">
        <w:t>5.3</w:t>
      </w:r>
      <w:r>
        <w:t xml:space="preserve">00 studenten en ruim </w:t>
      </w:r>
      <w:r w:rsidR="3CCAA6DA">
        <w:t>8.000</w:t>
      </w:r>
      <w:r>
        <w:t xml:space="preserve"> medewerkers. Nadere informatie over de organisatie is te vinden op: </w:t>
      </w:r>
      <w:hyperlink r:id="rId18">
        <w:r w:rsidRPr="175DA9B6">
          <w:rPr>
            <w:rStyle w:val="Hyperlink"/>
          </w:rPr>
          <w:t>www.mumc.nl</w:t>
        </w:r>
      </w:hyperlink>
      <w:r>
        <w:t>. </w:t>
      </w:r>
    </w:p>
    <w:p w14:paraId="11B7C211" w14:textId="77777777" w:rsidR="00E42406" w:rsidRDefault="00E42406" w:rsidP="00E42406">
      <w:pPr>
        <w:suppressAutoHyphens/>
      </w:pPr>
      <w:r w:rsidRPr="00E42406">
        <w:t> </w:t>
      </w:r>
    </w:p>
    <w:p w14:paraId="2038FCDD" w14:textId="77777777" w:rsidR="00E42406" w:rsidRPr="00A20A5D" w:rsidRDefault="00E42406" w:rsidP="00E42406">
      <w:pPr>
        <w:suppressAutoHyphens/>
        <w:rPr>
          <w:i/>
          <w:iCs/>
        </w:rPr>
      </w:pPr>
      <w:r w:rsidRPr="00A20A5D">
        <w:rPr>
          <w:i/>
          <w:iCs/>
        </w:rPr>
        <w:t>Relevante afdelingen:</w:t>
      </w:r>
    </w:p>
    <w:p w14:paraId="45495EF6" w14:textId="67C33301" w:rsidR="00E42406" w:rsidRDefault="00E42406" w:rsidP="1363C6EF">
      <w:pPr>
        <w:suppressAutoHyphens/>
        <w:rPr>
          <w:highlight w:val="yellow"/>
        </w:rPr>
      </w:pPr>
      <w:r>
        <w:t xml:space="preserve">Binnen </w:t>
      </w:r>
      <w:r w:rsidR="65B8024A">
        <w:t>MUMC+</w:t>
      </w:r>
      <w:r>
        <w:t xml:space="preserve"> zijn bij deze Aanbesteding de volgende afdelingen betrokken: </w:t>
      </w:r>
    </w:p>
    <w:p w14:paraId="2D1CFA67" w14:textId="660DA7C1" w:rsidR="00E42406" w:rsidRPr="00E42406" w:rsidRDefault="29204FFB" w:rsidP="009C6C93">
      <w:pPr>
        <w:pStyle w:val="Lijstalinea"/>
        <w:numPr>
          <w:ilvl w:val="0"/>
          <w:numId w:val="61"/>
        </w:numPr>
        <w:suppressAutoHyphens/>
        <w:rPr>
          <w:rFonts w:cs="Calibri"/>
          <w:color w:val="333333"/>
        </w:rPr>
      </w:pPr>
      <w:r w:rsidRPr="1363C6EF">
        <w:rPr>
          <w:rFonts w:cs="Calibri"/>
          <w:b/>
          <w:bCs/>
          <w:color w:val="333333"/>
        </w:rPr>
        <w:t>Servicecentrum P&amp;O</w:t>
      </w:r>
      <w:r w:rsidRPr="1363C6EF">
        <w:rPr>
          <w:rFonts w:cs="Calibri"/>
          <w:color w:val="333333"/>
        </w:rPr>
        <w:t xml:space="preserve"> </w:t>
      </w:r>
      <w:r w:rsidR="63C6B424" w:rsidRPr="1363C6EF">
        <w:rPr>
          <w:rFonts w:cs="Calibri"/>
          <w:color w:val="333333"/>
        </w:rPr>
        <w:t>faciliteert leidinggevenden bij de instroom, het behoud, de ontwikkeling en uitstroom van medewerkers. Ook ondersteunt</w:t>
      </w:r>
      <w:r w:rsidR="74BE555E" w:rsidRPr="1363C6EF">
        <w:rPr>
          <w:rFonts w:cs="Calibri"/>
          <w:color w:val="333333"/>
        </w:rPr>
        <w:t xml:space="preserve"> P&amp;O l</w:t>
      </w:r>
      <w:r w:rsidR="63C6B424" w:rsidRPr="1363C6EF">
        <w:rPr>
          <w:rFonts w:cs="Calibri"/>
          <w:color w:val="333333"/>
        </w:rPr>
        <w:t xml:space="preserve">eidinggevenden bij hun </w:t>
      </w:r>
      <w:r w:rsidR="5F62B55A" w:rsidRPr="1363C6EF">
        <w:rPr>
          <w:rFonts w:cs="Calibri"/>
          <w:color w:val="333333"/>
        </w:rPr>
        <w:t>eigen leiderschapsontwikkeling</w:t>
      </w:r>
      <w:r w:rsidR="63C6B424" w:rsidRPr="1363C6EF">
        <w:rPr>
          <w:rFonts w:cs="Calibri"/>
          <w:color w:val="333333"/>
        </w:rPr>
        <w:t xml:space="preserve">. </w:t>
      </w:r>
      <w:r w:rsidR="7F0BFCD2" w:rsidRPr="1363C6EF">
        <w:rPr>
          <w:rFonts w:cs="Calibri"/>
          <w:color w:val="333333"/>
        </w:rPr>
        <w:t>P&amp;O</w:t>
      </w:r>
      <w:r w:rsidR="63C6B424" w:rsidRPr="1363C6EF">
        <w:rPr>
          <w:rFonts w:cs="Calibri"/>
          <w:color w:val="333333"/>
        </w:rPr>
        <w:t xml:space="preserve"> heeft eigen</w:t>
      </w:r>
      <w:r w:rsidR="371C7461" w:rsidRPr="1363C6EF">
        <w:rPr>
          <w:rFonts w:cs="Calibri"/>
          <w:color w:val="333333"/>
        </w:rPr>
        <w:t xml:space="preserve"> </w:t>
      </w:r>
      <w:r w:rsidR="63C6B424" w:rsidRPr="1363C6EF">
        <w:rPr>
          <w:rFonts w:cs="Calibri"/>
          <w:color w:val="333333"/>
        </w:rPr>
        <w:t xml:space="preserve">beheerders voor het </w:t>
      </w:r>
      <w:r w:rsidR="0A47398E" w:rsidRPr="1363C6EF">
        <w:rPr>
          <w:rFonts w:cs="Calibri"/>
          <w:color w:val="333333"/>
        </w:rPr>
        <w:t xml:space="preserve">functioneel </w:t>
      </w:r>
      <w:r w:rsidR="63C6B424" w:rsidRPr="1363C6EF">
        <w:rPr>
          <w:rFonts w:cs="Calibri"/>
          <w:color w:val="333333"/>
        </w:rPr>
        <w:t>beh</w:t>
      </w:r>
      <w:r w:rsidR="55BA3083" w:rsidRPr="1363C6EF">
        <w:rPr>
          <w:rFonts w:cs="Calibri"/>
          <w:color w:val="333333"/>
        </w:rPr>
        <w:t>e</w:t>
      </w:r>
      <w:r w:rsidR="63C6B424" w:rsidRPr="1363C6EF">
        <w:rPr>
          <w:rFonts w:cs="Calibri"/>
          <w:color w:val="333333"/>
        </w:rPr>
        <w:t xml:space="preserve">er van </w:t>
      </w:r>
      <w:r w:rsidR="7ACE1CA9" w:rsidRPr="1363C6EF">
        <w:rPr>
          <w:rFonts w:cs="Calibri"/>
          <w:color w:val="333333"/>
        </w:rPr>
        <w:t>het huidige roosterprogramma</w:t>
      </w:r>
    </w:p>
    <w:p w14:paraId="095C15B1" w14:textId="20C3199A" w:rsidR="00E42406" w:rsidRPr="00E42406" w:rsidRDefault="06042703" w:rsidP="009C6C93">
      <w:pPr>
        <w:pStyle w:val="Lijstalinea"/>
        <w:numPr>
          <w:ilvl w:val="0"/>
          <w:numId w:val="61"/>
        </w:numPr>
        <w:suppressAutoHyphens/>
        <w:spacing w:line="288" w:lineRule="auto"/>
      </w:pPr>
      <w:r w:rsidRPr="175DA9B6">
        <w:rPr>
          <w:rFonts w:cs="Calibri"/>
          <w:b/>
          <w:bCs/>
          <w:color w:val="333333"/>
        </w:rPr>
        <w:t>Servicecentrum MIT</w:t>
      </w:r>
      <w:r w:rsidR="7B0E01F8" w:rsidRPr="175DA9B6">
        <w:rPr>
          <w:rFonts w:cs="Calibri"/>
          <w:color w:val="333333"/>
        </w:rPr>
        <w:t xml:space="preserve">: </w:t>
      </w:r>
      <w:r w:rsidR="6C97CE07" w:rsidRPr="175DA9B6">
        <w:rPr>
          <w:rFonts w:asciiTheme="minorHAnsi" w:eastAsiaTheme="minorEastAsia" w:hAnsiTheme="minorHAnsi" w:cstheme="minorBidi"/>
          <w:szCs w:val="20"/>
        </w:rPr>
        <w:t xml:space="preserve">Het </w:t>
      </w:r>
      <w:r w:rsidR="6C97CE07" w:rsidRPr="175DA9B6">
        <w:rPr>
          <w:rFonts w:asciiTheme="minorHAnsi" w:eastAsiaTheme="minorEastAsia" w:hAnsiTheme="minorHAnsi" w:cstheme="minorBidi"/>
          <w:color w:val="0A0A0A"/>
          <w:szCs w:val="20"/>
        </w:rPr>
        <w:t xml:space="preserve">MIT (Management, Informatie en Technologie) bij het </w:t>
      </w:r>
      <w:hyperlink r:id="rId19">
        <w:r w:rsidR="6C97CE07" w:rsidRPr="175DA9B6">
          <w:rPr>
            <w:rStyle w:val="Hyperlink"/>
            <w:rFonts w:asciiTheme="minorHAnsi" w:eastAsiaTheme="minorEastAsia" w:hAnsiTheme="minorHAnsi" w:cstheme="minorBidi"/>
            <w:color w:val="1A0DAB"/>
            <w:szCs w:val="20"/>
          </w:rPr>
          <w:t>Maastricht UMC+ (MUMC+)</w:t>
        </w:r>
      </w:hyperlink>
      <w:r w:rsidR="6C97CE07" w:rsidRPr="175DA9B6">
        <w:rPr>
          <w:rFonts w:asciiTheme="minorHAnsi" w:eastAsiaTheme="minorEastAsia" w:hAnsiTheme="minorHAnsi" w:cstheme="minorBidi"/>
          <w:color w:val="0A0A0A"/>
          <w:szCs w:val="20"/>
        </w:rPr>
        <w:t xml:space="preserve"> is </w:t>
      </w:r>
      <w:r w:rsidR="6C97CE07" w:rsidRPr="175DA9B6">
        <w:rPr>
          <w:rFonts w:asciiTheme="minorHAnsi" w:eastAsiaTheme="minorEastAsia" w:hAnsiTheme="minorHAnsi" w:cstheme="minorBidi"/>
          <w:color w:val="001D35"/>
          <w:szCs w:val="20"/>
        </w:rPr>
        <w:t>verantwoordelijk voor de strategische ondersteuning, informatietechnologie en sturing onder leiding van de</w:t>
      </w:r>
      <w:r w:rsidR="6C97CE07" w:rsidRPr="175DA9B6">
        <w:rPr>
          <w:rFonts w:asciiTheme="minorHAnsi" w:eastAsiaTheme="minorEastAsia" w:hAnsiTheme="minorHAnsi" w:cstheme="minorBidi"/>
          <w:color w:val="0A0A0A"/>
          <w:szCs w:val="20"/>
        </w:rPr>
        <w:t xml:space="preserve"> CIO/Directeur MIT. Het team speelt een centrale rol in de </w:t>
      </w:r>
      <w:hyperlink r:id="rId20">
        <w:r w:rsidR="6C97CE07" w:rsidRPr="175DA9B6">
          <w:rPr>
            <w:rStyle w:val="Hyperlink"/>
            <w:rFonts w:asciiTheme="minorHAnsi" w:eastAsiaTheme="minorEastAsia" w:hAnsiTheme="minorHAnsi" w:cstheme="minorBidi"/>
            <w:color w:val="1A0DAB"/>
            <w:szCs w:val="20"/>
          </w:rPr>
          <w:t>digitale transformatie</w:t>
        </w:r>
      </w:hyperlink>
      <w:r w:rsidR="6C97CE07" w:rsidRPr="175DA9B6">
        <w:rPr>
          <w:rFonts w:asciiTheme="minorHAnsi" w:eastAsiaTheme="minorEastAsia" w:hAnsiTheme="minorHAnsi" w:cstheme="minorBidi"/>
          <w:color w:val="0A0A0A"/>
          <w:szCs w:val="20"/>
        </w:rPr>
        <w:t xml:space="preserve"> en bedrijfsvoering, waaronder het beheer van medische en informatiesystemen</w:t>
      </w:r>
    </w:p>
    <w:p w14:paraId="402F4275" w14:textId="474CA025" w:rsidR="00E42406" w:rsidRDefault="28F9390C" w:rsidP="1363C6EF">
      <w:pPr>
        <w:pStyle w:val="Lijstalinea"/>
        <w:numPr>
          <w:ilvl w:val="0"/>
          <w:numId w:val="61"/>
        </w:numPr>
        <w:suppressAutoHyphens/>
        <w:rPr>
          <w:rFonts w:asciiTheme="minorHAnsi" w:eastAsiaTheme="minorEastAsia" w:hAnsiTheme="minorHAnsi" w:cstheme="minorBidi"/>
        </w:rPr>
      </w:pPr>
      <w:r w:rsidRPr="1363C6EF">
        <w:rPr>
          <w:rFonts w:asciiTheme="minorHAnsi" w:eastAsiaTheme="minorEastAsia" w:hAnsiTheme="minorHAnsi" w:cstheme="minorBidi"/>
          <w:b/>
          <w:bCs/>
        </w:rPr>
        <w:t xml:space="preserve">Integraal Capaciteitsmanagement (ICM) </w:t>
      </w:r>
      <w:r w:rsidRPr="1363C6EF">
        <w:rPr>
          <w:rFonts w:asciiTheme="minorHAnsi" w:eastAsiaTheme="minorEastAsia" w:hAnsiTheme="minorHAnsi" w:cstheme="minorBidi"/>
        </w:rPr>
        <w:t xml:space="preserve">in het MUMC+ is </w:t>
      </w:r>
      <w:r w:rsidRPr="1363C6EF">
        <w:rPr>
          <w:rFonts w:asciiTheme="minorHAnsi" w:eastAsiaTheme="minorEastAsia" w:hAnsiTheme="minorHAnsi" w:cstheme="minorBidi"/>
          <w:color w:val="001D35"/>
        </w:rPr>
        <w:t xml:space="preserve">het continu en samenhangend afstemmen van de patiëntvraag op de inzet van medewerkers, bedden, </w:t>
      </w:r>
      <w:proofErr w:type="spellStart"/>
      <w:r w:rsidRPr="1363C6EF">
        <w:rPr>
          <w:rFonts w:asciiTheme="minorHAnsi" w:eastAsiaTheme="minorEastAsia" w:hAnsiTheme="minorHAnsi" w:cstheme="minorBidi"/>
          <w:color w:val="001D35"/>
        </w:rPr>
        <w:t>OK's</w:t>
      </w:r>
      <w:proofErr w:type="spellEnd"/>
      <w:r w:rsidRPr="1363C6EF">
        <w:rPr>
          <w:rFonts w:asciiTheme="minorHAnsi" w:eastAsiaTheme="minorEastAsia" w:hAnsiTheme="minorHAnsi" w:cstheme="minorBidi"/>
          <w:color w:val="001D35"/>
        </w:rPr>
        <w:t xml:space="preserve"> en middelen</w:t>
      </w:r>
      <w:r w:rsidRPr="1363C6EF">
        <w:rPr>
          <w:rFonts w:asciiTheme="minorHAnsi" w:eastAsiaTheme="minorEastAsia" w:hAnsiTheme="minorHAnsi" w:cstheme="minorBidi"/>
          <w:color w:val="0A0A0A"/>
        </w:rPr>
        <w:t xml:space="preserve">. Het doel is het garanderen van de kwaliteit en toegankelijkheid van zorg door het optimaliseren van werkprocessen, bijvoorbeeld via </w:t>
      </w:r>
      <w:hyperlink r:id="rId21">
        <w:r w:rsidRPr="1363C6EF">
          <w:rPr>
            <w:rStyle w:val="Hyperlink"/>
            <w:rFonts w:asciiTheme="minorHAnsi" w:eastAsiaTheme="minorEastAsia" w:hAnsiTheme="minorHAnsi" w:cstheme="minorBidi"/>
            <w:color w:val="0A0A0A"/>
          </w:rPr>
          <w:t>taakdifferentiatie</w:t>
        </w:r>
      </w:hyperlink>
    </w:p>
    <w:p w14:paraId="7C2E8889" w14:textId="77777777" w:rsidR="00E42406" w:rsidRPr="00E42406" w:rsidRDefault="00E42406" w:rsidP="00E42406">
      <w:pPr>
        <w:suppressAutoHyphens/>
      </w:pPr>
    </w:p>
    <w:p w14:paraId="3B519C37" w14:textId="47AAC18D" w:rsidR="005228A9" w:rsidRDefault="2C77BCCB" w:rsidP="25A4AD13">
      <w:pPr>
        <w:suppressAutoHyphens/>
        <w:rPr>
          <w:rFonts w:asciiTheme="minorHAnsi" w:eastAsia="Aptos" w:hAnsiTheme="minorHAnsi" w:cstheme="minorHAnsi"/>
          <w:szCs w:val="20"/>
        </w:rPr>
      </w:pPr>
      <w:r w:rsidRPr="005228A9">
        <w:rPr>
          <w:rFonts w:asciiTheme="minorHAnsi" w:hAnsiTheme="minorHAnsi" w:cstheme="minorHAnsi"/>
          <w:b/>
          <w:bCs/>
          <w:szCs w:val="20"/>
        </w:rPr>
        <w:t>Radboudumc </w:t>
      </w:r>
    </w:p>
    <w:p w14:paraId="519CBDFF" w14:textId="4BF4DC50" w:rsidR="00E42406" w:rsidRDefault="004E1FC1" w:rsidP="00E42406">
      <w:pPr>
        <w:suppressAutoHyphens/>
        <w:rPr>
          <w:rFonts w:asciiTheme="minorHAnsi" w:eastAsia="Aptos" w:hAnsiTheme="minorHAnsi" w:cstheme="minorHAnsi"/>
          <w:szCs w:val="20"/>
        </w:rPr>
      </w:pPr>
      <w:r w:rsidRPr="004E1FC1">
        <w:rPr>
          <w:rFonts w:asciiTheme="minorHAnsi" w:eastAsia="Aptos" w:hAnsiTheme="minorHAnsi" w:cstheme="minorHAnsi"/>
          <w:szCs w:val="20"/>
        </w:rPr>
        <w:t>Radboudumc is een universitair medisch centrum. Het is onze missie om significant impact te hebben op health </w:t>
      </w:r>
      <w:proofErr w:type="spellStart"/>
      <w:r w:rsidRPr="004E1FC1">
        <w:rPr>
          <w:rFonts w:asciiTheme="minorHAnsi" w:eastAsia="Aptos" w:hAnsiTheme="minorHAnsi" w:cstheme="minorHAnsi"/>
          <w:szCs w:val="20"/>
        </w:rPr>
        <w:t>and</w:t>
      </w:r>
      <w:proofErr w:type="spellEnd"/>
      <w:r w:rsidRPr="004E1FC1">
        <w:rPr>
          <w:rFonts w:asciiTheme="minorHAnsi" w:eastAsia="Aptos" w:hAnsiTheme="minorHAnsi" w:cstheme="minorHAnsi"/>
          <w:szCs w:val="20"/>
        </w:rPr>
        <w:t> </w:t>
      </w:r>
      <w:proofErr w:type="spellStart"/>
      <w:r w:rsidRPr="004E1FC1">
        <w:rPr>
          <w:rFonts w:asciiTheme="minorHAnsi" w:eastAsia="Aptos" w:hAnsiTheme="minorHAnsi" w:cstheme="minorHAnsi"/>
          <w:szCs w:val="20"/>
        </w:rPr>
        <w:t>healthcare</w:t>
      </w:r>
      <w:proofErr w:type="spellEnd"/>
      <w:r w:rsidRPr="004E1FC1">
        <w:rPr>
          <w:rFonts w:asciiTheme="minorHAnsi" w:eastAsia="Aptos" w:hAnsiTheme="minorHAnsi" w:cstheme="minorHAnsi"/>
          <w:szCs w:val="20"/>
        </w:rPr>
        <w:t>. We willen vooroplopen bij de ontwikkeling van duurzame zorg. Zorg die mens en milieu zo gezond mogelijk houdt, zinnig en betaalbaar is en liever voorkomt dan geneest. Zorg die er ook is voor de kinderen van onze kinderen. Daarom streven we elke dag naar betere zorg, onderzoek en onderwijs. We werken innovatief, persoonsgericht en in nauwe samenwerking met ons netwerk. Zo krijgt iedere patiënt altijd de beste zorg. </w:t>
      </w:r>
    </w:p>
    <w:p w14:paraId="47937E49" w14:textId="77777777" w:rsidR="1363C6EF" w:rsidRDefault="1363C6EF" w:rsidP="00E42406">
      <w:pPr>
        <w:suppressAutoHyphens/>
      </w:pPr>
    </w:p>
    <w:p w14:paraId="0E2280CD" w14:textId="0948137D" w:rsidR="055AFC42" w:rsidRDefault="055AFC42" w:rsidP="00EA499C">
      <w:r>
        <w:t xml:space="preserve">Binnen Radboudumc zijn bij </w:t>
      </w:r>
      <w:r w:rsidR="24D43111">
        <w:t>deze aanbesteding</w:t>
      </w:r>
      <w:r>
        <w:t xml:space="preserve"> de volgende afdelingen betrokken: </w:t>
      </w:r>
    </w:p>
    <w:p w14:paraId="7F306924" w14:textId="77777777" w:rsidR="00BD06DB" w:rsidRDefault="12487B18" w:rsidP="006029F5">
      <w:pPr>
        <w:pStyle w:val="Lijstalinea"/>
        <w:numPr>
          <w:ilvl w:val="0"/>
          <w:numId w:val="16"/>
        </w:numPr>
        <w:rPr>
          <w:rFonts w:cs="Calibri"/>
          <w:color w:val="333333"/>
        </w:rPr>
      </w:pPr>
      <w:r w:rsidRPr="1363C6EF">
        <w:rPr>
          <w:rFonts w:cs="Calibri"/>
          <w:b/>
          <w:bCs/>
          <w:color w:val="333333"/>
        </w:rPr>
        <w:t>Stafdienst Human Resources (HR)</w:t>
      </w:r>
      <w:r w:rsidR="055AFC42" w:rsidRPr="1363C6EF">
        <w:rPr>
          <w:rFonts w:cs="Calibri"/>
          <w:color w:val="333333"/>
        </w:rPr>
        <w:t xml:space="preserve">: </w:t>
      </w:r>
    </w:p>
    <w:p w14:paraId="6C59BE66" w14:textId="36A8A78C" w:rsidR="006029F5" w:rsidRPr="00BD06DB" w:rsidRDefault="006029F5" w:rsidP="00BD06DB">
      <w:pPr>
        <w:ind w:left="360"/>
        <w:rPr>
          <w:rFonts w:cs="Calibri"/>
          <w:color w:val="333333"/>
        </w:rPr>
      </w:pPr>
      <w:r w:rsidRPr="00BD06DB">
        <w:rPr>
          <w:rFonts w:cs="Calibri"/>
          <w:color w:val="333333"/>
        </w:rPr>
        <w:t>Als stafdienst ondersteunen we het Radboudumc met vraagstukken die mens en organisatie aangaan. Onze inhoudelijke focus ligt de komende jaren op de volgende onderwerpen:​</w:t>
      </w:r>
    </w:p>
    <w:p w14:paraId="49EA4212" w14:textId="77777777" w:rsidR="006029F5" w:rsidRPr="006029F5" w:rsidRDefault="006029F5" w:rsidP="00BD06DB">
      <w:pPr>
        <w:pStyle w:val="Lijstalinea"/>
        <w:numPr>
          <w:ilvl w:val="1"/>
          <w:numId w:val="16"/>
        </w:numPr>
        <w:rPr>
          <w:rFonts w:cs="Calibri"/>
          <w:color w:val="333333"/>
        </w:rPr>
      </w:pPr>
      <w:r w:rsidRPr="006029F5">
        <w:rPr>
          <w:rFonts w:cs="Calibri"/>
          <w:color w:val="333333"/>
        </w:rPr>
        <w:t>Leiderschapsontwikkeling</w:t>
      </w:r>
    </w:p>
    <w:p w14:paraId="3AF57F7C" w14:textId="77777777" w:rsidR="006029F5" w:rsidRPr="006029F5" w:rsidRDefault="006029F5" w:rsidP="00BD06DB">
      <w:pPr>
        <w:pStyle w:val="Lijstalinea"/>
        <w:numPr>
          <w:ilvl w:val="1"/>
          <w:numId w:val="16"/>
        </w:numPr>
        <w:rPr>
          <w:rFonts w:cs="Calibri"/>
          <w:color w:val="333333"/>
        </w:rPr>
      </w:pPr>
      <w:r w:rsidRPr="006029F5">
        <w:rPr>
          <w:rFonts w:cs="Calibri"/>
          <w:color w:val="333333"/>
        </w:rPr>
        <w:t>Duurzame inzetbaarheid en vitaliteit (menselijke maat)</w:t>
      </w:r>
    </w:p>
    <w:p w14:paraId="772894CE" w14:textId="77777777" w:rsidR="006029F5" w:rsidRPr="006029F5" w:rsidRDefault="006029F5" w:rsidP="00BD06DB">
      <w:pPr>
        <w:pStyle w:val="Lijstalinea"/>
        <w:numPr>
          <w:ilvl w:val="1"/>
          <w:numId w:val="16"/>
        </w:numPr>
        <w:rPr>
          <w:rFonts w:cs="Calibri"/>
          <w:color w:val="333333"/>
        </w:rPr>
      </w:pPr>
      <w:r w:rsidRPr="006029F5">
        <w:rPr>
          <w:rFonts w:cs="Calibri"/>
          <w:color w:val="333333"/>
        </w:rPr>
        <w:t>Leren en ontwikkelen</w:t>
      </w:r>
    </w:p>
    <w:p w14:paraId="6AE19E17" w14:textId="77777777" w:rsidR="006029F5" w:rsidRPr="006029F5" w:rsidRDefault="006029F5" w:rsidP="00BD06DB">
      <w:pPr>
        <w:pStyle w:val="Lijstalinea"/>
        <w:numPr>
          <w:ilvl w:val="1"/>
          <w:numId w:val="16"/>
        </w:numPr>
        <w:rPr>
          <w:rFonts w:cs="Calibri"/>
          <w:color w:val="333333"/>
        </w:rPr>
      </w:pPr>
      <w:r w:rsidRPr="006029F5">
        <w:rPr>
          <w:rFonts w:cs="Calibri"/>
          <w:color w:val="333333"/>
        </w:rPr>
        <w:t>Organisatieontwerp en ontwikkeling</w:t>
      </w:r>
    </w:p>
    <w:p w14:paraId="6C7AD0EA" w14:textId="77777777" w:rsidR="006029F5" w:rsidRPr="006029F5" w:rsidRDefault="006029F5" w:rsidP="00BD06DB">
      <w:pPr>
        <w:pStyle w:val="Lijstalinea"/>
        <w:numPr>
          <w:ilvl w:val="1"/>
          <w:numId w:val="16"/>
        </w:numPr>
        <w:rPr>
          <w:rFonts w:cs="Calibri"/>
          <w:color w:val="333333"/>
        </w:rPr>
      </w:pPr>
      <w:r w:rsidRPr="006029F5">
        <w:rPr>
          <w:rFonts w:cs="Calibri"/>
          <w:color w:val="333333"/>
        </w:rPr>
        <w:t>Strategische personeelsplanning</w:t>
      </w:r>
    </w:p>
    <w:p w14:paraId="3EAD84E3" w14:textId="77777777" w:rsidR="006029F5" w:rsidRPr="006029F5" w:rsidRDefault="006029F5" w:rsidP="00BD06DB">
      <w:pPr>
        <w:pStyle w:val="Lijstalinea"/>
        <w:numPr>
          <w:ilvl w:val="1"/>
          <w:numId w:val="16"/>
        </w:numPr>
        <w:rPr>
          <w:rFonts w:cs="Calibri"/>
          <w:color w:val="333333"/>
        </w:rPr>
      </w:pPr>
      <w:r w:rsidRPr="006029F5">
        <w:rPr>
          <w:rFonts w:cs="Calibri"/>
          <w:color w:val="333333"/>
        </w:rPr>
        <w:t>HR Zelfservice</w:t>
      </w:r>
    </w:p>
    <w:p w14:paraId="512D6F25" w14:textId="05CD6620" w:rsidR="0DA74F14" w:rsidRDefault="0DA74F14" w:rsidP="00EA499C">
      <w:pPr>
        <w:pStyle w:val="Lijstalinea"/>
        <w:numPr>
          <w:ilvl w:val="0"/>
          <w:numId w:val="16"/>
        </w:numPr>
        <w:rPr>
          <w:rFonts w:cs="Calibri"/>
          <w:color w:val="333333"/>
        </w:rPr>
      </w:pPr>
      <w:r w:rsidRPr="6F60660C">
        <w:rPr>
          <w:rFonts w:cs="Calibri"/>
          <w:b/>
          <w:bCs/>
          <w:color w:val="333333"/>
        </w:rPr>
        <w:t xml:space="preserve">Stafdienst </w:t>
      </w:r>
      <w:r w:rsidR="04B10AB5" w:rsidRPr="6F60660C">
        <w:rPr>
          <w:rFonts w:cs="Calibri"/>
          <w:b/>
          <w:bCs/>
          <w:color w:val="333333"/>
        </w:rPr>
        <w:t>Informatie</w:t>
      </w:r>
      <w:r w:rsidRPr="6F60660C">
        <w:rPr>
          <w:rFonts w:cs="Calibri"/>
          <w:b/>
          <w:bCs/>
          <w:color w:val="333333"/>
        </w:rPr>
        <w:t xml:space="preserve"> Management</w:t>
      </w:r>
      <w:r w:rsidR="055AFC42" w:rsidRPr="6F60660C">
        <w:rPr>
          <w:rFonts w:cs="Calibri"/>
          <w:color w:val="333333"/>
        </w:rPr>
        <w:t>:</w:t>
      </w:r>
      <w:r w:rsidR="07A8EC6F" w:rsidRPr="6F60660C">
        <w:rPr>
          <w:rFonts w:cs="Calibri"/>
          <w:color w:val="333333"/>
        </w:rPr>
        <w:t xml:space="preserve"> </w:t>
      </w:r>
      <w:proofErr w:type="spellStart"/>
      <w:r w:rsidR="07A8EC6F" w:rsidRPr="6F60660C">
        <w:rPr>
          <w:rFonts w:cs="Calibri"/>
          <w:color w:val="333333"/>
        </w:rPr>
        <w:t>To</w:t>
      </w:r>
      <w:proofErr w:type="spellEnd"/>
      <w:r w:rsidR="07A8EC6F" w:rsidRPr="6F60660C">
        <w:rPr>
          <w:rFonts w:cs="Calibri"/>
          <w:color w:val="333333"/>
        </w:rPr>
        <w:t xml:space="preserve"> have a significant impact on health </w:t>
      </w:r>
      <w:proofErr w:type="spellStart"/>
      <w:r w:rsidR="07A8EC6F" w:rsidRPr="6F60660C">
        <w:rPr>
          <w:rFonts w:cs="Calibri"/>
          <w:color w:val="333333"/>
        </w:rPr>
        <w:t>and</w:t>
      </w:r>
      <w:proofErr w:type="spellEnd"/>
      <w:r w:rsidR="07A8EC6F" w:rsidRPr="6F60660C">
        <w:rPr>
          <w:rFonts w:cs="Calibri"/>
          <w:color w:val="333333"/>
        </w:rPr>
        <w:t xml:space="preserve"> </w:t>
      </w:r>
      <w:proofErr w:type="spellStart"/>
      <w:r w:rsidR="07A8EC6F" w:rsidRPr="6F60660C">
        <w:rPr>
          <w:rFonts w:cs="Calibri"/>
          <w:color w:val="333333"/>
        </w:rPr>
        <w:t>healthcare</w:t>
      </w:r>
      <w:proofErr w:type="spellEnd"/>
      <w:r w:rsidR="07A8EC6F" w:rsidRPr="6F60660C">
        <w:rPr>
          <w:rFonts w:cs="Calibri"/>
          <w:color w:val="333333"/>
        </w:rPr>
        <w:t xml:space="preserve"> vereist dat we vernieuwen en innoveren, op een persoonsgerichte manier en door samen te werken in onze </w:t>
      </w:r>
      <w:r w:rsidR="07A8EC6F" w:rsidRPr="6F60660C">
        <w:rPr>
          <w:rFonts w:cs="Calibri"/>
          <w:color w:val="333333"/>
        </w:rPr>
        <w:lastRenderedPageBreak/>
        <w:t xml:space="preserve">netwerken. Onze afdeling Informatie Management (IM) speelt hierbij een sleutelrol. We worden steeds </w:t>
      </w:r>
      <w:proofErr w:type="spellStart"/>
      <w:r w:rsidR="07A8EC6F" w:rsidRPr="6F60660C">
        <w:rPr>
          <w:rFonts w:cs="Calibri"/>
          <w:color w:val="333333"/>
        </w:rPr>
        <w:t>digitaler</w:t>
      </w:r>
      <w:proofErr w:type="spellEnd"/>
      <w:r w:rsidR="07A8EC6F" w:rsidRPr="6F60660C">
        <w:rPr>
          <w:rFonts w:cs="Calibri"/>
          <w:color w:val="333333"/>
        </w:rPr>
        <w:t xml:space="preserve"> en dit betekent dat onze informatievoorziening betrouwbaar en vernieuwend moet zijn. Samen met alle IM</w:t>
      </w:r>
      <w:r w:rsidR="28D92136" w:rsidRPr="65FCC0A5">
        <w:rPr>
          <w:rFonts w:cs="Calibri"/>
          <w:color w:val="333333"/>
        </w:rPr>
        <w:t>-</w:t>
      </w:r>
      <w:r w:rsidR="07A8EC6F" w:rsidRPr="6F60660C">
        <w:rPr>
          <w:rFonts w:cs="Calibri"/>
          <w:color w:val="333333"/>
        </w:rPr>
        <w:t xml:space="preserve">collega's willen </w:t>
      </w:r>
      <w:r w:rsidR="1EF65CA9" w:rsidRPr="6F60660C">
        <w:rPr>
          <w:rFonts w:cs="Calibri"/>
          <w:color w:val="333333"/>
        </w:rPr>
        <w:t>wij écht</w:t>
      </w:r>
      <w:r w:rsidR="07A8EC6F" w:rsidRPr="6F60660C">
        <w:rPr>
          <w:rFonts w:cs="Calibri"/>
          <w:color w:val="333333"/>
        </w:rPr>
        <w:t xml:space="preserve"> een bijdrage leveren aan een betere maatschappij."</w:t>
      </w:r>
    </w:p>
    <w:p w14:paraId="3C069FEB" w14:textId="28761838" w:rsidR="003203FE" w:rsidRPr="003203FE" w:rsidRDefault="6E6DBB99" w:rsidP="003203FE">
      <w:pPr>
        <w:pStyle w:val="Lijstalinea"/>
        <w:numPr>
          <w:ilvl w:val="0"/>
          <w:numId w:val="16"/>
        </w:numPr>
        <w:rPr>
          <w:rFonts w:cs="Calibri"/>
          <w:color w:val="333333"/>
        </w:rPr>
      </w:pPr>
      <w:r w:rsidRPr="1363C6EF">
        <w:rPr>
          <w:rFonts w:cs="Calibri"/>
          <w:b/>
          <w:bCs/>
          <w:color w:val="333333"/>
        </w:rPr>
        <w:t>Integraal capaciteitsmanagement (ICM):</w:t>
      </w:r>
      <w:r w:rsidR="00272164">
        <w:rPr>
          <w:rFonts w:cs="Calibri"/>
          <w:b/>
          <w:bCs/>
          <w:color w:val="333333"/>
        </w:rPr>
        <w:t xml:space="preserve"> </w:t>
      </w:r>
      <w:r>
        <w:br/>
      </w:r>
      <w:r w:rsidR="003203FE" w:rsidRPr="003203FE">
        <w:rPr>
          <w:rFonts w:cs="Calibri"/>
          <w:color w:val="333333"/>
        </w:rPr>
        <w:t>Integraal Capaciteitsmanagement (ICM) helpt om de vraag van patiënten en het aanbod aan capaciteiten (mensen, middelen en materiaal) zo goed mogelijk op elkaar af te stemmen langs het hele pad van de patiënt. ICM is daarmee ‘het cement’ tussen de strategische inhoudelijke keuzes van het Radboudumc, de productieafspraken en de operationele uitvoering daarvan.   </w:t>
      </w:r>
    </w:p>
    <w:p w14:paraId="02425ECF" w14:textId="30DBD05A" w:rsidR="6E6DBB99" w:rsidRPr="00EE12F6" w:rsidRDefault="003203FE" w:rsidP="00374593">
      <w:pPr>
        <w:pStyle w:val="Lijstalinea"/>
        <w:rPr>
          <w:rFonts w:cs="Calibri"/>
          <w:color w:val="333333"/>
        </w:rPr>
      </w:pPr>
      <w:r w:rsidRPr="003203FE">
        <w:rPr>
          <w:rFonts w:cs="Calibri"/>
          <w:color w:val="333333"/>
        </w:rPr>
        <w:t>Door deze afstemming goed in te richten kan er </w:t>
      </w:r>
      <w:r w:rsidRPr="003203FE">
        <w:rPr>
          <w:rFonts w:cs="Calibri"/>
          <w:i/>
          <w:iCs/>
          <w:color w:val="333333"/>
        </w:rPr>
        <w:t>flow</w:t>
      </w:r>
      <w:r w:rsidRPr="003203FE">
        <w:rPr>
          <w:rFonts w:cs="Calibri"/>
          <w:color w:val="333333"/>
        </w:rPr>
        <w:t> ontstaan, waardoor er een evenwichtigere verdeling van werklast ontstaat (minder hollen en stilstaan), meer patiënten geholpen kunnen worden, wachttijden afnemen en capaciteiten beter benut worden. </w:t>
      </w:r>
    </w:p>
    <w:p w14:paraId="5BA7FD74" w14:textId="67FCEBD8" w:rsidR="00E42406" w:rsidRPr="00B107D9" w:rsidRDefault="00FB5A57" w:rsidP="65FCC0A5">
      <w:pPr>
        <w:pStyle w:val="Lijstalinea"/>
        <w:suppressAutoHyphens/>
        <w:rPr>
          <w:rFonts w:cs="Calibri"/>
          <w:color w:val="333333"/>
        </w:rPr>
      </w:pPr>
      <w:r w:rsidRPr="6F60660C">
        <w:rPr>
          <w:rFonts w:cs="Calibri"/>
          <w:color w:val="333333"/>
        </w:rPr>
        <w:t xml:space="preserve">Integraal Capaciteitsmanagement is onderdeel van het </w:t>
      </w:r>
      <w:r w:rsidR="40A3C81C" w:rsidRPr="6F60660C">
        <w:rPr>
          <w:rFonts w:cs="Calibri"/>
          <w:color w:val="333333"/>
        </w:rPr>
        <w:t>aandachtsgebied</w:t>
      </w:r>
      <w:r w:rsidRPr="6F60660C">
        <w:rPr>
          <w:rFonts w:cs="Calibri"/>
          <w:color w:val="333333"/>
        </w:rPr>
        <w:t xml:space="preserve"> Zorglogistiek &amp; capaciteitsbeheer van het Instituut voor Patiëntenzorg en wordt in nauwe samenwerking met o.a. PVI, afdelingen, centra en faciliteiten verder ontwikkeld. </w:t>
      </w:r>
    </w:p>
    <w:p w14:paraId="623F1FB2" w14:textId="204C3DDF" w:rsidR="00F2246A" w:rsidRDefault="003E086D" w:rsidP="009F51F4">
      <w:pPr>
        <w:pStyle w:val="Kop2"/>
        <w:rPr>
          <w:lang w:eastAsia="nl-NL"/>
        </w:rPr>
      </w:pPr>
      <w:bookmarkStart w:id="110" w:name="_Toc180503868"/>
      <w:bookmarkStart w:id="111" w:name="_Toc180503932"/>
      <w:bookmarkStart w:id="112" w:name="_Toc180503869"/>
      <w:bookmarkStart w:id="113" w:name="_Toc180503933"/>
      <w:bookmarkStart w:id="114" w:name="_Toc180505009"/>
      <w:bookmarkStart w:id="115" w:name="_Toc180505098"/>
      <w:bookmarkStart w:id="116" w:name="_Toc180506655"/>
      <w:bookmarkStart w:id="117" w:name="_Toc180506767"/>
      <w:bookmarkStart w:id="118" w:name="_Toc180503870"/>
      <w:bookmarkStart w:id="119" w:name="_Toc180503934"/>
      <w:bookmarkStart w:id="120" w:name="_Toc180505010"/>
      <w:bookmarkStart w:id="121" w:name="_Toc180505099"/>
      <w:bookmarkStart w:id="122" w:name="_Toc180506656"/>
      <w:bookmarkStart w:id="123" w:name="_Toc180506768"/>
      <w:bookmarkStart w:id="124" w:name="_Toc180503871"/>
      <w:bookmarkStart w:id="125" w:name="_Toc180503935"/>
      <w:bookmarkStart w:id="126" w:name="_Toc180505011"/>
      <w:bookmarkStart w:id="127" w:name="_Toc180505100"/>
      <w:bookmarkStart w:id="128" w:name="_Toc180506657"/>
      <w:bookmarkStart w:id="129" w:name="_Toc180506769"/>
      <w:bookmarkStart w:id="130" w:name="_Toc185416055"/>
      <w:bookmarkStart w:id="131" w:name="_Toc189670730"/>
      <w:bookmarkStart w:id="132" w:name="_Toc223694264"/>
      <w:bookmarkStart w:id="133" w:name="_Toc224474941"/>
      <w:bookmarkStart w:id="134" w:name="_Toc142398124"/>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lang w:eastAsia="nl-NL"/>
        </w:rPr>
        <w:t>Onderwerp</w:t>
      </w:r>
      <w:r w:rsidR="00AA2A92">
        <w:rPr>
          <w:lang w:eastAsia="nl-NL"/>
        </w:rPr>
        <w:t xml:space="preserve"> </w:t>
      </w:r>
      <w:r w:rsidR="00F2246A">
        <w:rPr>
          <w:lang w:eastAsia="nl-NL"/>
        </w:rPr>
        <w:t>van de opdracht</w:t>
      </w:r>
      <w:bookmarkEnd w:id="130"/>
      <w:bookmarkEnd w:id="131"/>
      <w:bookmarkEnd w:id="132"/>
      <w:bookmarkEnd w:id="133"/>
    </w:p>
    <w:p w14:paraId="32BA091F" w14:textId="4D28EC23" w:rsidR="004E6D5E" w:rsidRPr="004E6D5E" w:rsidRDefault="00B73F98" w:rsidP="004E6D5E">
      <w:pPr>
        <w:rPr>
          <w:lang w:eastAsia="nl-NL"/>
        </w:rPr>
      </w:pPr>
      <w:r>
        <w:rPr>
          <w:shd w:val="clear" w:color="auto" w:fill="FFFFFF"/>
        </w:rPr>
        <w:t>Hieronder wordt de opdracht omschreven aan de hand van het op te leveren resultaat (deliverable), de zoveel mogelijk te realiseren doelstellingen en de scope. </w:t>
      </w:r>
    </w:p>
    <w:p w14:paraId="43E4F166" w14:textId="63FB19BB" w:rsidR="00B107D9" w:rsidRDefault="00B107D9" w:rsidP="00A75369">
      <w:pPr>
        <w:pStyle w:val="Kop3"/>
      </w:pPr>
      <w:r>
        <w:t>Aanleiding</w:t>
      </w:r>
    </w:p>
    <w:p w14:paraId="135E7173" w14:textId="5782FC7A" w:rsidR="6899C057" w:rsidRDefault="672B6EE9" w:rsidP="6899C057">
      <w:pPr>
        <w:rPr>
          <w:highlight w:val="yellow"/>
          <w:lang w:eastAsia="nl-NL"/>
        </w:rPr>
      </w:pPr>
      <w:r w:rsidRPr="46E3E40C">
        <w:rPr>
          <w:lang w:eastAsia="nl-NL"/>
        </w:rPr>
        <w:t xml:space="preserve">De aanleiding van deze aanbesteding is gelegen in het feit dat </w:t>
      </w:r>
      <w:r w:rsidR="0067073D">
        <w:rPr>
          <w:lang w:eastAsia="nl-NL"/>
        </w:rPr>
        <w:t xml:space="preserve">de </w:t>
      </w:r>
      <w:r w:rsidRPr="46E3E40C">
        <w:rPr>
          <w:lang w:eastAsia="nl-NL"/>
        </w:rPr>
        <w:t xml:space="preserve">overeenkomsten </w:t>
      </w:r>
      <w:r w:rsidR="0067073D">
        <w:rPr>
          <w:lang w:eastAsia="nl-NL"/>
        </w:rPr>
        <w:t xml:space="preserve">met de huidige leverancier voor roostersoftware </w:t>
      </w:r>
      <w:r w:rsidRPr="46E3E40C">
        <w:rPr>
          <w:lang w:eastAsia="nl-NL"/>
        </w:rPr>
        <w:t>aflopen</w:t>
      </w:r>
      <w:r w:rsidR="00C140C7">
        <w:rPr>
          <w:lang w:eastAsia="nl-NL"/>
        </w:rPr>
        <w:t>.</w:t>
      </w:r>
    </w:p>
    <w:p w14:paraId="5E00F944" w14:textId="30E78544" w:rsidR="005B2491" w:rsidRDefault="003F1872" w:rsidP="102B1438">
      <w:pPr>
        <w:pStyle w:val="Kop3"/>
      </w:pPr>
      <w:r>
        <w:t>Marktconsultatie</w:t>
      </w:r>
    </w:p>
    <w:p w14:paraId="72260604" w14:textId="2F035C8C" w:rsidR="003F1872" w:rsidRDefault="0F83C52F" w:rsidP="003F1872">
      <w:pPr>
        <w:rPr>
          <w:lang w:eastAsia="nl-NL"/>
        </w:rPr>
      </w:pPr>
      <w:r w:rsidRPr="0DA33C9E">
        <w:rPr>
          <w:lang w:eastAsia="nl-NL"/>
        </w:rPr>
        <w:t xml:space="preserve">Ter voorbereiding op deze Aanbesteding is er een Marktconsultatie openbaar in de markt gezet via TenderNed </w:t>
      </w:r>
      <w:r w:rsidRPr="29EDC770">
        <w:rPr>
          <w:lang w:eastAsia="nl-NL"/>
        </w:rPr>
        <w:t>en Ted</w:t>
      </w:r>
      <w:r w:rsidR="1F173996" w:rsidRPr="0DA33C9E">
        <w:rPr>
          <w:lang w:eastAsia="nl-NL"/>
        </w:rPr>
        <w:t xml:space="preserve"> door Amsterdam UMC</w:t>
      </w:r>
      <w:r w:rsidRPr="0DA33C9E">
        <w:rPr>
          <w:lang w:eastAsia="nl-NL"/>
        </w:rPr>
        <w:t xml:space="preserve">. Er hebben zich </w:t>
      </w:r>
      <w:r w:rsidR="00A6493D">
        <w:rPr>
          <w:lang w:eastAsia="nl-NL"/>
        </w:rPr>
        <w:t>vier</w:t>
      </w:r>
      <w:r w:rsidRPr="0DA33C9E">
        <w:rPr>
          <w:lang w:eastAsia="nl-NL"/>
        </w:rPr>
        <w:t xml:space="preserve"> gegadigden aangemeld. De partijen hebben schriftelijk antwoord gegeven op onze vragen en </w:t>
      </w:r>
      <w:r w:rsidR="000A0DF1">
        <w:rPr>
          <w:lang w:eastAsia="nl-NL"/>
        </w:rPr>
        <w:t xml:space="preserve">een aantal </w:t>
      </w:r>
      <w:r w:rsidRPr="0DA33C9E">
        <w:rPr>
          <w:lang w:eastAsia="nl-NL"/>
        </w:rPr>
        <w:t xml:space="preserve">partijen zijn uitgenodigd voor een verdere mondelinge toelichting op een aantal specifieke vragen.  </w:t>
      </w:r>
    </w:p>
    <w:p w14:paraId="37C1B3CD" w14:textId="77777777" w:rsidR="003F1872" w:rsidRDefault="003F1872" w:rsidP="003F1872">
      <w:pPr>
        <w:rPr>
          <w:lang w:eastAsia="nl-NL"/>
        </w:rPr>
      </w:pPr>
    </w:p>
    <w:p w14:paraId="56D55004" w14:textId="099C22DF" w:rsidR="003F1872" w:rsidRPr="003F1872" w:rsidRDefault="6DD61CEC" w:rsidP="003F1872">
      <w:pPr>
        <w:rPr>
          <w:lang w:eastAsia="nl-NL"/>
        </w:rPr>
      </w:pPr>
      <w:r w:rsidRPr="5333C252">
        <w:rPr>
          <w:lang w:eastAsia="nl-NL"/>
        </w:rPr>
        <w:t xml:space="preserve">NB: er kunnen geen rechten ontleend worden aan eerder gepubliceerde </w:t>
      </w:r>
      <w:r w:rsidR="4A89C6CB" w:rsidRPr="5333C252">
        <w:rPr>
          <w:lang w:eastAsia="nl-NL"/>
        </w:rPr>
        <w:t xml:space="preserve">informatie en </w:t>
      </w:r>
      <w:r w:rsidRPr="5333C252">
        <w:rPr>
          <w:lang w:eastAsia="nl-NL"/>
        </w:rPr>
        <w:t xml:space="preserve">eisen. Houdt er rekening mee dat de eisen gewijzigd/aangescherpt kunnen zijn na de Marktconsultatie. Informatie die u </w:t>
      </w:r>
      <w:r w:rsidR="501F3EEB" w:rsidRPr="5333C252">
        <w:rPr>
          <w:lang w:eastAsia="nl-NL"/>
        </w:rPr>
        <w:t>al</w:t>
      </w:r>
      <w:r w:rsidRPr="5333C252">
        <w:rPr>
          <w:lang w:eastAsia="nl-NL"/>
        </w:rPr>
        <w:t xml:space="preserve"> heeft gecommuniceerd in de Marktconsultatie kan niet verondersteld worden bekend te zijn bij het beoordelen van deze Aanbesteding.</w:t>
      </w:r>
    </w:p>
    <w:p w14:paraId="04A2ACB9" w14:textId="18610B73" w:rsidR="3FBB7435" w:rsidRDefault="3FBB7435" w:rsidP="102B1438">
      <w:pPr>
        <w:pStyle w:val="Kop3"/>
      </w:pPr>
      <w:r>
        <w:t>Huidige situatie</w:t>
      </w:r>
    </w:p>
    <w:p w14:paraId="6B5B614A" w14:textId="41D3704A" w:rsidR="0E4B0FA7" w:rsidRDefault="60B1FE27" w:rsidP="46E3E40C">
      <w:pPr>
        <w:pStyle w:val="Kop4"/>
      </w:pPr>
      <w:r w:rsidRPr="46E3E40C">
        <w:t>Inleiding</w:t>
      </w:r>
    </w:p>
    <w:p w14:paraId="26AF3AF1" w14:textId="646C43F3" w:rsidR="0E4B0FA7" w:rsidRDefault="60B1FE27" w:rsidP="46E3E40C">
      <w:pPr>
        <w:rPr>
          <w:rFonts w:ascii="Aptos" w:eastAsia="Aptos" w:hAnsi="Aptos" w:cs="Aptos"/>
          <w:color w:val="00B050"/>
          <w:sz w:val="22"/>
        </w:rPr>
      </w:pPr>
      <w:r w:rsidRPr="46E3E40C">
        <w:t xml:space="preserve">Binnen de organisaties is personeelsplanning een kritisch en complex kernproces dat meerdere lagen bestrijkt: strategisch (productie en formatie), tactisch (jaarplanning) en operationeel (roosters en dagelijkse inzet). </w:t>
      </w:r>
    </w:p>
    <w:p w14:paraId="67416455" w14:textId="587092A1" w:rsidR="0E4B0FA7" w:rsidRDefault="60B1FE27" w:rsidP="46E3E40C">
      <w:pPr>
        <w:pStyle w:val="Lijstalinea"/>
        <w:numPr>
          <w:ilvl w:val="0"/>
          <w:numId w:val="1"/>
        </w:numPr>
        <w:rPr>
          <w:rFonts w:ascii="Aptos" w:eastAsia="Aptos" w:hAnsi="Aptos" w:cs="Aptos"/>
          <w:color w:val="00B050"/>
          <w:sz w:val="22"/>
        </w:rPr>
      </w:pPr>
      <w:r w:rsidRPr="46E3E40C">
        <w:t xml:space="preserve">De zorg wordt 24/7 geleverd en kent grote variatie in zorgvraag, kwalificaties, inzetbaarheid en wettelijke kaders. </w:t>
      </w:r>
    </w:p>
    <w:p w14:paraId="00DF3381" w14:textId="27A56A48" w:rsidR="0E4B0FA7" w:rsidRDefault="62DFC722" w:rsidP="5333C252">
      <w:pPr>
        <w:pStyle w:val="Lijstalinea"/>
        <w:numPr>
          <w:ilvl w:val="0"/>
          <w:numId w:val="1"/>
        </w:numPr>
      </w:pPr>
      <w:r>
        <w:t>Daarnaast werkt een aantal ondersteunende en stafafdelingen op kantoortijden in ee</w:t>
      </w:r>
      <w:r w:rsidR="7E363606">
        <w:t>n repeterend werkpatroon</w:t>
      </w:r>
    </w:p>
    <w:p w14:paraId="565CA152" w14:textId="538E3ACF" w:rsidR="0E4B0FA7" w:rsidRPr="00B65682" w:rsidRDefault="7F08C994">
      <w:pPr>
        <w:pStyle w:val="Lijstalinea"/>
        <w:numPr>
          <w:ilvl w:val="0"/>
          <w:numId w:val="1"/>
        </w:numPr>
      </w:pPr>
      <w:r>
        <w:t xml:space="preserve">Het beleidskader en </w:t>
      </w:r>
      <w:r w:rsidR="62DFC722">
        <w:t xml:space="preserve">wettelijke kaders betreffen zowel de </w:t>
      </w:r>
      <w:r w:rsidR="6634FB8F">
        <w:t>CAO</w:t>
      </w:r>
      <w:r w:rsidR="62DFC722">
        <w:t xml:space="preserve"> </w:t>
      </w:r>
      <w:r>
        <w:t>UMC’s</w:t>
      </w:r>
      <w:r w:rsidR="64A5909F">
        <w:t xml:space="preserve"> (zie: </w:t>
      </w:r>
      <w:r w:rsidR="5969F054">
        <w:t xml:space="preserve">Cao </w:t>
      </w:r>
      <w:proofErr w:type="spellStart"/>
      <w:r w:rsidR="5969F054">
        <w:t>umc's</w:t>
      </w:r>
      <w:proofErr w:type="spellEnd"/>
      <w:r w:rsidR="5969F054">
        <w:t xml:space="preserve"> | </w:t>
      </w:r>
      <w:proofErr w:type="spellStart"/>
      <w:r w:rsidR="5969F054">
        <w:t>Umc</w:t>
      </w:r>
      <w:proofErr w:type="spellEnd"/>
      <w:r w:rsidR="5969F054">
        <w:t>-medewerkers</w:t>
      </w:r>
      <w:r w:rsidR="64A5909F">
        <w:t>)</w:t>
      </w:r>
      <w:r w:rsidR="00D4550A">
        <w:t xml:space="preserve"> inclusief </w:t>
      </w:r>
      <w:r w:rsidR="00FF0033">
        <w:t>CAO medische specialisten (hoofdstuk 15)</w:t>
      </w:r>
      <w:r w:rsidR="62DFC722">
        <w:t xml:space="preserve">, de </w:t>
      </w:r>
      <w:r w:rsidR="514D36F1">
        <w:t xml:space="preserve">Arbeidstijdenwet </w:t>
      </w:r>
      <w:r w:rsidR="6634FB8F">
        <w:t xml:space="preserve">(ATW), </w:t>
      </w:r>
      <w:r w:rsidR="514D36F1">
        <w:t>Arbeidstijdenbesluit</w:t>
      </w:r>
      <w:r w:rsidR="6634FB8F">
        <w:t xml:space="preserve"> (ATB) en </w:t>
      </w:r>
      <w:r w:rsidR="514D36F1">
        <w:t>Toeslag Verzwarende Omstandigheden</w:t>
      </w:r>
      <w:r w:rsidR="6634FB8F">
        <w:t xml:space="preserve"> (TVO)</w:t>
      </w:r>
      <w:r w:rsidR="64A5909F">
        <w:t xml:space="preserve"> </w:t>
      </w:r>
      <w:r w:rsidR="62DFC722">
        <w:t>als de arbeidsvoorwaarden voor medisch specialisten in dienstverband.</w:t>
      </w:r>
      <w:r w:rsidR="7B3F3E93">
        <w:t xml:space="preserve"> Deze zijn voor elk </w:t>
      </w:r>
      <w:bookmarkStart w:id="135" w:name="_Int_DqrRNKQo"/>
      <w:r w:rsidR="7B3F3E93">
        <w:t>UMC gelijk</w:t>
      </w:r>
      <w:bookmarkEnd w:id="135"/>
      <w:r w:rsidR="7B3F3E93">
        <w:t>, maar er kan sprake zijn van een eigen interpretatie en invulling (</w:t>
      </w:r>
      <w:r w:rsidR="2E21ACF3">
        <w:t xml:space="preserve">couleur </w:t>
      </w:r>
      <w:proofErr w:type="spellStart"/>
      <w:r w:rsidR="2E21ACF3">
        <w:t>locale</w:t>
      </w:r>
      <w:proofErr w:type="spellEnd"/>
      <w:r w:rsidR="7B3F3E93">
        <w:t>).</w:t>
      </w:r>
    </w:p>
    <w:p w14:paraId="65CF8C7F" w14:textId="6EFD037D" w:rsidR="7399891C" w:rsidRDefault="7399891C" w:rsidP="0E4B0FA7">
      <w:pPr>
        <w:pStyle w:val="Kop4"/>
      </w:pPr>
      <w:r>
        <w:t>Kerntaken UMC's</w:t>
      </w:r>
    </w:p>
    <w:p w14:paraId="478D4073" w14:textId="54441692" w:rsidR="7399891C" w:rsidRDefault="7399891C" w:rsidP="0E4B0FA7">
      <w:r>
        <w:t xml:space="preserve">Wij zijn een Universitair Medisch Centrum (UMC) dat zich richt op drie kerntaken: </w:t>
      </w:r>
      <w:r w:rsidRPr="3EFE14D1">
        <w:rPr>
          <w:b/>
          <w:bCs/>
        </w:rPr>
        <w:t>patiëntenzorg, wetenschappelijk onderzoek en onderwijs</w:t>
      </w:r>
      <w:r w:rsidR="002D7708">
        <w:rPr>
          <w:b/>
          <w:bCs/>
        </w:rPr>
        <w:t xml:space="preserve"> &amp; opleiden</w:t>
      </w:r>
      <w:r>
        <w:t xml:space="preserve">. Een optimale inzet van personeel en middelen is essentieel om deze taken kwalitatief en efficiënt uit te voeren.  </w:t>
      </w:r>
    </w:p>
    <w:p w14:paraId="0ECABE15" w14:textId="29AD9033" w:rsidR="699D6433" w:rsidRDefault="699D6433" w:rsidP="0E4B0FA7">
      <w:pPr>
        <w:pStyle w:val="Kop4"/>
        <w:rPr>
          <w:b/>
          <w:bCs/>
        </w:rPr>
      </w:pPr>
      <w:r>
        <w:t>Doelgroepen</w:t>
      </w:r>
    </w:p>
    <w:p w14:paraId="07143C85" w14:textId="40E34443" w:rsidR="7C50D45D" w:rsidRDefault="7C50D45D" w:rsidP="0E4B0FA7">
      <w:r>
        <w:t>Binnen het UMC werken diverse doelgroepen, elk met eigen planningsbehoeften:</w:t>
      </w:r>
    </w:p>
    <w:p w14:paraId="1C9F5229" w14:textId="030380C9" w:rsidR="2913D913" w:rsidRDefault="2913D913" w:rsidP="00981525">
      <w:pPr>
        <w:pStyle w:val="Lijstalinea"/>
        <w:numPr>
          <w:ilvl w:val="0"/>
          <w:numId w:val="7"/>
        </w:numPr>
      </w:pPr>
      <w:r>
        <w:lastRenderedPageBreak/>
        <w:t>Medisch personeel</w:t>
      </w:r>
      <w:r w:rsidR="249B3340">
        <w:t>:</w:t>
      </w:r>
    </w:p>
    <w:p w14:paraId="4E4CAA14" w14:textId="7EF574CA" w:rsidR="7C50D45D" w:rsidRDefault="522E1C82" w:rsidP="00981525">
      <w:pPr>
        <w:pStyle w:val="Lijstalinea"/>
        <w:numPr>
          <w:ilvl w:val="1"/>
          <w:numId w:val="7"/>
        </w:numPr>
      </w:pPr>
      <w:r w:rsidRPr="19A1E7E4">
        <w:rPr>
          <w:u w:val="single"/>
        </w:rPr>
        <w:t>Artsen</w:t>
      </w:r>
      <w:r>
        <w:t>: Complexe, vaak onregelmatige roosters, met behoefte aan flexibiliteit en afstemming met onderwijs- en onderzoekstaken.</w:t>
      </w:r>
    </w:p>
    <w:p w14:paraId="0EF4065C" w14:textId="6B2B38A0" w:rsidR="4007E087" w:rsidRDefault="4007E087" w:rsidP="19A1E7E4">
      <w:pPr>
        <w:pStyle w:val="Lijstalinea"/>
        <w:numPr>
          <w:ilvl w:val="1"/>
          <w:numId w:val="7"/>
        </w:numPr>
      </w:pPr>
      <w:r w:rsidRPr="19A1E7E4">
        <w:rPr>
          <w:u w:val="single"/>
        </w:rPr>
        <w:t>AIOS</w:t>
      </w:r>
      <w:r>
        <w:t xml:space="preserve">: maken </w:t>
      </w:r>
      <w:r w:rsidR="540385A3">
        <w:t>gedeeltelijk onder</w:t>
      </w:r>
      <w:r>
        <w:t xml:space="preserve">deel uit van de planning van artsen, </w:t>
      </w:r>
      <w:r w:rsidR="745CE6B5">
        <w:t xml:space="preserve">maar dienen ook regulier geroosterd te worden vanwege uitbetaling ORT. Daarnaast spelen opleidingsaspecten een rol in het rooster. </w:t>
      </w:r>
    </w:p>
    <w:p w14:paraId="4797BCF0" w14:textId="78144449" w:rsidR="7C50D45D" w:rsidRDefault="7C50D45D" w:rsidP="00981525">
      <w:pPr>
        <w:pStyle w:val="Lijstalinea"/>
        <w:numPr>
          <w:ilvl w:val="1"/>
          <w:numId w:val="7"/>
        </w:numPr>
      </w:pPr>
      <w:r w:rsidRPr="0E4B0FA7">
        <w:rPr>
          <w:u w:val="single"/>
        </w:rPr>
        <w:t>Verpleegkundigen</w:t>
      </w:r>
      <w:r>
        <w:t>: Ploegenroosters, vaak met wens tot invloed op werktijden (zelfroosteren/wensrooster).</w:t>
      </w:r>
    </w:p>
    <w:p w14:paraId="4327CB6B" w14:textId="3C6E6E75" w:rsidR="23CE4100" w:rsidRDefault="23CE4100" w:rsidP="00981525">
      <w:pPr>
        <w:pStyle w:val="Lijstalinea"/>
        <w:numPr>
          <w:ilvl w:val="0"/>
          <w:numId w:val="7"/>
        </w:numPr>
      </w:pPr>
      <w:r>
        <w:t>Laboratoriumpersoneel:</w:t>
      </w:r>
    </w:p>
    <w:p w14:paraId="11258B0D" w14:textId="64BF3782" w:rsidR="23CE4100" w:rsidRPr="007E725B" w:rsidRDefault="23CE4100" w:rsidP="00981525">
      <w:pPr>
        <w:pStyle w:val="Lijstalinea"/>
        <w:numPr>
          <w:ilvl w:val="1"/>
          <w:numId w:val="7"/>
        </w:numPr>
        <w:rPr>
          <w:u w:val="single"/>
        </w:rPr>
      </w:pPr>
      <w:r w:rsidRPr="007E725B">
        <w:rPr>
          <w:u w:val="single"/>
        </w:rPr>
        <w:t>Lab</w:t>
      </w:r>
      <w:r w:rsidR="71042FFA" w:rsidRPr="007E725B">
        <w:rPr>
          <w:u w:val="single"/>
        </w:rPr>
        <w:t>oranten e</w:t>
      </w:r>
      <w:r w:rsidR="774A792A" w:rsidRPr="007E725B">
        <w:rPr>
          <w:u w:val="single"/>
        </w:rPr>
        <w:t>n analisten</w:t>
      </w:r>
      <w:r w:rsidR="009346DD" w:rsidRPr="009346DD">
        <w:t>: …</w:t>
      </w:r>
    </w:p>
    <w:p w14:paraId="1EC62265" w14:textId="108DA0F8" w:rsidR="1F633D11" w:rsidRDefault="1F633D11" w:rsidP="00981525">
      <w:pPr>
        <w:pStyle w:val="Lijstalinea"/>
        <w:numPr>
          <w:ilvl w:val="0"/>
          <w:numId w:val="7"/>
        </w:numPr>
      </w:pPr>
      <w:r>
        <w:t>Ondersteunend personeel:</w:t>
      </w:r>
    </w:p>
    <w:p w14:paraId="7D685FAD" w14:textId="59EAE5B7" w:rsidR="7C50D45D" w:rsidRDefault="7C50D45D" w:rsidP="00981525">
      <w:pPr>
        <w:pStyle w:val="Lijstalinea"/>
        <w:numPr>
          <w:ilvl w:val="1"/>
          <w:numId w:val="7"/>
        </w:numPr>
      </w:pPr>
      <w:r w:rsidRPr="0E4B0FA7">
        <w:rPr>
          <w:u w:val="single"/>
        </w:rPr>
        <w:t>Kantoor- en stafmedewerkers</w:t>
      </w:r>
      <w:r>
        <w:t>: Meer voorspelbare werktijden, soms flexibele werkplekken.</w:t>
      </w:r>
    </w:p>
    <w:p w14:paraId="1BDDD6CD" w14:textId="6F79191E" w:rsidR="7C50D45D" w:rsidRDefault="7C50D45D" w:rsidP="00981525">
      <w:pPr>
        <w:pStyle w:val="Lijstalinea"/>
        <w:numPr>
          <w:ilvl w:val="1"/>
          <w:numId w:val="7"/>
        </w:numPr>
      </w:pPr>
      <w:r w:rsidRPr="0E4B0FA7">
        <w:rPr>
          <w:u w:val="single"/>
        </w:rPr>
        <w:t>Facilitair personeel</w:t>
      </w:r>
      <w:r>
        <w:t xml:space="preserve">: </w:t>
      </w:r>
      <w:r w:rsidR="0F22AAF6" w:rsidRPr="0E4B0FA7">
        <w:t>keukenpersoneel, service aan bed, patiënten logistiek, infra, beveiliging;</w:t>
      </w:r>
      <w:r w:rsidR="37FEB6F0" w:rsidRPr="0E4B0FA7">
        <w:t xml:space="preserve"> </w:t>
      </w:r>
      <w:r w:rsidR="0F22AAF6" w:rsidRPr="0E4B0FA7">
        <w:t xml:space="preserve">ICT. </w:t>
      </w:r>
      <w:r>
        <w:t>Dienstenroosters, afhankelijk van de operationele processen.</w:t>
      </w:r>
      <w:r>
        <w:br/>
        <w:t>Elke doelgroep vraagt om een eigen benadering qua planning, methodiek en roosterstructuur.</w:t>
      </w:r>
    </w:p>
    <w:p w14:paraId="2A203074" w14:textId="093E7E6A" w:rsidR="0E4B0FA7" w:rsidRDefault="0E4B0FA7" w:rsidP="0E4B0FA7"/>
    <w:p w14:paraId="42CC9898" w14:textId="47BCE96D" w:rsidR="699D6433" w:rsidRDefault="644EF8B3" w:rsidP="0E4B0FA7">
      <w:r>
        <w:t>Onderstaande tabel geeft een overzicht van de belangrijkste doelgroepen per UMC</w:t>
      </w:r>
      <w:r w:rsidR="4089512F">
        <w:t>:</w:t>
      </w:r>
    </w:p>
    <w:tbl>
      <w:tblPr>
        <w:tblStyle w:val="Tabelraster"/>
        <w:tblW w:w="9688" w:type="dxa"/>
        <w:tblInd w:w="108" w:type="dxa"/>
        <w:tblLook w:val="06A0" w:firstRow="1" w:lastRow="0" w:firstColumn="1" w:lastColumn="0" w:noHBand="1" w:noVBand="1"/>
      </w:tblPr>
      <w:tblGrid>
        <w:gridCol w:w="1588"/>
        <w:gridCol w:w="2325"/>
        <w:gridCol w:w="1830"/>
        <w:gridCol w:w="1830"/>
        <w:gridCol w:w="1125"/>
        <w:gridCol w:w="990"/>
      </w:tblGrid>
      <w:tr w:rsidR="004570F3" w14:paraId="20C3FCA2" w14:textId="77777777" w:rsidTr="25A4AD13">
        <w:trPr>
          <w:cantSplit/>
          <w:trHeight w:val="1298"/>
        </w:trPr>
        <w:tc>
          <w:tcPr>
            <w:tcW w:w="1588" w:type="dxa"/>
            <w:shd w:val="clear" w:color="auto" w:fill="D9E2F3"/>
            <w:vAlign w:val="center"/>
          </w:tcPr>
          <w:p w14:paraId="176935D0" w14:textId="3ADD9DFA" w:rsidR="004570F3" w:rsidRPr="0E4B0FA7" w:rsidRDefault="004570F3" w:rsidP="25A4AD13">
            <w:pPr>
              <w:jc w:val="center"/>
              <w:rPr>
                <w:b/>
                <w:bCs/>
              </w:rPr>
            </w:pPr>
            <w:r>
              <w:rPr>
                <w:b/>
                <w:bCs/>
              </w:rPr>
              <w:t>Categorie</w:t>
            </w:r>
          </w:p>
        </w:tc>
        <w:tc>
          <w:tcPr>
            <w:tcW w:w="2325" w:type="dxa"/>
            <w:shd w:val="clear" w:color="auto" w:fill="D9E2F3"/>
            <w:vAlign w:val="center"/>
          </w:tcPr>
          <w:p w14:paraId="52D4C682" w14:textId="4314FE36" w:rsidR="004570F3" w:rsidRDefault="004570F3" w:rsidP="25A4AD13">
            <w:pPr>
              <w:jc w:val="center"/>
              <w:rPr>
                <w:b/>
                <w:bCs/>
              </w:rPr>
            </w:pPr>
            <w:r w:rsidRPr="0E4B0FA7">
              <w:rPr>
                <w:b/>
                <w:bCs/>
              </w:rPr>
              <w:t>Doelgroepen</w:t>
            </w:r>
          </w:p>
        </w:tc>
        <w:tc>
          <w:tcPr>
            <w:tcW w:w="1830" w:type="dxa"/>
            <w:shd w:val="clear" w:color="auto" w:fill="D9E2F3"/>
            <w:textDirection w:val="btLr"/>
            <w:vAlign w:val="center"/>
          </w:tcPr>
          <w:p w14:paraId="0BB7C754" w14:textId="48F231B5" w:rsidR="004570F3" w:rsidRDefault="004570F3" w:rsidP="25A4AD13">
            <w:pPr>
              <w:ind w:left="113" w:right="113"/>
              <w:jc w:val="center"/>
              <w:rPr>
                <w:b/>
                <w:bCs/>
              </w:rPr>
            </w:pPr>
            <w:r w:rsidRPr="0E4B0FA7">
              <w:rPr>
                <w:b/>
                <w:bCs/>
              </w:rPr>
              <w:t>Amsterdam UMC</w:t>
            </w:r>
          </w:p>
        </w:tc>
        <w:tc>
          <w:tcPr>
            <w:tcW w:w="1830" w:type="dxa"/>
            <w:shd w:val="clear" w:color="auto" w:fill="D9E2F3"/>
            <w:textDirection w:val="btLr"/>
            <w:vAlign w:val="center"/>
          </w:tcPr>
          <w:p w14:paraId="01273BA3" w14:textId="7AD9E75A" w:rsidR="004570F3" w:rsidRDefault="7D78CF29" w:rsidP="25A4AD13">
            <w:pPr>
              <w:ind w:left="113" w:right="113"/>
              <w:jc w:val="center"/>
              <w:rPr>
                <w:b/>
                <w:bCs/>
              </w:rPr>
            </w:pPr>
            <w:r w:rsidRPr="36CBA2BC">
              <w:rPr>
                <w:b/>
                <w:bCs/>
              </w:rPr>
              <w:t>Radboud</w:t>
            </w:r>
            <w:r w:rsidR="4A0BE272" w:rsidRPr="36CBA2BC">
              <w:rPr>
                <w:b/>
                <w:bCs/>
              </w:rPr>
              <w:t>umc</w:t>
            </w:r>
          </w:p>
        </w:tc>
        <w:tc>
          <w:tcPr>
            <w:tcW w:w="1125" w:type="dxa"/>
            <w:shd w:val="clear" w:color="auto" w:fill="D9E2F3"/>
            <w:textDirection w:val="btLr"/>
            <w:vAlign w:val="center"/>
          </w:tcPr>
          <w:p w14:paraId="1D96E39A" w14:textId="3E4F4899" w:rsidR="25A4AD13" w:rsidRDefault="25A4AD13" w:rsidP="25A4AD13">
            <w:pPr>
              <w:ind w:left="113" w:right="113"/>
              <w:jc w:val="center"/>
              <w:rPr>
                <w:b/>
                <w:bCs/>
              </w:rPr>
            </w:pPr>
          </w:p>
          <w:p w14:paraId="3E2B0DA1" w14:textId="7641807A" w:rsidR="004570F3" w:rsidRDefault="004570F3" w:rsidP="25A4AD13">
            <w:pPr>
              <w:ind w:left="113" w:right="113"/>
              <w:jc w:val="center"/>
              <w:rPr>
                <w:b/>
                <w:bCs/>
              </w:rPr>
            </w:pPr>
            <w:r w:rsidRPr="0E4B0FA7">
              <w:rPr>
                <w:b/>
                <w:bCs/>
              </w:rPr>
              <w:t>MUMC</w:t>
            </w:r>
            <w:r w:rsidR="62C44BF9" w:rsidRPr="25A4AD13">
              <w:rPr>
                <w:b/>
                <w:bCs/>
              </w:rPr>
              <w:t>+</w:t>
            </w:r>
          </w:p>
        </w:tc>
        <w:tc>
          <w:tcPr>
            <w:tcW w:w="990" w:type="dxa"/>
            <w:shd w:val="clear" w:color="auto" w:fill="D9E2F3"/>
            <w:textDirection w:val="btLr"/>
            <w:vAlign w:val="center"/>
          </w:tcPr>
          <w:p w14:paraId="72BB8BE8" w14:textId="55DEB842" w:rsidR="25A4AD13" w:rsidRDefault="25A4AD13" w:rsidP="25A4AD13">
            <w:pPr>
              <w:ind w:left="113" w:right="113"/>
              <w:jc w:val="center"/>
              <w:rPr>
                <w:b/>
                <w:bCs/>
              </w:rPr>
            </w:pPr>
          </w:p>
          <w:p w14:paraId="32A1A125" w14:textId="4F024289" w:rsidR="004570F3" w:rsidRDefault="004570F3" w:rsidP="25A4AD13">
            <w:pPr>
              <w:ind w:left="113" w:right="113"/>
              <w:jc w:val="center"/>
              <w:rPr>
                <w:b/>
                <w:bCs/>
              </w:rPr>
            </w:pPr>
            <w:r w:rsidRPr="0E4B0FA7">
              <w:rPr>
                <w:b/>
                <w:bCs/>
              </w:rPr>
              <w:t>UMCG</w:t>
            </w:r>
          </w:p>
        </w:tc>
      </w:tr>
      <w:tr w:rsidR="00E04A3E" w14:paraId="4A03D923" w14:textId="77777777" w:rsidTr="25A4AD13">
        <w:trPr>
          <w:trHeight w:val="300"/>
        </w:trPr>
        <w:tc>
          <w:tcPr>
            <w:tcW w:w="1588" w:type="dxa"/>
            <w:vMerge w:val="restart"/>
          </w:tcPr>
          <w:p w14:paraId="21D8261A" w14:textId="3996713B" w:rsidR="00E04A3E" w:rsidRPr="0E4B0FA7" w:rsidRDefault="00E04A3E" w:rsidP="0E4B0FA7">
            <w:r>
              <w:t>Zorg</w:t>
            </w:r>
          </w:p>
        </w:tc>
        <w:tc>
          <w:tcPr>
            <w:tcW w:w="2325" w:type="dxa"/>
          </w:tcPr>
          <w:p w14:paraId="59136C0E" w14:textId="676ED46C" w:rsidR="00E04A3E" w:rsidRDefault="00E04A3E" w:rsidP="0E4B0FA7">
            <w:pPr>
              <w:rPr>
                <w:rFonts w:cs="Calibri"/>
                <w:color w:val="333333"/>
                <w:sz w:val="22"/>
              </w:rPr>
            </w:pPr>
            <w:r w:rsidRPr="0E4B0FA7">
              <w:t>Verpleging</w:t>
            </w:r>
          </w:p>
        </w:tc>
        <w:tc>
          <w:tcPr>
            <w:tcW w:w="1830" w:type="dxa"/>
          </w:tcPr>
          <w:p w14:paraId="201B9829" w14:textId="24E17DB6" w:rsidR="00E04A3E" w:rsidRDefault="00E04A3E" w:rsidP="009954FC">
            <w:pPr>
              <w:jc w:val="center"/>
            </w:pPr>
            <w:r>
              <w:t xml:space="preserve">Ja </w:t>
            </w:r>
          </w:p>
        </w:tc>
        <w:tc>
          <w:tcPr>
            <w:tcW w:w="1830" w:type="dxa"/>
          </w:tcPr>
          <w:p w14:paraId="4D9427F3" w14:textId="0908BE28" w:rsidR="00E04A3E" w:rsidRDefault="00E04A3E" w:rsidP="009954FC">
            <w:pPr>
              <w:jc w:val="center"/>
            </w:pPr>
            <w:r>
              <w:t>Ja</w:t>
            </w:r>
          </w:p>
        </w:tc>
        <w:tc>
          <w:tcPr>
            <w:tcW w:w="1125" w:type="dxa"/>
          </w:tcPr>
          <w:p w14:paraId="7F5E0F23" w14:textId="7A328FFC" w:rsidR="00E04A3E" w:rsidRDefault="00E04A3E" w:rsidP="009954FC">
            <w:pPr>
              <w:jc w:val="center"/>
            </w:pPr>
            <w:r>
              <w:t>Ja</w:t>
            </w:r>
          </w:p>
        </w:tc>
        <w:tc>
          <w:tcPr>
            <w:tcW w:w="990" w:type="dxa"/>
          </w:tcPr>
          <w:p w14:paraId="77389172" w14:textId="62EF188A" w:rsidR="00E04A3E" w:rsidRDefault="00E04A3E" w:rsidP="009954FC">
            <w:pPr>
              <w:jc w:val="center"/>
            </w:pPr>
            <w:r>
              <w:t>Ja</w:t>
            </w:r>
          </w:p>
        </w:tc>
      </w:tr>
      <w:tr w:rsidR="00E04A3E" w14:paraId="49DC413F" w14:textId="77777777" w:rsidTr="25A4AD13">
        <w:trPr>
          <w:trHeight w:val="300"/>
        </w:trPr>
        <w:tc>
          <w:tcPr>
            <w:tcW w:w="1588" w:type="dxa"/>
            <w:vMerge/>
          </w:tcPr>
          <w:p w14:paraId="48B57D53" w14:textId="77777777" w:rsidR="00E04A3E" w:rsidRPr="0E4B0FA7" w:rsidRDefault="00E04A3E" w:rsidP="0E4B0FA7"/>
        </w:tc>
        <w:tc>
          <w:tcPr>
            <w:tcW w:w="2325" w:type="dxa"/>
          </w:tcPr>
          <w:p w14:paraId="10CB59ED" w14:textId="1296CF50" w:rsidR="00E04A3E" w:rsidRDefault="4E955EBB" w:rsidP="3EFE14D1">
            <w:pPr>
              <w:rPr>
                <w:rFonts w:cs="Calibri"/>
                <w:color w:val="333333"/>
                <w:sz w:val="22"/>
              </w:rPr>
            </w:pPr>
            <w:r>
              <w:t>Artsen</w:t>
            </w:r>
            <w:r w:rsidR="2DCC0102">
              <w:t xml:space="preserve"> (medisch specialisten)</w:t>
            </w:r>
          </w:p>
        </w:tc>
        <w:tc>
          <w:tcPr>
            <w:tcW w:w="1830" w:type="dxa"/>
          </w:tcPr>
          <w:p w14:paraId="020179F3" w14:textId="798461A5" w:rsidR="00E04A3E" w:rsidRDefault="3C284991" w:rsidP="009954FC">
            <w:pPr>
              <w:jc w:val="center"/>
            </w:pPr>
            <w:r>
              <w:t>Ja*</w:t>
            </w:r>
          </w:p>
        </w:tc>
        <w:tc>
          <w:tcPr>
            <w:tcW w:w="1830" w:type="dxa"/>
          </w:tcPr>
          <w:p w14:paraId="45651660" w14:textId="502CF37A" w:rsidR="00E04A3E" w:rsidRDefault="3677A620" w:rsidP="009954FC">
            <w:pPr>
              <w:jc w:val="center"/>
            </w:pPr>
            <w:r>
              <w:t>Ja</w:t>
            </w:r>
          </w:p>
        </w:tc>
        <w:tc>
          <w:tcPr>
            <w:tcW w:w="1125" w:type="dxa"/>
          </w:tcPr>
          <w:p w14:paraId="160A2665" w14:textId="0A681477" w:rsidR="00E04A3E" w:rsidRDefault="3A0E5279" w:rsidP="009954FC">
            <w:pPr>
              <w:jc w:val="center"/>
            </w:pPr>
            <w:r>
              <w:t>Ja</w:t>
            </w:r>
            <w:r w:rsidR="4680CB8F">
              <w:t>**</w:t>
            </w:r>
          </w:p>
        </w:tc>
        <w:tc>
          <w:tcPr>
            <w:tcW w:w="990" w:type="dxa"/>
          </w:tcPr>
          <w:p w14:paraId="4EFB671B" w14:textId="7805CD8A" w:rsidR="00E04A3E" w:rsidRDefault="00D248EE" w:rsidP="009954FC">
            <w:pPr>
              <w:jc w:val="center"/>
            </w:pPr>
            <w:r>
              <w:t>Ja</w:t>
            </w:r>
            <w:r w:rsidR="00FA27A6">
              <w:t>**</w:t>
            </w:r>
          </w:p>
        </w:tc>
      </w:tr>
      <w:tr w:rsidR="00332090" w14:paraId="5D4A762F" w14:textId="77777777" w:rsidTr="25A4AD13">
        <w:trPr>
          <w:trHeight w:val="300"/>
        </w:trPr>
        <w:tc>
          <w:tcPr>
            <w:tcW w:w="1588" w:type="dxa"/>
            <w:vMerge/>
          </w:tcPr>
          <w:p w14:paraId="2247FDCF" w14:textId="77777777" w:rsidR="00332090" w:rsidRDefault="00332090" w:rsidP="00332090"/>
        </w:tc>
        <w:tc>
          <w:tcPr>
            <w:tcW w:w="2325" w:type="dxa"/>
          </w:tcPr>
          <w:p w14:paraId="3EE0B5AE" w14:textId="7C477AE6" w:rsidR="00332090" w:rsidRDefault="34AFA427" w:rsidP="00332090">
            <w:r w:rsidRPr="25A4AD13">
              <w:rPr>
                <w:rFonts w:cs="Calibri"/>
                <w:color w:val="333333"/>
              </w:rPr>
              <w:t>A</w:t>
            </w:r>
            <w:r w:rsidR="6832B3BD" w:rsidRPr="25A4AD13">
              <w:rPr>
                <w:rFonts w:cs="Calibri"/>
                <w:color w:val="333333"/>
              </w:rPr>
              <w:t>(</w:t>
            </w:r>
            <w:r w:rsidR="5DB707F8" w:rsidRPr="25A4AD13">
              <w:rPr>
                <w:rFonts w:cs="Calibri"/>
                <w:color w:val="333333"/>
              </w:rPr>
              <w:t>N</w:t>
            </w:r>
            <w:r w:rsidR="6832B3BD" w:rsidRPr="25A4AD13">
              <w:rPr>
                <w:rFonts w:cs="Calibri"/>
                <w:color w:val="333333"/>
              </w:rPr>
              <w:t>)</w:t>
            </w:r>
            <w:r w:rsidRPr="25A4AD13">
              <w:rPr>
                <w:rFonts w:cs="Calibri"/>
                <w:color w:val="333333"/>
              </w:rPr>
              <w:t>IOS</w:t>
            </w:r>
          </w:p>
        </w:tc>
        <w:tc>
          <w:tcPr>
            <w:tcW w:w="1830" w:type="dxa"/>
          </w:tcPr>
          <w:p w14:paraId="4DA6B8FD" w14:textId="2C945EFF" w:rsidR="00332090" w:rsidRDefault="61FCD17A" w:rsidP="00332090">
            <w:pPr>
              <w:jc w:val="center"/>
            </w:pPr>
            <w:r>
              <w:t>Ja</w:t>
            </w:r>
            <w:r w:rsidR="2ACED1EB">
              <w:t>*</w:t>
            </w:r>
          </w:p>
        </w:tc>
        <w:tc>
          <w:tcPr>
            <w:tcW w:w="1830" w:type="dxa"/>
          </w:tcPr>
          <w:p w14:paraId="1013A784" w14:textId="3B23AD85" w:rsidR="00332090" w:rsidRDefault="3B96E8DC" w:rsidP="00332090">
            <w:pPr>
              <w:jc w:val="center"/>
            </w:pPr>
            <w:r>
              <w:t>Ja</w:t>
            </w:r>
          </w:p>
        </w:tc>
        <w:tc>
          <w:tcPr>
            <w:tcW w:w="1125" w:type="dxa"/>
          </w:tcPr>
          <w:p w14:paraId="5D0E321E" w14:textId="1AE97163" w:rsidR="00332090" w:rsidRDefault="1087CBE6" w:rsidP="00332090">
            <w:pPr>
              <w:jc w:val="center"/>
            </w:pPr>
            <w:r>
              <w:t>Ja</w:t>
            </w:r>
          </w:p>
        </w:tc>
        <w:tc>
          <w:tcPr>
            <w:tcW w:w="990" w:type="dxa"/>
          </w:tcPr>
          <w:p w14:paraId="04A58776" w14:textId="18E606EB" w:rsidR="00332090" w:rsidRDefault="00332090" w:rsidP="00332090">
            <w:pPr>
              <w:jc w:val="center"/>
            </w:pPr>
            <w:r>
              <w:t>Ja</w:t>
            </w:r>
          </w:p>
        </w:tc>
      </w:tr>
      <w:tr w:rsidR="00332090" w14:paraId="28ABCB52" w14:textId="77777777" w:rsidTr="25A4AD13">
        <w:trPr>
          <w:trHeight w:val="300"/>
        </w:trPr>
        <w:tc>
          <w:tcPr>
            <w:tcW w:w="1588" w:type="dxa"/>
            <w:vMerge/>
          </w:tcPr>
          <w:p w14:paraId="6C2818C1" w14:textId="77777777" w:rsidR="00332090" w:rsidRDefault="00332090" w:rsidP="00332090"/>
        </w:tc>
        <w:tc>
          <w:tcPr>
            <w:tcW w:w="2325" w:type="dxa"/>
          </w:tcPr>
          <w:p w14:paraId="4D35D819" w14:textId="564690A6" w:rsidR="00332090" w:rsidRPr="0E4B0FA7" w:rsidRDefault="00332090" w:rsidP="00332090">
            <w:r>
              <w:t>Poli</w:t>
            </w:r>
          </w:p>
        </w:tc>
        <w:tc>
          <w:tcPr>
            <w:tcW w:w="1830" w:type="dxa"/>
          </w:tcPr>
          <w:p w14:paraId="25B025D4" w14:textId="2144850C" w:rsidR="00332090" w:rsidRDefault="00332090" w:rsidP="00332090">
            <w:pPr>
              <w:jc w:val="center"/>
            </w:pPr>
            <w:r>
              <w:t>Ja</w:t>
            </w:r>
          </w:p>
        </w:tc>
        <w:tc>
          <w:tcPr>
            <w:tcW w:w="1830" w:type="dxa"/>
          </w:tcPr>
          <w:p w14:paraId="71A7FB52" w14:textId="2EC2CC72" w:rsidR="00332090" w:rsidRDefault="04772D56" w:rsidP="00332090">
            <w:pPr>
              <w:jc w:val="center"/>
            </w:pPr>
            <w:r>
              <w:t>Ja</w:t>
            </w:r>
          </w:p>
        </w:tc>
        <w:tc>
          <w:tcPr>
            <w:tcW w:w="1125" w:type="dxa"/>
          </w:tcPr>
          <w:p w14:paraId="546179AA" w14:textId="77FFC51A" w:rsidR="00332090" w:rsidRDefault="2B5CA031" w:rsidP="00332090">
            <w:pPr>
              <w:jc w:val="center"/>
            </w:pPr>
            <w:r>
              <w:t>Ja</w:t>
            </w:r>
          </w:p>
        </w:tc>
        <w:tc>
          <w:tcPr>
            <w:tcW w:w="990" w:type="dxa"/>
          </w:tcPr>
          <w:p w14:paraId="3A8558C8" w14:textId="6C5633E7" w:rsidR="00332090" w:rsidRDefault="00FA27A6" w:rsidP="00332090">
            <w:pPr>
              <w:jc w:val="center"/>
            </w:pPr>
            <w:r>
              <w:t>Ja</w:t>
            </w:r>
          </w:p>
        </w:tc>
      </w:tr>
      <w:tr w:rsidR="00332090" w14:paraId="15917BFE" w14:textId="77777777" w:rsidTr="25A4AD13">
        <w:trPr>
          <w:trHeight w:val="300"/>
        </w:trPr>
        <w:tc>
          <w:tcPr>
            <w:tcW w:w="1588" w:type="dxa"/>
            <w:vMerge/>
          </w:tcPr>
          <w:p w14:paraId="5303F0C0" w14:textId="77777777" w:rsidR="00332090" w:rsidRPr="46E3E40C" w:rsidRDefault="00332090" w:rsidP="00332090"/>
        </w:tc>
        <w:tc>
          <w:tcPr>
            <w:tcW w:w="2325" w:type="dxa"/>
          </w:tcPr>
          <w:p w14:paraId="748B8D46" w14:textId="162DC74A" w:rsidR="00332090" w:rsidRDefault="00FA27A6" w:rsidP="00332090">
            <w:r w:rsidRPr="46E3E40C">
              <w:t>Labora</w:t>
            </w:r>
            <w:r>
              <w:t>torium</w:t>
            </w:r>
          </w:p>
        </w:tc>
        <w:tc>
          <w:tcPr>
            <w:tcW w:w="1830" w:type="dxa"/>
          </w:tcPr>
          <w:p w14:paraId="28B79990" w14:textId="5C9141D7" w:rsidR="00332090" w:rsidRDefault="500ADF59" w:rsidP="00332090">
            <w:pPr>
              <w:jc w:val="center"/>
            </w:pPr>
            <w:r>
              <w:t>Ja</w:t>
            </w:r>
          </w:p>
        </w:tc>
        <w:tc>
          <w:tcPr>
            <w:tcW w:w="1830" w:type="dxa"/>
          </w:tcPr>
          <w:p w14:paraId="268AE8C7" w14:textId="0A5F48BD" w:rsidR="00332090" w:rsidRDefault="640F9022" w:rsidP="00332090">
            <w:pPr>
              <w:jc w:val="center"/>
            </w:pPr>
            <w:r>
              <w:t>Ja</w:t>
            </w:r>
          </w:p>
        </w:tc>
        <w:tc>
          <w:tcPr>
            <w:tcW w:w="1125" w:type="dxa"/>
          </w:tcPr>
          <w:p w14:paraId="3A10EE5D" w14:textId="5A3FBDBC" w:rsidR="00332090" w:rsidRDefault="00332090" w:rsidP="00332090">
            <w:pPr>
              <w:jc w:val="center"/>
            </w:pPr>
            <w:r>
              <w:t>Ja</w:t>
            </w:r>
          </w:p>
        </w:tc>
        <w:tc>
          <w:tcPr>
            <w:tcW w:w="990" w:type="dxa"/>
          </w:tcPr>
          <w:p w14:paraId="369537FB" w14:textId="65A7437D" w:rsidR="00332090" w:rsidRDefault="00332090" w:rsidP="00332090">
            <w:pPr>
              <w:jc w:val="center"/>
            </w:pPr>
            <w:r>
              <w:t>Ja</w:t>
            </w:r>
          </w:p>
        </w:tc>
      </w:tr>
      <w:tr w:rsidR="00332090" w14:paraId="4BD95088" w14:textId="77777777" w:rsidTr="25A4AD13">
        <w:trPr>
          <w:trHeight w:val="300"/>
        </w:trPr>
        <w:tc>
          <w:tcPr>
            <w:tcW w:w="1588" w:type="dxa"/>
          </w:tcPr>
          <w:p w14:paraId="477D286D" w14:textId="16F46E22" w:rsidR="00332090" w:rsidRDefault="52A06141" w:rsidP="3EFE14D1">
            <w:pPr>
              <w:rPr>
                <w:szCs w:val="20"/>
              </w:rPr>
            </w:pPr>
            <w:r w:rsidRPr="3EFE14D1">
              <w:rPr>
                <w:szCs w:val="20"/>
              </w:rPr>
              <w:t>Onderzoek</w:t>
            </w:r>
          </w:p>
        </w:tc>
        <w:tc>
          <w:tcPr>
            <w:tcW w:w="2325" w:type="dxa"/>
          </w:tcPr>
          <w:p w14:paraId="13B0BEB7" w14:textId="0931685B" w:rsidR="00332090" w:rsidRPr="006B32DB" w:rsidRDefault="52A06141" w:rsidP="3EFE14D1">
            <w:pPr>
              <w:rPr>
                <w:rFonts w:cs="Calibri"/>
                <w:color w:val="333333"/>
                <w:szCs w:val="20"/>
              </w:rPr>
            </w:pPr>
            <w:r w:rsidRPr="3EFE14D1">
              <w:rPr>
                <w:szCs w:val="20"/>
              </w:rPr>
              <w:t xml:space="preserve">Onderzoek </w:t>
            </w:r>
          </w:p>
        </w:tc>
        <w:tc>
          <w:tcPr>
            <w:tcW w:w="1830" w:type="dxa"/>
          </w:tcPr>
          <w:p w14:paraId="37A68C5A" w14:textId="34B7EB8A" w:rsidR="00332090" w:rsidRDefault="00332090" w:rsidP="00332090">
            <w:pPr>
              <w:jc w:val="center"/>
            </w:pPr>
            <w:r>
              <w:t>Ja</w:t>
            </w:r>
          </w:p>
        </w:tc>
        <w:tc>
          <w:tcPr>
            <w:tcW w:w="1830" w:type="dxa"/>
          </w:tcPr>
          <w:p w14:paraId="72D57282" w14:textId="5B796C0F" w:rsidR="00332090" w:rsidRDefault="6E63FB8B" w:rsidP="00332090">
            <w:pPr>
              <w:jc w:val="center"/>
            </w:pPr>
            <w:r>
              <w:t>Ja</w:t>
            </w:r>
          </w:p>
        </w:tc>
        <w:tc>
          <w:tcPr>
            <w:tcW w:w="1125" w:type="dxa"/>
          </w:tcPr>
          <w:p w14:paraId="625D112D" w14:textId="5E0FF921" w:rsidR="00332090" w:rsidRDefault="49EEA51A" w:rsidP="00332090">
            <w:pPr>
              <w:jc w:val="center"/>
            </w:pPr>
            <w:r>
              <w:t>Ja</w:t>
            </w:r>
          </w:p>
        </w:tc>
        <w:tc>
          <w:tcPr>
            <w:tcW w:w="990" w:type="dxa"/>
          </w:tcPr>
          <w:p w14:paraId="339D5D75" w14:textId="45EFA8A3" w:rsidR="00332090" w:rsidRDefault="00113E2D" w:rsidP="00332090">
            <w:pPr>
              <w:jc w:val="center"/>
            </w:pPr>
            <w:r>
              <w:t>Ja</w:t>
            </w:r>
          </w:p>
        </w:tc>
      </w:tr>
      <w:tr w:rsidR="00B36042" w14:paraId="3D9C734C" w14:textId="77777777" w:rsidTr="25A4AD13">
        <w:trPr>
          <w:trHeight w:val="300"/>
        </w:trPr>
        <w:tc>
          <w:tcPr>
            <w:tcW w:w="1588" w:type="dxa"/>
          </w:tcPr>
          <w:p w14:paraId="0AF5F727" w14:textId="3000F7E1" w:rsidR="00B36042" w:rsidRDefault="3D0D7E46" w:rsidP="3EFE14D1">
            <w:pPr>
              <w:rPr>
                <w:rFonts w:cs="Calibri"/>
                <w:color w:val="333333"/>
                <w:szCs w:val="20"/>
              </w:rPr>
            </w:pPr>
            <w:r w:rsidRPr="3EFE14D1">
              <w:rPr>
                <w:rFonts w:cs="Calibri"/>
                <w:color w:val="333333"/>
                <w:szCs w:val="20"/>
              </w:rPr>
              <w:t>Onderwijs</w:t>
            </w:r>
          </w:p>
        </w:tc>
        <w:tc>
          <w:tcPr>
            <w:tcW w:w="2325" w:type="dxa"/>
          </w:tcPr>
          <w:p w14:paraId="4DC68FFE" w14:textId="7F6CC607" w:rsidR="00B36042" w:rsidRDefault="3D0D7E46" w:rsidP="3EFE14D1">
            <w:pPr>
              <w:rPr>
                <w:rFonts w:cs="Calibri"/>
                <w:color w:val="333333"/>
                <w:szCs w:val="20"/>
              </w:rPr>
            </w:pPr>
            <w:r w:rsidRPr="3EFE14D1">
              <w:rPr>
                <w:rFonts w:cs="Calibri"/>
                <w:color w:val="333333"/>
                <w:szCs w:val="20"/>
              </w:rPr>
              <w:t>Studenten</w:t>
            </w:r>
          </w:p>
        </w:tc>
        <w:tc>
          <w:tcPr>
            <w:tcW w:w="1830" w:type="dxa"/>
          </w:tcPr>
          <w:p w14:paraId="558EEF8B" w14:textId="4616D085" w:rsidR="00B36042" w:rsidRDefault="1B49412B" w:rsidP="00B36042">
            <w:pPr>
              <w:jc w:val="center"/>
            </w:pPr>
            <w:r>
              <w:t>Ja</w:t>
            </w:r>
          </w:p>
        </w:tc>
        <w:tc>
          <w:tcPr>
            <w:tcW w:w="1830" w:type="dxa"/>
          </w:tcPr>
          <w:p w14:paraId="67889364" w14:textId="5A5B170D" w:rsidR="00B36042" w:rsidRDefault="02AF9F24" w:rsidP="00B36042">
            <w:pPr>
              <w:jc w:val="center"/>
            </w:pPr>
            <w:r>
              <w:t>Ja</w:t>
            </w:r>
          </w:p>
        </w:tc>
        <w:tc>
          <w:tcPr>
            <w:tcW w:w="1125" w:type="dxa"/>
          </w:tcPr>
          <w:p w14:paraId="7D8B52BE" w14:textId="02F3B84D" w:rsidR="00B36042" w:rsidRDefault="0270CB48" w:rsidP="00B36042">
            <w:pPr>
              <w:jc w:val="center"/>
            </w:pPr>
            <w:r>
              <w:t>Ja</w:t>
            </w:r>
          </w:p>
        </w:tc>
        <w:tc>
          <w:tcPr>
            <w:tcW w:w="990" w:type="dxa"/>
          </w:tcPr>
          <w:p w14:paraId="64F2470C" w14:textId="5282C034" w:rsidR="00B36042" w:rsidRDefault="00B36042" w:rsidP="00B36042">
            <w:pPr>
              <w:jc w:val="center"/>
            </w:pPr>
            <w:r>
              <w:t>Ja</w:t>
            </w:r>
          </w:p>
        </w:tc>
      </w:tr>
      <w:tr w:rsidR="00B36042" w14:paraId="665A4710" w14:textId="77777777" w:rsidTr="25A4AD13">
        <w:trPr>
          <w:trHeight w:val="300"/>
        </w:trPr>
        <w:tc>
          <w:tcPr>
            <w:tcW w:w="1588" w:type="dxa"/>
          </w:tcPr>
          <w:p w14:paraId="6F8CCC1F" w14:textId="35C7C6C6" w:rsidR="00B36042" w:rsidRPr="46E3E40C" w:rsidRDefault="3D0D7E46" w:rsidP="3EFE14D1">
            <w:pPr>
              <w:rPr>
                <w:szCs w:val="20"/>
              </w:rPr>
            </w:pPr>
            <w:r w:rsidRPr="3EFE14D1">
              <w:rPr>
                <w:szCs w:val="20"/>
              </w:rPr>
              <w:t>Ondersteunend</w:t>
            </w:r>
          </w:p>
        </w:tc>
        <w:tc>
          <w:tcPr>
            <w:tcW w:w="2325" w:type="dxa"/>
          </w:tcPr>
          <w:p w14:paraId="2962474C" w14:textId="32233278" w:rsidR="00B36042" w:rsidRDefault="7E674FE9" w:rsidP="175DA9B6">
            <w:pPr>
              <w:rPr>
                <w:rFonts w:cs="Calibri"/>
                <w:color w:val="333333"/>
              </w:rPr>
            </w:pPr>
            <w:r>
              <w:t>Facilitaire medewerkers</w:t>
            </w:r>
            <w:r w:rsidR="1842404A">
              <w:t>, ICT</w:t>
            </w:r>
            <w:r>
              <w:t xml:space="preserve"> en/of Kantoorpersoneel</w:t>
            </w:r>
          </w:p>
        </w:tc>
        <w:tc>
          <w:tcPr>
            <w:tcW w:w="1830" w:type="dxa"/>
          </w:tcPr>
          <w:p w14:paraId="71710705" w14:textId="37F63A2C" w:rsidR="00B36042" w:rsidRDefault="00B36042" w:rsidP="00B36042">
            <w:pPr>
              <w:jc w:val="center"/>
            </w:pPr>
            <w:r>
              <w:t>Ja</w:t>
            </w:r>
          </w:p>
        </w:tc>
        <w:tc>
          <w:tcPr>
            <w:tcW w:w="1830" w:type="dxa"/>
          </w:tcPr>
          <w:p w14:paraId="73B6B266" w14:textId="7C228B2A" w:rsidR="00B36042" w:rsidRDefault="00B36042" w:rsidP="00B36042">
            <w:pPr>
              <w:jc w:val="center"/>
            </w:pPr>
            <w:r>
              <w:t>Ja</w:t>
            </w:r>
          </w:p>
        </w:tc>
        <w:tc>
          <w:tcPr>
            <w:tcW w:w="1125" w:type="dxa"/>
          </w:tcPr>
          <w:p w14:paraId="6E115BD7" w14:textId="5A6AD533" w:rsidR="00B36042" w:rsidRDefault="4E8AB1CF" w:rsidP="00B36042">
            <w:pPr>
              <w:jc w:val="center"/>
            </w:pPr>
            <w:r>
              <w:t>Ja</w:t>
            </w:r>
          </w:p>
        </w:tc>
        <w:tc>
          <w:tcPr>
            <w:tcW w:w="990" w:type="dxa"/>
          </w:tcPr>
          <w:p w14:paraId="4D1BA41A" w14:textId="5441BAA6" w:rsidR="00B36042" w:rsidRDefault="00B36042" w:rsidP="00B36042">
            <w:pPr>
              <w:jc w:val="center"/>
            </w:pPr>
            <w:r>
              <w:t>Ja</w:t>
            </w:r>
          </w:p>
        </w:tc>
      </w:tr>
      <w:tr w:rsidR="00B36042" w14:paraId="2B955141" w14:textId="77777777" w:rsidTr="25A4AD13">
        <w:trPr>
          <w:trHeight w:val="300"/>
        </w:trPr>
        <w:tc>
          <w:tcPr>
            <w:tcW w:w="1588" w:type="dxa"/>
          </w:tcPr>
          <w:p w14:paraId="3E1EC860" w14:textId="2D2DF715" w:rsidR="00B36042" w:rsidRPr="46E3E40C" w:rsidRDefault="3D0D7E46" w:rsidP="3EFE14D1">
            <w:pPr>
              <w:rPr>
                <w:szCs w:val="20"/>
              </w:rPr>
            </w:pPr>
            <w:r w:rsidRPr="3EFE14D1">
              <w:rPr>
                <w:szCs w:val="20"/>
              </w:rPr>
              <w:t>Overige</w:t>
            </w:r>
          </w:p>
        </w:tc>
        <w:tc>
          <w:tcPr>
            <w:tcW w:w="2325" w:type="dxa"/>
          </w:tcPr>
          <w:p w14:paraId="3DF9D26F" w14:textId="78A25DD3" w:rsidR="00B36042" w:rsidRPr="46E3E40C" w:rsidRDefault="3C8B5D73" w:rsidP="19A1E7E4">
            <w:r>
              <w:t>Flexkrachten (niet in loondienst)</w:t>
            </w:r>
          </w:p>
        </w:tc>
        <w:tc>
          <w:tcPr>
            <w:tcW w:w="1830" w:type="dxa"/>
          </w:tcPr>
          <w:p w14:paraId="340AB1B5" w14:textId="25E2C8B5" w:rsidR="00B36042" w:rsidRDefault="5403CFDE" w:rsidP="00B36042">
            <w:pPr>
              <w:jc w:val="center"/>
            </w:pPr>
            <w:r>
              <w:t>Ja</w:t>
            </w:r>
          </w:p>
        </w:tc>
        <w:tc>
          <w:tcPr>
            <w:tcW w:w="1830" w:type="dxa"/>
          </w:tcPr>
          <w:p w14:paraId="19504E3D" w14:textId="4BFEFC29" w:rsidR="00B36042" w:rsidRDefault="0323B287" w:rsidP="00B36042">
            <w:pPr>
              <w:jc w:val="center"/>
            </w:pPr>
            <w:r>
              <w:t>Ja</w:t>
            </w:r>
          </w:p>
        </w:tc>
        <w:tc>
          <w:tcPr>
            <w:tcW w:w="1125" w:type="dxa"/>
          </w:tcPr>
          <w:p w14:paraId="38D639B3" w14:textId="07F65A99" w:rsidR="00B36042" w:rsidRDefault="00B36042" w:rsidP="00B36042">
            <w:pPr>
              <w:jc w:val="center"/>
            </w:pPr>
            <w:r>
              <w:t>Ja</w:t>
            </w:r>
          </w:p>
        </w:tc>
        <w:tc>
          <w:tcPr>
            <w:tcW w:w="990" w:type="dxa"/>
          </w:tcPr>
          <w:p w14:paraId="0D706312" w14:textId="10FE4546" w:rsidR="00B36042" w:rsidRDefault="00B36042" w:rsidP="00B36042">
            <w:pPr>
              <w:jc w:val="center"/>
            </w:pPr>
            <w:r>
              <w:t>Ja</w:t>
            </w:r>
          </w:p>
        </w:tc>
      </w:tr>
    </w:tbl>
    <w:p w14:paraId="4475B975" w14:textId="667246B6" w:rsidR="59447833" w:rsidRDefault="679B872C" w:rsidP="0E4B0FA7">
      <w:r w:rsidRPr="707B92C1">
        <w:rPr>
          <w:i/>
          <w:iCs/>
        </w:rPr>
        <w:t>Tabel 1.</w:t>
      </w:r>
      <w:r w:rsidR="0A526F7B" w:rsidRPr="707B92C1">
        <w:rPr>
          <w:i/>
          <w:iCs/>
        </w:rPr>
        <w:t>1</w:t>
      </w:r>
      <w:r w:rsidRPr="707B92C1">
        <w:rPr>
          <w:i/>
          <w:iCs/>
        </w:rPr>
        <w:t>.</w:t>
      </w:r>
      <w:r w:rsidR="2D77B5D4" w:rsidRPr="707B92C1">
        <w:rPr>
          <w:i/>
          <w:iCs/>
        </w:rPr>
        <w:t xml:space="preserve"> Doelgroepen</w:t>
      </w:r>
      <w:r w:rsidR="007F0EAA">
        <w:rPr>
          <w:i/>
          <w:iCs/>
        </w:rPr>
        <w:t xml:space="preserve"> </w:t>
      </w:r>
      <w:r w:rsidR="00E80148">
        <w:rPr>
          <w:i/>
          <w:iCs/>
        </w:rPr>
        <w:t>huidige HR</w:t>
      </w:r>
      <w:r w:rsidR="00113E2D">
        <w:rPr>
          <w:i/>
          <w:iCs/>
        </w:rPr>
        <w:t xml:space="preserve"> roostersoftware</w:t>
      </w:r>
      <w:r w:rsidR="59447833">
        <w:br/>
      </w:r>
    </w:p>
    <w:p w14:paraId="0BABAF89" w14:textId="404C896D" w:rsidR="008A57BE" w:rsidRDefault="008A57BE" w:rsidP="0E4B0FA7">
      <w:r>
        <w:t>* Registratie achteraf.</w:t>
      </w:r>
    </w:p>
    <w:p w14:paraId="5F19FD08" w14:textId="5158BECD" w:rsidR="61A13744" w:rsidRDefault="61A13744">
      <w:r>
        <w:t>** Deels in Medspace</w:t>
      </w:r>
      <w:r w:rsidR="18FD4ADC">
        <w:t xml:space="preserve"> en andere roostersoftware</w:t>
      </w:r>
      <w:r w:rsidR="00126584">
        <w:t>.</w:t>
      </w:r>
    </w:p>
    <w:p w14:paraId="5EE1A474" w14:textId="77777777" w:rsidR="008A57BE" w:rsidRDefault="008A57BE" w:rsidP="0E4B0FA7"/>
    <w:p w14:paraId="68CD639E" w14:textId="7D4E6155" w:rsidR="00BE6209" w:rsidRDefault="59447833" w:rsidP="00A925A5">
      <w:r w:rsidRPr="0E4B0FA7">
        <w:t xml:space="preserve">NB: </w:t>
      </w:r>
      <w:r>
        <w:t xml:space="preserve">De samenstelling en omvang van de doelgroepen verschilt per UMC. Leveranciers dienen </w:t>
      </w:r>
      <w:r w:rsidR="2BB6103B">
        <w:t xml:space="preserve">hier </w:t>
      </w:r>
      <w:r>
        <w:t xml:space="preserve">rekening </w:t>
      </w:r>
      <w:r w:rsidR="0ED1F512">
        <w:t xml:space="preserve">mee </w:t>
      </w:r>
      <w:r>
        <w:t>te houden.</w:t>
      </w:r>
    </w:p>
    <w:p w14:paraId="2FD62F89" w14:textId="77777777" w:rsidR="00BE6209" w:rsidRPr="00BE6209" w:rsidRDefault="00BE6209" w:rsidP="3EFE14D1">
      <w:pPr>
        <w:pStyle w:val="Kop4"/>
        <w:rPr>
          <w:rFonts w:asciiTheme="minorHAnsi" w:hAnsiTheme="minorHAnsi" w:cstheme="minorBidi"/>
        </w:rPr>
      </w:pPr>
      <w:r>
        <w:t>Stakeholders en gebruikers</w:t>
      </w:r>
    </w:p>
    <w:p w14:paraId="1DE2756A" w14:textId="17C89900" w:rsidR="4D90CFB9" w:rsidRDefault="4D90CFB9" w:rsidP="3EFE14D1">
      <w:pPr>
        <w:rPr>
          <w:rFonts w:asciiTheme="minorHAnsi" w:eastAsia="Aptos" w:hAnsiTheme="minorHAnsi" w:cstheme="minorBidi"/>
          <w:color w:val="000000" w:themeColor="text1"/>
        </w:rPr>
      </w:pPr>
      <w:r w:rsidRPr="3EFE14D1">
        <w:rPr>
          <w:rFonts w:asciiTheme="minorHAnsi" w:eastAsia="Aptos" w:hAnsiTheme="minorHAnsi" w:cstheme="minorBidi"/>
          <w:color w:val="000000" w:themeColor="text1"/>
        </w:rPr>
        <w:t>Hieronder een overzicht van de verschillende stakeholders en gebruikers van de software:</w:t>
      </w:r>
    </w:p>
    <w:p w14:paraId="46EA64B9" w14:textId="6B01CF72" w:rsidR="00BE6209" w:rsidRPr="00BE6209" w:rsidRDefault="00BE6209" w:rsidP="009C6C93">
      <w:pPr>
        <w:pStyle w:val="Lijstalinea"/>
        <w:numPr>
          <w:ilvl w:val="0"/>
          <w:numId w:val="13"/>
        </w:numPr>
        <w:rPr>
          <w:rFonts w:asciiTheme="minorHAnsi" w:eastAsia="Aptos" w:hAnsiTheme="minorHAnsi" w:cstheme="minorBidi"/>
          <w:color w:val="000000" w:themeColor="text1"/>
        </w:rPr>
      </w:pPr>
      <w:r w:rsidRPr="3EFE14D1">
        <w:rPr>
          <w:rFonts w:asciiTheme="minorHAnsi" w:eastAsia="Aptos" w:hAnsiTheme="minorHAnsi" w:cstheme="minorBidi"/>
          <w:color w:val="000000" w:themeColor="text1"/>
        </w:rPr>
        <w:t>Personeelsplanners (van parttime tot fulltime planner)</w:t>
      </w:r>
    </w:p>
    <w:p w14:paraId="2926F1C3" w14:textId="77777777" w:rsidR="00BE6209" w:rsidRPr="00BE6209" w:rsidRDefault="00BE6209" w:rsidP="009C6C93">
      <w:pPr>
        <w:pStyle w:val="Lijstalinea"/>
        <w:numPr>
          <w:ilvl w:val="0"/>
          <w:numId w:val="13"/>
        </w:numPr>
        <w:rPr>
          <w:rFonts w:asciiTheme="minorHAnsi" w:eastAsia="Aptos" w:hAnsiTheme="minorHAnsi" w:cstheme="minorBidi"/>
          <w:color w:val="000000" w:themeColor="text1"/>
        </w:rPr>
      </w:pPr>
      <w:r w:rsidRPr="3EFE14D1">
        <w:rPr>
          <w:rFonts w:asciiTheme="minorHAnsi" w:eastAsia="Aptos" w:hAnsiTheme="minorHAnsi" w:cstheme="minorBidi"/>
          <w:color w:val="000000" w:themeColor="text1"/>
        </w:rPr>
        <w:t>Leidinggevenden (functioneel en hiërarchisch)</w:t>
      </w:r>
    </w:p>
    <w:p w14:paraId="56159689" w14:textId="1E993037" w:rsidR="00BE6209" w:rsidRPr="00BE6209" w:rsidRDefault="00BE6209" w:rsidP="009C6C93">
      <w:pPr>
        <w:pStyle w:val="Lijstalinea"/>
        <w:numPr>
          <w:ilvl w:val="0"/>
          <w:numId w:val="13"/>
        </w:numPr>
        <w:rPr>
          <w:rFonts w:asciiTheme="minorHAnsi" w:eastAsia="Aptos" w:hAnsiTheme="minorHAnsi" w:cstheme="minorBidi"/>
          <w:color w:val="000000" w:themeColor="text1"/>
        </w:rPr>
      </w:pPr>
      <w:r w:rsidRPr="3EFE14D1">
        <w:rPr>
          <w:rFonts w:asciiTheme="minorHAnsi" w:eastAsia="Aptos" w:hAnsiTheme="minorHAnsi" w:cstheme="minorBidi"/>
          <w:color w:val="000000" w:themeColor="text1"/>
        </w:rPr>
        <w:t>HR</w:t>
      </w:r>
      <w:r w:rsidR="6697C0A4" w:rsidRPr="3EFE14D1">
        <w:rPr>
          <w:rFonts w:asciiTheme="minorHAnsi" w:eastAsia="Aptos" w:hAnsiTheme="minorHAnsi" w:cstheme="minorBidi"/>
          <w:color w:val="000000" w:themeColor="text1"/>
        </w:rPr>
        <w:t>-</w:t>
      </w:r>
      <w:r w:rsidRPr="3EFE14D1">
        <w:rPr>
          <w:rFonts w:asciiTheme="minorHAnsi" w:eastAsia="Aptos" w:hAnsiTheme="minorHAnsi" w:cstheme="minorBidi"/>
          <w:color w:val="000000" w:themeColor="text1"/>
        </w:rPr>
        <w:t xml:space="preserve">adviseurs en HR </w:t>
      </w:r>
      <w:proofErr w:type="spellStart"/>
      <w:r w:rsidRPr="3EFE14D1">
        <w:rPr>
          <w:rFonts w:asciiTheme="minorHAnsi" w:eastAsia="Aptos" w:hAnsiTheme="minorHAnsi" w:cstheme="minorBidi"/>
          <w:color w:val="000000" w:themeColor="text1"/>
        </w:rPr>
        <w:t>officers</w:t>
      </w:r>
      <w:proofErr w:type="spellEnd"/>
    </w:p>
    <w:p w14:paraId="153CF7AA" w14:textId="77777777" w:rsidR="00BE6209" w:rsidRPr="00BE6209" w:rsidRDefault="00BE6209" w:rsidP="009C6C93">
      <w:pPr>
        <w:pStyle w:val="Lijstalinea"/>
        <w:numPr>
          <w:ilvl w:val="0"/>
          <w:numId w:val="13"/>
        </w:numPr>
        <w:rPr>
          <w:rFonts w:asciiTheme="minorHAnsi" w:eastAsia="Aptos" w:hAnsiTheme="minorHAnsi" w:cstheme="minorBidi"/>
          <w:color w:val="000000" w:themeColor="text1"/>
        </w:rPr>
      </w:pPr>
      <w:r w:rsidRPr="3EFE14D1">
        <w:rPr>
          <w:rFonts w:asciiTheme="minorHAnsi" w:eastAsia="Aptos" w:hAnsiTheme="minorHAnsi" w:cstheme="minorBidi"/>
          <w:color w:val="000000" w:themeColor="text1"/>
        </w:rPr>
        <w:t>Medewerkers (inzage, wensen, ruilingen)</w:t>
      </w:r>
    </w:p>
    <w:p w14:paraId="1B651143" w14:textId="2CB3053F" w:rsidR="00BE6209" w:rsidRPr="00BE6209" w:rsidRDefault="00BE6209" w:rsidP="1363C6EF">
      <w:pPr>
        <w:pStyle w:val="Lijstalinea"/>
        <w:numPr>
          <w:ilvl w:val="0"/>
          <w:numId w:val="13"/>
        </w:numPr>
        <w:rPr>
          <w:rFonts w:asciiTheme="minorHAnsi" w:eastAsia="Aptos" w:hAnsiTheme="minorHAnsi" w:cstheme="minorBidi"/>
        </w:rPr>
      </w:pPr>
      <w:r w:rsidRPr="1363C6EF">
        <w:rPr>
          <w:rFonts w:asciiTheme="minorHAnsi" w:eastAsia="Aptos" w:hAnsiTheme="minorHAnsi" w:cstheme="minorBidi"/>
        </w:rPr>
        <w:t>Medisch specialisten</w:t>
      </w:r>
      <w:r w:rsidR="0D2B4362" w:rsidRPr="25A4AD13">
        <w:rPr>
          <w:rFonts w:asciiTheme="minorHAnsi" w:eastAsia="Aptos" w:hAnsiTheme="minorHAnsi" w:cstheme="minorBidi"/>
        </w:rPr>
        <w:t xml:space="preserve"> en arts-assistenten</w:t>
      </w:r>
    </w:p>
    <w:p w14:paraId="0F540ABD" w14:textId="28B020D5" w:rsidR="00BE6209" w:rsidRPr="00BE6209" w:rsidRDefault="00BE6209" w:rsidP="1363C6EF">
      <w:pPr>
        <w:pStyle w:val="Lijstalinea"/>
        <w:numPr>
          <w:ilvl w:val="0"/>
          <w:numId w:val="13"/>
        </w:numPr>
        <w:rPr>
          <w:rFonts w:asciiTheme="minorHAnsi" w:eastAsia="Aptos" w:hAnsiTheme="minorHAnsi" w:cstheme="minorBidi"/>
        </w:rPr>
      </w:pPr>
      <w:r w:rsidRPr="1363C6EF">
        <w:rPr>
          <w:rFonts w:asciiTheme="minorHAnsi" w:eastAsia="Aptos" w:hAnsiTheme="minorHAnsi" w:cstheme="minorBidi"/>
        </w:rPr>
        <w:lastRenderedPageBreak/>
        <w:t>Integraal capaciteitsmanagement team</w:t>
      </w:r>
    </w:p>
    <w:p w14:paraId="357C2FD4" w14:textId="080F6C7F" w:rsidR="7B9E1DBD" w:rsidRDefault="4C7EE2BA" w:rsidP="1363C6EF">
      <w:pPr>
        <w:pStyle w:val="Lijstalinea"/>
        <w:numPr>
          <w:ilvl w:val="0"/>
          <w:numId w:val="13"/>
        </w:numPr>
        <w:rPr>
          <w:rFonts w:asciiTheme="minorHAnsi" w:eastAsia="Aptos" w:hAnsiTheme="minorHAnsi" w:cstheme="minorBidi"/>
        </w:rPr>
      </w:pPr>
      <w:r w:rsidRPr="1363C6EF">
        <w:rPr>
          <w:rFonts w:asciiTheme="minorHAnsi" w:eastAsia="Aptos" w:hAnsiTheme="minorHAnsi" w:cstheme="minorBidi"/>
        </w:rPr>
        <w:t>Academie --&gt; stagerouting leerlingen en stagiaires</w:t>
      </w:r>
    </w:p>
    <w:p w14:paraId="262CAE82" w14:textId="4D131010" w:rsidR="00BE6209" w:rsidRPr="00BE6209" w:rsidRDefault="00BE6209" w:rsidP="009C6C93">
      <w:pPr>
        <w:pStyle w:val="Lijstalinea"/>
        <w:numPr>
          <w:ilvl w:val="0"/>
          <w:numId w:val="13"/>
        </w:numPr>
        <w:rPr>
          <w:rFonts w:asciiTheme="minorHAnsi" w:eastAsia="Aptos" w:hAnsiTheme="minorHAnsi" w:cstheme="minorBidi"/>
          <w:color w:val="000000" w:themeColor="text1"/>
        </w:rPr>
      </w:pPr>
      <w:proofErr w:type="spellStart"/>
      <w:r w:rsidRPr="3EFE14D1">
        <w:rPr>
          <w:rFonts w:asciiTheme="minorHAnsi" w:eastAsia="Aptos" w:hAnsiTheme="minorHAnsi" w:cstheme="minorBidi"/>
          <w:color w:val="000000" w:themeColor="text1"/>
        </w:rPr>
        <w:t>Flexbureau</w:t>
      </w:r>
      <w:proofErr w:type="spellEnd"/>
      <w:r w:rsidRPr="3EFE14D1">
        <w:rPr>
          <w:rFonts w:asciiTheme="minorHAnsi" w:eastAsia="Aptos" w:hAnsiTheme="minorHAnsi" w:cstheme="minorBidi"/>
          <w:color w:val="000000" w:themeColor="text1"/>
        </w:rPr>
        <w:t xml:space="preserve">/ interne </w:t>
      </w:r>
      <w:proofErr w:type="spellStart"/>
      <w:r w:rsidRPr="3EFE14D1">
        <w:rPr>
          <w:rFonts w:asciiTheme="minorHAnsi" w:eastAsia="Aptos" w:hAnsiTheme="minorHAnsi" w:cstheme="minorBidi"/>
          <w:color w:val="000000" w:themeColor="text1"/>
        </w:rPr>
        <w:t>flexpool</w:t>
      </w:r>
      <w:proofErr w:type="spellEnd"/>
    </w:p>
    <w:p w14:paraId="2E7C1C47" w14:textId="41E0F660" w:rsidR="00BE6209" w:rsidRDefault="6230CB93" w:rsidP="009C6C93">
      <w:pPr>
        <w:pStyle w:val="Lijstalinea"/>
        <w:numPr>
          <w:ilvl w:val="0"/>
          <w:numId w:val="13"/>
        </w:numPr>
        <w:rPr>
          <w:rFonts w:asciiTheme="minorHAnsi" w:eastAsia="Aptos" w:hAnsiTheme="minorHAnsi" w:cstheme="minorBidi"/>
          <w:color w:val="000000" w:themeColor="text1"/>
        </w:rPr>
      </w:pPr>
      <w:r w:rsidRPr="3EFE14D1">
        <w:rPr>
          <w:rFonts w:asciiTheme="minorHAnsi" w:eastAsia="Aptos" w:hAnsiTheme="minorHAnsi" w:cstheme="minorBidi"/>
          <w:color w:val="000000" w:themeColor="text1"/>
        </w:rPr>
        <w:t>Financiën/</w:t>
      </w:r>
      <w:r w:rsidR="00BE6209" w:rsidRPr="3EFE14D1">
        <w:rPr>
          <w:rFonts w:asciiTheme="minorHAnsi" w:eastAsia="Aptos" w:hAnsiTheme="minorHAnsi" w:cstheme="minorBidi"/>
          <w:color w:val="000000" w:themeColor="text1"/>
        </w:rPr>
        <w:t xml:space="preserve"> control (sturing op inzet en kosten)</w:t>
      </w:r>
    </w:p>
    <w:p w14:paraId="7401C9C9" w14:textId="302E6748" w:rsidR="7118EA50" w:rsidRDefault="7118EA50" w:rsidP="0E4B0FA7">
      <w:pPr>
        <w:pStyle w:val="Kop4"/>
      </w:pPr>
      <w:r>
        <w:t xml:space="preserve">Proces en kaders </w:t>
      </w:r>
    </w:p>
    <w:p w14:paraId="08F4B163" w14:textId="38D91D6C" w:rsidR="7118EA50" w:rsidRDefault="7118EA50" w:rsidP="46E3E40C">
      <w:pPr>
        <w:rPr>
          <w:b/>
          <w:bCs/>
        </w:rPr>
      </w:pPr>
      <w:r w:rsidRPr="46E3E40C">
        <w:rPr>
          <w:b/>
          <w:bCs/>
        </w:rPr>
        <w:t>Soorten planning:</w:t>
      </w:r>
    </w:p>
    <w:p w14:paraId="7B665FEB" w14:textId="09504533" w:rsidR="71AA0503" w:rsidRDefault="71AA0503" w:rsidP="0E4B0FA7">
      <w:r>
        <w:t xml:space="preserve">Op dit moment passen </w:t>
      </w:r>
      <w:r w:rsidR="0BEC82B8">
        <w:t>de UMC's</w:t>
      </w:r>
      <w:r>
        <w:t xml:space="preserve"> de volgende planningssoorten toe:</w:t>
      </w:r>
    </w:p>
    <w:p w14:paraId="0F746842" w14:textId="6966EB45" w:rsidR="71AA0503" w:rsidRDefault="71AA0503" w:rsidP="00981525">
      <w:pPr>
        <w:pStyle w:val="Lijstalinea"/>
        <w:numPr>
          <w:ilvl w:val="0"/>
          <w:numId w:val="6"/>
        </w:numPr>
      </w:pPr>
      <w:r>
        <w:t>Personeelsplanning: Wie werkt wanneer? Dit is de kern van onze huidige roostering.</w:t>
      </w:r>
    </w:p>
    <w:p w14:paraId="34CE11B1" w14:textId="6EEB97F4" w:rsidR="71AA0503" w:rsidRDefault="71AA0503" w:rsidP="00981525">
      <w:pPr>
        <w:pStyle w:val="Lijstalinea"/>
        <w:numPr>
          <w:ilvl w:val="0"/>
          <w:numId w:val="6"/>
        </w:numPr>
      </w:pPr>
      <w:r>
        <w:t>Werkplekplanning: Wie werkt waar? Dit wordt toegepast bij flexplekken en specifieke ruimtes.</w:t>
      </w:r>
    </w:p>
    <w:p w14:paraId="1D10BA36" w14:textId="2035CCE5" w:rsidR="0E4B0FA7" w:rsidRDefault="0E4B0FA7" w:rsidP="0E4B0FA7"/>
    <w:p w14:paraId="64DD11BB" w14:textId="7028F388" w:rsidR="71AA0503" w:rsidRDefault="71AA0503" w:rsidP="0E4B0FA7">
      <w:r>
        <w:t xml:space="preserve">Capaciteitsplanning en Multi </w:t>
      </w:r>
      <w:r w:rsidR="003E2BB5">
        <w:t>R</w:t>
      </w:r>
      <w:r>
        <w:t xml:space="preserve">esource </w:t>
      </w:r>
      <w:r w:rsidR="003E2BB5">
        <w:t>P</w:t>
      </w:r>
      <w:r>
        <w:t>lanning (hierna MRP) worden nog niet of slechts beperkt toegepast. Hierdoor is er minder inzicht in de benodigde en beschikbare capaciteit en is de inzet van middelen niet altijd optimaal.</w:t>
      </w:r>
    </w:p>
    <w:p w14:paraId="4374E70B" w14:textId="1D29B4B0" w:rsidR="5471AE46" w:rsidRDefault="4E00597B" w:rsidP="19A1E7E4">
      <w:r>
        <w:t xml:space="preserve">Voor het MUMC+ geldt dat er via </w:t>
      </w:r>
      <w:proofErr w:type="spellStart"/>
      <w:r>
        <w:t>Hoftlo</w:t>
      </w:r>
      <w:proofErr w:type="spellEnd"/>
      <w:r>
        <w:t>/</w:t>
      </w:r>
      <w:proofErr w:type="spellStart"/>
      <w:r>
        <w:t>Performation</w:t>
      </w:r>
      <w:proofErr w:type="spellEnd"/>
      <w:r>
        <w:t xml:space="preserve"> en d</w:t>
      </w:r>
      <w:r w:rsidR="15FC216F">
        <w:t>e database van het huidige roostersysteem, al een goed lopend capaciteitsoverzicht gegenereerd kan worden.</w:t>
      </w:r>
    </w:p>
    <w:p w14:paraId="4E43B56E" w14:textId="2E77EAC1" w:rsidR="46E3E40C" w:rsidRDefault="46E3E40C" w:rsidP="46E3E40C"/>
    <w:p w14:paraId="36B4C3D2" w14:textId="5D11D3B3" w:rsidR="3C927CA9" w:rsidRPr="00456C6A" w:rsidRDefault="3C927CA9" w:rsidP="1363C6EF">
      <w:pPr>
        <w:rPr>
          <w:rFonts w:asciiTheme="minorHAnsi" w:hAnsiTheme="minorHAnsi" w:cstheme="minorBidi"/>
          <w:b/>
          <w:bCs/>
        </w:rPr>
      </w:pPr>
      <w:r w:rsidRPr="1363C6EF">
        <w:rPr>
          <w:rFonts w:asciiTheme="minorHAnsi" w:hAnsiTheme="minorHAnsi" w:cstheme="minorBidi"/>
          <w:b/>
          <w:bCs/>
        </w:rPr>
        <w:t>Manieren van plannen:</w:t>
      </w:r>
    </w:p>
    <w:p w14:paraId="07D059C1" w14:textId="4FCEE0A0" w:rsidR="0E4B0FA7" w:rsidRPr="00456C6A" w:rsidRDefault="139C1744" w:rsidP="1363C6EF">
      <w:pPr>
        <w:rPr>
          <w:rFonts w:asciiTheme="minorHAnsi" w:eastAsia="Arial Nova" w:hAnsiTheme="minorHAnsi" w:cstheme="minorBidi"/>
          <w:color w:val="000000" w:themeColor="text1"/>
        </w:rPr>
      </w:pPr>
      <w:r w:rsidRPr="1363C6EF">
        <w:rPr>
          <w:rFonts w:asciiTheme="minorHAnsi" w:eastAsia="Arial Nova" w:hAnsiTheme="minorHAnsi" w:cstheme="minorBidi"/>
          <w:color w:val="000000" w:themeColor="text1"/>
        </w:rPr>
        <w:t>Binnen de verschillende soorten van plannen zijn er verschillende manieren van plannen</w:t>
      </w:r>
      <w:r w:rsidR="400375AB" w:rsidRPr="1363C6EF">
        <w:rPr>
          <w:rFonts w:asciiTheme="minorHAnsi" w:eastAsia="Arial Nova" w:hAnsiTheme="minorHAnsi" w:cstheme="minorBidi"/>
          <w:color w:val="000000" w:themeColor="text1"/>
        </w:rPr>
        <w:t>:</w:t>
      </w:r>
    </w:p>
    <w:tbl>
      <w:tblPr>
        <w:tblStyle w:val="Tabelraster"/>
        <w:tblW w:w="9106" w:type="dxa"/>
        <w:tblInd w:w="108" w:type="dxa"/>
        <w:tblLook w:val="06A0" w:firstRow="1" w:lastRow="0" w:firstColumn="1" w:lastColumn="0" w:noHBand="1" w:noVBand="1"/>
      </w:tblPr>
      <w:tblGrid>
        <w:gridCol w:w="3675"/>
        <w:gridCol w:w="1545"/>
        <w:gridCol w:w="1590"/>
        <w:gridCol w:w="1254"/>
        <w:gridCol w:w="1042"/>
      </w:tblGrid>
      <w:tr w:rsidR="009954FC" w14:paraId="5AC71B16" w14:textId="77777777" w:rsidTr="25A4AD13">
        <w:trPr>
          <w:cantSplit/>
          <w:trHeight w:val="1328"/>
        </w:trPr>
        <w:tc>
          <w:tcPr>
            <w:tcW w:w="3675" w:type="dxa"/>
            <w:shd w:val="clear" w:color="auto" w:fill="D9E2F3"/>
            <w:vAlign w:val="center"/>
          </w:tcPr>
          <w:p w14:paraId="1CF69245" w14:textId="27536BA1" w:rsidR="009954FC" w:rsidRDefault="00346926" w:rsidP="25A4AD13">
            <w:pPr>
              <w:jc w:val="center"/>
              <w:rPr>
                <w:b/>
                <w:bCs/>
              </w:rPr>
            </w:pPr>
            <w:r>
              <w:rPr>
                <w:b/>
                <w:bCs/>
              </w:rPr>
              <w:t>Manieren van plannen</w:t>
            </w:r>
          </w:p>
        </w:tc>
        <w:tc>
          <w:tcPr>
            <w:tcW w:w="1545" w:type="dxa"/>
            <w:shd w:val="clear" w:color="auto" w:fill="D9E2F3"/>
            <w:textDirection w:val="btLr"/>
            <w:vAlign w:val="center"/>
          </w:tcPr>
          <w:p w14:paraId="3A5631C4" w14:textId="77777777" w:rsidR="009954FC" w:rsidRDefault="009954FC" w:rsidP="25A4AD13">
            <w:pPr>
              <w:ind w:left="113" w:right="113"/>
              <w:jc w:val="center"/>
              <w:rPr>
                <w:b/>
                <w:bCs/>
              </w:rPr>
            </w:pPr>
            <w:r w:rsidRPr="0E4B0FA7">
              <w:rPr>
                <w:b/>
                <w:bCs/>
              </w:rPr>
              <w:t>Amsterdam UMC</w:t>
            </w:r>
          </w:p>
        </w:tc>
        <w:tc>
          <w:tcPr>
            <w:tcW w:w="1590" w:type="dxa"/>
            <w:shd w:val="clear" w:color="auto" w:fill="D9E2F3"/>
            <w:textDirection w:val="btLr"/>
            <w:vAlign w:val="center"/>
          </w:tcPr>
          <w:p w14:paraId="17BFF7BC" w14:textId="0DD7781E" w:rsidR="009954FC" w:rsidRDefault="31FC7E4E" w:rsidP="25A4AD13">
            <w:pPr>
              <w:ind w:left="113" w:right="113"/>
              <w:jc w:val="center"/>
              <w:rPr>
                <w:b/>
                <w:bCs/>
              </w:rPr>
            </w:pPr>
            <w:r w:rsidRPr="1363C6EF">
              <w:rPr>
                <w:b/>
                <w:bCs/>
              </w:rPr>
              <w:t>Radboud</w:t>
            </w:r>
            <w:r w:rsidR="101CE687" w:rsidRPr="1363C6EF">
              <w:rPr>
                <w:b/>
                <w:bCs/>
              </w:rPr>
              <w:t>umc</w:t>
            </w:r>
          </w:p>
        </w:tc>
        <w:tc>
          <w:tcPr>
            <w:tcW w:w="1254" w:type="dxa"/>
            <w:shd w:val="clear" w:color="auto" w:fill="D9E2F3"/>
            <w:textDirection w:val="btLr"/>
            <w:vAlign w:val="center"/>
          </w:tcPr>
          <w:p w14:paraId="3A8F9E5F" w14:textId="029F26D2" w:rsidR="009954FC" w:rsidRDefault="009954FC" w:rsidP="25A4AD13">
            <w:pPr>
              <w:ind w:left="113" w:right="113"/>
              <w:jc w:val="center"/>
              <w:rPr>
                <w:b/>
                <w:bCs/>
              </w:rPr>
            </w:pPr>
            <w:r w:rsidRPr="0E4B0FA7">
              <w:rPr>
                <w:b/>
                <w:bCs/>
              </w:rPr>
              <w:t>MUMC</w:t>
            </w:r>
            <w:r w:rsidR="14982577" w:rsidRPr="25A4AD13">
              <w:rPr>
                <w:b/>
                <w:bCs/>
              </w:rPr>
              <w:t>+</w:t>
            </w:r>
          </w:p>
        </w:tc>
        <w:tc>
          <w:tcPr>
            <w:tcW w:w="1042" w:type="dxa"/>
            <w:shd w:val="clear" w:color="auto" w:fill="D9E2F3"/>
            <w:textDirection w:val="btLr"/>
            <w:vAlign w:val="center"/>
          </w:tcPr>
          <w:p w14:paraId="32BB6965" w14:textId="77777777" w:rsidR="009954FC" w:rsidRDefault="009954FC" w:rsidP="25A4AD13">
            <w:pPr>
              <w:ind w:left="113" w:right="113"/>
              <w:jc w:val="center"/>
              <w:rPr>
                <w:b/>
                <w:bCs/>
              </w:rPr>
            </w:pPr>
            <w:r w:rsidRPr="0E4B0FA7">
              <w:rPr>
                <w:b/>
                <w:bCs/>
              </w:rPr>
              <w:t>UMCG</w:t>
            </w:r>
          </w:p>
        </w:tc>
      </w:tr>
      <w:tr w:rsidR="009954FC" w14:paraId="4733413E" w14:textId="77777777" w:rsidTr="25A4AD13">
        <w:trPr>
          <w:trHeight w:val="300"/>
        </w:trPr>
        <w:tc>
          <w:tcPr>
            <w:tcW w:w="3675" w:type="dxa"/>
          </w:tcPr>
          <w:p w14:paraId="2366FB34" w14:textId="767B03E6" w:rsidR="009954FC" w:rsidRDefault="00AA3BFB">
            <w:pPr>
              <w:rPr>
                <w:rFonts w:cs="Calibri"/>
                <w:color w:val="333333"/>
                <w:sz w:val="22"/>
              </w:rPr>
            </w:pPr>
            <w:r>
              <w:t>Cyclisch roosteren</w:t>
            </w:r>
          </w:p>
        </w:tc>
        <w:tc>
          <w:tcPr>
            <w:tcW w:w="1545" w:type="dxa"/>
          </w:tcPr>
          <w:p w14:paraId="40BFB60F" w14:textId="0C797A74" w:rsidR="009954FC" w:rsidRDefault="7E8F1F97">
            <w:pPr>
              <w:jc w:val="center"/>
            </w:pPr>
            <w:r>
              <w:t>Ja</w:t>
            </w:r>
          </w:p>
        </w:tc>
        <w:tc>
          <w:tcPr>
            <w:tcW w:w="1590" w:type="dxa"/>
          </w:tcPr>
          <w:p w14:paraId="15B831D2" w14:textId="2614C04A" w:rsidR="009954FC" w:rsidRDefault="7E8F1F97">
            <w:pPr>
              <w:jc w:val="center"/>
            </w:pPr>
            <w:r>
              <w:t>Ja</w:t>
            </w:r>
          </w:p>
        </w:tc>
        <w:tc>
          <w:tcPr>
            <w:tcW w:w="1254" w:type="dxa"/>
          </w:tcPr>
          <w:p w14:paraId="565C0CFF" w14:textId="53B3E847" w:rsidR="009954FC" w:rsidRDefault="00BFA10E">
            <w:pPr>
              <w:jc w:val="center"/>
            </w:pPr>
            <w:r>
              <w:t>Ja</w:t>
            </w:r>
          </w:p>
        </w:tc>
        <w:tc>
          <w:tcPr>
            <w:tcW w:w="1042" w:type="dxa"/>
          </w:tcPr>
          <w:p w14:paraId="246B65F6" w14:textId="47C71092" w:rsidR="009954FC" w:rsidRDefault="00427A6B">
            <w:pPr>
              <w:jc w:val="center"/>
            </w:pPr>
            <w:r>
              <w:t>Ja</w:t>
            </w:r>
          </w:p>
        </w:tc>
      </w:tr>
      <w:tr w:rsidR="009954FC" w14:paraId="41E5F51B" w14:textId="77777777" w:rsidTr="25A4AD13">
        <w:trPr>
          <w:trHeight w:val="300"/>
        </w:trPr>
        <w:tc>
          <w:tcPr>
            <w:tcW w:w="3675" w:type="dxa"/>
          </w:tcPr>
          <w:p w14:paraId="145ACE2E" w14:textId="2326C9DF" w:rsidR="009954FC" w:rsidRDefault="3F92F0B2" w:rsidP="175DA9B6">
            <w:r>
              <w:t xml:space="preserve">Handmatig plannen door </w:t>
            </w:r>
            <w:proofErr w:type="spellStart"/>
            <w:r>
              <w:t>roosteraar</w:t>
            </w:r>
            <w:proofErr w:type="spellEnd"/>
          </w:p>
        </w:tc>
        <w:tc>
          <w:tcPr>
            <w:tcW w:w="1545" w:type="dxa"/>
          </w:tcPr>
          <w:p w14:paraId="7AA46857" w14:textId="373D3C2C" w:rsidR="009954FC" w:rsidRDefault="5D164AD0">
            <w:pPr>
              <w:jc w:val="center"/>
            </w:pPr>
            <w:r>
              <w:t>Ja</w:t>
            </w:r>
          </w:p>
        </w:tc>
        <w:tc>
          <w:tcPr>
            <w:tcW w:w="1590" w:type="dxa"/>
          </w:tcPr>
          <w:p w14:paraId="1043C333" w14:textId="1F4F1F1F" w:rsidR="009954FC" w:rsidRDefault="3264557D">
            <w:pPr>
              <w:jc w:val="center"/>
            </w:pPr>
            <w:r>
              <w:t>Ja</w:t>
            </w:r>
          </w:p>
        </w:tc>
        <w:tc>
          <w:tcPr>
            <w:tcW w:w="1254" w:type="dxa"/>
          </w:tcPr>
          <w:p w14:paraId="12A43D18" w14:textId="0E950F71" w:rsidR="009954FC" w:rsidRDefault="314AA108">
            <w:pPr>
              <w:jc w:val="center"/>
            </w:pPr>
            <w:r>
              <w:t>Ja</w:t>
            </w:r>
          </w:p>
        </w:tc>
        <w:tc>
          <w:tcPr>
            <w:tcW w:w="1042" w:type="dxa"/>
          </w:tcPr>
          <w:p w14:paraId="41C872B9" w14:textId="21DAEF7D" w:rsidR="009954FC" w:rsidRDefault="00427A6B">
            <w:pPr>
              <w:jc w:val="center"/>
            </w:pPr>
            <w:r>
              <w:t>Ja</w:t>
            </w:r>
          </w:p>
        </w:tc>
      </w:tr>
      <w:tr w:rsidR="009954FC" w14:paraId="1F828BDB" w14:textId="77777777" w:rsidTr="25A4AD13">
        <w:trPr>
          <w:trHeight w:val="300"/>
        </w:trPr>
        <w:tc>
          <w:tcPr>
            <w:tcW w:w="3675" w:type="dxa"/>
          </w:tcPr>
          <w:p w14:paraId="686A3153" w14:textId="4E594786" w:rsidR="009954FC" w:rsidRDefault="003F7247">
            <w:pPr>
              <w:rPr>
                <w:rFonts w:cs="Calibri"/>
                <w:color w:val="333333"/>
                <w:sz w:val="22"/>
              </w:rPr>
            </w:pPr>
            <w:r>
              <w:t>Ad-hoc rooster</w:t>
            </w:r>
          </w:p>
        </w:tc>
        <w:tc>
          <w:tcPr>
            <w:tcW w:w="1545" w:type="dxa"/>
          </w:tcPr>
          <w:p w14:paraId="4CF3248E" w14:textId="1848FEC6" w:rsidR="009954FC" w:rsidRDefault="7209F6D4">
            <w:pPr>
              <w:jc w:val="center"/>
            </w:pPr>
            <w:r>
              <w:t>Ja</w:t>
            </w:r>
          </w:p>
        </w:tc>
        <w:tc>
          <w:tcPr>
            <w:tcW w:w="1590" w:type="dxa"/>
          </w:tcPr>
          <w:p w14:paraId="26CE288A" w14:textId="5CBDF85B" w:rsidR="009954FC" w:rsidRDefault="1E0B716B">
            <w:pPr>
              <w:jc w:val="center"/>
            </w:pPr>
            <w:r>
              <w:t>Ja</w:t>
            </w:r>
          </w:p>
        </w:tc>
        <w:tc>
          <w:tcPr>
            <w:tcW w:w="1254" w:type="dxa"/>
          </w:tcPr>
          <w:p w14:paraId="4DF5FE83" w14:textId="23F079CE" w:rsidR="009954FC" w:rsidRDefault="3F7604B5">
            <w:pPr>
              <w:jc w:val="center"/>
            </w:pPr>
            <w:r>
              <w:t>Ja</w:t>
            </w:r>
          </w:p>
        </w:tc>
        <w:tc>
          <w:tcPr>
            <w:tcW w:w="1042" w:type="dxa"/>
          </w:tcPr>
          <w:p w14:paraId="7131D342" w14:textId="3832ED11" w:rsidR="009954FC" w:rsidRDefault="69E6F09C">
            <w:pPr>
              <w:jc w:val="center"/>
            </w:pPr>
            <w:r>
              <w:t>Nee</w:t>
            </w:r>
          </w:p>
        </w:tc>
      </w:tr>
      <w:tr w:rsidR="175DA9B6" w14:paraId="1258CEA0" w14:textId="77777777" w:rsidTr="25A4AD13">
        <w:trPr>
          <w:trHeight w:val="300"/>
        </w:trPr>
        <w:tc>
          <w:tcPr>
            <w:tcW w:w="3675" w:type="dxa"/>
          </w:tcPr>
          <w:p w14:paraId="45B14C49" w14:textId="56BCAFCA" w:rsidR="6E7571E3" w:rsidRDefault="0F14F141" w:rsidP="19A1E7E4">
            <w:r>
              <w:t>Automatisch roosteren (roosterautomaat)</w:t>
            </w:r>
          </w:p>
        </w:tc>
        <w:tc>
          <w:tcPr>
            <w:tcW w:w="1545" w:type="dxa"/>
          </w:tcPr>
          <w:p w14:paraId="1B30D845" w14:textId="20D04084" w:rsidR="175DA9B6" w:rsidRDefault="1EA9CE83" w:rsidP="175DA9B6">
            <w:pPr>
              <w:jc w:val="center"/>
            </w:pPr>
            <w:r>
              <w:t>Ja</w:t>
            </w:r>
          </w:p>
        </w:tc>
        <w:tc>
          <w:tcPr>
            <w:tcW w:w="1590" w:type="dxa"/>
          </w:tcPr>
          <w:p w14:paraId="6365EDEB" w14:textId="29FFBB7F" w:rsidR="175DA9B6" w:rsidRDefault="493348D9" w:rsidP="19A1E7E4">
            <w:pPr>
              <w:jc w:val="center"/>
            </w:pPr>
            <w:r>
              <w:t>Ja</w:t>
            </w:r>
          </w:p>
        </w:tc>
        <w:tc>
          <w:tcPr>
            <w:tcW w:w="1254" w:type="dxa"/>
          </w:tcPr>
          <w:p w14:paraId="0E1F1F5E" w14:textId="76078849" w:rsidR="6E7571E3" w:rsidRDefault="45A3F98E" w:rsidP="175DA9B6">
            <w:pPr>
              <w:jc w:val="center"/>
            </w:pPr>
            <w:r>
              <w:t>Nee</w:t>
            </w:r>
          </w:p>
        </w:tc>
        <w:tc>
          <w:tcPr>
            <w:tcW w:w="1042" w:type="dxa"/>
          </w:tcPr>
          <w:p w14:paraId="5F2E1AA0" w14:textId="03239AB7" w:rsidR="175DA9B6" w:rsidRDefault="00427A6B" w:rsidP="175DA9B6">
            <w:pPr>
              <w:jc w:val="center"/>
            </w:pPr>
            <w:r>
              <w:t>Ja</w:t>
            </w:r>
          </w:p>
        </w:tc>
      </w:tr>
      <w:tr w:rsidR="00C51A19" w14:paraId="35C470F4" w14:textId="77777777" w:rsidTr="25A4AD13">
        <w:trPr>
          <w:trHeight w:val="300"/>
        </w:trPr>
        <w:tc>
          <w:tcPr>
            <w:tcW w:w="3675" w:type="dxa"/>
          </w:tcPr>
          <w:p w14:paraId="7C13F759" w14:textId="0156D019" w:rsidR="00C51A19" w:rsidRDefault="00C51A19">
            <w:r>
              <w:t>Takenplanning</w:t>
            </w:r>
            <w:r w:rsidR="000B0A0E">
              <w:t xml:space="preserve"> (werkplek)</w:t>
            </w:r>
          </w:p>
        </w:tc>
        <w:tc>
          <w:tcPr>
            <w:tcW w:w="1545" w:type="dxa"/>
          </w:tcPr>
          <w:p w14:paraId="25051E93" w14:textId="4426FEED" w:rsidR="00C51A19" w:rsidRPr="00242B9C" w:rsidRDefault="43D63F2C" w:rsidP="0DA33C9E">
            <w:pPr>
              <w:jc w:val="center"/>
            </w:pPr>
            <w:r>
              <w:t>Ja</w:t>
            </w:r>
          </w:p>
        </w:tc>
        <w:tc>
          <w:tcPr>
            <w:tcW w:w="1590" w:type="dxa"/>
          </w:tcPr>
          <w:p w14:paraId="5072B003" w14:textId="42675B02" w:rsidR="00C51A19" w:rsidRDefault="073FBC81">
            <w:pPr>
              <w:jc w:val="center"/>
            </w:pPr>
            <w:r>
              <w:t>Ja</w:t>
            </w:r>
          </w:p>
        </w:tc>
        <w:tc>
          <w:tcPr>
            <w:tcW w:w="1254" w:type="dxa"/>
          </w:tcPr>
          <w:p w14:paraId="5AD74F49" w14:textId="5E5683D3" w:rsidR="00C51A19" w:rsidRDefault="7976CBF0" w:rsidP="1363C6EF">
            <w:pPr>
              <w:jc w:val="center"/>
            </w:pPr>
            <w:r>
              <w:t>Ja</w:t>
            </w:r>
          </w:p>
        </w:tc>
        <w:tc>
          <w:tcPr>
            <w:tcW w:w="1042" w:type="dxa"/>
          </w:tcPr>
          <w:p w14:paraId="11098873" w14:textId="2850D0D3" w:rsidR="00C51A19" w:rsidRDefault="00427A6B">
            <w:pPr>
              <w:jc w:val="center"/>
            </w:pPr>
            <w:r>
              <w:t>Ja</w:t>
            </w:r>
          </w:p>
        </w:tc>
      </w:tr>
      <w:tr w:rsidR="00C51A19" w14:paraId="5E9355B4" w14:textId="77777777" w:rsidTr="25A4AD13">
        <w:trPr>
          <w:trHeight w:val="300"/>
        </w:trPr>
        <w:tc>
          <w:tcPr>
            <w:tcW w:w="3675" w:type="dxa"/>
          </w:tcPr>
          <w:p w14:paraId="301A39EA" w14:textId="01914010" w:rsidR="00C51A19" w:rsidRDefault="058A3B68">
            <w:r>
              <w:t xml:space="preserve">Zelfroosteren / </w:t>
            </w:r>
            <w:r w:rsidR="3B6275F9">
              <w:t>T</w:t>
            </w:r>
            <w:r w:rsidR="0B1B71BB">
              <w:t>eamroosteren</w:t>
            </w:r>
          </w:p>
        </w:tc>
        <w:tc>
          <w:tcPr>
            <w:tcW w:w="1545" w:type="dxa"/>
          </w:tcPr>
          <w:p w14:paraId="792C8BEA" w14:textId="45AA2607" w:rsidR="00C51A19" w:rsidRPr="00242B9C" w:rsidRDefault="46040A53" w:rsidP="0DA33C9E">
            <w:pPr>
              <w:jc w:val="center"/>
            </w:pPr>
            <w:r>
              <w:t>Ja</w:t>
            </w:r>
            <w:r w:rsidR="06649479">
              <w:t xml:space="preserve"> </w:t>
            </w:r>
          </w:p>
        </w:tc>
        <w:tc>
          <w:tcPr>
            <w:tcW w:w="1590" w:type="dxa"/>
          </w:tcPr>
          <w:p w14:paraId="3D007BE8" w14:textId="3EBEDB68" w:rsidR="00C51A19" w:rsidRDefault="783E8E1D">
            <w:pPr>
              <w:jc w:val="center"/>
            </w:pPr>
            <w:r>
              <w:t>Ja</w:t>
            </w:r>
          </w:p>
        </w:tc>
        <w:tc>
          <w:tcPr>
            <w:tcW w:w="1254" w:type="dxa"/>
          </w:tcPr>
          <w:p w14:paraId="569E3C56" w14:textId="489B7677" w:rsidR="00C51A19" w:rsidRDefault="777409A1" w:rsidP="1363C6EF">
            <w:pPr>
              <w:jc w:val="center"/>
            </w:pPr>
            <w:r>
              <w:t>Ja</w:t>
            </w:r>
          </w:p>
        </w:tc>
        <w:tc>
          <w:tcPr>
            <w:tcW w:w="1042" w:type="dxa"/>
          </w:tcPr>
          <w:p w14:paraId="0F7D8CE8" w14:textId="446EDF3E" w:rsidR="00C51A19" w:rsidRDefault="7848AEA6">
            <w:pPr>
              <w:jc w:val="center"/>
            </w:pPr>
            <w:r>
              <w:t>Ja</w:t>
            </w:r>
          </w:p>
        </w:tc>
      </w:tr>
    </w:tbl>
    <w:p w14:paraId="4264CD4D" w14:textId="3112FC6F" w:rsidR="009954FC" w:rsidRDefault="6A50C230" w:rsidP="707B92C1">
      <w:pPr>
        <w:rPr>
          <w:i/>
          <w:iCs/>
        </w:rPr>
      </w:pPr>
      <w:r w:rsidRPr="707B92C1">
        <w:rPr>
          <w:i/>
          <w:iCs/>
        </w:rPr>
        <w:t>Tabel 1.</w:t>
      </w:r>
      <w:r w:rsidR="13392BBC" w:rsidRPr="707B92C1">
        <w:rPr>
          <w:i/>
          <w:iCs/>
        </w:rPr>
        <w:t>2</w:t>
      </w:r>
      <w:r w:rsidRPr="707B92C1">
        <w:rPr>
          <w:i/>
          <w:iCs/>
        </w:rPr>
        <w:t>.</w:t>
      </w:r>
      <w:r w:rsidR="13A5B95C" w:rsidRPr="707B92C1">
        <w:rPr>
          <w:i/>
          <w:iCs/>
        </w:rPr>
        <w:t xml:space="preserve"> Manieren van plannen</w:t>
      </w:r>
    </w:p>
    <w:p w14:paraId="1855DFE8" w14:textId="4C7607F9" w:rsidR="46E3E40C" w:rsidRDefault="46E3E40C" w:rsidP="46E3E40C"/>
    <w:p w14:paraId="06BF2027" w14:textId="709F7DE4" w:rsidR="6D31C0B5" w:rsidRPr="000A454A" w:rsidRDefault="6D31C0B5" w:rsidP="46E3E40C">
      <w:pPr>
        <w:spacing w:line="288" w:lineRule="auto"/>
        <w:rPr>
          <w:rFonts w:cs="Calibri"/>
          <w:color w:val="333333"/>
          <w:szCs w:val="20"/>
        </w:rPr>
      </w:pPr>
      <w:r w:rsidRPr="000A454A">
        <w:rPr>
          <w:rFonts w:cs="Calibri"/>
          <w:b/>
          <w:bCs/>
          <w:color w:val="333333"/>
          <w:szCs w:val="20"/>
        </w:rPr>
        <w:t>Huidige proces:</w:t>
      </w:r>
      <w:r>
        <w:br/>
      </w:r>
      <w:r w:rsidR="10E21702" w:rsidRPr="000A454A">
        <w:rPr>
          <w:rFonts w:cs="Calibri"/>
          <w:color w:val="333333"/>
          <w:szCs w:val="20"/>
        </w:rPr>
        <w:t xml:space="preserve">Het </w:t>
      </w:r>
      <w:r w:rsidRPr="000A454A">
        <w:rPr>
          <w:rFonts w:cs="Calibri"/>
          <w:color w:val="333333"/>
          <w:szCs w:val="20"/>
        </w:rPr>
        <w:t>planning</w:t>
      </w:r>
      <w:r w:rsidR="10CB45AC" w:rsidRPr="000A454A">
        <w:rPr>
          <w:rFonts w:cs="Calibri"/>
          <w:color w:val="333333"/>
          <w:szCs w:val="20"/>
        </w:rPr>
        <w:t xml:space="preserve">sproces verloopt </w:t>
      </w:r>
      <w:r w:rsidR="003C4D49">
        <w:rPr>
          <w:rFonts w:cs="Calibri"/>
          <w:color w:val="333333"/>
          <w:szCs w:val="20"/>
        </w:rPr>
        <w:t xml:space="preserve">over het algemeen </w:t>
      </w:r>
      <w:r w:rsidRPr="000A454A">
        <w:rPr>
          <w:rFonts w:cs="Calibri"/>
          <w:color w:val="333333"/>
          <w:szCs w:val="20"/>
        </w:rPr>
        <w:t xml:space="preserve">volgens de volgende achtereenvolgende </w:t>
      </w:r>
      <w:r w:rsidR="281C9736" w:rsidRPr="000A454A">
        <w:rPr>
          <w:rFonts w:cs="Calibri"/>
          <w:color w:val="333333"/>
          <w:szCs w:val="20"/>
        </w:rPr>
        <w:t>stapp</w:t>
      </w:r>
      <w:r w:rsidRPr="000A454A">
        <w:rPr>
          <w:rFonts w:cs="Calibri"/>
          <w:color w:val="333333"/>
          <w:szCs w:val="20"/>
        </w:rPr>
        <w:t>en:</w:t>
      </w:r>
    </w:p>
    <w:p w14:paraId="3532CA60" w14:textId="37FDAD1C" w:rsidR="6D31C0B5" w:rsidRPr="000A454A" w:rsidRDefault="6D31C0B5" w:rsidP="009C6C93">
      <w:pPr>
        <w:pStyle w:val="Lijstalinea"/>
        <w:numPr>
          <w:ilvl w:val="0"/>
          <w:numId w:val="56"/>
        </w:numPr>
        <w:spacing w:line="288" w:lineRule="auto"/>
        <w:rPr>
          <w:rFonts w:cs="Calibri"/>
          <w:color w:val="333333"/>
        </w:rPr>
      </w:pPr>
      <w:r w:rsidRPr="6F60660C">
        <w:rPr>
          <w:rFonts w:cs="Calibri"/>
          <w:color w:val="333333"/>
        </w:rPr>
        <w:t xml:space="preserve">Het rooster </w:t>
      </w:r>
      <w:r w:rsidR="00B038B7" w:rsidRPr="6F60660C">
        <w:rPr>
          <w:rFonts w:cs="Calibri"/>
          <w:color w:val="333333"/>
        </w:rPr>
        <w:t>aanmaken</w:t>
      </w:r>
      <w:r w:rsidR="00242B9C" w:rsidRPr="6F60660C">
        <w:rPr>
          <w:rFonts w:cs="Calibri"/>
          <w:color w:val="333333"/>
        </w:rPr>
        <w:t xml:space="preserve"> (H</w:t>
      </w:r>
      <w:r w:rsidR="00FB33A7" w:rsidRPr="6F60660C">
        <w:rPr>
          <w:rFonts w:cs="Calibri"/>
          <w:color w:val="333333"/>
        </w:rPr>
        <w:t>andmatig</w:t>
      </w:r>
      <w:r w:rsidR="00242B9C" w:rsidRPr="6F60660C">
        <w:rPr>
          <w:rFonts w:cs="Calibri"/>
          <w:color w:val="333333"/>
        </w:rPr>
        <w:t xml:space="preserve"> </w:t>
      </w:r>
      <w:r w:rsidR="00B27431" w:rsidRPr="6F60660C">
        <w:rPr>
          <w:rFonts w:cs="Calibri"/>
          <w:color w:val="333333"/>
        </w:rPr>
        <w:t>en/of a</w:t>
      </w:r>
      <w:r w:rsidR="00FB33A7" w:rsidRPr="6F60660C">
        <w:rPr>
          <w:rFonts w:cs="Calibri"/>
          <w:color w:val="333333"/>
        </w:rPr>
        <w:t>utomatisch</w:t>
      </w:r>
      <w:r w:rsidR="72B561C3" w:rsidRPr="6F60660C">
        <w:rPr>
          <w:rFonts w:cs="Calibri"/>
          <w:color w:val="333333"/>
        </w:rPr>
        <w:t>)</w:t>
      </w:r>
    </w:p>
    <w:p w14:paraId="54AB5AB1" w14:textId="3F93103D" w:rsidR="6D31C0B5" w:rsidRDefault="6D31C0B5" w:rsidP="009C6C93">
      <w:pPr>
        <w:pStyle w:val="Lijstalinea"/>
        <w:numPr>
          <w:ilvl w:val="0"/>
          <w:numId w:val="56"/>
        </w:numPr>
        <w:spacing w:line="288" w:lineRule="auto"/>
        <w:rPr>
          <w:rFonts w:cs="Calibri"/>
          <w:color w:val="333333"/>
          <w:szCs w:val="20"/>
        </w:rPr>
      </w:pPr>
      <w:r w:rsidRPr="000A454A">
        <w:rPr>
          <w:rFonts w:cs="Calibri"/>
          <w:color w:val="333333"/>
          <w:szCs w:val="20"/>
        </w:rPr>
        <w:t>Wijzigen van de planning</w:t>
      </w:r>
    </w:p>
    <w:p w14:paraId="39318F51" w14:textId="0D7D4011" w:rsidR="00894084" w:rsidRPr="000A454A" w:rsidRDefault="00894084" w:rsidP="009C6C93">
      <w:pPr>
        <w:pStyle w:val="Lijstalinea"/>
        <w:numPr>
          <w:ilvl w:val="0"/>
          <w:numId w:val="56"/>
        </w:numPr>
        <w:spacing w:line="288" w:lineRule="auto"/>
        <w:rPr>
          <w:rFonts w:cs="Calibri"/>
          <w:color w:val="333333"/>
          <w:szCs w:val="20"/>
        </w:rPr>
      </w:pPr>
      <w:r>
        <w:rPr>
          <w:rFonts w:cs="Calibri"/>
          <w:color w:val="333333"/>
          <w:szCs w:val="20"/>
        </w:rPr>
        <w:t>Realiseren van het rooster</w:t>
      </w:r>
    </w:p>
    <w:p w14:paraId="5921ED72" w14:textId="6E793593" w:rsidR="6D31C0B5" w:rsidRPr="000A454A" w:rsidRDefault="6D31C0B5" w:rsidP="009C6C93">
      <w:pPr>
        <w:pStyle w:val="Lijstalinea"/>
        <w:numPr>
          <w:ilvl w:val="0"/>
          <w:numId w:val="56"/>
        </w:numPr>
        <w:spacing w:line="288" w:lineRule="auto"/>
        <w:rPr>
          <w:rFonts w:cs="Calibri"/>
          <w:color w:val="333333"/>
          <w:szCs w:val="20"/>
        </w:rPr>
      </w:pPr>
      <w:r w:rsidRPr="000A454A">
        <w:rPr>
          <w:rFonts w:cs="Calibri"/>
          <w:color w:val="333333"/>
          <w:szCs w:val="20"/>
        </w:rPr>
        <w:t xml:space="preserve">Afsluiten (goedkeuring leidinggevende) </w:t>
      </w:r>
    </w:p>
    <w:p w14:paraId="1344AB23" w14:textId="59F3EBD8" w:rsidR="0E4B0FA7" w:rsidRPr="00DE2061" w:rsidRDefault="6D31C0B5" w:rsidP="009C6C93">
      <w:pPr>
        <w:pStyle w:val="Lijstalinea"/>
        <w:numPr>
          <w:ilvl w:val="0"/>
          <w:numId w:val="56"/>
        </w:numPr>
        <w:spacing w:line="288" w:lineRule="auto"/>
        <w:rPr>
          <w:rFonts w:cs="Calibri"/>
          <w:color w:val="333333"/>
          <w:szCs w:val="20"/>
        </w:rPr>
      </w:pPr>
      <w:proofErr w:type="spellStart"/>
      <w:r w:rsidRPr="000A454A">
        <w:rPr>
          <w:rFonts w:cs="Calibri"/>
          <w:color w:val="333333"/>
          <w:szCs w:val="20"/>
        </w:rPr>
        <w:t>Verlonen</w:t>
      </w:r>
      <w:proofErr w:type="spellEnd"/>
      <w:r w:rsidRPr="000A454A">
        <w:rPr>
          <w:rFonts w:cs="Calibri"/>
          <w:color w:val="333333"/>
          <w:szCs w:val="20"/>
        </w:rPr>
        <w:t xml:space="preserve"> van de gemaakte uren.</w:t>
      </w:r>
    </w:p>
    <w:p w14:paraId="787BFB79" w14:textId="6BB5791C" w:rsidR="4D44E514" w:rsidRDefault="4D44E514" w:rsidP="0E4B0FA7">
      <w:pPr>
        <w:pStyle w:val="Kop4"/>
      </w:pPr>
      <w:r>
        <w:t xml:space="preserve">Huidige systemen </w:t>
      </w:r>
      <w:r w:rsidR="00FE1D85">
        <w:t xml:space="preserve">en </w:t>
      </w:r>
      <w:r>
        <w:t>applicatielandschap</w:t>
      </w:r>
    </w:p>
    <w:p w14:paraId="623244F4" w14:textId="5CE82175" w:rsidR="6F60660C" w:rsidRDefault="6F60660C" w:rsidP="6F60660C">
      <w:pPr>
        <w:rPr>
          <w:b/>
          <w:bCs/>
        </w:rPr>
      </w:pPr>
    </w:p>
    <w:p w14:paraId="3CA493CE" w14:textId="7C82D02B" w:rsidR="0811072E" w:rsidRDefault="0811072E" w:rsidP="0E4B0FA7">
      <w:pPr>
        <w:rPr>
          <w:b/>
          <w:bCs/>
        </w:rPr>
      </w:pPr>
      <w:r w:rsidRPr="0E4B0FA7">
        <w:rPr>
          <w:b/>
          <w:bCs/>
        </w:rPr>
        <w:t>Huidige systemen:</w:t>
      </w:r>
    </w:p>
    <w:p w14:paraId="355433AC" w14:textId="1AC86691" w:rsidR="42BABC6F" w:rsidRDefault="0B920F63" w:rsidP="0E4B0FA7">
      <w:r>
        <w:t xml:space="preserve">Momenteel maken alle UMC's gebruik van </w:t>
      </w:r>
      <w:proofErr w:type="spellStart"/>
      <w:r w:rsidR="764989DC">
        <w:t>Ortec</w:t>
      </w:r>
      <w:proofErr w:type="spellEnd"/>
      <w:r w:rsidR="764989DC">
        <w:t xml:space="preserve"> WS </w:t>
      </w:r>
      <w:r w:rsidR="47D9A4D7">
        <w:t xml:space="preserve">(OWS) </w:t>
      </w:r>
      <w:r w:rsidR="764989DC">
        <w:t xml:space="preserve">als centraal </w:t>
      </w:r>
      <w:r w:rsidR="00F5376C">
        <w:t>a</w:t>
      </w:r>
      <w:r w:rsidR="764989DC">
        <w:t xml:space="preserve">pplicatie voor het roosteren van personeel en werkplekplanning. </w:t>
      </w:r>
      <w:r w:rsidR="3F835589">
        <w:t>Daarnaast worden er nog diverse systemen gebruikt binnen de UMC's:</w:t>
      </w:r>
    </w:p>
    <w:tbl>
      <w:tblPr>
        <w:tblStyle w:val="Tabelraster"/>
        <w:tblpPr w:leftFromText="141" w:rightFromText="141" w:vertAnchor="text" w:horzAnchor="margin" w:tblpX="108" w:tblpY="-23"/>
        <w:tblW w:w="9195" w:type="dxa"/>
        <w:tblLook w:val="06A0" w:firstRow="1" w:lastRow="0" w:firstColumn="1" w:lastColumn="0" w:noHBand="1" w:noVBand="1"/>
      </w:tblPr>
      <w:tblGrid>
        <w:gridCol w:w="1845"/>
        <w:gridCol w:w="1935"/>
        <w:gridCol w:w="1545"/>
        <w:gridCol w:w="1620"/>
        <w:gridCol w:w="1170"/>
        <w:gridCol w:w="1080"/>
      </w:tblGrid>
      <w:tr w:rsidR="00511AB5" w14:paraId="577BF190" w14:textId="77777777" w:rsidTr="25A4AD13">
        <w:trPr>
          <w:cantSplit/>
          <w:trHeight w:val="1298"/>
        </w:trPr>
        <w:tc>
          <w:tcPr>
            <w:tcW w:w="1845" w:type="dxa"/>
            <w:shd w:val="clear" w:color="auto" w:fill="D9E2F3"/>
            <w:vAlign w:val="center"/>
          </w:tcPr>
          <w:p w14:paraId="1941AD9A" w14:textId="77777777" w:rsidR="0070100C" w:rsidRDefault="0070100C" w:rsidP="25A4AD13">
            <w:pPr>
              <w:jc w:val="center"/>
              <w:rPr>
                <w:b/>
                <w:bCs/>
              </w:rPr>
            </w:pPr>
            <w:r>
              <w:rPr>
                <w:b/>
                <w:bCs/>
              </w:rPr>
              <w:lastRenderedPageBreak/>
              <w:t>Huidige systemen</w:t>
            </w:r>
          </w:p>
        </w:tc>
        <w:tc>
          <w:tcPr>
            <w:tcW w:w="1935" w:type="dxa"/>
            <w:shd w:val="clear" w:color="auto" w:fill="D9E2F3"/>
            <w:textDirection w:val="btLr"/>
            <w:vAlign w:val="center"/>
          </w:tcPr>
          <w:p w14:paraId="07ADA4C5" w14:textId="77777777" w:rsidR="0070100C" w:rsidRPr="0E4B0FA7" w:rsidRDefault="0070100C" w:rsidP="25A4AD13">
            <w:pPr>
              <w:ind w:left="113" w:right="113"/>
              <w:jc w:val="center"/>
              <w:rPr>
                <w:b/>
                <w:bCs/>
              </w:rPr>
            </w:pPr>
            <w:r>
              <w:rPr>
                <w:b/>
                <w:bCs/>
              </w:rPr>
              <w:t>Software</w:t>
            </w:r>
          </w:p>
        </w:tc>
        <w:tc>
          <w:tcPr>
            <w:tcW w:w="1545" w:type="dxa"/>
            <w:shd w:val="clear" w:color="auto" w:fill="D9E2F3"/>
            <w:textDirection w:val="btLr"/>
            <w:vAlign w:val="center"/>
          </w:tcPr>
          <w:p w14:paraId="2B96D968" w14:textId="77777777" w:rsidR="0070100C" w:rsidRDefault="3DB1D098" w:rsidP="25A4AD13">
            <w:pPr>
              <w:ind w:left="113" w:right="113"/>
              <w:jc w:val="center"/>
              <w:rPr>
                <w:b/>
              </w:rPr>
            </w:pPr>
            <w:r w:rsidRPr="0E4B0FA7">
              <w:rPr>
                <w:b/>
              </w:rPr>
              <w:t>Amsterdam UMC</w:t>
            </w:r>
          </w:p>
        </w:tc>
        <w:tc>
          <w:tcPr>
            <w:tcW w:w="1620" w:type="dxa"/>
            <w:shd w:val="clear" w:color="auto" w:fill="D9E2F3"/>
            <w:textDirection w:val="btLr"/>
            <w:vAlign w:val="center"/>
          </w:tcPr>
          <w:p w14:paraId="551F3B54" w14:textId="11DE710D" w:rsidR="0070100C" w:rsidRDefault="3C9ED1BD" w:rsidP="25A4AD13">
            <w:pPr>
              <w:ind w:left="113" w:right="113"/>
              <w:jc w:val="center"/>
              <w:rPr>
                <w:b/>
              </w:rPr>
            </w:pPr>
            <w:r w:rsidRPr="7F69959F">
              <w:rPr>
                <w:b/>
              </w:rPr>
              <w:t>Radboudumc</w:t>
            </w:r>
          </w:p>
        </w:tc>
        <w:tc>
          <w:tcPr>
            <w:tcW w:w="1170" w:type="dxa"/>
            <w:shd w:val="clear" w:color="auto" w:fill="D9E2F3"/>
            <w:textDirection w:val="btLr"/>
            <w:vAlign w:val="center"/>
          </w:tcPr>
          <w:p w14:paraId="2A33E979" w14:textId="38489D07" w:rsidR="0070100C" w:rsidRDefault="3DB1D098" w:rsidP="25A4AD13">
            <w:pPr>
              <w:ind w:left="113" w:right="113"/>
              <w:jc w:val="center"/>
              <w:rPr>
                <w:b/>
              </w:rPr>
            </w:pPr>
            <w:r w:rsidRPr="0E4B0FA7">
              <w:rPr>
                <w:b/>
              </w:rPr>
              <w:t>MUMC</w:t>
            </w:r>
            <w:r w:rsidR="2E97A840" w:rsidRPr="25A4AD13">
              <w:rPr>
                <w:b/>
                <w:bCs/>
              </w:rPr>
              <w:t>+</w:t>
            </w:r>
          </w:p>
        </w:tc>
        <w:tc>
          <w:tcPr>
            <w:tcW w:w="1080" w:type="dxa"/>
            <w:shd w:val="clear" w:color="auto" w:fill="D9E2F3"/>
            <w:textDirection w:val="btLr"/>
            <w:vAlign w:val="center"/>
          </w:tcPr>
          <w:p w14:paraId="24908646" w14:textId="77777777" w:rsidR="0070100C" w:rsidRDefault="3DB1D098" w:rsidP="25A4AD13">
            <w:pPr>
              <w:ind w:left="113" w:right="113"/>
              <w:jc w:val="center"/>
              <w:rPr>
                <w:b/>
              </w:rPr>
            </w:pPr>
            <w:r w:rsidRPr="0E4B0FA7">
              <w:rPr>
                <w:b/>
              </w:rPr>
              <w:t>UMCG</w:t>
            </w:r>
          </w:p>
        </w:tc>
      </w:tr>
      <w:tr w:rsidR="0070100C" w14:paraId="5F22404A" w14:textId="77777777" w:rsidTr="00D33AC4">
        <w:trPr>
          <w:trHeight w:val="300"/>
        </w:trPr>
        <w:tc>
          <w:tcPr>
            <w:tcW w:w="1845" w:type="dxa"/>
            <w:vMerge w:val="restart"/>
          </w:tcPr>
          <w:p w14:paraId="48EEFBC0" w14:textId="09AADFED" w:rsidR="0070100C" w:rsidRDefault="0F18CCAF" w:rsidP="6F60660C">
            <w:r>
              <w:t>Personeels</w:t>
            </w:r>
            <w:r w:rsidR="54EA16A9">
              <w:t>-</w:t>
            </w:r>
            <w:r>
              <w:t>informatiesysteem</w:t>
            </w:r>
          </w:p>
        </w:tc>
        <w:tc>
          <w:tcPr>
            <w:tcW w:w="1935" w:type="dxa"/>
          </w:tcPr>
          <w:p w14:paraId="133CD7CF" w14:textId="77777777" w:rsidR="0070100C" w:rsidRDefault="0070100C" w:rsidP="0070100C">
            <w:r>
              <w:t>Peoplesoft</w:t>
            </w:r>
          </w:p>
        </w:tc>
        <w:tc>
          <w:tcPr>
            <w:tcW w:w="1545" w:type="dxa"/>
          </w:tcPr>
          <w:p w14:paraId="202FD89F" w14:textId="77777777" w:rsidR="0070100C" w:rsidRDefault="0070100C" w:rsidP="0070100C">
            <w:pPr>
              <w:jc w:val="center"/>
            </w:pPr>
            <w:r>
              <w:t>X</w:t>
            </w:r>
          </w:p>
        </w:tc>
        <w:tc>
          <w:tcPr>
            <w:tcW w:w="1620" w:type="dxa"/>
          </w:tcPr>
          <w:p w14:paraId="66961CFB" w14:textId="77777777" w:rsidR="0070100C" w:rsidRDefault="0070100C" w:rsidP="0070100C">
            <w:pPr>
              <w:jc w:val="center"/>
            </w:pPr>
          </w:p>
        </w:tc>
        <w:tc>
          <w:tcPr>
            <w:tcW w:w="1170" w:type="dxa"/>
          </w:tcPr>
          <w:p w14:paraId="27E2C57E" w14:textId="77777777" w:rsidR="0070100C" w:rsidRDefault="0070100C" w:rsidP="0070100C">
            <w:pPr>
              <w:jc w:val="center"/>
            </w:pPr>
          </w:p>
        </w:tc>
        <w:tc>
          <w:tcPr>
            <w:tcW w:w="1080" w:type="dxa"/>
          </w:tcPr>
          <w:p w14:paraId="41BF335D" w14:textId="77777777" w:rsidR="0070100C" w:rsidRDefault="0070100C" w:rsidP="0070100C">
            <w:pPr>
              <w:jc w:val="center"/>
            </w:pPr>
          </w:p>
        </w:tc>
      </w:tr>
      <w:tr w:rsidR="0070100C" w14:paraId="4348E94B" w14:textId="77777777" w:rsidTr="00D33AC4">
        <w:trPr>
          <w:trHeight w:val="300"/>
        </w:trPr>
        <w:tc>
          <w:tcPr>
            <w:tcW w:w="1845" w:type="dxa"/>
            <w:vMerge/>
          </w:tcPr>
          <w:p w14:paraId="400937FD" w14:textId="77777777" w:rsidR="0070100C" w:rsidRDefault="0070100C" w:rsidP="0070100C">
            <w:pPr>
              <w:rPr>
                <w:rFonts w:cs="Calibri"/>
                <w:color w:val="333333"/>
                <w:sz w:val="22"/>
              </w:rPr>
            </w:pPr>
          </w:p>
        </w:tc>
        <w:tc>
          <w:tcPr>
            <w:tcW w:w="1935" w:type="dxa"/>
          </w:tcPr>
          <w:p w14:paraId="3CB5CE56" w14:textId="77777777" w:rsidR="0070100C" w:rsidRDefault="0070100C" w:rsidP="0070100C">
            <w:r>
              <w:t>Profit/AFAS</w:t>
            </w:r>
          </w:p>
        </w:tc>
        <w:tc>
          <w:tcPr>
            <w:tcW w:w="1545" w:type="dxa"/>
          </w:tcPr>
          <w:p w14:paraId="25B98286" w14:textId="77777777" w:rsidR="0070100C" w:rsidRDefault="0070100C" w:rsidP="0070100C">
            <w:pPr>
              <w:jc w:val="center"/>
            </w:pPr>
          </w:p>
        </w:tc>
        <w:tc>
          <w:tcPr>
            <w:tcW w:w="1620" w:type="dxa"/>
          </w:tcPr>
          <w:p w14:paraId="58D11AE1" w14:textId="77777777" w:rsidR="0070100C" w:rsidRDefault="0070100C" w:rsidP="0070100C">
            <w:pPr>
              <w:jc w:val="center"/>
            </w:pPr>
          </w:p>
        </w:tc>
        <w:tc>
          <w:tcPr>
            <w:tcW w:w="1170" w:type="dxa"/>
          </w:tcPr>
          <w:p w14:paraId="69011F86" w14:textId="77777777" w:rsidR="0070100C" w:rsidRDefault="0070100C" w:rsidP="0070100C">
            <w:pPr>
              <w:jc w:val="center"/>
            </w:pPr>
            <w:r>
              <w:t>X</w:t>
            </w:r>
          </w:p>
        </w:tc>
        <w:tc>
          <w:tcPr>
            <w:tcW w:w="1080" w:type="dxa"/>
          </w:tcPr>
          <w:p w14:paraId="6B234632" w14:textId="77777777" w:rsidR="0070100C" w:rsidRDefault="0070100C" w:rsidP="0070100C">
            <w:pPr>
              <w:jc w:val="center"/>
            </w:pPr>
            <w:r>
              <w:t>X</w:t>
            </w:r>
          </w:p>
        </w:tc>
      </w:tr>
      <w:tr w:rsidR="0070100C" w14:paraId="0D836195" w14:textId="77777777" w:rsidTr="00D33AC4">
        <w:trPr>
          <w:trHeight w:val="300"/>
        </w:trPr>
        <w:tc>
          <w:tcPr>
            <w:tcW w:w="1845" w:type="dxa"/>
            <w:vMerge/>
          </w:tcPr>
          <w:p w14:paraId="5F2AC945" w14:textId="77777777" w:rsidR="0070100C" w:rsidRDefault="0070100C" w:rsidP="0070100C">
            <w:pPr>
              <w:rPr>
                <w:rFonts w:cs="Calibri"/>
                <w:color w:val="333333"/>
                <w:sz w:val="22"/>
              </w:rPr>
            </w:pPr>
          </w:p>
        </w:tc>
        <w:tc>
          <w:tcPr>
            <w:tcW w:w="1935" w:type="dxa"/>
          </w:tcPr>
          <w:p w14:paraId="077852E8" w14:textId="604E77D2" w:rsidR="0070100C" w:rsidRDefault="053CA896" w:rsidP="0070100C">
            <w:r>
              <w:t xml:space="preserve">Oracle </w:t>
            </w:r>
            <w:proofErr w:type="spellStart"/>
            <w:r>
              <w:t>eBS</w:t>
            </w:r>
            <w:proofErr w:type="spellEnd"/>
          </w:p>
        </w:tc>
        <w:tc>
          <w:tcPr>
            <w:tcW w:w="1545" w:type="dxa"/>
          </w:tcPr>
          <w:p w14:paraId="2E1144E8" w14:textId="77777777" w:rsidR="0070100C" w:rsidRDefault="0070100C" w:rsidP="0070100C">
            <w:pPr>
              <w:jc w:val="center"/>
            </w:pPr>
          </w:p>
        </w:tc>
        <w:tc>
          <w:tcPr>
            <w:tcW w:w="1620" w:type="dxa"/>
          </w:tcPr>
          <w:p w14:paraId="678D3BB7" w14:textId="238A302D" w:rsidR="0070100C" w:rsidRDefault="053CA896" w:rsidP="0070100C">
            <w:pPr>
              <w:jc w:val="center"/>
            </w:pPr>
            <w:r>
              <w:t>X</w:t>
            </w:r>
          </w:p>
        </w:tc>
        <w:tc>
          <w:tcPr>
            <w:tcW w:w="1170" w:type="dxa"/>
          </w:tcPr>
          <w:p w14:paraId="3038C79A" w14:textId="77777777" w:rsidR="0070100C" w:rsidRDefault="0070100C" w:rsidP="0070100C">
            <w:pPr>
              <w:jc w:val="center"/>
            </w:pPr>
          </w:p>
        </w:tc>
        <w:tc>
          <w:tcPr>
            <w:tcW w:w="1080" w:type="dxa"/>
          </w:tcPr>
          <w:p w14:paraId="0D4E3CE9" w14:textId="77777777" w:rsidR="0070100C" w:rsidRDefault="0070100C" w:rsidP="0070100C">
            <w:pPr>
              <w:jc w:val="center"/>
            </w:pPr>
          </w:p>
        </w:tc>
      </w:tr>
      <w:tr w:rsidR="0070100C" w14:paraId="1CFC71B8" w14:textId="77777777" w:rsidTr="00D33AC4">
        <w:trPr>
          <w:trHeight w:val="300"/>
        </w:trPr>
        <w:tc>
          <w:tcPr>
            <w:tcW w:w="1845" w:type="dxa"/>
            <w:vMerge w:val="restart"/>
          </w:tcPr>
          <w:p w14:paraId="044347AE" w14:textId="77777777" w:rsidR="0070100C" w:rsidRPr="006B32DB" w:rsidRDefault="0070100C" w:rsidP="0070100C">
            <w:pPr>
              <w:rPr>
                <w:rFonts w:cs="Calibri"/>
                <w:color w:val="333333"/>
                <w:sz w:val="22"/>
              </w:rPr>
            </w:pPr>
            <w:r>
              <w:t>Roosterprogramma</w:t>
            </w:r>
          </w:p>
        </w:tc>
        <w:tc>
          <w:tcPr>
            <w:tcW w:w="1935" w:type="dxa"/>
          </w:tcPr>
          <w:p w14:paraId="24219AAE" w14:textId="77A273A1" w:rsidR="0070100C" w:rsidRDefault="3DB1D098" w:rsidP="0070100C">
            <w:proofErr w:type="spellStart"/>
            <w:r>
              <w:t>Ortec</w:t>
            </w:r>
            <w:proofErr w:type="spellEnd"/>
          </w:p>
        </w:tc>
        <w:tc>
          <w:tcPr>
            <w:tcW w:w="1545" w:type="dxa"/>
          </w:tcPr>
          <w:p w14:paraId="3837CF17" w14:textId="77777777" w:rsidR="0070100C" w:rsidRDefault="0070100C" w:rsidP="0070100C">
            <w:pPr>
              <w:jc w:val="center"/>
            </w:pPr>
            <w:r>
              <w:t>X</w:t>
            </w:r>
          </w:p>
        </w:tc>
        <w:tc>
          <w:tcPr>
            <w:tcW w:w="1620" w:type="dxa"/>
          </w:tcPr>
          <w:p w14:paraId="501082F1" w14:textId="77777777" w:rsidR="0070100C" w:rsidRDefault="0070100C" w:rsidP="0070100C">
            <w:pPr>
              <w:jc w:val="center"/>
            </w:pPr>
            <w:r>
              <w:t>X</w:t>
            </w:r>
          </w:p>
        </w:tc>
        <w:tc>
          <w:tcPr>
            <w:tcW w:w="1170" w:type="dxa"/>
          </w:tcPr>
          <w:p w14:paraId="247C2C5F" w14:textId="77777777" w:rsidR="0070100C" w:rsidRDefault="0070100C" w:rsidP="0070100C">
            <w:pPr>
              <w:jc w:val="center"/>
            </w:pPr>
            <w:r>
              <w:t>X</w:t>
            </w:r>
          </w:p>
        </w:tc>
        <w:tc>
          <w:tcPr>
            <w:tcW w:w="1080" w:type="dxa"/>
          </w:tcPr>
          <w:p w14:paraId="4ABF03AA" w14:textId="77777777" w:rsidR="0070100C" w:rsidRDefault="0070100C" w:rsidP="0070100C">
            <w:pPr>
              <w:jc w:val="center"/>
            </w:pPr>
            <w:r>
              <w:t>X</w:t>
            </w:r>
          </w:p>
        </w:tc>
      </w:tr>
      <w:tr w:rsidR="0070100C" w14:paraId="47DB4EA7" w14:textId="77777777" w:rsidTr="00D33AC4">
        <w:trPr>
          <w:trHeight w:val="300"/>
        </w:trPr>
        <w:tc>
          <w:tcPr>
            <w:tcW w:w="1845" w:type="dxa"/>
            <w:vMerge/>
          </w:tcPr>
          <w:p w14:paraId="1BA354F8" w14:textId="77777777" w:rsidR="0070100C" w:rsidRDefault="0070100C" w:rsidP="0070100C"/>
        </w:tc>
        <w:tc>
          <w:tcPr>
            <w:tcW w:w="1935" w:type="dxa"/>
          </w:tcPr>
          <w:p w14:paraId="63FF7F9D" w14:textId="77777777" w:rsidR="0070100C" w:rsidRDefault="0070100C" w:rsidP="0070100C">
            <w:proofErr w:type="spellStart"/>
            <w:r>
              <w:t>MijnTijd</w:t>
            </w:r>
            <w:proofErr w:type="spellEnd"/>
            <w:r>
              <w:t xml:space="preserve"> (zelfbouw voor kantoorpersoneel)</w:t>
            </w:r>
          </w:p>
        </w:tc>
        <w:tc>
          <w:tcPr>
            <w:tcW w:w="1545" w:type="dxa"/>
          </w:tcPr>
          <w:p w14:paraId="5BCF9BDA" w14:textId="77777777" w:rsidR="0070100C" w:rsidRDefault="0070100C" w:rsidP="0070100C">
            <w:pPr>
              <w:jc w:val="center"/>
            </w:pPr>
          </w:p>
        </w:tc>
        <w:tc>
          <w:tcPr>
            <w:tcW w:w="1620" w:type="dxa"/>
          </w:tcPr>
          <w:p w14:paraId="469AD0AA" w14:textId="77777777" w:rsidR="0070100C" w:rsidRDefault="0070100C" w:rsidP="0070100C">
            <w:pPr>
              <w:jc w:val="center"/>
            </w:pPr>
            <w:r>
              <w:t>X</w:t>
            </w:r>
          </w:p>
        </w:tc>
        <w:tc>
          <w:tcPr>
            <w:tcW w:w="1170" w:type="dxa"/>
          </w:tcPr>
          <w:p w14:paraId="3C43D4C3" w14:textId="77777777" w:rsidR="0070100C" w:rsidRDefault="0070100C" w:rsidP="0070100C">
            <w:pPr>
              <w:jc w:val="center"/>
            </w:pPr>
          </w:p>
        </w:tc>
        <w:tc>
          <w:tcPr>
            <w:tcW w:w="1080" w:type="dxa"/>
          </w:tcPr>
          <w:p w14:paraId="11460FDD" w14:textId="77777777" w:rsidR="0070100C" w:rsidRDefault="0070100C" w:rsidP="0070100C">
            <w:pPr>
              <w:jc w:val="center"/>
            </w:pPr>
          </w:p>
        </w:tc>
      </w:tr>
      <w:tr w:rsidR="0070100C" w14:paraId="39BA2854" w14:textId="77777777" w:rsidTr="00D33AC4">
        <w:trPr>
          <w:trHeight w:val="300"/>
        </w:trPr>
        <w:tc>
          <w:tcPr>
            <w:tcW w:w="1845" w:type="dxa"/>
            <w:vMerge/>
          </w:tcPr>
          <w:p w14:paraId="43652D71" w14:textId="77777777" w:rsidR="0070100C" w:rsidRDefault="0070100C" w:rsidP="0070100C"/>
        </w:tc>
        <w:tc>
          <w:tcPr>
            <w:tcW w:w="1935" w:type="dxa"/>
          </w:tcPr>
          <w:p w14:paraId="1B8D1A8D" w14:textId="77777777" w:rsidR="0070100C" w:rsidRDefault="0070100C" w:rsidP="0070100C">
            <w:r>
              <w:t>Medspace (artsen)</w:t>
            </w:r>
          </w:p>
        </w:tc>
        <w:tc>
          <w:tcPr>
            <w:tcW w:w="1545" w:type="dxa"/>
          </w:tcPr>
          <w:p w14:paraId="0F40462D" w14:textId="77777777" w:rsidR="0070100C" w:rsidRDefault="0070100C" w:rsidP="0070100C">
            <w:pPr>
              <w:jc w:val="center"/>
            </w:pPr>
            <w:r>
              <w:t>X</w:t>
            </w:r>
          </w:p>
        </w:tc>
        <w:tc>
          <w:tcPr>
            <w:tcW w:w="1620" w:type="dxa"/>
          </w:tcPr>
          <w:p w14:paraId="2FD0F39B" w14:textId="77777777" w:rsidR="0070100C" w:rsidRDefault="0070100C" w:rsidP="0070100C">
            <w:pPr>
              <w:jc w:val="center"/>
            </w:pPr>
          </w:p>
        </w:tc>
        <w:tc>
          <w:tcPr>
            <w:tcW w:w="1170" w:type="dxa"/>
          </w:tcPr>
          <w:p w14:paraId="7E1E512E" w14:textId="77777777" w:rsidR="0070100C" w:rsidRDefault="0070100C" w:rsidP="0070100C">
            <w:pPr>
              <w:jc w:val="center"/>
            </w:pPr>
            <w:r>
              <w:t xml:space="preserve">X </w:t>
            </w:r>
          </w:p>
        </w:tc>
        <w:tc>
          <w:tcPr>
            <w:tcW w:w="1080" w:type="dxa"/>
          </w:tcPr>
          <w:p w14:paraId="6C1D43AD" w14:textId="77777777" w:rsidR="0070100C" w:rsidRDefault="0070100C" w:rsidP="0070100C">
            <w:pPr>
              <w:jc w:val="center"/>
            </w:pPr>
            <w:r>
              <w:t xml:space="preserve">X </w:t>
            </w:r>
          </w:p>
        </w:tc>
      </w:tr>
      <w:tr w:rsidR="0070100C" w14:paraId="2B249814" w14:textId="77777777" w:rsidTr="00D33AC4">
        <w:trPr>
          <w:trHeight w:val="300"/>
        </w:trPr>
        <w:tc>
          <w:tcPr>
            <w:tcW w:w="1845" w:type="dxa"/>
            <w:vMerge/>
          </w:tcPr>
          <w:p w14:paraId="35A9E852" w14:textId="77777777" w:rsidR="0070100C" w:rsidRDefault="0070100C" w:rsidP="0070100C"/>
        </w:tc>
        <w:tc>
          <w:tcPr>
            <w:tcW w:w="1935" w:type="dxa"/>
          </w:tcPr>
          <w:p w14:paraId="52426868" w14:textId="77777777" w:rsidR="0070100C" w:rsidRDefault="0070100C" w:rsidP="0070100C">
            <w:r>
              <w:t>Reno</w:t>
            </w:r>
          </w:p>
        </w:tc>
        <w:tc>
          <w:tcPr>
            <w:tcW w:w="1545" w:type="dxa"/>
          </w:tcPr>
          <w:p w14:paraId="58AC36B8" w14:textId="77777777" w:rsidR="0070100C" w:rsidRDefault="0070100C" w:rsidP="0070100C">
            <w:pPr>
              <w:jc w:val="center"/>
            </w:pPr>
            <w:r>
              <w:t>X</w:t>
            </w:r>
          </w:p>
        </w:tc>
        <w:tc>
          <w:tcPr>
            <w:tcW w:w="1620" w:type="dxa"/>
          </w:tcPr>
          <w:p w14:paraId="61BC21FC" w14:textId="77777777" w:rsidR="0070100C" w:rsidRDefault="0070100C" w:rsidP="0070100C">
            <w:pPr>
              <w:jc w:val="center"/>
            </w:pPr>
          </w:p>
        </w:tc>
        <w:tc>
          <w:tcPr>
            <w:tcW w:w="1170" w:type="dxa"/>
          </w:tcPr>
          <w:p w14:paraId="0970A508" w14:textId="77777777" w:rsidR="0070100C" w:rsidRDefault="0070100C" w:rsidP="0070100C">
            <w:pPr>
              <w:jc w:val="center"/>
            </w:pPr>
          </w:p>
        </w:tc>
        <w:tc>
          <w:tcPr>
            <w:tcW w:w="1080" w:type="dxa"/>
          </w:tcPr>
          <w:p w14:paraId="4177C746" w14:textId="77777777" w:rsidR="0070100C" w:rsidRDefault="0070100C" w:rsidP="0070100C">
            <w:pPr>
              <w:jc w:val="center"/>
            </w:pPr>
          </w:p>
        </w:tc>
      </w:tr>
      <w:tr w:rsidR="0070100C" w14:paraId="0136AA45" w14:textId="77777777" w:rsidTr="00D33AC4">
        <w:trPr>
          <w:trHeight w:val="300"/>
        </w:trPr>
        <w:tc>
          <w:tcPr>
            <w:tcW w:w="1845" w:type="dxa"/>
            <w:vMerge/>
          </w:tcPr>
          <w:p w14:paraId="35EB1454" w14:textId="77777777" w:rsidR="0070100C" w:rsidRDefault="0070100C" w:rsidP="0070100C"/>
        </w:tc>
        <w:tc>
          <w:tcPr>
            <w:tcW w:w="1935" w:type="dxa"/>
          </w:tcPr>
          <w:p w14:paraId="1677A4EC" w14:textId="77777777" w:rsidR="0070100C" w:rsidRDefault="0070100C" w:rsidP="0070100C">
            <w:proofErr w:type="spellStart"/>
            <w:r>
              <w:t>Matrickx</w:t>
            </w:r>
            <w:proofErr w:type="spellEnd"/>
          </w:p>
        </w:tc>
        <w:tc>
          <w:tcPr>
            <w:tcW w:w="1545" w:type="dxa"/>
          </w:tcPr>
          <w:p w14:paraId="06FEB360" w14:textId="77777777" w:rsidR="0070100C" w:rsidRDefault="0070100C" w:rsidP="0070100C">
            <w:pPr>
              <w:jc w:val="center"/>
            </w:pPr>
            <w:r>
              <w:t>X</w:t>
            </w:r>
          </w:p>
        </w:tc>
        <w:tc>
          <w:tcPr>
            <w:tcW w:w="1620" w:type="dxa"/>
          </w:tcPr>
          <w:p w14:paraId="743421D8" w14:textId="77777777" w:rsidR="0070100C" w:rsidRDefault="0070100C" w:rsidP="0070100C">
            <w:pPr>
              <w:jc w:val="center"/>
            </w:pPr>
          </w:p>
        </w:tc>
        <w:tc>
          <w:tcPr>
            <w:tcW w:w="1170" w:type="dxa"/>
          </w:tcPr>
          <w:p w14:paraId="0F034F9C" w14:textId="77777777" w:rsidR="0070100C" w:rsidRDefault="0070100C" w:rsidP="0070100C">
            <w:pPr>
              <w:jc w:val="center"/>
            </w:pPr>
          </w:p>
        </w:tc>
        <w:tc>
          <w:tcPr>
            <w:tcW w:w="1080" w:type="dxa"/>
          </w:tcPr>
          <w:p w14:paraId="0D11DC22" w14:textId="77777777" w:rsidR="0070100C" w:rsidRDefault="0070100C" w:rsidP="0070100C">
            <w:pPr>
              <w:jc w:val="center"/>
            </w:pPr>
          </w:p>
        </w:tc>
      </w:tr>
      <w:tr w:rsidR="0070100C" w14:paraId="442C6829" w14:textId="77777777" w:rsidTr="00D33AC4">
        <w:trPr>
          <w:trHeight w:val="300"/>
        </w:trPr>
        <w:tc>
          <w:tcPr>
            <w:tcW w:w="1845" w:type="dxa"/>
            <w:vMerge/>
          </w:tcPr>
          <w:p w14:paraId="53C3EBA2" w14:textId="77777777" w:rsidR="0070100C" w:rsidRDefault="0070100C" w:rsidP="0070100C"/>
        </w:tc>
        <w:tc>
          <w:tcPr>
            <w:tcW w:w="1935" w:type="dxa"/>
          </w:tcPr>
          <w:p w14:paraId="1E337773" w14:textId="77777777" w:rsidR="0070100C" w:rsidRDefault="0070100C" w:rsidP="0070100C">
            <w:r>
              <w:t>Profit (kantoor)</w:t>
            </w:r>
          </w:p>
        </w:tc>
        <w:tc>
          <w:tcPr>
            <w:tcW w:w="1545" w:type="dxa"/>
          </w:tcPr>
          <w:p w14:paraId="377A4933" w14:textId="77777777" w:rsidR="0070100C" w:rsidRDefault="0070100C" w:rsidP="0070100C">
            <w:pPr>
              <w:jc w:val="center"/>
            </w:pPr>
          </w:p>
        </w:tc>
        <w:tc>
          <w:tcPr>
            <w:tcW w:w="1620" w:type="dxa"/>
          </w:tcPr>
          <w:p w14:paraId="6956FBDF" w14:textId="77777777" w:rsidR="0070100C" w:rsidRDefault="0070100C" w:rsidP="0070100C">
            <w:pPr>
              <w:jc w:val="center"/>
            </w:pPr>
          </w:p>
        </w:tc>
        <w:tc>
          <w:tcPr>
            <w:tcW w:w="1170" w:type="dxa"/>
          </w:tcPr>
          <w:p w14:paraId="49098BC1" w14:textId="77777777" w:rsidR="0070100C" w:rsidRDefault="0070100C" w:rsidP="0070100C">
            <w:pPr>
              <w:jc w:val="center"/>
            </w:pPr>
          </w:p>
        </w:tc>
        <w:tc>
          <w:tcPr>
            <w:tcW w:w="1080" w:type="dxa"/>
          </w:tcPr>
          <w:p w14:paraId="0E433A9E" w14:textId="77777777" w:rsidR="0070100C" w:rsidRDefault="0070100C" w:rsidP="0070100C">
            <w:pPr>
              <w:jc w:val="center"/>
            </w:pPr>
            <w:r>
              <w:t>X</w:t>
            </w:r>
          </w:p>
        </w:tc>
      </w:tr>
      <w:tr w:rsidR="0070100C" w14:paraId="1888D085" w14:textId="77777777" w:rsidTr="00D33AC4">
        <w:trPr>
          <w:trHeight w:val="300"/>
        </w:trPr>
        <w:tc>
          <w:tcPr>
            <w:tcW w:w="1845" w:type="dxa"/>
            <w:vMerge/>
          </w:tcPr>
          <w:p w14:paraId="76A4BF8A" w14:textId="77777777" w:rsidR="0070100C" w:rsidRDefault="0070100C" w:rsidP="0070100C"/>
        </w:tc>
        <w:tc>
          <w:tcPr>
            <w:tcW w:w="1935" w:type="dxa"/>
          </w:tcPr>
          <w:p w14:paraId="2954F863" w14:textId="394595FC" w:rsidR="0070100C" w:rsidRDefault="3DB1D098" w:rsidP="0070100C">
            <w:proofErr w:type="spellStart"/>
            <w:r>
              <w:t>Easyplanner</w:t>
            </w:r>
            <w:proofErr w:type="spellEnd"/>
            <w:r>
              <w:t xml:space="preserve"> (</w:t>
            </w:r>
            <w:r w:rsidR="41BC330A">
              <w:t>AIOS</w:t>
            </w:r>
            <w:r>
              <w:t>)</w:t>
            </w:r>
          </w:p>
        </w:tc>
        <w:tc>
          <w:tcPr>
            <w:tcW w:w="1545" w:type="dxa"/>
          </w:tcPr>
          <w:p w14:paraId="3BC9AD21" w14:textId="77777777" w:rsidR="0070100C" w:rsidRDefault="0070100C" w:rsidP="0070100C">
            <w:pPr>
              <w:jc w:val="center"/>
            </w:pPr>
          </w:p>
        </w:tc>
        <w:tc>
          <w:tcPr>
            <w:tcW w:w="1620" w:type="dxa"/>
          </w:tcPr>
          <w:p w14:paraId="4303A98C" w14:textId="77777777" w:rsidR="0070100C" w:rsidRDefault="0070100C" w:rsidP="0070100C">
            <w:pPr>
              <w:jc w:val="center"/>
            </w:pPr>
          </w:p>
        </w:tc>
        <w:tc>
          <w:tcPr>
            <w:tcW w:w="1170" w:type="dxa"/>
          </w:tcPr>
          <w:p w14:paraId="7E8C4289" w14:textId="77777777" w:rsidR="0070100C" w:rsidRDefault="0070100C" w:rsidP="0070100C">
            <w:pPr>
              <w:jc w:val="center"/>
            </w:pPr>
            <w:r>
              <w:t>X</w:t>
            </w:r>
          </w:p>
        </w:tc>
        <w:tc>
          <w:tcPr>
            <w:tcW w:w="1080" w:type="dxa"/>
          </w:tcPr>
          <w:p w14:paraId="65E18A70" w14:textId="77777777" w:rsidR="0070100C" w:rsidRDefault="0070100C" w:rsidP="0070100C">
            <w:pPr>
              <w:jc w:val="center"/>
            </w:pPr>
          </w:p>
        </w:tc>
      </w:tr>
      <w:tr w:rsidR="0070100C" w14:paraId="488E1333" w14:textId="77777777" w:rsidTr="00D33AC4">
        <w:trPr>
          <w:trHeight w:val="300"/>
        </w:trPr>
        <w:tc>
          <w:tcPr>
            <w:tcW w:w="1845" w:type="dxa"/>
            <w:vMerge w:val="restart"/>
          </w:tcPr>
          <w:p w14:paraId="2BD86259" w14:textId="77777777" w:rsidR="0070100C" w:rsidRDefault="0070100C" w:rsidP="0070100C">
            <w:pPr>
              <w:rPr>
                <w:rFonts w:cs="Calibri"/>
                <w:color w:val="333333"/>
                <w:sz w:val="22"/>
              </w:rPr>
            </w:pPr>
            <w:r>
              <w:t>Salarissysteem</w:t>
            </w:r>
          </w:p>
        </w:tc>
        <w:tc>
          <w:tcPr>
            <w:tcW w:w="1935" w:type="dxa"/>
          </w:tcPr>
          <w:p w14:paraId="2741BA96" w14:textId="77777777" w:rsidR="0070100C" w:rsidRDefault="0070100C" w:rsidP="0070100C">
            <w:proofErr w:type="spellStart"/>
            <w:r>
              <w:t>Visma</w:t>
            </w:r>
            <w:proofErr w:type="spellEnd"/>
            <w:r>
              <w:t xml:space="preserve"> </w:t>
            </w:r>
            <w:proofErr w:type="spellStart"/>
            <w:r>
              <w:t>Raet</w:t>
            </w:r>
            <w:proofErr w:type="spellEnd"/>
          </w:p>
        </w:tc>
        <w:tc>
          <w:tcPr>
            <w:tcW w:w="1545" w:type="dxa"/>
          </w:tcPr>
          <w:p w14:paraId="1F9FE68F" w14:textId="77777777" w:rsidR="0070100C" w:rsidRDefault="0070100C" w:rsidP="0070100C">
            <w:pPr>
              <w:jc w:val="center"/>
            </w:pPr>
            <w:r>
              <w:t>X</w:t>
            </w:r>
          </w:p>
        </w:tc>
        <w:tc>
          <w:tcPr>
            <w:tcW w:w="1620" w:type="dxa"/>
          </w:tcPr>
          <w:p w14:paraId="545CBC29" w14:textId="77777777" w:rsidR="0070100C" w:rsidRDefault="0070100C" w:rsidP="0070100C">
            <w:pPr>
              <w:jc w:val="center"/>
            </w:pPr>
          </w:p>
        </w:tc>
        <w:tc>
          <w:tcPr>
            <w:tcW w:w="1170" w:type="dxa"/>
          </w:tcPr>
          <w:p w14:paraId="04AB644A" w14:textId="77777777" w:rsidR="0070100C" w:rsidRDefault="0070100C" w:rsidP="0070100C">
            <w:pPr>
              <w:jc w:val="center"/>
            </w:pPr>
          </w:p>
        </w:tc>
        <w:tc>
          <w:tcPr>
            <w:tcW w:w="1080" w:type="dxa"/>
          </w:tcPr>
          <w:p w14:paraId="3E3313DE" w14:textId="77777777" w:rsidR="0070100C" w:rsidRDefault="0070100C" w:rsidP="0070100C">
            <w:pPr>
              <w:jc w:val="center"/>
            </w:pPr>
          </w:p>
        </w:tc>
      </w:tr>
      <w:tr w:rsidR="0070100C" w14:paraId="6989A45E" w14:textId="77777777" w:rsidTr="00D33AC4">
        <w:trPr>
          <w:trHeight w:val="300"/>
        </w:trPr>
        <w:tc>
          <w:tcPr>
            <w:tcW w:w="1845" w:type="dxa"/>
            <w:vMerge/>
          </w:tcPr>
          <w:p w14:paraId="0D83666B" w14:textId="77777777" w:rsidR="0070100C" w:rsidRDefault="0070100C" w:rsidP="0070100C"/>
        </w:tc>
        <w:tc>
          <w:tcPr>
            <w:tcW w:w="1935" w:type="dxa"/>
          </w:tcPr>
          <w:p w14:paraId="04FCD703" w14:textId="77777777" w:rsidR="0070100C" w:rsidRDefault="0070100C" w:rsidP="0070100C">
            <w:r>
              <w:t>Profit/AFAS</w:t>
            </w:r>
          </w:p>
        </w:tc>
        <w:tc>
          <w:tcPr>
            <w:tcW w:w="1545" w:type="dxa"/>
          </w:tcPr>
          <w:p w14:paraId="72D15425" w14:textId="77777777" w:rsidR="0070100C" w:rsidRDefault="0070100C" w:rsidP="0070100C">
            <w:pPr>
              <w:jc w:val="center"/>
            </w:pPr>
          </w:p>
        </w:tc>
        <w:tc>
          <w:tcPr>
            <w:tcW w:w="1620" w:type="dxa"/>
          </w:tcPr>
          <w:p w14:paraId="63960946" w14:textId="77777777" w:rsidR="0070100C" w:rsidRDefault="0070100C" w:rsidP="0070100C">
            <w:pPr>
              <w:jc w:val="center"/>
            </w:pPr>
          </w:p>
        </w:tc>
        <w:tc>
          <w:tcPr>
            <w:tcW w:w="1170" w:type="dxa"/>
          </w:tcPr>
          <w:p w14:paraId="0DEEA9C2" w14:textId="77777777" w:rsidR="0070100C" w:rsidRDefault="0070100C" w:rsidP="0070100C">
            <w:pPr>
              <w:jc w:val="center"/>
            </w:pPr>
            <w:r>
              <w:t>X</w:t>
            </w:r>
          </w:p>
        </w:tc>
        <w:tc>
          <w:tcPr>
            <w:tcW w:w="1080" w:type="dxa"/>
          </w:tcPr>
          <w:p w14:paraId="17F33D76" w14:textId="77777777" w:rsidR="0070100C" w:rsidRDefault="0070100C" w:rsidP="0070100C">
            <w:pPr>
              <w:jc w:val="center"/>
            </w:pPr>
            <w:r>
              <w:t>X</w:t>
            </w:r>
          </w:p>
        </w:tc>
      </w:tr>
      <w:tr w:rsidR="0070100C" w14:paraId="26AC5FF1" w14:textId="77777777" w:rsidTr="00D33AC4">
        <w:trPr>
          <w:trHeight w:val="300"/>
        </w:trPr>
        <w:tc>
          <w:tcPr>
            <w:tcW w:w="1845" w:type="dxa"/>
            <w:vMerge/>
          </w:tcPr>
          <w:p w14:paraId="60739572" w14:textId="77777777" w:rsidR="0070100C" w:rsidRDefault="0070100C" w:rsidP="0070100C"/>
        </w:tc>
        <w:tc>
          <w:tcPr>
            <w:tcW w:w="1935" w:type="dxa"/>
          </w:tcPr>
          <w:p w14:paraId="4D391473" w14:textId="5B306763" w:rsidR="0070100C" w:rsidRDefault="0070100C" w:rsidP="0070100C">
            <w:r>
              <w:t>Oracle</w:t>
            </w:r>
            <w:r w:rsidR="00F245F8">
              <w:t xml:space="preserve"> </w:t>
            </w:r>
            <w:proofErr w:type="spellStart"/>
            <w:r w:rsidR="00D731B6">
              <w:t>eBS</w:t>
            </w:r>
            <w:proofErr w:type="spellEnd"/>
          </w:p>
        </w:tc>
        <w:tc>
          <w:tcPr>
            <w:tcW w:w="1545" w:type="dxa"/>
          </w:tcPr>
          <w:p w14:paraId="21D2580C" w14:textId="77777777" w:rsidR="0070100C" w:rsidRDefault="0070100C" w:rsidP="0070100C">
            <w:pPr>
              <w:jc w:val="center"/>
            </w:pPr>
          </w:p>
        </w:tc>
        <w:tc>
          <w:tcPr>
            <w:tcW w:w="1620" w:type="dxa"/>
          </w:tcPr>
          <w:p w14:paraId="1D8876CA" w14:textId="77777777" w:rsidR="0070100C" w:rsidRDefault="0070100C" w:rsidP="0070100C">
            <w:pPr>
              <w:jc w:val="center"/>
            </w:pPr>
            <w:r>
              <w:t>X</w:t>
            </w:r>
          </w:p>
        </w:tc>
        <w:tc>
          <w:tcPr>
            <w:tcW w:w="1170" w:type="dxa"/>
          </w:tcPr>
          <w:p w14:paraId="1741E03A" w14:textId="77777777" w:rsidR="0070100C" w:rsidRDefault="0070100C" w:rsidP="0070100C">
            <w:pPr>
              <w:jc w:val="center"/>
            </w:pPr>
          </w:p>
        </w:tc>
        <w:tc>
          <w:tcPr>
            <w:tcW w:w="1080" w:type="dxa"/>
          </w:tcPr>
          <w:p w14:paraId="5543D76D" w14:textId="77777777" w:rsidR="0070100C" w:rsidRDefault="0070100C" w:rsidP="0070100C">
            <w:pPr>
              <w:jc w:val="center"/>
            </w:pPr>
          </w:p>
        </w:tc>
      </w:tr>
      <w:tr w:rsidR="0070100C" w14:paraId="5C2D692D" w14:textId="77777777" w:rsidTr="00D33AC4">
        <w:trPr>
          <w:trHeight w:val="300"/>
        </w:trPr>
        <w:tc>
          <w:tcPr>
            <w:tcW w:w="1845" w:type="dxa"/>
            <w:vMerge w:val="restart"/>
          </w:tcPr>
          <w:p w14:paraId="3DE9773E" w14:textId="77777777" w:rsidR="0070100C" w:rsidRDefault="0070100C" w:rsidP="0070100C">
            <w:r>
              <w:t>Overige</w:t>
            </w:r>
          </w:p>
        </w:tc>
        <w:tc>
          <w:tcPr>
            <w:tcW w:w="1935" w:type="dxa"/>
          </w:tcPr>
          <w:p w14:paraId="4090656F" w14:textId="5F5E244C" w:rsidR="0070100C" w:rsidRPr="00124B5F" w:rsidRDefault="0070100C" w:rsidP="0070100C">
            <w:r w:rsidRPr="00124B5F">
              <w:t>Stageplanner (routing leerlingen en stagiaires)</w:t>
            </w:r>
          </w:p>
        </w:tc>
        <w:tc>
          <w:tcPr>
            <w:tcW w:w="1545" w:type="dxa"/>
          </w:tcPr>
          <w:p w14:paraId="7E9019FA" w14:textId="77777777" w:rsidR="0070100C" w:rsidRDefault="0070100C" w:rsidP="0070100C">
            <w:pPr>
              <w:jc w:val="center"/>
            </w:pPr>
          </w:p>
        </w:tc>
        <w:tc>
          <w:tcPr>
            <w:tcW w:w="1620" w:type="dxa"/>
          </w:tcPr>
          <w:p w14:paraId="79419709" w14:textId="77777777" w:rsidR="0070100C" w:rsidRDefault="0070100C" w:rsidP="0070100C">
            <w:pPr>
              <w:jc w:val="center"/>
            </w:pPr>
          </w:p>
        </w:tc>
        <w:tc>
          <w:tcPr>
            <w:tcW w:w="1170" w:type="dxa"/>
          </w:tcPr>
          <w:p w14:paraId="644C20FD" w14:textId="77777777" w:rsidR="0070100C" w:rsidRDefault="0070100C" w:rsidP="0070100C">
            <w:pPr>
              <w:jc w:val="center"/>
            </w:pPr>
            <w:r>
              <w:t>X</w:t>
            </w:r>
          </w:p>
        </w:tc>
        <w:tc>
          <w:tcPr>
            <w:tcW w:w="1080" w:type="dxa"/>
          </w:tcPr>
          <w:p w14:paraId="579A7954" w14:textId="77777777" w:rsidR="0070100C" w:rsidRDefault="0070100C" w:rsidP="0070100C">
            <w:pPr>
              <w:jc w:val="center"/>
            </w:pPr>
          </w:p>
        </w:tc>
      </w:tr>
      <w:tr w:rsidR="0070100C" w14:paraId="209005F4" w14:textId="77777777" w:rsidTr="00D33AC4">
        <w:trPr>
          <w:trHeight w:val="300"/>
        </w:trPr>
        <w:tc>
          <w:tcPr>
            <w:tcW w:w="1845" w:type="dxa"/>
            <w:vMerge/>
          </w:tcPr>
          <w:p w14:paraId="5528BF22" w14:textId="77777777" w:rsidR="0070100C" w:rsidRDefault="0070100C" w:rsidP="0070100C">
            <w:pPr>
              <w:rPr>
                <w:rFonts w:cs="Calibri"/>
                <w:color w:val="333333"/>
                <w:sz w:val="22"/>
              </w:rPr>
            </w:pPr>
          </w:p>
        </w:tc>
        <w:tc>
          <w:tcPr>
            <w:tcW w:w="1935" w:type="dxa"/>
          </w:tcPr>
          <w:p w14:paraId="173968C0" w14:textId="3B031A18" w:rsidR="0070100C" w:rsidRPr="00124B5F" w:rsidRDefault="11E0C9D6" w:rsidP="0070100C">
            <w:proofErr w:type="spellStart"/>
            <w:r>
              <w:t>Ho</w:t>
            </w:r>
            <w:r w:rsidR="6F2B889F">
              <w:t>t</w:t>
            </w:r>
            <w:r>
              <w:t>flo</w:t>
            </w:r>
            <w:proofErr w:type="spellEnd"/>
            <w:r w:rsidR="0070100C" w:rsidRPr="00124B5F">
              <w:t xml:space="preserve"> (</w:t>
            </w:r>
            <w:proofErr w:type="spellStart"/>
            <w:r w:rsidR="0070100C" w:rsidRPr="00124B5F">
              <w:t>Performation</w:t>
            </w:r>
            <w:proofErr w:type="spellEnd"/>
            <w:r w:rsidR="0070100C" w:rsidRPr="00124B5F">
              <w:t>)- ICM</w:t>
            </w:r>
          </w:p>
        </w:tc>
        <w:tc>
          <w:tcPr>
            <w:tcW w:w="1545" w:type="dxa"/>
          </w:tcPr>
          <w:p w14:paraId="107448B9" w14:textId="77777777" w:rsidR="0070100C" w:rsidRDefault="0070100C" w:rsidP="0070100C">
            <w:pPr>
              <w:jc w:val="center"/>
            </w:pPr>
          </w:p>
        </w:tc>
        <w:tc>
          <w:tcPr>
            <w:tcW w:w="1620" w:type="dxa"/>
          </w:tcPr>
          <w:p w14:paraId="581692CF" w14:textId="77777777" w:rsidR="0070100C" w:rsidRDefault="0070100C" w:rsidP="0070100C">
            <w:pPr>
              <w:jc w:val="center"/>
            </w:pPr>
          </w:p>
        </w:tc>
        <w:tc>
          <w:tcPr>
            <w:tcW w:w="1170" w:type="dxa"/>
          </w:tcPr>
          <w:p w14:paraId="750AF27A" w14:textId="77777777" w:rsidR="0070100C" w:rsidRDefault="0070100C" w:rsidP="0070100C">
            <w:pPr>
              <w:jc w:val="center"/>
            </w:pPr>
            <w:r>
              <w:t>X</w:t>
            </w:r>
          </w:p>
        </w:tc>
        <w:tc>
          <w:tcPr>
            <w:tcW w:w="1080" w:type="dxa"/>
          </w:tcPr>
          <w:p w14:paraId="40052603" w14:textId="77777777" w:rsidR="0070100C" w:rsidRDefault="0070100C" w:rsidP="0070100C">
            <w:pPr>
              <w:jc w:val="center"/>
            </w:pPr>
          </w:p>
        </w:tc>
      </w:tr>
      <w:tr w:rsidR="0070100C" w14:paraId="79ECB275" w14:textId="77777777" w:rsidTr="00D33AC4">
        <w:trPr>
          <w:trHeight w:val="300"/>
        </w:trPr>
        <w:tc>
          <w:tcPr>
            <w:tcW w:w="1845" w:type="dxa"/>
            <w:vMerge/>
          </w:tcPr>
          <w:p w14:paraId="50411258" w14:textId="77777777" w:rsidR="0070100C" w:rsidRDefault="0070100C" w:rsidP="0070100C">
            <w:pPr>
              <w:rPr>
                <w:rFonts w:cs="Calibri"/>
                <w:color w:val="333333"/>
                <w:sz w:val="22"/>
              </w:rPr>
            </w:pPr>
          </w:p>
        </w:tc>
        <w:tc>
          <w:tcPr>
            <w:tcW w:w="1935" w:type="dxa"/>
          </w:tcPr>
          <w:p w14:paraId="6B69965A" w14:textId="77777777" w:rsidR="0070100C" w:rsidRDefault="0070100C" w:rsidP="0070100C"/>
        </w:tc>
        <w:tc>
          <w:tcPr>
            <w:tcW w:w="1545" w:type="dxa"/>
          </w:tcPr>
          <w:p w14:paraId="4CB9F979" w14:textId="77777777" w:rsidR="0070100C" w:rsidRDefault="0070100C" w:rsidP="0070100C">
            <w:pPr>
              <w:jc w:val="center"/>
            </w:pPr>
          </w:p>
        </w:tc>
        <w:tc>
          <w:tcPr>
            <w:tcW w:w="1620" w:type="dxa"/>
          </w:tcPr>
          <w:p w14:paraId="15A47DB0" w14:textId="77777777" w:rsidR="0070100C" w:rsidRDefault="0070100C" w:rsidP="0070100C">
            <w:pPr>
              <w:jc w:val="center"/>
            </w:pPr>
          </w:p>
        </w:tc>
        <w:tc>
          <w:tcPr>
            <w:tcW w:w="1170" w:type="dxa"/>
          </w:tcPr>
          <w:p w14:paraId="62767D89" w14:textId="77777777" w:rsidR="0070100C" w:rsidRDefault="0070100C" w:rsidP="0070100C">
            <w:pPr>
              <w:jc w:val="center"/>
            </w:pPr>
          </w:p>
        </w:tc>
        <w:tc>
          <w:tcPr>
            <w:tcW w:w="1080" w:type="dxa"/>
          </w:tcPr>
          <w:p w14:paraId="76BADE3D" w14:textId="77777777" w:rsidR="0070100C" w:rsidRDefault="0070100C" w:rsidP="0070100C">
            <w:pPr>
              <w:jc w:val="center"/>
            </w:pPr>
          </w:p>
        </w:tc>
      </w:tr>
      <w:tr w:rsidR="0070100C" w14:paraId="402D4279" w14:textId="77777777" w:rsidTr="00D33AC4">
        <w:trPr>
          <w:trHeight w:val="300"/>
        </w:trPr>
        <w:tc>
          <w:tcPr>
            <w:tcW w:w="1845" w:type="dxa"/>
            <w:vMerge/>
          </w:tcPr>
          <w:p w14:paraId="08872CB7" w14:textId="77777777" w:rsidR="0070100C" w:rsidRDefault="0070100C" w:rsidP="0070100C">
            <w:pPr>
              <w:rPr>
                <w:rFonts w:cs="Calibri"/>
                <w:color w:val="333333"/>
                <w:sz w:val="22"/>
              </w:rPr>
            </w:pPr>
          </w:p>
        </w:tc>
        <w:tc>
          <w:tcPr>
            <w:tcW w:w="1935" w:type="dxa"/>
          </w:tcPr>
          <w:p w14:paraId="44CB25D9" w14:textId="77777777" w:rsidR="0070100C" w:rsidRDefault="0070100C" w:rsidP="0070100C"/>
        </w:tc>
        <w:tc>
          <w:tcPr>
            <w:tcW w:w="1545" w:type="dxa"/>
          </w:tcPr>
          <w:p w14:paraId="4077C69B" w14:textId="77777777" w:rsidR="0070100C" w:rsidRDefault="0070100C" w:rsidP="0070100C">
            <w:pPr>
              <w:jc w:val="center"/>
            </w:pPr>
          </w:p>
        </w:tc>
        <w:tc>
          <w:tcPr>
            <w:tcW w:w="1620" w:type="dxa"/>
          </w:tcPr>
          <w:p w14:paraId="4E0AFACE" w14:textId="77777777" w:rsidR="0070100C" w:rsidRDefault="0070100C" w:rsidP="0070100C">
            <w:pPr>
              <w:jc w:val="center"/>
            </w:pPr>
          </w:p>
        </w:tc>
        <w:tc>
          <w:tcPr>
            <w:tcW w:w="1170" w:type="dxa"/>
          </w:tcPr>
          <w:p w14:paraId="16448A27" w14:textId="77777777" w:rsidR="0070100C" w:rsidRDefault="0070100C" w:rsidP="0070100C">
            <w:pPr>
              <w:jc w:val="center"/>
            </w:pPr>
          </w:p>
        </w:tc>
        <w:tc>
          <w:tcPr>
            <w:tcW w:w="1080" w:type="dxa"/>
          </w:tcPr>
          <w:p w14:paraId="5E74C16C" w14:textId="77777777" w:rsidR="0070100C" w:rsidRDefault="0070100C" w:rsidP="0070100C">
            <w:pPr>
              <w:jc w:val="center"/>
            </w:pPr>
          </w:p>
        </w:tc>
      </w:tr>
    </w:tbl>
    <w:p w14:paraId="179A418C" w14:textId="1A3E0268" w:rsidR="00D42AA0" w:rsidRPr="00D42AA0" w:rsidRDefault="5B982ACE" w:rsidP="3EFE14D1">
      <w:pPr>
        <w:spacing w:line="288" w:lineRule="auto"/>
        <w:rPr>
          <w:i/>
          <w:iCs/>
          <w:sz w:val="18"/>
          <w:szCs w:val="18"/>
          <w:lang w:eastAsia="nl-NL"/>
        </w:rPr>
      </w:pPr>
      <w:r w:rsidRPr="3EFE14D1">
        <w:rPr>
          <w:i/>
          <w:iCs/>
          <w:sz w:val="18"/>
          <w:szCs w:val="18"/>
          <w:lang w:eastAsia="nl-NL"/>
        </w:rPr>
        <w:t>Tabel 1.</w:t>
      </w:r>
      <w:r w:rsidR="7086677D" w:rsidRPr="3EFE14D1">
        <w:rPr>
          <w:i/>
          <w:iCs/>
          <w:sz w:val="18"/>
          <w:szCs w:val="18"/>
          <w:lang w:eastAsia="nl-NL"/>
        </w:rPr>
        <w:t>3</w:t>
      </w:r>
      <w:r w:rsidRPr="3EFE14D1">
        <w:rPr>
          <w:i/>
          <w:iCs/>
          <w:sz w:val="18"/>
          <w:szCs w:val="18"/>
          <w:lang w:eastAsia="nl-NL"/>
        </w:rPr>
        <w:t>.</w:t>
      </w:r>
      <w:r w:rsidR="00EF2443">
        <w:rPr>
          <w:i/>
          <w:iCs/>
          <w:sz w:val="18"/>
          <w:szCs w:val="18"/>
          <w:lang w:eastAsia="nl-NL"/>
        </w:rPr>
        <w:t xml:space="preserve"> Huidige systemen</w:t>
      </w:r>
    </w:p>
    <w:p w14:paraId="0AC96FDB" w14:textId="0EA7DCD0" w:rsidR="3EFE14D1" w:rsidRDefault="3EFE14D1" w:rsidP="3EFE14D1">
      <w:pPr>
        <w:spacing w:line="288" w:lineRule="auto"/>
        <w:rPr>
          <w:i/>
          <w:iCs/>
          <w:sz w:val="18"/>
          <w:szCs w:val="18"/>
          <w:lang w:eastAsia="nl-NL"/>
        </w:rPr>
      </w:pPr>
    </w:p>
    <w:p w14:paraId="55C59E3E" w14:textId="70149D93" w:rsidR="22FE46E8" w:rsidRDefault="22FE46E8" w:rsidP="0E4B0FA7">
      <w:pPr>
        <w:rPr>
          <w:b/>
          <w:bCs/>
        </w:rPr>
      </w:pPr>
      <w:r w:rsidRPr="0E4B0FA7">
        <w:rPr>
          <w:b/>
          <w:bCs/>
        </w:rPr>
        <w:t>Applicatielandschap</w:t>
      </w:r>
      <w:r w:rsidR="00075038">
        <w:rPr>
          <w:b/>
          <w:bCs/>
        </w:rPr>
        <w:t xml:space="preserve"> en koppelingen</w:t>
      </w:r>
    </w:p>
    <w:p w14:paraId="565440AE" w14:textId="584517BE" w:rsidR="32BD0072" w:rsidRDefault="000F18C2" w:rsidP="0E4B0FA7">
      <w:r w:rsidRPr="003C43E9">
        <w:t xml:space="preserve">Het huidige planningsproces verloopt in grote lijnen vergelijkbaar, maar </w:t>
      </w:r>
      <w:r>
        <w:t xml:space="preserve">wat in welke systemen gebeurt en </w:t>
      </w:r>
      <w:r w:rsidRPr="003C43E9">
        <w:t xml:space="preserve">de exacte inrichting verschillen per UMC. </w:t>
      </w:r>
      <w:r w:rsidR="32BD0072">
        <w:t>Amsterdam UMC werkt volledig in de Cloud die volledig wordt beheerd door de Leverancier, terwijl de overige UMC nog een on-</w:t>
      </w:r>
      <w:proofErr w:type="spellStart"/>
      <w:r w:rsidR="32BD0072">
        <w:t>premise</w:t>
      </w:r>
      <w:proofErr w:type="spellEnd"/>
      <w:r w:rsidR="32BD0072">
        <w:t xml:space="preserve"> situatie kennen.</w:t>
      </w:r>
    </w:p>
    <w:p w14:paraId="55025C47" w14:textId="2D74DF6E" w:rsidR="0E4B0FA7" w:rsidRDefault="0E4B0FA7" w:rsidP="0E4B0FA7"/>
    <w:p w14:paraId="11CF0DB5" w14:textId="6D9ED69B" w:rsidR="0E4B0FA7" w:rsidRDefault="00A47EF1" w:rsidP="0E4B0FA7">
      <w:r>
        <w:t xml:space="preserve">Het huidige applicatielandschap per UMC is te vinden in bijlage </w:t>
      </w:r>
      <w:r w:rsidR="00F9051A">
        <w:t>C.1</w:t>
      </w:r>
      <w:r w:rsidR="008244E3">
        <w:t>.</w:t>
      </w:r>
      <w:r>
        <w:t xml:space="preserve"> Daarnaast is in de koppelingen </w:t>
      </w:r>
      <w:r w:rsidR="00BD6C3D">
        <w:t xml:space="preserve">lijst aangegeven 1) welke koppelingen er zijn, </w:t>
      </w:r>
      <w:r w:rsidR="009A308C">
        <w:t xml:space="preserve">2) wat </w:t>
      </w:r>
      <w:r w:rsidR="001A60C4">
        <w:t>het</w:t>
      </w:r>
      <w:r w:rsidR="009A308C">
        <w:t xml:space="preserve"> bron</w:t>
      </w:r>
      <w:r w:rsidR="001A60C4">
        <w:t>systeem</w:t>
      </w:r>
      <w:r w:rsidR="009A308C">
        <w:t xml:space="preserve"> is </w:t>
      </w:r>
      <w:r w:rsidR="001A60C4">
        <w:t>van bepaalde gegevens 3</w:t>
      </w:r>
      <w:r w:rsidR="00BD6C3D">
        <w:t xml:space="preserve">) wat </w:t>
      </w:r>
      <w:r w:rsidR="00075038">
        <w:t xml:space="preserve">in welk systeem geregistreerd wordt </w:t>
      </w:r>
      <w:r w:rsidR="001A60C4">
        <w:t>4</w:t>
      </w:r>
      <w:r w:rsidR="00075038">
        <w:t>) welke soorten gegevens gekoppeld zijn.</w:t>
      </w:r>
    </w:p>
    <w:p w14:paraId="668438EB" w14:textId="340F193D" w:rsidR="00422A0A" w:rsidRDefault="00422A0A" w:rsidP="0E4B0FA7"/>
    <w:p w14:paraId="5DE19BD3" w14:textId="43C6FF7C" w:rsidR="00EE6121" w:rsidRPr="00EE6121" w:rsidRDefault="00EE6121" w:rsidP="00EE6121">
      <w:pPr>
        <w:rPr>
          <w:b/>
          <w:bCs/>
          <w:lang w:eastAsia="nl-NL"/>
        </w:rPr>
      </w:pPr>
      <w:r w:rsidRPr="00EE6121">
        <w:rPr>
          <w:b/>
          <w:bCs/>
          <w:lang w:eastAsia="nl-NL"/>
        </w:rPr>
        <w:t>Kerncijfers huidige applicatie</w:t>
      </w:r>
    </w:p>
    <w:p w14:paraId="6E65BF31" w14:textId="643199AE" w:rsidR="00EE6121" w:rsidRPr="00EE6121" w:rsidRDefault="330001F6" w:rsidP="00EE6121">
      <w:pPr>
        <w:rPr>
          <w:i/>
          <w:iCs/>
          <w:lang w:eastAsia="nl-NL"/>
        </w:rPr>
      </w:pPr>
      <w:r w:rsidRPr="3EFE14D1">
        <w:rPr>
          <w:lang w:eastAsia="nl-NL"/>
        </w:rPr>
        <w:t>In onderstaande tabel zijn de kerncijfers aangegeven van het huidige primaire personeel- en werkplekplanning software die betrekking hebben op deze opdracht:</w:t>
      </w:r>
    </w:p>
    <w:tbl>
      <w:tblPr>
        <w:tblStyle w:val="Tabelraster"/>
        <w:tblW w:w="9072" w:type="dxa"/>
        <w:tblInd w:w="108" w:type="dxa"/>
        <w:tblLook w:val="04A0" w:firstRow="1" w:lastRow="0" w:firstColumn="1" w:lastColumn="0" w:noHBand="0" w:noVBand="1"/>
      </w:tblPr>
      <w:tblGrid>
        <w:gridCol w:w="3905"/>
        <w:gridCol w:w="1495"/>
        <w:gridCol w:w="1546"/>
        <w:gridCol w:w="1140"/>
        <w:gridCol w:w="986"/>
      </w:tblGrid>
      <w:tr w:rsidR="00181AB2" w14:paraId="540A22BC" w14:textId="77777777" w:rsidTr="25A4AD13">
        <w:trPr>
          <w:cantSplit/>
          <w:trHeight w:val="1134"/>
        </w:trPr>
        <w:tc>
          <w:tcPr>
            <w:tcW w:w="3905" w:type="dxa"/>
            <w:shd w:val="clear" w:color="auto" w:fill="DBE5F1" w:themeFill="accent1" w:themeFillTint="33"/>
            <w:vAlign w:val="center"/>
          </w:tcPr>
          <w:p w14:paraId="4078A8F0" w14:textId="77777777" w:rsidR="00EE6121" w:rsidRDefault="00EE6121" w:rsidP="25A4AD13">
            <w:pPr>
              <w:jc w:val="center"/>
              <w:rPr>
                <w:rFonts w:cs="Calibri"/>
                <w:b/>
                <w:lang w:eastAsia="nl-NL"/>
              </w:rPr>
            </w:pPr>
            <w:r w:rsidRPr="25A4AD13">
              <w:rPr>
                <w:rFonts w:cs="Calibri"/>
                <w:b/>
                <w:lang w:eastAsia="nl-NL"/>
              </w:rPr>
              <w:t>Omschrijving</w:t>
            </w:r>
          </w:p>
        </w:tc>
        <w:tc>
          <w:tcPr>
            <w:tcW w:w="1495" w:type="dxa"/>
            <w:shd w:val="clear" w:color="auto" w:fill="DBE5F1" w:themeFill="accent1" w:themeFillTint="33"/>
            <w:textDirection w:val="btLr"/>
            <w:vAlign w:val="center"/>
          </w:tcPr>
          <w:p w14:paraId="6FF5E7EF" w14:textId="77777777" w:rsidR="00EE6121" w:rsidRPr="00BF51CD" w:rsidRDefault="00EE6121" w:rsidP="25A4AD13">
            <w:pPr>
              <w:ind w:left="113" w:right="113"/>
              <w:jc w:val="center"/>
              <w:rPr>
                <w:rFonts w:cs="Calibri"/>
                <w:b/>
                <w:lang w:eastAsia="nl-NL"/>
              </w:rPr>
            </w:pPr>
            <w:r w:rsidRPr="25A4AD13">
              <w:rPr>
                <w:rFonts w:cs="Calibri"/>
                <w:b/>
                <w:lang w:eastAsia="nl-NL"/>
              </w:rPr>
              <w:t>Amsterdam UMC</w:t>
            </w:r>
          </w:p>
        </w:tc>
        <w:tc>
          <w:tcPr>
            <w:tcW w:w="1546" w:type="dxa"/>
            <w:shd w:val="clear" w:color="auto" w:fill="DBE5F1" w:themeFill="accent1" w:themeFillTint="33"/>
            <w:textDirection w:val="btLr"/>
            <w:vAlign w:val="center"/>
          </w:tcPr>
          <w:p w14:paraId="47CFB97B" w14:textId="0F154122" w:rsidR="00EE6121" w:rsidRPr="00BF51CD" w:rsidRDefault="4EFA70BD" w:rsidP="25A4AD13">
            <w:pPr>
              <w:ind w:left="113" w:right="113"/>
              <w:jc w:val="center"/>
              <w:rPr>
                <w:rFonts w:cs="Calibri"/>
                <w:b/>
                <w:bCs/>
                <w:lang w:eastAsia="nl-NL"/>
              </w:rPr>
            </w:pPr>
            <w:r w:rsidRPr="7F69959F">
              <w:rPr>
                <w:rFonts w:cs="Calibri"/>
                <w:b/>
                <w:bCs/>
                <w:lang w:eastAsia="nl-NL"/>
              </w:rPr>
              <w:t>Radboud</w:t>
            </w:r>
            <w:r w:rsidR="44C15A09" w:rsidRPr="7F69959F">
              <w:rPr>
                <w:rFonts w:cs="Calibri"/>
                <w:b/>
                <w:bCs/>
                <w:lang w:eastAsia="nl-NL"/>
              </w:rPr>
              <w:t>umc</w:t>
            </w:r>
          </w:p>
        </w:tc>
        <w:tc>
          <w:tcPr>
            <w:tcW w:w="1140" w:type="dxa"/>
            <w:shd w:val="clear" w:color="auto" w:fill="DBE5F1" w:themeFill="accent1" w:themeFillTint="33"/>
            <w:textDirection w:val="btLr"/>
            <w:vAlign w:val="center"/>
          </w:tcPr>
          <w:p w14:paraId="070B6EB1" w14:textId="77777777" w:rsidR="00EE6121" w:rsidRPr="00BF51CD" w:rsidRDefault="00EE6121" w:rsidP="25A4AD13">
            <w:pPr>
              <w:ind w:left="113" w:right="113"/>
              <w:jc w:val="center"/>
              <w:rPr>
                <w:rFonts w:cs="Calibri"/>
                <w:b/>
                <w:lang w:eastAsia="nl-NL"/>
              </w:rPr>
            </w:pPr>
            <w:r w:rsidRPr="25A4AD13">
              <w:rPr>
                <w:rFonts w:cs="Calibri"/>
                <w:b/>
                <w:lang w:eastAsia="nl-NL"/>
              </w:rPr>
              <w:t>MUMC+</w:t>
            </w:r>
          </w:p>
        </w:tc>
        <w:tc>
          <w:tcPr>
            <w:tcW w:w="986" w:type="dxa"/>
            <w:shd w:val="clear" w:color="auto" w:fill="DBE5F1" w:themeFill="accent1" w:themeFillTint="33"/>
            <w:textDirection w:val="btLr"/>
            <w:vAlign w:val="center"/>
          </w:tcPr>
          <w:p w14:paraId="5CA228F5" w14:textId="77777777" w:rsidR="00EE6121" w:rsidRPr="00BF51CD" w:rsidRDefault="00EE6121" w:rsidP="25A4AD13">
            <w:pPr>
              <w:ind w:left="113" w:right="113"/>
              <w:jc w:val="center"/>
              <w:rPr>
                <w:rFonts w:cs="Calibri"/>
                <w:b/>
                <w:lang w:eastAsia="nl-NL"/>
              </w:rPr>
            </w:pPr>
            <w:r w:rsidRPr="25A4AD13">
              <w:rPr>
                <w:rFonts w:cs="Calibri"/>
                <w:b/>
                <w:lang w:eastAsia="nl-NL"/>
              </w:rPr>
              <w:t>UMCG</w:t>
            </w:r>
          </w:p>
        </w:tc>
      </w:tr>
      <w:tr w:rsidR="00EE6121" w14:paraId="13EA09E1" w14:textId="77777777" w:rsidTr="18C676AC">
        <w:tc>
          <w:tcPr>
            <w:tcW w:w="3905" w:type="dxa"/>
            <w:vAlign w:val="center"/>
          </w:tcPr>
          <w:p w14:paraId="23E35712" w14:textId="77777777" w:rsidR="00EE6121" w:rsidRDefault="00EE6121" w:rsidP="00C80FBD">
            <w:pPr>
              <w:rPr>
                <w:rFonts w:cs="Calibri"/>
                <w:szCs w:val="20"/>
                <w:lang w:eastAsia="nl-NL"/>
              </w:rPr>
            </w:pPr>
            <w:r>
              <w:rPr>
                <w:rFonts w:cs="Calibri"/>
                <w:szCs w:val="20"/>
                <w:lang w:eastAsia="nl-NL"/>
              </w:rPr>
              <w:t>Aantal roostergroepen</w:t>
            </w:r>
          </w:p>
        </w:tc>
        <w:tc>
          <w:tcPr>
            <w:tcW w:w="1495" w:type="dxa"/>
            <w:vAlign w:val="center"/>
          </w:tcPr>
          <w:p w14:paraId="63902009" w14:textId="77777777" w:rsidR="00EE6121" w:rsidRPr="00BF51CD" w:rsidRDefault="00EE6121" w:rsidP="00C80FBD">
            <w:pPr>
              <w:jc w:val="right"/>
              <w:rPr>
                <w:rFonts w:cs="Calibri"/>
                <w:szCs w:val="20"/>
                <w:lang w:eastAsia="nl-NL"/>
              </w:rPr>
            </w:pPr>
            <w:r>
              <w:rPr>
                <w:rFonts w:cs="Calibri"/>
                <w:szCs w:val="20"/>
                <w:lang w:eastAsia="nl-NL"/>
              </w:rPr>
              <w:t>500</w:t>
            </w:r>
          </w:p>
        </w:tc>
        <w:tc>
          <w:tcPr>
            <w:tcW w:w="1546" w:type="dxa"/>
            <w:vAlign w:val="center"/>
          </w:tcPr>
          <w:p w14:paraId="2B29D296" w14:textId="6D8FC4D1" w:rsidR="00EE6121" w:rsidRPr="00BF51CD" w:rsidRDefault="161FC372" w:rsidP="707B92C1">
            <w:pPr>
              <w:jc w:val="right"/>
              <w:rPr>
                <w:rFonts w:cs="Calibri"/>
                <w:lang w:eastAsia="nl-NL"/>
              </w:rPr>
            </w:pPr>
            <w:r w:rsidRPr="707B92C1">
              <w:rPr>
                <w:rFonts w:cs="Calibri"/>
                <w:lang w:eastAsia="nl-NL"/>
              </w:rPr>
              <w:t>350</w:t>
            </w:r>
          </w:p>
        </w:tc>
        <w:tc>
          <w:tcPr>
            <w:tcW w:w="1140" w:type="dxa"/>
            <w:vAlign w:val="center"/>
          </w:tcPr>
          <w:p w14:paraId="7E808BBF" w14:textId="257D28DF" w:rsidR="00EE6121" w:rsidRPr="00BF51CD" w:rsidRDefault="161FC372" w:rsidP="707B92C1">
            <w:pPr>
              <w:jc w:val="right"/>
              <w:rPr>
                <w:rFonts w:cs="Calibri"/>
                <w:lang w:eastAsia="nl-NL"/>
              </w:rPr>
            </w:pPr>
            <w:r w:rsidRPr="707B92C1">
              <w:rPr>
                <w:rFonts w:cs="Calibri"/>
                <w:lang w:eastAsia="nl-NL"/>
              </w:rPr>
              <w:t>550</w:t>
            </w:r>
          </w:p>
        </w:tc>
        <w:tc>
          <w:tcPr>
            <w:tcW w:w="986" w:type="dxa"/>
            <w:vAlign w:val="center"/>
          </w:tcPr>
          <w:p w14:paraId="247E14A0" w14:textId="0EA94097" w:rsidR="00EE6121" w:rsidRPr="00BF51CD" w:rsidRDefault="00045F0F" w:rsidP="00C80FBD">
            <w:pPr>
              <w:jc w:val="right"/>
              <w:rPr>
                <w:rFonts w:cs="Calibri"/>
                <w:szCs w:val="20"/>
                <w:lang w:eastAsia="nl-NL"/>
              </w:rPr>
            </w:pPr>
            <w:r>
              <w:rPr>
                <w:rFonts w:cs="Calibri"/>
                <w:szCs w:val="20"/>
                <w:lang w:eastAsia="nl-NL"/>
              </w:rPr>
              <w:t>500</w:t>
            </w:r>
          </w:p>
        </w:tc>
      </w:tr>
      <w:tr w:rsidR="00EE6121" w14:paraId="353DF254" w14:textId="77777777" w:rsidTr="18C676AC">
        <w:tc>
          <w:tcPr>
            <w:tcW w:w="3905" w:type="dxa"/>
            <w:vAlign w:val="center"/>
          </w:tcPr>
          <w:p w14:paraId="1489C8B8" w14:textId="77777777" w:rsidR="00EE6121" w:rsidRDefault="00EE6121" w:rsidP="00C80FBD">
            <w:pPr>
              <w:rPr>
                <w:rFonts w:cs="Calibri"/>
                <w:szCs w:val="20"/>
                <w:lang w:eastAsia="nl-NL"/>
              </w:rPr>
            </w:pPr>
            <w:r>
              <w:rPr>
                <w:rFonts w:cs="Calibri"/>
                <w:szCs w:val="20"/>
                <w:lang w:eastAsia="nl-NL"/>
              </w:rPr>
              <w:t>Aantal Planners</w:t>
            </w:r>
          </w:p>
        </w:tc>
        <w:tc>
          <w:tcPr>
            <w:tcW w:w="1495" w:type="dxa"/>
            <w:vAlign w:val="center"/>
          </w:tcPr>
          <w:p w14:paraId="04E5F55E" w14:textId="77777777" w:rsidR="00EE6121" w:rsidRPr="00BF51CD" w:rsidRDefault="00EE6121" w:rsidP="00C80FBD">
            <w:pPr>
              <w:jc w:val="right"/>
              <w:rPr>
                <w:rFonts w:cs="Calibri"/>
                <w:szCs w:val="20"/>
                <w:lang w:eastAsia="nl-NL"/>
              </w:rPr>
            </w:pPr>
            <w:r>
              <w:rPr>
                <w:rFonts w:cs="Calibri"/>
                <w:szCs w:val="20"/>
                <w:lang w:eastAsia="nl-NL"/>
              </w:rPr>
              <w:t>400</w:t>
            </w:r>
          </w:p>
        </w:tc>
        <w:tc>
          <w:tcPr>
            <w:tcW w:w="1546" w:type="dxa"/>
            <w:vAlign w:val="center"/>
          </w:tcPr>
          <w:p w14:paraId="0502C54F" w14:textId="68A056FC" w:rsidR="00EE6121" w:rsidRPr="00BF51CD" w:rsidRDefault="646F351A" w:rsidP="00C80FBD">
            <w:pPr>
              <w:jc w:val="right"/>
              <w:rPr>
                <w:rFonts w:cs="Calibri"/>
                <w:lang w:eastAsia="nl-NL"/>
              </w:rPr>
            </w:pPr>
            <w:r w:rsidRPr="0C84DD08">
              <w:rPr>
                <w:rFonts w:cs="Calibri"/>
                <w:lang w:eastAsia="nl-NL"/>
              </w:rPr>
              <w:t>550</w:t>
            </w:r>
          </w:p>
        </w:tc>
        <w:tc>
          <w:tcPr>
            <w:tcW w:w="1140" w:type="dxa"/>
            <w:vAlign w:val="center"/>
          </w:tcPr>
          <w:p w14:paraId="565816FA" w14:textId="0CA8B782" w:rsidR="00EE6121" w:rsidRPr="00BF51CD" w:rsidRDefault="5B6C9647" w:rsidP="175DA9B6">
            <w:pPr>
              <w:jc w:val="right"/>
              <w:rPr>
                <w:rFonts w:cs="Calibri"/>
                <w:lang w:eastAsia="nl-NL"/>
              </w:rPr>
            </w:pPr>
            <w:r w:rsidRPr="175DA9B6">
              <w:rPr>
                <w:rFonts w:cs="Calibri"/>
                <w:lang w:eastAsia="nl-NL"/>
              </w:rPr>
              <w:t>650</w:t>
            </w:r>
          </w:p>
        </w:tc>
        <w:tc>
          <w:tcPr>
            <w:tcW w:w="986" w:type="dxa"/>
            <w:vAlign w:val="center"/>
          </w:tcPr>
          <w:p w14:paraId="0C766644" w14:textId="3975E45F" w:rsidR="00EE6121" w:rsidRPr="00BF51CD" w:rsidRDefault="003964FE" w:rsidP="00C80FBD">
            <w:pPr>
              <w:jc w:val="right"/>
              <w:rPr>
                <w:rFonts w:cs="Calibri"/>
                <w:szCs w:val="20"/>
                <w:lang w:eastAsia="nl-NL"/>
              </w:rPr>
            </w:pPr>
            <w:r>
              <w:rPr>
                <w:rFonts w:cs="Calibri"/>
                <w:szCs w:val="20"/>
                <w:lang w:eastAsia="nl-NL"/>
              </w:rPr>
              <w:t>1</w:t>
            </w:r>
            <w:r w:rsidR="00AA75BE">
              <w:rPr>
                <w:rFonts w:cs="Calibri"/>
                <w:szCs w:val="20"/>
                <w:lang w:eastAsia="nl-NL"/>
              </w:rPr>
              <w:t>.200</w:t>
            </w:r>
          </w:p>
        </w:tc>
      </w:tr>
    </w:tbl>
    <w:p w14:paraId="66CB0DD6" w14:textId="6F7665DF" w:rsidR="00EE6121" w:rsidRPr="00E73BD8" w:rsidRDefault="00EE6121" w:rsidP="00E73BD8">
      <w:pPr>
        <w:rPr>
          <w:i/>
          <w:iCs/>
          <w:sz w:val="18"/>
          <w:szCs w:val="20"/>
          <w:lang w:eastAsia="nl-NL"/>
        </w:rPr>
      </w:pPr>
      <w:r w:rsidRPr="00E73BD8">
        <w:rPr>
          <w:i/>
          <w:iCs/>
          <w:sz w:val="18"/>
          <w:szCs w:val="20"/>
          <w:lang w:eastAsia="nl-NL"/>
        </w:rPr>
        <w:t xml:space="preserve">Tabel 1.5. Kerncijfers </w:t>
      </w:r>
      <w:proofErr w:type="spellStart"/>
      <w:r w:rsidRPr="00E73BD8">
        <w:rPr>
          <w:i/>
          <w:iCs/>
          <w:sz w:val="18"/>
          <w:szCs w:val="20"/>
          <w:lang w:eastAsia="nl-NL"/>
        </w:rPr>
        <w:t>Ortec</w:t>
      </w:r>
      <w:proofErr w:type="spellEnd"/>
      <w:r w:rsidRPr="00E73BD8">
        <w:rPr>
          <w:i/>
          <w:iCs/>
          <w:sz w:val="18"/>
          <w:szCs w:val="20"/>
          <w:lang w:eastAsia="nl-NL"/>
        </w:rPr>
        <w:t xml:space="preserve"> OWS o.b.v. jaar 2025</w:t>
      </w:r>
    </w:p>
    <w:p w14:paraId="1686BD18" w14:textId="3B8C4FF3" w:rsidR="102B1438" w:rsidRDefault="239FC6A6" w:rsidP="0E4B0FA7">
      <w:pPr>
        <w:pStyle w:val="Kop4"/>
      </w:pPr>
      <w:r w:rsidRPr="46E3E40C">
        <w:lastRenderedPageBreak/>
        <w:t>Knelpunten en beperkingen</w:t>
      </w:r>
    </w:p>
    <w:p w14:paraId="79930FF1" w14:textId="5F32F343" w:rsidR="4DCEC072" w:rsidRDefault="4DCEC072" w:rsidP="46E3E40C">
      <w:pPr>
        <w:rPr>
          <w:rFonts w:asciiTheme="minorHAnsi" w:eastAsiaTheme="minorEastAsia" w:hAnsiTheme="minorHAnsi" w:cstheme="minorBidi"/>
          <w:color w:val="000000" w:themeColor="text1"/>
          <w:szCs w:val="20"/>
        </w:rPr>
      </w:pPr>
      <w:r w:rsidRPr="46E3E40C">
        <w:rPr>
          <w:rFonts w:asciiTheme="minorHAnsi" w:eastAsiaTheme="minorEastAsia" w:hAnsiTheme="minorHAnsi" w:cstheme="minorBidi"/>
          <w:color w:val="000000" w:themeColor="text1"/>
          <w:szCs w:val="20"/>
        </w:rPr>
        <w:t xml:space="preserve">Momenteel wordt gewerkt met een roostertoepassing die vooral gericht is op </w:t>
      </w:r>
      <w:r w:rsidRPr="46E3E40C">
        <w:rPr>
          <w:rFonts w:asciiTheme="minorHAnsi" w:eastAsiaTheme="minorEastAsia" w:hAnsiTheme="minorHAnsi" w:cstheme="minorBidi"/>
          <w:b/>
          <w:bCs/>
          <w:color w:val="000000" w:themeColor="text1"/>
          <w:szCs w:val="20"/>
        </w:rPr>
        <w:t>operationeel roosteren en urenregistratie</w:t>
      </w:r>
      <w:r w:rsidRPr="46E3E40C">
        <w:rPr>
          <w:rFonts w:asciiTheme="minorHAnsi" w:eastAsiaTheme="minorEastAsia" w:hAnsiTheme="minorHAnsi" w:cstheme="minorBidi"/>
          <w:color w:val="000000" w:themeColor="text1"/>
          <w:szCs w:val="20"/>
        </w:rPr>
        <w:t>. Uit de praktijk blijkt dat:</w:t>
      </w:r>
    </w:p>
    <w:p w14:paraId="005A6EAE" w14:textId="1E247CA1" w:rsidR="4F00EA0A" w:rsidRDefault="559F840E" w:rsidP="009C6C93">
      <w:pPr>
        <w:pStyle w:val="Lijstalinea"/>
        <w:numPr>
          <w:ilvl w:val="0"/>
          <w:numId w:val="15"/>
        </w:numPr>
        <w:rPr>
          <w:rFonts w:asciiTheme="minorHAnsi" w:eastAsiaTheme="minorEastAsia" w:hAnsiTheme="minorHAnsi" w:cstheme="minorBidi"/>
          <w:color w:val="000000" w:themeColor="text1"/>
        </w:rPr>
      </w:pPr>
      <w:r w:rsidRPr="65FCC0A5">
        <w:rPr>
          <w:rFonts w:asciiTheme="minorHAnsi" w:eastAsiaTheme="minorEastAsia" w:hAnsiTheme="minorHAnsi" w:cstheme="minorBidi"/>
          <w:color w:val="000000" w:themeColor="text1"/>
        </w:rPr>
        <w:t xml:space="preserve">De </w:t>
      </w:r>
      <w:r w:rsidR="4DCEC072" w:rsidRPr="72597E23">
        <w:rPr>
          <w:rFonts w:asciiTheme="minorHAnsi" w:eastAsiaTheme="minorEastAsia" w:hAnsiTheme="minorHAnsi" w:cstheme="minorBidi"/>
          <w:color w:val="000000" w:themeColor="text1"/>
        </w:rPr>
        <w:t>samenhang tussen productie, formatie, jaarplanning, rooster en realisatie beperkt wordt ondersteund</w:t>
      </w:r>
      <w:r w:rsidR="00E17510" w:rsidRPr="72597E23">
        <w:rPr>
          <w:rFonts w:asciiTheme="minorHAnsi" w:eastAsiaTheme="minorEastAsia" w:hAnsiTheme="minorHAnsi" w:cstheme="minorBidi"/>
          <w:color w:val="000000" w:themeColor="text1"/>
        </w:rPr>
        <w:t>.</w:t>
      </w:r>
    </w:p>
    <w:p w14:paraId="4E3A70DF" w14:textId="4B0231AD" w:rsidR="4DCEC072" w:rsidRDefault="72C4A835" w:rsidP="6F60660C">
      <w:pPr>
        <w:pStyle w:val="Lijstalinea"/>
        <w:numPr>
          <w:ilvl w:val="0"/>
          <w:numId w:val="15"/>
        </w:numPr>
        <w:rPr>
          <w:rFonts w:asciiTheme="minorHAnsi" w:eastAsiaTheme="minorEastAsia" w:hAnsiTheme="minorHAnsi" w:cstheme="minorBidi"/>
          <w:color w:val="000000" w:themeColor="text1"/>
        </w:rPr>
      </w:pPr>
      <w:r w:rsidRPr="65FCC0A5">
        <w:rPr>
          <w:rFonts w:asciiTheme="minorHAnsi" w:eastAsiaTheme="minorEastAsia" w:hAnsiTheme="minorHAnsi" w:cstheme="minorBidi"/>
          <w:color w:val="000000" w:themeColor="text1"/>
        </w:rPr>
        <w:t xml:space="preserve">Het </w:t>
      </w:r>
      <w:r w:rsidR="4DCEC072" w:rsidRPr="6F60660C">
        <w:rPr>
          <w:rFonts w:asciiTheme="minorHAnsi" w:eastAsiaTheme="minorEastAsia" w:hAnsiTheme="minorHAnsi" w:cstheme="minorBidi"/>
          <w:color w:val="000000" w:themeColor="text1"/>
        </w:rPr>
        <w:t>inzicht in onder</w:t>
      </w:r>
      <w:r w:rsidR="00E17510" w:rsidRPr="6F60660C">
        <w:rPr>
          <w:rFonts w:asciiTheme="minorHAnsi" w:eastAsiaTheme="minorEastAsia" w:hAnsiTheme="minorHAnsi" w:cstheme="minorBidi"/>
          <w:color w:val="000000" w:themeColor="text1"/>
        </w:rPr>
        <w:t>-</w:t>
      </w:r>
      <w:r w:rsidR="4DCEC072" w:rsidRPr="6F60660C">
        <w:rPr>
          <w:rFonts w:asciiTheme="minorHAnsi" w:eastAsiaTheme="minorEastAsia" w:hAnsiTheme="minorHAnsi" w:cstheme="minorBidi"/>
          <w:color w:val="000000" w:themeColor="text1"/>
        </w:rPr>
        <w:t xml:space="preserve"> en overcapaciteit </w:t>
      </w:r>
      <w:r w:rsidR="34C99958" w:rsidRPr="65FCC0A5">
        <w:rPr>
          <w:rFonts w:asciiTheme="minorHAnsi" w:eastAsiaTheme="minorEastAsia" w:hAnsiTheme="minorHAnsi" w:cstheme="minorBidi"/>
          <w:color w:val="000000" w:themeColor="text1"/>
        </w:rPr>
        <w:t>wordt</w:t>
      </w:r>
      <w:r w:rsidR="4DCEC072" w:rsidRPr="65FCC0A5">
        <w:rPr>
          <w:rFonts w:asciiTheme="minorHAnsi" w:eastAsiaTheme="minorEastAsia" w:hAnsiTheme="minorHAnsi" w:cstheme="minorBidi"/>
          <w:color w:val="000000" w:themeColor="text1"/>
        </w:rPr>
        <w:t xml:space="preserve"> </w:t>
      </w:r>
      <w:r w:rsidR="4DCEC072" w:rsidRPr="6F60660C">
        <w:rPr>
          <w:rFonts w:asciiTheme="minorHAnsi" w:eastAsiaTheme="minorEastAsia" w:hAnsiTheme="minorHAnsi" w:cstheme="minorBidi"/>
          <w:color w:val="000000" w:themeColor="text1"/>
        </w:rPr>
        <w:t xml:space="preserve">vaak pas laat </w:t>
      </w:r>
      <w:r w:rsidR="4DE98E85" w:rsidRPr="72597E23">
        <w:rPr>
          <w:rFonts w:asciiTheme="minorHAnsi" w:eastAsiaTheme="minorEastAsia" w:hAnsiTheme="minorHAnsi" w:cstheme="minorBidi"/>
          <w:color w:val="000000" w:themeColor="text1"/>
        </w:rPr>
        <w:t>duidelijk</w:t>
      </w:r>
      <w:r w:rsidR="3E29A7CF" w:rsidRPr="65FCC0A5">
        <w:rPr>
          <w:rFonts w:asciiTheme="minorHAnsi" w:eastAsiaTheme="minorEastAsia" w:hAnsiTheme="minorHAnsi" w:cstheme="minorBidi"/>
          <w:color w:val="000000" w:themeColor="text1"/>
        </w:rPr>
        <w:t>.</w:t>
      </w:r>
      <w:r w:rsidR="3F1949E3" w:rsidRPr="72597E23">
        <w:rPr>
          <w:rFonts w:asciiTheme="minorHAnsi" w:eastAsiaTheme="minorEastAsia" w:hAnsiTheme="minorHAnsi" w:cstheme="minorBidi"/>
          <w:color w:val="000000" w:themeColor="text1"/>
        </w:rPr>
        <w:t xml:space="preserve"> </w:t>
      </w:r>
      <w:r w:rsidR="2EA18C37" w:rsidRPr="72597E23">
        <w:rPr>
          <w:rFonts w:asciiTheme="minorHAnsi" w:eastAsiaTheme="minorEastAsia" w:hAnsiTheme="minorHAnsi" w:cstheme="minorBidi"/>
          <w:color w:val="000000" w:themeColor="text1"/>
        </w:rPr>
        <w:t>D</w:t>
      </w:r>
      <w:r w:rsidR="2A162BDB" w:rsidRPr="72597E23">
        <w:rPr>
          <w:rFonts w:asciiTheme="minorHAnsi" w:eastAsiaTheme="minorEastAsia" w:hAnsiTheme="minorHAnsi" w:cstheme="minorBidi"/>
          <w:color w:val="000000" w:themeColor="text1"/>
        </w:rPr>
        <w:t>e</w:t>
      </w:r>
      <w:r w:rsidR="4DCEC072" w:rsidRPr="72597E23">
        <w:rPr>
          <w:rFonts w:asciiTheme="minorHAnsi" w:eastAsiaTheme="minorEastAsia" w:hAnsiTheme="minorHAnsi" w:cstheme="minorBidi"/>
          <w:color w:val="000000" w:themeColor="text1"/>
        </w:rPr>
        <w:t xml:space="preserve"> beschikbare tools </w:t>
      </w:r>
      <w:r w:rsidR="29B108D3" w:rsidRPr="72597E23">
        <w:rPr>
          <w:rFonts w:asciiTheme="minorHAnsi" w:eastAsiaTheme="minorEastAsia" w:hAnsiTheme="minorHAnsi" w:cstheme="minorBidi"/>
          <w:color w:val="000000" w:themeColor="text1"/>
        </w:rPr>
        <w:t>worden</w:t>
      </w:r>
      <w:r w:rsidR="2A162BDB" w:rsidRPr="72597E23">
        <w:rPr>
          <w:rFonts w:asciiTheme="minorHAnsi" w:eastAsiaTheme="minorEastAsia" w:hAnsiTheme="minorHAnsi" w:cstheme="minorBidi"/>
          <w:color w:val="000000" w:themeColor="text1"/>
        </w:rPr>
        <w:t xml:space="preserve"> </w:t>
      </w:r>
      <w:r w:rsidR="4DCEC072" w:rsidRPr="72597E23">
        <w:rPr>
          <w:rFonts w:asciiTheme="minorHAnsi" w:eastAsiaTheme="minorEastAsia" w:hAnsiTheme="minorHAnsi" w:cstheme="minorBidi"/>
          <w:color w:val="000000" w:themeColor="text1"/>
        </w:rPr>
        <w:t>niet op de juiste manier ingezet</w:t>
      </w:r>
      <w:r w:rsidR="00E17510" w:rsidRPr="6F60660C">
        <w:rPr>
          <w:rFonts w:asciiTheme="minorHAnsi" w:eastAsiaTheme="minorEastAsia" w:hAnsiTheme="minorHAnsi" w:cstheme="minorBidi"/>
          <w:color w:val="000000" w:themeColor="text1"/>
        </w:rPr>
        <w:t>.</w:t>
      </w:r>
    </w:p>
    <w:p w14:paraId="23031065" w14:textId="611341E3" w:rsidR="4DCEC072" w:rsidRDefault="6A9C7C51" w:rsidP="009C6C93">
      <w:pPr>
        <w:pStyle w:val="Lijstalinea"/>
        <w:numPr>
          <w:ilvl w:val="0"/>
          <w:numId w:val="15"/>
        </w:numPr>
        <w:rPr>
          <w:rFonts w:asciiTheme="minorHAnsi" w:eastAsiaTheme="minorEastAsia" w:hAnsiTheme="minorHAnsi" w:cstheme="minorBidi"/>
          <w:color w:val="000000" w:themeColor="text1"/>
        </w:rPr>
      </w:pPr>
      <w:r w:rsidRPr="65FCC0A5">
        <w:rPr>
          <w:rFonts w:asciiTheme="minorHAnsi" w:eastAsiaTheme="minorEastAsia" w:hAnsiTheme="minorHAnsi" w:cstheme="minorBidi"/>
          <w:color w:val="000000" w:themeColor="text1"/>
        </w:rPr>
        <w:t>S</w:t>
      </w:r>
      <w:r w:rsidR="4DCEC072" w:rsidRPr="65FCC0A5">
        <w:rPr>
          <w:rFonts w:asciiTheme="minorHAnsi" w:eastAsiaTheme="minorEastAsia" w:hAnsiTheme="minorHAnsi" w:cstheme="minorBidi"/>
          <w:color w:val="000000" w:themeColor="text1"/>
        </w:rPr>
        <w:t>turen</w:t>
      </w:r>
      <w:r w:rsidR="4DCEC072" w:rsidRPr="72597E23">
        <w:rPr>
          <w:rFonts w:asciiTheme="minorHAnsi" w:eastAsiaTheme="minorEastAsia" w:hAnsiTheme="minorHAnsi" w:cstheme="minorBidi"/>
          <w:color w:val="000000" w:themeColor="text1"/>
        </w:rPr>
        <w:t xml:space="preserve"> op uren, flexibiliteit en gezondheid </w:t>
      </w:r>
      <w:r w:rsidR="11FD7BC4" w:rsidRPr="65FCC0A5">
        <w:rPr>
          <w:rFonts w:asciiTheme="minorHAnsi" w:eastAsiaTheme="minorEastAsia" w:hAnsiTheme="minorHAnsi" w:cstheme="minorBidi"/>
          <w:color w:val="000000" w:themeColor="text1"/>
        </w:rPr>
        <w:t xml:space="preserve">vindt </w:t>
      </w:r>
      <w:r w:rsidR="4DCEC072" w:rsidRPr="72597E23">
        <w:rPr>
          <w:rFonts w:asciiTheme="minorHAnsi" w:eastAsiaTheme="minorEastAsia" w:hAnsiTheme="minorHAnsi" w:cstheme="minorBidi"/>
          <w:color w:val="000000" w:themeColor="text1"/>
        </w:rPr>
        <w:t xml:space="preserve">grotendeels handmatig en reactief </w:t>
      </w:r>
      <w:r w:rsidR="4DCEC072" w:rsidRPr="65FCC0A5">
        <w:rPr>
          <w:rFonts w:asciiTheme="minorHAnsi" w:eastAsiaTheme="minorEastAsia" w:hAnsiTheme="minorHAnsi" w:cstheme="minorBidi"/>
          <w:color w:val="000000" w:themeColor="text1"/>
        </w:rPr>
        <w:t>plaats</w:t>
      </w:r>
      <w:r w:rsidR="00E17510" w:rsidRPr="72597E23">
        <w:rPr>
          <w:rFonts w:asciiTheme="minorHAnsi" w:eastAsiaTheme="minorEastAsia" w:hAnsiTheme="minorHAnsi" w:cstheme="minorBidi"/>
          <w:color w:val="000000" w:themeColor="text1"/>
        </w:rPr>
        <w:t>.</w:t>
      </w:r>
      <w:r w:rsidR="4DCEC072" w:rsidRPr="72597E23">
        <w:rPr>
          <w:rFonts w:asciiTheme="minorHAnsi" w:eastAsiaTheme="minorEastAsia" w:hAnsiTheme="minorHAnsi" w:cstheme="minorBidi"/>
          <w:color w:val="000000" w:themeColor="text1"/>
        </w:rPr>
        <w:t xml:space="preserve"> </w:t>
      </w:r>
    </w:p>
    <w:p w14:paraId="3D085F94" w14:textId="775AF916" w:rsidR="00456157" w:rsidRDefault="194CD6CE" w:rsidP="00456157">
      <w:pPr>
        <w:pStyle w:val="Lijstalinea"/>
        <w:numPr>
          <w:ilvl w:val="0"/>
          <w:numId w:val="5"/>
        </w:numPr>
        <w:spacing w:line="288" w:lineRule="auto"/>
        <w:rPr>
          <w:rFonts w:cs="Calibri"/>
          <w:color w:val="333333"/>
        </w:rPr>
      </w:pPr>
      <w:r w:rsidRPr="65FCC0A5">
        <w:rPr>
          <w:rFonts w:asciiTheme="minorHAnsi" w:eastAsiaTheme="minorEastAsia" w:hAnsiTheme="minorHAnsi" w:cstheme="minorBidi"/>
          <w:color w:val="000000" w:themeColor="text1"/>
        </w:rPr>
        <w:t>P</w:t>
      </w:r>
      <w:r w:rsidR="4DCEC072" w:rsidRPr="65FCC0A5">
        <w:rPr>
          <w:rFonts w:asciiTheme="minorHAnsi" w:eastAsiaTheme="minorEastAsia" w:hAnsiTheme="minorHAnsi" w:cstheme="minorBidi"/>
          <w:color w:val="000000" w:themeColor="text1"/>
        </w:rPr>
        <w:t>lanners</w:t>
      </w:r>
      <w:r w:rsidR="4DCEC072" w:rsidRPr="5CCD46D7">
        <w:rPr>
          <w:rFonts w:asciiTheme="minorHAnsi" w:eastAsiaTheme="minorEastAsia" w:hAnsiTheme="minorHAnsi" w:cstheme="minorBidi"/>
          <w:color w:val="000000" w:themeColor="text1"/>
        </w:rPr>
        <w:t>, leidinggevenden en HR</w:t>
      </w:r>
      <w:r w:rsidR="559A0F50" w:rsidRPr="65FCC0A5">
        <w:rPr>
          <w:rFonts w:asciiTheme="minorHAnsi" w:eastAsiaTheme="minorEastAsia" w:hAnsiTheme="minorHAnsi" w:cstheme="minorBidi"/>
          <w:color w:val="000000" w:themeColor="text1"/>
        </w:rPr>
        <w:t xml:space="preserve">-medewerkers zijn </w:t>
      </w:r>
      <w:r w:rsidR="4DCEC072" w:rsidRPr="5CCD46D7">
        <w:rPr>
          <w:rFonts w:asciiTheme="minorHAnsi" w:eastAsiaTheme="minorEastAsia" w:hAnsiTheme="minorHAnsi" w:cstheme="minorBidi"/>
          <w:color w:val="000000" w:themeColor="text1"/>
        </w:rPr>
        <w:t>afhankelijk van aanvullende overzichten, losse tools en kennis van individuen.</w:t>
      </w:r>
      <w:r w:rsidR="00456157" w:rsidRPr="5CCD46D7">
        <w:rPr>
          <w:rFonts w:cs="Calibri"/>
          <w:color w:val="333333"/>
        </w:rPr>
        <w:t xml:space="preserve"> </w:t>
      </w:r>
    </w:p>
    <w:p w14:paraId="77CA391D" w14:textId="15573CA7" w:rsidR="00456157" w:rsidRDefault="4A5EC05C" w:rsidP="00456157">
      <w:pPr>
        <w:pStyle w:val="Lijstalinea"/>
        <w:numPr>
          <w:ilvl w:val="0"/>
          <w:numId w:val="5"/>
        </w:numPr>
        <w:spacing w:line="288" w:lineRule="auto"/>
        <w:rPr>
          <w:rFonts w:cs="Calibri"/>
          <w:color w:val="333333"/>
        </w:rPr>
      </w:pPr>
      <w:r w:rsidRPr="65FCC0A5">
        <w:rPr>
          <w:rFonts w:cs="Calibri"/>
          <w:color w:val="333333"/>
        </w:rPr>
        <w:t>E</w:t>
      </w:r>
      <w:r w:rsidR="00456157" w:rsidRPr="65FCC0A5">
        <w:rPr>
          <w:rFonts w:cs="Calibri"/>
          <w:color w:val="333333"/>
        </w:rPr>
        <w:t xml:space="preserve">r </w:t>
      </w:r>
      <w:r w:rsidR="605DE248" w:rsidRPr="65FCC0A5">
        <w:rPr>
          <w:rFonts w:cs="Calibri"/>
          <w:color w:val="333333"/>
        </w:rPr>
        <w:t xml:space="preserve">zijn </w:t>
      </w:r>
      <w:r w:rsidR="00456157" w:rsidRPr="65FCC0A5">
        <w:rPr>
          <w:rFonts w:cs="Calibri"/>
          <w:color w:val="333333"/>
        </w:rPr>
        <w:t xml:space="preserve">verschillende systemen </w:t>
      </w:r>
      <w:r w:rsidR="666E59D5" w:rsidRPr="65FCC0A5">
        <w:rPr>
          <w:rFonts w:cs="Calibri"/>
          <w:color w:val="333333"/>
        </w:rPr>
        <w:t>in gebruik</w:t>
      </w:r>
      <w:r w:rsidR="00456157" w:rsidRPr="65FCC0A5">
        <w:rPr>
          <w:rFonts w:cs="Calibri"/>
          <w:color w:val="333333"/>
        </w:rPr>
        <w:t xml:space="preserve"> voor het roosteren en werkplekplanning</w:t>
      </w:r>
    </w:p>
    <w:p w14:paraId="4C13ADC3" w14:textId="66805438" w:rsidR="00456157" w:rsidRDefault="24842C08" w:rsidP="00456157">
      <w:pPr>
        <w:pStyle w:val="Lijstalinea"/>
        <w:numPr>
          <w:ilvl w:val="0"/>
          <w:numId w:val="5"/>
        </w:numPr>
        <w:spacing w:line="288" w:lineRule="auto"/>
        <w:rPr>
          <w:rFonts w:cs="Calibri"/>
          <w:color w:val="333333"/>
        </w:rPr>
      </w:pPr>
      <w:r w:rsidRPr="65FCC0A5">
        <w:rPr>
          <w:rFonts w:cs="Calibri"/>
          <w:color w:val="333333"/>
        </w:rPr>
        <w:t>E</w:t>
      </w:r>
      <w:r w:rsidR="00456157" w:rsidRPr="65FCC0A5">
        <w:rPr>
          <w:rFonts w:cs="Calibri"/>
          <w:color w:val="333333"/>
        </w:rPr>
        <w:t xml:space="preserve">r </w:t>
      </w:r>
      <w:r w:rsidR="09CD424A" w:rsidRPr="65FCC0A5">
        <w:rPr>
          <w:rFonts w:cs="Calibri"/>
          <w:color w:val="333333"/>
        </w:rPr>
        <w:t xml:space="preserve">is </w:t>
      </w:r>
      <w:r w:rsidR="00456157" w:rsidRPr="25A4AD13">
        <w:rPr>
          <w:rFonts w:cs="Calibri"/>
          <w:color w:val="333333"/>
        </w:rPr>
        <w:t xml:space="preserve">geen centrale sturing op capaciteit en middelen (zoals </w:t>
      </w:r>
      <w:proofErr w:type="spellStart"/>
      <w:r w:rsidR="00456157" w:rsidRPr="25A4AD13">
        <w:rPr>
          <w:rFonts w:cs="Calibri"/>
          <w:color w:val="333333"/>
        </w:rPr>
        <w:t>OK’s</w:t>
      </w:r>
      <w:proofErr w:type="spellEnd"/>
      <w:r w:rsidR="00456157" w:rsidRPr="25A4AD13">
        <w:rPr>
          <w:rFonts w:cs="Calibri"/>
          <w:color w:val="333333"/>
        </w:rPr>
        <w:t>, apparatuur).</w:t>
      </w:r>
    </w:p>
    <w:p w14:paraId="5F9333D5" w14:textId="6D3F19F8" w:rsidR="00456157" w:rsidRDefault="1C2060E6" w:rsidP="00456157">
      <w:pPr>
        <w:pStyle w:val="Lijstalinea"/>
        <w:numPr>
          <w:ilvl w:val="0"/>
          <w:numId w:val="5"/>
        </w:numPr>
        <w:spacing w:line="288" w:lineRule="auto"/>
        <w:rPr>
          <w:rFonts w:cs="Calibri"/>
          <w:color w:val="333333"/>
        </w:rPr>
      </w:pPr>
      <w:r w:rsidRPr="65FCC0A5">
        <w:rPr>
          <w:rFonts w:cs="Calibri"/>
          <w:color w:val="333333"/>
        </w:rPr>
        <w:t>D</w:t>
      </w:r>
      <w:r w:rsidR="00456157" w:rsidRPr="65FCC0A5">
        <w:rPr>
          <w:rFonts w:cs="Calibri"/>
          <w:color w:val="333333"/>
        </w:rPr>
        <w:t>oor</w:t>
      </w:r>
      <w:r w:rsidR="00456157" w:rsidRPr="25A4AD13">
        <w:rPr>
          <w:rFonts w:cs="Calibri"/>
          <w:color w:val="333333"/>
        </w:rPr>
        <w:t xml:space="preserve"> het gebruik van </w:t>
      </w:r>
      <w:r w:rsidR="708CFDEB" w:rsidRPr="65FCC0A5">
        <w:rPr>
          <w:rFonts w:cs="Calibri"/>
          <w:color w:val="333333"/>
        </w:rPr>
        <w:t>verschillende</w:t>
      </w:r>
      <w:r w:rsidR="00456157" w:rsidRPr="25A4AD13">
        <w:rPr>
          <w:rFonts w:cs="Calibri"/>
          <w:color w:val="333333"/>
        </w:rPr>
        <w:t xml:space="preserve"> roostersystemen </w:t>
      </w:r>
      <w:r w:rsidR="27BF6BDA" w:rsidRPr="65FCC0A5">
        <w:rPr>
          <w:rFonts w:cs="Calibri"/>
          <w:color w:val="333333"/>
        </w:rPr>
        <w:t>is</w:t>
      </w:r>
      <w:r w:rsidR="00456157" w:rsidRPr="65FCC0A5">
        <w:rPr>
          <w:rFonts w:cs="Calibri"/>
          <w:color w:val="333333"/>
        </w:rPr>
        <w:t xml:space="preserve"> </w:t>
      </w:r>
      <w:r w:rsidR="00456157" w:rsidRPr="25A4AD13">
        <w:rPr>
          <w:rFonts w:cs="Calibri"/>
          <w:color w:val="333333"/>
        </w:rPr>
        <w:t>er weinig uniformiteit en is het lastig om centraal inzicht te krijgen in de totale inzetbaarheid en benutting van personeel en middelen.</w:t>
      </w:r>
    </w:p>
    <w:p w14:paraId="442398D3" w14:textId="595838CE" w:rsidR="00312AFF" w:rsidRDefault="18903896" w:rsidP="00BC30CD">
      <w:pPr>
        <w:pStyle w:val="Lijstalinea"/>
        <w:numPr>
          <w:ilvl w:val="0"/>
          <w:numId w:val="5"/>
        </w:numPr>
        <w:spacing w:line="288" w:lineRule="auto"/>
        <w:rPr>
          <w:rFonts w:cs="Calibri"/>
          <w:color w:val="333333"/>
        </w:rPr>
      </w:pPr>
      <w:r w:rsidRPr="65FCC0A5">
        <w:rPr>
          <w:rFonts w:cs="Calibri"/>
          <w:color w:val="333333"/>
        </w:rPr>
        <w:t>D</w:t>
      </w:r>
      <w:r w:rsidR="00456157" w:rsidRPr="65FCC0A5">
        <w:rPr>
          <w:rFonts w:cs="Calibri"/>
          <w:color w:val="333333"/>
        </w:rPr>
        <w:t>e</w:t>
      </w:r>
      <w:r w:rsidR="00456157" w:rsidRPr="25A4AD13">
        <w:rPr>
          <w:rFonts w:cs="Calibri"/>
          <w:color w:val="333333"/>
        </w:rPr>
        <w:t xml:space="preserve"> </w:t>
      </w:r>
      <w:r w:rsidR="00456157" w:rsidRPr="6F60660C">
        <w:rPr>
          <w:rFonts w:cs="Calibri"/>
          <w:color w:val="333333"/>
        </w:rPr>
        <w:t xml:space="preserve">beschikbare </w:t>
      </w:r>
      <w:r w:rsidR="0BD188F5" w:rsidRPr="65FCC0A5">
        <w:rPr>
          <w:rFonts w:cs="Calibri"/>
          <w:color w:val="333333"/>
        </w:rPr>
        <w:t>applicaties</w:t>
      </w:r>
      <w:r w:rsidR="00456157" w:rsidRPr="65FCC0A5">
        <w:rPr>
          <w:rFonts w:cs="Calibri"/>
          <w:color w:val="333333"/>
        </w:rPr>
        <w:t xml:space="preserve"> </w:t>
      </w:r>
      <w:r w:rsidR="5D91D3A2" w:rsidRPr="65FCC0A5">
        <w:rPr>
          <w:rFonts w:cs="Calibri"/>
          <w:color w:val="333333"/>
        </w:rPr>
        <w:t xml:space="preserve">worden </w:t>
      </w:r>
      <w:r w:rsidR="00456157" w:rsidRPr="6F60660C">
        <w:rPr>
          <w:rFonts w:cs="Calibri"/>
          <w:color w:val="333333"/>
        </w:rPr>
        <w:t xml:space="preserve">niet altijd op de juiste manier ingezet, mede door complexiteit en </w:t>
      </w:r>
      <w:r w:rsidR="7CBDB01D" w:rsidRPr="65FCC0A5">
        <w:rPr>
          <w:rFonts w:cs="Calibri"/>
          <w:color w:val="333333"/>
        </w:rPr>
        <w:t xml:space="preserve">slechte </w:t>
      </w:r>
      <w:r w:rsidR="00456157" w:rsidRPr="6F60660C">
        <w:rPr>
          <w:rFonts w:cs="Calibri"/>
          <w:color w:val="333333"/>
        </w:rPr>
        <w:t xml:space="preserve">performance van </w:t>
      </w:r>
      <w:r w:rsidR="00456157" w:rsidRPr="65FCC0A5">
        <w:rPr>
          <w:rFonts w:cs="Calibri"/>
          <w:color w:val="333333"/>
        </w:rPr>
        <w:t>de</w:t>
      </w:r>
      <w:r w:rsidR="5E3C6B7C" w:rsidRPr="65FCC0A5">
        <w:rPr>
          <w:rFonts w:cs="Calibri"/>
          <w:color w:val="333333"/>
        </w:rPr>
        <w:t>ze applicaties</w:t>
      </w:r>
      <w:r w:rsidR="00456157" w:rsidRPr="6F60660C">
        <w:rPr>
          <w:rFonts w:cs="Calibri"/>
          <w:color w:val="333333"/>
        </w:rPr>
        <w:t>.</w:t>
      </w:r>
    </w:p>
    <w:p w14:paraId="1C787FD0" w14:textId="1C67F3D3" w:rsidR="6F60660C" w:rsidRDefault="6F60660C" w:rsidP="6F60660C">
      <w:pPr>
        <w:rPr>
          <w:rFonts w:asciiTheme="minorHAnsi" w:eastAsiaTheme="minorEastAsia" w:hAnsiTheme="minorHAnsi" w:cstheme="minorBidi"/>
          <w:color w:val="000000" w:themeColor="text1"/>
        </w:rPr>
      </w:pPr>
    </w:p>
    <w:p w14:paraId="00BF665F" w14:textId="77777777" w:rsidR="00460D1C" w:rsidRPr="00460D1C" w:rsidRDefault="00460D1C" w:rsidP="6F60660C">
      <w:pPr>
        <w:rPr>
          <w:rFonts w:asciiTheme="minorHAnsi" w:eastAsiaTheme="minorEastAsia" w:hAnsiTheme="minorHAnsi" w:cstheme="minorBidi"/>
          <w:color w:val="BF4E14"/>
        </w:rPr>
      </w:pPr>
      <w:r w:rsidRPr="6F60660C">
        <w:rPr>
          <w:rFonts w:asciiTheme="minorHAnsi" w:eastAsiaTheme="minorEastAsia" w:hAnsiTheme="minorHAnsi" w:cstheme="minorBidi"/>
          <w:color w:val="000000" w:themeColor="text1"/>
        </w:rPr>
        <w:t xml:space="preserve">De organisatie wil beschikken over een </w:t>
      </w:r>
      <w:r w:rsidRPr="6F60660C">
        <w:rPr>
          <w:rFonts w:asciiTheme="minorHAnsi" w:eastAsiaTheme="minorEastAsia" w:hAnsiTheme="minorHAnsi" w:cstheme="minorBidi"/>
          <w:b/>
          <w:bCs/>
          <w:color w:val="000000" w:themeColor="text1"/>
        </w:rPr>
        <w:t>integraal personeelsplanningssysteem</w:t>
      </w:r>
      <w:r w:rsidRPr="6F60660C">
        <w:rPr>
          <w:rFonts w:asciiTheme="minorHAnsi" w:eastAsiaTheme="minorEastAsia" w:hAnsiTheme="minorHAnsi" w:cstheme="minorBidi"/>
          <w:color w:val="000000" w:themeColor="text1"/>
        </w:rPr>
        <w:t xml:space="preserve"> dat het volledige planproces ondersteunt: van zorgambitie en productieafspraken tot en met roosterrealisatie, urenverantwoording en evaluat</w:t>
      </w:r>
      <w:r w:rsidRPr="6F60660C">
        <w:rPr>
          <w:rFonts w:asciiTheme="minorHAnsi" w:eastAsiaTheme="minorEastAsia" w:hAnsiTheme="minorHAnsi" w:cstheme="minorBidi"/>
        </w:rPr>
        <w:t>ie met rapportages die de leidinggevende en budgethouder ondersteunen.</w:t>
      </w:r>
    </w:p>
    <w:p w14:paraId="222F592B" w14:textId="07F51419" w:rsidR="239FC6A6" w:rsidRDefault="239FC6A6" w:rsidP="0E4B0FA7">
      <w:pPr>
        <w:pStyle w:val="Kop4"/>
      </w:pPr>
      <w:r w:rsidRPr="0E4B0FA7">
        <w:t>Trends en ontwikkelingen</w:t>
      </w:r>
    </w:p>
    <w:p w14:paraId="09CFFFC8" w14:textId="4B0A63FD" w:rsidR="0E4B0FA7" w:rsidRDefault="000F359C" w:rsidP="0E4B0FA7">
      <w:r>
        <w:t xml:space="preserve">Er zijn een aantal </w:t>
      </w:r>
      <w:r w:rsidR="14FFAF1F">
        <w:t>t</w:t>
      </w:r>
      <w:r>
        <w:t xml:space="preserve">rends en </w:t>
      </w:r>
      <w:r w:rsidR="2D42C410">
        <w:t>ontwikkelingen</w:t>
      </w:r>
      <w:r>
        <w:t xml:space="preserve"> waar men</w:t>
      </w:r>
      <w:r w:rsidR="7BB69E5C">
        <w:t xml:space="preserve"> </w:t>
      </w:r>
      <w:r>
        <w:t xml:space="preserve">rekening mee moet houden </w:t>
      </w:r>
      <w:r w:rsidR="0091274C">
        <w:t>gedurende de contractperiode:</w:t>
      </w:r>
    </w:p>
    <w:p w14:paraId="12FA4354" w14:textId="75E3AE9F" w:rsidR="0E4B0FA7" w:rsidRDefault="41D93F94" w:rsidP="175DA9B6">
      <w:pPr>
        <w:pStyle w:val="Lijstalinea"/>
        <w:numPr>
          <w:ilvl w:val="0"/>
          <w:numId w:val="3"/>
        </w:numPr>
      </w:pPr>
      <w:r>
        <w:t>Samenhang tussen productie, formatie, jaarplanning, rooster en realisatie</w:t>
      </w:r>
      <w:r w:rsidR="0091274C">
        <w:t xml:space="preserve"> (ICM)</w:t>
      </w:r>
      <w:r>
        <w:t>;</w:t>
      </w:r>
    </w:p>
    <w:p w14:paraId="3BBCCBCB" w14:textId="7D498BC9" w:rsidR="239FC6A6" w:rsidRDefault="239FC6A6" w:rsidP="0E4B0FA7">
      <w:pPr>
        <w:pStyle w:val="Lijstalinea"/>
        <w:numPr>
          <w:ilvl w:val="0"/>
          <w:numId w:val="4"/>
        </w:numPr>
      </w:pPr>
      <w:r w:rsidRPr="0E4B0FA7">
        <w:t>Personeelsschaarste: Toenemende krapte op de arbeidsmarkt vraagt om efficiëntere inzet en behoud van medewerkers.</w:t>
      </w:r>
    </w:p>
    <w:p w14:paraId="5F7D83BD" w14:textId="3E553249" w:rsidR="239FC6A6" w:rsidRDefault="239FC6A6" w:rsidP="0E4B0FA7">
      <w:pPr>
        <w:pStyle w:val="Lijstalinea"/>
        <w:numPr>
          <w:ilvl w:val="0"/>
          <w:numId w:val="4"/>
        </w:numPr>
      </w:pPr>
      <w:r w:rsidRPr="0E4B0FA7">
        <w:t>Productiedruk: Toenemende zorgvraag en complexiteit van zorgprocessen.</w:t>
      </w:r>
    </w:p>
    <w:p w14:paraId="6A33F508" w14:textId="0420F525" w:rsidR="239FC6A6" w:rsidRDefault="239FC6A6" w:rsidP="0E4B0FA7">
      <w:pPr>
        <w:pStyle w:val="Lijstalinea"/>
        <w:numPr>
          <w:ilvl w:val="0"/>
          <w:numId w:val="4"/>
        </w:numPr>
      </w:pPr>
      <w:r w:rsidRPr="0E4B0FA7">
        <w:t>Samenwerking: Meer samenwerking binnen en buiten het UMC, bijvoorbeeld met andere</w:t>
      </w:r>
      <w:r w:rsidR="0091274C">
        <w:t xml:space="preserve"> </w:t>
      </w:r>
      <w:r w:rsidRPr="0E4B0FA7">
        <w:t>zorginstellingen.</w:t>
      </w:r>
    </w:p>
    <w:p w14:paraId="132C3A92" w14:textId="27B57245" w:rsidR="239FC6A6" w:rsidRDefault="239FC6A6" w:rsidP="0E4B0FA7">
      <w:pPr>
        <w:pStyle w:val="Lijstalinea"/>
        <w:numPr>
          <w:ilvl w:val="0"/>
          <w:numId w:val="4"/>
        </w:numPr>
      </w:pPr>
      <w:r w:rsidRPr="0E4B0FA7">
        <w:t>Digitalisering:</w:t>
      </w:r>
      <w:r w:rsidR="00BB74D5">
        <w:t xml:space="preserve"> </w:t>
      </w:r>
      <w:r w:rsidRPr="0E4B0FA7">
        <w:t>Behoefte aan moderne, gebruiksvriendelijke systemen die integratie en data-uitwisseling ondersteunen.</w:t>
      </w:r>
    </w:p>
    <w:p w14:paraId="60EA66B5" w14:textId="19A6E8C0" w:rsidR="0E4B0FA7" w:rsidRDefault="0E4B0FA7" w:rsidP="0E4B0FA7"/>
    <w:p w14:paraId="26528D5C" w14:textId="229B5303" w:rsidR="009256FD" w:rsidRPr="009256FD" w:rsidRDefault="239FC6A6" w:rsidP="15B4EA6E">
      <w:r w:rsidRPr="0E4B0FA7">
        <w:t>Deze trends onderstrepen de noodzaak voor een toekomstbestendig, flexibel en geïntegreerd plannings- en roostersysteem.</w:t>
      </w:r>
    </w:p>
    <w:p w14:paraId="4AA42F96" w14:textId="1A7B5D1A" w:rsidR="00D06FDE" w:rsidRDefault="00D06FDE" w:rsidP="00A75369">
      <w:pPr>
        <w:pStyle w:val="Kop3"/>
      </w:pPr>
      <w:r>
        <w:t>Gewenste situatie</w:t>
      </w:r>
    </w:p>
    <w:p w14:paraId="73EDFF4F" w14:textId="2BA095EB" w:rsidR="00F2246A" w:rsidRDefault="00A75369" w:rsidP="00D06FDE">
      <w:pPr>
        <w:pStyle w:val="Kop4"/>
      </w:pPr>
      <w:r>
        <w:t>Deliverable</w:t>
      </w:r>
    </w:p>
    <w:p w14:paraId="56AB9A1F" w14:textId="2378F779" w:rsidR="00B73F98" w:rsidRPr="00884993" w:rsidRDefault="7AC84608" w:rsidP="6F60660C">
      <w:pPr>
        <w:spacing w:line="288" w:lineRule="auto"/>
        <w:ind w:left="708"/>
        <w:rPr>
          <w:rFonts w:ascii="Trebuchet MS" w:eastAsia="Trebuchet MS" w:hAnsi="Trebuchet MS" w:cs="Trebuchet MS"/>
          <w:b/>
          <w:bCs/>
          <w:i/>
          <w:iCs/>
        </w:rPr>
      </w:pPr>
      <w:r w:rsidRPr="6F60660C">
        <w:rPr>
          <w:rFonts w:asciiTheme="minorHAnsi" w:hAnsiTheme="minorHAnsi" w:cstheme="minorBidi"/>
          <w:color w:val="333333"/>
          <w:spacing w:val="-8"/>
          <w:shd w:val="clear" w:color="auto" w:fill="FFFFFF"/>
        </w:rPr>
        <w:t xml:space="preserve">Het op te leveren resultaat is: </w:t>
      </w:r>
      <w:r w:rsidR="22A39CD9" w:rsidRPr="6F60660C">
        <w:rPr>
          <w:rFonts w:cs="Calibri"/>
          <w:i/>
          <w:iCs/>
          <w:color w:val="333333"/>
        </w:rPr>
        <w:t xml:space="preserve">“het leveren, adviseren, implementeren en onderhouden </w:t>
      </w:r>
      <w:r w:rsidR="0E40D0D4" w:rsidRPr="6F60660C">
        <w:rPr>
          <w:rFonts w:cs="Calibri"/>
          <w:i/>
          <w:iCs/>
          <w:color w:val="333333"/>
        </w:rPr>
        <w:t xml:space="preserve">in een Cloud omgeving </w:t>
      </w:r>
      <w:r w:rsidR="22A39CD9" w:rsidRPr="6F60660C">
        <w:rPr>
          <w:rFonts w:cs="Calibri"/>
          <w:i/>
          <w:iCs/>
          <w:color w:val="333333"/>
        </w:rPr>
        <w:t xml:space="preserve">van een </w:t>
      </w:r>
      <w:r w:rsidR="0A94FD13" w:rsidRPr="6F60660C">
        <w:rPr>
          <w:rFonts w:cs="Calibri"/>
          <w:i/>
          <w:iCs/>
          <w:color w:val="333333"/>
        </w:rPr>
        <w:t xml:space="preserve">integraal </w:t>
      </w:r>
      <w:r w:rsidR="7DE1510C" w:rsidRPr="6F60660C">
        <w:rPr>
          <w:rFonts w:cs="Calibri"/>
          <w:i/>
          <w:iCs/>
          <w:color w:val="333333"/>
        </w:rPr>
        <w:t xml:space="preserve">roosterprogramma HR voor het </w:t>
      </w:r>
      <w:r w:rsidR="2594DA31" w:rsidRPr="6F60660C">
        <w:rPr>
          <w:i/>
          <w:iCs/>
        </w:rPr>
        <w:t>inroosteren</w:t>
      </w:r>
      <w:r w:rsidR="22CA1B81" w:rsidRPr="6F60660C">
        <w:rPr>
          <w:i/>
          <w:iCs/>
        </w:rPr>
        <w:t xml:space="preserve"> van alle benodigde, gespecialiseerde medewerkers (artsen, verpleegkundigen, paramedici en ondersteunend personeel) binnen de complexe, 24/7 opererende omgeving van een Academisch </w:t>
      </w:r>
      <w:r w:rsidR="3263FDEA" w:rsidRPr="6F60660C">
        <w:rPr>
          <w:i/>
          <w:iCs/>
        </w:rPr>
        <w:t>Medi</w:t>
      </w:r>
      <w:r w:rsidR="22CA1B81" w:rsidRPr="6F60660C">
        <w:rPr>
          <w:i/>
          <w:iCs/>
        </w:rPr>
        <w:t>s</w:t>
      </w:r>
      <w:r w:rsidR="5B202A5F" w:rsidRPr="6F60660C">
        <w:rPr>
          <w:i/>
          <w:iCs/>
        </w:rPr>
        <w:t>ch Centrum</w:t>
      </w:r>
      <w:r w:rsidR="000F36AA" w:rsidRPr="6F60660C">
        <w:rPr>
          <w:i/>
          <w:iCs/>
        </w:rPr>
        <w:t>”</w:t>
      </w:r>
      <w:r w:rsidR="22CA1B81" w:rsidRPr="6F60660C">
        <w:rPr>
          <w:i/>
          <w:iCs/>
        </w:rPr>
        <w:t>.</w:t>
      </w:r>
    </w:p>
    <w:p w14:paraId="4918BDD1" w14:textId="27E6BEC9" w:rsidR="00B73F98" w:rsidRPr="00884993" w:rsidRDefault="00B73F98" w:rsidP="0DA33C9E">
      <w:pPr>
        <w:rPr>
          <w:rFonts w:cs="Calibri"/>
          <w:i/>
          <w:iCs/>
          <w:color w:val="333333"/>
        </w:rPr>
      </w:pPr>
    </w:p>
    <w:p w14:paraId="5D109A40" w14:textId="57021F7C" w:rsidR="102B1438" w:rsidRPr="00884993" w:rsidRDefault="0666BE63" w:rsidP="175DA9B6">
      <w:pPr>
        <w:spacing w:line="288" w:lineRule="auto"/>
        <w:rPr>
          <w:rFonts w:cs="Calibri"/>
          <w:highlight w:val="yellow"/>
        </w:rPr>
      </w:pPr>
      <w:r w:rsidRPr="0015FC8B">
        <w:rPr>
          <w:rFonts w:cs="Calibri"/>
          <w:color w:val="333333"/>
        </w:rPr>
        <w:t xml:space="preserve">Complexiteit van de opdracht: de complexiteit van de opdracht zit in de </w:t>
      </w:r>
      <w:r w:rsidRPr="078BAAC2">
        <w:rPr>
          <w:rFonts w:cs="Calibri"/>
          <w:color w:val="333333"/>
        </w:rPr>
        <w:t>gro</w:t>
      </w:r>
      <w:r w:rsidR="1946E4D2" w:rsidRPr="078BAAC2">
        <w:rPr>
          <w:rFonts w:cs="Calibri"/>
          <w:color w:val="333333"/>
        </w:rPr>
        <w:t>ott</w:t>
      </w:r>
      <w:r w:rsidRPr="078BAAC2">
        <w:rPr>
          <w:rFonts w:cs="Calibri"/>
          <w:color w:val="333333"/>
        </w:rPr>
        <w:t>e</w:t>
      </w:r>
      <w:r w:rsidRPr="0015FC8B">
        <w:rPr>
          <w:rFonts w:cs="Calibri"/>
          <w:color w:val="333333"/>
        </w:rPr>
        <w:t xml:space="preserve"> van de organisatie, medewerkers met meerdere dienstverbanden, de verschillende methodieken van </w:t>
      </w:r>
      <w:r w:rsidRPr="228F5D13">
        <w:rPr>
          <w:rFonts w:cs="Calibri"/>
          <w:color w:val="333333"/>
        </w:rPr>
        <w:t>inplannen</w:t>
      </w:r>
      <w:r w:rsidRPr="0015FC8B">
        <w:rPr>
          <w:rFonts w:cs="Calibri"/>
          <w:color w:val="333333"/>
        </w:rPr>
        <w:t xml:space="preserve"> en dat het rooster rekening dient te houden met specifieke taken en bekwaamheden.</w:t>
      </w:r>
      <w:r w:rsidR="244B38AB" w:rsidRPr="0015FC8B">
        <w:rPr>
          <w:rFonts w:cs="Calibri"/>
          <w:color w:val="333333"/>
        </w:rPr>
        <w:t xml:space="preserve"> </w:t>
      </w:r>
      <w:r w:rsidR="006B16A1" w:rsidRPr="02A33B7B">
        <w:rPr>
          <w:rFonts w:cs="Calibri"/>
          <w:color w:val="333333"/>
        </w:rPr>
        <w:t xml:space="preserve">We hebben </w:t>
      </w:r>
      <w:r w:rsidR="00CD7805" w:rsidRPr="02A33B7B">
        <w:rPr>
          <w:rFonts w:cs="Calibri"/>
          <w:color w:val="333333"/>
        </w:rPr>
        <w:t xml:space="preserve">daarnaast </w:t>
      </w:r>
      <w:r w:rsidR="006B16A1" w:rsidRPr="02A33B7B">
        <w:rPr>
          <w:rFonts w:cs="Calibri"/>
          <w:color w:val="333333"/>
        </w:rPr>
        <w:t xml:space="preserve">te maken met niet </w:t>
      </w:r>
      <w:proofErr w:type="spellStart"/>
      <w:r w:rsidR="006B16A1" w:rsidRPr="02A33B7B">
        <w:rPr>
          <w:rFonts w:cs="Calibri"/>
          <w:color w:val="333333"/>
        </w:rPr>
        <w:t>dedicated</w:t>
      </w:r>
      <w:proofErr w:type="spellEnd"/>
      <w:r w:rsidR="006B16A1" w:rsidRPr="02A33B7B">
        <w:rPr>
          <w:rFonts w:cs="Calibri"/>
          <w:color w:val="333333"/>
        </w:rPr>
        <w:t xml:space="preserve"> roosteraars </w:t>
      </w:r>
      <w:r w:rsidR="00C8461F" w:rsidRPr="02A33B7B">
        <w:rPr>
          <w:rFonts w:cs="Calibri"/>
          <w:color w:val="333333"/>
        </w:rPr>
        <w:t xml:space="preserve">die dit als taak hebben naast hun </w:t>
      </w:r>
      <w:r w:rsidR="00CD7805" w:rsidRPr="02A33B7B">
        <w:rPr>
          <w:rFonts w:cs="Calibri"/>
          <w:color w:val="333333"/>
        </w:rPr>
        <w:t>functie</w:t>
      </w:r>
      <w:r w:rsidR="00C8461F" w:rsidRPr="02A33B7B">
        <w:rPr>
          <w:rFonts w:cs="Calibri"/>
          <w:color w:val="333333"/>
        </w:rPr>
        <w:t xml:space="preserve"> </w:t>
      </w:r>
      <w:r w:rsidR="006B16A1" w:rsidRPr="02A33B7B">
        <w:rPr>
          <w:rFonts w:cs="Calibri"/>
          <w:color w:val="333333"/>
        </w:rPr>
        <w:t xml:space="preserve">en </w:t>
      </w:r>
      <w:r w:rsidR="007F08B2" w:rsidRPr="02A33B7B">
        <w:rPr>
          <w:rFonts w:cs="Calibri"/>
          <w:color w:val="333333"/>
        </w:rPr>
        <w:t xml:space="preserve">een aantal UMC’s </w:t>
      </w:r>
      <w:r w:rsidR="4E186609" w:rsidRPr="02A33B7B">
        <w:rPr>
          <w:rFonts w:cs="Calibri"/>
          <w:color w:val="333333"/>
        </w:rPr>
        <w:t>is</w:t>
      </w:r>
      <w:r w:rsidR="006B16A1" w:rsidRPr="02A33B7B">
        <w:rPr>
          <w:rFonts w:cs="Calibri"/>
          <w:color w:val="333333"/>
        </w:rPr>
        <w:t xml:space="preserve"> bezig met professionalisering van</w:t>
      </w:r>
      <w:r w:rsidR="00E839FC" w:rsidRPr="02A33B7B">
        <w:rPr>
          <w:rFonts w:cs="Calibri"/>
          <w:color w:val="333333"/>
        </w:rPr>
        <w:t xml:space="preserve"> het roosterproces</w:t>
      </w:r>
      <w:r w:rsidR="00CD7805" w:rsidRPr="02A33B7B">
        <w:rPr>
          <w:rFonts w:cs="Calibri"/>
          <w:color w:val="333333"/>
        </w:rPr>
        <w:t>.</w:t>
      </w:r>
    </w:p>
    <w:p w14:paraId="43557068" w14:textId="671065AE" w:rsidR="00A75369" w:rsidRDefault="00A75369" w:rsidP="00D06FDE">
      <w:pPr>
        <w:pStyle w:val="Kop4"/>
      </w:pPr>
      <w:r>
        <w:lastRenderedPageBreak/>
        <w:t>Doelstellingen</w:t>
      </w:r>
    </w:p>
    <w:p w14:paraId="35ADE93E" w14:textId="0A0F94F1" w:rsidR="00A75369" w:rsidRDefault="00226BA5" w:rsidP="00A75369">
      <w:pPr>
        <w:rPr>
          <w:lang w:eastAsia="nl-NL"/>
        </w:rPr>
      </w:pPr>
      <w:r w:rsidRPr="3EFE14D1">
        <w:rPr>
          <w:lang w:eastAsia="nl-NL"/>
        </w:rPr>
        <w:t xml:space="preserve">De doelstellingen van </w:t>
      </w:r>
      <w:r w:rsidR="700A7BEE" w:rsidRPr="3EFE14D1">
        <w:rPr>
          <w:lang w:eastAsia="nl-NL"/>
        </w:rPr>
        <w:t>het</w:t>
      </w:r>
      <w:r w:rsidRPr="3EFE14D1">
        <w:rPr>
          <w:lang w:eastAsia="nl-NL"/>
        </w:rPr>
        <w:t xml:space="preserve"> project zijn</w:t>
      </w:r>
      <w:r w:rsidR="76044063" w:rsidRPr="3EFE14D1">
        <w:rPr>
          <w:lang w:eastAsia="nl-NL"/>
        </w:rPr>
        <w:t xml:space="preserve"> in onderstaande hoofddoelstellingen en specifieke doelstellingen voor het product en de diensten beschreven</w:t>
      </w:r>
      <w:r w:rsidRPr="3EFE14D1">
        <w:rPr>
          <w:lang w:eastAsia="nl-NL"/>
        </w:rPr>
        <w:t xml:space="preserve">: </w:t>
      </w:r>
    </w:p>
    <w:p w14:paraId="6D16C83E" w14:textId="7666362F" w:rsidR="3EFE14D1" w:rsidRDefault="3EFE14D1" w:rsidP="1363C6EF">
      <w:pPr>
        <w:rPr>
          <w:rFonts w:asciiTheme="minorHAnsi" w:eastAsia="Arial Nova" w:hAnsiTheme="minorHAnsi" w:cstheme="minorBidi"/>
          <w:color w:val="000000" w:themeColor="text1"/>
          <w:u w:val="single"/>
        </w:rPr>
      </w:pPr>
      <w:r>
        <w:br/>
      </w:r>
      <w:r w:rsidR="272A261C" w:rsidRPr="1363C6EF">
        <w:rPr>
          <w:rFonts w:asciiTheme="minorHAnsi" w:eastAsia="Arial Nova" w:hAnsiTheme="minorHAnsi" w:cstheme="minorBidi"/>
          <w:color w:val="000000" w:themeColor="text1"/>
          <w:u w:val="single"/>
        </w:rPr>
        <w:t>Hoofddoelstellingen</w:t>
      </w:r>
      <w:r w:rsidR="01D047A2" w:rsidRPr="1363C6EF">
        <w:rPr>
          <w:rFonts w:asciiTheme="minorHAnsi" w:eastAsia="Arial Nova" w:hAnsiTheme="minorHAnsi" w:cstheme="minorBidi"/>
          <w:color w:val="000000" w:themeColor="text1"/>
          <w:u w:val="single"/>
        </w:rPr>
        <w:t xml:space="preserve"> voor de UMC's</w:t>
      </w:r>
      <w:r w:rsidR="272A261C" w:rsidRPr="1363C6EF">
        <w:rPr>
          <w:rFonts w:asciiTheme="minorHAnsi" w:eastAsia="Arial Nova" w:hAnsiTheme="minorHAnsi" w:cstheme="minorBidi"/>
          <w:color w:val="000000" w:themeColor="text1"/>
          <w:u w:val="single"/>
        </w:rPr>
        <w:t>:</w:t>
      </w:r>
    </w:p>
    <w:p w14:paraId="6D9C9962" w14:textId="2292F69F" w:rsidR="005926B9" w:rsidRPr="009256FD" w:rsidRDefault="146771AA" w:rsidP="1363C6EF">
      <w:pPr>
        <w:pStyle w:val="Lijstalinea"/>
        <w:numPr>
          <w:ilvl w:val="0"/>
          <w:numId w:val="36"/>
        </w:numPr>
        <w:rPr>
          <w:rFonts w:asciiTheme="minorHAnsi" w:eastAsia="Arial Nova" w:hAnsiTheme="minorHAnsi" w:cstheme="minorBidi"/>
          <w:color w:val="000000" w:themeColor="text1"/>
          <w:lang w:eastAsia="nl-NL"/>
        </w:rPr>
      </w:pPr>
      <w:r w:rsidRPr="1363C6EF">
        <w:rPr>
          <w:rFonts w:asciiTheme="minorHAnsi" w:eastAsia="Arial Nova" w:hAnsiTheme="minorHAnsi" w:cstheme="minorBidi"/>
          <w:b/>
          <w:bCs/>
          <w:color w:val="000000" w:themeColor="text1"/>
        </w:rPr>
        <w:t>Duurzame inzetbaarheid personeel</w:t>
      </w:r>
      <w:r w:rsidRPr="1363C6EF">
        <w:rPr>
          <w:rFonts w:asciiTheme="minorHAnsi" w:eastAsia="Arial Nova" w:hAnsiTheme="minorHAnsi" w:cstheme="minorBidi"/>
          <w:color w:val="000000" w:themeColor="text1"/>
        </w:rPr>
        <w:t>: Zo optimaal mogelijk bijdragen aan de duurzame inzetbaarheid van</w:t>
      </w:r>
      <w:r w:rsidR="6C2192D6" w:rsidRPr="1363C6EF">
        <w:rPr>
          <w:rFonts w:asciiTheme="minorHAnsi" w:eastAsia="Arial Nova" w:hAnsiTheme="minorHAnsi" w:cstheme="minorBidi"/>
          <w:color w:val="000000" w:themeColor="text1"/>
        </w:rPr>
        <w:t xml:space="preserve"> alle type</w:t>
      </w:r>
      <w:r w:rsidRPr="1363C6EF">
        <w:rPr>
          <w:rFonts w:asciiTheme="minorHAnsi" w:eastAsia="Arial Nova" w:hAnsiTheme="minorHAnsi" w:cstheme="minorBidi"/>
          <w:color w:val="000000" w:themeColor="text1"/>
        </w:rPr>
        <w:t xml:space="preserve"> medewerkers door het faciliteren van gezonde, juridisch correcte en haalbare roosters die rekening houden met de wensen van medewerkers, zorgen voor rust, voorspelbaarheid en transparantie in het roosterproces, en een goede balans tussen werk en privé waarborgen.</w:t>
      </w:r>
    </w:p>
    <w:p w14:paraId="7A4C270C" w14:textId="596069E7" w:rsidR="005926B9" w:rsidRPr="009256FD" w:rsidRDefault="146771AA" w:rsidP="009C6C93">
      <w:pPr>
        <w:pStyle w:val="Lijstalinea"/>
        <w:numPr>
          <w:ilvl w:val="0"/>
          <w:numId w:val="36"/>
        </w:numPr>
        <w:ind w:right="480"/>
        <w:rPr>
          <w:rFonts w:asciiTheme="minorHAnsi" w:eastAsia="Arial Nova" w:hAnsiTheme="minorHAnsi" w:cstheme="minorBidi"/>
          <w:color w:val="000000" w:themeColor="text1"/>
          <w:lang w:eastAsia="nl-NL"/>
        </w:rPr>
      </w:pPr>
      <w:r w:rsidRPr="3EFE14D1">
        <w:rPr>
          <w:rFonts w:asciiTheme="minorHAnsi" w:eastAsia="Arial Nova" w:hAnsiTheme="minorHAnsi" w:cstheme="minorBidi"/>
          <w:b/>
          <w:bCs/>
          <w:color w:val="000000" w:themeColor="text1"/>
        </w:rPr>
        <w:t>Optimaal roosteren</w:t>
      </w:r>
      <w:r w:rsidRPr="3EFE14D1">
        <w:rPr>
          <w:rFonts w:asciiTheme="minorHAnsi" w:eastAsia="Arial Nova" w:hAnsiTheme="minorHAnsi" w:cstheme="minorBidi"/>
          <w:color w:val="000000" w:themeColor="text1"/>
        </w:rPr>
        <w:t xml:space="preserve">: Zo optimaal </w:t>
      </w:r>
      <w:r w:rsidR="2C2F930D" w:rsidRPr="3EFE14D1">
        <w:rPr>
          <w:rFonts w:asciiTheme="minorHAnsi" w:eastAsia="Arial Nova" w:hAnsiTheme="minorHAnsi" w:cstheme="minorBidi"/>
          <w:color w:val="000000" w:themeColor="text1"/>
        </w:rPr>
        <w:t xml:space="preserve">(efficiënt en effectief) </w:t>
      </w:r>
      <w:r w:rsidRPr="3EFE14D1">
        <w:rPr>
          <w:rFonts w:asciiTheme="minorHAnsi" w:eastAsia="Arial Nova" w:hAnsiTheme="minorHAnsi" w:cstheme="minorBidi"/>
          <w:color w:val="000000" w:themeColor="text1"/>
        </w:rPr>
        <w:t>mogelijk inzet van medewerkers en resources zodat deze maximaal worden benut</w:t>
      </w:r>
      <w:r w:rsidR="101F22FC" w:rsidRPr="3EFE14D1">
        <w:rPr>
          <w:rFonts w:asciiTheme="minorHAnsi" w:eastAsia="Arial Nova" w:hAnsiTheme="minorHAnsi" w:cstheme="minorBidi"/>
          <w:color w:val="000000" w:themeColor="text1"/>
        </w:rPr>
        <w:t>,</w:t>
      </w:r>
      <w:r w:rsidR="3ABD35D6" w:rsidRPr="3EFE14D1">
        <w:rPr>
          <w:rFonts w:asciiTheme="minorHAnsi" w:eastAsia="Arial Nova" w:hAnsiTheme="minorHAnsi" w:cstheme="minorBidi"/>
          <w:color w:val="000000" w:themeColor="text1"/>
        </w:rPr>
        <w:t xml:space="preserve"> binnen de gestelde kaders (o.a. Wetgeving, CAO, </w:t>
      </w:r>
      <w:proofErr w:type="spellStart"/>
      <w:r w:rsidR="3ABD35D6" w:rsidRPr="3EFE14D1">
        <w:rPr>
          <w:rFonts w:asciiTheme="minorHAnsi" w:eastAsia="Arial Nova" w:hAnsiTheme="minorHAnsi" w:cstheme="minorBidi"/>
          <w:color w:val="000000" w:themeColor="text1"/>
        </w:rPr>
        <w:t>etc</w:t>
      </w:r>
      <w:proofErr w:type="spellEnd"/>
      <w:r w:rsidR="4BF81D66" w:rsidRPr="3EFE14D1">
        <w:rPr>
          <w:rFonts w:asciiTheme="minorHAnsi" w:eastAsia="Arial Nova" w:hAnsiTheme="minorHAnsi" w:cstheme="minorBidi"/>
          <w:color w:val="000000" w:themeColor="text1"/>
        </w:rPr>
        <w:t>)</w:t>
      </w:r>
      <w:r w:rsidR="3EC45BD4" w:rsidRPr="3EFE14D1">
        <w:rPr>
          <w:rFonts w:asciiTheme="minorHAnsi" w:eastAsia="Arial Nova" w:hAnsiTheme="minorHAnsi" w:cstheme="minorBidi"/>
          <w:color w:val="000000" w:themeColor="text1"/>
        </w:rPr>
        <w:t xml:space="preserve"> en met zo min mogelijk </w:t>
      </w:r>
      <w:r w:rsidR="3C23F0F2" w:rsidRPr="3EFE14D1">
        <w:rPr>
          <w:rFonts w:asciiTheme="minorHAnsi" w:eastAsia="Arial Nova" w:hAnsiTheme="minorHAnsi" w:cstheme="minorBidi"/>
          <w:color w:val="000000" w:themeColor="text1"/>
        </w:rPr>
        <w:t xml:space="preserve">schendingen en tijdig inzicht van </w:t>
      </w:r>
      <w:r w:rsidR="3EC45BD4" w:rsidRPr="3EFE14D1">
        <w:rPr>
          <w:rFonts w:asciiTheme="minorHAnsi" w:eastAsia="Arial Nova" w:hAnsiTheme="minorHAnsi" w:cstheme="minorBidi"/>
          <w:color w:val="000000" w:themeColor="text1"/>
        </w:rPr>
        <w:t>schendingen</w:t>
      </w:r>
      <w:r w:rsidR="3ABD35D6" w:rsidRPr="3EFE14D1">
        <w:rPr>
          <w:rFonts w:asciiTheme="minorHAnsi" w:eastAsia="Arial Nova" w:hAnsiTheme="minorHAnsi" w:cstheme="minorBidi"/>
          <w:color w:val="000000" w:themeColor="text1"/>
        </w:rPr>
        <w:t>.</w:t>
      </w:r>
    </w:p>
    <w:p w14:paraId="48D6EB87" w14:textId="36CB77C6" w:rsidR="005926B9" w:rsidRPr="009256FD" w:rsidRDefault="1B5786D0" w:rsidP="009C6C93">
      <w:pPr>
        <w:pStyle w:val="Lijstalinea"/>
        <w:numPr>
          <w:ilvl w:val="0"/>
          <w:numId w:val="36"/>
        </w:numPr>
        <w:ind w:right="480"/>
        <w:rPr>
          <w:rFonts w:asciiTheme="minorHAnsi" w:eastAsia="Arial Nova" w:hAnsiTheme="minorHAnsi" w:cstheme="minorBidi"/>
          <w:color w:val="000000" w:themeColor="text1"/>
          <w:lang w:eastAsia="nl-NL"/>
        </w:rPr>
      </w:pPr>
      <w:r w:rsidRPr="3EFE14D1">
        <w:rPr>
          <w:rFonts w:asciiTheme="minorHAnsi" w:eastAsia="Arial Nova" w:hAnsiTheme="minorHAnsi" w:cstheme="minorBidi"/>
          <w:b/>
          <w:bCs/>
          <w:color w:val="000000" w:themeColor="text1"/>
        </w:rPr>
        <w:t>Standaardisatie</w:t>
      </w:r>
      <w:r w:rsidRPr="3EFE14D1">
        <w:rPr>
          <w:rFonts w:asciiTheme="minorHAnsi" w:eastAsia="Arial Nova" w:hAnsiTheme="minorHAnsi" w:cstheme="minorBidi"/>
          <w:color w:val="000000" w:themeColor="text1"/>
        </w:rPr>
        <w:t xml:space="preserve">: Zo veel mogelijk standaardiseren van het roosterproces en de roostersystemen teneinde optimaal roosteren </w:t>
      </w:r>
      <w:r w:rsidR="7128CFD2" w:rsidRPr="3EFE14D1">
        <w:rPr>
          <w:rFonts w:asciiTheme="minorHAnsi" w:eastAsia="Arial Nova" w:hAnsiTheme="minorHAnsi" w:cstheme="minorBidi"/>
          <w:color w:val="000000" w:themeColor="text1"/>
        </w:rPr>
        <w:t xml:space="preserve">zoveel mogelijk </w:t>
      </w:r>
      <w:r w:rsidRPr="3EFE14D1">
        <w:rPr>
          <w:rFonts w:asciiTheme="minorHAnsi" w:eastAsia="Arial Nova" w:hAnsiTheme="minorHAnsi" w:cstheme="minorBidi"/>
          <w:color w:val="000000" w:themeColor="text1"/>
        </w:rPr>
        <w:t xml:space="preserve">te realiseren. </w:t>
      </w:r>
    </w:p>
    <w:p w14:paraId="4CB20708" w14:textId="7792F272" w:rsidR="005926B9" w:rsidRPr="00F12C90" w:rsidRDefault="44ED31F5" w:rsidP="48F1411C">
      <w:pPr>
        <w:pStyle w:val="Lijstalinea"/>
        <w:numPr>
          <w:ilvl w:val="0"/>
          <w:numId w:val="36"/>
        </w:numPr>
        <w:ind w:right="480"/>
        <w:rPr>
          <w:rFonts w:asciiTheme="minorHAnsi" w:eastAsia="Aptos" w:hAnsiTheme="minorHAnsi" w:cstheme="minorBidi"/>
          <w:color w:val="000000" w:themeColor="text1"/>
          <w:lang w:eastAsia="nl-NL"/>
        </w:rPr>
      </w:pPr>
      <w:r w:rsidRPr="48F1411C">
        <w:rPr>
          <w:rFonts w:asciiTheme="minorHAnsi" w:eastAsia="Arial Nova" w:hAnsiTheme="minorHAnsi" w:cstheme="minorBidi"/>
          <w:b/>
          <w:bCs/>
          <w:color w:val="000000" w:themeColor="text1"/>
        </w:rPr>
        <w:t>Flexibiliteit:</w:t>
      </w:r>
      <w:r w:rsidRPr="48F1411C">
        <w:rPr>
          <w:rFonts w:asciiTheme="minorHAnsi" w:eastAsia="Arial Nova" w:hAnsiTheme="minorHAnsi" w:cstheme="minorBidi"/>
          <w:color w:val="000000" w:themeColor="text1"/>
        </w:rPr>
        <w:t xml:space="preserve"> Zo optimaal </w:t>
      </w:r>
      <w:r w:rsidRPr="00F12C90">
        <w:rPr>
          <w:rFonts w:asciiTheme="minorHAnsi" w:eastAsia="Arial Nova" w:hAnsiTheme="minorHAnsi" w:cstheme="minorBidi"/>
          <w:color w:val="000000" w:themeColor="text1"/>
        </w:rPr>
        <w:t>mogelijk kunnen inspelen op veranderingen in zorgvraag, personeelssamenstelling en samenwerking.</w:t>
      </w:r>
    </w:p>
    <w:p w14:paraId="3B390DCB" w14:textId="1829F3D5" w:rsidR="5387C606" w:rsidRPr="00F12C90" w:rsidRDefault="5387C606" w:rsidP="48F1411C">
      <w:pPr>
        <w:pStyle w:val="Lijstalinea"/>
        <w:numPr>
          <w:ilvl w:val="0"/>
          <w:numId w:val="36"/>
        </w:numPr>
        <w:ind w:right="480"/>
        <w:rPr>
          <w:rFonts w:asciiTheme="minorHAnsi" w:eastAsia="Arial Nova" w:hAnsiTheme="minorHAnsi" w:cstheme="minorBidi"/>
          <w:color w:val="000000" w:themeColor="text1"/>
          <w:lang w:eastAsia="nl-NL"/>
        </w:rPr>
      </w:pPr>
      <w:r w:rsidRPr="00F12C90">
        <w:rPr>
          <w:rFonts w:asciiTheme="minorHAnsi" w:eastAsia="Arial Nova" w:hAnsiTheme="minorHAnsi" w:cstheme="minorBidi"/>
          <w:b/>
          <w:bCs/>
          <w:color w:val="000000" w:themeColor="text1"/>
          <w:lang w:eastAsia="nl-NL"/>
        </w:rPr>
        <w:t>Duurzaamheid</w:t>
      </w:r>
      <w:r w:rsidRPr="00F12C90">
        <w:rPr>
          <w:rFonts w:asciiTheme="minorHAnsi" w:eastAsia="Arial Nova" w:hAnsiTheme="minorHAnsi" w:cstheme="minorBidi"/>
          <w:color w:val="000000" w:themeColor="text1"/>
          <w:lang w:eastAsia="nl-NL"/>
        </w:rPr>
        <w:t xml:space="preserve">: </w:t>
      </w:r>
      <w:r w:rsidR="1813EACA" w:rsidRPr="00F12C90">
        <w:rPr>
          <w:rFonts w:asciiTheme="minorHAnsi" w:eastAsia="Arial Nova" w:hAnsiTheme="minorHAnsi" w:cstheme="minorBidi"/>
          <w:color w:val="000000" w:themeColor="text1"/>
          <w:lang w:eastAsia="nl-NL"/>
        </w:rPr>
        <w:t xml:space="preserve">CO2 -uitstoot terugbrengen met 55% in 2030 en klimaatneutraal in 2050 (zie: </w:t>
      </w:r>
      <w:hyperlink r:id="rId22">
        <w:r w:rsidR="69C2CA34" w:rsidRPr="00F12C90">
          <w:rPr>
            <w:rStyle w:val="Hyperlink"/>
          </w:rPr>
          <w:t>De vijf doelen van de Green Deal Duurzame Zorg:</w:t>
        </w:r>
      </w:hyperlink>
      <w:r w:rsidR="69C2CA34" w:rsidRPr="00F12C90">
        <w:t>)</w:t>
      </w:r>
      <w:r w:rsidR="1813EACA" w:rsidRPr="00F12C90">
        <w:rPr>
          <w:rFonts w:asciiTheme="minorHAnsi" w:eastAsia="Arial Nova" w:hAnsiTheme="minorHAnsi" w:cstheme="minorBidi"/>
          <w:color w:val="000000" w:themeColor="text1"/>
          <w:lang w:eastAsia="nl-NL"/>
        </w:rPr>
        <w:t>.</w:t>
      </w:r>
    </w:p>
    <w:p w14:paraId="4C1D011D" w14:textId="59836A2E" w:rsidR="005926B9" w:rsidRPr="00F12C90" w:rsidRDefault="005926B9" w:rsidP="3EFE14D1">
      <w:pPr>
        <w:ind w:right="480"/>
        <w:rPr>
          <w:rFonts w:asciiTheme="minorHAnsi" w:eastAsia="Arial Nova" w:hAnsiTheme="minorHAnsi" w:cstheme="minorBidi"/>
          <w:color w:val="000000" w:themeColor="text1"/>
          <w:lang w:eastAsia="nl-NL"/>
        </w:rPr>
      </w:pPr>
    </w:p>
    <w:p w14:paraId="1E0DB8F6" w14:textId="633A7376" w:rsidR="005926B9" w:rsidRPr="00F12C90" w:rsidRDefault="752C824E" w:rsidP="3EFE14D1">
      <w:pPr>
        <w:ind w:right="480"/>
        <w:rPr>
          <w:rFonts w:asciiTheme="minorHAnsi" w:eastAsia="Arial Nova" w:hAnsiTheme="minorHAnsi" w:cstheme="minorBidi"/>
          <w:color w:val="000000" w:themeColor="text1"/>
          <w:u w:val="single"/>
          <w:lang w:eastAsia="nl-NL"/>
        </w:rPr>
      </w:pPr>
      <w:r w:rsidRPr="00F12C90">
        <w:rPr>
          <w:rFonts w:asciiTheme="minorHAnsi" w:eastAsia="Arial Nova" w:hAnsiTheme="minorHAnsi" w:cstheme="minorBidi"/>
          <w:color w:val="000000" w:themeColor="text1"/>
          <w:u w:val="single"/>
        </w:rPr>
        <w:t>Doelstellingen producten en diensten:</w:t>
      </w:r>
    </w:p>
    <w:p w14:paraId="292F9156" w14:textId="44482636" w:rsidR="005926B9" w:rsidRPr="009256FD" w:rsidRDefault="381348B9" w:rsidP="009C6C93">
      <w:pPr>
        <w:pStyle w:val="Lijstalinea"/>
        <w:numPr>
          <w:ilvl w:val="0"/>
          <w:numId w:val="36"/>
        </w:numPr>
        <w:rPr>
          <w:rFonts w:asciiTheme="minorHAnsi" w:eastAsia="Arial Nova" w:hAnsiTheme="minorHAnsi" w:cstheme="minorBidi"/>
          <w:color w:val="000000" w:themeColor="text1"/>
          <w:lang w:eastAsia="nl-NL"/>
        </w:rPr>
      </w:pPr>
      <w:r w:rsidRPr="00F12C90">
        <w:rPr>
          <w:rFonts w:asciiTheme="minorHAnsi" w:eastAsia="Arial Nova" w:hAnsiTheme="minorHAnsi" w:cstheme="minorBidi"/>
          <w:b/>
          <w:bCs/>
          <w:color w:val="000000" w:themeColor="text1"/>
        </w:rPr>
        <w:t>Gebruiksvriendelijkheid:</w:t>
      </w:r>
      <w:r w:rsidRPr="00F12C90">
        <w:rPr>
          <w:rFonts w:asciiTheme="minorHAnsi" w:eastAsia="Arial Nova" w:hAnsiTheme="minorHAnsi" w:cstheme="minorBidi"/>
          <w:color w:val="000000" w:themeColor="text1"/>
        </w:rPr>
        <w:t xml:space="preserve"> </w:t>
      </w:r>
      <w:r w:rsidR="39C39AEB" w:rsidRPr="00F12C90">
        <w:rPr>
          <w:rFonts w:asciiTheme="minorHAnsi" w:eastAsia="Arial Nova" w:hAnsiTheme="minorHAnsi" w:cstheme="minorBidi"/>
          <w:color w:val="000000" w:themeColor="text1"/>
        </w:rPr>
        <w:t>Z</w:t>
      </w:r>
      <w:r w:rsidR="26384E00" w:rsidRPr="00F12C90">
        <w:rPr>
          <w:rFonts w:asciiTheme="minorHAnsi" w:eastAsia="Arial Nova" w:hAnsiTheme="minorHAnsi" w:cstheme="minorBidi"/>
          <w:color w:val="000000" w:themeColor="text1"/>
        </w:rPr>
        <w:t>o</w:t>
      </w:r>
      <w:r w:rsidR="39C39AEB" w:rsidRPr="00F12C90">
        <w:rPr>
          <w:rFonts w:asciiTheme="minorHAnsi" w:eastAsia="Arial Nova" w:hAnsiTheme="minorHAnsi" w:cstheme="minorBidi"/>
          <w:color w:val="000000" w:themeColor="text1"/>
        </w:rPr>
        <w:t xml:space="preserve"> </w:t>
      </w:r>
      <w:r w:rsidR="4ABC9C45" w:rsidRPr="00F12C90">
        <w:rPr>
          <w:rFonts w:asciiTheme="minorHAnsi" w:eastAsia="Arial Nova" w:hAnsiTheme="minorHAnsi" w:cstheme="minorBidi"/>
          <w:color w:val="000000" w:themeColor="text1"/>
        </w:rPr>
        <w:t xml:space="preserve">gebruiksvriendelijk </w:t>
      </w:r>
      <w:r w:rsidR="09B7889E" w:rsidRPr="00F12C90">
        <w:rPr>
          <w:rFonts w:asciiTheme="minorHAnsi" w:eastAsia="Arial Nova" w:hAnsiTheme="minorHAnsi" w:cstheme="minorBidi"/>
          <w:color w:val="000000" w:themeColor="text1"/>
        </w:rPr>
        <w:t>mogelijke software</w:t>
      </w:r>
      <w:r w:rsidR="0A2168DC" w:rsidRPr="00F12C90">
        <w:rPr>
          <w:rFonts w:asciiTheme="minorHAnsi" w:eastAsia="Arial Nova" w:hAnsiTheme="minorHAnsi" w:cstheme="minorBidi"/>
          <w:color w:val="000000" w:themeColor="text1"/>
        </w:rPr>
        <w:t xml:space="preserve"> functionaliteiten</w:t>
      </w:r>
      <w:r w:rsidR="09B7889E" w:rsidRPr="00F12C90">
        <w:rPr>
          <w:rFonts w:asciiTheme="minorHAnsi" w:eastAsia="Arial Nova" w:hAnsiTheme="minorHAnsi" w:cstheme="minorBidi"/>
          <w:color w:val="000000" w:themeColor="text1"/>
        </w:rPr>
        <w:t xml:space="preserve"> </w:t>
      </w:r>
      <w:r w:rsidRPr="00F12C90">
        <w:rPr>
          <w:rFonts w:asciiTheme="minorHAnsi" w:eastAsia="Arial Nova" w:hAnsiTheme="minorHAnsi" w:cstheme="minorBidi"/>
          <w:color w:val="000000" w:themeColor="text1"/>
        </w:rPr>
        <w:t xml:space="preserve">voor </w:t>
      </w:r>
      <w:r w:rsidR="68B8737F" w:rsidRPr="00F12C90">
        <w:rPr>
          <w:rFonts w:asciiTheme="minorHAnsi" w:eastAsia="Arial Nova" w:hAnsiTheme="minorHAnsi" w:cstheme="minorBidi"/>
          <w:color w:val="000000" w:themeColor="text1"/>
        </w:rPr>
        <w:t>gebruikers (</w:t>
      </w:r>
      <w:r w:rsidR="476593F6" w:rsidRPr="00F12C90">
        <w:rPr>
          <w:rFonts w:asciiTheme="minorHAnsi" w:eastAsia="Arial Nova" w:hAnsiTheme="minorHAnsi" w:cstheme="minorBidi"/>
          <w:color w:val="000000" w:themeColor="text1"/>
        </w:rPr>
        <w:t xml:space="preserve">leidinggevenden, </w:t>
      </w:r>
      <w:r w:rsidRPr="00F12C90">
        <w:rPr>
          <w:rFonts w:asciiTheme="minorHAnsi" w:eastAsia="Arial Nova" w:hAnsiTheme="minorHAnsi" w:cstheme="minorBidi"/>
          <w:color w:val="000000" w:themeColor="text1"/>
        </w:rPr>
        <w:t>planners en medewerkers</w:t>
      </w:r>
      <w:r w:rsidR="6F0A3517" w:rsidRPr="00F12C90">
        <w:rPr>
          <w:rFonts w:asciiTheme="minorHAnsi" w:eastAsia="Arial Nova" w:hAnsiTheme="minorHAnsi" w:cstheme="minorBidi"/>
          <w:color w:val="000000" w:themeColor="text1"/>
        </w:rPr>
        <w:t>)</w:t>
      </w:r>
      <w:r w:rsidR="6F0A3517" w:rsidRPr="3EFE14D1">
        <w:rPr>
          <w:rFonts w:asciiTheme="minorHAnsi" w:eastAsia="Arial Nova" w:hAnsiTheme="minorHAnsi" w:cstheme="minorBidi"/>
          <w:color w:val="000000" w:themeColor="text1"/>
        </w:rPr>
        <w:t xml:space="preserve"> en beheerders </w:t>
      </w:r>
      <w:r w:rsidR="32812734" w:rsidRPr="5B0187E2">
        <w:rPr>
          <w:rFonts w:asciiTheme="minorHAnsi" w:eastAsia="Arial Nova" w:hAnsiTheme="minorHAnsi" w:cstheme="minorBidi"/>
          <w:color w:val="000000" w:themeColor="text1"/>
        </w:rPr>
        <w:t>om</w:t>
      </w:r>
      <w:r w:rsidR="6F0A3517" w:rsidRPr="3EFE14D1">
        <w:rPr>
          <w:rFonts w:asciiTheme="minorHAnsi" w:eastAsia="Arial Nova" w:hAnsiTheme="minorHAnsi" w:cstheme="minorBidi"/>
          <w:color w:val="000000" w:themeColor="text1"/>
        </w:rPr>
        <w:t xml:space="preserve"> zo efficiënt en effectief mogelijk</w:t>
      </w:r>
      <w:r w:rsidR="1EDAA433" w:rsidRPr="3EFE14D1">
        <w:rPr>
          <w:rFonts w:asciiTheme="minorHAnsi" w:eastAsia="Arial Nova" w:hAnsiTheme="minorHAnsi" w:cstheme="minorBidi"/>
          <w:color w:val="000000" w:themeColor="text1"/>
        </w:rPr>
        <w:t xml:space="preserve"> personeel en werkplekken te plannen in een rooster binnen de van toepassing zijnde kaders</w:t>
      </w:r>
      <w:r w:rsidR="7A29DC5E" w:rsidRPr="3EFE14D1">
        <w:rPr>
          <w:rFonts w:asciiTheme="minorHAnsi" w:eastAsia="Arial Nova" w:hAnsiTheme="minorHAnsi" w:cstheme="minorBidi"/>
          <w:color w:val="000000" w:themeColor="text1"/>
        </w:rPr>
        <w:t>.</w:t>
      </w:r>
      <w:r w:rsidR="1443A670" w:rsidRPr="3EFE14D1">
        <w:rPr>
          <w:rFonts w:asciiTheme="minorHAnsi" w:eastAsia="Arial Nova" w:hAnsiTheme="minorHAnsi" w:cstheme="minorBidi"/>
          <w:color w:val="000000" w:themeColor="text1"/>
        </w:rPr>
        <w:t xml:space="preserve"> De volgende </w:t>
      </w:r>
      <w:proofErr w:type="spellStart"/>
      <w:r w:rsidR="1443A670" w:rsidRPr="3EFE14D1">
        <w:rPr>
          <w:rFonts w:asciiTheme="minorHAnsi" w:eastAsia="Arial Nova" w:hAnsiTheme="minorHAnsi" w:cstheme="minorBidi"/>
          <w:color w:val="000000" w:themeColor="text1"/>
        </w:rPr>
        <w:t>sub-doelstellingen</w:t>
      </w:r>
      <w:proofErr w:type="spellEnd"/>
      <w:r w:rsidR="1443A670" w:rsidRPr="3EFE14D1">
        <w:rPr>
          <w:rFonts w:asciiTheme="minorHAnsi" w:eastAsia="Arial Nova" w:hAnsiTheme="minorHAnsi" w:cstheme="minorBidi"/>
          <w:color w:val="000000" w:themeColor="text1"/>
        </w:rPr>
        <w:t xml:space="preserve"> </w:t>
      </w:r>
      <w:r w:rsidR="0E2B7C1D" w:rsidRPr="3EFE14D1">
        <w:rPr>
          <w:rFonts w:asciiTheme="minorHAnsi" w:eastAsia="Arial Nova" w:hAnsiTheme="minorHAnsi" w:cstheme="minorBidi"/>
          <w:color w:val="000000" w:themeColor="text1"/>
        </w:rPr>
        <w:t xml:space="preserve">geven </w:t>
      </w:r>
      <w:r w:rsidR="1D01647D" w:rsidRPr="3EFE14D1">
        <w:rPr>
          <w:rFonts w:asciiTheme="minorHAnsi" w:eastAsia="Arial Nova" w:hAnsiTheme="minorHAnsi" w:cstheme="minorBidi"/>
          <w:color w:val="000000" w:themeColor="text1"/>
        </w:rPr>
        <w:t>specifieker</w:t>
      </w:r>
      <w:r w:rsidR="0E2B7C1D" w:rsidRPr="3EFE14D1">
        <w:rPr>
          <w:rFonts w:asciiTheme="minorHAnsi" w:eastAsia="Arial Nova" w:hAnsiTheme="minorHAnsi" w:cstheme="minorBidi"/>
          <w:color w:val="000000" w:themeColor="text1"/>
        </w:rPr>
        <w:t xml:space="preserve"> aan wat er onder andere wordt verstaan onder </w:t>
      </w:r>
      <w:r w:rsidR="1443A670" w:rsidRPr="3EFE14D1">
        <w:rPr>
          <w:rFonts w:asciiTheme="minorHAnsi" w:eastAsia="Arial Nova" w:hAnsiTheme="minorHAnsi" w:cstheme="minorBidi"/>
          <w:color w:val="000000" w:themeColor="text1"/>
        </w:rPr>
        <w:t>de g</w:t>
      </w:r>
      <w:r w:rsidR="7A29DC5E" w:rsidRPr="3EFE14D1">
        <w:rPr>
          <w:rFonts w:asciiTheme="minorHAnsi" w:eastAsia="Arial Nova" w:hAnsiTheme="minorHAnsi" w:cstheme="minorBidi"/>
          <w:color w:val="000000" w:themeColor="text1"/>
        </w:rPr>
        <w:t>ebruiksvriendelijk</w:t>
      </w:r>
      <w:r w:rsidR="16D0B85D" w:rsidRPr="3EFE14D1">
        <w:rPr>
          <w:rFonts w:asciiTheme="minorHAnsi" w:eastAsia="Arial Nova" w:hAnsiTheme="minorHAnsi" w:cstheme="minorBidi"/>
          <w:color w:val="000000" w:themeColor="text1"/>
        </w:rPr>
        <w:t>heid</w:t>
      </w:r>
      <w:r w:rsidR="00C23A49" w:rsidRPr="3EFE14D1">
        <w:rPr>
          <w:rFonts w:asciiTheme="minorHAnsi" w:eastAsia="Arial Nova" w:hAnsiTheme="minorHAnsi" w:cstheme="minorBidi"/>
          <w:color w:val="000000" w:themeColor="text1"/>
        </w:rPr>
        <w:t xml:space="preserve"> </w:t>
      </w:r>
      <w:r w:rsidR="32FD3E7D" w:rsidRPr="3EFE14D1">
        <w:rPr>
          <w:rFonts w:asciiTheme="minorHAnsi" w:eastAsia="Arial Nova" w:hAnsiTheme="minorHAnsi" w:cstheme="minorBidi"/>
          <w:color w:val="000000" w:themeColor="text1"/>
        </w:rPr>
        <w:t>van de software:</w:t>
      </w:r>
    </w:p>
    <w:p w14:paraId="369DD172" w14:textId="4CA7D85B" w:rsidR="00BC142E" w:rsidRPr="009256FD" w:rsidRDefault="54734C86" w:rsidP="3EFE14D1">
      <w:pPr>
        <w:pStyle w:val="Lijstalinea"/>
        <w:numPr>
          <w:ilvl w:val="1"/>
          <w:numId w:val="2"/>
        </w:numPr>
        <w:ind w:right="480"/>
        <w:rPr>
          <w:rFonts w:asciiTheme="minorHAnsi" w:eastAsia="Arial Nova" w:hAnsiTheme="minorHAnsi" w:cstheme="minorBidi"/>
          <w:color w:val="000000" w:themeColor="text1"/>
        </w:rPr>
      </w:pPr>
      <w:r w:rsidRPr="3EFE14D1">
        <w:rPr>
          <w:rFonts w:asciiTheme="minorHAnsi" w:eastAsia="Arial Nova" w:hAnsiTheme="minorHAnsi" w:cstheme="minorBidi"/>
          <w:b/>
          <w:bCs/>
          <w:color w:val="000000" w:themeColor="text1"/>
        </w:rPr>
        <w:t>Zelfredzaamheid:</w:t>
      </w:r>
      <w:r w:rsidRPr="3EFE14D1">
        <w:rPr>
          <w:rFonts w:asciiTheme="minorHAnsi" w:eastAsia="Arial Nova" w:hAnsiTheme="minorHAnsi" w:cstheme="minorBidi"/>
          <w:color w:val="000000" w:themeColor="text1"/>
        </w:rPr>
        <w:t xml:space="preserve"> Medewerkers krijgen meer regie over </w:t>
      </w:r>
      <w:r w:rsidR="285E33E4" w:rsidRPr="3EFE14D1">
        <w:rPr>
          <w:rFonts w:asciiTheme="minorHAnsi" w:eastAsia="Arial Nova" w:hAnsiTheme="minorHAnsi" w:cstheme="minorBidi"/>
          <w:color w:val="000000" w:themeColor="text1"/>
        </w:rPr>
        <w:t xml:space="preserve">1) </w:t>
      </w:r>
      <w:r w:rsidRPr="3EFE14D1">
        <w:rPr>
          <w:rFonts w:asciiTheme="minorHAnsi" w:eastAsia="Arial Nova" w:hAnsiTheme="minorHAnsi" w:cstheme="minorBidi"/>
          <w:color w:val="000000" w:themeColor="text1"/>
        </w:rPr>
        <w:t>hun eigen rooster (bijvoorbeeld via zelfroosteren)</w:t>
      </w:r>
      <w:r w:rsidR="75877EEF" w:rsidRPr="3EFE14D1">
        <w:rPr>
          <w:rFonts w:asciiTheme="minorHAnsi" w:eastAsia="Arial Nova" w:hAnsiTheme="minorHAnsi" w:cstheme="minorBidi"/>
          <w:color w:val="000000" w:themeColor="text1"/>
        </w:rPr>
        <w:t xml:space="preserve"> en 2) </w:t>
      </w:r>
      <w:r w:rsidR="6A7ADBCA" w:rsidRPr="3EFE14D1">
        <w:rPr>
          <w:rFonts w:asciiTheme="minorHAnsi" w:eastAsia="Arial Nova" w:hAnsiTheme="minorHAnsi" w:cstheme="minorBidi"/>
          <w:color w:val="000000" w:themeColor="text1"/>
        </w:rPr>
        <w:t xml:space="preserve">de inrichting </w:t>
      </w:r>
      <w:r w:rsidR="70BFF89D" w:rsidRPr="3EFE14D1">
        <w:rPr>
          <w:rFonts w:asciiTheme="minorHAnsi" w:eastAsia="Arial Nova" w:hAnsiTheme="minorHAnsi" w:cstheme="minorBidi"/>
          <w:color w:val="000000" w:themeColor="text1"/>
        </w:rPr>
        <w:t>&amp;</w:t>
      </w:r>
      <w:r w:rsidR="6A7ADBCA" w:rsidRPr="3EFE14D1">
        <w:rPr>
          <w:rFonts w:asciiTheme="minorHAnsi" w:eastAsia="Arial Nova" w:hAnsiTheme="minorHAnsi" w:cstheme="minorBidi"/>
          <w:color w:val="000000" w:themeColor="text1"/>
        </w:rPr>
        <w:t xml:space="preserve"> </w:t>
      </w:r>
      <w:r w:rsidR="54F5C88C" w:rsidRPr="3EFE14D1">
        <w:rPr>
          <w:rFonts w:asciiTheme="minorHAnsi" w:eastAsia="Arial Nova" w:hAnsiTheme="minorHAnsi" w:cstheme="minorBidi"/>
          <w:color w:val="000000" w:themeColor="text1"/>
        </w:rPr>
        <w:t>instell</w:t>
      </w:r>
      <w:r w:rsidR="491802DC" w:rsidRPr="3EFE14D1">
        <w:rPr>
          <w:rFonts w:asciiTheme="minorHAnsi" w:eastAsia="Arial Nova" w:hAnsiTheme="minorHAnsi" w:cstheme="minorBidi"/>
          <w:color w:val="000000" w:themeColor="text1"/>
        </w:rPr>
        <w:t>ingen</w:t>
      </w:r>
      <w:r w:rsidR="6838B627" w:rsidRPr="3EFE14D1">
        <w:rPr>
          <w:rFonts w:asciiTheme="minorHAnsi" w:eastAsia="Arial Nova" w:hAnsiTheme="minorHAnsi" w:cstheme="minorBidi"/>
          <w:color w:val="000000" w:themeColor="text1"/>
        </w:rPr>
        <w:t xml:space="preserve"> zonder</w:t>
      </w:r>
      <w:r w:rsidR="0E7DB056" w:rsidRPr="3EFE14D1">
        <w:rPr>
          <w:rFonts w:asciiTheme="minorHAnsi" w:eastAsia="Arial Nova" w:hAnsiTheme="minorHAnsi" w:cstheme="minorBidi"/>
          <w:color w:val="000000" w:themeColor="text1"/>
        </w:rPr>
        <w:t xml:space="preserve"> tussenkomst van </w:t>
      </w:r>
      <w:r w:rsidR="67C1F718" w:rsidRPr="3EFE14D1">
        <w:rPr>
          <w:rFonts w:asciiTheme="minorHAnsi" w:eastAsia="Arial Nova" w:hAnsiTheme="minorHAnsi" w:cstheme="minorBidi"/>
          <w:color w:val="000000" w:themeColor="text1"/>
        </w:rPr>
        <w:t>een</w:t>
      </w:r>
      <w:r w:rsidR="6838B627" w:rsidRPr="3EFE14D1">
        <w:rPr>
          <w:rFonts w:asciiTheme="minorHAnsi" w:eastAsia="Arial Nova" w:hAnsiTheme="minorHAnsi" w:cstheme="minorBidi"/>
          <w:color w:val="000000" w:themeColor="text1"/>
        </w:rPr>
        <w:t xml:space="preserve"> </w:t>
      </w:r>
      <w:r w:rsidR="64144008" w:rsidRPr="3EFE14D1">
        <w:rPr>
          <w:rFonts w:asciiTheme="minorHAnsi" w:eastAsia="Arial Nova" w:hAnsiTheme="minorHAnsi" w:cstheme="minorBidi"/>
          <w:color w:val="000000" w:themeColor="text1"/>
        </w:rPr>
        <w:t xml:space="preserve">functioneel </w:t>
      </w:r>
      <w:r w:rsidR="6838B627" w:rsidRPr="3EFE14D1">
        <w:rPr>
          <w:rFonts w:asciiTheme="minorHAnsi" w:eastAsia="Arial Nova" w:hAnsiTheme="minorHAnsi" w:cstheme="minorBidi"/>
          <w:color w:val="000000" w:themeColor="text1"/>
        </w:rPr>
        <w:t>beheerder</w:t>
      </w:r>
      <w:r w:rsidRPr="3EFE14D1">
        <w:rPr>
          <w:rFonts w:asciiTheme="minorHAnsi" w:eastAsia="Arial Nova" w:hAnsiTheme="minorHAnsi" w:cstheme="minorBidi"/>
          <w:color w:val="000000" w:themeColor="text1"/>
        </w:rPr>
        <w:t>.</w:t>
      </w:r>
    </w:p>
    <w:p w14:paraId="0B0DB2D8" w14:textId="6F7B9C46" w:rsidR="54734C86" w:rsidRDefault="54734C86" w:rsidP="6F60660C">
      <w:pPr>
        <w:pStyle w:val="Lijstalinea"/>
        <w:numPr>
          <w:ilvl w:val="1"/>
          <w:numId w:val="2"/>
        </w:numPr>
        <w:ind w:right="480"/>
        <w:rPr>
          <w:rFonts w:asciiTheme="minorHAnsi" w:eastAsia="Arial Nova" w:hAnsiTheme="minorHAnsi" w:cstheme="minorBidi"/>
          <w:color w:val="000000" w:themeColor="text1"/>
        </w:rPr>
      </w:pPr>
      <w:r w:rsidRPr="6F60660C">
        <w:rPr>
          <w:rFonts w:asciiTheme="minorHAnsi" w:eastAsia="Arial Nova" w:hAnsiTheme="minorHAnsi" w:cstheme="minorBidi"/>
          <w:b/>
          <w:bCs/>
          <w:color w:val="000000" w:themeColor="text1"/>
        </w:rPr>
        <w:t>Efficiëntie:</w:t>
      </w:r>
      <w:r w:rsidRPr="6F60660C">
        <w:rPr>
          <w:rFonts w:asciiTheme="minorHAnsi" w:eastAsia="Arial Nova" w:hAnsiTheme="minorHAnsi" w:cstheme="minorBidi"/>
          <w:color w:val="000000" w:themeColor="text1"/>
        </w:rPr>
        <w:t xml:space="preserve"> </w:t>
      </w:r>
      <w:r w:rsidR="1A2ADADA" w:rsidRPr="6F60660C">
        <w:rPr>
          <w:rFonts w:asciiTheme="minorHAnsi" w:eastAsia="Arial Nova" w:hAnsiTheme="minorHAnsi" w:cstheme="minorBidi"/>
          <w:color w:val="000000" w:themeColor="text1"/>
        </w:rPr>
        <w:t>Zo min mogelijk handmatige handelingen</w:t>
      </w:r>
      <w:r w:rsidR="3CD9A17F" w:rsidRPr="6F60660C">
        <w:rPr>
          <w:rFonts w:asciiTheme="minorHAnsi" w:eastAsia="Arial Nova" w:hAnsiTheme="minorHAnsi" w:cstheme="minorBidi"/>
          <w:color w:val="000000" w:themeColor="text1"/>
        </w:rPr>
        <w:t xml:space="preserve"> en </w:t>
      </w:r>
      <w:r w:rsidR="007B5EDF" w:rsidRPr="6F60660C">
        <w:rPr>
          <w:rFonts w:asciiTheme="minorHAnsi" w:eastAsia="Arial Nova" w:hAnsiTheme="minorHAnsi" w:cstheme="minorBidi"/>
          <w:color w:val="000000" w:themeColor="text1"/>
        </w:rPr>
        <w:t xml:space="preserve">(optimale </w:t>
      </w:r>
      <w:r w:rsidR="1B009A92" w:rsidRPr="6F60660C">
        <w:rPr>
          <w:rFonts w:asciiTheme="minorHAnsi" w:eastAsia="Arial Nova" w:hAnsiTheme="minorHAnsi" w:cstheme="minorBidi"/>
          <w:color w:val="000000" w:themeColor="text1"/>
        </w:rPr>
        <w:t>communicatiemogelijkheden</w:t>
      </w:r>
      <w:r w:rsidR="007B5EDF" w:rsidRPr="6F60660C">
        <w:rPr>
          <w:rFonts w:asciiTheme="minorHAnsi" w:eastAsia="Arial Nova" w:hAnsiTheme="minorHAnsi" w:cstheme="minorBidi"/>
          <w:color w:val="000000" w:themeColor="text1"/>
        </w:rPr>
        <w:t>)</w:t>
      </w:r>
      <w:r w:rsidR="1A2ADADA" w:rsidRPr="6F60660C">
        <w:rPr>
          <w:rFonts w:asciiTheme="minorHAnsi" w:eastAsia="Arial Nova" w:hAnsiTheme="minorHAnsi" w:cstheme="minorBidi"/>
          <w:color w:val="000000" w:themeColor="text1"/>
        </w:rPr>
        <w:t>.</w:t>
      </w:r>
    </w:p>
    <w:p w14:paraId="0FED51CB" w14:textId="571903EC" w:rsidR="45027A2E" w:rsidRDefault="45027A2E" w:rsidP="1363C6EF">
      <w:pPr>
        <w:pStyle w:val="Lijstalinea"/>
        <w:numPr>
          <w:ilvl w:val="1"/>
          <w:numId w:val="2"/>
        </w:numPr>
        <w:ind w:right="480"/>
        <w:rPr>
          <w:rFonts w:asciiTheme="minorHAnsi" w:eastAsia="Aptos" w:hAnsiTheme="minorHAnsi" w:cstheme="minorBidi"/>
          <w:color w:val="000000" w:themeColor="text1"/>
        </w:rPr>
      </w:pPr>
      <w:r w:rsidRPr="1363C6EF">
        <w:rPr>
          <w:rFonts w:asciiTheme="minorHAnsi" w:eastAsia="Aptos" w:hAnsiTheme="minorHAnsi" w:cstheme="minorBidi"/>
          <w:b/>
          <w:bCs/>
          <w:color w:val="000000" w:themeColor="text1"/>
        </w:rPr>
        <w:t>Samenwerking</w:t>
      </w:r>
      <w:r w:rsidRPr="1363C6EF">
        <w:rPr>
          <w:rFonts w:asciiTheme="minorHAnsi" w:eastAsia="Aptos" w:hAnsiTheme="minorHAnsi" w:cstheme="minorBidi"/>
          <w:color w:val="000000" w:themeColor="text1"/>
        </w:rPr>
        <w:t xml:space="preserve">: Zo optimaal mogelijke communicatie tussen </w:t>
      </w:r>
      <w:r w:rsidR="28BDDEFB" w:rsidRPr="1363C6EF">
        <w:rPr>
          <w:rFonts w:asciiTheme="minorHAnsi" w:eastAsia="Aptos" w:hAnsiTheme="minorHAnsi" w:cstheme="minorBidi"/>
          <w:color w:val="000000" w:themeColor="text1"/>
        </w:rPr>
        <w:t xml:space="preserve">medewerkers, </w:t>
      </w:r>
      <w:r w:rsidR="62CBE8DA" w:rsidRPr="1363C6EF">
        <w:rPr>
          <w:rFonts w:asciiTheme="minorHAnsi" w:eastAsia="Aptos" w:hAnsiTheme="minorHAnsi" w:cstheme="minorBidi"/>
          <w:color w:val="000000" w:themeColor="text1"/>
        </w:rPr>
        <w:t>planners, leidinggevenden</w:t>
      </w:r>
      <w:r w:rsidRPr="1363C6EF">
        <w:rPr>
          <w:rFonts w:asciiTheme="minorHAnsi" w:eastAsia="Aptos" w:hAnsiTheme="minorHAnsi" w:cstheme="minorBidi"/>
          <w:color w:val="000000" w:themeColor="text1"/>
        </w:rPr>
        <w:t xml:space="preserve"> en HR </w:t>
      </w:r>
      <w:r w:rsidR="360AB310" w:rsidRPr="1363C6EF">
        <w:rPr>
          <w:rFonts w:asciiTheme="minorHAnsi" w:eastAsia="Aptos" w:hAnsiTheme="minorHAnsi" w:cstheme="minorBidi"/>
          <w:color w:val="000000" w:themeColor="text1"/>
        </w:rPr>
        <w:t xml:space="preserve">zodat er </w:t>
      </w:r>
      <w:r w:rsidR="2CAB8388" w:rsidRPr="1363C6EF">
        <w:rPr>
          <w:rFonts w:asciiTheme="minorHAnsi" w:eastAsia="Aptos" w:hAnsiTheme="minorHAnsi" w:cstheme="minorBidi"/>
          <w:color w:val="000000" w:themeColor="text1"/>
        </w:rPr>
        <w:t>z</w:t>
      </w:r>
      <w:r w:rsidR="360AB310" w:rsidRPr="1363C6EF">
        <w:rPr>
          <w:rFonts w:asciiTheme="minorHAnsi" w:eastAsia="Aptos" w:hAnsiTheme="minorHAnsi" w:cstheme="minorBidi"/>
          <w:color w:val="000000" w:themeColor="text1"/>
        </w:rPr>
        <w:t xml:space="preserve">o min mogelijk </w:t>
      </w:r>
      <w:r w:rsidR="360AB310" w:rsidRPr="1363C6EF">
        <w:rPr>
          <w:rFonts w:asciiTheme="minorHAnsi" w:eastAsia="Arial Nova" w:hAnsiTheme="minorHAnsi" w:cstheme="minorBidi"/>
          <w:color w:val="000000" w:themeColor="text1"/>
        </w:rPr>
        <w:t>correcties en discussies nodig zijn</w:t>
      </w:r>
      <w:r w:rsidRPr="1363C6EF">
        <w:rPr>
          <w:rFonts w:asciiTheme="minorHAnsi" w:eastAsia="Aptos" w:hAnsiTheme="minorHAnsi" w:cstheme="minorBidi"/>
          <w:color w:val="000000" w:themeColor="text1"/>
        </w:rPr>
        <w:t>;</w:t>
      </w:r>
    </w:p>
    <w:p w14:paraId="75F2632E" w14:textId="190F4F85" w:rsidR="5F729476" w:rsidRDefault="5F729476" w:rsidP="3EFE14D1">
      <w:pPr>
        <w:pStyle w:val="Lijstalinea"/>
        <w:numPr>
          <w:ilvl w:val="1"/>
          <w:numId w:val="2"/>
        </w:numPr>
        <w:ind w:right="480"/>
        <w:rPr>
          <w:rFonts w:asciiTheme="minorHAnsi" w:eastAsia="Aptos" w:hAnsiTheme="minorHAnsi" w:cstheme="minorBidi"/>
          <w:color w:val="000000" w:themeColor="text1"/>
        </w:rPr>
      </w:pPr>
      <w:r w:rsidRPr="3EFE14D1">
        <w:rPr>
          <w:rFonts w:asciiTheme="minorHAnsi" w:eastAsia="Arial Nova" w:hAnsiTheme="minorHAnsi" w:cstheme="minorBidi"/>
          <w:b/>
          <w:bCs/>
          <w:color w:val="000000" w:themeColor="text1"/>
        </w:rPr>
        <w:t>Inzicht en sturing:</w:t>
      </w:r>
      <w:r w:rsidRPr="3EFE14D1">
        <w:rPr>
          <w:rFonts w:asciiTheme="minorHAnsi" w:eastAsia="Arial Nova" w:hAnsiTheme="minorHAnsi" w:cstheme="minorBidi"/>
          <w:color w:val="000000" w:themeColor="text1"/>
        </w:rPr>
        <w:t xml:space="preserve"> </w:t>
      </w:r>
      <w:r w:rsidR="1C548A97" w:rsidRPr="3EFE14D1">
        <w:rPr>
          <w:rFonts w:asciiTheme="minorHAnsi" w:eastAsia="Arial Nova" w:hAnsiTheme="minorHAnsi" w:cstheme="minorBidi"/>
          <w:color w:val="000000" w:themeColor="text1"/>
        </w:rPr>
        <w:t xml:space="preserve">Zo veel mogelijk bieden van </w:t>
      </w:r>
      <w:proofErr w:type="spellStart"/>
      <w:r w:rsidR="1C548A97" w:rsidRPr="3EFE14D1">
        <w:rPr>
          <w:rFonts w:asciiTheme="minorHAnsi" w:eastAsia="Arial Nova" w:hAnsiTheme="minorHAnsi" w:cstheme="minorBidi"/>
          <w:color w:val="000000" w:themeColor="text1"/>
        </w:rPr>
        <w:t>real-time</w:t>
      </w:r>
      <w:proofErr w:type="spellEnd"/>
      <w:r w:rsidR="1C548A97" w:rsidRPr="3EFE14D1">
        <w:rPr>
          <w:rFonts w:asciiTheme="minorHAnsi" w:eastAsia="Arial Nova" w:hAnsiTheme="minorHAnsi" w:cstheme="minorBidi"/>
          <w:color w:val="000000" w:themeColor="text1"/>
        </w:rPr>
        <w:t xml:space="preserve"> inzicht in capaciteit, inzetbaarheid en benutting, ondersteund door uitgebreide rapportagemogelijkheden</w:t>
      </w:r>
      <w:r w:rsidR="1B4DD00E" w:rsidRPr="3EFE14D1">
        <w:rPr>
          <w:rFonts w:asciiTheme="minorHAnsi" w:eastAsia="Arial Nova" w:hAnsiTheme="minorHAnsi" w:cstheme="minorBidi"/>
          <w:color w:val="000000" w:themeColor="text1"/>
        </w:rPr>
        <w:t xml:space="preserve"> zodat </w:t>
      </w:r>
      <w:r w:rsidR="1B4DD00E" w:rsidRPr="3EFE14D1">
        <w:rPr>
          <w:rFonts w:asciiTheme="minorHAnsi" w:eastAsia="Aptos" w:hAnsiTheme="minorHAnsi" w:cstheme="minorBidi"/>
          <w:color w:val="000000" w:themeColor="text1"/>
        </w:rPr>
        <w:t>planners en leidinggevenden eerder en beter kunnen sturen.</w:t>
      </w:r>
    </w:p>
    <w:p w14:paraId="50624D77" w14:textId="2229A675" w:rsidR="0005FDDB" w:rsidRDefault="0005FDDB" w:rsidP="3EFE14D1">
      <w:pPr>
        <w:pStyle w:val="Lijstalinea"/>
        <w:numPr>
          <w:ilvl w:val="1"/>
          <w:numId w:val="2"/>
        </w:numPr>
        <w:ind w:right="480"/>
        <w:rPr>
          <w:rFonts w:asciiTheme="minorHAnsi" w:eastAsia="Arial Nova" w:hAnsiTheme="minorHAnsi" w:cstheme="minorBidi"/>
          <w:color w:val="000000" w:themeColor="text1"/>
        </w:rPr>
      </w:pPr>
      <w:r w:rsidRPr="3EFE14D1">
        <w:rPr>
          <w:rFonts w:asciiTheme="minorHAnsi" w:hAnsiTheme="minorHAnsi" w:cstheme="minorBidi"/>
          <w:b/>
          <w:bCs/>
          <w:lang w:eastAsia="nl-NL"/>
        </w:rPr>
        <w:t>Prestatie</w:t>
      </w:r>
      <w:r w:rsidRPr="3EFE14D1">
        <w:rPr>
          <w:rFonts w:asciiTheme="minorHAnsi" w:hAnsiTheme="minorHAnsi" w:cstheme="minorBidi"/>
          <w:lang w:eastAsia="nl-NL"/>
        </w:rPr>
        <w:t xml:space="preserve">: </w:t>
      </w:r>
      <w:r w:rsidRPr="3EFE14D1">
        <w:rPr>
          <w:rFonts w:asciiTheme="minorHAnsi" w:eastAsia="Arial Nova" w:hAnsiTheme="minorHAnsi" w:cstheme="minorBidi"/>
          <w:color w:val="000000" w:themeColor="text1"/>
        </w:rPr>
        <w:t>Zo optimaal mogelijke prestatie en beschikbaarheid van het systeem</w:t>
      </w:r>
    </w:p>
    <w:p w14:paraId="2A163A21" w14:textId="49ABA8C8" w:rsidR="0C88FDF2" w:rsidRDefault="0C88FDF2" w:rsidP="3EFE14D1">
      <w:pPr>
        <w:pStyle w:val="Lijstalinea"/>
        <w:numPr>
          <w:ilvl w:val="1"/>
          <w:numId w:val="2"/>
        </w:numPr>
        <w:ind w:right="480"/>
        <w:rPr>
          <w:rFonts w:asciiTheme="minorHAnsi" w:hAnsiTheme="minorHAnsi" w:cstheme="minorBidi"/>
          <w:lang w:eastAsia="nl-NL"/>
        </w:rPr>
      </w:pPr>
      <w:r w:rsidRPr="3EFE14D1">
        <w:rPr>
          <w:rFonts w:asciiTheme="minorHAnsi" w:hAnsiTheme="minorHAnsi" w:cstheme="minorBidi"/>
          <w:b/>
          <w:bCs/>
          <w:lang w:eastAsia="nl-NL"/>
        </w:rPr>
        <w:t>Schaalbaarheid</w:t>
      </w:r>
      <w:r w:rsidRPr="3EFE14D1">
        <w:rPr>
          <w:rFonts w:asciiTheme="minorHAnsi" w:hAnsiTheme="minorHAnsi" w:cstheme="minorBidi"/>
          <w:lang w:eastAsia="nl-NL"/>
        </w:rPr>
        <w:t xml:space="preserve">: </w:t>
      </w:r>
      <w:r w:rsidR="71190CFE" w:rsidRPr="3EFE14D1">
        <w:rPr>
          <w:rFonts w:asciiTheme="minorHAnsi" w:hAnsiTheme="minorHAnsi" w:cstheme="minorBidi"/>
          <w:lang w:eastAsia="nl-NL"/>
        </w:rPr>
        <w:t>Zo veel mogelijk kunnen op- en afschalen van het aantal gebruikers en de omvang van het systeem, zodat het meegroeit met de organisatiebehoeften</w:t>
      </w:r>
      <w:r w:rsidR="05161F9F" w:rsidRPr="3EFE14D1">
        <w:rPr>
          <w:rFonts w:asciiTheme="minorHAnsi" w:hAnsiTheme="minorHAnsi" w:cstheme="minorBidi"/>
          <w:lang w:eastAsia="nl-NL"/>
        </w:rPr>
        <w:t xml:space="preserve"> zonder dat dit ten kosten gaat van de prestatie van het systeem</w:t>
      </w:r>
      <w:r w:rsidR="71190CFE" w:rsidRPr="3EFE14D1">
        <w:rPr>
          <w:rFonts w:asciiTheme="minorHAnsi" w:hAnsiTheme="minorHAnsi" w:cstheme="minorBidi"/>
          <w:lang w:eastAsia="nl-NL"/>
        </w:rPr>
        <w:t>.</w:t>
      </w:r>
    </w:p>
    <w:p w14:paraId="5A7FA6EC" w14:textId="4FB47032" w:rsidR="3EFE14D1" w:rsidRDefault="3EFE14D1" w:rsidP="0DA33C9E">
      <w:pPr>
        <w:ind w:left="1416" w:right="480"/>
        <w:rPr>
          <w:rFonts w:asciiTheme="minorHAnsi" w:eastAsia="Arial Nova" w:hAnsiTheme="minorHAnsi" w:cstheme="minorBidi"/>
          <w:color w:val="000000" w:themeColor="text1"/>
        </w:rPr>
      </w:pPr>
    </w:p>
    <w:p w14:paraId="7964B575" w14:textId="4EB3BF50" w:rsidR="006C8950" w:rsidRDefault="006C8950" w:rsidP="3EFE14D1">
      <w:pPr>
        <w:ind w:right="480"/>
        <w:rPr>
          <w:rFonts w:asciiTheme="minorHAnsi" w:eastAsia="Arial Nova" w:hAnsiTheme="minorHAnsi" w:cstheme="minorBidi"/>
          <w:color w:val="000000" w:themeColor="text1"/>
          <w:u w:val="single"/>
        </w:rPr>
      </w:pPr>
      <w:r w:rsidRPr="3EFE14D1">
        <w:rPr>
          <w:rFonts w:asciiTheme="minorHAnsi" w:eastAsia="Arial Nova" w:hAnsiTheme="minorHAnsi" w:cstheme="minorBidi"/>
          <w:color w:val="000000" w:themeColor="text1"/>
          <w:u w:val="single"/>
        </w:rPr>
        <w:t>Kansen:</w:t>
      </w:r>
    </w:p>
    <w:p w14:paraId="23F7723D" w14:textId="6669CCD6" w:rsidR="006C8950" w:rsidRDefault="006C8950" w:rsidP="3EFE14D1">
      <w:pPr>
        <w:ind w:right="480"/>
        <w:rPr>
          <w:rFonts w:asciiTheme="minorHAnsi" w:eastAsia="Arial Nova" w:hAnsiTheme="minorHAnsi" w:cstheme="minorBidi"/>
          <w:color w:val="000000" w:themeColor="text1"/>
        </w:rPr>
      </w:pPr>
      <w:r w:rsidRPr="3EFE14D1">
        <w:rPr>
          <w:rFonts w:asciiTheme="minorHAnsi" w:eastAsia="Arial Nova" w:hAnsiTheme="minorHAnsi" w:cstheme="minorBidi"/>
          <w:color w:val="000000" w:themeColor="text1"/>
        </w:rPr>
        <w:t xml:space="preserve">Momenteel is er behoefte aan personeel- en werkplek planning. Onderdeel van de scope van de opdracht is echter ook om </w:t>
      </w:r>
      <w:r w:rsidR="1F39460B" w:rsidRPr="3EFE14D1">
        <w:rPr>
          <w:rFonts w:asciiTheme="minorHAnsi" w:eastAsia="Arial Nova" w:hAnsiTheme="minorHAnsi" w:cstheme="minorBidi"/>
          <w:color w:val="000000" w:themeColor="text1"/>
        </w:rPr>
        <w:t xml:space="preserve">tijdens de contractperiode </w:t>
      </w:r>
      <w:r w:rsidRPr="3EFE14D1">
        <w:rPr>
          <w:rFonts w:asciiTheme="minorHAnsi" w:eastAsia="Arial Nova" w:hAnsiTheme="minorHAnsi" w:cstheme="minorBidi"/>
          <w:color w:val="000000" w:themeColor="text1"/>
        </w:rPr>
        <w:t>verdere invullin</w:t>
      </w:r>
      <w:r w:rsidR="3A07F201" w:rsidRPr="3EFE14D1">
        <w:rPr>
          <w:rFonts w:asciiTheme="minorHAnsi" w:eastAsia="Arial Nova" w:hAnsiTheme="minorHAnsi" w:cstheme="minorBidi"/>
          <w:color w:val="000000" w:themeColor="text1"/>
        </w:rPr>
        <w:t xml:space="preserve">g te geven aan de doelstelling voor "optimaal roosteren" door middel van Integraal </w:t>
      </w:r>
      <w:r w:rsidR="62D0B44C" w:rsidRPr="3EFE14D1">
        <w:rPr>
          <w:rFonts w:asciiTheme="minorHAnsi" w:eastAsia="Arial Nova" w:hAnsiTheme="minorHAnsi" w:cstheme="minorBidi"/>
          <w:color w:val="000000" w:themeColor="text1"/>
        </w:rPr>
        <w:t>C</w:t>
      </w:r>
      <w:r w:rsidR="3A07F201" w:rsidRPr="3EFE14D1">
        <w:rPr>
          <w:rFonts w:asciiTheme="minorHAnsi" w:eastAsia="Arial Nova" w:hAnsiTheme="minorHAnsi" w:cstheme="minorBidi"/>
          <w:color w:val="000000" w:themeColor="text1"/>
        </w:rPr>
        <w:t xml:space="preserve">apaciteitsmanagement (ICM) en </w:t>
      </w:r>
      <w:r w:rsidR="1E80AAE6" w:rsidRPr="3EFE14D1">
        <w:rPr>
          <w:rFonts w:asciiTheme="minorHAnsi" w:eastAsia="Arial Nova" w:hAnsiTheme="minorHAnsi" w:cstheme="minorBidi"/>
          <w:color w:val="000000" w:themeColor="text1"/>
        </w:rPr>
        <w:t>M</w:t>
      </w:r>
      <w:r w:rsidR="3A07F201" w:rsidRPr="3EFE14D1">
        <w:rPr>
          <w:rFonts w:asciiTheme="minorHAnsi" w:eastAsia="Arial Nova" w:hAnsiTheme="minorHAnsi" w:cstheme="minorBidi"/>
          <w:color w:val="000000" w:themeColor="text1"/>
        </w:rPr>
        <w:t>ulti resource management (MRP)</w:t>
      </w:r>
      <w:r w:rsidR="25466563" w:rsidRPr="3EFE14D1">
        <w:rPr>
          <w:rFonts w:asciiTheme="minorHAnsi" w:eastAsia="Arial Nova" w:hAnsiTheme="minorHAnsi" w:cstheme="minorBidi"/>
          <w:color w:val="000000" w:themeColor="text1"/>
        </w:rPr>
        <w:t>:</w:t>
      </w:r>
    </w:p>
    <w:p w14:paraId="3F89FF8F" w14:textId="51AED52D" w:rsidR="25466563" w:rsidRDefault="25466563" w:rsidP="3EFE14D1">
      <w:pPr>
        <w:pStyle w:val="Lijstalinea"/>
        <w:numPr>
          <w:ilvl w:val="0"/>
          <w:numId w:val="2"/>
        </w:numPr>
        <w:ind w:right="480"/>
        <w:rPr>
          <w:rFonts w:asciiTheme="minorHAnsi" w:eastAsia="Arial Nova" w:hAnsiTheme="minorHAnsi" w:cstheme="minorBidi"/>
          <w:color w:val="000000" w:themeColor="text1"/>
        </w:rPr>
      </w:pPr>
      <w:r w:rsidRPr="3EFE14D1">
        <w:rPr>
          <w:rFonts w:asciiTheme="minorHAnsi" w:eastAsia="Arial Nova" w:hAnsiTheme="minorHAnsi" w:cstheme="minorBidi"/>
          <w:color w:val="000000" w:themeColor="text1"/>
        </w:rPr>
        <w:t>ICM:</w:t>
      </w:r>
    </w:p>
    <w:p w14:paraId="126EE4E1" w14:textId="108632FA" w:rsidR="0C0BE523" w:rsidRDefault="0C0BE523" w:rsidP="3EFE14D1">
      <w:pPr>
        <w:pStyle w:val="Lijstalinea"/>
        <w:numPr>
          <w:ilvl w:val="1"/>
          <w:numId w:val="2"/>
        </w:numPr>
        <w:ind w:right="480"/>
        <w:rPr>
          <w:rFonts w:asciiTheme="minorHAnsi" w:eastAsia="Arial Nova" w:hAnsiTheme="minorHAnsi" w:cstheme="minorBidi"/>
          <w:color w:val="000000" w:themeColor="text1"/>
        </w:rPr>
      </w:pPr>
      <w:r w:rsidRPr="3EFE14D1">
        <w:rPr>
          <w:rFonts w:asciiTheme="minorHAnsi" w:eastAsia="Arial Nova" w:hAnsiTheme="minorHAnsi" w:cstheme="minorBidi"/>
          <w:color w:val="000000" w:themeColor="text1"/>
        </w:rPr>
        <w:t>Capaciteitsplanning is het proces waarbij je bepaalt hoeveel middelen (zoals personeel, werkplekken, machines, of andere resources) er nodig zijn om aan de verwachte vraag te voldoen. Het doel is om te zorgen dat er voldoende capaciteit beschikbaar is om het werk uit te voeren, zonder onder- of overbezetting.</w:t>
      </w:r>
    </w:p>
    <w:p w14:paraId="47390376" w14:textId="7F3CCB32" w:rsidR="25466563" w:rsidRDefault="25466563" w:rsidP="3EFE14D1">
      <w:pPr>
        <w:pStyle w:val="Lijstalinea"/>
        <w:numPr>
          <w:ilvl w:val="0"/>
          <w:numId w:val="2"/>
        </w:numPr>
        <w:ind w:right="480"/>
        <w:rPr>
          <w:rFonts w:asciiTheme="minorHAnsi" w:eastAsia="Arial Nova" w:hAnsiTheme="minorHAnsi" w:cstheme="minorBidi"/>
          <w:color w:val="000000" w:themeColor="text1"/>
        </w:rPr>
      </w:pPr>
      <w:r w:rsidRPr="3EFE14D1">
        <w:rPr>
          <w:rFonts w:asciiTheme="minorHAnsi" w:eastAsia="Arial Nova" w:hAnsiTheme="minorHAnsi" w:cstheme="minorBidi"/>
          <w:color w:val="000000" w:themeColor="text1"/>
        </w:rPr>
        <w:t xml:space="preserve">MRP: </w:t>
      </w:r>
    </w:p>
    <w:p w14:paraId="0C2631B7" w14:textId="4CE6DEBD" w:rsidR="37097DE8" w:rsidRDefault="37097DE8" w:rsidP="3EFE14D1">
      <w:pPr>
        <w:pStyle w:val="Lijstalinea"/>
        <w:numPr>
          <w:ilvl w:val="1"/>
          <w:numId w:val="2"/>
        </w:numPr>
        <w:ind w:right="480"/>
        <w:rPr>
          <w:rFonts w:asciiTheme="minorHAnsi" w:eastAsia="Arial Nova" w:hAnsiTheme="minorHAnsi" w:cstheme="minorBidi"/>
          <w:color w:val="000000" w:themeColor="text1"/>
        </w:rPr>
      </w:pPr>
      <w:r w:rsidRPr="3EFE14D1">
        <w:rPr>
          <w:rFonts w:asciiTheme="minorHAnsi" w:eastAsia="Arial Nova" w:hAnsiTheme="minorHAnsi" w:cstheme="minorBidi"/>
          <w:color w:val="000000" w:themeColor="text1"/>
        </w:rPr>
        <w:lastRenderedPageBreak/>
        <w:t>Multi resource planning betekent dat je bij het plannen niet alleen naar één soort resource kijkt (zoals alleen personeel), maar naar meerdere soorten tegelijk. Je stemt dus verschillende middelen (resources) op elkaar af, zodat alles wat nodig is voor een activiteit of dienst op het juiste moment beschikbaar is. Bijvoorbeeld de m</w:t>
      </w:r>
      <w:r w:rsidR="25466563" w:rsidRPr="3EFE14D1">
        <w:rPr>
          <w:rFonts w:asciiTheme="minorHAnsi" w:eastAsia="Arial Nova" w:hAnsiTheme="minorHAnsi" w:cstheme="minorBidi"/>
          <w:color w:val="000000" w:themeColor="text1"/>
        </w:rPr>
        <w:t>ogelijkheid tot planningsafstemming met andere afdelingen en externe partners.</w:t>
      </w:r>
    </w:p>
    <w:p w14:paraId="589A1488" w14:textId="55628B17" w:rsidR="6899C057" w:rsidRDefault="6899C057" w:rsidP="0DA33C9E">
      <w:pPr>
        <w:rPr>
          <w:rFonts w:asciiTheme="minorHAnsi" w:eastAsia="Aptos" w:hAnsiTheme="minorHAnsi" w:cstheme="minorBidi"/>
          <w:color w:val="0078D4"/>
        </w:rPr>
      </w:pPr>
    </w:p>
    <w:p w14:paraId="348284A0" w14:textId="22D4717A" w:rsidR="00A75369" w:rsidRDefault="00A75369" w:rsidP="00D06FDE">
      <w:pPr>
        <w:pStyle w:val="Kop4"/>
      </w:pPr>
      <w:r>
        <w:t xml:space="preserve">Scope </w:t>
      </w:r>
    </w:p>
    <w:p w14:paraId="24E6EBD9" w14:textId="751C182E" w:rsidR="11096A9E" w:rsidRDefault="00BB3490" w:rsidP="11096A9E">
      <w:pPr>
        <w:rPr>
          <w:lang w:eastAsia="nl-NL"/>
        </w:rPr>
      </w:pPr>
      <w:r>
        <w:rPr>
          <w:lang w:eastAsia="nl-NL"/>
        </w:rPr>
        <w:t>In onderstaande tabel is de s</w:t>
      </w:r>
      <w:r w:rsidR="00707687" w:rsidRPr="11096A9E">
        <w:rPr>
          <w:lang w:eastAsia="nl-NL"/>
        </w:rPr>
        <w:t>cope van de opdracht</w:t>
      </w:r>
      <w:r>
        <w:rPr>
          <w:lang w:eastAsia="nl-NL"/>
        </w:rPr>
        <w:t xml:space="preserve"> beschreven</w:t>
      </w:r>
      <w:r w:rsidR="003C412F">
        <w:rPr>
          <w:lang w:eastAsia="nl-NL"/>
        </w:rPr>
        <w:t>. Hierin is te zien welke taken de verantwoordelijkheid zijn van de Opdrachtgever (OG) of de Opdrachtnemer (ON)</w:t>
      </w:r>
      <w:r w:rsidR="004E7A08">
        <w:rPr>
          <w:lang w:eastAsia="nl-NL"/>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1418"/>
        <w:gridCol w:w="1843"/>
        <w:gridCol w:w="4536"/>
        <w:gridCol w:w="708"/>
        <w:gridCol w:w="567"/>
      </w:tblGrid>
      <w:tr w:rsidR="00B909C5" w:rsidRPr="00615FFC" w14:paraId="625032EA" w14:textId="77777777" w:rsidTr="1363C6EF">
        <w:trPr>
          <w:trHeight w:val="300"/>
        </w:trPr>
        <w:tc>
          <w:tcPr>
            <w:tcW w:w="1418" w:type="dxa"/>
            <w:shd w:val="clear" w:color="auto" w:fill="DDEBF7"/>
            <w:noWrap/>
            <w:vAlign w:val="bottom"/>
            <w:hideMark/>
          </w:tcPr>
          <w:p w14:paraId="51D7DCC0" w14:textId="77777777" w:rsidR="00615FFC" w:rsidRPr="00E65D62" w:rsidRDefault="00615FFC" w:rsidP="00615FFC">
            <w:pPr>
              <w:spacing w:line="240" w:lineRule="auto"/>
              <w:rPr>
                <w:rFonts w:asciiTheme="minorHAnsi" w:eastAsia="Times New Roman" w:hAnsiTheme="minorHAnsi" w:cstheme="minorHAnsi"/>
                <w:b/>
                <w:bCs/>
                <w:color w:val="000000"/>
                <w:szCs w:val="20"/>
                <w:lang w:eastAsia="nl-NL"/>
              </w:rPr>
            </w:pPr>
            <w:r w:rsidRPr="00E65D62">
              <w:rPr>
                <w:rFonts w:asciiTheme="minorHAnsi" w:eastAsia="Times New Roman" w:hAnsiTheme="minorHAnsi" w:cstheme="minorHAnsi"/>
                <w:b/>
                <w:bCs/>
                <w:color w:val="000000"/>
                <w:szCs w:val="20"/>
                <w:lang w:eastAsia="nl-NL"/>
              </w:rPr>
              <w:t>Onderwerp</w:t>
            </w:r>
          </w:p>
        </w:tc>
        <w:tc>
          <w:tcPr>
            <w:tcW w:w="1843" w:type="dxa"/>
            <w:shd w:val="clear" w:color="auto" w:fill="DDEBF7"/>
            <w:noWrap/>
            <w:vAlign w:val="bottom"/>
            <w:hideMark/>
          </w:tcPr>
          <w:p w14:paraId="613C8ECF" w14:textId="77777777" w:rsidR="00615FFC" w:rsidRPr="00E65D62" w:rsidRDefault="00615FFC" w:rsidP="00615FFC">
            <w:pPr>
              <w:spacing w:line="240" w:lineRule="auto"/>
              <w:rPr>
                <w:rFonts w:asciiTheme="minorHAnsi" w:eastAsia="Times New Roman" w:hAnsiTheme="minorHAnsi" w:cstheme="minorHAnsi"/>
                <w:b/>
                <w:bCs/>
                <w:color w:val="000000"/>
                <w:szCs w:val="20"/>
                <w:lang w:eastAsia="nl-NL"/>
              </w:rPr>
            </w:pPr>
            <w:r w:rsidRPr="00E65D62">
              <w:rPr>
                <w:rFonts w:asciiTheme="minorHAnsi" w:eastAsia="Times New Roman" w:hAnsiTheme="minorHAnsi" w:cstheme="minorHAnsi"/>
                <w:b/>
                <w:bCs/>
                <w:color w:val="000000"/>
                <w:szCs w:val="20"/>
                <w:lang w:eastAsia="nl-NL"/>
              </w:rPr>
              <w:t>Taak</w:t>
            </w:r>
          </w:p>
        </w:tc>
        <w:tc>
          <w:tcPr>
            <w:tcW w:w="4536" w:type="dxa"/>
            <w:shd w:val="clear" w:color="auto" w:fill="DDEBF7"/>
            <w:noWrap/>
            <w:vAlign w:val="bottom"/>
            <w:hideMark/>
          </w:tcPr>
          <w:p w14:paraId="6B3F8BF7" w14:textId="01A596E7" w:rsidR="00615FFC" w:rsidRPr="00E65D62" w:rsidRDefault="006C37AD" w:rsidP="00615FFC">
            <w:pPr>
              <w:spacing w:line="240" w:lineRule="auto"/>
              <w:rPr>
                <w:rFonts w:asciiTheme="minorHAnsi" w:eastAsia="Times New Roman" w:hAnsiTheme="minorHAnsi" w:cstheme="minorHAnsi"/>
                <w:b/>
                <w:bCs/>
                <w:color w:val="000000"/>
                <w:szCs w:val="20"/>
                <w:lang w:eastAsia="nl-NL"/>
              </w:rPr>
            </w:pPr>
            <w:r>
              <w:rPr>
                <w:rFonts w:asciiTheme="minorHAnsi" w:eastAsia="Times New Roman" w:hAnsiTheme="minorHAnsi" w:cstheme="minorHAnsi"/>
                <w:b/>
                <w:bCs/>
                <w:color w:val="000000"/>
                <w:szCs w:val="20"/>
                <w:lang w:eastAsia="nl-NL"/>
              </w:rPr>
              <w:t>Omschrijving</w:t>
            </w:r>
          </w:p>
        </w:tc>
        <w:tc>
          <w:tcPr>
            <w:tcW w:w="708" w:type="dxa"/>
            <w:shd w:val="clear" w:color="auto" w:fill="DDEBF7"/>
            <w:noWrap/>
            <w:vAlign w:val="bottom"/>
            <w:hideMark/>
          </w:tcPr>
          <w:p w14:paraId="7FE96ABA" w14:textId="210D6C63" w:rsidR="00615FFC" w:rsidRPr="00E65D62" w:rsidRDefault="00D41FC8" w:rsidP="00B909C5">
            <w:pPr>
              <w:spacing w:line="240" w:lineRule="auto"/>
              <w:jc w:val="center"/>
              <w:rPr>
                <w:rFonts w:asciiTheme="minorHAnsi" w:eastAsia="Times New Roman" w:hAnsiTheme="minorHAnsi" w:cstheme="minorHAnsi"/>
                <w:b/>
                <w:bCs/>
                <w:color w:val="000000"/>
                <w:szCs w:val="20"/>
                <w:lang w:eastAsia="nl-NL"/>
              </w:rPr>
            </w:pPr>
            <w:r w:rsidRPr="00E65D62">
              <w:rPr>
                <w:rFonts w:asciiTheme="minorHAnsi" w:eastAsia="Times New Roman" w:hAnsiTheme="minorHAnsi" w:cstheme="minorHAnsi"/>
                <w:b/>
                <w:bCs/>
                <w:color w:val="000000"/>
                <w:szCs w:val="20"/>
                <w:lang w:eastAsia="nl-NL"/>
              </w:rPr>
              <w:t>ON</w:t>
            </w:r>
          </w:p>
        </w:tc>
        <w:tc>
          <w:tcPr>
            <w:tcW w:w="567" w:type="dxa"/>
            <w:shd w:val="clear" w:color="auto" w:fill="DDEBF7"/>
            <w:noWrap/>
            <w:vAlign w:val="bottom"/>
            <w:hideMark/>
          </w:tcPr>
          <w:p w14:paraId="38B06645" w14:textId="00B63900" w:rsidR="00615FFC" w:rsidRPr="00E65D62" w:rsidRDefault="00D41FC8" w:rsidP="00B909C5">
            <w:pPr>
              <w:spacing w:line="240" w:lineRule="auto"/>
              <w:jc w:val="center"/>
              <w:rPr>
                <w:rFonts w:asciiTheme="minorHAnsi" w:eastAsia="Times New Roman" w:hAnsiTheme="minorHAnsi" w:cstheme="minorHAnsi"/>
                <w:b/>
                <w:bCs/>
                <w:color w:val="000000"/>
                <w:szCs w:val="20"/>
                <w:lang w:eastAsia="nl-NL"/>
              </w:rPr>
            </w:pPr>
            <w:r w:rsidRPr="00E65D62">
              <w:rPr>
                <w:rFonts w:asciiTheme="minorHAnsi" w:eastAsia="Times New Roman" w:hAnsiTheme="minorHAnsi" w:cstheme="minorHAnsi"/>
                <w:b/>
                <w:bCs/>
                <w:color w:val="000000"/>
                <w:szCs w:val="20"/>
                <w:lang w:eastAsia="nl-NL"/>
              </w:rPr>
              <w:t>OG</w:t>
            </w:r>
          </w:p>
        </w:tc>
      </w:tr>
      <w:tr w:rsidR="00B909C5" w:rsidRPr="00615FFC" w14:paraId="1A559431" w14:textId="77777777" w:rsidTr="1363C6EF">
        <w:trPr>
          <w:trHeight w:val="300"/>
        </w:trPr>
        <w:tc>
          <w:tcPr>
            <w:tcW w:w="1418" w:type="dxa"/>
            <w:noWrap/>
            <w:hideMark/>
          </w:tcPr>
          <w:p w14:paraId="39BE30A5" w14:textId="77777777" w:rsidR="00615FFC" w:rsidRPr="00E65D62" w:rsidRDefault="6A08F0E3" w:rsidP="4606FBC9">
            <w:pPr>
              <w:spacing w:line="240" w:lineRule="auto"/>
              <w:rPr>
                <w:rFonts w:asciiTheme="minorHAnsi" w:eastAsia="Times New Roman" w:hAnsiTheme="minorHAnsi" w:cstheme="minorBidi"/>
                <w:color w:val="000000"/>
                <w:lang w:eastAsia="nl-NL"/>
              </w:rPr>
            </w:pPr>
            <w:r w:rsidRPr="4606FBC9">
              <w:rPr>
                <w:rFonts w:asciiTheme="minorHAnsi" w:eastAsia="Times New Roman" w:hAnsiTheme="minorHAnsi" w:cstheme="minorBidi"/>
                <w:color w:val="000000" w:themeColor="text1"/>
                <w:lang w:eastAsia="nl-NL"/>
              </w:rPr>
              <w:t>Beleid</w:t>
            </w:r>
          </w:p>
        </w:tc>
        <w:tc>
          <w:tcPr>
            <w:tcW w:w="1843" w:type="dxa"/>
            <w:noWrap/>
            <w:hideMark/>
          </w:tcPr>
          <w:p w14:paraId="505D0A86" w14:textId="15F9FA31" w:rsidR="00615FFC" w:rsidRPr="00E65D62" w:rsidRDefault="002D084C" w:rsidP="00615FFC">
            <w:pPr>
              <w:spacing w:line="240" w:lineRule="auto"/>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Kaders</w:t>
            </w:r>
          </w:p>
        </w:tc>
        <w:tc>
          <w:tcPr>
            <w:tcW w:w="4536" w:type="dxa"/>
            <w:noWrap/>
            <w:hideMark/>
          </w:tcPr>
          <w:p w14:paraId="1C6995B1" w14:textId="287E3C88" w:rsidR="00615FFC" w:rsidRPr="00E65D62" w:rsidRDefault="002D084C" w:rsidP="00615FFC">
            <w:pPr>
              <w:spacing w:line="240" w:lineRule="auto"/>
              <w:rPr>
                <w:rFonts w:asciiTheme="minorHAnsi" w:eastAsia="Times New Roman" w:hAnsiTheme="minorHAnsi" w:cstheme="minorHAnsi"/>
                <w:szCs w:val="20"/>
                <w:lang w:eastAsia="nl-NL"/>
              </w:rPr>
            </w:pPr>
            <w:r>
              <w:rPr>
                <w:rFonts w:asciiTheme="minorHAnsi" w:eastAsia="Aptos" w:hAnsiTheme="minorHAnsi" w:cstheme="minorHAnsi"/>
                <w:color w:val="000000" w:themeColor="text1"/>
                <w:szCs w:val="20"/>
              </w:rPr>
              <w:t>Specifieke inrichting per UMC m.b.t. CAO</w:t>
            </w:r>
            <w:r w:rsidRPr="00F37CCB">
              <w:rPr>
                <w:rFonts w:asciiTheme="minorHAnsi" w:eastAsia="Aptos" w:hAnsiTheme="minorHAnsi" w:cstheme="minorHAnsi"/>
                <w:color w:val="000000" w:themeColor="text1"/>
                <w:szCs w:val="20"/>
              </w:rPr>
              <w:t>, ATW of lokale afspraken</w:t>
            </w:r>
          </w:p>
        </w:tc>
        <w:tc>
          <w:tcPr>
            <w:tcW w:w="708" w:type="dxa"/>
            <w:noWrap/>
            <w:hideMark/>
          </w:tcPr>
          <w:p w14:paraId="19A06711" w14:textId="77777777" w:rsidR="00615FFC" w:rsidRPr="00E65D62" w:rsidRDefault="00615FFC" w:rsidP="00615FFC">
            <w:pPr>
              <w:spacing w:line="240" w:lineRule="auto"/>
              <w:rPr>
                <w:rFonts w:asciiTheme="minorHAnsi" w:eastAsia="Times New Roman" w:hAnsiTheme="minorHAnsi" w:cstheme="minorHAnsi"/>
                <w:szCs w:val="20"/>
                <w:lang w:eastAsia="nl-NL"/>
              </w:rPr>
            </w:pPr>
          </w:p>
        </w:tc>
        <w:tc>
          <w:tcPr>
            <w:tcW w:w="567" w:type="dxa"/>
            <w:noWrap/>
            <w:hideMark/>
          </w:tcPr>
          <w:p w14:paraId="399EC0C2" w14:textId="77777777" w:rsidR="00615FFC" w:rsidRPr="00E65D62" w:rsidRDefault="00615FFC" w:rsidP="00615FFC">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r>
      <w:tr w:rsidR="00BE2960" w:rsidRPr="00615FFC" w14:paraId="1C30DA4B" w14:textId="77777777" w:rsidTr="1363C6EF">
        <w:trPr>
          <w:trHeight w:val="300"/>
        </w:trPr>
        <w:tc>
          <w:tcPr>
            <w:tcW w:w="1418" w:type="dxa"/>
            <w:vMerge w:val="restart"/>
            <w:noWrap/>
            <w:hideMark/>
          </w:tcPr>
          <w:p w14:paraId="6022DABD" w14:textId="77777777" w:rsidR="00BE2960" w:rsidRPr="00E65D62" w:rsidRDefault="00BE2960" w:rsidP="00615FFC">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Implementatie</w:t>
            </w:r>
          </w:p>
        </w:tc>
        <w:tc>
          <w:tcPr>
            <w:tcW w:w="1843" w:type="dxa"/>
            <w:vMerge w:val="restart"/>
            <w:noWrap/>
            <w:hideMark/>
          </w:tcPr>
          <w:p w14:paraId="342E74AE" w14:textId="1B9B83B8" w:rsidR="00BE2960" w:rsidRPr="00E65D62" w:rsidRDefault="00BE2960" w:rsidP="00615FFC">
            <w:pPr>
              <w:spacing w:line="240" w:lineRule="auto"/>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Concretisering</w:t>
            </w:r>
          </w:p>
        </w:tc>
        <w:tc>
          <w:tcPr>
            <w:tcW w:w="4536" w:type="dxa"/>
            <w:noWrap/>
            <w:hideMark/>
          </w:tcPr>
          <w:p w14:paraId="753EFFE3" w14:textId="720E99AF" w:rsidR="00BE2960" w:rsidRPr="00E65D62" w:rsidRDefault="00BE2960" w:rsidP="00615FFC">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Opstellen</w:t>
            </w:r>
            <w:r>
              <w:rPr>
                <w:rFonts w:asciiTheme="minorHAnsi" w:eastAsia="Times New Roman" w:hAnsiTheme="minorHAnsi" w:cstheme="minorHAnsi"/>
                <w:color w:val="000000"/>
                <w:szCs w:val="20"/>
                <w:lang w:eastAsia="nl-NL"/>
              </w:rPr>
              <w:t xml:space="preserve"> implementatieplan</w:t>
            </w:r>
          </w:p>
        </w:tc>
        <w:tc>
          <w:tcPr>
            <w:tcW w:w="708" w:type="dxa"/>
            <w:noWrap/>
            <w:hideMark/>
          </w:tcPr>
          <w:p w14:paraId="0CEBAF03"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48A5D032"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p>
        </w:tc>
      </w:tr>
      <w:tr w:rsidR="00BE2960" w:rsidRPr="00615FFC" w14:paraId="01CA2F95" w14:textId="77777777" w:rsidTr="1363C6EF">
        <w:trPr>
          <w:trHeight w:val="300"/>
        </w:trPr>
        <w:tc>
          <w:tcPr>
            <w:tcW w:w="1418" w:type="dxa"/>
            <w:vMerge/>
            <w:vAlign w:val="center"/>
            <w:hideMark/>
          </w:tcPr>
          <w:p w14:paraId="193337B4" w14:textId="77777777" w:rsidR="00BE2960" w:rsidRPr="00E65D62" w:rsidRDefault="00BE2960" w:rsidP="00615FFC">
            <w:pPr>
              <w:spacing w:line="240" w:lineRule="auto"/>
              <w:rPr>
                <w:rFonts w:asciiTheme="minorHAnsi" w:eastAsia="Times New Roman" w:hAnsiTheme="minorHAnsi" w:cstheme="minorHAnsi"/>
                <w:color w:val="000000"/>
                <w:szCs w:val="20"/>
                <w:lang w:eastAsia="nl-NL"/>
              </w:rPr>
            </w:pPr>
          </w:p>
        </w:tc>
        <w:tc>
          <w:tcPr>
            <w:tcW w:w="1843" w:type="dxa"/>
            <w:vMerge/>
            <w:noWrap/>
            <w:hideMark/>
          </w:tcPr>
          <w:p w14:paraId="5CECC0AB" w14:textId="61BEABAA" w:rsidR="00BE2960" w:rsidRPr="00E65D62" w:rsidRDefault="00BE2960" w:rsidP="00615FFC">
            <w:pPr>
              <w:spacing w:line="240" w:lineRule="auto"/>
              <w:rPr>
                <w:rFonts w:asciiTheme="minorHAnsi" w:eastAsia="Times New Roman" w:hAnsiTheme="minorHAnsi" w:cstheme="minorHAnsi"/>
                <w:color w:val="000000"/>
                <w:szCs w:val="20"/>
                <w:lang w:eastAsia="nl-NL"/>
              </w:rPr>
            </w:pPr>
          </w:p>
        </w:tc>
        <w:tc>
          <w:tcPr>
            <w:tcW w:w="4536" w:type="dxa"/>
            <w:noWrap/>
            <w:hideMark/>
          </w:tcPr>
          <w:p w14:paraId="01A83684" w14:textId="44556B43" w:rsidR="00BE2960" w:rsidRPr="00E65D62" w:rsidRDefault="00BE2960" w:rsidP="00615FFC">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Afstemmen</w:t>
            </w:r>
            <w:r>
              <w:rPr>
                <w:rFonts w:asciiTheme="minorHAnsi" w:eastAsia="Times New Roman" w:hAnsiTheme="minorHAnsi" w:cstheme="minorHAnsi"/>
                <w:color w:val="000000"/>
                <w:szCs w:val="20"/>
                <w:lang w:eastAsia="nl-NL"/>
              </w:rPr>
              <w:t xml:space="preserve"> implementatieplan</w:t>
            </w:r>
          </w:p>
        </w:tc>
        <w:tc>
          <w:tcPr>
            <w:tcW w:w="708" w:type="dxa"/>
            <w:noWrap/>
            <w:hideMark/>
          </w:tcPr>
          <w:p w14:paraId="2D4029FD"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1197A60E"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r>
      <w:tr w:rsidR="00BE2960" w:rsidRPr="00615FFC" w14:paraId="2A0F31C8" w14:textId="77777777" w:rsidTr="1363C6EF">
        <w:trPr>
          <w:trHeight w:val="300"/>
        </w:trPr>
        <w:tc>
          <w:tcPr>
            <w:tcW w:w="1418" w:type="dxa"/>
            <w:vMerge/>
            <w:vAlign w:val="center"/>
            <w:hideMark/>
          </w:tcPr>
          <w:p w14:paraId="449023B5" w14:textId="77777777" w:rsidR="00BE2960" w:rsidRPr="00E65D62" w:rsidRDefault="00BE2960" w:rsidP="00615FFC">
            <w:pPr>
              <w:spacing w:line="240" w:lineRule="auto"/>
              <w:rPr>
                <w:rFonts w:asciiTheme="minorHAnsi" w:eastAsia="Times New Roman" w:hAnsiTheme="minorHAnsi" w:cstheme="minorHAnsi"/>
                <w:color w:val="000000"/>
                <w:szCs w:val="20"/>
                <w:lang w:eastAsia="nl-NL"/>
              </w:rPr>
            </w:pPr>
          </w:p>
        </w:tc>
        <w:tc>
          <w:tcPr>
            <w:tcW w:w="1843" w:type="dxa"/>
            <w:noWrap/>
            <w:hideMark/>
          </w:tcPr>
          <w:p w14:paraId="68B6BE44" w14:textId="77777777" w:rsidR="00BE2960" w:rsidRPr="00E65D62" w:rsidRDefault="00BE2960" w:rsidP="00615FFC">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Ontwerp</w:t>
            </w:r>
          </w:p>
        </w:tc>
        <w:tc>
          <w:tcPr>
            <w:tcW w:w="4536" w:type="dxa"/>
            <w:noWrap/>
            <w:hideMark/>
          </w:tcPr>
          <w:p w14:paraId="45AE3841" w14:textId="6D3151F7" w:rsidR="00BE2960" w:rsidRPr="00E65D62" w:rsidRDefault="00BE2960" w:rsidP="4606FBC9">
            <w:pPr>
              <w:spacing w:line="240" w:lineRule="auto"/>
              <w:rPr>
                <w:rFonts w:asciiTheme="minorHAnsi" w:eastAsia="Times New Roman" w:hAnsiTheme="minorHAnsi" w:cstheme="minorBidi"/>
                <w:color w:val="000000"/>
                <w:lang w:val="en-US" w:eastAsia="nl-NL"/>
              </w:rPr>
            </w:pPr>
            <w:r w:rsidRPr="4606FBC9">
              <w:rPr>
                <w:rFonts w:asciiTheme="minorHAnsi" w:eastAsia="Times New Roman" w:hAnsiTheme="minorHAnsi" w:cstheme="minorBidi"/>
                <w:color w:val="000000" w:themeColor="text1"/>
                <w:lang w:val="en-US" w:eastAsia="nl-NL"/>
              </w:rPr>
              <w:t xml:space="preserve">High Level Design </w:t>
            </w:r>
            <w:proofErr w:type="spellStart"/>
            <w:r w:rsidRPr="4606FBC9">
              <w:rPr>
                <w:rFonts w:asciiTheme="minorHAnsi" w:eastAsia="Times New Roman" w:hAnsiTheme="minorHAnsi" w:cstheme="minorBidi"/>
                <w:color w:val="000000" w:themeColor="text1"/>
                <w:lang w:val="en-US" w:eastAsia="nl-NL"/>
              </w:rPr>
              <w:t>en</w:t>
            </w:r>
            <w:proofErr w:type="spellEnd"/>
            <w:r w:rsidRPr="4606FBC9">
              <w:rPr>
                <w:rFonts w:asciiTheme="minorHAnsi" w:eastAsia="Times New Roman" w:hAnsiTheme="minorHAnsi" w:cstheme="minorBidi"/>
                <w:color w:val="000000" w:themeColor="text1"/>
                <w:lang w:val="en-US" w:eastAsia="nl-NL"/>
              </w:rPr>
              <w:t xml:space="preserve"> Low Level Design</w:t>
            </w:r>
          </w:p>
        </w:tc>
        <w:tc>
          <w:tcPr>
            <w:tcW w:w="708" w:type="dxa"/>
            <w:noWrap/>
            <w:hideMark/>
          </w:tcPr>
          <w:p w14:paraId="47B0F1A0"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6A32630F" w14:textId="7D7DC527" w:rsidR="00BE2960" w:rsidRPr="00E65D62" w:rsidRDefault="00BE2960" w:rsidP="440FE18F">
            <w:pPr>
              <w:spacing w:line="240" w:lineRule="auto"/>
              <w:jc w:val="center"/>
              <w:rPr>
                <w:rFonts w:asciiTheme="minorHAnsi" w:eastAsia="Times New Roman" w:hAnsiTheme="minorHAnsi" w:cstheme="minorBidi"/>
                <w:color w:val="000000"/>
                <w:lang w:eastAsia="nl-NL"/>
              </w:rPr>
            </w:pPr>
          </w:p>
        </w:tc>
      </w:tr>
      <w:tr w:rsidR="00BE2960" w:rsidRPr="00615FFC" w14:paraId="5C354483" w14:textId="77777777" w:rsidTr="1363C6EF">
        <w:trPr>
          <w:trHeight w:val="300"/>
        </w:trPr>
        <w:tc>
          <w:tcPr>
            <w:tcW w:w="1418" w:type="dxa"/>
            <w:vMerge/>
            <w:vAlign w:val="center"/>
            <w:hideMark/>
          </w:tcPr>
          <w:p w14:paraId="23F59EBF" w14:textId="77777777" w:rsidR="00BE2960" w:rsidRPr="00E65D62" w:rsidRDefault="00BE2960" w:rsidP="00615FFC">
            <w:pPr>
              <w:spacing w:line="240" w:lineRule="auto"/>
              <w:rPr>
                <w:rFonts w:asciiTheme="minorHAnsi" w:eastAsia="Times New Roman" w:hAnsiTheme="minorHAnsi" w:cstheme="minorHAnsi"/>
                <w:color w:val="000000"/>
                <w:szCs w:val="20"/>
                <w:lang w:eastAsia="nl-NL"/>
              </w:rPr>
            </w:pPr>
          </w:p>
        </w:tc>
        <w:tc>
          <w:tcPr>
            <w:tcW w:w="1843" w:type="dxa"/>
            <w:vMerge w:val="restart"/>
            <w:noWrap/>
            <w:hideMark/>
          </w:tcPr>
          <w:p w14:paraId="20D7DE1B" w14:textId="3CB3494D" w:rsidR="00BE2960" w:rsidRPr="00E65D62" w:rsidRDefault="00BE2960" w:rsidP="00615FFC">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Basis inrichting</w:t>
            </w:r>
          </w:p>
        </w:tc>
        <w:tc>
          <w:tcPr>
            <w:tcW w:w="4536" w:type="dxa"/>
            <w:noWrap/>
            <w:hideMark/>
          </w:tcPr>
          <w:p w14:paraId="147067AF" w14:textId="7D92957F" w:rsidR="00BE2960" w:rsidRPr="00E65D62" w:rsidRDefault="00BE2960" w:rsidP="4606FBC9">
            <w:pPr>
              <w:spacing w:line="240" w:lineRule="auto"/>
              <w:rPr>
                <w:rFonts w:asciiTheme="minorHAnsi" w:eastAsia="Times New Roman" w:hAnsiTheme="minorHAnsi" w:cstheme="minorBidi"/>
                <w:color w:val="000000"/>
                <w:lang w:eastAsia="nl-NL"/>
              </w:rPr>
            </w:pPr>
            <w:r w:rsidRPr="00E65D62">
              <w:rPr>
                <w:rFonts w:asciiTheme="minorHAnsi" w:eastAsia="Times New Roman" w:hAnsiTheme="minorHAnsi" w:cstheme="minorHAnsi"/>
                <w:color w:val="000000"/>
                <w:szCs w:val="20"/>
                <w:lang w:eastAsia="nl-NL"/>
              </w:rPr>
              <w:t xml:space="preserve">Installatie software </w:t>
            </w:r>
            <w:r w:rsidRPr="4606FBC9">
              <w:rPr>
                <w:rFonts w:asciiTheme="minorHAnsi" w:eastAsia="Times New Roman" w:hAnsiTheme="minorHAnsi" w:cstheme="minorBidi"/>
                <w:color w:val="000000" w:themeColor="text1"/>
                <w:lang w:eastAsia="nl-NL"/>
              </w:rPr>
              <w:t>Turn-</w:t>
            </w:r>
            <w:proofErr w:type="spellStart"/>
            <w:r w:rsidRPr="4606FBC9">
              <w:rPr>
                <w:rFonts w:asciiTheme="minorHAnsi" w:eastAsia="Times New Roman" w:hAnsiTheme="minorHAnsi" w:cstheme="minorBidi"/>
                <w:color w:val="000000" w:themeColor="text1"/>
                <w:lang w:eastAsia="nl-NL"/>
              </w:rPr>
              <w:t>key</w:t>
            </w:r>
            <w:proofErr w:type="spellEnd"/>
            <w:r w:rsidRPr="4606FBC9">
              <w:rPr>
                <w:rFonts w:asciiTheme="minorHAnsi" w:eastAsia="Times New Roman" w:hAnsiTheme="minorHAnsi" w:cstheme="minorBidi"/>
                <w:color w:val="000000" w:themeColor="text1"/>
                <w:lang w:eastAsia="nl-NL"/>
              </w:rPr>
              <w:t xml:space="preserve"> oplevering aparte omgevingen voor 1) Test &amp; Acceptatie, 2) Productie en 3) Training- omgevingen</w:t>
            </w:r>
          </w:p>
        </w:tc>
        <w:tc>
          <w:tcPr>
            <w:tcW w:w="708" w:type="dxa"/>
            <w:noWrap/>
            <w:hideMark/>
          </w:tcPr>
          <w:p w14:paraId="37466F0E"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241F34B2"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p>
        </w:tc>
      </w:tr>
      <w:tr w:rsidR="00BE2960" w:rsidRPr="00615FFC" w14:paraId="30F0AD1E" w14:textId="77777777" w:rsidTr="1363C6EF">
        <w:trPr>
          <w:trHeight w:val="300"/>
        </w:trPr>
        <w:tc>
          <w:tcPr>
            <w:tcW w:w="1418" w:type="dxa"/>
            <w:vMerge/>
            <w:vAlign w:val="center"/>
            <w:hideMark/>
          </w:tcPr>
          <w:p w14:paraId="02924A1B" w14:textId="77777777" w:rsidR="00BE2960" w:rsidRPr="00E65D62" w:rsidRDefault="00BE2960" w:rsidP="00615FFC">
            <w:pPr>
              <w:spacing w:line="240" w:lineRule="auto"/>
              <w:rPr>
                <w:rFonts w:asciiTheme="minorHAnsi" w:eastAsia="Times New Roman" w:hAnsiTheme="minorHAnsi" w:cstheme="minorHAnsi"/>
                <w:color w:val="000000"/>
                <w:szCs w:val="20"/>
                <w:lang w:eastAsia="nl-NL"/>
              </w:rPr>
            </w:pPr>
          </w:p>
        </w:tc>
        <w:tc>
          <w:tcPr>
            <w:tcW w:w="1843" w:type="dxa"/>
            <w:vMerge/>
            <w:noWrap/>
            <w:hideMark/>
          </w:tcPr>
          <w:p w14:paraId="4131B298" w14:textId="2858FB92" w:rsidR="00BE2960" w:rsidRPr="00E65D62" w:rsidRDefault="00BE2960" w:rsidP="00615FFC">
            <w:pPr>
              <w:spacing w:line="240" w:lineRule="auto"/>
              <w:rPr>
                <w:rFonts w:asciiTheme="minorHAnsi" w:eastAsia="Times New Roman" w:hAnsiTheme="minorHAnsi" w:cstheme="minorHAnsi"/>
                <w:color w:val="000000"/>
                <w:szCs w:val="20"/>
                <w:lang w:eastAsia="nl-NL"/>
              </w:rPr>
            </w:pPr>
          </w:p>
        </w:tc>
        <w:tc>
          <w:tcPr>
            <w:tcW w:w="4536" w:type="dxa"/>
            <w:hideMark/>
          </w:tcPr>
          <w:p w14:paraId="2A9D4152" w14:textId="14EDD3ED" w:rsidR="00BE2960" w:rsidRPr="00E65D62" w:rsidRDefault="00BE2960" w:rsidP="00615FFC">
            <w:pPr>
              <w:spacing w:line="240" w:lineRule="auto"/>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Inrichting (</w:t>
            </w:r>
            <w:r w:rsidRPr="00E65D62">
              <w:rPr>
                <w:rFonts w:asciiTheme="minorHAnsi" w:eastAsia="Times New Roman" w:hAnsiTheme="minorHAnsi" w:cstheme="minorHAnsi"/>
                <w:color w:val="000000"/>
                <w:szCs w:val="20"/>
                <w:lang w:eastAsia="nl-NL"/>
              </w:rPr>
              <w:t xml:space="preserve">Bevoegdheden, </w:t>
            </w:r>
            <w:proofErr w:type="spellStart"/>
            <w:r w:rsidRPr="00E65D62">
              <w:rPr>
                <w:rFonts w:asciiTheme="minorHAnsi" w:eastAsia="Times New Roman" w:hAnsiTheme="minorHAnsi" w:cstheme="minorHAnsi"/>
                <w:color w:val="000000"/>
                <w:szCs w:val="20"/>
                <w:lang w:eastAsia="nl-NL"/>
              </w:rPr>
              <w:t>workflow</w:t>
            </w:r>
            <w:r>
              <w:rPr>
                <w:rFonts w:asciiTheme="minorHAnsi" w:eastAsia="Times New Roman" w:hAnsiTheme="minorHAnsi" w:cstheme="minorHAnsi"/>
                <w:color w:val="000000"/>
                <w:szCs w:val="20"/>
                <w:lang w:eastAsia="nl-NL"/>
              </w:rPr>
              <w:t>s</w:t>
            </w:r>
            <w:proofErr w:type="spellEnd"/>
            <w:r w:rsidRPr="00E65D62">
              <w:rPr>
                <w:rFonts w:asciiTheme="minorHAnsi" w:eastAsia="Times New Roman" w:hAnsiTheme="minorHAnsi" w:cstheme="minorHAnsi"/>
                <w:color w:val="000000"/>
                <w:szCs w:val="20"/>
                <w:lang w:eastAsia="nl-NL"/>
              </w:rPr>
              <w:t>, etc.</w:t>
            </w:r>
            <w:r>
              <w:rPr>
                <w:rFonts w:asciiTheme="minorHAnsi" w:eastAsia="Times New Roman" w:hAnsiTheme="minorHAnsi" w:cstheme="minorHAnsi"/>
                <w:color w:val="000000"/>
                <w:szCs w:val="20"/>
                <w:lang w:eastAsia="nl-NL"/>
              </w:rPr>
              <w:t>)</w:t>
            </w:r>
          </w:p>
        </w:tc>
        <w:tc>
          <w:tcPr>
            <w:tcW w:w="708" w:type="dxa"/>
            <w:noWrap/>
            <w:hideMark/>
          </w:tcPr>
          <w:p w14:paraId="6DDFB7EF"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3AA0412A" w14:textId="77777777" w:rsidR="00BE2960" w:rsidRPr="00E65D62" w:rsidRDefault="00BE2960" w:rsidP="00615FFC">
            <w:pPr>
              <w:spacing w:line="240" w:lineRule="auto"/>
              <w:jc w:val="center"/>
              <w:rPr>
                <w:rFonts w:asciiTheme="minorHAnsi" w:eastAsia="Times New Roman" w:hAnsiTheme="minorHAnsi" w:cstheme="minorHAnsi"/>
                <w:color w:val="000000"/>
                <w:szCs w:val="20"/>
                <w:lang w:eastAsia="nl-NL"/>
              </w:rPr>
            </w:pPr>
          </w:p>
        </w:tc>
      </w:tr>
      <w:tr w:rsidR="00BE2960" w:rsidRPr="00615FFC" w14:paraId="220AC798" w14:textId="77777777" w:rsidTr="1363C6EF">
        <w:trPr>
          <w:trHeight w:val="300"/>
        </w:trPr>
        <w:tc>
          <w:tcPr>
            <w:tcW w:w="1418" w:type="dxa"/>
            <w:vMerge/>
            <w:vAlign w:val="center"/>
          </w:tcPr>
          <w:p w14:paraId="2417E2A8"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vMerge/>
            <w:noWrap/>
          </w:tcPr>
          <w:p w14:paraId="435EFD81"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4536" w:type="dxa"/>
          </w:tcPr>
          <w:p w14:paraId="2E3019BA" w14:textId="78E55D36" w:rsidR="00BE2960" w:rsidRDefault="00BE2960" w:rsidP="006F1A05">
            <w:pPr>
              <w:spacing w:line="240" w:lineRule="auto"/>
              <w:rPr>
                <w:rFonts w:asciiTheme="minorHAnsi" w:eastAsia="Times New Roman" w:hAnsiTheme="minorHAnsi" w:cstheme="minorHAnsi"/>
                <w:color w:val="000000"/>
                <w:szCs w:val="20"/>
                <w:lang w:eastAsia="nl-NL"/>
              </w:rPr>
            </w:pPr>
            <w:r>
              <w:rPr>
                <w:rFonts w:asciiTheme="minorHAnsi" w:eastAsia="Times New Roman" w:hAnsiTheme="minorHAnsi" w:cstheme="minorBidi"/>
                <w:lang w:eastAsia="nl-NL"/>
              </w:rPr>
              <w:t>Configuratie (bijv. roostergroepen</w:t>
            </w:r>
            <w:r w:rsidR="000110CC">
              <w:rPr>
                <w:rFonts w:asciiTheme="minorHAnsi" w:eastAsia="Times New Roman" w:hAnsiTheme="minorHAnsi" w:cstheme="minorBidi"/>
                <w:lang w:eastAsia="nl-NL"/>
              </w:rPr>
              <w:t>, afdelingen, etc.</w:t>
            </w:r>
            <w:r>
              <w:rPr>
                <w:rFonts w:asciiTheme="minorHAnsi" w:eastAsia="Times New Roman" w:hAnsiTheme="minorHAnsi" w:cstheme="minorBidi"/>
                <w:lang w:eastAsia="nl-NL"/>
              </w:rPr>
              <w:t>)</w:t>
            </w:r>
          </w:p>
        </w:tc>
        <w:tc>
          <w:tcPr>
            <w:tcW w:w="708" w:type="dxa"/>
            <w:noWrap/>
          </w:tcPr>
          <w:p w14:paraId="0657C293" w14:textId="51D215F3"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tcPr>
          <w:p w14:paraId="6FD0383F"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p>
        </w:tc>
      </w:tr>
      <w:tr w:rsidR="00BE2960" w:rsidRPr="00615FFC" w14:paraId="35580150" w14:textId="77777777" w:rsidTr="1363C6EF">
        <w:trPr>
          <w:trHeight w:val="300"/>
        </w:trPr>
        <w:tc>
          <w:tcPr>
            <w:tcW w:w="1418" w:type="dxa"/>
            <w:vMerge/>
            <w:vAlign w:val="center"/>
            <w:hideMark/>
          </w:tcPr>
          <w:p w14:paraId="1C2E2EF8"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vMerge/>
            <w:vAlign w:val="center"/>
            <w:hideMark/>
          </w:tcPr>
          <w:p w14:paraId="32CC961E"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4536" w:type="dxa"/>
            <w:hideMark/>
          </w:tcPr>
          <w:p w14:paraId="31570B47" w14:textId="73901EF6" w:rsidR="00BE2960" w:rsidRDefault="00BE2960" w:rsidP="006F1A05">
            <w:pPr>
              <w:spacing w:line="240" w:lineRule="auto"/>
              <w:rPr>
                <w:rFonts w:asciiTheme="minorHAnsi" w:eastAsia="Times New Roman" w:hAnsiTheme="minorHAnsi" w:cstheme="minorBidi"/>
                <w:lang w:eastAsia="nl-NL"/>
              </w:rPr>
            </w:pPr>
            <w:r>
              <w:rPr>
                <w:rFonts w:asciiTheme="minorHAnsi" w:eastAsia="Times New Roman" w:hAnsiTheme="minorHAnsi" w:cstheme="minorBidi"/>
                <w:lang w:eastAsia="nl-NL"/>
              </w:rPr>
              <w:t>Datamigratie</w:t>
            </w:r>
          </w:p>
          <w:p w14:paraId="7358658D" w14:textId="77777777" w:rsidR="008C6118" w:rsidRDefault="008C6118" w:rsidP="008C6118">
            <w:pPr>
              <w:pStyle w:val="Lijstalinea"/>
              <w:numPr>
                <w:ilvl w:val="0"/>
                <w:numId w:val="1"/>
              </w:numPr>
              <w:spacing w:line="240" w:lineRule="auto"/>
              <w:rPr>
                <w:rFonts w:asciiTheme="minorHAnsi" w:eastAsia="Times New Roman" w:hAnsiTheme="minorHAnsi" w:cstheme="minorBidi"/>
                <w:lang w:eastAsia="nl-NL"/>
              </w:rPr>
            </w:pPr>
            <w:r w:rsidRPr="00EF6E63">
              <w:rPr>
                <w:rFonts w:asciiTheme="minorHAnsi" w:eastAsia="Times New Roman" w:hAnsiTheme="minorHAnsi" w:cstheme="minorBidi"/>
                <w:lang w:eastAsia="nl-NL"/>
              </w:rPr>
              <w:t>Afstemming met "oude" leverancier</w:t>
            </w:r>
          </w:p>
          <w:p w14:paraId="213CCC5C" w14:textId="77777777" w:rsidR="008C6118" w:rsidRDefault="008C6118" w:rsidP="008C6118">
            <w:pPr>
              <w:pStyle w:val="Lijstalinea"/>
              <w:numPr>
                <w:ilvl w:val="0"/>
                <w:numId w:val="1"/>
              </w:numPr>
              <w:spacing w:line="240" w:lineRule="auto"/>
              <w:rPr>
                <w:rFonts w:asciiTheme="minorHAnsi" w:eastAsia="Times New Roman" w:hAnsiTheme="minorHAnsi" w:cstheme="minorBidi"/>
                <w:lang w:eastAsia="nl-NL"/>
              </w:rPr>
            </w:pPr>
            <w:r w:rsidRPr="4606FBC9">
              <w:rPr>
                <w:rFonts w:asciiTheme="minorHAnsi" w:eastAsia="Times New Roman" w:hAnsiTheme="minorHAnsi" w:cstheme="minorBidi"/>
                <w:lang w:eastAsia="nl-NL"/>
              </w:rPr>
              <w:t>Afstemmen met Opdrachtgever</w:t>
            </w:r>
          </w:p>
          <w:p w14:paraId="34789BE5" w14:textId="77777777" w:rsidR="008C6118" w:rsidRDefault="008C6118" w:rsidP="008C6118">
            <w:pPr>
              <w:pStyle w:val="Lijstalinea"/>
              <w:numPr>
                <w:ilvl w:val="0"/>
                <w:numId w:val="1"/>
              </w:numPr>
              <w:spacing w:line="240" w:lineRule="auto"/>
              <w:rPr>
                <w:rFonts w:asciiTheme="minorHAnsi" w:eastAsia="Times New Roman" w:hAnsiTheme="minorHAnsi" w:cstheme="minorBidi"/>
                <w:lang w:eastAsia="nl-NL"/>
              </w:rPr>
            </w:pPr>
            <w:proofErr w:type="spellStart"/>
            <w:r w:rsidRPr="4606FBC9">
              <w:rPr>
                <w:rFonts w:asciiTheme="minorHAnsi" w:eastAsia="Times New Roman" w:hAnsiTheme="minorHAnsi" w:cstheme="minorBidi"/>
                <w:lang w:eastAsia="nl-NL"/>
              </w:rPr>
              <w:t>Mapping</w:t>
            </w:r>
            <w:proofErr w:type="spellEnd"/>
            <w:r w:rsidRPr="4606FBC9">
              <w:rPr>
                <w:rFonts w:asciiTheme="minorHAnsi" w:eastAsia="Times New Roman" w:hAnsiTheme="minorHAnsi" w:cstheme="minorBidi"/>
                <w:lang w:eastAsia="nl-NL"/>
              </w:rPr>
              <w:t xml:space="preserve"> van de data (+plan, zie PvE ICT)</w:t>
            </w:r>
          </w:p>
          <w:p w14:paraId="4EADB11B" w14:textId="77777777" w:rsidR="00FC67F4" w:rsidRDefault="008C6118" w:rsidP="008C6118">
            <w:pPr>
              <w:pStyle w:val="Lijstalinea"/>
              <w:numPr>
                <w:ilvl w:val="0"/>
                <w:numId w:val="1"/>
              </w:numPr>
              <w:spacing w:line="240" w:lineRule="auto"/>
              <w:rPr>
                <w:rFonts w:asciiTheme="minorHAnsi" w:eastAsia="Times New Roman" w:hAnsiTheme="minorHAnsi" w:cstheme="minorBidi"/>
                <w:lang w:eastAsia="nl-NL"/>
              </w:rPr>
            </w:pPr>
            <w:r w:rsidRPr="4606FBC9">
              <w:rPr>
                <w:rFonts w:asciiTheme="minorHAnsi" w:eastAsia="Times New Roman" w:hAnsiTheme="minorHAnsi" w:cstheme="minorBidi"/>
                <w:lang w:eastAsia="nl-NL"/>
              </w:rPr>
              <w:t xml:space="preserve">Testen </w:t>
            </w:r>
            <w:r>
              <w:rPr>
                <w:rFonts w:asciiTheme="minorHAnsi" w:eastAsia="Times New Roman" w:hAnsiTheme="minorHAnsi" w:cstheme="minorBidi"/>
                <w:lang w:eastAsia="nl-NL"/>
              </w:rPr>
              <w:t>datamigratie</w:t>
            </w:r>
          </w:p>
          <w:p w14:paraId="051CE76B" w14:textId="77777777" w:rsidR="008C6118" w:rsidRDefault="008C6118" w:rsidP="008C6118">
            <w:pPr>
              <w:pStyle w:val="Lijstalinea"/>
              <w:numPr>
                <w:ilvl w:val="0"/>
                <w:numId w:val="1"/>
              </w:numPr>
              <w:spacing w:line="240" w:lineRule="auto"/>
              <w:rPr>
                <w:rFonts w:asciiTheme="minorHAnsi" w:eastAsia="Times New Roman" w:hAnsiTheme="minorHAnsi" w:cstheme="minorBidi"/>
                <w:lang w:eastAsia="nl-NL"/>
              </w:rPr>
            </w:pPr>
            <w:r w:rsidRPr="008C6118">
              <w:rPr>
                <w:rFonts w:asciiTheme="minorHAnsi" w:eastAsia="Times New Roman" w:hAnsiTheme="minorHAnsi" w:cstheme="minorBidi"/>
                <w:lang w:eastAsia="nl-NL"/>
              </w:rPr>
              <w:t>Uitvoeren migratie</w:t>
            </w:r>
          </w:p>
          <w:p w14:paraId="6DA7D550" w14:textId="176CA9B7" w:rsidR="00FC67F4" w:rsidRPr="008C6118" w:rsidRDefault="00FC67F4" w:rsidP="008C6118">
            <w:pPr>
              <w:pStyle w:val="Lijstalinea"/>
              <w:numPr>
                <w:ilvl w:val="0"/>
                <w:numId w:val="1"/>
              </w:numPr>
              <w:spacing w:line="240" w:lineRule="auto"/>
              <w:rPr>
                <w:rFonts w:asciiTheme="minorHAnsi" w:eastAsia="Times New Roman" w:hAnsiTheme="minorHAnsi" w:cstheme="minorBidi"/>
                <w:lang w:eastAsia="nl-NL"/>
              </w:rPr>
            </w:pPr>
            <w:r>
              <w:rPr>
                <w:rFonts w:asciiTheme="minorHAnsi" w:eastAsia="Times New Roman" w:hAnsiTheme="minorHAnsi" w:cstheme="minorBidi"/>
                <w:lang w:eastAsia="nl-NL"/>
              </w:rPr>
              <w:t>Validatie data</w:t>
            </w:r>
          </w:p>
        </w:tc>
        <w:tc>
          <w:tcPr>
            <w:tcW w:w="708" w:type="dxa"/>
            <w:noWrap/>
            <w:hideMark/>
          </w:tcPr>
          <w:p w14:paraId="0C2E3DF7" w14:textId="77777777" w:rsidR="00B607A2" w:rsidRDefault="00B607A2" w:rsidP="006F1A05">
            <w:pPr>
              <w:spacing w:line="240" w:lineRule="auto"/>
              <w:jc w:val="center"/>
              <w:rPr>
                <w:rFonts w:asciiTheme="minorHAnsi" w:eastAsia="Times New Roman" w:hAnsiTheme="minorHAnsi" w:cstheme="minorHAnsi"/>
                <w:color w:val="000000"/>
                <w:szCs w:val="20"/>
                <w:lang w:eastAsia="nl-NL"/>
              </w:rPr>
            </w:pPr>
          </w:p>
          <w:p w14:paraId="14D0157B" w14:textId="39BF0A20" w:rsidR="00BE2960" w:rsidRDefault="7610E497" w:rsidP="006F1A05">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48A49313" w14:textId="6D720667" w:rsidR="00B607A2" w:rsidRDefault="7610E497" w:rsidP="006F1A05">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278B2516" w14:textId="3BED98A3" w:rsidR="00B607A2" w:rsidRDefault="7610E497" w:rsidP="006F1A05">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17BAEC06" w14:textId="66BF6616" w:rsidR="00B607A2" w:rsidRDefault="7610E497" w:rsidP="006F1A05">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5AAF44CA" w14:textId="1FDBF419" w:rsidR="00DB3C5A" w:rsidRPr="00E65D62" w:rsidRDefault="7610E497" w:rsidP="006F1A05">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tc>
        <w:tc>
          <w:tcPr>
            <w:tcW w:w="567" w:type="dxa"/>
            <w:noWrap/>
            <w:hideMark/>
          </w:tcPr>
          <w:p w14:paraId="4801B585" w14:textId="77777777" w:rsidR="00BE2960" w:rsidRDefault="00BE2960" w:rsidP="006F1A05">
            <w:pPr>
              <w:spacing w:line="240" w:lineRule="auto"/>
              <w:jc w:val="center"/>
              <w:rPr>
                <w:rFonts w:asciiTheme="minorHAnsi" w:eastAsia="Times New Roman" w:hAnsiTheme="minorHAnsi" w:cstheme="minorHAnsi"/>
                <w:color w:val="000000"/>
                <w:szCs w:val="20"/>
                <w:lang w:eastAsia="nl-NL"/>
              </w:rPr>
            </w:pPr>
          </w:p>
          <w:p w14:paraId="2D4FB66D" w14:textId="77777777" w:rsidR="00DB3C5A" w:rsidRDefault="00DB3C5A" w:rsidP="006F1A05">
            <w:pPr>
              <w:spacing w:line="240" w:lineRule="auto"/>
              <w:jc w:val="center"/>
              <w:rPr>
                <w:rFonts w:asciiTheme="minorHAnsi" w:eastAsia="Times New Roman" w:hAnsiTheme="minorHAnsi" w:cstheme="minorHAnsi"/>
                <w:color w:val="000000"/>
                <w:szCs w:val="20"/>
                <w:lang w:eastAsia="nl-NL"/>
              </w:rPr>
            </w:pPr>
          </w:p>
          <w:p w14:paraId="7D52B9A3" w14:textId="77777777" w:rsidR="00DB3C5A" w:rsidRDefault="00DB3C5A" w:rsidP="006F1A05">
            <w:pPr>
              <w:spacing w:line="240" w:lineRule="auto"/>
              <w:jc w:val="center"/>
              <w:rPr>
                <w:rFonts w:asciiTheme="minorHAnsi" w:eastAsia="Times New Roman" w:hAnsiTheme="minorHAnsi" w:cstheme="minorHAnsi"/>
                <w:color w:val="000000"/>
                <w:szCs w:val="20"/>
                <w:lang w:eastAsia="nl-NL"/>
              </w:rPr>
            </w:pPr>
          </w:p>
          <w:p w14:paraId="042F82D9" w14:textId="77777777" w:rsidR="00DB3C5A" w:rsidRDefault="00DB3C5A" w:rsidP="006F1A05">
            <w:pPr>
              <w:spacing w:line="240" w:lineRule="auto"/>
              <w:jc w:val="center"/>
              <w:rPr>
                <w:rFonts w:asciiTheme="minorHAnsi" w:eastAsia="Times New Roman" w:hAnsiTheme="minorHAnsi" w:cstheme="minorHAnsi"/>
                <w:color w:val="000000"/>
                <w:szCs w:val="20"/>
                <w:lang w:eastAsia="nl-NL"/>
              </w:rPr>
            </w:pPr>
          </w:p>
          <w:p w14:paraId="31C61A3A" w14:textId="22BA66A3" w:rsidR="00DB3C5A" w:rsidRDefault="7D69EA60" w:rsidP="006F1A05">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509506BB" w14:textId="77777777" w:rsidR="00A768E8" w:rsidRDefault="00A768E8" w:rsidP="006F1A05">
            <w:pPr>
              <w:spacing w:line="240" w:lineRule="auto"/>
              <w:jc w:val="center"/>
              <w:rPr>
                <w:rFonts w:asciiTheme="minorHAnsi" w:eastAsia="Times New Roman" w:hAnsiTheme="minorHAnsi" w:cstheme="minorHAnsi"/>
                <w:color w:val="000000"/>
                <w:szCs w:val="20"/>
                <w:lang w:eastAsia="nl-NL"/>
              </w:rPr>
            </w:pPr>
          </w:p>
          <w:p w14:paraId="10EED46D" w14:textId="1170C400" w:rsidR="00A768E8" w:rsidRPr="00E65D62" w:rsidRDefault="7D69EA60" w:rsidP="006F1A05">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tc>
      </w:tr>
      <w:tr w:rsidR="009F3A90" w14:paraId="01E25355" w14:textId="77777777" w:rsidTr="1363C6EF">
        <w:trPr>
          <w:trHeight w:val="300"/>
        </w:trPr>
        <w:tc>
          <w:tcPr>
            <w:tcW w:w="1418" w:type="dxa"/>
            <w:vMerge/>
            <w:noWrap/>
            <w:hideMark/>
          </w:tcPr>
          <w:p w14:paraId="37603317" w14:textId="77777777" w:rsidR="009F3A90" w:rsidRDefault="009F3A90" w:rsidP="009F3A90"/>
        </w:tc>
        <w:tc>
          <w:tcPr>
            <w:tcW w:w="1843" w:type="dxa"/>
            <w:vMerge/>
            <w:noWrap/>
            <w:hideMark/>
          </w:tcPr>
          <w:p w14:paraId="31BB09A3" w14:textId="0956449D" w:rsidR="009F3A90" w:rsidRDefault="009F3A90" w:rsidP="009F3A90">
            <w:pPr>
              <w:spacing w:line="240" w:lineRule="auto"/>
              <w:rPr>
                <w:rFonts w:asciiTheme="minorHAnsi" w:eastAsia="Times New Roman" w:hAnsiTheme="minorHAnsi" w:cstheme="minorBidi"/>
                <w:color w:val="000000" w:themeColor="text1"/>
                <w:lang w:eastAsia="nl-NL"/>
              </w:rPr>
            </w:pPr>
          </w:p>
        </w:tc>
        <w:tc>
          <w:tcPr>
            <w:tcW w:w="4536" w:type="dxa"/>
            <w:hideMark/>
          </w:tcPr>
          <w:p w14:paraId="70B974E5" w14:textId="77777777" w:rsidR="009F3A90" w:rsidRDefault="009F3A90" w:rsidP="009F3A90">
            <w:pPr>
              <w:spacing w:line="240" w:lineRule="auto"/>
              <w:rPr>
                <w:rFonts w:asciiTheme="minorHAnsi" w:eastAsia="Times New Roman" w:hAnsiTheme="minorHAnsi" w:cstheme="minorBidi"/>
                <w:lang w:eastAsia="nl-NL"/>
              </w:rPr>
            </w:pPr>
            <w:r w:rsidRPr="4606FBC9">
              <w:rPr>
                <w:rFonts w:asciiTheme="minorHAnsi" w:eastAsia="Times New Roman" w:hAnsiTheme="minorHAnsi" w:cstheme="minorBidi"/>
                <w:color w:val="000000" w:themeColor="text1"/>
                <w:lang w:eastAsia="nl-NL"/>
              </w:rPr>
              <w:t>Koppelingen</w:t>
            </w:r>
            <w:r w:rsidRPr="4606FBC9">
              <w:rPr>
                <w:rFonts w:asciiTheme="minorHAnsi" w:eastAsia="Times New Roman" w:hAnsiTheme="minorHAnsi" w:cstheme="minorBidi"/>
                <w:lang w:eastAsia="nl-NL"/>
              </w:rPr>
              <w:t xml:space="preserve"> </w:t>
            </w:r>
          </w:p>
          <w:p w14:paraId="5861E8B6" w14:textId="15E27BE2" w:rsidR="009F3A90" w:rsidRDefault="009F3A90" w:rsidP="009F3A90">
            <w:pPr>
              <w:pStyle w:val="Lijstalinea"/>
              <w:numPr>
                <w:ilvl w:val="0"/>
                <w:numId w:val="1"/>
              </w:numPr>
              <w:spacing w:line="240" w:lineRule="auto"/>
              <w:rPr>
                <w:rFonts w:asciiTheme="minorHAnsi" w:eastAsia="Times New Roman" w:hAnsiTheme="minorHAnsi" w:cstheme="minorBidi"/>
                <w:lang w:eastAsia="nl-NL"/>
              </w:rPr>
            </w:pPr>
            <w:r w:rsidRPr="00EF6E63">
              <w:rPr>
                <w:rFonts w:asciiTheme="minorHAnsi" w:eastAsia="Times New Roman" w:hAnsiTheme="minorHAnsi" w:cstheme="minorBidi"/>
                <w:lang w:eastAsia="nl-NL"/>
              </w:rPr>
              <w:t>Afstemming met leverancier</w:t>
            </w:r>
          </w:p>
          <w:p w14:paraId="477DAB36" w14:textId="77777777" w:rsidR="009F3A90" w:rsidRDefault="009F3A90" w:rsidP="009F3A90">
            <w:pPr>
              <w:pStyle w:val="Lijstalinea"/>
              <w:numPr>
                <w:ilvl w:val="0"/>
                <w:numId w:val="1"/>
              </w:numPr>
              <w:spacing w:line="240" w:lineRule="auto"/>
              <w:rPr>
                <w:rFonts w:asciiTheme="minorHAnsi" w:eastAsia="Times New Roman" w:hAnsiTheme="minorHAnsi" w:cstheme="minorBidi"/>
                <w:lang w:eastAsia="nl-NL"/>
              </w:rPr>
            </w:pPr>
            <w:r w:rsidRPr="4606FBC9">
              <w:rPr>
                <w:rFonts w:asciiTheme="minorHAnsi" w:eastAsia="Times New Roman" w:hAnsiTheme="minorHAnsi" w:cstheme="minorBidi"/>
                <w:lang w:eastAsia="nl-NL"/>
              </w:rPr>
              <w:t>Afstemmen met Opdrachtgever</w:t>
            </w:r>
          </w:p>
          <w:p w14:paraId="560FC195" w14:textId="77777777" w:rsidR="009F3A90" w:rsidRDefault="009F3A90" w:rsidP="009F3A90">
            <w:pPr>
              <w:pStyle w:val="Lijstalinea"/>
              <w:numPr>
                <w:ilvl w:val="0"/>
                <w:numId w:val="1"/>
              </w:numPr>
              <w:spacing w:line="240" w:lineRule="auto"/>
              <w:rPr>
                <w:rFonts w:asciiTheme="minorHAnsi" w:eastAsia="Times New Roman" w:hAnsiTheme="minorHAnsi" w:cstheme="minorBidi"/>
                <w:lang w:eastAsia="nl-NL"/>
              </w:rPr>
            </w:pPr>
            <w:proofErr w:type="spellStart"/>
            <w:r w:rsidRPr="4606FBC9">
              <w:rPr>
                <w:rFonts w:asciiTheme="minorHAnsi" w:eastAsia="Times New Roman" w:hAnsiTheme="minorHAnsi" w:cstheme="minorBidi"/>
                <w:lang w:eastAsia="nl-NL"/>
              </w:rPr>
              <w:t>Mapping</w:t>
            </w:r>
            <w:proofErr w:type="spellEnd"/>
            <w:r w:rsidRPr="4606FBC9">
              <w:rPr>
                <w:rFonts w:asciiTheme="minorHAnsi" w:eastAsia="Times New Roman" w:hAnsiTheme="minorHAnsi" w:cstheme="minorBidi"/>
                <w:lang w:eastAsia="nl-NL"/>
              </w:rPr>
              <w:t xml:space="preserve"> van de data (+plan, zie PvE ICT)</w:t>
            </w:r>
          </w:p>
          <w:p w14:paraId="06EF987A" w14:textId="2D2A57DF" w:rsidR="009F3A90" w:rsidRDefault="009F3A90" w:rsidP="009F3A90">
            <w:pPr>
              <w:pStyle w:val="Lijstalinea"/>
              <w:numPr>
                <w:ilvl w:val="0"/>
                <w:numId w:val="1"/>
              </w:numPr>
              <w:spacing w:line="240" w:lineRule="auto"/>
              <w:rPr>
                <w:rFonts w:asciiTheme="minorHAnsi" w:eastAsia="Times New Roman" w:hAnsiTheme="minorHAnsi" w:cstheme="minorBidi"/>
                <w:lang w:eastAsia="nl-NL"/>
              </w:rPr>
            </w:pPr>
            <w:r w:rsidRPr="4606FBC9">
              <w:rPr>
                <w:rFonts w:asciiTheme="minorHAnsi" w:eastAsia="Times New Roman" w:hAnsiTheme="minorHAnsi" w:cstheme="minorBidi"/>
                <w:lang w:eastAsia="nl-NL"/>
              </w:rPr>
              <w:t xml:space="preserve">Testen </w:t>
            </w:r>
            <w:r>
              <w:rPr>
                <w:rFonts w:asciiTheme="minorHAnsi" w:eastAsia="Times New Roman" w:hAnsiTheme="minorHAnsi" w:cstheme="minorBidi"/>
                <w:lang w:eastAsia="nl-NL"/>
              </w:rPr>
              <w:t>integratie</w:t>
            </w:r>
          </w:p>
          <w:p w14:paraId="476B914A" w14:textId="15281BF6" w:rsidR="009F3A90" w:rsidRPr="00EF6E63" w:rsidRDefault="009F3A90" w:rsidP="009F3A90">
            <w:pPr>
              <w:pStyle w:val="Lijstalinea"/>
              <w:numPr>
                <w:ilvl w:val="0"/>
                <w:numId w:val="1"/>
              </w:numPr>
              <w:spacing w:line="240" w:lineRule="auto"/>
              <w:rPr>
                <w:rFonts w:asciiTheme="minorHAnsi" w:eastAsia="Times New Roman" w:hAnsiTheme="minorHAnsi" w:cstheme="minorBidi"/>
                <w:lang w:eastAsia="nl-NL"/>
              </w:rPr>
            </w:pPr>
            <w:r>
              <w:rPr>
                <w:rFonts w:asciiTheme="minorHAnsi" w:eastAsia="Times New Roman" w:hAnsiTheme="minorHAnsi" w:cstheme="minorBidi"/>
                <w:lang w:eastAsia="nl-NL"/>
              </w:rPr>
              <w:t>Validatie integratie</w:t>
            </w:r>
          </w:p>
        </w:tc>
        <w:tc>
          <w:tcPr>
            <w:tcW w:w="708" w:type="dxa"/>
            <w:noWrap/>
            <w:hideMark/>
          </w:tcPr>
          <w:p w14:paraId="46E67E7E" w14:textId="77777777" w:rsidR="009F3A90" w:rsidRDefault="009F3A90" w:rsidP="009F3A90">
            <w:pPr>
              <w:spacing w:line="240" w:lineRule="auto"/>
              <w:jc w:val="center"/>
              <w:rPr>
                <w:rFonts w:asciiTheme="minorHAnsi" w:eastAsia="Times New Roman" w:hAnsiTheme="minorHAnsi" w:cstheme="minorHAnsi"/>
                <w:color w:val="000000"/>
                <w:szCs w:val="20"/>
                <w:lang w:eastAsia="nl-NL"/>
              </w:rPr>
            </w:pPr>
          </w:p>
          <w:p w14:paraId="138F77A6" w14:textId="11DFDDA0" w:rsidR="009F3A90" w:rsidRDefault="1523B49E" w:rsidP="009F3A90">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01EDE6E9" w14:textId="5012592A" w:rsidR="009F3A90" w:rsidRDefault="1523B49E" w:rsidP="009F3A90">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1EC036B0" w14:textId="2C17BA62" w:rsidR="009F3A90" w:rsidRDefault="1523B49E" w:rsidP="009F3A90">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4EFEC0B3" w14:textId="31CC551C" w:rsidR="009F3A90" w:rsidRDefault="1523B49E" w:rsidP="009F3A90">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2E287459" w14:textId="2F0C7F4D" w:rsidR="009F3A90" w:rsidRDefault="009F3A90" w:rsidP="009F3A90">
            <w:pPr>
              <w:spacing w:line="240" w:lineRule="auto"/>
              <w:jc w:val="center"/>
              <w:rPr>
                <w:rFonts w:asciiTheme="minorHAnsi" w:eastAsia="Times New Roman" w:hAnsiTheme="minorHAnsi" w:cstheme="minorBidi"/>
                <w:color w:val="000000" w:themeColor="text1"/>
                <w:lang w:eastAsia="nl-NL"/>
              </w:rPr>
            </w:pPr>
          </w:p>
        </w:tc>
        <w:tc>
          <w:tcPr>
            <w:tcW w:w="567" w:type="dxa"/>
            <w:noWrap/>
            <w:hideMark/>
          </w:tcPr>
          <w:p w14:paraId="386DF518" w14:textId="77777777" w:rsidR="009F3A90" w:rsidRDefault="009F3A90" w:rsidP="009F3A90">
            <w:pPr>
              <w:spacing w:line="240" w:lineRule="auto"/>
              <w:jc w:val="center"/>
              <w:rPr>
                <w:rFonts w:asciiTheme="minorHAnsi" w:eastAsia="Times New Roman" w:hAnsiTheme="minorHAnsi" w:cstheme="minorHAnsi"/>
                <w:color w:val="000000"/>
                <w:szCs w:val="20"/>
                <w:lang w:eastAsia="nl-NL"/>
              </w:rPr>
            </w:pPr>
          </w:p>
          <w:p w14:paraId="6D606877" w14:textId="77777777" w:rsidR="009F3A90" w:rsidRDefault="009F3A90" w:rsidP="009F3A90">
            <w:pPr>
              <w:spacing w:line="240" w:lineRule="auto"/>
              <w:jc w:val="center"/>
              <w:rPr>
                <w:rFonts w:asciiTheme="minorHAnsi" w:eastAsia="Times New Roman" w:hAnsiTheme="minorHAnsi" w:cstheme="minorHAnsi"/>
                <w:color w:val="000000"/>
                <w:szCs w:val="20"/>
                <w:lang w:eastAsia="nl-NL"/>
              </w:rPr>
            </w:pPr>
          </w:p>
          <w:p w14:paraId="269499C3" w14:textId="77777777" w:rsidR="009F3A90" w:rsidRDefault="009F3A90" w:rsidP="009F3A90">
            <w:pPr>
              <w:spacing w:line="240" w:lineRule="auto"/>
              <w:jc w:val="center"/>
              <w:rPr>
                <w:rFonts w:asciiTheme="minorHAnsi" w:eastAsia="Times New Roman" w:hAnsiTheme="minorHAnsi" w:cstheme="minorHAnsi"/>
                <w:color w:val="000000"/>
                <w:szCs w:val="20"/>
                <w:lang w:eastAsia="nl-NL"/>
              </w:rPr>
            </w:pPr>
          </w:p>
          <w:p w14:paraId="2DDBA37C" w14:textId="77777777" w:rsidR="009F3A90" w:rsidRDefault="009F3A90" w:rsidP="009F3A90">
            <w:pPr>
              <w:spacing w:line="240" w:lineRule="auto"/>
              <w:jc w:val="center"/>
              <w:rPr>
                <w:rFonts w:asciiTheme="minorHAnsi" w:eastAsia="Times New Roman" w:hAnsiTheme="minorHAnsi" w:cstheme="minorHAnsi"/>
                <w:color w:val="000000"/>
                <w:szCs w:val="20"/>
                <w:lang w:eastAsia="nl-NL"/>
              </w:rPr>
            </w:pPr>
          </w:p>
          <w:p w14:paraId="5E1B9720" w14:textId="001F194E" w:rsidR="009F3A90" w:rsidRDefault="1487763C" w:rsidP="009F3A90">
            <w:pPr>
              <w:spacing w:line="240" w:lineRule="auto"/>
              <w:jc w:val="center"/>
              <w:rPr>
                <w:rFonts w:asciiTheme="minorHAnsi" w:eastAsia="Times New Roman" w:hAnsiTheme="minorHAnsi" w:cstheme="minorBidi"/>
                <w:color w:val="000000"/>
                <w:lang w:eastAsia="nl-NL"/>
              </w:rPr>
            </w:pPr>
            <w:r w:rsidRPr="65FCC0A5">
              <w:rPr>
                <w:rFonts w:asciiTheme="minorHAnsi" w:eastAsia="Times New Roman" w:hAnsiTheme="minorHAnsi" w:cstheme="minorBidi"/>
                <w:color w:val="000000" w:themeColor="text1"/>
                <w:lang w:eastAsia="nl-NL"/>
              </w:rPr>
              <w:t>x</w:t>
            </w:r>
          </w:p>
          <w:p w14:paraId="1A9B3966" w14:textId="464DA3AD" w:rsidR="009F3A90" w:rsidRDefault="1487763C" w:rsidP="009F3A90">
            <w:pPr>
              <w:spacing w:line="240" w:lineRule="auto"/>
              <w:jc w:val="center"/>
              <w:rPr>
                <w:rFonts w:asciiTheme="minorHAnsi" w:eastAsia="Times New Roman" w:hAnsiTheme="minorHAnsi" w:cstheme="minorBidi"/>
                <w:color w:val="000000" w:themeColor="text1"/>
                <w:lang w:eastAsia="nl-NL"/>
              </w:rPr>
            </w:pPr>
            <w:r w:rsidRPr="65FCC0A5">
              <w:rPr>
                <w:rFonts w:asciiTheme="minorHAnsi" w:eastAsia="Times New Roman" w:hAnsiTheme="minorHAnsi" w:cstheme="minorBidi"/>
                <w:color w:val="000000" w:themeColor="text1"/>
                <w:lang w:eastAsia="nl-NL"/>
              </w:rPr>
              <w:t>x</w:t>
            </w:r>
          </w:p>
        </w:tc>
      </w:tr>
      <w:tr w:rsidR="00BE2960" w:rsidRPr="00615FFC" w14:paraId="4F4E9F54" w14:textId="77777777" w:rsidTr="1363C6EF">
        <w:trPr>
          <w:trHeight w:val="300"/>
        </w:trPr>
        <w:tc>
          <w:tcPr>
            <w:tcW w:w="1418" w:type="dxa"/>
            <w:vMerge/>
            <w:vAlign w:val="center"/>
            <w:hideMark/>
          </w:tcPr>
          <w:p w14:paraId="1578B23E"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vMerge w:val="restart"/>
            <w:noWrap/>
            <w:hideMark/>
          </w:tcPr>
          <w:p w14:paraId="525AA7EC"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Opleveren</w:t>
            </w:r>
          </w:p>
        </w:tc>
        <w:tc>
          <w:tcPr>
            <w:tcW w:w="4536" w:type="dxa"/>
            <w:hideMark/>
          </w:tcPr>
          <w:p w14:paraId="7AE8F9CC"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Testen</w:t>
            </w:r>
          </w:p>
        </w:tc>
        <w:tc>
          <w:tcPr>
            <w:tcW w:w="708" w:type="dxa"/>
            <w:noWrap/>
            <w:hideMark/>
          </w:tcPr>
          <w:p w14:paraId="56C40AFB"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39E63366" w14:textId="40F6EAF2" w:rsidR="00BE2960" w:rsidRPr="00E65D62" w:rsidRDefault="007A579B" w:rsidP="006F1A05">
            <w:pPr>
              <w:spacing w:line="240" w:lineRule="auto"/>
              <w:jc w:val="center"/>
              <w:rPr>
                <w:rFonts w:asciiTheme="minorHAnsi" w:eastAsia="Times New Roman" w:hAnsiTheme="minorHAnsi" w:cstheme="minorBidi"/>
                <w:color w:val="000000"/>
                <w:lang w:eastAsia="nl-NL"/>
              </w:rPr>
            </w:pPr>
            <w:r>
              <w:rPr>
                <w:rFonts w:asciiTheme="minorHAnsi" w:eastAsia="Times New Roman" w:hAnsiTheme="minorHAnsi" w:cstheme="minorBidi"/>
                <w:color w:val="000000"/>
                <w:lang w:eastAsia="nl-NL"/>
              </w:rPr>
              <w:t>x</w:t>
            </w:r>
          </w:p>
        </w:tc>
      </w:tr>
      <w:tr w:rsidR="00BE2960" w:rsidRPr="00615FFC" w14:paraId="4A16D9D5" w14:textId="77777777" w:rsidTr="1363C6EF">
        <w:trPr>
          <w:trHeight w:val="300"/>
        </w:trPr>
        <w:tc>
          <w:tcPr>
            <w:tcW w:w="1418" w:type="dxa"/>
            <w:vMerge/>
            <w:vAlign w:val="center"/>
            <w:hideMark/>
          </w:tcPr>
          <w:p w14:paraId="16433A1A"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vMerge/>
            <w:vAlign w:val="center"/>
            <w:hideMark/>
          </w:tcPr>
          <w:p w14:paraId="2C18B018"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4536" w:type="dxa"/>
            <w:hideMark/>
          </w:tcPr>
          <w:p w14:paraId="4A28487C" w14:textId="2EAE75EB" w:rsidR="00BE2960" w:rsidRPr="00E65D62" w:rsidRDefault="00BE2960" w:rsidP="006F1A05">
            <w:pPr>
              <w:spacing w:line="240" w:lineRule="auto"/>
              <w:rPr>
                <w:rFonts w:asciiTheme="minorHAnsi" w:eastAsia="Times New Roman" w:hAnsiTheme="minorHAnsi" w:cstheme="minorBidi"/>
                <w:color w:val="000000"/>
                <w:lang w:eastAsia="nl-NL"/>
              </w:rPr>
            </w:pPr>
            <w:r w:rsidRPr="4606FBC9">
              <w:rPr>
                <w:rFonts w:asciiTheme="minorHAnsi" w:eastAsia="Times New Roman" w:hAnsiTheme="minorHAnsi" w:cstheme="minorBidi"/>
                <w:color w:val="000000" w:themeColor="text1"/>
                <w:lang w:eastAsia="nl-NL"/>
              </w:rPr>
              <w:t>Acceptatie</w:t>
            </w:r>
          </w:p>
        </w:tc>
        <w:tc>
          <w:tcPr>
            <w:tcW w:w="708" w:type="dxa"/>
            <w:noWrap/>
            <w:hideMark/>
          </w:tcPr>
          <w:p w14:paraId="067186A1"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567" w:type="dxa"/>
            <w:noWrap/>
            <w:hideMark/>
          </w:tcPr>
          <w:p w14:paraId="4C469033"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r>
      <w:tr w:rsidR="00BE2960" w:rsidRPr="00615FFC" w14:paraId="1DF6670F" w14:textId="77777777" w:rsidTr="1363C6EF">
        <w:trPr>
          <w:trHeight w:val="300"/>
        </w:trPr>
        <w:tc>
          <w:tcPr>
            <w:tcW w:w="1418" w:type="dxa"/>
            <w:vMerge/>
            <w:vAlign w:val="center"/>
            <w:hideMark/>
          </w:tcPr>
          <w:p w14:paraId="69AF8A08"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vMerge w:val="restart"/>
            <w:noWrap/>
            <w:hideMark/>
          </w:tcPr>
          <w:p w14:paraId="0E4F43F4" w14:textId="21AD05F9" w:rsidR="00BE2960" w:rsidRPr="00E65D62" w:rsidRDefault="00BE2960" w:rsidP="006F1A05">
            <w:pPr>
              <w:spacing w:line="240" w:lineRule="auto"/>
              <w:rPr>
                <w:rFonts w:asciiTheme="minorHAnsi" w:eastAsia="Times New Roman" w:hAnsiTheme="minorHAnsi" w:cstheme="minorBidi"/>
                <w:color w:val="000000"/>
                <w:lang w:eastAsia="nl-NL"/>
              </w:rPr>
            </w:pPr>
            <w:r w:rsidRPr="440FE18F">
              <w:rPr>
                <w:rFonts w:asciiTheme="minorHAnsi" w:eastAsia="Times New Roman" w:hAnsiTheme="minorHAnsi" w:cstheme="minorBidi"/>
                <w:color w:val="000000" w:themeColor="text1"/>
                <w:lang w:eastAsia="nl-NL"/>
              </w:rPr>
              <w:t>Opleiding en training</w:t>
            </w:r>
          </w:p>
        </w:tc>
        <w:tc>
          <w:tcPr>
            <w:tcW w:w="4536" w:type="dxa"/>
            <w:hideMark/>
          </w:tcPr>
          <w:p w14:paraId="11EEA276"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Beheerders</w:t>
            </w:r>
          </w:p>
        </w:tc>
        <w:tc>
          <w:tcPr>
            <w:tcW w:w="708" w:type="dxa"/>
            <w:noWrap/>
            <w:hideMark/>
          </w:tcPr>
          <w:p w14:paraId="0ADB52E6"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1B0806B7"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p>
        </w:tc>
      </w:tr>
      <w:tr w:rsidR="005D4582" w:rsidRPr="00615FFC" w14:paraId="2A0CF3F6" w14:textId="77777777" w:rsidTr="1363C6EF">
        <w:trPr>
          <w:trHeight w:val="300"/>
        </w:trPr>
        <w:tc>
          <w:tcPr>
            <w:tcW w:w="1418" w:type="dxa"/>
            <w:vMerge/>
            <w:vAlign w:val="center"/>
          </w:tcPr>
          <w:p w14:paraId="69E23AC4" w14:textId="77777777" w:rsidR="005D4582" w:rsidRPr="00E65D62" w:rsidRDefault="005D4582" w:rsidP="006F1A05">
            <w:pPr>
              <w:spacing w:line="240" w:lineRule="auto"/>
              <w:rPr>
                <w:rFonts w:asciiTheme="minorHAnsi" w:eastAsia="Times New Roman" w:hAnsiTheme="minorHAnsi" w:cstheme="minorHAnsi"/>
                <w:color w:val="000000"/>
                <w:szCs w:val="20"/>
                <w:lang w:eastAsia="nl-NL"/>
              </w:rPr>
            </w:pPr>
          </w:p>
        </w:tc>
        <w:tc>
          <w:tcPr>
            <w:tcW w:w="1843" w:type="dxa"/>
            <w:vMerge/>
            <w:vAlign w:val="center"/>
          </w:tcPr>
          <w:p w14:paraId="26F55409" w14:textId="77777777" w:rsidR="005D4582" w:rsidRPr="00E65D62" w:rsidRDefault="005D4582" w:rsidP="006F1A05">
            <w:pPr>
              <w:spacing w:line="240" w:lineRule="auto"/>
              <w:rPr>
                <w:rFonts w:asciiTheme="minorHAnsi" w:eastAsia="Times New Roman" w:hAnsiTheme="minorHAnsi" w:cstheme="minorHAnsi"/>
                <w:color w:val="000000"/>
                <w:szCs w:val="20"/>
                <w:lang w:eastAsia="nl-NL"/>
              </w:rPr>
            </w:pPr>
          </w:p>
        </w:tc>
        <w:tc>
          <w:tcPr>
            <w:tcW w:w="4536" w:type="dxa"/>
          </w:tcPr>
          <w:p w14:paraId="2CA5A726" w14:textId="7B3746DF" w:rsidR="005D4582" w:rsidRPr="440FE18F" w:rsidRDefault="005D4582" w:rsidP="006F1A05">
            <w:pPr>
              <w:spacing w:line="240" w:lineRule="auto"/>
              <w:rPr>
                <w:rFonts w:asciiTheme="minorHAnsi" w:eastAsia="Times New Roman" w:hAnsiTheme="minorHAnsi" w:cstheme="minorBidi"/>
                <w:color w:val="000000" w:themeColor="text1"/>
                <w:lang w:eastAsia="nl-NL"/>
              </w:rPr>
            </w:pPr>
            <w:r>
              <w:rPr>
                <w:rFonts w:asciiTheme="minorHAnsi" w:eastAsia="Times New Roman" w:hAnsiTheme="minorHAnsi" w:cstheme="minorBidi"/>
                <w:color w:val="000000" w:themeColor="text1"/>
                <w:lang w:eastAsia="nl-NL"/>
              </w:rPr>
              <w:t xml:space="preserve">Gebruikers </w:t>
            </w:r>
          </w:p>
        </w:tc>
        <w:tc>
          <w:tcPr>
            <w:tcW w:w="708" w:type="dxa"/>
            <w:noWrap/>
          </w:tcPr>
          <w:p w14:paraId="6A0A3A63" w14:textId="77777777" w:rsidR="005D4582" w:rsidRPr="440FE18F" w:rsidRDefault="005D4582" w:rsidP="006F1A05">
            <w:pPr>
              <w:spacing w:line="240" w:lineRule="auto"/>
              <w:jc w:val="center"/>
              <w:rPr>
                <w:rFonts w:asciiTheme="minorHAnsi" w:eastAsia="Times New Roman" w:hAnsiTheme="minorHAnsi" w:cstheme="minorBidi"/>
                <w:color w:val="000000" w:themeColor="text1"/>
                <w:lang w:eastAsia="nl-NL"/>
              </w:rPr>
            </w:pPr>
          </w:p>
        </w:tc>
        <w:tc>
          <w:tcPr>
            <w:tcW w:w="567" w:type="dxa"/>
            <w:noWrap/>
          </w:tcPr>
          <w:p w14:paraId="256EE326" w14:textId="357AE204" w:rsidR="005D4582" w:rsidRPr="00E65D62" w:rsidRDefault="005D4582" w:rsidP="006F1A05">
            <w:pPr>
              <w:spacing w:line="240" w:lineRule="auto"/>
              <w:jc w:val="center"/>
              <w:rPr>
                <w:rFonts w:asciiTheme="minorHAnsi" w:eastAsia="Times New Roman" w:hAnsiTheme="minorHAnsi" w:cstheme="minorBidi"/>
                <w:color w:val="000000"/>
                <w:lang w:eastAsia="nl-NL"/>
              </w:rPr>
            </w:pPr>
            <w:r>
              <w:rPr>
                <w:rFonts w:asciiTheme="minorHAnsi" w:eastAsia="Times New Roman" w:hAnsiTheme="minorHAnsi" w:cstheme="minorBidi"/>
                <w:color w:val="000000"/>
                <w:lang w:eastAsia="nl-NL"/>
              </w:rPr>
              <w:t>x</w:t>
            </w:r>
          </w:p>
        </w:tc>
      </w:tr>
      <w:tr w:rsidR="00BE2960" w:rsidRPr="00615FFC" w14:paraId="72EE92CD" w14:textId="77777777" w:rsidTr="1363C6EF">
        <w:trPr>
          <w:trHeight w:val="300"/>
        </w:trPr>
        <w:tc>
          <w:tcPr>
            <w:tcW w:w="1418" w:type="dxa"/>
            <w:vMerge/>
            <w:vAlign w:val="center"/>
            <w:hideMark/>
          </w:tcPr>
          <w:p w14:paraId="10DC765B"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vMerge/>
            <w:vAlign w:val="center"/>
            <w:hideMark/>
          </w:tcPr>
          <w:p w14:paraId="74B5349B"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4536" w:type="dxa"/>
            <w:hideMark/>
          </w:tcPr>
          <w:p w14:paraId="66B01D4F" w14:textId="56D279E8" w:rsidR="00BE2960" w:rsidRPr="00E65D62" w:rsidRDefault="00957E3B" w:rsidP="006F1A05">
            <w:pPr>
              <w:spacing w:line="240" w:lineRule="auto"/>
              <w:rPr>
                <w:rFonts w:asciiTheme="minorHAnsi" w:eastAsia="Times New Roman" w:hAnsiTheme="minorHAnsi" w:cstheme="minorBidi"/>
                <w:color w:val="000000" w:themeColor="text1"/>
                <w:lang w:eastAsia="nl-NL"/>
              </w:rPr>
            </w:pPr>
            <w:proofErr w:type="spellStart"/>
            <w:r>
              <w:rPr>
                <w:rFonts w:asciiTheme="minorHAnsi" w:eastAsia="Times New Roman" w:hAnsiTheme="minorHAnsi" w:cstheme="minorBidi"/>
                <w:color w:val="000000" w:themeColor="text1"/>
                <w:lang w:eastAsia="nl-NL"/>
              </w:rPr>
              <w:t>Key</w:t>
            </w:r>
            <w:proofErr w:type="spellEnd"/>
            <w:r>
              <w:rPr>
                <w:rFonts w:asciiTheme="minorHAnsi" w:eastAsia="Times New Roman" w:hAnsiTheme="minorHAnsi" w:cstheme="minorBidi"/>
                <w:color w:val="000000" w:themeColor="text1"/>
                <w:lang w:eastAsia="nl-NL"/>
              </w:rPr>
              <w:t xml:space="preserve"> users</w:t>
            </w:r>
          </w:p>
        </w:tc>
        <w:tc>
          <w:tcPr>
            <w:tcW w:w="708" w:type="dxa"/>
            <w:noWrap/>
            <w:hideMark/>
          </w:tcPr>
          <w:p w14:paraId="0D615B69" w14:textId="0F51D1CE" w:rsidR="00BE2960" w:rsidRPr="00E65D62" w:rsidRDefault="00BE2960" w:rsidP="006F1A05">
            <w:pPr>
              <w:spacing w:line="240" w:lineRule="auto"/>
              <w:jc w:val="center"/>
              <w:rPr>
                <w:rFonts w:asciiTheme="minorHAnsi" w:eastAsia="Times New Roman" w:hAnsiTheme="minorHAnsi" w:cstheme="minorBidi"/>
                <w:color w:val="000000"/>
                <w:lang w:eastAsia="nl-NL"/>
              </w:rPr>
            </w:pPr>
            <w:r w:rsidRPr="440FE18F">
              <w:rPr>
                <w:rFonts w:asciiTheme="minorHAnsi" w:eastAsia="Times New Roman" w:hAnsiTheme="minorHAnsi" w:cstheme="minorBidi"/>
                <w:color w:val="000000" w:themeColor="text1"/>
                <w:lang w:eastAsia="nl-NL"/>
              </w:rPr>
              <w:t>x</w:t>
            </w:r>
          </w:p>
        </w:tc>
        <w:tc>
          <w:tcPr>
            <w:tcW w:w="567" w:type="dxa"/>
            <w:noWrap/>
            <w:hideMark/>
          </w:tcPr>
          <w:p w14:paraId="6AFC7A59" w14:textId="0C6D2F7E" w:rsidR="00BE2960" w:rsidRPr="00E65D62" w:rsidRDefault="00BE2960" w:rsidP="006F1A05">
            <w:pPr>
              <w:spacing w:line="240" w:lineRule="auto"/>
              <w:jc w:val="center"/>
              <w:rPr>
                <w:rFonts w:asciiTheme="minorHAnsi" w:eastAsia="Times New Roman" w:hAnsiTheme="minorHAnsi" w:cstheme="minorBidi"/>
                <w:color w:val="000000"/>
                <w:lang w:eastAsia="nl-NL"/>
              </w:rPr>
            </w:pPr>
          </w:p>
        </w:tc>
      </w:tr>
      <w:tr w:rsidR="00BE2960" w:rsidRPr="00615FFC" w14:paraId="6392A130" w14:textId="77777777" w:rsidTr="1363C6EF">
        <w:trPr>
          <w:trHeight w:val="300"/>
        </w:trPr>
        <w:tc>
          <w:tcPr>
            <w:tcW w:w="1418" w:type="dxa"/>
            <w:vMerge/>
            <w:vAlign w:val="center"/>
          </w:tcPr>
          <w:p w14:paraId="0585B27D"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noWrap/>
          </w:tcPr>
          <w:p w14:paraId="751D252C" w14:textId="73326C57" w:rsidR="00BE2960" w:rsidRPr="00E65D62" w:rsidRDefault="00BE2960" w:rsidP="006F1A05">
            <w:pPr>
              <w:spacing w:line="240" w:lineRule="auto"/>
              <w:rPr>
                <w:rFonts w:asciiTheme="minorHAnsi" w:eastAsia="Times New Roman" w:hAnsiTheme="minorHAnsi" w:cstheme="minorHAnsi"/>
                <w:color w:val="000000"/>
                <w:szCs w:val="20"/>
                <w:lang w:eastAsia="nl-NL"/>
              </w:rPr>
            </w:pPr>
            <w:r w:rsidRPr="5BB5FB9D">
              <w:rPr>
                <w:rFonts w:asciiTheme="minorHAnsi" w:eastAsia="Times New Roman" w:hAnsiTheme="minorHAnsi" w:cstheme="minorBidi"/>
                <w:color w:val="000000" w:themeColor="text1"/>
                <w:lang w:eastAsia="nl-NL"/>
              </w:rPr>
              <w:t>Documentatie</w:t>
            </w:r>
          </w:p>
        </w:tc>
        <w:tc>
          <w:tcPr>
            <w:tcW w:w="4536" w:type="dxa"/>
          </w:tcPr>
          <w:p w14:paraId="7A27F8ED" w14:textId="4538DE3E" w:rsidR="00BE2960" w:rsidRPr="00E65D62" w:rsidRDefault="00BE2960" w:rsidP="006F1A05">
            <w:pPr>
              <w:spacing w:line="240" w:lineRule="auto"/>
              <w:rPr>
                <w:rFonts w:asciiTheme="minorHAnsi" w:eastAsia="Times New Roman" w:hAnsiTheme="minorHAnsi" w:cstheme="minorBidi"/>
                <w:color w:val="000000"/>
                <w:lang w:eastAsia="nl-NL"/>
              </w:rPr>
            </w:pPr>
            <w:r w:rsidRPr="4606FBC9">
              <w:rPr>
                <w:rFonts w:asciiTheme="minorHAnsi" w:eastAsia="Times New Roman" w:hAnsiTheme="minorHAnsi" w:cstheme="minorBidi"/>
                <w:color w:val="000000" w:themeColor="text1"/>
                <w:lang w:eastAsia="nl-NL"/>
              </w:rPr>
              <w:t xml:space="preserve">Voor beheer </w:t>
            </w:r>
            <w:r w:rsidR="00061E7F">
              <w:rPr>
                <w:rFonts w:asciiTheme="minorHAnsi" w:eastAsia="Times New Roman" w:hAnsiTheme="minorHAnsi" w:cstheme="minorBidi"/>
                <w:color w:val="000000" w:themeColor="text1"/>
                <w:lang w:eastAsia="nl-NL"/>
              </w:rPr>
              <w:t>en e-</w:t>
            </w:r>
            <w:proofErr w:type="spellStart"/>
            <w:r w:rsidR="00061E7F">
              <w:rPr>
                <w:rFonts w:asciiTheme="minorHAnsi" w:eastAsia="Times New Roman" w:hAnsiTheme="minorHAnsi" w:cstheme="minorBidi"/>
                <w:color w:val="000000" w:themeColor="text1"/>
                <w:lang w:eastAsia="nl-NL"/>
              </w:rPr>
              <w:t>learning</w:t>
            </w:r>
            <w:proofErr w:type="spellEnd"/>
          </w:p>
        </w:tc>
        <w:tc>
          <w:tcPr>
            <w:tcW w:w="708" w:type="dxa"/>
            <w:noWrap/>
          </w:tcPr>
          <w:p w14:paraId="6A858452" w14:textId="2BB7356A"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x</w:t>
            </w:r>
          </w:p>
        </w:tc>
        <w:tc>
          <w:tcPr>
            <w:tcW w:w="567" w:type="dxa"/>
            <w:noWrap/>
          </w:tcPr>
          <w:p w14:paraId="1F32311B"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p>
        </w:tc>
      </w:tr>
      <w:tr w:rsidR="00BE2960" w:rsidRPr="00615FFC" w14:paraId="6BE8F669" w14:textId="77777777" w:rsidTr="1363C6EF">
        <w:trPr>
          <w:trHeight w:val="300"/>
        </w:trPr>
        <w:tc>
          <w:tcPr>
            <w:tcW w:w="1418" w:type="dxa"/>
            <w:vMerge/>
            <w:vAlign w:val="center"/>
            <w:hideMark/>
          </w:tcPr>
          <w:p w14:paraId="5EBF6701"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vMerge w:val="restart"/>
            <w:noWrap/>
            <w:hideMark/>
          </w:tcPr>
          <w:p w14:paraId="6FDF764A"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Projectbeheer</w:t>
            </w:r>
          </w:p>
        </w:tc>
        <w:tc>
          <w:tcPr>
            <w:tcW w:w="4536" w:type="dxa"/>
            <w:hideMark/>
          </w:tcPr>
          <w:p w14:paraId="6AC9E86C"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Projectmanagement (Leverancier is in de lead), incl. risicomanagement</w:t>
            </w:r>
          </w:p>
        </w:tc>
        <w:tc>
          <w:tcPr>
            <w:tcW w:w="708" w:type="dxa"/>
            <w:noWrap/>
            <w:hideMark/>
          </w:tcPr>
          <w:p w14:paraId="5EE654AB"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454B1171"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p>
        </w:tc>
      </w:tr>
      <w:tr w:rsidR="00BE2960" w:rsidRPr="00615FFC" w14:paraId="510263F6" w14:textId="77777777" w:rsidTr="1363C6EF">
        <w:trPr>
          <w:trHeight w:val="300"/>
        </w:trPr>
        <w:tc>
          <w:tcPr>
            <w:tcW w:w="1418" w:type="dxa"/>
            <w:vMerge/>
            <w:vAlign w:val="center"/>
            <w:hideMark/>
          </w:tcPr>
          <w:p w14:paraId="63421C98"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vMerge/>
            <w:vAlign w:val="center"/>
            <w:hideMark/>
          </w:tcPr>
          <w:p w14:paraId="7A4FD632"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4536" w:type="dxa"/>
            <w:hideMark/>
          </w:tcPr>
          <w:p w14:paraId="63D93A57" w14:textId="5FBF41DE" w:rsidR="00BE2960" w:rsidRPr="00E65D62" w:rsidRDefault="00BE2960" w:rsidP="006F1A05">
            <w:pPr>
              <w:spacing w:line="240" w:lineRule="auto"/>
              <w:rPr>
                <w:rFonts w:asciiTheme="minorHAnsi" w:eastAsia="Times New Roman" w:hAnsiTheme="minorHAnsi" w:cstheme="minorBidi"/>
                <w:color w:val="000000"/>
                <w:lang w:eastAsia="nl-NL"/>
              </w:rPr>
            </w:pPr>
            <w:r w:rsidRPr="4606FBC9">
              <w:rPr>
                <w:rFonts w:asciiTheme="minorHAnsi" w:eastAsia="Times New Roman" w:hAnsiTheme="minorHAnsi" w:cstheme="minorBidi"/>
                <w:color w:val="000000" w:themeColor="text1"/>
                <w:lang w:eastAsia="nl-NL"/>
              </w:rPr>
              <w:t>Projectleiding (beide leveren een projectleider aan</w:t>
            </w:r>
            <w:r w:rsidR="00A54A83">
              <w:rPr>
                <w:rFonts w:asciiTheme="minorHAnsi" w:eastAsia="Times New Roman" w:hAnsiTheme="minorHAnsi" w:cstheme="minorBidi"/>
                <w:color w:val="000000" w:themeColor="text1"/>
                <w:lang w:eastAsia="nl-NL"/>
              </w:rPr>
              <w:t>, Leverancier in de lead</w:t>
            </w:r>
            <w:r w:rsidRPr="4606FBC9">
              <w:rPr>
                <w:rFonts w:asciiTheme="minorHAnsi" w:eastAsia="Times New Roman" w:hAnsiTheme="minorHAnsi" w:cstheme="minorBidi"/>
                <w:color w:val="000000" w:themeColor="text1"/>
                <w:lang w:eastAsia="nl-NL"/>
              </w:rPr>
              <w:t>)</w:t>
            </w:r>
          </w:p>
        </w:tc>
        <w:tc>
          <w:tcPr>
            <w:tcW w:w="708" w:type="dxa"/>
            <w:noWrap/>
            <w:hideMark/>
          </w:tcPr>
          <w:p w14:paraId="1FA01750"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5BAB2DA1"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r>
      <w:tr w:rsidR="00BE2960" w:rsidRPr="00615FFC" w14:paraId="2F754511" w14:textId="77777777" w:rsidTr="1363C6EF">
        <w:trPr>
          <w:trHeight w:val="300"/>
        </w:trPr>
        <w:tc>
          <w:tcPr>
            <w:tcW w:w="1418" w:type="dxa"/>
            <w:vMerge/>
            <w:noWrap/>
          </w:tcPr>
          <w:p w14:paraId="5E2AB323" w14:textId="77777777" w:rsidR="00BE2960" w:rsidRPr="00E65D62" w:rsidRDefault="00BE2960" w:rsidP="006F1A05">
            <w:pPr>
              <w:spacing w:line="240" w:lineRule="auto"/>
              <w:rPr>
                <w:rFonts w:asciiTheme="minorHAnsi" w:eastAsia="Times New Roman" w:hAnsiTheme="minorHAnsi" w:cstheme="minorHAnsi"/>
                <w:color w:val="000000"/>
                <w:szCs w:val="20"/>
                <w:lang w:eastAsia="nl-NL"/>
              </w:rPr>
            </w:pPr>
          </w:p>
        </w:tc>
        <w:tc>
          <w:tcPr>
            <w:tcW w:w="1843" w:type="dxa"/>
            <w:noWrap/>
          </w:tcPr>
          <w:p w14:paraId="2727362F" w14:textId="0115E9E4" w:rsidR="00BE2960" w:rsidRPr="00E65D62" w:rsidRDefault="00BE2960" w:rsidP="006F1A05">
            <w:pPr>
              <w:spacing w:line="240" w:lineRule="auto"/>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Uitrol afdelingen</w:t>
            </w:r>
          </w:p>
        </w:tc>
        <w:tc>
          <w:tcPr>
            <w:tcW w:w="4536" w:type="dxa"/>
            <w:noWrap/>
          </w:tcPr>
          <w:p w14:paraId="26567534" w14:textId="7608C196" w:rsidR="00BE2960" w:rsidRPr="00E65D62" w:rsidRDefault="00BE2960" w:rsidP="006F1A05">
            <w:pPr>
              <w:spacing w:line="240" w:lineRule="auto"/>
              <w:rPr>
                <w:rFonts w:asciiTheme="minorHAnsi" w:eastAsia="Times New Roman" w:hAnsiTheme="minorHAnsi" w:cstheme="minorHAnsi"/>
                <w:color w:val="000000"/>
                <w:szCs w:val="20"/>
                <w:lang w:val="en-US" w:eastAsia="nl-NL"/>
              </w:rPr>
            </w:pPr>
            <w:proofErr w:type="spellStart"/>
            <w:r>
              <w:rPr>
                <w:rFonts w:asciiTheme="minorHAnsi" w:eastAsia="Times New Roman" w:hAnsiTheme="minorHAnsi" w:cstheme="minorHAnsi"/>
                <w:color w:val="000000"/>
                <w:szCs w:val="20"/>
                <w:lang w:val="en-US" w:eastAsia="nl-NL"/>
              </w:rPr>
              <w:t>Onboarden</w:t>
            </w:r>
            <w:proofErr w:type="spellEnd"/>
            <w:r>
              <w:rPr>
                <w:rFonts w:asciiTheme="minorHAnsi" w:eastAsia="Times New Roman" w:hAnsiTheme="minorHAnsi" w:cstheme="minorHAnsi"/>
                <w:color w:val="000000"/>
                <w:szCs w:val="20"/>
                <w:lang w:val="en-US" w:eastAsia="nl-NL"/>
              </w:rPr>
              <w:t xml:space="preserve"> van de </w:t>
            </w:r>
            <w:proofErr w:type="spellStart"/>
            <w:r>
              <w:rPr>
                <w:rFonts w:asciiTheme="minorHAnsi" w:eastAsia="Times New Roman" w:hAnsiTheme="minorHAnsi" w:cstheme="minorHAnsi"/>
                <w:color w:val="000000"/>
                <w:szCs w:val="20"/>
                <w:lang w:val="en-US" w:eastAsia="nl-NL"/>
              </w:rPr>
              <w:t>afdelingen</w:t>
            </w:r>
            <w:proofErr w:type="spellEnd"/>
          </w:p>
        </w:tc>
        <w:tc>
          <w:tcPr>
            <w:tcW w:w="708" w:type="dxa"/>
            <w:noWrap/>
          </w:tcPr>
          <w:p w14:paraId="5DDB1458" w14:textId="77777777"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p>
        </w:tc>
        <w:tc>
          <w:tcPr>
            <w:tcW w:w="567" w:type="dxa"/>
            <w:noWrap/>
          </w:tcPr>
          <w:p w14:paraId="38A8669C" w14:textId="40E76136" w:rsidR="00BE2960" w:rsidRPr="00E65D62" w:rsidRDefault="00BE2960" w:rsidP="006F1A05">
            <w:pPr>
              <w:spacing w:line="240" w:lineRule="auto"/>
              <w:jc w:val="center"/>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x</w:t>
            </w:r>
          </w:p>
        </w:tc>
      </w:tr>
      <w:tr w:rsidR="006F1A05" w:rsidRPr="00615FFC" w14:paraId="6F640DBC" w14:textId="77777777" w:rsidTr="1363C6EF">
        <w:trPr>
          <w:trHeight w:val="300"/>
        </w:trPr>
        <w:tc>
          <w:tcPr>
            <w:tcW w:w="1418" w:type="dxa"/>
            <w:vMerge w:val="restart"/>
            <w:noWrap/>
            <w:hideMark/>
          </w:tcPr>
          <w:p w14:paraId="63C1B27A"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Onderhoud</w:t>
            </w:r>
          </w:p>
        </w:tc>
        <w:tc>
          <w:tcPr>
            <w:tcW w:w="1843" w:type="dxa"/>
            <w:noWrap/>
            <w:hideMark/>
          </w:tcPr>
          <w:p w14:paraId="18E8D18F"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Updates</w:t>
            </w:r>
          </w:p>
        </w:tc>
        <w:tc>
          <w:tcPr>
            <w:tcW w:w="4536" w:type="dxa"/>
            <w:noWrap/>
            <w:hideMark/>
          </w:tcPr>
          <w:p w14:paraId="36BC0941" w14:textId="77777777" w:rsidR="006F1A05" w:rsidRPr="00E65D62" w:rsidRDefault="006F1A05" w:rsidP="006F1A05">
            <w:pPr>
              <w:spacing w:line="240" w:lineRule="auto"/>
              <w:rPr>
                <w:rFonts w:asciiTheme="minorHAnsi" w:eastAsia="Times New Roman" w:hAnsiTheme="minorHAnsi" w:cstheme="minorHAnsi"/>
                <w:color w:val="000000"/>
                <w:szCs w:val="20"/>
                <w:lang w:val="en-US" w:eastAsia="nl-NL"/>
              </w:rPr>
            </w:pPr>
            <w:r w:rsidRPr="00E65D62">
              <w:rPr>
                <w:rFonts w:asciiTheme="minorHAnsi" w:eastAsia="Times New Roman" w:hAnsiTheme="minorHAnsi" w:cstheme="minorHAnsi"/>
                <w:color w:val="000000"/>
                <w:szCs w:val="20"/>
                <w:lang w:val="en-US" w:eastAsia="nl-NL"/>
              </w:rPr>
              <w:t xml:space="preserve">o.a. security </w:t>
            </w:r>
            <w:proofErr w:type="spellStart"/>
            <w:r w:rsidRPr="00E65D62">
              <w:rPr>
                <w:rFonts w:asciiTheme="minorHAnsi" w:eastAsia="Times New Roman" w:hAnsiTheme="minorHAnsi" w:cstheme="minorHAnsi"/>
                <w:color w:val="000000"/>
                <w:szCs w:val="20"/>
                <w:lang w:val="en-US" w:eastAsia="nl-NL"/>
              </w:rPr>
              <w:t>en</w:t>
            </w:r>
            <w:proofErr w:type="spellEnd"/>
            <w:r w:rsidRPr="00E65D62">
              <w:rPr>
                <w:rFonts w:asciiTheme="minorHAnsi" w:eastAsia="Times New Roman" w:hAnsiTheme="minorHAnsi" w:cstheme="minorHAnsi"/>
                <w:color w:val="000000"/>
                <w:szCs w:val="20"/>
                <w:lang w:val="en-US" w:eastAsia="nl-NL"/>
              </w:rPr>
              <w:t xml:space="preserve"> bugs</w:t>
            </w:r>
          </w:p>
        </w:tc>
        <w:tc>
          <w:tcPr>
            <w:tcW w:w="708" w:type="dxa"/>
            <w:noWrap/>
            <w:hideMark/>
          </w:tcPr>
          <w:p w14:paraId="66BBE631"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517ACF00"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p>
        </w:tc>
      </w:tr>
      <w:tr w:rsidR="006F1A05" w:rsidRPr="00615FFC" w14:paraId="2C46B9C7" w14:textId="77777777" w:rsidTr="1363C6EF">
        <w:trPr>
          <w:trHeight w:val="300"/>
        </w:trPr>
        <w:tc>
          <w:tcPr>
            <w:tcW w:w="1418" w:type="dxa"/>
            <w:vMerge/>
            <w:vAlign w:val="center"/>
            <w:hideMark/>
          </w:tcPr>
          <w:p w14:paraId="6C6FE439"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1843" w:type="dxa"/>
            <w:noWrap/>
            <w:hideMark/>
          </w:tcPr>
          <w:p w14:paraId="1B935386"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Upgrades</w:t>
            </w:r>
          </w:p>
        </w:tc>
        <w:tc>
          <w:tcPr>
            <w:tcW w:w="4536" w:type="dxa"/>
            <w:hideMark/>
          </w:tcPr>
          <w:p w14:paraId="7DF7F60C" w14:textId="77777777" w:rsidR="006F1A05" w:rsidRPr="00E65D62" w:rsidRDefault="006F1A05" w:rsidP="006F1A05">
            <w:pPr>
              <w:spacing w:line="240" w:lineRule="auto"/>
              <w:rPr>
                <w:rFonts w:asciiTheme="minorHAnsi" w:eastAsia="Times New Roman" w:hAnsiTheme="minorHAnsi" w:cstheme="minorBidi"/>
                <w:color w:val="000000"/>
                <w:lang w:eastAsia="nl-NL"/>
              </w:rPr>
            </w:pPr>
            <w:r w:rsidRPr="4606FBC9">
              <w:rPr>
                <w:rFonts w:asciiTheme="minorHAnsi" w:eastAsia="Times New Roman" w:hAnsiTheme="minorHAnsi" w:cstheme="minorBidi"/>
                <w:color w:val="000000" w:themeColor="text1"/>
                <w:lang w:eastAsia="nl-NL"/>
              </w:rPr>
              <w:t xml:space="preserve">o.a. nieuwe functionaliteiten (incl. eventueel maatwerk) en compatibiliteit (up-to-date houden) </w:t>
            </w:r>
            <w:r w:rsidRPr="4606FBC9">
              <w:rPr>
                <w:rFonts w:asciiTheme="minorHAnsi" w:eastAsia="Times New Roman" w:hAnsiTheme="minorHAnsi" w:cstheme="minorBidi"/>
                <w:color w:val="000000" w:themeColor="text1"/>
                <w:lang w:eastAsia="nl-NL"/>
              </w:rPr>
              <w:lastRenderedPageBreak/>
              <w:t>van software en koppelingen</w:t>
            </w:r>
          </w:p>
        </w:tc>
        <w:tc>
          <w:tcPr>
            <w:tcW w:w="708" w:type="dxa"/>
            <w:noWrap/>
            <w:hideMark/>
          </w:tcPr>
          <w:p w14:paraId="2CA7174E"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lastRenderedPageBreak/>
              <w:t>x</w:t>
            </w:r>
          </w:p>
        </w:tc>
        <w:tc>
          <w:tcPr>
            <w:tcW w:w="567" w:type="dxa"/>
            <w:noWrap/>
            <w:hideMark/>
          </w:tcPr>
          <w:p w14:paraId="2135E960"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p>
        </w:tc>
      </w:tr>
      <w:tr w:rsidR="006F1A05" w:rsidRPr="00615FFC" w14:paraId="6C02B0CA" w14:textId="77777777" w:rsidTr="1363C6EF">
        <w:trPr>
          <w:trHeight w:val="300"/>
        </w:trPr>
        <w:tc>
          <w:tcPr>
            <w:tcW w:w="1418" w:type="dxa"/>
            <w:vMerge w:val="restart"/>
            <w:noWrap/>
            <w:hideMark/>
          </w:tcPr>
          <w:p w14:paraId="3051E016" w14:textId="692E11B0"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Beheer</w:t>
            </w:r>
            <w:r w:rsidR="00283FC9">
              <w:rPr>
                <w:rFonts w:asciiTheme="minorHAnsi" w:eastAsia="Times New Roman" w:hAnsiTheme="minorHAnsi" w:cstheme="minorHAnsi"/>
                <w:color w:val="000000"/>
                <w:szCs w:val="20"/>
                <w:lang w:eastAsia="nl-NL"/>
              </w:rPr>
              <w:t xml:space="preserve"> en support</w:t>
            </w:r>
          </w:p>
        </w:tc>
        <w:tc>
          <w:tcPr>
            <w:tcW w:w="1843" w:type="dxa"/>
            <w:noWrap/>
            <w:hideMark/>
          </w:tcPr>
          <w:p w14:paraId="500E68D5"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Applicatiebeheer</w:t>
            </w:r>
          </w:p>
        </w:tc>
        <w:tc>
          <w:tcPr>
            <w:tcW w:w="4536" w:type="dxa"/>
            <w:noWrap/>
            <w:hideMark/>
          </w:tcPr>
          <w:p w14:paraId="53D8A019" w14:textId="77777777" w:rsidR="006F1A05" w:rsidRPr="00E65D62" w:rsidRDefault="006F1A05" w:rsidP="006F1A05">
            <w:pPr>
              <w:spacing w:line="240" w:lineRule="auto"/>
              <w:rPr>
                <w:rFonts w:asciiTheme="minorHAnsi" w:eastAsia="Times New Roman" w:hAnsiTheme="minorHAnsi" w:cstheme="minorBidi"/>
                <w:color w:val="000000"/>
                <w:lang w:eastAsia="nl-NL"/>
              </w:rPr>
            </w:pPr>
            <w:r w:rsidRPr="4606FBC9">
              <w:rPr>
                <w:rFonts w:asciiTheme="minorHAnsi" w:eastAsia="Times New Roman" w:hAnsiTheme="minorHAnsi" w:cstheme="minorBidi"/>
                <w:color w:val="000000" w:themeColor="text1"/>
                <w:lang w:eastAsia="nl-NL"/>
              </w:rPr>
              <w:t>Software</w:t>
            </w:r>
          </w:p>
        </w:tc>
        <w:tc>
          <w:tcPr>
            <w:tcW w:w="708" w:type="dxa"/>
            <w:noWrap/>
            <w:hideMark/>
          </w:tcPr>
          <w:p w14:paraId="3882CE6D"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0D36024B"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p>
        </w:tc>
      </w:tr>
      <w:tr w:rsidR="006F1A05" w:rsidRPr="00615FFC" w14:paraId="55AA5BEB" w14:textId="77777777" w:rsidTr="1363C6EF">
        <w:trPr>
          <w:trHeight w:val="300"/>
        </w:trPr>
        <w:tc>
          <w:tcPr>
            <w:tcW w:w="1418" w:type="dxa"/>
            <w:vMerge/>
            <w:vAlign w:val="center"/>
            <w:hideMark/>
          </w:tcPr>
          <w:p w14:paraId="3E452267"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1843" w:type="dxa"/>
            <w:noWrap/>
            <w:hideMark/>
          </w:tcPr>
          <w:p w14:paraId="7D45AE58"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Technisch beheer</w:t>
            </w:r>
          </w:p>
        </w:tc>
        <w:tc>
          <w:tcPr>
            <w:tcW w:w="4536" w:type="dxa"/>
            <w:hideMark/>
          </w:tcPr>
          <w:p w14:paraId="753E5981" w14:textId="759490E3" w:rsidR="006F1A05" w:rsidRPr="00E65D62" w:rsidRDefault="006F1A05" w:rsidP="006F1A05">
            <w:pPr>
              <w:spacing w:line="240" w:lineRule="auto"/>
              <w:rPr>
                <w:rFonts w:asciiTheme="minorHAnsi" w:eastAsia="Times New Roman" w:hAnsiTheme="minorHAnsi" w:cstheme="minorBidi"/>
                <w:color w:val="000000"/>
                <w:lang w:eastAsia="nl-NL"/>
              </w:rPr>
            </w:pPr>
            <w:r w:rsidRPr="4606FBC9">
              <w:rPr>
                <w:rFonts w:asciiTheme="minorHAnsi" w:eastAsia="Times New Roman" w:hAnsiTheme="minorHAnsi" w:cstheme="minorBidi"/>
                <w:color w:val="000000" w:themeColor="text1"/>
                <w:lang w:eastAsia="nl-NL"/>
              </w:rPr>
              <w:t xml:space="preserve">incl. hosting (hardware, software: incl. alle benodigde licenties van derden) </w:t>
            </w:r>
            <w:r w:rsidR="00A94C8E">
              <w:rPr>
                <w:rFonts w:asciiTheme="minorHAnsi" w:eastAsia="Times New Roman" w:hAnsiTheme="minorHAnsi" w:cstheme="minorBidi"/>
                <w:color w:val="000000" w:themeColor="text1"/>
                <w:lang w:eastAsia="nl-NL"/>
              </w:rPr>
              <w:t>en support</w:t>
            </w:r>
          </w:p>
        </w:tc>
        <w:tc>
          <w:tcPr>
            <w:tcW w:w="708" w:type="dxa"/>
            <w:noWrap/>
            <w:hideMark/>
          </w:tcPr>
          <w:p w14:paraId="73FCADA9" w14:textId="6F0AB241" w:rsidR="006F1A05" w:rsidRPr="00E65D62" w:rsidRDefault="006F1A05" w:rsidP="006F1A05">
            <w:pPr>
              <w:spacing w:line="240" w:lineRule="auto"/>
              <w:jc w:val="center"/>
              <w:rPr>
                <w:rFonts w:asciiTheme="minorHAnsi" w:eastAsia="Times New Roman" w:hAnsiTheme="minorHAnsi" w:cstheme="minorBidi"/>
                <w:color w:val="000000"/>
                <w:lang w:eastAsia="nl-NL"/>
              </w:rPr>
            </w:pPr>
            <w:r w:rsidRPr="440FE18F">
              <w:rPr>
                <w:rFonts w:asciiTheme="minorHAnsi" w:eastAsia="Times New Roman" w:hAnsiTheme="minorHAnsi" w:cstheme="minorBidi"/>
                <w:color w:val="000000" w:themeColor="text1"/>
                <w:lang w:eastAsia="nl-NL"/>
              </w:rPr>
              <w:t>x</w:t>
            </w:r>
          </w:p>
        </w:tc>
        <w:tc>
          <w:tcPr>
            <w:tcW w:w="567" w:type="dxa"/>
            <w:noWrap/>
            <w:hideMark/>
          </w:tcPr>
          <w:p w14:paraId="3F9F19B7"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p>
        </w:tc>
      </w:tr>
      <w:tr w:rsidR="006F1A05" w:rsidRPr="00615FFC" w14:paraId="15E8947E" w14:textId="77777777" w:rsidTr="1363C6EF">
        <w:trPr>
          <w:trHeight w:val="300"/>
        </w:trPr>
        <w:tc>
          <w:tcPr>
            <w:tcW w:w="1418" w:type="dxa"/>
            <w:vMerge/>
            <w:vAlign w:val="center"/>
            <w:hideMark/>
          </w:tcPr>
          <w:p w14:paraId="0395296E"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1843" w:type="dxa"/>
            <w:vMerge w:val="restart"/>
            <w:noWrap/>
            <w:hideMark/>
          </w:tcPr>
          <w:p w14:paraId="0C631963"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Functioneel beheer</w:t>
            </w:r>
          </w:p>
        </w:tc>
        <w:tc>
          <w:tcPr>
            <w:tcW w:w="4536" w:type="dxa"/>
            <w:noWrap/>
            <w:hideMark/>
          </w:tcPr>
          <w:p w14:paraId="50D195D3" w14:textId="1A9CBE1B"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1e lijn</w:t>
            </w:r>
            <w:r w:rsidR="00283FC9">
              <w:rPr>
                <w:rFonts w:asciiTheme="minorHAnsi" w:eastAsia="Times New Roman" w:hAnsiTheme="minorHAnsi" w:cstheme="minorHAnsi"/>
                <w:color w:val="000000"/>
                <w:szCs w:val="20"/>
                <w:lang w:eastAsia="nl-NL"/>
              </w:rPr>
              <w:t xml:space="preserve"> support</w:t>
            </w:r>
          </w:p>
        </w:tc>
        <w:tc>
          <w:tcPr>
            <w:tcW w:w="708" w:type="dxa"/>
            <w:noWrap/>
            <w:hideMark/>
          </w:tcPr>
          <w:p w14:paraId="136D9599"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567" w:type="dxa"/>
            <w:noWrap/>
            <w:hideMark/>
          </w:tcPr>
          <w:p w14:paraId="6E10CF2B" w14:textId="242C082E" w:rsidR="006F1A05" w:rsidRPr="00E65D62" w:rsidRDefault="1B2B193F" w:rsidP="1363C6EF">
            <w:pPr>
              <w:spacing w:line="240" w:lineRule="auto"/>
              <w:jc w:val="center"/>
              <w:rPr>
                <w:rFonts w:asciiTheme="minorHAnsi" w:eastAsia="Times New Roman" w:hAnsiTheme="minorHAnsi" w:cstheme="minorBidi"/>
                <w:color w:val="000000"/>
                <w:lang w:eastAsia="nl-NL"/>
              </w:rPr>
            </w:pPr>
            <w:r w:rsidRPr="1363C6EF">
              <w:rPr>
                <w:rFonts w:asciiTheme="minorHAnsi" w:eastAsia="Times New Roman" w:hAnsiTheme="minorHAnsi" w:cstheme="minorBidi"/>
                <w:color w:val="000000" w:themeColor="text1"/>
                <w:lang w:eastAsia="nl-NL"/>
              </w:rPr>
              <w:t>x</w:t>
            </w:r>
          </w:p>
        </w:tc>
      </w:tr>
      <w:tr w:rsidR="006F1A05" w:rsidRPr="00615FFC" w14:paraId="02169BFB" w14:textId="77777777" w:rsidTr="1363C6EF">
        <w:trPr>
          <w:trHeight w:val="300"/>
        </w:trPr>
        <w:tc>
          <w:tcPr>
            <w:tcW w:w="1418" w:type="dxa"/>
            <w:vMerge/>
            <w:vAlign w:val="center"/>
            <w:hideMark/>
          </w:tcPr>
          <w:p w14:paraId="16956098"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1843" w:type="dxa"/>
            <w:vMerge/>
            <w:vAlign w:val="center"/>
            <w:hideMark/>
          </w:tcPr>
          <w:p w14:paraId="7BA7713F"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4536" w:type="dxa"/>
            <w:noWrap/>
            <w:hideMark/>
          </w:tcPr>
          <w:p w14:paraId="61B06968" w14:textId="0A35D147" w:rsidR="006F1A05" w:rsidRPr="00E65D62" w:rsidRDefault="006F1A05" w:rsidP="006F1A05">
            <w:pPr>
              <w:spacing w:line="240" w:lineRule="auto"/>
              <w:rPr>
                <w:rFonts w:asciiTheme="minorHAnsi" w:eastAsia="Times New Roman" w:hAnsiTheme="minorHAnsi" w:cstheme="minorBidi"/>
                <w:color w:val="000000"/>
                <w:lang w:eastAsia="nl-NL"/>
              </w:rPr>
            </w:pPr>
            <w:r w:rsidRPr="440FE18F">
              <w:rPr>
                <w:rFonts w:asciiTheme="minorHAnsi" w:eastAsia="Times New Roman" w:hAnsiTheme="minorHAnsi" w:cstheme="minorBidi"/>
                <w:color w:val="000000" w:themeColor="text1"/>
                <w:lang w:eastAsia="nl-NL"/>
              </w:rPr>
              <w:t>2e lijn</w:t>
            </w:r>
            <w:r w:rsidR="00283FC9">
              <w:rPr>
                <w:rFonts w:asciiTheme="minorHAnsi" w:eastAsia="Times New Roman" w:hAnsiTheme="minorHAnsi" w:cstheme="minorBidi"/>
                <w:color w:val="000000" w:themeColor="text1"/>
                <w:lang w:eastAsia="nl-NL"/>
              </w:rPr>
              <w:t xml:space="preserve"> support</w:t>
            </w:r>
          </w:p>
        </w:tc>
        <w:tc>
          <w:tcPr>
            <w:tcW w:w="708" w:type="dxa"/>
            <w:noWrap/>
            <w:hideMark/>
          </w:tcPr>
          <w:p w14:paraId="47C8ADCC" w14:textId="7811DF84" w:rsidR="006F1A05" w:rsidRPr="00E65D62" w:rsidRDefault="006F1A05" w:rsidP="006F1A05">
            <w:pPr>
              <w:spacing w:line="240" w:lineRule="auto"/>
              <w:jc w:val="center"/>
              <w:rPr>
                <w:rFonts w:asciiTheme="minorHAnsi" w:eastAsia="Times New Roman" w:hAnsiTheme="minorHAnsi" w:cstheme="minorBidi"/>
                <w:color w:val="000000"/>
                <w:lang w:eastAsia="nl-NL"/>
              </w:rPr>
            </w:pPr>
          </w:p>
        </w:tc>
        <w:tc>
          <w:tcPr>
            <w:tcW w:w="567" w:type="dxa"/>
            <w:noWrap/>
            <w:hideMark/>
          </w:tcPr>
          <w:p w14:paraId="78C03DFA" w14:textId="77777777" w:rsidR="006F1A05" w:rsidRPr="00E65D62" w:rsidRDefault="006F1A05" w:rsidP="006F1A05">
            <w:pPr>
              <w:spacing w:line="240" w:lineRule="auto"/>
              <w:jc w:val="center"/>
              <w:rPr>
                <w:rFonts w:asciiTheme="minorHAnsi" w:eastAsia="Times New Roman" w:hAnsiTheme="minorHAnsi" w:cstheme="minorBidi"/>
                <w:color w:val="000000"/>
                <w:lang w:eastAsia="nl-NL"/>
              </w:rPr>
            </w:pPr>
            <w:r w:rsidRPr="426C0B0C">
              <w:rPr>
                <w:rFonts w:asciiTheme="minorHAnsi" w:eastAsia="Times New Roman" w:hAnsiTheme="minorHAnsi" w:cstheme="minorBidi"/>
                <w:color w:val="000000" w:themeColor="text1"/>
                <w:lang w:eastAsia="nl-NL"/>
              </w:rPr>
              <w:t>x</w:t>
            </w:r>
          </w:p>
        </w:tc>
      </w:tr>
      <w:tr w:rsidR="006F1A05" w:rsidRPr="00615FFC" w14:paraId="5045254C" w14:textId="77777777" w:rsidTr="1363C6EF">
        <w:trPr>
          <w:trHeight w:val="300"/>
        </w:trPr>
        <w:tc>
          <w:tcPr>
            <w:tcW w:w="1418" w:type="dxa"/>
            <w:vMerge/>
            <w:vAlign w:val="center"/>
            <w:hideMark/>
          </w:tcPr>
          <w:p w14:paraId="386A9EE9"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1843" w:type="dxa"/>
            <w:vMerge/>
            <w:vAlign w:val="center"/>
            <w:hideMark/>
          </w:tcPr>
          <w:p w14:paraId="6D5F295C"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4536" w:type="dxa"/>
            <w:noWrap/>
            <w:hideMark/>
          </w:tcPr>
          <w:p w14:paraId="76C2A1A9" w14:textId="4DAA3E80" w:rsidR="006F1A05" w:rsidRPr="00E65D62" w:rsidRDefault="006F1A05" w:rsidP="006F1A05">
            <w:pPr>
              <w:spacing w:line="240" w:lineRule="auto"/>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3e lijn</w:t>
            </w:r>
            <w:r w:rsidR="00283FC9">
              <w:rPr>
                <w:rFonts w:asciiTheme="minorHAnsi" w:eastAsia="Times New Roman" w:hAnsiTheme="minorHAnsi" w:cstheme="minorHAnsi"/>
                <w:color w:val="000000"/>
                <w:szCs w:val="20"/>
                <w:lang w:eastAsia="nl-NL"/>
              </w:rPr>
              <w:t xml:space="preserve"> support</w:t>
            </w:r>
          </w:p>
        </w:tc>
        <w:tc>
          <w:tcPr>
            <w:tcW w:w="708" w:type="dxa"/>
            <w:noWrap/>
            <w:hideMark/>
          </w:tcPr>
          <w:p w14:paraId="23C0B852"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336BF93B"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p>
        </w:tc>
      </w:tr>
      <w:tr w:rsidR="00273876" w:rsidRPr="00615FFC" w14:paraId="25060D1E" w14:textId="77777777" w:rsidTr="1363C6EF">
        <w:trPr>
          <w:trHeight w:val="300"/>
        </w:trPr>
        <w:tc>
          <w:tcPr>
            <w:tcW w:w="1418" w:type="dxa"/>
            <w:vMerge/>
            <w:vAlign w:val="center"/>
          </w:tcPr>
          <w:p w14:paraId="665B8921" w14:textId="77777777" w:rsidR="00273876" w:rsidRPr="00E65D62" w:rsidRDefault="00273876" w:rsidP="006F1A05">
            <w:pPr>
              <w:spacing w:line="240" w:lineRule="auto"/>
              <w:rPr>
                <w:rFonts w:asciiTheme="minorHAnsi" w:eastAsia="Times New Roman" w:hAnsiTheme="minorHAnsi" w:cstheme="minorHAnsi"/>
                <w:color w:val="000000"/>
                <w:szCs w:val="20"/>
                <w:lang w:eastAsia="nl-NL"/>
              </w:rPr>
            </w:pPr>
          </w:p>
        </w:tc>
        <w:tc>
          <w:tcPr>
            <w:tcW w:w="1843" w:type="dxa"/>
            <w:vAlign w:val="center"/>
          </w:tcPr>
          <w:p w14:paraId="60A89AA4" w14:textId="472F536F" w:rsidR="00273876" w:rsidRPr="00E65D62" w:rsidRDefault="00273876" w:rsidP="006F1A05">
            <w:pPr>
              <w:spacing w:line="240" w:lineRule="auto"/>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Lesmateriaal</w:t>
            </w:r>
          </w:p>
        </w:tc>
        <w:tc>
          <w:tcPr>
            <w:tcW w:w="4536" w:type="dxa"/>
            <w:noWrap/>
          </w:tcPr>
          <w:p w14:paraId="3F4175BF" w14:textId="0B99B3C2" w:rsidR="00273876" w:rsidRPr="00E65D62" w:rsidRDefault="00273876" w:rsidP="006F1A05">
            <w:pPr>
              <w:spacing w:line="240" w:lineRule="auto"/>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Ontwikkelen</w:t>
            </w:r>
          </w:p>
        </w:tc>
        <w:tc>
          <w:tcPr>
            <w:tcW w:w="708" w:type="dxa"/>
            <w:noWrap/>
          </w:tcPr>
          <w:p w14:paraId="4D4EF701" w14:textId="505C0832" w:rsidR="00273876" w:rsidRPr="00E65D62" w:rsidRDefault="00273876" w:rsidP="006F1A05">
            <w:pPr>
              <w:spacing w:line="240" w:lineRule="auto"/>
              <w:jc w:val="center"/>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x</w:t>
            </w:r>
          </w:p>
        </w:tc>
        <w:tc>
          <w:tcPr>
            <w:tcW w:w="567" w:type="dxa"/>
            <w:noWrap/>
          </w:tcPr>
          <w:p w14:paraId="6966BA4D" w14:textId="2291D9C4" w:rsidR="00273876" w:rsidRPr="00E65D62" w:rsidRDefault="00273876" w:rsidP="006F1A05">
            <w:pPr>
              <w:spacing w:line="240" w:lineRule="auto"/>
              <w:jc w:val="center"/>
              <w:rPr>
                <w:rFonts w:asciiTheme="minorHAnsi" w:eastAsia="Times New Roman" w:hAnsiTheme="minorHAnsi" w:cstheme="minorHAnsi"/>
                <w:color w:val="000000"/>
                <w:szCs w:val="20"/>
                <w:lang w:eastAsia="nl-NL"/>
              </w:rPr>
            </w:pPr>
            <w:r>
              <w:rPr>
                <w:rFonts w:asciiTheme="minorHAnsi" w:eastAsia="Times New Roman" w:hAnsiTheme="minorHAnsi" w:cstheme="minorHAnsi"/>
                <w:color w:val="000000"/>
                <w:szCs w:val="20"/>
                <w:lang w:eastAsia="nl-NL"/>
              </w:rPr>
              <w:t>x</w:t>
            </w:r>
          </w:p>
        </w:tc>
      </w:tr>
      <w:tr w:rsidR="006F1A05" w:rsidRPr="00615FFC" w14:paraId="1BFCE313" w14:textId="77777777" w:rsidTr="1363C6EF">
        <w:trPr>
          <w:trHeight w:val="300"/>
        </w:trPr>
        <w:tc>
          <w:tcPr>
            <w:tcW w:w="1418" w:type="dxa"/>
            <w:vMerge/>
            <w:vAlign w:val="center"/>
            <w:hideMark/>
          </w:tcPr>
          <w:p w14:paraId="07B4BEC9"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1843" w:type="dxa"/>
            <w:vMerge w:val="restart"/>
            <w:noWrap/>
            <w:hideMark/>
          </w:tcPr>
          <w:p w14:paraId="3C07E742" w14:textId="01797D29" w:rsidR="006F1A05" w:rsidRPr="00E65D62" w:rsidRDefault="006F1A05" w:rsidP="006F1A05">
            <w:pPr>
              <w:spacing w:line="240" w:lineRule="auto"/>
              <w:rPr>
                <w:rFonts w:asciiTheme="minorHAnsi" w:eastAsia="Times New Roman" w:hAnsiTheme="minorHAnsi" w:cstheme="minorHAnsi"/>
                <w:color w:val="000000"/>
                <w:szCs w:val="20"/>
                <w:lang w:eastAsia="nl-NL"/>
              </w:rPr>
            </w:pPr>
            <w:proofErr w:type="spellStart"/>
            <w:r w:rsidRPr="00E65D62">
              <w:rPr>
                <w:rFonts w:asciiTheme="minorHAnsi" w:eastAsia="Times New Roman" w:hAnsiTheme="minorHAnsi" w:cstheme="minorHAnsi"/>
                <w:color w:val="000000"/>
                <w:szCs w:val="20"/>
                <w:lang w:eastAsia="nl-NL"/>
              </w:rPr>
              <w:t>Account</w:t>
            </w:r>
            <w:r>
              <w:rPr>
                <w:rFonts w:asciiTheme="minorHAnsi" w:eastAsia="Times New Roman" w:hAnsiTheme="minorHAnsi" w:cstheme="minorHAnsi"/>
                <w:color w:val="000000"/>
                <w:szCs w:val="20"/>
                <w:lang w:eastAsia="nl-NL"/>
              </w:rPr>
              <w:t>-</w:t>
            </w:r>
            <w:r w:rsidRPr="00E65D62">
              <w:rPr>
                <w:rFonts w:asciiTheme="minorHAnsi" w:eastAsia="Times New Roman" w:hAnsiTheme="minorHAnsi" w:cstheme="minorHAnsi"/>
                <w:color w:val="000000"/>
                <w:szCs w:val="20"/>
                <w:lang w:eastAsia="nl-NL"/>
              </w:rPr>
              <w:t>management</w:t>
            </w:r>
            <w:proofErr w:type="spellEnd"/>
          </w:p>
        </w:tc>
        <w:tc>
          <w:tcPr>
            <w:tcW w:w="4536" w:type="dxa"/>
            <w:hideMark/>
          </w:tcPr>
          <w:p w14:paraId="163F9856" w14:textId="3DD5B2E2" w:rsidR="006F1A05" w:rsidRPr="00E65D62" w:rsidRDefault="006F1A05" w:rsidP="006F1A05">
            <w:pPr>
              <w:spacing w:line="240" w:lineRule="auto"/>
              <w:rPr>
                <w:rFonts w:asciiTheme="minorHAnsi" w:eastAsia="Times New Roman" w:hAnsiTheme="minorHAnsi" w:cstheme="minorBidi"/>
                <w:color w:val="000000"/>
                <w:lang w:eastAsia="nl-NL"/>
              </w:rPr>
            </w:pPr>
            <w:r w:rsidRPr="5BB5FB9D">
              <w:rPr>
                <w:rFonts w:asciiTheme="minorHAnsi" w:eastAsia="Times New Roman" w:hAnsiTheme="minorHAnsi" w:cstheme="minorBidi"/>
                <w:color w:val="000000" w:themeColor="text1"/>
                <w:lang w:eastAsia="nl-NL"/>
              </w:rPr>
              <w:t>Rapportages Prestatie (KPI's en managementinformatie)</w:t>
            </w:r>
          </w:p>
        </w:tc>
        <w:tc>
          <w:tcPr>
            <w:tcW w:w="708" w:type="dxa"/>
            <w:noWrap/>
            <w:hideMark/>
          </w:tcPr>
          <w:p w14:paraId="20C3C80D"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11DE6607" w14:textId="3644F1BB"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p>
        </w:tc>
      </w:tr>
      <w:tr w:rsidR="006F1A05" w:rsidRPr="00615FFC" w14:paraId="6D472222" w14:textId="77777777" w:rsidTr="1363C6EF">
        <w:trPr>
          <w:trHeight w:val="300"/>
        </w:trPr>
        <w:tc>
          <w:tcPr>
            <w:tcW w:w="1418" w:type="dxa"/>
            <w:vMerge/>
            <w:vAlign w:val="center"/>
            <w:hideMark/>
          </w:tcPr>
          <w:p w14:paraId="4FA02326"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1843" w:type="dxa"/>
            <w:vMerge/>
            <w:vAlign w:val="center"/>
            <w:hideMark/>
          </w:tcPr>
          <w:p w14:paraId="4D713B13" w14:textId="77777777" w:rsidR="006F1A05" w:rsidRPr="00E65D62" w:rsidRDefault="006F1A05" w:rsidP="006F1A05">
            <w:pPr>
              <w:spacing w:line="240" w:lineRule="auto"/>
              <w:rPr>
                <w:rFonts w:asciiTheme="minorHAnsi" w:eastAsia="Times New Roman" w:hAnsiTheme="minorHAnsi" w:cstheme="minorHAnsi"/>
                <w:color w:val="000000"/>
                <w:szCs w:val="20"/>
                <w:lang w:eastAsia="nl-NL"/>
              </w:rPr>
            </w:pPr>
          </w:p>
        </w:tc>
        <w:tc>
          <w:tcPr>
            <w:tcW w:w="4536" w:type="dxa"/>
            <w:hideMark/>
          </w:tcPr>
          <w:p w14:paraId="0BF432AE" w14:textId="45B0F742" w:rsidR="006F1A05" w:rsidRPr="00E65D62" w:rsidRDefault="006F1A05" w:rsidP="006F1A05">
            <w:pPr>
              <w:spacing w:line="240" w:lineRule="auto"/>
              <w:rPr>
                <w:rFonts w:asciiTheme="minorHAnsi" w:eastAsia="Times New Roman" w:hAnsiTheme="minorHAnsi" w:cstheme="minorBidi"/>
                <w:color w:val="000000"/>
                <w:lang w:eastAsia="nl-NL"/>
              </w:rPr>
            </w:pPr>
            <w:r w:rsidRPr="4606FBC9">
              <w:rPr>
                <w:rFonts w:asciiTheme="minorHAnsi" w:eastAsia="Times New Roman" w:hAnsiTheme="minorHAnsi" w:cstheme="minorBidi"/>
                <w:color w:val="000000" w:themeColor="text1"/>
                <w:lang w:eastAsia="nl-NL"/>
              </w:rPr>
              <w:t>Periodiek overleg (Prestatie, Roadmap, etc.)</w:t>
            </w:r>
          </w:p>
        </w:tc>
        <w:tc>
          <w:tcPr>
            <w:tcW w:w="708" w:type="dxa"/>
            <w:noWrap/>
            <w:hideMark/>
          </w:tcPr>
          <w:p w14:paraId="3248EA78"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c>
          <w:tcPr>
            <w:tcW w:w="567" w:type="dxa"/>
            <w:noWrap/>
            <w:hideMark/>
          </w:tcPr>
          <w:p w14:paraId="3257CC58" w14:textId="77777777" w:rsidR="006F1A05" w:rsidRPr="00E65D62" w:rsidRDefault="006F1A05" w:rsidP="006F1A05">
            <w:pPr>
              <w:spacing w:line="240" w:lineRule="auto"/>
              <w:jc w:val="center"/>
              <w:rPr>
                <w:rFonts w:asciiTheme="minorHAnsi" w:eastAsia="Times New Roman" w:hAnsiTheme="minorHAnsi" w:cstheme="minorHAnsi"/>
                <w:color w:val="000000"/>
                <w:szCs w:val="20"/>
                <w:lang w:eastAsia="nl-NL"/>
              </w:rPr>
            </w:pPr>
            <w:r w:rsidRPr="00E65D62">
              <w:rPr>
                <w:rFonts w:asciiTheme="minorHAnsi" w:eastAsia="Times New Roman" w:hAnsiTheme="minorHAnsi" w:cstheme="minorHAnsi"/>
                <w:color w:val="000000"/>
                <w:szCs w:val="20"/>
                <w:lang w:eastAsia="nl-NL"/>
              </w:rPr>
              <w:t>x</w:t>
            </w:r>
          </w:p>
        </w:tc>
      </w:tr>
    </w:tbl>
    <w:p w14:paraId="2C4585A8" w14:textId="4F5E37BF" w:rsidR="015D1DF0" w:rsidRDefault="004E7A08" w:rsidP="3EFE14D1">
      <w:pPr>
        <w:rPr>
          <w:i/>
          <w:iCs/>
          <w:lang w:eastAsia="nl-NL"/>
        </w:rPr>
      </w:pPr>
      <w:r w:rsidRPr="3EFE14D1">
        <w:rPr>
          <w:i/>
          <w:iCs/>
          <w:lang w:eastAsia="nl-NL"/>
        </w:rPr>
        <w:t xml:space="preserve">Tabel </w:t>
      </w:r>
      <w:r w:rsidR="7369DDE6" w:rsidRPr="3EFE14D1">
        <w:rPr>
          <w:i/>
          <w:iCs/>
          <w:lang w:eastAsia="nl-NL"/>
        </w:rPr>
        <w:t>1</w:t>
      </w:r>
      <w:r w:rsidRPr="3EFE14D1">
        <w:rPr>
          <w:i/>
          <w:iCs/>
          <w:lang w:eastAsia="nl-NL"/>
        </w:rPr>
        <w:t>.</w:t>
      </w:r>
      <w:r w:rsidR="3B3A53EA" w:rsidRPr="3EFE14D1">
        <w:rPr>
          <w:i/>
          <w:iCs/>
          <w:lang w:eastAsia="nl-NL"/>
        </w:rPr>
        <w:t>6</w:t>
      </w:r>
      <w:r w:rsidR="00BB3490" w:rsidRPr="3EFE14D1">
        <w:rPr>
          <w:i/>
          <w:iCs/>
          <w:lang w:eastAsia="nl-NL"/>
        </w:rPr>
        <w:t xml:space="preserve"> Scope van de werkzaamheden</w:t>
      </w:r>
    </w:p>
    <w:p w14:paraId="0D6C70DC" w14:textId="77777777" w:rsidR="00385D6C" w:rsidRDefault="00385D6C" w:rsidP="6899C057">
      <w:pPr>
        <w:rPr>
          <w:i/>
          <w:iCs/>
          <w:lang w:eastAsia="nl-NL"/>
        </w:rPr>
      </w:pPr>
    </w:p>
    <w:p w14:paraId="6D1D3D4A" w14:textId="45E79D49" w:rsidR="4FC7B669" w:rsidRPr="00F37CCB" w:rsidRDefault="4FC7B669" w:rsidP="6899C057">
      <w:pPr>
        <w:rPr>
          <w:rFonts w:asciiTheme="minorHAnsi" w:eastAsia="Aptos" w:hAnsiTheme="minorHAnsi" w:cstheme="minorHAnsi"/>
          <w:color w:val="000000" w:themeColor="text1"/>
          <w:szCs w:val="20"/>
        </w:rPr>
      </w:pPr>
      <w:r w:rsidRPr="00F37CCB">
        <w:rPr>
          <w:rFonts w:asciiTheme="minorHAnsi" w:eastAsia="Aptos" w:hAnsiTheme="minorHAnsi" w:cstheme="minorHAnsi"/>
          <w:b/>
          <w:bCs/>
          <w:color w:val="000000" w:themeColor="text1"/>
          <w:szCs w:val="20"/>
        </w:rPr>
        <w:t>Buiten scope</w:t>
      </w:r>
    </w:p>
    <w:p w14:paraId="3F7E6270" w14:textId="4A5993A2" w:rsidR="4FC7B669" w:rsidRPr="00F37CCB" w:rsidRDefault="4FC7B669" w:rsidP="6F60660C">
      <w:pPr>
        <w:pStyle w:val="Lijstalinea"/>
        <w:numPr>
          <w:ilvl w:val="0"/>
          <w:numId w:val="14"/>
        </w:numPr>
        <w:rPr>
          <w:rFonts w:asciiTheme="minorHAnsi" w:eastAsia="Aptos" w:hAnsiTheme="minorHAnsi" w:cstheme="minorBidi"/>
          <w:color w:val="000000" w:themeColor="text1"/>
        </w:rPr>
      </w:pPr>
      <w:r w:rsidRPr="6F60660C">
        <w:rPr>
          <w:rFonts w:asciiTheme="minorHAnsi" w:eastAsia="Aptos" w:hAnsiTheme="minorHAnsi" w:cstheme="minorBidi"/>
        </w:rPr>
        <w:t>Beleidsvorming over cao, ATW of lokale afspraken.</w:t>
      </w:r>
    </w:p>
    <w:p w14:paraId="284FA449" w14:textId="40517909" w:rsidR="4FC7B669" w:rsidRPr="00F37CCB" w:rsidRDefault="4FC7B669" w:rsidP="6F60660C">
      <w:pPr>
        <w:pStyle w:val="Lijstalinea"/>
        <w:numPr>
          <w:ilvl w:val="0"/>
          <w:numId w:val="14"/>
        </w:numPr>
        <w:rPr>
          <w:rFonts w:asciiTheme="minorHAnsi" w:eastAsia="Aptos" w:hAnsiTheme="minorHAnsi" w:cstheme="minorBidi"/>
        </w:rPr>
      </w:pPr>
      <w:r w:rsidRPr="6F60660C">
        <w:rPr>
          <w:rFonts w:asciiTheme="minorHAnsi" w:eastAsia="Aptos" w:hAnsiTheme="minorHAnsi" w:cstheme="minorBidi"/>
        </w:rPr>
        <w:t>Personeelsadministratie als bronsysteem (dit blijft elders belegd).</w:t>
      </w:r>
    </w:p>
    <w:p w14:paraId="576E9A0C" w14:textId="641CB304" w:rsidR="6899C057" w:rsidRDefault="6899C057" w:rsidP="6899C057">
      <w:pPr>
        <w:rPr>
          <w:i/>
          <w:iCs/>
          <w:lang w:eastAsia="nl-NL"/>
        </w:rPr>
      </w:pPr>
    </w:p>
    <w:p w14:paraId="6FEA58B8" w14:textId="77777777" w:rsidR="00CC31E3" w:rsidRDefault="00CC31E3" w:rsidP="005C0094">
      <w:pPr>
        <w:pStyle w:val="Kop3"/>
      </w:pPr>
      <w:bookmarkStart w:id="136" w:name="_Toc185416057"/>
      <w:bookmarkStart w:id="137" w:name="_Toc189670732"/>
      <w:bookmarkStart w:id="138" w:name="_Toc185416056"/>
      <w:bookmarkStart w:id="139" w:name="_Toc189670731"/>
      <w:r>
        <w:t>Fasering</w:t>
      </w:r>
      <w:bookmarkEnd w:id="136"/>
      <w:bookmarkEnd w:id="137"/>
    </w:p>
    <w:p w14:paraId="7B48B7BD" w14:textId="58243550" w:rsidR="00D10034" w:rsidRDefault="3050ECFB" w:rsidP="00CC31E3">
      <w:r>
        <w:t xml:space="preserve">De implementatie </w:t>
      </w:r>
      <w:r w:rsidR="1906017D">
        <w:t>start</w:t>
      </w:r>
      <w:r w:rsidR="687EB6AF">
        <w:t xml:space="preserve"> direct na definitieve gunning en dient volledig afgerond te zijn </w:t>
      </w:r>
      <w:r w:rsidR="3E71F594">
        <w:t xml:space="preserve">uiterlijk eind 31-12-2027. </w:t>
      </w:r>
      <w:r w:rsidR="3231D66F">
        <w:t xml:space="preserve">De volgorde waarin de UMC’s worden </w:t>
      </w:r>
      <w:r w:rsidR="50FED130">
        <w:t>ge</w:t>
      </w:r>
      <w:r w:rsidR="580EEF6B">
        <w:t>ï</w:t>
      </w:r>
      <w:r w:rsidR="50FED130">
        <w:t xml:space="preserve">mplementeerd is: </w:t>
      </w:r>
    </w:p>
    <w:tbl>
      <w:tblPr>
        <w:tblStyle w:val="Tabelraster"/>
        <w:tblW w:w="8952" w:type="dxa"/>
        <w:tblInd w:w="108" w:type="dxa"/>
        <w:tblLook w:val="06A0" w:firstRow="1" w:lastRow="0" w:firstColumn="1" w:lastColumn="0" w:noHBand="1" w:noVBand="1"/>
      </w:tblPr>
      <w:tblGrid>
        <w:gridCol w:w="2157"/>
        <w:gridCol w:w="2265"/>
        <w:gridCol w:w="2265"/>
        <w:gridCol w:w="2265"/>
      </w:tblGrid>
      <w:tr w:rsidR="3EFE14D1" w14:paraId="03968495" w14:textId="77777777" w:rsidTr="00232D65">
        <w:trPr>
          <w:trHeight w:val="300"/>
        </w:trPr>
        <w:tc>
          <w:tcPr>
            <w:tcW w:w="2157" w:type="dxa"/>
            <w:shd w:val="clear" w:color="auto" w:fill="DBE5F1" w:themeFill="accent1" w:themeFillTint="33"/>
          </w:tcPr>
          <w:p w14:paraId="72606D18" w14:textId="37C5A247" w:rsidR="4562615A" w:rsidRDefault="4562615A" w:rsidP="3EFE14D1">
            <w:pPr>
              <w:rPr>
                <w:b/>
                <w:bCs/>
                <w:lang w:val="en-US"/>
              </w:rPr>
            </w:pPr>
            <w:proofErr w:type="spellStart"/>
            <w:r w:rsidRPr="3EFE14D1">
              <w:rPr>
                <w:b/>
                <w:bCs/>
                <w:lang w:val="en-US"/>
              </w:rPr>
              <w:t>Volgorde</w:t>
            </w:r>
            <w:proofErr w:type="spellEnd"/>
          </w:p>
        </w:tc>
        <w:tc>
          <w:tcPr>
            <w:tcW w:w="2265" w:type="dxa"/>
            <w:shd w:val="clear" w:color="auto" w:fill="DBE5F1" w:themeFill="accent1" w:themeFillTint="33"/>
          </w:tcPr>
          <w:p w14:paraId="268D3141" w14:textId="1F9AEEF2" w:rsidR="4562615A" w:rsidRDefault="4562615A" w:rsidP="3EFE14D1">
            <w:pPr>
              <w:rPr>
                <w:b/>
                <w:bCs/>
                <w:lang w:val="en-US"/>
              </w:rPr>
            </w:pPr>
            <w:r w:rsidRPr="3EFE14D1">
              <w:rPr>
                <w:b/>
                <w:bCs/>
                <w:lang w:val="en-US"/>
              </w:rPr>
              <w:t>UMC</w:t>
            </w:r>
          </w:p>
        </w:tc>
        <w:tc>
          <w:tcPr>
            <w:tcW w:w="2265" w:type="dxa"/>
            <w:shd w:val="clear" w:color="auto" w:fill="DBE5F1" w:themeFill="accent1" w:themeFillTint="33"/>
          </w:tcPr>
          <w:p w14:paraId="2606F7AD" w14:textId="07DFD7B3" w:rsidR="06B72558" w:rsidRDefault="06B72558" w:rsidP="707B92C1">
            <w:pPr>
              <w:rPr>
                <w:b/>
                <w:bCs/>
                <w:lang w:val="en-US"/>
              </w:rPr>
            </w:pPr>
            <w:r w:rsidRPr="707B92C1">
              <w:rPr>
                <w:b/>
                <w:bCs/>
                <w:lang w:val="en-US"/>
              </w:rPr>
              <w:t xml:space="preserve">Start </w:t>
            </w:r>
            <w:proofErr w:type="spellStart"/>
            <w:r w:rsidRPr="707B92C1">
              <w:rPr>
                <w:b/>
                <w:bCs/>
                <w:lang w:val="en-US"/>
              </w:rPr>
              <w:t>implementatie</w:t>
            </w:r>
            <w:proofErr w:type="spellEnd"/>
          </w:p>
          <w:p w14:paraId="12C0CA96" w14:textId="6319F297" w:rsidR="707B92C1" w:rsidRDefault="707B92C1" w:rsidP="707B92C1">
            <w:pPr>
              <w:rPr>
                <w:b/>
                <w:bCs/>
                <w:lang w:val="en-US"/>
              </w:rPr>
            </w:pPr>
          </w:p>
        </w:tc>
        <w:tc>
          <w:tcPr>
            <w:tcW w:w="2265" w:type="dxa"/>
            <w:shd w:val="clear" w:color="auto" w:fill="DBE5F1" w:themeFill="accent1" w:themeFillTint="33"/>
          </w:tcPr>
          <w:p w14:paraId="3BFE410E" w14:textId="30135240" w:rsidR="4562615A" w:rsidRDefault="06B72558" w:rsidP="3EFE14D1">
            <w:pPr>
              <w:rPr>
                <w:b/>
                <w:bCs/>
                <w:lang w:val="en-US"/>
              </w:rPr>
            </w:pPr>
            <w:r w:rsidRPr="707B92C1">
              <w:rPr>
                <w:b/>
                <w:bCs/>
                <w:lang w:val="en-US"/>
              </w:rPr>
              <w:t xml:space="preserve">Deadline </w:t>
            </w:r>
            <w:proofErr w:type="spellStart"/>
            <w:r w:rsidRPr="707B92C1">
              <w:rPr>
                <w:b/>
                <w:bCs/>
                <w:lang w:val="en-US"/>
              </w:rPr>
              <w:t>implementatie</w:t>
            </w:r>
            <w:proofErr w:type="spellEnd"/>
          </w:p>
        </w:tc>
      </w:tr>
      <w:tr w:rsidR="3EFE14D1" w14:paraId="3F85FC45" w14:textId="77777777" w:rsidTr="00232D65">
        <w:trPr>
          <w:trHeight w:val="300"/>
        </w:trPr>
        <w:tc>
          <w:tcPr>
            <w:tcW w:w="2157" w:type="dxa"/>
          </w:tcPr>
          <w:p w14:paraId="222B3BE7" w14:textId="6ED61057" w:rsidR="4562615A" w:rsidRDefault="4562615A" w:rsidP="3EFE14D1">
            <w:pPr>
              <w:rPr>
                <w:lang w:val="en-US"/>
              </w:rPr>
            </w:pPr>
            <w:r w:rsidRPr="3EFE14D1">
              <w:rPr>
                <w:lang w:val="en-US"/>
              </w:rPr>
              <w:t>1</w:t>
            </w:r>
          </w:p>
        </w:tc>
        <w:tc>
          <w:tcPr>
            <w:tcW w:w="2265" w:type="dxa"/>
          </w:tcPr>
          <w:p w14:paraId="796C4550" w14:textId="77FEC25A" w:rsidR="4562615A" w:rsidRDefault="4562615A" w:rsidP="3EFE14D1">
            <w:pPr>
              <w:rPr>
                <w:lang w:val="en-US"/>
              </w:rPr>
            </w:pPr>
            <w:r w:rsidRPr="3EFE14D1">
              <w:rPr>
                <w:lang w:val="en-US"/>
              </w:rPr>
              <w:t>Amsterdam UMC</w:t>
            </w:r>
          </w:p>
        </w:tc>
        <w:tc>
          <w:tcPr>
            <w:tcW w:w="2265" w:type="dxa"/>
          </w:tcPr>
          <w:p w14:paraId="5E08D791" w14:textId="44538ECC" w:rsidR="01F3DA7A" w:rsidRDefault="01F3DA7A" w:rsidP="707B92C1">
            <w:pPr>
              <w:rPr>
                <w:lang w:val="en-US"/>
              </w:rPr>
            </w:pPr>
            <w:r w:rsidRPr="707B92C1">
              <w:rPr>
                <w:lang w:val="en-US"/>
              </w:rPr>
              <w:t xml:space="preserve">Direct </w:t>
            </w:r>
            <w:proofErr w:type="spellStart"/>
            <w:r w:rsidRPr="707B92C1">
              <w:rPr>
                <w:lang w:val="en-US"/>
              </w:rPr>
              <w:t>na</w:t>
            </w:r>
            <w:proofErr w:type="spellEnd"/>
            <w:r w:rsidRPr="707B92C1">
              <w:rPr>
                <w:lang w:val="en-US"/>
              </w:rPr>
              <w:t xml:space="preserve"> gunning</w:t>
            </w:r>
          </w:p>
        </w:tc>
        <w:tc>
          <w:tcPr>
            <w:tcW w:w="2265" w:type="dxa"/>
          </w:tcPr>
          <w:p w14:paraId="50AB832B" w14:textId="23A3E4D2" w:rsidR="4562615A" w:rsidRDefault="21A70E7B" w:rsidP="3EFE14D1">
            <w:pPr>
              <w:rPr>
                <w:lang w:val="en-US"/>
              </w:rPr>
            </w:pPr>
            <w:proofErr w:type="spellStart"/>
            <w:r w:rsidRPr="707B92C1">
              <w:rPr>
                <w:lang w:val="en-US"/>
              </w:rPr>
              <w:t>z.s.m</w:t>
            </w:r>
            <w:proofErr w:type="spellEnd"/>
            <w:r w:rsidRPr="707B92C1">
              <w:rPr>
                <w:lang w:val="en-US"/>
              </w:rPr>
              <w:t xml:space="preserve">., </w:t>
            </w:r>
            <w:r w:rsidR="64DD996E" w:rsidRPr="707B92C1">
              <w:rPr>
                <w:lang w:val="en-US"/>
              </w:rPr>
              <w:t>1-1-2028</w:t>
            </w:r>
          </w:p>
        </w:tc>
      </w:tr>
      <w:tr w:rsidR="3EFE14D1" w14:paraId="691B0BA1" w14:textId="77777777" w:rsidTr="00232D65">
        <w:trPr>
          <w:trHeight w:val="300"/>
        </w:trPr>
        <w:tc>
          <w:tcPr>
            <w:tcW w:w="2157" w:type="dxa"/>
          </w:tcPr>
          <w:p w14:paraId="04F2226A" w14:textId="01171424" w:rsidR="4562615A" w:rsidRDefault="4562615A" w:rsidP="3EFE14D1">
            <w:pPr>
              <w:rPr>
                <w:lang w:val="en-US"/>
              </w:rPr>
            </w:pPr>
            <w:r w:rsidRPr="3EFE14D1">
              <w:rPr>
                <w:lang w:val="en-US"/>
              </w:rPr>
              <w:t>2</w:t>
            </w:r>
          </w:p>
        </w:tc>
        <w:tc>
          <w:tcPr>
            <w:tcW w:w="2265" w:type="dxa"/>
          </w:tcPr>
          <w:p w14:paraId="7341A486" w14:textId="50462780" w:rsidR="4562615A" w:rsidRDefault="4562615A" w:rsidP="3EFE14D1">
            <w:pPr>
              <w:rPr>
                <w:lang w:val="en-US"/>
              </w:rPr>
            </w:pPr>
            <w:r w:rsidRPr="3EFE14D1">
              <w:rPr>
                <w:lang w:val="en-US"/>
              </w:rPr>
              <w:t>Maastricht UMC</w:t>
            </w:r>
          </w:p>
        </w:tc>
        <w:tc>
          <w:tcPr>
            <w:tcW w:w="2265" w:type="dxa"/>
          </w:tcPr>
          <w:p w14:paraId="43C11480" w14:textId="1F153CE5" w:rsidR="71E71BDB" w:rsidRDefault="71E71BDB" w:rsidP="707B92C1">
            <w:pPr>
              <w:rPr>
                <w:lang w:val="en-US"/>
              </w:rPr>
            </w:pPr>
            <w:proofErr w:type="spellStart"/>
            <w:r w:rsidRPr="707B92C1">
              <w:rPr>
                <w:lang w:val="en-US"/>
              </w:rPr>
              <w:t>z.s.m</w:t>
            </w:r>
            <w:proofErr w:type="spellEnd"/>
            <w:r w:rsidRPr="707B92C1">
              <w:rPr>
                <w:lang w:val="en-US"/>
              </w:rPr>
              <w:t>.</w:t>
            </w:r>
          </w:p>
        </w:tc>
        <w:tc>
          <w:tcPr>
            <w:tcW w:w="2265" w:type="dxa"/>
          </w:tcPr>
          <w:p w14:paraId="3EA56CA3" w14:textId="08180CDF" w:rsidR="4562615A" w:rsidRDefault="71AA979F" w:rsidP="707B92C1">
            <w:pPr>
              <w:rPr>
                <w:lang w:val="en-US"/>
              </w:rPr>
            </w:pPr>
            <w:proofErr w:type="spellStart"/>
            <w:r w:rsidRPr="707B92C1">
              <w:rPr>
                <w:lang w:val="en-US"/>
              </w:rPr>
              <w:t>z.s.m</w:t>
            </w:r>
            <w:proofErr w:type="spellEnd"/>
            <w:r w:rsidRPr="707B92C1">
              <w:rPr>
                <w:lang w:val="en-US"/>
              </w:rPr>
              <w:t xml:space="preserve">., </w:t>
            </w:r>
            <w:r w:rsidR="4D49306B" w:rsidRPr="707B92C1">
              <w:rPr>
                <w:lang w:val="en-US"/>
              </w:rPr>
              <w:t>1-1-2028</w:t>
            </w:r>
          </w:p>
        </w:tc>
      </w:tr>
      <w:tr w:rsidR="3EFE14D1" w14:paraId="769E9C9A" w14:textId="77777777" w:rsidTr="00232D65">
        <w:trPr>
          <w:trHeight w:val="300"/>
        </w:trPr>
        <w:tc>
          <w:tcPr>
            <w:tcW w:w="2157" w:type="dxa"/>
          </w:tcPr>
          <w:p w14:paraId="3C565B22" w14:textId="7BDEF82A" w:rsidR="4562615A" w:rsidRDefault="45A59CD8" w:rsidP="3EFE14D1">
            <w:pPr>
              <w:rPr>
                <w:lang w:val="en-US"/>
              </w:rPr>
            </w:pPr>
            <w:r w:rsidRPr="707B92C1">
              <w:rPr>
                <w:lang w:val="en-US"/>
              </w:rPr>
              <w:t xml:space="preserve">3 </w:t>
            </w:r>
            <w:proofErr w:type="spellStart"/>
            <w:r w:rsidR="612D1AAE" w:rsidRPr="707B92C1">
              <w:rPr>
                <w:lang w:val="en-US"/>
              </w:rPr>
              <w:t>en</w:t>
            </w:r>
            <w:proofErr w:type="spellEnd"/>
            <w:r w:rsidR="612D1AAE" w:rsidRPr="707B92C1">
              <w:rPr>
                <w:lang w:val="en-US"/>
              </w:rPr>
              <w:t xml:space="preserve"> 4 </w:t>
            </w:r>
            <w:r w:rsidRPr="707B92C1">
              <w:rPr>
                <w:lang w:val="en-US"/>
              </w:rPr>
              <w:t>(n.t.b.)</w:t>
            </w:r>
          </w:p>
        </w:tc>
        <w:tc>
          <w:tcPr>
            <w:tcW w:w="2265" w:type="dxa"/>
          </w:tcPr>
          <w:p w14:paraId="13D48AF4" w14:textId="4118CE98" w:rsidR="4562615A" w:rsidRDefault="4562615A" w:rsidP="3EFE14D1">
            <w:pPr>
              <w:rPr>
                <w:lang w:val="en-US"/>
              </w:rPr>
            </w:pPr>
            <w:r w:rsidRPr="7EE5A183">
              <w:rPr>
                <w:lang w:val="en-US"/>
              </w:rPr>
              <w:t>Radboud</w:t>
            </w:r>
            <w:r w:rsidR="65552E63" w:rsidRPr="7EE5A183">
              <w:rPr>
                <w:lang w:val="en-US"/>
              </w:rPr>
              <w:t>umc</w:t>
            </w:r>
            <w:r w:rsidRPr="3EFE14D1">
              <w:rPr>
                <w:lang w:val="en-US"/>
              </w:rPr>
              <w:t xml:space="preserve"> </w:t>
            </w:r>
            <w:proofErr w:type="spellStart"/>
            <w:r w:rsidRPr="3EFE14D1">
              <w:rPr>
                <w:lang w:val="en-US"/>
              </w:rPr>
              <w:t>en</w:t>
            </w:r>
            <w:proofErr w:type="spellEnd"/>
            <w:r w:rsidRPr="3EFE14D1">
              <w:rPr>
                <w:lang w:val="en-US"/>
              </w:rPr>
              <w:t xml:space="preserve"> UMCG</w:t>
            </w:r>
          </w:p>
        </w:tc>
        <w:tc>
          <w:tcPr>
            <w:tcW w:w="2265" w:type="dxa"/>
          </w:tcPr>
          <w:p w14:paraId="786F197E" w14:textId="2597922E" w:rsidR="65E3C701" w:rsidRDefault="65E3C701" w:rsidP="707B92C1">
            <w:pPr>
              <w:rPr>
                <w:lang w:val="en-US"/>
              </w:rPr>
            </w:pPr>
            <w:proofErr w:type="spellStart"/>
            <w:r w:rsidRPr="707B92C1">
              <w:rPr>
                <w:lang w:val="en-US"/>
              </w:rPr>
              <w:t>Niet</w:t>
            </w:r>
            <w:proofErr w:type="spellEnd"/>
            <w:r w:rsidRPr="707B92C1">
              <w:rPr>
                <w:lang w:val="en-US"/>
              </w:rPr>
              <w:t xml:space="preserve"> </w:t>
            </w:r>
            <w:proofErr w:type="spellStart"/>
            <w:r w:rsidRPr="707B92C1">
              <w:rPr>
                <w:lang w:val="en-US"/>
              </w:rPr>
              <w:t>eerder</w:t>
            </w:r>
            <w:proofErr w:type="spellEnd"/>
            <w:r w:rsidRPr="707B92C1">
              <w:rPr>
                <w:lang w:val="en-US"/>
              </w:rPr>
              <w:t xml:space="preserve"> dan 1-1-2027</w:t>
            </w:r>
          </w:p>
        </w:tc>
        <w:tc>
          <w:tcPr>
            <w:tcW w:w="2265" w:type="dxa"/>
          </w:tcPr>
          <w:p w14:paraId="4965B9CE" w14:textId="427A8CF7" w:rsidR="4562615A" w:rsidRDefault="7209C135" w:rsidP="707B92C1">
            <w:pPr>
              <w:rPr>
                <w:lang w:val="en-US"/>
              </w:rPr>
            </w:pPr>
            <w:proofErr w:type="spellStart"/>
            <w:r w:rsidRPr="707B92C1">
              <w:rPr>
                <w:lang w:val="en-US"/>
              </w:rPr>
              <w:t>z.s.m</w:t>
            </w:r>
            <w:proofErr w:type="spellEnd"/>
            <w:r w:rsidRPr="707B92C1">
              <w:rPr>
                <w:lang w:val="en-US"/>
              </w:rPr>
              <w:t xml:space="preserve">., </w:t>
            </w:r>
            <w:r w:rsidR="6C5256AF" w:rsidRPr="707B92C1">
              <w:rPr>
                <w:lang w:val="en-US"/>
              </w:rPr>
              <w:t>1-1-2028</w:t>
            </w:r>
          </w:p>
          <w:p w14:paraId="65A3F3A3" w14:textId="51F8C92E" w:rsidR="4562615A" w:rsidRDefault="4562615A" w:rsidP="3EFE14D1">
            <w:pPr>
              <w:rPr>
                <w:lang w:val="en-US"/>
              </w:rPr>
            </w:pPr>
          </w:p>
        </w:tc>
      </w:tr>
    </w:tbl>
    <w:p w14:paraId="2168D0A4" w14:textId="7B450513" w:rsidR="00D10034" w:rsidRDefault="593813AB" w:rsidP="3EFE14D1">
      <w:pPr>
        <w:rPr>
          <w:i/>
          <w:iCs/>
          <w:sz w:val="18"/>
          <w:szCs w:val="18"/>
          <w:lang w:eastAsia="nl-NL"/>
        </w:rPr>
      </w:pPr>
      <w:r w:rsidRPr="3EFE14D1">
        <w:rPr>
          <w:i/>
          <w:iCs/>
          <w:sz w:val="18"/>
          <w:szCs w:val="18"/>
          <w:lang w:eastAsia="nl-NL"/>
        </w:rPr>
        <w:t>Tabel 1.7. Volgorde fasering 2026-2027</w:t>
      </w:r>
      <w:r w:rsidR="00D10034">
        <w:br/>
      </w:r>
    </w:p>
    <w:p w14:paraId="06DC068D" w14:textId="79BE9187" w:rsidR="005E013F" w:rsidRDefault="00CC31E3" w:rsidP="005E013F">
      <w:r>
        <w:t xml:space="preserve">Voorbehoud: Opdrachtgever behoudt zich het recht de bovenstaande fasering </w:t>
      </w:r>
      <w:r w:rsidR="009B6EDA">
        <w:t xml:space="preserve">en volgorde van UMC’s in de fasering </w:t>
      </w:r>
      <w:r>
        <w:t>nog te wijzigen na gunning. Er zijn geen extra kosten als gevolg van eerder of later beginnen tenzij de implementatie reeds gestart is.</w:t>
      </w:r>
    </w:p>
    <w:p w14:paraId="2C458244" w14:textId="77777777" w:rsidR="005E013F" w:rsidRDefault="005E013F" w:rsidP="005E013F">
      <w:pPr>
        <w:pStyle w:val="Kop3"/>
      </w:pPr>
      <w:r>
        <w:t>Relevante projecten</w:t>
      </w:r>
    </w:p>
    <w:p w14:paraId="01A333C3" w14:textId="77777777" w:rsidR="005E013F" w:rsidRPr="00EE33F9" w:rsidRDefault="005E013F" w:rsidP="005E013F">
      <w:r>
        <w:t>Hieronder staan de relevante projecten die invloed hebben op de implementatie:</w:t>
      </w:r>
    </w:p>
    <w:tbl>
      <w:tblPr>
        <w:tblStyle w:val="Tabelraster"/>
        <w:tblW w:w="9178" w:type="dxa"/>
        <w:tblInd w:w="108" w:type="dxa"/>
        <w:tblLook w:val="04A0" w:firstRow="1" w:lastRow="0" w:firstColumn="1" w:lastColumn="0" w:noHBand="0" w:noVBand="1"/>
      </w:tblPr>
      <w:tblGrid>
        <w:gridCol w:w="1686"/>
        <w:gridCol w:w="3134"/>
        <w:gridCol w:w="4358"/>
      </w:tblGrid>
      <w:tr w:rsidR="00C70443" w14:paraId="0BB50883" w14:textId="77777777" w:rsidTr="175DA9B6">
        <w:trPr>
          <w:trHeight w:val="300"/>
        </w:trPr>
        <w:tc>
          <w:tcPr>
            <w:tcW w:w="1686" w:type="dxa"/>
            <w:shd w:val="clear" w:color="auto" w:fill="DBE5F1" w:themeFill="accent1" w:themeFillTint="33"/>
          </w:tcPr>
          <w:p w14:paraId="565B2CFD" w14:textId="38484490" w:rsidR="00C70443" w:rsidRDefault="00C70443" w:rsidP="00C80FBD">
            <w:pPr>
              <w:rPr>
                <w:b/>
                <w:bCs/>
              </w:rPr>
            </w:pPr>
            <w:r>
              <w:rPr>
                <w:b/>
                <w:bCs/>
              </w:rPr>
              <w:t>UMC</w:t>
            </w:r>
          </w:p>
        </w:tc>
        <w:tc>
          <w:tcPr>
            <w:tcW w:w="3134" w:type="dxa"/>
            <w:shd w:val="clear" w:color="auto" w:fill="DBE5F1" w:themeFill="accent1" w:themeFillTint="33"/>
          </w:tcPr>
          <w:p w14:paraId="6D057722" w14:textId="4B7804C1" w:rsidR="00C70443" w:rsidRPr="00760003" w:rsidRDefault="00C70443" w:rsidP="00C80FBD">
            <w:pPr>
              <w:rPr>
                <w:b/>
                <w:bCs/>
              </w:rPr>
            </w:pPr>
            <w:r>
              <w:rPr>
                <w:b/>
                <w:bCs/>
              </w:rPr>
              <w:t>Project</w:t>
            </w:r>
          </w:p>
        </w:tc>
        <w:tc>
          <w:tcPr>
            <w:tcW w:w="4358" w:type="dxa"/>
            <w:shd w:val="clear" w:color="auto" w:fill="DBE5F1" w:themeFill="accent1" w:themeFillTint="33"/>
          </w:tcPr>
          <w:p w14:paraId="05B85582" w14:textId="77777777" w:rsidR="00C70443" w:rsidRPr="00760003" w:rsidRDefault="00C70443" w:rsidP="00C80FBD">
            <w:pPr>
              <w:rPr>
                <w:b/>
                <w:bCs/>
              </w:rPr>
            </w:pPr>
            <w:r w:rsidRPr="00760003">
              <w:rPr>
                <w:b/>
                <w:bCs/>
              </w:rPr>
              <w:t>Omschrijving</w:t>
            </w:r>
          </w:p>
        </w:tc>
      </w:tr>
      <w:tr w:rsidR="004204AF" w14:paraId="1EB9D30F" w14:textId="77777777" w:rsidTr="175DA9B6">
        <w:trPr>
          <w:trHeight w:val="300"/>
        </w:trPr>
        <w:tc>
          <w:tcPr>
            <w:tcW w:w="1686" w:type="dxa"/>
          </w:tcPr>
          <w:p w14:paraId="493D661D" w14:textId="07BC527D" w:rsidR="004204AF" w:rsidRDefault="004204AF" w:rsidP="00C80FBD">
            <w:r>
              <w:t>Algemeen</w:t>
            </w:r>
          </w:p>
        </w:tc>
        <w:tc>
          <w:tcPr>
            <w:tcW w:w="3134" w:type="dxa"/>
          </w:tcPr>
          <w:p w14:paraId="5383337C" w14:textId="5CB6354D" w:rsidR="004204AF" w:rsidRDefault="004204AF" w:rsidP="00C80FBD">
            <w:r>
              <w:t>Nieuwe cao</w:t>
            </w:r>
          </w:p>
        </w:tc>
        <w:tc>
          <w:tcPr>
            <w:tcW w:w="4358" w:type="dxa"/>
          </w:tcPr>
          <w:p w14:paraId="6B5B0ACA" w14:textId="082D6344" w:rsidR="004204AF" w:rsidRPr="00190275" w:rsidRDefault="004325FA" w:rsidP="00C80FBD">
            <w:r>
              <w:t xml:space="preserve">2026-2027, zie </w:t>
            </w:r>
            <w:hyperlink r:id="rId23" w:history="1">
              <w:r w:rsidR="006B064D" w:rsidRPr="006B064D">
                <w:rPr>
                  <w:rStyle w:val="Hyperlink"/>
                </w:rPr>
                <w:t xml:space="preserve">Cao </w:t>
              </w:r>
              <w:proofErr w:type="spellStart"/>
              <w:r w:rsidR="006B064D" w:rsidRPr="006B064D">
                <w:rPr>
                  <w:rStyle w:val="Hyperlink"/>
                </w:rPr>
                <w:t>umc's</w:t>
              </w:r>
              <w:proofErr w:type="spellEnd"/>
              <w:r w:rsidR="006B064D" w:rsidRPr="006B064D">
                <w:rPr>
                  <w:rStyle w:val="Hyperlink"/>
                </w:rPr>
                <w:t xml:space="preserve"> | </w:t>
              </w:r>
              <w:proofErr w:type="spellStart"/>
              <w:r w:rsidR="006B064D" w:rsidRPr="006B064D">
                <w:rPr>
                  <w:rStyle w:val="Hyperlink"/>
                </w:rPr>
                <w:t>Umc</w:t>
              </w:r>
              <w:proofErr w:type="spellEnd"/>
              <w:r w:rsidR="006B064D" w:rsidRPr="006B064D">
                <w:rPr>
                  <w:rStyle w:val="Hyperlink"/>
                </w:rPr>
                <w:t>-medewerkers</w:t>
              </w:r>
            </w:hyperlink>
          </w:p>
        </w:tc>
      </w:tr>
      <w:tr w:rsidR="004C403E" w14:paraId="29B916A7" w14:textId="77777777" w:rsidTr="175DA9B6">
        <w:trPr>
          <w:trHeight w:val="300"/>
        </w:trPr>
        <w:tc>
          <w:tcPr>
            <w:tcW w:w="1686" w:type="dxa"/>
            <w:vMerge w:val="restart"/>
          </w:tcPr>
          <w:p w14:paraId="72EE5711" w14:textId="20EECC8C" w:rsidR="004C403E" w:rsidRDefault="004C403E" w:rsidP="00C80FBD">
            <w:r>
              <w:t>Amsterdam UMC</w:t>
            </w:r>
          </w:p>
        </w:tc>
        <w:tc>
          <w:tcPr>
            <w:tcW w:w="3134" w:type="dxa"/>
          </w:tcPr>
          <w:p w14:paraId="3B144A7A" w14:textId="75BC03FE" w:rsidR="004C403E" w:rsidRDefault="004C403E" w:rsidP="00C80FBD">
            <w:r>
              <w:t>M</w:t>
            </w:r>
            <w:r w:rsidRPr="005D23E2">
              <w:t>igratie artsenplanning</w:t>
            </w:r>
          </w:p>
        </w:tc>
        <w:tc>
          <w:tcPr>
            <w:tcW w:w="4358" w:type="dxa"/>
          </w:tcPr>
          <w:p w14:paraId="147A0FB4" w14:textId="2C57F4B0" w:rsidR="004C403E" w:rsidRDefault="2E82F7B8" w:rsidP="00C80FBD">
            <w:r>
              <w:t>Medspace</w:t>
            </w:r>
            <w:r w:rsidR="1A492432">
              <w:t xml:space="preserve"> en andere artsensoftware</w:t>
            </w:r>
          </w:p>
        </w:tc>
      </w:tr>
      <w:tr w:rsidR="004C403E" w14:paraId="5DFFC1FF" w14:textId="77777777" w:rsidTr="175DA9B6">
        <w:trPr>
          <w:trHeight w:val="300"/>
        </w:trPr>
        <w:tc>
          <w:tcPr>
            <w:tcW w:w="1686" w:type="dxa"/>
            <w:vMerge/>
          </w:tcPr>
          <w:p w14:paraId="643F1222" w14:textId="77777777" w:rsidR="004C403E" w:rsidRDefault="004C403E" w:rsidP="00C80FBD"/>
        </w:tc>
        <w:tc>
          <w:tcPr>
            <w:tcW w:w="3134" w:type="dxa"/>
          </w:tcPr>
          <w:p w14:paraId="3CA6C93A" w14:textId="4417BDD7" w:rsidR="004C403E" w:rsidRDefault="004C403E" w:rsidP="00C80FBD">
            <w:r w:rsidRPr="00BA483D">
              <w:t xml:space="preserve">1ERP </w:t>
            </w:r>
          </w:p>
        </w:tc>
        <w:tc>
          <w:tcPr>
            <w:tcW w:w="4358" w:type="dxa"/>
          </w:tcPr>
          <w:p w14:paraId="658297A0" w14:textId="3FF41087" w:rsidR="004C403E" w:rsidRDefault="004C403E" w:rsidP="00C80FBD">
            <w:r>
              <w:t xml:space="preserve">Eén </w:t>
            </w:r>
            <w:proofErr w:type="spellStart"/>
            <w:r>
              <w:t>enterprise</w:t>
            </w:r>
            <w:proofErr w:type="spellEnd"/>
            <w:r>
              <w:t xml:space="preserve"> resource planning systeem (SAP Cloud) voor beide locaties AMC en VUMC. P</w:t>
            </w:r>
            <w:r w:rsidRPr="00BA483D">
              <w:t>lanning</w:t>
            </w:r>
            <w:r>
              <w:t xml:space="preserve"> gereed</w:t>
            </w:r>
            <w:r w:rsidRPr="00BA483D">
              <w:t xml:space="preserve"> 1-1-2027</w:t>
            </w:r>
            <w:r>
              <w:t>, incl.</w:t>
            </w:r>
            <w:r w:rsidRPr="00BA483D">
              <w:t xml:space="preserve"> conversie kostenplaatsen (i.v.m. </w:t>
            </w:r>
            <w:proofErr w:type="spellStart"/>
            <w:r w:rsidRPr="00BA483D">
              <w:t>flex</w:t>
            </w:r>
            <w:proofErr w:type="spellEnd"/>
            <w:r w:rsidRPr="00BA483D">
              <w:t xml:space="preserve"> medewerkers)</w:t>
            </w:r>
          </w:p>
        </w:tc>
      </w:tr>
      <w:tr w:rsidR="004C403E" w14:paraId="7C2931EC" w14:textId="77777777" w:rsidTr="175DA9B6">
        <w:trPr>
          <w:trHeight w:val="300"/>
        </w:trPr>
        <w:tc>
          <w:tcPr>
            <w:tcW w:w="1686" w:type="dxa"/>
            <w:vMerge/>
          </w:tcPr>
          <w:p w14:paraId="7A15F30B" w14:textId="77777777" w:rsidR="004C403E" w:rsidRDefault="004C403E" w:rsidP="00C80FBD"/>
        </w:tc>
        <w:tc>
          <w:tcPr>
            <w:tcW w:w="3134" w:type="dxa"/>
          </w:tcPr>
          <w:p w14:paraId="37C22A8E" w14:textId="3D100EF2" w:rsidR="004C403E" w:rsidRDefault="58F60C3E" w:rsidP="00C80FBD">
            <w:r>
              <w:t xml:space="preserve">Visie verlof en </w:t>
            </w:r>
            <w:proofErr w:type="spellStart"/>
            <w:r>
              <w:t>jaarurensystematiek</w:t>
            </w:r>
            <w:proofErr w:type="spellEnd"/>
          </w:p>
        </w:tc>
        <w:tc>
          <w:tcPr>
            <w:tcW w:w="4358" w:type="dxa"/>
          </w:tcPr>
          <w:p w14:paraId="2EE7580A" w14:textId="1E4B02B4" w:rsidR="004C403E" w:rsidRDefault="58F60C3E" w:rsidP="00C80FBD">
            <w:r>
              <w:t xml:space="preserve">Visie langer termijn moet opgesteld worden: verlof en </w:t>
            </w:r>
            <w:proofErr w:type="spellStart"/>
            <w:r>
              <w:t>Jaarurensystematiek</w:t>
            </w:r>
            <w:proofErr w:type="spellEnd"/>
            <w:r>
              <w:t>.</w:t>
            </w:r>
          </w:p>
        </w:tc>
      </w:tr>
      <w:tr w:rsidR="004C403E" w14:paraId="4597B7AE" w14:textId="77777777" w:rsidTr="175DA9B6">
        <w:trPr>
          <w:trHeight w:val="300"/>
        </w:trPr>
        <w:tc>
          <w:tcPr>
            <w:tcW w:w="1686" w:type="dxa"/>
            <w:vMerge/>
          </w:tcPr>
          <w:p w14:paraId="16080D5F" w14:textId="77777777" w:rsidR="004C403E" w:rsidRDefault="004C403E" w:rsidP="00C80FBD"/>
        </w:tc>
        <w:tc>
          <w:tcPr>
            <w:tcW w:w="3134" w:type="dxa"/>
          </w:tcPr>
          <w:p w14:paraId="4DF5B487" w14:textId="23C0CD4C" w:rsidR="004C403E" w:rsidRPr="004C403E" w:rsidRDefault="004C403E" w:rsidP="00C80FBD">
            <w:r w:rsidRPr="004C403E">
              <w:t>LMS migratie en bekwaamheden</w:t>
            </w:r>
          </w:p>
        </w:tc>
        <w:tc>
          <w:tcPr>
            <w:tcW w:w="4358" w:type="dxa"/>
          </w:tcPr>
          <w:p w14:paraId="661B6FAA" w14:textId="5D5C738E" w:rsidR="004C403E" w:rsidRDefault="00961A49" w:rsidP="00C80FBD">
            <w:r>
              <w:t>-</w:t>
            </w:r>
          </w:p>
        </w:tc>
      </w:tr>
      <w:tr w:rsidR="004C403E" w14:paraId="4C0433AF" w14:textId="77777777" w:rsidTr="175DA9B6">
        <w:trPr>
          <w:trHeight w:val="300"/>
        </w:trPr>
        <w:tc>
          <w:tcPr>
            <w:tcW w:w="1686" w:type="dxa"/>
            <w:vMerge/>
          </w:tcPr>
          <w:p w14:paraId="3DFD8E2E" w14:textId="77777777" w:rsidR="004C403E" w:rsidRDefault="004C403E" w:rsidP="00C80FBD"/>
        </w:tc>
        <w:tc>
          <w:tcPr>
            <w:tcW w:w="3134" w:type="dxa"/>
          </w:tcPr>
          <w:p w14:paraId="43444617" w14:textId="6761FBF3" w:rsidR="004C403E" w:rsidRDefault="7A21AE69" w:rsidP="00C80FBD">
            <w:r>
              <w:t>Harmonisatie</w:t>
            </w:r>
            <w:r w:rsidR="36358AB7">
              <w:t xml:space="preserve"> organisatiestructuur</w:t>
            </w:r>
          </w:p>
        </w:tc>
        <w:tc>
          <w:tcPr>
            <w:tcW w:w="4358" w:type="dxa"/>
          </w:tcPr>
          <w:p w14:paraId="2D41AFDB" w14:textId="5EAFC9CE" w:rsidR="004C403E" w:rsidRDefault="219046E9" w:rsidP="00C80FBD">
            <w:r>
              <w:t>-</w:t>
            </w:r>
          </w:p>
        </w:tc>
      </w:tr>
      <w:tr w:rsidR="006C1503" w14:paraId="40CDFC35" w14:textId="77777777" w:rsidTr="175DA9B6">
        <w:trPr>
          <w:trHeight w:val="300"/>
        </w:trPr>
        <w:tc>
          <w:tcPr>
            <w:tcW w:w="1686" w:type="dxa"/>
            <w:vMerge w:val="restart"/>
          </w:tcPr>
          <w:p w14:paraId="583F9338" w14:textId="503247B1" w:rsidR="006C1503" w:rsidRDefault="006C1503" w:rsidP="00C80FBD">
            <w:r>
              <w:t>Radboud UMC</w:t>
            </w:r>
          </w:p>
        </w:tc>
        <w:tc>
          <w:tcPr>
            <w:tcW w:w="3134" w:type="dxa"/>
          </w:tcPr>
          <w:p w14:paraId="19FFB299" w14:textId="7E79AB5E" w:rsidR="006C1503" w:rsidRDefault="006C1503" w:rsidP="00C80FBD">
            <w:r>
              <w:t>Werkplaatsen</w:t>
            </w:r>
          </w:p>
        </w:tc>
        <w:tc>
          <w:tcPr>
            <w:tcW w:w="4358" w:type="dxa"/>
          </w:tcPr>
          <w:p w14:paraId="0173569A" w14:textId="3C72D836" w:rsidR="006C1503" w:rsidRDefault="006C1503" w:rsidP="00C32BCB">
            <w:r w:rsidRPr="00C32BCB">
              <w:t>We implementeren het concept werkplaatsen die als basis gaan dienen voor de roostergroepen. Dit concept wordt in 2026 geïmplementeerd.</w:t>
            </w:r>
          </w:p>
        </w:tc>
      </w:tr>
      <w:tr w:rsidR="006C1503" w14:paraId="2902FEE8" w14:textId="77777777" w:rsidTr="175DA9B6">
        <w:trPr>
          <w:trHeight w:val="300"/>
        </w:trPr>
        <w:tc>
          <w:tcPr>
            <w:tcW w:w="1686" w:type="dxa"/>
            <w:vMerge/>
          </w:tcPr>
          <w:p w14:paraId="395141D1" w14:textId="77777777" w:rsidR="006C1503" w:rsidRDefault="006C1503" w:rsidP="00C80FBD"/>
        </w:tc>
        <w:tc>
          <w:tcPr>
            <w:tcW w:w="3134" w:type="dxa"/>
          </w:tcPr>
          <w:p w14:paraId="7D56B594" w14:textId="28909901" w:rsidR="006C1503" w:rsidRDefault="006C1503" w:rsidP="00C80FBD">
            <w:r>
              <w:t xml:space="preserve">Tactisch </w:t>
            </w:r>
            <w:proofErr w:type="spellStart"/>
            <w:r>
              <w:t>planningsoverleggen</w:t>
            </w:r>
            <w:proofErr w:type="spellEnd"/>
          </w:p>
        </w:tc>
        <w:tc>
          <w:tcPr>
            <w:tcW w:w="4358" w:type="dxa"/>
          </w:tcPr>
          <w:p w14:paraId="0280F9FD" w14:textId="7D421C71" w:rsidR="006C1503" w:rsidRDefault="006C1503" w:rsidP="00C80FBD">
            <w:r w:rsidRPr="00C32BCB">
              <w:t xml:space="preserve">Uitrol tactisch </w:t>
            </w:r>
            <w:proofErr w:type="spellStart"/>
            <w:r w:rsidRPr="00C32BCB">
              <w:t>planningsoverleggen</w:t>
            </w:r>
            <w:proofErr w:type="spellEnd"/>
            <w:r w:rsidRPr="00C32BCB">
              <w:t xml:space="preserve"> (</w:t>
            </w:r>
            <w:proofErr w:type="spellStart"/>
            <w:r w:rsidRPr="00C32BCB">
              <w:t>TPO's</w:t>
            </w:r>
            <w:proofErr w:type="spellEnd"/>
            <w:r w:rsidRPr="00C32BCB">
              <w:t>) op faciliteiten; als onderdeel van deze overleggen volgen de bezettingseisen voor het roosteren</w:t>
            </w:r>
          </w:p>
        </w:tc>
      </w:tr>
      <w:tr w:rsidR="006C1503" w14:paraId="4FF4EC89" w14:textId="77777777" w:rsidTr="175DA9B6">
        <w:trPr>
          <w:trHeight w:val="300"/>
        </w:trPr>
        <w:tc>
          <w:tcPr>
            <w:tcW w:w="1686" w:type="dxa"/>
            <w:vMerge/>
          </w:tcPr>
          <w:p w14:paraId="1D2A3B61" w14:textId="77777777" w:rsidR="006C1503" w:rsidRDefault="006C1503" w:rsidP="00C80FBD"/>
        </w:tc>
        <w:tc>
          <w:tcPr>
            <w:tcW w:w="3134" w:type="dxa"/>
          </w:tcPr>
          <w:p w14:paraId="7834BD8B" w14:textId="593277BC" w:rsidR="006C1503" w:rsidRDefault="006C1503" w:rsidP="00C80FBD">
            <w:r>
              <w:t>Migratie medisch specialisten</w:t>
            </w:r>
          </w:p>
        </w:tc>
        <w:tc>
          <w:tcPr>
            <w:tcW w:w="4358" w:type="dxa"/>
          </w:tcPr>
          <w:p w14:paraId="1A587E60" w14:textId="38AC99A5" w:rsidR="006C1503" w:rsidRDefault="006C1503" w:rsidP="00C80FBD">
            <w:r w:rsidRPr="00C32BCB">
              <w:t>Het opnemen van de medisch specialisten in de planning, is nog niet gestart, op aantal afdelingen wel een dringende wens</w:t>
            </w:r>
          </w:p>
        </w:tc>
      </w:tr>
      <w:tr w:rsidR="00D722A4" w14:paraId="2BDA38E2" w14:textId="77777777" w:rsidTr="175DA9B6">
        <w:trPr>
          <w:trHeight w:val="300"/>
        </w:trPr>
        <w:tc>
          <w:tcPr>
            <w:tcW w:w="1686" w:type="dxa"/>
            <w:vMerge w:val="restart"/>
          </w:tcPr>
          <w:p w14:paraId="02231E70" w14:textId="02C3851C" w:rsidR="00D722A4" w:rsidRDefault="00D722A4" w:rsidP="00C80FBD">
            <w:r>
              <w:t>UMCG</w:t>
            </w:r>
          </w:p>
        </w:tc>
        <w:tc>
          <w:tcPr>
            <w:tcW w:w="3134" w:type="dxa"/>
          </w:tcPr>
          <w:p w14:paraId="185359ED" w14:textId="45249038" w:rsidR="00D722A4" w:rsidRPr="00FF4327" w:rsidRDefault="00363A38" w:rsidP="00C80FBD">
            <w:r w:rsidRPr="00FF4327">
              <w:t>Programma Werklicht (nieuw ERP)</w:t>
            </w:r>
          </w:p>
        </w:tc>
        <w:tc>
          <w:tcPr>
            <w:tcW w:w="4358" w:type="dxa"/>
          </w:tcPr>
          <w:p w14:paraId="50AD8528" w14:textId="693A4420" w:rsidR="00D722A4" w:rsidRDefault="00887DF0" w:rsidP="00C80FBD">
            <w:r>
              <w:t>We gaan ons ERP herinrichten met als doel om de logistieke, inkoop</w:t>
            </w:r>
            <w:r w:rsidR="00BE5406">
              <w:t xml:space="preserve"> en </w:t>
            </w:r>
            <w:r w:rsidR="00FF4327">
              <w:t>financiële</w:t>
            </w:r>
            <w:r w:rsidR="00BE5406">
              <w:t xml:space="preserve"> processen veel effectiever in te richten. </w:t>
            </w:r>
          </w:p>
        </w:tc>
      </w:tr>
      <w:tr w:rsidR="00D722A4" w14:paraId="5DC6B648" w14:textId="77777777" w:rsidTr="175DA9B6">
        <w:trPr>
          <w:trHeight w:val="300"/>
        </w:trPr>
        <w:tc>
          <w:tcPr>
            <w:tcW w:w="1686" w:type="dxa"/>
            <w:vMerge/>
          </w:tcPr>
          <w:p w14:paraId="538373A3" w14:textId="77777777" w:rsidR="00D722A4" w:rsidRDefault="00D722A4" w:rsidP="00C80FBD"/>
        </w:tc>
        <w:tc>
          <w:tcPr>
            <w:tcW w:w="3134" w:type="dxa"/>
          </w:tcPr>
          <w:p w14:paraId="74F81F96" w14:textId="0F265CBE" w:rsidR="00D722A4" w:rsidRPr="00D722A4" w:rsidRDefault="00FF4327" w:rsidP="00C80FBD">
            <w:pPr>
              <w:rPr>
                <w:highlight w:val="yellow"/>
              </w:rPr>
            </w:pPr>
            <w:r w:rsidRPr="00FF4327">
              <w:t>Shared Care Noord</w:t>
            </w:r>
          </w:p>
        </w:tc>
        <w:tc>
          <w:tcPr>
            <w:tcW w:w="4358" w:type="dxa"/>
          </w:tcPr>
          <w:p w14:paraId="6DE0A27E" w14:textId="781F22CF" w:rsidR="00D722A4" w:rsidRDefault="006C7296" w:rsidP="00C80FBD">
            <w:r w:rsidRPr="006C7296">
              <w:t xml:space="preserve">Doel is het realiseren van één gedeeld elektronisch patiëntendossier (EPD) </w:t>
            </w:r>
            <w:r w:rsidR="003504D8">
              <w:t xml:space="preserve">met 2 andere regionale ziekenhuizen </w:t>
            </w:r>
            <w:r w:rsidRPr="006C7296">
              <w:t>waarmee zorgverleners veilig en efficiënt gegevens kunnen uitwisselen.</w:t>
            </w:r>
          </w:p>
        </w:tc>
      </w:tr>
      <w:tr w:rsidR="00D722A4" w14:paraId="1D01BBF6" w14:textId="77777777" w:rsidTr="175DA9B6">
        <w:trPr>
          <w:trHeight w:val="300"/>
        </w:trPr>
        <w:tc>
          <w:tcPr>
            <w:tcW w:w="1686" w:type="dxa"/>
          </w:tcPr>
          <w:p w14:paraId="2B4BC166" w14:textId="22A1D40C" w:rsidR="00D722A4" w:rsidRDefault="00D722A4" w:rsidP="00C80FBD">
            <w:r>
              <w:t>MUMC+</w:t>
            </w:r>
          </w:p>
        </w:tc>
        <w:tc>
          <w:tcPr>
            <w:tcW w:w="3134" w:type="dxa"/>
          </w:tcPr>
          <w:p w14:paraId="14472659" w14:textId="0DF90901" w:rsidR="00D722A4" w:rsidRPr="00D722A4" w:rsidRDefault="27448EEF" w:rsidP="00C80FBD">
            <w:pPr>
              <w:rPr>
                <w:highlight w:val="yellow"/>
              </w:rPr>
            </w:pPr>
            <w:r w:rsidRPr="00B546B9">
              <w:t xml:space="preserve">Geen belemmerende projecten voorzien </w:t>
            </w:r>
          </w:p>
        </w:tc>
        <w:tc>
          <w:tcPr>
            <w:tcW w:w="4358" w:type="dxa"/>
          </w:tcPr>
          <w:p w14:paraId="0896D1F8" w14:textId="3D4D22E1" w:rsidR="00D722A4" w:rsidRDefault="00B546B9" w:rsidP="00C80FBD">
            <w:r>
              <w:t>-</w:t>
            </w:r>
          </w:p>
        </w:tc>
      </w:tr>
    </w:tbl>
    <w:p w14:paraId="77950DF6" w14:textId="5D7C45E1" w:rsidR="005E013F" w:rsidRPr="00330C67" w:rsidRDefault="42AFC679" w:rsidP="1363C6EF">
      <w:pPr>
        <w:rPr>
          <w:i/>
          <w:iCs/>
        </w:rPr>
      </w:pPr>
      <w:r w:rsidRPr="1363C6EF">
        <w:rPr>
          <w:i/>
          <w:iCs/>
        </w:rPr>
        <w:t xml:space="preserve">Tabel </w:t>
      </w:r>
      <w:r w:rsidR="1BD56AE4" w:rsidRPr="1363C6EF">
        <w:rPr>
          <w:i/>
          <w:iCs/>
        </w:rPr>
        <w:t>1</w:t>
      </w:r>
      <w:r w:rsidRPr="1363C6EF">
        <w:rPr>
          <w:i/>
          <w:iCs/>
        </w:rPr>
        <w:t>.</w:t>
      </w:r>
      <w:r w:rsidR="0064ACE9" w:rsidRPr="1363C6EF">
        <w:rPr>
          <w:i/>
          <w:iCs/>
        </w:rPr>
        <w:t>8</w:t>
      </w:r>
      <w:r w:rsidRPr="1363C6EF">
        <w:rPr>
          <w:i/>
          <w:iCs/>
        </w:rPr>
        <w:t xml:space="preserve"> relevante projecten en fasering daarvan</w:t>
      </w:r>
    </w:p>
    <w:p w14:paraId="46A581C2" w14:textId="170195D0" w:rsidR="1363C6EF" w:rsidRDefault="1363C6EF" w:rsidP="1363C6EF">
      <w:pPr>
        <w:rPr>
          <w:i/>
          <w:iCs/>
        </w:rPr>
      </w:pPr>
    </w:p>
    <w:p w14:paraId="401FA716" w14:textId="462DC2F9" w:rsidR="00A54969" w:rsidRPr="00A54969" w:rsidRDefault="00F2246A" w:rsidP="009F51F4">
      <w:pPr>
        <w:pStyle w:val="Kop2"/>
        <w:rPr>
          <w:lang w:eastAsia="nl-NL"/>
        </w:rPr>
      </w:pPr>
      <w:bookmarkStart w:id="140" w:name="_Toc185416058"/>
      <w:bookmarkStart w:id="141" w:name="_Toc189670733"/>
      <w:bookmarkStart w:id="142" w:name="_Toc223694265"/>
      <w:bookmarkStart w:id="143" w:name="_Toc224474942"/>
      <w:bookmarkEnd w:id="138"/>
      <w:bookmarkEnd w:id="139"/>
      <w:r w:rsidRPr="102B1438">
        <w:rPr>
          <w:lang w:eastAsia="nl-NL"/>
        </w:rPr>
        <w:t>O</w:t>
      </w:r>
      <w:r w:rsidR="00F17893" w:rsidRPr="102B1438">
        <w:rPr>
          <w:lang w:eastAsia="nl-NL"/>
        </w:rPr>
        <w:t xml:space="preserve">mvang </w:t>
      </w:r>
      <w:r w:rsidRPr="102B1438">
        <w:rPr>
          <w:lang w:eastAsia="nl-NL"/>
        </w:rPr>
        <w:t xml:space="preserve">van de </w:t>
      </w:r>
      <w:r w:rsidR="00A54969" w:rsidRPr="102B1438">
        <w:rPr>
          <w:lang w:eastAsia="nl-NL"/>
        </w:rPr>
        <w:t>Opdracht</w:t>
      </w:r>
      <w:bookmarkEnd w:id="134"/>
      <w:bookmarkEnd w:id="140"/>
      <w:bookmarkEnd w:id="141"/>
      <w:bookmarkEnd w:id="142"/>
      <w:bookmarkEnd w:id="143"/>
    </w:p>
    <w:p w14:paraId="5FCB80F7" w14:textId="52D91C92" w:rsidR="3F5B80B4" w:rsidRPr="009179D3" w:rsidRDefault="3F5B80B4" w:rsidP="102B1438">
      <w:pPr>
        <w:spacing w:line="288" w:lineRule="auto"/>
        <w:rPr>
          <w:rFonts w:cs="Calibri"/>
          <w:color w:val="333333"/>
          <w:szCs w:val="20"/>
        </w:rPr>
      </w:pPr>
      <w:r w:rsidRPr="009179D3">
        <w:rPr>
          <w:rFonts w:cs="Calibri"/>
          <w:color w:val="333333"/>
          <w:szCs w:val="20"/>
        </w:rPr>
        <w:t>De omvang van de opdracht wordt als volgt ingeschat:</w:t>
      </w:r>
    </w:p>
    <w:tbl>
      <w:tblPr>
        <w:tblStyle w:val="Tabelraster"/>
        <w:tblW w:w="9331" w:type="dxa"/>
        <w:tblInd w:w="108" w:type="dxa"/>
        <w:tblLook w:val="04A0" w:firstRow="1" w:lastRow="0" w:firstColumn="1" w:lastColumn="0" w:noHBand="0" w:noVBand="1"/>
      </w:tblPr>
      <w:tblGrid>
        <w:gridCol w:w="1151"/>
        <w:gridCol w:w="2262"/>
        <w:gridCol w:w="996"/>
        <w:gridCol w:w="3182"/>
        <w:gridCol w:w="908"/>
        <w:gridCol w:w="832"/>
      </w:tblGrid>
      <w:tr w:rsidR="008A4BF2" w14:paraId="5EB3B0CC" w14:textId="77777777" w:rsidTr="00EF382D">
        <w:trPr>
          <w:cantSplit/>
          <w:trHeight w:val="1336"/>
        </w:trPr>
        <w:tc>
          <w:tcPr>
            <w:tcW w:w="1151" w:type="dxa"/>
            <w:shd w:val="clear" w:color="auto" w:fill="DBE5F1" w:themeFill="accent1" w:themeFillTint="33"/>
          </w:tcPr>
          <w:p w14:paraId="700D88ED" w14:textId="41383C35" w:rsidR="00CA37A5" w:rsidRDefault="00CA37A5" w:rsidP="00090D38">
            <w:pPr>
              <w:rPr>
                <w:rFonts w:cs="Calibri"/>
                <w:b/>
                <w:bCs/>
                <w:szCs w:val="20"/>
                <w:lang w:eastAsia="nl-NL"/>
              </w:rPr>
            </w:pPr>
            <w:r>
              <w:rPr>
                <w:rFonts w:cs="Calibri"/>
                <w:b/>
                <w:bCs/>
                <w:szCs w:val="20"/>
                <w:lang w:eastAsia="nl-NL"/>
              </w:rPr>
              <w:t>Categorie</w:t>
            </w:r>
          </w:p>
        </w:tc>
        <w:tc>
          <w:tcPr>
            <w:tcW w:w="2262" w:type="dxa"/>
            <w:tcBorders>
              <w:bottom w:val="single" w:sz="4" w:space="0" w:color="auto"/>
            </w:tcBorders>
            <w:shd w:val="clear" w:color="auto" w:fill="DBE5F1" w:themeFill="accent1" w:themeFillTint="33"/>
          </w:tcPr>
          <w:p w14:paraId="108393E8" w14:textId="7A322049" w:rsidR="00CA37A5" w:rsidRDefault="00CA37A5" w:rsidP="00090D38">
            <w:pPr>
              <w:rPr>
                <w:rFonts w:cs="Calibri"/>
                <w:b/>
                <w:bCs/>
                <w:szCs w:val="20"/>
                <w:lang w:eastAsia="nl-NL"/>
              </w:rPr>
            </w:pPr>
            <w:r>
              <w:rPr>
                <w:rFonts w:cs="Calibri"/>
                <w:b/>
                <w:bCs/>
                <w:szCs w:val="20"/>
                <w:lang w:eastAsia="nl-NL"/>
              </w:rPr>
              <w:t>Omschrijving</w:t>
            </w:r>
          </w:p>
        </w:tc>
        <w:tc>
          <w:tcPr>
            <w:tcW w:w="996" w:type="dxa"/>
            <w:shd w:val="clear" w:color="auto" w:fill="DBE5F1" w:themeFill="accent1" w:themeFillTint="33"/>
            <w:textDirection w:val="btLr"/>
            <w:vAlign w:val="center"/>
          </w:tcPr>
          <w:p w14:paraId="0CFD4DC2" w14:textId="6FC5C0D5" w:rsidR="00CA37A5" w:rsidRPr="00BF51CD" w:rsidRDefault="00CA37A5" w:rsidP="00AC0507">
            <w:pPr>
              <w:ind w:left="113" w:right="113"/>
              <w:rPr>
                <w:rFonts w:cs="Calibri"/>
                <w:b/>
                <w:bCs/>
                <w:szCs w:val="20"/>
                <w:lang w:eastAsia="nl-NL"/>
              </w:rPr>
            </w:pPr>
            <w:r>
              <w:rPr>
                <w:rFonts w:cs="Calibri"/>
                <w:b/>
                <w:bCs/>
                <w:szCs w:val="20"/>
                <w:lang w:eastAsia="nl-NL"/>
              </w:rPr>
              <w:t>Amsterdam UMC</w:t>
            </w:r>
          </w:p>
        </w:tc>
        <w:tc>
          <w:tcPr>
            <w:tcW w:w="3182" w:type="dxa"/>
            <w:shd w:val="clear" w:color="auto" w:fill="DBE5F1" w:themeFill="accent1" w:themeFillTint="33"/>
            <w:textDirection w:val="btLr"/>
            <w:vAlign w:val="center"/>
          </w:tcPr>
          <w:p w14:paraId="6C9CB12A" w14:textId="6E9B82B3" w:rsidR="00CA37A5" w:rsidRPr="00BF51CD" w:rsidRDefault="2B5634DC" w:rsidP="19A1E7E4">
            <w:pPr>
              <w:ind w:left="113" w:right="113"/>
              <w:rPr>
                <w:rFonts w:cs="Calibri"/>
                <w:b/>
                <w:bCs/>
                <w:lang w:eastAsia="nl-NL"/>
              </w:rPr>
            </w:pPr>
            <w:r w:rsidRPr="19A1E7E4">
              <w:rPr>
                <w:rFonts w:cs="Calibri"/>
                <w:b/>
                <w:bCs/>
                <w:lang w:eastAsia="nl-NL"/>
              </w:rPr>
              <w:t>Radboud</w:t>
            </w:r>
            <w:r w:rsidR="49FAC89B" w:rsidRPr="19A1E7E4">
              <w:rPr>
                <w:rFonts w:cs="Calibri"/>
                <w:b/>
                <w:bCs/>
                <w:lang w:eastAsia="nl-NL"/>
              </w:rPr>
              <w:t>umc</w:t>
            </w:r>
          </w:p>
        </w:tc>
        <w:tc>
          <w:tcPr>
            <w:tcW w:w="908" w:type="dxa"/>
            <w:shd w:val="clear" w:color="auto" w:fill="DBE5F1" w:themeFill="accent1" w:themeFillTint="33"/>
            <w:textDirection w:val="btLr"/>
            <w:vAlign w:val="center"/>
          </w:tcPr>
          <w:p w14:paraId="5245801C" w14:textId="23819DFA" w:rsidR="00CA37A5" w:rsidRPr="00BF51CD" w:rsidRDefault="00CA37A5" w:rsidP="00AC0507">
            <w:pPr>
              <w:ind w:left="113" w:right="113"/>
              <w:rPr>
                <w:rFonts w:cs="Calibri"/>
                <w:b/>
                <w:bCs/>
                <w:szCs w:val="20"/>
                <w:lang w:eastAsia="nl-NL"/>
              </w:rPr>
            </w:pPr>
            <w:r>
              <w:rPr>
                <w:rFonts w:cs="Calibri"/>
                <w:b/>
                <w:bCs/>
                <w:szCs w:val="20"/>
                <w:lang w:eastAsia="nl-NL"/>
              </w:rPr>
              <w:t>MUMC+</w:t>
            </w:r>
          </w:p>
        </w:tc>
        <w:tc>
          <w:tcPr>
            <w:tcW w:w="832" w:type="dxa"/>
            <w:shd w:val="clear" w:color="auto" w:fill="DBE5F1" w:themeFill="accent1" w:themeFillTint="33"/>
            <w:textDirection w:val="btLr"/>
            <w:vAlign w:val="center"/>
          </w:tcPr>
          <w:p w14:paraId="4F5082B8" w14:textId="1CE1D0D3" w:rsidR="00CA37A5" w:rsidRPr="00BF51CD" w:rsidRDefault="00CA37A5" w:rsidP="00AC0507">
            <w:pPr>
              <w:ind w:left="113" w:right="113"/>
              <w:rPr>
                <w:rFonts w:cs="Calibri"/>
                <w:b/>
                <w:bCs/>
                <w:szCs w:val="20"/>
                <w:lang w:eastAsia="nl-NL"/>
              </w:rPr>
            </w:pPr>
            <w:r>
              <w:rPr>
                <w:rFonts w:cs="Calibri"/>
                <w:b/>
                <w:bCs/>
                <w:szCs w:val="20"/>
                <w:lang w:eastAsia="nl-NL"/>
              </w:rPr>
              <w:t>UMCG</w:t>
            </w:r>
          </w:p>
        </w:tc>
      </w:tr>
      <w:tr w:rsidR="008A4BF2" w14:paraId="57A8D430" w14:textId="77777777" w:rsidTr="00EF382D">
        <w:trPr>
          <w:trHeight w:val="300"/>
        </w:trPr>
        <w:tc>
          <w:tcPr>
            <w:tcW w:w="1151" w:type="dxa"/>
            <w:vMerge w:val="restart"/>
            <w:tcBorders>
              <w:right w:val="single" w:sz="4" w:space="0" w:color="auto"/>
            </w:tcBorders>
          </w:tcPr>
          <w:p w14:paraId="1C7D2074" w14:textId="04FDE823" w:rsidR="00CA37A5" w:rsidRDefault="00CA37A5" w:rsidP="00D526B0">
            <w:pPr>
              <w:rPr>
                <w:rFonts w:cs="Calibri"/>
                <w:szCs w:val="20"/>
                <w:lang w:eastAsia="nl-NL"/>
              </w:rPr>
            </w:pPr>
            <w:r>
              <w:rPr>
                <w:rFonts w:cs="Calibri"/>
                <w:szCs w:val="20"/>
                <w:lang w:eastAsia="nl-NL"/>
              </w:rPr>
              <w:t>Gebruikers</w:t>
            </w:r>
          </w:p>
        </w:tc>
        <w:tc>
          <w:tcPr>
            <w:tcW w:w="2262" w:type="dxa"/>
            <w:tcBorders>
              <w:top w:val="single" w:sz="4" w:space="0" w:color="auto"/>
              <w:left w:val="single" w:sz="4" w:space="0" w:color="auto"/>
              <w:bottom w:val="nil"/>
              <w:right w:val="single" w:sz="4" w:space="0" w:color="auto"/>
            </w:tcBorders>
            <w:vAlign w:val="center"/>
          </w:tcPr>
          <w:p w14:paraId="1FBECDF2" w14:textId="16D2EDE9" w:rsidR="00CA37A5" w:rsidRDefault="00CA37A5" w:rsidP="00D526B0">
            <w:pPr>
              <w:rPr>
                <w:rFonts w:cs="Calibri"/>
                <w:szCs w:val="20"/>
                <w:lang w:eastAsia="nl-NL"/>
              </w:rPr>
            </w:pPr>
            <w:proofErr w:type="spellStart"/>
            <w:r>
              <w:rPr>
                <w:rFonts w:cs="Calibri"/>
                <w:szCs w:val="20"/>
                <w:lang w:eastAsia="nl-NL"/>
              </w:rPr>
              <w:t>Ortec</w:t>
            </w:r>
            <w:proofErr w:type="spellEnd"/>
            <w:r>
              <w:rPr>
                <w:rFonts w:cs="Calibri"/>
                <w:szCs w:val="20"/>
                <w:lang w:eastAsia="nl-NL"/>
              </w:rPr>
              <w:t xml:space="preserve"> OWS</w:t>
            </w:r>
          </w:p>
        </w:tc>
        <w:tc>
          <w:tcPr>
            <w:tcW w:w="996" w:type="dxa"/>
            <w:tcBorders>
              <w:left w:val="single" w:sz="4" w:space="0" w:color="auto"/>
            </w:tcBorders>
            <w:vAlign w:val="center"/>
          </w:tcPr>
          <w:p w14:paraId="41A47684" w14:textId="2F02B88A" w:rsidR="00CA37A5" w:rsidRPr="00BF51CD" w:rsidRDefault="725C6E7D" w:rsidP="707B92C1">
            <w:pPr>
              <w:jc w:val="right"/>
              <w:rPr>
                <w:rFonts w:cs="Calibri"/>
                <w:lang w:eastAsia="nl-NL"/>
              </w:rPr>
            </w:pPr>
            <w:r w:rsidRPr="707B92C1">
              <w:rPr>
                <w:rFonts w:cs="Calibri"/>
                <w:lang w:eastAsia="nl-NL"/>
              </w:rPr>
              <w:t>8</w:t>
            </w:r>
            <w:r w:rsidR="56AA9473" w:rsidRPr="707B92C1">
              <w:rPr>
                <w:rFonts w:cs="Calibri"/>
                <w:lang w:eastAsia="nl-NL"/>
              </w:rPr>
              <w:t>.</w:t>
            </w:r>
            <w:r w:rsidR="2C504D80" w:rsidRPr="707B92C1">
              <w:rPr>
                <w:rFonts w:cs="Calibri"/>
                <w:lang w:eastAsia="nl-NL"/>
              </w:rPr>
              <w:t>0</w:t>
            </w:r>
            <w:r w:rsidR="56AA9473" w:rsidRPr="707B92C1">
              <w:rPr>
                <w:rFonts w:cs="Calibri"/>
                <w:lang w:eastAsia="nl-NL"/>
              </w:rPr>
              <w:t>00</w:t>
            </w:r>
          </w:p>
        </w:tc>
        <w:tc>
          <w:tcPr>
            <w:tcW w:w="3182" w:type="dxa"/>
            <w:vAlign w:val="center"/>
          </w:tcPr>
          <w:p w14:paraId="5D638064" w14:textId="0AACEF53" w:rsidR="00CA37A5" w:rsidRPr="00BF51CD" w:rsidRDefault="00CA37A5" w:rsidP="00D526B0">
            <w:pPr>
              <w:jc w:val="right"/>
              <w:rPr>
                <w:rFonts w:cs="Calibri"/>
                <w:szCs w:val="20"/>
                <w:lang w:eastAsia="nl-NL"/>
              </w:rPr>
            </w:pPr>
            <w:r>
              <w:rPr>
                <w:rFonts w:cs="Calibri"/>
                <w:szCs w:val="20"/>
                <w:lang w:eastAsia="nl-NL"/>
              </w:rPr>
              <w:t>7.250</w:t>
            </w:r>
          </w:p>
        </w:tc>
        <w:tc>
          <w:tcPr>
            <w:tcW w:w="908" w:type="dxa"/>
            <w:vAlign w:val="center"/>
          </w:tcPr>
          <w:p w14:paraId="4D415F62" w14:textId="54FD1870" w:rsidR="00CA37A5" w:rsidRPr="00BF51CD" w:rsidRDefault="00CA37A5" w:rsidP="00D526B0">
            <w:pPr>
              <w:jc w:val="right"/>
              <w:rPr>
                <w:rFonts w:cs="Calibri"/>
                <w:szCs w:val="20"/>
                <w:lang w:eastAsia="nl-NL"/>
              </w:rPr>
            </w:pPr>
            <w:r>
              <w:rPr>
                <w:rFonts w:cs="Calibri"/>
                <w:szCs w:val="20"/>
                <w:lang w:eastAsia="nl-NL"/>
              </w:rPr>
              <w:t>7.000</w:t>
            </w:r>
          </w:p>
        </w:tc>
        <w:tc>
          <w:tcPr>
            <w:tcW w:w="832" w:type="dxa"/>
            <w:vAlign w:val="center"/>
          </w:tcPr>
          <w:p w14:paraId="5FF51162" w14:textId="0E152ED3" w:rsidR="00CA37A5" w:rsidRPr="00BF51CD" w:rsidRDefault="00CA37A5" w:rsidP="00D526B0">
            <w:pPr>
              <w:jc w:val="right"/>
              <w:rPr>
                <w:rFonts w:cs="Calibri"/>
                <w:szCs w:val="20"/>
                <w:lang w:eastAsia="nl-NL"/>
              </w:rPr>
            </w:pPr>
            <w:r>
              <w:rPr>
                <w:rFonts w:cs="Calibri"/>
                <w:szCs w:val="20"/>
                <w:lang w:eastAsia="nl-NL"/>
              </w:rPr>
              <w:t>8.</w:t>
            </w:r>
            <w:r w:rsidR="005237DC">
              <w:rPr>
                <w:rFonts w:cs="Calibri"/>
                <w:szCs w:val="20"/>
                <w:lang w:eastAsia="nl-NL"/>
              </w:rPr>
              <w:t>0</w:t>
            </w:r>
            <w:r>
              <w:rPr>
                <w:rFonts w:cs="Calibri"/>
                <w:szCs w:val="20"/>
                <w:lang w:eastAsia="nl-NL"/>
              </w:rPr>
              <w:t>00</w:t>
            </w:r>
          </w:p>
        </w:tc>
      </w:tr>
      <w:tr w:rsidR="005203DC" w14:paraId="41DCA32F" w14:textId="77777777" w:rsidTr="00EF382D">
        <w:trPr>
          <w:trHeight w:val="300"/>
        </w:trPr>
        <w:tc>
          <w:tcPr>
            <w:tcW w:w="1151" w:type="dxa"/>
            <w:vMerge/>
          </w:tcPr>
          <w:p w14:paraId="7066F2DF" w14:textId="77777777" w:rsidR="00CA37A5" w:rsidRPr="00CA37A5" w:rsidRDefault="00CA37A5" w:rsidP="00CA37A5">
            <w:pPr>
              <w:rPr>
                <w:rFonts w:cs="Calibri"/>
                <w:szCs w:val="20"/>
                <w:lang w:eastAsia="nl-NL"/>
              </w:rPr>
            </w:pPr>
          </w:p>
        </w:tc>
        <w:tc>
          <w:tcPr>
            <w:tcW w:w="2262" w:type="dxa"/>
            <w:tcBorders>
              <w:top w:val="nil"/>
              <w:left w:val="single" w:sz="4" w:space="0" w:color="auto"/>
              <w:bottom w:val="nil"/>
              <w:right w:val="single" w:sz="4" w:space="0" w:color="auto"/>
            </w:tcBorders>
            <w:vAlign w:val="center"/>
          </w:tcPr>
          <w:p w14:paraId="53D629C2" w14:textId="50BF196F" w:rsidR="00CA37A5" w:rsidRPr="00D526B0" w:rsidRDefault="00CA37A5" w:rsidP="4B52F125">
            <w:pPr>
              <w:pStyle w:val="Lijstalinea"/>
              <w:numPr>
                <w:ilvl w:val="0"/>
                <w:numId w:val="1"/>
              </w:numPr>
              <w:rPr>
                <w:rFonts w:cs="Calibri"/>
                <w:lang w:eastAsia="nl-NL"/>
              </w:rPr>
            </w:pPr>
            <w:r w:rsidRPr="4B52F125">
              <w:rPr>
                <w:rFonts w:cs="Calibri"/>
                <w:lang w:eastAsia="nl-NL"/>
              </w:rPr>
              <w:t>waarvan: aantal takenplanning</w:t>
            </w:r>
            <w:r w:rsidR="27063CD1" w:rsidRPr="4B52F125">
              <w:rPr>
                <w:rFonts w:cs="Calibri"/>
                <w:lang w:eastAsia="nl-NL"/>
              </w:rPr>
              <w:t xml:space="preserve"> **</w:t>
            </w:r>
          </w:p>
        </w:tc>
        <w:tc>
          <w:tcPr>
            <w:tcW w:w="996" w:type="dxa"/>
            <w:tcBorders>
              <w:left w:val="single" w:sz="4" w:space="0" w:color="auto"/>
            </w:tcBorders>
            <w:vAlign w:val="center"/>
          </w:tcPr>
          <w:p w14:paraId="0E7E6F31" w14:textId="789356FE" w:rsidR="00CA37A5" w:rsidRPr="00BF51CD" w:rsidRDefault="6CA7673C" w:rsidP="4B52F125">
            <w:pPr>
              <w:jc w:val="right"/>
              <w:rPr>
                <w:rFonts w:cs="Calibri"/>
                <w:lang w:eastAsia="nl-NL"/>
              </w:rPr>
            </w:pPr>
            <w:r w:rsidRPr="4B52F125">
              <w:rPr>
                <w:rFonts w:cs="Calibri"/>
                <w:lang w:eastAsia="nl-NL"/>
              </w:rPr>
              <w:t>1500</w:t>
            </w:r>
          </w:p>
        </w:tc>
        <w:tc>
          <w:tcPr>
            <w:tcW w:w="3182" w:type="dxa"/>
            <w:vAlign w:val="center"/>
          </w:tcPr>
          <w:p w14:paraId="237C744F" w14:textId="01E05165" w:rsidR="00CA37A5" w:rsidRPr="00BF51CD" w:rsidRDefault="51CB3FB4" w:rsidP="19A1E7E4">
            <w:pPr>
              <w:jc w:val="right"/>
              <w:rPr>
                <w:rFonts w:cs="Calibri"/>
                <w:lang w:eastAsia="nl-NL"/>
              </w:rPr>
            </w:pPr>
            <w:r w:rsidRPr="65FCC0A5">
              <w:rPr>
                <w:rFonts w:cs="Calibri"/>
                <w:lang w:eastAsia="nl-NL"/>
              </w:rPr>
              <w:t xml:space="preserve">Geen </w:t>
            </w:r>
            <w:r w:rsidR="5B1FF028" w:rsidRPr="65FCC0A5">
              <w:rPr>
                <w:rFonts w:cs="Calibri"/>
                <w:lang w:eastAsia="nl-NL"/>
              </w:rPr>
              <w:t xml:space="preserve">cijfers over </w:t>
            </w:r>
            <w:r w:rsidRPr="65FCC0A5">
              <w:rPr>
                <w:rFonts w:cs="Calibri"/>
                <w:lang w:eastAsia="nl-NL"/>
              </w:rPr>
              <w:t>beschikbaar</w:t>
            </w:r>
          </w:p>
        </w:tc>
        <w:tc>
          <w:tcPr>
            <w:tcW w:w="908" w:type="dxa"/>
            <w:vAlign w:val="center"/>
          </w:tcPr>
          <w:p w14:paraId="7886CC71" w14:textId="5B7822DE" w:rsidR="00CA37A5" w:rsidRPr="00BF51CD" w:rsidRDefault="53397ACE" w:rsidP="175DA9B6">
            <w:pPr>
              <w:jc w:val="right"/>
              <w:rPr>
                <w:rFonts w:cs="Calibri"/>
                <w:lang w:eastAsia="nl-NL"/>
              </w:rPr>
            </w:pPr>
            <w:r w:rsidRPr="175DA9B6">
              <w:rPr>
                <w:rFonts w:cs="Calibri"/>
                <w:lang w:eastAsia="nl-NL"/>
              </w:rPr>
              <w:t>500</w:t>
            </w:r>
          </w:p>
        </w:tc>
        <w:tc>
          <w:tcPr>
            <w:tcW w:w="832" w:type="dxa"/>
            <w:vAlign w:val="center"/>
          </w:tcPr>
          <w:p w14:paraId="665E11C5" w14:textId="47646FA9" w:rsidR="00CA37A5" w:rsidRPr="00BF51CD" w:rsidRDefault="418D4F1D" w:rsidP="0DA33C9E">
            <w:pPr>
              <w:jc w:val="right"/>
              <w:rPr>
                <w:rFonts w:cs="Calibri"/>
                <w:lang w:eastAsia="nl-NL"/>
              </w:rPr>
            </w:pPr>
            <w:r w:rsidRPr="0DA33C9E">
              <w:rPr>
                <w:rFonts w:cs="Calibri"/>
                <w:lang w:eastAsia="nl-NL"/>
              </w:rPr>
              <w:t>700</w:t>
            </w:r>
          </w:p>
        </w:tc>
      </w:tr>
      <w:tr w:rsidR="005203DC" w14:paraId="4EAF445B" w14:textId="77777777" w:rsidTr="00EF382D">
        <w:trPr>
          <w:trHeight w:val="300"/>
        </w:trPr>
        <w:tc>
          <w:tcPr>
            <w:tcW w:w="1151" w:type="dxa"/>
            <w:vMerge/>
          </w:tcPr>
          <w:p w14:paraId="7C627014" w14:textId="77777777" w:rsidR="00CA37A5" w:rsidRPr="00CA37A5" w:rsidRDefault="00CA37A5" w:rsidP="00CA37A5">
            <w:pPr>
              <w:rPr>
                <w:rFonts w:cs="Calibri"/>
                <w:color w:val="000000"/>
                <w:szCs w:val="20"/>
              </w:rPr>
            </w:pPr>
          </w:p>
        </w:tc>
        <w:tc>
          <w:tcPr>
            <w:tcW w:w="2262" w:type="dxa"/>
            <w:tcBorders>
              <w:top w:val="nil"/>
              <w:left w:val="single" w:sz="4" w:space="0" w:color="auto"/>
              <w:bottom w:val="single" w:sz="4" w:space="0" w:color="auto"/>
              <w:right w:val="single" w:sz="4" w:space="0" w:color="auto"/>
            </w:tcBorders>
            <w:vAlign w:val="center"/>
          </w:tcPr>
          <w:p w14:paraId="44433006" w14:textId="3F67AA3E" w:rsidR="00CA37A5" w:rsidRPr="00D526B0" w:rsidRDefault="00CA37A5" w:rsidP="00D526B0">
            <w:pPr>
              <w:pStyle w:val="Lijstalinea"/>
              <w:numPr>
                <w:ilvl w:val="0"/>
                <w:numId w:val="1"/>
              </w:numPr>
              <w:rPr>
                <w:rFonts w:cs="Calibri"/>
                <w:color w:val="000000"/>
              </w:rPr>
            </w:pPr>
            <w:r>
              <w:rPr>
                <w:rFonts w:cs="Calibri"/>
                <w:color w:val="000000"/>
                <w:szCs w:val="20"/>
              </w:rPr>
              <w:t>w</w:t>
            </w:r>
            <w:r w:rsidRPr="00D526B0">
              <w:rPr>
                <w:rFonts w:cs="Calibri"/>
                <w:color w:val="000000"/>
                <w:szCs w:val="20"/>
              </w:rPr>
              <w:t xml:space="preserve">aarvan: aantal </w:t>
            </w:r>
            <w:r w:rsidR="00C323EB">
              <w:rPr>
                <w:rFonts w:cs="Calibri"/>
                <w:color w:val="000000"/>
                <w:szCs w:val="20"/>
              </w:rPr>
              <w:t>team</w:t>
            </w:r>
            <w:r w:rsidRPr="00D526B0">
              <w:rPr>
                <w:rFonts w:cs="Calibri"/>
                <w:color w:val="000000"/>
                <w:szCs w:val="20"/>
              </w:rPr>
              <w:t>roosteren</w:t>
            </w:r>
          </w:p>
        </w:tc>
        <w:tc>
          <w:tcPr>
            <w:tcW w:w="996" w:type="dxa"/>
            <w:tcBorders>
              <w:left w:val="single" w:sz="4" w:space="0" w:color="auto"/>
            </w:tcBorders>
            <w:vAlign w:val="center"/>
          </w:tcPr>
          <w:p w14:paraId="39013541" w14:textId="025DEC5E" w:rsidR="00CA37A5" w:rsidRPr="00BF51CD" w:rsidRDefault="4BB04C32" w:rsidP="00D526B0">
            <w:pPr>
              <w:jc w:val="right"/>
              <w:rPr>
                <w:rFonts w:cs="Calibri"/>
                <w:color w:val="000000"/>
              </w:rPr>
            </w:pPr>
            <w:r w:rsidRPr="4B52F125">
              <w:rPr>
                <w:rFonts w:cs="Calibri"/>
                <w:color w:val="000000" w:themeColor="text1"/>
              </w:rPr>
              <w:t>2400</w:t>
            </w:r>
          </w:p>
        </w:tc>
        <w:tc>
          <w:tcPr>
            <w:tcW w:w="3182" w:type="dxa"/>
            <w:vAlign w:val="center"/>
          </w:tcPr>
          <w:p w14:paraId="7E64CC16" w14:textId="131BD7A1" w:rsidR="00CA37A5" w:rsidRPr="00BF51CD" w:rsidRDefault="396A581E" w:rsidP="00D526B0">
            <w:pPr>
              <w:jc w:val="right"/>
              <w:rPr>
                <w:rFonts w:cs="Calibri"/>
                <w:color w:val="000000"/>
              </w:rPr>
            </w:pPr>
            <w:r w:rsidRPr="65FCC0A5">
              <w:rPr>
                <w:rFonts w:cs="Calibri"/>
                <w:color w:val="000000" w:themeColor="text1"/>
              </w:rPr>
              <w:t>Geen</w:t>
            </w:r>
            <w:r w:rsidR="4FD56FE6" w:rsidRPr="65FCC0A5">
              <w:rPr>
                <w:rFonts w:cs="Calibri"/>
                <w:color w:val="000000" w:themeColor="text1"/>
              </w:rPr>
              <w:t xml:space="preserve"> cijfers over beschikbaar</w:t>
            </w:r>
          </w:p>
        </w:tc>
        <w:tc>
          <w:tcPr>
            <w:tcW w:w="908" w:type="dxa"/>
            <w:vAlign w:val="center"/>
          </w:tcPr>
          <w:p w14:paraId="7BF66126" w14:textId="3A6A39CB" w:rsidR="00CA37A5" w:rsidRPr="00BF51CD" w:rsidRDefault="4F864663" w:rsidP="175DA9B6">
            <w:pPr>
              <w:jc w:val="right"/>
              <w:rPr>
                <w:rFonts w:cs="Calibri"/>
                <w:color w:val="000000"/>
              </w:rPr>
            </w:pPr>
            <w:r w:rsidRPr="175DA9B6">
              <w:rPr>
                <w:rFonts w:cs="Calibri"/>
                <w:color w:val="000000" w:themeColor="text1"/>
              </w:rPr>
              <w:t>400</w:t>
            </w:r>
          </w:p>
        </w:tc>
        <w:tc>
          <w:tcPr>
            <w:tcW w:w="832" w:type="dxa"/>
            <w:vAlign w:val="center"/>
          </w:tcPr>
          <w:p w14:paraId="35F9E412" w14:textId="6A617E62" w:rsidR="00CA37A5" w:rsidRPr="00BF51CD" w:rsidRDefault="2F4CD7AC" w:rsidP="0DA33C9E">
            <w:pPr>
              <w:jc w:val="right"/>
              <w:rPr>
                <w:rFonts w:cs="Calibri"/>
                <w:color w:val="000000"/>
              </w:rPr>
            </w:pPr>
            <w:r w:rsidRPr="0DA33C9E">
              <w:rPr>
                <w:rFonts w:cs="Calibri"/>
                <w:color w:val="000000" w:themeColor="text1"/>
              </w:rPr>
              <w:t>2.500</w:t>
            </w:r>
          </w:p>
        </w:tc>
      </w:tr>
      <w:tr w:rsidR="006D2BA8" w14:paraId="47204D3B" w14:textId="77777777" w:rsidTr="00EF382D">
        <w:trPr>
          <w:trHeight w:val="300"/>
        </w:trPr>
        <w:tc>
          <w:tcPr>
            <w:tcW w:w="1151" w:type="dxa"/>
            <w:vMerge/>
          </w:tcPr>
          <w:p w14:paraId="297716A0" w14:textId="77777777" w:rsidR="00CA37A5" w:rsidRDefault="00CA37A5" w:rsidP="00D526B0">
            <w:pPr>
              <w:rPr>
                <w:rFonts w:cs="Calibri"/>
                <w:szCs w:val="20"/>
                <w:lang w:eastAsia="nl-NL"/>
              </w:rPr>
            </w:pPr>
          </w:p>
        </w:tc>
        <w:tc>
          <w:tcPr>
            <w:tcW w:w="2262" w:type="dxa"/>
            <w:tcBorders>
              <w:top w:val="single" w:sz="4" w:space="0" w:color="auto"/>
            </w:tcBorders>
            <w:vAlign w:val="center"/>
          </w:tcPr>
          <w:p w14:paraId="002F34F9" w14:textId="0EF8C408" w:rsidR="00CA37A5" w:rsidRDefault="00CA37A5" w:rsidP="00D526B0">
            <w:pPr>
              <w:rPr>
                <w:rFonts w:cs="Calibri"/>
                <w:szCs w:val="20"/>
                <w:lang w:eastAsia="nl-NL"/>
              </w:rPr>
            </w:pPr>
            <w:r>
              <w:rPr>
                <w:rFonts w:cs="Calibri"/>
                <w:szCs w:val="20"/>
                <w:lang w:eastAsia="nl-NL"/>
              </w:rPr>
              <w:t>Medspace</w:t>
            </w:r>
          </w:p>
        </w:tc>
        <w:tc>
          <w:tcPr>
            <w:tcW w:w="996" w:type="dxa"/>
            <w:vAlign w:val="center"/>
          </w:tcPr>
          <w:p w14:paraId="1CDD514B" w14:textId="06DA5C5A" w:rsidR="00CA37A5" w:rsidRPr="00BF51CD" w:rsidRDefault="434CFD73" w:rsidP="1363C6EF">
            <w:pPr>
              <w:jc w:val="right"/>
            </w:pPr>
            <w:r w:rsidRPr="1363C6EF">
              <w:rPr>
                <w:rFonts w:cs="Calibri"/>
                <w:lang w:eastAsia="nl-NL"/>
              </w:rPr>
              <w:t>Ca. 800</w:t>
            </w:r>
            <w:r w:rsidR="1498E8B0" w:rsidRPr="0473F5D0">
              <w:rPr>
                <w:rFonts w:cs="Calibri"/>
                <w:lang w:eastAsia="nl-NL"/>
              </w:rPr>
              <w:t>*</w:t>
            </w:r>
          </w:p>
        </w:tc>
        <w:tc>
          <w:tcPr>
            <w:tcW w:w="3182" w:type="dxa"/>
            <w:vAlign w:val="center"/>
          </w:tcPr>
          <w:p w14:paraId="71847745" w14:textId="71180FD6" w:rsidR="00CA37A5" w:rsidRPr="00BF51CD" w:rsidRDefault="00CA37A5" w:rsidP="00510D54">
            <w:pPr>
              <w:jc w:val="center"/>
              <w:rPr>
                <w:rFonts w:cs="Calibri"/>
                <w:szCs w:val="20"/>
                <w:lang w:eastAsia="nl-NL"/>
              </w:rPr>
            </w:pPr>
            <w:r>
              <w:rPr>
                <w:rFonts w:cs="Calibri"/>
                <w:szCs w:val="20"/>
                <w:lang w:eastAsia="nl-NL"/>
              </w:rPr>
              <w:t xml:space="preserve">400 </w:t>
            </w:r>
            <w:r w:rsidR="00C91F81">
              <w:rPr>
                <w:rFonts w:cs="Calibri"/>
                <w:szCs w:val="20"/>
                <w:lang w:eastAsia="nl-NL"/>
              </w:rPr>
              <w:t>(</w:t>
            </w:r>
            <w:r>
              <w:rPr>
                <w:rFonts w:cs="Calibri"/>
                <w:szCs w:val="20"/>
                <w:lang w:eastAsia="nl-NL"/>
              </w:rPr>
              <w:t>750)</w:t>
            </w:r>
          </w:p>
        </w:tc>
        <w:tc>
          <w:tcPr>
            <w:tcW w:w="908" w:type="dxa"/>
            <w:vAlign w:val="center"/>
          </w:tcPr>
          <w:p w14:paraId="01E087C8" w14:textId="70702FAF" w:rsidR="00CA37A5" w:rsidRPr="00BF51CD" w:rsidRDefault="5E01B711" w:rsidP="175DA9B6">
            <w:pPr>
              <w:jc w:val="right"/>
              <w:rPr>
                <w:rFonts w:cs="Calibri"/>
                <w:lang w:eastAsia="nl-NL"/>
              </w:rPr>
            </w:pPr>
            <w:r w:rsidRPr="175DA9B6">
              <w:rPr>
                <w:rFonts w:cs="Calibri"/>
                <w:lang w:eastAsia="nl-NL"/>
              </w:rPr>
              <w:t>400</w:t>
            </w:r>
          </w:p>
        </w:tc>
        <w:tc>
          <w:tcPr>
            <w:tcW w:w="832" w:type="dxa"/>
            <w:vAlign w:val="center"/>
          </w:tcPr>
          <w:p w14:paraId="1DC5C4EC" w14:textId="416C6CDB" w:rsidR="00CA37A5" w:rsidRPr="00BF51CD" w:rsidRDefault="00843583" w:rsidP="00D526B0">
            <w:pPr>
              <w:jc w:val="right"/>
              <w:rPr>
                <w:rFonts w:cs="Calibri"/>
                <w:szCs w:val="20"/>
                <w:lang w:eastAsia="nl-NL"/>
              </w:rPr>
            </w:pPr>
            <w:r>
              <w:rPr>
                <w:rFonts w:cs="Calibri"/>
                <w:szCs w:val="20"/>
                <w:lang w:eastAsia="nl-NL"/>
              </w:rPr>
              <w:t>800</w:t>
            </w:r>
          </w:p>
        </w:tc>
      </w:tr>
      <w:tr w:rsidR="009A4B20" w14:paraId="67EE2F63" w14:textId="77777777" w:rsidTr="00EF382D">
        <w:trPr>
          <w:trHeight w:val="375"/>
        </w:trPr>
        <w:tc>
          <w:tcPr>
            <w:tcW w:w="1151" w:type="dxa"/>
            <w:vMerge/>
          </w:tcPr>
          <w:p w14:paraId="2EFB79F1" w14:textId="77777777" w:rsidR="00CA37A5" w:rsidRDefault="00CA37A5" w:rsidP="00D526B0">
            <w:pPr>
              <w:rPr>
                <w:rFonts w:cs="Calibri"/>
                <w:szCs w:val="20"/>
                <w:lang w:eastAsia="nl-NL"/>
              </w:rPr>
            </w:pPr>
          </w:p>
        </w:tc>
        <w:tc>
          <w:tcPr>
            <w:tcW w:w="2262" w:type="dxa"/>
            <w:vAlign w:val="center"/>
          </w:tcPr>
          <w:p w14:paraId="309CB44D" w14:textId="72860A05" w:rsidR="00CA37A5" w:rsidRPr="000F75F3" w:rsidRDefault="5259E35D" w:rsidP="175DA9B6">
            <w:pPr>
              <w:rPr>
                <w:rFonts w:cs="Calibri"/>
                <w:highlight w:val="yellow"/>
                <w:lang w:eastAsia="nl-NL"/>
              </w:rPr>
            </w:pPr>
            <w:r w:rsidRPr="1363C6EF">
              <w:rPr>
                <w:rFonts w:cs="Calibri"/>
                <w:lang w:eastAsia="nl-NL"/>
              </w:rPr>
              <w:t>Overige</w:t>
            </w:r>
            <w:r w:rsidR="0F055ECC" w:rsidRPr="1363C6EF">
              <w:rPr>
                <w:rFonts w:cs="Calibri"/>
                <w:lang w:eastAsia="nl-NL"/>
              </w:rPr>
              <w:t xml:space="preserve"> (</w:t>
            </w:r>
            <w:r w:rsidR="50BA12A4" w:rsidRPr="1363C6EF">
              <w:rPr>
                <w:rFonts w:cs="Calibri"/>
                <w:lang w:eastAsia="nl-NL"/>
              </w:rPr>
              <w:t xml:space="preserve">bijv. </w:t>
            </w:r>
            <w:proofErr w:type="spellStart"/>
            <w:r w:rsidR="0F055ECC" w:rsidRPr="1363C6EF">
              <w:rPr>
                <w:rFonts w:cs="Calibri"/>
                <w:lang w:eastAsia="nl-NL"/>
              </w:rPr>
              <w:t>Easyplanner</w:t>
            </w:r>
            <w:proofErr w:type="spellEnd"/>
            <w:r w:rsidR="2FA66876" w:rsidRPr="1363C6EF">
              <w:rPr>
                <w:rFonts w:cs="Calibri"/>
                <w:lang w:eastAsia="nl-NL"/>
              </w:rPr>
              <w:t xml:space="preserve">, </w:t>
            </w:r>
            <w:proofErr w:type="spellStart"/>
            <w:r w:rsidR="2FA66876" w:rsidRPr="1363C6EF">
              <w:rPr>
                <w:rFonts w:cs="Calibri"/>
                <w:lang w:eastAsia="nl-NL"/>
              </w:rPr>
              <w:t>Matrickx</w:t>
            </w:r>
            <w:proofErr w:type="spellEnd"/>
            <w:r w:rsidR="3FA5EA82" w:rsidRPr="65FCC0A5">
              <w:rPr>
                <w:rFonts w:cs="Calibri"/>
                <w:lang w:eastAsia="nl-NL"/>
              </w:rPr>
              <w:t>, Mijn Tijd</w:t>
            </w:r>
            <w:r w:rsidR="2136371B" w:rsidRPr="65FCC0A5">
              <w:rPr>
                <w:rFonts w:cs="Calibri"/>
                <w:lang w:eastAsia="nl-NL"/>
              </w:rPr>
              <w:t>)</w:t>
            </w:r>
          </w:p>
        </w:tc>
        <w:tc>
          <w:tcPr>
            <w:tcW w:w="996" w:type="dxa"/>
            <w:vAlign w:val="center"/>
          </w:tcPr>
          <w:p w14:paraId="5A460296" w14:textId="2DBEA576" w:rsidR="00CA37A5" w:rsidRDefault="571CCE21" w:rsidP="1363C6EF">
            <w:pPr>
              <w:jc w:val="right"/>
              <w:rPr>
                <w:rFonts w:cs="Calibri"/>
                <w:lang w:eastAsia="nl-NL"/>
              </w:rPr>
            </w:pPr>
            <w:r w:rsidRPr="4BC1B3F5">
              <w:rPr>
                <w:rFonts w:cs="Calibri"/>
                <w:lang w:eastAsia="nl-NL"/>
              </w:rPr>
              <w:t>Ca.</w:t>
            </w:r>
            <w:r w:rsidR="12006221" w:rsidRPr="52231A5C">
              <w:rPr>
                <w:rFonts w:cs="Calibri"/>
                <w:lang w:eastAsia="nl-NL"/>
              </w:rPr>
              <w:t xml:space="preserve"> 2400</w:t>
            </w:r>
            <w:r w:rsidR="55C06012" w:rsidRPr="11455733">
              <w:rPr>
                <w:rFonts w:cs="Calibri"/>
                <w:lang w:eastAsia="nl-NL"/>
              </w:rPr>
              <w:t>*</w:t>
            </w:r>
          </w:p>
        </w:tc>
        <w:tc>
          <w:tcPr>
            <w:tcW w:w="3182" w:type="dxa"/>
            <w:vAlign w:val="center"/>
          </w:tcPr>
          <w:p w14:paraId="4ADE2782" w14:textId="12023DB4" w:rsidR="00CA37A5" w:rsidRPr="00BF51CD" w:rsidRDefault="342F6F0D" w:rsidP="19A1E7E4">
            <w:pPr>
              <w:jc w:val="right"/>
              <w:rPr>
                <w:rFonts w:cs="Calibri"/>
                <w:lang w:eastAsia="nl-NL"/>
              </w:rPr>
            </w:pPr>
            <w:r w:rsidRPr="65FCC0A5">
              <w:rPr>
                <w:rFonts w:cs="Calibri"/>
                <w:lang w:eastAsia="nl-NL"/>
              </w:rPr>
              <w:t>7250</w:t>
            </w:r>
          </w:p>
        </w:tc>
        <w:tc>
          <w:tcPr>
            <w:tcW w:w="908" w:type="dxa"/>
            <w:vAlign w:val="center"/>
          </w:tcPr>
          <w:p w14:paraId="479E7919" w14:textId="00005776" w:rsidR="00CA37A5" w:rsidRPr="00BF51CD" w:rsidRDefault="0F5CAD92" w:rsidP="175DA9B6">
            <w:pPr>
              <w:jc w:val="right"/>
              <w:rPr>
                <w:rFonts w:cs="Calibri"/>
                <w:lang w:eastAsia="nl-NL"/>
              </w:rPr>
            </w:pPr>
            <w:r w:rsidRPr="65FCC0A5">
              <w:rPr>
                <w:rFonts w:cs="Calibri"/>
                <w:lang w:eastAsia="nl-NL"/>
              </w:rPr>
              <w:t>17</w:t>
            </w:r>
          </w:p>
        </w:tc>
        <w:tc>
          <w:tcPr>
            <w:tcW w:w="832" w:type="dxa"/>
            <w:vAlign w:val="center"/>
          </w:tcPr>
          <w:p w14:paraId="259889E0" w14:textId="5DB20B0C" w:rsidR="00CA37A5" w:rsidRPr="00BF51CD" w:rsidRDefault="00CA37A5" w:rsidP="00D526B0">
            <w:pPr>
              <w:jc w:val="right"/>
              <w:rPr>
                <w:rFonts w:cs="Calibri"/>
                <w:szCs w:val="20"/>
                <w:lang w:eastAsia="nl-NL"/>
              </w:rPr>
            </w:pPr>
          </w:p>
        </w:tc>
      </w:tr>
      <w:tr w:rsidR="009A4B20" w14:paraId="76B5F5AE" w14:textId="77777777" w:rsidTr="00EF382D">
        <w:trPr>
          <w:trHeight w:val="300"/>
        </w:trPr>
        <w:tc>
          <w:tcPr>
            <w:tcW w:w="1151" w:type="dxa"/>
            <w:vMerge w:val="restart"/>
          </w:tcPr>
          <w:p w14:paraId="609C75A0" w14:textId="1704EE8A" w:rsidR="00CA37A5" w:rsidRDefault="00CA37A5" w:rsidP="00CE491B">
            <w:pPr>
              <w:rPr>
                <w:rFonts w:cs="Calibri"/>
                <w:szCs w:val="20"/>
                <w:lang w:eastAsia="nl-NL"/>
              </w:rPr>
            </w:pPr>
            <w:r>
              <w:rPr>
                <w:rFonts w:cs="Calibri"/>
                <w:szCs w:val="20"/>
                <w:lang w:eastAsia="nl-NL"/>
              </w:rPr>
              <w:t>Beheerders</w:t>
            </w:r>
          </w:p>
        </w:tc>
        <w:tc>
          <w:tcPr>
            <w:tcW w:w="2262" w:type="dxa"/>
            <w:vAlign w:val="center"/>
          </w:tcPr>
          <w:p w14:paraId="67585284" w14:textId="4899005E" w:rsidR="00CA37A5" w:rsidRDefault="00CA37A5" w:rsidP="00CE491B">
            <w:pPr>
              <w:rPr>
                <w:rFonts w:cs="Calibri"/>
                <w:szCs w:val="20"/>
                <w:lang w:eastAsia="nl-NL"/>
              </w:rPr>
            </w:pPr>
            <w:r>
              <w:rPr>
                <w:rFonts w:cs="Calibri"/>
                <w:szCs w:val="20"/>
                <w:lang w:eastAsia="nl-NL"/>
              </w:rPr>
              <w:t>Functioneel (FTE):</w:t>
            </w:r>
          </w:p>
        </w:tc>
        <w:tc>
          <w:tcPr>
            <w:tcW w:w="996" w:type="dxa"/>
            <w:vAlign w:val="center"/>
          </w:tcPr>
          <w:p w14:paraId="4262863E" w14:textId="23D4E904" w:rsidR="00CA37A5" w:rsidRPr="000F75F3" w:rsidRDefault="00CA37A5" w:rsidP="00CE491B">
            <w:pPr>
              <w:jc w:val="right"/>
              <w:rPr>
                <w:rFonts w:cs="Calibri"/>
                <w:szCs w:val="20"/>
                <w:highlight w:val="yellow"/>
                <w:lang w:eastAsia="nl-NL"/>
              </w:rPr>
            </w:pPr>
            <w:r w:rsidRPr="00C62C59">
              <w:rPr>
                <w:rFonts w:cs="Calibri"/>
                <w:szCs w:val="20"/>
                <w:lang w:eastAsia="nl-NL"/>
              </w:rPr>
              <w:t>3,5</w:t>
            </w:r>
          </w:p>
        </w:tc>
        <w:tc>
          <w:tcPr>
            <w:tcW w:w="3182" w:type="dxa"/>
            <w:vAlign w:val="center"/>
          </w:tcPr>
          <w:p w14:paraId="58C4CEC4" w14:textId="279715A5" w:rsidR="00CA37A5" w:rsidRPr="00BF51CD" w:rsidRDefault="6BB48376" w:rsidP="1363C6EF">
            <w:pPr>
              <w:jc w:val="right"/>
              <w:rPr>
                <w:rFonts w:cs="Calibri"/>
                <w:lang w:eastAsia="nl-NL"/>
              </w:rPr>
            </w:pPr>
            <w:r w:rsidRPr="65FCC0A5">
              <w:rPr>
                <w:rFonts w:cs="Calibri"/>
                <w:lang w:eastAsia="nl-NL"/>
              </w:rPr>
              <w:t>4</w:t>
            </w:r>
          </w:p>
        </w:tc>
        <w:tc>
          <w:tcPr>
            <w:tcW w:w="908" w:type="dxa"/>
            <w:vAlign w:val="center"/>
          </w:tcPr>
          <w:p w14:paraId="113D11AB" w14:textId="14606DF4" w:rsidR="00CA37A5" w:rsidRPr="00BF51CD" w:rsidRDefault="00CA37A5" w:rsidP="00CE491B">
            <w:pPr>
              <w:jc w:val="right"/>
              <w:rPr>
                <w:rFonts w:cs="Calibri"/>
                <w:szCs w:val="20"/>
                <w:lang w:eastAsia="nl-NL"/>
              </w:rPr>
            </w:pPr>
            <w:r>
              <w:rPr>
                <w:rFonts w:cs="Calibri"/>
                <w:szCs w:val="20"/>
                <w:lang w:eastAsia="nl-NL"/>
              </w:rPr>
              <w:t>3</w:t>
            </w:r>
          </w:p>
        </w:tc>
        <w:tc>
          <w:tcPr>
            <w:tcW w:w="832" w:type="dxa"/>
            <w:vAlign w:val="center"/>
          </w:tcPr>
          <w:p w14:paraId="6EDB8624" w14:textId="5D0B2D8B" w:rsidR="00CA37A5" w:rsidRPr="00BF51CD" w:rsidRDefault="007B0AB7" w:rsidP="00CE491B">
            <w:pPr>
              <w:jc w:val="right"/>
              <w:rPr>
                <w:rFonts w:cs="Calibri"/>
                <w:szCs w:val="20"/>
                <w:lang w:eastAsia="nl-NL"/>
              </w:rPr>
            </w:pPr>
            <w:r>
              <w:rPr>
                <w:rFonts w:cs="Calibri"/>
                <w:szCs w:val="20"/>
                <w:lang w:eastAsia="nl-NL"/>
              </w:rPr>
              <w:t>4,8</w:t>
            </w:r>
          </w:p>
        </w:tc>
      </w:tr>
      <w:tr w:rsidR="009A4B20" w14:paraId="179C5464" w14:textId="77777777" w:rsidTr="00EF382D">
        <w:trPr>
          <w:trHeight w:val="300"/>
        </w:trPr>
        <w:tc>
          <w:tcPr>
            <w:tcW w:w="1151" w:type="dxa"/>
            <w:vMerge/>
          </w:tcPr>
          <w:p w14:paraId="508DCF3B" w14:textId="77777777" w:rsidR="00CA37A5" w:rsidRDefault="00CA37A5" w:rsidP="00CE491B">
            <w:pPr>
              <w:rPr>
                <w:rFonts w:cs="Calibri"/>
                <w:szCs w:val="20"/>
                <w:lang w:eastAsia="nl-NL"/>
              </w:rPr>
            </w:pPr>
          </w:p>
        </w:tc>
        <w:tc>
          <w:tcPr>
            <w:tcW w:w="2262" w:type="dxa"/>
            <w:vAlign w:val="center"/>
          </w:tcPr>
          <w:p w14:paraId="73890624" w14:textId="3ACF8201" w:rsidR="00CA37A5" w:rsidRDefault="00CA37A5" w:rsidP="00CE491B">
            <w:pPr>
              <w:rPr>
                <w:rFonts w:cs="Calibri"/>
                <w:szCs w:val="20"/>
                <w:lang w:eastAsia="nl-NL"/>
              </w:rPr>
            </w:pPr>
            <w:r>
              <w:rPr>
                <w:rFonts w:cs="Calibri"/>
                <w:szCs w:val="20"/>
                <w:lang w:eastAsia="nl-NL"/>
              </w:rPr>
              <w:t>Technisch (FTE):</w:t>
            </w:r>
          </w:p>
        </w:tc>
        <w:tc>
          <w:tcPr>
            <w:tcW w:w="996" w:type="dxa"/>
            <w:vAlign w:val="center"/>
          </w:tcPr>
          <w:p w14:paraId="6ABD8125" w14:textId="7650F58B" w:rsidR="00CA37A5" w:rsidRPr="00C62C59" w:rsidRDefault="00CA37A5" w:rsidP="00CE491B">
            <w:pPr>
              <w:jc w:val="right"/>
              <w:rPr>
                <w:rFonts w:cs="Calibri"/>
                <w:szCs w:val="20"/>
                <w:lang w:eastAsia="nl-NL"/>
              </w:rPr>
            </w:pPr>
            <w:r>
              <w:rPr>
                <w:rFonts w:cs="Calibri"/>
                <w:szCs w:val="20"/>
                <w:lang w:eastAsia="nl-NL"/>
              </w:rPr>
              <w:t>0</w:t>
            </w:r>
          </w:p>
        </w:tc>
        <w:tc>
          <w:tcPr>
            <w:tcW w:w="3182" w:type="dxa"/>
            <w:vAlign w:val="center"/>
          </w:tcPr>
          <w:p w14:paraId="03106234" w14:textId="41C91D58" w:rsidR="00CA37A5" w:rsidRDefault="1E8FF210" w:rsidP="1363C6EF">
            <w:pPr>
              <w:jc w:val="right"/>
              <w:rPr>
                <w:rFonts w:cs="Calibri"/>
                <w:lang w:eastAsia="nl-NL"/>
              </w:rPr>
            </w:pPr>
            <w:r w:rsidRPr="65FCC0A5">
              <w:rPr>
                <w:rFonts w:cs="Calibri"/>
                <w:lang w:eastAsia="nl-NL"/>
              </w:rPr>
              <w:t>1</w:t>
            </w:r>
          </w:p>
        </w:tc>
        <w:tc>
          <w:tcPr>
            <w:tcW w:w="908" w:type="dxa"/>
            <w:vAlign w:val="center"/>
          </w:tcPr>
          <w:p w14:paraId="26941EBD" w14:textId="5266E97B" w:rsidR="00CA37A5" w:rsidRPr="00BF51CD" w:rsidRDefault="00CA37A5" w:rsidP="00CE491B">
            <w:pPr>
              <w:jc w:val="right"/>
              <w:rPr>
                <w:rFonts w:cs="Calibri"/>
                <w:szCs w:val="20"/>
                <w:lang w:eastAsia="nl-NL"/>
              </w:rPr>
            </w:pPr>
            <w:r>
              <w:rPr>
                <w:rFonts w:cs="Calibri"/>
                <w:szCs w:val="20"/>
                <w:lang w:eastAsia="nl-NL"/>
              </w:rPr>
              <w:t>2</w:t>
            </w:r>
          </w:p>
        </w:tc>
        <w:tc>
          <w:tcPr>
            <w:tcW w:w="832" w:type="dxa"/>
            <w:vAlign w:val="center"/>
          </w:tcPr>
          <w:p w14:paraId="1B6BF4D5" w14:textId="12C8A7B2" w:rsidR="00CA37A5" w:rsidRPr="00BF51CD" w:rsidRDefault="00CA37A5" w:rsidP="00CE491B">
            <w:pPr>
              <w:jc w:val="right"/>
              <w:rPr>
                <w:rFonts w:cs="Calibri"/>
                <w:szCs w:val="20"/>
                <w:lang w:eastAsia="nl-NL"/>
              </w:rPr>
            </w:pPr>
            <w:r>
              <w:rPr>
                <w:rFonts w:cs="Calibri"/>
                <w:szCs w:val="20"/>
                <w:lang w:eastAsia="nl-NL"/>
              </w:rPr>
              <w:t>1</w:t>
            </w:r>
          </w:p>
        </w:tc>
      </w:tr>
    </w:tbl>
    <w:p w14:paraId="047F67B2" w14:textId="77777777" w:rsidR="00EF382D" w:rsidRDefault="00EF382D" w:rsidP="00EF382D">
      <w:pPr>
        <w:rPr>
          <w:i/>
          <w:iCs/>
          <w:lang w:eastAsia="nl-NL"/>
        </w:rPr>
      </w:pPr>
      <w:r w:rsidRPr="3EFE14D1">
        <w:rPr>
          <w:i/>
          <w:iCs/>
          <w:lang w:eastAsia="nl-NL"/>
        </w:rPr>
        <w:t>Tabel 1.9. Huidige aantal gebruikers en beheerders o.b.v. jaar 2025</w:t>
      </w:r>
    </w:p>
    <w:p w14:paraId="52A4174E" w14:textId="45EAA334" w:rsidR="772FDB0E" w:rsidRDefault="772FDB0E" w:rsidP="772FDB0E">
      <w:pPr>
        <w:rPr>
          <w:i/>
          <w:iCs/>
          <w:lang w:eastAsia="nl-NL"/>
        </w:rPr>
      </w:pPr>
    </w:p>
    <w:p w14:paraId="21A754E9" w14:textId="015DB698" w:rsidR="51BBA11E" w:rsidRDefault="51BBA11E" w:rsidP="00EF382D">
      <w:pPr>
        <w:rPr>
          <w:i/>
          <w:iCs/>
          <w:lang w:eastAsia="nl-NL"/>
        </w:rPr>
      </w:pPr>
      <w:r w:rsidRPr="4B52F125">
        <w:rPr>
          <w:i/>
          <w:iCs/>
          <w:lang w:eastAsia="nl-NL"/>
        </w:rPr>
        <w:t>*In dit aantal zitten o</w:t>
      </w:r>
      <w:r w:rsidR="2B09C9B8" w:rsidRPr="4B52F125">
        <w:rPr>
          <w:i/>
          <w:iCs/>
          <w:lang w:eastAsia="nl-NL"/>
        </w:rPr>
        <w:t>o</w:t>
      </w:r>
      <w:r w:rsidRPr="4B52F125">
        <w:rPr>
          <w:i/>
          <w:iCs/>
          <w:lang w:eastAsia="nl-NL"/>
        </w:rPr>
        <w:t xml:space="preserve">k medewerkers </w:t>
      </w:r>
      <w:r w:rsidR="1FE9F6B3" w:rsidRPr="4B52F125">
        <w:rPr>
          <w:i/>
          <w:iCs/>
          <w:lang w:eastAsia="nl-NL"/>
        </w:rPr>
        <w:t>(arts-</w:t>
      </w:r>
      <w:proofErr w:type="spellStart"/>
      <w:r w:rsidR="1FE9F6B3" w:rsidRPr="4B52F125">
        <w:rPr>
          <w:i/>
          <w:iCs/>
          <w:lang w:eastAsia="nl-NL"/>
        </w:rPr>
        <w:t>assistententen</w:t>
      </w:r>
      <w:proofErr w:type="spellEnd"/>
      <w:r w:rsidR="08DBFEBE" w:rsidRPr="4B52F125">
        <w:rPr>
          <w:i/>
          <w:iCs/>
          <w:lang w:eastAsia="nl-NL"/>
        </w:rPr>
        <w:t>-ca. 2000</w:t>
      </w:r>
      <w:r w:rsidR="1FE9F6B3" w:rsidRPr="4B52F125">
        <w:rPr>
          <w:i/>
          <w:iCs/>
          <w:lang w:eastAsia="nl-NL"/>
        </w:rPr>
        <w:t>)</w:t>
      </w:r>
      <w:r w:rsidRPr="4B52F125">
        <w:rPr>
          <w:i/>
          <w:iCs/>
          <w:lang w:eastAsia="nl-NL"/>
        </w:rPr>
        <w:t xml:space="preserve"> die ook in OWS worden geroosterd (vanwege doorgifte ORT</w:t>
      </w:r>
      <w:r w:rsidR="5C9917F0" w:rsidRPr="4B52F125">
        <w:rPr>
          <w:i/>
          <w:iCs/>
          <w:lang w:eastAsia="nl-NL"/>
        </w:rPr>
        <w:t>)</w:t>
      </w:r>
    </w:p>
    <w:p w14:paraId="27E61931" w14:textId="6622EC58" w:rsidR="1104AED8" w:rsidRDefault="1104AED8" w:rsidP="00EF382D">
      <w:pPr>
        <w:rPr>
          <w:i/>
          <w:iCs/>
          <w:lang w:eastAsia="nl-NL"/>
        </w:rPr>
      </w:pPr>
      <w:r w:rsidRPr="4B52F125">
        <w:rPr>
          <w:i/>
          <w:iCs/>
          <w:lang w:eastAsia="nl-NL"/>
        </w:rPr>
        <w:t>**of werkplekplanning</w:t>
      </w:r>
    </w:p>
    <w:p w14:paraId="099075EF" w14:textId="531B8BCD" w:rsidR="519800E1" w:rsidRDefault="519800E1" w:rsidP="519800E1">
      <w:pPr>
        <w:rPr>
          <w:i/>
          <w:iCs/>
          <w:lang w:eastAsia="nl-NL"/>
        </w:rPr>
      </w:pPr>
    </w:p>
    <w:p w14:paraId="52DD4837" w14:textId="780C5EDD" w:rsidR="00E947F1" w:rsidRPr="0074126B" w:rsidRDefault="00541876" w:rsidP="00C44603">
      <w:pPr>
        <w:rPr>
          <w:lang w:eastAsia="nl-NL"/>
        </w:rPr>
      </w:pPr>
      <w:r w:rsidRPr="1363C6EF">
        <w:rPr>
          <w:lang w:eastAsia="nl-NL"/>
        </w:rPr>
        <w:t xml:space="preserve">In eerste instantie gaat het om de </w:t>
      </w:r>
      <w:r w:rsidR="001E031D" w:rsidRPr="1363C6EF">
        <w:rPr>
          <w:lang w:eastAsia="nl-NL"/>
        </w:rPr>
        <w:t xml:space="preserve">aantallen zoals genoemd bij </w:t>
      </w:r>
      <w:proofErr w:type="spellStart"/>
      <w:r w:rsidR="001E031D" w:rsidRPr="1363C6EF">
        <w:rPr>
          <w:lang w:eastAsia="nl-NL"/>
        </w:rPr>
        <w:t>Ortec</w:t>
      </w:r>
      <w:proofErr w:type="spellEnd"/>
      <w:r w:rsidR="001E031D" w:rsidRPr="1363C6EF">
        <w:rPr>
          <w:lang w:eastAsia="nl-NL"/>
        </w:rPr>
        <w:t xml:space="preserve"> OWS op de eerste regel. </w:t>
      </w:r>
      <w:r w:rsidR="007F0A1E" w:rsidRPr="1363C6EF">
        <w:rPr>
          <w:lang w:eastAsia="nl-NL"/>
        </w:rPr>
        <w:t xml:space="preserve">Uitbreiding van deze aantallen zullen </w:t>
      </w:r>
      <w:r w:rsidR="00E33D80" w:rsidRPr="1363C6EF">
        <w:rPr>
          <w:lang w:eastAsia="nl-NL"/>
        </w:rPr>
        <w:t>middels Nadere Opdrachten binnen de Raamovereen</w:t>
      </w:r>
      <w:r w:rsidR="4BA538ED" w:rsidRPr="1363C6EF">
        <w:rPr>
          <w:lang w:eastAsia="nl-NL"/>
        </w:rPr>
        <w:t>k</w:t>
      </w:r>
      <w:r w:rsidR="00E33D80" w:rsidRPr="1363C6EF">
        <w:rPr>
          <w:lang w:eastAsia="nl-NL"/>
        </w:rPr>
        <w:t xml:space="preserve">omst afgeroepen worden. </w:t>
      </w:r>
      <w:r w:rsidR="0074126B" w:rsidRPr="1363C6EF">
        <w:rPr>
          <w:lang w:eastAsia="nl-NL"/>
        </w:rPr>
        <w:t xml:space="preserve">Men heeft echter de ambitie om </w:t>
      </w:r>
      <w:r w:rsidR="00947FC6" w:rsidRPr="1363C6EF">
        <w:rPr>
          <w:lang w:eastAsia="nl-NL"/>
        </w:rPr>
        <w:t xml:space="preserve">gedurende de contractperiode </w:t>
      </w:r>
      <w:r w:rsidR="001F7E9F" w:rsidRPr="1363C6EF">
        <w:rPr>
          <w:lang w:eastAsia="nl-NL"/>
        </w:rPr>
        <w:t xml:space="preserve">andere roostersystemen uit te faseren en meer doelgroepen in het </w:t>
      </w:r>
      <w:r w:rsidR="00305A03" w:rsidRPr="1363C6EF">
        <w:rPr>
          <w:lang w:eastAsia="nl-NL"/>
        </w:rPr>
        <w:t>roosterprogramma onder te brengen</w:t>
      </w:r>
      <w:r w:rsidR="00EA4F40" w:rsidRPr="1363C6EF">
        <w:rPr>
          <w:lang w:eastAsia="nl-NL"/>
        </w:rPr>
        <w:t xml:space="preserve"> (Let op: hier is nog geen officieel besluit over genomen binnen de UMC</w:t>
      </w:r>
      <w:r w:rsidR="00676056" w:rsidRPr="1363C6EF">
        <w:rPr>
          <w:lang w:eastAsia="nl-NL"/>
        </w:rPr>
        <w:t>’</w:t>
      </w:r>
      <w:r w:rsidR="00EA4F40" w:rsidRPr="1363C6EF">
        <w:rPr>
          <w:lang w:eastAsia="nl-NL"/>
        </w:rPr>
        <w:t>s)</w:t>
      </w:r>
      <w:r w:rsidR="00305A03" w:rsidRPr="1363C6EF">
        <w:rPr>
          <w:lang w:eastAsia="nl-NL"/>
        </w:rPr>
        <w:t xml:space="preserve">. De </w:t>
      </w:r>
      <w:r w:rsidR="00E77442" w:rsidRPr="1363C6EF">
        <w:rPr>
          <w:lang w:eastAsia="nl-NL"/>
        </w:rPr>
        <w:t xml:space="preserve">totale omvang van deze raamovereenkomst kan groeien naar 16.000+ </w:t>
      </w:r>
      <w:r w:rsidR="2F465A15" w:rsidRPr="02A33B7B">
        <w:rPr>
          <w:lang w:eastAsia="nl-NL"/>
        </w:rPr>
        <w:t>gebruikers</w:t>
      </w:r>
      <w:r w:rsidR="33F1DD03" w:rsidRPr="02A33B7B">
        <w:rPr>
          <w:lang w:eastAsia="nl-NL"/>
        </w:rPr>
        <w:t xml:space="preserve"> en potentieel naar alle te roosteren doelgroepen</w:t>
      </w:r>
      <w:r w:rsidR="2F465A15" w:rsidRPr="02A33B7B">
        <w:rPr>
          <w:lang w:eastAsia="nl-NL"/>
        </w:rPr>
        <w:t>.</w:t>
      </w:r>
      <w:r w:rsidR="352E7E00" w:rsidRPr="02A33B7B">
        <w:rPr>
          <w:lang w:eastAsia="nl-NL"/>
        </w:rPr>
        <w:t xml:space="preserve"> </w:t>
      </w:r>
    </w:p>
    <w:p w14:paraId="37EEBAEE" w14:textId="77777777" w:rsidR="00E947F1" w:rsidRDefault="00E947F1" w:rsidP="00C44603">
      <w:pPr>
        <w:rPr>
          <w:i/>
          <w:iCs/>
          <w:lang w:eastAsia="nl-NL"/>
        </w:rPr>
      </w:pPr>
    </w:p>
    <w:p w14:paraId="4FDFFCF0" w14:textId="204EE1BF" w:rsidR="00C52E50" w:rsidRPr="00C52E50" w:rsidRDefault="00C52E50" w:rsidP="440FE18F">
      <w:pPr>
        <w:rPr>
          <w:lang w:eastAsia="nl-NL"/>
        </w:rPr>
      </w:pPr>
      <w:r w:rsidRPr="440FE18F">
        <w:rPr>
          <w:lang w:eastAsia="nl-NL"/>
        </w:rPr>
        <w:t xml:space="preserve">Voorbehoud: </w:t>
      </w:r>
    </w:p>
    <w:p w14:paraId="4A3A9E2C" w14:textId="45D2DD38" w:rsidR="0068304E" w:rsidRDefault="01E2B3AE" w:rsidP="009C6C93">
      <w:pPr>
        <w:pStyle w:val="Lijstalinea"/>
        <w:numPr>
          <w:ilvl w:val="0"/>
          <w:numId w:val="48"/>
        </w:numPr>
        <w:rPr>
          <w:lang w:eastAsia="nl-NL"/>
        </w:rPr>
      </w:pPr>
      <w:r w:rsidRPr="4606FBC9">
        <w:rPr>
          <w:lang w:eastAsia="nl-NL"/>
        </w:rPr>
        <w:lastRenderedPageBreak/>
        <w:t xml:space="preserve">Deze gegevens zijn gebaseerd op </w:t>
      </w:r>
      <w:r w:rsidRPr="00DF75BE">
        <w:rPr>
          <w:lang w:eastAsia="nl-NL"/>
        </w:rPr>
        <w:t>202</w:t>
      </w:r>
      <w:r w:rsidR="13D22B98" w:rsidRPr="00DF75BE">
        <w:rPr>
          <w:lang w:eastAsia="nl-NL"/>
        </w:rPr>
        <w:t>5</w:t>
      </w:r>
      <w:r w:rsidRPr="4606FBC9">
        <w:rPr>
          <w:lang w:eastAsia="nl-NL"/>
        </w:rPr>
        <w:t>.</w:t>
      </w:r>
      <w:r w:rsidR="0068304E">
        <w:rPr>
          <w:lang w:eastAsia="nl-NL"/>
        </w:rPr>
        <w:t xml:space="preserve"> </w:t>
      </w:r>
      <w:r w:rsidR="00956681" w:rsidRPr="4606FBC9">
        <w:rPr>
          <w:lang w:eastAsia="nl-NL"/>
        </w:rPr>
        <w:t xml:space="preserve"> </w:t>
      </w:r>
    </w:p>
    <w:p w14:paraId="1B1B4B0C" w14:textId="0E4CA512" w:rsidR="01E2B3AE" w:rsidRDefault="00650009" w:rsidP="009C6C93">
      <w:pPr>
        <w:pStyle w:val="Lijstalinea"/>
        <w:numPr>
          <w:ilvl w:val="0"/>
          <w:numId w:val="48"/>
        </w:numPr>
        <w:rPr>
          <w:lang w:eastAsia="nl-NL"/>
        </w:rPr>
      </w:pPr>
      <w:r w:rsidRPr="4606FBC9">
        <w:rPr>
          <w:lang w:eastAsia="nl-NL"/>
        </w:rPr>
        <w:t>U dient voor uw offerte uit te gaan van</w:t>
      </w:r>
      <w:r w:rsidR="00B21BBE">
        <w:rPr>
          <w:lang w:eastAsia="nl-NL"/>
        </w:rPr>
        <w:t xml:space="preserve"> minimaal de aantallen geplande medewerkers zoals genoemd </w:t>
      </w:r>
      <w:r w:rsidR="00C939B8">
        <w:rPr>
          <w:lang w:eastAsia="nl-NL"/>
        </w:rPr>
        <w:t>b</w:t>
      </w:r>
      <w:r w:rsidR="009A26CC">
        <w:rPr>
          <w:lang w:eastAsia="nl-NL"/>
        </w:rPr>
        <w:t xml:space="preserve">ij </w:t>
      </w:r>
      <w:r w:rsidR="00C939B8">
        <w:rPr>
          <w:lang w:eastAsia="nl-NL"/>
        </w:rPr>
        <w:t>“</w:t>
      </w:r>
      <w:r w:rsidR="009A26CC">
        <w:rPr>
          <w:lang w:eastAsia="nl-NL"/>
        </w:rPr>
        <w:t xml:space="preserve">Huidig </w:t>
      </w:r>
      <w:proofErr w:type="spellStart"/>
      <w:r w:rsidR="009A26CC">
        <w:rPr>
          <w:lang w:eastAsia="nl-NL"/>
        </w:rPr>
        <w:t>Ortec</w:t>
      </w:r>
      <w:proofErr w:type="spellEnd"/>
      <w:r w:rsidR="009A26CC">
        <w:rPr>
          <w:lang w:eastAsia="nl-NL"/>
        </w:rPr>
        <w:t xml:space="preserve"> OWS</w:t>
      </w:r>
      <w:r w:rsidR="00C939B8">
        <w:rPr>
          <w:lang w:eastAsia="nl-NL"/>
        </w:rPr>
        <w:t>”</w:t>
      </w:r>
      <w:r w:rsidRPr="4606FBC9">
        <w:rPr>
          <w:lang w:eastAsia="nl-NL"/>
        </w:rPr>
        <w:t>.</w:t>
      </w:r>
      <w:r w:rsidR="009A26CC">
        <w:rPr>
          <w:lang w:eastAsia="nl-NL"/>
        </w:rPr>
        <w:t xml:space="preserve"> </w:t>
      </w:r>
    </w:p>
    <w:p w14:paraId="521DAD66" w14:textId="2603FCDE" w:rsidR="000F75F3" w:rsidRDefault="000F75F3" w:rsidP="009C6C93">
      <w:pPr>
        <w:pStyle w:val="Lijstalinea"/>
        <w:numPr>
          <w:ilvl w:val="0"/>
          <w:numId w:val="48"/>
        </w:numPr>
        <w:rPr>
          <w:lang w:eastAsia="nl-NL"/>
        </w:rPr>
      </w:pPr>
      <w:r>
        <w:rPr>
          <w:lang w:eastAsia="nl-NL"/>
        </w:rPr>
        <w:t xml:space="preserve">Onder </w:t>
      </w:r>
      <w:r w:rsidR="0091492C">
        <w:rPr>
          <w:lang w:eastAsia="nl-NL"/>
        </w:rPr>
        <w:t>“</w:t>
      </w:r>
      <w:r>
        <w:rPr>
          <w:lang w:eastAsia="nl-NL"/>
        </w:rPr>
        <w:t>Overige</w:t>
      </w:r>
      <w:r w:rsidR="0091492C">
        <w:rPr>
          <w:lang w:eastAsia="nl-NL"/>
        </w:rPr>
        <w:t>”</w:t>
      </w:r>
      <w:r>
        <w:rPr>
          <w:lang w:eastAsia="nl-NL"/>
        </w:rPr>
        <w:t xml:space="preserve"> </w:t>
      </w:r>
      <w:r w:rsidR="0091492C">
        <w:rPr>
          <w:lang w:eastAsia="nl-NL"/>
        </w:rPr>
        <w:t>het aantal medewerkers d</w:t>
      </w:r>
      <w:r w:rsidR="006034F2">
        <w:rPr>
          <w:lang w:eastAsia="nl-NL"/>
        </w:rPr>
        <w:t xml:space="preserve">ie </w:t>
      </w:r>
      <w:r w:rsidR="00DB17EB">
        <w:rPr>
          <w:lang w:eastAsia="nl-NL"/>
        </w:rPr>
        <w:t xml:space="preserve">andere </w:t>
      </w:r>
      <w:r w:rsidR="006034F2">
        <w:rPr>
          <w:lang w:eastAsia="nl-NL"/>
        </w:rPr>
        <w:t>roosterprogramma</w:t>
      </w:r>
      <w:r w:rsidR="006B6987">
        <w:rPr>
          <w:lang w:eastAsia="nl-NL"/>
        </w:rPr>
        <w:t>’</w:t>
      </w:r>
      <w:r w:rsidR="006034F2">
        <w:rPr>
          <w:lang w:eastAsia="nl-NL"/>
        </w:rPr>
        <w:t xml:space="preserve">s </w:t>
      </w:r>
      <w:r w:rsidR="006B6987">
        <w:rPr>
          <w:lang w:eastAsia="nl-NL"/>
        </w:rPr>
        <w:t xml:space="preserve">voor </w:t>
      </w:r>
      <w:r w:rsidR="006034F2">
        <w:rPr>
          <w:lang w:eastAsia="nl-NL"/>
        </w:rPr>
        <w:t>personeel- en</w:t>
      </w:r>
      <w:r w:rsidR="006B6987">
        <w:rPr>
          <w:lang w:eastAsia="nl-NL"/>
        </w:rPr>
        <w:t>/of</w:t>
      </w:r>
      <w:r w:rsidR="006034F2">
        <w:rPr>
          <w:lang w:eastAsia="nl-NL"/>
        </w:rPr>
        <w:t xml:space="preserve"> werkplanning software</w:t>
      </w:r>
      <w:r w:rsidR="00B91271">
        <w:rPr>
          <w:lang w:eastAsia="nl-NL"/>
        </w:rPr>
        <w:t>,</w:t>
      </w:r>
      <w:r w:rsidR="00D00D63">
        <w:rPr>
          <w:lang w:eastAsia="nl-NL"/>
        </w:rPr>
        <w:t xml:space="preserve"> zoals bekend bij de afdelingen HR van de UMC’s</w:t>
      </w:r>
      <w:r w:rsidR="006B6987">
        <w:rPr>
          <w:lang w:eastAsia="nl-NL"/>
        </w:rPr>
        <w:t>.</w:t>
      </w:r>
    </w:p>
    <w:p w14:paraId="44FEB00A" w14:textId="714A5126" w:rsidR="00480ADF" w:rsidRDefault="006C03BF" w:rsidP="00E14F43">
      <w:pPr>
        <w:pStyle w:val="Kop2"/>
      </w:pPr>
      <w:bookmarkStart w:id="144" w:name="_Toc185416059"/>
      <w:bookmarkStart w:id="145" w:name="_Toc189670734"/>
      <w:bookmarkStart w:id="146" w:name="_Toc223694266"/>
      <w:bookmarkStart w:id="147" w:name="_Toc224474943"/>
      <w:bookmarkStart w:id="148" w:name="_Toc266099744"/>
      <w:bookmarkStart w:id="149" w:name="_Toc360604274"/>
      <w:bookmarkStart w:id="150" w:name="_Toc142398125"/>
      <w:r>
        <w:t>Looptijd</w:t>
      </w:r>
      <w:r w:rsidR="00281ED4">
        <w:t xml:space="preserve"> </w:t>
      </w:r>
      <w:r w:rsidR="007954EC">
        <w:t xml:space="preserve">en vorm </w:t>
      </w:r>
      <w:r w:rsidR="00281ED4">
        <w:t xml:space="preserve">van de </w:t>
      </w:r>
      <w:r w:rsidR="00480ADF">
        <w:t>Overeenkomst</w:t>
      </w:r>
      <w:bookmarkEnd w:id="144"/>
      <w:bookmarkEnd w:id="145"/>
      <w:bookmarkEnd w:id="146"/>
      <w:bookmarkEnd w:id="147"/>
    </w:p>
    <w:p w14:paraId="2EBC0C0F" w14:textId="7A15E2FB" w:rsidR="00C44603" w:rsidRDefault="3257F26B" w:rsidP="426C0B0C">
      <w:pPr>
        <w:rPr>
          <w:rFonts w:asciiTheme="minorHAnsi" w:eastAsiaTheme="minorEastAsia" w:hAnsiTheme="minorHAnsi" w:cstheme="minorBidi"/>
          <w:color w:val="000000" w:themeColor="text1"/>
        </w:rPr>
      </w:pPr>
      <w:r w:rsidRPr="00603E2F">
        <w:rPr>
          <w:rFonts w:asciiTheme="minorHAnsi" w:eastAsiaTheme="minorEastAsia" w:hAnsiTheme="minorHAnsi" w:cstheme="minorBidi"/>
          <w:color w:val="000000" w:themeColor="text1"/>
        </w:rPr>
        <w:t xml:space="preserve">De </w:t>
      </w:r>
      <w:r w:rsidR="006C03BF" w:rsidRPr="00603E2F">
        <w:rPr>
          <w:rFonts w:asciiTheme="minorHAnsi" w:eastAsiaTheme="minorEastAsia" w:hAnsiTheme="minorHAnsi" w:cstheme="minorBidi"/>
          <w:color w:val="000000" w:themeColor="text1"/>
        </w:rPr>
        <w:t>Raamo</w:t>
      </w:r>
      <w:r w:rsidRPr="00603E2F">
        <w:rPr>
          <w:rFonts w:asciiTheme="minorHAnsi" w:eastAsiaTheme="minorEastAsia" w:hAnsiTheme="minorHAnsi" w:cstheme="minorBidi"/>
          <w:color w:val="000000" w:themeColor="text1"/>
        </w:rPr>
        <w:t>vereenkomst kent een initiële looptijd van</w:t>
      </w:r>
      <w:r w:rsidR="7DC8C73B" w:rsidRPr="00603E2F">
        <w:rPr>
          <w:rFonts w:asciiTheme="minorHAnsi" w:eastAsiaTheme="minorEastAsia" w:hAnsiTheme="minorHAnsi" w:cstheme="minorBidi"/>
          <w:color w:val="000000" w:themeColor="text1"/>
        </w:rPr>
        <w:t xml:space="preserve"> </w:t>
      </w:r>
      <w:r w:rsidR="009D22E0" w:rsidRPr="00603E2F">
        <w:rPr>
          <w:rFonts w:asciiTheme="minorHAnsi" w:eastAsiaTheme="minorEastAsia" w:hAnsiTheme="minorHAnsi" w:cstheme="minorBidi"/>
          <w:b/>
          <w:bCs/>
          <w:color w:val="000000" w:themeColor="text1"/>
        </w:rPr>
        <w:t>6</w:t>
      </w:r>
      <w:r w:rsidR="0DD9627A" w:rsidRPr="00603E2F">
        <w:rPr>
          <w:rFonts w:asciiTheme="minorHAnsi" w:eastAsiaTheme="minorEastAsia" w:hAnsiTheme="minorHAnsi" w:cstheme="minorBidi"/>
          <w:color w:val="000000" w:themeColor="text1"/>
        </w:rPr>
        <w:t xml:space="preserve"> </w:t>
      </w:r>
      <w:r w:rsidRPr="00603E2F">
        <w:rPr>
          <w:rFonts w:asciiTheme="minorHAnsi" w:eastAsiaTheme="minorEastAsia" w:hAnsiTheme="minorHAnsi" w:cstheme="minorBidi"/>
          <w:color w:val="000000" w:themeColor="text1"/>
        </w:rPr>
        <w:t>(</w:t>
      </w:r>
      <w:r w:rsidR="009D22E0" w:rsidRPr="00603E2F">
        <w:rPr>
          <w:rFonts w:asciiTheme="minorHAnsi" w:eastAsiaTheme="minorEastAsia" w:hAnsiTheme="minorHAnsi" w:cstheme="minorBidi"/>
          <w:color w:val="000000" w:themeColor="text1"/>
        </w:rPr>
        <w:t>zes</w:t>
      </w:r>
      <w:r w:rsidRPr="00603E2F">
        <w:rPr>
          <w:rFonts w:asciiTheme="minorHAnsi" w:eastAsiaTheme="minorEastAsia" w:hAnsiTheme="minorHAnsi" w:cstheme="minorBidi"/>
          <w:color w:val="000000" w:themeColor="text1"/>
        </w:rPr>
        <w:t xml:space="preserve">) </w:t>
      </w:r>
      <w:r w:rsidRPr="00603E2F">
        <w:rPr>
          <w:rFonts w:asciiTheme="minorHAnsi" w:eastAsiaTheme="minorEastAsia" w:hAnsiTheme="minorHAnsi" w:cstheme="minorBidi"/>
          <w:b/>
          <w:bCs/>
          <w:color w:val="000000" w:themeColor="text1"/>
        </w:rPr>
        <w:t>jaar</w:t>
      </w:r>
      <w:r w:rsidRPr="00603E2F">
        <w:rPr>
          <w:rFonts w:asciiTheme="minorHAnsi" w:eastAsiaTheme="minorEastAsia" w:hAnsiTheme="minorHAnsi" w:cstheme="minorBidi"/>
          <w:color w:val="000000" w:themeColor="text1"/>
        </w:rPr>
        <w:t>,</w:t>
      </w:r>
      <w:r w:rsidR="5F4DF0EA" w:rsidRPr="00603E2F">
        <w:rPr>
          <w:rFonts w:asciiTheme="minorHAnsi" w:eastAsiaTheme="minorEastAsia" w:hAnsiTheme="minorHAnsi" w:cstheme="minorBidi"/>
          <w:color w:val="000000" w:themeColor="text1"/>
        </w:rPr>
        <w:t xml:space="preserve"> </w:t>
      </w:r>
      <w:r w:rsidRPr="00603E2F">
        <w:rPr>
          <w:rFonts w:asciiTheme="minorHAnsi" w:eastAsiaTheme="minorEastAsia" w:hAnsiTheme="minorHAnsi" w:cstheme="minorBidi"/>
          <w:color w:val="000000" w:themeColor="text1"/>
        </w:rPr>
        <w:t xml:space="preserve">met de eenzijdige mogelijkheid voor </w:t>
      </w:r>
      <w:r w:rsidR="4ED0A1B3" w:rsidRPr="02A33B7B">
        <w:rPr>
          <w:rFonts w:asciiTheme="minorHAnsi" w:eastAsiaTheme="minorEastAsia" w:hAnsiTheme="minorHAnsi" w:cstheme="minorBidi"/>
          <w:color w:val="000000" w:themeColor="text1"/>
        </w:rPr>
        <w:t>U</w:t>
      </w:r>
      <w:r w:rsidR="6FAF812A" w:rsidRPr="02A33B7B">
        <w:rPr>
          <w:rFonts w:asciiTheme="minorHAnsi" w:eastAsiaTheme="minorEastAsia" w:hAnsiTheme="minorHAnsi" w:cstheme="minorBidi"/>
          <w:color w:val="000000" w:themeColor="text1"/>
        </w:rPr>
        <w:t>MC</w:t>
      </w:r>
      <w:r w:rsidRPr="00603E2F">
        <w:rPr>
          <w:rFonts w:asciiTheme="minorHAnsi" w:eastAsiaTheme="minorEastAsia" w:hAnsiTheme="minorHAnsi" w:cstheme="minorBidi"/>
          <w:color w:val="000000" w:themeColor="text1"/>
        </w:rPr>
        <w:t xml:space="preserve"> deze voor maximaal </w:t>
      </w:r>
      <w:r w:rsidR="009D22E0" w:rsidRPr="00603E2F">
        <w:rPr>
          <w:rFonts w:asciiTheme="minorHAnsi" w:eastAsiaTheme="minorEastAsia" w:hAnsiTheme="minorHAnsi" w:cstheme="minorBidi"/>
          <w:color w:val="000000" w:themeColor="text1"/>
        </w:rPr>
        <w:t>3</w:t>
      </w:r>
      <w:r w:rsidRPr="00603E2F">
        <w:rPr>
          <w:rFonts w:asciiTheme="minorHAnsi" w:eastAsiaTheme="minorEastAsia" w:hAnsiTheme="minorHAnsi" w:cstheme="minorBidi"/>
          <w:color w:val="000000" w:themeColor="text1"/>
        </w:rPr>
        <w:t xml:space="preserve"> (</w:t>
      </w:r>
      <w:r w:rsidR="009D22E0" w:rsidRPr="00603E2F">
        <w:rPr>
          <w:rFonts w:asciiTheme="minorHAnsi" w:eastAsiaTheme="minorEastAsia" w:hAnsiTheme="minorHAnsi" w:cstheme="minorBidi"/>
          <w:color w:val="000000" w:themeColor="text1"/>
        </w:rPr>
        <w:t>drie</w:t>
      </w:r>
      <w:r w:rsidRPr="00603E2F">
        <w:rPr>
          <w:rFonts w:asciiTheme="minorHAnsi" w:eastAsiaTheme="minorEastAsia" w:hAnsiTheme="minorHAnsi" w:cstheme="minorBidi"/>
          <w:color w:val="000000" w:themeColor="text1"/>
        </w:rPr>
        <w:t xml:space="preserve">) keer te verlengen, elke keer voor de duur van </w:t>
      </w:r>
      <w:r w:rsidR="00603E2F" w:rsidRPr="00603E2F">
        <w:rPr>
          <w:rFonts w:asciiTheme="minorHAnsi" w:eastAsiaTheme="minorEastAsia" w:hAnsiTheme="minorHAnsi" w:cstheme="minorBidi"/>
          <w:color w:val="000000" w:themeColor="text1"/>
        </w:rPr>
        <w:t>24 (</w:t>
      </w:r>
      <w:r w:rsidR="009D22E0" w:rsidRPr="00603E2F">
        <w:rPr>
          <w:rFonts w:asciiTheme="minorHAnsi" w:eastAsiaTheme="minorEastAsia" w:hAnsiTheme="minorHAnsi" w:cstheme="minorBidi"/>
          <w:color w:val="000000" w:themeColor="text1"/>
        </w:rPr>
        <w:t>vieren</w:t>
      </w:r>
      <w:r w:rsidR="00603E2F" w:rsidRPr="00603E2F">
        <w:rPr>
          <w:rFonts w:asciiTheme="minorHAnsi" w:eastAsiaTheme="minorEastAsia" w:hAnsiTheme="minorHAnsi" w:cstheme="minorBidi"/>
          <w:color w:val="000000" w:themeColor="text1"/>
        </w:rPr>
        <w:t>twintig)</w:t>
      </w:r>
      <w:r w:rsidRPr="00603E2F">
        <w:rPr>
          <w:rFonts w:asciiTheme="minorHAnsi" w:eastAsiaTheme="minorEastAsia" w:hAnsiTheme="minorHAnsi" w:cstheme="minorBidi"/>
          <w:color w:val="000000" w:themeColor="text1"/>
        </w:rPr>
        <w:t xml:space="preserve"> maanden. De totale looptijd (inclusief verlengingsopties) van de Overeenkomst komt daarmee op maximaal</w:t>
      </w:r>
      <w:r w:rsidR="75812A10" w:rsidRPr="00603E2F">
        <w:rPr>
          <w:rFonts w:asciiTheme="minorHAnsi" w:eastAsiaTheme="minorEastAsia" w:hAnsiTheme="minorHAnsi" w:cstheme="minorBidi"/>
          <w:color w:val="000000" w:themeColor="text1"/>
        </w:rPr>
        <w:t xml:space="preserve"> </w:t>
      </w:r>
      <w:r w:rsidR="00603E2F" w:rsidRPr="00603E2F">
        <w:rPr>
          <w:rFonts w:asciiTheme="minorHAnsi" w:eastAsiaTheme="minorEastAsia" w:hAnsiTheme="minorHAnsi" w:cstheme="minorBidi"/>
          <w:color w:val="000000" w:themeColor="text1"/>
        </w:rPr>
        <w:t>12 (twaalf)</w:t>
      </w:r>
      <w:r w:rsidR="75812A10" w:rsidRPr="00603E2F">
        <w:rPr>
          <w:rFonts w:asciiTheme="minorHAnsi" w:eastAsiaTheme="minorEastAsia" w:hAnsiTheme="minorHAnsi" w:cstheme="minorBidi"/>
          <w:color w:val="000000" w:themeColor="text1"/>
        </w:rPr>
        <w:t xml:space="preserve"> </w:t>
      </w:r>
      <w:r w:rsidRPr="00603E2F">
        <w:rPr>
          <w:rFonts w:asciiTheme="minorHAnsi" w:eastAsiaTheme="minorEastAsia" w:hAnsiTheme="minorHAnsi" w:cstheme="minorBidi"/>
          <w:color w:val="000000" w:themeColor="text1"/>
        </w:rPr>
        <w:t>jaar.</w:t>
      </w:r>
      <w:r w:rsidR="0A98AE73" w:rsidRPr="4606FBC9">
        <w:rPr>
          <w:rFonts w:asciiTheme="minorHAnsi" w:eastAsiaTheme="minorEastAsia" w:hAnsiTheme="minorHAnsi" w:cstheme="minorBidi"/>
          <w:color w:val="000000" w:themeColor="text1"/>
        </w:rPr>
        <w:t xml:space="preserve"> </w:t>
      </w:r>
      <w:bookmarkEnd w:id="148"/>
      <w:bookmarkEnd w:id="149"/>
      <w:bookmarkEnd w:id="150"/>
    </w:p>
    <w:p w14:paraId="69A617CA" w14:textId="77777777" w:rsidR="00603E2F" w:rsidRDefault="00603E2F" w:rsidP="426C0B0C">
      <w:pPr>
        <w:rPr>
          <w:rFonts w:asciiTheme="minorHAnsi" w:eastAsiaTheme="minorEastAsia" w:hAnsiTheme="minorHAnsi" w:cstheme="minorBidi"/>
          <w:color w:val="000000" w:themeColor="text1"/>
        </w:rPr>
      </w:pPr>
    </w:p>
    <w:p w14:paraId="42778BA9" w14:textId="77777777" w:rsidR="007954EC" w:rsidRPr="009B2E05" w:rsidRDefault="007954EC" w:rsidP="007954EC">
      <w:pPr>
        <w:rPr>
          <w:u w:val="single"/>
        </w:rPr>
      </w:pPr>
      <w:r w:rsidRPr="009B2E05">
        <w:rPr>
          <w:u w:val="single"/>
        </w:rPr>
        <w:t>Motivatie Raamovereenkomst</w:t>
      </w:r>
    </w:p>
    <w:p w14:paraId="7F43D4AD" w14:textId="05CE9A58" w:rsidR="000E198E" w:rsidRPr="000E198E" w:rsidRDefault="000E198E" w:rsidP="000E198E">
      <w:r w:rsidRPr="000E198E">
        <w:t xml:space="preserve">De Aanbestedende Dienst heeft ervoor gekozen om de </w:t>
      </w:r>
      <w:r w:rsidR="00C854D7">
        <w:t>O</w:t>
      </w:r>
      <w:r w:rsidRPr="000E198E">
        <w:t>pdracht als Raamovereenkomst in de markt te zetten. Hier is voor gekozen omdat op voorhand niet te bepalen is wat de precieze hoeveelheid in de praktijk zal zijn.   </w:t>
      </w:r>
    </w:p>
    <w:p w14:paraId="6842E49C" w14:textId="77777777" w:rsidR="000E198E" w:rsidRPr="000E198E" w:rsidRDefault="000E198E" w:rsidP="000E198E">
      <w:r w:rsidRPr="000E198E">
        <w:t> </w:t>
      </w:r>
    </w:p>
    <w:p w14:paraId="694926EF" w14:textId="77777777" w:rsidR="000E198E" w:rsidRPr="000E198E" w:rsidRDefault="000E198E" w:rsidP="000E198E">
      <w:r w:rsidRPr="000E198E">
        <w:t>Opdrachten binnen de Raamovereenkomst worden gegund op basis van de afspraken zoals vastgelegd in de Aanbestedingsdocumenten. Voor elke opdracht (ook wel Nadere Opdrachten genoemd) sluit men een aparte Overeenkomst af. Deze aparte Overeenkomsten worden Nadere Overeenkomsten genoemd.  </w:t>
      </w:r>
    </w:p>
    <w:p w14:paraId="36679F1A" w14:textId="77777777" w:rsidR="000E198E" w:rsidRPr="000E198E" w:rsidRDefault="000E198E" w:rsidP="000E198E">
      <w:r w:rsidRPr="000E198E">
        <w:t>  </w:t>
      </w:r>
    </w:p>
    <w:p w14:paraId="404F8116" w14:textId="77777777" w:rsidR="000E198E" w:rsidRPr="000E198E" w:rsidRDefault="000E198E" w:rsidP="000E198E">
      <w:r w:rsidRPr="000E198E">
        <w:rPr>
          <w:u w:val="single"/>
        </w:rPr>
        <w:t>Motivatie duur Raamovereenkomst langer dan 4 jaar</w:t>
      </w:r>
      <w:r w:rsidRPr="000E198E">
        <w:t> </w:t>
      </w:r>
    </w:p>
    <w:p w14:paraId="5BB9876E" w14:textId="235747E9" w:rsidR="61145BCD" w:rsidRDefault="61145BCD" w:rsidP="02A33B7B">
      <w:r>
        <w:t xml:space="preserve">Wij kiezen voor een langere contractduur vanwege de lange en complexe implementatie van de roostersoftware, de gefaseerde standaardisatie naar mogelijk één integraal systeem, en de verwachte doorontwikkeling van de leverancier op het gebied van integraal capaciteitsmanagement en </w:t>
      </w:r>
      <w:proofErr w:type="spellStart"/>
      <w:r>
        <w:t>multi</w:t>
      </w:r>
      <w:proofErr w:type="spellEnd"/>
      <w:r>
        <w:t xml:space="preserve">-resource management. Dit zorgt ervoor dat investeringen kunnen worden terugverdiend en </w:t>
      </w:r>
      <w:r w:rsidR="12DBFFD8">
        <w:t>UMC</w:t>
      </w:r>
      <w:r>
        <w:t xml:space="preserve"> optimaal profiteert van innovatie en continuïteit.</w:t>
      </w:r>
    </w:p>
    <w:p w14:paraId="1B47A6A2" w14:textId="6850A56F" w:rsidR="02A33B7B" w:rsidRDefault="02A33B7B" w:rsidP="02A33B7B"/>
    <w:p w14:paraId="7471B64B" w14:textId="7F5DC0A7" w:rsidR="21867367" w:rsidRDefault="21867367" w:rsidP="02A33B7B">
      <w:pPr>
        <w:rPr>
          <w:u w:val="single"/>
        </w:rPr>
      </w:pPr>
      <w:r w:rsidRPr="02A33B7B">
        <w:rPr>
          <w:u w:val="single"/>
        </w:rPr>
        <w:t>Gunnen van Nadere Opdrachten binnen de Raamover</w:t>
      </w:r>
      <w:r w:rsidR="0010033A">
        <w:rPr>
          <w:u w:val="single"/>
        </w:rPr>
        <w:t>e</w:t>
      </w:r>
      <w:r w:rsidRPr="02A33B7B">
        <w:rPr>
          <w:u w:val="single"/>
        </w:rPr>
        <w:t>enkomst</w:t>
      </w:r>
    </w:p>
    <w:p w14:paraId="584E04EE" w14:textId="7044396A" w:rsidR="21867367" w:rsidRDefault="21867367" w:rsidP="02A33B7B">
      <w:r>
        <w:t xml:space="preserve">In de initiële </w:t>
      </w:r>
      <w:r w:rsidR="024EB65F">
        <w:t>O</w:t>
      </w:r>
      <w:r>
        <w:t>pdracht worden uitsluitend de aantallen</w:t>
      </w:r>
      <w:r w:rsidR="6048C3E5">
        <w:t xml:space="preserve"> </w:t>
      </w:r>
      <w:r>
        <w:t>gegund zoals vermeld in tabel 1.9 onder de huidige centrale roostersoftware (</w:t>
      </w:r>
      <w:proofErr w:type="spellStart"/>
      <w:r>
        <w:t>Ortec</w:t>
      </w:r>
      <w:proofErr w:type="spellEnd"/>
      <w:r>
        <w:t xml:space="preserve"> OWS). Eventuele extra licenties kunnen later via een Nadere </w:t>
      </w:r>
      <w:r w:rsidR="43BEB65F">
        <w:t>O</w:t>
      </w:r>
      <w:r>
        <w:t xml:space="preserve">pdracht worden afgenomen, afhankelijk van de behoefte van het </w:t>
      </w:r>
      <w:r w:rsidR="7C3D5ABA">
        <w:t>UMC</w:t>
      </w:r>
      <w:r>
        <w:t>.</w:t>
      </w:r>
    </w:p>
    <w:p w14:paraId="7444FD1E" w14:textId="66B7B5AA" w:rsidR="007954EC" w:rsidRDefault="007954EC" w:rsidP="005F5228">
      <w:pPr>
        <w:pStyle w:val="Kop2"/>
      </w:pPr>
      <w:bookmarkStart w:id="151" w:name="_Toc223694267"/>
      <w:bookmarkStart w:id="152" w:name="_Toc224474944"/>
      <w:bookmarkStart w:id="153" w:name="_Toc185416060"/>
      <w:r>
        <w:t>Maatschappelijk verantwoord ondernemen (MVO)</w:t>
      </w:r>
      <w:bookmarkEnd w:id="151"/>
      <w:bookmarkEnd w:id="152"/>
    </w:p>
    <w:p w14:paraId="02BF0BB8" w14:textId="0643DB69" w:rsidR="005F5228" w:rsidRDefault="005F5228" w:rsidP="007954EC">
      <w:pPr>
        <w:pStyle w:val="Kop3"/>
      </w:pPr>
      <w:r>
        <w:t>Duurzaamheid</w:t>
      </w:r>
    </w:p>
    <w:p w14:paraId="0548342E" w14:textId="703BBF09" w:rsidR="0014172F" w:rsidRPr="005F5228" w:rsidRDefault="005F5228" w:rsidP="007954EC">
      <w:r>
        <w:t xml:space="preserve">In het kader van haar maatschappelijke verantwoordelijkheid en de wettelijke regelgevingsverplichtingen die hieraan zijn verbonden, heeft </w:t>
      </w:r>
      <w:r w:rsidR="00BA4403">
        <w:t>UMCnl</w:t>
      </w:r>
      <w:r>
        <w:t xml:space="preserve"> medio november 2022 de zogenaamde Green Deal Duurzame Zorg 3.0 ondertekend. Zie </w:t>
      </w:r>
      <w:hyperlink r:id="rId24" w:history="1">
        <w:r w:rsidR="00601AFD" w:rsidRPr="00601AFD">
          <w:rPr>
            <w:rStyle w:val="Hyperlink"/>
          </w:rPr>
          <w:t>Green Deal Duurzame Zorg | UMCNL</w:t>
        </w:r>
      </w:hyperlink>
      <w:r>
        <w:t xml:space="preserve"> voor uitgebreide informatie. </w:t>
      </w:r>
      <w:r w:rsidR="0014172F" w:rsidRPr="005F5228">
        <w:br w:type="page"/>
      </w:r>
    </w:p>
    <w:p w14:paraId="6A3CAC02" w14:textId="5C1DFB8D" w:rsidR="00FF3955" w:rsidRPr="00FF3955" w:rsidRDefault="00A34E05" w:rsidP="00E14F43">
      <w:pPr>
        <w:pStyle w:val="Kop1"/>
      </w:pPr>
      <w:bookmarkStart w:id="154" w:name="_Toc189670735"/>
      <w:bookmarkStart w:id="155" w:name="_Toc223694268"/>
      <w:bookmarkStart w:id="156" w:name="_Toc224474945"/>
      <w:r>
        <w:lastRenderedPageBreak/>
        <w:t>Aanbesteding</w:t>
      </w:r>
      <w:bookmarkEnd w:id="153"/>
      <w:bookmarkEnd w:id="154"/>
      <w:bookmarkEnd w:id="155"/>
      <w:bookmarkEnd w:id="156"/>
    </w:p>
    <w:p w14:paraId="04118F2F" w14:textId="4066721A" w:rsidR="003F5466" w:rsidRDefault="00BD482B" w:rsidP="0081680F">
      <w:pPr>
        <w:jc w:val="both"/>
        <w:rPr>
          <w:lang w:eastAsia="nl-NL"/>
        </w:rPr>
      </w:pPr>
      <w:bookmarkStart w:id="157" w:name="_Toc180479993"/>
      <w:bookmarkStart w:id="158" w:name="_Toc180480732"/>
      <w:bookmarkStart w:id="159" w:name="_Toc180482159"/>
      <w:bookmarkStart w:id="160" w:name="_Toc180503888"/>
      <w:bookmarkEnd w:id="157"/>
      <w:bookmarkEnd w:id="158"/>
      <w:bookmarkEnd w:id="159"/>
      <w:bookmarkEnd w:id="160"/>
      <w:r w:rsidRPr="1C5ED7E4">
        <w:rPr>
          <w:lang w:eastAsia="nl-NL"/>
        </w:rPr>
        <w:t>In dit hoofdstuk word</w:t>
      </w:r>
      <w:r w:rsidR="57642821" w:rsidRPr="1C5ED7E4">
        <w:rPr>
          <w:lang w:eastAsia="nl-NL"/>
        </w:rPr>
        <w:t>en</w:t>
      </w:r>
      <w:r w:rsidRPr="1C5ED7E4">
        <w:rPr>
          <w:lang w:eastAsia="nl-NL"/>
        </w:rPr>
        <w:t xml:space="preserve"> </w:t>
      </w:r>
      <w:r w:rsidR="004F2929" w:rsidRPr="1C5ED7E4">
        <w:rPr>
          <w:lang w:eastAsia="nl-NL"/>
        </w:rPr>
        <w:t>de</w:t>
      </w:r>
      <w:r w:rsidRPr="1C5ED7E4">
        <w:rPr>
          <w:lang w:eastAsia="nl-NL"/>
        </w:rPr>
        <w:t xml:space="preserve"> inkoopproc</w:t>
      </w:r>
      <w:r w:rsidR="007C09AE" w:rsidRPr="1C5ED7E4">
        <w:rPr>
          <w:lang w:eastAsia="nl-NL"/>
        </w:rPr>
        <w:t>e</w:t>
      </w:r>
      <w:r w:rsidR="004F2929" w:rsidRPr="1C5ED7E4">
        <w:rPr>
          <w:lang w:eastAsia="nl-NL"/>
        </w:rPr>
        <w:t>dure</w:t>
      </w:r>
      <w:r w:rsidR="00BE6FB1" w:rsidRPr="1C5ED7E4">
        <w:rPr>
          <w:lang w:eastAsia="nl-NL"/>
        </w:rPr>
        <w:t xml:space="preserve">, </w:t>
      </w:r>
      <w:r w:rsidR="009002C3" w:rsidRPr="1C5ED7E4">
        <w:rPr>
          <w:lang w:eastAsia="nl-NL"/>
        </w:rPr>
        <w:t xml:space="preserve">de procedurele voorschriften en de vormvereisten </w:t>
      </w:r>
      <w:r w:rsidRPr="1C5ED7E4">
        <w:rPr>
          <w:lang w:eastAsia="nl-NL"/>
        </w:rPr>
        <w:t xml:space="preserve">beschreven. </w:t>
      </w:r>
      <w:r w:rsidR="003C664E" w:rsidRPr="003C664E">
        <w:rPr>
          <w:lang w:eastAsia="nl-NL"/>
        </w:rPr>
        <w:t>In dit hoofdstuk word</w:t>
      </w:r>
      <w:r w:rsidR="003C664E">
        <w:rPr>
          <w:lang w:eastAsia="nl-NL"/>
        </w:rPr>
        <w:t xml:space="preserve">t de aanbestedingsprocedure, inkoopprocedure, planning en </w:t>
      </w:r>
      <w:r w:rsidR="003C664E" w:rsidRPr="003C664E">
        <w:rPr>
          <w:lang w:eastAsia="nl-NL"/>
        </w:rPr>
        <w:t xml:space="preserve">procedurele </w:t>
      </w:r>
      <w:r w:rsidR="003C664E">
        <w:rPr>
          <w:lang w:eastAsia="nl-NL"/>
        </w:rPr>
        <w:t xml:space="preserve">voorschriften en vormvereisten </w:t>
      </w:r>
      <w:r w:rsidR="003C664E" w:rsidRPr="003C664E">
        <w:rPr>
          <w:lang w:eastAsia="nl-NL"/>
        </w:rPr>
        <w:t>uiteengezet. Inschrijvers dienen hieraan te voldoen respectievelijk zich hier volledig aan te conformeren. Indien dit niet het geval is kan de Aanbestedende Dienst besluiten de Inschrijver uitsluiten van deelname.</w:t>
      </w:r>
    </w:p>
    <w:p w14:paraId="50F2322B" w14:textId="6514FBA2" w:rsidR="00D41C51" w:rsidRDefault="00D36D31" w:rsidP="00D41C51">
      <w:pPr>
        <w:pStyle w:val="Kop2"/>
        <w:rPr>
          <w:lang w:eastAsia="nl-NL"/>
        </w:rPr>
      </w:pPr>
      <w:bookmarkStart w:id="161" w:name="_Toc185416049"/>
      <w:bookmarkStart w:id="162" w:name="_Toc189670725"/>
      <w:bookmarkStart w:id="163" w:name="_Toc223694269"/>
      <w:bookmarkStart w:id="164" w:name="_Toc224474946"/>
      <w:bookmarkStart w:id="165" w:name="_Toc189670736"/>
      <w:r>
        <w:rPr>
          <w:lang w:eastAsia="nl-NL"/>
        </w:rPr>
        <w:t>Aanbestedingsprocedure</w:t>
      </w:r>
      <w:bookmarkEnd w:id="161"/>
      <w:bookmarkEnd w:id="162"/>
      <w:bookmarkEnd w:id="163"/>
      <w:bookmarkEnd w:id="164"/>
      <w:r w:rsidR="00D41C51">
        <w:rPr>
          <w:lang w:eastAsia="nl-NL"/>
        </w:rPr>
        <w:t xml:space="preserve"> </w:t>
      </w:r>
    </w:p>
    <w:p w14:paraId="767B70E3" w14:textId="4DE1D4AC" w:rsidR="00D41C51" w:rsidRDefault="00D41C51" w:rsidP="00D41C51">
      <w:pPr>
        <w:pStyle w:val="Plattetekst"/>
        <w:jc w:val="both"/>
        <w:rPr>
          <w:rFonts w:ascii="Calibri" w:hAnsi="Calibri" w:cs="Calibri"/>
          <w:sz w:val="20"/>
          <w:szCs w:val="20"/>
        </w:rPr>
      </w:pPr>
      <w:r w:rsidRPr="4606FBC9">
        <w:rPr>
          <w:rFonts w:ascii="Calibri" w:hAnsi="Calibri"/>
          <w:sz w:val="20"/>
          <w:szCs w:val="20"/>
        </w:rPr>
        <w:t xml:space="preserve">Deze Aanbesteding betreft een </w:t>
      </w:r>
      <w:r w:rsidR="00A0324A" w:rsidRPr="4606FBC9">
        <w:rPr>
          <w:rFonts w:ascii="Calibri" w:hAnsi="Calibri"/>
          <w:b/>
          <w:bCs/>
          <w:sz w:val="20"/>
          <w:szCs w:val="20"/>
        </w:rPr>
        <w:t>Openbare</w:t>
      </w:r>
      <w:r w:rsidR="00A0324A" w:rsidRPr="4606FBC9">
        <w:rPr>
          <w:rFonts w:ascii="Calibri" w:hAnsi="Calibri"/>
          <w:sz w:val="20"/>
          <w:szCs w:val="20"/>
        </w:rPr>
        <w:t xml:space="preserve"> procedure</w:t>
      </w:r>
      <w:r w:rsidRPr="4606FBC9">
        <w:rPr>
          <w:rFonts w:ascii="Calibri" w:hAnsi="Calibri"/>
          <w:sz w:val="20"/>
          <w:szCs w:val="20"/>
        </w:rPr>
        <w:t>.</w:t>
      </w:r>
    </w:p>
    <w:p w14:paraId="629807CA" w14:textId="77777777" w:rsidR="009B2E05" w:rsidRDefault="009B2E05" w:rsidP="009B2E05">
      <w:pPr>
        <w:rPr>
          <w:lang w:eastAsia="nl-NL"/>
        </w:rPr>
      </w:pPr>
    </w:p>
    <w:p w14:paraId="2B3F222E" w14:textId="00D636C6" w:rsidR="009B2E05" w:rsidRPr="009B2E05" w:rsidRDefault="009B2E05" w:rsidP="009B2E05">
      <w:pPr>
        <w:rPr>
          <w:u w:val="single"/>
          <w:lang w:eastAsia="nl-NL"/>
        </w:rPr>
      </w:pPr>
      <w:r w:rsidRPr="009B2E05">
        <w:rPr>
          <w:u w:val="single"/>
          <w:lang w:eastAsia="nl-NL"/>
        </w:rPr>
        <w:t>Motivatie aanbestedingsprocedure:</w:t>
      </w:r>
    </w:p>
    <w:p w14:paraId="30C1173A" w14:textId="3DBE544B" w:rsidR="009B2E05" w:rsidRDefault="009B2E05" w:rsidP="009B2E05">
      <w:pPr>
        <w:rPr>
          <w:lang w:eastAsia="nl-NL"/>
        </w:rPr>
      </w:pPr>
      <w:r>
        <w:rPr>
          <w:lang w:eastAsia="nl-NL"/>
        </w:rPr>
        <w:t>Op deze aanbesteding is de Aanbestedingswet 2012 van toepassing. Omdat het zogenaamde Europese drempelbedrag voor leveringen en diensten voor decentrale overheden (€ 2</w:t>
      </w:r>
      <w:r w:rsidR="00356FA3">
        <w:rPr>
          <w:lang w:eastAsia="nl-NL"/>
        </w:rPr>
        <w:t>16</w:t>
      </w:r>
      <w:r>
        <w:rPr>
          <w:lang w:eastAsia="nl-NL"/>
        </w:rPr>
        <w:t>.000 excl. BTW) wordt overschreden en er geen wettelijke uitzonderingen van toepassing zijn dient een Europese aanbesteding gehouden te worden. Daarbij bestaat in beginsel de keuze tussen twee procedures: een openbare of een zogenaamde niet-openbare procedure.</w:t>
      </w:r>
      <w:r>
        <w:rPr>
          <w:lang w:eastAsia="nl-NL"/>
        </w:rPr>
        <w:br/>
      </w:r>
    </w:p>
    <w:p w14:paraId="4143AE79" w14:textId="03687556" w:rsidR="009B2E05" w:rsidRPr="009B2E05" w:rsidRDefault="009B2E05" w:rsidP="009B2E05">
      <w:pPr>
        <w:rPr>
          <w:lang w:eastAsia="nl-NL"/>
        </w:rPr>
      </w:pPr>
      <w:r>
        <w:rPr>
          <w:lang w:eastAsia="nl-NL"/>
        </w:rPr>
        <w:t>Gekozen is om deze Opdracht Europees aan te besteden via een zogenaamde openbare aanbestedingsprocedure. Deze keuze is hoofdzakelijk gebaseerd op het aantal potentiële Inschrijvers, gewenst eindresultaat, type van de opdracht en het karakter van de markt.</w:t>
      </w:r>
    </w:p>
    <w:p w14:paraId="09A5DDF2" w14:textId="77777777" w:rsidR="000E6DA1" w:rsidRDefault="000E6DA1" w:rsidP="000E6DA1">
      <w:pPr>
        <w:pStyle w:val="Kop2"/>
      </w:pPr>
      <w:bookmarkStart w:id="166" w:name="_Toc223694270"/>
      <w:bookmarkStart w:id="167" w:name="_Toc224474947"/>
      <w:r>
        <w:t>Perceelindeling</w:t>
      </w:r>
      <w:bookmarkEnd w:id="166"/>
      <w:bookmarkEnd w:id="167"/>
    </w:p>
    <w:p w14:paraId="3B4042B7" w14:textId="7F1E7BE7" w:rsidR="000E6DA1" w:rsidRDefault="000E6DA1" w:rsidP="000E6DA1">
      <w:r>
        <w:t xml:space="preserve">Deze aanbesteding is </w:t>
      </w:r>
      <w:r w:rsidRPr="00D96E29">
        <w:rPr>
          <w:b/>
          <w:bCs/>
        </w:rPr>
        <w:t>niet</w:t>
      </w:r>
      <w:r>
        <w:t xml:space="preserve"> opgedeeld in percelen</w:t>
      </w:r>
      <w:r w:rsidR="008868F7">
        <w:t>.</w:t>
      </w:r>
    </w:p>
    <w:p w14:paraId="1F730853" w14:textId="77777777" w:rsidR="008868F7" w:rsidRDefault="008868F7" w:rsidP="000E6DA1"/>
    <w:p w14:paraId="0B98838E" w14:textId="77777777" w:rsidR="008868F7" w:rsidRPr="008868F7" w:rsidRDefault="008868F7" w:rsidP="008868F7">
      <w:r w:rsidRPr="008868F7">
        <w:rPr>
          <w:u w:val="single"/>
        </w:rPr>
        <w:t>Motivatie perceelindeling</w:t>
      </w:r>
      <w:r w:rsidRPr="008868F7">
        <w:t> </w:t>
      </w:r>
    </w:p>
    <w:p w14:paraId="46CB78FA" w14:textId="1CA72A30" w:rsidR="008868F7" w:rsidRDefault="008868F7" w:rsidP="000E6DA1">
      <w:r w:rsidRPr="008868F7">
        <w:t xml:space="preserve">De keuze voor de genoemde perceelindeling is gelegen in het feit dat </w:t>
      </w:r>
      <w:r w:rsidR="00EF2306">
        <w:t xml:space="preserve">uit de marktconsultatie is gebleken dat er </w:t>
      </w:r>
      <w:r w:rsidRPr="008868F7">
        <w:t xml:space="preserve">voldoende marktpartijen zijn die </w:t>
      </w:r>
      <w:r w:rsidR="00883CA8">
        <w:t>een integraal Roosterprogramma</w:t>
      </w:r>
      <w:r w:rsidR="00EF2306">
        <w:t xml:space="preserve"> kunnen leveren</w:t>
      </w:r>
      <w:r w:rsidR="003A0C7C">
        <w:t xml:space="preserve">. Met integraal wordt bedoeld dat er één centraal systeem is waarin al het personeel </w:t>
      </w:r>
      <w:r w:rsidR="00026478">
        <w:t>gebruik kan maken van verschillende manieren van planni</w:t>
      </w:r>
      <w:r w:rsidR="00D574B1">
        <w:t>n</w:t>
      </w:r>
      <w:r w:rsidR="00026478">
        <w:t>g</w:t>
      </w:r>
      <w:r w:rsidRPr="008868F7">
        <w:t>. Er is voldoende toegang tot deze opdracht voor alle marktpartijen waaronder midden- en kleinbedrijf markt zijn die zelfstandig, dan wel als Combinatie of in samenwerking met een onderaannemer de gevraagde dienstverlening kunnen verzorgen  </w:t>
      </w:r>
    </w:p>
    <w:p w14:paraId="2CE015D7" w14:textId="7C8FD401" w:rsidR="00D36D31" w:rsidRDefault="00D36D31" w:rsidP="00972351">
      <w:pPr>
        <w:pStyle w:val="Kop2"/>
      </w:pPr>
      <w:bookmarkStart w:id="168" w:name="_Toc223694271"/>
      <w:bookmarkStart w:id="169" w:name="_Toc224474948"/>
      <w:r>
        <w:t>Inkoopprocedure</w:t>
      </w:r>
      <w:bookmarkEnd w:id="168"/>
      <w:bookmarkEnd w:id="169"/>
    </w:p>
    <w:bookmarkEnd w:id="165"/>
    <w:p w14:paraId="6F3D8E5C" w14:textId="47851CF8" w:rsidR="00D52B9F" w:rsidRPr="00D52B9F" w:rsidRDefault="00D52B9F" w:rsidP="004F2929">
      <w:pPr>
        <w:pStyle w:val="Kop3"/>
      </w:pPr>
      <w:r w:rsidRPr="00D52B9F">
        <w:t>Offertefase</w:t>
      </w:r>
    </w:p>
    <w:p w14:paraId="43CA6CBD" w14:textId="5FAC1E90" w:rsidR="00B1282B" w:rsidRDefault="4D0C000B" w:rsidP="0081680F">
      <w:pPr>
        <w:jc w:val="both"/>
        <w:rPr>
          <w:lang w:eastAsia="nl-NL"/>
        </w:rPr>
      </w:pPr>
      <w:r w:rsidRPr="4606FBC9">
        <w:rPr>
          <w:lang w:eastAsia="nl-NL"/>
        </w:rPr>
        <w:t xml:space="preserve">De offertefase </w:t>
      </w:r>
      <w:r w:rsidR="00B1282B" w:rsidRPr="4606FBC9">
        <w:rPr>
          <w:lang w:eastAsia="nl-NL"/>
        </w:rPr>
        <w:t>is ge</w:t>
      </w:r>
      <w:r w:rsidR="7D4A2E6B" w:rsidRPr="4606FBC9">
        <w:rPr>
          <w:lang w:eastAsia="nl-NL"/>
        </w:rPr>
        <w:t xml:space="preserve">start met de </w:t>
      </w:r>
      <w:r w:rsidR="0767459F" w:rsidRPr="4606FBC9">
        <w:rPr>
          <w:lang w:eastAsia="nl-NL"/>
        </w:rPr>
        <w:t xml:space="preserve">openbare </w:t>
      </w:r>
      <w:r w:rsidR="7D4A2E6B" w:rsidRPr="4606FBC9">
        <w:rPr>
          <w:lang w:eastAsia="nl-NL"/>
        </w:rPr>
        <w:t xml:space="preserve">publicatie van de </w:t>
      </w:r>
      <w:r w:rsidR="2FCF35CD" w:rsidRPr="4606FBC9">
        <w:rPr>
          <w:lang w:eastAsia="nl-NL"/>
        </w:rPr>
        <w:t>Europese aanbestedingsstukken</w:t>
      </w:r>
      <w:r w:rsidR="3A83874C" w:rsidRPr="4606FBC9">
        <w:rPr>
          <w:lang w:eastAsia="nl-NL"/>
        </w:rPr>
        <w:t xml:space="preserve"> en bijlagen en wordt afgesloten met </w:t>
      </w:r>
      <w:r w:rsidR="78C7E3A5" w:rsidRPr="4606FBC9">
        <w:rPr>
          <w:lang w:eastAsia="nl-NL"/>
        </w:rPr>
        <w:t>het indienen van uw offerte (aanbieding) voor de sluitingsdatum (zie: planning)</w:t>
      </w:r>
      <w:r w:rsidR="3A83874C" w:rsidRPr="4606FBC9">
        <w:rPr>
          <w:lang w:eastAsia="nl-NL"/>
        </w:rPr>
        <w:t xml:space="preserve">. </w:t>
      </w:r>
    </w:p>
    <w:p w14:paraId="546A7221" w14:textId="77777777" w:rsidR="00B1282B" w:rsidRDefault="00B1282B" w:rsidP="0081680F">
      <w:pPr>
        <w:jc w:val="both"/>
        <w:rPr>
          <w:lang w:eastAsia="nl-NL"/>
        </w:rPr>
      </w:pPr>
    </w:p>
    <w:p w14:paraId="16FD1AE2" w14:textId="18F38DDB" w:rsidR="00B1282B" w:rsidRDefault="30C3A436" w:rsidP="009C6C93">
      <w:pPr>
        <w:pStyle w:val="Lijstalinea"/>
        <w:numPr>
          <w:ilvl w:val="0"/>
          <w:numId w:val="49"/>
        </w:numPr>
        <w:jc w:val="both"/>
        <w:rPr>
          <w:lang w:eastAsia="nl-NL"/>
        </w:rPr>
      </w:pPr>
      <w:r w:rsidRPr="4606FBC9">
        <w:rPr>
          <w:lang w:eastAsia="nl-NL"/>
        </w:rPr>
        <w:t xml:space="preserve">Tijdens de </w:t>
      </w:r>
      <w:r w:rsidR="4D0C000B" w:rsidRPr="4606FBC9">
        <w:rPr>
          <w:lang w:eastAsia="nl-NL"/>
        </w:rPr>
        <w:t>offertefase</w:t>
      </w:r>
      <w:r w:rsidRPr="4606FBC9">
        <w:rPr>
          <w:lang w:eastAsia="nl-NL"/>
        </w:rPr>
        <w:t xml:space="preserve"> hebben inschrijvers de mogelijkheid om vragen te stellen</w:t>
      </w:r>
      <w:r w:rsidR="1A70C8A2" w:rsidRPr="4606FBC9">
        <w:rPr>
          <w:lang w:eastAsia="nl-NL"/>
        </w:rPr>
        <w:t xml:space="preserve"> over de aanbestedingsstukken inclusief de overeenkomsten en voorwaarden</w:t>
      </w:r>
      <w:r w:rsidRPr="4606FBC9">
        <w:rPr>
          <w:lang w:eastAsia="nl-NL"/>
        </w:rPr>
        <w:t xml:space="preserve">. </w:t>
      </w:r>
      <w:r w:rsidR="4F3A93C3" w:rsidRPr="4606FBC9">
        <w:rPr>
          <w:lang w:eastAsia="nl-NL"/>
        </w:rPr>
        <w:t xml:space="preserve">Alle </w:t>
      </w:r>
      <w:r w:rsidRPr="4606FBC9">
        <w:rPr>
          <w:lang w:eastAsia="nl-NL"/>
        </w:rPr>
        <w:t xml:space="preserve">vragen </w:t>
      </w:r>
      <w:r w:rsidR="4F3A93C3" w:rsidRPr="4606FBC9">
        <w:rPr>
          <w:lang w:eastAsia="nl-NL"/>
        </w:rPr>
        <w:t xml:space="preserve">van alle inschrijvers </w:t>
      </w:r>
      <w:r w:rsidRPr="4606FBC9">
        <w:rPr>
          <w:lang w:eastAsia="nl-NL"/>
        </w:rPr>
        <w:t xml:space="preserve">worden </w:t>
      </w:r>
      <w:r w:rsidR="5EE6EB1F" w:rsidRPr="3C83C94C">
        <w:rPr>
          <w:lang w:eastAsia="nl-NL"/>
        </w:rPr>
        <w:t xml:space="preserve">anoniem </w:t>
      </w:r>
      <w:r w:rsidRPr="4606FBC9">
        <w:rPr>
          <w:lang w:eastAsia="nl-NL"/>
        </w:rPr>
        <w:t>verzameld en beantwoord in een Nota van Inlichtingen</w:t>
      </w:r>
      <w:r w:rsidR="1EC62583" w:rsidRPr="4606FBC9">
        <w:rPr>
          <w:lang w:eastAsia="nl-NL"/>
        </w:rPr>
        <w:t xml:space="preserve"> (NvI)</w:t>
      </w:r>
      <w:r w:rsidRPr="4606FBC9">
        <w:rPr>
          <w:lang w:eastAsia="nl-NL"/>
        </w:rPr>
        <w:t xml:space="preserve">, die voor alle inschrijvers beschikbaar wordt gesteld. </w:t>
      </w:r>
    </w:p>
    <w:p w14:paraId="0201267E" w14:textId="20671100" w:rsidR="00B1282B" w:rsidRDefault="5E54F56F" w:rsidP="009C6C93">
      <w:pPr>
        <w:pStyle w:val="Lijstalinea"/>
        <w:numPr>
          <w:ilvl w:val="0"/>
          <w:numId w:val="49"/>
        </w:numPr>
        <w:jc w:val="both"/>
        <w:rPr>
          <w:lang w:eastAsia="nl-NL"/>
        </w:rPr>
      </w:pPr>
      <w:r w:rsidRPr="4606FBC9">
        <w:rPr>
          <w:lang w:eastAsia="nl-NL"/>
        </w:rPr>
        <w:t xml:space="preserve">Na de laatste </w:t>
      </w:r>
      <w:r w:rsidR="542CBCD9" w:rsidRPr="4606FBC9">
        <w:rPr>
          <w:lang w:eastAsia="nl-NL"/>
        </w:rPr>
        <w:t>nota van inlichtingen</w:t>
      </w:r>
      <w:r w:rsidRPr="4606FBC9">
        <w:rPr>
          <w:lang w:eastAsia="nl-NL"/>
        </w:rPr>
        <w:t xml:space="preserve"> zijn de overeenkomsten definitief.</w:t>
      </w:r>
      <w:r w:rsidR="07F27B57" w:rsidRPr="4606FBC9">
        <w:rPr>
          <w:lang w:eastAsia="nl-NL"/>
        </w:rPr>
        <w:t xml:space="preserve"> </w:t>
      </w:r>
      <w:r w:rsidR="00B1282B" w:rsidRPr="4606FBC9">
        <w:rPr>
          <w:lang w:eastAsia="nl-NL"/>
        </w:rPr>
        <w:t>Er kan dus daarna niet meer onderhandeld worden</w:t>
      </w:r>
      <w:r w:rsidR="4E1A0A19" w:rsidRPr="4606FBC9">
        <w:rPr>
          <w:lang w:eastAsia="nl-NL"/>
        </w:rPr>
        <w:t>*</w:t>
      </w:r>
      <w:r w:rsidR="00B1282B" w:rsidRPr="4606FBC9">
        <w:rPr>
          <w:lang w:eastAsia="nl-NL"/>
        </w:rPr>
        <w:t>.</w:t>
      </w:r>
      <w:r w:rsidR="77F63173" w:rsidRPr="4606FBC9">
        <w:rPr>
          <w:lang w:eastAsia="nl-NL"/>
        </w:rPr>
        <w:t xml:space="preserve"> </w:t>
      </w:r>
    </w:p>
    <w:p w14:paraId="48601729" w14:textId="77777777" w:rsidR="00B1282B" w:rsidRDefault="0B991C8A" w:rsidP="009C6C93">
      <w:pPr>
        <w:pStyle w:val="Lijstalinea"/>
        <w:numPr>
          <w:ilvl w:val="0"/>
          <w:numId w:val="49"/>
        </w:numPr>
        <w:jc w:val="both"/>
      </w:pPr>
      <w:r w:rsidRPr="5BB5FB9D">
        <w:rPr>
          <w:lang w:eastAsia="nl-NL"/>
        </w:rPr>
        <w:t>De Inschrijvers worden gevraagd om hun inschrijving onvoorwaardelijk in te dienen</w:t>
      </w:r>
      <w:r w:rsidR="51B692D2" w:rsidRPr="5BB5FB9D">
        <w:rPr>
          <w:lang w:eastAsia="nl-NL"/>
        </w:rPr>
        <w:t xml:space="preserve"> voor sluitingsdatum</w:t>
      </w:r>
      <w:r w:rsidRPr="5BB5FB9D">
        <w:rPr>
          <w:lang w:eastAsia="nl-NL"/>
        </w:rPr>
        <w:t xml:space="preserve">. </w:t>
      </w:r>
      <w:r w:rsidR="3F5A4A7B">
        <w:t xml:space="preserve">De inschrijving (uw offerte/ uw aanbieding) bestaat uit de documenten die wij u vragen in te vullen zoals beschreven in hoofdstuk “Inschrijving”. </w:t>
      </w:r>
    </w:p>
    <w:p w14:paraId="32E233EE" w14:textId="77777777" w:rsidR="00B1282B" w:rsidRDefault="00B1282B" w:rsidP="0081680F">
      <w:pPr>
        <w:jc w:val="both"/>
      </w:pPr>
    </w:p>
    <w:p w14:paraId="5DC09F6B" w14:textId="2ECD24ED" w:rsidR="00DB12E6" w:rsidRPr="008C0411" w:rsidRDefault="49B2A0A0" w:rsidP="0081680F">
      <w:pPr>
        <w:jc w:val="both"/>
        <w:rPr>
          <w:lang w:eastAsia="nl-NL"/>
        </w:rPr>
      </w:pPr>
      <w:r w:rsidRPr="4606FBC9">
        <w:rPr>
          <w:lang w:eastAsia="nl-NL"/>
        </w:rPr>
        <w:t xml:space="preserve">* </w:t>
      </w:r>
      <w:r w:rsidR="5D457418" w:rsidRPr="4606FBC9">
        <w:rPr>
          <w:lang w:eastAsia="nl-NL"/>
        </w:rPr>
        <w:t xml:space="preserve">Op deze manier dienen alle Inschrijvers hun aanbieding in </w:t>
      </w:r>
      <w:r w:rsidR="09460500" w:rsidRPr="4606FBC9">
        <w:rPr>
          <w:lang w:eastAsia="nl-NL"/>
        </w:rPr>
        <w:t>onder gelijke voorwaarden én o.b.v. dezelfde informatie</w:t>
      </w:r>
      <w:r w:rsidR="6878D16D" w:rsidRPr="4606FBC9">
        <w:rPr>
          <w:lang w:eastAsia="nl-NL"/>
        </w:rPr>
        <w:t xml:space="preserve"> (en op gelijke wijze)</w:t>
      </w:r>
      <w:r w:rsidR="09460500" w:rsidRPr="4606FBC9">
        <w:rPr>
          <w:lang w:eastAsia="nl-NL"/>
        </w:rPr>
        <w:t>.</w:t>
      </w:r>
      <w:r w:rsidR="6CCE7D4C" w:rsidRPr="4606FBC9">
        <w:rPr>
          <w:lang w:eastAsia="nl-NL"/>
        </w:rPr>
        <w:t xml:space="preserve"> Dit zorgt voor een gelijk speelveld voor alle Inschrijvers.</w:t>
      </w:r>
      <w:r w:rsidR="51B692D2" w:rsidRPr="4606FBC9">
        <w:rPr>
          <w:lang w:eastAsia="nl-NL"/>
        </w:rPr>
        <w:t xml:space="preserve"> </w:t>
      </w:r>
      <w:r w:rsidR="4F917FB8" w:rsidRPr="4606FBC9">
        <w:rPr>
          <w:lang w:eastAsia="nl-NL"/>
        </w:rPr>
        <w:t xml:space="preserve">Voor alle duidelijkheid is het na </w:t>
      </w:r>
      <w:r w:rsidR="4B1A7C5A" w:rsidRPr="4606FBC9">
        <w:rPr>
          <w:lang w:eastAsia="nl-NL"/>
        </w:rPr>
        <w:t>indienen van uw inschrijving niet meer mogelijk deze te wijzigen</w:t>
      </w:r>
      <w:r w:rsidR="00B1282B" w:rsidRPr="4606FBC9">
        <w:rPr>
          <w:lang w:eastAsia="nl-NL"/>
        </w:rPr>
        <w:t xml:space="preserve"> of </w:t>
      </w:r>
      <w:r w:rsidR="222EA23A" w:rsidRPr="4606FBC9">
        <w:rPr>
          <w:lang w:eastAsia="nl-NL"/>
        </w:rPr>
        <w:t xml:space="preserve">er </w:t>
      </w:r>
      <w:r w:rsidR="00B1282B" w:rsidRPr="4606FBC9">
        <w:rPr>
          <w:lang w:eastAsia="nl-NL"/>
        </w:rPr>
        <w:t>over te onderhandelen</w:t>
      </w:r>
      <w:r w:rsidR="3574054F" w:rsidRPr="4606FBC9">
        <w:rPr>
          <w:lang w:eastAsia="nl-NL"/>
        </w:rPr>
        <w:t>.</w:t>
      </w:r>
      <w:r w:rsidR="4F917FB8" w:rsidRPr="4606FBC9">
        <w:rPr>
          <w:lang w:eastAsia="nl-NL"/>
        </w:rPr>
        <w:t xml:space="preserve"> </w:t>
      </w:r>
    </w:p>
    <w:p w14:paraId="7775F136" w14:textId="2DF40F6C" w:rsidR="003F5466" w:rsidRPr="008C0411" w:rsidRDefault="006A0BBE" w:rsidP="004E20FD">
      <w:pPr>
        <w:pStyle w:val="Kop3"/>
      </w:pPr>
      <w:r w:rsidRPr="008C0411">
        <w:t>Gunningsfase</w:t>
      </w:r>
    </w:p>
    <w:p w14:paraId="294D5B6D" w14:textId="77777777" w:rsidR="00DB4180" w:rsidRDefault="004E20FD" w:rsidP="0081680F">
      <w:pPr>
        <w:jc w:val="both"/>
        <w:rPr>
          <w:lang w:eastAsia="nl-NL"/>
        </w:rPr>
      </w:pPr>
      <w:r w:rsidRPr="008C0411">
        <w:rPr>
          <w:lang w:eastAsia="nl-NL"/>
        </w:rPr>
        <w:t xml:space="preserve">De </w:t>
      </w:r>
      <w:r w:rsidR="000F5FB3" w:rsidRPr="008C0411">
        <w:rPr>
          <w:lang w:eastAsia="nl-NL"/>
        </w:rPr>
        <w:t xml:space="preserve">gunningsfase </w:t>
      </w:r>
      <w:r w:rsidR="008C0411">
        <w:rPr>
          <w:lang w:eastAsia="nl-NL"/>
        </w:rPr>
        <w:t xml:space="preserve">is </w:t>
      </w:r>
      <w:r w:rsidR="009C5ADF">
        <w:rPr>
          <w:lang w:eastAsia="nl-NL"/>
        </w:rPr>
        <w:t>fase waarin de</w:t>
      </w:r>
      <w:r w:rsidR="008C0411">
        <w:rPr>
          <w:lang w:eastAsia="nl-NL"/>
        </w:rPr>
        <w:t xml:space="preserve"> beoordeling</w:t>
      </w:r>
      <w:r w:rsidR="009C5ADF">
        <w:rPr>
          <w:lang w:eastAsia="nl-NL"/>
        </w:rPr>
        <w:t xml:space="preserve"> van de offertes plaatsvindt en de opdracht</w:t>
      </w:r>
      <w:r w:rsidR="00AF2679">
        <w:rPr>
          <w:lang w:eastAsia="nl-NL"/>
        </w:rPr>
        <w:t xml:space="preserve"> wordt</w:t>
      </w:r>
      <w:r w:rsidR="009C5ADF">
        <w:rPr>
          <w:lang w:eastAsia="nl-NL"/>
        </w:rPr>
        <w:t xml:space="preserve"> gegund.</w:t>
      </w:r>
      <w:r w:rsidR="00AF2679">
        <w:rPr>
          <w:lang w:eastAsia="nl-NL"/>
        </w:rPr>
        <w:t xml:space="preserve"> </w:t>
      </w:r>
    </w:p>
    <w:p w14:paraId="0A5B1F29" w14:textId="77777777" w:rsidR="00DB4180" w:rsidRDefault="00DB4180" w:rsidP="00130C21">
      <w:pPr>
        <w:rPr>
          <w:lang w:eastAsia="nl-NL"/>
        </w:rPr>
      </w:pPr>
    </w:p>
    <w:p w14:paraId="6212FED7" w14:textId="66EE3D42" w:rsidR="23BFC7B8" w:rsidRDefault="23BFC7B8" w:rsidP="4606FBC9">
      <w:pPr>
        <w:jc w:val="both"/>
        <w:rPr>
          <w:i/>
          <w:iCs/>
          <w:lang w:eastAsia="nl-NL"/>
        </w:rPr>
      </w:pPr>
      <w:r w:rsidRPr="4606FBC9">
        <w:rPr>
          <w:i/>
          <w:iCs/>
          <w:lang w:eastAsia="nl-NL"/>
        </w:rPr>
        <w:t>Stap 1. Toetsing van de inschrijving</w:t>
      </w:r>
    </w:p>
    <w:p w14:paraId="07907375" w14:textId="545DF7CB" w:rsidR="23BFC7B8" w:rsidRDefault="23BFC7B8" w:rsidP="009C6C93">
      <w:pPr>
        <w:pStyle w:val="Lijstalinea"/>
        <w:numPr>
          <w:ilvl w:val="0"/>
          <w:numId w:val="37"/>
        </w:numPr>
        <w:jc w:val="both"/>
        <w:rPr>
          <w:lang w:eastAsia="nl-NL"/>
        </w:rPr>
      </w:pPr>
      <w:r w:rsidRPr="4606FBC9">
        <w:rPr>
          <w:lang w:eastAsia="nl-NL"/>
        </w:rPr>
        <w:t xml:space="preserve">In hoofdstuk </w:t>
      </w:r>
      <w:r w:rsidR="58B735A7" w:rsidRPr="35D7B607">
        <w:rPr>
          <w:lang w:eastAsia="nl-NL"/>
        </w:rPr>
        <w:t>4</w:t>
      </w:r>
      <w:r w:rsidRPr="4606FBC9">
        <w:rPr>
          <w:lang w:eastAsia="nl-NL"/>
        </w:rPr>
        <w:t xml:space="preserve"> “beoordeling” wordt beschreven op welke wijze wij de inschrijvingen getoetst worden. Alleen geldige inschrijvingen worden beoordeeld. Indien u n</w:t>
      </w:r>
      <w:r w:rsidR="4F0CBD2A" w:rsidRPr="4606FBC9">
        <w:rPr>
          <w:lang w:eastAsia="nl-NL"/>
        </w:rPr>
        <w:t>i</w:t>
      </w:r>
      <w:r w:rsidRPr="4606FBC9">
        <w:rPr>
          <w:lang w:eastAsia="nl-NL"/>
        </w:rPr>
        <w:t xml:space="preserve">et aan één van de voorwaarden en/of </w:t>
      </w:r>
      <w:r w:rsidR="4955E2AE" w:rsidRPr="4606FBC9">
        <w:rPr>
          <w:lang w:eastAsia="nl-NL"/>
        </w:rPr>
        <w:t>minimum(eisen) voldoet wordt uw aanbieding ter zijde gelegd.</w:t>
      </w:r>
    </w:p>
    <w:p w14:paraId="1871F4DE" w14:textId="75C2CBDD" w:rsidR="4606FBC9" w:rsidRDefault="4606FBC9" w:rsidP="4606FBC9">
      <w:pPr>
        <w:jc w:val="both"/>
        <w:rPr>
          <w:i/>
          <w:iCs/>
          <w:lang w:eastAsia="nl-NL"/>
        </w:rPr>
      </w:pPr>
    </w:p>
    <w:p w14:paraId="54023AF1" w14:textId="1C8C22EB" w:rsidR="00DE5326" w:rsidRPr="00996038" w:rsidRDefault="00DB4180" w:rsidP="4606FBC9">
      <w:pPr>
        <w:jc w:val="both"/>
        <w:rPr>
          <w:i/>
          <w:iCs/>
          <w:lang w:eastAsia="nl-NL"/>
        </w:rPr>
      </w:pPr>
      <w:r w:rsidRPr="4606FBC9">
        <w:rPr>
          <w:i/>
          <w:iCs/>
          <w:lang w:eastAsia="nl-NL"/>
        </w:rPr>
        <w:t xml:space="preserve">Stap </w:t>
      </w:r>
      <w:r w:rsidR="2C627AF6" w:rsidRPr="4606FBC9">
        <w:rPr>
          <w:i/>
          <w:iCs/>
          <w:lang w:eastAsia="nl-NL"/>
        </w:rPr>
        <w:t>2</w:t>
      </w:r>
      <w:r w:rsidR="007F148E" w:rsidRPr="4606FBC9">
        <w:rPr>
          <w:i/>
          <w:iCs/>
          <w:lang w:eastAsia="nl-NL"/>
        </w:rPr>
        <w:t>.</w:t>
      </w:r>
      <w:r w:rsidRPr="4606FBC9">
        <w:rPr>
          <w:i/>
          <w:iCs/>
          <w:lang w:eastAsia="nl-NL"/>
        </w:rPr>
        <w:t xml:space="preserve"> Beoordelen inschrijving en </w:t>
      </w:r>
      <w:r w:rsidR="00DE5326" w:rsidRPr="4606FBC9">
        <w:rPr>
          <w:i/>
          <w:iCs/>
          <w:lang w:eastAsia="nl-NL"/>
        </w:rPr>
        <w:t>gunningscriteria</w:t>
      </w:r>
    </w:p>
    <w:p w14:paraId="6C24FF60" w14:textId="016E51CF" w:rsidR="00130C21" w:rsidRDefault="00130C21" w:rsidP="009C6C93">
      <w:pPr>
        <w:pStyle w:val="Lijstalinea"/>
        <w:numPr>
          <w:ilvl w:val="0"/>
          <w:numId w:val="37"/>
        </w:numPr>
        <w:jc w:val="both"/>
        <w:rPr>
          <w:lang w:eastAsia="nl-NL"/>
        </w:rPr>
      </w:pPr>
      <w:r>
        <w:rPr>
          <w:lang w:eastAsia="nl-NL"/>
        </w:rPr>
        <w:t xml:space="preserve">In hoofdstuk </w:t>
      </w:r>
      <w:r w:rsidR="2F769B5D" w:rsidRPr="35D7B607">
        <w:rPr>
          <w:lang w:eastAsia="nl-NL"/>
        </w:rPr>
        <w:t>4</w:t>
      </w:r>
      <w:r>
        <w:rPr>
          <w:lang w:eastAsia="nl-NL"/>
        </w:rPr>
        <w:t xml:space="preserve"> “beoordeling” wordt beschreven op welke wijze wij de </w:t>
      </w:r>
      <w:r w:rsidR="00595880">
        <w:rPr>
          <w:lang w:eastAsia="nl-NL"/>
        </w:rPr>
        <w:t>inschrijvingen beoordelen</w:t>
      </w:r>
      <w:r>
        <w:rPr>
          <w:lang w:eastAsia="nl-NL"/>
        </w:rPr>
        <w:t>.</w:t>
      </w:r>
    </w:p>
    <w:p w14:paraId="51E108D6" w14:textId="6265EBA0" w:rsidR="003F5466" w:rsidRDefault="003F5466" w:rsidP="0081680F">
      <w:pPr>
        <w:jc w:val="both"/>
        <w:rPr>
          <w:lang w:eastAsia="nl-NL"/>
        </w:rPr>
      </w:pPr>
    </w:p>
    <w:p w14:paraId="3327855E" w14:textId="213EE1A5" w:rsidR="00307F99" w:rsidRPr="00996038" w:rsidRDefault="00DE76C1" w:rsidP="4606FBC9">
      <w:pPr>
        <w:spacing w:line="240" w:lineRule="auto"/>
        <w:jc w:val="both"/>
        <w:rPr>
          <w:rFonts w:asciiTheme="minorHAnsi" w:eastAsia="Times New Roman" w:hAnsiTheme="minorHAnsi" w:cstheme="minorBidi"/>
          <w:i/>
          <w:iCs/>
          <w:lang w:eastAsia="nl-NL"/>
        </w:rPr>
      </w:pPr>
      <w:r w:rsidRPr="4606FBC9">
        <w:rPr>
          <w:rFonts w:asciiTheme="minorHAnsi" w:eastAsia="Times New Roman" w:hAnsiTheme="minorHAnsi" w:cstheme="minorBidi"/>
          <w:i/>
          <w:iCs/>
          <w:color w:val="333333"/>
          <w:spacing w:val="-8"/>
          <w:shd w:val="clear" w:color="auto" w:fill="FFFFFF"/>
          <w:lang w:eastAsia="nl-NL"/>
        </w:rPr>
        <w:t xml:space="preserve">Stap </w:t>
      </w:r>
      <w:r w:rsidR="3DE948B4" w:rsidRPr="4606FBC9">
        <w:rPr>
          <w:rFonts w:asciiTheme="minorHAnsi" w:eastAsia="Times New Roman" w:hAnsiTheme="minorHAnsi" w:cstheme="minorBidi"/>
          <w:i/>
          <w:iCs/>
          <w:color w:val="333333"/>
          <w:spacing w:val="-8"/>
          <w:shd w:val="clear" w:color="auto" w:fill="FFFFFF"/>
          <w:lang w:eastAsia="nl-NL"/>
        </w:rPr>
        <w:t>3</w:t>
      </w:r>
      <w:r w:rsidR="00307F99" w:rsidRPr="4606FBC9">
        <w:rPr>
          <w:rFonts w:asciiTheme="minorHAnsi" w:eastAsia="Times New Roman" w:hAnsiTheme="minorHAnsi" w:cstheme="minorBidi"/>
          <w:i/>
          <w:iCs/>
          <w:color w:val="333333"/>
          <w:spacing w:val="-8"/>
          <w:shd w:val="clear" w:color="auto" w:fill="FFFFFF"/>
          <w:lang w:eastAsia="nl-NL"/>
        </w:rPr>
        <w:t>. Voorlopige gunning, verificatie en opschortende termijn</w:t>
      </w:r>
    </w:p>
    <w:p w14:paraId="2E656975" w14:textId="3E2C244A" w:rsidR="00DE5326" w:rsidRDefault="00DE5326" w:rsidP="009C6C93">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 xml:space="preserve">Voorlopige gunning: </w:t>
      </w:r>
      <w:r w:rsidR="00307F99" w:rsidRPr="452CC7A1">
        <w:rPr>
          <w:rFonts w:asciiTheme="minorHAnsi" w:eastAsia="Times New Roman" w:hAnsiTheme="minorHAnsi" w:cstheme="minorBidi"/>
          <w:color w:val="333333"/>
          <w:spacing w:val="-8"/>
          <w:lang w:eastAsia="nl-NL"/>
        </w:rPr>
        <w:t xml:space="preserve">Het projectteam komt na beoordeling van de Inschrijvingen met haar eindoordeel en vat dit samen in een zogenaamd gunningadvies aan de beslissingsbevoegde van </w:t>
      </w:r>
      <w:r w:rsidR="00B1282B">
        <w:rPr>
          <w:rFonts w:asciiTheme="minorHAnsi" w:eastAsia="Times New Roman" w:hAnsiTheme="minorHAnsi" w:cstheme="minorBidi"/>
          <w:color w:val="333333"/>
          <w:spacing w:val="-8"/>
          <w:lang w:eastAsia="nl-NL"/>
        </w:rPr>
        <w:t>de Aanbestedende Dienst</w:t>
      </w:r>
      <w:r w:rsidR="00307F99" w:rsidRPr="452CC7A1">
        <w:rPr>
          <w:rFonts w:asciiTheme="minorHAnsi" w:eastAsia="Times New Roman" w:hAnsiTheme="minorHAnsi" w:cstheme="minorBidi"/>
          <w:color w:val="333333"/>
          <w:spacing w:val="-8"/>
          <w:lang w:eastAsia="nl-NL"/>
        </w:rPr>
        <w:t xml:space="preserve">. Na diens akkoord op het gunningadvies stelt het </w:t>
      </w:r>
      <w:r w:rsidR="00B51491">
        <w:rPr>
          <w:rFonts w:asciiTheme="minorHAnsi" w:eastAsia="Times New Roman" w:hAnsiTheme="minorHAnsi" w:cstheme="minorBidi"/>
          <w:color w:val="333333"/>
          <w:spacing w:val="-8"/>
          <w:lang w:eastAsia="nl-NL"/>
        </w:rPr>
        <w:t>Opdrachtgever</w:t>
      </w:r>
      <w:r w:rsidR="00307F99" w:rsidRPr="452CC7A1">
        <w:rPr>
          <w:rFonts w:asciiTheme="minorHAnsi" w:eastAsia="Times New Roman" w:hAnsiTheme="minorHAnsi" w:cstheme="minorBidi"/>
          <w:color w:val="333333"/>
          <w:spacing w:val="-8"/>
          <w:lang w:eastAsia="nl-NL"/>
        </w:rPr>
        <w:t xml:space="preserve"> alle Ondernemers schriftelijk en met redenen omkleed in kennis van de gunningbeslissing. </w:t>
      </w:r>
    </w:p>
    <w:p w14:paraId="33F4A58A" w14:textId="16BF02D2" w:rsidR="00307F99" w:rsidRPr="00435F75" w:rsidRDefault="71906ACC" w:rsidP="009C6C93">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4606FBC9">
        <w:rPr>
          <w:rFonts w:asciiTheme="minorHAnsi" w:eastAsia="Times New Roman" w:hAnsiTheme="minorHAnsi" w:cstheme="minorBidi"/>
          <w:color w:val="333333"/>
          <w:spacing w:val="-8"/>
          <w:lang w:eastAsia="nl-NL"/>
        </w:rPr>
        <w:t xml:space="preserve">Verificatie: </w:t>
      </w:r>
      <w:r w:rsidR="3E6B4BDF" w:rsidRPr="4606FBC9">
        <w:rPr>
          <w:rFonts w:asciiTheme="minorHAnsi" w:eastAsia="Times New Roman" w:hAnsiTheme="minorHAnsi" w:cstheme="minorBidi"/>
          <w:color w:val="333333"/>
          <w:spacing w:val="-8"/>
          <w:lang w:eastAsia="nl-NL"/>
        </w:rPr>
        <w:t xml:space="preserve">Ondernemer die als winnaar uit de bus is gekomen, dient vervolgens de bewijsmiddelen te overleggen van diens beantwoording van </w:t>
      </w:r>
      <w:r w:rsidRPr="4606FBC9">
        <w:rPr>
          <w:rFonts w:asciiTheme="minorHAnsi" w:eastAsia="Times New Roman" w:hAnsiTheme="minorHAnsi" w:cstheme="minorBidi"/>
          <w:color w:val="333333"/>
          <w:spacing w:val="-8"/>
          <w:lang w:eastAsia="nl-NL"/>
        </w:rPr>
        <w:t>de uitsluitingsgronden</w:t>
      </w:r>
      <w:r w:rsidR="3E6B4BDF" w:rsidRPr="4606FBC9">
        <w:rPr>
          <w:rFonts w:asciiTheme="minorHAnsi" w:eastAsia="Times New Roman" w:hAnsiTheme="minorHAnsi" w:cstheme="minorBidi"/>
          <w:color w:val="333333"/>
          <w:spacing w:val="-8"/>
          <w:lang w:eastAsia="nl-NL"/>
        </w:rPr>
        <w:t xml:space="preserve"> en </w:t>
      </w:r>
      <w:r w:rsidR="0AE98B10" w:rsidRPr="4606FBC9">
        <w:rPr>
          <w:rFonts w:asciiTheme="minorHAnsi" w:eastAsia="Times New Roman" w:hAnsiTheme="minorHAnsi" w:cstheme="minorBidi"/>
          <w:color w:val="333333"/>
          <w:spacing w:val="-8"/>
          <w:lang w:eastAsia="nl-NL"/>
        </w:rPr>
        <w:t>g</w:t>
      </w:r>
      <w:r w:rsidR="3E6B4BDF" w:rsidRPr="4606FBC9">
        <w:rPr>
          <w:rFonts w:asciiTheme="minorHAnsi" w:eastAsia="Times New Roman" w:hAnsiTheme="minorHAnsi" w:cstheme="minorBidi"/>
          <w:color w:val="333333"/>
          <w:spacing w:val="-8"/>
          <w:lang w:eastAsia="nl-NL"/>
        </w:rPr>
        <w:t>eschiktheidseisen.</w:t>
      </w:r>
    </w:p>
    <w:p w14:paraId="50C928D3" w14:textId="7115C564" w:rsidR="00307F99" w:rsidRPr="00435F75" w:rsidRDefault="4BD63EFB" w:rsidP="009C6C93">
      <w:pPr>
        <w:numPr>
          <w:ilvl w:val="1"/>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4606FBC9">
        <w:rPr>
          <w:rFonts w:asciiTheme="minorHAnsi" w:eastAsia="Times New Roman" w:hAnsiTheme="minorHAnsi" w:cstheme="minorBidi"/>
          <w:color w:val="333333"/>
          <w:lang w:eastAsia="nl-NL"/>
        </w:rPr>
        <w:t>Indien zich ongerijmdheden voordoen in de bewijsmiddelen van de uitsluitingsgronden, in de vorm van verouderde bewijsstukken, of bewijsstukken waarin geen blijk wordt gegeven van voldoening aan een van de eisen gesteld in de Verklaring uitsluitingsgronden en - Geschiktheidseisen, wordt Inschrijving alsnog terzijde gelegd en kan worden overgegaan tot gunning aan de nummer 2 die volgt na bepalen van de nieuwe rangorde, eveneens onder voorbehoud van verificatie van bewijsmiddelen.</w:t>
      </w:r>
    </w:p>
    <w:p w14:paraId="6E7DB2DF" w14:textId="2D23B23D" w:rsidR="00307F99" w:rsidRPr="00435F75" w:rsidRDefault="4BD63EFB" w:rsidP="1363C6EF">
      <w:pPr>
        <w:numPr>
          <w:ilvl w:val="1"/>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1363C6EF">
        <w:rPr>
          <w:rFonts w:asciiTheme="minorHAnsi" w:eastAsia="Times New Roman" w:hAnsiTheme="minorHAnsi" w:cstheme="minorBidi"/>
          <w:color w:val="333333"/>
          <w:lang w:eastAsia="nl-NL"/>
        </w:rPr>
        <w:t>Aanbestedende dienst behoudt zich het recht om prijs, eisen en wensen (al dan niet middels een demo of andere bewijsvoering) te verifiëren.</w:t>
      </w:r>
      <w:r w:rsidR="32E47671" w:rsidRPr="1363C6EF">
        <w:rPr>
          <w:rFonts w:asciiTheme="minorHAnsi" w:eastAsia="Times New Roman" w:hAnsiTheme="minorHAnsi" w:cstheme="minorBidi"/>
          <w:color w:val="333333"/>
          <w:lang w:eastAsia="nl-NL"/>
        </w:rPr>
        <w:t xml:space="preserve"> </w:t>
      </w:r>
      <w:r w:rsidR="3D25CF04" w:rsidRPr="1363C6EF">
        <w:rPr>
          <w:rFonts w:asciiTheme="minorHAnsi" w:eastAsia="Times New Roman" w:hAnsiTheme="minorHAnsi" w:cstheme="minorBidi"/>
          <w:color w:val="333333"/>
          <w:lang w:eastAsia="nl-NL"/>
        </w:rPr>
        <w:t xml:space="preserve">Een loadtest ter </w:t>
      </w:r>
      <w:r w:rsidR="717AD5EC" w:rsidRPr="1363C6EF">
        <w:rPr>
          <w:rFonts w:asciiTheme="minorHAnsi" w:eastAsia="Times New Roman" w:hAnsiTheme="minorHAnsi" w:cstheme="minorBidi"/>
          <w:color w:val="333333"/>
          <w:lang w:eastAsia="nl-NL"/>
        </w:rPr>
        <w:t xml:space="preserve">van de afgegeven Prestaties van het systeem kan </w:t>
      </w:r>
      <w:r w:rsidR="32E47671" w:rsidRPr="1363C6EF">
        <w:rPr>
          <w:rFonts w:asciiTheme="minorHAnsi" w:eastAsia="Times New Roman" w:hAnsiTheme="minorHAnsi" w:cstheme="minorBidi"/>
          <w:color w:val="333333"/>
          <w:lang w:eastAsia="nl-NL"/>
        </w:rPr>
        <w:t xml:space="preserve">onderdeel uitmaken </w:t>
      </w:r>
      <w:r w:rsidR="2FD2C58B" w:rsidRPr="1363C6EF">
        <w:rPr>
          <w:rFonts w:asciiTheme="minorHAnsi" w:eastAsia="Times New Roman" w:hAnsiTheme="minorHAnsi" w:cstheme="minorBidi"/>
          <w:color w:val="333333"/>
          <w:lang w:eastAsia="nl-NL"/>
        </w:rPr>
        <w:t>van de</w:t>
      </w:r>
      <w:r w:rsidR="35D283DC" w:rsidRPr="1363C6EF">
        <w:rPr>
          <w:rFonts w:asciiTheme="minorHAnsi" w:eastAsia="Times New Roman" w:hAnsiTheme="minorHAnsi" w:cstheme="minorBidi"/>
          <w:color w:val="333333"/>
          <w:lang w:eastAsia="nl-NL"/>
        </w:rPr>
        <w:t>ze fase.</w:t>
      </w:r>
    </w:p>
    <w:p w14:paraId="230FB308" w14:textId="5D25F33F" w:rsidR="00307F99" w:rsidRPr="00435F75" w:rsidRDefault="4A704D22" w:rsidP="009C6C93">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4606FBC9">
        <w:rPr>
          <w:rFonts w:asciiTheme="minorHAnsi" w:eastAsia="Times New Roman" w:hAnsiTheme="minorHAnsi" w:cstheme="minorBidi"/>
          <w:color w:val="333333"/>
          <w:spacing w:val="-8"/>
          <w:lang w:eastAsia="nl-NL"/>
        </w:rPr>
        <w:t>Con</w:t>
      </w:r>
      <w:r w:rsidR="6D10E95E" w:rsidRPr="4606FBC9">
        <w:rPr>
          <w:rFonts w:asciiTheme="minorHAnsi" w:eastAsia="Times New Roman" w:hAnsiTheme="minorHAnsi" w:cstheme="minorBidi"/>
          <w:color w:val="333333"/>
          <w:spacing w:val="-8"/>
          <w:lang w:eastAsia="nl-NL"/>
        </w:rPr>
        <w:t>c</w:t>
      </w:r>
      <w:r w:rsidRPr="4606FBC9">
        <w:rPr>
          <w:rFonts w:asciiTheme="minorHAnsi" w:eastAsia="Times New Roman" w:hAnsiTheme="minorHAnsi" w:cstheme="minorBidi"/>
          <w:color w:val="333333"/>
          <w:spacing w:val="-8"/>
          <w:lang w:eastAsia="nl-NL"/>
        </w:rPr>
        <w:t xml:space="preserve">retiseringsfase (afstemmingsfase): </w:t>
      </w:r>
      <w:r w:rsidRPr="00A3481E">
        <w:rPr>
          <w:rFonts w:asciiTheme="minorHAnsi" w:eastAsia="Times New Roman" w:hAnsiTheme="minorHAnsi" w:cstheme="minorBidi"/>
          <w:color w:val="333333"/>
          <w:spacing w:val="-8"/>
          <w:lang w:eastAsia="nl-NL"/>
        </w:rPr>
        <w:t>afstemmen implementatieplan</w:t>
      </w:r>
      <w:r w:rsidR="00A3481E">
        <w:rPr>
          <w:rFonts w:asciiTheme="minorHAnsi" w:eastAsia="Times New Roman" w:hAnsiTheme="minorHAnsi" w:cstheme="minorBidi"/>
          <w:color w:val="333333"/>
          <w:spacing w:val="-8"/>
          <w:lang w:eastAsia="nl-NL"/>
        </w:rPr>
        <w:t xml:space="preserve"> en</w:t>
      </w:r>
      <w:r w:rsidRPr="00A3481E">
        <w:rPr>
          <w:rFonts w:asciiTheme="minorHAnsi" w:eastAsia="Times New Roman" w:hAnsiTheme="minorHAnsi" w:cstheme="minorBidi"/>
          <w:color w:val="333333"/>
          <w:spacing w:val="-8"/>
          <w:lang w:eastAsia="nl-NL"/>
        </w:rPr>
        <w:t xml:space="preserve"> opleveren detail implementatieplan</w:t>
      </w:r>
    </w:p>
    <w:p w14:paraId="0454AAEC" w14:textId="60776F3A" w:rsidR="006A0BBE" w:rsidRPr="00AA16A0" w:rsidRDefault="00AC3BBF" w:rsidP="00D36D31">
      <w:pPr>
        <w:pStyle w:val="Kop3"/>
      </w:pPr>
      <w:r w:rsidRPr="00AA16A0">
        <w:t>Implementatie</w:t>
      </w:r>
    </w:p>
    <w:p w14:paraId="13340F23" w14:textId="7F88F921" w:rsidR="00DE76C1" w:rsidRPr="00AA16A0" w:rsidRDefault="0070103E" w:rsidP="0081680F">
      <w:pPr>
        <w:jc w:val="both"/>
        <w:rPr>
          <w:lang w:eastAsia="nl-NL"/>
        </w:rPr>
      </w:pPr>
      <w:r w:rsidRPr="1363C6EF">
        <w:rPr>
          <w:lang w:eastAsia="nl-NL"/>
        </w:rPr>
        <w:t>Na beoordeling voorlopige gunning</w:t>
      </w:r>
      <w:r w:rsidR="00A84495" w:rsidRPr="1363C6EF">
        <w:rPr>
          <w:lang w:eastAsia="nl-NL"/>
        </w:rPr>
        <w:t>, afstemmingsfase, definitieve gunning</w:t>
      </w:r>
      <w:r w:rsidR="00D52B9F" w:rsidRPr="1363C6EF">
        <w:rPr>
          <w:lang w:eastAsia="nl-NL"/>
        </w:rPr>
        <w:t>.</w:t>
      </w:r>
    </w:p>
    <w:p w14:paraId="6765C7FA" w14:textId="09E8000B" w:rsidR="00DE76C1" w:rsidRPr="00435F75" w:rsidRDefault="00DE76C1" w:rsidP="28896B85">
      <w:p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09F4983F">
        <w:rPr>
          <w:rFonts w:asciiTheme="minorHAnsi" w:eastAsia="Times New Roman" w:hAnsiTheme="minorHAnsi" w:cstheme="minorBidi"/>
          <w:i/>
          <w:color w:val="333333"/>
          <w:spacing w:val="-8"/>
          <w:lang w:eastAsia="nl-NL"/>
        </w:rPr>
        <w:t>Stap</w:t>
      </w:r>
      <w:r w:rsidR="00002752" w:rsidRPr="09F4983F">
        <w:rPr>
          <w:rFonts w:asciiTheme="minorHAnsi" w:eastAsia="Times New Roman" w:hAnsiTheme="minorHAnsi" w:cstheme="minorBidi"/>
          <w:i/>
          <w:color w:val="333333"/>
          <w:spacing w:val="-8"/>
          <w:lang w:eastAsia="nl-NL"/>
        </w:rPr>
        <w:t xml:space="preserve"> </w:t>
      </w:r>
      <w:r w:rsidRPr="09F4983F">
        <w:rPr>
          <w:rFonts w:asciiTheme="minorHAnsi" w:eastAsia="Times New Roman" w:hAnsiTheme="minorHAnsi" w:cstheme="minorBidi"/>
          <w:i/>
          <w:color w:val="333333"/>
          <w:spacing w:val="-8"/>
          <w:lang w:eastAsia="nl-NL"/>
        </w:rPr>
        <w:t>1. Concretisering (afstemmen)</w:t>
      </w:r>
      <w:r w:rsidR="007F148E">
        <w:rPr>
          <w:rFonts w:asciiTheme="minorHAnsi" w:eastAsia="Times New Roman" w:hAnsiTheme="minorHAnsi" w:cstheme="minorHAnsi"/>
          <w:color w:val="333333"/>
          <w:spacing w:val="-8"/>
          <w:szCs w:val="20"/>
          <w:lang w:eastAsia="nl-NL"/>
        </w:rPr>
        <w:br/>
      </w:r>
      <w:r w:rsidRPr="28896B85">
        <w:rPr>
          <w:rFonts w:asciiTheme="minorHAnsi" w:eastAsia="Times New Roman" w:hAnsiTheme="minorHAnsi" w:cstheme="minorBidi"/>
          <w:color w:val="333333"/>
          <w:spacing w:val="-8"/>
          <w:lang w:eastAsia="nl-NL"/>
        </w:rPr>
        <w:t xml:space="preserve">In deze fase zal het door u aangeleverde Implementatieplan </w:t>
      </w:r>
      <w:r w:rsidR="00B27918" w:rsidRPr="28896B85">
        <w:rPr>
          <w:rFonts w:asciiTheme="minorHAnsi" w:eastAsia="Times New Roman" w:hAnsiTheme="minorHAnsi" w:cstheme="minorBidi"/>
          <w:color w:val="333333"/>
          <w:spacing w:val="-8"/>
          <w:lang w:eastAsia="nl-NL"/>
        </w:rPr>
        <w:t xml:space="preserve">samen </w:t>
      </w:r>
      <w:r w:rsidRPr="28896B85">
        <w:rPr>
          <w:rFonts w:asciiTheme="minorHAnsi" w:eastAsia="Times New Roman" w:hAnsiTheme="minorHAnsi" w:cstheme="minorBidi"/>
          <w:color w:val="333333"/>
          <w:spacing w:val="-8"/>
          <w:lang w:eastAsia="nl-NL"/>
        </w:rPr>
        <w:t>worden geverifieerd en geconcretiseerd op aannames, haalbaarheid en actualiteit. Indien uit de toelichting van het plan blijkt dat de te leveren prestatie niet haalbaar is (te onderbouwen door Inschrijver met prestatie informatie) wordt de Opdracht niet gegund aan de beoogde Inschrijver en grijpen wij terug op de uitkomst van de beoordeling. Dit houdt in dat de beoogde Leverancier:</w:t>
      </w:r>
    </w:p>
    <w:p w14:paraId="46B5BAD4" w14:textId="1C51977D" w:rsidR="00DE76C1" w:rsidRPr="00435F75" w:rsidRDefault="1FD25504" w:rsidP="009C6C93">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4606FBC9">
        <w:rPr>
          <w:rFonts w:asciiTheme="minorHAnsi" w:eastAsia="Times New Roman" w:hAnsiTheme="minorHAnsi" w:cstheme="minorBidi"/>
          <w:color w:val="333333"/>
          <w:spacing w:val="-8"/>
          <w:lang w:eastAsia="nl-NL"/>
        </w:rPr>
        <w:t>zijn implementatieplan in detail toelicht en onderbouwt. </w:t>
      </w:r>
      <w:r w:rsidRPr="00D25CAE">
        <w:rPr>
          <w:rFonts w:asciiTheme="minorHAnsi" w:eastAsia="Times New Roman" w:hAnsiTheme="minorHAnsi" w:cstheme="minorBidi"/>
          <w:color w:val="333333"/>
          <w:spacing w:val="-8"/>
          <w:lang w:eastAsia="nl-NL"/>
        </w:rPr>
        <w:t xml:space="preserve">Eventuele wijzigingen in beschikbare capaciteit bij </w:t>
      </w:r>
      <w:r w:rsidR="00B27918" w:rsidRPr="00D25CAE">
        <w:rPr>
          <w:rFonts w:asciiTheme="minorHAnsi" w:eastAsia="Times New Roman" w:hAnsiTheme="minorHAnsi" w:cstheme="minorBidi"/>
          <w:color w:val="333333"/>
          <w:spacing w:val="-8"/>
          <w:lang w:eastAsia="nl-NL"/>
        </w:rPr>
        <w:t xml:space="preserve">de aanbestedende dienst </w:t>
      </w:r>
      <w:r w:rsidRPr="00D25CAE">
        <w:rPr>
          <w:rFonts w:asciiTheme="minorHAnsi" w:eastAsia="Times New Roman" w:hAnsiTheme="minorHAnsi" w:cstheme="minorBidi"/>
          <w:color w:val="333333"/>
          <w:spacing w:val="-8"/>
          <w:lang w:eastAsia="nl-NL"/>
        </w:rPr>
        <w:t xml:space="preserve">en de vaststelling van de fasering kan </w:t>
      </w:r>
      <w:r w:rsidR="2D2E7E46" w:rsidRPr="00D25CAE">
        <w:rPr>
          <w:rFonts w:asciiTheme="minorHAnsi" w:eastAsia="Times New Roman" w:hAnsiTheme="minorHAnsi" w:cstheme="minorBidi"/>
          <w:color w:val="333333"/>
          <w:spacing w:val="-8"/>
          <w:lang w:eastAsia="nl-NL"/>
        </w:rPr>
        <w:t>ertoe</w:t>
      </w:r>
      <w:r w:rsidRPr="00D25CAE">
        <w:rPr>
          <w:rFonts w:asciiTheme="minorHAnsi" w:eastAsia="Times New Roman" w:hAnsiTheme="minorHAnsi" w:cstheme="minorBidi"/>
          <w:color w:val="333333"/>
          <w:spacing w:val="-8"/>
          <w:lang w:eastAsia="nl-NL"/>
        </w:rPr>
        <w:t xml:space="preserve"> leiden dat de leverancier wordt gevraagd meerwerk (of minderwerk) aan te nemen.</w:t>
      </w:r>
      <w:r w:rsidRPr="4606FBC9">
        <w:rPr>
          <w:rFonts w:asciiTheme="minorHAnsi" w:eastAsia="Times New Roman" w:hAnsiTheme="minorHAnsi" w:cstheme="minorBidi"/>
          <w:color w:val="333333"/>
          <w:spacing w:val="-8"/>
          <w:lang w:eastAsia="nl-NL"/>
        </w:rPr>
        <w:t xml:space="preserve"> Samen wordt er een definitief implementatieplan opgeleverd voor de ontwerpfase en implementatiefase;</w:t>
      </w:r>
    </w:p>
    <w:p w14:paraId="44CD3E44" w14:textId="4151878B" w:rsidR="00DE76C1" w:rsidRPr="00435F75" w:rsidRDefault="00DE76C1" w:rsidP="009C6C93">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01AB7272">
        <w:rPr>
          <w:rFonts w:asciiTheme="minorHAnsi" w:eastAsia="Times New Roman" w:hAnsiTheme="minorHAnsi" w:cstheme="minorBidi"/>
          <w:color w:val="333333"/>
          <w:spacing w:val="-8"/>
          <w:lang w:eastAsia="nl-NL"/>
        </w:rPr>
        <w:t xml:space="preserve">met </w:t>
      </w:r>
      <w:r w:rsidR="16710789" w:rsidRPr="01AB7272">
        <w:rPr>
          <w:rFonts w:asciiTheme="minorHAnsi" w:eastAsia="Times New Roman" w:hAnsiTheme="minorHAnsi" w:cstheme="minorBidi"/>
          <w:color w:val="333333"/>
          <w:spacing w:val="-8"/>
          <w:lang w:eastAsia="nl-NL"/>
        </w:rPr>
        <w:t xml:space="preserve">de </w:t>
      </w:r>
      <w:r w:rsidR="00B51491">
        <w:rPr>
          <w:rFonts w:asciiTheme="minorHAnsi" w:eastAsia="Times New Roman" w:hAnsiTheme="minorHAnsi" w:cstheme="minorBidi"/>
          <w:color w:val="333333"/>
          <w:spacing w:val="-8"/>
          <w:lang w:eastAsia="nl-NL"/>
        </w:rPr>
        <w:t>Opdrachtgever</w:t>
      </w:r>
      <w:r w:rsidRPr="01AB7272">
        <w:rPr>
          <w:rFonts w:asciiTheme="minorHAnsi" w:eastAsia="Times New Roman" w:hAnsiTheme="minorHAnsi" w:cstheme="minorBidi"/>
          <w:color w:val="333333"/>
          <w:spacing w:val="-8"/>
          <w:lang w:eastAsia="nl-NL"/>
        </w:rPr>
        <w:t xml:space="preserve"> aannames checkt;</w:t>
      </w:r>
    </w:p>
    <w:p w14:paraId="10DA9C16" w14:textId="64A13637" w:rsidR="00DE76C1" w:rsidRPr="00435F75" w:rsidRDefault="00DE76C1" w:rsidP="009C6C93">
      <w:pPr>
        <w:numPr>
          <w:ilvl w:val="0"/>
          <w:numId w:val="30"/>
        </w:numPr>
        <w:shd w:val="clear" w:color="auto" w:fill="FFFFFF" w:themeFill="background1"/>
        <w:spacing w:before="135" w:after="135" w:line="240" w:lineRule="auto"/>
        <w:jc w:val="both"/>
        <w:rPr>
          <w:rFonts w:asciiTheme="minorHAnsi" w:eastAsia="Times New Roman" w:hAnsiTheme="minorHAnsi" w:cstheme="minorHAnsi"/>
          <w:color w:val="333333"/>
          <w:spacing w:val="-8"/>
          <w:szCs w:val="20"/>
          <w:lang w:eastAsia="nl-NL"/>
        </w:rPr>
      </w:pPr>
      <w:r w:rsidRPr="01AB7272">
        <w:rPr>
          <w:rFonts w:asciiTheme="minorHAnsi" w:eastAsia="Times New Roman" w:hAnsiTheme="minorHAnsi" w:cstheme="minorBidi"/>
          <w:color w:val="333333"/>
          <w:spacing w:val="-8"/>
          <w:lang w:eastAsia="nl-NL"/>
        </w:rPr>
        <w:t xml:space="preserve">met </w:t>
      </w:r>
      <w:r w:rsidR="5243AFB2" w:rsidRPr="01AB7272">
        <w:rPr>
          <w:rFonts w:asciiTheme="minorHAnsi" w:eastAsia="Times New Roman" w:hAnsiTheme="minorHAnsi" w:cstheme="minorBidi"/>
          <w:color w:val="333333"/>
          <w:spacing w:val="-8"/>
          <w:lang w:eastAsia="nl-NL"/>
        </w:rPr>
        <w:t xml:space="preserve">de </w:t>
      </w:r>
      <w:r w:rsidR="00B27918">
        <w:rPr>
          <w:rFonts w:asciiTheme="minorHAnsi" w:eastAsia="Times New Roman" w:hAnsiTheme="minorHAnsi" w:cstheme="minorBidi"/>
          <w:color w:val="333333"/>
          <w:spacing w:val="-8"/>
          <w:lang w:eastAsia="nl-NL"/>
        </w:rPr>
        <w:t>Aanbestedende Dienst</w:t>
      </w:r>
      <w:r w:rsidRPr="00435F75">
        <w:rPr>
          <w:rFonts w:asciiTheme="minorHAnsi" w:eastAsia="Times New Roman" w:hAnsiTheme="minorHAnsi" w:cstheme="minorHAnsi"/>
          <w:color w:val="333333"/>
          <w:spacing w:val="-8"/>
          <w:szCs w:val="20"/>
          <w:lang w:eastAsia="nl-NL"/>
        </w:rPr>
        <w:t xml:space="preserve"> risico's afstemt en uitwerkt indien nodig. Dit wordt toegevoegd aan het Implementatieplan.</w:t>
      </w:r>
    </w:p>
    <w:p w14:paraId="2DA2A241" w14:textId="0F4BFD1E" w:rsidR="00DE76C1" w:rsidRPr="00435F75" w:rsidRDefault="00DE76C1" w:rsidP="72597E23">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 xml:space="preserve">met </w:t>
      </w:r>
      <w:r w:rsidR="00B27918">
        <w:rPr>
          <w:rFonts w:asciiTheme="minorHAnsi" w:eastAsia="Times New Roman" w:hAnsiTheme="minorHAnsi" w:cstheme="minorBidi"/>
          <w:color w:val="333333"/>
          <w:spacing w:val="-8"/>
          <w:lang w:eastAsia="nl-NL"/>
        </w:rPr>
        <w:t>Aanbestedende Dienst</w:t>
      </w:r>
      <w:r w:rsidRPr="72597E23">
        <w:rPr>
          <w:rFonts w:asciiTheme="minorHAnsi" w:eastAsia="Times New Roman" w:hAnsiTheme="minorHAnsi" w:cstheme="minorBidi"/>
          <w:color w:val="333333"/>
          <w:spacing w:val="-8"/>
          <w:lang w:eastAsia="nl-NL"/>
        </w:rPr>
        <w:t xml:space="preserve"> afstemt welke kansen direct of op een later tijdstip verzilverd worden. Dit wordt toegevoegd aan het Implementatieplan.</w:t>
      </w:r>
    </w:p>
    <w:p w14:paraId="53375C2C" w14:textId="0E2E5EBB" w:rsidR="00DE76C1" w:rsidRPr="00435F75" w:rsidRDefault="3B49A279" w:rsidP="009C6C93">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5FA74CC9">
        <w:rPr>
          <w:rFonts w:asciiTheme="minorHAnsi" w:eastAsia="Times New Roman" w:hAnsiTheme="minorHAnsi" w:cstheme="minorBidi"/>
          <w:color w:val="333333"/>
          <w:spacing w:val="-8"/>
          <w:lang w:eastAsia="nl-NL"/>
        </w:rPr>
        <w:t xml:space="preserve">met </w:t>
      </w:r>
      <w:r w:rsidR="00B27918">
        <w:rPr>
          <w:rFonts w:asciiTheme="minorHAnsi" w:eastAsia="Times New Roman" w:hAnsiTheme="minorHAnsi" w:cstheme="minorBidi"/>
          <w:color w:val="333333"/>
          <w:spacing w:val="-8"/>
          <w:lang w:eastAsia="nl-NL"/>
        </w:rPr>
        <w:t>Aanbestedende Dienst</w:t>
      </w:r>
      <w:r w:rsidRPr="5FA74CC9">
        <w:rPr>
          <w:rFonts w:asciiTheme="minorHAnsi" w:eastAsia="Times New Roman" w:hAnsiTheme="minorHAnsi" w:cstheme="minorBidi"/>
          <w:color w:val="333333"/>
          <w:spacing w:val="-8"/>
          <w:lang w:eastAsia="nl-NL"/>
        </w:rPr>
        <w:t xml:space="preserve"> de overeenkomsten in te vullen</w:t>
      </w:r>
      <w:r w:rsidR="00F62DFA">
        <w:rPr>
          <w:rFonts w:asciiTheme="minorHAnsi" w:eastAsia="Times New Roman" w:hAnsiTheme="minorHAnsi" w:cstheme="minorBidi"/>
          <w:color w:val="333333"/>
          <w:spacing w:val="-8"/>
          <w:lang w:eastAsia="nl-NL"/>
        </w:rPr>
        <w:t xml:space="preserve"> </w:t>
      </w:r>
      <w:r w:rsidRPr="5FA74CC9">
        <w:rPr>
          <w:rFonts w:asciiTheme="minorHAnsi" w:eastAsia="Times New Roman" w:hAnsiTheme="minorHAnsi" w:cstheme="minorBidi"/>
          <w:color w:val="333333"/>
          <w:spacing w:val="-8"/>
          <w:lang w:eastAsia="nl-NL"/>
        </w:rPr>
        <w:t xml:space="preserve">en </w:t>
      </w:r>
      <w:proofErr w:type="spellStart"/>
      <w:r w:rsidRPr="5FA74CC9">
        <w:rPr>
          <w:rFonts w:asciiTheme="minorHAnsi" w:eastAsia="Times New Roman" w:hAnsiTheme="minorHAnsi" w:cstheme="minorBidi"/>
          <w:color w:val="333333"/>
          <w:spacing w:val="-8"/>
          <w:lang w:eastAsia="nl-NL"/>
        </w:rPr>
        <w:t>Self</w:t>
      </w:r>
      <w:proofErr w:type="spellEnd"/>
      <w:r w:rsidRPr="5FA74CC9">
        <w:rPr>
          <w:rFonts w:asciiTheme="minorHAnsi" w:eastAsia="Times New Roman" w:hAnsiTheme="minorHAnsi" w:cstheme="minorBidi"/>
          <w:color w:val="333333"/>
          <w:spacing w:val="-8"/>
          <w:lang w:eastAsia="nl-NL"/>
        </w:rPr>
        <w:t xml:space="preserve"> </w:t>
      </w:r>
      <w:r w:rsidR="008B03B5" w:rsidRPr="5FA74CC9">
        <w:rPr>
          <w:rFonts w:asciiTheme="minorHAnsi" w:eastAsia="Times New Roman" w:hAnsiTheme="minorHAnsi" w:cstheme="minorBidi"/>
          <w:color w:val="333333"/>
          <w:spacing w:val="-8"/>
          <w:lang w:eastAsia="nl-NL"/>
        </w:rPr>
        <w:t>assessment</w:t>
      </w:r>
      <w:r w:rsidR="00F62DFA">
        <w:rPr>
          <w:rFonts w:asciiTheme="minorHAnsi" w:eastAsia="Times New Roman" w:hAnsiTheme="minorHAnsi" w:cstheme="minorBidi"/>
          <w:color w:val="333333"/>
          <w:spacing w:val="-8"/>
          <w:lang w:eastAsia="nl-NL"/>
        </w:rPr>
        <w:t xml:space="preserve"> samen met ICT UMC’s</w:t>
      </w:r>
      <w:r w:rsidRPr="5FA74CC9">
        <w:rPr>
          <w:rFonts w:asciiTheme="minorHAnsi" w:eastAsia="Times New Roman" w:hAnsiTheme="minorHAnsi" w:cstheme="minorBidi"/>
          <w:color w:val="333333"/>
          <w:spacing w:val="-8"/>
          <w:lang w:eastAsia="nl-NL"/>
        </w:rPr>
        <w:t>.</w:t>
      </w:r>
    </w:p>
    <w:p w14:paraId="0DD7E58B" w14:textId="32E59AFD" w:rsidR="00DE76C1" w:rsidRPr="00435F75" w:rsidRDefault="00DE76C1" w:rsidP="1F9173CA">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sidRPr="1F9173CA">
        <w:rPr>
          <w:rFonts w:asciiTheme="minorHAnsi" w:eastAsia="Times New Roman" w:hAnsiTheme="minorHAnsi" w:cstheme="minorBidi"/>
          <w:color w:val="333333"/>
          <w:spacing w:val="-8"/>
          <w:lang w:eastAsia="nl-NL"/>
        </w:rPr>
        <w:t xml:space="preserve">met </w:t>
      </w:r>
      <w:r w:rsidR="00B27918">
        <w:rPr>
          <w:rFonts w:asciiTheme="minorHAnsi" w:eastAsia="Times New Roman" w:hAnsiTheme="minorHAnsi" w:cstheme="minorBidi"/>
          <w:color w:val="333333"/>
          <w:spacing w:val="-8"/>
          <w:lang w:eastAsia="nl-NL"/>
        </w:rPr>
        <w:t>Aanbestedende Dienst</w:t>
      </w:r>
      <w:r w:rsidRPr="1F9173CA">
        <w:rPr>
          <w:rFonts w:asciiTheme="minorHAnsi" w:eastAsia="Times New Roman" w:hAnsiTheme="minorHAnsi" w:cstheme="minorBidi"/>
          <w:color w:val="333333"/>
          <w:spacing w:val="-8"/>
          <w:lang w:eastAsia="nl-NL"/>
        </w:rPr>
        <w:t xml:space="preserve"> het exit-plan uitwerken.</w:t>
      </w:r>
    </w:p>
    <w:p w14:paraId="2E8DCC01" w14:textId="0F2CEB5E" w:rsidR="00DE76C1" w:rsidRPr="00996038" w:rsidRDefault="00DE76C1" w:rsidP="0081680F">
      <w:p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00996038">
        <w:rPr>
          <w:rFonts w:asciiTheme="minorHAnsi" w:eastAsia="Times New Roman" w:hAnsiTheme="minorHAnsi" w:cstheme="minorHAnsi"/>
          <w:i/>
          <w:iCs/>
          <w:color w:val="333333"/>
          <w:spacing w:val="-8"/>
          <w:szCs w:val="20"/>
          <w:lang w:eastAsia="nl-NL"/>
        </w:rPr>
        <w:t>Stap 2. Definitieve gunning</w:t>
      </w:r>
    </w:p>
    <w:p w14:paraId="10D81949" w14:textId="77777777" w:rsidR="00DE76C1" w:rsidRPr="00435F75" w:rsidRDefault="00DE76C1" w:rsidP="009C6C93">
      <w:pPr>
        <w:numPr>
          <w:ilvl w:val="0"/>
          <w:numId w:val="30"/>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1363C6EF">
        <w:rPr>
          <w:rFonts w:asciiTheme="minorHAnsi" w:eastAsia="Times New Roman" w:hAnsiTheme="minorHAnsi" w:cstheme="minorBidi"/>
          <w:color w:val="333333"/>
          <w:spacing w:val="-8"/>
          <w:lang w:eastAsia="nl-NL"/>
        </w:rPr>
        <w:lastRenderedPageBreak/>
        <w:t>Indien er geen bezwaren zijn ingediend en beide partijen na de Concretiseringsfase voldoende vertrouwen (onderbouwd) hebben in het plan wordt er definitief gegund aan de Inschrijver.</w:t>
      </w:r>
    </w:p>
    <w:p w14:paraId="1A6F3DC2" w14:textId="4AD2518E" w:rsidR="00326CDD" w:rsidRPr="00326CDD" w:rsidRDefault="00326CDD" w:rsidP="1363C6EF">
      <w:p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bookmarkStart w:id="170" w:name="_Toc185416051"/>
      <w:bookmarkStart w:id="171" w:name="_Toc189670727"/>
      <w:bookmarkStart w:id="172" w:name="_Toc223694272"/>
      <w:bookmarkStart w:id="173" w:name="_Toc189670737"/>
      <w:bookmarkStart w:id="174" w:name="_Toc185416061"/>
      <w:r w:rsidRPr="1363C6EF">
        <w:rPr>
          <w:rFonts w:asciiTheme="minorHAnsi" w:eastAsia="Times New Roman" w:hAnsiTheme="minorHAnsi" w:cstheme="minorBidi"/>
          <w:i/>
          <w:iCs/>
          <w:color w:val="333333"/>
          <w:spacing w:val="-8"/>
          <w:lang w:eastAsia="nl-NL"/>
        </w:rPr>
        <w:t>Stap 3. Uitvoering implementatieplan</w:t>
      </w:r>
    </w:p>
    <w:p w14:paraId="38A1067B" w14:textId="77777777" w:rsidR="00326CDD" w:rsidRPr="00426FE9" w:rsidRDefault="00326CDD" w:rsidP="009C6C93">
      <w:pPr>
        <w:numPr>
          <w:ilvl w:val="0"/>
          <w:numId w:val="30"/>
        </w:numPr>
        <w:shd w:val="clear" w:color="auto" w:fill="FFFFFF"/>
        <w:spacing w:before="135" w:after="135" w:line="240" w:lineRule="auto"/>
        <w:jc w:val="both"/>
        <w:rPr>
          <w:rFonts w:asciiTheme="minorHAnsi" w:eastAsia="Times New Roman" w:hAnsiTheme="minorHAnsi" w:cstheme="minorHAnsi"/>
          <w:color w:val="333333"/>
          <w:spacing w:val="-8"/>
          <w:szCs w:val="20"/>
          <w:lang w:eastAsia="nl-NL"/>
        </w:rPr>
      </w:pPr>
      <w:r w:rsidRPr="7032EE2C">
        <w:rPr>
          <w:rFonts w:asciiTheme="minorHAnsi" w:eastAsia="Times New Roman" w:hAnsiTheme="minorHAnsi" w:cstheme="minorBidi"/>
          <w:color w:val="333333"/>
          <w:spacing w:val="-8"/>
          <w:lang w:eastAsia="nl-NL"/>
        </w:rPr>
        <w:t>Na definitieve gunning vindt de oplevering plaats zoals beschreven en afgestemd in het implementatieplan.</w:t>
      </w:r>
    </w:p>
    <w:p w14:paraId="29CD3B7E" w14:textId="732E7BA4" w:rsidR="00326CDD" w:rsidRPr="00326CDD" w:rsidRDefault="00326CDD" w:rsidP="009C6C93">
      <w:pPr>
        <w:numPr>
          <w:ilvl w:val="0"/>
          <w:numId w:val="30"/>
        </w:numPr>
        <w:shd w:val="clear" w:color="auto" w:fill="FFFFFF" w:themeFill="background1"/>
        <w:spacing w:before="135" w:after="135" w:line="240" w:lineRule="auto"/>
        <w:jc w:val="both"/>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 xml:space="preserve">Indien blijkt bij uitvoering van de implementatie dat de leverancier de Prestatie niet kan leveren, zal de leverancier in gebreke gesteld worden. Indien na een redelijke termijn de leverancier in verzuim is </w:t>
      </w:r>
      <w:r w:rsidRPr="1ABD6EE5">
        <w:rPr>
          <w:rFonts w:asciiTheme="minorHAnsi" w:eastAsia="Times New Roman" w:hAnsiTheme="minorHAnsi" w:cstheme="minorBidi"/>
          <w:color w:val="333333"/>
          <w:spacing w:val="-8"/>
          <w:lang w:eastAsia="nl-NL"/>
        </w:rPr>
        <w:t>dan kan de overeenkomst ontbonden worden en wordt de opdracht voorlopig gegund aan de 2</w:t>
      </w:r>
      <w:r w:rsidRPr="1ABD6EE5">
        <w:rPr>
          <w:rFonts w:asciiTheme="minorHAnsi" w:eastAsia="Times New Roman" w:hAnsiTheme="minorHAnsi" w:cstheme="minorBidi"/>
          <w:color w:val="333333"/>
          <w:spacing w:val="-8"/>
          <w:vertAlign w:val="superscript"/>
          <w:lang w:eastAsia="nl-NL"/>
        </w:rPr>
        <w:t>e</w:t>
      </w:r>
      <w:r w:rsidRPr="1ABD6EE5">
        <w:rPr>
          <w:rFonts w:asciiTheme="minorHAnsi" w:eastAsia="Times New Roman" w:hAnsiTheme="minorHAnsi" w:cstheme="minorBidi"/>
          <w:color w:val="333333"/>
          <w:spacing w:val="-8"/>
          <w:lang w:eastAsia="nl-NL"/>
        </w:rPr>
        <w:t xml:space="preserve"> partij zijnde de partij die na herberekening van de scores de opdracht wint (wachtkamerconstructie). </w:t>
      </w:r>
    </w:p>
    <w:p w14:paraId="2C166F3A" w14:textId="77777777" w:rsidR="002C5F2D" w:rsidRDefault="002C5F2D">
      <w:pPr>
        <w:spacing w:line="240" w:lineRule="auto"/>
        <w:rPr>
          <w:rFonts w:eastAsia="Times New Roman"/>
          <w:bCs/>
          <w:u w:val="single"/>
          <w:lang w:eastAsia="nl-NL"/>
        </w:rPr>
      </w:pPr>
      <w:r>
        <w:br w:type="page"/>
      </w:r>
    </w:p>
    <w:p w14:paraId="7B7B735E" w14:textId="725E70B3" w:rsidR="00D41C51" w:rsidRPr="00EB1386" w:rsidRDefault="00D41C51" w:rsidP="00326CDD">
      <w:pPr>
        <w:pStyle w:val="Kop3"/>
      </w:pPr>
      <w:r>
        <w:lastRenderedPageBreak/>
        <w:t>P</w:t>
      </w:r>
      <w:r w:rsidRPr="00EB1386">
        <w:t>lanning</w:t>
      </w:r>
      <w:bookmarkEnd w:id="170"/>
      <w:bookmarkEnd w:id="171"/>
      <w:bookmarkEnd w:id="17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605"/>
        <w:gridCol w:w="1513"/>
      </w:tblGrid>
      <w:tr w:rsidR="00D41C51" w:rsidRPr="0021338A" w14:paraId="64FF9286" w14:textId="77777777" w:rsidTr="1363C6EF">
        <w:trPr>
          <w:trHeight w:val="284"/>
        </w:trPr>
        <w:tc>
          <w:tcPr>
            <w:tcW w:w="5954" w:type="dxa"/>
            <w:shd w:val="clear" w:color="auto" w:fill="DBE5F1" w:themeFill="accent1" w:themeFillTint="33"/>
            <w:vAlign w:val="center"/>
          </w:tcPr>
          <w:p w14:paraId="4A05D795" w14:textId="77777777" w:rsidR="00D41C51" w:rsidRPr="0021338A" w:rsidRDefault="00D41C51" w:rsidP="00FB207E">
            <w:pPr>
              <w:pStyle w:val="Plattetekst"/>
              <w:rPr>
                <w:rFonts w:ascii="Calibri" w:hAnsi="Calibri"/>
                <w:b/>
                <w:color w:val="000000"/>
                <w:sz w:val="19"/>
                <w:szCs w:val="19"/>
              </w:rPr>
            </w:pPr>
            <w:r w:rsidRPr="0021338A">
              <w:rPr>
                <w:rFonts w:ascii="Calibri" w:hAnsi="Calibri"/>
                <w:b/>
                <w:color w:val="000000"/>
                <w:sz w:val="19"/>
                <w:szCs w:val="19"/>
              </w:rPr>
              <w:t>Activiteit</w:t>
            </w:r>
          </w:p>
        </w:tc>
        <w:tc>
          <w:tcPr>
            <w:tcW w:w="1605" w:type="dxa"/>
            <w:shd w:val="clear" w:color="auto" w:fill="DBE5F1" w:themeFill="accent1" w:themeFillTint="33"/>
            <w:vAlign w:val="center"/>
          </w:tcPr>
          <w:p w14:paraId="5D2C4179" w14:textId="77777777" w:rsidR="00D41C51" w:rsidRPr="0021338A" w:rsidRDefault="00D41C51" w:rsidP="00A44B92">
            <w:pPr>
              <w:pStyle w:val="Plattetekst"/>
              <w:rPr>
                <w:rFonts w:ascii="Calibri" w:hAnsi="Calibri"/>
                <w:b/>
                <w:color w:val="000000"/>
                <w:sz w:val="19"/>
                <w:szCs w:val="19"/>
              </w:rPr>
            </w:pPr>
            <w:r w:rsidRPr="0021338A">
              <w:rPr>
                <w:rFonts w:ascii="Calibri" w:hAnsi="Calibri"/>
                <w:b/>
                <w:color w:val="000000"/>
                <w:sz w:val="19"/>
                <w:szCs w:val="19"/>
              </w:rPr>
              <w:t>Datum</w:t>
            </w:r>
          </w:p>
        </w:tc>
        <w:tc>
          <w:tcPr>
            <w:tcW w:w="1513" w:type="dxa"/>
            <w:shd w:val="clear" w:color="auto" w:fill="DBE5F1" w:themeFill="accent1" w:themeFillTint="33"/>
          </w:tcPr>
          <w:p w14:paraId="05D8B0B4" w14:textId="6433C5E8" w:rsidR="00D41C51" w:rsidRPr="0021338A" w:rsidRDefault="00D41C51" w:rsidP="00FB207E">
            <w:pPr>
              <w:pStyle w:val="Plattetekst"/>
              <w:jc w:val="right"/>
              <w:rPr>
                <w:rFonts w:ascii="Calibri" w:hAnsi="Calibri"/>
                <w:b/>
                <w:color w:val="000000"/>
                <w:sz w:val="19"/>
                <w:szCs w:val="19"/>
              </w:rPr>
            </w:pPr>
            <w:r w:rsidRPr="055DF2EE">
              <w:rPr>
                <w:rFonts w:ascii="Calibri" w:hAnsi="Calibri"/>
                <w:b/>
                <w:color w:val="000000" w:themeColor="text1"/>
                <w:sz w:val="19"/>
                <w:szCs w:val="19"/>
              </w:rPr>
              <w:t>Tijd</w:t>
            </w:r>
          </w:p>
        </w:tc>
      </w:tr>
      <w:tr w:rsidR="00D41C51" w:rsidRPr="0021338A" w14:paraId="47038844" w14:textId="77777777" w:rsidTr="1363C6EF">
        <w:trPr>
          <w:trHeight w:val="284"/>
        </w:trPr>
        <w:tc>
          <w:tcPr>
            <w:tcW w:w="9072" w:type="dxa"/>
            <w:gridSpan w:val="3"/>
            <w:shd w:val="clear" w:color="auto" w:fill="F2F2F2" w:themeFill="background1" w:themeFillShade="F2"/>
            <w:vAlign w:val="center"/>
          </w:tcPr>
          <w:p w14:paraId="3BA5142B" w14:textId="77777777" w:rsidR="00D41C51" w:rsidRPr="00FC4F29" w:rsidRDefault="00D41C51" w:rsidP="00D17705">
            <w:pPr>
              <w:pStyle w:val="Plattetekst"/>
              <w:rPr>
                <w:rFonts w:ascii="Calibri" w:hAnsi="Calibri"/>
                <w:b/>
                <w:bCs/>
                <w:color w:val="000000" w:themeColor="text1"/>
                <w:sz w:val="19"/>
                <w:szCs w:val="19"/>
              </w:rPr>
            </w:pPr>
            <w:r w:rsidRPr="00FC4F29">
              <w:rPr>
                <w:rFonts w:ascii="Calibri" w:hAnsi="Calibri"/>
                <w:b/>
                <w:bCs/>
                <w:color w:val="000000" w:themeColor="text1"/>
                <w:sz w:val="19"/>
                <w:szCs w:val="19"/>
              </w:rPr>
              <w:t>Offertefase</w:t>
            </w:r>
          </w:p>
        </w:tc>
      </w:tr>
      <w:tr w:rsidR="00D41C51" w:rsidRPr="0021338A" w14:paraId="4667047B" w14:textId="77777777" w:rsidTr="1363C6EF">
        <w:trPr>
          <w:trHeight w:val="284"/>
        </w:trPr>
        <w:tc>
          <w:tcPr>
            <w:tcW w:w="5954" w:type="dxa"/>
            <w:vAlign w:val="center"/>
          </w:tcPr>
          <w:p w14:paraId="6D8F7FF4" w14:textId="77777777" w:rsidR="00D41C51" w:rsidRPr="00BD4320" w:rsidRDefault="00D41C51" w:rsidP="00FB207E">
            <w:pPr>
              <w:pStyle w:val="Plattetekst"/>
              <w:rPr>
                <w:rFonts w:ascii="Calibri" w:hAnsi="Calibri"/>
                <w:color w:val="000000"/>
                <w:sz w:val="19"/>
                <w:szCs w:val="19"/>
              </w:rPr>
            </w:pPr>
            <w:r>
              <w:rPr>
                <w:rFonts w:ascii="Calibri" w:hAnsi="Calibri"/>
                <w:color w:val="000000" w:themeColor="text1"/>
                <w:sz w:val="19"/>
                <w:szCs w:val="19"/>
              </w:rPr>
              <w:t xml:space="preserve">   </w:t>
            </w:r>
            <w:r w:rsidRPr="52B6BB84">
              <w:rPr>
                <w:rFonts w:ascii="Calibri" w:hAnsi="Calibri"/>
                <w:color w:val="000000" w:themeColor="text1"/>
                <w:sz w:val="19"/>
                <w:szCs w:val="19"/>
              </w:rPr>
              <w:t xml:space="preserve">Publicatie van de Offerte uitvraag </w:t>
            </w:r>
          </w:p>
        </w:tc>
        <w:tc>
          <w:tcPr>
            <w:tcW w:w="1605" w:type="dxa"/>
            <w:vAlign w:val="center"/>
          </w:tcPr>
          <w:p w14:paraId="352C9905" w14:textId="3F04EADD" w:rsidR="00D41C51" w:rsidRPr="005D1EED" w:rsidRDefault="00601FEF" w:rsidP="00F955C9">
            <w:pPr>
              <w:pStyle w:val="Plattetekst"/>
              <w:rPr>
                <w:rFonts w:ascii="Calibri" w:hAnsi="Calibri"/>
                <w:color w:val="000000"/>
                <w:sz w:val="19"/>
                <w:szCs w:val="19"/>
              </w:rPr>
            </w:pPr>
            <w:r>
              <w:rPr>
                <w:rFonts w:ascii="Calibri" w:hAnsi="Calibri"/>
                <w:color w:val="000000" w:themeColor="text1"/>
                <w:sz w:val="19"/>
                <w:szCs w:val="19"/>
              </w:rPr>
              <w:t>D</w:t>
            </w:r>
            <w:r w:rsidR="00A23719">
              <w:rPr>
                <w:rFonts w:ascii="Calibri" w:hAnsi="Calibri"/>
                <w:color w:val="000000" w:themeColor="text1"/>
                <w:sz w:val="19"/>
                <w:szCs w:val="19"/>
              </w:rPr>
              <w:t>o</w:t>
            </w:r>
            <w:r w:rsidR="00D41C51" w:rsidRPr="4606FBC9">
              <w:rPr>
                <w:rFonts w:ascii="Calibri" w:hAnsi="Calibri"/>
                <w:color w:val="000000" w:themeColor="text1"/>
                <w:sz w:val="19"/>
                <w:szCs w:val="19"/>
              </w:rPr>
              <w:t xml:space="preserve"> </w:t>
            </w:r>
            <w:r w:rsidR="00A23719">
              <w:rPr>
                <w:rFonts w:ascii="Calibri" w:hAnsi="Calibri"/>
                <w:color w:val="000000" w:themeColor="text1"/>
                <w:sz w:val="19"/>
                <w:szCs w:val="19"/>
              </w:rPr>
              <w:t>1</w:t>
            </w:r>
            <w:r>
              <w:rPr>
                <w:rFonts w:ascii="Calibri" w:hAnsi="Calibri"/>
                <w:color w:val="000000" w:themeColor="text1"/>
                <w:sz w:val="19"/>
                <w:szCs w:val="19"/>
              </w:rPr>
              <w:t>9</w:t>
            </w:r>
            <w:r w:rsidR="00D41C51" w:rsidRPr="4606FBC9">
              <w:rPr>
                <w:rFonts w:ascii="Calibri" w:hAnsi="Calibri"/>
                <w:color w:val="000000" w:themeColor="text1"/>
                <w:sz w:val="19"/>
                <w:szCs w:val="19"/>
              </w:rPr>
              <w:t>-mrt-202</w:t>
            </w:r>
            <w:r w:rsidR="52225AF2" w:rsidRPr="4606FBC9">
              <w:rPr>
                <w:rFonts w:ascii="Calibri" w:hAnsi="Calibri"/>
                <w:color w:val="000000" w:themeColor="text1"/>
                <w:sz w:val="19"/>
                <w:szCs w:val="19"/>
              </w:rPr>
              <w:t>6</w:t>
            </w:r>
          </w:p>
        </w:tc>
        <w:tc>
          <w:tcPr>
            <w:tcW w:w="1513" w:type="dxa"/>
          </w:tcPr>
          <w:p w14:paraId="0AF72585" w14:textId="1041A702" w:rsidR="00D41C51" w:rsidRPr="005D1EED" w:rsidRDefault="00D41C51" w:rsidP="00FB207E">
            <w:pPr>
              <w:pStyle w:val="Plattetekst"/>
              <w:jc w:val="right"/>
              <w:rPr>
                <w:rFonts w:ascii="Calibri" w:hAnsi="Calibri"/>
                <w:color w:val="000000"/>
                <w:sz w:val="19"/>
                <w:szCs w:val="19"/>
              </w:rPr>
            </w:pPr>
            <w:r w:rsidRPr="5BB5FB9D">
              <w:rPr>
                <w:rFonts w:ascii="Calibri" w:hAnsi="Calibri"/>
                <w:color w:val="000000" w:themeColor="text1"/>
                <w:sz w:val="19"/>
                <w:szCs w:val="19"/>
              </w:rPr>
              <w:t>1</w:t>
            </w:r>
            <w:r w:rsidR="00A23719">
              <w:rPr>
                <w:rFonts w:ascii="Calibri" w:hAnsi="Calibri"/>
                <w:color w:val="000000" w:themeColor="text1"/>
                <w:sz w:val="19"/>
                <w:szCs w:val="19"/>
              </w:rPr>
              <w:t>7</w:t>
            </w:r>
            <w:r w:rsidRPr="5BB5FB9D">
              <w:rPr>
                <w:rFonts w:ascii="Calibri" w:hAnsi="Calibri"/>
                <w:color w:val="000000" w:themeColor="text1"/>
                <w:sz w:val="19"/>
                <w:szCs w:val="19"/>
              </w:rPr>
              <w:t>:00</w:t>
            </w:r>
          </w:p>
        </w:tc>
      </w:tr>
      <w:tr w:rsidR="00D41C51" w:rsidRPr="0021338A" w14:paraId="67EF63C4" w14:textId="77777777" w:rsidTr="1363C6EF">
        <w:trPr>
          <w:trHeight w:val="284"/>
        </w:trPr>
        <w:tc>
          <w:tcPr>
            <w:tcW w:w="5954" w:type="dxa"/>
            <w:vAlign w:val="center"/>
          </w:tcPr>
          <w:p w14:paraId="7923C01E" w14:textId="77777777" w:rsidR="00D41C51" w:rsidRPr="00BD4320" w:rsidRDefault="00D41C51" w:rsidP="00FB207E">
            <w:pPr>
              <w:pStyle w:val="Plattetekst"/>
              <w:rPr>
                <w:rFonts w:ascii="Calibri" w:hAnsi="Calibri"/>
                <w:color w:val="000000"/>
                <w:sz w:val="19"/>
                <w:szCs w:val="19"/>
              </w:rPr>
            </w:pPr>
            <w:r>
              <w:rPr>
                <w:rFonts w:ascii="Calibri" w:hAnsi="Calibri"/>
                <w:color w:val="000000"/>
                <w:sz w:val="19"/>
                <w:szCs w:val="19"/>
              </w:rPr>
              <w:t xml:space="preserve">   </w:t>
            </w:r>
            <w:r w:rsidRPr="00BD4320">
              <w:rPr>
                <w:rFonts w:ascii="Calibri" w:hAnsi="Calibri"/>
                <w:color w:val="000000"/>
                <w:sz w:val="19"/>
                <w:szCs w:val="19"/>
              </w:rPr>
              <w:t xml:space="preserve">Uiterste datum voor het indienen </w:t>
            </w:r>
            <w:r>
              <w:rPr>
                <w:rFonts w:ascii="Calibri" w:hAnsi="Calibri"/>
                <w:color w:val="000000"/>
                <w:sz w:val="19"/>
                <w:szCs w:val="19"/>
              </w:rPr>
              <w:t>vragen 1</w:t>
            </w:r>
          </w:p>
        </w:tc>
        <w:tc>
          <w:tcPr>
            <w:tcW w:w="1605" w:type="dxa"/>
            <w:vAlign w:val="center"/>
          </w:tcPr>
          <w:p w14:paraId="6B8E2C24" w14:textId="60609E87" w:rsidR="00D41C51" w:rsidRPr="005D1EED" w:rsidRDefault="00D41C51" w:rsidP="00F955C9">
            <w:pPr>
              <w:rPr>
                <w:color w:val="000000"/>
                <w:sz w:val="19"/>
                <w:szCs w:val="19"/>
              </w:rPr>
            </w:pPr>
            <w:r w:rsidRPr="4606FBC9">
              <w:rPr>
                <w:color w:val="000000" w:themeColor="text1"/>
                <w:sz w:val="19"/>
                <w:szCs w:val="19"/>
              </w:rPr>
              <w:t>Di 11-mrt-202</w:t>
            </w:r>
            <w:r w:rsidR="554A3149" w:rsidRPr="4606FBC9">
              <w:rPr>
                <w:color w:val="000000" w:themeColor="text1"/>
                <w:sz w:val="19"/>
                <w:szCs w:val="19"/>
              </w:rPr>
              <w:t>6</w:t>
            </w:r>
          </w:p>
        </w:tc>
        <w:tc>
          <w:tcPr>
            <w:tcW w:w="1513" w:type="dxa"/>
          </w:tcPr>
          <w:p w14:paraId="48405AFC" w14:textId="77777777" w:rsidR="00D41C51" w:rsidRPr="005D1EED" w:rsidRDefault="00D41C51" w:rsidP="00FB207E">
            <w:pPr>
              <w:jc w:val="right"/>
              <w:rPr>
                <w:color w:val="000000"/>
                <w:sz w:val="19"/>
                <w:szCs w:val="19"/>
              </w:rPr>
            </w:pPr>
            <w:r w:rsidRPr="005D1EED">
              <w:rPr>
                <w:color w:val="000000"/>
                <w:sz w:val="19"/>
                <w:szCs w:val="19"/>
              </w:rPr>
              <w:t>13:00</w:t>
            </w:r>
          </w:p>
        </w:tc>
      </w:tr>
      <w:tr w:rsidR="00D41C51" w:rsidRPr="0021338A" w14:paraId="3469C7E4" w14:textId="77777777" w:rsidTr="1363C6EF">
        <w:trPr>
          <w:trHeight w:val="284"/>
        </w:trPr>
        <w:tc>
          <w:tcPr>
            <w:tcW w:w="5954" w:type="dxa"/>
            <w:vAlign w:val="center"/>
          </w:tcPr>
          <w:p w14:paraId="65D33775" w14:textId="77777777" w:rsidR="00D41C51" w:rsidRPr="0021338A" w:rsidRDefault="00D41C51" w:rsidP="00FB207E">
            <w:pPr>
              <w:pStyle w:val="Plattetekst"/>
              <w:rPr>
                <w:rFonts w:ascii="Calibri" w:hAnsi="Calibri"/>
                <w:color w:val="000000"/>
                <w:sz w:val="19"/>
                <w:szCs w:val="19"/>
              </w:rPr>
            </w:pPr>
            <w:r>
              <w:rPr>
                <w:rFonts w:ascii="Calibri" w:hAnsi="Calibri"/>
                <w:color w:val="000000"/>
                <w:sz w:val="19"/>
                <w:szCs w:val="19"/>
              </w:rPr>
              <w:t xml:space="preserve">   Beoogde</w:t>
            </w:r>
            <w:r w:rsidRPr="0021338A">
              <w:rPr>
                <w:rFonts w:ascii="Calibri" w:hAnsi="Calibri"/>
                <w:color w:val="000000"/>
                <w:sz w:val="19"/>
                <w:szCs w:val="19"/>
              </w:rPr>
              <w:t xml:space="preserve"> datum publicatie Nota van Inlichtingen</w:t>
            </w:r>
            <w:r>
              <w:rPr>
                <w:rFonts w:ascii="Calibri" w:hAnsi="Calibri"/>
                <w:color w:val="000000"/>
                <w:sz w:val="19"/>
                <w:szCs w:val="19"/>
              </w:rPr>
              <w:t xml:space="preserve"> deel 1</w:t>
            </w:r>
          </w:p>
        </w:tc>
        <w:tc>
          <w:tcPr>
            <w:tcW w:w="1605" w:type="dxa"/>
            <w:vAlign w:val="center"/>
          </w:tcPr>
          <w:p w14:paraId="73037ADD" w14:textId="4C9FB192" w:rsidR="00D41C51" w:rsidRPr="005D1EED" w:rsidRDefault="00D41C51" w:rsidP="00F955C9">
            <w:pPr>
              <w:rPr>
                <w:color w:val="000000"/>
                <w:sz w:val="19"/>
                <w:szCs w:val="19"/>
              </w:rPr>
            </w:pPr>
            <w:r w:rsidRPr="4606FBC9">
              <w:rPr>
                <w:color w:val="000000" w:themeColor="text1"/>
                <w:sz w:val="19"/>
                <w:szCs w:val="19"/>
              </w:rPr>
              <w:t>Wo 19-mrt-202</w:t>
            </w:r>
            <w:r w:rsidR="48F8B112" w:rsidRPr="4606FBC9">
              <w:rPr>
                <w:color w:val="000000" w:themeColor="text1"/>
                <w:sz w:val="19"/>
                <w:szCs w:val="19"/>
              </w:rPr>
              <w:t>6</w:t>
            </w:r>
          </w:p>
        </w:tc>
        <w:tc>
          <w:tcPr>
            <w:tcW w:w="1513" w:type="dxa"/>
          </w:tcPr>
          <w:p w14:paraId="678D57AF" w14:textId="77777777" w:rsidR="00D41C51" w:rsidRPr="005D1EED" w:rsidRDefault="00D41C51" w:rsidP="00FB207E">
            <w:pPr>
              <w:jc w:val="right"/>
              <w:rPr>
                <w:color w:val="000000"/>
                <w:sz w:val="19"/>
                <w:szCs w:val="19"/>
              </w:rPr>
            </w:pPr>
            <w:r w:rsidRPr="005D1EED">
              <w:rPr>
                <w:color w:val="000000"/>
                <w:sz w:val="19"/>
                <w:szCs w:val="19"/>
              </w:rPr>
              <w:t>17:00</w:t>
            </w:r>
          </w:p>
        </w:tc>
      </w:tr>
      <w:tr w:rsidR="00D41C51" w:rsidRPr="0021338A" w14:paraId="2FA662B2" w14:textId="77777777" w:rsidTr="1363C6EF">
        <w:trPr>
          <w:trHeight w:val="284"/>
        </w:trPr>
        <w:tc>
          <w:tcPr>
            <w:tcW w:w="5954" w:type="dxa"/>
            <w:vAlign w:val="center"/>
          </w:tcPr>
          <w:p w14:paraId="59263E35" w14:textId="77777777" w:rsidR="00D41C51" w:rsidRPr="0021338A" w:rsidRDefault="00D41C51" w:rsidP="00FB207E">
            <w:pPr>
              <w:pStyle w:val="Plattetekst"/>
              <w:rPr>
                <w:rFonts w:ascii="Calibri" w:hAnsi="Calibri"/>
                <w:color w:val="000000"/>
                <w:sz w:val="19"/>
                <w:szCs w:val="19"/>
              </w:rPr>
            </w:pPr>
            <w:r>
              <w:rPr>
                <w:rFonts w:ascii="Calibri" w:hAnsi="Calibri"/>
                <w:color w:val="000000"/>
                <w:sz w:val="19"/>
                <w:szCs w:val="19"/>
              </w:rPr>
              <w:t xml:space="preserve">   </w:t>
            </w:r>
            <w:r w:rsidRPr="0021338A">
              <w:rPr>
                <w:rFonts w:ascii="Calibri" w:hAnsi="Calibri"/>
                <w:color w:val="000000"/>
                <w:sz w:val="19"/>
                <w:szCs w:val="19"/>
              </w:rPr>
              <w:t xml:space="preserve">Uiterste datum </w:t>
            </w:r>
            <w:r>
              <w:rPr>
                <w:rFonts w:ascii="Calibri" w:hAnsi="Calibri"/>
                <w:color w:val="000000"/>
                <w:sz w:val="19"/>
                <w:szCs w:val="19"/>
              </w:rPr>
              <w:t xml:space="preserve">voor het </w:t>
            </w:r>
            <w:r w:rsidRPr="0021338A">
              <w:rPr>
                <w:rFonts w:ascii="Calibri" w:hAnsi="Calibri"/>
                <w:color w:val="000000"/>
                <w:sz w:val="19"/>
                <w:szCs w:val="19"/>
              </w:rPr>
              <w:t>indienen vragen</w:t>
            </w:r>
            <w:r>
              <w:rPr>
                <w:rFonts w:ascii="Calibri" w:hAnsi="Calibri"/>
                <w:color w:val="000000"/>
                <w:sz w:val="19"/>
                <w:szCs w:val="19"/>
              </w:rPr>
              <w:t xml:space="preserve"> 2</w:t>
            </w:r>
            <w:r w:rsidRPr="0021338A">
              <w:rPr>
                <w:rFonts w:ascii="Calibri" w:hAnsi="Calibri"/>
                <w:color w:val="000000"/>
                <w:sz w:val="19"/>
                <w:szCs w:val="19"/>
              </w:rPr>
              <w:t xml:space="preserve"> </w:t>
            </w:r>
          </w:p>
        </w:tc>
        <w:tc>
          <w:tcPr>
            <w:tcW w:w="1605" w:type="dxa"/>
            <w:vAlign w:val="center"/>
          </w:tcPr>
          <w:p w14:paraId="2B2D62ED" w14:textId="5178D5F8" w:rsidR="00D41C51" w:rsidRPr="005D1EED" w:rsidRDefault="00D41C51" w:rsidP="00F955C9">
            <w:pPr>
              <w:rPr>
                <w:color w:val="000000"/>
                <w:sz w:val="19"/>
                <w:szCs w:val="19"/>
              </w:rPr>
            </w:pPr>
            <w:r w:rsidRPr="4606FBC9">
              <w:rPr>
                <w:color w:val="000000" w:themeColor="text1"/>
                <w:sz w:val="19"/>
                <w:szCs w:val="19"/>
              </w:rPr>
              <w:t>Do 27-mrt 202</w:t>
            </w:r>
            <w:r w:rsidR="63D8E286" w:rsidRPr="4606FBC9">
              <w:rPr>
                <w:color w:val="000000" w:themeColor="text1"/>
                <w:sz w:val="19"/>
                <w:szCs w:val="19"/>
              </w:rPr>
              <w:t>6</w:t>
            </w:r>
          </w:p>
        </w:tc>
        <w:tc>
          <w:tcPr>
            <w:tcW w:w="1513" w:type="dxa"/>
          </w:tcPr>
          <w:p w14:paraId="0738F89D" w14:textId="77777777" w:rsidR="00D41C51" w:rsidRPr="005D1EED" w:rsidRDefault="00D41C51" w:rsidP="00FB207E">
            <w:pPr>
              <w:jc w:val="right"/>
              <w:rPr>
                <w:color w:val="000000"/>
                <w:sz w:val="19"/>
                <w:szCs w:val="19"/>
              </w:rPr>
            </w:pPr>
            <w:r w:rsidRPr="005D1EED">
              <w:rPr>
                <w:color w:val="000000"/>
                <w:sz w:val="19"/>
                <w:szCs w:val="19"/>
              </w:rPr>
              <w:t>13:00</w:t>
            </w:r>
          </w:p>
        </w:tc>
      </w:tr>
      <w:tr w:rsidR="00D41C51" w:rsidRPr="0021338A" w14:paraId="63E61859" w14:textId="77777777" w:rsidTr="1363C6EF">
        <w:trPr>
          <w:trHeight w:val="284"/>
        </w:trPr>
        <w:tc>
          <w:tcPr>
            <w:tcW w:w="5954" w:type="dxa"/>
            <w:vAlign w:val="center"/>
          </w:tcPr>
          <w:p w14:paraId="1D252154" w14:textId="77777777" w:rsidR="00D41C51" w:rsidRPr="0021338A" w:rsidRDefault="00D41C51" w:rsidP="00FB207E">
            <w:pPr>
              <w:pStyle w:val="Plattetekst"/>
              <w:rPr>
                <w:rFonts w:ascii="Calibri" w:hAnsi="Calibri"/>
                <w:color w:val="000000"/>
                <w:sz w:val="19"/>
                <w:szCs w:val="19"/>
              </w:rPr>
            </w:pPr>
            <w:r>
              <w:rPr>
                <w:rFonts w:ascii="Calibri" w:hAnsi="Calibri"/>
                <w:color w:val="000000"/>
                <w:sz w:val="19"/>
                <w:szCs w:val="19"/>
              </w:rPr>
              <w:t xml:space="preserve">   </w:t>
            </w:r>
            <w:r w:rsidRPr="0021338A">
              <w:rPr>
                <w:rFonts w:ascii="Calibri" w:hAnsi="Calibri"/>
                <w:color w:val="000000"/>
                <w:sz w:val="19"/>
                <w:szCs w:val="19"/>
              </w:rPr>
              <w:t xml:space="preserve">Uiterste datum publicatie Nota van Inlichtingen </w:t>
            </w:r>
            <w:r w:rsidRPr="00F43377">
              <w:rPr>
                <w:rFonts w:ascii="Calibri" w:hAnsi="Calibri"/>
                <w:color w:val="000000"/>
                <w:sz w:val="19"/>
                <w:szCs w:val="19"/>
              </w:rPr>
              <w:t xml:space="preserve">deel </w:t>
            </w:r>
            <w:r>
              <w:rPr>
                <w:rFonts w:ascii="Calibri" w:hAnsi="Calibri"/>
                <w:color w:val="000000"/>
                <w:sz w:val="19"/>
                <w:szCs w:val="19"/>
              </w:rPr>
              <w:t>2</w:t>
            </w:r>
          </w:p>
        </w:tc>
        <w:tc>
          <w:tcPr>
            <w:tcW w:w="1605" w:type="dxa"/>
            <w:vAlign w:val="center"/>
          </w:tcPr>
          <w:p w14:paraId="347C651D" w14:textId="2AB8D4E6" w:rsidR="00D41C51" w:rsidRPr="005D1EED" w:rsidRDefault="00D41C51" w:rsidP="00F955C9">
            <w:pPr>
              <w:rPr>
                <w:color w:val="000000"/>
                <w:sz w:val="19"/>
                <w:szCs w:val="19"/>
              </w:rPr>
            </w:pPr>
            <w:r w:rsidRPr="4606FBC9">
              <w:rPr>
                <w:color w:val="000000" w:themeColor="text1"/>
                <w:sz w:val="19"/>
                <w:szCs w:val="19"/>
              </w:rPr>
              <w:t>Wo 2-aprt-202</w:t>
            </w:r>
            <w:r w:rsidR="3A8A5C85" w:rsidRPr="4606FBC9">
              <w:rPr>
                <w:color w:val="000000" w:themeColor="text1"/>
                <w:sz w:val="19"/>
                <w:szCs w:val="19"/>
              </w:rPr>
              <w:t>6</w:t>
            </w:r>
          </w:p>
        </w:tc>
        <w:tc>
          <w:tcPr>
            <w:tcW w:w="1513" w:type="dxa"/>
          </w:tcPr>
          <w:p w14:paraId="233FDBF5" w14:textId="77777777" w:rsidR="00D41C51" w:rsidRPr="005D1EED" w:rsidRDefault="00D41C51" w:rsidP="00FB207E">
            <w:pPr>
              <w:jc w:val="right"/>
              <w:rPr>
                <w:color w:val="000000"/>
                <w:sz w:val="19"/>
                <w:szCs w:val="19"/>
              </w:rPr>
            </w:pPr>
            <w:r w:rsidRPr="005D1EED">
              <w:rPr>
                <w:color w:val="000000"/>
                <w:sz w:val="19"/>
                <w:szCs w:val="19"/>
              </w:rPr>
              <w:t>17:00</w:t>
            </w:r>
          </w:p>
        </w:tc>
      </w:tr>
      <w:tr w:rsidR="00D41C51" w:rsidRPr="0021338A" w14:paraId="56301524" w14:textId="77777777" w:rsidTr="1363C6EF">
        <w:trPr>
          <w:trHeight w:val="300"/>
        </w:trPr>
        <w:tc>
          <w:tcPr>
            <w:tcW w:w="5954" w:type="dxa"/>
          </w:tcPr>
          <w:p w14:paraId="0D410014" w14:textId="77777777" w:rsidR="00D41C51" w:rsidRPr="0021338A" w:rsidRDefault="00D41C51" w:rsidP="5E6E5CBA">
            <w:pPr>
              <w:pStyle w:val="Plattetekst"/>
              <w:rPr>
                <w:rFonts w:ascii="Calibri" w:hAnsi="Calibri"/>
                <w:b/>
                <w:bCs/>
                <w:color w:val="000000"/>
                <w:sz w:val="19"/>
                <w:szCs w:val="19"/>
              </w:rPr>
            </w:pPr>
            <w:r w:rsidRPr="5E6E5CBA">
              <w:rPr>
                <w:rFonts w:ascii="Calibri" w:hAnsi="Calibri"/>
                <w:b/>
                <w:bCs/>
                <w:color w:val="000000" w:themeColor="text1"/>
                <w:sz w:val="19"/>
                <w:szCs w:val="19"/>
              </w:rPr>
              <w:t xml:space="preserve">   Uiterste datum ontvangst Inschrijvingen (sluitingsdatum)</w:t>
            </w:r>
          </w:p>
        </w:tc>
        <w:tc>
          <w:tcPr>
            <w:tcW w:w="1605" w:type="dxa"/>
          </w:tcPr>
          <w:p w14:paraId="11ACA868" w14:textId="6500B919" w:rsidR="00D41C51" w:rsidRPr="00DD708B" w:rsidRDefault="00D41C51" w:rsidP="5E6E5CBA">
            <w:pPr>
              <w:pStyle w:val="Plattetekst"/>
              <w:rPr>
                <w:rFonts w:ascii="Calibri" w:hAnsi="Calibri"/>
                <w:b/>
                <w:bCs/>
                <w:color w:val="000000"/>
                <w:sz w:val="19"/>
                <w:szCs w:val="19"/>
              </w:rPr>
            </w:pPr>
            <w:r w:rsidRPr="4606FBC9">
              <w:rPr>
                <w:rFonts w:ascii="Calibri" w:hAnsi="Calibri"/>
                <w:b/>
                <w:bCs/>
                <w:color w:val="000000" w:themeColor="text1"/>
                <w:sz w:val="19"/>
                <w:szCs w:val="19"/>
              </w:rPr>
              <w:t>Ma 14-apr-202</w:t>
            </w:r>
            <w:r w:rsidR="6CABB985" w:rsidRPr="4606FBC9">
              <w:rPr>
                <w:rFonts w:ascii="Calibri" w:hAnsi="Calibri"/>
                <w:b/>
                <w:bCs/>
                <w:color w:val="000000" w:themeColor="text1"/>
                <w:sz w:val="19"/>
                <w:szCs w:val="19"/>
              </w:rPr>
              <w:t>6</w:t>
            </w:r>
          </w:p>
        </w:tc>
        <w:tc>
          <w:tcPr>
            <w:tcW w:w="1513" w:type="dxa"/>
          </w:tcPr>
          <w:p w14:paraId="27C5468B" w14:textId="77777777" w:rsidR="00D41C51" w:rsidRPr="00DD708B" w:rsidRDefault="00D41C51" w:rsidP="00CE3C85">
            <w:pPr>
              <w:pStyle w:val="Plattetekst"/>
              <w:jc w:val="right"/>
              <w:rPr>
                <w:rFonts w:ascii="Calibri" w:hAnsi="Calibri"/>
                <w:b/>
                <w:bCs/>
                <w:color w:val="000000"/>
                <w:sz w:val="19"/>
                <w:szCs w:val="19"/>
              </w:rPr>
            </w:pPr>
            <w:r w:rsidRPr="5E6E5CBA">
              <w:rPr>
                <w:rFonts w:ascii="Calibri" w:hAnsi="Calibri"/>
                <w:b/>
                <w:bCs/>
                <w:color w:val="000000" w:themeColor="text1"/>
                <w:sz w:val="19"/>
                <w:szCs w:val="19"/>
              </w:rPr>
              <w:t>13:00</w:t>
            </w:r>
          </w:p>
        </w:tc>
      </w:tr>
      <w:tr w:rsidR="00D41C51" w:rsidRPr="001A5FC6" w14:paraId="0FC031EC" w14:textId="77777777" w:rsidTr="1363C6EF">
        <w:trPr>
          <w:trHeight w:val="284"/>
        </w:trPr>
        <w:tc>
          <w:tcPr>
            <w:tcW w:w="5954" w:type="dxa"/>
          </w:tcPr>
          <w:p w14:paraId="0DA7ED55" w14:textId="77777777" w:rsidR="00D41C51" w:rsidRPr="0021338A" w:rsidRDefault="00D41C51" w:rsidP="5E6E5CBA">
            <w:pPr>
              <w:pStyle w:val="Plattetekst"/>
              <w:rPr>
                <w:rFonts w:ascii="Calibri" w:hAnsi="Calibri"/>
                <w:color w:val="000000"/>
                <w:sz w:val="19"/>
                <w:szCs w:val="19"/>
              </w:rPr>
            </w:pPr>
            <w:r w:rsidRPr="5E6E5CBA">
              <w:rPr>
                <w:rFonts w:ascii="Calibri" w:hAnsi="Calibri"/>
                <w:color w:val="000000" w:themeColor="text1"/>
                <w:sz w:val="19"/>
                <w:szCs w:val="19"/>
              </w:rPr>
              <w:t xml:space="preserve">   Demo dagen leveranciers</w:t>
            </w:r>
          </w:p>
        </w:tc>
        <w:tc>
          <w:tcPr>
            <w:tcW w:w="1605" w:type="dxa"/>
            <w:vAlign w:val="center"/>
          </w:tcPr>
          <w:p w14:paraId="7E4894E4" w14:textId="7176DE2B" w:rsidR="00D41C51" w:rsidRPr="00A44B92" w:rsidRDefault="00D41C51" w:rsidP="00F955C9">
            <w:pPr>
              <w:rPr>
                <w:color w:val="000000"/>
                <w:sz w:val="19"/>
                <w:szCs w:val="19"/>
              </w:rPr>
            </w:pPr>
            <w:r w:rsidRPr="4606FBC9">
              <w:rPr>
                <w:color w:val="000000" w:themeColor="text1"/>
                <w:sz w:val="19"/>
                <w:szCs w:val="19"/>
              </w:rPr>
              <w:t>Wo 7-mei-202</w:t>
            </w:r>
            <w:r w:rsidR="0C64D39A" w:rsidRPr="4606FBC9">
              <w:rPr>
                <w:color w:val="000000" w:themeColor="text1"/>
                <w:sz w:val="19"/>
                <w:szCs w:val="19"/>
              </w:rPr>
              <w:t>6</w:t>
            </w:r>
          </w:p>
          <w:p w14:paraId="4184E5D1" w14:textId="2141FC06" w:rsidR="00D41C51" w:rsidRPr="0047092C" w:rsidRDefault="00D41C51" w:rsidP="00F955C9">
            <w:pPr>
              <w:rPr>
                <w:color w:val="000000"/>
                <w:sz w:val="19"/>
                <w:szCs w:val="19"/>
              </w:rPr>
            </w:pPr>
            <w:r w:rsidRPr="4606FBC9">
              <w:rPr>
                <w:color w:val="000000" w:themeColor="text1"/>
                <w:sz w:val="19"/>
                <w:szCs w:val="19"/>
              </w:rPr>
              <w:t>Ma 12-mei-202</w:t>
            </w:r>
            <w:r w:rsidR="200D61BF" w:rsidRPr="4606FBC9">
              <w:rPr>
                <w:color w:val="000000" w:themeColor="text1"/>
                <w:sz w:val="19"/>
                <w:szCs w:val="19"/>
              </w:rPr>
              <w:t>6</w:t>
            </w:r>
          </w:p>
          <w:p w14:paraId="2271477D" w14:textId="6BA47AE6" w:rsidR="00D41C51" w:rsidRPr="0047092C" w:rsidRDefault="00D41C51" w:rsidP="00F955C9">
            <w:pPr>
              <w:rPr>
                <w:color w:val="000000"/>
                <w:sz w:val="19"/>
                <w:szCs w:val="19"/>
              </w:rPr>
            </w:pPr>
            <w:r w:rsidRPr="4606FBC9">
              <w:rPr>
                <w:color w:val="000000" w:themeColor="text1"/>
                <w:sz w:val="19"/>
                <w:szCs w:val="19"/>
              </w:rPr>
              <w:t>Di 13-mei-202</w:t>
            </w:r>
            <w:r w:rsidR="357E45E3" w:rsidRPr="4606FBC9">
              <w:rPr>
                <w:color w:val="000000" w:themeColor="text1"/>
                <w:sz w:val="19"/>
                <w:szCs w:val="19"/>
              </w:rPr>
              <w:t>6</w:t>
            </w:r>
          </w:p>
          <w:p w14:paraId="6ED0419A" w14:textId="248FDDD9" w:rsidR="00D41C51" w:rsidRPr="0047092C" w:rsidRDefault="00D41C51" w:rsidP="00F955C9">
            <w:pPr>
              <w:rPr>
                <w:color w:val="000000"/>
                <w:sz w:val="19"/>
                <w:szCs w:val="19"/>
              </w:rPr>
            </w:pPr>
            <w:r w:rsidRPr="4606FBC9">
              <w:rPr>
                <w:color w:val="000000" w:themeColor="text1"/>
                <w:sz w:val="19"/>
                <w:szCs w:val="19"/>
              </w:rPr>
              <w:t>Wo 14-mei-202</w:t>
            </w:r>
            <w:r w:rsidR="357E45E3" w:rsidRPr="4606FBC9">
              <w:rPr>
                <w:color w:val="000000" w:themeColor="text1"/>
                <w:sz w:val="19"/>
                <w:szCs w:val="19"/>
              </w:rPr>
              <w:t>6</w:t>
            </w:r>
          </w:p>
        </w:tc>
        <w:tc>
          <w:tcPr>
            <w:tcW w:w="1513" w:type="dxa"/>
          </w:tcPr>
          <w:p w14:paraId="46719DD1" w14:textId="77777777" w:rsidR="00D41C51" w:rsidRPr="00625ADB" w:rsidRDefault="00D41C51" w:rsidP="00FB207E">
            <w:pPr>
              <w:jc w:val="right"/>
              <w:rPr>
                <w:color w:val="000000"/>
                <w:sz w:val="19"/>
                <w:szCs w:val="19"/>
                <w:lang w:val="en-US"/>
              </w:rPr>
            </w:pPr>
            <w:r>
              <w:rPr>
                <w:color w:val="000000"/>
                <w:sz w:val="19"/>
                <w:szCs w:val="19"/>
                <w:lang w:val="en-US"/>
              </w:rPr>
              <w:t>n.t.b.</w:t>
            </w:r>
          </w:p>
        </w:tc>
      </w:tr>
      <w:tr w:rsidR="00D41C51" w14:paraId="6E7AF6EB" w14:textId="77777777" w:rsidTr="1363C6EF">
        <w:trPr>
          <w:trHeight w:val="300"/>
        </w:trPr>
        <w:tc>
          <w:tcPr>
            <w:tcW w:w="9072" w:type="dxa"/>
            <w:gridSpan w:val="3"/>
            <w:shd w:val="clear" w:color="auto" w:fill="F2F2F2" w:themeFill="background1" w:themeFillShade="F2"/>
            <w:vAlign w:val="center"/>
          </w:tcPr>
          <w:p w14:paraId="5B47D9CA" w14:textId="77777777" w:rsidR="00D41C51" w:rsidRPr="00221685" w:rsidRDefault="00D41C51" w:rsidP="00707F79">
            <w:pPr>
              <w:rPr>
                <w:b/>
                <w:bCs/>
                <w:color w:val="000000" w:themeColor="text1"/>
                <w:sz w:val="19"/>
                <w:szCs w:val="19"/>
                <w:highlight w:val="yellow"/>
              </w:rPr>
            </w:pPr>
            <w:r w:rsidRPr="00221685">
              <w:rPr>
                <w:b/>
                <w:bCs/>
                <w:color w:val="000000" w:themeColor="text1"/>
                <w:sz w:val="19"/>
                <w:szCs w:val="19"/>
              </w:rPr>
              <w:t>Verificatiefase</w:t>
            </w:r>
          </w:p>
        </w:tc>
      </w:tr>
      <w:tr w:rsidR="00D41C51" w14:paraId="11C69D2C" w14:textId="77777777" w:rsidTr="1363C6EF">
        <w:trPr>
          <w:trHeight w:val="300"/>
        </w:trPr>
        <w:tc>
          <w:tcPr>
            <w:tcW w:w="5954" w:type="dxa"/>
            <w:vAlign w:val="center"/>
          </w:tcPr>
          <w:p w14:paraId="7E5F7BB8" w14:textId="77777777" w:rsidR="00D41C51" w:rsidRPr="452CC7A1" w:rsidRDefault="00D41C51" w:rsidP="00E01F95">
            <w:pPr>
              <w:pStyle w:val="Plattetekst"/>
              <w:rPr>
                <w:rFonts w:ascii="Calibri" w:hAnsi="Calibri"/>
                <w:color w:val="000000" w:themeColor="text1"/>
                <w:sz w:val="19"/>
                <w:szCs w:val="19"/>
              </w:rPr>
            </w:pPr>
            <w:r>
              <w:rPr>
                <w:rFonts w:ascii="Calibri" w:hAnsi="Calibri"/>
                <w:color w:val="000000"/>
                <w:sz w:val="19"/>
                <w:szCs w:val="19"/>
              </w:rPr>
              <w:t xml:space="preserve">   Mededeling</w:t>
            </w:r>
            <w:r w:rsidRPr="0021338A">
              <w:rPr>
                <w:rFonts w:ascii="Calibri" w:hAnsi="Calibri"/>
                <w:color w:val="000000"/>
                <w:sz w:val="19"/>
                <w:szCs w:val="19"/>
              </w:rPr>
              <w:t xml:space="preserve"> </w:t>
            </w:r>
            <w:r>
              <w:rPr>
                <w:rFonts w:ascii="Calibri" w:hAnsi="Calibri"/>
                <w:color w:val="000000"/>
                <w:sz w:val="19"/>
                <w:szCs w:val="19"/>
              </w:rPr>
              <w:t xml:space="preserve">voorlopige </w:t>
            </w:r>
            <w:r w:rsidRPr="000D2CB2">
              <w:rPr>
                <w:rFonts w:ascii="Calibri" w:hAnsi="Calibri"/>
                <w:color w:val="000000"/>
                <w:sz w:val="19"/>
                <w:szCs w:val="19"/>
              </w:rPr>
              <w:t>gunningsbeslissing</w:t>
            </w:r>
          </w:p>
        </w:tc>
        <w:tc>
          <w:tcPr>
            <w:tcW w:w="1605" w:type="dxa"/>
            <w:vAlign w:val="center"/>
          </w:tcPr>
          <w:p w14:paraId="301A46D8" w14:textId="14BF8B14" w:rsidR="00D41C51" w:rsidRPr="00413344" w:rsidDel="00FE5270" w:rsidRDefault="00D41C51" w:rsidP="00E01F95">
            <w:pPr>
              <w:rPr>
                <w:color w:val="000000" w:themeColor="text1"/>
                <w:sz w:val="19"/>
                <w:szCs w:val="19"/>
              </w:rPr>
            </w:pPr>
            <w:r w:rsidRPr="4606FBC9">
              <w:rPr>
                <w:color w:val="000000" w:themeColor="text1"/>
                <w:sz w:val="19"/>
                <w:szCs w:val="19"/>
              </w:rPr>
              <w:t>Wo 11-jun-202</w:t>
            </w:r>
            <w:r w:rsidR="71723999" w:rsidRPr="4606FBC9">
              <w:rPr>
                <w:color w:val="000000" w:themeColor="text1"/>
                <w:sz w:val="19"/>
                <w:szCs w:val="19"/>
              </w:rPr>
              <w:t>6</w:t>
            </w:r>
          </w:p>
        </w:tc>
        <w:tc>
          <w:tcPr>
            <w:tcW w:w="1513" w:type="dxa"/>
          </w:tcPr>
          <w:p w14:paraId="7B1C8FD3" w14:textId="77777777" w:rsidR="00D41C51" w:rsidRPr="00166FEA" w:rsidRDefault="00D41C51" w:rsidP="00E01F95">
            <w:pPr>
              <w:jc w:val="right"/>
              <w:rPr>
                <w:color w:val="000000" w:themeColor="text1"/>
                <w:sz w:val="19"/>
                <w:szCs w:val="19"/>
              </w:rPr>
            </w:pPr>
            <w:r w:rsidRPr="00166FEA">
              <w:rPr>
                <w:color w:val="000000" w:themeColor="text1"/>
                <w:sz w:val="19"/>
                <w:szCs w:val="19"/>
              </w:rPr>
              <w:t>13:00</w:t>
            </w:r>
          </w:p>
        </w:tc>
      </w:tr>
      <w:tr w:rsidR="00D41C51" w14:paraId="2878289E" w14:textId="77777777" w:rsidTr="1363C6EF">
        <w:trPr>
          <w:trHeight w:val="300"/>
        </w:trPr>
        <w:tc>
          <w:tcPr>
            <w:tcW w:w="5954" w:type="dxa"/>
            <w:vAlign w:val="center"/>
          </w:tcPr>
          <w:p w14:paraId="0B885CDB" w14:textId="77777777" w:rsidR="00D41C51" w:rsidRDefault="00D41C51" w:rsidP="00E01F95">
            <w:pPr>
              <w:pStyle w:val="Plattetekst"/>
              <w:rPr>
                <w:color w:val="000000" w:themeColor="text1"/>
                <w:sz w:val="19"/>
                <w:szCs w:val="19"/>
              </w:rPr>
            </w:pPr>
            <w:r>
              <w:rPr>
                <w:rFonts w:ascii="Calibri" w:hAnsi="Calibri"/>
                <w:color w:val="000000" w:themeColor="text1"/>
                <w:sz w:val="19"/>
                <w:szCs w:val="19"/>
              </w:rPr>
              <w:t xml:space="preserve">   </w:t>
            </w:r>
            <w:r w:rsidRPr="452CC7A1">
              <w:rPr>
                <w:rFonts w:ascii="Calibri" w:hAnsi="Calibri"/>
                <w:color w:val="000000" w:themeColor="text1"/>
                <w:sz w:val="19"/>
                <w:szCs w:val="19"/>
              </w:rPr>
              <w:t xml:space="preserve">Verificatiegesprek met </w:t>
            </w:r>
            <w:r>
              <w:rPr>
                <w:rFonts w:ascii="Calibri" w:hAnsi="Calibri"/>
                <w:color w:val="000000" w:themeColor="text1"/>
                <w:sz w:val="19"/>
                <w:szCs w:val="19"/>
              </w:rPr>
              <w:t>gegunde partij</w:t>
            </w:r>
          </w:p>
        </w:tc>
        <w:tc>
          <w:tcPr>
            <w:tcW w:w="1605" w:type="dxa"/>
            <w:vAlign w:val="center"/>
          </w:tcPr>
          <w:p w14:paraId="095EF60F" w14:textId="1B9EEBEF" w:rsidR="00D41C51" w:rsidRPr="00413344" w:rsidRDefault="00D41C51" w:rsidP="00E01F95">
            <w:pPr>
              <w:rPr>
                <w:color w:val="000000" w:themeColor="text1"/>
                <w:sz w:val="19"/>
                <w:szCs w:val="19"/>
              </w:rPr>
            </w:pPr>
            <w:r w:rsidRPr="4606FBC9">
              <w:rPr>
                <w:color w:val="000000" w:themeColor="text1"/>
                <w:sz w:val="19"/>
                <w:szCs w:val="19"/>
              </w:rPr>
              <w:t>Wo 18-jun-202</w:t>
            </w:r>
            <w:r w:rsidR="6EF477F9" w:rsidRPr="4606FBC9">
              <w:rPr>
                <w:color w:val="000000" w:themeColor="text1"/>
                <w:sz w:val="19"/>
                <w:szCs w:val="19"/>
              </w:rPr>
              <w:t>6</w:t>
            </w:r>
          </w:p>
        </w:tc>
        <w:tc>
          <w:tcPr>
            <w:tcW w:w="1513" w:type="dxa"/>
          </w:tcPr>
          <w:p w14:paraId="1B124F47" w14:textId="77777777" w:rsidR="00D41C51" w:rsidRPr="00166FEA" w:rsidRDefault="00D41C51" w:rsidP="00E01F95">
            <w:pPr>
              <w:jc w:val="right"/>
              <w:rPr>
                <w:color w:val="000000" w:themeColor="text1"/>
                <w:sz w:val="19"/>
                <w:szCs w:val="19"/>
              </w:rPr>
            </w:pPr>
            <w:r w:rsidRPr="00166FEA">
              <w:rPr>
                <w:color w:val="000000" w:themeColor="text1"/>
                <w:sz w:val="19"/>
                <w:szCs w:val="19"/>
              </w:rPr>
              <w:t>n.t.b.</w:t>
            </w:r>
          </w:p>
        </w:tc>
      </w:tr>
      <w:tr w:rsidR="00D41C51" w:rsidRPr="0021338A" w14:paraId="560B2C79" w14:textId="77777777" w:rsidTr="1363C6EF">
        <w:trPr>
          <w:trHeight w:val="284"/>
        </w:trPr>
        <w:tc>
          <w:tcPr>
            <w:tcW w:w="5954" w:type="dxa"/>
            <w:vAlign w:val="center"/>
          </w:tcPr>
          <w:p w14:paraId="24BAF65D" w14:textId="77777777" w:rsidR="00D41C51" w:rsidRPr="0021338A" w:rsidRDefault="00D41C51" w:rsidP="00E01F95">
            <w:pPr>
              <w:pStyle w:val="Plattetekst"/>
              <w:rPr>
                <w:rFonts w:ascii="Calibri" w:hAnsi="Calibri"/>
                <w:color w:val="000000"/>
                <w:sz w:val="19"/>
                <w:szCs w:val="19"/>
              </w:rPr>
            </w:pPr>
            <w:r w:rsidRPr="7AE4E893">
              <w:rPr>
                <w:rFonts w:ascii="Calibri" w:hAnsi="Calibri"/>
                <w:color w:val="000000" w:themeColor="text1"/>
                <w:sz w:val="19"/>
                <w:szCs w:val="19"/>
              </w:rPr>
              <w:t xml:space="preserve">   Einde verificatiefase/Definitieve gunning</w:t>
            </w:r>
          </w:p>
        </w:tc>
        <w:tc>
          <w:tcPr>
            <w:tcW w:w="1605" w:type="dxa"/>
            <w:vAlign w:val="center"/>
          </w:tcPr>
          <w:p w14:paraId="338A13C5" w14:textId="5A247738" w:rsidR="00D41C51" w:rsidRDefault="00D41C51" w:rsidP="4606FBC9">
            <w:pPr>
              <w:rPr>
                <w:color w:val="000000"/>
                <w:sz w:val="19"/>
                <w:szCs w:val="19"/>
              </w:rPr>
            </w:pPr>
            <w:r w:rsidRPr="4606FBC9">
              <w:rPr>
                <w:color w:val="000000" w:themeColor="text1"/>
                <w:sz w:val="19"/>
                <w:szCs w:val="19"/>
              </w:rPr>
              <w:t>Wo 18-jun-202</w:t>
            </w:r>
            <w:r w:rsidR="549E0A59" w:rsidRPr="4606FBC9">
              <w:rPr>
                <w:color w:val="000000" w:themeColor="text1"/>
                <w:sz w:val="19"/>
                <w:szCs w:val="19"/>
              </w:rPr>
              <w:t>6</w:t>
            </w:r>
          </w:p>
        </w:tc>
        <w:tc>
          <w:tcPr>
            <w:tcW w:w="1513" w:type="dxa"/>
          </w:tcPr>
          <w:p w14:paraId="53253911" w14:textId="77777777" w:rsidR="00D41C51" w:rsidRPr="00166FEA" w:rsidRDefault="00D41C51" w:rsidP="00E01F95">
            <w:pPr>
              <w:jc w:val="right"/>
              <w:rPr>
                <w:color w:val="000000"/>
                <w:sz w:val="19"/>
                <w:szCs w:val="19"/>
              </w:rPr>
            </w:pPr>
            <w:r w:rsidRPr="00166FEA">
              <w:rPr>
                <w:color w:val="000000"/>
                <w:sz w:val="19"/>
                <w:szCs w:val="19"/>
              </w:rPr>
              <w:t>13:00</w:t>
            </w:r>
          </w:p>
        </w:tc>
      </w:tr>
      <w:tr w:rsidR="00D41C51" w:rsidRPr="0021338A" w14:paraId="3191178A" w14:textId="77777777" w:rsidTr="1363C6EF">
        <w:trPr>
          <w:trHeight w:val="284"/>
        </w:trPr>
        <w:tc>
          <w:tcPr>
            <w:tcW w:w="9072" w:type="dxa"/>
            <w:gridSpan w:val="3"/>
            <w:shd w:val="clear" w:color="auto" w:fill="F2F2F2" w:themeFill="background1" w:themeFillShade="F2"/>
            <w:vAlign w:val="center"/>
          </w:tcPr>
          <w:p w14:paraId="05B5FBFF" w14:textId="77777777" w:rsidR="00D41C51" w:rsidRPr="00557AB4" w:rsidRDefault="00D41C51" w:rsidP="00557AB4">
            <w:pPr>
              <w:rPr>
                <w:b/>
                <w:bCs/>
                <w:color w:val="000000"/>
                <w:sz w:val="19"/>
                <w:szCs w:val="19"/>
                <w:highlight w:val="yellow"/>
              </w:rPr>
            </w:pPr>
            <w:r w:rsidRPr="00557AB4">
              <w:rPr>
                <w:b/>
                <w:bCs/>
                <w:color w:val="000000"/>
                <w:sz w:val="19"/>
                <w:szCs w:val="19"/>
              </w:rPr>
              <w:t>Implementatiefase</w:t>
            </w:r>
          </w:p>
        </w:tc>
      </w:tr>
      <w:tr w:rsidR="00D41C51" w:rsidRPr="0021338A" w14:paraId="57D2CFA0" w14:textId="77777777" w:rsidTr="1363C6EF">
        <w:trPr>
          <w:trHeight w:val="284"/>
        </w:trPr>
        <w:tc>
          <w:tcPr>
            <w:tcW w:w="5954" w:type="dxa"/>
            <w:vAlign w:val="center"/>
          </w:tcPr>
          <w:p w14:paraId="2640E1ED" w14:textId="77777777" w:rsidR="00D41C51" w:rsidRPr="0021338A" w:rsidRDefault="00D41C51" w:rsidP="00E01F95">
            <w:pPr>
              <w:pStyle w:val="Plattetekst"/>
              <w:rPr>
                <w:rFonts w:ascii="Calibri" w:hAnsi="Calibri"/>
                <w:color w:val="000000"/>
                <w:sz w:val="19"/>
                <w:szCs w:val="19"/>
              </w:rPr>
            </w:pPr>
            <w:r>
              <w:rPr>
                <w:rFonts w:ascii="Calibri" w:hAnsi="Calibri"/>
                <w:color w:val="000000"/>
                <w:sz w:val="19"/>
                <w:szCs w:val="19"/>
              </w:rPr>
              <w:t xml:space="preserve">   Sluiten overeenkomst</w:t>
            </w:r>
          </w:p>
        </w:tc>
        <w:tc>
          <w:tcPr>
            <w:tcW w:w="1605" w:type="dxa"/>
            <w:vAlign w:val="center"/>
          </w:tcPr>
          <w:p w14:paraId="2227FDF1" w14:textId="735A94A9" w:rsidR="00D41C51" w:rsidRPr="00166FEA" w:rsidRDefault="00D41C51" w:rsidP="00E01F95">
            <w:pPr>
              <w:rPr>
                <w:color w:val="000000"/>
                <w:sz w:val="19"/>
                <w:szCs w:val="19"/>
              </w:rPr>
            </w:pPr>
            <w:r w:rsidRPr="4606FBC9">
              <w:rPr>
                <w:color w:val="000000" w:themeColor="text1"/>
                <w:sz w:val="19"/>
                <w:szCs w:val="19"/>
              </w:rPr>
              <w:t>Do-19-jun-202</w:t>
            </w:r>
            <w:r w:rsidR="2603CD3F" w:rsidRPr="4606FBC9">
              <w:rPr>
                <w:color w:val="000000" w:themeColor="text1"/>
                <w:sz w:val="19"/>
                <w:szCs w:val="19"/>
              </w:rPr>
              <w:t>6</w:t>
            </w:r>
          </w:p>
        </w:tc>
        <w:tc>
          <w:tcPr>
            <w:tcW w:w="1513" w:type="dxa"/>
          </w:tcPr>
          <w:p w14:paraId="7345CCE8" w14:textId="77777777" w:rsidR="00D41C51" w:rsidRPr="004A264E" w:rsidRDefault="00D41C51" w:rsidP="00E01F95">
            <w:pPr>
              <w:jc w:val="right"/>
              <w:rPr>
                <w:color w:val="000000"/>
                <w:sz w:val="19"/>
                <w:szCs w:val="19"/>
                <w:highlight w:val="yellow"/>
              </w:rPr>
            </w:pPr>
          </w:p>
        </w:tc>
      </w:tr>
      <w:tr w:rsidR="00D41C51" w:rsidRPr="004E48DC" w14:paraId="4C8ACE63" w14:textId="77777777" w:rsidTr="1363C6EF">
        <w:trPr>
          <w:trHeight w:val="284"/>
        </w:trPr>
        <w:tc>
          <w:tcPr>
            <w:tcW w:w="5954" w:type="dxa"/>
            <w:tcBorders>
              <w:bottom w:val="single" w:sz="4" w:space="0" w:color="auto"/>
            </w:tcBorders>
            <w:vAlign w:val="center"/>
          </w:tcPr>
          <w:p w14:paraId="4D7403F7" w14:textId="77777777" w:rsidR="00D41C51" w:rsidRDefault="00D41C51" w:rsidP="00E01F95">
            <w:pPr>
              <w:pStyle w:val="Plattetekst"/>
              <w:rPr>
                <w:rFonts w:ascii="Calibri" w:hAnsi="Calibri"/>
                <w:color w:val="000000"/>
                <w:sz w:val="19"/>
                <w:szCs w:val="19"/>
              </w:rPr>
            </w:pPr>
            <w:r>
              <w:rPr>
                <w:rFonts w:ascii="Calibri" w:hAnsi="Calibri"/>
                <w:color w:val="000000"/>
                <w:sz w:val="19"/>
                <w:szCs w:val="19"/>
              </w:rPr>
              <w:t xml:space="preserve">   Afstemmingsfase</w:t>
            </w:r>
          </w:p>
        </w:tc>
        <w:tc>
          <w:tcPr>
            <w:tcW w:w="1605" w:type="dxa"/>
            <w:vAlign w:val="center"/>
          </w:tcPr>
          <w:p w14:paraId="76C90893" w14:textId="123056A4" w:rsidR="00D41C51" w:rsidRPr="00166FEA" w:rsidRDefault="00D41C51" w:rsidP="00E01F95">
            <w:pPr>
              <w:rPr>
                <w:color w:val="000000"/>
                <w:sz w:val="19"/>
                <w:szCs w:val="19"/>
                <w:lang w:val="en-US"/>
              </w:rPr>
            </w:pPr>
            <w:r w:rsidRPr="4606FBC9">
              <w:rPr>
                <w:color w:val="000000" w:themeColor="text1"/>
                <w:sz w:val="19"/>
                <w:szCs w:val="19"/>
                <w:lang w:val="en-US"/>
              </w:rPr>
              <w:t>Do-19-jun-202</w:t>
            </w:r>
            <w:r w:rsidR="6EA04EAB" w:rsidRPr="4606FBC9">
              <w:rPr>
                <w:color w:val="000000" w:themeColor="text1"/>
                <w:sz w:val="19"/>
                <w:szCs w:val="19"/>
                <w:lang w:val="en-US"/>
              </w:rPr>
              <w:t>6</w:t>
            </w:r>
            <w:r w:rsidRPr="4606FBC9">
              <w:rPr>
                <w:color w:val="000000" w:themeColor="text1"/>
                <w:sz w:val="19"/>
                <w:szCs w:val="19"/>
                <w:lang w:val="en-US"/>
              </w:rPr>
              <w:t xml:space="preserve"> t/m 10-jul-202</w:t>
            </w:r>
            <w:r w:rsidR="47E73F4B" w:rsidRPr="4606FBC9">
              <w:rPr>
                <w:color w:val="000000" w:themeColor="text1"/>
                <w:sz w:val="19"/>
                <w:szCs w:val="19"/>
                <w:lang w:val="en-US"/>
              </w:rPr>
              <w:t>6</w:t>
            </w:r>
          </w:p>
        </w:tc>
        <w:tc>
          <w:tcPr>
            <w:tcW w:w="1513" w:type="dxa"/>
          </w:tcPr>
          <w:p w14:paraId="195AD42F" w14:textId="77777777" w:rsidR="00D41C51" w:rsidRPr="00557AB4" w:rsidRDefault="00D41C51" w:rsidP="00E01F95">
            <w:pPr>
              <w:jc w:val="right"/>
              <w:rPr>
                <w:color w:val="000000"/>
                <w:sz w:val="19"/>
                <w:szCs w:val="19"/>
                <w:highlight w:val="yellow"/>
                <w:lang w:val="en-US"/>
              </w:rPr>
            </w:pPr>
          </w:p>
        </w:tc>
      </w:tr>
      <w:tr w:rsidR="00D41C51" w:rsidRPr="0021338A" w14:paraId="5948CB1C" w14:textId="77777777" w:rsidTr="1363C6EF">
        <w:trPr>
          <w:trHeight w:val="284"/>
        </w:trPr>
        <w:tc>
          <w:tcPr>
            <w:tcW w:w="5954" w:type="dxa"/>
            <w:tcBorders>
              <w:bottom w:val="single" w:sz="4" w:space="0" w:color="auto"/>
            </w:tcBorders>
            <w:vAlign w:val="center"/>
          </w:tcPr>
          <w:p w14:paraId="041C9877" w14:textId="5E410918" w:rsidR="00D41C51" w:rsidRPr="00F43377" w:rsidRDefault="00D41C51" w:rsidP="00E01F95">
            <w:pPr>
              <w:pStyle w:val="Plattetekst"/>
              <w:rPr>
                <w:rFonts w:ascii="Calibri" w:hAnsi="Calibri"/>
                <w:color w:val="000000"/>
                <w:sz w:val="19"/>
                <w:szCs w:val="19"/>
              </w:rPr>
            </w:pPr>
            <w:r w:rsidRPr="1363C6EF">
              <w:rPr>
                <w:rFonts w:ascii="Calibri" w:hAnsi="Calibri"/>
                <w:color w:val="000000" w:themeColor="text1"/>
                <w:sz w:val="19"/>
                <w:szCs w:val="19"/>
                <w:lang w:val="en-US"/>
              </w:rPr>
              <w:t xml:space="preserve">   </w:t>
            </w:r>
            <w:r w:rsidRPr="1363C6EF">
              <w:rPr>
                <w:rFonts w:ascii="Calibri" w:hAnsi="Calibri"/>
                <w:color w:val="000000" w:themeColor="text1"/>
                <w:sz w:val="19"/>
                <w:szCs w:val="19"/>
              </w:rPr>
              <w:t>Uitvoeringsfase (start)</w:t>
            </w:r>
          </w:p>
        </w:tc>
        <w:tc>
          <w:tcPr>
            <w:tcW w:w="1605" w:type="dxa"/>
            <w:vAlign w:val="center"/>
          </w:tcPr>
          <w:p w14:paraId="5811C14E" w14:textId="2E52A19E" w:rsidR="00D41C51" w:rsidRPr="00166FEA" w:rsidRDefault="00D41C51" w:rsidP="00E01F95">
            <w:pPr>
              <w:rPr>
                <w:color w:val="000000"/>
                <w:sz w:val="19"/>
                <w:szCs w:val="19"/>
              </w:rPr>
            </w:pPr>
            <w:r w:rsidRPr="4606FBC9">
              <w:rPr>
                <w:color w:val="000000" w:themeColor="text1"/>
                <w:sz w:val="19"/>
                <w:szCs w:val="19"/>
              </w:rPr>
              <w:t>Do 10-juli-202</w:t>
            </w:r>
            <w:r w:rsidR="7FC6650C" w:rsidRPr="4606FBC9">
              <w:rPr>
                <w:color w:val="000000" w:themeColor="text1"/>
                <w:sz w:val="19"/>
                <w:szCs w:val="19"/>
              </w:rPr>
              <w:t>6</w:t>
            </w:r>
          </w:p>
        </w:tc>
        <w:tc>
          <w:tcPr>
            <w:tcW w:w="1513" w:type="dxa"/>
          </w:tcPr>
          <w:p w14:paraId="3C31B064" w14:textId="77777777" w:rsidR="00D41C51" w:rsidRPr="004A264E" w:rsidRDefault="00D41C51" w:rsidP="00E01F95">
            <w:pPr>
              <w:jc w:val="right"/>
              <w:rPr>
                <w:color w:val="000000"/>
                <w:sz w:val="19"/>
                <w:szCs w:val="19"/>
                <w:highlight w:val="yellow"/>
              </w:rPr>
            </w:pPr>
          </w:p>
        </w:tc>
      </w:tr>
    </w:tbl>
    <w:p w14:paraId="58A4E8C2" w14:textId="590EB4C4" w:rsidR="00D41C51" w:rsidRPr="00895A31" w:rsidRDefault="00D41C51" w:rsidP="00D41C51">
      <w:pPr>
        <w:pStyle w:val="Plattetekst"/>
        <w:jc w:val="both"/>
        <w:rPr>
          <w:rFonts w:ascii="Calibri" w:hAnsi="Calibri"/>
          <w:i/>
          <w:iCs/>
          <w:color w:val="000000"/>
          <w:sz w:val="20"/>
          <w:szCs w:val="20"/>
        </w:rPr>
      </w:pPr>
      <w:r w:rsidRPr="00895A31">
        <w:rPr>
          <w:rFonts w:ascii="Calibri" w:hAnsi="Calibri"/>
          <w:i/>
          <w:iCs/>
          <w:color w:val="000000"/>
          <w:sz w:val="20"/>
          <w:szCs w:val="20"/>
        </w:rPr>
        <w:t xml:space="preserve">Tabel </w:t>
      </w:r>
      <w:r w:rsidR="009242C5">
        <w:rPr>
          <w:rFonts w:ascii="Calibri" w:hAnsi="Calibri"/>
          <w:i/>
          <w:iCs/>
          <w:color w:val="000000"/>
          <w:sz w:val="20"/>
          <w:szCs w:val="20"/>
        </w:rPr>
        <w:t>2</w:t>
      </w:r>
      <w:r w:rsidRPr="00895A31">
        <w:rPr>
          <w:rFonts w:ascii="Calibri" w:hAnsi="Calibri"/>
          <w:i/>
          <w:iCs/>
          <w:color w:val="000000"/>
          <w:sz w:val="20"/>
          <w:szCs w:val="20"/>
        </w:rPr>
        <w:t>.1 Planning</w:t>
      </w:r>
      <w:r>
        <w:rPr>
          <w:rFonts w:ascii="Calibri" w:hAnsi="Calibri"/>
          <w:i/>
          <w:iCs/>
          <w:color w:val="000000"/>
          <w:sz w:val="20"/>
          <w:szCs w:val="20"/>
        </w:rPr>
        <w:t xml:space="preserve"> aanbesteding</w:t>
      </w:r>
    </w:p>
    <w:p w14:paraId="4982306B" w14:textId="77777777" w:rsidR="00D41C51" w:rsidRPr="00895A31" w:rsidRDefault="00D41C51" w:rsidP="00D41C51">
      <w:pPr>
        <w:rPr>
          <w:lang w:eastAsia="nl-NL"/>
        </w:rPr>
      </w:pPr>
    </w:p>
    <w:p w14:paraId="22885FD3" w14:textId="2F4A8950" w:rsidR="00D41C51" w:rsidRPr="0047662E" w:rsidRDefault="00D41C51" w:rsidP="00D41C51">
      <w:pPr>
        <w:tabs>
          <w:tab w:val="left" w:pos="1161"/>
        </w:tabs>
        <w:spacing w:after="200" w:line="276" w:lineRule="auto"/>
        <w:rPr>
          <w:rFonts w:asciiTheme="minorHAnsi" w:eastAsiaTheme="minorEastAsia" w:hAnsiTheme="minorHAnsi" w:cstheme="minorBidi"/>
          <w:color w:val="000000" w:themeColor="text1"/>
        </w:rPr>
      </w:pPr>
      <w:r w:rsidRPr="72597E23">
        <w:rPr>
          <w:color w:val="000000" w:themeColor="text1"/>
        </w:rPr>
        <w:t xml:space="preserve">Aan deze voorlopige planning kunnen geen rechten worden ontleend. </w:t>
      </w:r>
      <w:r w:rsidRPr="72597E23">
        <w:rPr>
          <w:rFonts w:asciiTheme="minorHAnsi" w:eastAsiaTheme="minorEastAsia" w:hAnsiTheme="minorHAnsi" w:cstheme="minorBidi"/>
          <w:color w:val="000000" w:themeColor="text1"/>
        </w:rPr>
        <w:t xml:space="preserve">Indien omstandigheden daartoe aanleiding geven, dan zullen de in het bovengenoemde </w:t>
      </w:r>
      <w:r w:rsidR="00552B5D" w:rsidRPr="72597E23">
        <w:rPr>
          <w:rFonts w:asciiTheme="minorHAnsi" w:eastAsiaTheme="minorEastAsia" w:hAnsiTheme="minorHAnsi" w:cstheme="minorBidi"/>
          <w:color w:val="000000" w:themeColor="text1"/>
        </w:rPr>
        <w:t xml:space="preserve">planning </w:t>
      </w:r>
      <w:r w:rsidRPr="72597E23">
        <w:rPr>
          <w:rFonts w:asciiTheme="minorHAnsi" w:eastAsiaTheme="minorEastAsia" w:hAnsiTheme="minorHAnsi" w:cstheme="minorBidi"/>
          <w:color w:val="000000" w:themeColor="text1"/>
        </w:rPr>
        <w:t>genoemde termijn(en) nog kunnen wijzigen.</w:t>
      </w:r>
    </w:p>
    <w:p w14:paraId="64D0EB28" w14:textId="77777777" w:rsidR="00D41C51" w:rsidRPr="00707687" w:rsidRDefault="00D41C51" w:rsidP="00D41C51">
      <w:pPr>
        <w:tabs>
          <w:tab w:val="left" w:pos="600"/>
        </w:tabs>
        <w:jc w:val="both"/>
        <w:rPr>
          <w:highlight w:val="yellow"/>
          <w:lang w:eastAsia="nl-NL"/>
        </w:rPr>
      </w:pPr>
    </w:p>
    <w:p w14:paraId="3DDA3EA4" w14:textId="77777777" w:rsidR="00D41C51" w:rsidRDefault="00D41C51" w:rsidP="00D41C51">
      <w:pPr>
        <w:spacing w:line="240" w:lineRule="auto"/>
        <w:rPr>
          <w:rFonts w:eastAsia="Times New Roman"/>
          <w:b/>
          <w:bCs/>
          <w:sz w:val="24"/>
          <w:szCs w:val="28"/>
          <w:lang w:eastAsia="nl-NL"/>
        </w:rPr>
      </w:pPr>
      <w:bookmarkStart w:id="175" w:name="_Toc180506723"/>
      <w:bookmarkStart w:id="176" w:name="_Toc180506627"/>
      <w:bookmarkStart w:id="177" w:name="_Toc180506741"/>
      <w:bookmarkEnd w:id="175"/>
      <w:bookmarkEnd w:id="176"/>
      <w:bookmarkEnd w:id="177"/>
      <w:r>
        <w:br w:type="page"/>
      </w:r>
    </w:p>
    <w:p w14:paraId="47F1B5E5" w14:textId="407A58A6" w:rsidR="00F424B1" w:rsidRDefault="005723F4" w:rsidP="004F4C58">
      <w:pPr>
        <w:pStyle w:val="Kop2"/>
      </w:pPr>
      <w:bookmarkStart w:id="178" w:name="_Toc223694273"/>
      <w:bookmarkStart w:id="179" w:name="_Toc224474949"/>
      <w:r>
        <w:lastRenderedPageBreak/>
        <w:t>Procedure</w:t>
      </w:r>
      <w:r w:rsidR="00F424B1">
        <w:t>le voorschriften</w:t>
      </w:r>
      <w:bookmarkEnd w:id="173"/>
      <w:r w:rsidR="005F5228">
        <w:t xml:space="preserve"> en vormvereisten</w:t>
      </w:r>
      <w:bookmarkEnd w:id="178"/>
      <w:bookmarkEnd w:id="179"/>
    </w:p>
    <w:p w14:paraId="781CB605" w14:textId="56FDD14D" w:rsidR="005B4B5C" w:rsidRPr="007162F2" w:rsidRDefault="005B4B5C" w:rsidP="005B4B5C">
      <w:pPr>
        <w:rPr>
          <w:lang w:eastAsia="nl-NL"/>
        </w:rPr>
      </w:pPr>
      <w:r w:rsidRPr="007162F2">
        <w:rPr>
          <w:lang w:eastAsia="nl-NL"/>
        </w:rPr>
        <w:t xml:space="preserve">In </w:t>
      </w:r>
      <w:r>
        <w:rPr>
          <w:lang w:eastAsia="nl-NL"/>
        </w:rPr>
        <w:t xml:space="preserve">deze </w:t>
      </w:r>
      <w:r w:rsidRPr="007162F2">
        <w:rPr>
          <w:lang w:eastAsia="nl-NL"/>
        </w:rPr>
        <w:t>paragra</w:t>
      </w:r>
      <w:r>
        <w:rPr>
          <w:lang w:eastAsia="nl-NL"/>
        </w:rPr>
        <w:t>a</w:t>
      </w:r>
      <w:r w:rsidRPr="007162F2">
        <w:rPr>
          <w:lang w:eastAsia="nl-NL"/>
        </w:rPr>
        <w:t>f worden de voorschriften bij deze procedure beschreven.</w:t>
      </w:r>
    </w:p>
    <w:p w14:paraId="0FB37276" w14:textId="06F6A3B4" w:rsidR="00D05B1B" w:rsidRDefault="00D05B1B" w:rsidP="00210050">
      <w:pPr>
        <w:pStyle w:val="Kop3"/>
      </w:pPr>
      <w:r>
        <w:t>Algemeen</w:t>
      </w:r>
    </w:p>
    <w:p w14:paraId="42E5B0B1" w14:textId="5E9EDDE5" w:rsidR="004F4C58" w:rsidRPr="00EB1386" w:rsidRDefault="004F4C58" w:rsidP="00D05B1B">
      <w:pPr>
        <w:pStyle w:val="Kop4"/>
      </w:pPr>
      <w:r>
        <w:t>Inschrijver(s)</w:t>
      </w:r>
      <w:bookmarkEnd w:id="174"/>
    </w:p>
    <w:p w14:paraId="00B85D42" w14:textId="77777777" w:rsidR="004F4C58" w:rsidRPr="005F5228" w:rsidRDefault="004F4C58" w:rsidP="005F5228">
      <w:pPr>
        <w:pStyle w:val="Kop5"/>
      </w:pPr>
      <w:r w:rsidRPr="005F5228">
        <w:t>Eenmalig inschrijven</w:t>
      </w:r>
    </w:p>
    <w:p w14:paraId="3BDE501E" w14:textId="6FB68E78" w:rsidR="004F4C58" w:rsidRPr="006E50AC" w:rsidRDefault="004F4C58" w:rsidP="00D05B1B">
      <w:pPr>
        <w:pStyle w:val="Plattetekst"/>
        <w:jc w:val="both"/>
        <w:rPr>
          <w:rFonts w:ascii="Calibri" w:hAnsi="Calibri"/>
          <w:color w:val="000000"/>
          <w:sz w:val="20"/>
          <w:szCs w:val="20"/>
        </w:rPr>
      </w:pPr>
      <w:r w:rsidRPr="4606FBC9">
        <w:rPr>
          <w:rFonts w:ascii="Calibri" w:hAnsi="Calibri"/>
          <w:color w:val="000000" w:themeColor="text1"/>
          <w:sz w:val="20"/>
          <w:szCs w:val="20"/>
        </w:rPr>
        <w:t xml:space="preserve">Ondernemer kan zich slechts eenmaal Inschrijven: als zelfstandige onderneming of als onderdeel van een combinatie/samenwerkingsverband/onderaannemer. </w:t>
      </w:r>
    </w:p>
    <w:p w14:paraId="5AB47001" w14:textId="77777777" w:rsidR="004F4C58" w:rsidRPr="001E350F" w:rsidRDefault="004F4C58" w:rsidP="00D05B1B">
      <w:pPr>
        <w:pStyle w:val="Plattetekst"/>
        <w:jc w:val="both"/>
        <w:rPr>
          <w:rFonts w:ascii="Calibri" w:hAnsi="Calibri"/>
          <w:color w:val="000000"/>
          <w:sz w:val="20"/>
          <w:szCs w:val="20"/>
        </w:rPr>
      </w:pPr>
      <w:r w:rsidRPr="001E350F">
        <w:rPr>
          <w:rFonts w:ascii="Calibri" w:hAnsi="Calibri"/>
          <w:color w:val="000000"/>
          <w:sz w:val="20"/>
          <w:szCs w:val="20"/>
        </w:rPr>
        <w:t>Indien een Ondernemer zich aanmeldt kan dat slechts éénmaal, hetzij als zelfstandig Gegadigde, hetzij als lid (Combinant) van een Combinatie, hetzij als Onderaannemer van een zelfstandig Gegadigde of Combinatie.</w:t>
      </w:r>
    </w:p>
    <w:p w14:paraId="5739CB40" w14:textId="103A4C0D" w:rsidR="004F4C58" w:rsidRPr="001E350F" w:rsidRDefault="004F4C58" w:rsidP="009C6C93">
      <w:pPr>
        <w:pStyle w:val="Plattetekst"/>
        <w:numPr>
          <w:ilvl w:val="0"/>
          <w:numId w:val="36"/>
        </w:numPr>
        <w:jc w:val="both"/>
        <w:rPr>
          <w:rFonts w:ascii="Calibri" w:hAnsi="Calibri"/>
          <w:color w:val="000000"/>
          <w:sz w:val="20"/>
          <w:szCs w:val="20"/>
        </w:rPr>
      </w:pPr>
      <w:r w:rsidRPr="1C5ED7E4">
        <w:rPr>
          <w:rFonts w:ascii="Calibri" w:hAnsi="Calibri"/>
          <w:color w:val="000000" w:themeColor="text1"/>
          <w:sz w:val="20"/>
          <w:szCs w:val="20"/>
        </w:rPr>
        <w:t>Indien een situatie zich voordoet waarin een Combinant ook als zelfstandig Gegadigde of</w:t>
      </w:r>
      <w:r w:rsidR="39655B3E" w:rsidRPr="1C5ED7E4">
        <w:rPr>
          <w:rFonts w:ascii="Calibri" w:hAnsi="Calibri"/>
          <w:color w:val="000000" w:themeColor="text1"/>
          <w:sz w:val="20"/>
          <w:szCs w:val="20"/>
        </w:rPr>
        <w:t xml:space="preserve"> zich</w:t>
      </w:r>
      <w:r w:rsidRPr="1C5ED7E4">
        <w:rPr>
          <w:rFonts w:ascii="Calibri" w:hAnsi="Calibri"/>
          <w:color w:val="000000" w:themeColor="text1"/>
          <w:sz w:val="20"/>
          <w:szCs w:val="20"/>
        </w:rPr>
        <w:t xml:space="preserve"> in een andere Combinatie aanmeldt, worden alle Verzoeken waarin deze Combinant voorkomt ongeldig verklaard.</w:t>
      </w:r>
    </w:p>
    <w:p w14:paraId="5F373DE0" w14:textId="6C4A31AC" w:rsidR="004F4C58" w:rsidRPr="001E350F" w:rsidRDefault="004F4C58" w:rsidP="009C6C93">
      <w:pPr>
        <w:pStyle w:val="Plattetekst"/>
        <w:numPr>
          <w:ilvl w:val="0"/>
          <w:numId w:val="36"/>
        </w:numPr>
        <w:jc w:val="both"/>
        <w:rPr>
          <w:rFonts w:ascii="Calibri" w:hAnsi="Calibri"/>
          <w:color w:val="000000"/>
          <w:sz w:val="20"/>
          <w:szCs w:val="20"/>
        </w:rPr>
      </w:pPr>
      <w:r w:rsidRPr="1C5ED7E4">
        <w:rPr>
          <w:rFonts w:ascii="Calibri" w:hAnsi="Calibri"/>
          <w:color w:val="000000" w:themeColor="text1"/>
          <w:sz w:val="20"/>
          <w:szCs w:val="20"/>
        </w:rPr>
        <w:t xml:space="preserve">Indien </w:t>
      </w:r>
      <w:r w:rsidR="07EF6B7F" w:rsidRPr="1C5ED7E4">
        <w:rPr>
          <w:rFonts w:ascii="Calibri" w:hAnsi="Calibri"/>
          <w:color w:val="000000" w:themeColor="text1"/>
          <w:sz w:val="20"/>
          <w:szCs w:val="20"/>
        </w:rPr>
        <w:t xml:space="preserve">zich </w:t>
      </w:r>
      <w:r w:rsidRPr="1C5ED7E4">
        <w:rPr>
          <w:rFonts w:ascii="Calibri" w:hAnsi="Calibri"/>
          <w:color w:val="000000" w:themeColor="text1"/>
          <w:sz w:val="20"/>
          <w:szCs w:val="20"/>
        </w:rPr>
        <w:t>een situatie voordoet waarin een Onderaannemer ook als zelfstandig Gegadigde of in Combinatie heeft ingeschreven, worden alle Verzoeken waarin deze Combinant voorkomt ongeldig verklaard.</w:t>
      </w:r>
    </w:p>
    <w:p w14:paraId="654D9C3B" w14:textId="77777777" w:rsidR="004F4C58" w:rsidRPr="001E350F" w:rsidRDefault="004F4C58" w:rsidP="00D05B1B">
      <w:pPr>
        <w:pStyle w:val="Plattetekst"/>
        <w:jc w:val="both"/>
        <w:rPr>
          <w:rFonts w:ascii="Calibri" w:hAnsi="Calibri"/>
          <w:color w:val="000000"/>
          <w:sz w:val="20"/>
          <w:szCs w:val="20"/>
        </w:rPr>
      </w:pPr>
    </w:p>
    <w:p w14:paraId="6D6F65D0" w14:textId="1C6CE8A2" w:rsidR="004F4C58" w:rsidRPr="001E350F" w:rsidRDefault="004F4C58" w:rsidP="00D05B1B">
      <w:pPr>
        <w:pStyle w:val="Plattetekst"/>
        <w:jc w:val="both"/>
        <w:rPr>
          <w:rFonts w:ascii="Calibri" w:hAnsi="Calibri"/>
          <w:color w:val="000000"/>
          <w:sz w:val="20"/>
          <w:szCs w:val="20"/>
        </w:rPr>
      </w:pPr>
      <w:r w:rsidRPr="1C5ED7E4">
        <w:rPr>
          <w:rFonts w:ascii="Calibri" w:hAnsi="Calibri"/>
          <w:color w:val="000000" w:themeColor="text1"/>
          <w:sz w:val="20"/>
          <w:szCs w:val="20"/>
        </w:rPr>
        <w:t>Indien</w:t>
      </w:r>
      <w:r w:rsidR="28F20E9B" w:rsidRPr="1C5ED7E4">
        <w:rPr>
          <w:rFonts w:ascii="Calibri" w:hAnsi="Calibri"/>
          <w:color w:val="000000" w:themeColor="text1"/>
          <w:sz w:val="20"/>
          <w:szCs w:val="20"/>
        </w:rPr>
        <w:t xml:space="preserve"> zich</w:t>
      </w:r>
      <w:r w:rsidRPr="1C5ED7E4">
        <w:rPr>
          <w:rFonts w:ascii="Calibri" w:hAnsi="Calibri"/>
          <w:color w:val="000000" w:themeColor="text1"/>
          <w:sz w:val="20"/>
          <w:szCs w:val="20"/>
        </w:rPr>
        <w:t xml:space="preserve"> ondernemingen uit dezelfde groep als bedoeld in artikel 2:24a en 2:24b BW aanmelden (hetzij als zelfstandig Gegadigde, hetzij als lid van een Combinatie, hetzij als Onderaannemer) dienen zij op verzoek van de Aanbestedende dienst te kunnen aantonen dat zij zelfstandig, dat wil zeggen volledig onafhankelijk en zonder wetenschap van het ter zake relevante marktgedrag van de andere ondernemingen uit dezelfde groep, inschrijven dan wel als Onderaannemer deelnemen aan de Inschrijving. Kan dit door één of meer ondernemingen uit de groep niet worden aangetoond, dan leidt dit tot ongeldigverklaring van de Aanmelding van deze onderneming(en).</w:t>
      </w:r>
    </w:p>
    <w:p w14:paraId="65A1C95B" w14:textId="4B8BAD56" w:rsidR="004F4C58" w:rsidRDefault="310B811A" w:rsidP="00D05B1B">
      <w:pPr>
        <w:pStyle w:val="Plattetekst"/>
        <w:jc w:val="both"/>
        <w:rPr>
          <w:rFonts w:ascii="Calibri" w:hAnsi="Calibri"/>
          <w:color w:val="000000"/>
          <w:sz w:val="20"/>
          <w:szCs w:val="20"/>
        </w:rPr>
      </w:pPr>
      <w:r w:rsidRPr="106FA03E">
        <w:rPr>
          <w:rFonts w:ascii="Calibri" w:hAnsi="Calibri"/>
          <w:color w:val="000000" w:themeColor="text1"/>
          <w:sz w:val="20"/>
          <w:szCs w:val="20"/>
        </w:rPr>
        <w:t xml:space="preserve">Verschillende ondernemingen uit een groep mogen uiteraard wel gezamenlijk aanmelden als Combinatie. Het aanmelden door twee </w:t>
      </w:r>
      <w:r w:rsidR="728EFDF1" w:rsidRPr="106FA03E">
        <w:rPr>
          <w:rFonts w:ascii="Calibri" w:hAnsi="Calibri"/>
          <w:color w:val="000000" w:themeColor="text1"/>
          <w:sz w:val="20"/>
          <w:szCs w:val="20"/>
        </w:rPr>
        <w:t>zustervennootschappen,</w:t>
      </w:r>
      <w:r w:rsidR="516295B9" w:rsidRPr="106FA03E">
        <w:rPr>
          <w:rFonts w:ascii="Calibri" w:hAnsi="Calibri"/>
          <w:color w:val="000000" w:themeColor="text1"/>
          <w:sz w:val="20"/>
          <w:szCs w:val="20"/>
        </w:rPr>
        <w:t xml:space="preserve"> </w:t>
      </w:r>
      <w:r w:rsidRPr="106FA03E">
        <w:rPr>
          <w:rFonts w:ascii="Calibri" w:hAnsi="Calibri"/>
          <w:color w:val="000000" w:themeColor="text1"/>
          <w:sz w:val="20"/>
          <w:szCs w:val="20"/>
        </w:rPr>
        <w:t>moeder</w:t>
      </w:r>
      <w:r w:rsidR="474669DA" w:rsidRPr="106FA03E">
        <w:rPr>
          <w:rFonts w:ascii="Calibri" w:hAnsi="Calibri"/>
          <w:color w:val="000000" w:themeColor="text1"/>
          <w:sz w:val="20"/>
          <w:szCs w:val="20"/>
        </w:rPr>
        <w:t>-</w:t>
      </w:r>
      <w:r w:rsidRPr="106FA03E">
        <w:rPr>
          <w:rFonts w:ascii="Calibri" w:hAnsi="Calibri"/>
          <w:color w:val="000000" w:themeColor="text1"/>
          <w:sz w:val="20"/>
          <w:szCs w:val="20"/>
        </w:rPr>
        <w:t xml:space="preserve"> </w:t>
      </w:r>
      <w:r w:rsidR="19C1614B" w:rsidRPr="106FA03E">
        <w:rPr>
          <w:rFonts w:ascii="Calibri" w:hAnsi="Calibri"/>
          <w:color w:val="000000" w:themeColor="text1"/>
          <w:sz w:val="20"/>
          <w:szCs w:val="20"/>
        </w:rPr>
        <w:t>of</w:t>
      </w:r>
      <w:r w:rsidRPr="106FA03E">
        <w:rPr>
          <w:rFonts w:ascii="Calibri" w:hAnsi="Calibri"/>
          <w:color w:val="000000" w:themeColor="text1"/>
          <w:sz w:val="20"/>
          <w:szCs w:val="20"/>
        </w:rPr>
        <w:t xml:space="preserve"> dochter vennootschappen is niet toegestaan.</w:t>
      </w:r>
    </w:p>
    <w:p w14:paraId="0AB69E60" w14:textId="77777777" w:rsidR="004F4C58" w:rsidRDefault="004F4C58" w:rsidP="00D05B1B">
      <w:pPr>
        <w:pStyle w:val="Plattetekst"/>
        <w:jc w:val="both"/>
        <w:rPr>
          <w:rFonts w:ascii="Calibri" w:hAnsi="Calibri"/>
          <w:color w:val="000000"/>
          <w:sz w:val="20"/>
          <w:szCs w:val="20"/>
        </w:rPr>
      </w:pPr>
    </w:p>
    <w:p w14:paraId="162686EA" w14:textId="77777777" w:rsidR="004F4C58" w:rsidRPr="00FB71E2" w:rsidRDefault="004F4C58" w:rsidP="005F5228">
      <w:pPr>
        <w:pStyle w:val="Kop5"/>
      </w:pPr>
      <w:bookmarkStart w:id="180" w:name="_Toc360604294"/>
      <w:bookmarkStart w:id="181" w:name="_Toc142398149"/>
      <w:r w:rsidRPr="00FB71E2">
        <w:t>Hoofdaannemer</w:t>
      </w:r>
    </w:p>
    <w:p w14:paraId="10E695B1" w14:textId="323BA040" w:rsidR="5BB5FB9D" w:rsidRDefault="2B26E8FB" w:rsidP="00D05B1B">
      <w:pPr>
        <w:jc w:val="both"/>
        <w:rPr>
          <w:lang w:eastAsia="nl-NL"/>
        </w:rPr>
      </w:pPr>
      <w:r w:rsidRPr="5BB5FB9D">
        <w:rPr>
          <w:lang w:eastAsia="nl-NL"/>
        </w:rPr>
        <w:t xml:space="preserve">In </w:t>
      </w:r>
      <w:r w:rsidR="7D14A7BE" w:rsidRPr="5CCD46D7">
        <w:rPr>
          <w:lang w:eastAsia="nl-NL"/>
        </w:rPr>
        <w:t>a</w:t>
      </w:r>
      <w:r w:rsidR="00552B5D" w:rsidRPr="5CCD46D7">
        <w:rPr>
          <w:lang w:eastAsia="nl-NL"/>
        </w:rPr>
        <w:t>anbesteding</w:t>
      </w:r>
      <w:r w:rsidRPr="5BB5FB9D">
        <w:rPr>
          <w:lang w:eastAsia="nl-NL"/>
        </w:rPr>
        <w:t xml:space="preserve"> is er één Hoofdaannemer die namens alle combinanten, onderaannemers</w:t>
      </w:r>
      <w:r w:rsidR="09328EC0" w:rsidRPr="5BB5FB9D">
        <w:rPr>
          <w:lang w:eastAsia="nl-NL"/>
        </w:rPr>
        <w:t xml:space="preserve"> en derden </w:t>
      </w:r>
      <w:r w:rsidR="74F76A50" w:rsidRPr="5BB5FB9D">
        <w:rPr>
          <w:lang w:eastAsia="nl-NL"/>
        </w:rPr>
        <w:t>optreedt</w:t>
      </w:r>
      <w:r w:rsidR="09328EC0" w:rsidRPr="5BB5FB9D">
        <w:rPr>
          <w:lang w:eastAsia="nl-NL"/>
        </w:rPr>
        <w:t xml:space="preserve"> als </w:t>
      </w:r>
      <w:r w:rsidR="123A154D" w:rsidRPr="5BB5FB9D">
        <w:rPr>
          <w:lang w:eastAsia="nl-NL"/>
        </w:rPr>
        <w:t xml:space="preserve">Penvoerder </w:t>
      </w:r>
      <w:r w:rsidR="09328EC0" w:rsidRPr="5BB5FB9D">
        <w:rPr>
          <w:lang w:eastAsia="nl-NL"/>
        </w:rPr>
        <w:t xml:space="preserve">in deze offerteuitvraag </w:t>
      </w:r>
      <w:r w:rsidR="13281CBE" w:rsidRPr="5BB5FB9D">
        <w:rPr>
          <w:lang w:eastAsia="nl-NL"/>
        </w:rPr>
        <w:t xml:space="preserve">én </w:t>
      </w:r>
      <w:r w:rsidR="09328EC0" w:rsidRPr="5BB5FB9D">
        <w:rPr>
          <w:lang w:eastAsia="nl-NL"/>
        </w:rPr>
        <w:t xml:space="preserve">tijdens de contractperiode </w:t>
      </w:r>
      <w:r w:rsidR="123A154D" w:rsidRPr="5BB5FB9D">
        <w:rPr>
          <w:lang w:eastAsia="nl-NL"/>
        </w:rPr>
        <w:t>verantwoordelijk</w:t>
      </w:r>
      <w:r w:rsidR="09328EC0" w:rsidRPr="5BB5FB9D">
        <w:rPr>
          <w:lang w:eastAsia="nl-NL"/>
        </w:rPr>
        <w:t xml:space="preserve"> is voor </w:t>
      </w:r>
      <w:r w:rsidR="123A154D" w:rsidRPr="5BB5FB9D">
        <w:rPr>
          <w:lang w:eastAsia="nl-NL"/>
        </w:rPr>
        <w:t xml:space="preserve">de </w:t>
      </w:r>
      <w:r w:rsidR="00552B5D">
        <w:rPr>
          <w:lang w:eastAsia="nl-NL"/>
        </w:rPr>
        <w:t>Prestatie</w:t>
      </w:r>
      <w:r w:rsidR="68CE1BEB" w:rsidRPr="5BB5FB9D">
        <w:rPr>
          <w:lang w:eastAsia="nl-NL"/>
        </w:rPr>
        <w:t xml:space="preserve">. Dit betekent dat </w:t>
      </w:r>
      <w:r w:rsidR="48BCBD35" w:rsidRPr="5BB5FB9D">
        <w:rPr>
          <w:lang w:eastAsia="nl-NL"/>
        </w:rPr>
        <w:t xml:space="preserve">het contact </w:t>
      </w:r>
      <w:r w:rsidR="2B41E95B" w:rsidRPr="5BB5FB9D">
        <w:rPr>
          <w:lang w:eastAsia="nl-NL"/>
        </w:rPr>
        <w:t xml:space="preserve">tussen </w:t>
      </w:r>
      <w:r w:rsidR="68CE1BEB" w:rsidRPr="5BB5FB9D">
        <w:rPr>
          <w:lang w:eastAsia="nl-NL"/>
        </w:rPr>
        <w:t xml:space="preserve">de Opdrachtgever </w:t>
      </w:r>
      <w:r w:rsidR="2B41E95B" w:rsidRPr="5BB5FB9D">
        <w:rPr>
          <w:lang w:eastAsia="nl-NL"/>
        </w:rPr>
        <w:t xml:space="preserve">en Opdrachtnemer </w:t>
      </w:r>
      <w:r w:rsidR="48BCBD35" w:rsidRPr="5BB5FB9D">
        <w:rPr>
          <w:lang w:eastAsia="nl-NL"/>
        </w:rPr>
        <w:t>altijd via één Hoofdaa</w:t>
      </w:r>
      <w:r w:rsidR="050D66F0" w:rsidRPr="5BB5FB9D">
        <w:rPr>
          <w:lang w:eastAsia="nl-NL"/>
        </w:rPr>
        <w:t>n</w:t>
      </w:r>
      <w:r w:rsidR="48BCBD35" w:rsidRPr="5BB5FB9D">
        <w:rPr>
          <w:lang w:eastAsia="nl-NL"/>
        </w:rPr>
        <w:t>nemer verloopt</w:t>
      </w:r>
      <w:r w:rsidR="050D66F0" w:rsidRPr="5BB5FB9D">
        <w:rPr>
          <w:lang w:eastAsia="nl-NL"/>
        </w:rPr>
        <w:t xml:space="preserve">. Indien er issues zijn m.b.t. de implementatie wordt er niet doorverwezen naar </w:t>
      </w:r>
      <w:r w:rsidR="7C7B37F8" w:rsidRPr="5BB5FB9D">
        <w:rPr>
          <w:lang w:eastAsia="nl-NL"/>
        </w:rPr>
        <w:t xml:space="preserve">andere partijen. Het is de verantwoordelijkheid van de Hoofdaannemer het issue op te nemen met de desbetreffende </w:t>
      </w:r>
      <w:r w:rsidR="4FB949A0" w:rsidRPr="5BB5FB9D">
        <w:rPr>
          <w:lang w:eastAsia="nl-NL"/>
        </w:rPr>
        <w:t>combinant, onderaannemer en/of derden.</w:t>
      </w:r>
    </w:p>
    <w:p w14:paraId="641795B0" w14:textId="77777777" w:rsidR="004F4C58" w:rsidRDefault="004F4C58" w:rsidP="005F5228">
      <w:pPr>
        <w:pStyle w:val="Kop5"/>
      </w:pPr>
      <w:r w:rsidRPr="000E1CD2">
        <w:t>Onderaanneming / beroep op (een) derde(n)</w:t>
      </w:r>
      <w:bookmarkEnd w:id="180"/>
      <w:bookmarkEnd w:id="181"/>
    </w:p>
    <w:p w14:paraId="787BD266" w14:textId="7A40ABE8" w:rsidR="004F4C58" w:rsidRDefault="3D871F17" w:rsidP="00D05B1B">
      <w:pPr>
        <w:jc w:val="both"/>
      </w:pPr>
      <w:r>
        <w:t xml:space="preserve">Met </w:t>
      </w:r>
      <w:r w:rsidR="2FD29BFD">
        <w:t>Onderaanneming</w:t>
      </w:r>
      <w:r>
        <w:t xml:space="preserve"> wordt bedoeld ‘het laten uitvoeren van meer </w:t>
      </w:r>
      <w:r w:rsidRPr="00F855EA">
        <w:t xml:space="preserve">dan 15% van de omvang van de opdracht door een </w:t>
      </w:r>
      <w:r w:rsidR="7498BC2C" w:rsidRPr="00F855EA">
        <w:t xml:space="preserve">onderaannemer’. </w:t>
      </w:r>
      <w:r w:rsidR="54CB2A87" w:rsidRPr="00F855EA">
        <w:t>Onderaanneming</w:t>
      </w:r>
      <w:r w:rsidR="7498BC2C" w:rsidRPr="00F855EA">
        <w:t xml:space="preserve"> </w:t>
      </w:r>
      <w:r w:rsidRPr="00F855EA">
        <w:t>is slechts toegestaan onder handhaving van de volledige aansprakelijkheid en verantwoordelijkheid van Ondernemer. Indien een u meer dan 15% van</w:t>
      </w:r>
      <w:r>
        <w:t xml:space="preserve"> de omvang van de levering of de dienstverlening of het werk in </w:t>
      </w:r>
      <w:r w:rsidR="2FD29BFD">
        <w:t>Onderaanneming</w:t>
      </w:r>
      <w:r>
        <w:t xml:space="preserve"> geeft of uitbesteedt, dient u dit in het </w:t>
      </w:r>
      <w:r w:rsidR="74453624">
        <w:t>Uitsluitingsgronden</w:t>
      </w:r>
      <w:r w:rsidR="7CCA8C2D">
        <w:t xml:space="preserve"> </w:t>
      </w:r>
      <w:r>
        <w:t>te benoemen.</w:t>
      </w:r>
    </w:p>
    <w:p w14:paraId="41437E21" w14:textId="77777777" w:rsidR="004F4C58" w:rsidRPr="00B927DA" w:rsidRDefault="004F4C58" w:rsidP="00D05B1B">
      <w:pPr>
        <w:jc w:val="both"/>
        <w:rPr>
          <w:szCs w:val="20"/>
        </w:rPr>
      </w:pPr>
    </w:p>
    <w:p w14:paraId="554A8131" w14:textId="1D84C5BC" w:rsidR="004F4C58" w:rsidRDefault="04E9ADB0" w:rsidP="00D05B1B">
      <w:pPr>
        <w:jc w:val="both"/>
      </w:pPr>
      <w:r>
        <w:t xml:space="preserve">Indien een derde (hieronder wordt tevens verstaan een aan de Ondernemer gelieerde, zoals een moeder- en/of zustermaatschappij) financieel garant staat, of indien de Ondernemer een beroep doet op de derde om te voldoen aan de eisen ten aanzien van financiële en economische draagkracht, dient zulks altijd te worden aangegeven in </w:t>
      </w:r>
      <w:r w:rsidR="795A8747">
        <w:t xml:space="preserve">de </w:t>
      </w:r>
      <w:r w:rsidR="00552B5D">
        <w:t>U</w:t>
      </w:r>
      <w:r w:rsidR="795A8747">
        <w:t>itsluitingsgronden</w:t>
      </w:r>
      <w:r>
        <w:t>.</w:t>
      </w:r>
    </w:p>
    <w:p w14:paraId="264B2066" w14:textId="77777777" w:rsidR="004F4C58" w:rsidRDefault="004F4C58" w:rsidP="00D05B1B">
      <w:pPr>
        <w:jc w:val="both"/>
        <w:rPr>
          <w:szCs w:val="20"/>
        </w:rPr>
      </w:pPr>
    </w:p>
    <w:p w14:paraId="3FE6A10A" w14:textId="026F1E9C" w:rsidR="004F4C58" w:rsidRPr="00872EFC" w:rsidRDefault="47B3E9B4" w:rsidP="00D05B1B">
      <w:pPr>
        <w:jc w:val="both"/>
      </w:pPr>
      <w:r>
        <w:t xml:space="preserve">Iedere onderaannemer dient zelfstandig </w:t>
      </w:r>
      <w:r w:rsidR="3EF39C77">
        <w:t>de verklaring Uitsluitingsgronden</w:t>
      </w:r>
      <w:r>
        <w:t xml:space="preserve"> in te vullen en rechtsgeldig te laten ondertekenen door de hoogste statutaire bestuurder(s); het door de onderaannemer ondertekende </w:t>
      </w:r>
      <w:r w:rsidR="0A50D1C2">
        <w:t>verklaring Uitsluitingsgronden</w:t>
      </w:r>
      <w:r>
        <w:t xml:space="preserve"> dient aan de Inschrijving te zijn toegevoegd. De vertegenwoordigingsbevoegdheid dient te blijken uit een afschrift van de inschrijving in het nationale beroeps-/handelsregister, in Nederland van de Kamer van Koophandel. Dit document mag niet ouder zijn dan 6 maanden, gerekend vanaf de datum van Inschrijving.</w:t>
      </w:r>
    </w:p>
    <w:p w14:paraId="0DBCE3AA" w14:textId="77777777" w:rsidR="004F4C58" w:rsidRDefault="004F4C58" w:rsidP="005F5228">
      <w:pPr>
        <w:pStyle w:val="Kop5"/>
      </w:pPr>
      <w:bookmarkStart w:id="182" w:name="_Toc360604295"/>
      <w:bookmarkStart w:id="183" w:name="_Toc142398150"/>
      <w:r w:rsidRPr="000E1CD2">
        <w:lastRenderedPageBreak/>
        <w:t>Combinaties/samenwerkingsverbanden</w:t>
      </w:r>
      <w:bookmarkEnd w:id="182"/>
      <w:bookmarkEnd w:id="183"/>
    </w:p>
    <w:p w14:paraId="3B2013A3" w14:textId="77777777" w:rsidR="004F4C58" w:rsidRPr="00EB1386" w:rsidRDefault="004F4C58" w:rsidP="00D05B1B">
      <w:pPr>
        <w:pStyle w:val="Lijstalinea"/>
        <w:ind w:left="0"/>
        <w:jc w:val="both"/>
        <w:rPr>
          <w:szCs w:val="20"/>
        </w:rPr>
      </w:pPr>
      <w:r w:rsidRPr="00EB1386">
        <w:rPr>
          <w:szCs w:val="20"/>
        </w:rPr>
        <w:t>Indien voor de uitvoering van (onderdelen van) de</w:t>
      </w:r>
      <w:r>
        <w:rPr>
          <w:szCs w:val="20"/>
        </w:rPr>
        <w:t xml:space="preserve"> Opdracht</w:t>
      </w:r>
      <w:r w:rsidRPr="00EB1386">
        <w:rPr>
          <w:szCs w:val="20"/>
        </w:rPr>
        <w:t xml:space="preserve"> een (tijdelijke) combinatie wordt gevormd, gelden de volgende bepalingen:</w:t>
      </w:r>
    </w:p>
    <w:p w14:paraId="589E17A6" w14:textId="34CBEB93" w:rsidR="004F4C58" w:rsidRPr="00EB1386" w:rsidRDefault="004F4C58" w:rsidP="009C6C93">
      <w:pPr>
        <w:pStyle w:val="Lijstalinea"/>
        <w:numPr>
          <w:ilvl w:val="0"/>
          <w:numId w:val="21"/>
        </w:numPr>
        <w:tabs>
          <w:tab w:val="left" w:pos="600"/>
        </w:tabs>
        <w:spacing w:line="240" w:lineRule="auto"/>
        <w:ind w:left="600" w:hanging="600"/>
        <w:jc w:val="both"/>
      </w:pPr>
      <w:r>
        <w:t>Ieder lid van die combinatie vult</w:t>
      </w:r>
      <w:r w:rsidR="000E22D1">
        <w:t xml:space="preserve"> het</w:t>
      </w:r>
      <w:r>
        <w:t xml:space="preserve"> formulier </w:t>
      </w:r>
      <w:r w:rsidR="000E22D1">
        <w:t xml:space="preserve">Uitsluitingsgronden </w:t>
      </w:r>
      <w:r>
        <w:t>zelfstandig</w:t>
      </w:r>
      <w:r w:rsidR="00984371">
        <w:t xml:space="preserve"> in</w:t>
      </w:r>
      <w:r w:rsidR="0001327D">
        <w:t xml:space="preserve"> </w:t>
      </w:r>
      <w:r>
        <w:t xml:space="preserve">en ondertekend </w:t>
      </w:r>
      <w:r w:rsidR="0001327D">
        <w:t xml:space="preserve">dit </w:t>
      </w:r>
      <w:r>
        <w:t>(door de hoogst statutaire bestuurder(s)) in.</w:t>
      </w:r>
    </w:p>
    <w:p w14:paraId="43FE276D" w14:textId="77777777" w:rsidR="004F4C58" w:rsidRPr="00EB1386" w:rsidRDefault="004F4C58" w:rsidP="009C6C93">
      <w:pPr>
        <w:pStyle w:val="Lijstalinea"/>
        <w:numPr>
          <w:ilvl w:val="0"/>
          <w:numId w:val="21"/>
        </w:numPr>
        <w:tabs>
          <w:tab w:val="left" w:pos="600"/>
        </w:tabs>
        <w:spacing w:line="240" w:lineRule="auto"/>
        <w:ind w:left="600" w:hanging="600"/>
        <w:jc w:val="both"/>
      </w:pPr>
      <w:r>
        <w:t>Na gunning sluit Aanbestedende dienst één contract met alle combinanten als wederpartij, die hoofdelijk verbonden zijn voor alle verplichtingen uit hoofde van de overeenkomst (alsmede voor buitencontractuele aansprakelijkheid), waarbij de gevolmachtigde combinant/penvoerder als vast aanspreekpunt zal fungeren.</w:t>
      </w:r>
    </w:p>
    <w:p w14:paraId="083B5E90" w14:textId="77777777" w:rsidR="004F4C58" w:rsidRPr="00EB1386" w:rsidRDefault="004F4C58" w:rsidP="009C6C93">
      <w:pPr>
        <w:pStyle w:val="Lijstalinea"/>
        <w:numPr>
          <w:ilvl w:val="0"/>
          <w:numId w:val="21"/>
        </w:numPr>
        <w:tabs>
          <w:tab w:val="left" w:pos="600"/>
        </w:tabs>
        <w:spacing w:line="240" w:lineRule="auto"/>
        <w:ind w:left="600" w:hanging="600"/>
        <w:jc w:val="both"/>
        <w:rPr>
          <w:szCs w:val="20"/>
        </w:rPr>
      </w:pPr>
      <w:r w:rsidRPr="00EB1386">
        <w:rPr>
          <w:szCs w:val="20"/>
        </w:rPr>
        <w:t xml:space="preserve">Een overzicht wordt toegevoegd waarin wordt aangegeven hoe de taken en werkzaamheden zullen worden verdeeld </w:t>
      </w:r>
      <w:r>
        <w:rPr>
          <w:szCs w:val="20"/>
        </w:rPr>
        <w:t xml:space="preserve">tussen de combinanten </w:t>
      </w:r>
      <w:r w:rsidRPr="00EB1386">
        <w:rPr>
          <w:szCs w:val="20"/>
        </w:rPr>
        <w:t>(</w:t>
      </w:r>
      <w:r>
        <w:rPr>
          <w:szCs w:val="20"/>
        </w:rPr>
        <w:t xml:space="preserve">optioneel: </w:t>
      </w:r>
      <w:r w:rsidRPr="00EB1386">
        <w:rPr>
          <w:szCs w:val="20"/>
        </w:rPr>
        <w:t xml:space="preserve">lijst van deelleveringen). </w:t>
      </w:r>
    </w:p>
    <w:p w14:paraId="68A7653F" w14:textId="1ECF1A61" w:rsidR="004F4C58" w:rsidRPr="001F5559" w:rsidRDefault="004F4C58" w:rsidP="009C6C93">
      <w:pPr>
        <w:pStyle w:val="Lijstalinea"/>
        <w:numPr>
          <w:ilvl w:val="0"/>
          <w:numId w:val="21"/>
        </w:numPr>
        <w:tabs>
          <w:tab w:val="left" w:pos="600"/>
        </w:tabs>
        <w:spacing w:line="240" w:lineRule="auto"/>
        <w:ind w:left="600" w:hanging="600"/>
        <w:jc w:val="both"/>
        <w:rPr>
          <w:szCs w:val="20"/>
        </w:rPr>
      </w:pPr>
      <w:r w:rsidRPr="001F5559">
        <w:rPr>
          <w:szCs w:val="20"/>
        </w:rPr>
        <w:t>De leden van de combinatie voldoen in ieder geval samen aan eisen van financiële draagkracht</w:t>
      </w:r>
      <w:r w:rsidR="001F5559" w:rsidRPr="001F5559">
        <w:rPr>
          <w:szCs w:val="20"/>
        </w:rPr>
        <w:t>.</w:t>
      </w:r>
    </w:p>
    <w:p w14:paraId="78E3FECB" w14:textId="14A37B0E" w:rsidR="004F4C58" w:rsidRPr="001F5559" w:rsidRDefault="001F5559" w:rsidP="009C6C93">
      <w:pPr>
        <w:pStyle w:val="Lijstalinea"/>
        <w:numPr>
          <w:ilvl w:val="0"/>
          <w:numId w:val="21"/>
        </w:numPr>
        <w:tabs>
          <w:tab w:val="left" w:pos="600"/>
        </w:tabs>
        <w:spacing w:line="240" w:lineRule="auto"/>
        <w:ind w:left="600" w:hanging="600"/>
        <w:jc w:val="both"/>
        <w:rPr>
          <w:szCs w:val="20"/>
        </w:rPr>
      </w:pPr>
      <w:r w:rsidRPr="001F5559">
        <w:rPr>
          <w:szCs w:val="20"/>
        </w:rPr>
        <w:t>D</w:t>
      </w:r>
      <w:r w:rsidR="004F4C58" w:rsidRPr="001F5559">
        <w:rPr>
          <w:szCs w:val="20"/>
        </w:rPr>
        <w:t>e leden van de combinatie voldoen in ieder geval samen aan de eisen rond technische bekwaamheid en beroepsbekwaamheid en/of beroepsbevoegdheid</w:t>
      </w:r>
      <w:r w:rsidRPr="001F5559">
        <w:rPr>
          <w:szCs w:val="20"/>
        </w:rPr>
        <w:t>.</w:t>
      </w:r>
    </w:p>
    <w:p w14:paraId="568574B4" w14:textId="77777777" w:rsidR="004F4C58" w:rsidRPr="00E14F43" w:rsidRDefault="004F4C58" w:rsidP="00D05B1B">
      <w:pPr>
        <w:pStyle w:val="Kop4"/>
      </w:pPr>
      <w:bookmarkStart w:id="184" w:name="_Toc185416062"/>
      <w:r>
        <w:t>Registratie</w:t>
      </w:r>
      <w:bookmarkEnd w:id="184"/>
    </w:p>
    <w:p w14:paraId="58DB0072" w14:textId="77777777" w:rsidR="004F4C58" w:rsidRPr="00A34E05" w:rsidRDefault="004F4C58" w:rsidP="00D05B1B">
      <w:pPr>
        <w:pStyle w:val="Plattetekst"/>
        <w:jc w:val="both"/>
        <w:rPr>
          <w:rFonts w:ascii="Calibri" w:hAnsi="Calibri"/>
          <w:sz w:val="20"/>
          <w:szCs w:val="20"/>
        </w:rPr>
      </w:pPr>
      <w:r w:rsidRPr="00B927DA">
        <w:rPr>
          <w:rFonts w:ascii="Calibri" w:hAnsi="Calibri"/>
          <w:sz w:val="20"/>
          <w:szCs w:val="20"/>
        </w:rPr>
        <w:t xml:space="preserve">Ondernemers kunnen op de website van </w:t>
      </w:r>
      <w:r>
        <w:rPr>
          <w:rFonts w:ascii="Calibri" w:hAnsi="Calibri"/>
          <w:sz w:val="20"/>
          <w:szCs w:val="20"/>
        </w:rPr>
        <w:t>het Digitale Aanbestedingsplatform</w:t>
      </w:r>
      <w:r w:rsidRPr="00B927DA">
        <w:rPr>
          <w:rFonts w:ascii="Calibri" w:hAnsi="Calibri"/>
          <w:sz w:val="20"/>
          <w:szCs w:val="20"/>
        </w:rPr>
        <w:t xml:space="preserve"> aangeven op de hoogte te willen worden gehouden van </w:t>
      </w:r>
      <w:r>
        <w:rPr>
          <w:rFonts w:ascii="Calibri" w:hAnsi="Calibri"/>
          <w:sz w:val="20"/>
          <w:szCs w:val="20"/>
        </w:rPr>
        <w:t>deze</w:t>
      </w:r>
      <w:r w:rsidRPr="00B927DA">
        <w:rPr>
          <w:rFonts w:ascii="Calibri" w:hAnsi="Calibri"/>
          <w:sz w:val="20"/>
          <w:szCs w:val="20"/>
        </w:rPr>
        <w:t xml:space="preserve"> </w:t>
      </w:r>
      <w:r>
        <w:rPr>
          <w:rFonts w:ascii="Calibri" w:hAnsi="Calibri"/>
          <w:sz w:val="20"/>
          <w:szCs w:val="20"/>
        </w:rPr>
        <w:t>A</w:t>
      </w:r>
      <w:r w:rsidRPr="00B927DA">
        <w:rPr>
          <w:rFonts w:ascii="Calibri" w:hAnsi="Calibri"/>
          <w:sz w:val="20"/>
          <w:szCs w:val="20"/>
        </w:rPr>
        <w:t xml:space="preserve">anbesteding. Hiermee wordt </w:t>
      </w:r>
      <w:r>
        <w:rPr>
          <w:rFonts w:ascii="Calibri" w:hAnsi="Calibri"/>
          <w:sz w:val="20"/>
          <w:szCs w:val="20"/>
        </w:rPr>
        <w:t>de Ondernemer</w:t>
      </w:r>
      <w:r w:rsidRPr="00B927DA">
        <w:rPr>
          <w:rFonts w:ascii="Calibri" w:hAnsi="Calibri"/>
          <w:sz w:val="20"/>
          <w:szCs w:val="20"/>
        </w:rPr>
        <w:t xml:space="preserve"> automatisch geïnformeerd over wijzigingen in de </w:t>
      </w:r>
      <w:r>
        <w:rPr>
          <w:rFonts w:ascii="Calibri" w:hAnsi="Calibri"/>
          <w:sz w:val="20"/>
          <w:szCs w:val="20"/>
        </w:rPr>
        <w:t>A</w:t>
      </w:r>
      <w:r w:rsidRPr="00B927DA">
        <w:rPr>
          <w:rFonts w:ascii="Calibri" w:hAnsi="Calibri"/>
          <w:sz w:val="20"/>
          <w:szCs w:val="20"/>
        </w:rPr>
        <w:t>anbesteding</w:t>
      </w:r>
      <w:r>
        <w:rPr>
          <w:rFonts w:ascii="Calibri" w:hAnsi="Calibri"/>
          <w:sz w:val="20"/>
          <w:szCs w:val="20"/>
        </w:rPr>
        <w:t>/Aanbestedingsstukken</w:t>
      </w:r>
      <w:r w:rsidRPr="00B927DA">
        <w:rPr>
          <w:rFonts w:ascii="Calibri" w:hAnsi="Calibri"/>
          <w:sz w:val="20"/>
          <w:szCs w:val="20"/>
        </w:rPr>
        <w:t xml:space="preserve">, zoals rectificaties en nieuw beschikbare aanbestedingsdocumenten, waaronder </w:t>
      </w:r>
      <w:r>
        <w:rPr>
          <w:rFonts w:ascii="Calibri" w:hAnsi="Calibri"/>
          <w:sz w:val="20"/>
          <w:szCs w:val="20"/>
        </w:rPr>
        <w:t xml:space="preserve">een of meer </w:t>
      </w:r>
      <w:r w:rsidRPr="00B927DA">
        <w:rPr>
          <w:rFonts w:ascii="Calibri" w:hAnsi="Calibri"/>
          <w:sz w:val="20"/>
          <w:szCs w:val="20"/>
        </w:rPr>
        <w:t>Nota</w:t>
      </w:r>
      <w:r>
        <w:rPr>
          <w:rFonts w:ascii="Calibri" w:hAnsi="Calibri"/>
          <w:sz w:val="20"/>
          <w:szCs w:val="20"/>
        </w:rPr>
        <w:t>'s</w:t>
      </w:r>
      <w:r w:rsidRPr="00B927DA">
        <w:rPr>
          <w:rFonts w:ascii="Calibri" w:hAnsi="Calibri"/>
          <w:sz w:val="20"/>
          <w:szCs w:val="20"/>
        </w:rPr>
        <w:t xml:space="preserve"> van Inlichtingen.</w:t>
      </w:r>
    </w:p>
    <w:p w14:paraId="725C7C85" w14:textId="77777777" w:rsidR="008B49B8" w:rsidRDefault="008B49B8" w:rsidP="008B49B8">
      <w:pPr>
        <w:pStyle w:val="Kop4"/>
      </w:pPr>
      <w:bookmarkStart w:id="185" w:name="_Toc266099750"/>
      <w:bookmarkStart w:id="186" w:name="_Toc360604280"/>
      <w:bookmarkStart w:id="187" w:name="_Toc142398132"/>
      <w:bookmarkStart w:id="188" w:name="_Toc185416063"/>
      <w:r>
        <w:t>Vergoeding</w:t>
      </w:r>
    </w:p>
    <w:p w14:paraId="6121E72F" w14:textId="205F4752" w:rsidR="008B49B8" w:rsidRPr="00300263" w:rsidRDefault="008B49B8" w:rsidP="4606FBC9">
      <w:pPr>
        <w:jc w:val="both"/>
        <w:rPr>
          <w:lang w:eastAsia="nl-NL"/>
        </w:rPr>
      </w:pPr>
      <w:r w:rsidRPr="4606FBC9">
        <w:rPr>
          <w:lang w:eastAsia="nl-NL"/>
        </w:rPr>
        <w:t>Aanbestedende dienst stelt geen vergoeding beschikbaar aan Ondernemers voor deelname aan deze Aanbesteding, noch voor het doen van een Inschrijving.</w:t>
      </w:r>
    </w:p>
    <w:p w14:paraId="5DBDE054" w14:textId="100D8964" w:rsidR="008B49B8" w:rsidRDefault="008B49B8" w:rsidP="008B49B8">
      <w:pPr>
        <w:pStyle w:val="Kop3"/>
      </w:pPr>
      <w:r>
        <w:t>Communicatie en vertrouwelijkheid</w:t>
      </w:r>
    </w:p>
    <w:p w14:paraId="4F058F91" w14:textId="598EFE47" w:rsidR="004F4C58" w:rsidRDefault="004F4C58" w:rsidP="00D05B1B">
      <w:pPr>
        <w:pStyle w:val="Kop4"/>
      </w:pPr>
      <w:r w:rsidRPr="00EB1386">
        <w:t>Communicatie</w:t>
      </w:r>
      <w:bookmarkEnd w:id="185"/>
      <w:bookmarkEnd w:id="186"/>
      <w:bookmarkEnd w:id="187"/>
      <w:bookmarkEnd w:id="188"/>
    </w:p>
    <w:p w14:paraId="23619F92" w14:textId="6D98B136" w:rsidR="004F4C58" w:rsidRDefault="4BC2DD31" w:rsidP="00D05B1B">
      <w:pPr>
        <w:pStyle w:val="Plattetekst"/>
        <w:jc w:val="both"/>
        <w:rPr>
          <w:rFonts w:ascii="Calibri" w:hAnsi="Calibri"/>
          <w:color w:val="000000" w:themeColor="text1"/>
          <w:sz w:val="20"/>
          <w:szCs w:val="20"/>
        </w:rPr>
      </w:pPr>
      <w:r w:rsidRPr="452CC7A1">
        <w:rPr>
          <w:rFonts w:ascii="Calibri" w:hAnsi="Calibri"/>
          <w:color w:val="000000" w:themeColor="text1"/>
          <w:sz w:val="20"/>
          <w:szCs w:val="20"/>
        </w:rPr>
        <w:t xml:space="preserve">Alle communicatie inzake deze Aanbesteding verloopt schriftelijk via </w:t>
      </w:r>
      <w:r w:rsidR="20A19524" w:rsidRPr="452CC7A1">
        <w:rPr>
          <w:rFonts w:ascii="Calibri" w:hAnsi="Calibri"/>
          <w:sz w:val="20"/>
          <w:szCs w:val="20"/>
        </w:rPr>
        <w:t>Tender</w:t>
      </w:r>
      <w:r w:rsidR="78B915BC" w:rsidRPr="452CC7A1">
        <w:rPr>
          <w:rFonts w:ascii="Calibri" w:hAnsi="Calibri"/>
          <w:sz w:val="20"/>
          <w:szCs w:val="20"/>
        </w:rPr>
        <w:t>N</w:t>
      </w:r>
      <w:r w:rsidR="20A19524" w:rsidRPr="452CC7A1">
        <w:rPr>
          <w:rFonts w:ascii="Calibri" w:hAnsi="Calibri"/>
          <w:sz w:val="20"/>
          <w:szCs w:val="20"/>
        </w:rPr>
        <w:t>ed</w:t>
      </w:r>
      <w:r w:rsidRPr="452CC7A1">
        <w:rPr>
          <w:rFonts w:ascii="Calibri" w:hAnsi="Calibri"/>
          <w:color w:val="000000" w:themeColor="text1"/>
          <w:sz w:val="20"/>
          <w:szCs w:val="20"/>
        </w:rPr>
        <w:t xml:space="preserve">. Het is Ondernemers niet toegestaan contact te zoeken met Aanbestedende dienst, noch met personen die namens Aanbestedende dienst betrokken zijn bij deze Aanbesteding (waaronder leden van de beoordelingscommissie) inzake de onderhavige Aanbesteding, anders dan via </w:t>
      </w:r>
      <w:r w:rsidR="7D7D84C2" w:rsidRPr="452CC7A1">
        <w:rPr>
          <w:rFonts w:ascii="Calibri" w:hAnsi="Calibri"/>
          <w:sz w:val="20"/>
          <w:szCs w:val="20"/>
        </w:rPr>
        <w:t>voornoemde</w:t>
      </w:r>
      <w:r w:rsidRPr="452CC7A1">
        <w:rPr>
          <w:rFonts w:ascii="Calibri" w:hAnsi="Calibri"/>
          <w:sz w:val="20"/>
          <w:szCs w:val="20"/>
        </w:rPr>
        <w:t xml:space="preserve"> Digitale Aanbestedingsplatform</w:t>
      </w:r>
      <w:r w:rsidR="62C5852C" w:rsidRPr="452CC7A1">
        <w:rPr>
          <w:rFonts w:ascii="Calibri" w:hAnsi="Calibri"/>
          <w:sz w:val="20"/>
          <w:szCs w:val="20"/>
        </w:rPr>
        <w:t>s</w:t>
      </w:r>
      <w:r w:rsidRPr="452CC7A1">
        <w:rPr>
          <w:rFonts w:ascii="Calibri" w:hAnsi="Calibri"/>
          <w:color w:val="000000" w:themeColor="text1"/>
          <w:sz w:val="20"/>
          <w:szCs w:val="20"/>
        </w:rPr>
        <w:t>. Indien een Ondernemer toch contact zoekt met leden van de beoordelingscommissie of anderszins dit communicatievoorschrift overtreedt, kan dat leiden tot uitsluiting van verdere deelname aan deze Aanbesteding.</w:t>
      </w:r>
    </w:p>
    <w:p w14:paraId="39A4D765" w14:textId="77777777" w:rsidR="009421E2" w:rsidRDefault="009421E2" w:rsidP="00D05B1B">
      <w:pPr>
        <w:rPr>
          <w:lang w:eastAsia="nl-NL"/>
        </w:rPr>
      </w:pPr>
    </w:p>
    <w:p w14:paraId="4D613EEC" w14:textId="77777777" w:rsidR="009421E2" w:rsidRDefault="009421E2" w:rsidP="00D05B1B">
      <w:pPr>
        <w:jc w:val="both"/>
      </w:pPr>
      <w:r w:rsidRPr="006567AC">
        <w:t xml:space="preserve">Alle correspondentie omtrent deze </w:t>
      </w:r>
      <w:r>
        <w:t>A</w:t>
      </w:r>
      <w:r w:rsidRPr="006567AC">
        <w:t>anbesteding geschiedt in de Nederlandse taal.</w:t>
      </w:r>
    </w:p>
    <w:p w14:paraId="63A07E81" w14:textId="77777777" w:rsidR="008B49B8" w:rsidRDefault="008B49B8" w:rsidP="008B49B8">
      <w:pPr>
        <w:pStyle w:val="Kop4"/>
        <w:rPr>
          <w:rFonts w:eastAsiaTheme="minorEastAsia"/>
        </w:rPr>
      </w:pPr>
      <w:bookmarkStart w:id="189" w:name="_Toc266099753"/>
      <w:bookmarkStart w:id="190" w:name="_Toc360604283"/>
      <w:bookmarkStart w:id="191" w:name="_Toc142398135"/>
      <w:bookmarkStart w:id="192" w:name="_Toc185416065"/>
      <w:r>
        <w:rPr>
          <w:rFonts w:eastAsiaTheme="minorEastAsia"/>
        </w:rPr>
        <w:t>Geheimhouding</w:t>
      </w:r>
    </w:p>
    <w:p w14:paraId="1F2217EC" w14:textId="77777777" w:rsidR="008B49B8" w:rsidRDefault="008B49B8" w:rsidP="008B49B8">
      <w:pPr>
        <w:jc w:val="both"/>
      </w:pPr>
      <w:r w:rsidRPr="006567AC">
        <w:t>Aanbestedende dienst is niet verplicht interne (</w:t>
      </w:r>
      <w:proofErr w:type="spellStart"/>
      <w:r w:rsidRPr="006567AC">
        <w:t>aanbestedings</w:t>
      </w:r>
      <w:proofErr w:type="spellEnd"/>
      <w:r w:rsidRPr="006567AC">
        <w:t xml:space="preserve">)documenten, waaronder, maar niet uitsluitend, resultaten van evaluaties, inschrijvingsvergelijkingen, alsmede adviezen aangaande de </w:t>
      </w:r>
      <w:r w:rsidRPr="009421E2">
        <w:rPr>
          <w:color w:val="000000"/>
          <w:szCs w:val="20"/>
        </w:rPr>
        <w:t>gunningsbeslissing</w:t>
      </w:r>
      <w:r w:rsidRPr="006567AC">
        <w:t>, bekend te maken.</w:t>
      </w:r>
    </w:p>
    <w:p w14:paraId="64B8FAD0" w14:textId="49A9BC5D" w:rsidR="008B49B8" w:rsidRPr="00F4406C" w:rsidRDefault="008B49B8" w:rsidP="00300263">
      <w:pPr>
        <w:jc w:val="both"/>
      </w:pPr>
      <w:r w:rsidRPr="009421E2">
        <w:rPr>
          <w:rFonts w:eastAsia="Times New Roman"/>
          <w:color w:val="000000"/>
          <w:szCs w:val="20"/>
          <w:lang w:eastAsia="nl-NL"/>
        </w:rPr>
        <w:t>De Aanbestedingsstukken bevatten vertrouwelijke informatie en dienen als zodanig te worden behandeld door de ontvanger. De Aanbestedingsstukken mogen uitsluitend gebruikt worden ten behoeve van deze Aanbesteding.</w:t>
      </w:r>
    </w:p>
    <w:p w14:paraId="6734006D" w14:textId="77777777" w:rsidR="004F4C58" w:rsidRPr="000E1CD2" w:rsidRDefault="004F4C58" w:rsidP="00D05B1B">
      <w:pPr>
        <w:pStyle w:val="Kop4"/>
      </w:pPr>
      <w:r>
        <w:t>Intellectueel eigendom</w:t>
      </w:r>
      <w:bookmarkEnd w:id="189"/>
      <w:bookmarkEnd w:id="190"/>
      <w:bookmarkEnd w:id="191"/>
      <w:bookmarkEnd w:id="192"/>
      <w:r>
        <w:t xml:space="preserve"> </w:t>
      </w:r>
    </w:p>
    <w:p w14:paraId="740C10BF" w14:textId="5383028D" w:rsidR="004F4C58" w:rsidRDefault="004F4C58" w:rsidP="00D05B1B">
      <w:pPr>
        <w:pStyle w:val="Plattetekst"/>
        <w:jc w:val="both"/>
        <w:rPr>
          <w:rFonts w:ascii="Calibri" w:hAnsi="Calibri"/>
          <w:color w:val="000000"/>
          <w:sz w:val="20"/>
          <w:szCs w:val="20"/>
        </w:rPr>
      </w:pPr>
      <w:r w:rsidRPr="4154BDE8">
        <w:rPr>
          <w:rFonts w:ascii="Calibri" w:hAnsi="Calibri"/>
          <w:color w:val="000000" w:themeColor="text1"/>
          <w:sz w:val="20"/>
          <w:szCs w:val="20"/>
        </w:rPr>
        <w:t xml:space="preserve">Het intellectueel eigendom van door Aanbestedende dienst verstrekte informatie berust bij Aanbestedende dienst. Behoudens uitzonderingen door de Auteurswet gesteld, mag zonder schriftelijke toestemming van Aanbestedende dienst niets uit de </w:t>
      </w:r>
      <w:r w:rsidR="00324AEE" w:rsidRPr="4154BDE8">
        <w:rPr>
          <w:rFonts w:ascii="Calibri" w:hAnsi="Calibri"/>
          <w:color w:val="000000" w:themeColor="text1"/>
          <w:sz w:val="20"/>
          <w:szCs w:val="20"/>
        </w:rPr>
        <w:t>Aanbesteding</w:t>
      </w:r>
      <w:r w:rsidRPr="4154BDE8">
        <w:rPr>
          <w:rFonts w:ascii="Calibri" w:hAnsi="Calibri"/>
          <w:color w:val="000000" w:themeColor="text1"/>
          <w:sz w:val="20"/>
          <w:szCs w:val="20"/>
        </w:rPr>
        <w:t xml:space="preserve"> worden verveelvoudigd (anders dan voor deze Aanbesteding) door middel van druk, fotokopie, microfilm of anderszins.</w:t>
      </w:r>
    </w:p>
    <w:p w14:paraId="0DEB6E78" w14:textId="77777777" w:rsidR="004F4C58" w:rsidRPr="009A7DE4" w:rsidRDefault="004F4C58" w:rsidP="00D05B1B">
      <w:pPr>
        <w:rPr>
          <w:lang w:eastAsia="nl-NL"/>
        </w:rPr>
      </w:pPr>
    </w:p>
    <w:p w14:paraId="1BF9A778" w14:textId="3B58784D" w:rsidR="004F4C58" w:rsidRPr="00EB1386" w:rsidRDefault="4BC2DD31" w:rsidP="00D05B1B">
      <w:pPr>
        <w:pStyle w:val="Plattetekst"/>
        <w:jc w:val="both"/>
        <w:rPr>
          <w:rFonts w:ascii="Calibri" w:hAnsi="Calibri"/>
          <w:color w:val="000000"/>
          <w:sz w:val="20"/>
          <w:szCs w:val="20"/>
        </w:rPr>
      </w:pPr>
      <w:r w:rsidRPr="452CC7A1">
        <w:rPr>
          <w:rFonts w:ascii="Calibri" w:hAnsi="Calibri"/>
          <w:color w:val="000000" w:themeColor="text1"/>
          <w:sz w:val="20"/>
          <w:szCs w:val="20"/>
        </w:rPr>
        <w:t xml:space="preserve">Uw Inschrijving en alle bijlagen die u in het kader van deze Aanbesteding toezendt, afgeeft of laat afgeven, wordt op het moment van ontvangst eigendom van Aanbestedende dienst, tenzij door Ondernemer anders aangegeven. Aanbestedende dienst heeft het recht om ideeën, suggesties, (tekst)voorstellen en andere door de Ondernemer verstrekte informatie en documenten in het kader van deze Aanbesteding te gebruiken, te bewerken, dan wel te modelleren ook al wordt de opdracht niet aan de Ondernemer gegund, tenzij door de </w:t>
      </w:r>
      <w:r w:rsidRPr="452CC7A1">
        <w:rPr>
          <w:rFonts w:ascii="Calibri" w:hAnsi="Calibri"/>
          <w:color w:val="000000" w:themeColor="text1"/>
          <w:sz w:val="20"/>
          <w:szCs w:val="20"/>
        </w:rPr>
        <w:lastRenderedPageBreak/>
        <w:t>Ondernemer anders aangegeven. Het gebruik, de bewerking of andersoortige modellering geeft geen recht op enige vergoeding onder welke naam of titel dan ook. Aanbestedende dienst staat er echter voor in dat informatie afkomstig van de Ondernemer, waarvan eerstgenoemde de vertrouwelijkheid kent, dan wel behoort te kennen, vertrouwelijk zal worden behandeld en in ieder geval rekening zal worden gehouden met de gerechtvaardigde (zakelijke) belangen van de Ondernemer.</w:t>
      </w:r>
    </w:p>
    <w:p w14:paraId="539A7112" w14:textId="77777777" w:rsidR="004F4C58" w:rsidRPr="00EB1386" w:rsidRDefault="004F4C58" w:rsidP="00D05B1B">
      <w:pPr>
        <w:pStyle w:val="Plattetekst"/>
        <w:jc w:val="both"/>
        <w:rPr>
          <w:rFonts w:ascii="Calibri" w:hAnsi="Calibri"/>
          <w:color w:val="000000"/>
          <w:sz w:val="20"/>
          <w:szCs w:val="20"/>
        </w:rPr>
      </w:pPr>
    </w:p>
    <w:p w14:paraId="66F0AE81" w14:textId="77777777" w:rsidR="004F4C58" w:rsidRPr="00EB1386" w:rsidRDefault="004F4C58" w:rsidP="00D05B1B">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geen enkele informatie </w:t>
      </w:r>
      <w:r>
        <w:rPr>
          <w:rFonts w:ascii="Calibri" w:hAnsi="Calibri"/>
          <w:color w:val="000000"/>
          <w:sz w:val="20"/>
          <w:szCs w:val="20"/>
        </w:rPr>
        <w:t>die</w:t>
      </w:r>
      <w:r w:rsidRPr="00EB1386">
        <w:rPr>
          <w:rFonts w:ascii="Calibri" w:hAnsi="Calibri"/>
          <w:color w:val="000000"/>
          <w:sz w:val="20"/>
          <w:szCs w:val="20"/>
        </w:rPr>
        <w:t xml:space="preserve"> in het kader van onderhavige </w:t>
      </w:r>
      <w:r>
        <w:rPr>
          <w:rFonts w:ascii="Calibri" w:hAnsi="Calibri"/>
          <w:color w:val="000000"/>
          <w:sz w:val="20"/>
          <w:szCs w:val="20"/>
        </w:rPr>
        <w:t>A</w:t>
      </w:r>
      <w:r w:rsidRPr="00EB1386">
        <w:rPr>
          <w:rFonts w:ascii="Calibri" w:hAnsi="Calibri"/>
          <w:color w:val="000000"/>
          <w:sz w:val="20"/>
          <w:szCs w:val="20"/>
        </w:rPr>
        <w:t>anbesteding beschikbaar komt, aan derden ter beschikking is/wordt gesteld</w:t>
      </w:r>
      <w:r>
        <w:rPr>
          <w:rFonts w:ascii="Calibri" w:hAnsi="Calibri"/>
          <w:color w:val="000000"/>
          <w:sz w:val="20"/>
          <w:szCs w:val="20"/>
        </w:rPr>
        <w:t>, anders dan informatie die openbaar toegankelijk is</w:t>
      </w:r>
      <w:r w:rsidRPr="00EB1386">
        <w:rPr>
          <w:rFonts w:ascii="Calibri" w:hAnsi="Calibri"/>
          <w:color w:val="000000"/>
          <w:sz w:val="20"/>
          <w:szCs w:val="20"/>
        </w:rPr>
        <w:t>.</w:t>
      </w:r>
    </w:p>
    <w:p w14:paraId="3A638B71" w14:textId="77777777" w:rsidR="004F4C58" w:rsidRPr="00EB1386" w:rsidRDefault="004F4C58" w:rsidP="00D05B1B">
      <w:pPr>
        <w:pStyle w:val="Plattetekst"/>
        <w:jc w:val="both"/>
        <w:rPr>
          <w:rFonts w:ascii="Calibri" w:hAnsi="Calibri"/>
          <w:color w:val="000000"/>
          <w:sz w:val="20"/>
          <w:szCs w:val="20"/>
        </w:rPr>
      </w:pPr>
    </w:p>
    <w:p w14:paraId="17E93C34" w14:textId="77777777" w:rsidR="004F4C58" w:rsidRPr="00A34E05" w:rsidRDefault="004F4C58" w:rsidP="00D05B1B">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hij geen publiciteit aan dit project zal geven, anders dan na </w:t>
      </w:r>
      <w:r>
        <w:rPr>
          <w:rFonts w:ascii="Calibri" w:hAnsi="Calibri"/>
          <w:color w:val="000000"/>
          <w:sz w:val="20"/>
          <w:szCs w:val="20"/>
        </w:rPr>
        <w:t xml:space="preserve">voorafgaande </w:t>
      </w:r>
      <w:r w:rsidRPr="00EB1386">
        <w:rPr>
          <w:rFonts w:ascii="Calibri" w:hAnsi="Calibri"/>
          <w:color w:val="000000"/>
          <w:sz w:val="20"/>
          <w:szCs w:val="20"/>
        </w:rPr>
        <w:t xml:space="preserve">schriftelijke toestemming van </w:t>
      </w:r>
      <w:r>
        <w:rPr>
          <w:rFonts w:ascii="Calibri" w:hAnsi="Calibri"/>
          <w:color w:val="000000"/>
          <w:sz w:val="20"/>
          <w:szCs w:val="20"/>
        </w:rPr>
        <w:t>Aanbestedende dienst</w:t>
      </w:r>
      <w:r w:rsidRPr="00EB1386">
        <w:rPr>
          <w:rFonts w:ascii="Calibri" w:hAnsi="Calibri"/>
          <w:color w:val="000000"/>
          <w:sz w:val="20"/>
          <w:szCs w:val="20"/>
        </w:rPr>
        <w:t>.</w:t>
      </w:r>
    </w:p>
    <w:p w14:paraId="59DF469F" w14:textId="77777777" w:rsidR="008B49B8" w:rsidRPr="000E1CD2" w:rsidRDefault="008B49B8" w:rsidP="008B49B8">
      <w:pPr>
        <w:pStyle w:val="Kop4"/>
      </w:pPr>
      <w:bookmarkStart w:id="193" w:name="_Toc185416077"/>
      <w:bookmarkStart w:id="194" w:name="_Toc142398136"/>
      <w:bookmarkStart w:id="195" w:name="_Toc185416066"/>
      <w:r w:rsidRPr="000E1CD2">
        <w:t>Informatiebijeenkomst</w:t>
      </w:r>
      <w:r>
        <w:t xml:space="preserve"> en schouw</w:t>
      </w:r>
    </w:p>
    <w:p w14:paraId="2E1435B4" w14:textId="224F3D51" w:rsidR="00300263" w:rsidRDefault="008B49B8" w:rsidP="008B49B8">
      <w:pPr>
        <w:jc w:val="both"/>
      </w:pPr>
      <w:r>
        <w:t xml:space="preserve">In het kader van deze procedure wordt </w:t>
      </w:r>
      <w:r w:rsidRPr="4606FBC9">
        <w:rPr>
          <w:b/>
          <w:bCs/>
        </w:rPr>
        <w:t>geen</w:t>
      </w:r>
      <w:r>
        <w:t xml:space="preserve"> informatiebijeenkomst en/of schouw georganiseerd.</w:t>
      </w:r>
    </w:p>
    <w:p w14:paraId="631F169A" w14:textId="5BA75701" w:rsidR="00D05B1B" w:rsidRDefault="00D05B1B" w:rsidP="00D05B1B">
      <w:pPr>
        <w:pStyle w:val="Kop3"/>
      </w:pPr>
      <w:bookmarkStart w:id="196" w:name="_Toc185416074"/>
      <w:bookmarkEnd w:id="193"/>
      <w:bookmarkEnd w:id="194"/>
      <w:bookmarkEnd w:id="195"/>
      <w:r>
        <w:t>Stellen van vragen</w:t>
      </w:r>
    </w:p>
    <w:p w14:paraId="04F879C9" w14:textId="77777777" w:rsidR="00D05B1B" w:rsidRDefault="00D05B1B" w:rsidP="00D05B1B">
      <w:pPr>
        <w:pStyle w:val="Kop4"/>
      </w:pPr>
      <w:bookmarkStart w:id="197" w:name="_Toc266099754"/>
      <w:bookmarkStart w:id="198" w:name="_Toc360604284"/>
      <w:bookmarkStart w:id="199" w:name="_Toc142398137"/>
      <w:bookmarkStart w:id="200" w:name="_Toc185416067"/>
      <w:r w:rsidRPr="00EB1386">
        <w:t>Vragen</w:t>
      </w:r>
      <w:bookmarkEnd w:id="197"/>
      <w:bookmarkEnd w:id="198"/>
      <w:r>
        <w:t xml:space="preserve"> en tekstvoorstellen</w:t>
      </w:r>
      <w:bookmarkEnd w:id="199"/>
      <w:bookmarkEnd w:id="200"/>
    </w:p>
    <w:p w14:paraId="4B64CB77" w14:textId="5E47ED6F" w:rsidR="00D05B1B" w:rsidRDefault="00D05B1B" w:rsidP="00D05B1B">
      <w:pPr>
        <w:autoSpaceDE w:val="0"/>
        <w:autoSpaceDN w:val="0"/>
        <w:adjustRightInd w:val="0"/>
        <w:spacing w:line="276" w:lineRule="auto"/>
        <w:ind w:right="-142"/>
        <w:rPr>
          <w:rFonts w:ascii="Arial" w:eastAsia="Arial" w:hAnsi="Arial" w:cs="Arial"/>
          <w:color w:val="000000" w:themeColor="text1"/>
        </w:rPr>
      </w:pPr>
      <w:r w:rsidRPr="5BB5FB9D">
        <w:rPr>
          <w:rFonts w:asciiTheme="minorHAnsi" w:eastAsiaTheme="minorEastAsia" w:hAnsiTheme="minorHAnsi" w:cstheme="minorBidi"/>
          <w:color w:val="000000" w:themeColor="text1"/>
        </w:rPr>
        <w:t xml:space="preserve">Opdrachtgever heeft tijdens de Inschrijvingstermijn een vragenronde voorzien. Het verkrijgen van nadere informatie en/of het stellen van vragen is schriftelijk mogelijk via TenderNed. </w:t>
      </w:r>
      <w:r w:rsidRPr="5BB5FB9D">
        <w:rPr>
          <w:rFonts w:eastAsia="Times New Roman"/>
          <w:lang w:eastAsia="nl-NL"/>
        </w:rPr>
        <w:t xml:space="preserve">Binnen TenderNed verloopt het stellen van vragen normaal via de “Vragen en antwoord”-module. Om dit proces voor zowel Aanbestedende dienst als de Ondernemer te vereenvoudigen kiest Aanbestedende dienst voor een afwijkende werkwijze. Voor het stellen van vragen en het doen van tekstvoorstellen dient </w:t>
      </w:r>
      <w:r w:rsidRPr="5BB5FB9D">
        <w:rPr>
          <w:rFonts w:eastAsia="Times New Roman"/>
          <w:color w:val="000000" w:themeColor="text1"/>
          <w:lang w:eastAsia="nl-NL"/>
        </w:rPr>
        <w:t xml:space="preserve">Ondernemer </w:t>
      </w:r>
      <w:r w:rsidRPr="5BB5FB9D">
        <w:rPr>
          <w:rFonts w:eastAsia="Times New Roman"/>
          <w:lang w:eastAsia="nl-NL"/>
        </w:rPr>
        <w:t xml:space="preserve">gebruik te maken van </w:t>
      </w:r>
      <w:r w:rsidRPr="00300263">
        <w:rPr>
          <w:rFonts w:eastAsia="Times New Roman"/>
          <w:highlight w:val="yellow"/>
          <w:lang w:eastAsia="nl-NL"/>
        </w:rPr>
        <w:t xml:space="preserve">Bijlage </w:t>
      </w:r>
      <w:r w:rsidR="00960D85">
        <w:rPr>
          <w:rFonts w:eastAsia="Times New Roman"/>
          <w:highlight w:val="yellow"/>
          <w:lang w:eastAsia="nl-NL"/>
        </w:rPr>
        <w:t>2</w:t>
      </w:r>
      <w:r w:rsidR="00F35611">
        <w:rPr>
          <w:rFonts w:eastAsia="Times New Roman"/>
          <w:highlight w:val="yellow"/>
          <w:lang w:eastAsia="nl-NL"/>
        </w:rPr>
        <w:t>.</w:t>
      </w:r>
      <w:r w:rsidR="00960D85">
        <w:rPr>
          <w:rFonts w:eastAsia="Times New Roman"/>
          <w:highlight w:val="yellow"/>
          <w:lang w:eastAsia="nl-NL"/>
        </w:rPr>
        <w:t>1</w:t>
      </w:r>
      <w:r w:rsidRPr="00F06224">
        <w:rPr>
          <w:rFonts w:eastAsia="Times New Roman"/>
          <w:lang w:eastAsia="nl-NL"/>
        </w:rPr>
        <w:t>: “Vragenformulier</w:t>
      </w:r>
      <w:r w:rsidRPr="5BB5FB9D">
        <w:rPr>
          <w:rFonts w:eastAsia="Times New Roman"/>
          <w:lang w:eastAsia="nl-NL"/>
        </w:rPr>
        <w:t xml:space="preserve"> Nota van Inlichtingen</w:t>
      </w:r>
      <w:r>
        <w:rPr>
          <w:rFonts w:eastAsia="Times New Roman"/>
          <w:lang w:eastAsia="nl-NL"/>
        </w:rPr>
        <w:t>”</w:t>
      </w:r>
      <w:r w:rsidRPr="5BB5FB9D">
        <w:rPr>
          <w:rFonts w:eastAsia="Times New Roman"/>
          <w:lang w:eastAsia="nl-NL"/>
        </w:rPr>
        <w:t xml:space="preserve"> (Excel). Dit document is te vinden binnen het dashboard van de aanbesteding onder “Documenten”. In dit document kunnen vragen en voorstellen worden verwerkt. Het door Ondernemers met vragen en tekstvoorstellen ingevulde Excel document kan worden ge-upload en verstuurd naar Aanbestedende dienst via de TenderNed “Berichten” module. </w:t>
      </w:r>
      <w:r w:rsidRPr="5BB5FB9D">
        <w:rPr>
          <w:rFonts w:asciiTheme="minorHAnsi" w:eastAsiaTheme="minorEastAsia" w:hAnsiTheme="minorHAnsi" w:cstheme="minorBidi"/>
          <w:color w:val="000000" w:themeColor="text1"/>
        </w:rPr>
        <w:t>Mondelinge mededelingen hebben geen rechtskracht.</w:t>
      </w:r>
      <w:r w:rsidRPr="5BB5FB9D">
        <w:rPr>
          <w:rFonts w:asciiTheme="minorHAnsi" w:eastAsiaTheme="minorEastAsia" w:hAnsiTheme="minorHAnsi" w:cstheme="minorBidi"/>
          <w:b/>
          <w:bCs/>
          <w:color w:val="000000" w:themeColor="text1"/>
        </w:rPr>
        <w:t xml:space="preserve"> </w:t>
      </w:r>
      <w:r w:rsidRPr="5BB5FB9D">
        <w:rPr>
          <w:rFonts w:asciiTheme="minorHAnsi" w:eastAsiaTheme="minorEastAsia" w:hAnsiTheme="minorHAnsi" w:cstheme="minorBidi"/>
          <w:color w:val="000000" w:themeColor="text1"/>
        </w:rPr>
        <w:t>Opdrachtgever zal alle gestelde vragen -mits tijdig ingediend-, inclusief de bijbehorende antwoorden, geanonimiseerd opnemen in de Nota van inlichtingen, die vervolgens via TenderNed worden gedeeld met de Inschrijvers. De Nota van inlichtingen maakt integraal en bindend onderdeel uit van de offerte-aanvraag. De uiterste datum voor het indienen van de vragen is</w:t>
      </w:r>
      <w:r>
        <w:rPr>
          <w:rFonts w:asciiTheme="minorHAnsi" w:eastAsiaTheme="minorEastAsia" w:hAnsiTheme="minorHAnsi" w:cstheme="minorBidi"/>
          <w:color w:val="000000" w:themeColor="text1"/>
        </w:rPr>
        <w:t>:</w:t>
      </w:r>
      <w:r w:rsidRPr="5BB5FB9D">
        <w:rPr>
          <w:rFonts w:asciiTheme="minorHAnsi" w:eastAsiaTheme="minorEastAsia" w:hAnsiTheme="minorHAnsi" w:cstheme="minorBidi"/>
          <w:color w:val="000000" w:themeColor="text1"/>
        </w:rPr>
        <w:t xml:space="preserve"> </w:t>
      </w:r>
      <w:r w:rsidRPr="00F06224">
        <w:rPr>
          <w:rFonts w:asciiTheme="minorHAnsi" w:eastAsiaTheme="minorEastAsia" w:hAnsiTheme="minorHAnsi" w:cstheme="minorBidi"/>
          <w:color w:val="000000" w:themeColor="text1"/>
        </w:rPr>
        <w:t>zie planning</w:t>
      </w:r>
      <w:r w:rsidRPr="5BB5FB9D">
        <w:rPr>
          <w:rFonts w:asciiTheme="minorHAnsi" w:eastAsiaTheme="minorEastAsia" w:hAnsiTheme="minorHAnsi" w:cstheme="minorBidi"/>
          <w:color w:val="000000" w:themeColor="text1"/>
        </w:rPr>
        <w:t>.</w:t>
      </w:r>
    </w:p>
    <w:p w14:paraId="74DE7DF4" w14:textId="77777777" w:rsidR="00D05B1B" w:rsidRDefault="00D05B1B" w:rsidP="00D05B1B">
      <w:pPr>
        <w:autoSpaceDE w:val="0"/>
        <w:autoSpaceDN w:val="0"/>
        <w:adjustRightInd w:val="0"/>
        <w:spacing w:line="240" w:lineRule="auto"/>
        <w:jc w:val="both"/>
        <w:rPr>
          <w:rFonts w:ascii="Arial" w:eastAsia="Times New Roman" w:hAnsi="Arial"/>
          <w:noProof/>
          <w:sz w:val="22"/>
          <w:lang w:eastAsia="nl-NL"/>
        </w:rPr>
      </w:pPr>
    </w:p>
    <w:p w14:paraId="1692DECC" w14:textId="2F48376F" w:rsidR="00D05B1B" w:rsidRDefault="00D05B1B" w:rsidP="00D05B1B">
      <w:pPr>
        <w:spacing w:line="240" w:lineRule="auto"/>
        <w:jc w:val="both"/>
        <w:rPr>
          <w:lang w:eastAsia="nl-NL"/>
        </w:rPr>
      </w:pPr>
      <w:r w:rsidRPr="4606FBC9">
        <w:rPr>
          <w:lang w:eastAsia="nl-NL"/>
        </w:rPr>
        <w:t xml:space="preserve">Als Ondernemer niet wil dat een vraag wordt opgenomen in de Nota van Inlichtingen in verband met gerechtvaardigde economische belangen van de onderneming, dan heeft Ondernemer de mogelijkheid ‘Individueel behandelen’ toe te voegen in het genoemde Excel-bestand. De vraag en het antwoord zal dan niet voor alle betrokkenen van de aanbesteding zichtbaar worden. Het Aanbestedende dienst beoordeelt of zij de vraag al dan niet in behandeling neemt. </w:t>
      </w:r>
    </w:p>
    <w:p w14:paraId="1B79F3FB" w14:textId="77777777" w:rsidR="00D05B1B" w:rsidRDefault="00D05B1B" w:rsidP="00D05B1B">
      <w:pPr>
        <w:jc w:val="both"/>
        <w:rPr>
          <w:lang w:eastAsia="nl-NL"/>
        </w:rPr>
      </w:pPr>
    </w:p>
    <w:p w14:paraId="30919CAE" w14:textId="77777777" w:rsidR="00D05B1B" w:rsidRDefault="00D05B1B" w:rsidP="00D05B1B">
      <w:pPr>
        <w:jc w:val="both"/>
        <w:rPr>
          <w:lang w:eastAsia="nl-NL"/>
        </w:rPr>
      </w:pPr>
      <w:r w:rsidRPr="009030F8">
        <w:rPr>
          <w:lang w:eastAsia="nl-NL"/>
        </w:rPr>
        <w:t xml:space="preserve">Aanbestedende dienst zal de vertrouwelijkheid van de door Ondernemers gestelde vertrouwelijke vragen respecteren. Bij honorering van het verzoek een of meer vragen vertrouwelijk te behandelen, beantwoordt Aanbestedende dienst deze vraag/vragen individueel aan de betreffende Ondernemer. Als (de beantwoording van) de vertrouwelijke vraag </w:t>
      </w:r>
      <w:r>
        <w:rPr>
          <w:lang w:eastAsia="nl-NL"/>
        </w:rPr>
        <w:t xml:space="preserve">(al dan niet gedeeltelijk) </w:t>
      </w:r>
      <w:r w:rsidRPr="009030F8">
        <w:rPr>
          <w:lang w:eastAsia="nl-NL"/>
        </w:rPr>
        <w:t xml:space="preserve">een ‘algemeen’ karakter heeft, behoudt Aanbestedende dienst zich het recht voor deze informatie (of eventuele aanpassingen/wijzigingen in de Aanbestedingsstukken naar aanleiding daarvan) schriftelijk te delen met de andere Ondernemers. Voor zover mogelijk zal Aanbestedende dienst de betreffende vraag niet herhalen/benoemen en ervoor zorgdragen dat </w:t>
      </w:r>
      <w:r>
        <w:rPr>
          <w:lang w:eastAsia="nl-NL"/>
        </w:rPr>
        <w:t xml:space="preserve">(het betreffende deel van) </w:t>
      </w:r>
      <w:r w:rsidRPr="009030F8">
        <w:rPr>
          <w:lang w:eastAsia="nl-NL"/>
        </w:rPr>
        <w:t>de vraag niet te herleiden valt tot de Ondernemer die de vraag heeft gesteld. Bij afwijzing van het verzoek een of meer vragen vertrouwelijk te behandelen, legt Aanbestedende dienst de vraag terug bij de Ondernemer, die vervolgens kan besluiten de vraag al dan niet opnieuw als verzoek om een (algemene) inlichting in te dienen.</w:t>
      </w:r>
    </w:p>
    <w:p w14:paraId="5D349766" w14:textId="77777777" w:rsidR="00D05B1B" w:rsidRDefault="00D05B1B" w:rsidP="00D05B1B">
      <w:pPr>
        <w:jc w:val="both"/>
        <w:rPr>
          <w:lang w:eastAsia="nl-NL"/>
        </w:rPr>
      </w:pPr>
    </w:p>
    <w:p w14:paraId="50C5377C" w14:textId="6EC2AF08" w:rsidR="00D05B1B" w:rsidRPr="00FF1711" w:rsidRDefault="00D05B1B" w:rsidP="00D05B1B">
      <w:pPr>
        <w:jc w:val="both"/>
      </w:pPr>
      <w:r>
        <w:t xml:space="preserve">Indien een Nota van Inlichtingen strijdig is met deze Inschrijvingsdraad of een ander Aanbestedingsstuk, dan prevaleert de Nota van Inlichtingen. Bij strijdigheid tussen twee of meer Nota's van Inlichtingen onderling, </w:t>
      </w:r>
      <w:r>
        <w:lastRenderedPageBreak/>
        <w:t>prevaleert de meest recente Nota van Inlichtingen (zie ook de rangorderegeling in de Overeenkomst (</w:t>
      </w:r>
      <w:r w:rsidRPr="00F35611">
        <w:rPr>
          <w:highlight w:val="yellow"/>
        </w:rPr>
        <w:t xml:space="preserve">Bijlage </w:t>
      </w:r>
      <w:r w:rsidR="00F35611" w:rsidRPr="00F35611">
        <w:rPr>
          <w:highlight w:val="yellow"/>
        </w:rPr>
        <w:t>1.</w:t>
      </w:r>
      <w:r w:rsidR="00D877EE">
        <w:rPr>
          <w:highlight w:val="yellow"/>
        </w:rPr>
        <w:t>2</w:t>
      </w:r>
      <w:r>
        <w:t>).</w:t>
      </w:r>
    </w:p>
    <w:p w14:paraId="76AAE916" w14:textId="77777777" w:rsidR="00061CED" w:rsidRPr="00EB1386" w:rsidRDefault="00061CED" w:rsidP="00D05B1B">
      <w:pPr>
        <w:pStyle w:val="Kop4"/>
      </w:pPr>
      <w:r w:rsidRPr="00EB1386">
        <w:t>Tegenstrijdigheden en onvolkomenheden</w:t>
      </w:r>
    </w:p>
    <w:p w14:paraId="15BCF41F" w14:textId="77777777" w:rsidR="00061CED" w:rsidRPr="00C2486F" w:rsidRDefault="00061CED" w:rsidP="00D05B1B">
      <w:pPr>
        <w:pStyle w:val="Plattetekst"/>
        <w:jc w:val="both"/>
        <w:rPr>
          <w:rFonts w:ascii="Calibri" w:hAnsi="Calibri"/>
          <w:color w:val="000000"/>
          <w:sz w:val="20"/>
          <w:szCs w:val="20"/>
        </w:rPr>
      </w:pPr>
      <w:r w:rsidRPr="452CC7A1">
        <w:rPr>
          <w:rFonts w:ascii="Calibri" w:hAnsi="Calibri"/>
          <w:color w:val="000000" w:themeColor="text1"/>
          <w:sz w:val="20"/>
          <w:szCs w:val="20"/>
        </w:rPr>
        <w:t>Aanbestedende dienst verwacht een proactieve houding van alle Ondernemers. Indien en voor zover een Ondernemer van mening is dat de Aanbestedingsstukken onjuistheden, onduidelijkheden of tegenstrijdigheden bevatten, is de Ondernemer gehouden dit zo snel mogelijk gemotiveerd en gespecificeerd kenbaar te maken, zo mogelijk in de Nota's van Inlichtingen, doch niet later dan 10 (tien) werkdagen voor de uiterste datum van het indienen van een Inschrijving, zodat Aanbestedende dienst voldoende tijd heeft de betreffende onjuistheid, onduidelijkheid of tegenstrijdigheid weg te nemen. Deze termijn (van 10 (tien) werkdagen voor de uiterste datum van het indienen van een Inschrijving) is een vervaldatum. Nadien kan een Ondernemer geen beroep meer doen op onjuistheden, onduidelijkheden of tegenstrijdigheden in de Aanbestedingsstukken; de Ondernemer heeft zijn rechten ter zake verwerkt.</w:t>
      </w:r>
    </w:p>
    <w:p w14:paraId="4F419368" w14:textId="77777777" w:rsidR="00D05B1B" w:rsidRPr="00EB1386" w:rsidRDefault="00D05B1B" w:rsidP="00D05B1B">
      <w:pPr>
        <w:pStyle w:val="Kop4"/>
      </w:pPr>
      <w:bookmarkStart w:id="201" w:name="_Toc185416072"/>
      <w:bookmarkStart w:id="202" w:name="_Toc185416079"/>
      <w:bookmarkStart w:id="203" w:name="_Toc142398129"/>
      <w:bookmarkStart w:id="204" w:name="_Toc185416075"/>
      <w:bookmarkEnd w:id="196"/>
      <w:r w:rsidRPr="00EB1386">
        <w:t>Juistheid van de geleverde informatie</w:t>
      </w:r>
      <w:bookmarkEnd w:id="201"/>
    </w:p>
    <w:p w14:paraId="21C0CE15" w14:textId="4AFF927C" w:rsidR="00D05B1B" w:rsidRDefault="00D05B1B" w:rsidP="00D05B1B">
      <w:pPr>
        <w:pStyle w:val="Plattetekst"/>
        <w:jc w:val="both"/>
        <w:rPr>
          <w:rFonts w:ascii="Calibri" w:hAnsi="Calibri"/>
          <w:color w:val="000000"/>
          <w:sz w:val="20"/>
          <w:szCs w:val="20"/>
        </w:rPr>
      </w:pPr>
      <w:r w:rsidRPr="2368DD0E">
        <w:rPr>
          <w:rFonts w:ascii="Calibri" w:hAnsi="Calibri"/>
          <w:color w:val="000000" w:themeColor="text1"/>
          <w:sz w:val="20"/>
          <w:szCs w:val="20"/>
        </w:rPr>
        <w:t xml:space="preserve">Door </w:t>
      </w:r>
      <w:r w:rsidRPr="5502A3F1">
        <w:rPr>
          <w:rFonts w:ascii="Calibri" w:hAnsi="Calibri"/>
          <w:color w:val="000000" w:themeColor="text1"/>
          <w:sz w:val="20"/>
          <w:szCs w:val="20"/>
        </w:rPr>
        <w:t>indiening</w:t>
      </w:r>
      <w:r w:rsidRPr="739FEEEC">
        <w:rPr>
          <w:rFonts w:ascii="Calibri" w:hAnsi="Calibri"/>
          <w:color w:val="000000" w:themeColor="text1"/>
          <w:sz w:val="20"/>
          <w:szCs w:val="20"/>
        </w:rPr>
        <w:t xml:space="preserve"> van een Inschrijving staat een Inschrijver in voor de juistheid en volledigheid van alle aangeleverde informatie. De Inschrijver staat ervoor in dat hij gedurende de gehele Aanbesteding en (na gunning) gedurende de looptijd van de overeenkomst aan alle eisen uit de Aanbestedingsstukken voldoet en blijft voldoen. Na gunning dient de Ondernemer voorgenomen (tussentijdse) wijzigingen tijdig aan Aanbestedende dienst te worden voorgelegd, zodat Aanbestedende dienst de mogelijkheid heeft de toelaatbaarheid van de voorgenomen wijzigingen te toetsen. Tevens staat de Inschrijver in voor de juistheid van hetgeen hij in zijn Inschrijving heeft gesteld c.q. aangeboden. Indien op enig moment tijdens de Aanbesteding dan wel na gunning mocht blijken dat het gestelde in een Inschrijving niet juist is en/of de een Inschrijver het gestelde in zijn Inschrijving in de praktijk niet kan nakomen, is hij aansprakelijk voor alle schade en kosten die Aanbestedende dienst daardoor lijdt. </w:t>
      </w:r>
    </w:p>
    <w:p w14:paraId="7CAEB22C" w14:textId="77777777" w:rsidR="00D05B1B" w:rsidRDefault="00D05B1B" w:rsidP="00D05B1B">
      <w:pPr>
        <w:rPr>
          <w:lang w:eastAsia="nl-NL"/>
        </w:rPr>
      </w:pPr>
    </w:p>
    <w:p w14:paraId="54F64B2D" w14:textId="77777777" w:rsidR="00D05B1B" w:rsidRPr="00020431" w:rsidRDefault="00D05B1B" w:rsidP="00D05B1B">
      <w:pPr>
        <w:jc w:val="both"/>
      </w:pPr>
      <w:r w:rsidRPr="7032EE2C">
        <w:rPr>
          <w:lang w:eastAsia="nl-NL"/>
        </w:rPr>
        <w:t>Aanbestedende dienst behoudt zich het recht voor de door Inschrijvers verstrekte gegevens en bescheiden op juistheid te (doen) controleren op een door Aanbestedende dienst te bepalen wijze. Aanbestedende dienst is dus ook gerechtigd navraag te doen bij referenten.</w:t>
      </w:r>
    </w:p>
    <w:p w14:paraId="07AEEDAB" w14:textId="77777777" w:rsidR="00D05B1B" w:rsidRDefault="00D05B1B" w:rsidP="00D05B1B">
      <w:pPr>
        <w:jc w:val="both"/>
        <w:rPr>
          <w:lang w:eastAsia="nl-NL"/>
        </w:rPr>
      </w:pPr>
    </w:p>
    <w:p w14:paraId="5CE0774F" w14:textId="77777777" w:rsidR="00D05B1B" w:rsidRPr="0035349F" w:rsidRDefault="00D05B1B" w:rsidP="00D05B1B">
      <w:pPr>
        <w:jc w:val="both"/>
        <w:rPr>
          <w:iCs/>
          <w:szCs w:val="20"/>
        </w:rPr>
      </w:pPr>
      <w:r w:rsidRPr="00020431">
        <w:rPr>
          <w:lang w:eastAsia="nl-NL"/>
        </w:rPr>
        <w:t>Aantoonbaar niet naar waarheid ingevulde verklaringen kunnen leiden tot uitsluiting van verdere deelname of kunnen – indien geconstateerd na eventuele gunning – als ontbindende voorwaarde gelden in de te sluiten overeenkomst, zulks ter beoordeling door Aanbestedende dienst.</w:t>
      </w:r>
    </w:p>
    <w:p w14:paraId="523D7C62" w14:textId="0CF3A060" w:rsidR="00D05B1B" w:rsidRPr="00D05B1B" w:rsidRDefault="00D05B1B" w:rsidP="00210050">
      <w:pPr>
        <w:pStyle w:val="Kop3"/>
        <w:rPr>
          <w:color w:val="000000"/>
          <w:szCs w:val="20"/>
        </w:rPr>
      </w:pPr>
      <w:r>
        <w:rPr>
          <w:color w:val="000000"/>
          <w:szCs w:val="20"/>
        </w:rPr>
        <w:t>Indienen offerte</w:t>
      </w:r>
    </w:p>
    <w:p w14:paraId="0B2638D2" w14:textId="77777777" w:rsidR="00D05B1B" w:rsidRDefault="00D05B1B" w:rsidP="00D05B1B">
      <w:pPr>
        <w:pStyle w:val="Kop4"/>
      </w:pPr>
      <w:r>
        <w:t>Indienen inschrijving</w:t>
      </w:r>
    </w:p>
    <w:p w14:paraId="545E8FAD" w14:textId="77777777" w:rsidR="00D05B1B" w:rsidRDefault="00D05B1B" w:rsidP="00D05B1B">
      <w:pPr>
        <w:suppressAutoHyphens/>
        <w:jc w:val="both"/>
      </w:pPr>
      <w:r>
        <w:t xml:space="preserve">De Inschrijving dient uiterlijk op de datum en het tijdstip uit de planning (paragraaf 1.5) via het Digitale Aanbestedingsplatform te zijn ingediend. Ondernemers dienen ermee rekening te houden dat deze datum en het tijdstip uit de planning (paragraaf 1.5) een </w:t>
      </w:r>
      <w:r w:rsidRPr="106FA03E">
        <w:rPr>
          <w:u w:val="single"/>
        </w:rPr>
        <w:t>fatale</w:t>
      </w:r>
      <w:r>
        <w:t xml:space="preserve"> termijn is. (Onderdelen van) Inschrijvingen die ingediend worden ná de datum en het tijdstip uit de planning (paragraaf 1.5) worden niet in behandeling genomen en worden uitgesloten van deelname aan de Aanbesteding. De bewijslast voor en het risico van tijdige indiening van (alle onderdelen van) de Inschrijving liggen bij de Inschrijver. Aanbestedende dienst adviseert Ondernemer(s) dan ook de Inschrijving ruim voor de sluitingsdatum te uploaden en in de digitale kluis van het Digitale Aanbestedingsplatform te plaatsen.</w:t>
      </w:r>
    </w:p>
    <w:p w14:paraId="4ABAD350" w14:textId="77777777" w:rsidR="00D05B1B" w:rsidRDefault="00D05B1B" w:rsidP="00D05B1B">
      <w:pPr>
        <w:suppressAutoHyphens/>
        <w:jc w:val="both"/>
      </w:pPr>
    </w:p>
    <w:p w14:paraId="7C497A60" w14:textId="77777777" w:rsidR="00D05B1B" w:rsidRPr="00140A79" w:rsidRDefault="00D05B1B" w:rsidP="00D05B1B">
      <w:pPr>
        <w:jc w:val="both"/>
      </w:pPr>
      <w:r w:rsidRPr="00140A79">
        <w:t xml:space="preserve">Indien er een storing </w:t>
      </w:r>
      <w:r>
        <w:t xml:space="preserve">bij het Digitale Aanbestedingsplatform </w:t>
      </w:r>
      <w:r w:rsidRPr="00140A79">
        <w:t xml:space="preserve">is vastgesteld, meldt </w:t>
      </w:r>
      <w:r>
        <w:t>het Digitale Aanbestedingsplatform</w:t>
      </w:r>
      <w:r w:rsidRPr="00140A79">
        <w:t xml:space="preserve"> dit zo spoedig mogelijk via de homepage van </w:t>
      </w:r>
      <w:r>
        <w:t>het Digitale Aanbestedingsplatform</w:t>
      </w:r>
      <w:r w:rsidRPr="00140A79">
        <w:t xml:space="preserve">. Indien Ondernemer door een storing niet tijdig </w:t>
      </w:r>
      <w:r>
        <w:t xml:space="preserve">(onderdelen van) </w:t>
      </w:r>
      <w:r w:rsidRPr="00140A79">
        <w:t xml:space="preserve">een </w:t>
      </w:r>
      <w:r>
        <w:t>I</w:t>
      </w:r>
      <w:r w:rsidRPr="00140A79">
        <w:t>nschrijving kan indienen</w:t>
      </w:r>
      <w:r>
        <w:t>,</w:t>
      </w:r>
      <w:r w:rsidRPr="00140A79">
        <w:t xml:space="preserve"> dient Ondernemer contact op te nemen met Aanbestedende dienst</w:t>
      </w:r>
      <w:r>
        <w:t>, voorafgaand aan het sluiten van de inschrijvingstermijn. In dat geval kan de Aanbestedende dienst, n</w:t>
      </w:r>
      <w:r w:rsidRPr="00140A79">
        <w:t>a afloop van de storing</w:t>
      </w:r>
      <w:r>
        <w:t xml:space="preserve">, </w:t>
      </w:r>
      <w:r w:rsidRPr="00140A79">
        <w:t xml:space="preserve">besluiten de </w:t>
      </w:r>
      <w:r>
        <w:t>inschrijvingstermijn</w:t>
      </w:r>
      <w:r w:rsidRPr="00140A79">
        <w:t xml:space="preserve"> voor het indienen van een inschrijving te verlengen</w:t>
      </w:r>
      <w:r>
        <w:t>. Aanbestedende dienst zal daar transparant over communiceren met alle Inschrijvers.</w:t>
      </w:r>
    </w:p>
    <w:p w14:paraId="29E8BEAB" w14:textId="77777777" w:rsidR="00D05B1B" w:rsidRDefault="00D05B1B" w:rsidP="00D05B1B">
      <w:pPr>
        <w:suppressAutoHyphens/>
      </w:pPr>
    </w:p>
    <w:p w14:paraId="60E78175" w14:textId="77777777" w:rsidR="00D05B1B" w:rsidRDefault="00D05B1B" w:rsidP="00D05B1B">
      <w:pPr>
        <w:suppressAutoHyphens/>
        <w:rPr>
          <w:rStyle w:val="Hyperlink"/>
        </w:rPr>
      </w:pPr>
      <w:r>
        <w:t xml:space="preserve">Voor meer </w:t>
      </w:r>
      <w:r w:rsidRPr="00E14F43">
        <w:t xml:space="preserve">informatie: </w:t>
      </w:r>
      <w:hyperlink r:id="rId25" w:history="1">
        <w:r w:rsidRPr="00E14F43">
          <w:rPr>
            <w:rStyle w:val="Hyperlink"/>
          </w:rPr>
          <w:t>Stappenplan digitaal Inschrijven op overheidsopdrachten via TenderNed</w:t>
        </w:r>
      </w:hyperlink>
    </w:p>
    <w:p w14:paraId="2C5E4F74" w14:textId="77777777" w:rsidR="00D05B1B" w:rsidRDefault="00D05B1B" w:rsidP="00D05B1B">
      <w:pPr>
        <w:suppressAutoHyphens/>
        <w:rPr>
          <w:rStyle w:val="Hyperlink"/>
        </w:rPr>
      </w:pPr>
    </w:p>
    <w:p w14:paraId="391AE8D6" w14:textId="77777777" w:rsidR="00D05B1B" w:rsidRDefault="00D05B1B" w:rsidP="009C6C93">
      <w:pPr>
        <w:pStyle w:val="Lijstalinea"/>
        <w:numPr>
          <w:ilvl w:val="0"/>
          <w:numId w:val="21"/>
        </w:numPr>
        <w:jc w:val="both"/>
      </w:pPr>
      <w:r>
        <w:lastRenderedPageBreak/>
        <w:t>Indien en voor zover een Ondernemer/Inschrijver tijdens de Aanbesteding komt te verkeren in één of meerdere van de omstandigheden, zoals bedoeld in de (van toepassing zijnde) uitsluitingsgronden, dient hij Aanbestedende dienst hiervan zo spoedig mogelijk, doch uiterlijk binnen 7 (zeven) kalenderdagen, op de hoogte te stellen. Dit kan direct leiden tot uitsluiting, zulks ter beoordeling van Aanbestedende dienst.</w:t>
      </w:r>
    </w:p>
    <w:p w14:paraId="58632F76" w14:textId="77777777" w:rsidR="00D05B1B" w:rsidRDefault="00D05B1B" w:rsidP="009C6C93">
      <w:pPr>
        <w:pStyle w:val="Lijstalinea"/>
        <w:numPr>
          <w:ilvl w:val="0"/>
          <w:numId w:val="21"/>
        </w:numPr>
        <w:jc w:val="both"/>
      </w:pPr>
      <w:r>
        <w:t>Ondernemers</w:t>
      </w:r>
      <w:r w:rsidRPr="006567AC">
        <w:t xml:space="preserve"> dienen, indien daartoe naar het oordeel van Aanbestedende dienst aanleiding is, na het doorlopen van de Inschrijvingsfase te bewijzen dat zowel op de dag van Inschrijving als op de dag van gunning/opdrachtverlening, aan </w:t>
      </w:r>
      <w:r>
        <w:t>alle</w:t>
      </w:r>
      <w:r w:rsidRPr="006567AC">
        <w:t xml:space="preserve"> eisen en voorwaarden</w:t>
      </w:r>
      <w:r>
        <w:t xml:space="preserve"> uit </w:t>
      </w:r>
      <w:r w:rsidRPr="006567AC">
        <w:t xml:space="preserve">de Aanbestedingsstukken wordt voldaan. Indien, naar het oordeel van Aanbestedende dienst, een Inschrijver zich op welke wijze dan ook niet houdt aan het bepaalde in de Aanbestedingsstukken, kan Aanbestedende dienst daaraan alle naar zijn oordeel passende consequenties verbinden, zoals bijvoorbeeld, doch niet uitsluitend, het niet gunnen van (een perceel van) de Opdracht of het uitsluiten van de betreffende </w:t>
      </w:r>
      <w:r>
        <w:t>Ondernemer/Inschrijver en/of het beëindigen van een (reeds gegunde) opdracht.</w:t>
      </w:r>
    </w:p>
    <w:p w14:paraId="2CD74DE1" w14:textId="3E1058B3" w:rsidR="00D05B1B" w:rsidRPr="00A34E05" w:rsidRDefault="00D05B1B" w:rsidP="009C6C93">
      <w:pPr>
        <w:pStyle w:val="Lijstalinea"/>
        <w:numPr>
          <w:ilvl w:val="0"/>
          <w:numId w:val="21"/>
        </w:numPr>
        <w:jc w:val="both"/>
      </w:pPr>
      <w:r w:rsidRPr="006567AC">
        <w:t>Correspondentie en ontvangen Inschrijvingen worden niet geretourneerd.</w:t>
      </w:r>
    </w:p>
    <w:p w14:paraId="1ED7D0DD" w14:textId="77777777" w:rsidR="00D05B1B" w:rsidRPr="00EB1386" w:rsidRDefault="00D05B1B" w:rsidP="00D05B1B">
      <w:pPr>
        <w:pStyle w:val="Kop4"/>
      </w:pPr>
      <w:bookmarkStart w:id="205" w:name="_Toc185416068"/>
      <w:r w:rsidRPr="00EB1386">
        <w:t>Voorwaarden wijze van Inschrijving</w:t>
      </w:r>
      <w:bookmarkEnd w:id="205"/>
    </w:p>
    <w:p w14:paraId="58746F3F" w14:textId="77777777" w:rsidR="00D05B1B" w:rsidRPr="00F20F31" w:rsidRDefault="00D05B1B" w:rsidP="00D05B1B">
      <w:pPr>
        <w:pStyle w:val="Plattetekst"/>
        <w:jc w:val="both"/>
        <w:rPr>
          <w:rFonts w:ascii="Calibri" w:hAnsi="Calibri"/>
          <w:color w:val="000000"/>
          <w:sz w:val="20"/>
          <w:szCs w:val="20"/>
        </w:rPr>
      </w:pPr>
      <w:r w:rsidRPr="00F20F31">
        <w:rPr>
          <w:rFonts w:ascii="Calibri" w:hAnsi="Calibri"/>
          <w:color w:val="000000"/>
          <w:sz w:val="20"/>
          <w:szCs w:val="20"/>
        </w:rPr>
        <w:t>Inschrijvingen dienen te voldoen aan de onderstaande voorschriften:</w:t>
      </w:r>
    </w:p>
    <w:p w14:paraId="05DCB03D" w14:textId="77777777" w:rsidR="00D05B1B" w:rsidRPr="00F20F31" w:rsidRDefault="00D05B1B" w:rsidP="009C6C93">
      <w:pPr>
        <w:pStyle w:val="Plattetekst"/>
        <w:numPr>
          <w:ilvl w:val="0"/>
          <w:numId w:val="23"/>
        </w:numPr>
        <w:jc w:val="both"/>
        <w:rPr>
          <w:rFonts w:ascii="Calibri" w:hAnsi="Calibri"/>
          <w:sz w:val="20"/>
          <w:szCs w:val="20"/>
        </w:rPr>
      </w:pPr>
      <w:r w:rsidRPr="00F20F31">
        <w:rPr>
          <w:rFonts w:ascii="Calibri" w:hAnsi="Calibri"/>
          <w:sz w:val="20"/>
          <w:szCs w:val="20"/>
        </w:rPr>
        <w:t xml:space="preserve">De Inschrijving (en </w:t>
      </w:r>
      <w:r w:rsidRPr="00D531E1">
        <w:rPr>
          <w:rFonts w:ascii="Calibri" w:hAnsi="Calibri"/>
          <w:sz w:val="20"/>
          <w:szCs w:val="20"/>
        </w:rPr>
        <w:t>de verklaring Uitsluitingsgronden</w:t>
      </w:r>
      <w:r w:rsidRPr="00F20F31">
        <w:rPr>
          <w:rFonts w:ascii="Calibri" w:hAnsi="Calibri"/>
          <w:sz w:val="20"/>
          <w:szCs w:val="20"/>
        </w:rPr>
        <w:t xml:space="preserve">) is rechtsgeldig (door (een) vertegenwoordigingsbevoegd(e) persoon/personen) ondertekend. </w:t>
      </w:r>
    </w:p>
    <w:p w14:paraId="7E61BA4C" w14:textId="77777777" w:rsidR="00D05B1B" w:rsidRDefault="00D05B1B" w:rsidP="009C6C93">
      <w:pPr>
        <w:pStyle w:val="Plattetekst"/>
        <w:numPr>
          <w:ilvl w:val="0"/>
          <w:numId w:val="23"/>
        </w:numPr>
        <w:jc w:val="both"/>
        <w:rPr>
          <w:rFonts w:ascii="Calibri" w:hAnsi="Calibri"/>
          <w:sz w:val="20"/>
          <w:szCs w:val="20"/>
        </w:rPr>
      </w:pPr>
      <w:r w:rsidRPr="00F20F31">
        <w:rPr>
          <w:rFonts w:ascii="Calibri" w:hAnsi="Calibri"/>
          <w:sz w:val="20"/>
          <w:szCs w:val="20"/>
        </w:rPr>
        <w:t>Alle pagina's –</w:t>
      </w:r>
      <w:r>
        <w:rPr>
          <w:rFonts w:ascii="Calibri" w:hAnsi="Calibri"/>
          <w:sz w:val="20"/>
          <w:szCs w:val="20"/>
        </w:rPr>
        <w:t xml:space="preserve"> ook alle pagina's uit eventuele bijlagen – zijn (logisch) genummerd;</w:t>
      </w:r>
    </w:p>
    <w:p w14:paraId="0634E0E9" w14:textId="77777777" w:rsidR="00D05B1B" w:rsidRPr="00546DCC" w:rsidRDefault="00D05B1B" w:rsidP="009C6C93">
      <w:pPr>
        <w:pStyle w:val="Plattetekst"/>
        <w:numPr>
          <w:ilvl w:val="0"/>
          <w:numId w:val="23"/>
        </w:numPr>
        <w:jc w:val="both"/>
        <w:rPr>
          <w:rFonts w:ascii="Calibri" w:hAnsi="Calibri"/>
          <w:sz w:val="20"/>
          <w:szCs w:val="20"/>
        </w:rPr>
      </w:pPr>
      <w:r w:rsidRPr="00546DCC">
        <w:rPr>
          <w:rFonts w:ascii="Calibri" w:hAnsi="Calibri"/>
          <w:sz w:val="20"/>
          <w:szCs w:val="20"/>
        </w:rPr>
        <w:t>De Inschrijving en alle overige correspondentie zijn in de Nederlandse taal gesteld;</w:t>
      </w:r>
    </w:p>
    <w:p w14:paraId="35A50251" w14:textId="77777777" w:rsidR="00D05B1B" w:rsidRDefault="00D05B1B" w:rsidP="009C6C93">
      <w:pPr>
        <w:numPr>
          <w:ilvl w:val="0"/>
          <w:numId w:val="24"/>
        </w:numPr>
        <w:tabs>
          <w:tab w:val="left" w:pos="426"/>
        </w:tabs>
        <w:jc w:val="both"/>
        <w:rPr>
          <w:lang w:eastAsia="nl-NL"/>
        </w:rPr>
      </w:pPr>
      <w:r w:rsidRPr="00EB1386">
        <w:rPr>
          <w:lang w:eastAsia="nl-NL"/>
        </w:rPr>
        <w:t>Alle bedragen in de Inschrijving zijn in Euro aangegeven</w:t>
      </w:r>
      <w:r>
        <w:rPr>
          <w:lang w:eastAsia="nl-NL"/>
        </w:rPr>
        <w:t>;</w:t>
      </w:r>
    </w:p>
    <w:p w14:paraId="1656B5B2" w14:textId="77777777" w:rsidR="00D05B1B" w:rsidRDefault="00D05B1B" w:rsidP="009C6C93">
      <w:pPr>
        <w:numPr>
          <w:ilvl w:val="0"/>
          <w:numId w:val="24"/>
        </w:numPr>
        <w:tabs>
          <w:tab w:val="left" w:pos="426"/>
        </w:tabs>
        <w:jc w:val="both"/>
        <w:rPr>
          <w:lang w:eastAsia="nl-NL"/>
        </w:rPr>
      </w:pPr>
      <w:r w:rsidRPr="5BB5FB9D">
        <w:rPr>
          <w:lang w:eastAsia="nl-NL"/>
        </w:rPr>
        <w:t>Alle bedragen in de Inschrijving zijn exclusief BTW; bij alle bedragen in de Inschrijving zijn de van toepassing zijnde BTW</w:t>
      </w:r>
      <w:r w:rsidRPr="2595B6BF">
        <w:rPr>
          <w:lang w:eastAsia="nl-NL"/>
        </w:rPr>
        <w:t xml:space="preserve"> </w:t>
      </w:r>
      <w:r w:rsidRPr="5BB5FB9D">
        <w:rPr>
          <w:lang w:eastAsia="nl-NL"/>
        </w:rPr>
        <w:t>percentages en Btw-bedragen separaat vermeld;</w:t>
      </w:r>
    </w:p>
    <w:p w14:paraId="6163634D" w14:textId="77777777" w:rsidR="00D05B1B" w:rsidRPr="00C44603" w:rsidRDefault="00D05B1B" w:rsidP="00D05B1B">
      <w:pPr>
        <w:pStyle w:val="Kop4"/>
      </w:pPr>
      <w:bookmarkStart w:id="206" w:name="_Toc185416069"/>
      <w:r>
        <w:t>Voorwaarden Aanbod en Kansen</w:t>
      </w:r>
      <w:bookmarkEnd w:id="206"/>
    </w:p>
    <w:p w14:paraId="3CE566BA" w14:textId="08122814" w:rsidR="00D05B1B" w:rsidRDefault="00D05B1B" w:rsidP="00D05B1B">
      <w:pPr>
        <w:jc w:val="both"/>
        <w:rPr>
          <w:lang w:eastAsia="nl-NL"/>
        </w:rPr>
      </w:pPr>
      <w:r>
        <w:rPr>
          <w:lang w:eastAsia="nl-NL"/>
        </w:rPr>
        <w:t>Uw aanbieding bestaat uit kwalitatieve gunningscriteria die onderdeel zijn van uw Aanbod en Kansen.   H</w:t>
      </w:r>
      <w:r w:rsidRPr="565B10D3">
        <w:rPr>
          <w:lang w:eastAsia="nl-NL"/>
        </w:rPr>
        <w:t xml:space="preserve">et </w:t>
      </w:r>
      <w:r>
        <w:rPr>
          <w:lang w:eastAsia="nl-NL"/>
        </w:rPr>
        <w:t xml:space="preserve">is </w:t>
      </w:r>
      <w:r w:rsidRPr="565B10D3">
        <w:rPr>
          <w:lang w:eastAsia="nl-NL"/>
        </w:rPr>
        <w:t xml:space="preserve">niet toegestaan om </w:t>
      </w:r>
      <w:r>
        <w:rPr>
          <w:lang w:eastAsia="nl-NL"/>
        </w:rPr>
        <w:t>het Aanbod dat bestaat uit de</w:t>
      </w:r>
      <w:r w:rsidRPr="565B10D3">
        <w:rPr>
          <w:lang w:eastAsia="nl-NL"/>
        </w:rPr>
        <w:t xml:space="preserve"> </w:t>
      </w:r>
      <w:r>
        <w:rPr>
          <w:lang w:eastAsia="nl-NL"/>
        </w:rPr>
        <w:t>E</w:t>
      </w:r>
      <w:r w:rsidRPr="565B10D3">
        <w:rPr>
          <w:lang w:eastAsia="nl-NL"/>
        </w:rPr>
        <w:t>isen</w:t>
      </w:r>
      <w:r>
        <w:rPr>
          <w:lang w:eastAsia="nl-NL"/>
        </w:rPr>
        <w:t xml:space="preserve"> en de </w:t>
      </w:r>
      <w:r w:rsidRPr="565B10D3">
        <w:rPr>
          <w:lang w:eastAsia="nl-NL"/>
        </w:rPr>
        <w:t xml:space="preserve">Wensen </w:t>
      </w:r>
      <w:r>
        <w:rPr>
          <w:lang w:eastAsia="nl-NL"/>
        </w:rPr>
        <w:t xml:space="preserve">exclusief kansen, </w:t>
      </w:r>
      <w:r w:rsidRPr="565B10D3">
        <w:rPr>
          <w:lang w:eastAsia="nl-NL"/>
        </w:rPr>
        <w:t xml:space="preserve">in te vullen op basis van verwachtingen of </w:t>
      </w:r>
      <w:r>
        <w:rPr>
          <w:lang w:eastAsia="nl-NL"/>
        </w:rPr>
        <w:t xml:space="preserve">nog te ontwikkelen functionaliteit of functionaliteit die nog niet in productie is of functionaliteit die niet is aangeboden in deze offerteuitvraag. U mag bij het kwalitatieve gunningscriterium ‘Kansen’ uiteraard wel te verwachten functionaliteiten aanbieden. Wij behouden ons het recht te verifiëren of hetgeen aangeboden onderdeel is van het Aanbod of een Kans. </w:t>
      </w:r>
    </w:p>
    <w:p w14:paraId="3A8CDF85" w14:textId="77777777" w:rsidR="00D05B1B" w:rsidRDefault="00D05B1B" w:rsidP="00D05B1B">
      <w:pPr>
        <w:pStyle w:val="Kop4"/>
      </w:pPr>
      <w:bookmarkStart w:id="207" w:name="_Toc185416070"/>
      <w:r>
        <w:t>Onvoorwaardelijke inschrijving</w:t>
      </w:r>
      <w:bookmarkEnd w:id="207"/>
    </w:p>
    <w:p w14:paraId="4967D38C" w14:textId="77777777" w:rsidR="00D05B1B" w:rsidRDefault="00D05B1B" w:rsidP="00D05B1B">
      <w:pPr>
        <w:jc w:val="both"/>
      </w:pPr>
      <w:r w:rsidRPr="00FA50FE">
        <w:rPr>
          <w:lang w:eastAsia="nl-NL"/>
        </w:rPr>
        <w:t>De inschrijving is</w:t>
      </w:r>
      <w:r w:rsidRPr="00FA50FE">
        <w:rPr>
          <w:b/>
          <w:bCs/>
          <w:lang w:eastAsia="nl-NL"/>
        </w:rPr>
        <w:t xml:space="preserve"> onvoorwaardelijk. </w:t>
      </w:r>
      <w:r w:rsidRPr="00FD6301">
        <w:rPr>
          <w:lang w:eastAsia="nl-NL"/>
        </w:rPr>
        <w:t>M.a.w. u mag geen voorwaarden stellen aan uw Inschrijving.</w:t>
      </w:r>
      <w:r>
        <w:rPr>
          <w:lang w:eastAsia="nl-NL"/>
        </w:rPr>
        <w:t xml:space="preserve"> Dit zou namelijk leiden tot een ongelijk speelveld. </w:t>
      </w:r>
      <w:r w:rsidRPr="006567AC">
        <w:t xml:space="preserve">Deze </w:t>
      </w:r>
      <w:r>
        <w:t>Aanbesteding</w:t>
      </w:r>
      <w:r w:rsidRPr="006567AC">
        <w:t xml:space="preserve"> beschrijft de voorschriften die gelden </w:t>
      </w:r>
      <w:r>
        <w:t>voor d</w:t>
      </w:r>
      <w:r w:rsidRPr="006567AC">
        <w:t xml:space="preserve">eze </w:t>
      </w:r>
      <w:r>
        <w:t>A</w:t>
      </w:r>
      <w:r w:rsidRPr="006567AC">
        <w:t xml:space="preserve">anbesteding. De </w:t>
      </w:r>
      <w:r>
        <w:t>Ondernemer/Inschrijver</w:t>
      </w:r>
      <w:r w:rsidRPr="006567AC">
        <w:t xml:space="preserve"> die een Inschrijving indient, stemt onvoorwaardelijk in met de toepasselijkheid en de bepalingen van deze </w:t>
      </w:r>
      <w:r>
        <w:t>Aanbesteding</w:t>
      </w:r>
      <w:r w:rsidRPr="006567AC">
        <w:t xml:space="preserve">. </w:t>
      </w:r>
    </w:p>
    <w:p w14:paraId="05A25F8C" w14:textId="464747C8" w:rsidR="00385D6C" w:rsidRDefault="00385D6C" w:rsidP="00D05B1B">
      <w:pPr>
        <w:pStyle w:val="Kop4"/>
      </w:pPr>
      <w:bookmarkStart w:id="208" w:name="_Toc185416071"/>
      <w:bookmarkStart w:id="209" w:name="_Toc360604279"/>
      <w:bookmarkStart w:id="210" w:name="_Toc142398131"/>
      <w:r>
        <w:t>Abnormaal lage of manipulatieve inschrijving</w:t>
      </w:r>
    </w:p>
    <w:p w14:paraId="1E274130" w14:textId="02AC118C" w:rsidR="00385D6C" w:rsidRPr="00385D6C" w:rsidRDefault="00385D6C" w:rsidP="00385D6C">
      <w:pPr>
        <w:rPr>
          <w:lang w:eastAsia="nl-NL"/>
        </w:rPr>
      </w:pPr>
      <w:r w:rsidRPr="4606FBC9">
        <w:rPr>
          <w:lang w:eastAsia="nl-NL"/>
        </w:rPr>
        <w:t>UMC kan besluiten abnormaal lage Inschrijvingen terzijde te leggen en uit te sluiten van de verdere procedure.</w:t>
      </w:r>
      <w:r>
        <w:br/>
      </w:r>
      <w:r>
        <w:br/>
      </w:r>
      <w:r w:rsidRPr="4606FBC9">
        <w:rPr>
          <w:lang w:eastAsia="nl-NL"/>
        </w:rPr>
        <w:t>Alvorens UMC tot uitsluiting overgaat, verzoekt UMC Inschrijver om een toelichting op de voorgestelde prijs of kosten.</w:t>
      </w:r>
      <w:r>
        <w:br/>
      </w:r>
      <w:r w:rsidRPr="4606FBC9">
        <w:rPr>
          <w:lang w:eastAsia="nl-NL"/>
        </w:rPr>
        <w:t>Inschrijving kan enkel worden afgewezen indien het lage niveau van de voorgestelde prijzen of kosten niet genoegzaam wordt gestaafd door het verstrekte bewijsmateriaal en de bijbehorende toelichting, zulks ter exclusieve beoordeling van UMC. </w:t>
      </w:r>
      <w:r>
        <w:br/>
      </w:r>
      <w:r>
        <w:br/>
      </w:r>
      <w:r w:rsidRPr="4606FBC9">
        <w:rPr>
          <w:lang w:eastAsia="nl-NL"/>
        </w:rPr>
        <w:t>Manipulatieve Inschrijvingen zijn niet toegestaan en zijn per definitie ongeldig. Inschrijvingen waaruit blijkt dat het beoogde doel gefrustreerd wordt, of waar doelbewust en/of klaarblijkelijk de gunningssystematiek misbruikt wordt, zijn voorbeelden van manipulatieve Inschrijvingen.</w:t>
      </w:r>
    </w:p>
    <w:p w14:paraId="165729C6" w14:textId="14FE94E2" w:rsidR="00D05B1B" w:rsidRDefault="00D05B1B" w:rsidP="00D05B1B">
      <w:pPr>
        <w:pStyle w:val="Kop4"/>
      </w:pPr>
      <w:r>
        <w:t>Varianten</w:t>
      </w:r>
      <w:bookmarkEnd w:id="208"/>
    </w:p>
    <w:p w14:paraId="28EA6168" w14:textId="57EA456A" w:rsidR="00D05B1B" w:rsidRDefault="00D05B1B" w:rsidP="00D05B1B">
      <w:pPr>
        <w:jc w:val="both"/>
      </w:pPr>
      <w:r>
        <w:t xml:space="preserve">Het aanbieden van varianten is </w:t>
      </w:r>
      <w:r w:rsidRPr="4606FBC9">
        <w:rPr>
          <w:b/>
          <w:bCs/>
        </w:rPr>
        <w:t>niet</w:t>
      </w:r>
      <w:r>
        <w:t xml:space="preserve"> toegestaan. </w:t>
      </w:r>
    </w:p>
    <w:bookmarkEnd w:id="209"/>
    <w:bookmarkEnd w:id="210"/>
    <w:p w14:paraId="716055C2" w14:textId="55845F01" w:rsidR="00210050" w:rsidRPr="007C6F37" w:rsidRDefault="00210050" w:rsidP="00D05B1B">
      <w:pPr>
        <w:pStyle w:val="Kop4"/>
        <w:rPr>
          <w:color w:val="000000"/>
        </w:rPr>
      </w:pPr>
      <w:r>
        <w:lastRenderedPageBreak/>
        <w:t>Gestanddoening</w:t>
      </w:r>
      <w:bookmarkEnd w:id="202"/>
    </w:p>
    <w:p w14:paraId="17C6EBE4" w14:textId="59A1FB7C" w:rsidR="00210050" w:rsidRPr="005610B9" w:rsidRDefault="00210050" w:rsidP="00D05B1B">
      <w:pPr>
        <w:jc w:val="both"/>
      </w:pPr>
      <w:r>
        <w:t xml:space="preserve">Door in te schrijven op deze Aanbesteding gaat de Inschrijver akkoord met een gestanddoeningstermijn van </w:t>
      </w:r>
      <w:r w:rsidR="0087047C">
        <w:t>365</w:t>
      </w:r>
      <w:r>
        <w:t xml:space="preserve"> kalenderdagen na de datum waarop de Inschrijving uiterlijk ingediend dient te worden. Tijdens deze periode heeft elke ingediende Inschrijving het karakter van een onherroepelijk aanbod. Wanneer een kort geding aanhangig is (en er nog geen vonnis is gewezen in eerste aanleg) in het kader van deze Aanbesteding op de datum dat de gestanddoeningstermijn van de betreffende Inschrijving eindigt, wordt de gestanddoeningstermijn automatisch verlengd tot 30 kalenderdagen na de datum van de uitspraak in het kort geding in eerste aanleg.</w:t>
      </w:r>
    </w:p>
    <w:p w14:paraId="00C6E3A2" w14:textId="77777777" w:rsidR="00210050" w:rsidRDefault="00210050" w:rsidP="00D05B1B">
      <w:pPr>
        <w:pStyle w:val="Kop4"/>
      </w:pPr>
      <w:r>
        <w:t>Aanbestedingsplatform</w:t>
      </w:r>
      <w:bookmarkEnd w:id="203"/>
      <w:r>
        <w:t xml:space="preserve"> en storingen</w:t>
      </w:r>
      <w:bookmarkEnd w:id="204"/>
    </w:p>
    <w:p w14:paraId="6917779E" w14:textId="2DD9ED6B" w:rsidR="00210050" w:rsidRPr="008D36BA" w:rsidRDefault="00210050" w:rsidP="00D05B1B">
      <w:pPr>
        <w:spacing w:line="240" w:lineRule="auto"/>
        <w:jc w:val="both"/>
        <w:rPr>
          <w:lang w:eastAsia="nl-NL"/>
        </w:rPr>
      </w:pPr>
      <w:r w:rsidRPr="008D36BA">
        <w:rPr>
          <w:lang w:eastAsia="nl-NL"/>
        </w:rPr>
        <w:t>Deze Aanbesteding wordt volledig digitaal uitgevoerd via het aanbestedingsplatform van TenderNed (</w:t>
      </w:r>
      <w:hyperlink r:id="rId26">
        <w:r w:rsidR="1218CC46" w:rsidRPr="72597E23">
          <w:rPr>
            <w:rStyle w:val="Hyperlink"/>
            <w:lang w:eastAsia="nl-NL"/>
          </w:rPr>
          <w:t>www.tenderned.nl</w:t>
        </w:r>
      </w:hyperlink>
      <w:r w:rsidR="1218CC46" w:rsidRPr="72597E23">
        <w:rPr>
          <w:lang w:eastAsia="nl-NL"/>
        </w:rPr>
        <w:t>).</w:t>
      </w:r>
      <w:r w:rsidRPr="008D36BA">
        <w:rPr>
          <w:lang w:eastAsia="nl-NL"/>
        </w:rPr>
        <w:t xml:space="preserve"> Indien een Ondernemer nog geen account heeft bij TenderNed, dient hij zich eerst aan te melden bij TenderNed om deel te kunnen nemen aan deze Aanbesteding. </w:t>
      </w:r>
    </w:p>
    <w:p w14:paraId="4454EA53" w14:textId="77777777" w:rsidR="00210050" w:rsidRPr="008D36BA" w:rsidRDefault="00210050" w:rsidP="00D05B1B">
      <w:pPr>
        <w:spacing w:line="240" w:lineRule="auto"/>
        <w:jc w:val="both"/>
        <w:rPr>
          <w:lang w:eastAsia="nl-NL"/>
        </w:rPr>
      </w:pPr>
    </w:p>
    <w:p w14:paraId="08AE561C" w14:textId="77777777" w:rsidR="00210050" w:rsidRPr="008D36BA" w:rsidRDefault="00210050" w:rsidP="00D05B1B">
      <w:pPr>
        <w:spacing w:line="240" w:lineRule="auto"/>
        <w:jc w:val="both"/>
        <w:rPr>
          <w:lang w:eastAsia="nl-NL"/>
        </w:rPr>
      </w:pPr>
      <w:r w:rsidRPr="008D36BA">
        <w:rPr>
          <w:lang w:eastAsia="nl-NL"/>
        </w:rPr>
        <w:t xml:space="preserve">Ondernemer kan de website van TenderNed raadplegen voor het gebruik van TenderNed en/of contact opnemen met de Servicedesk van TenderNed: </w:t>
      </w:r>
      <w:hyperlink r:id="rId27" w:history="1">
        <w:r w:rsidRPr="008D36BA">
          <w:rPr>
            <w:rStyle w:val="Hyperlink"/>
            <w:color w:val="000000"/>
            <w:u w:val="none"/>
            <w:lang w:eastAsia="nl-NL"/>
          </w:rPr>
          <w:t>0800-8363376 of</w:t>
        </w:r>
        <w:r w:rsidRPr="008D36BA">
          <w:rPr>
            <w:rStyle w:val="Hyperlink"/>
            <w:u w:val="none"/>
            <w:lang w:eastAsia="nl-NL"/>
          </w:rPr>
          <w:t xml:space="preserve"> </w:t>
        </w:r>
        <w:r w:rsidRPr="008D36BA">
          <w:rPr>
            <w:rStyle w:val="Hyperlink"/>
            <w:lang w:eastAsia="nl-NL"/>
          </w:rPr>
          <w:t>servicedesk@TenderNed.nl</w:t>
        </w:r>
      </w:hyperlink>
      <w:r w:rsidRPr="008D36BA">
        <w:rPr>
          <w:color w:val="000000"/>
          <w:lang w:eastAsia="nl-NL"/>
        </w:rPr>
        <w:t xml:space="preserve">. </w:t>
      </w:r>
    </w:p>
    <w:p w14:paraId="232A2F7D" w14:textId="77777777" w:rsidR="00210050" w:rsidRPr="008D36BA" w:rsidRDefault="00210050" w:rsidP="00D05B1B">
      <w:pPr>
        <w:rPr>
          <w:lang w:eastAsia="nl-NL"/>
        </w:rPr>
      </w:pPr>
      <w:r w:rsidRPr="008D36BA">
        <w:rPr>
          <w:lang w:eastAsia="nl-NL"/>
        </w:rPr>
        <w:t xml:space="preserve"> </w:t>
      </w:r>
    </w:p>
    <w:p w14:paraId="246C948C" w14:textId="77777777" w:rsidR="00210050" w:rsidRPr="008D36BA" w:rsidRDefault="00210050" w:rsidP="00D05B1B">
      <w:pPr>
        <w:rPr>
          <w:rStyle w:val="Hyperlink"/>
          <w:lang w:eastAsia="nl-NL"/>
        </w:rPr>
      </w:pPr>
      <w:r w:rsidRPr="008D36BA">
        <w:rPr>
          <w:lang w:eastAsia="nl-NL"/>
        </w:rPr>
        <w:t xml:space="preserve">Een uitgebreide handleiding is te raadplegen via onderstaande link: </w:t>
      </w:r>
      <w:hyperlink r:id="rId28" w:history="1">
        <w:r w:rsidRPr="008D36BA">
          <w:rPr>
            <w:rStyle w:val="Hyperlink"/>
            <w:lang w:eastAsia="nl-NL"/>
          </w:rPr>
          <w:t>https://www.tenderned.nl/cms/voor-ondernemingen</w:t>
        </w:r>
      </w:hyperlink>
      <w:r w:rsidRPr="008D36BA">
        <w:rPr>
          <w:rStyle w:val="Hyperlink"/>
          <w:lang w:eastAsia="nl-NL"/>
        </w:rPr>
        <w:t>]</w:t>
      </w:r>
    </w:p>
    <w:p w14:paraId="0399A401" w14:textId="77777777" w:rsidR="00210050" w:rsidRDefault="00210050" w:rsidP="00D05B1B">
      <w:pPr>
        <w:pStyle w:val="Kop4"/>
      </w:pPr>
      <w:bookmarkStart w:id="211" w:name="_Toc185416076"/>
      <w:r>
        <w:t>Kennelijke fout / vergissing / omissie</w:t>
      </w:r>
      <w:bookmarkEnd w:id="211"/>
    </w:p>
    <w:p w14:paraId="383568BF" w14:textId="4A147D8E" w:rsidR="00210050" w:rsidRPr="00A34E05" w:rsidRDefault="345D0D32" w:rsidP="00D05B1B">
      <w:pPr>
        <w:pStyle w:val="Plattetekst"/>
        <w:jc w:val="both"/>
        <w:rPr>
          <w:rFonts w:ascii="Calibri" w:hAnsi="Calibri"/>
          <w:color w:val="000000"/>
          <w:sz w:val="20"/>
          <w:szCs w:val="20"/>
        </w:rPr>
      </w:pPr>
      <w:r w:rsidRPr="5BB5FB9D">
        <w:rPr>
          <w:rFonts w:ascii="Calibri" w:hAnsi="Calibri"/>
          <w:color w:val="000000" w:themeColor="text1"/>
          <w:sz w:val="20"/>
          <w:szCs w:val="20"/>
        </w:rPr>
        <w:t>Aanbestedende dienst kan Ondernemer wiens Inschrijving onvolledig en/of aan wiens Inschrijving voorwaarden zijn verbonden, verzoeken de Inschrijving aan te vullen in geval van een kennelijke fout/ vergissing/ omissie. Aanbestedende dienst heeft geen plicht Ondernemer op dergelijke omissies te wijzen en is niet verplicht een dergelijke herstelmogelijkheid te bieden.</w:t>
      </w:r>
    </w:p>
    <w:p w14:paraId="79309B47" w14:textId="20A8DDB6" w:rsidR="008B49B8" w:rsidRDefault="008B49B8" w:rsidP="008B49B8">
      <w:pPr>
        <w:pStyle w:val="Kop4"/>
      </w:pPr>
      <w:bookmarkStart w:id="212" w:name="_Toc266099755"/>
      <w:bookmarkStart w:id="213" w:name="_Toc360604285"/>
      <w:bookmarkStart w:id="214" w:name="_Toc142398138"/>
      <w:bookmarkStart w:id="215" w:name="_Toc185416078"/>
      <w:r>
        <w:t>Demo</w:t>
      </w:r>
    </w:p>
    <w:p w14:paraId="58C1F7A4" w14:textId="77777777" w:rsidR="008B49B8" w:rsidRPr="001A1A7B" w:rsidRDefault="008B49B8" w:rsidP="008B49B8">
      <w:r>
        <w:t>M.b.t. de te geven demo gelden de volgende regels en voorwaarden:</w:t>
      </w:r>
    </w:p>
    <w:p w14:paraId="7E918F98" w14:textId="0A29B94D" w:rsidR="4606FBC9" w:rsidRDefault="4606FBC9"/>
    <w:p w14:paraId="24462A5E" w14:textId="77777777" w:rsidR="008B49B8" w:rsidRDefault="008B49B8" w:rsidP="008B49B8">
      <w:r>
        <w:t>Planning:</w:t>
      </w:r>
    </w:p>
    <w:p w14:paraId="32D41F2E" w14:textId="77777777" w:rsidR="008B49B8" w:rsidRDefault="008B49B8" w:rsidP="009C6C93">
      <w:pPr>
        <w:pStyle w:val="Lijstalinea"/>
        <w:numPr>
          <w:ilvl w:val="0"/>
          <w:numId w:val="50"/>
        </w:numPr>
      </w:pPr>
      <w:r w:rsidRPr="00466985">
        <w:t>Van de Inschrijvers wordt verwacht dat zij rekening houden met beschikbaarheid op de data voor de demonstratie dagen zoals in de planning is aangegeven.</w:t>
      </w:r>
      <w:r>
        <w:t xml:space="preserve"> </w:t>
      </w:r>
    </w:p>
    <w:p w14:paraId="0EBD090C" w14:textId="77777777" w:rsidR="008B49B8" w:rsidRDefault="008B49B8" w:rsidP="008B49B8">
      <w:r>
        <w:t>Aanwezig:</w:t>
      </w:r>
    </w:p>
    <w:p w14:paraId="0510C2F7" w14:textId="18CBAB03" w:rsidR="008B49B8" w:rsidRDefault="008B49B8" w:rsidP="009C6C93">
      <w:pPr>
        <w:pStyle w:val="Lijstalinea"/>
        <w:numPr>
          <w:ilvl w:val="0"/>
          <w:numId w:val="46"/>
        </w:numPr>
      </w:pPr>
      <w:r>
        <w:t xml:space="preserve">Inschrijver mag met in totaal maximaal </w:t>
      </w:r>
      <w:r w:rsidR="00D877EE">
        <w:t xml:space="preserve">in totaal </w:t>
      </w:r>
      <w:r w:rsidRPr="00D877EE">
        <w:t>3</w:t>
      </w:r>
      <w:r>
        <w:t xml:space="preserve"> medewerkers aanwezig zijn</w:t>
      </w:r>
      <w:r w:rsidR="00A736B8" w:rsidRPr="00A736B8">
        <w:t xml:space="preserve"> </w:t>
      </w:r>
      <w:r w:rsidR="00A736B8">
        <w:t>(fysiek + online)</w:t>
      </w:r>
      <w:r>
        <w:t>. Er dient minimaal 1 medewerker fysiek aanwezig te zijn op locatie.</w:t>
      </w:r>
    </w:p>
    <w:p w14:paraId="6F143AA5" w14:textId="77777777" w:rsidR="008B49B8" w:rsidRPr="001A1A7B" w:rsidRDefault="008B49B8" w:rsidP="009C6C93">
      <w:pPr>
        <w:pStyle w:val="Lijstalinea"/>
        <w:numPr>
          <w:ilvl w:val="0"/>
          <w:numId w:val="46"/>
        </w:numPr>
      </w:pPr>
      <w:r>
        <w:t>Eén van die medewerkers is de beoogde projectleider.</w:t>
      </w:r>
    </w:p>
    <w:p w14:paraId="761ABFA1" w14:textId="77777777" w:rsidR="008B49B8" w:rsidRDefault="008B49B8" w:rsidP="008B49B8">
      <w:r w:rsidRPr="001A1A7B">
        <w:t xml:space="preserve">Locatie: </w:t>
      </w:r>
    </w:p>
    <w:p w14:paraId="7B366EB5" w14:textId="7C419E8D" w:rsidR="008B49B8" w:rsidRDefault="6DAA91B2" w:rsidP="009C6C93">
      <w:pPr>
        <w:pStyle w:val="Lijstalinea"/>
        <w:numPr>
          <w:ilvl w:val="0"/>
          <w:numId w:val="47"/>
        </w:numPr>
      </w:pPr>
      <w:r>
        <w:t>Nijmegen</w:t>
      </w:r>
      <w:r w:rsidR="730876D6">
        <w:t xml:space="preserve">, locatie </w:t>
      </w:r>
      <w:r w:rsidR="4A5B3CA3">
        <w:t>Radboud</w:t>
      </w:r>
      <w:r w:rsidR="730876D6">
        <w:t xml:space="preserve"> UMC</w:t>
      </w:r>
      <w:r w:rsidR="6A7D278F">
        <w:t>, ruimtenummer n.t.b</w:t>
      </w:r>
      <w:r w:rsidR="730876D6">
        <w:t>.</w:t>
      </w:r>
    </w:p>
    <w:p w14:paraId="72421342" w14:textId="77777777" w:rsidR="008B49B8" w:rsidRDefault="008B49B8" w:rsidP="009C6C93">
      <w:pPr>
        <w:pStyle w:val="Lijstalinea"/>
        <w:numPr>
          <w:ilvl w:val="0"/>
          <w:numId w:val="47"/>
        </w:numPr>
      </w:pPr>
      <w:r>
        <w:t>Ruimte en exacte adres waar de demo's gegeven worden zullen t.z.t. gecommuniceerd worden middels een Outlook uitnodiging (met Teams Link).</w:t>
      </w:r>
    </w:p>
    <w:p w14:paraId="4EAFBDE9" w14:textId="2128C73E" w:rsidR="00875ECD" w:rsidRPr="001A1A7B" w:rsidRDefault="00875ECD" w:rsidP="009C6C93">
      <w:pPr>
        <w:pStyle w:val="Lijstalinea"/>
        <w:numPr>
          <w:ilvl w:val="0"/>
          <w:numId w:val="47"/>
        </w:numPr>
      </w:pPr>
      <w:r>
        <w:t>In de ruimte is een Teams opstelling beschikbaar</w:t>
      </w:r>
      <w:r w:rsidR="00357EA5">
        <w:t xml:space="preserve"> (Scherm en PC met HDMI aansluiting).</w:t>
      </w:r>
    </w:p>
    <w:p w14:paraId="6BE9AE67" w14:textId="77777777" w:rsidR="008B49B8" w:rsidRDefault="008B49B8" w:rsidP="008B49B8">
      <w:r>
        <w:t>Voorwaarde:</w:t>
      </w:r>
    </w:p>
    <w:p w14:paraId="794B644A" w14:textId="77777777" w:rsidR="00FB5AF4" w:rsidRDefault="008B49B8" w:rsidP="008B49B8">
      <w:pPr>
        <w:pStyle w:val="Lijstalinea"/>
        <w:numPr>
          <w:ilvl w:val="0"/>
          <w:numId w:val="51"/>
        </w:numPr>
      </w:pPr>
      <w:r w:rsidRPr="001A1A7B">
        <w:t>Demo van aangeboden versie dient live te gebeuren (screenshots e.d. zijn niet toegestaan)</w:t>
      </w:r>
      <w:r>
        <w:t xml:space="preserve">, </w:t>
      </w:r>
      <w:r w:rsidRPr="00466985">
        <w:t>in de versie die wordt aangeboden in de Inschrijving.</w:t>
      </w:r>
    </w:p>
    <w:p w14:paraId="085F6FCF" w14:textId="5AFBCB08" w:rsidR="00FB5AF4" w:rsidRDefault="00D129BF" w:rsidP="008B49B8">
      <w:pPr>
        <w:pStyle w:val="Lijstalinea"/>
        <w:numPr>
          <w:ilvl w:val="0"/>
          <w:numId w:val="51"/>
        </w:numPr>
      </w:pPr>
      <w:r>
        <w:t xml:space="preserve">Om </w:t>
      </w:r>
      <w:r w:rsidR="003908EF">
        <w:t>een gelijk speelveld te houden i</w:t>
      </w:r>
      <w:r w:rsidR="00E60101">
        <w:t xml:space="preserve">s </w:t>
      </w:r>
      <w:r w:rsidR="003908EF">
        <w:t xml:space="preserve">het </w:t>
      </w:r>
      <w:r w:rsidR="00E60101">
        <w:t>niet toegestaan</w:t>
      </w:r>
      <w:r w:rsidR="003908EF">
        <w:t xml:space="preserve"> de beoordelingscommissie </w:t>
      </w:r>
      <w:r w:rsidR="00255838">
        <w:t xml:space="preserve">op enige </w:t>
      </w:r>
      <w:r w:rsidR="00384DA4">
        <w:t xml:space="preserve">manier te </w:t>
      </w:r>
      <w:proofErr w:type="spellStart"/>
      <w:r w:rsidR="00384DA4">
        <w:t>beinvloeden</w:t>
      </w:r>
      <w:proofErr w:type="spellEnd"/>
      <w:r w:rsidR="005530B5">
        <w:t>.</w:t>
      </w:r>
    </w:p>
    <w:p w14:paraId="3F1C13EC" w14:textId="5C537294" w:rsidR="008B49B8" w:rsidRPr="001A1A7B" w:rsidRDefault="008B49B8" w:rsidP="00FB5AF4">
      <w:r w:rsidRPr="001A1A7B">
        <w:t>Agenda:</w:t>
      </w:r>
    </w:p>
    <w:p w14:paraId="33351F79" w14:textId="77777777" w:rsidR="008B49B8" w:rsidRPr="001A1A7B" w:rsidRDefault="008B49B8" w:rsidP="009C6C93">
      <w:pPr>
        <w:pStyle w:val="Lijstalinea"/>
        <w:numPr>
          <w:ilvl w:val="0"/>
          <w:numId w:val="51"/>
        </w:numPr>
      </w:pPr>
      <w:r>
        <w:t>Inschrijver dient 10 minuten van tevoren aanwezig te zijn om de techniek op te zetten ter voorbereiding.</w:t>
      </w:r>
    </w:p>
    <w:p w14:paraId="18053D86" w14:textId="77777777" w:rsidR="008B49B8" w:rsidRDefault="008B49B8" w:rsidP="009C6C93">
      <w:pPr>
        <w:pStyle w:val="Lijstalinea"/>
        <w:numPr>
          <w:ilvl w:val="0"/>
          <w:numId w:val="51"/>
        </w:numPr>
      </w:pPr>
      <w:r w:rsidRPr="001A1A7B">
        <w:t xml:space="preserve">Na een korte kennismaking en korte introductie van 5 min van het bedrijf wordt de demo gegeven. </w:t>
      </w:r>
      <w:r>
        <w:t xml:space="preserve">Meer details m.b.t. de agenda worden t.z.t. gecommuniceerd naar de Inschrijvers. </w:t>
      </w:r>
    </w:p>
    <w:p w14:paraId="1C160BFB" w14:textId="77777777" w:rsidR="008B49B8" w:rsidRDefault="008B49B8" w:rsidP="008B49B8">
      <w:r w:rsidRPr="001A1A7B">
        <w:t xml:space="preserve">Opname: </w:t>
      </w:r>
    </w:p>
    <w:p w14:paraId="14D66EE8" w14:textId="77777777" w:rsidR="008B49B8" w:rsidRPr="001A1A7B" w:rsidRDefault="008B49B8" w:rsidP="009C6C93">
      <w:pPr>
        <w:pStyle w:val="Lijstalinea"/>
        <w:numPr>
          <w:ilvl w:val="0"/>
          <w:numId w:val="52"/>
        </w:numPr>
      </w:pPr>
      <w:r>
        <w:t>De demo wordt opgenomen via Teams en zal alleen intern worden gebruikt voor de beoordeling en wordt na definitieve gunning vernietigd. De opname van de voorlopig gegunde partij wordt echter pas na de implementatie vernietigd.</w:t>
      </w:r>
    </w:p>
    <w:p w14:paraId="24EC1483" w14:textId="4C370754" w:rsidR="00D05B1B" w:rsidRDefault="00D05B1B" w:rsidP="00B653E4">
      <w:pPr>
        <w:pStyle w:val="Kop3"/>
      </w:pPr>
      <w:r>
        <w:lastRenderedPageBreak/>
        <w:t>Gunning, overeenkomst en rechtsbescherming</w:t>
      </w:r>
    </w:p>
    <w:p w14:paraId="17A84D0E" w14:textId="5BEBB18D" w:rsidR="003C664E" w:rsidRDefault="003C664E" w:rsidP="00D05B1B">
      <w:pPr>
        <w:pStyle w:val="Kop4"/>
      </w:pPr>
      <w:r>
        <w:t>Openingsprocedure</w:t>
      </w:r>
    </w:p>
    <w:p w14:paraId="43DF018C" w14:textId="77777777" w:rsidR="003C664E" w:rsidRDefault="003C664E" w:rsidP="003C664E">
      <w:pPr>
        <w:rPr>
          <w:lang w:eastAsia="nl-NL"/>
        </w:rPr>
      </w:pPr>
      <w:r>
        <w:rPr>
          <w:lang w:eastAsia="nl-NL"/>
        </w:rPr>
        <w:t>De digitale kluis met Inschrijvingen wordt na de sluitingsdatum geopend door de Aanbestedende Dienst.</w:t>
      </w:r>
    </w:p>
    <w:p w14:paraId="5D4B319F" w14:textId="272D89AF" w:rsidR="003C664E" w:rsidRDefault="003C664E" w:rsidP="009C6C93">
      <w:pPr>
        <w:pStyle w:val="Lijstalinea"/>
        <w:numPr>
          <w:ilvl w:val="0"/>
          <w:numId w:val="22"/>
        </w:numPr>
      </w:pPr>
      <w:r>
        <w:t>Van de opening wordt proces-verbaal opgemaakt.</w:t>
      </w:r>
    </w:p>
    <w:p w14:paraId="28BB91D5" w14:textId="0AFD293D" w:rsidR="003C664E" w:rsidRDefault="003C664E" w:rsidP="009C6C93">
      <w:pPr>
        <w:pStyle w:val="Lijstalinea"/>
        <w:numPr>
          <w:ilvl w:val="0"/>
          <w:numId w:val="22"/>
        </w:numPr>
      </w:pPr>
      <w:r>
        <w:t>Tijdens de opening worden de Inschrijvingen niet inhoudelijk behandeld.</w:t>
      </w:r>
    </w:p>
    <w:p w14:paraId="3DAC67C3" w14:textId="7D58A451" w:rsidR="003C664E" w:rsidRPr="003C664E" w:rsidRDefault="003C664E" w:rsidP="009C6C93">
      <w:pPr>
        <w:pStyle w:val="Lijstalinea"/>
        <w:numPr>
          <w:ilvl w:val="0"/>
          <w:numId w:val="22"/>
        </w:numPr>
      </w:pPr>
      <w:r>
        <w:t>Inschrijvers worden niet uitgenodigd om de openingsprocedure bij te wonen. De opening van de Inschrijvingen is een formaliteit.</w:t>
      </w:r>
    </w:p>
    <w:p w14:paraId="17B584F7" w14:textId="2DA7C11D" w:rsidR="00B653E4" w:rsidRPr="00EB1386" w:rsidRDefault="00B653E4" w:rsidP="00D05B1B">
      <w:pPr>
        <w:pStyle w:val="Kop4"/>
      </w:pPr>
      <w:r>
        <w:t xml:space="preserve">Recht om </w:t>
      </w:r>
      <w:r w:rsidRPr="00E07D6C">
        <w:rPr>
          <w:i/>
          <w:iCs/>
        </w:rPr>
        <w:t>niet</w:t>
      </w:r>
      <w:r>
        <w:t xml:space="preserve"> te gunnen</w:t>
      </w:r>
    </w:p>
    <w:p w14:paraId="60290670" w14:textId="5123F2F6" w:rsidR="00F46BF2" w:rsidRDefault="00B653E4" w:rsidP="4606FBC9">
      <w:pPr>
        <w:pStyle w:val="Plattetekst"/>
        <w:jc w:val="both"/>
        <w:rPr>
          <w:rFonts w:ascii="Calibri" w:hAnsi="Calibri"/>
          <w:color w:val="000000" w:themeColor="text1"/>
          <w:sz w:val="20"/>
          <w:szCs w:val="20"/>
        </w:rPr>
      </w:pPr>
      <w:r w:rsidRPr="4606FBC9">
        <w:rPr>
          <w:rFonts w:ascii="Calibri" w:hAnsi="Calibri"/>
          <w:color w:val="000000" w:themeColor="text1"/>
          <w:sz w:val="20"/>
          <w:szCs w:val="20"/>
        </w:rPr>
        <w:t xml:space="preserve">Aanbestedende dienst behoudt zich het recht voor de Aanbesteding geheel of gedeeltelijk, tijdelijk of definitief te stoppen dan wel de Opdracht niet te gunnen. </w:t>
      </w:r>
      <w:r w:rsidR="00F46BF2" w:rsidRPr="4606FBC9">
        <w:rPr>
          <w:rFonts w:ascii="Calibri" w:hAnsi="Calibri"/>
          <w:color w:val="000000" w:themeColor="text1"/>
          <w:sz w:val="20"/>
          <w:szCs w:val="20"/>
        </w:rPr>
        <w:t>Ondernemers hebben ook in dit geval geen recht op vergoeding van enigerlei kosten gemaakt in het kader van deze aanbesteding. Het vorenstaande is in overeenstemming met hetgeen is bepaald in de handreiking tenderkostenvergoeding van 3 september 2018.</w:t>
      </w:r>
    </w:p>
    <w:p w14:paraId="3E812C8C" w14:textId="77777777" w:rsidR="00210050" w:rsidRPr="00EB1386" w:rsidRDefault="00210050" w:rsidP="00D05B1B">
      <w:pPr>
        <w:pStyle w:val="Kop4"/>
      </w:pPr>
      <w:r w:rsidRPr="00EB1386">
        <w:t>Gunning</w:t>
      </w:r>
      <w:r>
        <w:t>sbeslissing</w:t>
      </w:r>
      <w:bookmarkEnd w:id="212"/>
      <w:bookmarkEnd w:id="213"/>
      <w:bookmarkEnd w:id="214"/>
      <w:bookmarkEnd w:id="215"/>
    </w:p>
    <w:p w14:paraId="7C96C96D" w14:textId="77777777" w:rsidR="00210050" w:rsidRPr="00EB1386" w:rsidRDefault="345D0D32" w:rsidP="00D05B1B">
      <w:pPr>
        <w:pStyle w:val="Plattetekst"/>
        <w:jc w:val="both"/>
        <w:rPr>
          <w:rFonts w:ascii="Calibri" w:hAnsi="Calibri"/>
          <w:color w:val="000000"/>
          <w:sz w:val="20"/>
          <w:szCs w:val="20"/>
        </w:rPr>
      </w:pPr>
      <w:r w:rsidRPr="5BB5FB9D">
        <w:rPr>
          <w:rFonts w:ascii="Calibri" w:hAnsi="Calibri"/>
          <w:color w:val="000000" w:themeColor="text1"/>
          <w:sz w:val="20"/>
          <w:szCs w:val="20"/>
        </w:rPr>
        <w:t>Overeenkomstig de in paragraaf 1.5 opgenomen planning zal Aanbestedende dienst na beoordeling van de Inschrijvingen het voornemen tot gunning aan de Ondernemer(s) mededelen, tenzij Aanbestedende dienst besluit niet te gunnen. Het voornemen tot gunning wordt schriftelijk en met redenen omkleed aan Ondernemers medegedeeld.</w:t>
      </w:r>
    </w:p>
    <w:p w14:paraId="2D00CECE" w14:textId="77777777" w:rsidR="00210050" w:rsidRPr="00D24C6D" w:rsidRDefault="00210050" w:rsidP="00D05B1B">
      <w:pPr>
        <w:pStyle w:val="Kop4"/>
      </w:pPr>
      <w:bookmarkStart w:id="216" w:name="_Toc185416080"/>
      <w:r>
        <w:t>Verificatie</w:t>
      </w:r>
      <w:bookmarkEnd w:id="216"/>
    </w:p>
    <w:p w14:paraId="130A83D0" w14:textId="77777777" w:rsidR="00210050" w:rsidRPr="003A2590" w:rsidRDefault="00210050" w:rsidP="00D05B1B">
      <w:pPr>
        <w:pStyle w:val="Plattetekst"/>
        <w:jc w:val="both"/>
        <w:rPr>
          <w:rFonts w:ascii="Calibri" w:hAnsi="Calibri"/>
          <w:color w:val="000000" w:themeColor="text1"/>
          <w:sz w:val="20"/>
          <w:szCs w:val="20"/>
        </w:rPr>
      </w:pPr>
      <w:r w:rsidRPr="7032EE2C">
        <w:rPr>
          <w:rFonts w:ascii="Calibri" w:hAnsi="Calibri"/>
          <w:color w:val="000000" w:themeColor="text1"/>
          <w:sz w:val="20"/>
          <w:szCs w:val="20"/>
        </w:rPr>
        <w:t xml:space="preserve">Indien en voor zover Aanbestedende dienst daartoe aanleiding ziet, zal Aanbestedende dienst – alvorens tot uitsluiting van de betreffende Ondernemer over te gaan – het voornemen daartoe voorleggen aan de betreffende Ondernemer (let wel: Aanbestedende dienst is niet daartoe verplicht; hij is ook gerechtigd de betreffende Ondernemer uit te sluiten zonder de zienswijze van de betreffende Ondernemer te vragen). Aanbestedende dienst stelt de betreffende Ondernemer – wanneer Aanbestedende dienst daartoe aanleiding ziet – in de gelegenheid binnen </w:t>
      </w:r>
      <w:r w:rsidRPr="002C269A">
        <w:rPr>
          <w:rFonts w:ascii="Calibri" w:hAnsi="Calibri"/>
          <w:color w:val="000000" w:themeColor="text1"/>
          <w:sz w:val="20"/>
          <w:szCs w:val="20"/>
        </w:rPr>
        <w:t>3</w:t>
      </w:r>
      <w:r w:rsidRPr="7032EE2C">
        <w:rPr>
          <w:rFonts w:ascii="Calibri" w:hAnsi="Calibri"/>
          <w:color w:val="000000" w:themeColor="text1"/>
          <w:sz w:val="20"/>
          <w:szCs w:val="20"/>
        </w:rPr>
        <w:t xml:space="preserve"> wer</w:t>
      </w:r>
      <w:r>
        <w:rPr>
          <w:rFonts w:ascii="Calibri" w:hAnsi="Calibri"/>
          <w:color w:val="000000" w:themeColor="text1"/>
          <w:sz w:val="20"/>
          <w:szCs w:val="20"/>
        </w:rPr>
        <w:t>k</w:t>
      </w:r>
      <w:r w:rsidRPr="7032EE2C">
        <w:rPr>
          <w:rFonts w:ascii="Calibri" w:hAnsi="Calibri"/>
          <w:color w:val="000000" w:themeColor="text1"/>
          <w:sz w:val="20"/>
          <w:szCs w:val="20"/>
        </w:rPr>
        <w:t>dagen zijn zienswijze te geven. Indien Aanbestedende dienst een Inschrijving (al dan niet na het vragen van de zienswijze van de betreffende Ondernemer) ongeldig verklaart/ter zijde legt, zal Aanbestedende dienst de betreffende Ondernemer daarvan schriftelijk op de hoogte stellen. De betreffende Ondernemer wordt in dat geval geacht geen Inschrijving te hebben ingediend. De betreffende Ondernemer zal van het verdere verloop van de procedure niet meer op de hoogte worden gesteld. De Ondernemer heeft een termijn van twintig (20) kalenderdagen vanaf de datum van verzending van deze beslissing tot uitsluiting/ongeldigverklaring/terzijdelegging om hiertegen bezwaar te maken door een kort geding aanhangig te maken bij de voorzieningenrechter van de rechtbank Amsterdam. Deze termijn is een contractuele vervaltermijn. Na het verstrijken van deze vervaltermijn kan de Ondernemer geen bezwaar meer maken tegen zijn uitsluiting/ongeldigverklaring/terzijdelegging, noch tegen de gevolgde aanbestedingsprocedure/de gunningsbeslissing, noch tegen onjuistheden, onduidelijkheden en/of tegenstrijdigheden in de Aanbestedingsstukken en ook geen vordering tot schadevergoeding instellen in een (bodem)procedure. Er is dus nadrukkelijk sprake van rechtsverwerking. Alle Ondernemers zijn op voorhand onvoorwaardelijk akkoord met deze rechtsverwerkingsclausule.</w:t>
      </w:r>
    </w:p>
    <w:p w14:paraId="53A884BB" w14:textId="77777777" w:rsidR="00210050" w:rsidRPr="00EB1386" w:rsidRDefault="00210050" w:rsidP="00D05B1B">
      <w:pPr>
        <w:pStyle w:val="Kop4"/>
      </w:pPr>
      <w:bookmarkStart w:id="217" w:name="_Toc360604288"/>
      <w:bookmarkStart w:id="218" w:name="_Toc142398142"/>
      <w:bookmarkStart w:id="219" w:name="_Toc185416081"/>
      <w:r w:rsidRPr="00EB1386">
        <w:t>Klachtenregeling</w:t>
      </w:r>
      <w:bookmarkEnd w:id="217"/>
      <w:bookmarkEnd w:id="218"/>
      <w:bookmarkEnd w:id="219"/>
    </w:p>
    <w:p w14:paraId="02F8EA8E" w14:textId="4CD59294" w:rsidR="00210050" w:rsidRPr="00EB1386" w:rsidRDefault="345D0D32" w:rsidP="00D05B1B">
      <w:pPr>
        <w:jc w:val="both"/>
      </w:pPr>
      <w:r>
        <w:t xml:space="preserve">Aanbestedende dienst beschikt niet over een intern klachtenloket. Ondernemers kunnen eventuele klachten over de Aanbesteding gemotiveerd indienen bij mevrouw </w:t>
      </w:r>
      <w:r w:rsidR="00E61E27">
        <w:t>I.H. Samson</w:t>
      </w:r>
      <w:r>
        <w:t xml:space="preserve">, </w:t>
      </w:r>
      <w:r w:rsidR="00E61E27">
        <w:t xml:space="preserve">plaatsvervangend </w:t>
      </w:r>
      <w:r>
        <w:t>directeur inkoop (per e-mail aan: [</w:t>
      </w:r>
      <w:r w:rsidR="00E61E27">
        <w:t>i</w:t>
      </w:r>
      <w:r w:rsidR="004177F1">
        <w:t>lana</w:t>
      </w:r>
      <w:r w:rsidR="00E61E27">
        <w:t>.samson</w:t>
      </w:r>
      <w:r>
        <w:t xml:space="preserve">@amsterdamumc.nl]). Zij zal dan verwijzen naar een inkoper en/of vertegenwoordiger van de afdeling Juridische Zaken van Aanbestedende dienst die (als klachtafhandelaar) niet betrokken is (geweest) / los staat van de projectorganisatie die voor deze Aanbesteding in het leven is geroepen. Als dit niet tot een oplossing leidt, kan een klacht worden ingediend bij de Commissie van Aanbestedingsexperts (hierna: de Commissie). De Commissie is een onafhankelijk orgaan dat kan bemiddelen en adviseren over een klacht over een aanbestedingsprocedure. Het advies van de Commissie is niet bindend, en heeft ook geen opschortende werking. Het indienen van een klacht staat niet gelijk aan het aanhangig maken van een kortgedingprocedure, en schort de termijn zoals bedoeld in artikel 2.127 Aanbestedingswet niet op. </w:t>
      </w:r>
    </w:p>
    <w:p w14:paraId="224AFD4A" w14:textId="77777777" w:rsidR="00210050" w:rsidRDefault="00210050" w:rsidP="00D05B1B">
      <w:pPr>
        <w:jc w:val="both"/>
        <w:rPr>
          <w:iCs/>
          <w:szCs w:val="20"/>
        </w:rPr>
      </w:pPr>
      <w:r w:rsidRPr="00EB1386">
        <w:rPr>
          <w:iCs/>
          <w:szCs w:val="20"/>
        </w:rPr>
        <w:t xml:space="preserve">Voor meer informatie: zie </w:t>
      </w:r>
      <w:hyperlink r:id="rId29" w:history="1">
        <w:r w:rsidRPr="00EB1386">
          <w:rPr>
            <w:rStyle w:val="Hyperlink"/>
            <w:iCs/>
            <w:szCs w:val="20"/>
          </w:rPr>
          <w:t>www.commissievanaanbestedingsexperts.nl</w:t>
        </w:r>
      </w:hyperlink>
      <w:r w:rsidRPr="00EB1386">
        <w:rPr>
          <w:iCs/>
          <w:szCs w:val="20"/>
        </w:rPr>
        <w:t xml:space="preserve">. Via deze site kan ook het digitale klachtenformulier worden ingevuld en verzonden. </w:t>
      </w:r>
    </w:p>
    <w:p w14:paraId="3A6E30F8" w14:textId="77777777" w:rsidR="00210050" w:rsidRPr="00EB1386" w:rsidRDefault="00210050" w:rsidP="00D05B1B">
      <w:pPr>
        <w:pStyle w:val="Kop4"/>
      </w:pPr>
      <w:bookmarkStart w:id="220" w:name="_Toc266099766"/>
      <w:bookmarkStart w:id="221" w:name="_Toc142398139"/>
      <w:bookmarkStart w:id="222" w:name="_Toc185416082"/>
      <w:r w:rsidRPr="00EB1386">
        <w:lastRenderedPageBreak/>
        <w:t>Definitieve besluitvorming</w:t>
      </w:r>
      <w:bookmarkEnd w:id="220"/>
      <w:r>
        <w:t xml:space="preserve"> en rechtsbescherming</w:t>
      </w:r>
      <w:bookmarkEnd w:id="221"/>
      <w:bookmarkEnd w:id="222"/>
    </w:p>
    <w:p w14:paraId="30596E17" w14:textId="77777777" w:rsidR="00210050" w:rsidRPr="00794CB4" w:rsidRDefault="00210050" w:rsidP="00D05B1B">
      <w:pPr>
        <w:jc w:val="both"/>
        <w:rPr>
          <w:rFonts w:eastAsia="Times New Roman"/>
          <w:color w:val="000000"/>
          <w:szCs w:val="20"/>
          <w:lang w:eastAsia="nl-NL"/>
        </w:rPr>
      </w:pPr>
      <w:r w:rsidRPr="00794CB4">
        <w:rPr>
          <w:rFonts w:eastAsia="Times New Roman"/>
          <w:color w:val="000000"/>
          <w:szCs w:val="20"/>
          <w:lang w:eastAsia="nl-NL"/>
        </w:rPr>
        <w:t>Afgewezen Inschrijvers dienen, indien zij zich niet kunnen verenigen met de inhoud van</w:t>
      </w:r>
      <w:r>
        <w:rPr>
          <w:rFonts w:eastAsia="Times New Roman"/>
          <w:color w:val="000000"/>
          <w:szCs w:val="20"/>
          <w:lang w:eastAsia="nl-NL"/>
        </w:rPr>
        <w:t xml:space="preserve"> het</w:t>
      </w:r>
      <w:r w:rsidRPr="00794CB4">
        <w:rPr>
          <w:rFonts w:eastAsia="Times New Roman"/>
          <w:color w:val="000000"/>
          <w:szCs w:val="20"/>
          <w:lang w:eastAsia="nl-NL"/>
        </w:rPr>
        <w:t xml:space="preserve"> </w:t>
      </w:r>
      <w:r>
        <w:rPr>
          <w:color w:val="000000"/>
          <w:szCs w:val="20"/>
        </w:rPr>
        <w:t>voornemen tot gunning</w:t>
      </w:r>
      <w:r w:rsidRPr="00C97E7B">
        <w:rPr>
          <w:color w:val="000000"/>
          <w:szCs w:val="20"/>
        </w:rPr>
        <w:t xml:space="preserve"> </w:t>
      </w:r>
      <w:r>
        <w:rPr>
          <w:color w:val="000000"/>
          <w:szCs w:val="20"/>
        </w:rPr>
        <w:t xml:space="preserve">(i.e. </w:t>
      </w:r>
      <w:r w:rsidRPr="00794CB4">
        <w:rPr>
          <w:rFonts w:eastAsia="Times New Roman"/>
          <w:color w:val="000000"/>
          <w:szCs w:val="20"/>
          <w:lang w:eastAsia="nl-NL"/>
        </w:rPr>
        <w:t xml:space="preserve">de </w:t>
      </w:r>
      <w:r>
        <w:rPr>
          <w:color w:val="000000"/>
          <w:szCs w:val="20"/>
        </w:rPr>
        <w:t>gunningsbeslissing)</w:t>
      </w:r>
      <w:r w:rsidRPr="00794CB4">
        <w:rPr>
          <w:rFonts w:eastAsia="Times New Roman"/>
          <w:color w:val="000000"/>
          <w:szCs w:val="20"/>
          <w:lang w:eastAsia="nl-NL"/>
        </w:rPr>
        <w:t xml:space="preserve">, op straffe van verval van recht binnen twintig kalenderdagen na verzending van de </w:t>
      </w:r>
      <w:r>
        <w:rPr>
          <w:color w:val="000000"/>
          <w:szCs w:val="20"/>
        </w:rPr>
        <w:t>gunningsbeslissing</w:t>
      </w:r>
      <w:r w:rsidRPr="00C97E7B">
        <w:rPr>
          <w:color w:val="000000"/>
          <w:szCs w:val="20"/>
        </w:rPr>
        <w:t xml:space="preserve"> </w:t>
      </w:r>
      <w:r w:rsidRPr="00794CB4">
        <w:rPr>
          <w:rFonts w:eastAsia="Times New Roman"/>
          <w:color w:val="000000"/>
          <w:szCs w:val="20"/>
          <w:lang w:eastAsia="nl-NL"/>
        </w:rPr>
        <w:t xml:space="preserve">een kort geding aanhangig te maken bij de voorzieningenrechter van de rechtbank Amsterdam. Indien binnen deze termijn door betekening van een dagvaarding een kort geding aanhangig is gemaakt, zal Aanbestedende dienst in beginsel geen gevolg geven aan de </w:t>
      </w:r>
      <w:r>
        <w:rPr>
          <w:color w:val="000000"/>
          <w:szCs w:val="20"/>
        </w:rPr>
        <w:t>gunningsbeslissing</w:t>
      </w:r>
      <w:r w:rsidRPr="00C97E7B">
        <w:rPr>
          <w:color w:val="000000"/>
          <w:szCs w:val="20"/>
        </w:rPr>
        <w:t xml:space="preserve"> </w:t>
      </w:r>
      <w:r w:rsidRPr="00794CB4">
        <w:rPr>
          <w:rFonts w:eastAsia="Times New Roman"/>
          <w:color w:val="000000"/>
          <w:szCs w:val="20"/>
          <w:lang w:eastAsia="nl-NL"/>
        </w:rPr>
        <w:t xml:space="preserve">totdat vonnis is gewezen in eerste aanleg, tenzij een zwaarwegend belang zich daartegen verzet. Als de beslissing van de voorzieningenrechter in kort geding Aanbestedende dienst noopt tot herbeoordeling dan wel wijziging van de </w:t>
      </w:r>
      <w:r>
        <w:rPr>
          <w:color w:val="000000"/>
          <w:szCs w:val="20"/>
        </w:rPr>
        <w:t>gunningsbeslissing</w:t>
      </w:r>
      <w:r w:rsidRPr="00794CB4">
        <w:rPr>
          <w:rFonts w:eastAsia="Times New Roman"/>
          <w:color w:val="000000"/>
          <w:szCs w:val="20"/>
          <w:lang w:eastAsia="nl-NL"/>
        </w:rPr>
        <w:t>, zal Aanbestedende dienst beslissen over het vervolg/de vervolgstappen die Aanbestedende dienst het meest geraden acht.</w:t>
      </w:r>
    </w:p>
    <w:p w14:paraId="71E13395" w14:textId="77777777" w:rsidR="00210050" w:rsidRPr="00794CB4" w:rsidRDefault="00210050" w:rsidP="00D05B1B">
      <w:pPr>
        <w:jc w:val="both"/>
        <w:rPr>
          <w:rFonts w:eastAsia="Times New Roman"/>
          <w:color w:val="000000"/>
          <w:szCs w:val="20"/>
          <w:lang w:eastAsia="nl-NL"/>
        </w:rPr>
      </w:pPr>
    </w:p>
    <w:p w14:paraId="6784C30D" w14:textId="77777777" w:rsidR="00210050" w:rsidRDefault="00210050" w:rsidP="00D05B1B">
      <w:pPr>
        <w:jc w:val="both"/>
        <w:rPr>
          <w:rFonts w:eastAsia="Times New Roman"/>
          <w:color w:val="000000"/>
          <w:szCs w:val="20"/>
          <w:lang w:eastAsia="nl-NL"/>
        </w:rPr>
      </w:pPr>
      <w:r w:rsidRPr="00794CB4">
        <w:rPr>
          <w:rFonts w:eastAsia="Times New Roman"/>
          <w:color w:val="000000"/>
          <w:szCs w:val="20"/>
          <w:lang w:eastAsia="nl-NL"/>
        </w:rPr>
        <w:t xml:space="preserve">De genoemde termijn van twintig kalenderdagen is nadrukkelijk een contractuele vervaltermijn. Na het verstrijken van deze vervaltermijn kan een Ondernemer/Inschrijver geen bezwaar meer maken tegen de </w:t>
      </w:r>
      <w:r>
        <w:rPr>
          <w:color w:val="000000"/>
          <w:szCs w:val="20"/>
        </w:rPr>
        <w:t>gunningsbeslissing</w:t>
      </w:r>
      <w:r w:rsidRPr="00794CB4">
        <w:rPr>
          <w:rFonts w:eastAsia="Times New Roman"/>
          <w:color w:val="000000"/>
          <w:szCs w:val="20"/>
          <w:lang w:eastAsia="nl-NL"/>
        </w:rPr>
        <w:t xml:space="preserve">, noch tegen onjuistheden, onduidelijkheden en/of tegenstrijdigheden in de Aanbestedingsstukken en/of de </w:t>
      </w:r>
      <w:r>
        <w:rPr>
          <w:color w:val="000000"/>
          <w:szCs w:val="20"/>
        </w:rPr>
        <w:t>gunningsbeslissing</w:t>
      </w:r>
      <w:r w:rsidRPr="00C97E7B">
        <w:rPr>
          <w:color w:val="000000"/>
          <w:szCs w:val="20"/>
        </w:rPr>
        <w:t xml:space="preserve"> </w:t>
      </w:r>
      <w:r w:rsidRPr="00794CB4">
        <w:rPr>
          <w:rFonts w:eastAsia="Times New Roman"/>
          <w:color w:val="000000"/>
          <w:szCs w:val="20"/>
          <w:lang w:eastAsia="nl-NL"/>
        </w:rPr>
        <w:t>en ook geen vordering tot schadevergoeding instellen in een (andere) (bodem)procedure. Er is dus nadrukkelijk sprake van rechtsverwerking. Alle Ondernemers/Inschrijvers gaan, door het indienen van een Inschrijving, onvoorwaardelijk akkoord met deze rechtsverwerkingsclausule.</w:t>
      </w:r>
    </w:p>
    <w:p w14:paraId="6B3BC786" w14:textId="77777777" w:rsidR="00210050" w:rsidRDefault="00210050" w:rsidP="00D05B1B">
      <w:pPr>
        <w:jc w:val="both"/>
        <w:rPr>
          <w:lang w:eastAsia="nl-NL"/>
        </w:rPr>
      </w:pPr>
    </w:p>
    <w:p w14:paraId="6F625EE8" w14:textId="77777777" w:rsidR="00210050" w:rsidRPr="00CB5D70" w:rsidRDefault="00210050" w:rsidP="00D05B1B">
      <w:pPr>
        <w:jc w:val="both"/>
        <w:rPr>
          <w:lang w:eastAsia="nl-NL"/>
        </w:rPr>
      </w:pPr>
      <w:r>
        <w:rPr>
          <w:lang w:eastAsia="nl-NL"/>
        </w:rPr>
        <w:t xml:space="preserve">Indien een Ondernemer na de bekendmaking van de </w:t>
      </w:r>
      <w:r>
        <w:rPr>
          <w:color w:val="000000"/>
          <w:szCs w:val="20"/>
        </w:rPr>
        <w:t>gunningsbeslissing</w:t>
      </w:r>
      <w:r w:rsidRPr="00C97E7B">
        <w:rPr>
          <w:color w:val="000000"/>
          <w:szCs w:val="20"/>
        </w:rPr>
        <w:t xml:space="preserve"> </w:t>
      </w:r>
      <w:r>
        <w:rPr>
          <w:lang w:eastAsia="nl-NL"/>
        </w:rPr>
        <w:t>een kort geding aanhangig maakt, kan Aanbestedende dienst één of meer andere Ondernemers met een kennelijk belang daarvan in kennis stellen. Ondernemers doen door Inschrijving afstand van hun recht tegen de gevolgen van een hun onwelgevallig uitspraak op te komen voor het geval dat zij, hoewel hiervan in kennis gesteld, besloten hebben niet te interveniëren.</w:t>
      </w:r>
    </w:p>
    <w:p w14:paraId="2BDFD49B" w14:textId="77777777" w:rsidR="00210050" w:rsidRPr="00EB1386" w:rsidRDefault="00210050" w:rsidP="00D05B1B">
      <w:pPr>
        <w:pStyle w:val="Plattetekst"/>
        <w:jc w:val="both"/>
        <w:rPr>
          <w:rFonts w:ascii="Calibri" w:hAnsi="Calibri"/>
          <w:color w:val="000000"/>
          <w:sz w:val="20"/>
          <w:szCs w:val="20"/>
        </w:rPr>
      </w:pPr>
    </w:p>
    <w:p w14:paraId="44EC0E8F" w14:textId="77777777" w:rsidR="00210050" w:rsidRPr="00EB1386" w:rsidRDefault="00210050" w:rsidP="00D05B1B">
      <w:pPr>
        <w:pStyle w:val="Plattetekst"/>
        <w:jc w:val="both"/>
        <w:rPr>
          <w:rFonts w:ascii="Calibri" w:hAnsi="Calibri"/>
          <w:color w:val="000000"/>
          <w:sz w:val="20"/>
          <w:szCs w:val="20"/>
        </w:rPr>
      </w:pPr>
      <w:r w:rsidRPr="00EB1386">
        <w:rPr>
          <w:rFonts w:ascii="Calibri" w:hAnsi="Calibri"/>
          <w:color w:val="000000"/>
          <w:sz w:val="20"/>
          <w:szCs w:val="20"/>
        </w:rPr>
        <w:t xml:space="preserve">Indien onverhoopt vertraging zou optreden in deze </w:t>
      </w:r>
      <w:r>
        <w:rPr>
          <w:rFonts w:ascii="Calibri" w:hAnsi="Calibri"/>
          <w:color w:val="000000"/>
          <w:sz w:val="20"/>
          <w:szCs w:val="20"/>
        </w:rPr>
        <w:t>A</w:t>
      </w:r>
      <w:r w:rsidRPr="00EB1386">
        <w:rPr>
          <w:rFonts w:ascii="Calibri" w:hAnsi="Calibri"/>
          <w:color w:val="000000"/>
          <w:sz w:val="20"/>
          <w:szCs w:val="20"/>
        </w:rPr>
        <w:t xml:space="preserve">anbesteding, bijvoorbeeld in verband met of als gevolg van een gerechtelijke procedure, zal </w:t>
      </w:r>
      <w:r>
        <w:rPr>
          <w:rFonts w:ascii="Calibri" w:hAnsi="Calibri"/>
          <w:color w:val="000000"/>
          <w:sz w:val="20"/>
          <w:szCs w:val="20"/>
        </w:rPr>
        <w:t>Aanbestedende dienst</w:t>
      </w:r>
      <w:r w:rsidRPr="00EB1386">
        <w:rPr>
          <w:rFonts w:ascii="Calibri" w:hAnsi="Calibri"/>
          <w:color w:val="000000"/>
          <w:sz w:val="20"/>
          <w:szCs w:val="20"/>
        </w:rPr>
        <w:t xml:space="preserve"> niet tot het betalen van enige vergoeding</w:t>
      </w:r>
      <w:r>
        <w:rPr>
          <w:rFonts w:ascii="Calibri" w:hAnsi="Calibri"/>
          <w:color w:val="000000"/>
          <w:sz w:val="20"/>
          <w:szCs w:val="20"/>
        </w:rPr>
        <w:t xml:space="preserve"> van bij Ondernemers(s) opgetreden schade gehouden zijn</w:t>
      </w:r>
      <w:r w:rsidRPr="00EB1386">
        <w:rPr>
          <w:rFonts w:ascii="Calibri" w:hAnsi="Calibri"/>
          <w:color w:val="000000"/>
          <w:sz w:val="20"/>
          <w:szCs w:val="20"/>
        </w:rPr>
        <w:t xml:space="preserve"> als gevolg van deze vertraging.</w:t>
      </w:r>
    </w:p>
    <w:p w14:paraId="2EF74C08" w14:textId="77777777" w:rsidR="00210050" w:rsidRPr="00EB1386" w:rsidRDefault="00210050" w:rsidP="00D05B1B">
      <w:pPr>
        <w:pStyle w:val="Plattetekst"/>
        <w:jc w:val="both"/>
        <w:rPr>
          <w:rFonts w:ascii="Calibri" w:hAnsi="Calibri"/>
          <w:color w:val="000000"/>
          <w:sz w:val="20"/>
          <w:szCs w:val="20"/>
        </w:rPr>
      </w:pPr>
    </w:p>
    <w:p w14:paraId="602C9EB4" w14:textId="77777777" w:rsidR="00210050" w:rsidRPr="00A34E05" w:rsidRDefault="00210050" w:rsidP="00D05B1B">
      <w:pPr>
        <w:pStyle w:val="Plattetekst"/>
        <w:jc w:val="both"/>
        <w:rPr>
          <w:rFonts w:ascii="Calibri" w:hAnsi="Calibri"/>
          <w:color w:val="000000"/>
          <w:sz w:val="20"/>
          <w:szCs w:val="20"/>
        </w:rPr>
      </w:pPr>
      <w:r w:rsidRPr="72597E23">
        <w:rPr>
          <w:rFonts w:ascii="Calibri" w:hAnsi="Calibri"/>
          <w:color w:val="000000" w:themeColor="text1"/>
          <w:sz w:val="20"/>
          <w:szCs w:val="20"/>
        </w:rPr>
        <w:t>Indien er gegronde redenen zijn om aan te nemen dat de onderhavige opdracht in strijd met aanbestedingsrecht is/wordt verstrekt, behoudt Aanbestedende dienst zich het recht voor de opdracht niet te gunnen dan wel, voor zover al is gegund, op te zeggen zonder dat dit een Ondernemer recht geeft op schadevergoeding. De eventuele niet(-volledige) uitvoering van de opdracht (ook indien de overeenkomst door de rechter op vordering van een derde wordt vernietigd) kan evenmin leiden tot enige schadeplichtigheid zijdens Aanbestedende dienst.</w:t>
      </w:r>
      <w:bookmarkStart w:id="223" w:name="_Toc360604287"/>
      <w:bookmarkStart w:id="224" w:name="_Toc142398141"/>
    </w:p>
    <w:bookmarkEnd w:id="223"/>
    <w:bookmarkEnd w:id="224"/>
    <w:p w14:paraId="0FDECC85" w14:textId="77777777" w:rsidR="00D05B1B" w:rsidRDefault="00D05B1B" w:rsidP="00D05B1B">
      <w:pPr>
        <w:pStyle w:val="Kop4"/>
      </w:pPr>
      <w:r>
        <w:t>Wachtkamerconstructie</w:t>
      </w:r>
    </w:p>
    <w:p w14:paraId="7158CAD4" w14:textId="77777777" w:rsidR="00D05B1B" w:rsidRDefault="00D05B1B" w:rsidP="00D05B1B">
      <w:pPr>
        <w:jc w:val="both"/>
        <w:rPr>
          <w:rFonts w:asciiTheme="minorHAnsi" w:eastAsiaTheme="minorEastAsia" w:hAnsiTheme="minorHAnsi" w:cstheme="minorBidi"/>
          <w:color w:val="000000" w:themeColor="text1"/>
        </w:rPr>
      </w:pPr>
      <w:r w:rsidRPr="040C03C9">
        <w:rPr>
          <w:rFonts w:asciiTheme="minorHAnsi" w:eastAsiaTheme="minorEastAsia" w:hAnsiTheme="minorHAnsi" w:cstheme="minorBidi"/>
          <w:color w:val="000000" w:themeColor="text1"/>
        </w:rPr>
        <w:t xml:space="preserve">In geval van verzuim van de winnende Inschrijver of tussentijdse beëindiging van de opdracht is Opdrachtgever gerechtigd een wachtkamerregeling in te roepen. De opvolgende Inschrijver van deze </w:t>
      </w:r>
      <w:r w:rsidRPr="040C03C9">
        <w:rPr>
          <w:rFonts w:asciiTheme="minorHAnsi" w:eastAsiaTheme="minorEastAsia" w:hAnsiTheme="minorHAnsi" w:cstheme="minorBidi"/>
        </w:rPr>
        <w:t>Offerte-procedure</w:t>
      </w:r>
      <w:r w:rsidRPr="040C03C9">
        <w:rPr>
          <w:rFonts w:asciiTheme="minorHAnsi" w:eastAsiaTheme="minorEastAsia" w:hAnsiTheme="minorHAnsi" w:cstheme="minorBidi"/>
          <w:color w:val="000000" w:themeColor="text1"/>
        </w:rPr>
        <w:t xml:space="preserve"> wordt op moment van de gunningsbeslissing aan de winnende Inschrijver gevraagd door middel van een wachtkamerovereenkomst zijn inschrijving gestand te doen tot uiterlijk zie </w:t>
      </w:r>
      <w:r>
        <w:rPr>
          <w:rFonts w:asciiTheme="minorHAnsi" w:eastAsiaTheme="minorEastAsia" w:hAnsiTheme="minorHAnsi" w:cstheme="minorBidi"/>
          <w:color w:val="000000" w:themeColor="text1"/>
        </w:rPr>
        <w:t>gestanddoeningstermijn</w:t>
      </w:r>
      <w:r w:rsidRPr="040C03C9">
        <w:rPr>
          <w:rFonts w:asciiTheme="minorHAnsi" w:eastAsiaTheme="minorEastAsia" w:hAnsiTheme="minorHAnsi" w:cstheme="minorBidi"/>
          <w:color w:val="000000" w:themeColor="text1"/>
        </w:rPr>
        <w:t>. Indexering of aanpassing van de oorspronkelijk aangeboden afdracht is niet mogelijk.</w:t>
      </w:r>
      <w:r>
        <w:br/>
      </w:r>
      <w:r w:rsidRPr="040C03C9">
        <w:rPr>
          <w:rFonts w:asciiTheme="minorHAnsi" w:eastAsiaTheme="minorEastAsia" w:hAnsiTheme="minorHAnsi" w:cstheme="minorBidi"/>
          <w:color w:val="000000" w:themeColor="text1"/>
        </w:rPr>
        <w:t xml:space="preserve">Indien de nummer twee van deze </w:t>
      </w:r>
      <w:r w:rsidRPr="040C03C9">
        <w:rPr>
          <w:rFonts w:asciiTheme="minorHAnsi" w:eastAsiaTheme="minorEastAsia" w:hAnsiTheme="minorHAnsi" w:cstheme="minorBidi"/>
        </w:rPr>
        <w:t>offerte-procedure</w:t>
      </w:r>
      <w:r w:rsidRPr="040C03C9">
        <w:rPr>
          <w:rFonts w:asciiTheme="minorHAnsi" w:eastAsiaTheme="minorEastAsia" w:hAnsiTheme="minorHAnsi" w:cstheme="minorBidi"/>
          <w:color w:val="000000" w:themeColor="text1"/>
        </w:rPr>
        <w:t xml:space="preserve"> hier niet mee instemt, kan Opdrachtgever hetzelfde vragen aan Inschrijver nummer drie en zo verder. Met het inschrijven op deze </w:t>
      </w:r>
      <w:r w:rsidRPr="040C03C9">
        <w:rPr>
          <w:rFonts w:asciiTheme="minorHAnsi" w:eastAsiaTheme="minorEastAsia" w:hAnsiTheme="minorHAnsi" w:cstheme="minorBidi"/>
        </w:rPr>
        <w:t>offerte-procedure</w:t>
      </w:r>
      <w:r w:rsidRPr="040C03C9">
        <w:rPr>
          <w:rFonts w:asciiTheme="minorHAnsi" w:eastAsiaTheme="minorEastAsia" w:hAnsiTheme="minorHAnsi" w:cstheme="minorBidi"/>
          <w:color w:val="000000" w:themeColor="text1"/>
        </w:rPr>
        <w:t xml:space="preserve"> verklaart de Inschrijver zich niet tegen deze wachtkamerregeling te verweren, en gaat hij akkoord met de bijgevoegde wachtkamerovereenkomst in </w:t>
      </w:r>
      <w:r w:rsidRPr="00D10612">
        <w:rPr>
          <w:rFonts w:asciiTheme="minorHAnsi" w:eastAsiaTheme="minorEastAsia" w:hAnsiTheme="minorHAnsi" w:cstheme="minorBidi"/>
          <w:color w:val="000000" w:themeColor="text1"/>
        </w:rPr>
        <w:t>Bijlage D5</w:t>
      </w:r>
      <w:r w:rsidRPr="040C03C9">
        <w:rPr>
          <w:rFonts w:asciiTheme="minorHAnsi" w:eastAsiaTheme="minorEastAsia" w:hAnsiTheme="minorHAnsi" w:cstheme="minorBidi"/>
          <w:color w:val="000000" w:themeColor="text1"/>
        </w:rPr>
        <w:t>. Inschrijver behoudt zich wel het recht voor om bij een uitnodiging tot het aangaan van een wachtkamerovereenkomst af te zien van de wachtkamerregeling. Inschrijver verwerkt in dat geval het recht van gunning van de Overeenkomst.</w:t>
      </w:r>
    </w:p>
    <w:p w14:paraId="5FD4E6C9" w14:textId="7EACEAB9" w:rsidR="00F72C1E" w:rsidRDefault="00EC1BE3" w:rsidP="00D05B1B">
      <w:pPr>
        <w:pStyle w:val="Kop4"/>
      </w:pPr>
      <w:r>
        <w:t>Verwerkersovereenkomst</w:t>
      </w:r>
    </w:p>
    <w:p w14:paraId="39524A9C" w14:textId="23C83456" w:rsidR="00EC1BE3" w:rsidRPr="00EC1BE3" w:rsidRDefault="00EC1BE3" w:rsidP="00D05B1B">
      <w:pPr>
        <w:rPr>
          <w:lang w:eastAsia="nl-NL"/>
        </w:rPr>
      </w:pPr>
      <w:r w:rsidRPr="00EC1BE3">
        <w:rPr>
          <w:lang w:eastAsia="nl-NL"/>
        </w:rPr>
        <w:t>Na</w:t>
      </w:r>
      <w:r w:rsidRPr="00686B3E">
        <w:rPr>
          <w:lang w:eastAsia="nl-NL"/>
        </w:rPr>
        <w:t xml:space="preserve"> gunning z</w:t>
      </w:r>
      <w:r>
        <w:rPr>
          <w:lang w:eastAsia="nl-NL"/>
        </w:rPr>
        <w:t>ullen de bijlage van de verwerkersovereenkom</w:t>
      </w:r>
      <w:r w:rsidR="00A67027">
        <w:rPr>
          <w:lang w:eastAsia="nl-NL"/>
        </w:rPr>
        <w:t>s</w:t>
      </w:r>
      <w:r>
        <w:rPr>
          <w:lang w:eastAsia="nl-NL"/>
        </w:rPr>
        <w:t>t ingevuld worden</w:t>
      </w:r>
      <w:r w:rsidR="00914864">
        <w:rPr>
          <w:lang w:eastAsia="nl-NL"/>
        </w:rPr>
        <w:t>. In sommige gevallen is een SCC nodig in plaats van of naast de verwerker</w:t>
      </w:r>
      <w:r w:rsidR="00A67027">
        <w:rPr>
          <w:lang w:eastAsia="nl-NL"/>
        </w:rPr>
        <w:t>s</w:t>
      </w:r>
      <w:r w:rsidR="00914864">
        <w:rPr>
          <w:lang w:eastAsia="nl-NL"/>
        </w:rPr>
        <w:t>overeenkomst van toepassing.</w:t>
      </w:r>
    </w:p>
    <w:p w14:paraId="2D9BEFED" w14:textId="77777777" w:rsidR="00EC1BE3" w:rsidRPr="00EC1BE3" w:rsidRDefault="00EC1BE3" w:rsidP="00D05B1B">
      <w:pPr>
        <w:rPr>
          <w:lang w:eastAsia="nl-NL"/>
        </w:rPr>
      </w:pPr>
    </w:p>
    <w:p w14:paraId="5D22EEA1" w14:textId="4A6AD3DE" w:rsidR="00EC1BE3" w:rsidRPr="00D531E1" w:rsidRDefault="00EC1BE3" w:rsidP="00D05B1B">
      <w:pPr>
        <w:rPr>
          <w:lang w:eastAsia="nl-NL"/>
        </w:rPr>
      </w:pPr>
      <w:r w:rsidRPr="00D531E1">
        <w:rPr>
          <w:lang w:eastAsia="nl-NL"/>
        </w:rPr>
        <w:t xml:space="preserve">Standard </w:t>
      </w:r>
      <w:proofErr w:type="spellStart"/>
      <w:r w:rsidRPr="00D531E1">
        <w:rPr>
          <w:lang w:eastAsia="nl-NL"/>
        </w:rPr>
        <w:t>Contractual</w:t>
      </w:r>
      <w:proofErr w:type="spellEnd"/>
      <w:r w:rsidRPr="00D531E1">
        <w:rPr>
          <w:lang w:eastAsia="nl-NL"/>
        </w:rPr>
        <w:t xml:space="preserve"> </w:t>
      </w:r>
      <w:proofErr w:type="spellStart"/>
      <w:r w:rsidRPr="00D531E1">
        <w:rPr>
          <w:lang w:eastAsia="nl-NL"/>
        </w:rPr>
        <w:t>Clauses</w:t>
      </w:r>
      <w:proofErr w:type="spellEnd"/>
      <w:r w:rsidRPr="00D531E1">
        <w:rPr>
          <w:lang w:eastAsia="nl-NL"/>
        </w:rPr>
        <w:t xml:space="preserve"> (SCC)</w:t>
      </w:r>
      <w:r w:rsidR="001855E4" w:rsidRPr="00D531E1">
        <w:rPr>
          <w:lang w:eastAsia="nl-NL"/>
        </w:rPr>
        <w:t>:</w:t>
      </w:r>
    </w:p>
    <w:p w14:paraId="202977BF" w14:textId="1BA70183" w:rsidR="00EC1BE3" w:rsidRDefault="7725400C" w:rsidP="00D05B1B">
      <w:pPr>
        <w:rPr>
          <w:lang w:eastAsia="nl-NL"/>
        </w:rPr>
      </w:pPr>
      <w:r w:rsidRPr="5333C252">
        <w:rPr>
          <w:lang w:eastAsia="nl-NL"/>
        </w:rPr>
        <w:lastRenderedPageBreak/>
        <w:t xml:space="preserve">Ook al zijn partijen binnen de EER gevestigd, kan de IT-oplossing en de achterliggende subcontractors die zij inschakelen met zich meebrengen dat er toch doorgifte van persoonsgegevens plaatsvindt. Van doorgifte is ook sprake indien een partij (verwerker of achterliggende subverwerker) vanuit buiten de EER voor bijv. onderhoud of oplossing van storingen toegang heeft tot de IT-oplossing die </w:t>
      </w:r>
      <w:r w:rsidR="5C99376F" w:rsidRPr="5333C252">
        <w:rPr>
          <w:lang w:eastAsia="nl-NL"/>
        </w:rPr>
        <w:t xml:space="preserve">een </w:t>
      </w:r>
      <w:r w:rsidRPr="5333C252">
        <w:rPr>
          <w:lang w:eastAsia="nl-NL"/>
        </w:rPr>
        <w:t xml:space="preserve">UMC afneemt. Dit omdat bij het oplossen en plegen van onderhoud vanuit buiten de EER, toegang tot de persoonsgegevens niet bij voorbaat kan worden uitgesloten. </w:t>
      </w:r>
    </w:p>
    <w:p w14:paraId="71E3AB62" w14:textId="77777777" w:rsidR="00EC1BE3" w:rsidRDefault="00EC1BE3" w:rsidP="00D05B1B">
      <w:pPr>
        <w:rPr>
          <w:lang w:eastAsia="nl-NL"/>
        </w:rPr>
      </w:pPr>
    </w:p>
    <w:p w14:paraId="4632B601" w14:textId="3A2113D1" w:rsidR="00EC1BE3" w:rsidRDefault="7725400C" w:rsidP="00D05B1B">
      <w:pPr>
        <w:rPr>
          <w:lang w:eastAsia="nl-NL"/>
        </w:rPr>
      </w:pPr>
      <w:r w:rsidRPr="5333C252">
        <w:rPr>
          <w:lang w:eastAsia="nl-NL"/>
        </w:rPr>
        <w:t xml:space="preserve">Indien doorgifte plaatsvindt naar een land </w:t>
      </w:r>
      <w:r w:rsidR="7B8A389E" w:rsidRPr="5333C252">
        <w:rPr>
          <w:lang w:eastAsia="nl-NL"/>
        </w:rPr>
        <w:t>dat</w:t>
      </w:r>
      <w:r w:rsidRPr="5333C252">
        <w:rPr>
          <w:lang w:eastAsia="nl-NL"/>
        </w:rPr>
        <w:t xml:space="preserve"> door de Europese Commissie veilig is verklaar</w:t>
      </w:r>
      <w:r w:rsidR="07BFA450" w:rsidRPr="5333C252">
        <w:rPr>
          <w:lang w:eastAsia="nl-NL"/>
        </w:rPr>
        <w:t>t</w:t>
      </w:r>
      <w:r w:rsidRPr="5333C252">
        <w:rPr>
          <w:lang w:eastAsia="nl-NL"/>
        </w:rPr>
        <w:t xml:space="preserve"> is</w:t>
      </w:r>
      <w:r w:rsidR="0DF9F4A3" w:rsidRPr="5333C252">
        <w:rPr>
          <w:lang w:eastAsia="nl-NL"/>
        </w:rPr>
        <w:t>,</w:t>
      </w:r>
      <w:r w:rsidRPr="5333C252">
        <w:rPr>
          <w:lang w:eastAsia="nl-NL"/>
        </w:rPr>
        <w:t xml:space="preserve"> dan is het sluiten van een verwerkersovereenkomst/ remote access overeenkomst voldoende. De landen die door de Europese Commissie veilig zijn verklaar</w:t>
      </w:r>
      <w:r w:rsidR="6CB17224" w:rsidRPr="5333C252">
        <w:rPr>
          <w:lang w:eastAsia="nl-NL"/>
        </w:rPr>
        <w:t xml:space="preserve">d </w:t>
      </w:r>
      <w:r w:rsidRPr="5333C252">
        <w:rPr>
          <w:lang w:eastAsia="nl-NL"/>
        </w:rPr>
        <w:t>. Zie hiervoor de website van de Autoriteit Persoonsgegevens: Doorgifte persoonsgegevens buiten de EER | Autoriteit Persoonsgegevens</w:t>
      </w:r>
      <w:r w:rsidR="4B9EB1B5" w:rsidRPr="5333C252">
        <w:rPr>
          <w:lang w:eastAsia="nl-NL"/>
        </w:rPr>
        <w:t>.</w:t>
      </w:r>
    </w:p>
    <w:p w14:paraId="227D1151" w14:textId="77777777" w:rsidR="00EC1BE3" w:rsidRDefault="00EC1BE3" w:rsidP="00D05B1B">
      <w:pPr>
        <w:rPr>
          <w:lang w:eastAsia="nl-NL"/>
        </w:rPr>
      </w:pPr>
    </w:p>
    <w:p w14:paraId="330E18CF" w14:textId="4C7BDCF4" w:rsidR="00EC1BE3" w:rsidRDefault="7725400C" w:rsidP="00D05B1B">
      <w:pPr>
        <w:rPr>
          <w:lang w:eastAsia="nl-NL"/>
        </w:rPr>
      </w:pPr>
      <w:r w:rsidRPr="5333C252">
        <w:rPr>
          <w:lang w:eastAsia="nl-NL"/>
        </w:rPr>
        <w:t xml:space="preserve">Indien de doorgifte rechtstreeks plaatsvindt via de leverancier die Opdrachtgever inschakelt naar een land buiten de EER </w:t>
      </w:r>
      <w:r w:rsidR="6AF9024E" w:rsidRPr="5333C252">
        <w:rPr>
          <w:lang w:eastAsia="nl-NL"/>
        </w:rPr>
        <w:t xml:space="preserve">dat </w:t>
      </w:r>
      <w:r w:rsidRPr="5333C252">
        <w:rPr>
          <w:lang w:eastAsia="nl-NL"/>
        </w:rPr>
        <w:t>niet veilig is verklaard door de Europese Commissie, dient Opdrachtgever de SCC met die leverancier af te sluiten. Indien de doorgifte zal plaatsvinden via een subverwerker van de leverancier die zal worden ingeschakeld, dient in de verwerkersovereenkomst te worden vermeld dat de leverancier de plicht heeft om de SCC af te spreken met de subcontractor die hij zal inschakelen.</w:t>
      </w:r>
    </w:p>
    <w:p w14:paraId="3EDA8282" w14:textId="77777777" w:rsidR="00EC1BE3" w:rsidRDefault="00EC1BE3" w:rsidP="00D05B1B">
      <w:pPr>
        <w:rPr>
          <w:lang w:eastAsia="nl-NL"/>
        </w:rPr>
      </w:pPr>
    </w:p>
    <w:p w14:paraId="5FCD8FBD" w14:textId="3FF4E9FE" w:rsidR="00EC1BE3" w:rsidRDefault="00EC1BE3" w:rsidP="00D05B1B">
      <w:pPr>
        <w:rPr>
          <w:lang w:eastAsia="nl-NL"/>
        </w:rPr>
      </w:pPr>
      <w:r>
        <w:rPr>
          <w:lang w:eastAsia="nl-NL"/>
        </w:rPr>
        <w:t>TIA-plicht</w:t>
      </w:r>
      <w:r w:rsidR="001855E4">
        <w:rPr>
          <w:lang w:eastAsia="nl-NL"/>
        </w:rPr>
        <w:t>:</w:t>
      </w:r>
      <w:r>
        <w:rPr>
          <w:lang w:eastAsia="nl-NL"/>
        </w:rPr>
        <w:t xml:space="preserve"> </w:t>
      </w:r>
    </w:p>
    <w:p w14:paraId="5DA1B54E" w14:textId="6C102FAE" w:rsidR="00EC1BE3" w:rsidRDefault="00EC1BE3" w:rsidP="00D05B1B">
      <w:pPr>
        <w:rPr>
          <w:lang w:eastAsia="nl-NL"/>
        </w:rPr>
      </w:pPr>
      <w:r>
        <w:rPr>
          <w:lang w:eastAsia="nl-NL"/>
        </w:rPr>
        <w:t>Indien het om pseudonieme gegevens gaat is het sluiten van SCC voldoende. Echter, indien het om direct herleidbare persoonsgegevens gaat is het alleen sluiten van SCC niet voldoen en dient er ook een Transfer Impact Assessment te worden uitgevoerd, om na te gaan of er risico’s zijn dat de in het land buiten de EER de leverancier persoonsgegevens fysiek zal ontvangen of van waar uit hij remote access toegang zal hebben tot de persoonsgegevens de SCC zullen kunnen worden nageleefd. Of die risico’s er zijn dienen er daarvoor extra beheersmaatregelen te worden afgesproken.</w:t>
      </w:r>
    </w:p>
    <w:p w14:paraId="782C1655" w14:textId="77777777" w:rsidR="00244E06" w:rsidRDefault="00244E06" w:rsidP="00D05B1B">
      <w:pPr>
        <w:rPr>
          <w:lang w:eastAsia="nl-NL"/>
        </w:rPr>
      </w:pPr>
    </w:p>
    <w:p w14:paraId="5E4AD1D1" w14:textId="7733894C" w:rsidR="00244E06" w:rsidRPr="001A69F5" w:rsidRDefault="006D7D18" w:rsidP="00D05B1B">
      <w:pPr>
        <w:rPr>
          <w:lang w:eastAsia="nl-NL"/>
        </w:rPr>
      </w:pPr>
      <w:r>
        <w:rPr>
          <w:lang w:eastAsia="nl-NL"/>
        </w:rPr>
        <w:t>I</w:t>
      </w:r>
      <w:r w:rsidR="00244E06" w:rsidRPr="00244E06">
        <w:rPr>
          <w:lang w:eastAsia="nl-NL"/>
        </w:rPr>
        <w:t xml:space="preserve">ndien vanwege doorgifte een Transfer Impact Assessment (TIA) verplicht is – zoals voortvloeit uit de AVG- en de uitkomst van de TIA aangeeft dat er aanvullende beheersmaatregels moeten worden getroffen, worden deze aanvullend vermeld in de verwerkersovereenkomst en zal Inschrijver de door </w:t>
      </w:r>
      <w:r w:rsidR="00A219CA">
        <w:rPr>
          <w:lang w:eastAsia="nl-NL"/>
        </w:rPr>
        <w:t>Opdrachtgever</w:t>
      </w:r>
      <w:r w:rsidR="00244E06" w:rsidRPr="00244E06">
        <w:rPr>
          <w:lang w:eastAsia="nl-NL"/>
        </w:rPr>
        <w:t xml:space="preserve"> aangegeven beheersmaatregelen treffen.</w:t>
      </w:r>
    </w:p>
    <w:p w14:paraId="03A3B418" w14:textId="77777777" w:rsidR="00D05B1B" w:rsidRPr="00EB1386" w:rsidRDefault="00D05B1B" w:rsidP="00D05B1B">
      <w:pPr>
        <w:pStyle w:val="Kop4"/>
      </w:pPr>
      <w:bookmarkStart w:id="225" w:name="_Toc185416073"/>
      <w:r>
        <w:t>Recht</w:t>
      </w:r>
    </w:p>
    <w:p w14:paraId="3A40B3F1" w14:textId="77777777" w:rsidR="00D05B1B" w:rsidRDefault="00D05B1B" w:rsidP="00D05B1B">
      <w:pPr>
        <w:jc w:val="both"/>
      </w:pPr>
      <w:r w:rsidRPr="00C64DDF">
        <w:t>Alle geschillen naar aanleiding van de</w:t>
      </w:r>
      <w:r>
        <w:t>ze A</w:t>
      </w:r>
      <w:r w:rsidRPr="00C64DDF">
        <w:t xml:space="preserve">anbesteding dienen te worden voorgelegd aan, en zullen worden berecht door, de bevoegde rechter te </w:t>
      </w:r>
      <w:r>
        <w:t>Amsterdam</w:t>
      </w:r>
      <w:r w:rsidRPr="00C64DDF">
        <w:t>. Op deze aanbestedingsprocedure</w:t>
      </w:r>
      <w:r>
        <w:t xml:space="preserve"> (en alle procedures die daaruit voortvloeien/daarmee verband houden)</w:t>
      </w:r>
      <w:r w:rsidRPr="00C64DDF">
        <w:t xml:space="preserve"> is uitsluitend Nederlands recht van toepassing</w:t>
      </w:r>
      <w:r>
        <w:t>.</w:t>
      </w:r>
    </w:p>
    <w:p w14:paraId="7CC34556" w14:textId="7B54C38D" w:rsidR="65FCC0A5" w:rsidRDefault="000205E0">
      <w:bookmarkStart w:id="226" w:name="_Toc266099756"/>
      <w:bookmarkEnd w:id="225"/>
      <w:r>
        <w:br w:type="page"/>
      </w:r>
    </w:p>
    <w:p w14:paraId="2E35AF55" w14:textId="5F13935E" w:rsidR="000205E0" w:rsidRPr="00EB1386" w:rsidRDefault="57693A3A" w:rsidP="00651F35">
      <w:pPr>
        <w:pStyle w:val="Kop1"/>
      </w:pPr>
      <w:bookmarkStart w:id="227" w:name="_Toc360604289"/>
      <w:bookmarkStart w:id="228" w:name="_Toc142398143"/>
      <w:bookmarkStart w:id="229" w:name="_Toc185416084"/>
      <w:bookmarkStart w:id="230" w:name="_Toc189670740"/>
      <w:bookmarkStart w:id="231" w:name="_Toc223694274"/>
      <w:bookmarkStart w:id="232" w:name="_Toc224474950"/>
      <w:r w:rsidRPr="5BB5FB9D">
        <w:rPr>
          <w:sz w:val="20"/>
          <w:szCs w:val="20"/>
        </w:rPr>
        <w:lastRenderedPageBreak/>
        <w:t>I</w:t>
      </w:r>
      <w:r w:rsidR="3D92B20B">
        <w:t>nschrijving</w:t>
      </w:r>
      <w:bookmarkEnd w:id="226"/>
      <w:bookmarkEnd w:id="227"/>
      <w:bookmarkEnd w:id="228"/>
      <w:bookmarkEnd w:id="229"/>
      <w:bookmarkEnd w:id="230"/>
      <w:bookmarkEnd w:id="231"/>
      <w:bookmarkEnd w:id="232"/>
    </w:p>
    <w:p w14:paraId="3FC9CCB6" w14:textId="671F0F60" w:rsidR="000205E0" w:rsidRDefault="00F547DB" w:rsidP="00A95C9A">
      <w:pPr>
        <w:pStyle w:val="Plattetekst"/>
        <w:jc w:val="both"/>
        <w:rPr>
          <w:rFonts w:ascii="Calibri" w:hAnsi="Calibri"/>
          <w:color w:val="000000" w:themeColor="text1"/>
          <w:sz w:val="20"/>
          <w:szCs w:val="20"/>
        </w:rPr>
      </w:pPr>
      <w:r w:rsidRPr="00F547DB">
        <w:rPr>
          <w:rFonts w:ascii="Calibri" w:hAnsi="Calibri"/>
          <w:color w:val="000000" w:themeColor="text1"/>
          <w:sz w:val="20"/>
          <w:szCs w:val="20"/>
        </w:rPr>
        <w:t>In dit hoofdstuk wordt beschreven uit welke onderdelen uw Inschrijving dient te bestaan, waar u aan moet voldoen en welke documenten u moet indienen. Aan de hand van dit document dient Inschrijver de gevraagde documenten in te vullen. De betreft het invullen van de verklaringen en antwoordformulieren volgens de beschikbaar gestelde bijlagen en het, desgevraagd, ondertekenen en toevoegen (uploaden) van de gevraagde documenten of bewijsstukken op het aanbestedingsplatform.</w:t>
      </w:r>
    </w:p>
    <w:p w14:paraId="5F26D673" w14:textId="77777777" w:rsidR="00AC5FF9" w:rsidRDefault="00AC5FF9" w:rsidP="00AC5FF9">
      <w:pPr>
        <w:rPr>
          <w:lang w:eastAsia="nl-NL"/>
        </w:rPr>
      </w:pPr>
    </w:p>
    <w:p w14:paraId="30D68953" w14:textId="77777777" w:rsidR="00AC5FF9" w:rsidRPr="00AC5FF9" w:rsidRDefault="00AC5FF9" w:rsidP="00AC5FF9">
      <w:pPr>
        <w:rPr>
          <w:lang w:eastAsia="nl-NL"/>
        </w:rPr>
      </w:pPr>
      <w:r w:rsidRPr="00AC5FF9">
        <w:rPr>
          <w:lang w:eastAsia="nl-NL"/>
        </w:rPr>
        <w:t>Invulinstructie: </w:t>
      </w:r>
    </w:p>
    <w:p w14:paraId="315EFEF5" w14:textId="77777777" w:rsidR="00AC5FF9" w:rsidRPr="00AC5FF9" w:rsidRDefault="00AC5FF9" w:rsidP="009C6C93">
      <w:pPr>
        <w:numPr>
          <w:ilvl w:val="0"/>
          <w:numId w:val="63"/>
        </w:numPr>
        <w:rPr>
          <w:lang w:eastAsia="nl-NL"/>
        </w:rPr>
      </w:pPr>
      <w:r w:rsidRPr="00AC5FF9">
        <w:rPr>
          <w:lang w:eastAsia="nl-NL"/>
        </w:rPr>
        <w:t>In elke paragraaf worden de documenten genoemd in een tabel die u dient in te dienen en in welke fase: offertefase (voor Sluitingsdatum) of verificatiefase (na voorlopige gunning).  </w:t>
      </w:r>
    </w:p>
    <w:p w14:paraId="2467D39F" w14:textId="77777777" w:rsidR="00AC5FF9" w:rsidRPr="00AC5FF9" w:rsidRDefault="00AC5FF9" w:rsidP="009C6C93">
      <w:pPr>
        <w:numPr>
          <w:ilvl w:val="0"/>
          <w:numId w:val="64"/>
        </w:numPr>
        <w:rPr>
          <w:lang w:eastAsia="nl-NL"/>
        </w:rPr>
      </w:pPr>
      <w:r w:rsidRPr="00AC5FF9">
        <w:rPr>
          <w:lang w:eastAsia="nl-NL"/>
        </w:rPr>
        <w:t>U dient gebruikt te maken van de standaard formulieren, die bijgevoegd zijn bij de aanbestedingsstukken aangeduid met “formulier” in de bestandsnaam. Er worden ook documenten gevraagd die u zelf dient toe te voegen.  </w:t>
      </w:r>
    </w:p>
    <w:p w14:paraId="3E2E53B4" w14:textId="77777777" w:rsidR="00AC5FF9" w:rsidRPr="00AC5FF9" w:rsidRDefault="00AC5FF9" w:rsidP="009C6C93">
      <w:pPr>
        <w:numPr>
          <w:ilvl w:val="0"/>
          <w:numId w:val="65"/>
        </w:numPr>
        <w:rPr>
          <w:lang w:eastAsia="nl-NL"/>
        </w:rPr>
      </w:pPr>
      <w:r w:rsidRPr="00AC5FF9">
        <w:rPr>
          <w:lang w:eastAsia="nl-NL"/>
        </w:rPr>
        <w:t>U dient de documenten in te dienen met de naam en in het formaat zoals aangegeven in de tabel onder ‘naam’. U dient in de bestandsnaam de tekst tussenhaakjes “(Inschrijver)” te vervangen met de bedrijfsnaam van de Inschrijver en u dient in de bestandsnaam de tekst tussenhaakjes “(bedrijfsnaam)” te vervangen met de desbetreffende bedrijfsnaam. Dit geldt voor zowel de standaard formats bijgevoegd bij deze aanbesteding als formats die u zelf dient bij te voegen.  </w:t>
      </w:r>
    </w:p>
    <w:p w14:paraId="124DEB2C" w14:textId="77777777" w:rsidR="00AC5FF9" w:rsidRPr="00AC5FF9" w:rsidRDefault="00AC5FF9" w:rsidP="009C6C93">
      <w:pPr>
        <w:numPr>
          <w:ilvl w:val="0"/>
          <w:numId w:val="66"/>
        </w:numPr>
        <w:rPr>
          <w:lang w:eastAsia="nl-NL"/>
        </w:rPr>
      </w:pPr>
      <w:r w:rsidRPr="00AC5FF9">
        <w:rPr>
          <w:lang w:eastAsia="nl-NL"/>
        </w:rPr>
        <w:t>Volg de invulinstructies zoals aangegeven in de standaard formulieren. </w:t>
      </w:r>
    </w:p>
    <w:p w14:paraId="5243B519" w14:textId="77777777" w:rsidR="00AC5FF9" w:rsidRPr="00AC5FF9" w:rsidRDefault="00AC5FF9" w:rsidP="00AC5FF9">
      <w:pPr>
        <w:rPr>
          <w:lang w:eastAsia="nl-NL"/>
        </w:rPr>
      </w:pPr>
      <w:r w:rsidRPr="00AC5FF9">
        <w:rPr>
          <w:lang w:eastAsia="nl-NL"/>
        </w:rPr>
        <w:t> </w:t>
      </w:r>
    </w:p>
    <w:p w14:paraId="0A87702E" w14:textId="77777777" w:rsidR="00AC5FF9" w:rsidRPr="00AC5FF9" w:rsidRDefault="00AC5FF9" w:rsidP="00AC5FF9">
      <w:pPr>
        <w:rPr>
          <w:lang w:eastAsia="nl-NL"/>
        </w:rPr>
      </w:pPr>
      <w:r w:rsidRPr="00AC5FF9">
        <w:rPr>
          <w:lang w:eastAsia="nl-NL"/>
        </w:rPr>
        <w:t>Indienen: </w:t>
      </w:r>
    </w:p>
    <w:p w14:paraId="08E73E00" w14:textId="77777777" w:rsidR="00AC5FF9" w:rsidRPr="00AC5FF9" w:rsidRDefault="00AC5FF9" w:rsidP="009C6C93">
      <w:pPr>
        <w:numPr>
          <w:ilvl w:val="0"/>
          <w:numId w:val="67"/>
        </w:numPr>
        <w:rPr>
          <w:lang w:eastAsia="nl-NL"/>
        </w:rPr>
      </w:pPr>
      <w:r w:rsidRPr="00AC5FF9">
        <w:rPr>
          <w:lang w:eastAsia="nl-NL"/>
        </w:rPr>
        <w:t>Deze aanbesteding verloopt via volledig digitaal via he online aanbestedingsplatform TenderNed. Alle communicatie en indienen van uw aanbieding geschied via dit aanbestedingsplatform.  </w:t>
      </w:r>
    </w:p>
    <w:p w14:paraId="7A0AAAC8" w14:textId="7C8C4139" w:rsidR="00AC5FF9" w:rsidRPr="00AC5FF9" w:rsidRDefault="00AC5FF9" w:rsidP="009C6C93">
      <w:pPr>
        <w:numPr>
          <w:ilvl w:val="0"/>
          <w:numId w:val="68"/>
        </w:numPr>
        <w:rPr>
          <w:lang w:eastAsia="nl-NL"/>
        </w:rPr>
      </w:pPr>
      <w:r w:rsidRPr="00AC5FF9">
        <w:rPr>
          <w:lang w:eastAsia="nl-NL"/>
        </w:rPr>
        <w:t>Bij het indienen dient de Inschrijver de documenten te uploaden via het Digitale Aanbestedingsplatformen vervolgens in de digitale kluis dient te plaatsen. Ondernemer wordt verzocht de documenten en formulieren in te dienen onder de bestandsnamen zoals genoemd en in het gewenste formaat zoals hieronder aangegeven in de tabel, aangevuld met de naam van Inschrijver (zonder haakjes). U hoeft alleen de documenten rechtsgeldig te ondertekenen als dat expliciet gevraagd wordt in het document. </w:t>
      </w:r>
    </w:p>
    <w:p w14:paraId="574728BA" w14:textId="6C92B1F8" w:rsidR="7A9C188F" w:rsidRDefault="7A9C188F" w:rsidP="69343F3D">
      <w:pPr>
        <w:pStyle w:val="Kop2"/>
        <w:rPr>
          <w:lang w:eastAsia="nl-NL"/>
        </w:rPr>
      </w:pPr>
      <w:bookmarkStart w:id="233" w:name="_Toc185416086"/>
      <w:bookmarkStart w:id="234" w:name="_Toc189670742"/>
      <w:bookmarkStart w:id="235" w:name="_Toc223694276"/>
      <w:bookmarkStart w:id="236" w:name="_Toc224474951"/>
      <w:bookmarkStart w:id="237" w:name="_Toc142398147"/>
      <w:r w:rsidRPr="69343F3D">
        <w:rPr>
          <w:lang w:eastAsia="nl-NL"/>
        </w:rPr>
        <w:t>Uitsluitingsgronden</w:t>
      </w:r>
      <w:bookmarkEnd w:id="233"/>
      <w:bookmarkEnd w:id="234"/>
      <w:bookmarkEnd w:id="235"/>
      <w:bookmarkEnd w:id="236"/>
    </w:p>
    <w:p w14:paraId="0480E53A"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Uitsluitingsgronden hebben betrekking op omstandigheden betreffende de Inschrijver(s). In de Aanbestedingswet staan verschillende criteria vermeld voor de beoordeling van de integriteit, financiële gezondheid en professionaliteit van een Inschrijver. In deze paragraaf zijn de verplichte en facultatieve Uitsluitingsgronden die geëist worden in deze Aanbesteding opgenomen. Indien Inschrijver niet aan alle gestelde Uitsluitingsgrond voldoet kan de Inschrijving ter zijde worden gelegd. </w:t>
      </w:r>
    </w:p>
    <w:p w14:paraId="5FE69578" w14:textId="77777777" w:rsidR="000F2493" w:rsidRPr="000F2493" w:rsidRDefault="000F2493" w:rsidP="000F2493">
      <w:pPr>
        <w:pStyle w:val="Kop3"/>
        <w:rPr>
          <w:rFonts w:eastAsiaTheme="minorEastAsia"/>
        </w:rPr>
      </w:pPr>
      <w:r w:rsidRPr="000F2493">
        <w:rPr>
          <w:rFonts w:eastAsiaTheme="minorEastAsia"/>
        </w:rPr>
        <w:t>Uniform Europees Aanbestedingsdocument (UEA)  </w:t>
      </w:r>
    </w:p>
    <w:p w14:paraId="2C010DA9"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Inschrijver dient bij Inschrijving het Uniform Europees Aanbestedingsdocument (UEA) in te vullen en te ondertekenen. Hierin verklaart de Inschrijver of en op welke wijze wordt voldaan aan de in de Aanbestedingsstukken gestelde Geschiktheidseisen en dat de Uitsluitingsgronden niet op hem van toepassing zijn, dan wel waarom deze niet tot uitsluiting leiden. Het UEA dient volledig en naar waarheid te worden ingevuld en ondertekend door de Inschrijver en, indien van toepassing, door iedere Combinant, Onderaannemer en/of Derde op wiens bekwaamheid een beroep wordt gedaan. </w:t>
      </w:r>
    </w:p>
    <w:p w14:paraId="3F75E9E8"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 </w:t>
      </w:r>
    </w:p>
    <w:p w14:paraId="299B3722"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Indien en voor zover een Inschrijver tijdens de Aanbesteding komt te verkeren in één of meerdere van de omstandigheden, zoals bedoeld in de (van toepassing zijnde) Uitsluitingsgronden zoals opgenomen in het UEA, dient hij UMC hiervan zo spoedig mogelijk, doch uiterlijk binnen 7 (zeven) kalenderdagen, op de hoogte te stellen. Dit kan direct leiden tot uitsluiting, zulks ter beoordeling van UMC. </w:t>
      </w:r>
    </w:p>
    <w:p w14:paraId="429EE2A0"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 </w:t>
      </w:r>
    </w:p>
    <w:p w14:paraId="4B8EC93E" w14:textId="1A3FA606" w:rsidR="72597E23" w:rsidRDefault="72597E23" w:rsidP="72597E23">
      <w:pPr>
        <w:rPr>
          <w:rFonts w:asciiTheme="minorHAnsi" w:eastAsiaTheme="minorEastAsia" w:hAnsiTheme="minorHAnsi" w:cstheme="minorBidi"/>
          <w:color w:val="000000" w:themeColor="text1"/>
        </w:rPr>
      </w:pPr>
    </w:p>
    <w:p w14:paraId="0D865B89" w14:textId="029074D0" w:rsidR="72597E23" w:rsidRDefault="72597E23" w:rsidP="72597E23">
      <w:pPr>
        <w:rPr>
          <w:rFonts w:asciiTheme="minorHAnsi" w:eastAsiaTheme="minorEastAsia" w:hAnsiTheme="minorHAnsi" w:cstheme="minorBidi"/>
          <w:color w:val="000000" w:themeColor="text1"/>
        </w:rPr>
      </w:pPr>
    </w:p>
    <w:p w14:paraId="709BDA38" w14:textId="35DD28A6" w:rsidR="72597E23" w:rsidRDefault="72597E23" w:rsidP="72597E23">
      <w:pPr>
        <w:rPr>
          <w:rFonts w:asciiTheme="minorHAnsi" w:eastAsiaTheme="minorEastAsia" w:hAnsiTheme="minorHAnsi" w:cstheme="minorBidi"/>
          <w:color w:val="000000" w:themeColor="text1"/>
        </w:rPr>
      </w:pPr>
    </w:p>
    <w:p w14:paraId="6468F4B5"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lastRenderedPageBreak/>
        <w:t>In te dienen in offertefase (voor Sluitingsdatum):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0F2493" w:rsidRPr="000F2493" w14:paraId="258C0BAD" w14:textId="77777777" w:rsidTr="000F2493">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2980A2C4" w14:textId="4C499719" w:rsidR="000F2493" w:rsidRPr="000F2493" w:rsidRDefault="00D028D9" w:rsidP="000F2493">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B</w:t>
            </w:r>
            <w:r w:rsidR="000F2493" w:rsidRPr="000F2493">
              <w:rPr>
                <w:rFonts w:asciiTheme="minorHAnsi" w:eastAsiaTheme="minorEastAsia" w:hAnsiTheme="minorHAnsi" w:cstheme="minorBidi"/>
                <w:b/>
                <w:bCs/>
                <w:color w:val="000000" w:themeColor="text1"/>
              </w:rPr>
              <w:t>ijlage</w:t>
            </w:r>
            <w:r w:rsidR="000F2493" w:rsidRPr="000F2493">
              <w:rPr>
                <w:rFonts w:asciiTheme="minorHAnsi" w:eastAsiaTheme="minorEastAsia" w:hAnsiTheme="minorHAnsi" w:cstheme="minorBidi"/>
                <w:color w:val="000000" w:themeColor="text1"/>
              </w:rPr>
              <w:t> </w:t>
            </w:r>
          </w:p>
        </w:tc>
        <w:tc>
          <w:tcPr>
            <w:tcW w:w="8070" w:type="dxa"/>
            <w:tcBorders>
              <w:top w:val="single" w:sz="6" w:space="0" w:color="auto"/>
              <w:left w:val="single" w:sz="6" w:space="0" w:color="auto"/>
              <w:bottom w:val="single" w:sz="6" w:space="0" w:color="auto"/>
              <w:right w:val="single" w:sz="6" w:space="0" w:color="auto"/>
            </w:tcBorders>
            <w:shd w:val="clear" w:color="auto" w:fill="DBE5F1"/>
            <w:hideMark/>
          </w:tcPr>
          <w:p w14:paraId="46F0F8F8"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b/>
                <w:bCs/>
                <w:color w:val="000000" w:themeColor="text1"/>
              </w:rPr>
              <w:t>Naam</w:t>
            </w:r>
            <w:r w:rsidRPr="000F2493">
              <w:rPr>
                <w:rFonts w:asciiTheme="minorHAnsi" w:eastAsiaTheme="minorEastAsia" w:hAnsiTheme="minorHAnsi" w:cstheme="minorBidi"/>
                <w:color w:val="000000" w:themeColor="text1"/>
              </w:rPr>
              <w:t> </w:t>
            </w:r>
          </w:p>
        </w:tc>
      </w:tr>
      <w:tr w:rsidR="000F2493" w:rsidRPr="000F2493" w14:paraId="76098344" w14:textId="77777777" w:rsidTr="000F2493">
        <w:trPr>
          <w:trHeight w:val="300"/>
        </w:trPr>
        <w:tc>
          <w:tcPr>
            <w:tcW w:w="975" w:type="dxa"/>
            <w:tcBorders>
              <w:top w:val="single" w:sz="6" w:space="0" w:color="auto"/>
              <w:left w:val="single" w:sz="6" w:space="0" w:color="auto"/>
              <w:bottom w:val="single" w:sz="6" w:space="0" w:color="auto"/>
              <w:right w:val="single" w:sz="6" w:space="0" w:color="auto"/>
            </w:tcBorders>
            <w:hideMark/>
          </w:tcPr>
          <w:p w14:paraId="08A8AD90" w14:textId="3A3F40D1"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 </w:t>
            </w:r>
            <w:r w:rsidR="00FF01D6">
              <w:rPr>
                <w:rFonts w:asciiTheme="minorHAnsi" w:eastAsiaTheme="minorEastAsia" w:hAnsiTheme="minorHAnsi" w:cstheme="minorBidi"/>
                <w:color w:val="000000" w:themeColor="text1"/>
              </w:rPr>
              <w:t>E.1.</w:t>
            </w:r>
          </w:p>
        </w:tc>
        <w:tc>
          <w:tcPr>
            <w:tcW w:w="8070" w:type="dxa"/>
            <w:tcBorders>
              <w:top w:val="single" w:sz="6" w:space="0" w:color="auto"/>
              <w:left w:val="single" w:sz="6" w:space="0" w:color="auto"/>
              <w:bottom w:val="single" w:sz="6" w:space="0" w:color="auto"/>
              <w:right w:val="single" w:sz="6" w:space="0" w:color="auto"/>
            </w:tcBorders>
            <w:hideMark/>
          </w:tcPr>
          <w:p w14:paraId="4A172C41" w14:textId="3247FCF8"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Bijlage_</w:t>
            </w:r>
            <w:r w:rsidR="00FF01D6">
              <w:rPr>
                <w:rFonts w:asciiTheme="minorHAnsi" w:eastAsiaTheme="minorEastAsia" w:hAnsiTheme="minorHAnsi" w:cstheme="minorBidi"/>
                <w:color w:val="000000" w:themeColor="text1"/>
              </w:rPr>
              <w:t>E</w:t>
            </w:r>
            <w:r w:rsidRPr="000F2493">
              <w:rPr>
                <w:rFonts w:asciiTheme="minorHAnsi" w:eastAsiaTheme="minorEastAsia" w:hAnsiTheme="minorHAnsi" w:cstheme="minorBidi"/>
                <w:color w:val="000000" w:themeColor="text1"/>
              </w:rPr>
              <w:t>1_UEA_(bedrijfsnaam).pdf </w:t>
            </w:r>
          </w:p>
        </w:tc>
      </w:tr>
    </w:tbl>
    <w:p w14:paraId="65FDB6BF" w14:textId="77777777" w:rsidR="000F2493" w:rsidRPr="000F2493" w:rsidRDefault="000F2493" w:rsidP="000F2493">
      <w:pPr>
        <w:pStyle w:val="Kop3"/>
        <w:rPr>
          <w:rFonts w:eastAsiaTheme="minorEastAsia"/>
        </w:rPr>
      </w:pPr>
      <w:r w:rsidRPr="000F2493">
        <w:rPr>
          <w:rFonts w:eastAsiaTheme="minorEastAsia"/>
        </w:rPr>
        <w:t>Verklaring geen Russische betrokkenheid </w:t>
      </w:r>
    </w:p>
    <w:p w14:paraId="51589EB8"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Aanbestedende dienst gunt deze Opdracht niet aan Inschrijvers waar sprake is van Russische betrokkenheid bij de uitvoering van deze Raamovereenkomst. U dient u te verklaren dat er geen sprake is van Russische betrokkenheid bij de uitvoering van de Overeenkomst.  </w:t>
      </w:r>
    </w:p>
    <w:p w14:paraId="4FCDD0CF"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 </w:t>
      </w:r>
    </w:p>
    <w:p w14:paraId="25D0787B"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In te dienen in offertefase (voor Sluitingsdatum):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0F2493" w:rsidRPr="000F2493" w14:paraId="06CCB059" w14:textId="77777777" w:rsidTr="000F2493">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49AAD402" w14:textId="60B2D294" w:rsidR="000F2493" w:rsidRPr="000F2493" w:rsidRDefault="00D028D9" w:rsidP="000F2493">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B</w:t>
            </w:r>
            <w:r w:rsidR="000F2493" w:rsidRPr="000F2493">
              <w:rPr>
                <w:rFonts w:asciiTheme="minorHAnsi" w:eastAsiaTheme="minorEastAsia" w:hAnsiTheme="minorHAnsi" w:cstheme="minorBidi"/>
                <w:b/>
                <w:bCs/>
                <w:color w:val="000000" w:themeColor="text1"/>
              </w:rPr>
              <w:t>ijlage</w:t>
            </w:r>
            <w:r w:rsidR="000F2493" w:rsidRPr="000F2493">
              <w:rPr>
                <w:rFonts w:asciiTheme="minorHAnsi" w:eastAsiaTheme="minorEastAsia" w:hAnsiTheme="minorHAnsi" w:cstheme="minorBidi"/>
                <w:color w:val="000000" w:themeColor="text1"/>
              </w:rPr>
              <w:t> </w:t>
            </w:r>
          </w:p>
        </w:tc>
        <w:tc>
          <w:tcPr>
            <w:tcW w:w="8070" w:type="dxa"/>
            <w:tcBorders>
              <w:top w:val="single" w:sz="6" w:space="0" w:color="auto"/>
              <w:left w:val="single" w:sz="6" w:space="0" w:color="auto"/>
              <w:bottom w:val="single" w:sz="6" w:space="0" w:color="auto"/>
              <w:right w:val="single" w:sz="6" w:space="0" w:color="auto"/>
            </w:tcBorders>
            <w:shd w:val="clear" w:color="auto" w:fill="DBE5F1"/>
            <w:hideMark/>
          </w:tcPr>
          <w:p w14:paraId="39943BF3" w14:textId="77777777"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b/>
                <w:bCs/>
                <w:color w:val="000000" w:themeColor="text1"/>
              </w:rPr>
              <w:t>Naam</w:t>
            </w:r>
            <w:r w:rsidRPr="000F2493">
              <w:rPr>
                <w:rFonts w:asciiTheme="minorHAnsi" w:eastAsiaTheme="minorEastAsia" w:hAnsiTheme="minorHAnsi" w:cstheme="minorBidi"/>
                <w:color w:val="000000" w:themeColor="text1"/>
              </w:rPr>
              <w:t> </w:t>
            </w:r>
          </w:p>
        </w:tc>
      </w:tr>
      <w:tr w:rsidR="000F2493" w:rsidRPr="000F2493" w14:paraId="73CE93AE" w14:textId="77777777" w:rsidTr="000F2493">
        <w:trPr>
          <w:trHeight w:val="300"/>
        </w:trPr>
        <w:tc>
          <w:tcPr>
            <w:tcW w:w="975" w:type="dxa"/>
            <w:tcBorders>
              <w:top w:val="single" w:sz="6" w:space="0" w:color="auto"/>
              <w:left w:val="single" w:sz="6" w:space="0" w:color="auto"/>
              <w:bottom w:val="single" w:sz="6" w:space="0" w:color="auto"/>
              <w:right w:val="single" w:sz="6" w:space="0" w:color="auto"/>
            </w:tcBorders>
            <w:hideMark/>
          </w:tcPr>
          <w:p w14:paraId="7595FC5A" w14:textId="45C24FAC" w:rsidR="000F2493" w:rsidRPr="000F2493" w:rsidRDefault="000F2493" w:rsidP="000F2493">
            <w:pPr>
              <w:rPr>
                <w:rFonts w:asciiTheme="minorHAnsi" w:eastAsiaTheme="minorEastAsia" w:hAnsiTheme="minorHAnsi" w:cstheme="minorBidi"/>
                <w:color w:val="000000" w:themeColor="text1"/>
              </w:rPr>
            </w:pPr>
            <w:r w:rsidRPr="000F2493">
              <w:rPr>
                <w:rFonts w:asciiTheme="minorHAnsi" w:eastAsiaTheme="minorEastAsia" w:hAnsiTheme="minorHAnsi" w:cstheme="minorBidi"/>
                <w:color w:val="000000" w:themeColor="text1"/>
              </w:rPr>
              <w:t> </w:t>
            </w:r>
            <w:r w:rsidR="00D028D9">
              <w:rPr>
                <w:rFonts w:asciiTheme="minorHAnsi" w:eastAsiaTheme="minorEastAsia" w:hAnsiTheme="minorHAnsi" w:cstheme="minorBidi"/>
                <w:color w:val="000000" w:themeColor="text1"/>
              </w:rPr>
              <w:t>E.1.1.</w:t>
            </w:r>
          </w:p>
        </w:tc>
        <w:tc>
          <w:tcPr>
            <w:tcW w:w="8070" w:type="dxa"/>
            <w:tcBorders>
              <w:top w:val="single" w:sz="6" w:space="0" w:color="auto"/>
              <w:left w:val="single" w:sz="6" w:space="0" w:color="auto"/>
              <w:bottom w:val="single" w:sz="6" w:space="0" w:color="auto"/>
              <w:right w:val="single" w:sz="6" w:space="0" w:color="auto"/>
            </w:tcBorders>
            <w:hideMark/>
          </w:tcPr>
          <w:p w14:paraId="15FF077A" w14:textId="04BDECE7" w:rsidR="000F2493" w:rsidRPr="000F2493" w:rsidRDefault="00601443" w:rsidP="000F2493">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0F2493" w:rsidRPr="000F2493">
              <w:rPr>
                <w:rFonts w:asciiTheme="minorHAnsi" w:eastAsiaTheme="minorEastAsia" w:hAnsiTheme="minorHAnsi" w:cstheme="minorBidi"/>
                <w:color w:val="000000" w:themeColor="text1"/>
              </w:rPr>
              <w:t>Bijlage_</w:t>
            </w:r>
            <w:r w:rsidR="00D028D9">
              <w:rPr>
                <w:rFonts w:asciiTheme="minorHAnsi" w:eastAsiaTheme="minorEastAsia" w:hAnsiTheme="minorHAnsi" w:cstheme="minorBidi"/>
                <w:color w:val="000000" w:themeColor="text1"/>
              </w:rPr>
              <w:t>E.1.</w:t>
            </w:r>
            <w:r w:rsidR="000F2493" w:rsidRPr="000F2493">
              <w:rPr>
                <w:rFonts w:asciiTheme="minorHAnsi" w:eastAsiaTheme="minorEastAsia" w:hAnsiTheme="minorHAnsi" w:cstheme="minorBidi"/>
                <w:color w:val="000000" w:themeColor="text1"/>
              </w:rPr>
              <w:t>1_Verklaring_Uitsluitingsgronden_en_Russische betrokkenheid_(Inschrijver).pdf </w:t>
            </w:r>
          </w:p>
        </w:tc>
      </w:tr>
    </w:tbl>
    <w:p w14:paraId="2B3BD3A5" w14:textId="77777777" w:rsidR="000F2493" w:rsidRDefault="000F2493" w:rsidP="040C03C9">
      <w:pPr>
        <w:rPr>
          <w:rFonts w:asciiTheme="minorHAnsi" w:eastAsiaTheme="minorEastAsia" w:hAnsiTheme="minorHAnsi" w:cstheme="minorBidi"/>
          <w:color w:val="000000" w:themeColor="text1"/>
          <w:u w:val="single"/>
        </w:rPr>
      </w:pPr>
    </w:p>
    <w:p w14:paraId="78F2F045" w14:textId="77777777" w:rsidR="003530D8" w:rsidRPr="003530D8" w:rsidRDefault="003530D8" w:rsidP="003530D8">
      <w:pPr>
        <w:pStyle w:val="Kop3"/>
        <w:rPr>
          <w:rFonts w:eastAsiaTheme="minorEastAsia"/>
        </w:rPr>
      </w:pPr>
      <w:r w:rsidRPr="003530D8">
        <w:rPr>
          <w:rFonts w:eastAsiaTheme="minorEastAsia"/>
        </w:rPr>
        <w:t>Inschrijver(s) </w:t>
      </w:r>
    </w:p>
    <w:p w14:paraId="1AF882B3"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Ondernemer kan zich per perceel slechts eenmaal Inschrijven (zie procedurele voorschriften): als zelfstandige onderneming of als onderdeel van een Combinatie/samenwerkingsverband/Onderaannemer.  </w:t>
      </w:r>
    </w:p>
    <w:p w14:paraId="4ABADBC7" w14:textId="77777777" w:rsidR="003530D8" w:rsidRPr="003530D8" w:rsidRDefault="003530D8" w:rsidP="003530D8">
      <w:pPr>
        <w:pStyle w:val="Kop4"/>
        <w:rPr>
          <w:rFonts w:eastAsiaTheme="minorEastAsia"/>
        </w:rPr>
      </w:pPr>
      <w:r w:rsidRPr="003530D8">
        <w:rPr>
          <w:rFonts w:eastAsiaTheme="minorEastAsia"/>
        </w:rPr>
        <w:t>Onderaanneming / beroep op (een) derde(n) </w:t>
      </w:r>
    </w:p>
    <w:p w14:paraId="7D8E3775"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Het kan zijn dat een Ondernemer die zelfstandig niet aan alle Geschiktheidseisen voldoet, een beroep doet op de financiële en economische draagkracht of technische bekwaamheid en beroepsbekwaamheid of beroepsbevoegdheid van een derde, zodat de Ondernemer wel voldoet. </w:t>
      </w:r>
    </w:p>
    <w:p w14:paraId="53F27F5C"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190CD001"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Met Onderaanneming wordt bedoeld ‘het laten uitvoeren van meer dan 15% van de omvang van de Opdracht door een onderaannemer)’. Onderaanneming is slechts toegestaan onder handhaving van de volledige aansprakelijkheid en verantwoordelijkheid van Ondernemer. Indien u meer dan 15% van de omvang van de Opdracht en de Werken in Onderaanneming geeft of uitbesteedt, dient u dit in het UEA te benoemen (deel IID). </w:t>
      </w:r>
    </w:p>
    <w:p w14:paraId="1B947934"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29FA7444"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Indien een Derde (hieronder wordt tevens verstaan een aan de Ondernemer gelieerde, zoals een moeder- en/of zustermaatschappij, maar </w:t>
      </w:r>
      <w:r w:rsidRPr="003530D8">
        <w:rPr>
          <w:rFonts w:asciiTheme="minorHAnsi" w:eastAsiaTheme="minorEastAsia" w:hAnsiTheme="minorHAnsi" w:cstheme="minorBidi"/>
          <w:color w:val="000000" w:themeColor="text1"/>
          <w:u w:val="single"/>
        </w:rPr>
        <w:t>niet</w:t>
      </w:r>
      <w:r w:rsidRPr="003530D8">
        <w:rPr>
          <w:rFonts w:asciiTheme="minorHAnsi" w:eastAsiaTheme="minorEastAsia" w:hAnsiTheme="minorHAnsi" w:cstheme="minorBidi"/>
          <w:color w:val="000000" w:themeColor="text1"/>
        </w:rPr>
        <w:t> een andere Combinant) financieel garant staat, of indien de Ondernemer een beroep doet op de Derde om te voldoen aan de eisen ten aanzien van financiële en economische draagkracht in het UEA, dient zulks altijd te worden aangegeven in het UEA (deel IIC).   </w:t>
      </w:r>
    </w:p>
    <w:p w14:paraId="084B2D46"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47147E5E"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Indien de Ondernemer voor de uitvoering van de Opdracht een beroep doet op (een) Derde(n) en de Ondernemer hierbij een beroep doet op (een) Derde(n) om te voldoen aan de Geschiktheidseisen, dient hij zulks altijd aan te geven in het UEA (deel IIC). Als de Inschrijver een beroep doet op de bekwaamheid van een Derde, dan dient deze tevens als Onderaannemer te worden ingezet voor de uitvoering van de Overeenkomst. Deze Onderaannemers mogen gedurende de looptijd van de Opdracht slechts worden gewijzigd als UMC hiervoor schriftelijke toestemming geeft. </w:t>
      </w:r>
    </w:p>
    <w:p w14:paraId="7840AEDE"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648168DE"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Iedere Derde/Onderaannemer dient zelfstandig het UEA in te vullen en rechtsgeldig te laten ondertekenen door de hoogste statutaire bestuurder(s); het door de onderaannemer ondertekende UEA dient aan de Inschrijving te zijn toegevoegd. De vertegenwoordigingsbevoegdheid dient te blijken uit een afschrift van de inschrijving in het nationale beroeps-/handelsregister, in Nederland van de Kamer van Koophandel. Dit document mag niet ouder zijn dan 6 maanden, gerekend vanaf de datum van Inschrijving. </w:t>
      </w:r>
    </w:p>
    <w:p w14:paraId="53A0EDFB"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5FD68E26"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Indien Inschrijver gebruik maakt van Onderaanneming zoals hierboven bedoeld, dient bij Inschrijving een Verklaring Onderaanneming te worden ingediend waaruit blijkt dat Inschrijver bij de uitvoering van de Opdracht gebruik kan maken van de capaciteiten van haar Onderaannemers. </w:t>
      </w:r>
    </w:p>
    <w:p w14:paraId="45182B16"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29D19905" w14:textId="49AA72EE" w:rsidR="72597E23" w:rsidRDefault="72597E23" w:rsidP="72597E23">
      <w:pPr>
        <w:rPr>
          <w:rFonts w:asciiTheme="minorHAnsi" w:eastAsiaTheme="minorEastAsia" w:hAnsiTheme="minorHAnsi" w:cstheme="minorBidi"/>
          <w:color w:val="000000" w:themeColor="text1"/>
        </w:rPr>
      </w:pPr>
    </w:p>
    <w:p w14:paraId="4168DBAB" w14:textId="3E11341A" w:rsidR="72597E23" w:rsidRDefault="72597E23" w:rsidP="72597E23">
      <w:pPr>
        <w:rPr>
          <w:rFonts w:asciiTheme="minorHAnsi" w:eastAsiaTheme="minorEastAsia" w:hAnsiTheme="minorHAnsi" w:cstheme="minorBidi"/>
          <w:color w:val="000000" w:themeColor="text1"/>
        </w:rPr>
      </w:pPr>
    </w:p>
    <w:p w14:paraId="19F7ACAC" w14:textId="239D22CE" w:rsidR="72597E23" w:rsidRDefault="72597E23" w:rsidP="72597E23">
      <w:pPr>
        <w:rPr>
          <w:rFonts w:asciiTheme="minorHAnsi" w:eastAsiaTheme="minorEastAsia" w:hAnsiTheme="minorHAnsi" w:cstheme="minorBidi"/>
          <w:color w:val="000000" w:themeColor="text1"/>
        </w:rPr>
      </w:pPr>
    </w:p>
    <w:p w14:paraId="4B39B851"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In te dienen in offertefase (voor Sluitingsdatum):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3530D8" w:rsidRPr="003530D8" w14:paraId="00DB29E7" w14:textId="77777777" w:rsidTr="72597E23">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60E6A7"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b/>
                <w:bCs/>
                <w:color w:val="000000" w:themeColor="text1"/>
              </w:rPr>
              <w:t>bijlage</w:t>
            </w:r>
            <w:r w:rsidRPr="003530D8">
              <w:rPr>
                <w:rFonts w:asciiTheme="minorHAnsi" w:eastAsiaTheme="minorEastAsia" w:hAnsiTheme="minorHAnsi" w:cstheme="minorBidi"/>
                <w:color w:val="000000" w:themeColor="text1"/>
              </w:rPr>
              <w:t> </w:t>
            </w:r>
          </w:p>
        </w:tc>
        <w:tc>
          <w:tcPr>
            <w:tcW w:w="807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07D4560"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b/>
                <w:bCs/>
                <w:color w:val="000000" w:themeColor="text1"/>
              </w:rPr>
              <w:t>Naam</w:t>
            </w:r>
            <w:r w:rsidRPr="003530D8">
              <w:rPr>
                <w:rFonts w:asciiTheme="minorHAnsi" w:eastAsiaTheme="minorEastAsia" w:hAnsiTheme="minorHAnsi" w:cstheme="minorBidi"/>
                <w:color w:val="000000" w:themeColor="text1"/>
              </w:rPr>
              <w:t> </w:t>
            </w:r>
          </w:p>
        </w:tc>
      </w:tr>
      <w:tr w:rsidR="003530D8" w:rsidRPr="003530D8" w14:paraId="5D536DDF" w14:textId="77777777" w:rsidTr="003530D8">
        <w:trPr>
          <w:trHeight w:val="300"/>
        </w:trPr>
        <w:tc>
          <w:tcPr>
            <w:tcW w:w="975" w:type="dxa"/>
            <w:tcBorders>
              <w:top w:val="single" w:sz="6" w:space="0" w:color="auto"/>
              <w:left w:val="single" w:sz="6" w:space="0" w:color="auto"/>
              <w:bottom w:val="single" w:sz="6" w:space="0" w:color="auto"/>
              <w:right w:val="single" w:sz="6" w:space="0" w:color="auto"/>
            </w:tcBorders>
            <w:hideMark/>
          </w:tcPr>
          <w:p w14:paraId="72E3435B" w14:textId="284889E9"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r w:rsidR="004C3310">
              <w:rPr>
                <w:rFonts w:asciiTheme="minorHAnsi" w:eastAsiaTheme="minorEastAsia" w:hAnsiTheme="minorHAnsi" w:cstheme="minorBidi"/>
                <w:color w:val="000000" w:themeColor="text1"/>
              </w:rPr>
              <w:t xml:space="preserve"> E.6.</w:t>
            </w:r>
          </w:p>
        </w:tc>
        <w:tc>
          <w:tcPr>
            <w:tcW w:w="8070" w:type="dxa"/>
            <w:tcBorders>
              <w:top w:val="single" w:sz="6" w:space="0" w:color="auto"/>
              <w:left w:val="single" w:sz="6" w:space="0" w:color="auto"/>
              <w:bottom w:val="single" w:sz="6" w:space="0" w:color="auto"/>
              <w:right w:val="single" w:sz="6" w:space="0" w:color="auto"/>
            </w:tcBorders>
            <w:hideMark/>
          </w:tcPr>
          <w:p w14:paraId="139BDBFE" w14:textId="1D9EC4D0" w:rsidR="003530D8" w:rsidRPr="003530D8" w:rsidRDefault="004C3310" w:rsidP="003530D8">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3530D8" w:rsidRPr="003530D8">
              <w:rPr>
                <w:rFonts w:asciiTheme="minorHAnsi" w:eastAsiaTheme="minorEastAsia" w:hAnsiTheme="minorHAnsi" w:cstheme="minorBidi"/>
                <w:color w:val="000000" w:themeColor="text1"/>
              </w:rPr>
              <w:t>Bijlage</w:t>
            </w:r>
            <w:r w:rsidR="00547548">
              <w:rPr>
                <w:rFonts w:asciiTheme="minorHAnsi" w:eastAsiaTheme="minorEastAsia" w:hAnsiTheme="minorHAnsi" w:cstheme="minorBidi"/>
                <w:color w:val="000000" w:themeColor="text1"/>
              </w:rPr>
              <w:t xml:space="preserve"> </w:t>
            </w:r>
            <w:r w:rsidR="003530D8" w:rsidRPr="003530D8">
              <w:rPr>
                <w:rFonts w:asciiTheme="minorHAnsi" w:eastAsiaTheme="minorEastAsia" w:hAnsiTheme="minorHAnsi" w:cstheme="minorBidi"/>
                <w:color w:val="000000" w:themeColor="text1"/>
              </w:rPr>
              <w:t>F</w:t>
            </w:r>
            <w:r>
              <w:rPr>
                <w:rFonts w:asciiTheme="minorHAnsi" w:eastAsiaTheme="minorEastAsia" w:hAnsiTheme="minorHAnsi" w:cstheme="minorBidi"/>
                <w:color w:val="000000" w:themeColor="text1"/>
              </w:rPr>
              <w:t>.</w:t>
            </w:r>
            <w:r w:rsidR="003530D8" w:rsidRPr="003530D8">
              <w:rPr>
                <w:rFonts w:asciiTheme="minorHAnsi" w:eastAsiaTheme="minorEastAsia" w:hAnsiTheme="minorHAnsi" w:cstheme="minorBidi"/>
                <w:color w:val="000000" w:themeColor="text1"/>
              </w:rPr>
              <w:t>6</w:t>
            </w:r>
            <w:r w:rsidR="00547548">
              <w:rPr>
                <w:rFonts w:asciiTheme="minorHAnsi" w:eastAsiaTheme="minorEastAsia" w:hAnsiTheme="minorHAnsi" w:cstheme="minorBidi"/>
                <w:color w:val="000000" w:themeColor="text1"/>
              </w:rPr>
              <w:t xml:space="preserve">. </w:t>
            </w:r>
            <w:r w:rsidR="003530D8" w:rsidRPr="003530D8">
              <w:rPr>
                <w:rFonts w:asciiTheme="minorHAnsi" w:eastAsiaTheme="minorEastAsia" w:hAnsiTheme="minorHAnsi" w:cstheme="minorBidi"/>
                <w:color w:val="000000" w:themeColor="text1"/>
              </w:rPr>
              <w:t>Verklaring</w:t>
            </w:r>
            <w:r w:rsidR="00547548">
              <w:rPr>
                <w:rFonts w:asciiTheme="minorHAnsi" w:eastAsiaTheme="minorEastAsia" w:hAnsiTheme="minorHAnsi" w:cstheme="minorBidi"/>
                <w:color w:val="000000" w:themeColor="text1"/>
              </w:rPr>
              <w:t xml:space="preserve"> </w:t>
            </w:r>
            <w:r w:rsidR="003530D8" w:rsidRPr="003530D8">
              <w:rPr>
                <w:rFonts w:asciiTheme="minorHAnsi" w:eastAsiaTheme="minorEastAsia" w:hAnsiTheme="minorHAnsi" w:cstheme="minorBidi"/>
                <w:color w:val="000000" w:themeColor="text1"/>
              </w:rPr>
              <w:t>Onderaanneming_(bedrijfsnaam).pdf </w:t>
            </w:r>
          </w:p>
        </w:tc>
      </w:tr>
    </w:tbl>
    <w:p w14:paraId="64AAF29B" w14:textId="77777777" w:rsidR="003530D8" w:rsidRPr="003530D8" w:rsidRDefault="003530D8" w:rsidP="003530D8">
      <w:pPr>
        <w:pStyle w:val="Kop4"/>
        <w:rPr>
          <w:rFonts w:eastAsiaTheme="minorEastAsia"/>
        </w:rPr>
      </w:pPr>
      <w:r w:rsidRPr="003530D8">
        <w:rPr>
          <w:rFonts w:eastAsiaTheme="minorEastAsia"/>
        </w:rPr>
        <w:t>Combinaties/samenwerkingsverbanden </w:t>
      </w:r>
    </w:p>
    <w:p w14:paraId="0D2A020C"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Indien voor de uitvoering van (onderdelen van) de Opdracht een (tijdelijke) Combinatie wordt gevormd, gelden de volgende bepalingen: </w:t>
      </w:r>
    </w:p>
    <w:p w14:paraId="1F9D42C1" w14:textId="77777777" w:rsidR="003530D8" w:rsidRPr="003530D8" w:rsidRDefault="003530D8" w:rsidP="009C6C93">
      <w:pPr>
        <w:numPr>
          <w:ilvl w:val="0"/>
          <w:numId w:val="69"/>
        </w:num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Ieder lid van die Combinatie vult formulier het UEA zelfstandig, compleet en ondertekend (door de hoogst statutaire bestuurder(s)) in; </w:t>
      </w:r>
    </w:p>
    <w:p w14:paraId="6F16A906" w14:textId="77777777" w:rsidR="003530D8" w:rsidRPr="003530D8" w:rsidRDefault="003530D8" w:rsidP="009C6C93">
      <w:pPr>
        <w:numPr>
          <w:ilvl w:val="0"/>
          <w:numId w:val="70"/>
        </w:num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Combinant dient afzonderlijk aan alle Geschiktheidseisen te voldoen. Tenzij anders aangegeven zoals bijvoorbeeld bij de Kerncompetenties; </w:t>
      </w:r>
    </w:p>
    <w:p w14:paraId="535F2CE3" w14:textId="77777777" w:rsidR="003530D8" w:rsidRPr="003530D8" w:rsidRDefault="003530D8" w:rsidP="009C6C93">
      <w:pPr>
        <w:numPr>
          <w:ilvl w:val="0"/>
          <w:numId w:val="71"/>
        </w:num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Na gunning sluit UMC één Raamovereenkomst met alle Combinanten als wederpartij, die hoofdelijk verbonden zijn voor alle verplichtingen uit hoofde van de Raamovereenkomst (alsmede voor buitencontractuele aansprakelijkheid), waarbij de gevolmachtigde Combinant/penvoerder als vast aanspreekpunt zal fungeren; </w:t>
      </w:r>
    </w:p>
    <w:p w14:paraId="0549D4EA" w14:textId="77777777" w:rsidR="003530D8" w:rsidRPr="003530D8" w:rsidRDefault="003530D8" w:rsidP="009C6C93">
      <w:pPr>
        <w:numPr>
          <w:ilvl w:val="0"/>
          <w:numId w:val="72"/>
        </w:num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Als onderdeel van de Inschrijving wordt een overzicht toegevoegd waarin wordt aangegeven hoe de taken en werkzaamheden zullen worden verdeeld tussen de Combinanten. </w:t>
      </w:r>
    </w:p>
    <w:p w14:paraId="7C79BD51"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6560C1FC"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Indien Inschrijver inschrijft als Combinatie zoals hierboven bedoeld, dient bij Inschrijving een Verklaring Combinatie te worden ingediend waaruit blijkt dat ieder lid van de Combinatie hoofdelijke aansprakelijkheid is en dat de Combinatie bij de uitvoering van de Opdracht gebruik kan maken van de capaciteiten van haar leden. </w:t>
      </w:r>
    </w:p>
    <w:p w14:paraId="4BFEE099"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0BFB37AF"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Een ondernemer kan zich zelfstandig inschrijven of met één of meerdere andere Ondernemers een samenwerkingsverband aangaan. Dit kan als Combinatie, met Onderaannemers. Daarnaast kan een Inschrijver, al dan niet een samenwerkingsverband, een beroep doen op de draagkracht van een derde om te voldoen aan de gestelde eisen ten aanzien van de financiële en economische draagkracht en/of technische en organisatorische bekwaamheid. Aanbestedende dienst stelt aan deze samenwerkingsvormen een aantal specifieke eisen. </w:t>
      </w:r>
    </w:p>
    <w:p w14:paraId="3F93EFD8"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2964FEF2"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Daarnaast is het voor elke Inschrijver </w:t>
      </w:r>
      <w:r w:rsidRPr="003530D8">
        <w:rPr>
          <w:rFonts w:asciiTheme="minorHAnsi" w:eastAsiaTheme="minorEastAsia" w:hAnsiTheme="minorHAnsi" w:cstheme="minorBidi"/>
          <w:color w:val="000000" w:themeColor="text1"/>
          <w:u w:val="single"/>
        </w:rPr>
        <w:t>verplicht</w:t>
      </w:r>
      <w:r w:rsidRPr="003530D8">
        <w:rPr>
          <w:rFonts w:asciiTheme="minorHAnsi" w:eastAsiaTheme="minorEastAsia" w:hAnsiTheme="minorHAnsi" w:cstheme="minorBidi"/>
          <w:color w:val="000000" w:themeColor="text1"/>
        </w:rPr>
        <w:t> om de onderstaande verklaring af te geven: </w:t>
      </w:r>
    </w:p>
    <w:p w14:paraId="22955CB6" w14:textId="77777777" w:rsidR="003530D8" w:rsidRPr="003530D8" w:rsidRDefault="003530D8" w:rsidP="009C6C93">
      <w:pPr>
        <w:numPr>
          <w:ilvl w:val="0"/>
          <w:numId w:val="73"/>
        </w:num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Verklaring hoofdelijke aansprakelijkheid door de Ultimate Parent (UPG): Deze verklaring dient door de hoogste moedermaatschappij van het concern (‘Ultimate Parent’) ingevuld te worden. Hiermee verklaart men hoofdelijk aansprakelijk te zijn voor de behoorlijke en tijdige nakoming van de verplichtingen door de Opdrachtnemer. </w:t>
      </w:r>
    </w:p>
    <w:p w14:paraId="571280F1"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 </w:t>
      </w:r>
    </w:p>
    <w:p w14:paraId="7BE97AAF" w14:textId="77777777" w:rsidR="003530D8" w:rsidRPr="003530D8" w:rsidRDefault="003530D8" w:rsidP="003530D8">
      <w:pPr>
        <w:rPr>
          <w:rFonts w:asciiTheme="minorHAnsi" w:eastAsiaTheme="minorEastAsia" w:hAnsiTheme="minorHAnsi" w:cstheme="minorBidi"/>
          <w:color w:val="000000" w:themeColor="text1"/>
        </w:rPr>
      </w:pPr>
      <w:r w:rsidRPr="003530D8">
        <w:rPr>
          <w:rFonts w:asciiTheme="minorHAnsi" w:eastAsiaTheme="minorEastAsia" w:hAnsiTheme="minorHAnsi" w:cstheme="minorBidi"/>
          <w:color w:val="000000" w:themeColor="text1"/>
        </w:rPr>
        <w:t>In te dienen in offertefase (voor Sluitingsdatum):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3530D8" w:rsidRPr="003530D8" w14:paraId="4F923937" w14:textId="77777777" w:rsidTr="2FEB91E3">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14834F" w14:textId="673DD889" w:rsidR="003530D8" w:rsidRPr="003530D8" w:rsidRDefault="00BB4CC7" w:rsidP="003530D8">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 B</w:t>
            </w:r>
            <w:r w:rsidR="003530D8" w:rsidRPr="003530D8">
              <w:rPr>
                <w:rFonts w:asciiTheme="minorHAnsi" w:eastAsiaTheme="minorEastAsia" w:hAnsiTheme="minorHAnsi" w:cstheme="minorBidi"/>
                <w:b/>
                <w:bCs/>
                <w:color w:val="000000" w:themeColor="text1"/>
              </w:rPr>
              <w:t>ijlage</w:t>
            </w:r>
            <w:r w:rsidR="003530D8" w:rsidRPr="003530D8">
              <w:rPr>
                <w:rFonts w:asciiTheme="minorHAnsi" w:eastAsiaTheme="minorEastAsia" w:hAnsiTheme="minorHAnsi" w:cstheme="minorBidi"/>
                <w:color w:val="000000" w:themeColor="text1"/>
              </w:rPr>
              <w:t> </w:t>
            </w:r>
          </w:p>
        </w:tc>
        <w:tc>
          <w:tcPr>
            <w:tcW w:w="807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FE51BA" w14:textId="4AA8E4FF" w:rsidR="003530D8" w:rsidRPr="003530D8" w:rsidRDefault="00BB4CC7" w:rsidP="003530D8">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 </w:t>
            </w:r>
            <w:r w:rsidR="003530D8" w:rsidRPr="003530D8">
              <w:rPr>
                <w:rFonts w:asciiTheme="minorHAnsi" w:eastAsiaTheme="minorEastAsia" w:hAnsiTheme="minorHAnsi" w:cstheme="minorBidi"/>
                <w:b/>
                <w:bCs/>
                <w:color w:val="000000" w:themeColor="text1"/>
              </w:rPr>
              <w:t>Naam</w:t>
            </w:r>
            <w:r w:rsidR="003530D8" w:rsidRPr="003530D8">
              <w:rPr>
                <w:rFonts w:asciiTheme="minorHAnsi" w:eastAsiaTheme="minorEastAsia" w:hAnsiTheme="minorHAnsi" w:cstheme="minorBidi"/>
                <w:color w:val="000000" w:themeColor="text1"/>
              </w:rPr>
              <w:t> </w:t>
            </w:r>
          </w:p>
        </w:tc>
      </w:tr>
      <w:tr w:rsidR="003530D8" w:rsidRPr="003530D8" w14:paraId="3EF47A54" w14:textId="77777777" w:rsidTr="2FEB91E3">
        <w:trPr>
          <w:trHeight w:val="300"/>
        </w:trPr>
        <w:tc>
          <w:tcPr>
            <w:tcW w:w="975" w:type="dxa"/>
            <w:tcBorders>
              <w:top w:val="single" w:sz="6" w:space="0" w:color="auto"/>
              <w:left w:val="single" w:sz="6" w:space="0" w:color="auto"/>
              <w:bottom w:val="single" w:sz="6" w:space="0" w:color="auto"/>
              <w:right w:val="single" w:sz="6" w:space="0" w:color="auto"/>
            </w:tcBorders>
            <w:hideMark/>
          </w:tcPr>
          <w:p w14:paraId="37A9DB82" w14:textId="6908205A" w:rsidR="003530D8" w:rsidRPr="003530D8" w:rsidRDefault="003530D8" w:rsidP="0CA45AD1">
            <w:pPr>
              <w:rPr>
                <w:rFonts w:asciiTheme="minorHAnsi" w:eastAsiaTheme="minorEastAsia" w:hAnsiTheme="minorHAnsi" w:cstheme="minorBidi"/>
                <w:color w:val="000000" w:themeColor="text1"/>
              </w:rPr>
            </w:pPr>
            <w:r w:rsidRPr="0CA45AD1">
              <w:rPr>
                <w:rFonts w:asciiTheme="minorHAnsi" w:eastAsiaTheme="minorEastAsia" w:hAnsiTheme="minorHAnsi" w:cstheme="minorBidi"/>
                <w:color w:val="000000" w:themeColor="text1"/>
              </w:rPr>
              <w:t> </w:t>
            </w:r>
            <w:r w:rsidR="6DF0531E" w:rsidRPr="0CA45AD1">
              <w:rPr>
                <w:rFonts w:asciiTheme="minorHAnsi" w:eastAsiaTheme="minorEastAsia" w:hAnsiTheme="minorHAnsi" w:cstheme="minorBidi"/>
                <w:color w:val="000000" w:themeColor="text1"/>
              </w:rPr>
              <w:t>E.5.</w:t>
            </w:r>
          </w:p>
        </w:tc>
        <w:tc>
          <w:tcPr>
            <w:tcW w:w="8070" w:type="dxa"/>
            <w:tcBorders>
              <w:top w:val="single" w:sz="6" w:space="0" w:color="auto"/>
              <w:left w:val="single" w:sz="6" w:space="0" w:color="auto"/>
              <w:bottom w:val="single" w:sz="6" w:space="0" w:color="auto"/>
              <w:right w:val="single" w:sz="6" w:space="0" w:color="auto"/>
            </w:tcBorders>
            <w:hideMark/>
          </w:tcPr>
          <w:p w14:paraId="0A56CC9E" w14:textId="78A609A3" w:rsidR="003530D8" w:rsidRPr="003530D8" w:rsidRDefault="00BB4CC7" w:rsidP="2FEB91E3">
            <w:pPr>
              <w:rPr>
                <w:rFonts w:asciiTheme="minorHAnsi" w:eastAsiaTheme="minorEastAsia" w:hAnsiTheme="minorHAnsi" w:cstheme="minorBidi"/>
                <w:color w:val="000000" w:themeColor="text1"/>
              </w:rPr>
            </w:pPr>
            <w:r w:rsidRPr="2FEB91E3">
              <w:rPr>
                <w:rFonts w:asciiTheme="minorHAnsi" w:eastAsiaTheme="minorEastAsia" w:hAnsiTheme="minorHAnsi" w:cstheme="minorBidi"/>
                <w:color w:val="000000" w:themeColor="text1"/>
              </w:rPr>
              <w:t xml:space="preserve"> </w:t>
            </w:r>
            <w:r w:rsidR="003530D8" w:rsidRPr="2FEB91E3">
              <w:rPr>
                <w:rFonts w:asciiTheme="minorHAnsi" w:eastAsiaTheme="minorEastAsia" w:hAnsiTheme="minorHAnsi" w:cstheme="minorBidi"/>
                <w:color w:val="000000" w:themeColor="text1"/>
              </w:rPr>
              <w:t xml:space="preserve">Bijlage </w:t>
            </w:r>
            <w:r w:rsidR="34255D1F" w:rsidRPr="2FEB91E3">
              <w:rPr>
                <w:rFonts w:asciiTheme="minorHAnsi" w:eastAsiaTheme="minorEastAsia" w:hAnsiTheme="minorHAnsi" w:cstheme="minorBidi"/>
                <w:color w:val="000000" w:themeColor="text1"/>
              </w:rPr>
              <w:t>E</w:t>
            </w:r>
            <w:r w:rsidR="6DB84DDA" w:rsidRPr="2FEB91E3">
              <w:rPr>
                <w:rFonts w:asciiTheme="minorHAnsi" w:eastAsiaTheme="minorEastAsia" w:hAnsiTheme="minorHAnsi" w:cstheme="minorBidi"/>
                <w:color w:val="000000" w:themeColor="text1"/>
              </w:rPr>
              <w:t>.</w:t>
            </w:r>
            <w:r w:rsidR="003530D8" w:rsidRPr="2FEB91E3">
              <w:rPr>
                <w:rFonts w:asciiTheme="minorHAnsi" w:eastAsiaTheme="minorEastAsia" w:hAnsiTheme="minorHAnsi" w:cstheme="minorBidi"/>
                <w:color w:val="000000" w:themeColor="text1"/>
              </w:rPr>
              <w:t>5</w:t>
            </w:r>
            <w:r w:rsidR="10EBBF14" w:rsidRPr="2FEB91E3">
              <w:rPr>
                <w:rFonts w:asciiTheme="minorHAnsi" w:eastAsiaTheme="minorEastAsia" w:hAnsiTheme="minorHAnsi" w:cstheme="minorBidi"/>
                <w:color w:val="000000" w:themeColor="text1"/>
              </w:rPr>
              <w:t xml:space="preserve">. </w:t>
            </w:r>
            <w:r w:rsidR="003530D8" w:rsidRPr="2FEB91E3">
              <w:rPr>
                <w:rFonts w:asciiTheme="minorHAnsi" w:eastAsiaTheme="minorEastAsia" w:hAnsiTheme="minorHAnsi" w:cstheme="minorBidi"/>
                <w:color w:val="000000" w:themeColor="text1"/>
              </w:rPr>
              <w:t>Verklaring Hoofdelijke aansprakelijkheid (UPG)_(Bedrijfsnaam).pdf </w:t>
            </w:r>
          </w:p>
        </w:tc>
      </w:tr>
      <w:tr w:rsidR="003530D8" w:rsidRPr="003530D8" w14:paraId="0F000516" w14:textId="77777777" w:rsidTr="2FEB91E3">
        <w:trPr>
          <w:trHeight w:val="300"/>
        </w:trPr>
        <w:tc>
          <w:tcPr>
            <w:tcW w:w="975" w:type="dxa"/>
            <w:tcBorders>
              <w:top w:val="single" w:sz="6" w:space="0" w:color="auto"/>
              <w:left w:val="single" w:sz="6" w:space="0" w:color="auto"/>
              <w:bottom w:val="single" w:sz="6" w:space="0" w:color="auto"/>
              <w:right w:val="single" w:sz="6" w:space="0" w:color="auto"/>
            </w:tcBorders>
            <w:hideMark/>
          </w:tcPr>
          <w:p w14:paraId="4405B372" w14:textId="5733C905" w:rsidR="003530D8" w:rsidRPr="003530D8" w:rsidRDefault="003530D8" w:rsidP="0CA45AD1">
            <w:pPr>
              <w:rPr>
                <w:rFonts w:asciiTheme="minorHAnsi" w:eastAsiaTheme="minorEastAsia" w:hAnsiTheme="minorHAnsi" w:cstheme="minorBidi"/>
                <w:color w:val="000000" w:themeColor="text1"/>
              </w:rPr>
            </w:pPr>
            <w:r w:rsidRPr="0CA45AD1">
              <w:rPr>
                <w:rFonts w:asciiTheme="minorHAnsi" w:eastAsiaTheme="minorEastAsia" w:hAnsiTheme="minorHAnsi" w:cstheme="minorBidi"/>
                <w:color w:val="000000" w:themeColor="text1"/>
              </w:rPr>
              <w:t> </w:t>
            </w:r>
            <w:r w:rsidR="00EF382D">
              <w:rPr>
                <w:rFonts w:asciiTheme="minorHAnsi" w:eastAsiaTheme="minorEastAsia" w:hAnsiTheme="minorHAnsi" w:cstheme="minorBidi"/>
                <w:color w:val="000000" w:themeColor="text1"/>
              </w:rPr>
              <w:t>E.6.</w:t>
            </w:r>
          </w:p>
        </w:tc>
        <w:tc>
          <w:tcPr>
            <w:tcW w:w="8070" w:type="dxa"/>
            <w:tcBorders>
              <w:top w:val="single" w:sz="6" w:space="0" w:color="auto"/>
              <w:left w:val="single" w:sz="6" w:space="0" w:color="auto"/>
              <w:bottom w:val="single" w:sz="6" w:space="0" w:color="auto"/>
              <w:right w:val="single" w:sz="6" w:space="0" w:color="auto"/>
            </w:tcBorders>
            <w:hideMark/>
          </w:tcPr>
          <w:p w14:paraId="29C1E878" w14:textId="1FA09C02" w:rsidR="003530D8" w:rsidRPr="003530D8" w:rsidRDefault="00EF382D" w:rsidP="2FEB91E3">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Bijlage </w:t>
            </w:r>
            <w:r w:rsidR="00112679">
              <w:rPr>
                <w:rFonts w:asciiTheme="minorHAnsi" w:eastAsiaTheme="minorEastAsia" w:hAnsiTheme="minorHAnsi" w:cstheme="minorBidi"/>
                <w:color w:val="000000" w:themeColor="text1"/>
              </w:rPr>
              <w:t>E.6</w:t>
            </w:r>
            <w:r w:rsidR="00830261">
              <w:rPr>
                <w:rFonts w:asciiTheme="minorHAnsi" w:eastAsiaTheme="minorEastAsia" w:hAnsiTheme="minorHAnsi" w:cstheme="minorBidi"/>
                <w:color w:val="000000" w:themeColor="text1"/>
              </w:rPr>
              <w:t xml:space="preserve">. </w:t>
            </w:r>
            <w:r w:rsidR="00C8373B">
              <w:rPr>
                <w:rFonts w:asciiTheme="minorHAnsi" w:eastAsiaTheme="minorEastAsia" w:hAnsiTheme="minorHAnsi" w:cstheme="minorBidi"/>
                <w:color w:val="000000" w:themeColor="text1"/>
              </w:rPr>
              <w:t>Verklaring Onderaanneming_(Bedrijfsnaam).pdf</w:t>
            </w:r>
          </w:p>
        </w:tc>
      </w:tr>
      <w:tr w:rsidR="00EF382D" w:rsidRPr="003530D8" w14:paraId="0090BC76" w14:textId="77777777" w:rsidTr="2FEB91E3">
        <w:trPr>
          <w:trHeight w:val="300"/>
        </w:trPr>
        <w:tc>
          <w:tcPr>
            <w:tcW w:w="975" w:type="dxa"/>
            <w:tcBorders>
              <w:top w:val="single" w:sz="6" w:space="0" w:color="auto"/>
              <w:left w:val="single" w:sz="6" w:space="0" w:color="auto"/>
              <w:bottom w:val="single" w:sz="6" w:space="0" w:color="auto"/>
              <w:right w:val="single" w:sz="6" w:space="0" w:color="auto"/>
            </w:tcBorders>
          </w:tcPr>
          <w:p w14:paraId="7639E963" w14:textId="3FCC2C02" w:rsidR="00EF382D" w:rsidRPr="0CA45AD1" w:rsidRDefault="00EF382D" w:rsidP="0CA45AD1">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Pr="0CA45AD1">
              <w:rPr>
                <w:rFonts w:asciiTheme="minorHAnsi" w:eastAsiaTheme="minorEastAsia" w:hAnsiTheme="minorHAnsi" w:cstheme="minorBidi"/>
                <w:color w:val="000000" w:themeColor="text1"/>
              </w:rPr>
              <w:t>E.</w:t>
            </w:r>
            <w:r>
              <w:rPr>
                <w:rFonts w:asciiTheme="minorHAnsi" w:eastAsiaTheme="minorEastAsia" w:hAnsiTheme="minorHAnsi" w:cstheme="minorBidi"/>
                <w:color w:val="000000" w:themeColor="text1"/>
              </w:rPr>
              <w:t>7</w:t>
            </w:r>
            <w:r w:rsidRPr="0CA45AD1">
              <w:rPr>
                <w:rFonts w:asciiTheme="minorHAnsi" w:eastAsiaTheme="minorEastAsia" w:hAnsiTheme="minorHAnsi" w:cstheme="minorBidi"/>
                <w:color w:val="000000" w:themeColor="text1"/>
              </w:rPr>
              <w:t>.</w:t>
            </w:r>
          </w:p>
        </w:tc>
        <w:tc>
          <w:tcPr>
            <w:tcW w:w="8070" w:type="dxa"/>
            <w:tcBorders>
              <w:top w:val="single" w:sz="6" w:space="0" w:color="auto"/>
              <w:left w:val="single" w:sz="6" w:space="0" w:color="auto"/>
              <w:bottom w:val="single" w:sz="6" w:space="0" w:color="auto"/>
              <w:right w:val="single" w:sz="6" w:space="0" w:color="auto"/>
            </w:tcBorders>
          </w:tcPr>
          <w:p w14:paraId="26BB7553" w14:textId="60B7EA11" w:rsidR="00EF382D" w:rsidRPr="2FEB91E3" w:rsidRDefault="00830261" w:rsidP="2FEB91E3">
            <w:pPr>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 </w:t>
            </w:r>
            <w:r w:rsidR="00EF382D" w:rsidRPr="2FEB91E3">
              <w:rPr>
                <w:rFonts w:asciiTheme="minorHAnsi" w:eastAsiaTheme="minorEastAsia" w:hAnsiTheme="minorHAnsi" w:cstheme="minorBidi"/>
                <w:color w:val="000000" w:themeColor="text1"/>
              </w:rPr>
              <w:t>Bijlage E.</w:t>
            </w:r>
            <w:r w:rsidR="00EF382D">
              <w:rPr>
                <w:rFonts w:asciiTheme="minorHAnsi" w:eastAsiaTheme="minorEastAsia" w:hAnsiTheme="minorHAnsi" w:cstheme="minorBidi"/>
                <w:color w:val="000000" w:themeColor="text1"/>
              </w:rPr>
              <w:t>7</w:t>
            </w:r>
            <w:r w:rsidR="00EF382D" w:rsidRPr="2FEB91E3">
              <w:rPr>
                <w:rFonts w:asciiTheme="minorHAnsi" w:eastAsiaTheme="minorEastAsia" w:hAnsiTheme="minorHAnsi" w:cstheme="minorBidi"/>
                <w:color w:val="000000" w:themeColor="text1"/>
              </w:rPr>
              <w:t>. Verklaring Combinatie_(Bedrijfsnaam).pdf </w:t>
            </w:r>
          </w:p>
        </w:tc>
      </w:tr>
      <w:tr w:rsidR="003530D8" w:rsidRPr="003530D8" w14:paraId="3818E5A1" w14:textId="77777777" w:rsidTr="2FEB91E3">
        <w:trPr>
          <w:trHeight w:val="300"/>
        </w:trPr>
        <w:tc>
          <w:tcPr>
            <w:tcW w:w="975" w:type="dxa"/>
            <w:tcBorders>
              <w:top w:val="single" w:sz="6" w:space="0" w:color="auto"/>
              <w:left w:val="single" w:sz="6" w:space="0" w:color="auto"/>
              <w:bottom w:val="single" w:sz="6" w:space="0" w:color="auto"/>
              <w:right w:val="single" w:sz="6" w:space="0" w:color="auto"/>
            </w:tcBorders>
            <w:hideMark/>
          </w:tcPr>
          <w:p w14:paraId="4E729465" w14:textId="02CAD0B2" w:rsidR="003530D8" w:rsidRPr="003530D8" w:rsidRDefault="003530D8" w:rsidP="0CA45AD1">
            <w:pPr>
              <w:rPr>
                <w:rFonts w:asciiTheme="minorHAnsi" w:eastAsiaTheme="minorEastAsia" w:hAnsiTheme="minorHAnsi" w:cstheme="minorBidi"/>
                <w:color w:val="000000" w:themeColor="text1"/>
              </w:rPr>
            </w:pPr>
            <w:r w:rsidRPr="2FEB91E3">
              <w:rPr>
                <w:rFonts w:asciiTheme="minorHAnsi" w:eastAsiaTheme="minorEastAsia" w:hAnsiTheme="minorHAnsi" w:cstheme="minorBidi"/>
                <w:color w:val="000000" w:themeColor="text1"/>
              </w:rPr>
              <w:t> </w:t>
            </w:r>
            <w:r w:rsidR="37191B0B" w:rsidRPr="2FEB91E3">
              <w:rPr>
                <w:rFonts w:asciiTheme="minorHAnsi" w:eastAsiaTheme="minorEastAsia" w:hAnsiTheme="minorHAnsi" w:cstheme="minorBidi"/>
                <w:color w:val="000000" w:themeColor="text1"/>
              </w:rPr>
              <w:t>E.</w:t>
            </w:r>
            <w:r w:rsidR="00EF382D">
              <w:rPr>
                <w:rFonts w:asciiTheme="minorHAnsi" w:eastAsiaTheme="minorEastAsia" w:hAnsiTheme="minorHAnsi" w:cstheme="minorBidi"/>
                <w:color w:val="000000" w:themeColor="text1"/>
              </w:rPr>
              <w:t>8</w:t>
            </w:r>
            <w:r w:rsidR="37191B0B" w:rsidRPr="2FEB91E3">
              <w:rPr>
                <w:rFonts w:asciiTheme="minorHAnsi" w:eastAsiaTheme="minorEastAsia" w:hAnsiTheme="minorHAnsi" w:cstheme="minorBidi"/>
                <w:color w:val="000000" w:themeColor="text1"/>
              </w:rPr>
              <w:t>.</w:t>
            </w:r>
          </w:p>
        </w:tc>
        <w:tc>
          <w:tcPr>
            <w:tcW w:w="8070" w:type="dxa"/>
            <w:tcBorders>
              <w:top w:val="single" w:sz="6" w:space="0" w:color="auto"/>
              <w:left w:val="single" w:sz="6" w:space="0" w:color="auto"/>
              <w:bottom w:val="single" w:sz="6" w:space="0" w:color="auto"/>
              <w:right w:val="single" w:sz="6" w:space="0" w:color="auto"/>
            </w:tcBorders>
            <w:hideMark/>
          </w:tcPr>
          <w:p w14:paraId="1CB3C853" w14:textId="6FBD8C1C" w:rsidR="003530D8" w:rsidRPr="003530D8" w:rsidRDefault="00BB4CC7" w:rsidP="2FEB91E3">
            <w:pPr>
              <w:rPr>
                <w:rFonts w:asciiTheme="minorHAnsi" w:eastAsiaTheme="minorEastAsia" w:hAnsiTheme="minorHAnsi" w:cstheme="minorBidi"/>
                <w:color w:val="000000" w:themeColor="text1"/>
              </w:rPr>
            </w:pPr>
            <w:r w:rsidRPr="2FEB91E3">
              <w:rPr>
                <w:rFonts w:asciiTheme="minorHAnsi" w:eastAsiaTheme="minorEastAsia" w:hAnsiTheme="minorHAnsi" w:cstheme="minorBidi"/>
                <w:color w:val="000000" w:themeColor="text1"/>
              </w:rPr>
              <w:t xml:space="preserve"> </w:t>
            </w:r>
            <w:r w:rsidR="003530D8" w:rsidRPr="2FEB91E3">
              <w:rPr>
                <w:rFonts w:asciiTheme="minorHAnsi" w:eastAsiaTheme="minorEastAsia" w:hAnsiTheme="minorHAnsi" w:cstheme="minorBidi"/>
                <w:color w:val="000000" w:themeColor="text1"/>
              </w:rPr>
              <w:t xml:space="preserve">Bijlage </w:t>
            </w:r>
            <w:r w:rsidR="1BDD8D0D" w:rsidRPr="2FEB91E3">
              <w:rPr>
                <w:rFonts w:asciiTheme="minorHAnsi" w:eastAsiaTheme="minorEastAsia" w:hAnsiTheme="minorHAnsi" w:cstheme="minorBidi"/>
                <w:color w:val="000000" w:themeColor="text1"/>
              </w:rPr>
              <w:t>E</w:t>
            </w:r>
            <w:r w:rsidR="3E929F08" w:rsidRPr="2FEB91E3">
              <w:rPr>
                <w:rFonts w:asciiTheme="minorHAnsi" w:eastAsiaTheme="minorEastAsia" w:hAnsiTheme="minorHAnsi" w:cstheme="minorBidi"/>
                <w:color w:val="000000" w:themeColor="text1"/>
              </w:rPr>
              <w:t>.</w:t>
            </w:r>
            <w:r w:rsidR="00EF382D">
              <w:rPr>
                <w:rFonts w:asciiTheme="minorHAnsi" w:eastAsiaTheme="minorEastAsia" w:hAnsiTheme="minorHAnsi" w:cstheme="minorBidi"/>
                <w:color w:val="000000" w:themeColor="text1"/>
              </w:rPr>
              <w:t>8</w:t>
            </w:r>
            <w:r w:rsidR="4630934E" w:rsidRPr="2FEB91E3">
              <w:rPr>
                <w:rFonts w:asciiTheme="minorHAnsi" w:eastAsiaTheme="minorEastAsia" w:hAnsiTheme="minorHAnsi" w:cstheme="minorBidi"/>
                <w:color w:val="000000" w:themeColor="text1"/>
              </w:rPr>
              <w:t>.</w:t>
            </w:r>
            <w:r w:rsidR="5F521FC5" w:rsidRPr="2FEB91E3">
              <w:rPr>
                <w:rFonts w:asciiTheme="minorHAnsi" w:eastAsiaTheme="minorEastAsia" w:hAnsiTheme="minorHAnsi" w:cstheme="minorBidi"/>
                <w:color w:val="000000" w:themeColor="text1"/>
              </w:rPr>
              <w:t xml:space="preserve"> </w:t>
            </w:r>
            <w:r w:rsidR="003530D8" w:rsidRPr="2FEB91E3">
              <w:rPr>
                <w:rFonts w:asciiTheme="minorHAnsi" w:eastAsiaTheme="minorEastAsia" w:hAnsiTheme="minorHAnsi" w:cstheme="minorBidi"/>
                <w:color w:val="000000" w:themeColor="text1"/>
              </w:rPr>
              <w:t>Verklaring Beroep op derde (eigen format) _(Bedrijfsnaam).pdf </w:t>
            </w:r>
          </w:p>
        </w:tc>
      </w:tr>
    </w:tbl>
    <w:p w14:paraId="3ABBCAFB" w14:textId="77777777" w:rsidR="003530D8" w:rsidRDefault="003530D8" w:rsidP="040C03C9">
      <w:pPr>
        <w:rPr>
          <w:rFonts w:asciiTheme="minorHAnsi" w:eastAsiaTheme="minorEastAsia" w:hAnsiTheme="minorHAnsi" w:cstheme="minorBidi"/>
          <w:color w:val="000000" w:themeColor="text1"/>
        </w:rPr>
      </w:pPr>
    </w:p>
    <w:p w14:paraId="23D12CD0" w14:textId="0C46DC37" w:rsidR="00972734" w:rsidRDefault="2A37C257" w:rsidP="009F51F4">
      <w:pPr>
        <w:pStyle w:val="Kop2"/>
        <w:rPr>
          <w:lang w:eastAsia="nl-NL"/>
        </w:rPr>
      </w:pPr>
      <w:bookmarkStart w:id="238" w:name="_Toc185416087"/>
      <w:bookmarkStart w:id="239" w:name="_Toc189670743"/>
      <w:bookmarkStart w:id="240" w:name="_Toc223694277"/>
      <w:bookmarkStart w:id="241" w:name="_Toc224474952"/>
      <w:r w:rsidRPr="7190A1AB">
        <w:rPr>
          <w:lang w:eastAsia="nl-NL"/>
        </w:rPr>
        <w:t>Geschiktheidseisen</w:t>
      </w:r>
      <w:bookmarkEnd w:id="238"/>
      <w:bookmarkEnd w:id="239"/>
      <w:bookmarkEnd w:id="240"/>
      <w:bookmarkEnd w:id="241"/>
    </w:p>
    <w:p w14:paraId="67B5436E" w14:textId="77777777" w:rsidR="00B41B9A" w:rsidRPr="00B41B9A" w:rsidRDefault="00B41B9A" w:rsidP="00B41B9A">
      <w:pPr>
        <w:rPr>
          <w:shd w:val="clear" w:color="auto" w:fill="FFFFFF"/>
        </w:rPr>
      </w:pPr>
      <w:r w:rsidRPr="00B41B9A">
        <w:rPr>
          <w:shd w:val="clear" w:color="auto" w:fill="FFFFFF"/>
        </w:rPr>
        <w:t>Indien op de Inschrijver(s) geen Uitsluitingsgronden van toepassing zijn, toetst UMC of de Inschrijver voldoende bekwaam is om de Opdracht uit te voeren. UMC beoordeelt daartoe de beroepsbevoegdheid, financiële en economische draagkracht, en technische- en beroepsbekwaamheid. </w:t>
      </w:r>
    </w:p>
    <w:p w14:paraId="2FE8CDB2" w14:textId="77777777" w:rsidR="00B41B9A" w:rsidRPr="00B41B9A" w:rsidRDefault="00B41B9A" w:rsidP="00B41B9A">
      <w:pPr>
        <w:rPr>
          <w:shd w:val="clear" w:color="auto" w:fill="FFFFFF"/>
        </w:rPr>
      </w:pPr>
      <w:r w:rsidRPr="00B41B9A">
        <w:rPr>
          <w:shd w:val="clear" w:color="auto" w:fill="FFFFFF"/>
        </w:rPr>
        <w:t> </w:t>
      </w:r>
    </w:p>
    <w:p w14:paraId="1127ED60" w14:textId="77777777" w:rsidR="00B41B9A" w:rsidRPr="00B41B9A" w:rsidRDefault="00B41B9A" w:rsidP="00B41B9A">
      <w:pPr>
        <w:rPr>
          <w:shd w:val="clear" w:color="auto" w:fill="FFFFFF"/>
        </w:rPr>
      </w:pPr>
      <w:r w:rsidRPr="00B41B9A">
        <w:rPr>
          <w:shd w:val="clear" w:color="auto" w:fill="FFFFFF"/>
        </w:rPr>
        <w:t xml:space="preserve">De Inschrijver dient minimaal te voldoen aan de geschiktheidseisen (minimumeisen). Via het stellen van geschiktheidseisen moet blijken of de Inschrijver naar het oordeel van de Opdrachtgever geschikt is om de </w:t>
      </w:r>
      <w:r w:rsidRPr="00B41B9A">
        <w:rPr>
          <w:shd w:val="clear" w:color="auto" w:fill="FFFFFF"/>
        </w:rPr>
        <w:lastRenderedPageBreak/>
        <w:t>opdracht te verrichten. Indien Inschrijver niet aan alle gestelde eisen voldoet zal de Inschrijving ter zijde worden gelegd. </w:t>
      </w:r>
    </w:p>
    <w:p w14:paraId="43CA28D5" w14:textId="77777777" w:rsidR="00B41B9A" w:rsidRPr="00B41B9A" w:rsidRDefault="00B41B9A" w:rsidP="00B41B9A">
      <w:pPr>
        <w:pStyle w:val="Kop3"/>
        <w:rPr>
          <w:shd w:val="clear" w:color="auto" w:fill="FFFFFF"/>
        </w:rPr>
      </w:pPr>
      <w:r w:rsidRPr="00B41B9A">
        <w:rPr>
          <w:shd w:val="clear" w:color="auto" w:fill="FFFFFF"/>
        </w:rPr>
        <w:t>Beroepsbevoegdheid  </w:t>
      </w:r>
    </w:p>
    <w:p w14:paraId="3D8D4C9E" w14:textId="77777777" w:rsidR="00B41B9A" w:rsidRPr="00B41B9A" w:rsidRDefault="00B41B9A" w:rsidP="00B41B9A">
      <w:pPr>
        <w:rPr>
          <w:shd w:val="clear" w:color="auto" w:fill="FFFFFF"/>
        </w:rPr>
      </w:pPr>
      <w:r w:rsidRPr="00B41B9A">
        <w:rPr>
          <w:shd w:val="clear" w:color="auto" w:fill="FFFFFF"/>
        </w:rPr>
        <w:t>Inschrijver dient een bewijs van inschrijving in het handelsregister of beroepsregister van het land van vestiging te overleggen, of een attest als bedoeld in artikel 58 lid 2 van Richtlijn 2014/24/EU respectievelijk artikel 2.98 van de Aanbestedingswet 2012. Dit bewijs mag niet ouder zijn dan zes maanden voorafgaand aan de Sluitingsdatum van Inschrijving. In geval van een moeder-dochterrelatie, Combinatie of beroep op Derden/Onderaannemers dienen van alle relevante entiteiten recente uittreksels uit het handelsregister te worden overgelegd, tot en met de hoogste moedermaatschappij. </w:t>
      </w:r>
    </w:p>
    <w:p w14:paraId="70C1300C" w14:textId="77777777" w:rsidR="00B41B9A" w:rsidRPr="00B41B9A" w:rsidRDefault="00B41B9A" w:rsidP="00B41B9A">
      <w:pPr>
        <w:rPr>
          <w:shd w:val="clear" w:color="auto" w:fill="FFFFFF"/>
        </w:rPr>
      </w:pPr>
      <w:r w:rsidRPr="00B41B9A">
        <w:rPr>
          <w:shd w:val="clear" w:color="auto" w:fill="FFFFFF"/>
        </w:rPr>
        <w:t> </w:t>
      </w:r>
    </w:p>
    <w:p w14:paraId="3E5D36B8" w14:textId="77777777" w:rsidR="00B41B9A" w:rsidRPr="00B41B9A" w:rsidRDefault="00B41B9A" w:rsidP="00B41B9A">
      <w:pPr>
        <w:rPr>
          <w:shd w:val="clear" w:color="auto" w:fill="FFFFFF"/>
        </w:rPr>
      </w:pPr>
      <w:r w:rsidRPr="00B41B9A">
        <w:rPr>
          <w:shd w:val="clear" w:color="auto" w:fill="FFFFFF"/>
        </w:rPr>
        <w:t>Uit het bewijsstuk moet blijken welke personen bevoegd zijn de betrokken onderneming rechtsgeldig te vertegenwoordigen, zodat kan worden vastgesteld of het UEA en andere documenten rechtsgeldig zijn ondertekend. Indien de vertegenwoordigingsbevoegdheid niet uit het handelsregister blijkt, dient een geldige volmacht te worden bijgevoegd. </w:t>
      </w:r>
    </w:p>
    <w:p w14:paraId="1908FC26" w14:textId="77777777" w:rsidR="00B41B9A" w:rsidRPr="00B41B9A" w:rsidRDefault="00B41B9A" w:rsidP="00B41B9A">
      <w:pPr>
        <w:rPr>
          <w:shd w:val="clear" w:color="auto" w:fill="FFFFFF"/>
        </w:rPr>
      </w:pPr>
      <w:r w:rsidRPr="00B41B9A">
        <w:rPr>
          <w:shd w:val="clear" w:color="auto" w:fill="FFFFFF"/>
        </w:rPr>
        <w:t> </w:t>
      </w:r>
    </w:p>
    <w:p w14:paraId="08BE0657" w14:textId="77777777" w:rsidR="00B41B9A" w:rsidRDefault="00B41B9A" w:rsidP="00B41B9A">
      <w:pPr>
        <w:rPr>
          <w:shd w:val="clear" w:color="auto" w:fill="FFFFFF"/>
        </w:rPr>
      </w:pPr>
      <w:r w:rsidRPr="00B41B9A">
        <w:rPr>
          <w:shd w:val="clear" w:color="auto" w:fill="FFFFFF"/>
        </w:rPr>
        <w:t>In te dienen in offertefase (voor Sluitingsdatum):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BB4CC7" w:rsidRPr="003530D8" w14:paraId="6D6E4B71" w14:textId="77777777" w:rsidTr="006D01D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3CAD7B1B" w14:textId="2F6C993E" w:rsidR="00BB4CC7" w:rsidRPr="003530D8" w:rsidRDefault="00BB4CC7" w:rsidP="006D01DA">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 B</w:t>
            </w:r>
            <w:r w:rsidRPr="003530D8">
              <w:rPr>
                <w:rFonts w:asciiTheme="minorHAnsi" w:eastAsiaTheme="minorEastAsia" w:hAnsiTheme="minorHAnsi" w:cstheme="minorBidi"/>
                <w:b/>
                <w:bCs/>
                <w:color w:val="000000" w:themeColor="text1"/>
              </w:rPr>
              <w:t>ijlage</w:t>
            </w:r>
            <w:r w:rsidRPr="003530D8">
              <w:rPr>
                <w:rFonts w:asciiTheme="minorHAnsi" w:eastAsiaTheme="minorEastAsia" w:hAnsiTheme="minorHAnsi" w:cstheme="minorBidi"/>
                <w:color w:val="000000" w:themeColor="text1"/>
              </w:rPr>
              <w:t> </w:t>
            </w:r>
          </w:p>
        </w:tc>
        <w:tc>
          <w:tcPr>
            <w:tcW w:w="8070" w:type="dxa"/>
            <w:tcBorders>
              <w:top w:val="single" w:sz="6" w:space="0" w:color="auto"/>
              <w:left w:val="single" w:sz="6" w:space="0" w:color="auto"/>
              <w:bottom w:val="single" w:sz="6" w:space="0" w:color="auto"/>
              <w:right w:val="single" w:sz="6" w:space="0" w:color="auto"/>
            </w:tcBorders>
            <w:shd w:val="clear" w:color="auto" w:fill="DBE5F1"/>
            <w:hideMark/>
          </w:tcPr>
          <w:p w14:paraId="66588835" w14:textId="77777777" w:rsidR="00BB4CC7" w:rsidRPr="003530D8" w:rsidRDefault="00BB4CC7" w:rsidP="006D01DA">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 </w:t>
            </w:r>
            <w:r w:rsidRPr="003530D8">
              <w:rPr>
                <w:rFonts w:asciiTheme="minorHAnsi" w:eastAsiaTheme="minorEastAsia" w:hAnsiTheme="minorHAnsi" w:cstheme="minorBidi"/>
                <w:b/>
                <w:bCs/>
                <w:color w:val="000000" w:themeColor="text1"/>
              </w:rPr>
              <w:t>Naam</w:t>
            </w:r>
            <w:r w:rsidRPr="003530D8">
              <w:rPr>
                <w:rFonts w:asciiTheme="minorHAnsi" w:eastAsiaTheme="minorEastAsia" w:hAnsiTheme="minorHAnsi" w:cstheme="minorBidi"/>
                <w:color w:val="000000" w:themeColor="text1"/>
              </w:rPr>
              <w:t> </w:t>
            </w:r>
          </w:p>
        </w:tc>
      </w:tr>
      <w:tr w:rsidR="00BB4CC7" w:rsidRPr="003530D8" w14:paraId="7DEBACD6" w14:textId="77777777" w:rsidTr="00BB4CC7">
        <w:trPr>
          <w:trHeight w:val="300"/>
        </w:trPr>
        <w:tc>
          <w:tcPr>
            <w:tcW w:w="975" w:type="dxa"/>
            <w:tcBorders>
              <w:top w:val="single" w:sz="6" w:space="0" w:color="auto"/>
              <w:left w:val="single" w:sz="6" w:space="0" w:color="auto"/>
              <w:bottom w:val="single" w:sz="6" w:space="0" w:color="auto"/>
              <w:right w:val="single" w:sz="6" w:space="0" w:color="auto"/>
            </w:tcBorders>
          </w:tcPr>
          <w:p w14:paraId="3B51275C" w14:textId="066386E4" w:rsidR="00BB4CC7" w:rsidRPr="003530D8" w:rsidRDefault="00BB4CC7" w:rsidP="00BB4CC7">
            <w:pPr>
              <w:rPr>
                <w:rFonts w:asciiTheme="minorHAnsi" w:eastAsiaTheme="minorEastAsia" w:hAnsiTheme="minorHAnsi" w:cstheme="minorBidi"/>
                <w:color w:val="000000" w:themeColor="text1"/>
              </w:rPr>
            </w:pPr>
            <w:r w:rsidRPr="00B41B9A">
              <w:rPr>
                <w:shd w:val="clear" w:color="auto" w:fill="FFFFFF"/>
              </w:rPr>
              <w:t> </w:t>
            </w:r>
            <w:r>
              <w:rPr>
                <w:shd w:val="clear" w:color="auto" w:fill="FFFFFF"/>
              </w:rPr>
              <w:t>E.8.</w:t>
            </w:r>
          </w:p>
        </w:tc>
        <w:tc>
          <w:tcPr>
            <w:tcW w:w="8070" w:type="dxa"/>
            <w:tcBorders>
              <w:top w:val="single" w:sz="6" w:space="0" w:color="auto"/>
              <w:left w:val="single" w:sz="6" w:space="0" w:color="auto"/>
              <w:bottom w:val="single" w:sz="6" w:space="0" w:color="auto"/>
              <w:right w:val="single" w:sz="6" w:space="0" w:color="auto"/>
            </w:tcBorders>
          </w:tcPr>
          <w:p w14:paraId="335FD142" w14:textId="743FAC2C" w:rsidR="00BB4CC7" w:rsidRPr="003530D8" w:rsidRDefault="00BB4CC7" w:rsidP="00BB4CC7">
            <w:pPr>
              <w:rPr>
                <w:rFonts w:asciiTheme="minorHAnsi" w:eastAsiaTheme="minorEastAsia" w:hAnsiTheme="minorHAnsi" w:cstheme="minorBidi"/>
                <w:color w:val="000000" w:themeColor="text1"/>
              </w:rPr>
            </w:pPr>
            <w:r>
              <w:rPr>
                <w:shd w:val="clear" w:color="auto" w:fill="FFFFFF"/>
              </w:rPr>
              <w:t xml:space="preserve"> </w:t>
            </w:r>
            <w:r w:rsidRPr="00B41B9A">
              <w:rPr>
                <w:shd w:val="clear" w:color="auto" w:fill="FFFFFF"/>
              </w:rPr>
              <w:t>Bijlage_</w:t>
            </w:r>
            <w:r>
              <w:rPr>
                <w:shd w:val="clear" w:color="auto" w:fill="FFFFFF"/>
              </w:rPr>
              <w:t>E.8</w:t>
            </w:r>
            <w:r w:rsidRPr="00B41B9A">
              <w:rPr>
                <w:shd w:val="clear" w:color="auto" w:fill="FFFFFF"/>
              </w:rPr>
              <w:t>_KvK_(bedrijfsnaam).pdf </w:t>
            </w:r>
          </w:p>
        </w:tc>
      </w:tr>
      <w:tr w:rsidR="00BB4CC7" w:rsidRPr="003530D8" w14:paraId="588D2F07" w14:textId="77777777" w:rsidTr="00BB4CC7">
        <w:trPr>
          <w:trHeight w:val="300"/>
        </w:trPr>
        <w:tc>
          <w:tcPr>
            <w:tcW w:w="975" w:type="dxa"/>
            <w:tcBorders>
              <w:top w:val="single" w:sz="6" w:space="0" w:color="auto"/>
              <w:left w:val="single" w:sz="6" w:space="0" w:color="auto"/>
              <w:bottom w:val="single" w:sz="6" w:space="0" w:color="auto"/>
              <w:right w:val="single" w:sz="6" w:space="0" w:color="auto"/>
            </w:tcBorders>
          </w:tcPr>
          <w:p w14:paraId="5552821B" w14:textId="6F411918" w:rsidR="00BB4CC7" w:rsidRPr="003530D8" w:rsidRDefault="00BB4CC7" w:rsidP="00BB4CC7">
            <w:pPr>
              <w:rPr>
                <w:rFonts w:asciiTheme="minorHAnsi" w:eastAsiaTheme="minorEastAsia" w:hAnsiTheme="minorHAnsi" w:cstheme="minorBidi"/>
                <w:color w:val="000000" w:themeColor="text1"/>
              </w:rPr>
            </w:pPr>
            <w:r>
              <w:rPr>
                <w:shd w:val="clear" w:color="auto" w:fill="FFFFFF"/>
              </w:rPr>
              <w:t xml:space="preserve"> E.9.</w:t>
            </w:r>
          </w:p>
        </w:tc>
        <w:tc>
          <w:tcPr>
            <w:tcW w:w="8070" w:type="dxa"/>
            <w:tcBorders>
              <w:top w:val="single" w:sz="6" w:space="0" w:color="auto"/>
              <w:left w:val="single" w:sz="6" w:space="0" w:color="auto"/>
              <w:bottom w:val="single" w:sz="6" w:space="0" w:color="auto"/>
              <w:right w:val="single" w:sz="6" w:space="0" w:color="auto"/>
            </w:tcBorders>
          </w:tcPr>
          <w:p w14:paraId="59562318" w14:textId="49BD0D38" w:rsidR="00BB4CC7" w:rsidRPr="003530D8" w:rsidRDefault="00BB4CC7" w:rsidP="00BB4CC7">
            <w:pPr>
              <w:rPr>
                <w:rFonts w:asciiTheme="minorHAnsi" w:eastAsiaTheme="minorEastAsia" w:hAnsiTheme="minorHAnsi" w:cstheme="minorBidi"/>
                <w:color w:val="000000" w:themeColor="text1"/>
              </w:rPr>
            </w:pPr>
            <w:r>
              <w:rPr>
                <w:shd w:val="clear" w:color="auto" w:fill="FFFFFF"/>
              </w:rPr>
              <w:t xml:space="preserve"> </w:t>
            </w:r>
            <w:r w:rsidRPr="00B41B9A">
              <w:rPr>
                <w:shd w:val="clear" w:color="auto" w:fill="FFFFFF"/>
              </w:rPr>
              <w:t>Bijlage_</w:t>
            </w:r>
            <w:r>
              <w:rPr>
                <w:shd w:val="clear" w:color="auto" w:fill="FFFFFF"/>
              </w:rPr>
              <w:t>E.9</w:t>
            </w:r>
            <w:r w:rsidRPr="00B41B9A">
              <w:rPr>
                <w:shd w:val="clear" w:color="auto" w:fill="FFFFFF"/>
              </w:rPr>
              <w:t>_Volmacht_(bedrijfsnaam).pdf </w:t>
            </w:r>
            <w:r>
              <w:rPr>
                <w:shd w:val="clear" w:color="auto" w:fill="FFFFFF"/>
              </w:rPr>
              <w:t>(</w:t>
            </w:r>
            <w:r w:rsidRPr="00B41B9A">
              <w:rPr>
                <w:shd w:val="clear" w:color="auto" w:fill="FFFFFF"/>
              </w:rPr>
              <w:t>indien van toepassing</w:t>
            </w:r>
            <w:r>
              <w:rPr>
                <w:shd w:val="clear" w:color="auto" w:fill="FFFFFF"/>
              </w:rPr>
              <w:t>)</w:t>
            </w:r>
          </w:p>
        </w:tc>
      </w:tr>
    </w:tbl>
    <w:p w14:paraId="705F80D2" w14:textId="77777777" w:rsidR="00BB4CC7" w:rsidRDefault="00BB4CC7" w:rsidP="00B41B9A">
      <w:pPr>
        <w:rPr>
          <w:shd w:val="clear" w:color="auto" w:fill="FFFFFF"/>
        </w:rPr>
      </w:pPr>
    </w:p>
    <w:p w14:paraId="03A31ECA" w14:textId="77777777" w:rsidR="00B41B9A" w:rsidRPr="00B41B9A" w:rsidRDefault="00B41B9A" w:rsidP="00B41B9A">
      <w:pPr>
        <w:pStyle w:val="Kop3"/>
        <w:rPr>
          <w:shd w:val="clear" w:color="auto" w:fill="FFFFFF"/>
        </w:rPr>
      </w:pPr>
      <w:r w:rsidRPr="00B41B9A">
        <w:rPr>
          <w:shd w:val="clear" w:color="auto" w:fill="FFFFFF"/>
        </w:rPr>
        <w:t>Financiële‐ en economische draagkracht </w:t>
      </w:r>
    </w:p>
    <w:p w14:paraId="23E0EDB2" w14:textId="77777777" w:rsidR="00B41B9A" w:rsidRPr="00B41B9A" w:rsidRDefault="00B41B9A" w:rsidP="00B41B9A">
      <w:pPr>
        <w:rPr>
          <w:shd w:val="clear" w:color="auto" w:fill="FFFFFF"/>
        </w:rPr>
      </w:pPr>
      <w:r w:rsidRPr="00B41B9A">
        <w:rPr>
          <w:shd w:val="clear" w:color="auto" w:fill="FFFFFF"/>
        </w:rPr>
        <w:t>De Inschrijver en Combinant dient te voldoen aan de aanvullende geschiktheidseisen op het gebied van financiële- en economische draagkracht, zoals opgenomen in het formulier Geschiktheidseisen: </w:t>
      </w:r>
    </w:p>
    <w:p w14:paraId="070B95FE" w14:textId="01D1F517" w:rsidR="00B41B9A" w:rsidRPr="00B41B9A" w:rsidRDefault="00B41B9A" w:rsidP="009C6C93">
      <w:pPr>
        <w:numPr>
          <w:ilvl w:val="0"/>
          <w:numId w:val="74"/>
        </w:numPr>
        <w:rPr>
          <w:shd w:val="clear" w:color="auto" w:fill="FFFFFF"/>
        </w:rPr>
      </w:pPr>
      <w:r w:rsidRPr="00B41B9A">
        <w:rPr>
          <w:i/>
          <w:iCs/>
          <w:shd w:val="clear" w:color="auto" w:fill="FFFFFF"/>
        </w:rPr>
        <w:t>Financiële gezondheid</w:t>
      </w:r>
      <w:r w:rsidRPr="00B41B9A">
        <w:rPr>
          <w:shd w:val="clear" w:color="auto" w:fill="FFFFFF"/>
        </w:rPr>
        <w:t>: De Inschrijver en Combinant dient aan te over voldoende financiële en economische draagkracht te beschikken om de continuïteit van zowel de eigen organisatie als die van UMC te waarborgen. De Inschrijver dient dit aan te tonen door middel van een controleverklaring met goedkeurende strekking betreffende de jaarrekening over het meest recente afgesloten boekjaar</w:t>
      </w:r>
      <w:r w:rsidR="082E8C04" w:rsidRPr="00B41B9A">
        <w:rPr>
          <w:shd w:val="clear" w:color="auto" w:fill="FFFFFF"/>
        </w:rPr>
        <w:t>.</w:t>
      </w:r>
      <w:r w:rsidRPr="00B41B9A">
        <w:rPr>
          <w:shd w:val="clear" w:color="auto" w:fill="FFFFFF"/>
        </w:rPr>
        <w:t> </w:t>
      </w:r>
    </w:p>
    <w:p w14:paraId="6285D9F5" w14:textId="77777777" w:rsidR="00B41B9A" w:rsidRPr="00B41B9A" w:rsidRDefault="00B41B9A" w:rsidP="009C6C93">
      <w:pPr>
        <w:numPr>
          <w:ilvl w:val="0"/>
          <w:numId w:val="75"/>
        </w:numPr>
        <w:rPr>
          <w:shd w:val="clear" w:color="auto" w:fill="FFFFFF"/>
        </w:rPr>
      </w:pPr>
      <w:r w:rsidRPr="00B41B9A">
        <w:rPr>
          <w:i/>
          <w:iCs/>
          <w:shd w:val="clear" w:color="auto" w:fill="FFFFFF"/>
        </w:rPr>
        <w:t>Verzekering</w:t>
      </w:r>
      <w:r w:rsidRPr="00B41B9A">
        <w:rPr>
          <w:shd w:val="clear" w:color="auto" w:fill="FFFFFF"/>
        </w:rPr>
        <w:t>: De Inschrijver en Combinant dient te beschikken over een passende verzekering tegen bedrijfs- en beroepsrisico’s, met een minimale dekking van € 1.250.000,- exclusief BTW per schadeveroorzakende gebeurtenis en een maximum van € 2.500.000,- per jaar. </w:t>
      </w:r>
    </w:p>
    <w:p w14:paraId="44077E0B" w14:textId="77777777" w:rsidR="00B41B9A" w:rsidRPr="00B41B9A" w:rsidRDefault="00B41B9A" w:rsidP="00B41B9A">
      <w:pPr>
        <w:pStyle w:val="Kop3"/>
        <w:rPr>
          <w:shd w:val="clear" w:color="auto" w:fill="FFFFFF"/>
        </w:rPr>
      </w:pPr>
      <w:r w:rsidRPr="00B41B9A">
        <w:rPr>
          <w:shd w:val="clear" w:color="auto" w:fill="FFFFFF"/>
        </w:rPr>
        <w:t>Technische- en beroepsbekwaamheid </w:t>
      </w:r>
    </w:p>
    <w:p w14:paraId="6E7B575E" w14:textId="77777777" w:rsidR="00B41B9A" w:rsidRPr="00B41B9A" w:rsidRDefault="00B41B9A" w:rsidP="00B41B9A">
      <w:pPr>
        <w:rPr>
          <w:shd w:val="clear" w:color="auto" w:fill="FFFFFF"/>
        </w:rPr>
      </w:pPr>
      <w:r w:rsidRPr="00B41B9A">
        <w:rPr>
          <w:shd w:val="clear" w:color="auto" w:fill="FFFFFF"/>
        </w:rPr>
        <w:t>De Inschrijver dient te voldoen aan de aanvullende geschiktheidseisen op het gebied van technische en beroepsbekwaamheid, zoals opgenomen in het formulier Geschiktheidseisen: </w:t>
      </w:r>
    </w:p>
    <w:p w14:paraId="2C342A50" w14:textId="77777777" w:rsidR="00B41B9A" w:rsidRPr="00B41B9A" w:rsidRDefault="00B41B9A" w:rsidP="009C6C93">
      <w:pPr>
        <w:numPr>
          <w:ilvl w:val="0"/>
          <w:numId w:val="76"/>
        </w:numPr>
        <w:rPr>
          <w:shd w:val="clear" w:color="auto" w:fill="FFFFFF"/>
        </w:rPr>
      </w:pPr>
      <w:r w:rsidRPr="00B41B9A">
        <w:rPr>
          <w:i/>
          <w:iCs/>
          <w:shd w:val="clear" w:color="auto" w:fill="FFFFFF"/>
        </w:rPr>
        <w:t>Informatiebeveiliging</w:t>
      </w:r>
      <w:r w:rsidRPr="00B41B9A">
        <w:rPr>
          <w:shd w:val="clear" w:color="auto" w:fill="FFFFFF"/>
        </w:rPr>
        <w:t>: Inschrijver beschikt over een deugdelijk informatiebeveiligingssysteem en toont dit aan middels het volgende certificaat: ISO 27001 (Informatiebeveiliging) of gelijkwaardig (aan te tonen door Inschrijver). </w:t>
      </w:r>
    </w:p>
    <w:p w14:paraId="30D648C1" w14:textId="572D7B8E" w:rsidR="00B41B9A" w:rsidRPr="00B41B9A" w:rsidRDefault="00B41B9A" w:rsidP="009C6C93">
      <w:pPr>
        <w:numPr>
          <w:ilvl w:val="0"/>
          <w:numId w:val="78"/>
        </w:numPr>
        <w:rPr>
          <w:shd w:val="clear" w:color="auto" w:fill="FFFFFF"/>
        </w:rPr>
      </w:pPr>
      <w:r w:rsidRPr="2FEB91E3">
        <w:rPr>
          <w:i/>
          <w:iCs/>
          <w:shd w:val="clear" w:color="auto" w:fill="FFFFFF"/>
        </w:rPr>
        <w:t>Referenties</w:t>
      </w:r>
      <w:r w:rsidRPr="00B41B9A">
        <w:rPr>
          <w:shd w:val="clear" w:color="auto" w:fill="FFFFFF"/>
        </w:rPr>
        <w:t>: De Inschrijver dient te voldoen aan de een aantal Kerncompetenties, te bewijzen aan de hand van gerealiseerde Referentieprojecten. Inschrijver kan zijn technische bekwaamheid bewijzen door per Kerncompetentie ten minste één Referentieproject van een opdrachtgever te overleggen: </w:t>
      </w:r>
      <w:r w:rsidR="004E4CCA">
        <w:rPr>
          <w:shd w:val="clear" w:color="auto" w:fill="FFFFFF"/>
        </w:rPr>
        <w:t>zie bijlage “formulier geschiktheidseisen”.</w:t>
      </w:r>
    </w:p>
    <w:p w14:paraId="5E0FEF42" w14:textId="4EE80194" w:rsidR="00796C12" w:rsidRPr="00B41B9A" w:rsidRDefault="00796C12" w:rsidP="009C6C93">
      <w:pPr>
        <w:numPr>
          <w:ilvl w:val="0"/>
          <w:numId w:val="77"/>
        </w:numPr>
        <w:rPr>
          <w:shd w:val="clear" w:color="auto" w:fill="FFFFFF"/>
        </w:rPr>
      </w:pPr>
      <w:r w:rsidRPr="00B41B9A">
        <w:rPr>
          <w:i/>
          <w:iCs/>
          <w:shd w:val="clear" w:color="auto" w:fill="FFFFFF"/>
        </w:rPr>
        <w:t>Taal</w:t>
      </w:r>
      <w:r w:rsidRPr="00B41B9A">
        <w:rPr>
          <w:shd w:val="clear" w:color="auto" w:fill="FFFFFF"/>
        </w:rPr>
        <w:t>: Ondernemer heeft een Nederlands sprekende serviceorganisatie, is tijdens reguliere kantooruren bereikbaar en daarbuiten via een noodnummer voor calamiteiten. </w:t>
      </w:r>
    </w:p>
    <w:p w14:paraId="41EE01F8" w14:textId="245A8E1F" w:rsidR="00B41B9A" w:rsidRPr="00B41B9A" w:rsidRDefault="00B41B9A" w:rsidP="00B41B9A">
      <w:pPr>
        <w:rPr>
          <w:shd w:val="clear" w:color="auto" w:fill="FFFFFF"/>
        </w:rPr>
      </w:pPr>
    </w:p>
    <w:p w14:paraId="62CE4CDA" w14:textId="77777777" w:rsidR="00B41B9A" w:rsidRDefault="00B41B9A" w:rsidP="00B41B9A">
      <w:pPr>
        <w:rPr>
          <w:shd w:val="clear" w:color="auto" w:fill="FFFFFF"/>
        </w:rPr>
      </w:pPr>
      <w:r w:rsidRPr="00B41B9A">
        <w:rPr>
          <w:shd w:val="clear" w:color="auto" w:fill="FFFFFF"/>
        </w:rPr>
        <w:t>In te dienen in offertefase (voor Sluitingsdatum):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B123F1" w:rsidRPr="003530D8" w14:paraId="4DE82163" w14:textId="77777777" w:rsidTr="006D01D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1B859C0F" w14:textId="2868ED8B" w:rsidR="00B123F1" w:rsidRPr="003530D8" w:rsidRDefault="000143E0" w:rsidP="006D01DA">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 </w:t>
            </w:r>
            <w:r w:rsidR="00B123F1">
              <w:rPr>
                <w:rFonts w:asciiTheme="minorHAnsi" w:eastAsiaTheme="minorEastAsia" w:hAnsiTheme="minorHAnsi" w:cstheme="minorBidi"/>
                <w:b/>
                <w:bCs/>
                <w:color w:val="000000" w:themeColor="text1"/>
              </w:rPr>
              <w:t>B</w:t>
            </w:r>
            <w:r w:rsidR="00B123F1" w:rsidRPr="003530D8">
              <w:rPr>
                <w:rFonts w:asciiTheme="minorHAnsi" w:eastAsiaTheme="minorEastAsia" w:hAnsiTheme="minorHAnsi" w:cstheme="minorBidi"/>
                <w:b/>
                <w:bCs/>
                <w:color w:val="000000" w:themeColor="text1"/>
              </w:rPr>
              <w:t>ijlage</w:t>
            </w:r>
            <w:r w:rsidR="00B123F1" w:rsidRPr="003530D8">
              <w:rPr>
                <w:rFonts w:asciiTheme="minorHAnsi" w:eastAsiaTheme="minorEastAsia" w:hAnsiTheme="minorHAnsi" w:cstheme="minorBidi"/>
                <w:color w:val="000000" w:themeColor="text1"/>
              </w:rPr>
              <w:t> </w:t>
            </w:r>
          </w:p>
        </w:tc>
        <w:tc>
          <w:tcPr>
            <w:tcW w:w="8070" w:type="dxa"/>
            <w:tcBorders>
              <w:top w:val="single" w:sz="6" w:space="0" w:color="auto"/>
              <w:left w:val="single" w:sz="6" w:space="0" w:color="auto"/>
              <w:bottom w:val="single" w:sz="6" w:space="0" w:color="auto"/>
              <w:right w:val="single" w:sz="6" w:space="0" w:color="auto"/>
            </w:tcBorders>
            <w:shd w:val="clear" w:color="auto" w:fill="DBE5F1"/>
            <w:hideMark/>
          </w:tcPr>
          <w:p w14:paraId="6FC0AE35" w14:textId="77777777" w:rsidR="00B123F1" w:rsidRPr="003530D8" w:rsidRDefault="00B123F1" w:rsidP="006D01DA">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 </w:t>
            </w:r>
            <w:r w:rsidRPr="003530D8">
              <w:rPr>
                <w:rFonts w:asciiTheme="minorHAnsi" w:eastAsiaTheme="minorEastAsia" w:hAnsiTheme="minorHAnsi" w:cstheme="minorBidi"/>
                <w:b/>
                <w:bCs/>
                <w:color w:val="000000" w:themeColor="text1"/>
              </w:rPr>
              <w:t>Naam</w:t>
            </w:r>
            <w:r w:rsidRPr="003530D8">
              <w:rPr>
                <w:rFonts w:asciiTheme="minorHAnsi" w:eastAsiaTheme="minorEastAsia" w:hAnsiTheme="minorHAnsi" w:cstheme="minorBidi"/>
                <w:color w:val="000000" w:themeColor="text1"/>
              </w:rPr>
              <w:t> </w:t>
            </w:r>
          </w:p>
        </w:tc>
      </w:tr>
      <w:tr w:rsidR="00B123F1" w:rsidRPr="003530D8" w14:paraId="0D5FDC3F" w14:textId="77777777" w:rsidTr="006D01DA">
        <w:trPr>
          <w:trHeight w:val="300"/>
        </w:trPr>
        <w:tc>
          <w:tcPr>
            <w:tcW w:w="975" w:type="dxa"/>
            <w:tcBorders>
              <w:top w:val="single" w:sz="6" w:space="0" w:color="auto"/>
              <w:left w:val="single" w:sz="6" w:space="0" w:color="auto"/>
              <w:bottom w:val="single" w:sz="6" w:space="0" w:color="auto"/>
              <w:right w:val="single" w:sz="6" w:space="0" w:color="auto"/>
            </w:tcBorders>
          </w:tcPr>
          <w:p w14:paraId="5D55AFCD" w14:textId="12EB21EF" w:rsidR="00B123F1" w:rsidRPr="003530D8" w:rsidRDefault="00B123F1" w:rsidP="00B123F1">
            <w:pPr>
              <w:rPr>
                <w:rFonts w:asciiTheme="minorHAnsi" w:eastAsiaTheme="minorEastAsia" w:hAnsiTheme="minorHAnsi" w:cstheme="minorBidi"/>
                <w:color w:val="000000" w:themeColor="text1"/>
              </w:rPr>
            </w:pPr>
            <w:r w:rsidRPr="00B41B9A">
              <w:rPr>
                <w:shd w:val="clear" w:color="auto" w:fill="FFFFFF"/>
              </w:rPr>
              <w:t> </w:t>
            </w:r>
            <w:r>
              <w:rPr>
                <w:shd w:val="clear" w:color="auto" w:fill="FFFFFF"/>
              </w:rPr>
              <w:t>E.2.</w:t>
            </w:r>
          </w:p>
        </w:tc>
        <w:tc>
          <w:tcPr>
            <w:tcW w:w="8070" w:type="dxa"/>
            <w:tcBorders>
              <w:top w:val="single" w:sz="6" w:space="0" w:color="auto"/>
              <w:left w:val="single" w:sz="6" w:space="0" w:color="auto"/>
              <w:bottom w:val="single" w:sz="6" w:space="0" w:color="auto"/>
              <w:right w:val="single" w:sz="6" w:space="0" w:color="auto"/>
            </w:tcBorders>
          </w:tcPr>
          <w:p w14:paraId="3B462756" w14:textId="63BC5491" w:rsidR="00B123F1" w:rsidRPr="003530D8" w:rsidRDefault="00B123F1" w:rsidP="00B123F1">
            <w:pPr>
              <w:rPr>
                <w:rFonts w:asciiTheme="minorHAnsi" w:eastAsiaTheme="minorEastAsia" w:hAnsiTheme="minorHAnsi" w:cstheme="minorBidi"/>
                <w:color w:val="000000" w:themeColor="text1"/>
              </w:rPr>
            </w:pPr>
            <w:r>
              <w:rPr>
                <w:shd w:val="clear" w:color="auto" w:fill="FFFFFF"/>
              </w:rPr>
              <w:t xml:space="preserve"> </w:t>
            </w:r>
            <w:r w:rsidRPr="00B41B9A">
              <w:rPr>
                <w:shd w:val="clear" w:color="auto" w:fill="FFFFFF"/>
              </w:rPr>
              <w:t>Bijlage E2. Formulier_Geschiktheidseisen_(bedrijfsnaam).xls </w:t>
            </w:r>
          </w:p>
        </w:tc>
      </w:tr>
      <w:tr w:rsidR="00B123F1" w:rsidRPr="003530D8" w14:paraId="4292ABF9" w14:textId="77777777" w:rsidTr="006D01DA">
        <w:trPr>
          <w:trHeight w:val="300"/>
        </w:trPr>
        <w:tc>
          <w:tcPr>
            <w:tcW w:w="975" w:type="dxa"/>
            <w:tcBorders>
              <w:top w:val="single" w:sz="6" w:space="0" w:color="auto"/>
              <w:left w:val="single" w:sz="6" w:space="0" w:color="auto"/>
              <w:bottom w:val="single" w:sz="6" w:space="0" w:color="auto"/>
              <w:right w:val="single" w:sz="6" w:space="0" w:color="auto"/>
            </w:tcBorders>
          </w:tcPr>
          <w:p w14:paraId="319113BC" w14:textId="41C2C7B4" w:rsidR="00B123F1" w:rsidRPr="003530D8" w:rsidRDefault="00B123F1" w:rsidP="00B123F1">
            <w:pPr>
              <w:rPr>
                <w:rFonts w:asciiTheme="minorHAnsi" w:eastAsiaTheme="minorEastAsia" w:hAnsiTheme="minorHAnsi" w:cstheme="minorBidi"/>
                <w:color w:val="000000" w:themeColor="text1"/>
              </w:rPr>
            </w:pPr>
            <w:r>
              <w:rPr>
                <w:shd w:val="clear" w:color="auto" w:fill="FFFFFF"/>
              </w:rPr>
              <w:t xml:space="preserve"> E.3.</w:t>
            </w:r>
          </w:p>
        </w:tc>
        <w:tc>
          <w:tcPr>
            <w:tcW w:w="8070" w:type="dxa"/>
            <w:tcBorders>
              <w:top w:val="single" w:sz="6" w:space="0" w:color="auto"/>
              <w:left w:val="single" w:sz="6" w:space="0" w:color="auto"/>
              <w:bottom w:val="single" w:sz="6" w:space="0" w:color="auto"/>
              <w:right w:val="single" w:sz="6" w:space="0" w:color="auto"/>
            </w:tcBorders>
          </w:tcPr>
          <w:p w14:paraId="25AEEBA4" w14:textId="6A2543C5" w:rsidR="00B123F1" w:rsidRPr="003530D8" w:rsidRDefault="00B123F1" w:rsidP="00B123F1">
            <w:pPr>
              <w:rPr>
                <w:rFonts w:asciiTheme="minorHAnsi" w:eastAsiaTheme="minorEastAsia" w:hAnsiTheme="minorHAnsi" w:cstheme="minorBidi"/>
                <w:color w:val="000000" w:themeColor="text1"/>
              </w:rPr>
            </w:pPr>
            <w:r>
              <w:rPr>
                <w:shd w:val="clear" w:color="auto" w:fill="FFFFFF"/>
              </w:rPr>
              <w:t xml:space="preserve"> </w:t>
            </w:r>
            <w:r w:rsidRPr="00B41B9A">
              <w:rPr>
                <w:shd w:val="clear" w:color="auto" w:fill="FFFFFF"/>
              </w:rPr>
              <w:t>Bijlage E</w:t>
            </w:r>
            <w:r>
              <w:rPr>
                <w:shd w:val="clear" w:color="auto" w:fill="FFFFFF"/>
              </w:rPr>
              <w:t>3</w:t>
            </w:r>
            <w:r w:rsidRPr="00B41B9A">
              <w:rPr>
                <w:shd w:val="clear" w:color="auto" w:fill="FFFFFF"/>
              </w:rPr>
              <w:t>. Formulier_Referentie_(bedrijfsnaam).pdf </w:t>
            </w:r>
          </w:p>
        </w:tc>
      </w:tr>
    </w:tbl>
    <w:p w14:paraId="2672BC38" w14:textId="78417B7D" w:rsidR="00B41B9A" w:rsidRPr="00B41B9A" w:rsidRDefault="00B41B9A" w:rsidP="00B41B9A">
      <w:pPr>
        <w:rPr>
          <w:shd w:val="clear" w:color="auto" w:fill="FFFFFF"/>
        </w:rPr>
      </w:pPr>
    </w:p>
    <w:p w14:paraId="1AAB81DF" w14:textId="77777777" w:rsidR="00B41B9A" w:rsidRDefault="00B41B9A" w:rsidP="00B41B9A">
      <w:pPr>
        <w:rPr>
          <w:shd w:val="clear" w:color="auto" w:fill="FFFFFF"/>
        </w:rPr>
      </w:pPr>
      <w:r w:rsidRPr="00B41B9A">
        <w:rPr>
          <w:shd w:val="clear" w:color="auto" w:fill="FFFFFF"/>
        </w:rPr>
        <w:t>In te dienen in verificatiefase: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1D0F15" w:rsidRPr="003530D8" w14:paraId="1DFEEE9F" w14:textId="77777777" w:rsidTr="006D01DA">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hideMark/>
          </w:tcPr>
          <w:p w14:paraId="7AD32489" w14:textId="5C6DA385" w:rsidR="001D0F15" w:rsidRPr="003530D8" w:rsidRDefault="000143E0" w:rsidP="006D01DA">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lastRenderedPageBreak/>
              <w:t xml:space="preserve"> </w:t>
            </w:r>
            <w:r w:rsidR="001D0F15">
              <w:rPr>
                <w:rFonts w:asciiTheme="minorHAnsi" w:eastAsiaTheme="minorEastAsia" w:hAnsiTheme="minorHAnsi" w:cstheme="minorBidi"/>
                <w:b/>
                <w:bCs/>
                <w:color w:val="000000" w:themeColor="text1"/>
              </w:rPr>
              <w:t>B</w:t>
            </w:r>
            <w:r w:rsidR="001D0F15" w:rsidRPr="003530D8">
              <w:rPr>
                <w:rFonts w:asciiTheme="minorHAnsi" w:eastAsiaTheme="minorEastAsia" w:hAnsiTheme="minorHAnsi" w:cstheme="minorBidi"/>
                <w:b/>
                <w:bCs/>
                <w:color w:val="000000" w:themeColor="text1"/>
              </w:rPr>
              <w:t>ijlage</w:t>
            </w:r>
            <w:r w:rsidR="001D0F15" w:rsidRPr="003530D8">
              <w:rPr>
                <w:rFonts w:asciiTheme="minorHAnsi" w:eastAsiaTheme="minorEastAsia" w:hAnsiTheme="minorHAnsi" w:cstheme="minorBidi"/>
                <w:color w:val="000000" w:themeColor="text1"/>
              </w:rPr>
              <w:t> </w:t>
            </w:r>
          </w:p>
        </w:tc>
        <w:tc>
          <w:tcPr>
            <w:tcW w:w="8070" w:type="dxa"/>
            <w:tcBorders>
              <w:top w:val="single" w:sz="6" w:space="0" w:color="auto"/>
              <w:left w:val="single" w:sz="6" w:space="0" w:color="auto"/>
              <w:bottom w:val="single" w:sz="6" w:space="0" w:color="auto"/>
              <w:right w:val="single" w:sz="6" w:space="0" w:color="auto"/>
            </w:tcBorders>
            <w:shd w:val="clear" w:color="auto" w:fill="DBE5F1"/>
            <w:hideMark/>
          </w:tcPr>
          <w:p w14:paraId="112D9D79" w14:textId="77777777" w:rsidR="001D0F15" w:rsidRPr="003530D8" w:rsidRDefault="001D0F15" w:rsidP="006D01DA">
            <w:pPr>
              <w:rPr>
                <w:rFonts w:asciiTheme="minorHAnsi" w:eastAsiaTheme="minorEastAsia" w:hAnsiTheme="minorHAnsi" w:cstheme="minorBidi"/>
                <w:color w:val="000000" w:themeColor="text1"/>
              </w:rPr>
            </w:pPr>
            <w:r>
              <w:rPr>
                <w:rFonts w:asciiTheme="minorHAnsi" w:eastAsiaTheme="minorEastAsia" w:hAnsiTheme="minorHAnsi" w:cstheme="minorBidi"/>
                <w:b/>
                <w:bCs/>
                <w:color w:val="000000" w:themeColor="text1"/>
              </w:rPr>
              <w:t xml:space="preserve"> </w:t>
            </w:r>
            <w:r w:rsidRPr="003530D8">
              <w:rPr>
                <w:rFonts w:asciiTheme="minorHAnsi" w:eastAsiaTheme="minorEastAsia" w:hAnsiTheme="minorHAnsi" w:cstheme="minorBidi"/>
                <w:b/>
                <w:bCs/>
                <w:color w:val="000000" w:themeColor="text1"/>
              </w:rPr>
              <w:t>Naam</w:t>
            </w:r>
            <w:r w:rsidRPr="003530D8">
              <w:rPr>
                <w:rFonts w:asciiTheme="minorHAnsi" w:eastAsiaTheme="minorEastAsia" w:hAnsiTheme="minorHAnsi" w:cstheme="minorBidi"/>
                <w:color w:val="000000" w:themeColor="text1"/>
              </w:rPr>
              <w:t> </w:t>
            </w:r>
          </w:p>
        </w:tc>
      </w:tr>
      <w:tr w:rsidR="001D0F15" w:rsidRPr="003530D8" w14:paraId="5BCEF790" w14:textId="77777777" w:rsidTr="006D01DA">
        <w:trPr>
          <w:trHeight w:val="300"/>
        </w:trPr>
        <w:tc>
          <w:tcPr>
            <w:tcW w:w="975" w:type="dxa"/>
            <w:tcBorders>
              <w:top w:val="single" w:sz="6" w:space="0" w:color="auto"/>
              <w:left w:val="single" w:sz="6" w:space="0" w:color="auto"/>
              <w:bottom w:val="single" w:sz="6" w:space="0" w:color="auto"/>
              <w:right w:val="single" w:sz="6" w:space="0" w:color="auto"/>
            </w:tcBorders>
          </w:tcPr>
          <w:p w14:paraId="5814FE0F" w14:textId="3C359679" w:rsidR="001D0F15" w:rsidRPr="003530D8" w:rsidRDefault="001D0F15" w:rsidP="001D0F15">
            <w:pPr>
              <w:rPr>
                <w:rFonts w:asciiTheme="minorHAnsi" w:eastAsiaTheme="minorEastAsia" w:hAnsiTheme="minorHAnsi" w:cstheme="minorBidi"/>
                <w:color w:val="000000" w:themeColor="text1"/>
              </w:rPr>
            </w:pPr>
            <w:r>
              <w:rPr>
                <w:shd w:val="clear" w:color="auto" w:fill="FFFFFF"/>
              </w:rPr>
              <w:t xml:space="preserve"> </w:t>
            </w:r>
            <w:r w:rsidRPr="00B41B9A">
              <w:rPr>
                <w:shd w:val="clear" w:color="auto" w:fill="FFFFFF"/>
              </w:rPr>
              <w:t>E.2.a </w:t>
            </w:r>
          </w:p>
        </w:tc>
        <w:tc>
          <w:tcPr>
            <w:tcW w:w="8070" w:type="dxa"/>
            <w:tcBorders>
              <w:top w:val="single" w:sz="6" w:space="0" w:color="auto"/>
              <w:left w:val="single" w:sz="6" w:space="0" w:color="auto"/>
              <w:bottom w:val="single" w:sz="6" w:space="0" w:color="auto"/>
              <w:right w:val="single" w:sz="6" w:space="0" w:color="auto"/>
            </w:tcBorders>
          </w:tcPr>
          <w:p w14:paraId="38637D69" w14:textId="21212AA0" w:rsidR="001D0F15" w:rsidRPr="003530D8" w:rsidRDefault="001D0F15" w:rsidP="001D0F15">
            <w:pPr>
              <w:rPr>
                <w:rFonts w:asciiTheme="minorHAnsi" w:eastAsiaTheme="minorEastAsia" w:hAnsiTheme="minorHAnsi" w:cstheme="minorBidi"/>
                <w:color w:val="000000" w:themeColor="text1"/>
              </w:rPr>
            </w:pPr>
            <w:r>
              <w:rPr>
                <w:shd w:val="clear" w:color="auto" w:fill="FFFFFF"/>
              </w:rPr>
              <w:t xml:space="preserve"> </w:t>
            </w:r>
            <w:r w:rsidRPr="00B41B9A">
              <w:rPr>
                <w:shd w:val="clear" w:color="auto" w:fill="FFFFFF"/>
              </w:rPr>
              <w:t>Bijlage E2.a_Polisblad.pdf_(bedrijfsnaam).pdf </w:t>
            </w:r>
          </w:p>
        </w:tc>
      </w:tr>
      <w:tr w:rsidR="001D0F15" w:rsidRPr="003530D8" w14:paraId="0B9E1274" w14:textId="77777777" w:rsidTr="006D01DA">
        <w:trPr>
          <w:trHeight w:val="300"/>
        </w:trPr>
        <w:tc>
          <w:tcPr>
            <w:tcW w:w="975" w:type="dxa"/>
            <w:tcBorders>
              <w:top w:val="single" w:sz="6" w:space="0" w:color="auto"/>
              <w:left w:val="single" w:sz="6" w:space="0" w:color="auto"/>
              <w:bottom w:val="single" w:sz="6" w:space="0" w:color="auto"/>
              <w:right w:val="single" w:sz="6" w:space="0" w:color="auto"/>
            </w:tcBorders>
          </w:tcPr>
          <w:p w14:paraId="2DFC4806" w14:textId="6EDA80FD" w:rsidR="001D0F15" w:rsidRPr="003530D8" w:rsidRDefault="001D0F15" w:rsidP="001D0F15">
            <w:pPr>
              <w:rPr>
                <w:rFonts w:asciiTheme="minorHAnsi" w:eastAsiaTheme="minorEastAsia" w:hAnsiTheme="minorHAnsi" w:cstheme="minorBidi"/>
                <w:color w:val="000000" w:themeColor="text1"/>
              </w:rPr>
            </w:pPr>
            <w:r>
              <w:rPr>
                <w:shd w:val="clear" w:color="auto" w:fill="FFFFFF"/>
              </w:rPr>
              <w:t xml:space="preserve"> </w:t>
            </w:r>
            <w:r w:rsidRPr="00B41B9A">
              <w:rPr>
                <w:shd w:val="clear" w:color="auto" w:fill="FFFFFF"/>
              </w:rPr>
              <w:t>E.2.b </w:t>
            </w:r>
          </w:p>
        </w:tc>
        <w:tc>
          <w:tcPr>
            <w:tcW w:w="8070" w:type="dxa"/>
            <w:tcBorders>
              <w:top w:val="single" w:sz="6" w:space="0" w:color="auto"/>
              <w:left w:val="single" w:sz="6" w:space="0" w:color="auto"/>
              <w:bottom w:val="single" w:sz="6" w:space="0" w:color="auto"/>
              <w:right w:val="single" w:sz="6" w:space="0" w:color="auto"/>
            </w:tcBorders>
          </w:tcPr>
          <w:p w14:paraId="4263D98F" w14:textId="261F7D93" w:rsidR="001D0F15" w:rsidRPr="003530D8" w:rsidRDefault="001D0F15" w:rsidP="001D0F15">
            <w:pPr>
              <w:rPr>
                <w:rFonts w:asciiTheme="minorHAnsi" w:eastAsiaTheme="minorEastAsia" w:hAnsiTheme="minorHAnsi" w:cstheme="minorBidi"/>
                <w:color w:val="000000" w:themeColor="text1"/>
              </w:rPr>
            </w:pPr>
            <w:r>
              <w:rPr>
                <w:shd w:val="clear" w:color="auto" w:fill="FFFFFF"/>
              </w:rPr>
              <w:t xml:space="preserve"> </w:t>
            </w:r>
            <w:r w:rsidRPr="00B41B9A">
              <w:rPr>
                <w:shd w:val="clear" w:color="auto" w:fill="FFFFFF"/>
              </w:rPr>
              <w:t>Bijlage E2.b_Controleverklaring_(bedrijfsnaam).pdf </w:t>
            </w:r>
          </w:p>
        </w:tc>
      </w:tr>
      <w:tr w:rsidR="001D0F15" w:rsidRPr="003530D8" w14:paraId="100CE2EE" w14:textId="77777777" w:rsidTr="006D01DA">
        <w:trPr>
          <w:trHeight w:val="300"/>
        </w:trPr>
        <w:tc>
          <w:tcPr>
            <w:tcW w:w="975" w:type="dxa"/>
            <w:tcBorders>
              <w:top w:val="single" w:sz="6" w:space="0" w:color="auto"/>
              <w:left w:val="single" w:sz="6" w:space="0" w:color="auto"/>
              <w:bottom w:val="single" w:sz="6" w:space="0" w:color="auto"/>
              <w:right w:val="single" w:sz="6" w:space="0" w:color="auto"/>
            </w:tcBorders>
          </w:tcPr>
          <w:p w14:paraId="021C5F91" w14:textId="5F60CFCA" w:rsidR="001D0F15" w:rsidRDefault="001D0F15" w:rsidP="001D0F15">
            <w:pPr>
              <w:rPr>
                <w:shd w:val="clear" w:color="auto" w:fill="FFFFFF"/>
              </w:rPr>
            </w:pPr>
            <w:r>
              <w:rPr>
                <w:shd w:val="clear" w:color="auto" w:fill="FFFFFF"/>
              </w:rPr>
              <w:t xml:space="preserve"> </w:t>
            </w:r>
            <w:r w:rsidRPr="00B41B9A">
              <w:rPr>
                <w:shd w:val="clear" w:color="auto" w:fill="FFFFFF"/>
              </w:rPr>
              <w:t>E.2.</w:t>
            </w:r>
            <w:r>
              <w:rPr>
                <w:shd w:val="clear" w:color="auto" w:fill="FFFFFF"/>
              </w:rPr>
              <w:t>c</w:t>
            </w:r>
            <w:r w:rsidRPr="00B41B9A">
              <w:rPr>
                <w:shd w:val="clear" w:color="auto" w:fill="FFFFFF"/>
              </w:rPr>
              <w:t> </w:t>
            </w:r>
          </w:p>
        </w:tc>
        <w:tc>
          <w:tcPr>
            <w:tcW w:w="8070" w:type="dxa"/>
            <w:tcBorders>
              <w:top w:val="single" w:sz="6" w:space="0" w:color="auto"/>
              <w:left w:val="single" w:sz="6" w:space="0" w:color="auto"/>
              <w:bottom w:val="single" w:sz="6" w:space="0" w:color="auto"/>
              <w:right w:val="single" w:sz="6" w:space="0" w:color="auto"/>
            </w:tcBorders>
          </w:tcPr>
          <w:p w14:paraId="158AFCB2" w14:textId="0E246ABD" w:rsidR="001D0F15" w:rsidRDefault="001D0F15" w:rsidP="001D0F15">
            <w:pPr>
              <w:rPr>
                <w:shd w:val="clear" w:color="auto" w:fill="FFFFFF"/>
              </w:rPr>
            </w:pPr>
            <w:r>
              <w:rPr>
                <w:shd w:val="clear" w:color="auto" w:fill="FFFFFF"/>
              </w:rPr>
              <w:t xml:space="preserve"> </w:t>
            </w:r>
            <w:r w:rsidRPr="00B41B9A">
              <w:rPr>
                <w:shd w:val="clear" w:color="auto" w:fill="FFFFFF"/>
              </w:rPr>
              <w:t>Bijlage E2.</w:t>
            </w:r>
            <w:r>
              <w:rPr>
                <w:shd w:val="clear" w:color="auto" w:fill="FFFFFF"/>
              </w:rPr>
              <w:t>c</w:t>
            </w:r>
            <w:r w:rsidRPr="00B41B9A">
              <w:rPr>
                <w:shd w:val="clear" w:color="auto" w:fill="FFFFFF"/>
              </w:rPr>
              <w:t>_ISO27001_(bedrijfsnaam).pdf </w:t>
            </w:r>
          </w:p>
        </w:tc>
      </w:tr>
    </w:tbl>
    <w:p w14:paraId="79638ADC" w14:textId="77777777" w:rsidR="00172E22" w:rsidRPr="00B41B9A" w:rsidRDefault="00172E22" w:rsidP="00B41B9A">
      <w:pPr>
        <w:rPr>
          <w:shd w:val="clear" w:color="auto" w:fill="FFFFFF"/>
        </w:rPr>
      </w:pPr>
    </w:p>
    <w:p w14:paraId="31DB7607" w14:textId="1FE285BF" w:rsidR="009D1B4E" w:rsidRDefault="009D1B4E" w:rsidP="009F51F4">
      <w:pPr>
        <w:pStyle w:val="Kop2"/>
      </w:pPr>
      <w:bookmarkStart w:id="242" w:name="_Toc185416088"/>
      <w:bookmarkStart w:id="243" w:name="_Toc189670744"/>
      <w:bookmarkStart w:id="244" w:name="_Toc223694278"/>
      <w:bookmarkStart w:id="245" w:name="_Toc224474953"/>
      <w:bookmarkStart w:id="246" w:name="_Toc360604293"/>
      <w:bookmarkStart w:id="247" w:name="_Toc142398148"/>
      <w:bookmarkStart w:id="248" w:name="_Toc266099760"/>
      <w:bookmarkEnd w:id="237"/>
      <w:r>
        <w:t>Voorwaarden</w:t>
      </w:r>
      <w:bookmarkEnd w:id="242"/>
      <w:bookmarkEnd w:id="243"/>
      <w:bookmarkEnd w:id="244"/>
      <w:bookmarkEnd w:id="245"/>
    </w:p>
    <w:p w14:paraId="1CDDD626" w14:textId="55843016" w:rsidR="009D1B4E" w:rsidRDefault="5E9619BA" w:rsidP="009D1B4E">
      <w:r>
        <w:t xml:space="preserve">Inschrijver dient de </w:t>
      </w:r>
      <w:r w:rsidR="007B9079">
        <w:t>conceptovereenkomst</w:t>
      </w:r>
      <w:r w:rsidR="00F96273">
        <w:t>(en)</w:t>
      </w:r>
      <w:r>
        <w:t xml:space="preserve"> die hierbij wordt toegevoegd, integraal en onvoorwaardelijk te accepteren, inclusief de bijlagen van de overeenkomst. Indien </w:t>
      </w:r>
      <w:r w:rsidR="00F96273">
        <w:t xml:space="preserve">naar aanleiding van een verzoek tot wijziging door Inschrijver(s) de Aanbestedende dienst akkoord is met een wijziging zal een nieuwe versie </w:t>
      </w:r>
      <w:r>
        <w:t xml:space="preserve">toegevoegd </w:t>
      </w:r>
      <w:r w:rsidR="00F96273">
        <w:t xml:space="preserve">worden </w:t>
      </w:r>
      <w:r>
        <w:t xml:space="preserve">aan de </w:t>
      </w:r>
      <w:r w:rsidR="00F96273">
        <w:t xml:space="preserve">desbetreffende </w:t>
      </w:r>
      <w:r w:rsidR="1F3B5721">
        <w:t>N</w:t>
      </w:r>
      <w:r>
        <w:t xml:space="preserve">ota van </w:t>
      </w:r>
      <w:r w:rsidR="73D8EF23">
        <w:t>I</w:t>
      </w:r>
      <w:r>
        <w:t xml:space="preserve">nlichtingen. </w:t>
      </w:r>
      <w:r w:rsidRPr="00F96273">
        <w:rPr>
          <w:u w:val="single"/>
        </w:rPr>
        <w:t>Let op</w:t>
      </w:r>
      <w:r>
        <w:t xml:space="preserve">: de overeenkomst is definitief na de laatste </w:t>
      </w:r>
      <w:r w:rsidR="2970453F">
        <w:t>N</w:t>
      </w:r>
      <w:r>
        <w:t xml:space="preserve">ota van </w:t>
      </w:r>
      <w:r w:rsidR="06AAFAD3">
        <w:t>I</w:t>
      </w:r>
      <w:r>
        <w:t xml:space="preserve">nlichtingen. U dient dus </w:t>
      </w:r>
      <w:r w:rsidR="00F96273">
        <w:t xml:space="preserve">uw aanbieding </w:t>
      </w:r>
      <w:r>
        <w:t xml:space="preserve">in o.b.v. de laatste </w:t>
      </w:r>
      <w:r w:rsidR="00F96273">
        <w:t>Voorwaarden</w:t>
      </w:r>
      <w:r>
        <w:t>. Na gunning kan er niet meer onderhandeld worden over de bepalingen.</w:t>
      </w:r>
    </w:p>
    <w:p w14:paraId="25443652" w14:textId="77777777" w:rsidR="009D1B4E" w:rsidRDefault="009D1B4E" w:rsidP="009D1B4E"/>
    <w:p w14:paraId="13363995" w14:textId="34FC8E22" w:rsidR="009D1B4E" w:rsidRDefault="009D1B4E" w:rsidP="009D1B4E">
      <w:r>
        <w:t>De contractuele voorwaarden bestaan uit:</w:t>
      </w:r>
    </w:p>
    <w:p w14:paraId="36705B7B" w14:textId="25CF303B" w:rsidR="00E76AD9" w:rsidRPr="00B94148" w:rsidRDefault="00E76AD9" w:rsidP="009C6C93">
      <w:pPr>
        <w:pStyle w:val="Lijstalinea"/>
        <w:numPr>
          <w:ilvl w:val="0"/>
          <w:numId w:val="45"/>
        </w:numPr>
        <w:rPr>
          <w:lang w:eastAsia="nl-NL"/>
        </w:rPr>
      </w:pPr>
      <w:r>
        <w:t xml:space="preserve">Verwerkersovereenkomst BOZ-model versie 7 </w:t>
      </w:r>
      <w:r w:rsidR="00AE3D58">
        <w:t>(bijlage 1.1)</w:t>
      </w:r>
    </w:p>
    <w:p w14:paraId="68B3B2D8" w14:textId="010AE9B6" w:rsidR="009D1B4E" w:rsidRPr="00B94148" w:rsidRDefault="00991D20" w:rsidP="009C6C93">
      <w:pPr>
        <w:pStyle w:val="Lijstalinea"/>
        <w:numPr>
          <w:ilvl w:val="0"/>
          <w:numId w:val="42"/>
        </w:numPr>
      </w:pPr>
      <w:r>
        <w:t>Raam</w:t>
      </w:r>
      <w:r w:rsidR="6B82F443" w:rsidRPr="00B94148">
        <w:t xml:space="preserve">overeenkomst </w:t>
      </w:r>
      <w:r w:rsidR="00F3179F">
        <w:t>(</w:t>
      </w:r>
      <w:r w:rsidR="00AE3D58">
        <w:t>b</w:t>
      </w:r>
      <w:r w:rsidR="22D23A7B" w:rsidRPr="00AE3D58">
        <w:t>ijlage</w:t>
      </w:r>
      <w:r w:rsidR="4A3BE982" w:rsidRPr="00AE3D58">
        <w:t xml:space="preserve"> </w:t>
      </w:r>
      <w:r w:rsidR="00AE3D58" w:rsidRPr="00AE3D58">
        <w:t>1.2</w:t>
      </w:r>
      <w:r w:rsidR="22D23A7B" w:rsidRPr="00B94148">
        <w:t>)</w:t>
      </w:r>
      <w:r w:rsidR="0067768E">
        <w:t xml:space="preserve"> inclusief </w:t>
      </w:r>
      <w:r w:rsidR="008148F9">
        <w:t>de begrippenlijst (Bijlage A.1)</w:t>
      </w:r>
      <w:r w:rsidR="00F872C0">
        <w:t xml:space="preserve">, </w:t>
      </w:r>
      <w:r w:rsidR="0067768E">
        <w:t>d</w:t>
      </w:r>
      <w:r w:rsidR="42074C9B" w:rsidRPr="0067768E">
        <w:rPr>
          <w:rFonts w:asciiTheme="minorHAnsi" w:eastAsiaTheme="minorEastAsia" w:hAnsiTheme="minorHAnsi" w:cstheme="minorBidi"/>
          <w:color w:val="000000" w:themeColor="text1"/>
        </w:rPr>
        <w:t xml:space="preserve">e Algemene Inkoopvoorwaarden (AIV) </w:t>
      </w:r>
      <w:r w:rsidR="00F96273" w:rsidRPr="0067768E">
        <w:rPr>
          <w:rFonts w:asciiTheme="minorHAnsi" w:eastAsiaTheme="minorEastAsia" w:hAnsiTheme="minorHAnsi" w:cstheme="minorBidi"/>
          <w:color w:val="000000" w:themeColor="text1"/>
        </w:rPr>
        <w:t xml:space="preserve">versie jan 2024 </w:t>
      </w:r>
      <w:r w:rsidR="42074C9B" w:rsidRPr="0067768E">
        <w:rPr>
          <w:rFonts w:asciiTheme="minorHAnsi" w:eastAsiaTheme="minorEastAsia" w:hAnsiTheme="minorHAnsi" w:cstheme="minorBidi"/>
          <w:b/>
          <w:bCs/>
          <w:color w:val="000000" w:themeColor="text1"/>
        </w:rPr>
        <w:t>(</w:t>
      </w:r>
      <w:r w:rsidR="42074C9B" w:rsidRPr="00F872C0">
        <w:rPr>
          <w:rFonts w:asciiTheme="minorHAnsi" w:eastAsiaTheme="minorEastAsia" w:hAnsiTheme="minorHAnsi" w:cstheme="minorBidi"/>
          <w:color w:val="000000" w:themeColor="text1"/>
        </w:rPr>
        <w:t xml:space="preserve">Bijlage </w:t>
      </w:r>
      <w:r w:rsidR="008148F9" w:rsidRPr="00F872C0">
        <w:rPr>
          <w:rFonts w:asciiTheme="minorHAnsi" w:eastAsiaTheme="minorEastAsia" w:hAnsiTheme="minorHAnsi" w:cstheme="minorBidi"/>
          <w:color w:val="000000" w:themeColor="text1"/>
        </w:rPr>
        <w:t>B.1.</w:t>
      </w:r>
      <w:r w:rsidR="42074C9B" w:rsidRPr="00F872C0">
        <w:rPr>
          <w:rFonts w:asciiTheme="minorHAnsi" w:eastAsiaTheme="minorEastAsia" w:hAnsiTheme="minorHAnsi" w:cstheme="minorBidi"/>
          <w:color w:val="000000" w:themeColor="text1"/>
        </w:rPr>
        <w:t>)</w:t>
      </w:r>
      <w:r w:rsidR="007105B3">
        <w:rPr>
          <w:rFonts w:asciiTheme="minorHAnsi" w:eastAsiaTheme="minorEastAsia" w:hAnsiTheme="minorHAnsi" w:cstheme="minorBidi"/>
          <w:color w:val="000000" w:themeColor="text1"/>
        </w:rPr>
        <w:t>, de</w:t>
      </w:r>
      <w:r w:rsidR="0067768E">
        <w:t xml:space="preserve"> aanverwante bijlagen (zie bijlagen D.1 </w:t>
      </w:r>
      <w:r w:rsidR="00C62D46">
        <w:t>t/m</w:t>
      </w:r>
      <w:r w:rsidR="0067768E">
        <w:t xml:space="preserve"> D.</w:t>
      </w:r>
      <w:r w:rsidR="0007437B">
        <w:t>4</w:t>
      </w:r>
      <w:r w:rsidR="0067768E">
        <w:t>)</w:t>
      </w:r>
      <w:r w:rsidR="001B0187">
        <w:t>, etc</w:t>
      </w:r>
      <w:r w:rsidR="00CE0406">
        <w:t>.</w:t>
      </w:r>
      <w:r w:rsidR="0067768E">
        <w:t xml:space="preserve"> NB: de bijlagen zijn van Amsterdam UMC. Deze gelden voor alle Opdrachtgevers die deelnemen in deze offerteuitvraag.</w:t>
      </w:r>
      <w:r w:rsidR="00AE3D58">
        <w:t xml:space="preserve"> </w:t>
      </w:r>
      <w:r w:rsidR="7947D96A">
        <w:t>D</w:t>
      </w:r>
      <w:r w:rsidR="382D2FF6">
        <w:t>e toepasselijkheid van eventuele (algemene) voorwaarden van Opdrachtnemer wordt uitdrukkelijk uitgesloten.</w:t>
      </w:r>
    </w:p>
    <w:p w14:paraId="7ABAFC79" w14:textId="3E1ED24E" w:rsidR="009D1B4E" w:rsidRPr="00B94148" w:rsidRDefault="1C5CAE54" w:rsidP="009C6C93">
      <w:pPr>
        <w:pStyle w:val="Lijstalinea"/>
        <w:numPr>
          <w:ilvl w:val="0"/>
          <w:numId w:val="45"/>
        </w:numPr>
      </w:pPr>
      <w:r w:rsidRPr="00B94148">
        <w:t>Wachtkamerovereenkomst</w:t>
      </w:r>
      <w:r w:rsidR="571F44F0" w:rsidRPr="00B94148">
        <w:t xml:space="preserve"> </w:t>
      </w:r>
      <w:r w:rsidR="00AE3D58">
        <w:t>(bijlage 1.3)</w:t>
      </w:r>
    </w:p>
    <w:p w14:paraId="1C566611" w14:textId="77777777" w:rsidR="00EE53C8" w:rsidRDefault="00EE53C8" w:rsidP="00EE53C8"/>
    <w:p w14:paraId="4AC464D3" w14:textId="4215C7E0" w:rsidR="005422F7" w:rsidRPr="001F466C" w:rsidRDefault="75C60F3B" w:rsidP="040C03C9">
      <w:r>
        <w:t xml:space="preserve">Er </w:t>
      </w:r>
      <w:r w:rsidR="21D2523B">
        <w:t>is</w:t>
      </w:r>
      <w:r>
        <w:t xml:space="preserve"> een DPIA ingevuld door de </w:t>
      </w:r>
      <w:r w:rsidR="00B51491">
        <w:t>Opdrachtgever</w:t>
      </w:r>
      <w:r w:rsidR="395327EE">
        <w:t xml:space="preserve">. </w:t>
      </w:r>
      <w:r>
        <w:t>Na gunning zal de leverancier in de verificatiefase gevraagd worden de "</w:t>
      </w:r>
      <w:proofErr w:type="spellStart"/>
      <w:r>
        <w:t>Self</w:t>
      </w:r>
      <w:proofErr w:type="spellEnd"/>
      <w:r>
        <w:t xml:space="preserve"> Assessment Leveranciers"</w:t>
      </w:r>
      <w:r w:rsidR="15DC934E">
        <w:t xml:space="preserve"> zie bijlage </w:t>
      </w:r>
      <w:r w:rsidR="001F466C">
        <w:t>D</w:t>
      </w:r>
      <w:r w:rsidR="00C62D46">
        <w:t>.3</w:t>
      </w:r>
      <w:r w:rsidR="00357AB0">
        <w:t xml:space="preserve"> ter verificatie van de informatiebeveiliging zoals </w:t>
      </w:r>
      <w:proofErr w:type="spellStart"/>
      <w:r w:rsidR="00357AB0">
        <w:t>geeist</w:t>
      </w:r>
      <w:proofErr w:type="spellEnd"/>
      <w:r w:rsidR="00357AB0">
        <w:t xml:space="preserve"> in het PvE ICT</w:t>
      </w:r>
      <w:r w:rsidR="00C62D46">
        <w:t>.</w:t>
      </w:r>
      <w:r w:rsidR="001F466C">
        <w:t xml:space="preserve"> </w:t>
      </w:r>
      <w:r>
        <w:t xml:space="preserve">in te vullen en te bespreken met de ICT van de opdrachtgever. </w:t>
      </w:r>
    </w:p>
    <w:p w14:paraId="5CCFF8CB" w14:textId="77777777" w:rsidR="005422F7" w:rsidRDefault="005422F7" w:rsidP="00EE53C8"/>
    <w:p w14:paraId="4711D147" w14:textId="22F60406" w:rsidR="009D1B4E" w:rsidRDefault="00B51491" w:rsidP="00C27F5A">
      <w:pPr>
        <w:pStyle w:val="Plattetekst"/>
        <w:rPr>
          <w:rFonts w:ascii="Calibri" w:hAnsi="Calibri"/>
          <w:color w:val="000000" w:themeColor="text1"/>
          <w:sz w:val="20"/>
          <w:szCs w:val="20"/>
        </w:rPr>
      </w:pPr>
      <w:r w:rsidRPr="4606FBC9">
        <w:rPr>
          <w:rFonts w:ascii="Calibri" w:hAnsi="Calibri"/>
          <w:color w:val="000000" w:themeColor="text1"/>
          <w:sz w:val="20"/>
          <w:szCs w:val="20"/>
        </w:rPr>
        <w:t>Opdrachtgever</w:t>
      </w:r>
      <w:r w:rsidR="42464752" w:rsidRPr="4606FBC9">
        <w:rPr>
          <w:rFonts w:ascii="Calibri" w:hAnsi="Calibri"/>
          <w:color w:val="000000" w:themeColor="text1"/>
          <w:sz w:val="20"/>
          <w:szCs w:val="20"/>
        </w:rPr>
        <w:t xml:space="preserve"> contracteert middels deze </w:t>
      </w:r>
      <w:r w:rsidR="368F70C2" w:rsidRPr="4606FBC9">
        <w:rPr>
          <w:rFonts w:ascii="Calibri" w:hAnsi="Calibri"/>
          <w:color w:val="000000" w:themeColor="text1"/>
          <w:sz w:val="20"/>
          <w:szCs w:val="20"/>
        </w:rPr>
        <w:t>Offert</w:t>
      </w:r>
      <w:r w:rsidR="78251C25" w:rsidRPr="4606FBC9">
        <w:rPr>
          <w:rFonts w:ascii="Calibri" w:hAnsi="Calibri"/>
          <w:color w:val="000000" w:themeColor="text1"/>
          <w:sz w:val="20"/>
          <w:szCs w:val="20"/>
        </w:rPr>
        <w:t>e</w:t>
      </w:r>
      <w:r w:rsidR="368F70C2" w:rsidRPr="4606FBC9">
        <w:rPr>
          <w:rFonts w:ascii="Calibri" w:hAnsi="Calibri"/>
          <w:color w:val="000000" w:themeColor="text1"/>
          <w:sz w:val="20"/>
          <w:szCs w:val="20"/>
        </w:rPr>
        <w:t>uitvraag</w:t>
      </w:r>
      <w:r w:rsidR="42464752" w:rsidRPr="4606FBC9">
        <w:rPr>
          <w:rFonts w:ascii="Calibri" w:hAnsi="Calibri"/>
          <w:color w:val="000000" w:themeColor="text1"/>
          <w:sz w:val="20"/>
          <w:szCs w:val="20"/>
        </w:rPr>
        <w:t xml:space="preserve"> één </w:t>
      </w:r>
      <w:r w:rsidR="00001CDE" w:rsidRPr="4606FBC9">
        <w:rPr>
          <w:rFonts w:ascii="Calibri" w:hAnsi="Calibri"/>
          <w:color w:val="000000" w:themeColor="text1"/>
          <w:sz w:val="20"/>
          <w:szCs w:val="20"/>
        </w:rPr>
        <w:t>Inschrijver</w:t>
      </w:r>
      <w:r w:rsidR="42464752" w:rsidRPr="4606FBC9">
        <w:rPr>
          <w:rFonts w:ascii="Calibri" w:hAnsi="Calibri"/>
          <w:color w:val="000000" w:themeColor="text1"/>
          <w:sz w:val="20"/>
          <w:szCs w:val="20"/>
        </w:rPr>
        <w:t xml:space="preserve"> voor de uitvoering van de Opdracht.</w:t>
      </w:r>
    </w:p>
    <w:p w14:paraId="3EEC75B3" w14:textId="77777777" w:rsidR="00F46BF2" w:rsidRDefault="00F46BF2" w:rsidP="00F46BF2">
      <w:pPr>
        <w:rPr>
          <w:lang w:eastAsia="nl-NL"/>
        </w:rPr>
      </w:pPr>
    </w:p>
    <w:p w14:paraId="005F1A20" w14:textId="5CAF5634" w:rsidR="00F46BF2" w:rsidRPr="00F46BF2" w:rsidRDefault="00F46BF2" w:rsidP="00F46BF2">
      <w:pPr>
        <w:rPr>
          <w:u w:val="single"/>
          <w:lang w:eastAsia="nl-NL"/>
        </w:rPr>
      </w:pPr>
      <w:r w:rsidRPr="00F46BF2">
        <w:rPr>
          <w:u w:val="single"/>
          <w:lang w:eastAsia="nl-NL"/>
        </w:rPr>
        <w:t>Wachtkamerconstructie</w:t>
      </w:r>
    </w:p>
    <w:p w14:paraId="2CCA64AD" w14:textId="278FC2E8" w:rsidR="00F46BF2" w:rsidRDefault="00F46BF2" w:rsidP="00F46BF2">
      <w:pPr>
        <w:rPr>
          <w:lang w:eastAsia="nl-NL"/>
        </w:rPr>
      </w:pPr>
      <w:r w:rsidRPr="4606FBC9">
        <w:rPr>
          <w:lang w:eastAsia="nl-NL"/>
        </w:rPr>
        <w:t xml:space="preserve">Op de Overeenkomst is een wachtkamerconstructie van toepassing. Op basis van de beoordeling van de Inschrijvingen ontstaat een rangorde van Inschrijvers. Inschrijver die als eerste niet in aanmerking komt voor gunning (de Inschrijver die als </w:t>
      </w:r>
      <w:r w:rsidR="4382FA9F" w:rsidRPr="4606FBC9">
        <w:rPr>
          <w:lang w:eastAsia="nl-NL"/>
        </w:rPr>
        <w:t xml:space="preserve">2e </w:t>
      </w:r>
      <w:r w:rsidRPr="4606FBC9">
        <w:rPr>
          <w:lang w:eastAsia="nl-NL"/>
        </w:rPr>
        <w:t>is gerangschikt), wordt in de wachtkamer geplaatst. Met deze Inschrijver wordt een wachtkamerovereenkomst gesloten. De concept-wachtkamerovereenkomst is als Bijlage toegevoegd. Hierin is onder meer opgenomen dat deze Inschrijver de gestanddoeningstermijn van zijn Inschrijving verlengt voor de duur van de wachtkamerovereenkomst.</w:t>
      </w:r>
    </w:p>
    <w:p w14:paraId="6B8514FD" w14:textId="77777777" w:rsidR="00F46BF2" w:rsidRDefault="00F46BF2" w:rsidP="00F46BF2">
      <w:pPr>
        <w:rPr>
          <w:lang w:eastAsia="nl-NL"/>
        </w:rPr>
      </w:pPr>
      <w:r>
        <w:rPr>
          <w:lang w:eastAsia="nl-NL"/>
        </w:rPr>
        <w:t xml:space="preserve"> </w:t>
      </w:r>
    </w:p>
    <w:p w14:paraId="6B832D70" w14:textId="1E153CCF" w:rsidR="00F46BF2" w:rsidRDefault="00F46BF2" w:rsidP="00F46BF2">
      <w:pPr>
        <w:rPr>
          <w:lang w:eastAsia="nl-NL"/>
        </w:rPr>
      </w:pPr>
      <w:r w:rsidRPr="4606FBC9">
        <w:rPr>
          <w:lang w:eastAsia="nl-NL"/>
        </w:rPr>
        <w:t xml:space="preserve">UMC behoudt zich overeenkomstig de wachtkamerovereenkomst het recht voor om, in geval van voortijdige ontbinding van de Overeenkomst met de oorspronkelijke Opdrachtnemer, de Opdracht alsnog tegen de condities van deze aanbesteding te gunnen aan Inschrijver waarmee de wachtkamerovereenkomst is aangegaan, overeenkomstig diens Inschrijving. Het UMC kan voornoemd recht inroepen tot </w:t>
      </w:r>
      <w:r w:rsidR="00F3179F">
        <w:rPr>
          <w:lang w:eastAsia="nl-NL"/>
        </w:rPr>
        <w:t>12</w:t>
      </w:r>
      <w:r w:rsidRPr="4606FBC9">
        <w:rPr>
          <w:lang w:eastAsia="nl-NL"/>
        </w:rPr>
        <w:t xml:space="preserve"> maanden na het sluiten van de Overeenkomst met de eerste Opdrachtnemer(s). UMC kan ook besluiten geen gebruik te maken van de wachtkamerovereenkomst.</w:t>
      </w:r>
    </w:p>
    <w:p w14:paraId="71521759" w14:textId="5078714C" w:rsidR="00F46BF2" w:rsidRDefault="00F46BF2" w:rsidP="00F46BF2">
      <w:pPr>
        <w:rPr>
          <w:lang w:eastAsia="nl-NL"/>
        </w:rPr>
      </w:pPr>
    </w:p>
    <w:p w14:paraId="6681B693" w14:textId="755696A2" w:rsidR="00F46BF2" w:rsidRDefault="00F46BF2" w:rsidP="00F46BF2">
      <w:pPr>
        <w:rPr>
          <w:lang w:eastAsia="nl-NL"/>
        </w:rPr>
      </w:pPr>
      <w:r>
        <w:rPr>
          <w:lang w:eastAsia="nl-NL"/>
        </w:rPr>
        <w:t>Inschrijver dient de concept wachtkamerovereenkomst die hierbij is gevoegd en mogelijk wordt aangepast aan de hand van de beantwoording van de vragen in de Nota van Inlichtingen, integraal en onvoorwaardelijk te accepteren. Indien de concept wachtkamer-overeenkomst wijzigt zal deze worden toegevoegd aan de 'nota van inlichtingen'.</w:t>
      </w:r>
    </w:p>
    <w:p w14:paraId="208496B2" w14:textId="77777777" w:rsidR="00F46BF2" w:rsidRPr="00F46BF2" w:rsidRDefault="00F46BF2" w:rsidP="00F46BF2">
      <w:pPr>
        <w:rPr>
          <w:lang w:eastAsia="nl-NL"/>
        </w:rPr>
      </w:pPr>
    </w:p>
    <w:p w14:paraId="61523290" w14:textId="4B8B52B9" w:rsidR="004D3A58" w:rsidRDefault="004D3A58" w:rsidP="009F51F4">
      <w:pPr>
        <w:pStyle w:val="Kop2"/>
      </w:pPr>
      <w:bookmarkStart w:id="249" w:name="_Toc185416089"/>
      <w:bookmarkStart w:id="250" w:name="_Toc189670745"/>
      <w:bookmarkStart w:id="251" w:name="_Toc223694279"/>
      <w:bookmarkStart w:id="252" w:name="_Toc224474954"/>
      <w:r>
        <w:t>Eisen en wensen</w:t>
      </w:r>
      <w:bookmarkEnd w:id="249"/>
      <w:bookmarkEnd w:id="250"/>
      <w:bookmarkEnd w:id="251"/>
      <w:bookmarkEnd w:id="252"/>
    </w:p>
    <w:p w14:paraId="695EB4F6" w14:textId="0527BC00" w:rsidR="00FD0BD5" w:rsidRPr="00FD0BD5" w:rsidRDefault="00FD0BD5" w:rsidP="00FD0BD5">
      <w:r w:rsidRPr="00FD0BD5">
        <w:t>Inschrijver </w:t>
      </w:r>
      <w:r w:rsidRPr="005F2087">
        <w:t>dient</w:t>
      </w:r>
      <w:r w:rsidRPr="00FD0BD5">
        <w:t> akkoord te gaan met de eisen en invulling te geven aan de kwalitatieve gunningscriteria (wensen): zie paragraaf 4.4.3 en onderstaande formulieren. </w:t>
      </w:r>
    </w:p>
    <w:p w14:paraId="71512398" w14:textId="72DD229F" w:rsidR="00FD0BD5" w:rsidRDefault="00FD0BD5" w:rsidP="00FD0BD5"/>
    <w:p w14:paraId="54CA7011" w14:textId="77777777" w:rsidR="00D436C0" w:rsidRDefault="00D436C0" w:rsidP="00D436C0">
      <w:r>
        <w:t xml:space="preserve">Er is een BIV-classificatie vastgesteld door ICT. Dit vormt de basis voor het Programma van Eisen ICT. </w:t>
      </w:r>
    </w:p>
    <w:p w14:paraId="753A24B3" w14:textId="77777777" w:rsidR="00D436C0" w:rsidRPr="00CD7ADC" w:rsidRDefault="00D436C0" w:rsidP="009C6C93">
      <w:pPr>
        <w:pStyle w:val="Lijstalinea"/>
        <w:numPr>
          <w:ilvl w:val="0"/>
          <w:numId w:val="44"/>
        </w:numPr>
      </w:pPr>
      <w:r w:rsidRPr="00CD7ADC">
        <w:t>Beschikbaarheid: Hoog</w:t>
      </w:r>
    </w:p>
    <w:p w14:paraId="529ECFC7" w14:textId="77777777" w:rsidR="00D436C0" w:rsidRPr="00CD7ADC" w:rsidRDefault="00D436C0" w:rsidP="009C6C93">
      <w:pPr>
        <w:pStyle w:val="Lijstalinea"/>
        <w:numPr>
          <w:ilvl w:val="0"/>
          <w:numId w:val="44"/>
        </w:numPr>
      </w:pPr>
      <w:r w:rsidRPr="00CD7ADC">
        <w:t xml:space="preserve">Integriteit: Hoog </w:t>
      </w:r>
    </w:p>
    <w:p w14:paraId="3195DCBC" w14:textId="77777777" w:rsidR="00D436C0" w:rsidRPr="00CD7ADC" w:rsidRDefault="00D436C0" w:rsidP="009C6C93">
      <w:pPr>
        <w:pStyle w:val="Lijstalinea"/>
        <w:numPr>
          <w:ilvl w:val="0"/>
          <w:numId w:val="44"/>
        </w:numPr>
      </w:pPr>
      <w:r w:rsidRPr="00CD7ADC">
        <w:t>Vertrouwelijkheid: Hoog</w:t>
      </w:r>
    </w:p>
    <w:p w14:paraId="3B7672E5" w14:textId="77777777" w:rsidR="00D436C0" w:rsidRDefault="00D436C0" w:rsidP="00FD0BD5"/>
    <w:p w14:paraId="2184A4EA" w14:textId="77777777" w:rsidR="00D436C0" w:rsidRDefault="00D436C0" w:rsidP="00D436C0">
      <w:r>
        <w:t>De eisen bestaan uit:</w:t>
      </w:r>
    </w:p>
    <w:p w14:paraId="78B75A81" w14:textId="06316086" w:rsidR="00D436C0" w:rsidRDefault="00D436C0" w:rsidP="009C6C93">
      <w:pPr>
        <w:pStyle w:val="Lijstalinea"/>
        <w:numPr>
          <w:ilvl w:val="0"/>
          <w:numId w:val="42"/>
        </w:numPr>
      </w:pPr>
      <w:r>
        <w:t xml:space="preserve">Applicatie landschap </w:t>
      </w:r>
    </w:p>
    <w:p w14:paraId="1A5050A6" w14:textId="2F50A203" w:rsidR="00D436C0" w:rsidRPr="00D436C0" w:rsidRDefault="00D436C0" w:rsidP="009C6C93">
      <w:pPr>
        <w:pStyle w:val="Lijstalinea"/>
        <w:numPr>
          <w:ilvl w:val="0"/>
          <w:numId w:val="42"/>
        </w:numPr>
      </w:pPr>
      <w:r>
        <w:t xml:space="preserve">Koppelingenlijst </w:t>
      </w:r>
    </w:p>
    <w:p w14:paraId="2D17FB3A" w14:textId="2695A3AB" w:rsidR="00D436C0" w:rsidRPr="005F2087" w:rsidRDefault="00D436C0" w:rsidP="009C6C93">
      <w:pPr>
        <w:pStyle w:val="Lijstalinea"/>
        <w:numPr>
          <w:ilvl w:val="0"/>
          <w:numId w:val="42"/>
        </w:numPr>
      </w:pPr>
      <w:r w:rsidRPr="005F2087">
        <w:t>Rapportages</w:t>
      </w:r>
      <w:r w:rsidR="005F2087" w:rsidRPr="005F2087">
        <w:t>-</w:t>
      </w:r>
      <w:r w:rsidRPr="005F2087">
        <w:t xml:space="preserve"> en </w:t>
      </w:r>
      <w:r w:rsidR="005F2087" w:rsidRPr="005F2087">
        <w:t>overzichtenlijst</w:t>
      </w:r>
    </w:p>
    <w:p w14:paraId="303393E7" w14:textId="77777777" w:rsidR="00B67856" w:rsidRPr="00AD5680" w:rsidRDefault="00B67856" w:rsidP="009C6C93">
      <w:pPr>
        <w:pStyle w:val="Lijstalinea"/>
        <w:numPr>
          <w:ilvl w:val="0"/>
          <w:numId w:val="42"/>
        </w:numPr>
      </w:pPr>
      <w:r w:rsidRPr="00AD5680">
        <w:t>Functioneel programma van eisen</w:t>
      </w:r>
    </w:p>
    <w:p w14:paraId="015A90CA" w14:textId="26D2E745" w:rsidR="00D436C0" w:rsidRDefault="00D436C0" w:rsidP="009C6C93">
      <w:pPr>
        <w:pStyle w:val="Lijstalinea"/>
        <w:numPr>
          <w:ilvl w:val="0"/>
          <w:numId w:val="42"/>
        </w:numPr>
      </w:pPr>
      <w:r>
        <w:t xml:space="preserve">Technisch programma van eisen ICT </w:t>
      </w:r>
    </w:p>
    <w:p w14:paraId="5C51D556" w14:textId="77777777" w:rsidR="00E76AD9" w:rsidRDefault="00E76AD9" w:rsidP="009C6C93">
      <w:pPr>
        <w:pStyle w:val="Lijstalinea"/>
        <w:numPr>
          <w:ilvl w:val="0"/>
          <w:numId w:val="42"/>
        </w:numPr>
      </w:pPr>
    </w:p>
    <w:p w14:paraId="37DC87E5" w14:textId="77777777" w:rsidR="00D436C0" w:rsidRPr="00AD5680" w:rsidRDefault="00D436C0" w:rsidP="00D436C0">
      <w:r w:rsidRPr="00AD5680">
        <w:t>De wensen bestaan uit:</w:t>
      </w:r>
    </w:p>
    <w:p w14:paraId="22563EE9" w14:textId="00033B6C" w:rsidR="00D436C0" w:rsidRPr="00AD5680" w:rsidRDefault="00D436C0" w:rsidP="009C6C93">
      <w:pPr>
        <w:pStyle w:val="Lijstalinea"/>
        <w:numPr>
          <w:ilvl w:val="0"/>
          <w:numId w:val="43"/>
        </w:numPr>
      </w:pPr>
      <w:r w:rsidRPr="00AD5680">
        <w:t xml:space="preserve">Functioneel programma van eisen en wensen </w:t>
      </w:r>
    </w:p>
    <w:p w14:paraId="61B84337" w14:textId="77777777" w:rsidR="00D436C0" w:rsidRPr="00AD5680" w:rsidRDefault="00D436C0" w:rsidP="009C6C93">
      <w:pPr>
        <w:pStyle w:val="Lijstalinea"/>
        <w:numPr>
          <w:ilvl w:val="0"/>
          <w:numId w:val="43"/>
        </w:numPr>
      </w:pPr>
      <w:r w:rsidRPr="00AD5680">
        <w:t xml:space="preserve">Programma van wensen – kwalitatieve gunningscriteria </w:t>
      </w:r>
      <w:r w:rsidRPr="00AD5680">
        <w:rPr>
          <w:b/>
          <w:bCs/>
        </w:rPr>
        <w:t>(Bijlage E4</w:t>
      </w:r>
      <w:r w:rsidRPr="00AD5680">
        <w:t>)</w:t>
      </w:r>
    </w:p>
    <w:p w14:paraId="74F77543" w14:textId="77777777" w:rsidR="00D436C0" w:rsidRPr="00F40B46" w:rsidRDefault="00D436C0" w:rsidP="009C6C93">
      <w:pPr>
        <w:pStyle w:val="Lijstalinea"/>
        <w:numPr>
          <w:ilvl w:val="0"/>
          <w:numId w:val="43"/>
        </w:numPr>
      </w:pPr>
      <w:r w:rsidRPr="00AD5680">
        <w:t>In-/out lijst: U dient daarnaast een in-</w:t>
      </w:r>
      <w:proofErr w:type="spellStart"/>
      <w:r w:rsidRPr="00AD5680">
        <w:t>outlijst</w:t>
      </w:r>
      <w:proofErr w:type="spellEnd"/>
      <w:r w:rsidRPr="00AD5680">
        <w:t xml:space="preserve"> bij te voegen (</w:t>
      </w:r>
      <w:r w:rsidRPr="00AD5680">
        <w:rPr>
          <w:b/>
          <w:bCs/>
        </w:rPr>
        <w:t>Bijlage E1)</w:t>
      </w:r>
      <w:r w:rsidRPr="00AD5680">
        <w:t>. In deze</w:t>
      </w:r>
      <w:r>
        <w:t xml:space="preserve"> bijlage geeft u aan welke producten (software en modules) en diensten inbegrepen zijn in het Aanbod, wat inbegrepen is in de kansen en welke producten en diensten niet zijn inbegrepen.</w:t>
      </w:r>
    </w:p>
    <w:p w14:paraId="2912E43B" w14:textId="77777777" w:rsidR="00D436C0" w:rsidRPr="00FD0BD5" w:rsidRDefault="00D436C0" w:rsidP="00FD0BD5"/>
    <w:p w14:paraId="50CF8371" w14:textId="77777777" w:rsidR="00FD0BD5" w:rsidRPr="00FD0BD5" w:rsidRDefault="00FD0BD5" w:rsidP="00FD0BD5">
      <w:r w:rsidRPr="00FD0BD5">
        <w:t>In te dienen in offertefase (voor Sluitingsdatum):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FD0BD5" w:rsidRPr="00FD0BD5" w14:paraId="0188E515" w14:textId="77777777" w:rsidTr="72597E23">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F25E64" w14:textId="7A54B824" w:rsidR="00FD0BD5" w:rsidRPr="00FD0BD5" w:rsidRDefault="007A6B57" w:rsidP="00FD0BD5">
            <w:r>
              <w:rPr>
                <w:b/>
                <w:bCs/>
              </w:rPr>
              <w:t xml:space="preserve"> B</w:t>
            </w:r>
            <w:r w:rsidR="00FD0BD5" w:rsidRPr="00FD0BD5">
              <w:rPr>
                <w:b/>
                <w:bCs/>
              </w:rPr>
              <w:t>ijlage</w:t>
            </w:r>
            <w:r w:rsidR="00FD0BD5" w:rsidRPr="00FD0BD5">
              <w:t> </w:t>
            </w:r>
          </w:p>
        </w:tc>
        <w:tc>
          <w:tcPr>
            <w:tcW w:w="807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1C0216" w14:textId="1F293557" w:rsidR="00FD0BD5" w:rsidRPr="00FD0BD5" w:rsidRDefault="007A6B57" w:rsidP="00FD0BD5">
            <w:r>
              <w:rPr>
                <w:b/>
                <w:bCs/>
              </w:rPr>
              <w:t xml:space="preserve"> </w:t>
            </w:r>
            <w:r w:rsidR="00FD0BD5" w:rsidRPr="00FD0BD5">
              <w:rPr>
                <w:b/>
                <w:bCs/>
              </w:rPr>
              <w:t>Naam</w:t>
            </w:r>
            <w:r w:rsidR="00FD0BD5" w:rsidRPr="00FD0BD5">
              <w:t> </w:t>
            </w:r>
          </w:p>
        </w:tc>
      </w:tr>
      <w:tr w:rsidR="00D436C0" w:rsidRPr="00FD0BD5" w14:paraId="5479185F" w14:textId="77777777" w:rsidTr="00D436C0">
        <w:trPr>
          <w:trHeight w:val="300"/>
        </w:trPr>
        <w:tc>
          <w:tcPr>
            <w:tcW w:w="975" w:type="dxa"/>
            <w:tcBorders>
              <w:top w:val="single" w:sz="6" w:space="0" w:color="auto"/>
              <w:left w:val="single" w:sz="6" w:space="0" w:color="auto"/>
              <w:bottom w:val="single" w:sz="6" w:space="0" w:color="auto"/>
              <w:right w:val="single" w:sz="6" w:space="0" w:color="auto"/>
            </w:tcBorders>
          </w:tcPr>
          <w:p w14:paraId="18C38AA6" w14:textId="188AAFD4" w:rsidR="00D436C0" w:rsidRPr="00FD0BD5" w:rsidRDefault="007A6B57" w:rsidP="00FD0BD5">
            <w:r>
              <w:t xml:space="preserve"> F.1.</w:t>
            </w:r>
          </w:p>
        </w:tc>
        <w:tc>
          <w:tcPr>
            <w:tcW w:w="8070" w:type="dxa"/>
            <w:tcBorders>
              <w:top w:val="single" w:sz="6" w:space="0" w:color="auto"/>
              <w:left w:val="single" w:sz="6" w:space="0" w:color="auto"/>
              <w:bottom w:val="single" w:sz="6" w:space="0" w:color="auto"/>
              <w:right w:val="single" w:sz="6" w:space="0" w:color="auto"/>
            </w:tcBorders>
          </w:tcPr>
          <w:p w14:paraId="20AAD34E" w14:textId="651409AB" w:rsidR="00D436C0" w:rsidRPr="00FD0BD5" w:rsidRDefault="007A6B57" w:rsidP="00FD0BD5">
            <w:r>
              <w:t xml:space="preserve"> </w:t>
            </w:r>
            <w:r w:rsidR="00283FA1">
              <w:t>Bijlage F.1. f</w:t>
            </w:r>
            <w:r w:rsidR="00D436C0">
              <w:t>ormulier</w:t>
            </w:r>
            <w:r w:rsidR="00F7363B">
              <w:t xml:space="preserve"> </w:t>
            </w:r>
            <w:r w:rsidR="00283FA1">
              <w:t xml:space="preserve">- </w:t>
            </w:r>
            <w:r w:rsidR="00F7363B">
              <w:t>In-outlijst.xls</w:t>
            </w:r>
          </w:p>
        </w:tc>
      </w:tr>
      <w:tr w:rsidR="00FD0BD5" w:rsidRPr="00FD0BD5" w14:paraId="2C24FC92" w14:textId="77777777" w:rsidTr="00D436C0">
        <w:trPr>
          <w:trHeight w:val="300"/>
        </w:trPr>
        <w:tc>
          <w:tcPr>
            <w:tcW w:w="975" w:type="dxa"/>
            <w:tcBorders>
              <w:top w:val="single" w:sz="6" w:space="0" w:color="auto"/>
              <w:left w:val="single" w:sz="6" w:space="0" w:color="auto"/>
              <w:bottom w:val="single" w:sz="6" w:space="0" w:color="auto"/>
              <w:right w:val="single" w:sz="6" w:space="0" w:color="auto"/>
            </w:tcBorders>
            <w:hideMark/>
          </w:tcPr>
          <w:p w14:paraId="7BC8F6FF" w14:textId="0FCCE395" w:rsidR="00FD0BD5" w:rsidRPr="00FD0BD5" w:rsidRDefault="007A6B57" w:rsidP="00FD0BD5">
            <w:r>
              <w:t xml:space="preserve"> </w:t>
            </w:r>
            <w:r w:rsidR="005C4332">
              <w:t>F</w:t>
            </w:r>
            <w:r w:rsidR="00FD0BD5" w:rsidRPr="00FD0BD5">
              <w:t>.2. </w:t>
            </w:r>
          </w:p>
        </w:tc>
        <w:tc>
          <w:tcPr>
            <w:tcW w:w="8070" w:type="dxa"/>
            <w:tcBorders>
              <w:top w:val="single" w:sz="6" w:space="0" w:color="auto"/>
              <w:left w:val="single" w:sz="6" w:space="0" w:color="auto"/>
              <w:bottom w:val="single" w:sz="6" w:space="0" w:color="auto"/>
              <w:right w:val="single" w:sz="6" w:space="0" w:color="auto"/>
            </w:tcBorders>
            <w:hideMark/>
          </w:tcPr>
          <w:p w14:paraId="67B88075" w14:textId="7FC151B6" w:rsidR="00613555" w:rsidRPr="00FD0BD5" w:rsidRDefault="007A6B57" w:rsidP="00FD0BD5">
            <w:r>
              <w:t xml:space="preserve"> </w:t>
            </w:r>
            <w:r w:rsidR="00283FA1">
              <w:t>Bijlage F.2. f</w:t>
            </w:r>
            <w:r w:rsidR="00FD0BD5" w:rsidRPr="00FD0BD5">
              <w:t xml:space="preserve">ormulier Programma van </w:t>
            </w:r>
            <w:proofErr w:type="spellStart"/>
            <w:r w:rsidR="00FD0BD5" w:rsidRPr="00FD0BD5">
              <w:t>Eisen_</w:t>
            </w:r>
            <w:r w:rsidR="00D436C0">
              <w:t>Functioneel</w:t>
            </w:r>
            <w:proofErr w:type="spellEnd"/>
            <w:r w:rsidR="0073786B">
              <w:t xml:space="preserve"> - </w:t>
            </w:r>
            <w:r w:rsidR="00FD0BD5" w:rsidRPr="00FD0BD5">
              <w:t>(inschrijver).xls </w:t>
            </w:r>
          </w:p>
        </w:tc>
      </w:tr>
      <w:tr w:rsidR="005C4332" w:rsidRPr="00FD0BD5" w14:paraId="0F40A707" w14:textId="77777777" w:rsidTr="00D436C0">
        <w:trPr>
          <w:trHeight w:val="300"/>
        </w:trPr>
        <w:tc>
          <w:tcPr>
            <w:tcW w:w="975" w:type="dxa"/>
            <w:tcBorders>
              <w:top w:val="single" w:sz="6" w:space="0" w:color="auto"/>
              <w:left w:val="single" w:sz="6" w:space="0" w:color="auto"/>
              <w:bottom w:val="single" w:sz="6" w:space="0" w:color="auto"/>
              <w:right w:val="single" w:sz="6" w:space="0" w:color="auto"/>
            </w:tcBorders>
          </w:tcPr>
          <w:p w14:paraId="4764A70B" w14:textId="5F536D14" w:rsidR="005C4332" w:rsidRDefault="005C4332" w:rsidP="00FD0BD5">
            <w:r>
              <w:t xml:space="preserve"> F.2.1</w:t>
            </w:r>
            <w:r w:rsidR="007F0416">
              <w:t>.</w:t>
            </w:r>
          </w:p>
        </w:tc>
        <w:tc>
          <w:tcPr>
            <w:tcW w:w="8070" w:type="dxa"/>
            <w:tcBorders>
              <w:top w:val="single" w:sz="6" w:space="0" w:color="auto"/>
              <w:left w:val="single" w:sz="6" w:space="0" w:color="auto"/>
              <w:bottom w:val="single" w:sz="6" w:space="0" w:color="auto"/>
              <w:right w:val="single" w:sz="6" w:space="0" w:color="auto"/>
            </w:tcBorders>
          </w:tcPr>
          <w:p w14:paraId="7B693C71" w14:textId="352039C1" w:rsidR="005C4332" w:rsidRDefault="005C4332" w:rsidP="00FD0BD5">
            <w:r>
              <w:t xml:space="preserve"> </w:t>
            </w:r>
            <w:r w:rsidR="00283FA1">
              <w:t>Bijlage F.2.1. f</w:t>
            </w:r>
            <w:r>
              <w:t xml:space="preserve">ormulier </w:t>
            </w:r>
            <w:r w:rsidR="0047239B">
              <w:t>Koppelingenlijst</w:t>
            </w:r>
            <w:r w:rsidR="0073786B">
              <w:t>.xls</w:t>
            </w:r>
          </w:p>
        </w:tc>
      </w:tr>
      <w:tr w:rsidR="007F0416" w:rsidRPr="00FD0BD5" w14:paraId="5BDA7007" w14:textId="77777777" w:rsidTr="00D436C0">
        <w:trPr>
          <w:trHeight w:val="300"/>
        </w:trPr>
        <w:tc>
          <w:tcPr>
            <w:tcW w:w="975" w:type="dxa"/>
            <w:tcBorders>
              <w:top w:val="single" w:sz="6" w:space="0" w:color="auto"/>
              <w:left w:val="single" w:sz="6" w:space="0" w:color="auto"/>
              <w:bottom w:val="single" w:sz="6" w:space="0" w:color="auto"/>
              <w:right w:val="single" w:sz="6" w:space="0" w:color="auto"/>
            </w:tcBorders>
          </w:tcPr>
          <w:p w14:paraId="1DB442DA" w14:textId="01D18E79" w:rsidR="007F0416" w:rsidRDefault="007F0416" w:rsidP="00FD0BD5">
            <w:r>
              <w:t xml:space="preserve"> F.2.2.</w:t>
            </w:r>
          </w:p>
        </w:tc>
        <w:tc>
          <w:tcPr>
            <w:tcW w:w="8070" w:type="dxa"/>
            <w:tcBorders>
              <w:top w:val="single" w:sz="6" w:space="0" w:color="auto"/>
              <w:left w:val="single" w:sz="6" w:space="0" w:color="auto"/>
              <w:bottom w:val="single" w:sz="6" w:space="0" w:color="auto"/>
              <w:right w:val="single" w:sz="6" w:space="0" w:color="auto"/>
            </w:tcBorders>
          </w:tcPr>
          <w:p w14:paraId="277558BF" w14:textId="26CE73FE" w:rsidR="007F0416" w:rsidRDefault="007F0416" w:rsidP="00FD0BD5">
            <w:r>
              <w:t xml:space="preserve"> </w:t>
            </w:r>
            <w:r w:rsidR="00283FA1">
              <w:t>Bijlage F.2.2. f</w:t>
            </w:r>
            <w:r>
              <w:t xml:space="preserve">ormulier </w:t>
            </w:r>
            <w:r w:rsidR="0047239B">
              <w:t>rapporten en overzichtenlijst</w:t>
            </w:r>
            <w:r w:rsidR="00222E0A">
              <w:t xml:space="preserve"> – (inschrijver)</w:t>
            </w:r>
            <w:r w:rsidR="0073786B">
              <w:t>.xls</w:t>
            </w:r>
          </w:p>
        </w:tc>
      </w:tr>
      <w:tr w:rsidR="00D436C0" w:rsidRPr="00FD0BD5" w14:paraId="6917D5CC" w14:textId="77777777" w:rsidTr="00D436C0">
        <w:trPr>
          <w:trHeight w:val="300"/>
        </w:trPr>
        <w:tc>
          <w:tcPr>
            <w:tcW w:w="975" w:type="dxa"/>
            <w:tcBorders>
              <w:top w:val="single" w:sz="6" w:space="0" w:color="auto"/>
              <w:left w:val="single" w:sz="6" w:space="0" w:color="auto"/>
              <w:bottom w:val="single" w:sz="6" w:space="0" w:color="auto"/>
              <w:right w:val="single" w:sz="6" w:space="0" w:color="auto"/>
            </w:tcBorders>
          </w:tcPr>
          <w:p w14:paraId="277D2F5D" w14:textId="1ACD9035" w:rsidR="00D436C0" w:rsidRPr="00FD0BD5" w:rsidRDefault="007A6B57" w:rsidP="00FD0BD5">
            <w:r>
              <w:t xml:space="preserve"> </w:t>
            </w:r>
            <w:r w:rsidR="004D3315">
              <w:t>F.3</w:t>
            </w:r>
            <w:r w:rsidR="001D1D27">
              <w:t>.</w:t>
            </w:r>
          </w:p>
        </w:tc>
        <w:tc>
          <w:tcPr>
            <w:tcW w:w="8070" w:type="dxa"/>
            <w:tcBorders>
              <w:top w:val="single" w:sz="6" w:space="0" w:color="auto"/>
              <w:left w:val="single" w:sz="6" w:space="0" w:color="auto"/>
              <w:bottom w:val="single" w:sz="6" w:space="0" w:color="auto"/>
              <w:right w:val="single" w:sz="6" w:space="0" w:color="auto"/>
            </w:tcBorders>
          </w:tcPr>
          <w:p w14:paraId="088ECB3F" w14:textId="594499BC" w:rsidR="00D436C0" w:rsidRPr="00FD0BD5" w:rsidRDefault="007A6B57" w:rsidP="00FD0BD5">
            <w:r>
              <w:t xml:space="preserve"> </w:t>
            </w:r>
            <w:r w:rsidR="00283FA1">
              <w:t>Bijlage F.3. f</w:t>
            </w:r>
            <w:r w:rsidR="00D436C0" w:rsidRPr="00FD0BD5">
              <w:t xml:space="preserve">ormulier Programma van </w:t>
            </w:r>
            <w:proofErr w:type="spellStart"/>
            <w:r w:rsidR="00D436C0" w:rsidRPr="00FD0BD5">
              <w:t>Eisen_</w:t>
            </w:r>
            <w:r w:rsidR="00D436C0">
              <w:t>ICT</w:t>
            </w:r>
            <w:proofErr w:type="spellEnd"/>
            <w:r w:rsidR="0073786B">
              <w:t xml:space="preserve"> -</w:t>
            </w:r>
            <w:r w:rsidR="00222E0A">
              <w:t xml:space="preserve"> </w:t>
            </w:r>
            <w:r w:rsidR="00D436C0" w:rsidRPr="00FD0BD5">
              <w:t>(inschrijver).xls </w:t>
            </w:r>
          </w:p>
        </w:tc>
      </w:tr>
      <w:tr w:rsidR="00FD0BD5" w:rsidRPr="00FD0BD5" w14:paraId="34980E4A" w14:textId="77777777" w:rsidTr="00D436C0">
        <w:trPr>
          <w:trHeight w:val="300"/>
        </w:trPr>
        <w:tc>
          <w:tcPr>
            <w:tcW w:w="975" w:type="dxa"/>
            <w:tcBorders>
              <w:top w:val="single" w:sz="6" w:space="0" w:color="auto"/>
              <w:left w:val="single" w:sz="6" w:space="0" w:color="auto"/>
              <w:bottom w:val="single" w:sz="6" w:space="0" w:color="auto"/>
              <w:right w:val="single" w:sz="6" w:space="0" w:color="auto"/>
            </w:tcBorders>
            <w:hideMark/>
          </w:tcPr>
          <w:p w14:paraId="21FA2E61" w14:textId="3373E320" w:rsidR="00FD0BD5" w:rsidRPr="00FD0BD5" w:rsidRDefault="00FD0BD5" w:rsidP="00FD0BD5">
            <w:r w:rsidRPr="00FD0BD5">
              <w:t> </w:t>
            </w:r>
            <w:r w:rsidR="0047239B">
              <w:t>F.4.</w:t>
            </w:r>
          </w:p>
        </w:tc>
        <w:tc>
          <w:tcPr>
            <w:tcW w:w="8070" w:type="dxa"/>
            <w:tcBorders>
              <w:top w:val="single" w:sz="6" w:space="0" w:color="auto"/>
              <w:left w:val="single" w:sz="6" w:space="0" w:color="auto"/>
              <w:bottom w:val="single" w:sz="6" w:space="0" w:color="auto"/>
              <w:right w:val="single" w:sz="6" w:space="0" w:color="auto"/>
            </w:tcBorders>
            <w:hideMark/>
          </w:tcPr>
          <w:p w14:paraId="15D201B4" w14:textId="37CA9F8F" w:rsidR="00FD0BD5" w:rsidRPr="00FD0BD5" w:rsidRDefault="007A6B57" w:rsidP="00FD0BD5">
            <w:r>
              <w:t xml:space="preserve"> </w:t>
            </w:r>
            <w:r w:rsidR="00283FA1">
              <w:t>Bijlage F.4. f</w:t>
            </w:r>
            <w:r w:rsidR="00FD0BD5" w:rsidRPr="00FD0BD5">
              <w:t>ormulier Programma van Wensen</w:t>
            </w:r>
            <w:r w:rsidR="0073786B">
              <w:t xml:space="preserve"> -</w:t>
            </w:r>
            <w:r w:rsidR="00222E0A">
              <w:t xml:space="preserve"> </w:t>
            </w:r>
            <w:r w:rsidR="00FD0BD5" w:rsidRPr="00FD0BD5">
              <w:t>(inschrijver).doc </w:t>
            </w:r>
          </w:p>
        </w:tc>
      </w:tr>
      <w:tr w:rsidR="0054736D" w:rsidRPr="00FD0BD5" w14:paraId="236FC97B" w14:textId="77777777" w:rsidTr="00D436C0">
        <w:trPr>
          <w:trHeight w:val="300"/>
        </w:trPr>
        <w:tc>
          <w:tcPr>
            <w:tcW w:w="975" w:type="dxa"/>
            <w:tcBorders>
              <w:top w:val="single" w:sz="6" w:space="0" w:color="auto"/>
              <w:left w:val="single" w:sz="6" w:space="0" w:color="auto"/>
              <w:bottom w:val="single" w:sz="6" w:space="0" w:color="auto"/>
              <w:right w:val="single" w:sz="6" w:space="0" w:color="auto"/>
            </w:tcBorders>
          </w:tcPr>
          <w:p w14:paraId="503589B6" w14:textId="08455ED7" w:rsidR="0054736D" w:rsidRPr="00FD0BD5" w:rsidRDefault="0054736D" w:rsidP="00FD0BD5">
            <w:r>
              <w:t xml:space="preserve"> F.4.1.</w:t>
            </w:r>
          </w:p>
        </w:tc>
        <w:tc>
          <w:tcPr>
            <w:tcW w:w="8070" w:type="dxa"/>
            <w:tcBorders>
              <w:top w:val="single" w:sz="6" w:space="0" w:color="auto"/>
              <w:left w:val="single" w:sz="6" w:space="0" w:color="auto"/>
              <w:bottom w:val="single" w:sz="6" w:space="0" w:color="auto"/>
              <w:right w:val="single" w:sz="6" w:space="0" w:color="auto"/>
            </w:tcBorders>
          </w:tcPr>
          <w:p w14:paraId="30F0DD8A" w14:textId="1FAFDB09" w:rsidR="0054736D" w:rsidRDefault="0054736D" w:rsidP="00FD0BD5">
            <w:r>
              <w:t xml:space="preserve"> Bijlage </w:t>
            </w:r>
            <w:r w:rsidRPr="0054736D">
              <w:t>F.4.1. Formulier Implementatieplan</w:t>
            </w:r>
          </w:p>
        </w:tc>
      </w:tr>
      <w:tr w:rsidR="000A7390" w:rsidRPr="00FD0BD5" w14:paraId="2FA878B7" w14:textId="77777777" w:rsidTr="00D436C0">
        <w:trPr>
          <w:trHeight w:val="300"/>
        </w:trPr>
        <w:tc>
          <w:tcPr>
            <w:tcW w:w="975" w:type="dxa"/>
            <w:tcBorders>
              <w:top w:val="single" w:sz="6" w:space="0" w:color="auto"/>
              <w:left w:val="single" w:sz="6" w:space="0" w:color="auto"/>
              <w:bottom w:val="single" w:sz="6" w:space="0" w:color="auto"/>
              <w:right w:val="single" w:sz="6" w:space="0" w:color="auto"/>
            </w:tcBorders>
          </w:tcPr>
          <w:p w14:paraId="1831C78C" w14:textId="17DA19EE" w:rsidR="000A7390" w:rsidRPr="00FD0BD5" w:rsidRDefault="008B6A94" w:rsidP="00FD0BD5">
            <w:r>
              <w:t xml:space="preserve"> F.4.</w:t>
            </w:r>
            <w:r w:rsidR="00B67856">
              <w:t>2.</w:t>
            </w:r>
          </w:p>
        </w:tc>
        <w:tc>
          <w:tcPr>
            <w:tcW w:w="8070" w:type="dxa"/>
            <w:tcBorders>
              <w:top w:val="single" w:sz="6" w:space="0" w:color="auto"/>
              <w:left w:val="single" w:sz="6" w:space="0" w:color="auto"/>
              <w:bottom w:val="single" w:sz="6" w:space="0" w:color="auto"/>
              <w:right w:val="single" w:sz="6" w:space="0" w:color="auto"/>
            </w:tcBorders>
          </w:tcPr>
          <w:p w14:paraId="48C1034D" w14:textId="109383BB" w:rsidR="000A7390" w:rsidRDefault="008B6A94" w:rsidP="00FD0BD5">
            <w:r>
              <w:t xml:space="preserve"> Bijlage F.4.</w:t>
            </w:r>
            <w:r w:rsidR="00B67856">
              <w:t>2</w:t>
            </w:r>
            <w:r>
              <w:t>. SLA leverancier.pdf (eigen format)</w:t>
            </w:r>
          </w:p>
        </w:tc>
      </w:tr>
    </w:tbl>
    <w:p w14:paraId="4868F3B1" w14:textId="77777777" w:rsidR="00FD0BD5" w:rsidRPr="00FD0BD5" w:rsidRDefault="00FD0BD5" w:rsidP="00613555">
      <w:pPr>
        <w:pStyle w:val="Kop2"/>
      </w:pPr>
      <w:bookmarkStart w:id="253" w:name="_Toc224474955"/>
      <w:r w:rsidRPr="00FD0BD5">
        <w:t>Prijzenblad</w:t>
      </w:r>
      <w:bookmarkEnd w:id="253"/>
      <w:r w:rsidRPr="00FD0BD5">
        <w:t> </w:t>
      </w:r>
    </w:p>
    <w:p w14:paraId="7D5999B9" w14:textId="77777777" w:rsidR="00FD0BD5" w:rsidRPr="00FD0BD5" w:rsidRDefault="00FD0BD5" w:rsidP="00FD0BD5">
      <w:r w:rsidRPr="00FD0BD5">
        <w:t>Bij de Inschrijving wordt door de Inschrijver een Prijzenblad volledig ingevuld.  </w:t>
      </w:r>
    </w:p>
    <w:p w14:paraId="716B58E6" w14:textId="77777777" w:rsidR="00FD0BD5" w:rsidRPr="00FD0BD5" w:rsidRDefault="00FD0BD5" w:rsidP="00FD0BD5">
      <w:r w:rsidRPr="00FD0BD5">
        <w:t> </w:t>
      </w:r>
    </w:p>
    <w:p w14:paraId="3E3E51C9" w14:textId="77777777" w:rsidR="00FD0BD5" w:rsidRPr="00FD0BD5" w:rsidRDefault="00FD0BD5" w:rsidP="00FD0BD5">
      <w:r w:rsidRPr="00FD0BD5">
        <w:t>In te dienen in offertefase (voor Sluitingsdatum):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8070"/>
      </w:tblGrid>
      <w:tr w:rsidR="00FD0BD5" w:rsidRPr="00FD0BD5" w14:paraId="50A41353" w14:textId="77777777" w:rsidTr="72597E23">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7D46AF3" w14:textId="466EBAC3" w:rsidR="00FD0BD5" w:rsidRPr="00FD0BD5" w:rsidRDefault="00965BE5" w:rsidP="00FD0BD5">
            <w:r>
              <w:rPr>
                <w:b/>
                <w:bCs/>
              </w:rPr>
              <w:t xml:space="preserve"> B</w:t>
            </w:r>
            <w:r w:rsidR="00FD0BD5" w:rsidRPr="00FD0BD5">
              <w:rPr>
                <w:b/>
                <w:bCs/>
              </w:rPr>
              <w:t>ijlage</w:t>
            </w:r>
            <w:r w:rsidR="00FD0BD5" w:rsidRPr="00FD0BD5">
              <w:t> </w:t>
            </w:r>
          </w:p>
        </w:tc>
        <w:tc>
          <w:tcPr>
            <w:tcW w:w="807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17F1CD" w14:textId="231BB388" w:rsidR="00FD0BD5" w:rsidRPr="00FD0BD5" w:rsidRDefault="00965BE5" w:rsidP="00FD0BD5">
            <w:r>
              <w:rPr>
                <w:b/>
                <w:bCs/>
              </w:rPr>
              <w:t xml:space="preserve"> </w:t>
            </w:r>
            <w:r w:rsidR="00FD0BD5" w:rsidRPr="00FD0BD5">
              <w:rPr>
                <w:b/>
                <w:bCs/>
              </w:rPr>
              <w:t>Naam</w:t>
            </w:r>
            <w:r w:rsidR="00FD0BD5" w:rsidRPr="00FD0BD5">
              <w:t> </w:t>
            </w:r>
          </w:p>
        </w:tc>
      </w:tr>
      <w:tr w:rsidR="00FD0BD5" w:rsidRPr="00FD0BD5" w14:paraId="211637B9" w14:textId="77777777" w:rsidTr="004D3315">
        <w:trPr>
          <w:trHeight w:val="300"/>
        </w:trPr>
        <w:tc>
          <w:tcPr>
            <w:tcW w:w="975" w:type="dxa"/>
            <w:tcBorders>
              <w:top w:val="single" w:sz="6" w:space="0" w:color="auto"/>
              <w:left w:val="single" w:sz="6" w:space="0" w:color="auto"/>
              <w:bottom w:val="single" w:sz="6" w:space="0" w:color="auto"/>
              <w:right w:val="single" w:sz="6" w:space="0" w:color="auto"/>
            </w:tcBorders>
            <w:hideMark/>
          </w:tcPr>
          <w:p w14:paraId="4186266D" w14:textId="453727BF" w:rsidR="00FD0BD5" w:rsidRPr="00FD0BD5" w:rsidRDefault="00965BE5" w:rsidP="00FD0BD5">
            <w:r>
              <w:t xml:space="preserve"> </w:t>
            </w:r>
            <w:r w:rsidR="004D3315">
              <w:t>F</w:t>
            </w:r>
            <w:r w:rsidR="00FD0BD5" w:rsidRPr="00FD0BD5">
              <w:t>.</w:t>
            </w:r>
            <w:r w:rsidR="001D1D27">
              <w:t>5</w:t>
            </w:r>
            <w:r w:rsidR="00FD0BD5" w:rsidRPr="00FD0BD5">
              <w:t>. </w:t>
            </w:r>
          </w:p>
        </w:tc>
        <w:tc>
          <w:tcPr>
            <w:tcW w:w="8070" w:type="dxa"/>
            <w:tcBorders>
              <w:top w:val="single" w:sz="6" w:space="0" w:color="auto"/>
              <w:left w:val="single" w:sz="6" w:space="0" w:color="auto"/>
              <w:bottom w:val="single" w:sz="6" w:space="0" w:color="auto"/>
              <w:right w:val="single" w:sz="6" w:space="0" w:color="auto"/>
            </w:tcBorders>
            <w:hideMark/>
          </w:tcPr>
          <w:p w14:paraId="527D042E" w14:textId="2C103535" w:rsidR="00FD0BD5" w:rsidRPr="00FD0BD5" w:rsidRDefault="00965BE5" w:rsidP="00FD0BD5">
            <w:r>
              <w:t xml:space="preserve"> </w:t>
            </w:r>
            <w:r w:rsidR="00283FA1">
              <w:t>Bijlage F.</w:t>
            </w:r>
            <w:r w:rsidR="0073786B">
              <w:t>5</w:t>
            </w:r>
            <w:r w:rsidR="00283FA1">
              <w:t>. f</w:t>
            </w:r>
            <w:r w:rsidR="00FD0BD5" w:rsidRPr="00FD0BD5">
              <w:t>ormulier </w:t>
            </w:r>
            <w:r w:rsidR="0073786B">
              <w:t xml:space="preserve">– </w:t>
            </w:r>
            <w:r w:rsidR="00FD0BD5" w:rsidRPr="00FD0BD5">
              <w:t>Prijzenblad</w:t>
            </w:r>
            <w:r w:rsidR="0073786B">
              <w:t xml:space="preserve"> </w:t>
            </w:r>
            <w:r w:rsidR="004D3315">
              <w:t>software</w:t>
            </w:r>
            <w:r w:rsidR="0073786B">
              <w:t xml:space="preserve"> - </w:t>
            </w:r>
            <w:r w:rsidR="00FD0BD5" w:rsidRPr="00FD0BD5">
              <w:t>(inschrijver).xls </w:t>
            </w:r>
          </w:p>
        </w:tc>
      </w:tr>
      <w:tr w:rsidR="004D3315" w:rsidRPr="00FD0BD5" w14:paraId="0C17B70F" w14:textId="77777777" w:rsidTr="004D3315">
        <w:trPr>
          <w:trHeight w:val="300"/>
        </w:trPr>
        <w:tc>
          <w:tcPr>
            <w:tcW w:w="975" w:type="dxa"/>
            <w:tcBorders>
              <w:top w:val="single" w:sz="6" w:space="0" w:color="auto"/>
              <w:left w:val="single" w:sz="6" w:space="0" w:color="auto"/>
              <w:bottom w:val="single" w:sz="6" w:space="0" w:color="auto"/>
              <w:right w:val="single" w:sz="6" w:space="0" w:color="auto"/>
            </w:tcBorders>
          </w:tcPr>
          <w:p w14:paraId="6BDB1268" w14:textId="49B3BC90" w:rsidR="004D3315" w:rsidRDefault="004D3315" w:rsidP="00FD0BD5">
            <w:r>
              <w:t xml:space="preserve"> F.</w:t>
            </w:r>
            <w:r w:rsidR="001D1D27">
              <w:t>6</w:t>
            </w:r>
            <w:r>
              <w:t>.</w:t>
            </w:r>
          </w:p>
        </w:tc>
        <w:tc>
          <w:tcPr>
            <w:tcW w:w="8070" w:type="dxa"/>
            <w:tcBorders>
              <w:top w:val="single" w:sz="6" w:space="0" w:color="auto"/>
              <w:left w:val="single" w:sz="6" w:space="0" w:color="auto"/>
              <w:bottom w:val="single" w:sz="6" w:space="0" w:color="auto"/>
              <w:right w:val="single" w:sz="6" w:space="0" w:color="auto"/>
            </w:tcBorders>
          </w:tcPr>
          <w:p w14:paraId="4E5E20A8" w14:textId="058AD2E3" w:rsidR="004D3315" w:rsidRDefault="004D3315" w:rsidP="00FD0BD5">
            <w:r>
              <w:t xml:space="preserve"> </w:t>
            </w:r>
            <w:r w:rsidR="0073786B">
              <w:t>Bijlage F.6. f</w:t>
            </w:r>
            <w:r w:rsidRPr="00FD0BD5">
              <w:t>ormulier </w:t>
            </w:r>
            <w:r w:rsidR="0073786B">
              <w:t xml:space="preserve">– </w:t>
            </w:r>
            <w:r w:rsidRPr="00FD0BD5">
              <w:t>Prijzenblad</w:t>
            </w:r>
            <w:r w:rsidR="0073786B">
              <w:t xml:space="preserve"> </w:t>
            </w:r>
            <w:r>
              <w:t>implementatie</w:t>
            </w:r>
            <w:r w:rsidR="0073786B">
              <w:t xml:space="preserve"> -</w:t>
            </w:r>
            <w:r w:rsidRPr="00FD0BD5">
              <w:t>(inschrijver).xls </w:t>
            </w:r>
          </w:p>
        </w:tc>
      </w:tr>
    </w:tbl>
    <w:p w14:paraId="439AAE3F" w14:textId="77777777" w:rsidR="00FD0BD5" w:rsidRDefault="00FD0BD5" w:rsidP="00F40B46"/>
    <w:p w14:paraId="5C4578CC" w14:textId="77777777" w:rsidR="00FD0BD5" w:rsidRDefault="00FD0BD5" w:rsidP="00F40B46"/>
    <w:p w14:paraId="4662B8E0" w14:textId="281FC6E9" w:rsidR="65FCC0A5" w:rsidRDefault="65FCC0A5">
      <w:r>
        <w:br w:type="page"/>
      </w:r>
    </w:p>
    <w:p w14:paraId="6F95B690" w14:textId="521F8174" w:rsidR="000205E0" w:rsidRDefault="000E1CD2" w:rsidP="00651F35">
      <w:pPr>
        <w:pStyle w:val="Kop1"/>
      </w:pPr>
      <w:bookmarkStart w:id="254" w:name="_Toc360604296"/>
      <w:bookmarkStart w:id="255" w:name="_Toc142398151"/>
      <w:bookmarkStart w:id="256" w:name="_Toc185416090"/>
      <w:bookmarkStart w:id="257" w:name="_Toc189670746"/>
      <w:bookmarkStart w:id="258" w:name="_Toc223694280"/>
      <w:bookmarkStart w:id="259" w:name="_Toc224474956"/>
      <w:bookmarkEnd w:id="246"/>
      <w:bookmarkEnd w:id="247"/>
      <w:r w:rsidRPr="00EB1386">
        <w:lastRenderedPageBreak/>
        <w:t>Beoordeling en gunningscriteria</w:t>
      </w:r>
      <w:bookmarkEnd w:id="248"/>
      <w:bookmarkEnd w:id="254"/>
      <w:bookmarkEnd w:id="255"/>
      <w:bookmarkEnd w:id="256"/>
      <w:bookmarkEnd w:id="257"/>
      <w:bookmarkEnd w:id="258"/>
      <w:bookmarkEnd w:id="259"/>
    </w:p>
    <w:p w14:paraId="604C725B" w14:textId="7BB18CED" w:rsidR="006434D1" w:rsidRPr="006434D1" w:rsidRDefault="006434D1" w:rsidP="006434D1">
      <w:pPr>
        <w:rPr>
          <w:lang w:eastAsia="nl-NL"/>
        </w:rPr>
      </w:pPr>
      <w:r>
        <w:t>De Inschrijvingen worden</w:t>
      </w:r>
      <w:r w:rsidR="003A19A1">
        <w:t xml:space="preserve"> getoetst aan de voorschriften, vormvereisten uitsluitingsgronden geschiktheidseisen en eisen,</w:t>
      </w:r>
      <w:r w:rsidR="5257BF70">
        <w:t xml:space="preserve"> </w:t>
      </w:r>
      <w:r w:rsidR="003A19A1">
        <w:t xml:space="preserve">en daarna </w:t>
      </w:r>
      <w:r>
        <w:t xml:space="preserve">beoordeeld aan de hand van de gunningscriteria en op de in dit hoofdstuk beschreven wijze. </w:t>
      </w:r>
    </w:p>
    <w:p w14:paraId="0FA10D7B" w14:textId="4A06CAE8" w:rsidR="00E66336" w:rsidRPr="003A19A1" w:rsidRDefault="003A19A1" w:rsidP="003A19A1">
      <w:pPr>
        <w:pStyle w:val="Kop2"/>
      </w:pPr>
      <w:bookmarkStart w:id="260" w:name="_Toc223694281"/>
      <w:bookmarkStart w:id="261" w:name="_Toc224474957"/>
      <w:r w:rsidRPr="003A19A1">
        <w:rPr>
          <w:szCs w:val="20"/>
        </w:rPr>
        <w:t>Toetsing van de I</w:t>
      </w:r>
      <w:r w:rsidR="00C3635C" w:rsidRPr="003A19A1">
        <w:rPr>
          <w:szCs w:val="20"/>
        </w:rPr>
        <w:t>nschrijving</w:t>
      </w:r>
      <w:bookmarkEnd w:id="260"/>
      <w:bookmarkEnd w:id="261"/>
    </w:p>
    <w:p w14:paraId="469B3FCB" w14:textId="1574995F" w:rsidR="003A19A1" w:rsidRDefault="003A19A1" w:rsidP="003A19A1">
      <w:p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 xml:space="preserve">Hieronder is aangegeven </w:t>
      </w:r>
      <w:r w:rsidRPr="003A19A1">
        <w:rPr>
          <w:rFonts w:asciiTheme="minorHAnsi" w:eastAsia="Times New Roman" w:hAnsiTheme="minorHAnsi" w:cstheme="minorBidi"/>
          <w:color w:val="333333"/>
          <w:spacing w:val="-8"/>
          <w:lang w:eastAsia="nl-NL"/>
        </w:rPr>
        <w:t>hoe wordt getoetst of aan de voorwaarden voor deelname aan de aanbesteding is voldaan. De toetsing van de Inschrijvingen bestaat uit drie stappen, waarbij geldt dat in beginsel slechts aan de volgende stap wordt toegekomen als in de vorige stap niet geconcludeerd is dat de Inschrijving terzijde moet worden gelegd en inschrijver moet worden uitgesloten van deelname</w:t>
      </w:r>
      <w:r>
        <w:rPr>
          <w:rFonts w:asciiTheme="minorHAnsi" w:eastAsia="Times New Roman" w:hAnsiTheme="minorHAnsi" w:cstheme="minorBidi"/>
          <w:color w:val="333333"/>
          <w:spacing w:val="-8"/>
          <w:lang w:eastAsia="nl-NL"/>
        </w:rPr>
        <w:t>:</w:t>
      </w:r>
    </w:p>
    <w:p w14:paraId="5B5BDD95" w14:textId="3DA9E0EE" w:rsidR="00E66336" w:rsidRPr="00435F75" w:rsidRDefault="4D812AC6" w:rsidP="009C6C93">
      <w:pPr>
        <w:numPr>
          <w:ilvl w:val="0"/>
          <w:numId w:val="27"/>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5BB5FB9D">
        <w:rPr>
          <w:rFonts w:asciiTheme="minorHAnsi" w:eastAsia="Times New Roman" w:hAnsiTheme="minorHAnsi" w:cstheme="minorBidi"/>
          <w:color w:val="333333"/>
          <w:spacing w:val="-8"/>
          <w:lang w:eastAsia="nl-NL"/>
        </w:rPr>
        <w:t>De Inschrijvingen worden digitaal geopend. </w:t>
      </w:r>
      <w:r w:rsidR="17241538" w:rsidRPr="5BB5FB9D">
        <w:rPr>
          <w:rFonts w:asciiTheme="minorHAnsi" w:eastAsia="Times New Roman" w:hAnsiTheme="minorHAnsi" w:cstheme="minorBidi"/>
          <w:color w:val="333333"/>
          <w:spacing w:val="-8"/>
          <w:lang w:eastAsia="nl-NL"/>
        </w:rPr>
        <w:t>Proces-verbaal</w:t>
      </w:r>
      <w:r w:rsidR="6E1345A8" w:rsidRPr="5BB5FB9D">
        <w:rPr>
          <w:rFonts w:asciiTheme="minorHAnsi" w:eastAsia="Times New Roman" w:hAnsiTheme="minorHAnsi" w:cstheme="minorBidi"/>
          <w:color w:val="333333"/>
          <w:spacing w:val="-8"/>
          <w:lang w:eastAsia="nl-NL"/>
        </w:rPr>
        <w:t xml:space="preserve"> van opening wordt digitaal door het platform gegenereerd.</w:t>
      </w:r>
      <w:r w:rsidR="2873698C" w:rsidRPr="5BB5FB9D">
        <w:rPr>
          <w:rFonts w:asciiTheme="minorHAnsi" w:eastAsia="Times New Roman" w:hAnsiTheme="minorHAnsi" w:cstheme="minorBidi"/>
          <w:color w:val="333333"/>
          <w:spacing w:val="-8"/>
          <w:lang w:eastAsia="nl-NL"/>
        </w:rPr>
        <w:t xml:space="preserve"> Het </w:t>
      </w:r>
      <w:r w:rsidR="29317FDC" w:rsidRPr="5BB5FB9D">
        <w:rPr>
          <w:rFonts w:asciiTheme="minorHAnsi" w:eastAsia="Times New Roman" w:hAnsiTheme="minorHAnsi" w:cstheme="minorBidi"/>
          <w:color w:val="333333"/>
          <w:spacing w:val="-8"/>
          <w:lang w:eastAsia="nl-NL"/>
        </w:rPr>
        <w:t>Proces-verbaal</w:t>
      </w:r>
      <w:r w:rsidR="2873698C" w:rsidRPr="5BB5FB9D">
        <w:rPr>
          <w:rFonts w:asciiTheme="minorHAnsi" w:eastAsia="Times New Roman" w:hAnsiTheme="minorHAnsi" w:cstheme="minorBidi"/>
          <w:color w:val="333333"/>
          <w:spacing w:val="-8"/>
          <w:lang w:eastAsia="nl-NL"/>
        </w:rPr>
        <w:t xml:space="preserve"> wordt niet gedeeld in deze fase.</w:t>
      </w:r>
    </w:p>
    <w:p w14:paraId="6E509563" w14:textId="6BE4B1D3" w:rsidR="00E66336" w:rsidRPr="00435F75" w:rsidRDefault="00E66336" w:rsidP="009C6C93">
      <w:pPr>
        <w:numPr>
          <w:ilvl w:val="0"/>
          <w:numId w:val="27"/>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452CC7A1">
        <w:rPr>
          <w:rFonts w:asciiTheme="minorHAnsi" w:eastAsia="Times New Roman" w:hAnsiTheme="minorHAnsi" w:cstheme="minorBidi"/>
          <w:color w:val="333333"/>
          <w:spacing w:val="-8"/>
          <w:lang w:eastAsia="nl-NL"/>
        </w:rPr>
        <w:t>Vervolgens wordt bekeken of de Inschrijvingen voldoen aan de vormvereisten</w:t>
      </w:r>
      <w:r w:rsidR="00C3635C">
        <w:rPr>
          <w:rFonts w:asciiTheme="minorHAnsi" w:eastAsia="Times New Roman" w:hAnsiTheme="minorHAnsi" w:cstheme="minorBidi"/>
          <w:color w:val="333333"/>
          <w:spacing w:val="-8"/>
          <w:lang w:eastAsia="nl-NL"/>
        </w:rPr>
        <w:t>, uitsluitingsgronden en geschiktheidseisen</w:t>
      </w:r>
      <w:r w:rsidRPr="452CC7A1">
        <w:rPr>
          <w:rFonts w:asciiTheme="minorHAnsi" w:eastAsia="Times New Roman" w:hAnsiTheme="minorHAnsi" w:cstheme="minorBidi"/>
          <w:color w:val="333333"/>
          <w:spacing w:val="-8"/>
          <w:lang w:eastAsia="nl-NL"/>
        </w:rPr>
        <w:t xml:space="preserve">. De Inschrijvingen die niet voldoen aan één of meer vormvereisten </w:t>
      </w:r>
      <w:r w:rsidR="00C3635C">
        <w:rPr>
          <w:rFonts w:asciiTheme="minorHAnsi" w:eastAsia="Times New Roman" w:hAnsiTheme="minorHAnsi" w:cstheme="minorBidi"/>
          <w:color w:val="333333"/>
          <w:spacing w:val="-8"/>
          <w:lang w:eastAsia="nl-NL"/>
        </w:rPr>
        <w:t>uitsluitingsgronden en geschiktheidseisen</w:t>
      </w:r>
      <w:r w:rsidRPr="452CC7A1">
        <w:rPr>
          <w:rFonts w:asciiTheme="minorHAnsi" w:eastAsia="Times New Roman" w:hAnsiTheme="minorHAnsi" w:cstheme="minorBidi"/>
          <w:color w:val="333333"/>
          <w:spacing w:val="-8"/>
          <w:lang w:eastAsia="nl-NL"/>
        </w:rPr>
        <w:t xml:space="preserve"> vallen af, tenzij er sprake is van een kennelijke omissie, zulks ter beoordeling van </w:t>
      </w:r>
      <w:r w:rsidR="00186D05">
        <w:rPr>
          <w:rFonts w:asciiTheme="minorHAnsi" w:eastAsia="Times New Roman" w:hAnsiTheme="minorHAnsi" w:cstheme="minorBidi"/>
          <w:color w:val="333333"/>
          <w:lang w:eastAsia="nl-NL"/>
        </w:rPr>
        <w:t>de Deelnemende dienst</w:t>
      </w:r>
      <w:r w:rsidRPr="452CC7A1">
        <w:rPr>
          <w:rFonts w:asciiTheme="minorHAnsi" w:eastAsia="Times New Roman" w:hAnsiTheme="minorHAnsi" w:cstheme="minorBidi"/>
          <w:color w:val="333333"/>
          <w:spacing w:val="-8"/>
          <w:lang w:eastAsia="nl-NL"/>
        </w:rPr>
        <w:t>.</w:t>
      </w:r>
    </w:p>
    <w:p w14:paraId="247FE543" w14:textId="5BBEC716" w:rsidR="00E66336" w:rsidRPr="00435F75" w:rsidRDefault="006533C9" w:rsidP="009C6C93">
      <w:pPr>
        <w:numPr>
          <w:ilvl w:val="0"/>
          <w:numId w:val="27"/>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 xml:space="preserve">Vervolgens </w:t>
      </w:r>
      <w:r w:rsidR="00E66336" w:rsidRPr="452CC7A1">
        <w:rPr>
          <w:rFonts w:asciiTheme="minorHAnsi" w:eastAsia="Times New Roman" w:hAnsiTheme="minorHAnsi" w:cstheme="minorBidi"/>
          <w:color w:val="333333"/>
          <w:spacing w:val="-8"/>
          <w:lang w:eastAsia="nl-NL"/>
        </w:rPr>
        <w:t xml:space="preserve">wordt beoordeeld of iedere Ondernemer/onderneming/Inschrijving onvoorwaardelijk voldoet aan alle eisen uit het programma van eisen. Ondernemer die niet onvoorwaardelijk voldoet aan het gestelde programma </w:t>
      </w:r>
      <w:r w:rsidR="00BA2AE8">
        <w:rPr>
          <w:rFonts w:asciiTheme="minorHAnsi" w:eastAsia="Times New Roman" w:hAnsiTheme="minorHAnsi" w:cstheme="minorBidi"/>
          <w:color w:val="333333"/>
          <w:spacing w:val="-8"/>
          <w:lang w:eastAsia="nl-NL"/>
        </w:rPr>
        <w:t>wordt terzijde gelegd</w:t>
      </w:r>
      <w:r w:rsidR="00E66336" w:rsidRPr="452CC7A1">
        <w:rPr>
          <w:rFonts w:asciiTheme="minorHAnsi" w:eastAsia="Times New Roman" w:hAnsiTheme="minorHAnsi" w:cstheme="minorBidi"/>
          <w:color w:val="333333"/>
          <w:spacing w:val="-8"/>
          <w:lang w:eastAsia="nl-NL"/>
        </w:rPr>
        <w:t>. </w:t>
      </w:r>
      <w:r w:rsidR="00B51491">
        <w:rPr>
          <w:rFonts w:asciiTheme="minorHAnsi" w:eastAsia="Times New Roman" w:hAnsiTheme="minorHAnsi" w:cstheme="minorBidi"/>
          <w:color w:val="333333"/>
          <w:lang w:eastAsia="nl-NL"/>
        </w:rPr>
        <w:t>Opdrachtgever</w:t>
      </w:r>
      <w:r w:rsidR="00E66336" w:rsidRPr="452CC7A1">
        <w:rPr>
          <w:rFonts w:asciiTheme="minorHAnsi" w:eastAsia="Times New Roman" w:hAnsiTheme="minorHAnsi" w:cstheme="minorBidi"/>
          <w:color w:val="333333"/>
          <w:spacing w:val="-8"/>
          <w:lang w:eastAsia="nl-NL"/>
        </w:rPr>
        <w:t xml:space="preserve"> behoudt zich het recht voor de beantwoording van enig KO criterium te </w:t>
      </w:r>
      <w:r w:rsidR="00B51491">
        <w:rPr>
          <w:rFonts w:asciiTheme="minorHAnsi" w:eastAsia="Times New Roman" w:hAnsiTheme="minorHAnsi" w:cstheme="minorBidi"/>
          <w:color w:val="333333"/>
          <w:spacing w:val="-8"/>
          <w:lang w:eastAsia="nl-NL"/>
        </w:rPr>
        <w:t>verifiëren</w:t>
      </w:r>
      <w:r w:rsidR="00E66336" w:rsidRPr="452CC7A1">
        <w:rPr>
          <w:rFonts w:asciiTheme="minorHAnsi" w:eastAsia="Times New Roman" w:hAnsiTheme="minorHAnsi" w:cstheme="minorBidi"/>
          <w:color w:val="333333"/>
          <w:spacing w:val="-8"/>
          <w:lang w:eastAsia="nl-NL"/>
        </w:rPr>
        <w:t xml:space="preserve"> en het gegeven antwoord indien nodig te herzien. </w:t>
      </w:r>
    </w:p>
    <w:p w14:paraId="3530E225" w14:textId="2FCDDB09" w:rsidR="00435F75" w:rsidRDefault="00435F75" w:rsidP="003A19A1">
      <w:pPr>
        <w:pStyle w:val="Kop2"/>
        <w:rPr>
          <w:shd w:val="clear" w:color="auto" w:fill="FFFFFF"/>
          <w:lang w:eastAsia="nl-NL"/>
        </w:rPr>
      </w:pPr>
      <w:bookmarkStart w:id="262" w:name="_Toc223694282"/>
      <w:bookmarkStart w:id="263" w:name="_Toc224474958"/>
      <w:r w:rsidRPr="00BC6CEB">
        <w:rPr>
          <w:shd w:val="clear" w:color="auto" w:fill="FFFFFF"/>
          <w:lang w:eastAsia="nl-NL"/>
        </w:rPr>
        <w:t>Beoordeling van gunningcriteria</w:t>
      </w:r>
      <w:bookmarkEnd w:id="262"/>
      <w:bookmarkEnd w:id="263"/>
    </w:p>
    <w:p w14:paraId="51B7B130" w14:textId="6BA0DD65" w:rsidR="003A19A1" w:rsidRPr="003A19A1" w:rsidRDefault="003A19A1" w:rsidP="003A19A1">
      <w:pPr>
        <w:rPr>
          <w:lang w:eastAsia="nl-NL"/>
        </w:rPr>
      </w:pPr>
      <w:r w:rsidRPr="4606FBC9">
        <w:rPr>
          <w:lang w:eastAsia="nl-NL"/>
        </w:rPr>
        <w:t>Indien een Inschrijving niet op eerdere gronden is uitgesloten, wordt overgegaan tot de inhoudelijke beoordeling van het aanbod van Inschrijver, boven op de minimumeisen. De Inschrijvingen worden beoordeeld en gerangschikt op basis van het gunningscriteria.</w:t>
      </w:r>
    </w:p>
    <w:p w14:paraId="2F606894" w14:textId="714CB2AA" w:rsidR="00435F75" w:rsidRPr="00EE0395" w:rsidRDefault="00435F75" w:rsidP="009C6C93">
      <w:pPr>
        <w:numPr>
          <w:ilvl w:val="0"/>
          <w:numId w:val="28"/>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EE0395">
        <w:rPr>
          <w:rFonts w:asciiTheme="minorHAnsi" w:eastAsia="Times New Roman" w:hAnsiTheme="minorHAnsi" w:cstheme="minorHAnsi"/>
          <w:i/>
          <w:iCs/>
          <w:color w:val="333333"/>
          <w:spacing w:val="-8"/>
          <w:szCs w:val="20"/>
          <w:lang w:eastAsia="nl-NL"/>
        </w:rPr>
        <w:t>Stap 1: Beoordeling kwaliteit</w:t>
      </w:r>
    </w:p>
    <w:p w14:paraId="2098C604" w14:textId="0CA47581" w:rsidR="00435F75" w:rsidRPr="00435F75" w:rsidRDefault="00435F75" w:rsidP="009C6C93">
      <w:pPr>
        <w:numPr>
          <w:ilvl w:val="1"/>
          <w:numId w:val="28"/>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i/>
          <w:iCs/>
          <w:color w:val="333333"/>
          <w:spacing w:val="-8"/>
          <w:szCs w:val="20"/>
          <w:lang w:eastAsia="nl-NL"/>
        </w:rPr>
        <w:t>Stap 1a. Beoordeling Inschrijving op papier:</w:t>
      </w:r>
    </w:p>
    <w:p w14:paraId="1FF14F89" w14:textId="03749809" w:rsidR="00435F75" w:rsidRPr="00435F75" w:rsidRDefault="00435F75" w:rsidP="009C6C93">
      <w:pPr>
        <w:pStyle w:val="Lijstalinea"/>
        <w:numPr>
          <w:ilvl w:val="2"/>
          <w:numId w:val="28"/>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4606FBC9">
        <w:rPr>
          <w:rFonts w:asciiTheme="minorHAnsi" w:eastAsia="Times New Roman" w:hAnsiTheme="minorHAnsi" w:cstheme="minorBidi"/>
          <w:color w:val="333333"/>
          <w:spacing w:val="-8"/>
          <w:lang w:eastAsia="nl-NL"/>
        </w:rPr>
        <w:t xml:space="preserve">De Inschrijvingen die niet zijn uitgesloten op grond van ontbreken van volledigheid en geldigheid, worden vervolgens beoordeeld aan de hand van de geformuleerde </w:t>
      </w:r>
      <w:r w:rsidR="00B51491" w:rsidRPr="4606FBC9">
        <w:rPr>
          <w:rFonts w:asciiTheme="minorHAnsi" w:eastAsia="Times New Roman" w:hAnsiTheme="minorHAnsi" w:cstheme="minorBidi"/>
          <w:color w:val="333333"/>
          <w:spacing w:val="-8"/>
          <w:lang w:eastAsia="nl-NL"/>
        </w:rPr>
        <w:t xml:space="preserve">Kwalitatieve gunningscriteria </w:t>
      </w:r>
      <w:r w:rsidRPr="4606FBC9">
        <w:rPr>
          <w:rFonts w:asciiTheme="minorHAnsi" w:eastAsia="Times New Roman" w:hAnsiTheme="minorHAnsi" w:cstheme="minorBidi"/>
          <w:color w:val="333333"/>
          <w:spacing w:val="-8"/>
          <w:lang w:eastAsia="nl-NL"/>
        </w:rPr>
        <w:t>(</w:t>
      </w:r>
      <w:r w:rsidR="00B51491" w:rsidRPr="4606FBC9">
        <w:rPr>
          <w:rFonts w:asciiTheme="minorHAnsi" w:eastAsia="Times New Roman" w:hAnsiTheme="minorHAnsi" w:cstheme="minorBidi"/>
          <w:color w:val="333333"/>
          <w:spacing w:val="-8"/>
          <w:lang w:eastAsia="nl-NL"/>
        </w:rPr>
        <w:t>wensen</w:t>
      </w:r>
      <w:r w:rsidRPr="4606FBC9">
        <w:rPr>
          <w:rFonts w:asciiTheme="minorHAnsi" w:eastAsia="Times New Roman" w:hAnsiTheme="minorHAnsi" w:cstheme="minorBidi"/>
          <w:color w:val="333333"/>
          <w:spacing w:val="-8"/>
          <w:lang w:eastAsia="nl-NL"/>
        </w:rPr>
        <w:t>).</w:t>
      </w:r>
    </w:p>
    <w:p w14:paraId="07850A92" w14:textId="77777777" w:rsidR="00435F75" w:rsidRPr="00435F75" w:rsidRDefault="00435F75" w:rsidP="009C6C93">
      <w:pPr>
        <w:numPr>
          <w:ilvl w:val="2"/>
          <w:numId w:val="28"/>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color w:val="333333"/>
          <w:spacing w:val="-8"/>
          <w:szCs w:val="20"/>
          <w:lang w:eastAsia="nl-NL"/>
        </w:rPr>
        <w:t>Eerst volgt een individuele beoordeling door leden van de beoordelingscommissie op papier.</w:t>
      </w:r>
    </w:p>
    <w:p w14:paraId="15F347AD" w14:textId="63FE27A0" w:rsidR="00435F75" w:rsidRPr="00435F75" w:rsidRDefault="00435F75" w:rsidP="02A33B7B">
      <w:pPr>
        <w:numPr>
          <w:ilvl w:val="2"/>
          <w:numId w:val="28"/>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02A33B7B">
        <w:rPr>
          <w:rFonts w:asciiTheme="minorHAnsi" w:eastAsia="Times New Roman" w:hAnsiTheme="minorHAnsi" w:cstheme="minorBidi"/>
          <w:color w:val="333333"/>
          <w:spacing w:val="-8"/>
          <w:lang w:eastAsia="nl-NL"/>
        </w:rPr>
        <w:t xml:space="preserve">In een gezamenlijk overleg wordt door </w:t>
      </w:r>
      <w:r w:rsidR="27A6006A" w:rsidRPr="02A33B7B">
        <w:rPr>
          <w:rFonts w:asciiTheme="minorHAnsi" w:eastAsia="Times New Roman" w:hAnsiTheme="minorHAnsi" w:cstheme="minorBidi"/>
          <w:color w:val="333333"/>
          <w:spacing w:val="-8"/>
          <w:lang w:eastAsia="nl-NL"/>
        </w:rPr>
        <w:t>de</w:t>
      </w:r>
      <w:r w:rsidRPr="02A33B7B">
        <w:rPr>
          <w:rFonts w:asciiTheme="minorHAnsi" w:eastAsia="Times New Roman" w:hAnsiTheme="minorHAnsi" w:cstheme="minorBidi"/>
          <w:color w:val="333333"/>
          <w:spacing w:val="-8"/>
          <w:lang w:eastAsia="nl-NL"/>
        </w:rPr>
        <w:t xml:space="preserve"> </w:t>
      </w:r>
      <w:r w:rsidR="003D0DAE" w:rsidRPr="02A33B7B">
        <w:rPr>
          <w:rFonts w:asciiTheme="minorHAnsi" w:eastAsia="Times New Roman" w:hAnsiTheme="minorHAnsi" w:cstheme="minorBidi"/>
          <w:color w:val="333333"/>
          <w:spacing w:val="-8"/>
          <w:lang w:eastAsia="nl-NL"/>
        </w:rPr>
        <w:t>beoordelingscommissie</w:t>
      </w:r>
      <w:r w:rsidRPr="02A33B7B">
        <w:rPr>
          <w:rFonts w:asciiTheme="minorHAnsi" w:eastAsia="Times New Roman" w:hAnsiTheme="minorHAnsi" w:cstheme="minorBidi"/>
          <w:color w:val="333333"/>
          <w:spacing w:val="-8"/>
          <w:lang w:eastAsia="nl-NL"/>
        </w:rPr>
        <w:t xml:space="preserve"> de beoordeling besproken en kunnen de leden van het </w:t>
      </w:r>
      <w:r w:rsidR="003D0DAE" w:rsidRPr="02A33B7B">
        <w:rPr>
          <w:rFonts w:asciiTheme="minorHAnsi" w:eastAsia="Times New Roman" w:hAnsiTheme="minorHAnsi" w:cstheme="minorBidi"/>
          <w:color w:val="333333"/>
          <w:spacing w:val="-8"/>
          <w:lang w:eastAsia="nl-NL"/>
        </w:rPr>
        <w:t>beoordelingscommissie</w:t>
      </w:r>
      <w:r w:rsidRPr="02A33B7B">
        <w:rPr>
          <w:rFonts w:asciiTheme="minorHAnsi" w:eastAsia="Times New Roman" w:hAnsiTheme="minorHAnsi" w:cstheme="minorBidi"/>
          <w:color w:val="333333"/>
          <w:spacing w:val="-8"/>
          <w:lang w:eastAsia="nl-NL"/>
        </w:rPr>
        <w:t xml:space="preserve"> n.a.v. het overleg hun cijfer nog aanpassen. </w:t>
      </w:r>
    </w:p>
    <w:p w14:paraId="31117A03" w14:textId="5BCC24FD" w:rsidR="00435F75" w:rsidRPr="00435F75" w:rsidRDefault="14A526E6" w:rsidP="009C6C93">
      <w:pPr>
        <w:numPr>
          <w:ilvl w:val="1"/>
          <w:numId w:val="28"/>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5BB5FB9D">
        <w:rPr>
          <w:rFonts w:asciiTheme="minorHAnsi" w:eastAsia="Times New Roman" w:hAnsiTheme="minorHAnsi" w:cstheme="minorBidi"/>
          <w:i/>
          <w:iCs/>
          <w:color w:val="333333"/>
          <w:spacing w:val="-8"/>
          <w:lang w:eastAsia="nl-NL"/>
        </w:rPr>
        <w:t>Stap 1b. Beoordeling Inschrijving demo:</w:t>
      </w:r>
    </w:p>
    <w:p w14:paraId="0682877B" w14:textId="77F4EBDA" w:rsidR="00435F75" w:rsidRPr="00435F75" w:rsidRDefault="00435F75" w:rsidP="009C6C93">
      <w:pPr>
        <w:numPr>
          <w:ilvl w:val="2"/>
          <w:numId w:val="28"/>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color w:val="333333"/>
          <w:spacing w:val="-8"/>
          <w:szCs w:val="20"/>
          <w:lang w:eastAsia="nl-NL"/>
        </w:rPr>
        <w:t xml:space="preserve">De Inschrijvers worden uitgenodigd een demonstratie te verzorgen </w:t>
      </w:r>
      <w:r w:rsidR="00466985">
        <w:rPr>
          <w:rFonts w:asciiTheme="minorHAnsi" w:eastAsia="Times New Roman" w:hAnsiTheme="minorHAnsi" w:cstheme="minorHAnsi"/>
          <w:color w:val="333333"/>
          <w:spacing w:val="-8"/>
          <w:szCs w:val="20"/>
          <w:lang w:eastAsia="nl-NL"/>
        </w:rPr>
        <w:t xml:space="preserve">op locatie </w:t>
      </w:r>
      <w:r w:rsidRPr="00435F75">
        <w:rPr>
          <w:rFonts w:asciiTheme="minorHAnsi" w:eastAsia="Times New Roman" w:hAnsiTheme="minorHAnsi" w:cstheme="minorHAnsi"/>
          <w:color w:val="333333"/>
          <w:spacing w:val="-8"/>
          <w:szCs w:val="20"/>
          <w:lang w:eastAsia="nl-NL"/>
        </w:rPr>
        <w:t>waarbij de use-cases worden gepresenteerd. </w:t>
      </w:r>
    </w:p>
    <w:p w14:paraId="5535FC23" w14:textId="4540D830" w:rsidR="00466985" w:rsidRPr="00435F75" w:rsidRDefault="00466985" w:rsidP="02A33B7B">
      <w:pPr>
        <w:numPr>
          <w:ilvl w:val="2"/>
          <w:numId w:val="28"/>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02A33B7B">
        <w:rPr>
          <w:rFonts w:asciiTheme="minorHAnsi" w:eastAsia="Times New Roman" w:hAnsiTheme="minorHAnsi" w:cstheme="minorBidi"/>
          <w:color w:val="333333"/>
          <w:spacing w:val="-8"/>
          <w:lang w:eastAsia="nl-NL"/>
        </w:rPr>
        <w:t xml:space="preserve">In een gezamenlijk overleg wordt door </w:t>
      </w:r>
      <w:r w:rsidR="313930A3" w:rsidRPr="02A33B7B">
        <w:rPr>
          <w:rFonts w:asciiTheme="minorHAnsi" w:eastAsia="Times New Roman" w:hAnsiTheme="minorHAnsi" w:cstheme="minorBidi"/>
          <w:color w:val="333333"/>
          <w:spacing w:val="-8"/>
          <w:lang w:eastAsia="nl-NL"/>
        </w:rPr>
        <w:t>de</w:t>
      </w:r>
      <w:r w:rsidRPr="02A33B7B">
        <w:rPr>
          <w:rFonts w:asciiTheme="minorHAnsi" w:eastAsia="Times New Roman" w:hAnsiTheme="minorHAnsi" w:cstheme="minorBidi"/>
          <w:color w:val="333333"/>
          <w:spacing w:val="-8"/>
          <w:lang w:eastAsia="nl-NL"/>
        </w:rPr>
        <w:t xml:space="preserve"> </w:t>
      </w:r>
      <w:r w:rsidR="003D0DAE" w:rsidRPr="02A33B7B">
        <w:rPr>
          <w:rFonts w:asciiTheme="minorHAnsi" w:eastAsia="Times New Roman" w:hAnsiTheme="minorHAnsi" w:cstheme="minorBidi"/>
          <w:color w:val="333333"/>
          <w:spacing w:val="-8"/>
          <w:lang w:eastAsia="nl-NL"/>
        </w:rPr>
        <w:t>beoordelingscommissie</w:t>
      </w:r>
      <w:r w:rsidRPr="02A33B7B">
        <w:rPr>
          <w:rFonts w:asciiTheme="minorHAnsi" w:eastAsia="Times New Roman" w:hAnsiTheme="minorHAnsi" w:cstheme="minorBidi"/>
          <w:color w:val="333333"/>
          <w:spacing w:val="-8"/>
          <w:lang w:eastAsia="nl-NL"/>
        </w:rPr>
        <w:t xml:space="preserve"> de beoordeling besproken en kunnen de leden van het </w:t>
      </w:r>
      <w:r w:rsidR="003D0DAE" w:rsidRPr="02A33B7B">
        <w:rPr>
          <w:rFonts w:asciiTheme="minorHAnsi" w:eastAsia="Times New Roman" w:hAnsiTheme="minorHAnsi" w:cstheme="minorBidi"/>
          <w:color w:val="333333"/>
          <w:spacing w:val="-8"/>
          <w:lang w:eastAsia="nl-NL"/>
        </w:rPr>
        <w:t>beoordelingscommissie</w:t>
      </w:r>
      <w:r w:rsidRPr="02A33B7B">
        <w:rPr>
          <w:rFonts w:asciiTheme="minorHAnsi" w:eastAsia="Times New Roman" w:hAnsiTheme="minorHAnsi" w:cstheme="minorBidi"/>
          <w:color w:val="333333"/>
          <w:spacing w:val="-8"/>
          <w:lang w:eastAsia="nl-NL"/>
        </w:rPr>
        <w:t xml:space="preserve"> n.a.v. het overleg hun cijfer nog aanpassen. </w:t>
      </w:r>
    </w:p>
    <w:p w14:paraId="6E65B0B1" w14:textId="3F7B0037" w:rsidR="00466985" w:rsidRPr="00466985" w:rsidRDefault="00466985" w:rsidP="009C6C93">
      <w:pPr>
        <w:numPr>
          <w:ilvl w:val="1"/>
          <w:numId w:val="28"/>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Pr>
          <w:rFonts w:asciiTheme="minorHAnsi" w:eastAsia="Times New Roman" w:hAnsiTheme="minorHAnsi" w:cstheme="minorBidi"/>
          <w:color w:val="333333"/>
          <w:spacing w:val="-8"/>
          <w:lang w:eastAsia="nl-NL"/>
        </w:rPr>
        <w:t>Score kwaliteit:</w:t>
      </w:r>
    </w:p>
    <w:p w14:paraId="473393F7" w14:textId="09E26825" w:rsidR="00435F75" w:rsidRPr="00435F75" w:rsidRDefault="00435F75" w:rsidP="009C6C93">
      <w:pPr>
        <w:numPr>
          <w:ilvl w:val="2"/>
          <w:numId w:val="28"/>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4606FBC9">
        <w:rPr>
          <w:rFonts w:asciiTheme="minorHAnsi" w:eastAsia="Times New Roman" w:hAnsiTheme="minorHAnsi" w:cstheme="minorBidi"/>
          <w:color w:val="333333"/>
          <w:lang w:eastAsia="nl-NL"/>
        </w:rPr>
        <w:t xml:space="preserve">Er wordt per kwalitatief gunningscriterium vervolgens </w:t>
      </w:r>
      <w:r w:rsidR="76248A94" w:rsidRPr="02A33B7B">
        <w:rPr>
          <w:rFonts w:asciiTheme="minorHAnsi" w:eastAsia="Times New Roman" w:hAnsiTheme="minorHAnsi" w:cstheme="minorBidi"/>
          <w:color w:val="333333"/>
          <w:lang w:eastAsia="nl-NL"/>
        </w:rPr>
        <w:t xml:space="preserve">1) </w:t>
      </w:r>
      <w:r w:rsidRPr="4606FBC9">
        <w:rPr>
          <w:rFonts w:asciiTheme="minorHAnsi" w:eastAsia="Times New Roman" w:hAnsiTheme="minorHAnsi" w:cstheme="minorBidi"/>
          <w:color w:val="333333"/>
          <w:lang w:eastAsia="nl-NL"/>
        </w:rPr>
        <w:t xml:space="preserve">een </w:t>
      </w:r>
      <w:r w:rsidRPr="02A33B7B">
        <w:rPr>
          <w:rFonts w:asciiTheme="minorHAnsi" w:eastAsia="Times New Roman" w:hAnsiTheme="minorHAnsi" w:cstheme="minorBidi"/>
          <w:color w:val="333333"/>
          <w:lang w:eastAsia="nl-NL"/>
        </w:rPr>
        <w:t>gemiddelde</w:t>
      </w:r>
      <w:r w:rsidR="00466985" w:rsidRPr="02A33B7B">
        <w:rPr>
          <w:rFonts w:asciiTheme="minorHAnsi" w:eastAsia="Times New Roman" w:hAnsiTheme="minorHAnsi" w:cstheme="minorBidi"/>
          <w:color w:val="333333"/>
          <w:lang w:eastAsia="nl-NL"/>
        </w:rPr>
        <w:t xml:space="preserve"> score</w:t>
      </w:r>
      <w:r w:rsidR="000B7598" w:rsidRPr="02A33B7B">
        <w:rPr>
          <w:rFonts w:asciiTheme="minorHAnsi" w:eastAsia="Times New Roman" w:hAnsiTheme="minorHAnsi" w:cstheme="minorBidi"/>
          <w:color w:val="333333"/>
          <w:lang w:eastAsia="nl-NL"/>
        </w:rPr>
        <w:t xml:space="preserve"> </w:t>
      </w:r>
      <w:r w:rsidR="570123FE" w:rsidRPr="02A33B7B">
        <w:rPr>
          <w:rFonts w:asciiTheme="minorHAnsi" w:eastAsia="Times New Roman" w:hAnsiTheme="minorHAnsi" w:cstheme="minorBidi"/>
          <w:color w:val="333333"/>
          <w:lang w:eastAsia="nl-NL"/>
        </w:rPr>
        <w:t>per</w:t>
      </w:r>
      <w:r w:rsidR="0C8DD62D" w:rsidRPr="02A33B7B">
        <w:rPr>
          <w:rFonts w:asciiTheme="minorHAnsi" w:eastAsia="Times New Roman" w:hAnsiTheme="minorHAnsi" w:cstheme="minorBidi"/>
          <w:color w:val="333333"/>
          <w:lang w:eastAsia="nl-NL"/>
        </w:rPr>
        <w:t xml:space="preserve"> </w:t>
      </w:r>
      <w:r w:rsidR="6D2781DE" w:rsidRPr="02A33B7B">
        <w:rPr>
          <w:rFonts w:asciiTheme="minorHAnsi" w:eastAsia="Times New Roman" w:hAnsiTheme="minorHAnsi" w:cstheme="minorBidi"/>
          <w:color w:val="333333"/>
          <w:lang w:eastAsia="nl-NL"/>
        </w:rPr>
        <w:t>a</w:t>
      </w:r>
      <w:r w:rsidR="0C8DD62D" w:rsidRPr="02A33B7B">
        <w:rPr>
          <w:rFonts w:asciiTheme="minorHAnsi" w:eastAsia="Times New Roman" w:hAnsiTheme="minorHAnsi" w:cstheme="minorBidi"/>
          <w:color w:val="333333"/>
          <w:lang w:eastAsia="nl-NL"/>
        </w:rPr>
        <w:t>) gebruikers en 2) beheerders</w:t>
      </w:r>
      <w:r w:rsidR="07DACD0C" w:rsidRPr="02A33B7B">
        <w:rPr>
          <w:rFonts w:asciiTheme="minorHAnsi" w:eastAsia="Times New Roman" w:hAnsiTheme="minorHAnsi" w:cstheme="minorBidi"/>
          <w:color w:val="333333"/>
          <w:lang w:eastAsia="nl-NL"/>
        </w:rPr>
        <w:t xml:space="preserve"> &amp;</w:t>
      </w:r>
      <w:r w:rsidR="0C8DD62D" w:rsidRPr="02A33B7B">
        <w:rPr>
          <w:rFonts w:asciiTheme="minorHAnsi" w:eastAsia="Times New Roman" w:hAnsiTheme="minorHAnsi" w:cstheme="minorBidi"/>
          <w:color w:val="333333"/>
          <w:lang w:eastAsia="nl-NL"/>
        </w:rPr>
        <w:t xml:space="preserve"> staf</w:t>
      </w:r>
      <w:r w:rsidR="35DF49DF" w:rsidRPr="02A33B7B">
        <w:rPr>
          <w:rFonts w:asciiTheme="minorHAnsi" w:eastAsia="Times New Roman" w:hAnsiTheme="minorHAnsi" w:cstheme="minorBidi"/>
          <w:color w:val="333333"/>
          <w:lang w:eastAsia="nl-NL"/>
        </w:rPr>
        <w:t xml:space="preserve">, </w:t>
      </w:r>
      <w:r w:rsidR="225AF719" w:rsidRPr="02A33B7B">
        <w:rPr>
          <w:rFonts w:asciiTheme="minorHAnsi" w:eastAsia="Times New Roman" w:hAnsiTheme="minorHAnsi" w:cstheme="minorBidi"/>
          <w:color w:val="333333"/>
          <w:lang w:eastAsia="nl-NL"/>
        </w:rPr>
        <w:t xml:space="preserve">2) </w:t>
      </w:r>
      <w:r w:rsidR="35DF49DF" w:rsidRPr="02A33B7B">
        <w:rPr>
          <w:rFonts w:asciiTheme="minorHAnsi" w:eastAsia="Times New Roman" w:hAnsiTheme="minorHAnsi" w:cstheme="minorBidi"/>
          <w:color w:val="333333"/>
          <w:lang w:eastAsia="nl-NL"/>
        </w:rPr>
        <w:t>daarna het gemiddelde per</w:t>
      </w:r>
      <w:r w:rsidR="0C8DD62D" w:rsidRPr="02A33B7B">
        <w:rPr>
          <w:rFonts w:asciiTheme="minorHAnsi" w:eastAsia="Times New Roman" w:hAnsiTheme="minorHAnsi" w:cstheme="minorBidi"/>
          <w:color w:val="333333"/>
          <w:lang w:eastAsia="nl-NL"/>
        </w:rPr>
        <w:t xml:space="preserve"> </w:t>
      </w:r>
      <w:r w:rsidR="570123FE" w:rsidRPr="02A33B7B">
        <w:rPr>
          <w:rFonts w:asciiTheme="minorHAnsi" w:eastAsia="Times New Roman" w:hAnsiTheme="minorHAnsi" w:cstheme="minorBidi"/>
          <w:color w:val="333333"/>
          <w:lang w:eastAsia="nl-NL"/>
        </w:rPr>
        <w:t>UMC</w:t>
      </w:r>
      <w:r w:rsidR="5FF3B31D" w:rsidRPr="02A33B7B">
        <w:rPr>
          <w:rFonts w:asciiTheme="minorHAnsi" w:eastAsia="Times New Roman" w:hAnsiTheme="minorHAnsi" w:cstheme="minorBidi"/>
          <w:color w:val="333333"/>
          <w:lang w:eastAsia="nl-NL"/>
        </w:rPr>
        <w:t xml:space="preserve"> </w:t>
      </w:r>
      <w:r w:rsidR="570123FE" w:rsidRPr="02A33B7B">
        <w:rPr>
          <w:rFonts w:asciiTheme="minorHAnsi" w:eastAsia="Times New Roman" w:hAnsiTheme="minorHAnsi" w:cstheme="minorBidi"/>
          <w:color w:val="333333"/>
          <w:lang w:eastAsia="nl-NL"/>
        </w:rPr>
        <w:t xml:space="preserve">en </w:t>
      </w:r>
      <w:r w:rsidR="48843871" w:rsidRPr="02A33B7B">
        <w:rPr>
          <w:rFonts w:asciiTheme="minorHAnsi" w:eastAsia="Times New Roman" w:hAnsiTheme="minorHAnsi" w:cstheme="minorBidi"/>
          <w:color w:val="333333"/>
          <w:lang w:eastAsia="nl-NL"/>
        </w:rPr>
        <w:t>3)</w:t>
      </w:r>
      <w:r w:rsidR="000B7598" w:rsidRPr="02A33B7B">
        <w:rPr>
          <w:rFonts w:asciiTheme="minorHAnsi" w:eastAsia="Times New Roman" w:hAnsiTheme="minorHAnsi" w:cstheme="minorBidi"/>
          <w:color w:val="333333"/>
          <w:lang w:eastAsia="nl-NL"/>
        </w:rPr>
        <w:t xml:space="preserve"> daarna een gemiddelde score over alle deelnemende UMC</w:t>
      </w:r>
      <w:r w:rsidR="00454DC5" w:rsidRPr="02A33B7B">
        <w:rPr>
          <w:rFonts w:asciiTheme="minorHAnsi" w:eastAsia="Times New Roman" w:hAnsiTheme="minorHAnsi" w:cstheme="minorBidi"/>
          <w:color w:val="333333"/>
          <w:lang w:eastAsia="nl-NL"/>
        </w:rPr>
        <w:t>’</w:t>
      </w:r>
      <w:r w:rsidR="000B7598" w:rsidRPr="02A33B7B">
        <w:rPr>
          <w:rFonts w:asciiTheme="minorHAnsi" w:eastAsia="Times New Roman" w:hAnsiTheme="minorHAnsi" w:cstheme="minorBidi"/>
          <w:color w:val="333333"/>
          <w:lang w:eastAsia="nl-NL"/>
        </w:rPr>
        <w:t xml:space="preserve">s </w:t>
      </w:r>
      <w:r w:rsidR="00454DC5" w:rsidRPr="02A33B7B">
        <w:rPr>
          <w:rFonts w:asciiTheme="minorHAnsi" w:eastAsia="Times New Roman" w:hAnsiTheme="minorHAnsi" w:cstheme="minorBidi"/>
          <w:color w:val="333333"/>
          <w:lang w:eastAsia="nl-NL"/>
        </w:rPr>
        <w:t>heen</w:t>
      </w:r>
      <w:r w:rsidR="00454DC5">
        <w:rPr>
          <w:rFonts w:asciiTheme="minorHAnsi" w:eastAsia="Times New Roman" w:hAnsiTheme="minorHAnsi" w:cstheme="minorBidi"/>
          <w:color w:val="333333"/>
          <w:lang w:eastAsia="nl-NL"/>
        </w:rPr>
        <w:t xml:space="preserve"> </w:t>
      </w:r>
      <w:r w:rsidRPr="4606FBC9">
        <w:rPr>
          <w:rFonts w:asciiTheme="minorHAnsi" w:eastAsia="Times New Roman" w:hAnsiTheme="minorHAnsi" w:cstheme="minorBidi"/>
          <w:color w:val="333333"/>
          <w:lang w:eastAsia="nl-NL"/>
        </w:rPr>
        <w:t>vastgesteld</w:t>
      </w:r>
      <w:r w:rsidR="1E944C5C" w:rsidRPr="4606FBC9">
        <w:rPr>
          <w:rFonts w:asciiTheme="minorHAnsi" w:eastAsia="Times New Roman" w:hAnsiTheme="minorHAnsi" w:cstheme="minorBidi"/>
          <w:color w:val="333333"/>
          <w:lang w:eastAsia="nl-NL"/>
        </w:rPr>
        <w:t xml:space="preserve"> </w:t>
      </w:r>
      <w:r w:rsidRPr="4606FBC9">
        <w:rPr>
          <w:rFonts w:asciiTheme="minorHAnsi" w:eastAsia="Times New Roman" w:hAnsiTheme="minorHAnsi" w:cstheme="minorBidi"/>
          <w:color w:val="333333"/>
          <w:lang w:eastAsia="nl-NL"/>
        </w:rPr>
        <w:t>dat gewogen wordt in de totale beoordeling. </w:t>
      </w:r>
    </w:p>
    <w:p w14:paraId="0FE061F9" w14:textId="2D42FD16" w:rsidR="007624CE" w:rsidRPr="007624CE" w:rsidRDefault="00435F75" w:rsidP="009C6C93">
      <w:pPr>
        <w:numPr>
          <w:ilvl w:val="0"/>
          <w:numId w:val="29"/>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7624CE">
        <w:rPr>
          <w:rFonts w:asciiTheme="minorHAnsi" w:eastAsia="Times New Roman" w:hAnsiTheme="minorHAnsi" w:cstheme="minorHAnsi"/>
          <w:color w:val="333333"/>
          <w:spacing w:val="-8"/>
          <w:szCs w:val="20"/>
          <w:lang w:eastAsia="nl-NL"/>
        </w:rPr>
        <w:t xml:space="preserve">Stap </w:t>
      </w:r>
      <w:r w:rsidR="0018067B" w:rsidRPr="007624CE">
        <w:rPr>
          <w:rFonts w:asciiTheme="minorHAnsi" w:eastAsia="Times New Roman" w:hAnsiTheme="minorHAnsi" w:cstheme="minorHAnsi"/>
          <w:color w:val="333333"/>
          <w:spacing w:val="-8"/>
          <w:szCs w:val="20"/>
          <w:lang w:eastAsia="nl-NL"/>
        </w:rPr>
        <w:t>2</w:t>
      </w:r>
      <w:r w:rsidRPr="007624CE">
        <w:rPr>
          <w:rFonts w:asciiTheme="minorHAnsi" w:eastAsia="Times New Roman" w:hAnsiTheme="minorHAnsi" w:cstheme="minorHAnsi"/>
          <w:color w:val="333333"/>
          <w:spacing w:val="-8"/>
          <w:szCs w:val="20"/>
          <w:lang w:eastAsia="nl-NL"/>
        </w:rPr>
        <w:t>: Beoordeling prijs </w:t>
      </w:r>
    </w:p>
    <w:p w14:paraId="4BF768B1" w14:textId="77777777" w:rsidR="0023250D" w:rsidRPr="0023250D" w:rsidRDefault="009F493A" w:rsidP="009C6C93">
      <w:pPr>
        <w:numPr>
          <w:ilvl w:val="1"/>
          <w:numId w:val="29"/>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9F493A">
        <w:rPr>
          <w:rFonts w:asciiTheme="minorHAnsi" w:eastAsia="Times New Roman" w:hAnsiTheme="minorHAnsi" w:cstheme="minorBidi"/>
          <w:color w:val="333333"/>
          <w:spacing w:val="-8"/>
          <w:lang w:eastAsia="nl-NL"/>
        </w:rPr>
        <w:lastRenderedPageBreak/>
        <w:t xml:space="preserve">De 'prijs' wordt bepaald door de Inschrijfsom die tot uiting komt door het invullen van het Prijzenblad </w:t>
      </w:r>
      <w:r w:rsidR="0023250D">
        <w:rPr>
          <w:rFonts w:asciiTheme="minorHAnsi" w:eastAsia="Times New Roman" w:hAnsiTheme="minorHAnsi" w:cstheme="minorBidi"/>
          <w:color w:val="333333"/>
          <w:spacing w:val="-8"/>
          <w:lang w:eastAsia="nl-NL"/>
        </w:rPr>
        <w:t>software</w:t>
      </w:r>
      <w:r w:rsidRPr="009F493A">
        <w:rPr>
          <w:rFonts w:asciiTheme="minorHAnsi" w:eastAsia="Times New Roman" w:hAnsiTheme="minorHAnsi" w:cstheme="minorBidi"/>
          <w:color w:val="333333"/>
          <w:spacing w:val="-8"/>
          <w:lang w:eastAsia="nl-NL"/>
        </w:rPr>
        <w:t>.</w:t>
      </w:r>
    </w:p>
    <w:p w14:paraId="3FBC11A0" w14:textId="7C61B8B1" w:rsidR="00435F75" w:rsidRPr="007624CE" w:rsidRDefault="009F493A" w:rsidP="009C6C93">
      <w:pPr>
        <w:numPr>
          <w:ilvl w:val="0"/>
          <w:numId w:val="29"/>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9F493A">
        <w:rPr>
          <w:rFonts w:asciiTheme="minorHAnsi" w:eastAsia="Times New Roman" w:hAnsiTheme="minorHAnsi" w:cstheme="minorBidi"/>
          <w:color w:val="333333"/>
          <w:spacing w:val="-8"/>
          <w:lang w:eastAsia="nl-NL"/>
        </w:rPr>
        <w:t xml:space="preserve"> </w:t>
      </w:r>
      <w:r w:rsidR="00435F75" w:rsidRPr="007624CE">
        <w:rPr>
          <w:rFonts w:asciiTheme="minorHAnsi" w:eastAsia="Times New Roman" w:hAnsiTheme="minorHAnsi" w:cstheme="minorHAnsi"/>
          <w:color w:val="333333"/>
          <w:spacing w:val="-8"/>
          <w:szCs w:val="20"/>
          <w:lang w:eastAsia="nl-NL"/>
        </w:rPr>
        <w:t xml:space="preserve">Stap </w:t>
      </w:r>
      <w:r w:rsidR="00847335">
        <w:rPr>
          <w:rFonts w:asciiTheme="minorHAnsi" w:eastAsia="Times New Roman" w:hAnsiTheme="minorHAnsi" w:cstheme="minorHAnsi"/>
          <w:color w:val="333333"/>
          <w:spacing w:val="-8"/>
          <w:szCs w:val="20"/>
          <w:lang w:eastAsia="nl-NL"/>
        </w:rPr>
        <w:t>3</w:t>
      </w:r>
      <w:r w:rsidR="00435F75" w:rsidRPr="007624CE">
        <w:rPr>
          <w:rFonts w:asciiTheme="minorHAnsi" w:eastAsia="Times New Roman" w:hAnsiTheme="minorHAnsi" w:cstheme="minorHAnsi"/>
          <w:color w:val="333333"/>
          <w:spacing w:val="-8"/>
          <w:szCs w:val="20"/>
          <w:lang w:eastAsia="nl-NL"/>
        </w:rPr>
        <w:t>: Eindscore en rangorde  </w:t>
      </w:r>
    </w:p>
    <w:p w14:paraId="2CFCFD25" w14:textId="77777777" w:rsidR="00435F75" w:rsidRPr="00435F75" w:rsidRDefault="00435F75" w:rsidP="009C6C93">
      <w:pPr>
        <w:numPr>
          <w:ilvl w:val="1"/>
          <w:numId w:val="29"/>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color w:val="333333"/>
          <w:spacing w:val="-8"/>
          <w:szCs w:val="20"/>
          <w:lang w:eastAsia="nl-NL"/>
        </w:rPr>
        <w:t>Nadat de punten voor de kwalitatieve gunningscriteria zijn vastgesteld, wordt door de inkoper de opgegeven prijs meegewogen in de berekening van de totaalscore van de Inschrijver.</w:t>
      </w:r>
    </w:p>
    <w:p w14:paraId="00883C01" w14:textId="77777777" w:rsidR="00435F75" w:rsidRDefault="00435F75" w:rsidP="009C6C93">
      <w:pPr>
        <w:numPr>
          <w:ilvl w:val="1"/>
          <w:numId w:val="29"/>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435F75">
        <w:rPr>
          <w:rFonts w:asciiTheme="minorHAnsi" w:eastAsia="Times New Roman" w:hAnsiTheme="minorHAnsi" w:cstheme="minorHAnsi"/>
          <w:color w:val="333333"/>
          <w:spacing w:val="-8"/>
          <w:szCs w:val="20"/>
          <w:lang w:eastAsia="nl-NL"/>
        </w:rPr>
        <w:t>Indien twee Inschrijvers bij de beoordeling gelijk eindigen (één cijfer achter de komma), behoudt de Aanbestedende Dienst zich het recht voor de keuze voor de Inschrijver te laten beslissen via loting door een notaris. De desbetreffende Inschrijvers worden tijdig op de hoogte gesteld van datum, tijd en locatie van de loting en door wie deze wordt uitgevoerd. Beiden hebben het recht bij de loting aanwezig te zijn. Bovenstaande is ook van toepassing op het gelijk eindigen van de nummer twee en drie in relatie tot de wachtkamerovereenkomst.</w:t>
      </w:r>
    </w:p>
    <w:p w14:paraId="6FDF09A4" w14:textId="77777777" w:rsidR="00EE0395" w:rsidRPr="00EE0395" w:rsidRDefault="00EE0395" w:rsidP="00EE0395">
      <w:pPr>
        <w:spacing w:line="240" w:lineRule="auto"/>
        <w:rPr>
          <w:rFonts w:asciiTheme="minorHAnsi" w:eastAsia="Times New Roman" w:hAnsiTheme="minorHAnsi" w:cstheme="minorHAnsi"/>
          <w:szCs w:val="20"/>
          <w:lang w:eastAsia="nl-NL"/>
        </w:rPr>
      </w:pPr>
      <w:r w:rsidRPr="00EE0395">
        <w:rPr>
          <w:rFonts w:asciiTheme="minorHAnsi" w:eastAsia="Times New Roman" w:hAnsiTheme="minorHAnsi" w:cstheme="minorHAnsi"/>
          <w:color w:val="333333"/>
          <w:spacing w:val="-8"/>
          <w:szCs w:val="20"/>
          <w:shd w:val="clear" w:color="auto" w:fill="FFFFFF"/>
          <w:lang w:eastAsia="nl-NL"/>
        </w:rPr>
        <w:t>NB: De beoordelingsvergadering(en) zijn niet openbaar.</w:t>
      </w:r>
    </w:p>
    <w:p w14:paraId="1D4E8348" w14:textId="1F810D1B" w:rsidR="00A34E05" w:rsidRPr="00435F75" w:rsidRDefault="00A34E05" w:rsidP="00307F99">
      <w:pPr>
        <w:spacing w:line="240" w:lineRule="auto"/>
        <w:rPr>
          <w:rFonts w:asciiTheme="minorHAnsi" w:eastAsia="Times New Roman" w:hAnsiTheme="minorHAnsi" w:cstheme="minorHAnsi"/>
          <w:color w:val="333333"/>
          <w:spacing w:val="-8"/>
          <w:szCs w:val="20"/>
          <w:lang w:eastAsia="nl-NL"/>
        </w:rPr>
      </w:pPr>
    </w:p>
    <w:p w14:paraId="68541740" w14:textId="2738168E" w:rsidR="000205E0" w:rsidRPr="00975E61" w:rsidRDefault="008D0A73" w:rsidP="000205E0">
      <w:pPr>
        <w:rPr>
          <w:lang w:eastAsia="nl-NL"/>
        </w:rPr>
      </w:pPr>
      <w:r w:rsidRPr="4606FBC9">
        <w:rPr>
          <w:u w:val="single"/>
          <w:lang w:eastAsia="nl-NL"/>
        </w:rPr>
        <w:t>Tip</w:t>
      </w:r>
      <w:r w:rsidRPr="4606FBC9">
        <w:rPr>
          <w:lang w:eastAsia="nl-NL"/>
        </w:rPr>
        <w:t>: We beoordelen wat er staat, ga er niet vanuit dat we het al weten en/of al tijdens bijvoorbeeld een marktconsultatie hebben gehoord</w:t>
      </w:r>
      <w:r w:rsidR="0070798F" w:rsidRPr="4606FBC9">
        <w:rPr>
          <w:lang w:eastAsia="nl-NL"/>
        </w:rPr>
        <w:t xml:space="preserve"> of gelezen</w:t>
      </w:r>
      <w:r w:rsidRPr="4606FBC9">
        <w:rPr>
          <w:lang w:eastAsia="nl-NL"/>
        </w:rPr>
        <w:t>.</w:t>
      </w:r>
      <w:r w:rsidR="0070798F" w:rsidRPr="4606FBC9">
        <w:rPr>
          <w:lang w:eastAsia="nl-NL"/>
        </w:rPr>
        <w:t xml:space="preserve"> Wij vragen ook geen verdere toelichting als het niet duidelijk is tenzij er een tegenstrijdigheid bestaat in de aangeleverde stukken. </w:t>
      </w:r>
      <w:r w:rsidRPr="4606FBC9">
        <w:rPr>
          <w:lang w:eastAsia="nl-NL"/>
        </w:rPr>
        <w:t>De beoordelaars hebben alleen de informatie op papier</w:t>
      </w:r>
      <w:r w:rsidR="006434D1" w:rsidRPr="4606FBC9">
        <w:rPr>
          <w:lang w:eastAsia="nl-NL"/>
        </w:rPr>
        <w:t xml:space="preserve"> en de informatie gegeven in de demo</w:t>
      </w:r>
      <w:r w:rsidRPr="4606FBC9">
        <w:rPr>
          <w:lang w:eastAsia="nl-NL"/>
        </w:rPr>
        <w:t>.</w:t>
      </w:r>
      <w:bookmarkStart w:id="264" w:name="_Toc266099763"/>
    </w:p>
    <w:p w14:paraId="06B7A71F" w14:textId="77777777" w:rsidR="00A53350" w:rsidRDefault="00A53350" w:rsidP="00A53350">
      <w:pPr>
        <w:pStyle w:val="Kop2"/>
      </w:pPr>
      <w:bookmarkStart w:id="265" w:name="_Toc185416092"/>
      <w:bookmarkStart w:id="266" w:name="_Toc189670748"/>
      <w:bookmarkStart w:id="267" w:name="_Toc223694283"/>
      <w:bookmarkStart w:id="268" w:name="_Toc224474959"/>
      <w:r>
        <w:t>Beoordelingscommissie</w:t>
      </w:r>
      <w:bookmarkEnd w:id="265"/>
      <w:bookmarkEnd w:id="266"/>
      <w:bookmarkEnd w:id="267"/>
      <w:bookmarkEnd w:id="268"/>
    </w:p>
    <w:p w14:paraId="37E71925" w14:textId="4F814952" w:rsidR="006434D1" w:rsidRDefault="00D24C6D" w:rsidP="00975E61">
      <w:pPr>
        <w:jc w:val="both"/>
      </w:pPr>
      <w:r>
        <w:t xml:space="preserve">De kwaliteit van alle (geldige) inschrijvingen wordt beoordeeld </w:t>
      </w:r>
      <w:r w:rsidR="006434D1">
        <w:t xml:space="preserve">door een beoordelingscommissie. </w:t>
      </w:r>
    </w:p>
    <w:p w14:paraId="55AB1D86" w14:textId="18A4A99D" w:rsidR="006434D1" w:rsidRDefault="006434D1" w:rsidP="009C6C93">
      <w:pPr>
        <w:pStyle w:val="Lijstalinea"/>
        <w:numPr>
          <w:ilvl w:val="0"/>
          <w:numId w:val="53"/>
        </w:numPr>
        <w:jc w:val="both"/>
      </w:pPr>
      <w:r>
        <w:t xml:space="preserve">De beoordelingscommissie bestaat uit de medewerkers met de volgende achtergrond: </w:t>
      </w:r>
      <w:r w:rsidR="00D24EBB">
        <w:t>E</w:t>
      </w:r>
      <w:r w:rsidR="00685C76">
        <w:t>lk UMC</w:t>
      </w:r>
      <w:r w:rsidR="00D24EBB">
        <w:t xml:space="preserve"> levert minimaal 2</w:t>
      </w:r>
      <w:r w:rsidR="00685C76">
        <w:t xml:space="preserve"> </w:t>
      </w:r>
      <w:r w:rsidR="00B90E15">
        <w:t>(twee) g</w:t>
      </w:r>
      <w:r w:rsidR="002875EB">
        <w:t>ebruikers</w:t>
      </w:r>
      <w:r w:rsidR="00BE7147">
        <w:t xml:space="preserve"> (planner en ingeroosterde medewerker)</w:t>
      </w:r>
      <w:r w:rsidR="0048596F">
        <w:t xml:space="preserve">, 2 </w:t>
      </w:r>
      <w:r w:rsidR="00B90E15">
        <w:t xml:space="preserve">(twee) </w:t>
      </w:r>
      <w:r w:rsidR="3051D5C7">
        <w:t xml:space="preserve">centrale </w:t>
      </w:r>
      <w:r w:rsidR="00B90E15">
        <w:t>b</w:t>
      </w:r>
      <w:r w:rsidR="002875EB">
        <w:t>eheerders</w:t>
      </w:r>
      <w:r w:rsidR="0048596F">
        <w:t xml:space="preserve"> en één leidinggevende</w:t>
      </w:r>
      <w:r w:rsidR="2B59148E">
        <w:t>/staflid</w:t>
      </w:r>
      <w:r w:rsidR="0048596F">
        <w:t xml:space="preserve"> van de </w:t>
      </w:r>
      <w:r w:rsidR="00BE7147">
        <w:t>afdeling HR</w:t>
      </w:r>
      <w:r w:rsidR="3F467BF3">
        <w:t>/ICT</w:t>
      </w:r>
      <w:r w:rsidR="67FDC224">
        <w:t xml:space="preserve"> (staf)</w:t>
      </w:r>
      <w:r w:rsidR="49ECF9FC">
        <w:t>.</w:t>
      </w:r>
    </w:p>
    <w:p w14:paraId="71DEA1C9" w14:textId="757B1EAC" w:rsidR="006434D1" w:rsidRDefault="006434D1" w:rsidP="009C6C93">
      <w:pPr>
        <w:pStyle w:val="Lijstalinea"/>
        <w:numPr>
          <w:ilvl w:val="0"/>
          <w:numId w:val="53"/>
        </w:numPr>
        <w:jc w:val="both"/>
      </w:pPr>
      <w:r>
        <w:t xml:space="preserve">Elk kwalitatief gunningscriterium wordt </w:t>
      </w:r>
      <w:r w:rsidR="00DB0422">
        <w:t xml:space="preserve">in totaal </w:t>
      </w:r>
      <w:r>
        <w:t xml:space="preserve">door minimaal 6 leden van de </w:t>
      </w:r>
      <w:r w:rsidR="00DB0422">
        <w:t>beoordelings</w:t>
      </w:r>
      <w:r>
        <w:t>commissie beoordeeld</w:t>
      </w:r>
      <w:r w:rsidR="00550ED4">
        <w:t>, waarbij de use-cases worden beoordeeld door</w:t>
      </w:r>
      <w:r w:rsidR="00DB0422">
        <w:t xml:space="preserve"> in totaal</w:t>
      </w:r>
      <w:r w:rsidR="00550ED4">
        <w:t xml:space="preserve"> minimaal 10 leden van de </w:t>
      </w:r>
      <w:r w:rsidR="0EC08DA2">
        <w:t>beoordelingscommissie</w:t>
      </w:r>
      <w:r>
        <w:t xml:space="preserve">. </w:t>
      </w:r>
    </w:p>
    <w:p w14:paraId="28318A4F" w14:textId="0B373A9E" w:rsidR="00A53350" w:rsidRPr="002875EB" w:rsidRDefault="006434D1" w:rsidP="009C6C93">
      <w:pPr>
        <w:pStyle w:val="Lijstalinea"/>
        <w:numPr>
          <w:ilvl w:val="0"/>
          <w:numId w:val="53"/>
        </w:numPr>
        <w:jc w:val="both"/>
      </w:pPr>
      <w:r w:rsidRPr="002875EB">
        <w:t>D</w:t>
      </w:r>
      <w:r w:rsidR="00D24C6D" w:rsidRPr="002875EB">
        <w:t xml:space="preserve">e samenstelling en de grootte van </w:t>
      </w:r>
      <w:r w:rsidRPr="002875EB">
        <w:t xml:space="preserve">de beoordelingscommissie </w:t>
      </w:r>
      <w:r w:rsidR="00D24C6D" w:rsidRPr="002875EB">
        <w:t xml:space="preserve">kan afhankelijk van het </w:t>
      </w:r>
      <w:r w:rsidRPr="002875EB">
        <w:t xml:space="preserve">criterium </w:t>
      </w:r>
      <w:r w:rsidR="00D24C6D" w:rsidRPr="002875EB">
        <w:t xml:space="preserve">dat voorligt verschillen. </w:t>
      </w:r>
    </w:p>
    <w:p w14:paraId="7D0CD53A" w14:textId="1B6B9AB8" w:rsidR="000205E0" w:rsidRDefault="000205E0" w:rsidP="009F51F4">
      <w:pPr>
        <w:pStyle w:val="Kop2"/>
      </w:pPr>
      <w:bookmarkStart w:id="269" w:name="_Toc360604299"/>
      <w:bookmarkStart w:id="270" w:name="_Toc142398154"/>
      <w:bookmarkStart w:id="271" w:name="_Toc185416093"/>
      <w:bookmarkStart w:id="272" w:name="_Toc189670749"/>
      <w:bookmarkStart w:id="273" w:name="_Toc223694284"/>
      <w:bookmarkStart w:id="274" w:name="_Toc224474960"/>
      <w:r w:rsidRPr="00EB1386">
        <w:t>Beoordeling gunningscriteria</w:t>
      </w:r>
      <w:bookmarkEnd w:id="264"/>
      <w:bookmarkEnd w:id="269"/>
      <w:bookmarkEnd w:id="270"/>
      <w:bookmarkEnd w:id="271"/>
      <w:bookmarkEnd w:id="272"/>
      <w:bookmarkEnd w:id="273"/>
      <w:bookmarkEnd w:id="274"/>
    </w:p>
    <w:p w14:paraId="43BB6B92" w14:textId="6156F030" w:rsidR="00164695" w:rsidRDefault="00164695" w:rsidP="00164695">
      <w:pPr>
        <w:pStyle w:val="Kop3"/>
      </w:pPr>
      <w:r>
        <w:t>Gunningscriteria</w:t>
      </w:r>
    </w:p>
    <w:p w14:paraId="4DA076D8" w14:textId="50819BAB" w:rsidR="00164695" w:rsidRDefault="5AA52177" w:rsidP="00164695">
      <w:r>
        <w:t>De gunningscriteria zijn opgesplitst in gunningseisen (</w:t>
      </w:r>
      <w:r w:rsidR="0B74D527">
        <w:t>P</w:t>
      </w:r>
      <w:r>
        <w:t xml:space="preserve">rogramma van </w:t>
      </w:r>
      <w:r w:rsidR="3B3D322A">
        <w:t>E</w:t>
      </w:r>
      <w:r>
        <w:t xml:space="preserve">isen) en gunningswensen (kwalitatieve </w:t>
      </w:r>
      <w:r w:rsidR="006434D1">
        <w:t>gunnings</w:t>
      </w:r>
      <w:r>
        <w:t xml:space="preserve">criteria). </w:t>
      </w:r>
    </w:p>
    <w:p w14:paraId="30698B99" w14:textId="0E5AA7F6" w:rsidR="00164695" w:rsidRDefault="00164695" w:rsidP="009C6C93">
      <w:pPr>
        <w:pStyle w:val="Lijstalinea"/>
        <w:numPr>
          <w:ilvl w:val="0"/>
          <w:numId w:val="54"/>
        </w:numPr>
      </w:pPr>
      <w:r>
        <w:t>Eisen: Indien sprake is van een eis heeft dit een uitsluitend karakter en wordt van Inschrijver verwacht dat hij door beantwoording met "ja" akkoord gaat met de gestelde eis. In de vragenlijsten worden de eisen aangeduid met KO (Knock</w:t>
      </w:r>
      <w:r w:rsidR="00AD5680">
        <w:t>-</w:t>
      </w:r>
      <w:r>
        <w:t>Out). Indien Inschrijver niet akkoord gaat met de eis dan leidt dit tot uitsluiting van verdere deelname aan de aanbesteding.</w:t>
      </w:r>
    </w:p>
    <w:p w14:paraId="32EB5DD9" w14:textId="6233196C" w:rsidR="00164695" w:rsidRPr="00164695" w:rsidRDefault="00164695" w:rsidP="009C6C93">
      <w:pPr>
        <w:pStyle w:val="Lijstalinea"/>
        <w:numPr>
          <w:ilvl w:val="0"/>
          <w:numId w:val="54"/>
        </w:numPr>
      </w:pPr>
      <w:r>
        <w:t>Wensen: De wensen zijn weergegeven in de vorm van vragen per criterium die door Inschrijver beantwoord dienen te worden.</w:t>
      </w:r>
    </w:p>
    <w:p w14:paraId="3DD8FDD4" w14:textId="6BB353A5" w:rsidR="00D24C6D" w:rsidRPr="003C25C0" w:rsidRDefault="5BA5BAFE" w:rsidP="00D24C6D">
      <w:pPr>
        <w:pStyle w:val="Kop3"/>
      </w:pPr>
      <w:r>
        <w:t xml:space="preserve">Economisch </w:t>
      </w:r>
      <w:r w:rsidR="69F7711C">
        <w:t>M</w:t>
      </w:r>
      <w:r>
        <w:t xml:space="preserve">eest </w:t>
      </w:r>
      <w:r w:rsidR="4CBEC31F">
        <w:t>V</w:t>
      </w:r>
      <w:r>
        <w:t xml:space="preserve">oordelige </w:t>
      </w:r>
      <w:r w:rsidR="5AEB3670">
        <w:t>I</w:t>
      </w:r>
      <w:r>
        <w:t>nschrijving (</w:t>
      </w:r>
      <w:r w:rsidR="13181A51">
        <w:t>EMVI</w:t>
      </w:r>
      <w:r>
        <w:t>)</w:t>
      </w:r>
    </w:p>
    <w:p w14:paraId="69B339D0" w14:textId="3789289A" w:rsidR="00D24C6D" w:rsidRDefault="298956A8" w:rsidP="00981958">
      <w:pPr>
        <w:pStyle w:val="Plattetekst"/>
        <w:jc w:val="both"/>
        <w:rPr>
          <w:rFonts w:ascii="Calibri" w:hAnsi="Calibri"/>
          <w:sz w:val="20"/>
          <w:szCs w:val="20"/>
        </w:rPr>
      </w:pPr>
      <w:r w:rsidRPr="4606FBC9">
        <w:rPr>
          <w:rFonts w:ascii="Calibri" w:hAnsi="Calibri"/>
          <w:color w:val="000000" w:themeColor="text1"/>
          <w:sz w:val="20"/>
          <w:szCs w:val="20"/>
        </w:rPr>
        <w:t xml:space="preserve">Gunning vindt plaats aan de economisch meest voordelige inschrijving op basis van de </w:t>
      </w:r>
      <w:r w:rsidRPr="4606FBC9">
        <w:rPr>
          <w:rFonts w:ascii="Calibri" w:hAnsi="Calibri"/>
          <w:sz w:val="20"/>
          <w:szCs w:val="20"/>
        </w:rPr>
        <w:t>’beste prijs-kwaliteitverhouding’.</w:t>
      </w:r>
    </w:p>
    <w:p w14:paraId="63E83A64" w14:textId="381DC78C" w:rsidR="00D24C6D" w:rsidRDefault="00D24C6D" w:rsidP="00D24C6D">
      <w:pPr>
        <w:pStyle w:val="Kop3"/>
      </w:pPr>
      <w:r>
        <w:t>Weging gunningscriteria</w:t>
      </w:r>
    </w:p>
    <w:p w14:paraId="3D453C98" w14:textId="647DC64F" w:rsidR="000205E0" w:rsidRPr="00EB1386" w:rsidRDefault="000205E0" w:rsidP="00981958">
      <w:pPr>
        <w:pStyle w:val="Plattetekst"/>
        <w:jc w:val="both"/>
        <w:rPr>
          <w:rFonts w:ascii="Calibri" w:hAnsi="Calibri"/>
          <w:color w:val="000000"/>
          <w:sz w:val="20"/>
          <w:szCs w:val="20"/>
        </w:rPr>
      </w:pPr>
      <w:r w:rsidRPr="00EB1386">
        <w:rPr>
          <w:rFonts w:ascii="Calibri" w:hAnsi="Calibri"/>
          <w:color w:val="000000"/>
          <w:sz w:val="20"/>
          <w:szCs w:val="20"/>
        </w:rPr>
        <w:t xml:space="preserve">Gunning zal plaatsvinden op basis van volgende </w:t>
      </w:r>
      <w:r w:rsidR="009A0077">
        <w:rPr>
          <w:rFonts w:ascii="Calibri" w:hAnsi="Calibri"/>
          <w:color w:val="000000"/>
          <w:sz w:val="20"/>
          <w:szCs w:val="20"/>
        </w:rPr>
        <w:t>sub</w:t>
      </w:r>
      <w:r w:rsidR="00D24C6D">
        <w:rPr>
          <w:rFonts w:ascii="Calibri" w:hAnsi="Calibri"/>
          <w:color w:val="000000"/>
          <w:sz w:val="20"/>
          <w:szCs w:val="20"/>
        </w:rPr>
        <w:t>-</w:t>
      </w:r>
      <w:r w:rsidR="009A0077">
        <w:rPr>
          <w:rFonts w:ascii="Calibri" w:hAnsi="Calibri"/>
          <w:color w:val="000000"/>
          <w:sz w:val="20"/>
          <w:szCs w:val="20"/>
        </w:rPr>
        <w:t>gunnings</w:t>
      </w:r>
      <w:r w:rsidRPr="00EB1386">
        <w:rPr>
          <w:rFonts w:ascii="Calibri" w:hAnsi="Calibri"/>
          <w:color w:val="000000"/>
          <w:sz w:val="20"/>
          <w:szCs w:val="20"/>
        </w:rPr>
        <w:t>criteria: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095"/>
        <w:gridCol w:w="1276"/>
        <w:gridCol w:w="1275"/>
      </w:tblGrid>
      <w:tr w:rsidR="000205E0" w:rsidRPr="00C2366F" w14:paraId="5D9CD60F" w14:textId="77777777" w:rsidTr="4606FBC9">
        <w:trPr>
          <w:trHeight w:val="360"/>
        </w:trPr>
        <w:tc>
          <w:tcPr>
            <w:tcW w:w="426" w:type="dxa"/>
            <w:tcBorders>
              <w:bottom w:val="single" w:sz="4" w:space="0" w:color="auto"/>
            </w:tcBorders>
            <w:shd w:val="clear" w:color="auto" w:fill="DBE5F1" w:themeFill="accent1" w:themeFillTint="33"/>
            <w:vAlign w:val="center"/>
          </w:tcPr>
          <w:p w14:paraId="243268DD" w14:textId="2DE3630B" w:rsidR="000205E0" w:rsidRPr="00C2366F" w:rsidRDefault="0C896E9A" w:rsidP="58337318">
            <w:r w:rsidRPr="58337318">
              <w:rPr>
                <w:b/>
                <w:bCs/>
                <w:sz w:val="19"/>
                <w:szCs w:val="19"/>
              </w:rPr>
              <w:t>#</w:t>
            </w:r>
          </w:p>
        </w:tc>
        <w:tc>
          <w:tcPr>
            <w:tcW w:w="6095" w:type="dxa"/>
            <w:tcBorders>
              <w:bottom w:val="single" w:sz="4" w:space="0" w:color="auto"/>
            </w:tcBorders>
            <w:shd w:val="clear" w:color="auto" w:fill="DBE5F1" w:themeFill="accent1" w:themeFillTint="33"/>
            <w:vAlign w:val="center"/>
          </w:tcPr>
          <w:p w14:paraId="3CEDB15D" w14:textId="2B7A4E93" w:rsidR="000205E0" w:rsidRPr="00C2366F" w:rsidRDefault="000205E0" w:rsidP="002F08D4">
            <w:pPr>
              <w:rPr>
                <w:b/>
                <w:sz w:val="19"/>
                <w:szCs w:val="19"/>
              </w:rPr>
            </w:pPr>
            <w:r w:rsidRPr="00C2366F">
              <w:rPr>
                <w:b/>
                <w:sz w:val="19"/>
                <w:szCs w:val="19"/>
              </w:rPr>
              <w:t xml:space="preserve">Inhoud van het </w:t>
            </w:r>
            <w:r w:rsidR="00404BFF">
              <w:rPr>
                <w:b/>
                <w:sz w:val="19"/>
                <w:szCs w:val="19"/>
              </w:rPr>
              <w:t>sub</w:t>
            </w:r>
            <w:r w:rsidR="00E00367">
              <w:rPr>
                <w:b/>
                <w:sz w:val="19"/>
                <w:szCs w:val="19"/>
              </w:rPr>
              <w:t>-</w:t>
            </w:r>
            <w:r w:rsidR="00404BFF">
              <w:rPr>
                <w:b/>
                <w:sz w:val="19"/>
                <w:szCs w:val="19"/>
              </w:rPr>
              <w:t>gunnings</w:t>
            </w:r>
            <w:r w:rsidRPr="00C2366F">
              <w:rPr>
                <w:b/>
                <w:sz w:val="19"/>
                <w:szCs w:val="19"/>
              </w:rPr>
              <w:t>criterium</w:t>
            </w:r>
          </w:p>
        </w:tc>
        <w:tc>
          <w:tcPr>
            <w:tcW w:w="1276" w:type="dxa"/>
            <w:tcBorders>
              <w:bottom w:val="single" w:sz="4" w:space="0" w:color="auto"/>
            </w:tcBorders>
            <w:shd w:val="clear" w:color="auto" w:fill="DBE5F1" w:themeFill="accent1" w:themeFillTint="33"/>
            <w:vAlign w:val="center"/>
          </w:tcPr>
          <w:p w14:paraId="05BA16C7" w14:textId="77777777" w:rsidR="000205E0" w:rsidRPr="00C2366F" w:rsidRDefault="000205E0" w:rsidP="002F08D4">
            <w:pPr>
              <w:jc w:val="center"/>
              <w:rPr>
                <w:b/>
                <w:sz w:val="19"/>
                <w:szCs w:val="19"/>
              </w:rPr>
            </w:pPr>
            <w:r w:rsidRPr="00C2366F">
              <w:rPr>
                <w:b/>
                <w:sz w:val="19"/>
                <w:szCs w:val="19"/>
              </w:rPr>
              <w:t>Wegings-</w:t>
            </w:r>
          </w:p>
          <w:p w14:paraId="4F08898A" w14:textId="77777777" w:rsidR="000205E0" w:rsidRPr="00C2366F" w:rsidRDefault="000205E0" w:rsidP="002F08D4">
            <w:pPr>
              <w:jc w:val="center"/>
              <w:rPr>
                <w:b/>
                <w:sz w:val="19"/>
                <w:szCs w:val="19"/>
              </w:rPr>
            </w:pPr>
            <w:r w:rsidRPr="00C2366F">
              <w:rPr>
                <w:b/>
                <w:sz w:val="19"/>
                <w:szCs w:val="19"/>
              </w:rPr>
              <w:t>Factor</w:t>
            </w:r>
          </w:p>
        </w:tc>
        <w:tc>
          <w:tcPr>
            <w:tcW w:w="1275" w:type="dxa"/>
            <w:tcBorders>
              <w:bottom w:val="single" w:sz="4" w:space="0" w:color="auto"/>
            </w:tcBorders>
            <w:shd w:val="clear" w:color="auto" w:fill="DBE5F1" w:themeFill="accent1" w:themeFillTint="33"/>
            <w:vAlign w:val="center"/>
          </w:tcPr>
          <w:p w14:paraId="15914448" w14:textId="317AC8C6" w:rsidR="000205E0" w:rsidRPr="00C2366F" w:rsidRDefault="000205E0" w:rsidP="58337318">
            <w:pPr>
              <w:jc w:val="center"/>
              <w:rPr>
                <w:b/>
                <w:bCs/>
                <w:sz w:val="19"/>
                <w:szCs w:val="19"/>
              </w:rPr>
            </w:pPr>
            <w:r w:rsidRPr="58337318">
              <w:rPr>
                <w:b/>
                <w:bCs/>
                <w:sz w:val="19"/>
                <w:szCs w:val="19"/>
              </w:rPr>
              <w:t>Maximale</w:t>
            </w:r>
          </w:p>
          <w:p w14:paraId="00F54D23" w14:textId="77777777" w:rsidR="000205E0" w:rsidRPr="00C2366F" w:rsidRDefault="000205E0" w:rsidP="002F08D4">
            <w:pPr>
              <w:jc w:val="center"/>
              <w:rPr>
                <w:b/>
                <w:sz w:val="19"/>
                <w:szCs w:val="19"/>
              </w:rPr>
            </w:pPr>
            <w:r w:rsidRPr="00C2366F">
              <w:rPr>
                <w:b/>
                <w:sz w:val="19"/>
                <w:szCs w:val="19"/>
              </w:rPr>
              <w:t>Punten</w:t>
            </w:r>
          </w:p>
        </w:tc>
      </w:tr>
      <w:tr w:rsidR="00A0747F" w:rsidRPr="00C2366F" w14:paraId="489DE8C6" w14:textId="77777777" w:rsidTr="4606FBC9">
        <w:trPr>
          <w:cantSplit/>
          <w:trHeight w:val="360"/>
        </w:trPr>
        <w:tc>
          <w:tcPr>
            <w:tcW w:w="6521" w:type="dxa"/>
            <w:gridSpan w:val="2"/>
            <w:tcBorders>
              <w:right w:val="nil"/>
            </w:tcBorders>
            <w:shd w:val="clear" w:color="auto" w:fill="F2F2F2" w:themeFill="background1" w:themeFillShade="F2"/>
            <w:vAlign w:val="center"/>
          </w:tcPr>
          <w:p w14:paraId="24AAC9A5" w14:textId="4FFB30D4" w:rsidR="00A0747F" w:rsidRPr="00C2366F" w:rsidRDefault="00A0747F" w:rsidP="002F08D4">
            <w:pPr>
              <w:rPr>
                <w:color w:val="000000"/>
                <w:sz w:val="19"/>
                <w:szCs w:val="19"/>
              </w:rPr>
            </w:pPr>
            <w:r w:rsidRPr="00C2366F">
              <w:rPr>
                <w:b/>
                <w:color w:val="000000"/>
                <w:sz w:val="19"/>
                <w:szCs w:val="19"/>
              </w:rPr>
              <w:t>Kwaliteit</w:t>
            </w:r>
          </w:p>
        </w:tc>
        <w:tc>
          <w:tcPr>
            <w:tcW w:w="1276" w:type="dxa"/>
            <w:tcBorders>
              <w:bottom w:val="single" w:sz="4" w:space="0" w:color="auto"/>
            </w:tcBorders>
            <w:shd w:val="clear" w:color="auto" w:fill="F2F2F2" w:themeFill="background1" w:themeFillShade="F2"/>
            <w:vAlign w:val="center"/>
          </w:tcPr>
          <w:p w14:paraId="47068E97" w14:textId="39B23B26" w:rsidR="00A0747F" w:rsidRPr="003F4B07" w:rsidRDefault="00DA153B" w:rsidP="3DFDD06A">
            <w:pPr>
              <w:jc w:val="center"/>
              <w:rPr>
                <w:b/>
                <w:bCs/>
                <w:color w:val="000000"/>
                <w:sz w:val="19"/>
                <w:szCs w:val="19"/>
              </w:rPr>
            </w:pPr>
            <w:r w:rsidRPr="003F4B07">
              <w:rPr>
                <w:b/>
                <w:bCs/>
                <w:color w:val="000000" w:themeColor="text1"/>
                <w:sz w:val="19"/>
                <w:szCs w:val="19"/>
              </w:rPr>
              <w:t>7</w:t>
            </w:r>
            <w:r w:rsidR="00A0747F" w:rsidRPr="003F4B07">
              <w:rPr>
                <w:b/>
                <w:bCs/>
                <w:color w:val="000000" w:themeColor="text1"/>
                <w:sz w:val="19"/>
                <w:szCs w:val="19"/>
              </w:rPr>
              <w:t>5 %</w:t>
            </w:r>
          </w:p>
        </w:tc>
        <w:tc>
          <w:tcPr>
            <w:tcW w:w="1275" w:type="dxa"/>
            <w:tcBorders>
              <w:left w:val="nil"/>
              <w:bottom w:val="single" w:sz="4" w:space="0" w:color="auto"/>
              <w:right w:val="single" w:sz="4" w:space="0" w:color="auto"/>
            </w:tcBorders>
            <w:shd w:val="clear" w:color="auto" w:fill="F2F2F2" w:themeFill="background1" w:themeFillShade="F2"/>
            <w:vAlign w:val="center"/>
          </w:tcPr>
          <w:p w14:paraId="619913EA" w14:textId="1A08F1D9" w:rsidR="00A0747F" w:rsidRPr="003F4B07" w:rsidRDefault="00DA153B" w:rsidP="3DFDD06A">
            <w:pPr>
              <w:jc w:val="center"/>
              <w:rPr>
                <w:b/>
                <w:bCs/>
                <w:color w:val="000000"/>
                <w:sz w:val="19"/>
                <w:szCs w:val="19"/>
              </w:rPr>
            </w:pPr>
            <w:r w:rsidRPr="003F4B07">
              <w:rPr>
                <w:b/>
                <w:bCs/>
                <w:color w:val="000000" w:themeColor="text1"/>
                <w:sz w:val="19"/>
                <w:szCs w:val="19"/>
              </w:rPr>
              <w:t>7</w:t>
            </w:r>
            <w:r w:rsidR="00A0747F" w:rsidRPr="003F4B07">
              <w:rPr>
                <w:b/>
                <w:bCs/>
                <w:color w:val="000000" w:themeColor="text1"/>
                <w:sz w:val="19"/>
                <w:szCs w:val="19"/>
              </w:rPr>
              <w:t>50</w:t>
            </w:r>
          </w:p>
        </w:tc>
      </w:tr>
      <w:tr w:rsidR="3C63B032" w14:paraId="5C83D3D3" w14:textId="77777777" w:rsidTr="4606FBC9">
        <w:trPr>
          <w:cantSplit/>
          <w:trHeight w:val="300"/>
        </w:trPr>
        <w:tc>
          <w:tcPr>
            <w:tcW w:w="426" w:type="dxa"/>
            <w:vAlign w:val="center"/>
          </w:tcPr>
          <w:p w14:paraId="029C8E2B" w14:textId="1DBFF066" w:rsidR="3C63B032" w:rsidRDefault="3C63B032" w:rsidP="7032EE2C">
            <w:pPr>
              <w:rPr>
                <w:color w:val="000000" w:themeColor="text1"/>
                <w:sz w:val="19"/>
                <w:szCs w:val="19"/>
              </w:rPr>
            </w:pPr>
            <w:r w:rsidRPr="7032EE2C">
              <w:rPr>
                <w:color w:val="000000" w:themeColor="text1"/>
                <w:sz w:val="19"/>
                <w:szCs w:val="19"/>
              </w:rPr>
              <w:t>A</w:t>
            </w:r>
          </w:p>
        </w:tc>
        <w:tc>
          <w:tcPr>
            <w:tcW w:w="6095" w:type="dxa"/>
            <w:vAlign w:val="center"/>
          </w:tcPr>
          <w:p w14:paraId="732C6A9E" w14:textId="4CDB969A" w:rsidR="3C63B032" w:rsidRPr="006228DB" w:rsidRDefault="00987ABA" w:rsidP="7032EE2C">
            <w:pPr>
              <w:rPr>
                <w:color w:val="000000" w:themeColor="text1"/>
                <w:sz w:val="19"/>
                <w:szCs w:val="19"/>
                <w:lang w:val="en-US"/>
              </w:rPr>
            </w:pPr>
            <w:proofErr w:type="spellStart"/>
            <w:r>
              <w:rPr>
                <w:color w:val="000000" w:themeColor="text1"/>
                <w:sz w:val="19"/>
                <w:szCs w:val="19"/>
                <w:lang w:val="en-US"/>
              </w:rPr>
              <w:t>Aanbod</w:t>
            </w:r>
            <w:proofErr w:type="spellEnd"/>
            <w:r>
              <w:rPr>
                <w:color w:val="000000" w:themeColor="text1"/>
                <w:sz w:val="19"/>
                <w:szCs w:val="19"/>
                <w:lang w:val="en-US"/>
              </w:rPr>
              <w:t xml:space="preserve">: </w:t>
            </w:r>
            <w:r w:rsidR="3C63B032" w:rsidRPr="7032EE2C">
              <w:rPr>
                <w:color w:val="000000" w:themeColor="text1"/>
                <w:sz w:val="19"/>
                <w:szCs w:val="19"/>
                <w:lang w:val="en-US"/>
              </w:rPr>
              <w:t xml:space="preserve">Use-case 1: </w:t>
            </w:r>
            <w:proofErr w:type="spellStart"/>
            <w:r w:rsidR="00685C76">
              <w:rPr>
                <w:color w:val="000000" w:themeColor="text1"/>
                <w:sz w:val="19"/>
                <w:szCs w:val="19"/>
                <w:lang w:val="en-US"/>
              </w:rPr>
              <w:t>Roosteren</w:t>
            </w:r>
            <w:proofErr w:type="spellEnd"/>
          </w:p>
        </w:tc>
        <w:tc>
          <w:tcPr>
            <w:tcW w:w="1276" w:type="dxa"/>
            <w:vAlign w:val="center"/>
          </w:tcPr>
          <w:p w14:paraId="203AA2C2" w14:textId="3A5D80E9" w:rsidR="3C63B032" w:rsidRPr="003F4B07" w:rsidRDefault="000374A0" w:rsidP="00AE7E13">
            <w:pPr>
              <w:jc w:val="center"/>
              <w:rPr>
                <w:color w:val="000000" w:themeColor="text1"/>
                <w:sz w:val="19"/>
                <w:szCs w:val="19"/>
              </w:rPr>
            </w:pPr>
            <w:r w:rsidRPr="003F4B07">
              <w:rPr>
                <w:color w:val="000000" w:themeColor="text1"/>
                <w:sz w:val="19"/>
                <w:szCs w:val="19"/>
              </w:rPr>
              <w:t>18,75</w:t>
            </w:r>
            <w:r w:rsidR="00662EE5">
              <w:rPr>
                <w:color w:val="000000" w:themeColor="text1"/>
                <w:sz w:val="19"/>
                <w:szCs w:val="19"/>
              </w:rPr>
              <w:t>0</w:t>
            </w:r>
            <w:r w:rsidR="3C63B032" w:rsidRPr="003F4B07">
              <w:rPr>
                <w:color w:val="000000" w:themeColor="text1"/>
                <w:sz w:val="19"/>
                <w:szCs w:val="19"/>
              </w:rPr>
              <w:t>%</w:t>
            </w:r>
          </w:p>
        </w:tc>
        <w:tc>
          <w:tcPr>
            <w:tcW w:w="1275" w:type="dxa"/>
            <w:vAlign w:val="center"/>
          </w:tcPr>
          <w:p w14:paraId="44100DB1" w14:textId="3A070527" w:rsidR="3C63B032" w:rsidRPr="003F4B07" w:rsidRDefault="005B546F" w:rsidP="00AE7E13">
            <w:pPr>
              <w:jc w:val="center"/>
              <w:rPr>
                <w:color w:val="000000" w:themeColor="text1"/>
                <w:sz w:val="19"/>
                <w:szCs w:val="19"/>
              </w:rPr>
            </w:pPr>
            <w:r w:rsidRPr="003F4B07">
              <w:rPr>
                <w:color w:val="000000" w:themeColor="text1"/>
                <w:sz w:val="19"/>
                <w:szCs w:val="19"/>
              </w:rPr>
              <w:t>187</w:t>
            </w:r>
            <w:r w:rsidR="00D66BDD" w:rsidRPr="003F4B07">
              <w:rPr>
                <w:color w:val="000000" w:themeColor="text1"/>
                <w:sz w:val="19"/>
                <w:szCs w:val="19"/>
              </w:rPr>
              <w:t>,</w:t>
            </w:r>
            <w:r w:rsidRPr="003F4B07">
              <w:rPr>
                <w:color w:val="000000" w:themeColor="text1"/>
                <w:sz w:val="19"/>
                <w:szCs w:val="19"/>
              </w:rPr>
              <w:t>5</w:t>
            </w:r>
            <w:r w:rsidR="00662EE5">
              <w:rPr>
                <w:color w:val="000000" w:themeColor="text1"/>
                <w:sz w:val="19"/>
                <w:szCs w:val="19"/>
              </w:rPr>
              <w:t>0</w:t>
            </w:r>
          </w:p>
        </w:tc>
      </w:tr>
      <w:tr w:rsidR="6AE7D512" w14:paraId="329BE754" w14:textId="77777777" w:rsidTr="4606FBC9">
        <w:trPr>
          <w:cantSplit/>
          <w:trHeight w:val="300"/>
        </w:trPr>
        <w:tc>
          <w:tcPr>
            <w:tcW w:w="426" w:type="dxa"/>
            <w:vAlign w:val="center"/>
          </w:tcPr>
          <w:p w14:paraId="1B86EFE3" w14:textId="4BEB4FDE" w:rsidR="7FF6F504" w:rsidRDefault="7FF6F504" w:rsidP="6AE7D512">
            <w:pPr>
              <w:rPr>
                <w:color w:val="000000" w:themeColor="text1"/>
                <w:sz w:val="19"/>
                <w:szCs w:val="19"/>
              </w:rPr>
            </w:pPr>
            <w:r w:rsidRPr="6AE7D512">
              <w:rPr>
                <w:color w:val="000000" w:themeColor="text1"/>
                <w:sz w:val="19"/>
                <w:szCs w:val="19"/>
              </w:rPr>
              <w:t>B</w:t>
            </w:r>
          </w:p>
        </w:tc>
        <w:tc>
          <w:tcPr>
            <w:tcW w:w="6095" w:type="dxa"/>
            <w:vAlign w:val="center"/>
          </w:tcPr>
          <w:p w14:paraId="33F5B032" w14:textId="3700B4F6" w:rsidR="7FF6F504" w:rsidRDefault="00987ABA" w:rsidP="6AE7D512">
            <w:pPr>
              <w:rPr>
                <w:color w:val="000000" w:themeColor="text1"/>
                <w:sz w:val="19"/>
                <w:szCs w:val="19"/>
              </w:rPr>
            </w:pPr>
            <w:proofErr w:type="spellStart"/>
            <w:r>
              <w:rPr>
                <w:color w:val="000000" w:themeColor="text1"/>
                <w:sz w:val="19"/>
                <w:szCs w:val="19"/>
                <w:lang w:val="en-US"/>
              </w:rPr>
              <w:t>Aanbod</w:t>
            </w:r>
            <w:proofErr w:type="spellEnd"/>
            <w:r>
              <w:rPr>
                <w:color w:val="000000" w:themeColor="text1"/>
                <w:sz w:val="19"/>
                <w:szCs w:val="19"/>
                <w:lang w:val="en-US"/>
              </w:rPr>
              <w:t xml:space="preserve">: </w:t>
            </w:r>
            <w:r w:rsidR="7FF6F504" w:rsidRPr="6AE7D512">
              <w:rPr>
                <w:color w:val="000000" w:themeColor="text1"/>
                <w:sz w:val="19"/>
                <w:szCs w:val="19"/>
              </w:rPr>
              <w:t xml:space="preserve">Use-case 2: </w:t>
            </w:r>
            <w:r w:rsidR="00FA1492">
              <w:rPr>
                <w:color w:val="000000" w:themeColor="text1"/>
                <w:sz w:val="19"/>
                <w:szCs w:val="19"/>
              </w:rPr>
              <w:t>Beheer</w:t>
            </w:r>
          </w:p>
        </w:tc>
        <w:tc>
          <w:tcPr>
            <w:tcW w:w="1276" w:type="dxa"/>
            <w:vAlign w:val="center"/>
          </w:tcPr>
          <w:p w14:paraId="25B31BDE" w14:textId="30273905" w:rsidR="6AE7D512" w:rsidRPr="003F4B07" w:rsidRDefault="00D66BDD" w:rsidP="00AE7E13">
            <w:pPr>
              <w:jc w:val="center"/>
              <w:rPr>
                <w:color w:val="000000" w:themeColor="text1"/>
                <w:sz w:val="19"/>
                <w:szCs w:val="19"/>
              </w:rPr>
            </w:pPr>
            <w:r w:rsidRPr="003F4B07">
              <w:rPr>
                <w:color w:val="000000" w:themeColor="text1"/>
                <w:sz w:val="19"/>
                <w:szCs w:val="19"/>
              </w:rPr>
              <w:t>7,5</w:t>
            </w:r>
            <w:r w:rsidR="00A91EEA">
              <w:rPr>
                <w:color w:val="000000" w:themeColor="text1"/>
                <w:sz w:val="19"/>
                <w:szCs w:val="19"/>
              </w:rPr>
              <w:t>0</w:t>
            </w:r>
            <w:r w:rsidR="00662EE5">
              <w:rPr>
                <w:color w:val="000000" w:themeColor="text1"/>
                <w:sz w:val="19"/>
                <w:szCs w:val="19"/>
              </w:rPr>
              <w:t>0</w:t>
            </w:r>
            <w:r w:rsidR="009824C8" w:rsidRPr="003F4B07">
              <w:rPr>
                <w:color w:val="000000" w:themeColor="text1"/>
                <w:sz w:val="19"/>
                <w:szCs w:val="19"/>
              </w:rPr>
              <w:t>%</w:t>
            </w:r>
          </w:p>
        </w:tc>
        <w:tc>
          <w:tcPr>
            <w:tcW w:w="1275" w:type="dxa"/>
            <w:vAlign w:val="center"/>
          </w:tcPr>
          <w:p w14:paraId="01B8AC54" w14:textId="3E64BF2D" w:rsidR="6AE7D512" w:rsidRPr="003F4B07" w:rsidRDefault="005B546F" w:rsidP="00AE7E13">
            <w:pPr>
              <w:jc w:val="center"/>
              <w:rPr>
                <w:color w:val="000000" w:themeColor="text1"/>
                <w:sz w:val="19"/>
                <w:szCs w:val="19"/>
              </w:rPr>
            </w:pPr>
            <w:r w:rsidRPr="003F4B07">
              <w:rPr>
                <w:color w:val="000000" w:themeColor="text1"/>
                <w:sz w:val="19"/>
                <w:szCs w:val="19"/>
              </w:rPr>
              <w:t>75</w:t>
            </w:r>
            <w:r w:rsidR="00A91EEA">
              <w:rPr>
                <w:color w:val="000000" w:themeColor="text1"/>
                <w:sz w:val="19"/>
                <w:szCs w:val="19"/>
              </w:rPr>
              <w:t>,0</w:t>
            </w:r>
            <w:r w:rsidR="00662EE5">
              <w:rPr>
                <w:color w:val="000000" w:themeColor="text1"/>
                <w:sz w:val="19"/>
                <w:szCs w:val="19"/>
              </w:rPr>
              <w:t>0</w:t>
            </w:r>
          </w:p>
        </w:tc>
      </w:tr>
      <w:tr w:rsidR="3C63B032" w14:paraId="3D6D028D" w14:textId="77777777" w:rsidTr="4606FBC9">
        <w:trPr>
          <w:cantSplit/>
          <w:trHeight w:val="300"/>
        </w:trPr>
        <w:tc>
          <w:tcPr>
            <w:tcW w:w="426" w:type="dxa"/>
            <w:vAlign w:val="center"/>
          </w:tcPr>
          <w:p w14:paraId="7CBAF376" w14:textId="067A2567" w:rsidR="3C63B032" w:rsidRDefault="00D94ECA" w:rsidP="7032EE2C">
            <w:pPr>
              <w:rPr>
                <w:color w:val="000000" w:themeColor="text1"/>
                <w:sz w:val="19"/>
                <w:szCs w:val="19"/>
              </w:rPr>
            </w:pPr>
            <w:r>
              <w:rPr>
                <w:color w:val="000000" w:themeColor="text1"/>
                <w:sz w:val="19"/>
                <w:szCs w:val="19"/>
              </w:rPr>
              <w:lastRenderedPageBreak/>
              <w:t>C</w:t>
            </w:r>
          </w:p>
        </w:tc>
        <w:tc>
          <w:tcPr>
            <w:tcW w:w="6095" w:type="dxa"/>
            <w:vAlign w:val="center"/>
          </w:tcPr>
          <w:p w14:paraId="7285FEA2" w14:textId="0ABA847B" w:rsidR="2C827810" w:rsidRDefault="00987ABA" w:rsidP="7032EE2C">
            <w:pPr>
              <w:rPr>
                <w:color w:val="000000" w:themeColor="text1"/>
                <w:sz w:val="19"/>
                <w:szCs w:val="19"/>
              </w:rPr>
            </w:pPr>
            <w:proofErr w:type="spellStart"/>
            <w:r>
              <w:rPr>
                <w:color w:val="000000" w:themeColor="text1"/>
                <w:sz w:val="19"/>
                <w:szCs w:val="19"/>
                <w:lang w:val="en-US"/>
              </w:rPr>
              <w:t>Aanbod</w:t>
            </w:r>
            <w:proofErr w:type="spellEnd"/>
            <w:r>
              <w:rPr>
                <w:color w:val="000000" w:themeColor="text1"/>
                <w:sz w:val="19"/>
                <w:szCs w:val="19"/>
                <w:lang w:val="en-US"/>
              </w:rPr>
              <w:t xml:space="preserve">: </w:t>
            </w:r>
            <w:r w:rsidR="00FA1492">
              <w:rPr>
                <w:color w:val="000000" w:themeColor="text1"/>
                <w:sz w:val="19"/>
                <w:szCs w:val="19"/>
                <w:lang w:val="en-US"/>
              </w:rPr>
              <w:t xml:space="preserve">Use-case 3: </w:t>
            </w:r>
            <w:proofErr w:type="spellStart"/>
            <w:r w:rsidR="009929D9">
              <w:rPr>
                <w:color w:val="000000" w:themeColor="text1"/>
                <w:sz w:val="19"/>
                <w:szCs w:val="19"/>
                <w:lang w:val="en-US"/>
              </w:rPr>
              <w:t>Rapportages</w:t>
            </w:r>
            <w:proofErr w:type="spellEnd"/>
          </w:p>
        </w:tc>
        <w:tc>
          <w:tcPr>
            <w:tcW w:w="1276" w:type="dxa"/>
            <w:vAlign w:val="center"/>
          </w:tcPr>
          <w:p w14:paraId="7717B743" w14:textId="6BC34E81" w:rsidR="3C63B032" w:rsidRPr="003F4B07" w:rsidRDefault="00D66BDD" w:rsidP="00AE7E13">
            <w:pPr>
              <w:jc w:val="center"/>
              <w:rPr>
                <w:color w:val="000000" w:themeColor="text1"/>
                <w:sz w:val="19"/>
                <w:szCs w:val="19"/>
              </w:rPr>
            </w:pPr>
            <w:r w:rsidRPr="003F4B07">
              <w:rPr>
                <w:color w:val="000000" w:themeColor="text1"/>
                <w:sz w:val="19"/>
                <w:szCs w:val="19"/>
              </w:rPr>
              <w:t>7,5</w:t>
            </w:r>
            <w:r w:rsidR="00A91EEA">
              <w:rPr>
                <w:color w:val="000000" w:themeColor="text1"/>
                <w:sz w:val="19"/>
                <w:szCs w:val="19"/>
              </w:rPr>
              <w:t>0</w:t>
            </w:r>
            <w:r w:rsidR="00662EE5">
              <w:rPr>
                <w:color w:val="000000" w:themeColor="text1"/>
                <w:sz w:val="19"/>
                <w:szCs w:val="19"/>
              </w:rPr>
              <w:t>0</w:t>
            </w:r>
            <w:r w:rsidRPr="003F4B07">
              <w:rPr>
                <w:color w:val="000000" w:themeColor="text1"/>
                <w:sz w:val="19"/>
                <w:szCs w:val="19"/>
              </w:rPr>
              <w:t>%</w:t>
            </w:r>
          </w:p>
        </w:tc>
        <w:tc>
          <w:tcPr>
            <w:tcW w:w="1275" w:type="dxa"/>
            <w:vAlign w:val="center"/>
          </w:tcPr>
          <w:p w14:paraId="3F668091" w14:textId="39098CA1" w:rsidR="3C63B032" w:rsidRPr="003F4B07" w:rsidRDefault="005B546F" w:rsidP="00AE7E13">
            <w:pPr>
              <w:jc w:val="center"/>
              <w:rPr>
                <w:color w:val="000000" w:themeColor="text1"/>
                <w:sz w:val="19"/>
                <w:szCs w:val="19"/>
              </w:rPr>
            </w:pPr>
            <w:r w:rsidRPr="003F4B07">
              <w:rPr>
                <w:color w:val="000000" w:themeColor="text1"/>
                <w:sz w:val="19"/>
                <w:szCs w:val="19"/>
              </w:rPr>
              <w:t>75</w:t>
            </w:r>
            <w:r w:rsidR="00A91EEA">
              <w:rPr>
                <w:color w:val="000000" w:themeColor="text1"/>
                <w:sz w:val="19"/>
                <w:szCs w:val="19"/>
              </w:rPr>
              <w:t>,0</w:t>
            </w:r>
            <w:r w:rsidR="00662EE5">
              <w:rPr>
                <w:color w:val="000000" w:themeColor="text1"/>
                <w:sz w:val="19"/>
                <w:szCs w:val="19"/>
              </w:rPr>
              <w:t>0</w:t>
            </w:r>
          </w:p>
        </w:tc>
      </w:tr>
      <w:tr w:rsidR="009929D9" w14:paraId="363A78DB" w14:textId="77777777" w:rsidTr="4606FBC9">
        <w:trPr>
          <w:cantSplit/>
          <w:trHeight w:val="300"/>
        </w:trPr>
        <w:tc>
          <w:tcPr>
            <w:tcW w:w="426" w:type="dxa"/>
            <w:vAlign w:val="center"/>
          </w:tcPr>
          <w:p w14:paraId="5A24A52C" w14:textId="55DF388E" w:rsidR="009929D9" w:rsidRDefault="00FE2048" w:rsidP="7032EE2C">
            <w:pPr>
              <w:rPr>
                <w:color w:val="000000" w:themeColor="text1"/>
                <w:sz w:val="19"/>
                <w:szCs w:val="19"/>
              </w:rPr>
            </w:pPr>
            <w:r>
              <w:rPr>
                <w:color w:val="000000" w:themeColor="text1"/>
                <w:sz w:val="19"/>
                <w:szCs w:val="19"/>
              </w:rPr>
              <w:t>D</w:t>
            </w:r>
          </w:p>
        </w:tc>
        <w:tc>
          <w:tcPr>
            <w:tcW w:w="6095" w:type="dxa"/>
            <w:vAlign w:val="center"/>
          </w:tcPr>
          <w:p w14:paraId="4AE17149" w14:textId="6179C4BD" w:rsidR="009929D9" w:rsidRDefault="009929D9" w:rsidP="7032EE2C">
            <w:pPr>
              <w:rPr>
                <w:color w:val="000000" w:themeColor="text1"/>
                <w:sz w:val="19"/>
                <w:szCs w:val="19"/>
                <w:lang w:val="en-US"/>
              </w:rPr>
            </w:pPr>
            <w:proofErr w:type="spellStart"/>
            <w:r>
              <w:rPr>
                <w:color w:val="000000" w:themeColor="text1"/>
                <w:sz w:val="19"/>
                <w:szCs w:val="19"/>
                <w:lang w:val="en-US"/>
              </w:rPr>
              <w:t>Aanbod</w:t>
            </w:r>
            <w:proofErr w:type="spellEnd"/>
            <w:r>
              <w:rPr>
                <w:color w:val="000000" w:themeColor="text1"/>
                <w:sz w:val="19"/>
                <w:szCs w:val="19"/>
                <w:lang w:val="en-US"/>
              </w:rPr>
              <w:t xml:space="preserve">: Open </w:t>
            </w:r>
            <w:proofErr w:type="spellStart"/>
            <w:r>
              <w:rPr>
                <w:color w:val="000000" w:themeColor="text1"/>
                <w:sz w:val="19"/>
                <w:szCs w:val="19"/>
                <w:lang w:val="en-US"/>
              </w:rPr>
              <w:t>vraag</w:t>
            </w:r>
            <w:proofErr w:type="spellEnd"/>
            <w:r>
              <w:rPr>
                <w:color w:val="000000" w:themeColor="text1"/>
                <w:sz w:val="19"/>
                <w:szCs w:val="19"/>
                <w:lang w:val="en-US"/>
              </w:rPr>
              <w:t xml:space="preserve">: </w:t>
            </w:r>
            <w:proofErr w:type="spellStart"/>
            <w:r>
              <w:rPr>
                <w:color w:val="000000" w:themeColor="text1"/>
                <w:sz w:val="19"/>
                <w:szCs w:val="19"/>
                <w:lang w:val="en-US"/>
              </w:rPr>
              <w:t>Duurzaamheid</w:t>
            </w:r>
            <w:proofErr w:type="spellEnd"/>
          </w:p>
        </w:tc>
        <w:tc>
          <w:tcPr>
            <w:tcW w:w="1276" w:type="dxa"/>
            <w:vAlign w:val="center"/>
          </w:tcPr>
          <w:p w14:paraId="45C3D15D" w14:textId="3EA794F6" w:rsidR="009929D9" w:rsidRPr="003F4B07" w:rsidRDefault="00D66BDD" w:rsidP="00AE7E13">
            <w:pPr>
              <w:jc w:val="center"/>
              <w:rPr>
                <w:color w:val="000000" w:themeColor="text1"/>
                <w:sz w:val="19"/>
                <w:szCs w:val="19"/>
              </w:rPr>
            </w:pPr>
            <w:r w:rsidRPr="003F4B07">
              <w:rPr>
                <w:color w:val="000000" w:themeColor="text1"/>
                <w:sz w:val="19"/>
                <w:szCs w:val="19"/>
              </w:rPr>
              <w:t>7,5</w:t>
            </w:r>
            <w:r w:rsidR="00A91EEA">
              <w:rPr>
                <w:color w:val="000000" w:themeColor="text1"/>
                <w:sz w:val="19"/>
                <w:szCs w:val="19"/>
              </w:rPr>
              <w:t>0</w:t>
            </w:r>
            <w:r w:rsidR="00662EE5">
              <w:rPr>
                <w:color w:val="000000" w:themeColor="text1"/>
                <w:sz w:val="19"/>
                <w:szCs w:val="19"/>
              </w:rPr>
              <w:t>0</w:t>
            </w:r>
            <w:r w:rsidRPr="003F4B07">
              <w:rPr>
                <w:color w:val="000000" w:themeColor="text1"/>
                <w:sz w:val="19"/>
                <w:szCs w:val="19"/>
              </w:rPr>
              <w:t>%</w:t>
            </w:r>
          </w:p>
        </w:tc>
        <w:tc>
          <w:tcPr>
            <w:tcW w:w="1275" w:type="dxa"/>
            <w:vAlign w:val="center"/>
          </w:tcPr>
          <w:p w14:paraId="0443C072" w14:textId="01F5429F" w:rsidR="009929D9" w:rsidRPr="003F4B07" w:rsidRDefault="005B546F" w:rsidP="00AE7E13">
            <w:pPr>
              <w:jc w:val="center"/>
              <w:rPr>
                <w:color w:val="000000" w:themeColor="text1"/>
                <w:sz w:val="19"/>
                <w:szCs w:val="19"/>
              </w:rPr>
            </w:pPr>
            <w:r w:rsidRPr="003F4B07">
              <w:rPr>
                <w:color w:val="000000" w:themeColor="text1"/>
                <w:sz w:val="19"/>
                <w:szCs w:val="19"/>
              </w:rPr>
              <w:t>75</w:t>
            </w:r>
            <w:r w:rsidR="00A91EEA">
              <w:rPr>
                <w:color w:val="000000" w:themeColor="text1"/>
                <w:sz w:val="19"/>
                <w:szCs w:val="19"/>
              </w:rPr>
              <w:t>,0</w:t>
            </w:r>
            <w:r w:rsidR="00662EE5">
              <w:rPr>
                <w:color w:val="000000" w:themeColor="text1"/>
                <w:sz w:val="19"/>
                <w:szCs w:val="19"/>
              </w:rPr>
              <w:t>0</w:t>
            </w:r>
          </w:p>
        </w:tc>
      </w:tr>
      <w:tr w:rsidR="002F08D4" w:rsidRPr="00C2366F" w14:paraId="3095DA08" w14:textId="77777777" w:rsidTr="4606FBC9">
        <w:trPr>
          <w:cantSplit/>
          <w:trHeight w:val="360"/>
        </w:trPr>
        <w:tc>
          <w:tcPr>
            <w:tcW w:w="426" w:type="dxa"/>
            <w:vAlign w:val="center"/>
          </w:tcPr>
          <w:p w14:paraId="678C9018" w14:textId="07CA9EDC" w:rsidR="3C63B032" w:rsidRDefault="00FE2048" w:rsidP="7032EE2C">
            <w:pPr>
              <w:rPr>
                <w:color w:val="000000" w:themeColor="text1"/>
                <w:sz w:val="19"/>
                <w:szCs w:val="19"/>
              </w:rPr>
            </w:pPr>
            <w:r>
              <w:rPr>
                <w:color w:val="000000" w:themeColor="text1"/>
                <w:sz w:val="19"/>
                <w:szCs w:val="19"/>
              </w:rPr>
              <w:t>E</w:t>
            </w:r>
          </w:p>
        </w:tc>
        <w:tc>
          <w:tcPr>
            <w:tcW w:w="6095" w:type="dxa"/>
            <w:vAlign w:val="center"/>
          </w:tcPr>
          <w:p w14:paraId="7BBD17CB" w14:textId="6E308159" w:rsidR="002F08D4" w:rsidRPr="00C2366F" w:rsidRDefault="00987ABA" w:rsidP="7032EE2C">
            <w:pPr>
              <w:rPr>
                <w:color w:val="000000"/>
                <w:sz w:val="19"/>
                <w:szCs w:val="19"/>
              </w:rPr>
            </w:pPr>
            <w:r w:rsidRPr="00987ABA">
              <w:rPr>
                <w:color w:val="000000" w:themeColor="text1"/>
                <w:sz w:val="19"/>
                <w:szCs w:val="19"/>
              </w:rPr>
              <w:t xml:space="preserve">Aanbod: </w:t>
            </w:r>
            <w:r w:rsidR="45573C8C" w:rsidRPr="7032EE2C">
              <w:rPr>
                <w:color w:val="000000" w:themeColor="text1"/>
                <w:sz w:val="19"/>
                <w:szCs w:val="19"/>
              </w:rPr>
              <w:t xml:space="preserve">Open vraag: </w:t>
            </w:r>
            <w:r w:rsidR="00FE2048">
              <w:rPr>
                <w:color w:val="000000" w:themeColor="text1"/>
                <w:sz w:val="19"/>
                <w:szCs w:val="19"/>
              </w:rPr>
              <w:t>Implementatie</w:t>
            </w:r>
          </w:p>
        </w:tc>
        <w:tc>
          <w:tcPr>
            <w:tcW w:w="1276" w:type="dxa"/>
            <w:vAlign w:val="center"/>
          </w:tcPr>
          <w:p w14:paraId="2046BAF6" w14:textId="3E0A8300" w:rsidR="002F08D4" w:rsidRPr="003F4B07" w:rsidRDefault="00D66BDD" w:rsidP="00AE7E13">
            <w:pPr>
              <w:jc w:val="center"/>
              <w:rPr>
                <w:color w:val="000000"/>
                <w:sz w:val="19"/>
                <w:szCs w:val="19"/>
              </w:rPr>
            </w:pPr>
            <w:r w:rsidRPr="003F4B07">
              <w:rPr>
                <w:color w:val="000000"/>
                <w:sz w:val="19"/>
                <w:szCs w:val="19"/>
              </w:rPr>
              <w:t>11,25</w:t>
            </w:r>
            <w:r w:rsidR="00662EE5">
              <w:rPr>
                <w:color w:val="000000"/>
                <w:sz w:val="19"/>
                <w:szCs w:val="19"/>
              </w:rPr>
              <w:t>0</w:t>
            </w:r>
            <w:r w:rsidR="00F40B46" w:rsidRPr="003F4B07">
              <w:rPr>
                <w:color w:val="000000"/>
                <w:sz w:val="19"/>
                <w:szCs w:val="19"/>
              </w:rPr>
              <w:t>%</w:t>
            </w:r>
          </w:p>
        </w:tc>
        <w:tc>
          <w:tcPr>
            <w:tcW w:w="1275" w:type="dxa"/>
            <w:vAlign w:val="center"/>
          </w:tcPr>
          <w:p w14:paraId="547F3EB7" w14:textId="715FC429" w:rsidR="002F08D4" w:rsidRPr="003F4B07" w:rsidRDefault="0047175D" w:rsidP="00AE7E13">
            <w:pPr>
              <w:jc w:val="center"/>
              <w:rPr>
                <w:color w:val="000000"/>
                <w:sz w:val="19"/>
                <w:szCs w:val="19"/>
              </w:rPr>
            </w:pPr>
            <w:r w:rsidRPr="003F4B07">
              <w:rPr>
                <w:color w:val="000000" w:themeColor="text1"/>
                <w:sz w:val="19"/>
                <w:szCs w:val="19"/>
              </w:rPr>
              <w:t>112,5</w:t>
            </w:r>
            <w:r w:rsidR="00662EE5">
              <w:rPr>
                <w:color w:val="000000" w:themeColor="text1"/>
                <w:sz w:val="19"/>
                <w:szCs w:val="19"/>
              </w:rPr>
              <w:t>0</w:t>
            </w:r>
          </w:p>
        </w:tc>
      </w:tr>
      <w:tr w:rsidR="002F08D4" w:rsidRPr="00C2366F" w14:paraId="4CEF08BE" w14:textId="77777777" w:rsidTr="00D526B0">
        <w:trPr>
          <w:cantSplit/>
          <w:trHeight w:val="360"/>
        </w:trPr>
        <w:tc>
          <w:tcPr>
            <w:tcW w:w="426" w:type="dxa"/>
            <w:tcBorders>
              <w:bottom w:val="single" w:sz="4" w:space="0" w:color="auto"/>
            </w:tcBorders>
          </w:tcPr>
          <w:p w14:paraId="279422A3" w14:textId="59A03E6A" w:rsidR="3C63B032" w:rsidRDefault="00FE2048" w:rsidP="00FE2048">
            <w:pPr>
              <w:rPr>
                <w:color w:val="000000" w:themeColor="text1"/>
                <w:sz w:val="19"/>
                <w:szCs w:val="19"/>
              </w:rPr>
            </w:pPr>
            <w:r>
              <w:rPr>
                <w:color w:val="000000" w:themeColor="text1"/>
                <w:sz w:val="19"/>
                <w:szCs w:val="19"/>
              </w:rPr>
              <w:t>F</w:t>
            </w:r>
          </w:p>
        </w:tc>
        <w:tc>
          <w:tcPr>
            <w:tcW w:w="6095" w:type="dxa"/>
            <w:tcBorders>
              <w:bottom w:val="single" w:sz="4" w:space="0" w:color="auto"/>
            </w:tcBorders>
            <w:vAlign w:val="center"/>
          </w:tcPr>
          <w:p w14:paraId="72CE353F" w14:textId="7E8ABC1E" w:rsidR="002F08D4" w:rsidRPr="00C2366F" w:rsidRDefault="31C8B823" w:rsidP="7032EE2C">
            <w:pPr>
              <w:rPr>
                <w:color w:val="000000"/>
                <w:sz w:val="19"/>
                <w:szCs w:val="19"/>
              </w:rPr>
            </w:pPr>
            <w:r w:rsidRPr="4606FBC9">
              <w:rPr>
                <w:color w:val="000000" w:themeColor="text1"/>
                <w:sz w:val="19"/>
                <w:szCs w:val="19"/>
              </w:rPr>
              <w:t xml:space="preserve">Aanbod: </w:t>
            </w:r>
            <w:r w:rsidR="436868CE" w:rsidRPr="4606FBC9">
              <w:rPr>
                <w:color w:val="000000" w:themeColor="text1"/>
                <w:sz w:val="19"/>
                <w:szCs w:val="19"/>
              </w:rPr>
              <w:t xml:space="preserve">Open vraag: </w:t>
            </w:r>
            <w:r w:rsidR="00182E20">
              <w:rPr>
                <w:color w:val="000000" w:themeColor="text1"/>
                <w:sz w:val="19"/>
                <w:szCs w:val="19"/>
              </w:rPr>
              <w:t>Release- en c</w:t>
            </w:r>
            <w:r w:rsidR="00DA153B">
              <w:rPr>
                <w:color w:val="000000" w:themeColor="text1"/>
                <w:sz w:val="19"/>
                <w:szCs w:val="19"/>
              </w:rPr>
              <w:t>hangemanagement</w:t>
            </w:r>
          </w:p>
        </w:tc>
        <w:tc>
          <w:tcPr>
            <w:tcW w:w="1276" w:type="dxa"/>
            <w:tcBorders>
              <w:bottom w:val="single" w:sz="4" w:space="0" w:color="auto"/>
            </w:tcBorders>
            <w:vAlign w:val="center"/>
          </w:tcPr>
          <w:p w14:paraId="5C09E492" w14:textId="3450647A" w:rsidR="58337318" w:rsidRPr="003F4B07" w:rsidRDefault="00D66BDD" w:rsidP="00AE7E13">
            <w:pPr>
              <w:jc w:val="center"/>
              <w:rPr>
                <w:color w:val="000000" w:themeColor="text1"/>
                <w:sz w:val="19"/>
                <w:szCs w:val="19"/>
              </w:rPr>
            </w:pPr>
            <w:r w:rsidRPr="003F4B07">
              <w:rPr>
                <w:color w:val="000000" w:themeColor="text1"/>
                <w:sz w:val="19"/>
                <w:szCs w:val="19"/>
              </w:rPr>
              <w:t>7,5</w:t>
            </w:r>
            <w:r w:rsidR="00A91EEA">
              <w:rPr>
                <w:color w:val="000000" w:themeColor="text1"/>
                <w:sz w:val="19"/>
                <w:szCs w:val="19"/>
              </w:rPr>
              <w:t>0</w:t>
            </w:r>
            <w:r w:rsidR="00662EE5">
              <w:rPr>
                <w:color w:val="000000" w:themeColor="text1"/>
                <w:sz w:val="19"/>
                <w:szCs w:val="19"/>
              </w:rPr>
              <w:t>0</w:t>
            </w:r>
            <w:r w:rsidRPr="003F4B07">
              <w:rPr>
                <w:color w:val="000000" w:themeColor="text1"/>
                <w:sz w:val="19"/>
                <w:szCs w:val="19"/>
              </w:rPr>
              <w:t>%</w:t>
            </w:r>
          </w:p>
        </w:tc>
        <w:tc>
          <w:tcPr>
            <w:tcW w:w="1275" w:type="dxa"/>
            <w:tcBorders>
              <w:bottom w:val="single" w:sz="4" w:space="0" w:color="auto"/>
            </w:tcBorders>
            <w:vAlign w:val="center"/>
          </w:tcPr>
          <w:p w14:paraId="114C2D71" w14:textId="514C2622" w:rsidR="58337318" w:rsidRPr="003F4B07" w:rsidRDefault="000374A0" w:rsidP="00AE7E13">
            <w:pPr>
              <w:jc w:val="center"/>
              <w:rPr>
                <w:color w:val="000000" w:themeColor="text1"/>
                <w:sz w:val="19"/>
                <w:szCs w:val="19"/>
              </w:rPr>
            </w:pPr>
            <w:r w:rsidRPr="003F4B07">
              <w:rPr>
                <w:color w:val="000000" w:themeColor="text1"/>
                <w:sz w:val="19"/>
                <w:szCs w:val="19"/>
              </w:rPr>
              <w:t>75</w:t>
            </w:r>
            <w:r w:rsidR="00A91EEA">
              <w:rPr>
                <w:color w:val="000000" w:themeColor="text1"/>
                <w:sz w:val="19"/>
                <w:szCs w:val="19"/>
              </w:rPr>
              <w:t>,0</w:t>
            </w:r>
            <w:r w:rsidR="00662EE5">
              <w:rPr>
                <w:color w:val="000000" w:themeColor="text1"/>
                <w:sz w:val="19"/>
                <w:szCs w:val="19"/>
              </w:rPr>
              <w:t>0</w:t>
            </w:r>
          </w:p>
        </w:tc>
      </w:tr>
      <w:tr w:rsidR="002F08D4" w:rsidRPr="00C2366F" w14:paraId="32E591A8" w14:textId="77777777" w:rsidTr="4606FBC9">
        <w:trPr>
          <w:cantSplit/>
          <w:trHeight w:val="360"/>
        </w:trPr>
        <w:tc>
          <w:tcPr>
            <w:tcW w:w="426" w:type="dxa"/>
            <w:tcBorders>
              <w:bottom w:val="single" w:sz="4" w:space="0" w:color="auto"/>
            </w:tcBorders>
            <w:vAlign w:val="center"/>
          </w:tcPr>
          <w:p w14:paraId="6C6B2A22" w14:textId="7A0BE5C4" w:rsidR="3C63B032" w:rsidRDefault="00DA153B" w:rsidP="7032EE2C">
            <w:pPr>
              <w:rPr>
                <w:color w:val="000000" w:themeColor="text1"/>
                <w:sz w:val="19"/>
                <w:szCs w:val="19"/>
              </w:rPr>
            </w:pPr>
            <w:r>
              <w:rPr>
                <w:color w:val="000000" w:themeColor="text1"/>
                <w:sz w:val="19"/>
                <w:szCs w:val="19"/>
              </w:rPr>
              <w:t>G</w:t>
            </w:r>
          </w:p>
        </w:tc>
        <w:tc>
          <w:tcPr>
            <w:tcW w:w="6095" w:type="dxa"/>
            <w:tcBorders>
              <w:bottom w:val="single" w:sz="4" w:space="0" w:color="auto"/>
            </w:tcBorders>
            <w:vAlign w:val="center"/>
          </w:tcPr>
          <w:p w14:paraId="16FC34B9" w14:textId="1695AE82" w:rsidR="3C63B032" w:rsidRDefault="00987ABA" w:rsidP="7032EE2C">
            <w:pPr>
              <w:rPr>
                <w:color w:val="000000" w:themeColor="text1"/>
                <w:sz w:val="19"/>
                <w:szCs w:val="19"/>
              </w:rPr>
            </w:pPr>
            <w:r w:rsidRPr="00957773">
              <w:rPr>
                <w:color w:val="000000" w:themeColor="text1"/>
                <w:sz w:val="19"/>
                <w:szCs w:val="19"/>
              </w:rPr>
              <w:t xml:space="preserve">Aanbod: </w:t>
            </w:r>
            <w:r w:rsidR="3C63B032" w:rsidRPr="7032EE2C">
              <w:rPr>
                <w:color w:val="000000" w:themeColor="text1"/>
                <w:sz w:val="19"/>
                <w:szCs w:val="19"/>
              </w:rPr>
              <w:t>Open vraag: SLA</w:t>
            </w:r>
            <w:r w:rsidR="00DA153B">
              <w:rPr>
                <w:color w:val="000000" w:themeColor="text1"/>
                <w:sz w:val="19"/>
                <w:szCs w:val="19"/>
              </w:rPr>
              <w:t xml:space="preserve"> prestatie</w:t>
            </w:r>
          </w:p>
        </w:tc>
        <w:tc>
          <w:tcPr>
            <w:tcW w:w="1276" w:type="dxa"/>
            <w:tcBorders>
              <w:bottom w:val="single" w:sz="4" w:space="0" w:color="auto"/>
            </w:tcBorders>
            <w:vAlign w:val="center"/>
          </w:tcPr>
          <w:p w14:paraId="03356599" w14:textId="458CB91C" w:rsidR="58337318" w:rsidRPr="003F4B07" w:rsidRDefault="003F7A2C" w:rsidP="00AE7E13">
            <w:pPr>
              <w:jc w:val="center"/>
              <w:rPr>
                <w:color w:val="000000" w:themeColor="text1"/>
                <w:sz w:val="19"/>
                <w:szCs w:val="19"/>
              </w:rPr>
            </w:pPr>
            <w:r>
              <w:rPr>
                <w:color w:val="000000" w:themeColor="text1"/>
                <w:sz w:val="19"/>
                <w:szCs w:val="19"/>
              </w:rPr>
              <w:t>5,</w:t>
            </w:r>
            <w:r w:rsidR="00ED2A67">
              <w:rPr>
                <w:color w:val="000000" w:themeColor="text1"/>
                <w:sz w:val="19"/>
                <w:szCs w:val="19"/>
              </w:rPr>
              <w:t>625</w:t>
            </w:r>
            <w:r w:rsidR="58337318" w:rsidRPr="003F4B07">
              <w:rPr>
                <w:color w:val="000000" w:themeColor="text1"/>
                <w:sz w:val="19"/>
                <w:szCs w:val="19"/>
              </w:rPr>
              <w:t>%</w:t>
            </w:r>
          </w:p>
        </w:tc>
        <w:tc>
          <w:tcPr>
            <w:tcW w:w="1275" w:type="dxa"/>
            <w:tcBorders>
              <w:bottom w:val="single" w:sz="4" w:space="0" w:color="auto"/>
            </w:tcBorders>
            <w:vAlign w:val="center"/>
          </w:tcPr>
          <w:p w14:paraId="0DB6245A" w14:textId="4EB3666D" w:rsidR="58337318" w:rsidRPr="003F4B07" w:rsidRDefault="000C4EE9" w:rsidP="00AE7E13">
            <w:pPr>
              <w:jc w:val="center"/>
              <w:rPr>
                <w:color w:val="000000" w:themeColor="text1"/>
                <w:sz w:val="19"/>
                <w:szCs w:val="19"/>
              </w:rPr>
            </w:pPr>
            <w:r w:rsidRPr="003F4B07">
              <w:rPr>
                <w:color w:val="000000" w:themeColor="text1"/>
                <w:sz w:val="19"/>
                <w:szCs w:val="19"/>
              </w:rPr>
              <w:t>56,25</w:t>
            </w:r>
          </w:p>
        </w:tc>
      </w:tr>
      <w:tr w:rsidR="00E05880" w:rsidRPr="00C2366F" w14:paraId="7103E29C" w14:textId="77777777" w:rsidTr="4606FBC9">
        <w:trPr>
          <w:cantSplit/>
          <w:trHeight w:val="360"/>
        </w:trPr>
        <w:tc>
          <w:tcPr>
            <w:tcW w:w="426" w:type="dxa"/>
            <w:tcBorders>
              <w:bottom w:val="single" w:sz="4" w:space="0" w:color="auto"/>
            </w:tcBorders>
            <w:vAlign w:val="center"/>
          </w:tcPr>
          <w:p w14:paraId="76ED9FAB" w14:textId="6424C3AF" w:rsidR="00E05880" w:rsidRDefault="67B9045A" w:rsidP="00E05880">
            <w:pPr>
              <w:rPr>
                <w:color w:val="000000" w:themeColor="text1"/>
                <w:sz w:val="19"/>
                <w:szCs w:val="19"/>
              </w:rPr>
            </w:pPr>
            <w:r w:rsidRPr="58337318">
              <w:rPr>
                <w:color w:val="000000" w:themeColor="text1"/>
                <w:sz w:val="19"/>
                <w:szCs w:val="19"/>
              </w:rPr>
              <w:t>H</w:t>
            </w:r>
          </w:p>
        </w:tc>
        <w:tc>
          <w:tcPr>
            <w:tcW w:w="6095" w:type="dxa"/>
            <w:tcBorders>
              <w:bottom w:val="single" w:sz="4" w:space="0" w:color="auto"/>
            </w:tcBorders>
            <w:vAlign w:val="center"/>
          </w:tcPr>
          <w:p w14:paraId="0D16FF72" w14:textId="6DA9429B" w:rsidR="00E05880" w:rsidRDefault="00957773" w:rsidP="00E05880">
            <w:pPr>
              <w:rPr>
                <w:color w:val="000000" w:themeColor="text1"/>
                <w:sz w:val="19"/>
                <w:szCs w:val="19"/>
              </w:rPr>
            </w:pPr>
            <w:r>
              <w:rPr>
                <w:color w:val="000000" w:themeColor="text1"/>
                <w:sz w:val="19"/>
                <w:szCs w:val="19"/>
              </w:rPr>
              <w:t xml:space="preserve">Kansen: </w:t>
            </w:r>
            <w:r w:rsidR="00E05880" w:rsidRPr="7032EE2C">
              <w:rPr>
                <w:color w:val="000000" w:themeColor="text1"/>
                <w:sz w:val="19"/>
                <w:szCs w:val="19"/>
              </w:rPr>
              <w:t>Open vraag: Kansen</w:t>
            </w:r>
          </w:p>
        </w:tc>
        <w:tc>
          <w:tcPr>
            <w:tcW w:w="1276" w:type="dxa"/>
            <w:tcBorders>
              <w:bottom w:val="single" w:sz="4" w:space="0" w:color="auto"/>
            </w:tcBorders>
            <w:vAlign w:val="center"/>
          </w:tcPr>
          <w:p w14:paraId="63B9F97E" w14:textId="11633D9D" w:rsidR="00E05880" w:rsidRPr="003F4B07" w:rsidRDefault="003F4B07" w:rsidP="00AE7E13">
            <w:pPr>
              <w:jc w:val="center"/>
              <w:rPr>
                <w:color w:val="000000" w:themeColor="text1"/>
                <w:sz w:val="19"/>
                <w:szCs w:val="19"/>
              </w:rPr>
            </w:pPr>
            <w:r w:rsidRPr="003F4B07">
              <w:rPr>
                <w:color w:val="000000" w:themeColor="text1"/>
                <w:sz w:val="19"/>
                <w:szCs w:val="19"/>
              </w:rPr>
              <w:t>9,375</w:t>
            </w:r>
            <w:r w:rsidR="00E05880" w:rsidRPr="003F4B07">
              <w:rPr>
                <w:color w:val="000000" w:themeColor="text1"/>
                <w:sz w:val="19"/>
                <w:szCs w:val="19"/>
              </w:rPr>
              <w:t>%</w:t>
            </w:r>
          </w:p>
        </w:tc>
        <w:tc>
          <w:tcPr>
            <w:tcW w:w="1275" w:type="dxa"/>
            <w:tcBorders>
              <w:bottom w:val="single" w:sz="4" w:space="0" w:color="auto"/>
            </w:tcBorders>
            <w:vAlign w:val="center"/>
          </w:tcPr>
          <w:p w14:paraId="58564374" w14:textId="7804D6FD" w:rsidR="00E05880" w:rsidRPr="003F4B07" w:rsidRDefault="000374A0" w:rsidP="00AE7E13">
            <w:pPr>
              <w:jc w:val="center"/>
              <w:rPr>
                <w:color w:val="000000" w:themeColor="text1"/>
                <w:sz w:val="19"/>
                <w:szCs w:val="19"/>
              </w:rPr>
            </w:pPr>
            <w:r w:rsidRPr="003F4B07">
              <w:rPr>
                <w:color w:val="000000" w:themeColor="text1"/>
                <w:sz w:val="19"/>
                <w:szCs w:val="19"/>
              </w:rPr>
              <w:t>93,75</w:t>
            </w:r>
          </w:p>
        </w:tc>
      </w:tr>
      <w:tr w:rsidR="00E05880" w:rsidRPr="00C2366F" w14:paraId="1D23B64D" w14:textId="77777777" w:rsidTr="4606FBC9">
        <w:trPr>
          <w:cantSplit/>
          <w:trHeight w:val="360"/>
        </w:trPr>
        <w:tc>
          <w:tcPr>
            <w:tcW w:w="6521"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46581EB4" w14:textId="0147C0FF" w:rsidR="00E05880" w:rsidRPr="00C2366F" w:rsidRDefault="00E05880" w:rsidP="00E05880">
            <w:pPr>
              <w:rPr>
                <w:sz w:val="19"/>
                <w:szCs w:val="19"/>
              </w:rPr>
            </w:pPr>
            <w:r w:rsidRPr="7032EE2C">
              <w:rPr>
                <w:b/>
                <w:bCs/>
                <w:sz w:val="19"/>
                <w:szCs w:val="19"/>
              </w:rPr>
              <w:t>Prijs</w:t>
            </w:r>
          </w:p>
        </w:tc>
        <w:tc>
          <w:tcPr>
            <w:tcW w:w="1276" w:type="dxa"/>
            <w:tcBorders>
              <w:top w:val="single" w:sz="4" w:space="0" w:color="auto"/>
              <w:bottom w:val="single" w:sz="4" w:space="0" w:color="auto"/>
            </w:tcBorders>
            <w:shd w:val="clear" w:color="auto" w:fill="F2F2F2" w:themeFill="background1" w:themeFillShade="F2"/>
            <w:vAlign w:val="center"/>
          </w:tcPr>
          <w:p w14:paraId="3D9EAAC5" w14:textId="3D593472" w:rsidR="00E05880" w:rsidRPr="003F4B07" w:rsidRDefault="00252B03" w:rsidP="00E05880">
            <w:pPr>
              <w:jc w:val="center"/>
              <w:rPr>
                <w:b/>
                <w:bCs/>
                <w:sz w:val="19"/>
                <w:szCs w:val="19"/>
              </w:rPr>
            </w:pPr>
            <w:r w:rsidRPr="003F4B07">
              <w:rPr>
                <w:b/>
                <w:bCs/>
                <w:sz w:val="19"/>
                <w:szCs w:val="19"/>
              </w:rPr>
              <w:t>25</w:t>
            </w:r>
            <w:r w:rsidR="00E05880" w:rsidRPr="003F4B07">
              <w:rPr>
                <w:b/>
                <w:bCs/>
                <w:sz w:val="19"/>
                <w:szCs w:val="19"/>
              </w:rPr>
              <w:t xml:space="preserve"> %</w:t>
            </w:r>
          </w:p>
        </w:tc>
        <w:tc>
          <w:tcPr>
            <w:tcW w:w="1275" w:type="dxa"/>
            <w:tcBorders>
              <w:top w:val="single" w:sz="4" w:space="0" w:color="auto"/>
              <w:bottom w:val="single" w:sz="4" w:space="0" w:color="auto"/>
            </w:tcBorders>
            <w:shd w:val="clear" w:color="auto" w:fill="F2F2F2" w:themeFill="background1" w:themeFillShade="F2"/>
            <w:vAlign w:val="center"/>
          </w:tcPr>
          <w:p w14:paraId="0B0A1712" w14:textId="4CB489A8" w:rsidR="00E05880" w:rsidRPr="003F4B07" w:rsidRDefault="00252B03" w:rsidP="00E05880">
            <w:pPr>
              <w:jc w:val="center"/>
              <w:rPr>
                <w:b/>
                <w:bCs/>
                <w:sz w:val="19"/>
                <w:szCs w:val="19"/>
              </w:rPr>
            </w:pPr>
            <w:r w:rsidRPr="003F4B07">
              <w:rPr>
                <w:b/>
                <w:bCs/>
                <w:sz w:val="19"/>
                <w:szCs w:val="19"/>
              </w:rPr>
              <w:t>2</w:t>
            </w:r>
            <w:r w:rsidR="00E05880" w:rsidRPr="003F4B07">
              <w:rPr>
                <w:b/>
                <w:bCs/>
                <w:sz w:val="19"/>
                <w:szCs w:val="19"/>
              </w:rPr>
              <w:t>50</w:t>
            </w:r>
          </w:p>
        </w:tc>
      </w:tr>
      <w:tr w:rsidR="00E05880" w:rsidRPr="00C2366F" w14:paraId="395A09DE" w14:textId="77777777" w:rsidTr="4606FBC9">
        <w:trPr>
          <w:cantSplit/>
          <w:trHeight w:val="360"/>
        </w:trPr>
        <w:tc>
          <w:tcPr>
            <w:tcW w:w="426" w:type="dxa"/>
            <w:vAlign w:val="center"/>
          </w:tcPr>
          <w:p w14:paraId="7E157A9D" w14:textId="71D84336" w:rsidR="00E05880" w:rsidRPr="00C2366F" w:rsidRDefault="08E07431" w:rsidP="00E05880">
            <w:pPr>
              <w:rPr>
                <w:sz w:val="19"/>
                <w:szCs w:val="19"/>
              </w:rPr>
            </w:pPr>
            <w:r w:rsidRPr="58337318">
              <w:rPr>
                <w:sz w:val="19"/>
                <w:szCs w:val="19"/>
              </w:rPr>
              <w:t>I</w:t>
            </w:r>
          </w:p>
        </w:tc>
        <w:tc>
          <w:tcPr>
            <w:tcW w:w="6095" w:type="dxa"/>
            <w:tcBorders>
              <w:bottom w:val="single" w:sz="4" w:space="0" w:color="auto"/>
            </w:tcBorders>
            <w:vAlign w:val="center"/>
          </w:tcPr>
          <w:p w14:paraId="190DE6A7" w14:textId="4FDB452F" w:rsidR="00E05880" w:rsidRPr="00C2366F" w:rsidRDefault="00E05880" w:rsidP="00E05880">
            <w:pPr>
              <w:pStyle w:val="Voettekst"/>
              <w:tabs>
                <w:tab w:val="clear" w:pos="4536"/>
                <w:tab w:val="clear" w:pos="9072"/>
              </w:tabs>
              <w:rPr>
                <w:sz w:val="19"/>
                <w:szCs w:val="19"/>
              </w:rPr>
            </w:pPr>
            <w:r w:rsidRPr="7032EE2C">
              <w:rPr>
                <w:sz w:val="19"/>
                <w:szCs w:val="19"/>
              </w:rPr>
              <w:t>Inschrijfsom licentie, onderhoud en support</w:t>
            </w:r>
          </w:p>
        </w:tc>
        <w:tc>
          <w:tcPr>
            <w:tcW w:w="1276" w:type="dxa"/>
            <w:tcBorders>
              <w:bottom w:val="single" w:sz="4" w:space="0" w:color="auto"/>
            </w:tcBorders>
            <w:vAlign w:val="center"/>
          </w:tcPr>
          <w:p w14:paraId="455653D5" w14:textId="0C706C8B" w:rsidR="00E05880" w:rsidRPr="003F4B07" w:rsidRDefault="00252B03" w:rsidP="00E05880">
            <w:pPr>
              <w:jc w:val="center"/>
              <w:rPr>
                <w:sz w:val="19"/>
                <w:szCs w:val="19"/>
              </w:rPr>
            </w:pPr>
            <w:r w:rsidRPr="003F4B07">
              <w:rPr>
                <w:sz w:val="19"/>
                <w:szCs w:val="19"/>
              </w:rPr>
              <w:t>25</w:t>
            </w:r>
            <w:r w:rsidR="00E05880" w:rsidRPr="003F4B07">
              <w:rPr>
                <w:sz w:val="19"/>
                <w:szCs w:val="19"/>
              </w:rPr>
              <w:t>%</w:t>
            </w:r>
          </w:p>
        </w:tc>
        <w:tc>
          <w:tcPr>
            <w:tcW w:w="1275" w:type="dxa"/>
            <w:tcBorders>
              <w:bottom w:val="single" w:sz="4" w:space="0" w:color="auto"/>
            </w:tcBorders>
            <w:vAlign w:val="center"/>
          </w:tcPr>
          <w:p w14:paraId="1BDAF0F1" w14:textId="46C46C24" w:rsidR="00E05880" w:rsidRPr="003F4B07" w:rsidRDefault="00252B03" w:rsidP="00E05880">
            <w:pPr>
              <w:jc w:val="center"/>
              <w:rPr>
                <w:sz w:val="19"/>
                <w:szCs w:val="19"/>
              </w:rPr>
            </w:pPr>
            <w:r w:rsidRPr="003F4B07">
              <w:rPr>
                <w:sz w:val="19"/>
                <w:szCs w:val="19"/>
              </w:rPr>
              <w:t>2</w:t>
            </w:r>
            <w:r w:rsidR="00E05880" w:rsidRPr="003F4B07">
              <w:rPr>
                <w:sz w:val="19"/>
                <w:szCs w:val="19"/>
              </w:rPr>
              <w:t>50</w:t>
            </w:r>
          </w:p>
        </w:tc>
      </w:tr>
      <w:tr w:rsidR="00E05880" w:rsidRPr="00C2366F" w14:paraId="6754E385" w14:textId="77777777" w:rsidTr="4606FBC9">
        <w:trPr>
          <w:cantSplit/>
          <w:trHeight w:val="360"/>
        </w:trPr>
        <w:tc>
          <w:tcPr>
            <w:tcW w:w="426" w:type="dxa"/>
            <w:tcBorders>
              <w:top w:val="single" w:sz="4" w:space="0" w:color="auto"/>
              <w:left w:val="nil"/>
              <w:bottom w:val="nil"/>
              <w:right w:val="nil"/>
            </w:tcBorders>
            <w:vAlign w:val="center"/>
          </w:tcPr>
          <w:p w14:paraId="4E396BF4" w14:textId="77777777" w:rsidR="00E05880" w:rsidRPr="00C2366F" w:rsidRDefault="00E05880" w:rsidP="00E05880">
            <w:pPr>
              <w:rPr>
                <w:b/>
                <w:color w:val="FFFFFF"/>
                <w:sz w:val="19"/>
                <w:szCs w:val="19"/>
              </w:rPr>
            </w:pPr>
          </w:p>
        </w:tc>
        <w:tc>
          <w:tcPr>
            <w:tcW w:w="6095" w:type="dxa"/>
            <w:tcBorders>
              <w:top w:val="single" w:sz="4" w:space="0" w:color="auto"/>
              <w:left w:val="single" w:sz="4" w:space="0" w:color="auto"/>
            </w:tcBorders>
            <w:shd w:val="clear" w:color="auto" w:fill="F2F2F2" w:themeFill="background1" w:themeFillShade="F2"/>
            <w:vAlign w:val="center"/>
          </w:tcPr>
          <w:p w14:paraId="0BEF5579" w14:textId="77777777" w:rsidR="00E05880" w:rsidRPr="00C2366F" w:rsidRDefault="00E05880" w:rsidP="00E05880">
            <w:pPr>
              <w:rPr>
                <w:rFonts w:eastAsia="Arial Unicode MS"/>
                <w:b/>
                <w:sz w:val="19"/>
                <w:szCs w:val="19"/>
              </w:rPr>
            </w:pPr>
            <w:r w:rsidRPr="00C2366F">
              <w:rPr>
                <w:rFonts w:eastAsia="Arial Unicode MS"/>
                <w:b/>
                <w:sz w:val="19"/>
                <w:szCs w:val="19"/>
              </w:rPr>
              <w:t>Totaal</w:t>
            </w:r>
          </w:p>
        </w:tc>
        <w:tc>
          <w:tcPr>
            <w:tcW w:w="1276" w:type="dxa"/>
            <w:tcBorders>
              <w:top w:val="single" w:sz="4" w:space="0" w:color="auto"/>
            </w:tcBorders>
            <w:shd w:val="clear" w:color="auto" w:fill="F2F2F2" w:themeFill="background1" w:themeFillShade="F2"/>
            <w:vAlign w:val="center"/>
          </w:tcPr>
          <w:p w14:paraId="77AEB0A9" w14:textId="7D32D705" w:rsidR="00E05880" w:rsidRPr="003F4B07" w:rsidRDefault="00252B03" w:rsidP="00E05880">
            <w:pPr>
              <w:jc w:val="center"/>
              <w:rPr>
                <w:b/>
                <w:sz w:val="19"/>
                <w:szCs w:val="19"/>
              </w:rPr>
            </w:pPr>
            <w:r w:rsidRPr="003F4B07">
              <w:rPr>
                <w:b/>
                <w:sz w:val="19"/>
                <w:szCs w:val="19"/>
              </w:rPr>
              <w:t>100</w:t>
            </w:r>
            <w:r w:rsidR="00E05880" w:rsidRPr="003F4B07">
              <w:rPr>
                <w:b/>
                <w:sz w:val="19"/>
                <w:szCs w:val="19"/>
              </w:rPr>
              <w:t>%</w:t>
            </w:r>
          </w:p>
        </w:tc>
        <w:tc>
          <w:tcPr>
            <w:tcW w:w="1275" w:type="dxa"/>
            <w:tcBorders>
              <w:top w:val="single" w:sz="4" w:space="0" w:color="auto"/>
            </w:tcBorders>
            <w:shd w:val="clear" w:color="auto" w:fill="F2F2F2" w:themeFill="background1" w:themeFillShade="F2"/>
            <w:vAlign w:val="center"/>
          </w:tcPr>
          <w:p w14:paraId="03BC3BF5" w14:textId="012DF2CE" w:rsidR="00E05880" w:rsidRPr="003F4B07" w:rsidRDefault="00E05880" w:rsidP="00E05880">
            <w:pPr>
              <w:jc w:val="center"/>
              <w:rPr>
                <w:b/>
                <w:sz w:val="19"/>
                <w:szCs w:val="19"/>
              </w:rPr>
            </w:pPr>
            <w:r w:rsidRPr="003F4B07">
              <w:rPr>
                <w:b/>
                <w:sz w:val="19"/>
                <w:szCs w:val="19"/>
              </w:rPr>
              <w:t>1.000</w:t>
            </w:r>
          </w:p>
        </w:tc>
      </w:tr>
    </w:tbl>
    <w:p w14:paraId="32BACDE9" w14:textId="321C775E" w:rsidR="0040082C" w:rsidRPr="006E2017" w:rsidRDefault="0A398BF9" w:rsidP="006E2017">
      <w:pPr>
        <w:rPr>
          <w:i/>
          <w:iCs/>
        </w:rPr>
      </w:pPr>
      <w:bookmarkStart w:id="275" w:name="_Toc360604300"/>
      <w:bookmarkStart w:id="276" w:name="_Toc142398155"/>
      <w:r w:rsidRPr="006E2017">
        <w:rPr>
          <w:i/>
          <w:iCs/>
        </w:rPr>
        <w:t xml:space="preserve">Tabel 5.1 </w:t>
      </w:r>
      <w:r w:rsidR="006E2017">
        <w:rPr>
          <w:i/>
          <w:iCs/>
        </w:rPr>
        <w:t>weging gunningscriteria prijs en kwaliteit en sub-gunningscriteria</w:t>
      </w:r>
    </w:p>
    <w:p w14:paraId="6638B654" w14:textId="77777777" w:rsidR="00435F75" w:rsidRDefault="00435F75" w:rsidP="00435F75">
      <w:pPr>
        <w:pStyle w:val="Kop2"/>
        <w:rPr>
          <w:lang w:eastAsia="nl-NL"/>
        </w:rPr>
      </w:pPr>
      <w:bookmarkStart w:id="277" w:name="_Toc185416094"/>
      <w:bookmarkStart w:id="278" w:name="_Toc189670750"/>
      <w:bookmarkStart w:id="279" w:name="_Toc223694285"/>
      <w:bookmarkStart w:id="280" w:name="_Toc224474961"/>
      <w:r>
        <w:rPr>
          <w:lang w:eastAsia="nl-NL"/>
        </w:rPr>
        <w:t>Kwalitatieve gunningscriteria</w:t>
      </w:r>
      <w:bookmarkEnd w:id="277"/>
      <w:bookmarkEnd w:id="278"/>
      <w:bookmarkEnd w:id="279"/>
      <w:bookmarkEnd w:id="280"/>
    </w:p>
    <w:p w14:paraId="5BF90F03" w14:textId="77777777" w:rsidR="00435F75" w:rsidRPr="00DA7225" w:rsidRDefault="00435F75" w:rsidP="00435F75">
      <w:pPr>
        <w:pStyle w:val="Kop3"/>
      </w:pPr>
      <w:r w:rsidRPr="00DA7225">
        <w:t xml:space="preserve">Programma van </w:t>
      </w:r>
      <w:r>
        <w:t xml:space="preserve">Eisen </w:t>
      </w:r>
    </w:p>
    <w:p w14:paraId="2FF85E9E" w14:textId="73E8428F" w:rsidR="00435F75" w:rsidRPr="00020431" w:rsidRDefault="648CA603" w:rsidP="00435F75">
      <w:pPr>
        <w:rPr>
          <w:lang w:eastAsia="nl-NL"/>
        </w:rPr>
      </w:pPr>
      <w:r w:rsidRPr="040C03C9">
        <w:rPr>
          <w:lang w:eastAsia="nl-NL"/>
        </w:rPr>
        <w:t>Door inschrijving op deze Aanbesteding gaat inschrijver ermee akkoord – na gunning – te voldoen en te blijven voldoen aan alle gestelde eisen uit de Aanbestedingsstukken (waaronder het Programma van Eisen</w:t>
      </w:r>
      <w:r w:rsidR="00BA2AE8">
        <w:rPr>
          <w:lang w:eastAsia="nl-NL"/>
        </w:rPr>
        <w:t>)</w:t>
      </w:r>
      <w:r w:rsidRPr="040C03C9">
        <w:rPr>
          <w:lang w:eastAsia="nl-NL"/>
        </w:rPr>
        <w:t xml:space="preserve">. </w:t>
      </w:r>
      <w:r w:rsidR="26CD6A09" w:rsidRPr="040C03C9">
        <w:rPr>
          <w:lang w:eastAsia="nl-NL"/>
        </w:rPr>
        <w:t xml:space="preserve">Indien u niet aan een eis voldoet wordt de </w:t>
      </w:r>
      <w:r w:rsidR="64A05AC0" w:rsidRPr="040C03C9">
        <w:rPr>
          <w:lang w:eastAsia="nl-NL"/>
        </w:rPr>
        <w:t>aanbieding ter zijde gelegd.</w:t>
      </w:r>
    </w:p>
    <w:p w14:paraId="289FFF68" w14:textId="122CAB4B" w:rsidR="00435F75" w:rsidRPr="00972734" w:rsidRDefault="00435F75" w:rsidP="00435F75">
      <w:pPr>
        <w:pStyle w:val="Kop3"/>
      </w:pPr>
      <w:r>
        <w:t>Programma van Wensen</w:t>
      </w:r>
    </w:p>
    <w:p w14:paraId="605FCCA5" w14:textId="77777777" w:rsidR="00164695" w:rsidRPr="00164695" w:rsidRDefault="00164695" w:rsidP="00164695">
      <w:pPr>
        <w:spacing w:line="240" w:lineRule="auto"/>
        <w:rPr>
          <w:rFonts w:asciiTheme="minorHAnsi" w:eastAsia="Times New Roman" w:hAnsiTheme="minorHAnsi" w:cstheme="minorHAnsi"/>
          <w:szCs w:val="20"/>
          <w:lang w:eastAsia="nl-NL"/>
        </w:rPr>
      </w:pPr>
      <w:r w:rsidRPr="00164695">
        <w:rPr>
          <w:rFonts w:asciiTheme="minorHAnsi" w:eastAsia="Times New Roman" w:hAnsiTheme="minorHAnsi" w:cstheme="minorHAnsi"/>
          <w:color w:val="333333"/>
          <w:spacing w:val="-8"/>
          <w:szCs w:val="20"/>
          <w:shd w:val="clear" w:color="auto" w:fill="FFFFFF"/>
          <w:lang w:eastAsia="nl-NL"/>
        </w:rPr>
        <w:t>Aan de hand van de beantwoording door Inschrijver op de vragen in het Programma van Wensen wordt beoordeeld in hoeverre Inschrijver voldoet aan de doelstellingen van de Aanbestedende dienst:</w:t>
      </w:r>
    </w:p>
    <w:p w14:paraId="24EF17E6" w14:textId="77777777" w:rsidR="00164695" w:rsidRPr="00164695" w:rsidRDefault="00164695" w:rsidP="009C6C93">
      <w:pPr>
        <w:numPr>
          <w:ilvl w:val="0"/>
          <w:numId w:val="31"/>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Door de scores van de deelaspecten bij elkaar op te tellen, wordt de totaalscore voor het aspect 'kwaliteit' bepaald.</w:t>
      </w:r>
    </w:p>
    <w:p w14:paraId="03749851" w14:textId="77777777" w:rsidR="00164695" w:rsidRPr="00164695" w:rsidRDefault="00164695" w:rsidP="009C6C93">
      <w:pPr>
        <w:numPr>
          <w:ilvl w:val="0"/>
          <w:numId w:val="31"/>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Met een hogere score op het aspect 'kwaliteit' kunt u een hogere </w:t>
      </w:r>
      <w:r w:rsidRPr="00164695">
        <w:rPr>
          <w:rFonts w:asciiTheme="minorHAnsi" w:eastAsia="Times New Roman" w:hAnsiTheme="minorHAnsi" w:cstheme="minorHAnsi"/>
          <w:i/>
          <w:iCs/>
          <w:color w:val="333333"/>
          <w:spacing w:val="-8"/>
          <w:szCs w:val="20"/>
          <w:lang w:eastAsia="nl-NL"/>
        </w:rPr>
        <w:t>prijs</w:t>
      </w:r>
      <w:r w:rsidRPr="00164695">
        <w:rPr>
          <w:rFonts w:asciiTheme="minorHAnsi" w:eastAsia="Times New Roman" w:hAnsiTheme="minorHAnsi" w:cstheme="minorHAnsi"/>
          <w:color w:val="333333"/>
          <w:spacing w:val="-8"/>
          <w:szCs w:val="20"/>
          <w:lang w:eastAsia="nl-NL"/>
        </w:rPr>
        <w:t> t.o.v. andere Inschrijvers compenseren.</w:t>
      </w:r>
    </w:p>
    <w:p w14:paraId="2B041306" w14:textId="77777777" w:rsidR="00164695" w:rsidRPr="00164695" w:rsidRDefault="00164695" w:rsidP="009C6C93">
      <w:pPr>
        <w:numPr>
          <w:ilvl w:val="0"/>
          <w:numId w:val="31"/>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Alle 'kwalitatieve' aspecten worden op hun eigen merites beoordeeld, maar ook t.o.v. de andere Inschrijvers.</w:t>
      </w:r>
    </w:p>
    <w:p w14:paraId="565A9E7A" w14:textId="77777777" w:rsidR="00164695" w:rsidRPr="00164695" w:rsidRDefault="00164695" w:rsidP="009C6C93">
      <w:pPr>
        <w:numPr>
          <w:ilvl w:val="0"/>
          <w:numId w:val="31"/>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Het aspect 'kwaliteit' is opgebouwd uit een aantal wensen die niet even zwaar meewegen. De behaalde score bepaalt de score van het kwaliteitsdeel van de aanbesteding.</w:t>
      </w:r>
    </w:p>
    <w:p w14:paraId="6D7E8B3B" w14:textId="20DD6C9F" w:rsidR="00164695" w:rsidRPr="00164695" w:rsidRDefault="00164695" w:rsidP="5BB5FB9D">
      <w:pPr>
        <w:spacing w:line="240" w:lineRule="auto"/>
        <w:rPr>
          <w:rFonts w:asciiTheme="minorHAnsi" w:eastAsia="Times New Roman" w:hAnsiTheme="minorHAnsi" w:cstheme="minorBidi"/>
          <w:lang w:eastAsia="nl-NL"/>
        </w:rPr>
      </w:pPr>
      <w:r w:rsidRPr="00164695">
        <w:rPr>
          <w:rFonts w:asciiTheme="minorHAnsi" w:eastAsia="Times New Roman" w:hAnsiTheme="minorHAnsi" w:cstheme="minorHAnsi"/>
          <w:color w:val="333333"/>
          <w:spacing w:val="-8"/>
          <w:szCs w:val="20"/>
          <w:lang w:eastAsia="nl-NL"/>
        </w:rPr>
        <w:br/>
      </w:r>
      <w:r w:rsidR="3FA2D110" w:rsidRPr="5BB5FB9D">
        <w:rPr>
          <w:rFonts w:asciiTheme="minorHAnsi" w:eastAsia="Times New Roman" w:hAnsiTheme="minorHAnsi" w:cstheme="minorBidi"/>
          <w:color w:val="333333"/>
          <w:spacing w:val="-8"/>
          <w:u w:val="single"/>
          <w:shd w:val="clear" w:color="auto" w:fill="FFFFFF"/>
          <w:lang w:eastAsia="nl-NL"/>
        </w:rPr>
        <w:t>Beoordeling van een kwalitatief Gunningcriterium</w:t>
      </w:r>
      <w:r w:rsidR="00BA2AE8">
        <w:rPr>
          <w:rFonts w:asciiTheme="minorHAnsi" w:eastAsia="Times New Roman" w:hAnsiTheme="minorHAnsi" w:cstheme="minorBidi"/>
          <w:color w:val="333333"/>
          <w:spacing w:val="-8"/>
          <w:u w:val="single"/>
          <w:shd w:val="clear" w:color="auto" w:fill="FFFFFF"/>
          <w:lang w:eastAsia="nl-NL"/>
        </w:rPr>
        <w:t xml:space="preserve">: </w:t>
      </w:r>
      <w:r w:rsidR="3FA2D110" w:rsidRPr="5BB5FB9D">
        <w:rPr>
          <w:rFonts w:asciiTheme="minorHAnsi" w:eastAsia="Times New Roman" w:hAnsiTheme="minorHAnsi" w:cstheme="minorBidi"/>
          <w:color w:val="333333"/>
          <w:spacing w:val="-8"/>
          <w:u w:val="single"/>
          <w:shd w:val="clear" w:color="auto" w:fill="FFFFFF"/>
          <w:lang w:eastAsia="nl-NL"/>
        </w:rPr>
        <w:t>open vragen/ use-cases</w:t>
      </w:r>
      <w:r w:rsidRPr="00164695">
        <w:rPr>
          <w:rFonts w:asciiTheme="minorHAnsi" w:eastAsia="Times New Roman" w:hAnsiTheme="minorHAnsi" w:cstheme="minorHAnsi"/>
          <w:color w:val="333333"/>
          <w:spacing w:val="-8"/>
          <w:szCs w:val="20"/>
          <w:lang w:eastAsia="nl-NL"/>
        </w:rPr>
        <w:br/>
      </w:r>
      <w:r w:rsidR="3FA2D110" w:rsidRPr="5BB5FB9D">
        <w:rPr>
          <w:rFonts w:asciiTheme="minorHAnsi" w:eastAsia="Times New Roman" w:hAnsiTheme="minorHAnsi" w:cstheme="minorBidi"/>
          <w:color w:val="333333"/>
          <w:spacing w:val="-8"/>
          <w:shd w:val="clear" w:color="auto" w:fill="FFFFFF"/>
          <w:lang w:eastAsia="nl-NL"/>
        </w:rPr>
        <w:t>De beoordeling van Gunningcriteria die vallen onder deze beoordelingsmethode verloopt als volgt:</w:t>
      </w:r>
    </w:p>
    <w:p w14:paraId="2AB03944" w14:textId="77777777" w:rsidR="00164695" w:rsidRPr="00164695" w:rsidRDefault="00164695" w:rsidP="009C6C93">
      <w:pPr>
        <w:numPr>
          <w:ilvl w:val="0"/>
          <w:numId w:val="32"/>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De Inschrijver dient een antwoord in op hetgeen aangegeven in de wens, in het aangegeven format.</w:t>
      </w:r>
    </w:p>
    <w:p w14:paraId="4591AFA8" w14:textId="7512A0D3" w:rsidR="00164695" w:rsidRPr="00164695" w:rsidRDefault="00164695" w:rsidP="009C6C93">
      <w:pPr>
        <w:numPr>
          <w:ilvl w:val="0"/>
          <w:numId w:val="32"/>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 xml:space="preserve">In de </w:t>
      </w:r>
      <w:r w:rsidR="00BA2AE8">
        <w:rPr>
          <w:rFonts w:asciiTheme="minorHAnsi" w:eastAsia="Times New Roman" w:hAnsiTheme="minorHAnsi" w:cstheme="minorHAnsi"/>
          <w:color w:val="333333"/>
          <w:spacing w:val="-8"/>
          <w:szCs w:val="20"/>
          <w:lang w:eastAsia="nl-NL"/>
        </w:rPr>
        <w:t>tabel 5.1</w:t>
      </w:r>
      <w:r w:rsidRPr="00164695">
        <w:rPr>
          <w:rFonts w:asciiTheme="minorHAnsi" w:eastAsia="Times New Roman" w:hAnsiTheme="minorHAnsi" w:cstheme="minorHAnsi"/>
          <w:color w:val="333333"/>
          <w:spacing w:val="-8"/>
          <w:szCs w:val="20"/>
          <w:lang w:eastAsia="nl-NL"/>
        </w:rPr>
        <w:t xml:space="preserve"> is aangegeven hoeveel punten men scoort bij welke wens.</w:t>
      </w:r>
    </w:p>
    <w:p w14:paraId="010CA497" w14:textId="77777777" w:rsidR="00164695" w:rsidRPr="00164695" w:rsidRDefault="00164695" w:rsidP="009C6C93">
      <w:pPr>
        <w:numPr>
          <w:ilvl w:val="0"/>
          <w:numId w:val="32"/>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Elke wens zal met een cijfer beoordeeld worden (schaal 1-5), waarbij onderstaande schaal van toepassing is:</w:t>
      </w:r>
    </w:p>
    <w:p w14:paraId="5D12DF30" w14:textId="77777777" w:rsidR="00164695" w:rsidRPr="00164695" w:rsidRDefault="00164695" w:rsidP="00164695">
      <w:pPr>
        <w:spacing w:line="240" w:lineRule="auto"/>
        <w:rPr>
          <w:rFonts w:asciiTheme="minorHAnsi" w:eastAsia="Times New Roman" w:hAnsiTheme="minorHAnsi" w:cstheme="minorHAnsi"/>
          <w:szCs w:val="20"/>
          <w:lang w:eastAsia="nl-NL"/>
        </w:rPr>
      </w:pPr>
      <w:r w:rsidRPr="00164695">
        <w:rPr>
          <w:rFonts w:asciiTheme="minorHAnsi" w:eastAsia="Times New Roman" w:hAnsiTheme="minorHAnsi" w:cstheme="minorHAnsi"/>
          <w:i/>
          <w:iCs/>
          <w:color w:val="333333"/>
          <w:spacing w:val="-8"/>
          <w:szCs w:val="20"/>
          <w:shd w:val="clear" w:color="auto" w:fill="FFFFFF"/>
          <w:lang w:eastAsia="nl-NL"/>
        </w:rPr>
        <w:t>Beoordelingsschaal open vragen - Aanbod:</w:t>
      </w:r>
    </w:p>
    <w:p w14:paraId="38092655" w14:textId="1BD5B5E8" w:rsidR="00164695" w:rsidRPr="00164695" w:rsidRDefault="1670D9EE" w:rsidP="009C6C93">
      <w:pPr>
        <w:numPr>
          <w:ilvl w:val="0"/>
          <w:numId w:val="33"/>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Cijfer</w:t>
      </w:r>
      <w:r w:rsidR="3FA2D110" w:rsidRPr="5BB5FB9D">
        <w:rPr>
          <w:rFonts w:asciiTheme="minorHAnsi" w:eastAsia="Times New Roman" w:hAnsiTheme="minorHAnsi" w:cstheme="minorBidi"/>
          <w:color w:val="333333"/>
          <w:spacing w:val="-8"/>
          <w:lang w:eastAsia="nl-NL"/>
        </w:rPr>
        <w:t xml:space="preserve"> 5 (percentage van de punten: 100%): De product functionaliteiten/ diensten dragen </w:t>
      </w:r>
      <w:r w:rsidR="3FA2D110" w:rsidRPr="5BB5FB9D">
        <w:rPr>
          <w:rFonts w:asciiTheme="minorHAnsi" w:eastAsia="Times New Roman" w:hAnsiTheme="minorHAnsi" w:cstheme="minorBidi"/>
          <w:b/>
          <w:bCs/>
          <w:color w:val="333333"/>
          <w:spacing w:val="-8"/>
          <w:lang w:eastAsia="nl-NL"/>
        </w:rPr>
        <w:t>uitstekend</w:t>
      </w:r>
      <w:r w:rsidR="3FA2D110" w:rsidRPr="5BB5FB9D">
        <w:rPr>
          <w:rFonts w:asciiTheme="minorHAnsi" w:eastAsia="Times New Roman" w:hAnsiTheme="minorHAnsi" w:cstheme="minorBidi"/>
          <w:color w:val="333333"/>
          <w:spacing w:val="-8"/>
          <w:lang w:eastAsia="nl-NL"/>
        </w:rPr>
        <w:t> bij aan het realiseren van de projectdoelstellingen/ het minimaliseren van de opdrachtgeversrisico's. </w:t>
      </w:r>
    </w:p>
    <w:p w14:paraId="52104D6A" w14:textId="383B2355" w:rsidR="00164695" w:rsidRPr="00164695" w:rsidRDefault="3BA0E49C" w:rsidP="009C6C93">
      <w:pPr>
        <w:numPr>
          <w:ilvl w:val="0"/>
          <w:numId w:val="33"/>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Cijfer</w:t>
      </w:r>
      <w:r w:rsidR="3FA2D110" w:rsidRPr="4606FBC9">
        <w:rPr>
          <w:rFonts w:asciiTheme="minorHAnsi" w:eastAsia="Times New Roman" w:hAnsiTheme="minorHAnsi" w:cstheme="minorBidi"/>
          <w:color w:val="333333"/>
          <w:spacing w:val="-8"/>
          <w:lang w:eastAsia="nl-NL"/>
        </w:rPr>
        <w:t xml:space="preserve"> 4 (percentage van de punten: 75%): De product functionaliteiten/ diensten dragen </w:t>
      </w:r>
      <w:r w:rsidR="3FA2D110" w:rsidRPr="4606FBC9">
        <w:rPr>
          <w:rFonts w:asciiTheme="minorHAnsi" w:eastAsia="Times New Roman" w:hAnsiTheme="minorHAnsi" w:cstheme="minorBidi"/>
          <w:b/>
          <w:bCs/>
          <w:color w:val="333333"/>
          <w:spacing w:val="-8"/>
          <w:lang w:eastAsia="nl-NL"/>
        </w:rPr>
        <w:t>zeer goed</w:t>
      </w:r>
      <w:r w:rsidR="3FA2D110" w:rsidRPr="4606FBC9">
        <w:rPr>
          <w:rFonts w:asciiTheme="minorHAnsi" w:eastAsia="Times New Roman" w:hAnsiTheme="minorHAnsi" w:cstheme="minorBidi"/>
          <w:color w:val="333333"/>
          <w:spacing w:val="-8"/>
          <w:lang w:eastAsia="nl-NL"/>
        </w:rPr>
        <w:t> bij aan het realiseren van de projectdoelstellingen/ het minimaliseren van de opdrachtgeversrisico's. </w:t>
      </w:r>
    </w:p>
    <w:p w14:paraId="5676C0BC" w14:textId="70F0FAED" w:rsidR="00164695" w:rsidRPr="00164695" w:rsidRDefault="223E10E3" w:rsidP="009C6C93">
      <w:pPr>
        <w:numPr>
          <w:ilvl w:val="0"/>
          <w:numId w:val="33"/>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Cijfer</w:t>
      </w:r>
      <w:r w:rsidR="3FA2D110" w:rsidRPr="5BB5FB9D">
        <w:rPr>
          <w:rFonts w:asciiTheme="minorHAnsi" w:eastAsia="Times New Roman" w:hAnsiTheme="minorHAnsi" w:cstheme="minorBidi"/>
          <w:color w:val="333333"/>
          <w:spacing w:val="-8"/>
          <w:lang w:eastAsia="nl-NL"/>
        </w:rPr>
        <w:t xml:space="preserve"> 3 (percentage van de punten: 50%): De product functionaliteiten/ diensten dragen </w:t>
      </w:r>
      <w:r w:rsidR="5CFA11B0" w:rsidRPr="00F4406C">
        <w:rPr>
          <w:rFonts w:asciiTheme="minorHAnsi" w:eastAsia="Times New Roman" w:hAnsiTheme="minorHAnsi" w:cstheme="minorBidi"/>
          <w:b/>
          <w:bCs/>
          <w:color w:val="333333"/>
          <w:spacing w:val="-8"/>
          <w:lang w:eastAsia="nl-NL"/>
        </w:rPr>
        <w:t>goed</w:t>
      </w:r>
      <w:r w:rsidR="5CFA11B0" w:rsidRPr="5BB5FB9D">
        <w:rPr>
          <w:rFonts w:asciiTheme="minorHAnsi" w:eastAsia="Times New Roman" w:hAnsiTheme="minorHAnsi" w:cstheme="minorBidi"/>
          <w:color w:val="333333"/>
          <w:spacing w:val="-8"/>
          <w:lang w:eastAsia="nl-NL"/>
        </w:rPr>
        <w:t> bij</w:t>
      </w:r>
      <w:r w:rsidR="3FA2D110" w:rsidRPr="5BB5FB9D">
        <w:rPr>
          <w:rFonts w:asciiTheme="minorHAnsi" w:eastAsia="Times New Roman" w:hAnsiTheme="minorHAnsi" w:cstheme="minorBidi"/>
          <w:color w:val="333333"/>
          <w:spacing w:val="-8"/>
          <w:lang w:eastAsia="nl-NL"/>
        </w:rPr>
        <w:t xml:space="preserve"> aan het realiseren van de projectdoelstellingen/ het minimaliseren van de opdrachtgeversrisico's.   </w:t>
      </w:r>
    </w:p>
    <w:p w14:paraId="24CCD559" w14:textId="0492E5CE" w:rsidR="00164695" w:rsidRPr="00164695" w:rsidRDefault="0BECD309" w:rsidP="009C6C93">
      <w:pPr>
        <w:numPr>
          <w:ilvl w:val="0"/>
          <w:numId w:val="33"/>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Cijfer</w:t>
      </w:r>
      <w:r w:rsidR="3FA2D110" w:rsidRPr="5BB5FB9D">
        <w:rPr>
          <w:rFonts w:asciiTheme="minorHAnsi" w:eastAsia="Times New Roman" w:hAnsiTheme="minorHAnsi" w:cstheme="minorBidi"/>
          <w:color w:val="333333"/>
          <w:spacing w:val="-8"/>
          <w:lang w:eastAsia="nl-NL"/>
        </w:rPr>
        <w:t xml:space="preserve"> 2 (percentage van de punten: 25%): De product functionaliteiten/ diensten dragen </w:t>
      </w:r>
      <w:r w:rsidR="00F4406C" w:rsidRPr="00F4406C">
        <w:rPr>
          <w:rFonts w:asciiTheme="minorHAnsi" w:eastAsia="Times New Roman" w:hAnsiTheme="minorHAnsi" w:cstheme="minorBidi"/>
          <w:b/>
          <w:bCs/>
          <w:color w:val="333333"/>
          <w:spacing w:val="-8"/>
          <w:lang w:eastAsia="nl-NL"/>
        </w:rPr>
        <w:t xml:space="preserve">ruim </w:t>
      </w:r>
      <w:r w:rsidR="3FA2D110" w:rsidRPr="5BB5FB9D">
        <w:rPr>
          <w:rFonts w:asciiTheme="minorHAnsi" w:eastAsia="Times New Roman" w:hAnsiTheme="minorHAnsi" w:cstheme="minorBidi"/>
          <w:b/>
          <w:bCs/>
          <w:color w:val="333333"/>
          <w:spacing w:val="-8"/>
          <w:lang w:eastAsia="nl-NL"/>
        </w:rPr>
        <w:t>voldoende</w:t>
      </w:r>
      <w:r w:rsidR="3FA2D110" w:rsidRPr="5BB5FB9D">
        <w:rPr>
          <w:rFonts w:asciiTheme="minorHAnsi" w:eastAsia="Times New Roman" w:hAnsiTheme="minorHAnsi" w:cstheme="minorBidi"/>
          <w:color w:val="333333"/>
          <w:spacing w:val="-8"/>
          <w:lang w:eastAsia="nl-NL"/>
        </w:rPr>
        <w:t> bij aan het realiseren van de projectdoelstellingen/ het minimaliseren van de opdrachtgeversrisico's. </w:t>
      </w:r>
    </w:p>
    <w:p w14:paraId="61218422" w14:textId="1C2C787C" w:rsidR="00164695" w:rsidRPr="00164695" w:rsidRDefault="4ABE4D31" w:rsidP="009C6C93">
      <w:pPr>
        <w:numPr>
          <w:ilvl w:val="0"/>
          <w:numId w:val="33"/>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Ci</w:t>
      </w:r>
      <w:r w:rsidR="288FE290" w:rsidRPr="72597E23">
        <w:rPr>
          <w:rFonts w:asciiTheme="minorHAnsi" w:eastAsia="Times New Roman" w:hAnsiTheme="minorHAnsi" w:cstheme="minorBidi"/>
          <w:color w:val="333333"/>
          <w:spacing w:val="-8"/>
          <w:lang w:eastAsia="nl-NL"/>
        </w:rPr>
        <w:t>jfer</w:t>
      </w:r>
      <w:r w:rsidR="3FA2D110" w:rsidRPr="5BB5FB9D">
        <w:rPr>
          <w:rFonts w:asciiTheme="minorHAnsi" w:eastAsia="Times New Roman" w:hAnsiTheme="minorHAnsi" w:cstheme="minorBidi"/>
          <w:color w:val="333333"/>
          <w:spacing w:val="-8"/>
          <w:lang w:eastAsia="nl-NL"/>
        </w:rPr>
        <w:t xml:space="preserve"> 1 (percentage van de punten: 0%): De product functionaliteiten/ diensten dragen </w:t>
      </w:r>
      <w:r w:rsidR="3FA2D110" w:rsidRPr="5BB5FB9D">
        <w:rPr>
          <w:rFonts w:asciiTheme="minorHAnsi" w:eastAsia="Times New Roman" w:hAnsiTheme="minorHAnsi" w:cstheme="minorBidi"/>
          <w:b/>
          <w:bCs/>
          <w:color w:val="333333"/>
          <w:spacing w:val="-8"/>
          <w:lang w:eastAsia="nl-NL"/>
        </w:rPr>
        <w:t>voldoende, niet of nauwelijks</w:t>
      </w:r>
      <w:r w:rsidR="3FA2D110" w:rsidRPr="5BB5FB9D">
        <w:rPr>
          <w:rFonts w:asciiTheme="minorHAnsi" w:eastAsia="Times New Roman" w:hAnsiTheme="minorHAnsi" w:cstheme="minorBidi"/>
          <w:color w:val="333333"/>
          <w:spacing w:val="-8"/>
          <w:lang w:eastAsia="nl-NL"/>
        </w:rPr>
        <w:t> bij aan het realiseren van de projectdoelstellingen/ het minimaliseren van de opdrachtgeversrisico's.   </w:t>
      </w:r>
    </w:p>
    <w:p w14:paraId="5DD6ED28" w14:textId="77777777" w:rsidR="00164695" w:rsidRPr="00164695" w:rsidRDefault="00164695" w:rsidP="00164695">
      <w:pPr>
        <w:spacing w:line="240" w:lineRule="auto"/>
        <w:rPr>
          <w:rFonts w:asciiTheme="minorHAnsi" w:eastAsia="Times New Roman" w:hAnsiTheme="minorHAnsi" w:cstheme="minorHAnsi"/>
          <w:szCs w:val="20"/>
          <w:lang w:eastAsia="nl-NL"/>
        </w:rPr>
      </w:pPr>
      <w:r w:rsidRPr="00164695">
        <w:rPr>
          <w:rFonts w:asciiTheme="minorHAnsi" w:eastAsia="Times New Roman" w:hAnsiTheme="minorHAnsi" w:cstheme="minorHAnsi"/>
          <w:i/>
          <w:iCs/>
          <w:color w:val="333333"/>
          <w:spacing w:val="-8"/>
          <w:szCs w:val="20"/>
          <w:shd w:val="clear" w:color="auto" w:fill="FFFFFF"/>
          <w:lang w:eastAsia="nl-NL"/>
        </w:rPr>
        <w:lastRenderedPageBreak/>
        <w:t>Beoordelingsschaal open vragen - Kansen:</w:t>
      </w:r>
    </w:p>
    <w:p w14:paraId="19550B73" w14:textId="61822CA1" w:rsidR="00164695" w:rsidRPr="00164695" w:rsidRDefault="7551BF8D" w:rsidP="009C6C93">
      <w:pPr>
        <w:numPr>
          <w:ilvl w:val="0"/>
          <w:numId w:val="34"/>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w:t>
      </w:r>
      <w:r w:rsidR="288FE290" w:rsidRPr="72597E23">
        <w:rPr>
          <w:rFonts w:asciiTheme="minorHAnsi" w:eastAsia="Times New Roman" w:hAnsiTheme="minorHAnsi" w:cstheme="minorBidi"/>
          <w:color w:val="333333"/>
          <w:spacing w:val="-8"/>
          <w:lang w:eastAsia="nl-NL"/>
        </w:rPr>
        <w:t>ijfer</w:t>
      </w:r>
      <w:r w:rsidR="3FA2D110" w:rsidRPr="5BB5FB9D">
        <w:rPr>
          <w:rFonts w:asciiTheme="minorHAnsi" w:eastAsia="Times New Roman" w:hAnsiTheme="minorHAnsi" w:cstheme="minorBidi"/>
          <w:color w:val="333333"/>
          <w:spacing w:val="-8"/>
          <w:lang w:eastAsia="nl-NL"/>
        </w:rPr>
        <w:t xml:space="preserve"> 5 (percentage van de punten: 100%): De product functionaliteiten/ diensten dragen </w:t>
      </w:r>
      <w:r w:rsidR="3FA2D110" w:rsidRPr="5BB5FB9D">
        <w:rPr>
          <w:rFonts w:asciiTheme="minorHAnsi" w:eastAsia="Times New Roman" w:hAnsiTheme="minorHAnsi" w:cstheme="minorBidi"/>
          <w:b/>
          <w:bCs/>
          <w:color w:val="333333"/>
          <w:spacing w:val="-8"/>
          <w:lang w:eastAsia="nl-NL"/>
        </w:rPr>
        <w:t>uitstekend</w:t>
      </w:r>
      <w:r w:rsidR="3FA2D110" w:rsidRPr="5BB5FB9D">
        <w:rPr>
          <w:rFonts w:asciiTheme="minorHAnsi" w:eastAsia="Times New Roman" w:hAnsiTheme="minorHAnsi" w:cstheme="minorBidi"/>
          <w:color w:val="333333"/>
          <w:spacing w:val="-8"/>
          <w:lang w:eastAsia="nl-NL"/>
        </w:rPr>
        <w:t> bij aan het bereiken van de projectdoelstellingen boven de verplichtingen op grond van het conceptcontract (waaronder de eisen) tegen proportionele (meer)kosten.  </w:t>
      </w:r>
    </w:p>
    <w:p w14:paraId="6EA4EE2D" w14:textId="2158C16F" w:rsidR="00164695" w:rsidRPr="00164695" w:rsidRDefault="5BFB0EDD" w:rsidP="009C6C93">
      <w:pPr>
        <w:numPr>
          <w:ilvl w:val="0"/>
          <w:numId w:val="34"/>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w:t>
      </w:r>
      <w:r w:rsidR="288FE290" w:rsidRPr="72597E23">
        <w:rPr>
          <w:rFonts w:asciiTheme="minorHAnsi" w:eastAsia="Times New Roman" w:hAnsiTheme="minorHAnsi" w:cstheme="minorBidi"/>
          <w:color w:val="333333"/>
          <w:spacing w:val="-8"/>
          <w:lang w:eastAsia="nl-NL"/>
        </w:rPr>
        <w:t>ijfer</w:t>
      </w:r>
      <w:r w:rsidR="3FA2D110" w:rsidRPr="5BB5FB9D">
        <w:rPr>
          <w:rFonts w:asciiTheme="minorHAnsi" w:eastAsia="Times New Roman" w:hAnsiTheme="minorHAnsi" w:cstheme="minorBidi"/>
          <w:color w:val="333333"/>
          <w:spacing w:val="-8"/>
          <w:lang w:eastAsia="nl-NL"/>
        </w:rPr>
        <w:t xml:space="preserve"> 4 (percentage van de punten: 75%): De product functionaliteiten/ diensten dragen </w:t>
      </w:r>
      <w:r w:rsidR="3FA2D110" w:rsidRPr="5BB5FB9D">
        <w:rPr>
          <w:rFonts w:asciiTheme="minorHAnsi" w:eastAsia="Times New Roman" w:hAnsiTheme="minorHAnsi" w:cstheme="minorBidi"/>
          <w:b/>
          <w:bCs/>
          <w:color w:val="333333"/>
          <w:spacing w:val="-8"/>
          <w:lang w:eastAsia="nl-NL"/>
        </w:rPr>
        <w:t>zeer goed</w:t>
      </w:r>
      <w:r w:rsidR="3FA2D110" w:rsidRPr="5BB5FB9D">
        <w:rPr>
          <w:rFonts w:asciiTheme="minorHAnsi" w:eastAsia="Times New Roman" w:hAnsiTheme="minorHAnsi" w:cstheme="minorBidi"/>
          <w:color w:val="333333"/>
          <w:spacing w:val="-8"/>
          <w:lang w:eastAsia="nl-NL"/>
        </w:rPr>
        <w:t> bij aan het bereiken van de projectdoelstellingen boven de verplichtingen op grond van het conceptcontract (waaronder de eisen) tegen proportionele (meer)kosten. </w:t>
      </w:r>
    </w:p>
    <w:p w14:paraId="4852256A" w14:textId="249209EB" w:rsidR="00164695" w:rsidRPr="00164695" w:rsidRDefault="598F68F2" w:rsidP="009C6C93">
      <w:pPr>
        <w:numPr>
          <w:ilvl w:val="0"/>
          <w:numId w:val="34"/>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w:t>
      </w:r>
      <w:r w:rsidR="288FE290" w:rsidRPr="72597E23">
        <w:rPr>
          <w:rFonts w:asciiTheme="minorHAnsi" w:eastAsia="Times New Roman" w:hAnsiTheme="minorHAnsi" w:cstheme="minorBidi"/>
          <w:color w:val="333333"/>
          <w:spacing w:val="-8"/>
          <w:lang w:eastAsia="nl-NL"/>
        </w:rPr>
        <w:t>ijfer</w:t>
      </w:r>
      <w:r w:rsidR="3FA2D110" w:rsidRPr="5BB5FB9D">
        <w:rPr>
          <w:rFonts w:asciiTheme="minorHAnsi" w:eastAsia="Times New Roman" w:hAnsiTheme="minorHAnsi" w:cstheme="minorBidi"/>
          <w:color w:val="333333"/>
          <w:spacing w:val="-8"/>
          <w:lang w:eastAsia="nl-NL"/>
        </w:rPr>
        <w:t xml:space="preserve"> 3 (percentage van de punten: 50%): De product functionaliteiten/ diensten dragen </w:t>
      </w:r>
      <w:r w:rsidR="3FA2D110" w:rsidRPr="5BB5FB9D">
        <w:rPr>
          <w:rFonts w:asciiTheme="minorHAnsi" w:eastAsia="Times New Roman" w:hAnsiTheme="minorHAnsi" w:cstheme="minorBidi"/>
          <w:b/>
          <w:bCs/>
          <w:color w:val="333333"/>
          <w:spacing w:val="-8"/>
          <w:lang w:eastAsia="nl-NL"/>
        </w:rPr>
        <w:t>goed</w:t>
      </w:r>
      <w:r w:rsidR="3FA2D110" w:rsidRPr="5BB5FB9D">
        <w:rPr>
          <w:rFonts w:asciiTheme="minorHAnsi" w:eastAsia="Times New Roman" w:hAnsiTheme="minorHAnsi" w:cstheme="minorBidi"/>
          <w:color w:val="333333"/>
          <w:spacing w:val="-8"/>
          <w:lang w:eastAsia="nl-NL"/>
        </w:rPr>
        <w:t> bij aan het bereiken van de projectdoelstellingen boven de verplichtingen op grond van het conceptcontract (waaronder de eisen) tegen proportionele (meer)kosten. </w:t>
      </w:r>
    </w:p>
    <w:p w14:paraId="12723119" w14:textId="0E4CE994" w:rsidR="00164695" w:rsidRPr="00164695" w:rsidRDefault="731D5189" w:rsidP="009C6C93">
      <w:pPr>
        <w:numPr>
          <w:ilvl w:val="0"/>
          <w:numId w:val="34"/>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w:t>
      </w:r>
      <w:r w:rsidR="288FE290" w:rsidRPr="72597E23">
        <w:rPr>
          <w:rFonts w:asciiTheme="minorHAnsi" w:eastAsia="Times New Roman" w:hAnsiTheme="minorHAnsi" w:cstheme="minorBidi"/>
          <w:color w:val="333333"/>
          <w:spacing w:val="-8"/>
          <w:lang w:eastAsia="nl-NL"/>
        </w:rPr>
        <w:t>ijfer</w:t>
      </w:r>
      <w:r w:rsidR="3FA2D110" w:rsidRPr="5BB5FB9D">
        <w:rPr>
          <w:rFonts w:asciiTheme="minorHAnsi" w:eastAsia="Times New Roman" w:hAnsiTheme="minorHAnsi" w:cstheme="minorBidi"/>
          <w:color w:val="333333"/>
          <w:spacing w:val="-8"/>
          <w:lang w:eastAsia="nl-NL"/>
        </w:rPr>
        <w:t xml:space="preserve"> 2 (percentage van de punten: 25%): De product functionaliteiten/ diensten dragen </w:t>
      </w:r>
      <w:r w:rsidR="00F4406C">
        <w:rPr>
          <w:rFonts w:asciiTheme="minorHAnsi" w:eastAsia="Times New Roman" w:hAnsiTheme="minorHAnsi" w:cstheme="minorBidi"/>
          <w:b/>
          <w:bCs/>
          <w:color w:val="333333"/>
          <w:spacing w:val="-8"/>
          <w:lang w:eastAsia="nl-NL"/>
        </w:rPr>
        <w:t>ruim v</w:t>
      </w:r>
      <w:r w:rsidR="3FA2D110" w:rsidRPr="5BB5FB9D">
        <w:rPr>
          <w:rFonts w:asciiTheme="minorHAnsi" w:eastAsia="Times New Roman" w:hAnsiTheme="minorHAnsi" w:cstheme="minorBidi"/>
          <w:b/>
          <w:bCs/>
          <w:color w:val="333333"/>
          <w:spacing w:val="-8"/>
          <w:lang w:eastAsia="nl-NL"/>
        </w:rPr>
        <w:t>oldoende</w:t>
      </w:r>
      <w:r w:rsidR="3FA2D110" w:rsidRPr="5BB5FB9D">
        <w:rPr>
          <w:rFonts w:asciiTheme="minorHAnsi" w:eastAsia="Times New Roman" w:hAnsiTheme="minorHAnsi" w:cstheme="minorBidi"/>
          <w:color w:val="333333"/>
          <w:spacing w:val="-8"/>
          <w:lang w:eastAsia="nl-NL"/>
        </w:rPr>
        <w:t> bij aan het bereiken van de projectdoelstellingen boven de verplichtingen op grond van het conceptcontract (waaronder de eisen) tegen proportionele (meer)kosten. </w:t>
      </w:r>
    </w:p>
    <w:p w14:paraId="41D23A8A" w14:textId="75DA6C56" w:rsidR="00164695" w:rsidRPr="00164695" w:rsidRDefault="45E5BB8C" w:rsidP="009C6C93">
      <w:pPr>
        <w:numPr>
          <w:ilvl w:val="0"/>
          <w:numId w:val="34"/>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72597E23">
        <w:rPr>
          <w:rFonts w:asciiTheme="minorHAnsi" w:eastAsia="Times New Roman" w:hAnsiTheme="minorHAnsi" w:cstheme="minorBidi"/>
          <w:color w:val="333333"/>
          <w:spacing w:val="-8"/>
          <w:lang w:eastAsia="nl-NL"/>
        </w:rPr>
        <w:t>C</w:t>
      </w:r>
      <w:r w:rsidR="288FE290" w:rsidRPr="72597E23">
        <w:rPr>
          <w:rFonts w:asciiTheme="minorHAnsi" w:eastAsia="Times New Roman" w:hAnsiTheme="minorHAnsi" w:cstheme="minorBidi"/>
          <w:color w:val="333333"/>
          <w:spacing w:val="-8"/>
          <w:lang w:eastAsia="nl-NL"/>
        </w:rPr>
        <w:t>ijfer</w:t>
      </w:r>
      <w:r w:rsidR="3FA2D110" w:rsidRPr="5BB5FB9D">
        <w:rPr>
          <w:rFonts w:asciiTheme="minorHAnsi" w:eastAsia="Times New Roman" w:hAnsiTheme="minorHAnsi" w:cstheme="minorBidi"/>
          <w:color w:val="333333"/>
          <w:spacing w:val="-8"/>
          <w:lang w:eastAsia="nl-NL"/>
        </w:rPr>
        <w:t xml:space="preserve"> 1 (percentage van de punten: 0%): De </w:t>
      </w:r>
      <w:r w:rsidR="288FE290" w:rsidRPr="72597E23">
        <w:rPr>
          <w:rFonts w:asciiTheme="minorHAnsi" w:eastAsia="Times New Roman" w:hAnsiTheme="minorHAnsi" w:cstheme="minorBidi"/>
          <w:color w:val="333333"/>
          <w:spacing w:val="-8"/>
          <w:lang w:eastAsia="nl-NL"/>
        </w:rPr>
        <w:t>productfunctionaliteiten</w:t>
      </w:r>
      <w:r w:rsidR="3FA2D110" w:rsidRPr="5BB5FB9D">
        <w:rPr>
          <w:rFonts w:asciiTheme="minorHAnsi" w:eastAsia="Times New Roman" w:hAnsiTheme="minorHAnsi" w:cstheme="minorBidi"/>
          <w:color w:val="333333"/>
          <w:spacing w:val="-8"/>
          <w:lang w:eastAsia="nl-NL"/>
        </w:rPr>
        <w:t>/ diensten dragen </w:t>
      </w:r>
      <w:r w:rsidR="3FA2D110" w:rsidRPr="5BB5FB9D">
        <w:rPr>
          <w:rFonts w:asciiTheme="minorHAnsi" w:eastAsia="Times New Roman" w:hAnsiTheme="minorHAnsi" w:cstheme="minorBidi"/>
          <w:b/>
          <w:bCs/>
          <w:color w:val="333333"/>
          <w:spacing w:val="-8"/>
          <w:lang w:eastAsia="nl-NL"/>
        </w:rPr>
        <w:t>voldoende</w:t>
      </w:r>
      <w:r w:rsidR="3FA2D110" w:rsidRPr="5BB5FB9D">
        <w:rPr>
          <w:rFonts w:asciiTheme="minorHAnsi" w:eastAsia="Times New Roman" w:hAnsiTheme="minorHAnsi" w:cstheme="minorBidi"/>
          <w:color w:val="333333"/>
          <w:spacing w:val="-8"/>
          <w:lang w:eastAsia="nl-NL"/>
        </w:rPr>
        <w:t>, </w:t>
      </w:r>
      <w:r w:rsidR="3FA2D110" w:rsidRPr="5BB5FB9D">
        <w:rPr>
          <w:rFonts w:asciiTheme="minorHAnsi" w:eastAsia="Times New Roman" w:hAnsiTheme="minorHAnsi" w:cstheme="minorBidi"/>
          <w:b/>
          <w:bCs/>
          <w:color w:val="333333"/>
          <w:spacing w:val="-8"/>
          <w:lang w:eastAsia="nl-NL"/>
        </w:rPr>
        <w:t>niet of nauwelijks </w:t>
      </w:r>
      <w:r w:rsidR="3FA2D110" w:rsidRPr="5BB5FB9D">
        <w:rPr>
          <w:rFonts w:asciiTheme="minorHAnsi" w:eastAsia="Times New Roman" w:hAnsiTheme="minorHAnsi" w:cstheme="minorBidi"/>
          <w:color w:val="333333"/>
          <w:spacing w:val="-8"/>
          <w:lang w:eastAsia="nl-NL"/>
        </w:rPr>
        <w:t>bij aan het bereiken van de projectdoelstellingen boven de verplichtingen op grond van het conceptcontract (waaronder de eisen) tegen proportionele (meer)kosten. </w:t>
      </w:r>
    </w:p>
    <w:p w14:paraId="391C8B49" w14:textId="731D4CDB" w:rsidR="00164695" w:rsidRPr="00164695" w:rsidRDefault="00164695" w:rsidP="4606FBC9">
      <w:pPr>
        <w:spacing w:line="240" w:lineRule="auto"/>
        <w:rPr>
          <w:rFonts w:asciiTheme="minorHAnsi" w:eastAsia="Times New Roman" w:hAnsiTheme="minorHAnsi" w:cstheme="minorBidi"/>
          <w:lang w:eastAsia="nl-NL"/>
        </w:rPr>
      </w:pPr>
      <w:r w:rsidRPr="4606FBC9">
        <w:rPr>
          <w:rFonts w:asciiTheme="minorHAnsi" w:eastAsia="Times New Roman" w:hAnsiTheme="minorHAnsi" w:cstheme="minorBidi"/>
          <w:color w:val="333333"/>
          <w:spacing w:val="-8"/>
          <w:shd w:val="clear" w:color="auto" w:fill="FFFFFF"/>
          <w:lang w:eastAsia="nl-NL"/>
        </w:rPr>
        <w:t xml:space="preserve">Bij de kansen dient men aantoonbaar te onderbouwen dat deze kans haalbaar is en een </w:t>
      </w:r>
      <w:r w:rsidR="00620421" w:rsidRPr="4606FBC9">
        <w:rPr>
          <w:rFonts w:asciiTheme="minorHAnsi" w:eastAsia="Times New Roman" w:hAnsiTheme="minorHAnsi" w:cstheme="minorBidi"/>
          <w:color w:val="333333"/>
          <w:spacing w:val="-8"/>
          <w:shd w:val="clear" w:color="auto" w:fill="FFFFFF"/>
          <w:lang w:eastAsia="nl-NL"/>
        </w:rPr>
        <w:t>Roadmap</w:t>
      </w:r>
      <w:r w:rsidRPr="4606FBC9">
        <w:rPr>
          <w:rFonts w:asciiTheme="minorHAnsi" w:eastAsia="Times New Roman" w:hAnsiTheme="minorHAnsi" w:cstheme="minorBidi"/>
          <w:color w:val="333333"/>
          <w:spacing w:val="-8"/>
          <w:shd w:val="clear" w:color="auto" w:fill="FFFFFF"/>
          <w:lang w:eastAsia="nl-NL"/>
        </w:rPr>
        <w:t xml:space="preserve"> toe te voegen waaruit blijkt dat deze kans in een planning staat.</w:t>
      </w:r>
      <w:r w:rsidRPr="00164695">
        <w:rPr>
          <w:rFonts w:asciiTheme="minorHAnsi" w:eastAsia="Times New Roman" w:hAnsiTheme="minorHAnsi" w:cstheme="minorHAnsi"/>
          <w:color w:val="333333"/>
          <w:spacing w:val="-8"/>
          <w:szCs w:val="20"/>
          <w:lang w:eastAsia="nl-NL"/>
        </w:rPr>
        <w:br/>
      </w:r>
      <w:r w:rsidRPr="00164695">
        <w:rPr>
          <w:rFonts w:asciiTheme="minorHAnsi" w:eastAsia="Times New Roman" w:hAnsiTheme="minorHAnsi" w:cstheme="minorHAnsi"/>
          <w:color w:val="333333"/>
          <w:spacing w:val="-8"/>
          <w:szCs w:val="20"/>
          <w:lang w:eastAsia="nl-NL"/>
        </w:rPr>
        <w:br/>
      </w:r>
      <w:r w:rsidRPr="4606FBC9">
        <w:rPr>
          <w:rFonts w:asciiTheme="minorHAnsi" w:eastAsia="Times New Roman" w:hAnsiTheme="minorHAnsi" w:cstheme="minorBidi"/>
          <w:color w:val="333333"/>
          <w:spacing w:val="-8"/>
          <w:shd w:val="clear" w:color="auto" w:fill="FFFFFF"/>
          <w:lang w:eastAsia="nl-NL"/>
        </w:rPr>
        <w:t>NB:</w:t>
      </w:r>
    </w:p>
    <w:p w14:paraId="1718507B" w14:textId="1D0995C8" w:rsidR="00164695" w:rsidRPr="00164695" w:rsidRDefault="3FA2D110" w:rsidP="009C6C93">
      <w:pPr>
        <w:numPr>
          <w:ilvl w:val="0"/>
          <w:numId w:val="35"/>
        </w:numPr>
        <w:shd w:val="clear" w:color="auto" w:fill="FFFFFF" w:themeFill="background1"/>
        <w:spacing w:before="135" w:after="135" w:line="240" w:lineRule="auto"/>
        <w:rPr>
          <w:rFonts w:asciiTheme="minorHAnsi" w:eastAsia="Times New Roman" w:hAnsiTheme="minorHAnsi" w:cstheme="minorBidi"/>
          <w:color w:val="333333"/>
          <w:spacing w:val="-8"/>
          <w:lang w:eastAsia="nl-NL"/>
        </w:rPr>
      </w:pPr>
      <w:r w:rsidRPr="5BB5FB9D">
        <w:rPr>
          <w:rFonts w:asciiTheme="minorHAnsi" w:eastAsia="Times New Roman" w:hAnsiTheme="minorHAnsi" w:cstheme="minorBidi"/>
          <w:color w:val="333333"/>
          <w:spacing w:val="-8"/>
          <w:lang w:eastAsia="nl-NL"/>
        </w:rPr>
        <w:t xml:space="preserve">Alle beweringen en Prestaties afgegeven in de open vragen en use-cases in vragenlijst "Aanbod" zijn inbegrepen in de prijs zoals ingediend in het </w:t>
      </w:r>
      <w:r w:rsidR="001C5FAA">
        <w:rPr>
          <w:rFonts w:asciiTheme="minorHAnsi" w:eastAsia="Times New Roman" w:hAnsiTheme="minorHAnsi" w:cstheme="minorBidi"/>
          <w:color w:val="333333"/>
          <w:spacing w:val="-8"/>
          <w:lang w:eastAsia="nl-NL"/>
        </w:rPr>
        <w:t>Prijzenblad</w:t>
      </w:r>
      <w:r w:rsidRPr="5BB5FB9D">
        <w:rPr>
          <w:rFonts w:asciiTheme="minorHAnsi" w:eastAsia="Times New Roman" w:hAnsiTheme="minorHAnsi" w:cstheme="minorBidi"/>
          <w:color w:val="333333"/>
          <w:spacing w:val="-8"/>
          <w:lang w:eastAsia="nl-NL"/>
        </w:rPr>
        <w:t>. Kansen zijn echter extra en vallen niet binnen de inschrijfsom in het Prijzenblad. </w:t>
      </w:r>
    </w:p>
    <w:p w14:paraId="1AD433CF" w14:textId="7B0D0F57" w:rsidR="00164695" w:rsidRPr="00164695" w:rsidRDefault="00164695" w:rsidP="009C6C93">
      <w:pPr>
        <w:numPr>
          <w:ilvl w:val="0"/>
          <w:numId w:val="35"/>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 xml:space="preserve">Alle functionaliteiten </w:t>
      </w:r>
      <w:r w:rsidR="003C2DA5" w:rsidRPr="00164695">
        <w:rPr>
          <w:rFonts w:asciiTheme="minorHAnsi" w:eastAsia="Times New Roman" w:hAnsiTheme="minorHAnsi" w:cstheme="minorHAnsi"/>
          <w:color w:val="333333"/>
          <w:spacing w:val="-8"/>
          <w:szCs w:val="20"/>
          <w:lang w:eastAsia="nl-NL"/>
        </w:rPr>
        <w:t>geëist</w:t>
      </w:r>
      <w:r w:rsidRPr="00164695">
        <w:rPr>
          <w:rFonts w:asciiTheme="minorHAnsi" w:eastAsia="Times New Roman" w:hAnsiTheme="minorHAnsi" w:cstheme="minorHAnsi"/>
          <w:color w:val="333333"/>
          <w:spacing w:val="-8"/>
          <w:szCs w:val="20"/>
          <w:lang w:eastAsia="nl-NL"/>
        </w:rPr>
        <w:t xml:space="preserve"> in het programma van eisen én all</w:t>
      </w:r>
      <w:r w:rsidR="003C2DA5">
        <w:rPr>
          <w:rFonts w:asciiTheme="minorHAnsi" w:eastAsia="Times New Roman" w:hAnsiTheme="minorHAnsi" w:cstheme="minorHAnsi"/>
          <w:color w:val="333333"/>
          <w:spacing w:val="-8"/>
          <w:szCs w:val="20"/>
          <w:lang w:eastAsia="nl-NL"/>
        </w:rPr>
        <w:t>e</w:t>
      </w:r>
      <w:r w:rsidRPr="00164695">
        <w:rPr>
          <w:rFonts w:asciiTheme="minorHAnsi" w:eastAsia="Times New Roman" w:hAnsiTheme="minorHAnsi" w:cstheme="minorHAnsi"/>
          <w:color w:val="333333"/>
          <w:spacing w:val="-8"/>
          <w:szCs w:val="20"/>
          <w:lang w:eastAsia="nl-NL"/>
        </w:rPr>
        <w:t xml:space="preserve"> functionaliteiten door u genoemd bij de wensen in vragenlijst "Aanbod" zijn onderdeel van uw aanbieding en inbegrepen in de prijs afgegeven in het Prijzenblad. De functionaliteiten die u aanbiedt bij eisen en wensen zijn functionaliteiten die bij indienen van de offerte (zie planning) in </w:t>
      </w:r>
      <w:r w:rsidRPr="00164695">
        <w:rPr>
          <w:rFonts w:asciiTheme="minorHAnsi" w:eastAsia="Times New Roman" w:hAnsiTheme="minorHAnsi" w:cstheme="minorHAnsi"/>
          <w:color w:val="333333"/>
          <w:spacing w:val="-8"/>
          <w:szCs w:val="20"/>
          <w:u w:val="single"/>
          <w:lang w:eastAsia="nl-NL"/>
        </w:rPr>
        <w:t>productie leverbaar</w:t>
      </w:r>
      <w:r w:rsidRPr="00164695">
        <w:rPr>
          <w:rFonts w:asciiTheme="minorHAnsi" w:eastAsia="Times New Roman" w:hAnsiTheme="minorHAnsi" w:cstheme="minorHAnsi"/>
          <w:color w:val="333333"/>
          <w:spacing w:val="-8"/>
          <w:szCs w:val="20"/>
          <w:lang w:eastAsia="nl-NL"/>
        </w:rPr>
        <w:t xml:space="preserve"> zijn, dus m.a.w. geen functionaliteiten die nog ontwikkeld of in </w:t>
      </w:r>
      <w:r w:rsidR="003C2DA5" w:rsidRPr="00164695">
        <w:rPr>
          <w:rFonts w:asciiTheme="minorHAnsi" w:eastAsia="Times New Roman" w:hAnsiTheme="minorHAnsi" w:cstheme="minorHAnsi"/>
          <w:color w:val="333333"/>
          <w:spacing w:val="-8"/>
          <w:szCs w:val="20"/>
          <w:lang w:eastAsia="nl-NL"/>
        </w:rPr>
        <w:t>ontwikkeling</w:t>
      </w:r>
      <w:r w:rsidRPr="00164695">
        <w:rPr>
          <w:rFonts w:asciiTheme="minorHAnsi" w:eastAsia="Times New Roman" w:hAnsiTheme="minorHAnsi" w:cstheme="minorHAnsi"/>
          <w:color w:val="333333"/>
          <w:spacing w:val="-8"/>
          <w:szCs w:val="20"/>
          <w:lang w:eastAsia="nl-NL"/>
        </w:rPr>
        <w:t xml:space="preserve"> zijn. Indien dit niet zo is kan u deze functionaliteit aanbieden bij Kansen. Let op: u dient de functionaliteiten niet alleen op papier te laten zien, maar ook live in de demo. Daarnaast behouden wij ons het recht om tijdens de verificatie alsnog middels een demo het voldoen aan de eisen en wensen te </w:t>
      </w:r>
      <w:r w:rsidR="003C2DA5" w:rsidRPr="00164695">
        <w:rPr>
          <w:rFonts w:asciiTheme="minorHAnsi" w:eastAsia="Times New Roman" w:hAnsiTheme="minorHAnsi" w:cstheme="minorHAnsi"/>
          <w:color w:val="333333"/>
          <w:spacing w:val="-8"/>
          <w:szCs w:val="20"/>
          <w:lang w:eastAsia="nl-NL"/>
        </w:rPr>
        <w:t>verifiëren</w:t>
      </w:r>
      <w:r w:rsidRPr="00164695">
        <w:rPr>
          <w:rFonts w:asciiTheme="minorHAnsi" w:eastAsia="Times New Roman" w:hAnsiTheme="minorHAnsi" w:cstheme="minorHAnsi"/>
          <w:color w:val="333333"/>
          <w:spacing w:val="-8"/>
          <w:szCs w:val="20"/>
          <w:lang w:eastAsia="nl-NL"/>
        </w:rPr>
        <w:t>. In de live demo die onderdeel is van de beoordeling dient u de functionaliteit door u genoemd bij de wensen in vragenlijst "Aanbod" live te kunnen tonen.</w:t>
      </w:r>
    </w:p>
    <w:p w14:paraId="519682A8" w14:textId="77777777" w:rsidR="00164695" w:rsidRDefault="00164695" w:rsidP="009C6C93">
      <w:pPr>
        <w:numPr>
          <w:ilvl w:val="0"/>
          <w:numId w:val="35"/>
        </w:numPr>
        <w:shd w:val="clear" w:color="auto" w:fill="FFFFFF"/>
        <w:spacing w:before="135" w:after="135" w:line="240" w:lineRule="auto"/>
        <w:rPr>
          <w:rFonts w:asciiTheme="minorHAnsi" w:eastAsia="Times New Roman" w:hAnsiTheme="minorHAnsi" w:cstheme="minorHAnsi"/>
          <w:color w:val="333333"/>
          <w:spacing w:val="-8"/>
          <w:szCs w:val="20"/>
          <w:lang w:eastAsia="nl-NL"/>
        </w:rPr>
      </w:pPr>
      <w:r w:rsidRPr="00164695">
        <w:rPr>
          <w:rFonts w:asciiTheme="minorHAnsi" w:eastAsia="Times New Roman" w:hAnsiTheme="minorHAnsi" w:cstheme="minorHAnsi"/>
          <w:color w:val="333333"/>
          <w:spacing w:val="-8"/>
          <w:szCs w:val="20"/>
          <w:lang w:eastAsia="nl-NL"/>
        </w:rPr>
        <w:t>Kansen die door de aanbestedende dienst na gunning worden genomen, worden daarmee onderdeel van het aanbod.</w:t>
      </w:r>
    </w:p>
    <w:p w14:paraId="65CFF89A" w14:textId="26803369" w:rsidR="00435F75" w:rsidRPr="007E5606" w:rsidRDefault="09303CEC" w:rsidP="009C6C93">
      <w:pPr>
        <w:numPr>
          <w:ilvl w:val="0"/>
          <w:numId w:val="35"/>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426C0B0C">
        <w:rPr>
          <w:lang w:eastAsia="nl-NL"/>
        </w:rPr>
        <w:t xml:space="preserve">Aanbod en kansen: </w:t>
      </w:r>
      <w:r w:rsidR="00A219CA">
        <w:rPr>
          <w:lang w:eastAsia="nl-NL"/>
        </w:rPr>
        <w:t>Opdrachtgever</w:t>
      </w:r>
      <w:r w:rsidRPr="426C0B0C">
        <w:rPr>
          <w:lang w:eastAsia="nl-NL"/>
        </w:rPr>
        <w:t xml:space="preserve"> wil niet het risico lopen dat na gunning van de opdracht niet aan de eisen en wensen kan worden voldaan, zoals gesteld in deze gunningsleidraad, het Programma van Eisen en Programma van Wensen. Derhalve is het niet toegestaan om het PvE/PvW in te vullen op basis van verwachtingen of 'Design goals', als deze niet (op verzoek) kunnen worden onderbouwd met toetsbare gegevens (zoals bijvoorbeeld testrapporten of andere documentatie). Voor het PvW geldt dat tijdens de beoordeling van de use-cases functionaliteit</w:t>
      </w:r>
      <w:r w:rsidR="33580438" w:rsidRPr="426C0B0C">
        <w:rPr>
          <w:lang w:eastAsia="nl-NL"/>
        </w:rPr>
        <w:t>,</w:t>
      </w:r>
      <w:r w:rsidRPr="426C0B0C">
        <w:rPr>
          <w:lang w:eastAsia="nl-NL"/>
        </w:rPr>
        <w:t xml:space="preserve"> uw oplossing zowel op papier als in een demonstratie-omgeving dient te kunnen worden getoond ter beoordeling en verificatie.</w:t>
      </w:r>
    </w:p>
    <w:p w14:paraId="5AE4A9F1" w14:textId="11585A5F" w:rsidR="00526D6B" w:rsidRPr="00526D6B" w:rsidRDefault="00526D6B" w:rsidP="007E5606">
      <w:pPr>
        <w:shd w:val="clear" w:color="auto" w:fill="FFFFFF" w:themeFill="background1"/>
        <w:spacing w:before="135" w:after="135" w:line="240" w:lineRule="auto"/>
        <w:rPr>
          <w:rFonts w:asciiTheme="minorHAnsi" w:eastAsia="Times New Roman" w:hAnsiTheme="minorHAnsi" w:cstheme="minorBidi"/>
          <w:color w:val="333333"/>
          <w:u w:val="single"/>
          <w:lang w:eastAsia="nl-NL"/>
        </w:rPr>
      </w:pPr>
      <w:r w:rsidRPr="00526D6B">
        <w:rPr>
          <w:rFonts w:asciiTheme="minorHAnsi" w:eastAsia="Times New Roman" w:hAnsiTheme="minorHAnsi" w:cstheme="minorBidi"/>
          <w:color w:val="333333"/>
          <w:u w:val="single"/>
          <w:lang w:eastAsia="nl-NL"/>
        </w:rPr>
        <w:t>Berekening score:</w:t>
      </w:r>
    </w:p>
    <w:p w14:paraId="4CDEB521" w14:textId="0079C76F" w:rsidR="007E5606" w:rsidRPr="007E5606" w:rsidRDefault="007E5606" w:rsidP="007E5606">
      <w:p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Het gemiddelde cijfer per kwalitatief gunningscriterium, zoals vastgesteld wordt op de wijze zoals beschreven in stap 2b van de beoordelingsprocedure, wordt naar rato doorgerekend naar het aantal punten voor het kwalitatief gunningscriterium:  </w:t>
      </w:r>
    </w:p>
    <w:p w14:paraId="16D792E6" w14:textId="77777777" w:rsidR="007E5606" w:rsidRPr="007E5606" w:rsidRDefault="007E5606" w:rsidP="009C6C93">
      <w:pPr>
        <w:numPr>
          <w:ilvl w:val="0"/>
          <w:numId w:val="79"/>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Een gemiddeld cijfer van 1,0 ontvangt 0% van de punten. </w:t>
      </w:r>
    </w:p>
    <w:p w14:paraId="672B4836" w14:textId="77777777" w:rsidR="007E5606" w:rsidRPr="007E5606" w:rsidRDefault="007E5606" w:rsidP="009C6C93">
      <w:pPr>
        <w:numPr>
          <w:ilvl w:val="0"/>
          <w:numId w:val="80"/>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Een gemiddeld cijfer van 5,0 ontvangt 100% van de punten. </w:t>
      </w:r>
    </w:p>
    <w:p w14:paraId="027E247A" w14:textId="77777777" w:rsidR="007E5606" w:rsidRPr="007E5606" w:rsidRDefault="007E5606" w:rsidP="009C6C93">
      <w:pPr>
        <w:numPr>
          <w:ilvl w:val="0"/>
          <w:numId w:val="81"/>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lastRenderedPageBreak/>
        <w:t>Een gemiddeld cijfer tussen 1,0 en 5,0 wordt naar rato doorgerekend o.b.v. de volgende formule: Score kwalitatief gunningscriterium = (gemiddeld cijfer – 1)/4 * Aantal punten voor kwalitatief gunningscriterium. </w:t>
      </w:r>
    </w:p>
    <w:p w14:paraId="3C49FC2A" w14:textId="77777777" w:rsidR="007E5606" w:rsidRPr="007E5606" w:rsidRDefault="007E5606" w:rsidP="009C6C93">
      <w:pPr>
        <w:numPr>
          <w:ilvl w:val="0"/>
          <w:numId w:val="82"/>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De eindscore voor het kwalitatief gunningscriterium in punten wordt afgerond op 1 cijfer achter de komma. </w:t>
      </w:r>
    </w:p>
    <w:p w14:paraId="7D5BB8AA" w14:textId="77777777" w:rsidR="007E5606" w:rsidRPr="007E5606" w:rsidRDefault="007E5606" w:rsidP="009C6C93">
      <w:pPr>
        <w:numPr>
          <w:ilvl w:val="0"/>
          <w:numId w:val="83"/>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Het (maximaal) aantal punten voor het kwalitatief gunningscriterium is vastgesteld in de tabel 4.1. weging. </w:t>
      </w:r>
    </w:p>
    <w:p w14:paraId="18734DE9" w14:textId="77777777" w:rsidR="007E5606" w:rsidRPr="007E5606" w:rsidRDefault="007E5606" w:rsidP="007E5606">
      <w:p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Hieronder een aantal rekenvoorbeelden: </w:t>
      </w:r>
    </w:p>
    <w:p w14:paraId="1A8099BF" w14:textId="77777777" w:rsidR="007E5606" w:rsidRPr="007E5606" w:rsidRDefault="007E5606" w:rsidP="009C6C93">
      <w:pPr>
        <w:numPr>
          <w:ilvl w:val="0"/>
          <w:numId w:val="84"/>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Bijvoorbeeld een gemiddeld cijfer van 2,5 wordt een score van 37,5% * het aantal punten voor het desbetreffende kwalitatieve gunningscriterium. </w:t>
      </w:r>
    </w:p>
    <w:p w14:paraId="5296ED68" w14:textId="77777777" w:rsidR="007E5606" w:rsidRPr="007E5606" w:rsidRDefault="007E5606" w:rsidP="009C6C93">
      <w:pPr>
        <w:numPr>
          <w:ilvl w:val="0"/>
          <w:numId w:val="85"/>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Bijvoorbeeld een gemiddeld cijfer van 2,2 wordt een score van 27,5% * het aantal punten voor het desbetreffende kwalitatieve gunningscriterium. </w:t>
      </w:r>
    </w:p>
    <w:p w14:paraId="031E9164" w14:textId="77777777" w:rsidR="007E5606" w:rsidRPr="007E5606" w:rsidRDefault="007E5606" w:rsidP="009C6C93">
      <w:pPr>
        <w:numPr>
          <w:ilvl w:val="0"/>
          <w:numId w:val="86"/>
        </w:numPr>
        <w:shd w:val="clear" w:color="auto" w:fill="FFFFFF" w:themeFill="background1"/>
        <w:spacing w:before="135" w:after="135" w:line="240" w:lineRule="auto"/>
        <w:rPr>
          <w:rFonts w:asciiTheme="minorHAnsi" w:eastAsia="Times New Roman" w:hAnsiTheme="minorHAnsi" w:cstheme="minorBidi"/>
          <w:color w:val="333333"/>
          <w:lang w:eastAsia="nl-NL"/>
        </w:rPr>
      </w:pPr>
      <w:r w:rsidRPr="007E5606">
        <w:rPr>
          <w:rFonts w:asciiTheme="minorHAnsi" w:eastAsia="Times New Roman" w:hAnsiTheme="minorHAnsi" w:cstheme="minorBidi"/>
          <w:color w:val="333333"/>
          <w:lang w:eastAsia="nl-NL"/>
        </w:rPr>
        <w:t>Bijvoorbeeld een gemiddeld cijfer van 4,0 wordt een score van 75% * het aantal punten voor het desbetreffende kwalitatieve gunningscriterium. </w:t>
      </w:r>
    </w:p>
    <w:p w14:paraId="7681210E" w14:textId="56C8E36F" w:rsidR="00435F75" w:rsidRDefault="003F487C" w:rsidP="00435F75">
      <w:pPr>
        <w:pStyle w:val="Kop2"/>
        <w:rPr>
          <w:lang w:eastAsia="nl-NL"/>
        </w:rPr>
      </w:pPr>
      <w:bookmarkStart w:id="281" w:name="_Toc185416095"/>
      <w:bookmarkStart w:id="282" w:name="_Toc189670751"/>
      <w:bookmarkStart w:id="283" w:name="_Toc223694286"/>
      <w:bookmarkStart w:id="284" w:name="_Toc224474962"/>
      <w:r>
        <w:rPr>
          <w:lang w:eastAsia="nl-NL"/>
        </w:rPr>
        <w:t xml:space="preserve">Gunningscriterium </w:t>
      </w:r>
      <w:r w:rsidR="00435F75">
        <w:rPr>
          <w:lang w:eastAsia="nl-NL"/>
        </w:rPr>
        <w:t>Prijs</w:t>
      </w:r>
      <w:bookmarkEnd w:id="281"/>
      <w:bookmarkEnd w:id="282"/>
      <w:bookmarkEnd w:id="283"/>
      <w:bookmarkEnd w:id="284"/>
    </w:p>
    <w:p w14:paraId="531CD147" w14:textId="36FEE4CB" w:rsidR="00435F75" w:rsidRDefault="00435F75" w:rsidP="00435F75">
      <w:pPr>
        <w:pStyle w:val="Kop3"/>
      </w:pPr>
      <w:r>
        <w:t>Beoordeling prijs</w:t>
      </w:r>
    </w:p>
    <w:p w14:paraId="00D687BA" w14:textId="5E4020CF" w:rsidR="001468A2" w:rsidRDefault="5491AD5A" w:rsidP="040C03C9">
      <w:pPr>
        <w:rPr>
          <w:lang w:eastAsia="nl-NL"/>
        </w:rPr>
      </w:pPr>
      <w:r w:rsidRPr="4606FBC9">
        <w:rPr>
          <w:lang w:eastAsia="nl-NL"/>
        </w:rPr>
        <w:t xml:space="preserve">De Inschrijver wordt gevraagd zijn prijsopgave te specificeren volgens het format in het "Prijzenblad - software" </w:t>
      </w:r>
      <w:r w:rsidR="3FA856FB" w:rsidRPr="4606FBC9">
        <w:rPr>
          <w:lang w:eastAsia="nl-NL"/>
        </w:rPr>
        <w:t xml:space="preserve">Bijlage </w:t>
      </w:r>
      <w:r w:rsidR="00A91EBE">
        <w:rPr>
          <w:lang w:eastAsia="nl-NL"/>
        </w:rPr>
        <w:t>F.</w:t>
      </w:r>
      <w:r w:rsidR="3FA856FB" w:rsidRPr="4606FBC9">
        <w:rPr>
          <w:lang w:eastAsia="nl-NL"/>
        </w:rPr>
        <w:t>5</w:t>
      </w:r>
      <w:r w:rsidRPr="4606FBC9">
        <w:rPr>
          <w:lang w:eastAsia="nl-NL"/>
        </w:rPr>
        <w:t xml:space="preserve">. </w:t>
      </w:r>
      <w:r w:rsidR="00AA4081">
        <w:rPr>
          <w:lang w:eastAsia="nl-NL"/>
        </w:rPr>
        <w:t xml:space="preserve">en in het </w:t>
      </w:r>
      <w:r w:rsidR="00963112">
        <w:rPr>
          <w:lang w:eastAsia="nl-NL"/>
        </w:rPr>
        <w:t>format “Prijzenblad - implementatie”</w:t>
      </w:r>
      <w:r w:rsidR="00011743">
        <w:rPr>
          <w:lang w:eastAsia="nl-NL"/>
        </w:rPr>
        <w:t xml:space="preserve"> bijlage F.6. </w:t>
      </w:r>
      <w:r w:rsidR="00AA1B9D">
        <w:rPr>
          <w:lang w:eastAsia="nl-NL"/>
        </w:rPr>
        <w:t xml:space="preserve">Het prijzenblad </w:t>
      </w:r>
      <w:r w:rsidR="00AA1B9D" w:rsidRPr="4606FBC9">
        <w:rPr>
          <w:lang w:eastAsia="nl-NL"/>
        </w:rPr>
        <w:t xml:space="preserve">"Prijzenblad - software" Bijlage </w:t>
      </w:r>
      <w:r w:rsidR="00AA1B9D">
        <w:rPr>
          <w:lang w:eastAsia="nl-NL"/>
        </w:rPr>
        <w:t>F.</w:t>
      </w:r>
      <w:r w:rsidR="00AA1B9D" w:rsidRPr="4606FBC9">
        <w:rPr>
          <w:lang w:eastAsia="nl-NL"/>
        </w:rPr>
        <w:t>5.</w:t>
      </w:r>
      <w:r w:rsidR="00AA1B9D">
        <w:rPr>
          <w:lang w:eastAsia="nl-NL"/>
        </w:rPr>
        <w:t xml:space="preserve"> wordt gebruikt voor het vaststellen van de score van de prijs. Het prijzenblad “Prijzenblad - implementatie” bijlage F.6. wordt k</w:t>
      </w:r>
      <w:r w:rsidR="000D7D7E">
        <w:rPr>
          <w:lang w:eastAsia="nl-NL"/>
        </w:rPr>
        <w:t>w</w:t>
      </w:r>
      <w:r w:rsidR="00AA1B9D">
        <w:rPr>
          <w:lang w:eastAsia="nl-NL"/>
        </w:rPr>
        <w:t xml:space="preserve">alitatief meegewogen in het kwalitatieve gunningscriterium </w:t>
      </w:r>
      <w:r w:rsidR="000D7D7E">
        <w:rPr>
          <w:lang w:eastAsia="nl-NL"/>
        </w:rPr>
        <w:t>“open vraag: implementatie”.</w:t>
      </w:r>
    </w:p>
    <w:p w14:paraId="3FB95B0D" w14:textId="77777777" w:rsidR="001468A2" w:rsidRDefault="001468A2" w:rsidP="040C03C9">
      <w:pPr>
        <w:rPr>
          <w:lang w:eastAsia="nl-NL"/>
        </w:rPr>
      </w:pPr>
    </w:p>
    <w:p w14:paraId="3AE86959" w14:textId="06E0BE3C" w:rsidR="00BA5EDD" w:rsidRPr="00BA5EDD" w:rsidRDefault="2C923665" w:rsidP="009C6C93">
      <w:pPr>
        <w:pStyle w:val="Lijstalinea"/>
        <w:numPr>
          <w:ilvl w:val="0"/>
          <w:numId w:val="87"/>
        </w:numPr>
        <w:rPr>
          <w:rFonts w:cs="Calibri"/>
        </w:rPr>
      </w:pPr>
      <w:r w:rsidRPr="4606FBC9">
        <w:rPr>
          <w:lang w:eastAsia="nl-NL"/>
        </w:rPr>
        <w:t xml:space="preserve">Dit betreft alle kosten o.b.v. TCO </w:t>
      </w:r>
      <w:r w:rsidR="49295747" w:rsidRPr="4606FBC9">
        <w:rPr>
          <w:lang w:eastAsia="nl-NL"/>
        </w:rPr>
        <w:t>voor de licenties, onderhoud</w:t>
      </w:r>
      <w:r w:rsidR="00AB57E0">
        <w:rPr>
          <w:lang w:eastAsia="nl-NL"/>
        </w:rPr>
        <w:t xml:space="preserve">, </w:t>
      </w:r>
      <w:r w:rsidR="49295747" w:rsidRPr="4606FBC9">
        <w:rPr>
          <w:lang w:eastAsia="nl-NL"/>
        </w:rPr>
        <w:t>support</w:t>
      </w:r>
      <w:r w:rsidR="005A32A1">
        <w:rPr>
          <w:lang w:eastAsia="nl-NL"/>
        </w:rPr>
        <w:t xml:space="preserve"> en de </w:t>
      </w:r>
      <w:r w:rsidR="00B5287E">
        <w:rPr>
          <w:lang w:eastAsia="nl-NL"/>
        </w:rPr>
        <w:t xml:space="preserve">jaarlijkse </w:t>
      </w:r>
      <w:r w:rsidR="00561BD5">
        <w:rPr>
          <w:lang w:eastAsia="nl-NL"/>
        </w:rPr>
        <w:t xml:space="preserve">kosten </w:t>
      </w:r>
      <w:r w:rsidR="00AB57E0">
        <w:rPr>
          <w:lang w:eastAsia="nl-NL"/>
        </w:rPr>
        <w:t>voor het onderhoud van de koppelingen (indien van toepassing)</w:t>
      </w:r>
      <w:r w:rsidR="5C89250C" w:rsidRPr="4606FBC9">
        <w:rPr>
          <w:lang w:eastAsia="nl-NL"/>
        </w:rPr>
        <w:t xml:space="preserve">. </w:t>
      </w:r>
      <w:r w:rsidR="00AA4081" w:rsidRPr="4606FBC9">
        <w:rPr>
          <w:lang w:eastAsia="nl-NL"/>
        </w:rPr>
        <w:t xml:space="preserve">In de prijs op het Prijzenblad dient alles wat inbegrepen is in het Aanbod als een </w:t>
      </w:r>
      <w:r w:rsidR="00AA4081" w:rsidRPr="4606FBC9">
        <w:rPr>
          <w:b/>
          <w:bCs/>
          <w:lang w:eastAsia="nl-NL"/>
        </w:rPr>
        <w:t>vaste prijs (</w:t>
      </w:r>
      <w:proofErr w:type="spellStart"/>
      <w:r w:rsidR="00AA4081" w:rsidRPr="4606FBC9">
        <w:rPr>
          <w:b/>
          <w:bCs/>
          <w:lang w:eastAsia="nl-NL"/>
        </w:rPr>
        <w:t>fixed</w:t>
      </w:r>
      <w:proofErr w:type="spellEnd"/>
      <w:r w:rsidR="00AA4081" w:rsidRPr="4606FBC9">
        <w:rPr>
          <w:b/>
          <w:bCs/>
          <w:lang w:eastAsia="nl-NL"/>
        </w:rPr>
        <w:t xml:space="preserve"> </w:t>
      </w:r>
      <w:proofErr w:type="spellStart"/>
      <w:r w:rsidR="00AA4081" w:rsidRPr="4606FBC9">
        <w:rPr>
          <w:b/>
          <w:bCs/>
          <w:lang w:eastAsia="nl-NL"/>
        </w:rPr>
        <w:t>price</w:t>
      </w:r>
      <w:proofErr w:type="spellEnd"/>
      <w:r w:rsidR="00AA4081" w:rsidRPr="4606FBC9">
        <w:rPr>
          <w:b/>
          <w:bCs/>
          <w:lang w:eastAsia="nl-NL"/>
        </w:rPr>
        <w:t>)</w:t>
      </w:r>
      <w:r w:rsidR="00AA4081" w:rsidRPr="4606FBC9">
        <w:rPr>
          <w:lang w:eastAsia="nl-NL"/>
        </w:rPr>
        <w:t xml:space="preserve"> afgeprijsd te worden</w:t>
      </w:r>
      <w:r w:rsidR="00AA4081">
        <w:rPr>
          <w:lang w:eastAsia="nl-NL"/>
        </w:rPr>
        <w:t>.</w:t>
      </w:r>
    </w:p>
    <w:p w14:paraId="02D614BF" w14:textId="079C5375" w:rsidR="00BA5EDD" w:rsidRPr="00BA5EDD" w:rsidRDefault="01A00CBB" w:rsidP="009C6C93">
      <w:pPr>
        <w:pStyle w:val="Lijstalinea"/>
        <w:numPr>
          <w:ilvl w:val="0"/>
          <w:numId w:val="87"/>
        </w:numPr>
        <w:rPr>
          <w:rFonts w:cs="Calibri"/>
        </w:rPr>
      </w:pPr>
      <w:r w:rsidRPr="4606FBC9">
        <w:rPr>
          <w:lang w:eastAsia="nl-NL"/>
        </w:rPr>
        <w:t xml:space="preserve">Implementatiekosten </w:t>
      </w:r>
      <w:r w:rsidR="673E8989" w:rsidRPr="4606FBC9">
        <w:rPr>
          <w:lang w:eastAsia="nl-NL"/>
        </w:rPr>
        <w:t xml:space="preserve">voor het realiseren van </w:t>
      </w:r>
      <w:r w:rsidR="00237F00" w:rsidRPr="4606FBC9">
        <w:rPr>
          <w:lang w:eastAsia="nl-NL"/>
        </w:rPr>
        <w:t xml:space="preserve">afstemmingsfase, installatie, </w:t>
      </w:r>
      <w:r w:rsidR="008E2205">
        <w:rPr>
          <w:lang w:eastAsia="nl-NL"/>
        </w:rPr>
        <w:t>basisinrichting</w:t>
      </w:r>
      <w:r w:rsidR="001468A2">
        <w:rPr>
          <w:lang w:eastAsia="nl-NL"/>
        </w:rPr>
        <w:t xml:space="preserve">, </w:t>
      </w:r>
      <w:r w:rsidR="00237F00" w:rsidRPr="4606FBC9">
        <w:rPr>
          <w:lang w:eastAsia="nl-NL"/>
        </w:rPr>
        <w:t xml:space="preserve">realiseren van koppelingen </w:t>
      </w:r>
      <w:r w:rsidR="001468A2">
        <w:rPr>
          <w:lang w:eastAsia="nl-NL"/>
        </w:rPr>
        <w:t xml:space="preserve">en rapportages &amp; overzichten, en </w:t>
      </w:r>
      <w:r w:rsidR="001468A2" w:rsidRPr="4606FBC9">
        <w:rPr>
          <w:lang w:eastAsia="nl-NL"/>
        </w:rPr>
        <w:t>Opleiding en training dient aangeboden te worden bij het implementatieplan</w:t>
      </w:r>
      <w:r w:rsidR="001468A2">
        <w:rPr>
          <w:lang w:eastAsia="nl-NL"/>
        </w:rPr>
        <w:t xml:space="preserve"> </w:t>
      </w:r>
      <w:r w:rsidR="673E8989" w:rsidRPr="4606FBC9">
        <w:rPr>
          <w:lang w:eastAsia="nl-NL"/>
        </w:rPr>
        <w:t>volledig op te leveren door de Leverancier</w:t>
      </w:r>
      <w:r w:rsidR="000E7D23" w:rsidRPr="4606FBC9">
        <w:rPr>
          <w:lang w:eastAsia="nl-NL"/>
        </w:rPr>
        <w:t>.</w:t>
      </w:r>
      <w:r w:rsidR="673E8989" w:rsidRPr="4606FBC9">
        <w:rPr>
          <w:lang w:eastAsia="nl-NL"/>
        </w:rPr>
        <w:t xml:space="preserve"> </w:t>
      </w:r>
      <w:r w:rsidR="00011743" w:rsidRPr="4606FBC9">
        <w:rPr>
          <w:lang w:eastAsia="nl-NL"/>
        </w:rPr>
        <w:t xml:space="preserve">In de prijs op het Prijzenblad dient alles wat inbegrepen is in het Aanbod als een </w:t>
      </w:r>
      <w:r w:rsidR="00011743" w:rsidRPr="4606FBC9">
        <w:rPr>
          <w:b/>
          <w:bCs/>
          <w:lang w:eastAsia="nl-NL"/>
        </w:rPr>
        <w:t>vaste prijs (</w:t>
      </w:r>
      <w:proofErr w:type="spellStart"/>
      <w:r w:rsidR="00011743" w:rsidRPr="4606FBC9">
        <w:rPr>
          <w:b/>
          <w:bCs/>
          <w:lang w:eastAsia="nl-NL"/>
        </w:rPr>
        <w:t>fixed</w:t>
      </w:r>
      <w:proofErr w:type="spellEnd"/>
      <w:r w:rsidR="00011743" w:rsidRPr="4606FBC9">
        <w:rPr>
          <w:b/>
          <w:bCs/>
          <w:lang w:eastAsia="nl-NL"/>
        </w:rPr>
        <w:t xml:space="preserve"> </w:t>
      </w:r>
      <w:proofErr w:type="spellStart"/>
      <w:r w:rsidR="00011743" w:rsidRPr="4606FBC9">
        <w:rPr>
          <w:b/>
          <w:bCs/>
          <w:lang w:eastAsia="nl-NL"/>
        </w:rPr>
        <w:t>price</w:t>
      </w:r>
      <w:proofErr w:type="spellEnd"/>
      <w:r w:rsidR="00011743" w:rsidRPr="4606FBC9">
        <w:rPr>
          <w:b/>
          <w:bCs/>
          <w:lang w:eastAsia="nl-NL"/>
        </w:rPr>
        <w:t>)</w:t>
      </w:r>
      <w:r w:rsidR="00011743" w:rsidRPr="4606FBC9">
        <w:rPr>
          <w:lang w:eastAsia="nl-NL"/>
        </w:rPr>
        <w:t xml:space="preserve"> afgeprijsd te worden</w:t>
      </w:r>
      <w:r w:rsidR="00011743">
        <w:rPr>
          <w:lang w:eastAsia="nl-NL"/>
        </w:rPr>
        <w:t>.</w:t>
      </w:r>
    </w:p>
    <w:p w14:paraId="1C8D87DF" w14:textId="7CD66CC8" w:rsidR="00164695" w:rsidRPr="00BA5EDD" w:rsidRDefault="0E526472" w:rsidP="009C6C93">
      <w:pPr>
        <w:pStyle w:val="Lijstalinea"/>
        <w:numPr>
          <w:ilvl w:val="0"/>
          <w:numId w:val="87"/>
        </w:numPr>
        <w:rPr>
          <w:rFonts w:cs="Calibri"/>
        </w:rPr>
      </w:pPr>
      <w:r w:rsidRPr="4606FBC9">
        <w:rPr>
          <w:lang w:eastAsia="nl-NL"/>
        </w:rPr>
        <w:t>Kansen dienen afgeprijsd te worden bij de wens Kansen.</w:t>
      </w:r>
      <w:r w:rsidR="000E7D23" w:rsidRPr="4606FBC9">
        <w:rPr>
          <w:lang w:eastAsia="nl-NL"/>
        </w:rPr>
        <w:t xml:space="preserve"> </w:t>
      </w:r>
      <w:r w:rsidR="000E7D23" w:rsidRPr="00326AAA">
        <w:rPr>
          <w:lang w:eastAsia="nl-NL"/>
        </w:rPr>
        <w:t>De implementatiekosten worden kwalitatief mee beoordeeld bij de open vraag implementatieplan.</w:t>
      </w:r>
    </w:p>
    <w:p w14:paraId="7CA22A62" w14:textId="77777777" w:rsidR="00164695" w:rsidRDefault="00164695" w:rsidP="00164695">
      <w:pPr>
        <w:rPr>
          <w:lang w:eastAsia="nl-NL"/>
        </w:rPr>
      </w:pPr>
    </w:p>
    <w:p w14:paraId="6E21BBE2" w14:textId="21D281D2" w:rsidR="009D5075" w:rsidRDefault="009C195F" w:rsidP="00164695">
      <w:pPr>
        <w:rPr>
          <w:lang w:eastAsia="nl-NL"/>
        </w:rPr>
      </w:pPr>
      <w:r w:rsidRPr="009C195F">
        <w:rPr>
          <w:lang w:eastAsia="nl-NL"/>
        </w:rPr>
        <w:t>Wij hanteren een </w:t>
      </w:r>
      <w:r w:rsidRPr="009C195F">
        <w:rPr>
          <w:b/>
          <w:bCs/>
          <w:lang w:eastAsia="nl-NL"/>
        </w:rPr>
        <w:t>Prijsplafond</w:t>
      </w:r>
      <w:r w:rsidRPr="009C195F">
        <w:rPr>
          <w:lang w:eastAsia="nl-NL"/>
        </w:rPr>
        <w:t xml:space="preserve"> voor </w:t>
      </w:r>
      <w:r>
        <w:rPr>
          <w:lang w:eastAsia="nl-NL"/>
        </w:rPr>
        <w:t>8.000 licenties</w:t>
      </w:r>
      <w:r w:rsidR="00EC47F0">
        <w:rPr>
          <w:lang w:eastAsia="nl-NL"/>
        </w:rPr>
        <w:t xml:space="preserve">, </w:t>
      </w:r>
      <w:r w:rsidR="00EC47F0" w:rsidRPr="02A33B7B">
        <w:rPr>
          <w:lang w:eastAsia="nl-NL"/>
        </w:rPr>
        <w:t>onderhoud</w:t>
      </w:r>
      <w:r>
        <w:rPr>
          <w:lang w:eastAsia="nl-NL"/>
        </w:rPr>
        <w:t xml:space="preserve"> </w:t>
      </w:r>
      <w:r w:rsidR="18E4DAC2" w:rsidRPr="02A33B7B">
        <w:rPr>
          <w:lang w:eastAsia="nl-NL"/>
        </w:rPr>
        <w:t xml:space="preserve">en </w:t>
      </w:r>
      <w:r w:rsidR="0F1918AD" w:rsidRPr="02A33B7B">
        <w:rPr>
          <w:lang w:eastAsia="nl-NL"/>
        </w:rPr>
        <w:t xml:space="preserve">support </w:t>
      </w:r>
      <w:r w:rsidRPr="009C195F">
        <w:rPr>
          <w:lang w:eastAsia="nl-NL"/>
        </w:rPr>
        <w:t>van </w:t>
      </w:r>
      <w:r w:rsidRPr="009C195F">
        <w:rPr>
          <w:b/>
          <w:bCs/>
          <w:lang w:eastAsia="nl-NL"/>
        </w:rPr>
        <w:t xml:space="preserve">280.000 euro </w:t>
      </w:r>
      <w:r>
        <w:rPr>
          <w:b/>
          <w:bCs/>
          <w:lang w:eastAsia="nl-NL"/>
        </w:rPr>
        <w:t>ex</w:t>
      </w:r>
      <w:r w:rsidRPr="009C195F">
        <w:rPr>
          <w:b/>
          <w:bCs/>
          <w:lang w:eastAsia="nl-NL"/>
        </w:rPr>
        <w:t>clusief btw per jaar</w:t>
      </w:r>
      <w:r w:rsidRPr="009C195F">
        <w:rPr>
          <w:lang w:eastAsia="nl-NL"/>
        </w:rPr>
        <w:t>. </w:t>
      </w:r>
      <w:r w:rsidR="671CB9E6" w:rsidRPr="65FCC0A5">
        <w:rPr>
          <w:lang w:eastAsia="nl-NL"/>
        </w:rPr>
        <w:t xml:space="preserve"> </w:t>
      </w:r>
      <w:r w:rsidRPr="009C195F">
        <w:rPr>
          <w:lang w:eastAsia="nl-NL"/>
        </w:rPr>
        <w:t>Indien uw </w:t>
      </w:r>
      <w:r w:rsidR="00F86264">
        <w:rPr>
          <w:lang w:eastAsia="nl-NL"/>
        </w:rPr>
        <w:t>een prijs</w:t>
      </w:r>
      <w:r w:rsidRPr="009C195F">
        <w:rPr>
          <w:lang w:eastAsia="nl-NL"/>
        </w:rPr>
        <w:t> boven het prijsplafond aanbiedt </w:t>
      </w:r>
      <w:r w:rsidR="00F86264">
        <w:rPr>
          <w:lang w:eastAsia="nl-NL"/>
        </w:rPr>
        <w:t xml:space="preserve">voor de staffel 7.001 tot 8.000 </w:t>
      </w:r>
      <w:r w:rsidRPr="009C195F">
        <w:rPr>
          <w:lang w:eastAsia="nl-NL"/>
        </w:rPr>
        <w:t>is uw inschrijving ongeldig en wordt uw Inschrijving terzijde gelegd. </w:t>
      </w:r>
      <w:r w:rsidR="49781FFE" w:rsidRPr="65FCC0A5">
        <w:rPr>
          <w:lang w:eastAsia="nl-NL"/>
        </w:rPr>
        <w:t xml:space="preserve"> Vanaf de staffel 7.001 tot 8.000 mag de prijs per 1.000 niet stijgen, deze moet gelijk blijven of afnemen. Het plafondbedrag voor licenties, onderhoud en support </w:t>
      </w:r>
      <w:r w:rsidR="56A1A622" w:rsidRPr="65FCC0A5">
        <w:rPr>
          <w:lang w:eastAsia="nl-NL"/>
        </w:rPr>
        <w:t xml:space="preserve">bij 16.000 licenties </w:t>
      </w:r>
      <w:r w:rsidR="49781FFE" w:rsidRPr="65FCC0A5">
        <w:rPr>
          <w:lang w:eastAsia="nl-NL"/>
        </w:rPr>
        <w:t xml:space="preserve">is derhalve </w:t>
      </w:r>
      <w:r w:rsidR="3E615739" w:rsidRPr="65FCC0A5">
        <w:rPr>
          <w:b/>
          <w:bCs/>
          <w:lang w:eastAsia="nl-NL"/>
        </w:rPr>
        <w:t>560.000 euro exclusief btw per jaar</w:t>
      </w:r>
      <w:r w:rsidR="3E615739" w:rsidRPr="65FCC0A5">
        <w:rPr>
          <w:lang w:eastAsia="nl-NL"/>
        </w:rPr>
        <w:t xml:space="preserve">. </w:t>
      </w:r>
    </w:p>
    <w:p w14:paraId="51877E92" w14:textId="77777777" w:rsidR="009D5075" w:rsidRDefault="009D5075" w:rsidP="00164695">
      <w:pPr>
        <w:rPr>
          <w:lang w:eastAsia="nl-NL"/>
        </w:rPr>
      </w:pPr>
    </w:p>
    <w:p w14:paraId="3B5AD81B" w14:textId="58091706" w:rsidR="3E615739" w:rsidRDefault="3E615739" w:rsidP="65FCC0A5">
      <w:pPr>
        <w:rPr>
          <w:lang w:eastAsia="nl-NL"/>
        </w:rPr>
      </w:pPr>
      <w:r w:rsidRPr="65FCC0A5">
        <w:rPr>
          <w:lang w:eastAsia="nl-NL"/>
        </w:rPr>
        <w:t xml:space="preserve">We hanteren ook een bodembedrag </w:t>
      </w:r>
      <w:r w:rsidR="286FE6B7" w:rsidRPr="65FCC0A5">
        <w:rPr>
          <w:lang w:eastAsia="nl-NL"/>
        </w:rPr>
        <w:t xml:space="preserve">voor licenties, onderhoud en support bij 16.000 licenties wat 30% onder </w:t>
      </w:r>
      <w:r w:rsidR="486B8184" w:rsidRPr="65FCC0A5">
        <w:rPr>
          <w:lang w:eastAsia="nl-NL"/>
        </w:rPr>
        <w:t xml:space="preserve">het plafondbedrag, namelijk: </w:t>
      </w:r>
      <w:r w:rsidR="486B8184" w:rsidRPr="65FCC0A5">
        <w:rPr>
          <w:b/>
          <w:bCs/>
          <w:lang w:eastAsia="nl-NL"/>
        </w:rPr>
        <w:t>392.000 euro exclusief btw per jaar</w:t>
      </w:r>
      <w:r w:rsidR="486B8184" w:rsidRPr="65FCC0A5">
        <w:rPr>
          <w:lang w:eastAsia="nl-NL"/>
        </w:rPr>
        <w:t>.</w:t>
      </w:r>
    </w:p>
    <w:p w14:paraId="5E128FF2" w14:textId="07755CD9" w:rsidR="65FCC0A5" w:rsidRDefault="65FCC0A5" w:rsidP="65FCC0A5">
      <w:pPr>
        <w:rPr>
          <w:lang w:eastAsia="nl-NL"/>
        </w:rPr>
      </w:pPr>
    </w:p>
    <w:p w14:paraId="61CFFCA9" w14:textId="77777777" w:rsidR="00E93C9F" w:rsidRPr="00E93C9F" w:rsidRDefault="00E93C9F" w:rsidP="00E93C9F">
      <w:pPr>
        <w:rPr>
          <w:lang w:eastAsia="nl-NL"/>
        </w:rPr>
      </w:pPr>
      <w:r w:rsidRPr="00E93C9F">
        <w:rPr>
          <w:lang w:eastAsia="nl-NL"/>
        </w:rPr>
        <w:t>De prijs wordt als volgt beoordeeld:  </w:t>
      </w:r>
    </w:p>
    <w:p w14:paraId="031CDC14" w14:textId="25948215" w:rsidR="00E93C9F" w:rsidRPr="00E93C9F" w:rsidRDefault="00E93C9F" w:rsidP="009C6C93">
      <w:pPr>
        <w:numPr>
          <w:ilvl w:val="0"/>
          <w:numId w:val="92"/>
        </w:numPr>
        <w:rPr>
          <w:lang w:eastAsia="nl-NL"/>
        </w:rPr>
      </w:pPr>
      <w:r w:rsidRPr="00E93C9F">
        <w:rPr>
          <w:lang w:eastAsia="nl-NL"/>
        </w:rPr>
        <w:t xml:space="preserve">Een inschrijfsom gelijk aan </w:t>
      </w:r>
      <w:r w:rsidR="51ACC44E" w:rsidRPr="65FCC0A5">
        <w:rPr>
          <w:lang w:eastAsia="nl-NL"/>
        </w:rPr>
        <w:t>het bodembedrag</w:t>
      </w:r>
      <w:r w:rsidRPr="00E93C9F">
        <w:rPr>
          <w:lang w:eastAsia="nl-NL"/>
        </w:rPr>
        <w:t xml:space="preserve"> ontvangt 100% van de punten.  </w:t>
      </w:r>
    </w:p>
    <w:p w14:paraId="0533A856" w14:textId="77777777" w:rsidR="00E93C9F" w:rsidRPr="00E93C9F" w:rsidRDefault="00E93C9F" w:rsidP="009C6C93">
      <w:pPr>
        <w:numPr>
          <w:ilvl w:val="0"/>
          <w:numId w:val="93"/>
        </w:numPr>
        <w:rPr>
          <w:lang w:eastAsia="nl-NL"/>
        </w:rPr>
      </w:pPr>
      <w:r w:rsidRPr="65FCC0A5">
        <w:rPr>
          <w:lang w:eastAsia="nl-NL"/>
        </w:rPr>
        <w:t>Een inschrijfsom gelijk aan het plafondbedrag ontvangt 0%. </w:t>
      </w:r>
    </w:p>
    <w:p w14:paraId="29CDA025" w14:textId="7549114D" w:rsidR="00E93C9F" w:rsidRPr="00E93C9F" w:rsidRDefault="00E93C9F">
      <w:pPr>
        <w:numPr>
          <w:ilvl w:val="0"/>
          <w:numId w:val="94"/>
        </w:numPr>
        <w:rPr>
          <w:lang w:eastAsia="nl-NL"/>
        </w:rPr>
      </w:pPr>
      <w:r w:rsidRPr="00E93C9F">
        <w:rPr>
          <w:lang w:eastAsia="nl-NL"/>
        </w:rPr>
        <w:t>Een inschrijfsom tussen het plafond en 0 euro ontvangt een score naar rato o.b.v. de volgende formule: Score = Aantal punten voor prijs*((Plafondbedrag-Inschrijfsom)/</w:t>
      </w:r>
      <w:r w:rsidR="00D364B9">
        <w:rPr>
          <w:lang w:eastAsia="nl-NL"/>
        </w:rPr>
        <w:t>(</w:t>
      </w:r>
      <w:r w:rsidRPr="00E93C9F">
        <w:rPr>
          <w:lang w:eastAsia="nl-NL"/>
        </w:rPr>
        <w:t>Plafondbedrag</w:t>
      </w:r>
      <w:r w:rsidR="00D364B9">
        <w:rPr>
          <w:lang w:eastAsia="nl-NL"/>
        </w:rPr>
        <w:t>-Bodembedrag</w:t>
      </w:r>
      <w:r w:rsidRPr="00E93C9F">
        <w:rPr>
          <w:lang w:eastAsia="nl-NL"/>
        </w:rPr>
        <w:t>)).  </w:t>
      </w:r>
    </w:p>
    <w:p w14:paraId="50857F0D" w14:textId="77777777" w:rsidR="00E93C9F" w:rsidRPr="00E93C9F" w:rsidRDefault="00E93C9F" w:rsidP="009C6C93">
      <w:pPr>
        <w:numPr>
          <w:ilvl w:val="0"/>
          <w:numId w:val="95"/>
        </w:numPr>
        <w:rPr>
          <w:lang w:eastAsia="nl-NL"/>
        </w:rPr>
      </w:pPr>
      <w:r w:rsidRPr="00E93C9F">
        <w:rPr>
          <w:lang w:eastAsia="nl-NL"/>
        </w:rPr>
        <w:t>De score voor prijs in punten wordt afgerond op 1 cijfer achter de komma. </w:t>
      </w:r>
    </w:p>
    <w:p w14:paraId="2C67FB97" w14:textId="77777777" w:rsidR="00E93C9F" w:rsidRPr="00E93C9F" w:rsidRDefault="00E93C9F" w:rsidP="009C6C93">
      <w:pPr>
        <w:numPr>
          <w:ilvl w:val="0"/>
          <w:numId w:val="96"/>
        </w:numPr>
        <w:rPr>
          <w:lang w:eastAsia="nl-NL"/>
        </w:rPr>
      </w:pPr>
      <w:r w:rsidRPr="00E93C9F">
        <w:rPr>
          <w:lang w:eastAsia="nl-NL"/>
        </w:rPr>
        <w:t>Het (maximaal) aantal punten voor prijs is aangegeven in de tabel 4.1. weging. </w:t>
      </w:r>
    </w:p>
    <w:p w14:paraId="2C2B9431" w14:textId="77777777" w:rsidR="00E93C9F" w:rsidRPr="00E93C9F" w:rsidRDefault="00E93C9F" w:rsidP="00E93C9F">
      <w:pPr>
        <w:rPr>
          <w:lang w:eastAsia="nl-NL"/>
        </w:rPr>
      </w:pPr>
      <w:r w:rsidRPr="00E93C9F">
        <w:rPr>
          <w:lang w:eastAsia="nl-NL"/>
        </w:rPr>
        <w:lastRenderedPageBreak/>
        <w:t> </w:t>
      </w:r>
    </w:p>
    <w:p w14:paraId="5BF89FEC" w14:textId="007B3E78" w:rsidR="00A410DF" w:rsidRDefault="00A410DF" w:rsidP="00A410DF">
      <w:pPr>
        <w:pStyle w:val="Kop2"/>
      </w:pPr>
      <w:bookmarkStart w:id="285" w:name="_Toc224474963"/>
      <w:r>
        <w:t>Eindscore</w:t>
      </w:r>
      <w:bookmarkEnd w:id="285"/>
    </w:p>
    <w:p w14:paraId="73894B6A" w14:textId="77777777" w:rsidR="00FA7969" w:rsidRPr="00FA7969" w:rsidRDefault="00FA7969" w:rsidP="00FA7969">
      <w:r w:rsidRPr="00FA7969">
        <w:t>De eindscore per inschrijver wordt als volgt vastgesteld: </w:t>
      </w:r>
    </w:p>
    <w:p w14:paraId="751F0CA7" w14:textId="77777777" w:rsidR="00FA7969" w:rsidRPr="00FA7969" w:rsidRDefault="00FA7969" w:rsidP="009C6C93">
      <w:pPr>
        <w:numPr>
          <w:ilvl w:val="0"/>
          <w:numId w:val="88"/>
        </w:numPr>
      </w:pPr>
      <w:r w:rsidRPr="00FA7969">
        <w:t>De inschrijving met de hoogste totale score op prijs en kwaliteit is degene met de beste aanbieding.  </w:t>
      </w:r>
    </w:p>
    <w:p w14:paraId="43355948" w14:textId="77777777" w:rsidR="00FA7969" w:rsidRPr="00FA7969" w:rsidRDefault="00FA7969" w:rsidP="009C6C93">
      <w:pPr>
        <w:numPr>
          <w:ilvl w:val="0"/>
          <w:numId w:val="89"/>
        </w:numPr>
      </w:pPr>
      <w:r w:rsidRPr="00FA7969">
        <w:t>Indien meerdere Inschrijvingen met een gelijk puntenaantal (op 1 decimaal) gerangschikt worden en het op basis hiervan voor het UMC onmogelijk is een Gunningsbeslissing te nemen, geeft het totaal aantal punten op het gunningcriterium Kwaliteit de doorslag.  </w:t>
      </w:r>
    </w:p>
    <w:p w14:paraId="70AEE74F" w14:textId="77777777" w:rsidR="00FA7969" w:rsidRPr="00FA7969" w:rsidRDefault="00FA7969" w:rsidP="009C6C93">
      <w:pPr>
        <w:numPr>
          <w:ilvl w:val="0"/>
          <w:numId w:val="90"/>
        </w:numPr>
      </w:pPr>
      <w:r w:rsidRPr="00FA7969">
        <w:t>Indien ook dit geen doorslag geeft, zal de hoogste score op een het eerste kwaliteitscriterium winnen. Indien ook dit geen doorslag geeft, het volgende kwaliteitscriterium en als laatste het derde kwaliteitscriterium. </w:t>
      </w:r>
    </w:p>
    <w:p w14:paraId="1BECCB1C" w14:textId="1EE038BC" w:rsidR="00435F75" w:rsidRDefault="00FA7969" w:rsidP="009C6C93">
      <w:pPr>
        <w:numPr>
          <w:ilvl w:val="0"/>
          <w:numId w:val="91"/>
        </w:numPr>
      </w:pPr>
      <w:r w:rsidRPr="00FA7969">
        <w:t>Indien ook dat geen uitsluitsel geeft zal er worden geloot.</w:t>
      </w:r>
    </w:p>
    <w:p w14:paraId="6B855B0A" w14:textId="77777777" w:rsidR="00C20EFC" w:rsidRDefault="00C20EFC" w:rsidP="005A45D9">
      <w:pPr>
        <w:spacing w:after="200" w:line="240" w:lineRule="auto"/>
      </w:pPr>
      <w:bookmarkStart w:id="286" w:name="_Toc360604301"/>
      <w:bookmarkEnd w:id="275"/>
      <w:bookmarkEnd w:id="276"/>
    </w:p>
    <w:p w14:paraId="6BC3E8F5" w14:textId="77777777" w:rsidR="00E93C9F" w:rsidRDefault="00E93C9F">
      <w:pPr>
        <w:spacing w:line="240" w:lineRule="auto"/>
        <w:rPr>
          <w:rFonts w:eastAsia="Times New Roman"/>
          <w:b/>
          <w:bCs/>
          <w:sz w:val="24"/>
          <w:szCs w:val="28"/>
          <w:lang w:eastAsia="nl-NL"/>
        </w:rPr>
      </w:pPr>
      <w:bookmarkStart w:id="287" w:name="_Toc180505049"/>
      <w:bookmarkStart w:id="288" w:name="_Toc180505138"/>
      <w:bookmarkStart w:id="289" w:name="_Toc180506695"/>
      <w:bookmarkStart w:id="290" w:name="_Toc180506801"/>
      <w:bookmarkStart w:id="291" w:name="_Toc180505063"/>
      <w:bookmarkStart w:id="292" w:name="_Toc180505152"/>
      <w:bookmarkStart w:id="293" w:name="_Toc180506709"/>
      <w:bookmarkStart w:id="294" w:name="_Toc180506815"/>
      <w:bookmarkStart w:id="295" w:name="_Toc185416096"/>
      <w:bookmarkStart w:id="296" w:name="_Toc309387686"/>
      <w:bookmarkStart w:id="297" w:name="_Toc360604302"/>
      <w:bookmarkStart w:id="298" w:name="_Toc189670752"/>
      <w:bookmarkStart w:id="299" w:name="_Toc223694287"/>
      <w:bookmarkEnd w:id="286"/>
      <w:bookmarkEnd w:id="287"/>
      <w:bookmarkEnd w:id="288"/>
      <w:bookmarkEnd w:id="289"/>
      <w:bookmarkEnd w:id="290"/>
      <w:bookmarkEnd w:id="291"/>
      <w:bookmarkEnd w:id="292"/>
      <w:bookmarkEnd w:id="293"/>
      <w:bookmarkEnd w:id="294"/>
      <w:r>
        <w:br w:type="page"/>
      </w:r>
    </w:p>
    <w:p w14:paraId="5B47F297" w14:textId="6A6CD212" w:rsidR="00276E17" w:rsidRPr="007F6B68" w:rsidRDefault="32E52692" w:rsidP="00D24C6D">
      <w:pPr>
        <w:pStyle w:val="Kop1"/>
      </w:pPr>
      <w:bookmarkStart w:id="300" w:name="_Toc224474964"/>
      <w:r>
        <w:lastRenderedPageBreak/>
        <w:t>BIJLAGEN</w:t>
      </w:r>
      <w:bookmarkEnd w:id="295"/>
      <w:bookmarkEnd w:id="296"/>
      <w:bookmarkEnd w:id="297"/>
      <w:bookmarkEnd w:id="298"/>
      <w:bookmarkEnd w:id="299"/>
      <w:bookmarkEnd w:id="300"/>
    </w:p>
    <w:p w14:paraId="7990336D" w14:textId="77777777" w:rsidR="00101604" w:rsidRPr="001305E8" w:rsidRDefault="00FA2237" w:rsidP="00101604">
      <w:pPr>
        <w:pStyle w:val="Plattetekst"/>
        <w:jc w:val="both"/>
        <w:rPr>
          <w:rFonts w:asciiTheme="minorHAnsi" w:eastAsiaTheme="minorEastAsia" w:hAnsiTheme="minorHAnsi" w:cstheme="minorBidi"/>
          <w:sz w:val="20"/>
          <w:szCs w:val="20"/>
        </w:rPr>
      </w:pPr>
      <w:r w:rsidRPr="72597E23">
        <w:rPr>
          <w:rFonts w:asciiTheme="minorHAnsi" w:hAnsiTheme="minorHAnsi" w:cstheme="minorBidi"/>
          <w:sz w:val="20"/>
          <w:szCs w:val="20"/>
        </w:rPr>
        <w:t xml:space="preserve">1. </w:t>
      </w:r>
      <w:r w:rsidR="00101604" w:rsidRPr="72597E23">
        <w:rPr>
          <w:rFonts w:asciiTheme="minorHAnsi" w:eastAsiaTheme="minorEastAsia" w:hAnsiTheme="minorHAnsi" w:cstheme="minorBidi"/>
          <w:sz w:val="20"/>
          <w:szCs w:val="20"/>
        </w:rPr>
        <w:t>Overeenkomsten</w:t>
      </w:r>
      <w:r w:rsidR="00101604" w:rsidRPr="001305E8">
        <w:rPr>
          <w:rFonts w:asciiTheme="minorHAnsi" w:eastAsiaTheme="minorEastAsia" w:hAnsiTheme="minorHAnsi" w:cstheme="minorBidi"/>
          <w:sz w:val="20"/>
          <w:szCs w:val="20"/>
        </w:rPr>
        <w:t>:</w:t>
      </w:r>
      <w:r w:rsidR="00101604">
        <w:tab/>
      </w:r>
    </w:p>
    <w:p w14:paraId="2C11E232" w14:textId="480079BF" w:rsidR="00101604" w:rsidRDefault="00101604" w:rsidP="009C6C93">
      <w:pPr>
        <w:pStyle w:val="Plattetekst"/>
        <w:numPr>
          <w:ilvl w:val="1"/>
          <w:numId w:val="40"/>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7B02F1">
        <w:rPr>
          <w:rFonts w:asciiTheme="minorHAnsi" w:eastAsiaTheme="minorEastAsia" w:hAnsiTheme="minorHAnsi" w:cstheme="minorBidi"/>
          <w:sz w:val="20"/>
          <w:szCs w:val="20"/>
        </w:rPr>
        <w:t>1</w:t>
      </w:r>
      <w:r>
        <w:rPr>
          <w:rFonts w:asciiTheme="minorHAnsi" w:eastAsiaTheme="minorEastAsia" w:hAnsiTheme="minorHAnsi" w:cstheme="minorBidi"/>
          <w:sz w:val="20"/>
          <w:szCs w:val="20"/>
        </w:rPr>
        <w:t>.1</w:t>
      </w:r>
      <w:r w:rsidRPr="001305E8">
        <w:rPr>
          <w:rFonts w:asciiTheme="minorHAnsi" w:eastAsiaTheme="minorEastAsia" w:hAnsiTheme="minorHAnsi" w:cstheme="minorBidi"/>
          <w:sz w:val="20"/>
          <w:szCs w:val="20"/>
        </w:rPr>
        <w:t xml:space="preserve">. </w:t>
      </w:r>
      <w:r w:rsidRPr="007B02F1">
        <w:rPr>
          <w:rFonts w:asciiTheme="minorHAnsi" w:eastAsiaTheme="minorEastAsia" w:hAnsiTheme="minorHAnsi" w:cstheme="minorBidi"/>
          <w:sz w:val="20"/>
          <w:szCs w:val="20"/>
        </w:rPr>
        <w:t xml:space="preserve">Verwerkersovereenkomst BOZ </w:t>
      </w:r>
      <w:r w:rsidRPr="72597E23">
        <w:rPr>
          <w:rFonts w:asciiTheme="minorHAnsi" w:eastAsiaTheme="minorEastAsia" w:hAnsiTheme="minorHAnsi" w:cstheme="minorBidi"/>
          <w:sz w:val="20"/>
          <w:szCs w:val="20"/>
        </w:rPr>
        <w:t>model</w:t>
      </w:r>
      <w:r w:rsidRPr="72597E23">
        <w:rPr>
          <w:rFonts w:asciiTheme="minorHAnsi" w:hAnsiTheme="minorHAnsi" w:cstheme="minorBidi"/>
          <w:sz w:val="20"/>
          <w:szCs w:val="20"/>
        </w:rPr>
        <w:t xml:space="preserve"> </w:t>
      </w:r>
      <w:r w:rsidR="007B02F1" w:rsidRPr="72597E23">
        <w:rPr>
          <w:rFonts w:asciiTheme="minorHAnsi" w:hAnsiTheme="minorHAnsi" w:cstheme="minorBidi"/>
          <w:sz w:val="20"/>
          <w:szCs w:val="20"/>
        </w:rPr>
        <w:t>(</w:t>
      </w:r>
      <w:r w:rsidRPr="72597E23">
        <w:rPr>
          <w:rFonts w:asciiTheme="minorHAnsi" w:hAnsiTheme="minorHAnsi" w:cstheme="minorBidi"/>
          <w:sz w:val="20"/>
          <w:szCs w:val="20"/>
        </w:rPr>
        <w:t>of SCC</w:t>
      </w:r>
      <w:r w:rsidR="007B02F1" w:rsidRPr="72597E23">
        <w:rPr>
          <w:rFonts w:asciiTheme="minorHAnsi" w:hAnsiTheme="minorHAnsi" w:cstheme="minorBidi"/>
          <w:sz w:val="20"/>
          <w:szCs w:val="20"/>
        </w:rPr>
        <w:t>)</w:t>
      </w:r>
    </w:p>
    <w:p w14:paraId="61A1EAD4" w14:textId="1458CBFB" w:rsidR="00101604" w:rsidRDefault="00101604" w:rsidP="009C6C93">
      <w:pPr>
        <w:pStyle w:val="Plattetekst"/>
        <w:numPr>
          <w:ilvl w:val="1"/>
          <w:numId w:val="40"/>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006933">
        <w:rPr>
          <w:rFonts w:asciiTheme="minorHAnsi" w:eastAsiaTheme="minorEastAsia" w:hAnsiTheme="minorHAnsi" w:cstheme="minorBidi"/>
          <w:sz w:val="20"/>
          <w:szCs w:val="20"/>
        </w:rPr>
        <w:t>1</w:t>
      </w:r>
      <w:r>
        <w:rPr>
          <w:rFonts w:asciiTheme="minorHAnsi" w:eastAsiaTheme="minorEastAsia" w:hAnsiTheme="minorHAnsi" w:cstheme="minorBidi"/>
          <w:sz w:val="20"/>
          <w:szCs w:val="20"/>
        </w:rPr>
        <w:t>.2.</w:t>
      </w:r>
      <w:r w:rsidRPr="001305E8">
        <w:rPr>
          <w:rFonts w:asciiTheme="minorHAnsi" w:eastAsiaTheme="minorEastAsia" w:hAnsiTheme="minorHAnsi" w:cstheme="minorBidi"/>
          <w:sz w:val="20"/>
          <w:szCs w:val="20"/>
        </w:rPr>
        <w:t xml:space="preserve"> </w:t>
      </w:r>
      <w:r w:rsidR="00997B4F">
        <w:rPr>
          <w:rFonts w:asciiTheme="minorHAnsi" w:eastAsiaTheme="minorEastAsia" w:hAnsiTheme="minorHAnsi" w:cstheme="minorBidi"/>
          <w:sz w:val="20"/>
          <w:szCs w:val="20"/>
        </w:rPr>
        <w:t>Raamo</w:t>
      </w:r>
      <w:r w:rsidRPr="001305E8">
        <w:rPr>
          <w:rFonts w:asciiTheme="minorHAnsi" w:eastAsiaTheme="minorEastAsia" w:hAnsiTheme="minorHAnsi" w:cstheme="minorBidi"/>
          <w:sz w:val="20"/>
          <w:szCs w:val="20"/>
        </w:rPr>
        <w:t>vereenkomst</w:t>
      </w:r>
      <w:r>
        <w:rPr>
          <w:rFonts w:asciiTheme="minorHAnsi" w:eastAsiaTheme="minorEastAsia" w:hAnsiTheme="minorHAnsi" w:cstheme="minorBidi"/>
          <w:sz w:val="20"/>
          <w:szCs w:val="20"/>
        </w:rPr>
        <w:t>, inclusief begrippenlijst</w:t>
      </w:r>
    </w:p>
    <w:p w14:paraId="1BBAAC19" w14:textId="77777777" w:rsidR="00101604" w:rsidRPr="00946697" w:rsidRDefault="00101604" w:rsidP="009C6C93">
      <w:pPr>
        <w:pStyle w:val="Plattetekst"/>
        <w:numPr>
          <w:ilvl w:val="3"/>
          <w:numId w:val="40"/>
        </w:numPr>
        <w:ind w:left="1134"/>
        <w:jc w:val="both"/>
        <w:rPr>
          <w:rFonts w:asciiTheme="minorHAnsi" w:eastAsiaTheme="minorEastAsia" w:hAnsiTheme="minorHAnsi" w:cstheme="minorBidi"/>
          <w:sz w:val="20"/>
          <w:szCs w:val="20"/>
        </w:rPr>
      </w:pPr>
      <w:r w:rsidRPr="00946697">
        <w:rPr>
          <w:rFonts w:asciiTheme="minorHAnsi" w:eastAsiaTheme="minorEastAsia" w:hAnsiTheme="minorHAnsi" w:cstheme="minorBidi"/>
          <w:sz w:val="20"/>
          <w:szCs w:val="20"/>
        </w:rPr>
        <w:t>Bijlage A.</w:t>
      </w:r>
      <w:r>
        <w:rPr>
          <w:rFonts w:asciiTheme="minorHAnsi" w:eastAsiaTheme="minorEastAsia" w:hAnsiTheme="minorHAnsi" w:cstheme="minorBidi"/>
          <w:sz w:val="20"/>
          <w:szCs w:val="20"/>
        </w:rPr>
        <w:t>1.</w:t>
      </w:r>
      <w:r w:rsidRPr="00946697">
        <w:rPr>
          <w:rFonts w:asciiTheme="minorHAnsi" w:eastAsiaTheme="minorEastAsia" w:hAnsiTheme="minorHAnsi" w:cstheme="minorBidi"/>
          <w:sz w:val="20"/>
          <w:szCs w:val="20"/>
        </w:rPr>
        <w:t xml:space="preserve"> Begrippenlijst</w:t>
      </w:r>
    </w:p>
    <w:p w14:paraId="6368EFD4" w14:textId="4D08A012" w:rsidR="00101604" w:rsidRPr="00946697" w:rsidRDefault="00101604" w:rsidP="009C6C93">
      <w:pPr>
        <w:pStyle w:val="Plattetekst"/>
        <w:numPr>
          <w:ilvl w:val="2"/>
          <w:numId w:val="40"/>
        </w:numPr>
        <w:ind w:left="1134"/>
        <w:jc w:val="both"/>
        <w:rPr>
          <w:rFonts w:asciiTheme="minorHAnsi" w:eastAsiaTheme="minorEastAsia" w:hAnsiTheme="minorHAnsi" w:cstheme="minorBidi"/>
          <w:sz w:val="20"/>
          <w:szCs w:val="20"/>
        </w:rPr>
      </w:pPr>
      <w:r w:rsidRPr="00946697">
        <w:rPr>
          <w:rFonts w:asciiTheme="minorHAnsi" w:eastAsiaTheme="minorEastAsia" w:hAnsiTheme="minorHAnsi" w:cstheme="minorBidi"/>
          <w:sz w:val="20"/>
          <w:szCs w:val="20"/>
        </w:rPr>
        <w:t xml:space="preserve">Bijlage </w:t>
      </w:r>
      <w:r>
        <w:rPr>
          <w:rFonts w:asciiTheme="minorHAnsi" w:eastAsiaTheme="minorEastAsia" w:hAnsiTheme="minorHAnsi" w:cstheme="minorBidi"/>
          <w:sz w:val="20"/>
          <w:szCs w:val="20"/>
        </w:rPr>
        <w:t xml:space="preserve">A.2. </w:t>
      </w:r>
      <w:r w:rsidRPr="00946697">
        <w:rPr>
          <w:rFonts w:asciiTheme="minorHAnsi" w:eastAsiaTheme="minorEastAsia" w:hAnsiTheme="minorHAnsi" w:cstheme="minorBidi"/>
          <w:sz w:val="20"/>
          <w:szCs w:val="20"/>
        </w:rPr>
        <w:t>Nota van inlichtingen</w:t>
      </w:r>
      <w:r w:rsidR="005A520D">
        <w:rPr>
          <w:rFonts w:asciiTheme="minorHAnsi" w:eastAsiaTheme="minorEastAsia" w:hAnsiTheme="minorHAnsi" w:cstheme="minorBidi"/>
          <w:sz w:val="20"/>
          <w:szCs w:val="20"/>
        </w:rPr>
        <w:t xml:space="preserve"> (</w:t>
      </w:r>
      <w:r w:rsidR="00777A76">
        <w:rPr>
          <w:rFonts w:asciiTheme="minorHAnsi" w:eastAsiaTheme="minorEastAsia" w:hAnsiTheme="minorHAnsi" w:cstheme="minorBidi"/>
          <w:sz w:val="20"/>
          <w:szCs w:val="20"/>
        </w:rPr>
        <w:t>na laatste nota en voor sluitingsdatum op te leveren</w:t>
      </w:r>
      <w:r w:rsidR="005A520D">
        <w:rPr>
          <w:rFonts w:asciiTheme="minorHAnsi" w:eastAsiaTheme="minorEastAsia" w:hAnsiTheme="minorHAnsi" w:cstheme="minorBidi"/>
          <w:sz w:val="20"/>
          <w:szCs w:val="20"/>
        </w:rPr>
        <w:t>)</w:t>
      </w:r>
    </w:p>
    <w:p w14:paraId="79FA9077" w14:textId="03536A27" w:rsidR="009A7710" w:rsidRDefault="009A7710" w:rsidP="009C6C93">
      <w:pPr>
        <w:pStyle w:val="Plattetekst"/>
        <w:numPr>
          <w:ilvl w:val="2"/>
          <w:numId w:val="40"/>
        </w:numPr>
        <w:ind w:left="1134"/>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Bijlage A.3. Aanbestedingsleidraad</w:t>
      </w:r>
    </w:p>
    <w:p w14:paraId="4BC5936C" w14:textId="54C3E37A" w:rsidR="00101604" w:rsidRPr="00946697" w:rsidRDefault="00101604" w:rsidP="009C6C93">
      <w:pPr>
        <w:pStyle w:val="Plattetekst"/>
        <w:numPr>
          <w:ilvl w:val="2"/>
          <w:numId w:val="40"/>
        </w:numPr>
        <w:ind w:left="1134"/>
        <w:jc w:val="both"/>
        <w:rPr>
          <w:rFonts w:asciiTheme="minorHAnsi" w:eastAsiaTheme="minorEastAsia" w:hAnsiTheme="minorHAnsi" w:cstheme="minorBidi"/>
          <w:sz w:val="20"/>
          <w:szCs w:val="20"/>
        </w:rPr>
      </w:pPr>
      <w:r w:rsidRPr="00946697">
        <w:rPr>
          <w:rFonts w:asciiTheme="minorHAnsi" w:eastAsiaTheme="minorEastAsia" w:hAnsiTheme="minorHAnsi" w:cstheme="minorBidi"/>
          <w:sz w:val="20"/>
          <w:szCs w:val="20"/>
        </w:rPr>
        <w:t xml:space="preserve">Bijlage </w:t>
      </w:r>
      <w:r w:rsidR="009C1CB0">
        <w:rPr>
          <w:rFonts w:asciiTheme="minorHAnsi" w:eastAsiaTheme="minorEastAsia" w:hAnsiTheme="minorHAnsi" w:cstheme="minorBidi"/>
          <w:sz w:val="20"/>
          <w:szCs w:val="20"/>
        </w:rPr>
        <w:t>B</w:t>
      </w:r>
      <w:r w:rsidRPr="00946697">
        <w:rPr>
          <w:rFonts w:asciiTheme="minorHAnsi" w:eastAsiaTheme="minorEastAsia" w:hAnsiTheme="minorHAnsi" w:cstheme="minorBidi"/>
          <w:sz w:val="20"/>
          <w:szCs w:val="20"/>
        </w:rPr>
        <w:t>.1. Algemene Inkoopvoorwaarden jan 2024</w:t>
      </w:r>
    </w:p>
    <w:p w14:paraId="0C104385" w14:textId="24A1A42F" w:rsidR="008954D6" w:rsidRDefault="00101604" w:rsidP="009C6C93">
      <w:pPr>
        <w:pStyle w:val="Lijstalinea"/>
        <w:numPr>
          <w:ilvl w:val="2"/>
          <w:numId w:val="40"/>
        </w:numPr>
        <w:ind w:left="1134"/>
        <w:rPr>
          <w:szCs w:val="20"/>
          <w:lang w:eastAsia="nl-NL"/>
        </w:rPr>
      </w:pPr>
      <w:r w:rsidRPr="00946697">
        <w:rPr>
          <w:szCs w:val="20"/>
          <w:lang w:eastAsia="nl-NL"/>
        </w:rPr>
        <w:t xml:space="preserve">Bijlage </w:t>
      </w:r>
      <w:r w:rsidR="00F0348A">
        <w:rPr>
          <w:szCs w:val="20"/>
          <w:lang w:eastAsia="nl-NL"/>
        </w:rPr>
        <w:t>C</w:t>
      </w:r>
      <w:r w:rsidRPr="00946697">
        <w:rPr>
          <w:szCs w:val="20"/>
          <w:lang w:eastAsia="nl-NL"/>
        </w:rPr>
        <w:t>. Opdracht</w:t>
      </w:r>
    </w:p>
    <w:p w14:paraId="5DC10E1C" w14:textId="77777777" w:rsidR="008954D6" w:rsidRPr="008954D6" w:rsidRDefault="008954D6" w:rsidP="009C6C93">
      <w:pPr>
        <w:pStyle w:val="Lijstalinea"/>
        <w:numPr>
          <w:ilvl w:val="2"/>
          <w:numId w:val="40"/>
        </w:numPr>
        <w:ind w:left="1134"/>
        <w:rPr>
          <w:szCs w:val="20"/>
          <w:lang w:eastAsia="nl-NL"/>
        </w:rPr>
      </w:pPr>
      <w:r w:rsidRPr="008954D6">
        <w:rPr>
          <w:rFonts w:asciiTheme="minorHAnsi" w:eastAsiaTheme="minorEastAsia" w:hAnsiTheme="minorHAnsi" w:cstheme="minorBidi"/>
          <w:szCs w:val="20"/>
        </w:rPr>
        <w:t>Bijlage D.1. Clouddiensten beleidskader</w:t>
      </w:r>
    </w:p>
    <w:p w14:paraId="7BDA8FCC" w14:textId="77777777" w:rsidR="008954D6" w:rsidRPr="008954D6" w:rsidRDefault="008954D6" w:rsidP="009C6C93">
      <w:pPr>
        <w:pStyle w:val="Lijstalinea"/>
        <w:numPr>
          <w:ilvl w:val="2"/>
          <w:numId w:val="40"/>
        </w:numPr>
        <w:ind w:left="1134"/>
        <w:rPr>
          <w:szCs w:val="20"/>
          <w:lang w:eastAsia="nl-NL"/>
        </w:rPr>
      </w:pPr>
      <w:r w:rsidRPr="008954D6">
        <w:rPr>
          <w:rFonts w:asciiTheme="minorHAnsi" w:eastAsiaTheme="minorEastAsia" w:hAnsiTheme="minorHAnsi" w:cstheme="minorBidi"/>
          <w:szCs w:val="20"/>
        </w:rPr>
        <w:t xml:space="preserve">Bijlage D.2. Formulier </w:t>
      </w:r>
      <w:proofErr w:type="spellStart"/>
      <w:r w:rsidRPr="008954D6">
        <w:rPr>
          <w:rFonts w:asciiTheme="minorHAnsi" w:eastAsiaTheme="minorEastAsia" w:hAnsiTheme="minorHAnsi" w:cstheme="minorBidi"/>
          <w:szCs w:val="20"/>
        </w:rPr>
        <w:t>Self</w:t>
      </w:r>
      <w:proofErr w:type="spellEnd"/>
      <w:r w:rsidRPr="008954D6">
        <w:rPr>
          <w:rFonts w:asciiTheme="minorHAnsi" w:eastAsiaTheme="minorEastAsia" w:hAnsiTheme="minorHAnsi" w:cstheme="minorBidi"/>
          <w:szCs w:val="20"/>
        </w:rPr>
        <w:t xml:space="preserve"> </w:t>
      </w:r>
      <w:proofErr w:type="spellStart"/>
      <w:r w:rsidRPr="008954D6">
        <w:rPr>
          <w:rFonts w:asciiTheme="minorHAnsi" w:eastAsiaTheme="minorEastAsia" w:hAnsiTheme="minorHAnsi" w:cstheme="minorBidi"/>
          <w:szCs w:val="20"/>
        </w:rPr>
        <w:t>Assesment</w:t>
      </w:r>
      <w:proofErr w:type="spellEnd"/>
      <w:r w:rsidRPr="008954D6">
        <w:rPr>
          <w:rFonts w:asciiTheme="minorHAnsi" w:eastAsiaTheme="minorEastAsia" w:hAnsiTheme="minorHAnsi" w:cstheme="minorBidi"/>
          <w:szCs w:val="20"/>
        </w:rPr>
        <w:t xml:space="preserve"> (na gunning opleveren)</w:t>
      </w:r>
    </w:p>
    <w:p w14:paraId="7F82DB83" w14:textId="77777777" w:rsidR="008954D6" w:rsidRPr="008954D6" w:rsidRDefault="008954D6" w:rsidP="009C6C93">
      <w:pPr>
        <w:pStyle w:val="Lijstalinea"/>
        <w:numPr>
          <w:ilvl w:val="2"/>
          <w:numId w:val="40"/>
        </w:numPr>
        <w:ind w:left="1134"/>
        <w:rPr>
          <w:szCs w:val="20"/>
          <w:lang w:eastAsia="nl-NL"/>
        </w:rPr>
      </w:pPr>
      <w:r w:rsidRPr="008954D6">
        <w:rPr>
          <w:rFonts w:asciiTheme="minorHAnsi" w:eastAsiaTheme="minorEastAsia" w:hAnsiTheme="minorHAnsi" w:cstheme="minorBidi"/>
          <w:szCs w:val="20"/>
        </w:rPr>
        <w:t>Bijlage D.3. Exit plan</w:t>
      </w:r>
    </w:p>
    <w:p w14:paraId="10C507E6" w14:textId="7B08110B" w:rsidR="008954D6" w:rsidRPr="008954D6" w:rsidRDefault="008954D6" w:rsidP="009C6C93">
      <w:pPr>
        <w:pStyle w:val="Lijstalinea"/>
        <w:numPr>
          <w:ilvl w:val="2"/>
          <w:numId w:val="40"/>
        </w:numPr>
        <w:ind w:left="1134"/>
        <w:rPr>
          <w:szCs w:val="20"/>
          <w:lang w:eastAsia="nl-NL"/>
        </w:rPr>
      </w:pPr>
      <w:r w:rsidRPr="008954D6">
        <w:rPr>
          <w:rFonts w:asciiTheme="minorHAnsi" w:eastAsiaTheme="minorEastAsia" w:hAnsiTheme="minorHAnsi" w:cstheme="minorBidi"/>
          <w:szCs w:val="20"/>
        </w:rPr>
        <w:t>Bijlage D.4. Dossier Afspraken en Procedures (DAP)</w:t>
      </w:r>
    </w:p>
    <w:p w14:paraId="7308E7CA" w14:textId="77777777" w:rsidR="00101604" w:rsidRDefault="00101604" w:rsidP="009C6C93">
      <w:pPr>
        <w:pStyle w:val="Lijstalinea"/>
        <w:numPr>
          <w:ilvl w:val="2"/>
          <w:numId w:val="40"/>
        </w:numPr>
        <w:ind w:left="1134"/>
        <w:rPr>
          <w:szCs w:val="20"/>
          <w:lang w:eastAsia="nl-NL"/>
        </w:rPr>
      </w:pPr>
      <w:r>
        <w:rPr>
          <w:szCs w:val="20"/>
          <w:lang w:eastAsia="nl-NL"/>
        </w:rPr>
        <w:t>Bijlage E. Inschrijving van de leverancier - selectie</w:t>
      </w:r>
    </w:p>
    <w:p w14:paraId="37B124AC" w14:textId="77777777" w:rsidR="00101604" w:rsidRDefault="00101604" w:rsidP="009C6C93">
      <w:pPr>
        <w:pStyle w:val="Lijstalinea"/>
        <w:numPr>
          <w:ilvl w:val="2"/>
          <w:numId w:val="40"/>
        </w:numPr>
        <w:ind w:left="1134"/>
        <w:rPr>
          <w:szCs w:val="20"/>
          <w:lang w:eastAsia="nl-NL"/>
        </w:rPr>
      </w:pPr>
      <w:r w:rsidRPr="001305E8">
        <w:rPr>
          <w:szCs w:val="20"/>
          <w:lang w:eastAsia="nl-NL"/>
        </w:rPr>
        <w:t>Bijlage</w:t>
      </w:r>
      <w:r>
        <w:rPr>
          <w:szCs w:val="20"/>
          <w:lang w:eastAsia="nl-NL"/>
        </w:rPr>
        <w:t xml:space="preserve"> F.</w:t>
      </w:r>
      <w:r w:rsidRPr="001305E8">
        <w:rPr>
          <w:szCs w:val="20"/>
          <w:lang w:eastAsia="nl-NL"/>
        </w:rPr>
        <w:t xml:space="preserve"> </w:t>
      </w:r>
      <w:r>
        <w:rPr>
          <w:szCs w:val="20"/>
          <w:lang w:eastAsia="nl-NL"/>
        </w:rPr>
        <w:t>Inschrijving van de leverancier - gunning</w:t>
      </w:r>
    </w:p>
    <w:p w14:paraId="21D8B0BB" w14:textId="77777777" w:rsidR="00101604" w:rsidRDefault="00101604" w:rsidP="009C6C93">
      <w:pPr>
        <w:pStyle w:val="Lijstalinea"/>
        <w:numPr>
          <w:ilvl w:val="2"/>
          <w:numId w:val="40"/>
        </w:numPr>
        <w:ind w:left="1134"/>
        <w:rPr>
          <w:szCs w:val="20"/>
          <w:lang w:eastAsia="nl-NL"/>
        </w:rPr>
      </w:pPr>
      <w:r>
        <w:rPr>
          <w:szCs w:val="20"/>
          <w:lang w:eastAsia="nl-NL"/>
        </w:rPr>
        <w:t>Bijlage G. Detail implementatieplan (na gunning opleveren)</w:t>
      </w:r>
    </w:p>
    <w:p w14:paraId="1100AC09" w14:textId="77777777" w:rsidR="00101604" w:rsidRPr="001305E8" w:rsidRDefault="00101604" w:rsidP="009C6C93">
      <w:pPr>
        <w:pStyle w:val="Lijstalinea"/>
        <w:numPr>
          <w:ilvl w:val="2"/>
          <w:numId w:val="40"/>
        </w:numPr>
        <w:ind w:left="1134"/>
        <w:rPr>
          <w:szCs w:val="20"/>
          <w:lang w:eastAsia="nl-NL"/>
        </w:rPr>
      </w:pPr>
      <w:r>
        <w:rPr>
          <w:szCs w:val="20"/>
          <w:lang w:eastAsia="nl-NL"/>
        </w:rPr>
        <w:t xml:space="preserve">Bijlage H. </w:t>
      </w:r>
      <w:r w:rsidRPr="001305E8">
        <w:rPr>
          <w:szCs w:val="20"/>
          <w:lang w:eastAsia="nl-NL"/>
        </w:rPr>
        <w:t>Exit plan</w:t>
      </w:r>
      <w:r>
        <w:rPr>
          <w:szCs w:val="20"/>
          <w:lang w:eastAsia="nl-NL"/>
        </w:rPr>
        <w:t xml:space="preserve"> (na gunning opleveren)</w:t>
      </w:r>
    </w:p>
    <w:p w14:paraId="61D48E4A" w14:textId="707FE93E" w:rsidR="00101604" w:rsidRDefault="00101604" w:rsidP="009C6C93">
      <w:pPr>
        <w:pStyle w:val="Plattetekst"/>
        <w:numPr>
          <w:ilvl w:val="1"/>
          <w:numId w:val="40"/>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9C1CB0">
        <w:rPr>
          <w:rFonts w:asciiTheme="minorHAnsi" w:eastAsiaTheme="minorEastAsia" w:hAnsiTheme="minorHAnsi" w:cstheme="minorBidi"/>
          <w:sz w:val="20"/>
          <w:szCs w:val="20"/>
        </w:rPr>
        <w:t>1</w:t>
      </w:r>
      <w:r>
        <w:rPr>
          <w:rFonts w:asciiTheme="minorHAnsi" w:eastAsiaTheme="minorEastAsia" w:hAnsiTheme="minorHAnsi" w:cstheme="minorBidi"/>
          <w:sz w:val="20"/>
          <w:szCs w:val="20"/>
        </w:rPr>
        <w:t>.3.</w:t>
      </w:r>
      <w:r w:rsidRPr="001305E8">
        <w:rPr>
          <w:rFonts w:asciiTheme="minorHAnsi" w:eastAsiaTheme="minorEastAsia" w:hAnsiTheme="minorHAnsi" w:cstheme="minorBidi"/>
          <w:sz w:val="20"/>
          <w:szCs w:val="20"/>
        </w:rPr>
        <w:t xml:space="preserve"> Wachtkamerovereenkomst </w:t>
      </w:r>
    </w:p>
    <w:p w14:paraId="6CD2365E" w14:textId="77777777" w:rsidR="00154BCE" w:rsidRPr="00154BCE" w:rsidRDefault="00154BCE" w:rsidP="00154BCE">
      <w:pPr>
        <w:rPr>
          <w:lang w:eastAsia="nl-NL"/>
        </w:rPr>
      </w:pPr>
    </w:p>
    <w:p w14:paraId="64520A87" w14:textId="77777777" w:rsidR="00154BCE" w:rsidRPr="00FA2237" w:rsidRDefault="00FA2237" w:rsidP="00154BCE">
      <w:pPr>
        <w:rPr>
          <w:rFonts w:asciiTheme="minorHAnsi" w:eastAsiaTheme="minorEastAsia" w:hAnsiTheme="minorHAnsi" w:cstheme="minorBidi"/>
          <w:szCs w:val="20"/>
        </w:rPr>
      </w:pPr>
      <w:r>
        <w:rPr>
          <w:rFonts w:asciiTheme="minorHAnsi" w:eastAsiaTheme="minorEastAsia" w:hAnsiTheme="minorHAnsi" w:cstheme="minorBidi"/>
          <w:szCs w:val="20"/>
        </w:rPr>
        <w:t xml:space="preserve">2. </w:t>
      </w:r>
      <w:r w:rsidR="00154BCE" w:rsidRPr="00FA2237">
        <w:rPr>
          <w:szCs w:val="20"/>
        </w:rPr>
        <w:t>Vraag- en aanmeld formulieren:</w:t>
      </w:r>
      <w:r w:rsidR="00154BCE" w:rsidRPr="00FA2237">
        <w:rPr>
          <w:szCs w:val="20"/>
        </w:rPr>
        <w:tab/>
      </w:r>
    </w:p>
    <w:p w14:paraId="3A6AB9CE" w14:textId="16BE6D04" w:rsidR="00154BCE" w:rsidRDefault="00154BCE" w:rsidP="009C6C93">
      <w:pPr>
        <w:pStyle w:val="Lijstalinea"/>
        <w:numPr>
          <w:ilvl w:val="0"/>
          <w:numId w:val="41"/>
        </w:numPr>
        <w:rPr>
          <w:rFonts w:asciiTheme="minorHAnsi" w:eastAsiaTheme="minorEastAsia" w:hAnsiTheme="minorHAnsi" w:cstheme="minorBidi"/>
          <w:szCs w:val="20"/>
        </w:rPr>
      </w:pPr>
      <w:r w:rsidRPr="001305E8">
        <w:rPr>
          <w:rFonts w:asciiTheme="minorHAnsi" w:eastAsiaTheme="minorEastAsia" w:hAnsiTheme="minorHAnsi" w:cstheme="minorBidi"/>
          <w:szCs w:val="20"/>
        </w:rPr>
        <w:t xml:space="preserve">Bijlage </w:t>
      </w:r>
      <w:r w:rsidR="00FB5A9B">
        <w:rPr>
          <w:rFonts w:asciiTheme="minorHAnsi" w:eastAsiaTheme="minorEastAsia" w:hAnsiTheme="minorHAnsi" w:cstheme="minorBidi"/>
          <w:szCs w:val="20"/>
        </w:rPr>
        <w:t>2</w:t>
      </w:r>
      <w:r>
        <w:rPr>
          <w:rFonts w:asciiTheme="minorHAnsi" w:eastAsiaTheme="minorEastAsia" w:hAnsiTheme="minorHAnsi" w:cstheme="minorBidi"/>
          <w:szCs w:val="20"/>
        </w:rPr>
        <w:t>.1</w:t>
      </w:r>
      <w:r w:rsidRPr="001305E8">
        <w:rPr>
          <w:rFonts w:asciiTheme="minorHAnsi" w:eastAsiaTheme="minorEastAsia" w:hAnsiTheme="minorHAnsi" w:cstheme="minorBidi"/>
          <w:szCs w:val="20"/>
        </w:rPr>
        <w:t>. Formulier voor het stellen van vragen (Nota van Inlichtingen)</w:t>
      </w:r>
    </w:p>
    <w:p w14:paraId="2B66E8BB" w14:textId="2C4418E7" w:rsidR="00154BCE" w:rsidRDefault="00154BCE" w:rsidP="009C6C93">
      <w:pPr>
        <w:pStyle w:val="Lijstalinea"/>
        <w:numPr>
          <w:ilvl w:val="0"/>
          <w:numId w:val="41"/>
        </w:numPr>
        <w:rPr>
          <w:rFonts w:asciiTheme="minorHAnsi" w:eastAsiaTheme="minorEastAsia" w:hAnsiTheme="minorHAnsi" w:cstheme="minorBidi"/>
          <w:szCs w:val="20"/>
        </w:rPr>
      </w:pPr>
      <w:r>
        <w:rPr>
          <w:rFonts w:asciiTheme="minorHAnsi" w:eastAsiaTheme="minorEastAsia" w:hAnsiTheme="minorHAnsi" w:cstheme="minorBidi"/>
          <w:szCs w:val="20"/>
        </w:rPr>
        <w:t xml:space="preserve">Bijlage </w:t>
      </w:r>
      <w:r w:rsidR="00FB5A9B">
        <w:rPr>
          <w:rFonts w:asciiTheme="minorHAnsi" w:eastAsiaTheme="minorEastAsia" w:hAnsiTheme="minorHAnsi" w:cstheme="minorBidi"/>
          <w:szCs w:val="20"/>
        </w:rPr>
        <w:t>2</w:t>
      </w:r>
      <w:r>
        <w:rPr>
          <w:rFonts w:asciiTheme="minorHAnsi" w:eastAsiaTheme="minorEastAsia" w:hAnsiTheme="minorHAnsi" w:cstheme="minorBidi"/>
          <w:szCs w:val="20"/>
        </w:rPr>
        <w:t>.2. F</w:t>
      </w:r>
      <w:r w:rsidRPr="000B4432">
        <w:rPr>
          <w:rFonts w:asciiTheme="minorHAnsi" w:eastAsiaTheme="minorEastAsia" w:hAnsiTheme="minorHAnsi" w:cstheme="minorBidi"/>
          <w:szCs w:val="20"/>
        </w:rPr>
        <w:t>ormulier - aanmelden demo - (Inschrijver)</w:t>
      </w:r>
    </w:p>
    <w:p w14:paraId="05D2EDE8" w14:textId="25FB200F" w:rsidR="00FA2237" w:rsidRDefault="00FA2237" w:rsidP="00101604">
      <w:pPr>
        <w:pStyle w:val="Plattetekst"/>
        <w:jc w:val="both"/>
        <w:rPr>
          <w:rFonts w:asciiTheme="minorHAnsi" w:eastAsiaTheme="minorEastAsia" w:hAnsiTheme="minorHAnsi" w:cstheme="minorBidi"/>
          <w:sz w:val="20"/>
          <w:szCs w:val="20"/>
        </w:rPr>
      </w:pPr>
    </w:p>
    <w:p w14:paraId="3CE53E7A" w14:textId="321C1B0F" w:rsidR="003765F7" w:rsidRPr="001305E8" w:rsidRDefault="00F0348A" w:rsidP="003765F7">
      <w:pPr>
        <w:pStyle w:val="Plattetekst"/>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C</w:t>
      </w:r>
      <w:r w:rsidR="00FA2237">
        <w:rPr>
          <w:rFonts w:asciiTheme="minorHAnsi" w:eastAsiaTheme="minorEastAsia" w:hAnsiTheme="minorHAnsi" w:cstheme="minorBidi"/>
          <w:sz w:val="20"/>
          <w:szCs w:val="20"/>
        </w:rPr>
        <w:t xml:space="preserve">. </w:t>
      </w:r>
      <w:r w:rsidR="003765F7" w:rsidRPr="001305E8">
        <w:rPr>
          <w:rFonts w:asciiTheme="minorHAnsi" w:eastAsiaTheme="minorEastAsia" w:hAnsiTheme="minorHAnsi" w:cstheme="minorBidi"/>
          <w:sz w:val="20"/>
          <w:szCs w:val="20"/>
        </w:rPr>
        <w:t>Opdracht:</w:t>
      </w:r>
    </w:p>
    <w:p w14:paraId="31D24AF8" w14:textId="70A8A77E" w:rsidR="00FA2237" w:rsidRDefault="003765F7" w:rsidP="009C6C93">
      <w:pPr>
        <w:pStyle w:val="Plattetekst"/>
        <w:numPr>
          <w:ilvl w:val="0"/>
          <w:numId w:val="41"/>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F521E2">
        <w:rPr>
          <w:rFonts w:asciiTheme="minorHAnsi" w:eastAsiaTheme="minorEastAsia" w:hAnsiTheme="minorHAnsi" w:cstheme="minorBidi"/>
          <w:sz w:val="20"/>
          <w:szCs w:val="20"/>
        </w:rPr>
        <w:t>C</w:t>
      </w:r>
      <w:r>
        <w:rPr>
          <w:rFonts w:asciiTheme="minorHAnsi" w:eastAsiaTheme="minorEastAsia" w:hAnsiTheme="minorHAnsi" w:cstheme="minorBidi"/>
          <w:sz w:val="20"/>
          <w:szCs w:val="20"/>
        </w:rPr>
        <w:t>.</w:t>
      </w:r>
      <w:r w:rsidR="00FA2237">
        <w:rPr>
          <w:rFonts w:asciiTheme="minorHAnsi" w:eastAsiaTheme="minorEastAsia" w:hAnsiTheme="minorHAnsi" w:cstheme="minorBidi"/>
          <w:sz w:val="20"/>
          <w:szCs w:val="20"/>
        </w:rPr>
        <w:t>1</w:t>
      </w:r>
      <w:r w:rsidR="00F27734">
        <w:rPr>
          <w:rFonts w:asciiTheme="minorHAnsi" w:eastAsiaTheme="minorEastAsia" w:hAnsiTheme="minorHAnsi" w:cstheme="minorBidi"/>
          <w:sz w:val="20"/>
          <w:szCs w:val="20"/>
        </w:rPr>
        <w:t>.</w:t>
      </w:r>
      <w:r w:rsidRPr="001305E8">
        <w:rPr>
          <w:rFonts w:asciiTheme="minorHAnsi" w:eastAsiaTheme="minorEastAsia" w:hAnsiTheme="minorHAnsi" w:cstheme="minorBidi"/>
          <w:sz w:val="20"/>
          <w:szCs w:val="20"/>
        </w:rPr>
        <w:t xml:space="preserve"> </w:t>
      </w:r>
      <w:r w:rsidR="00F0348A" w:rsidRPr="00565959">
        <w:rPr>
          <w:rFonts w:asciiTheme="minorHAnsi" w:eastAsiaTheme="minorEastAsia" w:hAnsiTheme="minorHAnsi" w:cstheme="minorBidi"/>
          <w:sz w:val="20"/>
          <w:szCs w:val="20"/>
        </w:rPr>
        <w:t>Applicatielandschap</w:t>
      </w:r>
    </w:p>
    <w:p w14:paraId="4E4C85B9" w14:textId="77777777" w:rsidR="003765F7" w:rsidRDefault="003765F7" w:rsidP="003765F7">
      <w:pPr>
        <w:rPr>
          <w:lang w:eastAsia="nl-NL"/>
        </w:rPr>
      </w:pPr>
    </w:p>
    <w:p w14:paraId="76B2BA21" w14:textId="792BD720" w:rsidR="003765F7" w:rsidRPr="001305E8" w:rsidRDefault="005238F7" w:rsidP="003765F7">
      <w:pPr>
        <w:pStyle w:val="Plattetekst"/>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E. </w:t>
      </w:r>
      <w:r w:rsidR="003765F7" w:rsidRPr="001305E8">
        <w:rPr>
          <w:rFonts w:asciiTheme="minorHAnsi" w:eastAsiaTheme="minorEastAsia" w:hAnsiTheme="minorHAnsi" w:cstheme="minorBidi"/>
          <w:sz w:val="20"/>
          <w:szCs w:val="20"/>
        </w:rPr>
        <w:t>Uitsluitingsgronden en Geschiktheidseisen</w:t>
      </w:r>
      <w:r>
        <w:rPr>
          <w:rFonts w:asciiTheme="minorHAnsi" w:eastAsiaTheme="minorEastAsia" w:hAnsiTheme="minorHAnsi" w:cstheme="minorBidi"/>
          <w:sz w:val="20"/>
          <w:szCs w:val="20"/>
        </w:rPr>
        <w:t xml:space="preserve"> - selectie</w:t>
      </w:r>
      <w:r w:rsidR="003765F7" w:rsidRPr="001305E8">
        <w:rPr>
          <w:rFonts w:asciiTheme="minorHAnsi" w:eastAsiaTheme="minorEastAsia" w:hAnsiTheme="minorHAnsi" w:cstheme="minorBidi"/>
          <w:sz w:val="20"/>
          <w:szCs w:val="20"/>
        </w:rPr>
        <w:t>:</w:t>
      </w:r>
    </w:p>
    <w:p w14:paraId="0C23D667" w14:textId="0D9E602D" w:rsidR="00FB5A9B" w:rsidRPr="00FB5A9B" w:rsidRDefault="003765F7" w:rsidP="009C6C93">
      <w:pPr>
        <w:pStyle w:val="Plattetekst"/>
        <w:numPr>
          <w:ilvl w:val="0"/>
          <w:numId w:val="38"/>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5238F7">
        <w:rPr>
          <w:rFonts w:asciiTheme="minorHAnsi" w:eastAsiaTheme="minorEastAsia" w:hAnsiTheme="minorHAnsi" w:cstheme="minorBidi"/>
          <w:sz w:val="20"/>
          <w:szCs w:val="20"/>
        </w:rPr>
        <w:t>E.1</w:t>
      </w:r>
      <w:r w:rsidRPr="001305E8">
        <w:rPr>
          <w:rFonts w:asciiTheme="minorHAnsi" w:eastAsiaTheme="minorEastAsia" w:hAnsiTheme="minorHAnsi" w:cstheme="minorBidi"/>
          <w:sz w:val="20"/>
          <w:szCs w:val="20"/>
        </w:rPr>
        <w:t>. Formulier Verklaring uitsluitingsgronden UEA</w:t>
      </w:r>
    </w:p>
    <w:p w14:paraId="51D2966D" w14:textId="0BD0B4A2" w:rsidR="00FB5A9B" w:rsidRDefault="00FB5A9B" w:rsidP="009C6C93">
      <w:pPr>
        <w:pStyle w:val="Lijstalinea"/>
        <w:numPr>
          <w:ilvl w:val="0"/>
          <w:numId w:val="38"/>
        </w:numPr>
        <w:rPr>
          <w:szCs w:val="20"/>
          <w:lang w:eastAsia="nl-NL"/>
        </w:rPr>
      </w:pPr>
      <w:r>
        <w:rPr>
          <w:szCs w:val="20"/>
          <w:lang w:eastAsia="nl-NL"/>
        </w:rPr>
        <w:t>Bijlage E.1.1.</w:t>
      </w:r>
      <w:r w:rsidR="00587596">
        <w:rPr>
          <w:szCs w:val="20"/>
          <w:lang w:eastAsia="nl-NL"/>
        </w:rPr>
        <w:t xml:space="preserve"> Formulier Verklaring uitsluitingsgronden</w:t>
      </w:r>
    </w:p>
    <w:p w14:paraId="058A24CB" w14:textId="757CDA60" w:rsidR="003765F7" w:rsidRPr="001305E8" w:rsidRDefault="003765F7" w:rsidP="009C6C93">
      <w:pPr>
        <w:pStyle w:val="Lijstalinea"/>
        <w:numPr>
          <w:ilvl w:val="0"/>
          <w:numId w:val="38"/>
        </w:numPr>
        <w:rPr>
          <w:szCs w:val="20"/>
          <w:lang w:eastAsia="nl-NL"/>
        </w:rPr>
      </w:pPr>
      <w:r w:rsidRPr="001305E8">
        <w:rPr>
          <w:szCs w:val="20"/>
          <w:lang w:eastAsia="nl-NL"/>
        </w:rPr>
        <w:t xml:space="preserve">Bijlage </w:t>
      </w:r>
      <w:r w:rsidR="005238F7">
        <w:rPr>
          <w:szCs w:val="20"/>
          <w:lang w:eastAsia="nl-NL"/>
        </w:rPr>
        <w:t>E.</w:t>
      </w:r>
      <w:r w:rsidRPr="001305E8">
        <w:rPr>
          <w:szCs w:val="20"/>
          <w:lang w:eastAsia="nl-NL"/>
        </w:rPr>
        <w:t xml:space="preserve">2. </w:t>
      </w:r>
      <w:r w:rsidRPr="001305E8">
        <w:rPr>
          <w:rFonts w:asciiTheme="minorHAnsi" w:eastAsiaTheme="minorEastAsia" w:hAnsiTheme="minorHAnsi" w:cstheme="minorBidi"/>
          <w:szCs w:val="20"/>
        </w:rPr>
        <w:t>Formulier</w:t>
      </w:r>
      <w:r w:rsidRPr="001305E8">
        <w:rPr>
          <w:szCs w:val="20"/>
          <w:lang w:eastAsia="nl-NL"/>
        </w:rPr>
        <w:t xml:space="preserve"> Verklaring geschiktheidseisen </w:t>
      </w:r>
    </w:p>
    <w:p w14:paraId="1FB23A58" w14:textId="1429C063" w:rsidR="003765F7" w:rsidRPr="001305E8" w:rsidRDefault="003765F7" w:rsidP="009C6C93">
      <w:pPr>
        <w:pStyle w:val="Lijstalinea"/>
        <w:numPr>
          <w:ilvl w:val="0"/>
          <w:numId w:val="38"/>
        </w:numPr>
        <w:rPr>
          <w:szCs w:val="20"/>
          <w:lang w:eastAsia="nl-NL"/>
        </w:rPr>
      </w:pPr>
      <w:r w:rsidRPr="001305E8">
        <w:rPr>
          <w:szCs w:val="20"/>
          <w:lang w:eastAsia="nl-NL"/>
        </w:rPr>
        <w:t xml:space="preserve">Bijlage </w:t>
      </w:r>
      <w:r w:rsidR="005238F7">
        <w:rPr>
          <w:szCs w:val="20"/>
          <w:lang w:eastAsia="nl-NL"/>
        </w:rPr>
        <w:t>E</w:t>
      </w:r>
      <w:r w:rsidRPr="001305E8">
        <w:rPr>
          <w:szCs w:val="20"/>
          <w:lang w:eastAsia="nl-NL"/>
        </w:rPr>
        <w:t>.</w:t>
      </w:r>
      <w:r w:rsidR="005238F7">
        <w:rPr>
          <w:szCs w:val="20"/>
          <w:lang w:eastAsia="nl-NL"/>
        </w:rPr>
        <w:t>3.</w:t>
      </w:r>
      <w:r w:rsidRPr="001305E8">
        <w:rPr>
          <w:szCs w:val="20"/>
          <w:lang w:eastAsia="nl-NL"/>
        </w:rPr>
        <w:t xml:space="preserve"> </w:t>
      </w:r>
      <w:r>
        <w:rPr>
          <w:rFonts w:asciiTheme="minorHAnsi" w:eastAsiaTheme="minorEastAsia" w:hAnsiTheme="minorHAnsi" w:cstheme="minorBidi"/>
          <w:szCs w:val="20"/>
        </w:rPr>
        <w:t>F</w:t>
      </w:r>
      <w:r w:rsidRPr="00342835">
        <w:rPr>
          <w:rFonts w:asciiTheme="minorHAnsi" w:eastAsiaTheme="minorEastAsia" w:hAnsiTheme="minorHAnsi" w:cstheme="minorBidi"/>
          <w:szCs w:val="20"/>
        </w:rPr>
        <w:t>ormulier</w:t>
      </w:r>
      <w:r w:rsidRPr="001305E8">
        <w:rPr>
          <w:szCs w:val="20"/>
          <w:lang w:eastAsia="nl-NL"/>
        </w:rPr>
        <w:t xml:space="preserve"> </w:t>
      </w:r>
      <w:r w:rsidR="005238F7">
        <w:rPr>
          <w:szCs w:val="20"/>
          <w:lang w:eastAsia="nl-NL"/>
        </w:rPr>
        <w:t>V</w:t>
      </w:r>
      <w:r w:rsidRPr="001305E8">
        <w:rPr>
          <w:szCs w:val="20"/>
          <w:lang w:eastAsia="nl-NL"/>
        </w:rPr>
        <w:t xml:space="preserve">erklaring </w:t>
      </w:r>
      <w:r w:rsidRPr="001305E8">
        <w:rPr>
          <w:rFonts w:asciiTheme="minorHAnsi" w:eastAsiaTheme="minorEastAsia" w:hAnsiTheme="minorHAnsi" w:cstheme="minorBidi"/>
          <w:szCs w:val="20"/>
        </w:rPr>
        <w:t>Referenties</w:t>
      </w:r>
      <w:r w:rsidRPr="001305E8">
        <w:rPr>
          <w:szCs w:val="20"/>
        </w:rPr>
        <w:tab/>
      </w:r>
    </w:p>
    <w:p w14:paraId="1374F719" w14:textId="4B5A1932" w:rsidR="003765F7" w:rsidRDefault="003765F7" w:rsidP="009C6C93">
      <w:pPr>
        <w:pStyle w:val="Lijstalinea"/>
        <w:numPr>
          <w:ilvl w:val="0"/>
          <w:numId w:val="38"/>
        </w:numPr>
        <w:rPr>
          <w:szCs w:val="20"/>
          <w:lang w:eastAsia="nl-NL"/>
        </w:rPr>
      </w:pPr>
      <w:r w:rsidRPr="001305E8">
        <w:rPr>
          <w:szCs w:val="20"/>
        </w:rPr>
        <w:t xml:space="preserve">Bijlage </w:t>
      </w:r>
      <w:r w:rsidR="005238F7">
        <w:rPr>
          <w:szCs w:val="20"/>
        </w:rPr>
        <w:t>E.4</w:t>
      </w:r>
      <w:r w:rsidRPr="001305E8">
        <w:rPr>
          <w:szCs w:val="20"/>
        </w:rPr>
        <w:t xml:space="preserve">. </w:t>
      </w:r>
      <w:r>
        <w:rPr>
          <w:rFonts w:asciiTheme="minorHAnsi" w:eastAsiaTheme="minorEastAsia" w:hAnsiTheme="minorHAnsi" w:cstheme="minorBidi"/>
          <w:szCs w:val="20"/>
        </w:rPr>
        <w:t>F</w:t>
      </w:r>
      <w:r w:rsidRPr="00342835">
        <w:rPr>
          <w:rFonts w:asciiTheme="minorHAnsi" w:eastAsiaTheme="minorEastAsia" w:hAnsiTheme="minorHAnsi" w:cstheme="minorBidi"/>
          <w:szCs w:val="20"/>
        </w:rPr>
        <w:t>ormulier</w:t>
      </w:r>
      <w:r w:rsidRPr="001305E8">
        <w:rPr>
          <w:szCs w:val="20"/>
        </w:rPr>
        <w:t xml:space="preserve"> </w:t>
      </w:r>
      <w:r w:rsidR="00587596">
        <w:rPr>
          <w:szCs w:val="20"/>
        </w:rPr>
        <w:t>Verklaring hoofdelijke aansprakelijkheid</w:t>
      </w:r>
    </w:p>
    <w:p w14:paraId="21D11C27" w14:textId="7EC7C75C" w:rsidR="005238F7" w:rsidRDefault="005238F7" w:rsidP="009C6C93">
      <w:pPr>
        <w:pStyle w:val="Lijstalinea"/>
        <w:numPr>
          <w:ilvl w:val="0"/>
          <w:numId w:val="38"/>
        </w:numPr>
        <w:rPr>
          <w:szCs w:val="20"/>
          <w:lang w:eastAsia="nl-NL"/>
        </w:rPr>
      </w:pPr>
      <w:r>
        <w:rPr>
          <w:szCs w:val="20"/>
        </w:rPr>
        <w:t xml:space="preserve">Bijlage E.5. Formulier </w:t>
      </w:r>
      <w:r w:rsidR="00587596">
        <w:rPr>
          <w:szCs w:val="20"/>
        </w:rPr>
        <w:t>Verklaring onderaanneming</w:t>
      </w:r>
    </w:p>
    <w:p w14:paraId="6F201402" w14:textId="0B4BA977" w:rsidR="00587596" w:rsidRPr="001305E8" w:rsidRDefault="00587596" w:rsidP="009C6C93">
      <w:pPr>
        <w:pStyle w:val="Lijstalinea"/>
        <w:numPr>
          <w:ilvl w:val="0"/>
          <w:numId w:val="38"/>
        </w:numPr>
        <w:rPr>
          <w:szCs w:val="20"/>
          <w:lang w:eastAsia="nl-NL"/>
        </w:rPr>
      </w:pPr>
      <w:r>
        <w:rPr>
          <w:szCs w:val="20"/>
        </w:rPr>
        <w:t>Bijlage E.6. Formulier Verklaring combinatie</w:t>
      </w:r>
    </w:p>
    <w:p w14:paraId="261EC9A8" w14:textId="77777777" w:rsidR="00B311A1" w:rsidRPr="001305E8" w:rsidRDefault="00B311A1" w:rsidP="00B311A1">
      <w:pPr>
        <w:pStyle w:val="Lijstalinea"/>
        <w:rPr>
          <w:szCs w:val="20"/>
          <w:lang w:eastAsia="nl-NL"/>
        </w:rPr>
      </w:pPr>
    </w:p>
    <w:p w14:paraId="02BCC895" w14:textId="28E7D5E4" w:rsidR="7E3B8625" w:rsidRPr="001305E8" w:rsidRDefault="005238F7" w:rsidP="7032EE2C">
      <w:pPr>
        <w:rPr>
          <w:rFonts w:asciiTheme="minorHAnsi" w:eastAsiaTheme="minorEastAsia" w:hAnsiTheme="minorHAnsi" w:cstheme="minorBidi"/>
          <w:szCs w:val="20"/>
        </w:rPr>
      </w:pPr>
      <w:r>
        <w:rPr>
          <w:rFonts w:asciiTheme="minorHAnsi" w:eastAsiaTheme="minorEastAsia" w:hAnsiTheme="minorHAnsi" w:cstheme="minorBidi"/>
          <w:szCs w:val="20"/>
        </w:rPr>
        <w:t>F. E</w:t>
      </w:r>
      <w:r w:rsidR="2EE748DC" w:rsidRPr="001305E8">
        <w:rPr>
          <w:rFonts w:asciiTheme="minorHAnsi" w:eastAsiaTheme="minorEastAsia" w:hAnsiTheme="minorHAnsi" w:cstheme="minorBidi"/>
          <w:szCs w:val="20"/>
        </w:rPr>
        <w:t>isen en wensen</w:t>
      </w:r>
      <w:r>
        <w:rPr>
          <w:rFonts w:asciiTheme="minorHAnsi" w:eastAsiaTheme="minorEastAsia" w:hAnsiTheme="minorHAnsi" w:cstheme="minorBidi"/>
          <w:szCs w:val="20"/>
        </w:rPr>
        <w:t xml:space="preserve"> - gunning</w:t>
      </w:r>
      <w:r w:rsidR="002C0E92" w:rsidRPr="001305E8">
        <w:rPr>
          <w:rFonts w:asciiTheme="minorHAnsi" w:eastAsiaTheme="minorEastAsia" w:hAnsiTheme="minorHAnsi" w:cstheme="minorBidi"/>
          <w:szCs w:val="20"/>
        </w:rPr>
        <w:t>:</w:t>
      </w:r>
    </w:p>
    <w:p w14:paraId="390A2876" w14:textId="18DA2987" w:rsidR="00122012" w:rsidRPr="001305E8" w:rsidRDefault="00122012" w:rsidP="009C6C93">
      <w:pPr>
        <w:pStyle w:val="Plattetekst"/>
        <w:numPr>
          <w:ilvl w:val="1"/>
          <w:numId w:val="39"/>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C52DB6">
        <w:rPr>
          <w:rFonts w:asciiTheme="minorHAnsi" w:eastAsiaTheme="minorEastAsia" w:hAnsiTheme="minorHAnsi" w:cstheme="minorBidi"/>
          <w:sz w:val="20"/>
          <w:szCs w:val="20"/>
        </w:rPr>
        <w:t>F.</w:t>
      </w:r>
      <w:r w:rsidR="00987A6E" w:rsidRPr="001305E8">
        <w:rPr>
          <w:rFonts w:asciiTheme="minorHAnsi" w:eastAsiaTheme="minorEastAsia" w:hAnsiTheme="minorHAnsi" w:cstheme="minorBidi"/>
          <w:sz w:val="20"/>
          <w:szCs w:val="20"/>
        </w:rPr>
        <w:t>1</w:t>
      </w:r>
      <w:r w:rsidRPr="001305E8">
        <w:rPr>
          <w:rFonts w:asciiTheme="minorHAnsi" w:eastAsiaTheme="minorEastAsia" w:hAnsiTheme="minorHAnsi" w:cstheme="minorBidi"/>
          <w:sz w:val="20"/>
          <w:szCs w:val="20"/>
        </w:rPr>
        <w:t xml:space="preserve">. </w:t>
      </w:r>
      <w:r w:rsidR="001305E8">
        <w:rPr>
          <w:rFonts w:asciiTheme="minorHAnsi" w:eastAsiaTheme="minorEastAsia" w:hAnsiTheme="minorHAnsi" w:cstheme="minorBidi"/>
          <w:sz w:val="20"/>
          <w:szCs w:val="20"/>
        </w:rPr>
        <w:t xml:space="preserve">Formulier </w:t>
      </w:r>
      <w:r w:rsidRPr="001305E8">
        <w:rPr>
          <w:rFonts w:asciiTheme="minorHAnsi" w:eastAsiaTheme="minorEastAsia" w:hAnsiTheme="minorHAnsi" w:cstheme="minorBidi"/>
          <w:sz w:val="20"/>
          <w:szCs w:val="20"/>
        </w:rPr>
        <w:t>In-out lijst</w:t>
      </w:r>
    </w:p>
    <w:p w14:paraId="4CF8A90C" w14:textId="73F8E066" w:rsidR="00C52DB6" w:rsidRPr="00CC65DC" w:rsidRDefault="00C52DB6" w:rsidP="009C6C93">
      <w:pPr>
        <w:pStyle w:val="Plattetekst"/>
        <w:numPr>
          <w:ilvl w:val="1"/>
          <w:numId w:val="39"/>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Pr>
          <w:rFonts w:asciiTheme="minorHAnsi" w:eastAsiaTheme="minorEastAsia" w:hAnsiTheme="minorHAnsi" w:cstheme="minorBidi"/>
          <w:sz w:val="20"/>
          <w:szCs w:val="20"/>
        </w:rPr>
        <w:t>F.2</w:t>
      </w:r>
      <w:r w:rsidRPr="001305E8">
        <w:rPr>
          <w:rFonts w:asciiTheme="minorHAnsi" w:eastAsiaTheme="minorEastAsia" w:hAnsiTheme="minorHAnsi" w:cstheme="minorBidi"/>
          <w:sz w:val="20"/>
          <w:szCs w:val="20"/>
        </w:rPr>
        <w:t xml:space="preserve">. </w:t>
      </w:r>
      <w:r w:rsidRPr="00CC65DC">
        <w:rPr>
          <w:rFonts w:asciiTheme="minorHAnsi" w:eastAsiaTheme="minorEastAsia" w:hAnsiTheme="minorHAnsi" w:cstheme="minorBidi"/>
          <w:sz w:val="20"/>
          <w:szCs w:val="20"/>
        </w:rPr>
        <w:t>Formulier Programma van eisen Functioneel</w:t>
      </w:r>
    </w:p>
    <w:p w14:paraId="7A7A13BD" w14:textId="0F9421D6" w:rsidR="00C52DB6" w:rsidRPr="00CC65DC" w:rsidRDefault="00C52DB6" w:rsidP="009C6C93">
      <w:pPr>
        <w:pStyle w:val="Lijstalinea"/>
        <w:numPr>
          <w:ilvl w:val="3"/>
          <w:numId w:val="55"/>
        </w:numPr>
        <w:ind w:left="1134"/>
        <w:rPr>
          <w:szCs w:val="20"/>
          <w:lang w:eastAsia="nl-NL"/>
        </w:rPr>
      </w:pPr>
      <w:r w:rsidRPr="00CC65DC">
        <w:rPr>
          <w:szCs w:val="20"/>
          <w:lang w:eastAsia="nl-NL"/>
        </w:rPr>
        <w:t>Bijlage F.2.1. Koppelingenoverzicht</w:t>
      </w:r>
    </w:p>
    <w:p w14:paraId="38542675" w14:textId="2BC999D6" w:rsidR="00C52DB6" w:rsidRPr="00CC65DC" w:rsidRDefault="00C52DB6" w:rsidP="009C6C93">
      <w:pPr>
        <w:pStyle w:val="Lijstalinea"/>
        <w:numPr>
          <w:ilvl w:val="3"/>
          <w:numId w:val="55"/>
        </w:numPr>
        <w:ind w:left="1134"/>
        <w:rPr>
          <w:szCs w:val="20"/>
          <w:lang w:eastAsia="nl-NL"/>
        </w:rPr>
      </w:pPr>
      <w:r w:rsidRPr="00CC65DC">
        <w:rPr>
          <w:szCs w:val="20"/>
          <w:lang w:eastAsia="nl-NL"/>
        </w:rPr>
        <w:t xml:space="preserve">Bijlage F.2.2. </w:t>
      </w:r>
      <w:r w:rsidR="001C66C8" w:rsidRPr="00CC65DC">
        <w:rPr>
          <w:szCs w:val="20"/>
          <w:lang w:eastAsia="nl-NL"/>
        </w:rPr>
        <w:t>Rapportages</w:t>
      </w:r>
      <w:r w:rsidR="003F698E" w:rsidRPr="00CC65DC">
        <w:rPr>
          <w:szCs w:val="20"/>
          <w:lang w:eastAsia="nl-NL"/>
        </w:rPr>
        <w:t>-</w:t>
      </w:r>
      <w:r w:rsidR="001C66C8" w:rsidRPr="00CC65DC">
        <w:rPr>
          <w:szCs w:val="20"/>
          <w:lang w:eastAsia="nl-NL"/>
        </w:rPr>
        <w:t xml:space="preserve"> en overzichtenlijst</w:t>
      </w:r>
    </w:p>
    <w:p w14:paraId="39CD86FF" w14:textId="75D4C21E" w:rsidR="7E3B8625" w:rsidRPr="001305E8" w:rsidRDefault="3D9BBCE4" w:rsidP="009C6C93">
      <w:pPr>
        <w:pStyle w:val="Plattetekst"/>
        <w:numPr>
          <w:ilvl w:val="1"/>
          <w:numId w:val="39"/>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C52DB6">
        <w:rPr>
          <w:rFonts w:asciiTheme="minorHAnsi" w:eastAsiaTheme="minorEastAsia" w:hAnsiTheme="minorHAnsi" w:cstheme="minorBidi"/>
          <w:sz w:val="20"/>
          <w:szCs w:val="20"/>
        </w:rPr>
        <w:t>F.3</w:t>
      </w:r>
      <w:r w:rsidRPr="001305E8">
        <w:rPr>
          <w:rFonts w:asciiTheme="minorHAnsi" w:eastAsiaTheme="minorEastAsia" w:hAnsiTheme="minorHAnsi" w:cstheme="minorBidi"/>
          <w:sz w:val="20"/>
          <w:szCs w:val="20"/>
        </w:rPr>
        <w:t xml:space="preserve">. </w:t>
      </w:r>
      <w:r w:rsidR="001305E8">
        <w:rPr>
          <w:rFonts w:asciiTheme="minorHAnsi" w:eastAsiaTheme="minorEastAsia" w:hAnsiTheme="minorHAnsi" w:cstheme="minorBidi"/>
          <w:sz w:val="20"/>
          <w:szCs w:val="20"/>
        </w:rPr>
        <w:t xml:space="preserve">Formulier </w:t>
      </w:r>
      <w:r w:rsidR="468E593E" w:rsidRPr="001305E8">
        <w:rPr>
          <w:rFonts w:asciiTheme="minorHAnsi" w:eastAsiaTheme="minorEastAsia" w:hAnsiTheme="minorHAnsi" w:cstheme="minorBidi"/>
          <w:sz w:val="20"/>
          <w:szCs w:val="20"/>
        </w:rPr>
        <w:t xml:space="preserve">Programma van </w:t>
      </w:r>
      <w:r w:rsidR="6F7F33CB" w:rsidRPr="001305E8">
        <w:rPr>
          <w:rFonts w:asciiTheme="minorHAnsi" w:eastAsiaTheme="minorEastAsia" w:hAnsiTheme="minorHAnsi" w:cstheme="minorBidi"/>
          <w:sz w:val="20"/>
          <w:szCs w:val="20"/>
        </w:rPr>
        <w:t>E</w:t>
      </w:r>
      <w:r w:rsidR="468E593E" w:rsidRPr="001305E8">
        <w:rPr>
          <w:rFonts w:asciiTheme="minorHAnsi" w:eastAsiaTheme="minorEastAsia" w:hAnsiTheme="minorHAnsi" w:cstheme="minorBidi"/>
          <w:sz w:val="20"/>
          <w:szCs w:val="20"/>
        </w:rPr>
        <w:t>isen ICT</w:t>
      </w:r>
      <w:r w:rsidR="0720565A" w:rsidRPr="001305E8">
        <w:rPr>
          <w:rFonts w:asciiTheme="minorHAnsi" w:eastAsiaTheme="minorEastAsia" w:hAnsiTheme="minorHAnsi" w:cstheme="minorBidi"/>
          <w:sz w:val="20"/>
          <w:szCs w:val="20"/>
        </w:rPr>
        <w:t xml:space="preserve"> </w:t>
      </w:r>
      <w:r w:rsidR="19A7B6A3" w:rsidRPr="001305E8">
        <w:rPr>
          <w:rFonts w:asciiTheme="minorHAnsi" w:eastAsiaTheme="minorEastAsia" w:hAnsiTheme="minorHAnsi" w:cstheme="minorBidi"/>
          <w:sz w:val="20"/>
          <w:szCs w:val="20"/>
        </w:rPr>
        <w:t>bijlagen PvE ICT</w:t>
      </w:r>
      <w:r w:rsidR="6AA830BD" w:rsidRPr="001305E8">
        <w:rPr>
          <w:rFonts w:asciiTheme="minorHAnsi" w:eastAsiaTheme="minorEastAsia" w:hAnsiTheme="minorHAnsi" w:cstheme="minorBidi"/>
          <w:sz w:val="20"/>
          <w:szCs w:val="20"/>
        </w:rPr>
        <w:t xml:space="preserve"> </w:t>
      </w:r>
    </w:p>
    <w:p w14:paraId="68CBD2D0" w14:textId="195118DB" w:rsidR="005F5228" w:rsidRDefault="309DFD6E" w:rsidP="009C6C93">
      <w:pPr>
        <w:pStyle w:val="Plattetekst"/>
        <w:numPr>
          <w:ilvl w:val="1"/>
          <w:numId w:val="39"/>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C52DB6">
        <w:rPr>
          <w:rFonts w:asciiTheme="minorHAnsi" w:eastAsiaTheme="minorEastAsia" w:hAnsiTheme="minorHAnsi" w:cstheme="minorBidi"/>
          <w:sz w:val="20"/>
          <w:szCs w:val="20"/>
        </w:rPr>
        <w:t>F.</w:t>
      </w:r>
      <w:r w:rsidR="55269DB3" w:rsidRPr="001305E8">
        <w:rPr>
          <w:rFonts w:asciiTheme="minorHAnsi" w:eastAsiaTheme="minorEastAsia" w:hAnsiTheme="minorHAnsi" w:cstheme="minorBidi"/>
          <w:sz w:val="20"/>
          <w:szCs w:val="20"/>
        </w:rPr>
        <w:t>4</w:t>
      </w:r>
      <w:r w:rsidR="00C52DB6">
        <w:rPr>
          <w:rFonts w:asciiTheme="minorHAnsi" w:eastAsiaTheme="minorEastAsia" w:hAnsiTheme="minorHAnsi" w:cstheme="minorBidi"/>
          <w:sz w:val="20"/>
          <w:szCs w:val="20"/>
        </w:rPr>
        <w:t>.</w:t>
      </w:r>
      <w:r w:rsidRPr="001305E8">
        <w:rPr>
          <w:rFonts w:asciiTheme="minorHAnsi" w:eastAsiaTheme="minorEastAsia" w:hAnsiTheme="minorHAnsi" w:cstheme="minorBidi"/>
          <w:sz w:val="20"/>
          <w:szCs w:val="20"/>
        </w:rPr>
        <w:t xml:space="preserve"> </w:t>
      </w:r>
      <w:r w:rsidR="001305E8">
        <w:rPr>
          <w:rFonts w:asciiTheme="minorHAnsi" w:eastAsiaTheme="minorEastAsia" w:hAnsiTheme="minorHAnsi" w:cstheme="minorBidi"/>
          <w:sz w:val="20"/>
          <w:szCs w:val="20"/>
        </w:rPr>
        <w:t xml:space="preserve">Formulier </w:t>
      </w:r>
      <w:r w:rsidRPr="001305E8">
        <w:rPr>
          <w:rFonts w:asciiTheme="minorHAnsi" w:eastAsiaTheme="minorEastAsia" w:hAnsiTheme="minorHAnsi" w:cstheme="minorBidi"/>
          <w:sz w:val="20"/>
          <w:szCs w:val="20"/>
        </w:rPr>
        <w:t xml:space="preserve">Programma van wensen </w:t>
      </w:r>
      <w:r w:rsidR="001305E8">
        <w:rPr>
          <w:rFonts w:asciiTheme="minorHAnsi" w:eastAsiaTheme="minorEastAsia" w:hAnsiTheme="minorHAnsi" w:cstheme="minorBidi"/>
          <w:sz w:val="20"/>
          <w:szCs w:val="20"/>
        </w:rPr>
        <w:t>(</w:t>
      </w:r>
      <w:r w:rsidRPr="001305E8">
        <w:rPr>
          <w:rFonts w:asciiTheme="minorHAnsi" w:eastAsiaTheme="minorEastAsia" w:hAnsiTheme="minorHAnsi" w:cstheme="minorBidi"/>
          <w:sz w:val="20"/>
          <w:szCs w:val="20"/>
        </w:rPr>
        <w:t>Kwalitatieve gunningscriteria</w:t>
      </w:r>
      <w:r w:rsidR="001305E8">
        <w:rPr>
          <w:rFonts w:asciiTheme="minorHAnsi" w:eastAsiaTheme="minorEastAsia" w:hAnsiTheme="minorHAnsi" w:cstheme="minorBidi"/>
          <w:sz w:val="20"/>
          <w:szCs w:val="20"/>
        </w:rPr>
        <w:t>)</w:t>
      </w:r>
    </w:p>
    <w:p w14:paraId="718D79D1" w14:textId="69513D2D" w:rsidR="00732046" w:rsidRPr="00732046" w:rsidRDefault="36018FD7" w:rsidP="009C6C93">
      <w:pPr>
        <w:pStyle w:val="Plattetekst"/>
        <w:numPr>
          <w:ilvl w:val="2"/>
          <w:numId w:val="39"/>
        </w:numPr>
        <w:jc w:val="both"/>
        <w:rPr>
          <w:rFonts w:asciiTheme="minorHAnsi" w:eastAsiaTheme="minorEastAsia" w:hAnsiTheme="minorHAnsi" w:cstheme="minorBidi"/>
          <w:sz w:val="20"/>
          <w:szCs w:val="20"/>
        </w:rPr>
      </w:pPr>
      <w:r w:rsidRPr="005F5228">
        <w:rPr>
          <w:rFonts w:asciiTheme="minorHAnsi" w:eastAsiaTheme="minorEastAsia" w:hAnsiTheme="minorHAnsi" w:cstheme="minorBidi"/>
          <w:sz w:val="20"/>
          <w:szCs w:val="20"/>
        </w:rPr>
        <w:t xml:space="preserve">Bijlage </w:t>
      </w:r>
      <w:r w:rsidR="00C52DB6">
        <w:rPr>
          <w:rFonts w:asciiTheme="minorHAnsi" w:eastAsiaTheme="minorEastAsia" w:hAnsiTheme="minorHAnsi" w:cstheme="minorBidi"/>
          <w:sz w:val="20"/>
          <w:szCs w:val="20"/>
        </w:rPr>
        <w:t>F.4</w:t>
      </w:r>
      <w:r w:rsidRPr="005F5228">
        <w:rPr>
          <w:rFonts w:asciiTheme="minorHAnsi" w:eastAsiaTheme="minorEastAsia" w:hAnsiTheme="minorHAnsi" w:cstheme="minorBidi"/>
          <w:sz w:val="20"/>
          <w:szCs w:val="20"/>
        </w:rPr>
        <w:t>.</w:t>
      </w:r>
      <w:r w:rsidR="00C52DB6">
        <w:rPr>
          <w:rFonts w:asciiTheme="minorHAnsi" w:eastAsiaTheme="minorEastAsia" w:hAnsiTheme="minorHAnsi" w:cstheme="minorBidi"/>
          <w:sz w:val="20"/>
          <w:szCs w:val="20"/>
        </w:rPr>
        <w:t>1.</w:t>
      </w:r>
      <w:r w:rsidRPr="005F5228">
        <w:rPr>
          <w:rFonts w:asciiTheme="minorHAnsi" w:eastAsiaTheme="minorEastAsia" w:hAnsiTheme="minorHAnsi" w:cstheme="minorBidi"/>
          <w:sz w:val="20"/>
          <w:szCs w:val="20"/>
        </w:rPr>
        <w:t xml:space="preserve"> </w:t>
      </w:r>
      <w:r w:rsidR="00C52DB6">
        <w:rPr>
          <w:rFonts w:asciiTheme="minorHAnsi" w:eastAsiaTheme="minorEastAsia" w:hAnsiTheme="minorHAnsi" w:cstheme="minorBidi"/>
          <w:sz w:val="20"/>
          <w:szCs w:val="20"/>
        </w:rPr>
        <w:t>F</w:t>
      </w:r>
      <w:r w:rsidRPr="005F5228">
        <w:rPr>
          <w:rFonts w:asciiTheme="minorHAnsi" w:eastAsiaTheme="minorEastAsia" w:hAnsiTheme="minorHAnsi" w:cstheme="minorBidi"/>
          <w:sz w:val="20"/>
          <w:szCs w:val="20"/>
        </w:rPr>
        <w:t>ormulier Implementatieplan</w:t>
      </w:r>
    </w:p>
    <w:p w14:paraId="5C6CD5FE" w14:textId="5E4BD87D" w:rsidR="7E3B8625" w:rsidRPr="001305E8" w:rsidRDefault="0085D96E" w:rsidP="009C6C93">
      <w:pPr>
        <w:pStyle w:val="Plattetekst"/>
        <w:numPr>
          <w:ilvl w:val="1"/>
          <w:numId w:val="39"/>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r w:rsidR="00C52DB6">
        <w:rPr>
          <w:rFonts w:asciiTheme="minorHAnsi" w:eastAsiaTheme="minorEastAsia" w:hAnsiTheme="minorHAnsi" w:cstheme="minorBidi"/>
          <w:sz w:val="20"/>
          <w:szCs w:val="20"/>
        </w:rPr>
        <w:t>F.</w:t>
      </w:r>
      <w:r w:rsidR="55269DB3" w:rsidRPr="001305E8">
        <w:rPr>
          <w:rFonts w:asciiTheme="minorHAnsi" w:eastAsiaTheme="minorEastAsia" w:hAnsiTheme="minorHAnsi" w:cstheme="minorBidi"/>
          <w:sz w:val="20"/>
          <w:szCs w:val="20"/>
        </w:rPr>
        <w:t>5</w:t>
      </w:r>
      <w:r w:rsidRPr="001305E8">
        <w:rPr>
          <w:rFonts w:asciiTheme="minorHAnsi" w:eastAsiaTheme="minorEastAsia" w:hAnsiTheme="minorHAnsi" w:cstheme="minorBidi"/>
          <w:sz w:val="20"/>
          <w:szCs w:val="20"/>
        </w:rPr>
        <w:t xml:space="preserve">. </w:t>
      </w:r>
      <w:r w:rsidR="001305E8">
        <w:rPr>
          <w:rFonts w:asciiTheme="minorHAnsi" w:eastAsiaTheme="minorEastAsia" w:hAnsiTheme="minorHAnsi" w:cstheme="minorBidi"/>
          <w:sz w:val="20"/>
          <w:szCs w:val="20"/>
        </w:rPr>
        <w:t xml:space="preserve">Formulier </w:t>
      </w:r>
      <w:r w:rsidR="6E6B8E2B" w:rsidRPr="001305E8">
        <w:rPr>
          <w:rFonts w:asciiTheme="minorHAnsi" w:eastAsiaTheme="minorEastAsia" w:hAnsiTheme="minorHAnsi" w:cstheme="minorBidi"/>
          <w:sz w:val="20"/>
          <w:szCs w:val="20"/>
        </w:rPr>
        <w:t>Prij</w:t>
      </w:r>
      <w:r w:rsidR="7C4FB9B0" w:rsidRPr="001305E8">
        <w:rPr>
          <w:rFonts w:asciiTheme="minorHAnsi" w:eastAsiaTheme="minorEastAsia" w:hAnsiTheme="minorHAnsi" w:cstheme="minorBidi"/>
          <w:sz w:val="20"/>
          <w:szCs w:val="20"/>
        </w:rPr>
        <w:t xml:space="preserve">zenblad – Software </w:t>
      </w:r>
    </w:p>
    <w:p w14:paraId="3DDBD25E" w14:textId="7950A07F" w:rsidR="00610A59" w:rsidRDefault="00610A59" w:rsidP="009C6C93">
      <w:pPr>
        <w:pStyle w:val="Plattetekst"/>
        <w:numPr>
          <w:ilvl w:val="1"/>
          <w:numId w:val="39"/>
        </w:numPr>
        <w:jc w:val="both"/>
        <w:rPr>
          <w:rFonts w:asciiTheme="minorHAnsi" w:eastAsiaTheme="minorEastAsia" w:hAnsiTheme="minorHAnsi" w:cstheme="minorBidi"/>
          <w:sz w:val="20"/>
          <w:szCs w:val="20"/>
        </w:rPr>
      </w:pPr>
      <w:bookmarkStart w:id="301" w:name="_Toc360604306"/>
      <w:r>
        <w:rPr>
          <w:rFonts w:asciiTheme="minorHAnsi" w:eastAsiaTheme="minorEastAsia" w:hAnsiTheme="minorHAnsi" w:cstheme="minorBidi"/>
          <w:sz w:val="20"/>
          <w:szCs w:val="20"/>
        </w:rPr>
        <w:t>Bijlage F.6.</w:t>
      </w:r>
      <w:r w:rsidRPr="001305E8">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 xml:space="preserve">Formulier </w:t>
      </w:r>
      <w:r w:rsidRPr="001305E8">
        <w:rPr>
          <w:rFonts w:asciiTheme="minorHAnsi" w:eastAsiaTheme="minorEastAsia" w:hAnsiTheme="minorHAnsi" w:cstheme="minorBidi"/>
          <w:sz w:val="20"/>
          <w:szCs w:val="20"/>
        </w:rPr>
        <w:t>Prijzenblad – Implementatie</w:t>
      </w:r>
    </w:p>
    <w:p w14:paraId="5323C6C4" w14:textId="3AD6174D" w:rsidR="00610A59" w:rsidRPr="00610A59" w:rsidRDefault="4B0A3CD6" w:rsidP="009C6C93">
      <w:pPr>
        <w:pStyle w:val="Plattetekst"/>
        <w:numPr>
          <w:ilvl w:val="1"/>
          <w:numId w:val="39"/>
        </w:numPr>
        <w:jc w:val="both"/>
        <w:rPr>
          <w:rFonts w:asciiTheme="minorHAnsi" w:eastAsiaTheme="minorEastAsia" w:hAnsiTheme="minorHAnsi" w:cstheme="minorBidi"/>
          <w:sz w:val="20"/>
          <w:szCs w:val="20"/>
        </w:rPr>
      </w:pPr>
      <w:r w:rsidRPr="001305E8">
        <w:rPr>
          <w:rFonts w:asciiTheme="minorHAnsi" w:eastAsiaTheme="minorEastAsia" w:hAnsiTheme="minorHAnsi" w:cstheme="minorBidi"/>
          <w:sz w:val="20"/>
          <w:szCs w:val="20"/>
        </w:rPr>
        <w:t xml:space="preserve">Bijlage </w:t>
      </w:r>
      <w:bookmarkEnd w:id="301"/>
      <w:r w:rsidR="00610A59">
        <w:rPr>
          <w:rFonts w:asciiTheme="minorHAnsi" w:eastAsiaTheme="minorEastAsia" w:hAnsiTheme="minorHAnsi" w:cstheme="minorBidi"/>
          <w:sz w:val="20"/>
          <w:szCs w:val="20"/>
        </w:rPr>
        <w:t>F.8. SLA</w:t>
      </w:r>
      <w:r w:rsidR="000A7390">
        <w:rPr>
          <w:rFonts w:asciiTheme="minorHAnsi" w:eastAsiaTheme="minorEastAsia" w:hAnsiTheme="minorHAnsi" w:cstheme="minorBidi"/>
          <w:sz w:val="20"/>
          <w:szCs w:val="20"/>
        </w:rPr>
        <w:t xml:space="preserve"> leverancier</w:t>
      </w:r>
      <w:r w:rsidR="009C6C93">
        <w:rPr>
          <w:rFonts w:asciiTheme="minorHAnsi" w:eastAsiaTheme="minorEastAsia" w:hAnsiTheme="minorHAnsi" w:cstheme="minorBidi"/>
          <w:sz w:val="20"/>
          <w:szCs w:val="20"/>
        </w:rPr>
        <w:t xml:space="preserve"> (eigen format)</w:t>
      </w:r>
    </w:p>
    <w:p w14:paraId="2FE3DB66" w14:textId="77777777" w:rsidR="000205E0" w:rsidRPr="00EB1386" w:rsidRDefault="000205E0" w:rsidP="00FC0FED">
      <w:pPr>
        <w:pStyle w:val="Plattetekst"/>
        <w:jc w:val="both"/>
        <w:rPr>
          <w:rFonts w:ascii="Calibri" w:hAnsi="Calibri"/>
          <w:color w:val="000000"/>
          <w:sz w:val="20"/>
          <w:szCs w:val="20"/>
        </w:rPr>
      </w:pPr>
    </w:p>
    <w:bookmarkEnd w:id="0"/>
    <w:p w14:paraId="59B3C2AA" w14:textId="7B0E43A5" w:rsidR="005426E2" w:rsidRDefault="005426E2">
      <w:pPr>
        <w:spacing w:line="240" w:lineRule="auto"/>
        <w:rPr>
          <w:rFonts w:eastAsia="Times New Roman"/>
          <w:b/>
          <w:bCs/>
          <w:szCs w:val="26"/>
        </w:rPr>
      </w:pPr>
    </w:p>
    <w:p w14:paraId="0BBB6394" w14:textId="77777777" w:rsidR="005426E2" w:rsidRPr="005426E2" w:rsidRDefault="005426E2" w:rsidP="005426E2">
      <w:pPr>
        <w:rPr>
          <w:lang w:eastAsia="nl-NL"/>
        </w:rPr>
      </w:pPr>
    </w:p>
    <w:sectPr w:rsidR="005426E2" w:rsidRPr="005426E2" w:rsidSect="00B51491">
      <w:headerReference w:type="default" r:id="rId30"/>
      <w:footerReference w:type="default" r:id="rId31"/>
      <w:pgSz w:w="11906" w:h="16838" w:code="9"/>
      <w:pgMar w:top="1916" w:right="1418" w:bottom="1418" w:left="1418" w:header="0"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3CE9" w14:textId="77777777" w:rsidR="00DD5DA2" w:rsidRDefault="00DD5DA2" w:rsidP="00AD2D54">
      <w:pPr>
        <w:spacing w:line="240" w:lineRule="auto"/>
      </w:pPr>
      <w:r>
        <w:separator/>
      </w:r>
    </w:p>
  </w:endnote>
  <w:endnote w:type="continuationSeparator" w:id="0">
    <w:p w14:paraId="5947D4B9" w14:textId="77777777" w:rsidR="00DD5DA2" w:rsidRDefault="00DD5DA2" w:rsidP="00AD2D54">
      <w:pPr>
        <w:spacing w:line="240" w:lineRule="auto"/>
      </w:pPr>
      <w:r>
        <w:continuationSeparator/>
      </w:r>
    </w:p>
  </w:endnote>
  <w:endnote w:type="continuationNotice" w:id="1">
    <w:p w14:paraId="4B033EFB" w14:textId="77777777" w:rsidR="00DD5DA2" w:rsidRDefault="00DD5D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150" w14:textId="15E5DC0F"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C7A0F2E" w14:textId="77777777" w:rsidR="005E4695" w:rsidRDefault="005E4695" w:rsidP="0054730B">
    <w:pPr>
      <w:pStyle w:val="Voettekst"/>
    </w:pPr>
  </w:p>
  <w:p w14:paraId="41A50784" w14:textId="77777777" w:rsidR="005E4695" w:rsidRPr="00362A71" w:rsidRDefault="005E4695" w:rsidP="0054730B">
    <w:pPr>
      <w:pStyle w:val="Voettekst"/>
    </w:pPr>
  </w:p>
  <w:p w14:paraId="731E2872" w14:textId="77777777" w:rsidR="005E4695" w:rsidRDefault="005E4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999A" w14:textId="77777777" w:rsidR="005E4695" w:rsidRDefault="005E4695">
    <w:pPr>
      <w:pStyle w:val="Voettekst"/>
    </w:pPr>
    <w:r>
      <w:rPr>
        <w:noProof/>
        <w:lang w:eastAsia="nl-NL"/>
      </w:rPr>
      <w:drawing>
        <wp:anchor distT="0" distB="0" distL="114300" distR="114300" simplePos="0" relativeHeight="251658240" behindDoc="1" locked="1" layoutInCell="0" allowOverlap="1" wp14:anchorId="128F6C56" wp14:editId="233BD6FE">
          <wp:simplePos x="0" y="0"/>
          <wp:positionH relativeFrom="page">
            <wp:posOffset>4565650</wp:posOffset>
          </wp:positionH>
          <wp:positionV relativeFrom="page">
            <wp:posOffset>9973310</wp:posOffset>
          </wp:positionV>
          <wp:extent cx="539750" cy="719455"/>
          <wp:effectExtent l="19050" t="0" r="0" b="0"/>
          <wp:wrapNone/>
          <wp:docPr id="157000582"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4A0" w:firstRow="1" w:lastRow="0" w:firstColumn="1" w:lastColumn="0" w:noHBand="0" w:noVBand="1"/>
    </w:tblPr>
    <w:tblGrid>
      <w:gridCol w:w="4103"/>
      <w:gridCol w:w="4969"/>
    </w:tblGrid>
    <w:tr w:rsidR="005E4695" w:rsidRPr="00435DD8" w14:paraId="6C5727D1" w14:textId="77777777" w:rsidTr="00B51491">
      <w:trPr>
        <w:trHeight w:val="360"/>
      </w:trPr>
      <w:tc>
        <w:tcPr>
          <w:tcW w:w="4103" w:type="dxa"/>
          <w:vAlign w:val="center"/>
        </w:tcPr>
        <w:p w14:paraId="14EDCF1D" w14:textId="08A051AB" w:rsidR="005E4695" w:rsidRPr="00435DD8" w:rsidRDefault="007720AE" w:rsidP="00435DD8">
          <w:pPr>
            <w:pStyle w:val="stlPaginanummer"/>
            <w:tabs>
              <w:tab w:val="right" w:pos="3817"/>
            </w:tabs>
            <w:jc w:val="left"/>
            <w:rPr>
              <w:sz w:val="18"/>
              <w:szCs w:val="18"/>
            </w:rPr>
          </w:pPr>
          <w:r>
            <w:rPr>
              <w:sz w:val="18"/>
              <w:szCs w:val="18"/>
            </w:rPr>
            <w:t>Aanbestedingsleidraad</w:t>
          </w:r>
        </w:p>
      </w:tc>
      <w:tc>
        <w:tcPr>
          <w:tcW w:w="4969" w:type="dxa"/>
          <w:vAlign w:val="center"/>
        </w:tcPr>
        <w:p w14:paraId="022F5186" w14:textId="01574283" w:rsidR="005E4695" w:rsidRPr="00435DD8" w:rsidRDefault="001F25A1" w:rsidP="005876D4">
          <w:pPr>
            <w:pStyle w:val="stlPaginanummer"/>
            <w:ind w:right="167"/>
            <w:rPr>
              <w:sz w:val="18"/>
              <w:szCs w:val="18"/>
            </w:rPr>
          </w:pPr>
          <w:r>
            <w:rPr>
              <w:sz w:val="18"/>
              <w:szCs w:val="18"/>
            </w:rPr>
            <w:t xml:space="preserve">Pagina </w:t>
          </w:r>
          <w:r w:rsidR="005E4695" w:rsidRPr="00435DD8">
            <w:rPr>
              <w:sz w:val="18"/>
              <w:szCs w:val="18"/>
            </w:rPr>
            <w:fldChar w:fldCharType="begin"/>
          </w:r>
          <w:r w:rsidR="005E4695" w:rsidRPr="00435DD8">
            <w:rPr>
              <w:sz w:val="18"/>
              <w:szCs w:val="18"/>
            </w:rPr>
            <w:instrText xml:space="preserve"> PAGE   \* MERGEFORMAT </w:instrText>
          </w:r>
          <w:r w:rsidR="005E4695" w:rsidRPr="00435DD8">
            <w:rPr>
              <w:sz w:val="18"/>
              <w:szCs w:val="18"/>
            </w:rPr>
            <w:fldChar w:fldCharType="separate"/>
          </w:r>
          <w:r w:rsidR="00EE1EF8">
            <w:rPr>
              <w:noProof/>
              <w:sz w:val="18"/>
              <w:szCs w:val="18"/>
            </w:rPr>
            <w:t>17</w:t>
          </w:r>
          <w:r w:rsidR="005E4695" w:rsidRPr="00435DD8">
            <w:rPr>
              <w:sz w:val="18"/>
              <w:szCs w:val="18"/>
            </w:rPr>
            <w:fldChar w:fldCharType="end"/>
          </w:r>
          <w:r w:rsidR="005E4695" w:rsidRPr="00435DD8">
            <w:rPr>
              <w:sz w:val="18"/>
              <w:szCs w:val="18"/>
            </w:rPr>
            <w:t xml:space="preserve"> van</w:t>
          </w:r>
          <w:r w:rsidR="005E4695" w:rsidRPr="00435DD8">
            <w:rPr>
              <w:rFonts w:cs="Arial"/>
              <w:sz w:val="18"/>
              <w:szCs w:val="18"/>
            </w:rPr>
            <w:t xml:space="preserve"> </w:t>
          </w:r>
          <w:r w:rsidR="005E4695" w:rsidRPr="00435DD8">
            <w:rPr>
              <w:rFonts w:cs="Arial"/>
              <w:sz w:val="18"/>
              <w:szCs w:val="18"/>
            </w:rPr>
            <w:fldChar w:fldCharType="begin"/>
          </w:r>
          <w:r w:rsidR="005E4695" w:rsidRPr="00435DD8">
            <w:rPr>
              <w:rFonts w:cs="Arial"/>
              <w:sz w:val="18"/>
              <w:szCs w:val="18"/>
            </w:rPr>
            <w:instrText>NUMPAGES</w:instrText>
          </w:r>
          <w:r w:rsidR="005E4695" w:rsidRPr="00435DD8">
            <w:rPr>
              <w:rFonts w:cs="Arial"/>
              <w:sz w:val="18"/>
              <w:szCs w:val="18"/>
            </w:rPr>
            <w:fldChar w:fldCharType="separate"/>
          </w:r>
          <w:r w:rsidR="00EE1EF8">
            <w:rPr>
              <w:rFonts w:cs="Arial"/>
              <w:noProof/>
              <w:sz w:val="18"/>
              <w:szCs w:val="18"/>
            </w:rPr>
            <w:t>19</w:t>
          </w:r>
          <w:r w:rsidR="005E4695" w:rsidRPr="00435DD8">
            <w:rPr>
              <w:rFonts w:cs="Arial"/>
              <w:sz w:val="18"/>
              <w:szCs w:val="18"/>
            </w:rPr>
            <w:fldChar w:fldCharType="end"/>
          </w:r>
        </w:p>
      </w:tc>
    </w:tr>
    <w:tr w:rsidR="005E4695" w:rsidRPr="00435DD8" w14:paraId="7DC61974" w14:textId="77777777" w:rsidTr="00B51491">
      <w:trPr>
        <w:trHeight w:val="360"/>
      </w:trPr>
      <w:tc>
        <w:tcPr>
          <w:tcW w:w="4103" w:type="dxa"/>
          <w:vAlign w:val="center"/>
        </w:tcPr>
        <w:p w14:paraId="669F6839" w14:textId="77777777" w:rsidR="005E4695" w:rsidRPr="00435DD8" w:rsidRDefault="005E4695" w:rsidP="00435DD8">
          <w:pPr>
            <w:pStyle w:val="stlPaginanummer"/>
            <w:tabs>
              <w:tab w:val="right" w:pos="3817"/>
            </w:tabs>
            <w:jc w:val="left"/>
            <w:rPr>
              <w:sz w:val="18"/>
              <w:szCs w:val="18"/>
            </w:rPr>
          </w:pPr>
        </w:p>
      </w:tc>
      <w:tc>
        <w:tcPr>
          <w:tcW w:w="4969" w:type="dxa"/>
          <w:vAlign w:val="center"/>
        </w:tcPr>
        <w:p w14:paraId="0C6E47D3" w14:textId="77777777" w:rsidR="005E4695" w:rsidRPr="00435DD8" w:rsidRDefault="005E4695" w:rsidP="00435DD8">
          <w:pPr>
            <w:pStyle w:val="stlPaginanummer"/>
            <w:ind w:right="167"/>
            <w:rPr>
              <w:sz w:val="18"/>
              <w:szCs w:val="18"/>
            </w:rPr>
          </w:pPr>
        </w:p>
      </w:tc>
    </w:tr>
  </w:tbl>
  <w:p w14:paraId="33CB7300" w14:textId="77777777" w:rsidR="005E4695" w:rsidRDefault="005E4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420F" w14:textId="77777777" w:rsidR="00DD5DA2" w:rsidRDefault="00DD5DA2" w:rsidP="00AD2D54">
      <w:pPr>
        <w:spacing w:line="240" w:lineRule="auto"/>
      </w:pPr>
      <w:r>
        <w:separator/>
      </w:r>
    </w:p>
  </w:footnote>
  <w:footnote w:type="continuationSeparator" w:id="0">
    <w:p w14:paraId="79095EAB" w14:textId="77777777" w:rsidR="00DD5DA2" w:rsidRDefault="00DD5DA2" w:rsidP="00AD2D54">
      <w:pPr>
        <w:spacing w:line="240" w:lineRule="auto"/>
      </w:pPr>
      <w:r>
        <w:continuationSeparator/>
      </w:r>
    </w:p>
  </w:footnote>
  <w:footnote w:type="continuationNotice" w:id="1">
    <w:p w14:paraId="4515D8C4" w14:textId="77777777" w:rsidR="00DD5DA2" w:rsidRDefault="00DD5D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F4" w14:textId="3B470926"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6E53209" w14:textId="77777777" w:rsidR="005E4695" w:rsidRPr="00362A71" w:rsidRDefault="005E4695" w:rsidP="0054730B">
    <w:pPr>
      <w:pStyle w:val="Koptekst"/>
    </w:pPr>
  </w:p>
  <w:p w14:paraId="21BD462F" w14:textId="12FAD6B3" w:rsidR="005E4695" w:rsidRDefault="005E4695" w:rsidP="00BD7AD8">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C207" w14:textId="77777777" w:rsidR="005E4695" w:rsidRPr="00D6125B" w:rsidRDefault="005E4695" w:rsidP="00D6125B">
    <w:pPr>
      <w:pStyle w:val="Koptekst"/>
    </w:pPr>
  </w:p>
</w:hdr>
</file>

<file path=word/intelligence2.xml><?xml version="1.0" encoding="utf-8"?>
<int2:intelligence xmlns:int2="http://schemas.microsoft.com/office/intelligence/2020/intelligence" xmlns:oel="http://schemas.microsoft.com/office/2019/extlst">
  <int2:observations>
    <int2:textHash int2:hashCode="/cQPdhtwsFfgl4" int2:id="0hYFVg1F">
      <int2:state int2:value="Rejected" int2:type="spell"/>
    </int2:textHash>
    <int2:textHash int2:hashCode="IcWDdXJdS7xSKD" int2:id="0j7JpVh6">
      <int2:state int2:value="Rejected" int2:type="spell"/>
    </int2:textHash>
    <int2:textHash int2:hashCode="U8ffu7HqWkZ63d" int2:id="4MzX1dT2">
      <int2:state int2:value="Rejected" int2:type="spell"/>
    </int2:textHash>
    <int2:textHash int2:hashCode="2KwIUnbk/FeM2D" int2:id="6rFdb7X2">
      <int2:state int2:value="Rejected" int2:type="spell"/>
    </int2:textHash>
    <int2:textHash int2:hashCode="DgOKQsyjASLDMk" int2:id="8dZtHcgx">
      <int2:state int2:value="Rejected" int2:type="spell"/>
    </int2:textHash>
    <int2:textHash int2:hashCode="ZWgJFCHDlgMvRT" int2:id="8tIfYCwK">
      <int2:state int2:value="Rejected" int2:type="spell"/>
    </int2:textHash>
    <int2:textHash int2:hashCode="0VvPfSnrcUOgNY" int2:id="9IzKvOpP">
      <int2:state int2:value="Rejected" int2:type="spell"/>
    </int2:textHash>
    <int2:textHash int2:hashCode="8Im5lCxZKYUe9k" int2:id="9mlJFHxK">
      <int2:state int2:value="Rejected" int2:type="spell"/>
    </int2:textHash>
    <int2:textHash int2:hashCode="9mGkrH52iFbnCj" int2:id="BlRmSi3R">
      <int2:state int2:value="Rejected" int2:type="spell"/>
    </int2:textHash>
    <int2:textHash int2:hashCode="fLUlwpKtWmwKVS" int2:id="Fe0dMCFk">
      <int2:state int2:value="Rejected" int2:type="spell"/>
    </int2:textHash>
    <int2:textHash int2:hashCode="z3/3mfZ6J0o+ry" int2:id="GoWhWLLN">
      <int2:state int2:value="Rejected" int2:type="spell"/>
    </int2:textHash>
    <int2:textHash int2:hashCode="U4pZAQw+I3F2IB" int2:id="Gp7z4NfE">
      <int2:state int2:value="Rejected" int2:type="spell"/>
    </int2:textHash>
    <int2:textHash int2:hashCode="H3gp3OwIL/1Gy6" int2:id="HSjk6sz3">
      <int2:state int2:value="Rejected" int2:type="spell"/>
    </int2:textHash>
    <int2:textHash int2:hashCode="UdoIt+fnpUzGvb" int2:id="HzYIoAUY">
      <int2:state int2:value="Rejected" int2:type="spell"/>
    </int2:textHash>
    <int2:textHash int2:hashCode="a2bpqLie/RIcEX" int2:id="I1aSjcdD">
      <int2:state int2:value="Rejected" int2:type="spell"/>
    </int2:textHash>
    <int2:textHash int2:hashCode="QDgLwdNYpvhmWz" int2:id="I7gk9SDQ">
      <int2:state int2:value="Rejected" int2:type="spell"/>
    </int2:textHash>
    <int2:textHash int2:hashCode="xAPbGWHHs8XYaA" int2:id="J4pX5OJX">
      <int2:state int2:value="Rejected" int2:type="spell"/>
    </int2:textHash>
    <int2:textHash int2:hashCode="Uhr3RefWXNAXgb" int2:id="Kg7GYQMV">
      <int2:state int2:value="Rejected" int2:type="AugLoop_Text_Critique"/>
      <int2:state int2:value="Rejected" int2:type="spell"/>
    </int2:textHash>
    <int2:textHash int2:hashCode="ght9sb9pBV04Gd" int2:id="M18dT1dI">
      <int2:state int2:value="Rejected" int2:type="spell"/>
    </int2:textHash>
    <int2:textHash int2:hashCode="by1kHEqCGAHKg3" int2:id="N277gYco">
      <int2:state int2:value="Rejected" int2:type="spell"/>
    </int2:textHash>
    <int2:textHash int2:hashCode="ZBRC4Go0Pw7OZr" int2:id="NsmWx6qT">
      <int2:state int2:value="Rejected" int2:type="spell"/>
    </int2:textHash>
    <int2:textHash int2:hashCode="k8zKnHRR98+NVt" int2:id="O3N1ZdG3">
      <int2:state int2:value="Rejected" int2:type="spell"/>
    </int2:textHash>
    <int2:textHash int2:hashCode="m8j0J4ntUN1rnU" int2:id="O5PZo8H0">
      <int2:state int2:value="Rejected" int2:type="spell"/>
    </int2:textHash>
    <int2:textHash int2:hashCode="ZXeDhB5o6IsyMt" int2:id="O8j23tQW">
      <int2:state int2:value="Rejected" int2:type="spell"/>
    </int2:textHash>
    <int2:textHash int2:hashCode="hXA2M31285hOxA" int2:id="OSjI70ML">
      <int2:state int2:value="Rejected" int2:type="spell"/>
    </int2:textHash>
    <int2:textHash int2:hashCode="KLXAkiGhhqJtep" int2:id="PS7otje0">
      <int2:state int2:value="Rejected" int2:type="spell"/>
    </int2:textHash>
    <int2:textHash int2:hashCode="X9oqY+lTi7SmDm" int2:id="QP76NJ5x">
      <int2:state int2:value="Rejected" int2:type="spell"/>
    </int2:textHash>
    <int2:textHash int2:hashCode="Ho9RTUyioxc7Et" int2:id="RgQg5bUa">
      <int2:state int2:value="Rejected" int2:type="spell"/>
    </int2:textHash>
    <int2:textHash int2:hashCode="c6w5DOlHQ+qfWL" int2:id="VTaSTcwn">
      <int2:state int2:value="Rejected" int2:type="spell"/>
    </int2:textHash>
    <int2:textHash int2:hashCode="RAAH2h+UrfYU+S" int2:id="Vj7ijQPz">
      <int2:state int2:value="Rejected" int2:type="spell"/>
    </int2:textHash>
    <int2:textHash int2:hashCode="paNHCpd8dUngxg" int2:id="VoMCFSDQ">
      <int2:state int2:value="Rejected" int2:type="spell"/>
    </int2:textHash>
    <int2:textHash int2:hashCode="sfNLzBFIJtkMcp" int2:id="VpOZo1hW">
      <int2:state int2:value="Rejected" int2:type="spell"/>
    </int2:textHash>
    <int2:textHash int2:hashCode="DTBxL973xxLkdx" int2:id="WWGaJVFS">
      <int2:state int2:value="Rejected" int2:type="spell"/>
    </int2:textHash>
    <int2:textHash int2:hashCode="OpmzcebY1Q0tiy" int2:id="WglEQhir">
      <int2:state int2:value="Rejected" int2:type="spell"/>
    </int2:textHash>
    <int2:textHash int2:hashCode="mDBlO/EUjb78Sl" int2:id="WkJWI4vo">
      <int2:state int2:value="Rejected" int2:type="spell"/>
    </int2:textHash>
    <int2:textHash int2:hashCode="RBZeUHrZOmefLM" int2:id="WoUUS6ca">
      <int2:state int2:value="Rejected" int2:type="spell"/>
    </int2:textHash>
    <int2:textHash int2:hashCode="gb7/yw169lO81k" int2:id="XP3zKdbD">
      <int2:state int2:value="Rejected" int2:type="spell"/>
    </int2:textHash>
    <int2:textHash int2:hashCode="z/pQoyyxOiQNcF" int2:id="XbjHrFMI">
      <int2:state int2:value="Rejected" int2:type="spell"/>
    </int2:textHash>
    <int2:textHash int2:hashCode="ExgiP40wcIIOyD" int2:id="XpKiOP7Y">
      <int2:state int2:value="Rejected" int2:type="spell"/>
    </int2:textHash>
    <int2:textHash int2:hashCode="Aqz5uyMutw4c7W" int2:id="YY7gS8bX">
      <int2:state int2:value="Rejected" int2:type="spell"/>
    </int2:textHash>
    <int2:textHash int2:hashCode="wrSd9wrngcuEbq" int2:id="ZHsaLoLV">
      <int2:state int2:value="Rejected" int2:type="spell"/>
    </int2:textHash>
    <int2:textHash int2:hashCode="5c8OWxG1bk7gE0" int2:id="ZZMoxjwg">
      <int2:state int2:value="Rejected" int2:type="spell"/>
    </int2:textHash>
    <int2:textHash int2:hashCode="ZmL7yPgaAGSoYp" int2:id="Zi1Lun8H">
      <int2:state int2:value="Rejected" int2:type="AugLoop_Text_Critique"/>
      <int2:state int2:value="Rejected" int2:type="spell"/>
    </int2:textHash>
    <int2:textHash int2:hashCode="hB/jRGYpJFU4Sm" int2:id="afv4lrsH">
      <int2:state int2:value="Rejected" int2:type="spell"/>
    </int2:textHash>
    <int2:textHash int2:hashCode="aM743x6nEH+Epg" int2:id="bhfuSI1Q">
      <int2:state int2:value="Rejected" int2:type="spell"/>
    </int2:textHash>
    <int2:textHash int2:hashCode="Xux0Ab4ROxeZ36" int2:id="d5yqJeEH">
      <int2:state int2:value="Rejected" int2:type="spell"/>
    </int2:textHash>
    <int2:textHash int2:hashCode="4hNiQ6bQosdM83" int2:id="eX5W1oUr">
      <int2:state int2:value="Rejected" int2:type="spell"/>
    </int2:textHash>
    <int2:textHash int2:hashCode="6l644n9ufdf4r2" int2:id="kQTdoi29">
      <int2:state int2:value="Rejected" int2:type="spell"/>
    </int2:textHash>
    <int2:textHash int2:hashCode="8YK1HU/9ZUEAS2" int2:id="nBev7oYG">
      <int2:state int2:value="Rejected" int2:type="spell"/>
    </int2:textHash>
    <int2:textHash int2:hashCode="FlMPpFrEvNmjjj" int2:id="odXLv2C8">
      <int2:state int2:value="Rejected" int2:type="spell"/>
    </int2:textHash>
    <int2:textHash int2:hashCode="RVUagDXGVgJs3g" int2:id="pQr3WAyP">
      <int2:state int2:value="Rejected" int2:type="spell"/>
    </int2:textHash>
    <int2:textHash int2:hashCode="S5FFdHVe1iSB1m" int2:id="pzPk53Q4">
      <int2:state int2:value="Rejected" int2:type="spell"/>
    </int2:textHash>
    <int2:textHash int2:hashCode="r8HTzRVZPPdFt7" int2:id="rJQ7CHvS">
      <int2:state int2:value="Rejected" int2:type="spell"/>
    </int2:textHash>
    <int2:textHash int2:hashCode="qcO+7vEANYPAY0" int2:id="tHdLYSCw">
      <int2:state int2:value="Rejected" int2:type="spell"/>
    </int2:textHash>
    <int2:textHash int2:hashCode="QP5Ml4aA4R59/a" int2:id="uxrAvIVh">
      <int2:state int2:value="Rejected" int2:type="spell"/>
    </int2:textHash>
    <int2:textHash int2:hashCode="+qMr1wisfdr9gg" int2:id="w0LVXcLU">
      <int2:state int2:value="Rejected" int2:type="spell"/>
    </int2:textHash>
    <int2:textHash int2:hashCode="2tTpW59qPc7lkm" int2:id="xkEEHEjn">
      <int2:state int2:value="Rejected" int2:type="AugLoop_Text_Critique"/>
    </int2:textHash>
    <int2:bookmark int2:bookmarkName="_Int_X6lLcrob" int2:invalidationBookmarkName="" int2:hashCode="IrdpH58zsvxQvQ" int2:id="7f7dTorn">
      <int2:state int2:value="Rejected" int2:type="style"/>
    </int2:bookmark>
    <int2:bookmark int2:bookmarkName="_Int_DqrRNKQo" int2:invalidationBookmarkName="" int2:hashCode="fAXGt3usXl5NaU" int2:id="JKpodJVb">
      <int2:state int2:value="Rejected" int2:type="gram"/>
    </int2:bookmark>
    <int2:bookmark int2:bookmarkName="_Int_IGE9i7Nm" int2:invalidationBookmarkName="" int2:hashCode="9ou5ymxr/2MJ/O" int2:id="VGNLf7v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C86"/>
    <w:multiLevelType w:val="multilevel"/>
    <w:tmpl w:val="2B9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C2C9E"/>
    <w:multiLevelType w:val="hybridMultilevel"/>
    <w:tmpl w:val="274E30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D87DEC"/>
    <w:multiLevelType w:val="multilevel"/>
    <w:tmpl w:val="F3360CE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Trebuchet MS" w:hAnsi="Trebuchet M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907BAE"/>
    <w:multiLevelType w:val="multilevel"/>
    <w:tmpl w:val="2E34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904BB"/>
    <w:multiLevelType w:val="hybridMultilevel"/>
    <w:tmpl w:val="342E52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85D7C66"/>
    <w:multiLevelType w:val="multilevel"/>
    <w:tmpl w:val="6FCC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AA796"/>
    <w:multiLevelType w:val="multilevel"/>
    <w:tmpl w:val="D82218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ED40F0"/>
    <w:multiLevelType w:val="hybridMultilevel"/>
    <w:tmpl w:val="EF7E6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5E59B6"/>
    <w:multiLevelType w:val="hybridMultilevel"/>
    <w:tmpl w:val="B8564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0CB1DC"/>
    <w:multiLevelType w:val="multilevel"/>
    <w:tmpl w:val="ADA63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193049"/>
    <w:multiLevelType w:val="hybridMultilevel"/>
    <w:tmpl w:val="565A3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A351AC"/>
    <w:multiLevelType w:val="multilevel"/>
    <w:tmpl w:val="E536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D5295D"/>
    <w:multiLevelType w:val="multilevel"/>
    <w:tmpl w:val="387A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B671A2"/>
    <w:multiLevelType w:val="multilevel"/>
    <w:tmpl w:val="5DD2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83EB2"/>
    <w:multiLevelType w:val="hybridMultilevel"/>
    <w:tmpl w:val="B49084E0"/>
    <w:lvl w:ilvl="0" w:tplc="16EE1572">
      <w:start w:val="1"/>
      <w:numFmt w:val="bullet"/>
      <w:lvlText w:val=""/>
      <w:lvlJc w:val="left"/>
      <w:pPr>
        <w:ind w:left="720" w:hanging="360"/>
      </w:pPr>
      <w:rPr>
        <w:rFonts w:ascii="Symbol" w:hAnsi="Symbol" w:hint="default"/>
      </w:rPr>
    </w:lvl>
    <w:lvl w:ilvl="1" w:tplc="FFD8AF50">
      <w:start w:val="1"/>
      <w:numFmt w:val="bullet"/>
      <w:lvlText w:val="o"/>
      <w:lvlJc w:val="left"/>
      <w:pPr>
        <w:ind w:left="1440" w:hanging="360"/>
      </w:pPr>
      <w:rPr>
        <w:rFonts w:ascii="Courier New" w:hAnsi="Courier New" w:hint="default"/>
      </w:rPr>
    </w:lvl>
    <w:lvl w:ilvl="2" w:tplc="0DA4C9A2">
      <w:start w:val="1"/>
      <w:numFmt w:val="bullet"/>
      <w:lvlText w:val=""/>
      <w:lvlJc w:val="left"/>
      <w:pPr>
        <w:ind w:left="2160" w:hanging="360"/>
      </w:pPr>
      <w:rPr>
        <w:rFonts w:ascii="Wingdings" w:hAnsi="Wingdings" w:hint="default"/>
      </w:rPr>
    </w:lvl>
    <w:lvl w:ilvl="3" w:tplc="FF6A3C30">
      <w:start w:val="1"/>
      <w:numFmt w:val="bullet"/>
      <w:lvlText w:val=""/>
      <w:lvlJc w:val="left"/>
      <w:pPr>
        <w:ind w:left="2880" w:hanging="360"/>
      </w:pPr>
      <w:rPr>
        <w:rFonts w:ascii="Symbol" w:hAnsi="Symbol" w:hint="default"/>
      </w:rPr>
    </w:lvl>
    <w:lvl w:ilvl="4" w:tplc="56F42BEE">
      <w:start w:val="1"/>
      <w:numFmt w:val="bullet"/>
      <w:lvlText w:val="o"/>
      <w:lvlJc w:val="left"/>
      <w:pPr>
        <w:ind w:left="3600" w:hanging="360"/>
      </w:pPr>
      <w:rPr>
        <w:rFonts w:ascii="Courier New" w:hAnsi="Courier New" w:hint="default"/>
      </w:rPr>
    </w:lvl>
    <w:lvl w:ilvl="5" w:tplc="BC825F16">
      <w:start w:val="1"/>
      <w:numFmt w:val="bullet"/>
      <w:lvlText w:val=""/>
      <w:lvlJc w:val="left"/>
      <w:pPr>
        <w:ind w:left="4320" w:hanging="360"/>
      </w:pPr>
      <w:rPr>
        <w:rFonts w:ascii="Wingdings" w:hAnsi="Wingdings" w:hint="default"/>
      </w:rPr>
    </w:lvl>
    <w:lvl w:ilvl="6" w:tplc="38D22884">
      <w:start w:val="1"/>
      <w:numFmt w:val="bullet"/>
      <w:lvlText w:val=""/>
      <w:lvlJc w:val="left"/>
      <w:pPr>
        <w:ind w:left="5040" w:hanging="360"/>
      </w:pPr>
      <w:rPr>
        <w:rFonts w:ascii="Symbol" w:hAnsi="Symbol" w:hint="default"/>
      </w:rPr>
    </w:lvl>
    <w:lvl w:ilvl="7" w:tplc="AEB87F7A">
      <w:start w:val="1"/>
      <w:numFmt w:val="bullet"/>
      <w:lvlText w:val="o"/>
      <w:lvlJc w:val="left"/>
      <w:pPr>
        <w:ind w:left="5760" w:hanging="360"/>
      </w:pPr>
      <w:rPr>
        <w:rFonts w:ascii="Courier New" w:hAnsi="Courier New" w:hint="default"/>
      </w:rPr>
    </w:lvl>
    <w:lvl w:ilvl="8" w:tplc="FADA1EC8">
      <w:start w:val="1"/>
      <w:numFmt w:val="bullet"/>
      <w:lvlText w:val=""/>
      <w:lvlJc w:val="left"/>
      <w:pPr>
        <w:ind w:left="6480" w:hanging="360"/>
      </w:pPr>
      <w:rPr>
        <w:rFonts w:ascii="Wingdings" w:hAnsi="Wingdings" w:hint="default"/>
      </w:rPr>
    </w:lvl>
  </w:abstractNum>
  <w:abstractNum w:abstractNumId="15" w15:restartNumberingAfterBreak="0">
    <w:nsid w:val="191D217F"/>
    <w:multiLevelType w:val="hybridMultilevel"/>
    <w:tmpl w:val="86829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C3B4831"/>
    <w:multiLevelType w:val="multilevel"/>
    <w:tmpl w:val="6820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507177"/>
    <w:multiLevelType w:val="multilevel"/>
    <w:tmpl w:val="576E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A106D9"/>
    <w:multiLevelType w:val="multilevel"/>
    <w:tmpl w:val="AB5C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9F20A4"/>
    <w:multiLevelType w:val="hybridMultilevel"/>
    <w:tmpl w:val="E50A4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E7A4A1B"/>
    <w:multiLevelType w:val="hybridMultilevel"/>
    <w:tmpl w:val="FE6ADE36"/>
    <w:lvl w:ilvl="0" w:tplc="511E4E8A">
      <w:start w:val="1"/>
      <w:numFmt w:val="bullet"/>
      <w:lvlText w:val=""/>
      <w:lvlJc w:val="left"/>
      <w:pPr>
        <w:ind w:left="720" w:hanging="360"/>
      </w:pPr>
      <w:rPr>
        <w:rFonts w:ascii="Symbol" w:hAnsi="Symbol" w:hint="default"/>
      </w:rPr>
    </w:lvl>
    <w:lvl w:ilvl="1" w:tplc="67488DCA">
      <w:start w:val="1"/>
      <w:numFmt w:val="bullet"/>
      <w:lvlText w:val="o"/>
      <w:lvlJc w:val="left"/>
      <w:pPr>
        <w:ind w:left="1440" w:hanging="360"/>
      </w:pPr>
      <w:rPr>
        <w:rFonts w:ascii="Courier New" w:hAnsi="Courier New" w:hint="default"/>
      </w:rPr>
    </w:lvl>
    <w:lvl w:ilvl="2" w:tplc="0A9081AC">
      <w:start w:val="1"/>
      <w:numFmt w:val="bullet"/>
      <w:lvlText w:val=""/>
      <w:lvlJc w:val="left"/>
      <w:pPr>
        <w:ind w:left="2160" w:hanging="360"/>
      </w:pPr>
      <w:rPr>
        <w:rFonts w:ascii="Wingdings" w:hAnsi="Wingdings" w:hint="default"/>
      </w:rPr>
    </w:lvl>
    <w:lvl w:ilvl="3" w:tplc="38F68142">
      <w:start w:val="1"/>
      <w:numFmt w:val="bullet"/>
      <w:lvlText w:val=""/>
      <w:lvlJc w:val="left"/>
      <w:pPr>
        <w:ind w:left="2880" w:hanging="360"/>
      </w:pPr>
      <w:rPr>
        <w:rFonts w:ascii="Symbol" w:hAnsi="Symbol" w:hint="default"/>
      </w:rPr>
    </w:lvl>
    <w:lvl w:ilvl="4" w:tplc="4762FDD4">
      <w:start w:val="1"/>
      <w:numFmt w:val="bullet"/>
      <w:lvlText w:val="o"/>
      <w:lvlJc w:val="left"/>
      <w:pPr>
        <w:ind w:left="3600" w:hanging="360"/>
      </w:pPr>
      <w:rPr>
        <w:rFonts w:ascii="Courier New" w:hAnsi="Courier New" w:hint="default"/>
      </w:rPr>
    </w:lvl>
    <w:lvl w:ilvl="5" w:tplc="309AE956">
      <w:start w:val="1"/>
      <w:numFmt w:val="bullet"/>
      <w:lvlText w:val=""/>
      <w:lvlJc w:val="left"/>
      <w:pPr>
        <w:ind w:left="4320" w:hanging="360"/>
      </w:pPr>
      <w:rPr>
        <w:rFonts w:ascii="Wingdings" w:hAnsi="Wingdings" w:hint="default"/>
      </w:rPr>
    </w:lvl>
    <w:lvl w:ilvl="6" w:tplc="2C0AC0BA">
      <w:start w:val="1"/>
      <w:numFmt w:val="bullet"/>
      <w:lvlText w:val=""/>
      <w:lvlJc w:val="left"/>
      <w:pPr>
        <w:ind w:left="5040" w:hanging="360"/>
      </w:pPr>
      <w:rPr>
        <w:rFonts w:ascii="Symbol" w:hAnsi="Symbol" w:hint="default"/>
      </w:rPr>
    </w:lvl>
    <w:lvl w:ilvl="7" w:tplc="5828526A">
      <w:start w:val="1"/>
      <w:numFmt w:val="bullet"/>
      <w:lvlText w:val="o"/>
      <w:lvlJc w:val="left"/>
      <w:pPr>
        <w:ind w:left="5760" w:hanging="360"/>
      </w:pPr>
      <w:rPr>
        <w:rFonts w:ascii="Courier New" w:hAnsi="Courier New" w:hint="default"/>
      </w:rPr>
    </w:lvl>
    <w:lvl w:ilvl="8" w:tplc="2110E90A">
      <w:start w:val="1"/>
      <w:numFmt w:val="bullet"/>
      <w:lvlText w:val=""/>
      <w:lvlJc w:val="left"/>
      <w:pPr>
        <w:ind w:left="6480" w:hanging="360"/>
      </w:pPr>
      <w:rPr>
        <w:rFonts w:ascii="Wingdings" w:hAnsi="Wingdings" w:hint="default"/>
      </w:rPr>
    </w:lvl>
  </w:abstractNum>
  <w:abstractNum w:abstractNumId="21" w15:restartNumberingAfterBreak="0">
    <w:nsid w:val="1F7B5CCA"/>
    <w:multiLevelType w:val="multilevel"/>
    <w:tmpl w:val="FACCF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1625A5"/>
    <w:multiLevelType w:val="hybridMultilevel"/>
    <w:tmpl w:val="595207F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01C13AE"/>
    <w:multiLevelType w:val="multilevel"/>
    <w:tmpl w:val="518E1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9233DA"/>
    <w:multiLevelType w:val="multilevel"/>
    <w:tmpl w:val="C816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970E99"/>
    <w:multiLevelType w:val="multilevel"/>
    <w:tmpl w:val="F6665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AF1B50"/>
    <w:multiLevelType w:val="hybridMultilevel"/>
    <w:tmpl w:val="FFFFFFFF"/>
    <w:lvl w:ilvl="0" w:tplc="E1889B62">
      <w:start w:val="1"/>
      <w:numFmt w:val="bullet"/>
      <w:lvlText w:val=""/>
      <w:lvlJc w:val="left"/>
      <w:pPr>
        <w:ind w:left="720" w:hanging="360"/>
      </w:pPr>
      <w:rPr>
        <w:rFonts w:ascii="Symbol" w:hAnsi="Symbol" w:hint="default"/>
      </w:rPr>
    </w:lvl>
    <w:lvl w:ilvl="1" w:tplc="876E31DE">
      <w:start w:val="1"/>
      <w:numFmt w:val="bullet"/>
      <w:lvlText w:val="o"/>
      <w:lvlJc w:val="left"/>
      <w:pPr>
        <w:ind w:left="1440" w:hanging="360"/>
      </w:pPr>
      <w:rPr>
        <w:rFonts w:ascii="Courier New" w:hAnsi="Courier New" w:hint="default"/>
      </w:rPr>
    </w:lvl>
    <w:lvl w:ilvl="2" w:tplc="8E640540">
      <w:start w:val="1"/>
      <w:numFmt w:val="bullet"/>
      <w:lvlText w:val=""/>
      <w:lvlJc w:val="left"/>
      <w:pPr>
        <w:ind w:left="2160" w:hanging="360"/>
      </w:pPr>
      <w:rPr>
        <w:rFonts w:ascii="Wingdings" w:hAnsi="Wingdings" w:hint="default"/>
      </w:rPr>
    </w:lvl>
    <w:lvl w:ilvl="3" w:tplc="A1CCBB1A">
      <w:start w:val="1"/>
      <w:numFmt w:val="bullet"/>
      <w:lvlText w:val=""/>
      <w:lvlJc w:val="left"/>
      <w:pPr>
        <w:ind w:left="2880" w:hanging="360"/>
      </w:pPr>
      <w:rPr>
        <w:rFonts w:ascii="Symbol" w:hAnsi="Symbol" w:hint="default"/>
      </w:rPr>
    </w:lvl>
    <w:lvl w:ilvl="4" w:tplc="47AE48B8">
      <w:start w:val="1"/>
      <w:numFmt w:val="bullet"/>
      <w:lvlText w:val="o"/>
      <w:lvlJc w:val="left"/>
      <w:pPr>
        <w:ind w:left="3600" w:hanging="360"/>
      </w:pPr>
      <w:rPr>
        <w:rFonts w:ascii="Courier New" w:hAnsi="Courier New" w:hint="default"/>
      </w:rPr>
    </w:lvl>
    <w:lvl w:ilvl="5" w:tplc="35A684B8">
      <w:start w:val="1"/>
      <w:numFmt w:val="bullet"/>
      <w:lvlText w:val=""/>
      <w:lvlJc w:val="left"/>
      <w:pPr>
        <w:ind w:left="4320" w:hanging="360"/>
      </w:pPr>
      <w:rPr>
        <w:rFonts w:ascii="Wingdings" w:hAnsi="Wingdings" w:hint="default"/>
      </w:rPr>
    </w:lvl>
    <w:lvl w:ilvl="6" w:tplc="21E00358">
      <w:start w:val="1"/>
      <w:numFmt w:val="bullet"/>
      <w:lvlText w:val=""/>
      <w:lvlJc w:val="left"/>
      <w:pPr>
        <w:ind w:left="5040" w:hanging="360"/>
      </w:pPr>
      <w:rPr>
        <w:rFonts w:ascii="Symbol" w:hAnsi="Symbol" w:hint="default"/>
      </w:rPr>
    </w:lvl>
    <w:lvl w:ilvl="7" w:tplc="C5303E0E">
      <w:start w:val="1"/>
      <w:numFmt w:val="bullet"/>
      <w:lvlText w:val="o"/>
      <w:lvlJc w:val="left"/>
      <w:pPr>
        <w:ind w:left="5760" w:hanging="360"/>
      </w:pPr>
      <w:rPr>
        <w:rFonts w:ascii="Courier New" w:hAnsi="Courier New" w:hint="default"/>
      </w:rPr>
    </w:lvl>
    <w:lvl w:ilvl="8" w:tplc="22C42CC4">
      <w:start w:val="1"/>
      <w:numFmt w:val="bullet"/>
      <w:lvlText w:val=""/>
      <w:lvlJc w:val="left"/>
      <w:pPr>
        <w:ind w:left="6480" w:hanging="360"/>
      </w:pPr>
      <w:rPr>
        <w:rFonts w:ascii="Wingdings" w:hAnsi="Wingdings" w:hint="default"/>
      </w:rPr>
    </w:lvl>
  </w:abstractNum>
  <w:abstractNum w:abstractNumId="27" w15:restartNumberingAfterBreak="0">
    <w:nsid w:val="24835CC6"/>
    <w:multiLevelType w:val="hybridMultilevel"/>
    <w:tmpl w:val="FA24034A"/>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24F5058D"/>
    <w:multiLevelType w:val="multilevel"/>
    <w:tmpl w:val="4CF0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5091343"/>
    <w:multiLevelType w:val="multilevel"/>
    <w:tmpl w:val="38B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8D4BA9"/>
    <w:multiLevelType w:val="multilevel"/>
    <w:tmpl w:val="CDB8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036AE4"/>
    <w:multiLevelType w:val="hybridMultilevel"/>
    <w:tmpl w:val="11A41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9E86A76"/>
    <w:multiLevelType w:val="hybridMultilevel"/>
    <w:tmpl w:val="8B4C69E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C4C232A"/>
    <w:multiLevelType w:val="multilevel"/>
    <w:tmpl w:val="5AC2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3EC8EE"/>
    <w:multiLevelType w:val="hybridMultilevel"/>
    <w:tmpl w:val="BD62F0FE"/>
    <w:lvl w:ilvl="0" w:tplc="D862C05A">
      <w:start w:val="1"/>
      <w:numFmt w:val="bullet"/>
      <w:lvlText w:val=""/>
      <w:lvlJc w:val="left"/>
      <w:pPr>
        <w:ind w:left="720" w:hanging="360"/>
      </w:pPr>
      <w:rPr>
        <w:rFonts w:ascii="Symbol" w:hAnsi="Symbol" w:hint="default"/>
      </w:rPr>
    </w:lvl>
    <w:lvl w:ilvl="1" w:tplc="E8603378">
      <w:start w:val="1"/>
      <w:numFmt w:val="bullet"/>
      <w:lvlText w:val="o"/>
      <w:lvlJc w:val="left"/>
      <w:pPr>
        <w:ind w:left="1440" w:hanging="360"/>
      </w:pPr>
      <w:rPr>
        <w:rFonts w:ascii="Courier New" w:hAnsi="Courier New" w:hint="default"/>
      </w:rPr>
    </w:lvl>
    <w:lvl w:ilvl="2" w:tplc="CDFCF6EC">
      <w:start w:val="1"/>
      <w:numFmt w:val="bullet"/>
      <w:lvlText w:val=""/>
      <w:lvlJc w:val="left"/>
      <w:pPr>
        <w:ind w:left="2160" w:hanging="360"/>
      </w:pPr>
      <w:rPr>
        <w:rFonts w:ascii="Wingdings" w:hAnsi="Wingdings" w:hint="default"/>
      </w:rPr>
    </w:lvl>
    <w:lvl w:ilvl="3" w:tplc="7BEC8094">
      <w:start w:val="1"/>
      <w:numFmt w:val="bullet"/>
      <w:lvlText w:val=""/>
      <w:lvlJc w:val="left"/>
      <w:pPr>
        <w:ind w:left="2880" w:hanging="360"/>
      </w:pPr>
      <w:rPr>
        <w:rFonts w:ascii="Symbol" w:hAnsi="Symbol" w:hint="default"/>
      </w:rPr>
    </w:lvl>
    <w:lvl w:ilvl="4" w:tplc="0AC2333A">
      <w:start w:val="1"/>
      <w:numFmt w:val="bullet"/>
      <w:lvlText w:val="o"/>
      <w:lvlJc w:val="left"/>
      <w:pPr>
        <w:ind w:left="3600" w:hanging="360"/>
      </w:pPr>
      <w:rPr>
        <w:rFonts w:ascii="Courier New" w:hAnsi="Courier New" w:hint="default"/>
      </w:rPr>
    </w:lvl>
    <w:lvl w:ilvl="5" w:tplc="88EEBA20">
      <w:start w:val="1"/>
      <w:numFmt w:val="bullet"/>
      <w:lvlText w:val=""/>
      <w:lvlJc w:val="left"/>
      <w:pPr>
        <w:ind w:left="4320" w:hanging="360"/>
      </w:pPr>
      <w:rPr>
        <w:rFonts w:ascii="Wingdings" w:hAnsi="Wingdings" w:hint="default"/>
      </w:rPr>
    </w:lvl>
    <w:lvl w:ilvl="6" w:tplc="123E536A">
      <w:start w:val="1"/>
      <w:numFmt w:val="bullet"/>
      <w:lvlText w:val=""/>
      <w:lvlJc w:val="left"/>
      <w:pPr>
        <w:ind w:left="5040" w:hanging="360"/>
      </w:pPr>
      <w:rPr>
        <w:rFonts w:ascii="Symbol" w:hAnsi="Symbol" w:hint="default"/>
      </w:rPr>
    </w:lvl>
    <w:lvl w:ilvl="7" w:tplc="92A2B892">
      <w:start w:val="1"/>
      <w:numFmt w:val="bullet"/>
      <w:lvlText w:val="o"/>
      <w:lvlJc w:val="left"/>
      <w:pPr>
        <w:ind w:left="5760" w:hanging="360"/>
      </w:pPr>
      <w:rPr>
        <w:rFonts w:ascii="Courier New" w:hAnsi="Courier New" w:hint="default"/>
      </w:rPr>
    </w:lvl>
    <w:lvl w:ilvl="8" w:tplc="3982AAE2">
      <w:start w:val="1"/>
      <w:numFmt w:val="bullet"/>
      <w:lvlText w:val=""/>
      <w:lvlJc w:val="left"/>
      <w:pPr>
        <w:ind w:left="6480" w:hanging="360"/>
      </w:pPr>
      <w:rPr>
        <w:rFonts w:ascii="Wingdings" w:hAnsi="Wingdings" w:hint="default"/>
      </w:rPr>
    </w:lvl>
  </w:abstractNum>
  <w:abstractNum w:abstractNumId="36" w15:restartNumberingAfterBreak="0">
    <w:nsid w:val="2D775D75"/>
    <w:multiLevelType w:val="multilevel"/>
    <w:tmpl w:val="4D1207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FAF05E8"/>
    <w:multiLevelType w:val="hybridMultilevel"/>
    <w:tmpl w:val="773E0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087667B"/>
    <w:multiLevelType w:val="multilevel"/>
    <w:tmpl w:val="B4A8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BC25C5"/>
    <w:multiLevelType w:val="hybridMultilevel"/>
    <w:tmpl w:val="C4A0A7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3730B2C"/>
    <w:multiLevelType w:val="hybridMultilevel"/>
    <w:tmpl w:val="8E68B0B6"/>
    <w:lvl w:ilvl="0" w:tplc="E76E2706">
      <w:start w:val="1"/>
      <w:numFmt w:val="bullet"/>
      <w:lvlText w:val=""/>
      <w:lvlJc w:val="left"/>
      <w:pPr>
        <w:ind w:left="720" w:hanging="360"/>
      </w:pPr>
      <w:rPr>
        <w:rFonts w:ascii="Symbol" w:hAnsi="Symbol" w:hint="default"/>
      </w:rPr>
    </w:lvl>
    <w:lvl w:ilvl="1" w:tplc="7DEAFF56">
      <w:start w:val="1"/>
      <w:numFmt w:val="bullet"/>
      <w:lvlText w:val="o"/>
      <w:lvlJc w:val="left"/>
      <w:pPr>
        <w:ind w:left="1440" w:hanging="360"/>
      </w:pPr>
      <w:rPr>
        <w:rFonts w:ascii="Courier New" w:hAnsi="Courier New" w:hint="default"/>
      </w:rPr>
    </w:lvl>
    <w:lvl w:ilvl="2" w:tplc="2B38806A">
      <w:start w:val="1"/>
      <w:numFmt w:val="bullet"/>
      <w:lvlText w:val=""/>
      <w:lvlJc w:val="left"/>
      <w:pPr>
        <w:ind w:left="2160" w:hanging="360"/>
      </w:pPr>
      <w:rPr>
        <w:rFonts w:ascii="Wingdings" w:hAnsi="Wingdings" w:hint="default"/>
      </w:rPr>
    </w:lvl>
    <w:lvl w:ilvl="3" w:tplc="E0CCB218">
      <w:start w:val="1"/>
      <w:numFmt w:val="bullet"/>
      <w:lvlText w:val=""/>
      <w:lvlJc w:val="left"/>
      <w:pPr>
        <w:ind w:left="2880" w:hanging="360"/>
      </w:pPr>
      <w:rPr>
        <w:rFonts w:ascii="Symbol" w:hAnsi="Symbol" w:hint="default"/>
      </w:rPr>
    </w:lvl>
    <w:lvl w:ilvl="4" w:tplc="FA6A3F7E">
      <w:start w:val="1"/>
      <w:numFmt w:val="bullet"/>
      <w:lvlText w:val="o"/>
      <w:lvlJc w:val="left"/>
      <w:pPr>
        <w:ind w:left="3600" w:hanging="360"/>
      </w:pPr>
      <w:rPr>
        <w:rFonts w:ascii="Courier New" w:hAnsi="Courier New" w:hint="default"/>
      </w:rPr>
    </w:lvl>
    <w:lvl w:ilvl="5" w:tplc="3F6202DE">
      <w:start w:val="1"/>
      <w:numFmt w:val="bullet"/>
      <w:lvlText w:val=""/>
      <w:lvlJc w:val="left"/>
      <w:pPr>
        <w:ind w:left="4320" w:hanging="360"/>
      </w:pPr>
      <w:rPr>
        <w:rFonts w:ascii="Wingdings" w:hAnsi="Wingdings" w:hint="default"/>
      </w:rPr>
    </w:lvl>
    <w:lvl w:ilvl="6" w:tplc="5F0E0BCE">
      <w:start w:val="1"/>
      <w:numFmt w:val="bullet"/>
      <w:lvlText w:val=""/>
      <w:lvlJc w:val="left"/>
      <w:pPr>
        <w:ind w:left="5040" w:hanging="360"/>
      </w:pPr>
      <w:rPr>
        <w:rFonts w:ascii="Symbol" w:hAnsi="Symbol" w:hint="default"/>
      </w:rPr>
    </w:lvl>
    <w:lvl w:ilvl="7" w:tplc="2B1C4456">
      <w:start w:val="1"/>
      <w:numFmt w:val="bullet"/>
      <w:lvlText w:val="o"/>
      <w:lvlJc w:val="left"/>
      <w:pPr>
        <w:ind w:left="5760" w:hanging="360"/>
      </w:pPr>
      <w:rPr>
        <w:rFonts w:ascii="Courier New" w:hAnsi="Courier New" w:hint="default"/>
      </w:rPr>
    </w:lvl>
    <w:lvl w:ilvl="8" w:tplc="2D3494A4">
      <w:start w:val="1"/>
      <w:numFmt w:val="bullet"/>
      <w:lvlText w:val=""/>
      <w:lvlJc w:val="left"/>
      <w:pPr>
        <w:ind w:left="6480" w:hanging="360"/>
      </w:pPr>
      <w:rPr>
        <w:rFonts w:ascii="Wingdings" w:hAnsi="Wingdings" w:hint="default"/>
      </w:rPr>
    </w:lvl>
  </w:abstractNum>
  <w:abstractNum w:abstractNumId="41" w15:restartNumberingAfterBreak="0">
    <w:nsid w:val="35232C5B"/>
    <w:multiLevelType w:val="multilevel"/>
    <w:tmpl w:val="CC16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681583"/>
    <w:multiLevelType w:val="multilevel"/>
    <w:tmpl w:val="C9F671F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8473086"/>
    <w:multiLevelType w:val="multilevel"/>
    <w:tmpl w:val="6E24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5D5B2A"/>
    <w:multiLevelType w:val="multilevel"/>
    <w:tmpl w:val="2D76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B14751"/>
    <w:multiLevelType w:val="multilevel"/>
    <w:tmpl w:val="1C2AE65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6" w15:restartNumberingAfterBreak="0">
    <w:nsid w:val="3B8D3ECE"/>
    <w:multiLevelType w:val="hybridMultilevel"/>
    <w:tmpl w:val="D97027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BE871F2"/>
    <w:multiLevelType w:val="multilevel"/>
    <w:tmpl w:val="ADC4A9A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Trebuchet MS" w:hAnsi="Trebuchet M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C0133B9"/>
    <w:multiLevelType w:val="hybridMultilevel"/>
    <w:tmpl w:val="57A0135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3E4361C3"/>
    <w:multiLevelType w:val="multilevel"/>
    <w:tmpl w:val="6E981C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5"/>
      <w:numFmt w:val="bullet"/>
      <w:lvlText w:val="-"/>
      <w:lvlJc w:val="left"/>
      <w:pPr>
        <w:ind w:left="360" w:hanging="360"/>
      </w:pPr>
      <w:rPr>
        <w:rFonts w:ascii="Times New Roman" w:eastAsia="Times New Roman" w:hAnsi="Times New Roman" w:cs="Times New Roman" w:hint="default"/>
      </w:rPr>
    </w:lvl>
    <w:lvl w:ilvl="3">
      <w:start w:val="5"/>
      <w:numFmt w:val="bullet"/>
      <w:lvlText w:val="-"/>
      <w:lvlJc w:val="left"/>
      <w:pPr>
        <w:ind w:left="360" w:hanging="360"/>
      </w:pPr>
      <w:rPr>
        <w:rFonts w:ascii="Times New Roman" w:eastAsia="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AA392A"/>
    <w:multiLevelType w:val="multilevel"/>
    <w:tmpl w:val="72EA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EAF0D00"/>
    <w:multiLevelType w:val="hybridMultilevel"/>
    <w:tmpl w:val="2C00733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41977F0A"/>
    <w:multiLevelType w:val="multilevel"/>
    <w:tmpl w:val="DE5E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150A70"/>
    <w:multiLevelType w:val="hybridMultilevel"/>
    <w:tmpl w:val="3AB23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9A8635D"/>
    <w:multiLevelType w:val="multilevel"/>
    <w:tmpl w:val="8E9448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BE5092"/>
    <w:multiLevelType w:val="multilevel"/>
    <w:tmpl w:val="4BB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B0116FC"/>
    <w:multiLevelType w:val="hybridMultilevel"/>
    <w:tmpl w:val="FC0E6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BBB7CA2"/>
    <w:multiLevelType w:val="multilevel"/>
    <w:tmpl w:val="5566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C786362"/>
    <w:multiLevelType w:val="multilevel"/>
    <w:tmpl w:val="EAEA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DBC58FE"/>
    <w:multiLevelType w:val="multilevel"/>
    <w:tmpl w:val="7C96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4B1E20"/>
    <w:multiLevelType w:val="multilevel"/>
    <w:tmpl w:val="F5DCA7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3BB7355"/>
    <w:multiLevelType w:val="multilevel"/>
    <w:tmpl w:val="6834F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69E3AE2"/>
    <w:multiLevelType w:val="hybridMultilevel"/>
    <w:tmpl w:val="2E2CC22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56F715E2"/>
    <w:multiLevelType w:val="multilevel"/>
    <w:tmpl w:val="4D10D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6F7672D"/>
    <w:multiLevelType w:val="multilevel"/>
    <w:tmpl w:val="A1D04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9950242"/>
    <w:multiLevelType w:val="multilevel"/>
    <w:tmpl w:val="AE34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AF24B28"/>
    <w:multiLevelType w:val="hybridMultilevel"/>
    <w:tmpl w:val="0208676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BC1A5CC"/>
    <w:multiLevelType w:val="hybridMultilevel"/>
    <w:tmpl w:val="6694C0B0"/>
    <w:lvl w:ilvl="0" w:tplc="C1E88072">
      <w:start w:val="1"/>
      <w:numFmt w:val="bullet"/>
      <w:lvlText w:val=""/>
      <w:lvlJc w:val="left"/>
      <w:pPr>
        <w:ind w:left="720" w:hanging="360"/>
      </w:pPr>
      <w:rPr>
        <w:rFonts w:ascii="Symbol" w:hAnsi="Symbol" w:hint="default"/>
      </w:rPr>
    </w:lvl>
    <w:lvl w:ilvl="1" w:tplc="096E201C">
      <w:start w:val="1"/>
      <w:numFmt w:val="bullet"/>
      <w:lvlText w:val="o"/>
      <w:lvlJc w:val="left"/>
      <w:pPr>
        <w:ind w:left="1440" w:hanging="360"/>
      </w:pPr>
      <w:rPr>
        <w:rFonts w:ascii="Courier New" w:hAnsi="Courier New" w:hint="default"/>
      </w:rPr>
    </w:lvl>
    <w:lvl w:ilvl="2" w:tplc="1F6858C2">
      <w:start w:val="1"/>
      <w:numFmt w:val="bullet"/>
      <w:lvlText w:val=""/>
      <w:lvlJc w:val="left"/>
      <w:pPr>
        <w:ind w:left="2160" w:hanging="360"/>
      </w:pPr>
      <w:rPr>
        <w:rFonts w:ascii="Wingdings" w:hAnsi="Wingdings" w:hint="default"/>
      </w:rPr>
    </w:lvl>
    <w:lvl w:ilvl="3" w:tplc="9918929C">
      <w:start w:val="1"/>
      <w:numFmt w:val="bullet"/>
      <w:lvlText w:val=""/>
      <w:lvlJc w:val="left"/>
      <w:pPr>
        <w:ind w:left="2880" w:hanging="360"/>
      </w:pPr>
      <w:rPr>
        <w:rFonts w:ascii="Symbol" w:hAnsi="Symbol" w:hint="default"/>
      </w:rPr>
    </w:lvl>
    <w:lvl w:ilvl="4" w:tplc="D346B9B8">
      <w:start w:val="1"/>
      <w:numFmt w:val="bullet"/>
      <w:lvlText w:val="o"/>
      <w:lvlJc w:val="left"/>
      <w:pPr>
        <w:ind w:left="3600" w:hanging="360"/>
      </w:pPr>
      <w:rPr>
        <w:rFonts w:ascii="Courier New" w:hAnsi="Courier New" w:hint="default"/>
      </w:rPr>
    </w:lvl>
    <w:lvl w:ilvl="5" w:tplc="4BA448F8">
      <w:start w:val="1"/>
      <w:numFmt w:val="bullet"/>
      <w:lvlText w:val=""/>
      <w:lvlJc w:val="left"/>
      <w:pPr>
        <w:ind w:left="4320" w:hanging="360"/>
      </w:pPr>
      <w:rPr>
        <w:rFonts w:ascii="Wingdings" w:hAnsi="Wingdings" w:hint="default"/>
      </w:rPr>
    </w:lvl>
    <w:lvl w:ilvl="6" w:tplc="E97A9358">
      <w:start w:val="1"/>
      <w:numFmt w:val="bullet"/>
      <w:lvlText w:val=""/>
      <w:lvlJc w:val="left"/>
      <w:pPr>
        <w:ind w:left="5040" w:hanging="360"/>
      </w:pPr>
      <w:rPr>
        <w:rFonts w:ascii="Symbol" w:hAnsi="Symbol" w:hint="default"/>
      </w:rPr>
    </w:lvl>
    <w:lvl w:ilvl="7" w:tplc="104EDC28">
      <w:start w:val="1"/>
      <w:numFmt w:val="bullet"/>
      <w:lvlText w:val="o"/>
      <w:lvlJc w:val="left"/>
      <w:pPr>
        <w:ind w:left="5760" w:hanging="360"/>
      </w:pPr>
      <w:rPr>
        <w:rFonts w:ascii="Courier New" w:hAnsi="Courier New" w:hint="default"/>
      </w:rPr>
    </w:lvl>
    <w:lvl w:ilvl="8" w:tplc="88164E38">
      <w:start w:val="1"/>
      <w:numFmt w:val="bullet"/>
      <w:lvlText w:val=""/>
      <w:lvlJc w:val="left"/>
      <w:pPr>
        <w:ind w:left="6480" w:hanging="360"/>
      </w:pPr>
      <w:rPr>
        <w:rFonts w:ascii="Wingdings" w:hAnsi="Wingdings" w:hint="default"/>
      </w:rPr>
    </w:lvl>
  </w:abstractNum>
  <w:abstractNum w:abstractNumId="68" w15:restartNumberingAfterBreak="0">
    <w:nsid w:val="5C737019"/>
    <w:multiLevelType w:val="multilevel"/>
    <w:tmpl w:val="8572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CF61360"/>
    <w:multiLevelType w:val="hybridMultilevel"/>
    <w:tmpl w:val="FF1469BC"/>
    <w:lvl w:ilvl="0" w:tplc="C4740752">
      <w:start w:val="1"/>
      <w:numFmt w:val="bullet"/>
      <w:lvlText w:val=""/>
      <w:lvlJc w:val="left"/>
      <w:pPr>
        <w:ind w:left="720" w:hanging="360"/>
      </w:pPr>
      <w:rPr>
        <w:rFonts w:ascii="Symbol" w:hAnsi="Symbol" w:hint="default"/>
      </w:rPr>
    </w:lvl>
    <w:lvl w:ilvl="1" w:tplc="3B40965C">
      <w:start w:val="1"/>
      <w:numFmt w:val="bullet"/>
      <w:lvlText w:val="o"/>
      <w:lvlJc w:val="left"/>
      <w:pPr>
        <w:ind w:left="1440" w:hanging="360"/>
      </w:pPr>
      <w:rPr>
        <w:rFonts w:ascii="Courier New" w:hAnsi="Courier New" w:hint="default"/>
      </w:rPr>
    </w:lvl>
    <w:lvl w:ilvl="2" w:tplc="EAFEAEA6">
      <w:start w:val="1"/>
      <w:numFmt w:val="bullet"/>
      <w:lvlText w:val=""/>
      <w:lvlJc w:val="left"/>
      <w:pPr>
        <w:ind w:left="2160" w:hanging="360"/>
      </w:pPr>
      <w:rPr>
        <w:rFonts w:ascii="Wingdings" w:hAnsi="Wingdings" w:hint="default"/>
      </w:rPr>
    </w:lvl>
    <w:lvl w:ilvl="3" w:tplc="A5D6703A">
      <w:start w:val="1"/>
      <w:numFmt w:val="bullet"/>
      <w:lvlText w:val=""/>
      <w:lvlJc w:val="left"/>
      <w:pPr>
        <w:ind w:left="2880" w:hanging="360"/>
      </w:pPr>
      <w:rPr>
        <w:rFonts w:ascii="Symbol" w:hAnsi="Symbol" w:hint="default"/>
      </w:rPr>
    </w:lvl>
    <w:lvl w:ilvl="4" w:tplc="DC1A5C6C">
      <w:start w:val="1"/>
      <w:numFmt w:val="bullet"/>
      <w:lvlText w:val="o"/>
      <w:lvlJc w:val="left"/>
      <w:pPr>
        <w:ind w:left="3600" w:hanging="360"/>
      </w:pPr>
      <w:rPr>
        <w:rFonts w:ascii="Courier New" w:hAnsi="Courier New" w:hint="default"/>
      </w:rPr>
    </w:lvl>
    <w:lvl w:ilvl="5" w:tplc="1DCEEED4">
      <w:start w:val="1"/>
      <w:numFmt w:val="bullet"/>
      <w:lvlText w:val=""/>
      <w:lvlJc w:val="left"/>
      <w:pPr>
        <w:ind w:left="4320" w:hanging="360"/>
      </w:pPr>
      <w:rPr>
        <w:rFonts w:ascii="Wingdings" w:hAnsi="Wingdings" w:hint="default"/>
      </w:rPr>
    </w:lvl>
    <w:lvl w:ilvl="6" w:tplc="D1149EEC">
      <w:start w:val="1"/>
      <w:numFmt w:val="bullet"/>
      <w:lvlText w:val=""/>
      <w:lvlJc w:val="left"/>
      <w:pPr>
        <w:ind w:left="5040" w:hanging="360"/>
      </w:pPr>
      <w:rPr>
        <w:rFonts w:ascii="Symbol" w:hAnsi="Symbol" w:hint="default"/>
      </w:rPr>
    </w:lvl>
    <w:lvl w:ilvl="7" w:tplc="2C867AE4">
      <w:start w:val="1"/>
      <w:numFmt w:val="bullet"/>
      <w:lvlText w:val="o"/>
      <w:lvlJc w:val="left"/>
      <w:pPr>
        <w:ind w:left="5760" w:hanging="360"/>
      </w:pPr>
      <w:rPr>
        <w:rFonts w:ascii="Courier New" w:hAnsi="Courier New" w:hint="default"/>
      </w:rPr>
    </w:lvl>
    <w:lvl w:ilvl="8" w:tplc="DDBAE5C8">
      <w:start w:val="1"/>
      <w:numFmt w:val="bullet"/>
      <w:lvlText w:val=""/>
      <w:lvlJc w:val="left"/>
      <w:pPr>
        <w:ind w:left="6480" w:hanging="360"/>
      </w:pPr>
      <w:rPr>
        <w:rFonts w:ascii="Wingdings" w:hAnsi="Wingdings" w:hint="default"/>
      </w:rPr>
    </w:lvl>
  </w:abstractNum>
  <w:abstractNum w:abstractNumId="70" w15:restartNumberingAfterBreak="0">
    <w:nsid w:val="5DC1EE0D"/>
    <w:multiLevelType w:val="multilevel"/>
    <w:tmpl w:val="9B324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F0A43B2"/>
    <w:multiLevelType w:val="multilevel"/>
    <w:tmpl w:val="A4A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09D1FA1"/>
    <w:multiLevelType w:val="multilevel"/>
    <w:tmpl w:val="1E96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1111D0D"/>
    <w:multiLevelType w:val="hybridMultilevel"/>
    <w:tmpl w:val="605E85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15B3D23"/>
    <w:multiLevelType w:val="multilevel"/>
    <w:tmpl w:val="9176DF1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5" w15:restartNumberingAfterBreak="0">
    <w:nsid w:val="61F4186C"/>
    <w:multiLevelType w:val="multilevel"/>
    <w:tmpl w:val="2C96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38942AC"/>
    <w:multiLevelType w:val="hybridMultilevel"/>
    <w:tmpl w:val="D7405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6AB6DCF"/>
    <w:multiLevelType w:val="multilevel"/>
    <w:tmpl w:val="F06E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105F48"/>
    <w:multiLevelType w:val="multilevel"/>
    <w:tmpl w:val="5550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AA8AA45"/>
    <w:multiLevelType w:val="multilevel"/>
    <w:tmpl w:val="4D2CF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AEB1308"/>
    <w:multiLevelType w:val="multilevel"/>
    <w:tmpl w:val="B8A6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DDA5975"/>
    <w:multiLevelType w:val="multilevel"/>
    <w:tmpl w:val="784C6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DE36BA8"/>
    <w:multiLevelType w:val="multilevel"/>
    <w:tmpl w:val="ADD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F4570EF"/>
    <w:multiLevelType w:val="multilevel"/>
    <w:tmpl w:val="A55E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90327C"/>
    <w:multiLevelType w:val="multilevel"/>
    <w:tmpl w:val="DCE0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C703AA"/>
    <w:multiLevelType w:val="hybridMultilevel"/>
    <w:tmpl w:val="6FDCD8B0"/>
    <w:lvl w:ilvl="0" w:tplc="04130001">
      <w:start w:val="1"/>
      <w:numFmt w:val="bullet"/>
      <w:lvlText w:val=""/>
      <w:lvlJc w:val="left"/>
      <w:pPr>
        <w:ind w:left="720" w:hanging="360"/>
      </w:pPr>
      <w:rPr>
        <w:rFonts w:ascii="Symbol" w:hAnsi="Symbol" w:hint="default"/>
      </w:rPr>
    </w:lvl>
    <w:lvl w:ilvl="1" w:tplc="7D3E33DE">
      <w:numFmt w:val="bullet"/>
      <w:lvlText w:val="•"/>
      <w:lvlJc w:val="left"/>
      <w:pPr>
        <w:ind w:left="1785" w:hanging="705"/>
      </w:pPr>
      <w:rPr>
        <w:rFonts w:ascii="Calibri" w:eastAsia="Calibr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6FD45803"/>
    <w:multiLevelType w:val="hybridMultilevel"/>
    <w:tmpl w:val="1C80B220"/>
    <w:lvl w:ilvl="0" w:tplc="F8823D86">
      <w:start w:val="1"/>
      <w:numFmt w:val="bullet"/>
      <w:lvlText w:val="-"/>
      <w:lvlJc w:val="left"/>
      <w:pPr>
        <w:ind w:left="720" w:hanging="360"/>
      </w:pPr>
      <w:rPr>
        <w:rFonts w:ascii="Aptos" w:hAnsi="Aptos" w:hint="default"/>
      </w:rPr>
    </w:lvl>
    <w:lvl w:ilvl="1" w:tplc="BA20DAE2">
      <w:start w:val="1"/>
      <w:numFmt w:val="bullet"/>
      <w:lvlText w:val="o"/>
      <w:lvlJc w:val="left"/>
      <w:pPr>
        <w:ind w:left="1440" w:hanging="360"/>
      </w:pPr>
      <w:rPr>
        <w:rFonts w:ascii="Courier New" w:hAnsi="Courier New" w:hint="default"/>
      </w:rPr>
    </w:lvl>
    <w:lvl w:ilvl="2" w:tplc="C4CC712C">
      <w:start w:val="1"/>
      <w:numFmt w:val="bullet"/>
      <w:lvlText w:val=""/>
      <w:lvlJc w:val="left"/>
      <w:pPr>
        <w:ind w:left="2160" w:hanging="360"/>
      </w:pPr>
      <w:rPr>
        <w:rFonts w:ascii="Wingdings" w:hAnsi="Wingdings" w:hint="default"/>
      </w:rPr>
    </w:lvl>
    <w:lvl w:ilvl="3" w:tplc="377265EA">
      <w:start w:val="1"/>
      <w:numFmt w:val="bullet"/>
      <w:lvlText w:val=""/>
      <w:lvlJc w:val="left"/>
      <w:pPr>
        <w:ind w:left="2880" w:hanging="360"/>
      </w:pPr>
      <w:rPr>
        <w:rFonts w:ascii="Symbol" w:hAnsi="Symbol" w:hint="default"/>
      </w:rPr>
    </w:lvl>
    <w:lvl w:ilvl="4" w:tplc="23721E58">
      <w:start w:val="1"/>
      <w:numFmt w:val="bullet"/>
      <w:lvlText w:val="o"/>
      <w:lvlJc w:val="left"/>
      <w:pPr>
        <w:ind w:left="3600" w:hanging="360"/>
      </w:pPr>
      <w:rPr>
        <w:rFonts w:ascii="Courier New" w:hAnsi="Courier New" w:hint="default"/>
      </w:rPr>
    </w:lvl>
    <w:lvl w:ilvl="5" w:tplc="99FE30E2">
      <w:start w:val="1"/>
      <w:numFmt w:val="bullet"/>
      <w:lvlText w:val=""/>
      <w:lvlJc w:val="left"/>
      <w:pPr>
        <w:ind w:left="4320" w:hanging="360"/>
      </w:pPr>
      <w:rPr>
        <w:rFonts w:ascii="Wingdings" w:hAnsi="Wingdings" w:hint="default"/>
      </w:rPr>
    </w:lvl>
    <w:lvl w:ilvl="6" w:tplc="A990693A">
      <w:start w:val="1"/>
      <w:numFmt w:val="bullet"/>
      <w:lvlText w:val=""/>
      <w:lvlJc w:val="left"/>
      <w:pPr>
        <w:ind w:left="5040" w:hanging="360"/>
      </w:pPr>
      <w:rPr>
        <w:rFonts w:ascii="Symbol" w:hAnsi="Symbol" w:hint="default"/>
      </w:rPr>
    </w:lvl>
    <w:lvl w:ilvl="7" w:tplc="6A5A7838">
      <w:start w:val="1"/>
      <w:numFmt w:val="bullet"/>
      <w:lvlText w:val="o"/>
      <w:lvlJc w:val="left"/>
      <w:pPr>
        <w:ind w:left="5760" w:hanging="360"/>
      </w:pPr>
      <w:rPr>
        <w:rFonts w:ascii="Courier New" w:hAnsi="Courier New" w:hint="default"/>
      </w:rPr>
    </w:lvl>
    <w:lvl w:ilvl="8" w:tplc="604A65E6">
      <w:start w:val="1"/>
      <w:numFmt w:val="bullet"/>
      <w:lvlText w:val=""/>
      <w:lvlJc w:val="left"/>
      <w:pPr>
        <w:ind w:left="6480" w:hanging="360"/>
      </w:pPr>
      <w:rPr>
        <w:rFonts w:ascii="Wingdings" w:hAnsi="Wingdings" w:hint="default"/>
      </w:rPr>
    </w:lvl>
  </w:abstractNum>
  <w:abstractNum w:abstractNumId="87" w15:restartNumberingAfterBreak="0">
    <w:nsid w:val="70776060"/>
    <w:multiLevelType w:val="hybridMultilevel"/>
    <w:tmpl w:val="3BB63710"/>
    <w:styleLink w:val="Radboudumcopsommingrapport"/>
    <w:lvl w:ilvl="0" w:tplc="AB881188">
      <w:start w:val="1"/>
      <w:numFmt w:val="bullet"/>
      <w:lvlText w:val=""/>
      <w:lvlJc w:val="left"/>
      <w:pPr>
        <w:ind w:left="720" w:hanging="360"/>
      </w:pPr>
      <w:rPr>
        <w:rFonts w:ascii="Symbol" w:hAnsi="Symbol" w:hint="default"/>
      </w:rPr>
    </w:lvl>
    <w:lvl w:ilvl="1" w:tplc="DAA45EE8">
      <w:start w:val="1"/>
      <w:numFmt w:val="bullet"/>
      <w:lvlText w:val="o"/>
      <w:lvlJc w:val="left"/>
      <w:pPr>
        <w:ind w:left="1440" w:hanging="360"/>
      </w:pPr>
      <w:rPr>
        <w:rFonts w:ascii="Symbol" w:hAnsi="Symbol" w:hint="default"/>
      </w:rPr>
    </w:lvl>
    <w:lvl w:ilvl="2" w:tplc="6DF0ECCA">
      <w:start w:val="1"/>
      <w:numFmt w:val="bullet"/>
      <w:lvlText w:val=""/>
      <w:lvlJc w:val="left"/>
      <w:pPr>
        <w:ind w:left="2160" w:hanging="360"/>
      </w:pPr>
      <w:rPr>
        <w:rFonts w:ascii="Wingdings" w:hAnsi="Wingdings" w:hint="default"/>
      </w:rPr>
    </w:lvl>
    <w:lvl w:ilvl="3" w:tplc="C0E48F8A">
      <w:start w:val="1"/>
      <w:numFmt w:val="bullet"/>
      <w:lvlText w:val=""/>
      <w:lvlJc w:val="left"/>
      <w:pPr>
        <w:ind w:left="2880" w:hanging="360"/>
      </w:pPr>
      <w:rPr>
        <w:rFonts w:ascii="Symbol" w:hAnsi="Symbol" w:hint="default"/>
      </w:rPr>
    </w:lvl>
    <w:lvl w:ilvl="4" w:tplc="294468A2">
      <w:start w:val="1"/>
      <w:numFmt w:val="bullet"/>
      <w:lvlText w:val="o"/>
      <w:lvlJc w:val="left"/>
      <w:pPr>
        <w:ind w:left="3600" w:hanging="360"/>
      </w:pPr>
      <w:rPr>
        <w:rFonts w:ascii="Courier New" w:hAnsi="Courier New" w:hint="default"/>
      </w:rPr>
    </w:lvl>
    <w:lvl w:ilvl="5" w:tplc="891C8606">
      <w:start w:val="1"/>
      <w:numFmt w:val="bullet"/>
      <w:lvlText w:val=""/>
      <w:lvlJc w:val="left"/>
      <w:pPr>
        <w:ind w:left="4320" w:hanging="360"/>
      </w:pPr>
      <w:rPr>
        <w:rFonts w:ascii="Wingdings" w:hAnsi="Wingdings" w:hint="default"/>
      </w:rPr>
    </w:lvl>
    <w:lvl w:ilvl="6" w:tplc="FCC4B49E">
      <w:start w:val="1"/>
      <w:numFmt w:val="bullet"/>
      <w:lvlText w:val=""/>
      <w:lvlJc w:val="left"/>
      <w:pPr>
        <w:ind w:left="5040" w:hanging="360"/>
      </w:pPr>
      <w:rPr>
        <w:rFonts w:ascii="Symbol" w:hAnsi="Symbol" w:hint="default"/>
      </w:rPr>
    </w:lvl>
    <w:lvl w:ilvl="7" w:tplc="AAA0667E">
      <w:start w:val="1"/>
      <w:numFmt w:val="bullet"/>
      <w:lvlText w:val="o"/>
      <w:lvlJc w:val="left"/>
      <w:pPr>
        <w:ind w:left="5760" w:hanging="360"/>
      </w:pPr>
      <w:rPr>
        <w:rFonts w:ascii="Courier New" w:hAnsi="Courier New" w:hint="default"/>
      </w:rPr>
    </w:lvl>
    <w:lvl w:ilvl="8" w:tplc="51826A94">
      <w:start w:val="1"/>
      <w:numFmt w:val="bullet"/>
      <w:lvlText w:val=""/>
      <w:lvlJc w:val="left"/>
      <w:pPr>
        <w:ind w:left="6480" w:hanging="360"/>
      </w:pPr>
      <w:rPr>
        <w:rFonts w:ascii="Wingdings" w:hAnsi="Wingdings" w:hint="default"/>
      </w:rPr>
    </w:lvl>
  </w:abstractNum>
  <w:abstractNum w:abstractNumId="88" w15:restartNumberingAfterBreak="0">
    <w:nsid w:val="7130042C"/>
    <w:multiLevelType w:val="multilevel"/>
    <w:tmpl w:val="9D3C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2DF0B65"/>
    <w:multiLevelType w:val="multilevel"/>
    <w:tmpl w:val="14CE9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5005802"/>
    <w:multiLevelType w:val="hybridMultilevel"/>
    <w:tmpl w:val="73AE34F2"/>
    <w:styleLink w:val="Radboudumcrapport"/>
    <w:lvl w:ilvl="0" w:tplc="A364BE96">
      <w:start w:val="1"/>
      <w:numFmt w:val="bullet"/>
      <w:lvlText w:val=""/>
      <w:lvlJc w:val="left"/>
      <w:pPr>
        <w:ind w:left="720" w:hanging="360"/>
      </w:pPr>
      <w:rPr>
        <w:rFonts w:ascii="Symbol" w:hAnsi="Symbol" w:hint="default"/>
      </w:rPr>
    </w:lvl>
    <w:lvl w:ilvl="1" w:tplc="3B9ACDE4">
      <w:start w:val="1"/>
      <w:numFmt w:val="bullet"/>
      <w:lvlText w:val="o"/>
      <w:lvlJc w:val="left"/>
      <w:pPr>
        <w:ind w:left="1440" w:hanging="360"/>
      </w:pPr>
      <w:rPr>
        <w:rFonts w:ascii="Symbol" w:hAnsi="Symbol" w:hint="default"/>
      </w:rPr>
    </w:lvl>
    <w:lvl w:ilvl="2" w:tplc="5C3E1122">
      <w:start w:val="1"/>
      <w:numFmt w:val="bullet"/>
      <w:lvlText w:val=""/>
      <w:lvlJc w:val="left"/>
      <w:pPr>
        <w:ind w:left="2160" w:hanging="360"/>
      </w:pPr>
      <w:rPr>
        <w:rFonts w:ascii="Wingdings" w:hAnsi="Wingdings" w:hint="default"/>
      </w:rPr>
    </w:lvl>
    <w:lvl w:ilvl="3" w:tplc="A6C45B28">
      <w:start w:val="1"/>
      <w:numFmt w:val="bullet"/>
      <w:lvlText w:val=""/>
      <w:lvlJc w:val="left"/>
      <w:pPr>
        <w:ind w:left="2880" w:hanging="360"/>
      </w:pPr>
      <w:rPr>
        <w:rFonts w:ascii="Symbol" w:hAnsi="Symbol" w:hint="default"/>
      </w:rPr>
    </w:lvl>
    <w:lvl w:ilvl="4" w:tplc="99D4FDCA">
      <w:start w:val="1"/>
      <w:numFmt w:val="bullet"/>
      <w:lvlText w:val="o"/>
      <w:lvlJc w:val="left"/>
      <w:pPr>
        <w:ind w:left="3600" w:hanging="360"/>
      </w:pPr>
      <w:rPr>
        <w:rFonts w:ascii="Courier New" w:hAnsi="Courier New" w:hint="default"/>
      </w:rPr>
    </w:lvl>
    <w:lvl w:ilvl="5" w:tplc="B9F8EEC2">
      <w:start w:val="1"/>
      <w:numFmt w:val="bullet"/>
      <w:lvlText w:val=""/>
      <w:lvlJc w:val="left"/>
      <w:pPr>
        <w:ind w:left="4320" w:hanging="360"/>
      </w:pPr>
      <w:rPr>
        <w:rFonts w:ascii="Wingdings" w:hAnsi="Wingdings" w:hint="default"/>
      </w:rPr>
    </w:lvl>
    <w:lvl w:ilvl="6" w:tplc="28AA7E22">
      <w:start w:val="1"/>
      <w:numFmt w:val="bullet"/>
      <w:lvlText w:val=""/>
      <w:lvlJc w:val="left"/>
      <w:pPr>
        <w:ind w:left="5040" w:hanging="360"/>
      </w:pPr>
      <w:rPr>
        <w:rFonts w:ascii="Symbol" w:hAnsi="Symbol" w:hint="default"/>
      </w:rPr>
    </w:lvl>
    <w:lvl w:ilvl="7" w:tplc="56FA2768">
      <w:start w:val="1"/>
      <w:numFmt w:val="bullet"/>
      <w:lvlText w:val="o"/>
      <w:lvlJc w:val="left"/>
      <w:pPr>
        <w:ind w:left="5760" w:hanging="360"/>
      </w:pPr>
      <w:rPr>
        <w:rFonts w:ascii="Courier New" w:hAnsi="Courier New" w:hint="default"/>
      </w:rPr>
    </w:lvl>
    <w:lvl w:ilvl="8" w:tplc="45AC554A">
      <w:start w:val="1"/>
      <w:numFmt w:val="bullet"/>
      <w:lvlText w:val=""/>
      <w:lvlJc w:val="left"/>
      <w:pPr>
        <w:ind w:left="6480" w:hanging="360"/>
      </w:pPr>
      <w:rPr>
        <w:rFonts w:ascii="Wingdings" w:hAnsi="Wingdings" w:hint="default"/>
      </w:rPr>
    </w:lvl>
  </w:abstractNum>
  <w:abstractNum w:abstractNumId="91" w15:restartNumberingAfterBreak="0">
    <w:nsid w:val="75231CBD"/>
    <w:multiLevelType w:val="hybridMultilevel"/>
    <w:tmpl w:val="65E433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753950AD"/>
    <w:multiLevelType w:val="multilevel"/>
    <w:tmpl w:val="4D2CFC1C"/>
    <w:styleLink w:val="Radboudumcagen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7A42EDC"/>
    <w:multiLevelType w:val="multilevel"/>
    <w:tmpl w:val="C89C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B64169C"/>
    <w:multiLevelType w:val="hybridMultilevel"/>
    <w:tmpl w:val="7F2AD364"/>
    <w:lvl w:ilvl="0" w:tplc="1ADAA1E0">
      <w:start w:val="1"/>
      <w:numFmt w:val="bullet"/>
      <w:lvlText w:val=""/>
      <w:lvlJc w:val="left"/>
      <w:pPr>
        <w:ind w:left="720" w:hanging="360"/>
      </w:pPr>
      <w:rPr>
        <w:rFonts w:ascii="Symbol" w:hAnsi="Symbol" w:hint="default"/>
      </w:rPr>
    </w:lvl>
    <w:lvl w:ilvl="1" w:tplc="867A87E2">
      <w:start w:val="1"/>
      <w:numFmt w:val="bullet"/>
      <w:lvlText w:val="o"/>
      <w:lvlJc w:val="left"/>
      <w:pPr>
        <w:ind w:left="1440" w:hanging="360"/>
      </w:pPr>
      <w:rPr>
        <w:rFonts w:ascii="Courier New" w:hAnsi="Courier New" w:hint="default"/>
      </w:rPr>
    </w:lvl>
    <w:lvl w:ilvl="2" w:tplc="4CFE40C8">
      <w:start w:val="1"/>
      <w:numFmt w:val="bullet"/>
      <w:lvlText w:val=""/>
      <w:lvlJc w:val="left"/>
      <w:pPr>
        <w:ind w:left="2160" w:hanging="360"/>
      </w:pPr>
      <w:rPr>
        <w:rFonts w:ascii="Wingdings" w:hAnsi="Wingdings" w:hint="default"/>
      </w:rPr>
    </w:lvl>
    <w:lvl w:ilvl="3" w:tplc="8FCA9A02">
      <w:start w:val="1"/>
      <w:numFmt w:val="bullet"/>
      <w:lvlText w:val=""/>
      <w:lvlJc w:val="left"/>
      <w:pPr>
        <w:ind w:left="2880" w:hanging="360"/>
      </w:pPr>
      <w:rPr>
        <w:rFonts w:ascii="Symbol" w:hAnsi="Symbol" w:hint="default"/>
      </w:rPr>
    </w:lvl>
    <w:lvl w:ilvl="4" w:tplc="B7FE0ACC">
      <w:start w:val="1"/>
      <w:numFmt w:val="bullet"/>
      <w:lvlText w:val="o"/>
      <w:lvlJc w:val="left"/>
      <w:pPr>
        <w:ind w:left="3600" w:hanging="360"/>
      </w:pPr>
      <w:rPr>
        <w:rFonts w:ascii="Courier New" w:hAnsi="Courier New" w:hint="default"/>
      </w:rPr>
    </w:lvl>
    <w:lvl w:ilvl="5" w:tplc="704ECBE2">
      <w:start w:val="1"/>
      <w:numFmt w:val="bullet"/>
      <w:lvlText w:val=""/>
      <w:lvlJc w:val="left"/>
      <w:pPr>
        <w:ind w:left="4320" w:hanging="360"/>
      </w:pPr>
      <w:rPr>
        <w:rFonts w:ascii="Wingdings" w:hAnsi="Wingdings" w:hint="default"/>
      </w:rPr>
    </w:lvl>
    <w:lvl w:ilvl="6" w:tplc="3D6486C8">
      <w:start w:val="1"/>
      <w:numFmt w:val="bullet"/>
      <w:lvlText w:val=""/>
      <w:lvlJc w:val="left"/>
      <w:pPr>
        <w:ind w:left="5040" w:hanging="360"/>
      </w:pPr>
      <w:rPr>
        <w:rFonts w:ascii="Symbol" w:hAnsi="Symbol" w:hint="default"/>
      </w:rPr>
    </w:lvl>
    <w:lvl w:ilvl="7" w:tplc="2282614E">
      <w:start w:val="1"/>
      <w:numFmt w:val="bullet"/>
      <w:lvlText w:val="o"/>
      <w:lvlJc w:val="left"/>
      <w:pPr>
        <w:ind w:left="5760" w:hanging="360"/>
      </w:pPr>
      <w:rPr>
        <w:rFonts w:ascii="Courier New" w:hAnsi="Courier New" w:hint="default"/>
      </w:rPr>
    </w:lvl>
    <w:lvl w:ilvl="8" w:tplc="5C6641B0">
      <w:start w:val="1"/>
      <w:numFmt w:val="bullet"/>
      <w:lvlText w:val=""/>
      <w:lvlJc w:val="left"/>
      <w:pPr>
        <w:ind w:left="6480" w:hanging="360"/>
      </w:pPr>
      <w:rPr>
        <w:rFonts w:ascii="Wingdings" w:hAnsi="Wingdings" w:hint="default"/>
      </w:rPr>
    </w:lvl>
  </w:abstractNum>
  <w:abstractNum w:abstractNumId="95" w15:restartNumberingAfterBreak="0">
    <w:nsid w:val="7B983F8D"/>
    <w:multiLevelType w:val="hybridMultilevel"/>
    <w:tmpl w:val="912CE764"/>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96"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abstractNum w:abstractNumId="97" w15:restartNumberingAfterBreak="0">
    <w:nsid w:val="7E707132"/>
    <w:multiLevelType w:val="multilevel"/>
    <w:tmpl w:val="A146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FDBA582"/>
    <w:multiLevelType w:val="hybridMultilevel"/>
    <w:tmpl w:val="FFFFFFFF"/>
    <w:lvl w:ilvl="0" w:tplc="264A71C4">
      <w:start w:val="1"/>
      <w:numFmt w:val="bullet"/>
      <w:lvlText w:val=""/>
      <w:lvlJc w:val="left"/>
      <w:pPr>
        <w:ind w:left="1080" w:hanging="360"/>
      </w:pPr>
      <w:rPr>
        <w:rFonts w:ascii="Symbol" w:hAnsi="Symbol" w:hint="default"/>
      </w:rPr>
    </w:lvl>
    <w:lvl w:ilvl="1" w:tplc="04C6892E">
      <w:start w:val="1"/>
      <w:numFmt w:val="bullet"/>
      <w:lvlText w:val="o"/>
      <w:lvlJc w:val="left"/>
      <w:pPr>
        <w:ind w:left="1800" w:hanging="360"/>
      </w:pPr>
      <w:rPr>
        <w:rFonts w:ascii="Courier New" w:hAnsi="Courier New" w:hint="default"/>
      </w:rPr>
    </w:lvl>
    <w:lvl w:ilvl="2" w:tplc="1AAC9A7E">
      <w:start w:val="1"/>
      <w:numFmt w:val="bullet"/>
      <w:lvlText w:val=""/>
      <w:lvlJc w:val="left"/>
      <w:pPr>
        <w:ind w:left="2520" w:hanging="360"/>
      </w:pPr>
      <w:rPr>
        <w:rFonts w:ascii="Wingdings" w:hAnsi="Wingdings" w:hint="default"/>
      </w:rPr>
    </w:lvl>
    <w:lvl w:ilvl="3" w:tplc="8208CE70">
      <w:start w:val="1"/>
      <w:numFmt w:val="bullet"/>
      <w:lvlText w:val=""/>
      <w:lvlJc w:val="left"/>
      <w:pPr>
        <w:ind w:left="3240" w:hanging="360"/>
      </w:pPr>
      <w:rPr>
        <w:rFonts w:ascii="Symbol" w:hAnsi="Symbol" w:hint="default"/>
      </w:rPr>
    </w:lvl>
    <w:lvl w:ilvl="4" w:tplc="3112C734">
      <w:start w:val="1"/>
      <w:numFmt w:val="bullet"/>
      <w:lvlText w:val="o"/>
      <w:lvlJc w:val="left"/>
      <w:pPr>
        <w:ind w:left="3960" w:hanging="360"/>
      </w:pPr>
      <w:rPr>
        <w:rFonts w:ascii="Courier New" w:hAnsi="Courier New" w:hint="default"/>
      </w:rPr>
    </w:lvl>
    <w:lvl w:ilvl="5" w:tplc="8FF669EA">
      <w:start w:val="1"/>
      <w:numFmt w:val="bullet"/>
      <w:lvlText w:val=""/>
      <w:lvlJc w:val="left"/>
      <w:pPr>
        <w:ind w:left="4680" w:hanging="360"/>
      </w:pPr>
      <w:rPr>
        <w:rFonts w:ascii="Wingdings" w:hAnsi="Wingdings" w:hint="default"/>
      </w:rPr>
    </w:lvl>
    <w:lvl w:ilvl="6" w:tplc="BFD62098">
      <w:start w:val="1"/>
      <w:numFmt w:val="bullet"/>
      <w:lvlText w:val=""/>
      <w:lvlJc w:val="left"/>
      <w:pPr>
        <w:ind w:left="5400" w:hanging="360"/>
      </w:pPr>
      <w:rPr>
        <w:rFonts w:ascii="Symbol" w:hAnsi="Symbol" w:hint="default"/>
      </w:rPr>
    </w:lvl>
    <w:lvl w:ilvl="7" w:tplc="F17CB96C">
      <w:start w:val="1"/>
      <w:numFmt w:val="bullet"/>
      <w:lvlText w:val="o"/>
      <w:lvlJc w:val="left"/>
      <w:pPr>
        <w:ind w:left="6120" w:hanging="360"/>
      </w:pPr>
      <w:rPr>
        <w:rFonts w:ascii="Courier New" w:hAnsi="Courier New" w:hint="default"/>
      </w:rPr>
    </w:lvl>
    <w:lvl w:ilvl="8" w:tplc="19124242">
      <w:start w:val="1"/>
      <w:numFmt w:val="bullet"/>
      <w:lvlText w:val=""/>
      <w:lvlJc w:val="left"/>
      <w:pPr>
        <w:ind w:left="6840" w:hanging="360"/>
      </w:pPr>
      <w:rPr>
        <w:rFonts w:ascii="Wingdings" w:hAnsi="Wingdings" w:hint="default"/>
      </w:rPr>
    </w:lvl>
  </w:abstractNum>
  <w:abstractNum w:abstractNumId="99" w15:restartNumberingAfterBreak="0">
    <w:nsid w:val="7FF76DC0"/>
    <w:multiLevelType w:val="multilevel"/>
    <w:tmpl w:val="671E60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1246500">
    <w:abstractNumId w:val="86"/>
  </w:num>
  <w:num w:numId="2" w16cid:durableId="922031430">
    <w:abstractNumId w:val="67"/>
  </w:num>
  <w:num w:numId="3" w16cid:durableId="721714450">
    <w:abstractNumId w:val="40"/>
  </w:num>
  <w:num w:numId="4" w16cid:durableId="441344793">
    <w:abstractNumId w:val="94"/>
  </w:num>
  <w:num w:numId="5" w16cid:durableId="76751428">
    <w:abstractNumId w:val="35"/>
  </w:num>
  <w:num w:numId="6" w16cid:durableId="1328486124">
    <w:abstractNumId w:val="14"/>
  </w:num>
  <w:num w:numId="7" w16cid:durableId="1430810484">
    <w:abstractNumId w:val="20"/>
  </w:num>
  <w:num w:numId="8" w16cid:durableId="1830973168">
    <w:abstractNumId w:val="25"/>
  </w:num>
  <w:num w:numId="9" w16cid:durableId="1064647428">
    <w:abstractNumId w:val="70"/>
  </w:num>
  <w:num w:numId="10" w16cid:durableId="1729064241">
    <w:abstractNumId w:val="81"/>
  </w:num>
  <w:num w:numId="11" w16cid:durableId="748161509">
    <w:abstractNumId w:val="89"/>
  </w:num>
  <w:num w:numId="12" w16cid:durableId="2114741766">
    <w:abstractNumId w:val="9"/>
  </w:num>
  <w:num w:numId="13" w16cid:durableId="1872523380">
    <w:abstractNumId w:val="6"/>
  </w:num>
  <w:num w:numId="14" w16cid:durableId="1256985720">
    <w:abstractNumId w:val="79"/>
  </w:num>
  <w:num w:numId="15" w16cid:durableId="1120027287">
    <w:abstractNumId w:val="64"/>
  </w:num>
  <w:num w:numId="16" w16cid:durableId="605700326">
    <w:abstractNumId w:val="69"/>
  </w:num>
  <w:num w:numId="17" w16cid:durableId="567300104">
    <w:abstractNumId w:val="92"/>
  </w:num>
  <w:num w:numId="18" w16cid:durableId="744424300">
    <w:abstractNumId w:val="90"/>
  </w:num>
  <w:num w:numId="19" w16cid:durableId="198057827">
    <w:abstractNumId w:val="87"/>
  </w:num>
  <w:num w:numId="20" w16cid:durableId="1841964055">
    <w:abstractNumId w:val="96"/>
  </w:num>
  <w:num w:numId="21" w16cid:durableId="1895505756">
    <w:abstractNumId w:val="46"/>
  </w:num>
  <w:num w:numId="22" w16cid:durableId="200094035">
    <w:abstractNumId w:val="33"/>
  </w:num>
  <w:num w:numId="23" w16cid:durableId="391121919">
    <w:abstractNumId w:val="53"/>
  </w:num>
  <w:num w:numId="24" w16cid:durableId="553852654">
    <w:abstractNumId w:val="19"/>
  </w:num>
  <w:num w:numId="25" w16cid:durableId="268051876">
    <w:abstractNumId w:val="45"/>
  </w:num>
  <w:num w:numId="26" w16cid:durableId="2008053346">
    <w:abstractNumId w:val="85"/>
  </w:num>
  <w:num w:numId="27" w16cid:durableId="1286540515">
    <w:abstractNumId w:val="54"/>
  </w:num>
  <w:num w:numId="28" w16cid:durableId="1161888648">
    <w:abstractNumId w:val="21"/>
  </w:num>
  <w:num w:numId="29" w16cid:durableId="1176534346">
    <w:abstractNumId w:val="23"/>
  </w:num>
  <w:num w:numId="30" w16cid:durableId="1657341781">
    <w:abstractNumId w:val="63"/>
  </w:num>
  <w:num w:numId="31" w16cid:durableId="1873684848">
    <w:abstractNumId w:val="13"/>
  </w:num>
  <w:num w:numId="32" w16cid:durableId="760839187">
    <w:abstractNumId w:val="84"/>
  </w:num>
  <w:num w:numId="33" w16cid:durableId="1514491297">
    <w:abstractNumId w:val="41"/>
  </w:num>
  <w:num w:numId="34" w16cid:durableId="2008364677">
    <w:abstractNumId w:val="77"/>
  </w:num>
  <w:num w:numId="35" w16cid:durableId="495194736">
    <w:abstractNumId w:val="52"/>
  </w:num>
  <w:num w:numId="36" w16cid:durableId="1395812905">
    <w:abstractNumId w:val="1"/>
  </w:num>
  <w:num w:numId="37" w16cid:durableId="116880235">
    <w:abstractNumId w:val="31"/>
  </w:num>
  <w:num w:numId="38" w16cid:durableId="1508246562">
    <w:abstractNumId w:val="39"/>
  </w:num>
  <w:num w:numId="39" w16cid:durableId="735780073">
    <w:abstractNumId w:val="2"/>
  </w:num>
  <w:num w:numId="40" w16cid:durableId="839124127">
    <w:abstractNumId w:val="49"/>
  </w:num>
  <w:num w:numId="41" w16cid:durableId="881795505">
    <w:abstractNumId w:val="74"/>
  </w:num>
  <w:num w:numId="42" w16cid:durableId="706295404">
    <w:abstractNumId w:val="62"/>
  </w:num>
  <w:num w:numId="43" w16cid:durableId="1523587421">
    <w:abstractNumId w:val="22"/>
  </w:num>
  <w:num w:numId="44" w16cid:durableId="152961588">
    <w:abstractNumId w:val="32"/>
  </w:num>
  <w:num w:numId="45" w16cid:durableId="1659067251">
    <w:abstractNumId w:val="51"/>
  </w:num>
  <w:num w:numId="46" w16cid:durableId="858785919">
    <w:abstractNumId w:val="91"/>
  </w:num>
  <w:num w:numId="47" w16cid:durableId="1897279922">
    <w:abstractNumId w:val="48"/>
  </w:num>
  <w:num w:numId="48" w16cid:durableId="1899051338">
    <w:abstractNumId w:val="27"/>
  </w:num>
  <w:num w:numId="49" w16cid:durableId="2115321442">
    <w:abstractNumId w:val="4"/>
  </w:num>
  <w:num w:numId="50" w16cid:durableId="1942762849">
    <w:abstractNumId w:val="7"/>
  </w:num>
  <w:num w:numId="51" w16cid:durableId="689842144">
    <w:abstractNumId w:val="76"/>
  </w:num>
  <w:num w:numId="52" w16cid:durableId="1706100063">
    <w:abstractNumId w:val="56"/>
  </w:num>
  <w:num w:numId="53" w16cid:durableId="687676762">
    <w:abstractNumId w:val="37"/>
  </w:num>
  <w:num w:numId="54" w16cid:durableId="773789797">
    <w:abstractNumId w:val="10"/>
  </w:num>
  <w:num w:numId="55" w16cid:durableId="817184210">
    <w:abstractNumId w:val="47"/>
  </w:num>
  <w:num w:numId="56" w16cid:durableId="1517304841">
    <w:abstractNumId w:val="73"/>
  </w:num>
  <w:num w:numId="57" w16cid:durableId="1311059029">
    <w:abstractNumId w:val="44"/>
  </w:num>
  <w:num w:numId="58" w16cid:durableId="242373806">
    <w:abstractNumId w:val="71"/>
  </w:num>
  <w:num w:numId="59" w16cid:durableId="999115140">
    <w:abstractNumId w:val="38"/>
  </w:num>
  <w:num w:numId="60" w16cid:durableId="521937526">
    <w:abstractNumId w:val="61"/>
  </w:num>
  <w:num w:numId="61" w16cid:durableId="1414817688">
    <w:abstractNumId w:val="95"/>
  </w:num>
  <w:num w:numId="62" w16cid:durableId="158618941">
    <w:abstractNumId w:val="66"/>
  </w:num>
  <w:num w:numId="63" w16cid:durableId="1016268341">
    <w:abstractNumId w:val="93"/>
  </w:num>
  <w:num w:numId="64" w16cid:durableId="1548563678">
    <w:abstractNumId w:val="83"/>
  </w:num>
  <w:num w:numId="65" w16cid:durableId="1180659838">
    <w:abstractNumId w:val="68"/>
  </w:num>
  <w:num w:numId="66" w16cid:durableId="1490320375">
    <w:abstractNumId w:val="80"/>
  </w:num>
  <w:num w:numId="67" w16cid:durableId="346911638">
    <w:abstractNumId w:val="30"/>
  </w:num>
  <w:num w:numId="68" w16cid:durableId="615647508">
    <w:abstractNumId w:val="55"/>
  </w:num>
  <w:num w:numId="69" w16cid:durableId="970133418">
    <w:abstractNumId w:val="65"/>
  </w:num>
  <w:num w:numId="70" w16cid:durableId="1797526910">
    <w:abstractNumId w:val="24"/>
  </w:num>
  <w:num w:numId="71" w16cid:durableId="197818527">
    <w:abstractNumId w:val="16"/>
  </w:num>
  <w:num w:numId="72" w16cid:durableId="535243081">
    <w:abstractNumId w:val="82"/>
  </w:num>
  <w:num w:numId="73" w16cid:durableId="1539705121">
    <w:abstractNumId w:val="34"/>
  </w:num>
  <w:num w:numId="74" w16cid:durableId="1033723775">
    <w:abstractNumId w:val="75"/>
  </w:num>
  <w:num w:numId="75" w16cid:durableId="67314934">
    <w:abstractNumId w:val="88"/>
  </w:num>
  <w:num w:numId="76" w16cid:durableId="122626664">
    <w:abstractNumId w:val="17"/>
  </w:num>
  <w:num w:numId="77" w16cid:durableId="2008049460">
    <w:abstractNumId w:val="12"/>
  </w:num>
  <w:num w:numId="78" w16cid:durableId="1881631354">
    <w:abstractNumId w:val="43"/>
  </w:num>
  <w:num w:numId="79" w16cid:durableId="496918703">
    <w:abstractNumId w:val="58"/>
  </w:num>
  <w:num w:numId="80" w16cid:durableId="1089618779">
    <w:abstractNumId w:val="0"/>
  </w:num>
  <w:num w:numId="81" w16cid:durableId="2006278632">
    <w:abstractNumId w:val="72"/>
  </w:num>
  <w:num w:numId="82" w16cid:durableId="1100756216">
    <w:abstractNumId w:val="59"/>
  </w:num>
  <w:num w:numId="83" w16cid:durableId="484784322">
    <w:abstractNumId w:val="78"/>
  </w:num>
  <w:num w:numId="84" w16cid:durableId="749960912">
    <w:abstractNumId w:val="3"/>
  </w:num>
  <w:num w:numId="85" w16cid:durableId="863132689">
    <w:abstractNumId w:val="11"/>
  </w:num>
  <w:num w:numId="86" w16cid:durableId="937102181">
    <w:abstractNumId w:val="97"/>
  </w:num>
  <w:num w:numId="87" w16cid:durableId="397023543">
    <w:abstractNumId w:val="8"/>
  </w:num>
  <w:num w:numId="88" w16cid:durableId="341471323">
    <w:abstractNumId w:val="36"/>
  </w:num>
  <w:num w:numId="89" w16cid:durableId="331954257">
    <w:abstractNumId w:val="60"/>
  </w:num>
  <w:num w:numId="90" w16cid:durableId="22558401">
    <w:abstractNumId w:val="99"/>
  </w:num>
  <w:num w:numId="91" w16cid:durableId="1586112178">
    <w:abstractNumId w:val="42"/>
  </w:num>
  <w:num w:numId="92" w16cid:durableId="591401699">
    <w:abstractNumId w:val="29"/>
  </w:num>
  <w:num w:numId="93" w16cid:durableId="969284936">
    <w:abstractNumId w:val="28"/>
  </w:num>
  <w:num w:numId="94" w16cid:durableId="1436708610">
    <w:abstractNumId w:val="50"/>
  </w:num>
  <w:num w:numId="95" w16cid:durableId="812602697">
    <w:abstractNumId w:val="57"/>
  </w:num>
  <w:num w:numId="96" w16cid:durableId="1579249980">
    <w:abstractNumId w:val="18"/>
  </w:num>
  <w:num w:numId="97" w16cid:durableId="1314141877">
    <w:abstractNumId w:val="26"/>
  </w:num>
  <w:num w:numId="98" w16cid:durableId="319232028">
    <w:abstractNumId w:val="98"/>
  </w:num>
  <w:num w:numId="99" w16cid:durableId="831798234">
    <w:abstractNumId w:val="5"/>
  </w:num>
  <w:num w:numId="100" w16cid:durableId="343869327">
    <w:abstractNumId w:val="1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51B8C"/>
    <w:rsid w:val="0000008F"/>
    <w:rsid w:val="00000AA3"/>
    <w:rsid w:val="00001747"/>
    <w:rsid w:val="000018EC"/>
    <w:rsid w:val="00001CDE"/>
    <w:rsid w:val="00002447"/>
    <w:rsid w:val="00002752"/>
    <w:rsid w:val="000028A5"/>
    <w:rsid w:val="0000293C"/>
    <w:rsid w:val="00003CCF"/>
    <w:rsid w:val="0000484F"/>
    <w:rsid w:val="00004CA5"/>
    <w:rsid w:val="00005114"/>
    <w:rsid w:val="00005C46"/>
    <w:rsid w:val="0000691D"/>
    <w:rsid w:val="00006933"/>
    <w:rsid w:val="000071C8"/>
    <w:rsid w:val="000103DF"/>
    <w:rsid w:val="00010D66"/>
    <w:rsid w:val="00010F1D"/>
    <w:rsid w:val="000110CC"/>
    <w:rsid w:val="00011743"/>
    <w:rsid w:val="0001185B"/>
    <w:rsid w:val="0001327D"/>
    <w:rsid w:val="00013FBA"/>
    <w:rsid w:val="000143E0"/>
    <w:rsid w:val="0001505D"/>
    <w:rsid w:val="0001612F"/>
    <w:rsid w:val="00017069"/>
    <w:rsid w:val="00017102"/>
    <w:rsid w:val="00017214"/>
    <w:rsid w:val="00017435"/>
    <w:rsid w:val="000179C5"/>
    <w:rsid w:val="0001F063"/>
    <w:rsid w:val="00020431"/>
    <w:rsid w:val="000205E0"/>
    <w:rsid w:val="000205FA"/>
    <w:rsid w:val="000207E9"/>
    <w:rsid w:val="0002086F"/>
    <w:rsid w:val="00021280"/>
    <w:rsid w:val="00023633"/>
    <w:rsid w:val="00023C96"/>
    <w:rsid w:val="00023D68"/>
    <w:rsid w:val="00024B90"/>
    <w:rsid w:val="00024C1D"/>
    <w:rsid w:val="00024EEF"/>
    <w:rsid w:val="000253A9"/>
    <w:rsid w:val="00026478"/>
    <w:rsid w:val="0002749A"/>
    <w:rsid w:val="00027E14"/>
    <w:rsid w:val="00030314"/>
    <w:rsid w:val="000304B0"/>
    <w:rsid w:val="000309F4"/>
    <w:rsid w:val="000322B8"/>
    <w:rsid w:val="00032832"/>
    <w:rsid w:val="00032FBA"/>
    <w:rsid w:val="00032FE1"/>
    <w:rsid w:val="000331DB"/>
    <w:rsid w:val="0003361B"/>
    <w:rsid w:val="000344E9"/>
    <w:rsid w:val="0003541D"/>
    <w:rsid w:val="00035779"/>
    <w:rsid w:val="00035E37"/>
    <w:rsid w:val="00035EFB"/>
    <w:rsid w:val="00036130"/>
    <w:rsid w:val="000361DA"/>
    <w:rsid w:val="000374A0"/>
    <w:rsid w:val="00037E25"/>
    <w:rsid w:val="00037F99"/>
    <w:rsid w:val="00038B9D"/>
    <w:rsid w:val="0004078A"/>
    <w:rsid w:val="00041654"/>
    <w:rsid w:val="00041DE0"/>
    <w:rsid w:val="000425F2"/>
    <w:rsid w:val="00042A8B"/>
    <w:rsid w:val="00042C8C"/>
    <w:rsid w:val="00042D30"/>
    <w:rsid w:val="0004336A"/>
    <w:rsid w:val="00044129"/>
    <w:rsid w:val="00044228"/>
    <w:rsid w:val="00044E54"/>
    <w:rsid w:val="000450E3"/>
    <w:rsid w:val="00045F0F"/>
    <w:rsid w:val="0004634A"/>
    <w:rsid w:val="0004686C"/>
    <w:rsid w:val="0004788D"/>
    <w:rsid w:val="00050503"/>
    <w:rsid w:val="00051B8C"/>
    <w:rsid w:val="00051F24"/>
    <w:rsid w:val="00051F37"/>
    <w:rsid w:val="00052347"/>
    <w:rsid w:val="00052565"/>
    <w:rsid w:val="0005327E"/>
    <w:rsid w:val="00054DF6"/>
    <w:rsid w:val="0005504E"/>
    <w:rsid w:val="00055A12"/>
    <w:rsid w:val="00055B67"/>
    <w:rsid w:val="00055FD9"/>
    <w:rsid w:val="00056459"/>
    <w:rsid w:val="0005763C"/>
    <w:rsid w:val="00057971"/>
    <w:rsid w:val="00057C7B"/>
    <w:rsid w:val="0005FDDB"/>
    <w:rsid w:val="000607CD"/>
    <w:rsid w:val="00060CB3"/>
    <w:rsid w:val="00061550"/>
    <w:rsid w:val="00061718"/>
    <w:rsid w:val="00061CED"/>
    <w:rsid w:val="00061E7F"/>
    <w:rsid w:val="000624EF"/>
    <w:rsid w:val="00062E4C"/>
    <w:rsid w:val="00063193"/>
    <w:rsid w:val="00063604"/>
    <w:rsid w:val="00063D25"/>
    <w:rsid w:val="00063F60"/>
    <w:rsid w:val="00064288"/>
    <w:rsid w:val="00064492"/>
    <w:rsid w:val="0006470E"/>
    <w:rsid w:val="00064C9A"/>
    <w:rsid w:val="00065545"/>
    <w:rsid w:val="00065689"/>
    <w:rsid w:val="000659AC"/>
    <w:rsid w:val="00067026"/>
    <w:rsid w:val="00067CB7"/>
    <w:rsid w:val="00067D99"/>
    <w:rsid w:val="00070D3C"/>
    <w:rsid w:val="00071D74"/>
    <w:rsid w:val="00071F75"/>
    <w:rsid w:val="00072FA8"/>
    <w:rsid w:val="00073184"/>
    <w:rsid w:val="00074247"/>
    <w:rsid w:val="0007437B"/>
    <w:rsid w:val="00074ECC"/>
    <w:rsid w:val="00074EFF"/>
    <w:rsid w:val="00075038"/>
    <w:rsid w:val="0007536A"/>
    <w:rsid w:val="0007568E"/>
    <w:rsid w:val="0008042B"/>
    <w:rsid w:val="000814BD"/>
    <w:rsid w:val="000830FC"/>
    <w:rsid w:val="00084134"/>
    <w:rsid w:val="000851E4"/>
    <w:rsid w:val="0008673A"/>
    <w:rsid w:val="00086B96"/>
    <w:rsid w:val="000876AC"/>
    <w:rsid w:val="000909E2"/>
    <w:rsid w:val="00090D38"/>
    <w:rsid w:val="00090FBB"/>
    <w:rsid w:val="00091471"/>
    <w:rsid w:val="0009163E"/>
    <w:rsid w:val="00091945"/>
    <w:rsid w:val="00091B8B"/>
    <w:rsid w:val="000938A0"/>
    <w:rsid w:val="00095C48"/>
    <w:rsid w:val="00095EEA"/>
    <w:rsid w:val="00095FBA"/>
    <w:rsid w:val="0009641B"/>
    <w:rsid w:val="00097411"/>
    <w:rsid w:val="000A05F9"/>
    <w:rsid w:val="000A0AD8"/>
    <w:rsid w:val="000A0C45"/>
    <w:rsid w:val="000A0DF1"/>
    <w:rsid w:val="000A0E30"/>
    <w:rsid w:val="000A109C"/>
    <w:rsid w:val="000A32CD"/>
    <w:rsid w:val="000A388D"/>
    <w:rsid w:val="000A44D5"/>
    <w:rsid w:val="000A454A"/>
    <w:rsid w:val="000A616C"/>
    <w:rsid w:val="000A680A"/>
    <w:rsid w:val="000A6AC2"/>
    <w:rsid w:val="000A7390"/>
    <w:rsid w:val="000A7706"/>
    <w:rsid w:val="000A7CA5"/>
    <w:rsid w:val="000B015B"/>
    <w:rsid w:val="000B0A0E"/>
    <w:rsid w:val="000B0A1E"/>
    <w:rsid w:val="000B16CC"/>
    <w:rsid w:val="000B1C6E"/>
    <w:rsid w:val="000B2847"/>
    <w:rsid w:val="000B2F0A"/>
    <w:rsid w:val="000B38B0"/>
    <w:rsid w:val="000B4432"/>
    <w:rsid w:val="000B4644"/>
    <w:rsid w:val="000B4654"/>
    <w:rsid w:val="000B4BB4"/>
    <w:rsid w:val="000B5E4E"/>
    <w:rsid w:val="000B6E31"/>
    <w:rsid w:val="000B6E35"/>
    <w:rsid w:val="000B7598"/>
    <w:rsid w:val="000C115F"/>
    <w:rsid w:val="000C1A7B"/>
    <w:rsid w:val="000C2424"/>
    <w:rsid w:val="000C4403"/>
    <w:rsid w:val="000C46E0"/>
    <w:rsid w:val="000C484D"/>
    <w:rsid w:val="000C4EE9"/>
    <w:rsid w:val="000C6996"/>
    <w:rsid w:val="000D010A"/>
    <w:rsid w:val="000D025A"/>
    <w:rsid w:val="000D0879"/>
    <w:rsid w:val="000D0B1F"/>
    <w:rsid w:val="000D16E0"/>
    <w:rsid w:val="000D2CB2"/>
    <w:rsid w:val="000D487D"/>
    <w:rsid w:val="000D5B5C"/>
    <w:rsid w:val="000D628C"/>
    <w:rsid w:val="000D6A48"/>
    <w:rsid w:val="000D7610"/>
    <w:rsid w:val="000D7C97"/>
    <w:rsid w:val="000D7D7E"/>
    <w:rsid w:val="000E081C"/>
    <w:rsid w:val="000E0B44"/>
    <w:rsid w:val="000E198E"/>
    <w:rsid w:val="000E1CD2"/>
    <w:rsid w:val="000E2092"/>
    <w:rsid w:val="000E22D1"/>
    <w:rsid w:val="000E24A2"/>
    <w:rsid w:val="000E2553"/>
    <w:rsid w:val="000E2CEB"/>
    <w:rsid w:val="000E31C2"/>
    <w:rsid w:val="000E3A01"/>
    <w:rsid w:val="000E4FFF"/>
    <w:rsid w:val="000E5013"/>
    <w:rsid w:val="000E5183"/>
    <w:rsid w:val="000E52E5"/>
    <w:rsid w:val="000E5C0E"/>
    <w:rsid w:val="000E606B"/>
    <w:rsid w:val="000E6415"/>
    <w:rsid w:val="000E65E4"/>
    <w:rsid w:val="000E662A"/>
    <w:rsid w:val="000E6CDF"/>
    <w:rsid w:val="000E6CF2"/>
    <w:rsid w:val="000E6DA1"/>
    <w:rsid w:val="000E717A"/>
    <w:rsid w:val="000E7A78"/>
    <w:rsid w:val="000E7D23"/>
    <w:rsid w:val="000E7DBB"/>
    <w:rsid w:val="000F0A23"/>
    <w:rsid w:val="000F18C2"/>
    <w:rsid w:val="000F19CE"/>
    <w:rsid w:val="000F2493"/>
    <w:rsid w:val="000F359C"/>
    <w:rsid w:val="000F36AA"/>
    <w:rsid w:val="000F4038"/>
    <w:rsid w:val="000F4CCF"/>
    <w:rsid w:val="000F5222"/>
    <w:rsid w:val="000F5425"/>
    <w:rsid w:val="000F56CD"/>
    <w:rsid w:val="000F5D27"/>
    <w:rsid w:val="000F5FB3"/>
    <w:rsid w:val="000F6270"/>
    <w:rsid w:val="000F6CF0"/>
    <w:rsid w:val="000F6D55"/>
    <w:rsid w:val="000F7575"/>
    <w:rsid w:val="000F75F3"/>
    <w:rsid w:val="0010033A"/>
    <w:rsid w:val="0010088E"/>
    <w:rsid w:val="00101128"/>
    <w:rsid w:val="00101604"/>
    <w:rsid w:val="001029EB"/>
    <w:rsid w:val="00103BAC"/>
    <w:rsid w:val="00103D44"/>
    <w:rsid w:val="0010488B"/>
    <w:rsid w:val="00104DEB"/>
    <w:rsid w:val="00105127"/>
    <w:rsid w:val="00105EE6"/>
    <w:rsid w:val="00106991"/>
    <w:rsid w:val="00106A34"/>
    <w:rsid w:val="00106F6B"/>
    <w:rsid w:val="001072AD"/>
    <w:rsid w:val="00110751"/>
    <w:rsid w:val="00110925"/>
    <w:rsid w:val="00110E7B"/>
    <w:rsid w:val="001118E4"/>
    <w:rsid w:val="0011199F"/>
    <w:rsid w:val="00112679"/>
    <w:rsid w:val="001129E8"/>
    <w:rsid w:val="00113E2D"/>
    <w:rsid w:val="001145F4"/>
    <w:rsid w:val="00114FE9"/>
    <w:rsid w:val="001150AE"/>
    <w:rsid w:val="0011555A"/>
    <w:rsid w:val="0011574D"/>
    <w:rsid w:val="0011591C"/>
    <w:rsid w:val="00115C34"/>
    <w:rsid w:val="001161DD"/>
    <w:rsid w:val="00116648"/>
    <w:rsid w:val="001171A0"/>
    <w:rsid w:val="001175FF"/>
    <w:rsid w:val="00117C8D"/>
    <w:rsid w:val="00117D7D"/>
    <w:rsid w:val="00121F34"/>
    <w:rsid w:val="00122012"/>
    <w:rsid w:val="001227B3"/>
    <w:rsid w:val="00123074"/>
    <w:rsid w:val="001237F6"/>
    <w:rsid w:val="00124B5F"/>
    <w:rsid w:val="00124C09"/>
    <w:rsid w:val="00125160"/>
    <w:rsid w:val="00125983"/>
    <w:rsid w:val="00125CE8"/>
    <w:rsid w:val="00126584"/>
    <w:rsid w:val="001277A4"/>
    <w:rsid w:val="00127A0E"/>
    <w:rsid w:val="00127BDA"/>
    <w:rsid w:val="0012DCCF"/>
    <w:rsid w:val="001301BD"/>
    <w:rsid w:val="001301DF"/>
    <w:rsid w:val="00130563"/>
    <w:rsid w:val="001305E8"/>
    <w:rsid w:val="00130825"/>
    <w:rsid w:val="00130C21"/>
    <w:rsid w:val="001311D0"/>
    <w:rsid w:val="00131639"/>
    <w:rsid w:val="00132A7C"/>
    <w:rsid w:val="00132C84"/>
    <w:rsid w:val="001332AA"/>
    <w:rsid w:val="00133398"/>
    <w:rsid w:val="001351E6"/>
    <w:rsid w:val="00135218"/>
    <w:rsid w:val="00136145"/>
    <w:rsid w:val="0013671B"/>
    <w:rsid w:val="001401D0"/>
    <w:rsid w:val="00140719"/>
    <w:rsid w:val="00140A79"/>
    <w:rsid w:val="00140EC5"/>
    <w:rsid w:val="00141419"/>
    <w:rsid w:val="0014172F"/>
    <w:rsid w:val="001423DC"/>
    <w:rsid w:val="0014247A"/>
    <w:rsid w:val="001428FB"/>
    <w:rsid w:val="0014349A"/>
    <w:rsid w:val="00143CE9"/>
    <w:rsid w:val="001441B3"/>
    <w:rsid w:val="0014443D"/>
    <w:rsid w:val="00144715"/>
    <w:rsid w:val="00145106"/>
    <w:rsid w:val="001462AF"/>
    <w:rsid w:val="001468A2"/>
    <w:rsid w:val="0014786D"/>
    <w:rsid w:val="00150522"/>
    <w:rsid w:val="00152129"/>
    <w:rsid w:val="001526B9"/>
    <w:rsid w:val="00153967"/>
    <w:rsid w:val="00154BCE"/>
    <w:rsid w:val="0015519A"/>
    <w:rsid w:val="00155312"/>
    <w:rsid w:val="00155B17"/>
    <w:rsid w:val="00156174"/>
    <w:rsid w:val="001568AA"/>
    <w:rsid w:val="001569B7"/>
    <w:rsid w:val="0015FC8B"/>
    <w:rsid w:val="001615C3"/>
    <w:rsid w:val="001633A5"/>
    <w:rsid w:val="00163E51"/>
    <w:rsid w:val="00164392"/>
    <w:rsid w:val="00164695"/>
    <w:rsid w:val="00164D5B"/>
    <w:rsid w:val="00165E43"/>
    <w:rsid w:val="00166045"/>
    <w:rsid w:val="00166891"/>
    <w:rsid w:val="00166FB2"/>
    <w:rsid w:val="00166FEA"/>
    <w:rsid w:val="00167CDF"/>
    <w:rsid w:val="00170056"/>
    <w:rsid w:val="001708DB"/>
    <w:rsid w:val="00171482"/>
    <w:rsid w:val="00171DB4"/>
    <w:rsid w:val="001720DE"/>
    <w:rsid w:val="00172E22"/>
    <w:rsid w:val="0017373E"/>
    <w:rsid w:val="00173E50"/>
    <w:rsid w:val="001740AE"/>
    <w:rsid w:val="001746B2"/>
    <w:rsid w:val="0017488E"/>
    <w:rsid w:val="00174BF4"/>
    <w:rsid w:val="0017575C"/>
    <w:rsid w:val="00175E78"/>
    <w:rsid w:val="0017619B"/>
    <w:rsid w:val="00176A74"/>
    <w:rsid w:val="00176FC2"/>
    <w:rsid w:val="00177742"/>
    <w:rsid w:val="00177DDF"/>
    <w:rsid w:val="00177F71"/>
    <w:rsid w:val="0018067B"/>
    <w:rsid w:val="00180840"/>
    <w:rsid w:val="00180AC9"/>
    <w:rsid w:val="00181AB2"/>
    <w:rsid w:val="00182D53"/>
    <w:rsid w:val="00182E20"/>
    <w:rsid w:val="00183111"/>
    <w:rsid w:val="00183BDD"/>
    <w:rsid w:val="00184C26"/>
    <w:rsid w:val="00184CEB"/>
    <w:rsid w:val="001855E4"/>
    <w:rsid w:val="00186028"/>
    <w:rsid w:val="0018664C"/>
    <w:rsid w:val="0018667D"/>
    <w:rsid w:val="001867B0"/>
    <w:rsid w:val="00186D05"/>
    <w:rsid w:val="00187245"/>
    <w:rsid w:val="00190275"/>
    <w:rsid w:val="00190C47"/>
    <w:rsid w:val="0019204F"/>
    <w:rsid w:val="00192271"/>
    <w:rsid w:val="0019235C"/>
    <w:rsid w:val="00192590"/>
    <w:rsid w:val="001926F2"/>
    <w:rsid w:val="00192C9E"/>
    <w:rsid w:val="00193344"/>
    <w:rsid w:val="00193379"/>
    <w:rsid w:val="00193AB9"/>
    <w:rsid w:val="00194FA9"/>
    <w:rsid w:val="0019626F"/>
    <w:rsid w:val="0019640A"/>
    <w:rsid w:val="00197453"/>
    <w:rsid w:val="001977F3"/>
    <w:rsid w:val="00197C53"/>
    <w:rsid w:val="001A09EC"/>
    <w:rsid w:val="001A0C31"/>
    <w:rsid w:val="001A10FC"/>
    <w:rsid w:val="001A16F2"/>
    <w:rsid w:val="001A1A7B"/>
    <w:rsid w:val="001A24AF"/>
    <w:rsid w:val="001A30C0"/>
    <w:rsid w:val="001A3314"/>
    <w:rsid w:val="001A336F"/>
    <w:rsid w:val="001A3385"/>
    <w:rsid w:val="001A36BC"/>
    <w:rsid w:val="001A5665"/>
    <w:rsid w:val="001A5D45"/>
    <w:rsid w:val="001A5FC6"/>
    <w:rsid w:val="001A60C4"/>
    <w:rsid w:val="001A6184"/>
    <w:rsid w:val="001A69F5"/>
    <w:rsid w:val="001A7B3C"/>
    <w:rsid w:val="001B005E"/>
    <w:rsid w:val="001B0187"/>
    <w:rsid w:val="001B057D"/>
    <w:rsid w:val="001B0BB2"/>
    <w:rsid w:val="001B16A5"/>
    <w:rsid w:val="001B184B"/>
    <w:rsid w:val="001B230C"/>
    <w:rsid w:val="001B28F3"/>
    <w:rsid w:val="001B3248"/>
    <w:rsid w:val="001B3BE8"/>
    <w:rsid w:val="001B41D0"/>
    <w:rsid w:val="001B46EC"/>
    <w:rsid w:val="001B488A"/>
    <w:rsid w:val="001B4EED"/>
    <w:rsid w:val="001B54D2"/>
    <w:rsid w:val="001B5A4F"/>
    <w:rsid w:val="001B7E8C"/>
    <w:rsid w:val="001C0408"/>
    <w:rsid w:val="001C0E77"/>
    <w:rsid w:val="001C15CB"/>
    <w:rsid w:val="001C193B"/>
    <w:rsid w:val="001C3099"/>
    <w:rsid w:val="001C38D5"/>
    <w:rsid w:val="001C4AFF"/>
    <w:rsid w:val="001C50D8"/>
    <w:rsid w:val="001C519C"/>
    <w:rsid w:val="001C5414"/>
    <w:rsid w:val="001C5FAA"/>
    <w:rsid w:val="001C66C8"/>
    <w:rsid w:val="001C6900"/>
    <w:rsid w:val="001C6CD1"/>
    <w:rsid w:val="001C72C3"/>
    <w:rsid w:val="001C7778"/>
    <w:rsid w:val="001C7E77"/>
    <w:rsid w:val="001D0F15"/>
    <w:rsid w:val="001D1589"/>
    <w:rsid w:val="001D1D27"/>
    <w:rsid w:val="001D2F7E"/>
    <w:rsid w:val="001D306B"/>
    <w:rsid w:val="001D4267"/>
    <w:rsid w:val="001D4449"/>
    <w:rsid w:val="001D463D"/>
    <w:rsid w:val="001D4663"/>
    <w:rsid w:val="001D4902"/>
    <w:rsid w:val="001D4D1E"/>
    <w:rsid w:val="001D5072"/>
    <w:rsid w:val="001D519B"/>
    <w:rsid w:val="001D537D"/>
    <w:rsid w:val="001D552B"/>
    <w:rsid w:val="001D5784"/>
    <w:rsid w:val="001D59EB"/>
    <w:rsid w:val="001D5C20"/>
    <w:rsid w:val="001D657B"/>
    <w:rsid w:val="001D669C"/>
    <w:rsid w:val="001E031D"/>
    <w:rsid w:val="001E0427"/>
    <w:rsid w:val="001E0446"/>
    <w:rsid w:val="001E23C5"/>
    <w:rsid w:val="001E23EA"/>
    <w:rsid w:val="001E350F"/>
    <w:rsid w:val="001E3B87"/>
    <w:rsid w:val="001E3C48"/>
    <w:rsid w:val="001E3EC7"/>
    <w:rsid w:val="001E46EA"/>
    <w:rsid w:val="001E4ABB"/>
    <w:rsid w:val="001E5E06"/>
    <w:rsid w:val="001E66F0"/>
    <w:rsid w:val="001F0274"/>
    <w:rsid w:val="001F11B3"/>
    <w:rsid w:val="001F1818"/>
    <w:rsid w:val="001F25A1"/>
    <w:rsid w:val="001F2634"/>
    <w:rsid w:val="001F2F67"/>
    <w:rsid w:val="001F3760"/>
    <w:rsid w:val="001F3B1B"/>
    <w:rsid w:val="001F4207"/>
    <w:rsid w:val="001F45C4"/>
    <w:rsid w:val="001F466C"/>
    <w:rsid w:val="001F51A0"/>
    <w:rsid w:val="001F5541"/>
    <w:rsid w:val="001F5559"/>
    <w:rsid w:val="001F623A"/>
    <w:rsid w:val="001F63BD"/>
    <w:rsid w:val="001F6B82"/>
    <w:rsid w:val="001F7D8F"/>
    <w:rsid w:val="001F7E9F"/>
    <w:rsid w:val="002003D8"/>
    <w:rsid w:val="002009DB"/>
    <w:rsid w:val="00200D05"/>
    <w:rsid w:val="00200E4F"/>
    <w:rsid w:val="00201D8C"/>
    <w:rsid w:val="00201EE7"/>
    <w:rsid w:val="002021ED"/>
    <w:rsid w:val="00202602"/>
    <w:rsid w:val="00202B7E"/>
    <w:rsid w:val="0020308B"/>
    <w:rsid w:val="00203A5A"/>
    <w:rsid w:val="00203DF8"/>
    <w:rsid w:val="002043B0"/>
    <w:rsid w:val="0020448D"/>
    <w:rsid w:val="002051DE"/>
    <w:rsid w:val="002059B9"/>
    <w:rsid w:val="00206409"/>
    <w:rsid w:val="00207C5D"/>
    <w:rsid w:val="00207C9D"/>
    <w:rsid w:val="00210050"/>
    <w:rsid w:val="00210100"/>
    <w:rsid w:val="0021123D"/>
    <w:rsid w:val="00211896"/>
    <w:rsid w:val="00211B32"/>
    <w:rsid w:val="0021291F"/>
    <w:rsid w:val="00212E04"/>
    <w:rsid w:val="00212ECD"/>
    <w:rsid w:val="0021338A"/>
    <w:rsid w:val="00213C34"/>
    <w:rsid w:val="0021437A"/>
    <w:rsid w:val="002145F1"/>
    <w:rsid w:val="0021508F"/>
    <w:rsid w:val="002154F4"/>
    <w:rsid w:val="002169BA"/>
    <w:rsid w:val="00216B55"/>
    <w:rsid w:val="00216BD6"/>
    <w:rsid w:val="0021758D"/>
    <w:rsid w:val="0021772E"/>
    <w:rsid w:val="00217F26"/>
    <w:rsid w:val="00217F86"/>
    <w:rsid w:val="002212BD"/>
    <w:rsid w:val="00221685"/>
    <w:rsid w:val="00222645"/>
    <w:rsid w:val="00222954"/>
    <w:rsid w:val="00222DB0"/>
    <w:rsid w:val="00222E0A"/>
    <w:rsid w:val="00222E5D"/>
    <w:rsid w:val="002232BF"/>
    <w:rsid w:val="00223BA6"/>
    <w:rsid w:val="00223BB5"/>
    <w:rsid w:val="002243BF"/>
    <w:rsid w:val="0022465A"/>
    <w:rsid w:val="002251AA"/>
    <w:rsid w:val="0022597E"/>
    <w:rsid w:val="002259FF"/>
    <w:rsid w:val="0022603D"/>
    <w:rsid w:val="00226572"/>
    <w:rsid w:val="00226BA5"/>
    <w:rsid w:val="00226FB9"/>
    <w:rsid w:val="00227095"/>
    <w:rsid w:val="0022744E"/>
    <w:rsid w:val="00227550"/>
    <w:rsid w:val="002303DE"/>
    <w:rsid w:val="00230476"/>
    <w:rsid w:val="0023095C"/>
    <w:rsid w:val="00230CA9"/>
    <w:rsid w:val="00230E48"/>
    <w:rsid w:val="002321F8"/>
    <w:rsid w:val="0023250D"/>
    <w:rsid w:val="002325D4"/>
    <w:rsid w:val="00232A97"/>
    <w:rsid w:val="00232D65"/>
    <w:rsid w:val="002330D1"/>
    <w:rsid w:val="002337D7"/>
    <w:rsid w:val="00233824"/>
    <w:rsid w:val="00233ADD"/>
    <w:rsid w:val="0023400F"/>
    <w:rsid w:val="00234A2E"/>
    <w:rsid w:val="00234A39"/>
    <w:rsid w:val="00235772"/>
    <w:rsid w:val="00235C39"/>
    <w:rsid w:val="0023616F"/>
    <w:rsid w:val="00236421"/>
    <w:rsid w:val="0023697C"/>
    <w:rsid w:val="00237F00"/>
    <w:rsid w:val="002401CD"/>
    <w:rsid w:val="002406E6"/>
    <w:rsid w:val="00240F10"/>
    <w:rsid w:val="00241C2F"/>
    <w:rsid w:val="00242323"/>
    <w:rsid w:val="00242B9C"/>
    <w:rsid w:val="00242DAD"/>
    <w:rsid w:val="00242EDB"/>
    <w:rsid w:val="002432CF"/>
    <w:rsid w:val="00243516"/>
    <w:rsid w:val="002438C2"/>
    <w:rsid w:val="00243ECC"/>
    <w:rsid w:val="00243F2F"/>
    <w:rsid w:val="002446EB"/>
    <w:rsid w:val="00244809"/>
    <w:rsid w:val="00244E06"/>
    <w:rsid w:val="002450C6"/>
    <w:rsid w:val="00245225"/>
    <w:rsid w:val="00245428"/>
    <w:rsid w:val="002467EF"/>
    <w:rsid w:val="00246895"/>
    <w:rsid w:val="00247195"/>
    <w:rsid w:val="002474B2"/>
    <w:rsid w:val="00247566"/>
    <w:rsid w:val="00247DF5"/>
    <w:rsid w:val="00250B92"/>
    <w:rsid w:val="00251280"/>
    <w:rsid w:val="002522CC"/>
    <w:rsid w:val="00252B03"/>
    <w:rsid w:val="002539F1"/>
    <w:rsid w:val="00253C24"/>
    <w:rsid w:val="00253D5C"/>
    <w:rsid w:val="002552FD"/>
    <w:rsid w:val="002557CD"/>
    <w:rsid w:val="0025581F"/>
    <w:rsid w:val="00255838"/>
    <w:rsid w:val="00256A7B"/>
    <w:rsid w:val="00256F06"/>
    <w:rsid w:val="00257D79"/>
    <w:rsid w:val="00257D9B"/>
    <w:rsid w:val="0026091A"/>
    <w:rsid w:val="0026115C"/>
    <w:rsid w:val="00261779"/>
    <w:rsid w:val="002646CE"/>
    <w:rsid w:val="0026480D"/>
    <w:rsid w:val="00264B86"/>
    <w:rsid w:val="002650E0"/>
    <w:rsid w:val="00265816"/>
    <w:rsid w:val="00265EB0"/>
    <w:rsid w:val="002660E9"/>
    <w:rsid w:val="00267583"/>
    <w:rsid w:val="002677A5"/>
    <w:rsid w:val="00267B1D"/>
    <w:rsid w:val="0027132D"/>
    <w:rsid w:val="002717BB"/>
    <w:rsid w:val="00271AAA"/>
    <w:rsid w:val="00272164"/>
    <w:rsid w:val="00272256"/>
    <w:rsid w:val="00272A06"/>
    <w:rsid w:val="00272B3F"/>
    <w:rsid w:val="00273569"/>
    <w:rsid w:val="00273876"/>
    <w:rsid w:val="0027462C"/>
    <w:rsid w:val="00274B54"/>
    <w:rsid w:val="0027526A"/>
    <w:rsid w:val="00275EB0"/>
    <w:rsid w:val="00276376"/>
    <w:rsid w:val="00276546"/>
    <w:rsid w:val="00276E17"/>
    <w:rsid w:val="002774B7"/>
    <w:rsid w:val="00277B64"/>
    <w:rsid w:val="00280056"/>
    <w:rsid w:val="002801CD"/>
    <w:rsid w:val="00280B08"/>
    <w:rsid w:val="002812D9"/>
    <w:rsid w:val="002812F2"/>
    <w:rsid w:val="00281ED4"/>
    <w:rsid w:val="0028289B"/>
    <w:rsid w:val="00283FA1"/>
    <w:rsid w:val="00283FC9"/>
    <w:rsid w:val="00284C2F"/>
    <w:rsid w:val="00286920"/>
    <w:rsid w:val="002875EB"/>
    <w:rsid w:val="0028765F"/>
    <w:rsid w:val="00287ACB"/>
    <w:rsid w:val="0029075B"/>
    <w:rsid w:val="00291848"/>
    <w:rsid w:val="00292084"/>
    <w:rsid w:val="00292500"/>
    <w:rsid w:val="00292B68"/>
    <w:rsid w:val="00292FBF"/>
    <w:rsid w:val="0029305E"/>
    <w:rsid w:val="002936F3"/>
    <w:rsid w:val="002940C6"/>
    <w:rsid w:val="0029420E"/>
    <w:rsid w:val="00294DA0"/>
    <w:rsid w:val="0029730B"/>
    <w:rsid w:val="00297CF1"/>
    <w:rsid w:val="00297D8F"/>
    <w:rsid w:val="00297E13"/>
    <w:rsid w:val="002A05B6"/>
    <w:rsid w:val="002A15A1"/>
    <w:rsid w:val="002A183A"/>
    <w:rsid w:val="002A1A0C"/>
    <w:rsid w:val="002A21CB"/>
    <w:rsid w:val="002A2DA0"/>
    <w:rsid w:val="002A2F5A"/>
    <w:rsid w:val="002A4273"/>
    <w:rsid w:val="002A4665"/>
    <w:rsid w:val="002A7328"/>
    <w:rsid w:val="002B05FA"/>
    <w:rsid w:val="002B0EB5"/>
    <w:rsid w:val="002B1B05"/>
    <w:rsid w:val="002B2708"/>
    <w:rsid w:val="002B2FBA"/>
    <w:rsid w:val="002B3100"/>
    <w:rsid w:val="002B3AAA"/>
    <w:rsid w:val="002B451E"/>
    <w:rsid w:val="002B4650"/>
    <w:rsid w:val="002B4D0A"/>
    <w:rsid w:val="002B4D4B"/>
    <w:rsid w:val="002B4E3C"/>
    <w:rsid w:val="002B4FCF"/>
    <w:rsid w:val="002B51EC"/>
    <w:rsid w:val="002B5253"/>
    <w:rsid w:val="002B54D8"/>
    <w:rsid w:val="002B5D52"/>
    <w:rsid w:val="002B6F07"/>
    <w:rsid w:val="002B7349"/>
    <w:rsid w:val="002C0283"/>
    <w:rsid w:val="002C0E92"/>
    <w:rsid w:val="002C1470"/>
    <w:rsid w:val="002C2107"/>
    <w:rsid w:val="002C269A"/>
    <w:rsid w:val="002C2C50"/>
    <w:rsid w:val="002C2CD5"/>
    <w:rsid w:val="002C3ADA"/>
    <w:rsid w:val="002C3AE8"/>
    <w:rsid w:val="002C3D46"/>
    <w:rsid w:val="002C41D6"/>
    <w:rsid w:val="002C4715"/>
    <w:rsid w:val="002C4A79"/>
    <w:rsid w:val="002C4ADB"/>
    <w:rsid w:val="002C5F2D"/>
    <w:rsid w:val="002C6571"/>
    <w:rsid w:val="002C6F1C"/>
    <w:rsid w:val="002C72F1"/>
    <w:rsid w:val="002C7B05"/>
    <w:rsid w:val="002D02DE"/>
    <w:rsid w:val="002D0698"/>
    <w:rsid w:val="002D06AD"/>
    <w:rsid w:val="002D084C"/>
    <w:rsid w:val="002D09B8"/>
    <w:rsid w:val="002D0FD6"/>
    <w:rsid w:val="002D1158"/>
    <w:rsid w:val="002D16D2"/>
    <w:rsid w:val="002D18DB"/>
    <w:rsid w:val="002D210D"/>
    <w:rsid w:val="002D2CE9"/>
    <w:rsid w:val="002D2CF5"/>
    <w:rsid w:val="002D312C"/>
    <w:rsid w:val="002D3287"/>
    <w:rsid w:val="002D394B"/>
    <w:rsid w:val="002D3BCC"/>
    <w:rsid w:val="002D3C4D"/>
    <w:rsid w:val="002D41DB"/>
    <w:rsid w:val="002D457A"/>
    <w:rsid w:val="002D645B"/>
    <w:rsid w:val="002D6AC1"/>
    <w:rsid w:val="002D7475"/>
    <w:rsid w:val="002D7708"/>
    <w:rsid w:val="002D7EA6"/>
    <w:rsid w:val="002E014F"/>
    <w:rsid w:val="002E05D9"/>
    <w:rsid w:val="002E05F2"/>
    <w:rsid w:val="002E0D0D"/>
    <w:rsid w:val="002E10EF"/>
    <w:rsid w:val="002E1BCD"/>
    <w:rsid w:val="002E254D"/>
    <w:rsid w:val="002E2737"/>
    <w:rsid w:val="002E28DA"/>
    <w:rsid w:val="002E2A6B"/>
    <w:rsid w:val="002E3056"/>
    <w:rsid w:val="002E36EB"/>
    <w:rsid w:val="002E3978"/>
    <w:rsid w:val="002E3AC6"/>
    <w:rsid w:val="002E47D4"/>
    <w:rsid w:val="002E562A"/>
    <w:rsid w:val="002E57E4"/>
    <w:rsid w:val="002E5847"/>
    <w:rsid w:val="002E5B2A"/>
    <w:rsid w:val="002E5B3F"/>
    <w:rsid w:val="002E644C"/>
    <w:rsid w:val="002E6A57"/>
    <w:rsid w:val="002E7336"/>
    <w:rsid w:val="002E7613"/>
    <w:rsid w:val="002E7790"/>
    <w:rsid w:val="002E7D19"/>
    <w:rsid w:val="002F00C9"/>
    <w:rsid w:val="002F025B"/>
    <w:rsid w:val="002F08D4"/>
    <w:rsid w:val="002F0D58"/>
    <w:rsid w:val="002F10A2"/>
    <w:rsid w:val="002F121B"/>
    <w:rsid w:val="002F1933"/>
    <w:rsid w:val="002F3701"/>
    <w:rsid w:val="002F3A09"/>
    <w:rsid w:val="002F3B9C"/>
    <w:rsid w:val="002F3EA0"/>
    <w:rsid w:val="002F40E8"/>
    <w:rsid w:val="002F420C"/>
    <w:rsid w:val="002F4CB8"/>
    <w:rsid w:val="002F5148"/>
    <w:rsid w:val="002F5448"/>
    <w:rsid w:val="002F5E40"/>
    <w:rsid w:val="002F6B91"/>
    <w:rsid w:val="002F759C"/>
    <w:rsid w:val="002F7933"/>
    <w:rsid w:val="002F7CD9"/>
    <w:rsid w:val="00300263"/>
    <w:rsid w:val="00300524"/>
    <w:rsid w:val="00300D5D"/>
    <w:rsid w:val="003013FC"/>
    <w:rsid w:val="00302BD8"/>
    <w:rsid w:val="00303A43"/>
    <w:rsid w:val="00303A5B"/>
    <w:rsid w:val="00303CB1"/>
    <w:rsid w:val="0030424F"/>
    <w:rsid w:val="0030543A"/>
    <w:rsid w:val="00305A03"/>
    <w:rsid w:val="00306191"/>
    <w:rsid w:val="003063BD"/>
    <w:rsid w:val="003078D5"/>
    <w:rsid w:val="00307F99"/>
    <w:rsid w:val="0031126F"/>
    <w:rsid w:val="00311F55"/>
    <w:rsid w:val="00312200"/>
    <w:rsid w:val="00312871"/>
    <w:rsid w:val="00312AFF"/>
    <w:rsid w:val="003143AF"/>
    <w:rsid w:val="003145ED"/>
    <w:rsid w:val="00316330"/>
    <w:rsid w:val="00317058"/>
    <w:rsid w:val="003203FE"/>
    <w:rsid w:val="003207A2"/>
    <w:rsid w:val="00321703"/>
    <w:rsid w:val="003218E8"/>
    <w:rsid w:val="0032190D"/>
    <w:rsid w:val="0032297D"/>
    <w:rsid w:val="00322D2F"/>
    <w:rsid w:val="00324543"/>
    <w:rsid w:val="003247A5"/>
    <w:rsid w:val="00324AEE"/>
    <w:rsid w:val="00324F25"/>
    <w:rsid w:val="003255F4"/>
    <w:rsid w:val="00325885"/>
    <w:rsid w:val="003266D7"/>
    <w:rsid w:val="00326AAA"/>
    <w:rsid w:val="00326BC3"/>
    <w:rsid w:val="00326CDD"/>
    <w:rsid w:val="0032730A"/>
    <w:rsid w:val="003275B0"/>
    <w:rsid w:val="00327667"/>
    <w:rsid w:val="00327C22"/>
    <w:rsid w:val="003309CF"/>
    <w:rsid w:val="00330C67"/>
    <w:rsid w:val="00331FF1"/>
    <w:rsid w:val="00332090"/>
    <w:rsid w:val="003320F1"/>
    <w:rsid w:val="00333D5A"/>
    <w:rsid w:val="00334744"/>
    <w:rsid w:val="003349FE"/>
    <w:rsid w:val="00334F03"/>
    <w:rsid w:val="0033513B"/>
    <w:rsid w:val="00335EA0"/>
    <w:rsid w:val="00335F3D"/>
    <w:rsid w:val="0033645E"/>
    <w:rsid w:val="00336584"/>
    <w:rsid w:val="00336B57"/>
    <w:rsid w:val="0033764A"/>
    <w:rsid w:val="00337684"/>
    <w:rsid w:val="00337ABD"/>
    <w:rsid w:val="00340BA8"/>
    <w:rsid w:val="00342835"/>
    <w:rsid w:val="00342911"/>
    <w:rsid w:val="00342D7E"/>
    <w:rsid w:val="00343083"/>
    <w:rsid w:val="003439E6"/>
    <w:rsid w:val="00343A85"/>
    <w:rsid w:val="0034408A"/>
    <w:rsid w:val="0034442E"/>
    <w:rsid w:val="00344964"/>
    <w:rsid w:val="00344F83"/>
    <w:rsid w:val="00345E5B"/>
    <w:rsid w:val="00346926"/>
    <w:rsid w:val="00347569"/>
    <w:rsid w:val="00347859"/>
    <w:rsid w:val="003504D8"/>
    <w:rsid w:val="00350750"/>
    <w:rsid w:val="00350F73"/>
    <w:rsid w:val="0035204B"/>
    <w:rsid w:val="00352949"/>
    <w:rsid w:val="003530D8"/>
    <w:rsid w:val="0035349F"/>
    <w:rsid w:val="003544F3"/>
    <w:rsid w:val="00354F4A"/>
    <w:rsid w:val="00355EAC"/>
    <w:rsid w:val="00355EFE"/>
    <w:rsid w:val="0035631B"/>
    <w:rsid w:val="00356FA3"/>
    <w:rsid w:val="00357AB0"/>
    <w:rsid w:val="00357CD3"/>
    <w:rsid w:val="00357EA5"/>
    <w:rsid w:val="0035B170"/>
    <w:rsid w:val="0036046F"/>
    <w:rsid w:val="00360672"/>
    <w:rsid w:val="003617AF"/>
    <w:rsid w:val="0036191B"/>
    <w:rsid w:val="00361FB2"/>
    <w:rsid w:val="00362B7E"/>
    <w:rsid w:val="0036369C"/>
    <w:rsid w:val="00363A38"/>
    <w:rsid w:val="00365288"/>
    <w:rsid w:val="003668F0"/>
    <w:rsid w:val="0036774E"/>
    <w:rsid w:val="00367FAF"/>
    <w:rsid w:val="0037037D"/>
    <w:rsid w:val="00371A91"/>
    <w:rsid w:val="00372F8D"/>
    <w:rsid w:val="003737FD"/>
    <w:rsid w:val="00374026"/>
    <w:rsid w:val="00374593"/>
    <w:rsid w:val="00374766"/>
    <w:rsid w:val="003749C5"/>
    <w:rsid w:val="003749CB"/>
    <w:rsid w:val="003760AC"/>
    <w:rsid w:val="003765F7"/>
    <w:rsid w:val="0037697B"/>
    <w:rsid w:val="00377501"/>
    <w:rsid w:val="00377FCB"/>
    <w:rsid w:val="00380BFE"/>
    <w:rsid w:val="00380CB5"/>
    <w:rsid w:val="00381673"/>
    <w:rsid w:val="00381A0C"/>
    <w:rsid w:val="00381AB7"/>
    <w:rsid w:val="0038224E"/>
    <w:rsid w:val="00382FE7"/>
    <w:rsid w:val="003833FC"/>
    <w:rsid w:val="00383D9A"/>
    <w:rsid w:val="00383E81"/>
    <w:rsid w:val="0038480E"/>
    <w:rsid w:val="00384DA4"/>
    <w:rsid w:val="00385632"/>
    <w:rsid w:val="003858A4"/>
    <w:rsid w:val="00385B33"/>
    <w:rsid w:val="00385D6C"/>
    <w:rsid w:val="003861FA"/>
    <w:rsid w:val="0038670E"/>
    <w:rsid w:val="00386F3F"/>
    <w:rsid w:val="0039049B"/>
    <w:rsid w:val="00390511"/>
    <w:rsid w:val="003908EF"/>
    <w:rsid w:val="00390BBC"/>
    <w:rsid w:val="00390C4B"/>
    <w:rsid w:val="00391760"/>
    <w:rsid w:val="00391BC9"/>
    <w:rsid w:val="00391C46"/>
    <w:rsid w:val="00394CAC"/>
    <w:rsid w:val="003956BA"/>
    <w:rsid w:val="00395E13"/>
    <w:rsid w:val="00395EE9"/>
    <w:rsid w:val="003964FE"/>
    <w:rsid w:val="0039663C"/>
    <w:rsid w:val="00396A25"/>
    <w:rsid w:val="00397077"/>
    <w:rsid w:val="003974B4"/>
    <w:rsid w:val="0039789C"/>
    <w:rsid w:val="003A0C7C"/>
    <w:rsid w:val="003A1833"/>
    <w:rsid w:val="003A19A1"/>
    <w:rsid w:val="003A1FF9"/>
    <w:rsid w:val="003A2590"/>
    <w:rsid w:val="003A3493"/>
    <w:rsid w:val="003A48B9"/>
    <w:rsid w:val="003A6115"/>
    <w:rsid w:val="003A6615"/>
    <w:rsid w:val="003A70E7"/>
    <w:rsid w:val="003A7238"/>
    <w:rsid w:val="003A7563"/>
    <w:rsid w:val="003A7CC0"/>
    <w:rsid w:val="003A7D56"/>
    <w:rsid w:val="003B01DF"/>
    <w:rsid w:val="003B0EE5"/>
    <w:rsid w:val="003B1BEC"/>
    <w:rsid w:val="003B20B5"/>
    <w:rsid w:val="003B20F0"/>
    <w:rsid w:val="003B236E"/>
    <w:rsid w:val="003B243A"/>
    <w:rsid w:val="003B306B"/>
    <w:rsid w:val="003B35EA"/>
    <w:rsid w:val="003B3690"/>
    <w:rsid w:val="003B4ABF"/>
    <w:rsid w:val="003B4B2A"/>
    <w:rsid w:val="003B5A60"/>
    <w:rsid w:val="003B6AB4"/>
    <w:rsid w:val="003B7AE2"/>
    <w:rsid w:val="003C096B"/>
    <w:rsid w:val="003C1153"/>
    <w:rsid w:val="003C18A9"/>
    <w:rsid w:val="003C1A83"/>
    <w:rsid w:val="003C2287"/>
    <w:rsid w:val="003C2897"/>
    <w:rsid w:val="003C2DA5"/>
    <w:rsid w:val="003C304E"/>
    <w:rsid w:val="003C3BB5"/>
    <w:rsid w:val="003C412F"/>
    <w:rsid w:val="003C413E"/>
    <w:rsid w:val="003C43E9"/>
    <w:rsid w:val="003C4D49"/>
    <w:rsid w:val="003C5CCD"/>
    <w:rsid w:val="003C6007"/>
    <w:rsid w:val="003C664E"/>
    <w:rsid w:val="003C667F"/>
    <w:rsid w:val="003C7257"/>
    <w:rsid w:val="003C7C34"/>
    <w:rsid w:val="003D01C3"/>
    <w:rsid w:val="003D0DAE"/>
    <w:rsid w:val="003D0DE1"/>
    <w:rsid w:val="003D16A1"/>
    <w:rsid w:val="003D1B1B"/>
    <w:rsid w:val="003D22B5"/>
    <w:rsid w:val="003D244D"/>
    <w:rsid w:val="003D273F"/>
    <w:rsid w:val="003D2EEB"/>
    <w:rsid w:val="003D3EB7"/>
    <w:rsid w:val="003D50DC"/>
    <w:rsid w:val="003D57F3"/>
    <w:rsid w:val="003D64A3"/>
    <w:rsid w:val="003D68E5"/>
    <w:rsid w:val="003E030B"/>
    <w:rsid w:val="003E086D"/>
    <w:rsid w:val="003E0CAC"/>
    <w:rsid w:val="003E0E45"/>
    <w:rsid w:val="003E2B39"/>
    <w:rsid w:val="003E2BB5"/>
    <w:rsid w:val="003E32D1"/>
    <w:rsid w:val="003E3574"/>
    <w:rsid w:val="003E377C"/>
    <w:rsid w:val="003E3B8C"/>
    <w:rsid w:val="003E3C10"/>
    <w:rsid w:val="003E3E07"/>
    <w:rsid w:val="003E3F0B"/>
    <w:rsid w:val="003E45A4"/>
    <w:rsid w:val="003E5D62"/>
    <w:rsid w:val="003E6279"/>
    <w:rsid w:val="003E66B8"/>
    <w:rsid w:val="003E78CE"/>
    <w:rsid w:val="003E798E"/>
    <w:rsid w:val="003F076A"/>
    <w:rsid w:val="003F0A06"/>
    <w:rsid w:val="003F11FD"/>
    <w:rsid w:val="003F1872"/>
    <w:rsid w:val="003F2786"/>
    <w:rsid w:val="003F2DA2"/>
    <w:rsid w:val="003F2EF6"/>
    <w:rsid w:val="003F35CD"/>
    <w:rsid w:val="003F35D3"/>
    <w:rsid w:val="003F3889"/>
    <w:rsid w:val="003F487C"/>
    <w:rsid w:val="003F4B07"/>
    <w:rsid w:val="003F4E13"/>
    <w:rsid w:val="003F5425"/>
    <w:rsid w:val="003F5466"/>
    <w:rsid w:val="003F66A7"/>
    <w:rsid w:val="003F698E"/>
    <w:rsid w:val="003F7247"/>
    <w:rsid w:val="003F7A2C"/>
    <w:rsid w:val="0040082C"/>
    <w:rsid w:val="00400EB1"/>
    <w:rsid w:val="004030AE"/>
    <w:rsid w:val="004044D3"/>
    <w:rsid w:val="00404BFF"/>
    <w:rsid w:val="00404F71"/>
    <w:rsid w:val="004057F3"/>
    <w:rsid w:val="00405A5E"/>
    <w:rsid w:val="00405EA7"/>
    <w:rsid w:val="00406E12"/>
    <w:rsid w:val="004072C8"/>
    <w:rsid w:val="0041015B"/>
    <w:rsid w:val="0041040A"/>
    <w:rsid w:val="00410F4E"/>
    <w:rsid w:val="00411273"/>
    <w:rsid w:val="004121C1"/>
    <w:rsid w:val="00412229"/>
    <w:rsid w:val="004123D2"/>
    <w:rsid w:val="004126C3"/>
    <w:rsid w:val="00412B6C"/>
    <w:rsid w:val="00412B8F"/>
    <w:rsid w:val="00413344"/>
    <w:rsid w:val="00413A66"/>
    <w:rsid w:val="004148E6"/>
    <w:rsid w:val="004149F7"/>
    <w:rsid w:val="0041516E"/>
    <w:rsid w:val="00415D4B"/>
    <w:rsid w:val="00415DAC"/>
    <w:rsid w:val="004165D7"/>
    <w:rsid w:val="00417229"/>
    <w:rsid w:val="00417346"/>
    <w:rsid w:val="004173A2"/>
    <w:rsid w:val="004177F1"/>
    <w:rsid w:val="00417D79"/>
    <w:rsid w:val="00417EF9"/>
    <w:rsid w:val="0042018D"/>
    <w:rsid w:val="0042044A"/>
    <w:rsid w:val="004204AF"/>
    <w:rsid w:val="00420F97"/>
    <w:rsid w:val="00421705"/>
    <w:rsid w:val="00421B9F"/>
    <w:rsid w:val="00422A0A"/>
    <w:rsid w:val="0042403C"/>
    <w:rsid w:val="004240C2"/>
    <w:rsid w:val="00425D4A"/>
    <w:rsid w:val="004265C2"/>
    <w:rsid w:val="00426FE9"/>
    <w:rsid w:val="00427594"/>
    <w:rsid w:val="00427A6B"/>
    <w:rsid w:val="004305FA"/>
    <w:rsid w:val="0043086C"/>
    <w:rsid w:val="00430DC2"/>
    <w:rsid w:val="00430FC1"/>
    <w:rsid w:val="004313C1"/>
    <w:rsid w:val="00431FC6"/>
    <w:rsid w:val="00431FE4"/>
    <w:rsid w:val="004325FA"/>
    <w:rsid w:val="0043262B"/>
    <w:rsid w:val="00433316"/>
    <w:rsid w:val="00433B3B"/>
    <w:rsid w:val="00434CC6"/>
    <w:rsid w:val="00435A81"/>
    <w:rsid w:val="00435DD8"/>
    <w:rsid w:val="00435F75"/>
    <w:rsid w:val="00436632"/>
    <w:rsid w:val="004373EB"/>
    <w:rsid w:val="0043755E"/>
    <w:rsid w:val="00437AA6"/>
    <w:rsid w:val="00437C11"/>
    <w:rsid w:val="004409C5"/>
    <w:rsid w:val="00440C10"/>
    <w:rsid w:val="00442936"/>
    <w:rsid w:val="00444301"/>
    <w:rsid w:val="00444733"/>
    <w:rsid w:val="00444E92"/>
    <w:rsid w:val="0044510B"/>
    <w:rsid w:val="00445A77"/>
    <w:rsid w:val="00445AE1"/>
    <w:rsid w:val="004465DB"/>
    <w:rsid w:val="0044695F"/>
    <w:rsid w:val="00447030"/>
    <w:rsid w:val="0045001F"/>
    <w:rsid w:val="004509B6"/>
    <w:rsid w:val="00451AD1"/>
    <w:rsid w:val="00451F96"/>
    <w:rsid w:val="00454274"/>
    <w:rsid w:val="0045442C"/>
    <w:rsid w:val="00454794"/>
    <w:rsid w:val="004549A2"/>
    <w:rsid w:val="00454DC5"/>
    <w:rsid w:val="004550FC"/>
    <w:rsid w:val="0045540C"/>
    <w:rsid w:val="00455F02"/>
    <w:rsid w:val="00455F1B"/>
    <w:rsid w:val="00456157"/>
    <w:rsid w:val="00456C6A"/>
    <w:rsid w:val="004570F3"/>
    <w:rsid w:val="00457383"/>
    <w:rsid w:val="00457BA2"/>
    <w:rsid w:val="00457FF8"/>
    <w:rsid w:val="00460D1C"/>
    <w:rsid w:val="0046149C"/>
    <w:rsid w:val="00461836"/>
    <w:rsid w:val="00461E5E"/>
    <w:rsid w:val="00462B06"/>
    <w:rsid w:val="0046374B"/>
    <w:rsid w:val="00463AFE"/>
    <w:rsid w:val="00463CCA"/>
    <w:rsid w:val="00464D5E"/>
    <w:rsid w:val="004653F8"/>
    <w:rsid w:val="00465F6B"/>
    <w:rsid w:val="00466562"/>
    <w:rsid w:val="00466985"/>
    <w:rsid w:val="00466D6A"/>
    <w:rsid w:val="004670E7"/>
    <w:rsid w:val="00467204"/>
    <w:rsid w:val="00467B8A"/>
    <w:rsid w:val="0047012E"/>
    <w:rsid w:val="004707CC"/>
    <w:rsid w:val="00470921"/>
    <w:rsid w:val="0047092C"/>
    <w:rsid w:val="0047175D"/>
    <w:rsid w:val="0047239B"/>
    <w:rsid w:val="004724E1"/>
    <w:rsid w:val="004725C6"/>
    <w:rsid w:val="00472883"/>
    <w:rsid w:val="0047359B"/>
    <w:rsid w:val="00473749"/>
    <w:rsid w:val="00473B2A"/>
    <w:rsid w:val="00474012"/>
    <w:rsid w:val="00474588"/>
    <w:rsid w:val="00474678"/>
    <w:rsid w:val="00474703"/>
    <w:rsid w:val="0047475D"/>
    <w:rsid w:val="00474CBE"/>
    <w:rsid w:val="00475069"/>
    <w:rsid w:val="004765FE"/>
    <w:rsid w:val="0047662E"/>
    <w:rsid w:val="00476779"/>
    <w:rsid w:val="0047683A"/>
    <w:rsid w:val="00476922"/>
    <w:rsid w:val="00480093"/>
    <w:rsid w:val="00480ADF"/>
    <w:rsid w:val="00480EF8"/>
    <w:rsid w:val="004821B7"/>
    <w:rsid w:val="00483372"/>
    <w:rsid w:val="00484329"/>
    <w:rsid w:val="004844CF"/>
    <w:rsid w:val="0048452F"/>
    <w:rsid w:val="00484B00"/>
    <w:rsid w:val="0048596F"/>
    <w:rsid w:val="00485A66"/>
    <w:rsid w:val="00485ADF"/>
    <w:rsid w:val="00486C5F"/>
    <w:rsid w:val="00487610"/>
    <w:rsid w:val="00487E7B"/>
    <w:rsid w:val="004902E0"/>
    <w:rsid w:val="0049085D"/>
    <w:rsid w:val="00490B3E"/>
    <w:rsid w:val="00492D25"/>
    <w:rsid w:val="004931B5"/>
    <w:rsid w:val="00493B7A"/>
    <w:rsid w:val="00493FF0"/>
    <w:rsid w:val="004954EC"/>
    <w:rsid w:val="00495E94"/>
    <w:rsid w:val="0049643F"/>
    <w:rsid w:val="004965CD"/>
    <w:rsid w:val="00497046"/>
    <w:rsid w:val="00497C91"/>
    <w:rsid w:val="00497D69"/>
    <w:rsid w:val="004A0B8C"/>
    <w:rsid w:val="004A264E"/>
    <w:rsid w:val="004A4179"/>
    <w:rsid w:val="004A612C"/>
    <w:rsid w:val="004A6533"/>
    <w:rsid w:val="004A68C8"/>
    <w:rsid w:val="004A6B47"/>
    <w:rsid w:val="004A72A6"/>
    <w:rsid w:val="004B0011"/>
    <w:rsid w:val="004B0DE3"/>
    <w:rsid w:val="004B25EF"/>
    <w:rsid w:val="004B2A7B"/>
    <w:rsid w:val="004B3C51"/>
    <w:rsid w:val="004B4A1C"/>
    <w:rsid w:val="004B4AC6"/>
    <w:rsid w:val="004B4FB1"/>
    <w:rsid w:val="004B5079"/>
    <w:rsid w:val="004B55EA"/>
    <w:rsid w:val="004B561A"/>
    <w:rsid w:val="004B5D68"/>
    <w:rsid w:val="004B5F50"/>
    <w:rsid w:val="004B6586"/>
    <w:rsid w:val="004B6860"/>
    <w:rsid w:val="004B7019"/>
    <w:rsid w:val="004C0020"/>
    <w:rsid w:val="004C00E8"/>
    <w:rsid w:val="004C0B12"/>
    <w:rsid w:val="004C133E"/>
    <w:rsid w:val="004C1C17"/>
    <w:rsid w:val="004C2AFE"/>
    <w:rsid w:val="004C3289"/>
    <w:rsid w:val="004C3292"/>
    <w:rsid w:val="004C3310"/>
    <w:rsid w:val="004C3B08"/>
    <w:rsid w:val="004C403E"/>
    <w:rsid w:val="004C40E4"/>
    <w:rsid w:val="004C4159"/>
    <w:rsid w:val="004C509B"/>
    <w:rsid w:val="004C54A7"/>
    <w:rsid w:val="004C6816"/>
    <w:rsid w:val="004D01F3"/>
    <w:rsid w:val="004D0858"/>
    <w:rsid w:val="004D127F"/>
    <w:rsid w:val="004D1EE4"/>
    <w:rsid w:val="004D2775"/>
    <w:rsid w:val="004D3315"/>
    <w:rsid w:val="004D387E"/>
    <w:rsid w:val="004D3A58"/>
    <w:rsid w:val="004D4A88"/>
    <w:rsid w:val="004D52C6"/>
    <w:rsid w:val="004D57D3"/>
    <w:rsid w:val="004D5995"/>
    <w:rsid w:val="004D6E90"/>
    <w:rsid w:val="004D771C"/>
    <w:rsid w:val="004D79FC"/>
    <w:rsid w:val="004E00DD"/>
    <w:rsid w:val="004E0876"/>
    <w:rsid w:val="004E1A9A"/>
    <w:rsid w:val="004E1FC1"/>
    <w:rsid w:val="004E20FD"/>
    <w:rsid w:val="004E2297"/>
    <w:rsid w:val="004E3DFE"/>
    <w:rsid w:val="004E3F15"/>
    <w:rsid w:val="004E48DC"/>
    <w:rsid w:val="004E4CCA"/>
    <w:rsid w:val="004E520E"/>
    <w:rsid w:val="004E5CE0"/>
    <w:rsid w:val="004E6102"/>
    <w:rsid w:val="004E629A"/>
    <w:rsid w:val="004E6A32"/>
    <w:rsid w:val="004E6D5E"/>
    <w:rsid w:val="004E74BC"/>
    <w:rsid w:val="004E7705"/>
    <w:rsid w:val="004E7A08"/>
    <w:rsid w:val="004E7BEC"/>
    <w:rsid w:val="004E7C0C"/>
    <w:rsid w:val="004F0357"/>
    <w:rsid w:val="004F0713"/>
    <w:rsid w:val="004F14EF"/>
    <w:rsid w:val="004F1A61"/>
    <w:rsid w:val="004F2929"/>
    <w:rsid w:val="004F313D"/>
    <w:rsid w:val="004F3C46"/>
    <w:rsid w:val="004F4AC6"/>
    <w:rsid w:val="004F4C58"/>
    <w:rsid w:val="004F4C66"/>
    <w:rsid w:val="004F4ECA"/>
    <w:rsid w:val="004F567E"/>
    <w:rsid w:val="004F5DAF"/>
    <w:rsid w:val="004F6170"/>
    <w:rsid w:val="004F6DB2"/>
    <w:rsid w:val="004F74E1"/>
    <w:rsid w:val="004F7D81"/>
    <w:rsid w:val="00500200"/>
    <w:rsid w:val="00500EAE"/>
    <w:rsid w:val="00501881"/>
    <w:rsid w:val="00501B80"/>
    <w:rsid w:val="00502D74"/>
    <w:rsid w:val="00503A86"/>
    <w:rsid w:val="00504E0C"/>
    <w:rsid w:val="00506C98"/>
    <w:rsid w:val="00506D0C"/>
    <w:rsid w:val="00507569"/>
    <w:rsid w:val="0050760E"/>
    <w:rsid w:val="0050771F"/>
    <w:rsid w:val="00507A60"/>
    <w:rsid w:val="0051049E"/>
    <w:rsid w:val="0051099A"/>
    <w:rsid w:val="00510D54"/>
    <w:rsid w:val="005118BA"/>
    <w:rsid w:val="00511AB5"/>
    <w:rsid w:val="00511ACB"/>
    <w:rsid w:val="0051205A"/>
    <w:rsid w:val="00512882"/>
    <w:rsid w:val="00512DFC"/>
    <w:rsid w:val="0051370D"/>
    <w:rsid w:val="00515B06"/>
    <w:rsid w:val="0051618A"/>
    <w:rsid w:val="00516AED"/>
    <w:rsid w:val="00516D9F"/>
    <w:rsid w:val="00516DC3"/>
    <w:rsid w:val="00517286"/>
    <w:rsid w:val="005203DC"/>
    <w:rsid w:val="005204C2"/>
    <w:rsid w:val="00520C05"/>
    <w:rsid w:val="00522111"/>
    <w:rsid w:val="005228A9"/>
    <w:rsid w:val="00522A74"/>
    <w:rsid w:val="00522DBB"/>
    <w:rsid w:val="00523244"/>
    <w:rsid w:val="0052372C"/>
    <w:rsid w:val="005237DC"/>
    <w:rsid w:val="005238F7"/>
    <w:rsid w:val="00523A13"/>
    <w:rsid w:val="00523FF9"/>
    <w:rsid w:val="00524F53"/>
    <w:rsid w:val="005254D7"/>
    <w:rsid w:val="00525684"/>
    <w:rsid w:val="00525FEF"/>
    <w:rsid w:val="00526D6B"/>
    <w:rsid w:val="00527336"/>
    <w:rsid w:val="00527A96"/>
    <w:rsid w:val="00530972"/>
    <w:rsid w:val="00531A4F"/>
    <w:rsid w:val="00531DAF"/>
    <w:rsid w:val="00532374"/>
    <w:rsid w:val="0053250B"/>
    <w:rsid w:val="0053363F"/>
    <w:rsid w:val="00533781"/>
    <w:rsid w:val="00534438"/>
    <w:rsid w:val="005344C2"/>
    <w:rsid w:val="00534874"/>
    <w:rsid w:val="005354F8"/>
    <w:rsid w:val="005354FD"/>
    <w:rsid w:val="0053558D"/>
    <w:rsid w:val="00535799"/>
    <w:rsid w:val="00537B87"/>
    <w:rsid w:val="00537C91"/>
    <w:rsid w:val="00537DDA"/>
    <w:rsid w:val="0054078D"/>
    <w:rsid w:val="00541876"/>
    <w:rsid w:val="005422F7"/>
    <w:rsid w:val="00542385"/>
    <w:rsid w:val="005426E2"/>
    <w:rsid w:val="00542923"/>
    <w:rsid w:val="00543D37"/>
    <w:rsid w:val="005443C1"/>
    <w:rsid w:val="00544E7F"/>
    <w:rsid w:val="0054521B"/>
    <w:rsid w:val="005457C9"/>
    <w:rsid w:val="00546DCC"/>
    <w:rsid w:val="00546DEB"/>
    <w:rsid w:val="0054730B"/>
    <w:rsid w:val="0054736D"/>
    <w:rsid w:val="00547470"/>
    <w:rsid w:val="00547548"/>
    <w:rsid w:val="00547D70"/>
    <w:rsid w:val="00550ED4"/>
    <w:rsid w:val="0055131B"/>
    <w:rsid w:val="005515EF"/>
    <w:rsid w:val="00551E10"/>
    <w:rsid w:val="00552B5D"/>
    <w:rsid w:val="00552BF8"/>
    <w:rsid w:val="00553047"/>
    <w:rsid w:val="005530B5"/>
    <w:rsid w:val="00554231"/>
    <w:rsid w:val="005546E0"/>
    <w:rsid w:val="00554B58"/>
    <w:rsid w:val="00554EEC"/>
    <w:rsid w:val="0055563F"/>
    <w:rsid w:val="00555AE9"/>
    <w:rsid w:val="005562AF"/>
    <w:rsid w:val="00556565"/>
    <w:rsid w:val="00556BCC"/>
    <w:rsid w:val="00557AB4"/>
    <w:rsid w:val="00560395"/>
    <w:rsid w:val="005609CF"/>
    <w:rsid w:val="00560C38"/>
    <w:rsid w:val="005610B9"/>
    <w:rsid w:val="0056116D"/>
    <w:rsid w:val="00561BD5"/>
    <w:rsid w:val="00562319"/>
    <w:rsid w:val="00562F77"/>
    <w:rsid w:val="00565266"/>
    <w:rsid w:val="00565959"/>
    <w:rsid w:val="005669D8"/>
    <w:rsid w:val="005671BF"/>
    <w:rsid w:val="005674E1"/>
    <w:rsid w:val="00567DE3"/>
    <w:rsid w:val="00570924"/>
    <w:rsid w:val="00570A38"/>
    <w:rsid w:val="0057186B"/>
    <w:rsid w:val="00571AE2"/>
    <w:rsid w:val="005723F4"/>
    <w:rsid w:val="00572564"/>
    <w:rsid w:val="0057283D"/>
    <w:rsid w:val="00572BB7"/>
    <w:rsid w:val="00572EE3"/>
    <w:rsid w:val="005733D5"/>
    <w:rsid w:val="005735BA"/>
    <w:rsid w:val="0057360B"/>
    <w:rsid w:val="00573EF0"/>
    <w:rsid w:val="00574842"/>
    <w:rsid w:val="0057484D"/>
    <w:rsid w:val="00574EEE"/>
    <w:rsid w:val="005752B1"/>
    <w:rsid w:val="0057617F"/>
    <w:rsid w:val="0057686B"/>
    <w:rsid w:val="00576CDA"/>
    <w:rsid w:val="00576D4C"/>
    <w:rsid w:val="00577E3A"/>
    <w:rsid w:val="00577EDF"/>
    <w:rsid w:val="0057A576"/>
    <w:rsid w:val="00580984"/>
    <w:rsid w:val="00581689"/>
    <w:rsid w:val="00581998"/>
    <w:rsid w:val="00581A59"/>
    <w:rsid w:val="0058323B"/>
    <w:rsid w:val="00583783"/>
    <w:rsid w:val="00583967"/>
    <w:rsid w:val="00583C29"/>
    <w:rsid w:val="00583D29"/>
    <w:rsid w:val="00585243"/>
    <w:rsid w:val="00585A0D"/>
    <w:rsid w:val="00585A44"/>
    <w:rsid w:val="00585F6E"/>
    <w:rsid w:val="005864F0"/>
    <w:rsid w:val="00587022"/>
    <w:rsid w:val="00587236"/>
    <w:rsid w:val="00587596"/>
    <w:rsid w:val="005876D4"/>
    <w:rsid w:val="00587A09"/>
    <w:rsid w:val="00590811"/>
    <w:rsid w:val="005908F7"/>
    <w:rsid w:val="00591926"/>
    <w:rsid w:val="00591983"/>
    <w:rsid w:val="00591DBF"/>
    <w:rsid w:val="00591FE2"/>
    <w:rsid w:val="005926B9"/>
    <w:rsid w:val="00592AFA"/>
    <w:rsid w:val="00593846"/>
    <w:rsid w:val="005951C2"/>
    <w:rsid w:val="00595880"/>
    <w:rsid w:val="005960D5"/>
    <w:rsid w:val="005963A4"/>
    <w:rsid w:val="00596469"/>
    <w:rsid w:val="00596DFC"/>
    <w:rsid w:val="00596E61"/>
    <w:rsid w:val="0059734B"/>
    <w:rsid w:val="00597922"/>
    <w:rsid w:val="005A06E4"/>
    <w:rsid w:val="005A08F5"/>
    <w:rsid w:val="005A0EE6"/>
    <w:rsid w:val="005A15AF"/>
    <w:rsid w:val="005A2054"/>
    <w:rsid w:val="005A25DF"/>
    <w:rsid w:val="005A263A"/>
    <w:rsid w:val="005A32A1"/>
    <w:rsid w:val="005A4396"/>
    <w:rsid w:val="005A45D9"/>
    <w:rsid w:val="005A4CDF"/>
    <w:rsid w:val="005A520D"/>
    <w:rsid w:val="005A5AF5"/>
    <w:rsid w:val="005A5CB3"/>
    <w:rsid w:val="005A5F13"/>
    <w:rsid w:val="005A705E"/>
    <w:rsid w:val="005B06A2"/>
    <w:rsid w:val="005B0799"/>
    <w:rsid w:val="005B0CFF"/>
    <w:rsid w:val="005B0EDD"/>
    <w:rsid w:val="005B163F"/>
    <w:rsid w:val="005B227F"/>
    <w:rsid w:val="005B2286"/>
    <w:rsid w:val="005B2491"/>
    <w:rsid w:val="005B24EC"/>
    <w:rsid w:val="005B2697"/>
    <w:rsid w:val="005B2B28"/>
    <w:rsid w:val="005B3B36"/>
    <w:rsid w:val="005B3FB3"/>
    <w:rsid w:val="005B42EF"/>
    <w:rsid w:val="005B4AAD"/>
    <w:rsid w:val="005B4B5C"/>
    <w:rsid w:val="005B546F"/>
    <w:rsid w:val="005B57B1"/>
    <w:rsid w:val="005B5A8F"/>
    <w:rsid w:val="005B66D5"/>
    <w:rsid w:val="005B6719"/>
    <w:rsid w:val="005B6F2D"/>
    <w:rsid w:val="005B7B3F"/>
    <w:rsid w:val="005C0094"/>
    <w:rsid w:val="005C0251"/>
    <w:rsid w:val="005C0673"/>
    <w:rsid w:val="005C079A"/>
    <w:rsid w:val="005C151B"/>
    <w:rsid w:val="005C1530"/>
    <w:rsid w:val="005C1FF0"/>
    <w:rsid w:val="005C2286"/>
    <w:rsid w:val="005C231D"/>
    <w:rsid w:val="005C2626"/>
    <w:rsid w:val="005C2979"/>
    <w:rsid w:val="005C3DCC"/>
    <w:rsid w:val="005C4332"/>
    <w:rsid w:val="005C461C"/>
    <w:rsid w:val="005C5EDC"/>
    <w:rsid w:val="005C62CE"/>
    <w:rsid w:val="005C7919"/>
    <w:rsid w:val="005C7925"/>
    <w:rsid w:val="005C7AAB"/>
    <w:rsid w:val="005C7AD2"/>
    <w:rsid w:val="005C7C9C"/>
    <w:rsid w:val="005D04C3"/>
    <w:rsid w:val="005D059A"/>
    <w:rsid w:val="005D11A9"/>
    <w:rsid w:val="005D132F"/>
    <w:rsid w:val="005D1751"/>
    <w:rsid w:val="005D1EED"/>
    <w:rsid w:val="005D212A"/>
    <w:rsid w:val="005D2323"/>
    <w:rsid w:val="005D23E2"/>
    <w:rsid w:val="005D29C1"/>
    <w:rsid w:val="005D2AF5"/>
    <w:rsid w:val="005D323F"/>
    <w:rsid w:val="005D3F05"/>
    <w:rsid w:val="005D4580"/>
    <w:rsid w:val="005D4582"/>
    <w:rsid w:val="005D4DA2"/>
    <w:rsid w:val="005D50D2"/>
    <w:rsid w:val="005D5AB1"/>
    <w:rsid w:val="005D614D"/>
    <w:rsid w:val="005D6470"/>
    <w:rsid w:val="005D6BC9"/>
    <w:rsid w:val="005D6E37"/>
    <w:rsid w:val="005D6F0D"/>
    <w:rsid w:val="005D78C4"/>
    <w:rsid w:val="005E00DE"/>
    <w:rsid w:val="005E013F"/>
    <w:rsid w:val="005E18C5"/>
    <w:rsid w:val="005E1F47"/>
    <w:rsid w:val="005E25BE"/>
    <w:rsid w:val="005E4232"/>
    <w:rsid w:val="005E4695"/>
    <w:rsid w:val="005E4B71"/>
    <w:rsid w:val="005E54DB"/>
    <w:rsid w:val="005E6129"/>
    <w:rsid w:val="005E7A4A"/>
    <w:rsid w:val="005F0084"/>
    <w:rsid w:val="005F08D8"/>
    <w:rsid w:val="005F18D9"/>
    <w:rsid w:val="005F2087"/>
    <w:rsid w:val="005F2189"/>
    <w:rsid w:val="005F2FC0"/>
    <w:rsid w:val="005F438E"/>
    <w:rsid w:val="005F4D4C"/>
    <w:rsid w:val="005F5049"/>
    <w:rsid w:val="005F5113"/>
    <w:rsid w:val="005F5228"/>
    <w:rsid w:val="005F5582"/>
    <w:rsid w:val="005F59A1"/>
    <w:rsid w:val="005F5AEE"/>
    <w:rsid w:val="005F68EB"/>
    <w:rsid w:val="005F6D61"/>
    <w:rsid w:val="005F772F"/>
    <w:rsid w:val="005F7896"/>
    <w:rsid w:val="00600386"/>
    <w:rsid w:val="00600759"/>
    <w:rsid w:val="00601443"/>
    <w:rsid w:val="00601798"/>
    <w:rsid w:val="00601990"/>
    <w:rsid w:val="00601AD4"/>
    <w:rsid w:val="00601AFD"/>
    <w:rsid w:val="00601BE8"/>
    <w:rsid w:val="00601FEF"/>
    <w:rsid w:val="0060203D"/>
    <w:rsid w:val="006029F5"/>
    <w:rsid w:val="006034F2"/>
    <w:rsid w:val="006036C3"/>
    <w:rsid w:val="00603725"/>
    <w:rsid w:val="00603A4D"/>
    <w:rsid w:val="00603E2F"/>
    <w:rsid w:val="00604472"/>
    <w:rsid w:val="006047B0"/>
    <w:rsid w:val="00604F6A"/>
    <w:rsid w:val="006055BC"/>
    <w:rsid w:val="006055EE"/>
    <w:rsid w:val="006059B1"/>
    <w:rsid w:val="00605EDF"/>
    <w:rsid w:val="006061D0"/>
    <w:rsid w:val="00606376"/>
    <w:rsid w:val="00606496"/>
    <w:rsid w:val="00606571"/>
    <w:rsid w:val="00606808"/>
    <w:rsid w:val="00607ECA"/>
    <w:rsid w:val="006101D5"/>
    <w:rsid w:val="00610A59"/>
    <w:rsid w:val="006117BE"/>
    <w:rsid w:val="0061246F"/>
    <w:rsid w:val="00613555"/>
    <w:rsid w:val="0061367D"/>
    <w:rsid w:val="00614161"/>
    <w:rsid w:val="0061460A"/>
    <w:rsid w:val="0061497C"/>
    <w:rsid w:val="006151C7"/>
    <w:rsid w:val="006156B5"/>
    <w:rsid w:val="00615A03"/>
    <w:rsid w:val="00615FFC"/>
    <w:rsid w:val="00616115"/>
    <w:rsid w:val="00616340"/>
    <w:rsid w:val="00616892"/>
    <w:rsid w:val="00616947"/>
    <w:rsid w:val="00617830"/>
    <w:rsid w:val="00617B2B"/>
    <w:rsid w:val="006201B9"/>
    <w:rsid w:val="00620421"/>
    <w:rsid w:val="006228DB"/>
    <w:rsid w:val="0062374B"/>
    <w:rsid w:val="00623944"/>
    <w:rsid w:val="00624093"/>
    <w:rsid w:val="0062455D"/>
    <w:rsid w:val="0062498B"/>
    <w:rsid w:val="00624C81"/>
    <w:rsid w:val="00625119"/>
    <w:rsid w:val="00625ADB"/>
    <w:rsid w:val="00627184"/>
    <w:rsid w:val="00627356"/>
    <w:rsid w:val="0063007C"/>
    <w:rsid w:val="0063013E"/>
    <w:rsid w:val="006314B4"/>
    <w:rsid w:val="006317C1"/>
    <w:rsid w:val="00631FB4"/>
    <w:rsid w:val="00633BB9"/>
    <w:rsid w:val="006345EA"/>
    <w:rsid w:val="00634631"/>
    <w:rsid w:val="00635264"/>
    <w:rsid w:val="00636760"/>
    <w:rsid w:val="006369D8"/>
    <w:rsid w:val="00637280"/>
    <w:rsid w:val="006377ED"/>
    <w:rsid w:val="00637DAC"/>
    <w:rsid w:val="00640028"/>
    <w:rsid w:val="00640417"/>
    <w:rsid w:val="00640ADB"/>
    <w:rsid w:val="00640DF3"/>
    <w:rsid w:val="006416A6"/>
    <w:rsid w:val="00642464"/>
    <w:rsid w:val="006434D1"/>
    <w:rsid w:val="0064399A"/>
    <w:rsid w:val="0064414E"/>
    <w:rsid w:val="0064481F"/>
    <w:rsid w:val="00646092"/>
    <w:rsid w:val="00647AA0"/>
    <w:rsid w:val="0064ACE9"/>
    <w:rsid w:val="00650009"/>
    <w:rsid w:val="00650358"/>
    <w:rsid w:val="006506E9"/>
    <w:rsid w:val="006509C1"/>
    <w:rsid w:val="006513F9"/>
    <w:rsid w:val="0065195F"/>
    <w:rsid w:val="00651D84"/>
    <w:rsid w:val="00651F35"/>
    <w:rsid w:val="00652BD3"/>
    <w:rsid w:val="00652D3E"/>
    <w:rsid w:val="006533C9"/>
    <w:rsid w:val="00653464"/>
    <w:rsid w:val="00654011"/>
    <w:rsid w:val="006541C6"/>
    <w:rsid w:val="0065424F"/>
    <w:rsid w:val="0065429B"/>
    <w:rsid w:val="00655918"/>
    <w:rsid w:val="00655BEA"/>
    <w:rsid w:val="0065669D"/>
    <w:rsid w:val="006567AC"/>
    <w:rsid w:val="00656FA5"/>
    <w:rsid w:val="006577C8"/>
    <w:rsid w:val="00657D32"/>
    <w:rsid w:val="00660126"/>
    <w:rsid w:val="0066026B"/>
    <w:rsid w:val="00661892"/>
    <w:rsid w:val="006629AA"/>
    <w:rsid w:val="00662EE5"/>
    <w:rsid w:val="006646C3"/>
    <w:rsid w:val="00664E07"/>
    <w:rsid w:val="00665391"/>
    <w:rsid w:val="00665C0F"/>
    <w:rsid w:val="0066647A"/>
    <w:rsid w:val="0066778B"/>
    <w:rsid w:val="00670196"/>
    <w:rsid w:val="0067073D"/>
    <w:rsid w:val="006709DC"/>
    <w:rsid w:val="006712D2"/>
    <w:rsid w:val="006725FE"/>
    <w:rsid w:val="00674F19"/>
    <w:rsid w:val="00675494"/>
    <w:rsid w:val="006759DD"/>
    <w:rsid w:val="00675ACF"/>
    <w:rsid w:val="00676056"/>
    <w:rsid w:val="006767A1"/>
    <w:rsid w:val="00676A5C"/>
    <w:rsid w:val="00676B8C"/>
    <w:rsid w:val="006771B3"/>
    <w:rsid w:val="0067768E"/>
    <w:rsid w:val="00677968"/>
    <w:rsid w:val="00680242"/>
    <w:rsid w:val="00681B21"/>
    <w:rsid w:val="00681F8A"/>
    <w:rsid w:val="006821DE"/>
    <w:rsid w:val="00682DDD"/>
    <w:rsid w:val="0068304E"/>
    <w:rsid w:val="006830CF"/>
    <w:rsid w:val="00683344"/>
    <w:rsid w:val="00683B54"/>
    <w:rsid w:val="00684C6E"/>
    <w:rsid w:val="00684D81"/>
    <w:rsid w:val="00684FBA"/>
    <w:rsid w:val="00685639"/>
    <w:rsid w:val="00685C76"/>
    <w:rsid w:val="00685F91"/>
    <w:rsid w:val="00686B3E"/>
    <w:rsid w:val="00687681"/>
    <w:rsid w:val="006876F0"/>
    <w:rsid w:val="006912F3"/>
    <w:rsid w:val="00691401"/>
    <w:rsid w:val="006915E6"/>
    <w:rsid w:val="006921F2"/>
    <w:rsid w:val="00692B09"/>
    <w:rsid w:val="00692EF2"/>
    <w:rsid w:val="00693531"/>
    <w:rsid w:val="00693A90"/>
    <w:rsid w:val="00693F60"/>
    <w:rsid w:val="00694852"/>
    <w:rsid w:val="0069627D"/>
    <w:rsid w:val="006974FF"/>
    <w:rsid w:val="00697DAD"/>
    <w:rsid w:val="006A006C"/>
    <w:rsid w:val="006A05CD"/>
    <w:rsid w:val="006A0BBE"/>
    <w:rsid w:val="006A12A6"/>
    <w:rsid w:val="006A182F"/>
    <w:rsid w:val="006A251F"/>
    <w:rsid w:val="006A26F7"/>
    <w:rsid w:val="006A2722"/>
    <w:rsid w:val="006A27D5"/>
    <w:rsid w:val="006A27FA"/>
    <w:rsid w:val="006A4348"/>
    <w:rsid w:val="006A448E"/>
    <w:rsid w:val="006A4763"/>
    <w:rsid w:val="006A52A9"/>
    <w:rsid w:val="006A5AA6"/>
    <w:rsid w:val="006A5ED9"/>
    <w:rsid w:val="006A6C1C"/>
    <w:rsid w:val="006A785E"/>
    <w:rsid w:val="006B064D"/>
    <w:rsid w:val="006B1637"/>
    <w:rsid w:val="006B16A1"/>
    <w:rsid w:val="006B19E1"/>
    <w:rsid w:val="006B20EF"/>
    <w:rsid w:val="006B2D11"/>
    <w:rsid w:val="006B32DB"/>
    <w:rsid w:val="006B36A6"/>
    <w:rsid w:val="006B378E"/>
    <w:rsid w:val="006B3EAE"/>
    <w:rsid w:val="006B4526"/>
    <w:rsid w:val="006B4824"/>
    <w:rsid w:val="006B510E"/>
    <w:rsid w:val="006B5221"/>
    <w:rsid w:val="006B6987"/>
    <w:rsid w:val="006B6C3F"/>
    <w:rsid w:val="006B73FC"/>
    <w:rsid w:val="006B7BF8"/>
    <w:rsid w:val="006B8CF1"/>
    <w:rsid w:val="006C03BF"/>
    <w:rsid w:val="006C0523"/>
    <w:rsid w:val="006C1503"/>
    <w:rsid w:val="006C30A7"/>
    <w:rsid w:val="006C37AD"/>
    <w:rsid w:val="006C3F44"/>
    <w:rsid w:val="006C496D"/>
    <w:rsid w:val="006C4C74"/>
    <w:rsid w:val="006C64C0"/>
    <w:rsid w:val="006C6A67"/>
    <w:rsid w:val="006C70EF"/>
    <w:rsid w:val="006C7296"/>
    <w:rsid w:val="006C77A5"/>
    <w:rsid w:val="006C7E37"/>
    <w:rsid w:val="006C8950"/>
    <w:rsid w:val="006D01DA"/>
    <w:rsid w:val="006D0CE2"/>
    <w:rsid w:val="006D2BA8"/>
    <w:rsid w:val="006D2FAE"/>
    <w:rsid w:val="006D3036"/>
    <w:rsid w:val="006D31B4"/>
    <w:rsid w:val="006D36EB"/>
    <w:rsid w:val="006D5068"/>
    <w:rsid w:val="006D54F7"/>
    <w:rsid w:val="006D5938"/>
    <w:rsid w:val="006D595C"/>
    <w:rsid w:val="006D5C9D"/>
    <w:rsid w:val="006D62BC"/>
    <w:rsid w:val="006D6372"/>
    <w:rsid w:val="006D6726"/>
    <w:rsid w:val="006D7D18"/>
    <w:rsid w:val="006E0128"/>
    <w:rsid w:val="006E15D4"/>
    <w:rsid w:val="006E1C95"/>
    <w:rsid w:val="006E2017"/>
    <w:rsid w:val="006E2274"/>
    <w:rsid w:val="006E23BD"/>
    <w:rsid w:val="006E2643"/>
    <w:rsid w:val="006E360C"/>
    <w:rsid w:val="006E50AC"/>
    <w:rsid w:val="006E5188"/>
    <w:rsid w:val="006E5680"/>
    <w:rsid w:val="006E72C2"/>
    <w:rsid w:val="006E7798"/>
    <w:rsid w:val="006F107E"/>
    <w:rsid w:val="006F154F"/>
    <w:rsid w:val="006F1A05"/>
    <w:rsid w:val="006F1AF3"/>
    <w:rsid w:val="006F20C0"/>
    <w:rsid w:val="006F24B8"/>
    <w:rsid w:val="006F3E8A"/>
    <w:rsid w:val="006F5D9F"/>
    <w:rsid w:val="006F5F65"/>
    <w:rsid w:val="006F6B5C"/>
    <w:rsid w:val="006F725C"/>
    <w:rsid w:val="00700F12"/>
    <w:rsid w:val="0070100C"/>
    <w:rsid w:val="0070103E"/>
    <w:rsid w:val="007015D1"/>
    <w:rsid w:val="007022DA"/>
    <w:rsid w:val="0070241A"/>
    <w:rsid w:val="00702C48"/>
    <w:rsid w:val="00702F88"/>
    <w:rsid w:val="007032D4"/>
    <w:rsid w:val="007040D0"/>
    <w:rsid w:val="00704A80"/>
    <w:rsid w:val="00705D84"/>
    <w:rsid w:val="007066FD"/>
    <w:rsid w:val="00706B24"/>
    <w:rsid w:val="00707687"/>
    <w:rsid w:val="007076E9"/>
    <w:rsid w:val="00707791"/>
    <w:rsid w:val="0070795A"/>
    <w:rsid w:val="0070798F"/>
    <w:rsid w:val="00707C5D"/>
    <w:rsid w:val="00707F79"/>
    <w:rsid w:val="00707F9E"/>
    <w:rsid w:val="007105B3"/>
    <w:rsid w:val="007105D4"/>
    <w:rsid w:val="00710B97"/>
    <w:rsid w:val="007115AE"/>
    <w:rsid w:val="0071216A"/>
    <w:rsid w:val="007124D3"/>
    <w:rsid w:val="007124F4"/>
    <w:rsid w:val="00712C49"/>
    <w:rsid w:val="0071314A"/>
    <w:rsid w:val="00713416"/>
    <w:rsid w:val="007134B1"/>
    <w:rsid w:val="007149F5"/>
    <w:rsid w:val="007158E5"/>
    <w:rsid w:val="00715C73"/>
    <w:rsid w:val="00715D35"/>
    <w:rsid w:val="007161AA"/>
    <w:rsid w:val="007162F2"/>
    <w:rsid w:val="00717BA5"/>
    <w:rsid w:val="0072025F"/>
    <w:rsid w:val="007208E2"/>
    <w:rsid w:val="007209D6"/>
    <w:rsid w:val="00720FDC"/>
    <w:rsid w:val="00721BD9"/>
    <w:rsid w:val="0072273A"/>
    <w:rsid w:val="0072280E"/>
    <w:rsid w:val="00722CC5"/>
    <w:rsid w:val="00723D67"/>
    <w:rsid w:val="0072420F"/>
    <w:rsid w:val="00724688"/>
    <w:rsid w:val="00724C66"/>
    <w:rsid w:val="007252CA"/>
    <w:rsid w:val="00725587"/>
    <w:rsid w:val="00725590"/>
    <w:rsid w:val="00725742"/>
    <w:rsid w:val="00727DAC"/>
    <w:rsid w:val="00730BF8"/>
    <w:rsid w:val="00732046"/>
    <w:rsid w:val="0073209C"/>
    <w:rsid w:val="00732E89"/>
    <w:rsid w:val="00733099"/>
    <w:rsid w:val="00733431"/>
    <w:rsid w:val="00733700"/>
    <w:rsid w:val="00734012"/>
    <w:rsid w:val="007340AA"/>
    <w:rsid w:val="007343D3"/>
    <w:rsid w:val="007347BA"/>
    <w:rsid w:val="00734894"/>
    <w:rsid w:val="00734B57"/>
    <w:rsid w:val="00735F95"/>
    <w:rsid w:val="007372D9"/>
    <w:rsid w:val="0073786B"/>
    <w:rsid w:val="00737B01"/>
    <w:rsid w:val="00737C76"/>
    <w:rsid w:val="0073D55A"/>
    <w:rsid w:val="007402E5"/>
    <w:rsid w:val="00740B28"/>
    <w:rsid w:val="0074126B"/>
    <w:rsid w:val="00741525"/>
    <w:rsid w:val="00741810"/>
    <w:rsid w:val="00742580"/>
    <w:rsid w:val="007428C5"/>
    <w:rsid w:val="007431F5"/>
    <w:rsid w:val="0074344C"/>
    <w:rsid w:val="0074440A"/>
    <w:rsid w:val="0074460A"/>
    <w:rsid w:val="00744EB8"/>
    <w:rsid w:val="0074524B"/>
    <w:rsid w:val="00745376"/>
    <w:rsid w:val="00745B26"/>
    <w:rsid w:val="007462C7"/>
    <w:rsid w:val="00746601"/>
    <w:rsid w:val="007475D2"/>
    <w:rsid w:val="00747B26"/>
    <w:rsid w:val="0075093E"/>
    <w:rsid w:val="0075095A"/>
    <w:rsid w:val="00750B4F"/>
    <w:rsid w:val="0075109E"/>
    <w:rsid w:val="00751C83"/>
    <w:rsid w:val="00751E95"/>
    <w:rsid w:val="0075224A"/>
    <w:rsid w:val="007529CB"/>
    <w:rsid w:val="007538F6"/>
    <w:rsid w:val="00753A60"/>
    <w:rsid w:val="00755632"/>
    <w:rsid w:val="007557E9"/>
    <w:rsid w:val="007559E9"/>
    <w:rsid w:val="007560B3"/>
    <w:rsid w:val="00757D9A"/>
    <w:rsid w:val="00760003"/>
    <w:rsid w:val="0076019D"/>
    <w:rsid w:val="00760299"/>
    <w:rsid w:val="00760AB6"/>
    <w:rsid w:val="007624CE"/>
    <w:rsid w:val="00762D72"/>
    <w:rsid w:val="00762DBD"/>
    <w:rsid w:val="00763101"/>
    <w:rsid w:val="00763243"/>
    <w:rsid w:val="00763C96"/>
    <w:rsid w:val="00764E05"/>
    <w:rsid w:val="007655B2"/>
    <w:rsid w:val="00766045"/>
    <w:rsid w:val="007663EF"/>
    <w:rsid w:val="00766DAC"/>
    <w:rsid w:val="007671F1"/>
    <w:rsid w:val="007672DA"/>
    <w:rsid w:val="00767BDB"/>
    <w:rsid w:val="00770868"/>
    <w:rsid w:val="007720AE"/>
    <w:rsid w:val="00772224"/>
    <w:rsid w:val="00773D12"/>
    <w:rsid w:val="0077404F"/>
    <w:rsid w:val="00774BDE"/>
    <w:rsid w:val="0077503B"/>
    <w:rsid w:val="007755C8"/>
    <w:rsid w:val="00775719"/>
    <w:rsid w:val="00775743"/>
    <w:rsid w:val="0077628A"/>
    <w:rsid w:val="00776604"/>
    <w:rsid w:val="007770A0"/>
    <w:rsid w:val="007770C2"/>
    <w:rsid w:val="007775B0"/>
    <w:rsid w:val="00777A76"/>
    <w:rsid w:val="00777E59"/>
    <w:rsid w:val="007802AA"/>
    <w:rsid w:val="00780F36"/>
    <w:rsid w:val="00782011"/>
    <w:rsid w:val="00782710"/>
    <w:rsid w:val="0078401E"/>
    <w:rsid w:val="007848A7"/>
    <w:rsid w:val="00784C57"/>
    <w:rsid w:val="00784EE2"/>
    <w:rsid w:val="00785506"/>
    <w:rsid w:val="007855E8"/>
    <w:rsid w:val="00785C59"/>
    <w:rsid w:val="00785E51"/>
    <w:rsid w:val="007861F1"/>
    <w:rsid w:val="00790056"/>
    <w:rsid w:val="00790497"/>
    <w:rsid w:val="00790B0F"/>
    <w:rsid w:val="00790CCC"/>
    <w:rsid w:val="00790DA3"/>
    <w:rsid w:val="007913D3"/>
    <w:rsid w:val="00791C18"/>
    <w:rsid w:val="00792EC8"/>
    <w:rsid w:val="007930BF"/>
    <w:rsid w:val="007934AB"/>
    <w:rsid w:val="00793C09"/>
    <w:rsid w:val="00793D70"/>
    <w:rsid w:val="00794CB4"/>
    <w:rsid w:val="007950D9"/>
    <w:rsid w:val="007954EC"/>
    <w:rsid w:val="00795CA9"/>
    <w:rsid w:val="00796C12"/>
    <w:rsid w:val="00797DBC"/>
    <w:rsid w:val="007A0A92"/>
    <w:rsid w:val="007A0C40"/>
    <w:rsid w:val="007A0CB3"/>
    <w:rsid w:val="007A10BD"/>
    <w:rsid w:val="007A12FA"/>
    <w:rsid w:val="007A1731"/>
    <w:rsid w:val="007A2381"/>
    <w:rsid w:val="007A24B6"/>
    <w:rsid w:val="007A2745"/>
    <w:rsid w:val="007A2BF7"/>
    <w:rsid w:val="007A3B08"/>
    <w:rsid w:val="007A4BB1"/>
    <w:rsid w:val="007A4F1A"/>
    <w:rsid w:val="007A561D"/>
    <w:rsid w:val="007A5636"/>
    <w:rsid w:val="007A579B"/>
    <w:rsid w:val="007A6740"/>
    <w:rsid w:val="007A6B57"/>
    <w:rsid w:val="007A7823"/>
    <w:rsid w:val="007B02F1"/>
    <w:rsid w:val="007B0AB7"/>
    <w:rsid w:val="007B0AD4"/>
    <w:rsid w:val="007B0CED"/>
    <w:rsid w:val="007B0D12"/>
    <w:rsid w:val="007B123E"/>
    <w:rsid w:val="007B1C2F"/>
    <w:rsid w:val="007B24AA"/>
    <w:rsid w:val="007B3EAE"/>
    <w:rsid w:val="007B3F66"/>
    <w:rsid w:val="007B4201"/>
    <w:rsid w:val="007B42EA"/>
    <w:rsid w:val="007B4C46"/>
    <w:rsid w:val="007B54CB"/>
    <w:rsid w:val="007B5EDF"/>
    <w:rsid w:val="007B6020"/>
    <w:rsid w:val="007B6A0A"/>
    <w:rsid w:val="007B6BAF"/>
    <w:rsid w:val="007B6D95"/>
    <w:rsid w:val="007B9079"/>
    <w:rsid w:val="007C0665"/>
    <w:rsid w:val="007C09AE"/>
    <w:rsid w:val="007C1156"/>
    <w:rsid w:val="007C2452"/>
    <w:rsid w:val="007C2780"/>
    <w:rsid w:val="007C31A2"/>
    <w:rsid w:val="007C3666"/>
    <w:rsid w:val="007C3782"/>
    <w:rsid w:val="007C4F9E"/>
    <w:rsid w:val="007C5B05"/>
    <w:rsid w:val="007C5D06"/>
    <w:rsid w:val="007C6209"/>
    <w:rsid w:val="007C6F37"/>
    <w:rsid w:val="007C75F0"/>
    <w:rsid w:val="007C7734"/>
    <w:rsid w:val="007C7CEF"/>
    <w:rsid w:val="007C7E44"/>
    <w:rsid w:val="007D0397"/>
    <w:rsid w:val="007D1585"/>
    <w:rsid w:val="007D16BC"/>
    <w:rsid w:val="007D17A6"/>
    <w:rsid w:val="007D17FB"/>
    <w:rsid w:val="007D1AAB"/>
    <w:rsid w:val="007D2347"/>
    <w:rsid w:val="007D2581"/>
    <w:rsid w:val="007D27AE"/>
    <w:rsid w:val="007D28E6"/>
    <w:rsid w:val="007D2A85"/>
    <w:rsid w:val="007D354D"/>
    <w:rsid w:val="007D3F4A"/>
    <w:rsid w:val="007D3FB7"/>
    <w:rsid w:val="007D4B80"/>
    <w:rsid w:val="007D62B7"/>
    <w:rsid w:val="007D644D"/>
    <w:rsid w:val="007D6680"/>
    <w:rsid w:val="007D6C8F"/>
    <w:rsid w:val="007D6DD1"/>
    <w:rsid w:val="007D70AC"/>
    <w:rsid w:val="007D73C0"/>
    <w:rsid w:val="007E050F"/>
    <w:rsid w:val="007E0E04"/>
    <w:rsid w:val="007E10FE"/>
    <w:rsid w:val="007E14CD"/>
    <w:rsid w:val="007E31D4"/>
    <w:rsid w:val="007E3CF5"/>
    <w:rsid w:val="007E423E"/>
    <w:rsid w:val="007E537A"/>
    <w:rsid w:val="007E5606"/>
    <w:rsid w:val="007E5CD3"/>
    <w:rsid w:val="007E5FC3"/>
    <w:rsid w:val="007E640F"/>
    <w:rsid w:val="007E6D4E"/>
    <w:rsid w:val="007E707C"/>
    <w:rsid w:val="007E725B"/>
    <w:rsid w:val="007E7719"/>
    <w:rsid w:val="007E7D37"/>
    <w:rsid w:val="007F00A7"/>
    <w:rsid w:val="007F0416"/>
    <w:rsid w:val="007F08B2"/>
    <w:rsid w:val="007F0A1E"/>
    <w:rsid w:val="007F0EAA"/>
    <w:rsid w:val="007F0F06"/>
    <w:rsid w:val="007F148E"/>
    <w:rsid w:val="007F1504"/>
    <w:rsid w:val="007F158B"/>
    <w:rsid w:val="007F1899"/>
    <w:rsid w:val="007F26D3"/>
    <w:rsid w:val="007F2F50"/>
    <w:rsid w:val="007F3B16"/>
    <w:rsid w:val="007F4806"/>
    <w:rsid w:val="007F5BB3"/>
    <w:rsid w:val="007F5E98"/>
    <w:rsid w:val="007F6B68"/>
    <w:rsid w:val="007F7743"/>
    <w:rsid w:val="00800AF1"/>
    <w:rsid w:val="00800FFF"/>
    <w:rsid w:val="008014B2"/>
    <w:rsid w:val="00801902"/>
    <w:rsid w:val="008022E7"/>
    <w:rsid w:val="00804162"/>
    <w:rsid w:val="0080436A"/>
    <w:rsid w:val="008050E5"/>
    <w:rsid w:val="00805A60"/>
    <w:rsid w:val="00806840"/>
    <w:rsid w:val="008077F9"/>
    <w:rsid w:val="00807BAE"/>
    <w:rsid w:val="008105A9"/>
    <w:rsid w:val="008110BB"/>
    <w:rsid w:val="00811878"/>
    <w:rsid w:val="00811C0B"/>
    <w:rsid w:val="00812319"/>
    <w:rsid w:val="00812F03"/>
    <w:rsid w:val="008139CA"/>
    <w:rsid w:val="00813CA1"/>
    <w:rsid w:val="00813E03"/>
    <w:rsid w:val="00814467"/>
    <w:rsid w:val="008148F9"/>
    <w:rsid w:val="00814D3D"/>
    <w:rsid w:val="00815448"/>
    <w:rsid w:val="00815496"/>
    <w:rsid w:val="00815769"/>
    <w:rsid w:val="00815872"/>
    <w:rsid w:val="0081680F"/>
    <w:rsid w:val="008169F7"/>
    <w:rsid w:val="008171C2"/>
    <w:rsid w:val="0082020C"/>
    <w:rsid w:val="00820464"/>
    <w:rsid w:val="008216A1"/>
    <w:rsid w:val="008221CA"/>
    <w:rsid w:val="0082266E"/>
    <w:rsid w:val="00822F1C"/>
    <w:rsid w:val="00824420"/>
    <w:rsid w:val="008244E3"/>
    <w:rsid w:val="008246B0"/>
    <w:rsid w:val="008255BA"/>
    <w:rsid w:val="008259ED"/>
    <w:rsid w:val="008261A4"/>
    <w:rsid w:val="00826E97"/>
    <w:rsid w:val="00830261"/>
    <w:rsid w:val="00831430"/>
    <w:rsid w:val="0083199D"/>
    <w:rsid w:val="008327A0"/>
    <w:rsid w:val="00834883"/>
    <w:rsid w:val="008351D2"/>
    <w:rsid w:val="00835B6A"/>
    <w:rsid w:val="00836A19"/>
    <w:rsid w:val="00836E4C"/>
    <w:rsid w:val="00836EA3"/>
    <w:rsid w:val="0084024A"/>
    <w:rsid w:val="00840472"/>
    <w:rsid w:val="00840513"/>
    <w:rsid w:val="00840C42"/>
    <w:rsid w:val="00841A66"/>
    <w:rsid w:val="00842966"/>
    <w:rsid w:val="00842D4A"/>
    <w:rsid w:val="00842F60"/>
    <w:rsid w:val="00843583"/>
    <w:rsid w:val="00844166"/>
    <w:rsid w:val="00844472"/>
    <w:rsid w:val="0084596D"/>
    <w:rsid w:val="008461A7"/>
    <w:rsid w:val="0084728F"/>
    <w:rsid w:val="00847335"/>
    <w:rsid w:val="00850074"/>
    <w:rsid w:val="008521B8"/>
    <w:rsid w:val="00852200"/>
    <w:rsid w:val="00852470"/>
    <w:rsid w:val="0085266A"/>
    <w:rsid w:val="0085300B"/>
    <w:rsid w:val="008530AC"/>
    <w:rsid w:val="00853C48"/>
    <w:rsid w:val="00854002"/>
    <w:rsid w:val="00854054"/>
    <w:rsid w:val="00854638"/>
    <w:rsid w:val="00854998"/>
    <w:rsid w:val="008549E3"/>
    <w:rsid w:val="00854A29"/>
    <w:rsid w:val="008551CD"/>
    <w:rsid w:val="00856DE3"/>
    <w:rsid w:val="0085D96E"/>
    <w:rsid w:val="0086019D"/>
    <w:rsid w:val="00860565"/>
    <w:rsid w:val="0086074C"/>
    <w:rsid w:val="00860A88"/>
    <w:rsid w:val="00860E32"/>
    <w:rsid w:val="00861C14"/>
    <w:rsid w:val="00862BAF"/>
    <w:rsid w:val="00863DE5"/>
    <w:rsid w:val="00864915"/>
    <w:rsid w:val="00865994"/>
    <w:rsid w:val="00865FB7"/>
    <w:rsid w:val="0086625B"/>
    <w:rsid w:val="00866975"/>
    <w:rsid w:val="008669C3"/>
    <w:rsid w:val="00866B73"/>
    <w:rsid w:val="00867280"/>
    <w:rsid w:val="0087047C"/>
    <w:rsid w:val="0087075D"/>
    <w:rsid w:val="0087195D"/>
    <w:rsid w:val="00872B69"/>
    <w:rsid w:val="00872EFC"/>
    <w:rsid w:val="00873539"/>
    <w:rsid w:val="0087495B"/>
    <w:rsid w:val="00874C1C"/>
    <w:rsid w:val="00875ECD"/>
    <w:rsid w:val="00876CEE"/>
    <w:rsid w:val="00880434"/>
    <w:rsid w:val="0088078A"/>
    <w:rsid w:val="008810FE"/>
    <w:rsid w:val="008818C4"/>
    <w:rsid w:val="00882D56"/>
    <w:rsid w:val="00883CA8"/>
    <w:rsid w:val="00883DEF"/>
    <w:rsid w:val="008840AE"/>
    <w:rsid w:val="00884993"/>
    <w:rsid w:val="00885853"/>
    <w:rsid w:val="00885A0F"/>
    <w:rsid w:val="00886180"/>
    <w:rsid w:val="00886509"/>
    <w:rsid w:val="008868F7"/>
    <w:rsid w:val="00887BDC"/>
    <w:rsid w:val="00887DF0"/>
    <w:rsid w:val="00890340"/>
    <w:rsid w:val="00891CAF"/>
    <w:rsid w:val="00892206"/>
    <w:rsid w:val="008931DF"/>
    <w:rsid w:val="00893872"/>
    <w:rsid w:val="00893F86"/>
    <w:rsid w:val="00894084"/>
    <w:rsid w:val="0089428D"/>
    <w:rsid w:val="00894C1B"/>
    <w:rsid w:val="008954D6"/>
    <w:rsid w:val="00895A31"/>
    <w:rsid w:val="00896548"/>
    <w:rsid w:val="0089669C"/>
    <w:rsid w:val="00896AB3"/>
    <w:rsid w:val="00896F22"/>
    <w:rsid w:val="008973E6"/>
    <w:rsid w:val="008A0955"/>
    <w:rsid w:val="008A24EE"/>
    <w:rsid w:val="008A2801"/>
    <w:rsid w:val="008A2DC8"/>
    <w:rsid w:val="008A2E83"/>
    <w:rsid w:val="008A3158"/>
    <w:rsid w:val="008A35ED"/>
    <w:rsid w:val="008A4470"/>
    <w:rsid w:val="008A4BA7"/>
    <w:rsid w:val="008A4BF2"/>
    <w:rsid w:val="008A5260"/>
    <w:rsid w:val="008A535D"/>
    <w:rsid w:val="008A57BE"/>
    <w:rsid w:val="008A6673"/>
    <w:rsid w:val="008A6BAA"/>
    <w:rsid w:val="008A6BEC"/>
    <w:rsid w:val="008A6D9A"/>
    <w:rsid w:val="008A7F47"/>
    <w:rsid w:val="008B03B5"/>
    <w:rsid w:val="008B03F2"/>
    <w:rsid w:val="008B0BB6"/>
    <w:rsid w:val="008B2225"/>
    <w:rsid w:val="008B2256"/>
    <w:rsid w:val="008B289D"/>
    <w:rsid w:val="008B2D72"/>
    <w:rsid w:val="008B3347"/>
    <w:rsid w:val="008B4748"/>
    <w:rsid w:val="008B48A8"/>
    <w:rsid w:val="008B49B8"/>
    <w:rsid w:val="008B4B4A"/>
    <w:rsid w:val="008B5219"/>
    <w:rsid w:val="008B5FAD"/>
    <w:rsid w:val="008B640A"/>
    <w:rsid w:val="008B6657"/>
    <w:rsid w:val="008B6722"/>
    <w:rsid w:val="008B6A94"/>
    <w:rsid w:val="008B6D69"/>
    <w:rsid w:val="008B78D3"/>
    <w:rsid w:val="008C0401"/>
    <w:rsid w:val="008C0411"/>
    <w:rsid w:val="008C0B5D"/>
    <w:rsid w:val="008C0E94"/>
    <w:rsid w:val="008C1488"/>
    <w:rsid w:val="008C14AC"/>
    <w:rsid w:val="008C1ACB"/>
    <w:rsid w:val="008C2495"/>
    <w:rsid w:val="008C37D3"/>
    <w:rsid w:val="008C41B6"/>
    <w:rsid w:val="008C42C6"/>
    <w:rsid w:val="008C51FE"/>
    <w:rsid w:val="008C53CB"/>
    <w:rsid w:val="008C53D0"/>
    <w:rsid w:val="008C6118"/>
    <w:rsid w:val="008C68EC"/>
    <w:rsid w:val="008C697F"/>
    <w:rsid w:val="008C6AE6"/>
    <w:rsid w:val="008C6DA9"/>
    <w:rsid w:val="008C74AA"/>
    <w:rsid w:val="008D010F"/>
    <w:rsid w:val="008D01F0"/>
    <w:rsid w:val="008D0250"/>
    <w:rsid w:val="008D0A73"/>
    <w:rsid w:val="008D0AC7"/>
    <w:rsid w:val="008D0E81"/>
    <w:rsid w:val="008D11E0"/>
    <w:rsid w:val="008D24E5"/>
    <w:rsid w:val="008D28E7"/>
    <w:rsid w:val="008D2C51"/>
    <w:rsid w:val="008D36BA"/>
    <w:rsid w:val="008D501C"/>
    <w:rsid w:val="008D57FF"/>
    <w:rsid w:val="008D5F7D"/>
    <w:rsid w:val="008D62C2"/>
    <w:rsid w:val="008D6488"/>
    <w:rsid w:val="008D6B0A"/>
    <w:rsid w:val="008D7111"/>
    <w:rsid w:val="008D717D"/>
    <w:rsid w:val="008D7570"/>
    <w:rsid w:val="008D7A9E"/>
    <w:rsid w:val="008D7D7E"/>
    <w:rsid w:val="008D7DAE"/>
    <w:rsid w:val="008D7E27"/>
    <w:rsid w:val="008D7F5B"/>
    <w:rsid w:val="008D7F7C"/>
    <w:rsid w:val="008E026E"/>
    <w:rsid w:val="008E07CF"/>
    <w:rsid w:val="008E0F82"/>
    <w:rsid w:val="008E10D0"/>
    <w:rsid w:val="008E17DB"/>
    <w:rsid w:val="008E1E22"/>
    <w:rsid w:val="008E2205"/>
    <w:rsid w:val="008E250B"/>
    <w:rsid w:val="008E2C19"/>
    <w:rsid w:val="008E37AD"/>
    <w:rsid w:val="008E38EB"/>
    <w:rsid w:val="008E3EFA"/>
    <w:rsid w:val="008E429C"/>
    <w:rsid w:val="008E450A"/>
    <w:rsid w:val="008E47F7"/>
    <w:rsid w:val="008E4B60"/>
    <w:rsid w:val="008E4CE8"/>
    <w:rsid w:val="008E6533"/>
    <w:rsid w:val="008E6700"/>
    <w:rsid w:val="008E68A5"/>
    <w:rsid w:val="008E73AC"/>
    <w:rsid w:val="008E74DD"/>
    <w:rsid w:val="008E7540"/>
    <w:rsid w:val="008F0392"/>
    <w:rsid w:val="008F1345"/>
    <w:rsid w:val="008F1953"/>
    <w:rsid w:val="008F1AE2"/>
    <w:rsid w:val="008F1B3E"/>
    <w:rsid w:val="008F2240"/>
    <w:rsid w:val="008F25CB"/>
    <w:rsid w:val="008F35A6"/>
    <w:rsid w:val="008F36D4"/>
    <w:rsid w:val="008F3C32"/>
    <w:rsid w:val="008F44B2"/>
    <w:rsid w:val="008F5499"/>
    <w:rsid w:val="008F5A29"/>
    <w:rsid w:val="008F6858"/>
    <w:rsid w:val="008F7DE8"/>
    <w:rsid w:val="009002C3"/>
    <w:rsid w:val="00900721"/>
    <w:rsid w:val="00900B91"/>
    <w:rsid w:val="0090262E"/>
    <w:rsid w:val="009027FD"/>
    <w:rsid w:val="00902AE2"/>
    <w:rsid w:val="009030F8"/>
    <w:rsid w:val="00903FA5"/>
    <w:rsid w:val="00904C64"/>
    <w:rsid w:val="00905D7B"/>
    <w:rsid w:val="00905FF5"/>
    <w:rsid w:val="00906590"/>
    <w:rsid w:val="00906ED0"/>
    <w:rsid w:val="0090746F"/>
    <w:rsid w:val="00907715"/>
    <w:rsid w:val="0090775B"/>
    <w:rsid w:val="0090793F"/>
    <w:rsid w:val="00907D35"/>
    <w:rsid w:val="00910EA0"/>
    <w:rsid w:val="00911547"/>
    <w:rsid w:val="00911DA2"/>
    <w:rsid w:val="00912319"/>
    <w:rsid w:val="0091235A"/>
    <w:rsid w:val="009123FB"/>
    <w:rsid w:val="009124CB"/>
    <w:rsid w:val="0091274C"/>
    <w:rsid w:val="00912B46"/>
    <w:rsid w:val="00913226"/>
    <w:rsid w:val="00913787"/>
    <w:rsid w:val="00914864"/>
    <w:rsid w:val="0091492C"/>
    <w:rsid w:val="00915520"/>
    <w:rsid w:val="00915559"/>
    <w:rsid w:val="009167EA"/>
    <w:rsid w:val="009174D9"/>
    <w:rsid w:val="009179D3"/>
    <w:rsid w:val="00917B96"/>
    <w:rsid w:val="00920D81"/>
    <w:rsid w:val="00920D85"/>
    <w:rsid w:val="00920EC0"/>
    <w:rsid w:val="00921124"/>
    <w:rsid w:val="00921C15"/>
    <w:rsid w:val="00922FF7"/>
    <w:rsid w:val="009232AE"/>
    <w:rsid w:val="00923406"/>
    <w:rsid w:val="00923E10"/>
    <w:rsid w:val="009242C5"/>
    <w:rsid w:val="009242C7"/>
    <w:rsid w:val="009256FD"/>
    <w:rsid w:val="009259CC"/>
    <w:rsid w:val="009269AD"/>
    <w:rsid w:val="00926B33"/>
    <w:rsid w:val="0093024B"/>
    <w:rsid w:val="00930BC0"/>
    <w:rsid w:val="00930E4A"/>
    <w:rsid w:val="00931CFA"/>
    <w:rsid w:val="00931F81"/>
    <w:rsid w:val="0093281C"/>
    <w:rsid w:val="00933047"/>
    <w:rsid w:val="00933057"/>
    <w:rsid w:val="009346DD"/>
    <w:rsid w:val="00934D10"/>
    <w:rsid w:val="009358FC"/>
    <w:rsid w:val="00936E9F"/>
    <w:rsid w:val="00936FF6"/>
    <w:rsid w:val="00940E13"/>
    <w:rsid w:val="0094102E"/>
    <w:rsid w:val="00941E13"/>
    <w:rsid w:val="009421E2"/>
    <w:rsid w:val="00942C01"/>
    <w:rsid w:val="00943413"/>
    <w:rsid w:val="00943D1A"/>
    <w:rsid w:val="00944210"/>
    <w:rsid w:val="00944DD9"/>
    <w:rsid w:val="00946697"/>
    <w:rsid w:val="00946F08"/>
    <w:rsid w:val="0094701E"/>
    <w:rsid w:val="00947C5F"/>
    <w:rsid w:val="00947FC6"/>
    <w:rsid w:val="00951232"/>
    <w:rsid w:val="009515CB"/>
    <w:rsid w:val="009516F6"/>
    <w:rsid w:val="00951D05"/>
    <w:rsid w:val="009521A6"/>
    <w:rsid w:val="00952482"/>
    <w:rsid w:val="00952E81"/>
    <w:rsid w:val="00952F03"/>
    <w:rsid w:val="00952FDF"/>
    <w:rsid w:val="009535A4"/>
    <w:rsid w:val="00953780"/>
    <w:rsid w:val="009542AF"/>
    <w:rsid w:val="009544D1"/>
    <w:rsid w:val="00954838"/>
    <w:rsid w:val="00954EDF"/>
    <w:rsid w:val="00955402"/>
    <w:rsid w:val="00955658"/>
    <w:rsid w:val="00955C0D"/>
    <w:rsid w:val="00955D77"/>
    <w:rsid w:val="00955F0C"/>
    <w:rsid w:val="009561FC"/>
    <w:rsid w:val="0095631B"/>
    <w:rsid w:val="00956681"/>
    <w:rsid w:val="00956E82"/>
    <w:rsid w:val="00957753"/>
    <w:rsid w:val="00957773"/>
    <w:rsid w:val="00957792"/>
    <w:rsid w:val="009579B6"/>
    <w:rsid w:val="00957E3B"/>
    <w:rsid w:val="00960398"/>
    <w:rsid w:val="00960810"/>
    <w:rsid w:val="00960BFD"/>
    <w:rsid w:val="00960D85"/>
    <w:rsid w:val="00961A49"/>
    <w:rsid w:val="00961CF2"/>
    <w:rsid w:val="009624BE"/>
    <w:rsid w:val="00962E9C"/>
    <w:rsid w:val="00963112"/>
    <w:rsid w:val="00963CE3"/>
    <w:rsid w:val="00964274"/>
    <w:rsid w:val="0096473C"/>
    <w:rsid w:val="00964974"/>
    <w:rsid w:val="00965527"/>
    <w:rsid w:val="00965B28"/>
    <w:rsid w:val="00965B44"/>
    <w:rsid w:val="00965BE5"/>
    <w:rsid w:val="00965FD9"/>
    <w:rsid w:val="00966160"/>
    <w:rsid w:val="00966300"/>
    <w:rsid w:val="00966304"/>
    <w:rsid w:val="00966AF0"/>
    <w:rsid w:val="00967DB0"/>
    <w:rsid w:val="00970B2C"/>
    <w:rsid w:val="00970DDD"/>
    <w:rsid w:val="00972351"/>
    <w:rsid w:val="00972734"/>
    <w:rsid w:val="00972D72"/>
    <w:rsid w:val="00974F2F"/>
    <w:rsid w:val="009752E3"/>
    <w:rsid w:val="00975E61"/>
    <w:rsid w:val="009769C4"/>
    <w:rsid w:val="00980653"/>
    <w:rsid w:val="00980D04"/>
    <w:rsid w:val="00980F55"/>
    <w:rsid w:val="00981525"/>
    <w:rsid w:val="00981958"/>
    <w:rsid w:val="009824C8"/>
    <w:rsid w:val="009825CA"/>
    <w:rsid w:val="009831F3"/>
    <w:rsid w:val="0098340E"/>
    <w:rsid w:val="00983D26"/>
    <w:rsid w:val="0098426D"/>
    <w:rsid w:val="00984371"/>
    <w:rsid w:val="009848D9"/>
    <w:rsid w:val="009854B7"/>
    <w:rsid w:val="00985B81"/>
    <w:rsid w:val="009871FB"/>
    <w:rsid w:val="0098739E"/>
    <w:rsid w:val="00987A6E"/>
    <w:rsid w:val="00987ABA"/>
    <w:rsid w:val="00990667"/>
    <w:rsid w:val="00990692"/>
    <w:rsid w:val="00990B4D"/>
    <w:rsid w:val="00991D20"/>
    <w:rsid w:val="0099223A"/>
    <w:rsid w:val="009924FD"/>
    <w:rsid w:val="009929D9"/>
    <w:rsid w:val="00993A21"/>
    <w:rsid w:val="009948C6"/>
    <w:rsid w:val="0099495C"/>
    <w:rsid w:val="00994BEB"/>
    <w:rsid w:val="00994D2F"/>
    <w:rsid w:val="00995039"/>
    <w:rsid w:val="009952BB"/>
    <w:rsid w:val="009954FC"/>
    <w:rsid w:val="00995C7F"/>
    <w:rsid w:val="00996038"/>
    <w:rsid w:val="00996563"/>
    <w:rsid w:val="00996A14"/>
    <w:rsid w:val="00996BED"/>
    <w:rsid w:val="00997B4F"/>
    <w:rsid w:val="00997C74"/>
    <w:rsid w:val="009A0077"/>
    <w:rsid w:val="009A0528"/>
    <w:rsid w:val="009A0894"/>
    <w:rsid w:val="009A08ED"/>
    <w:rsid w:val="009A1297"/>
    <w:rsid w:val="009A1F88"/>
    <w:rsid w:val="009A26CC"/>
    <w:rsid w:val="009A2D73"/>
    <w:rsid w:val="009A308C"/>
    <w:rsid w:val="009A34E5"/>
    <w:rsid w:val="009A359A"/>
    <w:rsid w:val="009A381E"/>
    <w:rsid w:val="009A3835"/>
    <w:rsid w:val="009A39EA"/>
    <w:rsid w:val="009A3E63"/>
    <w:rsid w:val="009A44D2"/>
    <w:rsid w:val="009A46C4"/>
    <w:rsid w:val="009A4A6D"/>
    <w:rsid w:val="009A4B20"/>
    <w:rsid w:val="009A4CDC"/>
    <w:rsid w:val="009A5148"/>
    <w:rsid w:val="009A577E"/>
    <w:rsid w:val="009A5D22"/>
    <w:rsid w:val="009A5D53"/>
    <w:rsid w:val="009A6162"/>
    <w:rsid w:val="009A6770"/>
    <w:rsid w:val="009A7710"/>
    <w:rsid w:val="009A7D89"/>
    <w:rsid w:val="009A7DE4"/>
    <w:rsid w:val="009B0070"/>
    <w:rsid w:val="009B0C28"/>
    <w:rsid w:val="009B1718"/>
    <w:rsid w:val="009B188B"/>
    <w:rsid w:val="009B1975"/>
    <w:rsid w:val="009B1F78"/>
    <w:rsid w:val="009B210B"/>
    <w:rsid w:val="009B26CA"/>
    <w:rsid w:val="009B2E05"/>
    <w:rsid w:val="009B3216"/>
    <w:rsid w:val="009B35A4"/>
    <w:rsid w:val="009B3FAE"/>
    <w:rsid w:val="009B41E9"/>
    <w:rsid w:val="009B50F8"/>
    <w:rsid w:val="009B6BF4"/>
    <w:rsid w:val="009B6EDA"/>
    <w:rsid w:val="009C0270"/>
    <w:rsid w:val="009C03F5"/>
    <w:rsid w:val="009C07FC"/>
    <w:rsid w:val="009C195F"/>
    <w:rsid w:val="009C1A5C"/>
    <w:rsid w:val="009C1CB0"/>
    <w:rsid w:val="009C2D77"/>
    <w:rsid w:val="009C3DAE"/>
    <w:rsid w:val="009C5ADF"/>
    <w:rsid w:val="009C611F"/>
    <w:rsid w:val="009C6633"/>
    <w:rsid w:val="009C698E"/>
    <w:rsid w:val="009C6BB0"/>
    <w:rsid w:val="009C6C93"/>
    <w:rsid w:val="009C6FA8"/>
    <w:rsid w:val="009C78AD"/>
    <w:rsid w:val="009D0EB3"/>
    <w:rsid w:val="009D0EF2"/>
    <w:rsid w:val="009D1296"/>
    <w:rsid w:val="009D1B4E"/>
    <w:rsid w:val="009D22E0"/>
    <w:rsid w:val="009D2EA5"/>
    <w:rsid w:val="009D36F7"/>
    <w:rsid w:val="009D378A"/>
    <w:rsid w:val="009D403B"/>
    <w:rsid w:val="009D5075"/>
    <w:rsid w:val="009D510D"/>
    <w:rsid w:val="009D51A2"/>
    <w:rsid w:val="009D5744"/>
    <w:rsid w:val="009D5CA8"/>
    <w:rsid w:val="009D648F"/>
    <w:rsid w:val="009D71A1"/>
    <w:rsid w:val="009D74E6"/>
    <w:rsid w:val="009D784C"/>
    <w:rsid w:val="009D8299"/>
    <w:rsid w:val="009E0224"/>
    <w:rsid w:val="009E067D"/>
    <w:rsid w:val="009E06C7"/>
    <w:rsid w:val="009E10AA"/>
    <w:rsid w:val="009E20C3"/>
    <w:rsid w:val="009E24D3"/>
    <w:rsid w:val="009E375D"/>
    <w:rsid w:val="009E3FAD"/>
    <w:rsid w:val="009E44E6"/>
    <w:rsid w:val="009E5EE7"/>
    <w:rsid w:val="009E63DF"/>
    <w:rsid w:val="009E67C2"/>
    <w:rsid w:val="009E6BC2"/>
    <w:rsid w:val="009E769E"/>
    <w:rsid w:val="009F03A0"/>
    <w:rsid w:val="009F0842"/>
    <w:rsid w:val="009F135D"/>
    <w:rsid w:val="009F143D"/>
    <w:rsid w:val="009F148F"/>
    <w:rsid w:val="009F20DB"/>
    <w:rsid w:val="009F2AD9"/>
    <w:rsid w:val="009F304A"/>
    <w:rsid w:val="009F39BC"/>
    <w:rsid w:val="009F39C4"/>
    <w:rsid w:val="009F3A2E"/>
    <w:rsid w:val="009F3A90"/>
    <w:rsid w:val="009F3BC4"/>
    <w:rsid w:val="009F440C"/>
    <w:rsid w:val="009F493A"/>
    <w:rsid w:val="009F4F47"/>
    <w:rsid w:val="009F51F4"/>
    <w:rsid w:val="009F56C3"/>
    <w:rsid w:val="009F5704"/>
    <w:rsid w:val="009F68C3"/>
    <w:rsid w:val="009F741F"/>
    <w:rsid w:val="00A00AC5"/>
    <w:rsid w:val="00A00EC6"/>
    <w:rsid w:val="00A0324A"/>
    <w:rsid w:val="00A03A50"/>
    <w:rsid w:val="00A054D4"/>
    <w:rsid w:val="00A05B24"/>
    <w:rsid w:val="00A07178"/>
    <w:rsid w:val="00A0747F"/>
    <w:rsid w:val="00A10960"/>
    <w:rsid w:val="00A118B0"/>
    <w:rsid w:val="00A129CE"/>
    <w:rsid w:val="00A13AD6"/>
    <w:rsid w:val="00A14499"/>
    <w:rsid w:val="00A14A46"/>
    <w:rsid w:val="00A1640F"/>
    <w:rsid w:val="00A1785E"/>
    <w:rsid w:val="00A20A5D"/>
    <w:rsid w:val="00A215D8"/>
    <w:rsid w:val="00A2165D"/>
    <w:rsid w:val="00A219CA"/>
    <w:rsid w:val="00A2216C"/>
    <w:rsid w:val="00A2262C"/>
    <w:rsid w:val="00A226D0"/>
    <w:rsid w:val="00A22AD5"/>
    <w:rsid w:val="00A22EFA"/>
    <w:rsid w:val="00A2303E"/>
    <w:rsid w:val="00A2323B"/>
    <w:rsid w:val="00A23719"/>
    <w:rsid w:val="00A2513D"/>
    <w:rsid w:val="00A26B72"/>
    <w:rsid w:val="00A27EF0"/>
    <w:rsid w:val="00A302A8"/>
    <w:rsid w:val="00A30CB0"/>
    <w:rsid w:val="00A3120C"/>
    <w:rsid w:val="00A313CE"/>
    <w:rsid w:val="00A32163"/>
    <w:rsid w:val="00A337FA"/>
    <w:rsid w:val="00A33E93"/>
    <w:rsid w:val="00A34556"/>
    <w:rsid w:val="00A3481E"/>
    <w:rsid w:val="00A34821"/>
    <w:rsid w:val="00A3487B"/>
    <w:rsid w:val="00A34E05"/>
    <w:rsid w:val="00A35125"/>
    <w:rsid w:val="00A36372"/>
    <w:rsid w:val="00A3654F"/>
    <w:rsid w:val="00A37701"/>
    <w:rsid w:val="00A37CF0"/>
    <w:rsid w:val="00A37E8E"/>
    <w:rsid w:val="00A401FE"/>
    <w:rsid w:val="00A40771"/>
    <w:rsid w:val="00A40802"/>
    <w:rsid w:val="00A408B8"/>
    <w:rsid w:val="00A410DF"/>
    <w:rsid w:val="00A41500"/>
    <w:rsid w:val="00A41BB3"/>
    <w:rsid w:val="00A41FA4"/>
    <w:rsid w:val="00A4232C"/>
    <w:rsid w:val="00A42887"/>
    <w:rsid w:val="00A42A12"/>
    <w:rsid w:val="00A42FC8"/>
    <w:rsid w:val="00A437AA"/>
    <w:rsid w:val="00A443DB"/>
    <w:rsid w:val="00A446F0"/>
    <w:rsid w:val="00A44B92"/>
    <w:rsid w:val="00A450FA"/>
    <w:rsid w:val="00A4511F"/>
    <w:rsid w:val="00A45B17"/>
    <w:rsid w:val="00A45DE8"/>
    <w:rsid w:val="00A45E8A"/>
    <w:rsid w:val="00A45EFA"/>
    <w:rsid w:val="00A461CA"/>
    <w:rsid w:val="00A46843"/>
    <w:rsid w:val="00A470EF"/>
    <w:rsid w:val="00A47E6D"/>
    <w:rsid w:val="00A47EF1"/>
    <w:rsid w:val="00A50096"/>
    <w:rsid w:val="00A50A68"/>
    <w:rsid w:val="00A51B8D"/>
    <w:rsid w:val="00A51EE4"/>
    <w:rsid w:val="00A5228D"/>
    <w:rsid w:val="00A5250E"/>
    <w:rsid w:val="00A52A17"/>
    <w:rsid w:val="00A52D83"/>
    <w:rsid w:val="00A53350"/>
    <w:rsid w:val="00A53ECA"/>
    <w:rsid w:val="00A5407F"/>
    <w:rsid w:val="00A54969"/>
    <w:rsid w:val="00A54A83"/>
    <w:rsid w:val="00A54B5E"/>
    <w:rsid w:val="00A551C5"/>
    <w:rsid w:val="00A554AA"/>
    <w:rsid w:val="00A56614"/>
    <w:rsid w:val="00A56AAF"/>
    <w:rsid w:val="00A57896"/>
    <w:rsid w:val="00A6114D"/>
    <w:rsid w:val="00A6118E"/>
    <w:rsid w:val="00A61B1C"/>
    <w:rsid w:val="00A62D9C"/>
    <w:rsid w:val="00A62FE9"/>
    <w:rsid w:val="00A63065"/>
    <w:rsid w:val="00A638EF"/>
    <w:rsid w:val="00A63B79"/>
    <w:rsid w:val="00A64253"/>
    <w:rsid w:val="00A648C3"/>
    <w:rsid w:val="00A6493D"/>
    <w:rsid w:val="00A66553"/>
    <w:rsid w:val="00A66844"/>
    <w:rsid w:val="00A66E1D"/>
    <w:rsid w:val="00A67027"/>
    <w:rsid w:val="00A67F94"/>
    <w:rsid w:val="00A71766"/>
    <w:rsid w:val="00A71CBF"/>
    <w:rsid w:val="00A729D1"/>
    <w:rsid w:val="00A73164"/>
    <w:rsid w:val="00A736B8"/>
    <w:rsid w:val="00A74998"/>
    <w:rsid w:val="00A75369"/>
    <w:rsid w:val="00A75C06"/>
    <w:rsid w:val="00A75D72"/>
    <w:rsid w:val="00A76137"/>
    <w:rsid w:val="00A768E8"/>
    <w:rsid w:val="00A76A72"/>
    <w:rsid w:val="00A76C9E"/>
    <w:rsid w:val="00A76D7B"/>
    <w:rsid w:val="00A773C6"/>
    <w:rsid w:val="00A775E0"/>
    <w:rsid w:val="00A811E0"/>
    <w:rsid w:val="00A82FCA"/>
    <w:rsid w:val="00A8332E"/>
    <w:rsid w:val="00A8363A"/>
    <w:rsid w:val="00A84495"/>
    <w:rsid w:val="00A8465F"/>
    <w:rsid w:val="00A84BE5"/>
    <w:rsid w:val="00A85104"/>
    <w:rsid w:val="00A86BB5"/>
    <w:rsid w:val="00A8721C"/>
    <w:rsid w:val="00A90700"/>
    <w:rsid w:val="00A907E3"/>
    <w:rsid w:val="00A908C5"/>
    <w:rsid w:val="00A91456"/>
    <w:rsid w:val="00A91EBE"/>
    <w:rsid w:val="00A91EEA"/>
    <w:rsid w:val="00A91F91"/>
    <w:rsid w:val="00A925A5"/>
    <w:rsid w:val="00A927B3"/>
    <w:rsid w:val="00A92A94"/>
    <w:rsid w:val="00A92AAB"/>
    <w:rsid w:val="00A94C8E"/>
    <w:rsid w:val="00A94EB1"/>
    <w:rsid w:val="00A959D4"/>
    <w:rsid w:val="00A95C9A"/>
    <w:rsid w:val="00A972A2"/>
    <w:rsid w:val="00A97846"/>
    <w:rsid w:val="00AA0B26"/>
    <w:rsid w:val="00AA0ECC"/>
    <w:rsid w:val="00AA1477"/>
    <w:rsid w:val="00AA16A0"/>
    <w:rsid w:val="00AA1772"/>
    <w:rsid w:val="00AA1A1E"/>
    <w:rsid w:val="00AA1B9D"/>
    <w:rsid w:val="00AA2044"/>
    <w:rsid w:val="00AA2A92"/>
    <w:rsid w:val="00AA2D8A"/>
    <w:rsid w:val="00AA3BFB"/>
    <w:rsid w:val="00AA4081"/>
    <w:rsid w:val="00AA4FEA"/>
    <w:rsid w:val="00AA5290"/>
    <w:rsid w:val="00AA560F"/>
    <w:rsid w:val="00AA6111"/>
    <w:rsid w:val="00AA61A0"/>
    <w:rsid w:val="00AA70C2"/>
    <w:rsid w:val="00AA75BE"/>
    <w:rsid w:val="00AB0384"/>
    <w:rsid w:val="00AB0ABB"/>
    <w:rsid w:val="00AB0B45"/>
    <w:rsid w:val="00AB1449"/>
    <w:rsid w:val="00AB1BDA"/>
    <w:rsid w:val="00AB1FC3"/>
    <w:rsid w:val="00AB2CA2"/>
    <w:rsid w:val="00AB316F"/>
    <w:rsid w:val="00AB325E"/>
    <w:rsid w:val="00AB3988"/>
    <w:rsid w:val="00AB40C4"/>
    <w:rsid w:val="00AB47FF"/>
    <w:rsid w:val="00AB4D81"/>
    <w:rsid w:val="00AB5205"/>
    <w:rsid w:val="00AB57E0"/>
    <w:rsid w:val="00AB5AD4"/>
    <w:rsid w:val="00AB67B5"/>
    <w:rsid w:val="00AB6F12"/>
    <w:rsid w:val="00AB7C1E"/>
    <w:rsid w:val="00AC049A"/>
    <w:rsid w:val="00AC0507"/>
    <w:rsid w:val="00AC0587"/>
    <w:rsid w:val="00AC0650"/>
    <w:rsid w:val="00AC090A"/>
    <w:rsid w:val="00AC1B2B"/>
    <w:rsid w:val="00AC24CA"/>
    <w:rsid w:val="00AC307A"/>
    <w:rsid w:val="00AC3BBF"/>
    <w:rsid w:val="00AC45F1"/>
    <w:rsid w:val="00AC5557"/>
    <w:rsid w:val="00AC5FF9"/>
    <w:rsid w:val="00AC6375"/>
    <w:rsid w:val="00AC6556"/>
    <w:rsid w:val="00AC69B9"/>
    <w:rsid w:val="00AC78DA"/>
    <w:rsid w:val="00ACD57E"/>
    <w:rsid w:val="00AD078E"/>
    <w:rsid w:val="00AD0EB8"/>
    <w:rsid w:val="00AD0F53"/>
    <w:rsid w:val="00AD2B77"/>
    <w:rsid w:val="00AD2D54"/>
    <w:rsid w:val="00AD3312"/>
    <w:rsid w:val="00AD3C47"/>
    <w:rsid w:val="00AD48BF"/>
    <w:rsid w:val="00AD4EC1"/>
    <w:rsid w:val="00AD5037"/>
    <w:rsid w:val="00AD5680"/>
    <w:rsid w:val="00AD6E67"/>
    <w:rsid w:val="00AD7032"/>
    <w:rsid w:val="00AD7FE1"/>
    <w:rsid w:val="00AE0046"/>
    <w:rsid w:val="00AE0F93"/>
    <w:rsid w:val="00AE12AC"/>
    <w:rsid w:val="00AE13F8"/>
    <w:rsid w:val="00AE216F"/>
    <w:rsid w:val="00AE3D58"/>
    <w:rsid w:val="00AE3DC9"/>
    <w:rsid w:val="00AE44B6"/>
    <w:rsid w:val="00AE4DC4"/>
    <w:rsid w:val="00AE4E91"/>
    <w:rsid w:val="00AE54EE"/>
    <w:rsid w:val="00AE5A6F"/>
    <w:rsid w:val="00AE6431"/>
    <w:rsid w:val="00AE663E"/>
    <w:rsid w:val="00AE66B0"/>
    <w:rsid w:val="00AE6788"/>
    <w:rsid w:val="00AE6926"/>
    <w:rsid w:val="00AE6AD0"/>
    <w:rsid w:val="00AE6D44"/>
    <w:rsid w:val="00AE7DCA"/>
    <w:rsid w:val="00AE7E13"/>
    <w:rsid w:val="00AF0BED"/>
    <w:rsid w:val="00AF0BF3"/>
    <w:rsid w:val="00AF168C"/>
    <w:rsid w:val="00AF172E"/>
    <w:rsid w:val="00AF1981"/>
    <w:rsid w:val="00AF2679"/>
    <w:rsid w:val="00AF45C3"/>
    <w:rsid w:val="00AF699E"/>
    <w:rsid w:val="00AF6DAE"/>
    <w:rsid w:val="00AF6DD0"/>
    <w:rsid w:val="00AF73DC"/>
    <w:rsid w:val="00AF7809"/>
    <w:rsid w:val="00B007A9"/>
    <w:rsid w:val="00B00B68"/>
    <w:rsid w:val="00B017D6"/>
    <w:rsid w:val="00B01B25"/>
    <w:rsid w:val="00B0218C"/>
    <w:rsid w:val="00B023A3"/>
    <w:rsid w:val="00B02A11"/>
    <w:rsid w:val="00B02D91"/>
    <w:rsid w:val="00B02DDE"/>
    <w:rsid w:val="00B032E5"/>
    <w:rsid w:val="00B038B7"/>
    <w:rsid w:val="00B04F52"/>
    <w:rsid w:val="00B05486"/>
    <w:rsid w:val="00B060BE"/>
    <w:rsid w:val="00B070D9"/>
    <w:rsid w:val="00B07DC0"/>
    <w:rsid w:val="00B107D9"/>
    <w:rsid w:val="00B11BCA"/>
    <w:rsid w:val="00B11E76"/>
    <w:rsid w:val="00B123F1"/>
    <w:rsid w:val="00B127CE"/>
    <w:rsid w:val="00B1282B"/>
    <w:rsid w:val="00B1329C"/>
    <w:rsid w:val="00B14AD6"/>
    <w:rsid w:val="00B154B1"/>
    <w:rsid w:val="00B15B11"/>
    <w:rsid w:val="00B1686A"/>
    <w:rsid w:val="00B201B4"/>
    <w:rsid w:val="00B2067B"/>
    <w:rsid w:val="00B20B55"/>
    <w:rsid w:val="00B20B90"/>
    <w:rsid w:val="00B20BEE"/>
    <w:rsid w:val="00B20FA5"/>
    <w:rsid w:val="00B214A1"/>
    <w:rsid w:val="00B21BBE"/>
    <w:rsid w:val="00B21C8A"/>
    <w:rsid w:val="00B22A14"/>
    <w:rsid w:val="00B22D61"/>
    <w:rsid w:val="00B22F53"/>
    <w:rsid w:val="00B2328C"/>
    <w:rsid w:val="00B236DA"/>
    <w:rsid w:val="00B236E7"/>
    <w:rsid w:val="00B239E5"/>
    <w:rsid w:val="00B2520F"/>
    <w:rsid w:val="00B2542F"/>
    <w:rsid w:val="00B25A90"/>
    <w:rsid w:val="00B25B38"/>
    <w:rsid w:val="00B25DDD"/>
    <w:rsid w:val="00B26621"/>
    <w:rsid w:val="00B2727D"/>
    <w:rsid w:val="00B27431"/>
    <w:rsid w:val="00B275DC"/>
    <w:rsid w:val="00B27918"/>
    <w:rsid w:val="00B27E6A"/>
    <w:rsid w:val="00B3032D"/>
    <w:rsid w:val="00B30B14"/>
    <w:rsid w:val="00B311A1"/>
    <w:rsid w:val="00B31D5C"/>
    <w:rsid w:val="00B323C5"/>
    <w:rsid w:val="00B32D7D"/>
    <w:rsid w:val="00B3559C"/>
    <w:rsid w:val="00B35774"/>
    <w:rsid w:val="00B36042"/>
    <w:rsid w:val="00B3607F"/>
    <w:rsid w:val="00B36611"/>
    <w:rsid w:val="00B371D0"/>
    <w:rsid w:val="00B372B5"/>
    <w:rsid w:val="00B400F3"/>
    <w:rsid w:val="00B40562"/>
    <w:rsid w:val="00B405EE"/>
    <w:rsid w:val="00B40D94"/>
    <w:rsid w:val="00B40F7E"/>
    <w:rsid w:val="00B412F0"/>
    <w:rsid w:val="00B41B9A"/>
    <w:rsid w:val="00B43EEE"/>
    <w:rsid w:val="00B4451A"/>
    <w:rsid w:val="00B44BF9"/>
    <w:rsid w:val="00B4578B"/>
    <w:rsid w:val="00B471F4"/>
    <w:rsid w:val="00B474C2"/>
    <w:rsid w:val="00B47B5F"/>
    <w:rsid w:val="00B51491"/>
    <w:rsid w:val="00B5192B"/>
    <w:rsid w:val="00B51A55"/>
    <w:rsid w:val="00B51CE4"/>
    <w:rsid w:val="00B52594"/>
    <w:rsid w:val="00B5287E"/>
    <w:rsid w:val="00B52DF6"/>
    <w:rsid w:val="00B52FB3"/>
    <w:rsid w:val="00B53940"/>
    <w:rsid w:val="00B546B9"/>
    <w:rsid w:val="00B54B3B"/>
    <w:rsid w:val="00B54C12"/>
    <w:rsid w:val="00B54C29"/>
    <w:rsid w:val="00B55456"/>
    <w:rsid w:val="00B558C6"/>
    <w:rsid w:val="00B56059"/>
    <w:rsid w:val="00B56D34"/>
    <w:rsid w:val="00B57D7C"/>
    <w:rsid w:val="00B607A2"/>
    <w:rsid w:val="00B60824"/>
    <w:rsid w:val="00B60889"/>
    <w:rsid w:val="00B60906"/>
    <w:rsid w:val="00B61D83"/>
    <w:rsid w:val="00B62391"/>
    <w:rsid w:val="00B62F2C"/>
    <w:rsid w:val="00B62FF3"/>
    <w:rsid w:val="00B6339B"/>
    <w:rsid w:val="00B63BC1"/>
    <w:rsid w:val="00B642F0"/>
    <w:rsid w:val="00B65054"/>
    <w:rsid w:val="00B653E4"/>
    <w:rsid w:val="00B65682"/>
    <w:rsid w:val="00B65C7A"/>
    <w:rsid w:val="00B668A3"/>
    <w:rsid w:val="00B66E97"/>
    <w:rsid w:val="00B67856"/>
    <w:rsid w:val="00B70243"/>
    <w:rsid w:val="00B708F7"/>
    <w:rsid w:val="00B710C8"/>
    <w:rsid w:val="00B72918"/>
    <w:rsid w:val="00B72EA5"/>
    <w:rsid w:val="00B72F81"/>
    <w:rsid w:val="00B731DC"/>
    <w:rsid w:val="00B732A2"/>
    <w:rsid w:val="00B73B13"/>
    <w:rsid w:val="00B73F98"/>
    <w:rsid w:val="00B744AC"/>
    <w:rsid w:val="00B7459C"/>
    <w:rsid w:val="00B74F0A"/>
    <w:rsid w:val="00B7689B"/>
    <w:rsid w:val="00B76AFC"/>
    <w:rsid w:val="00B7744B"/>
    <w:rsid w:val="00B80679"/>
    <w:rsid w:val="00B81448"/>
    <w:rsid w:val="00B81877"/>
    <w:rsid w:val="00B81F74"/>
    <w:rsid w:val="00B820E8"/>
    <w:rsid w:val="00B82281"/>
    <w:rsid w:val="00B8282D"/>
    <w:rsid w:val="00B82A6D"/>
    <w:rsid w:val="00B82EE0"/>
    <w:rsid w:val="00B8375E"/>
    <w:rsid w:val="00B83CC2"/>
    <w:rsid w:val="00B83D8D"/>
    <w:rsid w:val="00B84243"/>
    <w:rsid w:val="00B85589"/>
    <w:rsid w:val="00B857D7"/>
    <w:rsid w:val="00B86010"/>
    <w:rsid w:val="00B86352"/>
    <w:rsid w:val="00B86F0F"/>
    <w:rsid w:val="00B87B23"/>
    <w:rsid w:val="00B90077"/>
    <w:rsid w:val="00B90256"/>
    <w:rsid w:val="00B909C5"/>
    <w:rsid w:val="00B90CED"/>
    <w:rsid w:val="00B90E15"/>
    <w:rsid w:val="00B91271"/>
    <w:rsid w:val="00B927DA"/>
    <w:rsid w:val="00B928B2"/>
    <w:rsid w:val="00B93014"/>
    <w:rsid w:val="00B934C5"/>
    <w:rsid w:val="00B93C59"/>
    <w:rsid w:val="00B93FCB"/>
    <w:rsid w:val="00B94148"/>
    <w:rsid w:val="00B94ADB"/>
    <w:rsid w:val="00B94C36"/>
    <w:rsid w:val="00B96D0F"/>
    <w:rsid w:val="00B96D39"/>
    <w:rsid w:val="00B970F1"/>
    <w:rsid w:val="00B97786"/>
    <w:rsid w:val="00B97B87"/>
    <w:rsid w:val="00BA1319"/>
    <w:rsid w:val="00BA18A8"/>
    <w:rsid w:val="00BA222D"/>
    <w:rsid w:val="00BA2AE8"/>
    <w:rsid w:val="00BA2B3F"/>
    <w:rsid w:val="00BA2C07"/>
    <w:rsid w:val="00BA2C84"/>
    <w:rsid w:val="00BA332E"/>
    <w:rsid w:val="00BA37C1"/>
    <w:rsid w:val="00BA4403"/>
    <w:rsid w:val="00BA44AB"/>
    <w:rsid w:val="00BA4666"/>
    <w:rsid w:val="00BA483D"/>
    <w:rsid w:val="00BA5775"/>
    <w:rsid w:val="00BA5EDD"/>
    <w:rsid w:val="00BA63D1"/>
    <w:rsid w:val="00BA7471"/>
    <w:rsid w:val="00BB032B"/>
    <w:rsid w:val="00BB0395"/>
    <w:rsid w:val="00BB1119"/>
    <w:rsid w:val="00BB2804"/>
    <w:rsid w:val="00BB3490"/>
    <w:rsid w:val="00BB34D6"/>
    <w:rsid w:val="00BB3E61"/>
    <w:rsid w:val="00BB416B"/>
    <w:rsid w:val="00BB4CC7"/>
    <w:rsid w:val="00BB5A50"/>
    <w:rsid w:val="00BB5C4A"/>
    <w:rsid w:val="00BB677A"/>
    <w:rsid w:val="00BB6D7D"/>
    <w:rsid w:val="00BB73BA"/>
    <w:rsid w:val="00BB74D5"/>
    <w:rsid w:val="00BC0354"/>
    <w:rsid w:val="00BC09EC"/>
    <w:rsid w:val="00BC1202"/>
    <w:rsid w:val="00BC142E"/>
    <w:rsid w:val="00BC1506"/>
    <w:rsid w:val="00BC16F0"/>
    <w:rsid w:val="00BC2069"/>
    <w:rsid w:val="00BC2092"/>
    <w:rsid w:val="00BC2A9D"/>
    <w:rsid w:val="00BC2AA0"/>
    <w:rsid w:val="00BC2B03"/>
    <w:rsid w:val="00BC30CD"/>
    <w:rsid w:val="00BC5221"/>
    <w:rsid w:val="00BC54D2"/>
    <w:rsid w:val="00BC5D3C"/>
    <w:rsid w:val="00BC6864"/>
    <w:rsid w:val="00BC6A74"/>
    <w:rsid w:val="00BC6CEB"/>
    <w:rsid w:val="00BC7E49"/>
    <w:rsid w:val="00BD0089"/>
    <w:rsid w:val="00BD04CC"/>
    <w:rsid w:val="00BD04FD"/>
    <w:rsid w:val="00BD055C"/>
    <w:rsid w:val="00BD06DB"/>
    <w:rsid w:val="00BD0AE0"/>
    <w:rsid w:val="00BD0BE2"/>
    <w:rsid w:val="00BD0DDA"/>
    <w:rsid w:val="00BD0EA2"/>
    <w:rsid w:val="00BD1071"/>
    <w:rsid w:val="00BD1786"/>
    <w:rsid w:val="00BD1D9B"/>
    <w:rsid w:val="00BD1EFD"/>
    <w:rsid w:val="00BD4221"/>
    <w:rsid w:val="00BD4320"/>
    <w:rsid w:val="00BD482B"/>
    <w:rsid w:val="00BD51B8"/>
    <w:rsid w:val="00BD57EB"/>
    <w:rsid w:val="00BD5E10"/>
    <w:rsid w:val="00BD6C3D"/>
    <w:rsid w:val="00BD78CD"/>
    <w:rsid w:val="00BD7AD8"/>
    <w:rsid w:val="00BE018F"/>
    <w:rsid w:val="00BE0401"/>
    <w:rsid w:val="00BE2927"/>
    <w:rsid w:val="00BE2960"/>
    <w:rsid w:val="00BE32B4"/>
    <w:rsid w:val="00BE3B07"/>
    <w:rsid w:val="00BE4981"/>
    <w:rsid w:val="00BE5406"/>
    <w:rsid w:val="00BE5B95"/>
    <w:rsid w:val="00BE6209"/>
    <w:rsid w:val="00BE66FC"/>
    <w:rsid w:val="00BE6A76"/>
    <w:rsid w:val="00BE6A79"/>
    <w:rsid w:val="00BE6FB1"/>
    <w:rsid w:val="00BE6FBF"/>
    <w:rsid w:val="00BE7147"/>
    <w:rsid w:val="00BE7833"/>
    <w:rsid w:val="00BE78A5"/>
    <w:rsid w:val="00BE7AA7"/>
    <w:rsid w:val="00BF15FB"/>
    <w:rsid w:val="00BF1700"/>
    <w:rsid w:val="00BF325F"/>
    <w:rsid w:val="00BF42FE"/>
    <w:rsid w:val="00BF4A08"/>
    <w:rsid w:val="00BF51CD"/>
    <w:rsid w:val="00BF5233"/>
    <w:rsid w:val="00BF6CD3"/>
    <w:rsid w:val="00BF6CEC"/>
    <w:rsid w:val="00BF709E"/>
    <w:rsid w:val="00BFA10E"/>
    <w:rsid w:val="00C012C0"/>
    <w:rsid w:val="00C02120"/>
    <w:rsid w:val="00C022E2"/>
    <w:rsid w:val="00C02497"/>
    <w:rsid w:val="00C0545B"/>
    <w:rsid w:val="00C07827"/>
    <w:rsid w:val="00C105BD"/>
    <w:rsid w:val="00C10E4C"/>
    <w:rsid w:val="00C11890"/>
    <w:rsid w:val="00C11FA1"/>
    <w:rsid w:val="00C12AF8"/>
    <w:rsid w:val="00C12C3B"/>
    <w:rsid w:val="00C12E21"/>
    <w:rsid w:val="00C13654"/>
    <w:rsid w:val="00C139BB"/>
    <w:rsid w:val="00C140C7"/>
    <w:rsid w:val="00C144E2"/>
    <w:rsid w:val="00C14DFF"/>
    <w:rsid w:val="00C151D9"/>
    <w:rsid w:val="00C151F3"/>
    <w:rsid w:val="00C15627"/>
    <w:rsid w:val="00C157BA"/>
    <w:rsid w:val="00C163F9"/>
    <w:rsid w:val="00C16978"/>
    <w:rsid w:val="00C16F45"/>
    <w:rsid w:val="00C17757"/>
    <w:rsid w:val="00C201E8"/>
    <w:rsid w:val="00C206C8"/>
    <w:rsid w:val="00C20EFC"/>
    <w:rsid w:val="00C2291C"/>
    <w:rsid w:val="00C22F9C"/>
    <w:rsid w:val="00C231DE"/>
    <w:rsid w:val="00C23584"/>
    <w:rsid w:val="00C2366F"/>
    <w:rsid w:val="00C23A49"/>
    <w:rsid w:val="00C2486F"/>
    <w:rsid w:val="00C24A6C"/>
    <w:rsid w:val="00C275CE"/>
    <w:rsid w:val="00C27F5A"/>
    <w:rsid w:val="00C300A9"/>
    <w:rsid w:val="00C318C2"/>
    <w:rsid w:val="00C31A08"/>
    <w:rsid w:val="00C31D9A"/>
    <w:rsid w:val="00C323EB"/>
    <w:rsid w:val="00C324DF"/>
    <w:rsid w:val="00C32762"/>
    <w:rsid w:val="00C329FF"/>
    <w:rsid w:val="00C32BCB"/>
    <w:rsid w:val="00C33DCA"/>
    <w:rsid w:val="00C33E57"/>
    <w:rsid w:val="00C34363"/>
    <w:rsid w:val="00C34428"/>
    <w:rsid w:val="00C34840"/>
    <w:rsid w:val="00C34F73"/>
    <w:rsid w:val="00C35118"/>
    <w:rsid w:val="00C3542B"/>
    <w:rsid w:val="00C36127"/>
    <w:rsid w:val="00C3635C"/>
    <w:rsid w:val="00C368B2"/>
    <w:rsid w:val="00C36BD5"/>
    <w:rsid w:val="00C37B94"/>
    <w:rsid w:val="00C39E69"/>
    <w:rsid w:val="00C406F2"/>
    <w:rsid w:val="00C41B25"/>
    <w:rsid w:val="00C437FC"/>
    <w:rsid w:val="00C44603"/>
    <w:rsid w:val="00C45E35"/>
    <w:rsid w:val="00C45FD5"/>
    <w:rsid w:val="00C46024"/>
    <w:rsid w:val="00C46697"/>
    <w:rsid w:val="00C467FD"/>
    <w:rsid w:val="00C469DC"/>
    <w:rsid w:val="00C46A2E"/>
    <w:rsid w:val="00C47942"/>
    <w:rsid w:val="00C47DF2"/>
    <w:rsid w:val="00C501BA"/>
    <w:rsid w:val="00C5022D"/>
    <w:rsid w:val="00C505CE"/>
    <w:rsid w:val="00C507C8"/>
    <w:rsid w:val="00C50AA8"/>
    <w:rsid w:val="00C50BE0"/>
    <w:rsid w:val="00C50F9D"/>
    <w:rsid w:val="00C50F9E"/>
    <w:rsid w:val="00C51A0E"/>
    <w:rsid w:val="00C51A19"/>
    <w:rsid w:val="00C51E22"/>
    <w:rsid w:val="00C52BF6"/>
    <w:rsid w:val="00C52DB6"/>
    <w:rsid w:val="00C52E50"/>
    <w:rsid w:val="00C53738"/>
    <w:rsid w:val="00C53826"/>
    <w:rsid w:val="00C55315"/>
    <w:rsid w:val="00C568CF"/>
    <w:rsid w:val="00C56E2C"/>
    <w:rsid w:val="00C56F7D"/>
    <w:rsid w:val="00C575F4"/>
    <w:rsid w:val="00C62084"/>
    <w:rsid w:val="00C62578"/>
    <w:rsid w:val="00C6269B"/>
    <w:rsid w:val="00C62C39"/>
    <w:rsid w:val="00C62C59"/>
    <w:rsid w:val="00C62D46"/>
    <w:rsid w:val="00C63C0B"/>
    <w:rsid w:val="00C64DDF"/>
    <w:rsid w:val="00C65ECC"/>
    <w:rsid w:val="00C6620B"/>
    <w:rsid w:val="00C66278"/>
    <w:rsid w:val="00C66983"/>
    <w:rsid w:val="00C673B5"/>
    <w:rsid w:val="00C67610"/>
    <w:rsid w:val="00C676A2"/>
    <w:rsid w:val="00C679C6"/>
    <w:rsid w:val="00C70180"/>
    <w:rsid w:val="00C70443"/>
    <w:rsid w:val="00C70871"/>
    <w:rsid w:val="00C71240"/>
    <w:rsid w:val="00C7136D"/>
    <w:rsid w:val="00C71DAD"/>
    <w:rsid w:val="00C72063"/>
    <w:rsid w:val="00C72A30"/>
    <w:rsid w:val="00C732FA"/>
    <w:rsid w:val="00C74C09"/>
    <w:rsid w:val="00C74CD7"/>
    <w:rsid w:val="00C75188"/>
    <w:rsid w:val="00C755EE"/>
    <w:rsid w:val="00C75C71"/>
    <w:rsid w:val="00C760A4"/>
    <w:rsid w:val="00C77CC1"/>
    <w:rsid w:val="00C80FBD"/>
    <w:rsid w:val="00C80FDF"/>
    <w:rsid w:val="00C81CC7"/>
    <w:rsid w:val="00C82CCF"/>
    <w:rsid w:val="00C834A4"/>
    <w:rsid w:val="00C8373B"/>
    <w:rsid w:val="00C83C7F"/>
    <w:rsid w:val="00C83FBF"/>
    <w:rsid w:val="00C8402D"/>
    <w:rsid w:val="00C8461F"/>
    <w:rsid w:val="00C84DDB"/>
    <w:rsid w:val="00C854D7"/>
    <w:rsid w:val="00C854E5"/>
    <w:rsid w:val="00C85A51"/>
    <w:rsid w:val="00C8639F"/>
    <w:rsid w:val="00C863DF"/>
    <w:rsid w:val="00C868FC"/>
    <w:rsid w:val="00C872FA"/>
    <w:rsid w:val="00C87574"/>
    <w:rsid w:val="00C87A9D"/>
    <w:rsid w:val="00C87E08"/>
    <w:rsid w:val="00C8DD35"/>
    <w:rsid w:val="00C903AC"/>
    <w:rsid w:val="00C908DA"/>
    <w:rsid w:val="00C90CF4"/>
    <w:rsid w:val="00C9174F"/>
    <w:rsid w:val="00C917C5"/>
    <w:rsid w:val="00C91AC6"/>
    <w:rsid w:val="00C91F81"/>
    <w:rsid w:val="00C939B8"/>
    <w:rsid w:val="00C93A37"/>
    <w:rsid w:val="00C9497E"/>
    <w:rsid w:val="00C949C7"/>
    <w:rsid w:val="00C94A1A"/>
    <w:rsid w:val="00C95355"/>
    <w:rsid w:val="00C95A26"/>
    <w:rsid w:val="00C964C8"/>
    <w:rsid w:val="00C96764"/>
    <w:rsid w:val="00C968D0"/>
    <w:rsid w:val="00C9700F"/>
    <w:rsid w:val="00C975B8"/>
    <w:rsid w:val="00C97809"/>
    <w:rsid w:val="00C97E7B"/>
    <w:rsid w:val="00CA0877"/>
    <w:rsid w:val="00CA11E7"/>
    <w:rsid w:val="00CA128F"/>
    <w:rsid w:val="00CA209D"/>
    <w:rsid w:val="00CA2AEC"/>
    <w:rsid w:val="00CA2C75"/>
    <w:rsid w:val="00CA328E"/>
    <w:rsid w:val="00CA33F7"/>
    <w:rsid w:val="00CA37A5"/>
    <w:rsid w:val="00CA3B24"/>
    <w:rsid w:val="00CA3E3F"/>
    <w:rsid w:val="00CA4D23"/>
    <w:rsid w:val="00CA5A2C"/>
    <w:rsid w:val="00CA72BE"/>
    <w:rsid w:val="00CA7AA1"/>
    <w:rsid w:val="00CA892C"/>
    <w:rsid w:val="00CB1BBC"/>
    <w:rsid w:val="00CB493F"/>
    <w:rsid w:val="00CB4D72"/>
    <w:rsid w:val="00CB5293"/>
    <w:rsid w:val="00CB5CA6"/>
    <w:rsid w:val="00CB5D23"/>
    <w:rsid w:val="00CB5D70"/>
    <w:rsid w:val="00CB5DDE"/>
    <w:rsid w:val="00CB6151"/>
    <w:rsid w:val="00CB6610"/>
    <w:rsid w:val="00CB6B95"/>
    <w:rsid w:val="00CB7C69"/>
    <w:rsid w:val="00CB7E14"/>
    <w:rsid w:val="00CC0795"/>
    <w:rsid w:val="00CC1114"/>
    <w:rsid w:val="00CC2834"/>
    <w:rsid w:val="00CC31E3"/>
    <w:rsid w:val="00CC3895"/>
    <w:rsid w:val="00CC4094"/>
    <w:rsid w:val="00CC65DC"/>
    <w:rsid w:val="00CC709D"/>
    <w:rsid w:val="00CC7EF7"/>
    <w:rsid w:val="00CD0405"/>
    <w:rsid w:val="00CD0FD6"/>
    <w:rsid w:val="00CD193C"/>
    <w:rsid w:val="00CD195C"/>
    <w:rsid w:val="00CD1E8F"/>
    <w:rsid w:val="00CD21AE"/>
    <w:rsid w:val="00CD23F7"/>
    <w:rsid w:val="00CD2836"/>
    <w:rsid w:val="00CD2B91"/>
    <w:rsid w:val="00CD3FB7"/>
    <w:rsid w:val="00CD400D"/>
    <w:rsid w:val="00CD40A3"/>
    <w:rsid w:val="00CD420E"/>
    <w:rsid w:val="00CD51E8"/>
    <w:rsid w:val="00CD5461"/>
    <w:rsid w:val="00CD5472"/>
    <w:rsid w:val="00CD560E"/>
    <w:rsid w:val="00CD59EE"/>
    <w:rsid w:val="00CD5A0D"/>
    <w:rsid w:val="00CD5CC6"/>
    <w:rsid w:val="00CD611A"/>
    <w:rsid w:val="00CD64B2"/>
    <w:rsid w:val="00CD667C"/>
    <w:rsid w:val="00CD66A1"/>
    <w:rsid w:val="00CD6A7F"/>
    <w:rsid w:val="00CD7154"/>
    <w:rsid w:val="00CD7805"/>
    <w:rsid w:val="00CD7ADC"/>
    <w:rsid w:val="00CE0406"/>
    <w:rsid w:val="00CE046A"/>
    <w:rsid w:val="00CE0843"/>
    <w:rsid w:val="00CE0CFF"/>
    <w:rsid w:val="00CE1557"/>
    <w:rsid w:val="00CE1E58"/>
    <w:rsid w:val="00CE2359"/>
    <w:rsid w:val="00CE2733"/>
    <w:rsid w:val="00CE2758"/>
    <w:rsid w:val="00CE28E2"/>
    <w:rsid w:val="00CE3C85"/>
    <w:rsid w:val="00CE3F7A"/>
    <w:rsid w:val="00CE3F81"/>
    <w:rsid w:val="00CE45AF"/>
    <w:rsid w:val="00CE491B"/>
    <w:rsid w:val="00CE6219"/>
    <w:rsid w:val="00CE6239"/>
    <w:rsid w:val="00CE6659"/>
    <w:rsid w:val="00CE7021"/>
    <w:rsid w:val="00CE786D"/>
    <w:rsid w:val="00CE7968"/>
    <w:rsid w:val="00CF0239"/>
    <w:rsid w:val="00CF2DD7"/>
    <w:rsid w:val="00CF3253"/>
    <w:rsid w:val="00CF330D"/>
    <w:rsid w:val="00CF4407"/>
    <w:rsid w:val="00CF451A"/>
    <w:rsid w:val="00CF4ECA"/>
    <w:rsid w:val="00CF5380"/>
    <w:rsid w:val="00CF56D7"/>
    <w:rsid w:val="00CF5B18"/>
    <w:rsid w:val="00CF60D7"/>
    <w:rsid w:val="00CF6C99"/>
    <w:rsid w:val="00CF75AE"/>
    <w:rsid w:val="00D00D63"/>
    <w:rsid w:val="00D01695"/>
    <w:rsid w:val="00D01DDC"/>
    <w:rsid w:val="00D028D9"/>
    <w:rsid w:val="00D038F8"/>
    <w:rsid w:val="00D04154"/>
    <w:rsid w:val="00D04AE0"/>
    <w:rsid w:val="00D0509D"/>
    <w:rsid w:val="00D056D7"/>
    <w:rsid w:val="00D057C6"/>
    <w:rsid w:val="00D05B1B"/>
    <w:rsid w:val="00D0647F"/>
    <w:rsid w:val="00D06495"/>
    <w:rsid w:val="00D06633"/>
    <w:rsid w:val="00D06E2A"/>
    <w:rsid w:val="00D06FDE"/>
    <w:rsid w:val="00D10034"/>
    <w:rsid w:val="00D10612"/>
    <w:rsid w:val="00D10713"/>
    <w:rsid w:val="00D112B9"/>
    <w:rsid w:val="00D11FFF"/>
    <w:rsid w:val="00D129BF"/>
    <w:rsid w:val="00D13DDC"/>
    <w:rsid w:val="00D13E0A"/>
    <w:rsid w:val="00D13F8E"/>
    <w:rsid w:val="00D156B0"/>
    <w:rsid w:val="00D16158"/>
    <w:rsid w:val="00D16A1A"/>
    <w:rsid w:val="00D170AC"/>
    <w:rsid w:val="00D17705"/>
    <w:rsid w:val="00D17771"/>
    <w:rsid w:val="00D17E87"/>
    <w:rsid w:val="00D201FB"/>
    <w:rsid w:val="00D20A1E"/>
    <w:rsid w:val="00D210A7"/>
    <w:rsid w:val="00D214F2"/>
    <w:rsid w:val="00D215F7"/>
    <w:rsid w:val="00D2221E"/>
    <w:rsid w:val="00D225E4"/>
    <w:rsid w:val="00D233BE"/>
    <w:rsid w:val="00D23635"/>
    <w:rsid w:val="00D23E6C"/>
    <w:rsid w:val="00D2450A"/>
    <w:rsid w:val="00D248EE"/>
    <w:rsid w:val="00D2496C"/>
    <w:rsid w:val="00D24C6D"/>
    <w:rsid w:val="00D24EBB"/>
    <w:rsid w:val="00D25B77"/>
    <w:rsid w:val="00D25C90"/>
    <w:rsid w:val="00D25CAE"/>
    <w:rsid w:val="00D26563"/>
    <w:rsid w:val="00D26573"/>
    <w:rsid w:val="00D26B67"/>
    <w:rsid w:val="00D27855"/>
    <w:rsid w:val="00D27BE6"/>
    <w:rsid w:val="00D27F81"/>
    <w:rsid w:val="00D31120"/>
    <w:rsid w:val="00D32E9B"/>
    <w:rsid w:val="00D3329A"/>
    <w:rsid w:val="00D335BD"/>
    <w:rsid w:val="00D33AC4"/>
    <w:rsid w:val="00D34F2E"/>
    <w:rsid w:val="00D3561B"/>
    <w:rsid w:val="00D364B9"/>
    <w:rsid w:val="00D36D31"/>
    <w:rsid w:val="00D36FC6"/>
    <w:rsid w:val="00D376F8"/>
    <w:rsid w:val="00D37D9C"/>
    <w:rsid w:val="00D37FE3"/>
    <w:rsid w:val="00D3C6E4"/>
    <w:rsid w:val="00D403BB"/>
    <w:rsid w:val="00D403DE"/>
    <w:rsid w:val="00D40AA7"/>
    <w:rsid w:val="00D41C51"/>
    <w:rsid w:val="00D41FC8"/>
    <w:rsid w:val="00D4260A"/>
    <w:rsid w:val="00D42715"/>
    <w:rsid w:val="00D42AA0"/>
    <w:rsid w:val="00D432AD"/>
    <w:rsid w:val="00D436C0"/>
    <w:rsid w:val="00D43A14"/>
    <w:rsid w:val="00D43B14"/>
    <w:rsid w:val="00D448F7"/>
    <w:rsid w:val="00D4550A"/>
    <w:rsid w:val="00D45E86"/>
    <w:rsid w:val="00D464E9"/>
    <w:rsid w:val="00D47C29"/>
    <w:rsid w:val="00D47E10"/>
    <w:rsid w:val="00D50051"/>
    <w:rsid w:val="00D50354"/>
    <w:rsid w:val="00D513B4"/>
    <w:rsid w:val="00D51655"/>
    <w:rsid w:val="00D51AF8"/>
    <w:rsid w:val="00D524BE"/>
    <w:rsid w:val="00D526B0"/>
    <w:rsid w:val="00D52B9F"/>
    <w:rsid w:val="00D531E1"/>
    <w:rsid w:val="00D5472D"/>
    <w:rsid w:val="00D5480E"/>
    <w:rsid w:val="00D54A53"/>
    <w:rsid w:val="00D55814"/>
    <w:rsid w:val="00D55C43"/>
    <w:rsid w:val="00D56BC7"/>
    <w:rsid w:val="00D56BF0"/>
    <w:rsid w:val="00D5748D"/>
    <w:rsid w:val="00D574B1"/>
    <w:rsid w:val="00D60002"/>
    <w:rsid w:val="00D60484"/>
    <w:rsid w:val="00D609D7"/>
    <w:rsid w:val="00D60EFE"/>
    <w:rsid w:val="00D61103"/>
    <w:rsid w:val="00D611EB"/>
    <w:rsid w:val="00D6125B"/>
    <w:rsid w:val="00D61343"/>
    <w:rsid w:val="00D6152F"/>
    <w:rsid w:val="00D6187D"/>
    <w:rsid w:val="00D61F47"/>
    <w:rsid w:val="00D62225"/>
    <w:rsid w:val="00D62660"/>
    <w:rsid w:val="00D63167"/>
    <w:rsid w:val="00D64A98"/>
    <w:rsid w:val="00D65781"/>
    <w:rsid w:val="00D66BDD"/>
    <w:rsid w:val="00D67655"/>
    <w:rsid w:val="00D70B2E"/>
    <w:rsid w:val="00D70CD7"/>
    <w:rsid w:val="00D70D09"/>
    <w:rsid w:val="00D712B7"/>
    <w:rsid w:val="00D7134B"/>
    <w:rsid w:val="00D714B0"/>
    <w:rsid w:val="00D718D1"/>
    <w:rsid w:val="00D71EF7"/>
    <w:rsid w:val="00D72137"/>
    <w:rsid w:val="00D7224F"/>
    <w:rsid w:val="00D722A4"/>
    <w:rsid w:val="00D723A2"/>
    <w:rsid w:val="00D727A5"/>
    <w:rsid w:val="00D72B69"/>
    <w:rsid w:val="00D731B6"/>
    <w:rsid w:val="00D734D4"/>
    <w:rsid w:val="00D739A0"/>
    <w:rsid w:val="00D74452"/>
    <w:rsid w:val="00D74A1E"/>
    <w:rsid w:val="00D75267"/>
    <w:rsid w:val="00D76D3F"/>
    <w:rsid w:val="00D77469"/>
    <w:rsid w:val="00D7768E"/>
    <w:rsid w:val="00D8004B"/>
    <w:rsid w:val="00D8040B"/>
    <w:rsid w:val="00D81A1B"/>
    <w:rsid w:val="00D82A1A"/>
    <w:rsid w:val="00D84111"/>
    <w:rsid w:val="00D8470C"/>
    <w:rsid w:val="00D84BC5"/>
    <w:rsid w:val="00D85AD2"/>
    <w:rsid w:val="00D85D71"/>
    <w:rsid w:val="00D8652E"/>
    <w:rsid w:val="00D865DB"/>
    <w:rsid w:val="00D865F1"/>
    <w:rsid w:val="00D877EE"/>
    <w:rsid w:val="00D87F59"/>
    <w:rsid w:val="00D9295C"/>
    <w:rsid w:val="00D9378F"/>
    <w:rsid w:val="00D94ACB"/>
    <w:rsid w:val="00D94AD8"/>
    <w:rsid w:val="00D94ECA"/>
    <w:rsid w:val="00D951C6"/>
    <w:rsid w:val="00D9526A"/>
    <w:rsid w:val="00D96E29"/>
    <w:rsid w:val="00D96E30"/>
    <w:rsid w:val="00D96F1F"/>
    <w:rsid w:val="00D971F3"/>
    <w:rsid w:val="00D976D8"/>
    <w:rsid w:val="00D97DCA"/>
    <w:rsid w:val="00DA0357"/>
    <w:rsid w:val="00DA048B"/>
    <w:rsid w:val="00DA04E1"/>
    <w:rsid w:val="00DA05AF"/>
    <w:rsid w:val="00DA07C4"/>
    <w:rsid w:val="00DA0CB2"/>
    <w:rsid w:val="00DA0F01"/>
    <w:rsid w:val="00DA0FC8"/>
    <w:rsid w:val="00DA1328"/>
    <w:rsid w:val="00DA153B"/>
    <w:rsid w:val="00DA1609"/>
    <w:rsid w:val="00DA190F"/>
    <w:rsid w:val="00DA2027"/>
    <w:rsid w:val="00DA21AE"/>
    <w:rsid w:val="00DA2852"/>
    <w:rsid w:val="00DA2926"/>
    <w:rsid w:val="00DA32EF"/>
    <w:rsid w:val="00DA383E"/>
    <w:rsid w:val="00DA3E1E"/>
    <w:rsid w:val="00DA4295"/>
    <w:rsid w:val="00DA4D91"/>
    <w:rsid w:val="00DA52D3"/>
    <w:rsid w:val="00DA5497"/>
    <w:rsid w:val="00DA5A09"/>
    <w:rsid w:val="00DA5A21"/>
    <w:rsid w:val="00DA5D6C"/>
    <w:rsid w:val="00DA6926"/>
    <w:rsid w:val="00DA6D14"/>
    <w:rsid w:val="00DA7225"/>
    <w:rsid w:val="00DA7EA1"/>
    <w:rsid w:val="00DB0168"/>
    <w:rsid w:val="00DB0422"/>
    <w:rsid w:val="00DB071D"/>
    <w:rsid w:val="00DB0B07"/>
    <w:rsid w:val="00DB0BCC"/>
    <w:rsid w:val="00DB0F88"/>
    <w:rsid w:val="00DB117F"/>
    <w:rsid w:val="00DB12E6"/>
    <w:rsid w:val="00DB17EB"/>
    <w:rsid w:val="00DB1DF7"/>
    <w:rsid w:val="00DB1F8D"/>
    <w:rsid w:val="00DB3047"/>
    <w:rsid w:val="00DB34AD"/>
    <w:rsid w:val="00DB3C5A"/>
    <w:rsid w:val="00DB4180"/>
    <w:rsid w:val="00DB426C"/>
    <w:rsid w:val="00DB49B4"/>
    <w:rsid w:val="00DB49F5"/>
    <w:rsid w:val="00DB5140"/>
    <w:rsid w:val="00DB55AB"/>
    <w:rsid w:val="00DB566C"/>
    <w:rsid w:val="00DB5C68"/>
    <w:rsid w:val="00DB6544"/>
    <w:rsid w:val="00DB728C"/>
    <w:rsid w:val="00DC1A5E"/>
    <w:rsid w:val="00DC2210"/>
    <w:rsid w:val="00DC226C"/>
    <w:rsid w:val="00DC41DE"/>
    <w:rsid w:val="00DC4780"/>
    <w:rsid w:val="00DC4DC9"/>
    <w:rsid w:val="00DC5387"/>
    <w:rsid w:val="00DC542C"/>
    <w:rsid w:val="00DC582B"/>
    <w:rsid w:val="00DC5C0F"/>
    <w:rsid w:val="00DC5C36"/>
    <w:rsid w:val="00DC7699"/>
    <w:rsid w:val="00DC77C9"/>
    <w:rsid w:val="00DCCD9E"/>
    <w:rsid w:val="00DD0012"/>
    <w:rsid w:val="00DD018D"/>
    <w:rsid w:val="00DD0942"/>
    <w:rsid w:val="00DD0AF8"/>
    <w:rsid w:val="00DD0E07"/>
    <w:rsid w:val="00DD14C9"/>
    <w:rsid w:val="00DD2557"/>
    <w:rsid w:val="00DD26E5"/>
    <w:rsid w:val="00DD2AC7"/>
    <w:rsid w:val="00DD2CE8"/>
    <w:rsid w:val="00DD3058"/>
    <w:rsid w:val="00DD36BB"/>
    <w:rsid w:val="00DD3B4E"/>
    <w:rsid w:val="00DD400A"/>
    <w:rsid w:val="00DD4642"/>
    <w:rsid w:val="00DD518E"/>
    <w:rsid w:val="00DD577A"/>
    <w:rsid w:val="00DD5915"/>
    <w:rsid w:val="00DD5BE4"/>
    <w:rsid w:val="00DD5DA2"/>
    <w:rsid w:val="00DD706F"/>
    <w:rsid w:val="00DD708B"/>
    <w:rsid w:val="00DD7FE5"/>
    <w:rsid w:val="00DE03D7"/>
    <w:rsid w:val="00DE0660"/>
    <w:rsid w:val="00DE16D3"/>
    <w:rsid w:val="00DE1FD4"/>
    <w:rsid w:val="00DE2061"/>
    <w:rsid w:val="00DE2081"/>
    <w:rsid w:val="00DE30C6"/>
    <w:rsid w:val="00DE31E8"/>
    <w:rsid w:val="00DE49CE"/>
    <w:rsid w:val="00DE5052"/>
    <w:rsid w:val="00DE5326"/>
    <w:rsid w:val="00DE5F85"/>
    <w:rsid w:val="00DE5FBD"/>
    <w:rsid w:val="00DE752B"/>
    <w:rsid w:val="00DE76C1"/>
    <w:rsid w:val="00DE7946"/>
    <w:rsid w:val="00DE7D27"/>
    <w:rsid w:val="00DF05DF"/>
    <w:rsid w:val="00DF0DC7"/>
    <w:rsid w:val="00DF17C8"/>
    <w:rsid w:val="00DF18D7"/>
    <w:rsid w:val="00DF23BC"/>
    <w:rsid w:val="00DF2753"/>
    <w:rsid w:val="00DF3C51"/>
    <w:rsid w:val="00DF458A"/>
    <w:rsid w:val="00DF4C90"/>
    <w:rsid w:val="00DF6A27"/>
    <w:rsid w:val="00DF6E1F"/>
    <w:rsid w:val="00DF7026"/>
    <w:rsid w:val="00DF75BE"/>
    <w:rsid w:val="00E00367"/>
    <w:rsid w:val="00E00E66"/>
    <w:rsid w:val="00E00F70"/>
    <w:rsid w:val="00E01F95"/>
    <w:rsid w:val="00E0214A"/>
    <w:rsid w:val="00E023FA"/>
    <w:rsid w:val="00E028C5"/>
    <w:rsid w:val="00E037D3"/>
    <w:rsid w:val="00E03992"/>
    <w:rsid w:val="00E03B12"/>
    <w:rsid w:val="00E03C14"/>
    <w:rsid w:val="00E042DE"/>
    <w:rsid w:val="00E04516"/>
    <w:rsid w:val="00E04A3E"/>
    <w:rsid w:val="00E05880"/>
    <w:rsid w:val="00E05A59"/>
    <w:rsid w:val="00E05DC8"/>
    <w:rsid w:val="00E06A35"/>
    <w:rsid w:val="00E074FD"/>
    <w:rsid w:val="00E07C12"/>
    <w:rsid w:val="00E07D6C"/>
    <w:rsid w:val="00E101BE"/>
    <w:rsid w:val="00E103B4"/>
    <w:rsid w:val="00E108AB"/>
    <w:rsid w:val="00E10FAF"/>
    <w:rsid w:val="00E11048"/>
    <w:rsid w:val="00E11052"/>
    <w:rsid w:val="00E1166F"/>
    <w:rsid w:val="00E12366"/>
    <w:rsid w:val="00E12BB6"/>
    <w:rsid w:val="00E137AA"/>
    <w:rsid w:val="00E13F17"/>
    <w:rsid w:val="00E13FB9"/>
    <w:rsid w:val="00E14247"/>
    <w:rsid w:val="00E1496C"/>
    <w:rsid w:val="00E14C46"/>
    <w:rsid w:val="00E14F43"/>
    <w:rsid w:val="00E156A9"/>
    <w:rsid w:val="00E158DD"/>
    <w:rsid w:val="00E15B28"/>
    <w:rsid w:val="00E160D8"/>
    <w:rsid w:val="00E16321"/>
    <w:rsid w:val="00E167A7"/>
    <w:rsid w:val="00E17510"/>
    <w:rsid w:val="00E17E7C"/>
    <w:rsid w:val="00E20ACF"/>
    <w:rsid w:val="00E20E51"/>
    <w:rsid w:val="00E217FC"/>
    <w:rsid w:val="00E21D88"/>
    <w:rsid w:val="00E239B4"/>
    <w:rsid w:val="00E23BEE"/>
    <w:rsid w:val="00E24797"/>
    <w:rsid w:val="00E2499A"/>
    <w:rsid w:val="00E259F1"/>
    <w:rsid w:val="00E25CD8"/>
    <w:rsid w:val="00E25EF0"/>
    <w:rsid w:val="00E26AC1"/>
    <w:rsid w:val="00E26E96"/>
    <w:rsid w:val="00E27B86"/>
    <w:rsid w:val="00E30673"/>
    <w:rsid w:val="00E30902"/>
    <w:rsid w:val="00E30D0A"/>
    <w:rsid w:val="00E30F80"/>
    <w:rsid w:val="00E31115"/>
    <w:rsid w:val="00E31B25"/>
    <w:rsid w:val="00E31BFA"/>
    <w:rsid w:val="00E33403"/>
    <w:rsid w:val="00E3350A"/>
    <w:rsid w:val="00E33B74"/>
    <w:rsid w:val="00E33D80"/>
    <w:rsid w:val="00E35764"/>
    <w:rsid w:val="00E35D3B"/>
    <w:rsid w:val="00E365E5"/>
    <w:rsid w:val="00E3660A"/>
    <w:rsid w:val="00E36830"/>
    <w:rsid w:val="00E36C04"/>
    <w:rsid w:val="00E36CD0"/>
    <w:rsid w:val="00E37968"/>
    <w:rsid w:val="00E37E53"/>
    <w:rsid w:val="00E40628"/>
    <w:rsid w:val="00E40FD4"/>
    <w:rsid w:val="00E41646"/>
    <w:rsid w:val="00E41DD5"/>
    <w:rsid w:val="00E41F31"/>
    <w:rsid w:val="00E42406"/>
    <w:rsid w:val="00E42FCF"/>
    <w:rsid w:val="00E436AD"/>
    <w:rsid w:val="00E43F8D"/>
    <w:rsid w:val="00E44102"/>
    <w:rsid w:val="00E44D65"/>
    <w:rsid w:val="00E44E6C"/>
    <w:rsid w:val="00E4573E"/>
    <w:rsid w:val="00E4587C"/>
    <w:rsid w:val="00E45CDE"/>
    <w:rsid w:val="00E45CED"/>
    <w:rsid w:val="00E46D16"/>
    <w:rsid w:val="00E47469"/>
    <w:rsid w:val="00E518FF"/>
    <w:rsid w:val="00E51915"/>
    <w:rsid w:val="00E52046"/>
    <w:rsid w:val="00E52DEA"/>
    <w:rsid w:val="00E52E2C"/>
    <w:rsid w:val="00E5368C"/>
    <w:rsid w:val="00E5372A"/>
    <w:rsid w:val="00E538DB"/>
    <w:rsid w:val="00E53F66"/>
    <w:rsid w:val="00E5433E"/>
    <w:rsid w:val="00E54579"/>
    <w:rsid w:val="00E5530D"/>
    <w:rsid w:val="00E55696"/>
    <w:rsid w:val="00E55A23"/>
    <w:rsid w:val="00E561AA"/>
    <w:rsid w:val="00E57145"/>
    <w:rsid w:val="00E57E85"/>
    <w:rsid w:val="00E60101"/>
    <w:rsid w:val="00E60A08"/>
    <w:rsid w:val="00E60A43"/>
    <w:rsid w:val="00E60D88"/>
    <w:rsid w:val="00E6106C"/>
    <w:rsid w:val="00E61C6F"/>
    <w:rsid w:val="00E61E27"/>
    <w:rsid w:val="00E6238E"/>
    <w:rsid w:val="00E631C2"/>
    <w:rsid w:val="00E63B76"/>
    <w:rsid w:val="00E6407A"/>
    <w:rsid w:val="00E64404"/>
    <w:rsid w:val="00E644C5"/>
    <w:rsid w:val="00E64807"/>
    <w:rsid w:val="00E648BF"/>
    <w:rsid w:val="00E655EC"/>
    <w:rsid w:val="00E656B5"/>
    <w:rsid w:val="00E65750"/>
    <w:rsid w:val="00E65BD6"/>
    <w:rsid w:val="00E65C69"/>
    <w:rsid w:val="00E65D62"/>
    <w:rsid w:val="00E66336"/>
    <w:rsid w:val="00E6652A"/>
    <w:rsid w:val="00E6714E"/>
    <w:rsid w:val="00E677E1"/>
    <w:rsid w:val="00E67D97"/>
    <w:rsid w:val="00E70A90"/>
    <w:rsid w:val="00E71776"/>
    <w:rsid w:val="00E71E79"/>
    <w:rsid w:val="00E72552"/>
    <w:rsid w:val="00E725DD"/>
    <w:rsid w:val="00E727D3"/>
    <w:rsid w:val="00E72B46"/>
    <w:rsid w:val="00E7380A"/>
    <w:rsid w:val="00E73BD8"/>
    <w:rsid w:val="00E7523C"/>
    <w:rsid w:val="00E75A97"/>
    <w:rsid w:val="00E76AD9"/>
    <w:rsid w:val="00E76FA1"/>
    <w:rsid w:val="00E77442"/>
    <w:rsid w:val="00E7767F"/>
    <w:rsid w:val="00E80148"/>
    <w:rsid w:val="00E80747"/>
    <w:rsid w:val="00E81097"/>
    <w:rsid w:val="00E81E30"/>
    <w:rsid w:val="00E82193"/>
    <w:rsid w:val="00E82D13"/>
    <w:rsid w:val="00E8340A"/>
    <w:rsid w:val="00E839FC"/>
    <w:rsid w:val="00E83D18"/>
    <w:rsid w:val="00E840D5"/>
    <w:rsid w:val="00E85141"/>
    <w:rsid w:val="00E85E2B"/>
    <w:rsid w:val="00E8616A"/>
    <w:rsid w:val="00E86912"/>
    <w:rsid w:val="00E87325"/>
    <w:rsid w:val="00E87520"/>
    <w:rsid w:val="00E87821"/>
    <w:rsid w:val="00E88156"/>
    <w:rsid w:val="00E9022E"/>
    <w:rsid w:val="00E90E6B"/>
    <w:rsid w:val="00E914CE"/>
    <w:rsid w:val="00E92029"/>
    <w:rsid w:val="00E925AE"/>
    <w:rsid w:val="00E93890"/>
    <w:rsid w:val="00E93A34"/>
    <w:rsid w:val="00E93C9F"/>
    <w:rsid w:val="00E94040"/>
    <w:rsid w:val="00E946B3"/>
    <w:rsid w:val="00E947F1"/>
    <w:rsid w:val="00E94DA4"/>
    <w:rsid w:val="00E952FA"/>
    <w:rsid w:val="00E96DA2"/>
    <w:rsid w:val="00E97102"/>
    <w:rsid w:val="00E972A3"/>
    <w:rsid w:val="00E97F09"/>
    <w:rsid w:val="00E98F5E"/>
    <w:rsid w:val="00EA0502"/>
    <w:rsid w:val="00EA0B30"/>
    <w:rsid w:val="00EA109B"/>
    <w:rsid w:val="00EA131A"/>
    <w:rsid w:val="00EA18A4"/>
    <w:rsid w:val="00EA2800"/>
    <w:rsid w:val="00EA2BEF"/>
    <w:rsid w:val="00EA31C1"/>
    <w:rsid w:val="00EA36DB"/>
    <w:rsid w:val="00EA3A5C"/>
    <w:rsid w:val="00EA3FE6"/>
    <w:rsid w:val="00EA41EA"/>
    <w:rsid w:val="00EA499C"/>
    <w:rsid w:val="00EA4CC2"/>
    <w:rsid w:val="00EA4F40"/>
    <w:rsid w:val="00EA4F62"/>
    <w:rsid w:val="00EA5141"/>
    <w:rsid w:val="00EA5C8F"/>
    <w:rsid w:val="00EA5EE9"/>
    <w:rsid w:val="00EA60F2"/>
    <w:rsid w:val="00EA78FE"/>
    <w:rsid w:val="00EB1386"/>
    <w:rsid w:val="00EB3362"/>
    <w:rsid w:val="00EB3615"/>
    <w:rsid w:val="00EB4633"/>
    <w:rsid w:val="00EB49DB"/>
    <w:rsid w:val="00EB5037"/>
    <w:rsid w:val="00EB550B"/>
    <w:rsid w:val="00EB5629"/>
    <w:rsid w:val="00EB64AC"/>
    <w:rsid w:val="00EB6AEA"/>
    <w:rsid w:val="00EB6CF9"/>
    <w:rsid w:val="00EB7475"/>
    <w:rsid w:val="00EB7A23"/>
    <w:rsid w:val="00EB7D3D"/>
    <w:rsid w:val="00EC13D0"/>
    <w:rsid w:val="00EC1B02"/>
    <w:rsid w:val="00EC1BE3"/>
    <w:rsid w:val="00EC25DE"/>
    <w:rsid w:val="00EC2A5F"/>
    <w:rsid w:val="00EC2C46"/>
    <w:rsid w:val="00EC2D6B"/>
    <w:rsid w:val="00EC302F"/>
    <w:rsid w:val="00EC4790"/>
    <w:rsid w:val="00EC47F0"/>
    <w:rsid w:val="00EC6252"/>
    <w:rsid w:val="00EC7724"/>
    <w:rsid w:val="00EC7C07"/>
    <w:rsid w:val="00ED008E"/>
    <w:rsid w:val="00ED045D"/>
    <w:rsid w:val="00ED0948"/>
    <w:rsid w:val="00ED0C12"/>
    <w:rsid w:val="00ED1A2D"/>
    <w:rsid w:val="00ED2363"/>
    <w:rsid w:val="00ED264A"/>
    <w:rsid w:val="00ED27E4"/>
    <w:rsid w:val="00ED2A67"/>
    <w:rsid w:val="00ED2BCB"/>
    <w:rsid w:val="00ED480B"/>
    <w:rsid w:val="00ED567C"/>
    <w:rsid w:val="00ED5DBB"/>
    <w:rsid w:val="00ED5FA3"/>
    <w:rsid w:val="00ED66C5"/>
    <w:rsid w:val="00EE0395"/>
    <w:rsid w:val="00EE05AA"/>
    <w:rsid w:val="00EE08E6"/>
    <w:rsid w:val="00EE12F6"/>
    <w:rsid w:val="00EE13C1"/>
    <w:rsid w:val="00EE1479"/>
    <w:rsid w:val="00EE1EF8"/>
    <w:rsid w:val="00EE2955"/>
    <w:rsid w:val="00EE30AB"/>
    <w:rsid w:val="00EE33F9"/>
    <w:rsid w:val="00EE3502"/>
    <w:rsid w:val="00EE38FB"/>
    <w:rsid w:val="00EE53C8"/>
    <w:rsid w:val="00EE5EA0"/>
    <w:rsid w:val="00EE5F67"/>
    <w:rsid w:val="00EE6121"/>
    <w:rsid w:val="00EE622E"/>
    <w:rsid w:val="00EE6931"/>
    <w:rsid w:val="00EF1A95"/>
    <w:rsid w:val="00EF1B58"/>
    <w:rsid w:val="00EF2306"/>
    <w:rsid w:val="00EF2443"/>
    <w:rsid w:val="00EF2459"/>
    <w:rsid w:val="00EF2D79"/>
    <w:rsid w:val="00EF2F85"/>
    <w:rsid w:val="00EF336F"/>
    <w:rsid w:val="00EF3819"/>
    <w:rsid w:val="00EF382D"/>
    <w:rsid w:val="00EF38C7"/>
    <w:rsid w:val="00EF4E8F"/>
    <w:rsid w:val="00EF61ED"/>
    <w:rsid w:val="00EF6E63"/>
    <w:rsid w:val="00EF7D7E"/>
    <w:rsid w:val="00F00400"/>
    <w:rsid w:val="00F005FF"/>
    <w:rsid w:val="00F024CA"/>
    <w:rsid w:val="00F02530"/>
    <w:rsid w:val="00F03349"/>
    <w:rsid w:val="00F03383"/>
    <w:rsid w:val="00F0348A"/>
    <w:rsid w:val="00F03539"/>
    <w:rsid w:val="00F050F4"/>
    <w:rsid w:val="00F05CE4"/>
    <w:rsid w:val="00F05D27"/>
    <w:rsid w:val="00F06224"/>
    <w:rsid w:val="00F065CE"/>
    <w:rsid w:val="00F07BCA"/>
    <w:rsid w:val="00F0A932"/>
    <w:rsid w:val="00F10017"/>
    <w:rsid w:val="00F1108C"/>
    <w:rsid w:val="00F11AB9"/>
    <w:rsid w:val="00F11B49"/>
    <w:rsid w:val="00F11BA4"/>
    <w:rsid w:val="00F11F73"/>
    <w:rsid w:val="00F127D1"/>
    <w:rsid w:val="00F12C90"/>
    <w:rsid w:val="00F12CD7"/>
    <w:rsid w:val="00F131C6"/>
    <w:rsid w:val="00F13565"/>
    <w:rsid w:val="00F14503"/>
    <w:rsid w:val="00F1457C"/>
    <w:rsid w:val="00F14E6F"/>
    <w:rsid w:val="00F15175"/>
    <w:rsid w:val="00F159CC"/>
    <w:rsid w:val="00F15DCE"/>
    <w:rsid w:val="00F16133"/>
    <w:rsid w:val="00F161FB"/>
    <w:rsid w:val="00F16A99"/>
    <w:rsid w:val="00F17893"/>
    <w:rsid w:val="00F17BF5"/>
    <w:rsid w:val="00F20EA7"/>
    <w:rsid w:val="00F20F31"/>
    <w:rsid w:val="00F210A1"/>
    <w:rsid w:val="00F22417"/>
    <w:rsid w:val="00F2246A"/>
    <w:rsid w:val="00F23512"/>
    <w:rsid w:val="00F23B85"/>
    <w:rsid w:val="00F241C0"/>
    <w:rsid w:val="00F244B7"/>
    <w:rsid w:val="00F245F8"/>
    <w:rsid w:val="00F24D62"/>
    <w:rsid w:val="00F25C84"/>
    <w:rsid w:val="00F25F57"/>
    <w:rsid w:val="00F2625A"/>
    <w:rsid w:val="00F26FFD"/>
    <w:rsid w:val="00F27510"/>
    <w:rsid w:val="00F27564"/>
    <w:rsid w:val="00F27734"/>
    <w:rsid w:val="00F30171"/>
    <w:rsid w:val="00F30F63"/>
    <w:rsid w:val="00F3179F"/>
    <w:rsid w:val="00F321AF"/>
    <w:rsid w:val="00F32D4A"/>
    <w:rsid w:val="00F32EC0"/>
    <w:rsid w:val="00F33213"/>
    <w:rsid w:val="00F35029"/>
    <w:rsid w:val="00F3546B"/>
    <w:rsid w:val="00F35611"/>
    <w:rsid w:val="00F35A7D"/>
    <w:rsid w:val="00F366A0"/>
    <w:rsid w:val="00F367C3"/>
    <w:rsid w:val="00F3703B"/>
    <w:rsid w:val="00F37369"/>
    <w:rsid w:val="00F37CCB"/>
    <w:rsid w:val="00F37E4C"/>
    <w:rsid w:val="00F40070"/>
    <w:rsid w:val="00F40B46"/>
    <w:rsid w:val="00F40B88"/>
    <w:rsid w:val="00F40FA6"/>
    <w:rsid w:val="00F4129E"/>
    <w:rsid w:val="00F41F1F"/>
    <w:rsid w:val="00F424B1"/>
    <w:rsid w:val="00F42582"/>
    <w:rsid w:val="00F42D41"/>
    <w:rsid w:val="00F43377"/>
    <w:rsid w:val="00F4406C"/>
    <w:rsid w:val="00F44356"/>
    <w:rsid w:val="00F4470B"/>
    <w:rsid w:val="00F45A4C"/>
    <w:rsid w:val="00F45E89"/>
    <w:rsid w:val="00F46BF2"/>
    <w:rsid w:val="00F47143"/>
    <w:rsid w:val="00F4760E"/>
    <w:rsid w:val="00F50AB2"/>
    <w:rsid w:val="00F50BF2"/>
    <w:rsid w:val="00F51C21"/>
    <w:rsid w:val="00F51D37"/>
    <w:rsid w:val="00F51E2E"/>
    <w:rsid w:val="00F521E2"/>
    <w:rsid w:val="00F5297B"/>
    <w:rsid w:val="00F52BD4"/>
    <w:rsid w:val="00F531C6"/>
    <w:rsid w:val="00F5376C"/>
    <w:rsid w:val="00F54044"/>
    <w:rsid w:val="00F5460F"/>
    <w:rsid w:val="00F54708"/>
    <w:rsid w:val="00F5470A"/>
    <w:rsid w:val="00F547DB"/>
    <w:rsid w:val="00F547EF"/>
    <w:rsid w:val="00F56832"/>
    <w:rsid w:val="00F601A2"/>
    <w:rsid w:val="00F62462"/>
    <w:rsid w:val="00F62DFA"/>
    <w:rsid w:val="00F62E7F"/>
    <w:rsid w:val="00F644DB"/>
    <w:rsid w:val="00F65BD7"/>
    <w:rsid w:val="00F67333"/>
    <w:rsid w:val="00F67697"/>
    <w:rsid w:val="00F701C1"/>
    <w:rsid w:val="00F708B7"/>
    <w:rsid w:val="00F717AD"/>
    <w:rsid w:val="00F71870"/>
    <w:rsid w:val="00F7199A"/>
    <w:rsid w:val="00F7273A"/>
    <w:rsid w:val="00F72AFE"/>
    <w:rsid w:val="00F72C1E"/>
    <w:rsid w:val="00F72E38"/>
    <w:rsid w:val="00F73143"/>
    <w:rsid w:val="00F73429"/>
    <w:rsid w:val="00F73633"/>
    <w:rsid w:val="00F7363B"/>
    <w:rsid w:val="00F737A0"/>
    <w:rsid w:val="00F7437A"/>
    <w:rsid w:val="00F74528"/>
    <w:rsid w:val="00F74745"/>
    <w:rsid w:val="00F75A21"/>
    <w:rsid w:val="00F75BEB"/>
    <w:rsid w:val="00F75C51"/>
    <w:rsid w:val="00F75CAC"/>
    <w:rsid w:val="00F75D60"/>
    <w:rsid w:val="00F75E3F"/>
    <w:rsid w:val="00F75FB7"/>
    <w:rsid w:val="00F761E5"/>
    <w:rsid w:val="00F77B4A"/>
    <w:rsid w:val="00F77C3F"/>
    <w:rsid w:val="00F80A51"/>
    <w:rsid w:val="00F80D42"/>
    <w:rsid w:val="00F81A08"/>
    <w:rsid w:val="00F82682"/>
    <w:rsid w:val="00F82B82"/>
    <w:rsid w:val="00F83C6D"/>
    <w:rsid w:val="00F840A1"/>
    <w:rsid w:val="00F84AC5"/>
    <w:rsid w:val="00F853EE"/>
    <w:rsid w:val="00F855EA"/>
    <w:rsid w:val="00F86264"/>
    <w:rsid w:val="00F86291"/>
    <w:rsid w:val="00F872C0"/>
    <w:rsid w:val="00F9051A"/>
    <w:rsid w:val="00F91396"/>
    <w:rsid w:val="00F91B36"/>
    <w:rsid w:val="00F91C94"/>
    <w:rsid w:val="00F92236"/>
    <w:rsid w:val="00F922BA"/>
    <w:rsid w:val="00F92766"/>
    <w:rsid w:val="00F92853"/>
    <w:rsid w:val="00F93470"/>
    <w:rsid w:val="00F9394D"/>
    <w:rsid w:val="00F941C4"/>
    <w:rsid w:val="00F943C5"/>
    <w:rsid w:val="00F943C7"/>
    <w:rsid w:val="00F955C9"/>
    <w:rsid w:val="00F95C76"/>
    <w:rsid w:val="00F95DEF"/>
    <w:rsid w:val="00F96273"/>
    <w:rsid w:val="00F977E4"/>
    <w:rsid w:val="00F97BDE"/>
    <w:rsid w:val="00FA1492"/>
    <w:rsid w:val="00FA2237"/>
    <w:rsid w:val="00FA27A6"/>
    <w:rsid w:val="00FA2F6A"/>
    <w:rsid w:val="00FA31B1"/>
    <w:rsid w:val="00FA4281"/>
    <w:rsid w:val="00FA50FE"/>
    <w:rsid w:val="00FA5878"/>
    <w:rsid w:val="00FA6298"/>
    <w:rsid w:val="00FA72F8"/>
    <w:rsid w:val="00FA7969"/>
    <w:rsid w:val="00FA7FA0"/>
    <w:rsid w:val="00FB0149"/>
    <w:rsid w:val="00FB0AC2"/>
    <w:rsid w:val="00FB0CBC"/>
    <w:rsid w:val="00FB0FEC"/>
    <w:rsid w:val="00FB1E1E"/>
    <w:rsid w:val="00FB207E"/>
    <w:rsid w:val="00FB213E"/>
    <w:rsid w:val="00FB2D5B"/>
    <w:rsid w:val="00FB33A7"/>
    <w:rsid w:val="00FB3CAE"/>
    <w:rsid w:val="00FB3E17"/>
    <w:rsid w:val="00FB591F"/>
    <w:rsid w:val="00FB5A57"/>
    <w:rsid w:val="00FB5A9B"/>
    <w:rsid w:val="00FB5AF4"/>
    <w:rsid w:val="00FB5E21"/>
    <w:rsid w:val="00FB60DD"/>
    <w:rsid w:val="00FB71E2"/>
    <w:rsid w:val="00FB743B"/>
    <w:rsid w:val="00FB79BB"/>
    <w:rsid w:val="00FC02A9"/>
    <w:rsid w:val="00FC0FED"/>
    <w:rsid w:val="00FC1950"/>
    <w:rsid w:val="00FC24B6"/>
    <w:rsid w:val="00FC2C80"/>
    <w:rsid w:val="00FC300B"/>
    <w:rsid w:val="00FC4A22"/>
    <w:rsid w:val="00FC4A6F"/>
    <w:rsid w:val="00FC4F29"/>
    <w:rsid w:val="00FC5ACA"/>
    <w:rsid w:val="00FC5D7D"/>
    <w:rsid w:val="00FC67F4"/>
    <w:rsid w:val="00FC6A03"/>
    <w:rsid w:val="00FC73D5"/>
    <w:rsid w:val="00FD0373"/>
    <w:rsid w:val="00FD056F"/>
    <w:rsid w:val="00FD0A86"/>
    <w:rsid w:val="00FD0BD5"/>
    <w:rsid w:val="00FD1155"/>
    <w:rsid w:val="00FD1971"/>
    <w:rsid w:val="00FD244B"/>
    <w:rsid w:val="00FD2961"/>
    <w:rsid w:val="00FD2AB3"/>
    <w:rsid w:val="00FD3665"/>
    <w:rsid w:val="00FD38D7"/>
    <w:rsid w:val="00FD3936"/>
    <w:rsid w:val="00FD4368"/>
    <w:rsid w:val="00FD4405"/>
    <w:rsid w:val="00FD4CDF"/>
    <w:rsid w:val="00FD51B1"/>
    <w:rsid w:val="00FD53B9"/>
    <w:rsid w:val="00FD5AF7"/>
    <w:rsid w:val="00FD6301"/>
    <w:rsid w:val="00FD6E7D"/>
    <w:rsid w:val="00FD76D1"/>
    <w:rsid w:val="00FE1173"/>
    <w:rsid w:val="00FE1D85"/>
    <w:rsid w:val="00FE2048"/>
    <w:rsid w:val="00FE2897"/>
    <w:rsid w:val="00FE2CBB"/>
    <w:rsid w:val="00FE2E52"/>
    <w:rsid w:val="00FE2F9A"/>
    <w:rsid w:val="00FE3CC8"/>
    <w:rsid w:val="00FE469E"/>
    <w:rsid w:val="00FE48B2"/>
    <w:rsid w:val="00FE4F8D"/>
    <w:rsid w:val="00FE516C"/>
    <w:rsid w:val="00FE5270"/>
    <w:rsid w:val="00FE71B6"/>
    <w:rsid w:val="00FE7AD3"/>
    <w:rsid w:val="00FF0033"/>
    <w:rsid w:val="00FF0123"/>
    <w:rsid w:val="00FF01D6"/>
    <w:rsid w:val="00FF1711"/>
    <w:rsid w:val="00FF1925"/>
    <w:rsid w:val="00FF1EE8"/>
    <w:rsid w:val="00FF2E41"/>
    <w:rsid w:val="00FF31EC"/>
    <w:rsid w:val="00FF3955"/>
    <w:rsid w:val="00FF3B1D"/>
    <w:rsid w:val="00FF4217"/>
    <w:rsid w:val="00FF4327"/>
    <w:rsid w:val="00FF4834"/>
    <w:rsid w:val="00FF5B13"/>
    <w:rsid w:val="00FF6189"/>
    <w:rsid w:val="00FF61DC"/>
    <w:rsid w:val="00FF61DF"/>
    <w:rsid w:val="00FF675C"/>
    <w:rsid w:val="00FF6A55"/>
    <w:rsid w:val="00FF70AE"/>
    <w:rsid w:val="00FF733F"/>
    <w:rsid w:val="010AED8D"/>
    <w:rsid w:val="0117DBD6"/>
    <w:rsid w:val="0122881D"/>
    <w:rsid w:val="012716EB"/>
    <w:rsid w:val="012E5C6A"/>
    <w:rsid w:val="013281DD"/>
    <w:rsid w:val="01420123"/>
    <w:rsid w:val="01422B26"/>
    <w:rsid w:val="01499663"/>
    <w:rsid w:val="014D96BB"/>
    <w:rsid w:val="0154CC4B"/>
    <w:rsid w:val="01570621"/>
    <w:rsid w:val="015D1DF0"/>
    <w:rsid w:val="015E77B7"/>
    <w:rsid w:val="016A8532"/>
    <w:rsid w:val="01739D31"/>
    <w:rsid w:val="017894CD"/>
    <w:rsid w:val="017FC8E6"/>
    <w:rsid w:val="0181E382"/>
    <w:rsid w:val="0185644E"/>
    <w:rsid w:val="018755A6"/>
    <w:rsid w:val="0188BB80"/>
    <w:rsid w:val="01A00CBB"/>
    <w:rsid w:val="01A38F89"/>
    <w:rsid w:val="01A4CEC7"/>
    <w:rsid w:val="01A94ED5"/>
    <w:rsid w:val="01AB7272"/>
    <w:rsid w:val="01AD61E4"/>
    <w:rsid w:val="01B343CC"/>
    <w:rsid w:val="01C01D1D"/>
    <w:rsid w:val="01C6E907"/>
    <w:rsid w:val="01CB4E4D"/>
    <w:rsid w:val="01D047A2"/>
    <w:rsid w:val="01D6241D"/>
    <w:rsid w:val="01DE559C"/>
    <w:rsid w:val="01E17D09"/>
    <w:rsid w:val="01E2B3AE"/>
    <w:rsid w:val="01E73334"/>
    <w:rsid w:val="01E8AB94"/>
    <w:rsid w:val="01E8D574"/>
    <w:rsid w:val="01EC1466"/>
    <w:rsid w:val="01EC7A14"/>
    <w:rsid w:val="01F3DA7A"/>
    <w:rsid w:val="01F433BA"/>
    <w:rsid w:val="01FECFFB"/>
    <w:rsid w:val="01FF5EC4"/>
    <w:rsid w:val="0202C67F"/>
    <w:rsid w:val="022090CE"/>
    <w:rsid w:val="0225ABDB"/>
    <w:rsid w:val="022DA574"/>
    <w:rsid w:val="022EBAC0"/>
    <w:rsid w:val="0242ECFD"/>
    <w:rsid w:val="024B38EB"/>
    <w:rsid w:val="024EB65F"/>
    <w:rsid w:val="0251B88B"/>
    <w:rsid w:val="0267B3E3"/>
    <w:rsid w:val="0268D9AD"/>
    <w:rsid w:val="0270CB48"/>
    <w:rsid w:val="027AEC78"/>
    <w:rsid w:val="0281B9B4"/>
    <w:rsid w:val="0283AC9F"/>
    <w:rsid w:val="0290A55E"/>
    <w:rsid w:val="029417EF"/>
    <w:rsid w:val="02977E93"/>
    <w:rsid w:val="02A33B7B"/>
    <w:rsid w:val="02A39664"/>
    <w:rsid w:val="02AF9F24"/>
    <w:rsid w:val="02B0C478"/>
    <w:rsid w:val="02B184D5"/>
    <w:rsid w:val="02BE496B"/>
    <w:rsid w:val="02C38D6A"/>
    <w:rsid w:val="02C9F0BA"/>
    <w:rsid w:val="02D0C05E"/>
    <w:rsid w:val="02D49477"/>
    <w:rsid w:val="02D78295"/>
    <w:rsid w:val="02DB4AA2"/>
    <w:rsid w:val="02F87D1C"/>
    <w:rsid w:val="02F8BC29"/>
    <w:rsid w:val="02FFF11F"/>
    <w:rsid w:val="0300CE71"/>
    <w:rsid w:val="03064BD7"/>
    <w:rsid w:val="031DC03D"/>
    <w:rsid w:val="0320D5E3"/>
    <w:rsid w:val="0323B287"/>
    <w:rsid w:val="0329974A"/>
    <w:rsid w:val="033118A7"/>
    <w:rsid w:val="033ABD0B"/>
    <w:rsid w:val="03557CBF"/>
    <w:rsid w:val="035AD2B6"/>
    <w:rsid w:val="036FE1A3"/>
    <w:rsid w:val="03731E98"/>
    <w:rsid w:val="0377DACE"/>
    <w:rsid w:val="0383D9A0"/>
    <w:rsid w:val="0388BEBA"/>
    <w:rsid w:val="03B1BD29"/>
    <w:rsid w:val="03B1CF0A"/>
    <w:rsid w:val="03B29881"/>
    <w:rsid w:val="03C8F4C6"/>
    <w:rsid w:val="03D1330D"/>
    <w:rsid w:val="03D98DD8"/>
    <w:rsid w:val="03DCB8FD"/>
    <w:rsid w:val="03E5F8F2"/>
    <w:rsid w:val="03E6CC2A"/>
    <w:rsid w:val="03F2027C"/>
    <w:rsid w:val="03F60C32"/>
    <w:rsid w:val="03F6DDC2"/>
    <w:rsid w:val="040075AF"/>
    <w:rsid w:val="0404EB87"/>
    <w:rsid w:val="04070A2B"/>
    <w:rsid w:val="040C03C9"/>
    <w:rsid w:val="041C65DA"/>
    <w:rsid w:val="042BE9C1"/>
    <w:rsid w:val="04431B28"/>
    <w:rsid w:val="044A7D84"/>
    <w:rsid w:val="0468D489"/>
    <w:rsid w:val="04735742"/>
    <w:rsid w:val="0473F5D0"/>
    <w:rsid w:val="04772D56"/>
    <w:rsid w:val="0478775D"/>
    <w:rsid w:val="048191B9"/>
    <w:rsid w:val="048530F8"/>
    <w:rsid w:val="048A6C40"/>
    <w:rsid w:val="048D1A64"/>
    <w:rsid w:val="04B10AB5"/>
    <w:rsid w:val="04B36688"/>
    <w:rsid w:val="04C7A5C6"/>
    <w:rsid w:val="04CB8B50"/>
    <w:rsid w:val="04E1B26C"/>
    <w:rsid w:val="04E7A96F"/>
    <w:rsid w:val="04E9ADB0"/>
    <w:rsid w:val="04EB2A2E"/>
    <w:rsid w:val="04EE3457"/>
    <w:rsid w:val="04F4D4E9"/>
    <w:rsid w:val="04FCE922"/>
    <w:rsid w:val="04FF518B"/>
    <w:rsid w:val="0509EC15"/>
    <w:rsid w:val="050A429D"/>
    <w:rsid w:val="050CCB90"/>
    <w:rsid w:val="050D66F0"/>
    <w:rsid w:val="05161F9F"/>
    <w:rsid w:val="05184E7D"/>
    <w:rsid w:val="051B49AC"/>
    <w:rsid w:val="053CA896"/>
    <w:rsid w:val="05404844"/>
    <w:rsid w:val="05490CA2"/>
    <w:rsid w:val="0549E294"/>
    <w:rsid w:val="05522FF0"/>
    <w:rsid w:val="05586F8A"/>
    <w:rsid w:val="0558864F"/>
    <w:rsid w:val="055AFC42"/>
    <w:rsid w:val="055DF2EE"/>
    <w:rsid w:val="055F74D7"/>
    <w:rsid w:val="05875AE9"/>
    <w:rsid w:val="058A3B68"/>
    <w:rsid w:val="05998C11"/>
    <w:rsid w:val="059ACF95"/>
    <w:rsid w:val="05A7FE97"/>
    <w:rsid w:val="05ABA562"/>
    <w:rsid w:val="05B6E557"/>
    <w:rsid w:val="05BC6699"/>
    <w:rsid w:val="05C1834B"/>
    <w:rsid w:val="05CDBD39"/>
    <w:rsid w:val="05D2C2A3"/>
    <w:rsid w:val="05E16268"/>
    <w:rsid w:val="05E7EBDA"/>
    <w:rsid w:val="05EB78B3"/>
    <w:rsid w:val="05ED8C59"/>
    <w:rsid w:val="05FD82C1"/>
    <w:rsid w:val="06042703"/>
    <w:rsid w:val="0612440D"/>
    <w:rsid w:val="06133A52"/>
    <w:rsid w:val="062CDE7A"/>
    <w:rsid w:val="062E3731"/>
    <w:rsid w:val="062F15BF"/>
    <w:rsid w:val="06332C9E"/>
    <w:rsid w:val="0642FDD2"/>
    <w:rsid w:val="0643AEB4"/>
    <w:rsid w:val="065927D0"/>
    <w:rsid w:val="06649479"/>
    <w:rsid w:val="0666BE63"/>
    <w:rsid w:val="068C8356"/>
    <w:rsid w:val="068E136F"/>
    <w:rsid w:val="06902342"/>
    <w:rsid w:val="06950E89"/>
    <w:rsid w:val="0695D83C"/>
    <w:rsid w:val="069AD232"/>
    <w:rsid w:val="06A36955"/>
    <w:rsid w:val="06A7F293"/>
    <w:rsid w:val="06A811DC"/>
    <w:rsid w:val="06AAFAD3"/>
    <w:rsid w:val="06B72558"/>
    <w:rsid w:val="06C42E4D"/>
    <w:rsid w:val="06CD14E5"/>
    <w:rsid w:val="06EF19A9"/>
    <w:rsid w:val="06F7BF9A"/>
    <w:rsid w:val="06FFFB59"/>
    <w:rsid w:val="0700B1C7"/>
    <w:rsid w:val="07076864"/>
    <w:rsid w:val="070C4C9B"/>
    <w:rsid w:val="0713063B"/>
    <w:rsid w:val="0720565A"/>
    <w:rsid w:val="0730F2CF"/>
    <w:rsid w:val="073FBC81"/>
    <w:rsid w:val="075E4A43"/>
    <w:rsid w:val="0767459F"/>
    <w:rsid w:val="076B1126"/>
    <w:rsid w:val="078BAAC2"/>
    <w:rsid w:val="0797CC95"/>
    <w:rsid w:val="079B5347"/>
    <w:rsid w:val="07A8EC6F"/>
    <w:rsid w:val="07AEDB67"/>
    <w:rsid w:val="07BFA450"/>
    <w:rsid w:val="07C8852F"/>
    <w:rsid w:val="07D10DF3"/>
    <w:rsid w:val="07DACD0C"/>
    <w:rsid w:val="07E14974"/>
    <w:rsid w:val="07EF6B7F"/>
    <w:rsid w:val="07F19C20"/>
    <w:rsid w:val="07F27B57"/>
    <w:rsid w:val="080BD3B2"/>
    <w:rsid w:val="0811072E"/>
    <w:rsid w:val="081BDE1C"/>
    <w:rsid w:val="082CC48B"/>
    <w:rsid w:val="082E8C04"/>
    <w:rsid w:val="08303078"/>
    <w:rsid w:val="083625B1"/>
    <w:rsid w:val="083F03EC"/>
    <w:rsid w:val="084449C6"/>
    <w:rsid w:val="0844B384"/>
    <w:rsid w:val="08498FE4"/>
    <w:rsid w:val="0856200E"/>
    <w:rsid w:val="0860B12C"/>
    <w:rsid w:val="08617FA1"/>
    <w:rsid w:val="0868E3E5"/>
    <w:rsid w:val="0869839D"/>
    <w:rsid w:val="0877890C"/>
    <w:rsid w:val="0886F3A6"/>
    <w:rsid w:val="088D8806"/>
    <w:rsid w:val="08906B27"/>
    <w:rsid w:val="08938867"/>
    <w:rsid w:val="089C6D8F"/>
    <w:rsid w:val="089D2B1D"/>
    <w:rsid w:val="08A97D57"/>
    <w:rsid w:val="08DBFEBE"/>
    <w:rsid w:val="08DDB289"/>
    <w:rsid w:val="08E07431"/>
    <w:rsid w:val="08E1B667"/>
    <w:rsid w:val="08E5E7CE"/>
    <w:rsid w:val="08F8D21C"/>
    <w:rsid w:val="08F92D3E"/>
    <w:rsid w:val="08F9FF95"/>
    <w:rsid w:val="08FA28FB"/>
    <w:rsid w:val="08FA76CC"/>
    <w:rsid w:val="0900E2A4"/>
    <w:rsid w:val="0901EF4C"/>
    <w:rsid w:val="09046E4C"/>
    <w:rsid w:val="0906F28D"/>
    <w:rsid w:val="0911998C"/>
    <w:rsid w:val="0917F514"/>
    <w:rsid w:val="0919458E"/>
    <w:rsid w:val="091A6197"/>
    <w:rsid w:val="091F208D"/>
    <w:rsid w:val="09201A03"/>
    <w:rsid w:val="0923D7FF"/>
    <w:rsid w:val="09303CEC"/>
    <w:rsid w:val="09328EC0"/>
    <w:rsid w:val="09430979"/>
    <w:rsid w:val="09460500"/>
    <w:rsid w:val="09546332"/>
    <w:rsid w:val="09610173"/>
    <w:rsid w:val="096BD62D"/>
    <w:rsid w:val="09800A6E"/>
    <w:rsid w:val="0982F61B"/>
    <w:rsid w:val="09847333"/>
    <w:rsid w:val="09851CBE"/>
    <w:rsid w:val="098AF1DC"/>
    <w:rsid w:val="098B4D7C"/>
    <w:rsid w:val="099756BE"/>
    <w:rsid w:val="09A2F706"/>
    <w:rsid w:val="09A3D507"/>
    <w:rsid w:val="09A749EB"/>
    <w:rsid w:val="09A837A6"/>
    <w:rsid w:val="09AFDAAE"/>
    <w:rsid w:val="09B0E713"/>
    <w:rsid w:val="09B3D177"/>
    <w:rsid w:val="09B7889E"/>
    <w:rsid w:val="09C5ABA7"/>
    <w:rsid w:val="09CD424A"/>
    <w:rsid w:val="09D01CB3"/>
    <w:rsid w:val="09D767BF"/>
    <w:rsid w:val="09E263FD"/>
    <w:rsid w:val="09EB9B14"/>
    <w:rsid w:val="09EBA519"/>
    <w:rsid w:val="09F4983F"/>
    <w:rsid w:val="09F854CC"/>
    <w:rsid w:val="09FEA6FA"/>
    <w:rsid w:val="0A01D98E"/>
    <w:rsid w:val="0A0C5268"/>
    <w:rsid w:val="0A1AAF65"/>
    <w:rsid w:val="0A1CF495"/>
    <w:rsid w:val="0A1D8B48"/>
    <w:rsid w:val="0A1EA825"/>
    <w:rsid w:val="0A2168DC"/>
    <w:rsid w:val="0A26E36C"/>
    <w:rsid w:val="0A354821"/>
    <w:rsid w:val="0A38309D"/>
    <w:rsid w:val="0A398BF9"/>
    <w:rsid w:val="0A3F327A"/>
    <w:rsid w:val="0A47398E"/>
    <w:rsid w:val="0A4A1B65"/>
    <w:rsid w:val="0A50D1C2"/>
    <w:rsid w:val="0A526F7B"/>
    <w:rsid w:val="0A54F0CA"/>
    <w:rsid w:val="0A6F0C45"/>
    <w:rsid w:val="0A6F9F35"/>
    <w:rsid w:val="0A771271"/>
    <w:rsid w:val="0A82A390"/>
    <w:rsid w:val="0A8A85DC"/>
    <w:rsid w:val="0A8AC2C0"/>
    <w:rsid w:val="0A8DD994"/>
    <w:rsid w:val="0A94FD13"/>
    <w:rsid w:val="0A98AE73"/>
    <w:rsid w:val="0A997835"/>
    <w:rsid w:val="0AAA2E93"/>
    <w:rsid w:val="0AAAD82C"/>
    <w:rsid w:val="0ABB0D94"/>
    <w:rsid w:val="0AD0C691"/>
    <w:rsid w:val="0AD7B3E9"/>
    <w:rsid w:val="0AD9F527"/>
    <w:rsid w:val="0ADD8AD3"/>
    <w:rsid w:val="0AE98B10"/>
    <w:rsid w:val="0AEEB9F1"/>
    <w:rsid w:val="0AFD80E5"/>
    <w:rsid w:val="0B111109"/>
    <w:rsid w:val="0B1B71BB"/>
    <w:rsid w:val="0B32822B"/>
    <w:rsid w:val="0B373EE2"/>
    <w:rsid w:val="0B375053"/>
    <w:rsid w:val="0B3A1D0E"/>
    <w:rsid w:val="0B3A243D"/>
    <w:rsid w:val="0B4B3716"/>
    <w:rsid w:val="0B4D3CD3"/>
    <w:rsid w:val="0B4D4647"/>
    <w:rsid w:val="0B5F9EFA"/>
    <w:rsid w:val="0B72F417"/>
    <w:rsid w:val="0B74D527"/>
    <w:rsid w:val="0B870EDB"/>
    <w:rsid w:val="0B92084B"/>
    <w:rsid w:val="0B920F63"/>
    <w:rsid w:val="0B927BFD"/>
    <w:rsid w:val="0B991C8A"/>
    <w:rsid w:val="0BA045D0"/>
    <w:rsid w:val="0BA0472F"/>
    <w:rsid w:val="0BA54AFF"/>
    <w:rsid w:val="0BA8C9ED"/>
    <w:rsid w:val="0BAF8830"/>
    <w:rsid w:val="0BD188F5"/>
    <w:rsid w:val="0BDA8122"/>
    <w:rsid w:val="0BDE0C31"/>
    <w:rsid w:val="0BE4129D"/>
    <w:rsid w:val="0BE4E513"/>
    <w:rsid w:val="0BE6F118"/>
    <w:rsid w:val="0BEC82B8"/>
    <w:rsid w:val="0BECD309"/>
    <w:rsid w:val="0BEE5758"/>
    <w:rsid w:val="0BEEA967"/>
    <w:rsid w:val="0BF22122"/>
    <w:rsid w:val="0BF9C6B5"/>
    <w:rsid w:val="0C0450CE"/>
    <w:rsid w:val="0C064094"/>
    <w:rsid w:val="0C070782"/>
    <w:rsid w:val="0C07CCA1"/>
    <w:rsid w:val="0C0A8FFE"/>
    <w:rsid w:val="0C0BE523"/>
    <w:rsid w:val="0C14227A"/>
    <w:rsid w:val="0C2009FF"/>
    <w:rsid w:val="0C24D393"/>
    <w:rsid w:val="0C2CA71C"/>
    <w:rsid w:val="0C350D6A"/>
    <w:rsid w:val="0C3598BC"/>
    <w:rsid w:val="0C3854D8"/>
    <w:rsid w:val="0C38CE00"/>
    <w:rsid w:val="0C39300F"/>
    <w:rsid w:val="0C54FA6B"/>
    <w:rsid w:val="0C64D39A"/>
    <w:rsid w:val="0C650E4D"/>
    <w:rsid w:val="0C84DD08"/>
    <w:rsid w:val="0C8597F6"/>
    <w:rsid w:val="0C88FDF2"/>
    <w:rsid w:val="0C896E9A"/>
    <w:rsid w:val="0C8DD62D"/>
    <w:rsid w:val="0C917370"/>
    <w:rsid w:val="0CA45AD1"/>
    <w:rsid w:val="0CAEB7D7"/>
    <w:rsid w:val="0CBBDAFF"/>
    <w:rsid w:val="0CBC35B9"/>
    <w:rsid w:val="0CBC7C8B"/>
    <w:rsid w:val="0CC38043"/>
    <w:rsid w:val="0CDA27A1"/>
    <w:rsid w:val="0CDAF858"/>
    <w:rsid w:val="0CDEDBBF"/>
    <w:rsid w:val="0CFDA832"/>
    <w:rsid w:val="0CFDAF21"/>
    <w:rsid w:val="0CFFC6E9"/>
    <w:rsid w:val="0D10BDA8"/>
    <w:rsid w:val="0D127502"/>
    <w:rsid w:val="0D1D8E57"/>
    <w:rsid w:val="0D1E11FE"/>
    <w:rsid w:val="0D26C7F4"/>
    <w:rsid w:val="0D2976C0"/>
    <w:rsid w:val="0D2B4362"/>
    <w:rsid w:val="0D47AE97"/>
    <w:rsid w:val="0D64F1A6"/>
    <w:rsid w:val="0D67DDE4"/>
    <w:rsid w:val="0D6BE32F"/>
    <w:rsid w:val="0D757B82"/>
    <w:rsid w:val="0D80973D"/>
    <w:rsid w:val="0D843B61"/>
    <w:rsid w:val="0D85DB6E"/>
    <w:rsid w:val="0D8A69F7"/>
    <w:rsid w:val="0DA33C9E"/>
    <w:rsid w:val="0DA33E00"/>
    <w:rsid w:val="0DA74F14"/>
    <w:rsid w:val="0DAC0C44"/>
    <w:rsid w:val="0DB4F15C"/>
    <w:rsid w:val="0DC4CF38"/>
    <w:rsid w:val="0DD74C4C"/>
    <w:rsid w:val="0DD9627A"/>
    <w:rsid w:val="0DDC8A05"/>
    <w:rsid w:val="0DE4AAD2"/>
    <w:rsid w:val="0DE7753B"/>
    <w:rsid w:val="0DE882E1"/>
    <w:rsid w:val="0DF04C0E"/>
    <w:rsid w:val="0DF75631"/>
    <w:rsid w:val="0DF9F4A3"/>
    <w:rsid w:val="0DFA59C8"/>
    <w:rsid w:val="0E0065B6"/>
    <w:rsid w:val="0E2B7C1D"/>
    <w:rsid w:val="0E335B2C"/>
    <w:rsid w:val="0E3DB1F2"/>
    <w:rsid w:val="0E40D0D4"/>
    <w:rsid w:val="0E438829"/>
    <w:rsid w:val="0E449E4F"/>
    <w:rsid w:val="0E462D73"/>
    <w:rsid w:val="0E4A3A1E"/>
    <w:rsid w:val="0E4B0FA7"/>
    <w:rsid w:val="0E526472"/>
    <w:rsid w:val="0E54FB7A"/>
    <w:rsid w:val="0E74FD08"/>
    <w:rsid w:val="0E7DB056"/>
    <w:rsid w:val="0E7F7FD1"/>
    <w:rsid w:val="0E80074B"/>
    <w:rsid w:val="0E80818A"/>
    <w:rsid w:val="0E8730D9"/>
    <w:rsid w:val="0E8B8C14"/>
    <w:rsid w:val="0E8E5C95"/>
    <w:rsid w:val="0EA9C14F"/>
    <w:rsid w:val="0EAB5250"/>
    <w:rsid w:val="0EABEFB0"/>
    <w:rsid w:val="0EB57C80"/>
    <w:rsid w:val="0EC08DA2"/>
    <w:rsid w:val="0ED1F512"/>
    <w:rsid w:val="0EEB180B"/>
    <w:rsid w:val="0EED0445"/>
    <w:rsid w:val="0EF154E4"/>
    <w:rsid w:val="0EF27E01"/>
    <w:rsid w:val="0F055ECC"/>
    <w:rsid w:val="0F102895"/>
    <w:rsid w:val="0F139B5C"/>
    <w:rsid w:val="0F14F141"/>
    <w:rsid w:val="0F157FE1"/>
    <w:rsid w:val="0F18CCAF"/>
    <w:rsid w:val="0F1918AD"/>
    <w:rsid w:val="0F1CB30D"/>
    <w:rsid w:val="0F22AAF6"/>
    <w:rsid w:val="0F2E9847"/>
    <w:rsid w:val="0F311C31"/>
    <w:rsid w:val="0F33CE3A"/>
    <w:rsid w:val="0F3E2151"/>
    <w:rsid w:val="0F441291"/>
    <w:rsid w:val="0F46AF2B"/>
    <w:rsid w:val="0F485066"/>
    <w:rsid w:val="0F48CA7F"/>
    <w:rsid w:val="0F5CAD92"/>
    <w:rsid w:val="0F5FCC49"/>
    <w:rsid w:val="0F6414C9"/>
    <w:rsid w:val="0F770C7C"/>
    <w:rsid w:val="0F77238A"/>
    <w:rsid w:val="0F83C52F"/>
    <w:rsid w:val="0F85F6D1"/>
    <w:rsid w:val="0F86D104"/>
    <w:rsid w:val="0F8ACF4B"/>
    <w:rsid w:val="0F8B944F"/>
    <w:rsid w:val="0F8C8073"/>
    <w:rsid w:val="0F951A33"/>
    <w:rsid w:val="0F9B491B"/>
    <w:rsid w:val="0F9E0633"/>
    <w:rsid w:val="0F9EA8B2"/>
    <w:rsid w:val="0FA11AE7"/>
    <w:rsid w:val="0FA20586"/>
    <w:rsid w:val="0FA444FB"/>
    <w:rsid w:val="0FADE0E0"/>
    <w:rsid w:val="0FAE466C"/>
    <w:rsid w:val="0FAF94CB"/>
    <w:rsid w:val="0FB2D09D"/>
    <w:rsid w:val="0FBACCB7"/>
    <w:rsid w:val="0FBAF7A5"/>
    <w:rsid w:val="0FBDD5E4"/>
    <w:rsid w:val="0FE6D59D"/>
    <w:rsid w:val="0FF07D1A"/>
    <w:rsid w:val="1008090A"/>
    <w:rsid w:val="10171288"/>
    <w:rsid w:val="101CE687"/>
    <w:rsid w:val="101F22FC"/>
    <w:rsid w:val="10225750"/>
    <w:rsid w:val="102B1438"/>
    <w:rsid w:val="1038BC1A"/>
    <w:rsid w:val="103FCFC1"/>
    <w:rsid w:val="105CFA0A"/>
    <w:rsid w:val="10649221"/>
    <w:rsid w:val="106AA117"/>
    <w:rsid w:val="106B5F83"/>
    <w:rsid w:val="106FA03E"/>
    <w:rsid w:val="107423E6"/>
    <w:rsid w:val="10775523"/>
    <w:rsid w:val="1087CBE6"/>
    <w:rsid w:val="108E45D9"/>
    <w:rsid w:val="10951D32"/>
    <w:rsid w:val="109DD3DF"/>
    <w:rsid w:val="10ABEE63"/>
    <w:rsid w:val="10B6D1B1"/>
    <w:rsid w:val="10BA003F"/>
    <w:rsid w:val="10BD53A8"/>
    <w:rsid w:val="10CB45AC"/>
    <w:rsid w:val="10DA0D59"/>
    <w:rsid w:val="10DAD709"/>
    <w:rsid w:val="10E1C6D2"/>
    <w:rsid w:val="10E21702"/>
    <w:rsid w:val="10E304E3"/>
    <w:rsid w:val="10E9CC87"/>
    <w:rsid w:val="10EBBF14"/>
    <w:rsid w:val="10F5CFA5"/>
    <w:rsid w:val="10F7A67E"/>
    <w:rsid w:val="10F8117E"/>
    <w:rsid w:val="1104AED8"/>
    <w:rsid w:val="11096A9E"/>
    <w:rsid w:val="1126EA84"/>
    <w:rsid w:val="1132BD05"/>
    <w:rsid w:val="11455733"/>
    <w:rsid w:val="114ACF69"/>
    <w:rsid w:val="114F34C5"/>
    <w:rsid w:val="115016B7"/>
    <w:rsid w:val="115ABE11"/>
    <w:rsid w:val="115F5B74"/>
    <w:rsid w:val="117060BA"/>
    <w:rsid w:val="11770B59"/>
    <w:rsid w:val="117B4161"/>
    <w:rsid w:val="11828F9E"/>
    <w:rsid w:val="1183DD7E"/>
    <w:rsid w:val="118B9D02"/>
    <w:rsid w:val="1193C209"/>
    <w:rsid w:val="1198E360"/>
    <w:rsid w:val="11A82769"/>
    <w:rsid w:val="11A8AA41"/>
    <w:rsid w:val="11AF18F1"/>
    <w:rsid w:val="11B78F15"/>
    <w:rsid w:val="11B7DEEB"/>
    <w:rsid w:val="11C67A46"/>
    <w:rsid w:val="11CDB1B3"/>
    <w:rsid w:val="11E0C9D6"/>
    <w:rsid w:val="11E9BB72"/>
    <w:rsid w:val="11ED509A"/>
    <w:rsid w:val="11F94AE3"/>
    <w:rsid w:val="11FD7BC4"/>
    <w:rsid w:val="12006221"/>
    <w:rsid w:val="120FCE80"/>
    <w:rsid w:val="1218CC46"/>
    <w:rsid w:val="122002ED"/>
    <w:rsid w:val="1222A536"/>
    <w:rsid w:val="12264935"/>
    <w:rsid w:val="123A154D"/>
    <w:rsid w:val="123C6F87"/>
    <w:rsid w:val="1245E5B3"/>
    <w:rsid w:val="12487B18"/>
    <w:rsid w:val="124D9AA8"/>
    <w:rsid w:val="125AF603"/>
    <w:rsid w:val="126C23DC"/>
    <w:rsid w:val="126FC183"/>
    <w:rsid w:val="127D3872"/>
    <w:rsid w:val="128AD14D"/>
    <w:rsid w:val="12C0F28F"/>
    <w:rsid w:val="12C7A17B"/>
    <w:rsid w:val="12C9CFE8"/>
    <w:rsid w:val="12D31472"/>
    <w:rsid w:val="12D79EDD"/>
    <w:rsid w:val="12DBFFD8"/>
    <w:rsid w:val="12E54F07"/>
    <w:rsid w:val="12EC6055"/>
    <w:rsid w:val="12F0B8B6"/>
    <w:rsid w:val="12F34FD4"/>
    <w:rsid w:val="12FE68F4"/>
    <w:rsid w:val="13002C98"/>
    <w:rsid w:val="1306F247"/>
    <w:rsid w:val="131054C4"/>
    <w:rsid w:val="13181A51"/>
    <w:rsid w:val="1325490C"/>
    <w:rsid w:val="13281CBE"/>
    <w:rsid w:val="132FA9BE"/>
    <w:rsid w:val="13392BBC"/>
    <w:rsid w:val="134B36BA"/>
    <w:rsid w:val="134B8237"/>
    <w:rsid w:val="135235AE"/>
    <w:rsid w:val="1363C6EF"/>
    <w:rsid w:val="136FF6D2"/>
    <w:rsid w:val="138657DC"/>
    <w:rsid w:val="13879118"/>
    <w:rsid w:val="139C1744"/>
    <w:rsid w:val="13A42E91"/>
    <w:rsid w:val="13A5B95C"/>
    <w:rsid w:val="13AB85BC"/>
    <w:rsid w:val="13ACC466"/>
    <w:rsid w:val="13B4132F"/>
    <w:rsid w:val="13B8757C"/>
    <w:rsid w:val="13B8DF51"/>
    <w:rsid w:val="13C13BBA"/>
    <w:rsid w:val="13C4E0E2"/>
    <w:rsid w:val="13D22B98"/>
    <w:rsid w:val="13DB0F9B"/>
    <w:rsid w:val="13DFDC64"/>
    <w:rsid w:val="13E5BE27"/>
    <w:rsid w:val="13EA3397"/>
    <w:rsid w:val="13FF2EAC"/>
    <w:rsid w:val="1400979D"/>
    <w:rsid w:val="141C326B"/>
    <w:rsid w:val="1428896E"/>
    <w:rsid w:val="142944C2"/>
    <w:rsid w:val="142B8113"/>
    <w:rsid w:val="142F3240"/>
    <w:rsid w:val="143383B9"/>
    <w:rsid w:val="143C162A"/>
    <w:rsid w:val="143FE6F4"/>
    <w:rsid w:val="1443A670"/>
    <w:rsid w:val="1455203E"/>
    <w:rsid w:val="14593D70"/>
    <w:rsid w:val="146513FE"/>
    <w:rsid w:val="146771AA"/>
    <w:rsid w:val="146A813F"/>
    <w:rsid w:val="147BFE21"/>
    <w:rsid w:val="147FA5A0"/>
    <w:rsid w:val="1487763C"/>
    <w:rsid w:val="1489ACEE"/>
    <w:rsid w:val="14931745"/>
    <w:rsid w:val="14982577"/>
    <w:rsid w:val="1498E8B0"/>
    <w:rsid w:val="14A526E6"/>
    <w:rsid w:val="14A7E0CE"/>
    <w:rsid w:val="14B1B557"/>
    <w:rsid w:val="14C1DDD8"/>
    <w:rsid w:val="14D23384"/>
    <w:rsid w:val="14DBE4D3"/>
    <w:rsid w:val="14F01197"/>
    <w:rsid w:val="14FFAF1F"/>
    <w:rsid w:val="150279F9"/>
    <w:rsid w:val="1504E869"/>
    <w:rsid w:val="15085977"/>
    <w:rsid w:val="15184571"/>
    <w:rsid w:val="151CBFD1"/>
    <w:rsid w:val="1523B49E"/>
    <w:rsid w:val="1529EF78"/>
    <w:rsid w:val="152EAF2A"/>
    <w:rsid w:val="153DEB1F"/>
    <w:rsid w:val="154FAE66"/>
    <w:rsid w:val="15584F77"/>
    <w:rsid w:val="1568E8BD"/>
    <w:rsid w:val="15713B04"/>
    <w:rsid w:val="15724385"/>
    <w:rsid w:val="15762326"/>
    <w:rsid w:val="1589A1A0"/>
    <w:rsid w:val="15AC6C34"/>
    <w:rsid w:val="15AFE084"/>
    <w:rsid w:val="15B4EA6E"/>
    <w:rsid w:val="15BD4BF0"/>
    <w:rsid w:val="15C7F12B"/>
    <w:rsid w:val="15DC934E"/>
    <w:rsid w:val="15DEC5D8"/>
    <w:rsid w:val="15E1E26A"/>
    <w:rsid w:val="15E672EB"/>
    <w:rsid w:val="15EAF669"/>
    <w:rsid w:val="15F08AE6"/>
    <w:rsid w:val="15F895D7"/>
    <w:rsid w:val="15FC216F"/>
    <w:rsid w:val="16048EA1"/>
    <w:rsid w:val="160595E1"/>
    <w:rsid w:val="160CDCA8"/>
    <w:rsid w:val="161D072F"/>
    <w:rsid w:val="161D869B"/>
    <w:rsid w:val="161FC372"/>
    <w:rsid w:val="16205280"/>
    <w:rsid w:val="1620974C"/>
    <w:rsid w:val="1620F40F"/>
    <w:rsid w:val="163A59FF"/>
    <w:rsid w:val="165B4561"/>
    <w:rsid w:val="1667263A"/>
    <w:rsid w:val="1670D9EE"/>
    <w:rsid w:val="16710789"/>
    <w:rsid w:val="167FADE3"/>
    <w:rsid w:val="168B62AA"/>
    <w:rsid w:val="169532D2"/>
    <w:rsid w:val="16A32C5E"/>
    <w:rsid w:val="16ADC0CE"/>
    <w:rsid w:val="16BF2165"/>
    <w:rsid w:val="16C9B6B2"/>
    <w:rsid w:val="16CF73AB"/>
    <w:rsid w:val="16D0B85D"/>
    <w:rsid w:val="16ED3F06"/>
    <w:rsid w:val="16EEAA2F"/>
    <w:rsid w:val="16F5D567"/>
    <w:rsid w:val="16F8F3FD"/>
    <w:rsid w:val="1717DA98"/>
    <w:rsid w:val="171F13F9"/>
    <w:rsid w:val="17241538"/>
    <w:rsid w:val="17285F08"/>
    <w:rsid w:val="1732782B"/>
    <w:rsid w:val="173336B8"/>
    <w:rsid w:val="17350202"/>
    <w:rsid w:val="1758822A"/>
    <w:rsid w:val="175DA9B6"/>
    <w:rsid w:val="1764E6A4"/>
    <w:rsid w:val="1766F62D"/>
    <w:rsid w:val="176B2E91"/>
    <w:rsid w:val="17759B3F"/>
    <w:rsid w:val="178248F0"/>
    <w:rsid w:val="1782E1F4"/>
    <w:rsid w:val="1789C2FF"/>
    <w:rsid w:val="17B07EFF"/>
    <w:rsid w:val="17BD5275"/>
    <w:rsid w:val="17C2C0D8"/>
    <w:rsid w:val="17C3C3F2"/>
    <w:rsid w:val="17D0231A"/>
    <w:rsid w:val="17DC82D4"/>
    <w:rsid w:val="17EDB0F5"/>
    <w:rsid w:val="17EFEA8B"/>
    <w:rsid w:val="17F7084E"/>
    <w:rsid w:val="17FF44FB"/>
    <w:rsid w:val="1803D208"/>
    <w:rsid w:val="181010CC"/>
    <w:rsid w:val="1813EACA"/>
    <w:rsid w:val="181CDB3A"/>
    <w:rsid w:val="181FE817"/>
    <w:rsid w:val="182481D1"/>
    <w:rsid w:val="1824CEF4"/>
    <w:rsid w:val="18321F87"/>
    <w:rsid w:val="1840EEE6"/>
    <w:rsid w:val="1842404A"/>
    <w:rsid w:val="184757B0"/>
    <w:rsid w:val="18630F63"/>
    <w:rsid w:val="18638F04"/>
    <w:rsid w:val="18659E78"/>
    <w:rsid w:val="1867A6D5"/>
    <w:rsid w:val="186BE19E"/>
    <w:rsid w:val="188347B5"/>
    <w:rsid w:val="18903896"/>
    <w:rsid w:val="1894D3A1"/>
    <w:rsid w:val="189BCC7D"/>
    <w:rsid w:val="18AFFB89"/>
    <w:rsid w:val="18B13A11"/>
    <w:rsid w:val="18C241F4"/>
    <w:rsid w:val="18C676AC"/>
    <w:rsid w:val="18C6AE78"/>
    <w:rsid w:val="18CC5303"/>
    <w:rsid w:val="18E4DAC2"/>
    <w:rsid w:val="18FD4ADC"/>
    <w:rsid w:val="18FF330B"/>
    <w:rsid w:val="18FF45B2"/>
    <w:rsid w:val="1906017D"/>
    <w:rsid w:val="190B1711"/>
    <w:rsid w:val="190C0575"/>
    <w:rsid w:val="1922F9EC"/>
    <w:rsid w:val="192412E6"/>
    <w:rsid w:val="19370A3E"/>
    <w:rsid w:val="193EC556"/>
    <w:rsid w:val="1946E4D2"/>
    <w:rsid w:val="194CD6CE"/>
    <w:rsid w:val="196048EC"/>
    <w:rsid w:val="1971BBDF"/>
    <w:rsid w:val="197A74BB"/>
    <w:rsid w:val="198F532C"/>
    <w:rsid w:val="19973225"/>
    <w:rsid w:val="199BA121"/>
    <w:rsid w:val="19A1E7E4"/>
    <w:rsid w:val="19A296E0"/>
    <w:rsid w:val="19A7B6A3"/>
    <w:rsid w:val="19A9A22E"/>
    <w:rsid w:val="19C1614B"/>
    <w:rsid w:val="19CF47E2"/>
    <w:rsid w:val="19D5F764"/>
    <w:rsid w:val="19E0FD85"/>
    <w:rsid w:val="19ED9F6C"/>
    <w:rsid w:val="19F03477"/>
    <w:rsid w:val="1A022D8D"/>
    <w:rsid w:val="1A1859BB"/>
    <w:rsid w:val="1A204B6B"/>
    <w:rsid w:val="1A2399F4"/>
    <w:rsid w:val="1A2ADADA"/>
    <w:rsid w:val="1A2D2C85"/>
    <w:rsid w:val="1A3BDC9B"/>
    <w:rsid w:val="1A406752"/>
    <w:rsid w:val="1A43B8E9"/>
    <w:rsid w:val="1A492432"/>
    <w:rsid w:val="1A52AF7E"/>
    <w:rsid w:val="1A559C42"/>
    <w:rsid w:val="1A70C8A2"/>
    <w:rsid w:val="1A7546E5"/>
    <w:rsid w:val="1A79A317"/>
    <w:rsid w:val="1A7AAFA1"/>
    <w:rsid w:val="1A84C684"/>
    <w:rsid w:val="1A93AB20"/>
    <w:rsid w:val="1A97BB2E"/>
    <w:rsid w:val="1A98983A"/>
    <w:rsid w:val="1A9CAFF2"/>
    <w:rsid w:val="1ABD6EE5"/>
    <w:rsid w:val="1AC13BA2"/>
    <w:rsid w:val="1AD06366"/>
    <w:rsid w:val="1AE00D3B"/>
    <w:rsid w:val="1AEA7920"/>
    <w:rsid w:val="1B009A92"/>
    <w:rsid w:val="1B012B02"/>
    <w:rsid w:val="1B04135B"/>
    <w:rsid w:val="1B0C030B"/>
    <w:rsid w:val="1B0E8DF6"/>
    <w:rsid w:val="1B14170C"/>
    <w:rsid w:val="1B1A3A35"/>
    <w:rsid w:val="1B1C0A68"/>
    <w:rsid w:val="1B1C2568"/>
    <w:rsid w:val="1B1F31B1"/>
    <w:rsid w:val="1B2B193F"/>
    <w:rsid w:val="1B318C9F"/>
    <w:rsid w:val="1B49412B"/>
    <w:rsid w:val="1B4DD00E"/>
    <w:rsid w:val="1B52DE17"/>
    <w:rsid w:val="1B5786D0"/>
    <w:rsid w:val="1B5A5DF0"/>
    <w:rsid w:val="1B5F2BCD"/>
    <w:rsid w:val="1B5F8839"/>
    <w:rsid w:val="1B65E57C"/>
    <w:rsid w:val="1B6EC461"/>
    <w:rsid w:val="1B756D0A"/>
    <w:rsid w:val="1B7EDB84"/>
    <w:rsid w:val="1B83CC82"/>
    <w:rsid w:val="1B87F460"/>
    <w:rsid w:val="1B89475D"/>
    <w:rsid w:val="1B910910"/>
    <w:rsid w:val="1B94265D"/>
    <w:rsid w:val="1BA3ABD2"/>
    <w:rsid w:val="1BB2D61B"/>
    <w:rsid w:val="1BBD7372"/>
    <w:rsid w:val="1BD56AE4"/>
    <w:rsid w:val="1BD7F916"/>
    <w:rsid w:val="1BDD8D0D"/>
    <w:rsid w:val="1BF066D7"/>
    <w:rsid w:val="1BFB2043"/>
    <w:rsid w:val="1C09911A"/>
    <w:rsid w:val="1C0D589B"/>
    <w:rsid w:val="1C0DEA68"/>
    <w:rsid w:val="1C10DA80"/>
    <w:rsid w:val="1C1395FE"/>
    <w:rsid w:val="1C14AE49"/>
    <w:rsid w:val="1C1B70B9"/>
    <w:rsid w:val="1C2060E6"/>
    <w:rsid w:val="1C22B4FB"/>
    <w:rsid w:val="1C3DC756"/>
    <w:rsid w:val="1C49EAE2"/>
    <w:rsid w:val="1C548A97"/>
    <w:rsid w:val="1C5CAE54"/>
    <w:rsid w:val="1C5ED7E4"/>
    <w:rsid w:val="1C67413F"/>
    <w:rsid w:val="1C696F99"/>
    <w:rsid w:val="1C6B635A"/>
    <w:rsid w:val="1C728CF7"/>
    <w:rsid w:val="1C7BA6D9"/>
    <w:rsid w:val="1C87170F"/>
    <w:rsid w:val="1C8ED2E2"/>
    <w:rsid w:val="1C92CA40"/>
    <w:rsid w:val="1C9FCAF2"/>
    <w:rsid w:val="1CA75B6A"/>
    <w:rsid w:val="1CAEB7BB"/>
    <w:rsid w:val="1CBC93E6"/>
    <w:rsid w:val="1CC2321C"/>
    <w:rsid w:val="1CC7DBAF"/>
    <w:rsid w:val="1CE6C4DB"/>
    <w:rsid w:val="1CEB4CD2"/>
    <w:rsid w:val="1CF49A6C"/>
    <w:rsid w:val="1CF580AB"/>
    <w:rsid w:val="1D01647D"/>
    <w:rsid w:val="1D0BB00A"/>
    <w:rsid w:val="1D0EC761"/>
    <w:rsid w:val="1D11EC12"/>
    <w:rsid w:val="1D1C3606"/>
    <w:rsid w:val="1D2203CA"/>
    <w:rsid w:val="1D22BC78"/>
    <w:rsid w:val="1D247BEB"/>
    <w:rsid w:val="1D26C340"/>
    <w:rsid w:val="1D3A8392"/>
    <w:rsid w:val="1D56ACF8"/>
    <w:rsid w:val="1D63ACB5"/>
    <w:rsid w:val="1D68D051"/>
    <w:rsid w:val="1D691C9E"/>
    <w:rsid w:val="1D72117A"/>
    <w:rsid w:val="1D77CC44"/>
    <w:rsid w:val="1D7A2756"/>
    <w:rsid w:val="1D84C5D3"/>
    <w:rsid w:val="1D96214D"/>
    <w:rsid w:val="1DB1E346"/>
    <w:rsid w:val="1DB72B73"/>
    <w:rsid w:val="1DBD6C61"/>
    <w:rsid w:val="1DBD7241"/>
    <w:rsid w:val="1DBEBD8B"/>
    <w:rsid w:val="1DC267F0"/>
    <w:rsid w:val="1DCAA436"/>
    <w:rsid w:val="1DDEAF7F"/>
    <w:rsid w:val="1DE1EB37"/>
    <w:rsid w:val="1DECF49F"/>
    <w:rsid w:val="1DFE9172"/>
    <w:rsid w:val="1E07000B"/>
    <w:rsid w:val="1E0B716B"/>
    <w:rsid w:val="1E0D9710"/>
    <w:rsid w:val="1E168DDB"/>
    <w:rsid w:val="1E1DDB39"/>
    <w:rsid w:val="1E23ADC2"/>
    <w:rsid w:val="1E2B3771"/>
    <w:rsid w:val="1E2DC416"/>
    <w:rsid w:val="1E434781"/>
    <w:rsid w:val="1E4D79C1"/>
    <w:rsid w:val="1E50C4E1"/>
    <w:rsid w:val="1E587E56"/>
    <w:rsid w:val="1E5BA555"/>
    <w:rsid w:val="1E5D9CE1"/>
    <w:rsid w:val="1E65FCFC"/>
    <w:rsid w:val="1E6B26C1"/>
    <w:rsid w:val="1E80AAE6"/>
    <w:rsid w:val="1E8FF210"/>
    <w:rsid w:val="1E91AF4C"/>
    <w:rsid w:val="1E944C5C"/>
    <w:rsid w:val="1E97BF67"/>
    <w:rsid w:val="1E9A907D"/>
    <w:rsid w:val="1EA4E331"/>
    <w:rsid w:val="1EA9CE83"/>
    <w:rsid w:val="1EB2608E"/>
    <w:rsid w:val="1EB570CC"/>
    <w:rsid w:val="1EB6214B"/>
    <w:rsid w:val="1EC62583"/>
    <w:rsid w:val="1ECAE2D9"/>
    <w:rsid w:val="1EDAA433"/>
    <w:rsid w:val="1EED4785"/>
    <w:rsid w:val="1EF139A8"/>
    <w:rsid w:val="1EF65CA9"/>
    <w:rsid w:val="1EFB2BC5"/>
    <w:rsid w:val="1F03F285"/>
    <w:rsid w:val="1F065928"/>
    <w:rsid w:val="1F0AFAAD"/>
    <w:rsid w:val="1F0E0154"/>
    <w:rsid w:val="1F173996"/>
    <w:rsid w:val="1F1B9429"/>
    <w:rsid w:val="1F1D81F4"/>
    <w:rsid w:val="1F34660D"/>
    <w:rsid w:val="1F39460B"/>
    <w:rsid w:val="1F3B5721"/>
    <w:rsid w:val="1F486FE0"/>
    <w:rsid w:val="1F633D11"/>
    <w:rsid w:val="1F637B09"/>
    <w:rsid w:val="1F6F2DBE"/>
    <w:rsid w:val="1F6F9A26"/>
    <w:rsid w:val="1F81F633"/>
    <w:rsid w:val="1F84774E"/>
    <w:rsid w:val="1F9173CA"/>
    <w:rsid w:val="1F94C796"/>
    <w:rsid w:val="1F9B6072"/>
    <w:rsid w:val="1FA4C783"/>
    <w:rsid w:val="1FAD977E"/>
    <w:rsid w:val="1FB10BA5"/>
    <w:rsid w:val="1FB16E87"/>
    <w:rsid w:val="1FBFD759"/>
    <w:rsid w:val="1FC1F0EC"/>
    <w:rsid w:val="1FD25504"/>
    <w:rsid w:val="1FE4829E"/>
    <w:rsid w:val="1FE7D4B1"/>
    <w:rsid w:val="1FE9F4BB"/>
    <w:rsid w:val="1FE9F6B3"/>
    <w:rsid w:val="1FF5D90A"/>
    <w:rsid w:val="1FF7511F"/>
    <w:rsid w:val="200C7C0F"/>
    <w:rsid w:val="200D61BF"/>
    <w:rsid w:val="200DD7E7"/>
    <w:rsid w:val="2013FF40"/>
    <w:rsid w:val="2028A808"/>
    <w:rsid w:val="2030E33B"/>
    <w:rsid w:val="203CB0A0"/>
    <w:rsid w:val="203EA933"/>
    <w:rsid w:val="20428180"/>
    <w:rsid w:val="204FE265"/>
    <w:rsid w:val="205A5FBB"/>
    <w:rsid w:val="205B6FC0"/>
    <w:rsid w:val="205F387F"/>
    <w:rsid w:val="205FFFC5"/>
    <w:rsid w:val="206C1886"/>
    <w:rsid w:val="20734A24"/>
    <w:rsid w:val="2091064F"/>
    <w:rsid w:val="20960521"/>
    <w:rsid w:val="2096E7B1"/>
    <w:rsid w:val="209791DA"/>
    <w:rsid w:val="209A5D06"/>
    <w:rsid w:val="209F8E44"/>
    <w:rsid w:val="20A19524"/>
    <w:rsid w:val="20A21895"/>
    <w:rsid w:val="20B321F9"/>
    <w:rsid w:val="20B972BA"/>
    <w:rsid w:val="20BA7435"/>
    <w:rsid w:val="20C88BE5"/>
    <w:rsid w:val="20D9D2C8"/>
    <w:rsid w:val="20EB55AD"/>
    <w:rsid w:val="20F755DA"/>
    <w:rsid w:val="20FB440C"/>
    <w:rsid w:val="210A5FF4"/>
    <w:rsid w:val="211063FF"/>
    <w:rsid w:val="2117E9F5"/>
    <w:rsid w:val="2128FAE9"/>
    <w:rsid w:val="2134F4B1"/>
    <w:rsid w:val="2136371B"/>
    <w:rsid w:val="213BAC4D"/>
    <w:rsid w:val="2143AA0B"/>
    <w:rsid w:val="2154DB9F"/>
    <w:rsid w:val="215DBC44"/>
    <w:rsid w:val="21687B16"/>
    <w:rsid w:val="21707A0B"/>
    <w:rsid w:val="2177302B"/>
    <w:rsid w:val="217F1740"/>
    <w:rsid w:val="21867367"/>
    <w:rsid w:val="219046E9"/>
    <w:rsid w:val="219A01D6"/>
    <w:rsid w:val="219A5EFE"/>
    <w:rsid w:val="219A7FBA"/>
    <w:rsid w:val="21A1F6C3"/>
    <w:rsid w:val="21A253B2"/>
    <w:rsid w:val="21A6326E"/>
    <w:rsid w:val="21A639FF"/>
    <w:rsid w:val="21A70E7B"/>
    <w:rsid w:val="21A77F8E"/>
    <w:rsid w:val="21AB5666"/>
    <w:rsid w:val="21B13DD3"/>
    <w:rsid w:val="21BAE2EF"/>
    <w:rsid w:val="21BD7C2E"/>
    <w:rsid w:val="21C44749"/>
    <w:rsid w:val="21D2523B"/>
    <w:rsid w:val="21D69BF2"/>
    <w:rsid w:val="21E2F7D3"/>
    <w:rsid w:val="21E642C9"/>
    <w:rsid w:val="21EC5F65"/>
    <w:rsid w:val="21EE0A98"/>
    <w:rsid w:val="21F12C3D"/>
    <w:rsid w:val="21F5F031"/>
    <w:rsid w:val="22111364"/>
    <w:rsid w:val="222EA23A"/>
    <w:rsid w:val="223E10E3"/>
    <w:rsid w:val="22424C6F"/>
    <w:rsid w:val="2243B0FA"/>
    <w:rsid w:val="224A4318"/>
    <w:rsid w:val="224D09F7"/>
    <w:rsid w:val="2254CED3"/>
    <w:rsid w:val="225AF719"/>
    <w:rsid w:val="226AD01A"/>
    <w:rsid w:val="22731363"/>
    <w:rsid w:val="22876996"/>
    <w:rsid w:val="228F5D13"/>
    <w:rsid w:val="2293E32E"/>
    <w:rsid w:val="22A39CD9"/>
    <w:rsid w:val="22A9A557"/>
    <w:rsid w:val="22ABA79E"/>
    <w:rsid w:val="22CA1B81"/>
    <w:rsid w:val="22D23A7B"/>
    <w:rsid w:val="22E07120"/>
    <w:rsid w:val="22E9B021"/>
    <w:rsid w:val="22F0FC2C"/>
    <w:rsid w:val="22F1928C"/>
    <w:rsid w:val="22F298C0"/>
    <w:rsid w:val="22F91F57"/>
    <w:rsid w:val="22FE46E8"/>
    <w:rsid w:val="2305BA01"/>
    <w:rsid w:val="230D69E7"/>
    <w:rsid w:val="2319A458"/>
    <w:rsid w:val="2322F0F6"/>
    <w:rsid w:val="23337779"/>
    <w:rsid w:val="2334CDE8"/>
    <w:rsid w:val="233BCB33"/>
    <w:rsid w:val="234B6C4D"/>
    <w:rsid w:val="235A85F2"/>
    <w:rsid w:val="235E9C39"/>
    <w:rsid w:val="235FBDAD"/>
    <w:rsid w:val="23642E99"/>
    <w:rsid w:val="2366D6C7"/>
    <w:rsid w:val="2368DD0E"/>
    <w:rsid w:val="236A9BB5"/>
    <w:rsid w:val="23749360"/>
    <w:rsid w:val="23811A0E"/>
    <w:rsid w:val="23817515"/>
    <w:rsid w:val="2381C894"/>
    <w:rsid w:val="2383912D"/>
    <w:rsid w:val="2390AA0C"/>
    <w:rsid w:val="2391FFE8"/>
    <w:rsid w:val="239FC6A6"/>
    <w:rsid w:val="23AB358B"/>
    <w:rsid w:val="23B9A026"/>
    <w:rsid w:val="23BFC7B8"/>
    <w:rsid w:val="23C7955A"/>
    <w:rsid w:val="23C85922"/>
    <w:rsid w:val="23CB3B83"/>
    <w:rsid w:val="23CC2AA9"/>
    <w:rsid w:val="23CE4100"/>
    <w:rsid w:val="23D288DC"/>
    <w:rsid w:val="23DAEEB0"/>
    <w:rsid w:val="23EF191B"/>
    <w:rsid w:val="2405D973"/>
    <w:rsid w:val="2420B8F5"/>
    <w:rsid w:val="2429274C"/>
    <w:rsid w:val="2429FDE4"/>
    <w:rsid w:val="242BAA90"/>
    <w:rsid w:val="2438E0BB"/>
    <w:rsid w:val="244005CA"/>
    <w:rsid w:val="24406996"/>
    <w:rsid w:val="2447A89B"/>
    <w:rsid w:val="244B38AB"/>
    <w:rsid w:val="2451CC12"/>
    <w:rsid w:val="245C8831"/>
    <w:rsid w:val="2467648E"/>
    <w:rsid w:val="2470F8E5"/>
    <w:rsid w:val="247D66C2"/>
    <w:rsid w:val="24842C08"/>
    <w:rsid w:val="24949AC1"/>
    <w:rsid w:val="249A6C09"/>
    <w:rsid w:val="249B3340"/>
    <w:rsid w:val="249BE16D"/>
    <w:rsid w:val="24A8A7BD"/>
    <w:rsid w:val="24A906E2"/>
    <w:rsid w:val="24B74013"/>
    <w:rsid w:val="24B910A2"/>
    <w:rsid w:val="24BF73A9"/>
    <w:rsid w:val="24C1335F"/>
    <w:rsid w:val="24C9D1B9"/>
    <w:rsid w:val="24D43111"/>
    <w:rsid w:val="24DCC227"/>
    <w:rsid w:val="24DF6CE1"/>
    <w:rsid w:val="24E17685"/>
    <w:rsid w:val="24E67805"/>
    <w:rsid w:val="24E76E5B"/>
    <w:rsid w:val="24F18BF1"/>
    <w:rsid w:val="25083049"/>
    <w:rsid w:val="250A9269"/>
    <w:rsid w:val="250DE24C"/>
    <w:rsid w:val="250F4066"/>
    <w:rsid w:val="251034E7"/>
    <w:rsid w:val="25466563"/>
    <w:rsid w:val="2547A735"/>
    <w:rsid w:val="255D32FF"/>
    <w:rsid w:val="2562F5E8"/>
    <w:rsid w:val="256BEC57"/>
    <w:rsid w:val="25719761"/>
    <w:rsid w:val="2571B104"/>
    <w:rsid w:val="25741707"/>
    <w:rsid w:val="2577DFA6"/>
    <w:rsid w:val="25790141"/>
    <w:rsid w:val="2579AEDF"/>
    <w:rsid w:val="2580077C"/>
    <w:rsid w:val="2581122F"/>
    <w:rsid w:val="258B826F"/>
    <w:rsid w:val="258C5386"/>
    <w:rsid w:val="2592C17F"/>
    <w:rsid w:val="2594DA31"/>
    <w:rsid w:val="2595B6BF"/>
    <w:rsid w:val="25A4AD13"/>
    <w:rsid w:val="25AED752"/>
    <w:rsid w:val="25BBE596"/>
    <w:rsid w:val="25E2A189"/>
    <w:rsid w:val="25E52536"/>
    <w:rsid w:val="25E5CD3A"/>
    <w:rsid w:val="25F425F2"/>
    <w:rsid w:val="25FF051D"/>
    <w:rsid w:val="2600CB47"/>
    <w:rsid w:val="260364D8"/>
    <w:rsid w:val="2603CD3F"/>
    <w:rsid w:val="260D4782"/>
    <w:rsid w:val="261021DF"/>
    <w:rsid w:val="2615F649"/>
    <w:rsid w:val="26206230"/>
    <w:rsid w:val="26292488"/>
    <w:rsid w:val="26384E00"/>
    <w:rsid w:val="2641CD76"/>
    <w:rsid w:val="265730D9"/>
    <w:rsid w:val="2658F71B"/>
    <w:rsid w:val="265C0572"/>
    <w:rsid w:val="265DE9E5"/>
    <w:rsid w:val="266619FB"/>
    <w:rsid w:val="26681E20"/>
    <w:rsid w:val="2669B64A"/>
    <w:rsid w:val="26734ED7"/>
    <w:rsid w:val="267351E8"/>
    <w:rsid w:val="2676CEDC"/>
    <w:rsid w:val="2678B53A"/>
    <w:rsid w:val="2678BD05"/>
    <w:rsid w:val="268C837A"/>
    <w:rsid w:val="26A46154"/>
    <w:rsid w:val="26AC70CB"/>
    <w:rsid w:val="26BB46C3"/>
    <w:rsid w:val="26BB9D6C"/>
    <w:rsid w:val="26CD6A09"/>
    <w:rsid w:val="26CE47D4"/>
    <w:rsid w:val="26D796B3"/>
    <w:rsid w:val="26EBF7FF"/>
    <w:rsid w:val="26F0E8C3"/>
    <w:rsid w:val="26F35F44"/>
    <w:rsid w:val="27063CD1"/>
    <w:rsid w:val="27097923"/>
    <w:rsid w:val="27190C8E"/>
    <w:rsid w:val="272A261C"/>
    <w:rsid w:val="2733A50F"/>
    <w:rsid w:val="27348EEF"/>
    <w:rsid w:val="2736EEF6"/>
    <w:rsid w:val="273D551D"/>
    <w:rsid w:val="27441DD8"/>
    <w:rsid w:val="27448EEF"/>
    <w:rsid w:val="2744F3CD"/>
    <w:rsid w:val="275036B4"/>
    <w:rsid w:val="27571B1B"/>
    <w:rsid w:val="275AB795"/>
    <w:rsid w:val="276FEB37"/>
    <w:rsid w:val="2775E8CB"/>
    <w:rsid w:val="278E29D1"/>
    <w:rsid w:val="27A0A400"/>
    <w:rsid w:val="27A46747"/>
    <w:rsid w:val="27A6006A"/>
    <w:rsid w:val="27A93A9D"/>
    <w:rsid w:val="27B6ABB0"/>
    <w:rsid w:val="27BF6BDA"/>
    <w:rsid w:val="27C3378B"/>
    <w:rsid w:val="27D9EC40"/>
    <w:rsid w:val="27E2C2EB"/>
    <w:rsid w:val="28053E67"/>
    <w:rsid w:val="2812C650"/>
    <w:rsid w:val="281666B0"/>
    <w:rsid w:val="281C9736"/>
    <w:rsid w:val="2820F534"/>
    <w:rsid w:val="28252BAD"/>
    <w:rsid w:val="2837562C"/>
    <w:rsid w:val="283986B2"/>
    <w:rsid w:val="285371AD"/>
    <w:rsid w:val="285E33E4"/>
    <w:rsid w:val="2863A963"/>
    <w:rsid w:val="28673E11"/>
    <w:rsid w:val="286FE6B7"/>
    <w:rsid w:val="2873698C"/>
    <w:rsid w:val="2878862D"/>
    <w:rsid w:val="287C2083"/>
    <w:rsid w:val="2881A4F1"/>
    <w:rsid w:val="2884C2AA"/>
    <w:rsid w:val="28896B85"/>
    <w:rsid w:val="288FE290"/>
    <w:rsid w:val="2895C89C"/>
    <w:rsid w:val="2897DDF3"/>
    <w:rsid w:val="28A5DE2F"/>
    <w:rsid w:val="28B6E791"/>
    <w:rsid w:val="28BDDEFB"/>
    <w:rsid w:val="28BEA7AA"/>
    <w:rsid w:val="28BEAC43"/>
    <w:rsid w:val="28CD29FD"/>
    <w:rsid w:val="28D6C24C"/>
    <w:rsid w:val="28D6ED5A"/>
    <w:rsid w:val="28D92136"/>
    <w:rsid w:val="28E44B3F"/>
    <w:rsid w:val="28E4C499"/>
    <w:rsid w:val="28E7451D"/>
    <w:rsid w:val="28EB3F13"/>
    <w:rsid w:val="28F15E87"/>
    <w:rsid w:val="28F20E9B"/>
    <w:rsid w:val="28F4D88B"/>
    <w:rsid w:val="28F9390C"/>
    <w:rsid w:val="2909E147"/>
    <w:rsid w:val="2913D913"/>
    <w:rsid w:val="2916E99D"/>
    <w:rsid w:val="29204FFB"/>
    <w:rsid w:val="2924061D"/>
    <w:rsid w:val="292D3D15"/>
    <w:rsid w:val="292DE7D2"/>
    <w:rsid w:val="29300295"/>
    <w:rsid w:val="29317FDC"/>
    <w:rsid w:val="2938F928"/>
    <w:rsid w:val="2953F130"/>
    <w:rsid w:val="296C9FE4"/>
    <w:rsid w:val="2970453F"/>
    <w:rsid w:val="297A01F1"/>
    <w:rsid w:val="297C3F83"/>
    <w:rsid w:val="29854CD5"/>
    <w:rsid w:val="298956A8"/>
    <w:rsid w:val="29948163"/>
    <w:rsid w:val="29A73A8A"/>
    <w:rsid w:val="29A7A4C6"/>
    <w:rsid w:val="29A82235"/>
    <w:rsid w:val="29B108D3"/>
    <w:rsid w:val="29B353EB"/>
    <w:rsid w:val="29B39999"/>
    <w:rsid w:val="29B88636"/>
    <w:rsid w:val="29BDAD5E"/>
    <w:rsid w:val="29C3A11A"/>
    <w:rsid w:val="29DEB922"/>
    <w:rsid w:val="29E1D3EB"/>
    <w:rsid w:val="29E56261"/>
    <w:rsid w:val="29EC2259"/>
    <w:rsid w:val="29EDC770"/>
    <w:rsid w:val="29EFFE1C"/>
    <w:rsid w:val="29FEBB6B"/>
    <w:rsid w:val="2A0B4430"/>
    <w:rsid w:val="2A0BE5C1"/>
    <w:rsid w:val="2A11300A"/>
    <w:rsid w:val="2A162BDB"/>
    <w:rsid w:val="2A17E9F4"/>
    <w:rsid w:val="2A289911"/>
    <w:rsid w:val="2A3254D1"/>
    <w:rsid w:val="2A3526EA"/>
    <w:rsid w:val="2A37C257"/>
    <w:rsid w:val="2A4E6058"/>
    <w:rsid w:val="2A4EFEDF"/>
    <w:rsid w:val="2A4FE90F"/>
    <w:rsid w:val="2A595BDB"/>
    <w:rsid w:val="2A600643"/>
    <w:rsid w:val="2A7D4891"/>
    <w:rsid w:val="2A7EEAC8"/>
    <w:rsid w:val="2A965BB2"/>
    <w:rsid w:val="2AB24CF9"/>
    <w:rsid w:val="2AB53ABF"/>
    <w:rsid w:val="2AB5A523"/>
    <w:rsid w:val="2AC6F63F"/>
    <w:rsid w:val="2ACED1EB"/>
    <w:rsid w:val="2AD28F7C"/>
    <w:rsid w:val="2AD2A841"/>
    <w:rsid w:val="2AD805D5"/>
    <w:rsid w:val="2ADC5053"/>
    <w:rsid w:val="2AE77C34"/>
    <w:rsid w:val="2AE8A796"/>
    <w:rsid w:val="2AEA02CA"/>
    <w:rsid w:val="2B04D5B6"/>
    <w:rsid w:val="2B09C9B8"/>
    <w:rsid w:val="2B0B8B35"/>
    <w:rsid w:val="2B15F102"/>
    <w:rsid w:val="2B1EC37D"/>
    <w:rsid w:val="2B1F9B17"/>
    <w:rsid w:val="2B26E8FB"/>
    <w:rsid w:val="2B343814"/>
    <w:rsid w:val="2B3C2854"/>
    <w:rsid w:val="2B40E858"/>
    <w:rsid w:val="2B41E95B"/>
    <w:rsid w:val="2B4C0369"/>
    <w:rsid w:val="2B5634DC"/>
    <w:rsid w:val="2B59148E"/>
    <w:rsid w:val="2B5CA031"/>
    <w:rsid w:val="2B606C2F"/>
    <w:rsid w:val="2B6FA074"/>
    <w:rsid w:val="2B8B3956"/>
    <w:rsid w:val="2BB0024D"/>
    <w:rsid w:val="2BB44C78"/>
    <w:rsid w:val="2BB6103B"/>
    <w:rsid w:val="2BB6FF8F"/>
    <w:rsid w:val="2BBC9110"/>
    <w:rsid w:val="2BEBDC9E"/>
    <w:rsid w:val="2BF7B578"/>
    <w:rsid w:val="2BF8519C"/>
    <w:rsid w:val="2BFC48CE"/>
    <w:rsid w:val="2BFCB3B0"/>
    <w:rsid w:val="2C153553"/>
    <w:rsid w:val="2C1C4304"/>
    <w:rsid w:val="2C1DB41C"/>
    <w:rsid w:val="2C2D4BAF"/>
    <w:rsid w:val="2C2F930D"/>
    <w:rsid w:val="2C3A0EC4"/>
    <w:rsid w:val="2C452DE3"/>
    <w:rsid w:val="2C504D80"/>
    <w:rsid w:val="2C51D58B"/>
    <w:rsid w:val="2C627AF6"/>
    <w:rsid w:val="2C6DF4E8"/>
    <w:rsid w:val="2C77BCCB"/>
    <w:rsid w:val="2C827810"/>
    <w:rsid w:val="2C88EB73"/>
    <w:rsid w:val="2C923665"/>
    <w:rsid w:val="2CA9BFF8"/>
    <w:rsid w:val="2CAB8388"/>
    <w:rsid w:val="2CAEDC05"/>
    <w:rsid w:val="2CB462CE"/>
    <w:rsid w:val="2CBA6628"/>
    <w:rsid w:val="2CBD45D2"/>
    <w:rsid w:val="2CD4E27F"/>
    <w:rsid w:val="2CDEB968"/>
    <w:rsid w:val="2CE1CA0E"/>
    <w:rsid w:val="2CF2AC78"/>
    <w:rsid w:val="2D0C7747"/>
    <w:rsid w:val="2D143A7E"/>
    <w:rsid w:val="2D16CEEC"/>
    <w:rsid w:val="2D182C9E"/>
    <w:rsid w:val="2D1B56B3"/>
    <w:rsid w:val="2D245444"/>
    <w:rsid w:val="2D2D5524"/>
    <w:rsid w:val="2D2E7E46"/>
    <w:rsid w:val="2D42C410"/>
    <w:rsid w:val="2D43F919"/>
    <w:rsid w:val="2D46FED7"/>
    <w:rsid w:val="2D487F2B"/>
    <w:rsid w:val="2D4B4670"/>
    <w:rsid w:val="2D704541"/>
    <w:rsid w:val="2D77B5D4"/>
    <w:rsid w:val="2D7B359D"/>
    <w:rsid w:val="2D7E0F94"/>
    <w:rsid w:val="2D8970FC"/>
    <w:rsid w:val="2D8E6F44"/>
    <w:rsid w:val="2DA22D46"/>
    <w:rsid w:val="2DA91206"/>
    <w:rsid w:val="2DB2DD04"/>
    <w:rsid w:val="2DB3C356"/>
    <w:rsid w:val="2DB82170"/>
    <w:rsid w:val="2DBA9BD4"/>
    <w:rsid w:val="2DBC4541"/>
    <w:rsid w:val="2DBD6B96"/>
    <w:rsid w:val="2DC157B4"/>
    <w:rsid w:val="2DCC0102"/>
    <w:rsid w:val="2DD9B57B"/>
    <w:rsid w:val="2DDAB6BF"/>
    <w:rsid w:val="2DE50D22"/>
    <w:rsid w:val="2DE9556A"/>
    <w:rsid w:val="2DEECB8F"/>
    <w:rsid w:val="2E0387B7"/>
    <w:rsid w:val="2E161DC6"/>
    <w:rsid w:val="2E21ACF3"/>
    <w:rsid w:val="2E3AF522"/>
    <w:rsid w:val="2E45E5AA"/>
    <w:rsid w:val="2E4D2B65"/>
    <w:rsid w:val="2E5A565B"/>
    <w:rsid w:val="2E615E2F"/>
    <w:rsid w:val="2E63E5FE"/>
    <w:rsid w:val="2E6FEF7B"/>
    <w:rsid w:val="2E797E5D"/>
    <w:rsid w:val="2E80EFCE"/>
    <w:rsid w:val="2E82F7B8"/>
    <w:rsid w:val="2E863EB9"/>
    <w:rsid w:val="2E8ACAF3"/>
    <w:rsid w:val="2E97A840"/>
    <w:rsid w:val="2E9C17E8"/>
    <w:rsid w:val="2EA18C37"/>
    <w:rsid w:val="2EA5BEFD"/>
    <w:rsid w:val="2ECE1DEF"/>
    <w:rsid w:val="2ED1B2AE"/>
    <w:rsid w:val="2EE5D422"/>
    <w:rsid w:val="2EE748DC"/>
    <w:rsid w:val="2EF8F602"/>
    <w:rsid w:val="2F03AED1"/>
    <w:rsid w:val="2F2572F1"/>
    <w:rsid w:val="2F2930FF"/>
    <w:rsid w:val="2F304418"/>
    <w:rsid w:val="2F3D311C"/>
    <w:rsid w:val="2F3D5B65"/>
    <w:rsid w:val="2F465A15"/>
    <w:rsid w:val="2F4AAF44"/>
    <w:rsid w:val="2F4CD7AC"/>
    <w:rsid w:val="2F4D413B"/>
    <w:rsid w:val="2F4FC348"/>
    <w:rsid w:val="2F613EA1"/>
    <w:rsid w:val="2F6780F4"/>
    <w:rsid w:val="2F6C016B"/>
    <w:rsid w:val="2F6D8E22"/>
    <w:rsid w:val="2F6DAFB6"/>
    <w:rsid w:val="2F75C795"/>
    <w:rsid w:val="2F769B5D"/>
    <w:rsid w:val="2F7A5209"/>
    <w:rsid w:val="2F7EA1A2"/>
    <w:rsid w:val="2F8A6252"/>
    <w:rsid w:val="2F9465C7"/>
    <w:rsid w:val="2F9F85A4"/>
    <w:rsid w:val="2FA092BE"/>
    <w:rsid w:val="2FA66876"/>
    <w:rsid w:val="2FAACB0A"/>
    <w:rsid w:val="2FBE8193"/>
    <w:rsid w:val="2FCF35CD"/>
    <w:rsid w:val="2FD29BFD"/>
    <w:rsid w:val="2FD2C58B"/>
    <w:rsid w:val="2FDAD297"/>
    <w:rsid w:val="2FDC6C82"/>
    <w:rsid w:val="2FE7230B"/>
    <w:rsid w:val="2FEB91E3"/>
    <w:rsid w:val="2FEC2EAA"/>
    <w:rsid w:val="2FFC34C6"/>
    <w:rsid w:val="300F3BFA"/>
    <w:rsid w:val="302714D4"/>
    <w:rsid w:val="302F0565"/>
    <w:rsid w:val="30479C59"/>
    <w:rsid w:val="3050ECFB"/>
    <w:rsid w:val="3051D5C7"/>
    <w:rsid w:val="306CFD21"/>
    <w:rsid w:val="307B4A0B"/>
    <w:rsid w:val="307DA770"/>
    <w:rsid w:val="3081FF40"/>
    <w:rsid w:val="30988AD3"/>
    <w:rsid w:val="309DFD6E"/>
    <w:rsid w:val="30AE5BFC"/>
    <w:rsid w:val="30B2D2B1"/>
    <w:rsid w:val="30C3A436"/>
    <w:rsid w:val="30CEC6CA"/>
    <w:rsid w:val="30D1623F"/>
    <w:rsid w:val="30E1B9BB"/>
    <w:rsid w:val="3102DA1C"/>
    <w:rsid w:val="310B811A"/>
    <w:rsid w:val="310CBA99"/>
    <w:rsid w:val="310D8B0E"/>
    <w:rsid w:val="3112D3FA"/>
    <w:rsid w:val="311A2739"/>
    <w:rsid w:val="311C3258"/>
    <w:rsid w:val="311D076D"/>
    <w:rsid w:val="311E4387"/>
    <w:rsid w:val="312935DF"/>
    <w:rsid w:val="31370DFE"/>
    <w:rsid w:val="313930A3"/>
    <w:rsid w:val="31420E87"/>
    <w:rsid w:val="314AA108"/>
    <w:rsid w:val="3157428B"/>
    <w:rsid w:val="315AFD3C"/>
    <w:rsid w:val="315B62EB"/>
    <w:rsid w:val="31772EFA"/>
    <w:rsid w:val="318E6FAE"/>
    <w:rsid w:val="318EE62E"/>
    <w:rsid w:val="319058A1"/>
    <w:rsid w:val="3193CEE0"/>
    <w:rsid w:val="319C31FB"/>
    <w:rsid w:val="319CC8E5"/>
    <w:rsid w:val="319E26D9"/>
    <w:rsid w:val="31A43F67"/>
    <w:rsid w:val="31ACE0E3"/>
    <w:rsid w:val="31B0581B"/>
    <w:rsid w:val="31BDE2A3"/>
    <w:rsid w:val="31C8B823"/>
    <w:rsid w:val="31CC59C3"/>
    <w:rsid w:val="31DD8F52"/>
    <w:rsid w:val="31E0B0B6"/>
    <w:rsid w:val="31E53A26"/>
    <w:rsid w:val="31F4B941"/>
    <w:rsid w:val="31FC7E4E"/>
    <w:rsid w:val="32016273"/>
    <w:rsid w:val="320BDA80"/>
    <w:rsid w:val="3231D66F"/>
    <w:rsid w:val="3254AB39"/>
    <w:rsid w:val="3257F26B"/>
    <w:rsid w:val="3263FDEA"/>
    <w:rsid w:val="3264557D"/>
    <w:rsid w:val="3269DA45"/>
    <w:rsid w:val="326E3F14"/>
    <w:rsid w:val="32812734"/>
    <w:rsid w:val="3281AF44"/>
    <w:rsid w:val="328CA6C2"/>
    <w:rsid w:val="32916133"/>
    <w:rsid w:val="329690BC"/>
    <w:rsid w:val="32A8AB79"/>
    <w:rsid w:val="32BD0072"/>
    <w:rsid w:val="32C51F20"/>
    <w:rsid w:val="32C7A71F"/>
    <w:rsid w:val="32CE4E33"/>
    <w:rsid w:val="32D24FBA"/>
    <w:rsid w:val="32D9BB1F"/>
    <w:rsid w:val="32E47671"/>
    <w:rsid w:val="32E52692"/>
    <w:rsid w:val="32FD3E7D"/>
    <w:rsid w:val="330001F6"/>
    <w:rsid w:val="3306F710"/>
    <w:rsid w:val="330D3973"/>
    <w:rsid w:val="3316E5C6"/>
    <w:rsid w:val="331EB881"/>
    <w:rsid w:val="3324BDC0"/>
    <w:rsid w:val="3332D2ED"/>
    <w:rsid w:val="3333646E"/>
    <w:rsid w:val="33386408"/>
    <w:rsid w:val="333EA685"/>
    <w:rsid w:val="334BF4D2"/>
    <w:rsid w:val="33556DD9"/>
    <w:rsid w:val="33580438"/>
    <w:rsid w:val="335CA562"/>
    <w:rsid w:val="335FD1CD"/>
    <w:rsid w:val="335FDE14"/>
    <w:rsid w:val="336DE7F4"/>
    <w:rsid w:val="336EEF51"/>
    <w:rsid w:val="33A78A2E"/>
    <w:rsid w:val="33ABFFA4"/>
    <w:rsid w:val="33AEBC0E"/>
    <w:rsid w:val="33B2473E"/>
    <w:rsid w:val="33C57D74"/>
    <w:rsid w:val="33CEAAE1"/>
    <w:rsid w:val="33E2CC1D"/>
    <w:rsid w:val="33F1DD03"/>
    <w:rsid w:val="33F504E8"/>
    <w:rsid w:val="33FD3569"/>
    <w:rsid w:val="341EC3CD"/>
    <w:rsid w:val="34255D1F"/>
    <w:rsid w:val="34271437"/>
    <w:rsid w:val="342F6F0D"/>
    <w:rsid w:val="343492D6"/>
    <w:rsid w:val="343E2EE4"/>
    <w:rsid w:val="343F6BFE"/>
    <w:rsid w:val="34469696"/>
    <w:rsid w:val="34469A9B"/>
    <w:rsid w:val="345355C4"/>
    <w:rsid w:val="34538939"/>
    <w:rsid w:val="345D0D32"/>
    <w:rsid w:val="347A4FFE"/>
    <w:rsid w:val="347B5B5F"/>
    <w:rsid w:val="347DDB8B"/>
    <w:rsid w:val="347E25BF"/>
    <w:rsid w:val="347E383B"/>
    <w:rsid w:val="3482D21A"/>
    <w:rsid w:val="349FF8EE"/>
    <w:rsid w:val="34A12221"/>
    <w:rsid w:val="34A500AC"/>
    <w:rsid w:val="34A7AC4E"/>
    <w:rsid w:val="34AA451D"/>
    <w:rsid w:val="34AFA427"/>
    <w:rsid w:val="34B2AE97"/>
    <w:rsid w:val="34BC8733"/>
    <w:rsid w:val="34BF8790"/>
    <w:rsid w:val="34C5DB5A"/>
    <w:rsid w:val="34C76DA1"/>
    <w:rsid w:val="34C99958"/>
    <w:rsid w:val="34D2E1D5"/>
    <w:rsid w:val="350E85C7"/>
    <w:rsid w:val="3516887F"/>
    <w:rsid w:val="351B1AAE"/>
    <w:rsid w:val="352E7E00"/>
    <w:rsid w:val="35384584"/>
    <w:rsid w:val="353C3387"/>
    <w:rsid w:val="355AC013"/>
    <w:rsid w:val="355CC3AB"/>
    <w:rsid w:val="35643D8A"/>
    <w:rsid w:val="35726D97"/>
    <w:rsid w:val="3574054F"/>
    <w:rsid w:val="357745A4"/>
    <w:rsid w:val="357E45E3"/>
    <w:rsid w:val="35834170"/>
    <w:rsid w:val="35855B4D"/>
    <w:rsid w:val="358C8926"/>
    <w:rsid w:val="358CEDAA"/>
    <w:rsid w:val="3595C3D4"/>
    <w:rsid w:val="35989241"/>
    <w:rsid w:val="359A4221"/>
    <w:rsid w:val="35A259FF"/>
    <w:rsid w:val="35A5E3DA"/>
    <w:rsid w:val="35C73934"/>
    <w:rsid w:val="35CF3AE4"/>
    <w:rsid w:val="35D283DC"/>
    <w:rsid w:val="35D541F2"/>
    <w:rsid w:val="35D7B607"/>
    <w:rsid w:val="35DAA7E5"/>
    <w:rsid w:val="35DF49DF"/>
    <w:rsid w:val="35E2902C"/>
    <w:rsid w:val="35F05243"/>
    <w:rsid w:val="35F4F12C"/>
    <w:rsid w:val="35FC47C3"/>
    <w:rsid w:val="35FE200E"/>
    <w:rsid w:val="36018FD7"/>
    <w:rsid w:val="36080938"/>
    <w:rsid w:val="360AB310"/>
    <w:rsid w:val="361265AB"/>
    <w:rsid w:val="361678B1"/>
    <w:rsid w:val="36187131"/>
    <w:rsid w:val="36358AB7"/>
    <w:rsid w:val="363885C0"/>
    <w:rsid w:val="3639BD72"/>
    <w:rsid w:val="363D985B"/>
    <w:rsid w:val="363DA8AC"/>
    <w:rsid w:val="3651C7F7"/>
    <w:rsid w:val="3659934B"/>
    <w:rsid w:val="365DB8DF"/>
    <w:rsid w:val="3669F9B9"/>
    <w:rsid w:val="367272DC"/>
    <w:rsid w:val="3677A620"/>
    <w:rsid w:val="367CCFBF"/>
    <w:rsid w:val="36892DA5"/>
    <w:rsid w:val="368F70C2"/>
    <w:rsid w:val="3694E1DC"/>
    <w:rsid w:val="369D2583"/>
    <w:rsid w:val="369FEC29"/>
    <w:rsid w:val="36C504E3"/>
    <w:rsid w:val="36CBA2BC"/>
    <w:rsid w:val="36D25BE7"/>
    <w:rsid w:val="36D6953D"/>
    <w:rsid w:val="36E11B3D"/>
    <w:rsid w:val="36ED6E73"/>
    <w:rsid w:val="36F53554"/>
    <w:rsid w:val="36F771BE"/>
    <w:rsid w:val="36FCFAAE"/>
    <w:rsid w:val="37097DE8"/>
    <w:rsid w:val="37099F7F"/>
    <w:rsid w:val="37191B0B"/>
    <w:rsid w:val="3719A676"/>
    <w:rsid w:val="371C7461"/>
    <w:rsid w:val="3724271E"/>
    <w:rsid w:val="3736216D"/>
    <w:rsid w:val="373C4797"/>
    <w:rsid w:val="3744B262"/>
    <w:rsid w:val="374B63C7"/>
    <w:rsid w:val="376EE288"/>
    <w:rsid w:val="37856DE3"/>
    <w:rsid w:val="3789C3B6"/>
    <w:rsid w:val="3796AA99"/>
    <w:rsid w:val="37AE6945"/>
    <w:rsid w:val="37BA6699"/>
    <w:rsid w:val="37BEDFAB"/>
    <w:rsid w:val="37C25C18"/>
    <w:rsid w:val="37C5D5C5"/>
    <w:rsid w:val="37E851BE"/>
    <w:rsid w:val="37EADDF1"/>
    <w:rsid w:val="37F1A887"/>
    <w:rsid w:val="37FEB6F0"/>
    <w:rsid w:val="38074218"/>
    <w:rsid w:val="381348B9"/>
    <w:rsid w:val="381DE024"/>
    <w:rsid w:val="38224C37"/>
    <w:rsid w:val="382444C8"/>
    <w:rsid w:val="3828A2B1"/>
    <w:rsid w:val="382D2FF6"/>
    <w:rsid w:val="3842F0A6"/>
    <w:rsid w:val="384DC812"/>
    <w:rsid w:val="3851F61F"/>
    <w:rsid w:val="385F6E9A"/>
    <w:rsid w:val="385FFCAE"/>
    <w:rsid w:val="3875761D"/>
    <w:rsid w:val="3877369A"/>
    <w:rsid w:val="38796DDC"/>
    <w:rsid w:val="388F8958"/>
    <w:rsid w:val="3895ADFB"/>
    <w:rsid w:val="38A023E8"/>
    <w:rsid w:val="38AB9094"/>
    <w:rsid w:val="38B1F6C8"/>
    <w:rsid w:val="38BD35DC"/>
    <w:rsid w:val="38D30C83"/>
    <w:rsid w:val="38DDB8FF"/>
    <w:rsid w:val="38EB3AD9"/>
    <w:rsid w:val="38F2CD28"/>
    <w:rsid w:val="38F8FA39"/>
    <w:rsid w:val="39053B15"/>
    <w:rsid w:val="390877B0"/>
    <w:rsid w:val="391E593C"/>
    <w:rsid w:val="39279BA7"/>
    <w:rsid w:val="392DE1B3"/>
    <w:rsid w:val="392FBAC6"/>
    <w:rsid w:val="3937309E"/>
    <w:rsid w:val="393C9A4F"/>
    <w:rsid w:val="3941A66B"/>
    <w:rsid w:val="3945A7EB"/>
    <w:rsid w:val="394CD70C"/>
    <w:rsid w:val="395327EE"/>
    <w:rsid w:val="395A1CEC"/>
    <w:rsid w:val="395DA971"/>
    <w:rsid w:val="39652A97"/>
    <w:rsid w:val="39655B3E"/>
    <w:rsid w:val="396A581E"/>
    <w:rsid w:val="3974A162"/>
    <w:rsid w:val="397CD595"/>
    <w:rsid w:val="398AAF18"/>
    <w:rsid w:val="39916E11"/>
    <w:rsid w:val="399BECD3"/>
    <w:rsid w:val="39AD44D3"/>
    <w:rsid w:val="39AFC061"/>
    <w:rsid w:val="39B402B8"/>
    <w:rsid w:val="39B435F5"/>
    <w:rsid w:val="39BE8C29"/>
    <w:rsid w:val="39C28690"/>
    <w:rsid w:val="39C39AEB"/>
    <w:rsid w:val="39CF27E8"/>
    <w:rsid w:val="39F0C766"/>
    <w:rsid w:val="39F34B04"/>
    <w:rsid w:val="39F6A9D3"/>
    <w:rsid w:val="39F6AE62"/>
    <w:rsid w:val="3A037D1E"/>
    <w:rsid w:val="3A07F201"/>
    <w:rsid w:val="3A0E5279"/>
    <w:rsid w:val="3A0F5517"/>
    <w:rsid w:val="3A104583"/>
    <w:rsid w:val="3A174D03"/>
    <w:rsid w:val="3A1D47F3"/>
    <w:rsid w:val="3A1E41B8"/>
    <w:rsid w:val="3A222755"/>
    <w:rsid w:val="3A24820E"/>
    <w:rsid w:val="3A35F897"/>
    <w:rsid w:val="3A37DDEB"/>
    <w:rsid w:val="3A381F4B"/>
    <w:rsid w:val="3A4F2D21"/>
    <w:rsid w:val="3A518D6D"/>
    <w:rsid w:val="3A51AD12"/>
    <w:rsid w:val="3A680A03"/>
    <w:rsid w:val="3A75BC5F"/>
    <w:rsid w:val="3A769AE3"/>
    <w:rsid w:val="3A83874C"/>
    <w:rsid w:val="3A85114A"/>
    <w:rsid w:val="3A8A5C85"/>
    <w:rsid w:val="3A8C06DC"/>
    <w:rsid w:val="3A92A555"/>
    <w:rsid w:val="3A9451F5"/>
    <w:rsid w:val="3AA07219"/>
    <w:rsid w:val="3AA40F03"/>
    <w:rsid w:val="3AA8D501"/>
    <w:rsid w:val="3AB107EC"/>
    <w:rsid w:val="3AB774CC"/>
    <w:rsid w:val="3ABD35D6"/>
    <w:rsid w:val="3AD4A256"/>
    <w:rsid w:val="3AD9A712"/>
    <w:rsid w:val="3AD9F34B"/>
    <w:rsid w:val="3ADC4158"/>
    <w:rsid w:val="3AE8480E"/>
    <w:rsid w:val="3AFEF374"/>
    <w:rsid w:val="3AFFBEA3"/>
    <w:rsid w:val="3B078CD5"/>
    <w:rsid w:val="3B0AECED"/>
    <w:rsid w:val="3B0D8CD8"/>
    <w:rsid w:val="3B232817"/>
    <w:rsid w:val="3B3A53EA"/>
    <w:rsid w:val="3B3BB615"/>
    <w:rsid w:val="3B3D0DD7"/>
    <w:rsid w:val="3B3D322A"/>
    <w:rsid w:val="3B3ECB4E"/>
    <w:rsid w:val="3B49A279"/>
    <w:rsid w:val="3B4A8334"/>
    <w:rsid w:val="3B56F1F5"/>
    <w:rsid w:val="3B59EB33"/>
    <w:rsid w:val="3B5A362A"/>
    <w:rsid w:val="3B6275F9"/>
    <w:rsid w:val="3B7994B8"/>
    <w:rsid w:val="3B8100D3"/>
    <w:rsid w:val="3B8991A9"/>
    <w:rsid w:val="3B8D67FE"/>
    <w:rsid w:val="3B913F24"/>
    <w:rsid w:val="3B920D44"/>
    <w:rsid w:val="3B96E8DC"/>
    <w:rsid w:val="3BA0E49C"/>
    <w:rsid w:val="3BB251A6"/>
    <w:rsid w:val="3BC3144E"/>
    <w:rsid w:val="3BC96361"/>
    <w:rsid w:val="3BD06274"/>
    <w:rsid w:val="3BD73F49"/>
    <w:rsid w:val="3BDBF7DF"/>
    <w:rsid w:val="3BEA5ADE"/>
    <w:rsid w:val="3BECFB2B"/>
    <w:rsid w:val="3BED9516"/>
    <w:rsid w:val="3BFD647C"/>
    <w:rsid w:val="3BFEDB7C"/>
    <w:rsid w:val="3C00545E"/>
    <w:rsid w:val="3C00D932"/>
    <w:rsid w:val="3C0C52C6"/>
    <w:rsid w:val="3C0F6A17"/>
    <w:rsid w:val="3C10AF44"/>
    <w:rsid w:val="3C1B3AAF"/>
    <w:rsid w:val="3C21941A"/>
    <w:rsid w:val="3C23F0F2"/>
    <w:rsid w:val="3C284991"/>
    <w:rsid w:val="3C2C65FB"/>
    <w:rsid w:val="3C31D4A7"/>
    <w:rsid w:val="3C34999B"/>
    <w:rsid w:val="3C3CF265"/>
    <w:rsid w:val="3C41017A"/>
    <w:rsid w:val="3C556C73"/>
    <w:rsid w:val="3C5A667D"/>
    <w:rsid w:val="3C5B8EFA"/>
    <w:rsid w:val="3C63B032"/>
    <w:rsid w:val="3C6C19EB"/>
    <w:rsid w:val="3C8031F1"/>
    <w:rsid w:val="3C83C94C"/>
    <w:rsid w:val="3C88D733"/>
    <w:rsid w:val="3C8B5D73"/>
    <w:rsid w:val="3C927CA9"/>
    <w:rsid w:val="3C96FBB3"/>
    <w:rsid w:val="3C9D8854"/>
    <w:rsid w:val="3C9ED1BD"/>
    <w:rsid w:val="3CACE698"/>
    <w:rsid w:val="3CB259AC"/>
    <w:rsid w:val="3CBC28E2"/>
    <w:rsid w:val="3CCAA6DA"/>
    <w:rsid w:val="3CCE300F"/>
    <w:rsid w:val="3CD20428"/>
    <w:rsid w:val="3CD4E219"/>
    <w:rsid w:val="3CD6D24F"/>
    <w:rsid w:val="3CD9A17F"/>
    <w:rsid w:val="3CE12474"/>
    <w:rsid w:val="3CE1CF95"/>
    <w:rsid w:val="3CEC4A74"/>
    <w:rsid w:val="3CF54683"/>
    <w:rsid w:val="3D0D7E46"/>
    <w:rsid w:val="3D197411"/>
    <w:rsid w:val="3D213E24"/>
    <w:rsid w:val="3D25CF04"/>
    <w:rsid w:val="3D2A97A8"/>
    <w:rsid w:val="3D3EBD3E"/>
    <w:rsid w:val="3D5116D4"/>
    <w:rsid w:val="3D54DF85"/>
    <w:rsid w:val="3D5C66F1"/>
    <w:rsid w:val="3D5FFB8D"/>
    <w:rsid w:val="3D79786D"/>
    <w:rsid w:val="3D847BA2"/>
    <w:rsid w:val="3D870460"/>
    <w:rsid w:val="3D871F17"/>
    <w:rsid w:val="3D8776DC"/>
    <w:rsid w:val="3D8A358E"/>
    <w:rsid w:val="3D8BB3FB"/>
    <w:rsid w:val="3D92B20B"/>
    <w:rsid w:val="3D9BBCE4"/>
    <w:rsid w:val="3DA01A25"/>
    <w:rsid w:val="3DA88081"/>
    <w:rsid w:val="3DA8FDC8"/>
    <w:rsid w:val="3DAFFBB0"/>
    <w:rsid w:val="3DB1D098"/>
    <w:rsid w:val="3DDCE842"/>
    <w:rsid w:val="3DDE6D8A"/>
    <w:rsid w:val="3DE948B4"/>
    <w:rsid w:val="3DFDD06A"/>
    <w:rsid w:val="3DFE3694"/>
    <w:rsid w:val="3E00C3C1"/>
    <w:rsid w:val="3E03A6E4"/>
    <w:rsid w:val="3E29A7CF"/>
    <w:rsid w:val="3E30DD92"/>
    <w:rsid w:val="3E38937E"/>
    <w:rsid w:val="3E3A23C4"/>
    <w:rsid w:val="3E3BA795"/>
    <w:rsid w:val="3E3D6736"/>
    <w:rsid w:val="3E501CCB"/>
    <w:rsid w:val="3E51ED2C"/>
    <w:rsid w:val="3E615739"/>
    <w:rsid w:val="3E67BAC5"/>
    <w:rsid w:val="3E6B4BDF"/>
    <w:rsid w:val="3E71F594"/>
    <w:rsid w:val="3E755602"/>
    <w:rsid w:val="3E76FD2B"/>
    <w:rsid w:val="3E79AC74"/>
    <w:rsid w:val="3E80A5E2"/>
    <w:rsid w:val="3E889FB1"/>
    <w:rsid w:val="3E929F08"/>
    <w:rsid w:val="3E98E188"/>
    <w:rsid w:val="3E9D7D38"/>
    <w:rsid w:val="3EA15FBE"/>
    <w:rsid w:val="3EA70EA4"/>
    <w:rsid w:val="3EACB56D"/>
    <w:rsid w:val="3EBC8B79"/>
    <w:rsid w:val="3EBE15AD"/>
    <w:rsid w:val="3EC45BD4"/>
    <w:rsid w:val="3EC91EBA"/>
    <w:rsid w:val="3ECAEEDE"/>
    <w:rsid w:val="3ED24971"/>
    <w:rsid w:val="3EF34807"/>
    <w:rsid w:val="3EF39C77"/>
    <w:rsid w:val="3EFD050C"/>
    <w:rsid w:val="3EFE14D1"/>
    <w:rsid w:val="3F00B9D9"/>
    <w:rsid w:val="3F02FB61"/>
    <w:rsid w:val="3F0AE85C"/>
    <w:rsid w:val="3F148B8C"/>
    <w:rsid w:val="3F18B62C"/>
    <w:rsid w:val="3F1949E3"/>
    <w:rsid w:val="3F26520E"/>
    <w:rsid w:val="3F2F5885"/>
    <w:rsid w:val="3F3EB7C0"/>
    <w:rsid w:val="3F41513A"/>
    <w:rsid w:val="3F41F145"/>
    <w:rsid w:val="3F434166"/>
    <w:rsid w:val="3F467BF3"/>
    <w:rsid w:val="3F4E3EAD"/>
    <w:rsid w:val="3F579710"/>
    <w:rsid w:val="3F5A4A7B"/>
    <w:rsid w:val="3F5B80B4"/>
    <w:rsid w:val="3F6E4312"/>
    <w:rsid w:val="3F7604B5"/>
    <w:rsid w:val="3F7B3437"/>
    <w:rsid w:val="3F835589"/>
    <w:rsid w:val="3F91B4A8"/>
    <w:rsid w:val="3F92F0B2"/>
    <w:rsid w:val="3F952B3B"/>
    <w:rsid w:val="3F9DD2BF"/>
    <w:rsid w:val="3F9FF518"/>
    <w:rsid w:val="3FA2D110"/>
    <w:rsid w:val="3FA3D52E"/>
    <w:rsid w:val="3FA5EA82"/>
    <w:rsid w:val="3FA611F5"/>
    <w:rsid w:val="3FA856FB"/>
    <w:rsid w:val="3FAE97CC"/>
    <w:rsid w:val="3FBA12AE"/>
    <w:rsid w:val="3FBB7435"/>
    <w:rsid w:val="3FBDB49F"/>
    <w:rsid w:val="3FC98CAB"/>
    <w:rsid w:val="3FDEA2B4"/>
    <w:rsid w:val="3FFB3FB2"/>
    <w:rsid w:val="40032DFC"/>
    <w:rsid w:val="400375AB"/>
    <w:rsid w:val="4007E087"/>
    <w:rsid w:val="400DFB0B"/>
    <w:rsid w:val="4027055E"/>
    <w:rsid w:val="402D57D0"/>
    <w:rsid w:val="403A4515"/>
    <w:rsid w:val="404B1D67"/>
    <w:rsid w:val="40597EEE"/>
    <w:rsid w:val="40607292"/>
    <w:rsid w:val="4082307B"/>
    <w:rsid w:val="40873F85"/>
    <w:rsid w:val="4089512F"/>
    <w:rsid w:val="409B8502"/>
    <w:rsid w:val="40A104C8"/>
    <w:rsid w:val="40A3C81C"/>
    <w:rsid w:val="40AFD160"/>
    <w:rsid w:val="40C4D61B"/>
    <w:rsid w:val="40CB58C0"/>
    <w:rsid w:val="40CC5EC8"/>
    <w:rsid w:val="40CF3F66"/>
    <w:rsid w:val="40D9A529"/>
    <w:rsid w:val="40E025C3"/>
    <w:rsid w:val="40E967AC"/>
    <w:rsid w:val="40EA3EA4"/>
    <w:rsid w:val="40EBB3FE"/>
    <w:rsid w:val="40EF977E"/>
    <w:rsid w:val="40F38DD3"/>
    <w:rsid w:val="40F61353"/>
    <w:rsid w:val="4112F28F"/>
    <w:rsid w:val="411753AF"/>
    <w:rsid w:val="4121AB1C"/>
    <w:rsid w:val="41244463"/>
    <w:rsid w:val="412909FD"/>
    <w:rsid w:val="413199DE"/>
    <w:rsid w:val="41383B97"/>
    <w:rsid w:val="4139FCF4"/>
    <w:rsid w:val="41469335"/>
    <w:rsid w:val="4149144C"/>
    <w:rsid w:val="41530A1B"/>
    <w:rsid w:val="4154BDE8"/>
    <w:rsid w:val="4162AA49"/>
    <w:rsid w:val="4165C661"/>
    <w:rsid w:val="416B2402"/>
    <w:rsid w:val="4170F758"/>
    <w:rsid w:val="41743C49"/>
    <w:rsid w:val="417ED080"/>
    <w:rsid w:val="418BE092"/>
    <w:rsid w:val="418D4F1D"/>
    <w:rsid w:val="419ED055"/>
    <w:rsid w:val="41A92172"/>
    <w:rsid w:val="41AAFC30"/>
    <w:rsid w:val="41ADC59B"/>
    <w:rsid w:val="41B930F4"/>
    <w:rsid w:val="41BC330A"/>
    <w:rsid w:val="41C24A46"/>
    <w:rsid w:val="41D93F94"/>
    <w:rsid w:val="41DDBD85"/>
    <w:rsid w:val="41F06024"/>
    <w:rsid w:val="41F52AE4"/>
    <w:rsid w:val="41F913D2"/>
    <w:rsid w:val="42074C9B"/>
    <w:rsid w:val="420D5736"/>
    <w:rsid w:val="4214271A"/>
    <w:rsid w:val="42287E99"/>
    <w:rsid w:val="422AC575"/>
    <w:rsid w:val="422CF95D"/>
    <w:rsid w:val="42464752"/>
    <w:rsid w:val="424914F6"/>
    <w:rsid w:val="4262193E"/>
    <w:rsid w:val="42652A80"/>
    <w:rsid w:val="426C0B0C"/>
    <w:rsid w:val="42712B0B"/>
    <w:rsid w:val="42789ED6"/>
    <w:rsid w:val="427B4FF6"/>
    <w:rsid w:val="427FAED0"/>
    <w:rsid w:val="42801B1A"/>
    <w:rsid w:val="428B3334"/>
    <w:rsid w:val="428BAD94"/>
    <w:rsid w:val="428F75E8"/>
    <w:rsid w:val="42A11788"/>
    <w:rsid w:val="42AA43CF"/>
    <w:rsid w:val="42AE62E3"/>
    <w:rsid w:val="42AFC679"/>
    <w:rsid w:val="42B7DBDE"/>
    <w:rsid w:val="42B9C075"/>
    <w:rsid w:val="42BABC6F"/>
    <w:rsid w:val="42BC3617"/>
    <w:rsid w:val="42BFB4D6"/>
    <w:rsid w:val="42CAB66F"/>
    <w:rsid w:val="42D8C25C"/>
    <w:rsid w:val="42D95F8D"/>
    <w:rsid w:val="42E51C6D"/>
    <w:rsid w:val="42FA1F45"/>
    <w:rsid w:val="4301097C"/>
    <w:rsid w:val="4308C8D9"/>
    <w:rsid w:val="43169E2B"/>
    <w:rsid w:val="4316E63C"/>
    <w:rsid w:val="432032F4"/>
    <w:rsid w:val="432AECA2"/>
    <w:rsid w:val="433381FD"/>
    <w:rsid w:val="43351E63"/>
    <w:rsid w:val="433CCA27"/>
    <w:rsid w:val="4344876F"/>
    <w:rsid w:val="434CFD73"/>
    <w:rsid w:val="435F9B49"/>
    <w:rsid w:val="436238FC"/>
    <w:rsid w:val="436868CE"/>
    <w:rsid w:val="436C6FB4"/>
    <w:rsid w:val="43787896"/>
    <w:rsid w:val="437A8F2F"/>
    <w:rsid w:val="437BA2DC"/>
    <w:rsid w:val="43826964"/>
    <w:rsid w:val="4382FA9F"/>
    <w:rsid w:val="43865FD7"/>
    <w:rsid w:val="438983A5"/>
    <w:rsid w:val="439FBFCF"/>
    <w:rsid w:val="43A8C26B"/>
    <w:rsid w:val="43BEB65F"/>
    <w:rsid w:val="43D0D806"/>
    <w:rsid w:val="43D63F2C"/>
    <w:rsid w:val="43D6740B"/>
    <w:rsid w:val="43D78FB8"/>
    <w:rsid w:val="43DF0E70"/>
    <w:rsid w:val="4405245C"/>
    <w:rsid w:val="440FE18F"/>
    <w:rsid w:val="441107E5"/>
    <w:rsid w:val="44195DBC"/>
    <w:rsid w:val="441F1A3D"/>
    <w:rsid w:val="4420237B"/>
    <w:rsid w:val="442503D0"/>
    <w:rsid w:val="44261C1B"/>
    <w:rsid w:val="44335EB3"/>
    <w:rsid w:val="4441CEF2"/>
    <w:rsid w:val="4449BCFC"/>
    <w:rsid w:val="445758A3"/>
    <w:rsid w:val="44623A17"/>
    <w:rsid w:val="446AE0ED"/>
    <w:rsid w:val="448DE5EC"/>
    <w:rsid w:val="44A2C094"/>
    <w:rsid w:val="44AA7DEA"/>
    <w:rsid w:val="44B132B3"/>
    <w:rsid w:val="44B288AC"/>
    <w:rsid w:val="44B2BD69"/>
    <w:rsid w:val="44BF0CF8"/>
    <w:rsid w:val="44C15A09"/>
    <w:rsid w:val="44CCC81A"/>
    <w:rsid w:val="44ED31F5"/>
    <w:rsid w:val="44F314CB"/>
    <w:rsid w:val="44FA64A7"/>
    <w:rsid w:val="44FB7F6D"/>
    <w:rsid w:val="45027A2E"/>
    <w:rsid w:val="45027A8E"/>
    <w:rsid w:val="450311AE"/>
    <w:rsid w:val="450EE9A9"/>
    <w:rsid w:val="45128920"/>
    <w:rsid w:val="4517C126"/>
    <w:rsid w:val="45189D40"/>
    <w:rsid w:val="45296D92"/>
    <w:rsid w:val="452CC7A1"/>
    <w:rsid w:val="45340026"/>
    <w:rsid w:val="4535FDFA"/>
    <w:rsid w:val="453ED43B"/>
    <w:rsid w:val="45420183"/>
    <w:rsid w:val="45429BBD"/>
    <w:rsid w:val="45463566"/>
    <w:rsid w:val="45573C8C"/>
    <w:rsid w:val="455808BC"/>
    <w:rsid w:val="4559E0B8"/>
    <w:rsid w:val="455CA6AD"/>
    <w:rsid w:val="4562615A"/>
    <w:rsid w:val="4563222B"/>
    <w:rsid w:val="456A3944"/>
    <w:rsid w:val="45833153"/>
    <w:rsid w:val="4583C61E"/>
    <w:rsid w:val="4584C874"/>
    <w:rsid w:val="45915F84"/>
    <w:rsid w:val="459726BF"/>
    <w:rsid w:val="459E895C"/>
    <w:rsid w:val="45A3F98E"/>
    <w:rsid w:val="45A59CD8"/>
    <w:rsid w:val="45B7D337"/>
    <w:rsid w:val="45BB47EF"/>
    <w:rsid w:val="45BB5EEA"/>
    <w:rsid w:val="45D0DDA2"/>
    <w:rsid w:val="45D390F8"/>
    <w:rsid w:val="45D66269"/>
    <w:rsid w:val="45DCF9C8"/>
    <w:rsid w:val="45E5BB8C"/>
    <w:rsid w:val="45F2AECB"/>
    <w:rsid w:val="45F41811"/>
    <w:rsid w:val="46012DE9"/>
    <w:rsid w:val="46040A53"/>
    <w:rsid w:val="4606FBC9"/>
    <w:rsid w:val="46080E95"/>
    <w:rsid w:val="4609D487"/>
    <w:rsid w:val="461F5226"/>
    <w:rsid w:val="462340F1"/>
    <w:rsid w:val="4630934E"/>
    <w:rsid w:val="46342361"/>
    <w:rsid w:val="464163A1"/>
    <w:rsid w:val="464FD5BF"/>
    <w:rsid w:val="4653F5F6"/>
    <w:rsid w:val="465C970B"/>
    <w:rsid w:val="4669EF3C"/>
    <w:rsid w:val="467C9C3A"/>
    <w:rsid w:val="4680CB8F"/>
    <w:rsid w:val="468E593E"/>
    <w:rsid w:val="46960C46"/>
    <w:rsid w:val="46A1F400"/>
    <w:rsid w:val="46A208AC"/>
    <w:rsid w:val="46A61A29"/>
    <w:rsid w:val="46AA4687"/>
    <w:rsid w:val="46AF83C3"/>
    <w:rsid w:val="46B4B59D"/>
    <w:rsid w:val="46CD2C01"/>
    <w:rsid w:val="46D6C8C7"/>
    <w:rsid w:val="46DA4668"/>
    <w:rsid w:val="46DCB8CE"/>
    <w:rsid w:val="46E053FB"/>
    <w:rsid w:val="46E3E40C"/>
    <w:rsid w:val="46E49481"/>
    <w:rsid w:val="46E8830B"/>
    <w:rsid w:val="46F1C0B1"/>
    <w:rsid w:val="46FFB2C6"/>
    <w:rsid w:val="47245735"/>
    <w:rsid w:val="472C9C7B"/>
    <w:rsid w:val="4743B332"/>
    <w:rsid w:val="474669DA"/>
    <w:rsid w:val="4746BA8F"/>
    <w:rsid w:val="4758C5A9"/>
    <w:rsid w:val="475CA4B1"/>
    <w:rsid w:val="475F8900"/>
    <w:rsid w:val="4763FE62"/>
    <w:rsid w:val="476593F6"/>
    <w:rsid w:val="47758D56"/>
    <w:rsid w:val="47867C9A"/>
    <w:rsid w:val="479353E0"/>
    <w:rsid w:val="47A4569C"/>
    <w:rsid w:val="47AEB569"/>
    <w:rsid w:val="47B1DA22"/>
    <w:rsid w:val="47B3E9B4"/>
    <w:rsid w:val="47C17CB2"/>
    <w:rsid w:val="47D5AF5F"/>
    <w:rsid w:val="47D9A4D7"/>
    <w:rsid w:val="47E57088"/>
    <w:rsid w:val="47E73F4B"/>
    <w:rsid w:val="47EF7B6D"/>
    <w:rsid w:val="47EFC9F7"/>
    <w:rsid w:val="48052A20"/>
    <w:rsid w:val="48251082"/>
    <w:rsid w:val="48256521"/>
    <w:rsid w:val="48272A89"/>
    <w:rsid w:val="4829D0C6"/>
    <w:rsid w:val="482E9400"/>
    <w:rsid w:val="48341D94"/>
    <w:rsid w:val="48487BB2"/>
    <w:rsid w:val="48497349"/>
    <w:rsid w:val="484D3887"/>
    <w:rsid w:val="484D6222"/>
    <w:rsid w:val="4859946E"/>
    <w:rsid w:val="486A5942"/>
    <w:rsid w:val="486B8184"/>
    <w:rsid w:val="48721628"/>
    <w:rsid w:val="48748790"/>
    <w:rsid w:val="487B79CD"/>
    <w:rsid w:val="487EEE81"/>
    <w:rsid w:val="48843871"/>
    <w:rsid w:val="48874220"/>
    <w:rsid w:val="488D1C48"/>
    <w:rsid w:val="489624CE"/>
    <w:rsid w:val="489E44A6"/>
    <w:rsid w:val="48B4859D"/>
    <w:rsid w:val="48BCBD35"/>
    <w:rsid w:val="48BE880D"/>
    <w:rsid w:val="48BF8DCE"/>
    <w:rsid w:val="48C0F379"/>
    <w:rsid w:val="48C8FF1E"/>
    <w:rsid w:val="48CEE89F"/>
    <w:rsid w:val="48DDE5AF"/>
    <w:rsid w:val="48E5BA21"/>
    <w:rsid w:val="48E8A108"/>
    <w:rsid w:val="48EB7BA5"/>
    <w:rsid w:val="48F04279"/>
    <w:rsid w:val="48F1411C"/>
    <w:rsid w:val="48F3FB64"/>
    <w:rsid w:val="48F8B112"/>
    <w:rsid w:val="48FFD629"/>
    <w:rsid w:val="4901C76D"/>
    <w:rsid w:val="49082592"/>
    <w:rsid w:val="4912AFB6"/>
    <w:rsid w:val="491802DC"/>
    <w:rsid w:val="491EB780"/>
    <w:rsid w:val="49295747"/>
    <w:rsid w:val="4931C523"/>
    <w:rsid w:val="493348D9"/>
    <w:rsid w:val="4944E930"/>
    <w:rsid w:val="494AD1BC"/>
    <w:rsid w:val="494F1F11"/>
    <w:rsid w:val="494F94CB"/>
    <w:rsid w:val="4955E2AE"/>
    <w:rsid w:val="495D7A70"/>
    <w:rsid w:val="4967E26E"/>
    <w:rsid w:val="49781FFE"/>
    <w:rsid w:val="49808ECD"/>
    <w:rsid w:val="4988D38E"/>
    <w:rsid w:val="4990DC08"/>
    <w:rsid w:val="499DA41B"/>
    <w:rsid w:val="49B2A0A0"/>
    <w:rsid w:val="49C05769"/>
    <w:rsid w:val="49C5C9A7"/>
    <w:rsid w:val="49D7EFEE"/>
    <w:rsid w:val="49D90152"/>
    <w:rsid w:val="49DE4DCD"/>
    <w:rsid w:val="49DEA126"/>
    <w:rsid w:val="49E58283"/>
    <w:rsid w:val="49ECF9FC"/>
    <w:rsid w:val="49EE9348"/>
    <w:rsid w:val="49EEA51A"/>
    <w:rsid w:val="49FAC89B"/>
    <w:rsid w:val="4A08702D"/>
    <w:rsid w:val="4A08B0CA"/>
    <w:rsid w:val="4A0BE272"/>
    <w:rsid w:val="4A2280AD"/>
    <w:rsid w:val="4A2CD5C5"/>
    <w:rsid w:val="4A328C38"/>
    <w:rsid w:val="4A33C05C"/>
    <w:rsid w:val="4A3BE982"/>
    <w:rsid w:val="4A46208B"/>
    <w:rsid w:val="4A50719E"/>
    <w:rsid w:val="4A54C434"/>
    <w:rsid w:val="4A5AAE4C"/>
    <w:rsid w:val="4A5B3CA3"/>
    <w:rsid w:val="4A5EC05C"/>
    <w:rsid w:val="4A606501"/>
    <w:rsid w:val="4A6753AE"/>
    <w:rsid w:val="4A704D22"/>
    <w:rsid w:val="4A7241AC"/>
    <w:rsid w:val="4A790A5A"/>
    <w:rsid w:val="4A81CC65"/>
    <w:rsid w:val="4A89C6CB"/>
    <w:rsid w:val="4A95A614"/>
    <w:rsid w:val="4AA25664"/>
    <w:rsid w:val="4AA8B7E0"/>
    <w:rsid w:val="4AA9DF33"/>
    <w:rsid w:val="4AB87242"/>
    <w:rsid w:val="4ABC9C45"/>
    <w:rsid w:val="4ABE4D31"/>
    <w:rsid w:val="4AD72C39"/>
    <w:rsid w:val="4ADB54C9"/>
    <w:rsid w:val="4AE62C55"/>
    <w:rsid w:val="4AF8AAF3"/>
    <w:rsid w:val="4B0A3CD6"/>
    <w:rsid w:val="4B167BCC"/>
    <w:rsid w:val="4B1A7C5A"/>
    <w:rsid w:val="4B1AB125"/>
    <w:rsid w:val="4B1C13D5"/>
    <w:rsid w:val="4B3D4F2B"/>
    <w:rsid w:val="4B44B63F"/>
    <w:rsid w:val="4B52F125"/>
    <w:rsid w:val="4B679AE6"/>
    <w:rsid w:val="4B751554"/>
    <w:rsid w:val="4B769E1D"/>
    <w:rsid w:val="4B77962F"/>
    <w:rsid w:val="4B7D5DA4"/>
    <w:rsid w:val="4B84DFD5"/>
    <w:rsid w:val="4B850DDF"/>
    <w:rsid w:val="4B89E885"/>
    <w:rsid w:val="4B8A1D58"/>
    <w:rsid w:val="4B91F5E0"/>
    <w:rsid w:val="4B93E4A0"/>
    <w:rsid w:val="4B9EB1B5"/>
    <w:rsid w:val="4BA0A105"/>
    <w:rsid w:val="4BA538ED"/>
    <w:rsid w:val="4BB04C32"/>
    <w:rsid w:val="4BB1E4BC"/>
    <w:rsid w:val="4BBC83D8"/>
    <w:rsid w:val="4BBCC135"/>
    <w:rsid w:val="4BC1B3F5"/>
    <w:rsid w:val="4BC2DD31"/>
    <w:rsid w:val="4BD63EFB"/>
    <w:rsid w:val="4BDA1A6F"/>
    <w:rsid w:val="4BE023FF"/>
    <w:rsid w:val="4BE21CEE"/>
    <w:rsid w:val="4BF62233"/>
    <w:rsid w:val="4BF708BA"/>
    <w:rsid w:val="4BF71EAA"/>
    <w:rsid w:val="4BF81D66"/>
    <w:rsid w:val="4BFEA7DD"/>
    <w:rsid w:val="4BFEBA64"/>
    <w:rsid w:val="4BFFCB1E"/>
    <w:rsid w:val="4C0556C9"/>
    <w:rsid w:val="4C186967"/>
    <w:rsid w:val="4C1E43D2"/>
    <w:rsid w:val="4C636937"/>
    <w:rsid w:val="4C66FA62"/>
    <w:rsid w:val="4C697D7F"/>
    <w:rsid w:val="4C6E3733"/>
    <w:rsid w:val="4C7076C5"/>
    <w:rsid w:val="4C754784"/>
    <w:rsid w:val="4C7EE2BA"/>
    <w:rsid w:val="4C98508F"/>
    <w:rsid w:val="4C9A0C84"/>
    <w:rsid w:val="4CB19222"/>
    <w:rsid w:val="4CBB550F"/>
    <w:rsid w:val="4CBEC31F"/>
    <w:rsid w:val="4CE7CCCC"/>
    <w:rsid w:val="4CF648F3"/>
    <w:rsid w:val="4CFF137C"/>
    <w:rsid w:val="4D0AA612"/>
    <w:rsid w:val="4D0C000B"/>
    <w:rsid w:val="4D105B3D"/>
    <w:rsid w:val="4D18FFE0"/>
    <w:rsid w:val="4D1BEAC8"/>
    <w:rsid w:val="4D38693F"/>
    <w:rsid w:val="4D447561"/>
    <w:rsid w:val="4D44E514"/>
    <w:rsid w:val="4D46D6F0"/>
    <w:rsid w:val="4D49306B"/>
    <w:rsid w:val="4D5C7536"/>
    <w:rsid w:val="4D664B8E"/>
    <w:rsid w:val="4D67B4FA"/>
    <w:rsid w:val="4D812AC6"/>
    <w:rsid w:val="4D81CBD0"/>
    <w:rsid w:val="4D8E948B"/>
    <w:rsid w:val="4D90CFB9"/>
    <w:rsid w:val="4DA4A105"/>
    <w:rsid w:val="4DA8D9EC"/>
    <w:rsid w:val="4DB9F502"/>
    <w:rsid w:val="4DBC2A50"/>
    <w:rsid w:val="4DCEC072"/>
    <w:rsid w:val="4DD52B86"/>
    <w:rsid w:val="4DE98E85"/>
    <w:rsid w:val="4DEF1DF6"/>
    <w:rsid w:val="4E00597B"/>
    <w:rsid w:val="4E06B079"/>
    <w:rsid w:val="4E075E50"/>
    <w:rsid w:val="4E1773E4"/>
    <w:rsid w:val="4E186609"/>
    <w:rsid w:val="4E1A0A19"/>
    <w:rsid w:val="4E265948"/>
    <w:rsid w:val="4E27D0BE"/>
    <w:rsid w:val="4E3CC5B1"/>
    <w:rsid w:val="4E417311"/>
    <w:rsid w:val="4E58BC36"/>
    <w:rsid w:val="4E635EDF"/>
    <w:rsid w:val="4E835BF7"/>
    <w:rsid w:val="4E8AB1CF"/>
    <w:rsid w:val="4E955EBB"/>
    <w:rsid w:val="4E98F2D8"/>
    <w:rsid w:val="4E9B1C95"/>
    <w:rsid w:val="4ED0A1B3"/>
    <w:rsid w:val="4ED0DF74"/>
    <w:rsid w:val="4EF10A89"/>
    <w:rsid w:val="4EFA70BD"/>
    <w:rsid w:val="4F00EA0A"/>
    <w:rsid w:val="4F0CBD2A"/>
    <w:rsid w:val="4F151D6E"/>
    <w:rsid w:val="4F3728AB"/>
    <w:rsid w:val="4F3A93C3"/>
    <w:rsid w:val="4F593519"/>
    <w:rsid w:val="4F5A12A8"/>
    <w:rsid w:val="4F63BFE6"/>
    <w:rsid w:val="4F64CF1C"/>
    <w:rsid w:val="4F7AD6E2"/>
    <w:rsid w:val="4F821720"/>
    <w:rsid w:val="4F864663"/>
    <w:rsid w:val="4F871D19"/>
    <w:rsid w:val="4F8862D7"/>
    <w:rsid w:val="4F88B4FA"/>
    <w:rsid w:val="4F88DE02"/>
    <w:rsid w:val="4F917FB8"/>
    <w:rsid w:val="4F91C4C1"/>
    <w:rsid w:val="4F999B90"/>
    <w:rsid w:val="4FA19A7F"/>
    <w:rsid w:val="4FA62EC2"/>
    <w:rsid w:val="4FABE577"/>
    <w:rsid w:val="4FABE8F3"/>
    <w:rsid w:val="4FB1A811"/>
    <w:rsid w:val="4FB949A0"/>
    <w:rsid w:val="4FC1413D"/>
    <w:rsid w:val="4FC3465E"/>
    <w:rsid w:val="4FC7B669"/>
    <w:rsid w:val="4FCC2252"/>
    <w:rsid w:val="4FCE06A5"/>
    <w:rsid w:val="4FD0C2BA"/>
    <w:rsid w:val="4FD56FE6"/>
    <w:rsid w:val="4FDE61B7"/>
    <w:rsid w:val="4FE058AF"/>
    <w:rsid w:val="4FF6EEC2"/>
    <w:rsid w:val="500469B9"/>
    <w:rsid w:val="500ADF59"/>
    <w:rsid w:val="501F3EEB"/>
    <w:rsid w:val="5021C0B1"/>
    <w:rsid w:val="5022FEC1"/>
    <w:rsid w:val="5028AEB0"/>
    <w:rsid w:val="5046379B"/>
    <w:rsid w:val="504B03A7"/>
    <w:rsid w:val="504EC5EF"/>
    <w:rsid w:val="505101CA"/>
    <w:rsid w:val="505D50C8"/>
    <w:rsid w:val="5067F007"/>
    <w:rsid w:val="50890F4F"/>
    <w:rsid w:val="508CB5EA"/>
    <w:rsid w:val="508F1A9C"/>
    <w:rsid w:val="509757D6"/>
    <w:rsid w:val="50A9DE7F"/>
    <w:rsid w:val="50BA12A4"/>
    <w:rsid w:val="50BA7219"/>
    <w:rsid w:val="50BEB353"/>
    <w:rsid w:val="50D32D69"/>
    <w:rsid w:val="50D66C52"/>
    <w:rsid w:val="50DB534F"/>
    <w:rsid w:val="50E1CB54"/>
    <w:rsid w:val="50FC5ED1"/>
    <w:rsid w:val="50FD65CC"/>
    <w:rsid w:val="50FED130"/>
    <w:rsid w:val="51023C9B"/>
    <w:rsid w:val="510EE5EC"/>
    <w:rsid w:val="51146CB6"/>
    <w:rsid w:val="513575E2"/>
    <w:rsid w:val="5135D16A"/>
    <w:rsid w:val="513B5690"/>
    <w:rsid w:val="514D36F1"/>
    <w:rsid w:val="516295B9"/>
    <w:rsid w:val="516A65F5"/>
    <w:rsid w:val="516A89AE"/>
    <w:rsid w:val="516EEE3F"/>
    <w:rsid w:val="5184CC43"/>
    <w:rsid w:val="518CFC84"/>
    <w:rsid w:val="519800E1"/>
    <w:rsid w:val="51A9090C"/>
    <w:rsid w:val="51ACC44E"/>
    <w:rsid w:val="51B2F65C"/>
    <w:rsid w:val="51B5AF2D"/>
    <w:rsid w:val="51B692D2"/>
    <w:rsid w:val="51BBA11E"/>
    <w:rsid w:val="51C3FDB2"/>
    <w:rsid w:val="51CB3FB4"/>
    <w:rsid w:val="51CEB2DA"/>
    <w:rsid w:val="51DE8F7C"/>
    <w:rsid w:val="51ECA7E3"/>
    <w:rsid w:val="51F12DB4"/>
    <w:rsid w:val="51F2AAB6"/>
    <w:rsid w:val="51FB7BAB"/>
    <w:rsid w:val="520784D3"/>
    <w:rsid w:val="520845FD"/>
    <w:rsid w:val="5214A2DC"/>
    <w:rsid w:val="521A86A7"/>
    <w:rsid w:val="52225AF2"/>
    <w:rsid w:val="52231A5C"/>
    <w:rsid w:val="522E1C82"/>
    <w:rsid w:val="5243AFB2"/>
    <w:rsid w:val="5249F79C"/>
    <w:rsid w:val="5252450F"/>
    <w:rsid w:val="525424F8"/>
    <w:rsid w:val="5257BF70"/>
    <w:rsid w:val="5259E35D"/>
    <w:rsid w:val="525ECE3F"/>
    <w:rsid w:val="52724FB6"/>
    <w:rsid w:val="52784D60"/>
    <w:rsid w:val="5285304E"/>
    <w:rsid w:val="52891137"/>
    <w:rsid w:val="528D1D50"/>
    <w:rsid w:val="528F5A6D"/>
    <w:rsid w:val="529478E1"/>
    <w:rsid w:val="52A06141"/>
    <w:rsid w:val="52A2C004"/>
    <w:rsid w:val="52B1E667"/>
    <w:rsid w:val="52B6BB84"/>
    <w:rsid w:val="52C7A66D"/>
    <w:rsid w:val="52D1A17C"/>
    <w:rsid w:val="52E04F12"/>
    <w:rsid w:val="52EC0FC9"/>
    <w:rsid w:val="52F35877"/>
    <w:rsid w:val="530D8E8A"/>
    <w:rsid w:val="531427AF"/>
    <w:rsid w:val="5314B86E"/>
    <w:rsid w:val="531B97AD"/>
    <w:rsid w:val="5333C252"/>
    <w:rsid w:val="53395545"/>
    <w:rsid w:val="53397ACE"/>
    <w:rsid w:val="533D3E0E"/>
    <w:rsid w:val="53424E0C"/>
    <w:rsid w:val="534F2976"/>
    <w:rsid w:val="534FC6A9"/>
    <w:rsid w:val="5358CAA6"/>
    <w:rsid w:val="535E83EF"/>
    <w:rsid w:val="5377E278"/>
    <w:rsid w:val="5387A765"/>
    <w:rsid w:val="5387C606"/>
    <w:rsid w:val="5388FCF4"/>
    <w:rsid w:val="538D6332"/>
    <w:rsid w:val="53A53BBD"/>
    <w:rsid w:val="53B38E3F"/>
    <w:rsid w:val="53B6E2F4"/>
    <w:rsid w:val="53C00744"/>
    <w:rsid w:val="53CA207C"/>
    <w:rsid w:val="53DB3518"/>
    <w:rsid w:val="53E6FBD6"/>
    <w:rsid w:val="540385A3"/>
    <w:rsid w:val="5403CFDE"/>
    <w:rsid w:val="5409F370"/>
    <w:rsid w:val="5417D470"/>
    <w:rsid w:val="5419B2CB"/>
    <w:rsid w:val="5423A03B"/>
    <w:rsid w:val="542621FD"/>
    <w:rsid w:val="542CBCD9"/>
    <w:rsid w:val="542ED1FC"/>
    <w:rsid w:val="544EE043"/>
    <w:rsid w:val="544F0569"/>
    <w:rsid w:val="54640947"/>
    <w:rsid w:val="5468B1BB"/>
    <w:rsid w:val="546BC5F5"/>
    <w:rsid w:val="5471AE46"/>
    <w:rsid w:val="54734C86"/>
    <w:rsid w:val="5491AD5A"/>
    <w:rsid w:val="5492FA37"/>
    <w:rsid w:val="54934B4E"/>
    <w:rsid w:val="54951F7F"/>
    <w:rsid w:val="549E0A59"/>
    <w:rsid w:val="54B71CC2"/>
    <w:rsid w:val="54C46F43"/>
    <w:rsid w:val="54C51236"/>
    <w:rsid w:val="54CB2A87"/>
    <w:rsid w:val="54CE051A"/>
    <w:rsid w:val="54D2BA12"/>
    <w:rsid w:val="54D5898B"/>
    <w:rsid w:val="54D6650D"/>
    <w:rsid w:val="54DB95D8"/>
    <w:rsid w:val="54EA16A9"/>
    <w:rsid w:val="54EE1538"/>
    <w:rsid w:val="54F3A3C7"/>
    <w:rsid w:val="54F5377F"/>
    <w:rsid w:val="54F5C88C"/>
    <w:rsid w:val="54FE7204"/>
    <w:rsid w:val="54FEFC74"/>
    <w:rsid w:val="55006BAC"/>
    <w:rsid w:val="5502A3F1"/>
    <w:rsid w:val="5512AF59"/>
    <w:rsid w:val="551F02EC"/>
    <w:rsid w:val="5521E499"/>
    <w:rsid w:val="55269DB3"/>
    <w:rsid w:val="55324021"/>
    <w:rsid w:val="55462823"/>
    <w:rsid w:val="554A3149"/>
    <w:rsid w:val="555935FD"/>
    <w:rsid w:val="555A2A76"/>
    <w:rsid w:val="55670076"/>
    <w:rsid w:val="5574D132"/>
    <w:rsid w:val="55797AC0"/>
    <w:rsid w:val="558154AF"/>
    <w:rsid w:val="559A0F50"/>
    <w:rsid w:val="559BD0D2"/>
    <w:rsid w:val="559F840E"/>
    <w:rsid w:val="55B3D5DC"/>
    <w:rsid w:val="55BA3083"/>
    <w:rsid w:val="55C06012"/>
    <w:rsid w:val="55C8BF6B"/>
    <w:rsid w:val="55CB33D6"/>
    <w:rsid w:val="55D698C2"/>
    <w:rsid w:val="55DD5824"/>
    <w:rsid w:val="55E66F60"/>
    <w:rsid w:val="55EA42AB"/>
    <w:rsid w:val="55FCD1DB"/>
    <w:rsid w:val="55FF5C39"/>
    <w:rsid w:val="56099C6B"/>
    <w:rsid w:val="56140B7C"/>
    <w:rsid w:val="56166D2A"/>
    <w:rsid w:val="5619D27B"/>
    <w:rsid w:val="5624FF1A"/>
    <w:rsid w:val="564100F3"/>
    <w:rsid w:val="56466BC6"/>
    <w:rsid w:val="5647ECEF"/>
    <w:rsid w:val="564B06A0"/>
    <w:rsid w:val="565B10D3"/>
    <w:rsid w:val="56679CD4"/>
    <w:rsid w:val="566BDE91"/>
    <w:rsid w:val="5685480A"/>
    <w:rsid w:val="56918815"/>
    <w:rsid w:val="56A1A622"/>
    <w:rsid w:val="56A54A79"/>
    <w:rsid w:val="56A552E8"/>
    <w:rsid w:val="56A79C82"/>
    <w:rsid w:val="56AA9473"/>
    <w:rsid w:val="56B12A26"/>
    <w:rsid w:val="56BCD70F"/>
    <w:rsid w:val="56C0263D"/>
    <w:rsid w:val="56C4296C"/>
    <w:rsid w:val="56CB830C"/>
    <w:rsid w:val="56D510EC"/>
    <w:rsid w:val="56D5D4BF"/>
    <w:rsid w:val="56DB36A9"/>
    <w:rsid w:val="56E5AB56"/>
    <w:rsid w:val="56E6F8E6"/>
    <w:rsid w:val="56F4DA95"/>
    <w:rsid w:val="570123FE"/>
    <w:rsid w:val="570AC0CE"/>
    <w:rsid w:val="570AE8BB"/>
    <w:rsid w:val="57122756"/>
    <w:rsid w:val="57172C57"/>
    <w:rsid w:val="571CCE21"/>
    <w:rsid w:val="571F44F0"/>
    <w:rsid w:val="5727C78C"/>
    <w:rsid w:val="572A6073"/>
    <w:rsid w:val="572F7BBE"/>
    <w:rsid w:val="57310A86"/>
    <w:rsid w:val="5742EA95"/>
    <w:rsid w:val="5744A768"/>
    <w:rsid w:val="57501A96"/>
    <w:rsid w:val="575258CF"/>
    <w:rsid w:val="57642821"/>
    <w:rsid w:val="57677615"/>
    <w:rsid w:val="57693A3A"/>
    <w:rsid w:val="576FD07A"/>
    <w:rsid w:val="57788946"/>
    <w:rsid w:val="578224DB"/>
    <w:rsid w:val="579E4D02"/>
    <w:rsid w:val="57A560D2"/>
    <w:rsid w:val="57A8BD62"/>
    <w:rsid w:val="57A8CF19"/>
    <w:rsid w:val="57B15BD2"/>
    <w:rsid w:val="57B3BDAC"/>
    <w:rsid w:val="57B626FB"/>
    <w:rsid w:val="57BFA929"/>
    <w:rsid w:val="57C7AA03"/>
    <w:rsid w:val="57CB89E1"/>
    <w:rsid w:val="57CE3126"/>
    <w:rsid w:val="57D77472"/>
    <w:rsid w:val="57D7E33D"/>
    <w:rsid w:val="57ECD0F2"/>
    <w:rsid w:val="57F903A4"/>
    <w:rsid w:val="5800C379"/>
    <w:rsid w:val="58018538"/>
    <w:rsid w:val="5803BF6F"/>
    <w:rsid w:val="580884AE"/>
    <w:rsid w:val="580EEF6B"/>
    <w:rsid w:val="5828D798"/>
    <w:rsid w:val="582BF061"/>
    <w:rsid w:val="583125B2"/>
    <w:rsid w:val="58337318"/>
    <w:rsid w:val="58407AC6"/>
    <w:rsid w:val="585802CE"/>
    <w:rsid w:val="585EC6D9"/>
    <w:rsid w:val="5869700D"/>
    <w:rsid w:val="586DFFF9"/>
    <w:rsid w:val="588215A0"/>
    <w:rsid w:val="58847101"/>
    <w:rsid w:val="5889B867"/>
    <w:rsid w:val="58B735A7"/>
    <w:rsid w:val="58B8DC89"/>
    <w:rsid w:val="58BD0688"/>
    <w:rsid w:val="58C28679"/>
    <w:rsid w:val="58C3E8EF"/>
    <w:rsid w:val="58C5DC7D"/>
    <w:rsid w:val="58C5FBB9"/>
    <w:rsid w:val="58C75D21"/>
    <w:rsid w:val="58D178F3"/>
    <w:rsid w:val="58E556AD"/>
    <w:rsid w:val="58EF9DFD"/>
    <w:rsid w:val="58F60C3E"/>
    <w:rsid w:val="59029935"/>
    <w:rsid w:val="5907FAC2"/>
    <w:rsid w:val="590D40C0"/>
    <w:rsid w:val="591405EB"/>
    <w:rsid w:val="591B09A9"/>
    <w:rsid w:val="59265F12"/>
    <w:rsid w:val="592C5E4E"/>
    <w:rsid w:val="593813AB"/>
    <w:rsid w:val="5944516B"/>
    <w:rsid w:val="59447833"/>
    <w:rsid w:val="59669E87"/>
    <w:rsid w:val="5969F054"/>
    <w:rsid w:val="596AF030"/>
    <w:rsid w:val="5975A32C"/>
    <w:rsid w:val="597F5D14"/>
    <w:rsid w:val="598F68F2"/>
    <w:rsid w:val="599B5A8A"/>
    <w:rsid w:val="599E7006"/>
    <w:rsid w:val="59A15F62"/>
    <w:rsid w:val="59B11514"/>
    <w:rsid w:val="59BC6C64"/>
    <w:rsid w:val="59BD1D85"/>
    <w:rsid w:val="59CF0AAE"/>
    <w:rsid w:val="59D2305E"/>
    <w:rsid w:val="59E1ABA0"/>
    <w:rsid w:val="5A0720C8"/>
    <w:rsid w:val="5A0ACC76"/>
    <w:rsid w:val="5A0DC54E"/>
    <w:rsid w:val="5A141749"/>
    <w:rsid w:val="5A1C97D1"/>
    <w:rsid w:val="5A2605FF"/>
    <w:rsid w:val="5A28825F"/>
    <w:rsid w:val="5A30660A"/>
    <w:rsid w:val="5A422644"/>
    <w:rsid w:val="5A5763B8"/>
    <w:rsid w:val="5A6F10EA"/>
    <w:rsid w:val="5A7BD51F"/>
    <w:rsid w:val="5A89D8D7"/>
    <w:rsid w:val="5A9A6357"/>
    <w:rsid w:val="5A9E74B9"/>
    <w:rsid w:val="5AA37E25"/>
    <w:rsid w:val="5AA49BE3"/>
    <w:rsid w:val="5AA52177"/>
    <w:rsid w:val="5AA57992"/>
    <w:rsid w:val="5AB2262A"/>
    <w:rsid w:val="5AB8E908"/>
    <w:rsid w:val="5AB9515E"/>
    <w:rsid w:val="5ABD2D67"/>
    <w:rsid w:val="5ABE20D8"/>
    <w:rsid w:val="5AC5AEBB"/>
    <w:rsid w:val="5AC70CCA"/>
    <w:rsid w:val="5ACBB3FF"/>
    <w:rsid w:val="5ACE92C6"/>
    <w:rsid w:val="5AD4DE4C"/>
    <w:rsid w:val="5AD4F49F"/>
    <w:rsid w:val="5AD54EB2"/>
    <w:rsid w:val="5AD95C86"/>
    <w:rsid w:val="5ADDDD41"/>
    <w:rsid w:val="5AE09AD9"/>
    <w:rsid w:val="5AE1285E"/>
    <w:rsid w:val="5AE32759"/>
    <w:rsid w:val="5AEB3670"/>
    <w:rsid w:val="5AF768D9"/>
    <w:rsid w:val="5AFDC783"/>
    <w:rsid w:val="5B0187E2"/>
    <w:rsid w:val="5B115EC1"/>
    <w:rsid w:val="5B1B5228"/>
    <w:rsid w:val="5B1D506F"/>
    <w:rsid w:val="5B1FF028"/>
    <w:rsid w:val="5B202A5F"/>
    <w:rsid w:val="5B235705"/>
    <w:rsid w:val="5B27D51D"/>
    <w:rsid w:val="5B349B09"/>
    <w:rsid w:val="5B3D24F5"/>
    <w:rsid w:val="5B4086C6"/>
    <w:rsid w:val="5B4583B5"/>
    <w:rsid w:val="5B62603A"/>
    <w:rsid w:val="5B6C9647"/>
    <w:rsid w:val="5B7492A5"/>
    <w:rsid w:val="5B8D780F"/>
    <w:rsid w:val="5B900E8B"/>
    <w:rsid w:val="5B915B91"/>
    <w:rsid w:val="5B982ACE"/>
    <w:rsid w:val="5B9A98D9"/>
    <w:rsid w:val="5BA5BAFE"/>
    <w:rsid w:val="5BAE7D52"/>
    <w:rsid w:val="5BB5FB9D"/>
    <w:rsid w:val="5BB6B6E8"/>
    <w:rsid w:val="5BC669DD"/>
    <w:rsid w:val="5BD5D5DB"/>
    <w:rsid w:val="5BDC9C07"/>
    <w:rsid w:val="5BF59A2B"/>
    <w:rsid w:val="5BFB0EDD"/>
    <w:rsid w:val="5BFB42BF"/>
    <w:rsid w:val="5C0C51FC"/>
    <w:rsid w:val="5C0D8FE9"/>
    <w:rsid w:val="5C17F8D0"/>
    <w:rsid w:val="5C1F2C03"/>
    <w:rsid w:val="5C2A11AB"/>
    <w:rsid w:val="5C30C1EF"/>
    <w:rsid w:val="5C3C1895"/>
    <w:rsid w:val="5C4D7D7C"/>
    <w:rsid w:val="5C4EAF73"/>
    <w:rsid w:val="5C5F9B7B"/>
    <w:rsid w:val="5C636ECE"/>
    <w:rsid w:val="5C66BE7F"/>
    <w:rsid w:val="5C7C4241"/>
    <w:rsid w:val="5C89250C"/>
    <w:rsid w:val="5C8B539B"/>
    <w:rsid w:val="5C8C896A"/>
    <w:rsid w:val="5C94104E"/>
    <w:rsid w:val="5C978DC8"/>
    <w:rsid w:val="5C9917F0"/>
    <w:rsid w:val="5C99376F"/>
    <w:rsid w:val="5C9D9B44"/>
    <w:rsid w:val="5CA44E90"/>
    <w:rsid w:val="5CA5D858"/>
    <w:rsid w:val="5CA7970F"/>
    <w:rsid w:val="5CB80C69"/>
    <w:rsid w:val="5CBE05A7"/>
    <w:rsid w:val="5CCD46D7"/>
    <w:rsid w:val="5CD0E5A2"/>
    <w:rsid w:val="5CD3A7FB"/>
    <w:rsid w:val="5CE2D2C7"/>
    <w:rsid w:val="5CEB495D"/>
    <w:rsid w:val="5CEC079F"/>
    <w:rsid w:val="5CFA11B0"/>
    <w:rsid w:val="5D02F1F1"/>
    <w:rsid w:val="5D10E99D"/>
    <w:rsid w:val="5D164AD0"/>
    <w:rsid w:val="5D192986"/>
    <w:rsid w:val="5D2032B7"/>
    <w:rsid w:val="5D3E9B7F"/>
    <w:rsid w:val="5D457418"/>
    <w:rsid w:val="5D4A01AF"/>
    <w:rsid w:val="5D4DA57C"/>
    <w:rsid w:val="5D4EAB12"/>
    <w:rsid w:val="5D54DE63"/>
    <w:rsid w:val="5D6726EE"/>
    <w:rsid w:val="5D67CA7A"/>
    <w:rsid w:val="5D6DA9F2"/>
    <w:rsid w:val="5D6EA95F"/>
    <w:rsid w:val="5D71CAAF"/>
    <w:rsid w:val="5D8B02D3"/>
    <w:rsid w:val="5D91D3A2"/>
    <w:rsid w:val="5D9341FA"/>
    <w:rsid w:val="5D9F4BCE"/>
    <w:rsid w:val="5D9FF63B"/>
    <w:rsid w:val="5DA2338F"/>
    <w:rsid w:val="5DAFEBD6"/>
    <w:rsid w:val="5DB403F0"/>
    <w:rsid w:val="5DB4CAEA"/>
    <w:rsid w:val="5DB707F8"/>
    <w:rsid w:val="5DCDCC60"/>
    <w:rsid w:val="5DD6D0D9"/>
    <w:rsid w:val="5DDFAB8A"/>
    <w:rsid w:val="5DE7A10B"/>
    <w:rsid w:val="5DF9BE07"/>
    <w:rsid w:val="5E01B711"/>
    <w:rsid w:val="5E1394DF"/>
    <w:rsid w:val="5E3685BF"/>
    <w:rsid w:val="5E3A51A4"/>
    <w:rsid w:val="5E3C6B7C"/>
    <w:rsid w:val="5E420CCC"/>
    <w:rsid w:val="5E4D6388"/>
    <w:rsid w:val="5E512488"/>
    <w:rsid w:val="5E54001D"/>
    <w:rsid w:val="5E54F56F"/>
    <w:rsid w:val="5E57E530"/>
    <w:rsid w:val="5E5C21BD"/>
    <w:rsid w:val="5E618702"/>
    <w:rsid w:val="5E6E5CBA"/>
    <w:rsid w:val="5E76CA42"/>
    <w:rsid w:val="5E809099"/>
    <w:rsid w:val="5E877928"/>
    <w:rsid w:val="5E87BDCE"/>
    <w:rsid w:val="5E90E0AD"/>
    <w:rsid w:val="5E9619BA"/>
    <w:rsid w:val="5E987D45"/>
    <w:rsid w:val="5EA6B4D7"/>
    <w:rsid w:val="5EAB619B"/>
    <w:rsid w:val="5EB0EE56"/>
    <w:rsid w:val="5EB19F90"/>
    <w:rsid w:val="5EB259AF"/>
    <w:rsid w:val="5EB31806"/>
    <w:rsid w:val="5EBCA459"/>
    <w:rsid w:val="5EC84DE7"/>
    <w:rsid w:val="5ED0BAA2"/>
    <w:rsid w:val="5ED76332"/>
    <w:rsid w:val="5ED79E59"/>
    <w:rsid w:val="5EDA9B43"/>
    <w:rsid w:val="5EDD91D0"/>
    <w:rsid w:val="5EE06617"/>
    <w:rsid w:val="5EE6EB1F"/>
    <w:rsid w:val="5EE8F123"/>
    <w:rsid w:val="5EF16829"/>
    <w:rsid w:val="5F05CFA6"/>
    <w:rsid w:val="5F076904"/>
    <w:rsid w:val="5F0C50CC"/>
    <w:rsid w:val="5F0F8E76"/>
    <w:rsid w:val="5F2B9BF9"/>
    <w:rsid w:val="5F2DD2C7"/>
    <w:rsid w:val="5F37211B"/>
    <w:rsid w:val="5F3D27D4"/>
    <w:rsid w:val="5F4C4842"/>
    <w:rsid w:val="5F4D3321"/>
    <w:rsid w:val="5F4DF0EA"/>
    <w:rsid w:val="5F521FC5"/>
    <w:rsid w:val="5F542FDE"/>
    <w:rsid w:val="5F62B55A"/>
    <w:rsid w:val="5F6DDD04"/>
    <w:rsid w:val="5F729476"/>
    <w:rsid w:val="5F765121"/>
    <w:rsid w:val="5F954DC3"/>
    <w:rsid w:val="5F98DE09"/>
    <w:rsid w:val="5FA3966A"/>
    <w:rsid w:val="5FA43EF8"/>
    <w:rsid w:val="5FA74CC9"/>
    <w:rsid w:val="5FB38EF9"/>
    <w:rsid w:val="5FBCE888"/>
    <w:rsid w:val="5FC90F55"/>
    <w:rsid w:val="5FDDB5EC"/>
    <w:rsid w:val="5FEB7116"/>
    <w:rsid w:val="5FECEEE1"/>
    <w:rsid w:val="5FF3B31D"/>
    <w:rsid w:val="5FFA50DA"/>
    <w:rsid w:val="6004D983"/>
    <w:rsid w:val="600986FE"/>
    <w:rsid w:val="601C8D6C"/>
    <w:rsid w:val="601E12E7"/>
    <w:rsid w:val="6020FB04"/>
    <w:rsid w:val="6034AE02"/>
    <w:rsid w:val="6038902E"/>
    <w:rsid w:val="603C61C5"/>
    <w:rsid w:val="603FA6D7"/>
    <w:rsid w:val="6048C3E5"/>
    <w:rsid w:val="604B6B42"/>
    <w:rsid w:val="6050E205"/>
    <w:rsid w:val="60523D36"/>
    <w:rsid w:val="605B24DF"/>
    <w:rsid w:val="605DE248"/>
    <w:rsid w:val="6063882D"/>
    <w:rsid w:val="607C555E"/>
    <w:rsid w:val="607C6543"/>
    <w:rsid w:val="607DD7A2"/>
    <w:rsid w:val="607FD624"/>
    <w:rsid w:val="6080C918"/>
    <w:rsid w:val="6088A26B"/>
    <w:rsid w:val="608BF203"/>
    <w:rsid w:val="608F1D3B"/>
    <w:rsid w:val="60919EDA"/>
    <w:rsid w:val="60982C3A"/>
    <w:rsid w:val="60A0CEBE"/>
    <w:rsid w:val="60A57F44"/>
    <w:rsid w:val="60B07B73"/>
    <w:rsid w:val="60B1C349"/>
    <w:rsid w:val="60B1FE27"/>
    <w:rsid w:val="60B367DD"/>
    <w:rsid w:val="60BAD390"/>
    <w:rsid w:val="60BB0A3C"/>
    <w:rsid w:val="60CCBE0B"/>
    <w:rsid w:val="60CF489C"/>
    <w:rsid w:val="60D1DC80"/>
    <w:rsid w:val="60E61AF9"/>
    <w:rsid w:val="60F66D67"/>
    <w:rsid w:val="60F71D43"/>
    <w:rsid w:val="60FAF36B"/>
    <w:rsid w:val="6109C606"/>
    <w:rsid w:val="61145BCD"/>
    <w:rsid w:val="61287C91"/>
    <w:rsid w:val="612D1AAE"/>
    <w:rsid w:val="61304A68"/>
    <w:rsid w:val="613E09A2"/>
    <w:rsid w:val="616145DA"/>
    <w:rsid w:val="616221F2"/>
    <w:rsid w:val="61696391"/>
    <w:rsid w:val="61852C06"/>
    <w:rsid w:val="618A6122"/>
    <w:rsid w:val="61933475"/>
    <w:rsid w:val="61A13744"/>
    <w:rsid w:val="61AA08CD"/>
    <w:rsid w:val="61B634EA"/>
    <w:rsid w:val="61B6CF3C"/>
    <w:rsid w:val="61BB53D3"/>
    <w:rsid w:val="61D147F8"/>
    <w:rsid w:val="61D183D9"/>
    <w:rsid w:val="61D6F0DC"/>
    <w:rsid w:val="61E77433"/>
    <w:rsid w:val="61FCD17A"/>
    <w:rsid w:val="61FE3713"/>
    <w:rsid w:val="62042564"/>
    <w:rsid w:val="620E718B"/>
    <w:rsid w:val="62136A8E"/>
    <w:rsid w:val="62163AC0"/>
    <w:rsid w:val="6230CB93"/>
    <w:rsid w:val="6240041D"/>
    <w:rsid w:val="625B2B3F"/>
    <w:rsid w:val="625FB2CB"/>
    <w:rsid w:val="6261A58C"/>
    <w:rsid w:val="62620C17"/>
    <w:rsid w:val="626A3C50"/>
    <w:rsid w:val="627453A3"/>
    <w:rsid w:val="627AFFD2"/>
    <w:rsid w:val="62814C99"/>
    <w:rsid w:val="6288C5C9"/>
    <w:rsid w:val="628AEBEA"/>
    <w:rsid w:val="629391DA"/>
    <w:rsid w:val="62946EBC"/>
    <w:rsid w:val="62955641"/>
    <w:rsid w:val="62B24BCF"/>
    <w:rsid w:val="62BD30C1"/>
    <w:rsid w:val="62C44BF9"/>
    <w:rsid w:val="62C5852C"/>
    <w:rsid w:val="62CBE8DA"/>
    <w:rsid w:val="62D0B44C"/>
    <w:rsid w:val="62D6ABFB"/>
    <w:rsid w:val="62DAC349"/>
    <w:rsid w:val="62DFC722"/>
    <w:rsid w:val="62F12A74"/>
    <w:rsid w:val="6305F6C2"/>
    <w:rsid w:val="630DB440"/>
    <w:rsid w:val="631D413C"/>
    <w:rsid w:val="63291D09"/>
    <w:rsid w:val="633C5B13"/>
    <w:rsid w:val="6340759F"/>
    <w:rsid w:val="634A2395"/>
    <w:rsid w:val="634AEB63"/>
    <w:rsid w:val="634B7E36"/>
    <w:rsid w:val="63620746"/>
    <w:rsid w:val="63628872"/>
    <w:rsid w:val="6371C832"/>
    <w:rsid w:val="63769938"/>
    <w:rsid w:val="63797099"/>
    <w:rsid w:val="637B5335"/>
    <w:rsid w:val="6382E81F"/>
    <w:rsid w:val="63892365"/>
    <w:rsid w:val="639B666A"/>
    <w:rsid w:val="63A07031"/>
    <w:rsid w:val="63A84EF2"/>
    <w:rsid w:val="63C2BAD5"/>
    <w:rsid w:val="63C6B424"/>
    <w:rsid w:val="63D756F1"/>
    <w:rsid w:val="63D8E286"/>
    <w:rsid w:val="63E34376"/>
    <w:rsid w:val="63F94D4C"/>
    <w:rsid w:val="63FA730D"/>
    <w:rsid w:val="6400FF5E"/>
    <w:rsid w:val="640253C7"/>
    <w:rsid w:val="6402E1A4"/>
    <w:rsid w:val="640C7FA1"/>
    <w:rsid w:val="640F9022"/>
    <w:rsid w:val="64144008"/>
    <w:rsid w:val="64152432"/>
    <w:rsid w:val="6419B32F"/>
    <w:rsid w:val="64259793"/>
    <w:rsid w:val="6425E1E6"/>
    <w:rsid w:val="6428C038"/>
    <w:rsid w:val="642AC7F5"/>
    <w:rsid w:val="6439F4D3"/>
    <w:rsid w:val="643E421A"/>
    <w:rsid w:val="643F0276"/>
    <w:rsid w:val="644BB850"/>
    <w:rsid w:val="644EADDB"/>
    <w:rsid w:val="644EF8B3"/>
    <w:rsid w:val="6451BF70"/>
    <w:rsid w:val="6454B258"/>
    <w:rsid w:val="645A7A79"/>
    <w:rsid w:val="645CC751"/>
    <w:rsid w:val="6462A1FF"/>
    <w:rsid w:val="646541FD"/>
    <w:rsid w:val="646F351A"/>
    <w:rsid w:val="647520AF"/>
    <w:rsid w:val="647D69D3"/>
    <w:rsid w:val="6483DC0D"/>
    <w:rsid w:val="6486DCC9"/>
    <w:rsid w:val="648CA603"/>
    <w:rsid w:val="6491D121"/>
    <w:rsid w:val="64A05AC0"/>
    <w:rsid w:val="64A5909F"/>
    <w:rsid w:val="64B980C4"/>
    <w:rsid w:val="64BFA7D2"/>
    <w:rsid w:val="64C5BA20"/>
    <w:rsid w:val="64CDF32E"/>
    <w:rsid w:val="64D21F0E"/>
    <w:rsid w:val="64DD996E"/>
    <w:rsid w:val="64F7E5A3"/>
    <w:rsid w:val="64FB16CE"/>
    <w:rsid w:val="64FF60CA"/>
    <w:rsid w:val="650029C2"/>
    <w:rsid w:val="650735F5"/>
    <w:rsid w:val="650D7373"/>
    <w:rsid w:val="6510BB3C"/>
    <w:rsid w:val="6516F833"/>
    <w:rsid w:val="652162D9"/>
    <w:rsid w:val="65552E63"/>
    <w:rsid w:val="6555AD4E"/>
    <w:rsid w:val="65599536"/>
    <w:rsid w:val="655BA57A"/>
    <w:rsid w:val="6569E7B4"/>
    <w:rsid w:val="65741D7E"/>
    <w:rsid w:val="6584232C"/>
    <w:rsid w:val="65878AF9"/>
    <w:rsid w:val="65932A99"/>
    <w:rsid w:val="659C06F4"/>
    <w:rsid w:val="65B52BE5"/>
    <w:rsid w:val="65B8024A"/>
    <w:rsid w:val="65C35D69"/>
    <w:rsid w:val="65D02326"/>
    <w:rsid w:val="65D8C9FE"/>
    <w:rsid w:val="65E3C701"/>
    <w:rsid w:val="65E5AF0A"/>
    <w:rsid w:val="65FCC0A5"/>
    <w:rsid w:val="6611DF18"/>
    <w:rsid w:val="6628EAC5"/>
    <w:rsid w:val="6634FB8F"/>
    <w:rsid w:val="663CA1BC"/>
    <w:rsid w:val="6640583F"/>
    <w:rsid w:val="6650DAC0"/>
    <w:rsid w:val="6653E152"/>
    <w:rsid w:val="665C276A"/>
    <w:rsid w:val="666E59D5"/>
    <w:rsid w:val="66734A77"/>
    <w:rsid w:val="6686DD76"/>
    <w:rsid w:val="668E4EDE"/>
    <w:rsid w:val="669219FA"/>
    <w:rsid w:val="6697C0A4"/>
    <w:rsid w:val="669E1A99"/>
    <w:rsid w:val="66AC38C8"/>
    <w:rsid w:val="66ADE5D8"/>
    <w:rsid w:val="66D2364B"/>
    <w:rsid w:val="66D9A450"/>
    <w:rsid w:val="66EF0BC6"/>
    <w:rsid w:val="66F88D9C"/>
    <w:rsid w:val="66FD2BFB"/>
    <w:rsid w:val="671CB9E6"/>
    <w:rsid w:val="671EB9F3"/>
    <w:rsid w:val="672B6EE9"/>
    <w:rsid w:val="673034FC"/>
    <w:rsid w:val="673E8989"/>
    <w:rsid w:val="6759BEDF"/>
    <w:rsid w:val="675B74B3"/>
    <w:rsid w:val="6764EB9B"/>
    <w:rsid w:val="67708B43"/>
    <w:rsid w:val="6774A544"/>
    <w:rsid w:val="6789846E"/>
    <w:rsid w:val="678A20AC"/>
    <w:rsid w:val="679A8694"/>
    <w:rsid w:val="679B872C"/>
    <w:rsid w:val="67AE3165"/>
    <w:rsid w:val="67B9045A"/>
    <w:rsid w:val="67C1F718"/>
    <w:rsid w:val="67C34F43"/>
    <w:rsid w:val="67C9A34D"/>
    <w:rsid w:val="67CF524E"/>
    <w:rsid w:val="67F42A38"/>
    <w:rsid w:val="67FC2E0B"/>
    <w:rsid w:val="67FDC224"/>
    <w:rsid w:val="68061C8C"/>
    <w:rsid w:val="68078328"/>
    <w:rsid w:val="6817FE99"/>
    <w:rsid w:val="6822761E"/>
    <w:rsid w:val="68284EF2"/>
    <w:rsid w:val="6832B3BD"/>
    <w:rsid w:val="6834883E"/>
    <w:rsid w:val="6838B627"/>
    <w:rsid w:val="683CB7B5"/>
    <w:rsid w:val="6847CC87"/>
    <w:rsid w:val="68766DD4"/>
    <w:rsid w:val="6878D16D"/>
    <w:rsid w:val="687EB6AF"/>
    <w:rsid w:val="688056ED"/>
    <w:rsid w:val="6885E268"/>
    <w:rsid w:val="688AEFC6"/>
    <w:rsid w:val="68984D85"/>
    <w:rsid w:val="6899C057"/>
    <w:rsid w:val="68A812B6"/>
    <w:rsid w:val="68B8737F"/>
    <w:rsid w:val="68C93CCC"/>
    <w:rsid w:val="68CE1BEB"/>
    <w:rsid w:val="68CFB8B0"/>
    <w:rsid w:val="68D0EC91"/>
    <w:rsid w:val="68D8330C"/>
    <w:rsid w:val="68E47250"/>
    <w:rsid w:val="68F65C29"/>
    <w:rsid w:val="68F8CD41"/>
    <w:rsid w:val="68FBFEF4"/>
    <w:rsid w:val="6916417E"/>
    <w:rsid w:val="6919E767"/>
    <w:rsid w:val="691E5224"/>
    <w:rsid w:val="69289756"/>
    <w:rsid w:val="6929E624"/>
    <w:rsid w:val="692BEED8"/>
    <w:rsid w:val="692FCB36"/>
    <w:rsid w:val="693343F2"/>
    <w:rsid w:val="6933AC60"/>
    <w:rsid w:val="69343F3D"/>
    <w:rsid w:val="693BFE2D"/>
    <w:rsid w:val="693D1B58"/>
    <w:rsid w:val="693E1C0A"/>
    <w:rsid w:val="69461C6F"/>
    <w:rsid w:val="69611593"/>
    <w:rsid w:val="6962F034"/>
    <w:rsid w:val="6963BFB0"/>
    <w:rsid w:val="6963E089"/>
    <w:rsid w:val="696E0F8E"/>
    <w:rsid w:val="697AF993"/>
    <w:rsid w:val="698C34B3"/>
    <w:rsid w:val="698FFFEB"/>
    <w:rsid w:val="6991FB32"/>
    <w:rsid w:val="699D6433"/>
    <w:rsid w:val="69A15E6A"/>
    <w:rsid w:val="69C00E2B"/>
    <w:rsid w:val="69C03551"/>
    <w:rsid w:val="69C2CA34"/>
    <w:rsid w:val="69C537D1"/>
    <w:rsid w:val="69C5C728"/>
    <w:rsid w:val="69C61B69"/>
    <w:rsid w:val="69CEB5EC"/>
    <w:rsid w:val="69D6BEF1"/>
    <w:rsid w:val="69D7B030"/>
    <w:rsid w:val="69D85315"/>
    <w:rsid w:val="69E34B50"/>
    <w:rsid w:val="69E67E9B"/>
    <w:rsid w:val="69E6F09C"/>
    <w:rsid w:val="69F53D10"/>
    <w:rsid w:val="69F7711C"/>
    <w:rsid w:val="69F7C3B1"/>
    <w:rsid w:val="6A064986"/>
    <w:rsid w:val="6A08F0E3"/>
    <w:rsid w:val="6A0C1750"/>
    <w:rsid w:val="6A0C80BE"/>
    <w:rsid w:val="6A23DCB9"/>
    <w:rsid w:val="6A41690A"/>
    <w:rsid w:val="6A4872D3"/>
    <w:rsid w:val="6A50C230"/>
    <w:rsid w:val="6A51F334"/>
    <w:rsid w:val="6A5AE750"/>
    <w:rsid w:val="6A62B14E"/>
    <w:rsid w:val="6A6D3264"/>
    <w:rsid w:val="6A74B40E"/>
    <w:rsid w:val="6A7ADBCA"/>
    <w:rsid w:val="6A7D278F"/>
    <w:rsid w:val="6A839D8E"/>
    <w:rsid w:val="6A9C7C51"/>
    <w:rsid w:val="6AA2B0DE"/>
    <w:rsid w:val="6AA830BD"/>
    <w:rsid w:val="6AADE550"/>
    <w:rsid w:val="6AC69A0D"/>
    <w:rsid w:val="6AD7AA4B"/>
    <w:rsid w:val="6ADE7D75"/>
    <w:rsid w:val="6AE6352F"/>
    <w:rsid w:val="6AE7D512"/>
    <w:rsid w:val="6AF40158"/>
    <w:rsid w:val="6AF9024E"/>
    <w:rsid w:val="6B024254"/>
    <w:rsid w:val="6B06EDA6"/>
    <w:rsid w:val="6B0905AF"/>
    <w:rsid w:val="6B09AACA"/>
    <w:rsid w:val="6B0A852E"/>
    <w:rsid w:val="6B1C795C"/>
    <w:rsid w:val="6B259C00"/>
    <w:rsid w:val="6B2EB25F"/>
    <w:rsid w:val="6B33A732"/>
    <w:rsid w:val="6B37FF7B"/>
    <w:rsid w:val="6B3A7A98"/>
    <w:rsid w:val="6B3C83F3"/>
    <w:rsid w:val="6B49AB02"/>
    <w:rsid w:val="6B4DA2EC"/>
    <w:rsid w:val="6B515262"/>
    <w:rsid w:val="6B52AF64"/>
    <w:rsid w:val="6B6025EC"/>
    <w:rsid w:val="6B6615F4"/>
    <w:rsid w:val="6B6CBC63"/>
    <w:rsid w:val="6B7754C3"/>
    <w:rsid w:val="6B800E61"/>
    <w:rsid w:val="6B8241BE"/>
    <w:rsid w:val="6B82F443"/>
    <w:rsid w:val="6B85D767"/>
    <w:rsid w:val="6B934802"/>
    <w:rsid w:val="6B9FDBB8"/>
    <w:rsid w:val="6B9FE48D"/>
    <w:rsid w:val="6BA27278"/>
    <w:rsid w:val="6BA84327"/>
    <w:rsid w:val="6BB48376"/>
    <w:rsid w:val="6BBA0609"/>
    <w:rsid w:val="6BD02D78"/>
    <w:rsid w:val="6BD32CDF"/>
    <w:rsid w:val="6BD6B301"/>
    <w:rsid w:val="6BE0365F"/>
    <w:rsid w:val="6BFA0F2B"/>
    <w:rsid w:val="6C0717AF"/>
    <w:rsid w:val="6C0DF122"/>
    <w:rsid w:val="6C112877"/>
    <w:rsid w:val="6C2192D6"/>
    <w:rsid w:val="6C26519B"/>
    <w:rsid w:val="6C27B98C"/>
    <w:rsid w:val="6C37DD16"/>
    <w:rsid w:val="6C3B14C6"/>
    <w:rsid w:val="6C432BCF"/>
    <w:rsid w:val="6C49DED5"/>
    <w:rsid w:val="6C5256AF"/>
    <w:rsid w:val="6C6883FF"/>
    <w:rsid w:val="6C6C3B47"/>
    <w:rsid w:val="6C6D51A2"/>
    <w:rsid w:val="6C7118EF"/>
    <w:rsid w:val="6C7A1E92"/>
    <w:rsid w:val="6C8B2098"/>
    <w:rsid w:val="6C942293"/>
    <w:rsid w:val="6C97CE07"/>
    <w:rsid w:val="6C9C8612"/>
    <w:rsid w:val="6CA7673C"/>
    <w:rsid w:val="6CA83216"/>
    <w:rsid w:val="6CAB82F2"/>
    <w:rsid w:val="6CABB985"/>
    <w:rsid w:val="6CAD132B"/>
    <w:rsid w:val="6CADC06B"/>
    <w:rsid w:val="6CB14D2A"/>
    <w:rsid w:val="6CB17224"/>
    <w:rsid w:val="6CB45649"/>
    <w:rsid w:val="6CCE7D4C"/>
    <w:rsid w:val="6CD33B5D"/>
    <w:rsid w:val="6CDF66E2"/>
    <w:rsid w:val="6CE51E8E"/>
    <w:rsid w:val="6CE74F4B"/>
    <w:rsid w:val="6CF47413"/>
    <w:rsid w:val="6CFCF753"/>
    <w:rsid w:val="6D02B09E"/>
    <w:rsid w:val="6D03E142"/>
    <w:rsid w:val="6D10E95E"/>
    <w:rsid w:val="6D1D4C50"/>
    <w:rsid w:val="6D2781DE"/>
    <w:rsid w:val="6D31C0B5"/>
    <w:rsid w:val="6D3C4095"/>
    <w:rsid w:val="6D404D5E"/>
    <w:rsid w:val="6D4472D5"/>
    <w:rsid w:val="6D4DF8A2"/>
    <w:rsid w:val="6D5567CC"/>
    <w:rsid w:val="6D5C34F3"/>
    <w:rsid w:val="6D5FCBBB"/>
    <w:rsid w:val="6D65E652"/>
    <w:rsid w:val="6D6B9542"/>
    <w:rsid w:val="6D76B12D"/>
    <w:rsid w:val="6D77292A"/>
    <w:rsid w:val="6D7F89F4"/>
    <w:rsid w:val="6DA062A7"/>
    <w:rsid w:val="6DA56853"/>
    <w:rsid w:val="6DA7F692"/>
    <w:rsid w:val="6DAA91B2"/>
    <w:rsid w:val="6DB6257A"/>
    <w:rsid w:val="6DB84DDA"/>
    <w:rsid w:val="6DBA39DF"/>
    <w:rsid w:val="6DBCAA3C"/>
    <w:rsid w:val="6DC5980B"/>
    <w:rsid w:val="6DCC4E23"/>
    <w:rsid w:val="6DD2D196"/>
    <w:rsid w:val="6DD61CEC"/>
    <w:rsid w:val="6DDC60ED"/>
    <w:rsid w:val="6DE0A560"/>
    <w:rsid w:val="6DE51970"/>
    <w:rsid w:val="6DE9AC25"/>
    <w:rsid w:val="6DF0531E"/>
    <w:rsid w:val="6E00F878"/>
    <w:rsid w:val="6E037B84"/>
    <w:rsid w:val="6E074993"/>
    <w:rsid w:val="6E0FAA46"/>
    <w:rsid w:val="6E1345A8"/>
    <w:rsid w:val="6E220CA4"/>
    <w:rsid w:val="6E2762A5"/>
    <w:rsid w:val="6E320556"/>
    <w:rsid w:val="6E40D0F9"/>
    <w:rsid w:val="6E466ABE"/>
    <w:rsid w:val="6E4982DB"/>
    <w:rsid w:val="6E49CC4B"/>
    <w:rsid w:val="6E63FB8B"/>
    <w:rsid w:val="6E6B8E2B"/>
    <w:rsid w:val="6E6D45D5"/>
    <w:rsid w:val="6E6DBB99"/>
    <w:rsid w:val="6E7571E3"/>
    <w:rsid w:val="6E7C0293"/>
    <w:rsid w:val="6E93B676"/>
    <w:rsid w:val="6E9A7294"/>
    <w:rsid w:val="6EA0075C"/>
    <w:rsid w:val="6EA047F8"/>
    <w:rsid w:val="6EA04EAB"/>
    <w:rsid w:val="6EA67A79"/>
    <w:rsid w:val="6EB7CA4C"/>
    <w:rsid w:val="6EC6C320"/>
    <w:rsid w:val="6ECA0762"/>
    <w:rsid w:val="6EF477F9"/>
    <w:rsid w:val="6F012211"/>
    <w:rsid w:val="6F01BB63"/>
    <w:rsid w:val="6F0A3517"/>
    <w:rsid w:val="6F170781"/>
    <w:rsid w:val="6F1D6072"/>
    <w:rsid w:val="6F244F11"/>
    <w:rsid w:val="6F2B889F"/>
    <w:rsid w:val="6F354D84"/>
    <w:rsid w:val="6F3D9ABB"/>
    <w:rsid w:val="6F43AB45"/>
    <w:rsid w:val="6F4B162A"/>
    <w:rsid w:val="6F4E9665"/>
    <w:rsid w:val="6F5376FD"/>
    <w:rsid w:val="6F54CB95"/>
    <w:rsid w:val="6F60660C"/>
    <w:rsid w:val="6F775DEE"/>
    <w:rsid w:val="6F7A3D5D"/>
    <w:rsid w:val="6F7F2392"/>
    <w:rsid w:val="6F7F33CB"/>
    <w:rsid w:val="6F8DAB48"/>
    <w:rsid w:val="6F8E2261"/>
    <w:rsid w:val="6F9EAAE0"/>
    <w:rsid w:val="6F9F08A9"/>
    <w:rsid w:val="6FA6AF90"/>
    <w:rsid w:val="6FAF812A"/>
    <w:rsid w:val="6FC36837"/>
    <w:rsid w:val="6FD055AA"/>
    <w:rsid w:val="6FE92639"/>
    <w:rsid w:val="6FFE0BF6"/>
    <w:rsid w:val="700A786F"/>
    <w:rsid w:val="700A7BEE"/>
    <w:rsid w:val="700DD5DF"/>
    <w:rsid w:val="701A4B80"/>
    <w:rsid w:val="7025DAD3"/>
    <w:rsid w:val="7028F650"/>
    <w:rsid w:val="7032EE2C"/>
    <w:rsid w:val="703F4BD1"/>
    <w:rsid w:val="7051DF7E"/>
    <w:rsid w:val="7055BDE9"/>
    <w:rsid w:val="7059D867"/>
    <w:rsid w:val="7062787A"/>
    <w:rsid w:val="7062EAF9"/>
    <w:rsid w:val="706CB6CA"/>
    <w:rsid w:val="706CDD95"/>
    <w:rsid w:val="7070DC1F"/>
    <w:rsid w:val="7079DB3C"/>
    <w:rsid w:val="707B92C1"/>
    <w:rsid w:val="708174B4"/>
    <w:rsid w:val="7084B8AC"/>
    <w:rsid w:val="7086677D"/>
    <w:rsid w:val="708CFDEB"/>
    <w:rsid w:val="708D6EC6"/>
    <w:rsid w:val="7099F7AB"/>
    <w:rsid w:val="70A27184"/>
    <w:rsid w:val="70A48078"/>
    <w:rsid w:val="70A6530D"/>
    <w:rsid w:val="70B65373"/>
    <w:rsid w:val="70B9081A"/>
    <w:rsid w:val="70BD583E"/>
    <w:rsid w:val="70BFF89D"/>
    <w:rsid w:val="70C75E21"/>
    <w:rsid w:val="70CC16DD"/>
    <w:rsid w:val="70DF982B"/>
    <w:rsid w:val="70DFEFAC"/>
    <w:rsid w:val="70E00432"/>
    <w:rsid w:val="70EC9B42"/>
    <w:rsid w:val="70EF39A3"/>
    <w:rsid w:val="71042FFA"/>
    <w:rsid w:val="7106EED6"/>
    <w:rsid w:val="710A570A"/>
    <w:rsid w:val="71147EA3"/>
    <w:rsid w:val="711637EB"/>
    <w:rsid w:val="71180717"/>
    <w:rsid w:val="7118EA50"/>
    <w:rsid w:val="71190CFE"/>
    <w:rsid w:val="711A2A71"/>
    <w:rsid w:val="7128CFD2"/>
    <w:rsid w:val="712CA77E"/>
    <w:rsid w:val="713019E9"/>
    <w:rsid w:val="7133B5EB"/>
    <w:rsid w:val="71476BCB"/>
    <w:rsid w:val="714AC731"/>
    <w:rsid w:val="714C28B2"/>
    <w:rsid w:val="714D3095"/>
    <w:rsid w:val="714E8A31"/>
    <w:rsid w:val="715C2604"/>
    <w:rsid w:val="71625C31"/>
    <w:rsid w:val="71654261"/>
    <w:rsid w:val="71723999"/>
    <w:rsid w:val="71723CB8"/>
    <w:rsid w:val="717AD5EC"/>
    <w:rsid w:val="718D97E4"/>
    <w:rsid w:val="718FC9E4"/>
    <w:rsid w:val="71906ACC"/>
    <w:rsid w:val="7190A1AB"/>
    <w:rsid w:val="719AAFCB"/>
    <w:rsid w:val="719C0D6F"/>
    <w:rsid w:val="71AA0503"/>
    <w:rsid w:val="71AA979F"/>
    <w:rsid w:val="71BC11A6"/>
    <w:rsid w:val="71CC77CA"/>
    <w:rsid w:val="71DB6798"/>
    <w:rsid w:val="71E71BDB"/>
    <w:rsid w:val="71E75A5D"/>
    <w:rsid w:val="71EE796C"/>
    <w:rsid w:val="71F56F46"/>
    <w:rsid w:val="72078B9C"/>
    <w:rsid w:val="7209215A"/>
    <w:rsid w:val="7209C135"/>
    <w:rsid w:val="7209F6D4"/>
    <w:rsid w:val="720D04AC"/>
    <w:rsid w:val="72172459"/>
    <w:rsid w:val="72234968"/>
    <w:rsid w:val="723000F6"/>
    <w:rsid w:val="723586E8"/>
    <w:rsid w:val="723D30B6"/>
    <w:rsid w:val="723F3B53"/>
    <w:rsid w:val="7251C8D9"/>
    <w:rsid w:val="72597E23"/>
    <w:rsid w:val="725C6E7D"/>
    <w:rsid w:val="726816B4"/>
    <w:rsid w:val="72732F8F"/>
    <w:rsid w:val="72735A5D"/>
    <w:rsid w:val="728D6E36"/>
    <w:rsid w:val="728EFDF1"/>
    <w:rsid w:val="72939EF1"/>
    <w:rsid w:val="72A0CFB1"/>
    <w:rsid w:val="72AB1DC8"/>
    <w:rsid w:val="72B50B7B"/>
    <w:rsid w:val="72B561C3"/>
    <w:rsid w:val="72C4A835"/>
    <w:rsid w:val="72D4586C"/>
    <w:rsid w:val="72D6DEF8"/>
    <w:rsid w:val="72FB5B9A"/>
    <w:rsid w:val="72FF5CA5"/>
    <w:rsid w:val="73005BA4"/>
    <w:rsid w:val="730876D6"/>
    <w:rsid w:val="731138DF"/>
    <w:rsid w:val="731202D3"/>
    <w:rsid w:val="731C59A8"/>
    <w:rsid w:val="731D5189"/>
    <w:rsid w:val="7338CA2D"/>
    <w:rsid w:val="7339BD1F"/>
    <w:rsid w:val="73444B75"/>
    <w:rsid w:val="734970A2"/>
    <w:rsid w:val="734B1D84"/>
    <w:rsid w:val="734D81BD"/>
    <w:rsid w:val="735A587A"/>
    <w:rsid w:val="735E1572"/>
    <w:rsid w:val="7369DDE6"/>
    <w:rsid w:val="736E66D3"/>
    <w:rsid w:val="7373CCB2"/>
    <w:rsid w:val="73777442"/>
    <w:rsid w:val="737F31B1"/>
    <w:rsid w:val="7381D485"/>
    <w:rsid w:val="7383F544"/>
    <w:rsid w:val="7389D56A"/>
    <w:rsid w:val="7397E936"/>
    <w:rsid w:val="7399891C"/>
    <w:rsid w:val="739FEEEC"/>
    <w:rsid w:val="73A0694F"/>
    <w:rsid w:val="73B84A02"/>
    <w:rsid w:val="73C4F1F1"/>
    <w:rsid w:val="73C61C57"/>
    <w:rsid w:val="73C84C8D"/>
    <w:rsid w:val="73CA5312"/>
    <w:rsid w:val="73D8EF23"/>
    <w:rsid w:val="73DAEC11"/>
    <w:rsid w:val="73DDD795"/>
    <w:rsid w:val="73E7EB10"/>
    <w:rsid w:val="73E8EF56"/>
    <w:rsid w:val="73F9FBFF"/>
    <w:rsid w:val="740E72F5"/>
    <w:rsid w:val="74125E1E"/>
    <w:rsid w:val="7416CF31"/>
    <w:rsid w:val="742DE51B"/>
    <w:rsid w:val="74354504"/>
    <w:rsid w:val="7435D302"/>
    <w:rsid w:val="74453624"/>
    <w:rsid w:val="7457ADA4"/>
    <w:rsid w:val="74597BD1"/>
    <w:rsid w:val="745A5D16"/>
    <w:rsid w:val="745BF7C5"/>
    <w:rsid w:val="745CE6B5"/>
    <w:rsid w:val="745F0033"/>
    <w:rsid w:val="74708A1C"/>
    <w:rsid w:val="74878CE7"/>
    <w:rsid w:val="749072A4"/>
    <w:rsid w:val="7493D471"/>
    <w:rsid w:val="7498BC2C"/>
    <w:rsid w:val="74A0C619"/>
    <w:rsid w:val="74A43E5F"/>
    <w:rsid w:val="74BE555E"/>
    <w:rsid w:val="74BEE9E0"/>
    <w:rsid w:val="74C67F0A"/>
    <w:rsid w:val="74C6BEA3"/>
    <w:rsid w:val="74CE22F6"/>
    <w:rsid w:val="74DF0A8E"/>
    <w:rsid w:val="74F58C6E"/>
    <w:rsid w:val="74F6E675"/>
    <w:rsid w:val="74F76A50"/>
    <w:rsid w:val="75136862"/>
    <w:rsid w:val="7519A7A0"/>
    <w:rsid w:val="751D83F6"/>
    <w:rsid w:val="7528DEC0"/>
    <w:rsid w:val="75293665"/>
    <w:rsid w:val="752C824E"/>
    <w:rsid w:val="752D7D22"/>
    <w:rsid w:val="752FDF43"/>
    <w:rsid w:val="753841D6"/>
    <w:rsid w:val="753BE99E"/>
    <w:rsid w:val="753D9CED"/>
    <w:rsid w:val="75464BF4"/>
    <w:rsid w:val="754AF9F3"/>
    <w:rsid w:val="754DFFBB"/>
    <w:rsid w:val="754F5022"/>
    <w:rsid w:val="7551BF8D"/>
    <w:rsid w:val="7552EF0D"/>
    <w:rsid w:val="755B9E24"/>
    <w:rsid w:val="7573DEB7"/>
    <w:rsid w:val="75783B89"/>
    <w:rsid w:val="75812A10"/>
    <w:rsid w:val="7583E375"/>
    <w:rsid w:val="75877EEF"/>
    <w:rsid w:val="7591AB6C"/>
    <w:rsid w:val="759E2D2E"/>
    <w:rsid w:val="75B3F22F"/>
    <w:rsid w:val="75C5CA97"/>
    <w:rsid w:val="75C60F3B"/>
    <w:rsid w:val="75D0F4B7"/>
    <w:rsid w:val="75D7BC03"/>
    <w:rsid w:val="75D91A67"/>
    <w:rsid w:val="75E03C55"/>
    <w:rsid w:val="75F2D79C"/>
    <w:rsid w:val="75F8E8B3"/>
    <w:rsid w:val="76044063"/>
    <w:rsid w:val="760743EF"/>
    <w:rsid w:val="7610E497"/>
    <w:rsid w:val="76145FA8"/>
    <w:rsid w:val="76203920"/>
    <w:rsid w:val="76248A94"/>
    <w:rsid w:val="7626EE33"/>
    <w:rsid w:val="76343AA7"/>
    <w:rsid w:val="7639C976"/>
    <w:rsid w:val="764989DC"/>
    <w:rsid w:val="764EC5AE"/>
    <w:rsid w:val="764EEE5C"/>
    <w:rsid w:val="76584D8F"/>
    <w:rsid w:val="765CFD8C"/>
    <w:rsid w:val="76633958"/>
    <w:rsid w:val="7669C5F0"/>
    <w:rsid w:val="7670F3FC"/>
    <w:rsid w:val="76725382"/>
    <w:rsid w:val="7677EC69"/>
    <w:rsid w:val="76857BCC"/>
    <w:rsid w:val="7687FF48"/>
    <w:rsid w:val="768C4BF1"/>
    <w:rsid w:val="76991C4D"/>
    <w:rsid w:val="76995F39"/>
    <w:rsid w:val="769D4B98"/>
    <w:rsid w:val="76B0159E"/>
    <w:rsid w:val="76C386BF"/>
    <w:rsid w:val="76C66193"/>
    <w:rsid w:val="76D0E388"/>
    <w:rsid w:val="76D52741"/>
    <w:rsid w:val="76E05171"/>
    <w:rsid w:val="76E511C8"/>
    <w:rsid w:val="76F30F3F"/>
    <w:rsid w:val="76F5F0B1"/>
    <w:rsid w:val="76FB8885"/>
    <w:rsid w:val="77051049"/>
    <w:rsid w:val="770EABA5"/>
    <w:rsid w:val="772385C3"/>
    <w:rsid w:val="7725400C"/>
    <w:rsid w:val="772B3033"/>
    <w:rsid w:val="772E3753"/>
    <w:rsid w:val="772FDB0E"/>
    <w:rsid w:val="774140A3"/>
    <w:rsid w:val="774A792A"/>
    <w:rsid w:val="774F0F0A"/>
    <w:rsid w:val="776D64B1"/>
    <w:rsid w:val="777409A1"/>
    <w:rsid w:val="778D72C0"/>
    <w:rsid w:val="7792C5B5"/>
    <w:rsid w:val="77A5C47A"/>
    <w:rsid w:val="77AA5B8A"/>
    <w:rsid w:val="77BC0EF9"/>
    <w:rsid w:val="77CC74F0"/>
    <w:rsid w:val="77CD12A5"/>
    <w:rsid w:val="77CDCF40"/>
    <w:rsid w:val="77D2CF05"/>
    <w:rsid w:val="77EEC6AC"/>
    <w:rsid w:val="77F63173"/>
    <w:rsid w:val="77FA5AC1"/>
    <w:rsid w:val="7816B3B3"/>
    <w:rsid w:val="78221A19"/>
    <w:rsid w:val="7824D986"/>
    <w:rsid w:val="78251C25"/>
    <w:rsid w:val="7829F1AE"/>
    <w:rsid w:val="783111D1"/>
    <w:rsid w:val="7831C430"/>
    <w:rsid w:val="7833377D"/>
    <w:rsid w:val="783A8F5B"/>
    <w:rsid w:val="783E8E1D"/>
    <w:rsid w:val="7840D2B3"/>
    <w:rsid w:val="7842C7AD"/>
    <w:rsid w:val="7848AEA6"/>
    <w:rsid w:val="784A97AB"/>
    <w:rsid w:val="7850A290"/>
    <w:rsid w:val="78533457"/>
    <w:rsid w:val="785A0BF8"/>
    <w:rsid w:val="785EEA9A"/>
    <w:rsid w:val="785F9380"/>
    <w:rsid w:val="78776827"/>
    <w:rsid w:val="788002F1"/>
    <w:rsid w:val="7883C880"/>
    <w:rsid w:val="7886A03A"/>
    <w:rsid w:val="788B0933"/>
    <w:rsid w:val="7893A650"/>
    <w:rsid w:val="78B1460D"/>
    <w:rsid w:val="78B915BC"/>
    <w:rsid w:val="78BED539"/>
    <w:rsid w:val="78C7E3A5"/>
    <w:rsid w:val="78C8554C"/>
    <w:rsid w:val="78CE242B"/>
    <w:rsid w:val="78D1C204"/>
    <w:rsid w:val="78F25108"/>
    <w:rsid w:val="78FD54F2"/>
    <w:rsid w:val="7904E1F3"/>
    <w:rsid w:val="790BD796"/>
    <w:rsid w:val="790DCF74"/>
    <w:rsid w:val="7916BAB6"/>
    <w:rsid w:val="791E6EEE"/>
    <w:rsid w:val="791F7985"/>
    <w:rsid w:val="792ACAA6"/>
    <w:rsid w:val="7944759F"/>
    <w:rsid w:val="7947D96A"/>
    <w:rsid w:val="79572563"/>
    <w:rsid w:val="795A8747"/>
    <w:rsid w:val="795DBE64"/>
    <w:rsid w:val="7962145D"/>
    <w:rsid w:val="7970A514"/>
    <w:rsid w:val="79713A51"/>
    <w:rsid w:val="7976CBF0"/>
    <w:rsid w:val="79880AA0"/>
    <w:rsid w:val="79A8C461"/>
    <w:rsid w:val="79B69919"/>
    <w:rsid w:val="79C41D59"/>
    <w:rsid w:val="79C840B8"/>
    <w:rsid w:val="79C8462B"/>
    <w:rsid w:val="79F5DA81"/>
    <w:rsid w:val="79FA19FB"/>
    <w:rsid w:val="7A137F5E"/>
    <w:rsid w:val="7A1630AD"/>
    <w:rsid w:val="7A1FBFFA"/>
    <w:rsid w:val="7A21AE69"/>
    <w:rsid w:val="7A29DC5E"/>
    <w:rsid w:val="7A34E526"/>
    <w:rsid w:val="7A382B23"/>
    <w:rsid w:val="7A3D2775"/>
    <w:rsid w:val="7A434526"/>
    <w:rsid w:val="7A43C54D"/>
    <w:rsid w:val="7A43DAAB"/>
    <w:rsid w:val="7A44F8A6"/>
    <w:rsid w:val="7A4FA681"/>
    <w:rsid w:val="7A5E7CD9"/>
    <w:rsid w:val="7A621DD9"/>
    <w:rsid w:val="7A80333C"/>
    <w:rsid w:val="7A85D010"/>
    <w:rsid w:val="7A88A566"/>
    <w:rsid w:val="7A8DB751"/>
    <w:rsid w:val="7A921C23"/>
    <w:rsid w:val="7A9C188F"/>
    <w:rsid w:val="7A9D86CB"/>
    <w:rsid w:val="7AA1EA42"/>
    <w:rsid w:val="7AA5FBA1"/>
    <w:rsid w:val="7AB2AABD"/>
    <w:rsid w:val="7AC84608"/>
    <w:rsid w:val="7ACE1CA9"/>
    <w:rsid w:val="7AD281F5"/>
    <w:rsid w:val="7AD54331"/>
    <w:rsid w:val="7AE4E893"/>
    <w:rsid w:val="7AEAFDAF"/>
    <w:rsid w:val="7AF65B11"/>
    <w:rsid w:val="7AF8E62B"/>
    <w:rsid w:val="7B0E01F8"/>
    <w:rsid w:val="7B1552C1"/>
    <w:rsid w:val="7B1838FA"/>
    <w:rsid w:val="7B1DA694"/>
    <w:rsid w:val="7B23E084"/>
    <w:rsid w:val="7B39FCF6"/>
    <w:rsid w:val="7B3C6D51"/>
    <w:rsid w:val="7B3F3E93"/>
    <w:rsid w:val="7B4145B7"/>
    <w:rsid w:val="7B4EDE80"/>
    <w:rsid w:val="7B735417"/>
    <w:rsid w:val="7B778EA2"/>
    <w:rsid w:val="7B79AE16"/>
    <w:rsid w:val="7B801DD4"/>
    <w:rsid w:val="7B8A389E"/>
    <w:rsid w:val="7B8D2B5F"/>
    <w:rsid w:val="7B9E1DBD"/>
    <w:rsid w:val="7BA92A02"/>
    <w:rsid w:val="7BAF0B49"/>
    <w:rsid w:val="7BB69E5C"/>
    <w:rsid w:val="7BE85373"/>
    <w:rsid w:val="7BEC821E"/>
    <w:rsid w:val="7BFB7F65"/>
    <w:rsid w:val="7C026BBC"/>
    <w:rsid w:val="7C05A52B"/>
    <w:rsid w:val="7C05C6F4"/>
    <w:rsid w:val="7C0C195A"/>
    <w:rsid w:val="7C166C33"/>
    <w:rsid w:val="7C1C70A6"/>
    <w:rsid w:val="7C209354"/>
    <w:rsid w:val="7C235300"/>
    <w:rsid w:val="7C2BD30E"/>
    <w:rsid w:val="7C2EC391"/>
    <w:rsid w:val="7C395F4E"/>
    <w:rsid w:val="7C3D5ABA"/>
    <w:rsid w:val="7C415A37"/>
    <w:rsid w:val="7C48A5E7"/>
    <w:rsid w:val="7C48B7DA"/>
    <w:rsid w:val="7C4EAC11"/>
    <w:rsid w:val="7C4FB9B0"/>
    <w:rsid w:val="7C50D45D"/>
    <w:rsid w:val="7C60453B"/>
    <w:rsid w:val="7C63EE8E"/>
    <w:rsid w:val="7C773D07"/>
    <w:rsid w:val="7C7B37F8"/>
    <w:rsid w:val="7C7DAB3E"/>
    <w:rsid w:val="7C82D822"/>
    <w:rsid w:val="7C91A4C8"/>
    <w:rsid w:val="7C976A1B"/>
    <w:rsid w:val="7C9B6E6F"/>
    <w:rsid w:val="7CA47008"/>
    <w:rsid w:val="7CA49FFC"/>
    <w:rsid w:val="7CAD754F"/>
    <w:rsid w:val="7CB14459"/>
    <w:rsid w:val="7CBDB01D"/>
    <w:rsid w:val="7CC24F3B"/>
    <w:rsid w:val="7CC2E1A5"/>
    <w:rsid w:val="7CCA8C2D"/>
    <w:rsid w:val="7CCCDA64"/>
    <w:rsid w:val="7CCD396B"/>
    <w:rsid w:val="7CCEB26A"/>
    <w:rsid w:val="7CE4BA4B"/>
    <w:rsid w:val="7CF0251C"/>
    <w:rsid w:val="7D027B91"/>
    <w:rsid w:val="7D14A7BE"/>
    <w:rsid w:val="7D18254C"/>
    <w:rsid w:val="7D2BBDB8"/>
    <w:rsid w:val="7D3838F1"/>
    <w:rsid w:val="7D39752C"/>
    <w:rsid w:val="7D4A2E6B"/>
    <w:rsid w:val="7D4AFDD7"/>
    <w:rsid w:val="7D4FC17D"/>
    <w:rsid w:val="7D5C7972"/>
    <w:rsid w:val="7D60250B"/>
    <w:rsid w:val="7D6439A9"/>
    <w:rsid w:val="7D69EA60"/>
    <w:rsid w:val="7D6A06EC"/>
    <w:rsid w:val="7D713A49"/>
    <w:rsid w:val="7D788CD6"/>
    <w:rsid w:val="7D78CF29"/>
    <w:rsid w:val="7D7B515A"/>
    <w:rsid w:val="7D7C1CBC"/>
    <w:rsid w:val="7D7D84C2"/>
    <w:rsid w:val="7D87404B"/>
    <w:rsid w:val="7D92CBDE"/>
    <w:rsid w:val="7D944EED"/>
    <w:rsid w:val="7DAD7C42"/>
    <w:rsid w:val="7DB997A4"/>
    <w:rsid w:val="7DBB3B95"/>
    <w:rsid w:val="7DC8C73B"/>
    <w:rsid w:val="7DE1510C"/>
    <w:rsid w:val="7DEABB59"/>
    <w:rsid w:val="7DECF5B6"/>
    <w:rsid w:val="7DF1B8E1"/>
    <w:rsid w:val="7DF54164"/>
    <w:rsid w:val="7DFB9D8C"/>
    <w:rsid w:val="7E333352"/>
    <w:rsid w:val="7E363606"/>
    <w:rsid w:val="7E3B8625"/>
    <w:rsid w:val="7E62EB1F"/>
    <w:rsid w:val="7E674FE9"/>
    <w:rsid w:val="7E6EB102"/>
    <w:rsid w:val="7E717C1C"/>
    <w:rsid w:val="7E7DFF47"/>
    <w:rsid w:val="7E88DA85"/>
    <w:rsid w:val="7E8CD651"/>
    <w:rsid w:val="7E8F1F97"/>
    <w:rsid w:val="7E97F21A"/>
    <w:rsid w:val="7EAA6659"/>
    <w:rsid w:val="7EAC0A3B"/>
    <w:rsid w:val="7EC4A273"/>
    <w:rsid w:val="7ED6590B"/>
    <w:rsid w:val="7ED9D0AD"/>
    <w:rsid w:val="7EE256FA"/>
    <w:rsid w:val="7EE2E1AF"/>
    <w:rsid w:val="7EE5A183"/>
    <w:rsid w:val="7EEDCAC9"/>
    <w:rsid w:val="7EEEC1F1"/>
    <w:rsid w:val="7EF17C90"/>
    <w:rsid w:val="7EF56FBE"/>
    <w:rsid w:val="7EF5B5FC"/>
    <w:rsid w:val="7EFD744F"/>
    <w:rsid w:val="7EFE5FE1"/>
    <w:rsid w:val="7F08C994"/>
    <w:rsid w:val="7F0BFCD2"/>
    <w:rsid w:val="7F1B8F51"/>
    <w:rsid w:val="7F2B061B"/>
    <w:rsid w:val="7F2ECED5"/>
    <w:rsid w:val="7F303499"/>
    <w:rsid w:val="7F3122A4"/>
    <w:rsid w:val="7F3E9D6D"/>
    <w:rsid w:val="7F498340"/>
    <w:rsid w:val="7F4CB5FB"/>
    <w:rsid w:val="7F54B9BF"/>
    <w:rsid w:val="7F60764C"/>
    <w:rsid w:val="7F608E19"/>
    <w:rsid w:val="7F69959F"/>
    <w:rsid w:val="7F6D22AF"/>
    <w:rsid w:val="7F7A3CD8"/>
    <w:rsid w:val="7F7BCB01"/>
    <w:rsid w:val="7F89443C"/>
    <w:rsid w:val="7F8B1065"/>
    <w:rsid w:val="7F8C0B37"/>
    <w:rsid w:val="7F8CBC6B"/>
    <w:rsid w:val="7F958D3A"/>
    <w:rsid w:val="7FA64B16"/>
    <w:rsid w:val="7FA749BA"/>
    <w:rsid w:val="7FBBC8F4"/>
    <w:rsid w:val="7FC07798"/>
    <w:rsid w:val="7FC1937D"/>
    <w:rsid w:val="7FC6650C"/>
    <w:rsid w:val="7FD9232B"/>
    <w:rsid w:val="7FE04424"/>
    <w:rsid w:val="7FE56312"/>
    <w:rsid w:val="7FE71A4C"/>
    <w:rsid w:val="7FE7D574"/>
    <w:rsid w:val="7FF629AD"/>
    <w:rsid w:val="7FF6F50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B9A56"/>
  <w15:docId w15:val="{A4E5797F-AD3C-4CC9-8170-20A0CDB7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C57"/>
    <w:pPr>
      <w:spacing w:line="255" w:lineRule="atLeast"/>
    </w:pPr>
    <w:rPr>
      <w:szCs w:val="22"/>
      <w:lang w:eastAsia="en-US"/>
    </w:rPr>
  </w:style>
  <w:style w:type="paragraph" w:styleId="Kop1">
    <w:name w:val="heading 1"/>
    <w:basedOn w:val="Standaard"/>
    <w:next w:val="stlParagraafKop"/>
    <w:link w:val="Kop1Char"/>
    <w:qFormat/>
    <w:rsid w:val="005426E2"/>
    <w:pPr>
      <w:keepNext/>
      <w:keepLines/>
      <w:widowControl w:val="0"/>
      <w:numPr>
        <w:numId w:val="25"/>
      </w:numPr>
      <w:spacing w:before="120" w:after="120" w:line="360" w:lineRule="exact"/>
      <w:outlineLvl w:val="0"/>
    </w:pPr>
    <w:rPr>
      <w:rFonts w:eastAsia="Times New Roman"/>
      <w:b/>
      <w:bCs/>
      <w:sz w:val="24"/>
      <w:szCs w:val="28"/>
      <w:lang w:eastAsia="nl-NL"/>
    </w:rPr>
  </w:style>
  <w:style w:type="paragraph" w:styleId="Kop2">
    <w:name w:val="heading 2"/>
    <w:basedOn w:val="Standaard"/>
    <w:next w:val="Standaard"/>
    <w:link w:val="Kop2Char"/>
    <w:unhideWhenUsed/>
    <w:qFormat/>
    <w:rsid w:val="00C2486F"/>
    <w:pPr>
      <w:keepNext/>
      <w:keepLines/>
      <w:numPr>
        <w:ilvl w:val="1"/>
        <w:numId w:val="25"/>
      </w:numPr>
      <w:spacing w:before="120"/>
      <w:outlineLvl w:val="1"/>
    </w:pPr>
    <w:rPr>
      <w:rFonts w:eastAsia="Times New Roman"/>
      <w:b/>
      <w:bCs/>
      <w:szCs w:val="26"/>
    </w:rPr>
  </w:style>
  <w:style w:type="paragraph" w:styleId="Kop3">
    <w:name w:val="heading 3"/>
    <w:basedOn w:val="Standaard"/>
    <w:next w:val="Standaard"/>
    <w:link w:val="Kop3Char"/>
    <w:uiPriority w:val="9"/>
    <w:unhideWhenUsed/>
    <w:qFormat/>
    <w:rsid w:val="00896F22"/>
    <w:pPr>
      <w:keepNext/>
      <w:keepLines/>
      <w:numPr>
        <w:ilvl w:val="2"/>
        <w:numId w:val="25"/>
      </w:numPr>
      <w:spacing w:before="120"/>
      <w:outlineLvl w:val="2"/>
    </w:pPr>
    <w:rPr>
      <w:rFonts w:eastAsia="Times New Roman"/>
      <w:bCs/>
      <w:u w:val="single"/>
      <w:lang w:eastAsia="nl-NL"/>
    </w:rPr>
  </w:style>
  <w:style w:type="paragraph" w:styleId="Kop4">
    <w:name w:val="heading 4"/>
    <w:basedOn w:val="Standaard"/>
    <w:next w:val="Standaard"/>
    <w:link w:val="Kop4Char"/>
    <w:qFormat/>
    <w:rsid w:val="00FB71E2"/>
    <w:pPr>
      <w:keepNext/>
      <w:keepLines/>
      <w:widowControl w:val="0"/>
      <w:numPr>
        <w:ilvl w:val="3"/>
        <w:numId w:val="25"/>
      </w:numPr>
      <w:suppressAutoHyphens/>
      <w:spacing w:before="120" w:line="240" w:lineRule="auto"/>
      <w:outlineLvl w:val="3"/>
    </w:pPr>
    <w:rPr>
      <w:rFonts w:eastAsia="Times New Roman"/>
      <w:spacing w:val="-2"/>
      <w:szCs w:val="20"/>
      <w:lang w:eastAsia="nl-NL"/>
    </w:rPr>
  </w:style>
  <w:style w:type="paragraph" w:styleId="Kop5">
    <w:name w:val="heading 5"/>
    <w:basedOn w:val="Standaard"/>
    <w:next w:val="Standaard"/>
    <w:link w:val="Kop5Char"/>
    <w:qFormat/>
    <w:rsid w:val="005F5228"/>
    <w:pPr>
      <w:keepNext/>
      <w:numPr>
        <w:ilvl w:val="4"/>
        <w:numId w:val="25"/>
      </w:numPr>
      <w:tabs>
        <w:tab w:val="left" w:pos="567"/>
      </w:tabs>
      <w:spacing w:line="240" w:lineRule="auto"/>
      <w:jc w:val="both"/>
      <w:outlineLvl w:val="4"/>
    </w:pPr>
    <w:rPr>
      <w:rFonts w:asciiTheme="minorHAnsi" w:eastAsia="Times New Roman" w:hAnsiTheme="minorHAnsi" w:cstheme="minorHAnsi"/>
      <w:bCs/>
    </w:rPr>
  </w:style>
  <w:style w:type="paragraph" w:styleId="Kop6">
    <w:name w:val="heading 6"/>
    <w:basedOn w:val="Standaard"/>
    <w:next w:val="Standaard"/>
    <w:link w:val="Kop6Char"/>
    <w:qFormat/>
    <w:rsid w:val="000205E0"/>
    <w:pPr>
      <w:keepNext/>
      <w:widowControl w:val="0"/>
      <w:numPr>
        <w:ilvl w:val="5"/>
        <w:numId w:val="25"/>
      </w:numPr>
      <w:tabs>
        <w:tab w:val="left" w:pos="852"/>
        <w:tab w:val="left" w:pos="1135"/>
        <w:tab w:val="left" w:pos="1440"/>
        <w:tab w:val="left" w:pos="2073"/>
        <w:tab w:val="num" w:pos="4320"/>
        <w:tab w:val="left" w:pos="7626"/>
        <w:tab w:val="left" w:pos="8060"/>
      </w:tabs>
      <w:suppressAutoHyphens/>
      <w:spacing w:line="240" w:lineRule="auto"/>
      <w:ind w:left="4320"/>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0205E0"/>
    <w:pPr>
      <w:keepNext/>
      <w:numPr>
        <w:ilvl w:val="6"/>
        <w:numId w:val="25"/>
      </w:numPr>
      <w:tabs>
        <w:tab w:val="left" w:pos="2250"/>
        <w:tab w:val="num" w:pos="5040"/>
      </w:tabs>
      <w:spacing w:line="240" w:lineRule="auto"/>
      <w:ind w:left="5040"/>
      <w:outlineLvl w:val="6"/>
    </w:pPr>
    <w:rPr>
      <w:rFonts w:ascii="Times New Roman" w:eastAsia="Times New Roman" w:hAnsi="Times New Roman"/>
      <w:b/>
      <w:bCs/>
      <w:szCs w:val="24"/>
    </w:rPr>
  </w:style>
  <w:style w:type="paragraph" w:styleId="Kop8">
    <w:name w:val="heading 8"/>
    <w:basedOn w:val="Standaard"/>
    <w:next w:val="Standaard"/>
    <w:link w:val="Kop8Char"/>
    <w:uiPriority w:val="9"/>
    <w:semiHidden/>
    <w:unhideWhenUsed/>
    <w:qFormat/>
    <w:rsid w:val="009F51F4"/>
    <w:pPr>
      <w:keepNext/>
      <w:keepLines/>
      <w:numPr>
        <w:ilvl w:val="7"/>
        <w:numId w:val="25"/>
      </w:numPr>
      <w:tabs>
        <w:tab w:val="num" w:pos="5760"/>
      </w:tabs>
      <w:spacing w:before="40"/>
      <w:ind w:left="57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F51F4"/>
    <w:pPr>
      <w:keepNext/>
      <w:keepLines/>
      <w:numPr>
        <w:ilvl w:val="8"/>
        <w:numId w:val="25"/>
      </w:numPr>
      <w:tabs>
        <w:tab w:val="num" w:pos="6480"/>
      </w:tabs>
      <w:spacing w:before="40"/>
      <w:ind w:left="648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rsid w:val="00C2486F"/>
    <w:rPr>
      <w:rFonts w:eastAsia="Times New Roman"/>
      <w:b/>
      <w:bCs/>
      <w:szCs w:val="26"/>
      <w:lang w:eastAsia="en-US"/>
    </w:rPr>
  </w:style>
  <w:style w:type="numbering" w:customStyle="1" w:styleId="Radboudumcagenda">
    <w:name w:val="Radboudumc_agenda"/>
    <w:basedOn w:val="Geenlijst"/>
    <w:uiPriority w:val="99"/>
    <w:rsid w:val="00923E10"/>
    <w:pPr>
      <w:numPr>
        <w:numId w:val="17"/>
      </w:numPr>
    </w:pPr>
  </w:style>
  <w:style w:type="character" w:customStyle="1" w:styleId="Kop1Char">
    <w:name w:val="Kop 1 Char"/>
    <w:basedOn w:val="Standaardalinea-lettertype"/>
    <w:link w:val="Kop1"/>
    <w:rsid w:val="005426E2"/>
    <w:rPr>
      <w:rFonts w:eastAsia="Times New Roman"/>
      <w:b/>
      <w:bCs/>
      <w:sz w:val="24"/>
      <w:szCs w:val="28"/>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896F22"/>
    <w:rPr>
      <w:rFonts w:eastAsia="Times New Roman"/>
      <w:bCs/>
      <w:szCs w:val="22"/>
      <w:u w:val="single"/>
    </w:rPr>
  </w:style>
  <w:style w:type="numbering" w:customStyle="1" w:styleId="Radboudumcrapport">
    <w:name w:val="Radboudumc_rapport"/>
    <w:basedOn w:val="Geenlijst"/>
    <w:uiPriority w:val="99"/>
    <w:rsid w:val="00C17757"/>
    <w:pPr>
      <w:numPr>
        <w:numId w:val="18"/>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896F22"/>
    <w:pPr>
      <w:spacing w:before="120" w:after="120"/>
    </w:pPr>
    <w:rPr>
      <w:rFonts w:asciiTheme="minorHAnsi" w:hAnsiTheme="minorHAnsi" w:cstheme="minorHAnsi"/>
      <w:b/>
      <w:bCs/>
      <w:caps/>
      <w:szCs w:val="20"/>
    </w:rPr>
  </w:style>
  <w:style w:type="paragraph" w:styleId="Inhopg2">
    <w:name w:val="toc 2"/>
    <w:basedOn w:val="Standaard"/>
    <w:next w:val="Standaard"/>
    <w:autoRedefine/>
    <w:uiPriority w:val="39"/>
    <w:unhideWhenUsed/>
    <w:qFormat/>
    <w:rsid w:val="003D64A3"/>
    <w:pPr>
      <w:ind w:left="200"/>
    </w:pPr>
    <w:rPr>
      <w:rFonts w:asciiTheme="minorHAnsi" w:hAnsiTheme="minorHAnsi" w:cstheme="minorHAnsi"/>
      <w:smallCaps/>
      <w:szCs w:val="20"/>
    </w:rPr>
  </w:style>
  <w:style w:type="paragraph" w:styleId="Inhopg3">
    <w:name w:val="toc 3"/>
    <w:basedOn w:val="Standaard"/>
    <w:next w:val="Standaard"/>
    <w:autoRedefine/>
    <w:uiPriority w:val="39"/>
    <w:unhideWhenUsed/>
    <w:qFormat/>
    <w:rsid w:val="001423DC"/>
    <w:pPr>
      <w:ind w:left="400"/>
    </w:pPr>
    <w:rPr>
      <w:rFonts w:asciiTheme="minorHAnsi" w:hAnsiTheme="minorHAnsi" w:cstheme="minorHAnsi"/>
      <w:i/>
      <w:iCs/>
      <w:szCs w:val="20"/>
    </w:rPr>
  </w:style>
  <w:style w:type="numbering" w:customStyle="1" w:styleId="Radboudumcopsommingrapport">
    <w:name w:val="Radboudumc_opsomming_rapport"/>
    <w:basedOn w:val="Geenlijst"/>
    <w:uiPriority w:val="99"/>
    <w:rsid w:val="00863DE5"/>
    <w:pPr>
      <w:numPr>
        <w:numId w:val="19"/>
      </w:numPr>
    </w:pPr>
  </w:style>
  <w:style w:type="paragraph" w:styleId="Lijstalinea">
    <w:name w:val="List Paragraph"/>
    <w:basedOn w:val="Standaard"/>
    <w:link w:val="LijstalineaChar"/>
    <w:uiPriority w:val="99"/>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color w:val="365F91"/>
      <w:sz w:val="28"/>
    </w:rPr>
  </w:style>
  <w:style w:type="paragraph" w:styleId="Plattetekst">
    <w:name w:val="Body Text"/>
    <w:basedOn w:val="Standaard"/>
    <w:next w:val="Standaard"/>
    <w:link w:val="PlattetekstChar"/>
    <w:rsid w:val="008E07CF"/>
    <w:pPr>
      <w:autoSpaceDE w:val="0"/>
      <w:autoSpaceDN w:val="0"/>
      <w:adjustRightInd w:val="0"/>
      <w:spacing w:line="240" w:lineRule="auto"/>
    </w:pPr>
    <w:rPr>
      <w:rFonts w:ascii="Arial" w:eastAsia="Times New Roman" w:hAnsi="Arial"/>
      <w:sz w:val="22"/>
      <w:szCs w:val="24"/>
      <w:lang w:eastAsia="nl-NL"/>
    </w:rPr>
  </w:style>
  <w:style w:type="character" w:customStyle="1" w:styleId="PlattetekstChar">
    <w:name w:val="Platte tekst Char"/>
    <w:basedOn w:val="Standaardalinea-lettertype"/>
    <w:link w:val="Plattetekst"/>
    <w:rsid w:val="008E07CF"/>
    <w:rPr>
      <w:rFonts w:ascii="Arial" w:eastAsia="Times New Roman" w:hAnsi="Arial" w:cs="Times New Roman"/>
      <w:szCs w:val="24"/>
      <w:lang w:eastAsia="nl-NL"/>
    </w:rPr>
  </w:style>
  <w:style w:type="paragraph" w:customStyle="1" w:styleId="Kop1ovk">
    <w:name w:val="Kop 1 ovk"/>
    <w:basedOn w:val="Kop1"/>
    <w:next w:val="Standaard"/>
    <w:rsid w:val="008E07CF"/>
    <w:pPr>
      <w:keepLines w:val="0"/>
      <w:numPr>
        <w:numId w:val="0"/>
      </w:numPr>
      <w:spacing w:before="240" w:after="60" w:line="240" w:lineRule="auto"/>
    </w:pPr>
    <w:rPr>
      <w:rFonts w:ascii="Arial" w:hAnsi="Arial" w:cs="Arial"/>
      <w:kern w:val="32"/>
      <w:sz w:val="22"/>
      <w:szCs w:val="22"/>
      <w:u w:val="single"/>
    </w:rPr>
  </w:style>
  <w:style w:type="paragraph" w:styleId="Plattetekstinspringen">
    <w:name w:val="Body Text Indent"/>
    <w:basedOn w:val="Standaard"/>
    <w:link w:val="PlattetekstinspringenChar"/>
    <w:uiPriority w:val="99"/>
    <w:rsid w:val="008E07CF"/>
    <w:pPr>
      <w:spacing w:after="120" w:line="240" w:lineRule="auto"/>
      <w:ind w:left="283"/>
    </w:pPr>
    <w:rPr>
      <w:rFonts w:ascii="Arial" w:eastAsia="Times New Roman" w:hAnsi="Arial"/>
      <w:sz w:val="22"/>
      <w:szCs w:val="24"/>
      <w:lang w:eastAsia="nl-NL"/>
    </w:rPr>
  </w:style>
  <w:style w:type="character" w:customStyle="1" w:styleId="PlattetekstinspringenChar">
    <w:name w:val="Platte tekst inspringen Char"/>
    <w:basedOn w:val="Standaardalinea-lettertype"/>
    <w:link w:val="Plattetekstinspringen"/>
    <w:uiPriority w:val="99"/>
    <w:rsid w:val="008E07CF"/>
    <w:rPr>
      <w:rFonts w:ascii="Arial" w:eastAsia="Times New Roman" w:hAnsi="Arial" w:cs="Times New Roman"/>
      <w:szCs w:val="24"/>
      <w:lang w:eastAsia="nl-NL"/>
    </w:rPr>
  </w:style>
  <w:style w:type="paragraph" w:styleId="Plattetekstinspringen2">
    <w:name w:val="Body Text Indent 2"/>
    <w:basedOn w:val="Standaard"/>
    <w:link w:val="Plattetekstinspringen2Char"/>
    <w:semiHidden/>
    <w:unhideWhenUsed/>
    <w:rsid w:val="000205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205E0"/>
    <w:rPr>
      <w:sz w:val="20"/>
    </w:rPr>
  </w:style>
  <w:style w:type="character" w:customStyle="1" w:styleId="Kop4Char">
    <w:name w:val="Kop 4 Char"/>
    <w:basedOn w:val="Standaardalinea-lettertype"/>
    <w:link w:val="Kop4"/>
    <w:rsid w:val="00FB71E2"/>
    <w:rPr>
      <w:rFonts w:eastAsia="Times New Roman"/>
      <w:spacing w:val="-2"/>
    </w:rPr>
  </w:style>
  <w:style w:type="character" w:customStyle="1" w:styleId="Kop5Char">
    <w:name w:val="Kop 5 Char"/>
    <w:basedOn w:val="Standaardalinea-lettertype"/>
    <w:link w:val="Kop5"/>
    <w:rsid w:val="005F5228"/>
    <w:rPr>
      <w:rFonts w:asciiTheme="minorHAnsi" w:eastAsia="Times New Roman" w:hAnsiTheme="minorHAnsi" w:cstheme="minorHAnsi"/>
      <w:bCs/>
      <w:szCs w:val="22"/>
      <w:lang w:eastAsia="en-US"/>
    </w:rPr>
  </w:style>
  <w:style w:type="character" w:customStyle="1" w:styleId="Kop6Char">
    <w:name w:val="Kop 6 Char"/>
    <w:basedOn w:val="Standaardalinea-lettertype"/>
    <w:link w:val="Kop6"/>
    <w:rsid w:val="000205E0"/>
    <w:rPr>
      <w:rFonts w:ascii="Univers" w:eastAsia="Times New Roman" w:hAnsi="Univers"/>
      <w:b/>
      <w:i/>
      <w:spacing w:val="-2"/>
      <w:sz w:val="22"/>
      <w:u w:val="single"/>
    </w:rPr>
  </w:style>
  <w:style w:type="character" w:customStyle="1" w:styleId="Kop7Char">
    <w:name w:val="Kop 7 Char"/>
    <w:basedOn w:val="Standaardalinea-lettertype"/>
    <w:link w:val="Kop7"/>
    <w:rsid w:val="000205E0"/>
    <w:rPr>
      <w:rFonts w:ascii="Times New Roman" w:eastAsia="Times New Roman" w:hAnsi="Times New Roman"/>
      <w:b/>
      <w:bCs/>
      <w:szCs w:val="24"/>
      <w:lang w:eastAsia="en-US"/>
    </w:rPr>
  </w:style>
  <w:style w:type="paragraph" w:styleId="Plattetekst2">
    <w:name w:val="Body Text 2"/>
    <w:basedOn w:val="Standaard"/>
    <w:link w:val="Plattetekst2Char"/>
    <w:semiHidden/>
    <w:rsid w:val="000205E0"/>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basedOn w:val="Standaardalinea-lettertype"/>
    <w:link w:val="Plattetekst2"/>
    <w:semiHidden/>
    <w:rsid w:val="000205E0"/>
    <w:rPr>
      <w:rFonts w:ascii="Univers" w:eastAsia="Times New Roman" w:hAnsi="Univers" w:cs="Times New Roman"/>
      <w:spacing w:val="-2"/>
      <w:szCs w:val="20"/>
      <w:lang w:eastAsia="nl-NL"/>
    </w:rPr>
  </w:style>
  <w:style w:type="paragraph" w:customStyle="1" w:styleId="bijschrift">
    <w:name w:val="bijschrift"/>
    <w:basedOn w:val="Standaard"/>
    <w:rsid w:val="000205E0"/>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0205E0"/>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character" w:styleId="Paginanummer">
    <w:name w:val="page number"/>
    <w:basedOn w:val="Standaardalinea-lettertype"/>
    <w:semiHidden/>
    <w:rsid w:val="000205E0"/>
  </w:style>
  <w:style w:type="paragraph" w:styleId="Plattetekst3">
    <w:name w:val="Body Text 3"/>
    <w:basedOn w:val="Standaard"/>
    <w:link w:val="Plattetekst3Char"/>
    <w:semiHidden/>
    <w:rsid w:val="000205E0"/>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basedOn w:val="Standaardalinea-lettertype"/>
    <w:link w:val="Plattetekst3"/>
    <w:semiHidden/>
    <w:rsid w:val="000205E0"/>
    <w:rPr>
      <w:rFonts w:ascii="Times New Roman" w:eastAsia="Times New Roman" w:hAnsi="Times New Roman" w:cs="Times New Roman"/>
      <w:color w:val="000000"/>
      <w:kern w:val="2"/>
      <w:szCs w:val="24"/>
    </w:rPr>
  </w:style>
  <w:style w:type="character" w:customStyle="1" w:styleId="ms-profilevalue1">
    <w:name w:val="ms-profilevalue1"/>
    <w:basedOn w:val="Standaardalinea-lettertype"/>
    <w:rsid w:val="000205E0"/>
    <w:rPr>
      <w:color w:val="4C4C4C"/>
    </w:rPr>
  </w:style>
  <w:style w:type="character" w:customStyle="1" w:styleId="hps">
    <w:name w:val="hps"/>
    <w:basedOn w:val="Standaardalinea-lettertype"/>
    <w:rsid w:val="000205E0"/>
  </w:style>
  <w:style w:type="character" w:customStyle="1" w:styleId="atn">
    <w:name w:val="atn"/>
    <w:basedOn w:val="Standaardalinea-lettertype"/>
    <w:rsid w:val="000205E0"/>
  </w:style>
  <w:style w:type="paragraph" w:customStyle="1" w:styleId="bronvermelding">
    <w:name w:val="bronvermelding"/>
    <w:basedOn w:val="Standaard"/>
    <w:rsid w:val="000205E0"/>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basedOn w:val="Standaardalinea-lettertype"/>
    <w:uiPriority w:val="99"/>
    <w:semiHidden/>
    <w:unhideWhenUsed/>
    <w:rsid w:val="000205E0"/>
    <w:rPr>
      <w:color w:val="800080"/>
      <w:u w:val="single"/>
    </w:rPr>
  </w:style>
  <w:style w:type="paragraph" w:customStyle="1" w:styleId="Kop2BijlageResetnumbering">
    <w:name w:val="Kop 2.Bijlage.Reset numbering"/>
    <w:basedOn w:val="Standaard"/>
    <w:next w:val="Standaard"/>
    <w:rsid w:val="000205E0"/>
    <w:pPr>
      <w:keepNext/>
      <w:widowControl w:val="0"/>
      <w:numPr>
        <w:ilvl w:val="1"/>
        <w:numId w:val="20"/>
      </w:numPr>
      <w:tabs>
        <w:tab w:val="num" w:pos="360"/>
      </w:tabs>
      <w:spacing w:before="240" w:after="60" w:line="240" w:lineRule="auto"/>
      <w:ind w:left="360"/>
      <w:outlineLvl w:val="1"/>
    </w:pPr>
    <w:rPr>
      <w:rFonts w:ascii="Verdana" w:eastAsia="Cambria" w:hAnsi="Verdana"/>
      <w:b/>
      <w:szCs w:val="20"/>
      <w:lang w:eastAsia="nl-NL"/>
    </w:rPr>
  </w:style>
  <w:style w:type="character" w:styleId="Nadruk">
    <w:name w:val="Emphasis"/>
    <w:basedOn w:val="Standaardalinea-lettertype"/>
    <w:uiPriority w:val="20"/>
    <w:qFormat/>
    <w:rsid w:val="001B184B"/>
    <w:rPr>
      <w:i/>
      <w:iCs/>
    </w:rPr>
  </w:style>
  <w:style w:type="paragraph" w:styleId="Normaalweb">
    <w:name w:val="Normal (Web)"/>
    <w:basedOn w:val="Standaard"/>
    <w:uiPriority w:val="99"/>
    <w:unhideWhenUsed/>
    <w:rsid w:val="00A86BB5"/>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Lichtelijst-accent11">
    <w:name w:val="Lichte lijst - accent 11"/>
    <w:basedOn w:val="Standaardtabel"/>
    <w:uiPriority w:val="61"/>
    <w:rsid w:val="001109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hopg4">
    <w:name w:val="toc 4"/>
    <w:basedOn w:val="Standaard"/>
    <w:next w:val="Standaard"/>
    <w:autoRedefine/>
    <w:uiPriority w:val="39"/>
    <w:unhideWhenUsed/>
    <w:rsid w:val="00D06E2A"/>
    <w:pPr>
      <w:ind w:left="600"/>
    </w:pPr>
    <w:rPr>
      <w:rFonts w:asciiTheme="minorHAnsi" w:hAnsiTheme="minorHAnsi" w:cstheme="minorHAnsi"/>
      <w:sz w:val="18"/>
      <w:szCs w:val="18"/>
    </w:rPr>
  </w:style>
  <w:style w:type="character" w:customStyle="1" w:styleId="LijstalineaChar">
    <w:name w:val="Lijstalinea Char"/>
    <w:basedOn w:val="Standaardalinea-lettertype"/>
    <w:link w:val="Lijstalinea"/>
    <w:uiPriority w:val="34"/>
    <w:locked/>
    <w:rsid w:val="00F17893"/>
    <w:rPr>
      <w:szCs w:val="22"/>
      <w:lang w:eastAsia="en-US"/>
    </w:rPr>
  </w:style>
  <w:style w:type="paragraph" w:styleId="Revisie">
    <w:name w:val="Revision"/>
    <w:hidden/>
    <w:uiPriority w:val="99"/>
    <w:semiHidden/>
    <w:rsid w:val="00C324DF"/>
    <w:rPr>
      <w:szCs w:val="22"/>
      <w:lang w:eastAsia="en-US"/>
    </w:rPr>
  </w:style>
  <w:style w:type="character" w:customStyle="1" w:styleId="Onopgelostemelding1">
    <w:name w:val="Onopgeloste melding1"/>
    <w:basedOn w:val="Standaardalinea-lettertype"/>
    <w:uiPriority w:val="99"/>
    <w:semiHidden/>
    <w:unhideWhenUsed/>
    <w:rsid w:val="00F131C6"/>
    <w:rPr>
      <w:color w:val="605E5C"/>
      <w:shd w:val="clear" w:color="auto" w:fill="E1DFDD"/>
    </w:rPr>
  </w:style>
  <w:style w:type="paragraph" w:customStyle="1" w:styleId="pf0">
    <w:name w:val="pf0"/>
    <w:basedOn w:val="Standaard"/>
    <w:rsid w:val="0018311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183111"/>
    <w:rPr>
      <w:rFonts w:ascii="Segoe UI" w:hAnsi="Segoe UI" w:cs="Segoe UI" w:hint="default"/>
      <w:sz w:val="18"/>
      <w:szCs w:val="18"/>
    </w:rPr>
  </w:style>
  <w:style w:type="paragraph" w:customStyle="1" w:styleId="Alinea1">
    <w:name w:val="Alinea 1"/>
    <w:basedOn w:val="Standaard"/>
    <w:qFormat/>
    <w:rsid w:val="009030F8"/>
    <w:pPr>
      <w:keepLines/>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character" w:customStyle="1" w:styleId="Onopgelostemelding2">
    <w:name w:val="Onopgeloste melding2"/>
    <w:basedOn w:val="Standaardalinea-lettertype"/>
    <w:uiPriority w:val="99"/>
    <w:semiHidden/>
    <w:unhideWhenUsed/>
    <w:rsid w:val="0083199D"/>
    <w:rPr>
      <w:color w:val="605E5C"/>
      <w:shd w:val="clear" w:color="auto" w:fill="E1DFDD"/>
    </w:rPr>
  </w:style>
  <w:style w:type="character" w:customStyle="1" w:styleId="Kop8Char">
    <w:name w:val="Kop 8 Char"/>
    <w:basedOn w:val="Standaardalinea-lettertype"/>
    <w:link w:val="Kop8"/>
    <w:uiPriority w:val="9"/>
    <w:semiHidden/>
    <w:rsid w:val="009F51F4"/>
    <w:rPr>
      <w:rFonts w:asciiTheme="majorHAnsi" w:eastAsiaTheme="majorEastAsia" w:hAnsiTheme="majorHAnsi" w:cstheme="majorBidi"/>
      <w:color w:val="272727" w:themeColor="text1" w:themeTint="D8"/>
      <w:sz w:val="21"/>
      <w:szCs w:val="21"/>
      <w:lang w:eastAsia="en-US"/>
    </w:rPr>
  </w:style>
  <w:style w:type="character" w:customStyle="1" w:styleId="Kop9Char">
    <w:name w:val="Kop 9 Char"/>
    <w:basedOn w:val="Standaardalinea-lettertype"/>
    <w:link w:val="Kop9"/>
    <w:uiPriority w:val="9"/>
    <w:semiHidden/>
    <w:rsid w:val="009F51F4"/>
    <w:rPr>
      <w:rFonts w:asciiTheme="majorHAnsi" w:eastAsiaTheme="majorEastAsia" w:hAnsiTheme="majorHAnsi" w:cstheme="majorBidi"/>
      <w:i/>
      <w:iCs/>
      <w:color w:val="272727" w:themeColor="text1" w:themeTint="D8"/>
      <w:sz w:val="21"/>
      <w:szCs w:val="21"/>
      <w:lang w:eastAsia="en-US"/>
    </w:rPr>
  </w:style>
  <w:style w:type="character" w:customStyle="1" w:styleId="wacimagecontainer">
    <w:name w:val="wacimagecontainer"/>
    <w:basedOn w:val="Standaardalinea-lettertype"/>
    <w:rsid w:val="004E6D5E"/>
  </w:style>
  <w:style w:type="paragraph" w:customStyle="1" w:styleId="paragraph">
    <w:name w:val="paragraph"/>
    <w:basedOn w:val="Standaard"/>
    <w:rsid w:val="004E6D5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4E6D5E"/>
  </w:style>
  <w:style w:type="character" w:customStyle="1" w:styleId="eop">
    <w:name w:val="eop"/>
    <w:basedOn w:val="Standaardalinea-lettertype"/>
    <w:rsid w:val="004E6D5E"/>
  </w:style>
  <w:style w:type="character" w:customStyle="1" w:styleId="superscript">
    <w:name w:val="superscript"/>
    <w:basedOn w:val="Standaardalinea-lettertype"/>
    <w:rsid w:val="004E6D5E"/>
  </w:style>
  <w:style w:type="character" w:styleId="Zwaar">
    <w:name w:val="Strong"/>
    <w:basedOn w:val="Standaardalinea-lettertype"/>
    <w:uiPriority w:val="22"/>
    <w:qFormat/>
    <w:rsid w:val="0003541D"/>
    <w:rPr>
      <w:b/>
      <w:bCs/>
    </w:rPr>
  </w:style>
  <w:style w:type="character" w:styleId="Onopgelostemelding">
    <w:name w:val="Unresolved Mention"/>
    <w:basedOn w:val="Standaardalinea-lettertype"/>
    <w:uiPriority w:val="99"/>
    <w:semiHidden/>
    <w:unhideWhenUsed/>
    <w:rsid w:val="00C93A37"/>
    <w:rPr>
      <w:color w:val="605E5C"/>
      <w:shd w:val="clear" w:color="auto" w:fill="E1DFDD"/>
    </w:rPr>
  </w:style>
  <w:style w:type="paragraph" w:styleId="Inhopg5">
    <w:name w:val="toc 5"/>
    <w:basedOn w:val="Standaard"/>
    <w:next w:val="Standaard"/>
    <w:autoRedefine/>
    <w:uiPriority w:val="39"/>
    <w:unhideWhenUsed/>
    <w:rsid w:val="00615FFC"/>
    <w:pPr>
      <w:ind w:left="800"/>
    </w:pPr>
    <w:rPr>
      <w:rFonts w:asciiTheme="minorHAnsi" w:hAnsiTheme="minorHAnsi" w:cstheme="minorHAnsi"/>
      <w:sz w:val="18"/>
      <w:szCs w:val="18"/>
    </w:rPr>
  </w:style>
  <w:style w:type="character" w:styleId="Vermelding">
    <w:name w:val="Mention"/>
    <w:basedOn w:val="Standaardalinea-lettertype"/>
    <w:uiPriority w:val="99"/>
    <w:unhideWhenUsed/>
    <w:rsid w:val="00A215D8"/>
    <w:rPr>
      <w:color w:val="2B579A"/>
      <w:shd w:val="clear" w:color="auto" w:fill="E1DFDD"/>
    </w:rPr>
  </w:style>
  <w:style w:type="paragraph" w:styleId="Inhopg60">
    <w:name w:val="toc 6"/>
    <w:basedOn w:val="Standaard"/>
    <w:next w:val="Standaard"/>
    <w:autoRedefine/>
    <w:uiPriority w:val="39"/>
    <w:unhideWhenUsed/>
    <w:rsid w:val="008B49B8"/>
    <w:pPr>
      <w:ind w:left="1000"/>
    </w:pPr>
    <w:rPr>
      <w:rFonts w:asciiTheme="minorHAnsi" w:hAnsiTheme="minorHAnsi" w:cstheme="minorHAnsi"/>
      <w:sz w:val="18"/>
      <w:szCs w:val="18"/>
    </w:rPr>
  </w:style>
  <w:style w:type="paragraph" w:styleId="Inhopg7">
    <w:name w:val="toc 7"/>
    <w:basedOn w:val="Standaard"/>
    <w:next w:val="Standaard"/>
    <w:autoRedefine/>
    <w:uiPriority w:val="39"/>
    <w:unhideWhenUsed/>
    <w:rsid w:val="008B49B8"/>
    <w:pPr>
      <w:ind w:left="1200"/>
    </w:pPr>
    <w:rPr>
      <w:rFonts w:asciiTheme="minorHAnsi" w:hAnsiTheme="minorHAnsi" w:cstheme="minorHAnsi"/>
      <w:sz w:val="18"/>
      <w:szCs w:val="18"/>
    </w:rPr>
  </w:style>
  <w:style w:type="paragraph" w:styleId="Inhopg8">
    <w:name w:val="toc 8"/>
    <w:basedOn w:val="Standaard"/>
    <w:next w:val="Standaard"/>
    <w:autoRedefine/>
    <w:uiPriority w:val="39"/>
    <w:unhideWhenUsed/>
    <w:rsid w:val="008B49B8"/>
    <w:pPr>
      <w:ind w:left="1400"/>
    </w:pPr>
    <w:rPr>
      <w:rFonts w:asciiTheme="minorHAnsi" w:hAnsiTheme="minorHAnsi" w:cstheme="minorHAnsi"/>
      <w:sz w:val="18"/>
      <w:szCs w:val="18"/>
    </w:rPr>
  </w:style>
  <w:style w:type="paragraph" w:styleId="Inhopg9">
    <w:name w:val="toc 9"/>
    <w:basedOn w:val="Standaard"/>
    <w:next w:val="Standaard"/>
    <w:autoRedefine/>
    <w:uiPriority w:val="39"/>
    <w:unhideWhenUsed/>
    <w:rsid w:val="008B49B8"/>
    <w:pPr>
      <w:ind w:left="1600"/>
    </w:pPr>
    <w:rPr>
      <w:rFonts w:asciiTheme="minorHAnsi" w:hAnsiTheme="minorHAnsi" w:cstheme="minorHAnsi"/>
      <w:sz w:val="18"/>
      <w:szCs w:val="18"/>
    </w:rPr>
  </w:style>
  <w:style w:type="paragraph" w:customStyle="1" w:styleId="Default">
    <w:name w:val="Default"/>
    <w:rsid w:val="005F5228"/>
    <w:pPr>
      <w:autoSpaceDE w:val="0"/>
      <w:autoSpaceDN w:val="0"/>
      <w:adjustRightInd w:val="0"/>
    </w:pPr>
    <w:rPr>
      <w:rFonts w:cs="Calibri"/>
      <w:color w:val="000000"/>
      <w:sz w:val="24"/>
      <w:szCs w:val="24"/>
    </w:rPr>
  </w:style>
  <w:style w:type="character" w:customStyle="1" w:styleId="CommentReference1">
    <w:name w:val="Comment Reference1"/>
    <w:basedOn w:val="Standaardalinea-lettertype"/>
    <w:uiPriority w:val="99"/>
    <w:semiHidden/>
    <w:unhideWhenUsed/>
    <w:rsid w:val="002D2CF5"/>
    <w:rPr>
      <w:sz w:val="16"/>
      <w:szCs w:val="16"/>
    </w:rPr>
  </w:style>
  <w:style w:type="paragraph" w:customStyle="1" w:styleId="CommentText1">
    <w:name w:val="Comment Text1"/>
    <w:basedOn w:val="Standaard"/>
    <w:uiPriority w:val="99"/>
    <w:unhideWhenUsed/>
    <w:rsid w:val="002D2CF5"/>
    <w:pPr>
      <w:spacing w:line="240" w:lineRule="auto"/>
    </w:pPr>
    <w:rPr>
      <w:rFonts w:ascii="Times New Roman" w:eastAsia="Times New Roman" w:hAnsi="Times New Roman"/>
      <w:szCs w:val="20"/>
    </w:rPr>
  </w:style>
  <w:style w:type="paragraph" w:customStyle="1" w:styleId="CommentSubject1">
    <w:name w:val="Comment Subject1"/>
    <w:basedOn w:val="CommentText1"/>
    <w:next w:val="CommentText1"/>
    <w:uiPriority w:val="99"/>
    <w:semiHidden/>
    <w:unhideWhenUsed/>
    <w:rsid w:val="002D2CF5"/>
    <w:rPr>
      <w:b/>
      <w:bCs/>
    </w:rPr>
  </w:style>
  <w:style w:type="paragraph" w:customStyle="1" w:styleId="CommentText2">
    <w:name w:val="Comment Text2"/>
    <w:basedOn w:val="Standaard"/>
    <w:link w:val="CommentTextChar"/>
    <w:uiPriority w:val="99"/>
    <w:unhideWhenUsed/>
    <w:pPr>
      <w:spacing w:line="240" w:lineRule="auto"/>
    </w:pPr>
    <w:rPr>
      <w:szCs w:val="20"/>
    </w:rPr>
  </w:style>
  <w:style w:type="character" w:customStyle="1" w:styleId="CommentTextChar">
    <w:name w:val="Comment Text Char"/>
    <w:basedOn w:val="Standaardalinea-lettertype"/>
    <w:link w:val="CommentText2"/>
    <w:uiPriority w:val="99"/>
    <w:rPr>
      <w:lang w:eastAsia="en-US"/>
    </w:rPr>
  </w:style>
  <w:style w:type="character" w:customStyle="1" w:styleId="CommentReference2">
    <w:name w:val="Comment Reference2"/>
    <w:basedOn w:val="Standaardalinea-lettertype"/>
    <w:uiPriority w:val="99"/>
    <w:semiHidden/>
    <w:unhideWhenUsed/>
    <w:rPr>
      <w:sz w:val="16"/>
      <w:szCs w:val="16"/>
    </w:rPr>
  </w:style>
  <w:style w:type="paragraph" w:customStyle="1" w:styleId="CommentSubject2">
    <w:name w:val="Comment Subject2"/>
    <w:basedOn w:val="CommentText2"/>
    <w:next w:val="CommentText2"/>
    <w:link w:val="CommentSubjectChar"/>
    <w:uiPriority w:val="99"/>
    <w:semiHidden/>
    <w:unhideWhenUsed/>
    <w:rsid w:val="002D3BCC"/>
    <w:rPr>
      <w:b/>
      <w:bCs/>
    </w:rPr>
  </w:style>
  <w:style w:type="character" w:customStyle="1" w:styleId="CommentSubjectChar">
    <w:name w:val="Comment Subject Char"/>
    <w:basedOn w:val="CommentTextChar"/>
    <w:link w:val="CommentSubject2"/>
    <w:uiPriority w:val="99"/>
    <w:semiHidden/>
    <w:rsid w:val="002D3BCC"/>
    <w:rPr>
      <w:b/>
      <w:bCs/>
      <w:lang w:eastAsia="en-US"/>
    </w:rPr>
  </w:style>
  <w:style w:type="paragraph" w:customStyle="1" w:styleId="CommentText3">
    <w:name w:val="Comment Text3"/>
    <w:basedOn w:val="Standaard"/>
    <w:uiPriority w:val="99"/>
    <w:unhideWhenUsed/>
    <w:rsid w:val="00955402"/>
    <w:pPr>
      <w:spacing w:line="240" w:lineRule="auto"/>
    </w:pPr>
    <w:rPr>
      <w:szCs w:val="20"/>
    </w:rPr>
  </w:style>
  <w:style w:type="character" w:customStyle="1" w:styleId="CommentReference3">
    <w:name w:val="Comment Reference3"/>
    <w:basedOn w:val="Standaardalinea-lettertype"/>
    <w:uiPriority w:val="99"/>
    <w:semiHidden/>
    <w:unhideWhenUsed/>
    <w:rsid w:val="00955402"/>
    <w:rPr>
      <w:sz w:val="16"/>
      <w:szCs w:val="16"/>
    </w:rPr>
  </w:style>
  <w:style w:type="paragraph" w:customStyle="1" w:styleId="CommentText4">
    <w:name w:val="Comment Text4"/>
    <w:basedOn w:val="Standaard"/>
    <w:link w:val="CommentTextChar1"/>
    <w:uiPriority w:val="99"/>
    <w:unhideWhenUsed/>
    <w:rsid w:val="00627184"/>
    <w:pPr>
      <w:spacing w:line="240" w:lineRule="auto"/>
    </w:pPr>
    <w:rPr>
      <w:szCs w:val="20"/>
    </w:rPr>
  </w:style>
  <w:style w:type="character" w:customStyle="1" w:styleId="CommentReference4">
    <w:name w:val="Comment Reference4"/>
    <w:basedOn w:val="Standaardalinea-lettertype"/>
    <w:uiPriority w:val="99"/>
    <w:semiHidden/>
    <w:unhideWhenUsed/>
    <w:rsid w:val="00627184"/>
    <w:rPr>
      <w:sz w:val="16"/>
      <w:szCs w:val="16"/>
    </w:rPr>
  </w:style>
  <w:style w:type="character" w:customStyle="1" w:styleId="CommentTextChar1">
    <w:name w:val="Comment Text Char1"/>
    <w:basedOn w:val="Standaardalinea-lettertype"/>
    <w:link w:val="CommentText4"/>
    <w:uiPriority w:val="99"/>
    <w:rsid w:val="00627184"/>
    <w:rPr>
      <w:lang w:eastAsia="en-US"/>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lang w:eastAsia="en-US"/>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62498B"/>
    <w:rPr>
      <w:b/>
      <w:bCs/>
    </w:rPr>
  </w:style>
  <w:style w:type="character" w:customStyle="1" w:styleId="OnderwerpvanopmerkingChar">
    <w:name w:val="Onderwerp van opmerking Char"/>
    <w:basedOn w:val="TekstopmerkingChar"/>
    <w:link w:val="Onderwerpvanopmerking"/>
    <w:uiPriority w:val="99"/>
    <w:semiHidden/>
    <w:rsid w:val="0062498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196">
      <w:bodyDiv w:val="1"/>
      <w:marLeft w:val="0"/>
      <w:marRight w:val="0"/>
      <w:marTop w:val="0"/>
      <w:marBottom w:val="0"/>
      <w:divBdr>
        <w:top w:val="none" w:sz="0" w:space="0" w:color="auto"/>
        <w:left w:val="none" w:sz="0" w:space="0" w:color="auto"/>
        <w:bottom w:val="none" w:sz="0" w:space="0" w:color="auto"/>
        <w:right w:val="none" w:sz="0" w:space="0" w:color="auto"/>
      </w:divBdr>
      <w:divsChild>
        <w:div w:id="852183281">
          <w:marLeft w:val="0"/>
          <w:marRight w:val="0"/>
          <w:marTop w:val="0"/>
          <w:marBottom w:val="0"/>
          <w:divBdr>
            <w:top w:val="none" w:sz="0" w:space="0" w:color="auto"/>
            <w:left w:val="none" w:sz="0" w:space="0" w:color="auto"/>
            <w:bottom w:val="none" w:sz="0" w:space="0" w:color="auto"/>
            <w:right w:val="none" w:sz="0" w:space="0" w:color="auto"/>
          </w:divBdr>
        </w:div>
        <w:div w:id="1231769095">
          <w:marLeft w:val="0"/>
          <w:marRight w:val="0"/>
          <w:marTop w:val="0"/>
          <w:marBottom w:val="0"/>
          <w:divBdr>
            <w:top w:val="none" w:sz="0" w:space="0" w:color="auto"/>
            <w:left w:val="none" w:sz="0" w:space="0" w:color="auto"/>
            <w:bottom w:val="none" w:sz="0" w:space="0" w:color="auto"/>
            <w:right w:val="none" w:sz="0" w:space="0" w:color="auto"/>
          </w:divBdr>
        </w:div>
        <w:div w:id="1863084251">
          <w:marLeft w:val="0"/>
          <w:marRight w:val="0"/>
          <w:marTop w:val="0"/>
          <w:marBottom w:val="0"/>
          <w:divBdr>
            <w:top w:val="none" w:sz="0" w:space="0" w:color="auto"/>
            <w:left w:val="none" w:sz="0" w:space="0" w:color="auto"/>
            <w:bottom w:val="none" w:sz="0" w:space="0" w:color="auto"/>
            <w:right w:val="none" w:sz="0" w:space="0" w:color="auto"/>
          </w:divBdr>
        </w:div>
      </w:divsChild>
    </w:div>
    <w:div w:id="32464678">
      <w:bodyDiv w:val="1"/>
      <w:marLeft w:val="0"/>
      <w:marRight w:val="0"/>
      <w:marTop w:val="0"/>
      <w:marBottom w:val="0"/>
      <w:divBdr>
        <w:top w:val="none" w:sz="0" w:space="0" w:color="auto"/>
        <w:left w:val="none" w:sz="0" w:space="0" w:color="auto"/>
        <w:bottom w:val="none" w:sz="0" w:space="0" w:color="auto"/>
        <w:right w:val="none" w:sz="0" w:space="0" w:color="auto"/>
      </w:divBdr>
      <w:divsChild>
        <w:div w:id="255140256">
          <w:marLeft w:val="0"/>
          <w:marRight w:val="0"/>
          <w:marTop w:val="0"/>
          <w:marBottom w:val="0"/>
          <w:divBdr>
            <w:top w:val="none" w:sz="0" w:space="0" w:color="auto"/>
            <w:left w:val="none" w:sz="0" w:space="0" w:color="auto"/>
            <w:bottom w:val="none" w:sz="0" w:space="0" w:color="auto"/>
            <w:right w:val="none" w:sz="0" w:space="0" w:color="auto"/>
          </w:divBdr>
        </w:div>
        <w:div w:id="502160171">
          <w:marLeft w:val="0"/>
          <w:marRight w:val="0"/>
          <w:marTop w:val="0"/>
          <w:marBottom w:val="0"/>
          <w:divBdr>
            <w:top w:val="none" w:sz="0" w:space="0" w:color="auto"/>
            <w:left w:val="none" w:sz="0" w:space="0" w:color="auto"/>
            <w:bottom w:val="none" w:sz="0" w:space="0" w:color="auto"/>
            <w:right w:val="none" w:sz="0" w:space="0" w:color="auto"/>
          </w:divBdr>
        </w:div>
        <w:div w:id="581336825">
          <w:marLeft w:val="0"/>
          <w:marRight w:val="0"/>
          <w:marTop w:val="0"/>
          <w:marBottom w:val="0"/>
          <w:divBdr>
            <w:top w:val="none" w:sz="0" w:space="0" w:color="auto"/>
            <w:left w:val="none" w:sz="0" w:space="0" w:color="auto"/>
            <w:bottom w:val="none" w:sz="0" w:space="0" w:color="auto"/>
            <w:right w:val="none" w:sz="0" w:space="0" w:color="auto"/>
          </w:divBdr>
        </w:div>
        <w:div w:id="706024823">
          <w:marLeft w:val="0"/>
          <w:marRight w:val="0"/>
          <w:marTop w:val="0"/>
          <w:marBottom w:val="0"/>
          <w:divBdr>
            <w:top w:val="none" w:sz="0" w:space="0" w:color="auto"/>
            <w:left w:val="none" w:sz="0" w:space="0" w:color="auto"/>
            <w:bottom w:val="none" w:sz="0" w:space="0" w:color="auto"/>
            <w:right w:val="none" w:sz="0" w:space="0" w:color="auto"/>
          </w:divBdr>
        </w:div>
        <w:div w:id="880752811">
          <w:marLeft w:val="0"/>
          <w:marRight w:val="0"/>
          <w:marTop w:val="0"/>
          <w:marBottom w:val="0"/>
          <w:divBdr>
            <w:top w:val="none" w:sz="0" w:space="0" w:color="auto"/>
            <w:left w:val="none" w:sz="0" w:space="0" w:color="auto"/>
            <w:bottom w:val="none" w:sz="0" w:space="0" w:color="auto"/>
            <w:right w:val="none" w:sz="0" w:space="0" w:color="auto"/>
          </w:divBdr>
        </w:div>
        <w:div w:id="1040518394">
          <w:marLeft w:val="0"/>
          <w:marRight w:val="0"/>
          <w:marTop w:val="0"/>
          <w:marBottom w:val="0"/>
          <w:divBdr>
            <w:top w:val="none" w:sz="0" w:space="0" w:color="auto"/>
            <w:left w:val="none" w:sz="0" w:space="0" w:color="auto"/>
            <w:bottom w:val="none" w:sz="0" w:space="0" w:color="auto"/>
            <w:right w:val="none" w:sz="0" w:space="0" w:color="auto"/>
          </w:divBdr>
        </w:div>
        <w:div w:id="1058550666">
          <w:marLeft w:val="0"/>
          <w:marRight w:val="0"/>
          <w:marTop w:val="0"/>
          <w:marBottom w:val="0"/>
          <w:divBdr>
            <w:top w:val="none" w:sz="0" w:space="0" w:color="auto"/>
            <w:left w:val="none" w:sz="0" w:space="0" w:color="auto"/>
            <w:bottom w:val="none" w:sz="0" w:space="0" w:color="auto"/>
            <w:right w:val="none" w:sz="0" w:space="0" w:color="auto"/>
          </w:divBdr>
        </w:div>
        <w:div w:id="1148942308">
          <w:marLeft w:val="0"/>
          <w:marRight w:val="0"/>
          <w:marTop w:val="0"/>
          <w:marBottom w:val="0"/>
          <w:divBdr>
            <w:top w:val="none" w:sz="0" w:space="0" w:color="auto"/>
            <w:left w:val="none" w:sz="0" w:space="0" w:color="auto"/>
            <w:bottom w:val="none" w:sz="0" w:space="0" w:color="auto"/>
            <w:right w:val="none" w:sz="0" w:space="0" w:color="auto"/>
          </w:divBdr>
        </w:div>
        <w:div w:id="1413160174">
          <w:marLeft w:val="0"/>
          <w:marRight w:val="0"/>
          <w:marTop w:val="0"/>
          <w:marBottom w:val="0"/>
          <w:divBdr>
            <w:top w:val="none" w:sz="0" w:space="0" w:color="auto"/>
            <w:left w:val="none" w:sz="0" w:space="0" w:color="auto"/>
            <w:bottom w:val="none" w:sz="0" w:space="0" w:color="auto"/>
            <w:right w:val="none" w:sz="0" w:space="0" w:color="auto"/>
          </w:divBdr>
        </w:div>
        <w:div w:id="1436748460">
          <w:marLeft w:val="0"/>
          <w:marRight w:val="0"/>
          <w:marTop w:val="0"/>
          <w:marBottom w:val="0"/>
          <w:divBdr>
            <w:top w:val="none" w:sz="0" w:space="0" w:color="auto"/>
            <w:left w:val="none" w:sz="0" w:space="0" w:color="auto"/>
            <w:bottom w:val="none" w:sz="0" w:space="0" w:color="auto"/>
            <w:right w:val="none" w:sz="0" w:space="0" w:color="auto"/>
          </w:divBdr>
        </w:div>
        <w:div w:id="1440762955">
          <w:marLeft w:val="0"/>
          <w:marRight w:val="0"/>
          <w:marTop w:val="0"/>
          <w:marBottom w:val="0"/>
          <w:divBdr>
            <w:top w:val="none" w:sz="0" w:space="0" w:color="auto"/>
            <w:left w:val="none" w:sz="0" w:space="0" w:color="auto"/>
            <w:bottom w:val="none" w:sz="0" w:space="0" w:color="auto"/>
            <w:right w:val="none" w:sz="0" w:space="0" w:color="auto"/>
          </w:divBdr>
        </w:div>
      </w:divsChild>
    </w:div>
    <w:div w:id="86392977">
      <w:bodyDiv w:val="1"/>
      <w:marLeft w:val="0"/>
      <w:marRight w:val="0"/>
      <w:marTop w:val="0"/>
      <w:marBottom w:val="0"/>
      <w:divBdr>
        <w:top w:val="none" w:sz="0" w:space="0" w:color="auto"/>
        <w:left w:val="none" w:sz="0" w:space="0" w:color="auto"/>
        <w:bottom w:val="none" w:sz="0" w:space="0" w:color="auto"/>
        <w:right w:val="none" w:sz="0" w:space="0" w:color="auto"/>
      </w:divBdr>
    </w:div>
    <w:div w:id="129176986">
      <w:bodyDiv w:val="1"/>
      <w:marLeft w:val="0"/>
      <w:marRight w:val="0"/>
      <w:marTop w:val="0"/>
      <w:marBottom w:val="0"/>
      <w:divBdr>
        <w:top w:val="none" w:sz="0" w:space="0" w:color="auto"/>
        <w:left w:val="none" w:sz="0" w:space="0" w:color="auto"/>
        <w:bottom w:val="none" w:sz="0" w:space="0" w:color="auto"/>
        <w:right w:val="none" w:sz="0" w:space="0" w:color="auto"/>
      </w:divBdr>
    </w:div>
    <w:div w:id="176045201">
      <w:bodyDiv w:val="1"/>
      <w:marLeft w:val="0"/>
      <w:marRight w:val="0"/>
      <w:marTop w:val="0"/>
      <w:marBottom w:val="0"/>
      <w:divBdr>
        <w:top w:val="none" w:sz="0" w:space="0" w:color="auto"/>
        <w:left w:val="none" w:sz="0" w:space="0" w:color="auto"/>
        <w:bottom w:val="none" w:sz="0" w:space="0" w:color="auto"/>
        <w:right w:val="none" w:sz="0" w:space="0" w:color="auto"/>
      </w:divBdr>
    </w:div>
    <w:div w:id="178201490">
      <w:bodyDiv w:val="1"/>
      <w:marLeft w:val="0"/>
      <w:marRight w:val="0"/>
      <w:marTop w:val="0"/>
      <w:marBottom w:val="0"/>
      <w:divBdr>
        <w:top w:val="none" w:sz="0" w:space="0" w:color="auto"/>
        <w:left w:val="none" w:sz="0" w:space="0" w:color="auto"/>
        <w:bottom w:val="none" w:sz="0" w:space="0" w:color="auto"/>
        <w:right w:val="none" w:sz="0" w:space="0" w:color="auto"/>
      </w:divBdr>
    </w:div>
    <w:div w:id="195391009">
      <w:bodyDiv w:val="1"/>
      <w:marLeft w:val="0"/>
      <w:marRight w:val="0"/>
      <w:marTop w:val="0"/>
      <w:marBottom w:val="0"/>
      <w:divBdr>
        <w:top w:val="none" w:sz="0" w:space="0" w:color="auto"/>
        <w:left w:val="none" w:sz="0" w:space="0" w:color="auto"/>
        <w:bottom w:val="none" w:sz="0" w:space="0" w:color="auto"/>
        <w:right w:val="none" w:sz="0" w:space="0" w:color="auto"/>
      </w:divBdr>
      <w:divsChild>
        <w:div w:id="25301004">
          <w:marLeft w:val="0"/>
          <w:marRight w:val="0"/>
          <w:marTop w:val="0"/>
          <w:marBottom w:val="0"/>
          <w:divBdr>
            <w:top w:val="none" w:sz="0" w:space="0" w:color="auto"/>
            <w:left w:val="none" w:sz="0" w:space="0" w:color="auto"/>
            <w:bottom w:val="none" w:sz="0" w:space="0" w:color="auto"/>
            <w:right w:val="none" w:sz="0" w:space="0" w:color="auto"/>
          </w:divBdr>
        </w:div>
        <w:div w:id="577905025">
          <w:marLeft w:val="0"/>
          <w:marRight w:val="0"/>
          <w:marTop w:val="0"/>
          <w:marBottom w:val="0"/>
          <w:divBdr>
            <w:top w:val="none" w:sz="0" w:space="0" w:color="auto"/>
            <w:left w:val="none" w:sz="0" w:space="0" w:color="auto"/>
            <w:bottom w:val="none" w:sz="0" w:space="0" w:color="auto"/>
            <w:right w:val="none" w:sz="0" w:space="0" w:color="auto"/>
          </w:divBdr>
        </w:div>
        <w:div w:id="694037661">
          <w:marLeft w:val="0"/>
          <w:marRight w:val="0"/>
          <w:marTop w:val="0"/>
          <w:marBottom w:val="0"/>
          <w:divBdr>
            <w:top w:val="none" w:sz="0" w:space="0" w:color="auto"/>
            <w:left w:val="none" w:sz="0" w:space="0" w:color="auto"/>
            <w:bottom w:val="none" w:sz="0" w:space="0" w:color="auto"/>
            <w:right w:val="none" w:sz="0" w:space="0" w:color="auto"/>
          </w:divBdr>
        </w:div>
        <w:div w:id="1031997044">
          <w:marLeft w:val="0"/>
          <w:marRight w:val="0"/>
          <w:marTop w:val="0"/>
          <w:marBottom w:val="0"/>
          <w:divBdr>
            <w:top w:val="none" w:sz="0" w:space="0" w:color="auto"/>
            <w:left w:val="none" w:sz="0" w:space="0" w:color="auto"/>
            <w:bottom w:val="none" w:sz="0" w:space="0" w:color="auto"/>
            <w:right w:val="none" w:sz="0" w:space="0" w:color="auto"/>
          </w:divBdr>
        </w:div>
        <w:div w:id="1610431290">
          <w:marLeft w:val="0"/>
          <w:marRight w:val="0"/>
          <w:marTop w:val="0"/>
          <w:marBottom w:val="0"/>
          <w:divBdr>
            <w:top w:val="none" w:sz="0" w:space="0" w:color="auto"/>
            <w:left w:val="none" w:sz="0" w:space="0" w:color="auto"/>
            <w:bottom w:val="none" w:sz="0" w:space="0" w:color="auto"/>
            <w:right w:val="none" w:sz="0" w:space="0" w:color="auto"/>
          </w:divBdr>
        </w:div>
      </w:divsChild>
    </w:div>
    <w:div w:id="215163399">
      <w:bodyDiv w:val="1"/>
      <w:marLeft w:val="0"/>
      <w:marRight w:val="0"/>
      <w:marTop w:val="0"/>
      <w:marBottom w:val="0"/>
      <w:divBdr>
        <w:top w:val="none" w:sz="0" w:space="0" w:color="auto"/>
        <w:left w:val="none" w:sz="0" w:space="0" w:color="auto"/>
        <w:bottom w:val="none" w:sz="0" w:space="0" w:color="auto"/>
        <w:right w:val="none" w:sz="0" w:space="0" w:color="auto"/>
      </w:divBdr>
      <w:divsChild>
        <w:div w:id="1345940320">
          <w:marLeft w:val="0"/>
          <w:marRight w:val="0"/>
          <w:marTop w:val="0"/>
          <w:marBottom w:val="0"/>
          <w:divBdr>
            <w:top w:val="none" w:sz="0" w:space="0" w:color="auto"/>
            <w:left w:val="none" w:sz="0" w:space="0" w:color="auto"/>
            <w:bottom w:val="none" w:sz="0" w:space="0" w:color="auto"/>
            <w:right w:val="none" w:sz="0" w:space="0" w:color="auto"/>
          </w:divBdr>
        </w:div>
        <w:div w:id="1767186443">
          <w:marLeft w:val="0"/>
          <w:marRight w:val="0"/>
          <w:marTop w:val="0"/>
          <w:marBottom w:val="0"/>
          <w:divBdr>
            <w:top w:val="none" w:sz="0" w:space="0" w:color="auto"/>
            <w:left w:val="none" w:sz="0" w:space="0" w:color="auto"/>
            <w:bottom w:val="none" w:sz="0" w:space="0" w:color="auto"/>
            <w:right w:val="none" w:sz="0" w:space="0" w:color="auto"/>
          </w:divBdr>
        </w:div>
        <w:div w:id="2001344928">
          <w:marLeft w:val="0"/>
          <w:marRight w:val="0"/>
          <w:marTop w:val="0"/>
          <w:marBottom w:val="0"/>
          <w:divBdr>
            <w:top w:val="none" w:sz="0" w:space="0" w:color="auto"/>
            <w:left w:val="none" w:sz="0" w:space="0" w:color="auto"/>
            <w:bottom w:val="none" w:sz="0" w:space="0" w:color="auto"/>
            <w:right w:val="none" w:sz="0" w:space="0" w:color="auto"/>
          </w:divBdr>
        </w:div>
      </w:divsChild>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260644792">
      <w:bodyDiv w:val="1"/>
      <w:marLeft w:val="0"/>
      <w:marRight w:val="0"/>
      <w:marTop w:val="0"/>
      <w:marBottom w:val="0"/>
      <w:divBdr>
        <w:top w:val="none" w:sz="0" w:space="0" w:color="auto"/>
        <w:left w:val="none" w:sz="0" w:space="0" w:color="auto"/>
        <w:bottom w:val="none" w:sz="0" w:space="0" w:color="auto"/>
        <w:right w:val="none" w:sz="0" w:space="0" w:color="auto"/>
      </w:divBdr>
    </w:div>
    <w:div w:id="289898071">
      <w:bodyDiv w:val="1"/>
      <w:marLeft w:val="0"/>
      <w:marRight w:val="0"/>
      <w:marTop w:val="0"/>
      <w:marBottom w:val="0"/>
      <w:divBdr>
        <w:top w:val="none" w:sz="0" w:space="0" w:color="auto"/>
        <w:left w:val="none" w:sz="0" w:space="0" w:color="auto"/>
        <w:bottom w:val="none" w:sz="0" w:space="0" w:color="auto"/>
        <w:right w:val="none" w:sz="0" w:space="0" w:color="auto"/>
      </w:divBdr>
    </w:div>
    <w:div w:id="297802151">
      <w:bodyDiv w:val="1"/>
      <w:marLeft w:val="0"/>
      <w:marRight w:val="0"/>
      <w:marTop w:val="0"/>
      <w:marBottom w:val="0"/>
      <w:divBdr>
        <w:top w:val="none" w:sz="0" w:space="0" w:color="auto"/>
        <w:left w:val="none" w:sz="0" w:space="0" w:color="auto"/>
        <w:bottom w:val="none" w:sz="0" w:space="0" w:color="auto"/>
        <w:right w:val="none" w:sz="0" w:space="0" w:color="auto"/>
      </w:divBdr>
      <w:divsChild>
        <w:div w:id="76828134">
          <w:marLeft w:val="0"/>
          <w:marRight w:val="0"/>
          <w:marTop w:val="0"/>
          <w:marBottom w:val="0"/>
          <w:divBdr>
            <w:top w:val="none" w:sz="0" w:space="0" w:color="auto"/>
            <w:left w:val="none" w:sz="0" w:space="0" w:color="auto"/>
            <w:bottom w:val="none" w:sz="0" w:space="0" w:color="auto"/>
            <w:right w:val="none" w:sz="0" w:space="0" w:color="auto"/>
          </w:divBdr>
          <w:divsChild>
            <w:div w:id="44837300">
              <w:marLeft w:val="0"/>
              <w:marRight w:val="0"/>
              <w:marTop w:val="0"/>
              <w:marBottom w:val="0"/>
              <w:divBdr>
                <w:top w:val="none" w:sz="0" w:space="0" w:color="auto"/>
                <w:left w:val="none" w:sz="0" w:space="0" w:color="auto"/>
                <w:bottom w:val="none" w:sz="0" w:space="0" w:color="auto"/>
                <w:right w:val="none" w:sz="0" w:space="0" w:color="auto"/>
              </w:divBdr>
            </w:div>
            <w:div w:id="638343141">
              <w:marLeft w:val="0"/>
              <w:marRight w:val="0"/>
              <w:marTop w:val="0"/>
              <w:marBottom w:val="0"/>
              <w:divBdr>
                <w:top w:val="none" w:sz="0" w:space="0" w:color="auto"/>
                <w:left w:val="none" w:sz="0" w:space="0" w:color="auto"/>
                <w:bottom w:val="none" w:sz="0" w:space="0" w:color="auto"/>
                <w:right w:val="none" w:sz="0" w:space="0" w:color="auto"/>
              </w:divBdr>
            </w:div>
            <w:div w:id="1312514141">
              <w:marLeft w:val="0"/>
              <w:marRight w:val="0"/>
              <w:marTop w:val="0"/>
              <w:marBottom w:val="0"/>
              <w:divBdr>
                <w:top w:val="none" w:sz="0" w:space="0" w:color="auto"/>
                <w:left w:val="none" w:sz="0" w:space="0" w:color="auto"/>
                <w:bottom w:val="none" w:sz="0" w:space="0" w:color="auto"/>
                <w:right w:val="none" w:sz="0" w:space="0" w:color="auto"/>
              </w:divBdr>
            </w:div>
            <w:div w:id="1455638966">
              <w:marLeft w:val="0"/>
              <w:marRight w:val="0"/>
              <w:marTop w:val="0"/>
              <w:marBottom w:val="0"/>
              <w:divBdr>
                <w:top w:val="none" w:sz="0" w:space="0" w:color="auto"/>
                <w:left w:val="none" w:sz="0" w:space="0" w:color="auto"/>
                <w:bottom w:val="none" w:sz="0" w:space="0" w:color="auto"/>
                <w:right w:val="none" w:sz="0" w:space="0" w:color="auto"/>
              </w:divBdr>
            </w:div>
            <w:div w:id="1458719361">
              <w:marLeft w:val="0"/>
              <w:marRight w:val="0"/>
              <w:marTop w:val="0"/>
              <w:marBottom w:val="0"/>
              <w:divBdr>
                <w:top w:val="none" w:sz="0" w:space="0" w:color="auto"/>
                <w:left w:val="none" w:sz="0" w:space="0" w:color="auto"/>
                <w:bottom w:val="none" w:sz="0" w:space="0" w:color="auto"/>
                <w:right w:val="none" w:sz="0" w:space="0" w:color="auto"/>
              </w:divBdr>
            </w:div>
            <w:div w:id="1539077474">
              <w:marLeft w:val="0"/>
              <w:marRight w:val="0"/>
              <w:marTop w:val="0"/>
              <w:marBottom w:val="0"/>
              <w:divBdr>
                <w:top w:val="none" w:sz="0" w:space="0" w:color="auto"/>
                <w:left w:val="none" w:sz="0" w:space="0" w:color="auto"/>
                <w:bottom w:val="none" w:sz="0" w:space="0" w:color="auto"/>
                <w:right w:val="none" w:sz="0" w:space="0" w:color="auto"/>
              </w:divBdr>
            </w:div>
            <w:div w:id="1546142558">
              <w:marLeft w:val="0"/>
              <w:marRight w:val="0"/>
              <w:marTop w:val="0"/>
              <w:marBottom w:val="0"/>
              <w:divBdr>
                <w:top w:val="none" w:sz="0" w:space="0" w:color="auto"/>
                <w:left w:val="none" w:sz="0" w:space="0" w:color="auto"/>
                <w:bottom w:val="none" w:sz="0" w:space="0" w:color="auto"/>
                <w:right w:val="none" w:sz="0" w:space="0" w:color="auto"/>
              </w:divBdr>
            </w:div>
            <w:div w:id="1631088807">
              <w:marLeft w:val="0"/>
              <w:marRight w:val="0"/>
              <w:marTop w:val="0"/>
              <w:marBottom w:val="0"/>
              <w:divBdr>
                <w:top w:val="none" w:sz="0" w:space="0" w:color="auto"/>
                <w:left w:val="none" w:sz="0" w:space="0" w:color="auto"/>
                <w:bottom w:val="none" w:sz="0" w:space="0" w:color="auto"/>
                <w:right w:val="none" w:sz="0" w:space="0" w:color="auto"/>
              </w:divBdr>
            </w:div>
          </w:divsChild>
        </w:div>
        <w:div w:id="123236890">
          <w:marLeft w:val="0"/>
          <w:marRight w:val="0"/>
          <w:marTop w:val="0"/>
          <w:marBottom w:val="0"/>
          <w:divBdr>
            <w:top w:val="none" w:sz="0" w:space="0" w:color="auto"/>
            <w:left w:val="none" w:sz="0" w:space="0" w:color="auto"/>
            <w:bottom w:val="none" w:sz="0" w:space="0" w:color="auto"/>
            <w:right w:val="none" w:sz="0" w:space="0" w:color="auto"/>
          </w:divBdr>
        </w:div>
      </w:divsChild>
    </w:div>
    <w:div w:id="316954985">
      <w:bodyDiv w:val="1"/>
      <w:marLeft w:val="0"/>
      <w:marRight w:val="0"/>
      <w:marTop w:val="0"/>
      <w:marBottom w:val="0"/>
      <w:divBdr>
        <w:top w:val="none" w:sz="0" w:space="0" w:color="auto"/>
        <w:left w:val="none" w:sz="0" w:space="0" w:color="auto"/>
        <w:bottom w:val="none" w:sz="0" w:space="0" w:color="auto"/>
        <w:right w:val="none" w:sz="0" w:space="0" w:color="auto"/>
      </w:divBdr>
    </w:div>
    <w:div w:id="320621819">
      <w:bodyDiv w:val="1"/>
      <w:marLeft w:val="0"/>
      <w:marRight w:val="0"/>
      <w:marTop w:val="0"/>
      <w:marBottom w:val="0"/>
      <w:divBdr>
        <w:top w:val="none" w:sz="0" w:space="0" w:color="auto"/>
        <w:left w:val="none" w:sz="0" w:space="0" w:color="auto"/>
        <w:bottom w:val="none" w:sz="0" w:space="0" w:color="auto"/>
        <w:right w:val="none" w:sz="0" w:space="0" w:color="auto"/>
      </w:divBdr>
      <w:divsChild>
        <w:div w:id="68693986">
          <w:marLeft w:val="0"/>
          <w:marRight w:val="0"/>
          <w:marTop w:val="0"/>
          <w:marBottom w:val="0"/>
          <w:divBdr>
            <w:top w:val="none" w:sz="0" w:space="0" w:color="auto"/>
            <w:left w:val="none" w:sz="0" w:space="0" w:color="auto"/>
            <w:bottom w:val="none" w:sz="0" w:space="0" w:color="auto"/>
            <w:right w:val="none" w:sz="0" w:space="0" w:color="auto"/>
          </w:divBdr>
        </w:div>
        <w:div w:id="280110777">
          <w:marLeft w:val="0"/>
          <w:marRight w:val="0"/>
          <w:marTop w:val="0"/>
          <w:marBottom w:val="0"/>
          <w:divBdr>
            <w:top w:val="none" w:sz="0" w:space="0" w:color="auto"/>
            <w:left w:val="none" w:sz="0" w:space="0" w:color="auto"/>
            <w:bottom w:val="none" w:sz="0" w:space="0" w:color="auto"/>
            <w:right w:val="none" w:sz="0" w:space="0" w:color="auto"/>
          </w:divBdr>
        </w:div>
      </w:divsChild>
    </w:div>
    <w:div w:id="354813745">
      <w:bodyDiv w:val="1"/>
      <w:marLeft w:val="0"/>
      <w:marRight w:val="0"/>
      <w:marTop w:val="0"/>
      <w:marBottom w:val="0"/>
      <w:divBdr>
        <w:top w:val="none" w:sz="0" w:space="0" w:color="auto"/>
        <w:left w:val="none" w:sz="0" w:space="0" w:color="auto"/>
        <w:bottom w:val="none" w:sz="0" w:space="0" w:color="auto"/>
        <w:right w:val="none" w:sz="0" w:space="0" w:color="auto"/>
      </w:divBdr>
      <w:divsChild>
        <w:div w:id="295987693">
          <w:marLeft w:val="0"/>
          <w:marRight w:val="0"/>
          <w:marTop w:val="0"/>
          <w:marBottom w:val="0"/>
          <w:divBdr>
            <w:top w:val="none" w:sz="0" w:space="0" w:color="auto"/>
            <w:left w:val="none" w:sz="0" w:space="0" w:color="auto"/>
            <w:bottom w:val="none" w:sz="0" w:space="0" w:color="auto"/>
            <w:right w:val="none" w:sz="0" w:space="0" w:color="auto"/>
          </w:divBdr>
        </w:div>
        <w:div w:id="385877947">
          <w:marLeft w:val="0"/>
          <w:marRight w:val="0"/>
          <w:marTop w:val="0"/>
          <w:marBottom w:val="0"/>
          <w:divBdr>
            <w:top w:val="none" w:sz="0" w:space="0" w:color="auto"/>
            <w:left w:val="none" w:sz="0" w:space="0" w:color="auto"/>
            <w:bottom w:val="none" w:sz="0" w:space="0" w:color="auto"/>
            <w:right w:val="none" w:sz="0" w:space="0" w:color="auto"/>
          </w:divBdr>
        </w:div>
        <w:div w:id="641232938">
          <w:marLeft w:val="0"/>
          <w:marRight w:val="0"/>
          <w:marTop w:val="0"/>
          <w:marBottom w:val="0"/>
          <w:divBdr>
            <w:top w:val="none" w:sz="0" w:space="0" w:color="auto"/>
            <w:left w:val="none" w:sz="0" w:space="0" w:color="auto"/>
            <w:bottom w:val="none" w:sz="0" w:space="0" w:color="auto"/>
            <w:right w:val="none" w:sz="0" w:space="0" w:color="auto"/>
          </w:divBdr>
        </w:div>
        <w:div w:id="1244874256">
          <w:marLeft w:val="0"/>
          <w:marRight w:val="0"/>
          <w:marTop w:val="0"/>
          <w:marBottom w:val="0"/>
          <w:divBdr>
            <w:top w:val="none" w:sz="0" w:space="0" w:color="auto"/>
            <w:left w:val="none" w:sz="0" w:space="0" w:color="auto"/>
            <w:bottom w:val="none" w:sz="0" w:space="0" w:color="auto"/>
            <w:right w:val="none" w:sz="0" w:space="0" w:color="auto"/>
          </w:divBdr>
        </w:div>
        <w:div w:id="1924758022">
          <w:marLeft w:val="0"/>
          <w:marRight w:val="0"/>
          <w:marTop w:val="0"/>
          <w:marBottom w:val="0"/>
          <w:divBdr>
            <w:top w:val="none" w:sz="0" w:space="0" w:color="auto"/>
            <w:left w:val="none" w:sz="0" w:space="0" w:color="auto"/>
            <w:bottom w:val="none" w:sz="0" w:space="0" w:color="auto"/>
            <w:right w:val="none" w:sz="0" w:space="0" w:color="auto"/>
          </w:divBdr>
        </w:div>
      </w:divsChild>
    </w:div>
    <w:div w:id="398795376">
      <w:bodyDiv w:val="1"/>
      <w:marLeft w:val="0"/>
      <w:marRight w:val="0"/>
      <w:marTop w:val="0"/>
      <w:marBottom w:val="0"/>
      <w:divBdr>
        <w:top w:val="none" w:sz="0" w:space="0" w:color="auto"/>
        <w:left w:val="none" w:sz="0" w:space="0" w:color="auto"/>
        <w:bottom w:val="none" w:sz="0" w:space="0" w:color="auto"/>
        <w:right w:val="none" w:sz="0" w:space="0" w:color="auto"/>
      </w:divBdr>
      <w:divsChild>
        <w:div w:id="246692591">
          <w:marLeft w:val="0"/>
          <w:marRight w:val="0"/>
          <w:marTop w:val="0"/>
          <w:marBottom w:val="0"/>
          <w:divBdr>
            <w:top w:val="none" w:sz="0" w:space="0" w:color="auto"/>
            <w:left w:val="none" w:sz="0" w:space="0" w:color="auto"/>
            <w:bottom w:val="none" w:sz="0" w:space="0" w:color="auto"/>
            <w:right w:val="none" w:sz="0" w:space="0" w:color="auto"/>
          </w:divBdr>
          <w:divsChild>
            <w:div w:id="959458371">
              <w:marLeft w:val="-75"/>
              <w:marRight w:val="0"/>
              <w:marTop w:val="30"/>
              <w:marBottom w:val="30"/>
              <w:divBdr>
                <w:top w:val="none" w:sz="0" w:space="0" w:color="auto"/>
                <w:left w:val="none" w:sz="0" w:space="0" w:color="auto"/>
                <w:bottom w:val="none" w:sz="0" w:space="0" w:color="auto"/>
                <w:right w:val="none" w:sz="0" w:space="0" w:color="auto"/>
              </w:divBdr>
              <w:divsChild>
                <w:div w:id="572010961">
                  <w:marLeft w:val="0"/>
                  <w:marRight w:val="0"/>
                  <w:marTop w:val="0"/>
                  <w:marBottom w:val="0"/>
                  <w:divBdr>
                    <w:top w:val="none" w:sz="0" w:space="0" w:color="auto"/>
                    <w:left w:val="none" w:sz="0" w:space="0" w:color="auto"/>
                    <w:bottom w:val="none" w:sz="0" w:space="0" w:color="auto"/>
                    <w:right w:val="none" w:sz="0" w:space="0" w:color="auto"/>
                  </w:divBdr>
                  <w:divsChild>
                    <w:div w:id="871959607">
                      <w:marLeft w:val="0"/>
                      <w:marRight w:val="0"/>
                      <w:marTop w:val="0"/>
                      <w:marBottom w:val="0"/>
                      <w:divBdr>
                        <w:top w:val="none" w:sz="0" w:space="0" w:color="auto"/>
                        <w:left w:val="none" w:sz="0" w:space="0" w:color="auto"/>
                        <w:bottom w:val="none" w:sz="0" w:space="0" w:color="auto"/>
                        <w:right w:val="none" w:sz="0" w:space="0" w:color="auto"/>
                      </w:divBdr>
                    </w:div>
                  </w:divsChild>
                </w:div>
                <w:div w:id="769786323">
                  <w:marLeft w:val="0"/>
                  <w:marRight w:val="0"/>
                  <w:marTop w:val="0"/>
                  <w:marBottom w:val="0"/>
                  <w:divBdr>
                    <w:top w:val="none" w:sz="0" w:space="0" w:color="auto"/>
                    <w:left w:val="none" w:sz="0" w:space="0" w:color="auto"/>
                    <w:bottom w:val="none" w:sz="0" w:space="0" w:color="auto"/>
                    <w:right w:val="none" w:sz="0" w:space="0" w:color="auto"/>
                  </w:divBdr>
                  <w:divsChild>
                    <w:div w:id="645358814">
                      <w:marLeft w:val="0"/>
                      <w:marRight w:val="0"/>
                      <w:marTop w:val="0"/>
                      <w:marBottom w:val="0"/>
                      <w:divBdr>
                        <w:top w:val="none" w:sz="0" w:space="0" w:color="auto"/>
                        <w:left w:val="none" w:sz="0" w:space="0" w:color="auto"/>
                        <w:bottom w:val="none" w:sz="0" w:space="0" w:color="auto"/>
                        <w:right w:val="none" w:sz="0" w:space="0" w:color="auto"/>
                      </w:divBdr>
                    </w:div>
                  </w:divsChild>
                </w:div>
                <w:div w:id="785392628">
                  <w:marLeft w:val="0"/>
                  <w:marRight w:val="0"/>
                  <w:marTop w:val="0"/>
                  <w:marBottom w:val="0"/>
                  <w:divBdr>
                    <w:top w:val="none" w:sz="0" w:space="0" w:color="auto"/>
                    <w:left w:val="none" w:sz="0" w:space="0" w:color="auto"/>
                    <w:bottom w:val="none" w:sz="0" w:space="0" w:color="auto"/>
                    <w:right w:val="none" w:sz="0" w:space="0" w:color="auto"/>
                  </w:divBdr>
                  <w:divsChild>
                    <w:div w:id="284428326">
                      <w:marLeft w:val="0"/>
                      <w:marRight w:val="0"/>
                      <w:marTop w:val="0"/>
                      <w:marBottom w:val="0"/>
                      <w:divBdr>
                        <w:top w:val="none" w:sz="0" w:space="0" w:color="auto"/>
                        <w:left w:val="none" w:sz="0" w:space="0" w:color="auto"/>
                        <w:bottom w:val="none" w:sz="0" w:space="0" w:color="auto"/>
                        <w:right w:val="none" w:sz="0" w:space="0" w:color="auto"/>
                      </w:divBdr>
                    </w:div>
                  </w:divsChild>
                </w:div>
                <w:div w:id="1303458884">
                  <w:marLeft w:val="0"/>
                  <w:marRight w:val="0"/>
                  <w:marTop w:val="0"/>
                  <w:marBottom w:val="0"/>
                  <w:divBdr>
                    <w:top w:val="none" w:sz="0" w:space="0" w:color="auto"/>
                    <w:left w:val="none" w:sz="0" w:space="0" w:color="auto"/>
                    <w:bottom w:val="none" w:sz="0" w:space="0" w:color="auto"/>
                    <w:right w:val="none" w:sz="0" w:space="0" w:color="auto"/>
                  </w:divBdr>
                  <w:divsChild>
                    <w:div w:id="15002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12175">
          <w:marLeft w:val="0"/>
          <w:marRight w:val="0"/>
          <w:marTop w:val="0"/>
          <w:marBottom w:val="0"/>
          <w:divBdr>
            <w:top w:val="none" w:sz="0" w:space="0" w:color="auto"/>
            <w:left w:val="none" w:sz="0" w:space="0" w:color="auto"/>
            <w:bottom w:val="none" w:sz="0" w:space="0" w:color="auto"/>
            <w:right w:val="none" w:sz="0" w:space="0" w:color="auto"/>
          </w:divBdr>
          <w:divsChild>
            <w:div w:id="393086675">
              <w:marLeft w:val="0"/>
              <w:marRight w:val="0"/>
              <w:marTop w:val="0"/>
              <w:marBottom w:val="0"/>
              <w:divBdr>
                <w:top w:val="none" w:sz="0" w:space="0" w:color="auto"/>
                <w:left w:val="none" w:sz="0" w:space="0" w:color="auto"/>
                <w:bottom w:val="none" w:sz="0" w:space="0" w:color="auto"/>
                <w:right w:val="none" w:sz="0" w:space="0" w:color="auto"/>
              </w:divBdr>
            </w:div>
            <w:div w:id="1293251092">
              <w:marLeft w:val="0"/>
              <w:marRight w:val="0"/>
              <w:marTop w:val="0"/>
              <w:marBottom w:val="0"/>
              <w:divBdr>
                <w:top w:val="none" w:sz="0" w:space="0" w:color="auto"/>
                <w:left w:val="none" w:sz="0" w:space="0" w:color="auto"/>
                <w:bottom w:val="none" w:sz="0" w:space="0" w:color="auto"/>
                <w:right w:val="none" w:sz="0" w:space="0" w:color="auto"/>
              </w:divBdr>
            </w:div>
            <w:div w:id="1619410447">
              <w:marLeft w:val="0"/>
              <w:marRight w:val="0"/>
              <w:marTop w:val="0"/>
              <w:marBottom w:val="0"/>
              <w:divBdr>
                <w:top w:val="none" w:sz="0" w:space="0" w:color="auto"/>
                <w:left w:val="none" w:sz="0" w:space="0" w:color="auto"/>
                <w:bottom w:val="none" w:sz="0" w:space="0" w:color="auto"/>
                <w:right w:val="none" w:sz="0" w:space="0" w:color="auto"/>
              </w:divBdr>
            </w:div>
            <w:div w:id="1881436794">
              <w:marLeft w:val="0"/>
              <w:marRight w:val="0"/>
              <w:marTop w:val="0"/>
              <w:marBottom w:val="0"/>
              <w:divBdr>
                <w:top w:val="none" w:sz="0" w:space="0" w:color="auto"/>
                <w:left w:val="none" w:sz="0" w:space="0" w:color="auto"/>
                <w:bottom w:val="none" w:sz="0" w:space="0" w:color="auto"/>
                <w:right w:val="none" w:sz="0" w:space="0" w:color="auto"/>
              </w:divBdr>
            </w:div>
          </w:divsChild>
        </w:div>
        <w:div w:id="924920295">
          <w:marLeft w:val="0"/>
          <w:marRight w:val="0"/>
          <w:marTop w:val="0"/>
          <w:marBottom w:val="0"/>
          <w:divBdr>
            <w:top w:val="none" w:sz="0" w:space="0" w:color="auto"/>
            <w:left w:val="none" w:sz="0" w:space="0" w:color="auto"/>
            <w:bottom w:val="none" w:sz="0" w:space="0" w:color="auto"/>
            <w:right w:val="none" w:sz="0" w:space="0" w:color="auto"/>
          </w:divBdr>
          <w:divsChild>
            <w:div w:id="198246785">
              <w:marLeft w:val="-75"/>
              <w:marRight w:val="0"/>
              <w:marTop w:val="30"/>
              <w:marBottom w:val="30"/>
              <w:divBdr>
                <w:top w:val="none" w:sz="0" w:space="0" w:color="auto"/>
                <w:left w:val="none" w:sz="0" w:space="0" w:color="auto"/>
                <w:bottom w:val="none" w:sz="0" w:space="0" w:color="auto"/>
                <w:right w:val="none" w:sz="0" w:space="0" w:color="auto"/>
              </w:divBdr>
              <w:divsChild>
                <w:div w:id="256913317">
                  <w:marLeft w:val="0"/>
                  <w:marRight w:val="0"/>
                  <w:marTop w:val="0"/>
                  <w:marBottom w:val="0"/>
                  <w:divBdr>
                    <w:top w:val="none" w:sz="0" w:space="0" w:color="auto"/>
                    <w:left w:val="none" w:sz="0" w:space="0" w:color="auto"/>
                    <w:bottom w:val="none" w:sz="0" w:space="0" w:color="auto"/>
                    <w:right w:val="none" w:sz="0" w:space="0" w:color="auto"/>
                  </w:divBdr>
                  <w:divsChild>
                    <w:div w:id="406806745">
                      <w:marLeft w:val="0"/>
                      <w:marRight w:val="0"/>
                      <w:marTop w:val="0"/>
                      <w:marBottom w:val="0"/>
                      <w:divBdr>
                        <w:top w:val="none" w:sz="0" w:space="0" w:color="auto"/>
                        <w:left w:val="none" w:sz="0" w:space="0" w:color="auto"/>
                        <w:bottom w:val="none" w:sz="0" w:space="0" w:color="auto"/>
                        <w:right w:val="none" w:sz="0" w:space="0" w:color="auto"/>
                      </w:divBdr>
                    </w:div>
                  </w:divsChild>
                </w:div>
                <w:div w:id="1813325608">
                  <w:marLeft w:val="0"/>
                  <w:marRight w:val="0"/>
                  <w:marTop w:val="0"/>
                  <w:marBottom w:val="0"/>
                  <w:divBdr>
                    <w:top w:val="none" w:sz="0" w:space="0" w:color="auto"/>
                    <w:left w:val="none" w:sz="0" w:space="0" w:color="auto"/>
                    <w:bottom w:val="none" w:sz="0" w:space="0" w:color="auto"/>
                    <w:right w:val="none" w:sz="0" w:space="0" w:color="auto"/>
                  </w:divBdr>
                  <w:divsChild>
                    <w:div w:id="666058392">
                      <w:marLeft w:val="0"/>
                      <w:marRight w:val="0"/>
                      <w:marTop w:val="0"/>
                      <w:marBottom w:val="0"/>
                      <w:divBdr>
                        <w:top w:val="none" w:sz="0" w:space="0" w:color="auto"/>
                        <w:left w:val="none" w:sz="0" w:space="0" w:color="auto"/>
                        <w:bottom w:val="none" w:sz="0" w:space="0" w:color="auto"/>
                        <w:right w:val="none" w:sz="0" w:space="0" w:color="auto"/>
                      </w:divBdr>
                    </w:div>
                  </w:divsChild>
                </w:div>
                <w:div w:id="2008173588">
                  <w:marLeft w:val="0"/>
                  <w:marRight w:val="0"/>
                  <w:marTop w:val="0"/>
                  <w:marBottom w:val="0"/>
                  <w:divBdr>
                    <w:top w:val="none" w:sz="0" w:space="0" w:color="auto"/>
                    <w:left w:val="none" w:sz="0" w:space="0" w:color="auto"/>
                    <w:bottom w:val="none" w:sz="0" w:space="0" w:color="auto"/>
                    <w:right w:val="none" w:sz="0" w:space="0" w:color="auto"/>
                  </w:divBdr>
                  <w:divsChild>
                    <w:div w:id="347098067">
                      <w:marLeft w:val="0"/>
                      <w:marRight w:val="0"/>
                      <w:marTop w:val="0"/>
                      <w:marBottom w:val="0"/>
                      <w:divBdr>
                        <w:top w:val="none" w:sz="0" w:space="0" w:color="auto"/>
                        <w:left w:val="none" w:sz="0" w:space="0" w:color="auto"/>
                        <w:bottom w:val="none" w:sz="0" w:space="0" w:color="auto"/>
                        <w:right w:val="none" w:sz="0" w:space="0" w:color="auto"/>
                      </w:divBdr>
                    </w:div>
                  </w:divsChild>
                </w:div>
                <w:div w:id="2129664786">
                  <w:marLeft w:val="0"/>
                  <w:marRight w:val="0"/>
                  <w:marTop w:val="0"/>
                  <w:marBottom w:val="0"/>
                  <w:divBdr>
                    <w:top w:val="none" w:sz="0" w:space="0" w:color="auto"/>
                    <w:left w:val="none" w:sz="0" w:space="0" w:color="auto"/>
                    <w:bottom w:val="none" w:sz="0" w:space="0" w:color="auto"/>
                    <w:right w:val="none" w:sz="0" w:space="0" w:color="auto"/>
                  </w:divBdr>
                  <w:divsChild>
                    <w:div w:id="14472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03665">
          <w:marLeft w:val="0"/>
          <w:marRight w:val="0"/>
          <w:marTop w:val="0"/>
          <w:marBottom w:val="0"/>
          <w:divBdr>
            <w:top w:val="none" w:sz="0" w:space="0" w:color="auto"/>
            <w:left w:val="none" w:sz="0" w:space="0" w:color="auto"/>
            <w:bottom w:val="none" w:sz="0" w:space="0" w:color="auto"/>
            <w:right w:val="none" w:sz="0" w:space="0" w:color="auto"/>
          </w:divBdr>
          <w:divsChild>
            <w:div w:id="1451780906">
              <w:marLeft w:val="0"/>
              <w:marRight w:val="0"/>
              <w:marTop w:val="0"/>
              <w:marBottom w:val="0"/>
              <w:divBdr>
                <w:top w:val="none" w:sz="0" w:space="0" w:color="auto"/>
                <w:left w:val="none" w:sz="0" w:space="0" w:color="auto"/>
                <w:bottom w:val="none" w:sz="0" w:space="0" w:color="auto"/>
                <w:right w:val="none" w:sz="0" w:space="0" w:color="auto"/>
              </w:divBdr>
            </w:div>
          </w:divsChild>
        </w:div>
        <w:div w:id="2115200291">
          <w:marLeft w:val="0"/>
          <w:marRight w:val="0"/>
          <w:marTop w:val="0"/>
          <w:marBottom w:val="0"/>
          <w:divBdr>
            <w:top w:val="none" w:sz="0" w:space="0" w:color="auto"/>
            <w:left w:val="none" w:sz="0" w:space="0" w:color="auto"/>
            <w:bottom w:val="none" w:sz="0" w:space="0" w:color="auto"/>
            <w:right w:val="none" w:sz="0" w:space="0" w:color="auto"/>
          </w:divBdr>
          <w:divsChild>
            <w:div w:id="17392580">
              <w:marLeft w:val="0"/>
              <w:marRight w:val="0"/>
              <w:marTop w:val="0"/>
              <w:marBottom w:val="0"/>
              <w:divBdr>
                <w:top w:val="none" w:sz="0" w:space="0" w:color="auto"/>
                <w:left w:val="none" w:sz="0" w:space="0" w:color="auto"/>
                <w:bottom w:val="none" w:sz="0" w:space="0" w:color="auto"/>
                <w:right w:val="none" w:sz="0" w:space="0" w:color="auto"/>
              </w:divBdr>
            </w:div>
            <w:div w:id="237177096">
              <w:marLeft w:val="0"/>
              <w:marRight w:val="0"/>
              <w:marTop w:val="0"/>
              <w:marBottom w:val="0"/>
              <w:divBdr>
                <w:top w:val="none" w:sz="0" w:space="0" w:color="auto"/>
                <w:left w:val="none" w:sz="0" w:space="0" w:color="auto"/>
                <w:bottom w:val="none" w:sz="0" w:space="0" w:color="auto"/>
                <w:right w:val="none" w:sz="0" w:space="0" w:color="auto"/>
              </w:divBdr>
            </w:div>
            <w:div w:id="946889954">
              <w:marLeft w:val="0"/>
              <w:marRight w:val="0"/>
              <w:marTop w:val="0"/>
              <w:marBottom w:val="0"/>
              <w:divBdr>
                <w:top w:val="none" w:sz="0" w:space="0" w:color="auto"/>
                <w:left w:val="none" w:sz="0" w:space="0" w:color="auto"/>
                <w:bottom w:val="none" w:sz="0" w:space="0" w:color="auto"/>
                <w:right w:val="none" w:sz="0" w:space="0" w:color="auto"/>
              </w:divBdr>
            </w:div>
            <w:div w:id="1132482544">
              <w:marLeft w:val="0"/>
              <w:marRight w:val="0"/>
              <w:marTop w:val="0"/>
              <w:marBottom w:val="0"/>
              <w:divBdr>
                <w:top w:val="none" w:sz="0" w:space="0" w:color="auto"/>
                <w:left w:val="none" w:sz="0" w:space="0" w:color="auto"/>
                <w:bottom w:val="none" w:sz="0" w:space="0" w:color="auto"/>
                <w:right w:val="none" w:sz="0" w:space="0" w:color="auto"/>
              </w:divBdr>
            </w:div>
            <w:div w:id="1333950514">
              <w:marLeft w:val="0"/>
              <w:marRight w:val="0"/>
              <w:marTop w:val="0"/>
              <w:marBottom w:val="0"/>
              <w:divBdr>
                <w:top w:val="none" w:sz="0" w:space="0" w:color="auto"/>
                <w:left w:val="none" w:sz="0" w:space="0" w:color="auto"/>
                <w:bottom w:val="none" w:sz="0" w:space="0" w:color="auto"/>
                <w:right w:val="none" w:sz="0" w:space="0" w:color="auto"/>
              </w:divBdr>
            </w:div>
            <w:div w:id="1545797782">
              <w:marLeft w:val="0"/>
              <w:marRight w:val="0"/>
              <w:marTop w:val="0"/>
              <w:marBottom w:val="0"/>
              <w:divBdr>
                <w:top w:val="none" w:sz="0" w:space="0" w:color="auto"/>
                <w:left w:val="none" w:sz="0" w:space="0" w:color="auto"/>
                <w:bottom w:val="none" w:sz="0" w:space="0" w:color="auto"/>
                <w:right w:val="none" w:sz="0" w:space="0" w:color="auto"/>
              </w:divBdr>
            </w:div>
            <w:div w:id="2039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0407">
      <w:bodyDiv w:val="1"/>
      <w:marLeft w:val="0"/>
      <w:marRight w:val="0"/>
      <w:marTop w:val="0"/>
      <w:marBottom w:val="0"/>
      <w:divBdr>
        <w:top w:val="none" w:sz="0" w:space="0" w:color="auto"/>
        <w:left w:val="none" w:sz="0" w:space="0" w:color="auto"/>
        <w:bottom w:val="none" w:sz="0" w:space="0" w:color="auto"/>
        <w:right w:val="none" w:sz="0" w:space="0" w:color="auto"/>
      </w:divBdr>
      <w:divsChild>
        <w:div w:id="471489022">
          <w:marLeft w:val="0"/>
          <w:marRight w:val="0"/>
          <w:marTop w:val="0"/>
          <w:marBottom w:val="0"/>
          <w:divBdr>
            <w:top w:val="none" w:sz="0" w:space="0" w:color="auto"/>
            <w:left w:val="none" w:sz="0" w:space="0" w:color="auto"/>
            <w:bottom w:val="none" w:sz="0" w:space="0" w:color="auto"/>
            <w:right w:val="none" w:sz="0" w:space="0" w:color="auto"/>
          </w:divBdr>
        </w:div>
        <w:div w:id="812137140">
          <w:marLeft w:val="0"/>
          <w:marRight w:val="0"/>
          <w:marTop w:val="0"/>
          <w:marBottom w:val="0"/>
          <w:divBdr>
            <w:top w:val="none" w:sz="0" w:space="0" w:color="auto"/>
            <w:left w:val="none" w:sz="0" w:space="0" w:color="auto"/>
            <w:bottom w:val="none" w:sz="0" w:space="0" w:color="auto"/>
            <w:right w:val="none" w:sz="0" w:space="0" w:color="auto"/>
          </w:divBdr>
        </w:div>
        <w:div w:id="2008437783">
          <w:marLeft w:val="0"/>
          <w:marRight w:val="0"/>
          <w:marTop w:val="0"/>
          <w:marBottom w:val="0"/>
          <w:divBdr>
            <w:top w:val="none" w:sz="0" w:space="0" w:color="auto"/>
            <w:left w:val="none" w:sz="0" w:space="0" w:color="auto"/>
            <w:bottom w:val="none" w:sz="0" w:space="0" w:color="auto"/>
            <w:right w:val="none" w:sz="0" w:space="0" w:color="auto"/>
          </w:divBdr>
        </w:div>
      </w:divsChild>
    </w:div>
    <w:div w:id="405764245">
      <w:bodyDiv w:val="1"/>
      <w:marLeft w:val="0"/>
      <w:marRight w:val="0"/>
      <w:marTop w:val="0"/>
      <w:marBottom w:val="0"/>
      <w:divBdr>
        <w:top w:val="none" w:sz="0" w:space="0" w:color="auto"/>
        <w:left w:val="none" w:sz="0" w:space="0" w:color="auto"/>
        <w:bottom w:val="none" w:sz="0" w:space="0" w:color="auto"/>
        <w:right w:val="none" w:sz="0" w:space="0" w:color="auto"/>
      </w:divBdr>
    </w:div>
    <w:div w:id="417094061">
      <w:bodyDiv w:val="1"/>
      <w:marLeft w:val="0"/>
      <w:marRight w:val="0"/>
      <w:marTop w:val="0"/>
      <w:marBottom w:val="0"/>
      <w:divBdr>
        <w:top w:val="none" w:sz="0" w:space="0" w:color="auto"/>
        <w:left w:val="none" w:sz="0" w:space="0" w:color="auto"/>
        <w:bottom w:val="none" w:sz="0" w:space="0" w:color="auto"/>
        <w:right w:val="none" w:sz="0" w:space="0" w:color="auto"/>
      </w:divBdr>
      <w:divsChild>
        <w:div w:id="268514964">
          <w:marLeft w:val="0"/>
          <w:marRight w:val="0"/>
          <w:marTop w:val="0"/>
          <w:marBottom w:val="0"/>
          <w:divBdr>
            <w:top w:val="none" w:sz="0" w:space="0" w:color="auto"/>
            <w:left w:val="none" w:sz="0" w:space="0" w:color="auto"/>
            <w:bottom w:val="none" w:sz="0" w:space="0" w:color="auto"/>
            <w:right w:val="none" w:sz="0" w:space="0" w:color="auto"/>
          </w:divBdr>
        </w:div>
        <w:div w:id="486824916">
          <w:marLeft w:val="0"/>
          <w:marRight w:val="0"/>
          <w:marTop w:val="0"/>
          <w:marBottom w:val="0"/>
          <w:divBdr>
            <w:top w:val="none" w:sz="0" w:space="0" w:color="auto"/>
            <w:left w:val="none" w:sz="0" w:space="0" w:color="auto"/>
            <w:bottom w:val="none" w:sz="0" w:space="0" w:color="auto"/>
            <w:right w:val="none" w:sz="0" w:space="0" w:color="auto"/>
          </w:divBdr>
        </w:div>
        <w:div w:id="1575317386">
          <w:marLeft w:val="0"/>
          <w:marRight w:val="0"/>
          <w:marTop w:val="0"/>
          <w:marBottom w:val="0"/>
          <w:divBdr>
            <w:top w:val="none" w:sz="0" w:space="0" w:color="auto"/>
            <w:left w:val="none" w:sz="0" w:space="0" w:color="auto"/>
            <w:bottom w:val="none" w:sz="0" w:space="0" w:color="auto"/>
            <w:right w:val="none" w:sz="0" w:space="0" w:color="auto"/>
          </w:divBdr>
        </w:div>
        <w:div w:id="2049258854">
          <w:marLeft w:val="0"/>
          <w:marRight w:val="0"/>
          <w:marTop w:val="0"/>
          <w:marBottom w:val="0"/>
          <w:divBdr>
            <w:top w:val="none" w:sz="0" w:space="0" w:color="auto"/>
            <w:left w:val="none" w:sz="0" w:space="0" w:color="auto"/>
            <w:bottom w:val="none" w:sz="0" w:space="0" w:color="auto"/>
            <w:right w:val="none" w:sz="0" w:space="0" w:color="auto"/>
          </w:divBdr>
        </w:div>
      </w:divsChild>
    </w:div>
    <w:div w:id="46662997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535508480">
      <w:bodyDiv w:val="1"/>
      <w:marLeft w:val="0"/>
      <w:marRight w:val="0"/>
      <w:marTop w:val="0"/>
      <w:marBottom w:val="0"/>
      <w:divBdr>
        <w:top w:val="none" w:sz="0" w:space="0" w:color="auto"/>
        <w:left w:val="none" w:sz="0" w:space="0" w:color="auto"/>
        <w:bottom w:val="none" w:sz="0" w:space="0" w:color="auto"/>
        <w:right w:val="none" w:sz="0" w:space="0" w:color="auto"/>
      </w:divBdr>
    </w:div>
    <w:div w:id="538903600">
      <w:bodyDiv w:val="1"/>
      <w:marLeft w:val="0"/>
      <w:marRight w:val="0"/>
      <w:marTop w:val="0"/>
      <w:marBottom w:val="0"/>
      <w:divBdr>
        <w:top w:val="none" w:sz="0" w:space="0" w:color="auto"/>
        <w:left w:val="none" w:sz="0" w:space="0" w:color="auto"/>
        <w:bottom w:val="none" w:sz="0" w:space="0" w:color="auto"/>
        <w:right w:val="none" w:sz="0" w:space="0" w:color="auto"/>
      </w:divBdr>
    </w:div>
    <w:div w:id="543639854">
      <w:bodyDiv w:val="1"/>
      <w:marLeft w:val="0"/>
      <w:marRight w:val="0"/>
      <w:marTop w:val="0"/>
      <w:marBottom w:val="0"/>
      <w:divBdr>
        <w:top w:val="none" w:sz="0" w:space="0" w:color="auto"/>
        <w:left w:val="none" w:sz="0" w:space="0" w:color="auto"/>
        <w:bottom w:val="none" w:sz="0" w:space="0" w:color="auto"/>
        <w:right w:val="none" w:sz="0" w:space="0" w:color="auto"/>
      </w:divBdr>
    </w:div>
    <w:div w:id="557398746">
      <w:bodyDiv w:val="1"/>
      <w:marLeft w:val="0"/>
      <w:marRight w:val="0"/>
      <w:marTop w:val="0"/>
      <w:marBottom w:val="0"/>
      <w:divBdr>
        <w:top w:val="none" w:sz="0" w:space="0" w:color="auto"/>
        <w:left w:val="none" w:sz="0" w:space="0" w:color="auto"/>
        <w:bottom w:val="none" w:sz="0" w:space="0" w:color="auto"/>
        <w:right w:val="none" w:sz="0" w:space="0" w:color="auto"/>
      </w:divBdr>
      <w:divsChild>
        <w:div w:id="231701567">
          <w:marLeft w:val="0"/>
          <w:marRight w:val="0"/>
          <w:marTop w:val="0"/>
          <w:marBottom w:val="0"/>
          <w:divBdr>
            <w:top w:val="none" w:sz="0" w:space="0" w:color="auto"/>
            <w:left w:val="none" w:sz="0" w:space="0" w:color="auto"/>
            <w:bottom w:val="none" w:sz="0" w:space="0" w:color="auto"/>
            <w:right w:val="none" w:sz="0" w:space="0" w:color="auto"/>
          </w:divBdr>
        </w:div>
        <w:div w:id="2052419034">
          <w:marLeft w:val="0"/>
          <w:marRight w:val="0"/>
          <w:marTop w:val="0"/>
          <w:marBottom w:val="0"/>
          <w:divBdr>
            <w:top w:val="none" w:sz="0" w:space="0" w:color="auto"/>
            <w:left w:val="none" w:sz="0" w:space="0" w:color="auto"/>
            <w:bottom w:val="none" w:sz="0" w:space="0" w:color="auto"/>
            <w:right w:val="none" w:sz="0" w:space="0" w:color="auto"/>
          </w:divBdr>
        </w:div>
        <w:div w:id="2145465755">
          <w:marLeft w:val="0"/>
          <w:marRight w:val="0"/>
          <w:marTop w:val="0"/>
          <w:marBottom w:val="0"/>
          <w:divBdr>
            <w:top w:val="none" w:sz="0" w:space="0" w:color="auto"/>
            <w:left w:val="none" w:sz="0" w:space="0" w:color="auto"/>
            <w:bottom w:val="none" w:sz="0" w:space="0" w:color="auto"/>
            <w:right w:val="none" w:sz="0" w:space="0" w:color="auto"/>
          </w:divBdr>
        </w:div>
      </w:divsChild>
    </w:div>
    <w:div w:id="606500956">
      <w:bodyDiv w:val="1"/>
      <w:marLeft w:val="0"/>
      <w:marRight w:val="0"/>
      <w:marTop w:val="0"/>
      <w:marBottom w:val="0"/>
      <w:divBdr>
        <w:top w:val="none" w:sz="0" w:space="0" w:color="auto"/>
        <w:left w:val="none" w:sz="0" w:space="0" w:color="auto"/>
        <w:bottom w:val="none" w:sz="0" w:space="0" w:color="auto"/>
        <w:right w:val="none" w:sz="0" w:space="0" w:color="auto"/>
      </w:divBdr>
    </w:div>
    <w:div w:id="667975626">
      <w:bodyDiv w:val="1"/>
      <w:marLeft w:val="0"/>
      <w:marRight w:val="0"/>
      <w:marTop w:val="0"/>
      <w:marBottom w:val="0"/>
      <w:divBdr>
        <w:top w:val="none" w:sz="0" w:space="0" w:color="auto"/>
        <w:left w:val="none" w:sz="0" w:space="0" w:color="auto"/>
        <w:bottom w:val="none" w:sz="0" w:space="0" w:color="auto"/>
        <w:right w:val="none" w:sz="0" w:space="0" w:color="auto"/>
      </w:divBdr>
      <w:divsChild>
        <w:div w:id="310331221">
          <w:marLeft w:val="0"/>
          <w:marRight w:val="0"/>
          <w:marTop w:val="0"/>
          <w:marBottom w:val="0"/>
          <w:divBdr>
            <w:top w:val="none" w:sz="0" w:space="0" w:color="auto"/>
            <w:left w:val="none" w:sz="0" w:space="0" w:color="auto"/>
            <w:bottom w:val="none" w:sz="0" w:space="0" w:color="auto"/>
            <w:right w:val="none" w:sz="0" w:space="0" w:color="auto"/>
          </w:divBdr>
          <w:divsChild>
            <w:div w:id="941575150">
              <w:marLeft w:val="-75"/>
              <w:marRight w:val="0"/>
              <w:marTop w:val="30"/>
              <w:marBottom w:val="30"/>
              <w:divBdr>
                <w:top w:val="none" w:sz="0" w:space="0" w:color="auto"/>
                <w:left w:val="none" w:sz="0" w:space="0" w:color="auto"/>
                <w:bottom w:val="none" w:sz="0" w:space="0" w:color="auto"/>
                <w:right w:val="none" w:sz="0" w:space="0" w:color="auto"/>
              </w:divBdr>
              <w:divsChild>
                <w:div w:id="436951388">
                  <w:marLeft w:val="0"/>
                  <w:marRight w:val="0"/>
                  <w:marTop w:val="0"/>
                  <w:marBottom w:val="0"/>
                  <w:divBdr>
                    <w:top w:val="none" w:sz="0" w:space="0" w:color="auto"/>
                    <w:left w:val="none" w:sz="0" w:space="0" w:color="auto"/>
                    <w:bottom w:val="none" w:sz="0" w:space="0" w:color="auto"/>
                    <w:right w:val="none" w:sz="0" w:space="0" w:color="auto"/>
                  </w:divBdr>
                  <w:divsChild>
                    <w:div w:id="206530117">
                      <w:marLeft w:val="0"/>
                      <w:marRight w:val="0"/>
                      <w:marTop w:val="0"/>
                      <w:marBottom w:val="0"/>
                      <w:divBdr>
                        <w:top w:val="none" w:sz="0" w:space="0" w:color="auto"/>
                        <w:left w:val="none" w:sz="0" w:space="0" w:color="auto"/>
                        <w:bottom w:val="none" w:sz="0" w:space="0" w:color="auto"/>
                        <w:right w:val="none" w:sz="0" w:space="0" w:color="auto"/>
                      </w:divBdr>
                    </w:div>
                  </w:divsChild>
                </w:div>
                <w:div w:id="496381960">
                  <w:marLeft w:val="0"/>
                  <w:marRight w:val="0"/>
                  <w:marTop w:val="0"/>
                  <w:marBottom w:val="0"/>
                  <w:divBdr>
                    <w:top w:val="none" w:sz="0" w:space="0" w:color="auto"/>
                    <w:left w:val="none" w:sz="0" w:space="0" w:color="auto"/>
                    <w:bottom w:val="none" w:sz="0" w:space="0" w:color="auto"/>
                    <w:right w:val="none" w:sz="0" w:space="0" w:color="auto"/>
                  </w:divBdr>
                  <w:divsChild>
                    <w:div w:id="1467509181">
                      <w:marLeft w:val="0"/>
                      <w:marRight w:val="0"/>
                      <w:marTop w:val="0"/>
                      <w:marBottom w:val="0"/>
                      <w:divBdr>
                        <w:top w:val="none" w:sz="0" w:space="0" w:color="auto"/>
                        <w:left w:val="none" w:sz="0" w:space="0" w:color="auto"/>
                        <w:bottom w:val="none" w:sz="0" w:space="0" w:color="auto"/>
                        <w:right w:val="none" w:sz="0" w:space="0" w:color="auto"/>
                      </w:divBdr>
                    </w:div>
                  </w:divsChild>
                </w:div>
                <w:div w:id="922832623">
                  <w:marLeft w:val="0"/>
                  <w:marRight w:val="0"/>
                  <w:marTop w:val="0"/>
                  <w:marBottom w:val="0"/>
                  <w:divBdr>
                    <w:top w:val="none" w:sz="0" w:space="0" w:color="auto"/>
                    <w:left w:val="none" w:sz="0" w:space="0" w:color="auto"/>
                    <w:bottom w:val="none" w:sz="0" w:space="0" w:color="auto"/>
                    <w:right w:val="none" w:sz="0" w:space="0" w:color="auto"/>
                  </w:divBdr>
                  <w:divsChild>
                    <w:div w:id="215240454">
                      <w:marLeft w:val="0"/>
                      <w:marRight w:val="0"/>
                      <w:marTop w:val="0"/>
                      <w:marBottom w:val="0"/>
                      <w:divBdr>
                        <w:top w:val="none" w:sz="0" w:space="0" w:color="auto"/>
                        <w:left w:val="none" w:sz="0" w:space="0" w:color="auto"/>
                        <w:bottom w:val="none" w:sz="0" w:space="0" w:color="auto"/>
                        <w:right w:val="none" w:sz="0" w:space="0" w:color="auto"/>
                      </w:divBdr>
                    </w:div>
                  </w:divsChild>
                </w:div>
                <w:div w:id="1377777842">
                  <w:marLeft w:val="0"/>
                  <w:marRight w:val="0"/>
                  <w:marTop w:val="0"/>
                  <w:marBottom w:val="0"/>
                  <w:divBdr>
                    <w:top w:val="none" w:sz="0" w:space="0" w:color="auto"/>
                    <w:left w:val="none" w:sz="0" w:space="0" w:color="auto"/>
                    <w:bottom w:val="none" w:sz="0" w:space="0" w:color="auto"/>
                    <w:right w:val="none" w:sz="0" w:space="0" w:color="auto"/>
                  </w:divBdr>
                  <w:divsChild>
                    <w:div w:id="510531304">
                      <w:marLeft w:val="0"/>
                      <w:marRight w:val="0"/>
                      <w:marTop w:val="0"/>
                      <w:marBottom w:val="0"/>
                      <w:divBdr>
                        <w:top w:val="none" w:sz="0" w:space="0" w:color="auto"/>
                        <w:left w:val="none" w:sz="0" w:space="0" w:color="auto"/>
                        <w:bottom w:val="none" w:sz="0" w:space="0" w:color="auto"/>
                        <w:right w:val="none" w:sz="0" w:space="0" w:color="auto"/>
                      </w:divBdr>
                    </w:div>
                  </w:divsChild>
                </w:div>
                <w:div w:id="1564410627">
                  <w:marLeft w:val="0"/>
                  <w:marRight w:val="0"/>
                  <w:marTop w:val="0"/>
                  <w:marBottom w:val="0"/>
                  <w:divBdr>
                    <w:top w:val="none" w:sz="0" w:space="0" w:color="auto"/>
                    <w:left w:val="none" w:sz="0" w:space="0" w:color="auto"/>
                    <w:bottom w:val="none" w:sz="0" w:space="0" w:color="auto"/>
                    <w:right w:val="none" w:sz="0" w:space="0" w:color="auto"/>
                  </w:divBdr>
                  <w:divsChild>
                    <w:div w:id="656613607">
                      <w:marLeft w:val="0"/>
                      <w:marRight w:val="0"/>
                      <w:marTop w:val="0"/>
                      <w:marBottom w:val="0"/>
                      <w:divBdr>
                        <w:top w:val="none" w:sz="0" w:space="0" w:color="auto"/>
                        <w:left w:val="none" w:sz="0" w:space="0" w:color="auto"/>
                        <w:bottom w:val="none" w:sz="0" w:space="0" w:color="auto"/>
                        <w:right w:val="none" w:sz="0" w:space="0" w:color="auto"/>
                      </w:divBdr>
                    </w:div>
                  </w:divsChild>
                </w:div>
                <w:div w:id="2061903361">
                  <w:marLeft w:val="0"/>
                  <w:marRight w:val="0"/>
                  <w:marTop w:val="0"/>
                  <w:marBottom w:val="0"/>
                  <w:divBdr>
                    <w:top w:val="none" w:sz="0" w:space="0" w:color="auto"/>
                    <w:left w:val="none" w:sz="0" w:space="0" w:color="auto"/>
                    <w:bottom w:val="none" w:sz="0" w:space="0" w:color="auto"/>
                    <w:right w:val="none" w:sz="0" w:space="0" w:color="auto"/>
                  </w:divBdr>
                  <w:divsChild>
                    <w:div w:id="12325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4628">
          <w:marLeft w:val="0"/>
          <w:marRight w:val="0"/>
          <w:marTop w:val="0"/>
          <w:marBottom w:val="0"/>
          <w:divBdr>
            <w:top w:val="none" w:sz="0" w:space="0" w:color="auto"/>
            <w:left w:val="none" w:sz="0" w:space="0" w:color="auto"/>
            <w:bottom w:val="none" w:sz="0" w:space="0" w:color="auto"/>
            <w:right w:val="none" w:sz="0" w:space="0" w:color="auto"/>
          </w:divBdr>
        </w:div>
        <w:div w:id="591355454">
          <w:marLeft w:val="0"/>
          <w:marRight w:val="0"/>
          <w:marTop w:val="0"/>
          <w:marBottom w:val="0"/>
          <w:divBdr>
            <w:top w:val="none" w:sz="0" w:space="0" w:color="auto"/>
            <w:left w:val="none" w:sz="0" w:space="0" w:color="auto"/>
            <w:bottom w:val="none" w:sz="0" w:space="0" w:color="auto"/>
            <w:right w:val="none" w:sz="0" w:space="0" w:color="auto"/>
          </w:divBdr>
          <w:divsChild>
            <w:div w:id="404498756">
              <w:marLeft w:val="-75"/>
              <w:marRight w:val="0"/>
              <w:marTop w:val="30"/>
              <w:marBottom w:val="30"/>
              <w:divBdr>
                <w:top w:val="none" w:sz="0" w:space="0" w:color="auto"/>
                <w:left w:val="none" w:sz="0" w:space="0" w:color="auto"/>
                <w:bottom w:val="none" w:sz="0" w:space="0" w:color="auto"/>
                <w:right w:val="none" w:sz="0" w:space="0" w:color="auto"/>
              </w:divBdr>
              <w:divsChild>
                <w:div w:id="257645494">
                  <w:marLeft w:val="0"/>
                  <w:marRight w:val="0"/>
                  <w:marTop w:val="0"/>
                  <w:marBottom w:val="0"/>
                  <w:divBdr>
                    <w:top w:val="none" w:sz="0" w:space="0" w:color="auto"/>
                    <w:left w:val="none" w:sz="0" w:space="0" w:color="auto"/>
                    <w:bottom w:val="none" w:sz="0" w:space="0" w:color="auto"/>
                    <w:right w:val="none" w:sz="0" w:space="0" w:color="auto"/>
                  </w:divBdr>
                  <w:divsChild>
                    <w:div w:id="1190800017">
                      <w:marLeft w:val="0"/>
                      <w:marRight w:val="0"/>
                      <w:marTop w:val="0"/>
                      <w:marBottom w:val="0"/>
                      <w:divBdr>
                        <w:top w:val="none" w:sz="0" w:space="0" w:color="auto"/>
                        <w:left w:val="none" w:sz="0" w:space="0" w:color="auto"/>
                        <w:bottom w:val="none" w:sz="0" w:space="0" w:color="auto"/>
                        <w:right w:val="none" w:sz="0" w:space="0" w:color="auto"/>
                      </w:divBdr>
                    </w:div>
                  </w:divsChild>
                </w:div>
                <w:div w:id="311980876">
                  <w:marLeft w:val="0"/>
                  <w:marRight w:val="0"/>
                  <w:marTop w:val="0"/>
                  <w:marBottom w:val="0"/>
                  <w:divBdr>
                    <w:top w:val="none" w:sz="0" w:space="0" w:color="auto"/>
                    <w:left w:val="none" w:sz="0" w:space="0" w:color="auto"/>
                    <w:bottom w:val="none" w:sz="0" w:space="0" w:color="auto"/>
                    <w:right w:val="none" w:sz="0" w:space="0" w:color="auto"/>
                  </w:divBdr>
                  <w:divsChild>
                    <w:div w:id="1142580462">
                      <w:marLeft w:val="0"/>
                      <w:marRight w:val="0"/>
                      <w:marTop w:val="0"/>
                      <w:marBottom w:val="0"/>
                      <w:divBdr>
                        <w:top w:val="none" w:sz="0" w:space="0" w:color="auto"/>
                        <w:left w:val="none" w:sz="0" w:space="0" w:color="auto"/>
                        <w:bottom w:val="none" w:sz="0" w:space="0" w:color="auto"/>
                        <w:right w:val="none" w:sz="0" w:space="0" w:color="auto"/>
                      </w:divBdr>
                    </w:div>
                  </w:divsChild>
                </w:div>
                <w:div w:id="597175214">
                  <w:marLeft w:val="0"/>
                  <w:marRight w:val="0"/>
                  <w:marTop w:val="0"/>
                  <w:marBottom w:val="0"/>
                  <w:divBdr>
                    <w:top w:val="none" w:sz="0" w:space="0" w:color="auto"/>
                    <w:left w:val="none" w:sz="0" w:space="0" w:color="auto"/>
                    <w:bottom w:val="none" w:sz="0" w:space="0" w:color="auto"/>
                    <w:right w:val="none" w:sz="0" w:space="0" w:color="auto"/>
                  </w:divBdr>
                  <w:divsChild>
                    <w:div w:id="1690713400">
                      <w:marLeft w:val="0"/>
                      <w:marRight w:val="0"/>
                      <w:marTop w:val="0"/>
                      <w:marBottom w:val="0"/>
                      <w:divBdr>
                        <w:top w:val="none" w:sz="0" w:space="0" w:color="auto"/>
                        <w:left w:val="none" w:sz="0" w:space="0" w:color="auto"/>
                        <w:bottom w:val="none" w:sz="0" w:space="0" w:color="auto"/>
                        <w:right w:val="none" w:sz="0" w:space="0" w:color="auto"/>
                      </w:divBdr>
                    </w:div>
                  </w:divsChild>
                </w:div>
                <w:div w:id="630283674">
                  <w:marLeft w:val="0"/>
                  <w:marRight w:val="0"/>
                  <w:marTop w:val="0"/>
                  <w:marBottom w:val="0"/>
                  <w:divBdr>
                    <w:top w:val="none" w:sz="0" w:space="0" w:color="auto"/>
                    <w:left w:val="none" w:sz="0" w:space="0" w:color="auto"/>
                    <w:bottom w:val="none" w:sz="0" w:space="0" w:color="auto"/>
                    <w:right w:val="none" w:sz="0" w:space="0" w:color="auto"/>
                  </w:divBdr>
                  <w:divsChild>
                    <w:div w:id="1075979958">
                      <w:marLeft w:val="0"/>
                      <w:marRight w:val="0"/>
                      <w:marTop w:val="0"/>
                      <w:marBottom w:val="0"/>
                      <w:divBdr>
                        <w:top w:val="none" w:sz="0" w:space="0" w:color="auto"/>
                        <w:left w:val="none" w:sz="0" w:space="0" w:color="auto"/>
                        <w:bottom w:val="none" w:sz="0" w:space="0" w:color="auto"/>
                        <w:right w:val="none" w:sz="0" w:space="0" w:color="auto"/>
                      </w:divBdr>
                    </w:div>
                  </w:divsChild>
                </w:div>
                <w:div w:id="639380699">
                  <w:marLeft w:val="0"/>
                  <w:marRight w:val="0"/>
                  <w:marTop w:val="0"/>
                  <w:marBottom w:val="0"/>
                  <w:divBdr>
                    <w:top w:val="none" w:sz="0" w:space="0" w:color="auto"/>
                    <w:left w:val="none" w:sz="0" w:space="0" w:color="auto"/>
                    <w:bottom w:val="none" w:sz="0" w:space="0" w:color="auto"/>
                    <w:right w:val="none" w:sz="0" w:space="0" w:color="auto"/>
                  </w:divBdr>
                  <w:divsChild>
                    <w:div w:id="1066103704">
                      <w:marLeft w:val="0"/>
                      <w:marRight w:val="0"/>
                      <w:marTop w:val="0"/>
                      <w:marBottom w:val="0"/>
                      <w:divBdr>
                        <w:top w:val="none" w:sz="0" w:space="0" w:color="auto"/>
                        <w:left w:val="none" w:sz="0" w:space="0" w:color="auto"/>
                        <w:bottom w:val="none" w:sz="0" w:space="0" w:color="auto"/>
                        <w:right w:val="none" w:sz="0" w:space="0" w:color="auto"/>
                      </w:divBdr>
                    </w:div>
                  </w:divsChild>
                </w:div>
                <w:div w:id="704133948">
                  <w:marLeft w:val="0"/>
                  <w:marRight w:val="0"/>
                  <w:marTop w:val="0"/>
                  <w:marBottom w:val="0"/>
                  <w:divBdr>
                    <w:top w:val="none" w:sz="0" w:space="0" w:color="auto"/>
                    <w:left w:val="none" w:sz="0" w:space="0" w:color="auto"/>
                    <w:bottom w:val="none" w:sz="0" w:space="0" w:color="auto"/>
                    <w:right w:val="none" w:sz="0" w:space="0" w:color="auto"/>
                  </w:divBdr>
                  <w:divsChild>
                    <w:div w:id="2145191367">
                      <w:marLeft w:val="0"/>
                      <w:marRight w:val="0"/>
                      <w:marTop w:val="0"/>
                      <w:marBottom w:val="0"/>
                      <w:divBdr>
                        <w:top w:val="none" w:sz="0" w:space="0" w:color="auto"/>
                        <w:left w:val="none" w:sz="0" w:space="0" w:color="auto"/>
                        <w:bottom w:val="none" w:sz="0" w:space="0" w:color="auto"/>
                        <w:right w:val="none" w:sz="0" w:space="0" w:color="auto"/>
                      </w:divBdr>
                    </w:div>
                  </w:divsChild>
                </w:div>
                <w:div w:id="1470854129">
                  <w:marLeft w:val="0"/>
                  <w:marRight w:val="0"/>
                  <w:marTop w:val="0"/>
                  <w:marBottom w:val="0"/>
                  <w:divBdr>
                    <w:top w:val="none" w:sz="0" w:space="0" w:color="auto"/>
                    <w:left w:val="none" w:sz="0" w:space="0" w:color="auto"/>
                    <w:bottom w:val="none" w:sz="0" w:space="0" w:color="auto"/>
                    <w:right w:val="none" w:sz="0" w:space="0" w:color="auto"/>
                  </w:divBdr>
                  <w:divsChild>
                    <w:div w:id="218901232">
                      <w:marLeft w:val="0"/>
                      <w:marRight w:val="0"/>
                      <w:marTop w:val="0"/>
                      <w:marBottom w:val="0"/>
                      <w:divBdr>
                        <w:top w:val="none" w:sz="0" w:space="0" w:color="auto"/>
                        <w:left w:val="none" w:sz="0" w:space="0" w:color="auto"/>
                        <w:bottom w:val="none" w:sz="0" w:space="0" w:color="auto"/>
                        <w:right w:val="none" w:sz="0" w:space="0" w:color="auto"/>
                      </w:divBdr>
                    </w:div>
                  </w:divsChild>
                </w:div>
                <w:div w:id="1896429930">
                  <w:marLeft w:val="0"/>
                  <w:marRight w:val="0"/>
                  <w:marTop w:val="0"/>
                  <w:marBottom w:val="0"/>
                  <w:divBdr>
                    <w:top w:val="none" w:sz="0" w:space="0" w:color="auto"/>
                    <w:left w:val="none" w:sz="0" w:space="0" w:color="auto"/>
                    <w:bottom w:val="none" w:sz="0" w:space="0" w:color="auto"/>
                    <w:right w:val="none" w:sz="0" w:space="0" w:color="auto"/>
                  </w:divBdr>
                  <w:divsChild>
                    <w:div w:id="1223296183">
                      <w:marLeft w:val="0"/>
                      <w:marRight w:val="0"/>
                      <w:marTop w:val="0"/>
                      <w:marBottom w:val="0"/>
                      <w:divBdr>
                        <w:top w:val="none" w:sz="0" w:space="0" w:color="auto"/>
                        <w:left w:val="none" w:sz="0" w:space="0" w:color="auto"/>
                        <w:bottom w:val="none" w:sz="0" w:space="0" w:color="auto"/>
                        <w:right w:val="none" w:sz="0" w:space="0" w:color="auto"/>
                      </w:divBdr>
                    </w:div>
                  </w:divsChild>
                </w:div>
                <w:div w:id="2125806201">
                  <w:marLeft w:val="0"/>
                  <w:marRight w:val="0"/>
                  <w:marTop w:val="0"/>
                  <w:marBottom w:val="0"/>
                  <w:divBdr>
                    <w:top w:val="none" w:sz="0" w:space="0" w:color="auto"/>
                    <w:left w:val="none" w:sz="0" w:space="0" w:color="auto"/>
                    <w:bottom w:val="none" w:sz="0" w:space="0" w:color="auto"/>
                    <w:right w:val="none" w:sz="0" w:space="0" w:color="auto"/>
                  </w:divBdr>
                  <w:divsChild>
                    <w:div w:id="1532915016">
                      <w:marLeft w:val="0"/>
                      <w:marRight w:val="0"/>
                      <w:marTop w:val="0"/>
                      <w:marBottom w:val="0"/>
                      <w:divBdr>
                        <w:top w:val="none" w:sz="0" w:space="0" w:color="auto"/>
                        <w:left w:val="none" w:sz="0" w:space="0" w:color="auto"/>
                        <w:bottom w:val="none" w:sz="0" w:space="0" w:color="auto"/>
                        <w:right w:val="none" w:sz="0" w:space="0" w:color="auto"/>
                      </w:divBdr>
                    </w:div>
                  </w:divsChild>
                </w:div>
                <w:div w:id="2139369010">
                  <w:marLeft w:val="0"/>
                  <w:marRight w:val="0"/>
                  <w:marTop w:val="0"/>
                  <w:marBottom w:val="0"/>
                  <w:divBdr>
                    <w:top w:val="none" w:sz="0" w:space="0" w:color="auto"/>
                    <w:left w:val="none" w:sz="0" w:space="0" w:color="auto"/>
                    <w:bottom w:val="none" w:sz="0" w:space="0" w:color="auto"/>
                    <w:right w:val="none" w:sz="0" w:space="0" w:color="auto"/>
                  </w:divBdr>
                  <w:divsChild>
                    <w:div w:id="21258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70242">
          <w:marLeft w:val="0"/>
          <w:marRight w:val="0"/>
          <w:marTop w:val="0"/>
          <w:marBottom w:val="0"/>
          <w:divBdr>
            <w:top w:val="none" w:sz="0" w:space="0" w:color="auto"/>
            <w:left w:val="none" w:sz="0" w:space="0" w:color="auto"/>
            <w:bottom w:val="none" w:sz="0" w:space="0" w:color="auto"/>
            <w:right w:val="none" w:sz="0" w:space="0" w:color="auto"/>
          </w:divBdr>
          <w:divsChild>
            <w:div w:id="1919241733">
              <w:marLeft w:val="-75"/>
              <w:marRight w:val="0"/>
              <w:marTop w:val="30"/>
              <w:marBottom w:val="30"/>
              <w:divBdr>
                <w:top w:val="none" w:sz="0" w:space="0" w:color="auto"/>
                <w:left w:val="none" w:sz="0" w:space="0" w:color="auto"/>
                <w:bottom w:val="none" w:sz="0" w:space="0" w:color="auto"/>
                <w:right w:val="none" w:sz="0" w:space="0" w:color="auto"/>
              </w:divBdr>
              <w:divsChild>
                <w:div w:id="262342520">
                  <w:marLeft w:val="0"/>
                  <w:marRight w:val="0"/>
                  <w:marTop w:val="0"/>
                  <w:marBottom w:val="0"/>
                  <w:divBdr>
                    <w:top w:val="none" w:sz="0" w:space="0" w:color="auto"/>
                    <w:left w:val="none" w:sz="0" w:space="0" w:color="auto"/>
                    <w:bottom w:val="none" w:sz="0" w:space="0" w:color="auto"/>
                    <w:right w:val="none" w:sz="0" w:space="0" w:color="auto"/>
                  </w:divBdr>
                  <w:divsChild>
                    <w:div w:id="1590507167">
                      <w:marLeft w:val="0"/>
                      <w:marRight w:val="0"/>
                      <w:marTop w:val="0"/>
                      <w:marBottom w:val="0"/>
                      <w:divBdr>
                        <w:top w:val="none" w:sz="0" w:space="0" w:color="auto"/>
                        <w:left w:val="none" w:sz="0" w:space="0" w:color="auto"/>
                        <w:bottom w:val="none" w:sz="0" w:space="0" w:color="auto"/>
                        <w:right w:val="none" w:sz="0" w:space="0" w:color="auto"/>
                      </w:divBdr>
                    </w:div>
                  </w:divsChild>
                </w:div>
                <w:div w:id="768158053">
                  <w:marLeft w:val="0"/>
                  <w:marRight w:val="0"/>
                  <w:marTop w:val="0"/>
                  <w:marBottom w:val="0"/>
                  <w:divBdr>
                    <w:top w:val="none" w:sz="0" w:space="0" w:color="auto"/>
                    <w:left w:val="none" w:sz="0" w:space="0" w:color="auto"/>
                    <w:bottom w:val="none" w:sz="0" w:space="0" w:color="auto"/>
                    <w:right w:val="none" w:sz="0" w:space="0" w:color="auto"/>
                  </w:divBdr>
                  <w:divsChild>
                    <w:div w:id="190726820">
                      <w:marLeft w:val="0"/>
                      <w:marRight w:val="0"/>
                      <w:marTop w:val="0"/>
                      <w:marBottom w:val="0"/>
                      <w:divBdr>
                        <w:top w:val="none" w:sz="0" w:space="0" w:color="auto"/>
                        <w:left w:val="none" w:sz="0" w:space="0" w:color="auto"/>
                        <w:bottom w:val="none" w:sz="0" w:space="0" w:color="auto"/>
                        <w:right w:val="none" w:sz="0" w:space="0" w:color="auto"/>
                      </w:divBdr>
                    </w:div>
                  </w:divsChild>
                </w:div>
                <w:div w:id="1063333009">
                  <w:marLeft w:val="0"/>
                  <w:marRight w:val="0"/>
                  <w:marTop w:val="0"/>
                  <w:marBottom w:val="0"/>
                  <w:divBdr>
                    <w:top w:val="none" w:sz="0" w:space="0" w:color="auto"/>
                    <w:left w:val="none" w:sz="0" w:space="0" w:color="auto"/>
                    <w:bottom w:val="none" w:sz="0" w:space="0" w:color="auto"/>
                    <w:right w:val="none" w:sz="0" w:space="0" w:color="auto"/>
                  </w:divBdr>
                  <w:divsChild>
                    <w:div w:id="824510306">
                      <w:marLeft w:val="0"/>
                      <w:marRight w:val="0"/>
                      <w:marTop w:val="0"/>
                      <w:marBottom w:val="0"/>
                      <w:divBdr>
                        <w:top w:val="none" w:sz="0" w:space="0" w:color="auto"/>
                        <w:left w:val="none" w:sz="0" w:space="0" w:color="auto"/>
                        <w:bottom w:val="none" w:sz="0" w:space="0" w:color="auto"/>
                        <w:right w:val="none" w:sz="0" w:space="0" w:color="auto"/>
                      </w:divBdr>
                    </w:div>
                  </w:divsChild>
                </w:div>
                <w:div w:id="1167208746">
                  <w:marLeft w:val="0"/>
                  <w:marRight w:val="0"/>
                  <w:marTop w:val="0"/>
                  <w:marBottom w:val="0"/>
                  <w:divBdr>
                    <w:top w:val="none" w:sz="0" w:space="0" w:color="auto"/>
                    <w:left w:val="none" w:sz="0" w:space="0" w:color="auto"/>
                    <w:bottom w:val="none" w:sz="0" w:space="0" w:color="auto"/>
                    <w:right w:val="none" w:sz="0" w:space="0" w:color="auto"/>
                  </w:divBdr>
                  <w:divsChild>
                    <w:div w:id="366419024">
                      <w:marLeft w:val="0"/>
                      <w:marRight w:val="0"/>
                      <w:marTop w:val="0"/>
                      <w:marBottom w:val="0"/>
                      <w:divBdr>
                        <w:top w:val="none" w:sz="0" w:space="0" w:color="auto"/>
                        <w:left w:val="none" w:sz="0" w:space="0" w:color="auto"/>
                        <w:bottom w:val="none" w:sz="0" w:space="0" w:color="auto"/>
                        <w:right w:val="none" w:sz="0" w:space="0" w:color="auto"/>
                      </w:divBdr>
                    </w:div>
                  </w:divsChild>
                </w:div>
                <w:div w:id="1547374962">
                  <w:marLeft w:val="0"/>
                  <w:marRight w:val="0"/>
                  <w:marTop w:val="0"/>
                  <w:marBottom w:val="0"/>
                  <w:divBdr>
                    <w:top w:val="none" w:sz="0" w:space="0" w:color="auto"/>
                    <w:left w:val="none" w:sz="0" w:space="0" w:color="auto"/>
                    <w:bottom w:val="none" w:sz="0" w:space="0" w:color="auto"/>
                    <w:right w:val="none" w:sz="0" w:space="0" w:color="auto"/>
                  </w:divBdr>
                  <w:divsChild>
                    <w:div w:id="562646387">
                      <w:marLeft w:val="0"/>
                      <w:marRight w:val="0"/>
                      <w:marTop w:val="0"/>
                      <w:marBottom w:val="0"/>
                      <w:divBdr>
                        <w:top w:val="none" w:sz="0" w:space="0" w:color="auto"/>
                        <w:left w:val="none" w:sz="0" w:space="0" w:color="auto"/>
                        <w:bottom w:val="none" w:sz="0" w:space="0" w:color="auto"/>
                        <w:right w:val="none" w:sz="0" w:space="0" w:color="auto"/>
                      </w:divBdr>
                    </w:div>
                  </w:divsChild>
                </w:div>
                <w:div w:id="2062166403">
                  <w:marLeft w:val="0"/>
                  <w:marRight w:val="0"/>
                  <w:marTop w:val="0"/>
                  <w:marBottom w:val="0"/>
                  <w:divBdr>
                    <w:top w:val="none" w:sz="0" w:space="0" w:color="auto"/>
                    <w:left w:val="none" w:sz="0" w:space="0" w:color="auto"/>
                    <w:bottom w:val="none" w:sz="0" w:space="0" w:color="auto"/>
                    <w:right w:val="none" w:sz="0" w:space="0" w:color="auto"/>
                  </w:divBdr>
                  <w:divsChild>
                    <w:div w:id="6115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53295">
          <w:marLeft w:val="0"/>
          <w:marRight w:val="0"/>
          <w:marTop w:val="0"/>
          <w:marBottom w:val="0"/>
          <w:divBdr>
            <w:top w:val="none" w:sz="0" w:space="0" w:color="auto"/>
            <w:left w:val="none" w:sz="0" w:space="0" w:color="auto"/>
            <w:bottom w:val="none" w:sz="0" w:space="0" w:color="auto"/>
            <w:right w:val="none" w:sz="0" w:space="0" w:color="auto"/>
          </w:divBdr>
        </w:div>
        <w:div w:id="1112941391">
          <w:marLeft w:val="0"/>
          <w:marRight w:val="0"/>
          <w:marTop w:val="0"/>
          <w:marBottom w:val="0"/>
          <w:divBdr>
            <w:top w:val="none" w:sz="0" w:space="0" w:color="auto"/>
            <w:left w:val="none" w:sz="0" w:space="0" w:color="auto"/>
            <w:bottom w:val="none" w:sz="0" w:space="0" w:color="auto"/>
            <w:right w:val="none" w:sz="0" w:space="0" w:color="auto"/>
          </w:divBdr>
          <w:divsChild>
            <w:div w:id="120000121">
              <w:marLeft w:val="0"/>
              <w:marRight w:val="0"/>
              <w:marTop w:val="0"/>
              <w:marBottom w:val="0"/>
              <w:divBdr>
                <w:top w:val="none" w:sz="0" w:space="0" w:color="auto"/>
                <w:left w:val="none" w:sz="0" w:space="0" w:color="auto"/>
                <w:bottom w:val="none" w:sz="0" w:space="0" w:color="auto"/>
                <w:right w:val="none" w:sz="0" w:space="0" w:color="auto"/>
              </w:divBdr>
            </w:div>
          </w:divsChild>
        </w:div>
        <w:div w:id="2065370405">
          <w:marLeft w:val="0"/>
          <w:marRight w:val="0"/>
          <w:marTop w:val="0"/>
          <w:marBottom w:val="0"/>
          <w:divBdr>
            <w:top w:val="none" w:sz="0" w:space="0" w:color="auto"/>
            <w:left w:val="none" w:sz="0" w:space="0" w:color="auto"/>
            <w:bottom w:val="none" w:sz="0" w:space="0" w:color="auto"/>
            <w:right w:val="none" w:sz="0" w:space="0" w:color="auto"/>
          </w:divBdr>
          <w:divsChild>
            <w:div w:id="433403864">
              <w:marLeft w:val="0"/>
              <w:marRight w:val="0"/>
              <w:marTop w:val="0"/>
              <w:marBottom w:val="0"/>
              <w:divBdr>
                <w:top w:val="none" w:sz="0" w:space="0" w:color="auto"/>
                <w:left w:val="none" w:sz="0" w:space="0" w:color="auto"/>
                <w:bottom w:val="none" w:sz="0" w:space="0" w:color="auto"/>
                <w:right w:val="none" w:sz="0" w:space="0" w:color="auto"/>
              </w:divBdr>
            </w:div>
            <w:div w:id="802236952">
              <w:marLeft w:val="0"/>
              <w:marRight w:val="0"/>
              <w:marTop w:val="0"/>
              <w:marBottom w:val="0"/>
              <w:divBdr>
                <w:top w:val="none" w:sz="0" w:space="0" w:color="auto"/>
                <w:left w:val="none" w:sz="0" w:space="0" w:color="auto"/>
                <w:bottom w:val="none" w:sz="0" w:space="0" w:color="auto"/>
                <w:right w:val="none" w:sz="0" w:space="0" w:color="auto"/>
              </w:divBdr>
            </w:div>
            <w:div w:id="952396305">
              <w:marLeft w:val="0"/>
              <w:marRight w:val="0"/>
              <w:marTop w:val="0"/>
              <w:marBottom w:val="0"/>
              <w:divBdr>
                <w:top w:val="none" w:sz="0" w:space="0" w:color="auto"/>
                <w:left w:val="none" w:sz="0" w:space="0" w:color="auto"/>
                <w:bottom w:val="none" w:sz="0" w:space="0" w:color="auto"/>
                <w:right w:val="none" w:sz="0" w:space="0" w:color="auto"/>
              </w:divBdr>
            </w:div>
            <w:div w:id="1223055401">
              <w:marLeft w:val="0"/>
              <w:marRight w:val="0"/>
              <w:marTop w:val="0"/>
              <w:marBottom w:val="0"/>
              <w:divBdr>
                <w:top w:val="none" w:sz="0" w:space="0" w:color="auto"/>
                <w:left w:val="none" w:sz="0" w:space="0" w:color="auto"/>
                <w:bottom w:val="none" w:sz="0" w:space="0" w:color="auto"/>
                <w:right w:val="none" w:sz="0" w:space="0" w:color="auto"/>
              </w:divBdr>
            </w:div>
            <w:div w:id="1229147280">
              <w:marLeft w:val="0"/>
              <w:marRight w:val="0"/>
              <w:marTop w:val="0"/>
              <w:marBottom w:val="0"/>
              <w:divBdr>
                <w:top w:val="none" w:sz="0" w:space="0" w:color="auto"/>
                <w:left w:val="none" w:sz="0" w:space="0" w:color="auto"/>
                <w:bottom w:val="none" w:sz="0" w:space="0" w:color="auto"/>
                <w:right w:val="none" w:sz="0" w:space="0" w:color="auto"/>
              </w:divBdr>
            </w:div>
            <w:div w:id="1341472958">
              <w:marLeft w:val="0"/>
              <w:marRight w:val="0"/>
              <w:marTop w:val="0"/>
              <w:marBottom w:val="0"/>
              <w:divBdr>
                <w:top w:val="none" w:sz="0" w:space="0" w:color="auto"/>
                <w:left w:val="none" w:sz="0" w:space="0" w:color="auto"/>
                <w:bottom w:val="none" w:sz="0" w:space="0" w:color="auto"/>
                <w:right w:val="none" w:sz="0" w:space="0" w:color="auto"/>
              </w:divBdr>
            </w:div>
            <w:div w:id="1428767756">
              <w:marLeft w:val="0"/>
              <w:marRight w:val="0"/>
              <w:marTop w:val="0"/>
              <w:marBottom w:val="0"/>
              <w:divBdr>
                <w:top w:val="none" w:sz="0" w:space="0" w:color="auto"/>
                <w:left w:val="none" w:sz="0" w:space="0" w:color="auto"/>
                <w:bottom w:val="none" w:sz="0" w:space="0" w:color="auto"/>
                <w:right w:val="none" w:sz="0" w:space="0" w:color="auto"/>
              </w:divBdr>
            </w:div>
            <w:div w:id="1545559150">
              <w:marLeft w:val="0"/>
              <w:marRight w:val="0"/>
              <w:marTop w:val="0"/>
              <w:marBottom w:val="0"/>
              <w:divBdr>
                <w:top w:val="none" w:sz="0" w:space="0" w:color="auto"/>
                <w:left w:val="none" w:sz="0" w:space="0" w:color="auto"/>
                <w:bottom w:val="none" w:sz="0" w:space="0" w:color="auto"/>
                <w:right w:val="none" w:sz="0" w:space="0" w:color="auto"/>
              </w:divBdr>
            </w:div>
            <w:div w:id="1758475509">
              <w:marLeft w:val="0"/>
              <w:marRight w:val="0"/>
              <w:marTop w:val="0"/>
              <w:marBottom w:val="0"/>
              <w:divBdr>
                <w:top w:val="none" w:sz="0" w:space="0" w:color="auto"/>
                <w:left w:val="none" w:sz="0" w:space="0" w:color="auto"/>
                <w:bottom w:val="none" w:sz="0" w:space="0" w:color="auto"/>
                <w:right w:val="none" w:sz="0" w:space="0" w:color="auto"/>
              </w:divBdr>
            </w:div>
          </w:divsChild>
        </w:div>
        <w:div w:id="2098136852">
          <w:marLeft w:val="0"/>
          <w:marRight w:val="0"/>
          <w:marTop w:val="0"/>
          <w:marBottom w:val="0"/>
          <w:divBdr>
            <w:top w:val="none" w:sz="0" w:space="0" w:color="auto"/>
            <w:left w:val="none" w:sz="0" w:space="0" w:color="auto"/>
            <w:bottom w:val="none" w:sz="0" w:space="0" w:color="auto"/>
            <w:right w:val="none" w:sz="0" w:space="0" w:color="auto"/>
          </w:divBdr>
          <w:divsChild>
            <w:div w:id="70398059">
              <w:marLeft w:val="0"/>
              <w:marRight w:val="0"/>
              <w:marTop w:val="0"/>
              <w:marBottom w:val="0"/>
              <w:divBdr>
                <w:top w:val="none" w:sz="0" w:space="0" w:color="auto"/>
                <w:left w:val="none" w:sz="0" w:space="0" w:color="auto"/>
                <w:bottom w:val="none" w:sz="0" w:space="0" w:color="auto"/>
                <w:right w:val="none" w:sz="0" w:space="0" w:color="auto"/>
              </w:divBdr>
            </w:div>
            <w:div w:id="150027952">
              <w:marLeft w:val="0"/>
              <w:marRight w:val="0"/>
              <w:marTop w:val="0"/>
              <w:marBottom w:val="0"/>
              <w:divBdr>
                <w:top w:val="none" w:sz="0" w:space="0" w:color="auto"/>
                <w:left w:val="none" w:sz="0" w:space="0" w:color="auto"/>
                <w:bottom w:val="none" w:sz="0" w:space="0" w:color="auto"/>
                <w:right w:val="none" w:sz="0" w:space="0" w:color="auto"/>
              </w:divBdr>
            </w:div>
            <w:div w:id="185288804">
              <w:marLeft w:val="0"/>
              <w:marRight w:val="0"/>
              <w:marTop w:val="0"/>
              <w:marBottom w:val="0"/>
              <w:divBdr>
                <w:top w:val="none" w:sz="0" w:space="0" w:color="auto"/>
                <w:left w:val="none" w:sz="0" w:space="0" w:color="auto"/>
                <w:bottom w:val="none" w:sz="0" w:space="0" w:color="auto"/>
                <w:right w:val="none" w:sz="0" w:space="0" w:color="auto"/>
              </w:divBdr>
            </w:div>
            <w:div w:id="584991847">
              <w:marLeft w:val="0"/>
              <w:marRight w:val="0"/>
              <w:marTop w:val="0"/>
              <w:marBottom w:val="0"/>
              <w:divBdr>
                <w:top w:val="none" w:sz="0" w:space="0" w:color="auto"/>
                <w:left w:val="none" w:sz="0" w:space="0" w:color="auto"/>
                <w:bottom w:val="none" w:sz="0" w:space="0" w:color="auto"/>
                <w:right w:val="none" w:sz="0" w:space="0" w:color="auto"/>
              </w:divBdr>
            </w:div>
            <w:div w:id="667634070">
              <w:marLeft w:val="0"/>
              <w:marRight w:val="0"/>
              <w:marTop w:val="0"/>
              <w:marBottom w:val="0"/>
              <w:divBdr>
                <w:top w:val="none" w:sz="0" w:space="0" w:color="auto"/>
                <w:left w:val="none" w:sz="0" w:space="0" w:color="auto"/>
                <w:bottom w:val="none" w:sz="0" w:space="0" w:color="auto"/>
                <w:right w:val="none" w:sz="0" w:space="0" w:color="auto"/>
              </w:divBdr>
            </w:div>
            <w:div w:id="710230983">
              <w:marLeft w:val="0"/>
              <w:marRight w:val="0"/>
              <w:marTop w:val="0"/>
              <w:marBottom w:val="0"/>
              <w:divBdr>
                <w:top w:val="none" w:sz="0" w:space="0" w:color="auto"/>
                <w:left w:val="none" w:sz="0" w:space="0" w:color="auto"/>
                <w:bottom w:val="none" w:sz="0" w:space="0" w:color="auto"/>
                <w:right w:val="none" w:sz="0" w:space="0" w:color="auto"/>
              </w:divBdr>
            </w:div>
            <w:div w:id="817452787">
              <w:marLeft w:val="0"/>
              <w:marRight w:val="0"/>
              <w:marTop w:val="0"/>
              <w:marBottom w:val="0"/>
              <w:divBdr>
                <w:top w:val="none" w:sz="0" w:space="0" w:color="auto"/>
                <w:left w:val="none" w:sz="0" w:space="0" w:color="auto"/>
                <w:bottom w:val="none" w:sz="0" w:space="0" w:color="auto"/>
                <w:right w:val="none" w:sz="0" w:space="0" w:color="auto"/>
              </w:divBdr>
            </w:div>
            <w:div w:id="1001008424">
              <w:marLeft w:val="0"/>
              <w:marRight w:val="0"/>
              <w:marTop w:val="0"/>
              <w:marBottom w:val="0"/>
              <w:divBdr>
                <w:top w:val="none" w:sz="0" w:space="0" w:color="auto"/>
                <w:left w:val="none" w:sz="0" w:space="0" w:color="auto"/>
                <w:bottom w:val="none" w:sz="0" w:space="0" w:color="auto"/>
                <w:right w:val="none" w:sz="0" w:space="0" w:color="auto"/>
              </w:divBdr>
            </w:div>
            <w:div w:id="1336685161">
              <w:marLeft w:val="0"/>
              <w:marRight w:val="0"/>
              <w:marTop w:val="0"/>
              <w:marBottom w:val="0"/>
              <w:divBdr>
                <w:top w:val="none" w:sz="0" w:space="0" w:color="auto"/>
                <w:left w:val="none" w:sz="0" w:space="0" w:color="auto"/>
                <w:bottom w:val="none" w:sz="0" w:space="0" w:color="auto"/>
                <w:right w:val="none" w:sz="0" w:space="0" w:color="auto"/>
              </w:divBdr>
            </w:div>
            <w:div w:id="1388844131">
              <w:marLeft w:val="0"/>
              <w:marRight w:val="0"/>
              <w:marTop w:val="0"/>
              <w:marBottom w:val="0"/>
              <w:divBdr>
                <w:top w:val="none" w:sz="0" w:space="0" w:color="auto"/>
                <w:left w:val="none" w:sz="0" w:space="0" w:color="auto"/>
                <w:bottom w:val="none" w:sz="0" w:space="0" w:color="auto"/>
                <w:right w:val="none" w:sz="0" w:space="0" w:color="auto"/>
              </w:divBdr>
            </w:div>
            <w:div w:id="1992832913">
              <w:marLeft w:val="0"/>
              <w:marRight w:val="0"/>
              <w:marTop w:val="0"/>
              <w:marBottom w:val="0"/>
              <w:divBdr>
                <w:top w:val="none" w:sz="0" w:space="0" w:color="auto"/>
                <w:left w:val="none" w:sz="0" w:space="0" w:color="auto"/>
                <w:bottom w:val="none" w:sz="0" w:space="0" w:color="auto"/>
                <w:right w:val="none" w:sz="0" w:space="0" w:color="auto"/>
              </w:divBdr>
            </w:div>
            <w:div w:id="2013874941">
              <w:marLeft w:val="0"/>
              <w:marRight w:val="0"/>
              <w:marTop w:val="0"/>
              <w:marBottom w:val="0"/>
              <w:divBdr>
                <w:top w:val="none" w:sz="0" w:space="0" w:color="auto"/>
                <w:left w:val="none" w:sz="0" w:space="0" w:color="auto"/>
                <w:bottom w:val="none" w:sz="0" w:space="0" w:color="auto"/>
                <w:right w:val="none" w:sz="0" w:space="0" w:color="auto"/>
              </w:divBdr>
            </w:div>
            <w:div w:id="2034989591">
              <w:marLeft w:val="0"/>
              <w:marRight w:val="0"/>
              <w:marTop w:val="0"/>
              <w:marBottom w:val="0"/>
              <w:divBdr>
                <w:top w:val="none" w:sz="0" w:space="0" w:color="auto"/>
                <w:left w:val="none" w:sz="0" w:space="0" w:color="auto"/>
                <w:bottom w:val="none" w:sz="0" w:space="0" w:color="auto"/>
                <w:right w:val="none" w:sz="0" w:space="0" w:color="auto"/>
              </w:divBdr>
            </w:div>
            <w:div w:id="2036684827">
              <w:marLeft w:val="0"/>
              <w:marRight w:val="0"/>
              <w:marTop w:val="0"/>
              <w:marBottom w:val="0"/>
              <w:divBdr>
                <w:top w:val="none" w:sz="0" w:space="0" w:color="auto"/>
                <w:left w:val="none" w:sz="0" w:space="0" w:color="auto"/>
                <w:bottom w:val="none" w:sz="0" w:space="0" w:color="auto"/>
                <w:right w:val="none" w:sz="0" w:space="0" w:color="auto"/>
              </w:divBdr>
            </w:div>
            <w:div w:id="20745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1869">
      <w:bodyDiv w:val="1"/>
      <w:marLeft w:val="0"/>
      <w:marRight w:val="0"/>
      <w:marTop w:val="0"/>
      <w:marBottom w:val="0"/>
      <w:divBdr>
        <w:top w:val="none" w:sz="0" w:space="0" w:color="auto"/>
        <w:left w:val="none" w:sz="0" w:space="0" w:color="auto"/>
        <w:bottom w:val="none" w:sz="0" w:space="0" w:color="auto"/>
        <w:right w:val="none" w:sz="0" w:space="0" w:color="auto"/>
      </w:divBdr>
      <w:divsChild>
        <w:div w:id="23134651">
          <w:marLeft w:val="0"/>
          <w:marRight w:val="0"/>
          <w:marTop w:val="0"/>
          <w:marBottom w:val="0"/>
          <w:divBdr>
            <w:top w:val="none" w:sz="0" w:space="0" w:color="auto"/>
            <w:left w:val="none" w:sz="0" w:space="0" w:color="auto"/>
            <w:bottom w:val="none" w:sz="0" w:space="0" w:color="auto"/>
            <w:right w:val="none" w:sz="0" w:space="0" w:color="auto"/>
          </w:divBdr>
        </w:div>
        <w:div w:id="627706100">
          <w:marLeft w:val="0"/>
          <w:marRight w:val="0"/>
          <w:marTop w:val="0"/>
          <w:marBottom w:val="0"/>
          <w:divBdr>
            <w:top w:val="none" w:sz="0" w:space="0" w:color="auto"/>
            <w:left w:val="none" w:sz="0" w:space="0" w:color="auto"/>
            <w:bottom w:val="none" w:sz="0" w:space="0" w:color="auto"/>
            <w:right w:val="none" w:sz="0" w:space="0" w:color="auto"/>
          </w:divBdr>
        </w:div>
        <w:div w:id="1019088823">
          <w:marLeft w:val="0"/>
          <w:marRight w:val="0"/>
          <w:marTop w:val="0"/>
          <w:marBottom w:val="0"/>
          <w:divBdr>
            <w:top w:val="none" w:sz="0" w:space="0" w:color="auto"/>
            <w:left w:val="none" w:sz="0" w:space="0" w:color="auto"/>
            <w:bottom w:val="none" w:sz="0" w:space="0" w:color="auto"/>
            <w:right w:val="none" w:sz="0" w:space="0" w:color="auto"/>
          </w:divBdr>
        </w:div>
        <w:div w:id="1668946277">
          <w:marLeft w:val="0"/>
          <w:marRight w:val="0"/>
          <w:marTop w:val="0"/>
          <w:marBottom w:val="0"/>
          <w:divBdr>
            <w:top w:val="none" w:sz="0" w:space="0" w:color="auto"/>
            <w:left w:val="none" w:sz="0" w:space="0" w:color="auto"/>
            <w:bottom w:val="none" w:sz="0" w:space="0" w:color="auto"/>
            <w:right w:val="none" w:sz="0" w:space="0" w:color="auto"/>
          </w:divBdr>
        </w:div>
        <w:div w:id="1702243501">
          <w:marLeft w:val="0"/>
          <w:marRight w:val="0"/>
          <w:marTop w:val="0"/>
          <w:marBottom w:val="0"/>
          <w:divBdr>
            <w:top w:val="none" w:sz="0" w:space="0" w:color="auto"/>
            <w:left w:val="none" w:sz="0" w:space="0" w:color="auto"/>
            <w:bottom w:val="none" w:sz="0" w:space="0" w:color="auto"/>
            <w:right w:val="none" w:sz="0" w:space="0" w:color="auto"/>
          </w:divBdr>
        </w:div>
        <w:div w:id="1872835218">
          <w:marLeft w:val="0"/>
          <w:marRight w:val="0"/>
          <w:marTop w:val="0"/>
          <w:marBottom w:val="0"/>
          <w:divBdr>
            <w:top w:val="none" w:sz="0" w:space="0" w:color="auto"/>
            <w:left w:val="none" w:sz="0" w:space="0" w:color="auto"/>
            <w:bottom w:val="none" w:sz="0" w:space="0" w:color="auto"/>
            <w:right w:val="none" w:sz="0" w:space="0" w:color="auto"/>
          </w:divBdr>
        </w:div>
        <w:div w:id="1991399282">
          <w:marLeft w:val="0"/>
          <w:marRight w:val="0"/>
          <w:marTop w:val="0"/>
          <w:marBottom w:val="0"/>
          <w:divBdr>
            <w:top w:val="none" w:sz="0" w:space="0" w:color="auto"/>
            <w:left w:val="none" w:sz="0" w:space="0" w:color="auto"/>
            <w:bottom w:val="none" w:sz="0" w:space="0" w:color="auto"/>
            <w:right w:val="none" w:sz="0" w:space="0" w:color="auto"/>
          </w:divBdr>
        </w:div>
        <w:div w:id="2132629695">
          <w:marLeft w:val="0"/>
          <w:marRight w:val="0"/>
          <w:marTop w:val="0"/>
          <w:marBottom w:val="0"/>
          <w:divBdr>
            <w:top w:val="none" w:sz="0" w:space="0" w:color="auto"/>
            <w:left w:val="none" w:sz="0" w:space="0" w:color="auto"/>
            <w:bottom w:val="none" w:sz="0" w:space="0" w:color="auto"/>
            <w:right w:val="none" w:sz="0" w:space="0" w:color="auto"/>
          </w:divBdr>
        </w:div>
      </w:divsChild>
    </w:div>
    <w:div w:id="697702132">
      <w:bodyDiv w:val="1"/>
      <w:marLeft w:val="0"/>
      <w:marRight w:val="0"/>
      <w:marTop w:val="0"/>
      <w:marBottom w:val="0"/>
      <w:divBdr>
        <w:top w:val="none" w:sz="0" w:space="0" w:color="auto"/>
        <w:left w:val="none" w:sz="0" w:space="0" w:color="auto"/>
        <w:bottom w:val="none" w:sz="0" w:space="0" w:color="auto"/>
        <w:right w:val="none" w:sz="0" w:space="0" w:color="auto"/>
      </w:divBdr>
    </w:div>
    <w:div w:id="707222509">
      <w:bodyDiv w:val="1"/>
      <w:marLeft w:val="0"/>
      <w:marRight w:val="0"/>
      <w:marTop w:val="0"/>
      <w:marBottom w:val="0"/>
      <w:divBdr>
        <w:top w:val="none" w:sz="0" w:space="0" w:color="auto"/>
        <w:left w:val="none" w:sz="0" w:space="0" w:color="auto"/>
        <w:bottom w:val="none" w:sz="0" w:space="0" w:color="auto"/>
        <w:right w:val="none" w:sz="0" w:space="0" w:color="auto"/>
      </w:divBdr>
    </w:div>
    <w:div w:id="714544252">
      <w:bodyDiv w:val="1"/>
      <w:marLeft w:val="0"/>
      <w:marRight w:val="0"/>
      <w:marTop w:val="0"/>
      <w:marBottom w:val="0"/>
      <w:divBdr>
        <w:top w:val="none" w:sz="0" w:space="0" w:color="auto"/>
        <w:left w:val="none" w:sz="0" w:space="0" w:color="auto"/>
        <w:bottom w:val="none" w:sz="0" w:space="0" w:color="auto"/>
        <w:right w:val="none" w:sz="0" w:space="0" w:color="auto"/>
      </w:divBdr>
    </w:div>
    <w:div w:id="743991375">
      <w:bodyDiv w:val="1"/>
      <w:marLeft w:val="0"/>
      <w:marRight w:val="0"/>
      <w:marTop w:val="0"/>
      <w:marBottom w:val="0"/>
      <w:divBdr>
        <w:top w:val="none" w:sz="0" w:space="0" w:color="auto"/>
        <w:left w:val="none" w:sz="0" w:space="0" w:color="auto"/>
        <w:bottom w:val="none" w:sz="0" w:space="0" w:color="auto"/>
        <w:right w:val="none" w:sz="0" w:space="0" w:color="auto"/>
      </w:divBdr>
    </w:div>
    <w:div w:id="748041258">
      <w:bodyDiv w:val="1"/>
      <w:marLeft w:val="0"/>
      <w:marRight w:val="0"/>
      <w:marTop w:val="0"/>
      <w:marBottom w:val="0"/>
      <w:divBdr>
        <w:top w:val="none" w:sz="0" w:space="0" w:color="auto"/>
        <w:left w:val="none" w:sz="0" w:space="0" w:color="auto"/>
        <w:bottom w:val="none" w:sz="0" w:space="0" w:color="auto"/>
        <w:right w:val="none" w:sz="0" w:space="0" w:color="auto"/>
      </w:divBdr>
      <w:divsChild>
        <w:div w:id="149905674">
          <w:marLeft w:val="0"/>
          <w:marRight w:val="0"/>
          <w:marTop w:val="0"/>
          <w:marBottom w:val="0"/>
          <w:divBdr>
            <w:top w:val="none" w:sz="0" w:space="0" w:color="auto"/>
            <w:left w:val="none" w:sz="0" w:space="0" w:color="auto"/>
            <w:bottom w:val="none" w:sz="0" w:space="0" w:color="auto"/>
            <w:right w:val="none" w:sz="0" w:space="0" w:color="auto"/>
          </w:divBdr>
        </w:div>
        <w:div w:id="1554610316">
          <w:marLeft w:val="0"/>
          <w:marRight w:val="0"/>
          <w:marTop w:val="0"/>
          <w:marBottom w:val="0"/>
          <w:divBdr>
            <w:top w:val="none" w:sz="0" w:space="0" w:color="auto"/>
            <w:left w:val="none" w:sz="0" w:space="0" w:color="auto"/>
            <w:bottom w:val="none" w:sz="0" w:space="0" w:color="auto"/>
            <w:right w:val="none" w:sz="0" w:space="0" w:color="auto"/>
          </w:divBdr>
        </w:div>
      </w:divsChild>
    </w:div>
    <w:div w:id="754740059">
      <w:bodyDiv w:val="1"/>
      <w:marLeft w:val="0"/>
      <w:marRight w:val="0"/>
      <w:marTop w:val="0"/>
      <w:marBottom w:val="0"/>
      <w:divBdr>
        <w:top w:val="none" w:sz="0" w:space="0" w:color="auto"/>
        <w:left w:val="none" w:sz="0" w:space="0" w:color="auto"/>
        <w:bottom w:val="none" w:sz="0" w:space="0" w:color="auto"/>
        <w:right w:val="none" w:sz="0" w:space="0" w:color="auto"/>
      </w:divBdr>
      <w:divsChild>
        <w:div w:id="144274953">
          <w:marLeft w:val="0"/>
          <w:marRight w:val="0"/>
          <w:marTop w:val="0"/>
          <w:marBottom w:val="0"/>
          <w:divBdr>
            <w:top w:val="none" w:sz="0" w:space="0" w:color="auto"/>
            <w:left w:val="none" w:sz="0" w:space="0" w:color="auto"/>
            <w:bottom w:val="none" w:sz="0" w:space="0" w:color="auto"/>
            <w:right w:val="none" w:sz="0" w:space="0" w:color="auto"/>
          </w:divBdr>
        </w:div>
        <w:div w:id="745305752">
          <w:marLeft w:val="0"/>
          <w:marRight w:val="0"/>
          <w:marTop w:val="0"/>
          <w:marBottom w:val="0"/>
          <w:divBdr>
            <w:top w:val="none" w:sz="0" w:space="0" w:color="auto"/>
            <w:left w:val="none" w:sz="0" w:space="0" w:color="auto"/>
            <w:bottom w:val="none" w:sz="0" w:space="0" w:color="auto"/>
            <w:right w:val="none" w:sz="0" w:space="0" w:color="auto"/>
          </w:divBdr>
        </w:div>
        <w:div w:id="1027293994">
          <w:marLeft w:val="0"/>
          <w:marRight w:val="0"/>
          <w:marTop w:val="0"/>
          <w:marBottom w:val="0"/>
          <w:divBdr>
            <w:top w:val="none" w:sz="0" w:space="0" w:color="auto"/>
            <w:left w:val="none" w:sz="0" w:space="0" w:color="auto"/>
            <w:bottom w:val="none" w:sz="0" w:space="0" w:color="auto"/>
            <w:right w:val="none" w:sz="0" w:space="0" w:color="auto"/>
          </w:divBdr>
        </w:div>
        <w:div w:id="1081096860">
          <w:marLeft w:val="0"/>
          <w:marRight w:val="0"/>
          <w:marTop w:val="0"/>
          <w:marBottom w:val="0"/>
          <w:divBdr>
            <w:top w:val="none" w:sz="0" w:space="0" w:color="auto"/>
            <w:left w:val="none" w:sz="0" w:space="0" w:color="auto"/>
            <w:bottom w:val="none" w:sz="0" w:space="0" w:color="auto"/>
            <w:right w:val="none" w:sz="0" w:space="0" w:color="auto"/>
          </w:divBdr>
        </w:div>
        <w:div w:id="1533808686">
          <w:marLeft w:val="0"/>
          <w:marRight w:val="0"/>
          <w:marTop w:val="0"/>
          <w:marBottom w:val="0"/>
          <w:divBdr>
            <w:top w:val="none" w:sz="0" w:space="0" w:color="auto"/>
            <w:left w:val="none" w:sz="0" w:space="0" w:color="auto"/>
            <w:bottom w:val="none" w:sz="0" w:space="0" w:color="auto"/>
            <w:right w:val="none" w:sz="0" w:space="0" w:color="auto"/>
          </w:divBdr>
        </w:div>
        <w:div w:id="1703244260">
          <w:marLeft w:val="0"/>
          <w:marRight w:val="0"/>
          <w:marTop w:val="0"/>
          <w:marBottom w:val="0"/>
          <w:divBdr>
            <w:top w:val="none" w:sz="0" w:space="0" w:color="auto"/>
            <w:left w:val="none" w:sz="0" w:space="0" w:color="auto"/>
            <w:bottom w:val="none" w:sz="0" w:space="0" w:color="auto"/>
            <w:right w:val="none" w:sz="0" w:space="0" w:color="auto"/>
          </w:divBdr>
        </w:div>
      </w:divsChild>
    </w:div>
    <w:div w:id="761529579">
      <w:bodyDiv w:val="1"/>
      <w:marLeft w:val="0"/>
      <w:marRight w:val="0"/>
      <w:marTop w:val="0"/>
      <w:marBottom w:val="0"/>
      <w:divBdr>
        <w:top w:val="none" w:sz="0" w:space="0" w:color="auto"/>
        <w:left w:val="none" w:sz="0" w:space="0" w:color="auto"/>
        <w:bottom w:val="none" w:sz="0" w:space="0" w:color="auto"/>
        <w:right w:val="none" w:sz="0" w:space="0" w:color="auto"/>
      </w:divBdr>
      <w:divsChild>
        <w:div w:id="23752224">
          <w:marLeft w:val="0"/>
          <w:marRight w:val="0"/>
          <w:marTop w:val="0"/>
          <w:marBottom w:val="0"/>
          <w:divBdr>
            <w:top w:val="none" w:sz="0" w:space="0" w:color="auto"/>
            <w:left w:val="none" w:sz="0" w:space="0" w:color="auto"/>
            <w:bottom w:val="none" w:sz="0" w:space="0" w:color="auto"/>
            <w:right w:val="none" w:sz="0" w:space="0" w:color="auto"/>
          </w:divBdr>
        </w:div>
        <w:div w:id="1789085335">
          <w:marLeft w:val="0"/>
          <w:marRight w:val="0"/>
          <w:marTop w:val="0"/>
          <w:marBottom w:val="0"/>
          <w:divBdr>
            <w:top w:val="none" w:sz="0" w:space="0" w:color="auto"/>
            <w:left w:val="none" w:sz="0" w:space="0" w:color="auto"/>
            <w:bottom w:val="none" w:sz="0" w:space="0" w:color="auto"/>
            <w:right w:val="none" w:sz="0" w:space="0" w:color="auto"/>
          </w:divBdr>
        </w:div>
        <w:div w:id="1908103754">
          <w:marLeft w:val="0"/>
          <w:marRight w:val="0"/>
          <w:marTop w:val="0"/>
          <w:marBottom w:val="0"/>
          <w:divBdr>
            <w:top w:val="none" w:sz="0" w:space="0" w:color="auto"/>
            <w:left w:val="none" w:sz="0" w:space="0" w:color="auto"/>
            <w:bottom w:val="none" w:sz="0" w:space="0" w:color="auto"/>
            <w:right w:val="none" w:sz="0" w:space="0" w:color="auto"/>
          </w:divBdr>
        </w:div>
      </w:divsChild>
    </w:div>
    <w:div w:id="768543042">
      <w:bodyDiv w:val="1"/>
      <w:marLeft w:val="0"/>
      <w:marRight w:val="0"/>
      <w:marTop w:val="0"/>
      <w:marBottom w:val="0"/>
      <w:divBdr>
        <w:top w:val="none" w:sz="0" w:space="0" w:color="auto"/>
        <w:left w:val="none" w:sz="0" w:space="0" w:color="auto"/>
        <w:bottom w:val="none" w:sz="0" w:space="0" w:color="auto"/>
        <w:right w:val="none" w:sz="0" w:space="0" w:color="auto"/>
      </w:divBdr>
    </w:div>
    <w:div w:id="812332916">
      <w:bodyDiv w:val="1"/>
      <w:marLeft w:val="0"/>
      <w:marRight w:val="0"/>
      <w:marTop w:val="0"/>
      <w:marBottom w:val="0"/>
      <w:divBdr>
        <w:top w:val="none" w:sz="0" w:space="0" w:color="auto"/>
        <w:left w:val="none" w:sz="0" w:space="0" w:color="auto"/>
        <w:bottom w:val="none" w:sz="0" w:space="0" w:color="auto"/>
        <w:right w:val="none" w:sz="0" w:space="0" w:color="auto"/>
      </w:divBdr>
      <w:divsChild>
        <w:div w:id="38827985">
          <w:marLeft w:val="0"/>
          <w:marRight w:val="0"/>
          <w:marTop w:val="0"/>
          <w:marBottom w:val="0"/>
          <w:divBdr>
            <w:top w:val="none" w:sz="0" w:space="0" w:color="auto"/>
            <w:left w:val="none" w:sz="0" w:space="0" w:color="auto"/>
            <w:bottom w:val="none" w:sz="0" w:space="0" w:color="auto"/>
            <w:right w:val="none" w:sz="0" w:space="0" w:color="auto"/>
          </w:divBdr>
          <w:divsChild>
            <w:div w:id="1288006840">
              <w:marLeft w:val="-75"/>
              <w:marRight w:val="0"/>
              <w:marTop w:val="30"/>
              <w:marBottom w:val="30"/>
              <w:divBdr>
                <w:top w:val="none" w:sz="0" w:space="0" w:color="auto"/>
                <w:left w:val="none" w:sz="0" w:space="0" w:color="auto"/>
                <w:bottom w:val="none" w:sz="0" w:space="0" w:color="auto"/>
                <w:right w:val="none" w:sz="0" w:space="0" w:color="auto"/>
              </w:divBdr>
              <w:divsChild>
                <w:div w:id="528563650">
                  <w:marLeft w:val="0"/>
                  <w:marRight w:val="0"/>
                  <w:marTop w:val="0"/>
                  <w:marBottom w:val="0"/>
                  <w:divBdr>
                    <w:top w:val="none" w:sz="0" w:space="0" w:color="auto"/>
                    <w:left w:val="none" w:sz="0" w:space="0" w:color="auto"/>
                    <w:bottom w:val="none" w:sz="0" w:space="0" w:color="auto"/>
                    <w:right w:val="none" w:sz="0" w:space="0" w:color="auto"/>
                  </w:divBdr>
                  <w:divsChild>
                    <w:div w:id="491331180">
                      <w:marLeft w:val="0"/>
                      <w:marRight w:val="0"/>
                      <w:marTop w:val="0"/>
                      <w:marBottom w:val="0"/>
                      <w:divBdr>
                        <w:top w:val="none" w:sz="0" w:space="0" w:color="auto"/>
                        <w:left w:val="none" w:sz="0" w:space="0" w:color="auto"/>
                        <w:bottom w:val="none" w:sz="0" w:space="0" w:color="auto"/>
                        <w:right w:val="none" w:sz="0" w:space="0" w:color="auto"/>
                      </w:divBdr>
                    </w:div>
                  </w:divsChild>
                </w:div>
                <w:div w:id="811337441">
                  <w:marLeft w:val="0"/>
                  <w:marRight w:val="0"/>
                  <w:marTop w:val="0"/>
                  <w:marBottom w:val="0"/>
                  <w:divBdr>
                    <w:top w:val="none" w:sz="0" w:space="0" w:color="auto"/>
                    <w:left w:val="none" w:sz="0" w:space="0" w:color="auto"/>
                    <w:bottom w:val="none" w:sz="0" w:space="0" w:color="auto"/>
                    <w:right w:val="none" w:sz="0" w:space="0" w:color="auto"/>
                  </w:divBdr>
                  <w:divsChild>
                    <w:div w:id="127237287">
                      <w:marLeft w:val="0"/>
                      <w:marRight w:val="0"/>
                      <w:marTop w:val="0"/>
                      <w:marBottom w:val="0"/>
                      <w:divBdr>
                        <w:top w:val="none" w:sz="0" w:space="0" w:color="auto"/>
                        <w:left w:val="none" w:sz="0" w:space="0" w:color="auto"/>
                        <w:bottom w:val="none" w:sz="0" w:space="0" w:color="auto"/>
                        <w:right w:val="none" w:sz="0" w:space="0" w:color="auto"/>
                      </w:divBdr>
                    </w:div>
                  </w:divsChild>
                </w:div>
                <w:div w:id="907416910">
                  <w:marLeft w:val="0"/>
                  <w:marRight w:val="0"/>
                  <w:marTop w:val="0"/>
                  <w:marBottom w:val="0"/>
                  <w:divBdr>
                    <w:top w:val="none" w:sz="0" w:space="0" w:color="auto"/>
                    <w:left w:val="none" w:sz="0" w:space="0" w:color="auto"/>
                    <w:bottom w:val="none" w:sz="0" w:space="0" w:color="auto"/>
                    <w:right w:val="none" w:sz="0" w:space="0" w:color="auto"/>
                  </w:divBdr>
                  <w:divsChild>
                    <w:div w:id="992873721">
                      <w:marLeft w:val="0"/>
                      <w:marRight w:val="0"/>
                      <w:marTop w:val="0"/>
                      <w:marBottom w:val="0"/>
                      <w:divBdr>
                        <w:top w:val="none" w:sz="0" w:space="0" w:color="auto"/>
                        <w:left w:val="none" w:sz="0" w:space="0" w:color="auto"/>
                        <w:bottom w:val="none" w:sz="0" w:space="0" w:color="auto"/>
                        <w:right w:val="none" w:sz="0" w:space="0" w:color="auto"/>
                      </w:divBdr>
                    </w:div>
                  </w:divsChild>
                </w:div>
                <w:div w:id="945310426">
                  <w:marLeft w:val="0"/>
                  <w:marRight w:val="0"/>
                  <w:marTop w:val="0"/>
                  <w:marBottom w:val="0"/>
                  <w:divBdr>
                    <w:top w:val="none" w:sz="0" w:space="0" w:color="auto"/>
                    <w:left w:val="none" w:sz="0" w:space="0" w:color="auto"/>
                    <w:bottom w:val="none" w:sz="0" w:space="0" w:color="auto"/>
                    <w:right w:val="none" w:sz="0" w:space="0" w:color="auto"/>
                  </w:divBdr>
                  <w:divsChild>
                    <w:div w:id="2140419954">
                      <w:marLeft w:val="0"/>
                      <w:marRight w:val="0"/>
                      <w:marTop w:val="0"/>
                      <w:marBottom w:val="0"/>
                      <w:divBdr>
                        <w:top w:val="none" w:sz="0" w:space="0" w:color="auto"/>
                        <w:left w:val="none" w:sz="0" w:space="0" w:color="auto"/>
                        <w:bottom w:val="none" w:sz="0" w:space="0" w:color="auto"/>
                        <w:right w:val="none" w:sz="0" w:space="0" w:color="auto"/>
                      </w:divBdr>
                    </w:div>
                  </w:divsChild>
                </w:div>
                <w:div w:id="968631398">
                  <w:marLeft w:val="0"/>
                  <w:marRight w:val="0"/>
                  <w:marTop w:val="0"/>
                  <w:marBottom w:val="0"/>
                  <w:divBdr>
                    <w:top w:val="none" w:sz="0" w:space="0" w:color="auto"/>
                    <w:left w:val="none" w:sz="0" w:space="0" w:color="auto"/>
                    <w:bottom w:val="none" w:sz="0" w:space="0" w:color="auto"/>
                    <w:right w:val="none" w:sz="0" w:space="0" w:color="auto"/>
                  </w:divBdr>
                  <w:divsChild>
                    <w:div w:id="1452238977">
                      <w:marLeft w:val="0"/>
                      <w:marRight w:val="0"/>
                      <w:marTop w:val="0"/>
                      <w:marBottom w:val="0"/>
                      <w:divBdr>
                        <w:top w:val="none" w:sz="0" w:space="0" w:color="auto"/>
                        <w:left w:val="none" w:sz="0" w:space="0" w:color="auto"/>
                        <w:bottom w:val="none" w:sz="0" w:space="0" w:color="auto"/>
                        <w:right w:val="none" w:sz="0" w:space="0" w:color="auto"/>
                      </w:divBdr>
                    </w:div>
                  </w:divsChild>
                </w:div>
                <w:div w:id="1224489117">
                  <w:marLeft w:val="0"/>
                  <w:marRight w:val="0"/>
                  <w:marTop w:val="0"/>
                  <w:marBottom w:val="0"/>
                  <w:divBdr>
                    <w:top w:val="none" w:sz="0" w:space="0" w:color="auto"/>
                    <w:left w:val="none" w:sz="0" w:space="0" w:color="auto"/>
                    <w:bottom w:val="none" w:sz="0" w:space="0" w:color="auto"/>
                    <w:right w:val="none" w:sz="0" w:space="0" w:color="auto"/>
                  </w:divBdr>
                  <w:divsChild>
                    <w:div w:id="575359794">
                      <w:marLeft w:val="0"/>
                      <w:marRight w:val="0"/>
                      <w:marTop w:val="0"/>
                      <w:marBottom w:val="0"/>
                      <w:divBdr>
                        <w:top w:val="none" w:sz="0" w:space="0" w:color="auto"/>
                        <w:left w:val="none" w:sz="0" w:space="0" w:color="auto"/>
                        <w:bottom w:val="none" w:sz="0" w:space="0" w:color="auto"/>
                        <w:right w:val="none" w:sz="0" w:space="0" w:color="auto"/>
                      </w:divBdr>
                    </w:div>
                  </w:divsChild>
                </w:div>
                <w:div w:id="1236628666">
                  <w:marLeft w:val="0"/>
                  <w:marRight w:val="0"/>
                  <w:marTop w:val="0"/>
                  <w:marBottom w:val="0"/>
                  <w:divBdr>
                    <w:top w:val="none" w:sz="0" w:space="0" w:color="auto"/>
                    <w:left w:val="none" w:sz="0" w:space="0" w:color="auto"/>
                    <w:bottom w:val="none" w:sz="0" w:space="0" w:color="auto"/>
                    <w:right w:val="none" w:sz="0" w:space="0" w:color="auto"/>
                  </w:divBdr>
                  <w:divsChild>
                    <w:div w:id="1563828448">
                      <w:marLeft w:val="0"/>
                      <w:marRight w:val="0"/>
                      <w:marTop w:val="0"/>
                      <w:marBottom w:val="0"/>
                      <w:divBdr>
                        <w:top w:val="none" w:sz="0" w:space="0" w:color="auto"/>
                        <w:left w:val="none" w:sz="0" w:space="0" w:color="auto"/>
                        <w:bottom w:val="none" w:sz="0" w:space="0" w:color="auto"/>
                        <w:right w:val="none" w:sz="0" w:space="0" w:color="auto"/>
                      </w:divBdr>
                    </w:div>
                  </w:divsChild>
                </w:div>
                <w:div w:id="1633245254">
                  <w:marLeft w:val="0"/>
                  <w:marRight w:val="0"/>
                  <w:marTop w:val="0"/>
                  <w:marBottom w:val="0"/>
                  <w:divBdr>
                    <w:top w:val="none" w:sz="0" w:space="0" w:color="auto"/>
                    <w:left w:val="none" w:sz="0" w:space="0" w:color="auto"/>
                    <w:bottom w:val="none" w:sz="0" w:space="0" w:color="auto"/>
                    <w:right w:val="none" w:sz="0" w:space="0" w:color="auto"/>
                  </w:divBdr>
                  <w:divsChild>
                    <w:div w:id="2013139204">
                      <w:marLeft w:val="0"/>
                      <w:marRight w:val="0"/>
                      <w:marTop w:val="0"/>
                      <w:marBottom w:val="0"/>
                      <w:divBdr>
                        <w:top w:val="none" w:sz="0" w:space="0" w:color="auto"/>
                        <w:left w:val="none" w:sz="0" w:space="0" w:color="auto"/>
                        <w:bottom w:val="none" w:sz="0" w:space="0" w:color="auto"/>
                        <w:right w:val="none" w:sz="0" w:space="0" w:color="auto"/>
                      </w:divBdr>
                    </w:div>
                  </w:divsChild>
                </w:div>
                <w:div w:id="1652322143">
                  <w:marLeft w:val="0"/>
                  <w:marRight w:val="0"/>
                  <w:marTop w:val="0"/>
                  <w:marBottom w:val="0"/>
                  <w:divBdr>
                    <w:top w:val="none" w:sz="0" w:space="0" w:color="auto"/>
                    <w:left w:val="none" w:sz="0" w:space="0" w:color="auto"/>
                    <w:bottom w:val="none" w:sz="0" w:space="0" w:color="auto"/>
                    <w:right w:val="none" w:sz="0" w:space="0" w:color="auto"/>
                  </w:divBdr>
                  <w:divsChild>
                    <w:div w:id="1702780156">
                      <w:marLeft w:val="0"/>
                      <w:marRight w:val="0"/>
                      <w:marTop w:val="0"/>
                      <w:marBottom w:val="0"/>
                      <w:divBdr>
                        <w:top w:val="none" w:sz="0" w:space="0" w:color="auto"/>
                        <w:left w:val="none" w:sz="0" w:space="0" w:color="auto"/>
                        <w:bottom w:val="none" w:sz="0" w:space="0" w:color="auto"/>
                        <w:right w:val="none" w:sz="0" w:space="0" w:color="auto"/>
                      </w:divBdr>
                    </w:div>
                  </w:divsChild>
                </w:div>
                <w:div w:id="2062359152">
                  <w:marLeft w:val="0"/>
                  <w:marRight w:val="0"/>
                  <w:marTop w:val="0"/>
                  <w:marBottom w:val="0"/>
                  <w:divBdr>
                    <w:top w:val="none" w:sz="0" w:space="0" w:color="auto"/>
                    <w:left w:val="none" w:sz="0" w:space="0" w:color="auto"/>
                    <w:bottom w:val="none" w:sz="0" w:space="0" w:color="auto"/>
                    <w:right w:val="none" w:sz="0" w:space="0" w:color="auto"/>
                  </w:divBdr>
                  <w:divsChild>
                    <w:div w:id="10926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08830">
          <w:marLeft w:val="0"/>
          <w:marRight w:val="0"/>
          <w:marTop w:val="0"/>
          <w:marBottom w:val="0"/>
          <w:divBdr>
            <w:top w:val="none" w:sz="0" w:space="0" w:color="auto"/>
            <w:left w:val="none" w:sz="0" w:space="0" w:color="auto"/>
            <w:bottom w:val="none" w:sz="0" w:space="0" w:color="auto"/>
            <w:right w:val="none" w:sz="0" w:space="0" w:color="auto"/>
          </w:divBdr>
          <w:divsChild>
            <w:div w:id="113868123">
              <w:marLeft w:val="0"/>
              <w:marRight w:val="0"/>
              <w:marTop w:val="0"/>
              <w:marBottom w:val="0"/>
              <w:divBdr>
                <w:top w:val="none" w:sz="0" w:space="0" w:color="auto"/>
                <w:left w:val="none" w:sz="0" w:space="0" w:color="auto"/>
                <w:bottom w:val="none" w:sz="0" w:space="0" w:color="auto"/>
                <w:right w:val="none" w:sz="0" w:space="0" w:color="auto"/>
              </w:divBdr>
            </w:div>
            <w:div w:id="156725851">
              <w:marLeft w:val="0"/>
              <w:marRight w:val="0"/>
              <w:marTop w:val="0"/>
              <w:marBottom w:val="0"/>
              <w:divBdr>
                <w:top w:val="none" w:sz="0" w:space="0" w:color="auto"/>
                <w:left w:val="none" w:sz="0" w:space="0" w:color="auto"/>
                <w:bottom w:val="none" w:sz="0" w:space="0" w:color="auto"/>
                <w:right w:val="none" w:sz="0" w:space="0" w:color="auto"/>
              </w:divBdr>
            </w:div>
            <w:div w:id="350644200">
              <w:marLeft w:val="0"/>
              <w:marRight w:val="0"/>
              <w:marTop w:val="0"/>
              <w:marBottom w:val="0"/>
              <w:divBdr>
                <w:top w:val="none" w:sz="0" w:space="0" w:color="auto"/>
                <w:left w:val="none" w:sz="0" w:space="0" w:color="auto"/>
                <w:bottom w:val="none" w:sz="0" w:space="0" w:color="auto"/>
                <w:right w:val="none" w:sz="0" w:space="0" w:color="auto"/>
              </w:divBdr>
            </w:div>
            <w:div w:id="630747875">
              <w:marLeft w:val="0"/>
              <w:marRight w:val="0"/>
              <w:marTop w:val="0"/>
              <w:marBottom w:val="0"/>
              <w:divBdr>
                <w:top w:val="none" w:sz="0" w:space="0" w:color="auto"/>
                <w:left w:val="none" w:sz="0" w:space="0" w:color="auto"/>
                <w:bottom w:val="none" w:sz="0" w:space="0" w:color="auto"/>
                <w:right w:val="none" w:sz="0" w:space="0" w:color="auto"/>
              </w:divBdr>
            </w:div>
            <w:div w:id="661857347">
              <w:marLeft w:val="0"/>
              <w:marRight w:val="0"/>
              <w:marTop w:val="0"/>
              <w:marBottom w:val="0"/>
              <w:divBdr>
                <w:top w:val="none" w:sz="0" w:space="0" w:color="auto"/>
                <w:left w:val="none" w:sz="0" w:space="0" w:color="auto"/>
                <w:bottom w:val="none" w:sz="0" w:space="0" w:color="auto"/>
                <w:right w:val="none" w:sz="0" w:space="0" w:color="auto"/>
              </w:divBdr>
            </w:div>
            <w:div w:id="773944690">
              <w:marLeft w:val="0"/>
              <w:marRight w:val="0"/>
              <w:marTop w:val="0"/>
              <w:marBottom w:val="0"/>
              <w:divBdr>
                <w:top w:val="none" w:sz="0" w:space="0" w:color="auto"/>
                <w:left w:val="none" w:sz="0" w:space="0" w:color="auto"/>
                <w:bottom w:val="none" w:sz="0" w:space="0" w:color="auto"/>
                <w:right w:val="none" w:sz="0" w:space="0" w:color="auto"/>
              </w:divBdr>
            </w:div>
            <w:div w:id="810100618">
              <w:marLeft w:val="0"/>
              <w:marRight w:val="0"/>
              <w:marTop w:val="0"/>
              <w:marBottom w:val="0"/>
              <w:divBdr>
                <w:top w:val="none" w:sz="0" w:space="0" w:color="auto"/>
                <w:left w:val="none" w:sz="0" w:space="0" w:color="auto"/>
                <w:bottom w:val="none" w:sz="0" w:space="0" w:color="auto"/>
                <w:right w:val="none" w:sz="0" w:space="0" w:color="auto"/>
              </w:divBdr>
            </w:div>
            <w:div w:id="872500520">
              <w:marLeft w:val="0"/>
              <w:marRight w:val="0"/>
              <w:marTop w:val="0"/>
              <w:marBottom w:val="0"/>
              <w:divBdr>
                <w:top w:val="none" w:sz="0" w:space="0" w:color="auto"/>
                <w:left w:val="none" w:sz="0" w:space="0" w:color="auto"/>
                <w:bottom w:val="none" w:sz="0" w:space="0" w:color="auto"/>
                <w:right w:val="none" w:sz="0" w:space="0" w:color="auto"/>
              </w:divBdr>
            </w:div>
            <w:div w:id="876742350">
              <w:marLeft w:val="0"/>
              <w:marRight w:val="0"/>
              <w:marTop w:val="0"/>
              <w:marBottom w:val="0"/>
              <w:divBdr>
                <w:top w:val="none" w:sz="0" w:space="0" w:color="auto"/>
                <w:left w:val="none" w:sz="0" w:space="0" w:color="auto"/>
                <w:bottom w:val="none" w:sz="0" w:space="0" w:color="auto"/>
                <w:right w:val="none" w:sz="0" w:space="0" w:color="auto"/>
              </w:divBdr>
            </w:div>
            <w:div w:id="912399466">
              <w:marLeft w:val="0"/>
              <w:marRight w:val="0"/>
              <w:marTop w:val="0"/>
              <w:marBottom w:val="0"/>
              <w:divBdr>
                <w:top w:val="none" w:sz="0" w:space="0" w:color="auto"/>
                <w:left w:val="none" w:sz="0" w:space="0" w:color="auto"/>
                <w:bottom w:val="none" w:sz="0" w:space="0" w:color="auto"/>
                <w:right w:val="none" w:sz="0" w:space="0" w:color="auto"/>
              </w:divBdr>
            </w:div>
            <w:div w:id="969630016">
              <w:marLeft w:val="0"/>
              <w:marRight w:val="0"/>
              <w:marTop w:val="0"/>
              <w:marBottom w:val="0"/>
              <w:divBdr>
                <w:top w:val="none" w:sz="0" w:space="0" w:color="auto"/>
                <w:left w:val="none" w:sz="0" w:space="0" w:color="auto"/>
                <w:bottom w:val="none" w:sz="0" w:space="0" w:color="auto"/>
                <w:right w:val="none" w:sz="0" w:space="0" w:color="auto"/>
              </w:divBdr>
            </w:div>
            <w:div w:id="1146044618">
              <w:marLeft w:val="0"/>
              <w:marRight w:val="0"/>
              <w:marTop w:val="0"/>
              <w:marBottom w:val="0"/>
              <w:divBdr>
                <w:top w:val="none" w:sz="0" w:space="0" w:color="auto"/>
                <w:left w:val="none" w:sz="0" w:space="0" w:color="auto"/>
                <w:bottom w:val="none" w:sz="0" w:space="0" w:color="auto"/>
                <w:right w:val="none" w:sz="0" w:space="0" w:color="auto"/>
              </w:divBdr>
            </w:div>
            <w:div w:id="1301113158">
              <w:marLeft w:val="0"/>
              <w:marRight w:val="0"/>
              <w:marTop w:val="0"/>
              <w:marBottom w:val="0"/>
              <w:divBdr>
                <w:top w:val="none" w:sz="0" w:space="0" w:color="auto"/>
                <w:left w:val="none" w:sz="0" w:space="0" w:color="auto"/>
                <w:bottom w:val="none" w:sz="0" w:space="0" w:color="auto"/>
                <w:right w:val="none" w:sz="0" w:space="0" w:color="auto"/>
              </w:divBdr>
            </w:div>
            <w:div w:id="1527013704">
              <w:marLeft w:val="0"/>
              <w:marRight w:val="0"/>
              <w:marTop w:val="0"/>
              <w:marBottom w:val="0"/>
              <w:divBdr>
                <w:top w:val="none" w:sz="0" w:space="0" w:color="auto"/>
                <w:left w:val="none" w:sz="0" w:space="0" w:color="auto"/>
                <w:bottom w:val="none" w:sz="0" w:space="0" w:color="auto"/>
                <w:right w:val="none" w:sz="0" w:space="0" w:color="auto"/>
              </w:divBdr>
            </w:div>
            <w:div w:id="2010789565">
              <w:marLeft w:val="0"/>
              <w:marRight w:val="0"/>
              <w:marTop w:val="0"/>
              <w:marBottom w:val="0"/>
              <w:divBdr>
                <w:top w:val="none" w:sz="0" w:space="0" w:color="auto"/>
                <w:left w:val="none" w:sz="0" w:space="0" w:color="auto"/>
                <w:bottom w:val="none" w:sz="0" w:space="0" w:color="auto"/>
                <w:right w:val="none" w:sz="0" w:space="0" w:color="auto"/>
              </w:divBdr>
            </w:div>
          </w:divsChild>
        </w:div>
        <w:div w:id="1868714956">
          <w:marLeft w:val="0"/>
          <w:marRight w:val="0"/>
          <w:marTop w:val="0"/>
          <w:marBottom w:val="0"/>
          <w:divBdr>
            <w:top w:val="none" w:sz="0" w:space="0" w:color="auto"/>
            <w:left w:val="none" w:sz="0" w:space="0" w:color="auto"/>
            <w:bottom w:val="none" w:sz="0" w:space="0" w:color="auto"/>
            <w:right w:val="none" w:sz="0" w:space="0" w:color="auto"/>
          </w:divBdr>
          <w:divsChild>
            <w:div w:id="171917136">
              <w:marLeft w:val="0"/>
              <w:marRight w:val="0"/>
              <w:marTop w:val="0"/>
              <w:marBottom w:val="0"/>
              <w:divBdr>
                <w:top w:val="none" w:sz="0" w:space="0" w:color="auto"/>
                <w:left w:val="none" w:sz="0" w:space="0" w:color="auto"/>
                <w:bottom w:val="none" w:sz="0" w:space="0" w:color="auto"/>
                <w:right w:val="none" w:sz="0" w:space="0" w:color="auto"/>
              </w:divBdr>
            </w:div>
            <w:div w:id="194200522">
              <w:marLeft w:val="0"/>
              <w:marRight w:val="0"/>
              <w:marTop w:val="0"/>
              <w:marBottom w:val="0"/>
              <w:divBdr>
                <w:top w:val="none" w:sz="0" w:space="0" w:color="auto"/>
                <w:left w:val="none" w:sz="0" w:space="0" w:color="auto"/>
                <w:bottom w:val="none" w:sz="0" w:space="0" w:color="auto"/>
                <w:right w:val="none" w:sz="0" w:space="0" w:color="auto"/>
              </w:divBdr>
            </w:div>
            <w:div w:id="245577336">
              <w:marLeft w:val="0"/>
              <w:marRight w:val="0"/>
              <w:marTop w:val="0"/>
              <w:marBottom w:val="0"/>
              <w:divBdr>
                <w:top w:val="none" w:sz="0" w:space="0" w:color="auto"/>
                <w:left w:val="none" w:sz="0" w:space="0" w:color="auto"/>
                <w:bottom w:val="none" w:sz="0" w:space="0" w:color="auto"/>
                <w:right w:val="none" w:sz="0" w:space="0" w:color="auto"/>
              </w:divBdr>
            </w:div>
            <w:div w:id="376129284">
              <w:marLeft w:val="0"/>
              <w:marRight w:val="0"/>
              <w:marTop w:val="0"/>
              <w:marBottom w:val="0"/>
              <w:divBdr>
                <w:top w:val="none" w:sz="0" w:space="0" w:color="auto"/>
                <w:left w:val="none" w:sz="0" w:space="0" w:color="auto"/>
                <w:bottom w:val="none" w:sz="0" w:space="0" w:color="auto"/>
                <w:right w:val="none" w:sz="0" w:space="0" w:color="auto"/>
              </w:divBdr>
            </w:div>
            <w:div w:id="438110838">
              <w:marLeft w:val="0"/>
              <w:marRight w:val="0"/>
              <w:marTop w:val="0"/>
              <w:marBottom w:val="0"/>
              <w:divBdr>
                <w:top w:val="none" w:sz="0" w:space="0" w:color="auto"/>
                <w:left w:val="none" w:sz="0" w:space="0" w:color="auto"/>
                <w:bottom w:val="none" w:sz="0" w:space="0" w:color="auto"/>
                <w:right w:val="none" w:sz="0" w:space="0" w:color="auto"/>
              </w:divBdr>
            </w:div>
            <w:div w:id="484901568">
              <w:marLeft w:val="0"/>
              <w:marRight w:val="0"/>
              <w:marTop w:val="0"/>
              <w:marBottom w:val="0"/>
              <w:divBdr>
                <w:top w:val="none" w:sz="0" w:space="0" w:color="auto"/>
                <w:left w:val="none" w:sz="0" w:space="0" w:color="auto"/>
                <w:bottom w:val="none" w:sz="0" w:space="0" w:color="auto"/>
                <w:right w:val="none" w:sz="0" w:space="0" w:color="auto"/>
              </w:divBdr>
            </w:div>
            <w:div w:id="671836155">
              <w:marLeft w:val="0"/>
              <w:marRight w:val="0"/>
              <w:marTop w:val="0"/>
              <w:marBottom w:val="0"/>
              <w:divBdr>
                <w:top w:val="none" w:sz="0" w:space="0" w:color="auto"/>
                <w:left w:val="none" w:sz="0" w:space="0" w:color="auto"/>
                <w:bottom w:val="none" w:sz="0" w:space="0" w:color="auto"/>
                <w:right w:val="none" w:sz="0" w:space="0" w:color="auto"/>
              </w:divBdr>
            </w:div>
            <w:div w:id="763379480">
              <w:marLeft w:val="0"/>
              <w:marRight w:val="0"/>
              <w:marTop w:val="0"/>
              <w:marBottom w:val="0"/>
              <w:divBdr>
                <w:top w:val="none" w:sz="0" w:space="0" w:color="auto"/>
                <w:left w:val="none" w:sz="0" w:space="0" w:color="auto"/>
                <w:bottom w:val="none" w:sz="0" w:space="0" w:color="auto"/>
                <w:right w:val="none" w:sz="0" w:space="0" w:color="auto"/>
              </w:divBdr>
            </w:div>
            <w:div w:id="799539749">
              <w:marLeft w:val="0"/>
              <w:marRight w:val="0"/>
              <w:marTop w:val="0"/>
              <w:marBottom w:val="0"/>
              <w:divBdr>
                <w:top w:val="none" w:sz="0" w:space="0" w:color="auto"/>
                <w:left w:val="none" w:sz="0" w:space="0" w:color="auto"/>
                <w:bottom w:val="none" w:sz="0" w:space="0" w:color="auto"/>
                <w:right w:val="none" w:sz="0" w:space="0" w:color="auto"/>
              </w:divBdr>
            </w:div>
            <w:div w:id="993340722">
              <w:marLeft w:val="0"/>
              <w:marRight w:val="0"/>
              <w:marTop w:val="0"/>
              <w:marBottom w:val="0"/>
              <w:divBdr>
                <w:top w:val="none" w:sz="0" w:space="0" w:color="auto"/>
                <w:left w:val="none" w:sz="0" w:space="0" w:color="auto"/>
                <w:bottom w:val="none" w:sz="0" w:space="0" w:color="auto"/>
                <w:right w:val="none" w:sz="0" w:space="0" w:color="auto"/>
              </w:divBdr>
            </w:div>
            <w:div w:id="1091047396">
              <w:marLeft w:val="0"/>
              <w:marRight w:val="0"/>
              <w:marTop w:val="0"/>
              <w:marBottom w:val="0"/>
              <w:divBdr>
                <w:top w:val="none" w:sz="0" w:space="0" w:color="auto"/>
                <w:left w:val="none" w:sz="0" w:space="0" w:color="auto"/>
                <w:bottom w:val="none" w:sz="0" w:space="0" w:color="auto"/>
                <w:right w:val="none" w:sz="0" w:space="0" w:color="auto"/>
              </w:divBdr>
            </w:div>
            <w:div w:id="1349673544">
              <w:marLeft w:val="0"/>
              <w:marRight w:val="0"/>
              <w:marTop w:val="0"/>
              <w:marBottom w:val="0"/>
              <w:divBdr>
                <w:top w:val="none" w:sz="0" w:space="0" w:color="auto"/>
                <w:left w:val="none" w:sz="0" w:space="0" w:color="auto"/>
                <w:bottom w:val="none" w:sz="0" w:space="0" w:color="auto"/>
                <w:right w:val="none" w:sz="0" w:space="0" w:color="auto"/>
              </w:divBdr>
            </w:div>
            <w:div w:id="1381510775">
              <w:marLeft w:val="0"/>
              <w:marRight w:val="0"/>
              <w:marTop w:val="0"/>
              <w:marBottom w:val="0"/>
              <w:divBdr>
                <w:top w:val="none" w:sz="0" w:space="0" w:color="auto"/>
                <w:left w:val="none" w:sz="0" w:space="0" w:color="auto"/>
                <w:bottom w:val="none" w:sz="0" w:space="0" w:color="auto"/>
                <w:right w:val="none" w:sz="0" w:space="0" w:color="auto"/>
              </w:divBdr>
            </w:div>
            <w:div w:id="1640183036">
              <w:marLeft w:val="0"/>
              <w:marRight w:val="0"/>
              <w:marTop w:val="0"/>
              <w:marBottom w:val="0"/>
              <w:divBdr>
                <w:top w:val="none" w:sz="0" w:space="0" w:color="auto"/>
                <w:left w:val="none" w:sz="0" w:space="0" w:color="auto"/>
                <w:bottom w:val="none" w:sz="0" w:space="0" w:color="auto"/>
                <w:right w:val="none" w:sz="0" w:space="0" w:color="auto"/>
              </w:divBdr>
            </w:div>
            <w:div w:id="1661158194">
              <w:marLeft w:val="0"/>
              <w:marRight w:val="0"/>
              <w:marTop w:val="0"/>
              <w:marBottom w:val="0"/>
              <w:divBdr>
                <w:top w:val="none" w:sz="0" w:space="0" w:color="auto"/>
                <w:left w:val="none" w:sz="0" w:space="0" w:color="auto"/>
                <w:bottom w:val="none" w:sz="0" w:space="0" w:color="auto"/>
                <w:right w:val="none" w:sz="0" w:space="0" w:color="auto"/>
              </w:divBdr>
            </w:div>
            <w:div w:id="1699357662">
              <w:marLeft w:val="0"/>
              <w:marRight w:val="0"/>
              <w:marTop w:val="0"/>
              <w:marBottom w:val="0"/>
              <w:divBdr>
                <w:top w:val="none" w:sz="0" w:space="0" w:color="auto"/>
                <w:left w:val="none" w:sz="0" w:space="0" w:color="auto"/>
                <w:bottom w:val="none" w:sz="0" w:space="0" w:color="auto"/>
                <w:right w:val="none" w:sz="0" w:space="0" w:color="auto"/>
              </w:divBdr>
            </w:div>
          </w:divsChild>
        </w:div>
        <w:div w:id="2142569801">
          <w:marLeft w:val="0"/>
          <w:marRight w:val="0"/>
          <w:marTop w:val="0"/>
          <w:marBottom w:val="0"/>
          <w:divBdr>
            <w:top w:val="none" w:sz="0" w:space="0" w:color="auto"/>
            <w:left w:val="none" w:sz="0" w:space="0" w:color="auto"/>
            <w:bottom w:val="none" w:sz="0" w:space="0" w:color="auto"/>
            <w:right w:val="none" w:sz="0" w:space="0" w:color="auto"/>
          </w:divBdr>
          <w:divsChild>
            <w:div w:id="682824158">
              <w:marLeft w:val="-75"/>
              <w:marRight w:val="0"/>
              <w:marTop w:val="30"/>
              <w:marBottom w:val="30"/>
              <w:divBdr>
                <w:top w:val="none" w:sz="0" w:space="0" w:color="auto"/>
                <w:left w:val="none" w:sz="0" w:space="0" w:color="auto"/>
                <w:bottom w:val="none" w:sz="0" w:space="0" w:color="auto"/>
                <w:right w:val="none" w:sz="0" w:space="0" w:color="auto"/>
              </w:divBdr>
              <w:divsChild>
                <w:div w:id="1107507829">
                  <w:marLeft w:val="0"/>
                  <w:marRight w:val="0"/>
                  <w:marTop w:val="0"/>
                  <w:marBottom w:val="0"/>
                  <w:divBdr>
                    <w:top w:val="none" w:sz="0" w:space="0" w:color="auto"/>
                    <w:left w:val="none" w:sz="0" w:space="0" w:color="auto"/>
                    <w:bottom w:val="none" w:sz="0" w:space="0" w:color="auto"/>
                    <w:right w:val="none" w:sz="0" w:space="0" w:color="auto"/>
                  </w:divBdr>
                  <w:divsChild>
                    <w:div w:id="1449394494">
                      <w:marLeft w:val="0"/>
                      <w:marRight w:val="0"/>
                      <w:marTop w:val="0"/>
                      <w:marBottom w:val="0"/>
                      <w:divBdr>
                        <w:top w:val="none" w:sz="0" w:space="0" w:color="auto"/>
                        <w:left w:val="none" w:sz="0" w:space="0" w:color="auto"/>
                        <w:bottom w:val="none" w:sz="0" w:space="0" w:color="auto"/>
                        <w:right w:val="none" w:sz="0" w:space="0" w:color="auto"/>
                      </w:divBdr>
                    </w:div>
                  </w:divsChild>
                </w:div>
                <w:div w:id="1365444931">
                  <w:marLeft w:val="0"/>
                  <w:marRight w:val="0"/>
                  <w:marTop w:val="0"/>
                  <w:marBottom w:val="0"/>
                  <w:divBdr>
                    <w:top w:val="none" w:sz="0" w:space="0" w:color="auto"/>
                    <w:left w:val="none" w:sz="0" w:space="0" w:color="auto"/>
                    <w:bottom w:val="none" w:sz="0" w:space="0" w:color="auto"/>
                    <w:right w:val="none" w:sz="0" w:space="0" w:color="auto"/>
                  </w:divBdr>
                  <w:divsChild>
                    <w:div w:id="1804154906">
                      <w:marLeft w:val="0"/>
                      <w:marRight w:val="0"/>
                      <w:marTop w:val="0"/>
                      <w:marBottom w:val="0"/>
                      <w:divBdr>
                        <w:top w:val="none" w:sz="0" w:space="0" w:color="auto"/>
                        <w:left w:val="none" w:sz="0" w:space="0" w:color="auto"/>
                        <w:bottom w:val="none" w:sz="0" w:space="0" w:color="auto"/>
                        <w:right w:val="none" w:sz="0" w:space="0" w:color="auto"/>
                      </w:divBdr>
                    </w:div>
                  </w:divsChild>
                </w:div>
                <w:div w:id="1666973850">
                  <w:marLeft w:val="0"/>
                  <w:marRight w:val="0"/>
                  <w:marTop w:val="0"/>
                  <w:marBottom w:val="0"/>
                  <w:divBdr>
                    <w:top w:val="none" w:sz="0" w:space="0" w:color="auto"/>
                    <w:left w:val="none" w:sz="0" w:space="0" w:color="auto"/>
                    <w:bottom w:val="none" w:sz="0" w:space="0" w:color="auto"/>
                    <w:right w:val="none" w:sz="0" w:space="0" w:color="auto"/>
                  </w:divBdr>
                  <w:divsChild>
                    <w:div w:id="2033417391">
                      <w:marLeft w:val="0"/>
                      <w:marRight w:val="0"/>
                      <w:marTop w:val="0"/>
                      <w:marBottom w:val="0"/>
                      <w:divBdr>
                        <w:top w:val="none" w:sz="0" w:space="0" w:color="auto"/>
                        <w:left w:val="none" w:sz="0" w:space="0" w:color="auto"/>
                        <w:bottom w:val="none" w:sz="0" w:space="0" w:color="auto"/>
                        <w:right w:val="none" w:sz="0" w:space="0" w:color="auto"/>
                      </w:divBdr>
                    </w:div>
                  </w:divsChild>
                </w:div>
                <w:div w:id="2129153736">
                  <w:marLeft w:val="0"/>
                  <w:marRight w:val="0"/>
                  <w:marTop w:val="0"/>
                  <w:marBottom w:val="0"/>
                  <w:divBdr>
                    <w:top w:val="none" w:sz="0" w:space="0" w:color="auto"/>
                    <w:left w:val="none" w:sz="0" w:space="0" w:color="auto"/>
                    <w:bottom w:val="none" w:sz="0" w:space="0" w:color="auto"/>
                    <w:right w:val="none" w:sz="0" w:space="0" w:color="auto"/>
                  </w:divBdr>
                  <w:divsChild>
                    <w:div w:id="8292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3578">
      <w:bodyDiv w:val="1"/>
      <w:marLeft w:val="0"/>
      <w:marRight w:val="0"/>
      <w:marTop w:val="0"/>
      <w:marBottom w:val="0"/>
      <w:divBdr>
        <w:top w:val="none" w:sz="0" w:space="0" w:color="auto"/>
        <w:left w:val="none" w:sz="0" w:space="0" w:color="auto"/>
        <w:bottom w:val="none" w:sz="0" w:space="0" w:color="auto"/>
        <w:right w:val="none" w:sz="0" w:space="0" w:color="auto"/>
      </w:divBdr>
    </w:div>
    <w:div w:id="878518875">
      <w:bodyDiv w:val="1"/>
      <w:marLeft w:val="0"/>
      <w:marRight w:val="0"/>
      <w:marTop w:val="0"/>
      <w:marBottom w:val="0"/>
      <w:divBdr>
        <w:top w:val="none" w:sz="0" w:space="0" w:color="auto"/>
        <w:left w:val="none" w:sz="0" w:space="0" w:color="auto"/>
        <w:bottom w:val="none" w:sz="0" w:space="0" w:color="auto"/>
        <w:right w:val="none" w:sz="0" w:space="0" w:color="auto"/>
      </w:divBdr>
    </w:div>
    <w:div w:id="910768923">
      <w:bodyDiv w:val="1"/>
      <w:marLeft w:val="0"/>
      <w:marRight w:val="0"/>
      <w:marTop w:val="0"/>
      <w:marBottom w:val="0"/>
      <w:divBdr>
        <w:top w:val="none" w:sz="0" w:space="0" w:color="auto"/>
        <w:left w:val="none" w:sz="0" w:space="0" w:color="auto"/>
        <w:bottom w:val="none" w:sz="0" w:space="0" w:color="auto"/>
        <w:right w:val="none" w:sz="0" w:space="0" w:color="auto"/>
      </w:divBdr>
    </w:div>
    <w:div w:id="964312112">
      <w:bodyDiv w:val="1"/>
      <w:marLeft w:val="0"/>
      <w:marRight w:val="0"/>
      <w:marTop w:val="0"/>
      <w:marBottom w:val="0"/>
      <w:divBdr>
        <w:top w:val="none" w:sz="0" w:space="0" w:color="auto"/>
        <w:left w:val="none" w:sz="0" w:space="0" w:color="auto"/>
        <w:bottom w:val="none" w:sz="0" w:space="0" w:color="auto"/>
        <w:right w:val="none" w:sz="0" w:space="0" w:color="auto"/>
      </w:divBdr>
      <w:divsChild>
        <w:div w:id="172379970">
          <w:marLeft w:val="0"/>
          <w:marRight w:val="0"/>
          <w:marTop w:val="0"/>
          <w:marBottom w:val="0"/>
          <w:divBdr>
            <w:top w:val="none" w:sz="0" w:space="0" w:color="auto"/>
            <w:left w:val="none" w:sz="0" w:space="0" w:color="auto"/>
            <w:bottom w:val="none" w:sz="0" w:space="0" w:color="auto"/>
            <w:right w:val="none" w:sz="0" w:space="0" w:color="auto"/>
          </w:divBdr>
          <w:divsChild>
            <w:div w:id="1513296767">
              <w:marLeft w:val="-75"/>
              <w:marRight w:val="0"/>
              <w:marTop w:val="30"/>
              <w:marBottom w:val="30"/>
              <w:divBdr>
                <w:top w:val="none" w:sz="0" w:space="0" w:color="auto"/>
                <w:left w:val="none" w:sz="0" w:space="0" w:color="auto"/>
                <w:bottom w:val="none" w:sz="0" w:space="0" w:color="auto"/>
                <w:right w:val="none" w:sz="0" w:space="0" w:color="auto"/>
              </w:divBdr>
              <w:divsChild>
                <w:div w:id="233006750">
                  <w:marLeft w:val="0"/>
                  <w:marRight w:val="0"/>
                  <w:marTop w:val="0"/>
                  <w:marBottom w:val="0"/>
                  <w:divBdr>
                    <w:top w:val="none" w:sz="0" w:space="0" w:color="auto"/>
                    <w:left w:val="none" w:sz="0" w:space="0" w:color="auto"/>
                    <w:bottom w:val="none" w:sz="0" w:space="0" w:color="auto"/>
                    <w:right w:val="none" w:sz="0" w:space="0" w:color="auto"/>
                  </w:divBdr>
                  <w:divsChild>
                    <w:div w:id="1258900482">
                      <w:marLeft w:val="0"/>
                      <w:marRight w:val="0"/>
                      <w:marTop w:val="0"/>
                      <w:marBottom w:val="0"/>
                      <w:divBdr>
                        <w:top w:val="none" w:sz="0" w:space="0" w:color="auto"/>
                        <w:left w:val="none" w:sz="0" w:space="0" w:color="auto"/>
                        <w:bottom w:val="none" w:sz="0" w:space="0" w:color="auto"/>
                        <w:right w:val="none" w:sz="0" w:space="0" w:color="auto"/>
                      </w:divBdr>
                    </w:div>
                  </w:divsChild>
                </w:div>
                <w:div w:id="392198639">
                  <w:marLeft w:val="0"/>
                  <w:marRight w:val="0"/>
                  <w:marTop w:val="0"/>
                  <w:marBottom w:val="0"/>
                  <w:divBdr>
                    <w:top w:val="none" w:sz="0" w:space="0" w:color="auto"/>
                    <w:left w:val="none" w:sz="0" w:space="0" w:color="auto"/>
                    <w:bottom w:val="none" w:sz="0" w:space="0" w:color="auto"/>
                    <w:right w:val="none" w:sz="0" w:space="0" w:color="auto"/>
                  </w:divBdr>
                  <w:divsChild>
                    <w:div w:id="21711708">
                      <w:marLeft w:val="0"/>
                      <w:marRight w:val="0"/>
                      <w:marTop w:val="0"/>
                      <w:marBottom w:val="0"/>
                      <w:divBdr>
                        <w:top w:val="none" w:sz="0" w:space="0" w:color="auto"/>
                        <w:left w:val="none" w:sz="0" w:space="0" w:color="auto"/>
                        <w:bottom w:val="none" w:sz="0" w:space="0" w:color="auto"/>
                        <w:right w:val="none" w:sz="0" w:space="0" w:color="auto"/>
                      </w:divBdr>
                    </w:div>
                  </w:divsChild>
                </w:div>
                <w:div w:id="899248279">
                  <w:marLeft w:val="0"/>
                  <w:marRight w:val="0"/>
                  <w:marTop w:val="0"/>
                  <w:marBottom w:val="0"/>
                  <w:divBdr>
                    <w:top w:val="none" w:sz="0" w:space="0" w:color="auto"/>
                    <w:left w:val="none" w:sz="0" w:space="0" w:color="auto"/>
                    <w:bottom w:val="none" w:sz="0" w:space="0" w:color="auto"/>
                    <w:right w:val="none" w:sz="0" w:space="0" w:color="auto"/>
                  </w:divBdr>
                  <w:divsChild>
                    <w:div w:id="1596748916">
                      <w:marLeft w:val="0"/>
                      <w:marRight w:val="0"/>
                      <w:marTop w:val="0"/>
                      <w:marBottom w:val="0"/>
                      <w:divBdr>
                        <w:top w:val="none" w:sz="0" w:space="0" w:color="auto"/>
                        <w:left w:val="none" w:sz="0" w:space="0" w:color="auto"/>
                        <w:bottom w:val="none" w:sz="0" w:space="0" w:color="auto"/>
                        <w:right w:val="none" w:sz="0" w:space="0" w:color="auto"/>
                      </w:divBdr>
                    </w:div>
                  </w:divsChild>
                </w:div>
                <w:div w:id="1241325946">
                  <w:marLeft w:val="0"/>
                  <w:marRight w:val="0"/>
                  <w:marTop w:val="0"/>
                  <w:marBottom w:val="0"/>
                  <w:divBdr>
                    <w:top w:val="none" w:sz="0" w:space="0" w:color="auto"/>
                    <w:left w:val="none" w:sz="0" w:space="0" w:color="auto"/>
                    <w:bottom w:val="none" w:sz="0" w:space="0" w:color="auto"/>
                    <w:right w:val="none" w:sz="0" w:space="0" w:color="auto"/>
                  </w:divBdr>
                  <w:divsChild>
                    <w:div w:id="119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134094">
          <w:marLeft w:val="0"/>
          <w:marRight w:val="0"/>
          <w:marTop w:val="0"/>
          <w:marBottom w:val="0"/>
          <w:divBdr>
            <w:top w:val="none" w:sz="0" w:space="0" w:color="auto"/>
            <w:left w:val="none" w:sz="0" w:space="0" w:color="auto"/>
            <w:bottom w:val="none" w:sz="0" w:space="0" w:color="auto"/>
            <w:right w:val="none" w:sz="0" w:space="0" w:color="auto"/>
          </w:divBdr>
          <w:divsChild>
            <w:div w:id="2114277733">
              <w:marLeft w:val="-75"/>
              <w:marRight w:val="0"/>
              <w:marTop w:val="30"/>
              <w:marBottom w:val="30"/>
              <w:divBdr>
                <w:top w:val="none" w:sz="0" w:space="0" w:color="auto"/>
                <w:left w:val="none" w:sz="0" w:space="0" w:color="auto"/>
                <w:bottom w:val="none" w:sz="0" w:space="0" w:color="auto"/>
                <w:right w:val="none" w:sz="0" w:space="0" w:color="auto"/>
              </w:divBdr>
              <w:divsChild>
                <w:div w:id="94598439">
                  <w:marLeft w:val="0"/>
                  <w:marRight w:val="0"/>
                  <w:marTop w:val="0"/>
                  <w:marBottom w:val="0"/>
                  <w:divBdr>
                    <w:top w:val="none" w:sz="0" w:space="0" w:color="auto"/>
                    <w:left w:val="none" w:sz="0" w:space="0" w:color="auto"/>
                    <w:bottom w:val="none" w:sz="0" w:space="0" w:color="auto"/>
                    <w:right w:val="none" w:sz="0" w:space="0" w:color="auto"/>
                  </w:divBdr>
                  <w:divsChild>
                    <w:div w:id="677464309">
                      <w:marLeft w:val="0"/>
                      <w:marRight w:val="0"/>
                      <w:marTop w:val="0"/>
                      <w:marBottom w:val="0"/>
                      <w:divBdr>
                        <w:top w:val="none" w:sz="0" w:space="0" w:color="auto"/>
                        <w:left w:val="none" w:sz="0" w:space="0" w:color="auto"/>
                        <w:bottom w:val="none" w:sz="0" w:space="0" w:color="auto"/>
                        <w:right w:val="none" w:sz="0" w:space="0" w:color="auto"/>
                      </w:divBdr>
                    </w:div>
                  </w:divsChild>
                </w:div>
                <w:div w:id="150757096">
                  <w:marLeft w:val="0"/>
                  <w:marRight w:val="0"/>
                  <w:marTop w:val="0"/>
                  <w:marBottom w:val="0"/>
                  <w:divBdr>
                    <w:top w:val="none" w:sz="0" w:space="0" w:color="auto"/>
                    <w:left w:val="none" w:sz="0" w:space="0" w:color="auto"/>
                    <w:bottom w:val="none" w:sz="0" w:space="0" w:color="auto"/>
                    <w:right w:val="none" w:sz="0" w:space="0" w:color="auto"/>
                  </w:divBdr>
                  <w:divsChild>
                    <w:div w:id="385572821">
                      <w:marLeft w:val="0"/>
                      <w:marRight w:val="0"/>
                      <w:marTop w:val="0"/>
                      <w:marBottom w:val="0"/>
                      <w:divBdr>
                        <w:top w:val="none" w:sz="0" w:space="0" w:color="auto"/>
                        <w:left w:val="none" w:sz="0" w:space="0" w:color="auto"/>
                        <w:bottom w:val="none" w:sz="0" w:space="0" w:color="auto"/>
                        <w:right w:val="none" w:sz="0" w:space="0" w:color="auto"/>
                      </w:divBdr>
                    </w:div>
                  </w:divsChild>
                </w:div>
                <w:div w:id="346757925">
                  <w:marLeft w:val="0"/>
                  <w:marRight w:val="0"/>
                  <w:marTop w:val="0"/>
                  <w:marBottom w:val="0"/>
                  <w:divBdr>
                    <w:top w:val="none" w:sz="0" w:space="0" w:color="auto"/>
                    <w:left w:val="none" w:sz="0" w:space="0" w:color="auto"/>
                    <w:bottom w:val="none" w:sz="0" w:space="0" w:color="auto"/>
                    <w:right w:val="none" w:sz="0" w:space="0" w:color="auto"/>
                  </w:divBdr>
                  <w:divsChild>
                    <w:div w:id="1059668003">
                      <w:marLeft w:val="0"/>
                      <w:marRight w:val="0"/>
                      <w:marTop w:val="0"/>
                      <w:marBottom w:val="0"/>
                      <w:divBdr>
                        <w:top w:val="none" w:sz="0" w:space="0" w:color="auto"/>
                        <w:left w:val="none" w:sz="0" w:space="0" w:color="auto"/>
                        <w:bottom w:val="none" w:sz="0" w:space="0" w:color="auto"/>
                        <w:right w:val="none" w:sz="0" w:space="0" w:color="auto"/>
                      </w:divBdr>
                    </w:div>
                  </w:divsChild>
                </w:div>
                <w:div w:id="780611875">
                  <w:marLeft w:val="0"/>
                  <w:marRight w:val="0"/>
                  <w:marTop w:val="0"/>
                  <w:marBottom w:val="0"/>
                  <w:divBdr>
                    <w:top w:val="none" w:sz="0" w:space="0" w:color="auto"/>
                    <w:left w:val="none" w:sz="0" w:space="0" w:color="auto"/>
                    <w:bottom w:val="none" w:sz="0" w:space="0" w:color="auto"/>
                    <w:right w:val="none" w:sz="0" w:space="0" w:color="auto"/>
                  </w:divBdr>
                  <w:divsChild>
                    <w:div w:id="340087605">
                      <w:marLeft w:val="0"/>
                      <w:marRight w:val="0"/>
                      <w:marTop w:val="0"/>
                      <w:marBottom w:val="0"/>
                      <w:divBdr>
                        <w:top w:val="none" w:sz="0" w:space="0" w:color="auto"/>
                        <w:left w:val="none" w:sz="0" w:space="0" w:color="auto"/>
                        <w:bottom w:val="none" w:sz="0" w:space="0" w:color="auto"/>
                        <w:right w:val="none" w:sz="0" w:space="0" w:color="auto"/>
                      </w:divBdr>
                    </w:div>
                  </w:divsChild>
                </w:div>
                <w:div w:id="860317956">
                  <w:marLeft w:val="0"/>
                  <w:marRight w:val="0"/>
                  <w:marTop w:val="0"/>
                  <w:marBottom w:val="0"/>
                  <w:divBdr>
                    <w:top w:val="none" w:sz="0" w:space="0" w:color="auto"/>
                    <w:left w:val="none" w:sz="0" w:space="0" w:color="auto"/>
                    <w:bottom w:val="none" w:sz="0" w:space="0" w:color="auto"/>
                    <w:right w:val="none" w:sz="0" w:space="0" w:color="auto"/>
                  </w:divBdr>
                  <w:divsChild>
                    <w:div w:id="2050907250">
                      <w:marLeft w:val="0"/>
                      <w:marRight w:val="0"/>
                      <w:marTop w:val="0"/>
                      <w:marBottom w:val="0"/>
                      <w:divBdr>
                        <w:top w:val="none" w:sz="0" w:space="0" w:color="auto"/>
                        <w:left w:val="none" w:sz="0" w:space="0" w:color="auto"/>
                        <w:bottom w:val="none" w:sz="0" w:space="0" w:color="auto"/>
                        <w:right w:val="none" w:sz="0" w:space="0" w:color="auto"/>
                      </w:divBdr>
                    </w:div>
                  </w:divsChild>
                </w:div>
                <w:div w:id="1288003217">
                  <w:marLeft w:val="0"/>
                  <w:marRight w:val="0"/>
                  <w:marTop w:val="0"/>
                  <w:marBottom w:val="0"/>
                  <w:divBdr>
                    <w:top w:val="none" w:sz="0" w:space="0" w:color="auto"/>
                    <w:left w:val="none" w:sz="0" w:space="0" w:color="auto"/>
                    <w:bottom w:val="none" w:sz="0" w:space="0" w:color="auto"/>
                    <w:right w:val="none" w:sz="0" w:space="0" w:color="auto"/>
                  </w:divBdr>
                  <w:divsChild>
                    <w:div w:id="2139758726">
                      <w:marLeft w:val="0"/>
                      <w:marRight w:val="0"/>
                      <w:marTop w:val="0"/>
                      <w:marBottom w:val="0"/>
                      <w:divBdr>
                        <w:top w:val="none" w:sz="0" w:space="0" w:color="auto"/>
                        <w:left w:val="none" w:sz="0" w:space="0" w:color="auto"/>
                        <w:bottom w:val="none" w:sz="0" w:space="0" w:color="auto"/>
                        <w:right w:val="none" w:sz="0" w:space="0" w:color="auto"/>
                      </w:divBdr>
                    </w:div>
                  </w:divsChild>
                </w:div>
                <w:div w:id="1335493373">
                  <w:marLeft w:val="0"/>
                  <w:marRight w:val="0"/>
                  <w:marTop w:val="0"/>
                  <w:marBottom w:val="0"/>
                  <w:divBdr>
                    <w:top w:val="none" w:sz="0" w:space="0" w:color="auto"/>
                    <w:left w:val="none" w:sz="0" w:space="0" w:color="auto"/>
                    <w:bottom w:val="none" w:sz="0" w:space="0" w:color="auto"/>
                    <w:right w:val="none" w:sz="0" w:space="0" w:color="auto"/>
                  </w:divBdr>
                  <w:divsChild>
                    <w:div w:id="1760249062">
                      <w:marLeft w:val="0"/>
                      <w:marRight w:val="0"/>
                      <w:marTop w:val="0"/>
                      <w:marBottom w:val="0"/>
                      <w:divBdr>
                        <w:top w:val="none" w:sz="0" w:space="0" w:color="auto"/>
                        <w:left w:val="none" w:sz="0" w:space="0" w:color="auto"/>
                        <w:bottom w:val="none" w:sz="0" w:space="0" w:color="auto"/>
                        <w:right w:val="none" w:sz="0" w:space="0" w:color="auto"/>
                      </w:divBdr>
                    </w:div>
                  </w:divsChild>
                </w:div>
                <w:div w:id="1469938031">
                  <w:marLeft w:val="0"/>
                  <w:marRight w:val="0"/>
                  <w:marTop w:val="0"/>
                  <w:marBottom w:val="0"/>
                  <w:divBdr>
                    <w:top w:val="none" w:sz="0" w:space="0" w:color="auto"/>
                    <w:left w:val="none" w:sz="0" w:space="0" w:color="auto"/>
                    <w:bottom w:val="none" w:sz="0" w:space="0" w:color="auto"/>
                    <w:right w:val="none" w:sz="0" w:space="0" w:color="auto"/>
                  </w:divBdr>
                  <w:divsChild>
                    <w:div w:id="1963462085">
                      <w:marLeft w:val="0"/>
                      <w:marRight w:val="0"/>
                      <w:marTop w:val="0"/>
                      <w:marBottom w:val="0"/>
                      <w:divBdr>
                        <w:top w:val="none" w:sz="0" w:space="0" w:color="auto"/>
                        <w:left w:val="none" w:sz="0" w:space="0" w:color="auto"/>
                        <w:bottom w:val="none" w:sz="0" w:space="0" w:color="auto"/>
                        <w:right w:val="none" w:sz="0" w:space="0" w:color="auto"/>
                      </w:divBdr>
                    </w:div>
                  </w:divsChild>
                </w:div>
                <w:div w:id="1514539842">
                  <w:marLeft w:val="0"/>
                  <w:marRight w:val="0"/>
                  <w:marTop w:val="0"/>
                  <w:marBottom w:val="0"/>
                  <w:divBdr>
                    <w:top w:val="none" w:sz="0" w:space="0" w:color="auto"/>
                    <w:left w:val="none" w:sz="0" w:space="0" w:color="auto"/>
                    <w:bottom w:val="none" w:sz="0" w:space="0" w:color="auto"/>
                    <w:right w:val="none" w:sz="0" w:space="0" w:color="auto"/>
                  </w:divBdr>
                  <w:divsChild>
                    <w:div w:id="677193256">
                      <w:marLeft w:val="0"/>
                      <w:marRight w:val="0"/>
                      <w:marTop w:val="0"/>
                      <w:marBottom w:val="0"/>
                      <w:divBdr>
                        <w:top w:val="none" w:sz="0" w:space="0" w:color="auto"/>
                        <w:left w:val="none" w:sz="0" w:space="0" w:color="auto"/>
                        <w:bottom w:val="none" w:sz="0" w:space="0" w:color="auto"/>
                        <w:right w:val="none" w:sz="0" w:space="0" w:color="auto"/>
                      </w:divBdr>
                    </w:div>
                  </w:divsChild>
                </w:div>
                <w:div w:id="1872184694">
                  <w:marLeft w:val="0"/>
                  <w:marRight w:val="0"/>
                  <w:marTop w:val="0"/>
                  <w:marBottom w:val="0"/>
                  <w:divBdr>
                    <w:top w:val="none" w:sz="0" w:space="0" w:color="auto"/>
                    <w:left w:val="none" w:sz="0" w:space="0" w:color="auto"/>
                    <w:bottom w:val="none" w:sz="0" w:space="0" w:color="auto"/>
                    <w:right w:val="none" w:sz="0" w:space="0" w:color="auto"/>
                  </w:divBdr>
                  <w:divsChild>
                    <w:div w:id="432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2268">
          <w:marLeft w:val="0"/>
          <w:marRight w:val="0"/>
          <w:marTop w:val="0"/>
          <w:marBottom w:val="0"/>
          <w:divBdr>
            <w:top w:val="none" w:sz="0" w:space="0" w:color="auto"/>
            <w:left w:val="none" w:sz="0" w:space="0" w:color="auto"/>
            <w:bottom w:val="none" w:sz="0" w:space="0" w:color="auto"/>
            <w:right w:val="none" w:sz="0" w:space="0" w:color="auto"/>
          </w:divBdr>
          <w:divsChild>
            <w:div w:id="606890107">
              <w:marLeft w:val="0"/>
              <w:marRight w:val="0"/>
              <w:marTop w:val="0"/>
              <w:marBottom w:val="0"/>
              <w:divBdr>
                <w:top w:val="none" w:sz="0" w:space="0" w:color="auto"/>
                <w:left w:val="none" w:sz="0" w:space="0" w:color="auto"/>
                <w:bottom w:val="none" w:sz="0" w:space="0" w:color="auto"/>
                <w:right w:val="none" w:sz="0" w:space="0" w:color="auto"/>
              </w:divBdr>
            </w:div>
            <w:div w:id="608853958">
              <w:marLeft w:val="0"/>
              <w:marRight w:val="0"/>
              <w:marTop w:val="0"/>
              <w:marBottom w:val="0"/>
              <w:divBdr>
                <w:top w:val="none" w:sz="0" w:space="0" w:color="auto"/>
                <w:left w:val="none" w:sz="0" w:space="0" w:color="auto"/>
                <w:bottom w:val="none" w:sz="0" w:space="0" w:color="auto"/>
                <w:right w:val="none" w:sz="0" w:space="0" w:color="auto"/>
              </w:divBdr>
            </w:div>
            <w:div w:id="627902279">
              <w:marLeft w:val="0"/>
              <w:marRight w:val="0"/>
              <w:marTop w:val="0"/>
              <w:marBottom w:val="0"/>
              <w:divBdr>
                <w:top w:val="none" w:sz="0" w:space="0" w:color="auto"/>
                <w:left w:val="none" w:sz="0" w:space="0" w:color="auto"/>
                <w:bottom w:val="none" w:sz="0" w:space="0" w:color="auto"/>
                <w:right w:val="none" w:sz="0" w:space="0" w:color="auto"/>
              </w:divBdr>
            </w:div>
            <w:div w:id="840699951">
              <w:marLeft w:val="0"/>
              <w:marRight w:val="0"/>
              <w:marTop w:val="0"/>
              <w:marBottom w:val="0"/>
              <w:divBdr>
                <w:top w:val="none" w:sz="0" w:space="0" w:color="auto"/>
                <w:left w:val="none" w:sz="0" w:space="0" w:color="auto"/>
                <w:bottom w:val="none" w:sz="0" w:space="0" w:color="auto"/>
                <w:right w:val="none" w:sz="0" w:space="0" w:color="auto"/>
              </w:divBdr>
            </w:div>
            <w:div w:id="847598399">
              <w:marLeft w:val="0"/>
              <w:marRight w:val="0"/>
              <w:marTop w:val="0"/>
              <w:marBottom w:val="0"/>
              <w:divBdr>
                <w:top w:val="none" w:sz="0" w:space="0" w:color="auto"/>
                <w:left w:val="none" w:sz="0" w:space="0" w:color="auto"/>
                <w:bottom w:val="none" w:sz="0" w:space="0" w:color="auto"/>
                <w:right w:val="none" w:sz="0" w:space="0" w:color="auto"/>
              </w:divBdr>
            </w:div>
            <w:div w:id="962468560">
              <w:marLeft w:val="0"/>
              <w:marRight w:val="0"/>
              <w:marTop w:val="0"/>
              <w:marBottom w:val="0"/>
              <w:divBdr>
                <w:top w:val="none" w:sz="0" w:space="0" w:color="auto"/>
                <w:left w:val="none" w:sz="0" w:space="0" w:color="auto"/>
                <w:bottom w:val="none" w:sz="0" w:space="0" w:color="auto"/>
                <w:right w:val="none" w:sz="0" w:space="0" w:color="auto"/>
              </w:divBdr>
            </w:div>
            <w:div w:id="1003430422">
              <w:marLeft w:val="0"/>
              <w:marRight w:val="0"/>
              <w:marTop w:val="0"/>
              <w:marBottom w:val="0"/>
              <w:divBdr>
                <w:top w:val="none" w:sz="0" w:space="0" w:color="auto"/>
                <w:left w:val="none" w:sz="0" w:space="0" w:color="auto"/>
                <w:bottom w:val="none" w:sz="0" w:space="0" w:color="auto"/>
                <w:right w:val="none" w:sz="0" w:space="0" w:color="auto"/>
              </w:divBdr>
            </w:div>
            <w:div w:id="1050154878">
              <w:marLeft w:val="0"/>
              <w:marRight w:val="0"/>
              <w:marTop w:val="0"/>
              <w:marBottom w:val="0"/>
              <w:divBdr>
                <w:top w:val="none" w:sz="0" w:space="0" w:color="auto"/>
                <w:left w:val="none" w:sz="0" w:space="0" w:color="auto"/>
                <w:bottom w:val="none" w:sz="0" w:space="0" w:color="auto"/>
                <w:right w:val="none" w:sz="0" w:space="0" w:color="auto"/>
              </w:divBdr>
            </w:div>
            <w:div w:id="1202131193">
              <w:marLeft w:val="0"/>
              <w:marRight w:val="0"/>
              <w:marTop w:val="0"/>
              <w:marBottom w:val="0"/>
              <w:divBdr>
                <w:top w:val="none" w:sz="0" w:space="0" w:color="auto"/>
                <w:left w:val="none" w:sz="0" w:space="0" w:color="auto"/>
                <w:bottom w:val="none" w:sz="0" w:space="0" w:color="auto"/>
                <w:right w:val="none" w:sz="0" w:space="0" w:color="auto"/>
              </w:divBdr>
            </w:div>
            <w:div w:id="1461070585">
              <w:marLeft w:val="0"/>
              <w:marRight w:val="0"/>
              <w:marTop w:val="0"/>
              <w:marBottom w:val="0"/>
              <w:divBdr>
                <w:top w:val="none" w:sz="0" w:space="0" w:color="auto"/>
                <w:left w:val="none" w:sz="0" w:space="0" w:color="auto"/>
                <w:bottom w:val="none" w:sz="0" w:space="0" w:color="auto"/>
                <w:right w:val="none" w:sz="0" w:space="0" w:color="auto"/>
              </w:divBdr>
            </w:div>
            <w:div w:id="1497307063">
              <w:marLeft w:val="0"/>
              <w:marRight w:val="0"/>
              <w:marTop w:val="0"/>
              <w:marBottom w:val="0"/>
              <w:divBdr>
                <w:top w:val="none" w:sz="0" w:space="0" w:color="auto"/>
                <w:left w:val="none" w:sz="0" w:space="0" w:color="auto"/>
                <w:bottom w:val="none" w:sz="0" w:space="0" w:color="auto"/>
                <w:right w:val="none" w:sz="0" w:space="0" w:color="auto"/>
              </w:divBdr>
            </w:div>
            <w:div w:id="1545867015">
              <w:marLeft w:val="0"/>
              <w:marRight w:val="0"/>
              <w:marTop w:val="0"/>
              <w:marBottom w:val="0"/>
              <w:divBdr>
                <w:top w:val="none" w:sz="0" w:space="0" w:color="auto"/>
                <w:left w:val="none" w:sz="0" w:space="0" w:color="auto"/>
                <w:bottom w:val="none" w:sz="0" w:space="0" w:color="auto"/>
                <w:right w:val="none" w:sz="0" w:space="0" w:color="auto"/>
              </w:divBdr>
            </w:div>
            <w:div w:id="1691099559">
              <w:marLeft w:val="0"/>
              <w:marRight w:val="0"/>
              <w:marTop w:val="0"/>
              <w:marBottom w:val="0"/>
              <w:divBdr>
                <w:top w:val="none" w:sz="0" w:space="0" w:color="auto"/>
                <w:left w:val="none" w:sz="0" w:space="0" w:color="auto"/>
                <w:bottom w:val="none" w:sz="0" w:space="0" w:color="auto"/>
                <w:right w:val="none" w:sz="0" w:space="0" w:color="auto"/>
              </w:divBdr>
            </w:div>
            <w:div w:id="1716269777">
              <w:marLeft w:val="0"/>
              <w:marRight w:val="0"/>
              <w:marTop w:val="0"/>
              <w:marBottom w:val="0"/>
              <w:divBdr>
                <w:top w:val="none" w:sz="0" w:space="0" w:color="auto"/>
                <w:left w:val="none" w:sz="0" w:space="0" w:color="auto"/>
                <w:bottom w:val="none" w:sz="0" w:space="0" w:color="auto"/>
                <w:right w:val="none" w:sz="0" w:space="0" w:color="auto"/>
              </w:divBdr>
            </w:div>
            <w:div w:id="2081249875">
              <w:marLeft w:val="0"/>
              <w:marRight w:val="0"/>
              <w:marTop w:val="0"/>
              <w:marBottom w:val="0"/>
              <w:divBdr>
                <w:top w:val="none" w:sz="0" w:space="0" w:color="auto"/>
                <w:left w:val="none" w:sz="0" w:space="0" w:color="auto"/>
                <w:bottom w:val="none" w:sz="0" w:space="0" w:color="auto"/>
                <w:right w:val="none" w:sz="0" w:space="0" w:color="auto"/>
              </w:divBdr>
            </w:div>
          </w:divsChild>
        </w:div>
        <w:div w:id="1926260043">
          <w:marLeft w:val="0"/>
          <w:marRight w:val="0"/>
          <w:marTop w:val="0"/>
          <w:marBottom w:val="0"/>
          <w:divBdr>
            <w:top w:val="none" w:sz="0" w:space="0" w:color="auto"/>
            <w:left w:val="none" w:sz="0" w:space="0" w:color="auto"/>
            <w:bottom w:val="none" w:sz="0" w:space="0" w:color="auto"/>
            <w:right w:val="none" w:sz="0" w:space="0" w:color="auto"/>
          </w:divBdr>
          <w:divsChild>
            <w:div w:id="25911657">
              <w:marLeft w:val="0"/>
              <w:marRight w:val="0"/>
              <w:marTop w:val="0"/>
              <w:marBottom w:val="0"/>
              <w:divBdr>
                <w:top w:val="none" w:sz="0" w:space="0" w:color="auto"/>
                <w:left w:val="none" w:sz="0" w:space="0" w:color="auto"/>
                <w:bottom w:val="none" w:sz="0" w:space="0" w:color="auto"/>
                <w:right w:val="none" w:sz="0" w:space="0" w:color="auto"/>
              </w:divBdr>
            </w:div>
            <w:div w:id="409741729">
              <w:marLeft w:val="0"/>
              <w:marRight w:val="0"/>
              <w:marTop w:val="0"/>
              <w:marBottom w:val="0"/>
              <w:divBdr>
                <w:top w:val="none" w:sz="0" w:space="0" w:color="auto"/>
                <w:left w:val="none" w:sz="0" w:space="0" w:color="auto"/>
                <w:bottom w:val="none" w:sz="0" w:space="0" w:color="auto"/>
                <w:right w:val="none" w:sz="0" w:space="0" w:color="auto"/>
              </w:divBdr>
            </w:div>
            <w:div w:id="436370172">
              <w:marLeft w:val="0"/>
              <w:marRight w:val="0"/>
              <w:marTop w:val="0"/>
              <w:marBottom w:val="0"/>
              <w:divBdr>
                <w:top w:val="none" w:sz="0" w:space="0" w:color="auto"/>
                <w:left w:val="none" w:sz="0" w:space="0" w:color="auto"/>
                <w:bottom w:val="none" w:sz="0" w:space="0" w:color="auto"/>
                <w:right w:val="none" w:sz="0" w:space="0" w:color="auto"/>
              </w:divBdr>
            </w:div>
            <w:div w:id="462384842">
              <w:marLeft w:val="0"/>
              <w:marRight w:val="0"/>
              <w:marTop w:val="0"/>
              <w:marBottom w:val="0"/>
              <w:divBdr>
                <w:top w:val="none" w:sz="0" w:space="0" w:color="auto"/>
                <w:left w:val="none" w:sz="0" w:space="0" w:color="auto"/>
                <w:bottom w:val="none" w:sz="0" w:space="0" w:color="auto"/>
                <w:right w:val="none" w:sz="0" w:space="0" w:color="auto"/>
              </w:divBdr>
            </w:div>
            <w:div w:id="695540636">
              <w:marLeft w:val="0"/>
              <w:marRight w:val="0"/>
              <w:marTop w:val="0"/>
              <w:marBottom w:val="0"/>
              <w:divBdr>
                <w:top w:val="none" w:sz="0" w:space="0" w:color="auto"/>
                <w:left w:val="none" w:sz="0" w:space="0" w:color="auto"/>
                <w:bottom w:val="none" w:sz="0" w:space="0" w:color="auto"/>
                <w:right w:val="none" w:sz="0" w:space="0" w:color="auto"/>
              </w:divBdr>
            </w:div>
            <w:div w:id="721563455">
              <w:marLeft w:val="0"/>
              <w:marRight w:val="0"/>
              <w:marTop w:val="0"/>
              <w:marBottom w:val="0"/>
              <w:divBdr>
                <w:top w:val="none" w:sz="0" w:space="0" w:color="auto"/>
                <w:left w:val="none" w:sz="0" w:space="0" w:color="auto"/>
                <w:bottom w:val="none" w:sz="0" w:space="0" w:color="auto"/>
                <w:right w:val="none" w:sz="0" w:space="0" w:color="auto"/>
              </w:divBdr>
            </w:div>
            <w:div w:id="740834194">
              <w:marLeft w:val="0"/>
              <w:marRight w:val="0"/>
              <w:marTop w:val="0"/>
              <w:marBottom w:val="0"/>
              <w:divBdr>
                <w:top w:val="none" w:sz="0" w:space="0" w:color="auto"/>
                <w:left w:val="none" w:sz="0" w:space="0" w:color="auto"/>
                <w:bottom w:val="none" w:sz="0" w:space="0" w:color="auto"/>
                <w:right w:val="none" w:sz="0" w:space="0" w:color="auto"/>
              </w:divBdr>
            </w:div>
            <w:div w:id="791674978">
              <w:marLeft w:val="0"/>
              <w:marRight w:val="0"/>
              <w:marTop w:val="0"/>
              <w:marBottom w:val="0"/>
              <w:divBdr>
                <w:top w:val="none" w:sz="0" w:space="0" w:color="auto"/>
                <w:left w:val="none" w:sz="0" w:space="0" w:color="auto"/>
                <w:bottom w:val="none" w:sz="0" w:space="0" w:color="auto"/>
                <w:right w:val="none" w:sz="0" w:space="0" w:color="auto"/>
              </w:divBdr>
            </w:div>
            <w:div w:id="799687520">
              <w:marLeft w:val="0"/>
              <w:marRight w:val="0"/>
              <w:marTop w:val="0"/>
              <w:marBottom w:val="0"/>
              <w:divBdr>
                <w:top w:val="none" w:sz="0" w:space="0" w:color="auto"/>
                <w:left w:val="none" w:sz="0" w:space="0" w:color="auto"/>
                <w:bottom w:val="none" w:sz="0" w:space="0" w:color="auto"/>
                <w:right w:val="none" w:sz="0" w:space="0" w:color="auto"/>
              </w:divBdr>
            </w:div>
            <w:div w:id="1060252915">
              <w:marLeft w:val="0"/>
              <w:marRight w:val="0"/>
              <w:marTop w:val="0"/>
              <w:marBottom w:val="0"/>
              <w:divBdr>
                <w:top w:val="none" w:sz="0" w:space="0" w:color="auto"/>
                <w:left w:val="none" w:sz="0" w:space="0" w:color="auto"/>
                <w:bottom w:val="none" w:sz="0" w:space="0" w:color="auto"/>
                <w:right w:val="none" w:sz="0" w:space="0" w:color="auto"/>
              </w:divBdr>
            </w:div>
            <w:div w:id="1165054602">
              <w:marLeft w:val="0"/>
              <w:marRight w:val="0"/>
              <w:marTop w:val="0"/>
              <w:marBottom w:val="0"/>
              <w:divBdr>
                <w:top w:val="none" w:sz="0" w:space="0" w:color="auto"/>
                <w:left w:val="none" w:sz="0" w:space="0" w:color="auto"/>
                <w:bottom w:val="none" w:sz="0" w:space="0" w:color="auto"/>
                <w:right w:val="none" w:sz="0" w:space="0" w:color="auto"/>
              </w:divBdr>
            </w:div>
            <w:div w:id="1418358889">
              <w:marLeft w:val="0"/>
              <w:marRight w:val="0"/>
              <w:marTop w:val="0"/>
              <w:marBottom w:val="0"/>
              <w:divBdr>
                <w:top w:val="none" w:sz="0" w:space="0" w:color="auto"/>
                <w:left w:val="none" w:sz="0" w:space="0" w:color="auto"/>
                <w:bottom w:val="none" w:sz="0" w:space="0" w:color="auto"/>
                <w:right w:val="none" w:sz="0" w:space="0" w:color="auto"/>
              </w:divBdr>
            </w:div>
            <w:div w:id="1592394876">
              <w:marLeft w:val="0"/>
              <w:marRight w:val="0"/>
              <w:marTop w:val="0"/>
              <w:marBottom w:val="0"/>
              <w:divBdr>
                <w:top w:val="none" w:sz="0" w:space="0" w:color="auto"/>
                <w:left w:val="none" w:sz="0" w:space="0" w:color="auto"/>
                <w:bottom w:val="none" w:sz="0" w:space="0" w:color="auto"/>
                <w:right w:val="none" w:sz="0" w:space="0" w:color="auto"/>
              </w:divBdr>
            </w:div>
            <w:div w:id="1824733798">
              <w:marLeft w:val="0"/>
              <w:marRight w:val="0"/>
              <w:marTop w:val="0"/>
              <w:marBottom w:val="0"/>
              <w:divBdr>
                <w:top w:val="none" w:sz="0" w:space="0" w:color="auto"/>
                <w:left w:val="none" w:sz="0" w:space="0" w:color="auto"/>
                <w:bottom w:val="none" w:sz="0" w:space="0" w:color="auto"/>
                <w:right w:val="none" w:sz="0" w:space="0" w:color="auto"/>
              </w:divBdr>
            </w:div>
            <w:div w:id="1911231969">
              <w:marLeft w:val="0"/>
              <w:marRight w:val="0"/>
              <w:marTop w:val="0"/>
              <w:marBottom w:val="0"/>
              <w:divBdr>
                <w:top w:val="none" w:sz="0" w:space="0" w:color="auto"/>
                <w:left w:val="none" w:sz="0" w:space="0" w:color="auto"/>
                <w:bottom w:val="none" w:sz="0" w:space="0" w:color="auto"/>
                <w:right w:val="none" w:sz="0" w:space="0" w:color="auto"/>
              </w:divBdr>
            </w:div>
            <w:div w:id="19649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1399">
      <w:bodyDiv w:val="1"/>
      <w:marLeft w:val="0"/>
      <w:marRight w:val="0"/>
      <w:marTop w:val="0"/>
      <w:marBottom w:val="0"/>
      <w:divBdr>
        <w:top w:val="none" w:sz="0" w:space="0" w:color="auto"/>
        <w:left w:val="none" w:sz="0" w:space="0" w:color="auto"/>
        <w:bottom w:val="none" w:sz="0" w:space="0" w:color="auto"/>
        <w:right w:val="none" w:sz="0" w:space="0" w:color="auto"/>
      </w:divBdr>
      <w:divsChild>
        <w:div w:id="490488842">
          <w:marLeft w:val="0"/>
          <w:marRight w:val="0"/>
          <w:marTop w:val="0"/>
          <w:marBottom w:val="0"/>
          <w:divBdr>
            <w:top w:val="none" w:sz="0" w:space="0" w:color="auto"/>
            <w:left w:val="none" w:sz="0" w:space="0" w:color="auto"/>
            <w:bottom w:val="none" w:sz="0" w:space="0" w:color="auto"/>
            <w:right w:val="none" w:sz="0" w:space="0" w:color="auto"/>
          </w:divBdr>
        </w:div>
        <w:div w:id="819543071">
          <w:marLeft w:val="0"/>
          <w:marRight w:val="0"/>
          <w:marTop w:val="0"/>
          <w:marBottom w:val="0"/>
          <w:divBdr>
            <w:top w:val="none" w:sz="0" w:space="0" w:color="auto"/>
            <w:left w:val="none" w:sz="0" w:space="0" w:color="auto"/>
            <w:bottom w:val="none" w:sz="0" w:space="0" w:color="auto"/>
            <w:right w:val="none" w:sz="0" w:space="0" w:color="auto"/>
          </w:divBdr>
        </w:div>
        <w:div w:id="1112281951">
          <w:marLeft w:val="0"/>
          <w:marRight w:val="0"/>
          <w:marTop w:val="0"/>
          <w:marBottom w:val="0"/>
          <w:divBdr>
            <w:top w:val="none" w:sz="0" w:space="0" w:color="auto"/>
            <w:left w:val="none" w:sz="0" w:space="0" w:color="auto"/>
            <w:bottom w:val="none" w:sz="0" w:space="0" w:color="auto"/>
            <w:right w:val="none" w:sz="0" w:space="0" w:color="auto"/>
          </w:divBdr>
        </w:div>
        <w:div w:id="1120101381">
          <w:marLeft w:val="0"/>
          <w:marRight w:val="0"/>
          <w:marTop w:val="0"/>
          <w:marBottom w:val="0"/>
          <w:divBdr>
            <w:top w:val="none" w:sz="0" w:space="0" w:color="auto"/>
            <w:left w:val="none" w:sz="0" w:space="0" w:color="auto"/>
            <w:bottom w:val="none" w:sz="0" w:space="0" w:color="auto"/>
            <w:right w:val="none" w:sz="0" w:space="0" w:color="auto"/>
          </w:divBdr>
        </w:div>
        <w:div w:id="1154372669">
          <w:marLeft w:val="0"/>
          <w:marRight w:val="0"/>
          <w:marTop w:val="0"/>
          <w:marBottom w:val="0"/>
          <w:divBdr>
            <w:top w:val="none" w:sz="0" w:space="0" w:color="auto"/>
            <w:left w:val="none" w:sz="0" w:space="0" w:color="auto"/>
            <w:bottom w:val="none" w:sz="0" w:space="0" w:color="auto"/>
            <w:right w:val="none" w:sz="0" w:space="0" w:color="auto"/>
          </w:divBdr>
        </w:div>
      </w:divsChild>
    </w:div>
    <w:div w:id="1012026707">
      <w:bodyDiv w:val="1"/>
      <w:marLeft w:val="0"/>
      <w:marRight w:val="0"/>
      <w:marTop w:val="0"/>
      <w:marBottom w:val="0"/>
      <w:divBdr>
        <w:top w:val="none" w:sz="0" w:space="0" w:color="auto"/>
        <w:left w:val="none" w:sz="0" w:space="0" w:color="auto"/>
        <w:bottom w:val="none" w:sz="0" w:space="0" w:color="auto"/>
        <w:right w:val="none" w:sz="0" w:space="0" w:color="auto"/>
      </w:divBdr>
    </w:div>
    <w:div w:id="1018510385">
      <w:bodyDiv w:val="1"/>
      <w:marLeft w:val="0"/>
      <w:marRight w:val="0"/>
      <w:marTop w:val="0"/>
      <w:marBottom w:val="0"/>
      <w:divBdr>
        <w:top w:val="none" w:sz="0" w:space="0" w:color="auto"/>
        <w:left w:val="none" w:sz="0" w:space="0" w:color="auto"/>
        <w:bottom w:val="none" w:sz="0" w:space="0" w:color="auto"/>
        <w:right w:val="none" w:sz="0" w:space="0" w:color="auto"/>
      </w:divBdr>
      <w:divsChild>
        <w:div w:id="222835540">
          <w:marLeft w:val="0"/>
          <w:marRight w:val="0"/>
          <w:marTop w:val="0"/>
          <w:marBottom w:val="0"/>
          <w:divBdr>
            <w:top w:val="none" w:sz="0" w:space="0" w:color="auto"/>
            <w:left w:val="none" w:sz="0" w:space="0" w:color="auto"/>
            <w:bottom w:val="none" w:sz="0" w:space="0" w:color="auto"/>
            <w:right w:val="none" w:sz="0" w:space="0" w:color="auto"/>
          </w:divBdr>
        </w:div>
        <w:div w:id="420376449">
          <w:marLeft w:val="0"/>
          <w:marRight w:val="0"/>
          <w:marTop w:val="0"/>
          <w:marBottom w:val="0"/>
          <w:divBdr>
            <w:top w:val="none" w:sz="0" w:space="0" w:color="auto"/>
            <w:left w:val="none" w:sz="0" w:space="0" w:color="auto"/>
            <w:bottom w:val="none" w:sz="0" w:space="0" w:color="auto"/>
            <w:right w:val="none" w:sz="0" w:space="0" w:color="auto"/>
          </w:divBdr>
        </w:div>
        <w:div w:id="843976646">
          <w:marLeft w:val="0"/>
          <w:marRight w:val="0"/>
          <w:marTop w:val="0"/>
          <w:marBottom w:val="0"/>
          <w:divBdr>
            <w:top w:val="none" w:sz="0" w:space="0" w:color="auto"/>
            <w:left w:val="none" w:sz="0" w:space="0" w:color="auto"/>
            <w:bottom w:val="none" w:sz="0" w:space="0" w:color="auto"/>
            <w:right w:val="none" w:sz="0" w:space="0" w:color="auto"/>
          </w:divBdr>
        </w:div>
        <w:div w:id="941497694">
          <w:marLeft w:val="0"/>
          <w:marRight w:val="0"/>
          <w:marTop w:val="0"/>
          <w:marBottom w:val="0"/>
          <w:divBdr>
            <w:top w:val="none" w:sz="0" w:space="0" w:color="auto"/>
            <w:left w:val="none" w:sz="0" w:space="0" w:color="auto"/>
            <w:bottom w:val="none" w:sz="0" w:space="0" w:color="auto"/>
            <w:right w:val="none" w:sz="0" w:space="0" w:color="auto"/>
          </w:divBdr>
        </w:div>
        <w:div w:id="1101686191">
          <w:marLeft w:val="0"/>
          <w:marRight w:val="0"/>
          <w:marTop w:val="0"/>
          <w:marBottom w:val="0"/>
          <w:divBdr>
            <w:top w:val="none" w:sz="0" w:space="0" w:color="auto"/>
            <w:left w:val="none" w:sz="0" w:space="0" w:color="auto"/>
            <w:bottom w:val="none" w:sz="0" w:space="0" w:color="auto"/>
            <w:right w:val="none" w:sz="0" w:space="0" w:color="auto"/>
          </w:divBdr>
        </w:div>
        <w:div w:id="1786580877">
          <w:marLeft w:val="0"/>
          <w:marRight w:val="0"/>
          <w:marTop w:val="0"/>
          <w:marBottom w:val="0"/>
          <w:divBdr>
            <w:top w:val="none" w:sz="0" w:space="0" w:color="auto"/>
            <w:left w:val="none" w:sz="0" w:space="0" w:color="auto"/>
            <w:bottom w:val="none" w:sz="0" w:space="0" w:color="auto"/>
            <w:right w:val="none" w:sz="0" w:space="0" w:color="auto"/>
          </w:divBdr>
        </w:div>
        <w:div w:id="1862468324">
          <w:marLeft w:val="0"/>
          <w:marRight w:val="0"/>
          <w:marTop w:val="0"/>
          <w:marBottom w:val="0"/>
          <w:divBdr>
            <w:top w:val="none" w:sz="0" w:space="0" w:color="auto"/>
            <w:left w:val="none" w:sz="0" w:space="0" w:color="auto"/>
            <w:bottom w:val="none" w:sz="0" w:space="0" w:color="auto"/>
            <w:right w:val="none" w:sz="0" w:space="0" w:color="auto"/>
          </w:divBdr>
        </w:div>
      </w:divsChild>
    </w:div>
    <w:div w:id="1036079120">
      <w:bodyDiv w:val="1"/>
      <w:marLeft w:val="0"/>
      <w:marRight w:val="0"/>
      <w:marTop w:val="0"/>
      <w:marBottom w:val="0"/>
      <w:divBdr>
        <w:top w:val="none" w:sz="0" w:space="0" w:color="auto"/>
        <w:left w:val="none" w:sz="0" w:space="0" w:color="auto"/>
        <w:bottom w:val="none" w:sz="0" w:space="0" w:color="auto"/>
        <w:right w:val="none" w:sz="0" w:space="0" w:color="auto"/>
      </w:divBdr>
      <w:divsChild>
        <w:div w:id="206769611">
          <w:marLeft w:val="0"/>
          <w:marRight w:val="0"/>
          <w:marTop w:val="0"/>
          <w:marBottom w:val="0"/>
          <w:divBdr>
            <w:top w:val="none" w:sz="0" w:space="0" w:color="auto"/>
            <w:left w:val="none" w:sz="0" w:space="0" w:color="auto"/>
            <w:bottom w:val="none" w:sz="0" w:space="0" w:color="auto"/>
            <w:right w:val="none" w:sz="0" w:space="0" w:color="auto"/>
          </w:divBdr>
        </w:div>
        <w:div w:id="269700685">
          <w:marLeft w:val="0"/>
          <w:marRight w:val="0"/>
          <w:marTop w:val="0"/>
          <w:marBottom w:val="0"/>
          <w:divBdr>
            <w:top w:val="none" w:sz="0" w:space="0" w:color="auto"/>
            <w:left w:val="none" w:sz="0" w:space="0" w:color="auto"/>
            <w:bottom w:val="none" w:sz="0" w:space="0" w:color="auto"/>
            <w:right w:val="none" w:sz="0" w:space="0" w:color="auto"/>
          </w:divBdr>
          <w:divsChild>
            <w:div w:id="492987677">
              <w:marLeft w:val="0"/>
              <w:marRight w:val="0"/>
              <w:marTop w:val="0"/>
              <w:marBottom w:val="0"/>
              <w:divBdr>
                <w:top w:val="none" w:sz="0" w:space="0" w:color="auto"/>
                <w:left w:val="none" w:sz="0" w:space="0" w:color="auto"/>
                <w:bottom w:val="none" w:sz="0" w:space="0" w:color="auto"/>
                <w:right w:val="none" w:sz="0" w:space="0" w:color="auto"/>
              </w:divBdr>
            </w:div>
            <w:div w:id="645475892">
              <w:marLeft w:val="0"/>
              <w:marRight w:val="0"/>
              <w:marTop w:val="0"/>
              <w:marBottom w:val="0"/>
              <w:divBdr>
                <w:top w:val="none" w:sz="0" w:space="0" w:color="auto"/>
                <w:left w:val="none" w:sz="0" w:space="0" w:color="auto"/>
                <w:bottom w:val="none" w:sz="0" w:space="0" w:color="auto"/>
                <w:right w:val="none" w:sz="0" w:space="0" w:color="auto"/>
              </w:divBdr>
            </w:div>
            <w:div w:id="732852852">
              <w:marLeft w:val="0"/>
              <w:marRight w:val="0"/>
              <w:marTop w:val="0"/>
              <w:marBottom w:val="0"/>
              <w:divBdr>
                <w:top w:val="none" w:sz="0" w:space="0" w:color="auto"/>
                <w:left w:val="none" w:sz="0" w:space="0" w:color="auto"/>
                <w:bottom w:val="none" w:sz="0" w:space="0" w:color="auto"/>
                <w:right w:val="none" w:sz="0" w:space="0" w:color="auto"/>
              </w:divBdr>
            </w:div>
            <w:div w:id="2073649800">
              <w:marLeft w:val="0"/>
              <w:marRight w:val="0"/>
              <w:marTop w:val="0"/>
              <w:marBottom w:val="0"/>
              <w:divBdr>
                <w:top w:val="none" w:sz="0" w:space="0" w:color="auto"/>
                <w:left w:val="none" w:sz="0" w:space="0" w:color="auto"/>
                <w:bottom w:val="none" w:sz="0" w:space="0" w:color="auto"/>
                <w:right w:val="none" w:sz="0" w:space="0" w:color="auto"/>
              </w:divBdr>
            </w:div>
          </w:divsChild>
        </w:div>
        <w:div w:id="359478279">
          <w:marLeft w:val="0"/>
          <w:marRight w:val="0"/>
          <w:marTop w:val="0"/>
          <w:marBottom w:val="0"/>
          <w:divBdr>
            <w:top w:val="none" w:sz="0" w:space="0" w:color="auto"/>
            <w:left w:val="none" w:sz="0" w:space="0" w:color="auto"/>
            <w:bottom w:val="none" w:sz="0" w:space="0" w:color="auto"/>
            <w:right w:val="none" w:sz="0" w:space="0" w:color="auto"/>
          </w:divBdr>
          <w:divsChild>
            <w:div w:id="1582638153">
              <w:marLeft w:val="-75"/>
              <w:marRight w:val="0"/>
              <w:marTop w:val="30"/>
              <w:marBottom w:val="30"/>
              <w:divBdr>
                <w:top w:val="none" w:sz="0" w:space="0" w:color="auto"/>
                <w:left w:val="none" w:sz="0" w:space="0" w:color="auto"/>
                <w:bottom w:val="none" w:sz="0" w:space="0" w:color="auto"/>
                <w:right w:val="none" w:sz="0" w:space="0" w:color="auto"/>
              </w:divBdr>
              <w:divsChild>
                <w:div w:id="723329381">
                  <w:marLeft w:val="0"/>
                  <w:marRight w:val="0"/>
                  <w:marTop w:val="0"/>
                  <w:marBottom w:val="0"/>
                  <w:divBdr>
                    <w:top w:val="none" w:sz="0" w:space="0" w:color="auto"/>
                    <w:left w:val="none" w:sz="0" w:space="0" w:color="auto"/>
                    <w:bottom w:val="none" w:sz="0" w:space="0" w:color="auto"/>
                    <w:right w:val="none" w:sz="0" w:space="0" w:color="auto"/>
                  </w:divBdr>
                  <w:divsChild>
                    <w:div w:id="784809112">
                      <w:marLeft w:val="0"/>
                      <w:marRight w:val="0"/>
                      <w:marTop w:val="0"/>
                      <w:marBottom w:val="0"/>
                      <w:divBdr>
                        <w:top w:val="none" w:sz="0" w:space="0" w:color="auto"/>
                        <w:left w:val="none" w:sz="0" w:space="0" w:color="auto"/>
                        <w:bottom w:val="none" w:sz="0" w:space="0" w:color="auto"/>
                        <w:right w:val="none" w:sz="0" w:space="0" w:color="auto"/>
                      </w:divBdr>
                    </w:div>
                  </w:divsChild>
                </w:div>
                <w:div w:id="754713756">
                  <w:marLeft w:val="0"/>
                  <w:marRight w:val="0"/>
                  <w:marTop w:val="0"/>
                  <w:marBottom w:val="0"/>
                  <w:divBdr>
                    <w:top w:val="none" w:sz="0" w:space="0" w:color="auto"/>
                    <w:left w:val="none" w:sz="0" w:space="0" w:color="auto"/>
                    <w:bottom w:val="none" w:sz="0" w:space="0" w:color="auto"/>
                    <w:right w:val="none" w:sz="0" w:space="0" w:color="auto"/>
                  </w:divBdr>
                  <w:divsChild>
                    <w:div w:id="1551727602">
                      <w:marLeft w:val="0"/>
                      <w:marRight w:val="0"/>
                      <w:marTop w:val="0"/>
                      <w:marBottom w:val="0"/>
                      <w:divBdr>
                        <w:top w:val="none" w:sz="0" w:space="0" w:color="auto"/>
                        <w:left w:val="none" w:sz="0" w:space="0" w:color="auto"/>
                        <w:bottom w:val="none" w:sz="0" w:space="0" w:color="auto"/>
                        <w:right w:val="none" w:sz="0" w:space="0" w:color="auto"/>
                      </w:divBdr>
                    </w:div>
                  </w:divsChild>
                </w:div>
                <w:div w:id="1676416502">
                  <w:marLeft w:val="0"/>
                  <w:marRight w:val="0"/>
                  <w:marTop w:val="0"/>
                  <w:marBottom w:val="0"/>
                  <w:divBdr>
                    <w:top w:val="none" w:sz="0" w:space="0" w:color="auto"/>
                    <w:left w:val="none" w:sz="0" w:space="0" w:color="auto"/>
                    <w:bottom w:val="none" w:sz="0" w:space="0" w:color="auto"/>
                    <w:right w:val="none" w:sz="0" w:space="0" w:color="auto"/>
                  </w:divBdr>
                  <w:divsChild>
                    <w:div w:id="1452357331">
                      <w:marLeft w:val="0"/>
                      <w:marRight w:val="0"/>
                      <w:marTop w:val="0"/>
                      <w:marBottom w:val="0"/>
                      <w:divBdr>
                        <w:top w:val="none" w:sz="0" w:space="0" w:color="auto"/>
                        <w:left w:val="none" w:sz="0" w:space="0" w:color="auto"/>
                        <w:bottom w:val="none" w:sz="0" w:space="0" w:color="auto"/>
                        <w:right w:val="none" w:sz="0" w:space="0" w:color="auto"/>
                      </w:divBdr>
                    </w:div>
                  </w:divsChild>
                </w:div>
                <w:div w:id="1840120276">
                  <w:marLeft w:val="0"/>
                  <w:marRight w:val="0"/>
                  <w:marTop w:val="0"/>
                  <w:marBottom w:val="0"/>
                  <w:divBdr>
                    <w:top w:val="none" w:sz="0" w:space="0" w:color="auto"/>
                    <w:left w:val="none" w:sz="0" w:space="0" w:color="auto"/>
                    <w:bottom w:val="none" w:sz="0" w:space="0" w:color="auto"/>
                    <w:right w:val="none" w:sz="0" w:space="0" w:color="auto"/>
                  </w:divBdr>
                  <w:divsChild>
                    <w:div w:id="173500609">
                      <w:marLeft w:val="0"/>
                      <w:marRight w:val="0"/>
                      <w:marTop w:val="0"/>
                      <w:marBottom w:val="0"/>
                      <w:divBdr>
                        <w:top w:val="none" w:sz="0" w:space="0" w:color="auto"/>
                        <w:left w:val="none" w:sz="0" w:space="0" w:color="auto"/>
                        <w:bottom w:val="none" w:sz="0" w:space="0" w:color="auto"/>
                        <w:right w:val="none" w:sz="0" w:space="0" w:color="auto"/>
                      </w:divBdr>
                    </w:div>
                  </w:divsChild>
                </w:div>
                <w:div w:id="1883857172">
                  <w:marLeft w:val="0"/>
                  <w:marRight w:val="0"/>
                  <w:marTop w:val="0"/>
                  <w:marBottom w:val="0"/>
                  <w:divBdr>
                    <w:top w:val="none" w:sz="0" w:space="0" w:color="auto"/>
                    <w:left w:val="none" w:sz="0" w:space="0" w:color="auto"/>
                    <w:bottom w:val="none" w:sz="0" w:space="0" w:color="auto"/>
                    <w:right w:val="none" w:sz="0" w:space="0" w:color="auto"/>
                  </w:divBdr>
                  <w:divsChild>
                    <w:div w:id="1657294333">
                      <w:marLeft w:val="0"/>
                      <w:marRight w:val="0"/>
                      <w:marTop w:val="0"/>
                      <w:marBottom w:val="0"/>
                      <w:divBdr>
                        <w:top w:val="none" w:sz="0" w:space="0" w:color="auto"/>
                        <w:left w:val="none" w:sz="0" w:space="0" w:color="auto"/>
                        <w:bottom w:val="none" w:sz="0" w:space="0" w:color="auto"/>
                        <w:right w:val="none" w:sz="0" w:space="0" w:color="auto"/>
                      </w:divBdr>
                    </w:div>
                  </w:divsChild>
                </w:div>
                <w:div w:id="2127575370">
                  <w:marLeft w:val="0"/>
                  <w:marRight w:val="0"/>
                  <w:marTop w:val="0"/>
                  <w:marBottom w:val="0"/>
                  <w:divBdr>
                    <w:top w:val="none" w:sz="0" w:space="0" w:color="auto"/>
                    <w:left w:val="none" w:sz="0" w:space="0" w:color="auto"/>
                    <w:bottom w:val="none" w:sz="0" w:space="0" w:color="auto"/>
                    <w:right w:val="none" w:sz="0" w:space="0" w:color="auto"/>
                  </w:divBdr>
                  <w:divsChild>
                    <w:div w:id="102015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7883">
          <w:marLeft w:val="0"/>
          <w:marRight w:val="0"/>
          <w:marTop w:val="0"/>
          <w:marBottom w:val="0"/>
          <w:divBdr>
            <w:top w:val="none" w:sz="0" w:space="0" w:color="auto"/>
            <w:left w:val="none" w:sz="0" w:space="0" w:color="auto"/>
            <w:bottom w:val="none" w:sz="0" w:space="0" w:color="auto"/>
            <w:right w:val="none" w:sz="0" w:space="0" w:color="auto"/>
          </w:divBdr>
        </w:div>
        <w:div w:id="724065365">
          <w:marLeft w:val="0"/>
          <w:marRight w:val="0"/>
          <w:marTop w:val="0"/>
          <w:marBottom w:val="0"/>
          <w:divBdr>
            <w:top w:val="none" w:sz="0" w:space="0" w:color="auto"/>
            <w:left w:val="none" w:sz="0" w:space="0" w:color="auto"/>
            <w:bottom w:val="none" w:sz="0" w:space="0" w:color="auto"/>
            <w:right w:val="none" w:sz="0" w:space="0" w:color="auto"/>
          </w:divBdr>
          <w:divsChild>
            <w:div w:id="702439438">
              <w:marLeft w:val="-75"/>
              <w:marRight w:val="0"/>
              <w:marTop w:val="30"/>
              <w:marBottom w:val="30"/>
              <w:divBdr>
                <w:top w:val="none" w:sz="0" w:space="0" w:color="auto"/>
                <w:left w:val="none" w:sz="0" w:space="0" w:color="auto"/>
                <w:bottom w:val="none" w:sz="0" w:space="0" w:color="auto"/>
                <w:right w:val="none" w:sz="0" w:space="0" w:color="auto"/>
              </w:divBdr>
              <w:divsChild>
                <w:div w:id="178005859">
                  <w:marLeft w:val="0"/>
                  <w:marRight w:val="0"/>
                  <w:marTop w:val="0"/>
                  <w:marBottom w:val="0"/>
                  <w:divBdr>
                    <w:top w:val="none" w:sz="0" w:space="0" w:color="auto"/>
                    <w:left w:val="none" w:sz="0" w:space="0" w:color="auto"/>
                    <w:bottom w:val="none" w:sz="0" w:space="0" w:color="auto"/>
                    <w:right w:val="none" w:sz="0" w:space="0" w:color="auto"/>
                  </w:divBdr>
                  <w:divsChild>
                    <w:div w:id="1160586229">
                      <w:marLeft w:val="0"/>
                      <w:marRight w:val="0"/>
                      <w:marTop w:val="0"/>
                      <w:marBottom w:val="0"/>
                      <w:divBdr>
                        <w:top w:val="none" w:sz="0" w:space="0" w:color="auto"/>
                        <w:left w:val="none" w:sz="0" w:space="0" w:color="auto"/>
                        <w:bottom w:val="none" w:sz="0" w:space="0" w:color="auto"/>
                        <w:right w:val="none" w:sz="0" w:space="0" w:color="auto"/>
                      </w:divBdr>
                    </w:div>
                  </w:divsChild>
                </w:div>
                <w:div w:id="611979237">
                  <w:marLeft w:val="0"/>
                  <w:marRight w:val="0"/>
                  <w:marTop w:val="0"/>
                  <w:marBottom w:val="0"/>
                  <w:divBdr>
                    <w:top w:val="none" w:sz="0" w:space="0" w:color="auto"/>
                    <w:left w:val="none" w:sz="0" w:space="0" w:color="auto"/>
                    <w:bottom w:val="none" w:sz="0" w:space="0" w:color="auto"/>
                    <w:right w:val="none" w:sz="0" w:space="0" w:color="auto"/>
                  </w:divBdr>
                  <w:divsChild>
                    <w:div w:id="538854929">
                      <w:marLeft w:val="0"/>
                      <w:marRight w:val="0"/>
                      <w:marTop w:val="0"/>
                      <w:marBottom w:val="0"/>
                      <w:divBdr>
                        <w:top w:val="none" w:sz="0" w:space="0" w:color="auto"/>
                        <w:left w:val="none" w:sz="0" w:space="0" w:color="auto"/>
                        <w:bottom w:val="none" w:sz="0" w:space="0" w:color="auto"/>
                        <w:right w:val="none" w:sz="0" w:space="0" w:color="auto"/>
                      </w:divBdr>
                    </w:div>
                  </w:divsChild>
                </w:div>
                <w:div w:id="1499150288">
                  <w:marLeft w:val="0"/>
                  <w:marRight w:val="0"/>
                  <w:marTop w:val="0"/>
                  <w:marBottom w:val="0"/>
                  <w:divBdr>
                    <w:top w:val="none" w:sz="0" w:space="0" w:color="auto"/>
                    <w:left w:val="none" w:sz="0" w:space="0" w:color="auto"/>
                    <w:bottom w:val="none" w:sz="0" w:space="0" w:color="auto"/>
                    <w:right w:val="none" w:sz="0" w:space="0" w:color="auto"/>
                  </w:divBdr>
                  <w:divsChild>
                    <w:div w:id="28263891">
                      <w:marLeft w:val="0"/>
                      <w:marRight w:val="0"/>
                      <w:marTop w:val="0"/>
                      <w:marBottom w:val="0"/>
                      <w:divBdr>
                        <w:top w:val="none" w:sz="0" w:space="0" w:color="auto"/>
                        <w:left w:val="none" w:sz="0" w:space="0" w:color="auto"/>
                        <w:bottom w:val="none" w:sz="0" w:space="0" w:color="auto"/>
                        <w:right w:val="none" w:sz="0" w:space="0" w:color="auto"/>
                      </w:divBdr>
                    </w:div>
                  </w:divsChild>
                </w:div>
                <w:div w:id="1713966601">
                  <w:marLeft w:val="0"/>
                  <w:marRight w:val="0"/>
                  <w:marTop w:val="0"/>
                  <w:marBottom w:val="0"/>
                  <w:divBdr>
                    <w:top w:val="none" w:sz="0" w:space="0" w:color="auto"/>
                    <w:left w:val="none" w:sz="0" w:space="0" w:color="auto"/>
                    <w:bottom w:val="none" w:sz="0" w:space="0" w:color="auto"/>
                    <w:right w:val="none" w:sz="0" w:space="0" w:color="auto"/>
                  </w:divBdr>
                  <w:divsChild>
                    <w:div w:id="13396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4959">
          <w:marLeft w:val="0"/>
          <w:marRight w:val="0"/>
          <w:marTop w:val="0"/>
          <w:marBottom w:val="0"/>
          <w:divBdr>
            <w:top w:val="none" w:sz="0" w:space="0" w:color="auto"/>
            <w:left w:val="none" w:sz="0" w:space="0" w:color="auto"/>
            <w:bottom w:val="none" w:sz="0" w:space="0" w:color="auto"/>
            <w:right w:val="none" w:sz="0" w:space="0" w:color="auto"/>
          </w:divBdr>
        </w:div>
      </w:divsChild>
    </w:div>
    <w:div w:id="1040010162">
      <w:bodyDiv w:val="1"/>
      <w:marLeft w:val="0"/>
      <w:marRight w:val="0"/>
      <w:marTop w:val="0"/>
      <w:marBottom w:val="0"/>
      <w:divBdr>
        <w:top w:val="none" w:sz="0" w:space="0" w:color="auto"/>
        <w:left w:val="none" w:sz="0" w:space="0" w:color="auto"/>
        <w:bottom w:val="none" w:sz="0" w:space="0" w:color="auto"/>
        <w:right w:val="none" w:sz="0" w:space="0" w:color="auto"/>
      </w:divBdr>
      <w:divsChild>
        <w:div w:id="791174273">
          <w:marLeft w:val="0"/>
          <w:marRight w:val="0"/>
          <w:marTop w:val="0"/>
          <w:marBottom w:val="0"/>
          <w:divBdr>
            <w:top w:val="none" w:sz="0" w:space="0" w:color="auto"/>
            <w:left w:val="none" w:sz="0" w:space="0" w:color="auto"/>
            <w:bottom w:val="none" w:sz="0" w:space="0" w:color="auto"/>
            <w:right w:val="none" w:sz="0" w:space="0" w:color="auto"/>
          </w:divBdr>
          <w:divsChild>
            <w:div w:id="289283492">
              <w:marLeft w:val="-75"/>
              <w:marRight w:val="0"/>
              <w:marTop w:val="30"/>
              <w:marBottom w:val="30"/>
              <w:divBdr>
                <w:top w:val="none" w:sz="0" w:space="0" w:color="auto"/>
                <w:left w:val="none" w:sz="0" w:space="0" w:color="auto"/>
                <w:bottom w:val="none" w:sz="0" w:space="0" w:color="auto"/>
                <w:right w:val="none" w:sz="0" w:space="0" w:color="auto"/>
              </w:divBdr>
              <w:divsChild>
                <w:div w:id="21246996">
                  <w:marLeft w:val="0"/>
                  <w:marRight w:val="0"/>
                  <w:marTop w:val="0"/>
                  <w:marBottom w:val="0"/>
                  <w:divBdr>
                    <w:top w:val="none" w:sz="0" w:space="0" w:color="auto"/>
                    <w:left w:val="none" w:sz="0" w:space="0" w:color="auto"/>
                    <w:bottom w:val="none" w:sz="0" w:space="0" w:color="auto"/>
                    <w:right w:val="none" w:sz="0" w:space="0" w:color="auto"/>
                  </w:divBdr>
                  <w:divsChild>
                    <w:div w:id="1874883625">
                      <w:marLeft w:val="0"/>
                      <w:marRight w:val="0"/>
                      <w:marTop w:val="0"/>
                      <w:marBottom w:val="0"/>
                      <w:divBdr>
                        <w:top w:val="none" w:sz="0" w:space="0" w:color="auto"/>
                        <w:left w:val="none" w:sz="0" w:space="0" w:color="auto"/>
                        <w:bottom w:val="none" w:sz="0" w:space="0" w:color="auto"/>
                        <w:right w:val="none" w:sz="0" w:space="0" w:color="auto"/>
                      </w:divBdr>
                    </w:div>
                  </w:divsChild>
                </w:div>
                <w:div w:id="23797819">
                  <w:marLeft w:val="0"/>
                  <w:marRight w:val="0"/>
                  <w:marTop w:val="0"/>
                  <w:marBottom w:val="0"/>
                  <w:divBdr>
                    <w:top w:val="none" w:sz="0" w:space="0" w:color="auto"/>
                    <w:left w:val="none" w:sz="0" w:space="0" w:color="auto"/>
                    <w:bottom w:val="none" w:sz="0" w:space="0" w:color="auto"/>
                    <w:right w:val="none" w:sz="0" w:space="0" w:color="auto"/>
                  </w:divBdr>
                  <w:divsChild>
                    <w:div w:id="194973557">
                      <w:marLeft w:val="0"/>
                      <w:marRight w:val="0"/>
                      <w:marTop w:val="0"/>
                      <w:marBottom w:val="0"/>
                      <w:divBdr>
                        <w:top w:val="none" w:sz="0" w:space="0" w:color="auto"/>
                        <w:left w:val="none" w:sz="0" w:space="0" w:color="auto"/>
                        <w:bottom w:val="none" w:sz="0" w:space="0" w:color="auto"/>
                        <w:right w:val="none" w:sz="0" w:space="0" w:color="auto"/>
                      </w:divBdr>
                    </w:div>
                  </w:divsChild>
                </w:div>
                <w:div w:id="116996939">
                  <w:marLeft w:val="0"/>
                  <w:marRight w:val="0"/>
                  <w:marTop w:val="0"/>
                  <w:marBottom w:val="0"/>
                  <w:divBdr>
                    <w:top w:val="none" w:sz="0" w:space="0" w:color="auto"/>
                    <w:left w:val="none" w:sz="0" w:space="0" w:color="auto"/>
                    <w:bottom w:val="none" w:sz="0" w:space="0" w:color="auto"/>
                    <w:right w:val="none" w:sz="0" w:space="0" w:color="auto"/>
                  </w:divBdr>
                  <w:divsChild>
                    <w:div w:id="1544099958">
                      <w:marLeft w:val="0"/>
                      <w:marRight w:val="0"/>
                      <w:marTop w:val="0"/>
                      <w:marBottom w:val="0"/>
                      <w:divBdr>
                        <w:top w:val="none" w:sz="0" w:space="0" w:color="auto"/>
                        <w:left w:val="none" w:sz="0" w:space="0" w:color="auto"/>
                        <w:bottom w:val="none" w:sz="0" w:space="0" w:color="auto"/>
                        <w:right w:val="none" w:sz="0" w:space="0" w:color="auto"/>
                      </w:divBdr>
                    </w:div>
                  </w:divsChild>
                </w:div>
                <w:div w:id="133253405">
                  <w:marLeft w:val="0"/>
                  <w:marRight w:val="0"/>
                  <w:marTop w:val="0"/>
                  <w:marBottom w:val="0"/>
                  <w:divBdr>
                    <w:top w:val="none" w:sz="0" w:space="0" w:color="auto"/>
                    <w:left w:val="none" w:sz="0" w:space="0" w:color="auto"/>
                    <w:bottom w:val="none" w:sz="0" w:space="0" w:color="auto"/>
                    <w:right w:val="none" w:sz="0" w:space="0" w:color="auto"/>
                  </w:divBdr>
                  <w:divsChild>
                    <w:div w:id="220556906">
                      <w:marLeft w:val="0"/>
                      <w:marRight w:val="0"/>
                      <w:marTop w:val="0"/>
                      <w:marBottom w:val="0"/>
                      <w:divBdr>
                        <w:top w:val="none" w:sz="0" w:space="0" w:color="auto"/>
                        <w:left w:val="none" w:sz="0" w:space="0" w:color="auto"/>
                        <w:bottom w:val="none" w:sz="0" w:space="0" w:color="auto"/>
                        <w:right w:val="none" w:sz="0" w:space="0" w:color="auto"/>
                      </w:divBdr>
                    </w:div>
                  </w:divsChild>
                </w:div>
                <w:div w:id="150144006">
                  <w:marLeft w:val="0"/>
                  <w:marRight w:val="0"/>
                  <w:marTop w:val="0"/>
                  <w:marBottom w:val="0"/>
                  <w:divBdr>
                    <w:top w:val="none" w:sz="0" w:space="0" w:color="auto"/>
                    <w:left w:val="none" w:sz="0" w:space="0" w:color="auto"/>
                    <w:bottom w:val="none" w:sz="0" w:space="0" w:color="auto"/>
                    <w:right w:val="none" w:sz="0" w:space="0" w:color="auto"/>
                  </w:divBdr>
                  <w:divsChild>
                    <w:div w:id="582254444">
                      <w:marLeft w:val="0"/>
                      <w:marRight w:val="0"/>
                      <w:marTop w:val="0"/>
                      <w:marBottom w:val="0"/>
                      <w:divBdr>
                        <w:top w:val="none" w:sz="0" w:space="0" w:color="auto"/>
                        <w:left w:val="none" w:sz="0" w:space="0" w:color="auto"/>
                        <w:bottom w:val="none" w:sz="0" w:space="0" w:color="auto"/>
                        <w:right w:val="none" w:sz="0" w:space="0" w:color="auto"/>
                      </w:divBdr>
                    </w:div>
                  </w:divsChild>
                </w:div>
                <w:div w:id="300043821">
                  <w:marLeft w:val="0"/>
                  <w:marRight w:val="0"/>
                  <w:marTop w:val="0"/>
                  <w:marBottom w:val="0"/>
                  <w:divBdr>
                    <w:top w:val="none" w:sz="0" w:space="0" w:color="auto"/>
                    <w:left w:val="none" w:sz="0" w:space="0" w:color="auto"/>
                    <w:bottom w:val="none" w:sz="0" w:space="0" w:color="auto"/>
                    <w:right w:val="none" w:sz="0" w:space="0" w:color="auto"/>
                  </w:divBdr>
                  <w:divsChild>
                    <w:div w:id="1054504652">
                      <w:marLeft w:val="0"/>
                      <w:marRight w:val="0"/>
                      <w:marTop w:val="0"/>
                      <w:marBottom w:val="0"/>
                      <w:divBdr>
                        <w:top w:val="none" w:sz="0" w:space="0" w:color="auto"/>
                        <w:left w:val="none" w:sz="0" w:space="0" w:color="auto"/>
                        <w:bottom w:val="none" w:sz="0" w:space="0" w:color="auto"/>
                        <w:right w:val="none" w:sz="0" w:space="0" w:color="auto"/>
                      </w:divBdr>
                    </w:div>
                  </w:divsChild>
                </w:div>
                <w:div w:id="363795020">
                  <w:marLeft w:val="0"/>
                  <w:marRight w:val="0"/>
                  <w:marTop w:val="0"/>
                  <w:marBottom w:val="0"/>
                  <w:divBdr>
                    <w:top w:val="none" w:sz="0" w:space="0" w:color="auto"/>
                    <w:left w:val="none" w:sz="0" w:space="0" w:color="auto"/>
                    <w:bottom w:val="none" w:sz="0" w:space="0" w:color="auto"/>
                    <w:right w:val="none" w:sz="0" w:space="0" w:color="auto"/>
                  </w:divBdr>
                  <w:divsChild>
                    <w:div w:id="1248421118">
                      <w:marLeft w:val="0"/>
                      <w:marRight w:val="0"/>
                      <w:marTop w:val="0"/>
                      <w:marBottom w:val="0"/>
                      <w:divBdr>
                        <w:top w:val="none" w:sz="0" w:space="0" w:color="auto"/>
                        <w:left w:val="none" w:sz="0" w:space="0" w:color="auto"/>
                        <w:bottom w:val="none" w:sz="0" w:space="0" w:color="auto"/>
                        <w:right w:val="none" w:sz="0" w:space="0" w:color="auto"/>
                      </w:divBdr>
                    </w:div>
                  </w:divsChild>
                </w:div>
                <w:div w:id="378169728">
                  <w:marLeft w:val="0"/>
                  <w:marRight w:val="0"/>
                  <w:marTop w:val="0"/>
                  <w:marBottom w:val="0"/>
                  <w:divBdr>
                    <w:top w:val="none" w:sz="0" w:space="0" w:color="auto"/>
                    <w:left w:val="none" w:sz="0" w:space="0" w:color="auto"/>
                    <w:bottom w:val="none" w:sz="0" w:space="0" w:color="auto"/>
                    <w:right w:val="none" w:sz="0" w:space="0" w:color="auto"/>
                  </w:divBdr>
                  <w:divsChild>
                    <w:div w:id="1288665437">
                      <w:marLeft w:val="0"/>
                      <w:marRight w:val="0"/>
                      <w:marTop w:val="0"/>
                      <w:marBottom w:val="0"/>
                      <w:divBdr>
                        <w:top w:val="none" w:sz="0" w:space="0" w:color="auto"/>
                        <w:left w:val="none" w:sz="0" w:space="0" w:color="auto"/>
                        <w:bottom w:val="none" w:sz="0" w:space="0" w:color="auto"/>
                        <w:right w:val="none" w:sz="0" w:space="0" w:color="auto"/>
                      </w:divBdr>
                    </w:div>
                  </w:divsChild>
                </w:div>
                <w:div w:id="426199737">
                  <w:marLeft w:val="0"/>
                  <w:marRight w:val="0"/>
                  <w:marTop w:val="0"/>
                  <w:marBottom w:val="0"/>
                  <w:divBdr>
                    <w:top w:val="none" w:sz="0" w:space="0" w:color="auto"/>
                    <w:left w:val="none" w:sz="0" w:space="0" w:color="auto"/>
                    <w:bottom w:val="none" w:sz="0" w:space="0" w:color="auto"/>
                    <w:right w:val="none" w:sz="0" w:space="0" w:color="auto"/>
                  </w:divBdr>
                  <w:divsChild>
                    <w:div w:id="75519616">
                      <w:marLeft w:val="0"/>
                      <w:marRight w:val="0"/>
                      <w:marTop w:val="0"/>
                      <w:marBottom w:val="0"/>
                      <w:divBdr>
                        <w:top w:val="none" w:sz="0" w:space="0" w:color="auto"/>
                        <w:left w:val="none" w:sz="0" w:space="0" w:color="auto"/>
                        <w:bottom w:val="none" w:sz="0" w:space="0" w:color="auto"/>
                        <w:right w:val="none" w:sz="0" w:space="0" w:color="auto"/>
                      </w:divBdr>
                    </w:div>
                  </w:divsChild>
                </w:div>
                <w:div w:id="562528188">
                  <w:marLeft w:val="0"/>
                  <w:marRight w:val="0"/>
                  <w:marTop w:val="0"/>
                  <w:marBottom w:val="0"/>
                  <w:divBdr>
                    <w:top w:val="none" w:sz="0" w:space="0" w:color="auto"/>
                    <w:left w:val="none" w:sz="0" w:space="0" w:color="auto"/>
                    <w:bottom w:val="none" w:sz="0" w:space="0" w:color="auto"/>
                    <w:right w:val="none" w:sz="0" w:space="0" w:color="auto"/>
                  </w:divBdr>
                  <w:divsChild>
                    <w:div w:id="1287541139">
                      <w:marLeft w:val="0"/>
                      <w:marRight w:val="0"/>
                      <w:marTop w:val="0"/>
                      <w:marBottom w:val="0"/>
                      <w:divBdr>
                        <w:top w:val="none" w:sz="0" w:space="0" w:color="auto"/>
                        <w:left w:val="none" w:sz="0" w:space="0" w:color="auto"/>
                        <w:bottom w:val="none" w:sz="0" w:space="0" w:color="auto"/>
                        <w:right w:val="none" w:sz="0" w:space="0" w:color="auto"/>
                      </w:divBdr>
                    </w:div>
                  </w:divsChild>
                </w:div>
                <w:div w:id="582573315">
                  <w:marLeft w:val="0"/>
                  <w:marRight w:val="0"/>
                  <w:marTop w:val="0"/>
                  <w:marBottom w:val="0"/>
                  <w:divBdr>
                    <w:top w:val="none" w:sz="0" w:space="0" w:color="auto"/>
                    <w:left w:val="none" w:sz="0" w:space="0" w:color="auto"/>
                    <w:bottom w:val="none" w:sz="0" w:space="0" w:color="auto"/>
                    <w:right w:val="none" w:sz="0" w:space="0" w:color="auto"/>
                  </w:divBdr>
                  <w:divsChild>
                    <w:div w:id="795099151">
                      <w:marLeft w:val="0"/>
                      <w:marRight w:val="0"/>
                      <w:marTop w:val="0"/>
                      <w:marBottom w:val="0"/>
                      <w:divBdr>
                        <w:top w:val="none" w:sz="0" w:space="0" w:color="auto"/>
                        <w:left w:val="none" w:sz="0" w:space="0" w:color="auto"/>
                        <w:bottom w:val="none" w:sz="0" w:space="0" w:color="auto"/>
                        <w:right w:val="none" w:sz="0" w:space="0" w:color="auto"/>
                      </w:divBdr>
                    </w:div>
                  </w:divsChild>
                </w:div>
                <w:div w:id="597494251">
                  <w:marLeft w:val="0"/>
                  <w:marRight w:val="0"/>
                  <w:marTop w:val="0"/>
                  <w:marBottom w:val="0"/>
                  <w:divBdr>
                    <w:top w:val="none" w:sz="0" w:space="0" w:color="auto"/>
                    <w:left w:val="none" w:sz="0" w:space="0" w:color="auto"/>
                    <w:bottom w:val="none" w:sz="0" w:space="0" w:color="auto"/>
                    <w:right w:val="none" w:sz="0" w:space="0" w:color="auto"/>
                  </w:divBdr>
                  <w:divsChild>
                    <w:div w:id="1867675103">
                      <w:marLeft w:val="0"/>
                      <w:marRight w:val="0"/>
                      <w:marTop w:val="0"/>
                      <w:marBottom w:val="0"/>
                      <w:divBdr>
                        <w:top w:val="none" w:sz="0" w:space="0" w:color="auto"/>
                        <w:left w:val="none" w:sz="0" w:space="0" w:color="auto"/>
                        <w:bottom w:val="none" w:sz="0" w:space="0" w:color="auto"/>
                        <w:right w:val="none" w:sz="0" w:space="0" w:color="auto"/>
                      </w:divBdr>
                    </w:div>
                  </w:divsChild>
                </w:div>
                <w:div w:id="802238888">
                  <w:marLeft w:val="0"/>
                  <w:marRight w:val="0"/>
                  <w:marTop w:val="0"/>
                  <w:marBottom w:val="0"/>
                  <w:divBdr>
                    <w:top w:val="none" w:sz="0" w:space="0" w:color="auto"/>
                    <w:left w:val="none" w:sz="0" w:space="0" w:color="auto"/>
                    <w:bottom w:val="none" w:sz="0" w:space="0" w:color="auto"/>
                    <w:right w:val="none" w:sz="0" w:space="0" w:color="auto"/>
                  </w:divBdr>
                  <w:divsChild>
                    <w:div w:id="1688169731">
                      <w:marLeft w:val="0"/>
                      <w:marRight w:val="0"/>
                      <w:marTop w:val="0"/>
                      <w:marBottom w:val="0"/>
                      <w:divBdr>
                        <w:top w:val="none" w:sz="0" w:space="0" w:color="auto"/>
                        <w:left w:val="none" w:sz="0" w:space="0" w:color="auto"/>
                        <w:bottom w:val="none" w:sz="0" w:space="0" w:color="auto"/>
                        <w:right w:val="none" w:sz="0" w:space="0" w:color="auto"/>
                      </w:divBdr>
                    </w:div>
                  </w:divsChild>
                </w:div>
                <w:div w:id="1097293961">
                  <w:marLeft w:val="0"/>
                  <w:marRight w:val="0"/>
                  <w:marTop w:val="0"/>
                  <w:marBottom w:val="0"/>
                  <w:divBdr>
                    <w:top w:val="none" w:sz="0" w:space="0" w:color="auto"/>
                    <w:left w:val="none" w:sz="0" w:space="0" w:color="auto"/>
                    <w:bottom w:val="none" w:sz="0" w:space="0" w:color="auto"/>
                    <w:right w:val="none" w:sz="0" w:space="0" w:color="auto"/>
                  </w:divBdr>
                  <w:divsChild>
                    <w:div w:id="2137523055">
                      <w:marLeft w:val="0"/>
                      <w:marRight w:val="0"/>
                      <w:marTop w:val="0"/>
                      <w:marBottom w:val="0"/>
                      <w:divBdr>
                        <w:top w:val="none" w:sz="0" w:space="0" w:color="auto"/>
                        <w:left w:val="none" w:sz="0" w:space="0" w:color="auto"/>
                        <w:bottom w:val="none" w:sz="0" w:space="0" w:color="auto"/>
                        <w:right w:val="none" w:sz="0" w:space="0" w:color="auto"/>
                      </w:divBdr>
                    </w:div>
                  </w:divsChild>
                </w:div>
                <w:div w:id="1107232687">
                  <w:marLeft w:val="0"/>
                  <w:marRight w:val="0"/>
                  <w:marTop w:val="0"/>
                  <w:marBottom w:val="0"/>
                  <w:divBdr>
                    <w:top w:val="none" w:sz="0" w:space="0" w:color="auto"/>
                    <w:left w:val="none" w:sz="0" w:space="0" w:color="auto"/>
                    <w:bottom w:val="none" w:sz="0" w:space="0" w:color="auto"/>
                    <w:right w:val="none" w:sz="0" w:space="0" w:color="auto"/>
                  </w:divBdr>
                  <w:divsChild>
                    <w:div w:id="1602294250">
                      <w:marLeft w:val="0"/>
                      <w:marRight w:val="0"/>
                      <w:marTop w:val="0"/>
                      <w:marBottom w:val="0"/>
                      <w:divBdr>
                        <w:top w:val="none" w:sz="0" w:space="0" w:color="auto"/>
                        <w:left w:val="none" w:sz="0" w:space="0" w:color="auto"/>
                        <w:bottom w:val="none" w:sz="0" w:space="0" w:color="auto"/>
                        <w:right w:val="none" w:sz="0" w:space="0" w:color="auto"/>
                      </w:divBdr>
                    </w:div>
                  </w:divsChild>
                </w:div>
                <w:div w:id="1252928180">
                  <w:marLeft w:val="0"/>
                  <w:marRight w:val="0"/>
                  <w:marTop w:val="0"/>
                  <w:marBottom w:val="0"/>
                  <w:divBdr>
                    <w:top w:val="none" w:sz="0" w:space="0" w:color="auto"/>
                    <w:left w:val="none" w:sz="0" w:space="0" w:color="auto"/>
                    <w:bottom w:val="none" w:sz="0" w:space="0" w:color="auto"/>
                    <w:right w:val="none" w:sz="0" w:space="0" w:color="auto"/>
                  </w:divBdr>
                  <w:divsChild>
                    <w:div w:id="1282608734">
                      <w:marLeft w:val="0"/>
                      <w:marRight w:val="0"/>
                      <w:marTop w:val="0"/>
                      <w:marBottom w:val="0"/>
                      <w:divBdr>
                        <w:top w:val="none" w:sz="0" w:space="0" w:color="auto"/>
                        <w:left w:val="none" w:sz="0" w:space="0" w:color="auto"/>
                        <w:bottom w:val="none" w:sz="0" w:space="0" w:color="auto"/>
                        <w:right w:val="none" w:sz="0" w:space="0" w:color="auto"/>
                      </w:divBdr>
                    </w:div>
                  </w:divsChild>
                </w:div>
                <w:div w:id="1259556635">
                  <w:marLeft w:val="0"/>
                  <w:marRight w:val="0"/>
                  <w:marTop w:val="0"/>
                  <w:marBottom w:val="0"/>
                  <w:divBdr>
                    <w:top w:val="none" w:sz="0" w:space="0" w:color="auto"/>
                    <w:left w:val="none" w:sz="0" w:space="0" w:color="auto"/>
                    <w:bottom w:val="none" w:sz="0" w:space="0" w:color="auto"/>
                    <w:right w:val="none" w:sz="0" w:space="0" w:color="auto"/>
                  </w:divBdr>
                  <w:divsChild>
                    <w:div w:id="663514995">
                      <w:marLeft w:val="0"/>
                      <w:marRight w:val="0"/>
                      <w:marTop w:val="0"/>
                      <w:marBottom w:val="0"/>
                      <w:divBdr>
                        <w:top w:val="none" w:sz="0" w:space="0" w:color="auto"/>
                        <w:left w:val="none" w:sz="0" w:space="0" w:color="auto"/>
                        <w:bottom w:val="none" w:sz="0" w:space="0" w:color="auto"/>
                        <w:right w:val="none" w:sz="0" w:space="0" w:color="auto"/>
                      </w:divBdr>
                    </w:div>
                  </w:divsChild>
                </w:div>
                <w:div w:id="1310207934">
                  <w:marLeft w:val="0"/>
                  <w:marRight w:val="0"/>
                  <w:marTop w:val="0"/>
                  <w:marBottom w:val="0"/>
                  <w:divBdr>
                    <w:top w:val="none" w:sz="0" w:space="0" w:color="auto"/>
                    <w:left w:val="none" w:sz="0" w:space="0" w:color="auto"/>
                    <w:bottom w:val="none" w:sz="0" w:space="0" w:color="auto"/>
                    <w:right w:val="none" w:sz="0" w:space="0" w:color="auto"/>
                  </w:divBdr>
                  <w:divsChild>
                    <w:div w:id="342710730">
                      <w:marLeft w:val="0"/>
                      <w:marRight w:val="0"/>
                      <w:marTop w:val="0"/>
                      <w:marBottom w:val="0"/>
                      <w:divBdr>
                        <w:top w:val="none" w:sz="0" w:space="0" w:color="auto"/>
                        <w:left w:val="none" w:sz="0" w:space="0" w:color="auto"/>
                        <w:bottom w:val="none" w:sz="0" w:space="0" w:color="auto"/>
                        <w:right w:val="none" w:sz="0" w:space="0" w:color="auto"/>
                      </w:divBdr>
                    </w:div>
                  </w:divsChild>
                </w:div>
                <w:div w:id="1359232280">
                  <w:marLeft w:val="0"/>
                  <w:marRight w:val="0"/>
                  <w:marTop w:val="0"/>
                  <w:marBottom w:val="0"/>
                  <w:divBdr>
                    <w:top w:val="none" w:sz="0" w:space="0" w:color="auto"/>
                    <w:left w:val="none" w:sz="0" w:space="0" w:color="auto"/>
                    <w:bottom w:val="none" w:sz="0" w:space="0" w:color="auto"/>
                    <w:right w:val="none" w:sz="0" w:space="0" w:color="auto"/>
                  </w:divBdr>
                  <w:divsChild>
                    <w:div w:id="163979238">
                      <w:marLeft w:val="0"/>
                      <w:marRight w:val="0"/>
                      <w:marTop w:val="0"/>
                      <w:marBottom w:val="0"/>
                      <w:divBdr>
                        <w:top w:val="none" w:sz="0" w:space="0" w:color="auto"/>
                        <w:left w:val="none" w:sz="0" w:space="0" w:color="auto"/>
                        <w:bottom w:val="none" w:sz="0" w:space="0" w:color="auto"/>
                        <w:right w:val="none" w:sz="0" w:space="0" w:color="auto"/>
                      </w:divBdr>
                    </w:div>
                  </w:divsChild>
                </w:div>
                <w:div w:id="1431580906">
                  <w:marLeft w:val="0"/>
                  <w:marRight w:val="0"/>
                  <w:marTop w:val="0"/>
                  <w:marBottom w:val="0"/>
                  <w:divBdr>
                    <w:top w:val="none" w:sz="0" w:space="0" w:color="auto"/>
                    <w:left w:val="none" w:sz="0" w:space="0" w:color="auto"/>
                    <w:bottom w:val="none" w:sz="0" w:space="0" w:color="auto"/>
                    <w:right w:val="none" w:sz="0" w:space="0" w:color="auto"/>
                  </w:divBdr>
                  <w:divsChild>
                    <w:div w:id="2097094640">
                      <w:marLeft w:val="0"/>
                      <w:marRight w:val="0"/>
                      <w:marTop w:val="0"/>
                      <w:marBottom w:val="0"/>
                      <w:divBdr>
                        <w:top w:val="none" w:sz="0" w:space="0" w:color="auto"/>
                        <w:left w:val="none" w:sz="0" w:space="0" w:color="auto"/>
                        <w:bottom w:val="none" w:sz="0" w:space="0" w:color="auto"/>
                        <w:right w:val="none" w:sz="0" w:space="0" w:color="auto"/>
                      </w:divBdr>
                    </w:div>
                  </w:divsChild>
                </w:div>
                <w:div w:id="1434133825">
                  <w:marLeft w:val="0"/>
                  <w:marRight w:val="0"/>
                  <w:marTop w:val="0"/>
                  <w:marBottom w:val="0"/>
                  <w:divBdr>
                    <w:top w:val="none" w:sz="0" w:space="0" w:color="auto"/>
                    <w:left w:val="none" w:sz="0" w:space="0" w:color="auto"/>
                    <w:bottom w:val="none" w:sz="0" w:space="0" w:color="auto"/>
                    <w:right w:val="none" w:sz="0" w:space="0" w:color="auto"/>
                  </w:divBdr>
                  <w:divsChild>
                    <w:div w:id="1533228565">
                      <w:marLeft w:val="0"/>
                      <w:marRight w:val="0"/>
                      <w:marTop w:val="0"/>
                      <w:marBottom w:val="0"/>
                      <w:divBdr>
                        <w:top w:val="none" w:sz="0" w:space="0" w:color="auto"/>
                        <w:left w:val="none" w:sz="0" w:space="0" w:color="auto"/>
                        <w:bottom w:val="none" w:sz="0" w:space="0" w:color="auto"/>
                        <w:right w:val="none" w:sz="0" w:space="0" w:color="auto"/>
                      </w:divBdr>
                    </w:div>
                  </w:divsChild>
                </w:div>
                <w:div w:id="1454057782">
                  <w:marLeft w:val="0"/>
                  <w:marRight w:val="0"/>
                  <w:marTop w:val="0"/>
                  <w:marBottom w:val="0"/>
                  <w:divBdr>
                    <w:top w:val="none" w:sz="0" w:space="0" w:color="auto"/>
                    <w:left w:val="none" w:sz="0" w:space="0" w:color="auto"/>
                    <w:bottom w:val="none" w:sz="0" w:space="0" w:color="auto"/>
                    <w:right w:val="none" w:sz="0" w:space="0" w:color="auto"/>
                  </w:divBdr>
                  <w:divsChild>
                    <w:div w:id="745035624">
                      <w:marLeft w:val="0"/>
                      <w:marRight w:val="0"/>
                      <w:marTop w:val="0"/>
                      <w:marBottom w:val="0"/>
                      <w:divBdr>
                        <w:top w:val="none" w:sz="0" w:space="0" w:color="auto"/>
                        <w:left w:val="none" w:sz="0" w:space="0" w:color="auto"/>
                        <w:bottom w:val="none" w:sz="0" w:space="0" w:color="auto"/>
                        <w:right w:val="none" w:sz="0" w:space="0" w:color="auto"/>
                      </w:divBdr>
                    </w:div>
                  </w:divsChild>
                </w:div>
                <w:div w:id="1523204835">
                  <w:marLeft w:val="0"/>
                  <w:marRight w:val="0"/>
                  <w:marTop w:val="0"/>
                  <w:marBottom w:val="0"/>
                  <w:divBdr>
                    <w:top w:val="none" w:sz="0" w:space="0" w:color="auto"/>
                    <w:left w:val="none" w:sz="0" w:space="0" w:color="auto"/>
                    <w:bottom w:val="none" w:sz="0" w:space="0" w:color="auto"/>
                    <w:right w:val="none" w:sz="0" w:space="0" w:color="auto"/>
                  </w:divBdr>
                  <w:divsChild>
                    <w:div w:id="2094811951">
                      <w:marLeft w:val="0"/>
                      <w:marRight w:val="0"/>
                      <w:marTop w:val="0"/>
                      <w:marBottom w:val="0"/>
                      <w:divBdr>
                        <w:top w:val="none" w:sz="0" w:space="0" w:color="auto"/>
                        <w:left w:val="none" w:sz="0" w:space="0" w:color="auto"/>
                        <w:bottom w:val="none" w:sz="0" w:space="0" w:color="auto"/>
                        <w:right w:val="none" w:sz="0" w:space="0" w:color="auto"/>
                      </w:divBdr>
                    </w:div>
                  </w:divsChild>
                </w:div>
                <w:div w:id="1540320271">
                  <w:marLeft w:val="0"/>
                  <w:marRight w:val="0"/>
                  <w:marTop w:val="0"/>
                  <w:marBottom w:val="0"/>
                  <w:divBdr>
                    <w:top w:val="none" w:sz="0" w:space="0" w:color="auto"/>
                    <w:left w:val="none" w:sz="0" w:space="0" w:color="auto"/>
                    <w:bottom w:val="none" w:sz="0" w:space="0" w:color="auto"/>
                    <w:right w:val="none" w:sz="0" w:space="0" w:color="auto"/>
                  </w:divBdr>
                  <w:divsChild>
                    <w:div w:id="379480831">
                      <w:marLeft w:val="0"/>
                      <w:marRight w:val="0"/>
                      <w:marTop w:val="0"/>
                      <w:marBottom w:val="0"/>
                      <w:divBdr>
                        <w:top w:val="none" w:sz="0" w:space="0" w:color="auto"/>
                        <w:left w:val="none" w:sz="0" w:space="0" w:color="auto"/>
                        <w:bottom w:val="none" w:sz="0" w:space="0" w:color="auto"/>
                        <w:right w:val="none" w:sz="0" w:space="0" w:color="auto"/>
                      </w:divBdr>
                    </w:div>
                  </w:divsChild>
                </w:div>
                <w:div w:id="1581677425">
                  <w:marLeft w:val="0"/>
                  <w:marRight w:val="0"/>
                  <w:marTop w:val="0"/>
                  <w:marBottom w:val="0"/>
                  <w:divBdr>
                    <w:top w:val="none" w:sz="0" w:space="0" w:color="auto"/>
                    <w:left w:val="none" w:sz="0" w:space="0" w:color="auto"/>
                    <w:bottom w:val="none" w:sz="0" w:space="0" w:color="auto"/>
                    <w:right w:val="none" w:sz="0" w:space="0" w:color="auto"/>
                  </w:divBdr>
                  <w:divsChild>
                    <w:div w:id="318119267">
                      <w:marLeft w:val="0"/>
                      <w:marRight w:val="0"/>
                      <w:marTop w:val="0"/>
                      <w:marBottom w:val="0"/>
                      <w:divBdr>
                        <w:top w:val="none" w:sz="0" w:space="0" w:color="auto"/>
                        <w:left w:val="none" w:sz="0" w:space="0" w:color="auto"/>
                        <w:bottom w:val="none" w:sz="0" w:space="0" w:color="auto"/>
                        <w:right w:val="none" w:sz="0" w:space="0" w:color="auto"/>
                      </w:divBdr>
                    </w:div>
                  </w:divsChild>
                </w:div>
                <w:div w:id="1659115989">
                  <w:marLeft w:val="0"/>
                  <w:marRight w:val="0"/>
                  <w:marTop w:val="0"/>
                  <w:marBottom w:val="0"/>
                  <w:divBdr>
                    <w:top w:val="none" w:sz="0" w:space="0" w:color="auto"/>
                    <w:left w:val="none" w:sz="0" w:space="0" w:color="auto"/>
                    <w:bottom w:val="none" w:sz="0" w:space="0" w:color="auto"/>
                    <w:right w:val="none" w:sz="0" w:space="0" w:color="auto"/>
                  </w:divBdr>
                  <w:divsChild>
                    <w:div w:id="1421944997">
                      <w:marLeft w:val="0"/>
                      <w:marRight w:val="0"/>
                      <w:marTop w:val="0"/>
                      <w:marBottom w:val="0"/>
                      <w:divBdr>
                        <w:top w:val="none" w:sz="0" w:space="0" w:color="auto"/>
                        <w:left w:val="none" w:sz="0" w:space="0" w:color="auto"/>
                        <w:bottom w:val="none" w:sz="0" w:space="0" w:color="auto"/>
                        <w:right w:val="none" w:sz="0" w:space="0" w:color="auto"/>
                      </w:divBdr>
                    </w:div>
                  </w:divsChild>
                </w:div>
                <w:div w:id="1733385418">
                  <w:marLeft w:val="0"/>
                  <w:marRight w:val="0"/>
                  <w:marTop w:val="0"/>
                  <w:marBottom w:val="0"/>
                  <w:divBdr>
                    <w:top w:val="none" w:sz="0" w:space="0" w:color="auto"/>
                    <w:left w:val="none" w:sz="0" w:space="0" w:color="auto"/>
                    <w:bottom w:val="none" w:sz="0" w:space="0" w:color="auto"/>
                    <w:right w:val="none" w:sz="0" w:space="0" w:color="auto"/>
                  </w:divBdr>
                  <w:divsChild>
                    <w:div w:id="800876914">
                      <w:marLeft w:val="0"/>
                      <w:marRight w:val="0"/>
                      <w:marTop w:val="0"/>
                      <w:marBottom w:val="0"/>
                      <w:divBdr>
                        <w:top w:val="none" w:sz="0" w:space="0" w:color="auto"/>
                        <w:left w:val="none" w:sz="0" w:space="0" w:color="auto"/>
                        <w:bottom w:val="none" w:sz="0" w:space="0" w:color="auto"/>
                        <w:right w:val="none" w:sz="0" w:space="0" w:color="auto"/>
                      </w:divBdr>
                    </w:div>
                  </w:divsChild>
                </w:div>
                <w:div w:id="1975602299">
                  <w:marLeft w:val="0"/>
                  <w:marRight w:val="0"/>
                  <w:marTop w:val="0"/>
                  <w:marBottom w:val="0"/>
                  <w:divBdr>
                    <w:top w:val="none" w:sz="0" w:space="0" w:color="auto"/>
                    <w:left w:val="none" w:sz="0" w:space="0" w:color="auto"/>
                    <w:bottom w:val="none" w:sz="0" w:space="0" w:color="auto"/>
                    <w:right w:val="none" w:sz="0" w:space="0" w:color="auto"/>
                  </w:divBdr>
                  <w:divsChild>
                    <w:div w:id="374353539">
                      <w:marLeft w:val="0"/>
                      <w:marRight w:val="0"/>
                      <w:marTop w:val="0"/>
                      <w:marBottom w:val="0"/>
                      <w:divBdr>
                        <w:top w:val="none" w:sz="0" w:space="0" w:color="auto"/>
                        <w:left w:val="none" w:sz="0" w:space="0" w:color="auto"/>
                        <w:bottom w:val="none" w:sz="0" w:space="0" w:color="auto"/>
                        <w:right w:val="none" w:sz="0" w:space="0" w:color="auto"/>
                      </w:divBdr>
                    </w:div>
                  </w:divsChild>
                </w:div>
                <w:div w:id="1999993694">
                  <w:marLeft w:val="0"/>
                  <w:marRight w:val="0"/>
                  <w:marTop w:val="0"/>
                  <w:marBottom w:val="0"/>
                  <w:divBdr>
                    <w:top w:val="none" w:sz="0" w:space="0" w:color="auto"/>
                    <w:left w:val="none" w:sz="0" w:space="0" w:color="auto"/>
                    <w:bottom w:val="none" w:sz="0" w:space="0" w:color="auto"/>
                    <w:right w:val="none" w:sz="0" w:space="0" w:color="auto"/>
                  </w:divBdr>
                  <w:divsChild>
                    <w:div w:id="1979416404">
                      <w:marLeft w:val="0"/>
                      <w:marRight w:val="0"/>
                      <w:marTop w:val="0"/>
                      <w:marBottom w:val="0"/>
                      <w:divBdr>
                        <w:top w:val="none" w:sz="0" w:space="0" w:color="auto"/>
                        <w:left w:val="none" w:sz="0" w:space="0" w:color="auto"/>
                        <w:bottom w:val="none" w:sz="0" w:space="0" w:color="auto"/>
                        <w:right w:val="none" w:sz="0" w:space="0" w:color="auto"/>
                      </w:divBdr>
                    </w:div>
                  </w:divsChild>
                </w:div>
                <w:div w:id="2002810374">
                  <w:marLeft w:val="0"/>
                  <w:marRight w:val="0"/>
                  <w:marTop w:val="0"/>
                  <w:marBottom w:val="0"/>
                  <w:divBdr>
                    <w:top w:val="none" w:sz="0" w:space="0" w:color="auto"/>
                    <w:left w:val="none" w:sz="0" w:space="0" w:color="auto"/>
                    <w:bottom w:val="none" w:sz="0" w:space="0" w:color="auto"/>
                    <w:right w:val="none" w:sz="0" w:space="0" w:color="auto"/>
                  </w:divBdr>
                  <w:divsChild>
                    <w:div w:id="1567641328">
                      <w:marLeft w:val="0"/>
                      <w:marRight w:val="0"/>
                      <w:marTop w:val="0"/>
                      <w:marBottom w:val="0"/>
                      <w:divBdr>
                        <w:top w:val="none" w:sz="0" w:space="0" w:color="auto"/>
                        <w:left w:val="none" w:sz="0" w:space="0" w:color="auto"/>
                        <w:bottom w:val="none" w:sz="0" w:space="0" w:color="auto"/>
                        <w:right w:val="none" w:sz="0" w:space="0" w:color="auto"/>
                      </w:divBdr>
                    </w:div>
                  </w:divsChild>
                </w:div>
                <w:div w:id="2142531361">
                  <w:marLeft w:val="0"/>
                  <w:marRight w:val="0"/>
                  <w:marTop w:val="0"/>
                  <w:marBottom w:val="0"/>
                  <w:divBdr>
                    <w:top w:val="none" w:sz="0" w:space="0" w:color="auto"/>
                    <w:left w:val="none" w:sz="0" w:space="0" w:color="auto"/>
                    <w:bottom w:val="none" w:sz="0" w:space="0" w:color="auto"/>
                    <w:right w:val="none" w:sz="0" w:space="0" w:color="auto"/>
                  </w:divBdr>
                  <w:divsChild>
                    <w:div w:id="5007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70918">
          <w:marLeft w:val="0"/>
          <w:marRight w:val="0"/>
          <w:marTop w:val="0"/>
          <w:marBottom w:val="0"/>
          <w:divBdr>
            <w:top w:val="none" w:sz="0" w:space="0" w:color="auto"/>
            <w:left w:val="none" w:sz="0" w:space="0" w:color="auto"/>
            <w:bottom w:val="none" w:sz="0" w:space="0" w:color="auto"/>
            <w:right w:val="none" w:sz="0" w:space="0" w:color="auto"/>
          </w:divBdr>
          <w:divsChild>
            <w:div w:id="316811652">
              <w:marLeft w:val="0"/>
              <w:marRight w:val="0"/>
              <w:marTop w:val="0"/>
              <w:marBottom w:val="0"/>
              <w:divBdr>
                <w:top w:val="none" w:sz="0" w:space="0" w:color="auto"/>
                <w:left w:val="none" w:sz="0" w:space="0" w:color="auto"/>
                <w:bottom w:val="none" w:sz="0" w:space="0" w:color="auto"/>
                <w:right w:val="none" w:sz="0" w:space="0" w:color="auto"/>
              </w:divBdr>
            </w:div>
            <w:div w:id="317196800">
              <w:marLeft w:val="0"/>
              <w:marRight w:val="0"/>
              <w:marTop w:val="0"/>
              <w:marBottom w:val="0"/>
              <w:divBdr>
                <w:top w:val="none" w:sz="0" w:space="0" w:color="auto"/>
                <w:left w:val="none" w:sz="0" w:space="0" w:color="auto"/>
                <w:bottom w:val="none" w:sz="0" w:space="0" w:color="auto"/>
                <w:right w:val="none" w:sz="0" w:space="0" w:color="auto"/>
              </w:divBdr>
            </w:div>
            <w:div w:id="643199849">
              <w:marLeft w:val="0"/>
              <w:marRight w:val="0"/>
              <w:marTop w:val="0"/>
              <w:marBottom w:val="0"/>
              <w:divBdr>
                <w:top w:val="none" w:sz="0" w:space="0" w:color="auto"/>
                <w:left w:val="none" w:sz="0" w:space="0" w:color="auto"/>
                <w:bottom w:val="none" w:sz="0" w:space="0" w:color="auto"/>
                <w:right w:val="none" w:sz="0" w:space="0" w:color="auto"/>
              </w:divBdr>
            </w:div>
            <w:div w:id="880704991">
              <w:marLeft w:val="0"/>
              <w:marRight w:val="0"/>
              <w:marTop w:val="0"/>
              <w:marBottom w:val="0"/>
              <w:divBdr>
                <w:top w:val="none" w:sz="0" w:space="0" w:color="auto"/>
                <w:left w:val="none" w:sz="0" w:space="0" w:color="auto"/>
                <w:bottom w:val="none" w:sz="0" w:space="0" w:color="auto"/>
                <w:right w:val="none" w:sz="0" w:space="0" w:color="auto"/>
              </w:divBdr>
            </w:div>
            <w:div w:id="1643149795">
              <w:marLeft w:val="0"/>
              <w:marRight w:val="0"/>
              <w:marTop w:val="0"/>
              <w:marBottom w:val="0"/>
              <w:divBdr>
                <w:top w:val="none" w:sz="0" w:space="0" w:color="auto"/>
                <w:left w:val="none" w:sz="0" w:space="0" w:color="auto"/>
                <w:bottom w:val="none" w:sz="0" w:space="0" w:color="auto"/>
                <w:right w:val="none" w:sz="0" w:space="0" w:color="auto"/>
              </w:divBdr>
            </w:div>
            <w:div w:id="1866208626">
              <w:marLeft w:val="0"/>
              <w:marRight w:val="0"/>
              <w:marTop w:val="0"/>
              <w:marBottom w:val="0"/>
              <w:divBdr>
                <w:top w:val="none" w:sz="0" w:space="0" w:color="auto"/>
                <w:left w:val="none" w:sz="0" w:space="0" w:color="auto"/>
                <w:bottom w:val="none" w:sz="0" w:space="0" w:color="auto"/>
                <w:right w:val="none" w:sz="0" w:space="0" w:color="auto"/>
              </w:divBdr>
            </w:div>
          </w:divsChild>
        </w:div>
        <w:div w:id="1391227647">
          <w:marLeft w:val="0"/>
          <w:marRight w:val="0"/>
          <w:marTop w:val="0"/>
          <w:marBottom w:val="0"/>
          <w:divBdr>
            <w:top w:val="none" w:sz="0" w:space="0" w:color="auto"/>
            <w:left w:val="none" w:sz="0" w:space="0" w:color="auto"/>
            <w:bottom w:val="none" w:sz="0" w:space="0" w:color="auto"/>
            <w:right w:val="none" w:sz="0" w:space="0" w:color="auto"/>
          </w:divBdr>
        </w:div>
        <w:div w:id="1455127672">
          <w:marLeft w:val="0"/>
          <w:marRight w:val="0"/>
          <w:marTop w:val="0"/>
          <w:marBottom w:val="0"/>
          <w:divBdr>
            <w:top w:val="none" w:sz="0" w:space="0" w:color="auto"/>
            <w:left w:val="none" w:sz="0" w:space="0" w:color="auto"/>
            <w:bottom w:val="none" w:sz="0" w:space="0" w:color="auto"/>
            <w:right w:val="none" w:sz="0" w:space="0" w:color="auto"/>
          </w:divBdr>
          <w:divsChild>
            <w:div w:id="1149786557">
              <w:marLeft w:val="0"/>
              <w:marRight w:val="0"/>
              <w:marTop w:val="0"/>
              <w:marBottom w:val="0"/>
              <w:divBdr>
                <w:top w:val="none" w:sz="0" w:space="0" w:color="auto"/>
                <w:left w:val="none" w:sz="0" w:space="0" w:color="auto"/>
                <w:bottom w:val="none" w:sz="0" w:space="0" w:color="auto"/>
                <w:right w:val="none" w:sz="0" w:space="0" w:color="auto"/>
              </w:divBdr>
            </w:div>
            <w:div w:id="19209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7947">
      <w:bodyDiv w:val="1"/>
      <w:marLeft w:val="0"/>
      <w:marRight w:val="0"/>
      <w:marTop w:val="0"/>
      <w:marBottom w:val="0"/>
      <w:divBdr>
        <w:top w:val="none" w:sz="0" w:space="0" w:color="auto"/>
        <w:left w:val="none" w:sz="0" w:space="0" w:color="auto"/>
        <w:bottom w:val="none" w:sz="0" w:space="0" w:color="auto"/>
        <w:right w:val="none" w:sz="0" w:space="0" w:color="auto"/>
      </w:divBdr>
    </w:div>
    <w:div w:id="1152256647">
      <w:bodyDiv w:val="1"/>
      <w:marLeft w:val="0"/>
      <w:marRight w:val="0"/>
      <w:marTop w:val="0"/>
      <w:marBottom w:val="0"/>
      <w:divBdr>
        <w:top w:val="none" w:sz="0" w:space="0" w:color="auto"/>
        <w:left w:val="none" w:sz="0" w:space="0" w:color="auto"/>
        <w:bottom w:val="none" w:sz="0" w:space="0" w:color="auto"/>
        <w:right w:val="none" w:sz="0" w:space="0" w:color="auto"/>
      </w:divBdr>
      <w:divsChild>
        <w:div w:id="70009777">
          <w:marLeft w:val="0"/>
          <w:marRight w:val="0"/>
          <w:marTop w:val="0"/>
          <w:marBottom w:val="0"/>
          <w:divBdr>
            <w:top w:val="none" w:sz="0" w:space="0" w:color="auto"/>
            <w:left w:val="none" w:sz="0" w:space="0" w:color="auto"/>
            <w:bottom w:val="none" w:sz="0" w:space="0" w:color="auto"/>
            <w:right w:val="none" w:sz="0" w:space="0" w:color="auto"/>
          </w:divBdr>
        </w:div>
        <w:div w:id="875388053">
          <w:marLeft w:val="0"/>
          <w:marRight w:val="0"/>
          <w:marTop w:val="0"/>
          <w:marBottom w:val="0"/>
          <w:divBdr>
            <w:top w:val="none" w:sz="0" w:space="0" w:color="auto"/>
            <w:left w:val="none" w:sz="0" w:space="0" w:color="auto"/>
            <w:bottom w:val="none" w:sz="0" w:space="0" w:color="auto"/>
            <w:right w:val="none" w:sz="0" w:space="0" w:color="auto"/>
          </w:divBdr>
        </w:div>
        <w:div w:id="1651592196">
          <w:marLeft w:val="0"/>
          <w:marRight w:val="0"/>
          <w:marTop w:val="0"/>
          <w:marBottom w:val="0"/>
          <w:divBdr>
            <w:top w:val="none" w:sz="0" w:space="0" w:color="auto"/>
            <w:left w:val="none" w:sz="0" w:space="0" w:color="auto"/>
            <w:bottom w:val="none" w:sz="0" w:space="0" w:color="auto"/>
            <w:right w:val="none" w:sz="0" w:space="0" w:color="auto"/>
          </w:divBdr>
        </w:div>
        <w:div w:id="1753165708">
          <w:marLeft w:val="0"/>
          <w:marRight w:val="0"/>
          <w:marTop w:val="0"/>
          <w:marBottom w:val="0"/>
          <w:divBdr>
            <w:top w:val="none" w:sz="0" w:space="0" w:color="auto"/>
            <w:left w:val="none" w:sz="0" w:space="0" w:color="auto"/>
            <w:bottom w:val="none" w:sz="0" w:space="0" w:color="auto"/>
            <w:right w:val="none" w:sz="0" w:space="0" w:color="auto"/>
          </w:divBdr>
        </w:div>
        <w:div w:id="2046900794">
          <w:marLeft w:val="0"/>
          <w:marRight w:val="0"/>
          <w:marTop w:val="0"/>
          <w:marBottom w:val="0"/>
          <w:divBdr>
            <w:top w:val="none" w:sz="0" w:space="0" w:color="auto"/>
            <w:left w:val="none" w:sz="0" w:space="0" w:color="auto"/>
            <w:bottom w:val="none" w:sz="0" w:space="0" w:color="auto"/>
            <w:right w:val="none" w:sz="0" w:space="0" w:color="auto"/>
          </w:divBdr>
        </w:div>
      </w:divsChild>
    </w:div>
    <w:div w:id="1156607224">
      <w:bodyDiv w:val="1"/>
      <w:marLeft w:val="0"/>
      <w:marRight w:val="0"/>
      <w:marTop w:val="0"/>
      <w:marBottom w:val="0"/>
      <w:divBdr>
        <w:top w:val="none" w:sz="0" w:space="0" w:color="auto"/>
        <w:left w:val="none" w:sz="0" w:space="0" w:color="auto"/>
        <w:bottom w:val="none" w:sz="0" w:space="0" w:color="auto"/>
        <w:right w:val="none" w:sz="0" w:space="0" w:color="auto"/>
      </w:divBdr>
    </w:div>
    <w:div w:id="1180047902">
      <w:bodyDiv w:val="1"/>
      <w:marLeft w:val="0"/>
      <w:marRight w:val="0"/>
      <w:marTop w:val="0"/>
      <w:marBottom w:val="0"/>
      <w:divBdr>
        <w:top w:val="none" w:sz="0" w:space="0" w:color="auto"/>
        <w:left w:val="none" w:sz="0" w:space="0" w:color="auto"/>
        <w:bottom w:val="none" w:sz="0" w:space="0" w:color="auto"/>
        <w:right w:val="none" w:sz="0" w:space="0" w:color="auto"/>
      </w:divBdr>
      <w:divsChild>
        <w:div w:id="158428711">
          <w:marLeft w:val="0"/>
          <w:marRight w:val="0"/>
          <w:marTop w:val="0"/>
          <w:marBottom w:val="0"/>
          <w:divBdr>
            <w:top w:val="none" w:sz="0" w:space="0" w:color="auto"/>
            <w:left w:val="none" w:sz="0" w:space="0" w:color="auto"/>
            <w:bottom w:val="none" w:sz="0" w:space="0" w:color="auto"/>
            <w:right w:val="none" w:sz="0" w:space="0" w:color="auto"/>
          </w:divBdr>
          <w:divsChild>
            <w:div w:id="532429301">
              <w:marLeft w:val="0"/>
              <w:marRight w:val="0"/>
              <w:marTop w:val="0"/>
              <w:marBottom w:val="0"/>
              <w:divBdr>
                <w:top w:val="none" w:sz="0" w:space="0" w:color="auto"/>
                <w:left w:val="none" w:sz="0" w:space="0" w:color="auto"/>
                <w:bottom w:val="none" w:sz="0" w:space="0" w:color="auto"/>
                <w:right w:val="none" w:sz="0" w:space="0" w:color="auto"/>
              </w:divBdr>
            </w:div>
            <w:div w:id="599030274">
              <w:marLeft w:val="0"/>
              <w:marRight w:val="0"/>
              <w:marTop w:val="0"/>
              <w:marBottom w:val="0"/>
              <w:divBdr>
                <w:top w:val="none" w:sz="0" w:space="0" w:color="auto"/>
                <w:left w:val="none" w:sz="0" w:space="0" w:color="auto"/>
                <w:bottom w:val="none" w:sz="0" w:space="0" w:color="auto"/>
                <w:right w:val="none" w:sz="0" w:space="0" w:color="auto"/>
              </w:divBdr>
            </w:div>
            <w:div w:id="627396552">
              <w:marLeft w:val="0"/>
              <w:marRight w:val="0"/>
              <w:marTop w:val="0"/>
              <w:marBottom w:val="0"/>
              <w:divBdr>
                <w:top w:val="none" w:sz="0" w:space="0" w:color="auto"/>
                <w:left w:val="none" w:sz="0" w:space="0" w:color="auto"/>
                <w:bottom w:val="none" w:sz="0" w:space="0" w:color="auto"/>
                <w:right w:val="none" w:sz="0" w:space="0" w:color="auto"/>
              </w:divBdr>
            </w:div>
            <w:div w:id="886144883">
              <w:marLeft w:val="0"/>
              <w:marRight w:val="0"/>
              <w:marTop w:val="0"/>
              <w:marBottom w:val="0"/>
              <w:divBdr>
                <w:top w:val="none" w:sz="0" w:space="0" w:color="auto"/>
                <w:left w:val="none" w:sz="0" w:space="0" w:color="auto"/>
                <w:bottom w:val="none" w:sz="0" w:space="0" w:color="auto"/>
                <w:right w:val="none" w:sz="0" w:space="0" w:color="auto"/>
              </w:divBdr>
            </w:div>
            <w:div w:id="1181698397">
              <w:marLeft w:val="0"/>
              <w:marRight w:val="0"/>
              <w:marTop w:val="0"/>
              <w:marBottom w:val="0"/>
              <w:divBdr>
                <w:top w:val="none" w:sz="0" w:space="0" w:color="auto"/>
                <w:left w:val="none" w:sz="0" w:space="0" w:color="auto"/>
                <w:bottom w:val="none" w:sz="0" w:space="0" w:color="auto"/>
                <w:right w:val="none" w:sz="0" w:space="0" w:color="auto"/>
              </w:divBdr>
            </w:div>
            <w:div w:id="1445273520">
              <w:marLeft w:val="0"/>
              <w:marRight w:val="0"/>
              <w:marTop w:val="0"/>
              <w:marBottom w:val="0"/>
              <w:divBdr>
                <w:top w:val="none" w:sz="0" w:space="0" w:color="auto"/>
                <w:left w:val="none" w:sz="0" w:space="0" w:color="auto"/>
                <w:bottom w:val="none" w:sz="0" w:space="0" w:color="auto"/>
                <w:right w:val="none" w:sz="0" w:space="0" w:color="auto"/>
              </w:divBdr>
            </w:div>
            <w:div w:id="1968461859">
              <w:marLeft w:val="0"/>
              <w:marRight w:val="0"/>
              <w:marTop w:val="0"/>
              <w:marBottom w:val="0"/>
              <w:divBdr>
                <w:top w:val="none" w:sz="0" w:space="0" w:color="auto"/>
                <w:left w:val="none" w:sz="0" w:space="0" w:color="auto"/>
                <w:bottom w:val="none" w:sz="0" w:space="0" w:color="auto"/>
                <w:right w:val="none" w:sz="0" w:space="0" w:color="auto"/>
              </w:divBdr>
            </w:div>
          </w:divsChild>
        </w:div>
        <w:div w:id="637803580">
          <w:marLeft w:val="0"/>
          <w:marRight w:val="0"/>
          <w:marTop w:val="0"/>
          <w:marBottom w:val="0"/>
          <w:divBdr>
            <w:top w:val="none" w:sz="0" w:space="0" w:color="auto"/>
            <w:left w:val="none" w:sz="0" w:space="0" w:color="auto"/>
            <w:bottom w:val="none" w:sz="0" w:space="0" w:color="auto"/>
            <w:right w:val="none" w:sz="0" w:space="0" w:color="auto"/>
          </w:divBdr>
          <w:divsChild>
            <w:div w:id="19281518">
              <w:marLeft w:val="0"/>
              <w:marRight w:val="0"/>
              <w:marTop w:val="0"/>
              <w:marBottom w:val="0"/>
              <w:divBdr>
                <w:top w:val="none" w:sz="0" w:space="0" w:color="auto"/>
                <w:left w:val="none" w:sz="0" w:space="0" w:color="auto"/>
                <w:bottom w:val="none" w:sz="0" w:space="0" w:color="auto"/>
                <w:right w:val="none" w:sz="0" w:space="0" w:color="auto"/>
              </w:divBdr>
            </w:div>
            <w:div w:id="222446657">
              <w:marLeft w:val="0"/>
              <w:marRight w:val="0"/>
              <w:marTop w:val="0"/>
              <w:marBottom w:val="0"/>
              <w:divBdr>
                <w:top w:val="none" w:sz="0" w:space="0" w:color="auto"/>
                <w:left w:val="none" w:sz="0" w:space="0" w:color="auto"/>
                <w:bottom w:val="none" w:sz="0" w:space="0" w:color="auto"/>
                <w:right w:val="none" w:sz="0" w:space="0" w:color="auto"/>
              </w:divBdr>
            </w:div>
            <w:div w:id="331447962">
              <w:marLeft w:val="0"/>
              <w:marRight w:val="0"/>
              <w:marTop w:val="0"/>
              <w:marBottom w:val="0"/>
              <w:divBdr>
                <w:top w:val="none" w:sz="0" w:space="0" w:color="auto"/>
                <w:left w:val="none" w:sz="0" w:space="0" w:color="auto"/>
                <w:bottom w:val="none" w:sz="0" w:space="0" w:color="auto"/>
                <w:right w:val="none" w:sz="0" w:space="0" w:color="auto"/>
              </w:divBdr>
            </w:div>
            <w:div w:id="1115056994">
              <w:marLeft w:val="0"/>
              <w:marRight w:val="0"/>
              <w:marTop w:val="0"/>
              <w:marBottom w:val="0"/>
              <w:divBdr>
                <w:top w:val="none" w:sz="0" w:space="0" w:color="auto"/>
                <w:left w:val="none" w:sz="0" w:space="0" w:color="auto"/>
                <w:bottom w:val="none" w:sz="0" w:space="0" w:color="auto"/>
                <w:right w:val="none" w:sz="0" w:space="0" w:color="auto"/>
              </w:divBdr>
            </w:div>
          </w:divsChild>
        </w:div>
        <w:div w:id="765854095">
          <w:marLeft w:val="0"/>
          <w:marRight w:val="0"/>
          <w:marTop w:val="0"/>
          <w:marBottom w:val="0"/>
          <w:divBdr>
            <w:top w:val="none" w:sz="0" w:space="0" w:color="auto"/>
            <w:left w:val="none" w:sz="0" w:space="0" w:color="auto"/>
            <w:bottom w:val="none" w:sz="0" w:space="0" w:color="auto"/>
            <w:right w:val="none" w:sz="0" w:space="0" w:color="auto"/>
          </w:divBdr>
          <w:divsChild>
            <w:div w:id="1029334541">
              <w:marLeft w:val="0"/>
              <w:marRight w:val="0"/>
              <w:marTop w:val="0"/>
              <w:marBottom w:val="0"/>
              <w:divBdr>
                <w:top w:val="none" w:sz="0" w:space="0" w:color="auto"/>
                <w:left w:val="none" w:sz="0" w:space="0" w:color="auto"/>
                <w:bottom w:val="none" w:sz="0" w:space="0" w:color="auto"/>
                <w:right w:val="none" w:sz="0" w:space="0" w:color="auto"/>
              </w:divBdr>
            </w:div>
          </w:divsChild>
        </w:div>
        <w:div w:id="845242856">
          <w:marLeft w:val="0"/>
          <w:marRight w:val="0"/>
          <w:marTop w:val="0"/>
          <w:marBottom w:val="0"/>
          <w:divBdr>
            <w:top w:val="none" w:sz="0" w:space="0" w:color="auto"/>
            <w:left w:val="none" w:sz="0" w:space="0" w:color="auto"/>
            <w:bottom w:val="none" w:sz="0" w:space="0" w:color="auto"/>
            <w:right w:val="none" w:sz="0" w:space="0" w:color="auto"/>
          </w:divBdr>
          <w:divsChild>
            <w:div w:id="1732116998">
              <w:marLeft w:val="-75"/>
              <w:marRight w:val="0"/>
              <w:marTop w:val="30"/>
              <w:marBottom w:val="30"/>
              <w:divBdr>
                <w:top w:val="none" w:sz="0" w:space="0" w:color="auto"/>
                <w:left w:val="none" w:sz="0" w:space="0" w:color="auto"/>
                <w:bottom w:val="none" w:sz="0" w:space="0" w:color="auto"/>
                <w:right w:val="none" w:sz="0" w:space="0" w:color="auto"/>
              </w:divBdr>
              <w:divsChild>
                <w:div w:id="206525669">
                  <w:marLeft w:val="0"/>
                  <w:marRight w:val="0"/>
                  <w:marTop w:val="0"/>
                  <w:marBottom w:val="0"/>
                  <w:divBdr>
                    <w:top w:val="none" w:sz="0" w:space="0" w:color="auto"/>
                    <w:left w:val="none" w:sz="0" w:space="0" w:color="auto"/>
                    <w:bottom w:val="none" w:sz="0" w:space="0" w:color="auto"/>
                    <w:right w:val="none" w:sz="0" w:space="0" w:color="auto"/>
                  </w:divBdr>
                  <w:divsChild>
                    <w:div w:id="192426865">
                      <w:marLeft w:val="0"/>
                      <w:marRight w:val="0"/>
                      <w:marTop w:val="0"/>
                      <w:marBottom w:val="0"/>
                      <w:divBdr>
                        <w:top w:val="none" w:sz="0" w:space="0" w:color="auto"/>
                        <w:left w:val="none" w:sz="0" w:space="0" w:color="auto"/>
                        <w:bottom w:val="none" w:sz="0" w:space="0" w:color="auto"/>
                        <w:right w:val="none" w:sz="0" w:space="0" w:color="auto"/>
                      </w:divBdr>
                    </w:div>
                  </w:divsChild>
                </w:div>
                <w:div w:id="415321939">
                  <w:marLeft w:val="0"/>
                  <w:marRight w:val="0"/>
                  <w:marTop w:val="0"/>
                  <w:marBottom w:val="0"/>
                  <w:divBdr>
                    <w:top w:val="none" w:sz="0" w:space="0" w:color="auto"/>
                    <w:left w:val="none" w:sz="0" w:space="0" w:color="auto"/>
                    <w:bottom w:val="none" w:sz="0" w:space="0" w:color="auto"/>
                    <w:right w:val="none" w:sz="0" w:space="0" w:color="auto"/>
                  </w:divBdr>
                  <w:divsChild>
                    <w:div w:id="1651056302">
                      <w:marLeft w:val="0"/>
                      <w:marRight w:val="0"/>
                      <w:marTop w:val="0"/>
                      <w:marBottom w:val="0"/>
                      <w:divBdr>
                        <w:top w:val="none" w:sz="0" w:space="0" w:color="auto"/>
                        <w:left w:val="none" w:sz="0" w:space="0" w:color="auto"/>
                        <w:bottom w:val="none" w:sz="0" w:space="0" w:color="auto"/>
                        <w:right w:val="none" w:sz="0" w:space="0" w:color="auto"/>
                      </w:divBdr>
                    </w:div>
                  </w:divsChild>
                </w:div>
                <w:div w:id="1388381428">
                  <w:marLeft w:val="0"/>
                  <w:marRight w:val="0"/>
                  <w:marTop w:val="0"/>
                  <w:marBottom w:val="0"/>
                  <w:divBdr>
                    <w:top w:val="none" w:sz="0" w:space="0" w:color="auto"/>
                    <w:left w:val="none" w:sz="0" w:space="0" w:color="auto"/>
                    <w:bottom w:val="none" w:sz="0" w:space="0" w:color="auto"/>
                    <w:right w:val="none" w:sz="0" w:space="0" w:color="auto"/>
                  </w:divBdr>
                  <w:divsChild>
                    <w:div w:id="1118335199">
                      <w:marLeft w:val="0"/>
                      <w:marRight w:val="0"/>
                      <w:marTop w:val="0"/>
                      <w:marBottom w:val="0"/>
                      <w:divBdr>
                        <w:top w:val="none" w:sz="0" w:space="0" w:color="auto"/>
                        <w:left w:val="none" w:sz="0" w:space="0" w:color="auto"/>
                        <w:bottom w:val="none" w:sz="0" w:space="0" w:color="auto"/>
                        <w:right w:val="none" w:sz="0" w:space="0" w:color="auto"/>
                      </w:divBdr>
                    </w:div>
                  </w:divsChild>
                </w:div>
                <w:div w:id="1395618573">
                  <w:marLeft w:val="0"/>
                  <w:marRight w:val="0"/>
                  <w:marTop w:val="0"/>
                  <w:marBottom w:val="0"/>
                  <w:divBdr>
                    <w:top w:val="none" w:sz="0" w:space="0" w:color="auto"/>
                    <w:left w:val="none" w:sz="0" w:space="0" w:color="auto"/>
                    <w:bottom w:val="none" w:sz="0" w:space="0" w:color="auto"/>
                    <w:right w:val="none" w:sz="0" w:space="0" w:color="auto"/>
                  </w:divBdr>
                  <w:divsChild>
                    <w:div w:id="18747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053">
          <w:marLeft w:val="0"/>
          <w:marRight w:val="0"/>
          <w:marTop w:val="0"/>
          <w:marBottom w:val="0"/>
          <w:divBdr>
            <w:top w:val="none" w:sz="0" w:space="0" w:color="auto"/>
            <w:left w:val="none" w:sz="0" w:space="0" w:color="auto"/>
            <w:bottom w:val="none" w:sz="0" w:space="0" w:color="auto"/>
            <w:right w:val="none" w:sz="0" w:space="0" w:color="auto"/>
          </w:divBdr>
          <w:divsChild>
            <w:div w:id="1945841536">
              <w:marLeft w:val="-75"/>
              <w:marRight w:val="0"/>
              <w:marTop w:val="30"/>
              <w:marBottom w:val="30"/>
              <w:divBdr>
                <w:top w:val="none" w:sz="0" w:space="0" w:color="auto"/>
                <w:left w:val="none" w:sz="0" w:space="0" w:color="auto"/>
                <w:bottom w:val="none" w:sz="0" w:space="0" w:color="auto"/>
                <w:right w:val="none" w:sz="0" w:space="0" w:color="auto"/>
              </w:divBdr>
              <w:divsChild>
                <w:div w:id="803811713">
                  <w:marLeft w:val="0"/>
                  <w:marRight w:val="0"/>
                  <w:marTop w:val="0"/>
                  <w:marBottom w:val="0"/>
                  <w:divBdr>
                    <w:top w:val="none" w:sz="0" w:space="0" w:color="auto"/>
                    <w:left w:val="none" w:sz="0" w:space="0" w:color="auto"/>
                    <w:bottom w:val="none" w:sz="0" w:space="0" w:color="auto"/>
                    <w:right w:val="none" w:sz="0" w:space="0" w:color="auto"/>
                  </w:divBdr>
                  <w:divsChild>
                    <w:div w:id="1363045648">
                      <w:marLeft w:val="0"/>
                      <w:marRight w:val="0"/>
                      <w:marTop w:val="0"/>
                      <w:marBottom w:val="0"/>
                      <w:divBdr>
                        <w:top w:val="none" w:sz="0" w:space="0" w:color="auto"/>
                        <w:left w:val="none" w:sz="0" w:space="0" w:color="auto"/>
                        <w:bottom w:val="none" w:sz="0" w:space="0" w:color="auto"/>
                        <w:right w:val="none" w:sz="0" w:space="0" w:color="auto"/>
                      </w:divBdr>
                    </w:div>
                  </w:divsChild>
                </w:div>
                <w:div w:id="959149609">
                  <w:marLeft w:val="0"/>
                  <w:marRight w:val="0"/>
                  <w:marTop w:val="0"/>
                  <w:marBottom w:val="0"/>
                  <w:divBdr>
                    <w:top w:val="none" w:sz="0" w:space="0" w:color="auto"/>
                    <w:left w:val="none" w:sz="0" w:space="0" w:color="auto"/>
                    <w:bottom w:val="none" w:sz="0" w:space="0" w:color="auto"/>
                    <w:right w:val="none" w:sz="0" w:space="0" w:color="auto"/>
                  </w:divBdr>
                  <w:divsChild>
                    <w:div w:id="1223954184">
                      <w:marLeft w:val="0"/>
                      <w:marRight w:val="0"/>
                      <w:marTop w:val="0"/>
                      <w:marBottom w:val="0"/>
                      <w:divBdr>
                        <w:top w:val="none" w:sz="0" w:space="0" w:color="auto"/>
                        <w:left w:val="none" w:sz="0" w:space="0" w:color="auto"/>
                        <w:bottom w:val="none" w:sz="0" w:space="0" w:color="auto"/>
                        <w:right w:val="none" w:sz="0" w:space="0" w:color="auto"/>
                      </w:divBdr>
                    </w:div>
                  </w:divsChild>
                </w:div>
                <w:div w:id="1613324927">
                  <w:marLeft w:val="0"/>
                  <w:marRight w:val="0"/>
                  <w:marTop w:val="0"/>
                  <w:marBottom w:val="0"/>
                  <w:divBdr>
                    <w:top w:val="none" w:sz="0" w:space="0" w:color="auto"/>
                    <w:left w:val="none" w:sz="0" w:space="0" w:color="auto"/>
                    <w:bottom w:val="none" w:sz="0" w:space="0" w:color="auto"/>
                    <w:right w:val="none" w:sz="0" w:space="0" w:color="auto"/>
                  </w:divBdr>
                  <w:divsChild>
                    <w:div w:id="767582237">
                      <w:marLeft w:val="0"/>
                      <w:marRight w:val="0"/>
                      <w:marTop w:val="0"/>
                      <w:marBottom w:val="0"/>
                      <w:divBdr>
                        <w:top w:val="none" w:sz="0" w:space="0" w:color="auto"/>
                        <w:left w:val="none" w:sz="0" w:space="0" w:color="auto"/>
                        <w:bottom w:val="none" w:sz="0" w:space="0" w:color="auto"/>
                        <w:right w:val="none" w:sz="0" w:space="0" w:color="auto"/>
                      </w:divBdr>
                    </w:div>
                  </w:divsChild>
                </w:div>
                <w:div w:id="2127001400">
                  <w:marLeft w:val="0"/>
                  <w:marRight w:val="0"/>
                  <w:marTop w:val="0"/>
                  <w:marBottom w:val="0"/>
                  <w:divBdr>
                    <w:top w:val="none" w:sz="0" w:space="0" w:color="auto"/>
                    <w:left w:val="none" w:sz="0" w:space="0" w:color="auto"/>
                    <w:bottom w:val="none" w:sz="0" w:space="0" w:color="auto"/>
                    <w:right w:val="none" w:sz="0" w:space="0" w:color="auto"/>
                  </w:divBdr>
                  <w:divsChild>
                    <w:div w:id="83122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28096">
      <w:bodyDiv w:val="1"/>
      <w:marLeft w:val="0"/>
      <w:marRight w:val="0"/>
      <w:marTop w:val="0"/>
      <w:marBottom w:val="0"/>
      <w:divBdr>
        <w:top w:val="none" w:sz="0" w:space="0" w:color="auto"/>
        <w:left w:val="none" w:sz="0" w:space="0" w:color="auto"/>
        <w:bottom w:val="none" w:sz="0" w:space="0" w:color="auto"/>
        <w:right w:val="none" w:sz="0" w:space="0" w:color="auto"/>
      </w:divBdr>
    </w:div>
    <w:div w:id="1230119005">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316060942">
      <w:bodyDiv w:val="1"/>
      <w:marLeft w:val="0"/>
      <w:marRight w:val="0"/>
      <w:marTop w:val="0"/>
      <w:marBottom w:val="0"/>
      <w:divBdr>
        <w:top w:val="none" w:sz="0" w:space="0" w:color="auto"/>
        <w:left w:val="none" w:sz="0" w:space="0" w:color="auto"/>
        <w:bottom w:val="none" w:sz="0" w:space="0" w:color="auto"/>
        <w:right w:val="none" w:sz="0" w:space="0" w:color="auto"/>
      </w:divBdr>
      <w:divsChild>
        <w:div w:id="28535250">
          <w:marLeft w:val="0"/>
          <w:marRight w:val="0"/>
          <w:marTop w:val="0"/>
          <w:marBottom w:val="0"/>
          <w:divBdr>
            <w:top w:val="none" w:sz="0" w:space="0" w:color="auto"/>
            <w:left w:val="none" w:sz="0" w:space="0" w:color="auto"/>
            <w:bottom w:val="none" w:sz="0" w:space="0" w:color="auto"/>
            <w:right w:val="none" w:sz="0" w:space="0" w:color="auto"/>
          </w:divBdr>
        </w:div>
        <w:div w:id="797332074">
          <w:marLeft w:val="0"/>
          <w:marRight w:val="0"/>
          <w:marTop w:val="0"/>
          <w:marBottom w:val="0"/>
          <w:divBdr>
            <w:top w:val="none" w:sz="0" w:space="0" w:color="auto"/>
            <w:left w:val="none" w:sz="0" w:space="0" w:color="auto"/>
            <w:bottom w:val="none" w:sz="0" w:space="0" w:color="auto"/>
            <w:right w:val="none" w:sz="0" w:space="0" w:color="auto"/>
          </w:divBdr>
        </w:div>
        <w:div w:id="857740438">
          <w:marLeft w:val="0"/>
          <w:marRight w:val="0"/>
          <w:marTop w:val="0"/>
          <w:marBottom w:val="0"/>
          <w:divBdr>
            <w:top w:val="none" w:sz="0" w:space="0" w:color="auto"/>
            <w:left w:val="none" w:sz="0" w:space="0" w:color="auto"/>
            <w:bottom w:val="none" w:sz="0" w:space="0" w:color="auto"/>
            <w:right w:val="none" w:sz="0" w:space="0" w:color="auto"/>
          </w:divBdr>
        </w:div>
        <w:div w:id="1200358335">
          <w:marLeft w:val="0"/>
          <w:marRight w:val="0"/>
          <w:marTop w:val="0"/>
          <w:marBottom w:val="0"/>
          <w:divBdr>
            <w:top w:val="none" w:sz="0" w:space="0" w:color="auto"/>
            <w:left w:val="none" w:sz="0" w:space="0" w:color="auto"/>
            <w:bottom w:val="none" w:sz="0" w:space="0" w:color="auto"/>
            <w:right w:val="none" w:sz="0" w:space="0" w:color="auto"/>
          </w:divBdr>
        </w:div>
        <w:div w:id="1337923860">
          <w:marLeft w:val="0"/>
          <w:marRight w:val="0"/>
          <w:marTop w:val="0"/>
          <w:marBottom w:val="0"/>
          <w:divBdr>
            <w:top w:val="none" w:sz="0" w:space="0" w:color="auto"/>
            <w:left w:val="none" w:sz="0" w:space="0" w:color="auto"/>
            <w:bottom w:val="none" w:sz="0" w:space="0" w:color="auto"/>
            <w:right w:val="none" w:sz="0" w:space="0" w:color="auto"/>
          </w:divBdr>
        </w:div>
      </w:divsChild>
    </w:div>
    <w:div w:id="1324240378">
      <w:bodyDiv w:val="1"/>
      <w:marLeft w:val="0"/>
      <w:marRight w:val="0"/>
      <w:marTop w:val="0"/>
      <w:marBottom w:val="0"/>
      <w:divBdr>
        <w:top w:val="none" w:sz="0" w:space="0" w:color="auto"/>
        <w:left w:val="none" w:sz="0" w:space="0" w:color="auto"/>
        <w:bottom w:val="none" w:sz="0" w:space="0" w:color="auto"/>
        <w:right w:val="none" w:sz="0" w:space="0" w:color="auto"/>
      </w:divBdr>
      <w:divsChild>
        <w:div w:id="1363900244">
          <w:marLeft w:val="0"/>
          <w:marRight w:val="0"/>
          <w:marTop w:val="0"/>
          <w:marBottom w:val="0"/>
          <w:divBdr>
            <w:top w:val="none" w:sz="0" w:space="0" w:color="auto"/>
            <w:left w:val="none" w:sz="0" w:space="0" w:color="auto"/>
            <w:bottom w:val="none" w:sz="0" w:space="0" w:color="auto"/>
            <w:right w:val="none" w:sz="0" w:space="0" w:color="auto"/>
          </w:divBdr>
        </w:div>
        <w:div w:id="1515532855">
          <w:marLeft w:val="0"/>
          <w:marRight w:val="0"/>
          <w:marTop w:val="0"/>
          <w:marBottom w:val="0"/>
          <w:divBdr>
            <w:top w:val="none" w:sz="0" w:space="0" w:color="auto"/>
            <w:left w:val="none" w:sz="0" w:space="0" w:color="auto"/>
            <w:bottom w:val="none" w:sz="0" w:space="0" w:color="auto"/>
            <w:right w:val="none" w:sz="0" w:space="0" w:color="auto"/>
          </w:divBdr>
        </w:div>
        <w:div w:id="1980918313">
          <w:marLeft w:val="0"/>
          <w:marRight w:val="0"/>
          <w:marTop w:val="0"/>
          <w:marBottom w:val="0"/>
          <w:divBdr>
            <w:top w:val="none" w:sz="0" w:space="0" w:color="auto"/>
            <w:left w:val="none" w:sz="0" w:space="0" w:color="auto"/>
            <w:bottom w:val="none" w:sz="0" w:space="0" w:color="auto"/>
            <w:right w:val="none" w:sz="0" w:space="0" w:color="auto"/>
          </w:divBdr>
        </w:div>
        <w:div w:id="2095738840">
          <w:marLeft w:val="0"/>
          <w:marRight w:val="0"/>
          <w:marTop w:val="0"/>
          <w:marBottom w:val="0"/>
          <w:divBdr>
            <w:top w:val="none" w:sz="0" w:space="0" w:color="auto"/>
            <w:left w:val="none" w:sz="0" w:space="0" w:color="auto"/>
            <w:bottom w:val="none" w:sz="0" w:space="0" w:color="auto"/>
            <w:right w:val="none" w:sz="0" w:space="0" w:color="auto"/>
          </w:divBdr>
        </w:div>
      </w:divsChild>
    </w:div>
    <w:div w:id="1377654377">
      <w:bodyDiv w:val="1"/>
      <w:marLeft w:val="0"/>
      <w:marRight w:val="0"/>
      <w:marTop w:val="0"/>
      <w:marBottom w:val="0"/>
      <w:divBdr>
        <w:top w:val="none" w:sz="0" w:space="0" w:color="auto"/>
        <w:left w:val="none" w:sz="0" w:space="0" w:color="auto"/>
        <w:bottom w:val="none" w:sz="0" w:space="0" w:color="auto"/>
        <w:right w:val="none" w:sz="0" w:space="0" w:color="auto"/>
      </w:divBdr>
    </w:div>
    <w:div w:id="1387146437">
      <w:bodyDiv w:val="1"/>
      <w:marLeft w:val="0"/>
      <w:marRight w:val="0"/>
      <w:marTop w:val="0"/>
      <w:marBottom w:val="0"/>
      <w:divBdr>
        <w:top w:val="none" w:sz="0" w:space="0" w:color="auto"/>
        <w:left w:val="none" w:sz="0" w:space="0" w:color="auto"/>
        <w:bottom w:val="none" w:sz="0" w:space="0" w:color="auto"/>
        <w:right w:val="none" w:sz="0" w:space="0" w:color="auto"/>
      </w:divBdr>
      <w:divsChild>
        <w:div w:id="172695876">
          <w:marLeft w:val="0"/>
          <w:marRight w:val="0"/>
          <w:marTop w:val="0"/>
          <w:marBottom w:val="0"/>
          <w:divBdr>
            <w:top w:val="none" w:sz="0" w:space="0" w:color="auto"/>
            <w:left w:val="none" w:sz="0" w:space="0" w:color="auto"/>
            <w:bottom w:val="none" w:sz="0" w:space="0" w:color="auto"/>
            <w:right w:val="none" w:sz="0" w:space="0" w:color="auto"/>
          </w:divBdr>
          <w:divsChild>
            <w:div w:id="1618026057">
              <w:marLeft w:val="0"/>
              <w:marRight w:val="0"/>
              <w:marTop w:val="0"/>
              <w:marBottom w:val="0"/>
              <w:divBdr>
                <w:top w:val="none" w:sz="0" w:space="0" w:color="auto"/>
                <w:left w:val="none" w:sz="0" w:space="0" w:color="auto"/>
                <w:bottom w:val="none" w:sz="0" w:space="0" w:color="auto"/>
                <w:right w:val="none" w:sz="0" w:space="0" w:color="auto"/>
              </w:divBdr>
            </w:div>
            <w:div w:id="1827090816">
              <w:marLeft w:val="0"/>
              <w:marRight w:val="0"/>
              <w:marTop w:val="0"/>
              <w:marBottom w:val="0"/>
              <w:divBdr>
                <w:top w:val="none" w:sz="0" w:space="0" w:color="auto"/>
                <w:left w:val="none" w:sz="0" w:space="0" w:color="auto"/>
                <w:bottom w:val="none" w:sz="0" w:space="0" w:color="auto"/>
                <w:right w:val="none" w:sz="0" w:space="0" w:color="auto"/>
              </w:divBdr>
            </w:div>
          </w:divsChild>
        </w:div>
        <w:div w:id="290484082">
          <w:marLeft w:val="0"/>
          <w:marRight w:val="0"/>
          <w:marTop w:val="0"/>
          <w:marBottom w:val="0"/>
          <w:divBdr>
            <w:top w:val="none" w:sz="0" w:space="0" w:color="auto"/>
            <w:left w:val="none" w:sz="0" w:space="0" w:color="auto"/>
            <w:bottom w:val="none" w:sz="0" w:space="0" w:color="auto"/>
            <w:right w:val="none" w:sz="0" w:space="0" w:color="auto"/>
          </w:divBdr>
          <w:divsChild>
            <w:div w:id="1031759813">
              <w:marLeft w:val="0"/>
              <w:marRight w:val="0"/>
              <w:marTop w:val="0"/>
              <w:marBottom w:val="0"/>
              <w:divBdr>
                <w:top w:val="none" w:sz="0" w:space="0" w:color="auto"/>
                <w:left w:val="none" w:sz="0" w:space="0" w:color="auto"/>
                <w:bottom w:val="none" w:sz="0" w:space="0" w:color="auto"/>
                <w:right w:val="none" w:sz="0" w:space="0" w:color="auto"/>
              </w:divBdr>
            </w:div>
            <w:div w:id="1526290410">
              <w:marLeft w:val="0"/>
              <w:marRight w:val="0"/>
              <w:marTop w:val="0"/>
              <w:marBottom w:val="0"/>
              <w:divBdr>
                <w:top w:val="none" w:sz="0" w:space="0" w:color="auto"/>
                <w:left w:val="none" w:sz="0" w:space="0" w:color="auto"/>
                <w:bottom w:val="none" w:sz="0" w:space="0" w:color="auto"/>
                <w:right w:val="none" w:sz="0" w:space="0" w:color="auto"/>
              </w:divBdr>
            </w:div>
            <w:div w:id="1556119259">
              <w:marLeft w:val="0"/>
              <w:marRight w:val="0"/>
              <w:marTop w:val="0"/>
              <w:marBottom w:val="0"/>
              <w:divBdr>
                <w:top w:val="none" w:sz="0" w:space="0" w:color="auto"/>
                <w:left w:val="none" w:sz="0" w:space="0" w:color="auto"/>
                <w:bottom w:val="none" w:sz="0" w:space="0" w:color="auto"/>
                <w:right w:val="none" w:sz="0" w:space="0" w:color="auto"/>
              </w:divBdr>
            </w:div>
            <w:div w:id="1581284509">
              <w:marLeft w:val="0"/>
              <w:marRight w:val="0"/>
              <w:marTop w:val="0"/>
              <w:marBottom w:val="0"/>
              <w:divBdr>
                <w:top w:val="none" w:sz="0" w:space="0" w:color="auto"/>
                <w:left w:val="none" w:sz="0" w:space="0" w:color="auto"/>
                <w:bottom w:val="none" w:sz="0" w:space="0" w:color="auto"/>
                <w:right w:val="none" w:sz="0" w:space="0" w:color="auto"/>
              </w:divBdr>
            </w:div>
            <w:div w:id="1603799733">
              <w:marLeft w:val="0"/>
              <w:marRight w:val="0"/>
              <w:marTop w:val="0"/>
              <w:marBottom w:val="0"/>
              <w:divBdr>
                <w:top w:val="none" w:sz="0" w:space="0" w:color="auto"/>
                <w:left w:val="none" w:sz="0" w:space="0" w:color="auto"/>
                <w:bottom w:val="none" w:sz="0" w:space="0" w:color="auto"/>
                <w:right w:val="none" w:sz="0" w:space="0" w:color="auto"/>
              </w:divBdr>
            </w:div>
            <w:div w:id="1937322436">
              <w:marLeft w:val="0"/>
              <w:marRight w:val="0"/>
              <w:marTop w:val="0"/>
              <w:marBottom w:val="0"/>
              <w:divBdr>
                <w:top w:val="none" w:sz="0" w:space="0" w:color="auto"/>
                <w:left w:val="none" w:sz="0" w:space="0" w:color="auto"/>
                <w:bottom w:val="none" w:sz="0" w:space="0" w:color="auto"/>
                <w:right w:val="none" w:sz="0" w:space="0" w:color="auto"/>
              </w:divBdr>
            </w:div>
          </w:divsChild>
        </w:div>
        <w:div w:id="1504319201">
          <w:marLeft w:val="0"/>
          <w:marRight w:val="0"/>
          <w:marTop w:val="0"/>
          <w:marBottom w:val="0"/>
          <w:divBdr>
            <w:top w:val="none" w:sz="0" w:space="0" w:color="auto"/>
            <w:left w:val="none" w:sz="0" w:space="0" w:color="auto"/>
            <w:bottom w:val="none" w:sz="0" w:space="0" w:color="auto"/>
            <w:right w:val="none" w:sz="0" w:space="0" w:color="auto"/>
          </w:divBdr>
        </w:div>
        <w:div w:id="1820345334">
          <w:marLeft w:val="0"/>
          <w:marRight w:val="0"/>
          <w:marTop w:val="0"/>
          <w:marBottom w:val="0"/>
          <w:divBdr>
            <w:top w:val="none" w:sz="0" w:space="0" w:color="auto"/>
            <w:left w:val="none" w:sz="0" w:space="0" w:color="auto"/>
            <w:bottom w:val="none" w:sz="0" w:space="0" w:color="auto"/>
            <w:right w:val="none" w:sz="0" w:space="0" w:color="auto"/>
          </w:divBdr>
          <w:divsChild>
            <w:div w:id="427117126">
              <w:marLeft w:val="-75"/>
              <w:marRight w:val="0"/>
              <w:marTop w:val="30"/>
              <w:marBottom w:val="30"/>
              <w:divBdr>
                <w:top w:val="none" w:sz="0" w:space="0" w:color="auto"/>
                <w:left w:val="none" w:sz="0" w:space="0" w:color="auto"/>
                <w:bottom w:val="none" w:sz="0" w:space="0" w:color="auto"/>
                <w:right w:val="none" w:sz="0" w:space="0" w:color="auto"/>
              </w:divBdr>
              <w:divsChild>
                <w:div w:id="4066016">
                  <w:marLeft w:val="0"/>
                  <w:marRight w:val="0"/>
                  <w:marTop w:val="0"/>
                  <w:marBottom w:val="0"/>
                  <w:divBdr>
                    <w:top w:val="none" w:sz="0" w:space="0" w:color="auto"/>
                    <w:left w:val="none" w:sz="0" w:space="0" w:color="auto"/>
                    <w:bottom w:val="none" w:sz="0" w:space="0" w:color="auto"/>
                    <w:right w:val="none" w:sz="0" w:space="0" w:color="auto"/>
                  </w:divBdr>
                  <w:divsChild>
                    <w:div w:id="741367294">
                      <w:marLeft w:val="0"/>
                      <w:marRight w:val="0"/>
                      <w:marTop w:val="0"/>
                      <w:marBottom w:val="0"/>
                      <w:divBdr>
                        <w:top w:val="none" w:sz="0" w:space="0" w:color="auto"/>
                        <w:left w:val="none" w:sz="0" w:space="0" w:color="auto"/>
                        <w:bottom w:val="none" w:sz="0" w:space="0" w:color="auto"/>
                        <w:right w:val="none" w:sz="0" w:space="0" w:color="auto"/>
                      </w:divBdr>
                    </w:div>
                  </w:divsChild>
                </w:div>
                <w:div w:id="114832081">
                  <w:marLeft w:val="0"/>
                  <w:marRight w:val="0"/>
                  <w:marTop w:val="0"/>
                  <w:marBottom w:val="0"/>
                  <w:divBdr>
                    <w:top w:val="none" w:sz="0" w:space="0" w:color="auto"/>
                    <w:left w:val="none" w:sz="0" w:space="0" w:color="auto"/>
                    <w:bottom w:val="none" w:sz="0" w:space="0" w:color="auto"/>
                    <w:right w:val="none" w:sz="0" w:space="0" w:color="auto"/>
                  </w:divBdr>
                  <w:divsChild>
                    <w:div w:id="552234015">
                      <w:marLeft w:val="0"/>
                      <w:marRight w:val="0"/>
                      <w:marTop w:val="0"/>
                      <w:marBottom w:val="0"/>
                      <w:divBdr>
                        <w:top w:val="none" w:sz="0" w:space="0" w:color="auto"/>
                        <w:left w:val="none" w:sz="0" w:space="0" w:color="auto"/>
                        <w:bottom w:val="none" w:sz="0" w:space="0" w:color="auto"/>
                        <w:right w:val="none" w:sz="0" w:space="0" w:color="auto"/>
                      </w:divBdr>
                    </w:div>
                  </w:divsChild>
                </w:div>
                <w:div w:id="119694965">
                  <w:marLeft w:val="0"/>
                  <w:marRight w:val="0"/>
                  <w:marTop w:val="0"/>
                  <w:marBottom w:val="0"/>
                  <w:divBdr>
                    <w:top w:val="none" w:sz="0" w:space="0" w:color="auto"/>
                    <w:left w:val="none" w:sz="0" w:space="0" w:color="auto"/>
                    <w:bottom w:val="none" w:sz="0" w:space="0" w:color="auto"/>
                    <w:right w:val="none" w:sz="0" w:space="0" w:color="auto"/>
                  </w:divBdr>
                  <w:divsChild>
                    <w:div w:id="430785474">
                      <w:marLeft w:val="0"/>
                      <w:marRight w:val="0"/>
                      <w:marTop w:val="0"/>
                      <w:marBottom w:val="0"/>
                      <w:divBdr>
                        <w:top w:val="none" w:sz="0" w:space="0" w:color="auto"/>
                        <w:left w:val="none" w:sz="0" w:space="0" w:color="auto"/>
                        <w:bottom w:val="none" w:sz="0" w:space="0" w:color="auto"/>
                        <w:right w:val="none" w:sz="0" w:space="0" w:color="auto"/>
                      </w:divBdr>
                    </w:div>
                  </w:divsChild>
                </w:div>
                <w:div w:id="250745831">
                  <w:marLeft w:val="0"/>
                  <w:marRight w:val="0"/>
                  <w:marTop w:val="0"/>
                  <w:marBottom w:val="0"/>
                  <w:divBdr>
                    <w:top w:val="none" w:sz="0" w:space="0" w:color="auto"/>
                    <w:left w:val="none" w:sz="0" w:space="0" w:color="auto"/>
                    <w:bottom w:val="none" w:sz="0" w:space="0" w:color="auto"/>
                    <w:right w:val="none" w:sz="0" w:space="0" w:color="auto"/>
                  </w:divBdr>
                  <w:divsChild>
                    <w:div w:id="636840454">
                      <w:marLeft w:val="0"/>
                      <w:marRight w:val="0"/>
                      <w:marTop w:val="0"/>
                      <w:marBottom w:val="0"/>
                      <w:divBdr>
                        <w:top w:val="none" w:sz="0" w:space="0" w:color="auto"/>
                        <w:left w:val="none" w:sz="0" w:space="0" w:color="auto"/>
                        <w:bottom w:val="none" w:sz="0" w:space="0" w:color="auto"/>
                        <w:right w:val="none" w:sz="0" w:space="0" w:color="auto"/>
                      </w:divBdr>
                    </w:div>
                  </w:divsChild>
                </w:div>
                <w:div w:id="390622083">
                  <w:marLeft w:val="0"/>
                  <w:marRight w:val="0"/>
                  <w:marTop w:val="0"/>
                  <w:marBottom w:val="0"/>
                  <w:divBdr>
                    <w:top w:val="none" w:sz="0" w:space="0" w:color="auto"/>
                    <w:left w:val="none" w:sz="0" w:space="0" w:color="auto"/>
                    <w:bottom w:val="none" w:sz="0" w:space="0" w:color="auto"/>
                    <w:right w:val="none" w:sz="0" w:space="0" w:color="auto"/>
                  </w:divBdr>
                  <w:divsChild>
                    <w:div w:id="1999184505">
                      <w:marLeft w:val="0"/>
                      <w:marRight w:val="0"/>
                      <w:marTop w:val="0"/>
                      <w:marBottom w:val="0"/>
                      <w:divBdr>
                        <w:top w:val="none" w:sz="0" w:space="0" w:color="auto"/>
                        <w:left w:val="none" w:sz="0" w:space="0" w:color="auto"/>
                        <w:bottom w:val="none" w:sz="0" w:space="0" w:color="auto"/>
                        <w:right w:val="none" w:sz="0" w:space="0" w:color="auto"/>
                      </w:divBdr>
                    </w:div>
                  </w:divsChild>
                </w:div>
                <w:div w:id="442846874">
                  <w:marLeft w:val="0"/>
                  <w:marRight w:val="0"/>
                  <w:marTop w:val="0"/>
                  <w:marBottom w:val="0"/>
                  <w:divBdr>
                    <w:top w:val="none" w:sz="0" w:space="0" w:color="auto"/>
                    <w:left w:val="none" w:sz="0" w:space="0" w:color="auto"/>
                    <w:bottom w:val="none" w:sz="0" w:space="0" w:color="auto"/>
                    <w:right w:val="none" w:sz="0" w:space="0" w:color="auto"/>
                  </w:divBdr>
                  <w:divsChild>
                    <w:div w:id="742337496">
                      <w:marLeft w:val="0"/>
                      <w:marRight w:val="0"/>
                      <w:marTop w:val="0"/>
                      <w:marBottom w:val="0"/>
                      <w:divBdr>
                        <w:top w:val="none" w:sz="0" w:space="0" w:color="auto"/>
                        <w:left w:val="none" w:sz="0" w:space="0" w:color="auto"/>
                        <w:bottom w:val="none" w:sz="0" w:space="0" w:color="auto"/>
                        <w:right w:val="none" w:sz="0" w:space="0" w:color="auto"/>
                      </w:divBdr>
                    </w:div>
                  </w:divsChild>
                </w:div>
                <w:div w:id="522598608">
                  <w:marLeft w:val="0"/>
                  <w:marRight w:val="0"/>
                  <w:marTop w:val="0"/>
                  <w:marBottom w:val="0"/>
                  <w:divBdr>
                    <w:top w:val="none" w:sz="0" w:space="0" w:color="auto"/>
                    <w:left w:val="none" w:sz="0" w:space="0" w:color="auto"/>
                    <w:bottom w:val="none" w:sz="0" w:space="0" w:color="auto"/>
                    <w:right w:val="none" w:sz="0" w:space="0" w:color="auto"/>
                  </w:divBdr>
                  <w:divsChild>
                    <w:div w:id="1035080846">
                      <w:marLeft w:val="0"/>
                      <w:marRight w:val="0"/>
                      <w:marTop w:val="0"/>
                      <w:marBottom w:val="0"/>
                      <w:divBdr>
                        <w:top w:val="none" w:sz="0" w:space="0" w:color="auto"/>
                        <w:left w:val="none" w:sz="0" w:space="0" w:color="auto"/>
                        <w:bottom w:val="none" w:sz="0" w:space="0" w:color="auto"/>
                        <w:right w:val="none" w:sz="0" w:space="0" w:color="auto"/>
                      </w:divBdr>
                    </w:div>
                  </w:divsChild>
                </w:div>
                <w:div w:id="562564235">
                  <w:marLeft w:val="0"/>
                  <w:marRight w:val="0"/>
                  <w:marTop w:val="0"/>
                  <w:marBottom w:val="0"/>
                  <w:divBdr>
                    <w:top w:val="none" w:sz="0" w:space="0" w:color="auto"/>
                    <w:left w:val="none" w:sz="0" w:space="0" w:color="auto"/>
                    <w:bottom w:val="none" w:sz="0" w:space="0" w:color="auto"/>
                    <w:right w:val="none" w:sz="0" w:space="0" w:color="auto"/>
                  </w:divBdr>
                  <w:divsChild>
                    <w:div w:id="1378240181">
                      <w:marLeft w:val="0"/>
                      <w:marRight w:val="0"/>
                      <w:marTop w:val="0"/>
                      <w:marBottom w:val="0"/>
                      <w:divBdr>
                        <w:top w:val="none" w:sz="0" w:space="0" w:color="auto"/>
                        <w:left w:val="none" w:sz="0" w:space="0" w:color="auto"/>
                        <w:bottom w:val="none" w:sz="0" w:space="0" w:color="auto"/>
                        <w:right w:val="none" w:sz="0" w:space="0" w:color="auto"/>
                      </w:divBdr>
                    </w:div>
                  </w:divsChild>
                </w:div>
                <w:div w:id="586307556">
                  <w:marLeft w:val="0"/>
                  <w:marRight w:val="0"/>
                  <w:marTop w:val="0"/>
                  <w:marBottom w:val="0"/>
                  <w:divBdr>
                    <w:top w:val="none" w:sz="0" w:space="0" w:color="auto"/>
                    <w:left w:val="none" w:sz="0" w:space="0" w:color="auto"/>
                    <w:bottom w:val="none" w:sz="0" w:space="0" w:color="auto"/>
                    <w:right w:val="none" w:sz="0" w:space="0" w:color="auto"/>
                  </w:divBdr>
                  <w:divsChild>
                    <w:div w:id="229192882">
                      <w:marLeft w:val="0"/>
                      <w:marRight w:val="0"/>
                      <w:marTop w:val="0"/>
                      <w:marBottom w:val="0"/>
                      <w:divBdr>
                        <w:top w:val="none" w:sz="0" w:space="0" w:color="auto"/>
                        <w:left w:val="none" w:sz="0" w:space="0" w:color="auto"/>
                        <w:bottom w:val="none" w:sz="0" w:space="0" w:color="auto"/>
                        <w:right w:val="none" w:sz="0" w:space="0" w:color="auto"/>
                      </w:divBdr>
                    </w:div>
                  </w:divsChild>
                </w:div>
                <w:div w:id="636027787">
                  <w:marLeft w:val="0"/>
                  <w:marRight w:val="0"/>
                  <w:marTop w:val="0"/>
                  <w:marBottom w:val="0"/>
                  <w:divBdr>
                    <w:top w:val="none" w:sz="0" w:space="0" w:color="auto"/>
                    <w:left w:val="none" w:sz="0" w:space="0" w:color="auto"/>
                    <w:bottom w:val="none" w:sz="0" w:space="0" w:color="auto"/>
                    <w:right w:val="none" w:sz="0" w:space="0" w:color="auto"/>
                  </w:divBdr>
                  <w:divsChild>
                    <w:div w:id="431512640">
                      <w:marLeft w:val="0"/>
                      <w:marRight w:val="0"/>
                      <w:marTop w:val="0"/>
                      <w:marBottom w:val="0"/>
                      <w:divBdr>
                        <w:top w:val="none" w:sz="0" w:space="0" w:color="auto"/>
                        <w:left w:val="none" w:sz="0" w:space="0" w:color="auto"/>
                        <w:bottom w:val="none" w:sz="0" w:space="0" w:color="auto"/>
                        <w:right w:val="none" w:sz="0" w:space="0" w:color="auto"/>
                      </w:divBdr>
                    </w:div>
                  </w:divsChild>
                </w:div>
                <w:div w:id="710961864">
                  <w:marLeft w:val="0"/>
                  <w:marRight w:val="0"/>
                  <w:marTop w:val="0"/>
                  <w:marBottom w:val="0"/>
                  <w:divBdr>
                    <w:top w:val="none" w:sz="0" w:space="0" w:color="auto"/>
                    <w:left w:val="none" w:sz="0" w:space="0" w:color="auto"/>
                    <w:bottom w:val="none" w:sz="0" w:space="0" w:color="auto"/>
                    <w:right w:val="none" w:sz="0" w:space="0" w:color="auto"/>
                  </w:divBdr>
                  <w:divsChild>
                    <w:div w:id="30423575">
                      <w:marLeft w:val="0"/>
                      <w:marRight w:val="0"/>
                      <w:marTop w:val="0"/>
                      <w:marBottom w:val="0"/>
                      <w:divBdr>
                        <w:top w:val="none" w:sz="0" w:space="0" w:color="auto"/>
                        <w:left w:val="none" w:sz="0" w:space="0" w:color="auto"/>
                        <w:bottom w:val="none" w:sz="0" w:space="0" w:color="auto"/>
                        <w:right w:val="none" w:sz="0" w:space="0" w:color="auto"/>
                      </w:divBdr>
                    </w:div>
                  </w:divsChild>
                </w:div>
                <w:div w:id="894970924">
                  <w:marLeft w:val="0"/>
                  <w:marRight w:val="0"/>
                  <w:marTop w:val="0"/>
                  <w:marBottom w:val="0"/>
                  <w:divBdr>
                    <w:top w:val="none" w:sz="0" w:space="0" w:color="auto"/>
                    <w:left w:val="none" w:sz="0" w:space="0" w:color="auto"/>
                    <w:bottom w:val="none" w:sz="0" w:space="0" w:color="auto"/>
                    <w:right w:val="none" w:sz="0" w:space="0" w:color="auto"/>
                  </w:divBdr>
                  <w:divsChild>
                    <w:div w:id="1346594144">
                      <w:marLeft w:val="0"/>
                      <w:marRight w:val="0"/>
                      <w:marTop w:val="0"/>
                      <w:marBottom w:val="0"/>
                      <w:divBdr>
                        <w:top w:val="none" w:sz="0" w:space="0" w:color="auto"/>
                        <w:left w:val="none" w:sz="0" w:space="0" w:color="auto"/>
                        <w:bottom w:val="none" w:sz="0" w:space="0" w:color="auto"/>
                        <w:right w:val="none" w:sz="0" w:space="0" w:color="auto"/>
                      </w:divBdr>
                    </w:div>
                  </w:divsChild>
                </w:div>
                <w:div w:id="945774230">
                  <w:marLeft w:val="0"/>
                  <w:marRight w:val="0"/>
                  <w:marTop w:val="0"/>
                  <w:marBottom w:val="0"/>
                  <w:divBdr>
                    <w:top w:val="none" w:sz="0" w:space="0" w:color="auto"/>
                    <w:left w:val="none" w:sz="0" w:space="0" w:color="auto"/>
                    <w:bottom w:val="none" w:sz="0" w:space="0" w:color="auto"/>
                    <w:right w:val="none" w:sz="0" w:space="0" w:color="auto"/>
                  </w:divBdr>
                  <w:divsChild>
                    <w:div w:id="2110153733">
                      <w:marLeft w:val="0"/>
                      <w:marRight w:val="0"/>
                      <w:marTop w:val="0"/>
                      <w:marBottom w:val="0"/>
                      <w:divBdr>
                        <w:top w:val="none" w:sz="0" w:space="0" w:color="auto"/>
                        <w:left w:val="none" w:sz="0" w:space="0" w:color="auto"/>
                        <w:bottom w:val="none" w:sz="0" w:space="0" w:color="auto"/>
                        <w:right w:val="none" w:sz="0" w:space="0" w:color="auto"/>
                      </w:divBdr>
                    </w:div>
                  </w:divsChild>
                </w:div>
                <w:div w:id="967397450">
                  <w:marLeft w:val="0"/>
                  <w:marRight w:val="0"/>
                  <w:marTop w:val="0"/>
                  <w:marBottom w:val="0"/>
                  <w:divBdr>
                    <w:top w:val="none" w:sz="0" w:space="0" w:color="auto"/>
                    <w:left w:val="none" w:sz="0" w:space="0" w:color="auto"/>
                    <w:bottom w:val="none" w:sz="0" w:space="0" w:color="auto"/>
                    <w:right w:val="none" w:sz="0" w:space="0" w:color="auto"/>
                  </w:divBdr>
                  <w:divsChild>
                    <w:div w:id="1632860393">
                      <w:marLeft w:val="0"/>
                      <w:marRight w:val="0"/>
                      <w:marTop w:val="0"/>
                      <w:marBottom w:val="0"/>
                      <w:divBdr>
                        <w:top w:val="none" w:sz="0" w:space="0" w:color="auto"/>
                        <w:left w:val="none" w:sz="0" w:space="0" w:color="auto"/>
                        <w:bottom w:val="none" w:sz="0" w:space="0" w:color="auto"/>
                        <w:right w:val="none" w:sz="0" w:space="0" w:color="auto"/>
                      </w:divBdr>
                    </w:div>
                  </w:divsChild>
                </w:div>
                <w:div w:id="988173232">
                  <w:marLeft w:val="0"/>
                  <w:marRight w:val="0"/>
                  <w:marTop w:val="0"/>
                  <w:marBottom w:val="0"/>
                  <w:divBdr>
                    <w:top w:val="none" w:sz="0" w:space="0" w:color="auto"/>
                    <w:left w:val="none" w:sz="0" w:space="0" w:color="auto"/>
                    <w:bottom w:val="none" w:sz="0" w:space="0" w:color="auto"/>
                    <w:right w:val="none" w:sz="0" w:space="0" w:color="auto"/>
                  </w:divBdr>
                  <w:divsChild>
                    <w:div w:id="1766459591">
                      <w:marLeft w:val="0"/>
                      <w:marRight w:val="0"/>
                      <w:marTop w:val="0"/>
                      <w:marBottom w:val="0"/>
                      <w:divBdr>
                        <w:top w:val="none" w:sz="0" w:space="0" w:color="auto"/>
                        <w:left w:val="none" w:sz="0" w:space="0" w:color="auto"/>
                        <w:bottom w:val="none" w:sz="0" w:space="0" w:color="auto"/>
                        <w:right w:val="none" w:sz="0" w:space="0" w:color="auto"/>
                      </w:divBdr>
                    </w:div>
                  </w:divsChild>
                </w:div>
                <w:div w:id="999622300">
                  <w:marLeft w:val="0"/>
                  <w:marRight w:val="0"/>
                  <w:marTop w:val="0"/>
                  <w:marBottom w:val="0"/>
                  <w:divBdr>
                    <w:top w:val="none" w:sz="0" w:space="0" w:color="auto"/>
                    <w:left w:val="none" w:sz="0" w:space="0" w:color="auto"/>
                    <w:bottom w:val="none" w:sz="0" w:space="0" w:color="auto"/>
                    <w:right w:val="none" w:sz="0" w:space="0" w:color="auto"/>
                  </w:divBdr>
                  <w:divsChild>
                    <w:div w:id="398328653">
                      <w:marLeft w:val="0"/>
                      <w:marRight w:val="0"/>
                      <w:marTop w:val="0"/>
                      <w:marBottom w:val="0"/>
                      <w:divBdr>
                        <w:top w:val="none" w:sz="0" w:space="0" w:color="auto"/>
                        <w:left w:val="none" w:sz="0" w:space="0" w:color="auto"/>
                        <w:bottom w:val="none" w:sz="0" w:space="0" w:color="auto"/>
                        <w:right w:val="none" w:sz="0" w:space="0" w:color="auto"/>
                      </w:divBdr>
                    </w:div>
                  </w:divsChild>
                </w:div>
                <w:div w:id="1002970337">
                  <w:marLeft w:val="0"/>
                  <w:marRight w:val="0"/>
                  <w:marTop w:val="0"/>
                  <w:marBottom w:val="0"/>
                  <w:divBdr>
                    <w:top w:val="none" w:sz="0" w:space="0" w:color="auto"/>
                    <w:left w:val="none" w:sz="0" w:space="0" w:color="auto"/>
                    <w:bottom w:val="none" w:sz="0" w:space="0" w:color="auto"/>
                    <w:right w:val="none" w:sz="0" w:space="0" w:color="auto"/>
                  </w:divBdr>
                  <w:divsChild>
                    <w:div w:id="300960538">
                      <w:marLeft w:val="0"/>
                      <w:marRight w:val="0"/>
                      <w:marTop w:val="0"/>
                      <w:marBottom w:val="0"/>
                      <w:divBdr>
                        <w:top w:val="none" w:sz="0" w:space="0" w:color="auto"/>
                        <w:left w:val="none" w:sz="0" w:space="0" w:color="auto"/>
                        <w:bottom w:val="none" w:sz="0" w:space="0" w:color="auto"/>
                        <w:right w:val="none" w:sz="0" w:space="0" w:color="auto"/>
                      </w:divBdr>
                    </w:div>
                  </w:divsChild>
                </w:div>
                <w:div w:id="1150444254">
                  <w:marLeft w:val="0"/>
                  <w:marRight w:val="0"/>
                  <w:marTop w:val="0"/>
                  <w:marBottom w:val="0"/>
                  <w:divBdr>
                    <w:top w:val="none" w:sz="0" w:space="0" w:color="auto"/>
                    <w:left w:val="none" w:sz="0" w:space="0" w:color="auto"/>
                    <w:bottom w:val="none" w:sz="0" w:space="0" w:color="auto"/>
                    <w:right w:val="none" w:sz="0" w:space="0" w:color="auto"/>
                  </w:divBdr>
                  <w:divsChild>
                    <w:div w:id="430589575">
                      <w:marLeft w:val="0"/>
                      <w:marRight w:val="0"/>
                      <w:marTop w:val="0"/>
                      <w:marBottom w:val="0"/>
                      <w:divBdr>
                        <w:top w:val="none" w:sz="0" w:space="0" w:color="auto"/>
                        <w:left w:val="none" w:sz="0" w:space="0" w:color="auto"/>
                        <w:bottom w:val="none" w:sz="0" w:space="0" w:color="auto"/>
                        <w:right w:val="none" w:sz="0" w:space="0" w:color="auto"/>
                      </w:divBdr>
                    </w:div>
                  </w:divsChild>
                </w:div>
                <w:div w:id="1395350212">
                  <w:marLeft w:val="0"/>
                  <w:marRight w:val="0"/>
                  <w:marTop w:val="0"/>
                  <w:marBottom w:val="0"/>
                  <w:divBdr>
                    <w:top w:val="none" w:sz="0" w:space="0" w:color="auto"/>
                    <w:left w:val="none" w:sz="0" w:space="0" w:color="auto"/>
                    <w:bottom w:val="none" w:sz="0" w:space="0" w:color="auto"/>
                    <w:right w:val="none" w:sz="0" w:space="0" w:color="auto"/>
                  </w:divBdr>
                  <w:divsChild>
                    <w:div w:id="363874051">
                      <w:marLeft w:val="0"/>
                      <w:marRight w:val="0"/>
                      <w:marTop w:val="0"/>
                      <w:marBottom w:val="0"/>
                      <w:divBdr>
                        <w:top w:val="none" w:sz="0" w:space="0" w:color="auto"/>
                        <w:left w:val="none" w:sz="0" w:space="0" w:color="auto"/>
                        <w:bottom w:val="none" w:sz="0" w:space="0" w:color="auto"/>
                        <w:right w:val="none" w:sz="0" w:space="0" w:color="auto"/>
                      </w:divBdr>
                    </w:div>
                  </w:divsChild>
                </w:div>
                <w:div w:id="1590313102">
                  <w:marLeft w:val="0"/>
                  <w:marRight w:val="0"/>
                  <w:marTop w:val="0"/>
                  <w:marBottom w:val="0"/>
                  <w:divBdr>
                    <w:top w:val="none" w:sz="0" w:space="0" w:color="auto"/>
                    <w:left w:val="none" w:sz="0" w:space="0" w:color="auto"/>
                    <w:bottom w:val="none" w:sz="0" w:space="0" w:color="auto"/>
                    <w:right w:val="none" w:sz="0" w:space="0" w:color="auto"/>
                  </w:divBdr>
                  <w:divsChild>
                    <w:div w:id="58982836">
                      <w:marLeft w:val="0"/>
                      <w:marRight w:val="0"/>
                      <w:marTop w:val="0"/>
                      <w:marBottom w:val="0"/>
                      <w:divBdr>
                        <w:top w:val="none" w:sz="0" w:space="0" w:color="auto"/>
                        <w:left w:val="none" w:sz="0" w:space="0" w:color="auto"/>
                        <w:bottom w:val="none" w:sz="0" w:space="0" w:color="auto"/>
                        <w:right w:val="none" w:sz="0" w:space="0" w:color="auto"/>
                      </w:divBdr>
                    </w:div>
                  </w:divsChild>
                </w:div>
                <w:div w:id="1663313896">
                  <w:marLeft w:val="0"/>
                  <w:marRight w:val="0"/>
                  <w:marTop w:val="0"/>
                  <w:marBottom w:val="0"/>
                  <w:divBdr>
                    <w:top w:val="none" w:sz="0" w:space="0" w:color="auto"/>
                    <w:left w:val="none" w:sz="0" w:space="0" w:color="auto"/>
                    <w:bottom w:val="none" w:sz="0" w:space="0" w:color="auto"/>
                    <w:right w:val="none" w:sz="0" w:space="0" w:color="auto"/>
                  </w:divBdr>
                  <w:divsChild>
                    <w:div w:id="403455196">
                      <w:marLeft w:val="0"/>
                      <w:marRight w:val="0"/>
                      <w:marTop w:val="0"/>
                      <w:marBottom w:val="0"/>
                      <w:divBdr>
                        <w:top w:val="none" w:sz="0" w:space="0" w:color="auto"/>
                        <w:left w:val="none" w:sz="0" w:space="0" w:color="auto"/>
                        <w:bottom w:val="none" w:sz="0" w:space="0" w:color="auto"/>
                        <w:right w:val="none" w:sz="0" w:space="0" w:color="auto"/>
                      </w:divBdr>
                    </w:div>
                  </w:divsChild>
                </w:div>
                <w:div w:id="1664776256">
                  <w:marLeft w:val="0"/>
                  <w:marRight w:val="0"/>
                  <w:marTop w:val="0"/>
                  <w:marBottom w:val="0"/>
                  <w:divBdr>
                    <w:top w:val="none" w:sz="0" w:space="0" w:color="auto"/>
                    <w:left w:val="none" w:sz="0" w:space="0" w:color="auto"/>
                    <w:bottom w:val="none" w:sz="0" w:space="0" w:color="auto"/>
                    <w:right w:val="none" w:sz="0" w:space="0" w:color="auto"/>
                  </w:divBdr>
                  <w:divsChild>
                    <w:div w:id="801583624">
                      <w:marLeft w:val="0"/>
                      <w:marRight w:val="0"/>
                      <w:marTop w:val="0"/>
                      <w:marBottom w:val="0"/>
                      <w:divBdr>
                        <w:top w:val="none" w:sz="0" w:space="0" w:color="auto"/>
                        <w:left w:val="none" w:sz="0" w:space="0" w:color="auto"/>
                        <w:bottom w:val="none" w:sz="0" w:space="0" w:color="auto"/>
                        <w:right w:val="none" w:sz="0" w:space="0" w:color="auto"/>
                      </w:divBdr>
                    </w:div>
                  </w:divsChild>
                </w:div>
                <w:div w:id="1664815048">
                  <w:marLeft w:val="0"/>
                  <w:marRight w:val="0"/>
                  <w:marTop w:val="0"/>
                  <w:marBottom w:val="0"/>
                  <w:divBdr>
                    <w:top w:val="none" w:sz="0" w:space="0" w:color="auto"/>
                    <w:left w:val="none" w:sz="0" w:space="0" w:color="auto"/>
                    <w:bottom w:val="none" w:sz="0" w:space="0" w:color="auto"/>
                    <w:right w:val="none" w:sz="0" w:space="0" w:color="auto"/>
                  </w:divBdr>
                  <w:divsChild>
                    <w:div w:id="784889356">
                      <w:marLeft w:val="0"/>
                      <w:marRight w:val="0"/>
                      <w:marTop w:val="0"/>
                      <w:marBottom w:val="0"/>
                      <w:divBdr>
                        <w:top w:val="none" w:sz="0" w:space="0" w:color="auto"/>
                        <w:left w:val="none" w:sz="0" w:space="0" w:color="auto"/>
                        <w:bottom w:val="none" w:sz="0" w:space="0" w:color="auto"/>
                        <w:right w:val="none" w:sz="0" w:space="0" w:color="auto"/>
                      </w:divBdr>
                    </w:div>
                  </w:divsChild>
                </w:div>
                <w:div w:id="1777560701">
                  <w:marLeft w:val="0"/>
                  <w:marRight w:val="0"/>
                  <w:marTop w:val="0"/>
                  <w:marBottom w:val="0"/>
                  <w:divBdr>
                    <w:top w:val="none" w:sz="0" w:space="0" w:color="auto"/>
                    <w:left w:val="none" w:sz="0" w:space="0" w:color="auto"/>
                    <w:bottom w:val="none" w:sz="0" w:space="0" w:color="auto"/>
                    <w:right w:val="none" w:sz="0" w:space="0" w:color="auto"/>
                  </w:divBdr>
                  <w:divsChild>
                    <w:div w:id="797185679">
                      <w:marLeft w:val="0"/>
                      <w:marRight w:val="0"/>
                      <w:marTop w:val="0"/>
                      <w:marBottom w:val="0"/>
                      <w:divBdr>
                        <w:top w:val="none" w:sz="0" w:space="0" w:color="auto"/>
                        <w:left w:val="none" w:sz="0" w:space="0" w:color="auto"/>
                        <w:bottom w:val="none" w:sz="0" w:space="0" w:color="auto"/>
                        <w:right w:val="none" w:sz="0" w:space="0" w:color="auto"/>
                      </w:divBdr>
                    </w:div>
                  </w:divsChild>
                </w:div>
                <w:div w:id="1783451321">
                  <w:marLeft w:val="0"/>
                  <w:marRight w:val="0"/>
                  <w:marTop w:val="0"/>
                  <w:marBottom w:val="0"/>
                  <w:divBdr>
                    <w:top w:val="none" w:sz="0" w:space="0" w:color="auto"/>
                    <w:left w:val="none" w:sz="0" w:space="0" w:color="auto"/>
                    <w:bottom w:val="none" w:sz="0" w:space="0" w:color="auto"/>
                    <w:right w:val="none" w:sz="0" w:space="0" w:color="auto"/>
                  </w:divBdr>
                  <w:divsChild>
                    <w:div w:id="1151096991">
                      <w:marLeft w:val="0"/>
                      <w:marRight w:val="0"/>
                      <w:marTop w:val="0"/>
                      <w:marBottom w:val="0"/>
                      <w:divBdr>
                        <w:top w:val="none" w:sz="0" w:space="0" w:color="auto"/>
                        <w:left w:val="none" w:sz="0" w:space="0" w:color="auto"/>
                        <w:bottom w:val="none" w:sz="0" w:space="0" w:color="auto"/>
                        <w:right w:val="none" w:sz="0" w:space="0" w:color="auto"/>
                      </w:divBdr>
                    </w:div>
                  </w:divsChild>
                </w:div>
                <w:div w:id="1788040949">
                  <w:marLeft w:val="0"/>
                  <w:marRight w:val="0"/>
                  <w:marTop w:val="0"/>
                  <w:marBottom w:val="0"/>
                  <w:divBdr>
                    <w:top w:val="none" w:sz="0" w:space="0" w:color="auto"/>
                    <w:left w:val="none" w:sz="0" w:space="0" w:color="auto"/>
                    <w:bottom w:val="none" w:sz="0" w:space="0" w:color="auto"/>
                    <w:right w:val="none" w:sz="0" w:space="0" w:color="auto"/>
                  </w:divBdr>
                  <w:divsChild>
                    <w:div w:id="670648144">
                      <w:marLeft w:val="0"/>
                      <w:marRight w:val="0"/>
                      <w:marTop w:val="0"/>
                      <w:marBottom w:val="0"/>
                      <w:divBdr>
                        <w:top w:val="none" w:sz="0" w:space="0" w:color="auto"/>
                        <w:left w:val="none" w:sz="0" w:space="0" w:color="auto"/>
                        <w:bottom w:val="none" w:sz="0" w:space="0" w:color="auto"/>
                        <w:right w:val="none" w:sz="0" w:space="0" w:color="auto"/>
                      </w:divBdr>
                    </w:div>
                  </w:divsChild>
                </w:div>
                <w:div w:id="1851333185">
                  <w:marLeft w:val="0"/>
                  <w:marRight w:val="0"/>
                  <w:marTop w:val="0"/>
                  <w:marBottom w:val="0"/>
                  <w:divBdr>
                    <w:top w:val="none" w:sz="0" w:space="0" w:color="auto"/>
                    <w:left w:val="none" w:sz="0" w:space="0" w:color="auto"/>
                    <w:bottom w:val="none" w:sz="0" w:space="0" w:color="auto"/>
                    <w:right w:val="none" w:sz="0" w:space="0" w:color="auto"/>
                  </w:divBdr>
                  <w:divsChild>
                    <w:div w:id="193470245">
                      <w:marLeft w:val="0"/>
                      <w:marRight w:val="0"/>
                      <w:marTop w:val="0"/>
                      <w:marBottom w:val="0"/>
                      <w:divBdr>
                        <w:top w:val="none" w:sz="0" w:space="0" w:color="auto"/>
                        <w:left w:val="none" w:sz="0" w:space="0" w:color="auto"/>
                        <w:bottom w:val="none" w:sz="0" w:space="0" w:color="auto"/>
                        <w:right w:val="none" w:sz="0" w:space="0" w:color="auto"/>
                      </w:divBdr>
                    </w:div>
                  </w:divsChild>
                </w:div>
                <w:div w:id="1935941277">
                  <w:marLeft w:val="0"/>
                  <w:marRight w:val="0"/>
                  <w:marTop w:val="0"/>
                  <w:marBottom w:val="0"/>
                  <w:divBdr>
                    <w:top w:val="none" w:sz="0" w:space="0" w:color="auto"/>
                    <w:left w:val="none" w:sz="0" w:space="0" w:color="auto"/>
                    <w:bottom w:val="none" w:sz="0" w:space="0" w:color="auto"/>
                    <w:right w:val="none" w:sz="0" w:space="0" w:color="auto"/>
                  </w:divBdr>
                  <w:divsChild>
                    <w:div w:id="593628611">
                      <w:marLeft w:val="0"/>
                      <w:marRight w:val="0"/>
                      <w:marTop w:val="0"/>
                      <w:marBottom w:val="0"/>
                      <w:divBdr>
                        <w:top w:val="none" w:sz="0" w:space="0" w:color="auto"/>
                        <w:left w:val="none" w:sz="0" w:space="0" w:color="auto"/>
                        <w:bottom w:val="none" w:sz="0" w:space="0" w:color="auto"/>
                        <w:right w:val="none" w:sz="0" w:space="0" w:color="auto"/>
                      </w:divBdr>
                    </w:div>
                  </w:divsChild>
                </w:div>
                <w:div w:id="1995453785">
                  <w:marLeft w:val="0"/>
                  <w:marRight w:val="0"/>
                  <w:marTop w:val="0"/>
                  <w:marBottom w:val="0"/>
                  <w:divBdr>
                    <w:top w:val="none" w:sz="0" w:space="0" w:color="auto"/>
                    <w:left w:val="none" w:sz="0" w:space="0" w:color="auto"/>
                    <w:bottom w:val="none" w:sz="0" w:space="0" w:color="auto"/>
                    <w:right w:val="none" w:sz="0" w:space="0" w:color="auto"/>
                  </w:divBdr>
                  <w:divsChild>
                    <w:div w:id="598149180">
                      <w:marLeft w:val="0"/>
                      <w:marRight w:val="0"/>
                      <w:marTop w:val="0"/>
                      <w:marBottom w:val="0"/>
                      <w:divBdr>
                        <w:top w:val="none" w:sz="0" w:space="0" w:color="auto"/>
                        <w:left w:val="none" w:sz="0" w:space="0" w:color="auto"/>
                        <w:bottom w:val="none" w:sz="0" w:space="0" w:color="auto"/>
                        <w:right w:val="none" w:sz="0" w:space="0" w:color="auto"/>
                      </w:divBdr>
                    </w:div>
                  </w:divsChild>
                </w:div>
                <w:div w:id="2028019657">
                  <w:marLeft w:val="0"/>
                  <w:marRight w:val="0"/>
                  <w:marTop w:val="0"/>
                  <w:marBottom w:val="0"/>
                  <w:divBdr>
                    <w:top w:val="none" w:sz="0" w:space="0" w:color="auto"/>
                    <w:left w:val="none" w:sz="0" w:space="0" w:color="auto"/>
                    <w:bottom w:val="none" w:sz="0" w:space="0" w:color="auto"/>
                    <w:right w:val="none" w:sz="0" w:space="0" w:color="auto"/>
                  </w:divBdr>
                  <w:divsChild>
                    <w:div w:id="354773046">
                      <w:marLeft w:val="0"/>
                      <w:marRight w:val="0"/>
                      <w:marTop w:val="0"/>
                      <w:marBottom w:val="0"/>
                      <w:divBdr>
                        <w:top w:val="none" w:sz="0" w:space="0" w:color="auto"/>
                        <w:left w:val="none" w:sz="0" w:space="0" w:color="auto"/>
                        <w:bottom w:val="none" w:sz="0" w:space="0" w:color="auto"/>
                        <w:right w:val="none" w:sz="0" w:space="0" w:color="auto"/>
                      </w:divBdr>
                    </w:div>
                  </w:divsChild>
                </w:div>
                <w:div w:id="2098212277">
                  <w:marLeft w:val="0"/>
                  <w:marRight w:val="0"/>
                  <w:marTop w:val="0"/>
                  <w:marBottom w:val="0"/>
                  <w:divBdr>
                    <w:top w:val="none" w:sz="0" w:space="0" w:color="auto"/>
                    <w:left w:val="none" w:sz="0" w:space="0" w:color="auto"/>
                    <w:bottom w:val="none" w:sz="0" w:space="0" w:color="auto"/>
                    <w:right w:val="none" w:sz="0" w:space="0" w:color="auto"/>
                  </w:divBdr>
                  <w:divsChild>
                    <w:div w:id="1256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09827">
      <w:bodyDiv w:val="1"/>
      <w:marLeft w:val="0"/>
      <w:marRight w:val="0"/>
      <w:marTop w:val="0"/>
      <w:marBottom w:val="0"/>
      <w:divBdr>
        <w:top w:val="none" w:sz="0" w:space="0" w:color="auto"/>
        <w:left w:val="none" w:sz="0" w:space="0" w:color="auto"/>
        <w:bottom w:val="none" w:sz="0" w:space="0" w:color="auto"/>
        <w:right w:val="none" w:sz="0" w:space="0" w:color="auto"/>
      </w:divBdr>
      <w:divsChild>
        <w:div w:id="477114103">
          <w:marLeft w:val="0"/>
          <w:marRight w:val="0"/>
          <w:marTop w:val="0"/>
          <w:marBottom w:val="0"/>
          <w:divBdr>
            <w:top w:val="none" w:sz="0" w:space="0" w:color="auto"/>
            <w:left w:val="none" w:sz="0" w:space="0" w:color="auto"/>
            <w:bottom w:val="none" w:sz="0" w:space="0" w:color="auto"/>
            <w:right w:val="none" w:sz="0" w:space="0" w:color="auto"/>
          </w:divBdr>
          <w:divsChild>
            <w:div w:id="302348057">
              <w:marLeft w:val="0"/>
              <w:marRight w:val="0"/>
              <w:marTop w:val="0"/>
              <w:marBottom w:val="0"/>
              <w:divBdr>
                <w:top w:val="none" w:sz="0" w:space="0" w:color="auto"/>
                <w:left w:val="none" w:sz="0" w:space="0" w:color="auto"/>
                <w:bottom w:val="none" w:sz="0" w:space="0" w:color="auto"/>
                <w:right w:val="none" w:sz="0" w:space="0" w:color="auto"/>
              </w:divBdr>
            </w:div>
          </w:divsChild>
        </w:div>
        <w:div w:id="554393033">
          <w:marLeft w:val="0"/>
          <w:marRight w:val="0"/>
          <w:marTop w:val="0"/>
          <w:marBottom w:val="0"/>
          <w:divBdr>
            <w:top w:val="none" w:sz="0" w:space="0" w:color="auto"/>
            <w:left w:val="none" w:sz="0" w:space="0" w:color="auto"/>
            <w:bottom w:val="none" w:sz="0" w:space="0" w:color="auto"/>
            <w:right w:val="none" w:sz="0" w:space="0" w:color="auto"/>
          </w:divBdr>
          <w:divsChild>
            <w:div w:id="756898364">
              <w:marLeft w:val="0"/>
              <w:marRight w:val="0"/>
              <w:marTop w:val="0"/>
              <w:marBottom w:val="0"/>
              <w:divBdr>
                <w:top w:val="none" w:sz="0" w:space="0" w:color="auto"/>
                <w:left w:val="none" w:sz="0" w:space="0" w:color="auto"/>
                <w:bottom w:val="none" w:sz="0" w:space="0" w:color="auto"/>
                <w:right w:val="none" w:sz="0" w:space="0" w:color="auto"/>
              </w:divBdr>
            </w:div>
            <w:div w:id="1326930453">
              <w:marLeft w:val="0"/>
              <w:marRight w:val="0"/>
              <w:marTop w:val="0"/>
              <w:marBottom w:val="0"/>
              <w:divBdr>
                <w:top w:val="none" w:sz="0" w:space="0" w:color="auto"/>
                <w:left w:val="none" w:sz="0" w:space="0" w:color="auto"/>
                <w:bottom w:val="none" w:sz="0" w:space="0" w:color="auto"/>
                <w:right w:val="none" w:sz="0" w:space="0" w:color="auto"/>
              </w:divBdr>
            </w:div>
            <w:div w:id="1746607367">
              <w:marLeft w:val="0"/>
              <w:marRight w:val="0"/>
              <w:marTop w:val="0"/>
              <w:marBottom w:val="0"/>
              <w:divBdr>
                <w:top w:val="none" w:sz="0" w:space="0" w:color="auto"/>
                <w:left w:val="none" w:sz="0" w:space="0" w:color="auto"/>
                <w:bottom w:val="none" w:sz="0" w:space="0" w:color="auto"/>
                <w:right w:val="none" w:sz="0" w:space="0" w:color="auto"/>
              </w:divBdr>
            </w:div>
            <w:div w:id="1749427349">
              <w:marLeft w:val="0"/>
              <w:marRight w:val="0"/>
              <w:marTop w:val="0"/>
              <w:marBottom w:val="0"/>
              <w:divBdr>
                <w:top w:val="none" w:sz="0" w:space="0" w:color="auto"/>
                <w:left w:val="none" w:sz="0" w:space="0" w:color="auto"/>
                <w:bottom w:val="none" w:sz="0" w:space="0" w:color="auto"/>
                <w:right w:val="none" w:sz="0" w:space="0" w:color="auto"/>
              </w:divBdr>
            </w:div>
            <w:div w:id="1767730490">
              <w:marLeft w:val="0"/>
              <w:marRight w:val="0"/>
              <w:marTop w:val="0"/>
              <w:marBottom w:val="0"/>
              <w:divBdr>
                <w:top w:val="none" w:sz="0" w:space="0" w:color="auto"/>
                <w:left w:val="none" w:sz="0" w:space="0" w:color="auto"/>
                <w:bottom w:val="none" w:sz="0" w:space="0" w:color="auto"/>
                <w:right w:val="none" w:sz="0" w:space="0" w:color="auto"/>
              </w:divBdr>
            </w:div>
            <w:div w:id="1817380290">
              <w:marLeft w:val="0"/>
              <w:marRight w:val="0"/>
              <w:marTop w:val="0"/>
              <w:marBottom w:val="0"/>
              <w:divBdr>
                <w:top w:val="none" w:sz="0" w:space="0" w:color="auto"/>
                <w:left w:val="none" w:sz="0" w:space="0" w:color="auto"/>
                <w:bottom w:val="none" w:sz="0" w:space="0" w:color="auto"/>
                <w:right w:val="none" w:sz="0" w:space="0" w:color="auto"/>
              </w:divBdr>
            </w:div>
            <w:div w:id="1941178986">
              <w:marLeft w:val="0"/>
              <w:marRight w:val="0"/>
              <w:marTop w:val="0"/>
              <w:marBottom w:val="0"/>
              <w:divBdr>
                <w:top w:val="none" w:sz="0" w:space="0" w:color="auto"/>
                <w:left w:val="none" w:sz="0" w:space="0" w:color="auto"/>
                <w:bottom w:val="none" w:sz="0" w:space="0" w:color="auto"/>
                <w:right w:val="none" w:sz="0" w:space="0" w:color="auto"/>
              </w:divBdr>
            </w:div>
          </w:divsChild>
        </w:div>
        <w:div w:id="1538659264">
          <w:marLeft w:val="0"/>
          <w:marRight w:val="0"/>
          <w:marTop w:val="0"/>
          <w:marBottom w:val="0"/>
          <w:divBdr>
            <w:top w:val="none" w:sz="0" w:space="0" w:color="auto"/>
            <w:left w:val="none" w:sz="0" w:space="0" w:color="auto"/>
            <w:bottom w:val="none" w:sz="0" w:space="0" w:color="auto"/>
            <w:right w:val="none" w:sz="0" w:space="0" w:color="auto"/>
          </w:divBdr>
          <w:divsChild>
            <w:div w:id="399720438">
              <w:marLeft w:val="-75"/>
              <w:marRight w:val="0"/>
              <w:marTop w:val="30"/>
              <w:marBottom w:val="30"/>
              <w:divBdr>
                <w:top w:val="none" w:sz="0" w:space="0" w:color="auto"/>
                <w:left w:val="none" w:sz="0" w:space="0" w:color="auto"/>
                <w:bottom w:val="none" w:sz="0" w:space="0" w:color="auto"/>
                <w:right w:val="none" w:sz="0" w:space="0" w:color="auto"/>
              </w:divBdr>
              <w:divsChild>
                <w:div w:id="118108303">
                  <w:marLeft w:val="0"/>
                  <w:marRight w:val="0"/>
                  <w:marTop w:val="0"/>
                  <w:marBottom w:val="0"/>
                  <w:divBdr>
                    <w:top w:val="none" w:sz="0" w:space="0" w:color="auto"/>
                    <w:left w:val="none" w:sz="0" w:space="0" w:color="auto"/>
                    <w:bottom w:val="none" w:sz="0" w:space="0" w:color="auto"/>
                    <w:right w:val="none" w:sz="0" w:space="0" w:color="auto"/>
                  </w:divBdr>
                  <w:divsChild>
                    <w:div w:id="294872448">
                      <w:marLeft w:val="0"/>
                      <w:marRight w:val="0"/>
                      <w:marTop w:val="0"/>
                      <w:marBottom w:val="0"/>
                      <w:divBdr>
                        <w:top w:val="none" w:sz="0" w:space="0" w:color="auto"/>
                        <w:left w:val="none" w:sz="0" w:space="0" w:color="auto"/>
                        <w:bottom w:val="none" w:sz="0" w:space="0" w:color="auto"/>
                        <w:right w:val="none" w:sz="0" w:space="0" w:color="auto"/>
                      </w:divBdr>
                    </w:div>
                  </w:divsChild>
                </w:div>
                <w:div w:id="498346724">
                  <w:marLeft w:val="0"/>
                  <w:marRight w:val="0"/>
                  <w:marTop w:val="0"/>
                  <w:marBottom w:val="0"/>
                  <w:divBdr>
                    <w:top w:val="none" w:sz="0" w:space="0" w:color="auto"/>
                    <w:left w:val="none" w:sz="0" w:space="0" w:color="auto"/>
                    <w:bottom w:val="none" w:sz="0" w:space="0" w:color="auto"/>
                    <w:right w:val="none" w:sz="0" w:space="0" w:color="auto"/>
                  </w:divBdr>
                  <w:divsChild>
                    <w:div w:id="794984104">
                      <w:marLeft w:val="0"/>
                      <w:marRight w:val="0"/>
                      <w:marTop w:val="0"/>
                      <w:marBottom w:val="0"/>
                      <w:divBdr>
                        <w:top w:val="none" w:sz="0" w:space="0" w:color="auto"/>
                        <w:left w:val="none" w:sz="0" w:space="0" w:color="auto"/>
                        <w:bottom w:val="none" w:sz="0" w:space="0" w:color="auto"/>
                        <w:right w:val="none" w:sz="0" w:space="0" w:color="auto"/>
                      </w:divBdr>
                    </w:div>
                  </w:divsChild>
                </w:div>
                <w:div w:id="728190963">
                  <w:marLeft w:val="0"/>
                  <w:marRight w:val="0"/>
                  <w:marTop w:val="0"/>
                  <w:marBottom w:val="0"/>
                  <w:divBdr>
                    <w:top w:val="none" w:sz="0" w:space="0" w:color="auto"/>
                    <w:left w:val="none" w:sz="0" w:space="0" w:color="auto"/>
                    <w:bottom w:val="none" w:sz="0" w:space="0" w:color="auto"/>
                    <w:right w:val="none" w:sz="0" w:space="0" w:color="auto"/>
                  </w:divBdr>
                  <w:divsChild>
                    <w:div w:id="2072917904">
                      <w:marLeft w:val="0"/>
                      <w:marRight w:val="0"/>
                      <w:marTop w:val="0"/>
                      <w:marBottom w:val="0"/>
                      <w:divBdr>
                        <w:top w:val="none" w:sz="0" w:space="0" w:color="auto"/>
                        <w:left w:val="none" w:sz="0" w:space="0" w:color="auto"/>
                        <w:bottom w:val="none" w:sz="0" w:space="0" w:color="auto"/>
                        <w:right w:val="none" w:sz="0" w:space="0" w:color="auto"/>
                      </w:divBdr>
                    </w:div>
                  </w:divsChild>
                </w:div>
                <w:div w:id="1467820288">
                  <w:marLeft w:val="0"/>
                  <w:marRight w:val="0"/>
                  <w:marTop w:val="0"/>
                  <w:marBottom w:val="0"/>
                  <w:divBdr>
                    <w:top w:val="none" w:sz="0" w:space="0" w:color="auto"/>
                    <w:left w:val="none" w:sz="0" w:space="0" w:color="auto"/>
                    <w:bottom w:val="none" w:sz="0" w:space="0" w:color="auto"/>
                    <w:right w:val="none" w:sz="0" w:space="0" w:color="auto"/>
                  </w:divBdr>
                  <w:divsChild>
                    <w:div w:id="15724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2280">
          <w:marLeft w:val="0"/>
          <w:marRight w:val="0"/>
          <w:marTop w:val="0"/>
          <w:marBottom w:val="0"/>
          <w:divBdr>
            <w:top w:val="none" w:sz="0" w:space="0" w:color="auto"/>
            <w:left w:val="none" w:sz="0" w:space="0" w:color="auto"/>
            <w:bottom w:val="none" w:sz="0" w:space="0" w:color="auto"/>
            <w:right w:val="none" w:sz="0" w:space="0" w:color="auto"/>
          </w:divBdr>
          <w:divsChild>
            <w:div w:id="58556020">
              <w:marLeft w:val="0"/>
              <w:marRight w:val="0"/>
              <w:marTop w:val="0"/>
              <w:marBottom w:val="0"/>
              <w:divBdr>
                <w:top w:val="none" w:sz="0" w:space="0" w:color="auto"/>
                <w:left w:val="none" w:sz="0" w:space="0" w:color="auto"/>
                <w:bottom w:val="none" w:sz="0" w:space="0" w:color="auto"/>
                <w:right w:val="none" w:sz="0" w:space="0" w:color="auto"/>
              </w:divBdr>
            </w:div>
            <w:div w:id="938492866">
              <w:marLeft w:val="0"/>
              <w:marRight w:val="0"/>
              <w:marTop w:val="0"/>
              <w:marBottom w:val="0"/>
              <w:divBdr>
                <w:top w:val="none" w:sz="0" w:space="0" w:color="auto"/>
                <w:left w:val="none" w:sz="0" w:space="0" w:color="auto"/>
                <w:bottom w:val="none" w:sz="0" w:space="0" w:color="auto"/>
                <w:right w:val="none" w:sz="0" w:space="0" w:color="auto"/>
              </w:divBdr>
            </w:div>
            <w:div w:id="1092968880">
              <w:marLeft w:val="0"/>
              <w:marRight w:val="0"/>
              <w:marTop w:val="0"/>
              <w:marBottom w:val="0"/>
              <w:divBdr>
                <w:top w:val="none" w:sz="0" w:space="0" w:color="auto"/>
                <w:left w:val="none" w:sz="0" w:space="0" w:color="auto"/>
                <w:bottom w:val="none" w:sz="0" w:space="0" w:color="auto"/>
                <w:right w:val="none" w:sz="0" w:space="0" w:color="auto"/>
              </w:divBdr>
            </w:div>
            <w:div w:id="1183973966">
              <w:marLeft w:val="0"/>
              <w:marRight w:val="0"/>
              <w:marTop w:val="0"/>
              <w:marBottom w:val="0"/>
              <w:divBdr>
                <w:top w:val="none" w:sz="0" w:space="0" w:color="auto"/>
                <w:left w:val="none" w:sz="0" w:space="0" w:color="auto"/>
                <w:bottom w:val="none" w:sz="0" w:space="0" w:color="auto"/>
                <w:right w:val="none" w:sz="0" w:space="0" w:color="auto"/>
              </w:divBdr>
            </w:div>
          </w:divsChild>
        </w:div>
        <w:div w:id="2050101307">
          <w:marLeft w:val="0"/>
          <w:marRight w:val="0"/>
          <w:marTop w:val="0"/>
          <w:marBottom w:val="0"/>
          <w:divBdr>
            <w:top w:val="none" w:sz="0" w:space="0" w:color="auto"/>
            <w:left w:val="none" w:sz="0" w:space="0" w:color="auto"/>
            <w:bottom w:val="none" w:sz="0" w:space="0" w:color="auto"/>
            <w:right w:val="none" w:sz="0" w:space="0" w:color="auto"/>
          </w:divBdr>
          <w:divsChild>
            <w:div w:id="1468931144">
              <w:marLeft w:val="-75"/>
              <w:marRight w:val="0"/>
              <w:marTop w:val="30"/>
              <w:marBottom w:val="30"/>
              <w:divBdr>
                <w:top w:val="none" w:sz="0" w:space="0" w:color="auto"/>
                <w:left w:val="none" w:sz="0" w:space="0" w:color="auto"/>
                <w:bottom w:val="none" w:sz="0" w:space="0" w:color="auto"/>
                <w:right w:val="none" w:sz="0" w:space="0" w:color="auto"/>
              </w:divBdr>
              <w:divsChild>
                <w:div w:id="17241181">
                  <w:marLeft w:val="0"/>
                  <w:marRight w:val="0"/>
                  <w:marTop w:val="0"/>
                  <w:marBottom w:val="0"/>
                  <w:divBdr>
                    <w:top w:val="none" w:sz="0" w:space="0" w:color="auto"/>
                    <w:left w:val="none" w:sz="0" w:space="0" w:color="auto"/>
                    <w:bottom w:val="none" w:sz="0" w:space="0" w:color="auto"/>
                    <w:right w:val="none" w:sz="0" w:space="0" w:color="auto"/>
                  </w:divBdr>
                  <w:divsChild>
                    <w:div w:id="2074543328">
                      <w:marLeft w:val="0"/>
                      <w:marRight w:val="0"/>
                      <w:marTop w:val="0"/>
                      <w:marBottom w:val="0"/>
                      <w:divBdr>
                        <w:top w:val="none" w:sz="0" w:space="0" w:color="auto"/>
                        <w:left w:val="none" w:sz="0" w:space="0" w:color="auto"/>
                        <w:bottom w:val="none" w:sz="0" w:space="0" w:color="auto"/>
                        <w:right w:val="none" w:sz="0" w:space="0" w:color="auto"/>
                      </w:divBdr>
                    </w:div>
                  </w:divsChild>
                </w:div>
                <w:div w:id="461774666">
                  <w:marLeft w:val="0"/>
                  <w:marRight w:val="0"/>
                  <w:marTop w:val="0"/>
                  <w:marBottom w:val="0"/>
                  <w:divBdr>
                    <w:top w:val="none" w:sz="0" w:space="0" w:color="auto"/>
                    <w:left w:val="none" w:sz="0" w:space="0" w:color="auto"/>
                    <w:bottom w:val="none" w:sz="0" w:space="0" w:color="auto"/>
                    <w:right w:val="none" w:sz="0" w:space="0" w:color="auto"/>
                  </w:divBdr>
                  <w:divsChild>
                    <w:div w:id="511184908">
                      <w:marLeft w:val="0"/>
                      <w:marRight w:val="0"/>
                      <w:marTop w:val="0"/>
                      <w:marBottom w:val="0"/>
                      <w:divBdr>
                        <w:top w:val="none" w:sz="0" w:space="0" w:color="auto"/>
                        <w:left w:val="none" w:sz="0" w:space="0" w:color="auto"/>
                        <w:bottom w:val="none" w:sz="0" w:space="0" w:color="auto"/>
                        <w:right w:val="none" w:sz="0" w:space="0" w:color="auto"/>
                      </w:divBdr>
                    </w:div>
                  </w:divsChild>
                </w:div>
                <w:div w:id="1128282174">
                  <w:marLeft w:val="0"/>
                  <w:marRight w:val="0"/>
                  <w:marTop w:val="0"/>
                  <w:marBottom w:val="0"/>
                  <w:divBdr>
                    <w:top w:val="none" w:sz="0" w:space="0" w:color="auto"/>
                    <w:left w:val="none" w:sz="0" w:space="0" w:color="auto"/>
                    <w:bottom w:val="none" w:sz="0" w:space="0" w:color="auto"/>
                    <w:right w:val="none" w:sz="0" w:space="0" w:color="auto"/>
                  </w:divBdr>
                  <w:divsChild>
                    <w:div w:id="1738825289">
                      <w:marLeft w:val="0"/>
                      <w:marRight w:val="0"/>
                      <w:marTop w:val="0"/>
                      <w:marBottom w:val="0"/>
                      <w:divBdr>
                        <w:top w:val="none" w:sz="0" w:space="0" w:color="auto"/>
                        <w:left w:val="none" w:sz="0" w:space="0" w:color="auto"/>
                        <w:bottom w:val="none" w:sz="0" w:space="0" w:color="auto"/>
                        <w:right w:val="none" w:sz="0" w:space="0" w:color="auto"/>
                      </w:divBdr>
                    </w:div>
                  </w:divsChild>
                </w:div>
                <w:div w:id="1268273375">
                  <w:marLeft w:val="0"/>
                  <w:marRight w:val="0"/>
                  <w:marTop w:val="0"/>
                  <w:marBottom w:val="0"/>
                  <w:divBdr>
                    <w:top w:val="none" w:sz="0" w:space="0" w:color="auto"/>
                    <w:left w:val="none" w:sz="0" w:space="0" w:color="auto"/>
                    <w:bottom w:val="none" w:sz="0" w:space="0" w:color="auto"/>
                    <w:right w:val="none" w:sz="0" w:space="0" w:color="auto"/>
                  </w:divBdr>
                  <w:divsChild>
                    <w:div w:id="9710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21099">
      <w:bodyDiv w:val="1"/>
      <w:marLeft w:val="0"/>
      <w:marRight w:val="0"/>
      <w:marTop w:val="0"/>
      <w:marBottom w:val="0"/>
      <w:divBdr>
        <w:top w:val="none" w:sz="0" w:space="0" w:color="auto"/>
        <w:left w:val="none" w:sz="0" w:space="0" w:color="auto"/>
        <w:bottom w:val="none" w:sz="0" w:space="0" w:color="auto"/>
        <w:right w:val="none" w:sz="0" w:space="0" w:color="auto"/>
      </w:divBdr>
    </w:div>
    <w:div w:id="1460489766">
      <w:bodyDiv w:val="1"/>
      <w:marLeft w:val="0"/>
      <w:marRight w:val="0"/>
      <w:marTop w:val="0"/>
      <w:marBottom w:val="0"/>
      <w:divBdr>
        <w:top w:val="none" w:sz="0" w:space="0" w:color="auto"/>
        <w:left w:val="none" w:sz="0" w:space="0" w:color="auto"/>
        <w:bottom w:val="none" w:sz="0" w:space="0" w:color="auto"/>
        <w:right w:val="none" w:sz="0" w:space="0" w:color="auto"/>
      </w:divBdr>
      <w:divsChild>
        <w:div w:id="118034888">
          <w:marLeft w:val="0"/>
          <w:marRight w:val="0"/>
          <w:marTop w:val="0"/>
          <w:marBottom w:val="0"/>
          <w:divBdr>
            <w:top w:val="none" w:sz="0" w:space="0" w:color="auto"/>
            <w:left w:val="none" w:sz="0" w:space="0" w:color="auto"/>
            <w:bottom w:val="none" w:sz="0" w:space="0" w:color="auto"/>
            <w:right w:val="none" w:sz="0" w:space="0" w:color="auto"/>
          </w:divBdr>
          <w:divsChild>
            <w:div w:id="1247156556">
              <w:marLeft w:val="-75"/>
              <w:marRight w:val="0"/>
              <w:marTop w:val="30"/>
              <w:marBottom w:val="30"/>
              <w:divBdr>
                <w:top w:val="none" w:sz="0" w:space="0" w:color="auto"/>
                <w:left w:val="none" w:sz="0" w:space="0" w:color="auto"/>
                <w:bottom w:val="none" w:sz="0" w:space="0" w:color="auto"/>
                <w:right w:val="none" w:sz="0" w:space="0" w:color="auto"/>
              </w:divBdr>
              <w:divsChild>
                <w:div w:id="1238007285">
                  <w:marLeft w:val="0"/>
                  <w:marRight w:val="0"/>
                  <w:marTop w:val="0"/>
                  <w:marBottom w:val="0"/>
                  <w:divBdr>
                    <w:top w:val="none" w:sz="0" w:space="0" w:color="auto"/>
                    <w:left w:val="none" w:sz="0" w:space="0" w:color="auto"/>
                    <w:bottom w:val="none" w:sz="0" w:space="0" w:color="auto"/>
                    <w:right w:val="none" w:sz="0" w:space="0" w:color="auto"/>
                  </w:divBdr>
                  <w:divsChild>
                    <w:div w:id="1935045448">
                      <w:marLeft w:val="0"/>
                      <w:marRight w:val="0"/>
                      <w:marTop w:val="0"/>
                      <w:marBottom w:val="0"/>
                      <w:divBdr>
                        <w:top w:val="none" w:sz="0" w:space="0" w:color="auto"/>
                        <w:left w:val="none" w:sz="0" w:space="0" w:color="auto"/>
                        <w:bottom w:val="none" w:sz="0" w:space="0" w:color="auto"/>
                        <w:right w:val="none" w:sz="0" w:space="0" w:color="auto"/>
                      </w:divBdr>
                    </w:div>
                  </w:divsChild>
                </w:div>
                <w:div w:id="1255505905">
                  <w:marLeft w:val="0"/>
                  <w:marRight w:val="0"/>
                  <w:marTop w:val="0"/>
                  <w:marBottom w:val="0"/>
                  <w:divBdr>
                    <w:top w:val="none" w:sz="0" w:space="0" w:color="auto"/>
                    <w:left w:val="none" w:sz="0" w:space="0" w:color="auto"/>
                    <w:bottom w:val="none" w:sz="0" w:space="0" w:color="auto"/>
                    <w:right w:val="none" w:sz="0" w:space="0" w:color="auto"/>
                  </w:divBdr>
                  <w:divsChild>
                    <w:div w:id="1873805477">
                      <w:marLeft w:val="0"/>
                      <w:marRight w:val="0"/>
                      <w:marTop w:val="0"/>
                      <w:marBottom w:val="0"/>
                      <w:divBdr>
                        <w:top w:val="none" w:sz="0" w:space="0" w:color="auto"/>
                        <w:left w:val="none" w:sz="0" w:space="0" w:color="auto"/>
                        <w:bottom w:val="none" w:sz="0" w:space="0" w:color="auto"/>
                        <w:right w:val="none" w:sz="0" w:space="0" w:color="auto"/>
                      </w:divBdr>
                    </w:div>
                  </w:divsChild>
                </w:div>
                <w:div w:id="1741052951">
                  <w:marLeft w:val="0"/>
                  <w:marRight w:val="0"/>
                  <w:marTop w:val="0"/>
                  <w:marBottom w:val="0"/>
                  <w:divBdr>
                    <w:top w:val="none" w:sz="0" w:space="0" w:color="auto"/>
                    <w:left w:val="none" w:sz="0" w:space="0" w:color="auto"/>
                    <w:bottom w:val="none" w:sz="0" w:space="0" w:color="auto"/>
                    <w:right w:val="none" w:sz="0" w:space="0" w:color="auto"/>
                  </w:divBdr>
                  <w:divsChild>
                    <w:div w:id="1151368780">
                      <w:marLeft w:val="0"/>
                      <w:marRight w:val="0"/>
                      <w:marTop w:val="0"/>
                      <w:marBottom w:val="0"/>
                      <w:divBdr>
                        <w:top w:val="none" w:sz="0" w:space="0" w:color="auto"/>
                        <w:left w:val="none" w:sz="0" w:space="0" w:color="auto"/>
                        <w:bottom w:val="none" w:sz="0" w:space="0" w:color="auto"/>
                        <w:right w:val="none" w:sz="0" w:space="0" w:color="auto"/>
                      </w:divBdr>
                    </w:div>
                  </w:divsChild>
                </w:div>
                <w:div w:id="1959945718">
                  <w:marLeft w:val="0"/>
                  <w:marRight w:val="0"/>
                  <w:marTop w:val="0"/>
                  <w:marBottom w:val="0"/>
                  <w:divBdr>
                    <w:top w:val="none" w:sz="0" w:space="0" w:color="auto"/>
                    <w:left w:val="none" w:sz="0" w:space="0" w:color="auto"/>
                    <w:bottom w:val="none" w:sz="0" w:space="0" w:color="auto"/>
                    <w:right w:val="none" w:sz="0" w:space="0" w:color="auto"/>
                  </w:divBdr>
                  <w:divsChild>
                    <w:div w:id="3985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2416">
          <w:marLeft w:val="0"/>
          <w:marRight w:val="0"/>
          <w:marTop w:val="0"/>
          <w:marBottom w:val="0"/>
          <w:divBdr>
            <w:top w:val="none" w:sz="0" w:space="0" w:color="auto"/>
            <w:left w:val="none" w:sz="0" w:space="0" w:color="auto"/>
            <w:bottom w:val="none" w:sz="0" w:space="0" w:color="auto"/>
            <w:right w:val="none" w:sz="0" w:space="0" w:color="auto"/>
          </w:divBdr>
          <w:divsChild>
            <w:div w:id="1393429475">
              <w:marLeft w:val="-75"/>
              <w:marRight w:val="0"/>
              <w:marTop w:val="30"/>
              <w:marBottom w:val="30"/>
              <w:divBdr>
                <w:top w:val="none" w:sz="0" w:space="0" w:color="auto"/>
                <w:left w:val="none" w:sz="0" w:space="0" w:color="auto"/>
                <w:bottom w:val="none" w:sz="0" w:space="0" w:color="auto"/>
                <w:right w:val="none" w:sz="0" w:space="0" w:color="auto"/>
              </w:divBdr>
              <w:divsChild>
                <w:div w:id="349767289">
                  <w:marLeft w:val="0"/>
                  <w:marRight w:val="0"/>
                  <w:marTop w:val="0"/>
                  <w:marBottom w:val="0"/>
                  <w:divBdr>
                    <w:top w:val="none" w:sz="0" w:space="0" w:color="auto"/>
                    <w:left w:val="none" w:sz="0" w:space="0" w:color="auto"/>
                    <w:bottom w:val="none" w:sz="0" w:space="0" w:color="auto"/>
                    <w:right w:val="none" w:sz="0" w:space="0" w:color="auto"/>
                  </w:divBdr>
                  <w:divsChild>
                    <w:div w:id="1927152440">
                      <w:marLeft w:val="0"/>
                      <w:marRight w:val="0"/>
                      <w:marTop w:val="0"/>
                      <w:marBottom w:val="0"/>
                      <w:divBdr>
                        <w:top w:val="none" w:sz="0" w:space="0" w:color="auto"/>
                        <w:left w:val="none" w:sz="0" w:space="0" w:color="auto"/>
                        <w:bottom w:val="none" w:sz="0" w:space="0" w:color="auto"/>
                        <w:right w:val="none" w:sz="0" w:space="0" w:color="auto"/>
                      </w:divBdr>
                    </w:div>
                  </w:divsChild>
                </w:div>
                <w:div w:id="565147023">
                  <w:marLeft w:val="0"/>
                  <w:marRight w:val="0"/>
                  <w:marTop w:val="0"/>
                  <w:marBottom w:val="0"/>
                  <w:divBdr>
                    <w:top w:val="none" w:sz="0" w:space="0" w:color="auto"/>
                    <w:left w:val="none" w:sz="0" w:space="0" w:color="auto"/>
                    <w:bottom w:val="none" w:sz="0" w:space="0" w:color="auto"/>
                    <w:right w:val="none" w:sz="0" w:space="0" w:color="auto"/>
                  </w:divBdr>
                  <w:divsChild>
                    <w:div w:id="1506169405">
                      <w:marLeft w:val="0"/>
                      <w:marRight w:val="0"/>
                      <w:marTop w:val="0"/>
                      <w:marBottom w:val="0"/>
                      <w:divBdr>
                        <w:top w:val="none" w:sz="0" w:space="0" w:color="auto"/>
                        <w:left w:val="none" w:sz="0" w:space="0" w:color="auto"/>
                        <w:bottom w:val="none" w:sz="0" w:space="0" w:color="auto"/>
                        <w:right w:val="none" w:sz="0" w:space="0" w:color="auto"/>
                      </w:divBdr>
                    </w:div>
                  </w:divsChild>
                </w:div>
                <w:div w:id="2004771073">
                  <w:marLeft w:val="0"/>
                  <w:marRight w:val="0"/>
                  <w:marTop w:val="0"/>
                  <w:marBottom w:val="0"/>
                  <w:divBdr>
                    <w:top w:val="none" w:sz="0" w:space="0" w:color="auto"/>
                    <w:left w:val="none" w:sz="0" w:space="0" w:color="auto"/>
                    <w:bottom w:val="none" w:sz="0" w:space="0" w:color="auto"/>
                    <w:right w:val="none" w:sz="0" w:space="0" w:color="auto"/>
                  </w:divBdr>
                  <w:divsChild>
                    <w:div w:id="657154718">
                      <w:marLeft w:val="0"/>
                      <w:marRight w:val="0"/>
                      <w:marTop w:val="0"/>
                      <w:marBottom w:val="0"/>
                      <w:divBdr>
                        <w:top w:val="none" w:sz="0" w:space="0" w:color="auto"/>
                        <w:left w:val="none" w:sz="0" w:space="0" w:color="auto"/>
                        <w:bottom w:val="none" w:sz="0" w:space="0" w:color="auto"/>
                        <w:right w:val="none" w:sz="0" w:space="0" w:color="auto"/>
                      </w:divBdr>
                    </w:div>
                  </w:divsChild>
                </w:div>
                <w:div w:id="2072533752">
                  <w:marLeft w:val="0"/>
                  <w:marRight w:val="0"/>
                  <w:marTop w:val="0"/>
                  <w:marBottom w:val="0"/>
                  <w:divBdr>
                    <w:top w:val="none" w:sz="0" w:space="0" w:color="auto"/>
                    <w:left w:val="none" w:sz="0" w:space="0" w:color="auto"/>
                    <w:bottom w:val="none" w:sz="0" w:space="0" w:color="auto"/>
                    <w:right w:val="none" w:sz="0" w:space="0" w:color="auto"/>
                  </w:divBdr>
                  <w:divsChild>
                    <w:div w:id="2619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7820">
          <w:marLeft w:val="0"/>
          <w:marRight w:val="0"/>
          <w:marTop w:val="0"/>
          <w:marBottom w:val="0"/>
          <w:divBdr>
            <w:top w:val="none" w:sz="0" w:space="0" w:color="auto"/>
            <w:left w:val="none" w:sz="0" w:space="0" w:color="auto"/>
            <w:bottom w:val="none" w:sz="0" w:space="0" w:color="auto"/>
            <w:right w:val="none" w:sz="0" w:space="0" w:color="auto"/>
          </w:divBdr>
          <w:divsChild>
            <w:div w:id="15425210">
              <w:marLeft w:val="0"/>
              <w:marRight w:val="0"/>
              <w:marTop w:val="0"/>
              <w:marBottom w:val="0"/>
              <w:divBdr>
                <w:top w:val="none" w:sz="0" w:space="0" w:color="auto"/>
                <w:left w:val="none" w:sz="0" w:space="0" w:color="auto"/>
                <w:bottom w:val="none" w:sz="0" w:space="0" w:color="auto"/>
                <w:right w:val="none" w:sz="0" w:space="0" w:color="auto"/>
              </w:divBdr>
            </w:div>
            <w:div w:id="687875450">
              <w:marLeft w:val="0"/>
              <w:marRight w:val="0"/>
              <w:marTop w:val="0"/>
              <w:marBottom w:val="0"/>
              <w:divBdr>
                <w:top w:val="none" w:sz="0" w:space="0" w:color="auto"/>
                <w:left w:val="none" w:sz="0" w:space="0" w:color="auto"/>
                <w:bottom w:val="none" w:sz="0" w:space="0" w:color="auto"/>
                <w:right w:val="none" w:sz="0" w:space="0" w:color="auto"/>
              </w:divBdr>
            </w:div>
            <w:div w:id="1070466121">
              <w:marLeft w:val="0"/>
              <w:marRight w:val="0"/>
              <w:marTop w:val="0"/>
              <w:marBottom w:val="0"/>
              <w:divBdr>
                <w:top w:val="none" w:sz="0" w:space="0" w:color="auto"/>
                <w:left w:val="none" w:sz="0" w:space="0" w:color="auto"/>
                <w:bottom w:val="none" w:sz="0" w:space="0" w:color="auto"/>
                <w:right w:val="none" w:sz="0" w:space="0" w:color="auto"/>
              </w:divBdr>
            </w:div>
            <w:div w:id="1345789791">
              <w:marLeft w:val="0"/>
              <w:marRight w:val="0"/>
              <w:marTop w:val="0"/>
              <w:marBottom w:val="0"/>
              <w:divBdr>
                <w:top w:val="none" w:sz="0" w:space="0" w:color="auto"/>
                <w:left w:val="none" w:sz="0" w:space="0" w:color="auto"/>
                <w:bottom w:val="none" w:sz="0" w:space="0" w:color="auto"/>
                <w:right w:val="none" w:sz="0" w:space="0" w:color="auto"/>
              </w:divBdr>
            </w:div>
          </w:divsChild>
        </w:div>
        <w:div w:id="1753700275">
          <w:marLeft w:val="0"/>
          <w:marRight w:val="0"/>
          <w:marTop w:val="0"/>
          <w:marBottom w:val="0"/>
          <w:divBdr>
            <w:top w:val="none" w:sz="0" w:space="0" w:color="auto"/>
            <w:left w:val="none" w:sz="0" w:space="0" w:color="auto"/>
            <w:bottom w:val="none" w:sz="0" w:space="0" w:color="auto"/>
            <w:right w:val="none" w:sz="0" w:space="0" w:color="auto"/>
          </w:divBdr>
          <w:divsChild>
            <w:div w:id="502428182">
              <w:marLeft w:val="0"/>
              <w:marRight w:val="0"/>
              <w:marTop w:val="0"/>
              <w:marBottom w:val="0"/>
              <w:divBdr>
                <w:top w:val="none" w:sz="0" w:space="0" w:color="auto"/>
                <w:left w:val="none" w:sz="0" w:space="0" w:color="auto"/>
                <w:bottom w:val="none" w:sz="0" w:space="0" w:color="auto"/>
                <w:right w:val="none" w:sz="0" w:space="0" w:color="auto"/>
              </w:divBdr>
            </w:div>
            <w:div w:id="689184013">
              <w:marLeft w:val="0"/>
              <w:marRight w:val="0"/>
              <w:marTop w:val="0"/>
              <w:marBottom w:val="0"/>
              <w:divBdr>
                <w:top w:val="none" w:sz="0" w:space="0" w:color="auto"/>
                <w:left w:val="none" w:sz="0" w:space="0" w:color="auto"/>
                <w:bottom w:val="none" w:sz="0" w:space="0" w:color="auto"/>
                <w:right w:val="none" w:sz="0" w:space="0" w:color="auto"/>
              </w:divBdr>
            </w:div>
            <w:div w:id="1250239657">
              <w:marLeft w:val="0"/>
              <w:marRight w:val="0"/>
              <w:marTop w:val="0"/>
              <w:marBottom w:val="0"/>
              <w:divBdr>
                <w:top w:val="none" w:sz="0" w:space="0" w:color="auto"/>
                <w:left w:val="none" w:sz="0" w:space="0" w:color="auto"/>
                <w:bottom w:val="none" w:sz="0" w:space="0" w:color="auto"/>
                <w:right w:val="none" w:sz="0" w:space="0" w:color="auto"/>
              </w:divBdr>
            </w:div>
            <w:div w:id="1427268464">
              <w:marLeft w:val="0"/>
              <w:marRight w:val="0"/>
              <w:marTop w:val="0"/>
              <w:marBottom w:val="0"/>
              <w:divBdr>
                <w:top w:val="none" w:sz="0" w:space="0" w:color="auto"/>
                <w:left w:val="none" w:sz="0" w:space="0" w:color="auto"/>
                <w:bottom w:val="none" w:sz="0" w:space="0" w:color="auto"/>
                <w:right w:val="none" w:sz="0" w:space="0" w:color="auto"/>
              </w:divBdr>
            </w:div>
            <w:div w:id="1653636055">
              <w:marLeft w:val="0"/>
              <w:marRight w:val="0"/>
              <w:marTop w:val="0"/>
              <w:marBottom w:val="0"/>
              <w:divBdr>
                <w:top w:val="none" w:sz="0" w:space="0" w:color="auto"/>
                <w:left w:val="none" w:sz="0" w:space="0" w:color="auto"/>
                <w:bottom w:val="none" w:sz="0" w:space="0" w:color="auto"/>
                <w:right w:val="none" w:sz="0" w:space="0" w:color="auto"/>
              </w:divBdr>
            </w:div>
            <w:div w:id="1715733196">
              <w:marLeft w:val="0"/>
              <w:marRight w:val="0"/>
              <w:marTop w:val="0"/>
              <w:marBottom w:val="0"/>
              <w:divBdr>
                <w:top w:val="none" w:sz="0" w:space="0" w:color="auto"/>
                <w:left w:val="none" w:sz="0" w:space="0" w:color="auto"/>
                <w:bottom w:val="none" w:sz="0" w:space="0" w:color="auto"/>
                <w:right w:val="none" w:sz="0" w:space="0" w:color="auto"/>
              </w:divBdr>
            </w:div>
            <w:div w:id="2048751272">
              <w:marLeft w:val="0"/>
              <w:marRight w:val="0"/>
              <w:marTop w:val="0"/>
              <w:marBottom w:val="0"/>
              <w:divBdr>
                <w:top w:val="none" w:sz="0" w:space="0" w:color="auto"/>
                <w:left w:val="none" w:sz="0" w:space="0" w:color="auto"/>
                <w:bottom w:val="none" w:sz="0" w:space="0" w:color="auto"/>
                <w:right w:val="none" w:sz="0" w:space="0" w:color="auto"/>
              </w:divBdr>
            </w:div>
          </w:divsChild>
        </w:div>
        <w:div w:id="1931936317">
          <w:marLeft w:val="0"/>
          <w:marRight w:val="0"/>
          <w:marTop w:val="0"/>
          <w:marBottom w:val="0"/>
          <w:divBdr>
            <w:top w:val="none" w:sz="0" w:space="0" w:color="auto"/>
            <w:left w:val="none" w:sz="0" w:space="0" w:color="auto"/>
            <w:bottom w:val="none" w:sz="0" w:space="0" w:color="auto"/>
            <w:right w:val="none" w:sz="0" w:space="0" w:color="auto"/>
          </w:divBdr>
          <w:divsChild>
            <w:div w:id="11171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5307">
      <w:bodyDiv w:val="1"/>
      <w:marLeft w:val="0"/>
      <w:marRight w:val="0"/>
      <w:marTop w:val="0"/>
      <w:marBottom w:val="0"/>
      <w:divBdr>
        <w:top w:val="none" w:sz="0" w:space="0" w:color="auto"/>
        <w:left w:val="none" w:sz="0" w:space="0" w:color="auto"/>
        <w:bottom w:val="none" w:sz="0" w:space="0" w:color="auto"/>
        <w:right w:val="none" w:sz="0" w:space="0" w:color="auto"/>
      </w:divBdr>
      <w:divsChild>
        <w:div w:id="487746055">
          <w:marLeft w:val="0"/>
          <w:marRight w:val="0"/>
          <w:marTop w:val="0"/>
          <w:marBottom w:val="0"/>
          <w:divBdr>
            <w:top w:val="none" w:sz="0" w:space="0" w:color="auto"/>
            <w:left w:val="none" w:sz="0" w:space="0" w:color="auto"/>
            <w:bottom w:val="none" w:sz="0" w:space="0" w:color="auto"/>
            <w:right w:val="none" w:sz="0" w:space="0" w:color="auto"/>
          </w:divBdr>
        </w:div>
        <w:div w:id="638192556">
          <w:marLeft w:val="0"/>
          <w:marRight w:val="0"/>
          <w:marTop w:val="0"/>
          <w:marBottom w:val="0"/>
          <w:divBdr>
            <w:top w:val="none" w:sz="0" w:space="0" w:color="auto"/>
            <w:left w:val="none" w:sz="0" w:space="0" w:color="auto"/>
            <w:bottom w:val="none" w:sz="0" w:space="0" w:color="auto"/>
            <w:right w:val="none" w:sz="0" w:space="0" w:color="auto"/>
          </w:divBdr>
        </w:div>
        <w:div w:id="937257659">
          <w:marLeft w:val="0"/>
          <w:marRight w:val="0"/>
          <w:marTop w:val="0"/>
          <w:marBottom w:val="0"/>
          <w:divBdr>
            <w:top w:val="none" w:sz="0" w:space="0" w:color="auto"/>
            <w:left w:val="none" w:sz="0" w:space="0" w:color="auto"/>
            <w:bottom w:val="none" w:sz="0" w:space="0" w:color="auto"/>
            <w:right w:val="none" w:sz="0" w:space="0" w:color="auto"/>
          </w:divBdr>
        </w:div>
        <w:div w:id="1056508224">
          <w:marLeft w:val="0"/>
          <w:marRight w:val="0"/>
          <w:marTop w:val="0"/>
          <w:marBottom w:val="0"/>
          <w:divBdr>
            <w:top w:val="none" w:sz="0" w:space="0" w:color="auto"/>
            <w:left w:val="none" w:sz="0" w:space="0" w:color="auto"/>
            <w:bottom w:val="none" w:sz="0" w:space="0" w:color="auto"/>
            <w:right w:val="none" w:sz="0" w:space="0" w:color="auto"/>
          </w:divBdr>
        </w:div>
        <w:div w:id="1144346914">
          <w:marLeft w:val="0"/>
          <w:marRight w:val="0"/>
          <w:marTop w:val="0"/>
          <w:marBottom w:val="0"/>
          <w:divBdr>
            <w:top w:val="none" w:sz="0" w:space="0" w:color="auto"/>
            <w:left w:val="none" w:sz="0" w:space="0" w:color="auto"/>
            <w:bottom w:val="none" w:sz="0" w:space="0" w:color="auto"/>
            <w:right w:val="none" w:sz="0" w:space="0" w:color="auto"/>
          </w:divBdr>
        </w:div>
        <w:div w:id="1363436244">
          <w:marLeft w:val="0"/>
          <w:marRight w:val="0"/>
          <w:marTop w:val="0"/>
          <w:marBottom w:val="0"/>
          <w:divBdr>
            <w:top w:val="none" w:sz="0" w:space="0" w:color="auto"/>
            <w:left w:val="none" w:sz="0" w:space="0" w:color="auto"/>
            <w:bottom w:val="none" w:sz="0" w:space="0" w:color="auto"/>
            <w:right w:val="none" w:sz="0" w:space="0" w:color="auto"/>
          </w:divBdr>
        </w:div>
        <w:div w:id="2085058713">
          <w:marLeft w:val="0"/>
          <w:marRight w:val="0"/>
          <w:marTop w:val="0"/>
          <w:marBottom w:val="0"/>
          <w:divBdr>
            <w:top w:val="none" w:sz="0" w:space="0" w:color="auto"/>
            <w:left w:val="none" w:sz="0" w:space="0" w:color="auto"/>
            <w:bottom w:val="none" w:sz="0" w:space="0" w:color="auto"/>
            <w:right w:val="none" w:sz="0" w:space="0" w:color="auto"/>
          </w:divBdr>
        </w:div>
      </w:divsChild>
    </w:div>
    <w:div w:id="1491210528">
      <w:bodyDiv w:val="1"/>
      <w:marLeft w:val="0"/>
      <w:marRight w:val="0"/>
      <w:marTop w:val="0"/>
      <w:marBottom w:val="0"/>
      <w:divBdr>
        <w:top w:val="none" w:sz="0" w:space="0" w:color="auto"/>
        <w:left w:val="none" w:sz="0" w:space="0" w:color="auto"/>
        <w:bottom w:val="none" w:sz="0" w:space="0" w:color="auto"/>
        <w:right w:val="none" w:sz="0" w:space="0" w:color="auto"/>
      </w:divBdr>
      <w:divsChild>
        <w:div w:id="477695229">
          <w:marLeft w:val="0"/>
          <w:marRight w:val="0"/>
          <w:marTop w:val="0"/>
          <w:marBottom w:val="0"/>
          <w:divBdr>
            <w:top w:val="none" w:sz="0" w:space="0" w:color="auto"/>
            <w:left w:val="none" w:sz="0" w:space="0" w:color="auto"/>
            <w:bottom w:val="none" w:sz="0" w:space="0" w:color="auto"/>
            <w:right w:val="none" w:sz="0" w:space="0" w:color="auto"/>
          </w:divBdr>
          <w:divsChild>
            <w:div w:id="76706729">
              <w:marLeft w:val="0"/>
              <w:marRight w:val="0"/>
              <w:marTop w:val="0"/>
              <w:marBottom w:val="0"/>
              <w:divBdr>
                <w:top w:val="none" w:sz="0" w:space="0" w:color="auto"/>
                <w:left w:val="none" w:sz="0" w:space="0" w:color="auto"/>
                <w:bottom w:val="none" w:sz="0" w:space="0" w:color="auto"/>
                <w:right w:val="none" w:sz="0" w:space="0" w:color="auto"/>
              </w:divBdr>
            </w:div>
            <w:div w:id="107430276">
              <w:marLeft w:val="0"/>
              <w:marRight w:val="0"/>
              <w:marTop w:val="0"/>
              <w:marBottom w:val="0"/>
              <w:divBdr>
                <w:top w:val="none" w:sz="0" w:space="0" w:color="auto"/>
                <w:left w:val="none" w:sz="0" w:space="0" w:color="auto"/>
                <w:bottom w:val="none" w:sz="0" w:space="0" w:color="auto"/>
                <w:right w:val="none" w:sz="0" w:space="0" w:color="auto"/>
              </w:divBdr>
            </w:div>
            <w:div w:id="149760794">
              <w:marLeft w:val="0"/>
              <w:marRight w:val="0"/>
              <w:marTop w:val="0"/>
              <w:marBottom w:val="0"/>
              <w:divBdr>
                <w:top w:val="none" w:sz="0" w:space="0" w:color="auto"/>
                <w:left w:val="none" w:sz="0" w:space="0" w:color="auto"/>
                <w:bottom w:val="none" w:sz="0" w:space="0" w:color="auto"/>
                <w:right w:val="none" w:sz="0" w:space="0" w:color="auto"/>
              </w:divBdr>
            </w:div>
            <w:div w:id="304895385">
              <w:marLeft w:val="0"/>
              <w:marRight w:val="0"/>
              <w:marTop w:val="0"/>
              <w:marBottom w:val="0"/>
              <w:divBdr>
                <w:top w:val="none" w:sz="0" w:space="0" w:color="auto"/>
                <w:left w:val="none" w:sz="0" w:space="0" w:color="auto"/>
                <w:bottom w:val="none" w:sz="0" w:space="0" w:color="auto"/>
                <w:right w:val="none" w:sz="0" w:space="0" w:color="auto"/>
              </w:divBdr>
            </w:div>
            <w:div w:id="643585951">
              <w:marLeft w:val="0"/>
              <w:marRight w:val="0"/>
              <w:marTop w:val="0"/>
              <w:marBottom w:val="0"/>
              <w:divBdr>
                <w:top w:val="none" w:sz="0" w:space="0" w:color="auto"/>
                <w:left w:val="none" w:sz="0" w:space="0" w:color="auto"/>
                <w:bottom w:val="none" w:sz="0" w:space="0" w:color="auto"/>
                <w:right w:val="none" w:sz="0" w:space="0" w:color="auto"/>
              </w:divBdr>
            </w:div>
            <w:div w:id="708186834">
              <w:marLeft w:val="0"/>
              <w:marRight w:val="0"/>
              <w:marTop w:val="0"/>
              <w:marBottom w:val="0"/>
              <w:divBdr>
                <w:top w:val="none" w:sz="0" w:space="0" w:color="auto"/>
                <w:left w:val="none" w:sz="0" w:space="0" w:color="auto"/>
                <w:bottom w:val="none" w:sz="0" w:space="0" w:color="auto"/>
                <w:right w:val="none" w:sz="0" w:space="0" w:color="auto"/>
              </w:divBdr>
            </w:div>
            <w:div w:id="1402292492">
              <w:marLeft w:val="0"/>
              <w:marRight w:val="0"/>
              <w:marTop w:val="0"/>
              <w:marBottom w:val="0"/>
              <w:divBdr>
                <w:top w:val="none" w:sz="0" w:space="0" w:color="auto"/>
                <w:left w:val="none" w:sz="0" w:space="0" w:color="auto"/>
                <w:bottom w:val="none" w:sz="0" w:space="0" w:color="auto"/>
                <w:right w:val="none" w:sz="0" w:space="0" w:color="auto"/>
              </w:divBdr>
            </w:div>
            <w:div w:id="1583225021">
              <w:marLeft w:val="0"/>
              <w:marRight w:val="0"/>
              <w:marTop w:val="0"/>
              <w:marBottom w:val="0"/>
              <w:divBdr>
                <w:top w:val="none" w:sz="0" w:space="0" w:color="auto"/>
                <w:left w:val="none" w:sz="0" w:space="0" w:color="auto"/>
                <w:bottom w:val="none" w:sz="0" w:space="0" w:color="auto"/>
                <w:right w:val="none" w:sz="0" w:space="0" w:color="auto"/>
              </w:divBdr>
            </w:div>
            <w:div w:id="1629698737">
              <w:marLeft w:val="0"/>
              <w:marRight w:val="0"/>
              <w:marTop w:val="0"/>
              <w:marBottom w:val="0"/>
              <w:divBdr>
                <w:top w:val="none" w:sz="0" w:space="0" w:color="auto"/>
                <w:left w:val="none" w:sz="0" w:space="0" w:color="auto"/>
                <w:bottom w:val="none" w:sz="0" w:space="0" w:color="auto"/>
                <w:right w:val="none" w:sz="0" w:space="0" w:color="auto"/>
              </w:divBdr>
            </w:div>
            <w:div w:id="2098935158">
              <w:marLeft w:val="0"/>
              <w:marRight w:val="0"/>
              <w:marTop w:val="0"/>
              <w:marBottom w:val="0"/>
              <w:divBdr>
                <w:top w:val="none" w:sz="0" w:space="0" w:color="auto"/>
                <w:left w:val="none" w:sz="0" w:space="0" w:color="auto"/>
                <w:bottom w:val="none" w:sz="0" w:space="0" w:color="auto"/>
                <w:right w:val="none" w:sz="0" w:space="0" w:color="auto"/>
              </w:divBdr>
            </w:div>
          </w:divsChild>
        </w:div>
        <w:div w:id="522741296">
          <w:marLeft w:val="0"/>
          <w:marRight w:val="0"/>
          <w:marTop w:val="0"/>
          <w:marBottom w:val="0"/>
          <w:divBdr>
            <w:top w:val="none" w:sz="0" w:space="0" w:color="auto"/>
            <w:left w:val="none" w:sz="0" w:space="0" w:color="auto"/>
            <w:bottom w:val="none" w:sz="0" w:space="0" w:color="auto"/>
            <w:right w:val="none" w:sz="0" w:space="0" w:color="auto"/>
          </w:divBdr>
          <w:divsChild>
            <w:div w:id="240264209">
              <w:marLeft w:val="0"/>
              <w:marRight w:val="0"/>
              <w:marTop w:val="0"/>
              <w:marBottom w:val="0"/>
              <w:divBdr>
                <w:top w:val="none" w:sz="0" w:space="0" w:color="auto"/>
                <w:left w:val="none" w:sz="0" w:space="0" w:color="auto"/>
                <w:bottom w:val="none" w:sz="0" w:space="0" w:color="auto"/>
                <w:right w:val="none" w:sz="0" w:space="0" w:color="auto"/>
              </w:divBdr>
            </w:div>
            <w:div w:id="441144413">
              <w:marLeft w:val="0"/>
              <w:marRight w:val="0"/>
              <w:marTop w:val="0"/>
              <w:marBottom w:val="0"/>
              <w:divBdr>
                <w:top w:val="none" w:sz="0" w:space="0" w:color="auto"/>
                <w:left w:val="none" w:sz="0" w:space="0" w:color="auto"/>
                <w:bottom w:val="none" w:sz="0" w:space="0" w:color="auto"/>
                <w:right w:val="none" w:sz="0" w:space="0" w:color="auto"/>
              </w:divBdr>
            </w:div>
            <w:div w:id="514613225">
              <w:marLeft w:val="0"/>
              <w:marRight w:val="0"/>
              <w:marTop w:val="0"/>
              <w:marBottom w:val="0"/>
              <w:divBdr>
                <w:top w:val="none" w:sz="0" w:space="0" w:color="auto"/>
                <w:left w:val="none" w:sz="0" w:space="0" w:color="auto"/>
                <w:bottom w:val="none" w:sz="0" w:space="0" w:color="auto"/>
                <w:right w:val="none" w:sz="0" w:space="0" w:color="auto"/>
              </w:divBdr>
            </w:div>
            <w:div w:id="556822932">
              <w:marLeft w:val="0"/>
              <w:marRight w:val="0"/>
              <w:marTop w:val="0"/>
              <w:marBottom w:val="0"/>
              <w:divBdr>
                <w:top w:val="none" w:sz="0" w:space="0" w:color="auto"/>
                <w:left w:val="none" w:sz="0" w:space="0" w:color="auto"/>
                <w:bottom w:val="none" w:sz="0" w:space="0" w:color="auto"/>
                <w:right w:val="none" w:sz="0" w:space="0" w:color="auto"/>
              </w:divBdr>
            </w:div>
            <w:div w:id="582422073">
              <w:marLeft w:val="0"/>
              <w:marRight w:val="0"/>
              <w:marTop w:val="0"/>
              <w:marBottom w:val="0"/>
              <w:divBdr>
                <w:top w:val="none" w:sz="0" w:space="0" w:color="auto"/>
                <w:left w:val="none" w:sz="0" w:space="0" w:color="auto"/>
                <w:bottom w:val="none" w:sz="0" w:space="0" w:color="auto"/>
                <w:right w:val="none" w:sz="0" w:space="0" w:color="auto"/>
              </w:divBdr>
            </w:div>
            <w:div w:id="663120509">
              <w:marLeft w:val="0"/>
              <w:marRight w:val="0"/>
              <w:marTop w:val="0"/>
              <w:marBottom w:val="0"/>
              <w:divBdr>
                <w:top w:val="none" w:sz="0" w:space="0" w:color="auto"/>
                <w:left w:val="none" w:sz="0" w:space="0" w:color="auto"/>
                <w:bottom w:val="none" w:sz="0" w:space="0" w:color="auto"/>
                <w:right w:val="none" w:sz="0" w:space="0" w:color="auto"/>
              </w:divBdr>
            </w:div>
            <w:div w:id="780344506">
              <w:marLeft w:val="0"/>
              <w:marRight w:val="0"/>
              <w:marTop w:val="0"/>
              <w:marBottom w:val="0"/>
              <w:divBdr>
                <w:top w:val="none" w:sz="0" w:space="0" w:color="auto"/>
                <w:left w:val="none" w:sz="0" w:space="0" w:color="auto"/>
                <w:bottom w:val="none" w:sz="0" w:space="0" w:color="auto"/>
                <w:right w:val="none" w:sz="0" w:space="0" w:color="auto"/>
              </w:divBdr>
            </w:div>
            <w:div w:id="960378433">
              <w:marLeft w:val="0"/>
              <w:marRight w:val="0"/>
              <w:marTop w:val="0"/>
              <w:marBottom w:val="0"/>
              <w:divBdr>
                <w:top w:val="none" w:sz="0" w:space="0" w:color="auto"/>
                <w:left w:val="none" w:sz="0" w:space="0" w:color="auto"/>
                <w:bottom w:val="none" w:sz="0" w:space="0" w:color="auto"/>
                <w:right w:val="none" w:sz="0" w:space="0" w:color="auto"/>
              </w:divBdr>
            </w:div>
            <w:div w:id="1007905514">
              <w:marLeft w:val="0"/>
              <w:marRight w:val="0"/>
              <w:marTop w:val="0"/>
              <w:marBottom w:val="0"/>
              <w:divBdr>
                <w:top w:val="none" w:sz="0" w:space="0" w:color="auto"/>
                <w:left w:val="none" w:sz="0" w:space="0" w:color="auto"/>
                <w:bottom w:val="none" w:sz="0" w:space="0" w:color="auto"/>
                <w:right w:val="none" w:sz="0" w:space="0" w:color="auto"/>
              </w:divBdr>
            </w:div>
            <w:div w:id="1018039841">
              <w:marLeft w:val="0"/>
              <w:marRight w:val="0"/>
              <w:marTop w:val="0"/>
              <w:marBottom w:val="0"/>
              <w:divBdr>
                <w:top w:val="none" w:sz="0" w:space="0" w:color="auto"/>
                <w:left w:val="none" w:sz="0" w:space="0" w:color="auto"/>
                <w:bottom w:val="none" w:sz="0" w:space="0" w:color="auto"/>
                <w:right w:val="none" w:sz="0" w:space="0" w:color="auto"/>
              </w:divBdr>
            </w:div>
            <w:div w:id="1159810099">
              <w:marLeft w:val="0"/>
              <w:marRight w:val="0"/>
              <w:marTop w:val="0"/>
              <w:marBottom w:val="0"/>
              <w:divBdr>
                <w:top w:val="none" w:sz="0" w:space="0" w:color="auto"/>
                <w:left w:val="none" w:sz="0" w:space="0" w:color="auto"/>
                <w:bottom w:val="none" w:sz="0" w:space="0" w:color="auto"/>
                <w:right w:val="none" w:sz="0" w:space="0" w:color="auto"/>
              </w:divBdr>
            </w:div>
            <w:div w:id="1378892364">
              <w:marLeft w:val="0"/>
              <w:marRight w:val="0"/>
              <w:marTop w:val="0"/>
              <w:marBottom w:val="0"/>
              <w:divBdr>
                <w:top w:val="none" w:sz="0" w:space="0" w:color="auto"/>
                <w:left w:val="none" w:sz="0" w:space="0" w:color="auto"/>
                <w:bottom w:val="none" w:sz="0" w:space="0" w:color="auto"/>
                <w:right w:val="none" w:sz="0" w:space="0" w:color="auto"/>
              </w:divBdr>
            </w:div>
            <w:div w:id="1573734820">
              <w:marLeft w:val="0"/>
              <w:marRight w:val="0"/>
              <w:marTop w:val="0"/>
              <w:marBottom w:val="0"/>
              <w:divBdr>
                <w:top w:val="none" w:sz="0" w:space="0" w:color="auto"/>
                <w:left w:val="none" w:sz="0" w:space="0" w:color="auto"/>
                <w:bottom w:val="none" w:sz="0" w:space="0" w:color="auto"/>
                <w:right w:val="none" w:sz="0" w:space="0" w:color="auto"/>
              </w:divBdr>
            </w:div>
            <w:div w:id="1602879768">
              <w:marLeft w:val="0"/>
              <w:marRight w:val="0"/>
              <w:marTop w:val="0"/>
              <w:marBottom w:val="0"/>
              <w:divBdr>
                <w:top w:val="none" w:sz="0" w:space="0" w:color="auto"/>
                <w:left w:val="none" w:sz="0" w:space="0" w:color="auto"/>
                <w:bottom w:val="none" w:sz="0" w:space="0" w:color="auto"/>
                <w:right w:val="none" w:sz="0" w:space="0" w:color="auto"/>
              </w:divBdr>
            </w:div>
            <w:div w:id="1824467962">
              <w:marLeft w:val="0"/>
              <w:marRight w:val="0"/>
              <w:marTop w:val="0"/>
              <w:marBottom w:val="0"/>
              <w:divBdr>
                <w:top w:val="none" w:sz="0" w:space="0" w:color="auto"/>
                <w:left w:val="none" w:sz="0" w:space="0" w:color="auto"/>
                <w:bottom w:val="none" w:sz="0" w:space="0" w:color="auto"/>
                <w:right w:val="none" w:sz="0" w:space="0" w:color="auto"/>
              </w:divBdr>
            </w:div>
            <w:div w:id="1834835773">
              <w:marLeft w:val="0"/>
              <w:marRight w:val="0"/>
              <w:marTop w:val="0"/>
              <w:marBottom w:val="0"/>
              <w:divBdr>
                <w:top w:val="none" w:sz="0" w:space="0" w:color="auto"/>
                <w:left w:val="none" w:sz="0" w:space="0" w:color="auto"/>
                <w:bottom w:val="none" w:sz="0" w:space="0" w:color="auto"/>
                <w:right w:val="none" w:sz="0" w:space="0" w:color="auto"/>
              </w:divBdr>
            </w:div>
            <w:div w:id="1840584657">
              <w:marLeft w:val="0"/>
              <w:marRight w:val="0"/>
              <w:marTop w:val="0"/>
              <w:marBottom w:val="0"/>
              <w:divBdr>
                <w:top w:val="none" w:sz="0" w:space="0" w:color="auto"/>
                <w:left w:val="none" w:sz="0" w:space="0" w:color="auto"/>
                <w:bottom w:val="none" w:sz="0" w:space="0" w:color="auto"/>
                <w:right w:val="none" w:sz="0" w:space="0" w:color="auto"/>
              </w:divBdr>
            </w:div>
            <w:div w:id="1852136480">
              <w:marLeft w:val="0"/>
              <w:marRight w:val="0"/>
              <w:marTop w:val="0"/>
              <w:marBottom w:val="0"/>
              <w:divBdr>
                <w:top w:val="none" w:sz="0" w:space="0" w:color="auto"/>
                <w:left w:val="none" w:sz="0" w:space="0" w:color="auto"/>
                <w:bottom w:val="none" w:sz="0" w:space="0" w:color="auto"/>
                <w:right w:val="none" w:sz="0" w:space="0" w:color="auto"/>
              </w:divBdr>
            </w:div>
            <w:div w:id="20370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84260">
      <w:bodyDiv w:val="1"/>
      <w:marLeft w:val="0"/>
      <w:marRight w:val="0"/>
      <w:marTop w:val="0"/>
      <w:marBottom w:val="0"/>
      <w:divBdr>
        <w:top w:val="none" w:sz="0" w:space="0" w:color="auto"/>
        <w:left w:val="none" w:sz="0" w:space="0" w:color="auto"/>
        <w:bottom w:val="none" w:sz="0" w:space="0" w:color="auto"/>
        <w:right w:val="none" w:sz="0" w:space="0" w:color="auto"/>
      </w:divBdr>
      <w:divsChild>
        <w:div w:id="24403641">
          <w:marLeft w:val="0"/>
          <w:marRight w:val="0"/>
          <w:marTop w:val="0"/>
          <w:marBottom w:val="0"/>
          <w:divBdr>
            <w:top w:val="none" w:sz="0" w:space="0" w:color="auto"/>
            <w:left w:val="none" w:sz="0" w:space="0" w:color="auto"/>
            <w:bottom w:val="none" w:sz="0" w:space="0" w:color="auto"/>
            <w:right w:val="none" w:sz="0" w:space="0" w:color="auto"/>
          </w:divBdr>
        </w:div>
        <w:div w:id="319892709">
          <w:marLeft w:val="0"/>
          <w:marRight w:val="0"/>
          <w:marTop w:val="0"/>
          <w:marBottom w:val="0"/>
          <w:divBdr>
            <w:top w:val="none" w:sz="0" w:space="0" w:color="auto"/>
            <w:left w:val="none" w:sz="0" w:space="0" w:color="auto"/>
            <w:bottom w:val="none" w:sz="0" w:space="0" w:color="auto"/>
            <w:right w:val="none" w:sz="0" w:space="0" w:color="auto"/>
          </w:divBdr>
        </w:div>
        <w:div w:id="571350454">
          <w:marLeft w:val="0"/>
          <w:marRight w:val="0"/>
          <w:marTop w:val="0"/>
          <w:marBottom w:val="0"/>
          <w:divBdr>
            <w:top w:val="none" w:sz="0" w:space="0" w:color="auto"/>
            <w:left w:val="none" w:sz="0" w:space="0" w:color="auto"/>
            <w:bottom w:val="none" w:sz="0" w:space="0" w:color="auto"/>
            <w:right w:val="none" w:sz="0" w:space="0" w:color="auto"/>
          </w:divBdr>
        </w:div>
        <w:div w:id="805705051">
          <w:marLeft w:val="0"/>
          <w:marRight w:val="0"/>
          <w:marTop w:val="0"/>
          <w:marBottom w:val="0"/>
          <w:divBdr>
            <w:top w:val="none" w:sz="0" w:space="0" w:color="auto"/>
            <w:left w:val="none" w:sz="0" w:space="0" w:color="auto"/>
            <w:bottom w:val="none" w:sz="0" w:space="0" w:color="auto"/>
            <w:right w:val="none" w:sz="0" w:space="0" w:color="auto"/>
          </w:divBdr>
        </w:div>
        <w:div w:id="1048996480">
          <w:marLeft w:val="0"/>
          <w:marRight w:val="0"/>
          <w:marTop w:val="0"/>
          <w:marBottom w:val="0"/>
          <w:divBdr>
            <w:top w:val="none" w:sz="0" w:space="0" w:color="auto"/>
            <w:left w:val="none" w:sz="0" w:space="0" w:color="auto"/>
            <w:bottom w:val="none" w:sz="0" w:space="0" w:color="auto"/>
            <w:right w:val="none" w:sz="0" w:space="0" w:color="auto"/>
          </w:divBdr>
        </w:div>
        <w:div w:id="1233084421">
          <w:marLeft w:val="0"/>
          <w:marRight w:val="0"/>
          <w:marTop w:val="0"/>
          <w:marBottom w:val="0"/>
          <w:divBdr>
            <w:top w:val="none" w:sz="0" w:space="0" w:color="auto"/>
            <w:left w:val="none" w:sz="0" w:space="0" w:color="auto"/>
            <w:bottom w:val="none" w:sz="0" w:space="0" w:color="auto"/>
            <w:right w:val="none" w:sz="0" w:space="0" w:color="auto"/>
          </w:divBdr>
        </w:div>
        <w:div w:id="1300309596">
          <w:marLeft w:val="0"/>
          <w:marRight w:val="0"/>
          <w:marTop w:val="0"/>
          <w:marBottom w:val="0"/>
          <w:divBdr>
            <w:top w:val="none" w:sz="0" w:space="0" w:color="auto"/>
            <w:left w:val="none" w:sz="0" w:space="0" w:color="auto"/>
            <w:bottom w:val="none" w:sz="0" w:space="0" w:color="auto"/>
            <w:right w:val="none" w:sz="0" w:space="0" w:color="auto"/>
          </w:divBdr>
        </w:div>
        <w:div w:id="1420523655">
          <w:marLeft w:val="0"/>
          <w:marRight w:val="0"/>
          <w:marTop w:val="0"/>
          <w:marBottom w:val="0"/>
          <w:divBdr>
            <w:top w:val="none" w:sz="0" w:space="0" w:color="auto"/>
            <w:left w:val="none" w:sz="0" w:space="0" w:color="auto"/>
            <w:bottom w:val="none" w:sz="0" w:space="0" w:color="auto"/>
            <w:right w:val="none" w:sz="0" w:space="0" w:color="auto"/>
          </w:divBdr>
        </w:div>
        <w:div w:id="1788041937">
          <w:marLeft w:val="0"/>
          <w:marRight w:val="0"/>
          <w:marTop w:val="0"/>
          <w:marBottom w:val="0"/>
          <w:divBdr>
            <w:top w:val="none" w:sz="0" w:space="0" w:color="auto"/>
            <w:left w:val="none" w:sz="0" w:space="0" w:color="auto"/>
            <w:bottom w:val="none" w:sz="0" w:space="0" w:color="auto"/>
            <w:right w:val="none" w:sz="0" w:space="0" w:color="auto"/>
          </w:divBdr>
        </w:div>
        <w:div w:id="1872263624">
          <w:marLeft w:val="0"/>
          <w:marRight w:val="0"/>
          <w:marTop w:val="0"/>
          <w:marBottom w:val="0"/>
          <w:divBdr>
            <w:top w:val="none" w:sz="0" w:space="0" w:color="auto"/>
            <w:left w:val="none" w:sz="0" w:space="0" w:color="auto"/>
            <w:bottom w:val="none" w:sz="0" w:space="0" w:color="auto"/>
            <w:right w:val="none" w:sz="0" w:space="0" w:color="auto"/>
          </w:divBdr>
        </w:div>
        <w:div w:id="1923637746">
          <w:marLeft w:val="0"/>
          <w:marRight w:val="0"/>
          <w:marTop w:val="0"/>
          <w:marBottom w:val="0"/>
          <w:divBdr>
            <w:top w:val="none" w:sz="0" w:space="0" w:color="auto"/>
            <w:left w:val="none" w:sz="0" w:space="0" w:color="auto"/>
            <w:bottom w:val="none" w:sz="0" w:space="0" w:color="auto"/>
            <w:right w:val="none" w:sz="0" w:space="0" w:color="auto"/>
          </w:divBdr>
        </w:div>
      </w:divsChild>
    </w:div>
    <w:div w:id="1559321804">
      <w:bodyDiv w:val="1"/>
      <w:marLeft w:val="0"/>
      <w:marRight w:val="0"/>
      <w:marTop w:val="0"/>
      <w:marBottom w:val="0"/>
      <w:divBdr>
        <w:top w:val="none" w:sz="0" w:space="0" w:color="auto"/>
        <w:left w:val="none" w:sz="0" w:space="0" w:color="auto"/>
        <w:bottom w:val="none" w:sz="0" w:space="0" w:color="auto"/>
        <w:right w:val="none" w:sz="0" w:space="0" w:color="auto"/>
      </w:divBdr>
      <w:divsChild>
        <w:div w:id="340857709">
          <w:marLeft w:val="0"/>
          <w:marRight w:val="0"/>
          <w:marTop w:val="0"/>
          <w:marBottom w:val="0"/>
          <w:divBdr>
            <w:top w:val="none" w:sz="0" w:space="0" w:color="auto"/>
            <w:left w:val="none" w:sz="0" w:space="0" w:color="auto"/>
            <w:bottom w:val="none" w:sz="0" w:space="0" w:color="auto"/>
            <w:right w:val="none" w:sz="0" w:space="0" w:color="auto"/>
          </w:divBdr>
        </w:div>
        <w:div w:id="482157782">
          <w:marLeft w:val="0"/>
          <w:marRight w:val="0"/>
          <w:marTop w:val="0"/>
          <w:marBottom w:val="0"/>
          <w:divBdr>
            <w:top w:val="none" w:sz="0" w:space="0" w:color="auto"/>
            <w:left w:val="none" w:sz="0" w:space="0" w:color="auto"/>
            <w:bottom w:val="none" w:sz="0" w:space="0" w:color="auto"/>
            <w:right w:val="none" w:sz="0" w:space="0" w:color="auto"/>
          </w:divBdr>
        </w:div>
        <w:div w:id="898177018">
          <w:marLeft w:val="0"/>
          <w:marRight w:val="0"/>
          <w:marTop w:val="0"/>
          <w:marBottom w:val="0"/>
          <w:divBdr>
            <w:top w:val="none" w:sz="0" w:space="0" w:color="auto"/>
            <w:left w:val="none" w:sz="0" w:space="0" w:color="auto"/>
            <w:bottom w:val="none" w:sz="0" w:space="0" w:color="auto"/>
            <w:right w:val="none" w:sz="0" w:space="0" w:color="auto"/>
          </w:divBdr>
        </w:div>
        <w:div w:id="1176265230">
          <w:marLeft w:val="0"/>
          <w:marRight w:val="0"/>
          <w:marTop w:val="0"/>
          <w:marBottom w:val="0"/>
          <w:divBdr>
            <w:top w:val="none" w:sz="0" w:space="0" w:color="auto"/>
            <w:left w:val="none" w:sz="0" w:space="0" w:color="auto"/>
            <w:bottom w:val="none" w:sz="0" w:space="0" w:color="auto"/>
            <w:right w:val="none" w:sz="0" w:space="0" w:color="auto"/>
          </w:divBdr>
        </w:div>
        <w:div w:id="1714571465">
          <w:marLeft w:val="0"/>
          <w:marRight w:val="0"/>
          <w:marTop w:val="0"/>
          <w:marBottom w:val="0"/>
          <w:divBdr>
            <w:top w:val="none" w:sz="0" w:space="0" w:color="auto"/>
            <w:left w:val="none" w:sz="0" w:space="0" w:color="auto"/>
            <w:bottom w:val="none" w:sz="0" w:space="0" w:color="auto"/>
            <w:right w:val="none" w:sz="0" w:space="0" w:color="auto"/>
          </w:divBdr>
        </w:div>
        <w:div w:id="1877427012">
          <w:marLeft w:val="0"/>
          <w:marRight w:val="0"/>
          <w:marTop w:val="0"/>
          <w:marBottom w:val="0"/>
          <w:divBdr>
            <w:top w:val="none" w:sz="0" w:space="0" w:color="auto"/>
            <w:left w:val="none" w:sz="0" w:space="0" w:color="auto"/>
            <w:bottom w:val="none" w:sz="0" w:space="0" w:color="auto"/>
            <w:right w:val="none" w:sz="0" w:space="0" w:color="auto"/>
          </w:divBdr>
        </w:div>
        <w:div w:id="1921402929">
          <w:marLeft w:val="0"/>
          <w:marRight w:val="0"/>
          <w:marTop w:val="0"/>
          <w:marBottom w:val="0"/>
          <w:divBdr>
            <w:top w:val="none" w:sz="0" w:space="0" w:color="auto"/>
            <w:left w:val="none" w:sz="0" w:space="0" w:color="auto"/>
            <w:bottom w:val="none" w:sz="0" w:space="0" w:color="auto"/>
            <w:right w:val="none" w:sz="0" w:space="0" w:color="auto"/>
          </w:divBdr>
        </w:div>
      </w:divsChild>
    </w:div>
    <w:div w:id="1579897404">
      <w:bodyDiv w:val="1"/>
      <w:marLeft w:val="0"/>
      <w:marRight w:val="0"/>
      <w:marTop w:val="0"/>
      <w:marBottom w:val="0"/>
      <w:divBdr>
        <w:top w:val="none" w:sz="0" w:space="0" w:color="auto"/>
        <w:left w:val="none" w:sz="0" w:space="0" w:color="auto"/>
        <w:bottom w:val="none" w:sz="0" w:space="0" w:color="auto"/>
        <w:right w:val="none" w:sz="0" w:space="0" w:color="auto"/>
      </w:divBdr>
    </w:div>
    <w:div w:id="1585528456">
      <w:bodyDiv w:val="1"/>
      <w:marLeft w:val="0"/>
      <w:marRight w:val="0"/>
      <w:marTop w:val="0"/>
      <w:marBottom w:val="0"/>
      <w:divBdr>
        <w:top w:val="none" w:sz="0" w:space="0" w:color="auto"/>
        <w:left w:val="none" w:sz="0" w:space="0" w:color="auto"/>
        <w:bottom w:val="none" w:sz="0" w:space="0" w:color="auto"/>
        <w:right w:val="none" w:sz="0" w:space="0" w:color="auto"/>
      </w:divBdr>
    </w:div>
    <w:div w:id="1587809678">
      <w:bodyDiv w:val="1"/>
      <w:marLeft w:val="0"/>
      <w:marRight w:val="0"/>
      <w:marTop w:val="0"/>
      <w:marBottom w:val="0"/>
      <w:divBdr>
        <w:top w:val="none" w:sz="0" w:space="0" w:color="auto"/>
        <w:left w:val="none" w:sz="0" w:space="0" w:color="auto"/>
        <w:bottom w:val="none" w:sz="0" w:space="0" w:color="auto"/>
        <w:right w:val="none" w:sz="0" w:space="0" w:color="auto"/>
      </w:divBdr>
    </w:div>
    <w:div w:id="1602956983">
      <w:bodyDiv w:val="1"/>
      <w:marLeft w:val="0"/>
      <w:marRight w:val="0"/>
      <w:marTop w:val="0"/>
      <w:marBottom w:val="0"/>
      <w:divBdr>
        <w:top w:val="none" w:sz="0" w:space="0" w:color="auto"/>
        <w:left w:val="none" w:sz="0" w:space="0" w:color="auto"/>
        <w:bottom w:val="none" w:sz="0" w:space="0" w:color="auto"/>
        <w:right w:val="none" w:sz="0" w:space="0" w:color="auto"/>
      </w:divBdr>
    </w:div>
    <w:div w:id="1666860470">
      <w:bodyDiv w:val="1"/>
      <w:marLeft w:val="0"/>
      <w:marRight w:val="0"/>
      <w:marTop w:val="0"/>
      <w:marBottom w:val="0"/>
      <w:divBdr>
        <w:top w:val="none" w:sz="0" w:space="0" w:color="auto"/>
        <w:left w:val="none" w:sz="0" w:space="0" w:color="auto"/>
        <w:bottom w:val="none" w:sz="0" w:space="0" w:color="auto"/>
        <w:right w:val="none" w:sz="0" w:space="0" w:color="auto"/>
      </w:divBdr>
      <w:divsChild>
        <w:div w:id="246035228">
          <w:marLeft w:val="0"/>
          <w:marRight w:val="0"/>
          <w:marTop w:val="0"/>
          <w:marBottom w:val="0"/>
          <w:divBdr>
            <w:top w:val="none" w:sz="0" w:space="0" w:color="auto"/>
            <w:left w:val="none" w:sz="0" w:space="0" w:color="auto"/>
            <w:bottom w:val="none" w:sz="0" w:space="0" w:color="auto"/>
            <w:right w:val="none" w:sz="0" w:space="0" w:color="auto"/>
          </w:divBdr>
        </w:div>
        <w:div w:id="390228476">
          <w:marLeft w:val="0"/>
          <w:marRight w:val="0"/>
          <w:marTop w:val="0"/>
          <w:marBottom w:val="0"/>
          <w:divBdr>
            <w:top w:val="none" w:sz="0" w:space="0" w:color="auto"/>
            <w:left w:val="none" w:sz="0" w:space="0" w:color="auto"/>
            <w:bottom w:val="none" w:sz="0" w:space="0" w:color="auto"/>
            <w:right w:val="none" w:sz="0" w:space="0" w:color="auto"/>
          </w:divBdr>
        </w:div>
        <w:div w:id="590823414">
          <w:marLeft w:val="0"/>
          <w:marRight w:val="0"/>
          <w:marTop w:val="0"/>
          <w:marBottom w:val="0"/>
          <w:divBdr>
            <w:top w:val="none" w:sz="0" w:space="0" w:color="auto"/>
            <w:left w:val="none" w:sz="0" w:space="0" w:color="auto"/>
            <w:bottom w:val="none" w:sz="0" w:space="0" w:color="auto"/>
            <w:right w:val="none" w:sz="0" w:space="0" w:color="auto"/>
          </w:divBdr>
        </w:div>
        <w:div w:id="926232790">
          <w:marLeft w:val="0"/>
          <w:marRight w:val="0"/>
          <w:marTop w:val="0"/>
          <w:marBottom w:val="0"/>
          <w:divBdr>
            <w:top w:val="none" w:sz="0" w:space="0" w:color="auto"/>
            <w:left w:val="none" w:sz="0" w:space="0" w:color="auto"/>
            <w:bottom w:val="none" w:sz="0" w:space="0" w:color="auto"/>
            <w:right w:val="none" w:sz="0" w:space="0" w:color="auto"/>
          </w:divBdr>
        </w:div>
        <w:div w:id="1116604782">
          <w:marLeft w:val="0"/>
          <w:marRight w:val="0"/>
          <w:marTop w:val="0"/>
          <w:marBottom w:val="0"/>
          <w:divBdr>
            <w:top w:val="none" w:sz="0" w:space="0" w:color="auto"/>
            <w:left w:val="none" w:sz="0" w:space="0" w:color="auto"/>
            <w:bottom w:val="none" w:sz="0" w:space="0" w:color="auto"/>
            <w:right w:val="none" w:sz="0" w:space="0" w:color="auto"/>
          </w:divBdr>
        </w:div>
        <w:div w:id="1157186165">
          <w:marLeft w:val="0"/>
          <w:marRight w:val="0"/>
          <w:marTop w:val="0"/>
          <w:marBottom w:val="0"/>
          <w:divBdr>
            <w:top w:val="none" w:sz="0" w:space="0" w:color="auto"/>
            <w:left w:val="none" w:sz="0" w:space="0" w:color="auto"/>
            <w:bottom w:val="none" w:sz="0" w:space="0" w:color="auto"/>
            <w:right w:val="none" w:sz="0" w:space="0" w:color="auto"/>
          </w:divBdr>
        </w:div>
        <w:div w:id="1292664570">
          <w:marLeft w:val="0"/>
          <w:marRight w:val="0"/>
          <w:marTop w:val="0"/>
          <w:marBottom w:val="0"/>
          <w:divBdr>
            <w:top w:val="none" w:sz="0" w:space="0" w:color="auto"/>
            <w:left w:val="none" w:sz="0" w:space="0" w:color="auto"/>
            <w:bottom w:val="none" w:sz="0" w:space="0" w:color="auto"/>
            <w:right w:val="none" w:sz="0" w:space="0" w:color="auto"/>
          </w:divBdr>
        </w:div>
        <w:div w:id="1428232245">
          <w:marLeft w:val="0"/>
          <w:marRight w:val="0"/>
          <w:marTop w:val="0"/>
          <w:marBottom w:val="0"/>
          <w:divBdr>
            <w:top w:val="none" w:sz="0" w:space="0" w:color="auto"/>
            <w:left w:val="none" w:sz="0" w:space="0" w:color="auto"/>
            <w:bottom w:val="none" w:sz="0" w:space="0" w:color="auto"/>
            <w:right w:val="none" w:sz="0" w:space="0" w:color="auto"/>
          </w:divBdr>
        </w:div>
      </w:divsChild>
    </w:div>
    <w:div w:id="1702364569">
      <w:bodyDiv w:val="1"/>
      <w:marLeft w:val="0"/>
      <w:marRight w:val="0"/>
      <w:marTop w:val="0"/>
      <w:marBottom w:val="0"/>
      <w:divBdr>
        <w:top w:val="none" w:sz="0" w:space="0" w:color="auto"/>
        <w:left w:val="none" w:sz="0" w:space="0" w:color="auto"/>
        <w:bottom w:val="none" w:sz="0" w:space="0" w:color="auto"/>
        <w:right w:val="none" w:sz="0" w:space="0" w:color="auto"/>
      </w:divBdr>
    </w:div>
    <w:div w:id="1757246019">
      <w:bodyDiv w:val="1"/>
      <w:marLeft w:val="0"/>
      <w:marRight w:val="0"/>
      <w:marTop w:val="0"/>
      <w:marBottom w:val="0"/>
      <w:divBdr>
        <w:top w:val="none" w:sz="0" w:space="0" w:color="auto"/>
        <w:left w:val="none" w:sz="0" w:space="0" w:color="auto"/>
        <w:bottom w:val="none" w:sz="0" w:space="0" w:color="auto"/>
        <w:right w:val="none" w:sz="0" w:space="0" w:color="auto"/>
      </w:divBdr>
      <w:divsChild>
        <w:div w:id="955137748">
          <w:marLeft w:val="0"/>
          <w:marRight w:val="0"/>
          <w:marTop w:val="0"/>
          <w:marBottom w:val="0"/>
          <w:divBdr>
            <w:top w:val="none" w:sz="0" w:space="0" w:color="auto"/>
            <w:left w:val="none" w:sz="0" w:space="0" w:color="auto"/>
            <w:bottom w:val="none" w:sz="0" w:space="0" w:color="auto"/>
            <w:right w:val="none" w:sz="0" w:space="0" w:color="auto"/>
          </w:divBdr>
        </w:div>
        <w:div w:id="1250624685">
          <w:marLeft w:val="0"/>
          <w:marRight w:val="0"/>
          <w:marTop w:val="0"/>
          <w:marBottom w:val="0"/>
          <w:divBdr>
            <w:top w:val="none" w:sz="0" w:space="0" w:color="auto"/>
            <w:left w:val="none" w:sz="0" w:space="0" w:color="auto"/>
            <w:bottom w:val="none" w:sz="0" w:space="0" w:color="auto"/>
            <w:right w:val="none" w:sz="0" w:space="0" w:color="auto"/>
          </w:divBdr>
          <w:divsChild>
            <w:div w:id="993684796">
              <w:marLeft w:val="-75"/>
              <w:marRight w:val="0"/>
              <w:marTop w:val="30"/>
              <w:marBottom w:val="30"/>
              <w:divBdr>
                <w:top w:val="none" w:sz="0" w:space="0" w:color="auto"/>
                <w:left w:val="none" w:sz="0" w:space="0" w:color="auto"/>
                <w:bottom w:val="none" w:sz="0" w:space="0" w:color="auto"/>
                <w:right w:val="none" w:sz="0" w:space="0" w:color="auto"/>
              </w:divBdr>
              <w:divsChild>
                <w:div w:id="28068405">
                  <w:marLeft w:val="0"/>
                  <w:marRight w:val="0"/>
                  <w:marTop w:val="0"/>
                  <w:marBottom w:val="0"/>
                  <w:divBdr>
                    <w:top w:val="none" w:sz="0" w:space="0" w:color="auto"/>
                    <w:left w:val="none" w:sz="0" w:space="0" w:color="auto"/>
                    <w:bottom w:val="none" w:sz="0" w:space="0" w:color="auto"/>
                    <w:right w:val="none" w:sz="0" w:space="0" w:color="auto"/>
                  </w:divBdr>
                  <w:divsChild>
                    <w:div w:id="436095558">
                      <w:marLeft w:val="0"/>
                      <w:marRight w:val="0"/>
                      <w:marTop w:val="0"/>
                      <w:marBottom w:val="0"/>
                      <w:divBdr>
                        <w:top w:val="none" w:sz="0" w:space="0" w:color="auto"/>
                        <w:left w:val="none" w:sz="0" w:space="0" w:color="auto"/>
                        <w:bottom w:val="none" w:sz="0" w:space="0" w:color="auto"/>
                        <w:right w:val="none" w:sz="0" w:space="0" w:color="auto"/>
                      </w:divBdr>
                    </w:div>
                  </w:divsChild>
                </w:div>
                <w:div w:id="618414946">
                  <w:marLeft w:val="0"/>
                  <w:marRight w:val="0"/>
                  <w:marTop w:val="0"/>
                  <w:marBottom w:val="0"/>
                  <w:divBdr>
                    <w:top w:val="none" w:sz="0" w:space="0" w:color="auto"/>
                    <w:left w:val="none" w:sz="0" w:space="0" w:color="auto"/>
                    <w:bottom w:val="none" w:sz="0" w:space="0" w:color="auto"/>
                    <w:right w:val="none" w:sz="0" w:space="0" w:color="auto"/>
                  </w:divBdr>
                  <w:divsChild>
                    <w:div w:id="1785416964">
                      <w:marLeft w:val="0"/>
                      <w:marRight w:val="0"/>
                      <w:marTop w:val="0"/>
                      <w:marBottom w:val="0"/>
                      <w:divBdr>
                        <w:top w:val="none" w:sz="0" w:space="0" w:color="auto"/>
                        <w:left w:val="none" w:sz="0" w:space="0" w:color="auto"/>
                        <w:bottom w:val="none" w:sz="0" w:space="0" w:color="auto"/>
                        <w:right w:val="none" w:sz="0" w:space="0" w:color="auto"/>
                      </w:divBdr>
                    </w:div>
                  </w:divsChild>
                </w:div>
                <w:div w:id="828521115">
                  <w:marLeft w:val="0"/>
                  <w:marRight w:val="0"/>
                  <w:marTop w:val="0"/>
                  <w:marBottom w:val="0"/>
                  <w:divBdr>
                    <w:top w:val="none" w:sz="0" w:space="0" w:color="auto"/>
                    <w:left w:val="none" w:sz="0" w:space="0" w:color="auto"/>
                    <w:bottom w:val="none" w:sz="0" w:space="0" w:color="auto"/>
                    <w:right w:val="none" w:sz="0" w:space="0" w:color="auto"/>
                  </w:divBdr>
                  <w:divsChild>
                    <w:div w:id="820655412">
                      <w:marLeft w:val="0"/>
                      <w:marRight w:val="0"/>
                      <w:marTop w:val="0"/>
                      <w:marBottom w:val="0"/>
                      <w:divBdr>
                        <w:top w:val="none" w:sz="0" w:space="0" w:color="auto"/>
                        <w:left w:val="none" w:sz="0" w:space="0" w:color="auto"/>
                        <w:bottom w:val="none" w:sz="0" w:space="0" w:color="auto"/>
                        <w:right w:val="none" w:sz="0" w:space="0" w:color="auto"/>
                      </w:divBdr>
                    </w:div>
                  </w:divsChild>
                </w:div>
                <w:div w:id="1268777787">
                  <w:marLeft w:val="0"/>
                  <w:marRight w:val="0"/>
                  <w:marTop w:val="0"/>
                  <w:marBottom w:val="0"/>
                  <w:divBdr>
                    <w:top w:val="none" w:sz="0" w:space="0" w:color="auto"/>
                    <w:left w:val="none" w:sz="0" w:space="0" w:color="auto"/>
                    <w:bottom w:val="none" w:sz="0" w:space="0" w:color="auto"/>
                    <w:right w:val="none" w:sz="0" w:space="0" w:color="auto"/>
                  </w:divBdr>
                  <w:divsChild>
                    <w:div w:id="620765462">
                      <w:marLeft w:val="0"/>
                      <w:marRight w:val="0"/>
                      <w:marTop w:val="0"/>
                      <w:marBottom w:val="0"/>
                      <w:divBdr>
                        <w:top w:val="none" w:sz="0" w:space="0" w:color="auto"/>
                        <w:left w:val="none" w:sz="0" w:space="0" w:color="auto"/>
                        <w:bottom w:val="none" w:sz="0" w:space="0" w:color="auto"/>
                        <w:right w:val="none" w:sz="0" w:space="0" w:color="auto"/>
                      </w:divBdr>
                    </w:div>
                  </w:divsChild>
                </w:div>
                <w:div w:id="1410999966">
                  <w:marLeft w:val="0"/>
                  <w:marRight w:val="0"/>
                  <w:marTop w:val="0"/>
                  <w:marBottom w:val="0"/>
                  <w:divBdr>
                    <w:top w:val="none" w:sz="0" w:space="0" w:color="auto"/>
                    <w:left w:val="none" w:sz="0" w:space="0" w:color="auto"/>
                    <w:bottom w:val="none" w:sz="0" w:space="0" w:color="auto"/>
                    <w:right w:val="none" w:sz="0" w:space="0" w:color="auto"/>
                  </w:divBdr>
                  <w:divsChild>
                    <w:div w:id="1867402357">
                      <w:marLeft w:val="0"/>
                      <w:marRight w:val="0"/>
                      <w:marTop w:val="0"/>
                      <w:marBottom w:val="0"/>
                      <w:divBdr>
                        <w:top w:val="none" w:sz="0" w:space="0" w:color="auto"/>
                        <w:left w:val="none" w:sz="0" w:space="0" w:color="auto"/>
                        <w:bottom w:val="none" w:sz="0" w:space="0" w:color="auto"/>
                        <w:right w:val="none" w:sz="0" w:space="0" w:color="auto"/>
                      </w:divBdr>
                    </w:div>
                  </w:divsChild>
                </w:div>
                <w:div w:id="1428884095">
                  <w:marLeft w:val="0"/>
                  <w:marRight w:val="0"/>
                  <w:marTop w:val="0"/>
                  <w:marBottom w:val="0"/>
                  <w:divBdr>
                    <w:top w:val="none" w:sz="0" w:space="0" w:color="auto"/>
                    <w:left w:val="none" w:sz="0" w:space="0" w:color="auto"/>
                    <w:bottom w:val="none" w:sz="0" w:space="0" w:color="auto"/>
                    <w:right w:val="none" w:sz="0" w:space="0" w:color="auto"/>
                  </w:divBdr>
                  <w:divsChild>
                    <w:div w:id="11636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9001">
          <w:marLeft w:val="0"/>
          <w:marRight w:val="0"/>
          <w:marTop w:val="0"/>
          <w:marBottom w:val="0"/>
          <w:divBdr>
            <w:top w:val="none" w:sz="0" w:space="0" w:color="auto"/>
            <w:left w:val="none" w:sz="0" w:space="0" w:color="auto"/>
            <w:bottom w:val="none" w:sz="0" w:space="0" w:color="auto"/>
            <w:right w:val="none" w:sz="0" w:space="0" w:color="auto"/>
          </w:divBdr>
          <w:divsChild>
            <w:div w:id="1523860463">
              <w:marLeft w:val="-75"/>
              <w:marRight w:val="0"/>
              <w:marTop w:val="30"/>
              <w:marBottom w:val="30"/>
              <w:divBdr>
                <w:top w:val="none" w:sz="0" w:space="0" w:color="auto"/>
                <w:left w:val="none" w:sz="0" w:space="0" w:color="auto"/>
                <w:bottom w:val="none" w:sz="0" w:space="0" w:color="auto"/>
                <w:right w:val="none" w:sz="0" w:space="0" w:color="auto"/>
              </w:divBdr>
              <w:divsChild>
                <w:div w:id="482427887">
                  <w:marLeft w:val="0"/>
                  <w:marRight w:val="0"/>
                  <w:marTop w:val="0"/>
                  <w:marBottom w:val="0"/>
                  <w:divBdr>
                    <w:top w:val="none" w:sz="0" w:space="0" w:color="auto"/>
                    <w:left w:val="none" w:sz="0" w:space="0" w:color="auto"/>
                    <w:bottom w:val="none" w:sz="0" w:space="0" w:color="auto"/>
                    <w:right w:val="none" w:sz="0" w:space="0" w:color="auto"/>
                  </w:divBdr>
                  <w:divsChild>
                    <w:div w:id="2086416675">
                      <w:marLeft w:val="0"/>
                      <w:marRight w:val="0"/>
                      <w:marTop w:val="0"/>
                      <w:marBottom w:val="0"/>
                      <w:divBdr>
                        <w:top w:val="none" w:sz="0" w:space="0" w:color="auto"/>
                        <w:left w:val="none" w:sz="0" w:space="0" w:color="auto"/>
                        <w:bottom w:val="none" w:sz="0" w:space="0" w:color="auto"/>
                        <w:right w:val="none" w:sz="0" w:space="0" w:color="auto"/>
                      </w:divBdr>
                    </w:div>
                  </w:divsChild>
                </w:div>
                <w:div w:id="766387318">
                  <w:marLeft w:val="0"/>
                  <w:marRight w:val="0"/>
                  <w:marTop w:val="0"/>
                  <w:marBottom w:val="0"/>
                  <w:divBdr>
                    <w:top w:val="none" w:sz="0" w:space="0" w:color="auto"/>
                    <w:left w:val="none" w:sz="0" w:space="0" w:color="auto"/>
                    <w:bottom w:val="none" w:sz="0" w:space="0" w:color="auto"/>
                    <w:right w:val="none" w:sz="0" w:space="0" w:color="auto"/>
                  </w:divBdr>
                  <w:divsChild>
                    <w:div w:id="754475316">
                      <w:marLeft w:val="0"/>
                      <w:marRight w:val="0"/>
                      <w:marTop w:val="0"/>
                      <w:marBottom w:val="0"/>
                      <w:divBdr>
                        <w:top w:val="none" w:sz="0" w:space="0" w:color="auto"/>
                        <w:left w:val="none" w:sz="0" w:space="0" w:color="auto"/>
                        <w:bottom w:val="none" w:sz="0" w:space="0" w:color="auto"/>
                        <w:right w:val="none" w:sz="0" w:space="0" w:color="auto"/>
                      </w:divBdr>
                    </w:div>
                  </w:divsChild>
                </w:div>
                <w:div w:id="849221282">
                  <w:marLeft w:val="0"/>
                  <w:marRight w:val="0"/>
                  <w:marTop w:val="0"/>
                  <w:marBottom w:val="0"/>
                  <w:divBdr>
                    <w:top w:val="none" w:sz="0" w:space="0" w:color="auto"/>
                    <w:left w:val="none" w:sz="0" w:space="0" w:color="auto"/>
                    <w:bottom w:val="none" w:sz="0" w:space="0" w:color="auto"/>
                    <w:right w:val="none" w:sz="0" w:space="0" w:color="auto"/>
                  </w:divBdr>
                  <w:divsChild>
                    <w:div w:id="1278370821">
                      <w:marLeft w:val="0"/>
                      <w:marRight w:val="0"/>
                      <w:marTop w:val="0"/>
                      <w:marBottom w:val="0"/>
                      <w:divBdr>
                        <w:top w:val="none" w:sz="0" w:space="0" w:color="auto"/>
                        <w:left w:val="none" w:sz="0" w:space="0" w:color="auto"/>
                        <w:bottom w:val="none" w:sz="0" w:space="0" w:color="auto"/>
                        <w:right w:val="none" w:sz="0" w:space="0" w:color="auto"/>
                      </w:divBdr>
                    </w:div>
                  </w:divsChild>
                </w:div>
                <w:div w:id="1118137111">
                  <w:marLeft w:val="0"/>
                  <w:marRight w:val="0"/>
                  <w:marTop w:val="0"/>
                  <w:marBottom w:val="0"/>
                  <w:divBdr>
                    <w:top w:val="none" w:sz="0" w:space="0" w:color="auto"/>
                    <w:left w:val="none" w:sz="0" w:space="0" w:color="auto"/>
                    <w:bottom w:val="none" w:sz="0" w:space="0" w:color="auto"/>
                    <w:right w:val="none" w:sz="0" w:space="0" w:color="auto"/>
                  </w:divBdr>
                  <w:divsChild>
                    <w:div w:id="336926803">
                      <w:marLeft w:val="0"/>
                      <w:marRight w:val="0"/>
                      <w:marTop w:val="0"/>
                      <w:marBottom w:val="0"/>
                      <w:divBdr>
                        <w:top w:val="none" w:sz="0" w:space="0" w:color="auto"/>
                        <w:left w:val="none" w:sz="0" w:space="0" w:color="auto"/>
                        <w:bottom w:val="none" w:sz="0" w:space="0" w:color="auto"/>
                        <w:right w:val="none" w:sz="0" w:space="0" w:color="auto"/>
                      </w:divBdr>
                    </w:div>
                  </w:divsChild>
                </w:div>
                <w:div w:id="1271543719">
                  <w:marLeft w:val="0"/>
                  <w:marRight w:val="0"/>
                  <w:marTop w:val="0"/>
                  <w:marBottom w:val="0"/>
                  <w:divBdr>
                    <w:top w:val="none" w:sz="0" w:space="0" w:color="auto"/>
                    <w:left w:val="none" w:sz="0" w:space="0" w:color="auto"/>
                    <w:bottom w:val="none" w:sz="0" w:space="0" w:color="auto"/>
                    <w:right w:val="none" w:sz="0" w:space="0" w:color="auto"/>
                  </w:divBdr>
                  <w:divsChild>
                    <w:div w:id="854466494">
                      <w:marLeft w:val="0"/>
                      <w:marRight w:val="0"/>
                      <w:marTop w:val="0"/>
                      <w:marBottom w:val="0"/>
                      <w:divBdr>
                        <w:top w:val="none" w:sz="0" w:space="0" w:color="auto"/>
                        <w:left w:val="none" w:sz="0" w:space="0" w:color="auto"/>
                        <w:bottom w:val="none" w:sz="0" w:space="0" w:color="auto"/>
                        <w:right w:val="none" w:sz="0" w:space="0" w:color="auto"/>
                      </w:divBdr>
                    </w:div>
                  </w:divsChild>
                </w:div>
                <w:div w:id="1476213928">
                  <w:marLeft w:val="0"/>
                  <w:marRight w:val="0"/>
                  <w:marTop w:val="0"/>
                  <w:marBottom w:val="0"/>
                  <w:divBdr>
                    <w:top w:val="none" w:sz="0" w:space="0" w:color="auto"/>
                    <w:left w:val="none" w:sz="0" w:space="0" w:color="auto"/>
                    <w:bottom w:val="none" w:sz="0" w:space="0" w:color="auto"/>
                    <w:right w:val="none" w:sz="0" w:space="0" w:color="auto"/>
                  </w:divBdr>
                  <w:divsChild>
                    <w:div w:id="13061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5885">
          <w:marLeft w:val="0"/>
          <w:marRight w:val="0"/>
          <w:marTop w:val="0"/>
          <w:marBottom w:val="0"/>
          <w:divBdr>
            <w:top w:val="none" w:sz="0" w:space="0" w:color="auto"/>
            <w:left w:val="none" w:sz="0" w:space="0" w:color="auto"/>
            <w:bottom w:val="none" w:sz="0" w:space="0" w:color="auto"/>
            <w:right w:val="none" w:sz="0" w:space="0" w:color="auto"/>
          </w:divBdr>
          <w:divsChild>
            <w:div w:id="655645331">
              <w:marLeft w:val="-75"/>
              <w:marRight w:val="0"/>
              <w:marTop w:val="30"/>
              <w:marBottom w:val="30"/>
              <w:divBdr>
                <w:top w:val="none" w:sz="0" w:space="0" w:color="auto"/>
                <w:left w:val="none" w:sz="0" w:space="0" w:color="auto"/>
                <w:bottom w:val="none" w:sz="0" w:space="0" w:color="auto"/>
                <w:right w:val="none" w:sz="0" w:space="0" w:color="auto"/>
              </w:divBdr>
              <w:divsChild>
                <w:div w:id="378631389">
                  <w:marLeft w:val="0"/>
                  <w:marRight w:val="0"/>
                  <w:marTop w:val="0"/>
                  <w:marBottom w:val="0"/>
                  <w:divBdr>
                    <w:top w:val="none" w:sz="0" w:space="0" w:color="auto"/>
                    <w:left w:val="none" w:sz="0" w:space="0" w:color="auto"/>
                    <w:bottom w:val="none" w:sz="0" w:space="0" w:color="auto"/>
                    <w:right w:val="none" w:sz="0" w:space="0" w:color="auto"/>
                  </w:divBdr>
                  <w:divsChild>
                    <w:div w:id="2083021321">
                      <w:marLeft w:val="0"/>
                      <w:marRight w:val="0"/>
                      <w:marTop w:val="0"/>
                      <w:marBottom w:val="0"/>
                      <w:divBdr>
                        <w:top w:val="none" w:sz="0" w:space="0" w:color="auto"/>
                        <w:left w:val="none" w:sz="0" w:space="0" w:color="auto"/>
                        <w:bottom w:val="none" w:sz="0" w:space="0" w:color="auto"/>
                        <w:right w:val="none" w:sz="0" w:space="0" w:color="auto"/>
                      </w:divBdr>
                    </w:div>
                  </w:divsChild>
                </w:div>
                <w:div w:id="531497002">
                  <w:marLeft w:val="0"/>
                  <w:marRight w:val="0"/>
                  <w:marTop w:val="0"/>
                  <w:marBottom w:val="0"/>
                  <w:divBdr>
                    <w:top w:val="none" w:sz="0" w:space="0" w:color="auto"/>
                    <w:left w:val="none" w:sz="0" w:space="0" w:color="auto"/>
                    <w:bottom w:val="none" w:sz="0" w:space="0" w:color="auto"/>
                    <w:right w:val="none" w:sz="0" w:space="0" w:color="auto"/>
                  </w:divBdr>
                  <w:divsChild>
                    <w:div w:id="1878002489">
                      <w:marLeft w:val="0"/>
                      <w:marRight w:val="0"/>
                      <w:marTop w:val="0"/>
                      <w:marBottom w:val="0"/>
                      <w:divBdr>
                        <w:top w:val="none" w:sz="0" w:space="0" w:color="auto"/>
                        <w:left w:val="none" w:sz="0" w:space="0" w:color="auto"/>
                        <w:bottom w:val="none" w:sz="0" w:space="0" w:color="auto"/>
                        <w:right w:val="none" w:sz="0" w:space="0" w:color="auto"/>
                      </w:divBdr>
                    </w:div>
                  </w:divsChild>
                </w:div>
                <w:div w:id="682896315">
                  <w:marLeft w:val="0"/>
                  <w:marRight w:val="0"/>
                  <w:marTop w:val="0"/>
                  <w:marBottom w:val="0"/>
                  <w:divBdr>
                    <w:top w:val="none" w:sz="0" w:space="0" w:color="auto"/>
                    <w:left w:val="none" w:sz="0" w:space="0" w:color="auto"/>
                    <w:bottom w:val="none" w:sz="0" w:space="0" w:color="auto"/>
                    <w:right w:val="none" w:sz="0" w:space="0" w:color="auto"/>
                  </w:divBdr>
                  <w:divsChild>
                    <w:div w:id="686752779">
                      <w:marLeft w:val="0"/>
                      <w:marRight w:val="0"/>
                      <w:marTop w:val="0"/>
                      <w:marBottom w:val="0"/>
                      <w:divBdr>
                        <w:top w:val="none" w:sz="0" w:space="0" w:color="auto"/>
                        <w:left w:val="none" w:sz="0" w:space="0" w:color="auto"/>
                        <w:bottom w:val="none" w:sz="0" w:space="0" w:color="auto"/>
                        <w:right w:val="none" w:sz="0" w:space="0" w:color="auto"/>
                      </w:divBdr>
                    </w:div>
                  </w:divsChild>
                </w:div>
                <w:div w:id="930236354">
                  <w:marLeft w:val="0"/>
                  <w:marRight w:val="0"/>
                  <w:marTop w:val="0"/>
                  <w:marBottom w:val="0"/>
                  <w:divBdr>
                    <w:top w:val="none" w:sz="0" w:space="0" w:color="auto"/>
                    <w:left w:val="none" w:sz="0" w:space="0" w:color="auto"/>
                    <w:bottom w:val="none" w:sz="0" w:space="0" w:color="auto"/>
                    <w:right w:val="none" w:sz="0" w:space="0" w:color="auto"/>
                  </w:divBdr>
                  <w:divsChild>
                    <w:div w:id="1389105895">
                      <w:marLeft w:val="0"/>
                      <w:marRight w:val="0"/>
                      <w:marTop w:val="0"/>
                      <w:marBottom w:val="0"/>
                      <w:divBdr>
                        <w:top w:val="none" w:sz="0" w:space="0" w:color="auto"/>
                        <w:left w:val="none" w:sz="0" w:space="0" w:color="auto"/>
                        <w:bottom w:val="none" w:sz="0" w:space="0" w:color="auto"/>
                        <w:right w:val="none" w:sz="0" w:space="0" w:color="auto"/>
                      </w:divBdr>
                    </w:div>
                  </w:divsChild>
                </w:div>
                <w:div w:id="963196161">
                  <w:marLeft w:val="0"/>
                  <w:marRight w:val="0"/>
                  <w:marTop w:val="0"/>
                  <w:marBottom w:val="0"/>
                  <w:divBdr>
                    <w:top w:val="none" w:sz="0" w:space="0" w:color="auto"/>
                    <w:left w:val="none" w:sz="0" w:space="0" w:color="auto"/>
                    <w:bottom w:val="none" w:sz="0" w:space="0" w:color="auto"/>
                    <w:right w:val="none" w:sz="0" w:space="0" w:color="auto"/>
                  </w:divBdr>
                  <w:divsChild>
                    <w:div w:id="1546716675">
                      <w:marLeft w:val="0"/>
                      <w:marRight w:val="0"/>
                      <w:marTop w:val="0"/>
                      <w:marBottom w:val="0"/>
                      <w:divBdr>
                        <w:top w:val="none" w:sz="0" w:space="0" w:color="auto"/>
                        <w:left w:val="none" w:sz="0" w:space="0" w:color="auto"/>
                        <w:bottom w:val="none" w:sz="0" w:space="0" w:color="auto"/>
                        <w:right w:val="none" w:sz="0" w:space="0" w:color="auto"/>
                      </w:divBdr>
                    </w:div>
                  </w:divsChild>
                </w:div>
                <w:div w:id="1488208996">
                  <w:marLeft w:val="0"/>
                  <w:marRight w:val="0"/>
                  <w:marTop w:val="0"/>
                  <w:marBottom w:val="0"/>
                  <w:divBdr>
                    <w:top w:val="none" w:sz="0" w:space="0" w:color="auto"/>
                    <w:left w:val="none" w:sz="0" w:space="0" w:color="auto"/>
                    <w:bottom w:val="none" w:sz="0" w:space="0" w:color="auto"/>
                    <w:right w:val="none" w:sz="0" w:space="0" w:color="auto"/>
                  </w:divBdr>
                  <w:divsChild>
                    <w:div w:id="1414670431">
                      <w:marLeft w:val="0"/>
                      <w:marRight w:val="0"/>
                      <w:marTop w:val="0"/>
                      <w:marBottom w:val="0"/>
                      <w:divBdr>
                        <w:top w:val="none" w:sz="0" w:space="0" w:color="auto"/>
                        <w:left w:val="none" w:sz="0" w:space="0" w:color="auto"/>
                        <w:bottom w:val="none" w:sz="0" w:space="0" w:color="auto"/>
                        <w:right w:val="none" w:sz="0" w:space="0" w:color="auto"/>
                      </w:divBdr>
                    </w:div>
                  </w:divsChild>
                </w:div>
                <w:div w:id="1540968516">
                  <w:marLeft w:val="0"/>
                  <w:marRight w:val="0"/>
                  <w:marTop w:val="0"/>
                  <w:marBottom w:val="0"/>
                  <w:divBdr>
                    <w:top w:val="none" w:sz="0" w:space="0" w:color="auto"/>
                    <w:left w:val="none" w:sz="0" w:space="0" w:color="auto"/>
                    <w:bottom w:val="none" w:sz="0" w:space="0" w:color="auto"/>
                    <w:right w:val="none" w:sz="0" w:space="0" w:color="auto"/>
                  </w:divBdr>
                  <w:divsChild>
                    <w:div w:id="1279489715">
                      <w:marLeft w:val="0"/>
                      <w:marRight w:val="0"/>
                      <w:marTop w:val="0"/>
                      <w:marBottom w:val="0"/>
                      <w:divBdr>
                        <w:top w:val="none" w:sz="0" w:space="0" w:color="auto"/>
                        <w:left w:val="none" w:sz="0" w:space="0" w:color="auto"/>
                        <w:bottom w:val="none" w:sz="0" w:space="0" w:color="auto"/>
                        <w:right w:val="none" w:sz="0" w:space="0" w:color="auto"/>
                      </w:divBdr>
                    </w:div>
                  </w:divsChild>
                </w:div>
                <w:div w:id="1670866452">
                  <w:marLeft w:val="0"/>
                  <w:marRight w:val="0"/>
                  <w:marTop w:val="0"/>
                  <w:marBottom w:val="0"/>
                  <w:divBdr>
                    <w:top w:val="none" w:sz="0" w:space="0" w:color="auto"/>
                    <w:left w:val="none" w:sz="0" w:space="0" w:color="auto"/>
                    <w:bottom w:val="none" w:sz="0" w:space="0" w:color="auto"/>
                    <w:right w:val="none" w:sz="0" w:space="0" w:color="auto"/>
                  </w:divBdr>
                  <w:divsChild>
                    <w:div w:id="1917131897">
                      <w:marLeft w:val="0"/>
                      <w:marRight w:val="0"/>
                      <w:marTop w:val="0"/>
                      <w:marBottom w:val="0"/>
                      <w:divBdr>
                        <w:top w:val="none" w:sz="0" w:space="0" w:color="auto"/>
                        <w:left w:val="none" w:sz="0" w:space="0" w:color="auto"/>
                        <w:bottom w:val="none" w:sz="0" w:space="0" w:color="auto"/>
                        <w:right w:val="none" w:sz="0" w:space="0" w:color="auto"/>
                      </w:divBdr>
                    </w:div>
                  </w:divsChild>
                </w:div>
                <w:div w:id="1868251670">
                  <w:marLeft w:val="0"/>
                  <w:marRight w:val="0"/>
                  <w:marTop w:val="0"/>
                  <w:marBottom w:val="0"/>
                  <w:divBdr>
                    <w:top w:val="none" w:sz="0" w:space="0" w:color="auto"/>
                    <w:left w:val="none" w:sz="0" w:space="0" w:color="auto"/>
                    <w:bottom w:val="none" w:sz="0" w:space="0" w:color="auto"/>
                    <w:right w:val="none" w:sz="0" w:space="0" w:color="auto"/>
                  </w:divBdr>
                  <w:divsChild>
                    <w:div w:id="1216966063">
                      <w:marLeft w:val="0"/>
                      <w:marRight w:val="0"/>
                      <w:marTop w:val="0"/>
                      <w:marBottom w:val="0"/>
                      <w:divBdr>
                        <w:top w:val="none" w:sz="0" w:space="0" w:color="auto"/>
                        <w:left w:val="none" w:sz="0" w:space="0" w:color="auto"/>
                        <w:bottom w:val="none" w:sz="0" w:space="0" w:color="auto"/>
                        <w:right w:val="none" w:sz="0" w:space="0" w:color="auto"/>
                      </w:divBdr>
                    </w:div>
                  </w:divsChild>
                </w:div>
                <w:div w:id="2087917783">
                  <w:marLeft w:val="0"/>
                  <w:marRight w:val="0"/>
                  <w:marTop w:val="0"/>
                  <w:marBottom w:val="0"/>
                  <w:divBdr>
                    <w:top w:val="none" w:sz="0" w:space="0" w:color="auto"/>
                    <w:left w:val="none" w:sz="0" w:space="0" w:color="auto"/>
                    <w:bottom w:val="none" w:sz="0" w:space="0" w:color="auto"/>
                    <w:right w:val="none" w:sz="0" w:space="0" w:color="auto"/>
                  </w:divBdr>
                  <w:divsChild>
                    <w:div w:id="20254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79951">
          <w:marLeft w:val="0"/>
          <w:marRight w:val="0"/>
          <w:marTop w:val="0"/>
          <w:marBottom w:val="0"/>
          <w:divBdr>
            <w:top w:val="none" w:sz="0" w:space="0" w:color="auto"/>
            <w:left w:val="none" w:sz="0" w:space="0" w:color="auto"/>
            <w:bottom w:val="none" w:sz="0" w:space="0" w:color="auto"/>
            <w:right w:val="none" w:sz="0" w:space="0" w:color="auto"/>
          </w:divBdr>
          <w:divsChild>
            <w:div w:id="1358388790">
              <w:marLeft w:val="0"/>
              <w:marRight w:val="0"/>
              <w:marTop w:val="0"/>
              <w:marBottom w:val="0"/>
              <w:divBdr>
                <w:top w:val="none" w:sz="0" w:space="0" w:color="auto"/>
                <w:left w:val="none" w:sz="0" w:space="0" w:color="auto"/>
                <w:bottom w:val="none" w:sz="0" w:space="0" w:color="auto"/>
                <w:right w:val="none" w:sz="0" w:space="0" w:color="auto"/>
              </w:divBdr>
            </w:div>
          </w:divsChild>
        </w:div>
        <w:div w:id="1754088985">
          <w:marLeft w:val="0"/>
          <w:marRight w:val="0"/>
          <w:marTop w:val="0"/>
          <w:marBottom w:val="0"/>
          <w:divBdr>
            <w:top w:val="none" w:sz="0" w:space="0" w:color="auto"/>
            <w:left w:val="none" w:sz="0" w:space="0" w:color="auto"/>
            <w:bottom w:val="none" w:sz="0" w:space="0" w:color="auto"/>
            <w:right w:val="none" w:sz="0" w:space="0" w:color="auto"/>
          </w:divBdr>
          <w:divsChild>
            <w:div w:id="189807470">
              <w:marLeft w:val="0"/>
              <w:marRight w:val="0"/>
              <w:marTop w:val="0"/>
              <w:marBottom w:val="0"/>
              <w:divBdr>
                <w:top w:val="none" w:sz="0" w:space="0" w:color="auto"/>
                <w:left w:val="none" w:sz="0" w:space="0" w:color="auto"/>
                <w:bottom w:val="none" w:sz="0" w:space="0" w:color="auto"/>
                <w:right w:val="none" w:sz="0" w:space="0" w:color="auto"/>
              </w:divBdr>
            </w:div>
            <w:div w:id="253173758">
              <w:marLeft w:val="0"/>
              <w:marRight w:val="0"/>
              <w:marTop w:val="0"/>
              <w:marBottom w:val="0"/>
              <w:divBdr>
                <w:top w:val="none" w:sz="0" w:space="0" w:color="auto"/>
                <w:left w:val="none" w:sz="0" w:space="0" w:color="auto"/>
                <w:bottom w:val="none" w:sz="0" w:space="0" w:color="auto"/>
                <w:right w:val="none" w:sz="0" w:space="0" w:color="auto"/>
              </w:divBdr>
            </w:div>
            <w:div w:id="531260832">
              <w:marLeft w:val="0"/>
              <w:marRight w:val="0"/>
              <w:marTop w:val="0"/>
              <w:marBottom w:val="0"/>
              <w:divBdr>
                <w:top w:val="none" w:sz="0" w:space="0" w:color="auto"/>
                <w:left w:val="none" w:sz="0" w:space="0" w:color="auto"/>
                <w:bottom w:val="none" w:sz="0" w:space="0" w:color="auto"/>
                <w:right w:val="none" w:sz="0" w:space="0" w:color="auto"/>
              </w:divBdr>
            </w:div>
            <w:div w:id="765610593">
              <w:marLeft w:val="0"/>
              <w:marRight w:val="0"/>
              <w:marTop w:val="0"/>
              <w:marBottom w:val="0"/>
              <w:divBdr>
                <w:top w:val="none" w:sz="0" w:space="0" w:color="auto"/>
                <w:left w:val="none" w:sz="0" w:space="0" w:color="auto"/>
                <w:bottom w:val="none" w:sz="0" w:space="0" w:color="auto"/>
                <w:right w:val="none" w:sz="0" w:space="0" w:color="auto"/>
              </w:divBdr>
            </w:div>
            <w:div w:id="865404950">
              <w:marLeft w:val="0"/>
              <w:marRight w:val="0"/>
              <w:marTop w:val="0"/>
              <w:marBottom w:val="0"/>
              <w:divBdr>
                <w:top w:val="none" w:sz="0" w:space="0" w:color="auto"/>
                <w:left w:val="none" w:sz="0" w:space="0" w:color="auto"/>
                <w:bottom w:val="none" w:sz="0" w:space="0" w:color="auto"/>
                <w:right w:val="none" w:sz="0" w:space="0" w:color="auto"/>
              </w:divBdr>
            </w:div>
            <w:div w:id="1048844405">
              <w:marLeft w:val="0"/>
              <w:marRight w:val="0"/>
              <w:marTop w:val="0"/>
              <w:marBottom w:val="0"/>
              <w:divBdr>
                <w:top w:val="none" w:sz="0" w:space="0" w:color="auto"/>
                <w:left w:val="none" w:sz="0" w:space="0" w:color="auto"/>
                <w:bottom w:val="none" w:sz="0" w:space="0" w:color="auto"/>
                <w:right w:val="none" w:sz="0" w:space="0" w:color="auto"/>
              </w:divBdr>
            </w:div>
            <w:div w:id="1152912644">
              <w:marLeft w:val="0"/>
              <w:marRight w:val="0"/>
              <w:marTop w:val="0"/>
              <w:marBottom w:val="0"/>
              <w:divBdr>
                <w:top w:val="none" w:sz="0" w:space="0" w:color="auto"/>
                <w:left w:val="none" w:sz="0" w:space="0" w:color="auto"/>
                <w:bottom w:val="none" w:sz="0" w:space="0" w:color="auto"/>
                <w:right w:val="none" w:sz="0" w:space="0" w:color="auto"/>
              </w:divBdr>
            </w:div>
            <w:div w:id="1735081688">
              <w:marLeft w:val="0"/>
              <w:marRight w:val="0"/>
              <w:marTop w:val="0"/>
              <w:marBottom w:val="0"/>
              <w:divBdr>
                <w:top w:val="none" w:sz="0" w:space="0" w:color="auto"/>
                <w:left w:val="none" w:sz="0" w:space="0" w:color="auto"/>
                <w:bottom w:val="none" w:sz="0" w:space="0" w:color="auto"/>
                <w:right w:val="none" w:sz="0" w:space="0" w:color="auto"/>
              </w:divBdr>
            </w:div>
            <w:div w:id="2054619822">
              <w:marLeft w:val="0"/>
              <w:marRight w:val="0"/>
              <w:marTop w:val="0"/>
              <w:marBottom w:val="0"/>
              <w:divBdr>
                <w:top w:val="none" w:sz="0" w:space="0" w:color="auto"/>
                <w:left w:val="none" w:sz="0" w:space="0" w:color="auto"/>
                <w:bottom w:val="none" w:sz="0" w:space="0" w:color="auto"/>
                <w:right w:val="none" w:sz="0" w:space="0" w:color="auto"/>
              </w:divBdr>
            </w:div>
          </w:divsChild>
        </w:div>
        <w:div w:id="1773430503">
          <w:marLeft w:val="0"/>
          <w:marRight w:val="0"/>
          <w:marTop w:val="0"/>
          <w:marBottom w:val="0"/>
          <w:divBdr>
            <w:top w:val="none" w:sz="0" w:space="0" w:color="auto"/>
            <w:left w:val="none" w:sz="0" w:space="0" w:color="auto"/>
            <w:bottom w:val="none" w:sz="0" w:space="0" w:color="auto"/>
            <w:right w:val="none" w:sz="0" w:space="0" w:color="auto"/>
          </w:divBdr>
        </w:div>
        <w:div w:id="2055032164">
          <w:marLeft w:val="0"/>
          <w:marRight w:val="0"/>
          <w:marTop w:val="0"/>
          <w:marBottom w:val="0"/>
          <w:divBdr>
            <w:top w:val="none" w:sz="0" w:space="0" w:color="auto"/>
            <w:left w:val="none" w:sz="0" w:space="0" w:color="auto"/>
            <w:bottom w:val="none" w:sz="0" w:space="0" w:color="auto"/>
            <w:right w:val="none" w:sz="0" w:space="0" w:color="auto"/>
          </w:divBdr>
          <w:divsChild>
            <w:div w:id="63725938">
              <w:marLeft w:val="0"/>
              <w:marRight w:val="0"/>
              <w:marTop w:val="0"/>
              <w:marBottom w:val="0"/>
              <w:divBdr>
                <w:top w:val="none" w:sz="0" w:space="0" w:color="auto"/>
                <w:left w:val="none" w:sz="0" w:space="0" w:color="auto"/>
                <w:bottom w:val="none" w:sz="0" w:space="0" w:color="auto"/>
                <w:right w:val="none" w:sz="0" w:space="0" w:color="auto"/>
              </w:divBdr>
            </w:div>
            <w:div w:id="153834991">
              <w:marLeft w:val="0"/>
              <w:marRight w:val="0"/>
              <w:marTop w:val="0"/>
              <w:marBottom w:val="0"/>
              <w:divBdr>
                <w:top w:val="none" w:sz="0" w:space="0" w:color="auto"/>
                <w:left w:val="none" w:sz="0" w:space="0" w:color="auto"/>
                <w:bottom w:val="none" w:sz="0" w:space="0" w:color="auto"/>
                <w:right w:val="none" w:sz="0" w:space="0" w:color="auto"/>
              </w:divBdr>
            </w:div>
            <w:div w:id="268897825">
              <w:marLeft w:val="0"/>
              <w:marRight w:val="0"/>
              <w:marTop w:val="0"/>
              <w:marBottom w:val="0"/>
              <w:divBdr>
                <w:top w:val="none" w:sz="0" w:space="0" w:color="auto"/>
                <w:left w:val="none" w:sz="0" w:space="0" w:color="auto"/>
                <w:bottom w:val="none" w:sz="0" w:space="0" w:color="auto"/>
                <w:right w:val="none" w:sz="0" w:space="0" w:color="auto"/>
              </w:divBdr>
            </w:div>
            <w:div w:id="384261214">
              <w:marLeft w:val="0"/>
              <w:marRight w:val="0"/>
              <w:marTop w:val="0"/>
              <w:marBottom w:val="0"/>
              <w:divBdr>
                <w:top w:val="none" w:sz="0" w:space="0" w:color="auto"/>
                <w:left w:val="none" w:sz="0" w:space="0" w:color="auto"/>
                <w:bottom w:val="none" w:sz="0" w:space="0" w:color="auto"/>
                <w:right w:val="none" w:sz="0" w:space="0" w:color="auto"/>
              </w:divBdr>
            </w:div>
            <w:div w:id="531579334">
              <w:marLeft w:val="0"/>
              <w:marRight w:val="0"/>
              <w:marTop w:val="0"/>
              <w:marBottom w:val="0"/>
              <w:divBdr>
                <w:top w:val="none" w:sz="0" w:space="0" w:color="auto"/>
                <w:left w:val="none" w:sz="0" w:space="0" w:color="auto"/>
                <w:bottom w:val="none" w:sz="0" w:space="0" w:color="auto"/>
                <w:right w:val="none" w:sz="0" w:space="0" w:color="auto"/>
              </w:divBdr>
            </w:div>
            <w:div w:id="669796832">
              <w:marLeft w:val="0"/>
              <w:marRight w:val="0"/>
              <w:marTop w:val="0"/>
              <w:marBottom w:val="0"/>
              <w:divBdr>
                <w:top w:val="none" w:sz="0" w:space="0" w:color="auto"/>
                <w:left w:val="none" w:sz="0" w:space="0" w:color="auto"/>
                <w:bottom w:val="none" w:sz="0" w:space="0" w:color="auto"/>
                <w:right w:val="none" w:sz="0" w:space="0" w:color="auto"/>
              </w:divBdr>
            </w:div>
            <w:div w:id="1017925825">
              <w:marLeft w:val="0"/>
              <w:marRight w:val="0"/>
              <w:marTop w:val="0"/>
              <w:marBottom w:val="0"/>
              <w:divBdr>
                <w:top w:val="none" w:sz="0" w:space="0" w:color="auto"/>
                <w:left w:val="none" w:sz="0" w:space="0" w:color="auto"/>
                <w:bottom w:val="none" w:sz="0" w:space="0" w:color="auto"/>
                <w:right w:val="none" w:sz="0" w:space="0" w:color="auto"/>
              </w:divBdr>
            </w:div>
            <w:div w:id="1231574422">
              <w:marLeft w:val="0"/>
              <w:marRight w:val="0"/>
              <w:marTop w:val="0"/>
              <w:marBottom w:val="0"/>
              <w:divBdr>
                <w:top w:val="none" w:sz="0" w:space="0" w:color="auto"/>
                <w:left w:val="none" w:sz="0" w:space="0" w:color="auto"/>
                <w:bottom w:val="none" w:sz="0" w:space="0" w:color="auto"/>
                <w:right w:val="none" w:sz="0" w:space="0" w:color="auto"/>
              </w:divBdr>
            </w:div>
            <w:div w:id="1486970158">
              <w:marLeft w:val="0"/>
              <w:marRight w:val="0"/>
              <w:marTop w:val="0"/>
              <w:marBottom w:val="0"/>
              <w:divBdr>
                <w:top w:val="none" w:sz="0" w:space="0" w:color="auto"/>
                <w:left w:val="none" w:sz="0" w:space="0" w:color="auto"/>
                <w:bottom w:val="none" w:sz="0" w:space="0" w:color="auto"/>
                <w:right w:val="none" w:sz="0" w:space="0" w:color="auto"/>
              </w:divBdr>
            </w:div>
            <w:div w:id="1630353241">
              <w:marLeft w:val="0"/>
              <w:marRight w:val="0"/>
              <w:marTop w:val="0"/>
              <w:marBottom w:val="0"/>
              <w:divBdr>
                <w:top w:val="none" w:sz="0" w:space="0" w:color="auto"/>
                <w:left w:val="none" w:sz="0" w:space="0" w:color="auto"/>
                <w:bottom w:val="none" w:sz="0" w:space="0" w:color="auto"/>
                <w:right w:val="none" w:sz="0" w:space="0" w:color="auto"/>
              </w:divBdr>
            </w:div>
            <w:div w:id="1641305588">
              <w:marLeft w:val="0"/>
              <w:marRight w:val="0"/>
              <w:marTop w:val="0"/>
              <w:marBottom w:val="0"/>
              <w:divBdr>
                <w:top w:val="none" w:sz="0" w:space="0" w:color="auto"/>
                <w:left w:val="none" w:sz="0" w:space="0" w:color="auto"/>
                <w:bottom w:val="none" w:sz="0" w:space="0" w:color="auto"/>
                <w:right w:val="none" w:sz="0" w:space="0" w:color="auto"/>
              </w:divBdr>
            </w:div>
            <w:div w:id="1838223664">
              <w:marLeft w:val="0"/>
              <w:marRight w:val="0"/>
              <w:marTop w:val="0"/>
              <w:marBottom w:val="0"/>
              <w:divBdr>
                <w:top w:val="none" w:sz="0" w:space="0" w:color="auto"/>
                <w:left w:val="none" w:sz="0" w:space="0" w:color="auto"/>
                <w:bottom w:val="none" w:sz="0" w:space="0" w:color="auto"/>
                <w:right w:val="none" w:sz="0" w:space="0" w:color="auto"/>
              </w:divBdr>
            </w:div>
            <w:div w:id="2003265940">
              <w:marLeft w:val="0"/>
              <w:marRight w:val="0"/>
              <w:marTop w:val="0"/>
              <w:marBottom w:val="0"/>
              <w:divBdr>
                <w:top w:val="none" w:sz="0" w:space="0" w:color="auto"/>
                <w:left w:val="none" w:sz="0" w:space="0" w:color="auto"/>
                <w:bottom w:val="none" w:sz="0" w:space="0" w:color="auto"/>
                <w:right w:val="none" w:sz="0" w:space="0" w:color="auto"/>
              </w:divBdr>
            </w:div>
            <w:div w:id="2018271421">
              <w:marLeft w:val="0"/>
              <w:marRight w:val="0"/>
              <w:marTop w:val="0"/>
              <w:marBottom w:val="0"/>
              <w:divBdr>
                <w:top w:val="none" w:sz="0" w:space="0" w:color="auto"/>
                <w:left w:val="none" w:sz="0" w:space="0" w:color="auto"/>
                <w:bottom w:val="none" w:sz="0" w:space="0" w:color="auto"/>
                <w:right w:val="none" w:sz="0" w:space="0" w:color="auto"/>
              </w:divBdr>
            </w:div>
            <w:div w:id="20516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5988">
      <w:bodyDiv w:val="1"/>
      <w:marLeft w:val="0"/>
      <w:marRight w:val="0"/>
      <w:marTop w:val="0"/>
      <w:marBottom w:val="0"/>
      <w:divBdr>
        <w:top w:val="none" w:sz="0" w:space="0" w:color="auto"/>
        <w:left w:val="none" w:sz="0" w:space="0" w:color="auto"/>
        <w:bottom w:val="none" w:sz="0" w:space="0" w:color="auto"/>
        <w:right w:val="none" w:sz="0" w:space="0" w:color="auto"/>
      </w:divBdr>
      <w:divsChild>
        <w:div w:id="227155035">
          <w:marLeft w:val="0"/>
          <w:marRight w:val="0"/>
          <w:marTop w:val="0"/>
          <w:marBottom w:val="0"/>
          <w:divBdr>
            <w:top w:val="none" w:sz="0" w:space="0" w:color="auto"/>
            <w:left w:val="none" w:sz="0" w:space="0" w:color="auto"/>
            <w:bottom w:val="none" w:sz="0" w:space="0" w:color="auto"/>
            <w:right w:val="none" w:sz="0" w:space="0" w:color="auto"/>
          </w:divBdr>
        </w:div>
        <w:div w:id="1561674849">
          <w:marLeft w:val="0"/>
          <w:marRight w:val="0"/>
          <w:marTop w:val="0"/>
          <w:marBottom w:val="0"/>
          <w:divBdr>
            <w:top w:val="none" w:sz="0" w:space="0" w:color="auto"/>
            <w:left w:val="none" w:sz="0" w:space="0" w:color="auto"/>
            <w:bottom w:val="none" w:sz="0" w:space="0" w:color="auto"/>
            <w:right w:val="none" w:sz="0" w:space="0" w:color="auto"/>
          </w:divBdr>
        </w:div>
        <w:div w:id="1595477783">
          <w:marLeft w:val="0"/>
          <w:marRight w:val="0"/>
          <w:marTop w:val="0"/>
          <w:marBottom w:val="0"/>
          <w:divBdr>
            <w:top w:val="none" w:sz="0" w:space="0" w:color="auto"/>
            <w:left w:val="none" w:sz="0" w:space="0" w:color="auto"/>
            <w:bottom w:val="none" w:sz="0" w:space="0" w:color="auto"/>
            <w:right w:val="none" w:sz="0" w:space="0" w:color="auto"/>
          </w:divBdr>
        </w:div>
        <w:div w:id="1668702387">
          <w:marLeft w:val="0"/>
          <w:marRight w:val="0"/>
          <w:marTop w:val="0"/>
          <w:marBottom w:val="0"/>
          <w:divBdr>
            <w:top w:val="none" w:sz="0" w:space="0" w:color="auto"/>
            <w:left w:val="none" w:sz="0" w:space="0" w:color="auto"/>
            <w:bottom w:val="none" w:sz="0" w:space="0" w:color="auto"/>
            <w:right w:val="none" w:sz="0" w:space="0" w:color="auto"/>
          </w:divBdr>
        </w:div>
        <w:div w:id="1871607923">
          <w:marLeft w:val="0"/>
          <w:marRight w:val="0"/>
          <w:marTop w:val="0"/>
          <w:marBottom w:val="0"/>
          <w:divBdr>
            <w:top w:val="none" w:sz="0" w:space="0" w:color="auto"/>
            <w:left w:val="none" w:sz="0" w:space="0" w:color="auto"/>
            <w:bottom w:val="none" w:sz="0" w:space="0" w:color="auto"/>
            <w:right w:val="none" w:sz="0" w:space="0" w:color="auto"/>
          </w:divBdr>
        </w:div>
      </w:divsChild>
    </w:div>
    <w:div w:id="1771776969">
      <w:bodyDiv w:val="1"/>
      <w:marLeft w:val="0"/>
      <w:marRight w:val="0"/>
      <w:marTop w:val="0"/>
      <w:marBottom w:val="0"/>
      <w:divBdr>
        <w:top w:val="none" w:sz="0" w:space="0" w:color="auto"/>
        <w:left w:val="none" w:sz="0" w:space="0" w:color="auto"/>
        <w:bottom w:val="none" w:sz="0" w:space="0" w:color="auto"/>
        <w:right w:val="none" w:sz="0" w:space="0" w:color="auto"/>
      </w:divBdr>
      <w:divsChild>
        <w:div w:id="645280998">
          <w:marLeft w:val="0"/>
          <w:marRight w:val="0"/>
          <w:marTop w:val="0"/>
          <w:marBottom w:val="0"/>
          <w:divBdr>
            <w:top w:val="none" w:sz="0" w:space="0" w:color="auto"/>
            <w:left w:val="none" w:sz="0" w:space="0" w:color="auto"/>
            <w:bottom w:val="none" w:sz="0" w:space="0" w:color="auto"/>
            <w:right w:val="none" w:sz="0" w:space="0" w:color="auto"/>
          </w:divBdr>
        </w:div>
        <w:div w:id="1391491412">
          <w:marLeft w:val="0"/>
          <w:marRight w:val="0"/>
          <w:marTop w:val="0"/>
          <w:marBottom w:val="0"/>
          <w:divBdr>
            <w:top w:val="none" w:sz="0" w:space="0" w:color="auto"/>
            <w:left w:val="none" w:sz="0" w:space="0" w:color="auto"/>
            <w:bottom w:val="none" w:sz="0" w:space="0" w:color="auto"/>
            <w:right w:val="none" w:sz="0" w:space="0" w:color="auto"/>
          </w:divBdr>
        </w:div>
        <w:div w:id="1795824480">
          <w:marLeft w:val="0"/>
          <w:marRight w:val="0"/>
          <w:marTop w:val="0"/>
          <w:marBottom w:val="0"/>
          <w:divBdr>
            <w:top w:val="none" w:sz="0" w:space="0" w:color="auto"/>
            <w:left w:val="none" w:sz="0" w:space="0" w:color="auto"/>
            <w:bottom w:val="none" w:sz="0" w:space="0" w:color="auto"/>
            <w:right w:val="none" w:sz="0" w:space="0" w:color="auto"/>
          </w:divBdr>
        </w:div>
      </w:divsChild>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1915551951">
      <w:bodyDiv w:val="1"/>
      <w:marLeft w:val="0"/>
      <w:marRight w:val="0"/>
      <w:marTop w:val="0"/>
      <w:marBottom w:val="0"/>
      <w:divBdr>
        <w:top w:val="none" w:sz="0" w:space="0" w:color="auto"/>
        <w:left w:val="none" w:sz="0" w:space="0" w:color="auto"/>
        <w:bottom w:val="none" w:sz="0" w:space="0" w:color="auto"/>
        <w:right w:val="none" w:sz="0" w:space="0" w:color="auto"/>
      </w:divBdr>
    </w:div>
    <w:div w:id="1954021626">
      <w:bodyDiv w:val="1"/>
      <w:marLeft w:val="0"/>
      <w:marRight w:val="0"/>
      <w:marTop w:val="0"/>
      <w:marBottom w:val="0"/>
      <w:divBdr>
        <w:top w:val="none" w:sz="0" w:space="0" w:color="auto"/>
        <w:left w:val="none" w:sz="0" w:space="0" w:color="auto"/>
        <w:bottom w:val="none" w:sz="0" w:space="0" w:color="auto"/>
        <w:right w:val="none" w:sz="0" w:space="0" w:color="auto"/>
      </w:divBdr>
      <w:divsChild>
        <w:div w:id="505176060">
          <w:marLeft w:val="0"/>
          <w:marRight w:val="0"/>
          <w:marTop w:val="0"/>
          <w:marBottom w:val="0"/>
          <w:divBdr>
            <w:top w:val="none" w:sz="0" w:space="0" w:color="auto"/>
            <w:left w:val="none" w:sz="0" w:space="0" w:color="auto"/>
            <w:bottom w:val="none" w:sz="0" w:space="0" w:color="auto"/>
            <w:right w:val="none" w:sz="0" w:space="0" w:color="auto"/>
          </w:divBdr>
          <w:divsChild>
            <w:div w:id="94055789">
              <w:marLeft w:val="0"/>
              <w:marRight w:val="0"/>
              <w:marTop w:val="0"/>
              <w:marBottom w:val="0"/>
              <w:divBdr>
                <w:top w:val="none" w:sz="0" w:space="0" w:color="auto"/>
                <w:left w:val="none" w:sz="0" w:space="0" w:color="auto"/>
                <w:bottom w:val="none" w:sz="0" w:space="0" w:color="auto"/>
                <w:right w:val="none" w:sz="0" w:space="0" w:color="auto"/>
              </w:divBdr>
            </w:div>
            <w:div w:id="598685872">
              <w:marLeft w:val="0"/>
              <w:marRight w:val="0"/>
              <w:marTop w:val="0"/>
              <w:marBottom w:val="0"/>
              <w:divBdr>
                <w:top w:val="none" w:sz="0" w:space="0" w:color="auto"/>
                <w:left w:val="none" w:sz="0" w:space="0" w:color="auto"/>
                <w:bottom w:val="none" w:sz="0" w:space="0" w:color="auto"/>
                <w:right w:val="none" w:sz="0" w:space="0" w:color="auto"/>
              </w:divBdr>
            </w:div>
            <w:div w:id="1167288081">
              <w:marLeft w:val="0"/>
              <w:marRight w:val="0"/>
              <w:marTop w:val="0"/>
              <w:marBottom w:val="0"/>
              <w:divBdr>
                <w:top w:val="none" w:sz="0" w:space="0" w:color="auto"/>
                <w:left w:val="none" w:sz="0" w:space="0" w:color="auto"/>
                <w:bottom w:val="none" w:sz="0" w:space="0" w:color="auto"/>
                <w:right w:val="none" w:sz="0" w:space="0" w:color="auto"/>
              </w:divBdr>
            </w:div>
            <w:div w:id="1437947002">
              <w:marLeft w:val="0"/>
              <w:marRight w:val="0"/>
              <w:marTop w:val="0"/>
              <w:marBottom w:val="0"/>
              <w:divBdr>
                <w:top w:val="none" w:sz="0" w:space="0" w:color="auto"/>
                <w:left w:val="none" w:sz="0" w:space="0" w:color="auto"/>
                <w:bottom w:val="none" w:sz="0" w:space="0" w:color="auto"/>
                <w:right w:val="none" w:sz="0" w:space="0" w:color="auto"/>
              </w:divBdr>
            </w:div>
            <w:div w:id="1595288021">
              <w:marLeft w:val="0"/>
              <w:marRight w:val="0"/>
              <w:marTop w:val="0"/>
              <w:marBottom w:val="0"/>
              <w:divBdr>
                <w:top w:val="none" w:sz="0" w:space="0" w:color="auto"/>
                <w:left w:val="none" w:sz="0" w:space="0" w:color="auto"/>
                <w:bottom w:val="none" w:sz="0" w:space="0" w:color="auto"/>
                <w:right w:val="none" w:sz="0" w:space="0" w:color="auto"/>
              </w:divBdr>
            </w:div>
            <w:div w:id="1665547663">
              <w:marLeft w:val="0"/>
              <w:marRight w:val="0"/>
              <w:marTop w:val="0"/>
              <w:marBottom w:val="0"/>
              <w:divBdr>
                <w:top w:val="none" w:sz="0" w:space="0" w:color="auto"/>
                <w:left w:val="none" w:sz="0" w:space="0" w:color="auto"/>
                <w:bottom w:val="none" w:sz="0" w:space="0" w:color="auto"/>
                <w:right w:val="none" w:sz="0" w:space="0" w:color="auto"/>
              </w:divBdr>
            </w:div>
            <w:div w:id="1886215857">
              <w:marLeft w:val="0"/>
              <w:marRight w:val="0"/>
              <w:marTop w:val="0"/>
              <w:marBottom w:val="0"/>
              <w:divBdr>
                <w:top w:val="none" w:sz="0" w:space="0" w:color="auto"/>
                <w:left w:val="none" w:sz="0" w:space="0" w:color="auto"/>
                <w:bottom w:val="none" w:sz="0" w:space="0" w:color="auto"/>
                <w:right w:val="none" w:sz="0" w:space="0" w:color="auto"/>
              </w:divBdr>
            </w:div>
            <w:div w:id="2098405035">
              <w:marLeft w:val="0"/>
              <w:marRight w:val="0"/>
              <w:marTop w:val="0"/>
              <w:marBottom w:val="0"/>
              <w:divBdr>
                <w:top w:val="none" w:sz="0" w:space="0" w:color="auto"/>
                <w:left w:val="none" w:sz="0" w:space="0" w:color="auto"/>
                <w:bottom w:val="none" w:sz="0" w:space="0" w:color="auto"/>
                <w:right w:val="none" w:sz="0" w:space="0" w:color="auto"/>
              </w:divBdr>
            </w:div>
          </w:divsChild>
        </w:div>
        <w:div w:id="1867282510">
          <w:marLeft w:val="0"/>
          <w:marRight w:val="0"/>
          <w:marTop w:val="0"/>
          <w:marBottom w:val="0"/>
          <w:divBdr>
            <w:top w:val="none" w:sz="0" w:space="0" w:color="auto"/>
            <w:left w:val="none" w:sz="0" w:space="0" w:color="auto"/>
            <w:bottom w:val="none" w:sz="0" w:space="0" w:color="auto"/>
            <w:right w:val="none" w:sz="0" w:space="0" w:color="auto"/>
          </w:divBdr>
        </w:div>
      </w:divsChild>
    </w:div>
    <w:div w:id="1970940335">
      <w:bodyDiv w:val="1"/>
      <w:marLeft w:val="0"/>
      <w:marRight w:val="0"/>
      <w:marTop w:val="0"/>
      <w:marBottom w:val="0"/>
      <w:divBdr>
        <w:top w:val="none" w:sz="0" w:space="0" w:color="auto"/>
        <w:left w:val="none" w:sz="0" w:space="0" w:color="auto"/>
        <w:bottom w:val="none" w:sz="0" w:space="0" w:color="auto"/>
        <w:right w:val="none" w:sz="0" w:space="0" w:color="auto"/>
      </w:divBdr>
      <w:divsChild>
        <w:div w:id="171341755">
          <w:marLeft w:val="0"/>
          <w:marRight w:val="0"/>
          <w:marTop w:val="0"/>
          <w:marBottom w:val="0"/>
          <w:divBdr>
            <w:top w:val="none" w:sz="0" w:space="0" w:color="auto"/>
            <w:left w:val="none" w:sz="0" w:space="0" w:color="auto"/>
            <w:bottom w:val="none" w:sz="0" w:space="0" w:color="auto"/>
            <w:right w:val="none" w:sz="0" w:space="0" w:color="auto"/>
          </w:divBdr>
          <w:divsChild>
            <w:div w:id="1611274619">
              <w:marLeft w:val="-75"/>
              <w:marRight w:val="0"/>
              <w:marTop w:val="30"/>
              <w:marBottom w:val="30"/>
              <w:divBdr>
                <w:top w:val="none" w:sz="0" w:space="0" w:color="auto"/>
                <w:left w:val="none" w:sz="0" w:space="0" w:color="auto"/>
                <w:bottom w:val="none" w:sz="0" w:space="0" w:color="auto"/>
                <w:right w:val="none" w:sz="0" w:space="0" w:color="auto"/>
              </w:divBdr>
              <w:divsChild>
                <w:div w:id="142475943">
                  <w:marLeft w:val="0"/>
                  <w:marRight w:val="0"/>
                  <w:marTop w:val="0"/>
                  <w:marBottom w:val="0"/>
                  <w:divBdr>
                    <w:top w:val="none" w:sz="0" w:space="0" w:color="auto"/>
                    <w:left w:val="none" w:sz="0" w:space="0" w:color="auto"/>
                    <w:bottom w:val="none" w:sz="0" w:space="0" w:color="auto"/>
                    <w:right w:val="none" w:sz="0" w:space="0" w:color="auto"/>
                  </w:divBdr>
                  <w:divsChild>
                    <w:div w:id="1832939605">
                      <w:marLeft w:val="0"/>
                      <w:marRight w:val="0"/>
                      <w:marTop w:val="0"/>
                      <w:marBottom w:val="0"/>
                      <w:divBdr>
                        <w:top w:val="none" w:sz="0" w:space="0" w:color="auto"/>
                        <w:left w:val="none" w:sz="0" w:space="0" w:color="auto"/>
                        <w:bottom w:val="none" w:sz="0" w:space="0" w:color="auto"/>
                        <w:right w:val="none" w:sz="0" w:space="0" w:color="auto"/>
                      </w:divBdr>
                    </w:div>
                  </w:divsChild>
                </w:div>
                <w:div w:id="294409208">
                  <w:marLeft w:val="0"/>
                  <w:marRight w:val="0"/>
                  <w:marTop w:val="0"/>
                  <w:marBottom w:val="0"/>
                  <w:divBdr>
                    <w:top w:val="none" w:sz="0" w:space="0" w:color="auto"/>
                    <w:left w:val="none" w:sz="0" w:space="0" w:color="auto"/>
                    <w:bottom w:val="none" w:sz="0" w:space="0" w:color="auto"/>
                    <w:right w:val="none" w:sz="0" w:space="0" w:color="auto"/>
                  </w:divBdr>
                  <w:divsChild>
                    <w:div w:id="1041829863">
                      <w:marLeft w:val="0"/>
                      <w:marRight w:val="0"/>
                      <w:marTop w:val="0"/>
                      <w:marBottom w:val="0"/>
                      <w:divBdr>
                        <w:top w:val="none" w:sz="0" w:space="0" w:color="auto"/>
                        <w:left w:val="none" w:sz="0" w:space="0" w:color="auto"/>
                        <w:bottom w:val="none" w:sz="0" w:space="0" w:color="auto"/>
                        <w:right w:val="none" w:sz="0" w:space="0" w:color="auto"/>
                      </w:divBdr>
                    </w:div>
                  </w:divsChild>
                </w:div>
                <w:div w:id="947202408">
                  <w:marLeft w:val="0"/>
                  <w:marRight w:val="0"/>
                  <w:marTop w:val="0"/>
                  <w:marBottom w:val="0"/>
                  <w:divBdr>
                    <w:top w:val="none" w:sz="0" w:space="0" w:color="auto"/>
                    <w:left w:val="none" w:sz="0" w:space="0" w:color="auto"/>
                    <w:bottom w:val="none" w:sz="0" w:space="0" w:color="auto"/>
                    <w:right w:val="none" w:sz="0" w:space="0" w:color="auto"/>
                  </w:divBdr>
                  <w:divsChild>
                    <w:div w:id="28846625">
                      <w:marLeft w:val="0"/>
                      <w:marRight w:val="0"/>
                      <w:marTop w:val="0"/>
                      <w:marBottom w:val="0"/>
                      <w:divBdr>
                        <w:top w:val="none" w:sz="0" w:space="0" w:color="auto"/>
                        <w:left w:val="none" w:sz="0" w:space="0" w:color="auto"/>
                        <w:bottom w:val="none" w:sz="0" w:space="0" w:color="auto"/>
                        <w:right w:val="none" w:sz="0" w:space="0" w:color="auto"/>
                      </w:divBdr>
                    </w:div>
                  </w:divsChild>
                </w:div>
                <w:div w:id="2045517956">
                  <w:marLeft w:val="0"/>
                  <w:marRight w:val="0"/>
                  <w:marTop w:val="0"/>
                  <w:marBottom w:val="0"/>
                  <w:divBdr>
                    <w:top w:val="none" w:sz="0" w:space="0" w:color="auto"/>
                    <w:left w:val="none" w:sz="0" w:space="0" w:color="auto"/>
                    <w:bottom w:val="none" w:sz="0" w:space="0" w:color="auto"/>
                    <w:right w:val="none" w:sz="0" w:space="0" w:color="auto"/>
                  </w:divBdr>
                  <w:divsChild>
                    <w:div w:id="21074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9613">
          <w:marLeft w:val="0"/>
          <w:marRight w:val="0"/>
          <w:marTop w:val="0"/>
          <w:marBottom w:val="0"/>
          <w:divBdr>
            <w:top w:val="none" w:sz="0" w:space="0" w:color="auto"/>
            <w:left w:val="none" w:sz="0" w:space="0" w:color="auto"/>
            <w:bottom w:val="none" w:sz="0" w:space="0" w:color="auto"/>
            <w:right w:val="none" w:sz="0" w:space="0" w:color="auto"/>
          </w:divBdr>
          <w:divsChild>
            <w:div w:id="1980107507">
              <w:marLeft w:val="-75"/>
              <w:marRight w:val="0"/>
              <w:marTop w:val="30"/>
              <w:marBottom w:val="30"/>
              <w:divBdr>
                <w:top w:val="none" w:sz="0" w:space="0" w:color="auto"/>
                <w:left w:val="none" w:sz="0" w:space="0" w:color="auto"/>
                <w:bottom w:val="none" w:sz="0" w:space="0" w:color="auto"/>
                <w:right w:val="none" w:sz="0" w:space="0" w:color="auto"/>
              </w:divBdr>
              <w:divsChild>
                <w:div w:id="841050874">
                  <w:marLeft w:val="0"/>
                  <w:marRight w:val="0"/>
                  <w:marTop w:val="0"/>
                  <w:marBottom w:val="0"/>
                  <w:divBdr>
                    <w:top w:val="none" w:sz="0" w:space="0" w:color="auto"/>
                    <w:left w:val="none" w:sz="0" w:space="0" w:color="auto"/>
                    <w:bottom w:val="none" w:sz="0" w:space="0" w:color="auto"/>
                    <w:right w:val="none" w:sz="0" w:space="0" w:color="auto"/>
                  </w:divBdr>
                  <w:divsChild>
                    <w:div w:id="647629279">
                      <w:marLeft w:val="0"/>
                      <w:marRight w:val="0"/>
                      <w:marTop w:val="0"/>
                      <w:marBottom w:val="0"/>
                      <w:divBdr>
                        <w:top w:val="none" w:sz="0" w:space="0" w:color="auto"/>
                        <w:left w:val="none" w:sz="0" w:space="0" w:color="auto"/>
                        <w:bottom w:val="none" w:sz="0" w:space="0" w:color="auto"/>
                        <w:right w:val="none" w:sz="0" w:space="0" w:color="auto"/>
                      </w:divBdr>
                    </w:div>
                  </w:divsChild>
                </w:div>
                <w:div w:id="1141458026">
                  <w:marLeft w:val="0"/>
                  <w:marRight w:val="0"/>
                  <w:marTop w:val="0"/>
                  <w:marBottom w:val="0"/>
                  <w:divBdr>
                    <w:top w:val="none" w:sz="0" w:space="0" w:color="auto"/>
                    <w:left w:val="none" w:sz="0" w:space="0" w:color="auto"/>
                    <w:bottom w:val="none" w:sz="0" w:space="0" w:color="auto"/>
                    <w:right w:val="none" w:sz="0" w:space="0" w:color="auto"/>
                  </w:divBdr>
                  <w:divsChild>
                    <w:div w:id="609623387">
                      <w:marLeft w:val="0"/>
                      <w:marRight w:val="0"/>
                      <w:marTop w:val="0"/>
                      <w:marBottom w:val="0"/>
                      <w:divBdr>
                        <w:top w:val="none" w:sz="0" w:space="0" w:color="auto"/>
                        <w:left w:val="none" w:sz="0" w:space="0" w:color="auto"/>
                        <w:bottom w:val="none" w:sz="0" w:space="0" w:color="auto"/>
                        <w:right w:val="none" w:sz="0" w:space="0" w:color="auto"/>
                      </w:divBdr>
                    </w:div>
                  </w:divsChild>
                </w:div>
                <w:div w:id="1183133358">
                  <w:marLeft w:val="0"/>
                  <w:marRight w:val="0"/>
                  <w:marTop w:val="0"/>
                  <w:marBottom w:val="0"/>
                  <w:divBdr>
                    <w:top w:val="none" w:sz="0" w:space="0" w:color="auto"/>
                    <w:left w:val="none" w:sz="0" w:space="0" w:color="auto"/>
                    <w:bottom w:val="none" w:sz="0" w:space="0" w:color="auto"/>
                    <w:right w:val="none" w:sz="0" w:space="0" w:color="auto"/>
                  </w:divBdr>
                  <w:divsChild>
                    <w:div w:id="1045183377">
                      <w:marLeft w:val="0"/>
                      <w:marRight w:val="0"/>
                      <w:marTop w:val="0"/>
                      <w:marBottom w:val="0"/>
                      <w:divBdr>
                        <w:top w:val="none" w:sz="0" w:space="0" w:color="auto"/>
                        <w:left w:val="none" w:sz="0" w:space="0" w:color="auto"/>
                        <w:bottom w:val="none" w:sz="0" w:space="0" w:color="auto"/>
                        <w:right w:val="none" w:sz="0" w:space="0" w:color="auto"/>
                      </w:divBdr>
                    </w:div>
                  </w:divsChild>
                </w:div>
                <w:div w:id="1367371989">
                  <w:marLeft w:val="0"/>
                  <w:marRight w:val="0"/>
                  <w:marTop w:val="0"/>
                  <w:marBottom w:val="0"/>
                  <w:divBdr>
                    <w:top w:val="none" w:sz="0" w:space="0" w:color="auto"/>
                    <w:left w:val="none" w:sz="0" w:space="0" w:color="auto"/>
                    <w:bottom w:val="none" w:sz="0" w:space="0" w:color="auto"/>
                    <w:right w:val="none" w:sz="0" w:space="0" w:color="auto"/>
                  </w:divBdr>
                  <w:divsChild>
                    <w:div w:id="2109347336">
                      <w:marLeft w:val="0"/>
                      <w:marRight w:val="0"/>
                      <w:marTop w:val="0"/>
                      <w:marBottom w:val="0"/>
                      <w:divBdr>
                        <w:top w:val="none" w:sz="0" w:space="0" w:color="auto"/>
                        <w:left w:val="none" w:sz="0" w:space="0" w:color="auto"/>
                        <w:bottom w:val="none" w:sz="0" w:space="0" w:color="auto"/>
                        <w:right w:val="none" w:sz="0" w:space="0" w:color="auto"/>
                      </w:divBdr>
                    </w:div>
                  </w:divsChild>
                </w:div>
                <w:div w:id="2079206797">
                  <w:marLeft w:val="0"/>
                  <w:marRight w:val="0"/>
                  <w:marTop w:val="0"/>
                  <w:marBottom w:val="0"/>
                  <w:divBdr>
                    <w:top w:val="none" w:sz="0" w:space="0" w:color="auto"/>
                    <w:left w:val="none" w:sz="0" w:space="0" w:color="auto"/>
                    <w:bottom w:val="none" w:sz="0" w:space="0" w:color="auto"/>
                    <w:right w:val="none" w:sz="0" w:space="0" w:color="auto"/>
                  </w:divBdr>
                  <w:divsChild>
                    <w:div w:id="880629122">
                      <w:marLeft w:val="0"/>
                      <w:marRight w:val="0"/>
                      <w:marTop w:val="0"/>
                      <w:marBottom w:val="0"/>
                      <w:divBdr>
                        <w:top w:val="none" w:sz="0" w:space="0" w:color="auto"/>
                        <w:left w:val="none" w:sz="0" w:space="0" w:color="auto"/>
                        <w:bottom w:val="none" w:sz="0" w:space="0" w:color="auto"/>
                        <w:right w:val="none" w:sz="0" w:space="0" w:color="auto"/>
                      </w:divBdr>
                    </w:div>
                  </w:divsChild>
                </w:div>
                <w:div w:id="2095585857">
                  <w:marLeft w:val="0"/>
                  <w:marRight w:val="0"/>
                  <w:marTop w:val="0"/>
                  <w:marBottom w:val="0"/>
                  <w:divBdr>
                    <w:top w:val="none" w:sz="0" w:space="0" w:color="auto"/>
                    <w:left w:val="none" w:sz="0" w:space="0" w:color="auto"/>
                    <w:bottom w:val="none" w:sz="0" w:space="0" w:color="auto"/>
                    <w:right w:val="none" w:sz="0" w:space="0" w:color="auto"/>
                  </w:divBdr>
                  <w:divsChild>
                    <w:div w:id="16932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5464">
          <w:marLeft w:val="0"/>
          <w:marRight w:val="0"/>
          <w:marTop w:val="0"/>
          <w:marBottom w:val="0"/>
          <w:divBdr>
            <w:top w:val="none" w:sz="0" w:space="0" w:color="auto"/>
            <w:left w:val="none" w:sz="0" w:space="0" w:color="auto"/>
            <w:bottom w:val="none" w:sz="0" w:space="0" w:color="auto"/>
            <w:right w:val="none" w:sz="0" w:space="0" w:color="auto"/>
          </w:divBdr>
        </w:div>
        <w:div w:id="649678057">
          <w:marLeft w:val="0"/>
          <w:marRight w:val="0"/>
          <w:marTop w:val="0"/>
          <w:marBottom w:val="0"/>
          <w:divBdr>
            <w:top w:val="none" w:sz="0" w:space="0" w:color="auto"/>
            <w:left w:val="none" w:sz="0" w:space="0" w:color="auto"/>
            <w:bottom w:val="none" w:sz="0" w:space="0" w:color="auto"/>
            <w:right w:val="none" w:sz="0" w:space="0" w:color="auto"/>
          </w:divBdr>
        </w:div>
        <w:div w:id="1198852965">
          <w:marLeft w:val="0"/>
          <w:marRight w:val="0"/>
          <w:marTop w:val="0"/>
          <w:marBottom w:val="0"/>
          <w:divBdr>
            <w:top w:val="none" w:sz="0" w:space="0" w:color="auto"/>
            <w:left w:val="none" w:sz="0" w:space="0" w:color="auto"/>
            <w:bottom w:val="none" w:sz="0" w:space="0" w:color="auto"/>
            <w:right w:val="none" w:sz="0" w:space="0" w:color="auto"/>
          </w:divBdr>
        </w:div>
        <w:div w:id="1911502822">
          <w:marLeft w:val="0"/>
          <w:marRight w:val="0"/>
          <w:marTop w:val="0"/>
          <w:marBottom w:val="0"/>
          <w:divBdr>
            <w:top w:val="none" w:sz="0" w:space="0" w:color="auto"/>
            <w:left w:val="none" w:sz="0" w:space="0" w:color="auto"/>
            <w:bottom w:val="none" w:sz="0" w:space="0" w:color="auto"/>
            <w:right w:val="none" w:sz="0" w:space="0" w:color="auto"/>
          </w:divBdr>
          <w:divsChild>
            <w:div w:id="306280257">
              <w:marLeft w:val="0"/>
              <w:marRight w:val="0"/>
              <w:marTop w:val="0"/>
              <w:marBottom w:val="0"/>
              <w:divBdr>
                <w:top w:val="none" w:sz="0" w:space="0" w:color="auto"/>
                <w:left w:val="none" w:sz="0" w:space="0" w:color="auto"/>
                <w:bottom w:val="none" w:sz="0" w:space="0" w:color="auto"/>
                <w:right w:val="none" w:sz="0" w:space="0" w:color="auto"/>
              </w:divBdr>
            </w:div>
            <w:div w:id="704058029">
              <w:marLeft w:val="0"/>
              <w:marRight w:val="0"/>
              <w:marTop w:val="0"/>
              <w:marBottom w:val="0"/>
              <w:divBdr>
                <w:top w:val="none" w:sz="0" w:space="0" w:color="auto"/>
                <w:left w:val="none" w:sz="0" w:space="0" w:color="auto"/>
                <w:bottom w:val="none" w:sz="0" w:space="0" w:color="auto"/>
                <w:right w:val="none" w:sz="0" w:space="0" w:color="auto"/>
              </w:divBdr>
            </w:div>
            <w:div w:id="1290892113">
              <w:marLeft w:val="0"/>
              <w:marRight w:val="0"/>
              <w:marTop w:val="0"/>
              <w:marBottom w:val="0"/>
              <w:divBdr>
                <w:top w:val="none" w:sz="0" w:space="0" w:color="auto"/>
                <w:left w:val="none" w:sz="0" w:space="0" w:color="auto"/>
                <w:bottom w:val="none" w:sz="0" w:space="0" w:color="auto"/>
                <w:right w:val="none" w:sz="0" w:space="0" w:color="auto"/>
              </w:divBdr>
            </w:div>
            <w:div w:id="20365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1679">
      <w:bodyDiv w:val="1"/>
      <w:marLeft w:val="0"/>
      <w:marRight w:val="0"/>
      <w:marTop w:val="0"/>
      <w:marBottom w:val="0"/>
      <w:divBdr>
        <w:top w:val="none" w:sz="0" w:space="0" w:color="auto"/>
        <w:left w:val="none" w:sz="0" w:space="0" w:color="auto"/>
        <w:bottom w:val="none" w:sz="0" w:space="0" w:color="auto"/>
        <w:right w:val="none" w:sz="0" w:space="0" w:color="auto"/>
      </w:divBdr>
      <w:divsChild>
        <w:div w:id="6638236">
          <w:marLeft w:val="0"/>
          <w:marRight w:val="0"/>
          <w:marTop w:val="0"/>
          <w:marBottom w:val="0"/>
          <w:divBdr>
            <w:top w:val="none" w:sz="0" w:space="0" w:color="auto"/>
            <w:left w:val="none" w:sz="0" w:space="0" w:color="auto"/>
            <w:bottom w:val="none" w:sz="0" w:space="0" w:color="auto"/>
            <w:right w:val="none" w:sz="0" w:space="0" w:color="auto"/>
          </w:divBdr>
        </w:div>
        <w:div w:id="672799581">
          <w:marLeft w:val="0"/>
          <w:marRight w:val="0"/>
          <w:marTop w:val="0"/>
          <w:marBottom w:val="0"/>
          <w:divBdr>
            <w:top w:val="none" w:sz="0" w:space="0" w:color="auto"/>
            <w:left w:val="none" w:sz="0" w:space="0" w:color="auto"/>
            <w:bottom w:val="none" w:sz="0" w:space="0" w:color="auto"/>
            <w:right w:val="none" w:sz="0" w:space="0" w:color="auto"/>
          </w:divBdr>
        </w:div>
        <w:div w:id="1115901400">
          <w:marLeft w:val="0"/>
          <w:marRight w:val="0"/>
          <w:marTop w:val="0"/>
          <w:marBottom w:val="0"/>
          <w:divBdr>
            <w:top w:val="none" w:sz="0" w:space="0" w:color="auto"/>
            <w:left w:val="none" w:sz="0" w:space="0" w:color="auto"/>
            <w:bottom w:val="none" w:sz="0" w:space="0" w:color="auto"/>
            <w:right w:val="none" w:sz="0" w:space="0" w:color="auto"/>
          </w:divBdr>
        </w:div>
        <w:div w:id="1668508986">
          <w:marLeft w:val="0"/>
          <w:marRight w:val="0"/>
          <w:marTop w:val="0"/>
          <w:marBottom w:val="0"/>
          <w:divBdr>
            <w:top w:val="none" w:sz="0" w:space="0" w:color="auto"/>
            <w:left w:val="none" w:sz="0" w:space="0" w:color="auto"/>
            <w:bottom w:val="none" w:sz="0" w:space="0" w:color="auto"/>
            <w:right w:val="none" w:sz="0" w:space="0" w:color="auto"/>
          </w:divBdr>
        </w:div>
        <w:div w:id="1671562210">
          <w:marLeft w:val="0"/>
          <w:marRight w:val="0"/>
          <w:marTop w:val="0"/>
          <w:marBottom w:val="0"/>
          <w:divBdr>
            <w:top w:val="none" w:sz="0" w:space="0" w:color="auto"/>
            <w:left w:val="none" w:sz="0" w:space="0" w:color="auto"/>
            <w:bottom w:val="none" w:sz="0" w:space="0" w:color="auto"/>
            <w:right w:val="none" w:sz="0" w:space="0" w:color="auto"/>
          </w:divBdr>
        </w:div>
        <w:div w:id="1739791269">
          <w:marLeft w:val="0"/>
          <w:marRight w:val="0"/>
          <w:marTop w:val="0"/>
          <w:marBottom w:val="0"/>
          <w:divBdr>
            <w:top w:val="none" w:sz="0" w:space="0" w:color="auto"/>
            <w:left w:val="none" w:sz="0" w:space="0" w:color="auto"/>
            <w:bottom w:val="none" w:sz="0" w:space="0" w:color="auto"/>
            <w:right w:val="none" w:sz="0" w:space="0" w:color="auto"/>
          </w:divBdr>
        </w:div>
        <w:div w:id="2045934490">
          <w:marLeft w:val="0"/>
          <w:marRight w:val="0"/>
          <w:marTop w:val="0"/>
          <w:marBottom w:val="0"/>
          <w:divBdr>
            <w:top w:val="none" w:sz="0" w:space="0" w:color="auto"/>
            <w:left w:val="none" w:sz="0" w:space="0" w:color="auto"/>
            <w:bottom w:val="none" w:sz="0" w:space="0" w:color="auto"/>
            <w:right w:val="none" w:sz="0" w:space="0" w:color="auto"/>
          </w:divBdr>
        </w:div>
      </w:divsChild>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676373">
      <w:bodyDiv w:val="1"/>
      <w:marLeft w:val="0"/>
      <w:marRight w:val="0"/>
      <w:marTop w:val="0"/>
      <w:marBottom w:val="0"/>
      <w:divBdr>
        <w:top w:val="none" w:sz="0" w:space="0" w:color="auto"/>
        <w:left w:val="none" w:sz="0" w:space="0" w:color="auto"/>
        <w:bottom w:val="none" w:sz="0" w:space="0" w:color="auto"/>
        <w:right w:val="none" w:sz="0" w:space="0" w:color="auto"/>
      </w:divBdr>
    </w:div>
    <w:div w:id="210915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mumc.nl/" TargetMode="External"/><Relationship Id="rId26" Type="http://schemas.openxmlformats.org/officeDocument/2006/relationships/hyperlink" Target="http://www.tenderned.nl" TargetMode="External"/><Relationship Id="rId3" Type="http://schemas.openxmlformats.org/officeDocument/2006/relationships/customXml" Target="../customXml/item3.xml"/><Relationship Id="rId21" Type="http://schemas.openxmlformats.org/officeDocument/2006/relationships/hyperlink" Target="https://www.google.com/search?q=taakdifferentiatie&amp;sca_esv=0546383d171bc4a7&amp;ei=mGyxaaDwDPCgi-gP99TjOQ&amp;biw=1528&amp;bih=746&amp;ved=2ahUKEwizh760-peTAxV4_7sIHZn3OLkQgK4QegQIARAC&amp;uact=5&amp;oq=wat+is+integraal+capaciteitsmanagmement++in+mumc&amp;gs_lp=Egxnd3Mtd2l6LXNlcnAiMHdhdCBpcyBpbnRlZ3JhYWwgY2FwYWNpdGVpdHNtYW5hZ21lbWVudCAgaW4gbXVtYzIHECEYoAEYCjIHECEYoAEYCkjnmQFQwwZYgJQBcAt4AZABAZgBbaAB4R6qAQQ1My40uAEDyAEA-AEBmAJBoAKIHsICChAAGLADGNYEGEfCAggQABiABBiiBMICBRAAGO8FwgIIEAAYBxgIGB7CAggQABiiBBiJBcICBhAAGAcYHsICBhAAGAgYHsICCBAhGKABGMMEwgIKECEYoAEYwwQYCsICBBAhGArCAgYQABgWGB6YAwCIBgGQBgiSBwQ2MS40oAeE9QGyBwQ1MC40uAfxHcIHBzE5LjQzLjPIB1aACAA&amp;sclient=gws-wiz-serp"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msterdamumc.nl/nl.htm" TargetMode="External"/><Relationship Id="rId25" Type="http://schemas.openxmlformats.org/officeDocument/2006/relationships/hyperlink" Target="https://www.google.com/url?sa=t&amp;rct=j&amp;q=&amp;esrc=s&amp;source=web&amp;cd=&amp;cad=rja&amp;uact=8&amp;ved=2ahUKEwihl_2g04GCAxVu_rsIHdJJAoUQFnoECA8QAQ&amp;url=https%3A%2F%2Fwww.tenderned.nl%2Fpapi%2Ftenderned-rs-tns%2Fv2%2Fpublicaties%2F175933%2Fdocumenten%2F4468127%2Fcontent&amp;usg=AOvVaw1wcZWaNkaw7WDkNaPvUQJt&amp;opi=8997844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sterdamumc.org/nl.htm" TargetMode="External"/><Relationship Id="rId20" Type="http://schemas.openxmlformats.org/officeDocument/2006/relationships/hyperlink" Target="https://www.google.com/url?sa=i&amp;source=web&amp;rct=j&amp;url=https://zorginnovatielab.mumc.nl/programma-digitale-zorg&amp;ved=2ahUKEwjWzaO8q5KTAxVAxwIHHeS1A88Qy_kOegQIARAD&amp;opi=89978449&amp;cd&amp;psig=AOvVaw37mPcvuU3MET0zsSK6M3nF&amp;ust=1773129288402000" TargetMode="External"/><Relationship Id="rId29" Type="http://schemas.openxmlformats.org/officeDocument/2006/relationships/hyperlink" Target="http://www.commissievanaanbestedingsexperts.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mcnl.nl/projecten/green-deal-duurzame-zor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umcmedewerkers.nl/thema/cao-umcs/" TargetMode="External"/><Relationship Id="rId28" Type="http://schemas.openxmlformats.org/officeDocument/2006/relationships/hyperlink" Target="https://www.tenderned.nl/cms/voor-ondernemingen" TargetMode="External"/><Relationship Id="rId10" Type="http://schemas.openxmlformats.org/officeDocument/2006/relationships/footnotes" Target="footnotes.xml"/><Relationship Id="rId19" Type="http://schemas.openxmlformats.org/officeDocument/2006/relationships/hyperlink" Target="https://www.google.com/url?sa=i&amp;source=web&amp;rct=j&amp;url=https://www.mumc.nl/over-mumc/het-maastricht-umc&amp;ved=2ahUKEwjWzaO8q5KTAxVAxwIHHeS1A88Qy_kOegQIARAB&amp;opi=89978449&amp;cd&amp;psig=AOvVaw37mPcvuU3MET0zsSK6M3nF&amp;ust=177312928840200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umcnl.nl/app/uploads/2025/09/De-doelen-van-de-Green-Deal-samenwerken-aan-Duurzame-zorg-2022.pdf" TargetMode="External"/><Relationship Id="rId27" Type="http://schemas.openxmlformats.org/officeDocument/2006/relationships/hyperlink" Target="mailto:0800-8363376%20of%20servicedesk@TenderNed.nl" TargetMode="External"/><Relationship Id="rId30" Type="http://schemas.openxmlformats.org/officeDocument/2006/relationships/header" Target="header2.xml"/><Relationship Id="rId35"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documenttasks/documenttasks1.xml><?xml version="1.0" encoding="utf-8"?>
<t:Tasks xmlns:t="http://schemas.microsoft.com/office/tasks/2019/documenttasks" xmlns:oel="http://schemas.microsoft.com/office/2019/extlst">
  <t:Task id="{333BFB80-7C8F-445C-AAF7-B5A9F0F082D9}">
    <t:Anchor>
      <t:Comment id="1928559454"/>
    </t:Anchor>
    <t:History>
      <t:Event id="{ED8F2BEB-0A0B-4262-9B76-01E604601943}" time="2026-03-11T14:31:15.897Z">
        <t:Attribution userId="S::karen.mons-posthuma@radboudumc.nl::a74f0f50-544a-409a-9856-313407c9abdb" userProvider="AD" userName="Mons-Posthuma, Karen"/>
        <t:Anchor>
          <t:Comment id="1928559454"/>
        </t:Anchor>
        <t:Create/>
      </t:Event>
      <t:Event id="{21FD48BB-8BC4-40CF-9DBC-4A700DFC1C90}" time="2026-03-11T14:31:15.897Z">
        <t:Attribution userId="S::karen.mons-posthuma@radboudumc.nl::a74f0f50-544a-409a-9856-313407c9abdb" userProvider="AD" userName="Mons-Posthuma, Karen"/>
        <t:Anchor>
          <t:Comment id="1928559454"/>
        </t:Anchor>
        <t:Assign userId="S::Paul.Broertjes@radboudumc.nl::76ef5f2d-d1bc-49fb-b158-4e901dd796d6" userProvider="AD" userName="Broertjes, Paul"/>
      </t:Event>
      <t:Event id="{1E5CBFC7-D1E6-447E-899C-C1B473D70367}" time="2026-03-11T14:31:15.897Z">
        <t:Attribution userId="S::karen.mons-posthuma@radboudumc.nl::a74f0f50-544a-409a-9856-313407c9abdb" userProvider="AD" userName="Mons-Posthuma, Karen"/>
        <t:Anchor>
          <t:Comment id="1928559454"/>
        </t:Anchor>
        <t:SetTitle title="@Broertjes, Paul vult aan met @Waals, Marco"/>
      </t:Event>
    </t:History>
  </t:Task>
</t:Task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3" ma:contentTypeDescription="Een nieuw document maken." ma:contentTypeScope="" ma:versionID="21e9f011c6620e3e6e10c69e1da85dd2">
  <xsd:schema xmlns:xsd="http://www.w3.org/2001/XMLSchema" xmlns:xs="http://www.w3.org/2001/XMLSchema" xmlns:p="http://schemas.microsoft.com/office/2006/metadata/properties" xmlns:ns2="feed4a19-e2c8-47ca-8584-1c363acc99e0" targetNamespace="http://schemas.microsoft.com/office/2006/metadata/properties" ma:root="true" ma:fieldsID="dc9e16a7b423bb67e929185b71292d17"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p r o p e r t i e s   x m l n s = " h t t p : / / w w w . i m a n a g e . c o m / w o r k / x m l s c h e m a " >  
     < d o c u m e n t i d > A L G E M E E N ! 1 7 3 6 7 4 6 0 . 1 < / d o c u m e n t i d >  
     < s e n d e r i d > 3 0 1 7 < / s e n d e r i d >  
     < s e n d e r e m a i l > R U E R S @ V A N D O O R N E . C O M < / s e n d e r e m a i l >  
     < l a s t m o d i f i e d > 2 0 2 3 - 1 0 - 2 6 T 0 8 : 3 8 : 0 0 . 0 0 0 0 0 0 0 + 0 2 : 0 0 < / l a s t m o d i f i e d >  
     < d a t a b a s e > A L G E M E E N < / d a t a b a s e >  
 < / p r o p e r t i e s > 
</file>

<file path=customXml/itemProps1.xml><?xml version="1.0" encoding="utf-8"?>
<ds:datastoreItem xmlns:ds="http://schemas.openxmlformats.org/officeDocument/2006/customXml" ds:itemID="{D0487E9B-0D6F-45B9-B2B5-B8CD0AB4688D}">
  <ds:schemaRefs>
    <ds:schemaRef ds:uri="http://schemas.microsoft.com/sharepoint/v3/contenttype/forms"/>
  </ds:schemaRefs>
</ds:datastoreItem>
</file>

<file path=customXml/itemProps2.xml><?xml version="1.0" encoding="utf-8"?>
<ds:datastoreItem xmlns:ds="http://schemas.openxmlformats.org/officeDocument/2006/customXml" ds:itemID="{15FFE9ED-D08C-4381-A34A-174CE9394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37EF6-108B-4144-8F2C-A0094C7020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D567D-194C-4DB5-936C-4939D92128E8}">
  <ds:schemaRefs>
    <ds:schemaRef ds:uri="http://schemas.openxmlformats.org/officeDocument/2006/bibliography"/>
  </ds:schemaRefs>
</ds:datastoreItem>
</file>

<file path=customXml/itemProps5.xml><?xml version="1.0" encoding="utf-8"?>
<ds:datastoreItem xmlns:ds="http://schemas.openxmlformats.org/officeDocument/2006/customXml" ds:itemID="{6333A134-668E-4526-BA12-84247800A57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Uitgebreid rapport met inhoudsopgave.dotm</Template>
  <TotalTime>81</TotalTime>
  <Pages>41</Pages>
  <Words>18202</Words>
  <Characters>100116</Characters>
  <Application>Microsoft Office Word</Application>
  <DocSecurity>0</DocSecurity>
  <Lines>834</Lines>
  <Paragraphs>236</Paragraphs>
  <ScaleCrop>false</ScaleCrop>
  <Company>Radboudumc</Company>
  <LinksUpToDate>false</LinksUpToDate>
  <CharactersWithSpaces>118082</CharactersWithSpaces>
  <SharedDoc>false</SharedDoc>
  <HLinks>
    <vt:vector size="84" baseType="variant">
      <vt:variant>
        <vt:i4>7798833</vt:i4>
      </vt:variant>
      <vt:variant>
        <vt:i4>126</vt:i4>
      </vt:variant>
      <vt:variant>
        <vt:i4>0</vt:i4>
      </vt:variant>
      <vt:variant>
        <vt:i4>5</vt:i4>
      </vt:variant>
      <vt:variant>
        <vt:lpwstr>http://www.commissievanaanbestedingsexperts.nl/</vt:lpwstr>
      </vt:variant>
      <vt:variant>
        <vt:lpwstr/>
      </vt:variant>
      <vt:variant>
        <vt:i4>3866681</vt:i4>
      </vt:variant>
      <vt:variant>
        <vt:i4>123</vt:i4>
      </vt:variant>
      <vt:variant>
        <vt:i4>0</vt:i4>
      </vt:variant>
      <vt:variant>
        <vt:i4>5</vt:i4>
      </vt:variant>
      <vt:variant>
        <vt:lpwstr>https://www.tenderned.nl/cms/voor-ondernemingen</vt:lpwstr>
      </vt:variant>
      <vt:variant>
        <vt:lpwstr/>
      </vt:variant>
      <vt:variant>
        <vt:i4>2162718</vt:i4>
      </vt:variant>
      <vt:variant>
        <vt:i4>120</vt:i4>
      </vt:variant>
      <vt:variant>
        <vt:i4>0</vt:i4>
      </vt:variant>
      <vt:variant>
        <vt:i4>5</vt:i4>
      </vt:variant>
      <vt:variant>
        <vt:lpwstr>mailto:0800-8363376%20of%20servicedesk@TenderNed.nl</vt:lpwstr>
      </vt:variant>
      <vt:variant>
        <vt:lpwstr/>
      </vt:variant>
      <vt:variant>
        <vt:i4>2031620</vt:i4>
      </vt:variant>
      <vt:variant>
        <vt:i4>117</vt:i4>
      </vt:variant>
      <vt:variant>
        <vt:i4>0</vt:i4>
      </vt:variant>
      <vt:variant>
        <vt:i4>5</vt:i4>
      </vt:variant>
      <vt:variant>
        <vt:lpwstr>http://www.tenderned.nl/</vt:lpwstr>
      </vt:variant>
      <vt:variant>
        <vt:lpwstr/>
      </vt:variant>
      <vt:variant>
        <vt:i4>524296</vt:i4>
      </vt:variant>
      <vt:variant>
        <vt:i4>114</vt:i4>
      </vt:variant>
      <vt:variant>
        <vt:i4>0</vt:i4>
      </vt:variant>
      <vt:variant>
        <vt:i4>5</vt:i4>
      </vt:variant>
      <vt:variant>
        <vt:lpwstr>https://www.google.com/url?sa=t&amp;rct=j&amp;q=&amp;esrc=s&amp;source=web&amp;cd=&amp;cad=rja&amp;uact=8&amp;ved=2ahUKEwihl_2g04GCAxVu_rsIHdJJAoUQFnoECA8QAQ&amp;url=https%3A%2F%2Fwww.tenderned.nl%2Fpapi%2Ftenderned-rs-tns%2Fv2%2Fpublicaties%2F175933%2Fdocumenten%2F4468127%2Fcontent&amp;usg=AOvVaw1wcZWaNkaw7WDkNaPvUQJt&amp;opi=89978449</vt:lpwstr>
      </vt:variant>
      <vt:variant>
        <vt:lpwstr/>
      </vt:variant>
      <vt:variant>
        <vt:i4>589914</vt:i4>
      </vt:variant>
      <vt:variant>
        <vt:i4>111</vt:i4>
      </vt:variant>
      <vt:variant>
        <vt:i4>0</vt:i4>
      </vt:variant>
      <vt:variant>
        <vt:i4>5</vt:i4>
      </vt:variant>
      <vt:variant>
        <vt:lpwstr>https://www.umcnl.nl/projecten/green-deal-duurzame-zorg/</vt:lpwstr>
      </vt:variant>
      <vt:variant>
        <vt:lpwstr/>
      </vt:variant>
      <vt:variant>
        <vt:i4>393218</vt:i4>
      </vt:variant>
      <vt:variant>
        <vt:i4>108</vt:i4>
      </vt:variant>
      <vt:variant>
        <vt:i4>0</vt:i4>
      </vt:variant>
      <vt:variant>
        <vt:i4>5</vt:i4>
      </vt:variant>
      <vt:variant>
        <vt:lpwstr>https://www.umcmedewerkers.nl/thema/cao-umcs/</vt:lpwstr>
      </vt:variant>
      <vt:variant>
        <vt:lpwstr/>
      </vt:variant>
      <vt:variant>
        <vt:i4>3473530</vt:i4>
      </vt:variant>
      <vt:variant>
        <vt:i4>105</vt:i4>
      </vt:variant>
      <vt:variant>
        <vt:i4>0</vt:i4>
      </vt:variant>
      <vt:variant>
        <vt:i4>5</vt:i4>
      </vt:variant>
      <vt:variant>
        <vt:lpwstr>https://www.umcnl.nl/app/uploads/2025/09/De-doelen-van-de-Green-Deal-samenwerken-aan-Duurzame-zorg-2022.pdf</vt:lpwstr>
      </vt:variant>
      <vt:variant>
        <vt:lpwstr/>
      </vt:variant>
      <vt:variant>
        <vt:i4>3080276</vt:i4>
      </vt:variant>
      <vt:variant>
        <vt:i4>102</vt:i4>
      </vt:variant>
      <vt:variant>
        <vt:i4>0</vt:i4>
      </vt:variant>
      <vt:variant>
        <vt:i4>5</vt:i4>
      </vt:variant>
      <vt:variant>
        <vt:lpwstr>https://www.google.com/search?q=taakdifferentiatie&amp;sca_esv=0546383d171bc4a7&amp;ei=mGyxaaDwDPCgi-gP99TjOQ&amp;biw=1528&amp;bih=746&amp;ved=2ahUKEwizh760-peTAxV4_7sIHZn3OLkQgK4QegQIARAC&amp;uact=5&amp;oq=wat+is+integraal+capaciteitsmanagmement++in+mumc&amp;gs_lp=Egxnd3Mtd2l6LXNlcnAiMHdhdCBpcyBpbnRlZ3JhYWwgY2FwYWNpdGVpdHNtYW5hZ21lbWVudCAgaW4gbXVtYzIHECEYoAEYCjIHECEYoAEYCkjnmQFQwwZYgJQBcAt4AZABAZgBbaAB4R6qAQQ1My40uAEDyAEA-AEBmAJBoAKIHsICChAAGLADGNYEGEfCAggQABiABBiiBMICBRAAGO8FwgIIEAAYBxgIGB7CAggQABiiBBiJBcICBhAAGAcYHsICBhAAGAgYHsICCBAhGKABGMMEwgIKECEYoAEYwwQYCsICBBAhGArCAgYQABgWGB6YAwCIBgGQBgiSBwQ2MS40oAeE9QGyBwQ1MC40uAfxHcIHBzE5LjQzLjPIB1aACAA&amp;sclient=gws-wiz-serp</vt:lpwstr>
      </vt:variant>
      <vt:variant>
        <vt:lpwstr/>
      </vt:variant>
      <vt:variant>
        <vt:i4>8126493</vt:i4>
      </vt:variant>
      <vt:variant>
        <vt:i4>99</vt:i4>
      </vt:variant>
      <vt:variant>
        <vt:i4>0</vt:i4>
      </vt:variant>
      <vt:variant>
        <vt:i4>5</vt:i4>
      </vt:variant>
      <vt:variant>
        <vt:lpwstr>https://www.google.com/url?sa=i&amp;source=web&amp;rct=j&amp;url=https://zorginnovatielab.mumc.nl/programma-digitale-zorg&amp;ved=2ahUKEwjWzaO8q5KTAxVAxwIHHeS1A88Qy_kOegQIARAD&amp;opi=89978449&amp;cd&amp;psig=AOvVaw37mPcvuU3MET0zsSK6M3nF&amp;ust=1773129288402000</vt:lpwstr>
      </vt:variant>
      <vt:variant>
        <vt:lpwstr/>
      </vt:variant>
      <vt:variant>
        <vt:i4>6422533</vt:i4>
      </vt:variant>
      <vt:variant>
        <vt:i4>96</vt:i4>
      </vt:variant>
      <vt:variant>
        <vt:i4>0</vt:i4>
      </vt:variant>
      <vt:variant>
        <vt:i4>5</vt:i4>
      </vt:variant>
      <vt:variant>
        <vt:lpwstr>https://www.google.com/url?sa=i&amp;source=web&amp;rct=j&amp;url=https://www.mumc.nl/over-mumc/het-maastricht-umc&amp;ved=2ahUKEwjWzaO8q5KTAxVAxwIHHeS1A88Qy_kOegQIARAB&amp;opi=89978449&amp;cd&amp;psig=AOvVaw37mPcvuU3MET0zsSK6M3nF&amp;ust=1773129288402000</vt:lpwstr>
      </vt:variant>
      <vt:variant>
        <vt:lpwstr/>
      </vt:variant>
      <vt:variant>
        <vt:i4>6881320</vt:i4>
      </vt:variant>
      <vt:variant>
        <vt:i4>93</vt:i4>
      </vt:variant>
      <vt:variant>
        <vt:i4>0</vt:i4>
      </vt:variant>
      <vt:variant>
        <vt:i4>5</vt:i4>
      </vt:variant>
      <vt:variant>
        <vt:lpwstr>http://www.mumc.nl/</vt:lpwstr>
      </vt:variant>
      <vt:variant>
        <vt:lpwstr/>
      </vt:variant>
      <vt:variant>
        <vt:i4>8126501</vt:i4>
      </vt:variant>
      <vt:variant>
        <vt:i4>90</vt:i4>
      </vt:variant>
      <vt:variant>
        <vt:i4>0</vt:i4>
      </vt:variant>
      <vt:variant>
        <vt:i4>5</vt:i4>
      </vt:variant>
      <vt:variant>
        <vt:lpwstr>https://www.amsterdamumc.nl/nl.htm</vt:lpwstr>
      </vt:variant>
      <vt:variant>
        <vt:lpwstr/>
      </vt:variant>
      <vt:variant>
        <vt:i4>6815780</vt:i4>
      </vt:variant>
      <vt:variant>
        <vt:i4>87</vt:i4>
      </vt:variant>
      <vt:variant>
        <vt:i4>0</vt:i4>
      </vt:variant>
      <vt:variant>
        <vt:i4>5</vt:i4>
      </vt:variant>
      <vt:variant>
        <vt:lpwstr>https://www.amsterdamumc.org/nl.htm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keywords/>
  <dc:description/>
  <cp:lastModifiedBy>Moustapha, A. (Ahmed)</cp:lastModifiedBy>
  <cp:revision>2033</cp:revision>
  <cp:lastPrinted>2026-03-19T17:28:00Z</cp:lastPrinted>
  <dcterms:created xsi:type="dcterms:W3CDTF">2024-12-13T11:26:00Z</dcterms:created>
  <dcterms:modified xsi:type="dcterms:W3CDTF">2026-04-16T16:16:00Z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17367460</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0x01010087035571B3BED7418250F6E9C051DB1A</vt:lpwstr>
  </property>
  <property fmtid="{D5CDD505-2E9C-101B-9397-08002B2CF9AE}" pid="9" name="MediaServiceImageTags">
    <vt:lpwstr/>
  </property>
</Properties>
</file>