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1DB6" w14:textId="0C5F55B1" w:rsidR="00195CA4" w:rsidRDefault="001E0F1B" w:rsidP="005E71C8">
      <w:pPr>
        <w:pStyle w:val="Titel"/>
        <w:spacing w:before="240" w:after="240"/>
        <w:jc w:val="left"/>
        <w:rPr>
          <w:i/>
          <w:iCs/>
        </w:rPr>
      </w:pPr>
      <w:r w:rsidRPr="001E0F1B">
        <w:rPr>
          <w:i/>
          <w:highlight w:val="lightGray"/>
        </w:rPr>
        <w:t>(Concept-)</w:t>
      </w:r>
      <w:r>
        <w:rPr>
          <w:i/>
          <w:iCs/>
        </w:rPr>
        <w:t>Overeenkomst ten behoeve van EUOA Dataverbindingen</w:t>
      </w:r>
    </w:p>
    <w:p w14:paraId="689724AE" w14:textId="58997FBB" w:rsidR="005E71C8" w:rsidRPr="005E71C8" w:rsidRDefault="005E71C8" w:rsidP="005E71C8">
      <w:pPr>
        <w:spacing w:before="240" w:after="240" w:line="240" w:lineRule="auto"/>
      </w:pPr>
      <w:r>
        <w:t xml:space="preserve">Kenmerk: </w:t>
      </w:r>
      <w:r w:rsidRPr="005539E8">
        <w:t>26-0049373</w:t>
      </w:r>
    </w:p>
    <w:p w14:paraId="5F09849D" w14:textId="77777777" w:rsidR="00195CA4" w:rsidRDefault="002F2402">
      <w:pPr>
        <w:spacing w:before="240" w:after="240" w:line="240" w:lineRule="auto"/>
      </w:pPr>
      <w:r>
        <w:rPr>
          <w:b/>
          <w:bCs/>
        </w:rPr>
        <w:t>De ondergetekenden:</w:t>
      </w:r>
    </w:p>
    <w:p w14:paraId="0B316F67" w14:textId="04C58198" w:rsidR="00195CA4" w:rsidRDefault="002F2402">
      <w:pPr>
        <w:pStyle w:val="Partijen"/>
        <w:spacing w:before="240" w:after="240" w:line="240" w:lineRule="auto"/>
      </w:pPr>
      <w:r>
        <w:t xml:space="preserve">De publiekrechtelijke rechtspersoon </w:t>
      </w:r>
      <w:r>
        <w:rPr>
          <w:i/>
          <w:iCs/>
        </w:rPr>
        <w:t>Gemeente Westland</w:t>
      </w:r>
      <w:r w:rsidR="0014319C">
        <w:rPr>
          <w:i/>
          <w:iCs/>
        </w:rPr>
        <w:t xml:space="preserve"> / Gemeente Midden-Delfland</w:t>
      </w:r>
      <w:r>
        <w:t xml:space="preserve">, gevestigd en kantoorhoudende te </w:t>
      </w:r>
      <w:r w:rsidR="0014319C" w:rsidRPr="0014319C">
        <w:rPr>
          <w:i/>
          <w:iCs/>
        </w:rPr>
        <w:t>xx</w:t>
      </w:r>
      <w:r w:rsidR="0014319C">
        <w:t xml:space="preserve"> </w:t>
      </w:r>
      <w:r>
        <w:t xml:space="preserve">aan </w:t>
      </w:r>
      <w:r w:rsidR="0014319C">
        <w:rPr>
          <w:i/>
          <w:iCs/>
        </w:rPr>
        <w:t xml:space="preserve">xx </w:t>
      </w:r>
      <w:r>
        <w:t xml:space="preserve">(KvK-nummer </w:t>
      </w:r>
      <w:r w:rsidR="0014319C">
        <w:rPr>
          <w:i/>
          <w:iCs/>
        </w:rPr>
        <w:t>xx</w:t>
      </w:r>
      <w:r>
        <w:t xml:space="preserve">), hierbij rechtsgeldig vertegenwoordigd door </w:t>
      </w:r>
      <w:r>
        <w:rPr>
          <w:i/>
          <w:iCs/>
        </w:rPr>
        <w:t>xx, xx</w:t>
      </w:r>
      <w:r>
        <w:t>, hierna te noemen "Opdrachtgever"; en;</w:t>
      </w:r>
    </w:p>
    <w:p w14:paraId="028B7945" w14:textId="77777777" w:rsidR="00195CA4" w:rsidRDefault="002F2402">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3BB7FE0B" w14:textId="77777777" w:rsidR="00195CA4" w:rsidRDefault="002F2402">
      <w:pPr>
        <w:spacing w:before="240" w:after="240" w:line="240" w:lineRule="auto"/>
      </w:pPr>
      <w:r>
        <w:t>Opdrachtgever en Leverancier worden hierna gezamenlijk ook aangeduid als "Partijen" en afzonderlijk als "Partij".</w:t>
      </w:r>
    </w:p>
    <w:p w14:paraId="1C99CBC2" w14:textId="77777777" w:rsidR="00195CA4" w:rsidRDefault="002F2402">
      <w:pPr>
        <w:spacing w:before="240" w:after="240" w:line="240" w:lineRule="auto"/>
      </w:pPr>
      <w:r>
        <w:rPr>
          <w:b/>
          <w:bCs/>
        </w:rPr>
        <w:t>Nemen het volgende in aanmerking:</w:t>
      </w:r>
    </w:p>
    <w:p w14:paraId="532AA133" w14:textId="3E9A9F12" w:rsidR="00195CA4" w:rsidRPr="0014319C" w:rsidRDefault="002F2402">
      <w:pPr>
        <w:pStyle w:val="Opsomming"/>
        <w:spacing w:before="240" w:after="240" w:line="240" w:lineRule="auto"/>
      </w:pPr>
      <w:r w:rsidRPr="0014319C">
        <w:t xml:space="preserve">Partijen hebben kennisgenomen van </w:t>
      </w:r>
      <w:r w:rsidR="0014319C" w:rsidRPr="0014319C">
        <w:t>de aanbestedingsstukken</w:t>
      </w:r>
      <w:r w:rsidR="0014319C">
        <w:t xml:space="preserve"> (het Bestek)</w:t>
      </w:r>
      <w:r w:rsidRPr="0014319C">
        <w:t>;</w:t>
      </w:r>
    </w:p>
    <w:p w14:paraId="621D053B" w14:textId="77777777" w:rsidR="00195CA4" w:rsidRDefault="002F2402">
      <w:pPr>
        <w:pStyle w:val="Opsomming"/>
        <w:spacing w:before="240" w:after="240" w:line="240" w:lineRule="auto"/>
      </w:pPr>
      <w:r>
        <w:t xml:space="preserve">Opdrachtgever is overgegaan tot </w:t>
      </w:r>
      <w:r w:rsidRPr="0014319C">
        <w:t>een Europese aanbesteding</w:t>
      </w:r>
      <w:r>
        <w:t>;</w:t>
      </w:r>
    </w:p>
    <w:p w14:paraId="5CE63003" w14:textId="77777777" w:rsidR="00195CA4" w:rsidRDefault="002F2402">
      <w:pPr>
        <w:pStyle w:val="Opsomming"/>
        <w:spacing w:before="240" w:after="240" w:line="240" w:lineRule="auto"/>
      </w:pPr>
      <w:r>
        <w:t>Leverancier heeft aangegeven dat met haar ICT Prestatie aan de eisen van de Opdrachtgever zal worden voldaan;</w:t>
      </w:r>
    </w:p>
    <w:p w14:paraId="05CCC2A1" w14:textId="77777777" w:rsidR="00195CA4" w:rsidRDefault="002F2402">
      <w:pPr>
        <w:pStyle w:val="Opsomming"/>
        <w:spacing w:before="240" w:after="240" w:line="240" w:lineRule="auto"/>
      </w:pPr>
      <w:r>
        <w:t>Opdrachtgever heeft de opdracht gegund aan Leverancier;</w:t>
      </w:r>
    </w:p>
    <w:p w14:paraId="1B533E4E" w14:textId="77777777" w:rsidR="00195CA4" w:rsidRDefault="002F2402">
      <w:pPr>
        <w:pStyle w:val="Opsomming"/>
        <w:spacing w:before="240" w:after="240" w:line="240" w:lineRule="auto"/>
      </w:pPr>
      <w:r>
        <w:t>Partijen wensen de uit het bovenstaande voortvloeiende rechtsverhouding schriftelijk vast te leggen.</w:t>
      </w:r>
    </w:p>
    <w:p w14:paraId="638A096E" w14:textId="77777777" w:rsidR="00195CA4" w:rsidRDefault="002F2402">
      <w:pPr>
        <w:spacing w:before="240" w:after="240" w:line="240" w:lineRule="auto"/>
      </w:pPr>
      <w:r>
        <w:rPr>
          <w:b/>
          <w:bCs/>
        </w:rPr>
        <w:t>Zijn als volgt overeengekomen:</w:t>
      </w:r>
    </w:p>
    <w:p w14:paraId="4198ABA9" w14:textId="77777777" w:rsidR="00195CA4" w:rsidRDefault="002F2402">
      <w:pPr>
        <w:pStyle w:val="ArticleLevel1"/>
        <w:spacing w:before="240" w:after="240" w:line="240" w:lineRule="auto"/>
      </w:pPr>
      <w:r>
        <w:t>Algemeen</w:t>
      </w:r>
    </w:p>
    <w:p w14:paraId="18FE3F0D" w14:textId="77777777" w:rsidR="00195CA4" w:rsidRDefault="002F2402" w:rsidP="00161800">
      <w:pPr>
        <w:pStyle w:val="ArticleLevel2"/>
        <w:numPr>
          <w:ilvl w:val="1"/>
          <w:numId w:val="7"/>
        </w:numPr>
        <w:spacing w:before="240" w:after="240" w:line="240" w:lineRule="auto"/>
      </w:pPr>
      <w:r>
        <w:t>Deze overeenkomst heeft betrekking op:</w:t>
      </w:r>
    </w:p>
    <w:p w14:paraId="1640164B" w14:textId="34063293" w:rsidR="0014319C" w:rsidRDefault="0014319C" w:rsidP="00161800">
      <w:pPr>
        <w:pStyle w:val="ArticleLevel5"/>
        <w:numPr>
          <w:ilvl w:val="4"/>
          <w:numId w:val="8"/>
        </w:numPr>
        <w:spacing w:before="240" w:after="240"/>
        <w:ind w:left="993"/>
      </w:pPr>
      <w:r>
        <w:t>levering</w:t>
      </w:r>
      <w:r w:rsidRPr="0014319C">
        <w:t xml:space="preserve">, </w:t>
      </w:r>
      <w:r>
        <w:t>Implementatie</w:t>
      </w:r>
      <w:r w:rsidRPr="0014319C">
        <w:t xml:space="preserve">, </w:t>
      </w:r>
      <w:r>
        <w:t>beheer</w:t>
      </w:r>
      <w:r w:rsidRPr="0014319C">
        <w:t xml:space="preserve"> en </w:t>
      </w:r>
      <w:r>
        <w:t>O</w:t>
      </w:r>
      <w:r w:rsidRPr="0014319C">
        <w:t>nderhoud van hoogwaardige, veilige netwerkconnectiviteit en Internettoegang inclusief DDoS-bescherming voor diverse werklocaties</w:t>
      </w:r>
      <w:r>
        <w:t>;</w:t>
      </w:r>
    </w:p>
    <w:p w14:paraId="5E1029B5" w14:textId="247D11A4" w:rsidR="0014319C" w:rsidRPr="0014319C" w:rsidRDefault="0014319C" w:rsidP="00161800">
      <w:pPr>
        <w:pStyle w:val="ArticleLevel5"/>
        <w:numPr>
          <w:ilvl w:val="4"/>
          <w:numId w:val="8"/>
        </w:numPr>
        <w:spacing w:before="240" w:after="240"/>
        <w:ind w:left="993"/>
      </w:pPr>
      <w:r>
        <w:t>levering van Apparatuur</w:t>
      </w:r>
      <w:r w:rsidR="00E62552">
        <w:t>;</w:t>
      </w:r>
    </w:p>
    <w:p w14:paraId="4B7E8110" w14:textId="2E8AF8F1" w:rsidR="00E62552" w:rsidRPr="0014319C" w:rsidRDefault="0014319C" w:rsidP="00161800">
      <w:pPr>
        <w:pStyle w:val="ArticleLevel5"/>
        <w:numPr>
          <w:ilvl w:val="4"/>
          <w:numId w:val="8"/>
        </w:numPr>
        <w:spacing w:before="240" w:after="240"/>
        <w:ind w:left="993"/>
      </w:pPr>
      <w:r>
        <w:t>o</w:t>
      </w:r>
      <w:r w:rsidRPr="0014319C">
        <w:t xml:space="preserve">ptioneel kan Opdrachtgever enkele diensten/producten afnemen. Dit betreft een koppeling met het GGI-Netwerk/ </w:t>
      </w:r>
      <w:proofErr w:type="spellStart"/>
      <w:r w:rsidRPr="0014319C">
        <w:t>Diginetwerk</w:t>
      </w:r>
      <w:proofErr w:type="spellEnd"/>
      <w:r w:rsidRPr="0014319C">
        <w:t xml:space="preserve"> en een </w:t>
      </w:r>
      <w:proofErr w:type="spellStart"/>
      <w:r w:rsidRPr="0014319C">
        <w:t>Azure</w:t>
      </w:r>
      <w:proofErr w:type="spellEnd"/>
      <w:r w:rsidRPr="0014319C">
        <w:t xml:space="preserve"> </w:t>
      </w:r>
      <w:proofErr w:type="spellStart"/>
      <w:r w:rsidRPr="0014319C">
        <w:t>ExpressRoute</w:t>
      </w:r>
      <w:proofErr w:type="spellEnd"/>
      <w:r w:rsidRPr="0014319C">
        <w:t>.</w:t>
      </w:r>
    </w:p>
    <w:p w14:paraId="5FB07529" w14:textId="77777777" w:rsidR="00195CA4" w:rsidRDefault="002F2402" w:rsidP="00161800">
      <w:pPr>
        <w:pStyle w:val="ArticleLevel2"/>
        <w:numPr>
          <w:ilvl w:val="1"/>
          <w:numId w:val="9"/>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0F8B7EB0" w14:textId="77777777" w:rsidR="00195CA4" w:rsidRDefault="002F2402" w:rsidP="00161800">
      <w:pPr>
        <w:pStyle w:val="ArticleLevel2"/>
        <w:numPr>
          <w:ilvl w:val="1"/>
          <w:numId w:val="10"/>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0B7BAAAA" w14:textId="77777777" w:rsidR="00E62552" w:rsidRPr="00834975" w:rsidRDefault="00E62552" w:rsidP="00161800">
      <w:pPr>
        <w:pStyle w:val="ArticleLevel2"/>
        <w:numPr>
          <w:ilvl w:val="1"/>
          <w:numId w:val="10"/>
        </w:numPr>
        <w:spacing w:before="240" w:after="240" w:line="240" w:lineRule="auto"/>
      </w:pPr>
      <w:r w:rsidRPr="00834975">
        <w:lastRenderedPageBreak/>
        <w:t xml:space="preserve">Van deze </w:t>
      </w:r>
      <w:r>
        <w:t>Overeenkomst</w:t>
      </w:r>
      <w:r w:rsidRPr="00834975">
        <w:t xml:space="preserve"> maken de volgende documenten integraal onderdeel uit:</w:t>
      </w:r>
    </w:p>
    <w:p w14:paraId="55D342B8" w14:textId="77777777" w:rsidR="00E62552" w:rsidRDefault="00E62552" w:rsidP="00161800">
      <w:pPr>
        <w:pStyle w:val="ArticleLevel5"/>
        <w:numPr>
          <w:ilvl w:val="4"/>
          <w:numId w:val="12"/>
        </w:numPr>
        <w:spacing w:before="240" w:after="240"/>
        <w:ind w:left="993"/>
      </w:pPr>
      <w:r>
        <w:t xml:space="preserve">De aanbestedingsstukken (het Bestek) van Opdrachtgever van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met nummer</w:t>
      </w:r>
      <w:r>
        <w:t xml:space="preserve"> </w:t>
      </w:r>
      <w:r>
        <w:fldChar w:fldCharType="begin">
          <w:ffData>
            <w:name w:val=""/>
            <w:enabled/>
            <w:calcOnExit w:val="0"/>
            <w:textInput>
              <w:default w:val="&lt;nummer&gt;"/>
            </w:textInput>
          </w:ffData>
        </w:fldChar>
      </w:r>
      <w:r>
        <w:instrText xml:space="preserve"> FORMTEXT </w:instrText>
      </w:r>
      <w:r>
        <w:fldChar w:fldCharType="separate"/>
      </w:r>
      <w:r>
        <w:rPr>
          <w:noProof/>
        </w:rPr>
        <w:t>&lt;nummer&gt;</w:t>
      </w:r>
      <w:r>
        <w:fldChar w:fldCharType="end"/>
      </w:r>
      <w:r w:rsidRPr="00F836F5">
        <w:t xml:space="preserve"> </w:t>
      </w:r>
    </w:p>
    <w:p w14:paraId="224EEFE9" w14:textId="3050EC40" w:rsidR="00E62552" w:rsidRDefault="00E62552" w:rsidP="00161800">
      <w:pPr>
        <w:pStyle w:val="ArticleLevel5"/>
        <w:numPr>
          <w:ilvl w:val="4"/>
          <w:numId w:val="12"/>
        </w:numPr>
        <w:spacing w:before="240" w:after="240"/>
        <w:ind w:left="993"/>
      </w:pPr>
      <w:r>
        <w:t xml:space="preserve">De nota van inlichtingen 1 </w:t>
      </w:r>
      <w:r w:rsidRPr="00F836F5">
        <w:t xml:space="preserve">van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met nummer</w:t>
      </w:r>
      <w:r>
        <w:t xml:space="preserve"> </w:t>
      </w:r>
      <w:r>
        <w:fldChar w:fldCharType="begin">
          <w:ffData>
            <w:name w:val=""/>
            <w:enabled/>
            <w:calcOnExit w:val="0"/>
            <w:textInput>
              <w:default w:val="&lt;nummer&gt;"/>
            </w:textInput>
          </w:ffData>
        </w:fldChar>
      </w:r>
      <w:r>
        <w:instrText xml:space="preserve"> FORMTEXT </w:instrText>
      </w:r>
      <w:r>
        <w:fldChar w:fldCharType="separate"/>
      </w:r>
      <w:r>
        <w:rPr>
          <w:noProof/>
        </w:rPr>
        <w:t>&lt;nummer&gt;</w:t>
      </w:r>
      <w:r>
        <w:fldChar w:fldCharType="end"/>
      </w:r>
      <w:r>
        <w:t>;</w:t>
      </w:r>
    </w:p>
    <w:p w14:paraId="0963A14A" w14:textId="4EAF002A" w:rsidR="00E62552" w:rsidRPr="00F836F5" w:rsidRDefault="00E62552" w:rsidP="00161800">
      <w:pPr>
        <w:pStyle w:val="ArticleLevel5"/>
        <w:numPr>
          <w:ilvl w:val="4"/>
          <w:numId w:val="12"/>
        </w:numPr>
        <w:spacing w:before="240" w:after="240"/>
        <w:ind w:left="993"/>
      </w:pPr>
      <w:r>
        <w:t xml:space="preserve">De nota van inlichtingen 2 van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met nummer</w:t>
      </w:r>
      <w:r>
        <w:t xml:space="preserve"> </w:t>
      </w:r>
      <w:r>
        <w:fldChar w:fldCharType="begin">
          <w:ffData>
            <w:name w:val=""/>
            <w:enabled/>
            <w:calcOnExit w:val="0"/>
            <w:textInput>
              <w:default w:val="&lt;nummer&gt;"/>
            </w:textInput>
          </w:ffData>
        </w:fldChar>
      </w:r>
      <w:r>
        <w:instrText xml:space="preserve"> FORMTEXT </w:instrText>
      </w:r>
      <w:r>
        <w:fldChar w:fldCharType="separate"/>
      </w:r>
      <w:r>
        <w:rPr>
          <w:noProof/>
        </w:rPr>
        <w:t>&lt;nummer&gt;</w:t>
      </w:r>
      <w:r>
        <w:fldChar w:fldCharType="end"/>
      </w:r>
      <w:r>
        <w:t>;</w:t>
      </w:r>
    </w:p>
    <w:p w14:paraId="4956814E" w14:textId="6423B555" w:rsidR="00E62552" w:rsidRPr="00F836F5" w:rsidRDefault="00E62552" w:rsidP="00161800">
      <w:pPr>
        <w:pStyle w:val="ArticleLevel5"/>
        <w:numPr>
          <w:ilvl w:val="4"/>
          <w:numId w:val="12"/>
        </w:numPr>
        <w:spacing w:before="240" w:after="240"/>
        <w:ind w:left="993"/>
      </w:pPr>
      <w:r w:rsidRPr="00F836F5">
        <w:t xml:space="preserve">De </w:t>
      </w:r>
      <w:r>
        <w:t>inschrijving</w:t>
      </w:r>
      <w:r w:rsidRPr="00F836F5">
        <w:t xml:space="preserve"> van </w:t>
      </w:r>
      <w:r>
        <w:t>Leverancier</w:t>
      </w:r>
      <w:r w:rsidRPr="00F836F5">
        <w:t xml:space="preserve"> van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xml:space="preserve">, </w:t>
      </w:r>
      <w:r>
        <w:t xml:space="preserve">met als kenmerk </w:t>
      </w:r>
      <w:r>
        <w:fldChar w:fldCharType="begin">
          <w:ffData>
            <w:name w:val=""/>
            <w:enabled/>
            <w:calcOnExit w:val="0"/>
            <w:textInput>
              <w:default w:val="&lt;kenmerk&gt;"/>
            </w:textInput>
          </w:ffData>
        </w:fldChar>
      </w:r>
      <w:r>
        <w:instrText xml:space="preserve"> FORMTEXT </w:instrText>
      </w:r>
      <w:r>
        <w:fldChar w:fldCharType="separate"/>
      </w:r>
      <w:r>
        <w:rPr>
          <w:noProof/>
        </w:rPr>
        <w:t>&lt;kenmerk&gt;</w:t>
      </w:r>
      <w:r>
        <w:fldChar w:fldCharType="end"/>
      </w:r>
      <w:r>
        <w:t xml:space="preserve"> en </w:t>
      </w:r>
      <w:r w:rsidRPr="00F836F5">
        <w:t xml:space="preserve">ingekomen op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t>;</w:t>
      </w:r>
    </w:p>
    <w:p w14:paraId="16AB6801" w14:textId="3EB84F4C" w:rsidR="00E62552" w:rsidRDefault="00E62552" w:rsidP="00161800">
      <w:pPr>
        <w:pStyle w:val="ArticleLevel5"/>
        <w:numPr>
          <w:ilvl w:val="4"/>
          <w:numId w:val="12"/>
        </w:numPr>
        <w:spacing w:before="240" w:after="240"/>
        <w:ind w:left="993"/>
      </w:pPr>
      <w:r w:rsidRPr="00F836F5">
        <w:t xml:space="preserve">Het verslag van het verificatiegesprek van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xml:space="preserve"> ingeboekt onder nummer </w:t>
      </w:r>
      <w:r>
        <w:fldChar w:fldCharType="begin">
          <w:ffData>
            <w:name w:val=""/>
            <w:enabled/>
            <w:calcOnExit w:val="0"/>
            <w:textInput>
              <w:default w:val="&lt;nummer&gt;"/>
            </w:textInput>
          </w:ffData>
        </w:fldChar>
      </w:r>
      <w:r>
        <w:instrText xml:space="preserve"> FORMTEXT </w:instrText>
      </w:r>
      <w:r>
        <w:fldChar w:fldCharType="separate"/>
      </w:r>
      <w:r>
        <w:rPr>
          <w:noProof/>
        </w:rPr>
        <w:t>&lt;nummer&gt;</w:t>
      </w:r>
      <w:r>
        <w:fldChar w:fldCharType="end"/>
      </w:r>
      <w:r w:rsidRPr="00F836F5">
        <w:t xml:space="preserve"> en de reactie op het verslag van het verificatiegesprek door </w:t>
      </w:r>
      <w:r>
        <w:t>Leverancier</w:t>
      </w:r>
      <w:r w:rsidRPr="00F836F5">
        <w:t xml:space="preserve"> van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ingekomen op</w:t>
      </w:r>
      <w:r>
        <w:t xml:space="preserve"> </w:t>
      </w:r>
      <w:r>
        <w:fldChar w:fldCharType="begin">
          <w:ffData>
            <w:name w:val="Text2"/>
            <w:enabled/>
            <w:calcOnExit w:val="0"/>
            <w:textInput>
              <w:default w:val="&lt;datum&gt;"/>
            </w:textInput>
          </w:ffData>
        </w:fldChar>
      </w:r>
      <w:r>
        <w:instrText xml:space="preserve"> FORMTEXT </w:instrText>
      </w:r>
      <w:r>
        <w:fldChar w:fldCharType="separate"/>
      </w:r>
      <w:r>
        <w:rPr>
          <w:noProof/>
        </w:rPr>
        <w:t>&lt;datum&gt;</w:t>
      </w:r>
      <w:r>
        <w:fldChar w:fldCharType="end"/>
      </w:r>
      <w:r w:rsidRPr="00F836F5">
        <w:t xml:space="preserve">, ingeboekt onder nummer </w:t>
      </w:r>
      <w:r>
        <w:fldChar w:fldCharType="begin">
          <w:ffData>
            <w:name w:val=""/>
            <w:enabled/>
            <w:calcOnExit w:val="0"/>
            <w:textInput>
              <w:default w:val="&lt;nummer&gt;"/>
            </w:textInput>
          </w:ffData>
        </w:fldChar>
      </w:r>
      <w:r>
        <w:instrText xml:space="preserve"> FORMTEXT </w:instrText>
      </w:r>
      <w:r>
        <w:fldChar w:fldCharType="separate"/>
      </w:r>
      <w:r>
        <w:rPr>
          <w:noProof/>
        </w:rPr>
        <w:t>&lt;nummer&gt;</w:t>
      </w:r>
      <w:r>
        <w:fldChar w:fldCharType="end"/>
      </w:r>
      <w:r>
        <w:t>;</w:t>
      </w:r>
    </w:p>
    <w:p w14:paraId="48C19999" w14:textId="77777777" w:rsidR="00E62552" w:rsidRPr="00F836F5" w:rsidRDefault="00E62552" w:rsidP="00161800">
      <w:pPr>
        <w:pStyle w:val="ArticleLevel5"/>
        <w:numPr>
          <w:ilvl w:val="4"/>
          <w:numId w:val="12"/>
        </w:numPr>
        <w:spacing w:before="240" w:after="240"/>
        <w:ind w:left="993"/>
      </w:pPr>
      <w:r w:rsidRPr="00F836F5">
        <w:t xml:space="preserve">De bij het verificatiegesprek door Opdrachtnemer overgelegde stukken, ingeboekt onder nummer </w:t>
      </w:r>
      <w:r>
        <w:fldChar w:fldCharType="begin">
          <w:ffData>
            <w:name w:val=""/>
            <w:enabled/>
            <w:calcOnExit w:val="0"/>
            <w:textInput>
              <w:default w:val="&lt;nummer&gt;"/>
            </w:textInput>
          </w:ffData>
        </w:fldChar>
      </w:r>
      <w:r>
        <w:instrText xml:space="preserve"> FORMTEXT </w:instrText>
      </w:r>
      <w:r>
        <w:fldChar w:fldCharType="separate"/>
      </w:r>
      <w:r>
        <w:rPr>
          <w:noProof/>
        </w:rPr>
        <w:t>&lt;nummer&gt;</w:t>
      </w:r>
      <w:r>
        <w:fldChar w:fldCharType="end"/>
      </w:r>
      <w:r>
        <w:t>.</w:t>
      </w:r>
    </w:p>
    <w:p w14:paraId="234A0A4F" w14:textId="67A54D52" w:rsidR="00E62552" w:rsidRPr="00E62552" w:rsidRDefault="00E62552" w:rsidP="00E62552">
      <w:pPr>
        <w:ind w:left="709"/>
      </w:pPr>
      <w:r w:rsidRPr="00834975">
        <w:t xml:space="preserve">Deze documenten zijn reeds in het bezit van </w:t>
      </w:r>
      <w:r>
        <w:t>P</w:t>
      </w:r>
      <w:r w:rsidRPr="00834975">
        <w:t xml:space="preserve">artijen, daarom wordt volstaan met het vernoemen van de documenten en wordt kortheidshalve verwezen naar de inhoud van deze documenten. </w:t>
      </w:r>
    </w:p>
    <w:p w14:paraId="7587E2C7" w14:textId="2262929F" w:rsidR="00195CA4" w:rsidRDefault="002F2402" w:rsidP="00161800">
      <w:pPr>
        <w:pStyle w:val="ArticleLevel2"/>
        <w:numPr>
          <w:ilvl w:val="1"/>
          <w:numId w:val="11"/>
        </w:numPr>
        <w:spacing w:before="240" w:after="240" w:line="240" w:lineRule="auto"/>
      </w:pPr>
      <w:r>
        <w:t xml:space="preserve">Voor zover </w:t>
      </w:r>
      <w:r w:rsidR="00E552D8">
        <w:t>onderstaande</w:t>
      </w:r>
      <w:r>
        <w:t xml:space="preserv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7913D903" w14:textId="40D0199B" w:rsidR="00195CA4" w:rsidRPr="0014319C" w:rsidRDefault="002F2402" w:rsidP="00161800">
      <w:pPr>
        <w:pStyle w:val="ArticleLevel5"/>
        <w:numPr>
          <w:ilvl w:val="4"/>
          <w:numId w:val="12"/>
        </w:numPr>
        <w:spacing w:before="240" w:after="240"/>
        <w:ind w:left="993"/>
      </w:pPr>
      <w:r w:rsidRPr="0014319C">
        <w:t xml:space="preserve">de </w:t>
      </w:r>
      <w:r w:rsidR="0020271A">
        <w:t>O</w:t>
      </w:r>
      <w:r w:rsidRPr="0014319C">
        <w:t>vereenkomst;</w:t>
      </w:r>
    </w:p>
    <w:p w14:paraId="0DC4B718" w14:textId="476A553F" w:rsidR="0014319C" w:rsidRPr="00E62552" w:rsidRDefault="0014319C" w:rsidP="00161800">
      <w:pPr>
        <w:pStyle w:val="ArticleLevel5"/>
        <w:numPr>
          <w:ilvl w:val="4"/>
          <w:numId w:val="13"/>
        </w:numPr>
        <w:spacing w:before="240" w:after="240"/>
        <w:ind w:left="993"/>
        <w:rPr>
          <w:highlight w:val="lightGray"/>
        </w:rPr>
      </w:pPr>
      <w:r w:rsidRPr="00E62552">
        <w:rPr>
          <w:highlight w:val="lightGray"/>
        </w:rPr>
        <w:t>het verslag van het verificatiegesprek (indien van toepassing);</w:t>
      </w:r>
    </w:p>
    <w:p w14:paraId="405B8628" w14:textId="46AD6F82" w:rsidR="0014319C" w:rsidRDefault="0014319C" w:rsidP="00161800">
      <w:pPr>
        <w:pStyle w:val="ArticleLevel5"/>
        <w:numPr>
          <w:ilvl w:val="4"/>
          <w:numId w:val="13"/>
        </w:numPr>
        <w:spacing w:before="240" w:after="240"/>
        <w:ind w:left="993"/>
      </w:pPr>
      <w:r>
        <w:t xml:space="preserve">de </w:t>
      </w:r>
      <w:r w:rsidR="0020271A">
        <w:t>n</w:t>
      </w:r>
      <w:r>
        <w:t>ota van inlichtingen 2</w:t>
      </w:r>
      <w:r w:rsidR="0020271A">
        <w:t>;</w:t>
      </w:r>
    </w:p>
    <w:p w14:paraId="0E29D20E" w14:textId="069BA9DE" w:rsidR="0014319C" w:rsidRPr="0014319C" w:rsidRDefault="0014319C" w:rsidP="00161800">
      <w:pPr>
        <w:pStyle w:val="ArticleLevel5"/>
        <w:numPr>
          <w:ilvl w:val="4"/>
          <w:numId w:val="13"/>
        </w:numPr>
        <w:spacing w:before="240" w:after="240"/>
        <w:ind w:left="993"/>
      </w:pPr>
      <w:r>
        <w:t xml:space="preserve">de </w:t>
      </w:r>
      <w:r w:rsidR="0020271A">
        <w:t>n</w:t>
      </w:r>
      <w:r>
        <w:t>ota van inlichtingen 1</w:t>
      </w:r>
      <w:r w:rsidR="0020271A">
        <w:t>;</w:t>
      </w:r>
    </w:p>
    <w:p w14:paraId="69732093" w14:textId="77777777" w:rsidR="00E62552" w:rsidRDefault="0014319C" w:rsidP="00161800">
      <w:pPr>
        <w:pStyle w:val="ArticleLevel5"/>
        <w:numPr>
          <w:ilvl w:val="4"/>
          <w:numId w:val="14"/>
        </w:numPr>
        <w:spacing w:before="240" w:after="240"/>
      </w:pPr>
      <w:r>
        <w:t>de aanbestedingsstukken (het Bestek)</w:t>
      </w:r>
      <w:r w:rsidRPr="0014319C">
        <w:t>;</w:t>
      </w:r>
    </w:p>
    <w:p w14:paraId="7BC3B55D" w14:textId="13E300D6" w:rsidR="00E62552" w:rsidRPr="00E62552" w:rsidRDefault="00E62552" w:rsidP="00161800">
      <w:pPr>
        <w:pStyle w:val="ArticleLevel5"/>
        <w:numPr>
          <w:ilvl w:val="4"/>
          <w:numId w:val="14"/>
        </w:numPr>
        <w:spacing w:before="240" w:after="240"/>
      </w:pPr>
      <w:r>
        <w:t>d</w:t>
      </w:r>
      <w:r w:rsidRPr="00E62552">
        <w:t xml:space="preserve">e bevestiging op de eisen uit </w:t>
      </w:r>
      <w:r>
        <w:t>de</w:t>
      </w:r>
      <w:r w:rsidRPr="00E62552">
        <w:t xml:space="preserve"> </w:t>
      </w:r>
      <w:r>
        <w:t>aanbestedingsstukken</w:t>
      </w:r>
      <w:r w:rsidRPr="00E62552">
        <w:t xml:space="preserve"> door </w:t>
      </w:r>
      <w:r>
        <w:t>Leverancier</w:t>
      </w:r>
      <w:r w:rsidRPr="00E62552">
        <w:t xml:space="preserve"> middels de ingevulde en ondertekende UEA uit </w:t>
      </w:r>
      <w:r w:rsidR="00E53E57">
        <w:t>inschrijving</w:t>
      </w:r>
      <w:r>
        <w:t xml:space="preserve"> van Levera</w:t>
      </w:r>
      <w:r w:rsidR="000B5FF2">
        <w:t>ncier</w:t>
      </w:r>
      <w:r w:rsidRPr="00E62552">
        <w:t>;</w:t>
      </w:r>
    </w:p>
    <w:p w14:paraId="39C8E720" w14:textId="2097954D" w:rsidR="00195CA4" w:rsidRPr="0014319C" w:rsidRDefault="00E62552" w:rsidP="00161800">
      <w:pPr>
        <w:pStyle w:val="ArticleLevel5"/>
        <w:numPr>
          <w:ilvl w:val="4"/>
          <w:numId w:val="15"/>
        </w:numPr>
        <w:spacing w:before="240" w:after="240"/>
        <w:ind w:left="993"/>
      </w:pPr>
      <w:r>
        <w:t>de inschrijving</w:t>
      </w:r>
      <w:r w:rsidRPr="0014319C">
        <w:t xml:space="preserve"> van de Leverancier</w:t>
      </w:r>
      <w:r>
        <w:t xml:space="preserve"> </w:t>
      </w:r>
      <w:r w:rsidRPr="00861734">
        <w:rPr>
          <w:i/>
          <w:iCs/>
        </w:rPr>
        <w:t xml:space="preserve">alsmede </w:t>
      </w:r>
      <w:r w:rsidRPr="00834975">
        <w:t>de documenten als genoemd in artikel 1</w:t>
      </w:r>
      <w:r>
        <w:t>.4</w:t>
      </w:r>
      <w:r w:rsidRPr="00834975">
        <w:t xml:space="preserve">, onder </w:t>
      </w:r>
      <w:r>
        <w:t>f</w:t>
      </w:r>
      <w:r w:rsidRPr="00834975">
        <w:t>.</w:t>
      </w:r>
    </w:p>
    <w:p w14:paraId="6B577989" w14:textId="77777777" w:rsidR="00195CA4" w:rsidRDefault="002F2402" w:rsidP="00161800">
      <w:pPr>
        <w:pStyle w:val="ArticleLevel2"/>
        <w:numPr>
          <w:ilvl w:val="1"/>
          <w:numId w:val="16"/>
        </w:numPr>
        <w:spacing w:before="240" w:after="240" w:line="240" w:lineRule="auto"/>
      </w:pPr>
      <w:r>
        <w:t>Partijen bevestigen dat zij alle bovengenoemde bijlagen hebben ontvangen en dat zij kennis hebben genomen van de inhoud daarvan.</w:t>
      </w:r>
    </w:p>
    <w:p w14:paraId="15DE5E7B" w14:textId="77777777" w:rsidR="00195CA4" w:rsidRDefault="002F2402" w:rsidP="00161800">
      <w:pPr>
        <w:pStyle w:val="ArticleLevel2"/>
        <w:numPr>
          <w:ilvl w:val="1"/>
          <w:numId w:val="17"/>
        </w:numPr>
        <w:spacing w:before="240" w:after="240" w:line="240" w:lineRule="auto"/>
      </w:pPr>
      <w:r>
        <w:t>Wijzigingen van en aanvullingen op de Overeenkomst en bovengenoemde bijlagen gelden slechts indien deze schriftelijk tussen Partijen zijn overeengekomen.</w:t>
      </w:r>
    </w:p>
    <w:p w14:paraId="0EDB42C5" w14:textId="77777777" w:rsidR="00195CA4" w:rsidRDefault="002F2402">
      <w:pPr>
        <w:pStyle w:val="ArticleLevel1"/>
        <w:spacing w:before="240" w:after="240" w:line="240" w:lineRule="auto"/>
      </w:pPr>
      <w:r>
        <w:t>De ICT Prestatie</w:t>
      </w:r>
    </w:p>
    <w:p w14:paraId="0C9D27E2" w14:textId="77777777" w:rsidR="00195CA4" w:rsidRDefault="002F2402" w:rsidP="00161800">
      <w:pPr>
        <w:pStyle w:val="ArticleLevel2"/>
        <w:numPr>
          <w:ilvl w:val="1"/>
          <w:numId w:val="18"/>
        </w:numPr>
        <w:spacing w:before="240" w:after="240" w:line="240" w:lineRule="auto"/>
      </w:pPr>
      <w:r>
        <w:t>Tot het Overeengekomen gebruik behoort dat de ICT Prestatie voldoet aan hetgeen beschreven is in de bijlagen.</w:t>
      </w:r>
    </w:p>
    <w:p w14:paraId="040FB1F1" w14:textId="77777777" w:rsidR="00195CA4" w:rsidRDefault="002F2402" w:rsidP="00161800">
      <w:pPr>
        <w:pStyle w:val="ArticleLevel2"/>
        <w:numPr>
          <w:ilvl w:val="1"/>
          <w:numId w:val="19"/>
        </w:numPr>
        <w:spacing w:before="240" w:after="240" w:line="240" w:lineRule="auto"/>
      </w:pPr>
      <w:r>
        <w:t xml:space="preserve">De Leverancier verstrekt Documentatie en actualiseert deze waar nodig. Geactualiseerde Documentatie </w:t>
      </w:r>
      <w:r w:rsidRPr="0020271A">
        <w:t>stelt Leverancier voor Opdrachtgever beschikbaar</w:t>
      </w:r>
      <w:r>
        <w:t>.</w:t>
      </w:r>
    </w:p>
    <w:p w14:paraId="692A1DCD" w14:textId="77777777" w:rsidR="00195CA4" w:rsidRDefault="002F2402">
      <w:pPr>
        <w:pStyle w:val="ArticleLevel1"/>
        <w:spacing w:before="240" w:after="240" w:line="240" w:lineRule="auto"/>
      </w:pPr>
      <w:r>
        <w:t>Transport en Aflevering van de ICT Prestatie</w:t>
      </w:r>
    </w:p>
    <w:p w14:paraId="0FC6249B" w14:textId="43F6E4B0" w:rsidR="00195CA4" w:rsidRDefault="002F2402" w:rsidP="00161800">
      <w:pPr>
        <w:pStyle w:val="ArticleLevel2"/>
        <w:numPr>
          <w:ilvl w:val="1"/>
          <w:numId w:val="20"/>
        </w:numPr>
        <w:spacing w:before="240" w:after="240" w:line="240" w:lineRule="auto"/>
      </w:pPr>
      <w:r>
        <w:t>Leverancier levert</w:t>
      </w:r>
      <w:r w:rsidR="0020271A">
        <w:t xml:space="preserve"> Apparatuur ten behoeve van</w:t>
      </w:r>
      <w:r>
        <w:t xml:space="preserve"> de ICT Prestatie af op een locatie die is aangegeven door de Opdrachtgever.</w:t>
      </w:r>
      <w:r w:rsidR="0020271A">
        <w:t xml:space="preserve"> Zie verder het programma van eisen.</w:t>
      </w:r>
    </w:p>
    <w:p w14:paraId="2C3EDF1C" w14:textId="77777777" w:rsidR="00E62552" w:rsidRDefault="00E62552" w:rsidP="00E62552">
      <w:pPr>
        <w:pStyle w:val="ArticleLevel2"/>
        <w:numPr>
          <w:ilvl w:val="0"/>
          <w:numId w:val="0"/>
        </w:numPr>
        <w:spacing w:before="240" w:after="240" w:line="240" w:lineRule="auto"/>
      </w:pPr>
    </w:p>
    <w:p w14:paraId="3F770DB3" w14:textId="77777777" w:rsidR="00195CA4" w:rsidRDefault="002F2402">
      <w:pPr>
        <w:pStyle w:val="ArticleLevel1"/>
        <w:spacing w:before="240" w:after="240" w:line="240" w:lineRule="auto"/>
      </w:pPr>
      <w:r>
        <w:t>Implementatie van de ICT Prestatie</w:t>
      </w:r>
    </w:p>
    <w:p w14:paraId="55555921" w14:textId="77777777" w:rsidR="00195CA4" w:rsidRDefault="002F2402" w:rsidP="00161800">
      <w:pPr>
        <w:pStyle w:val="ArticleLevel2"/>
        <w:numPr>
          <w:ilvl w:val="1"/>
          <w:numId w:val="21"/>
        </w:numPr>
        <w:spacing w:before="240" w:after="240" w:line="240" w:lineRule="auto"/>
      </w:pPr>
      <w:r>
        <w:t>Leverancier draagt zorg voor een tijdige Implementatie van de ICT Prestatie overeenkomstig het hieromtrent bepaalde in het Implementatieplan, bekend onder de naam Plan van aanpak A1. Implementatieplan.</w:t>
      </w:r>
    </w:p>
    <w:p w14:paraId="46491D4E" w14:textId="5B07FA0F" w:rsidR="00195CA4" w:rsidRDefault="002F2402" w:rsidP="00161800">
      <w:pPr>
        <w:pStyle w:val="ArticleLevel2"/>
        <w:numPr>
          <w:ilvl w:val="1"/>
          <w:numId w:val="22"/>
        </w:numPr>
        <w:spacing w:before="240" w:after="240" w:line="240" w:lineRule="auto"/>
      </w:pPr>
      <w:r>
        <w:t xml:space="preserve">De Implementatie dient afgerond te zijn </w:t>
      </w:r>
      <w:r w:rsidRPr="0020271A">
        <w:t>op 1 november 2026</w:t>
      </w:r>
      <w:r>
        <w:t>.</w:t>
      </w:r>
    </w:p>
    <w:p w14:paraId="7DF61CC3" w14:textId="77777777" w:rsidR="00195CA4" w:rsidRDefault="002F2402" w:rsidP="00161800">
      <w:pPr>
        <w:pStyle w:val="ArticleLevel2"/>
        <w:numPr>
          <w:ilvl w:val="1"/>
          <w:numId w:val="23"/>
        </w:numPr>
        <w:spacing w:before="240" w:after="240" w:line="240" w:lineRule="auto"/>
      </w:pPr>
      <w:r>
        <w:t>De overeengekomen einddatum voor Implementatie geldt als vast en fataal.</w:t>
      </w:r>
    </w:p>
    <w:p w14:paraId="65BA6677" w14:textId="77777777" w:rsidR="00195CA4" w:rsidRDefault="002F2402" w:rsidP="00161800">
      <w:pPr>
        <w:pStyle w:val="ArticleLevel2"/>
        <w:numPr>
          <w:ilvl w:val="1"/>
          <w:numId w:val="24"/>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w:t>
      </w:r>
      <w:r>
        <w:t xml:space="preserve"> niet in dat Opdrachtgever de oorzaak van de vertraging erkent of dat het fatale karakter van de levertermijnen wordt opgeheven.</w:t>
      </w:r>
    </w:p>
    <w:p w14:paraId="3AF9C65C" w14:textId="053D1ECC" w:rsidR="00195CA4" w:rsidRDefault="002F2402" w:rsidP="00161800">
      <w:pPr>
        <w:pStyle w:val="ArticleLevel2"/>
        <w:numPr>
          <w:ilvl w:val="1"/>
          <w:numId w:val="25"/>
        </w:numPr>
        <w:spacing w:before="240" w:after="240" w:line="240" w:lineRule="auto"/>
      </w:pPr>
      <w:r>
        <w:t xml:space="preserve">De vergoeding voor de Implementatie </w:t>
      </w:r>
      <w:r w:rsidRPr="0020271A">
        <w:t>ligt besloten i</w:t>
      </w:r>
      <w:r w:rsidR="00693060">
        <w:t xml:space="preserve">n de inschrijving van Leverancier. Er </w:t>
      </w:r>
      <w:r w:rsidR="001633A8">
        <w:t xml:space="preserve">mogen geen aanvullende vergoedingen in rekening worden gebracht. </w:t>
      </w:r>
    </w:p>
    <w:p w14:paraId="1B3B9D2D" w14:textId="77777777" w:rsidR="00195CA4" w:rsidRDefault="002F2402">
      <w:pPr>
        <w:pStyle w:val="ArticleLevel1"/>
        <w:spacing w:before="240" w:after="240" w:line="240" w:lineRule="auto"/>
      </w:pPr>
      <w:r>
        <w:t>Gemeentelijke ICT-kwaliteitsnormen</w:t>
      </w:r>
    </w:p>
    <w:p w14:paraId="59099473" w14:textId="77777777" w:rsidR="00195CA4" w:rsidRDefault="002F2402" w:rsidP="00161800">
      <w:pPr>
        <w:pStyle w:val="ArticleLevel2"/>
        <w:numPr>
          <w:ilvl w:val="1"/>
          <w:numId w:val="26"/>
        </w:numPr>
        <w:spacing w:before="240" w:after="240" w:line="240" w:lineRule="auto"/>
      </w:pPr>
      <w:r>
        <w:t>Tot het Overeengekomen gebruik behoort dat de ICT Prestatie op het moment van ingebruikname voldoet aan de volgende in de Gemeentelijke ICT-kwaliteitsnormen voorgeschreven normen, standaarden en eisen:</w:t>
      </w:r>
    </w:p>
    <w:p w14:paraId="032D9F12" w14:textId="77777777" w:rsidR="00195CA4" w:rsidRPr="0020271A" w:rsidRDefault="002F2402" w:rsidP="00161800">
      <w:pPr>
        <w:pStyle w:val="ArticleLevel5"/>
        <w:numPr>
          <w:ilvl w:val="4"/>
          <w:numId w:val="29"/>
        </w:numPr>
        <w:spacing w:before="240" w:after="240"/>
        <w:ind w:left="993"/>
      </w:pPr>
      <w:r w:rsidRPr="0020271A">
        <w:t>Informatiebeveiliging en privacy;</w:t>
      </w:r>
    </w:p>
    <w:p w14:paraId="13817DBB" w14:textId="77777777" w:rsidR="00195CA4" w:rsidRPr="0020271A" w:rsidRDefault="002F2402" w:rsidP="00161800">
      <w:pPr>
        <w:pStyle w:val="ArticleLevel5"/>
        <w:numPr>
          <w:ilvl w:val="4"/>
          <w:numId w:val="33"/>
        </w:numPr>
        <w:spacing w:before="240" w:after="240"/>
        <w:ind w:left="993"/>
      </w:pPr>
      <w:r w:rsidRPr="0020271A">
        <w:t>Infrastructuur.</w:t>
      </w:r>
    </w:p>
    <w:p w14:paraId="69C1392F" w14:textId="5E338152" w:rsidR="00195CA4" w:rsidRDefault="002F2402">
      <w:r>
        <w:t xml:space="preserve">Tot het Overeengekomen gebruik behoort dat de ICT Prestatie door middel van Onderhoud blijft voldoen aan de volgende in de Gemeentelijke ICT-kwaliteitsnormen voorgeschreven normen, standaarden en eisen. </w:t>
      </w:r>
    </w:p>
    <w:p w14:paraId="34BBC081" w14:textId="77777777" w:rsidR="00195CA4" w:rsidRDefault="002F2402">
      <w:pPr>
        <w:pStyle w:val="ArticleLevel1"/>
        <w:spacing w:before="240" w:after="240" w:line="240" w:lineRule="auto"/>
      </w:pPr>
      <w:r>
        <w:t>Acceptatie van de ICT Prestatie</w:t>
      </w:r>
    </w:p>
    <w:p w14:paraId="21D4D514" w14:textId="741B6368" w:rsidR="00195CA4" w:rsidRPr="0020271A" w:rsidRDefault="0020271A" w:rsidP="00161800">
      <w:pPr>
        <w:pStyle w:val="ArticleLevel2"/>
        <w:numPr>
          <w:ilvl w:val="1"/>
          <w:numId w:val="34"/>
        </w:numPr>
        <w:spacing w:before="240" w:after="240" w:line="240" w:lineRule="auto"/>
      </w:pPr>
      <w:r>
        <w:t>Acceptatie gebeurt aan de hand van een Acceptatietest. De Acceptatietest moet met goed gevolg zijn afgerond en akkoord bevonden door Opdrachtgever.</w:t>
      </w:r>
    </w:p>
    <w:p w14:paraId="7CFF2D4A" w14:textId="7C15B213" w:rsidR="00195CA4" w:rsidRDefault="00E552D8">
      <w:pPr>
        <w:pStyle w:val="ArticleLevel1"/>
        <w:spacing w:before="240" w:after="240" w:line="240" w:lineRule="auto"/>
      </w:pPr>
      <w:r>
        <w:t>Beheer, Onderhoud en ondersteuning</w:t>
      </w:r>
    </w:p>
    <w:p w14:paraId="64796598" w14:textId="7F21FE88" w:rsidR="00195CA4" w:rsidRDefault="002F2402" w:rsidP="00161800">
      <w:pPr>
        <w:pStyle w:val="ArticleLevel2"/>
        <w:numPr>
          <w:ilvl w:val="1"/>
          <w:numId w:val="35"/>
        </w:numPr>
        <w:spacing w:before="240" w:after="240" w:line="240" w:lineRule="auto"/>
      </w:pPr>
      <w:r>
        <w:t>Leverancier onderhoudt</w:t>
      </w:r>
      <w:r w:rsidR="00E552D8">
        <w:t xml:space="preserve"> en beheert</w:t>
      </w:r>
      <w:r>
        <w:t xml:space="preserve"> de onder deze Overeenkomst aan Opdrachtgever geleverde ICT Prestatie gedurende de looptijd van de Overeenkomst zodat de ICT Prestatie blijft voldoen aan het Overeengekomen gebruik en de gegeven garanties.</w:t>
      </w:r>
    </w:p>
    <w:p w14:paraId="203B5FD9" w14:textId="28918E37" w:rsidR="00195CA4" w:rsidRDefault="002F2402" w:rsidP="00161800">
      <w:pPr>
        <w:pStyle w:val="ArticleLevel2"/>
        <w:numPr>
          <w:ilvl w:val="1"/>
          <w:numId w:val="36"/>
        </w:numPr>
        <w:spacing w:before="240" w:after="240" w:line="240" w:lineRule="auto"/>
      </w:pPr>
      <w:r>
        <w:t xml:space="preserve">Het Onderhoud wordt </w:t>
      </w:r>
      <w:r w:rsidR="0020271A">
        <w:t xml:space="preserve">in beginsel </w:t>
      </w:r>
      <w:r>
        <w:t xml:space="preserve">verricht conform hetgeen daaromtrent is bepaald in </w:t>
      </w:r>
      <w:r w:rsidR="0020271A">
        <w:t>het programma van eisen. Indien tegenstrijdigheden bestaan tussen het programma van eisen en de Inkoopvoorwaarden, dan prevaleert hetgeen bepaald in het programma van eisen.</w:t>
      </w:r>
    </w:p>
    <w:p w14:paraId="20D8C354" w14:textId="1DF4ABB4" w:rsidR="00195CA4" w:rsidRPr="0020271A" w:rsidRDefault="002F2402" w:rsidP="00161800">
      <w:pPr>
        <w:pStyle w:val="ArticleLevel2"/>
        <w:numPr>
          <w:ilvl w:val="1"/>
          <w:numId w:val="37"/>
        </w:numPr>
        <w:spacing w:before="240" w:after="240" w:line="240" w:lineRule="auto"/>
      </w:pPr>
      <w:r w:rsidRPr="0020271A">
        <w:lastRenderedPageBreak/>
        <w:t>Het Onderhoud maakt onderdeel uit van de dienstverlening</w:t>
      </w:r>
      <w:r w:rsidR="009552B0">
        <w:t xml:space="preserve"> (maandelijkse </w:t>
      </w:r>
      <w:r w:rsidR="00E53E57">
        <w:t>v</w:t>
      </w:r>
      <w:r w:rsidR="009552B0">
        <w:t>ergoeding)</w:t>
      </w:r>
      <w:r w:rsidRPr="0020271A">
        <w:t xml:space="preserve"> en daarom is er geen aanvullende vergoeding verschuldigd.</w:t>
      </w:r>
    </w:p>
    <w:p w14:paraId="633C07AD" w14:textId="77777777" w:rsidR="00195CA4" w:rsidRDefault="002F2402">
      <w:pPr>
        <w:pStyle w:val="ArticleLevel1"/>
        <w:spacing w:before="240" w:after="240" w:line="240" w:lineRule="auto"/>
      </w:pPr>
      <w:r>
        <w:t>Vergoeding, facturatie en betaling</w:t>
      </w:r>
    </w:p>
    <w:p w14:paraId="10FF5822" w14:textId="3ECE3631" w:rsidR="00195CA4" w:rsidRDefault="002F2402" w:rsidP="00161800">
      <w:pPr>
        <w:pStyle w:val="ArticleLevel2"/>
        <w:numPr>
          <w:ilvl w:val="1"/>
          <w:numId w:val="38"/>
        </w:numPr>
        <w:spacing w:before="240" w:after="240" w:line="240" w:lineRule="auto"/>
      </w:pPr>
      <w:r>
        <w:t xml:space="preserve">De door Opdrachtgever aan Leverancier te betalen vergoedingen </w:t>
      </w:r>
      <w:r>
        <w:t xml:space="preserve">zijn vastgelegd in </w:t>
      </w:r>
      <w:r w:rsidRPr="0094095A">
        <w:t>de</w:t>
      </w:r>
      <w:r>
        <w:rPr>
          <w:i/>
          <w:iCs/>
        </w:rPr>
        <w:t xml:space="preserve"> </w:t>
      </w:r>
      <w:r w:rsidR="00E53E57">
        <w:t>inschrijving van Leverancier</w:t>
      </w:r>
      <w:r w:rsidR="0094095A">
        <w:t>. Deze vergoedingen zijn all-in, exclusief btw.</w:t>
      </w:r>
    </w:p>
    <w:p w14:paraId="2EE4D37D" w14:textId="48435F86" w:rsidR="00195CA4" w:rsidRDefault="002F2402" w:rsidP="00161800">
      <w:pPr>
        <w:pStyle w:val="ArticleLevel2"/>
        <w:numPr>
          <w:ilvl w:val="1"/>
          <w:numId w:val="39"/>
        </w:numPr>
        <w:spacing w:before="240" w:after="240" w:line="240" w:lineRule="auto"/>
      </w:pPr>
      <w:r>
        <w:t xml:space="preserve">Indien aanvullende diensten worden overeengekomen, worden de te betalen vergoedingen voor die aanvullende diensten vastgelegd in </w:t>
      </w:r>
      <w:r w:rsidR="0094095A">
        <w:t>addendum</w:t>
      </w:r>
      <w:r>
        <w:t xml:space="preserve"> bij deze Overeenkomst.</w:t>
      </w:r>
    </w:p>
    <w:p w14:paraId="1B9232A9" w14:textId="38F31034" w:rsidR="00195CA4" w:rsidRPr="0094095A" w:rsidRDefault="0094095A" w:rsidP="00161800">
      <w:pPr>
        <w:pStyle w:val="ArticleLevel2"/>
        <w:numPr>
          <w:ilvl w:val="1"/>
          <w:numId w:val="40"/>
        </w:numPr>
        <w:spacing w:before="240" w:after="240" w:line="240" w:lineRule="auto"/>
      </w:pPr>
      <w:r>
        <w:t xml:space="preserve">Leverancier factureert overeenkomstig het </w:t>
      </w:r>
      <w:r w:rsidRPr="0094095A">
        <w:t>programma van eisen.</w:t>
      </w:r>
    </w:p>
    <w:p w14:paraId="52AE457A" w14:textId="167D2486" w:rsidR="00195CA4" w:rsidRDefault="002F2402" w:rsidP="00161800">
      <w:pPr>
        <w:pStyle w:val="ArticleLevel2"/>
        <w:numPr>
          <w:ilvl w:val="1"/>
          <w:numId w:val="41"/>
        </w:numPr>
        <w:spacing w:before="240" w:after="240" w:line="240" w:lineRule="auto"/>
      </w:pPr>
      <w:r w:rsidRPr="0094095A">
        <w:t>De betalingstermijn van de facturen bedraagt dertig (30) dagen na</w:t>
      </w:r>
      <w:r>
        <w:t xml:space="preserve"> ontvangst van de</w:t>
      </w:r>
      <w:r w:rsidR="0094095A">
        <w:t xml:space="preserve"> geldige/ juiste</w:t>
      </w:r>
      <w:r>
        <w:t xml:space="preserve"> factuur.</w:t>
      </w:r>
    </w:p>
    <w:p w14:paraId="02AC291F" w14:textId="6EAD8273" w:rsidR="00195CA4" w:rsidRDefault="002F2402" w:rsidP="00161800">
      <w:pPr>
        <w:pStyle w:val="ArticleLevel2"/>
        <w:numPr>
          <w:ilvl w:val="1"/>
          <w:numId w:val="42"/>
        </w:numPr>
        <w:spacing w:before="240" w:after="240" w:line="240" w:lineRule="auto"/>
      </w:pPr>
      <w:r>
        <w:t xml:space="preserve">Leverancier verzendt indexeringsaankondigingen aan Opdrachtgever elektronisch </w:t>
      </w:r>
      <w:r w:rsidRPr="0094095A">
        <w:t xml:space="preserve">naar </w:t>
      </w:r>
      <w:r w:rsidR="0094095A" w:rsidRPr="0094095A">
        <w:t>[xxx]</w:t>
      </w:r>
      <w:r w:rsidRPr="0094095A">
        <w:t>.</w:t>
      </w:r>
    </w:p>
    <w:p w14:paraId="21B24EE6" w14:textId="77777777" w:rsidR="00195CA4" w:rsidRPr="0094095A" w:rsidRDefault="002F2402" w:rsidP="00161800">
      <w:pPr>
        <w:pStyle w:val="ArticleLevel2"/>
        <w:numPr>
          <w:ilvl w:val="1"/>
          <w:numId w:val="43"/>
        </w:numPr>
        <w:spacing w:before="240" w:after="240" w:line="240" w:lineRule="auto"/>
      </w:pPr>
      <w:r w:rsidRPr="0094095A">
        <w:t>In afwijking van artikel 11.2 van de Inkoopvoorwaarden gebruiken Partijen een alternatief facturatieschema, zoals opgenomen in Programma van eisen.</w:t>
      </w:r>
    </w:p>
    <w:p w14:paraId="50898FB8" w14:textId="77777777" w:rsidR="00195CA4" w:rsidRDefault="002F2402">
      <w:pPr>
        <w:pStyle w:val="ArticleLevel1"/>
        <w:spacing w:before="240" w:after="240" w:line="240" w:lineRule="auto"/>
      </w:pPr>
      <w:r>
        <w:t>Aansprakelijkheid</w:t>
      </w:r>
    </w:p>
    <w:p w14:paraId="485B5F3C" w14:textId="77777777" w:rsidR="00195CA4" w:rsidRDefault="002F2402" w:rsidP="00161800">
      <w:pPr>
        <w:pStyle w:val="ArticleLevel2"/>
        <w:numPr>
          <w:ilvl w:val="1"/>
          <w:numId w:val="44"/>
        </w:numPr>
        <w:spacing w:before="240" w:after="240" w:line="240" w:lineRule="auto"/>
      </w:pPr>
      <w:r>
        <w:t xml:space="preserve">In afwijking van artikel 17.4 van de Inkoopvoorwaarden is de aansprakelijkheid voor overige schade beperkt </w:t>
      </w:r>
      <w:r w:rsidRPr="0094095A">
        <w:t>tot € 2.500.000,00 per gebeurtenis. De totale aansprakelijkheid per jaar bedraagt evenwel nooit meer dan € 5.000.000,00</w:t>
      </w:r>
      <w:r>
        <w:t xml:space="preserve"> (ongeacht het aantal gebeurtenissen).</w:t>
      </w:r>
    </w:p>
    <w:p w14:paraId="74614F05" w14:textId="77777777" w:rsidR="00195CA4" w:rsidRDefault="002F2402">
      <w:pPr>
        <w:pStyle w:val="ArticleLevel1"/>
        <w:spacing w:before="240" w:after="240" w:line="240" w:lineRule="auto"/>
      </w:pPr>
      <w:proofErr w:type="spellStart"/>
      <w:r>
        <w:t>Governance</w:t>
      </w:r>
      <w:proofErr w:type="spellEnd"/>
    </w:p>
    <w:p w14:paraId="542164EE" w14:textId="77777777" w:rsidR="00195CA4" w:rsidRDefault="002F2402" w:rsidP="00161800">
      <w:pPr>
        <w:pStyle w:val="ArticleLevel2"/>
        <w:numPr>
          <w:ilvl w:val="1"/>
          <w:numId w:val="45"/>
        </w:numPr>
        <w:spacing w:before="240" w:after="240" w:line="240" w:lineRule="auto"/>
      </w:pPr>
      <w:r>
        <w:t>Partijen wijzen personen aan als contactpersoon namens hun organisatie gedurende de looptijd van de Overeenkomst.</w:t>
      </w:r>
    </w:p>
    <w:p w14:paraId="2029F0E1" w14:textId="77777777" w:rsidR="00195CA4" w:rsidRDefault="002F2402" w:rsidP="00161800">
      <w:pPr>
        <w:pStyle w:val="ArticleLevel2"/>
        <w:numPr>
          <w:ilvl w:val="1"/>
          <w:numId w:val="46"/>
        </w:numPr>
        <w:spacing w:before="240" w:after="240" w:line="240" w:lineRule="auto"/>
      </w:pPr>
      <w:r>
        <w:t>Een Partij mag haar contactpersonen wijzigen via een schriftelijke mededeling aan de andere Partij. De wijziging wordt minimaal een week van tevoren gemeld, behoudens in spoedgevallen.</w:t>
      </w:r>
    </w:p>
    <w:p w14:paraId="0EB43D81" w14:textId="77777777" w:rsidR="00195CA4" w:rsidRDefault="002F2402">
      <w:pPr>
        <w:pStyle w:val="ArticleLevel1"/>
        <w:spacing w:before="240" w:after="240" w:line="240" w:lineRule="auto"/>
      </w:pPr>
      <w:r>
        <w:t>Duur, beëindiging en gevolgen van beëindiging</w:t>
      </w:r>
    </w:p>
    <w:p w14:paraId="33A8328A" w14:textId="5C110882" w:rsidR="00195CA4" w:rsidRDefault="002F2402" w:rsidP="00161800">
      <w:pPr>
        <w:pStyle w:val="ArticleLevel2"/>
        <w:numPr>
          <w:ilvl w:val="1"/>
          <w:numId w:val="47"/>
        </w:numPr>
        <w:spacing w:before="240" w:after="240" w:line="240" w:lineRule="auto"/>
      </w:pPr>
      <w:r>
        <w:t xml:space="preserve">De </w:t>
      </w:r>
      <w:r w:rsidRPr="00AA1193">
        <w:t>Overeenkomst vangt aan na succesvolle implementatie en uiterlijk 1 november 2026 en heeft een initiële looptijd van zes jaar.</w:t>
      </w:r>
    </w:p>
    <w:p w14:paraId="56A7A635" w14:textId="77777777" w:rsidR="00195CA4" w:rsidRPr="00A67242" w:rsidRDefault="002F2402" w:rsidP="00161800">
      <w:pPr>
        <w:pStyle w:val="ArticleLevel2"/>
        <w:numPr>
          <w:ilvl w:val="1"/>
          <w:numId w:val="48"/>
        </w:numPr>
        <w:spacing w:before="240" w:after="240" w:line="240" w:lineRule="auto"/>
      </w:pPr>
      <w:r w:rsidRPr="00A67242">
        <w:t>Na afloop van de looptijd wordt de Overeenkomst slechts op verzoek van Opdrachtgever verlengd met telkens twee (2) jaar.</w:t>
      </w:r>
    </w:p>
    <w:p w14:paraId="78A0236E" w14:textId="77777777" w:rsidR="00195CA4" w:rsidRDefault="002F2402" w:rsidP="00161800">
      <w:pPr>
        <w:pStyle w:val="ArticleLevel2"/>
        <w:numPr>
          <w:ilvl w:val="1"/>
          <w:numId w:val="49"/>
        </w:numPr>
        <w:spacing w:before="240" w:after="240" w:line="240" w:lineRule="auto"/>
      </w:pPr>
      <w:r>
        <w:t xml:space="preserve">De Overeenkomst kan maximaal </w:t>
      </w:r>
      <w:r w:rsidRPr="00A67242">
        <w:t>tweemaal</w:t>
      </w:r>
      <w:r>
        <w:t xml:space="preserve"> worden verlengd.</w:t>
      </w:r>
    </w:p>
    <w:p w14:paraId="327C2D8B" w14:textId="77777777" w:rsidR="00195CA4" w:rsidRDefault="002F2402" w:rsidP="00161800">
      <w:pPr>
        <w:pStyle w:val="ArticleLevel2"/>
        <w:numPr>
          <w:ilvl w:val="1"/>
          <w:numId w:val="50"/>
        </w:numPr>
        <w:spacing w:before="240" w:after="240" w:line="240" w:lineRule="auto"/>
      </w:pPr>
      <w:r>
        <w:t xml:space="preserve">Opdrachtgever </w:t>
      </w:r>
      <w:r w:rsidRPr="00A67242">
        <w:t>geeft uiterlijk drie (3) maanden voor het einde van de looptijd aan de Overeenkomst te verlengen.</w:t>
      </w:r>
    </w:p>
    <w:p w14:paraId="2F63FA36" w14:textId="39835C47" w:rsidR="00E62552" w:rsidRDefault="00E62552" w:rsidP="00E62552">
      <w:pPr>
        <w:pStyle w:val="ArticleLevel1"/>
      </w:pPr>
      <w:proofErr w:type="spellStart"/>
      <w:r>
        <w:t>Exitplan</w:t>
      </w:r>
      <w:proofErr w:type="spellEnd"/>
    </w:p>
    <w:p w14:paraId="6E47EC5B" w14:textId="6E699B23" w:rsidR="00E62552" w:rsidRPr="00E62552" w:rsidRDefault="00E62552" w:rsidP="00E62552">
      <w:pPr>
        <w:pStyle w:val="ArticleLevel2"/>
      </w:pPr>
      <w:r w:rsidRPr="00E62552">
        <w:t>Leverancier stelt binnen </w:t>
      </w:r>
      <w:r>
        <w:t>drie (</w:t>
      </w:r>
      <w:r w:rsidRPr="00E62552">
        <w:t>3</w:t>
      </w:r>
      <w:r>
        <w:t>)</w:t>
      </w:r>
      <w:r w:rsidRPr="00E62552">
        <w:t xml:space="preserve"> maanden</w:t>
      </w:r>
      <w:r>
        <w:t xml:space="preserve"> na ingangsdatum Overeenkomst</w:t>
      </w:r>
      <w:r w:rsidRPr="00E62552">
        <w:t> een exit-plan op, welke als bijlage bij deze Overeenkomst zal worden gevoegd.</w:t>
      </w:r>
    </w:p>
    <w:p w14:paraId="2A31CFF4" w14:textId="77777777" w:rsidR="00E62552" w:rsidRPr="00E62552" w:rsidRDefault="00E62552" w:rsidP="00E62552">
      <w:pPr>
        <w:pStyle w:val="ArticleLevel2"/>
        <w:numPr>
          <w:ilvl w:val="0"/>
          <w:numId w:val="0"/>
        </w:numPr>
        <w:ind w:left="709"/>
      </w:pPr>
    </w:p>
    <w:p w14:paraId="4CAB22D0" w14:textId="06CFD5C0" w:rsidR="00E62552" w:rsidRPr="00E62552" w:rsidRDefault="00E62552" w:rsidP="00E62552">
      <w:pPr>
        <w:pStyle w:val="ArticleLevel2"/>
      </w:pPr>
      <w:r w:rsidRPr="00E62552">
        <w:lastRenderedPageBreak/>
        <w:t>Het opstellen van het exit-plan maakt onderdeel uit van de dienstverlening en daarom is er geen aanvullende vergoeding verschuldigd.</w:t>
      </w:r>
    </w:p>
    <w:p w14:paraId="5AD3B50D" w14:textId="562EAA74" w:rsidR="00195CA4" w:rsidRDefault="002F2402">
      <w:pPr>
        <w:spacing w:before="240" w:after="240" w:line="240" w:lineRule="auto"/>
      </w:pPr>
      <w:r>
        <w:t xml:space="preserve"> Aldus overeengekomen en ondertekend:</w:t>
      </w:r>
    </w:p>
    <w:tbl>
      <w:tblPr>
        <w:tblStyle w:val="NormalTablePHPDOCX0"/>
        <w:tblW w:w="5000" w:type="pct"/>
        <w:tblLayout w:type="fixed"/>
        <w:tblCellMar>
          <w:left w:w="0" w:type="dxa"/>
          <w:right w:w="0" w:type="dxa"/>
        </w:tblCellMar>
        <w:tblLook w:val="04A0" w:firstRow="1" w:lastRow="0" w:firstColumn="1" w:lastColumn="0" w:noHBand="0" w:noVBand="1"/>
      </w:tblPr>
      <w:tblGrid>
        <w:gridCol w:w="4513"/>
        <w:gridCol w:w="4513"/>
      </w:tblGrid>
      <w:tr w:rsidR="00195CA4" w14:paraId="7E0D6407" w14:textId="77777777">
        <w:trPr>
          <w:cantSplit/>
        </w:trPr>
        <w:tc>
          <w:tcPr>
            <w:tcW w:w="4536" w:type="dxa"/>
          </w:tcPr>
          <w:p w14:paraId="06D58C37" w14:textId="77777777" w:rsidR="00195CA4" w:rsidRDefault="002F2402">
            <w:pPr>
              <w:spacing w:before="240" w:after="240" w:line="240" w:lineRule="auto"/>
              <w:textAlignment w:val="top"/>
              <w:rPr>
                <w:rFonts w:ascii="Calibri" w:eastAsia="Calibri" w:hAnsi="Calibri"/>
              </w:rPr>
            </w:pPr>
            <w:r>
              <w:rPr>
                <w:rFonts w:eastAsia="Calibri"/>
                <w:b/>
                <w:bCs/>
              </w:rPr>
              <w:t>Namens Opdrachtgever</w:t>
            </w:r>
          </w:p>
          <w:p w14:paraId="4970E150" w14:textId="77777777" w:rsidR="00195CA4" w:rsidRDefault="002F2402">
            <w:pPr>
              <w:spacing w:before="240" w:after="240" w:line="240" w:lineRule="auto"/>
              <w:textAlignment w:val="top"/>
              <w:rPr>
                <w:rFonts w:ascii="Calibri" w:eastAsia="Calibri" w:hAnsi="Calibri"/>
              </w:rPr>
            </w:pPr>
            <w:r>
              <w:rPr>
                <w:rFonts w:eastAsia="Calibri"/>
              </w:rPr>
              <w:t xml:space="preserve"> </w:t>
            </w:r>
          </w:p>
          <w:p w14:paraId="0A8090E8" w14:textId="77777777" w:rsidR="00195CA4" w:rsidRDefault="002F2402">
            <w:pPr>
              <w:spacing w:before="240" w:after="240" w:line="240" w:lineRule="auto"/>
              <w:textAlignment w:val="top"/>
              <w:rPr>
                <w:rFonts w:ascii="Calibri" w:eastAsia="Calibri" w:hAnsi="Calibri"/>
              </w:rPr>
            </w:pPr>
            <w:r>
              <w:rPr>
                <w:rFonts w:eastAsia="Calibri"/>
              </w:rPr>
              <w:t xml:space="preserve"> </w:t>
            </w:r>
          </w:p>
        </w:tc>
        <w:tc>
          <w:tcPr>
            <w:tcW w:w="4536" w:type="dxa"/>
          </w:tcPr>
          <w:p w14:paraId="0143DBC4" w14:textId="77777777" w:rsidR="00195CA4" w:rsidRDefault="002F2402">
            <w:pPr>
              <w:spacing w:before="240" w:after="240" w:line="240" w:lineRule="auto"/>
              <w:textAlignment w:val="top"/>
              <w:rPr>
                <w:rFonts w:ascii="Calibri" w:eastAsia="Calibri" w:hAnsi="Calibri"/>
              </w:rPr>
            </w:pPr>
            <w:r>
              <w:rPr>
                <w:rFonts w:eastAsia="Calibri"/>
                <w:b/>
                <w:bCs/>
              </w:rPr>
              <w:t>Namens Leverancier</w:t>
            </w:r>
          </w:p>
          <w:p w14:paraId="2352AC9F" w14:textId="77777777" w:rsidR="00195CA4" w:rsidRDefault="002F2402">
            <w:pPr>
              <w:spacing w:before="240" w:after="240" w:line="240" w:lineRule="auto"/>
              <w:textAlignment w:val="top"/>
              <w:rPr>
                <w:rFonts w:ascii="Calibri" w:eastAsia="Calibri" w:hAnsi="Calibri"/>
              </w:rPr>
            </w:pPr>
            <w:r>
              <w:rPr>
                <w:rFonts w:eastAsia="Calibri"/>
              </w:rPr>
              <w:t xml:space="preserve"> </w:t>
            </w:r>
          </w:p>
          <w:p w14:paraId="35B50F01" w14:textId="77777777" w:rsidR="00195CA4" w:rsidRDefault="002F2402">
            <w:pPr>
              <w:spacing w:before="240" w:after="240" w:line="240" w:lineRule="auto"/>
              <w:textAlignment w:val="top"/>
              <w:rPr>
                <w:rFonts w:ascii="Calibri" w:eastAsia="Calibri" w:hAnsi="Calibri"/>
              </w:rPr>
            </w:pPr>
            <w:r>
              <w:rPr>
                <w:rFonts w:eastAsia="Calibri"/>
              </w:rPr>
              <w:t xml:space="preserve"> </w:t>
            </w:r>
          </w:p>
        </w:tc>
      </w:tr>
      <w:tr w:rsidR="00195CA4" w14:paraId="0D989F3F" w14:textId="77777777">
        <w:trPr>
          <w:cantSplit/>
        </w:trPr>
        <w:tc>
          <w:tcPr>
            <w:tcW w:w="4536" w:type="dxa"/>
          </w:tcPr>
          <w:p w14:paraId="62C34DC9" w14:textId="77777777" w:rsidR="00195CA4" w:rsidRDefault="002F2402">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36" w:type="dxa"/>
          </w:tcPr>
          <w:p w14:paraId="798C11ED" w14:textId="77777777" w:rsidR="00195CA4" w:rsidRDefault="002F2402">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3321E7F7" w14:textId="77777777" w:rsidR="00766666" w:rsidRPr="00A67242" w:rsidRDefault="00766666" w:rsidP="00A67242"/>
    <w:sectPr w:rsidR="00766666" w:rsidRPr="00A6724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56A8" w14:textId="77777777" w:rsidR="002F2402" w:rsidRDefault="002F2402">
      <w:pPr>
        <w:spacing w:line="240" w:lineRule="auto"/>
      </w:pPr>
      <w:r>
        <w:separator/>
      </w:r>
    </w:p>
  </w:endnote>
  <w:endnote w:type="continuationSeparator" w:id="0">
    <w:p w14:paraId="3414502B" w14:textId="77777777" w:rsidR="002F2402" w:rsidRDefault="002F2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1CED" w14:textId="77777777" w:rsidR="00427F08" w:rsidRDefault="00427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62F6" w14:textId="400AD140" w:rsidR="00195CA4" w:rsidRDefault="005539E8">
    <w:pPr>
      <w:pStyle w:val="Voettekst"/>
      <w:tabs>
        <w:tab w:val="clear" w:pos="9026"/>
        <w:tab w:val="right" w:pos="9020"/>
      </w:tabs>
    </w:pPr>
    <w:r w:rsidRPr="005539E8">
      <w:t>26-0049373</w:t>
    </w:r>
    <w:r>
      <w:tab/>
    </w:r>
    <w:r>
      <w:tab/>
      <w:t xml:space="preserve">Pagina </w:t>
    </w:r>
    <w:r>
      <w:fldChar w:fldCharType="begin"/>
    </w:r>
    <w:r>
      <w:instrText xml:space="preserve"> PAGE \* ARABIC </w:instrText>
    </w:r>
    <w:r>
      <w:fldChar w:fldCharType="separate"/>
    </w:r>
    <w:r>
      <w:t>5</w:t>
    </w:r>
    <w:r>
      <w:fldChar w:fldCharType="end"/>
    </w:r>
    <w:r>
      <w:t xml:space="preserve"> van </w:t>
    </w:r>
    <w:fldSimple w:instr=" NUMPAGES \* ARABIC ">
      <w:r w:rsidR="00195CA4">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29F" w14:textId="77777777" w:rsidR="00195CA4" w:rsidRDefault="002F2402">
    <w:pPr>
      <w:pStyle w:val="Voettekst"/>
      <w:tabs>
        <w:tab w:val="clear" w:pos="9026"/>
        <w:tab w:val="right" w:pos="9020"/>
      </w:tabs>
    </w:pPr>
    <w:r>
      <w:tab/>
    </w:r>
    <w:r>
      <w:tab/>
      <w:t xml:space="preserve">Pagina </w:t>
    </w:r>
    <w:r>
      <w:fldChar w:fldCharType="begin"/>
    </w:r>
    <w:r>
      <w:instrText xml:space="preserve"> PAGE \* ARABIC </w:instrText>
    </w:r>
    <w:r>
      <w:fldChar w:fldCharType="separate"/>
    </w:r>
    <w:r>
      <w:t>5</w:t>
    </w:r>
    <w:r>
      <w:fldChar w:fldCharType="end"/>
    </w:r>
    <w:r>
      <w:t xml:space="preserve"> van </w:t>
    </w:r>
    <w:fldSimple w:instr=" NUMPAGES \* ARABIC ">
      <w:r w:rsidR="00195CA4">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D23C" w14:textId="77777777" w:rsidR="002F2402" w:rsidRDefault="002F2402">
      <w:pPr>
        <w:spacing w:line="240" w:lineRule="auto"/>
      </w:pPr>
      <w:r>
        <w:separator/>
      </w:r>
    </w:p>
  </w:footnote>
  <w:footnote w:type="continuationSeparator" w:id="0">
    <w:p w14:paraId="0D28A683" w14:textId="77777777" w:rsidR="002F2402" w:rsidRDefault="002F2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48C7" w14:textId="77777777" w:rsidR="00427F08" w:rsidRDefault="00427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98161"/>
      <w:docPartObj>
        <w:docPartGallery w:val="Watermarks"/>
        <w:docPartUnique/>
      </w:docPartObj>
    </w:sdtPr>
    <w:sdtEndPr/>
    <w:sdtContent>
      <w:p w14:paraId="172392ED" w14:textId="14945AB1" w:rsidR="00427F08" w:rsidRDefault="002F2402">
        <w:pPr>
          <w:pStyle w:val="Koptekst"/>
        </w:pPr>
        <w:r>
          <w:pict w14:anchorId="24C76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C0BB" w14:textId="77777777" w:rsidR="00427F08" w:rsidRDefault="00427F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442D"/>
    <w:multiLevelType w:val="multilevel"/>
    <w:tmpl w:val="63ECAD1A"/>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F8B30F0"/>
    <w:multiLevelType w:val="multilevel"/>
    <w:tmpl w:val="5C0CD5D4"/>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404D07A9"/>
    <w:multiLevelType w:val="multilevel"/>
    <w:tmpl w:val="18A6D712"/>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475A1A6F"/>
    <w:multiLevelType w:val="multilevel"/>
    <w:tmpl w:val="80C47016"/>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285"/>
        </w:tabs>
        <w:ind w:left="994"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4" w15:restartNumberingAfterBreak="0">
    <w:nsid w:val="6F707CFB"/>
    <w:multiLevelType w:val="multilevel"/>
    <w:tmpl w:val="F0DE0444"/>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766520"/>
    <w:multiLevelType w:val="multilevel"/>
    <w:tmpl w:val="B718C25A"/>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num w:numId="1" w16cid:durableId="2044861109">
    <w:abstractNumId w:val="0"/>
  </w:num>
  <w:num w:numId="2" w16cid:durableId="75397667">
    <w:abstractNumId w:val="4"/>
  </w:num>
  <w:num w:numId="3" w16cid:durableId="737098549">
    <w:abstractNumId w:val="3"/>
  </w:num>
  <w:num w:numId="4" w16cid:durableId="473180503">
    <w:abstractNumId w:val="5"/>
  </w:num>
  <w:num w:numId="5" w16cid:durableId="59250787">
    <w:abstractNumId w:val="1"/>
  </w:num>
  <w:num w:numId="6" w16cid:durableId="739133410">
    <w:abstractNumId w:val="2"/>
  </w:num>
  <w:num w:numId="7" w16cid:durableId="1062600931">
    <w:abstractNumId w:val="3"/>
  </w:num>
  <w:num w:numId="8" w16cid:durableId="1105148222">
    <w:abstractNumId w:val="3"/>
  </w:num>
  <w:num w:numId="9" w16cid:durableId="5644624">
    <w:abstractNumId w:val="3"/>
  </w:num>
  <w:num w:numId="10" w16cid:durableId="1890460467">
    <w:abstractNumId w:val="3"/>
  </w:num>
  <w:num w:numId="11" w16cid:durableId="517472322">
    <w:abstractNumId w:val="3"/>
  </w:num>
  <w:num w:numId="12" w16cid:durableId="298270890">
    <w:abstractNumId w:val="3"/>
  </w:num>
  <w:num w:numId="13" w16cid:durableId="953827904">
    <w:abstractNumId w:val="3"/>
  </w:num>
  <w:num w:numId="14" w16cid:durableId="314382538">
    <w:abstractNumId w:val="3"/>
  </w:num>
  <w:num w:numId="15" w16cid:durableId="1910536292">
    <w:abstractNumId w:val="3"/>
  </w:num>
  <w:num w:numId="16" w16cid:durableId="374669612">
    <w:abstractNumId w:val="3"/>
  </w:num>
  <w:num w:numId="17" w16cid:durableId="1380086140">
    <w:abstractNumId w:val="3"/>
  </w:num>
  <w:num w:numId="18" w16cid:durableId="592979810">
    <w:abstractNumId w:val="3"/>
  </w:num>
  <w:num w:numId="19" w16cid:durableId="1756441976">
    <w:abstractNumId w:val="3"/>
  </w:num>
  <w:num w:numId="20" w16cid:durableId="480344709">
    <w:abstractNumId w:val="3"/>
  </w:num>
  <w:num w:numId="21" w16cid:durableId="1034573118">
    <w:abstractNumId w:val="3"/>
  </w:num>
  <w:num w:numId="22" w16cid:durableId="283464437">
    <w:abstractNumId w:val="3"/>
  </w:num>
  <w:num w:numId="23" w16cid:durableId="731119655">
    <w:abstractNumId w:val="3"/>
  </w:num>
  <w:num w:numId="24" w16cid:durableId="900554166">
    <w:abstractNumId w:val="3"/>
  </w:num>
  <w:num w:numId="25" w16cid:durableId="1488326606">
    <w:abstractNumId w:val="3"/>
  </w:num>
  <w:num w:numId="26" w16cid:durableId="373653275">
    <w:abstractNumId w:val="3"/>
  </w:num>
  <w:num w:numId="27" w16cid:durableId="2100636526">
    <w:abstractNumId w:val="3"/>
  </w:num>
  <w:num w:numId="28" w16cid:durableId="544222209">
    <w:abstractNumId w:val="3"/>
  </w:num>
  <w:num w:numId="29" w16cid:durableId="1075980067">
    <w:abstractNumId w:val="3"/>
  </w:num>
  <w:num w:numId="30" w16cid:durableId="1520193748">
    <w:abstractNumId w:val="3"/>
  </w:num>
  <w:num w:numId="31" w16cid:durableId="849950177">
    <w:abstractNumId w:val="3"/>
  </w:num>
  <w:num w:numId="32" w16cid:durableId="921910071">
    <w:abstractNumId w:val="3"/>
  </w:num>
  <w:num w:numId="33" w16cid:durableId="1295257940">
    <w:abstractNumId w:val="3"/>
  </w:num>
  <w:num w:numId="34" w16cid:durableId="874197349">
    <w:abstractNumId w:val="3"/>
  </w:num>
  <w:num w:numId="35" w16cid:durableId="2021465672">
    <w:abstractNumId w:val="3"/>
  </w:num>
  <w:num w:numId="36" w16cid:durableId="1908221458">
    <w:abstractNumId w:val="3"/>
  </w:num>
  <w:num w:numId="37" w16cid:durableId="329335013">
    <w:abstractNumId w:val="3"/>
  </w:num>
  <w:num w:numId="38" w16cid:durableId="450901255">
    <w:abstractNumId w:val="3"/>
  </w:num>
  <w:num w:numId="39" w16cid:durableId="1026904138">
    <w:abstractNumId w:val="3"/>
  </w:num>
  <w:num w:numId="40" w16cid:durableId="1600871926">
    <w:abstractNumId w:val="3"/>
  </w:num>
  <w:num w:numId="41" w16cid:durableId="436142286">
    <w:abstractNumId w:val="3"/>
  </w:num>
  <w:num w:numId="42" w16cid:durableId="585458820">
    <w:abstractNumId w:val="3"/>
  </w:num>
  <w:num w:numId="43" w16cid:durableId="8574">
    <w:abstractNumId w:val="3"/>
  </w:num>
  <w:num w:numId="44" w16cid:durableId="1904174724">
    <w:abstractNumId w:val="3"/>
  </w:num>
  <w:num w:numId="45" w16cid:durableId="794367797">
    <w:abstractNumId w:val="3"/>
  </w:num>
  <w:num w:numId="46" w16cid:durableId="468137606">
    <w:abstractNumId w:val="3"/>
  </w:num>
  <w:num w:numId="47" w16cid:durableId="1548372546">
    <w:abstractNumId w:val="3"/>
  </w:num>
  <w:num w:numId="48" w16cid:durableId="294485505">
    <w:abstractNumId w:val="3"/>
  </w:num>
  <w:num w:numId="49" w16cid:durableId="1889534620">
    <w:abstractNumId w:val="3"/>
  </w:num>
  <w:num w:numId="50" w16cid:durableId="632173404">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A4"/>
    <w:rsid w:val="000B5FF2"/>
    <w:rsid w:val="0014319C"/>
    <w:rsid w:val="00161800"/>
    <w:rsid w:val="001633A8"/>
    <w:rsid w:val="00195CA4"/>
    <w:rsid w:val="001E0F1B"/>
    <w:rsid w:val="0020271A"/>
    <w:rsid w:val="002C5B47"/>
    <w:rsid w:val="002F2402"/>
    <w:rsid w:val="00371655"/>
    <w:rsid w:val="00427F08"/>
    <w:rsid w:val="005539E8"/>
    <w:rsid w:val="00585A06"/>
    <w:rsid w:val="005A4E79"/>
    <w:rsid w:val="005E71C8"/>
    <w:rsid w:val="00693060"/>
    <w:rsid w:val="00766666"/>
    <w:rsid w:val="00804D13"/>
    <w:rsid w:val="0094095A"/>
    <w:rsid w:val="009552B0"/>
    <w:rsid w:val="0098304F"/>
    <w:rsid w:val="00A67242"/>
    <w:rsid w:val="00AA1193"/>
    <w:rsid w:val="00AE445E"/>
    <w:rsid w:val="00AF3DF7"/>
    <w:rsid w:val="00B918B0"/>
    <w:rsid w:val="00C902E3"/>
    <w:rsid w:val="00DB214D"/>
    <w:rsid w:val="00E53E57"/>
    <w:rsid w:val="00E552D8"/>
    <w:rsid w:val="00E62552"/>
    <w:rsid w:val="00F44690"/>
    <w:rsid w:val="00F92506"/>
    <w:rsid w:val="00FD729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19BC0"/>
  <w15:docId w15:val="{4A69FF43-3975-483E-9C9B-00C08B94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rPr>
  </w:style>
  <w:style w:type="character" w:customStyle="1" w:styleId="ArticleLevel2Char">
    <w:name w:val="Article Level 2 Char"/>
    <w:basedOn w:val="Standaardalinea-lettertype"/>
    <w:link w:val="ArticleLevel2"/>
    <w:qFormat/>
    <w:rsid w:val="0066162B"/>
    <w:rPr>
      <w:sz w:val="22"/>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link w:val="LijstalineaChar"/>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sz w:val="24"/>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qFormat/>
    <w:rsid w:val="00E139EA"/>
    <w:rPr>
      <w:b/>
      <w:bCs/>
      <w:sz w:val="20"/>
      <w:szCs w:val="20"/>
    </w:rPr>
  </w:style>
  <w:style w:type="paragraph" w:customStyle="1" w:styleId="BalloonTextPHPDOCX0">
    <w:name w:val="Balloon Text PHPDOCX"/>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qFormat/>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20271A"/>
    <w:pPr>
      <w:spacing w:line="240" w:lineRule="auto"/>
    </w:pPr>
    <w:rPr>
      <w:sz w:val="20"/>
      <w:szCs w:val="20"/>
    </w:rPr>
  </w:style>
  <w:style w:type="character" w:customStyle="1" w:styleId="TekstopmerkingChar">
    <w:name w:val="Tekst opmerking Char"/>
    <w:basedOn w:val="Standaardalinea-lettertype"/>
    <w:link w:val="Tekstopmerking"/>
    <w:uiPriority w:val="99"/>
    <w:rsid w:val="0020271A"/>
    <w:rPr>
      <w:sz w:val="20"/>
      <w:szCs w:val="20"/>
    </w:rPr>
  </w:style>
  <w:style w:type="paragraph" w:styleId="Onderwerpvanopmerking">
    <w:name w:val="annotation subject"/>
    <w:basedOn w:val="Tekstopmerking"/>
    <w:next w:val="Tekstopmerking"/>
    <w:link w:val="OnderwerpvanopmerkingChar"/>
    <w:uiPriority w:val="99"/>
    <w:semiHidden/>
    <w:unhideWhenUsed/>
    <w:rsid w:val="0020271A"/>
    <w:rPr>
      <w:b/>
      <w:bCs/>
    </w:rPr>
  </w:style>
  <w:style w:type="character" w:customStyle="1" w:styleId="OnderwerpvanopmerkingChar">
    <w:name w:val="Onderwerp van opmerking Char"/>
    <w:basedOn w:val="TekstopmerkingChar"/>
    <w:link w:val="Onderwerpvanopmerking"/>
    <w:uiPriority w:val="99"/>
    <w:semiHidden/>
    <w:rsid w:val="0020271A"/>
    <w:rPr>
      <w:b/>
      <w:bCs/>
      <w:sz w:val="20"/>
      <w:szCs w:val="20"/>
    </w:rPr>
  </w:style>
  <w:style w:type="character" w:customStyle="1" w:styleId="LijstalineaChar">
    <w:name w:val="Lijstalinea Char"/>
    <w:basedOn w:val="Standaardalinea-lettertype"/>
    <w:link w:val="Lijstalinea"/>
    <w:uiPriority w:val="34"/>
    <w:rsid w:val="00E625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93adf73ce8ed02fbf9ec2d3cd951a21a">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873b63dcf0ebacba7e8664b422f50b45"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30B65-6BFC-4348-B1E0-F8B0C5FD6C1C}">
  <ds:schemaRefs>
    <ds:schemaRef ds:uri="http://schemas.microsoft.com/office/2006/metadata/properties"/>
    <ds:schemaRef ds:uri="http://schemas.microsoft.com/office/infopath/2007/PartnerControls"/>
    <ds:schemaRef ds:uri="8475f0b4-a7bd-4ece-8c9a-0ba266097e11"/>
  </ds:schemaRefs>
</ds:datastoreItem>
</file>

<file path=customXml/itemProps2.xml><?xml version="1.0" encoding="utf-8"?>
<ds:datastoreItem xmlns:ds="http://schemas.openxmlformats.org/officeDocument/2006/customXml" ds:itemID="{28B4BC84-7DB9-4634-80CD-23509C9ECC44}"/>
</file>

<file path=customXml/itemProps3.xml><?xml version="1.0" encoding="utf-8"?>
<ds:datastoreItem xmlns:ds="http://schemas.openxmlformats.org/officeDocument/2006/customXml" ds:itemID="{50205E43-0AFB-43E7-9667-2F1CED0F6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1475</Words>
  <Characters>8117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Overeenkomt EUOA dataverbindingen</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Overeenkomt EUOA dataverbindingen</dc:title>
  <dc:subject/>
  <dc:creator>Maaike Blaas</dc:creator>
  <dc:description/>
  <cp:lastModifiedBy>Blaas, M (Maaike)</cp:lastModifiedBy>
  <cp:revision>19</cp:revision>
  <dcterms:created xsi:type="dcterms:W3CDTF">2026-03-18T10:02:00Z</dcterms:created>
  <dcterms:modified xsi:type="dcterms:W3CDTF">2026-03-19T10:11:00Z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