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EDCF" w14:textId="77777777" w:rsidR="009A4A58" w:rsidRPr="00131143" w:rsidRDefault="009A4A58">
      <w:pPr>
        <w:rPr>
          <w:rFonts w:ascii="Calibri" w:hAnsi="Calibri" w:cs="Calibri"/>
          <w:u w:val="single"/>
        </w:rPr>
      </w:pPr>
    </w:p>
    <w:p w14:paraId="2866A17A" w14:textId="77777777" w:rsidR="009A4A58" w:rsidRPr="00131143" w:rsidRDefault="009A4A58">
      <w:pPr>
        <w:rPr>
          <w:rFonts w:ascii="Calibri" w:hAnsi="Calibri" w:cs="Calibri"/>
          <w:u w:val="single"/>
        </w:rPr>
      </w:pPr>
    </w:p>
    <w:p w14:paraId="2DAC7E6D" w14:textId="77777777" w:rsidR="009A4A58" w:rsidRPr="00131143" w:rsidRDefault="009A4A58">
      <w:pPr>
        <w:rPr>
          <w:rFonts w:ascii="Calibri" w:hAnsi="Calibri" w:cs="Calibri"/>
          <w:u w:val="single"/>
        </w:rPr>
      </w:pPr>
    </w:p>
    <w:p w14:paraId="7EDF159C" w14:textId="77777777" w:rsidR="009A4A58" w:rsidRPr="00131143" w:rsidRDefault="009A4A58">
      <w:pPr>
        <w:rPr>
          <w:rFonts w:ascii="Calibri" w:hAnsi="Calibri" w:cs="Calibri"/>
          <w:u w:val="single"/>
        </w:rPr>
      </w:pPr>
    </w:p>
    <w:p w14:paraId="571FEDC6" w14:textId="77777777" w:rsidR="009A4A58" w:rsidRPr="00131143" w:rsidRDefault="009A4A58">
      <w:pPr>
        <w:rPr>
          <w:rFonts w:ascii="Calibri" w:hAnsi="Calibri" w:cs="Calibri"/>
          <w:u w:val="single"/>
        </w:rPr>
      </w:pPr>
    </w:p>
    <w:p w14:paraId="1A053378" w14:textId="77777777" w:rsidR="009A4A58" w:rsidRPr="00131143" w:rsidRDefault="009A4A58">
      <w:pPr>
        <w:rPr>
          <w:rFonts w:ascii="Calibri" w:hAnsi="Calibri" w:cs="Calibri"/>
          <w:u w:val="single"/>
        </w:rPr>
      </w:pPr>
    </w:p>
    <w:p w14:paraId="569A4ED0" w14:textId="77777777" w:rsidR="009A4A58" w:rsidRPr="00131143" w:rsidRDefault="009A4A58">
      <w:pPr>
        <w:rPr>
          <w:rFonts w:ascii="Calibri" w:hAnsi="Calibri" w:cs="Calibri"/>
          <w:u w:val="single"/>
        </w:rPr>
      </w:pPr>
    </w:p>
    <w:p w14:paraId="1EDD585E" w14:textId="77777777" w:rsidR="009A4A58" w:rsidRPr="00131143" w:rsidRDefault="009A4A58">
      <w:pPr>
        <w:rPr>
          <w:rFonts w:ascii="Calibri" w:hAnsi="Calibri" w:cs="Calibri"/>
          <w:u w:val="single"/>
        </w:rPr>
      </w:pPr>
    </w:p>
    <w:p w14:paraId="40742F60" w14:textId="77777777" w:rsidR="009A4A58" w:rsidRPr="00131143" w:rsidRDefault="009A4A58">
      <w:pPr>
        <w:rPr>
          <w:rFonts w:ascii="Calibri" w:hAnsi="Calibri" w:cs="Calibri"/>
          <w:u w:val="single"/>
        </w:rPr>
      </w:pPr>
    </w:p>
    <w:p w14:paraId="3BEBEBE3" w14:textId="35BF225B" w:rsidR="009A4A58" w:rsidRPr="00131143" w:rsidRDefault="009A4A58" w:rsidP="007B1ABC">
      <w:pPr>
        <w:jc w:val="center"/>
        <w:rPr>
          <w:rFonts w:ascii="Calibri" w:hAnsi="Calibri" w:cs="Calibri"/>
          <w:sz w:val="36"/>
          <w:szCs w:val="36"/>
          <w:lang w:val="nl-NL"/>
        </w:rPr>
      </w:pPr>
      <w:r w:rsidRPr="00131143">
        <w:rPr>
          <w:rFonts w:ascii="Calibri" w:hAnsi="Calibri" w:cs="Calibri"/>
          <w:b/>
          <w:bCs/>
          <w:sz w:val="36"/>
          <w:szCs w:val="36"/>
          <w:lang w:val="nl-NL"/>
        </w:rPr>
        <w:t>Bijlage </w:t>
      </w:r>
      <w:r w:rsidR="007B1ABC" w:rsidRPr="00131143">
        <w:rPr>
          <w:rFonts w:ascii="Calibri" w:hAnsi="Calibri" w:cs="Calibri"/>
          <w:b/>
          <w:bCs/>
          <w:sz w:val="36"/>
          <w:szCs w:val="36"/>
          <w:lang w:val="nl-NL"/>
        </w:rPr>
        <w:t>C</w:t>
      </w:r>
      <w:r w:rsidRPr="00131143">
        <w:rPr>
          <w:rFonts w:ascii="Calibri" w:hAnsi="Calibri" w:cs="Calibri"/>
          <w:b/>
          <w:bCs/>
          <w:sz w:val="36"/>
          <w:szCs w:val="36"/>
          <w:lang w:val="nl-NL"/>
        </w:rPr>
        <w:t>.1: </w:t>
      </w:r>
      <w:r w:rsidR="007B1ABC" w:rsidRPr="00131143">
        <w:rPr>
          <w:rFonts w:ascii="Calibri" w:hAnsi="Calibri" w:cs="Calibri"/>
          <w:b/>
          <w:bCs/>
          <w:sz w:val="36"/>
          <w:szCs w:val="36"/>
          <w:lang w:val="nl-NL"/>
        </w:rPr>
        <w:t>Product en Diensten catalogus</w:t>
      </w:r>
    </w:p>
    <w:p w14:paraId="64C53E47" w14:textId="05B06D3E" w:rsidR="009A4A58" w:rsidRPr="00131143" w:rsidRDefault="009A4A58" w:rsidP="007B1ABC">
      <w:pPr>
        <w:jc w:val="center"/>
        <w:rPr>
          <w:rFonts w:ascii="Calibri" w:hAnsi="Calibri" w:cs="Calibri"/>
          <w:sz w:val="36"/>
          <w:szCs w:val="36"/>
          <w:lang w:val="nl-NL"/>
        </w:rPr>
      </w:pPr>
      <w:r w:rsidRPr="00131143">
        <w:rPr>
          <w:rFonts w:ascii="Calibri" w:hAnsi="Calibri" w:cs="Calibri"/>
          <w:sz w:val="36"/>
          <w:szCs w:val="36"/>
          <w:lang w:val="nl-NL"/>
        </w:rPr>
        <w:t>behorende bij de raamovereenkomst </w:t>
      </w:r>
      <w:r w:rsidR="00FC5F37" w:rsidRPr="00131143">
        <w:rPr>
          <w:rFonts w:ascii="Calibri" w:hAnsi="Calibri" w:cs="Calibri"/>
          <w:sz w:val="36"/>
          <w:szCs w:val="36"/>
          <w:lang w:val="nl-NL"/>
        </w:rPr>
        <w:t>Standaards</w:t>
      </w:r>
      <w:r w:rsidRPr="00131143">
        <w:rPr>
          <w:rFonts w:ascii="Calibri" w:hAnsi="Calibri" w:cs="Calibri"/>
          <w:sz w:val="36"/>
          <w:szCs w:val="36"/>
          <w:lang w:val="nl-NL"/>
        </w:rPr>
        <w:t>oftware en aanverwante diensten 2026</w:t>
      </w:r>
    </w:p>
    <w:p w14:paraId="36E70859" w14:textId="2C93E2E5" w:rsidR="009A4A58" w:rsidRPr="00131143" w:rsidRDefault="009A4A58">
      <w:pPr>
        <w:rPr>
          <w:rFonts w:ascii="Calibri" w:hAnsi="Calibri" w:cs="Calibri"/>
          <w:u w:val="single"/>
          <w:lang w:val="nl-NL"/>
        </w:rPr>
      </w:pPr>
      <w:r w:rsidRPr="00131143">
        <w:rPr>
          <w:rFonts w:ascii="Calibri" w:hAnsi="Calibri" w:cs="Calibri"/>
          <w:u w:val="single"/>
          <w:lang w:val="nl-NL"/>
        </w:rPr>
        <w:br w:type="page"/>
      </w:r>
    </w:p>
    <w:p w14:paraId="6D7A37EA" w14:textId="402F8780" w:rsidR="227CCADC" w:rsidRPr="00131143" w:rsidRDefault="227CCADC">
      <w:pPr>
        <w:rPr>
          <w:rFonts w:ascii="Calibri" w:hAnsi="Calibri" w:cs="Calibri"/>
          <w:lang w:val="nl-NL"/>
        </w:rPr>
      </w:pPr>
      <w:r w:rsidRPr="00131143">
        <w:rPr>
          <w:rFonts w:ascii="Calibri" w:hAnsi="Calibri" w:cs="Calibri"/>
          <w:lang w:val="nl-NL"/>
        </w:rPr>
        <w:lastRenderedPageBreak/>
        <w:t xml:space="preserve">Onderhavig document is een indicatieve beschrijving van de scope van de opdracht. Hierin is functioneel omschreven welke </w:t>
      </w:r>
      <w:r w:rsidR="004E14F6">
        <w:rPr>
          <w:rFonts w:ascii="Calibri" w:hAnsi="Calibri" w:cs="Calibri"/>
          <w:lang w:val="nl-NL"/>
        </w:rPr>
        <w:t>S</w:t>
      </w:r>
      <w:r w:rsidRPr="00131143">
        <w:rPr>
          <w:rFonts w:ascii="Calibri" w:hAnsi="Calibri" w:cs="Calibri"/>
          <w:lang w:val="nl-NL"/>
        </w:rPr>
        <w:t xml:space="preserve">tandaardsoftware binnen de relevante domeinen van een UMC kan worden ingekocht. Tevens is de huidige </w:t>
      </w:r>
      <w:proofErr w:type="spellStart"/>
      <w:r w:rsidRPr="00131143">
        <w:rPr>
          <w:rFonts w:ascii="Calibri" w:hAnsi="Calibri" w:cs="Calibri"/>
          <w:lang w:val="nl-NL"/>
        </w:rPr>
        <w:t>installed</w:t>
      </w:r>
      <w:proofErr w:type="spellEnd"/>
      <w:r w:rsidRPr="00131143">
        <w:rPr>
          <w:rFonts w:ascii="Calibri" w:hAnsi="Calibri" w:cs="Calibri"/>
          <w:lang w:val="nl-NL"/>
        </w:rPr>
        <w:t xml:space="preserve"> base op functioneel uitvraagniveau bijgevoegd. </w:t>
      </w:r>
      <w:r w:rsidR="0512E162" w:rsidRPr="00131143">
        <w:rPr>
          <w:rFonts w:ascii="Calibri" w:hAnsi="Calibri" w:cs="Calibri"/>
          <w:lang w:val="nl-NL"/>
        </w:rPr>
        <w:t xml:space="preserve">Hiermee kan </w:t>
      </w:r>
      <w:r w:rsidR="0068326F">
        <w:rPr>
          <w:rFonts w:ascii="Calibri" w:hAnsi="Calibri" w:cs="Calibri"/>
          <w:lang w:val="nl-NL"/>
        </w:rPr>
        <w:t>I</w:t>
      </w:r>
      <w:r w:rsidR="0512E162" w:rsidRPr="00131143">
        <w:rPr>
          <w:rFonts w:ascii="Calibri" w:hAnsi="Calibri" w:cs="Calibri"/>
          <w:lang w:val="nl-NL"/>
        </w:rPr>
        <w:t>nschrijver zich een beeld vormen bij de scope van de opdracht.</w:t>
      </w:r>
    </w:p>
    <w:p w14:paraId="182C2855" w14:textId="31CAF86D" w:rsidR="0512E162" w:rsidRPr="00131143" w:rsidRDefault="0512E162" w:rsidP="48F4F84C">
      <w:pPr>
        <w:rPr>
          <w:rFonts w:ascii="Calibri" w:hAnsi="Calibri" w:cs="Calibri"/>
          <w:lang w:val="nl-NL"/>
        </w:rPr>
      </w:pPr>
      <w:r w:rsidRPr="00131143">
        <w:rPr>
          <w:rFonts w:ascii="Calibri" w:hAnsi="Calibri" w:cs="Calibri"/>
          <w:lang w:val="nl-NL"/>
        </w:rPr>
        <w:t xml:space="preserve">NB! In de </w:t>
      </w:r>
      <w:r w:rsidR="0068326F">
        <w:rPr>
          <w:rFonts w:ascii="Calibri" w:hAnsi="Calibri" w:cs="Calibri"/>
          <w:lang w:val="nl-NL"/>
        </w:rPr>
        <w:t>A</w:t>
      </w:r>
      <w:r w:rsidRPr="00131143">
        <w:rPr>
          <w:rFonts w:ascii="Calibri" w:hAnsi="Calibri" w:cs="Calibri"/>
          <w:lang w:val="nl-NL"/>
        </w:rPr>
        <w:t xml:space="preserve">anbestedingsleidraad hoofdstuk 1.3.4 is beschreven welke </w:t>
      </w:r>
      <w:r w:rsidR="004E14F6">
        <w:rPr>
          <w:rFonts w:ascii="Calibri" w:hAnsi="Calibri" w:cs="Calibri"/>
          <w:lang w:val="nl-NL"/>
        </w:rPr>
        <w:t>S</w:t>
      </w:r>
      <w:r w:rsidRPr="00131143">
        <w:rPr>
          <w:rFonts w:ascii="Calibri" w:hAnsi="Calibri" w:cs="Calibri"/>
          <w:lang w:val="nl-NL"/>
        </w:rPr>
        <w:t>tandaardsoftware buiten scope valt of voor welke</w:t>
      </w:r>
      <w:r w:rsidR="004E14F6">
        <w:rPr>
          <w:rFonts w:ascii="Calibri" w:hAnsi="Calibri" w:cs="Calibri"/>
          <w:lang w:val="nl-NL"/>
        </w:rPr>
        <w:t xml:space="preserve"> S</w:t>
      </w:r>
      <w:r w:rsidRPr="00131143">
        <w:rPr>
          <w:rFonts w:ascii="Calibri" w:hAnsi="Calibri" w:cs="Calibri"/>
          <w:lang w:val="nl-NL"/>
        </w:rPr>
        <w:t xml:space="preserve">tandaardsoftware UMC een ander inkoopkanaal kan hanteren. Dit geldt onverkort. </w:t>
      </w:r>
    </w:p>
    <w:p w14:paraId="0BF8032B" w14:textId="4616EB90" w:rsidR="0512E162" w:rsidRPr="00131143" w:rsidRDefault="0512E162" w:rsidP="48F4F84C">
      <w:pPr>
        <w:rPr>
          <w:rFonts w:ascii="Calibri" w:hAnsi="Calibri" w:cs="Calibri"/>
          <w:lang w:val="nl-NL"/>
        </w:rPr>
      </w:pPr>
      <w:r w:rsidRPr="00131143">
        <w:rPr>
          <w:rFonts w:ascii="Calibri" w:hAnsi="Calibri" w:cs="Calibri"/>
          <w:lang w:val="nl-NL"/>
        </w:rPr>
        <w:t>Aan onderstaande kunnen geen rechten worden ontleend.</w:t>
      </w:r>
    </w:p>
    <w:p w14:paraId="20D5E506" w14:textId="77777777" w:rsidR="00D17365" w:rsidRPr="00131143" w:rsidRDefault="0068326F" w:rsidP="00D17365">
      <w:pPr>
        <w:rPr>
          <w:rFonts w:ascii="Calibri" w:hAnsi="Calibri" w:cs="Calibri"/>
        </w:rPr>
      </w:pPr>
      <w:r w:rsidRPr="00131143">
        <w:rPr>
          <w:rFonts w:ascii="Calibri" w:hAnsi="Calibri" w:cs="Calibri"/>
        </w:rPr>
        <w:pict w14:anchorId="27DA232F">
          <v:rect id="_x0000_i1025" style="width:0;height:1.5pt" o:hralign="center" o:hrstd="t" o:hr="t" fillcolor="#a0a0a0" stroked="f"/>
        </w:pict>
      </w:r>
    </w:p>
    <w:p w14:paraId="48BFEB06" w14:textId="77777777" w:rsidR="00D17365" w:rsidRPr="00131143" w:rsidRDefault="00D17365" w:rsidP="00D17365">
      <w:pPr>
        <w:rPr>
          <w:rFonts w:ascii="Calibri" w:hAnsi="Calibri" w:cs="Calibri"/>
          <w:b/>
          <w:bCs/>
          <w:lang w:val="nl-NL"/>
        </w:rPr>
      </w:pPr>
      <w:r w:rsidRPr="00131143">
        <w:rPr>
          <w:rFonts w:ascii="Calibri" w:hAnsi="Calibri" w:cs="Calibri"/>
          <w:b/>
          <w:bCs/>
          <w:lang w:val="nl-NL"/>
        </w:rPr>
        <w:t>1. Voorwerp van de Opdracht</w:t>
      </w:r>
    </w:p>
    <w:p w14:paraId="4844B958" w14:textId="056EE787" w:rsidR="64269628" w:rsidRPr="00131143" w:rsidRDefault="64269628" w:rsidP="48F4F84C">
      <w:pPr>
        <w:rPr>
          <w:rFonts w:ascii="Calibri" w:hAnsi="Calibri" w:cs="Calibri"/>
          <w:lang w:val="nl-NL"/>
        </w:rPr>
      </w:pPr>
      <w:r w:rsidRPr="00131143">
        <w:rPr>
          <w:rFonts w:ascii="Calibri" w:hAnsi="Calibri" w:cs="Calibri"/>
          <w:lang w:val="nl-NL"/>
        </w:rPr>
        <w:t>Zie leidraad 1.3.4</w:t>
      </w:r>
    </w:p>
    <w:p w14:paraId="47DDC943" w14:textId="77777777" w:rsidR="00D17365" w:rsidRPr="00131143" w:rsidRDefault="00D17365" w:rsidP="00D17365">
      <w:pPr>
        <w:rPr>
          <w:rFonts w:ascii="Calibri" w:hAnsi="Calibri" w:cs="Calibri"/>
          <w:b/>
          <w:bCs/>
          <w:lang w:val="nl-NL"/>
        </w:rPr>
      </w:pPr>
      <w:r w:rsidRPr="00131143">
        <w:rPr>
          <w:rFonts w:ascii="Calibri" w:hAnsi="Calibri" w:cs="Calibri"/>
          <w:b/>
          <w:bCs/>
          <w:lang w:val="nl-NL"/>
        </w:rPr>
        <w:t>2. Functionele reikwijdte</w:t>
      </w:r>
    </w:p>
    <w:p w14:paraId="227EDA1F" w14:textId="74AC8C47" w:rsidR="00D17365" w:rsidRPr="00131143" w:rsidRDefault="00D17365" w:rsidP="00D17365">
      <w:pPr>
        <w:rPr>
          <w:rFonts w:ascii="Calibri" w:hAnsi="Calibri" w:cs="Calibri"/>
          <w:lang w:val="nl-NL"/>
        </w:rPr>
      </w:pPr>
      <w:r w:rsidRPr="00131143">
        <w:rPr>
          <w:rFonts w:ascii="Calibri" w:hAnsi="Calibri" w:cs="Calibri"/>
          <w:lang w:val="nl-NL"/>
        </w:rPr>
        <w:t xml:space="preserve">De Opdracht omvat </w:t>
      </w:r>
      <w:r w:rsidR="004E14F6">
        <w:rPr>
          <w:rFonts w:ascii="Calibri" w:hAnsi="Calibri" w:cs="Calibri"/>
          <w:lang w:val="nl-NL"/>
        </w:rPr>
        <w:t>S</w:t>
      </w:r>
      <w:r w:rsidRPr="00131143">
        <w:rPr>
          <w:rFonts w:ascii="Calibri" w:hAnsi="Calibri" w:cs="Calibri"/>
          <w:lang w:val="nl-NL"/>
        </w:rPr>
        <w:t>tandaardsoftware binnen de navolgende functionele domeinen:</w:t>
      </w:r>
    </w:p>
    <w:p w14:paraId="77829560" w14:textId="77777777" w:rsidR="00D17365" w:rsidRPr="00131143" w:rsidRDefault="00D17365" w:rsidP="00D17365">
      <w:pPr>
        <w:rPr>
          <w:rFonts w:ascii="Calibri" w:hAnsi="Calibri" w:cs="Calibri"/>
          <w:b/>
          <w:bCs/>
          <w:lang w:val="nl-NL"/>
        </w:rPr>
      </w:pPr>
      <w:r w:rsidRPr="00131143">
        <w:rPr>
          <w:rFonts w:ascii="Calibri" w:hAnsi="Calibri" w:cs="Calibri"/>
          <w:b/>
          <w:bCs/>
          <w:lang w:val="nl-NL"/>
        </w:rPr>
        <w:t>2.1 Zorgdomein</w:t>
      </w:r>
    </w:p>
    <w:p w14:paraId="67A973F7" w14:textId="77777777" w:rsidR="00D17365" w:rsidRPr="00131143" w:rsidRDefault="00D17365" w:rsidP="00D17365">
      <w:pPr>
        <w:rPr>
          <w:rFonts w:ascii="Calibri" w:hAnsi="Calibri" w:cs="Calibri"/>
          <w:lang w:val="nl-NL"/>
        </w:rPr>
      </w:pPr>
      <w:r w:rsidRPr="00131143">
        <w:rPr>
          <w:rFonts w:ascii="Calibri" w:hAnsi="Calibri" w:cs="Calibri"/>
          <w:lang w:val="nl-NL"/>
        </w:rPr>
        <w:t>Software ter ondersteuning van primaire zorgprocessen, waaronder maar niet uitsluitend:</w:t>
      </w:r>
    </w:p>
    <w:p w14:paraId="32391616" w14:textId="77777777" w:rsidR="00D17365" w:rsidRPr="00131143" w:rsidRDefault="00D17365" w:rsidP="00D17365">
      <w:pPr>
        <w:numPr>
          <w:ilvl w:val="0"/>
          <w:numId w:val="18"/>
        </w:numPr>
        <w:rPr>
          <w:rFonts w:ascii="Calibri" w:hAnsi="Calibri" w:cs="Calibri"/>
        </w:rPr>
      </w:pPr>
      <w:proofErr w:type="spellStart"/>
      <w:r w:rsidRPr="00131143">
        <w:rPr>
          <w:rFonts w:ascii="Calibri" w:hAnsi="Calibri" w:cs="Calibri"/>
        </w:rPr>
        <w:t>Klinische</w:t>
      </w:r>
      <w:proofErr w:type="spellEnd"/>
      <w:r w:rsidRPr="00131143">
        <w:rPr>
          <w:rFonts w:ascii="Calibri" w:hAnsi="Calibri" w:cs="Calibri"/>
        </w:rPr>
        <w:t xml:space="preserve"> </w:t>
      </w:r>
      <w:proofErr w:type="spellStart"/>
      <w:r w:rsidRPr="00131143">
        <w:rPr>
          <w:rFonts w:ascii="Calibri" w:hAnsi="Calibri" w:cs="Calibri"/>
        </w:rPr>
        <w:t>registratiesystemen</w:t>
      </w:r>
      <w:proofErr w:type="spellEnd"/>
    </w:p>
    <w:p w14:paraId="5311148C" w14:textId="77777777" w:rsidR="00D17365" w:rsidRPr="00131143" w:rsidRDefault="00D17365" w:rsidP="00D17365">
      <w:pPr>
        <w:numPr>
          <w:ilvl w:val="0"/>
          <w:numId w:val="18"/>
        </w:numPr>
        <w:rPr>
          <w:rFonts w:ascii="Calibri" w:hAnsi="Calibri" w:cs="Calibri"/>
        </w:rPr>
      </w:pPr>
      <w:proofErr w:type="spellStart"/>
      <w:r w:rsidRPr="00131143">
        <w:rPr>
          <w:rFonts w:ascii="Calibri" w:hAnsi="Calibri" w:cs="Calibri"/>
        </w:rPr>
        <w:t>Medische</w:t>
      </w:r>
      <w:proofErr w:type="spellEnd"/>
      <w:r w:rsidRPr="00131143">
        <w:rPr>
          <w:rFonts w:ascii="Calibri" w:hAnsi="Calibri" w:cs="Calibri"/>
        </w:rPr>
        <w:t xml:space="preserve"> </w:t>
      </w:r>
      <w:proofErr w:type="spellStart"/>
      <w:r w:rsidRPr="00131143">
        <w:rPr>
          <w:rFonts w:ascii="Calibri" w:hAnsi="Calibri" w:cs="Calibri"/>
        </w:rPr>
        <w:t>beeld</w:t>
      </w:r>
      <w:proofErr w:type="spellEnd"/>
      <w:r w:rsidRPr="00131143">
        <w:rPr>
          <w:rFonts w:ascii="Calibri" w:hAnsi="Calibri" w:cs="Calibri"/>
        </w:rPr>
        <w:t xml:space="preserve">-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gegevensverwerking</w:t>
      </w:r>
      <w:proofErr w:type="spellEnd"/>
    </w:p>
    <w:p w14:paraId="514E0E6F" w14:textId="77777777" w:rsidR="00D17365" w:rsidRPr="00131143" w:rsidRDefault="00D17365" w:rsidP="00D17365">
      <w:pPr>
        <w:numPr>
          <w:ilvl w:val="0"/>
          <w:numId w:val="18"/>
        </w:numPr>
        <w:rPr>
          <w:rFonts w:ascii="Calibri" w:hAnsi="Calibri" w:cs="Calibri"/>
        </w:rPr>
      </w:pPr>
      <w:proofErr w:type="spellStart"/>
      <w:r w:rsidRPr="00131143">
        <w:rPr>
          <w:rFonts w:ascii="Calibri" w:hAnsi="Calibri" w:cs="Calibri"/>
        </w:rPr>
        <w:t>Medicatie</w:t>
      </w:r>
      <w:proofErr w:type="spellEnd"/>
      <w:r w:rsidRPr="00131143">
        <w:rPr>
          <w:rFonts w:ascii="Calibri" w:hAnsi="Calibri" w:cs="Calibri"/>
        </w:rPr>
        <w:t xml:space="preserve">-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voorschrijfondersteuning</w:t>
      </w:r>
      <w:proofErr w:type="spellEnd"/>
    </w:p>
    <w:p w14:paraId="3A8C8E6B" w14:textId="77777777" w:rsidR="00D17365" w:rsidRPr="00131143" w:rsidRDefault="00D17365" w:rsidP="00D17365">
      <w:pPr>
        <w:numPr>
          <w:ilvl w:val="0"/>
          <w:numId w:val="18"/>
        </w:numPr>
        <w:rPr>
          <w:rFonts w:ascii="Calibri" w:hAnsi="Calibri" w:cs="Calibri"/>
        </w:rPr>
      </w:pPr>
      <w:r w:rsidRPr="00131143">
        <w:rPr>
          <w:rFonts w:ascii="Calibri" w:hAnsi="Calibri" w:cs="Calibri"/>
        </w:rPr>
        <w:t xml:space="preserve">Planning-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capaciteitsmanagement</w:t>
      </w:r>
      <w:proofErr w:type="spellEnd"/>
    </w:p>
    <w:p w14:paraId="3D406D65" w14:textId="77777777" w:rsidR="00D17365" w:rsidRPr="00131143" w:rsidRDefault="00D17365" w:rsidP="00D17365">
      <w:pPr>
        <w:numPr>
          <w:ilvl w:val="0"/>
          <w:numId w:val="18"/>
        </w:numPr>
        <w:rPr>
          <w:rFonts w:ascii="Calibri" w:hAnsi="Calibri" w:cs="Calibri"/>
        </w:rPr>
      </w:pPr>
      <w:proofErr w:type="spellStart"/>
      <w:r w:rsidRPr="00131143">
        <w:rPr>
          <w:rFonts w:ascii="Calibri" w:hAnsi="Calibri" w:cs="Calibri"/>
        </w:rPr>
        <w:t>Zorggerelateerde</w:t>
      </w:r>
      <w:proofErr w:type="spellEnd"/>
      <w:r w:rsidRPr="00131143">
        <w:rPr>
          <w:rFonts w:ascii="Calibri" w:hAnsi="Calibri" w:cs="Calibri"/>
        </w:rPr>
        <w:t xml:space="preserve"> </w:t>
      </w:r>
      <w:proofErr w:type="spellStart"/>
      <w:r w:rsidRPr="00131143">
        <w:rPr>
          <w:rFonts w:ascii="Calibri" w:hAnsi="Calibri" w:cs="Calibri"/>
        </w:rPr>
        <w:t>integratie</w:t>
      </w:r>
      <w:proofErr w:type="spellEnd"/>
      <w:r w:rsidRPr="00131143">
        <w:rPr>
          <w:rFonts w:ascii="Calibri" w:hAnsi="Calibri" w:cs="Calibri"/>
        </w:rPr>
        <w:t xml:space="preserve">-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interoperabiliteitsoplossingen</w:t>
      </w:r>
      <w:proofErr w:type="spellEnd"/>
    </w:p>
    <w:p w14:paraId="6BB1A351" w14:textId="77777777" w:rsidR="00D17365" w:rsidRPr="00131143" w:rsidRDefault="0068326F" w:rsidP="00D17365">
      <w:pPr>
        <w:rPr>
          <w:rFonts w:ascii="Calibri" w:hAnsi="Calibri" w:cs="Calibri"/>
        </w:rPr>
      </w:pPr>
      <w:r w:rsidRPr="00131143">
        <w:rPr>
          <w:rFonts w:ascii="Calibri" w:hAnsi="Calibri" w:cs="Calibri"/>
        </w:rPr>
        <w:pict w14:anchorId="5378EA11">
          <v:rect id="_x0000_i1026" style="width:0;height:1.5pt" o:hralign="center" o:hrstd="t" o:hr="t" fillcolor="#a0a0a0" stroked="f"/>
        </w:pict>
      </w:r>
    </w:p>
    <w:p w14:paraId="61B29A9A" w14:textId="77777777" w:rsidR="007521F1" w:rsidRPr="00131143" w:rsidRDefault="007521F1" w:rsidP="00D17365">
      <w:pPr>
        <w:rPr>
          <w:rFonts w:ascii="Calibri" w:hAnsi="Calibri" w:cs="Calibri"/>
          <w:b/>
          <w:bCs/>
          <w:lang w:val="nl-NL"/>
        </w:rPr>
      </w:pPr>
    </w:p>
    <w:p w14:paraId="4327D5A2" w14:textId="77777777" w:rsidR="007521F1" w:rsidRPr="00131143" w:rsidRDefault="007521F1" w:rsidP="00D17365">
      <w:pPr>
        <w:rPr>
          <w:rFonts w:ascii="Calibri" w:hAnsi="Calibri" w:cs="Calibri"/>
          <w:b/>
          <w:bCs/>
          <w:lang w:val="nl-NL"/>
        </w:rPr>
      </w:pPr>
    </w:p>
    <w:p w14:paraId="18D33C49" w14:textId="1BE1DEAA" w:rsidR="00D17365" w:rsidRPr="00131143" w:rsidRDefault="00D17365" w:rsidP="00D17365">
      <w:pPr>
        <w:rPr>
          <w:rFonts w:ascii="Calibri" w:hAnsi="Calibri" w:cs="Calibri"/>
          <w:b/>
          <w:bCs/>
          <w:lang w:val="nl-NL"/>
        </w:rPr>
      </w:pPr>
      <w:r w:rsidRPr="00131143">
        <w:rPr>
          <w:rFonts w:ascii="Calibri" w:hAnsi="Calibri" w:cs="Calibri"/>
          <w:b/>
          <w:bCs/>
          <w:lang w:val="nl-NL"/>
        </w:rPr>
        <w:t>2.2 Onderwijsdomein</w:t>
      </w:r>
    </w:p>
    <w:p w14:paraId="7ABC78AF" w14:textId="77777777" w:rsidR="00D17365" w:rsidRPr="00131143" w:rsidRDefault="00D17365" w:rsidP="00D17365">
      <w:pPr>
        <w:rPr>
          <w:rFonts w:ascii="Calibri" w:hAnsi="Calibri" w:cs="Calibri"/>
          <w:lang w:val="nl-NL"/>
        </w:rPr>
      </w:pPr>
      <w:r w:rsidRPr="00131143">
        <w:rPr>
          <w:rFonts w:ascii="Calibri" w:hAnsi="Calibri" w:cs="Calibri"/>
          <w:lang w:val="nl-NL"/>
        </w:rPr>
        <w:t>Software ter ondersteuning van initieel en post-initieel medisch onderwijs, waaronder:</w:t>
      </w:r>
    </w:p>
    <w:p w14:paraId="2B6ECC4F" w14:textId="77777777" w:rsidR="00D17365" w:rsidRPr="00131143" w:rsidRDefault="00D17365" w:rsidP="00D17365">
      <w:pPr>
        <w:numPr>
          <w:ilvl w:val="0"/>
          <w:numId w:val="19"/>
        </w:numPr>
        <w:rPr>
          <w:rFonts w:ascii="Calibri" w:hAnsi="Calibri" w:cs="Calibri"/>
        </w:rPr>
      </w:pPr>
      <w:r w:rsidRPr="00131143">
        <w:rPr>
          <w:rFonts w:ascii="Calibri" w:hAnsi="Calibri" w:cs="Calibri"/>
        </w:rPr>
        <w:t xml:space="preserve">Leer-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toetsplatformen</w:t>
      </w:r>
      <w:proofErr w:type="spellEnd"/>
    </w:p>
    <w:p w14:paraId="54A0BA8E" w14:textId="77777777" w:rsidR="00D17365" w:rsidRPr="00131143" w:rsidRDefault="00D17365" w:rsidP="00D17365">
      <w:pPr>
        <w:numPr>
          <w:ilvl w:val="0"/>
          <w:numId w:val="19"/>
        </w:numPr>
        <w:rPr>
          <w:rFonts w:ascii="Calibri" w:hAnsi="Calibri" w:cs="Calibri"/>
        </w:rPr>
      </w:pPr>
      <w:proofErr w:type="spellStart"/>
      <w:r w:rsidRPr="00131143">
        <w:rPr>
          <w:rFonts w:ascii="Calibri" w:hAnsi="Calibri" w:cs="Calibri"/>
        </w:rPr>
        <w:t>Digitale</w:t>
      </w:r>
      <w:proofErr w:type="spellEnd"/>
      <w:r w:rsidRPr="00131143">
        <w:rPr>
          <w:rFonts w:ascii="Calibri" w:hAnsi="Calibri" w:cs="Calibri"/>
        </w:rPr>
        <w:t xml:space="preserve"> </w:t>
      </w:r>
      <w:proofErr w:type="spellStart"/>
      <w:r w:rsidRPr="00131143">
        <w:rPr>
          <w:rFonts w:ascii="Calibri" w:hAnsi="Calibri" w:cs="Calibri"/>
        </w:rPr>
        <w:t>onderwijsomgevingen</w:t>
      </w:r>
      <w:proofErr w:type="spellEnd"/>
    </w:p>
    <w:p w14:paraId="3521BAD8" w14:textId="77777777" w:rsidR="00D17365" w:rsidRPr="00131143" w:rsidRDefault="00D17365" w:rsidP="00D17365">
      <w:pPr>
        <w:numPr>
          <w:ilvl w:val="0"/>
          <w:numId w:val="19"/>
        </w:numPr>
        <w:rPr>
          <w:rFonts w:ascii="Calibri" w:hAnsi="Calibri" w:cs="Calibri"/>
        </w:rPr>
      </w:pPr>
      <w:proofErr w:type="spellStart"/>
      <w:r w:rsidRPr="00131143">
        <w:rPr>
          <w:rFonts w:ascii="Calibri" w:hAnsi="Calibri" w:cs="Calibri"/>
        </w:rPr>
        <w:lastRenderedPageBreak/>
        <w:t>Simulatie</w:t>
      </w:r>
      <w:proofErr w:type="spellEnd"/>
      <w:r w:rsidRPr="00131143">
        <w:rPr>
          <w:rFonts w:ascii="Calibri" w:hAnsi="Calibri" w:cs="Calibri"/>
        </w:rPr>
        <w:t xml:space="preserve">- </w:t>
      </w:r>
      <w:proofErr w:type="spellStart"/>
      <w:r w:rsidRPr="00131143">
        <w:rPr>
          <w:rFonts w:ascii="Calibri" w:hAnsi="Calibri" w:cs="Calibri"/>
        </w:rPr>
        <w:t>en</w:t>
      </w:r>
      <w:proofErr w:type="spellEnd"/>
      <w:r w:rsidRPr="00131143">
        <w:rPr>
          <w:rFonts w:ascii="Calibri" w:hAnsi="Calibri" w:cs="Calibri"/>
        </w:rPr>
        <w:t xml:space="preserve"> e-</w:t>
      </w:r>
      <w:proofErr w:type="spellStart"/>
      <w:r w:rsidRPr="00131143">
        <w:rPr>
          <w:rFonts w:ascii="Calibri" w:hAnsi="Calibri" w:cs="Calibri"/>
        </w:rPr>
        <w:t>learningoplossingen</w:t>
      </w:r>
      <w:proofErr w:type="spellEnd"/>
    </w:p>
    <w:p w14:paraId="6A09C177" w14:textId="77777777" w:rsidR="00D17365" w:rsidRPr="00131143" w:rsidRDefault="00D17365" w:rsidP="00D17365">
      <w:pPr>
        <w:numPr>
          <w:ilvl w:val="0"/>
          <w:numId w:val="19"/>
        </w:numPr>
        <w:rPr>
          <w:rFonts w:ascii="Calibri" w:hAnsi="Calibri" w:cs="Calibri"/>
        </w:rPr>
      </w:pPr>
      <w:r w:rsidRPr="00131143">
        <w:rPr>
          <w:rFonts w:ascii="Calibri" w:hAnsi="Calibri" w:cs="Calibri"/>
        </w:rPr>
        <w:t xml:space="preserve">Planning-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registratiesystemen</w:t>
      </w:r>
      <w:proofErr w:type="spellEnd"/>
      <w:r w:rsidRPr="00131143">
        <w:rPr>
          <w:rFonts w:ascii="Calibri" w:hAnsi="Calibri" w:cs="Calibri"/>
        </w:rPr>
        <w:t xml:space="preserve"> </w:t>
      </w:r>
      <w:proofErr w:type="spellStart"/>
      <w:r w:rsidRPr="00131143">
        <w:rPr>
          <w:rFonts w:ascii="Calibri" w:hAnsi="Calibri" w:cs="Calibri"/>
        </w:rPr>
        <w:t>voor</w:t>
      </w:r>
      <w:proofErr w:type="spellEnd"/>
      <w:r w:rsidRPr="00131143">
        <w:rPr>
          <w:rFonts w:ascii="Calibri" w:hAnsi="Calibri" w:cs="Calibri"/>
        </w:rPr>
        <w:t xml:space="preserve"> </w:t>
      </w:r>
      <w:proofErr w:type="spellStart"/>
      <w:r w:rsidRPr="00131143">
        <w:rPr>
          <w:rFonts w:ascii="Calibri" w:hAnsi="Calibri" w:cs="Calibri"/>
        </w:rPr>
        <w:t>onderwijsactiviteiten</w:t>
      </w:r>
      <w:proofErr w:type="spellEnd"/>
    </w:p>
    <w:p w14:paraId="134FD9A2" w14:textId="77777777" w:rsidR="00D17365" w:rsidRPr="00131143" w:rsidRDefault="0068326F" w:rsidP="00D17365">
      <w:pPr>
        <w:rPr>
          <w:rFonts w:ascii="Calibri" w:hAnsi="Calibri" w:cs="Calibri"/>
        </w:rPr>
      </w:pPr>
      <w:r w:rsidRPr="00131143">
        <w:rPr>
          <w:rFonts w:ascii="Calibri" w:hAnsi="Calibri" w:cs="Calibri"/>
        </w:rPr>
        <w:pict w14:anchorId="60B8616B">
          <v:rect id="_x0000_i1027" style="width:0;height:1.5pt" o:hralign="center" o:hrstd="t" o:hr="t" fillcolor="#a0a0a0" stroked="f"/>
        </w:pict>
      </w:r>
    </w:p>
    <w:p w14:paraId="795CE8CD" w14:textId="77777777" w:rsidR="00D17365" w:rsidRPr="00131143" w:rsidRDefault="00D17365" w:rsidP="00D17365">
      <w:pPr>
        <w:rPr>
          <w:rFonts w:ascii="Calibri" w:hAnsi="Calibri" w:cs="Calibri"/>
          <w:b/>
          <w:bCs/>
          <w:lang w:val="nl-NL"/>
        </w:rPr>
      </w:pPr>
      <w:r w:rsidRPr="00131143">
        <w:rPr>
          <w:rFonts w:ascii="Calibri" w:hAnsi="Calibri" w:cs="Calibri"/>
          <w:b/>
          <w:bCs/>
          <w:lang w:val="nl-NL"/>
        </w:rPr>
        <w:t xml:space="preserve">2.3 </w:t>
      </w:r>
      <w:proofErr w:type="spellStart"/>
      <w:r w:rsidRPr="00131143">
        <w:rPr>
          <w:rFonts w:ascii="Calibri" w:hAnsi="Calibri" w:cs="Calibri"/>
          <w:b/>
          <w:bCs/>
          <w:lang w:val="nl-NL"/>
        </w:rPr>
        <w:t>Onderzoeksdomein</w:t>
      </w:r>
      <w:proofErr w:type="spellEnd"/>
    </w:p>
    <w:p w14:paraId="7C5BEF37" w14:textId="77777777" w:rsidR="00D17365" w:rsidRPr="00131143" w:rsidRDefault="00D17365" w:rsidP="00D17365">
      <w:pPr>
        <w:rPr>
          <w:rFonts w:ascii="Calibri" w:hAnsi="Calibri" w:cs="Calibri"/>
          <w:lang w:val="nl-NL"/>
        </w:rPr>
      </w:pPr>
      <w:r w:rsidRPr="00131143">
        <w:rPr>
          <w:rFonts w:ascii="Calibri" w:hAnsi="Calibri" w:cs="Calibri"/>
          <w:lang w:val="nl-NL"/>
        </w:rPr>
        <w:t>Software ter ondersteuning van wetenschappelijk en klinisch onderzoek, waaronder:</w:t>
      </w:r>
    </w:p>
    <w:p w14:paraId="6DF4FCCD" w14:textId="77777777" w:rsidR="00D17365" w:rsidRPr="00131143" w:rsidRDefault="00D17365" w:rsidP="00D17365">
      <w:pPr>
        <w:numPr>
          <w:ilvl w:val="0"/>
          <w:numId w:val="20"/>
        </w:numPr>
        <w:rPr>
          <w:rFonts w:ascii="Calibri" w:hAnsi="Calibri" w:cs="Calibri"/>
        </w:rPr>
      </w:pPr>
      <w:proofErr w:type="spellStart"/>
      <w:r w:rsidRPr="00131143">
        <w:rPr>
          <w:rFonts w:ascii="Calibri" w:hAnsi="Calibri" w:cs="Calibri"/>
        </w:rPr>
        <w:t>Dataverzamelings</w:t>
      </w:r>
      <w:proofErr w:type="spellEnd"/>
      <w:r w:rsidRPr="00131143">
        <w:rPr>
          <w:rFonts w:ascii="Calibri" w:hAnsi="Calibri" w:cs="Calibri"/>
        </w:rPr>
        <w:t xml:space="preserve">-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trialmanagementsystemen</w:t>
      </w:r>
      <w:proofErr w:type="spellEnd"/>
    </w:p>
    <w:p w14:paraId="6A932CFF" w14:textId="77777777" w:rsidR="00D17365" w:rsidRPr="00131143" w:rsidRDefault="00D17365" w:rsidP="00D17365">
      <w:pPr>
        <w:numPr>
          <w:ilvl w:val="0"/>
          <w:numId w:val="20"/>
        </w:numPr>
        <w:rPr>
          <w:rFonts w:ascii="Calibri" w:hAnsi="Calibri" w:cs="Calibri"/>
        </w:rPr>
      </w:pPr>
      <w:r w:rsidRPr="00131143">
        <w:rPr>
          <w:rFonts w:ascii="Calibri" w:hAnsi="Calibri" w:cs="Calibri"/>
        </w:rPr>
        <w:t>Research data management</w:t>
      </w:r>
    </w:p>
    <w:p w14:paraId="2B321B77" w14:textId="77777777" w:rsidR="00D17365" w:rsidRPr="00131143" w:rsidRDefault="00D17365" w:rsidP="00D17365">
      <w:pPr>
        <w:numPr>
          <w:ilvl w:val="0"/>
          <w:numId w:val="20"/>
        </w:numPr>
        <w:rPr>
          <w:rFonts w:ascii="Calibri" w:hAnsi="Calibri" w:cs="Calibri"/>
        </w:rPr>
      </w:pPr>
      <w:proofErr w:type="spellStart"/>
      <w:r w:rsidRPr="00131143">
        <w:rPr>
          <w:rFonts w:ascii="Calibri" w:hAnsi="Calibri" w:cs="Calibri"/>
        </w:rPr>
        <w:t>Analyse</w:t>
      </w:r>
      <w:proofErr w:type="spellEnd"/>
      <w:r w:rsidRPr="00131143">
        <w:rPr>
          <w:rFonts w:ascii="Calibri" w:hAnsi="Calibri" w:cs="Calibri"/>
        </w:rPr>
        <w:t xml:space="preserve">-, </w:t>
      </w:r>
      <w:proofErr w:type="spellStart"/>
      <w:r w:rsidRPr="00131143">
        <w:rPr>
          <w:rFonts w:ascii="Calibri" w:hAnsi="Calibri" w:cs="Calibri"/>
        </w:rPr>
        <w:t>statistiek</w:t>
      </w:r>
      <w:proofErr w:type="spellEnd"/>
      <w:r w:rsidRPr="00131143">
        <w:rPr>
          <w:rFonts w:ascii="Calibri" w:hAnsi="Calibri" w:cs="Calibri"/>
        </w:rPr>
        <w:t xml:space="preserve">-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dataverwerkingssoftware</w:t>
      </w:r>
      <w:proofErr w:type="spellEnd"/>
    </w:p>
    <w:p w14:paraId="3C545C21" w14:textId="6595250B" w:rsidR="00D17365" w:rsidRPr="00131143" w:rsidRDefault="00D17365" w:rsidP="00D17365">
      <w:pPr>
        <w:numPr>
          <w:ilvl w:val="0"/>
          <w:numId w:val="20"/>
        </w:numPr>
        <w:rPr>
          <w:rFonts w:ascii="Calibri" w:hAnsi="Calibri" w:cs="Calibri"/>
        </w:rPr>
      </w:pPr>
      <w:r w:rsidRPr="00131143">
        <w:rPr>
          <w:rFonts w:ascii="Calibri" w:hAnsi="Calibri" w:cs="Calibri"/>
        </w:rPr>
        <w:t xml:space="preserve">High Performance Computing- </w:t>
      </w:r>
      <w:proofErr w:type="spellStart"/>
      <w:r w:rsidRPr="00131143">
        <w:rPr>
          <w:rFonts w:ascii="Calibri" w:hAnsi="Calibri" w:cs="Calibri"/>
        </w:rPr>
        <w:t>en</w:t>
      </w:r>
      <w:proofErr w:type="spellEnd"/>
      <w:r w:rsidRPr="00131143">
        <w:rPr>
          <w:rFonts w:ascii="Calibri" w:hAnsi="Calibri" w:cs="Calibri"/>
        </w:rPr>
        <w:t xml:space="preserve"> AI-</w:t>
      </w:r>
      <w:proofErr w:type="spellStart"/>
      <w:r w:rsidRPr="00131143">
        <w:rPr>
          <w:rFonts w:ascii="Calibri" w:hAnsi="Calibri" w:cs="Calibri"/>
        </w:rPr>
        <w:t>gerelateerde</w:t>
      </w:r>
      <w:proofErr w:type="spellEnd"/>
      <w:r w:rsidRPr="00131143">
        <w:rPr>
          <w:rFonts w:ascii="Calibri" w:hAnsi="Calibri" w:cs="Calibri"/>
        </w:rPr>
        <w:t xml:space="preserve"> </w:t>
      </w:r>
      <w:proofErr w:type="spellStart"/>
      <w:r w:rsidR="004E14F6">
        <w:rPr>
          <w:rFonts w:ascii="Calibri" w:hAnsi="Calibri" w:cs="Calibri"/>
        </w:rPr>
        <w:t>S</w:t>
      </w:r>
      <w:r w:rsidRPr="00131143">
        <w:rPr>
          <w:rFonts w:ascii="Calibri" w:hAnsi="Calibri" w:cs="Calibri"/>
        </w:rPr>
        <w:t>tandaardsoftware</w:t>
      </w:r>
      <w:proofErr w:type="spellEnd"/>
    </w:p>
    <w:p w14:paraId="0B5F24CD" w14:textId="77777777" w:rsidR="00D17365" w:rsidRPr="00131143" w:rsidRDefault="0068326F" w:rsidP="00D17365">
      <w:pPr>
        <w:rPr>
          <w:rFonts w:ascii="Calibri" w:hAnsi="Calibri" w:cs="Calibri"/>
        </w:rPr>
      </w:pPr>
      <w:r w:rsidRPr="00131143">
        <w:rPr>
          <w:rFonts w:ascii="Calibri" w:hAnsi="Calibri" w:cs="Calibri"/>
        </w:rPr>
        <w:pict w14:anchorId="1C7E3E82">
          <v:rect id="_x0000_i1028" style="width:0;height:1.5pt" o:hralign="center" o:hrstd="t" o:hr="t" fillcolor="#a0a0a0" stroked="f"/>
        </w:pict>
      </w:r>
    </w:p>
    <w:p w14:paraId="5C137289" w14:textId="77777777" w:rsidR="00D17365" w:rsidRPr="00131143" w:rsidRDefault="00D17365" w:rsidP="00D17365">
      <w:pPr>
        <w:rPr>
          <w:rFonts w:ascii="Calibri" w:hAnsi="Calibri" w:cs="Calibri"/>
          <w:b/>
          <w:bCs/>
          <w:lang w:val="nl-NL"/>
        </w:rPr>
      </w:pPr>
      <w:r w:rsidRPr="00131143">
        <w:rPr>
          <w:rFonts w:ascii="Calibri" w:hAnsi="Calibri" w:cs="Calibri"/>
          <w:b/>
          <w:bCs/>
          <w:lang w:val="nl-NL"/>
        </w:rPr>
        <w:t>2.4 Werkplek- en Samenwerkingsdomein</w:t>
      </w:r>
    </w:p>
    <w:p w14:paraId="711DD619" w14:textId="77777777" w:rsidR="00D17365" w:rsidRPr="00131143" w:rsidRDefault="00D17365" w:rsidP="00D17365">
      <w:pPr>
        <w:rPr>
          <w:rFonts w:ascii="Calibri" w:hAnsi="Calibri" w:cs="Calibri"/>
          <w:lang w:val="nl-NL"/>
        </w:rPr>
      </w:pPr>
      <w:r w:rsidRPr="00131143">
        <w:rPr>
          <w:rFonts w:ascii="Calibri" w:hAnsi="Calibri" w:cs="Calibri"/>
          <w:lang w:val="nl-NL"/>
        </w:rPr>
        <w:t>Software ter ondersteuning van generieke digitale werkplekken en samenwerking, waaronder:</w:t>
      </w:r>
    </w:p>
    <w:p w14:paraId="20AB5F3E" w14:textId="77777777" w:rsidR="00D17365" w:rsidRPr="00131143" w:rsidRDefault="00D17365" w:rsidP="00D17365">
      <w:pPr>
        <w:numPr>
          <w:ilvl w:val="0"/>
          <w:numId w:val="21"/>
        </w:numPr>
        <w:rPr>
          <w:rFonts w:ascii="Calibri" w:hAnsi="Calibri" w:cs="Calibri"/>
        </w:rPr>
      </w:pPr>
      <w:proofErr w:type="spellStart"/>
      <w:r w:rsidRPr="00131143">
        <w:rPr>
          <w:rFonts w:ascii="Calibri" w:hAnsi="Calibri" w:cs="Calibri"/>
        </w:rPr>
        <w:t>Kantoorautomatisering</w:t>
      </w:r>
      <w:proofErr w:type="spellEnd"/>
    </w:p>
    <w:p w14:paraId="69717F33" w14:textId="77777777" w:rsidR="00D17365" w:rsidRPr="00131143" w:rsidRDefault="00D17365" w:rsidP="00D17365">
      <w:pPr>
        <w:numPr>
          <w:ilvl w:val="0"/>
          <w:numId w:val="21"/>
        </w:numPr>
        <w:rPr>
          <w:rFonts w:ascii="Calibri" w:hAnsi="Calibri" w:cs="Calibri"/>
        </w:rPr>
      </w:pPr>
      <w:proofErr w:type="spellStart"/>
      <w:r w:rsidRPr="00131143">
        <w:rPr>
          <w:rFonts w:ascii="Calibri" w:hAnsi="Calibri" w:cs="Calibri"/>
        </w:rPr>
        <w:t>Communicatie</w:t>
      </w:r>
      <w:proofErr w:type="spellEnd"/>
      <w:r w:rsidRPr="00131143">
        <w:rPr>
          <w:rFonts w:ascii="Calibri" w:hAnsi="Calibri" w:cs="Calibri"/>
        </w:rPr>
        <w:t xml:space="preserve">-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samenwerkingsplatformen</w:t>
      </w:r>
      <w:proofErr w:type="spellEnd"/>
    </w:p>
    <w:p w14:paraId="4229B1C7" w14:textId="77777777" w:rsidR="00D17365" w:rsidRPr="00131143" w:rsidRDefault="00D17365" w:rsidP="00D17365">
      <w:pPr>
        <w:numPr>
          <w:ilvl w:val="0"/>
          <w:numId w:val="21"/>
        </w:numPr>
        <w:rPr>
          <w:rFonts w:ascii="Calibri" w:hAnsi="Calibri" w:cs="Calibri"/>
        </w:rPr>
      </w:pPr>
      <w:proofErr w:type="spellStart"/>
      <w:r w:rsidRPr="00131143">
        <w:rPr>
          <w:rFonts w:ascii="Calibri" w:hAnsi="Calibri" w:cs="Calibri"/>
        </w:rPr>
        <w:t>Besturingssystemen</w:t>
      </w:r>
      <w:proofErr w:type="spellEnd"/>
      <w:r w:rsidRPr="00131143">
        <w:rPr>
          <w:rFonts w:ascii="Calibri" w:hAnsi="Calibri" w:cs="Calibri"/>
        </w:rPr>
        <w:t xml:space="preserve"> </w:t>
      </w:r>
      <w:proofErr w:type="spellStart"/>
      <w:r w:rsidRPr="00131143">
        <w:rPr>
          <w:rFonts w:ascii="Calibri" w:hAnsi="Calibri" w:cs="Calibri"/>
        </w:rPr>
        <w:t>en</w:t>
      </w:r>
      <w:proofErr w:type="spellEnd"/>
      <w:r w:rsidRPr="00131143">
        <w:rPr>
          <w:rFonts w:ascii="Calibri" w:hAnsi="Calibri" w:cs="Calibri"/>
        </w:rPr>
        <w:t xml:space="preserve"> device management</w:t>
      </w:r>
    </w:p>
    <w:p w14:paraId="5495E87F" w14:textId="77777777" w:rsidR="00D17365" w:rsidRPr="00131143" w:rsidRDefault="00D17365" w:rsidP="00D17365">
      <w:pPr>
        <w:numPr>
          <w:ilvl w:val="0"/>
          <w:numId w:val="21"/>
        </w:numPr>
        <w:rPr>
          <w:rFonts w:ascii="Calibri" w:hAnsi="Calibri" w:cs="Calibri"/>
        </w:rPr>
      </w:pPr>
      <w:r w:rsidRPr="00131143">
        <w:rPr>
          <w:rFonts w:ascii="Calibri" w:hAnsi="Calibri" w:cs="Calibri"/>
        </w:rPr>
        <w:t xml:space="preserve">Workflow-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documentmanagement</w:t>
      </w:r>
      <w:proofErr w:type="spellEnd"/>
    </w:p>
    <w:p w14:paraId="16053BBD" w14:textId="77777777" w:rsidR="00D17365" w:rsidRPr="00131143" w:rsidRDefault="0068326F" w:rsidP="00D17365">
      <w:pPr>
        <w:rPr>
          <w:rFonts w:ascii="Calibri" w:hAnsi="Calibri" w:cs="Calibri"/>
        </w:rPr>
      </w:pPr>
      <w:r w:rsidRPr="00131143">
        <w:rPr>
          <w:rFonts w:ascii="Calibri" w:hAnsi="Calibri" w:cs="Calibri"/>
        </w:rPr>
        <w:pict w14:anchorId="3230C5A3">
          <v:rect id="_x0000_i1029" style="width:0;height:1.5pt" o:hralign="center" o:hrstd="t" o:hr="t" fillcolor="#a0a0a0" stroked="f"/>
        </w:pict>
      </w:r>
    </w:p>
    <w:p w14:paraId="61D16ED7" w14:textId="77777777" w:rsidR="00D17365" w:rsidRPr="00131143" w:rsidRDefault="00D17365" w:rsidP="00D17365">
      <w:pPr>
        <w:rPr>
          <w:rFonts w:ascii="Calibri" w:hAnsi="Calibri" w:cs="Calibri"/>
          <w:b/>
          <w:bCs/>
          <w:lang w:val="nl-NL"/>
        </w:rPr>
      </w:pPr>
      <w:r w:rsidRPr="00131143">
        <w:rPr>
          <w:rFonts w:ascii="Calibri" w:hAnsi="Calibri" w:cs="Calibri"/>
          <w:b/>
          <w:bCs/>
          <w:lang w:val="nl-NL"/>
        </w:rPr>
        <w:t>2.5 IT Infrastructuur- en Beheerdomein</w:t>
      </w:r>
    </w:p>
    <w:p w14:paraId="3A961C40" w14:textId="77777777" w:rsidR="00D17365" w:rsidRPr="00131143" w:rsidRDefault="00D17365" w:rsidP="00D17365">
      <w:pPr>
        <w:rPr>
          <w:rFonts w:ascii="Calibri" w:hAnsi="Calibri" w:cs="Calibri"/>
          <w:lang w:val="nl-NL"/>
        </w:rPr>
      </w:pPr>
      <w:r w:rsidRPr="00131143">
        <w:rPr>
          <w:rFonts w:ascii="Calibri" w:hAnsi="Calibri" w:cs="Calibri"/>
          <w:lang w:val="nl-NL"/>
        </w:rPr>
        <w:t>Software benodigd voor het beheer, de continuïteit en de beschikbaarheid van IT-diensten, waaronder:</w:t>
      </w:r>
    </w:p>
    <w:p w14:paraId="2BC69D8A" w14:textId="77777777" w:rsidR="00D17365" w:rsidRPr="00131143" w:rsidRDefault="00D17365" w:rsidP="00D17365">
      <w:pPr>
        <w:numPr>
          <w:ilvl w:val="0"/>
          <w:numId w:val="22"/>
        </w:numPr>
        <w:rPr>
          <w:rFonts w:ascii="Calibri" w:hAnsi="Calibri" w:cs="Calibri"/>
        </w:rPr>
      </w:pPr>
      <w:r w:rsidRPr="00131143">
        <w:rPr>
          <w:rFonts w:ascii="Calibri" w:hAnsi="Calibri" w:cs="Calibri"/>
        </w:rPr>
        <w:t xml:space="preserve">Monitoring-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beheertools</w:t>
      </w:r>
      <w:proofErr w:type="spellEnd"/>
    </w:p>
    <w:p w14:paraId="7D968C3F" w14:textId="77777777" w:rsidR="00D17365" w:rsidRPr="00131143" w:rsidRDefault="00D17365" w:rsidP="00D17365">
      <w:pPr>
        <w:numPr>
          <w:ilvl w:val="0"/>
          <w:numId w:val="22"/>
        </w:numPr>
        <w:rPr>
          <w:rFonts w:ascii="Calibri" w:hAnsi="Calibri" w:cs="Calibri"/>
        </w:rPr>
      </w:pPr>
      <w:r w:rsidRPr="00131143">
        <w:rPr>
          <w:rFonts w:ascii="Calibri" w:hAnsi="Calibri" w:cs="Calibri"/>
        </w:rPr>
        <w:t>IT Service Management-</w:t>
      </w:r>
      <w:proofErr w:type="spellStart"/>
      <w:r w:rsidRPr="00131143">
        <w:rPr>
          <w:rFonts w:ascii="Calibri" w:hAnsi="Calibri" w:cs="Calibri"/>
        </w:rPr>
        <w:t>oplossingen</w:t>
      </w:r>
      <w:proofErr w:type="spellEnd"/>
    </w:p>
    <w:p w14:paraId="138F5A48" w14:textId="77777777" w:rsidR="00D17365" w:rsidRPr="00131143" w:rsidRDefault="00D17365" w:rsidP="00D17365">
      <w:pPr>
        <w:numPr>
          <w:ilvl w:val="0"/>
          <w:numId w:val="22"/>
        </w:numPr>
        <w:rPr>
          <w:rFonts w:ascii="Calibri" w:hAnsi="Calibri" w:cs="Calibri"/>
        </w:rPr>
      </w:pPr>
      <w:proofErr w:type="spellStart"/>
      <w:r w:rsidRPr="00131143">
        <w:rPr>
          <w:rFonts w:ascii="Calibri" w:hAnsi="Calibri" w:cs="Calibri"/>
        </w:rPr>
        <w:t>Configuratie</w:t>
      </w:r>
      <w:proofErr w:type="spellEnd"/>
      <w:r w:rsidRPr="00131143">
        <w:rPr>
          <w:rFonts w:ascii="Calibri" w:hAnsi="Calibri" w:cs="Calibri"/>
        </w:rPr>
        <w:t xml:space="preserve">-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assetmanagement</w:t>
      </w:r>
      <w:proofErr w:type="spellEnd"/>
    </w:p>
    <w:p w14:paraId="7D872656" w14:textId="77777777" w:rsidR="00D17365" w:rsidRPr="00131143" w:rsidRDefault="00D17365" w:rsidP="00D17365">
      <w:pPr>
        <w:numPr>
          <w:ilvl w:val="0"/>
          <w:numId w:val="22"/>
        </w:numPr>
        <w:rPr>
          <w:rFonts w:ascii="Calibri" w:hAnsi="Calibri" w:cs="Calibri"/>
        </w:rPr>
      </w:pPr>
      <w:r w:rsidRPr="00131143">
        <w:rPr>
          <w:rFonts w:ascii="Calibri" w:hAnsi="Calibri" w:cs="Calibri"/>
        </w:rPr>
        <w:t xml:space="preserve">Back-up- </w:t>
      </w:r>
      <w:proofErr w:type="spellStart"/>
      <w:r w:rsidRPr="00131143">
        <w:rPr>
          <w:rFonts w:ascii="Calibri" w:hAnsi="Calibri" w:cs="Calibri"/>
        </w:rPr>
        <w:t>en</w:t>
      </w:r>
      <w:proofErr w:type="spellEnd"/>
      <w:r w:rsidRPr="00131143">
        <w:rPr>
          <w:rFonts w:ascii="Calibri" w:hAnsi="Calibri" w:cs="Calibri"/>
        </w:rPr>
        <w:t xml:space="preserve"> disaster recovery</w:t>
      </w:r>
    </w:p>
    <w:p w14:paraId="44D6BB8F" w14:textId="77777777" w:rsidR="00D17365" w:rsidRPr="00131143" w:rsidRDefault="00D17365" w:rsidP="00D17365">
      <w:pPr>
        <w:numPr>
          <w:ilvl w:val="0"/>
          <w:numId w:val="22"/>
        </w:numPr>
        <w:rPr>
          <w:rFonts w:ascii="Calibri" w:hAnsi="Calibri" w:cs="Calibri"/>
        </w:rPr>
      </w:pPr>
      <w:proofErr w:type="spellStart"/>
      <w:r w:rsidRPr="00131143">
        <w:rPr>
          <w:rFonts w:ascii="Calibri" w:hAnsi="Calibri" w:cs="Calibri"/>
        </w:rPr>
        <w:t>Virtualisatie</w:t>
      </w:r>
      <w:proofErr w:type="spellEnd"/>
      <w:r w:rsidRPr="00131143">
        <w:rPr>
          <w:rFonts w:ascii="Calibri" w:hAnsi="Calibri" w:cs="Calibri"/>
        </w:rPr>
        <w:t xml:space="preserve">-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cloudbeheer</w:t>
      </w:r>
      <w:proofErr w:type="spellEnd"/>
    </w:p>
    <w:p w14:paraId="7CE642C6" w14:textId="77777777" w:rsidR="00D17365" w:rsidRPr="00131143" w:rsidRDefault="0068326F" w:rsidP="00D17365">
      <w:pPr>
        <w:rPr>
          <w:rFonts w:ascii="Calibri" w:hAnsi="Calibri" w:cs="Calibri"/>
        </w:rPr>
      </w:pPr>
      <w:r w:rsidRPr="00131143">
        <w:rPr>
          <w:rFonts w:ascii="Calibri" w:hAnsi="Calibri" w:cs="Calibri"/>
        </w:rPr>
        <w:pict w14:anchorId="141AD1D6">
          <v:rect id="_x0000_i1030" style="width:0;height:1.5pt" o:hralign="center" o:hrstd="t" o:hr="t" fillcolor="#a0a0a0" stroked="f"/>
        </w:pict>
      </w:r>
    </w:p>
    <w:p w14:paraId="289CA05D" w14:textId="77777777" w:rsidR="00D17365" w:rsidRPr="00131143" w:rsidRDefault="00D17365" w:rsidP="00D17365">
      <w:pPr>
        <w:rPr>
          <w:rFonts w:ascii="Calibri" w:hAnsi="Calibri" w:cs="Calibri"/>
          <w:b/>
          <w:bCs/>
          <w:lang w:val="nl-NL"/>
        </w:rPr>
      </w:pPr>
      <w:r w:rsidRPr="00131143">
        <w:rPr>
          <w:rFonts w:ascii="Calibri" w:hAnsi="Calibri" w:cs="Calibri"/>
          <w:b/>
          <w:bCs/>
          <w:lang w:val="nl-NL"/>
        </w:rPr>
        <w:lastRenderedPageBreak/>
        <w:t>2.6 Security- en Compliance Domein</w:t>
      </w:r>
    </w:p>
    <w:p w14:paraId="1BC0E222" w14:textId="77777777" w:rsidR="00D17365" w:rsidRPr="00131143" w:rsidRDefault="00D17365" w:rsidP="00D17365">
      <w:pPr>
        <w:rPr>
          <w:rFonts w:ascii="Calibri" w:hAnsi="Calibri" w:cs="Calibri"/>
          <w:lang w:val="nl-NL"/>
        </w:rPr>
      </w:pPr>
      <w:r w:rsidRPr="00131143">
        <w:rPr>
          <w:rFonts w:ascii="Calibri" w:hAnsi="Calibri" w:cs="Calibri"/>
          <w:lang w:val="nl-NL"/>
        </w:rPr>
        <w:t>Software ter ondersteuning van informatiebeveiliging, privacybescherming en naleving van wet- en regelgeving, waaronder:</w:t>
      </w:r>
    </w:p>
    <w:p w14:paraId="51AFFDBB" w14:textId="77777777" w:rsidR="00D17365" w:rsidRPr="00131143" w:rsidRDefault="00D17365" w:rsidP="00D17365">
      <w:pPr>
        <w:numPr>
          <w:ilvl w:val="0"/>
          <w:numId w:val="23"/>
        </w:numPr>
        <w:rPr>
          <w:rFonts w:ascii="Calibri" w:hAnsi="Calibri" w:cs="Calibri"/>
        </w:rPr>
      </w:pPr>
      <w:r w:rsidRPr="00131143">
        <w:rPr>
          <w:rFonts w:ascii="Calibri" w:hAnsi="Calibri" w:cs="Calibri"/>
        </w:rPr>
        <w:t>Identity &amp; Access Management</w:t>
      </w:r>
    </w:p>
    <w:p w14:paraId="67A5BE6E" w14:textId="77777777" w:rsidR="00D17365" w:rsidRPr="00131143" w:rsidRDefault="00D17365" w:rsidP="00D17365">
      <w:pPr>
        <w:numPr>
          <w:ilvl w:val="0"/>
          <w:numId w:val="23"/>
        </w:numPr>
        <w:rPr>
          <w:rFonts w:ascii="Calibri" w:hAnsi="Calibri" w:cs="Calibri"/>
        </w:rPr>
      </w:pPr>
      <w:r w:rsidRPr="00131143">
        <w:rPr>
          <w:rFonts w:ascii="Calibri" w:hAnsi="Calibri" w:cs="Calibri"/>
        </w:rPr>
        <w:t xml:space="preserve">Endpoint-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netwerkbeveiliging</w:t>
      </w:r>
      <w:proofErr w:type="spellEnd"/>
    </w:p>
    <w:p w14:paraId="5C877772" w14:textId="77777777" w:rsidR="00D17365" w:rsidRPr="00131143" w:rsidRDefault="00D17365" w:rsidP="00D17365">
      <w:pPr>
        <w:numPr>
          <w:ilvl w:val="0"/>
          <w:numId w:val="23"/>
        </w:numPr>
        <w:rPr>
          <w:rFonts w:ascii="Calibri" w:hAnsi="Calibri" w:cs="Calibri"/>
        </w:rPr>
      </w:pPr>
      <w:r w:rsidRPr="00131143">
        <w:rPr>
          <w:rFonts w:ascii="Calibri" w:hAnsi="Calibri" w:cs="Calibri"/>
        </w:rPr>
        <w:t>SIEM/SOC-</w:t>
      </w:r>
      <w:proofErr w:type="spellStart"/>
      <w:r w:rsidRPr="00131143">
        <w:rPr>
          <w:rFonts w:ascii="Calibri" w:hAnsi="Calibri" w:cs="Calibri"/>
        </w:rPr>
        <w:t>oplossingen</w:t>
      </w:r>
      <w:proofErr w:type="spellEnd"/>
    </w:p>
    <w:p w14:paraId="53FE496C" w14:textId="77777777" w:rsidR="00D17365" w:rsidRPr="00131143" w:rsidRDefault="00D17365" w:rsidP="00D17365">
      <w:pPr>
        <w:numPr>
          <w:ilvl w:val="0"/>
          <w:numId w:val="23"/>
        </w:numPr>
        <w:rPr>
          <w:rFonts w:ascii="Calibri" w:hAnsi="Calibri" w:cs="Calibri"/>
        </w:rPr>
      </w:pPr>
      <w:proofErr w:type="spellStart"/>
      <w:r w:rsidRPr="00131143">
        <w:rPr>
          <w:rFonts w:ascii="Calibri" w:hAnsi="Calibri" w:cs="Calibri"/>
        </w:rPr>
        <w:t>Encryptie</w:t>
      </w:r>
      <w:proofErr w:type="spellEnd"/>
      <w:r w:rsidRPr="00131143">
        <w:rPr>
          <w:rFonts w:ascii="Calibri" w:hAnsi="Calibri" w:cs="Calibri"/>
        </w:rPr>
        <w:t xml:space="preserve">-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sleutelbeheer</w:t>
      </w:r>
      <w:proofErr w:type="spellEnd"/>
    </w:p>
    <w:p w14:paraId="5D539B7C" w14:textId="77777777" w:rsidR="00D17365" w:rsidRPr="00131143" w:rsidRDefault="00D17365" w:rsidP="00D17365">
      <w:pPr>
        <w:numPr>
          <w:ilvl w:val="0"/>
          <w:numId w:val="23"/>
        </w:numPr>
        <w:rPr>
          <w:rFonts w:ascii="Calibri" w:hAnsi="Calibri" w:cs="Calibri"/>
        </w:rPr>
      </w:pPr>
      <w:r w:rsidRPr="00131143">
        <w:rPr>
          <w:rFonts w:ascii="Calibri" w:hAnsi="Calibri" w:cs="Calibri"/>
        </w:rPr>
        <w:t xml:space="preserve">Vulnerability-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patchmanagement</w:t>
      </w:r>
      <w:proofErr w:type="spellEnd"/>
    </w:p>
    <w:p w14:paraId="6B80C96C" w14:textId="77777777" w:rsidR="00D17365" w:rsidRPr="00131143" w:rsidRDefault="0068326F" w:rsidP="00D17365">
      <w:pPr>
        <w:rPr>
          <w:rFonts w:ascii="Calibri" w:hAnsi="Calibri" w:cs="Calibri"/>
        </w:rPr>
      </w:pPr>
      <w:r w:rsidRPr="00131143">
        <w:rPr>
          <w:rFonts w:ascii="Calibri" w:hAnsi="Calibri" w:cs="Calibri"/>
        </w:rPr>
        <w:pict w14:anchorId="63F0CD7D">
          <v:rect id="_x0000_i1031" style="width:0;height:1.5pt" o:hralign="center" o:hrstd="t" o:hr="t" fillcolor="#a0a0a0" stroked="f"/>
        </w:pict>
      </w:r>
    </w:p>
    <w:p w14:paraId="46BC2B38" w14:textId="77777777" w:rsidR="00D17365" w:rsidRPr="00131143" w:rsidRDefault="00D17365" w:rsidP="00D17365">
      <w:pPr>
        <w:rPr>
          <w:rFonts w:ascii="Calibri" w:hAnsi="Calibri" w:cs="Calibri"/>
          <w:b/>
          <w:bCs/>
          <w:lang w:val="nl-NL"/>
        </w:rPr>
      </w:pPr>
      <w:r w:rsidRPr="00131143">
        <w:rPr>
          <w:rFonts w:ascii="Calibri" w:hAnsi="Calibri" w:cs="Calibri"/>
          <w:b/>
          <w:bCs/>
          <w:lang w:val="nl-NL"/>
        </w:rPr>
        <w:t xml:space="preserve">2.7 </w:t>
      </w:r>
      <w:proofErr w:type="spellStart"/>
      <w:r w:rsidRPr="00131143">
        <w:rPr>
          <w:rFonts w:ascii="Calibri" w:hAnsi="Calibri" w:cs="Calibri"/>
          <w:b/>
          <w:bCs/>
          <w:lang w:val="nl-NL"/>
        </w:rPr>
        <w:t>Bedrijfsvoeringsdomein</w:t>
      </w:r>
      <w:proofErr w:type="spellEnd"/>
    </w:p>
    <w:p w14:paraId="3BD2EE44" w14:textId="77777777" w:rsidR="00D17365" w:rsidRPr="00131143" w:rsidRDefault="00D17365" w:rsidP="00D17365">
      <w:pPr>
        <w:rPr>
          <w:rFonts w:ascii="Calibri" w:hAnsi="Calibri" w:cs="Calibri"/>
          <w:lang w:val="nl-NL"/>
        </w:rPr>
      </w:pPr>
      <w:r w:rsidRPr="00131143">
        <w:rPr>
          <w:rFonts w:ascii="Calibri" w:hAnsi="Calibri" w:cs="Calibri"/>
          <w:lang w:val="nl-NL"/>
        </w:rPr>
        <w:t>Software ter ondersteuning van ondersteunende bedrijfsprocessen, waaronder:</w:t>
      </w:r>
    </w:p>
    <w:p w14:paraId="260B8843" w14:textId="77777777" w:rsidR="00D17365" w:rsidRPr="00131143" w:rsidRDefault="00D17365" w:rsidP="00D17365">
      <w:pPr>
        <w:numPr>
          <w:ilvl w:val="0"/>
          <w:numId w:val="24"/>
        </w:numPr>
        <w:rPr>
          <w:rFonts w:ascii="Calibri" w:hAnsi="Calibri" w:cs="Calibri"/>
        </w:rPr>
      </w:pPr>
      <w:r w:rsidRPr="00131143">
        <w:rPr>
          <w:rFonts w:ascii="Calibri" w:hAnsi="Calibri" w:cs="Calibri"/>
        </w:rPr>
        <w:t xml:space="preserve">HR-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personeelsadministratie</w:t>
      </w:r>
      <w:proofErr w:type="spellEnd"/>
    </w:p>
    <w:p w14:paraId="237738D9" w14:textId="77777777" w:rsidR="00D17365" w:rsidRPr="00131143" w:rsidRDefault="00D17365" w:rsidP="00D17365">
      <w:pPr>
        <w:numPr>
          <w:ilvl w:val="0"/>
          <w:numId w:val="24"/>
        </w:numPr>
        <w:rPr>
          <w:rFonts w:ascii="Calibri" w:hAnsi="Calibri" w:cs="Calibri"/>
        </w:rPr>
      </w:pPr>
      <w:proofErr w:type="spellStart"/>
      <w:r w:rsidRPr="00131143">
        <w:rPr>
          <w:rFonts w:ascii="Calibri" w:hAnsi="Calibri" w:cs="Calibri"/>
        </w:rPr>
        <w:t>Financiële</w:t>
      </w:r>
      <w:proofErr w:type="spellEnd"/>
      <w:r w:rsidRPr="00131143">
        <w:rPr>
          <w:rFonts w:ascii="Calibri" w:hAnsi="Calibri" w:cs="Calibri"/>
        </w:rPr>
        <w:t xml:space="preserve"> </w:t>
      </w:r>
      <w:proofErr w:type="spellStart"/>
      <w:r w:rsidRPr="00131143">
        <w:rPr>
          <w:rFonts w:ascii="Calibri" w:hAnsi="Calibri" w:cs="Calibri"/>
        </w:rPr>
        <w:t>systemen</w:t>
      </w:r>
      <w:proofErr w:type="spellEnd"/>
    </w:p>
    <w:p w14:paraId="2FCCB3C0" w14:textId="77777777" w:rsidR="00D17365" w:rsidRPr="00131143" w:rsidRDefault="00D17365" w:rsidP="00D17365">
      <w:pPr>
        <w:numPr>
          <w:ilvl w:val="0"/>
          <w:numId w:val="24"/>
        </w:numPr>
        <w:rPr>
          <w:rFonts w:ascii="Calibri" w:hAnsi="Calibri" w:cs="Calibri"/>
        </w:rPr>
      </w:pPr>
      <w:proofErr w:type="spellStart"/>
      <w:r w:rsidRPr="00131143">
        <w:rPr>
          <w:rFonts w:ascii="Calibri" w:hAnsi="Calibri" w:cs="Calibri"/>
        </w:rPr>
        <w:t>Inkoop</w:t>
      </w:r>
      <w:proofErr w:type="spellEnd"/>
      <w:r w:rsidRPr="00131143">
        <w:rPr>
          <w:rFonts w:ascii="Calibri" w:hAnsi="Calibri" w:cs="Calibri"/>
        </w:rPr>
        <w:t xml:space="preserve">-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contractmanagement</w:t>
      </w:r>
      <w:proofErr w:type="spellEnd"/>
    </w:p>
    <w:p w14:paraId="5B189B33" w14:textId="77777777" w:rsidR="00D17365" w:rsidRPr="00131143" w:rsidRDefault="00D17365" w:rsidP="00D17365">
      <w:pPr>
        <w:numPr>
          <w:ilvl w:val="0"/>
          <w:numId w:val="24"/>
        </w:numPr>
        <w:rPr>
          <w:rFonts w:ascii="Calibri" w:hAnsi="Calibri" w:cs="Calibri"/>
        </w:rPr>
      </w:pPr>
      <w:r w:rsidRPr="00131143">
        <w:rPr>
          <w:rFonts w:ascii="Calibri" w:hAnsi="Calibri" w:cs="Calibri"/>
        </w:rPr>
        <w:t xml:space="preserve">Facilitaire </w:t>
      </w:r>
      <w:proofErr w:type="spellStart"/>
      <w:r w:rsidRPr="00131143">
        <w:rPr>
          <w:rFonts w:ascii="Calibri" w:hAnsi="Calibri" w:cs="Calibri"/>
        </w:rPr>
        <w:t>systemen</w:t>
      </w:r>
      <w:proofErr w:type="spellEnd"/>
    </w:p>
    <w:p w14:paraId="5A06D42F" w14:textId="77777777" w:rsidR="00D17365" w:rsidRPr="00131143" w:rsidRDefault="00D17365" w:rsidP="00D17365">
      <w:pPr>
        <w:numPr>
          <w:ilvl w:val="0"/>
          <w:numId w:val="24"/>
        </w:numPr>
        <w:rPr>
          <w:rFonts w:ascii="Calibri" w:hAnsi="Calibri" w:cs="Calibri"/>
        </w:rPr>
      </w:pPr>
      <w:r w:rsidRPr="00131143">
        <w:rPr>
          <w:rFonts w:ascii="Calibri" w:hAnsi="Calibri" w:cs="Calibri"/>
        </w:rPr>
        <w:t xml:space="preserve">Project- </w:t>
      </w:r>
      <w:proofErr w:type="spellStart"/>
      <w:r w:rsidRPr="00131143">
        <w:rPr>
          <w:rFonts w:ascii="Calibri" w:hAnsi="Calibri" w:cs="Calibri"/>
        </w:rPr>
        <w:t>en</w:t>
      </w:r>
      <w:proofErr w:type="spellEnd"/>
      <w:r w:rsidRPr="00131143">
        <w:rPr>
          <w:rFonts w:ascii="Calibri" w:hAnsi="Calibri" w:cs="Calibri"/>
        </w:rPr>
        <w:t xml:space="preserve"> </w:t>
      </w:r>
      <w:proofErr w:type="spellStart"/>
      <w:r w:rsidRPr="00131143">
        <w:rPr>
          <w:rFonts w:ascii="Calibri" w:hAnsi="Calibri" w:cs="Calibri"/>
        </w:rPr>
        <w:t>portfoliomanagement</w:t>
      </w:r>
      <w:proofErr w:type="spellEnd"/>
    </w:p>
    <w:p w14:paraId="5306F50D" w14:textId="77777777" w:rsidR="00D17365" w:rsidRPr="00131143" w:rsidRDefault="0068326F" w:rsidP="00D17365">
      <w:pPr>
        <w:rPr>
          <w:rFonts w:ascii="Calibri" w:hAnsi="Calibri" w:cs="Calibri"/>
        </w:rPr>
      </w:pPr>
      <w:r w:rsidRPr="00131143">
        <w:rPr>
          <w:rFonts w:ascii="Calibri" w:hAnsi="Calibri" w:cs="Calibri"/>
        </w:rPr>
        <w:pict w14:anchorId="280830F1">
          <v:rect id="_x0000_i1032" style="width:0;height:1.5pt" o:hralign="center" o:hrstd="t" o:hr="t" fillcolor="#a0a0a0" stroked="f"/>
        </w:pict>
      </w:r>
    </w:p>
    <w:p w14:paraId="4CF3D5BA" w14:textId="77777777" w:rsidR="00D17365" w:rsidRPr="00131143" w:rsidRDefault="00D17365" w:rsidP="00D17365">
      <w:pPr>
        <w:rPr>
          <w:rFonts w:ascii="Calibri" w:hAnsi="Calibri" w:cs="Calibri"/>
          <w:b/>
          <w:bCs/>
          <w:lang w:val="nl-NL"/>
        </w:rPr>
      </w:pPr>
      <w:r w:rsidRPr="00131143">
        <w:rPr>
          <w:rFonts w:ascii="Calibri" w:hAnsi="Calibri" w:cs="Calibri"/>
          <w:b/>
          <w:bCs/>
          <w:lang w:val="nl-NL"/>
        </w:rPr>
        <w:t>3. Toekomstbestendigheid en technologische neutraliteit</w:t>
      </w:r>
    </w:p>
    <w:p w14:paraId="3BE9DE63" w14:textId="6FDBA200" w:rsidR="00D17365" w:rsidRPr="00131143" w:rsidRDefault="00D17365" w:rsidP="48F4F84C">
      <w:pPr>
        <w:rPr>
          <w:rFonts w:ascii="Calibri" w:hAnsi="Calibri" w:cs="Calibri"/>
          <w:lang w:val="nl-NL"/>
        </w:rPr>
      </w:pPr>
      <w:r w:rsidRPr="00131143">
        <w:rPr>
          <w:rFonts w:ascii="Calibri" w:hAnsi="Calibri" w:cs="Calibri"/>
          <w:lang w:val="nl-NL"/>
        </w:rPr>
        <w:t>De hierboven genoemde domeinen zijn functioneel geformuleerd en niet limitatief bedoeld.</w:t>
      </w:r>
    </w:p>
    <w:p w14:paraId="1A310E3E" w14:textId="2F2A08D7" w:rsidR="1AB4B020" w:rsidRPr="00131143" w:rsidRDefault="1AB4B020" w:rsidP="51A9FBE3">
      <w:pPr>
        <w:rPr>
          <w:rFonts w:ascii="Calibri" w:hAnsi="Calibri" w:cs="Calibri"/>
          <w:b/>
          <w:bCs/>
          <w:lang w:val="nl-NL"/>
        </w:rPr>
      </w:pPr>
      <w:r w:rsidRPr="00131143">
        <w:rPr>
          <w:rFonts w:ascii="Calibri" w:hAnsi="Calibri" w:cs="Calibri"/>
          <w:lang w:val="nl-NL"/>
        </w:rPr>
        <w:br/>
      </w:r>
      <w:r w:rsidR="00D17365" w:rsidRPr="00131143">
        <w:rPr>
          <w:rFonts w:ascii="Calibri" w:hAnsi="Calibri" w:cs="Calibri"/>
          <w:lang w:val="nl-NL"/>
        </w:rPr>
        <w:t xml:space="preserve">De Opdracht omvat tevens </w:t>
      </w:r>
      <w:r w:rsidR="0068326F">
        <w:rPr>
          <w:rFonts w:ascii="Calibri" w:hAnsi="Calibri" w:cs="Calibri"/>
          <w:lang w:val="nl-NL"/>
        </w:rPr>
        <w:t>S</w:t>
      </w:r>
      <w:r w:rsidR="00D17365" w:rsidRPr="00131143">
        <w:rPr>
          <w:rFonts w:ascii="Calibri" w:hAnsi="Calibri" w:cs="Calibri"/>
          <w:lang w:val="nl-NL"/>
        </w:rPr>
        <w:t>tandaardsoftware die redelijkerwijs kan worden geacht ondersteunend te zijn aan de wettelijke taken van het Universitair Medisch Centrum binnen de domeinen zorg, onderwijs, onderzoek en bedrijfsvoering, voor zover deze software naar aard en functionaliteit vergelijkbaar is met de hierboven beschreven categorieën.</w:t>
      </w:r>
    </w:p>
    <w:sectPr w:rsidR="1AB4B020" w:rsidRPr="00131143">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79270" w14:textId="77777777" w:rsidR="00E02C8B" w:rsidRDefault="00E02C8B">
      <w:pPr>
        <w:spacing w:after="0" w:line="240" w:lineRule="auto"/>
      </w:pPr>
      <w:r>
        <w:separator/>
      </w:r>
    </w:p>
  </w:endnote>
  <w:endnote w:type="continuationSeparator" w:id="0">
    <w:p w14:paraId="39D207C0" w14:textId="77777777" w:rsidR="00E02C8B" w:rsidRDefault="00E0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01C6" w14:textId="2DADDB8D" w:rsidR="41842B1F" w:rsidRPr="00E02C8B" w:rsidRDefault="00E02C8B" w:rsidP="41842B1F">
    <w:pPr>
      <w:pStyle w:val="Voettekst"/>
      <w:rPr>
        <w:lang w:val="nl-NL"/>
      </w:rPr>
    </w:pPr>
    <w:r w:rsidRPr="00E02C8B">
      <w:rPr>
        <w:lang w:val="nl-NL"/>
      </w:rPr>
      <w:t>Producten en D</w:t>
    </w:r>
    <w:r>
      <w:rPr>
        <w:lang w:val="nl-NL"/>
      </w:rPr>
      <w:t>iensten Catalogus (PDC)</w:t>
    </w:r>
    <w:r w:rsidR="00AC18AB" w:rsidRPr="00E02C8B">
      <w:rPr>
        <w:lang w:val="nl-NL"/>
      </w:rPr>
      <w:tab/>
    </w:r>
    <w:r w:rsidR="00AC18AB" w:rsidRPr="00E02C8B">
      <w:rPr>
        <w:lang w:val="nl-NL"/>
      </w:rPr>
      <w:tab/>
    </w:r>
    <w:r w:rsidR="41842B1F" w:rsidRPr="00E02C8B">
      <w:rPr>
        <w:lang w:val="nl-NL"/>
      </w:rPr>
      <w:t>Pagina</w:t>
    </w:r>
    <w:r w:rsidR="00AC18AB" w:rsidRPr="00E02C8B">
      <w:rPr>
        <w:lang w:val="nl-NL"/>
      </w:rPr>
      <w:t xml:space="preserve"> </w:t>
    </w:r>
    <w:r w:rsidR="00AC18AB">
      <w:fldChar w:fldCharType="begin"/>
    </w:r>
    <w:r w:rsidR="00AC18AB" w:rsidRPr="00E02C8B">
      <w:rPr>
        <w:lang w:val="nl-NL"/>
      </w:rPr>
      <w:instrText xml:space="preserve"> PAGE   \* MERGEFORMAT </w:instrText>
    </w:r>
    <w:r w:rsidR="00AC18AB">
      <w:fldChar w:fldCharType="separate"/>
    </w:r>
    <w:r w:rsidR="00AC18AB" w:rsidRPr="00E02C8B">
      <w:rPr>
        <w:noProof/>
        <w:lang w:val="nl-NL"/>
      </w:rPr>
      <w:t>1</w:t>
    </w:r>
    <w:r w:rsidR="00AC18AB">
      <w:fldChar w:fldCharType="end"/>
    </w:r>
    <w:r w:rsidR="00AC18AB" w:rsidRPr="00E02C8B">
      <w:rPr>
        <w:lang w:val="nl-NL"/>
      </w:rPr>
      <w:t xml:space="preserve"> van </w:t>
    </w:r>
    <w:r w:rsidR="00AC18AB">
      <w:fldChar w:fldCharType="begin"/>
    </w:r>
    <w:r w:rsidR="00AC18AB" w:rsidRPr="00E02C8B">
      <w:rPr>
        <w:lang w:val="nl-NL"/>
      </w:rPr>
      <w:instrText xml:space="preserve"> NUMPAGES   \* MERGEFORMAT </w:instrText>
    </w:r>
    <w:r w:rsidR="00AC18AB">
      <w:fldChar w:fldCharType="separate"/>
    </w:r>
    <w:r w:rsidR="00AC18AB" w:rsidRPr="00E02C8B">
      <w:rPr>
        <w:noProof/>
        <w:lang w:val="nl-NL"/>
      </w:rPr>
      <w:t>4</w:t>
    </w:r>
    <w:r w:rsidR="00AC18AB">
      <w:fldChar w:fldCharType="end"/>
    </w:r>
    <w:r w:rsidR="41842B1F" w:rsidRPr="00E02C8B">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D5CBE" w14:textId="77777777" w:rsidR="00E02C8B" w:rsidRDefault="00E02C8B">
      <w:pPr>
        <w:spacing w:after="0" w:line="240" w:lineRule="auto"/>
      </w:pPr>
      <w:r>
        <w:separator/>
      </w:r>
    </w:p>
  </w:footnote>
  <w:footnote w:type="continuationSeparator" w:id="0">
    <w:p w14:paraId="7D1D47FA" w14:textId="77777777" w:rsidR="00E02C8B" w:rsidRDefault="00E02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1842B1F" w14:paraId="6FD99234" w14:textId="77777777" w:rsidTr="41842B1F">
      <w:trPr>
        <w:trHeight w:val="300"/>
      </w:trPr>
      <w:tc>
        <w:tcPr>
          <w:tcW w:w="3120" w:type="dxa"/>
        </w:tcPr>
        <w:p w14:paraId="78E087FE" w14:textId="74376B56" w:rsidR="41842B1F" w:rsidRDefault="41842B1F" w:rsidP="41842B1F">
          <w:pPr>
            <w:pStyle w:val="Koptekst"/>
            <w:ind w:left="-115"/>
          </w:pPr>
        </w:p>
      </w:tc>
      <w:tc>
        <w:tcPr>
          <w:tcW w:w="3120" w:type="dxa"/>
        </w:tcPr>
        <w:p w14:paraId="797826A4" w14:textId="166E5F41" w:rsidR="41842B1F" w:rsidRDefault="41842B1F" w:rsidP="41842B1F">
          <w:pPr>
            <w:pStyle w:val="Koptekst"/>
            <w:jc w:val="center"/>
          </w:pPr>
        </w:p>
      </w:tc>
      <w:tc>
        <w:tcPr>
          <w:tcW w:w="3120" w:type="dxa"/>
        </w:tcPr>
        <w:p w14:paraId="61034A70" w14:textId="1E5ECBE7" w:rsidR="41842B1F" w:rsidRDefault="41842B1F" w:rsidP="41842B1F">
          <w:pPr>
            <w:pStyle w:val="Koptekst"/>
            <w:ind w:right="-115"/>
            <w:jc w:val="right"/>
          </w:pPr>
        </w:p>
      </w:tc>
    </w:tr>
  </w:tbl>
  <w:p w14:paraId="1F7CBF9E" w14:textId="6CF96C0B" w:rsidR="41842B1F" w:rsidRDefault="41842B1F" w:rsidP="41842B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ED2"/>
    <w:multiLevelType w:val="multilevel"/>
    <w:tmpl w:val="85CA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A2613"/>
    <w:multiLevelType w:val="multilevel"/>
    <w:tmpl w:val="A99E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64D27"/>
    <w:multiLevelType w:val="multilevel"/>
    <w:tmpl w:val="15B4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83443"/>
    <w:multiLevelType w:val="multilevel"/>
    <w:tmpl w:val="7910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556F3"/>
    <w:multiLevelType w:val="multilevel"/>
    <w:tmpl w:val="EC24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B7F3F"/>
    <w:multiLevelType w:val="multilevel"/>
    <w:tmpl w:val="D33A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A73D2"/>
    <w:multiLevelType w:val="multilevel"/>
    <w:tmpl w:val="44F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764D6"/>
    <w:multiLevelType w:val="multilevel"/>
    <w:tmpl w:val="6114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97590"/>
    <w:multiLevelType w:val="multilevel"/>
    <w:tmpl w:val="DADA8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1F025B"/>
    <w:multiLevelType w:val="multilevel"/>
    <w:tmpl w:val="0368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B0C64"/>
    <w:multiLevelType w:val="multilevel"/>
    <w:tmpl w:val="2DAA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85F67"/>
    <w:multiLevelType w:val="multilevel"/>
    <w:tmpl w:val="83DC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D3B66"/>
    <w:multiLevelType w:val="multilevel"/>
    <w:tmpl w:val="0D16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0747B"/>
    <w:multiLevelType w:val="hybridMultilevel"/>
    <w:tmpl w:val="733A19E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052BD"/>
    <w:multiLevelType w:val="multilevel"/>
    <w:tmpl w:val="E30C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E0EC5"/>
    <w:multiLevelType w:val="multilevel"/>
    <w:tmpl w:val="8282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9419B"/>
    <w:multiLevelType w:val="multilevel"/>
    <w:tmpl w:val="3BDA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A62298"/>
    <w:multiLevelType w:val="hybridMultilevel"/>
    <w:tmpl w:val="9130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5075E"/>
    <w:multiLevelType w:val="multilevel"/>
    <w:tmpl w:val="C352D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A32919"/>
    <w:multiLevelType w:val="multilevel"/>
    <w:tmpl w:val="CA62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8A79C5"/>
    <w:multiLevelType w:val="multilevel"/>
    <w:tmpl w:val="7840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802291"/>
    <w:multiLevelType w:val="multilevel"/>
    <w:tmpl w:val="BE7C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7E1791"/>
    <w:multiLevelType w:val="multilevel"/>
    <w:tmpl w:val="70B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F72E8B"/>
    <w:multiLevelType w:val="multilevel"/>
    <w:tmpl w:val="88BAC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95218C"/>
    <w:multiLevelType w:val="multilevel"/>
    <w:tmpl w:val="62CE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D76CDA"/>
    <w:multiLevelType w:val="multilevel"/>
    <w:tmpl w:val="8BAC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1F2786"/>
    <w:multiLevelType w:val="hybridMultilevel"/>
    <w:tmpl w:val="E9B2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506651">
    <w:abstractNumId w:val="23"/>
  </w:num>
  <w:num w:numId="2" w16cid:durableId="1046493757">
    <w:abstractNumId w:val="6"/>
  </w:num>
  <w:num w:numId="3" w16cid:durableId="247469672">
    <w:abstractNumId w:val="17"/>
  </w:num>
  <w:num w:numId="4" w16cid:durableId="471748492">
    <w:abstractNumId w:val="26"/>
  </w:num>
  <w:num w:numId="5" w16cid:durableId="1359159843">
    <w:abstractNumId w:val="18"/>
  </w:num>
  <w:num w:numId="6" w16cid:durableId="1157574479">
    <w:abstractNumId w:val="19"/>
  </w:num>
  <w:num w:numId="7" w16cid:durableId="637804793">
    <w:abstractNumId w:val="9"/>
  </w:num>
  <w:num w:numId="8" w16cid:durableId="489255501">
    <w:abstractNumId w:val="0"/>
  </w:num>
  <w:num w:numId="9" w16cid:durableId="496649431">
    <w:abstractNumId w:val="15"/>
  </w:num>
  <w:num w:numId="10" w16cid:durableId="523977762">
    <w:abstractNumId w:val="11"/>
  </w:num>
  <w:num w:numId="11" w16cid:durableId="1133669002">
    <w:abstractNumId w:val="3"/>
  </w:num>
  <w:num w:numId="12" w16cid:durableId="1212305683">
    <w:abstractNumId w:val="21"/>
  </w:num>
  <w:num w:numId="13" w16cid:durableId="1997537290">
    <w:abstractNumId w:val="4"/>
  </w:num>
  <w:num w:numId="14" w16cid:durableId="1910335909">
    <w:abstractNumId w:val="5"/>
  </w:num>
  <w:num w:numId="15" w16cid:durableId="1518697674">
    <w:abstractNumId w:val="8"/>
  </w:num>
  <w:num w:numId="16" w16cid:durableId="195050841">
    <w:abstractNumId w:val="7"/>
  </w:num>
  <w:num w:numId="17" w16cid:durableId="411511573">
    <w:abstractNumId w:val="24"/>
  </w:num>
  <w:num w:numId="18" w16cid:durableId="299767907">
    <w:abstractNumId w:val="25"/>
  </w:num>
  <w:num w:numId="19" w16cid:durableId="1787964483">
    <w:abstractNumId w:val="10"/>
  </w:num>
  <w:num w:numId="20" w16cid:durableId="743333425">
    <w:abstractNumId w:val="16"/>
  </w:num>
  <w:num w:numId="21" w16cid:durableId="1566603331">
    <w:abstractNumId w:val="14"/>
  </w:num>
  <w:num w:numId="22" w16cid:durableId="607546765">
    <w:abstractNumId w:val="22"/>
  </w:num>
  <w:num w:numId="23" w16cid:durableId="1027174123">
    <w:abstractNumId w:val="1"/>
  </w:num>
  <w:num w:numId="24" w16cid:durableId="2139104522">
    <w:abstractNumId w:val="2"/>
  </w:num>
  <w:num w:numId="25" w16cid:durableId="2130973135">
    <w:abstractNumId w:val="12"/>
  </w:num>
  <w:num w:numId="26" w16cid:durableId="1835026761">
    <w:abstractNumId w:val="20"/>
  </w:num>
  <w:num w:numId="27" w16cid:durableId="16002857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55"/>
    <w:rsid w:val="00131143"/>
    <w:rsid w:val="00185BE3"/>
    <w:rsid w:val="003C6B1D"/>
    <w:rsid w:val="004846F2"/>
    <w:rsid w:val="004E14F6"/>
    <w:rsid w:val="0068326F"/>
    <w:rsid w:val="0068633D"/>
    <w:rsid w:val="007521F1"/>
    <w:rsid w:val="007B1ABC"/>
    <w:rsid w:val="009A4A58"/>
    <w:rsid w:val="009A524B"/>
    <w:rsid w:val="00AC18AB"/>
    <w:rsid w:val="00B676D6"/>
    <w:rsid w:val="00C56AA3"/>
    <w:rsid w:val="00C801D6"/>
    <w:rsid w:val="00D17365"/>
    <w:rsid w:val="00D74164"/>
    <w:rsid w:val="00E02C8B"/>
    <w:rsid w:val="00E21A3F"/>
    <w:rsid w:val="00E44D5B"/>
    <w:rsid w:val="00E97555"/>
    <w:rsid w:val="00FC5F37"/>
    <w:rsid w:val="0512E162"/>
    <w:rsid w:val="09894BE0"/>
    <w:rsid w:val="12D0516A"/>
    <w:rsid w:val="173B966A"/>
    <w:rsid w:val="1AB4B020"/>
    <w:rsid w:val="227CCADC"/>
    <w:rsid w:val="39F1DC3A"/>
    <w:rsid w:val="41842B1F"/>
    <w:rsid w:val="48F4F84C"/>
    <w:rsid w:val="4E7308C1"/>
    <w:rsid w:val="4F3A2CF5"/>
    <w:rsid w:val="51A9FBE3"/>
    <w:rsid w:val="564ED4FB"/>
    <w:rsid w:val="58A130D5"/>
    <w:rsid w:val="5D0340BC"/>
    <w:rsid w:val="64269628"/>
    <w:rsid w:val="78C2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56722AB"/>
  <w15:chartTrackingRefBased/>
  <w15:docId w15:val="{EAAD430E-0481-4146-AA89-0E01A0F2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link w:val="Kop1Char"/>
    <w:uiPriority w:val="9"/>
    <w:qFormat/>
    <w:rsid w:val="41842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link w:val="Kop2Char"/>
    <w:uiPriority w:val="9"/>
    <w:semiHidden/>
    <w:unhideWhenUsed/>
    <w:qFormat/>
    <w:rsid w:val="41842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link w:val="Kop3Char"/>
    <w:uiPriority w:val="9"/>
    <w:semiHidden/>
    <w:unhideWhenUsed/>
    <w:qFormat/>
    <w:rsid w:val="41842B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link w:val="Kop4Char"/>
    <w:uiPriority w:val="9"/>
    <w:semiHidden/>
    <w:unhideWhenUsed/>
    <w:qFormat/>
    <w:rsid w:val="41842B1F"/>
    <w:pPr>
      <w:keepNext/>
      <w:keepLines/>
      <w:spacing w:before="80" w:after="40"/>
      <w:outlineLvl w:val="3"/>
    </w:pPr>
    <w:rPr>
      <w:rFonts w:eastAsiaTheme="majorEastAsia" w:cstheme="majorBidi"/>
      <w:i/>
      <w:iCs/>
      <w:color w:val="0F4761" w:themeColor="accent1" w:themeShade="BF"/>
    </w:rPr>
  </w:style>
  <w:style w:type="paragraph" w:styleId="Kop5">
    <w:name w:val="heading 5"/>
    <w:link w:val="Kop5Char"/>
    <w:uiPriority w:val="9"/>
    <w:semiHidden/>
    <w:unhideWhenUsed/>
    <w:qFormat/>
    <w:rsid w:val="41842B1F"/>
    <w:pPr>
      <w:keepNext/>
      <w:keepLines/>
      <w:spacing w:before="80" w:after="40"/>
      <w:outlineLvl w:val="4"/>
    </w:pPr>
    <w:rPr>
      <w:rFonts w:eastAsiaTheme="majorEastAsia" w:cstheme="majorBidi"/>
      <w:color w:val="0F4761" w:themeColor="accent1" w:themeShade="BF"/>
    </w:rPr>
  </w:style>
  <w:style w:type="paragraph" w:styleId="Kop6">
    <w:name w:val="heading 6"/>
    <w:link w:val="Kop6Char"/>
    <w:uiPriority w:val="9"/>
    <w:semiHidden/>
    <w:unhideWhenUsed/>
    <w:qFormat/>
    <w:rsid w:val="41842B1F"/>
    <w:pPr>
      <w:keepNext/>
      <w:keepLines/>
      <w:spacing w:before="40" w:after="0"/>
      <w:outlineLvl w:val="5"/>
    </w:pPr>
    <w:rPr>
      <w:rFonts w:eastAsiaTheme="majorEastAsia" w:cstheme="majorBidi"/>
      <w:i/>
      <w:iCs/>
      <w:color w:val="595959" w:themeColor="text1" w:themeTint="A6"/>
    </w:rPr>
  </w:style>
  <w:style w:type="paragraph" w:styleId="Kop7">
    <w:name w:val="heading 7"/>
    <w:link w:val="Kop7Char"/>
    <w:uiPriority w:val="9"/>
    <w:semiHidden/>
    <w:unhideWhenUsed/>
    <w:qFormat/>
    <w:rsid w:val="41842B1F"/>
    <w:pPr>
      <w:keepNext/>
      <w:keepLines/>
      <w:spacing w:before="40" w:after="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41842B1F"/>
    <w:pPr>
      <w:keepNext/>
      <w:keepLines/>
      <w:spacing w:after="0"/>
      <w:outlineLvl w:val="7"/>
    </w:pPr>
    <w:rPr>
      <w:rFonts w:eastAsiaTheme="majorEastAsia" w:cstheme="majorBidi"/>
      <w:i/>
      <w:iCs/>
      <w:color w:val="272727"/>
    </w:rPr>
  </w:style>
  <w:style w:type="paragraph" w:styleId="Kop9">
    <w:name w:val="heading 9"/>
    <w:link w:val="Kop9Char"/>
    <w:uiPriority w:val="9"/>
    <w:semiHidden/>
    <w:unhideWhenUsed/>
    <w:qFormat/>
    <w:rsid w:val="41842B1F"/>
    <w:pPr>
      <w:keepNext/>
      <w:keepLines/>
      <w:spacing w:after="0"/>
      <w:outlineLvl w:val="8"/>
    </w:pPr>
    <w:rPr>
      <w:rFonts w:eastAsiaTheme="majorEastAsia" w:cstheme="majorBidi"/>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75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75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75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75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75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75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75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75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7555"/>
    <w:rPr>
      <w:rFonts w:eastAsiaTheme="majorEastAsia" w:cstheme="majorBidi"/>
      <w:color w:val="272727" w:themeColor="text1" w:themeTint="D8"/>
    </w:rPr>
  </w:style>
  <w:style w:type="paragraph" w:styleId="Titel">
    <w:name w:val="Title"/>
    <w:link w:val="TitelChar"/>
    <w:uiPriority w:val="10"/>
    <w:qFormat/>
    <w:rsid w:val="41842B1F"/>
    <w:pPr>
      <w:spacing w:after="80" w:line="240" w:lineRule="auto"/>
      <w:contextualSpacing/>
    </w:pPr>
    <w:rPr>
      <w:rFonts w:asciiTheme="majorHAnsi" w:eastAsiaTheme="majorEastAsia" w:hAnsiTheme="majorHAnsi" w:cstheme="majorBidi"/>
      <w:sz w:val="56"/>
      <w:szCs w:val="56"/>
    </w:rPr>
  </w:style>
  <w:style w:type="character" w:customStyle="1" w:styleId="TitelChar">
    <w:name w:val="Titel Char"/>
    <w:basedOn w:val="Standaardalinea-lettertype"/>
    <w:link w:val="Titel"/>
    <w:uiPriority w:val="10"/>
    <w:rsid w:val="00E97555"/>
    <w:rPr>
      <w:rFonts w:asciiTheme="majorHAnsi" w:eastAsiaTheme="majorEastAsia" w:hAnsiTheme="majorHAnsi" w:cstheme="majorBidi"/>
      <w:spacing w:val="-10"/>
      <w:kern w:val="28"/>
      <w:sz w:val="56"/>
      <w:szCs w:val="56"/>
    </w:rPr>
  </w:style>
  <w:style w:type="paragraph" w:styleId="Ondertitel">
    <w:name w:val="Subtitle"/>
    <w:link w:val="OndertitelChar"/>
    <w:uiPriority w:val="11"/>
    <w:qFormat/>
    <w:rsid w:val="41842B1F"/>
    <w:rPr>
      <w:rFonts w:eastAsiaTheme="majorEastAsia" w:cstheme="majorBidi"/>
      <w:color w:val="595959" w:themeColor="text1" w:themeTint="A6"/>
      <w:sz w:val="28"/>
      <w:szCs w:val="28"/>
    </w:rPr>
  </w:style>
  <w:style w:type="character" w:customStyle="1" w:styleId="OndertitelChar">
    <w:name w:val="Ondertitel Char"/>
    <w:basedOn w:val="Standaardalinea-lettertype"/>
    <w:link w:val="Ondertitel"/>
    <w:uiPriority w:val="11"/>
    <w:rsid w:val="00E97555"/>
    <w:rPr>
      <w:rFonts w:eastAsiaTheme="majorEastAsia" w:cstheme="majorBidi"/>
      <w:color w:val="595959" w:themeColor="text1" w:themeTint="A6"/>
      <w:spacing w:val="15"/>
      <w:sz w:val="28"/>
      <w:szCs w:val="28"/>
    </w:rPr>
  </w:style>
  <w:style w:type="paragraph" w:styleId="Citaat">
    <w:name w:val="Quote"/>
    <w:link w:val="CitaatChar"/>
    <w:uiPriority w:val="29"/>
    <w:qFormat/>
    <w:rsid w:val="41842B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7555"/>
    <w:rPr>
      <w:i/>
      <w:iCs/>
      <w:color w:val="404040" w:themeColor="text1" w:themeTint="BF"/>
    </w:rPr>
  </w:style>
  <w:style w:type="paragraph" w:styleId="Lijstalinea">
    <w:name w:val="List Paragraph"/>
    <w:uiPriority w:val="34"/>
    <w:qFormat/>
    <w:rsid w:val="41842B1F"/>
    <w:pPr>
      <w:ind w:left="720"/>
      <w:contextualSpacing/>
    </w:pPr>
  </w:style>
  <w:style w:type="character" w:styleId="Intensievebenadrukking">
    <w:name w:val="Intense Emphasis"/>
    <w:basedOn w:val="Standaardalinea-lettertype"/>
    <w:uiPriority w:val="21"/>
    <w:qFormat/>
    <w:rsid w:val="00E97555"/>
    <w:rPr>
      <w:i/>
      <w:iCs/>
      <w:color w:val="0F4761" w:themeColor="accent1" w:themeShade="BF"/>
    </w:rPr>
  </w:style>
  <w:style w:type="paragraph" w:styleId="Duidelijkcitaat">
    <w:name w:val="Intense Quote"/>
    <w:link w:val="DuidelijkcitaatChar"/>
    <w:uiPriority w:val="30"/>
    <w:qFormat/>
    <w:rsid w:val="41842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7555"/>
    <w:rPr>
      <w:i/>
      <w:iCs/>
      <w:color w:val="0F4761" w:themeColor="accent1" w:themeShade="BF"/>
    </w:rPr>
  </w:style>
  <w:style w:type="character" w:styleId="Intensieveverwijzing">
    <w:name w:val="Intense Reference"/>
    <w:basedOn w:val="Standaardalinea-lettertype"/>
    <w:uiPriority w:val="32"/>
    <w:qFormat/>
    <w:rsid w:val="00E97555"/>
    <w:rPr>
      <w:b/>
      <w:bCs/>
      <w:smallCaps/>
      <w:color w:val="0F4761" w:themeColor="accent1" w:themeShade="BF"/>
      <w:spacing w:val="5"/>
    </w:rPr>
  </w:style>
  <w:style w:type="paragraph" w:styleId="Koptekst">
    <w:name w:val="header"/>
    <w:uiPriority w:val="99"/>
    <w:unhideWhenUsed/>
    <w:rsid w:val="41842B1F"/>
    <w:pPr>
      <w:tabs>
        <w:tab w:val="center" w:pos="4680"/>
        <w:tab w:val="right" w:pos="9360"/>
      </w:tabs>
      <w:spacing w:after="0" w:line="240" w:lineRule="auto"/>
    </w:pPr>
  </w:style>
  <w:style w:type="paragraph" w:styleId="Voettekst">
    <w:name w:val="footer"/>
    <w:uiPriority w:val="99"/>
    <w:unhideWhenUsed/>
    <w:rsid w:val="41842B1F"/>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59827">
      <w:bodyDiv w:val="1"/>
      <w:marLeft w:val="0"/>
      <w:marRight w:val="0"/>
      <w:marTop w:val="0"/>
      <w:marBottom w:val="0"/>
      <w:divBdr>
        <w:top w:val="none" w:sz="0" w:space="0" w:color="auto"/>
        <w:left w:val="none" w:sz="0" w:space="0" w:color="auto"/>
        <w:bottom w:val="none" w:sz="0" w:space="0" w:color="auto"/>
        <w:right w:val="none" w:sz="0" w:space="0" w:color="auto"/>
      </w:divBdr>
      <w:divsChild>
        <w:div w:id="95027334">
          <w:marLeft w:val="0"/>
          <w:marRight w:val="0"/>
          <w:marTop w:val="0"/>
          <w:marBottom w:val="0"/>
          <w:divBdr>
            <w:top w:val="none" w:sz="0" w:space="0" w:color="auto"/>
            <w:left w:val="none" w:sz="0" w:space="0" w:color="auto"/>
            <w:bottom w:val="none" w:sz="0" w:space="0" w:color="auto"/>
            <w:right w:val="none" w:sz="0" w:space="0" w:color="auto"/>
          </w:divBdr>
        </w:div>
        <w:div w:id="208299966">
          <w:marLeft w:val="0"/>
          <w:marRight w:val="0"/>
          <w:marTop w:val="0"/>
          <w:marBottom w:val="0"/>
          <w:divBdr>
            <w:top w:val="none" w:sz="0" w:space="0" w:color="auto"/>
            <w:left w:val="none" w:sz="0" w:space="0" w:color="auto"/>
            <w:bottom w:val="none" w:sz="0" w:space="0" w:color="auto"/>
            <w:right w:val="none" w:sz="0" w:space="0" w:color="auto"/>
          </w:divBdr>
        </w:div>
      </w:divsChild>
    </w:div>
    <w:div w:id="1804079453">
      <w:bodyDiv w:val="1"/>
      <w:marLeft w:val="0"/>
      <w:marRight w:val="0"/>
      <w:marTop w:val="0"/>
      <w:marBottom w:val="0"/>
      <w:divBdr>
        <w:top w:val="none" w:sz="0" w:space="0" w:color="auto"/>
        <w:left w:val="none" w:sz="0" w:space="0" w:color="auto"/>
        <w:bottom w:val="none" w:sz="0" w:space="0" w:color="auto"/>
        <w:right w:val="none" w:sz="0" w:space="0" w:color="auto"/>
      </w:divBdr>
    </w:div>
    <w:div w:id="1813909194">
      <w:bodyDiv w:val="1"/>
      <w:marLeft w:val="0"/>
      <w:marRight w:val="0"/>
      <w:marTop w:val="0"/>
      <w:marBottom w:val="0"/>
      <w:divBdr>
        <w:top w:val="none" w:sz="0" w:space="0" w:color="auto"/>
        <w:left w:val="none" w:sz="0" w:space="0" w:color="auto"/>
        <w:bottom w:val="none" w:sz="0" w:space="0" w:color="auto"/>
        <w:right w:val="none" w:sz="0" w:space="0" w:color="auto"/>
      </w:divBdr>
      <w:divsChild>
        <w:div w:id="731849187">
          <w:marLeft w:val="0"/>
          <w:marRight w:val="0"/>
          <w:marTop w:val="0"/>
          <w:marBottom w:val="0"/>
          <w:divBdr>
            <w:top w:val="none" w:sz="0" w:space="0" w:color="auto"/>
            <w:left w:val="none" w:sz="0" w:space="0" w:color="auto"/>
            <w:bottom w:val="none" w:sz="0" w:space="0" w:color="auto"/>
            <w:right w:val="none" w:sz="0" w:space="0" w:color="auto"/>
          </w:divBdr>
          <w:divsChild>
            <w:div w:id="1049843729">
              <w:marLeft w:val="0"/>
              <w:marRight w:val="0"/>
              <w:marTop w:val="0"/>
              <w:marBottom w:val="0"/>
              <w:divBdr>
                <w:top w:val="none" w:sz="0" w:space="0" w:color="auto"/>
                <w:left w:val="none" w:sz="0" w:space="0" w:color="auto"/>
                <w:bottom w:val="none" w:sz="0" w:space="0" w:color="auto"/>
                <w:right w:val="none" w:sz="0" w:space="0" w:color="auto"/>
              </w:divBdr>
              <w:divsChild>
                <w:div w:id="955983042">
                  <w:marLeft w:val="0"/>
                  <w:marRight w:val="0"/>
                  <w:marTop w:val="0"/>
                  <w:marBottom w:val="0"/>
                  <w:divBdr>
                    <w:top w:val="none" w:sz="0" w:space="0" w:color="auto"/>
                    <w:left w:val="none" w:sz="0" w:space="0" w:color="auto"/>
                    <w:bottom w:val="none" w:sz="0" w:space="0" w:color="auto"/>
                    <w:right w:val="none" w:sz="0" w:space="0" w:color="auto"/>
                  </w:divBdr>
                  <w:divsChild>
                    <w:div w:id="373775992">
                      <w:marLeft w:val="0"/>
                      <w:marRight w:val="0"/>
                      <w:marTop w:val="0"/>
                      <w:marBottom w:val="0"/>
                      <w:divBdr>
                        <w:top w:val="none" w:sz="0" w:space="0" w:color="auto"/>
                        <w:left w:val="none" w:sz="0" w:space="0" w:color="auto"/>
                        <w:bottom w:val="none" w:sz="0" w:space="0" w:color="auto"/>
                        <w:right w:val="none" w:sz="0" w:space="0" w:color="auto"/>
                      </w:divBdr>
                      <w:divsChild>
                        <w:div w:id="859782929">
                          <w:marLeft w:val="0"/>
                          <w:marRight w:val="0"/>
                          <w:marTop w:val="0"/>
                          <w:marBottom w:val="0"/>
                          <w:divBdr>
                            <w:top w:val="none" w:sz="0" w:space="0" w:color="auto"/>
                            <w:left w:val="none" w:sz="0" w:space="0" w:color="auto"/>
                            <w:bottom w:val="none" w:sz="0" w:space="0" w:color="auto"/>
                            <w:right w:val="none" w:sz="0" w:space="0" w:color="auto"/>
                          </w:divBdr>
                          <w:divsChild>
                            <w:div w:id="14944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027252">
          <w:marLeft w:val="0"/>
          <w:marRight w:val="0"/>
          <w:marTop w:val="0"/>
          <w:marBottom w:val="0"/>
          <w:divBdr>
            <w:top w:val="none" w:sz="0" w:space="0" w:color="auto"/>
            <w:left w:val="none" w:sz="0" w:space="0" w:color="auto"/>
            <w:bottom w:val="none" w:sz="0" w:space="0" w:color="auto"/>
            <w:right w:val="none" w:sz="0" w:space="0" w:color="auto"/>
          </w:divBdr>
          <w:divsChild>
            <w:div w:id="213396475">
              <w:marLeft w:val="0"/>
              <w:marRight w:val="0"/>
              <w:marTop w:val="0"/>
              <w:marBottom w:val="0"/>
              <w:divBdr>
                <w:top w:val="none" w:sz="0" w:space="0" w:color="auto"/>
                <w:left w:val="none" w:sz="0" w:space="0" w:color="auto"/>
                <w:bottom w:val="none" w:sz="0" w:space="0" w:color="auto"/>
                <w:right w:val="none" w:sz="0" w:space="0" w:color="auto"/>
              </w:divBdr>
              <w:divsChild>
                <w:div w:id="1029452183">
                  <w:marLeft w:val="0"/>
                  <w:marRight w:val="0"/>
                  <w:marTop w:val="0"/>
                  <w:marBottom w:val="0"/>
                  <w:divBdr>
                    <w:top w:val="none" w:sz="0" w:space="0" w:color="auto"/>
                    <w:left w:val="none" w:sz="0" w:space="0" w:color="auto"/>
                    <w:bottom w:val="none" w:sz="0" w:space="0" w:color="auto"/>
                    <w:right w:val="none" w:sz="0" w:space="0" w:color="auto"/>
                  </w:divBdr>
                  <w:divsChild>
                    <w:div w:id="442503197">
                      <w:marLeft w:val="0"/>
                      <w:marRight w:val="0"/>
                      <w:marTop w:val="0"/>
                      <w:marBottom w:val="0"/>
                      <w:divBdr>
                        <w:top w:val="none" w:sz="0" w:space="0" w:color="auto"/>
                        <w:left w:val="none" w:sz="0" w:space="0" w:color="auto"/>
                        <w:bottom w:val="none" w:sz="0" w:space="0" w:color="auto"/>
                        <w:right w:val="none" w:sz="0" w:space="0" w:color="auto"/>
                      </w:divBdr>
                      <w:divsChild>
                        <w:div w:id="1400640367">
                          <w:marLeft w:val="0"/>
                          <w:marRight w:val="0"/>
                          <w:marTop w:val="0"/>
                          <w:marBottom w:val="0"/>
                          <w:divBdr>
                            <w:top w:val="none" w:sz="0" w:space="0" w:color="auto"/>
                            <w:left w:val="none" w:sz="0" w:space="0" w:color="auto"/>
                            <w:bottom w:val="none" w:sz="0" w:space="0" w:color="auto"/>
                            <w:right w:val="none" w:sz="0" w:space="0" w:color="auto"/>
                          </w:divBdr>
                          <w:divsChild>
                            <w:div w:id="1181318268">
                              <w:marLeft w:val="0"/>
                              <w:marRight w:val="0"/>
                              <w:marTop w:val="0"/>
                              <w:marBottom w:val="0"/>
                              <w:divBdr>
                                <w:top w:val="none" w:sz="0" w:space="0" w:color="auto"/>
                                <w:left w:val="none" w:sz="0" w:space="0" w:color="auto"/>
                                <w:bottom w:val="none" w:sz="0" w:space="0" w:color="auto"/>
                                <w:right w:val="none" w:sz="0" w:space="0" w:color="auto"/>
                              </w:divBdr>
                              <w:divsChild>
                                <w:div w:id="3990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843082">
          <w:marLeft w:val="0"/>
          <w:marRight w:val="0"/>
          <w:marTop w:val="0"/>
          <w:marBottom w:val="0"/>
          <w:divBdr>
            <w:top w:val="none" w:sz="0" w:space="0" w:color="auto"/>
            <w:left w:val="none" w:sz="0" w:space="0" w:color="auto"/>
            <w:bottom w:val="none" w:sz="0" w:space="0" w:color="auto"/>
            <w:right w:val="none" w:sz="0" w:space="0" w:color="auto"/>
          </w:divBdr>
          <w:divsChild>
            <w:div w:id="594940121">
              <w:marLeft w:val="0"/>
              <w:marRight w:val="0"/>
              <w:marTop w:val="0"/>
              <w:marBottom w:val="0"/>
              <w:divBdr>
                <w:top w:val="none" w:sz="0" w:space="0" w:color="auto"/>
                <w:left w:val="none" w:sz="0" w:space="0" w:color="auto"/>
                <w:bottom w:val="none" w:sz="0" w:space="0" w:color="auto"/>
                <w:right w:val="none" w:sz="0" w:space="0" w:color="auto"/>
              </w:divBdr>
              <w:divsChild>
                <w:div w:id="1067151652">
                  <w:marLeft w:val="0"/>
                  <w:marRight w:val="0"/>
                  <w:marTop w:val="0"/>
                  <w:marBottom w:val="0"/>
                  <w:divBdr>
                    <w:top w:val="none" w:sz="0" w:space="0" w:color="auto"/>
                    <w:left w:val="none" w:sz="0" w:space="0" w:color="auto"/>
                    <w:bottom w:val="none" w:sz="0" w:space="0" w:color="auto"/>
                    <w:right w:val="none" w:sz="0" w:space="0" w:color="auto"/>
                  </w:divBdr>
                  <w:divsChild>
                    <w:div w:id="670063334">
                      <w:marLeft w:val="0"/>
                      <w:marRight w:val="0"/>
                      <w:marTop w:val="0"/>
                      <w:marBottom w:val="0"/>
                      <w:divBdr>
                        <w:top w:val="none" w:sz="0" w:space="0" w:color="auto"/>
                        <w:left w:val="none" w:sz="0" w:space="0" w:color="auto"/>
                        <w:bottom w:val="none" w:sz="0" w:space="0" w:color="auto"/>
                        <w:right w:val="none" w:sz="0" w:space="0" w:color="auto"/>
                      </w:divBdr>
                      <w:divsChild>
                        <w:div w:id="1378116756">
                          <w:marLeft w:val="0"/>
                          <w:marRight w:val="0"/>
                          <w:marTop w:val="0"/>
                          <w:marBottom w:val="0"/>
                          <w:divBdr>
                            <w:top w:val="none" w:sz="0" w:space="0" w:color="auto"/>
                            <w:left w:val="none" w:sz="0" w:space="0" w:color="auto"/>
                            <w:bottom w:val="none" w:sz="0" w:space="0" w:color="auto"/>
                            <w:right w:val="none" w:sz="0" w:space="0" w:color="auto"/>
                          </w:divBdr>
                          <w:divsChild>
                            <w:div w:id="1054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439804">
          <w:marLeft w:val="0"/>
          <w:marRight w:val="0"/>
          <w:marTop w:val="0"/>
          <w:marBottom w:val="0"/>
          <w:divBdr>
            <w:top w:val="none" w:sz="0" w:space="0" w:color="auto"/>
            <w:left w:val="none" w:sz="0" w:space="0" w:color="auto"/>
            <w:bottom w:val="none" w:sz="0" w:space="0" w:color="auto"/>
            <w:right w:val="none" w:sz="0" w:space="0" w:color="auto"/>
          </w:divBdr>
          <w:divsChild>
            <w:div w:id="508181383">
              <w:marLeft w:val="0"/>
              <w:marRight w:val="0"/>
              <w:marTop w:val="0"/>
              <w:marBottom w:val="0"/>
              <w:divBdr>
                <w:top w:val="none" w:sz="0" w:space="0" w:color="auto"/>
                <w:left w:val="none" w:sz="0" w:space="0" w:color="auto"/>
                <w:bottom w:val="none" w:sz="0" w:space="0" w:color="auto"/>
                <w:right w:val="none" w:sz="0" w:space="0" w:color="auto"/>
              </w:divBdr>
              <w:divsChild>
                <w:div w:id="1030184867">
                  <w:marLeft w:val="0"/>
                  <w:marRight w:val="0"/>
                  <w:marTop w:val="0"/>
                  <w:marBottom w:val="0"/>
                  <w:divBdr>
                    <w:top w:val="none" w:sz="0" w:space="0" w:color="auto"/>
                    <w:left w:val="none" w:sz="0" w:space="0" w:color="auto"/>
                    <w:bottom w:val="none" w:sz="0" w:space="0" w:color="auto"/>
                    <w:right w:val="none" w:sz="0" w:space="0" w:color="auto"/>
                  </w:divBdr>
                  <w:divsChild>
                    <w:div w:id="635186541">
                      <w:marLeft w:val="0"/>
                      <w:marRight w:val="0"/>
                      <w:marTop w:val="0"/>
                      <w:marBottom w:val="0"/>
                      <w:divBdr>
                        <w:top w:val="none" w:sz="0" w:space="0" w:color="auto"/>
                        <w:left w:val="none" w:sz="0" w:space="0" w:color="auto"/>
                        <w:bottom w:val="none" w:sz="0" w:space="0" w:color="auto"/>
                        <w:right w:val="none" w:sz="0" w:space="0" w:color="auto"/>
                      </w:divBdr>
                      <w:divsChild>
                        <w:div w:id="715275659">
                          <w:marLeft w:val="0"/>
                          <w:marRight w:val="0"/>
                          <w:marTop w:val="0"/>
                          <w:marBottom w:val="0"/>
                          <w:divBdr>
                            <w:top w:val="none" w:sz="0" w:space="0" w:color="auto"/>
                            <w:left w:val="none" w:sz="0" w:space="0" w:color="auto"/>
                            <w:bottom w:val="none" w:sz="0" w:space="0" w:color="auto"/>
                            <w:right w:val="none" w:sz="0" w:space="0" w:color="auto"/>
                          </w:divBdr>
                          <w:divsChild>
                            <w:div w:id="1638340047">
                              <w:marLeft w:val="0"/>
                              <w:marRight w:val="0"/>
                              <w:marTop w:val="0"/>
                              <w:marBottom w:val="0"/>
                              <w:divBdr>
                                <w:top w:val="none" w:sz="0" w:space="0" w:color="auto"/>
                                <w:left w:val="none" w:sz="0" w:space="0" w:color="auto"/>
                                <w:bottom w:val="none" w:sz="0" w:space="0" w:color="auto"/>
                                <w:right w:val="none" w:sz="0" w:space="0" w:color="auto"/>
                              </w:divBdr>
                              <w:divsChild>
                                <w:div w:id="2439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013275">
          <w:marLeft w:val="0"/>
          <w:marRight w:val="0"/>
          <w:marTop w:val="0"/>
          <w:marBottom w:val="0"/>
          <w:divBdr>
            <w:top w:val="none" w:sz="0" w:space="0" w:color="auto"/>
            <w:left w:val="none" w:sz="0" w:space="0" w:color="auto"/>
            <w:bottom w:val="none" w:sz="0" w:space="0" w:color="auto"/>
            <w:right w:val="none" w:sz="0" w:space="0" w:color="auto"/>
          </w:divBdr>
          <w:divsChild>
            <w:div w:id="445975722">
              <w:marLeft w:val="0"/>
              <w:marRight w:val="0"/>
              <w:marTop w:val="0"/>
              <w:marBottom w:val="0"/>
              <w:divBdr>
                <w:top w:val="none" w:sz="0" w:space="0" w:color="auto"/>
                <w:left w:val="none" w:sz="0" w:space="0" w:color="auto"/>
                <w:bottom w:val="none" w:sz="0" w:space="0" w:color="auto"/>
                <w:right w:val="none" w:sz="0" w:space="0" w:color="auto"/>
              </w:divBdr>
              <w:divsChild>
                <w:div w:id="1597714573">
                  <w:marLeft w:val="0"/>
                  <w:marRight w:val="0"/>
                  <w:marTop w:val="0"/>
                  <w:marBottom w:val="0"/>
                  <w:divBdr>
                    <w:top w:val="none" w:sz="0" w:space="0" w:color="auto"/>
                    <w:left w:val="none" w:sz="0" w:space="0" w:color="auto"/>
                    <w:bottom w:val="none" w:sz="0" w:space="0" w:color="auto"/>
                    <w:right w:val="none" w:sz="0" w:space="0" w:color="auto"/>
                  </w:divBdr>
                  <w:divsChild>
                    <w:div w:id="1575622183">
                      <w:marLeft w:val="0"/>
                      <w:marRight w:val="0"/>
                      <w:marTop w:val="0"/>
                      <w:marBottom w:val="0"/>
                      <w:divBdr>
                        <w:top w:val="none" w:sz="0" w:space="0" w:color="auto"/>
                        <w:left w:val="none" w:sz="0" w:space="0" w:color="auto"/>
                        <w:bottom w:val="none" w:sz="0" w:space="0" w:color="auto"/>
                        <w:right w:val="none" w:sz="0" w:space="0" w:color="auto"/>
                      </w:divBdr>
                      <w:divsChild>
                        <w:div w:id="1418137356">
                          <w:marLeft w:val="0"/>
                          <w:marRight w:val="0"/>
                          <w:marTop w:val="0"/>
                          <w:marBottom w:val="0"/>
                          <w:divBdr>
                            <w:top w:val="none" w:sz="0" w:space="0" w:color="auto"/>
                            <w:left w:val="none" w:sz="0" w:space="0" w:color="auto"/>
                            <w:bottom w:val="none" w:sz="0" w:space="0" w:color="auto"/>
                            <w:right w:val="none" w:sz="0" w:space="0" w:color="auto"/>
                          </w:divBdr>
                          <w:divsChild>
                            <w:div w:id="1001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030316">
      <w:bodyDiv w:val="1"/>
      <w:marLeft w:val="0"/>
      <w:marRight w:val="0"/>
      <w:marTop w:val="0"/>
      <w:marBottom w:val="0"/>
      <w:divBdr>
        <w:top w:val="none" w:sz="0" w:space="0" w:color="auto"/>
        <w:left w:val="none" w:sz="0" w:space="0" w:color="auto"/>
        <w:bottom w:val="none" w:sz="0" w:space="0" w:color="auto"/>
        <w:right w:val="none" w:sz="0" w:space="0" w:color="auto"/>
      </w:divBdr>
      <w:divsChild>
        <w:div w:id="2052530427">
          <w:marLeft w:val="0"/>
          <w:marRight w:val="0"/>
          <w:marTop w:val="0"/>
          <w:marBottom w:val="0"/>
          <w:divBdr>
            <w:top w:val="none" w:sz="0" w:space="0" w:color="auto"/>
            <w:left w:val="none" w:sz="0" w:space="0" w:color="auto"/>
            <w:bottom w:val="none" w:sz="0" w:space="0" w:color="auto"/>
            <w:right w:val="none" w:sz="0" w:space="0" w:color="auto"/>
          </w:divBdr>
        </w:div>
        <w:div w:id="1599292243">
          <w:marLeft w:val="0"/>
          <w:marRight w:val="0"/>
          <w:marTop w:val="0"/>
          <w:marBottom w:val="0"/>
          <w:divBdr>
            <w:top w:val="none" w:sz="0" w:space="0" w:color="auto"/>
            <w:left w:val="none" w:sz="0" w:space="0" w:color="auto"/>
            <w:bottom w:val="none" w:sz="0" w:space="0" w:color="auto"/>
            <w:right w:val="none" w:sz="0" w:space="0" w:color="auto"/>
          </w:divBdr>
        </w:div>
      </w:divsChild>
    </w:div>
    <w:div w:id="2085299445">
      <w:bodyDiv w:val="1"/>
      <w:marLeft w:val="0"/>
      <w:marRight w:val="0"/>
      <w:marTop w:val="0"/>
      <w:marBottom w:val="0"/>
      <w:divBdr>
        <w:top w:val="none" w:sz="0" w:space="0" w:color="auto"/>
        <w:left w:val="none" w:sz="0" w:space="0" w:color="auto"/>
        <w:bottom w:val="none" w:sz="0" w:space="0" w:color="auto"/>
        <w:right w:val="none" w:sz="0" w:space="0" w:color="auto"/>
      </w:divBdr>
    </w:div>
    <w:div w:id="2109692373">
      <w:bodyDiv w:val="1"/>
      <w:marLeft w:val="0"/>
      <w:marRight w:val="0"/>
      <w:marTop w:val="0"/>
      <w:marBottom w:val="0"/>
      <w:divBdr>
        <w:top w:val="none" w:sz="0" w:space="0" w:color="auto"/>
        <w:left w:val="none" w:sz="0" w:space="0" w:color="auto"/>
        <w:bottom w:val="none" w:sz="0" w:space="0" w:color="auto"/>
        <w:right w:val="none" w:sz="0" w:space="0" w:color="auto"/>
      </w:divBdr>
      <w:divsChild>
        <w:div w:id="1277256012">
          <w:marLeft w:val="0"/>
          <w:marRight w:val="0"/>
          <w:marTop w:val="0"/>
          <w:marBottom w:val="0"/>
          <w:divBdr>
            <w:top w:val="none" w:sz="0" w:space="0" w:color="auto"/>
            <w:left w:val="none" w:sz="0" w:space="0" w:color="auto"/>
            <w:bottom w:val="none" w:sz="0" w:space="0" w:color="auto"/>
            <w:right w:val="none" w:sz="0" w:space="0" w:color="auto"/>
          </w:divBdr>
          <w:divsChild>
            <w:div w:id="1845315424">
              <w:marLeft w:val="0"/>
              <w:marRight w:val="0"/>
              <w:marTop w:val="0"/>
              <w:marBottom w:val="0"/>
              <w:divBdr>
                <w:top w:val="none" w:sz="0" w:space="0" w:color="auto"/>
                <w:left w:val="none" w:sz="0" w:space="0" w:color="auto"/>
                <w:bottom w:val="none" w:sz="0" w:space="0" w:color="auto"/>
                <w:right w:val="none" w:sz="0" w:space="0" w:color="auto"/>
              </w:divBdr>
              <w:divsChild>
                <w:div w:id="506166714">
                  <w:marLeft w:val="0"/>
                  <w:marRight w:val="0"/>
                  <w:marTop w:val="0"/>
                  <w:marBottom w:val="0"/>
                  <w:divBdr>
                    <w:top w:val="none" w:sz="0" w:space="0" w:color="auto"/>
                    <w:left w:val="none" w:sz="0" w:space="0" w:color="auto"/>
                    <w:bottom w:val="none" w:sz="0" w:space="0" w:color="auto"/>
                    <w:right w:val="none" w:sz="0" w:space="0" w:color="auto"/>
                  </w:divBdr>
                  <w:divsChild>
                    <w:div w:id="874003831">
                      <w:marLeft w:val="0"/>
                      <w:marRight w:val="0"/>
                      <w:marTop w:val="0"/>
                      <w:marBottom w:val="0"/>
                      <w:divBdr>
                        <w:top w:val="none" w:sz="0" w:space="0" w:color="auto"/>
                        <w:left w:val="none" w:sz="0" w:space="0" w:color="auto"/>
                        <w:bottom w:val="none" w:sz="0" w:space="0" w:color="auto"/>
                        <w:right w:val="none" w:sz="0" w:space="0" w:color="auto"/>
                      </w:divBdr>
                      <w:divsChild>
                        <w:div w:id="540557027">
                          <w:marLeft w:val="0"/>
                          <w:marRight w:val="0"/>
                          <w:marTop w:val="0"/>
                          <w:marBottom w:val="0"/>
                          <w:divBdr>
                            <w:top w:val="none" w:sz="0" w:space="0" w:color="auto"/>
                            <w:left w:val="none" w:sz="0" w:space="0" w:color="auto"/>
                            <w:bottom w:val="none" w:sz="0" w:space="0" w:color="auto"/>
                            <w:right w:val="none" w:sz="0" w:space="0" w:color="auto"/>
                          </w:divBdr>
                          <w:divsChild>
                            <w:div w:id="8846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160280">
          <w:marLeft w:val="0"/>
          <w:marRight w:val="0"/>
          <w:marTop w:val="0"/>
          <w:marBottom w:val="0"/>
          <w:divBdr>
            <w:top w:val="none" w:sz="0" w:space="0" w:color="auto"/>
            <w:left w:val="none" w:sz="0" w:space="0" w:color="auto"/>
            <w:bottom w:val="none" w:sz="0" w:space="0" w:color="auto"/>
            <w:right w:val="none" w:sz="0" w:space="0" w:color="auto"/>
          </w:divBdr>
          <w:divsChild>
            <w:div w:id="2124687167">
              <w:marLeft w:val="0"/>
              <w:marRight w:val="0"/>
              <w:marTop w:val="0"/>
              <w:marBottom w:val="0"/>
              <w:divBdr>
                <w:top w:val="none" w:sz="0" w:space="0" w:color="auto"/>
                <w:left w:val="none" w:sz="0" w:space="0" w:color="auto"/>
                <w:bottom w:val="none" w:sz="0" w:space="0" w:color="auto"/>
                <w:right w:val="none" w:sz="0" w:space="0" w:color="auto"/>
              </w:divBdr>
              <w:divsChild>
                <w:div w:id="184222366">
                  <w:marLeft w:val="0"/>
                  <w:marRight w:val="0"/>
                  <w:marTop w:val="0"/>
                  <w:marBottom w:val="0"/>
                  <w:divBdr>
                    <w:top w:val="none" w:sz="0" w:space="0" w:color="auto"/>
                    <w:left w:val="none" w:sz="0" w:space="0" w:color="auto"/>
                    <w:bottom w:val="none" w:sz="0" w:space="0" w:color="auto"/>
                    <w:right w:val="none" w:sz="0" w:space="0" w:color="auto"/>
                  </w:divBdr>
                  <w:divsChild>
                    <w:div w:id="665016240">
                      <w:marLeft w:val="0"/>
                      <w:marRight w:val="0"/>
                      <w:marTop w:val="0"/>
                      <w:marBottom w:val="0"/>
                      <w:divBdr>
                        <w:top w:val="none" w:sz="0" w:space="0" w:color="auto"/>
                        <w:left w:val="none" w:sz="0" w:space="0" w:color="auto"/>
                        <w:bottom w:val="none" w:sz="0" w:space="0" w:color="auto"/>
                        <w:right w:val="none" w:sz="0" w:space="0" w:color="auto"/>
                      </w:divBdr>
                      <w:divsChild>
                        <w:div w:id="1115171424">
                          <w:marLeft w:val="0"/>
                          <w:marRight w:val="0"/>
                          <w:marTop w:val="0"/>
                          <w:marBottom w:val="0"/>
                          <w:divBdr>
                            <w:top w:val="none" w:sz="0" w:space="0" w:color="auto"/>
                            <w:left w:val="none" w:sz="0" w:space="0" w:color="auto"/>
                            <w:bottom w:val="none" w:sz="0" w:space="0" w:color="auto"/>
                            <w:right w:val="none" w:sz="0" w:space="0" w:color="auto"/>
                          </w:divBdr>
                          <w:divsChild>
                            <w:div w:id="1312099387">
                              <w:marLeft w:val="0"/>
                              <w:marRight w:val="0"/>
                              <w:marTop w:val="0"/>
                              <w:marBottom w:val="0"/>
                              <w:divBdr>
                                <w:top w:val="none" w:sz="0" w:space="0" w:color="auto"/>
                                <w:left w:val="none" w:sz="0" w:space="0" w:color="auto"/>
                                <w:bottom w:val="none" w:sz="0" w:space="0" w:color="auto"/>
                                <w:right w:val="none" w:sz="0" w:space="0" w:color="auto"/>
                              </w:divBdr>
                              <w:divsChild>
                                <w:div w:id="11718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769995">
          <w:marLeft w:val="0"/>
          <w:marRight w:val="0"/>
          <w:marTop w:val="0"/>
          <w:marBottom w:val="0"/>
          <w:divBdr>
            <w:top w:val="none" w:sz="0" w:space="0" w:color="auto"/>
            <w:left w:val="none" w:sz="0" w:space="0" w:color="auto"/>
            <w:bottom w:val="none" w:sz="0" w:space="0" w:color="auto"/>
            <w:right w:val="none" w:sz="0" w:space="0" w:color="auto"/>
          </w:divBdr>
          <w:divsChild>
            <w:div w:id="277879820">
              <w:marLeft w:val="0"/>
              <w:marRight w:val="0"/>
              <w:marTop w:val="0"/>
              <w:marBottom w:val="0"/>
              <w:divBdr>
                <w:top w:val="none" w:sz="0" w:space="0" w:color="auto"/>
                <w:left w:val="none" w:sz="0" w:space="0" w:color="auto"/>
                <w:bottom w:val="none" w:sz="0" w:space="0" w:color="auto"/>
                <w:right w:val="none" w:sz="0" w:space="0" w:color="auto"/>
              </w:divBdr>
              <w:divsChild>
                <w:div w:id="390731628">
                  <w:marLeft w:val="0"/>
                  <w:marRight w:val="0"/>
                  <w:marTop w:val="0"/>
                  <w:marBottom w:val="0"/>
                  <w:divBdr>
                    <w:top w:val="none" w:sz="0" w:space="0" w:color="auto"/>
                    <w:left w:val="none" w:sz="0" w:space="0" w:color="auto"/>
                    <w:bottom w:val="none" w:sz="0" w:space="0" w:color="auto"/>
                    <w:right w:val="none" w:sz="0" w:space="0" w:color="auto"/>
                  </w:divBdr>
                  <w:divsChild>
                    <w:div w:id="1181358506">
                      <w:marLeft w:val="0"/>
                      <w:marRight w:val="0"/>
                      <w:marTop w:val="0"/>
                      <w:marBottom w:val="0"/>
                      <w:divBdr>
                        <w:top w:val="none" w:sz="0" w:space="0" w:color="auto"/>
                        <w:left w:val="none" w:sz="0" w:space="0" w:color="auto"/>
                        <w:bottom w:val="none" w:sz="0" w:space="0" w:color="auto"/>
                        <w:right w:val="none" w:sz="0" w:space="0" w:color="auto"/>
                      </w:divBdr>
                      <w:divsChild>
                        <w:div w:id="1149981373">
                          <w:marLeft w:val="0"/>
                          <w:marRight w:val="0"/>
                          <w:marTop w:val="0"/>
                          <w:marBottom w:val="0"/>
                          <w:divBdr>
                            <w:top w:val="none" w:sz="0" w:space="0" w:color="auto"/>
                            <w:left w:val="none" w:sz="0" w:space="0" w:color="auto"/>
                            <w:bottom w:val="none" w:sz="0" w:space="0" w:color="auto"/>
                            <w:right w:val="none" w:sz="0" w:space="0" w:color="auto"/>
                          </w:divBdr>
                          <w:divsChild>
                            <w:div w:id="7769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072452">
          <w:marLeft w:val="0"/>
          <w:marRight w:val="0"/>
          <w:marTop w:val="0"/>
          <w:marBottom w:val="0"/>
          <w:divBdr>
            <w:top w:val="none" w:sz="0" w:space="0" w:color="auto"/>
            <w:left w:val="none" w:sz="0" w:space="0" w:color="auto"/>
            <w:bottom w:val="none" w:sz="0" w:space="0" w:color="auto"/>
            <w:right w:val="none" w:sz="0" w:space="0" w:color="auto"/>
          </w:divBdr>
          <w:divsChild>
            <w:div w:id="30308068">
              <w:marLeft w:val="0"/>
              <w:marRight w:val="0"/>
              <w:marTop w:val="0"/>
              <w:marBottom w:val="0"/>
              <w:divBdr>
                <w:top w:val="none" w:sz="0" w:space="0" w:color="auto"/>
                <w:left w:val="none" w:sz="0" w:space="0" w:color="auto"/>
                <w:bottom w:val="none" w:sz="0" w:space="0" w:color="auto"/>
                <w:right w:val="none" w:sz="0" w:space="0" w:color="auto"/>
              </w:divBdr>
              <w:divsChild>
                <w:div w:id="1090006303">
                  <w:marLeft w:val="0"/>
                  <w:marRight w:val="0"/>
                  <w:marTop w:val="0"/>
                  <w:marBottom w:val="0"/>
                  <w:divBdr>
                    <w:top w:val="none" w:sz="0" w:space="0" w:color="auto"/>
                    <w:left w:val="none" w:sz="0" w:space="0" w:color="auto"/>
                    <w:bottom w:val="none" w:sz="0" w:space="0" w:color="auto"/>
                    <w:right w:val="none" w:sz="0" w:space="0" w:color="auto"/>
                  </w:divBdr>
                  <w:divsChild>
                    <w:div w:id="596065102">
                      <w:marLeft w:val="0"/>
                      <w:marRight w:val="0"/>
                      <w:marTop w:val="0"/>
                      <w:marBottom w:val="0"/>
                      <w:divBdr>
                        <w:top w:val="none" w:sz="0" w:space="0" w:color="auto"/>
                        <w:left w:val="none" w:sz="0" w:space="0" w:color="auto"/>
                        <w:bottom w:val="none" w:sz="0" w:space="0" w:color="auto"/>
                        <w:right w:val="none" w:sz="0" w:space="0" w:color="auto"/>
                      </w:divBdr>
                      <w:divsChild>
                        <w:div w:id="1777216526">
                          <w:marLeft w:val="0"/>
                          <w:marRight w:val="0"/>
                          <w:marTop w:val="0"/>
                          <w:marBottom w:val="0"/>
                          <w:divBdr>
                            <w:top w:val="none" w:sz="0" w:space="0" w:color="auto"/>
                            <w:left w:val="none" w:sz="0" w:space="0" w:color="auto"/>
                            <w:bottom w:val="none" w:sz="0" w:space="0" w:color="auto"/>
                            <w:right w:val="none" w:sz="0" w:space="0" w:color="auto"/>
                          </w:divBdr>
                          <w:divsChild>
                            <w:div w:id="1657417470">
                              <w:marLeft w:val="0"/>
                              <w:marRight w:val="0"/>
                              <w:marTop w:val="0"/>
                              <w:marBottom w:val="0"/>
                              <w:divBdr>
                                <w:top w:val="none" w:sz="0" w:space="0" w:color="auto"/>
                                <w:left w:val="none" w:sz="0" w:space="0" w:color="auto"/>
                                <w:bottom w:val="none" w:sz="0" w:space="0" w:color="auto"/>
                                <w:right w:val="none" w:sz="0" w:space="0" w:color="auto"/>
                              </w:divBdr>
                              <w:divsChild>
                                <w:div w:id="2087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279852">
          <w:marLeft w:val="0"/>
          <w:marRight w:val="0"/>
          <w:marTop w:val="0"/>
          <w:marBottom w:val="0"/>
          <w:divBdr>
            <w:top w:val="none" w:sz="0" w:space="0" w:color="auto"/>
            <w:left w:val="none" w:sz="0" w:space="0" w:color="auto"/>
            <w:bottom w:val="none" w:sz="0" w:space="0" w:color="auto"/>
            <w:right w:val="none" w:sz="0" w:space="0" w:color="auto"/>
          </w:divBdr>
          <w:divsChild>
            <w:div w:id="1328241428">
              <w:marLeft w:val="0"/>
              <w:marRight w:val="0"/>
              <w:marTop w:val="0"/>
              <w:marBottom w:val="0"/>
              <w:divBdr>
                <w:top w:val="none" w:sz="0" w:space="0" w:color="auto"/>
                <w:left w:val="none" w:sz="0" w:space="0" w:color="auto"/>
                <w:bottom w:val="none" w:sz="0" w:space="0" w:color="auto"/>
                <w:right w:val="none" w:sz="0" w:space="0" w:color="auto"/>
              </w:divBdr>
              <w:divsChild>
                <w:div w:id="2071075617">
                  <w:marLeft w:val="0"/>
                  <w:marRight w:val="0"/>
                  <w:marTop w:val="0"/>
                  <w:marBottom w:val="0"/>
                  <w:divBdr>
                    <w:top w:val="none" w:sz="0" w:space="0" w:color="auto"/>
                    <w:left w:val="none" w:sz="0" w:space="0" w:color="auto"/>
                    <w:bottom w:val="none" w:sz="0" w:space="0" w:color="auto"/>
                    <w:right w:val="none" w:sz="0" w:space="0" w:color="auto"/>
                  </w:divBdr>
                  <w:divsChild>
                    <w:div w:id="947086573">
                      <w:marLeft w:val="0"/>
                      <w:marRight w:val="0"/>
                      <w:marTop w:val="0"/>
                      <w:marBottom w:val="0"/>
                      <w:divBdr>
                        <w:top w:val="none" w:sz="0" w:space="0" w:color="auto"/>
                        <w:left w:val="none" w:sz="0" w:space="0" w:color="auto"/>
                        <w:bottom w:val="none" w:sz="0" w:space="0" w:color="auto"/>
                        <w:right w:val="none" w:sz="0" w:space="0" w:color="auto"/>
                      </w:divBdr>
                      <w:divsChild>
                        <w:div w:id="1771853384">
                          <w:marLeft w:val="0"/>
                          <w:marRight w:val="0"/>
                          <w:marTop w:val="0"/>
                          <w:marBottom w:val="0"/>
                          <w:divBdr>
                            <w:top w:val="none" w:sz="0" w:space="0" w:color="auto"/>
                            <w:left w:val="none" w:sz="0" w:space="0" w:color="auto"/>
                            <w:bottom w:val="none" w:sz="0" w:space="0" w:color="auto"/>
                            <w:right w:val="none" w:sz="0" w:space="0" w:color="auto"/>
                          </w:divBdr>
                          <w:divsChild>
                            <w:div w:id="124526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69D5EA5BF9C5419C49646868515F85" ma:contentTypeVersion="3" ma:contentTypeDescription="Een nieuw document maken." ma:contentTypeScope="" ma:versionID="6cc9287cdbed7032f10532dcddb02462">
  <xsd:schema xmlns:xsd="http://www.w3.org/2001/XMLSchema" xmlns:xs="http://www.w3.org/2001/XMLSchema" xmlns:p="http://schemas.microsoft.com/office/2006/metadata/properties" xmlns:ns2="aa50494f-df11-4ffc-83a8-26853d375440" targetNamespace="http://schemas.microsoft.com/office/2006/metadata/properties" ma:root="true" ma:fieldsID="1fd5f21da005895e64f7c589256b1c78" ns2:_="">
    <xsd:import namespace="aa50494f-df11-4ffc-83a8-26853d3754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0494f-df11-4ffc-83a8-26853d375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3516F-853C-4B7C-928A-BAE0BDD362D5}">
  <ds:schemaRefs>
    <ds:schemaRef ds:uri="http://schemas.microsoft.com/sharepoint/v3/contenttype/forms"/>
  </ds:schemaRefs>
</ds:datastoreItem>
</file>

<file path=customXml/itemProps2.xml><?xml version="1.0" encoding="utf-8"?>
<ds:datastoreItem xmlns:ds="http://schemas.openxmlformats.org/officeDocument/2006/customXml" ds:itemID="{1A7C8B76-D5A0-499C-AA51-37F1DEFC078F}">
  <ds:schemaRefs>
    <ds:schemaRef ds:uri="http://schemas.microsoft.com/office/2006/documentManagement/types"/>
    <ds:schemaRef ds:uri="aa50494f-df11-4ffc-83a8-26853d375440"/>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5154ACE-6046-41DC-BA6B-F90B9FDDA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0494f-df11-4ffc-83a8-26853d375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514</Words>
  <Characters>2832</Characters>
  <Application>Microsoft Office Word</Application>
  <DocSecurity>0</DocSecurity>
  <Lines>23</Lines>
  <Paragraphs>6</Paragraphs>
  <ScaleCrop>false</ScaleCrop>
  <Company>Erasmus MC</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Smits</dc:creator>
  <cp:keywords/>
  <dc:description/>
  <cp:lastModifiedBy>Hogenbirk, M.K. (Miranda)</cp:lastModifiedBy>
  <cp:revision>22</cp:revision>
  <dcterms:created xsi:type="dcterms:W3CDTF">2026-02-16T09:46:00Z</dcterms:created>
  <dcterms:modified xsi:type="dcterms:W3CDTF">2026-03-13T13:37:00Z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0x0101006D69D5EA5BF9C5419C49646868515F85</vt:lpwstr>
  </property>
</Properties>
</file>